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243"/>
        <w:gridCol w:w="3511"/>
      </w:tblGrid>
      <w:tr w:rsidR="00DF1513" w:rsidRPr="00EC0373" w:rsidTr="00B72818">
        <w:trPr>
          <w:tblCellSpacing w:w="15" w:type="dxa"/>
        </w:trPr>
        <w:tc>
          <w:tcPr>
            <w:tcW w:w="0" w:type="auto"/>
            <w:tcBorders>
              <w:bottom w:val="single" w:sz="4" w:space="0" w:color="auto"/>
            </w:tcBorders>
            <w:vAlign w:val="center"/>
            <w:hideMark/>
          </w:tcPr>
          <w:p w:rsidR="00DF1513" w:rsidRPr="00EC0373" w:rsidRDefault="00DF1513" w:rsidP="00A5265A">
            <w:pPr>
              <w:rPr>
                <w:rFonts w:ascii="Arial" w:hAnsi="Arial" w:cs="Arial"/>
                <w:szCs w:val="24"/>
              </w:rPr>
            </w:pPr>
            <w:r w:rsidRPr="00EC0373">
              <w:rPr>
                <w:rFonts w:ascii="Arial" w:eastAsia="楷体" w:hAnsi="Arial" w:cs="Arial"/>
                <w:sz w:val="32"/>
                <w:szCs w:val="32"/>
              </w:rPr>
              <w:t>备案号：</w:t>
            </w:r>
            <w:r w:rsidRPr="00EC0373">
              <w:rPr>
                <w:rFonts w:ascii="Arial" w:hAnsi="Arial" w:cs="Arial"/>
              </w:rPr>
              <w:t xml:space="preserve"> </w:t>
            </w:r>
          </w:p>
        </w:tc>
        <w:tc>
          <w:tcPr>
            <w:tcW w:w="2000" w:type="pct"/>
            <w:vMerge w:val="restart"/>
            <w:hideMark/>
          </w:tcPr>
          <w:p w:rsidR="00DF1513" w:rsidRPr="00EC0373" w:rsidRDefault="00DF1513" w:rsidP="00756685">
            <w:pPr>
              <w:jc w:val="right"/>
              <w:rPr>
                <w:rFonts w:ascii="Arial" w:hAnsi="Arial" w:cs="Arial"/>
                <w:szCs w:val="24"/>
              </w:rPr>
            </w:pPr>
            <w:r w:rsidRPr="00EC0373">
              <w:rPr>
                <w:rFonts w:ascii="Arial" w:hAnsi="Arial" w:cs="Arial"/>
                <w:noProof/>
              </w:rPr>
              <w:drawing>
                <wp:inline distT="0" distB="0" distL="0" distR="0" wp14:anchorId="4516D120" wp14:editId="1761856E">
                  <wp:extent cx="952500" cy="952500"/>
                  <wp:effectExtent l="0" t="0" r="0" b="0"/>
                  <wp:docPr id="3" name="图片 3" descr="C:\C671C90C\file5804.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671C90C\file5804.files\image0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r>
      <w:tr w:rsidR="00DF1513" w:rsidRPr="00EC0373" w:rsidTr="00756685">
        <w:trPr>
          <w:tblCellSpacing w:w="15" w:type="dxa"/>
        </w:trPr>
        <w:tc>
          <w:tcPr>
            <w:tcW w:w="0" w:type="auto"/>
            <w:vAlign w:val="center"/>
            <w:hideMark/>
          </w:tcPr>
          <w:p w:rsidR="00DF1513" w:rsidRPr="00EC0373" w:rsidRDefault="00DF1513" w:rsidP="00A5265A">
            <w:pPr>
              <w:rPr>
                <w:rFonts w:ascii="Arial" w:hAnsi="Arial" w:cs="Arial"/>
                <w:szCs w:val="24"/>
              </w:rPr>
            </w:pPr>
            <w:r w:rsidRPr="00EC0373">
              <w:rPr>
                <w:rFonts w:ascii="Arial" w:eastAsia="楷体" w:hAnsi="Arial" w:cs="Arial"/>
                <w:sz w:val="32"/>
                <w:szCs w:val="32"/>
              </w:rPr>
              <w:t>查询码：</w:t>
            </w:r>
            <w:r w:rsidRPr="00EC0373">
              <w:rPr>
                <w:rFonts w:ascii="Arial" w:hAnsi="Arial" w:cs="Arial"/>
              </w:rPr>
              <w:t xml:space="preserve"> </w:t>
            </w:r>
          </w:p>
        </w:tc>
        <w:tc>
          <w:tcPr>
            <w:tcW w:w="0" w:type="auto"/>
            <w:vMerge/>
            <w:vAlign w:val="center"/>
            <w:hideMark/>
          </w:tcPr>
          <w:p w:rsidR="00DF1513" w:rsidRPr="00EC0373" w:rsidRDefault="00DF1513" w:rsidP="00756685">
            <w:pPr>
              <w:rPr>
                <w:rFonts w:ascii="Arial" w:hAnsi="Arial" w:cs="Arial"/>
                <w:szCs w:val="24"/>
              </w:rPr>
            </w:pPr>
          </w:p>
        </w:tc>
      </w:tr>
      <w:tr w:rsidR="00DF1513" w:rsidRPr="00EC0373" w:rsidTr="00756685">
        <w:trPr>
          <w:tblCellSpacing w:w="15" w:type="dxa"/>
        </w:trPr>
        <w:tc>
          <w:tcPr>
            <w:tcW w:w="0" w:type="auto"/>
            <w:vAlign w:val="center"/>
            <w:hideMark/>
          </w:tcPr>
          <w:p w:rsidR="00DF1513" w:rsidRPr="00EC0373" w:rsidRDefault="00DF1513" w:rsidP="00756685">
            <w:pPr>
              <w:rPr>
                <w:rFonts w:ascii="Arial" w:hAnsi="Arial" w:cs="Arial"/>
                <w:szCs w:val="24"/>
              </w:rPr>
            </w:pPr>
            <w:r w:rsidRPr="00EC0373">
              <w:rPr>
                <w:rFonts w:ascii="Arial" w:eastAsia="楷体" w:hAnsi="Arial" w:cs="Arial"/>
                <w:sz w:val="32"/>
                <w:szCs w:val="32"/>
              </w:rPr>
              <w:t> </w:t>
            </w:r>
            <w:r w:rsidRPr="00EC0373">
              <w:rPr>
                <w:rFonts w:ascii="Arial" w:hAnsi="Arial" w:cs="Arial"/>
              </w:rPr>
              <w:t xml:space="preserve"> </w:t>
            </w:r>
          </w:p>
        </w:tc>
        <w:tc>
          <w:tcPr>
            <w:tcW w:w="0" w:type="auto"/>
            <w:vMerge/>
            <w:vAlign w:val="center"/>
            <w:hideMark/>
          </w:tcPr>
          <w:p w:rsidR="00DF1513" w:rsidRPr="00EC0373" w:rsidRDefault="00DF1513" w:rsidP="00756685">
            <w:pPr>
              <w:rPr>
                <w:rFonts w:ascii="Arial" w:hAnsi="Arial" w:cs="Arial"/>
                <w:szCs w:val="24"/>
              </w:rPr>
            </w:pPr>
          </w:p>
        </w:tc>
      </w:tr>
    </w:tbl>
    <w:p w:rsidR="00794161" w:rsidRPr="00EC0373" w:rsidRDefault="003B4222">
      <w:pPr>
        <w:spacing w:line="432" w:lineRule="auto"/>
        <w:rPr>
          <w:rFonts w:ascii="Arial" w:eastAsia="楷体_GB2312" w:hAnsi="Arial" w:cs="Arial"/>
          <w:b/>
          <w:sz w:val="32"/>
        </w:rPr>
      </w:pPr>
      <w:r w:rsidRPr="00EC0373">
        <w:rPr>
          <w:rFonts w:ascii="Arial" w:eastAsia="楷体_GB2312" w:hAnsi="Arial" w:cs="Arial"/>
          <w:b/>
          <w:sz w:val="32"/>
        </w:rPr>
        <w:t xml:space="preserve"> </w:t>
      </w:r>
    </w:p>
    <w:p w:rsidR="00D1116C" w:rsidRPr="00EC0373" w:rsidRDefault="00D1116C">
      <w:pPr>
        <w:spacing w:line="432" w:lineRule="auto"/>
        <w:rPr>
          <w:rFonts w:ascii="Arial" w:eastAsia="楷体_GB2312" w:hAnsi="Arial" w:cs="Arial"/>
          <w:b/>
          <w:sz w:val="32"/>
        </w:rPr>
      </w:pPr>
    </w:p>
    <w:p w:rsidR="00D1116C" w:rsidRPr="00EC0373" w:rsidRDefault="00D1116C">
      <w:pPr>
        <w:spacing w:line="432" w:lineRule="auto"/>
        <w:rPr>
          <w:rFonts w:ascii="Arial" w:eastAsia="楷体_GB2312" w:hAnsi="Arial" w:cs="Arial"/>
          <w:b/>
          <w:sz w:val="32"/>
        </w:rPr>
      </w:pPr>
    </w:p>
    <w:p w:rsidR="00794161" w:rsidRPr="00EC0373" w:rsidRDefault="00794161">
      <w:pPr>
        <w:spacing w:line="432" w:lineRule="auto"/>
        <w:jc w:val="center"/>
        <w:rPr>
          <w:rFonts w:ascii="Arial" w:eastAsia="楷体_GB2312" w:hAnsi="Arial" w:cs="Arial"/>
          <w:b/>
          <w:sz w:val="32"/>
        </w:rPr>
      </w:pPr>
    </w:p>
    <w:p w:rsidR="00794161" w:rsidRPr="00EC0373" w:rsidRDefault="00B1489F">
      <w:pPr>
        <w:spacing w:line="432" w:lineRule="auto"/>
        <w:jc w:val="center"/>
        <w:rPr>
          <w:rFonts w:ascii="Arial" w:hAnsi="Arial" w:cs="Arial"/>
          <w:b/>
          <w:sz w:val="44"/>
        </w:rPr>
      </w:pPr>
      <w:r w:rsidRPr="00EC0373">
        <w:rPr>
          <w:rFonts w:ascii="Arial" w:hAnsi="Arial" w:cs="Arial"/>
          <w:b/>
          <w:sz w:val="44"/>
        </w:rPr>
        <w:t>土</w:t>
      </w:r>
      <w:r w:rsidRPr="00EC0373">
        <w:rPr>
          <w:rFonts w:ascii="Arial" w:eastAsia="仿宋_GB2312" w:hAnsi="Arial" w:cs="Arial"/>
          <w:b/>
          <w:sz w:val="44"/>
        </w:rPr>
        <w:t xml:space="preserve"> </w:t>
      </w:r>
      <w:r w:rsidRPr="00EC0373">
        <w:rPr>
          <w:rFonts w:ascii="Arial" w:hAnsi="Arial" w:cs="Arial"/>
          <w:b/>
          <w:sz w:val="44"/>
        </w:rPr>
        <w:t>地</w:t>
      </w:r>
      <w:r w:rsidRPr="00EC0373">
        <w:rPr>
          <w:rFonts w:ascii="Arial" w:eastAsia="仿宋_GB2312" w:hAnsi="Arial" w:cs="Arial"/>
          <w:b/>
          <w:sz w:val="44"/>
        </w:rPr>
        <w:t xml:space="preserve"> </w:t>
      </w:r>
      <w:r w:rsidRPr="00EC0373">
        <w:rPr>
          <w:rFonts w:ascii="Arial" w:hAnsi="Arial" w:cs="Arial"/>
          <w:b/>
          <w:sz w:val="44"/>
        </w:rPr>
        <w:t>估</w:t>
      </w:r>
      <w:r w:rsidRPr="00EC0373">
        <w:rPr>
          <w:rFonts w:ascii="Arial" w:eastAsia="仿宋_GB2312" w:hAnsi="Arial" w:cs="Arial"/>
          <w:b/>
          <w:sz w:val="44"/>
        </w:rPr>
        <w:t xml:space="preserve"> </w:t>
      </w:r>
      <w:r w:rsidRPr="00EC0373">
        <w:rPr>
          <w:rFonts w:ascii="Arial" w:hAnsi="Arial" w:cs="Arial"/>
          <w:b/>
          <w:sz w:val="44"/>
        </w:rPr>
        <w:t>价</w:t>
      </w:r>
      <w:r w:rsidRPr="00EC0373">
        <w:rPr>
          <w:rFonts w:ascii="Arial" w:eastAsia="仿宋_GB2312" w:hAnsi="Arial" w:cs="Arial"/>
          <w:b/>
          <w:sz w:val="44"/>
        </w:rPr>
        <w:t xml:space="preserve"> </w:t>
      </w:r>
      <w:r w:rsidRPr="00EC0373">
        <w:rPr>
          <w:rFonts w:ascii="Arial" w:hAnsi="Arial" w:cs="Arial"/>
          <w:b/>
          <w:sz w:val="44"/>
        </w:rPr>
        <w:t>报</w:t>
      </w:r>
      <w:r w:rsidRPr="00EC0373">
        <w:rPr>
          <w:rFonts w:ascii="Arial" w:eastAsia="仿宋_GB2312" w:hAnsi="Arial" w:cs="Arial"/>
          <w:b/>
          <w:sz w:val="44"/>
        </w:rPr>
        <w:t xml:space="preserve"> </w:t>
      </w:r>
      <w:r w:rsidRPr="00EC0373">
        <w:rPr>
          <w:rFonts w:ascii="Arial" w:hAnsi="Arial" w:cs="Arial"/>
          <w:b/>
          <w:sz w:val="44"/>
        </w:rPr>
        <w:t>告</w:t>
      </w:r>
    </w:p>
    <w:p w:rsidR="00794161" w:rsidRPr="00EC0373" w:rsidRDefault="00794161">
      <w:pPr>
        <w:spacing w:line="432" w:lineRule="auto"/>
        <w:jc w:val="center"/>
        <w:rPr>
          <w:rFonts w:ascii="Arial" w:eastAsia="昆仑仿宋" w:hAnsi="Arial" w:cs="Arial"/>
          <w:b/>
          <w:sz w:val="44"/>
        </w:rPr>
      </w:pPr>
    </w:p>
    <w:p w:rsidR="00794161" w:rsidRPr="00EC0373" w:rsidRDefault="00794161">
      <w:pPr>
        <w:spacing w:line="432" w:lineRule="auto"/>
        <w:jc w:val="center"/>
        <w:rPr>
          <w:rFonts w:ascii="Arial" w:eastAsia="楷体_GB2312" w:hAnsi="Arial" w:cs="Arial"/>
          <w:b/>
          <w:sz w:val="32"/>
        </w:rPr>
      </w:pPr>
    </w:p>
    <w:p w:rsidR="00794161" w:rsidRPr="00EC0373" w:rsidRDefault="00B1489F">
      <w:pPr>
        <w:spacing w:line="432" w:lineRule="auto"/>
        <w:ind w:left="2201" w:hangingChars="685" w:hanging="2201"/>
        <w:jc w:val="both"/>
        <w:rPr>
          <w:rFonts w:ascii="Arial" w:eastAsia="楷体_GB2312" w:hAnsi="Arial" w:cs="Arial"/>
          <w:b/>
          <w:i/>
          <w:color w:val="548DD4"/>
          <w:sz w:val="28"/>
          <w:szCs w:val="28"/>
        </w:rPr>
      </w:pPr>
      <w:r w:rsidRPr="00EC0373">
        <w:rPr>
          <w:rFonts w:ascii="Arial" w:eastAsia="楷体_GB2312" w:hAnsi="Arial" w:cs="Arial"/>
          <w:b/>
          <w:sz w:val="32"/>
        </w:rPr>
        <w:t>项</w:t>
      </w:r>
      <w:r w:rsidRPr="00EC0373">
        <w:rPr>
          <w:rFonts w:ascii="Arial" w:eastAsia="仿宋_GB2312" w:hAnsi="Arial" w:cs="Arial"/>
          <w:b/>
          <w:sz w:val="32"/>
        </w:rPr>
        <w:t xml:space="preserve">  </w:t>
      </w:r>
      <w:r w:rsidRPr="00EC0373">
        <w:rPr>
          <w:rFonts w:ascii="Arial" w:eastAsia="楷体_GB2312" w:hAnsi="Arial" w:cs="Arial"/>
          <w:b/>
          <w:sz w:val="32"/>
        </w:rPr>
        <w:t>目</w:t>
      </w:r>
      <w:r w:rsidRPr="00EC0373">
        <w:rPr>
          <w:rFonts w:ascii="Arial" w:eastAsia="仿宋_GB2312" w:hAnsi="Arial" w:cs="Arial"/>
          <w:b/>
          <w:sz w:val="32"/>
        </w:rPr>
        <w:t xml:space="preserve"> </w:t>
      </w:r>
      <w:r w:rsidRPr="00EC0373">
        <w:rPr>
          <w:rFonts w:ascii="Arial" w:eastAsia="楷体_GB2312" w:hAnsi="Arial" w:cs="Arial"/>
          <w:b/>
          <w:sz w:val="32"/>
        </w:rPr>
        <w:t>名</w:t>
      </w:r>
      <w:r w:rsidRPr="00EC0373">
        <w:rPr>
          <w:rFonts w:ascii="Arial" w:eastAsia="仿宋_GB2312" w:hAnsi="Arial" w:cs="Arial"/>
          <w:b/>
          <w:sz w:val="32"/>
        </w:rPr>
        <w:t xml:space="preserve"> </w:t>
      </w:r>
      <w:r w:rsidRPr="00EC0373">
        <w:rPr>
          <w:rFonts w:ascii="Arial" w:eastAsia="楷体_GB2312" w:hAnsi="Arial" w:cs="Arial"/>
          <w:b/>
          <w:sz w:val="32"/>
        </w:rPr>
        <w:t>称：</w:t>
      </w:r>
      <w:r w:rsidR="00F50534">
        <w:rPr>
          <w:rFonts w:ascii="Arial" w:eastAsia="楷体_GB2312" w:hAnsi="Arial" w:cs="Arial"/>
          <w:b/>
          <w:sz w:val="32"/>
        </w:rPr>
        <w:t>北京市西城区丰盛胡同</w:t>
      </w:r>
      <w:r w:rsidR="00F50534">
        <w:rPr>
          <w:rFonts w:ascii="Arial" w:eastAsia="楷体_GB2312" w:hAnsi="Arial" w:cs="Arial"/>
          <w:b/>
          <w:sz w:val="32"/>
        </w:rPr>
        <w:t>20</w:t>
      </w:r>
      <w:r w:rsidR="00F50534">
        <w:rPr>
          <w:rFonts w:ascii="Arial" w:eastAsia="楷体_GB2312" w:hAnsi="Arial" w:cs="Arial"/>
          <w:b/>
          <w:sz w:val="32"/>
        </w:rPr>
        <w:t>、</w:t>
      </w:r>
      <w:r w:rsidR="00F50534">
        <w:rPr>
          <w:rFonts w:ascii="Arial" w:eastAsia="楷体_GB2312" w:hAnsi="Arial" w:cs="Arial"/>
          <w:b/>
          <w:sz w:val="32"/>
        </w:rPr>
        <w:t>22</w:t>
      </w:r>
      <w:r w:rsidR="00F50534">
        <w:rPr>
          <w:rFonts w:ascii="Arial" w:eastAsia="楷体_GB2312" w:hAnsi="Arial" w:cs="Arial"/>
          <w:b/>
          <w:sz w:val="32"/>
        </w:rPr>
        <w:t>号楼实测面积变更项目土地使用权出让地价评估</w:t>
      </w:r>
    </w:p>
    <w:p w:rsidR="00794161" w:rsidRPr="00EC0373" w:rsidRDefault="00794161">
      <w:pPr>
        <w:spacing w:line="432" w:lineRule="auto"/>
        <w:ind w:left="1925" w:hangingChars="685" w:hanging="1925"/>
        <w:jc w:val="both"/>
        <w:rPr>
          <w:rFonts w:ascii="Arial" w:eastAsia="楷体_GB2312" w:hAnsi="Arial" w:cs="Arial"/>
          <w:b/>
          <w:color w:val="548DD4"/>
          <w:sz w:val="28"/>
          <w:szCs w:val="28"/>
        </w:rPr>
      </w:pPr>
    </w:p>
    <w:p w:rsidR="00794161" w:rsidRPr="00EC0373" w:rsidRDefault="00B1489F">
      <w:pPr>
        <w:spacing w:line="432" w:lineRule="auto"/>
        <w:jc w:val="both"/>
        <w:rPr>
          <w:rFonts w:ascii="Arial" w:eastAsia="楷体_GB2312" w:hAnsi="Arial" w:cs="Arial"/>
          <w:b/>
          <w:sz w:val="32"/>
        </w:rPr>
      </w:pPr>
      <w:r w:rsidRPr="00EC0373">
        <w:rPr>
          <w:rFonts w:ascii="Arial" w:eastAsia="楷体_GB2312" w:hAnsi="Arial" w:cs="Arial"/>
          <w:b/>
          <w:sz w:val="32"/>
        </w:rPr>
        <w:t>受托估价单位：</w:t>
      </w:r>
      <w:proofErr w:type="gramStart"/>
      <w:r w:rsidRPr="00EC0373">
        <w:rPr>
          <w:rFonts w:ascii="Arial" w:eastAsia="楷体_GB2312" w:hAnsi="Arial" w:cs="Arial"/>
          <w:b/>
          <w:sz w:val="32"/>
        </w:rPr>
        <w:t>北京康正宏</w:t>
      </w:r>
      <w:proofErr w:type="gramEnd"/>
      <w:r w:rsidRPr="00EC0373">
        <w:rPr>
          <w:rFonts w:ascii="Arial" w:eastAsia="楷体_GB2312" w:hAnsi="Arial" w:cs="Arial"/>
          <w:b/>
          <w:sz w:val="32"/>
        </w:rPr>
        <w:t>基房地产评估有限公司</w:t>
      </w:r>
    </w:p>
    <w:p w:rsidR="00794161" w:rsidRPr="00EC0373" w:rsidRDefault="00794161">
      <w:pPr>
        <w:spacing w:line="432" w:lineRule="auto"/>
        <w:jc w:val="both"/>
        <w:rPr>
          <w:rFonts w:ascii="Arial" w:eastAsia="楷体_GB2312" w:hAnsi="Arial" w:cs="Arial"/>
          <w:b/>
          <w:sz w:val="32"/>
        </w:rPr>
      </w:pPr>
    </w:p>
    <w:p w:rsidR="00794161" w:rsidRPr="00EC0373" w:rsidRDefault="00B1489F">
      <w:pPr>
        <w:spacing w:line="432" w:lineRule="auto"/>
        <w:jc w:val="both"/>
        <w:rPr>
          <w:rFonts w:ascii="Arial" w:eastAsia="楷体_GB2312" w:hAnsi="Arial" w:cs="Arial"/>
          <w:b/>
          <w:sz w:val="32"/>
        </w:rPr>
      </w:pPr>
      <w:r w:rsidRPr="00EC0373">
        <w:rPr>
          <w:rFonts w:ascii="Arial" w:eastAsia="楷体_GB2312" w:hAnsi="Arial" w:cs="Arial"/>
          <w:b/>
          <w:sz w:val="32"/>
        </w:rPr>
        <w:t>土地估价报告编号：</w:t>
      </w:r>
      <w:r w:rsidR="003F0BAF" w:rsidRPr="00EC0373">
        <w:rPr>
          <w:rFonts w:ascii="Arial" w:eastAsia="楷体_GB2312" w:hAnsi="Arial" w:cs="Arial"/>
          <w:b/>
          <w:sz w:val="32"/>
        </w:rPr>
        <w:t>2019-1-0193-F01TDCR6</w:t>
      </w:r>
    </w:p>
    <w:p w:rsidR="00794161" w:rsidRPr="00EC0373" w:rsidRDefault="00794161">
      <w:pPr>
        <w:spacing w:line="432" w:lineRule="auto"/>
        <w:jc w:val="both"/>
        <w:rPr>
          <w:rFonts w:ascii="Arial" w:eastAsia="楷体_GB2312" w:hAnsi="Arial" w:cs="Arial"/>
          <w:b/>
          <w:sz w:val="32"/>
        </w:rPr>
      </w:pPr>
    </w:p>
    <w:p w:rsidR="00794161" w:rsidRPr="00EC0373" w:rsidRDefault="00B1489F">
      <w:pPr>
        <w:spacing w:line="432" w:lineRule="auto"/>
        <w:jc w:val="both"/>
        <w:rPr>
          <w:rFonts w:ascii="Arial" w:eastAsia="仿宋_GB2312" w:hAnsi="Arial" w:cs="Arial"/>
          <w:sz w:val="44"/>
        </w:rPr>
      </w:pPr>
      <w:r w:rsidRPr="00EC0373">
        <w:rPr>
          <w:rFonts w:ascii="Arial" w:eastAsia="楷体_GB2312" w:hAnsi="Arial" w:cs="Arial"/>
          <w:b/>
          <w:sz w:val="32"/>
        </w:rPr>
        <w:t>提交估价报告日期：</w:t>
      </w:r>
      <w:r w:rsidRPr="00EC0373">
        <w:rPr>
          <w:rFonts w:ascii="Arial" w:eastAsia="楷体_GB2312" w:hAnsi="Arial" w:cs="Arial"/>
          <w:b/>
          <w:sz w:val="32"/>
        </w:rPr>
        <w:t>201</w:t>
      </w:r>
      <w:r w:rsidR="003F0BAF" w:rsidRPr="00EC0373">
        <w:rPr>
          <w:rFonts w:ascii="Arial" w:eastAsia="楷体_GB2312" w:hAnsi="Arial" w:cs="Arial"/>
          <w:b/>
          <w:sz w:val="32"/>
        </w:rPr>
        <w:t>9</w:t>
      </w:r>
      <w:r w:rsidRPr="00EC0373">
        <w:rPr>
          <w:rFonts w:ascii="Arial" w:eastAsia="楷体_GB2312" w:hAnsi="Arial" w:cs="Arial"/>
          <w:b/>
          <w:sz w:val="32"/>
        </w:rPr>
        <w:t>年</w:t>
      </w:r>
      <w:r w:rsidR="003F0BAF" w:rsidRPr="00EC0373">
        <w:rPr>
          <w:rFonts w:ascii="Arial" w:eastAsia="楷体_GB2312" w:hAnsi="Arial" w:cs="Arial"/>
          <w:b/>
          <w:sz w:val="32"/>
        </w:rPr>
        <w:t>4</w:t>
      </w:r>
      <w:r w:rsidRPr="00EC0373">
        <w:rPr>
          <w:rFonts w:ascii="Arial" w:eastAsia="楷体_GB2312" w:hAnsi="Arial" w:cs="Arial"/>
          <w:b/>
          <w:sz w:val="32"/>
        </w:rPr>
        <w:t>月</w:t>
      </w:r>
      <w:r w:rsidR="002F6010" w:rsidRPr="00EC0373">
        <w:rPr>
          <w:rFonts w:ascii="Arial" w:eastAsia="楷体_GB2312" w:hAnsi="Arial" w:cs="Arial"/>
          <w:b/>
          <w:sz w:val="32"/>
        </w:rPr>
        <w:t>8</w:t>
      </w:r>
      <w:r w:rsidRPr="00EC0373">
        <w:rPr>
          <w:rFonts w:ascii="Arial" w:eastAsia="楷体_GB2312" w:hAnsi="Arial" w:cs="Arial"/>
          <w:b/>
          <w:sz w:val="32"/>
        </w:rPr>
        <w:t>日</w:t>
      </w:r>
    </w:p>
    <w:p w:rsidR="00794161" w:rsidRPr="00EC0373" w:rsidRDefault="00794161">
      <w:pPr>
        <w:spacing w:line="360" w:lineRule="auto"/>
        <w:ind w:firstLine="660"/>
        <w:jc w:val="center"/>
        <w:rPr>
          <w:rFonts w:ascii="Arial" w:eastAsia="仿宋_GB2312" w:hAnsi="Arial" w:cs="Arial"/>
          <w:sz w:val="44"/>
        </w:rPr>
        <w:sectPr w:rsidR="00794161" w:rsidRPr="00EC0373">
          <w:headerReference w:type="even" r:id="rId11"/>
          <w:headerReference w:type="default" r:id="rId12"/>
          <w:footerReference w:type="even" r:id="rId13"/>
          <w:footerReference w:type="default" r:id="rId14"/>
          <w:headerReference w:type="first" r:id="rId15"/>
          <w:footerReference w:type="first" r:id="rId16"/>
          <w:pgSz w:w="11907" w:h="16840"/>
          <w:pgMar w:top="1440" w:right="1440" w:bottom="1440" w:left="1803" w:header="851" w:footer="1134" w:gutter="0"/>
          <w:pgNumType w:start="0"/>
          <w:cols w:space="720"/>
          <w:titlePg/>
        </w:sectPr>
      </w:pPr>
    </w:p>
    <w:p w:rsidR="00794161" w:rsidRPr="00EC0373" w:rsidRDefault="00B1489F">
      <w:pPr>
        <w:spacing w:line="360" w:lineRule="auto"/>
        <w:jc w:val="center"/>
        <w:rPr>
          <w:rFonts w:ascii="Arial" w:hAnsi="Arial" w:cs="Arial"/>
          <w:b/>
          <w:sz w:val="32"/>
          <w:szCs w:val="32"/>
        </w:rPr>
      </w:pPr>
      <w:r w:rsidRPr="00EC0373">
        <w:rPr>
          <w:rFonts w:ascii="Arial" w:hAnsi="Arial" w:cs="Arial"/>
          <w:b/>
          <w:sz w:val="32"/>
          <w:szCs w:val="32"/>
        </w:rPr>
        <w:lastRenderedPageBreak/>
        <w:t>目录</w:t>
      </w:r>
    </w:p>
    <w:p w:rsidR="00794161" w:rsidRPr="00EC0373" w:rsidRDefault="00B1489F">
      <w:pPr>
        <w:pStyle w:val="1"/>
        <w:rPr>
          <w:rFonts w:ascii="Arial" w:cs="Arial"/>
          <w:noProof/>
          <w:kern w:val="2"/>
          <w:sz w:val="21"/>
          <w:szCs w:val="22"/>
        </w:rPr>
      </w:pPr>
      <w:r w:rsidRPr="00EC0373">
        <w:rPr>
          <w:rFonts w:ascii="Arial" w:cs="Arial"/>
        </w:rPr>
        <w:fldChar w:fldCharType="begin"/>
      </w:r>
      <w:r w:rsidRPr="00EC0373">
        <w:rPr>
          <w:rFonts w:ascii="Arial" w:cs="Arial"/>
        </w:rPr>
        <w:instrText xml:space="preserve"> TOC \o "1-2" \h \z \u </w:instrText>
      </w:r>
      <w:r w:rsidRPr="00EC0373">
        <w:rPr>
          <w:rFonts w:ascii="Arial" w:cs="Arial"/>
        </w:rPr>
        <w:fldChar w:fldCharType="separate"/>
      </w:r>
      <w:hyperlink w:anchor="_Toc516488149" w:history="1">
        <w:r w:rsidRPr="00EC0373">
          <w:rPr>
            <w:rStyle w:val="a9"/>
            <w:rFonts w:ascii="Arial" w:cs="Arial"/>
            <w:noProof/>
          </w:rPr>
          <w:t>第一部分</w:t>
        </w:r>
        <w:r w:rsidRPr="00EC0373">
          <w:rPr>
            <w:rStyle w:val="a9"/>
            <w:rFonts w:ascii="Arial" w:cs="Arial"/>
            <w:noProof/>
          </w:rPr>
          <w:t xml:space="preserve">  </w:t>
        </w:r>
        <w:r w:rsidRPr="00EC0373">
          <w:rPr>
            <w:rStyle w:val="a9"/>
            <w:rFonts w:ascii="Arial" w:cs="Arial"/>
            <w:noProof/>
          </w:rPr>
          <w:t>摘</w:t>
        </w:r>
        <w:r w:rsidRPr="00EC0373">
          <w:rPr>
            <w:rStyle w:val="a9"/>
            <w:rFonts w:ascii="Arial" w:cs="Arial"/>
            <w:noProof/>
          </w:rPr>
          <w:t xml:space="preserve">  </w:t>
        </w:r>
        <w:r w:rsidRPr="00EC0373">
          <w:rPr>
            <w:rStyle w:val="a9"/>
            <w:rFonts w:ascii="Arial" w:cs="Arial"/>
            <w:noProof/>
          </w:rPr>
          <w:t>要</w:t>
        </w:r>
        <w:r w:rsidRPr="00EC0373">
          <w:rPr>
            <w:rFonts w:ascii="Arial" w:cs="Arial"/>
            <w:noProof/>
          </w:rPr>
          <w:tab/>
        </w:r>
        <w:r w:rsidRPr="00EC0373">
          <w:rPr>
            <w:rFonts w:ascii="Arial" w:cs="Arial"/>
            <w:noProof/>
          </w:rPr>
          <w:fldChar w:fldCharType="begin"/>
        </w:r>
        <w:r w:rsidRPr="00EC0373">
          <w:rPr>
            <w:rFonts w:ascii="Arial" w:cs="Arial"/>
            <w:noProof/>
          </w:rPr>
          <w:instrText xml:space="preserve"> PAGEREF _Toc516488149 \h </w:instrText>
        </w:r>
        <w:r w:rsidRPr="00EC0373">
          <w:rPr>
            <w:rFonts w:ascii="Arial" w:cs="Arial"/>
            <w:noProof/>
          </w:rPr>
        </w:r>
        <w:r w:rsidRPr="00EC0373">
          <w:rPr>
            <w:rFonts w:ascii="Arial" w:cs="Arial"/>
            <w:noProof/>
          </w:rPr>
          <w:fldChar w:fldCharType="separate"/>
        </w:r>
        <w:r w:rsidR="00171746" w:rsidRPr="00EC0373">
          <w:rPr>
            <w:rFonts w:ascii="Arial" w:cs="Arial"/>
            <w:noProof/>
          </w:rPr>
          <w:t>1</w:t>
        </w:r>
        <w:r w:rsidRPr="00EC0373">
          <w:rPr>
            <w:rFonts w:asci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0" w:history="1">
        <w:r w:rsidR="00B1489F" w:rsidRPr="00EC0373">
          <w:rPr>
            <w:rStyle w:val="a9"/>
            <w:rFonts w:ascii="Arial" w:eastAsia="仿宋_GB2312" w:hAnsi="Arial" w:cs="Arial"/>
            <w:bCs/>
            <w:noProof/>
          </w:rPr>
          <w:t>一、估价项目名称</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_Toc516488150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1</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1" w:history="1">
        <w:r w:rsidR="00B1489F" w:rsidRPr="00EC0373">
          <w:rPr>
            <w:rStyle w:val="a9"/>
            <w:rFonts w:ascii="Arial" w:eastAsia="仿宋_GB2312" w:hAnsi="Arial" w:cs="Arial"/>
            <w:bCs/>
            <w:noProof/>
          </w:rPr>
          <w:t>二、委托估价方</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_Toc516488151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1</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2" w:history="1">
        <w:r w:rsidR="00B1489F" w:rsidRPr="00EC0373">
          <w:rPr>
            <w:rStyle w:val="a9"/>
            <w:rFonts w:ascii="Arial" w:eastAsia="仿宋_GB2312" w:hAnsi="Arial" w:cs="Arial"/>
            <w:bCs/>
            <w:noProof/>
          </w:rPr>
          <w:t>三、估价目的</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_Toc516488152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1</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3" w:history="1">
        <w:r w:rsidR="00B1489F" w:rsidRPr="00EC0373">
          <w:rPr>
            <w:rStyle w:val="a9"/>
            <w:rFonts w:ascii="Arial" w:eastAsia="仿宋_GB2312" w:hAnsi="Arial" w:cs="Arial"/>
            <w:bCs/>
            <w:noProof/>
          </w:rPr>
          <w:t>四、估价期日</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_Toc516488153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1</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4" w:history="1">
        <w:r w:rsidR="00B1489F" w:rsidRPr="00EC0373">
          <w:rPr>
            <w:rStyle w:val="a9"/>
            <w:rFonts w:ascii="Arial" w:eastAsia="仿宋_GB2312" w:hAnsi="Arial" w:cs="Arial"/>
            <w:bCs/>
            <w:noProof/>
          </w:rPr>
          <w:t>五、估价日期</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_Toc516488154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2</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5" w:history="1">
        <w:r w:rsidR="00B1489F" w:rsidRPr="00EC0373">
          <w:rPr>
            <w:rStyle w:val="a9"/>
            <w:rFonts w:ascii="Arial" w:eastAsia="仿宋_GB2312" w:hAnsi="Arial" w:cs="Arial"/>
            <w:bCs/>
            <w:noProof/>
          </w:rPr>
          <w:t>六、地价定义</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_Toc516488155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2</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6" w:history="1">
        <w:r w:rsidR="00B1489F" w:rsidRPr="00EC0373">
          <w:rPr>
            <w:rStyle w:val="a9"/>
            <w:rFonts w:ascii="Arial" w:eastAsia="仿宋_GB2312" w:hAnsi="Arial" w:cs="Arial"/>
            <w:noProof/>
          </w:rPr>
          <w:t>七、估价结果</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_Toc516488156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5</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7" w:history="1">
        <w:r w:rsidR="00B1489F" w:rsidRPr="00EC0373">
          <w:rPr>
            <w:rStyle w:val="a9"/>
            <w:rFonts w:ascii="Arial" w:eastAsia="仿宋_GB2312" w:hAnsi="Arial" w:cs="Arial"/>
            <w:bCs/>
            <w:noProof/>
          </w:rPr>
          <w:t>八、评估专业人员签字</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_Toc516488157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7</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8" w:history="1">
        <w:r w:rsidR="00B1489F" w:rsidRPr="00EC0373">
          <w:rPr>
            <w:rStyle w:val="a9"/>
            <w:rFonts w:ascii="Arial" w:eastAsia="仿宋_GB2312" w:hAnsi="Arial" w:cs="Arial"/>
            <w:noProof/>
          </w:rPr>
          <w:t>九、土地估价机构</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_Toc516488158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7</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kern w:val="2"/>
          <w:sz w:val="21"/>
          <w:szCs w:val="22"/>
        </w:rPr>
      </w:pPr>
      <w:hyperlink w:anchor="_Toc516488159" w:history="1">
        <w:r w:rsidR="00B1489F" w:rsidRPr="00EC0373">
          <w:rPr>
            <w:rStyle w:val="a9"/>
            <w:rFonts w:ascii="Arial" w:eastAsia="仿宋_GB2312" w:hAnsi="Arial" w:cs="Arial"/>
            <w:bCs/>
            <w:noProof/>
          </w:rPr>
          <w:t>附</w:t>
        </w:r>
        <w:r w:rsidR="00B1489F" w:rsidRPr="00EC0373">
          <w:rPr>
            <w:rStyle w:val="a9"/>
            <w:rFonts w:ascii="Arial" w:eastAsia="仿宋_GB2312" w:hAnsi="Arial" w:cs="Arial"/>
            <w:noProof/>
          </w:rPr>
          <w:t xml:space="preserve">  </w:t>
        </w:r>
        <w:r w:rsidR="00B1489F" w:rsidRPr="00EC0373">
          <w:rPr>
            <w:rStyle w:val="a9"/>
            <w:rFonts w:ascii="Arial" w:eastAsia="仿宋_GB2312" w:hAnsi="Arial" w:cs="Arial"/>
            <w:noProof/>
          </w:rPr>
          <w:t>估价结果一览表</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_Toc516488159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8</w:t>
        </w:r>
        <w:r w:rsidR="00B1489F" w:rsidRPr="00EC0373">
          <w:rPr>
            <w:rFonts w:ascii="Arial" w:eastAsia="仿宋_GB2312" w:hAnsi="Arial" w:cs="Arial"/>
            <w:noProof/>
          </w:rPr>
          <w:fldChar w:fldCharType="end"/>
        </w:r>
      </w:hyperlink>
    </w:p>
    <w:p w:rsidR="00794161" w:rsidRPr="00EC0373" w:rsidRDefault="00D57CA7">
      <w:pPr>
        <w:pStyle w:val="1"/>
        <w:rPr>
          <w:rFonts w:ascii="Arial" w:cs="Arial"/>
          <w:noProof/>
          <w:kern w:val="2"/>
          <w:sz w:val="21"/>
          <w:szCs w:val="22"/>
        </w:rPr>
      </w:pPr>
      <w:hyperlink w:anchor="_Toc516488160" w:history="1">
        <w:r w:rsidR="00B1489F" w:rsidRPr="00EC0373">
          <w:rPr>
            <w:rStyle w:val="a9"/>
            <w:rFonts w:ascii="Arial" w:cs="Arial"/>
            <w:noProof/>
          </w:rPr>
          <w:t>第二部分</w:t>
        </w:r>
        <w:r w:rsidR="00B1489F" w:rsidRPr="00EC0373">
          <w:rPr>
            <w:rStyle w:val="a9"/>
            <w:rFonts w:ascii="Arial" w:cs="Arial"/>
            <w:noProof/>
          </w:rPr>
          <w:t xml:space="preserve">  </w:t>
        </w:r>
        <w:r w:rsidR="00B1489F" w:rsidRPr="00EC0373">
          <w:rPr>
            <w:rStyle w:val="a9"/>
            <w:rFonts w:ascii="Arial" w:cs="Arial"/>
            <w:noProof/>
          </w:rPr>
          <w:t>估价对象界定</w:t>
        </w:r>
        <w:r w:rsidR="00B1489F" w:rsidRPr="00EC0373">
          <w:rPr>
            <w:rFonts w:ascii="Arial" w:cs="Arial"/>
            <w:noProof/>
          </w:rPr>
          <w:tab/>
        </w:r>
        <w:r w:rsidR="00B1489F" w:rsidRPr="00EC0373">
          <w:rPr>
            <w:rFonts w:ascii="Arial" w:cs="Arial"/>
            <w:noProof/>
            <w:sz w:val="24"/>
            <w:szCs w:val="22"/>
          </w:rPr>
          <w:fldChar w:fldCharType="begin"/>
        </w:r>
        <w:r w:rsidR="00B1489F" w:rsidRPr="00EC0373">
          <w:rPr>
            <w:rFonts w:ascii="Arial" w:cs="Arial"/>
            <w:noProof/>
            <w:sz w:val="24"/>
            <w:szCs w:val="22"/>
          </w:rPr>
          <w:instrText xml:space="preserve"> PAGEREF _Toc516488160 \h </w:instrText>
        </w:r>
        <w:r w:rsidR="00B1489F" w:rsidRPr="00EC0373">
          <w:rPr>
            <w:rFonts w:ascii="Arial" w:cs="Arial"/>
            <w:noProof/>
            <w:sz w:val="24"/>
            <w:szCs w:val="22"/>
          </w:rPr>
        </w:r>
        <w:r w:rsidR="00B1489F" w:rsidRPr="00EC0373">
          <w:rPr>
            <w:rFonts w:ascii="Arial" w:cs="Arial"/>
            <w:noProof/>
            <w:sz w:val="24"/>
            <w:szCs w:val="22"/>
          </w:rPr>
          <w:fldChar w:fldCharType="separate"/>
        </w:r>
        <w:r w:rsidR="00171746" w:rsidRPr="00EC0373">
          <w:rPr>
            <w:rFonts w:ascii="Arial" w:cs="Arial"/>
            <w:noProof/>
            <w:sz w:val="24"/>
            <w:szCs w:val="22"/>
          </w:rPr>
          <w:t>11</w:t>
        </w:r>
        <w:r w:rsidR="00B1489F" w:rsidRPr="00EC0373">
          <w:rPr>
            <w:rFonts w:ascii="Arial" w:cs="Arial"/>
            <w:noProof/>
            <w:sz w:val="24"/>
            <w:szCs w:val="22"/>
          </w:rPr>
          <w:fldChar w:fldCharType="end"/>
        </w:r>
      </w:hyperlink>
    </w:p>
    <w:p w:rsidR="00794161" w:rsidRPr="00EC0373" w:rsidRDefault="00D57CA7">
      <w:pPr>
        <w:pStyle w:val="2"/>
        <w:rPr>
          <w:rFonts w:ascii="Arial" w:eastAsia="仿宋_GB2312" w:hAnsi="Arial" w:cs="Arial"/>
          <w:noProof/>
          <w:kern w:val="2"/>
          <w:sz w:val="21"/>
          <w:szCs w:val="22"/>
        </w:rPr>
      </w:pPr>
      <w:hyperlink w:anchor="_Toc516488161" w:history="1">
        <w:r w:rsidR="00B1489F" w:rsidRPr="00EC0373">
          <w:rPr>
            <w:rStyle w:val="a9"/>
            <w:rFonts w:ascii="Arial" w:eastAsia="仿宋_GB2312" w:hAnsi="Arial" w:cs="Arial"/>
            <w:noProof/>
          </w:rPr>
          <w:t>一、委托估价方</w:t>
        </w:r>
        <w:r w:rsidR="00B1489F" w:rsidRPr="00EC0373">
          <w:rPr>
            <w:rFonts w:ascii="Arial" w:eastAsia="仿宋_GB2312" w:hAnsi="Arial" w:cs="Arial"/>
            <w:noProof/>
          </w:rPr>
          <w:tab/>
        </w:r>
        <w:r w:rsidR="00B1489F" w:rsidRPr="00EC0373">
          <w:rPr>
            <w:rFonts w:ascii="Arial" w:eastAsia="仿宋_GB2312" w:hAnsi="Arial" w:cs="Arial"/>
            <w:noProof/>
          </w:rPr>
          <w:fldChar w:fldCharType="begin"/>
        </w:r>
        <w:r w:rsidR="00B1489F" w:rsidRPr="00EC0373">
          <w:rPr>
            <w:rFonts w:ascii="Arial" w:eastAsia="仿宋_GB2312" w:hAnsi="Arial" w:cs="Arial"/>
            <w:noProof/>
          </w:rPr>
          <w:instrText xml:space="preserve"> PAGEREF _Toc516488161 \h </w:instrText>
        </w:r>
        <w:r w:rsidR="00B1489F" w:rsidRPr="00EC0373">
          <w:rPr>
            <w:rFonts w:ascii="Arial" w:eastAsia="仿宋_GB2312" w:hAnsi="Arial" w:cs="Arial"/>
            <w:noProof/>
          </w:rPr>
        </w:r>
        <w:r w:rsidR="00B1489F" w:rsidRPr="00EC0373">
          <w:rPr>
            <w:rFonts w:ascii="Arial" w:eastAsia="仿宋_GB2312" w:hAnsi="Arial" w:cs="Arial"/>
            <w:noProof/>
          </w:rPr>
          <w:fldChar w:fldCharType="separate"/>
        </w:r>
        <w:r w:rsidR="00171746" w:rsidRPr="00EC0373">
          <w:rPr>
            <w:rFonts w:ascii="Arial" w:eastAsia="仿宋_GB2312" w:hAnsi="Arial" w:cs="Arial"/>
            <w:noProof/>
          </w:rPr>
          <w:t>11</w:t>
        </w:r>
        <w:r w:rsidR="00B1489F" w:rsidRPr="00EC0373">
          <w:rPr>
            <w:rFonts w:ascii="Arial" w:eastAsia="仿宋_GB2312" w:hAnsi="Arial" w:cs="Arial"/>
            <w:noProof/>
          </w:rPr>
          <w:fldChar w:fldCharType="end"/>
        </w:r>
      </w:hyperlink>
    </w:p>
    <w:p w:rsidR="00794161" w:rsidRPr="00EC0373" w:rsidRDefault="00D57CA7">
      <w:pPr>
        <w:pStyle w:val="2"/>
        <w:rPr>
          <w:rFonts w:ascii="Arial" w:eastAsia="仿宋_GB2312" w:hAnsi="Arial" w:cs="Arial"/>
          <w:noProof/>
          <w:szCs w:val="22"/>
        </w:rPr>
      </w:pPr>
      <w:hyperlink w:anchor="_Toc516488162" w:history="1">
        <w:r w:rsidR="00B1489F" w:rsidRPr="00EC0373">
          <w:rPr>
            <w:rFonts w:ascii="Arial" w:eastAsia="仿宋_GB2312" w:hAnsi="Arial" w:cs="Arial"/>
            <w:noProof/>
            <w:szCs w:val="22"/>
          </w:rPr>
          <w:t>二、估价对象</w:t>
        </w:r>
        <w:r w:rsidR="00B1489F" w:rsidRPr="00EC0373">
          <w:rPr>
            <w:rFonts w:ascii="Arial" w:eastAsia="仿宋_GB2312" w:hAnsi="Arial" w:cs="Arial"/>
            <w:noProof/>
            <w:szCs w:val="22"/>
          </w:rPr>
          <w:tab/>
        </w:r>
        <w:r w:rsidR="00B1489F" w:rsidRPr="00EC0373">
          <w:rPr>
            <w:rFonts w:ascii="Arial" w:eastAsia="仿宋_GB2312" w:hAnsi="Arial" w:cs="Arial"/>
            <w:noProof/>
            <w:szCs w:val="22"/>
          </w:rPr>
          <w:fldChar w:fldCharType="begin"/>
        </w:r>
        <w:r w:rsidR="00B1489F" w:rsidRPr="00EC0373">
          <w:rPr>
            <w:rFonts w:ascii="Arial" w:eastAsia="仿宋_GB2312" w:hAnsi="Arial" w:cs="Arial"/>
            <w:noProof/>
            <w:szCs w:val="22"/>
          </w:rPr>
          <w:instrText xml:space="preserve"> PAGEREF _Toc516488162 \h </w:instrText>
        </w:r>
        <w:r w:rsidR="00B1489F" w:rsidRPr="00EC0373">
          <w:rPr>
            <w:rFonts w:ascii="Arial" w:eastAsia="仿宋_GB2312" w:hAnsi="Arial" w:cs="Arial"/>
            <w:noProof/>
            <w:szCs w:val="22"/>
          </w:rPr>
        </w:r>
        <w:r w:rsidR="00B1489F" w:rsidRPr="00EC0373">
          <w:rPr>
            <w:rFonts w:ascii="Arial" w:eastAsia="仿宋_GB2312" w:hAnsi="Arial" w:cs="Arial"/>
            <w:noProof/>
            <w:szCs w:val="22"/>
          </w:rPr>
          <w:fldChar w:fldCharType="separate"/>
        </w:r>
        <w:r w:rsidR="00171746" w:rsidRPr="00EC0373">
          <w:rPr>
            <w:rFonts w:ascii="Arial" w:eastAsia="仿宋_GB2312" w:hAnsi="Arial" w:cs="Arial"/>
            <w:noProof/>
            <w:szCs w:val="22"/>
          </w:rPr>
          <w:t>11</w:t>
        </w:r>
        <w:r w:rsidR="00B1489F" w:rsidRPr="00EC0373">
          <w:rPr>
            <w:rFonts w:ascii="Arial" w:eastAsia="仿宋_GB2312" w:hAnsi="Arial" w:cs="Arial"/>
            <w:noProof/>
            <w:szCs w:val="22"/>
          </w:rPr>
          <w:fldChar w:fldCharType="end"/>
        </w:r>
      </w:hyperlink>
    </w:p>
    <w:p w:rsidR="00794161" w:rsidRPr="00EC0373" w:rsidRDefault="00D57CA7">
      <w:pPr>
        <w:pStyle w:val="2"/>
        <w:rPr>
          <w:rFonts w:ascii="Arial" w:eastAsia="仿宋_GB2312" w:hAnsi="Arial" w:cs="Arial"/>
          <w:noProof/>
          <w:szCs w:val="22"/>
        </w:rPr>
      </w:pPr>
      <w:hyperlink w:anchor="_Toc516488163" w:history="1">
        <w:r w:rsidR="00B1489F" w:rsidRPr="00EC0373">
          <w:rPr>
            <w:rFonts w:ascii="Arial" w:eastAsia="仿宋_GB2312" w:hAnsi="Arial" w:cs="Arial"/>
            <w:noProof/>
            <w:szCs w:val="22"/>
          </w:rPr>
          <w:t>三、估价对象概况</w:t>
        </w:r>
        <w:r w:rsidR="00B1489F" w:rsidRPr="00EC0373">
          <w:rPr>
            <w:rFonts w:ascii="Arial" w:eastAsia="仿宋_GB2312" w:hAnsi="Arial" w:cs="Arial"/>
            <w:noProof/>
            <w:szCs w:val="22"/>
          </w:rPr>
          <w:tab/>
        </w:r>
        <w:r w:rsidR="00B1489F" w:rsidRPr="00EC0373">
          <w:rPr>
            <w:rFonts w:ascii="Arial" w:eastAsia="仿宋_GB2312" w:hAnsi="Arial" w:cs="Arial"/>
            <w:noProof/>
            <w:szCs w:val="22"/>
          </w:rPr>
          <w:fldChar w:fldCharType="begin"/>
        </w:r>
        <w:r w:rsidR="00B1489F" w:rsidRPr="00EC0373">
          <w:rPr>
            <w:rFonts w:ascii="Arial" w:eastAsia="仿宋_GB2312" w:hAnsi="Arial" w:cs="Arial"/>
            <w:noProof/>
            <w:szCs w:val="22"/>
          </w:rPr>
          <w:instrText xml:space="preserve"> PAGEREF _Toc516488163 \h </w:instrText>
        </w:r>
        <w:r w:rsidR="00B1489F" w:rsidRPr="00EC0373">
          <w:rPr>
            <w:rFonts w:ascii="Arial" w:eastAsia="仿宋_GB2312" w:hAnsi="Arial" w:cs="Arial"/>
            <w:noProof/>
            <w:szCs w:val="22"/>
          </w:rPr>
        </w:r>
        <w:r w:rsidR="00B1489F" w:rsidRPr="00EC0373">
          <w:rPr>
            <w:rFonts w:ascii="Arial" w:eastAsia="仿宋_GB2312" w:hAnsi="Arial" w:cs="Arial"/>
            <w:noProof/>
            <w:szCs w:val="22"/>
          </w:rPr>
          <w:fldChar w:fldCharType="separate"/>
        </w:r>
        <w:r w:rsidR="00171746" w:rsidRPr="00EC0373">
          <w:rPr>
            <w:rFonts w:ascii="Arial" w:eastAsia="仿宋_GB2312" w:hAnsi="Arial" w:cs="Arial"/>
            <w:noProof/>
            <w:szCs w:val="22"/>
          </w:rPr>
          <w:t>12</w:t>
        </w:r>
        <w:r w:rsidR="00B1489F" w:rsidRPr="00EC0373">
          <w:rPr>
            <w:rFonts w:ascii="Arial" w:eastAsia="仿宋_GB2312" w:hAnsi="Arial" w:cs="Arial"/>
            <w:noProof/>
            <w:szCs w:val="22"/>
          </w:rPr>
          <w:fldChar w:fldCharType="end"/>
        </w:r>
      </w:hyperlink>
    </w:p>
    <w:p w:rsidR="00794161" w:rsidRPr="00EC0373" w:rsidRDefault="00D57CA7">
      <w:pPr>
        <w:pStyle w:val="2"/>
        <w:rPr>
          <w:rFonts w:ascii="Arial" w:eastAsia="仿宋_GB2312" w:hAnsi="Arial" w:cs="Arial"/>
          <w:noProof/>
          <w:szCs w:val="22"/>
        </w:rPr>
      </w:pPr>
      <w:hyperlink w:anchor="_Toc516488164" w:history="1">
        <w:r w:rsidR="00B1489F" w:rsidRPr="00EC0373">
          <w:rPr>
            <w:rFonts w:ascii="Arial" w:eastAsia="仿宋_GB2312" w:hAnsi="Arial" w:cs="Arial"/>
            <w:noProof/>
            <w:szCs w:val="22"/>
          </w:rPr>
          <w:t>四、影响地价的因素说明</w:t>
        </w:r>
        <w:r w:rsidR="00B1489F" w:rsidRPr="00EC0373">
          <w:rPr>
            <w:rFonts w:ascii="Arial" w:eastAsia="仿宋_GB2312" w:hAnsi="Arial" w:cs="Arial"/>
            <w:noProof/>
            <w:szCs w:val="22"/>
          </w:rPr>
          <w:tab/>
        </w:r>
        <w:r w:rsidR="00B1489F" w:rsidRPr="00EC0373">
          <w:rPr>
            <w:rFonts w:ascii="Arial" w:eastAsia="仿宋_GB2312" w:hAnsi="Arial" w:cs="Arial"/>
            <w:noProof/>
            <w:szCs w:val="22"/>
          </w:rPr>
          <w:fldChar w:fldCharType="begin"/>
        </w:r>
        <w:r w:rsidR="00B1489F" w:rsidRPr="00EC0373">
          <w:rPr>
            <w:rFonts w:ascii="Arial" w:eastAsia="仿宋_GB2312" w:hAnsi="Arial" w:cs="Arial"/>
            <w:noProof/>
            <w:szCs w:val="22"/>
          </w:rPr>
          <w:instrText xml:space="preserve"> PAGEREF _Toc516488164 \h </w:instrText>
        </w:r>
        <w:r w:rsidR="00B1489F" w:rsidRPr="00EC0373">
          <w:rPr>
            <w:rFonts w:ascii="Arial" w:eastAsia="仿宋_GB2312" w:hAnsi="Arial" w:cs="Arial"/>
            <w:noProof/>
            <w:szCs w:val="22"/>
          </w:rPr>
        </w:r>
        <w:r w:rsidR="00B1489F" w:rsidRPr="00EC0373">
          <w:rPr>
            <w:rFonts w:ascii="Arial" w:eastAsia="仿宋_GB2312" w:hAnsi="Arial" w:cs="Arial"/>
            <w:noProof/>
            <w:szCs w:val="22"/>
          </w:rPr>
          <w:fldChar w:fldCharType="separate"/>
        </w:r>
        <w:r w:rsidR="00171746" w:rsidRPr="00EC0373">
          <w:rPr>
            <w:rFonts w:ascii="Arial" w:eastAsia="仿宋_GB2312" w:hAnsi="Arial" w:cs="Arial"/>
            <w:noProof/>
            <w:szCs w:val="22"/>
          </w:rPr>
          <w:t>15</w:t>
        </w:r>
        <w:r w:rsidR="00B1489F" w:rsidRPr="00EC0373">
          <w:rPr>
            <w:rFonts w:ascii="Arial" w:eastAsia="仿宋_GB2312" w:hAnsi="Arial" w:cs="Arial"/>
            <w:noProof/>
            <w:szCs w:val="22"/>
          </w:rPr>
          <w:fldChar w:fldCharType="end"/>
        </w:r>
      </w:hyperlink>
    </w:p>
    <w:p w:rsidR="00794161" w:rsidRPr="00EC0373" w:rsidRDefault="00D57CA7" w:rsidP="00791948">
      <w:pPr>
        <w:pStyle w:val="2"/>
        <w:ind w:leftChars="0" w:left="0" w:firstLineChars="100" w:firstLine="240"/>
        <w:rPr>
          <w:rStyle w:val="a9"/>
          <w:rFonts w:ascii="Arial" w:eastAsia="仿宋_GB2312" w:hAnsi="Arial" w:cs="Arial"/>
          <w:noProof/>
          <w:sz w:val="28"/>
          <w:szCs w:val="28"/>
        </w:rPr>
      </w:pPr>
      <w:hyperlink w:anchor="_Toc516488174" w:history="1">
        <w:r w:rsidR="00B1489F" w:rsidRPr="00EC0373">
          <w:rPr>
            <w:rStyle w:val="a9"/>
            <w:rFonts w:ascii="Arial" w:eastAsia="仿宋_GB2312" w:hAnsi="Arial" w:cs="Arial"/>
            <w:noProof/>
            <w:sz w:val="28"/>
            <w:szCs w:val="28"/>
          </w:rPr>
          <w:t>第三部分</w:t>
        </w:r>
        <w:r w:rsidR="00B1489F" w:rsidRPr="00EC0373">
          <w:rPr>
            <w:rStyle w:val="a9"/>
            <w:rFonts w:ascii="Arial" w:eastAsia="仿宋_GB2312" w:hAnsi="Arial" w:cs="Arial"/>
            <w:noProof/>
            <w:sz w:val="28"/>
            <w:szCs w:val="28"/>
          </w:rPr>
          <w:t xml:space="preserve">  </w:t>
        </w:r>
        <w:r w:rsidR="00B1489F" w:rsidRPr="00EC0373">
          <w:rPr>
            <w:rStyle w:val="a9"/>
            <w:rFonts w:ascii="Arial" w:eastAsia="仿宋_GB2312" w:hAnsi="Arial" w:cs="Arial"/>
            <w:noProof/>
            <w:sz w:val="28"/>
            <w:szCs w:val="28"/>
          </w:rPr>
          <w:t>土地估价结果及其使用</w:t>
        </w:r>
        <w:r w:rsidR="00B1489F" w:rsidRPr="00EC0373">
          <w:rPr>
            <w:rStyle w:val="a9"/>
            <w:rFonts w:ascii="Arial" w:eastAsia="仿宋_GB2312" w:hAnsi="Arial" w:cs="Arial"/>
            <w:noProof/>
            <w:sz w:val="28"/>
            <w:szCs w:val="28"/>
          </w:rPr>
          <w:tab/>
        </w:r>
        <w:r w:rsidR="00B1489F" w:rsidRPr="00EC0373">
          <w:rPr>
            <w:rStyle w:val="a9"/>
            <w:rFonts w:ascii="Arial" w:eastAsia="仿宋_GB2312" w:hAnsi="Arial" w:cs="Arial"/>
            <w:noProof/>
            <w:sz w:val="28"/>
            <w:szCs w:val="28"/>
          </w:rPr>
          <w:fldChar w:fldCharType="begin"/>
        </w:r>
        <w:r w:rsidR="00B1489F" w:rsidRPr="00EC0373">
          <w:rPr>
            <w:rStyle w:val="a9"/>
            <w:rFonts w:ascii="Arial" w:eastAsia="仿宋_GB2312" w:hAnsi="Arial" w:cs="Arial"/>
            <w:noProof/>
            <w:sz w:val="28"/>
            <w:szCs w:val="28"/>
          </w:rPr>
          <w:instrText xml:space="preserve"> PAGEREF _Toc516488174 \h </w:instrText>
        </w:r>
        <w:r w:rsidR="00B1489F" w:rsidRPr="00EC0373">
          <w:rPr>
            <w:rStyle w:val="a9"/>
            <w:rFonts w:ascii="Arial" w:eastAsia="仿宋_GB2312" w:hAnsi="Arial" w:cs="Arial"/>
            <w:noProof/>
            <w:sz w:val="28"/>
            <w:szCs w:val="28"/>
          </w:rPr>
        </w:r>
        <w:r w:rsidR="00B1489F" w:rsidRPr="00EC0373">
          <w:rPr>
            <w:rStyle w:val="a9"/>
            <w:rFonts w:ascii="Arial" w:eastAsia="仿宋_GB2312" w:hAnsi="Arial" w:cs="Arial"/>
            <w:noProof/>
            <w:sz w:val="28"/>
            <w:szCs w:val="28"/>
          </w:rPr>
          <w:fldChar w:fldCharType="separate"/>
        </w:r>
        <w:r w:rsidR="00171746" w:rsidRPr="00EC0373">
          <w:rPr>
            <w:rStyle w:val="a9"/>
            <w:rFonts w:ascii="Arial" w:eastAsia="仿宋_GB2312" w:hAnsi="Arial" w:cs="Arial"/>
            <w:noProof/>
            <w:sz w:val="28"/>
            <w:szCs w:val="28"/>
          </w:rPr>
          <w:t>32</w:t>
        </w:r>
        <w:r w:rsidR="00B1489F" w:rsidRPr="00EC0373">
          <w:rPr>
            <w:rStyle w:val="a9"/>
            <w:rFonts w:ascii="Arial" w:eastAsia="仿宋_GB2312" w:hAnsi="Arial" w:cs="Arial"/>
            <w:noProof/>
            <w:sz w:val="28"/>
            <w:szCs w:val="28"/>
          </w:rPr>
          <w:fldChar w:fldCharType="end"/>
        </w:r>
      </w:hyperlink>
    </w:p>
    <w:p w:rsidR="00794161" w:rsidRPr="00EC0373" w:rsidRDefault="00D57CA7">
      <w:pPr>
        <w:pStyle w:val="2"/>
        <w:rPr>
          <w:rFonts w:ascii="Arial" w:eastAsia="仿宋_GB2312" w:hAnsi="Arial" w:cs="Arial"/>
          <w:noProof/>
          <w:szCs w:val="22"/>
        </w:rPr>
      </w:pPr>
      <w:hyperlink w:anchor="_Toc516488175" w:history="1">
        <w:r w:rsidR="00B1489F" w:rsidRPr="00EC0373">
          <w:rPr>
            <w:rFonts w:ascii="Arial" w:eastAsia="仿宋_GB2312" w:hAnsi="Arial" w:cs="Arial"/>
            <w:noProof/>
            <w:szCs w:val="22"/>
          </w:rPr>
          <w:t>一、估价依据</w:t>
        </w:r>
        <w:r w:rsidR="00B1489F" w:rsidRPr="00EC0373">
          <w:rPr>
            <w:rFonts w:ascii="Arial" w:eastAsia="仿宋_GB2312" w:hAnsi="Arial" w:cs="Arial"/>
            <w:noProof/>
            <w:szCs w:val="22"/>
          </w:rPr>
          <w:tab/>
        </w:r>
        <w:r w:rsidR="00B1489F" w:rsidRPr="00EC0373">
          <w:rPr>
            <w:rFonts w:ascii="Arial" w:eastAsia="仿宋_GB2312" w:hAnsi="Arial" w:cs="Arial"/>
            <w:noProof/>
            <w:szCs w:val="22"/>
          </w:rPr>
          <w:fldChar w:fldCharType="begin"/>
        </w:r>
        <w:r w:rsidR="00B1489F" w:rsidRPr="00EC0373">
          <w:rPr>
            <w:rFonts w:ascii="Arial" w:eastAsia="仿宋_GB2312" w:hAnsi="Arial" w:cs="Arial"/>
            <w:noProof/>
            <w:szCs w:val="22"/>
          </w:rPr>
          <w:instrText xml:space="preserve"> PAGEREF _Toc516488175 \h </w:instrText>
        </w:r>
        <w:r w:rsidR="00B1489F" w:rsidRPr="00EC0373">
          <w:rPr>
            <w:rFonts w:ascii="Arial" w:eastAsia="仿宋_GB2312" w:hAnsi="Arial" w:cs="Arial"/>
            <w:noProof/>
            <w:szCs w:val="22"/>
          </w:rPr>
        </w:r>
        <w:r w:rsidR="00B1489F" w:rsidRPr="00EC0373">
          <w:rPr>
            <w:rFonts w:ascii="Arial" w:eastAsia="仿宋_GB2312" w:hAnsi="Arial" w:cs="Arial"/>
            <w:noProof/>
            <w:szCs w:val="22"/>
          </w:rPr>
          <w:fldChar w:fldCharType="separate"/>
        </w:r>
        <w:r w:rsidR="00171746" w:rsidRPr="00EC0373">
          <w:rPr>
            <w:rFonts w:ascii="Arial" w:eastAsia="仿宋_GB2312" w:hAnsi="Arial" w:cs="Arial"/>
            <w:noProof/>
            <w:szCs w:val="22"/>
          </w:rPr>
          <w:t>32</w:t>
        </w:r>
        <w:r w:rsidR="00B1489F" w:rsidRPr="00EC0373">
          <w:rPr>
            <w:rFonts w:ascii="Arial" w:eastAsia="仿宋_GB2312" w:hAnsi="Arial" w:cs="Arial"/>
            <w:noProof/>
            <w:szCs w:val="22"/>
          </w:rPr>
          <w:fldChar w:fldCharType="end"/>
        </w:r>
      </w:hyperlink>
    </w:p>
    <w:p w:rsidR="00794161" w:rsidRPr="00EC0373" w:rsidRDefault="00D57CA7">
      <w:pPr>
        <w:pStyle w:val="2"/>
        <w:rPr>
          <w:rFonts w:ascii="Arial" w:eastAsia="仿宋_GB2312" w:hAnsi="Arial" w:cs="Arial"/>
          <w:noProof/>
          <w:szCs w:val="22"/>
        </w:rPr>
      </w:pPr>
      <w:hyperlink w:anchor="_Toc516488176" w:history="1">
        <w:r w:rsidR="00B1489F" w:rsidRPr="00EC0373">
          <w:rPr>
            <w:rFonts w:ascii="Arial" w:eastAsia="仿宋_GB2312" w:hAnsi="Arial" w:cs="Arial"/>
            <w:noProof/>
            <w:szCs w:val="22"/>
          </w:rPr>
          <w:t>二、土地估价</w:t>
        </w:r>
        <w:r w:rsidR="00B1489F" w:rsidRPr="00EC0373">
          <w:rPr>
            <w:rFonts w:ascii="Arial" w:eastAsia="仿宋_GB2312" w:hAnsi="Arial" w:cs="Arial"/>
            <w:noProof/>
            <w:szCs w:val="22"/>
          </w:rPr>
          <w:tab/>
        </w:r>
        <w:r w:rsidR="00B1489F" w:rsidRPr="00EC0373">
          <w:rPr>
            <w:rFonts w:ascii="Arial" w:eastAsia="仿宋_GB2312" w:hAnsi="Arial" w:cs="Arial"/>
            <w:noProof/>
            <w:szCs w:val="22"/>
          </w:rPr>
          <w:fldChar w:fldCharType="begin"/>
        </w:r>
        <w:r w:rsidR="00B1489F" w:rsidRPr="00EC0373">
          <w:rPr>
            <w:rFonts w:ascii="Arial" w:eastAsia="仿宋_GB2312" w:hAnsi="Arial" w:cs="Arial"/>
            <w:noProof/>
            <w:szCs w:val="22"/>
          </w:rPr>
          <w:instrText xml:space="preserve"> PAGEREF _Toc516488176 \h </w:instrText>
        </w:r>
        <w:r w:rsidR="00B1489F" w:rsidRPr="00EC0373">
          <w:rPr>
            <w:rFonts w:ascii="Arial" w:eastAsia="仿宋_GB2312" w:hAnsi="Arial" w:cs="Arial"/>
            <w:noProof/>
            <w:szCs w:val="22"/>
          </w:rPr>
        </w:r>
        <w:r w:rsidR="00B1489F" w:rsidRPr="00EC0373">
          <w:rPr>
            <w:rFonts w:ascii="Arial" w:eastAsia="仿宋_GB2312" w:hAnsi="Arial" w:cs="Arial"/>
            <w:noProof/>
            <w:szCs w:val="22"/>
          </w:rPr>
          <w:fldChar w:fldCharType="separate"/>
        </w:r>
        <w:r w:rsidR="00171746" w:rsidRPr="00EC0373">
          <w:rPr>
            <w:rFonts w:ascii="Arial" w:eastAsia="仿宋_GB2312" w:hAnsi="Arial" w:cs="Arial"/>
            <w:noProof/>
            <w:szCs w:val="22"/>
          </w:rPr>
          <w:t>36</w:t>
        </w:r>
        <w:r w:rsidR="00B1489F" w:rsidRPr="00EC0373">
          <w:rPr>
            <w:rFonts w:ascii="Arial" w:eastAsia="仿宋_GB2312" w:hAnsi="Arial" w:cs="Arial"/>
            <w:noProof/>
            <w:szCs w:val="22"/>
          </w:rPr>
          <w:fldChar w:fldCharType="end"/>
        </w:r>
      </w:hyperlink>
    </w:p>
    <w:p w:rsidR="00794161" w:rsidRPr="00EC0373" w:rsidRDefault="00D57CA7">
      <w:pPr>
        <w:pStyle w:val="2"/>
        <w:rPr>
          <w:rFonts w:ascii="Arial" w:hAnsi="Arial" w:cs="Arial"/>
          <w:noProof/>
          <w:szCs w:val="22"/>
        </w:rPr>
      </w:pPr>
      <w:hyperlink w:anchor="_Toc516488177" w:history="1">
        <w:r w:rsidR="00B1489F" w:rsidRPr="00EC0373">
          <w:rPr>
            <w:rFonts w:ascii="Arial" w:eastAsia="仿宋_GB2312" w:hAnsi="Arial" w:cs="Arial"/>
            <w:noProof/>
            <w:szCs w:val="22"/>
          </w:rPr>
          <w:t>三、估价结果和估价报告的使用</w:t>
        </w:r>
        <w:r w:rsidR="00B1489F" w:rsidRPr="00EC0373">
          <w:rPr>
            <w:rFonts w:ascii="Arial" w:eastAsia="仿宋_GB2312" w:hAnsi="Arial" w:cs="Arial"/>
            <w:noProof/>
            <w:szCs w:val="22"/>
          </w:rPr>
          <w:tab/>
        </w:r>
        <w:r w:rsidR="00B1489F" w:rsidRPr="00EC0373">
          <w:rPr>
            <w:rFonts w:ascii="Arial" w:eastAsia="仿宋_GB2312" w:hAnsi="Arial" w:cs="Arial"/>
            <w:noProof/>
            <w:szCs w:val="22"/>
          </w:rPr>
          <w:fldChar w:fldCharType="begin"/>
        </w:r>
        <w:r w:rsidR="00B1489F" w:rsidRPr="00EC0373">
          <w:rPr>
            <w:rFonts w:ascii="Arial" w:eastAsia="仿宋_GB2312" w:hAnsi="Arial" w:cs="Arial"/>
            <w:noProof/>
            <w:szCs w:val="22"/>
          </w:rPr>
          <w:instrText xml:space="preserve"> PAGEREF _Toc516488177 \h </w:instrText>
        </w:r>
        <w:r w:rsidR="00B1489F" w:rsidRPr="00EC0373">
          <w:rPr>
            <w:rFonts w:ascii="Arial" w:eastAsia="仿宋_GB2312" w:hAnsi="Arial" w:cs="Arial"/>
            <w:noProof/>
            <w:szCs w:val="22"/>
          </w:rPr>
        </w:r>
        <w:r w:rsidR="00B1489F" w:rsidRPr="00EC0373">
          <w:rPr>
            <w:rFonts w:ascii="Arial" w:eastAsia="仿宋_GB2312" w:hAnsi="Arial" w:cs="Arial"/>
            <w:noProof/>
            <w:szCs w:val="22"/>
          </w:rPr>
          <w:fldChar w:fldCharType="separate"/>
        </w:r>
        <w:r w:rsidR="00171746" w:rsidRPr="00EC0373">
          <w:rPr>
            <w:rFonts w:ascii="Arial" w:eastAsia="仿宋_GB2312" w:hAnsi="Arial" w:cs="Arial"/>
            <w:noProof/>
            <w:szCs w:val="22"/>
          </w:rPr>
          <w:t>45</w:t>
        </w:r>
        <w:r w:rsidR="00B1489F" w:rsidRPr="00EC0373">
          <w:rPr>
            <w:rFonts w:ascii="Arial" w:eastAsia="仿宋_GB2312" w:hAnsi="Arial" w:cs="Arial"/>
            <w:noProof/>
            <w:szCs w:val="22"/>
          </w:rPr>
          <w:fldChar w:fldCharType="end"/>
        </w:r>
      </w:hyperlink>
    </w:p>
    <w:p w:rsidR="00794161" w:rsidRPr="00EC0373" w:rsidRDefault="00D57CA7" w:rsidP="00791948">
      <w:pPr>
        <w:pStyle w:val="2"/>
        <w:ind w:leftChars="0" w:left="0" w:firstLineChars="100" w:firstLine="240"/>
        <w:rPr>
          <w:rFonts w:ascii="Arial" w:hAnsi="Arial" w:cs="Arial"/>
          <w:noProof/>
          <w:szCs w:val="22"/>
        </w:rPr>
      </w:pPr>
      <w:hyperlink w:anchor="_Toc516488178" w:history="1">
        <w:r w:rsidR="00B1489F" w:rsidRPr="00EC0373">
          <w:rPr>
            <w:rStyle w:val="a9"/>
            <w:rFonts w:ascii="Arial" w:eastAsia="仿宋_GB2312" w:hAnsi="Arial" w:cs="Arial"/>
            <w:noProof/>
            <w:sz w:val="28"/>
            <w:szCs w:val="28"/>
          </w:rPr>
          <w:t>第四部分</w:t>
        </w:r>
        <w:r w:rsidR="00B1489F" w:rsidRPr="00EC0373">
          <w:rPr>
            <w:rStyle w:val="a9"/>
            <w:rFonts w:ascii="Arial" w:eastAsia="仿宋_GB2312" w:hAnsi="Arial" w:cs="Arial"/>
            <w:noProof/>
            <w:sz w:val="28"/>
            <w:szCs w:val="28"/>
          </w:rPr>
          <w:t xml:space="preserve">  </w:t>
        </w:r>
        <w:r w:rsidR="00B1489F" w:rsidRPr="00EC0373">
          <w:rPr>
            <w:rStyle w:val="a9"/>
            <w:rFonts w:ascii="Arial" w:eastAsia="仿宋_GB2312" w:hAnsi="Arial" w:cs="Arial"/>
            <w:noProof/>
            <w:sz w:val="28"/>
            <w:szCs w:val="28"/>
          </w:rPr>
          <w:t>附</w:t>
        </w:r>
        <w:bookmarkStart w:id="0" w:name="_Hlt516488550"/>
        <w:r w:rsidR="00B1489F" w:rsidRPr="00EC0373">
          <w:rPr>
            <w:rStyle w:val="a9"/>
            <w:rFonts w:ascii="Arial" w:eastAsia="仿宋_GB2312" w:hAnsi="Arial" w:cs="Arial"/>
            <w:noProof/>
            <w:sz w:val="28"/>
            <w:szCs w:val="28"/>
          </w:rPr>
          <w:t xml:space="preserve"> </w:t>
        </w:r>
        <w:bookmarkEnd w:id="0"/>
        <w:r w:rsidR="00B1489F" w:rsidRPr="00EC0373">
          <w:rPr>
            <w:rStyle w:val="a9"/>
            <w:rFonts w:ascii="Arial" w:eastAsia="仿宋_GB2312" w:hAnsi="Arial" w:cs="Arial"/>
            <w:noProof/>
            <w:sz w:val="28"/>
            <w:szCs w:val="28"/>
          </w:rPr>
          <w:t xml:space="preserve"> </w:t>
        </w:r>
        <w:r w:rsidR="00B1489F" w:rsidRPr="00EC0373">
          <w:rPr>
            <w:rStyle w:val="a9"/>
            <w:rFonts w:ascii="Arial" w:eastAsia="仿宋_GB2312" w:hAnsi="Arial" w:cs="Arial"/>
            <w:noProof/>
            <w:sz w:val="28"/>
            <w:szCs w:val="28"/>
          </w:rPr>
          <w:t>件</w:t>
        </w:r>
        <w:r w:rsidR="00B1489F" w:rsidRPr="00EC0373">
          <w:rPr>
            <w:rFonts w:ascii="Arial" w:hAnsi="Arial" w:cs="Arial"/>
            <w:noProof/>
            <w:szCs w:val="22"/>
          </w:rPr>
          <w:tab/>
        </w:r>
        <w:r w:rsidR="003E791A" w:rsidRPr="00EC0373">
          <w:rPr>
            <w:rFonts w:ascii="Arial" w:hAnsi="Arial" w:cs="Arial"/>
            <w:noProof/>
            <w:szCs w:val="22"/>
          </w:rPr>
          <w:t>51</w:t>
        </w:r>
      </w:hyperlink>
    </w:p>
    <w:p w:rsidR="00794161" w:rsidRPr="00EC0373" w:rsidRDefault="00B1489F">
      <w:pPr>
        <w:spacing w:line="360" w:lineRule="auto"/>
        <w:jc w:val="center"/>
        <w:rPr>
          <w:rFonts w:ascii="Arial" w:eastAsia="仿宋_GB2312" w:hAnsi="Arial" w:cs="Arial"/>
          <w:sz w:val="44"/>
        </w:rPr>
      </w:pPr>
      <w:r w:rsidRPr="00EC0373">
        <w:rPr>
          <w:rFonts w:ascii="Arial" w:eastAsia="仿宋_GB2312" w:hAnsi="Arial" w:cs="Arial"/>
          <w:sz w:val="28"/>
          <w:szCs w:val="28"/>
        </w:rPr>
        <w:fldChar w:fldCharType="end"/>
      </w:r>
    </w:p>
    <w:p w:rsidR="00794161" w:rsidRPr="00EC0373" w:rsidRDefault="00794161">
      <w:pPr>
        <w:spacing w:line="360" w:lineRule="auto"/>
        <w:ind w:firstLine="660"/>
        <w:jc w:val="center"/>
        <w:rPr>
          <w:rFonts w:ascii="Arial" w:eastAsia="仿宋_GB2312" w:hAnsi="Arial" w:cs="Arial"/>
          <w:sz w:val="44"/>
        </w:rPr>
        <w:sectPr w:rsidR="00794161" w:rsidRPr="00EC0373">
          <w:headerReference w:type="first" r:id="rId17"/>
          <w:pgSz w:w="11907" w:h="16840"/>
          <w:pgMar w:top="1843" w:right="1134" w:bottom="1134" w:left="1134" w:header="1134" w:footer="907" w:gutter="340"/>
          <w:pgNumType w:start="0"/>
          <w:cols w:space="720"/>
          <w:titlePg/>
          <w:docGrid w:linePitch="326"/>
        </w:sectPr>
      </w:pPr>
    </w:p>
    <w:p w:rsidR="00794161" w:rsidRPr="00EC0373" w:rsidRDefault="00794161">
      <w:pPr>
        <w:spacing w:line="360" w:lineRule="auto"/>
        <w:rPr>
          <w:rFonts w:ascii="Arial" w:eastAsia="仿宋_GB2312" w:hAnsi="Arial" w:cs="Arial"/>
          <w:sz w:val="44"/>
        </w:rPr>
        <w:sectPr w:rsidR="00794161" w:rsidRPr="00EC0373">
          <w:headerReference w:type="default" r:id="rId18"/>
          <w:footerReference w:type="even" r:id="rId19"/>
          <w:footerReference w:type="default" r:id="rId20"/>
          <w:headerReference w:type="first" r:id="rId21"/>
          <w:footerReference w:type="first" r:id="rId22"/>
          <w:type w:val="continuous"/>
          <w:pgSz w:w="11907" w:h="16840"/>
          <w:pgMar w:top="1440" w:right="1440" w:bottom="1440" w:left="1803" w:header="851" w:footer="1134" w:gutter="0"/>
          <w:pgNumType w:start="1"/>
          <w:cols w:space="720"/>
          <w:titlePg/>
        </w:sectPr>
      </w:pPr>
    </w:p>
    <w:p w:rsidR="00794161" w:rsidRPr="00EC0373" w:rsidRDefault="00B1489F">
      <w:pPr>
        <w:spacing w:line="360" w:lineRule="auto"/>
        <w:jc w:val="center"/>
        <w:rPr>
          <w:rFonts w:ascii="Arial" w:hAnsi="Arial" w:cs="Arial"/>
          <w:b/>
          <w:sz w:val="32"/>
        </w:rPr>
      </w:pPr>
      <w:r w:rsidRPr="00EC0373">
        <w:rPr>
          <w:rFonts w:ascii="Arial" w:hAnsi="Arial" w:cs="Arial"/>
          <w:b/>
          <w:sz w:val="32"/>
        </w:rPr>
        <w:lastRenderedPageBreak/>
        <w:t>土</w:t>
      </w:r>
      <w:r w:rsidRPr="00EC0373">
        <w:rPr>
          <w:rFonts w:ascii="Arial" w:eastAsia="仿宋_GB2312" w:hAnsi="Arial" w:cs="Arial"/>
          <w:b/>
          <w:sz w:val="32"/>
        </w:rPr>
        <w:t xml:space="preserve"> </w:t>
      </w:r>
      <w:r w:rsidRPr="00EC0373">
        <w:rPr>
          <w:rFonts w:ascii="Arial" w:hAnsi="Arial" w:cs="Arial"/>
          <w:b/>
          <w:sz w:val="32"/>
        </w:rPr>
        <w:t>地</w:t>
      </w:r>
      <w:r w:rsidRPr="00EC0373">
        <w:rPr>
          <w:rFonts w:ascii="Arial" w:eastAsia="仿宋_GB2312" w:hAnsi="Arial" w:cs="Arial"/>
          <w:b/>
          <w:sz w:val="32"/>
        </w:rPr>
        <w:t xml:space="preserve"> </w:t>
      </w:r>
      <w:r w:rsidRPr="00EC0373">
        <w:rPr>
          <w:rFonts w:ascii="Arial" w:hAnsi="Arial" w:cs="Arial"/>
          <w:b/>
          <w:sz w:val="32"/>
        </w:rPr>
        <w:t>估</w:t>
      </w:r>
      <w:r w:rsidRPr="00EC0373">
        <w:rPr>
          <w:rFonts w:ascii="Arial" w:eastAsia="仿宋_GB2312" w:hAnsi="Arial" w:cs="Arial"/>
          <w:b/>
          <w:sz w:val="32"/>
        </w:rPr>
        <w:t xml:space="preserve"> </w:t>
      </w:r>
      <w:r w:rsidRPr="00EC0373">
        <w:rPr>
          <w:rFonts w:ascii="Arial" w:hAnsi="Arial" w:cs="Arial"/>
          <w:b/>
          <w:sz w:val="32"/>
        </w:rPr>
        <w:t>价</w:t>
      </w:r>
      <w:r w:rsidRPr="00EC0373">
        <w:rPr>
          <w:rFonts w:ascii="Arial" w:eastAsia="仿宋_GB2312" w:hAnsi="Arial" w:cs="Arial"/>
          <w:b/>
          <w:sz w:val="32"/>
        </w:rPr>
        <w:t xml:space="preserve"> </w:t>
      </w:r>
      <w:r w:rsidRPr="00EC0373">
        <w:rPr>
          <w:rFonts w:ascii="Arial" w:hAnsi="Arial" w:cs="Arial"/>
          <w:b/>
          <w:sz w:val="32"/>
        </w:rPr>
        <w:t>报</w:t>
      </w:r>
      <w:r w:rsidRPr="00EC0373">
        <w:rPr>
          <w:rFonts w:ascii="Arial" w:eastAsia="仿宋_GB2312" w:hAnsi="Arial" w:cs="Arial"/>
          <w:b/>
          <w:sz w:val="32"/>
        </w:rPr>
        <w:t xml:space="preserve"> </w:t>
      </w:r>
      <w:r w:rsidRPr="00EC0373">
        <w:rPr>
          <w:rFonts w:ascii="Arial" w:hAnsi="Arial" w:cs="Arial"/>
          <w:b/>
          <w:sz w:val="32"/>
        </w:rPr>
        <w:t>告</w:t>
      </w:r>
    </w:p>
    <w:p w:rsidR="00794161" w:rsidRPr="00EC0373" w:rsidRDefault="00794161">
      <w:pPr>
        <w:spacing w:line="360" w:lineRule="auto"/>
        <w:rPr>
          <w:rFonts w:ascii="Arial" w:eastAsia="楷体_GB2312" w:hAnsi="Arial" w:cs="Arial"/>
          <w:b/>
          <w:sz w:val="32"/>
        </w:rPr>
      </w:pPr>
    </w:p>
    <w:p w:rsidR="00794161" w:rsidRPr="00EC0373" w:rsidRDefault="00B1489F">
      <w:pPr>
        <w:tabs>
          <w:tab w:val="center" w:pos="4332"/>
          <w:tab w:val="right" w:pos="8664"/>
        </w:tabs>
        <w:spacing w:line="360" w:lineRule="auto"/>
        <w:ind w:firstLineChars="1100" w:firstLine="3534"/>
        <w:outlineLvl w:val="0"/>
        <w:rPr>
          <w:rFonts w:ascii="Arial" w:hAnsi="Arial" w:cs="Arial"/>
          <w:sz w:val="32"/>
        </w:rPr>
      </w:pPr>
      <w:bookmarkStart w:id="1" w:name="_Toc416783516"/>
      <w:bookmarkStart w:id="2" w:name="_Toc418750878"/>
      <w:bookmarkStart w:id="3" w:name="_Toc516488149"/>
      <w:bookmarkStart w:id="4" w:name="_Toc425250300"/>
      <w:bookmarkStart w:id="5" w:name="_Toc515458357"/>
      <w:bookmarkStart w:id="6" w:name="_Toc469066300"/>
      <w:r w:rsidRPr="00EC0373">
        <w:rPr>
          <w:rFonts w:ascii="Arial" w:hAnsi="Arial" w:cs="Arial"/>
          <w:b/>
          <w:sz w:val="32"/>
        </w:rPr>
        <w:t>第一部分</w:t>
      </w:r>
      <w:r w:rsidRPr="00EC0373">
        <w:rPr>
          <w:rFonts w:ascii="Arial" w:eastAsia="仿宋_GB2312" w:hAnsi="Arial" w:cs="Arial"/>
          <w:b/>
          <w:sz w:val="32"/>
        </w:rPr>
        <w:t xml:space="preserve">  </w:t>
      </w:r>
      <w:r w:rsidRPr="00EC0373">
        <w:rPr>
          <w:rFonts w:ascii="Arial" w:hAnsi="Arial" w:cs="Arial"/>
          <w:b/>
          <w:sz w:val="32"/>
        </w:rPr>
        <w:t>摘</w:t>
      </w:r>
      <w:r w:rsidRPr="00EC0373">
        <w:rPr>
          <w:rFonts w:ascii="Arial" w:eastAsia="仿宋_GB2312" w:hAnsi="Arial" w:cs="Arial"/>
          <w:b/>
          <w:sz w:val="32"/>
        </w:rPr>
        <w:t xml:space="preserve">  </w:t>
      </w:r>
      <w:r w:rsidRPr="00EC0373">
        <w:rPr>
          <w:rFonts w:ascii="Arial" w:hAnsi="Arial" w:cs="Arial"/>
          <w:b/>
          <w:sz w:val="32"/>
        </w:rPr>
        <w:t>要</w:t>
      </w:r>
      <w:bookmarkEnd w:id="1"/>
      <w:bookmarkEnd w:id="2"/>
      <w:bookmarkEnd w:id="3"/>
      <w:bookmarkEnd w:id="4"/>
      <w:bookmarkEnd w:id="5"/>
      <w:bookmarkEnd w:id="6"/>
      <w:r w:rsidRPr="00EC0373">
        <w:rPr>
          <w:rFonts w:ascii="Arial" w:hAnsi="Arial" w:cs="Arial"/>
          <w:b/>
          <w:sz w:val="32"/>
        </w:rPr>
        <w:tab/>
      </w:r>
    </w:p>
    <w:p w:rsidR="00794161" w:rsidRPr="00EC0373" w:rsidRDefault="00794161">
      <w:pPr>
        <w:spacing w:line="360" w:lineRule="auto"/>
        <w:rPr>
          <w:rFonts w:ascii="Arial" w:eastAsia="仿宋_GB2312" w:hAnsi="Arial" w:cs="Arial"/>
          <w:sz w:val="28"/>
        </w:rPr>
      </w:pPr>
    </w:p>
    <w:p w:rsidR="00794161" w:rsidRPr="00EC0373" w:rsidRDefault="00B1489F">
      <w:pPr>
        <w:spacing w:line="360" w:lineRule="auto"/>
        <w:jc w:val="both"/>
        <w:outlineLvl w:val="1"/>
        <w:rPr>
          <w:rFonts w:ascii="Arial" w:eastAsia="仿宋_GB2312" w:hAnsi="Arial" w:cs="Arial"/>
          <w:b/>
          <w:bCs/>
          <w:sz w:val="28"/>
        </w:rPr>
      </w:pPr>
      <w:bookmarkStart w:id="7" w:name="_Toc425250301"/>
      <w:bookmarkStart w:id="8" w:name="_Toc515458358"/>
      <w:bookmarkStart w:id="9" w:name="_Toc469066301"/>
      <w:bookmarkStart w:id="10" w:name="_Toc416783517"/>
      <w:bookmarkStart w:id="11" w:name="_Toc516488150"/>
      <w:bookmarkStart w:id="12" w:name="_Toc418750879"/>
      <w:r w:rsidRPr="00EC0373">
        <w:rPr>
          <w:rFonts w:ascii="Arial" w:eastAsia="仿宋_GB2312" w:hAnsi="Arial" w:cs="Arial"/>
          <w:b/>
          <w:bCs/>
          <w:sz w:val="28"/>
        </w:rPr>
        <w:t>一、估价项目名称</w:t>
      </w:r>
      <w:bookmarkEnd w:id="7"/>
      <w:bookmarkEnd w:id="8"/>
      <w:bookmarkEnd w:id="9"/>
      <w:bookmarkEnd w:id="10"/>
      <w:bookmarkEnd w:id="11"/>
      <w:bookmarkEnd w:id="12"/>
    </w:p>
    <w:p w:rsidR="00794161" w:rsidRPr="00EC0373" w:rsidRDefault="00F50534" w:rsidP="00EF144D">
      <w:pPr>
        <w:spacing w:line="360" w:lineRule="auto"/>
        <w:ind w:firstLineChars="199" w:firstLine="557"/>
        <w:jc w:val="both"/>
        <w:rPr>
          <w:rFonts w:ascii="Arial" w:eastAsia="仿宋_GB2312" w:hAnsi="Arial" w:cs="Arial"/>
          <w:sz w:val="28"/>
        </w:rPr>
      </w:pPr>
      <w:r>
        <w:rPr>
          <w:rFonts w:ascii="Arial" w:eastAsia="仿宋_GB2312" w:hAnsi="Arial" w:cs="Arial"/>
          <w:sz w:val="28"/>
        </w:rPr>
        <w:t>北京市西城区丰盛胡同</w:t>
      </w:r>
      <w:r>
        <w:rPr>
          <w:rFonts w:ascii="Arial" w:eastAsia="仿宋_GB2312" w:hAnsi="Arial" w:cs="Arial"/>
          <w:sz w:val="28"/>
        </w:rPr>
        <w:t>20</w:t>
      </w:r>
      <w:r>
        <w:rPr>
          <w:rFonts w:ascii="Arial" w:eastAsia="仿宋_GB2312" w:hAnsi="Arial" w:cs="Arial"/>
          <w:sz w:val="28"/>
        </w:rPr>
        <w:t>、</w:t>
      </w:r>
      <w:r>
        <w:rPr>
          <w:rFonts w:ascii="Arial" w:eastAsia="仿宋_GB2312" w:hAnsi="Arial" w:cs="Arial"/>
          <w:sz w:val="28"/>
        </w:rPr>
        <w:t>22</w:t>
      </w:r>
      <w:r>
        <w:rPr>
          <w:rFonts w:ascii="Arial" w:eastAsia="仿宋_GB2312" w:hAnsi="Arial" w:cs="Arial"/>
          <w:sz w:val="28"/>
        </w:rPr>
        <w:t>号楼实测面积变更项目土地使用权出让地价评估</w:t>
      </w:r>
    </w:p>
    <w:p w:rsidR="00794161" w:rsidRPr="00EC0373" w:rsidRDefault="00794161">
      <w:pPr>
        <w:spacing w:line="360" w:lineRule="auto"/>
        <w:jc w:val="both"/>
        <w:rPr>
          <w:rFonts w:ascii="Arial" w:eastAsia="仿宋_GB2312" w:hAnsi="Arial" w:cs="Arial"/>
          <w:b/>
          <w:bCs/>
          <w:sz w:val="28"/>
        </w:rPr>
      </w:pPr>
    </w:p>
    <w:p w:rsidR="00794161" w:rsidRPr="00EC0373" w:rsidRDefault="00B1489F">
      <w:pPr>
        <w:spacing w:line="360" w:lineRule="auto"/>
        <w:jc w:val="both"/>
        <w:outlineLvl w:val="1"/>
        <w:rPr>
          <w:rFonts w:ascii="Arial" w:eastAsia="仿宋_GB2312" w:hAnsi="Arial" w:cs="Arial"/>
          <w:b/>
          <w:bCs/>
          <w:sz w:val="28"/>
        </w:rPr>
      </w:pPr>
      <w:bookmarkStart w:id="13" w:name="_Toc469066302"/>
      <w:bookmarkStart w:id="14" w:name="_Toc418750880"/>
      <w:bookmarkStart w:id="15" w:name="_Toc416783518"/>
      <w:bookmarkStart w:id="16" w:name="_Toc516488151"/>
      <w:bookmarkStart w:id="17" w:name="_Toc515458359"/>
      <w:bookmarkStart w:id="18" w:name="_Toc515261586"/>
      <w:bookmarkStart w:id="19" w:name="_Toc425250302"/>
      <w:bookmarkStart w:id="20" w:name="_Toc425250307"/>
      <w:bookmarkStart w:id="21" w:name="_Toc469066307"/>
      <w:bookmarkStart w:id="22" w:name="_Toc416783523"/>
      <w:bookmarkStart w:id="23" w:name="_Toc418750885"/>
      <w:r w:rsidRPr="00EC0373">
        <w:rPr>
          <w:rFonts w:ascii="Arial" w:eastAsia="仿宋_GB2312" w:hAnsi="Arial" w:cs="Arial"/>
          <w:b/>
          <w:bCs/>
          <w:sz w:val="28"/>
        </w:rPr>
        <w:t>二、委托估价方</w:t>
      </w:r>
      <w:bookmarkEnd w:id="13"/>
      <w:bookmarkEnd w:id="14"/>
      <w:bookmarkEnd w:id="15"/>
      <w:bookmarkEnd w:id="16"/>
      <w:bookmarkEnd w:id="17"/>
      <w:bookmarkEnd w:id="18"/>
      <w:bookmarkEnd w:id="19"/>
    </w:p>
    <w:p w:rsidR="00794161" w:rsidRPr="00EC0373" w:rsidRDefault="00B1489F">
      <w:pPr>
        <w:spacing w:line="360" w:lineRule="auto"/>
        <w:ind w:firstLineChars="200" w:firstLine="560"/>
        <w:jc w:val="both"/>
        <w:rPr>
          <w:rFonts w:ascii="Arial" w:eastAsia="仿宋_GB2312" w:hAnsi="Arial" w:cs="Arial"/>
          <w:bCs/>
          <w:sz w:val="28"/>
        </w:rPr>
      </w:pPr>
      <w:r w:rsidRPr="00EC0373">
        <w:rPr>
          <w:rFonts w:ascii="Arial" w:eastAsia="仿宋_GB2312" w:hAnsi="Arial" w:cs="Arial"/>
          <w:bCs/>
          <w:sz w:val="28"/>
        </w:rPr>
        <w:t>北京市土地利用事务中心</w:t>
      </w:r>
      <w:r w:rsidRPr="00EC0373">
        <w:rPr>
          <w:rFonts w:ascii="Arial" w:eastAsia="仿宋_GB2312" w:hAnsi="Arial" w:cs="Arial"/>
          <w:bCs/>
          <w:sz w:val="28"/>
        </w:rPr>
        <w:t xml:space="preserve"> </w:t>
      </w:r>
    </w:p>
    <w:p w:rsidR="00794161" w:rsidRPr="00EC0373" w:rsidRDefault="00794161">
      <w:pPr>
        <w:spacing w:line="360" w:lineRule="auto"/>
        <w:ind w:left="1" w:right="-85" w:firstLineChars="200" w:firstLine="562"/>
        <w:jc w:val="both"/>
        <w:rPr>
          <w:rFonts w:ascii="Arial" w:eastAsia="仿宋_GB2312" w:hAnsi="Arial" w:cs="Arial"/>
          <w:b/>
          <w:bCs/>
          <w:sz w:val="28"/>
        </w:rPr>
      </w:pPr>
    </w:p>
    <w:p w:rsidR="00794161" w:rsidRPr="00EC0373" w:rsidRDefault="00B1489F">
      <w:pPr>
        <w:spacing w:line="360" w:lineRule="auto"/>
        <w:jc w:val="both"/>
        <w:outlineLvl w:val="1"/>
        <w:rPr>
          <w:rFonts w:ascii="Arial" w:eastAsia="仿宋_GB2312" w:hAnsi="Arial" w:cs="Arial"/>
          <w:b/>
          <w:bCs/>
          <w:sz w:val="28"/>
        </w:rPr>
      </w:pPr>
      <w:bookmarkStart w:id="24" w:name="_Toc425250303"/>
      <w:bookmarkStart w:id="25" w:name="_Toc416783519"/>
      <w:bookmarkStart w:id="26" w:name="_Toc515261587"/>
      <w:bookmarkStart w:id="27" w:name="_Toc469066303"/>
      <w:bookmarkStart w:id="28" w:name="_Toc418750881"/>
      <w:bookmarkStart w:id="29" w:name="_Toc515458360"/>
      <w:bookmarkStart w:id="30" w:name="_Toc516488152"/>
      <w:r w:rsidRPr="00EC0373">
        <w:rPr>
          <w:rFonts w:ascii="Arial" w:eastAsia="仿宋_GB2312" w:hAnsi="Arial" w:cs="Arial"/>
          <w:b/>
          <w:bCs/>
          <w:sz w:val="28"/>
        </w:rPr>
        <w:t>三、估价目的</w:t>
      </w:r>
      <w:bookmarkEnd w:id="24"/>
      <w:bookmarkEnd w:id="25"/>
      <w:bookmarkEnd w:id="26"/>
      <w:bookmarkEnd w:id="27"/>
      <w:bookmarkEnd w:id="28"/>
      <w:bookmarkEnd w:id="29"/>
      <w:bookmarkEnd w:id="30"/>
    </w:p>
    <w:p w:rsidR="00794161" w:rsidRPr="00EC0373" w:rsidRDefault="002F6010">
      <w:pPr>
        <w:snapToGrid w:val="0"/>
        <w:spacing w:line="360" w:lineRule="auto"/>
        <w:ind w:firstLine="556"/>
        <w:jc w:val="both"/>
        <w:rPr>
          <w:rFonts w:ascii="Arial" w:eastAsia="仿宋_GB2312" w:hAnsi="Arial" w:cs="Arial"/>
          <w:sz w:val="28"/>
        </w:rPr>
      </w:pPr>
      <w:r w:rsidRPr="00EC0373">
        <w:rPr>
          <w:rFonts w:ascii="Arial" w:eastAsia="仿宋_GB2312" w:hAnsi="Arial" w:cs="Arial"/>
          <w:sz w:val="28"/>
        </w:rPr>
        <w:t>北京荟宏房地产开发有限责任公司</w:t>
      </w:r>
      <w:r w:rsidR="00B1489F" w:rsidRPr="00EC0373">
        <w:rPr>
          <w:rFonts w:ascii="Arial" w:eastAsia="仿宋_GB2312" w:hAnsi="Arial" w:cs="Arial"/>
          <w:sz w:val="28"/>
        </w:rPr>
        <w:t>向</w:t>
      </w:r>
      <w:r w:rsidR="003F0BAF" w:rsidRPr="00EC0373">
        <w:rPr>
          <w:rFonts w:ascii="Arial" w:eastAsia="仿宋_GB2312" w:hAnsi="Arial" w:cs="Arial"/>
          <w:sz w:val="28"/>
        </w:rPr>
        <w:t>北京市规划和自然资源委员会</w:t>
      </w:r>
      <w:r w:rsidR="00B1489F" w:rsidRPr="00EC0373">
        <w:rPr>
          <w:rFonts w:ascii="Arial" w:eastAsia="仿宋_GB2312" w:hAnsi="Arial" w:cs="Arial"/>
          <w:sz w:val="28"/>
        </w:rPr>
        <w:t>申请办理</w:t>
      </w:r>
      <w:r w:rsidRPr="00EC0373">
        <w:rPr>
          <w:rFonts w:ascii="Arial" w:eastAsia="仿宋_GB2312" w:hAnsi="Arial" w:cs="Arial"/>
          <w:sz w:val="28"/>
        </w:rPr>
        <w:t>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号楼实测面积变更项目</w:t>
      </w:r>
      <w:r w:rsidR="00C22B3B">
        <w:rPr>
          <w:rFonts w:ascii="Arial" w:eastAsia="仿宋_GB2312" w:hAnsi="Arial" w:cs="Arial"/>
          <w:sz w:val="28"/>
        </w:rPr>
        <w:t>调整规划用途</w:t>
      </w:r>
      <w:r w:rsidR="00B1489F" w:rsidRPr="00EC0373">
        <w:rPr>
          <w:rFonts w:ascii="Arial" w:eastAsia="仿宋_GB2312" w:hAnsi="Arial" w:cs="Arial"/>
          <w:sz w:val="28"/>
        </w:rPr>
        <w:t>出让合同变更</w:t>
      </w:r>
      <w:r w:rsidR="00B1489F" w:rsidRPr="00EC0373">
        <w:rPr>
          <w:rFonts w:ascii="Arial" w:eastAsia="仿宋_GB2312" w:hAnsi="Arial" w:cs="Arial"/>
          <w:sz w:val="28"/>
          <w:szCs w:val="28"/>
        </w:rPr>
        <w:t>。</w:t>
      </w:r>
      <w:r w:rsidR="00B1489F" w:rsidRPr="00EC0373">
        <w:rPr>
          <w:rFonts w:ascii="Arial" w:eastAsia="仿宋_GB2312" w:hAnsi="Arial" w:cs="Arial"/>
          <w:sz w:val="28"/>
        </w:rPr>
        <w:t>经</w:t>
      </w:r>
      <w:r w:rsidR="003F0BAF" w:rsidRPr="00EC0373">
        <w:rPr>
          <w:rFonts w:ascii="Arial" w:eastAsia="仿宋_GB2312" w:hAnsi="Arial" w:cs="Arial"/>
          <w:sz w:val="28"/>
        </w:rPr>
        <w:t>北京市规划和自然资源委员会</w:t>
      </w:r>
      <w:r w:rsidR="00B1489F" w:rsidRPr="00EC0373">
        <w:rPr>
          <w:rFonts w:ascii="Arial" w:eastAsia="仿宋_GB2312" w:hAnsi="Arial" w:cs="Arial"/>
          <w:sz w:val="28"/>
        </w:rPr>
        <w:t>审查，该项目符合北京市国有建设用地使用权协议出让后变更出让合同的条件，</w:t>
      </w:r>
      <w:proofErr w:type="gramStart"/>
      <w:r w:rsidR="00B1489F" w:rsidRPr="00EC0373">
        <w:rPr>
          <w:rFonts w:ascii="Arial" w:eastAsia="仿宋_GB2312" w:hAnsi="Arial" w:cs="Arial"/>
          <w:sz w:val="28"/>
        </w:rPr>
        <w:t>故委托北京康正</w:t>
      </w:r>
      <w:proofErr w:type="gramEnd"/>
      <w:r w:rsidR="00B1489F" w:rsidRPr="00EC0373">
        <w:rPr>
          <w:rFonts w:ascii="Arial" w:eastAsia="仿宋_GB2312" w:hAnsi="Arial" w:cs="Arial"/>
          <w:sz w:val="28"/>
        </w:rPr>
        <w:t>宏基房地产评估有限公司依据有关法律法规、土地估价相关规程和规范等对估价对象于设定开发利用条件下的国有建设用地使用权出让价格进行评估，</w:t>
      </w:r>
      <w:r w:rsidR="00B1489F" w:rsidRPr="00EC0373">
        <w:rPr>
          <w:rFonts w:ascii="Arial" w:eastAsia="仿宋_GB2312" w:hAnsi="Arial" w:cs="Arial"/>
          <w:bCs/>
          <w:sz w:val="28"/>
        </w:rPr>
        <w:t>为</w:t>
      </w:r>
      <w:r w:rsidR="003F0BAF" w:rsidRPr="00EC0373">
        <w:rPr>
          <w:rFonts w:ascii="Arial" w:eastAsia="仿宋_GB2312" w:hAnsi="Arial" w:cs="Arial"/>
          <w:bCs/>
          <w:sz w:val="28"/>
        </w:rPr>
        <w:t>北京市规划和自然资源委员会</w:t>
      </w:r>
      <w:r w:rsidR="00B1489F" w:rsidRPr="00EC0373">
        <w:rPr>
          <w:rFonts w:ascii="Arial" w:eastAsia="仿宋_GB2312" w:hAnsi="Arial" w:cs="Arial"/>
          <w:bCs/>
          <w:sz w:val="28"/>
        </w:rPr>
        <w:t>办理该项目土地协议出让后变更出让合同，</w:t>
      </w:r>
      <w:r w:rsidR="00B1489F" w:rsidRPr="00EC0373">
        <w:rPr>
          <w:rFonts w:ascii="Arial" w:eastAsia="仿宋_GB2312" w:hAnsi="Arial" w:cs="Arial"/>
          <w:sz w:val="28"/>
        </w:rPr>
        <w:t>核定应该补缴的地价款</w:t>
      </w:r>
      <w:r w:rsidR="00B1489F" w:rsidRPr="00EC0373">
        <w:rPr>
          <w:rFonts w:ascii="Arial" w:eastAsia="仿宋_GB2312" w:hAnsi="Arial" w:cs="Arial"/>
          <w:bCs/>
          <w:sz w:val="28"/>
        </w:rPr>
        <w:t>提供参考依据</w:t>
      </w:r>
      <w:r w:rsidR="00B1489F" w:rsidRPr="00EC0373">
        <w:rPr>
          <w:rFonts w:ascii="Arial" w:eastAsia="仿宋_GB2312" w:hAnsi="Arial" w:cs="Arial"/>
          <w:sz w:val="28"/>
        </w:rPr>
        <w:t>。</w:t>
      </w:r>
    </w:p>
    <w:p w:rsidR="00794161" w:rsidRPr="00EC0373" w:rsidRDefault="00794161">
      <w:pPr>
        <w:spacing w:line="360" w:lineRule="auto"/>
        <w:ind w:firstLineChars="200" w:firstLine="562"/>
        <w:jc w:val="both"/>
        <w:rPr>
          <w:rFonts w:ascii="Arial" w:eastAsia="仿宋_GB2312" w:hAnsi="Arial" w:cs="Arial"/>
          <w:b/>
          <w:bCs/>
          <w:sz w:val="28"/>
        </w:rPr>
      </w:pPr>
    </w:p>
    <w:p w:rsidR="00794161" w:rsidRPr="00EC0373" w:rsidRDefault="00B1489F">
      <w:pPr>
        <w:spacing w:line="360" w:lineRule="auto"/>
        <w:jc w:val="both"/>
        <w:outlineLvl w:val="1"/>
        <w:rPr>
          <w:rFonts w:ascii="Arial" w:eastAsia="仿宋_GB2312" w:hAnsi="Arial" w:cs="Arial"/>
          <w:b/>
          <w:bCs/>
          <w:sz w:val="28"/>
        </w:rPr>
      </w:pPr>
      <w:bookmarkStart w:id="31" w:name="_Toc515261588"/>
      <w:bookmarkStart w:id="32" w:name="_Toc425250304"/>
      <w:bookmarkStart w:id="33" w:name="_Toc418750882"/>
      <w:bookmarkStart w:id="34" w:name="_Toc516488153"/>
      <w:bookmarkStart w:id="35" w:name="_Toc515458361"/>
      <w:bookmarkStart w:id="36" w:name="_Toc469066304"/>
      <w:bookmarkStart w:id="37" w:name="_Toc416783520"/>
      <w:r w:rsidRPr="00EC0373">
        <w:rPr>
          <w:rFonts w:ascii="Arial" w:eastAsia="仿宋_GB2312" w:hAnsi="Arial" w:cs="Arial"/>
          <w:b/>
          <w:bCs/>
          <w:sz w:val="28"/>
        </w:rPr>
        <w:t>四、估价期日</w:t>
      </w:r>
      <w:bookmarkEnd w:id="31"/>
      <w:bookmarkEnd w:id="32"/>
      <w:bookmarkEnd w:id="33"/>
      <w:bookmarkEnd w:id="34"/>
      <w:bookmarkEnd w:id="35"/>
      <w:bookmarkEnd w:id="36"/>
      <w:bookmarkEnd w:id="37"/>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201</w:t>
      </w:r>
      <w:r w:rsidR="002F6010" w:rsidRPr="00EC0373">
        <w:rPr>
          <w:rFonts w:ascii="Arial" w:eastAsia="仿宋_GB2312" w:hAnsi="Arial" w:cs="Arial"/>
          <w:sz w:val="28"/>
        </w:rPr>
        <w:t>9</w:t>
      </w:r>
      <w:r w:rsidRPr="00EC0373">
        <w:rPr>
          <w:rFonts w:ascii="Arial" w:eastAsia="仿宋_GB2312" w:hAnsi="Arial" w:cs="Arial"/>
          <w:sz w:val="28"/>
        </w:rPr>
        <w:t>年</w:t>
      </w:r>
      <w:r w:rsidR="00523091" w:rsidRPr="00EC0373">
        <w:rPr>
          <w:rFonts w:ascii="Arial" w:eastAsia="仿宋_GB2312" w:hAnsi="Arial" w:cs="Arial"/>
          <w:sz w:val="28"/>
        </w:rPr>
        <w:t>3</w:t>
      </w:r>
      <w:r w:rsidRPr="00EC0373">
        <w:rPr>
          <w:rFonts w:ascii="Arial" w:eastAsia="仿宋_GB2312" w:hAnsi="Arial" w:cs="Arial"/>
          <w:sz w:val="28"/>
        </w:rPr>
        <w:t>月</w:t>
      </w:r>
      <w:r w:rsidR="00523091" w:rsidRPr="00EC0373">
        <w:rPr>
          <w:rFonts w:ascii="Arial" w:eastAsia="仿宋_GB2312" w:hAnsi="Arial" w:cs="Arial"/>
          <w:sz w:val="28"/>
        </w:rPr>
        <w:t>28</w:t>
      </w:r>
      <w:r w:rsidRPr="00EC0373">
        <w:rPr>
          <w:rFonts w:ascii="Arial" w:eastAsia="仿宋_GB2312" w:hAnsi="Arial" w:cs="Arial"/>
          <w:sz w:val="28"/>
        </w:rPr>
        <w:t>日（</w:t>
      </w:r>
      <w:r w:rsidRPr="00EC0373">
        <w:rPr>
          <w:rFonts w:ascii="Arial" w:eastAsia="仿宋_GB2312" w:hAnsi="Arial" w:cs="Arial"/>
          <w:sz w:val="28"/>
          <w:szCs w:val="28"/>
        </w:rPr>
        <w:t>根据《国有建设用地使用权出让地价评估委托书》确定</w:t>
      </w:r>
      <w:r w:rsidRPr="00EC0373">
        <w:rPr>
          <w:rFonts w:ascii="Arial" w:eastAsia="仿宋_GB2312" w:hAnsi="Arial" w:cs="Arial"/>
          <w:sz w:val="28"/>
        </w:rPr>
        <w:t>）</w:t>
      </w:r>
    </w:p>
    <w:p w:rsidR="00794161" w:rsidRPr="00EC0373" w:rsidRDefault="00794161">
      <w:pPr>
        <w:spacing w:line="360" w:lineRule="auto"/>
        <w:ind w:firstLineChars="200" w:firstLine="560"/>
        <w:jc w:val="both"/>
        <w:rPr>
          <w:rFonts w:ascii="Arial" w:eastAsia="仿宋_GB2312" w:hAnsi="Arial" w:cs="Arial"/>
          <w:sz w:val="28"/>
        </w:rPr>
      </w:pPr>
    </w:p>
    <w:p w:rsidR="00794161" w:rsidRPr="00EC0373" w:rsidRDefault="00B1489F">
      <w:pPr>
        <w:tabs>
          <w:tab w:val="left" w:pos="6957"/>
        </w:tabs>
        <w:spacing w:line="360" w:lineRule="auto"/>
        <w:jc w:val="both"/>
        <w:outlineLvl w:val="1"/>
        <w:rPr>
          <w:rFonts w:ascii="Arial" w:eastAsia="仿宋_GB2312" w:hAnsi="Arial" w:cs="Arial"/>
          <w:b/>
          <w:bCs/>
          <w:sz w:val="28"/>
        </w:rPr>
      </w:pPr>
      <w:bookmarkStart w:id="38" w:name="_Toc469066305"/>
      <w:bookmarkStart w:id="39" w:name="_Toc516488154"/>
      <w:bookmarkStart w:id="40" w:name="_Toc425250305"/>
      <w:bookmarkStart w:id="41" w:name="_Toc515261589"/>
      <w:bookmarkStart w:id="42" w:name="_Toc418750883"/>
      <w:bookmarkStart w:id="43" w:name="_Toc416783521"/>
      <w:bookmarkStart w:id="44" w:name="_Toc515458362"/>
      <w:r w:rsidRPr="00EC0373">
        <w:rPr>
          <w:rFonts w:ascii="Arial" w:eastAsia="仿宋_GB2312" w:hAnsi="Arial" w:cs="Arial"/>
          <w:b/>
          <w:bCs/>
          <w:sz w:val="28"/>
        </w:rPr>
        <w:lastRenderedPageBreak/>
        <w:t>五、估价日期</w:t>
      </w:r>
      <w:bookmarkEnd w:id="38"/>
      <w:bookmarkEnd w:id="39"/>
      <w:bookmarkEnd w:id="40"/>
      <w:bookmarkEnd w:id="41"/>
      <w:bookmarkEnd w:id="42"/>
      <w:bookmarkEnd w:id="43"/>
      <w:bookmarkEnd w:id="44"/>
      <w:r w:rsidRPr="00EC0373">
        <w:rPr>
          <w:rFonts w:ascii="Arial" w:eastAsia="仿宋_GB2312" w:hAnsi="Arial" w:cs="Arial"/>
          <w:b/>
          <w:bCs/>
          <w:sz w:val="28"/>
        </w:rPr>
        <w:tab/>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201</w:t>
      </w:r>
      <w:r w:rsidR="002F6010" w:rsidRPr="00EC0373">
        <w:rPr>
          <w:rFonts w:ascii="Arial" w:eastAsia="仿宋_GB2312" w:hAnsi="Arial" w:cs="Arial"/>
          <w:sz w:val="28"/>
        </w:rPr>
        <w:t>9</w:t>
      </w:r>
      <w:r w:rsidRPr="00EC0373">
        <w:rPr>
          <w:rFonts w:ascii="Arial" w:eastAsia="仿宋_GB2312" w:hAnsi="Arial" w:cs="Arial"/>
          <w:sz w:val="28"/>
        </w:rPr>
        <w:t>年</w:t>
      </w:r>
      <w:r w:rsidR="002F6010" w:rsidRPr="00EC0373">
        <w:rPr>
          <w:rFonts w:ascii="Arial" w:eastAsia="仿宋_GB2312" w:hAnsi="Arial" w:cs="Arial"/>
          <w:sz w:val="28"/>
        </w:rPr>
        <w:t>4</w:t>
      </w:r>
      <w:r w:rsidRPr="00EC0373">
        <w:rPr>
          <w:rFonts w:ascii="Arial" w:eastAsia="仿宋_GB2312" w:hAnsi="Arial" w:cs="Arial"/>
          <w:sz w:val="28"/>
        </w:rPr>
        <w:t>月</w:t>
      </w:r>
      <w:r w:rsidR="002F6010" w:rsidRPr="00EC0373">
        <w:rPr>
          <w:rFonts w:ascii="Arial" w:eastAsia="仿宋_GB2312" w:hAnsi="Arial" w:cs="Arial"/>
          <w:sz w:val="28"/>
        </w:rPr>
        <w:t>1</w:t>
      </w:r>
      <w:r w:rsidRPr="00EC0373">
        <w:rPr>
          <w:rFonts w:ascii="Arial" w:eastAsia="仿宋_GB2312" w:hAnsi="Arial" w:cs="Arial"/>
          <w:sz w:val="28"/>
        </w:rPr>
        <w:t>日至</w:t>
      </w:r>
      <w:r w:rsidRPr="00EC0373">
        <w:rPr>
          <w:rFonts w:ascii="Arial" w:eastAsia="仿宋_GB2312" w:hAnsi="Arial" w:cs="Arial"/>
          <w:sz w:val="28"/>
        </w:rPr>
        <w:t>201</w:t>
      </w:r>
      <w:r w:rsidR="002F6010" w:rsidRPr="00EC0373">
        <w:rPr>
          <w:rFonts w:ascii="Arial" w:eastAsia="仿宋_GB2312" w:hAnsi="Arial" w:cs="Arial"/>
          <w:sz w:val="28"/>
        </w:rPr>
        <w:t>9</w:t>
      </w:r>
      <w:r w:rsidRPr="00EC0373">
        <w:rPr>
          <w:rFonts w:ascii="Arial" w:eastAsia="仿宋_GB2312" w:hAnsi="Arial" w:cs="Arial"/>
          <w:sz w:val="28"/>
        </w:rPr>
        <w:t>年</w:t>
      </w:r>
      <w:r w:rsidR="002F6010" w:rsidRPr="00EC0373">
        <w:rPr>
          <w:rFonts w:ascii="Arial" w:eastAsia="仿宋_GB2312" w:hAnsi="Arial" w:cs="Arial"/>
          <w:sz w:val="28"/>
        </w:rPr>
        <w:t>4</w:t>
      </w:r>
      <w:r w:rsidRPr="00EC0373">
        <w:rPr>
          <w:rFonts w:ascii="Arial" w:eastAsia="仿宋_GB2312" w:hAnsi="Arial" w:cs="Arial"/>
          <w:sz w:val="28"/>
        </w:rPr>
        <w:t>月</w:t>
      </w:r>
      <w:r w:rsidR="002F6010" w:rsidRPr="00EC0373">
        <w:rPr>
          <w:rFonts w:ascii="Arial" w:eastAsia="仿宋_GB2312" w:hAnsi="Arial" w:cs="Arial"/>
          <w:sz w:val="28"/>
        </w:rPr>
        <w:t>8</w:t>
      </w:r>
      <w:r w:rsidRPr="00EC0373">
        <w:rPr>
          <w:rFonts w:ascii="Arial" w:eastAsia="仿宋_GB2312" w:hAnsi="Arial" w:cs="Arial"/>
          <w:sz w:val="28"/>
        </w:rPr>
        <w:t>日</w:t>
      </w:r>
      <w:bookmarkStart w:id="45" w:name="_Toc425250306"/>
      <w:bookmarkStart w:id="46" w:name="_Toc416783522"/>
      <w:bookmarkStart w:id="47" w:name="_Toc469066306"/>
      <w:bookmarkStart w:id="48" w:name="_Toc418750884"/>
    </w:p>
    <w:p w:rsidR="00794161" w:rsidRPr="00EC0373" w:rsidRDefault="00794161">
      <w:pPr>
        <w:spacing w:line="360" w:lineRule="auto"/>
        <w:ind w:firstLineChars="200" w:firstLine="560"/>
        <w:jc w:val="both"/>
        <w:rPr>
          <w:rFonts w:ascii="Arial" w:eastAsia="仿宋_GB2312" w:hAnsi="Arial" w:cs="Arial"/>
          <w:color w:val="E36C0A"/>
          <w:sz w:val="28"/>
        </w:rPr>
      </w:pPr>
    </w:p>
    <w:p w:rsidR="00794161" w:rsidRPr="00EC0373" w:rsidRDefault="00B1489F">
      <w:pPr>
        <w:tabs>
          <w:tab w:val="left" w:pos="6957"/>
        </w:tabs>
        <w:spacing w:line="360" w:lineRule="auto"/>
        <w:jc w:val="both"/>
        <w:outlineLvl w:val="1"/>
        <w:rPr>
          <w:rFonts w:ascii="Arial" w:eastAsia="仿宋_GB2312" w:hAnsi="Arial" w:cs="Arial"/>
          <w:b/>
          <w:bCs/>
          <w:sz w:val="28"/>
        </w:rPr>
      </w:pPr>
      <w:bookmarkStart w:id="49" w:name="_Toc516488155"/>
      <w:r w:rsidRPr="00EC0373">
        <w:rPr>
          <w:rFonts w:ascii="Arial" w:eastAsia="仿宋_GB2312" w:hAnsi="Arial" w:cs="Arial"/>
          <w:b/>
          <w:bCs/>
          <w:sz w:val="28"/>
        </w:rPr>
        <w:t>六、地价定义</w:t>
      </w:r>
      <w:bookmarkEnd w:id="45"/>
      <w:bookmarkEnd w:id="46"/>
      <w:bookmarkEnd w:id="47"/>
      <w:bookmarkEnd w:id="48"/>
      <w:bookmarkEnd w:id="49"/>
    </w:p>
    <w:p w:rsidR="00794161" w:rsidRPr="00EC0373" w:rsidRDefault="00B1489F">
      <w:pPr>
        <w:snapToGrid w:val="0"/>
        <w:spacing w:line="360" w:lineRule="auto"/>
        <w:ind w:firstLine="556"/>
        <w:jc w:val="both"/>
        <w:rPr>
          <w:rFonts w:ascii="Arial" w:eastAsia="仿宋_GB2312" w:hAnsi="Arial" w:cs="Arial"/>
          <w:sz w:val="28"/>
        </w:rPr>
      </w:pPr>
      <w:r w:rsidRPr="00EC0373">
        <w:rPr>
          <w:rFonts w:ascii="Arial" w:eastAsia="仿宋_GB2312" w:hAnsi="Arial" w:cs="Arial"/>
          <w:sz w:val="28"/>
        </w:rPr>
        <w:t>核定本项目应该补缴的地价款，需评估估价对象的熟地价（</w:t>
      </w:r>
      <w:r w:rsidRPr="00EC0373">
        <w:rPr>
          <w:rFonts w:ascii="Arial" w:eastAsia="仿宋_GB2312" w:hAnsi="Arial" w:cs="Arial"/>
          <w:sz w:val="28"/>
          <w:szCs w:val="28"/>
        </w:rPr>
        <w:t>正常市场价格</w:t>
      </w:r>
      <w:r w:rsidRPr="00EC0373">
        <w:rPr>
          <w:rFonts w:ascii="Arial" w:eastAsia="仿宋_GB2312" w:hAnsi="Arial" w:cs="Arial"/>
          <w:sz w:val="28"/>
        </w:rPr>
        <w:t>）</w:t>
      </w:r>
      <w:r w:rsidRPr="00EC0373">
        <w:rPr>
          <w:rFonts w:ascii="Arial" w:eastAsia="仿宋_GB2312" w:hAnsi="Arial" w:cs="Arial"/>
          <w:sz w:val="28"/>
          <w:szCs w:val="28"/>
        </w:rPr>
        <w:t>。</w:t>
      </w:r>
    </w:p>
    <w:p w:rsidR="00794161" w:rsidRPr="00EC0373" w:rsidRDefault="00B1489F">
      <w:pPr>
        <w:snapToGrid w:val="0"/>
        <w:spacing w:line="360" w:lineRule="auto"/>
        <w:ind w:firstLine="556"/>
        <w:jc w:val="both"/>
        <w:rPr>
          <w:rFonts w:ascii="Arial" w:eastAsia="仿宋_GB2312" w:hAnsi="Arial" w:cs="Arial"/>
          <w:sz w:val="28"/>
          <w:szCs w:val="28"/>
        </w:rPr>
      </w:pPr>
      <w:r w:rsidRPr="00EC0373">
        <w:rPr>
          <w:rFonts w:ascii="Arial" w:eastAsia="仿宋_GB2312" w:hAnsi="Arial" w:cs="Arial"/>
          <w:sz w:val="28"/>
          <w:szCs w:val="28"/>
        </w:rPr>
        <w:t>（一）</w:t>
      </w:r>
      <w:r w:rsidRPr="00EC0373">
        <w:rPr>
          <w:rFonts w:ascii="Arial" w:eastAsia="仿宋_GB2312" w:hAnsi="Arial" w:cs="Arial"/>
          <w:sz w:val="28"/>
        </w:rPr>
        <w:t>熟地价（</w:t>
      </w:r>
      <w:r w:rsidRPr="00EC0373">
        <w:rPr>
          <w:rFonts w:ascii="Arial" w:eastAsia="仿宋_GB2312" w:hAnsi="Arial" w:cs="Arial"/>
          <w:sz w:val="28"/>
          <w:szCs w:val="28"/>
        </w:rPr>
        <w:t>正常市场价格</w:t>
      </w:r>
      <w:r w:rsidRPr="00EC0373">
        <w:rPr>
          <w:rFonts w:ascii="Arial" w:eastAsia="仿宋_GB2312" w:hAnsi="Arial" w:cs="Arial"/>
          <w:sz w:val="28"/>
        </w:rPr>
        <w:t>）</w:t>
      </w:r>
    </w:p>
    <w:p w:rsidR="00794161" w:rsidRPr="00EC0373" w:rsidRDefault="00B1489F">
      <w:pPr>
        <w:snapToGrid w:val="0"/>
        <w:spacing w:line="360" w:lineRule="auto"/>
        <w:ind w:firstLine="556"/>
        <w:jc w:val="both"/>
        <w:rPr>
          <w:rFonts w:ascii="Arial" w:eastAsia="仿宋_GB2312" w:hAnsi="Arial" w:cs="Arial"/>
          <w:sz w:val="28"/>
          <w:szCs w:val="28"/>
        </w:rPr>
      </w:pPr>
      <w:r w:rsidRPr="00EC0373">
        <w:rPr>
          <w:rFonts w:ascii="Arial" w:eastAsia="仿宋_GB2312" w:hAnsi="Arial" w:cs="Arial"/>
          <w:sz w:val="28"/>
          <w:szCs w:val="28"/>
        </w:rPr>
        <w:t>出让土地正常市场价格为设定开发建设条件下的完整国有建设用地使用权价格（即熟地价），对有关事项做出的设定及地价内涵如下</w:t>
      </w:r>
      <w:r w:rsidRPr="00EC0373">
        <w:rPr>
          <w:rFonts w:ascii="Arial" w:eastAsia="仿宋_GB2312" w:hAnsi="Arial" w:cs="Arial"/>
          <w:sz w:val="28"/>
          <w:szCs w:val="28"/>
        </w:rPr>
        <w:t>:</w:t>
      </w:r>
    </w:p>
    <w:p w:rsidR="00794161" w:rsidRPr="00EC0373" w:rsidRDefault="00B1489F">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土地用途设定：</w:t>
      </w:r>
    </w:p>
    <w:p w:rsidR="00794161" w:rsidRPr="00EC0373" w:rsidRDefault="00B1489F">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《国有土地使用证》</w:t>
      </w:r>
      <w:r w:rsidRPr="00EC0373">
        <w:rPr>
          <w:rFonts w:ascii="Arial" w:eastAsia="仿宋_GB2312" w:hAnsi="Arial" w:cs="Arial"/>
          <w:sz w:val="28"/>
          <w:szCs w:val="28"/>
        </w:rPr>
        <w:t>[</w:t>
      </w:r>
      <w:proofErr w:type="gramStart"/>
      <w:r w:rsidRPr="00EC0373">
        <w:rPr>
          <w:rFonts w:ascii="Arial" w:eastAsia="仿宋_GB2312" w:hAnsi="Arial" w:cs="Arial"/>
          <w:sz w:val="28"/>
          <w:szCs w:val="28"/>
        </w:rPr>
        <w:t>京</w:t>
      </w:r>
      <w:r w:rsidR="001D7D4D" w:rsidRPr="00EC0373">
        <w:rPr>
          <w:rFonts w:ascii="Arial" w:eastAsia="仿宋_GB2312" w:hAnsi="Arial" w:cs="Arial"/>
          <w:sz w:val="28"/>
          <w:szCs w:val="28"/>
        </w:rPr>
        <w:t>西</w:t>
      </w:r>
      <w:r w:rsidRPr="00EC0373">
        <w:rPr>
          <w:rFonts w:ascii="Arial" w:eastAsia="仿宋_GB2312" w:hAnsi="Arial" w:cs="Arial"/>
          <w:sz w:val="28"/>
          <w:szCs w:val="28"/>
        </w:rPr>
        <w:t>国</w:t>
      </w:r>
      <w:proofErr w:type="gramEnd"/>
      <w:r w:rsidRPr="00EC0373">
        <w:rPr>
          <w:rFonts w:ascii="Arial" w:eastAsia="仿宋_GB2312" w:hAnsi="Arial" w:cs="Arial"/>
          <w:sz w:val="28"/>
          <w:szCs w:val="28"/>
        </w:rPr>
        <w:t>用（</w:t>
      </w:r>
      <w:r w:rsidR="001D7D4D" w:rsidRPr="00EC0373">
        <w:rPr>
          <w:rFonts w:ascii="Arial" w:eastAsia="仿宋_GB2312" w:hAnsi="Arial" w:cs="Arial"/>
          <w:sz w:val="28"/>
          <w:szCs w:val="28"/>
        </w:rPr>
        <w:t>2013</w:t>
      </w:r>
      <w:r w:rsidRPr="00EC0373">
        <w:rPr>
          <w:rFonts w:ascii="Arial" w:eastAsia="仿宋_GB2312" w:hAnsi="Arial" w:cs="Arial"/>
          <w:sz w:val="28"/>
          <w:szCs w:val="28"/>
        </w:rPr>
        <w:t>出）第</w:t>
      </w:r>
      <w:r w:rsidR="001D7D4D" w:rsidRPr="00EC0373">
        <w:rPr>
          <w:rFonts w:ascii="Arial" w:eastAsia="仿宋_GB2312" w:hAnsi="Arial" w:cs="Arial"/>
          <w:sz w:val="28"/>
          <w:szCs w:val="28"/>
        </w:rPr>
        <w:t>00056</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记载</w:t>
      </w:r>
      <w:r w:rsidR="001D7D4D" w:rsidRPr="00EC0373">
        <w:rPr>
          <w:rFonts w:ascii="Arial" w:eastAsia="仿宋_GB2312" w:hAnsi="Arial" w:cs="Arial"/>
          <w:sz w:val="28"/>
        </w:rPr>
        <w:t>北京市西城区丰盛胡同</w:t>
      </w:r>
      <w:r w:rsidR="001D7D4D" w:rsidRPr="00EC0373">
        <w:rPr>
          <w:rFonts w:ascii="Arial" w:eastAsia="仿宋_GB2312" w:hAnsi="Arial" w:cs="Arial"/>
          <w:sz w:val="28"/>
        </w:rPr>
        <w:t>20</w:t>
      </w:r>
      <w:r w:rsidR="001D7D4D" w:rsidRPr="00EC0373">
        <w:rPr>
          <w:rFonts w:ascii="Arial" w:eastAsia="仿宋_GB2312" w:hAnsi="Arial" w:cs="Arial"/>
          <w:sz w:val="28"/>
        </w:rPr>
        <w:t>、</w:t>
      </w:r>
      <w:r w:rsidR="001D7D4D" w:rsidRPr="00EC0373">
        <w:rPr>
          <w:rFonts w:ascii="Arial" w:eastAsia="仿宋_GB2312" w:hAnsi="Arial" w:cs="Arial"/>
          <w:sz w:val="28"/>
        </w:rPr>
        <w:t>22</w:t>
      </w:r>
      <w:r w:rsidR="001D7D4D" w:rsidRPr="00EC0373">
        <w:rPr>
          <w:rFonts w:ascii="Arial" w:eastAsia="仿宋_GB2312" w:hAnsi="Arial" w:cs="Arial"/>
          <w:sz w:val="28"/>
        </w:rPr>
        <w:t>号楼</w:t>
      </w:r>
      <w:r w:rsidRPr="00EC0373">
        <w:rPr>
          <w:rFonts w:ascii="Arial" w:eastAsia="仿宋_GB2312" w:hAnsi="Arial" w:cs="Arial"/>
          <w:sz w:val="28"/>
          <w:szCs w:val="28"/>
        </w:rPr>
        <w:t>用地的土地用途为办公用地</w:t>
      </w:r>
      <w:r w:rsidR="001D7D4D" w:rsidRPr="00EC0373">
        <w:rPr>
          <w:rFonts w:ascii="Arial" w:eastAsia="仿宋_GB2312" w:hAnsi="Arial" w:cs="Arial"/>
          <w:sz w:val="28"/>
          <w:szCs w:val="28"/>
        </w:rPr>
        <w:t>等</w:t>
      </w:r>
      <w:r w:rsidRPr="00EC0373">
        <w:rPr>
          <w:rFonts w:ascii="Arial" w:eastAsia="仿宋_GB2312" w:hAnsi="Arial" w:cs="Arial"/>
          <w:sz w:val="28"/>
          <w:szCs w:val="28"/>
        </w:rPr>
        <w:t>。</w:t>
      </w:r>
    </w:p>
    <w:p w:rsidR="00794161" w:rsidRPr="00EC0373" w:rsidRDefault="00B1489F">
      <w:pPr>
        <w:snapToGrid w:val="0"/>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委托估价方在《国有建设用地使用权出让地价评估委托书》中明确土地用途为办公、</w:t>
      </w:r>
      <w:r w:rsidR="001D7D4D" w:rsidRPr="00EC0373">
        <w:rPr>
          <w:rFonts w:ascii="Arial" w:eastAsia="仿宋_GB2312" w:hAnsi="Arial" w:cs="Arial"/>
          <w:sz w:val="28"/>
        </w:rPr>
        <w:t>商业、地下办公、</w:t>
      </w:r>
      <w:r w:rsidRPr="00EC0373">
        <w:rPr>
          <w:rFonts w:ascii="Arial" w:eastAsia="仿宋_GB2312" w:hAnsi="Arial" w:cs="Arial"/>
          <w:sz w:val="28"/>
        </w:rPr>
        <w:t>地下车库。结合《土地利用现状分类》</w:t>
      </w:r>
      <w:r w:rsidRPr="00EC0373">
        <w:rPr>
          <w:rFonts w:ascii="Arial" w:eastAsia="仿宋_GB2312" w:hAnsi="Arial" w:cs="Arial"/>
          <w:sz w:val="28"/>
          <w:szCs w:val="28"/>
        </w:rPr>
        <w:t>[</w:t>
      </w:r>
      <w:r w:rsidRPr="00EC0373">
        <w:rPr>
          <w:rFonts w:ascii="Arial" w:eastAsia="仿宋_GB2312" w:hAnsi="Arial" w:cs="Arial"/>
          <w:caps/>
          <w:sz w:val="28"/>
          <w:szCs w:val="28"/>
        </w:rPr>
        <w:t>GB/T21010-2007</w:t>
      </w:r>
      <w:r w:rsidRPr="00EC0373">
        <w:rPr>
          <w:rFonts w:ascii="Arial" w:eastAsia="仿宋_GB2312" w:hAnsi="Arial" w:cs="Arial"/>
          <w:sz w:val="28"/>
          <w:szCs w:val="28"/>
        </w:rPr>
        <w:t>]</w:t>
      </w:r>
      <w:r w:rsidRPr="00EC0373">
        <w:rPr>
          <w:rFonts w:ascii="Arial" w:eastAsia="仿宋_GB2312" w:hAnsi="Arial" w:cs="Arial"/>
          <w:sz w:val="28"/>
        </w:rPr>
        <w:t>、《北京市关于更新出让国有建设用地使用权基准地价的通知》</w:t>
      </w:r>
      <w:r w:rsidRPr="00EC0373">
        <w:rPr>
          <w:rFonts w:ascii="Arial" w:eastAsia="仿宋_GB2312" w:hAnsi="Arial" w:cs="Arial"/>
          <w:sz w:val="28"/>
          <w:szCs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szCs w:val="28"/>
        </w:rPr>
        <w:t>]</w:t>
      </w:r>
      <w:r w:rsidRPr="00EC0373">
        <w:rPr>
          <w:rFonts w:ascii="Arial" w:eastAsia="仿宋_GB2312" w:hAnsi="Arial" w:cs="Arial"/>
          <w:sz w:val="28"/>
        </w:rPr>
        <w:t>，根据评估委托书，此次估价设定估价对象用途为办公、</w:t>
      </w:r>
      <w:r w:rsidR="001D7D4D" w:rsidRPr="00EC0373">
        <w:rPr>
          <w:rFonts w:ascii="Arial" w:eastAsia="仿宋_GB2312" w:hAnsi="Arial" w:cs="Arial"/>
          <w:sz w:val="28"/>
        </w:rPr>
        <w:t>商业、地下办公、</w:t>
      </w:r>
      <w:r w:rsidRPr="00EC0373">
        <w:rPr>
          <w:rFonts w:ascii="Arial" w:eastAsia="仿宋_GB2312" w:hAnsi="Arial" w:cs="Arial"/>
          <w:sz w:val="28"/>
        </w:rPr>
        <w:t>地下车库。</w:t>
      </w:r>
    </w:p>
    <w:p w:rsidR="00794161" w:rsidRPr="00EC0373" w:rsidRDefault="00B1489F">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土地使用权类型：</w:t>
      </w:r>
    </w:p>
    <w:p w:rsidR="00794161" w:rsidRPr="00EC0373" w:rsidRDefault="001D7D4D">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00B1489F" w:rsidRPr="00EC0373">
        <w:rPr>
          <w:rFonts w:ascii="Arial" w:eastAsia="仿宋_GB2312" w:hAnsi="Arial" w:cs="Arial"/>
          <w:sz w:val="28"/>
          <w:szCs w:val="28"/>
        </w:rPr>
        <w:t>用地为出让用地，此次拟变更出让合同，根据估价目的，设定估价对象土地使用权类型为出让。</w:t>
      </w:r>
      <w:r w:rsidR="00B1489F" w:rsidRPr="00EC0373">
        <w:rPr>
          <w:rFonts w:ascii="Arial" w:eastAsia="仿宋_GB2312" w:hAnsi="Arial" w:cs="Arial"/>
          <w:sz w:val="28"/>
          <w:szCs w:val="28"/>
        </w:rPr>
        <w:t xml:space="preserve">    </w:t>
      </w:r>
    </w:p>
    <w:p w:rsidR="00794161" w:rsidRPr="00EC0373" w:rsidRDefault="00B1489F">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土地开发程度设定：</w:t>
      </w:r>
    </w:p>
    <w:p w:rsidR="00794161" w:rsidRPr="00EC0373" w:rsidRDefault="001D7D4D">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00B1489F" w:rsidRPr="00EC0373">
        <w:rPr>
          <w:rFonts w:ascii="Arial" w:eastAsia="仿宋_GB2312" w:hAnsi="Arial" w:cs="Arial"/>
          <w:sz w:val="28"/>
          <w:szCs w:val="28"/>
        </w:rPr>
        <w:t>用地现状开发程度为宗地外</w:t>
      </w:r>
      <w:r w:rsidR="00B1489F" w:rsidRPr="00EC0373">
        <w:rPr>
          <w:rFonts w:ascii="Arial" w:eastAsia="仿宋_GB2312" w:hAnsi="Arial" w:cs="Arial"/>
          <w:sz w:val="28"/>
          <w:szCs w:val="28"/>
        </w:rPr>
        <w:t>“</w:t>
      </w:r>
      <w:r w:rsidR="004013D0" w:rsidRPr="00EC0373">
        <w:rPr>
          <w:rFonts w:ascii="Arial" w:eastAsia="仿宋_GB2312" w:hAnsi="Arial" w:cs="Arial"/>
          <w:sz w:val="28"/>
          <w:szCs w:val="28"/>
        </w:rPr>
        <w:t>七</w:t>
      </w:r>
      <w:r w:rsidR="00B1489F" w:rsidRPr="00EC0373">
        <w:rPr>
          <w:rFonts w:ascii="Arial" w:eastAsia="仿宋_GB2312" w:hAnsi="Arial" w:cs="Arial"/>
          <w:sz w:val="28"/>
          <w:szCs w:val="28"/>
        </w:rPr>
        <w:t>通</w:t>
      </w:r>
      <w:r w:rsidR="00B1489F" w:rsidRPr="00EC0373">
        <w:rPr>
          <w:rFonts w:ascii="Arial" w:eastAsia="仿宋_GB2312" w:hAnsi="Arial" w:cs="Arial"/>
          <w:sz w:val="28"/>
          <w:szCs w:val="28"/>
        </w:rPr>
        <w:t>”</w:t>
      </w:r>
      <w:r w:rsidR="00B1489F" w:rsidRPr="00EC0373">
        <w:rPr>
          <w:rFonts w:ascii="Arial" w:eastAsia="仿宋_GB2312" w:hAnsi="Arial" w:cs="Arial"/>
          <w:sz w:val="28"/>
          <w:szCs w:val="28"/>
        </w:rPr>
        <w:t>（即通路、通上水、通下水、通电、通讯、</w:t>
      </w:r>
      <w:r w:rsidR="004013D0" w:rsidRPr="00EC0373">
        <w:rPr>
          <w:rFonts w:ascii="Arial" w:eastAsia="仿宋_GB2312" w:hAnsi="Arial" w:cs="Arial"/>
          <w:sz w:val="28"/>
          <w:szCs w:val="28"/>
        </w:rPr>
        <w:t>通热、</w:t>
      </w:r>
      <w:r w:rsidR="00B1489F" w:rsidRPr="00EC0373">
        <w:rPr>
          <w:rFonts w:ascii="Arial" w:eastAsia="仿宋_GB2312" w:hAnsi="Arial" w:cs="Arial"/>
          <w:sz w:val="28"/>
          <w:szCs w:val="28"/>
        </w:rPr>
        <w:t>通燃气），宗地内</w:t>
      </w:r>
      <w:r w:rsidR="00B1489F" w:rsidRPr="00EC0373">
        <w:rPr>
          <w:rFonts w:ascii="Arial" w:eastAsia="仿宋_GB2312" w:hAnsi="Arial" w:cs="Arial"/>
          <w:sz w:val="28"/>
          <w:szCs w:val="28"/>
        </w:rPr>
        <w:t>“</w:t>
      </w:r>
      <w:r w:rsidR="00B1489F" w:rsidRPr="00EC0373">
        <w:rPr>
          <w:rFonts w:ascii="Arial" w:eastAsia="仿宋_GB2312" w:hAnsi="Arial" w:cs="Arial"/>
          <w:sz w:val="28"/>
          <w:szCs w:val="28"/>
        </w:rPr>
        <w:t>建筑物已竣工</w:t>
      </w:r>
      <w:r w:rsidR="00B1489F" w:rsidRPr="00EC0373">
        <w:rPr>
          <w:rFonts w:ascii="Arial" w:eastAsia="仿宋_GB2312" w:hAnsi="Arial" w:cs="Arial"/>
          <w:sz w:val="28"/>
          <w:szCs w:val="28"/>
        </w:rPr>
        <w:t>”</w:t>
      </w:r>
      <w:r w:rsidR="00B1489F" w:rsidRPr="00EC0373">
        <w:rPr>
          <w:rFonts w:ascii="Arial" w:eastAsia="仿宋_GB2312" w:hAnsi="Arial" w:cs="Arial"/>
          <w:sz w:val="28"/>
          <w:szCs w:val="28"/>
        </w:rPr>
        <w:t>。北京市土地出让采用</w:t>
      </w:r>
      <w:r w:rsidR="00B1489F" w:rsidRPr="00EC0373">
        <w:rPr>
          <w:rFonts w:ascii="Arial" w:eastAsia="仿宋_GB2312" w:hAnsi="Arial" w:cs="Arial"/>
          <w:sz w:val="28"/>
          <w:szCs w:val="28"/>
        </w:rPr>
        <w:t>“</w:t>
      </w:r>
      <w:r w:rsidR="00B1489F" w:rsidRPr="00EC0373">
        <w:rPr>
          <w:rFonts w:ascii="Arial" w:eastAsia="仿宋_GB2312" w:hAnsi="Arial" w:cs="Arial"/>
          <w:sz w:val="28"/>
          <w:szCs w:val="28"/>
        </w:rPr>
        <w:t>净地</w:t>
      </w:r>
      <w:r w:rsidR="00B1489F" w:rsidRPr="00EC0373">
        <w:rPr>
          <w:rFonts w:ascii="Arial" w:eastAsia="仿宋_GB2312" w:hAnsi="Arial" w:cs="Arial"/>
          <w:sz w:val="28"/>
          <w:szCs w:val="28"/>
        </w:rPr>
        <w:t>”</w:t>
      </w:r>
      <w:r w:rsidR="00B1489F" w:rsidRPr="00EC0373">
        <w:rPr>
          <w:rFonts w:ascii="Arial" w:eastAsia="仿宋_GB2312" w:hAnsi="Arial" w:cs="Arial"/>
          <w:sz w:val="28"/>
          <w:szCs w:val="28"/>
        </w:rPr>
        <w:t>出让形式，根据估价目的，本次评估设定估价对象开发程度为宗地外</w:t>
      </w:r>
      <w:r w:rsidR="00B1489F" w:rsidRPr="00EC0373">
        <w:rPr>
          <w:rFonts w:ascii="Arial" w:eastAsia="仿宋_GB2312" w:hAnsi="Arial" w:cs="Arial"/>
          <w:sz w:val="28"/>
          <w:szCs w:val="28"/>
        </w:rPr>
        <w:t>“</w:t>
      </w:r>
      <w:r w:rsidR="004013D0" w:rsidRPr="00EC0373">
        <w:rPr>
          <w:rFonts w:ascii="Arial" w:eastAsia="仿宋_GB2312" w:hAnsi="Arial" w:cs="Arial"/>
          <w:sz w:val="28"/>
          <w:szCs w:val="28"/>
        </w:rPr>
        <w:t>七</w:t>
      </w:r>
      <w:r w:rsidR="00B1489F" w:rsidRPr="00EC0373">
        <w:rPr>
          <w:rFonts w:ascii="Arial" w:eastAsia="仿宋_GB2312" w:hAnsi="Arial" w:cs="Arial"/>
          <w:sz w:val="28"/>
          <w:szCs w:val="28"/>
        </w:rPr>
        <w:t>通</w:t>
      </w:r>
      <w:r w:rsidR="00B1489F" w:rsidRPr="00EC0373">
        <w:rPr>
          <w:rFonts w:ascii="Arial" w:eastAsia="仿宋_GB2312" w:hAnsi="Arial" w:cs="Arial"/>
          <w:sz w:val="28"/>
          <w:szCs w:val="28"/>
        </w:rPr>
        <w:t>”</w:t>
      </w:r>
      <w:r w:rsidR="00B1489F" w:rsidRPr="00EC0373">
        <w:rPr>
          <w:rFonts w:ascii="Arial" w:eastAsia="仿宋_GB2312" w:hAnsi="Arial" w:cs="Arial"/>
          <w:sz w:val="28"/>
          <w:szCs w:val="28"/>
        </w:rPr>
        <w:t>（</w:t>
      </w:r>
      <w:r w:rsidR="004013D0" w:rsidRPr="00EC0373">
        <w:rPr>
          <w:rFonts w:ascii="Arial" w:eastAsia="仿宋_GB2312" w:hAnsi="Arial" w:cs="Arial"/>
          <w:sz w:val="28"/>
          <w:szCs w:val="28"/>
        </w:rPr>
        <w:t>即通路、通上水、通下水、通电、通讯、</w:t>
      </w:r>
      <w:r w:rsidR="004013D0" w:rsidRPr="00EC0373">
        <w:rPr>
          <w:rFonts w:ascii="Arial" w:eastAsia="仿宋_GB2312" w:hAnsi="Arial" w:cs="Arial"/>
          <w:sz w:val="28"/>
          <w:szCs w:val="28"/>
        </w:rPr>
        <w:lastRenderedPageBreak/>
        <w:t>通热、通燃气</w:t>
      </w:r>
      <w:r w:rsidR="00B1489F" w:rsidRPr="00EC0373">
        <w:rPr>
          <w:rFonts w:ascii="Arial" w:eastAsia="仿宋_GB2312" w:hAnsi="Arial" w:cs="Arial"/>
          <w:sz w:val="28"/>
          <w:szCs w:val="28"/>
        </w:rPr>
        <w:t>），宗地内</w:t>
      </w:r>
      <w:r w:rsidR="00B1489F" w:rsidRPr="00EC0373">
        <w:rPr>
          <w:rFonts w:ascii="Arial" w:eastAsia="仿宋_GB2312" w:hAnsi="Arial" w:cs="Arial"/>
          <w:sz w:val="28"/>
          <w:szCs w:val="28"/>
        </w:rPr>
        <w:t>“</w:t>
      </w:r>
      <w:r w:rsidR="00B1489F" w:rsidRPr="00EC0373">
        <w:rPr>
          <w:rFonts w:ascii="Arial" w:eastAsia="仿宋_GB2312" w:hAnsi="Arial" w:cs="Arial"/>
          <w:sz w:val="28"/>
          <w:szCs w:val="28"/>
        </w:rPr>
        <w:t>场地平整</w:t>
      </w:r>
      <w:r w:rsidR="00B1489F" w:rsidRPr="00EC0373">
        <w:rPr>
          <w:rFonts w:ascii="Arial" w:eastAsia="仿宋_GB2312" w:hAnsi="Arial" w:cs="Arial"/>
          <w:sz w:val="28"/>
          <w:szCs w:val="28"/>
        </w:rPr>
        <w:t>”</w:t>
      </w:r>
      <w:r w:rsidR="00B1489F" w:rsidRPr="00EC0373">
        <w:rPr>
          <w:rFonts w:ascii="Arial" w:eastAsia="仿宋_GB2312" w:hAnsi="Arial" w:cs="Arial"/>
          <w:sz w:val="28"/>
          <w:szCs w:val="28"/>
        </w:rPr>
        <w:t>。</w:t>
      </w:r>
    </w:p>
    <w:p w:rsidR="00794161" w:rsidRPr="00EC0373" w:rsidRDefault="00B1489F">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土地使用权年限设定：</w:t>
      </w:r>
    </w:p>
    <w:p w:rsidR="00794161" w:rsidRDefault="005D2D64">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按照</w:t>
      </w:r>
      <w:r w:rsidRPr="00EC0373">
        <w:rPr>
          <w:rFonts w:ascii="Arial" w:eastAsia="仿宋_GB2312" w:hAnsi="Arial" w:cs="Arial"/>
          <w:color w:val="000000"/>
          <w:sz w:val="28"/>
          <w:szCs w:val="28"/>
        </w:rPr>
        <w:t>《中华人民共和国城镇国有土地使用权出让和转让暂行条例》（国务院令第</w:t>
      </w:r>
      <w:r w:rsidRPr="00EC0373">
        <w:rPr>
          <w:rFonts w:ascii="Arial" w:eastAsia="仿宋_GB2312" w:hAnsi="Arial" w:cs="Arial"/>
          <w:color w:val="000000"/>
          <w:sz w:val="28"/>
          <w:szCs w:val="28"/>
        </w:rPr>
        <w:t>55</w:t>
      </w:r>
      <w:r w:rsidRPr="00EC0373">
        <w:rPr>
          <w:rFonts w:ascii="Arial" w:eastAsia="仿宋_GB2312" w:hAnsi="Arial" w:cs="Arial"/>
          <w:color w:val="000000"/>
          <w:sz w:val="28"/>
          <w:szCs w:val="28"/>
        </w:rPr>
        <w:t>号）的有关规定，商业用地土地使用权出让最高年限为</w:t>
      </w:r>
      <w:r w:rsidRPr="00EC0373">
        <w:rPr>
          <w:rFonts w:ascii="Arial" w:eastAsia="仿宋_GB2312" w:hAnsi="Arial" w:cs="Arial"/>
          <w:color w:val="000000"/>
          <w:sz w:val="28"/>
          <w:szCs w:val="28"/>
        </w:rPr>
        <w:t>40</w:t>
      </w:r>
      <w:r w:rsidRPr="00EC0373">
        <w:rPr>
          <w:rFonts w:ascii="Arial" w:eastAsia="仿宋_GB2312" w:hAnsi="Arial" w:cs="Arial"/>
          <w:color w:val="000000"/>
          <w:sz w:val="28"/>
          <w:szCs w:val="28"/>
        </w:rPr>
        <w:t>年，</w:t>
      </w:r>
      <w:r w:rsidR="00EC27D6" w:rsidRPr="00EC0373">
        <w:rPr>
          <w:rFonts w:ascii="Arial" w:eastAsia="仿宋_GB2312" w:hAnsi="Arial" w:cs="Arial"/>
          <w:color w:val="000000"/>
          <w:sz w:val="28"/>
          <w:szCs w:val="28"/>
        </w:rPr>
        <w:t>办公</w:t>
      </w:r>
      <w:r w:rsidRPr="00EC0373">
        <w:rPr>
          <w:rFonts w:ascii="Arial" w:eastAsia="仿宋_GB2312" w:hAnsi="Arial" w:cs="Arial"/>
          <w:color w:val="000000"/>
          <w:sz w:val="28"/>
          <w:szCs w:val="28"/>
        </w:rPr>
        <w:t>、</w:t>
      </w:r>
      <w:r w:rsidR="00EC27D6" w:rsidRPr="00EC0373">
        <w:rPr>
          <w:rFonts w:ascii="Arial" w:eastAsia="仿宋_GB2312" w:hAnsi="Arial" w:cs="Arial"/>
          <w:color w:val="000000"/>
          <w:sz w:val="28"/>
          <w:szCs w:val="28"/>
        </w:rPr>
        <w:t>地下办公及</w:t>
      </w:r>
      <w:r w:rsidRPr="00EC0373">
        <w:rPr>
          <w:rFonts w:ascii="Arial" w:eastAsia="仿宋_GB2312" w:hAnsi="Arial" w:cs="Arial"/>
          <w:color w:val="000000"/>
          <w:sz w:val="28"/>
          <w:szCs w:val="28"/>
        </w:rPr>
        <w:t>地下车库用地土地使用权出让最高年限为</w:t>
      </w:r>
      <w:r w:rsidRPr="00EC0373">
        <w:rPr>
          <w:rFonts w:ascii="Arial" w:eastAsia="仿宋_GB2312" w:hAnsi="Arial" w:cs="Arial"/>
          <w:color w:val="000000"/>
          <w:sz w:val="28"/>
          <w:szCs w:val="28"/>
        </w:rPr>
        <w:t>50</w:t>
      </w:r>
      <w:r w:rsidRPr="00EC0373">
        <w:rPr>
          <w:rFonts w:ascii="Arial" w:eastAsia="仿宋_GB2312" w:hAnsi="Arial" w:cs="Arial"/>
          <w:color w:val="000000"/>
          <w:sz w:val="28"/>
          <w:szCs w:val="28"/>
        </w:rPr>
        <w:t>年。</w:t>
      </w:r>
      <w:r w:rsidR="00B1489F" w:rsidRPr="00EC0373">
        <w:rPr>
          <w:rFonts w:ascii="Arial" w:eastAsia="仿宋_GB2312" w:hAnsi="Arial" w:cs="Arial"/>
          <w:sz w:val="28"/>
        </w:rPr>
        <w:t>根据《国有土地使用证》</w:t>
      </w:r>
      <w:r w:rsidR="00523091" w:rsidRPr="00EC0373">
        <w:rPr>
          <w:rFonts w:ascii="Arial" w:eastAsia="仿宋_GB2312" w:hAnsi="Arial" w:cs="Arial"/>
          <w:sz w:val="28"/>
          <w:szCs w:val="28"/>
        </w:rPr>
        <w:t>[</w:t>
      </w:r>
      <w:proofErr w:type="gramStart"/>
      <w:r w:rsidR="00523091" w:rsidRPr="00EC0373">
        <w:rPr>
          <w:rFonts w:ascii="Arial" w:eastAsia="仿宋_GB2312" w:hAnsi="Arial" w:cs="Arial"/>
          <w:sz w:val="28"/>
          <w:szCs w:val="28"/>
        </w:rPr>
        <w:t>京西国</w:t>
      </w:r>
      <w:proofErr w:type="gramEnd"/>
      <w:r w:rsidR="00523091" w:rsidRPr="00EC0373">
        <w:rPr>
          <w:rFonts w:ascii="Arial" w:eastAsia="仿宋_GB2312" w:hAnsi="Arial" w:cs="Arial"/>
          <w:sz w:val="28"/>
          <w:szCs w:val="28"/>
        </w:rPr>
        <w:t>用（</w:t>
      </w:r>
      <w:r w:rsidR="00523091" w:rsidRPr="00EC0373">
        <w:rPr>
          <w:rFonts w:ascii="Arial" w:eastAsia="仿宋_GB2312" w:hAnsi="Arial" w:cs="Arial"/>
          <w:sz w:val="28"/>
          <w:szCs w:val="28"/>
        </w:rPr>
        <w:t>2013</w:t>
      </w:r>
      <w:r w:rsidR="00523091" w:rsidRPr="00EC0373">
        <w:rPr>
          <w:rFonts w:ascii="Arial" w:eastAsia="仿宋_GB2312" w:hAnsi="Arial" w:cs="Arial"/>
          <w:sz w:val="28"/>
          <w:szCs w:val="28"/>
        </w:rPr>
        <w:t>出）第</w:t>
      </w:r>
      <w:r w:rsidR="00523091" w:rsidRPr="00EC0373">
        <w:rPr>
          <w:rFonts w:ascii="Arial" w:eastAsia="仿宋_GB2312" w:hAnsi="Arial" w:cs="Arial"/>
          <w:sz w:val="28"/>
          <w:szCs w:val="28"/>
        </w:rPr>
        <w:t>00056</w:t>
      </w:r>
      <w:r w:rsidR="00523091" w:rsidRPr="00EC0373">
        <w:rPr>
          <w:rFonts w:ascii="Arial" w:eastAsia="仿宋_GB2312" w:hAnsi="Arial" w:cs="Arial"/>
          <w:sz w:val="28"/>
          <w:szCs w:val="28"/>
        </w:rPr>
        <w:t>号</w:t>
      </w:r>
      <w:r w:rsidR="00523091" w:rsidRPr="00EC0373">
        <w:rPr>
          <w:rFonts w:ascii="Arial" w:eastAsia="仿宋_GB2312" w:hAnsi="Arial" w:cs="Arial"/>
          <w:sz w:val="28"/>
          <w:szCs w:val="28"/>
        </w:rPr>
        <w:t>]</w:t>
      </w:r>
      <w:r w:rsidR="00B1489F" w:rsidRPr="00EC0373">
        <w:rPr>
          <w:rFonts w:ascii="Arial" w:eastAsia="仿宋_GB2312" w:hAnsi="Arial" w:cs="Arial"/>
          <w:sz w:val="28"/>
        </w:rPr>
        <w:t>，</w:t>
      </w:r>
      <w:r w:rsidR="00523091" w:rsidRPr="00EC0373">
        <w:rPr>
          <w:rFonts w:ascii="Arial" w:eastAsia="仿宋_GB2312" w:hAnsi="Arial" w:cs="Arial"/>
          <w:sz w:val="28"/>
        </w:rPr>
        <w:t>北京市西城区丰盛胡同</w:t>
      </w:r>
      <w:r w:rsidR="00523091" w:rsidRPr="00EC0373">
        <w:rPr>
          <w:rFonts w:ascii="Arial" w:eastAsia="仿宋_GB2312" w:hAnsi="Arial" w:cs="Arial"/>
          <w:sz w:val="28"/>
        </w:rPr>
        <w:t>20</w:t>
      </w:r>
      <w:r w:rsidR="00523091" w:rsidRPr="00EC0373">
        <w:rPr>
          <w:rFonts w:ascii="Arial" w:eastAsia="仿宋_GB2312" w:hAnsi="Arial" w:cs="Arial"/>
          <w:sz w:val="28"/>
        </w:rPr>
        <w:t>、</w:t>
      </w:r>
      <w:r w:rsidR="00523091" w:rsidRPr="00EC0373">
        <w:rPr>
          <w:rFonts w:ascii="Arial" w:eastAsia="仿宋_GB2312" w:hAnsi="Arial" w:cs="Arial"/>
          <w:sz w:val="28"/>
        </w:rPr>
        <w:t>22</w:t>
      </w:r>
      <w:r w:rsidR="00523091" w:rsidRPr="00EC0373">
        <w:rPr>
          <w:rFonts w:ascii="Arial" w:eastAsia="仿宋_GB2312" w:hAnsi="Arial" w:cs="Arial"/>
          <w:sz w:val="28"/>
        </w:rPr>
        <w:t>号楼</w:t>
      </w:r>
      <w:r w:rsidR="00B1489F" w:rsidRPr="00EC0373">
        <w:rPr>
          <w:rFonts w:ascii="Arial" w:eastAsia="仿宋_GB2312" w:hAnsi="Arial" w:cs="Arial"/>
          <w:sz w:val="28"/>
          <w:szCs w:val="28"/>
        </w:rPr>
        <w:t>用地土地</w:t>
      </w:r>
      <w:r w:rsidR="00523091" w:rsidRPr="00EC0373">
        <w:rPr>
          <w:rFonts w:ascii="Arial" w:eastAsia="仿宋_GB2312" w:hAnsi="Arial" w:cs="Arial"/>
          <w:sz w:val="28"/>
        </w:rPr>
        <w:t>终止日期为</w:t>
      </w:r>
      <w:r w:rsidR="00523091" w:rsidRPr="00EC0373">
        <w:rPr>
          <w:rFonts w:ascii="Arial" w:eastAsia="仿宋_GB2312" w:hAnsi="Arial" w:cs="Arial"/>
          <w:sz w:val="28"/>
        </w:rPr>
        <w:t>2054</w:t>
      </w:r>
      <w:r w:rsidR="00B1489F" w:rsidRPr="00EC0373">
        <w:rPr>
          <w:rFonts w:ascii="Arial" w:eastAsia="仿宋_GB2312" w:hAnsi="Arial" w:cs="Arial"/>
          <w:sz w:val="28"/>
        </w:rPr>
        <w:t>年</w:t>
      </w:r>
      <w:r w:rsidR="00523091" w:rsidRPr="00EC0373">
        <w:rPr>
          <w:rFonts w:ascii="Arial" w:eastAsia="仿宋_GB2312" w:hAnsi="Arial" w:cs="Arial"/>
          <w:sz w:val="28"/>
        </w:rPr>
        <w:t>7</w:t>
      </w:r>
      <w:r w:rsidR="00B1489F" w:rsidRPr="00EC0373">
        <w:rPr>
          <w:rFonts w:ascii="Arial" w:eastAsia="仿宋_GB2312" w:hAnsi="Arial" w:cs="Arial"/>
          <w:sz w:val="28"/>
        </w:rPr>
        <w:t>月</w:t>
      </w:r>
      <w:r w:rsidR="00B1489F" w:rsidRPr="00EC0373">
        <w:rPr>
          <w:rFonts w:ascii="Arial" w:eastAsia="仿宋_GB2312" w:hAnsi="Arial" w:cs="Arial"/>
          <w:sz w:val="28"/>
        </w:rPr>
        <w:t>1</w:t>
      </w:r>
      <w:r w:rsidR="00523091" w:rsidRPr="00EC0373">
        <w:rPr>
          <w:rFonts w:ascii="Arial" w:eastAsia="仿宋_GB2312" w:hAnsi="Arial" w:cs="Arial"/>
          <w:sz w:val="28"/>
        </w:rPr>
        <w:t>4</w:t>
      </w:r>
      <w:r w:rsidR="00B1489F" w:rsidRPr="00EC0373">
        <w:rPr>
          <w:rFonts w:ascii="Arial" w:eastAsia="仿宋_GB2312" w:hAnsi="Arial" w:cs="Arial"/>
          <w:sz w:val="28"/>
        </w:rPr>
        <w:t>日，于估价期日</w:t>
      </w:r>
      <w:r w:rsidR="00B1489F" w:rsidRPr="00EC0373">
        <w:rPr>
          <w:rFonts w:ascii="Arial" w:eastAsia="仿宋_GB2312" w:hAnsi="Arial" w:cs="Arial"/>
          <w:sz w:val="28"/>
        </w:rPr>
        <w:t>201</w:t>
      </w:r>
      <w:r w:rsidR="00523091" w:rsidRPr="00EC0373">
        <w:rPr>
          <w:rFonts w:ascii="Arial" w:eastAsia="仿宋_GB2312" w:hAnsi="Arial" w:cs="Arial"/>
          <w:sz w:val="28"/>
        </w:rPr>
        <w:t>9</w:t>
      </w:r>
      <w:r w:rsidR="00B1489F" w:rsidRPr="00EC0373">
        <w:rPr>
          <w:rFonts w:ascii="Arial" w:eastAsia="仿宋_GB2312" w:hAnsi="Arial" w:cs="Arial"/>
          <w:sz w:val="28"/>
        </w:rPr>
        <w:t>年</w:t>
      </w:r>
      <w:r w:rsidR="00523091" w:rsidRPr="00EC0373">
        <w:rPr>
          <w:rFonts w:ascii="Arial" w:eastAsia="仿宋_GB2312" w:hAnsi="Arial" w:cs="Arial"/>
          <w:sz w:val="28"/>
        </w:rPr>
        <w:t>3</w:t>
      </w:r>
      <w:r w:rsidR="00B1489F" w:rsidRPr="00EC0373">
        <w:rPr>
          <w:rFonts w:ascii="Arial" w:eastAsia="仿宋_GB2312" w:hAnsi="Arial" w:cs="Arial"/>
          <w:sz w:val="28"/>
        </w:rPr>
        <w:t>月</w:t>
      </w:r>
      <w:r w:rsidR="00523091" w:rsidRPr="00EC0373">
        <w:rPr>
          <w:rFonts w:ascii="Arial" w:eastAsia="仿宋_GB2312" w:hAnsi="Arial" w:cs="Arial"/>
          <w:sz w:val="28"/>
        </w:rPr>
        <w:t>28</w:t>
      </w:r>
      <w:r w:rsidR="00B1489F" w:rsidRPr="00EC0373">
        <w:rPr>
          <w:rFonts w:ascii="Arial" w:eastAsia="仿宋_GB2312" w:hAnsi="Arial" w:cs="Arial"/>
          <w:sz w:val="28"/>
        </w:rPr>
        <w:t>日，</w:t>
      </w:r>
      <w:r w:rsidRPr="00EC0373">
        <w:rPr>
          <w:rFonts w:ascii="Arial" w:eastAsia="仿宋_GB2312" w:hAnsi="Arial" w:cs="Arial"/>
          <w:sz w:val="28"/>
        </w:rPr>
        <w:t>办公、地下办公及地下车库</w:t>
      </w:r>
      <w:r w:rsidR="004013D0" w:rsidRPr="00EC0373">
        <w:rPr>
          <w:rFonts w:ascii="Arial" w:eastAsia="仿宋_GB2312" w:hAnsi="Arial" w:cs="Arial"/>
          <w:sz w:val="28"/>
        </w:rPr>
        <w:t>用途</w:t>
      </w:r>
      <w:r w:rsidR="00B1489F" w:rsidRPr="00EC0373">
        <w:rPr>
          <w:rFonts w:ascii="Arial" w:eastAsia="仿宋_GB2312" w:hAnsi="Arial" w:cs="Arial"/>
          <w:sz w:val="28"/>
        </w:rPr>
        <w:t>土地剩余使用年限</w:t>
      </w:r>
      <w:r w:rsidR="00187E21" w:rsidRPr="00EC0373">
        <w:rPr>
          <w:rFonts w:ascii="Arial" w:eastAsia="仿宋_GB2312" w:hAnsi="Arial" w:cs="Arial"/>
          <w:sz w:val="28"/>
        </w:rPr>
        <w:t>均</w:t>
      </w:r>
      <w:r w:rsidR="00B1489F" w:rsidRPr="00EC0373">
        <w:rPr>
          <w:rFonts w:ascii="Arial" w:eastAsia="仿宋_GB2312" w:hAnsi="Arial" w:cs="Arial"/>
          <w:sz w:val="28"/>
        </w:rPr>
        <w:t>为</w:t>
      </w:r>
      <w:r w:rsidR="00523091" w:rsidRPr="00EC0373">
        <w:rPr>
          <w:rFonts w:ascii="Arial" w:eastAsia="仿宋_GB2312" w:hAnsi="Arial" w:cs="Arial"/>
          <w:sz w:val="28"/>
        </w:rPr>
        <w:t>35.32</w:t>
      </w:r>
      <w:r w:rsidR="00B1489F" w:rsidRPr="00EC0373">
        <w:rPr>
          <w:rFonts w:ascii="Arial" w:eastAsia="仿宋_GB2312" w:hAnsi="Arial" w:cs="Arial"/>
          <w:sz w:val="28"/>
        </w:rPr>
        <w:t>年。根据估价目的</w:t>
      </w:r>
      <w:r w:rsidR="00B1489F" w:rsidRPr="00EC0373">
        <w:rPr>
          <w:rFonts w:ascii="Arial" w:eastAsia="仿宋_GB2312" w:hAnsi="Arial" w:cs="Arial"/>
          <w:color w:val="000000"/>
          <w:sz w:val="28"/>
          <w:szCs w:val="28"/>
        </w:rPr>
        <w:t>，</w:t>
      </w:r>
      <w:r w:rsidR="00756685" w:rsidRPr="00EC0373">
        <w:rPr>
          <w:rFonts w:ascii="Arial" w:eastAsia="仿宋_GB2312" w:hAnsi="Arial" w:cs="Arial"/>
          <w:sz w:val="28"/>
        </w:rPr>
        <w:t>设定估价对象土地使用权年限办公</w:t>
      </w:r>
      <w:r w:rsidRPr="00EC0373">
        <w:rPr>
          <w:rFonts w:ascii="Arial" w:eastAsia="仿宋_GB2312" w:hAnsi="Arial" w:cs="Arial"/>
          <w:sz w:val="28"/>
        </w:rPr>
        <w:t>、地下办公</w:t>
      </w:r>
      <w:r w:rsidR="00B1489F" w:rsidRPr="00EC0373">
        <w:rPr>
          <w:rFonts w:ascii="Arial" w:eastAsia="仿宋_GB2312" w:hAnsi="Arial" w:cs="Arial"/>
          <w:sz w:val="28"/>
        </w:rPr>
        <w:t>及地下车库用途剩余土地使用年限均为</w:t>
      </w:r>
      <w:r w:rsidR="00523091" w:rsidRPr="00EC0373">
        <w:rPr>
          <w:rFonts w:ascii="Arial" w:eastAsia="仿宋_GB2312" w:hAnsi="Arial" w:cs="Arial"/>
          <w:sz w:val="28"/>
        </w:rPr>
        <w:t>35.32</w:t>
      </w:r>
      <w:r w:rsidR="00B1489F" w:rsidRPr="00EC0373">
        <w:rPr>
          <w:rFonts w:ascii="Arial" w:eastAsia="仿宋_GB2312" w:hAnsi="Arial" w:cs="Arial"/>
          <w:sz w:val="28"/>
        </w:rPr>
        <w:t>年。</w:t>
      </w:r>
    </w:p>
    <w:p w:rsidR="00F50534" w:rsidRPr="00EC0373" w:rsidRDefault="00F50534">
      <w:pPr>
        <w:spacing w:line="360" w:lineRule="auto"/>
        <w:ind w:firstLineChars="200" w:firstLine="560"/>
        <w:jc w:val="both"/>
        <w:rPr>
          <w:rFonts w:ascii="Arial" w:eastAsia="仿宋_GB2312" w:hAnsi="Arial" w:cs="Arial"/>
          <w:sz w:val="28"/>
        </w:rPr>
      </w:pPr>
      <w:r w:rsidRPr="00CD2F89">
        <w:rPr>
          <w:rFonts w:ascii="Arial" w:eastAsia="仿宋_GB2312" w:hAnsi="Arial" w:cs="Arial" w:hint="eastAsia"/>
          <w:color w:val="000000"/>
          <w:sz w:val="28"/>
          <w:szCs w:val="28"/>
        </w:rPr>
        <w:t>根据</w:t>
      </w:r>
      <w:r>
        <w:rPr>
          <w:rFonts w:ascii="Arial" w:eastAsia="仿宋_GB2312" w:hAnsi="Arial" w:cs="Arial" w:hint="eastAsia"/>
          <w:sz w:val="28"/>
          <w:szCs w:val="28"/>
        </w:rPr>
        <w:t>北京市国土资源局</w:t>
      </w:r>
      <w:r w:rsidRPr="006C3B67">
        <w:rPr>
          <w:rFonts w:ascii="Arial" w:eastAsia="仿宋_GB2312" w:hAnsi="Arial" w:cs="Arial"/>
          <w:sz w:val="28"/>
          <w:szCs w:val="28"/>
        </w:rPr>
        <w:t>20</w:t>
      </w:r>
      <w:r>
        <w:rPr>
          <w:rFonts w:ascii="Arial" w:eastAsia="仿宋_GB2312" w:hAnsi="Arial" w:cs="Arial" w:hint="eastAsia"/>
          <w:sz w:val="28"/>
          <w:szCs w:val="28"/>
        </w:rPr>
        <w:t>16</w:t>
      </w:r>
      <w:r w:rsidRPr="006C3B67">
        <w:rPr>
          <w:rFonts w:ascii="Arial" w:eastAsia="仿宋_GB2312" w:hAnsi="Arial" w:cs="Arial"/>
          <w:sz w:val="28"/>
          <w:szCs w:val="28"/>
        </w:rPr>
        <w:t>年</w:t>
      </w:r>
      <w:r>
        <w:rPr>
          <w:rFonts w:ascii="Arial" w:eastAsia="仿宋_GB2312" w:hAnsi="Arial" w:cs="Arial" w:hint="eastAsia"/>
          <w:sz w:val="28"/>
          <w:szCs w:val="28"/>
        </w:rPr>
        <w:t>4</w:t>
      </w:r>
      <w:r w:rsidRPr="006C3B67">
        <w:rPr>
          <w:rFonts w:ascii="Arial" w:eastAsia="仿宋_GB2312" w:hAnsi="Arial" w:cs="Arial"/>
          <w:sz w:val="28"/>
          <w:szCs w:val="28"/>
        </w:rPr>
        <w:t>月</w:t>
      </w:r>
      <w:r>
        <w:rPr>
          <w:rFonts w:ascii="Arial" w:eastAsia="仿宋_GB2312" w:hAnsi="Arial" w:cs="Arial" w:hint="eastAsia"/>
          <w:sz w:val="28"/>
          <w:szCs w:val="28"/>
        </w:rPr>
        <w:t>20</w:t>
      </w:r>
      <w:r>
        <w:rPr>
          <w:rFonts w:ascii="Arial" w:eastAsia="仿宋_GB2312" w:hAnsi="Arial" w:cs="Arial" w:hint="eastAsia"/>
          <w:sz w:val="28"/>
          <w:szCs w:val="28"/>
        </w:rPr>
        <w:t>发布的《关于出让国有建设用地使用权基准地价应用有关问题的公告》：</w:t>
      </w:r>
      <w:r>
        <w:rPr>
          <w:rFonts w:ascii="仿宋_GB2312" w:eastAsia="仿宋_GB2312" w:hAnsi="华文仿宋" w:hint="eastAsia"/>
          <w:color w:val="000000"/>
          <w:sz w:val="28"/>
        </w:rPr>
        <w:t>对于已协议出让的项目用地，地上建设规模增加不超过</w:t>
      </w:r>
      <w:r w:rsidRPr="002C4CFB">
        <w:rPr>
          <w:rFonts w:ascii="Arial" w:eastAsia="仿宋_GB2312" w:hAnsi="Arial" w:cs="Arial"/>
          <w:color w:val="000000"/>
          <w:sz w:val="28"/>
        </w:rPr>
        <w:t>3%</w:t>
      </w:r>
      <w:r w:rsidRPr="002C4CFB">
        <w:rPr>
          <w:rFonts w:ascii="Arial" w:eastAsia="仿宋_GB2312" w:hAnsi="Arial" w:cs="Arial"/>
          <w:color w:val="000000"/>
          <w:sz w:val="28"/>
        </w:rPr>
        <w:t>，其新</w:t>
      </w:r>
      <w:r>
        <w:rPr>
          <w:rFonts w:ascii="仿宋_GB2312" w:eastAsia="仿宋_GB2312" w:hAnsi="华文仿宋" w:hint="eastAsia"/>
          <w:color w:val="000000"/>
          <w:sz w:val="28"/>
        </w:rPr>
        <w:t>增建筑规模部分，按原土地出让合同地价水平计收土地出让价款。根据</w:t>
      </w:r>
      <w:r w:rsidRPr="00CD2F89">
        <w:rPr>
          <w:rFonts w:ascii="仿宋_GB2312" w:eastAsia="仿宋_GB2312" w:hAnsi="华文仿宋" w:hint="eastAsia"/>
          <w:color w:val="000000"/>
          <w:sz w:val="28"/>
        </w:rPr>
        <w:t>《国土资源部办公厅关于印发〈国有建设用地使用权出让地价评估技术规范〉的通知》[</w:t>
      </w:r>
      <w:proofErr w:type="gramStart"/>
      <w:r w:rsidRPr="00CD2F89">
        <w:rPr>
          <w:rFonts w:ascii="仿宋_GB2312" w:eastAsia="仿宋_GB2312" w:hAnsi="华文仿宋" w:hint="eastAsia"/>
          <w:color w:val="000000"/>
          <w:sz w:val="28"/>
        </w:rPr>
        <w:t>国土资厅发</w:t>
      </w:r>
      <w:proofErr w:type="gramEnd"/>
      <w:r w:rsidRPr="00CD2F89">
        <w:rPr>
          <w:rFonts w:ascii="Arial" w:eastAsia="仿宋_GB2312" w:hAnsi="Arial" w:cs="Arial"/>
          <w:color w:val="000000"/>
          <w:sz w:val="28"/>
        </w:rPr>
        <w:t>（</w:t>
      </w:r>
      <w:r w:rsidRPr="00CD2F89">
        <w:rPr>
          <w:rFonts w:ascii="Arial" w:eastAsia="仿宋_GB2312" w:hAnsi="Arial" w:cs="Arial"/>
          <w:color w:val="000000"/>
          <w:sz w:val="28"/>
        </w:rPr>
        <w:t>2018</w:t>
      </w:r>
      <w:r w:rsidRPr="00CD2F89">
        <w:rPr>
          <w:rFonts w:ascii="Arial" w:eastAsia="仿宋_GB2312" w:hAnsi="Arial" w:cs="Arial"/>
          <w:color w:val="000000"/>
          <w:sz w:val="28"/>
        </w:rPr>
        <w:t>）</w:t>
      </w:r>
      <w:r w:rsidRPr="00CD2F89">
        <w:rPr>
          <w:rFonts w:ascii="Arial" w:eastAsia="仿宋_GB2312" w:hAnsi="Arial" w:cs="Arial"/>
          <w:color w:val="000000"/>
          <w:sz w:val="28"/>
        </w:rPr>
        <w:t>4</w:t>
      </w:r>
      <w:r w:rsidRPr="00CD2F89">
        <w:rPr>
          <w:rFonts w:ascii="仿宋_GB2312" w:eastAsia="仿宋_GB2312" w:hAnsi="华文仿宋" w:hint="eastAsia"/>
          <w:color w:val="000000"/>
          <w:sz w:val="28"/>
        </w:rPr>
        <w:t>号]</w:t>
      </w:r>
      <w:r>
        <w:rPr>
          <w:rFonts w:ascii="仿宋_GB2312" w:eastAsia="仿宋_GB2312" w:hAnsi="华文仿宋" w:hint="eastAsia"/>
          <w:color w:val="000000"/>
          <w:sz w:val="28"/>
        </w:rPr>
        <w:t>：</w:t>
      </w:r>
      <w:r w:rsidR="00483CD5">
        <w:rPr>
          <w:rFonts w:ascii="仿宋_GB2312" w:eastAsia="仿宋_GB2312" w:hAnsi="华文仿宋" w:hint="eastAsia"/>
          <w:color w:val="000000"/>
          <w:sz w:val="28"/>
        </w:rPr>
        <w:t>调整用途的，需补缴地价款等于新、旧用途楼面地价之差乘以建筑面积。新、旧用途楼面地价均为估价期日的正常市场价格</w:t>
      </w:r>
      <w:r>
        <w:rPr>
          <w:rFonts w:ascii="仿宋_GB2312" w:eastAsia="仿宋_GB2312" w:hAnsi="华文仿宋" w:hint="eastAsia"/>
          <w:color w:val="000000"/>
          <w:sz w:val="28"/>
        </w:rPr>
        <w:t>。</w:t>
      </w:r>
      <w:r w:rsidRPr="00CD2F89">
        <w:rPr>
          <w:rFonts w:ascii="Arial" w:eastAsia="仿宋_GB2312" w:hAnsi="Arial" w:cs="Arial"/>
          <w:sz w:val="28"/>
        </w:rPr>
        <w:t>于估价期日</w:t>
      </w:r>
      <w:r>
        <w:rPr>
          <w:rFonts w:ascii="Arial" w:eastAsia="仿宋_GB2312" w:hAnsi="Arial" w:cs="Arial"/>
          <w:sz w:val="28"/>
        </w:rPr>
        <w:t>2019</w:t>
      </w:r>
      <w:r>
        <w:rPr>
          <w:rFonts w:ascii="Arial" w:eastAsia="仿宋_GB2312" w:hAnsi="Arial" w:cs="Arial"/>
          <w:sz w:val="28"/>
        </w:rPr>
        <w:t>年</w:t>
      </w:r>
      <w:r>
        <w:rPr>
          <w:rFonts w:ascii="Arial" w:eastAsia="仿宋_GB2312" w:hAnsi="Arial" w:cs="Arial"/>
          <w:sz w:val="28"/>
        </w:rPr>
        <w:t>3</w:t>
      </w:r>
      <w:r>
        <w:rPr>
          <w:rFonts w:ascii="Arial" w:eastAsia="仿宋_GB2312" w:hAnsi="Arial" w:cs="Arial"/>
          <w:sz w:val="28"/>
        </w:rPr>
        <w:t>月</w:t>
      </w:r>
      <w:r w:rsidR="00483CD5">
        <w:rPr>
          <w:rFonts w:ascii="Arial" w:eastAsia="仿宋_GB2312" w:hAnsi="Arial" w:cs="Arial" w:hint="eastAsia"/>
          <w:sz w:val="28"/>
        </w:rPr>
        <w:t>28</w:t>
      </w:r>
      <w:r>
        <w:rPr>
          <w:rFonts w:ascii="Arial" w:eastAsia="仿宋_GB2312" w:hAnsi="Arial" w:cs="Arial"/>
          <w:sz w:val="28"/>
        </w:rPr>
        <w:t>日</w:t>
      </w:r>
      <w:r w:rsidRPr="00CD2F89">
        <w:rPr>
          <w:rFonts w:ascii="仿宋_GB2312" w:eastAsia="仿宋_GB2312" w:hAnsi="华文仿宋" w:hint="eastAsia"/>
          <w:sz w:val="28"/>
        </w:rPr>
        <w:t>，根据估价目的</w:t>
      </w:r>
      <w:r w:rsidRPr="00CD2F89">
        <w:rPr>
          <w:rFonts w:ascii="仿宋_GB2312" w:eastAsia="仿宋_GB2312" w:hAnsi="华文仿宋" w:hint="eastAsia"/>
          <w:color w:val="000000"/>
          <w:sz w:val="28"/>
          <w:szCs w:val="28"/>
        </w:rPr>
        <w:t>，</w:t>
      </w:r>
      <w:r w:rsidRPr="00CD2F89">
        <w:rPr>
          <w:rFonts w:ascii="仿宋_GB2312" w:eastAsia="仿宋_GB2312" w:hAnsi="华文仿宋" w:hint="eastAsia"/>
          <w:sz w:val="28"/>
        </w:rPr>
        <w:t>设定估价对象</w:t>
      </w:r>
      <w:r w:rsidRPr="00CD2F89">
        <w:rPr>
          <w:rFonts w:ascii="Arial" w:eastAsia="仿宋_GB2312" w:hAnsi="Arial" w:cs="Arial"/>
          <w:sz w:val="28"/>
        </w:rPr>
        <w:t>于估价期日</w:t>
      </w:r>
      <w:r w:rsidR="00483CD5">
        <w:rPr>
          <w:rFonts w:ascii="Arial" w:eastAsia="仿宋_GB2312" w:hAnsi="Arial" w:cs="Arial"/>
          <w:sz w:val="28"/>
        </w:rPr>
        <w:t>2019</w:t>
      </w:r>
      <w:r w:rsidR="00483CD5">
        <w:rPr>
          <w:rFonts w:ascii="Arial" w:eastAsia="仿宋_GB2312" w:hAnsi="Arial" w:cs="Arial"/>
          <w:sz w:val="28"/>
        </w:rPr>
        <w:t>年</w:t>
      </w:r>
      <w:r w:rsidR="00483CD5">
        <w:rPr>
          <w:rFonts w:ascii="Arial" w:eastAsia="仿宋_GB2312" w:hAnsi="Arial" w:cs="Arial"/>
          <w:sz w:val="28"/>
        </w:rPr>
        <w:t>3</w:t>
      </w:r>
      <w:r w:rsidR="00483CD5">
        <w:rPr>
          <w:rFonts w:ascii="Arial" w:eastAsia="仿宋_GB2312" w:hAnsi="Arial" w:cs="Arial"/>
          <w:sz w:val="28"/>
        </w:rPr>
        <w:t>月</w:t>
      </w:r>
      <w:r w:rsidR="00483CD5">
        <w:rPr>
          <w:rFonts w:ascii="Arial" w:eastAsia="仿宋_GB2312" w:hAnsi="Arial" w:cs="Arial" w:hint="eastAsia"/>
          <w:sz w:val="28"/>
        </w:rPr>
        <w:t>28</w:t>
      </w:r>
      <w:r w:rsidR="00483CD5">
        <w:rPr>
          <w:rFonts w:ascii="Arial" w:eastAsia="仿宋_GB2312" w:hAnsi="Arial" w:cs="Arial"/>
          <w:sz w:val="28"/>
        </w:rPr>
        <w:t>日</w:t>
      </w:r>
      <w:r w:rsidRPr="00CD2F89">
        <w:rPr>
          <w:rFonts w:ascii="仿宋_GB2312" w:eastAsia="仿宋_GB2312" w:hAnsi="华文仿宋" w:hint="eastAsia"/>
          <w:sz w:val="28"/>
        </w:rPr>
        <w:t>，根据估价目的</w:t>
      </w:r>
      <w:r w:rsidRPr="00CD2F89">
        <w:rPr>
          <w:rFonts w:ascii="仿宋_GB2312" w:eastAsia="仿宋_GB2312" w:hAnsi="华文仿宋" w:hint="eastAsia"/>
          <w:color w:val="000000"/>
          <w:sz w:val="28"/>
          <w:szCs w:val="28"/>
        </w:rPr>
        <w:t>，</w:t>
      </w:r>
      <w:r w:rsidRPr="00CD2F89">
        <w:rPr>
          <w:rFonts w:ascii="仿宋_GB2312" w:eastAsia="仿宋_GB2312" w:hAnsi="华文仿宋" w:hint="eastAsia"/>
          <w:sz w:val="28"/>
        </w:rPr>
        <w:t>设定估价对象</w:t>
      </w:r>
      <w:r w:rsidR="00483CD5" w:rsidRPr="00EC0373">
        <w:rPr>
          <w:rFonts w:ascii="Arial" w:eastAsia="仿宋_GB2312" w:hAnsi="Arial" w:cs="Arial"/>
          <w:sz w:val="28"/>
        </w:rPr>
        <w:t>办公、地下办公及地下车库用途剩余土地使用年限均为</w:t>
      </w:r>
      <w:r w:rsidR="00483CD5" w:rsidRPr="00EC0373">
        <w:rPr>
          <w:rFonts w:ascii="Arial" w:eastAsia="仿宋_GB2312" w:hAnsi="Arial" w:cs="Arial"/>
          <w:sz w:val="28"/>
        </w:rPr>
        <w:t>35.32</w:t>
      </w:r>
      <w:r w:rsidR="00483CD5" w:rsidRPr="00EC0373">
        <w:rPr>
          <w:rFonts w:ascii="Arial" w:eastAsia="仿宋_GB2312" w:hAnsi="Arial" w:cs="Arial"/>
          <w:sz w:val="28"/>
        </w:rPr>
        <w:t>年</w:t>
      </w:r>
      <w:r>
        <w:rPr>
          <w:rFonts w:ascii="Arial" w:eastAsia="仿宋_GB2312" w:hAnsi="Arial" w:cs="Arial" w:hint="eastAsia"/>
          <w:sz w:val="28"/>
        </w:rPr>
        <w:t>、</w:t>
      </w:r>
      <w:r w:rsidR="00483CD5">
        <w:rPr>
          <w:rFonts w:ascii="仿宋_GB2312" w:eastAsia="仿宋_GB2312" w:hAnsi="华文仿宋" w:hint="eastAsia"/>
          <w:color w:val="000000"/>
          <w:sz w:val="28"/>
          <w:szCs w:val="28"/>
        </w:rPr>
        <w:t>商业</w:t>
      </w:r>
      <w:r w:rsidRPr="00CD2F89">
        <w:rPr>
          <w:rFonts w:ascii="仿宋_GB2312" w:eastAsia="仿宋_GB2312" w:hAnsi="华文仿宋" w:hint="eastAsia"/>
          <w:color w:val="000000"/>
          <w:sz w:val="28"/>
          <w:szCs w:val="28"/>
        </w:rPr>
        <w:t>用地土地使用权</w:t>
      </w:r>
      <w:r w:rsidRPr="00CD2F89">
        <w:rPr>
          <w:rFonts w:ascii="仿宋_GB2312" w:eastAsia="仿宋_GB2312" w:hAnsi="华文仿宋" w:hint="eastAsia"/>
          <w:sz w:val="28"/>
        </w:rPr>
        <w:t>剩余使用年限</w:t>
      </w:r>
      <w:r w:rsidR="00483CD5">
        <w:rPr>
          <w:rFonts w:ascii="Arial" w:eastAsia="仿宋_GB2312" w:hAnsi="Arial" w:cs="Arial" w:hint="eastAsia"/>
          <w:sz w:val="28"/>
        </w:rPr>
        <w:t>4</w:t>
      </w:r>
      <w:r w:rsidRPr="00CD2F89">
        <w:rPr>
          <w:rFonts w:ascii="Arial" w:eastAsia="仿宋_GB2312" w:hAnsi="Arial" w:cs="Arial" w:hint="eastAsia"/>
          <w:sz w:val="28"/>
        </w:rPr>
        <w:t>0</w:t>
      </w:r>
      <w:r w:rsidRPr="00CD2F89">
        <w:rPr>
          <w:rFonts w:ascii="Arial" w:eastAsia="仿宋_GB2312" w:hAnsi="Arial" w:cs="Arial"/>
          <w:sz w:val="28"/>
        </w:rPr>
        <w:t>年</w:t>
      </w:r>
      <w:r>
        <w:rPr>
          <w:rFonts w:ascii="Arial" w:eastAsia="仿宋_GB2312" w:hAnsi="Arial" w:cs="Arial" w:hint="eastAsia"/>
          <w:sz w:val="28"/>
        </w:rPr>
        <w:t>。</w:t>
      </w:r>
    </w:p>
    <w:p w:rsidR="00794161" w:rsidRPr="00EC0373" w:rsidRDefault="00B1489F">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容积率设定：</w:t>
      </w:r>
    </w:p>
    <w:p w:rsidR="00794161" w:rsidRPr="00EC0373" w:rsidRDefault="00B1489F">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原容积率：《</w:t>
      </w:r>
      <w:r w:rsidR="008F25BD" w:rsidRPr="00EC0373">
        <w:rPr>
          <w:rFonts w:ascii="Arial" w:eastAsia="仿宋_GB2312" w:hAnsi="Arial" w:cs="Arial"/>
          <w:sz w:val="28"/>
          <w:szCs w:val="28"/>
        </w:rPr>
        <w:t>北京市</w:t>
      </w:r>
      <w:r w:rsidRPr="00EC0373">
        <w:rPr>
          <w:rFonts w:ascii="Arial" w:eastAsia="仿宋_GB2312" w:hAnsi="Arial" w:cs="Arial"/>
          <w:sz w:val="28"/>
          <w:szCs w:val="28"/>
        </w:rPr>
        <w:t>国有</w:t>
      </w:r>
      <w:r w:rsidR="008F25BD" w:rsidRPr="00EC0373">
        <w:rPr>
          <w:rFonts w:ascii="Arial" w:eastAsia="仿宋_GB2312" w:hAnsi="Arial" w:cs="Arial"/>
          <w:sz w:val="28"/>
          <w:szCs w:val="28"/>
        </w:rPr>
        <w:t>土地使用权</w:t>
      </w:r>
      <w:r w:rsidRPr="00EC0373">
        <w:rPr>
          <w:rFonts w:ascii="Arial" w:eastAsia="仿宋_GB2312" w:hAnsi="Arial" w:cs="Arial"/>
          <w:sz w:val="28"/>
          <w:szCs w:val="28"/>
        </w:rPr>
        <w:t>出让合同》及其补充协议</w:t>
      </w:r>
      <w:r w:rsidRPr="00EC0373">
        <w:rPr>
          <w:rFonts w:ascii="Arial" w:eastAsia="仿宋_GB2312" w:hAnsi="Arial" w:cs="Arial"/>
          <w:sz w:val="28"/>
          <w:szCs w:val="28"/>
        </w:rPr>
        <w:t>[</w:t>
      </w:r>
      <w:r w:rsidR="008F25BD" w:rsidRPr="00EC0373">
        <w:rPr>
          <w:rFonts w:ascii="Arial" w:eastAsia="仿宋_GB2312" w:hAnsi="Arial" w:cs="Arial"/>
          <w:sz w:val="28"/>
          <w:szCs w:val="28"/>
        </w:rPr>
        <w:t>京地出【合】字（</w:t>
      </w:r>
      <w:r w:rsidR="008F25BD" w:rsidRPr="00EC0373">
        <w:rPr>
          <w:rFonts w:ascii="Arial" w:eastAsia="仿宋_GB2312" w:hAnsi="Arial" w:cs="Arial"/>
          <w:sz w:val="28"/>
          <w:szCs w:val="28"/>
        </w:rPr>
        <w:t>2004</w:t>
      </w:r>
      <w:r w:rsidR="008F25BD" w:rsidRPr="00EC0373">
        <w:rPr>
          <w:rFonts w:ascii="Arial" w:eastAsia="仿宋_GB2312" w:hAnsi="Arial" w:cs="Arial"/>
          <w:sz w:val="28"/>
          <w:szCs w:val="28"/>
        </w:rPr>
        <w:t>）第</w:t>
      </w:r>
      <w:r w:rsidR="008F25BD" w:rsidRPr="00EC0373">
        <w:rPr>
          <w:rFonts w:ascii="Arial" w:eastAsia="仿宋_GB2312" w:hAnsi="Arial" w:cs="Arial"/>
          <w:sz w:val="28"/>
          <w:szCs w:val="28"/>
        </w:rPr>
        <w:t>1194</w:t>
      </w:r>
      <w:r w:rsidR="008F25BD"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签订所依据的规划条件是，宗地出让面积为</w:t>
      </w:r>
      <w:r w:rsidR="008F25BD" w:rsidRPr="00EC0373">
        <w:rPr>
          <w:rFonts w:ascii="Arial" w:eastAsia="仿宋_GB2312" w:hAnsi="Arial" w:cs="Arial"/>
          <w:sz w:val="28"/>
          <w:szCs w:val="28"/>
        </w:rPr>
        <w:t>6130.06</w:t>
      </w:r>
      <w:r w:rsidRPr="00EC0373">
        <w:rPr>
          <w:rFonts w:ascii="Arial" w:eastAsia="仿宋_GB2312" w:hAnsi="Arial" w:cs="Arial"/>
          <w:sz w:val="28"/>
          <w:szCs w:val="28"/>
        </w:rPr>
        <w:t>平方米，规划总出让建筑面积为</w:t>
      </w:r>
      <w:r w:rsidR="008F25BD" w:rsidRPr="00EC0373">
        <w:rPr>
          <w:rFonts w:ascii="Arial" w:eastAsia="仿宋_GB2312" w:hAnsi="Arial" w:cs="Arial"/>
          <w:sz w:val="28"/>
          <w:szCs w:val="28"/>
        </w:rPr>
        <w:t>62521.34</w:t>
      </w:r>
      <w:r w:rsidRPr="00EC0373">
        <w:rPr>
          <w:rFonts w:ascii="Arial" w:eastAsia="仿宋_GB2312" w:hAnsi="Arial" w:cs="Arial"/>
          <w:sz w:val="28"/>
          <w:szCs w:val="28"/>
        </w:rPr>
        <w:t>平方米（其中，地上规划建筑面积</w:t>
      </w:r>
      <w:r w:rsidR="008F25BD" w:rsidRPr="00EC0373">
        <w:rPr>
          <w:rFonts w:ascii="Arial" w:eastAsia="仿宋_GB2312" w:hAnsi="Arial" w:cs="Arial"/>
          <w:sz w:val="28"/>
          <w:szCs w:val="28"/>
        </w:rPr>
        <w:t>41680.64</w:t>
      </w:r>
      <w:r w:rsidRPr="00EC0373">
        <w:rPr>
          <w:rFonts w:ascii="Arial" w:eastAsia="仿宋_GB2312" w:hAnsi="Arial" w:cs="Arial"/>
          <w:sz w:val="28"/>
          <w:szCs w:val="28"/>
        </w:rPr>
        <w:t>平方米</w:t>
      </w:r>
      <w:r w:rsidR="008421C0" w:rsidRPr="00EC0373">
        <w:rPr>
          <w:rFonts w:ascii="Arial" w:eastAsia="仿宋_GB2312" w:hAnsi="Arial" w:cs="Arial"/>
          <w:sz w:val="28"/>
          <w:szCs w:val="28"/>
        </w:rPr>
        <w:t>（其中办公</w:t>
      </w:r>
      <w:r w:rsidR="008F25BD" w:rsidRPr="00EC0373">
        <w:rPr>
          <w:rFonts w:ascii="Arial" w:eastAsia="仿宋_GB2312" w:hAnsi="Arial" w:cs="Arial"/>
          <w:sz w:val="28"/>
          <w:szCs w:val="28"/>
        </w:rPr>
        <w:t>41680.64</w:t>
      </w:r>
      <w:r w:rsidR="008421C0" w:rsidRPr="00EC0373">
        <w:rPr>
          <w:rFonts w:ascii="Arial" w:eastAsia="仿宋_GB2312" w:hAnsi="Arial" w:cs="Arial"/>
          <w:sz w:val="28"/>
          <w:szCs w:val="28"/>
        </w:rPr>
        <w:t>平方米）</w:t>
      </w:r>
      <w:r w:rsidRPr="00EC0373">
        <w:rPr>
          <w:rFonts w:ascii="Arial" w:eastAsia="仿宋_GB2312" w:hAnsi="Arial" w:cs="Arial"/>
          <w:sz w:val="28"/>
          <w:szCs w:val="28"/>
        </w:rPr>
        <w:t>，地下规划建筑面积</w:t>
      </w:r>
      <w:r w:rsidRPr="00EC0373">
        <w:rPr>
          <w:rFonts w:ascii="Arial" w:eastAsia="仿宋_GB2312" w:hAnsi="Arial" w:cs="Arial"/>
          <w:sz w:val="28"/>
          <w:szCs w:val="28"/>
        </w:rPr>
        <w:lastRenderedPageBreak/>
        <w:t>为</w:t>
      </w:r>
      <w:r w:rsidR="008F25BD" w:rsidRPr="00EC0373">
        <w:rPr>
          <w:rFonts w:ascii="Arial" w:eastAsia="仿宋_GB2312" w:hAnsi="Arial" w:cs="Arial"/>
          <w:sz w:val="28"/>
          <w:szCs w:val="28"/>
        </w:rPr>
        <w:t>20840.7</w:t>
      </w:r>
      <w:r w:rsidRPr="00EC0373">
        <w:rPr>
          <w:rFonts w:ascii="Arial" w:eastAsia="仿宋_GB2312" w:hAnsi="Arial" w:cs="Arial"/>
          <w:sz w:val="28"/>
          <w:szCs w:val="28"/>
        </w:rPr>
        <w:t>平方米</w:t>
      </w:r>
      <w:r w:rsidR="008421C0" w:rsidRPr="00EC0373">
        <w:rPr>
          <w:rFonts w:ascii="Arial" w:eastAsia="仿宋_GB2312" w:hAnsi="Arial" w:cs="Arial"/>
          <w:sz w:val="28"/>
          <w:szCs w:val="28"/>
        </w:rPr>
        <w:t>（其中地下办公</w:t>
      </w:r>
      <w:r w:rsidR="008F25BD" w:rsidRPr="00EC0373">
        <w:rPr>
          <w:rFonts w:ascii="Arial" w:eastAsia="仿宋_GB2312" w:hAnsi="Arial" w:cs="Arial"/>
          <w:sz w:val="28"/>
          <w:szCs w:val="28"/>
        </w:rPr>
        <w:t>2822.18</w:t>
      </w:r>
      <w:r w:rsidR="008421C0" w:rsidRPr="00EC0373">
        <w:rPr>
          <w:rFonts w:ascii="Arial" w:eastAsia="仿宋_GB2312" w:hAnsi="Arial" w:cs="Arial"/>
          <w:sz w:val="28"/>
          <w:szCs w:val="28"/>
        </w:rPr>
        <w:t>平方米、地下车库</w:t>
      </w:r>
      <w:r w:rsidR="008F25BD" w:rsidRPr="00EC0373">
        <w:rPr>
          <w:rFonts w:ascii="Arial" w:eastAsia="仿宋_GB2312" w:hAnsi="Arial" w:cs="Arial"/>
          <w:sz w:val="28"/>
          <w:szCs w:val="28"/>
        </w:rPr>
        <w:t>15122.64</w:t>
      </w:r>
      <w:r w:rsidR="008421C0" w:rsidRPr="00EC0373">
        <w:rPr>
          <w:rFonts w:ascii="Arial" w:eastAsia="仿宋_GB2312" w:hAnsi="Arial" w:cs="Arial"/>
          <w:sz w:val="28"/>
          <w:szCs w:val="28"/>
        </w:rPr>
        <w:t>平方米</w:t>
      </w:r>
      <w:r w:rsidR="00EA768A">
        <w:rPr>
          <w:rFonts w:ascii="Arial" w:eastAsia="仿宋_GB2312" w:hAnsi="Arial" w:cs="Arial" w:hint="eastAsia"/>
          <w:sz w:val="28"/>
          <w:szCs w:val="28"/>
        </w:rPr>
        <w:t>，其他非经营性用途</w:t>
      </w:r>
      <w:r w:rsidR="00EA768A">
        <w:rPr>
          <w:rFonts w:ascii="Arial" w:eastAsia="仿宋_GB2312" w:hAnsi="Arial" w:cs="Arial" w:hint="eastAsia"/>
          <w:sz w:val="28"/>
          <w:szCs w:val="28"/>
        </w:rPr>
        <w:t>2895.88</w:t>
      </w:r>
      <w:r w:rsidR="00EA768A">
        <w:rPr>
          <w:rFonts w:ascii="Arial" w:eastAsia="仿宋_GB2312" w:hAnsi="Arial" w:cs="Arial" w:hint="eastAsia"/>
          <w:sz w:val="28"/>
          <w:szCs w:val="28"/>
        </w:rPr>
        <w:t>平方米</w:t>
      </w:r>
      <w:r w:rsidR="008421C0" w:rsidRPr="00EC0373">
        <w:rPr>
          <w:rFonts w:ascii="Arial" w:eastAsia="仿宋_GB2312" w:hAnsi="Arial" w:cs="Arial"/>
          <w:sz w:val="28"/>
          <w:szCs w:val="28"/>
        </w:rPr>
        <w:t>）</w:t>
      </w:r>
      <w:r w:rsidRPr="00EC0373">
        <w:rPr>
          <w:rFonts w:ascii="Arial" w:eastAsia="仿宋_GB2312" w:hAnsi="Arial" w:cs="Arial"/>
          <w:sz w:val="28"/>
          <w:szCs w:val="28"/>
        </w:rPr>
        <w:t>，原地上容积率为</w:t>
      </w:r>
      <w:r w:rsidR="005D2D64" w:rsidRPr="00EC0373">
        <w:rPr>
          <w:rFonts w:ascii="Arial" w:eastAsia="仿宋_GB2312" w:hAnsi="Arial" w:cs="Arial"/>
          <w:sz w:val="28"/>
          <w:szCs w:val="28"/>
        </w:rPr>
        <w:t>6.8</w:t>
      </w:r>
      <w:r w:rsidRPr="00EC0373">
        <w:rPr>
          <w:rFonts w:ascii="Arial" w:eastAsia="仿宋_GB2312" w:hAnsi="Arial" w:cs="Arial"/>
          <w:sz w:val="28"/>
          <w:szCs w:val="28"/>
        </w:rPr>
        <w:t>。</w:t>
      </w:r>
    </w:p>
    <w:p w:rsidR="00794161" w:rsidRPr="00EC0373" w:rsidRDefault="00B1489F">
      <w:pPr>
        <w:snapToGrid w:val="0"/>
        <w:spacing w:line="360" w:lineRule="auto"/>
        <w:ind w:firstLine="556"/>
        <w:jc w:val="both"/>
        <w:rPr>
          <w:rFonts w:ascii="Arial" w:eastAsia="仿宋_GB2312" w:hAnsi="Arial" w:cs="Arial"/>
          <w:sz w:val="28"/>
          <w:szCs w:val="28"/>
        </w:rPr>
      </w:pPr>
      <w:r w:rsidRPr="00EC0373">
        <w:rPr>
          <w:rFonts w:ascii="Arial" w:eastAsia="仿宋_GB2312" w:hAnsi="Arial" w:cs="Arial"/>
          <w:sz w:val="28"/>
          <w:szCs w:val="28"/>
        </w:rPr>
        <w:t>新容积率：</w:t>
      </w:r>
      <w:r w:rsidR="00EC27D6" w:rsidRPr="00EC0373">
        <w:rPr>
          <w:rFonts w:ascii="Arial" w:eastAsia="仿宋_GB2312" w:hAnsi="Arial" w:cs="Arial"/>
          <w:sz w:val="28"/>
          <w:szCs w:val="28"/>
        </w:rPr>
        <w:t>根据</w:t>
      </w:r>
      <w:r w:rsidRPr="00EC0373">
        <w:rPr>
          <w:rFonts w:ascii="Arial" w:eastAsia="仿宋_GB2312" w:hAnsi="Arial" w:cs="Arial"/>
          <w:sz w:val="28"/>
        </w:rPr>
        <w:t>《国有建设用地使用权出让地价评估委托书》</w:t>
      </w:r>
      <w:r w:rsidRPr="00EC0373">
        <w:rPr>
          <w:rFonts w:ascii="Arial" w:eastAsia="仿宋_GB2312" w:hAnsi="Arial" w:cs="Arial"/>
          <w:sz w:val="28"/>
          <w:szCs w:val="28"/>
        </w:rPr>
        <w:t>，规划利用条件调整后，宗地出让面积为</w:t>
      </w:r>
      <w:r w:rsidR="005D2D64" w:rsidRPr="00EC0373">
        <w:rPr>
          <w:rFonts w:ascii="Arial" w:eastAsia="仿宋_GB2312" w:hAnsi="Arial" w:cs="Arial"/>
          <w:sz w:val="28"/>
          <w:szCs w:val="28"/>
        </w:rPr>
        <w:t>6130.06</w:t>
      </w:r>
      <w:r w:rsidRPr="00EC0373">
        <w:rPr>
          <w:rFonts w:ascii="Arial" w:eastAsia="仿宋_GB2312" w:hAnsi="Arial" w:cs="Arial"/>
          <w:sz w:val="28"/>
          <w:szCs w:val="28"/>
        </w:rPr>
        <w:t>平方米，总出让建筑面积调整为</w:t>
      </w:r>
      <w:r w:rsidR="005D2D64" w:rsidRPr="00EC0373">
        <w:rPr>
          <w:rFonts w:ascii="Arial" w:eastAsia="仿宋_GB2312" w:hAnsi="Arial" w:cs="Arial"/>
          <w:sz w:val="28"/>
          <w:szCs w:val="28"/>
        </w:rPr>
        <w:t>59625.46</w:t>
      </w:r>
      <w:r w:rsidRPr="00EC0373">
        <w:rPr>
          <w:rFonts w:ascii="Arial" w:eastAsia="仿宋_GB2312" w:hAnsi="Arial" w:cs="Arial"/>
          <w:sz w:val="28"/>
          <w:szCs w:val="28"/>
        </w:rPr>
        <w:t>平方米（其中，地上建筑面积</w:t>
      </w:r>
      <w:r w:rsidR="005D2D64" w:rsidRPr="00EC0373">
        <w:rPr>
          <w:rFonts w:ascii="Arial" w:eastAsia="仿宋_GB2312" w:hAnsi="Arial" w:cs="Arial"/>
          <w:sz w:val="28"/>
          <w:szCs w:val="28"/>
        </w:rPr>
        <w:t>41680.64</w:t>
      </w:r>
      <w:r w:rsidRPr="00EC0373">
        <w:rPr>
          <w:rFonts w:ascii="Arial" w:eastAsia="仿宋_GB2312" w:hAnsi="Arial" w:cs="Arial"/>
          <w:sz w:val="28"/>
          <w:szCs w:val="28"/>
        </w:rPr>
        <w:t>平方米</w:t>
      </w:r>
      <w:r w:rsidR="008421C0" w:rsidRPr="00EC0373">
        <w:rPr>
          <w:rFonts w:ascii="Arial" w:eastAsia="仿宋_GB2312" w:hAnsi="Arial" w:cs="Arial"/>
          <w:sz w:val="28"/>
          <w:szCs w:val="28"/>
        </w:rPr>
        <w:t>（其中办公</w:t>
      </w:r>
      <w:r w:rsidR="005D2D64" w:rsidRPr="00EC0373">
        <w:rPr>
          <w:rFonts w:ascii="Arial" w:eastAsia="仿宋_GB2312" w:hAnsi="Arial" w:cs="Arial"/>
          <w:sz w:val="28"/>
          <w:szCs w:val="28"/>
        </w:rPr>
        <w:t>39900.84</w:t>
      </w:r>
      <w:r w:rsidR="008421C0" w:rsidRPr="00EC0373">
        <w:rPr>
          <w:rFonts w:ascii="Arial" w:eastAsia="仿宋_GB2312" w:hAnsi="Arial" w:cs="Arial"/>
          <w:sz w:val="28"/>
          <w:szCs w:val="28"/>
        </w:rPr>
        <w:t>平方米</w:t>
      </w:r>
      <w:r w:rsidR="005D2D64" w:rsidRPr="00EC0373">
        <w:rPr>
          <w:rFonts w:ascii="Arial" w:eastAsia="仿宋_GB2312" w:hAnsi="Arial" w:cs="Arial"/>
          <w:sz w:val="28"/>
          <w:szCs w:val="28"/>
        </w:rPr>
        <w:t>，商业</w:t>
      </w:r>
      <w:r w:rsidR="005D2D64" w:rsidRPr="00EC0373">
        <w:rPr>
          <w:rFonts w:ascii="Arial" w:eastAsia="仿宋_GB2312" w:hAnsi="Arial" w:cs="Arial"/>
          <w:sz w:val="28"/>
          <w:szCs w:val="28"/>
        </w:rPr>
        <w:t>1779.8</w:t>
      </w:r>
      <w:r w:rsidR="005D2D64" w:rsidRPr="00EC0373">
        <w:rPr>
          <w:rFonts w:ascii="Arial" w:eastAsia="仿宋_GB2312" w:hAnsi="Arial" w:cs="Arial"/>
          <w:sz w:val="28"/>
          <w:szCs w:val="28"/>
        </w:rPr>
        <w:t>平方米</w:t>
      </w:r>
      <w:r w:rsidR="008421C0" w:rsidRPr="00EC0373">
        <w:rPr>
          <w:rFonts w:ascii="Arial" w:eastAsia="仿宋_GB2312" w:hAnsi="Arial" w:cs="Arial"/>
          <w:sz w:val="28"/>
          <w:szCs w:val="28"/>
        </w:rPr>
        <w:t>）</w:t>
      </w:r>
      <w:r w:rsidRPr="00EC0373">
        <w:rPr>
          <w:rFonts w:ascii="Arial" w:eastAsia="仿宋_GB2312" w:hAnsi="Arial" w:cs="Arial"/>
          <w:sz w:val="28"/>
          <w:szCs w:val="28"/>
        </w:rPr>
        <w:t>，地下建筑面积为</w:t>
      </w:r>
      <w:r w:rsidR="005D2D64" w:rsidRPr="00EC0373">
        <w:rPr>
          <w:rFonts w:ascii="Arial" w:eastAsia="仿宋_GB2312" w:hAnsi="Arial" w:cs="Arial"/>
          <w:sz w:val="28"/>
          <w:szCs w:val="28"/>
        </w:rPr>
        <w:t>17944.82</w:t>
      </w:r>
      <w:r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Pr="00EC0373">
        <w:rPr>
          <w:rFonts w:ascii="Arial" w:eastAsia="仿宋_GB2312" w:hAnsi="Arial" w:cs="Arial"/>
          <w:sz w:val="28"/>
          <w:szCs w:val="28"/>
        </w:rPr>
        <w:t>），新地上容积率也为</w:t>
      </w:r>
      <w:r w:rsidR="005D2D64" w:rsidRPr="00EC0373">
        <w:rPr>
          <w:rFonts w:ascii="Arial" w:eastAsia="仿宋_GB2312" w:hAnsi="Arial" w:cs="Arial"/>
          <w:sz w:val="28"/>
          <w:szCs w:val="28"/>
        </w:rPr>
        <w:t>6.8</w:t>
      </w:r>
      <w:r w:rsidRPr="00EC0373">
        <w:rPr>
          <w:rFonts w:ascii="Arial" w:eastAsia="仿宋_GB2312" w:hAnsi="Arial" w:cs="Arial"/>
          <w:sz w:val="28"/>
          <w:szCs w:val="28"/>
        </w:rPr>
        <w:t>。</w:t>
      </w:r>
    </w:p>
    <w:p w:rsidR="00794161" w:rsidRPr="00EC0373" w:rsidRDefault="00B1489F">
      <w:pPr>
        <w:snapToGrid w:val="0"/>
        <w:spacing w:line="360" w:lineRule="auto"/>
        <w:ind w:firstLine="556"/>
        <w:jc w:val="both"/>
        <w:rPr>
          <w:rFonts w:ascii="Arial" w:eastAsia="仿宋_GB2312" w:hAnsi="Arial" w:cs="Arial"/>
          <w:sz w:val="28"/>
          <w:szCs w:val="28"/>
        </w:rPr>
      </w:pPr>
      <w:r w:rsidRPr="00EC0373">
        <w:rPr>
          <w:rFonts w:ascii="Arial" w:eastAsia="仿宋_GB2312" w:hAnsi="Arial" w:cs="Arial"/>
          <w:sz w:val="28"/>
          <w:szCs w:val="28"/>
        </w:rPr>
        <w:t>故本次评估设定估价对象地上容积率为</w:t>
      </w:r>
      <w:r w:rsidR="005D2D64" w:rsidRPr="00EC0373">
        <w:rPr>
          <w:rFonts w:ascii="Arial" w:eastAsia="仿宋_GB2312" w:hAnsi="Arial" w:cs="Arial"/>
          <w:sz w:val="28"/>
          <w:szCs w:val="28"/>
        </w:rPr>
        <w:t>6.8</w:t>
      </w:r>
      <w:r w:rsidRPr="00EC0373">
        <w:rPr>
          <w:rFonts w:ascii="Arial" w:eastAsia="仿宋_GB2312" w:hAnsi="Arial" w:cs="Arial"/>
          <w:sz w:val="28"/>
          <w:szCs w:val="28"/>
        </w:rPr>
        <w:t>。</w:t>
      </w:r>
    </w:p>
    <w:p w:rsidR="00794161" w:rsidRPr="00EC0373" w:rsidRDefault="00B1489F">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地价内涵：</w:t>
      </w:r>
    </w:p>
    <w:p w:rsidR="00794161" w:rsidRPr="00EC0373" w:rsidRDefault="00B1489F" w:rsidP="005D2D64">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本报告所评估的熟地价为：估价对象在估价期日</w:t>
      </w:r>
      <w:r w:rsidRPr="00EC0373">
        <w:rPr>
          <w:rFonts w:ascii="Arial" w:eastAsia="仿宋_GB2312" w:hAnsi="Arial" w:cs="Arial"/>
          <w:sz w:val="28"/>
          <w:szCs w:val="28"/>
        </w:rPr>
        <w:t>201</w:t>
      </w:r>
      <w:r w:rsidR="005D2D64" w:rsidRPr="00EC0373">
        <w:rPr>
          <w:rFonts w:ascii="Arial" w:eastAsia="仿宋_GB2312" w:hAnsi="Arial" w:cs="Arial"/>
          <w:sz w:val="28"/>
          <w:szCs w:val="28"/>
        </w:rPr>
        <w:t>9</w:t>
      </w:r>
      <w:r w:rsidRPr="00EC0373">
        <w:rPr>
          <w:rFonts w:ascii="Arial" w:eastAsia="仿宋_GB2312" w:hAnsi="Arial" w:cs="Arial"/>
          <w:sz w:val="28"/>
          <w:szCs w:val="28"/>
        </w:rPr>
        <w:t>年</w:t>
      </w:r>
      <w:r w:rsidR="005D2D64" w:rsidRPr="00EC0373">
        <w:rPr>
          <w:rFonts w:ascii="Arial" w:eastAsia="仿宋_GB2312" w:hAnsi="Arial" w:cs="Arial"/>
          <w:sz w:val="28"/>
          <w:szCs w:val="28"/>
        </w:rPr>
        <w:t>3</w:t>
      </w:r>
      <w:r w:rsidRPr="00EC0373">
        <w:rPr>
          <w:rFonts w:ascii="Arial" w:eastAsia="仿宋_GB2312" w:hAnsi="Arial" w:cs="Arial"/>
          <w:sz w:val="28"/>
          <w:szCs w:val="28"/>
        </w:rPr>
        <w:t>月</w:t>
      </w:r>
      <w:r w:rsidR="005D2D64" w:rsidRPr="00EC0373">
        <w:rPr>
          <w:rFonts w:ascii="Arial" w:eastAsia="仿宋_GB2312" w:hAnsi="Arial" w:cs="Arial"/>
          <w:sz w:val="28"/>
          <w:szCs w:val="28"/>
        </w:rPr>
        <w:t>28</w:t>
      </w:r>
      <w:r w:rsidRPr="00EC0373">
        <w:rPr>
          <w:rFonts w:ascii="Arial" w:eastAsia="仿宋_GB2312" w:hAnsi="Arial" w:cs="Arial"/>
          <w:sz w:val="28"/>
          <w:szCs w:val="28"/>
        </w:rPr>
        <w:t>日，在北京市基准地价</w:t>
      </w:r>
      <w:r w:rsidR="005D2D64" w:rsidRPr="00EC0373">
        <w:rPr>
          <w:rFonts w:ascii="Arial" w:eastAsia="仿宋_GB2312" w:hAnsi="Arial" w:cs="Arial"/>
          <w:sz w:val="28"/>
          <w:szCs w:val="28"/>
        </w:rPr>
        <w:t>商业类</w:t>
      </w:r>
      <w:r w:rsidR="00185B2D" w:rsidRPr="00EC0373">
        <w:rPr>
          <w:rFonts w:ascii="Arial" w:eastAsia="仿宋_GB2312" w:hAnsi="Arial" w:cs="Arial"/>
          <w:sz w:val="28"/>
          <w:szCs w:val="28"/>
        </w:rPr>
        <w:t>、</w:t>
      </w:r>
      <w:r w:rsidR="005D2D64" w:rsidRPr="00EC0373">
        <w:rPr>
          <w:rFonts w:ascii="Arial" w:eastAsia="仿宋_GB2312" w:hAnsi="Arial" w:cs="Arial"/>
          <w:sz w:val="28"/>
          <w:szCs w:val="28"/>
        </w:rPr>
        <w:t>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005D2D64" w:rsidRPr="00EC0373">
        <w:rPr>
          <w:rFonts w:ascii="Arial" w:eastAsia="仿宋_GB2312" w:hAnsi="Arial" w:cs="Arial"/>
          <w:sz w:val="28"/>
          <w:szCs w:val="28"/>
        </w:rPr>
        <w:t>区片</w:t>
      </w:r>
      <w:r w:rsidRPr="00EC0373">
        <w:rPr>
          <w:rFonts w:ascii="Arial" w:eastAsia="仿宋_GB2312" w:hAnsi="Arial" w:cs="Arial"/>
          <w:sz w:val="28"/>
          <w:szCs w:val="28"/>
        </w:rPr>
        <w:t>地价区内，评估设定土地使用权类型为出让；设定开发程度为宗地外</w:t>
      </w:r>
      <w:r w:rsidRPr="00EC0373">
        <w:rPr>
          <w:rFonts w:ascii="Arial" w:eastAsia="仿宋_GB2312" w:hAnsi="Arial" w:cs="Arial"/>
          <w:sz w:val="28"/>
          <w:szCs w:val="28"/>
        </w:rPr>
        <w:t>“</w:t>
      </w:r>
      <w:r w:rsidR="005D2D64" w:rsidRPr="00EC0373">
        <w:rPr>
          <w:rFonts w:ascii="Arial" w:eastAsia="仿宋_GB2312" w:hAnsi="Arial" w:cs="Arial"/>
          <w:sz w:val="28"/>
          <w:szCs w:val="28"/>
        </w:rPr>
        <w:t>七</w:t>
      </w:r>
      <w:r w:rsidRPr="00EC0373">
        <w:rPr>
          <w:rFonts w:ascii="Arial" w:eastAsia="仿宋_GB2312" w:hAnsi="Arial" w:cs="Arial"/>
          <w:sz w:val="28"/>
          <w:szCs w:val="28"/>
        </w:rPr>
        <w:t>通</w:t>
      </w:r>
      <w:r w:rsidRPr="00EC0373">
        <w:rPr>
          <w:rFonts w:ascii="Arial" w:eastAsia="仿宋_GB2312" w:hAnsi="Arial" w:cs="Arial"/>
          <w:sz w:val="28"/>
          <w:szCs w:val="28"/>
        </w:rPr>
        <w:t>”</w:t>
      </w:r>
      <w:r w:rsidRPr="00EC0373">
        <w:rPr>
          <w:rFonts w:ascii="Arial" w:eastAsia="仿宋_GB2312" w:hAnsi="Arial" w:cs="Arial"/>
          <w:sz w:val="28"/>
          <w:szCs w:val="28"/>
        </w:rPr>
        <w:t>（即通路、通上水、通下水、通电、通讯、</w:t>
      </w:r>
      <w:r w:rsidR="005D2D64" w:rsidRPr="00EC0373">
        <w:rPr>
          <w:rFonts w:ascii="Arial" w:eastAsia="仿宋_GB2312" w:hAnsi="Arial" w:cs="Arial"/>
          <w:sz w:val="28"/>
          <w:szCs w:val="28"/>
        </w:rPr>
        <w:t>通热、</w:t>
      </w:r>
      <w:r w:rsidRPr="00EC0373">
        <w:rPr>
          <w:rFonts w:ascii="Arial" w:eastAsia="仿宋_GB2312" w:hAnsi="Arial" w:cs="Arial"/>
          <w:sz w:val="28"/>
          <w:szCs w:val="28"/>
        </w:rPr>
        <w:t>通燃气），宗地内</w:t>
      </w:r>
      <w:r w:rsidRPr="00EC0373">
        <w:rPr>
          <w:rFonts w:ascii="Arial" w:eastAsia="仿宋_GB2312" w:hAnsi="Arial" w:cs="Arial"/>
          <w:sz w:val="28"/>
          <w:szCs w:val="28"/>
        </w:rPr>
        <w:t>“</w:t>
      </w:r>
      <w:r w:rsidRPr="00EC0373">
        <w:rPr>
          <w:rFonts w:ascii="Arial" w:eastAsia="仿宋_GB2312" w:hAnsi="Arial" w:cs="Arial"/>
          <w:sz w:val="28"/>
          <w:szCs w:val="28"/>
        </w:rPr>
        <w:t>场地平整</w:t>
      </w:r>
      <w:r w:rsidRPr="00EC0373">
        <w:rPr>
          <w:rFonts w:ascii="Arial" w:eastAsia="仿宋_GB2312" w:hAnsi="Arial" w:cs="Arial"/>
          <w:sz w:val="28"/>
          <w:szCs w:val="28"/>
        </w:rPr>
        <w:t>”</w:t>
      </w:r>
      <w:r w:rsidRPr="00EC0373">
        <w:rPr>
          <w:rFonts w:ascii="Arial" w:eastAsia="仿宋_GB2312" w:hAnsi="Arial" w:cs="Arial"/>
          <w:sz w:val="28"/>
          <w:szCs w:val="28"/>
        </w:rPr>
        <w:t>；设定土地用途为</w:t>
      </w:r>
      <w:r w:rsidRPr="00EC0373">
        <w:rPr>
          <w:rFonts w:ascii="Arial" w:eastAsia="仿宋_GB2312" w:hAnsi="Arial" w:cs="Arial"/>
          <w:sz w:val="28"/>
        </w:rPr>
        <w:t>办公、</w:t>
      </w:r>
      <w:r w:rsidR="005D2D64" w:rsidRPr="00EC0373">
        <w:rPr>
          <w:rFonts w:ascii="Arial" w:eastAsia="仿宋_GB2312" w:hAnsi="Arial" w:cs="Arial"/>
          <w:sz w:val="28"/>
        </w:rPr>
        <w:t>商业、地下办公、</w:t>
      </w:r>
      <w:r w:rsidRPr="00EC0373">
        <w:rPr>
          <w:rFonts w:ascii="Arial" w:eastAsia="仿宋_GB2312" w:hAnsi="Arial" w:cs="Arial"/>
          <w:sz w:val="28"/>
        </w:rPr>
        <w:t>地下车库</w:t>
      </w:r>
      <w:r w:rsidRPr="00EC0373">
        <w:rPr>
          <w:rFonts w:ascii="Arial" w:eastAsia="仿宋_GB2312" w:hAnsi="Arial" w:cs="Arial"/>
          <w:sz w:val="28"/>
          <w:szCs w:val="28"/>
        </w:rPr>
        <w:t>；设定地上容积率为</w:t>
      </w:r>
      <w:r w:rsidR="005D2D64" w:rsidRPr="00EC0373">
        <w:rPr>
          <w:rFonts w:ascii="Arial" w:eastAsia="仿宋_GB2312" w:hAnsi="Arial" w:cs="Arial"/>
          <w:sz w:val="28"/>
          <w:szCs w:val="28"/>
        </w:rPr>
        <w:t>6.8</w:t>
      </w:r>
      <w:r w:rsidRPr="00EC0373">
        <w:rPr>
          <w:rFonts w:ascii="Arial" w:eastAsia="仿宋_GB2312" w:hAnsi="Arial" w:cs="Arial"/>
          <w:sz w:val="28"/>
          <w:szCs w:val="28"/>
        </w:rPr>
        <w:t>，</w:t>
      </w:r>
      <w:r w:rsidRPr="00EC0373">
        <w:rPr>
          <w:rFonts w:ascii="Arial" w:eastAsia="仿宋_GB2312" w:hAnsi="Arial" w:cs="Arial"/>
          <w:sz w:val="28"/>
        </w:rPr>
        <w:t>剩余土地使用年限</w:t>
      </w:r>
      <w:r w:rsidR="00320938" w:rsidRPr="00EC0373">
        <w:rPr>
          <w:rFonts w:ascii="Arial" w:eastAsia="仿宋_GB2312" w:hAnsi="Arial" w:cs="Arial"/>
          <w:sz w:val="28"/>
        </w:rPr>
        <w:t>办公、地下办公及</w:t>
      </w:r>
      <w:r w:rsidR="005D2D64" w:rsidRPr="00EC0373">
        <w:rPr>
          <w:rFonts w:ascii="Arial" w:eastAsia="仿宋_GB2312" w:hAnsi="Arial" w:cs="Arial"/>
          <w:sz w:val="28"/>
        </w:rPr>
        <w:t>地下车库均为</w:t>
      </w:r>
      <w:r w:rsidR="005D2D64" w:rsidRPr="00EC0373">
        <w:rPr>
          <w:rFonts w:ascii="Arial" w:eastAsia="仿宋_GB2312" w:hAnsi="Arial" w:cs="Arial"/>
          <w:sz w:val="28"/>
        </w:rPr>
        <w:t>35.32</w:t>
      </w:r>
      <w:r w:rsidRPr="00EC0373">
        <w:rPr>
          <w:rFonts w:ascii="Arial" w:eastAsia="仿宋_GB2312" w:hAnsi="Arial" w:cs="Arial"/>
          <w:sz w:val="28"/>
        </w:rPr>
        <w:t>年</w:t>
      </w:r>
      <w:r w:rsidR="00EA768A">
        <w:rPr>
          <w:rFonts w:ascii="Arial" w:eastAsia="仿宋_GB2312" w:hAnsi="Arial" w:cs="Arial" w:hint="eastAsia"/>
          <w:sz w:val="28"/>
        </w:rPr>
        <w:t>、商业</w:t>
      </w:r>
      <w:r w:rsidR="00EA768A">
        <w:rPr>
          <w:rFonts w:ascii="Arial" w:eastAsia="仿宋_GB2312" w:hAnsi="Arial" w:cs="Arial" w:hint="eastAsia"/>
          <w:sz w:val="28"/>
        </w:rPr>
        <w:t>40</w:t>
      </w:r>
      <w:r w:rsidR="00EA768A">
        <w:rPr>
          <w:rFonts w:ascii="Arial" w:eastAsia="仿宋_GB2312" w:hAnsi="Arial" w:cs="Arial" w:hint="eastAsia"/>
          <w:sz w:val="28"/>
        </w:rPr>
        <w:t>年</w:t>
      </w:r>
      <w:r w:rsidRPr="00EC0373">
        <w:rPr>
          <w:rFonts w:ascii="Arial" w:eastAsia="仿宋_GB2312" w:hAnsi="Arial" w:cs="Arial"/>
          <w:sz w:val="28"/>
          <w:szCs w:val="28"/>
        </w:rPr>
        <w:t>于设定条件下完整的国有建设用地使用权价格，即出让土地使用权的正常市场价格。</w:t>
      </w:r>
    </w:p>
    <w:p w:rsidR="00794161" w:rsidRPr="00EC0373" w:rsidRDefault="00B1489F">
      <w:pPr>
        <w:snapToGrid w:val="0"/>
        <w:spacing w:line="360" w:lineRule="auto"/>
        <w:ind w:firstLine="556"/>
        <w:rPr>
          <w:rFonts w:ascii="Arial" w:eastAsia="仿宋_GB2312" w:hAnsi="Arial" w:cs="Arial"/>
          <w:sz w:val="28"/>
          <w:szCs w:val="28"/>
        </w:rPr>
      </w:pPr>
      <w:r w:rsidRPr="00EC0373">
        <w:rPr>
          <w:rFonts w:ascii="Arial" w:eastAsia="仿宋_GB2312" w:hAnsi="Arial" w:cs="Arial"/>
          <w:sz w:val="28"/>
          <w:szCs w:val="28"/>
        </w:rPr>
        <w:t>（</w:t>
      </w:r>
      <w:r w:rsidR="00EA768A">
        <w:rPr>
          <w:rFonts w:ascii="Arial" w:eastAsia="仿宋_GB2312" w:hAnsi="Arial" w:cs="Arial" w:hint="eastAsia"/>
          <w:sz w:val="28"/>
          <w:szCs w:val="28"/>
        </w:rPr>
        <w:t>二</w:t>
      </w:r>
      <w:r w:rsidRPr="00EC0373">
        <w:rPr>
          <w:rFonts w:ascii="Arial" w:eastAsia="仿宋_GB2312" w:hAnsi="Arial" w:cs="Arial"/>
          <w:sz w:val="28"/>
          <w:szCs w:val="28"/>
        </w:rPr>
        <w:t>）本项目规划调整内容及应补缴地价款：</w:t>
      </w:r>
    </w:p>
    <w:p w:rsidR="00794161" w:rsidRPr="00EC0373" w:rsidRDefault="00EA768A">
      <w:pPr>
        <w:pStyle w:val="aa"/>
        <w:numPr>
          <w:ilvl w:val="0"/>
          <w:numId w:val="2"/>
        </w:numPr>
        <w:adjustRightInd/>
        <w:snapToGrid w:val="0"/>
        <w:spacing w:line="360" w:lineRule="auto"/>
        <w:ind w:firstLineChars="0"/>
        <w:jc w:val="both"/>
        <w:textAlignment w:val="auto"/>
        <w:rPr>
          <w:rFonts w:ascii="Arial" w:eastAsia="仿宋_GB2312" w:hAnsi="Arial" w:cs="Arial"/>
          <w:sz w:val="28"/>
          <w:szCs w:val="28"/>
        </w:rPr>
      </w:pPr>
      <w:r>
        <w:rPr>
          <w:rFonts w:ascii="Arial" w:eastAsia="仿宋_GB2312" w:hAnsi="Arial" w:cs="Arial"/>
          <w:sz w:val="28"/>
          <w:szCs w:val="28"/>
        </w:rPr>
        <w:t>调整规划用途</w:t>
      </w:r>
      <w:r w:rsidR="00B1489F" w:rsidRPr="00EC0373">
        <w:rPr>
          <w:rFonts w:ascii="Arial" w:eastAsia="仿宋_GB2312" w:hAnsi="Arial" w:cs="Arial"/>
          <w:sz w:val="28"/>
          <w:szCs w:val="28"/>
        </w:rPr>
        <w:t>，</w:t>
      </w:r>
      <w:r w:rsidR="003B31AA" w:rsidRPr="00EC0373">
        <w:rPr>
          <w:rFonts w:ascii="Arial" w:eastAsia="仿宋_GB2312" w:hAnsi="Arial" w:cs="Arial"/>
          <w:sz w:val="28"/>
          <w:szCs w:val="28"/>
        </w:rPr>
        <w:t>变更</w:t>
      </w:r>
      <w:r w:rsidR="00B1489F" w:rsidRPr="00EC0373">
        <w:rPr>
          <w:rFonts w:ascii="Arial" w:eastAsia="仿宋_GB2312" w:hAnsi="Arial" w:cs="Arial"/>
          <w:sz w:val="28"/>
          <w:szCs w:val="28"/>
        </w:rPr>
        <w:t>建筑面积：</w:t>
      </w:r>
    </w:p>
    <w:p w:rsidR="00794161" w:rsidRPr="00EC0373" w:rsidRDefault="00EA768A">
      <w:pPr>
        <w:autoSpaceDE w:val="0"/>
        <w:autoSpaceDN w:val="0"/>
        <w:snapToGrid w:val="0"/>
        <w:spacing w:line="360" w:lineRule="auto"/>
        <w:ind w:firstLineChars="200" w:firstLine="560"/>
        <w:jc w:val="both"/>
        <w:textAlignment w:val="bottom"/>
        <w:rPr>
          <w:rFonts w:ascii="Arial" w:eastAsia="仿宋_GB2312" w:hAnsi="Arial" w:cs="Arial"/>
          <w:sz w:val="28"/>
        </w:rPr>
      </w:pPr>
      <w:r>
        <w:rPr>
          <w:rFonts w:ascii="Arial" w:eastAsia="仿宋_GB2312" w:hAnsi="Arial" w:cs="Arial"/>
          <w:sz w:val="28"/>
          <w:szCs w:val="28"/>
        </w:rPr>
        <w:t>将地上原有部分办公用途变更为商业用途，变更用途建筑面积</w:t>
      </w:r>
      <w:r>
        <w:rPr>
          <w:rFonts w:ascii="Arial" w:eastAsia="仿宋_GB2312" w:hAnsi="Arial" w:cs="Arial"/>
          <w:sz w:val="28"/>
          <w:szCs w:val="28"/>
        </w:rPr>
        <w:t>1779.8</w:t>
      </w:r>
      <w:r>
        <w:rPr>
          <w:rFonts w:ascii="Arial" w:eastAsia="仿宋_GB2312" w:hAnsi="Arial" w:cs="Arial"/>
          <w:sz w:val="28"/>
          <w:szCs w:val="28"/>
        </w:rPr>
        <w:t>平方米。</w:t>
      </w:r>
    </w:p>
    <w:p w:rsidR="005B62EE" w:rsidRPr="00EC0373" w:rsidRDefault="00B1489F" w:rsidP="005B62EE">
      <w:pPr>
        <w:pStyle w:val="aa"/>
        <w:numPr>
          <w:ilvl w:val="0"/>
          <w:numId w:val="2"/>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应补缴地价款</w:t>
      </w:r>
      <w:r w:rsidR="005B62EE" w:rsidRPr="00EC0373">
        <w:rPr>
          <w:rFonts w:ascii="Arial" w:eastAsia="仿宋_GB2312" w:hAnsi="Arial" w:cs="Arial"/>
          <w:sz w:val="28"/>
          <w:szCs w:val="28"/>
        </w:rPr>
        <w:t>（地上部分调整用途应补缴地价款）</w:t>
      </w:r>
    </w:p>
    <w:p w:rsidR="005B62EE" w:rsidRPr="00EC0373" w:rsidRDefault="005B62EE" w:rsidP="005B62EE">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依据《国土资源部办公厅关于印发〈国有建设用地使用权出让地价评估技术规范〉的通知》</w:t>
      </w:r>
      <w:r w:rsidRPr="00EC0373">
        <w:rPr>
          <w:rFonts w:ascii="Arial" w:eastAsia="仿宋_GB2312" w:hAnsi="Arial" w:cs="Arial"/>
          <w:sz w:val="28"/>
          <w:szCs w:val="28"/>
        </w:rPr>
        <w:t>[</w:t>
      </w:r>
      <w:proofErr w:type="gramStart"/>
      <w:r w:rsidRPr="00EC0373">
        <w:rPr>
          <w:rFonts w:ascii="Arial" w:eastAsia="仿宋_GB2312" w:hAnsi="Arial" w:cs="Arial"/>
          <w:sz w:val="28"/>
          <w:szCs w:val="28"/>
        </w:rPr>
        <w:t>国土资厅发</w:t>
      </w:r>
      <w:proofErr w:type="gramEnd"/>
      <w:r w:rsidRPr="00EC0373">
        <w:rPr>
          <w:rFonts w:ascii="Arial" w:eastAsia="仿宋_GB2312" w:hAnsi="Arial" w:cs="Arial"/>
          <w:sz w:val="28"/>
          <w:szCs w:val="28"/>
        </w:rPr>
        <w:t>（</w:t>
      </w:r>
      <w:r w:rsidRPr="00EC0373">
        <w:rPr>
          <w:rFonts w:ascii="Arial" w:eastAsia="仿宋_GB2312" w:hAnsi="Arial" w:cs="Arial"/>
          <w:sz w:val="28"/>
          <w:szCs w:val="28"/>
        </w:rPr>
        <w:t>2018</w:t>
      </w:r>
      <w:r w:rsidRPr="00EC0373">
        <w:rPr>
          <w:rFonts w:ascii="Arial" w:eastAsia="仿宋_GB2312" w:hAnsi="Arial" w:cs="Arial"/>
          <w:sz w:val="28"/>
          <w:szCs w:val="28"/>
        </w:rPr>
        <w:t>）</w:t>
      </w:r>
      <w:r w:rsidRPr="00EC0373">
        <w:rPr>
          <w:rFonts w:ascii="Arial" w:eastAsia="仿宋_GB2312" w:hAnsi="Arial" w:cs="Arial"/>
          <w:sz w:val="28"/>
          <w:szCs w:val="28"/>
        </w:rPr>
        <w:t>4</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，调整用途的，需补交地价款</w:t>
      </w:r>
    </w:p>
    <w:p w:rsidR="005E6B27" w:rsidRPr="00EC0373" w:rsidRDefault="005B62EE" w:rsidP="005B62EE">
      <w:pPr>
        <w:autoSpaceDE w:val="0"/>
        <w:autoSpaceDN w:val="0"/>
        <w:snapToGrid w:val="0"/>
        <w:spacing w:line="360" w:lineRule="auto"/>
        <w:jc w:val="both"/>
        <w:textAlignment w:val="bottom"/>
        <w:rPr>
          <w:rFonts w:ascii="Arial" w:eastAsia="仿宋_GB2312" w:hAnsi="Arial" w:cs="Arial"/>
          <w:sz w:val="28"/>
          <w:szCs w:val="28"/>
        </w:rPr>
      </w:pPr>
      <w:r w:rsidRPr="00EC0373">
        <w:rPr>
          <w:rFonts w:ascii="Arial" w:eastAsia="仿宋_GB2312" w:hAnsi="Arial" w:cs="Arial"/>
          <w:sz w:val="28"/>
          <w:szCs w:val="28"/>
        </w:rPr>
        <w:t>等于新、旧用途楼面地价之差乘以建筑面积。新、旧用途楼面地价均为估价</w:t>
      </w:r>
      <w:r w:rsidRPr="00EC0373">
        <w:rPr>
          <w:rFonts w:ascii="Arial" w:eastAsia="仿宋_GB2312" w:hAnsi="Arial" w:cs="Arial"/>
          <w:sz w:val="28"/>
          <w:szCs w:val="28"/>
        </w:rPr>
        <w:lastRenderedPageBreak/>
        <w:t>期日的正常市场价格。</w:t>
      </w:r>
      <w:bookmarkStart w:id="50" w:name="_Toc515458363"/>
      <w:bookmarkStart w:id="51" w:name="_Toc516488156"/>
    </w:p>
    <w:p w:rsidR="00A845BB" w:rsidRPr="00EC0373" w:rsidRDefault="00A845BB" w:rsidP="005B62EE">
      <w:pPr>
        <w:autoSpaceDE w:val="0"/>
        <w:autoSpaceDN w:val="0"/>
        <w:snapToGrid w:val="0"/>
        <w:spacing w:line="360" w:lineRule="auto"/>
        <w:jc w:val="both"/>
        <w:textAlignment w:val="bottom"/>
        <w:rPr>
          <w:rFonts w:ascii="Arial" w:eastAsia="仿宋_GB2312" w:hAnsi="Arial" w:cs="Arial"/>
          <w:sz w:val="28"/>
          <w:szCs w:val="28"/>
        </w:rPr>
      </w:pPr>
    </w:p>
    <w:p w:rsidR="00794161" w:rsidRPr="00EC0373" w:rsidRDefault="00B1489F">
      <w:pPr>
        <w:spacing w:line="360" w:lineRule="auto"/>
        <w:outlineLvl w:val="1"/>
        <w:rPr>
          <w:rFonts w:ascii="Arial" w:eastAsia="仿宋_GB2312" w:hAnsi="Arial" w:cs="Arial"/>
          <w:b/>
          <w:sz w:val="28"/>
        </w:rPr>
      </w:pPr>
      <w:r w:rsidRPr="00EC0373">
        <w:rPr>
          <w:rFonts w:ascii="Arial" w:eastAsia="仿宋_GB2312" w:hAnsi="Arial" w:cs="Arial"/>
          <w:b/>
          <w:sz w:val="28"/>
        </w:rPr>
        <w:t>七、估价结果</w:t>
      </w:r>
      <w:bookmarkEnd w:id="20"/>
      <w:bookmarkEnd w:id="21"/>
      <w:bookmarkEnd w:id="22"/>
      <w:bookmarkEnd w:id="23"/>
      <w:bookmarkEnd w:id="50"/>
      <w:bookmarkEnd w:id="51"/>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kern w:val="2"/>
          <w:sz w:val="28"/>
        </w:rPr>
        <w:t>评估专业人员根据估价的目的，按照估价的程序，采用科学的估价方法（基准地价系数修正法和剩余法），在认真分析现有资料的基础上，通过仔细测算和认真分析各种影响</w:t>
      </w:r>
      <w:r w:rsidRPr="00EC0373">
        <w:rPr>
          <w:rFonts w:ascii="Arial" w:eastAsia="仿宋_GB2312" w:hAnsi="Arial" w:cs="Arial"/>
          <w:sz w:val="28"/>
        </w:rPr>
        <w:t>土地</w:t>
      </w:r>
      <w:r w:rsidRPr="00EC0373">
        <w:rPr>
          <w:rFonts w:ascii="Arial" w:eastAsia="仿宋_GB2312" w:hAnsi="Arial" w:cs="Arial"/>
          <w:kern w:val="2"/>
          <w:sz w:val="28"/>
        </w:rPr>
        <w:t>价格的因素，确定</w:t>
      </w:r>
      <w:r w:rsidRPr="00EC0373">
        <w:rPr>
          <w:rFonts w:ascii="Arial" w:eastAsia="仿宋_GB2312" w:hAnsi="Arial" w:cs="Arial"/>
          <w:sz w:val="28"/>
        </w:rPr>
        <w:t>估价对象于估价期日的出让国有建设用地使用权评估价格为（币种：人民币）：</w:t>
      </w:r>
    </w:p>
    <w:p w:rsidR="00794161" w:rsidRPr="00EC0373" w:rsidRDefault="00B1489F">
      <w:pPr>
        <w:snapToGrid w:val="0"/>
        <w:ind w:firstLine="556"/>
        <w:rPr>
          <w:rFonts w:ascii="Arial" w:eastAsia="仿宋_GB2312" w:hAnsi="Arial" w:cs="Arial"/>
          <w:sz w:val="28"/>
          <w:szCs w:val="28"/>
        </w:rPr>
      </w:pPr>
      <w:r w:rsidRPr="00EC0373">
        <w:rPr>
          <w:rFonts w:ascii="Arial" w:eastAsia="仿宋_GB2312" w:hAnsi="Arial" w:cs="Arial"/>
          <w:b/>
          <w:sz w:val="28"/>
          <w:szCs w:val="28"/>
        </w:rPr>
        <w:sym w:font="Wingdings 2" w:char="F0C3"/>
      </w:r>
      <w:r w:rsidRPr="00EC0373">
        <w:rPr>
          <w:rFonts w:ascii="Arial" w:eastAsia="仿宋_GB2312" w:hAnsi="Arial" w:cs="Arial"/>
          <w:b/>
          <w:sz w:val="28"/>
          <w:szCs w:val="28"/>
        </w:rPr>
        <w:t>熟地价</w:t>
      </w:r>
    </w:p>
    <w:tbl>
      <w:tblPr>
        <w:tblW w:w="5000" w:type="pct"/>
        <w:jc w:val="center"/>
        <w:tblLook w:val="04A0" w:firstRow="1" w:lastRow="0" w:firstColumn="1" w:lastColumn="0" w:noHBand="0" w:noVBand="1"/>
      </w:tblPr>
      <w:tblGrid>
        <w:gridCol w:w="1808"/>
        <w:gridCol w:w="1838"/>
        <w:gridCol w:w="1867"/>
        <w:gridCol w:w="1720"/>
        <w:gridCol w:w="2282"/>
      </w:tblGrid>
      <w:tr w:rsidR="007F1AB6" w:rsidRPr="00EC0373" w:rsidTr="00F50534">
        <w:trPr>
          <w:trHeight w:val="454"/>
          <w:jc w:val="center"/>
        </w:trPr>
        <w:tc>
          <w:tcPr>
            <w:tcW w:w="950"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部位</w:t>
            </w:r>
          </w:p>
        </w:tc>
        <w:tc>
          <w:tcPr>
            <w:tcW w:w="966"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用途</w:t>
            </w:r>
          </w:p>
        </w:tc>
        <w:tc>
          <w:tcPr>
            <w:tcW w:w="981" w:type="pct"/>
            <w:tcBorders>
              <w:top w:val="single" w:sz="8" w:space="0" w:color="auto"/>
              <w:left w:val="nil"/>
              <w:bottom w:val="single" w:sz="4"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出让建筑</w:t>
            </w:r>
          </w:p>
          <w:p w:rsidR="007F1AB6" w:rsidRPr="00EC0373" w:rsidRDefault="007F1AB6" w:rsidP="003D7D92">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面积（</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904" w:type="pct"/>
            <w:tcBorders>
              <w:top w:val="single" w:sz="8" w:space="0" w:color="auto"/>
              <w:left w:val="nil"/>
              <w:bottom w:val="single" w:sz="4"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楼面熟地</w:t>
            </w:r>
          </w:p>
          <w:p w:rsidR="007F1AB6" w:rsidRPr="00EC0373" w:rsidRDefault="007F1AB6" w:rsidP="003D7D92">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单价（元</w:t>
            </w:r>
            <w:r w:rsidRPr="00EC0373">
              <w:rPr>
                <w:rFonts w:ascii="Arial" w:eastAsia="仿宋_GB2312" w:hAnsi="Arial" w:cs="Arial"/>
                <w:b/>
                <w:bCs/>
                <w:color w:val="000000"/>
                <w:szCs w:val="24"/>
              </w:rPr>
              <w:t>/</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1199" w:type="pct"/>
            <w:tcBorders>
              <w:top w:val="single" w:sz="8" w:space="0" w:color="auto"/>
              <w:left w:val="nil"/>
              <w:bottom w:val="single" w:sz="4"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熟地总价</w:t>
            </w:r>
          </w:p>
          <w:p w:rsidR="007F1AB6" w:rsidRPr="00EC0373" w:rsidRDefault="007F1AB6" w:rsidP="00F50534">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w:t>
            </w:r>
            <w:r w:rsidRPr="00EC0373">
              <w:rPr>
                <w:rFonts w:ascii="Arial" w:eastAsia="仿宋_GB2312" w:hAnsi="Arial" w:cs="Arial"/>
                <w:b/>
                <w:bCs/>
                <w:color w:val="000000"/>
                <w:szCs w:val="24"/>
              </w:rPr>
              <w:t>万元）</w:t>
            </w:r>
          </w:p>
        </w:tc>
      </w:tr>
      <w:tr w:rsidR="007F1AB6" w:rsidRPr="00EC0373" w:rsidTr="00F50534">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地上</w:t>
            </w:r>
          </w:p>
        </w:tc>
        <w:tc>
          <w:tcPr>
            <w:tcW w:w="966" w:type="pct"/>
            <w:tcBorders>
              <w:top w:val="single" w:sz="4" w:space="0" w:color="auto"/>
              <w:left w:val="nil"/>
              <w:bottom w:val="single" w:sz="8"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商业</w:t>
            </w:r>
          </w:p>
        </w:tc>
        <w:tc>
          <w:tcPr>
            <w:tcW w:w="981" w:type="pct"/>
            <w:tcBorders>
              <w:top w:val="single" w:sz="4" w:space="0" w:color="auto"/>
              <w:left w:val="nil"/>
              <w:bottom w:val="single" w:sz="8"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tc>
        <w:tc>
          <w:tcPr>
            <w:tcW w:w="904" w:type="pct"/>
            <w:tcBorders>
              <w:top w:val="single" w:sz="4" w:space="0" w:color="auto"/>
              <w:left w:val="nil"/>
              <w:bottom w:val="single" w:sz="8" w:space="0" w:color="auto"/>
              <w:right w:val="single" w:sz="8" w:space="0" w:color="auto"/>
            </w:tcBorders>
            <w:shd w:val="clear" w:color="auto" w:fill="auto"/>
            <w:vAlign w:val="center"/>
            <w:hideMark/>
          </w:tcPr>
          <w:p w:rsidR="007F1AB6" w:rsidRPr="00EC0373" w:rsidRDefault="007F1AB6" w:rsidP="00F50534">
            <w:pPr>
              <w:spacing w:line="240" w:lineRule="auto"/>
              <w:jc w:val="center"/>
              <w:rPr>
                <w:rFonts w:ascii="Arial" w:hAnsi="Arial" w:cs="Arial"/>
                <w:color w:val="000000"/>
                <w:szCs w:val="24"/>
              </w:rPr>
            </w:pPr>
            <w:r>
              <w:rPr>
                <w:rFonts w:ascii="Arial" w:hAnsi="Arial" w:cs="Arial" w:hint="eastAsia"/>
                <w:color w:val="000000"/>
                <w:szCs w:val="24"/>
              </w:rPr>
              <w:t>87355</w:t>
            </w:r>
          </w:p>
        </w:tc>
        <w:tc>
          <w:tcPr>
            <w:tcW w:w="1199" w:type="pct"/>
            <w:tcBorders>
              <w:top w:val="single" w:sz="4" w:space="0" w:color="auto"/>
              <w:left w:val="nil"/>
              <w:bottom w:val="single" w:sz="8"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15547.4429</w:t>
            </w:r>
          </w:p>
        </w:tc>
      </w:tr>
      <w:tr w:rsidR="007F1AB6" w:rsidRPr="00EC0373" w:rsidTr="00F50534">
        <w:trPr>
          <w:trHeight w:val="454"/>
          <w:jc w:val="center"/>
        </w:trPr>
        <w:tc>
          <w:tcPr>
            <w:tcW w:w="950" w:type="pct"/>
            <w:vMerge/>
            <w:tcBorders>
              <w:top w:val="nil"/>
              <w:left w:val="single" w:sz="8" w:space="0" w:color="auto"/>
              <w:bottom w:val="single" w:sz="8" w:space="0" w:color="000000"/>
              <w:right w:val="single" w:sz="8" w:space="0" w:color="auto"/>
            </w:tcBorders>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color w:val="000000"/>
                <w:szCs w:val="24"/>
              </w:rPr>
            </w:pPr>
          </w:p>
        </w:tc>
        <w:tc>
          <w:tcPr>
            <w:tcW w:w="966" w:type="pct"/>
            <w:tcBorders>
              <w:top w:val="nil"/>
              <w:left w:val="nil"/>
              <w:bottom w:val="single" w:sz="8"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办公</w:t>
            </w:r>
          </w:p>
        </w:tc>
        <w:tc>
          <w:tcPr>
            <w:tcW w:w="981" w:type="pct"/>
            <w:tcBorders>
              <w:top w:val="nil"/>
              <w:left w:val="nil"/>
              <w:bottom w:val="single" w:sz="8"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39900.84</w:t>
            </w:r>
          </w:p>
        </w:tc>
        <w:tc>
          <w:tcPr>
            <w:tcW w:w="904" w:type="pct"/>
            <w:tcBorders>
              <w:top w:val="nil"/>
              <w:left w:val="nil"/>
              <w:bottom w:val="single" w:sz="8" w:space="0" w:color="auto"/>
              <w:right w:val="single" w:sz="8" w:space="0" w:color="auto"/>
            </w:tcBorders>
            <w:shd w:val="clear" w:color="auto" w:fill="auto"/>
            <w:vAlign w:val="center"/>
            <w:hideMark/>
          </w:tcPr>
          <w:p w:rsidR="007F1AB6" w:rsidRPr="00EC0373" w:rsidRDefault="007E11AC" w:rsidP="00F50534">
            <w:pPr>
              <w:spacing w:line="240" w:lineRule="auto"/>
              <w:jc w:val="center"/>
              <w:rPr>
                <w:rFonts w:ascii="Arial" w:hAnsi="Arial" w:cs="Arial"/>
                <w:color w:val="000000"/>
                <w:szCs w:val="24"/>
              </w:rPr>
            </w:pPr>
            <w:r>
              <w:rPr>
                <w:rFonts w:ascii="Arial" w:hAnsi="Arial" w:cs="Arial" w:hint="eastAsia"/>
                <w:color w:val="000000"/>
                <w:szCs w:val="24"/>
              </w:rPr>
              <w:t>36256</w:t>
            </w:r>
          </w:p>
        </w:tc>
        <w:tc>
          <w:tcPr>
            <w:tcW w:w="1199" w:type="pct"/>
            <w:tcBorders>
              <w:top w:val="nil"/>
              <w:left w:val="nil"/>
              <w:bottom w:val="single" w:sz="8" w:space="0" w:color="auto"/>
              <w:right w:val="single" w:sz="8" w:space="0" w:color="auto"/>
            </w:tcBorders>
            <w:shd w:val="clear" w:color="auto" w:fill="auto"/>
            <w:vAlign w:val="center"/>
            <w:hideMark/>
          </w:tcPr>
          <w:p w:rsidR="007F1AB6" w:rsidRPr="00EC0373" w:rsidRDefault="007E11AC" w:rsidP="00F50534">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144664.4855</w:t>
            </w:r>
          </w:p>
        </w:tc>
      </w:tr>
      <w:tr w:rsidR="007F1AB6" w:rsidRPr="00EC0373" w:rsidTr="00F50534">
        <w:trPr>
          <w:trHeight w:val="454"/>
          <w:jc w:val="center"/>
        </w:trPr>
        <w:tc>
          <w:tcPr>
            <w:tcW w:w="1916" w:type="pct"/>
            <w:gridSpan w:val="2"/>
            <w:tcBorders>
              <w:top w:val="nil"/>
              <w:left w:val="single" w:sz="8" w:space="0" w:color="auto"/>
              <w:bottom w:val="single" w:sz="8" w:space="0" w:color="000000"/>
              <w:right w:val="single" w:sz="8" w:space="0" w:color="auto"/>
            </w:tcBorders>
            <w:vAlign w:val="center"/>
          </w:tcPr>
          <w:p w:rsidR="007F1AB6" w:rsidRPr="00EC0373" w:rsidRDefault="007F1AB6" w:rsidP="00F50534">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nil"/>
              <w:left w:val="nil"/>
              <w:bottom w:val="single" w:sz="8" w:space="0" w:color="auto"/>
              <w:right w:val="single" w:sz="8" w:space="0" w:color="auto"/>
            </w:tcBorders>
            <w:shd w:val="clear" w:color="auto" w:fill="auto"/>
            <w:vAlign w:val="center"/>
          </w:tcPr>
          <w:p w:rsidR="007F1AB6" w:rsidRPr="00EC0373" w:rsidRDefault="007F1AB6" w:rsidP="00F50534">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41680.64</w:t>
            </w:r>
          </w:p>
        </w:tc>
        <w:tc>
          <w:tcPr>
            <w:tcW w:w="904" w:type="pct"/>
            <w:tcBorders>
              <w:top w:val="nil"/>
              <w:left w:val="nil"/>
              <w:bottom w:val="single" w:sz="8" w:space="0" w:color="auto"/>
              <w:right w:val="single" w:sz="8" w:space="0" w:color="auto"/>
            </w:tcBorders>
            <w:shd w:val="clear" w:color="auto" w:fill="auto"/>
            <w:vAlign w:val="center"/>
          </w:tcPr>
          <w:p w:rsidR="007F1AB6" w:rsidRPr="00EC0373" w:rsidRDefault="007F1AB6" w:rsidP="00F50534">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tcPr>
          <w:p w:rsidR="007F1AB6" w:rsidRPr="00EC0373" w:rsidRDefault="007E11AC" w:rsidP="00F50534">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160211.9284</w:t>
            </w:r>
          </w:p>
        </w:tc>
      </w:tr>
      <w:tr w:rsidR="007F1AB6" w:rsidRPr="00EC0373" w:rsidTr="00F50534">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w:t>
            </w:r>
          </w:p>
        </w:tc>
        <w:tc>
          <w:tcPr>
            <w:tcW w:w="966" w:type="pct"/>
            <w:tcBorders>
              <w:top w:val="nil"/>
              <w:left w:val="nil"/>
              <w:bottom w:val="single" w:sz="4"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地下办公</w:t>
            </w:r>
          </w:p>
        </w:tc>
        <w:tc>
          <w:tcPr>
            <w:tcW w:w="981" w:type="pct"/>
            <w:tcBorders>
              <w:top w:val="nil"/>
              <w:left w:val="nil"/>
              <w:bottom w:val="single" w:sz="4"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2822.18</w:t>
            </w:r>
          </w:p>
        </w:tc>
        <w:tc>
          <w:tcPr>
            <w:tcW w:w="904" w:type="pct"/>
            <w:tcBorders>
              <w:top w:val="nil"/>
              <w:left w:val="nil"/>
              <w:bottom w:val="single" w:sz="4" w:space="0" w:color="auto"/>
              <w:right w:val="single" w:sz="8" w:space="0" w:color="auto"/>
            </w:tcBorders>
            <w:shd w:val="clear" w:color="auto" w:fill="auto"/>
            <w:vAlign w:val="center"/>
            <w:hideMark/>
          </w:tcPr>
          <w:p w:rsidR="007F1AB6" w:rsidRPr="00EC0373" w:rsidRDefault="007E11AC" w:rsidP="00F50534">
            <w:pPr>
              <w:spacing w:line="240" w:lineRule="auto"/>
              <w:jc w:val="center"/>
              <w:rPr>
                <w:rFonts w:ascii="Arial" w:hAnsi="Arial" w:cs="Arial"/>
                <w:color w:val="000000"/>
                <w:szCs w:val="24"/>
              </w:rPr>
            </w:pPr>
            <w:r>
              <w:rPr>
                <w:rFonts w:ascii="Arial" w:hAnsi="Arial" w:cs="Arial" w:hint="eastAsia"/>
                <w:color w:val="000000"/>
                <w:szCs w:val="24"/>
              </w:rPr>
              <w:t>11601</w:t>
            </w:r>
          </w:p>
        </w:tc>
        <w:tc>
          <w:tcPr>
            <w:tcW w:w="1199" w:type="pct"/>
            <w:tcBorders>
              <w:top w:val="nil"/>
              <w:left w:val="nil"/>
              <w:bottom w:val="single" w:sz="4" w:space="0" w:color="auto"/>
              <w:right w:val="single" w:sz="8" w:space="0" w:color="auto"/>
            </w:tcBorders>
            <w:shd w:val="clear" w:color="auto" w:fill="auto"/>
            <w:vAlign w:val="center"/>
            <w:hideMark/>
          </w:tcPr>
          <w:p w:rsidR="007F1AB6" w:rsidRPr="00EC0373" w:rsidRDefault="007E11AC" w:rsidP="00F50534">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3274.011</w:t>
            </w:r>
          </w:p>
        </w:tc>
      </w:tr>
      <w:tr w:rsidR="007F1AB6" w:rsidRPr="00EC0373" w:rsidTr="00F50534">
        <w:trPr>
          <w:trHeight w:val="459"/>
          <w:jc w:val="center"/>
        </w:trPr>
        <w:tc>
          <w:tcPr>
            <w:tcW w:w="950" w:type="pct"/>
            <w:vMerge/>
            <w:tcBorders>
              <w:top w:val="nil"/>
              <w:left w:val="single" w:sz="8" w:space="0" w:color="auto"/>
              <w:bottom w:val="single" w:sz="8" w:space="0" w:color="000000"/>
              <w:right w:val="single" w:sz="4"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eastAsia="仿宋_GB2312" w:hAnsi="Arial" w:cs="Arial"/>
                <w:color w:val="000000"/>
                <w:szCs w:val="24"/>
              </w:rPr>
            </w:pPr>
          </w:p>
        </w:tc>
        <w:tc>
          <w:tcPr>
            <w:tcW w:w="9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1AB6" w:rsidRPr="00EC0373" w:rsidRDefault="007F1AB6" w:rsidP="00F50534">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地下车库</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1AB6" w:rsidRPr="00EC0373" w:rsidRDefault="007F1AB6" w:rsidP="00F50534">
            <w:pPr>
              <w:spacing w:line="240" w:lineRule="auto"/>
              <w:jc w:val="center"/>
              <w:rPr>
                <w:rFonts w:ascii="Arial" w:hAnsi="Arial" w:cs="Arial"/>
                <w:color w:val="000000"/>
                <w:szCs w:val="24"/>
              </w:rPr>
            </w:pPr>
            <w:r w:rsidRPr="00EC0373">
              <w:rPr>
                <w:rFonts w:ascii="Arial" w:hAnsi="Arial" w:cs="Arial"/>
                <w:color w:val="000000"/>
                <w:szCs w:val="24"/>
              </w:rPr>
              <w:t>15122.64</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1AB6" w:rsidRPr="00EC0373" w:rsidRDefault="007E11AC" w:rsidP="00F50534">
            <w:pPr>
              <w:spacing w:line="240" w:lineRule="auto"/>
              <w:jc w:val="center"/>
              <w:rPr>
                <w:rFonts w:ascii="Arial" w:hAnsi="Arial" w:cs="Arial"/>
                <w:color w:val="000000"/>
                <w:szCs w:val="24"/>
              </w:rPr>
            </w:pPr>
            <w:r>
              <w:rPr>
                <w:rFonts w:ascii="Arial" w:hAnsi="Arial" w:cs="Arial" w:hint="eastAsia"/>
                <w:color w:val="000000"/>
                <w:szCs w:val="24"/>
              </w:rPr>
              <w:t>9667</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1AB6" w:rsidRPr="00EC0373" w:rsidRDefault="007E11AC" w:rsidP="00F50534">
            <w:pPr>
              <w:spacing w:line="240" w:lineRule="auto"/>
              <w:jc w:val="center"/>
              <w:rPr>
                <w:rFonts w:ascii="Arial" w:hAnsi="Arial" w:cs="Arial"/>
                <w:color w:val="000000"/>
                <w:szCs w:val="24"/>
              </w:rPr>
            </w:pPr>
            <w:r>
              <w:rPr>
                <w:rFonts w:ascii="Arial" w:hAnsi="Arial" w:cs="Arial" w:hint="eastAsia"/>
                <w:color w:val="000000"/>
                <w:szCs w:val="24"/>
              </w:rPr>
              <w:t>14619.0561</w:t>
            </w:r>
          </w:p>
        </w:tc>
      </w:tr>
      <w:tr w:rsidR="007F1AB6" w:rsidRPr="00EC0373" w:rsidTr="00F50534">
        <w:trPr>
          <w:trHeight w:val="459"/>
          <w:jc w:val="center"/>
        </w:trPr>
        <w:tc>
          <w:tcPr>
            <w:tcW w:w="1916" w:type="pct"/>
            <w:gridSpan w:val="2"/>
            <w:tcBorders>
              <w:top w:val="nil"/>
              <w:left w:val="single" w:sz="8" w:space="0" w:color="auto"/>
              <w:bottom w:val="single" w:sz="8" w:space="0" w:color="000000"/>
              <w:right w:val="single" w:sz="4" w:space="0" w:color="auto"/>
            </w:tcBorders>
            <w:shd w:val="clear" w:color="auto" w:fill="auto"/>
            <w:vAlign w:val="center"/>
          </w:tcPr>
          <w:p w:rsidR="007F1AB6" w:rsidRPr="00EC0373" w:rsidRDefault="007F1AB6" w:rsidP="00F50534">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rsidR="007F1AB6" w:rsidRPr="00EC0373" w:rsidRDefault="007F1AB6" w:rsidP="00F50534">
            <w:pPr>
              <w:spacing w:line="240" w:lineRule="auto"/>
              <w:jc w:val="center"/>
              <w:rPr>
                <w:rFonts w:ascii="Arial" w:hAnsi="Arial" w:cs="Arial"/>
                <w:color w:val="000000"/>
                <w:szCs w:val="24"/>
              </w:rPr>
            </w:pPr>
            <w:r w:rsidRPr="00EC0373">
              <w:rPr>
                <w:rFonts w:ascii="Arial" w:hAnsi="Arial" w:cs="Arial"/>
                <w:color w:val="000000"/>
                <w:szCs w:val="24"/>
              </w:rPr>
              <w:t>17944.82</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tcPr>
          <w:p w:rsidR="007F1AB6" w:rsidRPr="00EC0373" w:rsidRDefault="007F1AB6" w:rsidP="00F50534">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tcPr>
          <w:p w:rsidR="007F1AB6" w:rsidRPr="00EC0373" w:rsidRDefault="007E11AC" w:rsidP="00F50534">
            <w:pPr>
              <w:spacing w:line="240" w:lineRule="auto"/>
              <w:jc w:val="center"/>
              <w:rPr>
                <w:rFonts w:ascii="Arial" w:hAnsi="Arial" w:cs="Arial"/>
                <w:color w:val="000000"/>
                <w:szCs w:val="24"/>
              </w:rPr>
            </w:pPr>
            <w:r>
              <w:rPr>
                <w:rFonts w:ascii="Arial" w:hAnsi="Arial" w:cs="Arial" w:hint="eastAsia"/>
                <w:color w:val="000000"/>
                <w:szCs w:val="24"/>
              </w:rPr>
              <w:t>17893.0671</w:t>
            </w:r>
          </w:p>
        </w:tc>
      </w:tr>
      <w:tr w:rsidR="007F1AB6" w:rsidRPr="00EC0373" w:rsidTr="00F50534">
        <w:trPr>
          <w:trHeight w:val="454"/>
          <w:jc w:val="center"/>
        </w:trPr>
        <w:tc>
          <w:tcPr>
            <w:tcW w:w="19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hAnsi="Arial" w:cs="Arial"/>
                <w:color w:val="000000"/>
                <w:szCs w:val="24"/>
              </w:rPr>
            </w:pPr>
            <w:r w:rsidRPr="00EC0373">
              <w:rPr>
                <w:rFonts w:ascii="Arial" w:eastAsia="仿宋_GB2312" w:hAnsi="Arial" w:cs="Arial"/>
                <w:color w:val="000000"/>
                <w:szCs w:val="24"/>
              </w:rPr>
              <w:t>合计</w:t>
            </w:r>
          </w:p>
        </w:tc>
        <w:tc>
          <w:tcPr>
            <w:tcW w:w="981" w:type="pct"/>
            <w:tcBorders>
              <w:top w:val="nil"/>
              <w:left w:val="nil"/>
              <w:bottom w:val="single" w:sz="8"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59625.46</w:t>
            </w:r>
          </w:p>
        </w:tc>
        <w:tc>
          <w:tcPr>
            <w:tcW w:w="904" w:type="pct"/>
            <w:tcBorders>
              <w:top w:val="nil"/>
              <w:left w:val="nil"/>
              <w:bottom w:val="single" w:sz="8" w:space="0" w:color="auto"/>
              <w:right w:val="single" w:sz="8" w:space="0" w:color="auto"/>
            </w:tcBorders>
            <w:shd w:val="clear" w:color="auto" w:fill="auto"/>
            <w:vAlign w:val="center"/>
            <w:hideMark/>
          </w:tcPr>
          <w:p w:rsidR="007F1AB6" w:rsidRPr="00EC0373" w:rsidRDefault="007F1AB6" w:rsidP="00F50534">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hideMark/>
          </w:tcPr>
          <w:p w:rsidR="007F1AB6" w:rsidRPr="00EC0373" w:rsidRDefault="007E11AC" w:rsidP="00F50534">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178104.9955</w:t>
            </w:r>
          </w:p>
        </w:tc>
      </w:tr>
    </w:tbl>
    <w:p w:rsidR="007F1AB6" w:rsidRPr="00EC0373" w:rsidRDefault="007F1AB6" w:rsidP="00E57360">
      <w:pPr>
        <w:pStyle w:val="10"/>
        <w:ind w:firstLineChars="0" w:firstLine="0"/>
        <w:jc w:val="both"/>
        <w:rPr>
          <w:rFonts w:ascii="Arial" w:hAnsi="Arial" w:cs="Arial"/>
          <w:b/>
          <w:kern w:val="0"/>
          <w:szCs w:val="28"/>
        </w:rPr>
      </w:pPr>
    </w:p>
    <w:p w:rsidR="00794161" w:rsidRPr="00EC0373" w:rsidRDefault="00B1489F">
      <w:pPr>
        <w:pStyle w:val="10"/>
        <w:ind w:firstLine="562"/>
        <w:jc w:val="both"/>
        <w:rPr>
          <w:rFonts w:ascii="Arial" w:hAnsi="Arial" w:cs="Arial"/>
          <w:b/>
          <w:kern w:val="0"/>
          <w:szCs w:val="28"/>
        </w:rPr>
      </w:pPr>
      <w:r w:rsidRPr="00EC0373">
        <w:rPr>
          <w:rFonts w:ascii="Arial" w:hAnsi="Arial" w:cs="Arial"/>
          <w:b/>
          <w:kern w:val="0"/>
          <w:szCs w:val="28"/>
        </w:rPr>
        <w:sym w:font="Wingdings 2" w:char="F0C3"/>
      </w:r>
      <w:r w:rsidRPr="00EC0373">
        <w:rPr>
          <w:rFonts w:ascii="Arial" w:hAnsi="Arial" w:cs="Arial"/>
          <w:b/>
          <w:kern w:val="0"/>
          <w:szCs w:val="28"/>
        </w:rPr>
        <w:t>需</w:t>
      </w:r>
      <w:r w:rsidR="00493A63" w:rsidRPr="00EC0373">
        <w:rPr>
          <w:rFonts w:ascii="Arial" w:hAnsi="Arial" w:cs="Arial"/>
          <w:b/>
          <w:kern w:val="0"/>
          <w:szCs w:val="28"/>
        </w:rPr>
        <w:t>补缴</w:t>
      </w:r>
      <w:r w:rsidRPr="00EC0373">
        <w:rPr>
          <w:rFonts w:ascii="Arial" w:hAnsi="Arial" w:cs="Arial"/>
          <w:b/>
          <w:kern w:val="0"/>
          <w:szCs w:val="28"/>
        </w:rPr>
        <w:t>地价款（变更出让合同时，建议应补缴的地价款）</w:t>
      </w:r>
    </w:p>
    <w:tbl>
      <w:tblPr>
        <w:tblW w:w="8327" w:type="dxa"/>
        <w:jc w:val="center"/>
        <w:tblInd w:w="-319" w:type="dxa"/>
        <w:tblLayout w:type="fixed"/>
        <w:tblLook w:val="04A0" w:firstRow="1" w:lastRow="0" w:firstColumn="1" w:lastColumn="0" w:noHBand="0" w:noVBand="1"/>
      </w:tblPr>
      <w:tblGrid>
        <w:gridCol w:w="775"/>
        <w:gridCol w:w="1353"/>
        <w:gridCol w:w="1178"/>
        <w:gridCol w:w="1595"/>
        <w:gridCol w:w="1614"/>
        <w:gridCol w:w="1812"/>
      </w:tblGrid>
      <w:tr w:rsidR="00EA768A" w:rsidRPr="00EC0373" w:rsidTr="00EA768A">
        <w:trPr>
          <w:trHeight w:val="450"/>
          <w:jc w:val="center"/>
        </w:trPr>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部位</w:t>
            </w:r>
          </w:p>
        </w:tc>
        <w:tc>
          <w:tcPr>
            <w:tcW w:w="2531"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EA768A" w:rsidRPr="00EC0373" w:rsidRDefault="00EA768A" w:rsidP="008B7B8B">
            <w:pPr>
              <w:snapToGrid w:val="0"/>
              <w:spacing w:line="240" w:lineRule="auto"/>
              <w:ind w:firstLineChars="350" w:firstLine="840"/>
              <w:rPr>
                <w:rFonts w:ascii="Arial" w:eastAsia="仿宋_GB2312" w:hAnsi="Arial" w:cs="Arial"/>
                <w:bCs/>
                <w:szCs w:val="24"/>
              </w:rPr>
            </w:pPr>
            <w:r w:rsidRPr="00EC0373">
              <w:rPr>
                <w:rFonts w:ascii="Arial" w:eastAsia="仿宋_GB2312" w:hAnsi="Arial" w:cs="Arial"/>
                <w:bCs/>
                <w:szCs w:val="24"/>
              </w:rPr>
              <w:t>用途</w:t>
            </w:r>
          </w:p>
        </w:tc>
        <w:tc>
          <w:tcPr>
            <w:tcW w:w="1595" w:type="dxa"/>
            <w:vMerge w:val="restart"/>
            <w:tcBorders>
              <w:top w:val="single" w:sz="4" w:space="0" w:color="auto"/>
              <w:left w:val="single" w:sz="4" w:space="0" w:color="auto"/>
              <w:right w:val="single" w:sz="4" w:space="0" w:color="auto"/>
            </w:tcBorders>
            <w:shd w:val="clear" w:color="auto" w:fill="auto"/>
            <w:vAlign w:val="center"/>
          </w:tcPr>
          <w:p w:rsidR="00EA768A" w:rsidRPr="00EA768A" w:rsidRDefault="00EA768A" w:rsidP="003D7D92">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出让建筑面积（</w:t>
            </w:r>
            <w:r w:rsidRPr="00EA768A">
              <w:rPr>
                <w:rFonts w:ascii="Arial" w:hAnsi="Arial" w:cs="Arial"/>
                <w:b/>
                <w:bCs/>
                <w:szCs w:val="24"/>
              </w:rPr>
              <w:t>㎡</w:t>
            </w:r>
            <w:r w:rsidRPr="00EA768A">
              <w:rPr>
                <w:rFonts w:ascii="Arial" w:eastAsia="仿宋_GB2312" w:hAnsi="Arial" w:cs="Arial"/>
                <w:b/>
                <w:bCs/>
                <w:szCs w:val="24"/>
              </w:rPr>
              <w:t>）</w:t>
            </w:r>
          </w:p>
        </w:tc>
        <w:tc>
          <w:tcPr>
            <w:tcW w:w="1614" w:type="dxa"/>
            <w:vMerge w:val="restart"/>
            <w:tcBorders>
              <w:top w:val="single" w:sz="4" w:space="0" w:color="auto"/>
              <w:left w:val="single" w:sz="4" w:space="0" w:color="auto"/>
              <w:right w:val="single" w:sz="4" w:space="0" w:color="auto"/>
            </w:tcBorders>
            <w:shd w:val="clear" w:color="auto" w:fill="auto"/>
            <w:vAlign w:val="center"/>
          </w:tcPr>
          <w:p w:rsidR="00EA768A" w:rsidRPr="00EA768A" w:rsidRDefault="00EA768A" w:rsidP="00EA768A">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楼面熟地</w:t>
            </w:r>
          </w:p>
          <w:p w:rsidR="00EA768A" w:rsidRPr="00EA768A" w:rsidRDefault="00EA768A" w:rsidP="003D7D92">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单价</w:t>
            </w:r>
            <w:r w:rsidRPr="00EA768A">
              <w:rPr>
                <w:rFonts w:ascii="Arial" w:eastAsia="仿宋_GB2312" w:hAnsi="Arial" w:cs="Arial"/>
                <w:b/>
                <w:bCs/>
                <w:szCs w:val="24"/>
              </w:rPr>
              <w:t>（元</w:t>
            </w:r>
            <w:r w:rsidRPr="00EA768A">
              <w:rPr>
                <w:rFonts w:ascii="Arial" w:eastAsia="仿宋_GB2312" w:hAnsi="Arial" w:cs="Arial"/>
                <w:b/>
                <w:bCs/>
                <w:szCs w:val="24"/>
              </w:rPr>
              <w:t>/</w:t>
            </w:r>
            <w:r w:rsidRPr="00EA768A">
              <w:rPr>
                <w:rFonts w:ascii="Arial" w:hAnsi="Arial" w:cs="Arial"/>
                <w:b/>
                <w:bCs/>
                <w:szCs w:val="24"/>
              </w:rPr>
              <w:t>㎡</w:t>
            </w:r>
            <w:r w:rsidRPr="00EA768A">
              <w:rPr>
                <w:rFonts w:ascii="Arial" w:eastAsia="仿宋_GB2312" w:hAnsi="Arial" w:cs="Arial"/>
                <w:b/>
                <w:bCs/>
                <w:szCs w:val="24"/>
              </w:rPr>
              <w:t>）</w:t>
            </w:r>
          </w:p>
        </w:tc>
        <w:tc>
          <w:tcPr>
            <w:tcW w:w="1812" w:type="dxa"/>
            <w:vMerge w:val="restart"/>
            <w:tcBorders>
              <w:top w:val="single" w:sz="4" w:space="0" w:color="auto"/>
              <w:left w:val="single" w:sz="4" w:space="0" w:color="auto"/>
              <w:right w:val="single" w:sz="4" w:space="0" w:color="auto"/>
            </w:tcBorders>
            <w:shd w:val="clear" w:color="auto" w:fill="auto"/>
            <w:vAlign w:val="center"/>
          </w:tcPr>
          <w:p w:rsidR="00EA768A" w:rsidRPr="00EA768A" w:rsidRDefault="00EA768A" w:rsidP="008B7B8B">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需补缴地价款</w:t>
            </w:r>
          </w:p>
          <w:p w:rsidR="00EA768A" w:rsidRPr="00EA768A" w:rsidRDefault="00EA768A" w:rsidP="008B7B8B">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 xml:space="preserve"> (</w:t>
            </w:r>
            <w:r w:rsidRPr="00EA768A">
              <w:rPr>
                <w:rFonts w:ascii="Arial" w:eastAsia="仿宋_GB2312" w:hAnsi="Arial" w:cs="Arial"/>
                <w:b/>
                <w:bCs/>
                <w:szCs w:val="24"/>
              </w:rPr>
              <w:t>万元）</w:t>
            </w:r>
          </w:p>
        </w:tc>
      </w:tr>
      <w:tr w:rsidR="00EA768A" w:rsidRPr="00EC0373" w:rsidTr="00EA768A">
        <w:trPr>
          <w:trHeight w:val="390"/>
          <w:jc w:val="center"/>
        </w:trPr>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EA768A" w:rsidRPr="00EC0373" w:rsidRDefault="00EA768A" w:rsidP="008B7B8B">
            <w:pPr>
              <w:snapToGrid w:val="0"/>
              <w:spacing w:line="240" w:lineRule="auto"/>
              <w:ind w:firstLine="556"/>
              <w:jc w:val="center"/>
              <w:rPr>
                <w:rFonts w:ascii="Arial" w:eastAsia="仿宋_GB2312" w:hAnsi="Arial" w:cs="Arial"/>
                <w:bCs/>
                <w:szCs w:val="24"/>
              </w:rPr>
            </w:pPr>
          </w:p>
        </w:tc>
        <w:tc>
          <w:tcPr>
            <w:tcW w:w="2531" w:type="dxa"/>
            <w:gridSpan w:val="2"/>
            <w:vMerge/>
            <w:tcBorders>
              <w:top w:val="single" w:sz="8" w:space="0" w:color="auto"/>
              <w:left w:val="single" w:sz="4" w:space="0" w:color="auto"/>
              <w:bottom w:val="single" w:sz="8" w:space="0" w:color="000000"/>
              <w:right w:val="single" w:sz="4" w:space="0" w:color="auto"/>
            </w:tcBorders>
            <w:shd w:val="clear" w:color="auto" w:fill="auto"/>
            <w:vAlign w:val="center"/>
          </w:tcPr>
          <w:p w:rsidR="00EA768A" w:rsidRPr="00EC0373" w:rsidRDefault="00EA768A" w:rsidP="008B7B8B">
            <w:pPr>
              <w:snapToGrid w:val="0"/>
              <w:spacing w:line="240" w:lineRule="auto"/>
              <w:ind w:firstLine="556"/>
              <w:jc w:val="center"/>
              <w:rPr>
                <w:rFonts w:ascii="Arial" w:eastAsia="仿宋_GB2312" w:hAnsi="Arial" w:cs="Arial"/>
                <w:bCs/>
                <w:szCs w:val="24"/>
              </w:rPr>
            </w:pPr>
          </w:p>
        </w:tc>
        <w:tc>
          <w:tcPr>
            <w:tcW w:w="1595" w:type="dxa"/>
            <w:vMerge/>
            <w:tcBorders>
              <w:left w:val="single" w:sz="4" w:space="0" w:color="auto"/>
              <w:bottom w:val="single" w:sz="8" w:space="0" w:color="auto"/>
              <w:right w:val="single" w:sz="4"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p>
        </w:tc>
        <w:tc>
          <w:tcPr>
            <w:tcW w:w="1614" w:type="dxa"/>
            <w:vMerge/>
            <w:tcBorders>
              <w:left w:val="single" w:sz="4" w:space="0" w:color="auto"/>
              <w:bottom w:val="single" w:sz="4" w:space="0" w:color="auto"/>
              <w:right w:val="single" w:sz="4"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p>
        </w:tc>
        <w:tc>
          <w:tcPr>
            <w:tcW w:w="1812" w:type="dxa"/>
            <w:vMerge/>
            <w:tcBorders>
              <w:left w:val="single" w:sz="4" w:space="0" w:color="auto"/>
              <w:bottom w:val="single" w:sz="4" w:space="0" w:color="auto"/>
              <w:right w:val="single" w:sz="4"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p>
        </w:tc>
      </w:tr>
      <w:tr w:rsidR="00EA768A" w:rsidRPr="00EC0373" w:rsidTr="00EA768A">
        <w:trPr>
          <w:trHeight w:val="495"/>
          <w:jc w:val="center"/>
        </w:trPr>
        <w:tc>
          <w:tcPr>
            <w:tcW w:w="775"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地上</w:t>
            </w:r>
          </w:p>
        </w:tc>
        <w:tc>
          <w:tcPr>
            <w:tcW w:w="1353" w:type="dxa"/>
            <w:vMerge w:val="restart"/>
            <w:tcBorders>
              <w:top w:val="nil"/>
              <w:left w:val="single" w:sz="4" w:space="0" w:color="auto"/>
              <w:right w:val="single" w:sz="4"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r>
              <w:rPr>
                <w:rFonts w:ascii="Arial" w:eastAsia="仿宋_GB2312" w:hAnsi="Arial" w:cs="Arial" w:hint="eastAsia"/>
                <w:bCs/>
                <w:szCs w:val="24"/>
              </w:rPr>
              <w:t>规划调整用途</w:t>
            </w:r>
          </w:p>
        </w:tc>
        <w:tc>
          <w:tcPr>
            <w:tcW w:w="1178" w:type="dxa"/>
            <w:tcBorders>
              <w:top w:val="nil"/>
              <w:left w:val="single" w:sz="4" w:space="0" w:color="auto"/>
              <w:bottom w:val="single" w:sz="8" w:space="0" w:color="000000"/>
              <w:right w:val="single" w:sz="8"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商业</w:t>
            </w:r>
          </w:p>
        </w:tc>
        <w:tc>
          <w:tcPr>
            <w:tcW w:w="1595" w:type="dxa"/>
            <w:tcBorders>
              <w:top w:val="nil"/>
              <w:left w:val="single" w:sz="8" w:space="0" w:color="auto"/>
              <w:bottom w:val="single" w:sz="8" w:space="0" w:color="000000"/>
              <w:right w:val="single" w:sz="4"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1779.8</w:t>
            </w:r>
          </w:p>
          <w:p w:rsidR="00EA768A" w:rsidRPr="00EC0373" w:rsidRDefault="00EA768A" w:rsidP="008B7B8B">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（新增）</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EA768A" w:rsidRPr="00EC0373" w:rsidRDefault="00EA768A" w:rsidP="00F50534">
            <w:pPr>
              <w:widowControl/>
              <w:adjustRightInd/>
              <w:spacing w:line="240" w:lineRule="auto"/>
              <w:jc w:val="center"/>
              <w:textAlignment w:val="auto"/>
              <w:rPr>
                <w:rFonts w:ascii="Arial" w:hAnsi="Arial" w:cs="Arial"/>
                <w:szCs w:val="24"/>
              </w:rPr>
            </w:pPr>
            <w:r>
              <w:rPr>
                <w:rFonts w:ascii="Arial" w:hAnsi="Arial" w:cs="Arial" w:hint="eastAsia"/>
                <w:szCs w:val="24"/>
              </w:rPr>
              <w:t>87355</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EA768A" w:rsidRPr="00EC0373" w:rsidRDefault="00EA768A" w:rsidP="00EA768A">
            <w:pPr>
              <w:widowControl/>
              <w:adjustRightInd/>
              <w:spacing w:line="240" w:lineRule="auto"/>
              <w:jc w:val="center"/>
              <w:textAlignment w:val="auto"/>
              <w:rPr>
                <w:rFonts w:ascii="Arial" w:hAnsi="Arial" w:cs="Arial"/>
                <w:szCs w:val="24"/>
              </w:rPr>
            </w:pPr>
            <w:r>
              <w:rPr>
                <w:rFonts w:ascii="Arial" w:hAnsi="Arial" w:cs="Arial" w:hint="eastAsia"/>
                <w:szCs w:val="24"/>
              </w:rPr>
              <w:t>15547.44</w:t>
            </w:r>
          </w:p>
        </w:tc>
      </w:tr>
      <w:tr w:rsidR="00EA768A" w:rsidRPr="00EC0373" w:rsidTr="00EA768A">
        <w:trPr>
          <w:trHeight w:val="480"/>
          <w:jc w:val="center"/>
        </w:trPr>
        <w:tc>
          <w:tcPr>
            <w:tcW w:w="775" w:type="dxa"/>
            <w:vMerge/>
            <w:tcBorders>
              <w:top w:val="nil"/>
              <w:left w:val="single" w:sz="8" w:space="0" w:color="auto"/>
              <w:bottom w:val="single" w:sz="8" w:space="0" w:color="000000"/>
              <w:right w:val="single" w:sz="4" w:space="0" w:color="auto"/>
            </w:tcBorders>
            <w:shd w:val="clear" w:color="auto" w:fill="auto"/>
            <w:vAlign w:val="center"/>
          </w:tcPr>
          <w:p w:rsidR="00EA768A" w:rsidRPr="00EC0373" w:rsidRDefault="00EA768A" w:rsidP="008B7B8B">
            <w:pPr>
              <w:snapToGrid w:val="0"/>
              <w:spacing w:line="240" w:lineRule="auto"/>
              <w:ind w:firstLine="556"/>
              <w:jc w:val="center"/>
              <w:rPr>
                <w:rFonts w:ascii="Arial" w:eastAsia="仿宋_GB2312" w:hAnsi="Arial" w:cs="Arial"/>
                <w:bCs/>
                <w:szCs w:val="24"/>
              </w:rPr>
            </w:pPr>
          </w:p>
        </w:tc>
        <w:tc>
          <w:tcPr>
            <w:tcW w:w="1353" w:type="dxa"/>
            <w:vMerge/>
            <w:tcBorders>
              <w:left w:val="single" w:sz="4" w:space="0" w:color="auto"/>
              <w:bottom w:val="single" w:sz="8" w:space="0" w:color="000000"/>
              <w:right w:val="single" w:sz="4"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p>
        </w:tc>
        <w:tc>
          <w:tcPr>
            <w:tcW w:w="1178" w:type="dxa"/>
            <w:tcBorders>
              <w:top w:val="nil"/>
              <w:left w:val="single" w:sz="4" w:space="0" w:color="auto"/>
              <w:bottom w:val="single" w:sz="8" w:space="0" w:color="000000"/>
              <w:right w:val="single" w:sz="8"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办公</w:t>
            </w:r>
          </w:p>
        </w:tc>
        <w:tc>
          <w:tcPr>
            <w:tcW w:w="1595" w:type="dxa"/>
            <w:tcBorders>
              <w:top w:val="nil"/>
              <w:left w:val="single" w:sz="8" w:space="0" w:color="auto"/>
              <w:bottom w:val="single" w:sz="8" w:space="0" w:color="000000"/>
              <w:right w:val="single" w:sz="4" w:space="0" w:color="auto"/>
            </w:tcBorders>
            <w:shd w:val="clear" w:color="auto" w:fill="auto"/>
            <w:vAlign w:val="center"/>
          </w:tcPr>
          <w:p w:rsidR="00EA768A" w:rsidRPr="00EC0373" w:rsidRDefault="00EA768A" w:rsidP="008B7B8B">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p w:rsidR="00EA768A" w:rsidRPr="00EC0373" w:rsidRDefault="00EA768A" w:rsidP="008B7B8B">
            <w:pPr>
              <w:snapToGrid w:val="0"/>
              <w:spacing w:line="240" w:lineRule="auto"/>
              <w:jc w:val="center"/>
              <w:rPr>
                <w:rFonts w:ascii="Arial" w:eastAsia="仿宋_GB2312" w:hAnsi="Arial" w:cs="Arial"/>
                <w:bCs/>
                <w:szCs w:val="24"/>
              </w:rPr>
            </w:pPr>
            <w:r w:rsidRPr="00EC0373">
              <w:rPr>
                <w:rFonts w:ascii="Arial" w:hAnsi="Arial" w:cs="Arial"/>
                <w:color w:val="000000"/>
                <w:szCs w:val="24"/>
              </w:rPr>
              <w:t>（缩减）</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EA768A" w:rsidRPr="00EC0373" w:rsidRDefault="007E11AC" w:rsidP="00F50534">
            <w:pPr>
              <w:widowControl/>
              <w:adjustRightInd/>
              <w:spacing w:line="240" w:lineRule="auto"/>
              <w:jc w:val="center"/>
              <w:textAlignment w:val="auto"/>
              <w:rPr>
                <w:rFonts w:ascii="Arial" w:hAnsi="Arial" w:cs="Arial"/>
                <w:szCs w:val="24"/>
              </w:rPr>
            </w:pPr>
            <w:r>
              <w:rPr>
                <w:rFonts w:ascii="Arial" w:hAnsi="Arial" w:cs="Arial" w:hint="eastAsia"/>
                <w:szCs w:val="24"/>
              </w:rPr>
              <w:t>40066</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EA768A" w:rsidRPr="00EC0373" w:rsidRDefault="007E11AC" w:rsidP="00EA768A">
            <w:pPr>
              <w:widowControl/>
              <w:adjustRightInd/>
              <w:spacing w:line="240" w:lineRule="auto"/>
              <w:jc w:val="center"/>
              <w:textAlignment w:val="auto"/>
              <w:rPr>
                <w:rFonts w:ascii="Arial" w:hAnsi="Arial" w:cs="Arial"/>
                <w:szCs w:val="24"/>
              </w:rPr>
            </w:pPr>
            <w:r>
              <w:rPr>
                <w:rFonts w:ascii="Arial" w:hAnsi="Arial" w:cs="Arial" w:hint="eastAsia"/>
                <w:szCs w:val="24"/>
              </w:rPr>
              <w:t>7130.95</w:t>
            </w:r>
          </w:p>
        </w:tc>
      </w:tr>
      <w:tr w:rsidR="00EA768A" w:rsidRPr="00EC0373" w:rsidTr="00EA768A">
        <w:trPr>
          <w:trHeight w:val="510"/>
          <w:jc w:val="center"/>
        </w:trPr>
        <w:tc>
          <w:tcPr>
            <w:tcW w:w="3306"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EA768A" w:rsidRPr="00EC0373" w:rsidRDefault="00EA768A" w:rsidP="008B7B8B">
            <w:pPr>
              <w:snapToGrid w:val="0"/>
              <w:spacing w:line="240" w:lineRule="auto"/>
              <w:ind w:firstLine="556"/>
              <w:jc w:val="center"/>
              <w:rPr>
                <w:rFonts w:ascii="Arial" w:eastAsia="仿宋_GB2312" w:hAnsi="Arial" w:cs="Arial"/>
                <w:bCs/>
                <w:szCs w:val="24"/>
              </w:rPr>
            </w:pPr>
            <w:r w:rsidRPr="00EC0373">
              <w:rPr>
                <w:rFonts w:ascii="Arial" w:eastAsia="仿宋_GB2312" w:hAnsi="Arial" w:cs="Arial"/>
                <w:bCs/>
                <w:szCs w:val="24"/>
              </w:rPr>
              <w:t>小计</w:t>
            </w:r>
          </w:p>
        </w:tc>
        <w:tc>
          <w:tcPr>
            <w:tcW w:w="1595" w:type="dxa"/>
            <w:tcBorders>
              <w:top w:val="nil"/>
              <w:left w:val="nil"/>
              <w:bottom w:val="single" w:sz="8" w:space="0" w:color="auto"/>
              <w:right w:val="single" w:sz="8" w:space="0" w:color="auto"/>
            </w:tcBorders>
            <w:shd w:val="clear" w:color="auto" w:fill="auto"/>
            <w:vAlign w:val="center"/>
          </w:tcPr>
          <w:p w:rsidR="00EA768A" w:rsidRPr="00EC0373" w:rsidRDefault="00EA768A" w:rsidP="008B7B8B">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0</w:t>
            </w:r>
          </w:p>
        </w:tc>
        <w:tc>
          <w:tcPr>
            <w:tcW w:w="1614" w:type="dxa"/>
            <w:tcBorders>
              <w:top w:val="single" w:sz="4" w:space="0" w:color="auto"/>
              <w:left w:val="nil"/>
              <w:bottom w:val="single" w:sz="8" w:space="0" w:color="auto"/>
              <w:right w:val="single" w:sz="8" w:space="0" w:color="auto"/>
            </w:tcBorders>
            <w:shd w:val="clear" w:color="auto" w:fill="auto"/>
            <w:vAlign w:val="center"/>
          </w:tcPr>
          <w:p w:rsidR="00EA768A" w:rsidRPr="00EC0373" w:rsidRDefault="00EA768A" w:rsidP="008B7B8B">
            <w:pPr>
              <w:snapToGrid w:val="0"/>
              <w:spacing w:line="240" w:lineRule="auto"/>
              <w:rPr>
                <w:rFonts w:ascii="Arial" w:eastAsia="仿宋_GB2312" w:hAnsi="Arial" w:cs="Arial"/>
                <w:bCs/>
                <w:szCs w:val="24"/>
              </w:rPr>
            </w:pPr>
            <w:r w:rsidRPr="00EC0373">
              <w:rPr>
                <w:rFonts w:ascii="Arial" w:eastAsia="仿宋_GB2312" w:hAnsi="Arial" w:cs="Arial"/>
                <w:bCs/>
                <w:szCs w:val="24"/>
              </w:rPr>
              <w:t xml:space="preserve">       --</w:t>
            </w:r>
          </w:p>
        </w:tc>
        <w:tc>
          <w:tcPr>
            <w:tcW w:w="1812" w:type="dxa"/>
            <w:tcBorders>
              <w:top w:val="single" w:sz="4" w:space="0" w:color="auto"/>
              <w:left w:val="nil"/>
              <w:bottom w:val="single" w:sz="8" w:space="0" w:color="auto"/>
              <w:right w:val="single" w:sz="8" w:space="0" w:color="auto"/>
            </w:tcBorders>
            <w:shd w:val="clear" w:color="auto" w:fill="auto"/>
            <w:vAlign w:val="center"/>
          </w:tcPr>
          <w:p w:rsidR="00EA768A" w:rsidRPr="00EC0373" w:rsidRDefault="007E11AC" w:rsidP="00EA768A">
            <w:pPr>
              <w:snapToGrid w:val="0"/>
              <w:spacing w:line="240" w:lineRule="auto"/>
              <w:jc w:val="center"/>
              <w:rPr>
                <w:rFonts w:ascii="Arial" w:eastAsia="仿宋_GB2312" w:hAnsi="Arial" w:cs="Arial"/>
                <w:bCs/>
                <w:szCs w:val="24"/>
              </w:rPr>
            </w:pPr>
            <w:r>
              <w:rPr>
                <w:rFonts w:ascii="Arial" w:eastAsia="仿宋_GB2312" w:hAnsi="Arial" w:cs="Arial" w:hint="eastAsia"/>
                <w:szCs w:val="24"/>
              </w:rPr>
              <w:t>8416.49</w:t>
            </w:r>
          </w:p>
        </w:tc>
      </w:tr>
    </w:tbl>
    <w:p w:rsidR="007F1AB6" w:rsidRPr="00EC0373" w:rsidRDefault="007F1AB6" w:rsidP="007F1AB6">
      <w:pPr>
        <w:snapToGrid w:val="0"/>
        <w:spacing w:beforeLines="100" w:before="240" w:line="360" w:lineRule="auto"/>
        <w:ind w:firstLine="556"/>
        <w:rPr>
          <w:rFonts w:ascii="Arial" w:eastAsia="仿宋_GB2312" w:hAnsi="Arial" w:cs="Arial"/>
          <w:b/>
          <w:sz w:val="28"/>
          <w:szCs w:val="28"/>
        </w:rPr>
      </w:pPr>
      <w:r w:rsidRPr="00EC0373">
        <w:rPr>
          <w:rFonts w:ascii="Arial" w:eastAsia="仿宋_GB2312" w:hAnsi="Arial" w:cs="Arial"/>
          <w:b/>
          <w:sz w:val="28"/>
          <w:szCs w:val="28"/>
        </w:rPr>
        <w:t>需补缴地价款总额：</w:t>
      </w:r>
      <w:r w:rsidR="007E11AC">
        <w:rPr>
          <w:rFonts w:ascii="Arial" w:eastAsia="仿宋_GB2312" w:hAnsi="Arial" w:cs="Arial" w:hint="eastAsia"/>
          <w:b/>
          <w:sz w:val="28"/>
          <w:szCs w:val="28"/>
        </w:rPr>
        <w:t>8416.49</w:t>
      </w:r>
      <w:r w:rsidRPr="00EC0373">
        <w:rPr>
          <w:rFonts w:ascii="Arial" w:eastAsia="仿宋_GB2312" w:hAnsi="Arial" w:cs="Arial"/>
          <w:b/>
          <w:sz w:val="28"/>
          <w:szCs w:val="28"/>
        </w:rPr>
        <w:t>万元</w:t>
      </w:r>
    </w:p>
    <w:p w:rsidR="00D15517" w:rsidRPr="00EC0373" w:rsidRDefault="007F1AB6" w:rsidP="007F1AB6">
      <w:pPr>
        <w:snapToGrid w:val="0"/>
        <w:spacing w:line="360" w:lineRule="auto"/>
        <w:ind w:firstLine="556"/>
        <w:rPr>
          <w:rFonts w:ascii="Arial" w:eastAsia="仿宋_GB2312" w:hAnsi="Arial" w:cs="Arial"/>
          <w:sz w:val="28"/>
          <w:szCs w:val="28"/>
        </w:rPr>
      </w:pPr>
      <w:r w:rsidRPr="00EC0373">
        <w:rPr>
          <w:rFonts w:ascii="Arial" w:eastAsia="仿宋_GB2312" w:hAnsi="Arial" w:cs="Arial"/>
          <w:b/>
          <w:sz w:val="28"/>
          <w:szCs w:val="28"/>
        </w:rPr>
        <w:t>大写金额：</w:t>
      </w:r>
      <w:proofErr w:type="gramStart"/>
      <w:r w:rsidR="007E11AC">
        <w:rPr>
          <w:rFonts w:ascii="Arial" w:eastAsia="仿宋_GB2312" w:hAnsi="Arial" w:cs="Arial" w:hint="eastAsia"/>
          <w:b/>
          <w:sz w:val="28"/>
          <w:szCs w:val="28"/>
        </w:rPr>
        <w:t>捌仟肆佰壹拾陆万肆仟玖佰</w:t>
      </w:r>
      <w:proofErr w:type="gramEnd"/>
      <w:r w:rsidRPr="00EC0373">
        <w:rPr>
          <w:rFonts w:ascii="Arial" w:eastAsia="仿宋_GB2312" w:hAnsi="Arial" w:cs="Arial"/>
          <w:b/>
          <w:sz w:val="28"/>
          <w:szCs w:val="28"/>
        </w:rPr>
        <w:t>元整</w:t>
      </w:r>
    </w:p>
    <w:p w:rsidR="00794161" w:rsidRPr="00EC0373" w:rsidRDefault="00D15517" w:rsidP="00D15517">
      <w:pPr>
        <w:snapToGrid w:val="0"/>
        <w:spacing w:line="360" w:lineRule="auto"/>
        <w:ind w:firstLine="556"/>
        <w:rPr>
          <w:rFonts w:ascii="Arial" w:eastAsia="仿宋_GB2312" w:hAnsi="Arial" w:cs="Arial"/>
          <w:sz w:val="28"/>
        </w:rPr>
      </w:pPr>
      <w:r w:rsidRPr="00EC0373">
        <w:rPr>
          <w:rFonts w:ascii="Arial" w:eastAsia="仿宋_GB2312" w:hAnsi="Arial" w:cs="Arial"/>
          <w:sz w:val="28"/>
          <w:szCs w:val="28"/>
        </w:rPr>
        <w:t>具体结果详见《估价结果一览表》</w:t>
      </w:r>
      <w:r w:rsidRPr="00EC0373">
        <w:rPr>
          <w:rFonts w:ascii="Arial" w:eastAsia="仿宋_GB2312" w:hAnsi="Arial" w:cs="Arial"/>
          <w:sz w:val="28"/>
          <w:szCs w:val="28"/>
        </w:rPr>
        <w:t xml:space="preserve"> </w:t>
      </w:r>
      <w:r w:rsidR="00B1489F" w:rsidRPr="00EC0373">
        <w:rPr>
          <w:rFonts w:ascii="Arial" w:eastAsia="仿宋_GB2312" w:hAnsi="Arial" w:cs="Arial"/>
          <w:sz w:val="28"/>
          <w:szCs w:val="28"/>
        </w:rPr>
        <w:t xml:space="preserve"> </w:t>
      </w:r>
      <w:r w:rsidR="00B1489F" w:rsidRPr="00EC0373">
        <w:rPr>
          <w:rFonts w:ascii="Arial" w:eastAsia="仿宋_GB2312" w:hAnsi="Arial" w:cs="Arial"/>
          <w:sz w:val="28"/>
        </w:rPr>
        <w:t xml:space="preserve">  </w:t>
      </w:r>
    </w:p>
    <w:p w:rsidR="00794161" w:rsidRPr="00EC0373" w:rsidRDefault="00B1489F">
      <w:pPr>
        <w:spacing w:line="360" w:lineRule="auto"/>
        <w:outlineLvl w:val="1"/>
        <w:rPr>
          <w:rStyle w:val="a7"/>
          <w:rFonts w:ascii="Arial" w:hAnsi="Arial" w:cs="Arial"/>
        </w:rPr>
      </w:pPr>
      <w:bookmarkStart w:id="52" w:name="_Toc516488157"/>
      <w:bookmarkStart w:id="53" w:name="_Toc418750886"/>
      <w:bookmarkStart w:id="54" w:name="_Toc425250308"/>
      <w:bookmarkStart w:id="55" w:name="_Toc469066308"/>
      <w:bookmarkStart w:id="56" w:name="_Toc416783524"/>
      <w:r w:rsidRPr="00EC0373">
        <w:rPr>
          <w:rStyle w:val="a7"/>
          <w:rFonts w:ascii="Arial" w:hAnsi="Arial" w:cs="Arial"/>
        </w:rPr>
        <w:lastRenderedPageBreak/>
        <w:t>八</w:t>
      </w:r>
      <w:r w:rsidRPr="00EC0373">
        <w:rPr>
          <w:rFonts w:ascii="Arial" w:eastAsia="仿宋_GB2312" w:hAnsi="Arial" w:cs="Arial"/>
          <w:b/>
          <w:bCs/>
          <w:sz w:val="28"/>
        </w:rPr>
        <w:t>、评估专业人员签字</w:t>
      </w:r>
      <w:bookmarkEnd w:id="52"/>
      <w:bookmarkEnd w:id="53"/>
      <w:bookmarkEnd w:id="54"/>
      <w:bookmarkEnd w:id="55"/>
      <w:bookmarkEnd w:id="56"/>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2603"/>
        <w:gridCol w:w="4031"/>
        <w:gridCol w:w="2665"/>
      </w:tblGrid>
      <w:tr w:rsidR="00794161" w:rsidRPr="00EC0373">
        <w:trPr>
          <w:trHeight w:val="70"/>
          <w:jc w:val="center"/>
        </w:trPr>
        <w:tc>
          <w:tcPr>
            <w:tcW w:w="9299" w:type="dxa"/>
            <w:gridSpan w:val="3"/>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b/>
                <w:bCs/>
                <w:color w:val="000000"/>
                <w:sz w:val="28"/>
                <w:szCs w:val="28"/>
              </w:rPr>
            </w:pPr>
            <w:r w:rsidRPr="00EC0373">
              <w:rPr>
                <w:rFonts w:ascii="Arial" w:eastAsia="仿宋_GB2312" w:hAnsi="Arial" w:cs="Arial"/>
                <w:b/>
                <w:bCs/>
                <w:color w:val="000000"/>
                <w:sz w:val="28"/>
                <w:szCs w:val="28"/>
              </w:rPr>
              <w:t>土地估价师</w:t>
            </w:r>
          </w:p>
        </w:tc>
      </w:tr>
      <w:tr w:rsidR="00794161" w:rsidRPr="00EC0373">
        <w:trPr>
          <w:trHeight w:val="370"/>
          <w:jc w:val="center"/>
        </w:trPr>
        <w:tc>
          <w:tcPr>
            <w:tcW w:w="2603"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姓名</w:t>
            </w:r>
          </w:p>
        </w:tc>
        <w:tc>
          <w:tcPr>
            <w:tcW w:w="4031"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资格证号</w:t>
            </w:r>
          </w:p>
        </w:tc>
        <w:tc>
          <w:tcPr>
            <w:tcW w:w="2665"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签名</w:t>
            </w:r>
          </w:p>
        </w:tc>
      </w:tr>
      <w:tr w:rsidR="00794161" w:rsidRPr="00EC0373">
        <w:trPr>
          <w:trHeight w:hRule="exact" w:val="1134"/>
          <w:jc w:val="center"/>
        </w:trPr>
        <w:tc>
          <w:tcPr>
            <w:tcW w:w="2603" w:type="dxa"/>
            <w:shd w:val="clear" w:color="auto" w:fill="auto"/>
            <w:vAlign w:val="center"/>
          </w:tcPr>
          <w:p w:rsidR="00794161" w:rsidRPr="00EC0373" w:rsidRDefault="00D15517">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陈</w:t>
            </w:r>
            <w:r w:rsidRPr="00EC0373">
              <w:rPr>
                <w:rFonts w:ascii="Arial" w:eastAsia="仿宋_GB2312" w:hAnsi="Arial" w:cs="Arial"/>
                <w:sz w:val="28"/>
                <w:szCs w:val="28"/>
              </w:rPr>
              <w:t xml:space="preserve">  </w:t>
            </w:r>
            <w:r w:rsidRPr="00EC0373">
              <w:rPr>
                <w:rFonts w:ascii="Arial" w:eastAsia="仿宋_GB2312" w:hAnsi="Arial" w:cs="Arial"/>
                <w:sz w:val="28"/>
                <w:szCs w:val="28"/>
              </w:rPr>
              <w:t>颖</w:t>
            </w:r>
          </w:p>
        </w:tc>
        <w:tc>
          <w:tcPr>
            <w:tcW w:w="4031" w:type="dxa"/>
            <w:shd w:val="clear" w:color="auto" w:fill="auto"/>
            <w:vAlign w:val="center"/>
          </w:tcPr>
          <w:p w:rsidR="00794161" w:rsidRPr="00EC0373" w:rsidRDefault="00B1489F" w:rsidP="00D15517">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20041</w:t>
            </w:r>
            <w:r w:rsidR="00D15517" w:rsidRPr="00EC0373">
              <w:rPr>
                <w:rFonts w:ascii="Arial" w:eastAsia="仿宋_GB2312" w:hAnsi="Arial" w:cs="Arial"/>
                <w:sz w:val="28"/>
                <w:szCs w:val="28"/>
              </w:rPr>
              <w:t>10096</w:t>
            </w:r>
          </w:p>
        </w:tc>
        <w:tc>
          <w:tcPr>
            <w:tcW w:w="2665"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 xml:space="preserve">　</w:t>
            </w:r>
          </w:p>
        </w:tc>
      </w:tr>
      <w:tr w:rsidR="00794161" w:rsidRPr="00EC0373">
        <w:trPr>
          <w:trHeight w:hRule="exact" w:val="1134"/>
          <w:jc w:val="center"/>
        </w:trPr>
        <w:tc>
          <w:tcPr>
            <w:tcW w:w="2603" w:type="dxa"/>
            <w:shd w:val="clear" w:color="auto" w:fill="auto"/>
            <w:vAlign w:val="center"/>
          </w:tcPr>
          <w:p w:rsidR="00794161" w:rsidRPr="00EC0373" w:rsidRDefault="00145A09" w:rsidP="00C64AA6">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杨红英</w:t>
            </w:r>
          </w:p>
        </w:tc>
        <w:tc>
          <w:tcPr>
            <w:tcW w:w="4031" w:type="dxa"/>
            <w:shd w:val="clear" w:color="auto" w:fill="auto"/>
            <w:vAlign w:val="center"/>
          </w:tcPr>
          <w:p w:rsidR="00794161" w:rsidRPr="00EC0373" w:rsidRDefault="00145A09">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2004110128</w:t>
            </w:r>
          </w:p>
        </w:tc>
        <w:tc>
          <w:tcPr>
            <w:tcW w:w="2665"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 xml:space="preserve">　</w:t>
            </w:r>
          </w:p>
        </w:tc>
      </w:tr>
      <w:tr w:rsidR="00794161" w:rsidRPr="00EC0373">
        <w:trPr>
          <w:trHeight w:val="194"/>
          <w:jc w:val="center"/>
        </w:trPr>
        <w:tc>
          <w:tcPr>
            <w:tcW w:w="9299" w:type="dxa"/>
            <w:gridSpan w:val="3"/>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b/>
                <w:bCs/>
                <w:sz w:val="28"/>
                <w:szCs w:val="28"/>
              </w:rPr>
            </w:pPr>
            <w:r w:rsidRPr="00EC0373">
              <w:rPr>
                <w:rFonts w:ascii="Arial" w:eastAsia="仿宋_GB2312" w:hAnsi="Arial" w:cs="Arial"/>
                <w:b/>
                <w:bCs/>
                <w:sz w:val="28"/>
                <w:szCs w:val="28"/>
              </w:rPr>
              <w:t>其他评估专业人员</w:t>
            </w:r>
            <w:r w:rsidRPr="00EC0373">
              <w:rPr>
                <w:rFonts w:ascii="Arial" w:eastAsia="仿宋_GB2312" w:hAnsi="Arial" w:cs="Arial"/>
                <w:b/>
                <w:bCs/>
                <w:sz w:val="28"/>
                <w:szCs w:val="28"/>
              </w:rPr>
              <w:t xml:space="preserve"> </w:t>
            </w:r>
          </w:p>
        </w:tc>
      </w:tr>
      <w:tr w:rsidR="00794161" w:rsidRPr="00EC0373">
        <w:trPr>
          <w:trHeight w:val="119"/>
          <w:jc w:val="center"/>
        </w:trPr>
        <w:tc>
          <w:tcPr>
            <w:tcW w:w="2603"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姓名</w:t>
            </w:r>
          </w:p>
        </w:tc>
        <w:tc>
          <w:tcPr>
            <w:tcW w:w="4031"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相关资格或职称</w:t>
            </w:r>
          </w:p>
        </w:tc>
        <w:tc>
          <w:tcPr>
            <w:tcW w:w="2665"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签名</w:t>
            </w:r>
          </w:p>
        </w:tc>
      </w:tr>
      <w:tr w:rsidR="00794161" w:rsidRPr="00EC0373">
        <w:trPr>
          <w:trHeight w:hRule="exact" w:val="1134"/>
          <w:jc w:val="center"/>
        </w:trPr>
        <w:tc>
          <w:tcPr>
            <w:tcW w:w="2603"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李诗霖</w:t>
            </w:r>
          </w:p>
        </w:tc>
        <w:tc>
          <w:tcPr>
            <w:tcW w:w="4031" w:type="dxa"/>
            <w:shd w:val="clear" w:color="auto" w:fill="auto"/>
            <w:vAlign w:val="center"/>
          </w:tcPr>
          <w:p w:rsidR="00794161" w:rsidRPr="00EC0373" w:rsidRDefault="00B1489F">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w:t>
            </w:r>
          </w:p>
        </w:tc>
        <w:tc>
          <w:tcPr>
            <w:tcW w:w="2665" w:type="dxa"/>
            <w:shd w:val="clear" w:color="auto" w:fill="auto"/>
            <w:vAlign w:val="center"/>
          </w:tcPr>
          <w:p w:rsidR="00794161" w:rsidRPr="00EC0373" w:rsidRDefault="00794161">
            <w:pPr>
              <w:widowControl/>
              <w:adjustRightInd/>
              <w:spacing w:line="240" w:lineRule="auto"/>
              <w:jc w:val="both"/>
              <w:textAlignment w:val="auto"/>
              <w:rPr>
                <w:rFonts w:ascii="Arial" w:eastAsia="仿宋_GB2312" w:hAnsi="Arial" w:cs="Arial"/>
                <w:color w:val="000000"/>
                <w:sz w:val="28"/>
                <w:szCs w:val="28"/>
              </w:rPr>
            </w:pPr>
          </w:p>
        </w:tc>
      </w:tr>
    </w:tbl>
    <w:p w:rsidR="00794161" w:rsidRPr="00EC0373" w:rsidRDefault="00794161">
      <w:pPr>
        <w:spacing w:line="360" w:lineRule="auto"/>
        <w:rPr>
          <w:rFonts w:ascii="Arial" w:eastAsia="仿宋_GB2312" w:hAnsi="Arial" w:cs="Arial"/>
          <w:color w:val="E36C0A"/>
          <w:sz w:val="28"/>
        </w:rPr>
      </w:pPr>
    </w:p>
    <w:p w:rsidR="00794161" w:rsidRPr="00EC0373" w:rsidRDefault="00B1489F">
      <w:pPr>
        <w:spacing w:line="360" w:lineRule="auto"/>
        <w:outlineLvl w:val="1"/>
        <w:rPr>
          <w:rFonts w:ascii="Arial" w:eastAsia="仿宋_GB2312" w:hAnsi="Arial" w:cs="Arial"/>
          <w:b/>
          <w:sz w:val="28"/>
        </w:rPr>
      </w:pPr>
      <w:bookmarkStart w:id="57" w:name="_Toc469066309"/>
      <w:bookmarkStart w:id="58" w:name="_Toc425250311"/>
      <w:bookmarkStart w:id="59" w:name="_Toc418750889"/>
      <w:bookmarkStart w:id="60" w:name="_Toc416783526"/>
      <w:bookmarkStart w:id="61" w:name="_Toc515458364"/>
      <w:bookmarkStart w:id="62" w:name="_Toc516488158"/>
      <w:r w:rsidRPr="00EC0373">
        <w:rPr>
          <w:rFonts w:ascii="Arial" w:eastAsia="仿宋_GB2312" w:hAnsi="Arial" w:cs="Arial"/>
          <w:b/>
          <w:sz w:val="28"/>
        </w:rPr>
        <w:t>九、土地估价机构</w:t>
      </w:r>
      <w:bookmarkEnd w:id="57"/>
      <w:bookmarkEnd w:id="58"/>
      <w:bookmarkEnd w:id="59"/>
      <w:bookmarkEnd w:id="60"/>
      <w:bookmarkEnd w:id="61"/>
      <w:bookmarkEnd w:id="62"/>
    </w:p>
    <w:p w:rsidR="00794161" w:rsidRPr="00EC0373" w:rsidRDefault="00B1489F">
      <w:pPr>
        <w:spacing w:line="360" w:lineRule="auto"/>
        <w:rPr>
          <w:rFonts w:ascii="Arial" w:eastAsia="仿宋_GB2312" w:hAnsi="Arial" w:cs="Arial"/>
          <w:sz w:val="28"/>
        </w:rPr>
      </w:pPr>
      <w:r w:rsidRPr="00EC0373">
        <w:rPr>
          <w:rFonts w:ascii="Arial" w:eastAsia="仿宋_GB2312" w:hAnsi="Arial" w:cs="Arial"/>
          <w:sz w:val="28"/>
        </w:rPr>
        <w:t xml:space="preserve"> </w:t>
      </w:r>
    </w:p>
    <w:p w:rsidR="00794161" w:rsidRPr="00EC0373" w:rsidRDefault="00B1489F">
      <w:pPr>
        <w:spacing w:line="360" w:lineRule="auto"/>
        <w:rPr>
          <w:rFonts w:ascii="Arial" w:eastAsia="仿宋_GB2312" w:hAnsi="Arial" w:cs="Arial"/>
          <w:sz w:val="28"/>
        </w:rPr>
      </w:pPr>
      <w:r w:rsidRPr="00EC0373">
        <w:rPr>
          <w:rFonts w:ascii="Arial" w:eastAsia="仿宋_GB2312" w:hAnsi="Arial" w:cs="Arial"/>
          <w:sz w:val="28"/>
        </w:rPr>
        <w:t xml:space="preserve">                              </w:t>
      </w:r>
    </w:p>
    <w:tbl>
      <w:tblPr>
        <w:tblW w:w="4445" w:type="dxa"/>
        <w:jc w:val="right"/>
        <w:tblLayout w:type="fixed"/>
        <w:tblCellMar>
          <w:top w:w="28" w:type="dxa"/>
          <w:left w:w="85" w:type="dxa"/>
          <w:bottom w:w="28" w:type="dxa"/>
          <w:right w:w="85" w:type="dxa"/>
        </w:tblCellMar>
        <w:tblLook w:val="04A0" w:firstRow="1" w:lastRow="0" w:firstColumn="1" w:lastColumn="0" w:noHBand="0" w:noVBand="1"/>
      </w:tblPr>
      <w:tblGrid>
        <w:gridCol w:w="4445"/>
      </w:tblGrid>
      <w:tr w:rsidR="00794161" w:rsidRPr="00EC0373">
        <w:trPr>
          <w:jc w:val="right"/>
        </w:trPr>
        <w:tc>
          <w:tcPr>
            <w:tcW w:w="4445" w:type="dxa"/>
            <w:shd w:val="clear" w:color="auto" w:fill="auto"/>
          </w:tcPr>
          <w:p w:rsidR="00794161" w:rsidRPr="00EC0373" w:rsidRDefault="00B1489F">
            <w:pPr>
              <w:spacing w:line="360" w:lineRule="auto"/>
              <w:rPr>
                <w:rFonts w:ascii="Arial" w:eastAsia="仿宋_GB2312" w:hAnsi="Arial" w:cs="Arial"/>
                <w:sz w:val="28"/>
                <w:szCs w:val="21"/>
              </w:rPr>
            </w:pPr>
            <w:proofErr w:type="gramStart"/>
            <w:r w:rsidRPr="00EC0373">
              <w:rPr>
                <w:rFonts w:ascii="Arial" w:eastAsia="仿宋_GB2312" w:hAnsi="Arial" w:cs="Arial"/>
                <w:sz w:val="28"/>
                <w:szCs w:val="21"/>
              </w:rPr>
              <w:t>北京康正宏</w:t>
            </w:r>
            <w:proofErr w:type="gramEnd"/>
            <w:r w:rsidRPr="00EC0373">
              <w:rPr>
                <w:rFonts w:ascii="Arial" w:eastAsia="仿宋_GB2312" w:hAnsi="Arial" w:cs="Arial"/>
                <w:sz w:val="28"/>
                <w:szCs w:val="21"/>
              </w:rPr>
              <w:t>基房地产评估有限公司</w:t>
            </w:r>
          </w:p>
        </w:tc>
      </w:tr>
      <w:tr w:rsidR="00794161" w:rsidRPr="00EC0373">
        <w:trPr>
          <w:trHeight w:val="1431"/>
          <w:jc w:val="right"/>
        </w:trPr>
        <w:tc>
          <w:tcPr>
            <w:tcW w:w="4445" w:type="dxa"/>
            <w:shd w:val="clear" w:color="auto" w:fill="auto"/>
          </w:tcPr>
          <w:p w:rsidR="00794161" w:rsidRPr="00EC0373" w:rsidRDefault="00B1489F">
            <w:pPr>
              <w:spacing w:line="480" w:lineRule="auto"/>
              <w:rPr>
                <w:rFonts w:ascii="Arial" w:eastAsia="仿宋_GB2312" w:hAnsi="Arial" w:cs="Arial"/>
                <w:sz w:val="28"/>
                <w:szCs w:val="21"/>
              </w:rPr>
            </w:pPr>
            <w:r w:rsidRPr="00EC0373">
              <w:rPr>
                <w:rFonts w:ascii="Arial" w:eastAsia="仿宋_GB2312" w:hAnsi="Arial" w:cs="Arial"/>
                <w:sz w:val="28"/>
                <w:szCs w:val="21"/>
              </w:rPr>
              <w:t>法定代表人：</w:t>
            </w:r>
          </w:p>
        </w:tc>
      </w:tr>
      <w:tr w:rsidR="00794161" w:rsidRPr="00EC0373">
        <w:trPr>
          <w:cantSplit/>
          <w:jc w:val="right"/>
        </w:trPr>
        <w:tc>
          <w:tcPr>
            <w:tcW w:w="4445" w:type="dxa"/>
            <w:shd w:val="clear" w:color="auto" w:fill="auto"/>
          </w:tcPr>
          <w:p w:rsidR="00794161" w:rsidRPr="00EC0373" w:rsidRDefault="00B1489F" w:rsidP="008B7B8B">
            <w:pPr>
              <w:spacing w:line="240" w:lineRule="auto"/>
              <w:jc w:val="right"/>
              <w:rPr>
                <w:rFonts w:ascii="Arial" w:eastAsia="仿宋_GB2312" w:hAnsi="Arial" w:cs="Arial"/>
                <w:sz w:val="28"/>
                <w:szCs w:val="21"/>
              </w:rPr>
            </w:pPr>
            <w:r w:rsidRPr="00EC0373">
              <w:rPr>
                <w:rFonts w:ascii="Arial" w:eastAsia="仿宋_GB2312" w:hAnsi="Arial" w:cs="Arial"/>
                <w:sz w:val="28"/>
                <w:szCs w:val="21"/>
              </w:rPr>
              <w:t>二</w:t>
            </w:r>
            <w:r w:rsidRPr="00EC0373">
              <w:rPr>
                <w:rFonts w:ascii="Arial" w:hAnsi="Arial" w:cs="Arial"/>
                <w:sz w:val="28"/>
                <w:szCs w:val="21"/>
              </w:rPr>
              <w:t>〇</w:t>
            </w:r>
            <w:r w:rsidRPr="00EC0373">
              <w:rPr>
                <w:rFonts w:ascii="Arial" w:eastAsia="仿宋_GB2312" w:hAnsi="Arial" w:cs="Arial"/>
                <w:sz w:val="28"/>
                <w:szCs w:val="21"/>
              </w:rPr>
              <w:t>一</w:t>
            </w:r>
            <w:r w:rsidR="008B7B8B" w:rsidRPr="00EC0373">
              <w:rPr>
                <w:rFonts w:ascii="Arial" w:eastAsia="仿宋_GB2312" w:hAnsi="Arial" w:cs="Arial"/>
                <w:sz w:val="28"/>
                <w:szCs w:val="21"/>
              </w:rPr>
              <w:t>九</w:t>
            </w:r>
            <w:r w:rsidRPr="00EC0373">
              <w:rPr>
                <w:rFonts w:ascii="Arial" w:eastAsia="仿宋_GB2312" w:hAnsi="Arial" w:cs="Arial"/>
                <w:sz w:val="28"/>
                <w:szCs w:val="21"/>
              </w:rPr>
              <w:t>年</w:t>
            </w:r>
            <w:r w:rsidR="008B7B8B" w:rsidRPr="00EC0373">
              <w:rPr>
                <w:rFonts w:ascii="Arial" w:eastAsia="仿宋_GB2312" w:hAnsi="Arial" w:cs="Arial"/>
                <w:sz w:val="28"/>
                <w:szCs w:val="21"/>
              </w:rPr>
              <w:t>四</w:t>
            </w:r>
            <w:r w:rsidR="00C4476C" w:rsidRPr="00EC0373">
              <w:rPr>
                <w:rFonts w:ascii="Arial" w:eastAsia="仿宋_GB2312" w:hAnsi="Arial" w:cs="Arial"/>
                <w:sz w:val="28"/>
                <w:szCs w:val="21"/>
              </w:rPr>
              <w:t>月</w:t>
            </w:r>
            <w:r w:rsidR="008B7B8B" w:rsidRPr="00EC0373">
              <w:rPr>
                <w:rFonts w:ascii="Arial" w:eastAsia="仿宋_GB2312" w:hAnsi="Arial" w:cs="Arial"/>
                <w:sz w:val="28"/>
                <w:szCs w:val="21"/>
              </w:rPr>
              <w:t>八</w:t>
            </w:r>
            <w:r w:rsidRPr="00EC0373">
              <w:rPr>
                <w:rFonts w:ascii="Arial" w:eastAsia="仿宋_GB2312" w:hAnsi="Arial" w:cs="Arial"/>
                <w:sz w:val="28"/>
                <w:szCs w:val="21"/>
              </w:rPr>
              <w:t>日</w:t>
            </w:r>
          </w:p>
        </w:tc>
      </w:tr>
    </w:tbl>
    <w:p w:rsidR="00794161" w:rsidRPr="00EC0373" w:rsidRDefault="00794161">
      <w:pPr>
        <w:spacing w:line="360" w:lineRule="auto"/>
        <w:rPr>
          <w:rFonts w:ascii="Arial" w:eastAsia="仿宋_GB2312" w:hAnsi="Arial" w:cs="Arial"/>
          <w:sz w:val="28"/>
        </w:rPr>
      </w:pPr>
    </w:p>
    <w:p w:rsidR="00794161" w:rsidRPr="00EC0373" w:rsidRDefault="00794161">
      <w:pPr>
        <w:spacing w:line="360" w:lineRule="auto"/>
        <w:ind w:firstLineChars="1600" w:firstLine="4480"/>
        <w:jc w:val="right"/>
        <w:rPr>
          <w:rFonts w:ascii="Arial" w:eastAsia="仿宋_GB2312" w:hAnsi="Arial" w:cs="Arial"/>
          <w:sz w:val="28"/>
        </w:rPr>
      </w:pPr>
    </w:p>
    <w:p w:rsidR="00794161" w:rsidRPr="00EC0373" w:rsidRDefault="00794161">
      <w:pPr>
        <w:spacing w:line="360" w:lineRule="auto"/>
        <w:ind w:firstLineChars="1600" w:firstLine="4480"/>
        <w:rPr>
          <w:rFonts w:ascii="Arial" w:eastAsia="仿宋_GB2312" w:hAnsi="Arial" w:cs="Arial"/>
          <w:sz w:val="28"/>
        </w:rPr>
        <w:sectPr w:rsidR="00794161" w:rsidRPr="00EC0373">
          <w:footerReference w:type="first" r:id="rId23"/>
          <w:pgSz w:w="11907" w:h="16840"/>
          <w:pgMar w:top="1843" w:right="1134" w:bottom="1134" w:left="1134" w:header="1134" w:footer="907" w:gutter="340"/>
          <w:pgNumType w:start="1"/>
          <w:cols w:space="720"/>
          <w:titlePg/>
          <w:docGrid w:linePitch="326"/>
        </w:sectPr>
      </w:pPr>
    </w:p>
    <w:p w:rsidR="00794161" w:rsidRPr="00EC0373" w:rsidRDefault="00794161">
      <w:pPr>
        <w:spacing w:line="240" w:lineRule="auto"/>
        <w:outlineLvl w:val="1"/>
        <w:rPr>
          <w:rFonts w:ascii="Arial" w:eastAsia="仿宋_GB2312" w:hAnsi="Arial" w:cs="Arial"/>
          <w:bCs/>
          <w:sz w:val="28"/>
        </w:rPr>
      </w:pPr>
      <w:bookmarkStart w:id="63" w:name="_Toc416783527"/>
      <w:bookmarkStart w:id="64" w:name="_Toc418750890"/>
      <w:bookmarkStart w:id="65" w:name="_Toc425250312"/>
      <w:bookmarkStart w:id="66" w:name="_Toc469066310"/>
    </w:p>
    <w:p w:rsidR="00794161" w:rsidRPr="00EC0373" w:rsidRDefault="00B1489F">
      <w:pPr>
        <w:spacing w:line="240" w:lineRule="auto"/>
        <w:outlineLvl w:val="1"/>
        <w:rPr>
          <w:rFonts w:ascii="Arial" w:eastAsia="仿宋_GB2312" w:hAnsi="Arial" w:cs="Arial"/>
          <w:b/>
          <w:sz w:val="28"/>
        </w:rPr>
      </w:pPr>
      <w:bookmarkStart w:id="67" w:name="_Toc515458365"/>
      <w:bookmarkStart w:id="68" w:name="_Toc516488159"/>
      <w:r w:rsidRPr="00EC0373">
        <w:rPr>
          <w:rFonts w:ascii="Arial" w:eastAsia="仿宋_GB2312" w:hAnsi="Arial" w:cs="Arial"/>
          <w:bCs/>
          <w:sz w:val="28"/>
        </w:rPr>
        <w:t>附</w:t>
      </w:r>
      <w:r w:rsidRPr="00EC0373">
        <w:rPr>
          <w:rFonts w:ascii="Arial" w:eastAsia="仿宋_GB2312" w:hAnsi="Arial" w:cs="Arial"/>
          <w:b/>
          <w:sz w:val="28"/>
        </w:rPr>
        <w:t xml:space="preserve">                                           </w:t>
      </w:r>
      <w:bookmarkEnd w:id="63"/>
      <w:bookmarkEnd w:id="64"/>
      <w:bookmarkEnd w:id="65"/>
      <w:bookmarkEnd w:id="66"/>
      <w:bookmarkEnd w:id="67"/>
      <w:r w:rsidRPr="00EC0373">
        <w:rPr>
          <w:rFonts w:ascii="Arial" w:eastAsia="仿宋_GB2312" w:hAnsi="Arial" w:cs="Arial"/>
          <w:b/>
          <w:sz w:val="28"/>
        </w:rPr>
        <w:t>估价结果一览表</w:t>
      </w:r>
      <w:bookmarkEnd w:id="68"/>
    </w:p>
    <w:p w:rsidR="00794161" w:rsidRPr="00EC0373" w:rsidRDefault="00B1489F">
      <w:pPr>
        <w:spacing w:line="240" w:lineRule="auto"/>
        <w:rPr>
          <w:rFonts w:ascii="Arial" w:eastAsia="仿宋_GB2312" w:hAnsi="Arial" w:cs="Arial"/>
          <w:bCs/>
          <w:sz w:val="18"/>
        </w:rPr>
      </w:pPr>
      <w:r w:rsidRPr="00EC0373">
        <w:rPr>
          <w:rFonts w:ascii="Arial" w:eastAsia="仿宋_GB2312" w:hAnsi="Arial" w:cs="Arial"/>
          <w:bCs/>
          <w:sz w:val="18"/>
        </w:rPr>
        <w:t>估价机构：</w:t>
      </w:r>
      <w:proofErr w:type="gramStart"/>
      <w:r w:rsidRPr="00EC0373">
        <w:rPr>
          <w:rFonts w:ascii="Arial" w:eastAsia="仿宋_GB2312" w:hAnsi="Arial" w:cs="Arial"/>
          <w:sz w:val="18"/>
        </w:rPr>
        <w:t>北京康正宏</w:t>
      </w:r>
      <w:proofErr w:type="gramEnd"/>
      <w:r w:rsidRPr="00EC0373">
        <w:rPr>
          <w:rFonts w:ascii="Arial" w:eastAsia="仿宋_GB2312" w:hAnsi="Arial" w:cs="Arial"/>
          <w:sz w:val="18"/>
        </w:rPr>
        <w:t>基房地产评估有限公司</w:t>
      </w:r>
      <w:r w:rsidRPr="00EC0373">
        <w:rPr>
          <w:rFonts w:ascii="Arial" w:eastAsia="仿宋_GB2312" w:hAnsi="Arial" w:cs="Arial"/>
          <w:sz w:val="18"/>
        </w:rPr>
        <w:t xml:space="preserve"> </w:t>
      </w:r>
      <w:r w:rsidRPr="00EC0373">
        <w:rPr>
          <w:rFonts w:ascii="Arial" w:eastAsia="仿宋_GB2312" w:hAnsi="Arial" w:cs="Arial"/>
          <w:bCs/>
          <w:sz w:val="18"/>
        </w:rPr>
        <w:t xml:space="preserve">  </w:t>
      </w:r>
      <w:r w:rsidRPr="00EC0373">
        <w:rPr>
          <w:rFonts w:ascii="Arial" w:eastAsia="仿宋_GB2312" w:hAnsi="Arial" w:cs="Arial"/>
          <w:bCs/>
          <w:sz w:val="18"/>
        </w:rPr>
        <w:t>估价报告编号：</w:t>
      </w:r>
      <w:r w:rsidR="008B7B8B" w:rsidRPr="00EC0373">
        <w:rPr>
          <w:rFonts w:ascii="Arial" w:eastAsia="仿宋_GB2312" w:hAnsi="Arial" w:cs="Arial"/>
          <w:bCs/>
          <w:sz w:val="18"/>
        </w:rPr>
        <w:t>2019-1-0193-F01TDCR6</w:t>
      </w:r>
      <w:r w:rsidRPr="00EC0373">
        <w:rPr>
          <w:rFonts w:ascii="Arial" w:eastAsia="仿宋_GB2312" w:hAnsi="Arial" w:cs="Arial"/>
          <w:bCs/>
          <w:sz w:val="18"/>
        </w:rPr>
        <w:t xml:space="preserve">    </w:t>
      </w:r>
      <w:r w:rsidRPr="00EC0373">
        <w:rPr>
          <w:rFonts w:ascii="Arial" w:eastAsia="仿宋_GB2312" w:hAnsi="Arial" w:cs="Arial"/>
          <w:bCs/>
          <w:sz w:val="18"/>
        </w:rPr>
        <w:t>估价期日：</w:t>
      </w:r>
      <w:r w:rsidR="008B7B8B" w:rsidRPr="00EC0373">
        <w:rPr>
          <w:rFonts w:ascii="Arial" w:eastAsia="仿宋_GB2312" w:hAnsi="Arial" w:cs="Arial"/>
          <w:bCs/>
          <w:sz w:val="18"/>
        </w:rPr>
        <w:t>2019</w:t>
      </w:r>
      <w:r w:rsidR="008B7B8B" w:rsidRPr="00EC0373">
        <w:rPr>
          <w:rFonts w:ascii="Arial" w:eastAsia="仿宋_GB2312" w:hAnsi="Arial" w:cs="Arial"/>
          <w:bCs/>
          <w:sz w:val="18"/>
        </w:rPr>
        <w:t>年</w:t>
      </w:r>
      <w:r w:rsidR="008B7B8B" w:rsidRPr="00EC0373">
        <w:rPr>
          <w:rFonts w:ascii="Arial" w:eastAsia="仿宋_GB2312" w:hAnsi="Arial" w:cs="Arial"/>
          <w:bCs/>
          <w:sz w:val="18"/>
        </w:rPr>
        <w:t>3</w:t>
      </w:r>
      <w:r w:rsidR="008B7B8B" w:rsidRPr="00EC0373">
        <w:rPr>
          <w:rFonts w:ascii="Arial" w:eastAsia="仿宋_GB2312" w:hAnsi="Arial" w:cs="Arial"/>
          <w:bCs/>
          <w:sz w:val="18"/>
        </w:rPr>
        <w:t>月</w:t>
      </w:r>
      <w:r w:rsidR="008B7B8B" w:rsidRPr="00EC0373">
        <w:rPr>
          <w:rFonts w:ascii="Arial" w:eastAsia="仿宋_GB2312" w:hAnsi="Arial" w:cs="Arial"/>
          <w:bCs/>
          <w:sz w:val="18"/>
        </w:rPr>
        <w:t>28</w:t>
      </w:r>
      <w:r w:rsidR="008B7B8B" w:rsidRPr="00EC0373">
        <w:rPr>
          <w:rFonts w:ascii="Arial" w:eastAsia="仿宋_GB2312" w:hAnsi="Arial" w:cs="Arial"/>
          <w:bCs/>
          <w:sz w:val="18"/>
        </w:rPr>
        <w:t>日</w:t>
      </w:r>
      <w:r w:rsidRPr="00EC0373">
        <w:rPr>
          <w:rFonts w:ascii="Arial" w:eastAsia="仿宋_GB2312" w:hAnsi="Arial" w:cs="Arial"/>
          <w:bCs/>
          <w:sz w:val="18"/>
        </w:rPr>
        <w:t xml:space="preserve">   </w:t>
      </w:r>
      <w:r w:rsidRPr="00EC0373">
        <w:rPr>
          <w:rFonts w:ascii="Arial" w:eastAsia="仿宋_GB2312" w:hAnsi="Arial" w:cs="Arial"/>
          <w:bCs/>
          <w:sz w:val="18"/>
        </w:rPr>
        <w:t>估价期日的国有建设用地使用权性质：出让</w:t>
      </w:r>
    </w:p>
    <w:tbl>
      <w:tblPr>
        <w:tblW w:w="1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709"/>
        <w:gridCol w:w="1611"/>
        <w:gridCol w:w="1083"/>
        <w:gridCol w:w="850"/>
        <w:gridCol w:w="851"/>
        <w:gridCol w:w="850"/>
        <w:gridCol w:w="744"/>
        <w:gridCol w:w="591"/>
        <w:gridCol w:w="591"/>
        <w:gridCol w:w="886"/>
        <w:gridCol w:w="887"/>
        <w:gridCol w:w="979"/>
        <w:gridCol w:w="921"/>
        <w:gridCol w:w="1096"/>
        <w:gridCol w:w="1205"/>
      </w:tblGrid>
      <w:tr w:rsidR="003D7D92" w:rsidRPr="00EC0373" w:rsidTr="003D7D92">
        <w:trPr>
          <w:cantSplit/>
          <w:trHeight w:val="780"/>
          <w:jc w:val="center"/>
        </w:trPr>
        <w:tc>
          <w:tcPr>
            <w:tcW w:w="737" w:type="dxa"/>
            <w:vMerge w:val="restart"/>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估价期日土地使用者</w:t>
            </w:r>
          </w:p>
        </w:tc>
        <w:tc>
          <w:tcPr>
            <w:tcW w:w="709" w:type="dxa"/>
            <w:vMerge w:val="restart"/>
            <w:vAlign w:val="center"/>
          </w:tcPr>
          <w:p w:rsidR="003D7D92" w:rsidRPr="00EC0373" w:rsidRDefault="003D7D92">
            <w:pPr>
              <w:spacing w:line="240" w:lineRule="auto"/>
              <w:rPr>
                <w:rFonts w:ascii="Arial" w:eastAsia="仿宋_GB2312" w:hAnsi="Arial" w:cs="Arial"/>
                <w:bCs/>
                <w:sz w:val="18"/>
                <w:szCs w:val="18"/>
              </w:rPr>
            </w:pPr>
            <w:r w:rsidRPr="00EC0373">
              <w:rPr>
                <w:rFonts w:ascii="Arial" w:eastAsia="仿宋_GB2312" w:hAnsi="Arial" w:cs="Arial"/>
                <w:bCs/>
                <w:sz w:val="18"/>
                <w:szCs w:val="18"/>
              </w:rPr>
              <w:t>宗地编号</w:t>
            </w:r>
          </w:p>
        </w:tc>
        <w:tc>
          <w:tcPr>
            <w:tcW w:w="1611" w:type="dxa"/>
            <w:vMerge w:val="restart"/>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宗地名称</w:t>
            </w:r>
          </w:p>
        </w:tc>
        <w:tc>
          <w:tcPr>
            <w:tcW w:w="1083" w:type="dxa"/>
            <w:vMerge w:val="restart"/>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土地使用证编号</w:t>
            </w:r>
          </w:p>
        </w:tc>
        <w:tc>
          <w:tcPr>
            <w:tcW w:w="2551" w:type="dxa"/>
            <w:gridSpan w:val="3"/>
            <w:tcBorders>
              <w:bottom w:val="single" w:sz="4" w:space="0" w:color="auto"/>
            </w:tcBorders>
            <w:vAlign w:val="center"/>
          </w:tcPr>
          <w:p w:rsidR="003D7D92" w:rsidRPr="00EC0373" w:rsidRDefault="003D7D92">
            <w:pPr>
              <w:spacing w:line="240" w:lineRule="auto"/>
              <w:ind w:rightChars="-45" w:right="-108"/>
              <w:jc w:val="center"/>
              <w:rPr>
                <w:rFonts w:ascii="Arial" w:eastAsia="仿宋_GB2312" w:hAnsi="Arial" w:cs="Arial"/>
                <w:bCs/>
                <w:sz w:val="18"/>
                <w:szCs w:val="18"/>
              </w:rPr>
            </w:pPr>
            <w:r w:rsidRPr="00EC0373">
              <w:rPr>
                <w:rFonts w:ascii="Arial" w:eastAsia="仿宋_GB2312" w:hAnsi="Arial" w:cs="Arial"/>
                <w:bCs/>
                <w:sz w:val="18"/>
                <w:szCs w:val="18"/>
              </w:rPr>
              <w:t>估价期日的用途</w:t>
            </w:r>
          </w:p>
        </w:tc>
        <w:tc>
          <w:tcPr>
            <w:tcW w:w="1926" w:type="dxa"/>
            <w:gridSpan w:val="3"/>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容积率</w:t>
            </w:r>
          </w:p>
        </w:tc>
        <w:tc>
          <w:tcPr>
            <w:tcW w:w="886" w:type="dxa"/>
            <w:vMerge w:val="restart"/>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估价期日的实际土地开发程度</w:t>
            </w:r>
          </w:p>
        </w:tc>
        <w:tc>
          <w:tcPr>
            <w:tcW w:w="887" w:type="dxa"/>
            <w:vMerge w:val="restart"/>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估价设定的土地开发程度</w:t>
            </w:r>
          </w:p>
        </w:tc>
        <w:tc>
          <w:tcPr>
            <w:tcW w:w="979" w:type="dxa"/>
            <w:vMerge w:val="restart"/>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土地使用年限</w:t>
            </w:r>
            <w:r w:rsidRPr="00EC0373">
              <w:rPr>
                <w:rFonts w:ascii="Arial" w:eastAsia="仿宋_GB2312" w:hAnsi="Arial" w:cs="Arial"/>
                <w:bCs/>
                <w:sz w:val="18"/>
                <w:szCs w:val="18"/>
              </w:rPr>
              <w:t>/</w:t>
            </w:r>
            <w:r w:rsidRPr="00EC0373">
              <w:rPr>
                <w:rFonts w:ascii="Arial" w:eastAsia="仿宋_GB2312" w:hAnsi="Arial" w:cs="Arial"/>
                <w:bCs/>
                <w:sz w:val="18"/>
                <w:szCs w:val="18"/>
              </w:rPr>
              <w:t>年</w:t>
            </w:r>
          </w:p>
        </w:tc>
        <w:tc>
          <w:tcPr>
            <w:tcW w:w="921" w:type="dxa"/>
            <w:vMerge w:val="restart"/>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土地面积</w:t>
            </w:r>
            <w:r w:rsidRPr="00EC0373">
              <w:rPr>
                <w:rFonts w:ascii="Arial" w:eastAsia="仿宋_GB2312" w:hAnsi="Arial" w:cs="Arial"/>
                <w:bCs/>
                <w:sz w:val="18"/>
                <w:szCs w:val="18"/>
              </w:rPr>
              <w:t>/</w:t>
            </w:r>
            <w:r w:rsidRPr="00EC0373">
              <w:rPr>
                <w:rFonts w:ascii="Arial" w:hAnsi="Arial" w:cs="Arial"/>
                <w:bCs/>
                <w:sz w:val="18"/>
                <w:szCs w:val="18"/>
              </w:rPr>
              <w:t>㎡</w:t>
            </w:r>
          </w:p>
        </w:tc>
        <w:tc>
          <w:tcPr>
            <w:tcW w:w="1096" w:type="dxa"/>
            <w:vMerge w:val="restart"/>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建筑面积</w:t>
            </w:r>
            <w:r w:rsidRPr="00EC0373">
              <w:rPr>
                <w:rFonts w:ascii="Arial" w:eastAsia="仿宋_GB2312" w:hAnsi="Arial" w:cs="Arial"/>
                <w:bCs/>
                <w:sz w:val="18"/>
                <w:szCs w:val="18"/>
              </w:rPr>
              <w:t>/</w:t>
            </w:r>
            <w:r w:rsidRPr="00EC0373">
              <w:rPr>
                <w:rFonts w:ascii="Arial" w:hAnsi="Arial" w:cs="Arial"/>
                <w:bCs/>
                <w:sz w:val="18"/>
                <w:szCs w:val="18"/>
              </w:rPr>
              <w:t>㎡</w:t>
            </w:r>
          </w:p>
        </w:tc>
        <w:tc>
          <w:tcPr>
            <w:tcW w:w="1205" w:type="dxa"/>
            <w:vMerge w:val="restart"/>
            <w:vAlign w:val="center"/>
          </w:tcPr>
          <w:p w:rsidR="003D7D92" w:rsidRPr="00EC0373" w:rsidRDefault="003D7D92" w:rsidP="00C67067">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需补缴地价</w:t>
            </w:r>
            <w:r w:rsidRPr="00EC0373">
              <w:rPr>
                <w:rFonts w:ascii="Arial" w:eastAsia="仿宋_GB2312" w:hAnsi="Arial" w:cs="Arial"/>
                <w:bCs/>
                <w:sz w:val="18"/>
                <w:szCs w:val="18"/>
              </w:rPr>
              <w:t>/</w:t>
            </w:r>
            <w:r w:rsidRPr="00EC0373">
              <w:rPr>
                <w:rFonts w:ascii="Arial" w:eastAsia="仿宋_GB2312" w:hAnsi="Arial" w:cs="Arial"/>
                <w:bCs/>
                <w:sz w:val="18"/>
                <w:szCs w:val="18"/>
              </w:rPr>
              <w:t>万元</w:t>
            </w:r>
          </w:p>
        </w:tc>
      </w:tr>
      <w:tr w:rsidR="003D7D92" w:rsidRPr="00EC0373" w:rsidTr="003D7D92">
        <w:trPr>
          <w:cantSplit/>
          <w:trHeight w:val="780"/>
          <w:jc w:val="center"/>
        </w:trPr>
        <w:tc>
          <w:tcPr>
            <w:tcW w:w="737" w:type="dxa"/>
            <w:vMerge/>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p>
        </w:tc>
        <w:tc>
          <w:tcPr>
            <w:tcW w:w="709" w:type="dxa"/>
            <w:vMerge/>
            <w:tcBorders>
              <w:bottom w:val="single" w:sz="4" w:space="0" w:color="auto"/>
            </w:tcBorders>
          </w:tcPr>
          <w:p w:rsidR="003D7D92" w:rsidRPr="00EC0373" w:rsidRDefault="003D7D92">
            <w:pPr>
              <w:spacing w:line="240" w:lineRule="auto"/>
              <w:jc w:val="center"/>
              <w:rPr>
                <w:rFonts w:ascii="Arial" w:eastAsia="仿宋_GB2312" w:hAnsi="Arial" w:cs="Arial"/>
                <w:bCs/>
                <w:sz w:val="18"/>
                <w:szCs w:val="18"/>
              </w:rPr>
            </w:pPr>
          </w:p>
        </w:tc>
        <w:tc>
          <w:tcPr>
            <w:tcW w:w="1611" w:type="dxa"/>
            <w:vMerge/>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p>
        </w:tc>
        <w:tc>
          <w:tcPr>
            <w:tcW w:w="1083" w:type="dxa"/>
            <w:vMerge/>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p>
        </w:tc>
        <w:tc>
          <w:tcPr>
            <w:tcW w:w="850" w:type="dxa"/>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证载</w:t>
            </w:r>
          </w:p>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（或批准）</w:t>
            </w:r>
          </w:p>
        </w:tc>
        <w:tc>
          <w:tcPr>
            <w:tcW w:w="851" w:type="dxa"/>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实际</w:t>
            </w:r>
          </w:p>
        </w:tc>
        <w:tc>
          <w:tcPr>
            <w:tcW w:w="850" w:type="dxa"/>
            <w:tcBorders>
              <w:bottom w:val="single" w:sz="4" w:space="0" w:color="auto"/>
            </w:tcBorders>
            <w:vAlign w:val="center"/>
          </w:tcPr>
          <w:p w:rsidR="003D7D92" w:rsidRPr="00EC0373" w:rsidRDefault="003D7D92">
            <w:pPr>
              <w:spacing w:line="240" w:lineRule="auto"/>
              <w:ind w:rightChars="-45" w:right="-108"/>
              <w:jc w:val="center"/>
              <w:rPr>
                <w:rFonts w:ascii="Arial" w:eastAsia="仿宋_GB2312" w:hAnsi="Arial" w:cs="Arial"/>
                <w:bCs/>
                <w:sz w:val="18"/>
                <w:szCs w:val="18"/>
              </w:rPr>
            </w:pPr>
            <w:r w:rsidRPr="00EC0373">
              <w:rPr>
                <w:rFonts w:ascii="Arial" w:eastAsia="仿宋_GB2312" w:hAnsi="Arial" w:cs="Arial"/>
                <w:bCs/>
                <w:sz w:val="18"/>
                <w:szCs w:val="18"/>
              </w:rPr>
              <w:t>设定</w:t>
            </w:r>
          </w:p>
        </w:tc>
        <w:tc>
          <w:tcPr>
            <w:tcW w:w="744" w:type="dxa"/>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规划</w:t>
            </w:r>
          </w:p>
        </w:tc>
        <w:tc>
          <w:tcPr>
            <w:tcW w:w="591" w:type="dxa"/>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实际</w:t>
            </w:r>
          </w:p>
        </w:tc>
        <w:tc>
          <w:tcPr>
            <w:tcW w:w="591" w:type="dxa"/>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设定</w:t>
            </w:r>
          </w:p>
        </w:tc>
        <w:tc>
          <w:tcPr>
            <w:tcW w:w="886" w:type="dxa"/>
            <w:vMerge/>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p>
        </w:tc>
        <w:tc>
          <w:tcPr>
            <w:tcW w:w="887" w:type="dxa"/>
            <w:vMerge/>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p>
        </w:tc>
        <w:tc>
          <w:tcPr>
            <w:tcW w:w="979" w:type="dxa"/>
            <w:vMerge/>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p>
        </w:tc>
        <w:tc>
          <w:tcPr>
            <w:tcW w:w="921" w:type="dxa"/>
            <w:vMerge/>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p>
        </w:tc>
        <w:tc>
          <w:tcPr>
            <w:tcW w:w="1096" w:type="dxa"/>
            <w:vMerge/>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p>
        </w:tc>
        <w:tc>
          <w:tcPr>
            <w:tcW w:w="1205" w:type="dxa"/>
            <w:vMerge/>
            <w:tcBorders>
              <w:bottom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p>
        </w:tc>
      </w:tr>
      <w:tr w:rsidR="003D7D92" w:rsidRPr="00EC0373" w:rsidTr="003D7D92">
        <w:trPr>
          <w:cantSplit/>
          <w:trHeight w:val="3971"/>
          <w:jc w:val="center"/>
        </w:trPr>
        <w:tc>
          <w:tcPr>
            <w:tcW w:w="737" w:type="dxa"/>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北京荟宏房地产开发有限责任公司</w:t>
            </w:r>
          </w:p>
        </w:tc>
        <w:tc>
          <w:tcPr>
            <w:tcW w:w="709" w:type="dxa"/>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hAnsi="Arial" w:cs="Arial"/>
                <w:bCs/>
                <w:sz w:val="18"/>
                <w:szCs w:val="18"/>
              </w:rPr>
              <w:t>020512800004000000</w:t>
            </w:r>
          </w:p>
        </w:tc>
        <w:tc>
          <w:tcPr>
            <w:tcW w:w="1611" w:type="dxa"/>
            <w:vAlign w:val="center"/>
          </w:tcPr>
          <w:p w:rsidR="003D7D92" w:rsidRPr="00EC0373" w:rsidRDefault="003D7D92">
            <w:pPr>
              <w:spacing w:line="240" w:lineRule="auto"/>
              <w:jc w:val="center"/>
              <w:rPr>
                <w:rFonts w:ascii="Arial" w:eastAsia="仿宋_GB2312" w:hAnsi="Arial" w:cs="Arial"/>
                <w:bCs/>
                <w:color w:val="E36C0A"/>
                <w:sz w:val="18"/>
                <w:szCs w:val="18"/>
              </w:rPr>
            </w:pPr>
            <w:r w:rsidRPr="00EC0373">
              <w:rPr>
                <w:rFonts w:ascii="Arial" w:eastAsia="仿宋_GB2312" w:hAnsi="Arial" w:cs="Arial"/>
                <w:bCs/>
                <w:sz w:val="18"/>
                <w:szCs w:val="18"/>
              </w:rPr>
              <w:t>北京市西城区丰盛胡同</w:t>
            </w:r>
            <w:r w:rsidRPr="00EC0373">
              <w:rPr>
                <w:rFonts w:ascii="Arial" w:eastAsia="仿宋_GB2312" w:hAnsi="Arial" w:cs="Arial"/>
                <w:bCs/>
                <w:sz w:val="18"/>
                <w:szCs w:val="18"/>
              </w:rPr>
              <w:t>20</w:t>
            </w:r>
            <w:r w:rsidRPr="00EC0373">
              <w:rPr>
                <w:rFonts w:ascii="Arial" w:eastAsia="仿宋_GB2312" w:hAnsi="Arial" w:cs="Arial"/>
                <w:bCs/>
                <w:sz w:val="18"/>
                <w:szCs w:val="18"/>
              </w:rPr>
              <w:t>、</w:t>
            </w:r>
            <w:r w:rsidRPr="00EC0373">
              <w:rPr>
                <w:rFonts w:ascii="Arial" w:eastAsia="仿宋_GB2312" w:hAnsi="Arial" w:cs="Arial"/>
                <w:bCs/>
                <w:sz w:val="18"/>
                <w:szCs w:val="18"/>
              </w:rPr>
              <w:t>22</w:t>
            </w:r>
            <w:r w:rsidRPr="00EC0373">
              <w:rPr>
                <w:rFonts w:ascii="Arial" w:eastAsia="仿宋_GB2312" w:hAnsi="Arial" w:cs="Arial"/>
                <w:bCs/>
                <w:sz w:val="18"/>
                <w:szCs w:val="18"/>
              </w:rPr>
              <w:t>号楼</w:t>
            </w:r>
          </w:p>
        </w:tc>
        <w:tc>
          <w:tcPr>
            <w:tcW w:w="1083" w:type="dxa"/>
            <w:vAlign w:val="center"/>
          </w:tcPr>
          <w:p w:rsidR="003D7D92" w:rsidRPr="00EC0373" w:rsidRDefault="003D7D92">
            <w:pPr>
              <w:spacing w:line="240" w:lineRule="auto"/>
              <w:jc w:val="center"/>
              <w:rPr>
                <w:rFonts w:ascii="Arial" w:eastAsia="仿宋_GB2312" w:hAnsi="Arial" w:cs="Arial"/>
                <w:bCs/>
                <w:sz w:val="18"/>
                <w:szCs w:val="18"/>
              </w:rPr>
            </w:pPr>
            <w:proofErr w:type="gramStart"/>
            <w:r w:rsidRPr="00EC0373">
              <w:rPr>
                <w:rFonts w:ascii="Arial" w:eastAsia="仿宋_GB2312" w:hAnsi="Arial" w:cs="Arial"/>
                <w:bCs/>
                <w:sz w:val="18"/>
                <w:szCs w:val="18"/>
              </w:rPr>
              <w:t>京西国</w:t>
            </w:r>
            <w:proofErr w:type="gramEnd"/>
            <w:r w:rsidRPr="00EC0373">
              <w:rPr>
                <w:rFonts w:ascii="Arial" w:eastAsia="仿宋_GB2312" w:hAnsi="Arial" w:cs="Arial"/>
                <w:bCs/>
                <w:sz w:val="18"/>
                <w:szCs w:val="18"/>
              </w:rPr>
              <w:t>用（</w:t>
            </w:r>
            <w:r w:rsidRPr="00EC0373">
              <w:rPr>
                <w:rFonts w:ascii="Arial" w:eastAsia="仿宋_GB2312" w:hAnsi="Arial" w:cs="Arial"/>
                <w:bCs/>
                <w:sz w:val="18"/>
                <w:szCs w:val="18"/>
              </w:rPr>
              <w:t>2013</w:t>
            </w:r>
            <w:r w:rsidRPr="00EC0373">
              <w:rPr>
                <w:rFonts w:ascii="Arial" w:eastAsia="仿宋_GB2312" w:hAnsi="Arial" w:cs="Arial"/>
                <w:bCs/>
                <w:sz w:val="18"/>
                <w:szCs w:val="18"/>
              </w:rPr>
              <w:t>出）第</w:t>
            </w:r>
            <w:r w:rsidRPr="00EC0373">
              <w:rPr>
                <w:rFonts w:ascii="Arial" w:eastAsia="仿宋_GB2312" w:hAnsi="Arial" w:cs="Arial"/>
                <w:bCs/>
                <w:sz w:val="18"/>
                <w:szCs w:val="18"/>
              </w:rPr>
              <w:t>00056</w:t>
            </w:r>
            <w:r w:rsidRPr="00EC0373">
              <w:rPr>
                <w:rFonts w:ascii="Arial" w:eastAsia="仿宋_GB2312" w:hAnsi="Arial" w:cs="Arial"/>
                <w:bCs/>
                <w:sz w:val="18"/>
                <w:szCs w:val="18"/>
              </w:rPr>
              <w:t>号</w:t>
            </w:r>
          </w:p>
        </w:tc>
        <w:tc>
          <w:tcPr>
            <w:tcW w:w="850" w:type="dxa"/>
            <w:vAlign w:val="center"/>
          </w:tcPr>
          <w:p w:rsidR="003D7D92" w:rsidRPr="00EC0373" w:rsidRDefault="003D7D92" w:rsidP="008B7B8B">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办公等</w:t>
            </w:r>
          </w:p>
        </w:tc>
        <w:tc>
          <w:tcPr>
            <w:tcW w:w="851" w:type="dxa"/>
            <w:vAlign w:val="center"/>
          </w:tcPr>
          <w:p w:rsidR="003D7D92" w:rsidRPr="00EC0373" w:rsidRDefault="003D7D92" w:rsidP="00756685">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办公、商业、地下办公、地下车库</w:t>
            </w:r>
          </w:p>
        </w:tc>
        <w:tc>
          <w:tcPr>
            <w:tcW w:w="850" w:type="dxa"/>
            <w:vAlign w:val="center"/>
          </w:tcPr>
          <w:p w:rsidR="003D7D92" w:rsidRPr="00EC0373" w:rsidRDefault="003D7D92" w:rsidP="00756685">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办公、商业、地下办公、地下车库</w:t>
            </w:r>
          </w:p>
        </w:tc>
        <w:tc>
          <w:tcPr>
            <w:tcW w:w="744" w:type="dxa"/>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原规划地上</w:t>
            </w:r>
            <w:r w:rsidRPr="00EC0373">
              <w:rPr>
                <w:rFonts w:ascii="Arial" w:eastAsia="仿宋_GB2312" w:hAnsi="Arial" w:cs="Arial"/>
                <w:bCs/>
                <w:sz w:val="18"/>
                <w:szCs w:val="18"/>
              </w:rPr>
              <w:t>6.8;</w:t>
            </w:r>
          </w:p>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新规划地上</w:t>
            </w:r>
            <w:r w:rsidRPr="00EC0373">
              <w:rPr>
                <w:rFonts w:ascii="Arial" w:eastAsia="仿宋_GB2312" w:hAnsi="Arial" w:cs="Arial"/>
                <w:bCs/>
                <w:sz w:val="18"/>
                <w:szCs w:val="18"/>
              </w:rPr>
              <w:t>6.8</w:t>
            </w:r>
          </w:p>
        </w:tc>
        <w:tc>
          <w:tcPr>
            <w:tcW w:w="591" w:type="dxa"/>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地上</w:t>
            </w:r>
            <w:r w:rsidRPr="00EC0373">
              <w:rPr>
                <w:rFonts w:ascii="Arial" w:eastAsia="仿宋_GB2312" w:hAnsi="Arial" w:cs="Arial"/>
                <w:bCs/>
                <w:sz w:val="18"/>
                <w:szCs w:val="18"/>
              </w:rPr>
              <w:t>6.8</w:t>
            </w:r>
          </w:p>
        </w:tc>
        <w:tc>
          <w:tcPr>
            <w:tcW w:w="591" w:type="dxa"/>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地上</w:t>
            </w:r>
            <w:r w:rsidRPr="00EC0373">
              <w:rPr>
                <w:rFonts w:ascii="Arial" w:eastAsia="仿宋_GB2312" w:hAnsi="Arial" w:cs="Arial"/>
                <w:bCs/>
                <w:sz w:val="18"/>
                <w:szCs w:val="18"/>
              </w:rPr>
              <w:t>6.8</w:t>
            </w:r>
          </w:p>
        </w:tc>
        <w:tc>
          <w:tcPr>
            <w:tcW w:w="886" w:type="dxa"/>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宗地外</w:t>
            </w:r>
            <w:r w:rsidRPr="00EC0373">
              <w:rPr>
                <w:rFonts w:ascii="Arial" w:eastAsia="仿宋_GB2312" w:hAnsi="Arial" w:cs="Arial"/>
                <w:bCs/>
                <w:sz w:val="18"/>
                <w:szCs w:val="18"/>
              </w:rPr>
              <w:t>“</w:t>
            </w:r>
            <w:r w:rsidRPr="00EC0373">
              <w:rPr>
                <w:rFonts w:ascii="Arial" w:eastAsia="仿宋_GB2312" w:hAnsi="Arial" w:cs="Arial"/>
                <w:bCs/>
                <w:sz w:val="18"/>
                <w:szCs w:val="18"/>
              </w:rPr>
              <w:t>七通</w:t>
            </w:r>
            <w:r w:rsidRPr="00EC0373">
              <w:rPr>
                <w:rFonts w:ascii="Arial" w:eastAsia="仿宋_GB2312" w:hAnsi="Arial" w:cs="Arial"/>
                <w:bCs/>
                <w:sz w:val="18"/>
                <w:szCs w:val="18"/>
              </w:rPr>
              <w:t>”</w:t>
            </w:r>
            <w:r w:rsidRPr="00EC0373">
              <w:rPr>
                <w:rFonts w:ascii="Arial" w:eastAsia="仿宋_GB2312" w:hAnsi="Arial" w:cs="Arial"/>
                <w:bCs/>
                <w:sz w:val="18"/>
                <w:szCs w:val="18"/>
              </w:rPr>
              <w:t>，宗地内</w:t>
            </w:r>
            <w:r w:rsidRPr="00EC0373">
              <w:rPr>
                <w:rFonts w:ascii="Arial" w:eastAsia="仿宋_GB2312" w:hAnsi="Arial" w:cs="Arial"/>
                <w:bCs/>
                <w:sz w:val="18"/>
                <w:szCs w:val="18"/>
              </w:rPr>
              <w:t>“</w:t>
            </w:r>
            <w:r>
              <w:rPr>
                <w:rFonts w:ascii="Arial" w:eastAsia="仿宋_GB2312" w:hAnsi="Arial" w:cs="Arial" w:hint="eastAsia"/>
                <w:bCs/>
                <w:sz w:val="18"/>
                <w:szCs w:val="18"/>
              </w:rPr>
              <w:t>建筑物已竣工</w:t>
            </w:r>
            <w:r w:rsidRPr="00EC0373">
              <w:rPr>
                <w:rFonts w:ascii="Arial" w:eastAsia="仿宋_GB2312" w:hAnsi="Arial" w:cs="Arial"/>
                <w:bCs/>
                <w:sz w:val="18"/>
                <w:szCs w:val="18"/>
              </w:rPr>
              <w:t>”</w:t>
            </w:r>
          </w:p>
        </w:tc>
        <w:tc>
          <w:tcPr>
            <w:tcW w:w="887" w:type="dxa"/>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宗地外</w:t>
            </w:r>
            <w:r w:rsidRPr="00EC0373">
              <w:rPr>
                <w:rFonts w:ascii="Arial" w:eastAsia="仿宋_GB2312" w:hAnsi="Arial" w:cs="Arial"/>
                <w:bCs/>
                <w:sz w:val="18"/>
                <w:szCs w:val="18"/>
              </w:rPr>
              <w:t>“</w:t>
            </w:r>
            <w:r w:rsidRPr="00EC0373">
              <w:rPr>
                <w:rFonts w:ascii="Arial" w:eastAsia="仿宋_GB2312" w:hAnsi="Arial" w:cs="Arial"/>
                <w:bCs/>
                <w:sz w:val="18"/>
                <w:szCs w:val="18"/>
              </w:rPr>
              <w:t>七通</w:t>
            </w:r>
            <w:r w:rsidRPr="00EC0373">
              <w:rPr>
                <w:rFonts w:ascii="Arial" w:eastAsia="仿宋_GB2312" w:hAnsi="Arial" w:cs="Arial"/>
                <w:bCs/>
                <w:sz w:val="18"/>
                <w:szCs w:val="18"/>
              </w:rPr>
              <w:t>”</w:t>
            </w:r>
            <w:r w:rsidRPr="00EC0373">
              <w:rPr>
                <w:rFonts w:ascii="Arial" w:eastAsia="仿宋_GB2312" w:hAnsi="Arial" w:cs="Arial"/>
                <w:bCs/>
                <w:sz w:val="18"/>
                <w:szCs w:val="18"/>
              </w:rPr>
              <w:t>，宗地内</w:t>
            </w:r>
            <w:r w:rsidRPr="00EC0373">
              <w:rPr>
                <w:rFonts w:ascii="Arial" w:eastAsia="仿宋_GB2312" w:hAnsi="Arial" w:cs="Arial"/>
                <w:bCs/>
                <w:sz w:val="18"/>
                <w:szCs w:val="18"/>
              </w:rPr>
              <w:t>“</w:t>
            </w:r>
            <w:r w:rsidRPr="00EC0373">
              <w:rPr>
                <w:rFonts w:ascii="Arial" w:eastAsia="仿宋_GB2312" w:hAnsi="Arial" w:cs="Arial"/>
                <w:bCs/>
                <w:sz w:val="18"/>
                <w:szCs w:val="18"/>
              </w:rPr>
              <w:t>场地平整</w:t>
            </w:r>
            <w:r w:rsidRPr="00EC0373">
              <w:rPr>
                <w:rFonts w:ascii="Arial" w:eastAsia="仿宋_GB2312" w:hAnsi="Arial" w:cs="Arial"/>
                <w:bCs/>
                <w:sz w:val="18"/>
                <w:szCs w:val="18"/>
              </w:rPr>
              <w:t>”</w:t>
            </w:r>
          </w:p>
        </w:tc>
        <w:tc>
          <w:tcPr>
            <w:tcW w:w="979" w:type="dxa"/>
            <w:vAlign w:val="center"/>
          </w:tcPr>
          <w:p w:rsidR="003D7D92" w:rsidRPr="00EC0373" w:rsidRDefault="003D7D92" w:rsidP="007D1C01">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办公、地下办公及地下车库</w:t>
            </w:r>
            <w:r w:rsidRPr="00EC0373">
              <w:rPr>
                <w:rFonts w:ascii="Arial" w:eastAsia="仿宋_GB2312" w:hAnsi="Arial" w:cs="Arial"/>
                <w:bCs/>
                <w:sz w:val="18"/>
                <w:szCs w:val="18"/>
              </w:rPr>
              <w:t>35.32</w:t>
            </w:r>
            <w:r w:rsidRPr="00EC0373">
              <w:rPr>
                <w:rFonts w:ascii="Arial" w:eastAsia="仿宋_GB2312" w:hAnsi="Arial" w:cs="Arial"/>
                <w:bCs/>
                <w:sz w:val="18"/>
                <w:szCs w:val="18"/>
              </w:rPr>
              <w:t>年</w:t>
            </w:r>
            <w:r>
              <w:rPr>
                <w:rFonts w:ascii="Arial" w:eastAsia="仿宋_GB2312" w:hAnsi="Arial" w:cs="Arial" w:hint="eastAsia"/>
                <w:bCs/>
                <w:sz w:val="18"/>
                <w:szCs w:val="18"/>
              </w:rPr>
              <w:t>，商业</w:t>
            </w:r>
            <w:r>
              <w:rPr>
                <w:rFonts w:ascii="Arial" w:eastAsia="仿宋_GB2312" w:hAnsi="Arial" w:cs="Arial" w:hint="eastAsia"/>
                <w:bCs/>
                <w:sz w:val="18"/>
                <w:szCs w:val="18"/>
              </w:rPr>
              <w:t>40</w:t>
            </w:r>
            <w:r>
              <w:rPr>
                <w:rFonts w:ascii="Arial" w:eastAsia="仿宋_GB2312" w:hAnsi="Arial" w:cs="Arial" w:hint="eastAsia"/>
                <w:bCs/>
                <w:sz w:val="18"/>
                <w:szCs w:val="18"/>
              </w:rPr>
              <w:t>年</w:t>
            </w:r>
          </w:p>
        </w:tc>
        <w:tc>
          <w:tcPr>
            <w:tcW w:w="921" w:type="dxa"/>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6130.06</w:t>
            </w:r>
          </w:p>
        </w:tc>
        <w:tc>
          <w:tcPr>
            <w:tcW w:w="1096" w:type="dxa"/>
            <w:tcBorders>
              <w:left w:val="single" w:sz="4" w:space="0" w:color="auto"/>
            </w:tcBorders>
            <w:vAlign w:val="center"/>
          </w:tcPr>
          <w:p w:rsidR="003D7D92" w:rsidRPr="00EC0373" w:rsidRDefault="003D7D92">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59625.46</w:t>
            </w:r>
          </w:p>
        </w:tc>
        <w:tc>
          <w:tcPr>
            <w:tcW w:w="1205" w:type="dxa"/>
            <w:tcBorders>
              <w:left w:val="single" w:sz="4" w:space="0" w:color="auto"/>
            </w:tcBorders>
            <w:vAlign w:val="center"/>
          </w:tcPr>
          <w:p w:rsidR="003D7D92" w:rsidRPr="00EC0373" w:rsidRDefault="002E0937">
            <w:pPr>
              <w:spacing w:line="240" w:lineRule="auto"/>
              <w:jc w:val="center"/>
              <w:rPr>
                <w:rFonts w:ascii="Arial" w:eastAsia="仿宋_GB2312" w:hAnsi="Arial" w:cs="Arial"/>
                <w:bCs/>
                <w:sz w:val="18"/>
                <w:szCs w:val="18"/>
              </w:rPr>
            </w:pPr>
            <w:r w:rsidRPr="002E0937">
              <w:rPr>
                <w:rFonts w:ascii="Arial" w:eastAsia="仿宋_GB2312" w:hAnsi="Arial" w:cs="Arial"/>
                <w:bCs/>
                <w:sz w:val="18"/>
                <w:szCs w:val="18"/>
              </w:rPr>
              <w:t>8416.49</w:t>
            </w:r>
          </w:p>
        </w:tc>
      </w:tr>
    </w:tbl>
    <w:p w:rsidR="00794161" w:rsidRPr="00EC0373" w:rsidRDefault="00B1489F">
      <w:pPr>
        <w:spacing w:line="360" w:lineRule="auto"/>
        <w:rPr>
          <w:rFonts w:ascii="Arial" w:eastAsia="仿宋_GB2312" w:hAnsi="Arial" w:cs="Arial"/>
          <w:sz w:val="18"/>
          <w:szCs w:val="18"/>
        </w:rPr>
      </w:pPr>
      <w:r w:rsidRPr="00EC0373">
        <w:rPr>
          <w:rFonts w:ascii="Arial" w:eastAsia="仿宋_GB2312" w:hAnsi="Arial" w:cs="Arial"/>
          <w:sz w:val="18"/>
          <w:szCs w:val="18"/>
        </w:rPr>
        <w:t>币种：人民币</w:t>
      </w:r>
    </w:p>
    <w:p w:rsidR="00794161" w:rsidRDefault="00794161">
      <w:pPr>
        <w:spacing w:line="360" w:lineRule="auto"/>
        <w:rPr>
          <w:rFonts w:ascii="Arial" w:eastAsia="仿宋_GB2312" w:hAnsi="Arial" w:cs="Arial"/>
          <w:sz w:val="28"/>
          <w:szCs w:val="28"/>
        </w:rPr>
      </w:pPr>
    </w:p>
    <w:p w:rsidR="003D7D92" w:rsidRPr="00EC0373" w:rsidRDefault="003D7D92">
      <w:pPr>
        <w:spacing w:line="360" w:lineRule="auto"/>
        <w:rPr>
          <w:rFonts w:ascii="Arial" w:eastAsia="仿宋_GB2312" w:hAnsi="Arial" w:cs="Arial"/>
          <w:sz w:val="28"/>
          <w:szCs w:val="28"/>
        </w:rPr>
      </w:pPr>
    </w:p>
    <w:p w:rsidR="00794161" w:rsidRPr="00EC0373" w:rsidRDefault="00B1489F">
      <w:pPr>
        <w:spacing w:line="360" w:lineRule="auto"/>
        <w:rPr>
          <w:rFonts w:ascii="Arial" w:eastAsia="仿宋_GB2312" w:hAnsi="Arial" w:cs="Arial"/>
          <w:sz w:val="28"/>
          <w:szCs w:val="28"/>
        </w:rPr>
      </w:pPr>
      <w:r w:rsidRPr="00EC0373">
        <w:rPr>
          <w:rFonts w:ascii="Arial" w:eastAsia="仿宋_GB2312" w:hAnsi="Arial" w:cs="Arial"/>
          <w:sz w:val="28"/>
          <w:szCs w:val="28"/>
        </w:rPr>
        <w:t>（转下页）</w:t>
      </w:r>
    </w:p>
    <w:p w:rsidR="00794161" w:rsidRPr="00EC0373" w:rsidRDefault="00794161">
      <w:pPr>
        <w:spacing w:line="360" w:lineRule="auto"/>
        <w:rPr>
          <w:rFonts w:ascii="Arial" w:eastAsia="仿宋_GB2312" w:hAnsi="Arial" w:cs="Arial"/>
          <w:sz w:val="28"/>
          <w:szCs w:val="28"/>
        </w:rPr>
      </w:pPr>
    </w:p>
    <w:p w:rsidR="00794161" w:rsidRPr="00EC0373" w:rsidRDefault="00B1489F">
      <w:pPr>
        <w:pStyle w:val="10"/>
        <w:spacing w:line="240" w:lineRule="auto"/>
        <w:ind w:leftChars="-135" w:left="117" w:rightChars="-170" w:right="-408" w:hangingChars="157" w:hanging="441"/>
        <w:jc w:val="center"/>
        <w:rPr>
          <w:rFonts w:ascii="Arial" w:hAnsi="Arial" w:cs="Arial"/>
          <w:b/>
          <w:szCs w:val="28"/>
        </w:rPr>
      </w:pPr>
      <w:r w:rsidRPr="00EC0373">
        <w:rPr>
          <w:rFonts w:ascii="Arial" w:hAnsi="Arial" w:cs="Arial"/>
          <w:b/>
          <w:szCs w:val="28"/>
        </w:rPr>
        <w:lastRenderedPageBreak/>
        <w:t>需</w:t>
      </w:r>
      <w:r w:rsidR="00340E4C" w:rsidRPr="00EC0373">
        <w:rPr>
          <w:rFonts w:ascii="Arial" w:hAnsi="Arial" w:cs="Arial"/>
          <w:b/>
          <w:szCs w:val="28"/>
        </w:rPr>
        <w:t>补缴</w:t>
      </w:r>
      <w:r w:rsidRPr="00EC0373">
        <w:rPr>
          <w:rFonts w:ascii="Arial" w:hAnsi="Arial" w:cs="Arial"/>
          <w:b/>
          <w:szCs w:val="28"/>
        </w:rPr>
        <w:t>地价款总额表</w:t>
      </w:r>
    </w:p>
    <w:tbl>
      <w:tblPr>
        <w:tblW w:w="11871" w:type="dxa"/>
        <w:jc w:val="center"/>
        <w:tblInd w:w="-3655" w:type="dxa"/>
        <w:tblLayout w:type="fixed"/>
        <w:tblLook w:val="04A0" w:firstRow="1" w:lastRow="0" w:firstColumn="1" w:lastColumn="0" w:noHBand="0" w:noVBand="1"/>
      </w:tblPr>
      <w:tblGrid>
        <w:gridCol w:w="2232"/>
        <w:gridCol w:w="2126"/>
        <w:gridCol w:w="1418"/>
        <w:gridCol w:w="2126"/>
        <w:gridCol w:w="1949"/>
        <w:gridCol w:w="2020"/>
      </w:tblGrid>
      <w:tr w:rsidR="003D7D92" w:rsidRPr="00EC0373" w:rsidTr="003D7D92">
        <w:trPr>
          <w:trHeight w:val="450"/>
          <w:jc w:val="center"/>
        </w:trPr>
        <w:tc>
          <w:tcPr>
            <w:tcW w:w="223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D7D92" w:rsidRPr="00EC0373" w:rsidRDefault="003D7D92" w:rsidP="0099143F">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部位</w:t>
            </w:r>
          </w:p>
        </w:tc>
        <w:tc>
          <w:tcPr>
            <w:tcW w:w="3544"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3D7D92" w:rsidRPr="00EC0373" w:rsidRDefault="003D7D92" w:rsidP="0099143F">
            <w:pPr>
              <w:snapToGrid w:val="0"/>
              <w:spacing w:line="240" w:lineRule="auto"/>
              <w:ind w:firstLineChars="350" w:firstLine="840"/>
              <w:rPr>
                <w:rFonts w:ascii="Arial" w:eastAsia="仿宋_GB2312" w:hAnsi="Arial" w:cs="Arial"/>
                <w:bCs/>
                <w:szCs w:val="24"/>
              </w:rPr>
            </w:pPr>
            <w:r w:rsidRPr="00EC0373">
              <w:rPr>
                <w:rFonts w:ascii="Arial" w:eastAsia="仿宋_GB2312" w:hAnsi="Arial" w:cs="Arial"/>
                <w:bCs/>
                <w:szCs w:val="24"/>
              </w:rPr>
              <w:t>用途</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3D7D92" w:rsidRPr="00EA768A" w:rsidRDefault="003D7D92" w:rsidP="0099143F">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出让建筑面积（</w:t>
            </w:r>
            <w:r w:rsidRPr="00EA768A">
              <w:rPr>
                <w:rFonts w:ascii="Arial" w:hAnsi="Arial" w:cs="Arial"/>
                <w:b/>
                <w:bCs/>
                <w:szCs w:val="24"/>
              </w:rPr>
              <w:t>㎡</w:t>
            </w:r>
            <w:r w:rsidRPr="00EA768A">
              <w:rPr>
                <w:rFonts w:ascii="Arial" w:eastAsia="仿宋_GB2312" w:hAnsi="Arial" w:cs="Arial"/>
                <w:b/>
                <w:bCs/>
                <w:szCs w:val="24"/>
              </w:rPr>
              <w:t>）</w:t>
            </w:r>
          </w:p>
        </w:tc>
        <w:tc>
          <w:tcPr>
            <w:tcW w:w="1949" w:type="dxa"/>
            <w:vMerge w:val="restart"/>
            <w:tcBorders>
              <w:top w:val="single" w:sz="4" w:space="0" w:color="auto"/>
              <w:left w:val="single" w:sz="4" w:space="0" w:color="auto"/>
              <w:right w:val="single" w:sz="4" w:space="0" w:color="auto"/>
            </w:tcBorders>
            <w:shd w:val="clear" w:color="auto" w:fill="auto"/>
            <w:vAlign w:val="center"/>
          </w:tcPr>
          <w:p w:rsidR="003D7D92" w:rsidRPr="00EA768A" w:rsidRDefault="003D7D92" w:rsidP="0099143F">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楼面熟地</w:t>
            </w:r>
          </w:p>
          <w:p w:rsidR="003D7D92" w:rsidRPr="00EA768A" w:rsidRDefault="003D7D92" w:rsidP="0099143F">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单价</w:t>
            </w:r>
            <w:r w:rsidRPr="00EA768A">
              <w:rPr>
                <w:rFonts w:ascii="Arial" w:eastAsia="仿宋_GB2312" w:hAnsi="Arial" w:cs="Arial"/>
                <w:b/>
                <w:bCs/>
                <w:szCs w:val="24"/>
              </w:rPr>
              <w:t>（元</w:t>
            </w:r>
            <w:r w:rsidRPr="00EA768A">
              <w:rPr>
                <w:rFonts w:ascii="Arial" w:eastAsia="仿宋_GB2312" w:hAnsi="Arial" w:cs="Arial"/>
                <w:b/>
                <w:bCs/>
                <w:szCs w:val="24"/>
              </w:rPr>
              <w:t>/</w:t>
            </w:r>
            <w:r w:rsidRPr="00EA768A">
              <w:rPr>
                <w:rFonts w:ascii="Arial" w:hAnsi="Arial" w:cs="Arial"/>
                <w:b/>
                <w:bCs/>
                <w:szCs w:val="24"/>
              </w:rPr>
              <w:t>㎡</w:t>
            </w:r>
            <w:r w:rsidRPr="00EA768A">
              <w:rPr>
                <w:rFonts w:ascii="Arial" w:eastAsia="仿宋_GB2312" w:hAnsi="Arial" w:cs="Arial"/>
                <w:b/>
                <w:bCs/>
                <w:szCs w:val="24"/>
              </w:rPr>
              <w:t>）</w:t>
            </w:r>
          </w:p>
        </w:tc>
        <w:tc>
          <w:tcPr>
            <w:tcW w:w="2020" w:type="dxa"/>
            <w:vMerge w:val="restart"/>
            <w:tcBorders>
              <w:top w:val="single" w:sz="4" w:space="0" w:color="auto"/>
              <w:left w:val="single" w:sz="4" w:space="0" w:color="auto"/>
              <w:right w:val="single" w:sz="4" w:space="0" w:color="auto"/>
            </w:tcBorders>
            <w:shd w:val="clear" w:color="auto" w:fill="auto"/>
            <w:vAlign w:val="center"/>
          </w:tcPr>
          <w:p w:rsidR="003D7D92" w:rsidRPr="00EA768A" w:rsidRDefault="003D7D92" w:rsidP="0099143F">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需补缴地价款</w:t>
            </w:r>
          </w:p>
          <w:p w:rsidR="003D7D92" w:rsidRPr="00EA768A" w:rsidRDefault="003D7D92" w:rsidP="0099143F">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 xml:space="preserve"> (</w:t>
            </w:r>
            <w:r w:rsidRPr="00EA768A">
              <w:rPr>
                <w:rFonts w:ascii="Arial" w:eastAsia="仿宋_GB2312" w:hAnsi="Arial" w:cs="Arial"/>
                <w:b/>
                <w:bCs/>
                <w:szCs w:val="24"/>
              </w:rPr>
              <w:t>万元）</w:t>
            </w:r>
          </w:p>
        </w:tc>
      </w:tr>
      <w:tr w:rsidR="003D7D92" w:rsidRPr="00EC0373" w:rsidTr="003D7D92">
        <w:trPr>
          <w:trHeight w:val="390"/>
          <w:jc w:val="center"/>
        </w:trPr>
        <w:tc>
          <w:tcPr>
            <w:tcW w:w="2232" w:type="dxa"/>
            <w:vMerge/>
            <w:tcBorders>
              <w:top w:val="single" w:sz="4" w:space="0" w:color="auto"/>
              <w:left w:val="single" w:sz="4" w:space="0" w:color="auto"/>
              <w:bottom w:val="single" w:sz="4" w:space="0" w:color="auto"/>
              <w:right w:val="single" w:sz="4" w:space="0" w:color="auto"/>
            </w:tcBorders>
            <w:shd w:val="clear" w:color="auto" w:fill="auto"/>
            <w:vAlign w:val="center"/>
          </w:tcPr>
          <w:p w:rsidR="003D7D92" w:rsidRPr="00EC0373" w:rsidRDefault="003D7D92" w:rsidP="0099143F">
            <w:pPr>
              <w:snapToGrid w:val="0"/>
              <w:spacing w:line="240" w:lineRule="auto"/>
              <w:ind w:firstLine="556"/>
              <w:jc w:val="center"/>
              <w:rPr>
                <w:rFonts w:ascii="Arial" w:eastAsia="仿宋_GB2312" w:hAnsi="Arial" w:cs="Arial"/>
                <w:bCs/>
                <w:szCs w:val="24"/>
              </w:rPr>
            </w:pPr>
          </w:p>
        </w:tc>
        <w:tc>
          <w:tcPr>
            <w:tcW w:w="3544" w:type="dxa"/>
            <w:gridSpan w:val="2"/>
            <w:vMerge/>
            <w:tcBorders>
              <w:top w:val="single" w:sz="8" w:space="0" w:color="auto"/>
              <w:left w:val="single" w:sz="4" w:space="0" w:color="auto"/>
              <w:bottom w:val="single" w:sz="8" w:space="0" w:color="000000"/>
              <w:right w:val="single" w:sz="4" w:space="0" w:color="auto"/>
            </w:tcBorders>
            <w:shd w:val="clear" w:color="auto" w:fill="auto"/>
            <w:vAlign w:val="center"/>
          </w:tcPr>
          <w:p w:rsidR="003D7D92" w:rsidRPr="00EC0373" w:rsidRDefault="003D7D92" w:rsidP="0099143F">
            <w:pPr>
              <w:snapToGrid w:val="0"/>
              <w:spacing w:line="240" w:lineRule="auto"/>
              <w:ind w:firstLine="556"/>
              <w:jc w:val="center"/>
              <w:rPr>
                <w:rFonts w:ascii="Arial" w:eastAsia="仿宋_GB2312" w:hAnsi="Arial" w:cs="Arial"/>
                <w:bCs/>
                <w:szCs w:val="24"/>
              </w:rPr>
            </w:pPr>
          </w:p>
        </w:tc>
        <w:tc>
          <w:tcPr>
            <w:tcW w:w="2126" w:type="dxa"/>
            <w:vMerge/>
            <w:tcBorders>
              <w:left w:val="single" w:sz="4" w:space="0" w:color="auto"/>
              <w:bottom w:val="single" w:sz="8" w:space="0" w:color="auto"/>
              <w:right w:val="single" w:sz="4" w:space="0" w:color="auto"/>
            </w:tcBorders>
            <w:shd w:val="clear" w:color="auto" w:fill="auto"/>
            <w:vAlign w:val="center"/>
          </w:tcPr>
          <w:p w:rsidR="003D7D92" w:rsidRPr="00EC0373" w:rsidRDefault="003D7D92" w:rsidP="0099143F">
            <w:pPr>
              <w:snapToGrid w:val="0"/>
              <w:spacing w:line="240" w:lineRule="auto"/>
              <w:jc w:val="center"/>
              <w:rPr>
                <w:rFonts w:ascii="Arial" w:eastAsia="仿宋_GB2312" w:hAnsi="Arial" w:cs="Arial"/>
                <w:bCs/>
                <w:szCs w:val="24"/>
              </w:rPr>
            </w:pPr>
          </w:p>
        </w:tc>
        <w:tc>
          <w:tcPr>
            <w:tcW w:w="1949" w:type="dxa"/>
            <w:vMerge/>
            <w:tcBorders>
              <w:left w:val="single" w:sz="4" w:space="0" w:color="auto"/>
              <w:bottom w:val="single" w:sz="4" w:space="0" w:color="auto"/>
              <w:right w:val="single" w:sz="4" w:space="0" w:color="auto"/>
            </w:tcBorders>
            <w:shd w:val="clear" w:color="auto" w:fill="auto"/>
            <w:vAlign w:val="center"/>
          </w:tcPr>
          <w:p w:rsidR="003D7D92" w:rsidRPr="00EC0373" w:rsidRDefault="003D7D92" w:rsidP="0099143F">
            <w:pPr>
              <w:snapToGrid w:val="0"/>
              <w:spacing w:line="240" w:lineRule="auto"/>
              <w:jc w:val="center"/>
              <w:rPr>
                <w:rFonts w:ascii="Arial" w:eastAsia="仿宋_GB2312" w:hAnsi="Arial" w:cs="Arial"/>
                <w:bCs/>
                <w:szCs w:val="24"/>
              </w:rPr>
            </w:pPr>
          </w:p>
        </w:tc>
        <w:tc>
          <w:tcPr>
            <w:tcW w:w="2020" w:type="dxa"/>
            <w:vMerge/>
            <w:tcBorders>
              <w:left w:val="single" w:sz="4" w:space="0" w:color="auto"/>
              <w:bottom w:val="single" w:sz="4" w:space="0" w:color="auto"/>
              <w:right w:val="single" w:sz="4" w:space="0" w:color="auto"/>
            </w:tcBorders>
            <w:shd w:val="clear" w:color="auto" w:fill="auto"/>
            <w:vAlign w:val="center"/>
          </w:tcPr>
          <w:p w:rsidR="003D7D92" w:rsidRPr="00EC0373" w:rsidRDefault="003D7D92" w:rsidP="0099143F">
            <w:pPr>
              <w:snapToGrid w:val="0"/>
              <w:spacing w:line="240" w:lineRule="auto"/>
              <w:jc w:val="center"/>
              <w:rPr>
                <w:rFonts w:ascii="Arial" w:eastAsia="仿宋_GB2312" w:hAnsi="Arial" w:cs="Arial"/>
                <w:bCs/>
                <w:szCs w:val="24"/>
              </w:rPr>
            </w:pPr>
          </w:p>
        </w:tc>
      </w:tr>
      <w:tr w:rsidR="002E0937" w:rsidRPr="00EC0373" w:rsidTr="003D7D92">
        <w:trPr>
          <w:trHeight w:val="495"/>
          <w:jc w:val="center"/>
        </w:trPr>
        <w:tc>
          <w:tcPr>
            <w:tcW w:w="2232"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2E0937" w:rsidRPr="00EC0373" w:rsidRDefault="002E0937" w:rsidP="0099143F">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地上</w:t>
            </w:r>
          </w:p>
        </w:tc>
        <w:tc>
          <w:tcPr>
            <w:tcW w:w="2126" w:type="dxa"/>
            <w:vMerge w:val="restart"/>
            <w:tcBorders>
              <w:top w:val="nil"/>
              <w:left w:val="single" w:sz="4" w:space="0" w:color="auto"/>
              <w:right w:val="single" w:sz="4" w:space="0" w:color="auto"/>
            </w:tcBorders>
            <w:shd w:val="clear" w:color="auto" w:fill="auto"/>
            <w:vAlign w:val="center"/>
          </w:tcPr>
          <w:p w:rsidR="002E0937" w:rsidRPr="00EC0373" w:rsidRDefault="002E0937" w:rsidP="0099143F">
            <w:pPr>
              <w:snapToGrid w:val="0"/>
              <w:spacing w:line="240" w:lineRule="auto"/>
              <w:jc w:val="center"/>
              <w:rPr>
                <w:rFonts w:ascii="Arial" w:eastAsia="仿宋_GB2312" w:hAnsi="Arial" w:cs="Arial"/>
                <w:bCs/>
                <w:szCs w:val="24"/>
              </w:rPr>
            </w:pPr>
            <w:r>
              <w:rPr>
                <w:rFonts w:ascii="Arial" w:eastAsia="仿宋_GB2312" w:hAnsi="Arial" w:cs="Arial" w:hint="eastAsia"/>
                <w:bCs/>
                <w:szCs w:val="24"/>
              </w:rPr>
              <w:t>规划调整用途</w:t>
            </w:r>
          </w:p>
        </w:tc>
        <w:tc>
          <w:tcPr>
            <w:tcW w:w="1418" w:type="dxa"/>
            <w:tcBorders>
              <w:top w:val="nil"/>
              <w:left w:val="single" w:sz="4" w:space="0" w:color="auto"/>
              <w:bottom w:val="single" w:sz="8" w:space="0" w:color="000000"/>
              <w:right w:val="single" w:sz="8" w:space="0" w:color="auto"/>
            </w:tcBorders>
            <w:shd w:val="clear" w:color="auto" w:fill="auto"/>
            <w:vAlign w:val="center"/>
          </w:tcPr>
          <w:p w:rsidR="002E0937" w:rsidRPr="00EC0373" w:rsidRDefault="002E0937" w:rsidP="0099143F">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商业</w:t>
            </w:r>
          </w:p>
        </w:tc>
        <w:tc>
          <w:tcPr>
            <w:tcW w:w="2126" w:type="dxa"/>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1779.8</w:t>
            </w:r>
          </w:p>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（新增）</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87355</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15547.44</w:t>
            </w:r>
          </w:p>
        </w:tc>
      </w:tr>
      <w:tr w:rsidR="002E0937" w:rsidRPr="00EC0373" w:rsidTr="003D7D92">
        <w:trPr>
          <w:trHeight w:val="480"/>
          <w:jc w:val="center"/>
        </w:trPr>
        <w:tc>
          <w:tcPr>
            <w:tcW w:w="2232" w:type="dxa"/>
            <w:vMerge/>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99143F">
            <w:pPr>
              <w:snapToGrid w:val="0"/>
              <w:spacing w:line="240" w:lineRule="auto"/>
              <w:ind w:firstLine="556"/>
              <w:jc w:val="center"/>
              <w:rPr>
                <w:rFonts w:ascii="Arial" w:eastAsia="仿宋_GB2312" w:hAnsi="Arial" w:cs="Arial"/>
                <w:bCs/>
                <w:szCs w:val="24"/>
              </w:rPr>
            </w:pPr>
          </w:p>
        </w:tc>
        <w:tc>
          <w:tcPr>
            <w:tcW w:w="2126" w:type="dxa"/>
            <w:vMerge/>
            <w:tcBorders>
              <w:left w:val="single" w:sz="4" w:space="0" w:color="auto"/>
              <w:bottom w:val="single" w:sz="8" w:space="0" w:color="000000"/>
              <w:right w:val="single" w:sz="4" w:space="0" w:color="auto"/>
            </w:tcBorders>
            <w:shd w:val="clear" w:color="auto" w:fill="auto"/>
            <w:vAlign w:val="center"/>
          </w:tcPr>
          <w:p w:rsidR="002E0937" w:rsidRPr="00EC0373" w:rsidRDefault="002E0937" w:rsidP="0099143F">
            <w:pPr>
              <w:snapToGrid w:val="0"/>
              <w:spacing w:line="240" w:lineRule="auto"/>
              <w:jc w:val="center"/>
              <w:rPr>
                <w:rFonts w:ascii="Arial" w:eastAsia="仿宋_GB2312" w:hAnsi="Arial" w:cs="Arial"/>
                <w:bCs/>
                <w:szCs w:val="24"/>
              </w:rPr>
            </w:pPr>
          </w:p>
        </w:tc>
        <w:tc>
          <w:tcPr>
            <w:tcW w:w="1418" w:type="dxa"/>
            <w:tcBorders>
              <w:top w:val="nil"/>
              <w:left w:val="single" w:sz="4" w:space="0" w:color="auto"/>
              <w:bottom w:val="single" w:sz="8" w:space="0" w:color="000000"/>
              <w:right w:val="single" w:sz="8" w:space="0" w:color="auto"/>
            </w:tcBorders>
            <w:shd w:val="clear" w:color="auto" w:fill="auto"/>
            <w:vAlign w:val="center"/>
          </w:tcPr>
          <w:p w:rsidR="002E0937" w:rsidRPr="00EC0373" w:rsidRDefault="002E0937" w:rsidP="0099143F">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办公</w:t>
            </w:r>
          </w:p>
        </w:tc>
        <w:tc>
          <w:tcPr>
            <w:tcW w:w="2126" w:type="dxa"/>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hAnsi="Arial" w:cs="Arial"/>
                <w:color w:val="000000"/>
                <w:szCs w:val="24"/>
              </w:rPr>
              <w:t>（缩减）</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40066</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7130.95</w:t>
            </w:r>
          </w:p>
        </w:tc>
      </w:tr>
      <w:tr w:rsidR="002E0937" w:rsidRPr="00EC0373" w:rsidTr="003D7D92">
        <w:trPr>
          <w:trHeight w:val="510"/>
          <w:jc w:val="center"/>
        </w:trPr>
        <w:tc>
          <w:tcPr>
            <w:tcW w:w="5776"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2E0937" w:rsidRPr="00EC0373" w:rsidRDefault="002E0937" w:rsidP="0099143F">
            <w:pPr>
              <w:snapToGrid w:val="0"/>
              <w:spacing w:line="240" w:lineRule="auto"/>
              <w:ind w:firstLine="556"/>
              <w:jc w:val="center"/>
              <w:rPr>
                <w:rFonts w:ascii="Arial" w:eastAsia="仿宋_GB2312" w:hAnsi="Arial" w:cs="Arial"/>
                <w:bCs/>
                <w:szCs w:val="24"/>
              </w:rPr>
            </w:pPr>
            <w:r w:rsidRPr="00EC0373">
              <w:rPr>
                <w:rFonts w:ascii="Arial" w:eastAsia="仿宋_GB2312" w:hAnsi="Arial" w:cs="Arial"/>
                <w:bCs/>
                <w:szCs w:val="24"/>
              </w:rPr>
              <w:t>小计</w:t>
            </w:r>
          </w:p>
        </w:tc>
        <w:tc>
          <w:tcPr>
            <w:tcW w:w="2126" w:type="dxa"/>
            <w:tcBorders>
              <w:top w:val="nil"/>
              <w:left w:val="nil"/>
              <w:bottom w:val="single" w:sz="8" w:space="0" w:color="auto"/>
              <w:right w:val="single" w:sz="8" w:space="0" w:color="auto"/>
            </w:tcBorders>
            <w:shd w:val="clear" w:color="auto" w:fill="auto"/>
            <w:vAlign w:val="center"/>
          </w:tcPr>
          <w:p w:rsidR="002E0937" w:rsidRPr="00EC0373" w:rsidRDefault="002E0937" w:rsidP="0099143F">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0</w:t>
            </w:r>
          </w:p>
        </w:tc>
        <w:tc>
          <w:tcPr>
            <w:tcW w:w="1949" w:type="dxa"/>
            <w:tcBorders>
              <w:top w:val="single" w:sz="4" w:space="0" w:color="auto"/>
              <w:left w:val="nil"/>
              <w:bottom w:val="single" w:sz="8" w:space="0" w:color="auto"/>
              <w:right w:val="single" w:sz="8" w:space="0" w:color="auto"/>
            </w:tcBorders>
            <w:shd w:val="clear" w:color="auto" w:fill="auto"/>
            <w:vAlign w:val="center"/>
          </w:tcPr>
          <w:p w:rsidR="002E0937" w:rsidRPr="00EC0373" w:rsidRDefault="002E0937" w:rsidP="0099143F">
            <w:pPr>
              <w:snapToGrid w:val="0"/>
              <w:spacing w:line="240" w:lineRule="auto"/>
              <w:rPr>
                <w:rFonts w:ascii="Arial" w:eastAsia="仿宋_GB2312" w:hAnsi="Arial" w:cs="Arial"/>
                <w:bCs/>
                <w:szCs w:val="24"/>
              </w:rPr>
            </w:pPr>
            <w:r w:rsidRPr="00EC0373">
              <w:rPr>
                <w:rFonts w:ascii="Arial" w:eastAsia="仿宋_GB2312" w:hAnsi="Arial" w:cs="Arial"/>
                <w:bCs/>
                <w:szCs w:val="24"/>
              </w:rPr>
              <w:t xml:space="preserve">       --</w:t>
            </w:r>
          </w:p>
        </w:tc>
        <w:tc>
          <w:tcPr>
            <w:tcW w:w="2020" w:type="dxa"/>
            <w:tcBorders>
              <w:top w:val="single" w:sz="4" w:space="0" w:color="auto"/>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Pr>
                <w:rFonts w:ascii="Arial" w:eastAsia="仿宋_GB2312" w:hAnsi="Arial" w:cs="Arial" w:hint="eastAsia"/>
                <w:szCs w:val="24"/>
              </w:rPr>
              <w:t>8416.49</w:t>
            </w:r>
          </w:p>
        </w:tc>
      </w:tr>
    </w:tbl>
    <w:p w:rsidR="00794161" w:rsidRPr="00EC0373" w:rsidRDefault="00794161">
      <w:pPr>
        <w:pStyle w:val="a5"/>
        <w:tabs>
          <w:tab w:val="clear" w:pos="4153"/>
          <w:tab w:val="clear" w:pos="8306"/>
        </w:tabs>
        <w:adjustRightInd/>
        <w:snapToGrid w:val="0"/>
        <w:spacing w:line="240" w:lineRule="auto"/>
        <w:textAlignment w:val="auto"/>
        <w:rPr>
          <w:rFonts w:ascii="Arial" w:eastAsia="仿宋_GB2312" w:hAnsi="Arial" w:cs="Arial"/>
          <w:bCs/>
          <w:kern w:val="2"/>
          <w:sz w:val="21"/>
          <w:szCs w:val="21"/>
        </w:rPr>
      </w:pPr>
    </w:p>
    <w:p w:rsidR="00794161" w:rsidRPr="00EC0373" w:rsidRDefault="00794161">
      <w:pPr>
        <w:spacing w:line="240" w:lineRule="auto"/>
        <w:outlineLvl w:val="1"/>
        <w:rPr>
          <w:rFonts w:ascii="Arial" w:eastAsia="仿宋_GB2312" w:hAnsi="Arial" w:cs="Arial"/>
          <w:bCs/>
          <w:kern w:val="2"/>
          <w:sz w:val="21"/>
          <w:szCs w:val="21"/>
        </w:rPr>
      </w:pPr>
    </w:p>
    <w:p w:rsidR="002E0937" w:rsidRPr="00EC0373" w:rsidRDefault="002E0937" w:rsidP="002E0937">
      <w:pPr>
        <w:snapToGrid w:val="0"/>
        <w:spacing w:beforeLines="100" w:before="240" w:line="360" w:lineRule="auto"/>
        <w:ind w:firstLineChars="250" w:firstLine="703"/>
        <w:rPr>
          <w:rFonts w:ascii="Arial" w:eastAsia="仿宋_GB2312" w:hAnsi="Arial" w:cs="Arial"/>
          <w:b/>
          <w:sz w:val="28"/>
          <w:szCs w:val="28"/>
        </w:rPr>
      </w:pPr>
      <w:r w:rsidRPr="00EC0373">
        <w:rPr>
          <w:rFonts w:ascii="Arial" w:eastAsia="仿宋_GB2312" w:hAnsi="Arial" w:cs="Arial"/>
          <w:b/>
          <w:sz w:val="28"/>
          <w:szCs w:val="28"/>
        </w:rPr>
        <w:t>需补缴地价款总额：</w:t>
      </w:r>
      <w:r>
        <w:rPr>
          <w:rFonts w:ascii="Arial" w:eastAsia="仿宋_GB2312" w:hAnsi="Arial" w:cs="Arial" w:hint="eastAsia"/>
          <w:b/>
          <w:sz w:val="28"/>
          <w:szCs w:val="28"/>
        </w:rPr>
        <w:t>8416.49</w:t>
      </w:r>
      <w:r w:rsidRPr="00EC0373">
        <w:rPr>
          <w:rFonts w:ascii="Arial" w:eastAsia="仿宋_GB2312" w:hAnsi="Arial" w:cs="Arial"/>
          <w:b/>
          <w:sz w:val="28"/>
          <w:szCs w:val="28"/>
        </w:rPr>
        <w:t>万元</w:t>
      </w:r>
    </w:p>
    <w:p w:rsidR="00794161" w:rsidRPr="00EC0373" w:rsidRDefault="002E0937" w:rsidP="002E0937">
      <w:pPr>
        <w:spacing w:line="360" w:lineRule="auto"/>
        <w:ind w:firstLineChars="250" w:firstLine="703"/>
        <w:jc w:val="both"/>
        <w:rPr>
          <w:rFonts w:ascii="Arial" w:eastAsia="仿宋_GB2312" w:hAnsi="Arial" w:cs="Arial"/>
          <w:color w:val="00B050"/>
          <w:sz w:val="28"/>
          <w:szCs w:val="28"/>
        </w:rPr>
      </w:pPr>
      <w:r w:rsidRPr="00EC0373">
        <w:rPr>
          <w:rFonts w:ascii="Arial" w:eastAsia="仿宋_GB2312" w:hAnsi="Arial" w:cs="Arial"/>
          <w:b/>
          <w:sz w:val="28"/>
          <w:szCs w:val="28"/>
        </w:rPr>
        <w:t>大写金额：</w:t>
      </w:r>
      <w:proofErr w:type="gramStart"/>
      <w:r>
        <w:rPr>
          <w:rFonts w:ascii="Arial" w:eastAsia="仿宋_GB2312" w:hAnsi="Arial" w:cs="Arial" w:hint="eastAsia"/>
          <w:b/>
          <w:sz w:val="28"/>
          <w:szCs w:val="28"/>
        </w:rPr>
        <w:t>捌仟肆佰壹拾陆万肆仟玖佰</w:t>
      </w:r>
      <w:proofErr w:type="gramEnd"/>
      <w:r w:rsidRPr="00EC0373">
        <w:rPr>
          <w:rFonts w:ascii="Arial" w:eastAsia="仿宋_GB2312" w:hAnsi="Arial" w:cs="Arial"/>
          <w:b/>
          <w:sz w:val="28"/>
          <w:szCs w:val="28"/>
        </w:rPr>
        <w:t>元整</w:t>
      </w:r>
    </w:p>
    <w:p w:rsidR="00794161" w:rsidRPr="00EC0373" w:rsidRDefault="00794161">
      <w:pPr>
        <w:spacing w:line="360" w:lineRule="auto"/>
        <w:jc w:val="right"/>
        <w:rPr>
          <w:rFonts w:ascii="Arial" w:eastAsia="仿宋_GB2312" w:hAnsi="Arial" w:cs="Arial"/>
          <w:b/>
          <w:sz w:val="18"/>
          <w:szCs w:val="18"/>
        </w:rPr>
      </w:pPr>
    </w:p>
    <w:p w:rsidR="00794161" w:rsidRPr="00EC0373" w:rsidRDefault="00794161">
      <w:pPr>
        <w:spacing w:line="360" w:lineRule="auto"/>
        <w:jc w:val="right"/>
        <w:rPr>
          <w:rFonts w:ascii="Arial" w:eastAsia="仿宋_GB2312" w:hAnsi="Arial" w:cs="Arial"/>
          <w:b/>
          <w:sz w:val="18"/>
          <w:szCs w:val="18"/>
        </w:rPr>
        <w:sectPr w:rsidR="00794161" w:rsidRPr="00EC0373">
          <w:headerReference w:type="default" r:id="rId24"/>
          <w:footerReference w:type="default" r:id="rId25"/>
          <w:headerReference w:type="first" r:id="rId26"/>
          <w:pgSz w:w="16840" w:h="11907" w:orient="landscape"/>
          <w:pgMar w:top="1508" w:right="1134" w:bottom="1134" w:left="1134" w:header="1134" w:footer="907" w:gutter="340"/>
          <w:cols w:space="720"/>
          <w:titlePg/>
          <w:docGrid w:linePitch="326"/>
        </w:sectPr>
      </w:pPr>
    </w:p>
    <w:p w:rsidR="00794161" w:rsidRPr="00EC0373" w:rsidRDefault="00B1489F">
      <w:pPr>
        <w:spacing w:line="240" w:lineRule="auto"/>
        <w:ind w:left="1"/>
        <w:jc w:val="both"/>
        <w:rPr>
          <w:rFonts w:ascii="Arial" w:eastAsia="仿宋_GB2312" w:hAnsi="Arial" w:cs="Arial"/>
          <w:b/>
        </w:rPr>
      </w:pPr>
      <w:r w:rsidRPr="00EC0373">
        <w:rPr>
          <w:rFonts w:ascii="Arial" w:eastAsia="仿宋_GB2312" w:hAnsi="Arial" w:cs="Arial"/>
          <w:b/>
        </w:rPr>
        <w:lastRenderedPageBreak/>
        <w:t>一、上述估价结果的限定条件</w:t>
      </w:r>
    </w:p>
    <w:p w:rsidR="00794161" w:rsidRPr="00EC0373" w:rsidRDefault="00B1489F">
      <w:pPr>
        <w:spacing w:line="240" w:lineRule="auto"/>
        <w:jc w:val="both"/>
        <w:rPr>
          <w:rFonts w:ascii="Arial" w:eastAsia="仿宋_GB2312" w:hAnsi="Arial" w:cs="Arial"/>
          <w:bCs/>
        </w:rPr>
      </w:pPr>
      <w:r w:rsidRPr="00EC0373">
        <w:rPr>
          <w:rFonts w:ascii="Arial" w:eastAsia="仿宋_GB2312" w:hAnsi="Arial" w:cs="Arial"/>
          <w:bCs/>
        </w:rPr>
        <w:t>（一）土地权利限制：</w:t>
      </w:r>
      <w:r w:rsidR="003D7D92">
        <w:rPr>
          <w:rFonts w:ascii="仿宋_GB2312" w:eastAsia="仿宋_GB2312" w:hAnsi="Arial" w:cs="Arial" w:hint="eastAsia"/>
          <w:bCs/>
        </w:rPr>
        <w:t>①</w:t>
      </w:r>
      <w:r w:rsidR="004D772C" w:rsidRPr="00EC0373">
        <w:rPr>
          <w:rFonts w:ascii="Arial" w:eastAsia="仿宋_GB2312" w:hAnsi="Arial" w:cs="Arial"/>
          <w:bCs/>
        </w:rPr>
        <w:t>根据《同意抵押人办理房屋规划用途变更的说明》，截至</w:t>
      </w:r>
      <w:r w:rsidR="004D772C" w:rsidRPr="00EC0373">
        <w:rPr>
          <w:rFonts w:ascii="Arial" w:eastAsia="仿宋_GB2312" w:hAnsi="Arial" w:cs="Arial"/>
          <w:bCs/>
        </w:rPr>
        <w:t>2018</w:t>
      </w:r>
      <w:r w:rsidR="004D772C" w:rsidRPr="00EC0373">
        <w:rPr>
          <w:rFonts w:ascii="Arial" w:eastAsia="仿宋_GB2312" w:hAnsi="Arial" w:cs="Arial"/>
          <w:bCs/>
        </w:rPr>
        <w:t>年</w:t>
      </w:r>
      <w:r w:rsidR="004D772C" w:rsidRPr="00EC0373">
        <w:rPr>
          <w:rFonts w:ascii="Arial" w:eastAsia="仿宋_GB2312" w:hAnsi="Arial" w:cs="Arial"/>
          <w:bCs/>
        </w:rPr>
        <w:t>11</w:t>
      </w:r>
      <w:r w:rsidR="004D772C" w:rsidRPr="00EC0373">
        <w:rPr>
          <w:rFonts w:ascii="Arial" w:eastAsia="仿宋_GB2312" w:hAnsi="Arial" w:cs="Arial"/>
          <w:bCs/>
        </w:rPr>
        <w:t>月</w:t>
      </w:r>
      <w:r w:rsidR="004D772C" w:rsidRPr="00EC0373">
        <w:rPr>
          <w:rFonts w:ascii="Arial" w:eastAsia="仿宋_GB2312" w:hAnsi="Arial" w:cs="Arial"/>
          <w:bCs/>
        </w:rPr>
        <w:t>9</w:t>
      </w:r>
      <w:r w:rsidR="004D772C" w:rsidRPr="00EC0373">
        <w:rPr>
          <w:rFonts w:ascii="Arial" w:eastAsia="仿宋_GB2312" w:hAnsi="Arial" w:cs="Arial"/>
          <w:bCs/>
        </w:rPr>
        <w:t>日，估价对象已设立抵押权，权利人为上海浦东发展银行股份有限公司北京分行，但抵押金额及还款期限尚未明确，本次评估是为</w:t>
      </w:r>
      <w:r w:rsidR="003D7D92">
        <w:rPr>
          <w:rFonts w:ascii="Arial" w:eastAsia="仿宋_GB2312" w:hAnsi="Arial" w:cs="Arial"/>
          <w:bCs/>
        </w:rPr>
        <w:t>北京市规划和自然资源委员会</w:t>
      </w:r>
      <w:r w:rsidR="004D772C" w:rsidRPr="00EC0373">
        <w:rPr>
          <w:rFonts w:ascii="Arial" w:eastAsia="仿宋_GB2312" w:hAnsi="Arial" w:cs="Arial"/>
          <w:bCs/>
        </w:rPr>
        <w:t>办理该项目土地协议出让后变更出让合同提供参考依据。故本次评估不考虑上述抵押权对估价结果的影响。</w:t>
      </w:r>
      <w:r w:rsidR="003D7D92">
        <w:rPr>
          <w:rFonts w:ascii="仿宋_GB2312" w:eastAsia="仿宋_GB2312" w:hAnsi="Arial" w:cs="Arial" w:hint="eastAsia"/>
          <w:bCs/>
        </w:rPr>
        <w:t>②</w:t>
      </w:r>
      <w:r w:rsidR="003D7D92">
        <w:rPr>
          <w:rFonts w:ascii="Arial" w:eastAsia="仿宋_GB2312" w:hAnsi="Arial" w:cs="Arial" w:hint="eastAsia"/>
          <w:bCs/>
        </w:rPr>
        <w:t>根据评估专业人员实地查勘，估价对象大部分已出租使用，</w:t>
      </w:r>
      <w:r w:rsidR="003D7D92" w:rsidRPr="00EC0373">
        <w:rPr>
          <w:rFonts w:ascii="Arial" w:eastAsia="仿宋_GB2312" w:hAnsi="Arial" w:cs="Arial"/>
          <w:bCs/>
        </w:rPr>
        <w:t>本次评估是为</w:t>
      </w:r>
      <w:r w:rsidR="003D7D92">
        <w:rPr>
          <w:rFonts w:ascii="Arial" w:eastAsia="仿宋_GB2312" w:hAnsi="Arial" w:cs="Arial"/>
          <w:bCs/>
        </w:rPr>
        <w:t>北京市规划和自然资源委员会</w:t>
      </w:r>
      <w:r w:rsidR="003D7D92" w:rsidRPr="00EC0373">
        <w:rPr>
          <w:rFonts w:ascii="Arial" w:eastAsia="仿宋_GB2312" w:hAnsi="Arial" w:cs="Arial"/>
          <w:bCs/>
        </w:rPr>
        <w:t>办理该项目土地协议出让后变更出让合同提供参考依据</w:t>
      </w:r>
      <w:r w:rsidR="003D7D92">
        <w:rPr>
          <w:rFonts w:ascii="Arial" w:eastAsia="仿宋_GB2312" w:hAnsi="Arial" w:cs="Arial" w:hint="eastAsia"/>
          <w:bCs/>
        </w:rPr>
        <w:t>，</w:t>
      </w:r>
      <w:r w:rsidR="003D7D92" w:rsidRPr="00EC0373">
        <w:rPr>
          <w:rFonts w:ascii="Arial" w:eastAsia="仿宋_GB2312" w:hAnsi="Arial" w:cs="Arial"/>
          <w:bCs/>
        </w:rPr>
        <w:t>故本次评估不考虑上述</w:t>
      </w:r>
      <w:r w:rsidR="003D7D92">
        <w:rPr>
          <w:rFonts w:ascii="Arial" w:eastAsia="仿宋_GB2312" w:hAnsi="Arial" w:cs="Arial" w:hint="eastAsia"/>
          <w:bCs/>
        </w:rPr>
        <w:t>租赁</w:t>
      </w:r>
      <w:r w:rsidR="003D7D92" w:rsidRPr="00EC0373">
        <w:rPr>
          <w:rFonts w:ascii="Arial" w:eastAsia="仿宋_GB2312" w:hAnsi="Arial" w:cs="Arial"/>
          <w:bCs/>
        </w:rPr>
        <w:t>权对估价结果的影响。</w:t>
      </w:r>
      <w:r w:rsidR="003D7D92">
        <w:rPr>
          <w:rFonts w:ascii="仿宋_GB2312" w:eastAsia="仿宋_GB2312" w:hAnsi="Arial" w:cs="Arial" w:hint="eastAsia"/>
          <w:bCs/>
        </w:rPr>
        <w:t>③</w:t>
      </w:r>
      <w:r w:rsidR="004D772C" w:rsidRPr="00EC0373">
        <w:rPr>
          <w:rFonts w:ascii="Arial" w:eastAsia="仿宋_GB2312" w:hAnsi="Arial" w:cs="Arial"/>
          <w:bCs/>
        </w:rPr>
        <w:t>除上述抵押权</w:t>
      </w:r>
      <w:r w:rsidR="003D7D92">
        <w:rPr>
          <w:rFonts w:ascii="Arial" w:eastAsia="仿宋_GB2312" w:hAnsi="Arial" w:cs="Arial" w:hint="eastAsia"/>
          <w:bCs/>
        </w:rPr>
        <w:t>、租赁权</w:t>
      </w:r>
      <w:r w:rsidR="004D772C" w:rsidRPr="00EC0373">
        <w:rPr>
          <w:rFonts w:ascii="Arial" w:eastAsia="仿宋_GB2312" w:hAnsi="Arial" w:cs="Arial"/>
          <w:bCs/>
        </w:rPr>
        <w:t>外，评估专业人员未发现有</w:t>
      </w:r>
      <w:r w:rsidR="003D7D92" w:rsidRPr="00EC0373">
        <w:rPr>
          <w:rFonts w:ascii="Arial" w:eastAsia="仿宋_GB2312" w:hAnsi="Arial" w:cs="Arial"/>
          <w:bCs/>
        </w:rPr>
        <w:t>估价对象存在</w:t>
      </w:r>
      <w:r w:rsidR="00EC3470" w:rsidRPr="00F16D11">
        <w:rPr>
          <w:rFonts w:ascii="仿宋_GB2312" w:eastAsia="仿宋_GB2312" w:hAnsi="Arial"/>
          <w:bCs/>
        </w:rPr>
        <w:t>担保权</w:t>
      </w:r>
      <w:r w:rsidR="00EC3470">
        <w:rPr>
          <w:rFonts w:ascii="仿宋_GB2312" w:eastAsia="仿宋_GB2312" w:hAnsi="Arial" w:hint="eastAsia"/>
          <w:bCs/>
        </w:rPr>
        <w:t>等</w:t>
      </w:r>
      <w:r w:rsidR="003D7D92" w:rsidRPr="00EC0373">
        <w:rPr>
          <w:rFonts w:ascii="Arial" w:eastAsia="仿宋_GB2312" w:hAnsi="Arial" w:cs="Arial"/>
          <w:bCs/>
        </w:rPr>
        <w:t>他项权利</w:t>
      </w:r>
      <w:r w:rsidR="004D772C" w:rsidRPr="00EC0373">
        <w:rPr>
          <w:rFonts w:ascii="Arial" w:eastAsia="仿宋_GB2312" w:hAnsi="Arial" w:cs="Arial"/>
          <w:bCs/>
        </w:rPr>
        <w:t>，本次评估设定估价对象不存</w:t>
      </w:r>
      <w:r w:rsidR="00EC3470" w:rsidRPr="00F16D11">
        <w:rPr>
          <w:rFonts w:ascii="仿宋_GB2312" w:eastAsia="仿宋_GB2312" w:hAnsi="Arial"/>
          <w:bCs/>
        </w:rPr>
        <w:t>担保权</w:t>
      </w:r>
      <w:r w:rsidR="00EC3470">
        <w:rPr>
          <w:rFonts w:ascii="仿宋_GB2312" w:eastAsia="仿宋_GB2312" w:hAnsi="Arial" w:hint="eastAsia"/>
          <w:bCs/>
        </w:rPr>
        <w:t>等</w:t>
      </w:r>
      <w:r w:rsidR="004D772C" w:rsidRPr="00EC0373">
        <w:rPr>
          <w:rFonts w:ascii="Arial" w:eastAsia="仿宋_GB2312" w:hAnsi="Arial" w:cs="Arial"/>
          <w:bCs/>
        </w:rPr>
        <w:t>他项权利</w:t>
      </w:r>
      <w:r w:rsidRPr="00EC0373">
        <w:rPr>
          <w:rFonts w:ascii="Arial" w:eastAsia="仿宋_GB2312" w:hAnsi="Arial" w:cs="Arial"/>
          <w:bCs/>
        </w:rPr>
        <w:t>；</w:t>
      </w:r>
    </w:p>
    <w:p w:rsidR="00794161" w:rsidRPr="00EC0373" w:rsidRDefault="00B1489F">
      <w:pPr>
        <w:spacing w:line="240" w:lineRule="auto"/>
        <w:jc w:val="both"/>
        <w:rPr>
          <w:rFonts w:ascii="Arial" w:eastAsia="仿宋_GB2312" w:hAnsi="Arial" w:cs="Arial"/>
          <w:bCs/>
          <w:color w:val="E36C0A"/>
        </w:rPr>
      </w:pPr>
      <w:r w:rsidRPr="00EC0373">
        <w:rPr>
          <w:rFonts w:ascii="Arial" w:eastAsia="仿宋_GB2312" w:hAnsi="Arial" w:cs="Arial"/>
          <w:bCs/>
        </w:rPr>
        <w:t>（二）基础设施条件：估价对象实际土地开发程度为宗地外</w:t>
      </w:r>
      <w:r w:rsidRPr="00EC0373">
        <w:rPr>
          <w:rFonts w:ascii="Arial" w:eastAsia="仿宋_GB2312" w:hAnsi="Arial" w:cs="Arial"/>
          <w:bCs/>
        </w:rPr>
        <w:t>“</w:t>
      </w:r>
      <w:r w:rsidR="00F12D93" w:rsidRPr="00EC0373">
        <w:rPr>
          <w:rFonts w:ascii="Arial" w:eastAsia="仿宋_GB2312" w:hAnsi="Arial" w:cs="Arial"/>
          <w:bCs/>
        </w:rPr>
        <w:t>七</w:t>
      </w:r>
      <w:r w:rsidRPr="00EC0373">
        <w:rPr>
          <w:rFonts w:ascii="Arial" w:eastAsia="仿宋_GB2312" w:hAnsi="Arial" w:cs="Arial"/>
          <w:bCs/>
        </w:rPr>
        <w:t>通</w:t>
      </w:r>
      <w:r w:rsidRPr="00EC0373">
        <w:rPr>
          <w:rFonts w:ascii="Arial" w:eastAsia="仿宋_GB2312" w:hAnsi="Arial" w:cs="Arial"/>
          <w:bCs/>
        </w:rPr>
        <w:t>”</w:t>
      </w:r>
      <w:r w:rsidRPr="00EC0373">
        <w:rPr>
          <w:rFonts w:ascii="Arial" w:eastAsia="仿宋_GB2312" w:hAnsi="Arial" w:cs="Arial"/>
          <w:bCs/>
        </w:rPr>
        <w:t>（即通路、通上水、通下水、通电、通讯、</w:t>
      </w:r>
      <w:r w:rsidR="00F12D93" w:rsidRPr="00EC0373">
        <w:rPr>
          <w:rFonts w:ascii="Arial" w:eastAsia="仿宋_GB2312" w:hAnsi="Arial" w:cs="Arial"/>
          <w:bCs/>
        </w:rPr>
        <w:t>通热、</w:t>
      </w:r>
      <w:r w:rsidRPr="00EC0373">
        <w:rPr>
          <w:rFonts w:ascii="Arial" w:eastAsia="仿宋_GB2312" w:hAnsi="Arial" w:cs="Arial"/>
          <w:bCs/>
        </w:rPr>
        <w:t>通燃气）及宗地红线内</w:t>
      </w:r>
      <w:r w:rsidRPr="00EC0373">
        <w:rPr>
          <w:rFonts w:ascii="Arial" w:eastAsia="仿宋_GB2312" w:hAnsi="Arial" w:cs="Arial"/>
          <w:bCs/>
        </w:rPr>
        <w:t>“</w:t>
      </w:r>
      <w:r w:rsidRPr="00EC0373">
        <w:rPr>
          <w:rFonts w:ascii="Arial" w:eastAsia="仿宋_GB2312" w:hAnsi="Arial" w:cs="Arial"/>
          <w:bCs/>
        </w:rPr>
        <w:t>建筑物已竣工</w:t>
      </w:r>
      <w:r w:rsidRPr="00EC0373">
        <w:rPr>
          <w:rFonts w:ascii="Arial" w:eastAsia="仿宋_GB2312" w:hAnsi="Arial" w:cs="Arial"/>
          <w:bCs/>
        </w:rPr>
        <w:t>”</w:t>
      </w:r>
      <w:r w:rsidRPr="00EC0373">
        <w:rPr>
          <w:rFonts w:ascii="Arial" w:eastAsia="仿宋_GB2312" w:hAnsi="Arial" w:cs="Arial"/>
          <w:bCs/>
        </w:rPr>
        <w:t>；设定开发程度为宗地外</w:t>
      </w:r>
      <w:r w:rsidR="00F12D93" w:rsidRPr="00EC0373">
        <w:rPr>
          <w:rFonts w:ascii="Arial" w:eastAsia="仿宋_GB2312" w:hAnsi="Arial" w:cs="Arial"/>
          <w:bCs/>
        </w:rPr>
        <w:t>“</w:t>
      </w:r>
      <w:r w:rsidR="00F12D93" w:rsidRPr="00EC0373">
        <w:rPr>
          <w:rFonts w:ascii="Arial" w:eastAsia="仿宋_GB2312" w:hAnsi="Arial" w:cs="Arial"/>
          <w:bCs/>
        </w:rPr>
        <w:t>七通</w:t>
      </w:r>
      <w:r w:rsidR="00F12D93" w:rsidRPr="00EC0373">
        <w:rPr>
          <w:rFonts w:ascii="Arial" w:eastAsia="仿宋_GB2312" w:hAnsi="Arial" w:cs="Arial"/>
          <w:bCs/>
        </w:rPr>
        <w:t>”</w:t>
      </w:r>
      <w:r w:rsidR="00F12D93" w:rsidRPr="00EC0373">
        <w:rPr>
          <w:rFonts w:ascii="Arial" w:eastAsia="仿宋_GB2312" w:hAnsi="Arial" w:cs="Arial"/>
          <w:bCs/>
        </w:rPr>
        <w:t>（即通路、通上水、通下水、通电、通讯、通热、通燃气）</w:t>
      </w:r>
      <w:r w:rsidRPr="00EC0373">
        <w:rPr>
          <w:rFonts w:ascii="Arial" w:eastAsia="仿宋_GB2312" w:hAnsi="Arial" w:cs="Arial"/>
          <w:bCs/>
        </w:rPr>
        <w:t>及宗地红线内</w:t>
      </w:r>
      <w:r w:rsidRPr="00EC0373">
        <w:rPr>
          <w:rFonts w:ascii="Arial" w:eastAsia="仿宋_GB2312" w:hAnsi="Arial" w:cs="Arial"/>
          <w:bCs/>
        </w:rPr>
        <w:t>“</w:t>
      </w:r>
      <w:r w:rsidRPr="00EC0373">
        <w:rPr>
          <w:rFonts w:ascii="Arial" w:eastAsia="仿宋_GB2312" w:hAnsi="Arial" w:cs="Arial"/>
          <w:bCs/>
        </w:rPr>
        <w:t>场地平整</w:t>
      </w:r>
      <w:r w:rsidRPr="00EC0373">
        <w:rPr>
          <w:rFonts w:ascii="Arial" w:eastAsia="仿宋_GB2312" w:hAnsi="Arial" w:cs="Arial"/>
          <w:bCs/>
          <w:kern w:val="2"/>
          <w:sz w:val="21"/>
          <w:szCs w:val="21"/>
        </w:rPr>
        <w:t>”</w:t>
      </w:r>
      <w:r w:rsidRPr="00EC0373">
        <w:rPr>
          <w:rFonts w:ascii="Arial" w:eastAsia="仿宋_GB2312" w:hAnsi="Arial" w:cs="Arial"/>
          <w:bCs/>
          <w:kern w:val="2"/>
          <w:sz w:val="21"/>
          <w:szCs w:val="21"/>
        </w:rPr>
        <w:t>；</w:t>
      </w:r>
    </w:p>
    <w:p w:rsidR="00794161" w:rsidRPr="00EC0373" w:rsidRDefault="00B1489F">
      <w:pPr>
        <w:spacing w:line="240" w:lineRule="auto"/>
        <w:ind w:left="2"/>
        <w:jc w:val="both"/>
        <w:rPr>
          <w:rFonts w:ascii="Arial" w:eastAsia="仿宋_GB2312" w:hAnsi="Arial" w:cs="Arial"/>
          <w:bCs/>
          <w:szCs w:val="24"/>
        </w:rPr>
      </w:pPr>
      <w:r w:rsidRPr="00EC0373">
        <w:rPr>
          <w:rFonts w:ascii="Arial" w:eastAsia="仿宋_GB2312" w:hAnsi="Arial" w:cs="Arial"/>
          <w:bCs/>
        </w:rPr>
        <w:t>（三）规划限制</w:t>
      </w:r>
      <w:r w:rsidRPr="00EC0373">
        <w:rPr>
          <w:rFonts w:ascii="Arial" w:eastAsia="仿宋_GB2312" w:hAnsi="Arial" w:cs="Arial"/>
          <w:bCs/>
          <w:szCs w:val="24"/>
        </w:rPr>
        <w:t>条件：</w:t>
      </w:r>
      <w:r w:rsidRPr="00EC0373">
        <w:rPr>
          <w:rFonts w:ascii="Arial" w:eastAsia="仿宋_GB2312" w:hAnsi="Arial" w:cs="Arial"/>
          <w:bCs/>
          <w:kern w:val="2"/>
          <w:szCs w:val="24"/>
        </w:rPr>
        <w:t>依据根据</w:t>
      </w:r>
      <w:r w:rsidR="005D7324" w:rsidRPr="00EC0373">
        <w:rPr>
          <w:rFonts w:ascii="Arial" w:eastAsia="仿宋_GB2312" w:hAnsi="Arial" w:cs="Arial"/>
          <w:bCs/>
          <w:kern w:val="2"/>
          <w:szCs w:val="24"/>
        </w:rPr>
        <w:t>《北京市国有土地使用权出让合同》及其补充协议</w:t>
      </w:r>
      <w:r w:rsidR="005D7324" w:rsidRPr="00EC0373">
        <w:rPr>
          <w:rFonts w:ascii="Arial" w:eastAsia="仿宋_GB2312" w:hAnsi="Arial" w:cs="Arial"/>
          <w:bCs/>
          <w:kern w:val="2"/>
          <w:szCs w:val="24"/>
        </w:rPr>
        <w:t>[</w:t>
      </w:r>
      <w:r w:rsidR="005D7324" w:rsidRPr="00EC0373">
        <w:rPr>
          <w:rFonts w:ascii="Arial" w:eastAsia="仿宋_GB2312" w:hAnsi="Arial" w:cs="Arial"/>
          <w:bCs/>
          <w:kern w:val="2"/>
          <w:szCs w:val="24"/>
        </w:rPr>
        <w:t>京地出【合】字（</w:t>
      </w:r>
      <w:r w:rsidR="005D7324" w:rsidRPr="00EC0373">
        <w:rPr>
          <w:rFonts w:ascii="Arial" w:eastAsia="仿宋_GB2312" w:hAnsi="Arial" w:cs="Arial"/>
          <w:bCs/>
          <w:kern w:val="2"/>
          <w:szCs w:val="24"/>
        </w:rPr>
        <w:t>2004</w:t>
      </w:r>
      <w:r w:rsidR="005D7324" w:rsidRPr="00EC0373">
        <w:rPr>
          <w:rFonts w:ascii="Arial" w:eastAsia="仿宋_GB2312" w:hAnsi="Arial" w:cs="Arial"/>
          <w:bCs/>
          <w:kern w:val="2"/>
          <w:szCs w:val="24"/>
        </w:rPr>
        <w:t>）第</w:t>
      </w:r>
      <w:r w:rsidR="005D7324" w:rsidRPr="00EC0373">
        <w:rPr>
          <w:rFonts w:ascii="Arial" w:eastAsia="仿宋_GB2312" w:hAnsi="Arial" w:cs="Arial"/>
          <w:bCs/>
          <w:kern w:val="2"/>
          <w:szCs w:val="24"/>
        </w:rPr>
        <w:t>1194</w:t>
      </w:r>
      <w:r w:rsidR="005D7324" w:rsidRPr="00EC0373">
        <w:rPr>
          <w:rFonts w:ascii="Arial" w:eastAsia="仿宋_GB2312" w:hAnsi="Arial" w:cs="Arial"/>
          <w:bCs/>
          <w:kern w:val="2"/>
          <w:szCs w:val="24"/>
        </w:rPr>
        <w:t>号</w:t>
      </w:r>
      <w:r w:rsidR="005D7324" w:rsidRPr="00EC0373">
        <w:rPr>
          <w:rFonts w:ascii="Arial" w:eastAsia="仿宋_GB2312" w:hAnsi="Arial" w:cs="Arial"/>
          <w:bCs/>
          <w:kern w:val="2"/>
          <w:szCs w:val="24"/>
        </w:rPr>
        <w:t>]</w:t>
      </w:r>
      <w:r w:rsidRPr="00EC0373">
        <w:rPr>
          <w:rFonts w:ascii="Arial" w:eastAsia="仿宋_GB2312" w:hAnsi="Arial" w:cs="Arial"/>
          <w:sz w:val="28"/>
          <w:szCs w:val="28"/>
        </w:rPr>
        <w:t>、</w:t>
      </w:r>
      <w:r w:rsidR="00C34698" w:rsidRPr="00EC0373">
        <w:rPr>
          <w:rFonts w:ascii="Arial" w:eastAsia="仿宋_GB2312" w:hAnsi="Arial" w:cs="Arial"/>
          <w:bCs/>
          <w:kern w:val="2"/>
          <w:szCs w:val="24"/>
        </w:rPr>
        <w:t>《国有土地使用证》</w:t>
      </w:r>
      <w:r w:rsidR="00C34698" w:rsidRPr="00EC0373">
        <w:rPr>
          <w:rFonts w:ascii="Arial" w:eastAsia="仿宋_GB2312" w:hAnsi="Arial" w:cs="Arial"/>
          <w:bCs/>
          <w:kern w:val="2"/>
          <w:szCs w:val="24"/>
        </w:rPr>
        <w:t>[</w:t>
      </w:r>
      <w:proofErr w:type="gramStart"/>
      <w:r w:rsidR="00C34698" w:rsidRPr="00EC0373">
        <w:rPr>
          <w:rFonts w:ascii="Arial" w:eastAsia="仿宋_GB2312" w:hAnsi="Arial" w:cs="Arial"/>
          <w:bCs/>
          <w:kern w:val="2"/>
          <w:szCs w:val="24"/>
        </w:rPr>
        <w:t>京西国</w:t>
      </w:r>
      <w:proofErr w:type="gramEnd"/>
      <w:r w:rsidR="00C34698" w:rsidRPr="00EC0373">
        <w:rPr>
          <w:rFonts w:ascii="Arial" w:eastAsia="仿宋_GB2312" w:hAnsi="Arial" w:cs="Arial"/>
          <w:bCs/>
          <w:kern w:val="2"/>
          <w:szCs w:val="24"/>
        </w:rPr>
        <w:t>用（</w:t>
      </w:r>
      <w:r w:rsidR="00C34698" w:rsidRPr="00EC0373">
        <w:rPr>
          <w:rFonts w:ascii="Arial" w:eastAsia="仿宋_GB2312" w:hAnsi="Arial" w:cs="Arial"/>
          <w:bCs/>
          <w:kern w:val="2"/>
          <w:szCs w:val="24"/>
        </w:rPr>
        <w:t>2013</w:t>
      </w:r>
      <w:r w:rsidR="00C34698" w:rsidRPr="00EC0373">
        <w:rPr>
          <w:rFonts w:ascii="Arial" w:eastAsia="仿宋_GB2312" w:hAnsi="Arial" w:cs="Arial"/>
          <w:bCs/>
          <w:kern w:val="2"/>
          <w:szCs w:val="24"/>
        </w:rPr>
        <w:t>出）第</w:t>
      </w:r>
      <w:r w:rsidR="00C34698" w:rsidRPr="00EC0373">
        <w:rPr>
          <w:rFonts w:ascii="Arial" w:eastAsia="仿宋_GB2312" w:hAnsi="Arial" w:cs="Arial"/>
          <w:bCs/>
          <w:kern w:val="2"/>
          <w:szCs w:val="24"/>
        </w:rPr>
        <w:t>00056</w:t>
      </w:r>
      <w:r w:rsidR="00C34698" w:rsidRPr="00EC0373">
        <w:rPr>
          <w:rFonts w:ascii="Arial" w:eastAsia="仿宋_GB2312" w:hAnsi="Arial" w:cs="Arial"/>
          <w:bCs/>
          <w:kern w:val="2"/>
          <w:szCs w:val="24"/>
        </w:rPr>
        <w:t>号</w:t>
      </w:r>
      <w:r w:rsidR="00C34698" w:rsidRPr="00EC0373">
        <w:rPr>
          <w:rFonts w:ascii="Arial" w:eastAsia="仿宋_GB2312" w:hAnsi="Arial" w:cs="Arial"/>
          <w:bCs/>
          <w:kern w:val="2"/>
          <w:szCs w:val="24"/>
        </w:rPr>
        <w:t>]</w:t>
      </w:r>
      <w:r w:rsidR="00C34698" w:rsidRPr="00EC0373">
        <w:rPr>
          <w:rFonts w:ascii="Arial" w:eastAsia="仿宋_GB2312" w:hAnsi="Arial" w:cs="Arial"/>
          <w:bCs/>
          <w:kern w:val="2"/>
          <w:szCs w:val="24"/>
        </w:rPr>
        <w:t>、</w:t>
      </w:r>
      <w:r w:rsidRPr="00EC0373">
        <w:rPr>
          <w:rFonts w:ascii="Arial" w:eastAsia="仿宋_GB2312" w:hAnsi="Arial" w:cs="Arial"/>
          <w:bCs/>
          <w:kern w:val="2"/>
          <w:szCs w:val="24"/>
        </w:rPr>
        <w:t>《建设工程规划许可证》</w:t>
      </w:r>
      <w:r w:rsidRPr="00EC0373">
        <w:rPr>
          <w:rFonts w:ascii="Arial" w:eastAsia="仿宋_GB2312" w:hAnsi="Arial" w:cs="Arial"/>
          <w:bCs/>
          <w:kern w:val="2"/>
          <w:szCs w:val="24"/>
        </w:rPr>
        <w:t>[201</w:t>
      </w:r>
      <w:r w:rsidR="005D7324" w:rsidRPr="00EC0373">
        <w:rPr>
          <w:rFonts w:ascii="Arial" w:eastAsia="仿宋_GB2312" w:hAnsi="Arial" w:cs="Arial"/>
          <w:bCs/>
          <w:kern w:val="2"/>
          <w:szCs w:val="24"/>
        </w:rPr>
        <w:t>2</w:t>
      </w:r>
      <w:proofErr w:type="gramStart"/>
      <w:r w:rsidRPr="00EC0373">
        <w:rPr>
          <w:rFonts w:ascii="Arial" w:eastAsia="仿宋_GB2312" w:hAnsi="Arial" w:cs="Arial"/>
          <w:bCs/>
          <w:kern w:val="2"/>
          <w:szCs w:val="24"/>
        </w:rPr>
        <w:t>规</w:t>
      </w:r>
      <w:proofErr w:type="gramEnd"/>
      <w:r w:rsidRPr="00EC0373">
        <w:rPr>
          <w:rFonts w:ascii="Arial" w:eastAsia="仿宋_GB2312" w:hAnsi="Arial" w:cs="Arial"/>
          <w:bCs/>
          <w:kern w:val="2"/>
          <w:szCs w:val="24"/>
        </w:rPr>
        <w:t>（</w:t>
      </w:r>
      <w:r w:rsidR="005D7324" w:rsidRPr="00EC0373">
        <w:rPr>
          <w:rFonts w:ascii="Arial" w:eastAsia="仿宋_GB2312" w:hAnsi="Arial" w:cs="Arial"/>
          <w:bCs/>
          <w:kern w:val="2"/>
          <w:szCs w:val="24"/>
        </w:rPr>
        <w:t>西</w:t>
      </w:r>
      <w:r w:rsidRPr="00EC0373">
        <w:rPr>
          <w:rFonts w:ascii="Arial" w:eastAsia="仿宋_GB2312" w:hAnsi="Arial" w:cs="Arial"/>
          <w:bCs/>
          <w:kern w:val="2"/>
          <w:szCs w:val="24"/>
        </w:rPr>
        <w:t>）建字</w:t>
      </w:r>
      <w:r w:rsidR="005D7324" w:rsidRPr="00EC0373">
        <w:rPr>
          <w:rFonts w:ascii="Arial" w:eastAsia="仿宋_GB2312" w:hAnsi="Arial" w:cs="Arial"/>
          <w:bCs/>
          <w:kern w:val="2"/>
          <w:szCs w:val="24"/>
        </w:rPr>
        <w:t>0093</w:t>
      </w:r>
      <w:r w:rsidR="005D7324" w:rsidRPr="00EC0373">
        <w:rPr>
          <w:rFonts w:ascii="Arial" w:eastAsia="仿宋_GB2312" w:hAnsi="Arial" w:cs="Arial"/>
          <w:bCs/>
          <w:kern w:val="2"/>
          <w:szCs w:val="24"/>
        </w:rPr>
        <w:t>、</w:t>
      </w:r>
      <w:r w:rsidR="005D7324" w:rsidRPr="00EC0373">
        <w:rPr>
          <w:rFonts w:ascii="Arial" w:eastAsia="仿宋_GB2312" w:hAnsi="Arial" w:cs="Arial"/>
          <w:bCs/>
          <w:kern w:val="2"/>
          <w:szCs w:val="24"/>
        </w:rPr>
        <w:t>0094</w:t>
      </w:r>
      <w:r w:rsidRPr="00EC0373">
        <w:rPr>
          <w:rFonts w:ascii="Arial" w:eastAsia="仿宋_GB2312" w:hAnsi="Arial" w:cs="Arial"/>
          <w:bCs/>
          <w:kern w:val="2"/>
          <w:szCs w:val="24"/>
        </w:rPr>
        <w:t>号</w:t>
      </w:r>
      <w:r w:rsidRPr="00EC0373">
        <w:rPr>
          <w:rFonts w:ascii="Arial" w:eastAsia="仿宋_GB2312" w:hAnsi="Arial" w:cs="Arial"/>
          <w:bCs/>
          <w:kern w:val="2"/>
          <w:szCs w:val="24"/>
        </w:rPr>
        <w:t>]</w:t>
      </w:r>
      <w:r w:rsidRPr="00EC0373">
        <w:rPr>
          <w:rFonts w:ascii="Arial" w:eastAsia="仿宋_GB2312" w:hAnsi="Arial" w:cs="Arial"/>
          <w:bCs/>
          <w:kern w:val="2"/>
          <w:szCs w:val="24"/>
        </w:rPr>
        <w:t>、</w:t>
      </w:r>
      <w:r w:rsidR="003650CA" w:rsidRPr="00EC0373">
        <w:rPr>
          <w:rFonts w:ascii="Arial" w:eastAsia="仿宋_GB2312" w:hAnsi="Arial" w:cs="Arial"/>
          <w:bCs/>
          <w:kern w:val="2"/>
          <w:szCs w:val="24"/>
        </w:rPr>
        <w:t>《关于东、西城区驻点督查发现问题项目整改研究会议纪要》（第</w:t>
      </w:r>
      <w:r w:rsidR="003650CA" w:rsidRPr="00EC0373">
        <w:rPr>
          <w:rFonts w:ascii="Arial" w:eastAsia="仿宋_GB2312" w:hAnsi="Arial" w:cs="Arial"/>
          <w:bCs/>
          <w:kern w:val="2"/>
          <w:szCs w:val="24"/>
        </w:rPr>
        <w:t>308</w:t>
      </w:r>
      <w:r w:rsidR="003650CA" w:rsidRPr="00EC0373">
        <w:rPr>
          <w:rFonts w:ascii="Arial" w:eastAsia="仿宋_GB2312" w:hAnsi="Arial" w:cs="Arial"/>
          <w:bCs/>
          <w:kern w:val="2"/>
          <w:szCs w:val="24"/>
        </w:rPr>
        <w:t>期）、</w:t>
      </w:r>
      <w:r w:rsidR="005D7324" w:rsidRPr="00EC0373">
        <w:rPr>
          <w:rFonts w:ascii="Arial" w:eastAsia="仿宋_GB2312" w:hAnsi="Arial" w:cs="Arial"/>
          <w:bCs/>
          <w:kern w:val="2"/>
          <w:szCs w:val="24"/>
        </w:rPr>
        <w:t>《北京市规划和国土资源管理委员会西城分局关于同意西城区丰盛胡同</w:t>
      </w:r>
      <w:r w:rsidR="005D7324" w:rsidRPr="00EC0373">
        <w:rPr>
          <w:rFonts w:ascii="Arial" w:eastAsia="仿宋_GB2312" w:hAnsi="Arial" w:cs="Arial"/>
          <w:bCs/>
          <w:kern w:val="2"/>
          <w:szCs w:val="24"/>
        </w:rPr>
        <w:t>22</w:t>
      </w:r>
      <w:r w:rsidR="005D7324" w:rsidRPr="00EC0373">
        <w:rPr>
          <w:rFonts w:ascii="Arial" w:eastAsia="仿宋_GB2312" w:hAnsi="Arial" w:cs="Arial"/>
          <w:bCs/>
          <w:kern w:val="2"/>
          <w:szCs w:val="24"/>
        </w:rPr>
        <w:t>号楼、</w:t>
      </w:r>
      <w:r w:rsidR="005D7324" w:rsidRPr="00EC0373">
        <w:rPr>
          <w:rFonts w:ascii="Arial" w:eastAsia="仿宋_GB2312" w:hAnsi="Arial" w:cs="Arial"/>
          <w:bCs/>
          <w:kern w:val="2"/>
          <w:szCs w:val="24"/>
        </w:rPr>
        <w:t>20</w:t>
      </w:r>
      <w:r w:rsidR="005D7324" w:rsidRPr="00EC0373">
        <w:rPr>
          <w:rFonts w:ascii="Arial" w:eastAsia="仿宋_GB2312" w:hAnsi="Arial" w:cs="Arial"/>
          <w:bCs/>
          <w:kern w:val="2"/>
          <w:szCs w:val="24"/>
        </w:rPr>
        <w:t>号楼首层调整规划用途的函》</w:t>
      </w:r>
      <w:r w:rsidR="005D7324" w:rsidRPr="00EC0373">
        <w:rPr>
          <w:rFonts w:ascii="Arial" w:eastAsia="仿宋_GB2312" w:hAnsi="Arial" w:cs="Arial"/>
          <w:bCs/>
          <w:kern w:val="2"/>
          <w:szCs w:val="24"/>
        </w:rPr>
        <w:t>[</w:t>
      </w:r>
      <w:r w:rsidR="005D7324" w:rsidRPr="00EC0373">
        <w:rPr>
          <w:rFonts w:ascii="Arial" w:eastAsia="仿宋_GB2312" w:hAnsi="Arial" w:cs="Arial"/>
          <w:bCs/>
          <w:kern w:val="2"/>
          <w:szCs w:val="24"/>
        </w:rPr>
        <w:t>市规划国土西函（</w:t>
      </w:r>
      <w:r w:rsidR="005D7324" w:rsidRPr="00EC0373">
        <w:rPr>
          <w:rFonts w:ascii="Arial" w:eastAsia="仿宋_GB2312" w:hAnsi="Arial" w:cs="Arial"/>
          <w:bCs/>
          <w:kern w:val="2"/>
          <w:szCs w:val="24"/>
        </w:rPr>
        <w:t>2018</w:t>
      </w:r>
      <w:r w:rsidR="005D7324" w:rsidRPr="00EC0373">
        <w:rPr>
          <w:rFonts w:ascii="Arial" w:eastAsia="仿宋_GB2312" w:hAnsi="Arial" w:cs="Arial"/>
          <w:bCs/>
          <w:kern w:val="2"/>
          <w:szCs w:val="24"/>
        </w:rPr>
        <w:t>）</w:t>
      </w:r>
      <w:r w:rsidR="005D7324" w:rsidRPr="00EC0373">
        <w:rPr>
          <w:rFonts w:ascii="Arial" w:eastAsia="仿宋_GB2312" w:hAnsi="Arial" w:cs="Arial"/>
          <w:bCs/>
          <w:kern w:val="2"/>
          <w:szCs w:val="24"/>
        </w:rPr>
        <w:t>79</w:t>
      </w:r>
      <w:r w:rsidR="005D7324" w:rsidRPr="00EC0373">
        <w:rPr>
          <w:rFonts w:ascii="Arial" w:eastAsia="仿宋_GB2312" w:hAnsi="Arial" w:cs="Arial"/>
          <w:bCs/>
          <w:kern w:val="2"/>
          <w:szCs w:val="24"/>
        </w:rPr>
        <w:t>号</w:t>
      </w:r>
      <w:r w:rsidR="005D7324" w:rsidRPr="00EC0373">
        <w:rPr>
          <w:rFonts w:ascii="Arial" w:eastAsia="仿宋_GB2312" w:hAnsi="Arial" w:cs="Arial"/>
          <w:bCs/>
          <w:kern w:val="2"/>
          <w:szCs w:val="24"/>
        </w:rPr>
        <w:t>]</w:t>
      </w:r>
      <w:r w:rsidRPr="00EC0373">
        <w:rPr>
          <w:rFonts w:ascii="Arial" w:eastAsia="仿宋_GB2312" w:hAnsi="Arial" w:cs="Arial"/>
          <w:bCs/>
          <w:kern w:val="2"/>
          <w:szCs w:val="24"/>
        </w:rPr>
        <w:t>、</w:t>
      </w:r>
      <w:r w:rsidR="003650CA" w:rsidRPr="00EC0373">
        <w:rPr>
          <w:rFonts w:ascii="Arial" w:eastAsia="仿宋_GB2312" w:hAnsi="Arial" w:cs="Arial"/>
          <w:bCs/>
          <w:kern w:val="2"/>
          <w:szCs w:val="24"/>
        </w:rPr>
        <w:t>《同意抵押人办理房屋规划用途变更的说明》、</w:t>
      </w:r>
      <w:r w:rsidRPr="00EC0373">
        <w:rPr>
          <w:rFonts w:ascii="Arial" w:eastAsia="仿宋_GB2312" w:hAnsi="Arial" w:cs="Arial"/>
          <w:bCs/>
          <w:kern w:val="2"/>
          <w:szCs w:val="24"/>
        </w:rPr>
        <w:t>《竣工项目测绘成果说明》</w:t>
      </w:r>
      <w:r w:rsidR="005D7324" w:rsidRPr="00EC0373">
        <w:rPr>
          <w:rFonts w:ascii="Arial" w:eastAsia="仿宋_GB2312" w:hAnsi="Arial" w:cs="Arial"/>
          <w:bCs/>
          <w:kern w:val="2"/>
          <w:szCs w:val="24"/>
        </w:rPr>
        <w:t>、《关于西城区丰盛胡同</w:t>
      </w:r>
      <w:r w:rsidR="005D7324" w:rsidRPr="00EC0373">
        <w:rPr>
          <w:rFonts w:ascii="Arial" w:eastAsia="仿宋_GB2312" w:hAnsi="Arial" w:cs="Arial"/>
          <w:bCs/>
          <w:kern w:val="2"/>
          <w:szCs w:val="24"/>
        </w:rPr>
        <w:t>20</w:t>
      </w:r>
      <w:r w:rsidR="005D7324" w:rsidRPr="00EC0373">
        <w:rPr>
          <w:rFonts w:ascii="Arial" w:eastAsia="仿宋_GB2312" w:hAnsi="Arial" w:cs="Arial"/>
          <w:bCs/>
          <w:kern w:val="2"/>
          <w:szCs w:val="24"/>
        </w:rPr>
        <w:t>、</w:t>
      </w:r>
      <w:r w:rsidR="005D7324" w:rsidRPr="00EC0373">
        <w:rPr>
          <w:rFonts w:ascii="Arial" w:eastAsia="仿宋_GB2312" w:hAnsi="Arial" w:cs="Arial"/>
          <w:bCs/>
          <w:kern w:val="2"/>
          <w:szCs w:val="24"/>
        </w:rPr>
        <w:t>22</w:t>
      </w:r>
      <w:r w:rsidR="005D7324" w:rsidRPr="00EC0373">
        <w:rPr>
          <w:rFonts w:ascii="Arial" w:eastAsia="仿宋_GB2312" w:hAnsi="Arial" w:cs="Arial"/>
          <w:bCs/>
          <w:kern w:val="2"/>
          <w:szCs w:val="24"/>
        </w:rPr>
        <w:t>号楼项目情况说明》</w:t>
      </w:r>
      <w:r w:rsidRPr="00EC0373">
        <w:rPr>
          <w:rFonts w:ascii="Arial" w:eastAsia="仿宋_GB2312" w:hAnsi="Arial" w:cs="Arial"/>
          <w:bCs/>
          <w:kern w:val="2"/>
          <w:szCs w:val="24"/>
        </w:rPr>
        <w:t>及《国有建设用地使用权出让地价评估委托书》等；</w:t>
      </w:r>
      <w:r w:rsidRPr="00EC0373">
        <w:rPr>
          <w:rFonts w:ascii="Arial" w:eastAsia="仿宋_GB2312" w:hAnsi="Arial" w:cs="Arial"/>
          <w:bCs/>
          <w:szCs w:val="24"/>
        </w:rPr>
        <w:t xml:space="preserve"> </w:t>
      </w:r>
    </w:p>
    <w:p w:rsidR="00794161" w:rsidRPr="00EC0373" w:rsidRDefault="00B1489F">
      <w:pPr>
        <w:spacing w:line="240" w:lineRule="auto"/>
        <w:ind w:left="2"/>
        <w:jc w:val="both"/>
        <w:rPr>
          <w:rFonts w:ascii="Arial" w:eastAsia="仿宋_GB2312" w:hAnsi="Arial" w:cs="Arial"/>
          <w:bCs/>
        </w:rPr>
      </w:pPr>
      <w:r w:rsidRPr="00EC0373">
        <w:rPr>
          <w:rFonts w:ascii="Arial" w:eastAsia="仿宋_GB2312" w:hAnsi="Arial" w:cs="Arial"/>
          <w:bCs/>
          <w:szCs w:val="24"/>
        </w:rPr>
        <w:t>（四）影响土地价格的其他限定条件：无</w:t>
      </w:r>
      <w:r w:rsidRPr="00EC0373">
        <w:rPr>
          <w:rFonts w:ascii="Arial" w:eastAsia="仿宋_GB2312" w:hAnsi="Arial" w:cs="Arial"/>
          <w:bCs/>
        </w:rPr>
        <w:t>。</w:t>
      </w:r>
    </w:p>
    <w:p w:rsidR="00794161" w:rsidRPr="00EC0373" w:rsidRDefault="00B1489F">
      <w:pPr>
        <w:spacing w:line="240" w:lineRule="auto"/>
        <w:jc w:val="both"/>
        <w:rPr>
          <w:rFonts w:ascii="Arial" w:eastAsia="仿宋_GB2312" w:hAnsi="Arial" w:cs="Arial"/>
          <w:bCs/>
        </w:rPr>
      </w:pPr>
      <w:r w:rsidRPr="00EC0373">
        <w:rPr>
          <w:rFonts w:ascii="Arial" w:eastAsia="仿宋_GB2312" w:hAnsi="Arial" w:cs="Arial"/>
          <w:b/>
        </w:rPr>
        <w:t>二、其他需要说明的事项</w:t>
      </w:r>
      <w:r w:rsidRPr="00EC0373">
        <w:rPr>
          <w:rFonts w:ascii="Arial" w:eastAsia="仿宋_GB2312" w:hAnsi="Arial" w:cs="Arial"/>
          <w:bCs/>
        </w:rPr>
        <w:t>：详见报告中的特殊事项说明及假设和限制条件。</w:t>
      </w:r>
    </w:p>
    <w:p w:rsidR="00794161" w:rsidRPr="00EC0373" w:rsidRDefault="00B1489F">
      <w:pPr>
        <w:spacing w:line="240" w:lineRule="auto"/>
        <w:rPr>
          <w:rFonts w:ascii="Arial" w:eastAsia="仿宋_GB2312" w:hAnsi="Arial" w:cs="Arial"/>
          <w:bCs/>
        </w:rPr>
      </w:pPr>
      <w:r w:rsidRPr="00EC0373">
        <w:rPr>
          <w:rFonts w:ascii="Arial" w:eastAsia="仿宋_GB2312" w:hAnsi="Arial" w:cs="Arial"/>
          <w:bCs/>
        </w:rPr>
        <w:t xml:space="preserve"> </w:t>
      </w:r>
    </w:p>
    <w:p w:rsidR="00794161" w:rsidRPr="00EC0373" w:rsidRDefault="00794161">
      <w:pPr>
        <w:spacing w:line="240" w:lineRule="auto"/>
        <w:rPr>
          <w:rFonts w:ascii="Arial" w:eastAsia="仿宋_GB2312" w:hAnsi="Arial" w:cs="Arial"/>
          <w:bCs/>
        </w:rPr>
      </w:pPr>
    </w:p>
    <w:p w:rsidR="00794161" w:rsidRPr="00EC0373" w:rsidRDefault="00794161">
      <w:pPr>
        <w:spacing w:line="240" w:lineRule="auto"/>
        <w:ind w:firstLine="7500"/>
        <w:jc w:val="right"/>
        <w:rPr>
          <w:rFonts w:ascii="Arial" w:eastAsia="仿宋_GB2312" w:hAnsi="Arial" w:cs="Arial"/>
          <w:bCs/>
        </w:rPr>
      </w:pPr>
    </w:p>
    <w:p w:rsidR="00794161" w:rsidRPr="00EC0373" w:rsidRDefault="00794161">
      <w:pPr>
        <w:spacing w:line="240" w:lineRule="auto"/>
        <w:ind w:firstLine="7500"/>
        <w:jc w:val="right"/>
        <w:rPr>
          <w:rFonts w:ascii="Arial" w:eastAsia="仿宋_GB2312" w:hAnsi="Arial" w:cs="Arial"/>
          <w:bCs/>
        </w:rPr>
      </w:pPr>
    </w:p>
    <w:p w:rsidR="00794161" w:rsidRPr="00EC0373" w:rsidRDefault="00794161">
      <w:pPr>
        <w:spacing w:line="240" w:lineRule="auto"/>
        <w:ind w:firstLine="7500"/>
        <w:jc w:val="right"/>
        <w:rPr>
          <w:rFonts w:ascii="Arial" w:eastAsia="仿宋_GB2312" w:hAnsi="Arial" w:cs="Arial"/>
          <w:bCs/>
        </w:rPr>
      </w:pPr>
    </w:p>
    <w:p w:rsidR="00794161" w:rsidRPr="00EC0373" w:rsidRDefault="00794161">
      <w:pPr>
        <w:spacing w:line="240" w:lineRule="auto"/>
        <w:ind w:firstLine="7500"/>
        <w:jc w:val="right"/>
        <w:rPr>
          <w:rFonts w:ascii="Arial" w:eastAsia="仿宋_GB2312" w:hAnsi="Arial" w:cs="Arial"/>
          <w:bCs/>
        </w:rPr>
      </w:pPr>
    </w:p>
    <w:p w:rsidR="00794161" w:rsidRPr="00EC0373" w:rsidRDefault="00794161">
      <w:pPr>
        <w:spacing w:line="240" w:lineRule="auto"/>
        <w:ind w:firstLine="7500"/>
        <w:jc w:val="right"/>
        <w:rPr>
          <w:rFonts w:ascii="Arial" w:eastAsia="仿宋_GB2312" w:hAnsi="Arial" w:cs="Arial"/>
          <w:bCs/>
        </w:rPr>
      </w:pPr>
    </w:p>
    <w:p w:rsidR="00794161" w:rsidRPr="00EC0373" w:rsidRDefault="00B1489F">
      <w:pPr>
        <w:spacing w:line="240" w:lineRule="auto"/>
        <w:ind w:firstLine="3828"/>
        <w:jc w:val="right"/>
        <w:rPr>
          <w:rFonts w:ascii="Arial" w:eastAsia="仿宋_GB2312" w:hAnsi="Arial" w:cs="Arial"/>
          <w:bCs/>
        </w:rPr>
      </w:pPr>
      <w:r w:rsidRPr="00EC0373">
        <w:rPr>
          <w:rFonts w:ascii="Arial" w:eastAsia="仿宋_GB2312" w:hAnsi="Arial" w:cs="Arial"/>
          <w:bCs/>
        </w:rPr>
        <w:t>估价机构：</w:t>
      </w:r>
      <w:proofErr w:type="gramStart"/>
      <w:r w:rsidRPr="00EC0373">
        <w:rPr>
          <w:rFonts w:ascii="Arial" w:eastAsia="仿宋_GB2312" w:hAnsi="Arial" w:cs="Arial"/>
          <w:bCs/>
        </w:rPr>
        <w:t>北京康正宏</w:t>
      </w:r>
      <w:proofErr w:type="gramEnd"/>
      <w:r w:rsidRPr="00EC0373">
        <w:rPr>
          <w:rFonts w:ascii="Arial" w:eastAsia="仿宋_GB2312" w:hAnsi="Arial" w:cs="Arial"/>
          <w:bCs/>
        </w:rPr>
        <w:t>基房地产评估有限公司</w:t>
      </w:r>
    </w:p>
    <w:p w:rsidR="00794161" w:rsidRPr="00EC0373" w:rsidRDefault="00B1489F" w:rsidP="00650D05">
      <w:pPr>
        <w:spacing w:line="240" w:lineRule="auto"/>
        <w:ind w:firstLineChars="3077" w:firstLine="7385"/>
        <w:jc w:val="right"/>
        <w:rPr>
          <w:rFonts w:ascii="Arial" w:eastAsia="仿宋_GB2312" w:hAnsi="Arial" w:cs="Arial"/>
          <w:sz w:val="28"/>
        </w:rPr>
      </w:pPr>
      <w:r w:rsidRPr="00EC0373">
        <w:rPr>
          <w:rFonts w:ascii="Arial" w:eastAsia="仿宋_GB2312" w:hAnsi="Arial" w:cs="Arial"/>
          <w:bCs/>
        </w:rPr>
        <w:t xml:space="preserve">      </w:t>
      </w:r>
      <w:r w:rsidRPr="00EC0373">
        <w:rPr>
          <w:rFonts w:ascii="Arial" w:eastAsia="仿宋_GB2312" w:hAnsi="Arial" w:cs="Arial"/>
          <w:bCs/>
          <w:color w:val="E36C0A"/>
        </w:rPr>
        <w:t xml:space="preserve">          </w:t>
      </w:r>
      <w:r w:rsidRPr="00EC0373">
        <w:rPr>
          <w:rFonts w:ascii="Arial" w:eastAsia="仿宋_GB2312" w:hAnsi="Arial" w:cs="Arial"/>
          <w:bCs/>
        </w:rPr>
        <w:t>201</w:t>
      </w:r>
      <w:r w:rsidR="005D7324" w:rsidRPr="00EC0373">
        <w:rPr>
          <w:rFonts w:ascii="Arial" w:eastAsia="仿宋_GB2312" w:hAnsi="Arial" w:cs="Arial"/>
          <w:bCs/>
        </w:rPr>
        <w:t>9</w:t>
      </w:r>
      <w:r w:rsidRPr="00EC0373">
        <w:rPr>
          <w:rFonts w:ascii="Arial" w:eastAsia="仿宋_GB2312" w:hAnsi="Arial" w:cs="Arial"/>
          <w:bCs/>
        </w:rPr>
        <w:t>年</w:t>
      </w:r>
      <w:r w:rsidR="005D7324" w:rsidRPr="00EC0373">
        <w:rPr>
          <w:rFonts w:ascii="Arial" w:eastAsia="仿宋_GB2312" w:hAnsi="Arial" w:cs="Arial"/>
          <w:bCs/>
        </w:rPr>
        <w:t>4</w:t>
      </w:r>
      <w:r w:rsidRPr="00EC0373">
        <w:rPr>
          <w:rFonts w:ascii="Arial" w:eastAsia="仿宋_GB2312" w:hAnsi="Arial" w:cs="Arial"/>
          <w:bCs/>
        </w:rPr>
        <w:t>月</w:t>
      </w:r>
      <w:r w:rsidR="005D7324" w:rsidRPr="00EC0373">
        <w:rPr>
          <w:rFonts w:ascii="Arial" w:eastAsia="仿宋_GB2312" w:hAnsi="Arial" w:cs="Arial"/>
          <w:bCs/>
        </w:rPr>
        <w:t>8</w:t>
      </w:r>
      <w:r w:rsidRPr="00EC0373">
        <w:rPr>
          <w:rFonts w:ascii="Arial" w:eastAsia="仿宋_GB2312" w:hAnsi="Arial" w:cs="Arial"/>
          <w:bCs/>
        </w:rPr>
        <w:t>日</w:t>
      </w:r>
    </w:p>
    <w:p w:rsidR="00794161" w:rsidRPr="00EC0373" w:rsidRDefault="00794161" w:rsidP="00650D05">
      <w:pPr>
        <w:spacing w:line="240" w:lineRule="auto"/>
        <w:ind w:firstLineChars="3077" w:firstLine="7385"/>
        <w:jc w:val="right"/>
        <w:rPr>
          <w:rFonts w:ascii="Arial" w:eastAsia="仿宋_GB2312" w:hAnsi="Arial" w:cs="Arial"/>
          <w:bCs/>
        </w:rPr>
      </w:pPr>
    </w:p>
    <w:p w:rsidR="00794161" w:rsidRPr="00EC0373" w:rsidRDefault="00794161" w:rsidP="00650D05">
      <w:pPr>
        <w:spacing w:line="240" w:lineRule="auto"/>
        <w:ind w:firstLineChars="3077" w:firstLine="7385"/>
        <w:jc w:val="right"/>
        <w:rPr>
          <w:rFonts w:ascii="Arial" w:eastAsia="仿宋_GB2312" w:hAnsi="Arial" w:cs="Arial"/>
          <w:bCs/>
        </w:rPr>
      </w:pPr>
    </w:p>
    <w:p w:rsidR="00794161" w:rsidRPr="00EC0373" w:rsidRDefault="00794161" w:rsidP="00650D05">
      <w:pPr>
        <w:spacing w:line="240" w:lineRule="auto"/>
        <w:ind w:firstLineChars="3077" w:firstLine="8616"/>
        <w:jc w:val="right"/>
        <w:rPr>
          <w:rFonts w:ascii="Arial" w:eastAsia="仿宋_GB2312" w:hAnsi="Arial" w:cs="Arial"/>
          <w:sz w:val="28"/>
        </w:rPr>
      </w:pPr>
    </w:p>
    <w:p w:rsidR="00794161" w:rsidRPr="00EC0373" w:rsidRDefault="00794161">
      <w:pPr>
        <w:spacing w:line="360" w:lineRule="auto"/>
        <w:ind w:firstLineChars="1600" w:firstLine="4480"/>
        <w:rPr>
          <w:rFonts w:ascii="Arial" w:eastAsia="仿宋_GB2312" w:hAnsi="Arial" w:cs="Arial"/>
          <w:sz w:val="28"/>
        </w:rPr>
        <w:sectPr w:rsidR="00794161" w:rsidRPr="00EC0373">
          <w:headerReference w:type="first" r:id="rId27"/>
          <w:pgSz w:w="11907" w:h="16840"/>
          <w:pgMar w:top="1843" w:right="1134" w:bottom="1134" w:left="1134" w:header="1134" w:footer="850" w:gutter="340"/>
          <w:cols w:space="720"/>
          <w:titlePg/>
          <w:docGrid w:linePitch="326"/>
        </w:sectPr>
      </w:pPr>
    </w:p>
    <w:p w:rsidR="00794161" w:rsidRPr="00EC0373" w:rsidRDefault="00B1489F">
      <w:pPr>
        <w:spacing w:line="360" w:lineRule="auto"/>
        <w:jc w:val="center"/>
        <w:outlineLvl w:val="0"/>
        <w:rPr>
          <w:rFonts w:ascii="Arial" w:hAnsi="Arial" w:cs="Arial"/>
          <w:b/>
          <w:sz w:val="32"/>
        </w:rPr>
      </w:pPr>
      <w:bookmarkStart w:id="69" w:name="_Toc416783528"/>
      <w:bookmarkStart w:id="70" w:name="_Toc425250313"/>
      <w:bookmarkStart w:id="71" w:name="_Toc515458366"/>
      <w:bookmarkStart w:id="72" w:name="_Toc418750891"/>
      <w:bookmarkStart w:id="73" w:name="_Toc469066311"/>
      <w:bookmarkStart w:id="74" w:name="_Toc516488160"/>
      <w:r w:rsidRPr="00EC0373">
        <w:rPr>
          <w:rFonts w:ascii="Arial" w:hAnsi="Arial" w:cs="Arial"/>
          <w:b/>
          <w:sz w:val="32"/>
        </w:rPr>
        <w:lastRenderedPageBreak/>
        <w:t>第二部分</w:t>
      </w:r>
      <w:r w:rsidRPr="00EC0373">
        <w:rPr>
          <w:rFonts w:ascii="Arial" w:eastAsia="仿宋_GB2312" w:hAnsi="Arial" w:cs="Arial"/>
          <w:b/>
          <w:sz w:val="32"/>
        </w:rPr>
        <w:t xml:space="preserve">  </w:t>
      </w:r>
      <w:r w:rsidRPr="00EC0373">
        <w:rPr>
          <w:rFonts w:ascii="Arial" w:hAnsi="Arial" w:cs="Arial"/>
          <w:b/>
          <w:sz w:val="32"/>
        </w:rPr>
        <w:t>估价对象界定</w:t>
      </w:r>
      <w:bookmarkEnd w:id="69"/>
      <w:bookmarkEnd w:id="70"/>
      <w:bookmarkEnd w:id="71"/>
      <w:bookmarkEnd w:id="72"/>
      <w:bookmarkEnd w:id="73"/>
      <w:bookmarkEnd w:id="74"/>
    </w:p>
    <w:p w:rsidR="00794161" w:rsidRPr="00EC0373" w:rsidRDefault="00794161">
      <w:pPr>
        <w:spacing w:line="360" w:lineRule="auto"/>
        <w:rPr>
          <w:rFonts w:ascii="Arial" w:eastAsia="仿宋_GB2312" w:hAnsi="Arial" w:cs="Arial"/>
          <w:sz w:val="28"/>
        </w:rPr>
      </w:pPr>
    </w:p>
    <w:p w:rsidR="00794161" w:rsidRPr="00EC0373" w:rsidRDefault="00B1489F">
      <w:pPr>
        <w:spacing w:line="360" w:lineRule="auto"/>
        <w:outlineLvl w:val="1"/>
        <w:rPr>
          <w:rFonts w:ascii="Arial" w:eastAsia="仿宋_GB2312" w:hAnsi="Arial" w:cs="Arial"/>
          <w:b/>
          <w:sz w:val="28"/>
        </w:rPr>
      </w:pPr>
      <w:bookmarkStart w:id="75" w:name="_Toc515458367"/>
      <w:bookmarkStart w:id="76" w:name="_Toc469066312"/>
      <w:bookmarkStart w:id="77" w:name="_Toc515261594"/>
      <w:bookmarkStart w:id="78" w:name="_Toc516488161"/>
      <w:bookmarkStart w:id="79" w:name="_Toc418750892"/>
      <w:bookmarkStart w:id="80" w:name="_Toc416783529"/>
      <w:bookmarkStart w:id="81" w:name="_Toc425250314"/>
      <w:bookmarkStart w:id="82" w:name="_Toc469066315"/>
      <w:bookmarkStart w:id="83" w:name="_Toc425250317"/>
      <w:bookmarkStart w:id="84" w:name="_Toc418750895"/>
      <w:bookmarkStart w:id="85" w:name="_Toc416783532"/>
      <w:r w:rsidRPr="00EC0373">
        <w:rPr>
          <w:rFonts w:ascii="Arial" w:eastAsia="仿宋_GB2312" w:hAnsi="Arial" w:cs="Arial"/>
          <w:b/>
          <w:sz w:val="28"/>
        </w:rPr>
        <w:t>一、委托估价方</w:t>
      </w:r>
      <w:bookmarkEnd w:id="75"/>
      <w:bookmarkEnd w:id="76"/>
      <w:bookmarkEnd w:id="77"/>
      <w:bookmarkEnd w:id="78"/>
      <w:bookmarkEnd w:id="79"/>
      <w:bookmarkEnd w:id="80"/>
      <w:bookmarkEnd w:id="81"/>
    </w:p>
    <w:p w:rsidR="00794161" w:rsidRPr="00EC0373" w:rsidRDefault="00B1489F">
      <w:pPr>
        <w:spacing w:line="360" w:lineRule="auto"/>
        <w:ind w:firstLine="570"/>
        <w:jc w:val="both"/>
        <w:rPr>
          <w:rFonts w:ascii="Arial" w:eastAsia="仿宋_GB2312" w:hAnsi="Arial" w:cs="Arial"/>
          <w:sz w:val="28"/>
        </w:rPr>
      </w:pPr>
      <w:r w:rsidRPr="00EC0373">
        <w:rPr>
          <w:rFonts w:ascii="Arial" w:eastAsia="仿宋_GB2312" w:hAnsi="Arial" w:cs="Arial"/>
          <w:sz w:val="28"/>
        </w:rPr>
        <w:t>本次评估委托估价方为北京市土地利用事务中心，非估价对象的土地使用权人。</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单位名称：北京市土地利用事务中心</w:t>
      </w:r>
    </w:p>
    <w:p w:rsidR="00794161" w:rsidRPr="00EC0373" w:rsidRDefault="00B1489F">
      <w:pPr>
        <w:snapToGrid w:val="0"/>
        <w:spacing w:line="360" w:lineRule="auto"/>
        <w:ind w:firstLine="556"/>
        <w:rPr>
          <w:rFonts w:ascii="Arial" w:eastAsia="仿宋_GB2312" w:hAnsi="Arial" w:cs="Arial"/>
          <w:sz w:val="28"/>
          <w:szCs w:val="28"/>
        </w:rPr>
      </w:pPr>
      <w:r w:rsidRPr="00EC0373">
        <w:rPr>
          <w:rFonts w:ascii="Arial" w:eastAsia="仿宋_GB2312" w:hAnsi="Arial" w:cs="Arial"/>
          <w:sz w:val="28"/>
          <w:szCs w:val="28"/>
        </w:rPr>
        <w:t>单位地址：</w:t>
      </w:r>
      <w:r w:rsidR="005D7324" w:rsidRPr="00EC0373">
        <w:rPr>
          <w:rFonts w:ascii="Arial" w:eastAsia="仿宋_GB2312" w:hAnsi="Arial" w:cs="Arial"/>
          <w:sz w:val="28"/>
          <w:szCs w:val="28"/>
        </w:rPr>
        <w:t>北京市通州区承安路</w:t>
      </w:r>
      <w:r w:rsidR="005D7324" w:rsidRPr="00EC0373">
        <w:rPr>
          <w:rFonts w:ascii="Arial" w:eastAsia="仿宋_GB2312" w:hAnsi="Arial" w:cs="Arial"/>
          <w:sz w:val="28"/>
          <w:szCs w:val="28"/>
        </w:rPr>
        <w:t>1</w:t>
      </w:r>
      <w:r w:rsidR="005D7324" w:rsidRPr="00EC0373">
        <w:rPr>
          <w:rFonts w:ascii="Arial" w:eastAsia="仿宋_GB2312" w:hAnsi="Arial" w:cs="Arial"/>
          <w:sz w:val="28"/>
          <w:szCs w:val="28"/>
        </w:rPr>
        <w:t>号院</w:t>
      </w:r>
      <w:r w:rsidR="005D7324" w:rsidRPr="00EC0373">
        <w:rPr>
          <w:rFonts w:ascii="Arial" w:eastAsia="仿宋_GB2312" w:hAnsi="Arial" w:cs="Arial"/>
          <w:sz w:val="28"/>
          <w:szCs w:val="28"/>
        </w:rPr>
        <w:t>2</w:t>
      </w:r>
      <w:r w:rsidR="005D7324" w:rsidRPr="00EC0373">
        <w:rPr>
          <w:rFonts w:ascii="Arial" w:eastAsia="仿宋_GB2312" w:hAnsi="Arial" w:cs="Arial"/>
          <w:sz w:val="28"/>
          <w:szCs w:val="28"/>
        </w:rPr>
        <w:t>号楼</w:t>
      </w:r>
    </w:p>
    <w:p w:rsidR="00794161" w:rsidRPr="00EC0373" w:rsidRDefault="00B1489F">
      <w:pPr>
        <w:snapToGrid w:val="0"/>
        <w:spacing w:line="360" w:lineRule="auto"/>
        <w:ind w:firstLine="556"/>
        <w:rPr>
          <w:rFonts w:ascii="Arial" w:eastAsia="仿宋_GB2312" w:hAnsi="Arial" w:cs="Arial"/>
          <w:sz w:val="28"/>
        </w:rPr>
      </w:pPr>
      <w:r w:rsidRPr="00EC0373">
        <w:rPr>
          <w:rFonts w:ascii="Arial" w:eastAsia="仿宋_GB2312" w:hAnsi="Arial" w:cs="Arial"/>
          <w:sz w:val="28"/>
        </w:rPr>
        <w:t>受让方：</w:t>
      </w:r>
      <w:r w:rsidR="008B7B8B" w:rsidRPr="00EC0373">
        <w:rPr>
          <w:rFonts w:ascii="Arial" w:eastAsia="仿宋_GB2312" w:hAnsi="Arial" w:cs="Arial"/>
          <w:sz w:val="28"/>
        </w:rPr>
        <w:t>北京荟宏房地产开发有限责任公司</w:t>
      </w:r>
    </w:p>
    <w:p w:rsidR="00794161" w:rsidRPr="00EC0373" w:rsidRDefault="00B1489F">
      <w:pPr>
        <w:snapToGrid w:val="0"/>
        <w:spacing w:line="360" w:lineRule="auto"/>
        <w:ind w:firstLineChars="200" w:firstLine="560"/>
        <w:rPr>
          <w:rFonts w:ascii="Arial" w:eastAsia="仿宋_GB2312" w:hAnsi="Arial" w:cs="Arial"/>
          <w:sz w:val="28"/>
        </w:rPr>
      </w:pPr>
      <w:r w:rsidRPr="00EC0373">
        <w:rPr>
          <w:rFonts w:ascii="Arial" w:eastAsia="仿宋_GB2312" w:hAnsi="Arial" w:cs="Arial"/>
          <w:sz w:val="28"/>
        </w:rPr>
        <w:t>类型：其他有限责任公司</w:t>
      </w:r>
    </w:p>
    <w:p w:rsidR="00794161" w:rsidRPr="00EC0373" w:rsidRDefault="00B1489F">
      <w:pPr>
        <w:snapToGrid w:val="0"/>
        <w:spacing w:line="360" w:lineRule="auto"/>
        <w:ind w:firstLineChars="200" w:firstLine="560"/>
        <w:rPr>
          <w:rFonts w:ascii="Arial" w:eastAsia="仿宋_GB2312" w:hAnsi="Arial" w:cs="Arial"/>
          <w:sz w:val="28"/>
        </w:rPr>
      </w:pPr>
      <w:r w:rsidRPr="00EC0373">
        <w:rPr>
          <w:rFonts w:ascii="Arial" w:eastAsia="仿宋_GB2312" w:hAnsi="Arial" w:cs="Arial"/>
          <w:sz w:val="28"/>
        </w:rPr>
        <w:t>住所：北京市</w:t>
      </w:r>
      <w:r w:rsidR="005D7324" w:rsidRPr="00EC0373">
        <w:rPr>
          <w:rFonts w:ascii="Arial" w:eastAsia="仿宋_GB2312" w:hAnsi="Arial" w:cs="Arial"/>
          <w:sz w:val="28"/>
        </w:rPr>
        <w:t>西城区丰汇园</w:t>
      </w:r>
      <w:r w:rsidR="005D7324" w:rsidRPr="00EC0373">
        <w:rPr>
          <w:rFonts w:ascii="Arial" w:eastAsia="仿宋_GB2312" w:hAnsi="Arial" w:cs="Arial"/>
          <w:sz w:val="28"/>
        </w:rPr>
        <w:t>11</w:t>
      </w:r>
      <w:r w:rsidR="005D7324" w:rsidRPr="00EC0373">
        <w:rPr>
          <w:rFonts w:ascii="Arial" w:eastAsia="仿宋_GB2312" w:hAnsi="Arial" w:cs="Arial"/>
          <w:sz w:val="28"/>
        </w:rPr>
        <w:t>号楼东翼</w:t>
      </w:r>
      <w:r w:rsidR="005D7324" w:rsidRPr="00EC0373">
        <w:rPr>
          <w:rFonts w:ascii="Arial" w:eastAsia="仿宋_GB2312" w:hAnsi="Arial" w:cs="Arial"/>
          <w:sz w:val="28"/>
        </w:rPr>
        <w:t>-1905</w:t>
      </w:r>
    </w:p>
    <w:p w:rsidR="00794161" w:rsidRPr="00EC0373" w:rsidRDefault="00B1489F">
      <w:pPr>
        <w:snapToGrid w:val="0"/>
        <w:spacing w:line="360" w:lineRule="auto"/>
        <w:ind w:firstLineChars="200" w:firstLine="560"/>
        <w:rPr>
          <w:rFonts w:ascii="Arial" w:eastAsia="仿宋_GB2312" w:hAnsi="Arial" w:cs="Arial"/>
          <w:sz w:val="28"/>
        </w:rPr>
      </w:pPr>
      <w:r w:rsidRPr="00EC0373">
        <w:rPr>
          <w:rFonts w:ascii="Arial" w:eastAsia="仿宋_GB2312" w:hAnsi="Arial" w:cs="Arial"/>
          <w:sz w:val="28"/>
        </w:rPr>
        <w:t>法定代表人：</w:t>
      </w:r>
      <w:r w:rsidR="005D7324" w:rsidRPr="00EC0373">
        <w:rPr>
          <w:rFonts w:ascii="Arial" w:eastAsia="仿宋_GB2312" w:hAnsi="Arial" w:cs="Arial"/>
          <w:sz w:val="28"/>
        </w:rPr>
        <w:t>尤泽翰</w:t>
      </w:r>
    </w:p>
    <w:p w:rsidR="00794161" w:rsidRPr="00EC0373" w:rsidRDefault="00B1489F">
      <w:pPr>
        <w:snapToGrid w:val="0"/>
        <w:spacing w:line="360" w:lineRule="auto"/>
        <w:ind w:firstLineChars="200" w:firstLine="560"/>
        <w:rPr>
          <w:rFonts w:ascii="Arial" w:eastAsia="仿宋_GB2312" w:hAnsi="Arial" w:cs="Arial"/>
          <w:sz w:val="28"/>
        </w:rPr>
      </w:pPr>
      <w:r w:rsidRPr="00EC0373">
        <w:rPr>
          <w:rFonts w:ascii="Arial" w:eastAsia="仿宋_GB2312" w:hAnsi="Arial" w:cs="Arial"/>
          <w:sz w:val="28"/>
        </w:rPr>
        <w:t>注册资本：</w:t>
      </w:r>
      <w:r w:rsidR="005D7324" w:rsidRPr="00EC0373">
        <w:rPr>
          <w:rFonts w:ascii="Arial" w:eastAsia="仿宋_GB2312" w:hAnsi="Arial" w:cs="Arial"/>
          <w:sz w:val="28"/>
        </w:rPr>
        <w:t>5000</w:t>
      </w:r>
      <w:r w:rsidRPr="00EC0373">
        <w:rPr>
          <w:rFonts w:ascii="Arial" w:eastAsia="仿宋_GB2312" w:hAnsi="Arial" w:cs="Arial"/>
          <w:sz w:val="28"/>
        </w:rPr>
        <w:t>万元</w:t>
      </w:r>
    </w:p>
    <w:p w:rsidR="00794161" w:rsidRPr="00EC0373" w:rsidRDefault="00B1489F">
      <w:pPr>
        <w:snapToGrid w:val="0"/>
        <w:spacing w:line="360" w:lineRule="auto"/>
        <w:ind w:firstLineChars="200" w:firstLine="560"/>
        <w:rPr>
          <w:rFonts w:ascii="Arial" w:eastAsia="仿宋_GB2312" w:hAnsi="Arial" w:cs="Arial"/>
          <w:sz w:val="28"/>
        </w:rPr>
      </w:pPr>
      <w:r w:rsidRPr="00EC0373">
        <w:rPr>
          <w:rFonts w:ascii="Arial" w:eastAsia="仿宋_GB2312" w:hAnsi="Arial" w:cs="Arial"/>
          <w:sz w:val="28"/>
        </w:rPr>
        <w:t>成立日期：</w:t>
      </w:r>
      <w:r w:rsidRPr="00EC0373">
        <w:rPr>
          <w:rFonts w:ascii="Arial" w:eastAsia="仿宋_GB2312" w:hAnsi="Arial" w:cs="Arial"/>
          <w:sz w:val="28"/>
        </w:rPr>
        <w:t>199</w:t>
      </w:r>
      <w:r w:rsidR="005D7324" w:rsidRPr="00EC0373">
        <w:rPr>
          <w:rFonts w:ascii="Arial" w:eastAsia="仿宋_GB2312" w:hAnsi="Arial" w:cs="Arial"/>
          <w:sz w:val="28"/>
        </w:rPr>
        <w:t>7</w:t>
      </w:r>
      <w:r w:rsidRPr="00EC0373">
        <w:rPr>
          <w:rFonts w:ascii="Arial" w:eastAsia="仿宋_GB2312" w:hAnsi="Arial" w:cs="Arial"/>
          <w:sz w:val="28"/>
        </w:rPr>
        <w:t>年</w:t>
      </w:r>
      <w:r w:rsidR="005D7324" w:rsidRPr="00EC0373">
        <w:rPr>
          <w:rFonts w:ascii="Arial" w:eastAsia="仿宋_GB2312" w:hAnsi="Arial" w:cs="Arial"/>
          <w:sz w:val="28"/>
        </w:rPr>
        <w:t>03</w:t>
      </w:r>
      <w:r w:rsidRPr="00EC0373">
        <w:rPr>
          <w:rFonts w:ascii="Arial" w:eastAsia="仿宋_GB2312" w:hAnsi="Arial" w:cs="Arial"/>
          <w:sz w:val="28"/>
        </w:rPr>
        <w:t>月</w:t>
      </w:r>
      <w:r w:rsidR="005D7324" w:rsidRPr="00EC0373">
        <w:rPr>
          <w:rFonts w:ascii="Arial" w:eastAsia="仿宋_GB2312" w:hAnsi="Arial" w:cs="Arial"/>
          <w:sz w:val="28"/>
        </w:rPr>
        <w:t>18</w:t>
      </w:r>
      <w:r w:rsidRPr="00EC0373">
        <w:rPr>
          <w:rFonts w:ascii="Arial" w:eastAsia="仿宋_GB2312" w:hAnsi="Arial" w:cs="Arial"/>
          <w:sz w:val="28"/>
        </w:rPr>
        <w:t>日</w:t>
      </w:r>
    </w:p>
    <w:p w:rsidR="00794161" w:rsidRPr="00EC0373" w:rsidRDefault="00B1489F">
      <w:pPr>
        <w:snapToGrid w:val="0"/>
        <w:spacing w:line="360" w:lineRule="auto"/>
        <w:ind w:firstLineChars="200" w:firstLine="560"/>
        <w:rPr>
          <w:rFonts w:ascii="Arial" w:eastAsia="仿宋_GB2312" w:hAnsi="Arial" w:cs="Arial"/>
          <w:sz w:val="28"/>
        </w:rPr>
      </w:pPr>
      <w:r w:rsidRPr="00EC0373">
        <w:rPr>
          <w:rFonts w:ascii="Arial" w:eastAsia="仿宋_GB2312" w:hAnsi="Arial" w:cs="Arial"/>
          <w:sz w:val="28"/>
        </w:rPr>
        <w:t>营业期限：</w:t>
      </w:r>
      <w:r w:rsidR="005D7324" w:rsidRPr="00EC0373">
        <w:rPr>
          <w:rFonts w:ascii="Arial" w:eastAsia="仿宋_GB2312" w:hAnsi="Arial" w:cs="Arial"/>
          <w:sz w:val="28"/>
        </w:rPr>
        <w:t>1997</w:t>
      </w:r>
      <w:r w:rsidR="005D7324" w:rsidRPr="00EC0373">
        <w:rPr>
          <w:rFonts w:ascii="Arial" w:eastAsia="仿宋_GB2312" w:hAnsi="Arial" w:cs="Arial"/>
          <w:sz w:val="28"/>
        </w:rPr>
        <w:t>年</w:t>
      </w:r>
      <w:r w:rsidR="005D7324" w:rsidRPr="00EC0373">
        <w:rPr>
          <w:rFonts w:ascii="Arial" w:eastAsia="仿宋_GB2312" w:hAnsi="Arial" w:cs="Arial"/>
          <w:sz w:val="28"/>
        </w:rPr>
        <w:t>03</w:t>
      </w:r>
      <w:r w:rsidR="005D7324" w:rsidRPr="00EC0373">
        <w:rPr>
          <w:rFonts w:ascii="Arial" w:eastAsia="仿宋_GB2312" w:hAnsi="Arial" w:cs="Arial"/>
          <w:sz w:val="28"/>
        </w:rPr>
        <w:t>月</w:t>
      </w:r>
      <w:r w:rsidR="005D7324" w:rsidRPr="00EC0373">
        <w:rPr>
          <w:rFonts w:ascii="Arial" w:eastAsia="仿宋_GB2312" w:hAnsi="Arial" w:cs="Arial"/>
          <w:sz w:val="28"/>
        </w:rPr>
        <w:t>18</w:t>
      </w:r>
      <w:r w:rsidR="005D7324" w:rsidRPr="00EC0373">
        <w:rPr>
          <w:rFonts w:ascii="Arial" w:eastAsia="仿宋_GB2312" w:hAnsi="Arial" w:cs="Arial"/>
          <w:sz w:val="28"/>
        </w:rPr>
        <w:t>日</w:t>
      </w:r>
      <w:r w:rsidRPr="00EC0373">
        <w:rPr>
          <w:rFonts w:ascii="Arial" w:eastAsia="仿宋_GB2312" w:hAnsi="Arial" w:cs="Arial"/>
          <w:sz w:val="28"/>
        </w:rPr>
        <w:t>至</w:t>
      </w:r>
      <w:r w:rsidR="005D7324" w:rsidRPr="00EC0373">
        <w:rPr>
          <w:rFonts w:ascii="Arial" w:eastAsia="仿宋_GB2312" w:hAnsi="Arial" w:cs="Arial"/>
          <w:sz w:val="28"/>
        </w:rPr>
        <w:t>长期</w:t>
      </w:r>
    </w:p>
    <w:p w:rsidR="00794161" w:rsidRPr="00EC0373" w:rsidRDefault="00B1489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经营范围：</w:t>
      </w:r>
      <w:r w:rsidR="005D7324" w:rsidRPr="00EC0373">
        <w:rPr>
          <w:rFonts w:ascii="Arial" w:eastAsia="仿宋_GB2312" w:hAnsi="Arial" w:cs="Arial"/>
          <w:sz w:val="28"/>
          <w:szCs w:val="28"/>
        </w:rPr>
        <w:t>房地产项目</w:t>
      </w:r>
      <w:r w:rsidR="00A65ED0" w:rsidRPr="00EC0373">
        <w:rPr>
          <w:rFonts w:ascii="Arial" w:eastAsia="仿宋_GB2312" w:hAnsi="Arial" w:cs="Arial"/>
          <w:sz w:val="28"/>
          <w:szCs w:val="28"/>
        </w:rPr>
        <w:t>开发</w:t>
      </w:r>
      <w:r w:rsidR="005D7324" w:rsidRPr="00EC0373">
        <w:rPr>
          <w:rFonts w:ascii="Arial" w:eastAsia="仿宋_GB2312" w:hAnsi="Arial" w:cs="Arial"/>
          <w:sz w:val="28"/>
          <w:szCs w:val="28"/>
        </w:rPr>
        <w:t>；销售商品房；销售建筑材料；出租办公用房；出租西城区丰融园</w:t>
      </w:r>
      <w:r w:rsidR="005D7324" w:rsidRPr="00EC0373">
        <w:rPr>
          <w:rFonts w:ascii="Arial" w:eastAsia="仿宋_GB2312" w:hAnsi="Arial" w:cs="Arial"/>
          <w:sz w:val="28"/>
          <w:szCs w:val="28"/>
        </w:rPr>
        <w:t>15</w:t>
      </w:r>
      <w:r w:rsidR="005D7324" w:rsidRPr="00EC0373">
        <w:rPr>
          <w:rFonts w:ascii="Arial" w:eastAsia="仿宋_GB2312" w:hAnsi="Arial" w:cs="Arial"/>
          <w:sz w:val="28"/>
          <w:szCs w:val="28"/>
        </w:rPr>
        <w:t>号楼一层商业用房；机动车公共停车场服务。（企业依法自主选择经营项目，开展经营活动；依法须经批准的项目，经相关部门批准后依批准的内容开展经营活动；不得从事本市产业政策禁止和限制类项目的经营活动。）</w:t>
      </w:r>
    </w:p>
    <w:p w:rsidR="00794161" w:rsidRPr="00EC0373" w:rsidRDefault="00A65ED0">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联系人：卢远建</w:t>
      </w:r>
    </w:p>
    <w:p w:rsidR="00794161" w:rsidRPr="00EC0373" w:rsidRDefault="00B1489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联系电话：</w:t>
      </w:r>
      <w:r w:rsidR="00A65ED0" w:rsidRPr="00EC0373">
        <w:rPr>
          <w:rFonts w:ascii="Arial" w:eastAsia="仿宋_GB2312" w:hAnsi="Arial" w:cs="Arial"/>
          <w:sz w:val="28"/>
          <w:szCs w:val="28"/>
        </w:rPr>
        <w:t>13901153206</w:t>
      </w:r>
    </w:p>
    <w:p w:rsidR="00794161" w:rsidRPr="00EC0373" w:rsidRDefault="00794161">
      <w:pPr>
        <w:spacing w:line="360" w:lineRule="auto"/>
        <w:jc w:val="both"/>
        <w:rPr>
          <w:rFonts w:ascii="Arial" w:eastAsia="仿宋_GB2312" w:hAnsi="Arial" w:cs="Arial"/>
          <w:b/>
          <w:color w:val="000000"/>
          <w:sz w:val="28"/>
        </w:rPr>
      </w:pPr>
    </w:p>
    <w:p w:rsidR="00794161" w:rsidRPr="00EC0373" w:rsidRDefault="00B1489F">
      <w:pPr>
        <w:spacing w:line="360" w:lineRule="auto"/>
        <w:outlineLvl w:val="1"/>
        <w:rPr>
          <w:rFonts w:ascii="Arial" w:eastAsia="仿宋_GB2312" w:hAnsi="Arial" w:cs="Arial"/>
          <w:b/>
          <w:sz w:val="28"/>
        </w:rPr>
      </w:pPr>
      <w:bookmarkStart w:id="86" w:name="_Toc425250315"/>
      <w:bookmarkStart w:id="87" w:name="_Toc418750893"/>
      <w:bookmarkStart w:id="88" w:name="_Toc416783530"/>
      <w:bookmarkStart w:id="89" w:name="_Toc516488162"/>
      <w:bookmarkStart w:id="90" w:name="_Toc469066313"/>
      <w:bookmarkStart w:id="91" w:name="_Toc515261595"/>
      <w:bookmarkStart w:id="92" w:name="_Toc515458368"/>
      <w:r w:rsidRPr="00EC0373">
        <w:rPr>
          <w:rFonts w:ascii="Arial" w:eastAsia="仿宋_GB2312" w:hAnsi="Arial" w:cs="Arial"/>
          <w:b/>
          <w:sz w:val="28"/>
        </w:rPr>
        <w:t>二、估价对象</w:t>
      </w:r>
      <w:bookmarkEnd w:id="86"/>
      <w:bookmarkEnd w:id="87"/>
      <w:bookmarkEnd w:id="88"/>
      <w:bookmarkEnd w:id="89"/>
      <w:bookmarkEnd w:id="90"/>
      <w:bookmarkEnd w:id="91"/>
      <w:bookmarkEnd w:id="92"/>
    </w:p>
    <w:p w:rsidR="00794161" w:rsidRPr="00EC0373" w:rsidRDefault="00B1489F">
      <w:pPr>
        <w:tabs>
          <w:tab w:val="left" w:pos="9027"/>
        </w:tabs>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估价对象为</w:t>
      </w:r>
      <w:r w:rsidR="008B7B8B" w:rsidRPr="00EC0373">
        <w:rPr>
          <w:rFonts w:ascii="Arial" w:eastAsia="仿宋_GB2312" w:hAnsi="Arial" w:cs="Arial"/>
          <w:sz w:val="28"/>
        </w:rPr>
        <w:t>北京荟宏房地产开发有限责任公司</w:t>
      </w:r>
      <w:r w:rsidR="00A65ED0" w:rsidRPr="00EC0373">
        <w:rPr>
          <w:rFonts w:ascii="Arial" w:eastAsia="仿宋_GB2312" w:hAnsi="Arial" w:cs="Arial"/>
          <w:sz w:val="28"/>
        </w:rPr>
        <w:t>所有</w:t>
      </w:r>
      <w:r w:rsidRPr="00EC0373">
        <w:rPr>
          <w:rFonts w:ascii="Arial" w:eastAsia="仿宋_GB2312" w:hAnsi="Arial" w:cs="Arial"/>
          <w:sz w:val="28"/>
        </w:rPr>
        <w:t>的北京市</w:t>
      </w:r>
      <w:r w:rsidR="00A65ED0" w:rsidRPr="00EC0373">
        <w:rPr>
          <w:rFonts w:ascii="Arial" w:eastAsia="仿宋_GB2312" w:hAnsi="Arial" w:cs="Arial"/>
          <w:sz w:val="28"/>
        </w:rPr>
        <w:t>西城区丰盛胡同</w:t>
      </w:r>
      <w:r w:rsidR="00A65ED0" w:rsidRPr="00EC0373">
        <w:rPr>
          <w:rFonts w:ascii="Arial" w:eastAsia="仿宋_GB2312" w:hAnsi="Arial" w:cs="Arial"/>
          <w:sz w:val="28"/>
        </w:rPr>
        <w:t>20</w:t>
      </w:r>
      <w:r w:rsidR="00A65ED0" w:rsidRPr="00EC0373">
        <w:rPr>
          <w:rFonts w:ascii="Arial" w:eastAsia="仿宋_GB2312" w:hAnsi="Arial" w:cs="Arial"/>
          <w:sz w:val="28"/>
        </w:rPr>
        <w:t>、</w:t>
      </w:r>
      <w:r w:rsidR="00A65ED0" w:rsidRPr="00EC0373">
        <w:rPr>
          <w:rFonts w:ascii="Arial" w:eastAsia="仿宋_GB2312" w:hAnsi="Arial" w:cs="Arial"/>
          <w:sz w:val="28"/>
        </w:rPr>
        <w:t>22</w:t>
      </w:r>
      <w:r w:rsidR="00A65ED0" w:rsidRPr="00EC0373">
        <w:rPr>
          <w:rFonts w:ascii="Arial" w:eastAsia="仿宋_GB2312" w:hAnsi="Arial" w:cs="Arial"/>
          <w:sz w:val="28"/>
        </w:rPr>
        <w:t>号楼</w:t>
      </w:r>
      <w:r w:rsidRPr="00EC0373">
        <w:rPr>
          <w:rFonts w:ascii="Arial" w:eastAsia="仿宋_GB2312" w:hAnsi="Arial" w:cs="Arial"/>
          <w:sz w:val="28"/>
        </w:rPr>
        <w:t>项目用地。估价对象土地面积为</w:t>
      </w:r>
      <w:r w:rsidR="00A65ED0" w:rsidRPr="00EC0373">
        <w:rPr>
          <w:rFonts w:ascii="Arial" w:eastAsia="仿宋_GB2312" w:hAnsi="Arial" w:cs="Arial"/>
          <w:sz w:val="28"/>
          <w:szCs w:val="28"/>
        </w:rPr>
        <w:t>6130.06</w:t>
      </w:r>
      <w:r w:rsidRPr="00EC0373">
        <w:rPr>
          <w:rFonts w:ascii="Arial" w:eastAsia="仿宋_GB2312" w:hAnsi="Arial" w:cs="Arial"/>
          <w:sz w:val="28"/>
        </w:rPr>
        <w:t>平方米，拟出让</w:t>
      </w:r>
      <w:r w:rsidRPr="00EC0373">
        <w:rPr>
          <w:rFonts w:ascii="Arial" w:eastAsia="仿宋_GB2312" w:hAnsi="Arial" w:cs="Arial"/>
          <w:sz w:val="28"/>
        </w:rPr>
        <w:lastRenderedPageBreak/>
        <w:t>建筑面积为</w:t>
      </w:r>
      <w:r w:rsidR="00A65ED0" w:rsidRPr="00EC0373">
        <w:rPr>
          <w:rFonts w:ascii="Arial" w:eastAsia="仿宋_GB2312" w:hAnsi="Arial" w:cs="Arial"/>
          <w:sz w:val="28"/>
          <w:szCs w:val="28"/>
        </w:rPr>
        <w:t>59625.46</w:t>
      </w:r>
      <w:r w:rsidRPr="00EC0373">
        <w:rPr>
          <w:rFonts w:ascii="Arial" w:eastAsia="仿宋_GB2312" w:hAnsi="Arial" w:cs="Arial"/>
          <w:sz w:val="28"/>
        </w:rPr>
        <w:t>平方米（不含人防），具体详见下表：</w:t>
      </w:r>
    </w:p>
    <w:p w:rsidR="00A65ED0" w:rsidRPr="00EC0373" w:rsidRDefault="00A65ED0" w:rsidP="00A65ED0">
      <w:pPr>
        <w:snapToGrid w:val="0"/>
        <w:jc w:val="center"/>
        <w:rPr>
          <w:rFonts w:ascii="Arial" w:eastAsia="仿宋_GB2312" w:hAnsi="Arial" w:cs="Arial"/>
          <w:b/>
          <w:sz w:val="28"/>
          <w:szCs w:val="28"/>
        </w:rPr>
      </w:pPr>
      <w:r w:rsidRPr="00EC0373">
        <w:rPr>
          <w:rFonts w:ascii="Arial" w:eastAsia="仿宋_GB2312" w:hAnsi="Arial" w:cs="Arial"/>
          <w:b/>
          <w:sz w:val="28"/>
          <w:szCs w:val="28"/>
        </w:rPr>
        <w:t>土地用途及建筑面积表</w:t>
      </w:r>
    </w:p>
    <w:tbl>
      <w:tblPr>
        <w:tblW w:w="5000" w:type="pct"/>
        <w:tblLook w:val="04A0" w:firstRow="1" w:lastRow="0" w:firstColumn="1" w:lastColumn="0" w:noHBand="0" w:noVBand="1"/>
      </w:tblPr>
      <w:tblGrid>
        <w:gridCol w:w="1042"/>
        <w:gridCol w:w="2187"/>
        <w:gridCol w:w="1966"/>
        <w:gridCol w:w="2225"/>
        <w:gridCol w:w="2095"/>
      </w:tblGrid>
      <w:tr w:rsidR="009C46F5" w:rsidRPr="00FA09AC" w:rsidTr="0099143F">
        <w:trPr>
          <w:trHeight w:val="285"/>
        </w:trPr>
        <w:tc>
          <w:tcPr>
            <w:tcW w:w="54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部位</w:t>
            </w:r>
          </w:p>
        </w:tc>
        <w:tc>
          <w:tcPr>
            <w:tcW w:w="2182" w:type="pct"/>
            <w:gridSpan w:val="2"/>
            <w:tcBorders>
              <w:top w:val="single" w:sz="4" w:space="0" w:color="auto"/>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已出让</w:t>
            </w:r>
          </w:p>
        </w:tc>
        <w:tc>
          <w:tcPr>
            <w:tcW w:w="2270" w:type="pct"/>
            <w:gridSpan w:val="2"/>
            <w:tcBorders>
              <w:top w:val="single" w:sz="4" w:space="0" w:color="auto"/>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拟出让</w:t>
            </w:r>
          </w:p>
        </w:tc>
      </w:tr>
      <w:tr w:rsidR="009C46F5" w:rsidRPr="00FA09AC" w:rsidTr="0099143F">
        <w:trPr>
          <w:trHeight w:val="285"/>
        </w:trPr>
        <w:tc>
          <w:tcPr>
            <w:tcW w:w="548" w:type="pct"/>
            <w:vMerge/>
            <w:tcBorders>
              <w:top w:val="single" w:sz="4" w:space="0" w:color="auto"/>
              <w:left w:val="single" w:sz="4" w:space="0" w:color="auto"/>
              <w:bottom w:val="single" w:sz="4" w:space="0" w:color="auto"/>
              <w:right w:val="single" w:sz="4" w:space="0" w:color="auto"/>
            </w:tcBorders>
            <w:vAlign w:val="center"/>
            <w:hideMark/>
          </w:tcPr>
          <w:p w:rsidR="009C46F5" w:rsidRPr="00FA09AC" w:rsidRDefault="009C46F5" w:rsidP="0099143F">
            <w:pPr>
              <w:widowControl/>
              <w:rPr>
                <w:rFonts w:ascii="仿宋_GB2312" w:eastAsia="仿宋_GB2312" w:hAnsi="华文仿宋" w:cs="宋体"/>
                <w:szCs w:val="24"/>
              </w:rPr>
            </w:pPr>
          </w:p>
        </w:tc>
        <w:tc>
          <w:tcPr>
            <w:tcW w:w="1149"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用途</w:t>
            </w:r>
          </w:p>
        </w:tc>
        <w:tc>
          <w:tcPr>
            <w:tcW w:w="1033"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建筑面积</w:t>
            </w:r>
          </w:p>
        </w:tc>
        <w:tc>
          <w:tcPr>
            <w:tcW w:w="1169"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用途</w:t>
            </w:r>
          </w:p>
        </w:tc>
        <w:tc>
          <w:tcPr>
            <w:tcW w:w="1101"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建筑面积</w:t>
            </w:r>
          </w:p>
        </w:tc>
      </w:tr>
      <w:tr w:rsidR="009C46F5" w:rsidRPr="00FA09AC" w:rsidTr="0099143F">
        <w:trPr>
          <w:trHeight w:val="855"/>
        </w:trPr>
        <w:tc>
          <w:tcPr>
            <w:tcW w:w="548" w:type="pct"/>
            <w:vMerge w:val="restart"/>
            <w:tcBorders>
              <w:top w:val="single" w:sz="4" w:space="0" w:color="auto"/>
              <w:left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地上</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商业</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169"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商业</w:t>
            </w:r>
          </w:p>
        </w:tc>
        <w:tc>
          <w:tcPr>
            <w:tcW w:w="1101"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1779.8</w:t>
            </w:r>
          </w:p>
        </w:tc>
      </w:tr>
      <w:tr w:rsidR="009C46F5" w:rsidRPr="00FA09AC" w:rsidTr="0099143F">
        <w:trPr>
          <w:trHeight w:val="855"/>
        </w:trPr>
        <w:tc>
          <w:tcPr>
            <w:tcW w:w="548" w:type="pct"/>
            <w:vMerge/>
            <w:tcBorders>
              <w:left w:val="single" w:sz="4" w:space="0" w:color="auto"/>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办公</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41680.64</w:t>
            </w:r>
          </w:p>
        </w:tc>
        <w:tc>
          <w:tcPr>
            <w:tcW w:w="1169" w:type="pct"/>
            <w:tcBorders>
              <w:top w:val="nil"/>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办公</w:t>
            </w:r>
          </w:p>
        </w:tc>
        <w:tc>
          <w:tcPr>
            <w:tcW w:w="1101"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39900.84</w:t>
            </w:r>
          </w:p>
        </w:tc>
      </w:tr>
      <w:tr w:rsidR="009C46F5" w:rsidRPr="00FA09AC" w:rsidTr="0099143F">
        <w:trPr>
          <w:trHeight w:val="624"/>
        </w:trPr>
        <w:tc>
          <w:tcPr>
            <w:tcW w:w="548" w:type="pct"/>
            <w:vMerge w:val="restart"/>
            <w:tcBorders>
              <w:left w:val="single" w:sz="4" w:space="0" w:color="auto"/>
              <w:right w:val="single" w:sz="4" w:space="0" w:color="auto"/>
            </w:tcBorders>
            <w:shd w:val="clear" w:color="auto" w:fill="auto"/>
            <w:vAlign w:val="center"/>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地下</w:t>
            </w:r>
          </w:p>
        </w:tc>
        <w:tc>
          <w:tcPr>
            <w:tcW w:w="1149"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地下办公</w:t>
            </w:r>
          </w:p>
        </w:tc>
        <w:tc>
          <w:tcPr>
            <w:tcW w:w="1033"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2822.18</w:t>
            </w:r>
          </w:p>
        </w:tc>
        <w:tc>
          <w:tcPr>
            <w:tcW w:w="1169"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地下办公</w:t>
            </w:r>
          </w:p>
        </w:tc>
        <w:tc>
          <w:tcPr>
            <w:tcW w:w="1101"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2822.18</w:t>
            </w:r>
          </w:p>
        </w:tc>
      </w:tr>
      <w:tr w:rsidR="009C46F5" w:rsidRPr="00FA09AC" w:rsidTr="0099143F">
        <w:trPr>
          <w:trHeight w:val="624"/>
        </w:trPr>
        <w:tc>
          <w:tcPr>
            <w:tcW w:w="548" w:type="pct"/>
            <w:vMerge/>
            <w:tcBorders>
              <w:left w:val="single" w:sz="4" w:space="0" w:color="auto"/>
              <w:right w:val="single" w:sz="4" w:space="0" w:color="auto"/>
            </w:tcBorders>
            <w:shd w:val="clear" w:color="auto" w:fill="auto"/>
            <w:vAlign w:val="center"/>
          </w:tcPr>
          <w:p w:rsidR="009C46F5" w:rsidRPr="00FA09AC" w:rsidRDefault="009C46F5" w:rsidP="0099143F">
            <w:pPr>
              <w:widowControl/>
              <w:jc w:val="center"/>
              <w:rPr>
                <w:rFonts w:ascii="仿宋_GB2312" w:eastAsia="仿宋_GB2312" w:hAnsi="华文仿宋" w:cs="宋体"/>
                <w:szCs w:val="24"/>
              </w:rPr>
            </w:pPr>
          </w:p>
        </w:tc>
        <w:tc>
          <w:tcPr>
            <w:tcW w:w="1149"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地下车库</w:t>
            </w:r>
          </w:p>
        </w:tc>
        <w:tc>
          <w:tcPr>
            <w:tcW w:w="1033"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15122.64</w:t>
            </w:r>
          </w:p>
        </w:tc>
        <w:tc>
          <w:tcPr>
            <w:tcW w:w="1169"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地下车库</w:t>
            </w:r>
          </w:p>
        </w:tc>
        <w:tc>
          <w:tcPr>
            <w:tcW w:w="1101"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15122.64</w:t>
            </w:r>
          </w:p>
        </w:tc>
      </w:tr>
      <w:tr w:rsidR="009C46F5" w:rsidRPr="00FA09AC" w:rsidTr="0099143F">
        <w:trPr>
          <w:trHeight w:val="483"/>
        </w:trPr>
        <w:tc>
          <w:tcPr>
            <w:tcW w:w="5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合计</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59625.46</w:t>
            </w:r>
          </w:p>
        </w:tc>
        <w:tc>
          <w:tcPr>
            <w:tcW w:w="116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101"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59625.46</w:t>
            </w:r>
          </w:p>
        </w:tc>
      </w:tr>
    </w:tbl>
    <w:p w:rsidR="00A65ED0" w:rsidRPr="00EC0373" w:rsidRDefault="00A65ED0" w:rsidP="00A65ED0">
      <w:pPr>
        <w:spacing w:line="360" w:lineRule="auto"/>
        <w:ind w:firstLineChars="250" w:firstLine="525"/>
        <w:jc w:val="both"/>
        <w:rPr>
          <w:rFonts w:ascii="Arial" w:eastAsia="仿宋_GB2312" w:hAnsi="Arial" w:cs="Arial"/>
          <w:b/>
          <w:sz w:val="21"/>
          <w:szCs w:val="21"/>
        </w:rPr>
      </w:pPr>
      <w:r w:rsidRPr="00EC0373">
        <w:rPr>
          <w:rFonts w:ascii="Arial" w:eastAsia="仿宋_GB2312" w:hAnsi="Arial" w:cs="Arial"/>
          <w:sz w:val="21"/>
          <w:szCs w:val="21"/>
        </w:rPr>
        <w:t>单位：平方米</w:t>
      </w:r>
    </w:p>
    <w:p w:rsidR="00794161" w:rsidRPr="00EC0373" w:rsidRDefault="00794161">
      <w:pPr>
        <w:spacing w:line="360" w:lineRule="auto"/>
        <w:jc w:val="both"/>
        <w:rPr>
          <w:rFonts w:ascii="Arial" w:eastAsia="仿宋_GB2312" w:hAnsi="Arial" w:cs="Arial"/>
          <w:b/>
          <w:sz w:val="21"/>
          <w:szCs w:val="21"/>
        </w:rPr>
      </w:pPr>
    </w:p>
    <w:p w:rsidR="00794161" w:rsidRPr="00EC0373" w:rsidRDefault="00B1489F">
      <w:pPr>
        <w:spacing w:line="360" w:lineRule="auto"/>
        <w:outlineLvl w:val="1"/>
        <w:rPr>
          <w:rFonts w:ascii="Arial" w:eastAsia="仿宋_GB2312" w:hAnsi="Arial" w:cs="Arial"/>
          <w:b/>
          <w:sz w:val="28"/>
        </w:rPr>
      </w:pPr>
      <w:bookmarkStart w:id="93" w:name="_Toc416783531"/>
      <w:bookmarkStart w:id="94" w:name="_Toc515261596"/>
      <w:bookmarkStart w:id="95" w:name="_Toc469066314"/>
      <w:bookmarkStart w:id="96" w:name="_Toc516488163"/>
      <w:bookmarkStart w:id="97" w:name="_Toc418750894"/>
      <w:bookmarkStart w:id="98" w:name="_Toc515458369"/>
      <w:bookmarkStart w:id="99" w:name="_Toc425250316"/>
      <w:r w:rsidRPr="00EC0373">
        <w:rPr>
          <w:rFonts w:ascii="Arial" w:eastAsia="仿宋_GB2312" w:hAnsi="Arial" w:cs="Arial"/>
          <w:b/>
          <w:sz w:val="28"/>
        </w:rPr>
        <w:t>三、估价对象概况</w:t>
      </w:r>
      <w:bookmarkEnd w:id="93"/>
      <w:bookmarkEnd w:id="94"/>
      <w:bookmarkEnd w:id="95"/>
      <w:bookmarkEnd w:id="96"/>
      <w:bookmarkEnd w:id="97"/>
      <w:bookmarkEnd w:id="98"/>
      <w:bookmarkEnd w:id="99"/>
    </w:p>
    <w:p w:rsidR="00794161" w:rsidRPr="00EC0373" w:rsidRDefault="00B1489F">
      <w:pPr>
        <w:spacing w:line="360" w:lineRule="auto"/>
        <w:jc w:val="both"/>
        <w:rPr>
          <w:rFonts w:ascii="Arial" w:eastAsia="仿宋_GB2312" w:hAnsi="Arial" w:cs="Arial"/>
          <w:sz w:val="28"/>
        </w:rPr>
      </w:pPr>
      <w:r w:rsidRPr="00EC0373">
        <w:rPr>
          <w:rFonts w:ascii="Arial" w:eastAsia="仿宋_GB2312" w:hAnsi="Arial" w:cs="Arial"/>
          <w:sz w:val="28"/>
        </w:rPr>
        <w:t>（一）土地登记状况</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bCs/>
          <w:sz w:val="28"/>
        </w:rPr>
        <w:t>土地来源：估价对象为</w:t>
      </w:r>
      <w:r w:rsidR="00A65ED0" w:rsidRPr="00EC0373">
        <w:rPr>
          <w:rFonts w:ascii="Arial" w:eastAsia="仿宋_GB2312" w:hAnsi="Arial" w:cs="Arial"/>
          <w:sz w:val="28"/>
        </w:rPr>
        <w:t>北京市西城区丰盛胡同</w:t>
      </w:r>
      <w:r w:rsidR="00A65ED0" w:rsidRPr="00EC0373">
        <w:rPr>
          <w:rFonts w:ascii="Arial" w:eastAsia="仿宋_GB2312" w:hAnsi="Arial" w:cs="Arial"/>
          <w:sz w:val="28"/>
        </w:rPr>
        <w:t>20</w:t>
      </w:r>
      <w:r w:rsidR="00A65ED0" w:rsidRPr="00EC0373">
        <w:rPr>
          <w:rFonts w:ascii="Arial" w:eastAsia="仿宋_GB2312" w:hAnsi="Arial" w:cs="Arial"/>
          <w:sz w:val="28"/>
        </w:rPr>
        <w:t>、</w:t>
      </w:r>
      <w:r w:rsidR="00A65ED0" w:rsidRPr="00EC0373">
        <w:rPr>
          <w:rFonts w:ascii="Arial" w:eastAsia="仿宋_GB2312" w:hAnsi="Arial" w:cs="Arial"/>
          <w:sz w:val="28"/>
        </w:rPr>
        <w:t>22</w:t>
      </w:r>
      <w:r w:rsidR="00A65ED0" w:rsidRPr="00EC0373">
        <w:rPr>
          <w:rFonts w:ascii="Arial" w:eastAsia="仿宋_GB2312" w:hAnsi="Arial" w:cs="Arial"/>
          <w:sz w:val="28"/>
        </w:rPr>
        <w:t>号楼</w:t>
      </w:r>
      <w:r w:rsidRPr="00EC0373">
        <w:rPr>
          <w:rFonts w:ascii="Arial" w:eastAsia="仿宋_GB2312" w:hAnsi="Arial" w:cs="Arial"/>
          <w:sz w:val="28"/>
        </w:rPr>
        <w:t>项目用地</w:t>
      </w:r>
      <w:r w:rsidRPr="00EC0373">
        <w:rPr>
          <w:rFonts w:ascii="Arial" w:eastAsia="仿宋_GB2312" w:hAnsi="Arial" w:cs="Arial"/>
          <w:bCs/>
          <w:sz w:val="28"/>
        </w:rPr>
        <w:t>，</w:t>
      </w:r>
      <w:r w:rsidR="008B7B8B" w:rsidRPr="00EC0373">
        <w:rPr>
          <w:rFonts w:ascii="Arial" w:eastAsia="仿宋_GB2312" w:hAnsi="Arial" w:cs="Arial"/>
          <w:sz w:val="28"/>
        </w:rPr>
        <w:t>北京荟宏房地产开发有限责任公司</w:t>
      </w:r>
      <w:r w:rsidRPr="00EC0373">
        <w:rPr>
          <w:rFonts w:ascii="Arial" w:eastAsia="仿宋_GB2312" w:hAnsi="Arial" w:cs="Arial"/>
          <w:bCs/>
          <w:sz w:val="28"/>
        </w:rPr>
        <w:t>通过协议出让方式取得估价对象国有建设用地使用权，并于</w:t>
      </w:r>
      <w:r w:rsidRPr="00EC0373">
        <w:rPr>
          <w:rFonts w:ascii="Arial" w:eastAsia="仿宋_GB2312" w:hAnsi="Arial" w:cs="Arial"/>
          <w:bCs/>
          <w:sz w:val="28"/>
        </w:rPr>
        <w:t>201</w:t>
      </w:r>
      <w:r w:rsidR="00A65ED0" w:rsidRPr="00EC0373">
        <w:rPr>
          <w:rFonts w:ascii="Arial" w:eastAsia="仿宋_GB2312" w:hAnsi="Arial" w:cs="Arial"/>
          <w:bCs/>
          <w:sz w:val="28"/>
        </w:rPr>
        <w:t>3</w:t>
      </w:r>
      <w:r w:rsidRPr="00EC0373">
        <w:rPr>
          <w:rFonts w:ascii="Arial" w:eastAsia="仿宋_GB2312" w:hAnsi="Arial" w:cs="Arial"/>
          <w:bCs/>
          <w:sz w:val="28"/>
        </w:rPr>
        <w:t>年</w:t>
      </w:r>
      <w:r w:rsidR="00A65ED0" w:rsidRPr="00EC0373">
        <w:rPr>
          <w:rFonts w:ascii="Arial" w:eastAsia="仿宋_GB2312" w:hAnsi="Arial" w:cs="Arial"/>
          <w:bCs/>
          <w:sz w:val="28"/>
        </w:rPr>
        <w:t>06</w:t>
      </w:r>
      <w:r w:rsidRPr="00EC0373">
        <w:rPr>
          <w:rFonts w:ascii="Arial" w:eastAsia="仿宋_GB2312" w:hAnsi="Arial" w:cs="Arial"/>
          <w:bCs/>
          <w:sz w:val="28"/>
        </w:rPr>
        <w:t>月</w:t>
      </w:r>
      <w:r w:rsidR="00A65ED0" w:rsidRPr="00EC0373">
        <w:rPr>
          <w:rFonts w:ascii="Arial" w:eastAsia="仿宋_GB2312" w:hAnsi="Arial" w:cs="Arial"/>
          <w:bCs/>
          <w:sz w:val="28"/>
        </w:rPr>
        <w:t>28</w:t>
      </w:r>
      <w:r w:rsidRPr="00EC0373">
        <w:rPr>
          <w:rFonts w:ascii="Arial" w:eastAsia="仿宋_GB2312" w:hAnsi="Arial" w:cs="Arial"/>
          <w:bCs/>
          <w:sz w:val="28"/>
        </w:rPr>
        <w:t>日取得由北京市</w:t>
      </w:r>
      <w:r w:rsidR="00A65ED0" w:rsidRPr="00EC0373">
        <w:rPr>
          <w:rFonts w:ascii="Arial" w:eastAsia="仿宋_GB2312" w:hAnsi="Arial" w:cs="Arial"/>
          <w:bCs/>
          <w:sz w:val="28"/>
        </w:rPr>
        <w:t>西城区</w:t>
      </w:r>
      <w:r w:rsidRPr="00EC0373">
        <w:rPr>
          <w:rFonts w:ascii="Arial" w:eastAsia="仿宋_GB2312" w:hAnsi="Arial" w:cs="Arial"/>
          <w:bCs/>
          <w:sz w:val="28"/>
        </w:rPr>
        <w:t>人民政府核发的</w:t>
      </w:r>
      <w:r w:rsidRPr="00EC0373">
        <w:rPr>
          <w:rFonts w:ascii="Arial" w:eastAsia="仿宋_GB2312" w:hAnsi="Arial" w:cs="Arial"/>
          <w:sz w:val="28"/>
        </w:rPr>
        <w:t>《国有土地使用证》</w:t>
      </w:r>
      <w:r w:rsidR="00523091" w:rsidRPr="00EC0373">
        <w:rPr>
          <w:rFonts w:ascii="Arial" w:eastAsia="仿宋_GB2312" w:hAnsi="Arial" w:cs="Arial"/>
          <w:sz w:val="28"/>
        </w:rPr>
        <w:t>[</w:t>
      </w:r>
      <w:proofErr w:type="gramStart"/>
      <w:r w:rsidR="00523091" w:rsidRPr="00EC0373">
        <w:rPr>
          <w:rFonts w:ascii="Arial" w:eastAsia="仿宋_GB2312" w:hAnsi="Arial" w:cs="Arial"/>
          <w:sz w:val="28"/>
        </w:rPr>
        <w:t>京西国</w:t>
      </w:r>
      <w:proofErr w:type="gramEnd"/>
      <w:r w:rsidR="00523091" w:rsidRPr="00EC0373">
        <w:rPr>
          <w:rFonts w:ascii="Arial" w:eastAsia="仿宋_GB2312" w:hAnsi="Arial" w:cs="Arial"/>
          <w:sz w:val="28"/>
        </w:rPr>
        <w:t>用（</w:t>
      </w:r>
      <w:r w:rsidR="00523091" w:rsidRPr="00EC0373">
        <w:rPr>
          <w:rFonts w:ascii="Arial" w:eastAsia="仿宋_GB2312" w:hAnsi="Arial" w:cs="Arial"/>
          <w:sz w:val="28"/>
        </w:rPr>
        <w:t>2013</w:t>
      </w:r>
      <w:r w:rsidR="00523091" w:rsidRPr="00EC0373">
        <w:rPr>
          <w:rFonts w:ascii="Arial" w:eastAsia="仿宋_GB2312" w:hAnsi="Arial" w:cs="Arial"/>
          <w:sz w:val="28"/>
        </w:rPr>
        <w:t>出）第</w:t>
      </w:r>
      <w:r w:rsidR="00523091" w:rsidRPr="00EC0373">
        <w:rPr>
          <w:rFonts w:ascii="Arial" w:eastAsia="仿宋_GB2312" w:hAnsi="Arial" w:cs="Arial"/>
          <w:sz w:val="28"/>
        </w:rPr>
        <w:t>00056</w:t>
      </w:r>
      <w:r w:rsidR="00523091" w:rsidRPr="00EC0373">
        <w:rPr>
          <w:rFonts w:ascii="Arial" w:eastAsia="仿宋_GB2312" w:hAnsi="Arial" w:cs="Arial"/>
          <w:sz w:val="28"/>
        </w:rPr>
        <w:t>号</w:t>
      </w:r>
      <w:r w:rsidR="00523091" w:rsidRPr="00EC0373">
        <w:rPr>
          <w:rFonts w:ascii="Arial" w:eastAsia="仿宋_GB2312" w:hAnsi="Arial" w:cs="Arial"/>
          <w:sz w:val="28"/>
        </w:rPr>
        <w:t>]</w:t>
      </w:r>
      <w:r w:rsidRPr="00EC0373">
        <w:rPr>
          <w:rFonts w:ascii="Arial" w:eastAsia="仿宋_GB2312" w:hAnsi="Arial" w:cs="Arial"/>
          <w:sz w:val="28"/>
        </w:rPr>
        <w:t>。根据上述证件，现登记情况如下</w:t>
      </w:r>
      <w:r w:rsidRPr="00EC0373">
        <w:rPr>
          <w:rFonts w:ascii="Arial" w:eastAsia="仿宋_GB2312" w:hAnsi="Arial" w:cs="Arial"/>
          <w:sz w:val="28"/>
        </w:rPr>
        <w:t>:</w:t>
      </w:r>
    </w:p>
    <w:p w:rsidR="00794161" w:rsidRPr="00EC0373" w:rsidRDefault="00B1489F">
      <w:pPr>
        <w:spacing w:line="360" w:lineRule="auto"/>
        <w:ind w:firstLineChars="200" w:firstLine="560"/>
        <w:jc w:val="both"/>
        <w:rPr>
          <w:rFonts w:ascii="Arial" w:eastAsia="仿宋_GB2312" w:hAnsi="Arial" w:cs="Arial"/>
          <w:bCs/>
          <w:sz w:val="28"/>
        </w:rPr>
      </w:pPr>
      <w:r w:rsidRPr="00EC0373">
        <w:rPr>
          <w:rFonts w:ascii="Arial" w:eastAsia="仿宋_GB2312" w:hAnsi="Arial" w:cs="Arial"/>
          <w:bCs/>
          <w:sz w:val="28"/>
        </w:rPr>
        <w:t>土地使用权</w:t>
      </w:r>
      <w:r w:rsidR="00A65ED0" w:rsidRPr="00EC0373">
        <w:rPr>
          <w:rFonts w:ascii="Arial" w:eastAsia="仿宋_GB2312" w:hAnsi="Arial" w:cs="Arial"/>
          <w:bCs/>
          <w:sz w:val="28"/>
        </w:rPr>
        <w:t>人</w:t>
      </w:r>
      <w:r w:rsidRPr="00EC0373">
        <w:rPr>
          <w:rFonts w:ascii="Arial" w:eastAsia="仿宋_GB2312" w:hAnsi="Arial" w:cs="Arial"/>
          <w:bCs/>
          <w:sz w:val="28"/>
        </w:rPr>
        <w:t>：</w:t>
      </w:r>
      <w:r w:rsidR="008B7B8B" w:rsidRPr="00EC0373">
        <w:rPr>
          <w:rFonts w:ascii="Arial" w:eastAsia="仿宋_GB2312" w:hAnsi="Arial" w:cs="Arial"/>
          <w:sz w:val="28"/>
        </w:rPr>
        <w:t>北京荟宏房地产开发有限责任公司</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bCs/>
          <w:sz w:val="28"/>
        </w:rPr>
        <w:t>坐落：北京市</w:t>
      </w:r>
      <w:r w:rsidR="00A65ED0" w:rsidRPr="00EC0373">
        <w:rPr>
          <w:rFonts w:ascii="Arial" w:eastAsia="仿宋_GB2312" w:hAnsi="Arial" w:cs="Arial"/>
          <w:bCs/>
          <w:sz w:val="28"/>
        </w:rPr>
        <w:t>西城区丰盛胡同</w:t>
      </w:r>
      <w:r w:rsidR="00A65ED0" w:rsidRPr="00EC0373">
        <w:rPr>
          <w:rFonts w:ascii="Arial" w:eastAsia="仿宋_GB2312" w:hAnsi="Arial" w:cs="Arial"/>
          <w:bCs/>
          <w:sz w:val="28"/>
        </w:rPr>
        <w:t>20</w:t>
      </w:r>
      <w:r w:rsidR="00A65ED0" w:rsidRPr="00EC0373">
        <w:rPr>
          <w:rFonts w:ascii="Arial" w:eastAsia="仿宋_GB2312" w:hAnsi="Arial" w:cs="Arial"/>
          <w:bCs/>
          <w:sz w:val="28"/>
        </w:rPr>
        <w:t>、</w:t>
      </w:r>
      <w:r w:rsidR="00A65ED0" w:rsidRPr="00EC0373">
        <w:rPr>
          <w:rFonts w:ascii="Arial" w:eastAsia="仿宋_GB2312" w:hAnsi="Arial" w:cs="Arial"/>
          <w:bCs/>
          <w:sz w:val="28"/>
        </w:rPr>
        <w:t>22</w:t>
      </w:r>
      <w:r w:rsidRPr="00EC0373">
        <w:rPr>
          <w:rFonts w:ascii="Arial" w:eastAsia="仿宋_GB2312" w:hAnsi="Arial" w:cs="Arial"/>
          <w:bCs/>
          <w:sz w:val="28"/>
        </w:rPr>
        <w:t>号</w:t>
      </w:r>
      <w:r w:rsidR="00A65ED0" w:rsidRPr="00EC0373">
        <w:rPr>
          <w:rFonts w:ascii="Arial" w:eastAsia="仿宋_GB2312" w:hAnsi="Arial" w:cs="Arial"/>
          <w:bCs/>
          <w:sz w:val="28"/>
        </w:rPr>
        <w:t>楼</w:t>
      </w:r>
    </w:p>
    <w:p w:rsidR="00794161" w:rsidRPr="00EC0373" w:rsidRDefault="00B1489F">
      <w:pPr>
        <w:spacing w:line="360" w:lineRule="auto"/>
        <w:ind w:firstLineChars="200" w:firstLine="560"/>
        <w:jc w:val="both"/>
        <w:rPr>
          <w:rFonts w:ascii="Arial" w:eastAsia="仿宋_GB2312" w:hAnsi="Arial" w:cs="Arial"/>
          <w:spacing w:val="-6"/>
          <w:sz w:val="28"/>
        </w:rPr>
      </w:pPr>
      <w:r w:rsidRPr="00EC0373">
        <w:rPr>
          <w:rFonts w:ascii="Arial" w:eastAsia="仿宋_GB2312" w:hAnsi="Arial" w:cs="Arial"/>
          <w:sz w:val="28"/>
        </w:rPr>
        <w:t>土地宗数：</w:t>
      </w:r>
      <w:r w:rsidRPr="00EC0373">
        <w:rPr>
          <w:rFonts w:ascii="Arial" w:eastAsia="仿宋_GB2312" w:hAnsi="Arial" w:cs="Arial"/>
          <w:sz w:val="28"/>
        </w:rPr>
        <w:t>1</w:t>
      </w:r>
      <w:r w:rsidRPr="00EC0373">
        <w:rPr>
          <w:rFonts w:ascii="Arial" w:eastAsia="仿宋_GB2312" w:hAnsi="Arial" w:cs="Arial"/>
          <w:sz w:val="28"/>
        </w:rPr>
        <w:t>宗</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地号：</w:t>
      </w:r>
      <w:r w:rsidR="008B7B8B" w:rsidRPr="00EC0373">
        <w:rPr>
          <w:rFonts w:ascii="Arial" w:eastAsia="仿宋_GB2312" w:hAnsi="Arial" w:cs="Arial"/>
          <w:sz w:val="28"/>
        </w:rPr>
        <w:t>020512800004000000</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图号：</w:t>
      </w:r>
      <w:r w:rsidR="009C46F5" w:rsidRPr="009C46F5">
        <w:rPr>
          <w:rFonts w:ascii="宋体" w:hAnsi="宋体" w:cs="宋体" w:hint="eastAsia"/>
          <w:sz w:val="28"/>
        </w:rPr>
        <w:t>Ⅰ</w:t>
      </w:r>
      <w:r w:rsidR="009C46F5" w:rsidRPr="009C46F5">
        <w:rPr>
          <w:rFonts w:ascii="Arial" w:hAnsi="Arial" w:cs="Arial"/>
          <w:sz w:val="28"/>
        </w:rPr>
        <w:t>-1-2-52</w:t>
      </w:r>
      <w:r w:rsidR="009C46F5" w:rsidRPr="009C46F5">
        <w:rPr>
          <w:rFonts w:ascii="Arial" w:hAnsi="Arial" w:cs="Arial"/>
          <w:sz w:val="28"/>
        </w:rPr>
        <w:t>（</w:t>
      </w:r>
      <w:r w:rsidR="009C46F5" w:rsidRPr="009C46F5">
        <w:rPr>
          <w:rFonts w:ascii="Arial" w:hAnsi="Arial" w:cs="Arial"/>
          <w:sz w:val="28"/>
        </w:rPr>
        <w:t>2</w:t>
      </w:r>
      <w:r w:rsidR="009C46F5" w:rsidRPr="009C46F5">
        <w:rPr>
          <w:rFonts w:ascii="Arial" w:hAnsi="Arial" w:cs="Arial"/>
          <w:sz w:val="28"/>
        </w:rPr>
        <w:t>）</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地类（用途）：办公</w:t>
      </w:r>
      <w:r w:rsidR="00A65ED0" w:rsidRPr="00EC0373">
        <w:rPr>
          <w:rFonts w:ascii="Arial" w:eastAsia="仿宋_GB2312" w:hAnsi="Arial" w:cs="Arial"/>
          <w:sz w:val="28"/>
        </w:rPr>
        <w:t>等</w:t>
      </w:r>
      <w:r w:rsidRPr="00EC0373">
        <w:rPr>
          <w:rFonts w:ascii="Arial" w:eastAsia="仿宋_GB2312" w:hAnsi="Arial" w:cs="Arial"/>
          <w:sz w:val="28"/>
        </w:rPr>
        <w:t xml:space="preserve"> </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土地面积：</w:t>
      </w:r>
      <w:r w:rsidR="00A65ED0" w:rsidRPr="00EC0373">
        <w:rPr>
          <w:rFonts w:ascii="Arial" w:eastAsia="仿宋_GB2312" w:hAnsi="Arial" w:cs="Arial"/>
          <w:sz w:val="28"/>
        </w:rPr>
        <w:t>5842.49</w:t>
      </w:r>
      <w:r w:rsidRPr="00EC0373">
        <w:rPr>
          <w:rFonts w:ascii="Arial" w:eastAsia="仿宋_GB2312" w:hAnsi="Arial" w:cs="Arial"/>
          <w:sz w:val="28"/>
        </w:rPr>
        <w:t>平方米</w:t>
      </w:r>
      <w:r w:rsidR="002E068A" w:rsidRPr="00EC0373">
        <w:rPr>
          <w:rFonts w:ascii="Arial" w:eastAsia="仿宋_GB2312" w:hAnsi="Arial" w:cs="Arial"/>
          <w:sz w:val="28"/>
        </w:rPr>
        <w:t>（</w:t>
      </w:r>
      <w:r w:rsidR="002E068A" w:rsidRPr="00EC0373">
        <w:rPr>
          <w:rFonts w:ascii="Arial" w:eastAsia="仿宋_GB2312" w:hAnsi="Arial" w:cs="Arial"/>
          <w:sz w:val="28"/>
        </w:rPr>
        <w:t>2013</w:t>
      </w:r>
      <w:r w:rsidR="002E068A" w:rsidRPr="00EC0373">
        <w:rPr>
          <w:rFonts w:ascii="Arial" w:eastAsia="仿宋_GB2312" w:hAnsi="Arial" w:cs="Arial"/>
          <w:sz w:val="28"/>
        </w:rPr>
        <w:t>年</w:t>
      </w:r>
      <w:r w:rsidR="002E068A" w:rsidRPr="00EC0373">
        <w:rPr>
          <w:rFonts w:ascii="Arial" w:eastAsia="仿宋_GB2312" w:hAnsi="Arial" w:cs="Arial"/>
          <w:sz w:val="28"/>
        </w:rPr>
        <w:t>5</w:t>
      </w:r>
      <w:r w:rsidR="002E068A" w:rsidRPr="00EC0373">
        <w:rPr>
          <w:rFonts w:ascii="Arial" w:eastAsia="仿宋_GB2312" w:hAnsi="Arial" w:cs="Arial"/>
          <w:sz w:val="28"/>
        </w:rPr>
        <w:t>月</w:t>
      </w:r>
      <w:r w:rsidR="002E068A" w:rsidRPr="00EC0373">
        <w:rPr>
          <w:rFonts w:ascii="Arial" w:eastAsia="仿宋_GB2312" w:hAnsi="Arial" w:cs="Arial"/>
          <w:sz w:val="28"/>
        </w:rPr>
        <w:t>10</w:t>
      </w:r>
      <w:r w:rsidR="002E068A" w:rsidRPr="00EC0373">
        <w:rPr>
          <w:rFonts w:ascii="Arial" w:eastAsia="仿宋_GB2312" w:hAnsi="Arial" w:cs="Arial"/>
          <w:sz w:val="28"/>
        </w:rPr>
        <w:t>日完成竣工实测变更出让</w:t>
      </w:r>
      <w:r w:rsidR="002E068A" w:rsidRPr="00EC0373">
        <w:rPr>
          <w:rFonts w:ascii="Arial" w:eastAsia="仿宋_GB2312" w:hAnsi="Arial" w:cs="Arial"/>
          <w:sz w:val="28"/>
        </w:rPr>
        <w:lastRenderedPageBreak/>
        <w:t>合同，宗地面积</w:t>
      </w:r>
      <w:r w:rsidR="002E068A" w:rsidRPr="00EC0373">
        <w:rPr>
          <w:rFonts w:ascii="Arial" w:eastAsia="仿宋_GB2312" w:hAnsi="Arial" w:cs="Arial"/>
          <w:sz w:val="28"/>
        </w:rPr>
        <w:t>6130.06</w:t>
      </w:r>
      <w:r w:rsidR="002E068A" w:rsidRPr="00EC0373">
        <w:rPr>
          <w:rFonts w:ascii="Arial" w:eastAsia="仿宋_GB2312" w:hAnsi="Arial" w:cs="Arial"/>
          <w:sz w:val="28"/>
        </w:rPr>
        <w:t>平方米，由于人防面积参与宗地面积分摊，土地证面积为</w:t>
      </w:r>
      <w:r w:rsidR="002E068A" w:rsidRPr="00EC0373">
        <w:rPr>
          <w:rFonts w:ascii="Arial" w:eastAsia="仿宋_GB2312" w:hAnsi="Arial" w:cs="Arial"/>
          <w:sz w:val="28"/>
        </w:rPr>
        <w:t>5842.49</w:t>
      </w:r>
      <w:r w:rsidR="002E068A" w:rsidRPr="00EC0373">
        <w:rPr>
          <w:rFonts w:ascii="Arial" w:eastAsia="仿宋_GB2312" w:hAnsi="Arial" w:cs="Arial"/>
          <w:sz w:val="28"/>
        </w:rPr>
        <w:t>平方米。）</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估价对象四至：</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现状四至：</w:t>
      </w:r>
      <w:r w:rsidR="00A65ED0" w:rsidRPr="00EC0373">
        <w:rPr>
          <w:rFonts w:ascii="Arial" w:eastAsia="仿宋_GB2312" w:hAnsi="Arial" w:cs="Arial"/>
          <w:sz w:val="28"/>
        </w:rPr>
        <w:t>东至柳荫胡同，南</w:t>
      </w:r>
      <w:proofErr w:type="gramStart"/>
      <w:r w:rsidR="00A65ED0" w:rsidRPr="00EC0373">
        <w:rPr>
          <w:rFonts w:ascii="Arial" w:eastAsia="仿宋_GB2312" w:hAnsi="Arial" w:cs="Arial"/>
          <w:sz w:val="28"/>
        </w:rPr>
        <w:t>至丰融园</w:t>
      </w:r>
      <w:proofErr w:type="gramEnd"/>
      <w:r w:rsidR="00A65ED0" w:rsidRPr="00EC0373">
        <w:rPr>
          <w:rFonts w:ascii="Arial" w:eastAsia="仿宋_GB2312" w:hAnsi="Arial" w:cs="Arial"/>
          <w:sz w:val="28"/>
        </w:rPr>
        <w:t>，西至丰盛胡同</w:t>
      </w:r>
      <w:r w:rsidR="00A65ED0" w:rsidRPr="00EC0373">
        <w:rPr>
          <w:rFonts w:ascii="Arial" w:eastAsia="仿宋_GB2312" w:hAnsi="Arial" w:cs="Arial"/>
          <w:sz w:val="28"/>
        </w:rPr>
        <w:t>28</w:t>
      </w:r>
      <w:r w:rsidR="00A65ED0" w:rsidRPr="00EC0373">
        <w:rPr>
          <w:rFonts w:ascii="Arial" w:eastAsia="仿宋_GB2312" w:hAnsi="Arial" w:cs="Arial"/>
          <w:sz w:val="28"/>
        </w:rPr>
        <w:t>号，北至丰盛胡同</w:t>
      </w:r>
      <w:r w:rsidRPr="00EC0373">
        <w:rPr>
          <w:rFonts w:ascii="Arial" w:eastAsia="仿宋_GB2312" w:hAnsi="Arial" w:cs="Arial"/>
          <w:sz w:val="28"/>
        </w:rPr>
        <w:t>。</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土地级别：根据《北京市人民政府关于更新出让国有建设用地使用权基准地价的通知》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的规定，估价对象属于</w:t>
      </w:r>
      <w:r w:rsidR="00BC56EB" w:rsidRPr="00EC0373">
        <w:rPr>
          <w:rFonts w:ascii="Arial" w:eastAsia="仿宋_GB2312" w:hAnsi="Arial" w:cs="Arial"/>
          <w:sz w:val="28"/>
          <w:szCs w:val="28"/>
        </w:rPr>
        <w:t>商业</w:t>
      </w:r>
      <w:r w:rsidR="002E068A" w:rsidRPr="00EC0373">
        <w:rPr>
          <w:rFonts w:ascii="Arial" w:eastAsia="仿宋_GB2312" w:hAnsi="Arial" w:cs="Arial"/>
          <w:sz w:val="28"/>
          <w:szCs w:val="28"/>
        </w:rPr>
        <w:t>、</w:t>
      </w:r>
      <w:r w:rsidR="00BC56EB" w:rsidRPr="00EC0373">
        <w:rPr>
          <w:rFonts w:ascii="Arial" w:eastAsia="仿宋_GB2312" w:hAnsi="Arial" w:cs="Arial"/>
          <w:sz w:val="28"/>
          <w:szCs w:val="28"/>
        </w:rPr>
        <w:t>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00BC56EB" w:rsidRPr="00EC0373">
        <w:rPr>
          <w:rFonts w:ascii="Arial" w:eastAsia="仿宋_GB2312" w:hAnsi="Arial" w:cs="Arial"/>
          <w:sz w:val="28"/>
          <w:szCs w:val="28"/>
        </w:rPr>
        <w:t>区片</w:t>
      </w:r>
      <w:r w:rsidRPr="00EC0373">
        <w:rPr>
          <w:rFonts w:ascii="Arial" w:eastAsia="仿宋_GB2312" w:hAnsi="Arial" w:cs="Arial"/>
          <w:sz w:val="28"/>
          <w:szCs w:val="28"/>
        </w:rPr>
        <w:t>地价区</w:t>
      </w:r>
      <w:r w:rsidRPr="00EC0373">
        <w:rPr>
          <w:rFonts w:ascii="Arial" w:eastAsia="仿宋_GB2312" w:hAnsi="Arial" w:cs="Arial"/>
          <w:sz w:val="28"/>
        </w:rPr>
        <w:t>。</w:t>
      </w:r>
    </w:p>
    <w:p w:rsidR="00794161" w:rsidRPr="00EC0373" w:rsidRDefault="00B1489F">
      <w:pPr>
        <w:spacing w:line="360" w:lineRule="auto"/>
        <w:jc w:val="both"/>
        <w:rPr>
          <w:rFonts w:ascii="Arial" w:eastAsia="仿宋_GB2312" w:hAnsi="Arial" w:cs="Arial"/>
          <w:sz w:val="28"/>
        </w:rPr>
      </w:pPr>
      <w:r w:rsidRPr="00EC0373">
        <w:rPr>
          <w:rFonts w:ascii="Arial" w:eastAsia="仿宋_GB2312" w:hAnsi="Arial" w:cs="Arial"/>
          <w:sz w:val="28"/>
        </w:rPr>
        <w:t>（二）土地权利状况</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估价对象为国有土地，土地所有权为国家所有，土地使用权人为</w:t>
      </w:r>
      <w:r w:rsidR="008B7B8B" w:rsidRPr="00EC0373">
        <w:rPr>
          <w:rFonts w:ascii="Arial" w:eastAsia="仿宋_GB2312" w:hAnsi="Arial" w:cs="Arial"/>
          <w:sz w:val="28"/>
        </w:rPr>
        <w:t>北京荟宏房地产开发有限责任公司</w:t>
      </w:r>
      <w:r w:rsidRPr="00EC0373">
        <w:rPr>
          <w:rFonts w:ascii="Arial" w:eastAsia="仿宋_GB2312" w:hAnsi="Arial" w:cs="Arial"/>
          <w:sz w:val="28"/>
        </w:rPr>
        <w:t>，</w:t>
      </w:r>
      <w:r w:rsidRPr="00EC0373">
        <w:rPr>
          <w:rFonts w:ascii="Arial" w:eastAsia="仿宋_GB2312" w:hAnsi="Arial" w:cs="Arial"/>
          <w:color w:val="000000"/>
          <w:sz w:val="28"/>
        </w:rPr>
        <w:t>并已取得《国有土地使用证》</w:t>
      </w:r>
      <w:r w:rsidR="00523091" w:rsidRPr="00EC0373">
        <w:rPr>
          <w:rFonts w:ascii="Arial" w:eastAsia="仿宋_GB2312" w:hAnsi="Arial" w:cs="Arial"/>
          <w:sz w:val="28"/>
        </w:rPr>
        <w:t>[</w:t>
      </w:r>
      <w:proofErr w:type="gramStart"/>
      <w:r w:rsidR="00523091" w:rsidRPr="00EC0373">
        <w:rPr>
          <w:rFonts w:ascii="Arial" w:eastAsia="仿宋_GB2312" w:hAnsi="Arial" w:cs="Arial"/>
          <w:sz w:val="28"/>
        </w:rPr>
        <w:t>京西国</w:t>
      </w:r>
      <w:proofErr w:type="gramEnd"/>
      <w:r w:rsidR="00523091" w:rsidRPr="00EC0373">
        <w:rPr>
          <w:rFonts w:ascii="Arial" w:eastAsia="仿宋_GB2312" w:hAnsi="Arial" w:cs="Arial"/>
          <w:sz w:val="28"/>
        </w:rPr>
        <w:t>用（</w:t>
      </w:r>
      <w:r w:rsidR="00523091" w:rsidRPr="00EC0373">
        <w:rPr>
          <w:rFonts w:ascii="Arial" w:eastAsia="仿宋_GB2312" w:hAnsi="Arial" w:cs="Arial"/>
          <w:sz w:val="28"/>
        </w:rPr>
        <w:t>2013</w:t>
      </w:r>
      <w:r w:rsidR="00523091" w:rsidRPr="00EC0373">
        <w:rPr>
          <w:rFonts w:ascii="Arial" w:eastAsia="仿宋_GB2312" w:hAnsi="Arial" w:cs="Arial"/>
          <w:sz w:val="28"/>
        </w:rPr>
        <w:t>出）第</w:t>
      </w:r>
      <w:r w:rsidR="00523091" w:rsidRPr="00EC0373">
        <w:rPr>
          <w:rFonts w:ascii="Arial" w:eastAsia="仿宋_GB2312" w:hAnsi="Arial" w:cs="Arial"/>
          <w:sz w:val="28"/>
        </w:rPr>
        <w:t>00056</w:t>
      </w:r>
      <w:r w:rsidR="00523091" w:rsidRPr="00EC0373">
        <w:rPr>
          <w:rFonts w:ascii="Arial" w:eastAsia="仿宋_GB2312" w:hAnsi="Arial" w:cs="Arial"/>
          <w:sz w:val="28"/>
        </w:rPr>
        <w:t>号</w:t>
      </w:r>
      <w:r w:rsidR="00523091" w:rsidRPr="00EC0373">
        <w:rPr>
          <w:rFonts w:ascii="Arial" w:eastAsia="仿宋_GB2312" w:hAnsi="Arial" w:cs="Arial"/>
          <w:sz w:val="28"/>
        </w:rPr>
        <w:t>]</w:t>
      </w:r>
      <w:r w:rsidRPr="00EC0373">
        <w:rPr>
          <w:rFonts w:ascii="Arial" w:eastAsia="仿宋_GB2312" w:hAnsi="Arial" w:cs="Arial"/>
          <w:sz w:val="28"/>
        </w:rPr>
        <w:t>。根据该证及土地使用权人与北京市国土资源局签订的</w:t>
      </w:r>
      <w:r w:rsidR="00BC56EB" w:rsidRPr="00EC0373">
        <w:rPr>
          <w:rFonts w:ascii="Arial" w:eastAsia="仿宋_GB2312" w:hAnsi="Arial" w:cs="Arial"/>
          <w:sz w:val="28"/>
          <w:szCs w:val="28"/>
        </w:rPr>
        <w:t>《北京市国有土地使用权出让合同》及其补充协议</w:t>
      </w:r>
      <w:r w:rsidR="00BC56EB" w:rsidRPr="00EC0373">
        <w:rPr>
          <w:rFonts w:ascii="Arial" w:eastAsia="仿宋_GB2312" w:hAnsi="Arial" w:cs="Arial"/>
          <w:sz w:val="28"/>
          <w:szCs w:val="28"/>
        </w:rPr>
        <w:t>[</w:t>
      </w:r>
      <w:r w:rsidR="00BC56EB" w:rsidRPr="00EC0373">
        <w:rPr>
          <w:rFonts w:ascii="Arial" w:eastAsia="仿宋_GB2312" w:hAnsi="Arial" w:cs="Arial"/>
          <w:sz w:val="28"/>
          <w:szCs w:val="28"/>
        </w:rPr>
        <w:t>京地出【合】字（</w:t>
      </w:r>
      <w:r w:rsidR="00BC56EB" w:rsidRPr="00EC0373">
        <w:rPr>
          <w:rFonts w:ascii="Arial" w:eastAsia="仿宋_GB2312" w:hAnsi="Arial" w:cs="Arial"/>
          <w:sz w:val="28"/>
          <w:szCs w:val="28"/>
        </w:rPr>
        <w:t>2004</w:t>
      </w:r>
      <w:r w:rsidR="00BC56EB" w:rsidRPr="00EC0373">
        <w:rPr>
          <w:rFonts w:ascii="Arial" w:eastAsia="仿宋_GB2312" w:hAnsi="Arial" w:cs="Arial"/>
          <w:sz w:val="28"/>
          <w:szCs w:val="28"/>
        </w:rPr>
        <w:t>）第</w:t>
      </w:r>
      <w:r w:rsidR="00BC56EB" w:rsidRPr="00EC0373">
        <w:rPr>
          <w:rFonts w:ascii="Arial" w:eastAsia="仿宋_GB2312" w:hAnsi="Arial" w:cs="Arial"/>
          <w:sz w:val="28"/>
          <w:szCs w:val="28"/>
        </w:rPr>
        <w:t>1194</w:t>
      </w:r>
      <w:r w:rsidR="00BC56EB" w:rsidRPr="00EC0373">
        <w:rPr>
          <w:rFonts w:ascii="Arial" w:eastAsia="仿宋_GB2312" w:hAnsi="Arial" w:cs="Arial"/>
          <w:sz w:val="28"/>
          <w:szCs w:val="28"/>
        </w:rPr>
        <w:t>号</w:t>
      </w:r>
      <w:r w:rsidR="00BC56EB" w:rsidRPr="00EC0373">
        <w:rPr>
          <w:rFonts w:ascii="Arial" w:eastAsia="仿宋_GB2312" w:hAnsi="Arial" w:cs="Arial"/>
          <w:sz w:val="28"/>
          <w:szCs w:val="28"/>
        </w:rPr>
        <w:t>]</w:t>
      </w:r>
      <w:r w:rsidRPr="00EC0373">
        <w:rPr>
          <w:rFonts w:ascii="Arial" w:eastAsia="仿宋_GB2312" w:hAnsi="Arial" w:cs="Arial"/>
          <w:sz w:val="28"/>
        </w:rPr>
        <w:t>，土地使用权人于</w:t>
      </w:r>
      <w:r w:rsidRPr="00EC0373">
        <w:rPr>
          <w:rFonts w:ascii="Arial" w:eastAsia="仿宋_GB2312" w:hAnsi="Arial" w:cs="Arial"/>
          <w:sz w:val="28"/>
        </w:rPr>
        <w:t>20</w:t>
      </w:r>
      <w:r w:rsidR="00BC56EB" w:rsidRPr="00EC0373">
        <w:rPr>
          <w:rFonts w:ascii="Arial" w:eastAsia="仿宋_GB2312" w:hAnsi="Arial" w:cs="Arial"/>
          <w:sz w:val="28"/>
        </w:rPr>
        <w:t>04</w:t>
      </w:r>
      <w:r w:rsidRPr="00EC0373">
        <w:rPr>
          <w:rFonts w:ascii="Arial" w:eastAsia="仿宋_GB2312" w:hAnsi="Arial" w:cs="Arial"/>
          <w:sz w:val="28"/>
        </w:rPr>
        <w:t>年</w:t>
      </w:r>
      <w:r w:rsidR="00BC56EB" w:rsidRPr="00EC0373">
        <w:rPr>
          <w:rFonts w:ascii="Arial" w:eastAsia="仿宋_GB2312" w:hAnsi="Arial" w:cs="Arial"/>
          <w:sz w:val="28"/>
        </w:rPr>
        <w:t>7</w:t>
      </w:r>
      <w:r w:rsidRPr="00EC0373">
        <w:rPr>
          <w:rFonts w:ascii="Arial" w:eastAsia="仿宋_GB2312" w:hAnsi="Arial" w:cs="Arial"/>
          <w:sz w:val="28"/>
        </w:rPr>
        <w:t>月</w:t>
      </w:r>
      <w:r w:rsidR="00BC56EB" w:rsidRPr="00EC0373">
        <w:rPr>
          <w:rFonts w:ascii="Arial" w:eastAsia="仿宋_GB2312" w:hAnsi="Arial" w:cs="Arial"/>
          <w:sz w:val="28"/>
        </w:rPr>
        <w:t>15</w:t>
      </w:r>
      <w:r w:rsidRPr="00EC0373">
        <w:rPr>
          <w:rFonts w:ascii="Arial" w:eastAsia="仿宋_GB2312" w:hAnsi="Arial" w:cs="Arial"/>
          <w:sz w:val="28"/>
        </w:rPr>
        <w:t>日取得估价对象出让国有建设用地使用权，并于</w:t>
      </w:r>
      <w:r w:rsidRPr="00EC0373">
        <w:rPr>
          <w:rFonts w:ascii="Arial" w:eastAsia="仿宋_GB2312" w:hAnsi="Arial" w:cs="Arial"/>
          <w:sz w:val="28"/>
        </w:rPr>
        <w:t>20</w:t>
      </w:r>
      <w:r w:rsidR="00BC56EB" w:rsidRPr="00EC0373">
        <w:rPr>
          <w:rFonts w:ascii="Arial" w:eastAsia="仿宋_GB2312" w:hAnsi="Arial" w:cs="Arial"/>
          <w:sz w:val="28"/>
        </w:rPr>
        <w:t>13</w:t>
      </w:r>
      <w:r w:rsidRPr="00EC0373">
        <w:rPr>
          <w:rFonts w:ascii="Arial" w:eastAsia="仿宋_GB2312" w:hAnsi="Arial" w:cs="Arial"/>
          <w:sz w:val="28"/>
        </w:rPr>
        <w:t>年</w:t>
      </w:r>
      <w:r w:rsidR="00BC56EB" w:rsidRPr="00EC0373">
        <w:rPr>
          <w:rFonts w:ascii="Arial" w:eastAsia="仿宋_GB2312" w:hAnsi="Arial" w:cs="Arial"/>
          <w:sz w:val="28"/>
        </w:rPr>
        <w:t>06</w:t>
      </w:r>
      <w:r w:rsidRPr="00EC0373">
        <w:rPr>
          <w:rFonts w:ascii="Arial" w:eastAsia="仿宋_GB2312" w:hAnsi="Arial" w:cs="Arial"/>
          <w:sz w:val="28"/>
        </w:rPr>
        <w:t>月</w:t>
      </w:r>
      <w:r w:rsidR="00BC56EB" w:rsidRPr="00EC0373">
        <w:rPr>
          <w:rFonts w:ascii="Arial" w:eastAsia="仿宋_GB2312" w:hAnsi="Arial" w:cs="Arial"/>
          <w:sz w:val="28"/>
        </w:rPr>
        <w:t>28</w:t>
      </w:r>
      <w:r w:rsidRPr="00EC0373">
        <w:rPr>
          <w:rFonts w:ascii="Arial" w:eastAsia="仿宋_GB2312" w:hAnsi="Arial" w:cs="Arial"/>
          <w:sz w:val="28"/>
        </w:rPr>
        <w:t>日取得《国有土地使用证》</w:t>
      </w:r>
      <w:r w:rsidR="00523091" w:rsidRPr="00EC0373">
        <w:rPr>
          <w:rFonts w:ascii="Arial" w:eastAsia="仿宋_GB2312" w:hAnsi="Arial" w:cs="Arial"/>
          <w:sz w:val="28"/>
        </w:rPr>
        <w:t>[</w:t>
      </w:r>
      <w:proofErr w:type="gramStart"/>
      <w:r w:rsidR="00523091" w:rsidRPr="00EC0373">
        <w:rPr>
          <w:rFonts w:ascii="Arial" w:eastAsia="仿宋_GB2312" w:hAnsi="Arial" w:cs="Arial"/>
          <w:sz w:val="28"/>
        </w:rPr>
        <w:t>京西国</w:t>
      </w:r>
      <w:proofErr w:type="gramEnd"/>
      <w:r w:rsidR="00523091" w:rsidRPr="00EC0373">
        <w:rPr>
          <w:rFonts w:ascii="Arial" w:eastAsia="仿宋_GB2312" w:hAnsi="Arial" w:cs="Arial"/>
          <w:sz w:val="28"/>
        </w:rPr>
        <w:t>用（</w:t>
      </w:r>
      <w:r w:rsidR="00523091" w:rsidRPr="00EC0373">
        <w:rPr>
          <w:rFonts w:ascii="Arial" w:eastAsia="仿宋_GB2312" w:hAnsi="Arial" w:cs="Arial"/>
          <w:sz w:val="28"/>
        </w:rPr>
        <w:t>2013</w:t>
      </w:r>
      <w:r w:rsidR="00523091" w:rsidRPr="00EC0373">
        <w:rPr>
          <w:rFonts w:ascii="Arial" w:eastAsia="仿宋_GB2312" w:hAnsi="Arial" w:cs="Arial"/>
          <w:sz w:val="28"/>
        </w:rPr>
        <w:t>出）第</w:t>
      </w:r>
      <w:r w:rsidR="00523091" w:rsidRPr="00EC0373">
        <w:rPr>
          <w:rFonts w:ascii="Arial" w:eastAsia="仿宋_GB2312" w:hAnsi="Arial" w:cs="Arial"/>
          <w:sz w:val="28"/>
        </w:rPr>
        <w:t>00056</w:t>
      </w:r>
      <w:r w:rsidR="00523091" w:rsidRPr="00EC0373">
        <w:rPr>
          <w:rFonts w:ascii="Arial" w:eastAsia="仿宋_GB2312" w:hAnsi="Arial" w:cs="Arial"/>
          <w:sz w:val="28"/>
        </w:rPr>
        <w:t>号</w:t>
      </w:r>
      <w:r w:rsidR="00523091" w:rsidRPr="00EC0373">
        <w:rPr>
          <w:rFonts w:ascii="Arial" w:eastAsia="仿宋_GB2312" w:hAnsi="Arial" w:cs="Arial"/>
          <w:sz w:val="28"/>
        </w:rPr>
        <w:t>]</w:t>
      </w:r>
      <w:r w:rsidRPr="00EC0373">
        <w:rPr>
          <w:rFonts w:ascii="Arial" w:eastAsia="仿宋_GB2312" w:hAnsi="Arial" w:cs="Arial"/>
          <w:sz w:val="28"/>
        </w:rPr>
        <w:t>，</w:t>
      </w:r>
      <w:proofErr w:type="gramStart"/>
      <w:r w:rsidR="002E068A" w:rsidRPr="00EC0373">
        <w:rPr>
          <w:rFonts w:ascii="Arial" w:eastAsia="仿宋_GB2312" w:hAnsi="Arial" w:cs="Arial"/>
          <w:sz w:val="28"/>
        </w:rPr>
        <w:t>证载</w:t>
      </w:r>
      <w:r w:rsidRPr="00EC0373">
        <w:rPr>
          <w:rFonts w:ascii="Arial" w:eastAsia="仿宋_GB2312" w:hAnsi="Arial" w:cs="Arial"/>
          <w:sz w:val="28"/>
        </w:rPr>
        <w:t>土地</w:t>
      </w:r>
      <w:proofErr w:type="gramEnd"/>
      <w:r w:rsidRPr="00EC0373">
        <w:rPr>
          <w:rFonts w:ascii="Arial" w:eastAsia="仿宋_GB2312" w:hAnsi="Arial" w:cs="Arial"/>
          <w:sz w:val="28"/>
        </w:rPr>
        <w:t>用途为</w:t>
      </w:r>
      <w:r w:rsidRPr="00EC0373">
        <w:rPr>
          <w:rFonts w:ascii="Arial" w:eastAsia="仿宋_GB2312" w:hAnsi="Arial" w:cs="Arial"/>
          <w:bCs/>
          <w:sz w:val="28"/>
        </w:rPr>
        <w:t>办公</w:t>
      </w:r>
      <w:r w:rsidR="00863B0C" w:rsidRPr="00EC0373">
        <w:rPr>
          <w:rFonts w:ascii="Arial" w:eastAsia="仿宋_GB2312" w:hAnsi="Arial" w:cs="Arial"/>
          <w:bCs/>
          <w:sz w:val="28"/>
        </w:rPr>
        <w:t>等</w:t>
      </w:r>
      <w:r w:rsidRPr="00EC0373">
        <w:rPr>
          <w:rFonts w:ascii="Arial" w:eastAsia="仿宋_GB2312" w:hAnsi="Arial" w:cs="Arial"/>
          <w:sz w:val="28"/>
        </w:rPr>
        <w:t>，批准使用年限</w:t>
      </w:r>
      <w:r w:rsidR="00863B0C" w:rsidRPr="00EC0373">
        <w:rPr>
          <w:rFonts w:ascii="Arial" w:eastAsia="仿宋_GB2312" w:hAnsi="Arial" w:cs="Arial"/>
          <w:sz w:val="28"/>
        </w:rPr>
        <w:t>为</w:t>
      </w:r>
      <w:r w:rsidR="00BC56EB" w:rsidRPr="00EC0373">
        <w:rPr>
          <w:rFonts w:ascii="Arial" w:eastAsia="仿宋_GB2312" w:hAnsi="Arial" w:cs="Arial"/>
          <w:sz w:val="28"/>
        </w:rPr>
        <w:t>办公</w:t>
      </w:r>
      <w:r w:rsidRPr="00EC0373">
        <w:rPr>
          <w:rFonts w:ascii="Arial" w:eastAsia="仿宋_GB2312" w:hAnsi="Arial" w:cs="Arial"/>
          <w:sz w:val="28"/>
        </w:rPr>
        <w:t>50</w:t>
      </w:r>
      <w:r w:rsidRPr="00EC0373">
        <w:rPr>
          <w:rFonts w:ascii="Arial" w:eastAsia="仿宋_GB2312" w:hAnsi="Arial" w:cs="Arial"/>
          <w:sz w:val="28"/>
        </w:rPr>
        <w:t>年，终止日期为</w:t>
      </w:r>
      <w:r w:rsidR="00BC56EB" w:rsidRPr="00EC0373">
        <w:rPr>
          <w:rFonts w:ascii="Arial" w:eastAsia="仿宋_GB2312" w:hAnsi="Arial" w:cs="Arial"/>
          <w:sz w:val="28"/>
        </w:rPr>
        <w:t>2054</w:t>
      </w:r>
      <w:r w:rsidRPr="00EC0373">
        <w:rPr>
          <w:rFonts w:ascii="Arial" w:eastAsia="仿宋_GB2312" w:hAnsi="Arial" w:cs="Arial"/>
          <w:sz w:val="28"/>
        </w:rPr>
        <w:t>年</w:t>
      </w:r>
      <w:r w:rsidR="00BC56EB" w:rsidRPr="00EC0373">
        <w:rPr>
          <w:rFonts w:ascii="Arial" w:eastAsia="仿宋_GB2312" w:hAnsi="Arial" w:cs="Arial"/>
          <w:sz w:val="28"/>
        </w:rPr>
        <w:t>7</w:t>
      </w:r>
      <w:r w:rsidRPr="00EC0373">
        <w:rPr>
          <w:rFonts w:ascii="Arial" w:eastAsia="仿宋_GB2312" w:hAnsi="Arial" w:cs="Arial"/>
          <w:sz w:val="28"/>
        </w:rPr>
        <w:t>月</w:t>
      </w:r>
      <w:r w:rsidR="00BC56EB" w:rsidRPr="00EC0373">
        <w:rPr>
          <w:rFonts w:ascii="Arial" w:eastAsia="仿宋_GB2312" w:hAnsi="Arial" w:cs="Arial"/>
          <w:sz w:val="28"/>
        </w:rPr>
        <w:t>14</w:t>
      </w:r>
      <w:r w:rsidRPr="00EC0373">
        <w:rPr>
          <w:rFonts w:ascii="Arial" w:eastAsia="仿宋_GB2312" w:hAnsi="Arial" w:cs="Arial"/>
          <w:sz w:val="28"/>
        </w:rPr>
        <w:t>日。截至估价期日，出让国有建设用地使用权已使用</w:t>
      </w:r>
      <w:r w:rsidR="00863B0C" w:rsidRPr="00EC0373">
        <w:rPr>
          <w:rFonts w:ascii="Arial" w:eastAsia="仿宋_GB2312" w:hAnsi="Arial" w:cs="Arial"/>
          <w:sz w:val="28"/>
        </w:rPr>
        <w:t>14.68</w:t>
      </w:r>
      <w:r w:rsidRPr="00EC0373">
        <w:rPr>
          <w:rFonts w:ascii="Arial" w:eastAsia="仿宋_GB2312" w:hAnsi="Arial" w:cs="Arial"/>
          <w:sz w:val="28"/>
        </w:rPr>
        <w:t>年，剩余土地使用年限</w:t>
      </w:r>
      <w:r w:rsidR="00863B0C" w:rsidRPr="00EC0373">
        <w:rPr>
          <w:rFonts w:ascii="Arial" w:eastAsia="仿宋_GB2312" w:hAnsi="Arial" w:cs="Arial"/>
          <w:sz w:val="28"/>
        </w:rPr>
        <w:t>35.32</w:t>
      </w:r>
      <w:r w:rsidRPr="00EC0373">
        <w:rPr>
          <w:rFonts w:ascii="Arial" w:eastAsia="仿宋_GB2312" w:hAnsi="Arial" w:cs="Arial"/>
          <w:sz w:val="28"/>
        </w:rPr>
        <w:t>年。合同约定</w:t>
      </w:r>
      <w:r w:rsidR="00C5106B" w:rsidRPr="00EC0373">
        <w:rPr>
          <w:rFonts w:ascii="Arial" w:eastAsia="仿宋_GB2312" w:hAnsi="Arial" w:cs="Arial"/>
          <w:sz w:val="28"/>
        </w:rPr>
        <w:t>宗地面积为</w:t>
      </w:r>
      <w:r w:rsidR="00C5106B" w:rsidRPr="00EC0373">
        <w:rPr>
          <w:rFonts w:ascii="Arial" w:eastAsia="仿宋_GB2312" w:hAnsi="Arial" w:cs="Arial"/>
          <w:sz w:val="28"/>
        </w:rPr>
        <w:t>6130.06</w:t>
      </w:r>
      <w:r w:rsidR="00C5106B" w:rsidRPr="00EC0373">
        <w:rPr>
          <w:rFonts w:ascii="Arial" w:eastAsia="仿宋_GB2312" w:hAnsi="Arial" w:cs="Arial"/>
          <w:sz w:val="28"/>
        </w:rPr>
        <w:t>平方米，</w:t>
      </w:r>
      <w:r w:rsidR="00863B0C" w:rsidRPr="00EC0373">
        <w:rPr>
          <w:rFonts w:ascii="Arial" w:eastAsia="仿宋_GB2312" w:hAnsi="Arial" w:cs="Arial"/>
          <w:sz w:val="28"/>
          <w:szCs w:val="28"/>
        </w:rPr>
        <w:t>规划总出让建筑面积为</w:t>
      </w:r>
      <w:r w:rsidR="00863B0C" w:rsidRPr="00EC0373">
        <w:rPr>
          <w:rFonts w:ascii="Arial" w:eastAsia="仿宋_GB2312" w:hAnsi="Arial" w:cs="Arial"/>
          <w:sz w:val="28"/>
          <w:szCs w:val="28"/>
        </w:rPr>
        <w:t>62521.34</w:t>
      </w:r>
      <w:r w:rsidR="00863B0C" w:rsidRPr="00EC0373">
        <w:rPr>
          <w:rFonts w:ascii="Arial" w:eastAsia="仿宋_GB2312" w:hAnsi="Arial" w:cs="Arial"/>
          <w:sz w:val="28"/>
          <w:szCs w:val="28"/>
        </w:rPr>
        <w:t>平方米（其中，地上规划建筑面积</w:t>
      </w:r>
      <w:r w:rsidR="00863B0C" w:rsidRPr="00EC0373">
        <w:rPr>
          <w:rFonts w:ascii="Arial" w:eastAsia="仿宋_GB2312" w:hAnsi="Arial" w:cs="Arial"/>
          <w:sz w:val="28"/>
          <w:szCs w:val="28"/>
        </w:rPr>
        <w:t>41680.64</w:t>
      </w:r>
      <w:r w:rsidR="00863B0C" w:rsidRPr="00EC0373">
        <w:rPr>
          <w:rFonts w:ascii="Arial" w:eastAsia="仿宋_GB2312" w:hAnsi="Arial" w:cs="Arial"/>
          <w:sz w:val="28"/>
          <w:szCs w:val="28"/>
        </w:rPr>
        <w:t>平方米（其中办公</w:t>
      </w:r>
      <w:r w:rsidR="00863B0C" w:rsidRPr="00EC0373">
        <w:rPr>
          <w:rFonts w:ascii="Arial" w:eastAsia="仿宋_GB2312" w:hAnsi="Arial" w:cs="Arial"/>
          <w:sz w:val="28"/>
          <w:szCs w:val="28"/>
        </w:rPr>
        <w:t>41680.64</w:t>
      </w:r>
      <w:r w:rsidR="00863B0C" w:rsidRPr="00EC0373">
        <w:rPr>
          <w:rFonts w:ascii="Arial" w:eastAsia="仿宋_GB2312" w:hAnsi="Arial" w:cs="Arial"/>
          <w:sz w:val="28"/>
          <w:szCs w:val="28"/>
        </w:rPr>
        <w:t>平方米），地下规划建筑面积为</w:t>
      </w:r>
      <w:r w:rsidR="00863B0C" w:rsidRPr="00EC0373">
        <w:rPr>
          <w:rFonts w:ascii="Arial" w:eastAsia="仿宋_GB2312" w:hAnsi="Arial" w:cs="Arial"/>
          <w:sz w:val="28"/>
          <w:szCs w:val="28"/>
        </w:rPr>
        <w:t>20840.7</w:t>
      </w:r>
      <w:r w:rsidR="00863B0C"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Pr="00EC0373">
        <w:rPr>
          <w:rFonts w:ascii="Arial" w:eastAsia="仿宋_GB2312" w:hAnsi="Arial" w:cs="Arial"/>
          <w:sz w:val="28"/>
        </w:rPr>
        <w:t>；合同约定项目成交地价款共</w:t>
      </w:r>
      <w:r w:rsidR="00C5106B" w:rsidRPr="00EC0373">
        <w:rPr>
          <w:rFonts w:ascii="Arial" w:eastAsia="仿宋_GB2312" w:hAnsi="Arial" w:cs="Arial"/>
          <w:sz w:val="28"/>
        </w:rPr>
        <w:t>12483.4580</w:t>
      </w:r>
      <w:r w:rsidRPr="00EC0373">
        <w:rPr>
          <w:rFonts w:ascii="Arial" w:eastAsia="仿宋_GB2312" w:hAnsi="Arial" w:cs="Arial"/>
          <w:sz w:val="28"/>
        </w:rPr>
        <w:t>万元，</w:t>
      </w:r>
      <w:r w:rsidRPr="00EC0373">
        <w:rPr>
          <w:rFonts w:ascii="Arial" w:eastAsia="仿宋_GB2312" w:hAnsi="Arial" w:cs="Arial"/>
          <w:sz w:val="28"/>
          <w:szCs w:val="28"/>
        </w:rPr>
        <w:t>原审定土地使用权出让地价水平为</w:t>
      </w:r>
      <w:r w:rsidR="009C46F5">
        <w:rPr>
          <w:rFonts w:ascii="Arial" w:eastAsia="仿宋_GB2312" w:hAnsi="Arial" w:cs="Arial"/>
          <w:sz w:val="28"/>
          <w:szCs w:val="28"/>
        </w:rPr>
        <w:t>楼面毛地价办公</w:t>
      </w:r>
      <w:r w:rsidR="009C46F5">
        <w:rPr>
          <w:rFonts w:ascii="Arial" w:eastAsia="仿宋_GB2312" w:hAnsi="Arial" w:cs="Arial"/>
          <w:sz w:val="28"/>
          <w:szCs w:val="28"/>
        </w:rPr>
        <w:t>2600</w:t>
      </w:r>
      <w:r w:rsidR="009C46F5">
        <w:rPr>
          <w:rFonts w:ascii="Arial" w:eastAsia="仿宋_GB2312" w:hAnsi="Arial" w:cs="Arial"/>
          <w:sz w:val="28"/>
          <w:szCs w:val="28"/>
        </w:rPr>
        <w:t>元</w:t>
      </w:r>
      <w:r w:rsidR="009C46F5">
        <w:rPr>
          <w:rFonts w:ascii="Arial" w:eastAsia="仿宋_GB2312" w:hAnsi="Arial" w:cs="Arial"/>
          <w:sz w:val="28"/>
          <w:szCs w:val="28"/>
        </w:rPr>
        <w:t>/</w:t>
      </w:r>
      <w:r w:rsidR="009C46F5">
        <w:rPr>
          <w:rFonts w:ascii="Arial" w:eastAsia="仿宋_GB2312" w:hAnsi="Arial" w:cs="Arial"/>
          <w:sz w:val="28"/>
          <w:szCs w:val="28"/>
        </w:rPr>
        <w:t>平方米</w:t>
      </w:r>
      <w:r w:rsidRPr="00EC0373">
        <w:rPr>
          <w:rFonts w:ascii="Arial" w:eastAsia="仿宋_GB2312" w:hAnsi="Arial" w:cs="Arial"/>
          <w:sz w:val="28"/>
          <w:szCs w:val="28"/>
        </w:rPr>
        <w:t>，</w:t>
      </w:r>
      <w:r w:rsidR="001E149F" w:rsidRPr="00EC0373">
        <w:rPr>
          <w:rFonts w:ascii="Arial" w:eastAsia="仿宋_GB2312" w:hAnsi="Arial" w:cs="Arial"/>
          <w:sz w:val="28"/>
          <w:szCs w:val="28"/>
        </w:rPr>
        <w:t>地下办公</w:t>
      </w:r>
      <w:r w:rsidR="001E149F" w:rsidRPr="00EC0373">
        <w:rPr>
          <w:rFonts w:ascii="Arial" w:eastAsia="仿宋_GB2312" w:hAnsi="Arial" w:cs="Arial"/>
          <w:sz w:val="28"/>
          <w:szCs w:val="28"/>
        </w:rPr>
        <w:t>870</w:t>
      </w:r>
      <w:r w:rsidRPr="00EC0373">
        <w:rPr>
          <w:rFonts w:ascii="Arial" w:eastAsia="仿宋_GB2312" w:hAnsi="Arial" w:cs="Arial"/>
          <w:sz w:val="28"/>
          <w:szCs w:val="28"/>
        </w:rPr>
        <w:t>元</w:t>
      </w:r>
      <w:r w:rsidRPr="00EC0373">
        <w:rPr>
          <w:rFonts w:ascii="Arial" w:eastAsia="仿宋_GB2312" w:hAnsi="Arial" w:cs="Arial"/>
          <w:sz w:val="28"/>
          <w:szCs w:val="28"/>
        </w:rPr>
        <w:t>/</w:t>
      </w:r>
      <w:r w:rsidRPr="00EC0373">
        <w:rPr>
          <w:rFonts w:ascii="Arial" w:eastAsia="仿宋_GB2312" w:hAnsi="Arial" w:cs="Arial"/>
          <w:sz w:val="28"/>
          <w:szCs w:val="28"/>
        </w:rPr>
        <w:t>平方米，</w:t>
      </w:r>
      <w:r w:rsidR="001E149F" w:rsidRPr="00EC0373">
        <w:rPr>
          <w:rFonts w:ascii="Arial" w:eastAsia="仿宋_GB2312" w:hAnsi="Arial" w:cs="Arial"/>
          <w:sz w:val="28"/>
          <w:szCs w:val="28"/>
        </w:rPr>
        <w:t>地下车库</w:t>
      </w:r>
      <w:r w:rsidR="00C5106B" w:rsidRPr="00EC0373">
        <w:rPr>
          <w:rFonts w:ascii="Arial" w:eastAsia="仿宋_GB2312" w:hAnsi="Arial" w:cs="Arial"/>
          <w:sz w:val="28"/>
          <w:szCs w:val="28"/>
        </w:rPr>
        <w:t>870</w:t>
      </w:r>
      <w:r w:rsidRPr="00EC0373">
        <w:rPr>
          <w:rFonts w:ascii="Arial" w:eastAsia="仿宋_GB2312" w:hAnsi="Arial" w:cs="Arial"/>
          <w:sz w:val="28"/>
          <w:szCs w:val="28"/>
        </w:rPr>
        <w:t>元</w:t>
      </w:r>
      <w:r w:rsidRPr="00EC0373">
        <w:rPr>
          <w:rFonts w:ascii="Arial" w:eastAsia="仿宋_GB2312" w:hAnsi="Arial" w:cs="Arial"/>
          <w:sz w:val="28"/>
          <w:szCs w:val="28"/>
        </w:rPr>
        <w:t>/</w:t>
      </w:r>
      <w:r w:rsidRPr="00EC0373">
        <w:rPr>
          <w:rFonts w:ascii="Arial" w:eastAsia="仿宋_GB2312" w:hAnsi="Arial" w:cs="Arial"/>
          <w:sz w:val="28"/>
          <w:szCs w:val="28"/>
        </w:rPr>
        <w:t>平方米</w:t>
      </w:r>
      <w:r w:rsidRPr="00EC0373">
        <w:rPr>
          <w:rFonts w:ascii="Arial" w:eastAsia="仿宋_GB2312" w:hAnsi="Arial" w:cs="Arial"/>
          <w:sz w:val="28"/>
        </w:rPr>
        <w:t>。根据委托估价方提供的相关款项支付凭证，上述地价款及契税现已全部缴清。</w:t>
      </w:r>
    </w:p>
    <w:p w:rsidR="00C5106B" w:rsidRDefault="00C5106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lastRenderedPageBreak/>
        <w:t>根据</w:t>
      </w:r>
      <w:r w:rsidRPr="00EC0373">
        <w:rPr>
          <w:rFonts w:ascii="Arial" w:eastAsia="仿宋_GB2312" w:hAnsi="Arial" w:cs="Arial"/>
          <w:sz w:val="28"/>
        </w:rPr>
        <w:t>《国有建设用地使用权出让地价评估委托书》、《北京市规划和国土资源管理委员会西城分局关于同意西城区丰盛胡同</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rPr>
        <w:t>20</w:t>
      </w:r>
      <w:r w:rsidRPr="00EC0373">
        <w:rPr>
          <w:rFonts w:ascii="Arial" w:eastAsia="仿宋_GB2312" w:hAnsi="Arial" w:cs="Arial"/>
          <w:sz w:val="28"/>
        </w:rPr>
        <w:t>号楼首层调整规划用途的函》</w:t>
      </w:r>
      <w:r w:rsidRPr="00EC0373">
        <w:rPr>
          <w:rFonts w:ascii="Arial" w:eastAsia="仿宋_GB2312" w:hAnsi="Arial" w:cs="Arial"/>
          <w:sz w:val="28"/>
        </w:rPr>
        <w:t>[</w:t>
      </w:r>
      <w:r w:rsidRPr="00EC0373">
        <w:rPr>
          <w:rFonts w:ascii="Arial" w:eastAsia="仿宋_GB2312" w:hAnsi="Arial" w:cs="Arial"/>
          <w:sz w:val="28"/>
        </w:rPr>
        <w:t>市规划国土西函（</w:t>
      </w:r>
      <w:r w:rsidRPr="00EC0373">
        <w:rPr>
          <w:rFonts w:ascii="Arial" w:eastAsia="仿宋_GB2312" w:hAnsi="Arial" w:cs="Arial"/>
          <w:sz w:val="28"/>
        </w:rPr>
        <w:t>2018</w:t>
      </w:r>
      <w:r w:rsidRPr="00EC0373">
        <w:rPr>
          <w:rFonts w:ascii="Arial" w:eastAsia="仿宋_GB2312" w:hAnsi="Arial" w:cs="Arial"/>
          <w:sz w:val="28"/>
        </w:rPr>
        <w:t>）</w:t>
      </w:r>
      <w:r w:rsidRPr="00EC0373">
        <w:rPr>
          <w:rFonts w:ascii="Arial" w:eastAsia="仿宋_GB2312" w:hAnsi="Arial" w:cs="Arial"/>
          <w:sz w:val="28"/>
        </w:rPr>
        <w:t>79</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、《竣工项目测绘成果说明》及《关于西城区丰盛胡同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号楼项目情况说明》，</w:t>
      </w:r>
      <w:r w:rsidR="00CF7A90" w:rsidRPr="00EC0373">
        <w:rPr>
          <w:rFonts w:ascii="Arial" w:eastAsia="仿宋_GB2312" w:hAnsi="Arial" w:cs="Arial"/>
          <w:sz w:val="28"/>
        </w:rPr>
        <w:t>估价对象</w:t>
      </w:r>
      <w:r w:rsidR="00CF7A90" w:rsidRPr="00EC0373">
        <w:rPr>
          <w:rFonts w:ascii="Arial" w:eastAsia="仿宋_GB2312" w:hAnsi="Arial" w:cs="Arial"/>
          <w:sz w:val="28"/>
          <w:szCs w:val="28"/>
        </w:rPr>
        <w:t>竣工验收时实测的地上</w:t>
      </w:r>
      <w:r w:rsidR="009C46F5">
        <w:rPr>
          <w:rFonts w:ascii="Arial" w:eastAsia="仿宋_GB2312" w:hAnsi="Arial" w:cs="Arial" w:hint="eastAsia"/>
          <w:sz w:val="28"/>
          <w:szCs w:val="28"/>
        </w:rPr>
        <w:t>首层</w:t>
      </w:r>
      <w:r w:rsidR="00CF7A90" w:rsidRPr="00EC0373">
        <w:rPr>
          <w:rFonts w:ascii="Arial" w:eastAsia="仿宋_GB2312" w:hAnsi="Arial" w:cs="Arial"/>
          <w:sz w:val="28"/>
          <w:szCs w:val="28"/>
        </w:rPr>
        <w:t>办公</w:t>
      </w:r>
      <w:r w:rsidR="00CF7A90" w:rsidRPr="00EC0373">
        <w:rPr>
          <w:rFonts w:ascii="Arial" w:eastAsia="仿宋_GB2312" w:hAnsi="Arial" w:cs="Arial"/>
          <w:sz w:val="28"/>
          <w:szCs w:val="28"/>
        </w:rPr>
        <w:t>1779.8</w:t>
      </w:r>
      <w:r w:rsidR="00CF7A90" w:rsidRPr="00EC0373">
        <w:rPr>
          <w:rFonts w:ascii="Arial" w:eastAsia="仿宋_GB2312" w:hAnsi="Arial" w:cs="Arial"/>
          <w:sz w:val="28"/>
          <w:szCs w:val="28"/>
        </w:rPr>
        <w:t>平方米调整为地上商业用途</w:t>
      </w:r>
      <w:r w:rsidR="00CF7A90" w:rsidRPr="00EC0373">
        <w:rPr>
          <w:rFonts w:ascii="Arial" w:eastAsia="仿宋_GB2312" w:hAnsi="Arial" w:cs="Arial"/>
          <w:sz w:val="28"/>
        </w:rPr>
        <w:t>。</w:t>
      </w:r>
      <w:r w:rsidR="00CF7A90" w:rsidRPr="00EC0373">
        <w:rPr>
          <w:rFonts w:ascii="Arial" w:eastAsia="仿宋_GB2312" w:hAnsi="Arial" w:cs="Arial"/>
          <w:sz w:val="28"/>
          <w:szCs w:val="28"/>
        </w:rPr>
        <w:t>经此次出让合同变更，</w:t>
      </w:r>
      <w:proofErr w:type="gramStart"/>
      <w:r w:rsidR="00CF7A90" w:rsidRPr="00EC0373">
        <w:rPr>
          <w:rFonts w:ascii="Arial" w:eastAsia="仿宋_GB2312" w:hAnsi="Arial" w:cs="Arial"/>
          <w:sz w:val="28"/>
          <w:szCs w:val="28"/>
        </w:rPr>
        <w:t>可完善</w:t>
      </w:r>
      <w:proofErr w:type="gramEnd"/>
      <w:r w:rsidR="00CF7A90" w:rsidRPr="00EC0373">
        <w:rPr>
          <w:rFonts w:ascii="Arial" w:eastAsia="仿宋_GB2312" w:hAnsi="Arial" w:cs="Arial"/>
          <w:sz w:val="28"/>
          <w:szCs w:val="28"/>
        </w:rPr>
        <w:t>地上办公调整商业建筑面积的出让手续。</w:t>
      </w:r>
      <w:r w:rsidRPr="00EC0373">
        <w:rPr>
          <w:rFonts w:ascii="Arial" w:eastAsia="仿宋_GB2312" w:hAnsi="Arial" w:cs="Arial"/>
          <w:sz w:val="28"/>
        </w:rPr>
        <w:t>规划利用条件调整后，宗地</w:t>
      </w:r>
      <w:r w:rsidRPr="00EC0373">
        <w:rPr>
          <w:rFonts w:ascii="Arial" w:eastAsia="仿宋_GB2312" w:hAnsi="Arial" w:cs="Arial"/>
          <w:sz w:val="28"/>
          <w:szCs w:val="28"/>
        </w:rPr>
        <w:t>出让面积为</w:t>
      </w:r>
      <w:r w:rsidRPr="00EC0373">
        <w:rPr>
          <w:rFonts w:ascii="Arial" w:eastAsia="仿宋_GB2312" w:hAnsi="Arial" w:cs="Arial"/>
          <w:sz w:val="28"/>
          <w:szCs w:val="28"/>
        </w:rPr>
        <w:t>6130.06</w:t>
      </w:r>
      <w:r w:rsidRPr="00EC0373">
        <w:rPr>
          <w:rFonts w:ascii="Arial" w:eastAsia="仿宋_GB2312" w:hAnsi="Arial" w:cs="Arial"/>
          <w:sz w:val="28"/>
          <w:szCs w:val="28"/>
        </w:rPr>
        <w:t>平方米，总出让建筑面积调整为</w:t>
      </w:r>
      <w:r w:rsidRPr="00EC0373">
        <w:rPr>
          <w:rFonts w:ascii="Arial" w:eastAsia="仿宋_GB2312" w:hAnsi="Arial" w:cs="Arial"/>
          <w:sz w:val="28"/>
          <w:szCs w:val="28"/>
        </w:rPr>
        <w:t>59625.46</w:t>
      </w:r>
      <w:r w:rsidRPr="00EC0373">
        <w:rPr>
          <w:rFonts w:ascii="Arial" w:eastAsia="仿宋_GB2312" w:hAnsi="Arial" w:cs="Arial"/>
          <w:sz w:val="28"/>
          <w:szCs w:val="28"/>
        </w:rPr>
        <w:t>平方米（其中，地上建筑面积</w:t>
      </w:r>
      <w:r w:rsidRPr="00EC0373">
        <w:rPr>
          <w:rFonts w:ascii="Arial" w:eastAsia="仿宋_GB2312" w:hAnsi="Arial" w:cs="Arial"/>
          <w:sz w:val="28"/>
          <w:szCs w:val="28"/>
        </w:rPr>
        <w:t>41680.64</w:t>
      </w:r>
      <w:r w:rsidRPr="00EC0373">
        <w:rPr>
          <w:rFonts w:ascii="Arial" w:eastAsia="仿宋_GB2312" w:hAnsi="Arial" w:cs="Arial"/>
          <w:sz w:val="28"/>
          <w:szCs w:val="28"/>
        </w:rPr>
        <w:t>平方米（其中办公</w:t>
      </w:r>
      <w:r w:rsidRPr="00EC0373">
        <w:rPr>
          <w:rFonts w:ascii="Arial" w:eastAsia="仿宋_GB2312" w:hAnsi="Arial" w:cs="Arial"/>
          <w:sz w:val="28"/>
          <w:szCs w:val="28"/>
        </w:rPr>
        <w:t>39900.84</w:t>
      </w:r>
      <w:r w:rsidRPr="00EC0373">
        <w:rPr>
          <w:rFonts w:ascii="Arial" w:eastAsia="仿宋_GB2312" w:hAnsi="Arial" w:cs="Arial"/>
          <w:sz w:val="28"/>
          <w:szCs w:val="28"/>
        </w:rPr>
        <w:t>平方米，商业</w:t>
      </w:r>
      <w:r w:rsidRPr="00EC0373">
        <w:rPr>
          <w:rFonts w:ascii="Arial" w:eastAsia="仿宋_GB2312" w:hAnsi="Arial" w:cs="Arial"/>
          <w:sz w:val="28"/>
          <w:szCs w:val="28"/>
        </w:rPr>
        <w:t>1779.8</w:t>
      </w:r>
      <w:r w:rsidRPr="00EC0373">
        <w:rPr>
          <w:rFonts w:ascii="Arial" w:eastAsia="仿宋_GB2312" w:hAnsi="Arial" w:cs="Arial"/>
          <w:sz w:val="28"/>
          <w:szCs w:val="28"/>
        </w:rPr>
        <w:t>平方米），地下建筑面积为</w:t>
      </w:r>
      <w:r w:rsidRPr="00EC0373">
        <w:rPr>
          <w:rFonts w:ascii="Arial" w:eastAsia="仿宋_GB2312" w:hAnsi="Arial" w:cs="Arial"/>
          <w:sz w:val="28"/>
          <w:szCs w:val="28"/>
        </w:rPr>
        <w:t>17944.82</w:t>
      </w:r>
      <w:r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Pr="00EC0373">
        <w:rPr>
          <w:rFonts w:ascii="Arial" w:eastAsia="仿宋_GB2312" w:hAnsi="Arial" w:cs="Arial"/>
          <w:sz w:val="28"/>
          <w:szCs w:val="28"/>
        </w:rPr>
        <w:t>），新地上容积率也为</w:t>
      </w:r>
      <w:r w:rsidRPr="00EC0373">
        <w:rPr>
          <w:rFonts w:ascii="Arial" w:eastAsia="仿宋_GB2312" w:hAnsi="Arial" w:cs="Arial"/>
          <w:sz w:val="28"/>
          <w:szCs w:val="28"/>
        </w:rPr>
        <w:t>6.8</w:t>
      </w:r>
      <w:r w:rsidRPr="00EC0373">
        <w:rPr>
          <w:rFonts w:ascii="Arial" w:eastAsia="仿宋_GB2312" w:hAnsi="Arial" w:cs="Arial"/>
          <w:sz w:val="28"/>
          <w:szCs w:val="28"/>
        </w:rPr>
        <w:t>。</w:t>
      </w:r>
    </w:p>
    <w:p w:rsidR="009C46F5" w:rsidRDefault="009C46F5" w:rsidP="009C46F5">
      <w:pPr>
        <w:spacing w:line="360" w:lineRule="auto"/>
        <w:ind w:firstLineChars="200" w:firstLine="560"/>
        <w:jc w:val="both"/>
        <w:rPr>
          <w:rFonts w:ascii="Arial" w:eastAsia="仿宋_GB2312" w:hAnsi="Arial" w:cs="Arial"/>
          <w:sz w:val="28"/>
        </w:rPr>
      </w:pPr>
      <w:r w:rsidRPr="009C46F5">
        <w:rPr>
          <w:rFonts w:ascii="Arial" w:eastAsia="仿宋_GB2312" w:hAnsi="Arial" w:cs="Arial" w:hint="eastAsia"/>
          <w:sz w:val="28"/>
        </w:rPr>
        <w:t>根据《同意抵押人办理房屋规划用途变更的说明》，截至</w:t>
      </w:r>
      <w:r w:rsidRPr="009C46F5">
        <w:rPr>
          <w:rFonts w:ascii="Arial" w:eastAsia="仿宋_GB2312" w:hAnsi="Arial" w:cs="Arial" w:hint="eastAsia"/>
          <w:sz w:val="28"/>
        </w:rPr>
        <w:t>2018</w:t>
      </w:r>
      <w:r w:rsidRPr="009C46F5">
        <w:rPr>
          <w:rFonts w:ascii="Arial" w:eastAsia="仿宋_GB2312" w:hAnsi="Arial" w:cs="Arial" w:hint="eastAsia"/>
          <w:sz w:val="28"/>
        </w:rPr>
        <w:t>年</w:t>
      </w:r>
      <w:r w:rsidRPr="009C46F5">
        <w:rPr>
          <w:rFonts w:ascii="Arial" w:eastAsia="仿宋_GB2312" w:hAnsi="Arial" w:cs="Arial" w:hint="eastAsia"/>
          <w:sz w:val="28"/>
        </w:rPr>
        <w:t>11</w:t>
      </w:r>
      <w:r w:rsidRPr="009C46F5">
        <w:rPr>
          <w:rFonts w:ascii="Arial" w:eastAsia="仿宋_GB2312" w:hAnsi="Arial" w:cs="Arial" w:hint="eastAsia"/>
          <w:sz w:val="28"/>
        </w:rPr>
        <w:t>月</w:t>
      </w:r>
      <w:r w:rsidRPr="009C46F5">
        <w:rPr>
          <w:rFonts w:ascii="Arial" w:eastAsia="仿宋_GB2312" w:hAnsi="Arial" w:cs="Arial" w:hint="eastAsia"/>
          <w:sz w:val="28"/>
        </w:rPr>
        <w:t>9</w:t>
      </w:r>
      <w:r w:rsidRPr="009C46F5">
        <w:rPr>
          <w:rFonts w:ascii="Arial" w:eastAsia="仿宋_GB2312" w:hAnsi="Arial" w:cs="Arial" w:hint="eastAsia"/>
          <w:sz w:val="28"/>
        </w:rPr>
        <w:t>日，估价对象已设立抵押权，权利人为上海浦东发展银行股份有限公司北京分行，但抵押金额及还款期限尚未明确，本次评估是为北京市规划和自然资源委员会办理该项目土地协议出让后变更出让合同提供参考依据。故本次评估不考虑上述抵押权对估价结果的影响。</w:t>
      </w:r>
    </w:p>
    <w:p w:rsidR="009C46F5" w:rsidRPr="00EC0373" w:rsidRDefault="009C46F5" w:rsidP="009C46F5">
      <w:pPr>
        <w:spacing w:line="360" w:lineRule="auto"/>
        <w:ind w:firstLineChars="200" w:firstLine="560"/>
        <w:jc w:val="both"/>
        <w:rPr>
          <w:rFonts w:ascii="Arial" w:eastAsia="仿宋_GB2312" w:hAnsi="Arial" w:cs="Arial"/>
          <w:sz w:val="28"/>
        </w:rPr>
      </w:pPr>
      <w:r w:rsidRPr="009C46F5">
        <w:rPr>
          <w:rFonts w:ascii="Arial" w:eastAsia="仿宋_GB2312" w:hAnsi="Arial" w:cs="Arial" w:hint="eastAsia"/>
          <w:sz w:val="28"/>
        </w:rPr>
        <w:t>根据评估专业人员实地查勘，估价对象大部分已出租使用，本次评估是为北京市规划和自然资源委员会办理该项目土地协议出让后变更出让合同提供参考依据，故本次评估不考虑上述租赁权对估价结果的影响。除上述抵押权、租赁权外，评估专业人员未发现有估价对象存在担保权等他项权利，本次评估设定估价对象不存担保权等他项权利</w:t>
      </w:r>
      <w:r>
        <w:rPr>
          <w:rFonts w:ascii="Arial" w:eastAsia="仿宋_GB2312" w:hAnsi="Arial" w:cs="Arial" w:hint="eastAsia"/>
          <w:sz w:val="28"/>
        </w:rPr>
        <w:t>。</w:t>
      </w:r>
    </w:p>
    <w:p w:rsidR="00794161" w:rsidRPr="00EC0373" w:rsidRDefault="00B1489F">
      <w:pPr>
        <w:spacing w:line="360" w:lineRule="auto"/>
        <w:jc w:val="both"/>
        <w:rPr>
          <w:rFonts w:ascii="Arial" w:eastAsia="仿宋_GB2312" w:hAnsi="Arial" w:cs="Arial"/>
          <w:sz w:val="28"/>
        </w:rPr>
      </w:pPr>
      <w:r w:rsidRPr="00EC0373">
        <w:rPr>
          <w:rFonts w:ascii="Arial" w:eastAsia="仿宋_GB2312" w:hAnsi="Arial" w:cs="Arial"/>
          <w:sz w:val="28"/>
        </w:rPr>
        <w:t>（三）土地利用状况</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土地规划设计条件</w:t>
      </w:r>
    </w:p>
    <w:p w:rsidR="00794161" w:rsidRPr="00EC0373" w:rsidRDefault="00B1489F">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1</w:t>
      </w:r>
      <w:r w:rsidRPr="00EC0373">
        <w:rPr>
          <w:rFonts w:ascii="Arial" w:eastAsia="仿宋_GB2312" w:hAnsi="Arial" w:cs="Arial"/>
          <w:sz w:val="28"/>
          <w:szCs w:val="28"/>
        </w:rPr>
        <w:t>）</w:t>
      </w:r>
      <w:r w:rsidR="008A3403" w:rsidRPr="00EC0373">
        <w:rPr>
          <w:rFonts w:ascii="宋体" w:hAnsi="宋体" w:cs="宋体" w:hint="eastAsia"/>
          <w:sz w:val="28"/>
          <w:szCs w:val="28"/>
        </w:rPr>
        <w:t>①</w:t>
      </w:r>
      <w:r w:rsidRPr="00EC0373">
        <w:rPr>
          <w:rFonts w:ascii="Arial" w:eastAsia="仿宋_GB2312" w:hAnsi="Arial" w:cs="Arial"/>
          <w:sz w:val="28"/>
          <w:szCs w:val="28"/>
        </w:rPr>
        <w:t>201</w:t>
      </w:r>
      <w:r w:rsidR="001E149F" w:rsidRPr="00EC0373">
        <w:rPr>
          <w:rFonts w:ascii="Arial" w:eastAsia="仿宋_GB2312" w:hAnsi="Arial" w:cs="Arial"/>
          <w:sz w:val="28"/>
          <w:szCs w:val="28"/>
        </w:rPr>
        <w:t>2</w:t>
      </w:r>
      <w:r w:rsidRPr="00EC0373">
        <w:rPr>
          <w:rFonts w:ascii="Arial" w:eastAsia="仿宋_GB2312" w:hAnsi="Arial" w:cs="Arial"/>
          <w:sz w:val="28"/>
          <w:szCs w:val="28"/>
        </w:rPr>
        <w:t>年</w:t>
      </w:r>
      <w:r w:rsidR="001E149F" w:rsidRPr="00EC0373">
        <w:rPr>
          <w:rFonts w:ascii="Arial" w:eastAsia="仿宋_GB2312" w:hAnsi="Arial" w:cs="Arial"/>
          <w:sz w:val="28"/>
          <w:szCs w:val="28"/>
        </w:rPr>
        <w:t>6</w:t>
      </w:r>
      <w:r w:rsidRPr="00EC0373">
        <w:rPr>
          <w:rFonts w:ascii="Arial" w:eastAsia="仿宋_GB2312" w:hAnsi="Arial" w:cs="Arial"/>
          <w:sz w:val="28"/>
          <w:szCs w:val="28"/>
        </w:rPr>
        <w:t>月</w:t>
      </w:r>
      <w:r w:rsidR="001E149F" w:rsidRPr="00EC0373">
        <w:rPr>
          <w:rFonts w:ascii="Arial" w:eastAsia="仿宋_GB2312" w:hAnsi="Arial" w:cs="Arial"/>
          <w:sz w:val="28"/>
          <w:szCs w:val="28"/>
        </w:rPr>
        <w:t>28</w:t>
      </w:r>
      <w:r w:rsidRPr="00EC0373">
        <w:rPr>
          <w:rFonts w:ascii="Arial" w:eastAsia="仿宋_GB2312" w:hAnsi="Arial" w:cs="Arial"/>
          <w:sz w:val="28"/>
          <w:szCs w:val="28"/>
        </w:rPr>
        <w:t>日，</w:t>
      </w:r>
      <w:r w:rsidR="008B7B8B" w:rsidRPr="00EC0373">
        <w:rPr>
          <w:rFonts w:ascii="Arial" w:eastAsia="仿宋_GB2312" w:hAnsi="Arial" w:cs="Arial"/>
          <w:sz w:val="28"/>
          <w:szCs w:val="28"/>
        </w:rPr>
        <w:t>北京荟宏房地产开发有限责任公司</w:t>
      </w:r>
      <w:r w:rsidRPr="00EC0373">
        <w:rPr>
          <w:rFonts w:ascii="Arial" w:eastAsia="仿宋_GB2312" w:hAnsi="Arial" w:cs="Arial"/>
          <w:sz w:val="28"/>
          <w:szCs w:val="28"/>
        </w:rPr>
        <w:t>取得北京市规划委员会</w:t>
      </w:r>
      <w:r w:rsidR="001E149F" w:rsidRPr="00EC0373">
        <w:rPr>
          <w:rFonts w:ascii="Arial" w:eastAsia="仿宋_GB2312" w:hAnsi="Arial" w:cs="Arial"/>
          <w:sz w:val="28"/>
          <w:szCs w:val="28"/>
        </w:rPr>
        <w:t>《建设工程规划许可证》</w:t>
      </w:r>
      <w:r w:rsidR="001E149F" w:rsidRPr="00EC0373">
        <w:rPr>
          <w:rFonts w:ascii="Arial" w:eastAsia="仿宋_GB2312" w:hAnsi="Arial" w:cs="Arial"/>
          <w:sz w:val="28"/>
          <w:szCs w:val="28"/>
        </w:rPr>
        <w:t>[2012</w:t>
      </w:r>
      <w:proofErr w:type="gramStart"/>
      <w:r w:rsidR="001E149F" w:rsidRPr="00EC0373">
        <w:rPr>
          <w:rFonts w:ascii="Arial" w:eastAsia="仿宋_GB2312" w:hAnsi="Arial" w:cs="Arial"/>
          <w:sz w:val="28"/>
          <w:szCs w:val="28"/>
        </w:rPr>
        <w:t>规</w:t>
      </w:r>
      <w:proofErr w:type="gramEnd"/>
      <w:r w:rsidR="001E149F" w:rsidRPr="00EC0373">
        <w:rPr>
          <w:rFonts w:ascii="Arial" w:eastAsia="仿宋_GB2312" w:hAnsi="Arial" w:cs="Arial"/>
          <w:sz w:val="28"/>
          <w:szCs w:val="28"/>
        </w:rPr>
        <w:t>（西）建字</w:t>
      </w:r>
      <w:r w:rsidR="001E149F" w:rsidRPr="00EC0373">
        <w:rPr>
          <w:rFonts w:ascii="Arial" w:eastAsia="仿宋_GB2312" w:hAnsi="Arial" w:cs="Arial"/>
          <w:sz w:val="28"/>
          <w:szCs w:val="28"/>
        </w:rPr>
        <w:t>0093</w:t>
      </w:r>
      <w:r w:rsidR="001E149F" w:rsidRPr="00EC0373">
        <w:rPr>
          <w:rFonts w:ascii="Arial" w:eastAsia="仿宋_GB2312" w:hAnsi="Arial" w:cs="Arial"/>
          <w:sz w:val="28"/>
          <w:szCs w:val="28"/>
        </w:rPr>
        <w:t>号</w:t>
      </w:r>
      <w:r w:rsidR="001E149F" w:rsidRPr="00EC0373">
        <w:rPr>
          <w:rFonts w:ascii="Arial" w:eastAsia="仿宋_GB2312" w:hAnsi="Arial" w:cs="Arial"/>
          <w:sz w:val="28"/>
          <w:szCs w:val="28"/>
        </w:rPr>
        <w:t>]</w:t>
      </w:r>
      <w:r w:rsidRPr="00EC0373">
        <w:rPr>
          <w:rFonts w:ascii="Arial" w:eastAsia="仿宋_GB2312" w:hAnsi="Arial" w:cs="Arial"/>
          <w:sz w:val="28"/>
          <w:szCs w:val="28"/>
        </w:rPr>
        <w:t>：</w:t>
      </w:r>
    </w:p>
    <w:p w:rsidR="00794161" w:rsidRPr="00EC0373" w:rsidRDefault="00B1489F">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lastRenderedPageBreak/>
        <w:t>该项目位于：</w:t>
      </w:r>
      <w:r w:rsidR="001E149F" w:rsidRPr="00EC0373">
        <w:rPr>
          <w:rFonts w:ascii="Arial" w:eastAsia="仿宋_GB2312" w:hAnsi="Arial" w:cs="Arial"/>
          <w:sz w:val="28"/>
          <w:szCs w:val="28"/>
        </w:rPr>
        <w:t>西城区丰盛胡同（金融街街道）</w:t>
      </w:r>
      <w:r w:rsidRPr="00EC0373">
        <w:rPr>
          <w:rFonts w:ascii="Arial" w:eastAsia="仿宋_GB2312" w:hAnsi="Arial" w:cs="Arial"/>
          <w:sz w:val="28"/>
          <w:szCs w:val="28"/>
        </w:rPr>
        <w:t>；</w:t>
      </w:r>
    </w:p>
    <w:p w:rsidR="00794161" w:rsidRPr="00EC0373" w:rsidRDefault="00B1489F">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建设项目名称：</w:t>
      </w:r>
      <w:r w:rsidR="001E149F" w:rsidRPr="00EC0373">
        <w:rPr>
          <w:rFonts w:ascii="Arial" w:eastAsia="仿宋_GB2312" w:hAnsi="Arial" w:cs="Arial"/>
          <w:sz w:val="28"/>
          <w:szCs w:val="28"/>
        </w:rPr>
        <w:t>北丰</w:t>
      </w:r>
      <w:r w:rsidR="001E149F" w:rsidRPr="00EC0373">
        <w:rPr>
          <w:rFonts w:ascii="Arial" w:eastAsia="仿宋_GB2312" w:hAnsi="Arial" w:cs="Arial"/>
          <w:sz w:val="28"/>
          <w:szCs w:val="28"/>
        </w:rPr>
        <w:t>D2</w:t>
      </w:r>
      <w:r w:rsidR="001E149F" w:rsidRPr="00EC0373">
        <w:rPr>
          <w:rFonts w:ascii="Arial" w:eastAsia="仿宋_GB2312" w:hAnsi="Arial" w:cs="Arial"/>
          <w:sz w:val="28"/>
          <w:szCs w:val="28"/>
        </w:rPr>
        <w:t>办公楼（北丰</w:t>
      </w:r>
      <w:r w:rsidR="001E149F" w:rsidRPr="00EC0373">
        <w:rPr>
          <w:rFonts w:ascii="Arial" w:eastAsia="仿宋_GB2312" w:hAnsi="Arial" w:cs="Arial"/>
          <w:sz w:val="28"/>
          <w:szCs w:val="28"/>
        </w:rPr>
        <w:t>D2</w:t>
      </w:r>
      <w:r w:rsidR="001E149F" w:rsidRPr="00EC0373">
        <w:rPr>
          <w:rFonts w:ascii="Arial" w:eastAsia="仿宋_GB2312" w:hAnsi="Arial" w:cs="Arial"/>
          <w:sz w:val="28"/>
          <w:szCs w:val="28"/>
        </w:rPr>
        <w:t>办公楼）</w:t>
      </w:r>
    </w:p>
    <w:p w:rsidR="00794161" w:rsidRPr="00EC0373" w:rsidRDefault="00297A03">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规划</w:t>
      </w:r>
      <w:r w:rsidR="00B1489F" w:rsidRPr="00EC0373">
        <w:rPr>
          <w:rFonts w:ascii="Arial" w:eastAsia="仿宋_GB2312" w:hAnsi="Arial" w:cs="Arial"/>
          <w:sz w:val="28"/>
          <w:szCs w:val="28"/>
        </w:rPr>
        <w:t>项目性质：</w:t>
      </w:r>
      <w:r w:rsidRPr="00EC0373">
        <w:rPr>
          <w:rFonts w:ascii="Arial" w:eastAsia="仿宋_GB2312" w:hAnsi="Arial" w:cs="Arial"/>
          <w:sz w:val="28"/>
          <w:szCs w:val="28"/>
        </w:rPr>
        <w:t>地上办公、屋顶机房、地下办公、地下车库、地下设备用房、人防工程（战时物资库、平时汽车库）</w:t>
      </w:r>
      <w:r w:rsidR="00B1489F" w:rsidRPr="00EC0373">
        <w:rPr>
          <w:rFonts w:ascii="Arial" w:eastAsia="仿宋_GB2312" w:hAnsi="Arial" w:cs="Arial"/>
          <w:sz w:val="28"/>
          <w:szCs w:val="28"/>
        </w:rPr>
        <w:t>；</w:t>
      </w:r>
    </w:p>
    <w:p w:rsidR="00794161" w:rsidRPr="00EC0373" w:rsidRDefault="00B1489F">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总建设面积：</w:t>
      </w:r>
      <w:r w:rsidR="00297A03" w:rsidRPr="00EC0373">
        <w:rPr>
          <w:rFonts w:ascii="Arial" w:eastAsia="仿宋_GB2312" w:hAnsi="Arial" w:cs="Arial"/>
          <w:sz w:val="28"/>
          <w:szCs w:val="28"/>
        </w:rPr>
        <w:t>32568.66</w:t>
      </w:r>
      <w:r w:rsidRPr="00EC0373">
        <w:rPr>
          <w:rFonts w:ascii="Arial" w:eastAsia="仿宋_GB2312" w:hAnsi="Arial" w:cs="Arial"/>
          <w:sz w:val="28"/>
          <w:szCs w:val="28"/>
        </w:rPr>
        <w:t>平方米；</w:t>
      </w:r>
    </w:p>
    <w:p w:rsidR="00794161" w:rsidRPr="00EC0373" w:rsidRDefault="00B1489F" w:rsidP="00CF7A90">
      <w:pPr>
        <w:snapToGrid w:val="0"/>
        <w:spacing w:line="360" w:lineRule="auto"/>
        <w:ind w:firstLineChars="600" w:firstLine="1680"/>
        <w:rPr>
          <w:rFonts w:ascii="Arial" w:eastAsia="仿宋_GB2312" w:hAnsi="Arial" w:cs="Arial"/>
          <w:sz w:val="28"/>
          <w:szCs w:val="28"/>
        </w:rPr>
      </w:pPr>
      <w:r w:rsidRPr="00EC0373">
        <w:rPr>
          <w:rFonts w:ascii="Arial" w:eastAsia="仿宋_GB2312" w:hAnsi="Arial" w:cs="Arial"/>
          <w:sz w:val="28"/>
          <w:szCs w:val="28"/>
        </w:rPr>
        <w:t>其中，地上</w:t>
      </w:r>
      <w:r w:rsidR="00297A03" w:rsidRPr="00EC0373">
        <w:rPr>
          <w:rFonts w:ascii="Arial" w:eastAsia="仿宋_GB2312" w:hAnsi="Arial" w:cs="Arial"/>
          <w:sz w:val="28"/>
          <w:szCs w:val="28"/>
        </w:rPr>
        <w:t>19545</w:t>
      </w:r>
      <w:r w:rsidRPr="00EC0373">
        <w:rPr>
          <w:rFonts w:ascii="Arial" w:eastAsia="仿宋_GB2312" w:hAnsi="Arial" w:cs="Arial"/>
          <w:sz w:val="28"/>
          <w:szCs w:val="28"/>
        </w:rPr>
        <w:t>平方米；</w:t>
      </w:r>
    </w:p>
    <w:p w:rsidR="00794161" w:rsidRPr="00EC0373" w:rsidRDefault="00B1489F">
      <w:pPr>
        <w:snapToGrid w:val="0"/>
        <w:spacing w:line="360" w:lineRule="auto"/>
        <w:ind w:firstLineChars="600" w:firstLine="1680"/>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地下</w:t>
      </w:r>
      <w:r w:rsidR="00297A03" w:rsidRPr="00EC0373">
        <w:rPr>
          <w:rFonts w:ascii="Arial" w:eastAsia="仿宋_GB2312" w:hAnsi="Arial" w:cs="Arial"/>
          <w:sz w:val="28"/>
          <w:szCs w:val="28"/>
        </w:rPr>
        <w:t>13023.66</w:t>
      </w:r>
      <w:r w:rsidRPr="00EC0373">
        <w:rPr>
          <w:rFonts w:ascii="Arial" w:eastAsia="仿宋_GB2312" w:hAnsi="Arial" w:cs="Arial"/>
          <w:sz w:val="28"/>
          <w:szCs w:val="28"/>
        </w:rPr>
        <w:t>平方米。</w:t>
      </w:r>
    </w:p>
    <w:p w:rsidR="00794161" w:rsidRPr="00EC0373" w:rsidRDefault="00B1489F">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备注：</w:t>
      </w:r>
      <w:r w:rsidR="00297A03" w:rsidRPr="00EC0373">
        <w:rPr>
          <w:rFonts w:ascii="Arial" w:eastAsia="仿宋_GB2312" w:hAnsi="Arial" w:cs="Arial"/>
          <w:sz w:val="28"/>
          <w:szCs w:val="28"/>
        </w:rPr>
        <w:t>根据《人民防空工程备忘录》（文号：（</w:t>
      </w:r>
      <w:r w:rsidR="00297A03" w:rsidRPr="00EC0373">
        <w:rPr>
          <w:rFonts w:ascii="Arial" w:eastAsia="仿宋_GB2312" w:hAnsi="Arial" w:cs="Arial"/>
          <w:sz w:val="28"/>
          <w:szCs w:val="28"/>
        </w:rPr>
        <w:t>2012</w:t>
      </w:r>
      <w:r w:rsidR="00297A03" w:rsidRPr="00EC0373">
        <w:rPr>
          <w:rFonts w:ascii="Arial" w:eastAsia="仿宋_GB2312" w:hAnsi="Arial" w:cs="Arial"/>
          <w:sz w:val="28"/>
          <w:szCs w:val="28"/>
        </w:rPr>
        <w:t>）</w:t>
      </w:r>
      <w:proofErr w:type="gramStart"/>
      <w:r w:rsidR="00297A03" w:rsidRPr="00EC0373">
        <w:rPr>
          <w:rFonts w:ascii="Arial" w:eastAsia="仿宋_GB2312" w:hAnsi="Arial" w:cs="Arial"/>
          <w:sz w:val="28"/>
          <w:szCs w:val="28"/>
        </w:rPr>
        <w:t>京防工</w:t>
      </w:r>
      <w:proofErr w:type="gramEnd"/>
      <w:r w:rsidR="00297A03" w:rsidRPr="00EC0373">
        <w:rPr>
          <w:rFonts w:ascii="Arial" w:eastAsia="仿宋_GB2312" w:hAnsi="Arial" w:cs="Arial"/>
          <w:sz w:val="28"/>
          <w:szCs w:val="28"/>
        </w:rPr>
        <w:t>备字</w:t>
      </w:r>
      <w:r w:rsidR="00297A03" w:rsidRPr="00EC0373">
        <w:rPr>
          <w:rFonts w:ascii="Arial" w:eastAsia="仿宋_GB2312" w:hAnsi="Arial" w:cs="Arial"/>
          <w:sz w:val="28"/>
          <w:szCs w:val="28"/>
        </w:rPr>
        <w:t>014</w:t>
      </w:r>
      <w:r w:rsidR="00297A03" w:rsidRPr="00EC0373">
        <w:rPr>
          <w:rFonts w:ascii="Arial" w:eastAsia="仿宋_GB2312" w:hAnsi="Arial" w:cs="Arial"/>
          <w:sz w:val="28"/>
          <w:szCs w:val="28"/>
        </w:rPr>
        <w:t>号），北丰</w:t>
      </w:r>
      <w:r w:rsidR="00297A03" w:rsidRPr="00EC0373">
        <w:rPr>
          <w:rFonts w:ascii="Arial" w:eastAsia="仿宋_GB2312" w:hAnsi="Arial" w:cs="Arial"/>
          <w:sz w:val="28"/>
          <w:szCs w:val="28"/>
        </w:rPr>
        <w:t>D1</w:t>
      </w:r>
      <w:r w:rsidR="00297A03" w:rsidRPr="00EC0373">
        <w:rPr>
          <w:rFonts w:ascii="Arial" w:eastAsia="仿宋_GB2312" w:hAnsi="Arial" w:cs="Arial"/>
          <w:sz w:val="28"/>
          <w:szCs w:val="28"/>
        </w:rPr>
        <w:t>、</w:t>
      </w:r>
      <w:r w:rsidR="00297A03" w:rsidRPr="00EC0373">
        <w:rPr>
          <w:rFonts w:ascii="Arial" w:eastAsia="仿宋_GB2312" w:hAnsi="Arial" w:cs="Arial"/>
          <w:sz w:val="28"/>
          <w:szCs w:val="28"/>
        </w:rPr>
        <w:t>D2</w:t>
      </w:r>
      <w:r w:rsidR="00297A03" w:rsidRPr="00EC0373">
        <w:rPr>
          <w:rFonts w:ascii="Arial" w:eastAsia="仿宋_GB2312" w:hAnsi="Arial" w:cs="Arial"/>
          <w:sz w:val="28"/>
          <w:szCs w:val="28"/>
        </w:rPr>
        <w:t>办公楼人防建筑面积工具</w:t>
      </w:r>
      <w:r w:rsidR="00297A03" w:rsidRPr="00EC0373">
        <w:rPr>
          <w:rFonts w:ascii="Arial" w:eastAsia="仿宋_GB2312" w:hAnsi="Arial" w:cs="Arial"/>
          <w:sz w:val="28"/>
          <w:szCs w:val="28"/>
        </w:rPr>
        <w:t>4833</w:t>
      </w:r>
      <w:r w:rsidR="00297A03" w:rsidRPr="00EC0373">
        <w:rPr>
          <w:rFonts w:ascii="Arial" w:eastAsia="仿宋_GB2312" w:hAnsi="Arial" w:cs="Arial"/>
          <w:sz w:val="28"/>
          <w:szCs w:val="28"/>
        </w:rPr>
        <w:t>平方米，人防</w:t>
      </w:r>
      <w:proofErr w:type="gramStart"/>
      <w:r w:rsidR="00297A03" w:rsidRPr="00EC0373">
        <w:rPr>
          <w:rFonts w:ascii="Arial" w:eastAsia="仿宋_GB2312" w:hAnsi="Arial" w:cs="Arial"/>
          <w:sz w:val="28"/>
          <w:szCs w:val="28"/>
        </w:rPr>
        <w:t>室外口</w:t>
      </w:r>
      <w:proofErr w:type="gramEnd"/>
      <w:r w:rsidR="00297A03" w:rsidRPr="00EC0373">
        <w:rPr>
          <w:rFonts w:ascii="Arial" w:eastAsia="仿宋_GB2312" w:hAnsi="Arial" w:cs="Arial"/>
          <w:sz w:val="28"/>
          <w:szCs w:val="28"/>
        </w:rPr>
        <w:t>及通道面积</w:t>
      </w:r>
      <w:r w:rsidR="00297A03" w:rsidRPr="00EC0373">
        <w:rPr>
          <w:rFonts w:ascii="Arial" w:eastAsia="仿宋_GB2312" w:hAnsi="Arial" w:cs="Arial"/>
          <w:sz w:val="28"/>
          <w:szCs w:val="28"/>
        </w:rPr>
        <w:t>225</w:t>
      </w:r>
      <w:r w:rsidR="00297A03" w:rsidRPr="00EC0373">
        <w:rPr>
          <w:rFonts w:ascii="Arial" w:eastAsia="仿宋_GB2312" w:hAnsi="Arial" w:cs="Arial"/>
          <w:sz w:val="28"/>
          <w:szCs w:val="28"/>
        </w:rPr>
        <w:t>平方米，其中北丰</w:t>
      </w:r>
      <w:r w:rsidR="00297A03" w:rsidRPr="00EC0373">
        <w:rPr>
          <w:rFonts w:ascii="Arial" w:eastAsia="仿宋_GB2312" w:hAnsi="Arial" w:cs="Arial"/>
          <w:sz w:val="28"/>
          <w:szCs w:val="28"/>
        </w:rPr>
        <w:t>D2</w:t>
      </w:r>
      <w:r w:rsidR="00297A03" w:rsidRPr="00EC0373">
        <w:rPr>
          <w:rFonts w:ascii="Arial" w:eastAsia="仿宋_GB2312" w:hAnsi="Arial" w:cs="Arial"/>
          <w:sz w:val="28"/>
          <w:szCs w:val="28"/>
        </w:rPr>
        <w:t>办公楼人防建筑面积为</w:t>
      </w:r>
      <w:r w:rsidR="00297A03" w:rsidRPr="00EC0373">
        <w:rPr>
          <w:rFonts w:ascii="Arial" w:eastAsia="仿宋_GB2312" w:hAnsi="Arial" w:cs="Arial"/>
          <w:sz w:val="28"/>
          <w:szCs w:val="28"/>
        </w:rPr>
        <w:t>1847</w:t>
      </w:r>
      <w:r w:rsidR="00297A03" w:rsidRPr="00EC0373">
        <w:rPr>
          <w:rFonts w:ascii="Arial" w:eastAsia="仿宋_GB2312" w:hAnsi="Arial" w:cs="Arial"/>
          <w:sz w:val="28"/>
          <w:szCs w:val="28"/>
        </w:rPr>
        <w:t>平方米，人防</w:t>
      </w:r>
      <w:proofErr w:type="gramStart"/>
      <w:r w:rsidR="00297A03" w:rsidRPr="00EC0373">
        <w:rPr>
          <w:rFonts w:ascii="Arial" w:eastAsia="仿宋_GB2312" w:hAnsi="Arial" w:cs="Arial"/>
          <w:sz w:val="28"/>
          <w:szCs w:val="28"/>
        </w:rPr>
        <w:t>室外口</w:t>
      </w:r>
      <w:proofErr w:type="gramEnd"/>
      <w:r w:rsidR="00297A03" w:rsidRPr="00EC0373">
        <w:rPr>
          <w:rFonts w:ascii="Arial" w:eastAsia="仿宋_GB2312" w:hAnsi="Arial" w:cs="Arial"/>
          <w:sz w:val="28"/>
          <w:szCs w:val="28"/>
        </w:rPr>
        <w:t>及通道面积</w:t>
      </w:r>
      <w:r w:rsidR="00297A03" w:rsidRPr="00EC0373">
        <w:rPr>
          <w:rFonts w:ascii="Arial" w:eastAsia="仿宋_GB2312" w:hAnsi="Arial" w:cs="Arial"/>
          <w:sz w:val="28"/>
          <w:szCs w:val="28"/>
        </w:rPr>
        <w:t>225</w:t>
      </w:r>
      <w:r w:rsidR="00297A03" w:rsidRPr="00EC0373">
        <w:rPr>
          <w:rFonts w:ascii="Arial" w:eastAsia="仿宋_GB2312" w:hAnsi="Arial" w:cs="Arial"/>
          <w:sz w:val="28"/>
          <w:szCs w:val="28"/>
        </w:rPr>
        <w:t>平方米</w:t>
      </w:r>
      <w:r w:rsidRPr="00EC0373">
        <w:rPr>
          <w:rFonts w:ascii="Arial" w:eastAsia="仿宋_GB2312" w:hAnsi="Arial" w:cs="Arial"/>
          <w:sz w:val="28"/>
          <w:szCs w:val="28"/>
        </w:rPr>
        <w:t>。</w:t>
      </w:r>
    </w:p>
    <w:p w:rsidR="008A3403" w:rsidRPr="00EC0373" w:rsidRDefault="008A3403" w:rsidP="008A3403">
      <w:pPr>
        <w:snapToGrid w:val="0"/>
        <w:spacing w:line="360" w:lineRule="auto"/>
        <w:ind w:firstLineChars="200" w:firstLine="560"/>
        <w:rPr>
          <w:rFonts w:ascii="Arial" w:eastAsia="仿宋_GB2312" w:hAnsi="Arial" w:cs="Arial"/>
          <w:sz w:val="28"/>
          <w:szCs w:val="28"/>
        </w:rPr>
      </w:pPr>
      <w:r w:rsidRPr="00EC0373">
        <w:rPr>
          <w:rFonts w:ascii="宋体" w:hAnsi="宋体" w:cs="宋体" w:hint="eastAsia"/>
          <w:sz w:val="28"/>
          <w:szCs w:val="28"/>
        </w:rPr>
        <w:t>②</w:t>
      </w:r>
      <w:r w:rsidRPr="00EC0373">
        <w:rPr>
          <w:rFonts w:ascii="Arial" w:eastAsia="仿宋_GB2312" w:hAnsi="Arial" w:cs="Arial"/>
          <w:sz w:val="28"/>
          <w:szCs w:val="28"/>
        </w:rPr>
        <w:t>2012</w:t>
      </w:r>
      <w:r w:rsidRPr="00EC0373">
        <w:rPr>
          <w:rFonts w:ascii="Arial" w:eastAsia="仿宋_GB2312" w:hAnsi="Arial" w:cs="Arial"/>
          <w:sz w:val="28"/>
          <w:szCs w:val="28"/>
        </w:rPr>
        <w:t>年</w:t>
      </w:r>
      <w:r w:rsidRPr="00EC0373">
        <w:rPr>
          <w:rFonts w:ascii="Arial" w:eastAsia="仿宋_GB2312" w:hAnsi="Arial" w:cs="Arial"/>
          <w:sz w:val="28"/>
          <w:szCs w:val="28"/>
        </w:rPr>
        <w:t>6</w:t>
      </w:r>
      <w:r w:rsidRPr="00EC0373">
        <w:rPr>
          <w:rFonts w:ascii="Arial" w:eastAsia="仿宋_GB2312" w:hAnsi="Arial" w:cs="Arial"/>
          <w:sz w:val="28"/>
          <w:szCs w:val="28"/>
        </w:rPr>
        <w:t>月</w:t>
      </w:r>
      <w:r w:rsidRPr="00EC0373">
        <w:rPr>
          <w:rFonts w:ascii="Arial" w:eastAsia="仿宋_GB2312" w:hAnsi="Arial" w:cs="Arial"/>
          <w:sz w:val="28"/>
          <w:szCs w:val="28"/>
        </w:rPr>
        <w:t>28</w:t>
      </w:r>
      <w:r w:rsidRPr="00EC0373">
        <w:rPr>
          <w:rFonts w:ascii="Arial" w:eastAsia="仿宋_GB2312" w:hAnsi="Arial" w:cs="Arial"/>
          <w:sz w:val="28"/>
          <w:szCs w:val="28"/>
        </w:rPr>
        <w:t>日，北京荟宏房地产开发有限责任公司取得北京市规划委员会《建设工程规划许可证》</w:t>
      </w:r>
      <w:r w:rsidRPr="00EC0373">
        <w:rPr>
          <w:rFonts w:ascii="Arial" w:eastAsia="仿宋_GB2312" w:hAnsi="Arial" w:cs="Arial"/>
          <w:sz w:val="28"/>
          <w:szCs w:val="28"/>
        </w:rPr>
        <w:t>[2012</w:t>
      </w:r>
      <w:proofErr w:type="gramStart"/>
      <w:r w:rsidRPr="00EC0373">
        <w:rPr>
          <w:rFonts w:ascii="Arial" w:eastAsia="仿宋_GB2312" w:hAnsi="Arial" w:cs="Arial"/>
          <w:sz w:val="28"/>
          <w:szCs w:val="28"/>
        </w:rPr>
        <w:t>规</w:t>
      </w:r>
      <w:proofErr w:type="gramEnd"/>
      <w:r w:rsidRPr="00EC0373">
        <w:rPr>
          <w:rFonts w:ascii="Arial" w:eastAsia="仿宋_GB2312" w:hAnsi="Arial" w:cs="Arial"/>
          <w:sz w:val="28"/>
          <w:szCs w:val="28"/>
        </w:rPr>
        <w:t>（西）建字</w:t>
      </w:r>
      <w:r w:rsidRPr="00EC0373">
        <w:rPr>
          <w:rFonts w:ascii="Arial" w:eastAsia="仿宋_GB2312" w:hAnsi="Arial" w:cs="Arial"/>
          <w:sz w:val="28"/>
          <w:szCs w:val="28"/>
        </w:rPr>
        <w:t>0094</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w:t>
      </w:r>
    </w:p>
    <w:p w:rsidR="008A3403" w:rsidRPr="00EC0373" w:rsidRDefault="008A3403" w:rsidP="008A3403">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该项目位于：西城区丰盛胡同（金融街街道）；</w:t>
      </w:r>
    </w:p>
    <w:p w:rsidR="008A3403" w:rsidRPr="00EC0373" w:rsidRDefault="008A3403" w:rsidP="008A3403">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建设项目名称：北丰</w:t>
      </w:r>
      <w:r w:rsidRPr="00EC0373">
        <w:rPr>
          <w:rFonts w:ascii="Arial" w:eastAsia="仿宋_GB2312" w:hAnsi="Arial" w:cs="Arial"/>
          <w:sz w:val="28"/>
          <w:szCs w:val="28"/>
        </w:rPr>
        <w:t>D2</w:t>
      </w:r>
      <w:r w:rsidRPr="00EC0373">
        <w:rPr>
          <w:rFonts w:ascii="Arial" w:eastAsia="仿宋_GB2312" w:hAnsi="Arial" w:cs="Arial"/>
          <w:sz w:val="28"/>
          <w:szCs w:val="28"/>
        </w:rPr>
        <w:t>办公楼（北丰</w:t>
      </w:r>
      <w:r w:rsidRPr="00EC0373">
        <w:rPr>
          <w:rFonts w:ascii="Arial" w:eastAsia="仿宋_GB2312" w:hAnsi="Arial" w:cs="Arial"/>
          <w:sz w:val="28"/>
          <w:szCs w:val="28"/>
        </w:rPr>
        <w:t>D2</w:t>
      </w:r>
      <w:r w:rsidRPr="00EC0373">
        <w:rPr>
          <w:rFonts w:ascii="Arial" w:eastAsia="仿宋_GB2312" w:hAnsi="Arial" w:cs="Arial"/>
          <w:sz w:val="28"/>
          <w:szCs w:val="28"/>
        </w:rPr>
        <w:t>办公楼）</w:t>
      </w:r>
    </w:p>
    <w:p w:rsidR="008A3403" w:rsidRPr="00EC0373" w:rsidRDefault="008A3403" w:rsidP="008A3403">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规划项目性质：地上办公、屋顶机房、地下办公、地下车库、地下设备用房、人防工程（战时物资库、平时汽车库）；</w:t>
      </w:r>
    </w:p>
    <w:p w:rsidR="008A3403" w:rsidRPr="00EC0373" w:rsidRDefault="008A3403" w:rsidP="008A3403">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总建设面积：</w:t>
      </w:r>
      <w:r w:rsidRPr="00EC0373">
        <w:rPr>
          <w:rFonts w:ascii="Arial" w:eastAsia="仿宋_GB2312" w:hAnsi="Arial" w:cs="Arial"/>
          <w:sz w:val="28"/>
          <w:szCs w:val="28"/>
        </w:rPr>
        <w:t>35408.88</w:t>
      </w:r>
      <w:r w:rsidRPr="00EC0373">
        <w:rPr>
          <w:rFonts w:ascii="Arial" w:eastAsia="仿宋_GB2312" w:hAnsi="Arial" w:cs="Arial"/>
          <w:sz w:val="28"/>
          <w:szCs w:val="28"/>
        </w:rPr>
        <w:t>平方米；</w:t>
      </w:r>
    </w:p>
    <w:p w:rsidR="008A3403" w:rsidRPr="00EC0373" w:rsidRDefault="008A3403" w:rsidP="008A3403">
      <w:pPr>
        <w:snapToGrid w:val="0"/>
        <w:spacing w:line="360" w:lineRule="auto"/>
        <w:ind w:firstLineChars="600" w:firstLine="1680"/>
        <w:rPr>
          <w:rFonts w:ascii="Arial" w:eastAsia="仿宋_GB2312" w:hAnsi="Arial" w:cs="Arial"/>
          <w:sz w:val="28"/>
          <w:szCs w:val="28"/>
        </w:rPr>
      </w:pPr>
      <w:r w:rsidRPr="00EC0373">
        <w:rPr>
          <w:rFonts w:ascii="Arial" w:eastAsia="仿宋_GB2312" w:hAnsi="Arial" w:cs="Arial"/>
          <w:sz w:val="28"/>
          <w:szCs w:val="28"/>
        </w:rPr>
        <w:t>其中，地上</w:t>
      </w:r>
      <w:r w:rsidRPr="00EC0373">
        <w:rPr>
          <w:rFonts w:ascii="Arial" w:eastAsia="仿宋_GB2312" w:hAnsi="Arial" w:cs="Arial"/>
          <w:sz w:val="28"/>
          <w:szCs w:val="28"/>
        </w:rPr>
        <w:t>21978</w:t>
      </w:r>
      <w:r w:rsidRPr="00EC0373">
        <w:rPr>
          <w:rFonts w:ascii="Arial" w:eastAsia="仿宋_GB2312" w:hAnsi="Arial" w:cs="Arial"/>
          <w:sz w:val="28"/>
          <w:szCs w:val="28"/>
        </w:rPr>
        <w:t>平方米；</w:t>
      </w:r>
    </w:p>
    <w:p w:rsidR="008A3403" w:rsidRPr="00EC0373" w:rsidRDefault="008A3403" w:rsidP="008A3403">
      <w:pPr>
        <w:snapToGrid w:val="0"/>
        <w:spacing w:line="360" w:lineRule="auto"/>
        <w:ind w:firstLineChars="600" w:firstLine="1680"/>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地下</w:t>
      </w:r>
      <w:r w:rsidRPr="00EC0373">
        <w:rPr>
          <w:rFonts w:ascii="Arial" w:eastAsia="仿宋_GB2312" w:hAnsi="Arial" w:cs="Arial"/>
          <w:sz w:val="28"/>
          <w:szCs w:val="28"/>
        </w:rPr>
        <w:t>13430.88</w:t>
      </w:r>
      <w:r w:rsidRPr="00EC0373">
        <w:rPr>
          <w:rFonts w:ascii="Arial" w:eastAsia="仿宋_GB2312" w:hAnsi="Arial" w:cs="Arial"/>
          <w:sz w:val="28"/>
          <w:szCs w:val="28"/>
        </w:rPr>
        <w:t>平方米。</w:t>
      </w:r>
    </w:p>
    <w:p w:rsidR="008A3403" w:rsidRPr="00EC0373" w:rsidRDefault="008A3403" w:rsidP="008A3403">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备注：根据《人民防空工程备忘录》（文号：（</w:t>
      </w:r>
      <w:r w:rsidRPr="00EC0373">
        <w:rPr>
          <w:rFonts w:ascii="Arial" w:eastAsia="仿宋_GB2312" w:hAnsi="Arial" w:cs="Arial"/>
          <w:sz w:val="28"/>
          <w:szCs w:val="28"/>
        </w:rPr>
        <w:t>2012</w:t>
      </w:r>
      <w:r w:rsidRPr="00EC0373">
        <w:rPr>
          <w:rFonts w:ascii="Arial" w:eastAsia="仿宋_GB2312" w:hAnsi="Arial" w:cs="Arial"/>
          <w:sz w:val="28"/>
          <w:szCs w:val="28"/>
        </w:rPr>
        <w:t>）</w:t>
      </w:r>
      <w:proofErr w:type="gramStart"/>
      <w:r w:rsidRPr="00EC0373">
        <w:rPr>
          <w:rFonts w:ascii="Arial" w:eastAsia="仿宋_GB2312" w:hAnsi="Arial" w:cs="Arial"/>
          <w:sz w:val="28"/>
          <w:szCs w:val="28"/>
        </w:rPr>
        <w:t>京防工</w:t>
      </w:r>
      <w:proofErr w:type="gramEnd"/>
      <w:r w:rsidRPr="00EC0373">
        <w:rPr>
          <w:rFonts w:ascii="Arial" w:eastAsia="仿宋_GB2312" w:hAnsi="Arial" w:cs="Arial"/>
          <w:sz w:val="28"/>
          <w:szCs w:val="28"/>
        </w:rPr>
        <w:t>备字</w:t>
      </w:r>
      <w:r w:rsidRPr="00EC0373">
        <w:rPr>
          <w:rFonts w:ascii="Arial" w:eastAsia="仿宋_GB2312" w:hAnsi="Arial" w:cs="Arial"/>
          <w:sz w:val="28"/>
          <w:szCs w:val="28"/>
        </w:rPr>
        <w:t>014</w:t>
      </w:r>
      <w:r w:rsidRPr="00EC0373">
        <w:rPr>
          <w:rFonts w:ascii="Arial" w:eastAsia="仿宋_GB2312" w:hAnsi="Arial" w:cs="Arial"/>
          <w:sz w:val="28"/>
          <w:szCs w:val="28"/>
        </w:rPr>
        <w:t>号），北丰</w:t>
      </w:r>
      <w:r w:rsidRPr="00EC0373">
        <w:rPr>
          <w:rFonts w:ascii="Arial" w:eastAsia="仿宋_GB2312" w:hAnsi="Arial" w:cs="Arial"/>
          <w:sz w:val="28"/>
          <w:szCs w:val="28"/>
        </w:rPr>
        <w:t>D1</w:t>
      </w:r>
      <w:r w:rsidRPr="00EC0373">
        <w:rPr>
          <w:rFonts w:ascii="Arial" w:eastAsia="仿宋_GB2312" w:hAnsi="Arial" w:cs="Arial"/>
          <w:sz w:val="28"/>
          <w:szCs w:val="28"/>
        </w:rPr>
        <w:t>、</w:t>
      </w:r>
      <w:r w:rsidRPr="00EC0373">
        <w:rPr>
          <w:rFonts w:ascii="Arial" w:eastAsia="仿宋_GB2312" w:hAnsi="Arial" w:cs="Arial"/>
          <w:sz w:val="28"/>
          <w:szCs w:val="28"/>
        </w:rPr>
        <w:t>D2</w:t>
      </w:r>
      <w:r w:rsidRPr="00EC0373">
        <w:rPr>
          <w:rFonts w:ascii="Arial" w:eastAsia="仿宋_GB2312" w:hAnsi="Arial" w:cs="Arial"/>
          <w:sz w:val="28"/>
          <w:szCs w:val="28"/>
        </w:rPr>
        <w:t>办公楼人防建筑面积工具</w:t>
      </w:r>
      <w:r w:rsidRPr="00EC0373">
        <w:rPr>
          <w:rFonts w:ascii="Arial" w:eastAsia="仿宋_GB2312" w:hAnsi="Arial" w:cs="Arial"/>
          <w:sz w:val="28"/>
          <w:szCs w:val="28"/>
        </w:rPr>
        <w:t>4833</w:t>
      </w:r>
      <w:r w:rsidRPr="00EC0373">
        <w:rPr>
          <w:rFonts w:ascii="Arial" w:eastAsia="仿宋_GB2312" w:hAnsi="Arial" w:cs="Arial"/>
          <w:sz w:val="28"/>
          <w:szCs w:val="28"/>
        </w:rPr>
        <w:t>平方米，人防</w:t>
      </w:r>
      <w:proofErr w:type="gramStart"/>
      <w:r w:rsidRPr="00EC0373">
        <w:rPr>
          <w:rFonts w:ascii="Arial" w:eastAsia="仿宋_GB2312" w:hAnsi="Arial" w:cs="Arial"/>
          <w:sz w:val="28"/>
          <w:szCs w:val="28"/>
        </w:rPr>
        <w:t>室外口</w:t>
      </w:r>
      <w:proofErr w:type="gramEnd"/>
      <w:r w:rsidRPr="00EC0373">
        <w:rPr>
          <w:rFonts w:ascii="Arial" w:eastAsia="仿宋_GB2312" w:hAnsi="Arial" w:cs="Arial"/>
          <w:sz w:val="28"/>
          <w:szCs w:val="28"/>
        </w:rPr>
        <w:t>及通道面积</w:t>
      </w:r>
      <w:r w:rsidRPr="00EC0373">
        <w:rPr>
          <w:rFonts w:ascii="Arial" w:eastAsia="仿宋_GB2312" w:hAnsi="Arial" w:cs="Arial"/>
          <w:sz w:val="28"/>
          <w:szCs w:val="28"/>
        </w:rPr>
        <w:t>225</w:t>
      </w:r>
      <w:r w:rsidRPr="00EC0373">
        <w:rPr>
          <w:rFonts w:ascii="Arial" w:eastAsia="仿宋_GB2312" w:hAnsi="Arial" w:cs="Arial"/>
          <w:sz w:val="28"/>
          <w:szCs w:val="28"/>
        </w:rPr>
        <w:t>平方米，其中北丰</w:t>
      </w:r>
      <w:r w:rsidRPr="00EC0373">
        <w:rPr>
          <w:rFonts w:ascii="Arial" w:eastAsia="仿宋_GB2312" w:hAnsi="Arial" w:cs="Arial"/>
          <w:sz w:val="28"/>
          <w:szCs w:val="28"/>
        </w:rPr>
        <w:t>D1</w:t>
      </w:r>
      <w:r w:rsidRPr="00EC0373">
        <w:rPr>
          <w:rFonts w:ascii="Arial" w:eastAsia="仿宋_GB2312" w:hAnsi="Arial" w:cs="Arial"/>
          <w:sz w:val="28"/>
          <w:szCs w:val="28"/>
        </w:rPr>
        <w:t>办公楼人防面积为</w:t>
      </w:r>
      <w:r w:rsidRPr="00EC0373">
        <w:rPr>
          <w:rFonts w:ascii="Arial" w:eastAsia="仿宋_GB2312" w:hAnsi="Arial" w:cs="Arial"/>
          <w:sz w:val="28"/>
          <w:szCs w:val="28"/>
        </w:rPr>
        <w:t>2986</w:t>
      </w:r>
      <w:r w:rsidRPr="00EC0373">
        <w:rPr>
          <w:rFonts w:ascii="Arial" w:eastAsia="仿宋_GB2312" w:hAnsi="Arial" w:cs="Arial"/>
          <w:sz w:val="28"/>
          <w:szCs w:val="28"/>
        </w:rPr>
        <w:t>平方米。</w:t>
      </w:r>
    </w:p>
    <w:p w:rsidR="00794161" w:rsidRPr="00EC0373" w:rsidRDefault="00B1489F">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2</w:t>
      </w:r>
      <w:r w:rsidRPr="00EC0373">
        <w:rPr>
          <w:rFonts w:ascii="Arial" w:eastAsia="仿宋_GB2312" w:hAnsi="Arial" w:cs="Arial"/>
          <w:sz w:val="28"/>
          <w:szCs w:val="28"/>
        </w:rPr>
        <w:t>）</w:t>
      </w:r>
      <w:r w:rsidRPr="00EC0373">
        <w:rPr>
          <w:rFonts w:ascii="Arial" w:eastAsia="仿宋_GB2312" w:hAnsi="Arial" w:cs="Arial"/>
          <w:sz w:val="28"/>
          <w:szCs w:val="28"/>
        </w:rPr>
        <w:t>2018</w:t>
      </w:r>
      <w:r w:rsidRPr="00EC0373">
        <w:rPr>
          <w:rFonts w:ascii="Arial" w:eastAsia="仿宋_GB2312" w:hAnsi="Arial" w:cs="Arial"/>
          <w:sz w:val="28"/>
          <w:szCs w:val="28"/>
        </w:rPr>
        <w:t>年</w:t>
      </w:r>
      <w:r w:rsidR="008A3403" w:rsidRPr="00EC0373">
        <w:rPr>
          <w:rFonts w:ascii="Arial" w:eastAsia="仿宋_GB2312" w:hAnsi="Arial" w:cs="Arial"/>
          <w:sz w:val="28"/>
          <w:szCs w:val="28"/>
        </w:rPr>
        <w:t>12</w:t>
      </w:r>
      <w:r w:rsidRPr="00EC0373">
        <w:rPr>
          <w:rFonts w:ascii="Arial" w:eastAsia="仿宋_GB2312" w:hAnsi="Arial" w:cs="Arial"/>
          <w:sz w:val="28"/>
          <w:szCs w:val="28"/>
        </w:rPr>
        <w:t>月</w:t>
      </w:r>
      <w:r w:rsidR="008A3403" w:rsidRPr="00EC0373">
        <w:rPr>
          <w:rFonts w:ascii="Arial" w:eastAsia="仿宋_GB2312" w:hAnsi="Arial" w:cs="Arial"/>
          <w:sz w:val="28"/>
          <w:szCs w:val="28"/>
        </w:rPr>
        <w:t>17</w:t>
      </w:r>
      <w:r w:rsidRPr="00EC0373">
        <w:rPr>
          <w:rFonts w:ascii="Arial" w:eastAsia="仿宋_GB2312" w:hAnsi="Arial" w:cs="Arial"/>
          <w:sz w:val="28"/>
          <w:szCs w:val="28"/>
        </w:rPr>
        <w:t>日，北京</w:t>
      </w:r>
      <w:r w:rsidR="008A3403" w:rsidRPr="00EC0373">
        <w:rPr>
          <w:rFonts w:ascii="Arial" w:eastAsia="仿宋_GB2312" w:hAnsi="Arial" w:cs="Arial"/>
          <w:sz w:val="28"/>
          <w:szCs w:val="28"/>
        </w:rPr>
        <w:t>华夏经纬测绘技术有限</w:t>
      </w:r>
      <w:r w:rsidRPr="00EC0373">
        <w:rPr>
          <w:rFonts w:ascii="Arial" w:eastAsia="仿宋_GB2312" w:hAnsi="Arial" w:cs="Arial"/>
          <w:sz w:val="28"/>
          <w:szCs w:val="28"/>
        </w:rPr>
        <w:t>公司经过实测出具了《竣工项目测绘成果说明》，具体数据如下；</w:t>
      </w:r>
    </w:p>
    <w:p w:rsidR="00794161" w:rsidRPr="00EC0373" w:rsidRDefault="00B1489F">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lastRenderedPageBreak/>
        <w:t>宗地出让面积：</w:t>
      </w:r>
      <w:r w:rsidR="008A3403" w:rsidRPr="00EC0373">
        <w:rPr>
          <w:rFonts w:ascii="Arial" w:eastAsia="仿宋_GB2312" w:hAnsi="Arial" w:cs="Arial"/>
          <w:sz w:val="28"/>
          <w:szCs w:val="28"/>
        </w:rPr>
        <w:t>5842.49</w:t>
      </w:r>
      <w:r w:rsidRPr="00EC0373">
        <w:rPr>
          <w:rFonts w:ascii="Arial" w:eastAsia="仿宋_GB2312" w:hAnsi="Arial" w:cs="Arial"/>
          <w:sz w:val="28"/>
          <w:szCs w:val="28"/>
        </w:rPr>
        <w:t>平方米</w:t>
      </w:r>
      <w:r w:rsidR="008A3403" w:rsidRPr="00EC0373">
        <w:rPr>
          <w:rFonts w:ascii="Arial" w:eastAsia="仿宋_GB2312" w:hAnsi="Arial" w:cs="Arial"/>
          <w:sz w:val="28"/>
          <w:szCs w:val="28"/>
        </w:rPr>
        <w:t>（分摊），该出让范围内，竣工</w:t>
      </w:r>
      <w:r w:rsidRPr="00EC0373">
        <w:rPr>
          <w:rFonts w:ascii="Arial" w:eastAsia="仿宋_GB2312" w:hAnsi="Arial" w:cs="Arial"/>
          <w:sz w:val="28"/>
          <w:szCs w:val="28"/>
        </w:rPr>
        <w:t>建筑</w:t>
      </w:r>
      <w:r w:rsidR="008A3403" w:rsidRPr="00EC0373">
        <w:rPr>
          <w:rFonts w:ascii="Arial" w:eastAsia="仿宋_GB2312" w:hAnsi="Arial" w:cs="Arial"/>
          <w:sz w:val="28"/>
          <w:szCs w:val="28"/>
        </w:rPr>
        <w:t>总</w:t>
      </w:r>
      <w:r w:rsidRPr="00EC0373">
        <w:rPr>
          <w:rFonts w:ascii="Arial" w:eastAsia="仿宋_GB2312" w:hAnsi="Arial" w:cs="Arial"/>
          <w:sz w:val="28"/>
          <w:szCs w:val="28"/>
        </w:rPr>
        <w:t>面积</w:t>
      </w:r>
      <w:r w:rsidR="008A3403" w:rsidRPr="00EC0373">
        <w:rPr>
          <w:rFonts w:ascii="Arial" w:eastAsia="仿宋_GB2312" w:hAnsi="Arial" w:cs="Arial"/>
          <w:sz w:val="28"/>
          <w:szCs w:val="28"/>
        </w:rPr>
        <w:t>62521.34</w:t>
      </w:r>
      <w:r w:rsidRPr="00EC0373">
        <w:rPr>
          <w:rFonts w:ascii="Arial" w:eastAsia="仿宋_GB2312" w:hAnsi="Arial" w:cs="Arial"/>
          <w:sz w:val="28"/>
          <w:szCs w:val="28"/>
        </w:rPr>
        <w:t>平方米，具体面积如下：</w:t>
      </w:r>
    </w:p>
    <w:p w:rsidR="00794161" w:rsidRPr="00EC0373" w:rsidRDefault="00B1489F">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地上建筑面积</w:t>
      </w:r>
      <w:r w:rsidR="008A3403" w:rsidRPr="00EC0373">
        <w:rPr>
          <w:rFonts w:ascii="Arial" w:eastAsia="仿宋_GB2312" w:hAnsi="Arial" w:cs="Arial"/>
          <w:sz w:val="28"/>
          <w:szCs w:val="28"/>
        </w:rPr>
        <w:t>41680.64</w:t>
      </w:r>
      <w:r w:rsidRPr="00EC0373">
        <w:rPr>
          <w:rFonts w:ascii="Arial" w:eastAsia="仿宋_GB2312" w:hAnsi="Arial" w:cs="Arial"/>
          <w:sz w:val="28"/>
          <w:szCs w:val="28"/>
        </w:rPr>
        <w:t>平方米，</w:t>
      </w:r>
      <w:r w:rsidR="008A3403" w:rsidRPr="00EC0373">
        <w:rPr>
          <w:rFonts w:ascii="Arial" w:eastAsia="仿宋_GB2312" w:hAnsi="Arial" w:cs="Arial"/>
          <w:sz w:val="28"/>
          <w:szCs w:val="28"/>
        </w:rPr>
        <w:t>（包含敞开</w:t>
      </w:r>
      <w:r w:rsidR="008A3403" w:rsidRPr="00EC0373">
        <w:rPr>
          <w:rFonts w:ascii="Arial" w:eastAsia="仿宋_GB2312" w:hAnsi="Arial" w:cs="Arial"/>
          <w:sz w:val="28"/>
          <w:szCs w:val="28"/>
        </w:rPr>
        <w:t>/</w:t>
      </w:r>
      <w:r w:rsidR="008A3403" w:rsidRPr="00EC0373">
        <w:rPr>
          <w:rFonts w:ascii="Arial" w:eastAsia="仿宋_GB2312" w:hAnsi="Arial" w:cs="Arial"/>
          <w:sz w:val="28"/>
          <w:szCs w:val="28"/>
        </w:rPr>
        <w:t>封闭阳台面积</w:t>
      </w:r>
      <w:r w:rsidR="008A3403" w:rsidRPr="00EC0373">
        <w:rPr>
          <w:rFonts w:ascii="Arial" w:eastAsia="仿宋_GB2312" w:hAnsi="Arial" w:cs="Arial"/>
          <w:sz w:val="28"/>
          <w:szCs w:val="28"/>
        </w:rPr>
        <w:t>0.00</w:t>
      </w:r>
      <w:r w:rsidR="008A3403" w:rsidRPr="00EC0373">
        <w:rPr>
          <w:rFonts w:ascii="Arial" w:eastAsia="仿宋_GB2312" w:hAnsi="Arial" w:cs="Arial"/>
          <w:sz w:val="28"/>
          <w:szCs w:val="28"/>
        </w:rPr>
        <w:t>平方米）</w:t>
      </w:r>
      <w:r w:rsidRPr="00EC0373">
        <w:rPr>
          <w:rFonts w:ascii="Arial" w:eastAsia="仿宋_GB2312" w:hAnsi="Arial" w:cs="Arial"/>
          <w:sz w:val="28"/>
          <w:szCs w:val="28"/>
        </w:rPr>
        <w:t>各种用途的地上建筑面积分别为：</w:t>
      </w:r>
    </w:p>
    <w:p w:rsidR="00794161" w:rsidRPr="00EC0373" w:rsidRDefault="00B1489F">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用途：办公；建筑面积</w:t>
      </w:r>
      <w:r w:rsidR="008A3403" w:rsidRPr="00EC0373">
        <w:rPr>
          <w:rFonts w:ascii="Arial" w:eastAsia="仿宋_GB2312" w:hAnsi="Arial" w:cs="Arial"/>
          <w:sz w:val="28"/>
          <w:szCs w:val="28"/>
        </w:rPr>
        <w:t>39725.19</w:t>
      </w:r>
      <w:r w:rsidRPr="00EC0373">
        <w:rPr>
          <w:rFonts w:ascii="Arial" w:eastAsia="仿宋_GB2312" w:hAnsi="Arial" w:cs="Arial"/>
          <w:sz w:val="28"/>
          <w:szCs w:val="28"/>
        </w:rPr>
        <w:t>平方米；</w:t>
      </w:r>
    </w:p>
    <w:p w:rsidR="008A3403" w:rsidRPr="00EC0373" w:rsidRDefault="008A3403">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用途：商业；建筑面积</w:t>
      </w:r>
      <w:r w:rsidRPr="00EC0373">
        <w:rPr>
          <w:rFonts w:ascii="Arial" w:eastAsia="仿宋_GB2312" w:hAnsi="Arial" w:cs="Arial"/>
          <w:sz w:val="28"/>
          <w:szCs w:val="28"/>
        </w:rPr>
        <w:t>1779.8</w:t>
      </w:r>
      <w:r w:rsidRPr="00EC0373">
        <w:rPr>
          <w:rFonts w:ascii="Arial" w:eastAsia="仿宋_GB2312" w:hAnsi="Arial" w:cs="Arial"/>
          <w:sz w:val="28"/>
          <w:szCs w:val="28"/>
        </w:rPr>
        <w:t>平方米；</w:t>
      </w:r>
    </w:p>
    <w:p w:rsidR="008A3403" w:rsidRPr="00EC0373" w:rsidRDefault="008A3403" w:rsidP="008A3403">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用途：车库出入口；建筑面积</w:t>
      </w:r>
      <w:r w:rsidRPr="00EC0373">
        <w:rPr>
          <w:rFonts w:ascii="Arial" w:eastAsia="仿宋_GB2312" w:hAnsi="Arial" w:cs="Arial"/>
          <w:sz w:val="28"/>
          <w:szCs w:val="28"/>
        </w:rPr>
        <w:t>175.65</w:t>
      </w:r>
      <w:r w:rsidRPr="00EC0373">
        <w:rPr>
          <w:rFonts w:ascii="Arial" w:eastAsia="仿宋_GB2312" w:hAnsi="Arial" w:cs="Arial"/>
          <w:sz w:val="28"/>
          <w:szCs w:val="28"/>
        </w:rPr>
        <w:t>平方米；</w:t>
      </w:r>
    </w:p>
    <w:p w:rsidR="00794161" w:rsidRPr="00EC0373" w:rsidRDefault="00B1489F">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地下建筑面积</w:t>
      </w:r>
      <w:r w:rsidR="008A3403" w:rsidRPr="00EC0373">
        <w:rPr>
          <w:rFonts w:ascii="Arial" w:eastAsia="仿宋_GB2312" w:hAnsi="Arial" w:cs="Arial"/>
          <w:sz w:val="28"/>
          <w:szCs w:val="28"/>
        </w:rPr>
        <w:t>20840.70</w:t>
      </w:r>
      <w:r w:rsidRPr="00EC0373">
        <w:rPr>
          <w:rFonts w:ascii="Arial" w:eastAsia="仿宋_GB2312" w:hAnsi="Arial" w:cs="Arial"/>
          <w:sz w:val="28"/>
          <w:szCs w:val="28"/>
        </w:rPr>
        <w:t>平方米；</w:t>
      </w:r>
    </w:p>
    <w:p w:rsidR="00794161" w:rsidRPr="00EC0373" w:rsidRDefault="00B1489F">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用途：地下办公；建筑面积</w:t>
      </w:r>
      <w:r w:rsidR="008A3403" w:rsidRPr="00EC0373">
        <w:rPr>
          <w:rFonts w:ascii="Arial" w:eastAsia="仿宋_GB2312" w:hAnsi="Arial" w:cs="Arial"/>
          <w:sz w:val="28"/>
          <w:szCs w:val="28"/>
        </w:rPr>
        <w:t>2822.18</w:t>
      </w:r>
      <w:r w:rsidRPr="00EC0373">
        <w:rPr>
          <w:rFonts w:ascii="Arial" w:eastAsia="仿宋_GB2312" w:hAnsi="Arial" w:cs="Arial"/>
          <w:sz w:val="28"/>
          <w:szCs w:val="28"/>
        </w:rPr>
        <w:t>平方米；</w:t>
      </w:r>
    </w:p>
    <w:p w:rsidR="00794161" w:rsidRPr="00EC0373" w:rsidRDefault="008A3403">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用途：</w:t>
      </w:r>
      <w:r w:rsidR="00B1489F" w:rsidRPr="00EC0373">
        <w:rPr>
          <w:rFonts w:ascii="Arial" w:eastAsia="仿宋_GB2312" w:hAnsi="Arial" w:cs="Arial"/>
          <w:sz w:val="28"/>
          <w:szCs w:val="28"/>
        </w:rPr>
        <w:t>地下车库；建筑面积</w:t>
      </w:r>
      <w:r w:rsidRPr="00EC0373">
        <w:rPr>
          <w:rFonts w:ascii="Arial" w:eastAsia="仿宋_GB2312" w:hAnsi="Arial" w:cs="Arial"/>
          <w:sz w:val="28"/>
          <w:szCs w:val="28"/>
        </w:rPr>
        <w:t>15122.64</w:t>
      </w:r>
      <w:r w:rsidR="00B1489F" w:rsidRPr="00EC0373">
        <w:rPr>
          <w:rFonts w:ascii="Arial" w:eastAsia="仿宋_GB2312" w:hAnsi="Arial" w:cs="Arial"/>
          <w:sz w:val="28"/>
          <w:szCs w:val="28"/>
        </w:rPr>
        <w:t>平方米</w:t>
      </w:r>
      <w:r w:rsidRPr="00EC0373">
        <w:rPr>
          <w:rFonts w:ascii="Arial" w:eastAsia="仿宋_GB2312" w:hAnsi="Arial" w:cs="Arial"/>
          <w:sz w:val="28"/>
          <w:szCs w:val="28"/>
        </w:rPr>
        <w:t>；</w:t>
      </w:r>
    </w:p>
    <w:p w:rsidR="008A3403" w:rsidRPr="00EC0373" w:rsidRDefault="008A3403">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用途：设备用房；建筑面积</w:t>
      </w:r>
      <w:r w:rsidRPr="00EC0373">
        <w:rPr>
          <w:rFonts w:ascii="Arial" w:eastAsia="仿宋_GB2312" w:hAnsi="Arial" w:cs="Arial"/>
          <w:sz w:val="28"/>
          <w:szCs w:val="28"/>
        </w:rPr>
        <w:t>2895.88</w:t>
      </w:r>
      <w:r w:rsidRPr="00EC0373">
        <w:rPr>
          <w:rFonts w:ascii="Arial" w:eastAsia="仿宋_GB2312" w:hAnsi="Arial" w:cs="Arial"/>
          <w:sz w:val="28"/>
          <w:szCs w:val="28"/>
        </w:rPr>
        <w:t>平方米。</w:t>
      </w:r>
    </w:p>
    <w:p w:rsidR="008A3403" w:rsidRPr="00EC0373" w:rsidRDefault="008A3403">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另有人防</w:t>
      </w:r>
      <w:r w:rsidRPr="00EC0373">
        <w:rPr>
          <w:rFonts w:ascii="Arial" w:eastAsia="仿宋_GB2312" w:hAnsi="Arial" w:cs="Arial"/>
          <w:sz w:val="28"/>
          <w:szCs w:val="28"/>
        </w:rPr>
        <w:t>5889.23</w:t>
      </w:r>
      <w:r w:rsidRPr="00EC0373">
        <w:rPr>
          <w:rFonts w:ascii="Arial" w:eastAsia="仿宋_GB2312" w:hAnsi="Arial" w:cs="Arial"/>
          <w:sz w:val="28"/>
          <w:szCs w:val="28"/>
        </w:rPr>
        <w:t>平方不在以上总建筑面积内。</w:t>
      </w:r>
    </w:p>
    <w:p w:rsidR="00794161" w:rsidRPr="00EC0373" w:rsidRDefault="00B1489F">
      <w:pPr>
        <w:spacing w:line="360" w:lineRule="auto"/>
        <w:ind w:firstLineChars="200" w:firstLine="512"/>
        <w:jc w:val="both"/>
        <w:rPr>
          <w:rFonts w:ascii="Arial" w:eastAsia="仿宋_GB2312" w:hAnsi="Arial" w:cs="Arial"/>
          <w:spacing w:val="-12"/>
          <w:sz w:val="28"/>
        </w:rPr>
      </w:pPr>
      <w:r w:rsidRPr="00EC0373">
        <w:rPr>
          <w:rFonts w:ascii="Arial" w:eastAsia="仿宋_GB2312" w:hAnsi="Arial" w:cs="Arial"/>
          <w:spacing w:val="-12"/>
          <w:sz w:val="28"/>
        </w:rPr>
        <w:t>2.</w:t>
      </w:r>
      <w:r w:rsidRPr="00EC0373">
        <w:rPr>
          <w:rFonts w:ascii="Arial" w:eastAsia="仿宋_GB2312" w:hAnsi="Arial" w:cs="Arial"/>
          <w:spacing w:val="-12"/>
          <w:sz w:val="28"/>
        </w:rPr>
        <w:t>土地利用现状</w:t>
      </w:r>
    </w:p>
    <w:p w:rsidR="00794161" w:rsidRPr="00EC0373" w:rsidRDefault="00B1489F">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201</w:t>
      </w:r>
      <w:r w:rsidR="008A3403" w:rsidRPr="00EC0373">
        <w:rPr>
          <w:rFonts w:ascii="Arial" w:eastAsia="仿宋_GB2312" w:hAnsi="Arial" w:cs="Arial"/>
          <w:sz w:val="28"/>
          <w:szCs w:val="28"/>
        </w:rPr>
        <w:t>9</w:t>
      </w:r>
      <w:r w:rsidRPr="00EC0373">
        <w:rPr>
          <w:rFonts w:ascii="Arial" w:eastAsia="仿宋_GB2312" w:hAnsi="Arial" w:cs="Arial"/>
          <w:sz w:val="28"/>
          <w:szCs w:val="28"/>
        </w:rPr>
        <w:t>年</w:t>
      </w:r>
      <w:r w:rsidR="008A3403" w:rsidRPr="00EC0373">
        <w:rPr>
          <w:rFonts w:ascii="Arial" w:eastAsia="仿宋_GB2312" w:hAnsi="Arial" w:cs="Arial"/>
          <w:sz w:val="28"/>
          <w:szCs w:val="28"/>
        </w:rPr>
        <w:t>4</w:t>
      </w:r>
      <w:r w:rsidRPr="00EC0373">
        <w:rPr>
          <w:rFonts w:ascii="Arial" w:eastAsia="仿宋_GB2312" w:hAnsi="Arial" w:cs="Arial"/>
          <w:sz w:val="28"/>
          <w:szCs w:val="28"/>
        </w:rPr>
        <w:t>月</w:t>
      </w:r>
      <w:r w:rsidR="008A3403" w:rsidRPr="00EC0373">
        <w:rPr>
          <w:rFonts w:ascii="Arial" w:eastAsia="仿宋_GB2312" w:hAnsi="Arial" w:cs="Arial"/>
          <w:sz w:val="28"/>
          <w:szCs w:val="28"/>
        </w:rPr>
        <w:t>1</w:t>
      </w:r>
      <w:r w:rsidRPr="00EC0373">
        <w:rPr>
          <w:rFonts w:ascii="Arial" w:eastAsia="仿宋_GB2312" w:hAnsi="Arial" w:cs="Arial"/>
          <w:sz w:val="28"/>
          <w:szCs w:val="28"/>
        </w:rPr>
        <w:t>日评估专业人员对该项目现场踏勘发现，</w:t>
      </w:r>
      <w:r w:rsidR="008A3403" w:rsidRPr="00EC0373">
        <w:rPr>
          <w:rFonts w:ascii="Arial" w:eastAsia="仿宋_GB2312" w:hAnsi="Arial" w:cs="Arial"/>
          <w:sz w:val="28"/>
        </w:rPr>
        <w:t>北京市西城区丰盛胡同</w:t>
      </w:r>
      <w:r w:rsidR="008A3403" w:rsidRPr="00EC0373">
        <w:rPr>
          <w:rFonts w:ascii="Arial" w:eastAsia="仿宋_GB2312" w:hAnsi="Arial" w:cs="Arial"/>
          <w:sz w:val="28"/>
        </w:rPr>
        <w:t>20</w:t>
      </w:r>
      <w:r w:rsidR="008A3403" w:rsidRPr="00EC0373">
        <w:rPr>
          <w:rFonts w:ascii="Arial" w:eastAsia="仿宋_GB2312" w:hAnsi="Arial" w:cs="Arial"/>
          <w:sz w:val="28"/>
        </w:rPr>
        <w:t>、</w:t>
      </w:r>
      <w:r w:rsidR="008A3403" w:rsidRPr="00EC0373">
        <w:rPr>
          <w:rFonts w:ascii="Arial" w:eastAsia="仿宋_GB2312" w:hAnsi="Arial" w:cs="Arial"/>
          <w:sz w:val="28"/>
        </w:rPr>
        <w:t>22</w:t>
      </w:r>
      <w:r w:rsidR="008A3403" w:rsidRPr="00EC0373">
        <w:rPr>
          <w:rFonts w:ascii="Arial" w:eastAsia="仿宋_GB2312" w:hAnsi="Arial" w:cs="Arial"/>
          <w:sz w:val="28"/>
        </w:rPr>
        <w:t>号楼</w:t>
      </w:r>
      <w:r w:rsidRPr="00EC0373">
        <w:rPr>
          <w:rFonts w:ascii="Arial" w:eastAsia="仿宋_GB2312" w:hAnsi="Arial" w:cs="Arial"/>
          <w:sz w:val="28"/>
        </w:rPr>
        <w:t>项目</w:t>
      </w:r>
      <w:r w:rsidRPr="00EC0373">
        <w:rPr>
          <w:rFonts w:ascii="Arial" w:eastAsia="仿宋_GB2312" w:hAnsi="Arial" w:cs="Arial"/>
          <w:sz w:val="28"/>
          <w:szCs w:val="28"/>
        </w:rPr>
        <w:t>已全部建成，宗地红线外基础设施已达到</w:t>
      </w:r>
      <w:r w:rsidR="008A3403" w:rsidRPr="00EC0373">
        <w:rPr>
          <w:rFonts w:ascii="Arial" w:eastAsia="仿宋_GB2312" w:hAnsi="Arial" w:cs="Arial"/>
          <w:sz w:val="28"/>
          <w:szCs w:val="28"/>
        </w:rPr>
        <w:t>“</w:t>
      </w:r>
      <w:r w:rsidR="008A3403" w:rsidRPr="00EC0373">
        <w:rPr>
          <w:rFonts w:ascii="Arial" w:eastAsia="仿宋_GB2312" w:hAnsi="Arial" w:cs="Arial"/>
          <w:sz w:val="28"/>
          <w:szCs w:val="28"/>
        </w:rPr>
        <w:t>七通</w:t>
      </w:r>
      <w:r w:rsidR="008A3403" w:rsidRPr="00EC0373">
        <w:rPr>
          <w:rFonts w:ascii="Arial" w:eastAsia="仿宋_GB2312" w:hAnsi="Arial" w:cs="Arial"/>
          <w:sz w:val="28"/>
          <w:szCs w:val="28"/>
        </w:rPr>
        <w:t>”</w:t>
      </w:r>
      <w:r w:rsidR="008A3403" w:rsidRPr="00EC0373">
        <w:rPr>
          <w:rFonts w:ascii="Arial" w:eastAsia="仿宋_GB2312" w:hAnsi="Arial" w:cs="Arial"/>
          <w:sz w:val="28"/>
          <w:szCs w:val="28"/>
        </w:rPr>
        <w:t>（即通路、通上水、通下水、通电、通讯、通热、通燃气）</w:t>
      </w:r>
      <w:r w:rsidRPr="00EC0373">
        <w:rPr>
          <w:rFonts w:ascii="Arial" w:eastAsia="仿宋_GB2312" w:hAnsi="Arial" w:cs="Arial"/>
          <w:sz w:val="28"/>
          <w:szCs w:val="28"/>
        </w:rPr>
        <w:t>。</w:t>
      </w:r>
    </w:p>
    <w:p w:rsidR="00915911" w:rsidRDefault="008A3403" w:rsidP="009C46F5">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00B1489F" w:rsidRPr="00EC0373">
        <w:rPr>
          <w:rFonts w:ascii="Arial" w:eastAsia="仿宋_GB2312" w:hAnsi="Arial" w:cs="Arial"/>
          <w:sz w:val="28"/>
        </w:rPr>
        <w:t>项目</w:t>
      </w:r>
      <w:r w:rsidR="00B1489F" w:rsidRPr="00EC0373">
        <w:rPr>
          <w:rFonts w:ascii="Arial" w:eastAsia="仿宋_GB2312" w:hAnsi="Arial" w:cs="Arial"/>
          <w:sz w:val="28"/>
          <w:szCs w:val="28"/>
        </w:rPr>
        <w:t>已竣工，总层数为地上</w:t>
      </w:r>
      <w:r w:rsidRPr="00EC0373">
        <w:rPr>
          <w:rFonts w:ascii="Arial" w:eastAsia="仿宋_GB2312" w:hAnsi="Arial" w:cs="Arial"/>
          <w:sz w:val="28"/>
          <w:szCs w:val="28"/>
        </w:rPr>
        <w:t>10</w:t>
      </w:r>
      <w:r w:rsidRPr="00EC0373">
        <w:rPr>
          <w:rFonts w:ascii="Arial" w:eastAsia="仿宋_GB2312" w:hAnsi="Arial" w:cs="Arial"/>
          <w:sz w:val="28"/>
          <w:szCs w:val="28"/>
        </w:rPr>
        <w:t>层</w:t>
      </w:r>
      <w:r w:rsidR="00B1489F" w:rsidRPr="00EC0373">
        <w:rPr>
          <w:rFonts w:ascii="Arial" w:eastAsia="仿宋_GB2312" w:hAnsi="Arial" w:cs="Arial"/>
          <w:sz w:val="28"/>
          <w:szCs w:val="28"/>
        </w:rPr>
        <w:t>、地下</w:t>
      </w:r>
      <w:r w:rsidRPr="00EC0373">
        <w:rPr>
          <w:rFonts w:ascii="Arial" w:eastAsia="仿宋_GB2312" w:hAnsi="Arial" w:cs="Arial"/>
          <w:sz w:val="28"/>
          <w:szCs w:val="28"/>
        </w:rPr>
        <w:t>5</w:t>
      </w:r>
      <w:r w:rsidR="007F1AB6">
        <w:rPr>
          <w:rFonts w:ascii="Arial" w:eastAsia="仿宋_GB2312" w:hAnsi="Arial" w:cs="Arial"/>
          <w:sz w:val="28"/>
          <w:szCs w:val="28"/>
        </w:rPr>
        <w:t>层，结构为钢混</w:t>
      </w:r>
      <w:r w:rsidR="007F1AB6">
        <w:rPr>
          <w:rFonts w:ascii="Arial" w:eastAsia="仿宋_GB2312" w:hAnsi="Arial" w:cs="Arial" w:hint="eastAsia"/>
          <w:sz w:val="28"/>
          <w:szCs w:val="28"/>
        </w:rPr>
        <w:t>。</w:t>
      </w:r>
    </w:p>
    <w:p w:rsidR="009C46F5" w:rsidRPr="00A94A2B" w:rsidRDefault="009C46F5" w:rsidP="009C46F5">
      <w:pPr>
        <w:snapToGrid w:val="0"/>
        <w:spacing w:line="360" w:lineRule="auto"/>
        <w:ind w:firstLineChars="200" w:firstLine="560"/>
        <w:jc w:val="both"/>
        <w:rPr>
          <w:rFonts w:ascii="Arial" w:eastAsia="仿宋_GB2312" w:hAnsi="Arial" w:cs="Arial"/>
          <w:sz w:val="28"/>
          <w:szCs w:val="28"/>
        </w:rPr>
      </w:pPr>
      <w:r w:rsidRPr="00A94A2B">
        <w:rPr>
          <w:rFonts w:ascii="Arial" w:eastAsia="仿宋_GB2312" w:hAnsi="Arial" w:cs="Arial"/>
          <w:sz w:val="28"/>
          <w:szCs w:val="28"/>
        </w:rPr>
        <w:t>外装修情况：外墙为石材</w:t>
      </w:r>
      <w:r w:rsidR="008D4B5B">
        <w:rPr>
          <w:rFonts w:ascii="Arial" w:eastAsia="仿宋_GB2312" w:hAnsi="Arial" w:cs="Arial" w:hint="eastAsia"/>
          <w:sz w:val="28"/>
          <w:szCs w:val="28"/>
        </w:rPr>
        <w:t>、玻璃幕墙</w:t>
      </w:r>
      <w:r w:rsidRPr="00A94A2B">
        <w:rPr>
          <w:rFonts w:ascii="Arial" w:eastAsia="仿宋_GB2312" w:hAnsi="Arial" w:cs="Arial"/>
          <w:sz w:val="28"/>
          <w:szCs w:val="28"/>
        </w:rPr>
        <w:t>；</w:t>
      </w:r>
    </w:p>
    <w:p w:rsidR="00A94A2B" w:rsidRPr="00176559" w:rsidRDefault="00A94A2B" w:rsidP="009C46F5">
      <w:pPr>
        <w:snapToGrid w:val="0"/>
        <w:spacing w:line="360" w:lineRule="auto"/>
        <w:ind w:firstLineChars="200" w:firstLine="560"/>
        <w:jc w:val="both"/>
        <w:rPr>
          <w:rFonts w:ascii="Arial" w:eastAsia="仿宋_GB2312" w:hAnsi="Arial" w:cs="Arial"/>
          <w:sz w:val="28"/>
          <w:szCs w:val="28"/>
        </w:rPr>
      </w:pPr>
      <w:r w:rsidRPr="00176559">
        <w:rPr>
          <w:rFonts w:ascii="Arial" w:eastAsia="仿宋_GB2312" w:hAnsi="Arial" w:cs="Arial" w:hint="eastAsia"/>
          <w:sz w:val="28"/>
          <w:szCs w:val="28"/>
        </w:rPr>
        <w:t>地上一层</w:t>
      </w:r>
      <w:r w:rsidR="00176559" w:rsidRPr="00176559">
        <w:rPr>
          <w:rFonts w:ascii="Arial" w:eastAsia="仿宋_GB2312" w:hAnsi="Arial" w:cs="Arial" w:hint="eastAsia"/>
          <w:sz w:val="28"/>
          <w:szCs w:val="28"/>
        </w:rPr>
        <w:t>：</w:t>
      </w:r>
      <w:r w:rsidR="00176559" w:rsidRPr="00176559">
        <w:rPr>
          <w:rFonts w:ascii="Arial" w:eastAsia="仿宋_GB2312" w:hAnsi="Arial" w:cs="Arial"/>
          <w:sz w:val="28"/>
          <w:szCs w:val="28"/>
        </w:rPr>
        <w:t>石膏板或涂料顶棚</w:t>
      </w:r>
      <w:r w:rsidR="00176559" w:rsidRPr="00176559">
        <w:rPr>
          <w:rFonts w:ascii="Arial" w:eastAsia="仿宋_GB2312" w:hAnsi="Arial" w:cs="Arial" w:hint="eastAsia"/>
          <w:sz w:val="28"/>
          <w:szCs w:val="28"/>
        </w:rPr>
        <w:t>、木质、壁纸、墙砖或涂料墙面，地砖或地胶地面，部分为毛坯。</w:t>
      </w:r>
      <w:r w:rsidR="008D4B5B" w:rsidRPr="00176559">
        <w:rPr>
          <w:rFonts w:ascii="Arial" w:eastAsia="仿宋_GB2312" w:hAnsi="Arial" w:cs="Arial" w:hint="eastAsia"/>
          <w:sz w:val="28"/>
          <w:szCs w:val="28"/>
        </w:rPr>
        <w:t>层高挑高</w:t>
      </w:r>
      <w:r w:rsidR="00176559" w:rsidRPr="00176559">
        <w:rPr>
          <w:rFonts w:ascii="Arial" w:eastAsia="仿宋_GB2312" w:hAnsi="Arial" w:cs="Arial" w:hint="eastAsia"/>
          <w:sz w:val="28"/>
          <w:szCs w:val="28"/>
        </w:rPr>
        <w:t>。</w:t>
      </w:r>
    </w:p>
    <w:p w:rsidR="009C46F5" w:rsidRPr="00176559" w:rsidRDefault="00176559" w:rsidP="009C46F5">
      <w:pPr>
        <w:snapToGrid w:val="0"/>
        <w:spacing w:line="360" w:lineRule="auto"/>
        <w:ind w:firstLineChars="200" w:firstLine="560"/>
        <w:jc w:val="both"/>
        <w:rPr>
          <w:rFonts w:ascii="Arial" w:eastAsia="仿宋_GB2312" w:hAnsi="Arial" w:cs="Arial"/>
          <w:sz w:val="28"/>
          <w:szCs w:val="28"/>
        </w:rPr>
      </w:pPr>
      <w:r w:rsidRPr="00176559">
        <w:rPr>
          <w:rFonts w:ascii="Arial" w:eastAsia="仿宋_GB2312" w:hAnsi="Arial" w:cs="Arial" w:hint="eastAsia"/>
          <w:sz w:val="28"/>
          <w:szCs w:val="28"/>
        </w:rPr>
        <w:t>办公用房：吸音板顶棚，涂料墙面，地毯地面。</w:t>
      </w:r>
    </w:p>
    <w:p w:rsidR="00794161" w:rsidRPr="00EC0373" w:rsidRDefault="009C46F5" w:rsidP="009C46F5">
      <w:pPr>
        <w:snapToGrid w:val="0"/>
        <w:spacing w:line="360" w:lineRule="auto"/>
        <w:ind w:firstLineChars="200" w:firstLine="560"/>
        <w:jc w:val="both"/>
        <w:rPr>
          <w:rFonts w:ascii="Arial" w:eastAsia="仿宋_GB2312" w:hAnsi="Arial" w:cs="Arial"/>
          <w:sz w:val="28"/>
          <w:szCs w:val="28"/>
        </w:rPr>
      </w:pPr>
      <w:r w:rsidRPr="00176559">
        <w:rPr>
          <w:rFonts w:ascii="Arial" w:eastAsia="仿宋_GB2312" w:hAnsi="Arial" w:cs="Arial"/>
          <w:sz w:val="28"/>
          <w:szCs w:val="28"/>
        </w:rPr>
        <w:t>截至估价期日，估价对象均已</w:t>
      </w:r>
      <w:r w:rsidR="006C2119" w:rsidRPr="00176559">
        <w:rPr>
          <w:rFonts w:ascii="Arial" w:eastAsia="仿宋_GB2312" w:hAnsi="Arial" w:cs="Arial" w:hint="eastAsia"/>
          <w:sz w:val="28"/>
          <w:szCs w:val="28"/>
        </w:rPr>
        <w:t>出租并</w:t>
      </w:r>
      <w:r w:rsidRPr="00176559">
        <w:rPr>
          <w:rFonts w:ascii="Arial" w:eastAsia="仿宋_GB2312" w:hAnsi="Arial" w:cs="Arial"/>
          <w:sz w:val="28"/>
          <w:szCs w:val="28"/>
        </w:rPr>
        <w:t>投入使用，</w:t>
      </w:r>
      <w:r w:rsidR="006C2119" w:rsidRPr="00176559">
        <w:rPr>
          <w:rFonts w:ascii="Arial" w:eastAsia="仿宋_GB2312" w:hAnsi="Arial" w:cs="Arial" w:hint="eastAsia"/>
          <w:sz w:val="28"/>
          <w:szCs w:val="28"/>
        </w:rPr>
        <w:t>仅有小部分未装修</w:t>
      </w:r>
      <w:r w:rsidR="00176559" w:rsidRPr="00176559">
        <w:rPr>
          <w:rFonts w:ascii="Arial" w:eastAsia="仿宋_GB2312" w:hAnsi="Arial" w:cs="Arial" w:hint="eastAsia"/>
          <w:sz w:val="28"/>
          <w:szCs w:val="28"/>
        </w:rPr>
        <w:t>处于</w:t>
      </w:r>
      <w:r w:rsidR="006C2119" w:rsidRPr="00176559">
        <w:rPr>
          <w:rFonts w:ascii="Arial" w:eastAsia="仿宋_GB2312" w:hAnsi="Arial" w:cs="Arial" w:hint="eastAsia"/>
          <w:sz w:val="28"/>
          <w:szCs w:val="28"/>
        </w:rPr>
        <w:t>空置中</w:t>
      </w:r>
      <w:r w:rsidRPr="00176559">
        <w:rPr>
          <w:rFonts w:ascii="Arial" w:eastAsia="仿宋_GB2312" w:hAnsi="Arial" w:cs="Arial"/>
          <w:sz w:val="28"/>
          <w:szCs w:val="28"/>
        </w:rPr>
        <w:t>。</w:t>
      </w:r>
    </w:p>
    <w:p w:rsidR="00A845BB" w:rsidRPr="006C2119" w:rsidRDefault="00A845BB" w:rsidP="00923A41">
      <w:pPr>
        <w:snapToGrid w:val="0"/>
        <w:spacing w:line="360" w:lineRule="auto"/>
        <w:ind w:firstLineChars="200" w:firstLine="560"/>
        <w:jc w:val="both"/>
        <w:rPr>
          <w:rFonts w:ascii="Arial" w:eastAsia="仿宋_GB2312" w:hAnsi="Arial" w:cs="Arial"/>
          <w:sz w:val="28"/>
          <w:szCs w:val="28"/>
        </w:rPr>
      </w:pPr>
    </w:p>
    <w:p w:rsidR="00794161" w:rsidRPr="00EC0373" w:rsidRDefault="00B1489F">
      <w:pPr>
        <w:spacing w:line="360" w:lineRule="auto"/>
        <w:outlineLvl w:val="1"/>
        <w:rPr>
          <w:rFonts w:ascii="Arial" w:eastAsia="仿宋_GB2312" w:hAnsi="Arial" w:cs="Arial"/>
          <w:b/>
          <w:sz w:val="28"/>
        </w:rPr>
      </w:pPr>
      <w:bookmarkStart w:id="100" w:name="_Toc515261597"/>
      <w:bookmarkStart w:id="101" w:name="_Toc515458370"/>
      <w:bookmarkStart w:id="102" w:name="_Toc516488164"/>
      <w:bookmarkEnd w:id="82"/>
      <w:bookmarkEnd w:id="83"/>
      <w:bookmarkEnd w:id="84"/>
      <w:bookmarkEnd w:id="85"/>
      <w:r w:rsidRPr="00EC0373">
        <w:rPr>
          <w:rFonts w:ascii="Arial" w:eastAsia="仿宋_GB2312" w:hAnsi="Arial" w:cs="Arial"/>
          <w:b/>
          <w:sz w:val="28"/>
        </w:rPr>
        <w:lastRenderedPageBreak/>
        <w:t>四、影响地价的因素说明</w:t>
      </w:r>
      <w:bookmarkEnd w:id="100"/>
      <w:bookmarkEnd w:id="101"/>
      <w:bookmarkEnd w:id="102"/>
    </w:p>
    <w:p w:rsidR="00863B0C" w:rsidRPr="00EC0373" w:rsidRDefault="00863B0C" w:rsidP="00863B0C">
      <w:pPr>
        <w:spacing w:line="360" w:lineRule="auto"/>
        <w:jc w:val="both"/>
        <w:rPr>
          <w:rFonts w:ascii="Arial" w:eastAsia="仿宋_GB2312" w:hAnsi="Arial" w:cs="Arial"/>
          <w:sz w:val="28"/>
        </w:rPr>
      </w:pPr>
      <w:r w:rsidRPr="00EC0373">
        <w:rPr>
          <w:rFonts w:ascii="Arial" w:eastAsia="仿宋_GB2312" w:hAnsi="Arial" w:cs="Arial"/>
          <w:sz w:val="28"/>
        </w:rPr>
        <w:t>（一）</w:t>
      </w:r>
      <w:r w:rsidRPr="00EC0373">
        <w:rPr>
          <w:rFonts w:ascii="Arial" w:eastAsia="仿宋_GB2312" w:hAnsi="Arial" w:cs="Arial"/>
          <w:sz w:val="28"/>
        </w:rPr>
        <w:t xml:space="preserve"> </w:t>
      </w:r>
      <w:r w:rsidRPr="00EC0373">
        <w:rPr>
          <w:rFonts w:ascii="Arial" w:eastAsia="仿宋_GB2312" w:hAnsi="Arial" w:cs="Arial"/>
          <w:sz w:val="28"/>
        </w:rPr>
        <w:t>一般因素</w:t>
      </w:r>
    </w:p>
    <w:p w:rsidR="00863B0C" w:rsidRPr="00EC0373" w:rsidRDefault="00863B0C" w:rsidP="00863B0C">
      <w:pPr>
        <w:spacing w:line="360" w:lineRule="auto"/>
        <w:ind w:right="205" w:firstLineChars="200" w:firstLine="560"/>
        <w:jc w:val="both"/>
        <w:outlineLvl w:val="0"/>
        <w:rPr>
          <w:rFonts w:ascii="Arial" w:eastAsia="仿宋_GB2312" w:hAnsi="Arial" w:cs="Arial"/>
          <w:bCs/>
          <w:i/>
          <w:sz w:val="28"/>
          <w:szCs w:val="28"/>
        </w:rPr>
      </w:pPr>
      <w:r w:rsidRPr="00EC0373">
        <w:rPr>
          <w:rFonts w:ascii="Arial" w:eastAsia="仿宋_GB2312" w:hAnsi="Arial" w:cs="Arial"/>
          <w:bCs/>
          <w:sz w:val="28"/>
          <w:szCs w:val="28"/>
        </w:rPr>
        <w:t>1.</w:t>
      </w:r>
      <w:r w:rsidRPr="00EC0373">
        <w:rPr>
          <w:rFonts w:ascii="Arial" w:eastAsia="仿宋_GB2312" w:hAnsi="Arial" w:cs="Arial"/>
          <w:bCs/>
          <w:sz w:val="28"/>
          <w:szCs w:val="28"/>
        </w:rPr>
        <w:t>城市资源状况</w:t>
      </w:r>
    </w:p>
    <w:p w:rsidR="00863B0C" w:rsidRPr="00EC0373" w:rsidRDefault="00863B0C" w:rsidP="00863B0C">
      <w:pPr>
        <w:spacing w:line="360" w:lineRule="auto"/>
        <w:ind w:right="204" w:firstLineChars="200" w:firstLine="560"/>
        <w:jc w:val="both"/>
        <w:outlineLvl w:val="0"/>
        <w:rPr>
          <w:rFonts w:ascii="Arial" w:eastAsia="仿宋_GB2312" w:hAnsi="Arial" w:cs="Arial"/>
          <w:bCs/>
          <w:sz w:val="28"/>
          <w:szCs w:val="28"/>
        </w:rPr>
      </w:pPr>
      <w:r w:rsidRPr="00EC0373">
        <w:rPr>
          <w:rFonts w:ascii="Arial" w:eastAsia="仿宋_GB2312" w:hAnsi="Arial" w:cs="Arial"/>
          <w:bCs/>
          <w:sz w:val="28"/>
          <w:szCs w:val="28"/>
        </w:rPr>
        <w:t>北京市位于北纬</w:t>
      </w:r>
      <w:r w:rsidRPr="00EC0373">
        <w:rPr>
          <w:rFonts w:ascii="Arial" w:eastAsia="仿宋_GB2312" w:hAnsi="Arial" w:cs="Arial"/>
          <w:bCs/>
          <w:sz w:val="28"/>
          <w:szCs w:val="28"/>
        </w:rPr>
        <w:t>39</w:t>
      </w:r>
      <w:r w:rsidRPr="00EC0373">
        <w:rPr>
          <w:rFonts w:ascii="Arial" w:eastAsia="仿宋_GB2312" w:hAnsi="Arial" w:cs="Arial"/>
          <w:bCs/>
          <w:sz w:val="28"/>
          <w:szCs w:val="28"/>
        </w:rPr>
        <w:t>度</w:t>
      </w:r>
      <w:r w:rsidRPr="00EC0373">
        <w:rPr>
          <w:rFonts w:ascii="Arial" w:eastAsia="仿宋_GB2312" w:hAnsi="Arial" w:cs="Arial"/>
          <w:bCs/>
          <w:sz w:val="28"/>
          <w:szCs w:val="28"/>
        </w:rPr>
        <w:t>56</w:t>
      </w:r>
      <w:r w:rsidRPr="00EC0373">
        <w:rPr>
          <w:rFonts w:ascii="Arial" w:eastAsia="仿宋_GB2312" w:hAnsi="Arial" w:cs="Arial"/>
          <w:bCs/>
          <w:sz w:val="28"/>
          <w:szCs w:val="28"/>
        </w:rPr>
        <w:t>分，东经</w:t>
      </w:r>
      <w:r w:rsidRPr="00EC0373">
        <w:rPr>
          <w:rFonts w:ascii="Arial" w:eastAsia="仿宋_GB2312" w:hAnsi="Arial" w:cs="Arial"/>
          <w:bCs/>
          <w:sz w:val="28"/>
          <w:szCs w:val="28"/>
        </w:rPr>
        <w:t>116</w:t>
      </w:r>
      <w:r w:rsidRPr="00EC0373">
        <w:rPr>
          <w:rFonts w:ascii="Arial" w:eastAsia="仿宋_GB2312" w:hAnsi="Arial" w:cs="Arial"/>
          <w:bCs/>
          <w:sz w:val="28"/>
          <w:szCs w:val="28"/>
        </w:rPr>
        <w:t>度</w:t>
      </w:r>
      <w:r w:rsidRPr="00EC0373">
        <w:rPr>
          <w:rFonts w:ascii="Arial" w:eastAsia="仿宋_GB2312" w:hAnsi="Arial" w:cs="Arial"/>
          <w:bCs/>
          <w:sz w:val="28"/>
          <w:szCs w:val="28"/>
        </w:rPr>
        <w:t>20</w:t>
      </w:r>
      <w:r w:rsidRPr="00EC0373">
        <w:rPr>
          <w:rFonts w:ascii="Arial" w:eastAsia="仿宋_GB2312" w:hAnsi="Arial" w:cs="Arial"/>
          <w:bCs/>
          <w:sz w:val="28"/>
          <w:szCs w:val="28"/>
        </w:rPr>
        <w:t>分，地处华北大平原的北部，北京市土地面积</w:t>
      </w:r>
      <w:r w:rsidRPr="00EC0373">
        <w:rPr>
          <w:rFonts w:ascii="Arial" w:eastAsia="仿宋_GB2312" w:hAnsi="Arial" w:cs="Arial"/>
          <w:bCs/>
          <w:sz w:val="28"/>
          <w:szCs w:val="28"/>
        </w:rPr>
        <w:t>16410.54</w:t>
      </w:r>
      <w:r w:rsidRPr="00EC0373">
        <w:rPr>
          <w:rFonts w:ascii="Arial" w:eastAsia="仿宋_GB2312" w:hAnsi="Arial" w:cs="Arial"/>
          <w:bCs/>
          <w:sz w:val="28"/>
          <w:szCs w:val="28"/>
        </w:rPr>
        <w:t>平方公里。北京地势西北高耸，东南低缓。西部、北部和东北部是连绵不断的群山，东南是一片缓缓向渤海倾斜的平原。北京市东部与天津市毗邻，其余均与河北省交界。北京市目前为</w:t>
      </w:r>
      <w:r w:rsidRPr="00EC0373">
        <w:rPr>
          <w:rFonts w:ascii="Arial" w:eastAsia="仿宋_GB2312" w:hAnsi="Arial" w:cs="Arial"/>
          <w:bCs/>
          <w:sz w:val="28"/>
          <w:szCs w:val="28"/>
        </w:rPr>
        <w:t>16</w:t>
      </w:r>
      <w:r w:rsidRPr="00EC0373">
        <w:rPr>
          <w:rFonts w:ascii="Arial" w:eastAsia="仿宋_GB2312" w:hAnsi="Arial" w:cs="Arial"/>
          <w:bCs/>
          <w:sz w:val="28"/>
          <w:szCs w:val="28"/>
        </w:rPr>
        <w:t>区格局，即东城、西城、海淀、朝阳、丰台、顺义、昌平、通州、门头沟、石景山、房山、大兴、怀柔、平谷、密云、延庆。</w:t>
      </w:r>
    </w:p>
    <w:p w:rsidR="008A3403" w:rsidRPr="007F1AB6" w:rsidRDefault="00863B0C" w:rsidP="007F1AB6">
      <w:pPr>
        <w:overflowPunct w:val="0"/>
        <w:spacing w:line="360" w:lineRule="auto"/>
        <w:ind w:right="204" w:firstLineChars="200" w:firstLine="560"/>
        <w:jc w:val="both"/>
        <w:textAlignment w:val="auto"/>
        <w:outlineLvl w:val="0"/>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年末，北京市常住人口为</w:t>
      </w:r>
      <w:r w:rsidRPr="00EC0373">
        <w:rPr>
          <w:rFonts w:ascii="Arial" w:eastAsia="仿宋_GB2312" w:hAnsi="Arial" w:cs="Arial"/>
          <w:bCs/>
          <w:sz w:val="28"/>
          <w:szCs w:val="28"/>
        </w:rPr>
        <w:t>2154.2</w:t>
      </w:r>
      <w:r w:rsidRPr="00EC0373">
        <w:rPr>
          <w:rFonts w:ascii="Arial" w:eastAsia="仿宋_GB2312" w:hAnsi="Arial" w:cs="Arial"/>
          <w:bCs/>
          <w:sz w:val="28"/>
          <w:szCs w:val="28"/>
        </w:rPr>
        <w:t>万人，从年龄构成看，</w:t>
      </w:r>
      <w:r w:rsidRPr="00EC0373">
        <w:rPr>
          <w:rFonts w:ascii="Arial" w:eastAsia="仿宋_GB2312" w:hAnsi="Arial" w:cs="Arial"/>
          <w:bCs/>
          <w:sz w:val="28"/>
          <w:szCs w:val="28"/>
        </w:rPr>
        <w:t>0-14</w:t>
      </w:r>
      <w:r w:rsidRPr="00EC0373">
        <w:rPr>
          <w:rFonts w:ascii="Arial" w:eastAsia="仿宋_GB2312" w:hAnsi="Arial" w:cs="Arial"/>
          <w:bCs/>
          <w:sz w:val="28"/>
          <w:szCs w:val="28"/>
        </w:rPr>
        <w:t>岁常住人口</w:t>
      </w:r>
      <w:r w:rsidRPr="00EC0373">
        <w:rPr>
          <w:rFonts w:ascii="Arial" w:eastAsia="仿宋_GB2312" w:hAnsi="Arial" w:cs="Arial"/>
          <w:bCs/>
          <w:sz w:val="28"/>
          <w:szCs w:val="28"/>
        </w:rPr>
        <w:t>226.6</w:t>
      </w:r>
      <w:r w:rsidRPr="00EC0373">
        <w:rPr>
          <w:rFonts w:ascii="Arial" w:eastAsia="仿宋_GB2312" w:hAnsi="Arial" w:cs="Arial"/>
          <w:bCs/>
          <w:sz w:val="28"/>
          <w:szCs w:val="28"/>
        </w:rPr>
        <w:t>万人，占全市常住人口的比重为</w:t>
      </w:r>
      <w:r w:rsidRPr="00EC0373">
        <w:rPr>
          <w:rFonts w:ascii="Arial" w:eastAsia="仿宋_GB2312" w:hAnsi="Arial" w:cs="Arial"/>
          <w:bCs/>
          <w:sz w:val="28"/>
          <w:szCs w:val="28"/>
        </w:rPr>
        <w:t>10.5%</w:t>
      </w:r>
      <w:r w:rsidRPr="00EC0373">
        <w:rPr>
          <w:rFonts w:ascii="Arial" w:eastAsia="仿宋_GB2312" w:hAnsi="Arial" w:cs="Arial"/>
          <w:bCs/>
          <w:sz w:val="28"/>
          <w:szCs w:val="28"/>
        </w:rPr>
        <w:t>；</w:t>
      </w:r>
      <w:r w:rsidRPr="00EC0373">
        <w:rPr>
          <w:rFonts w:ascii="Arial" w:eastAsia="仿宋_GB2312" w:hAnsi="Arial" w:cs="Arial"/>
          <w:bCs/>
          <w:sz w:val="28"/>
          <w:szCs w:val="28"/>
        </w:rPr>
        <w:t>15-59</w:t>
      </w:r>
      <w:r w:rsidRPr="00EC0373">
        <w:rPr>
          <w:rFonts w:ascii="Arial" w:eastAsia="仿宋_GB2312" w:hAnsi="Arial" w:cs="Arial"/>
          <w:bCs/>
          <w:sz w:val="28"/>
          <w:szCs w:val="28"/>
        </w:rPr>
        <w:t>岁常住人口</w:t>
      </w:r>
      <w:r w:rsidRPr="00EC0373">
        <w:rPr>
          <w:rFonts w:ascii="Arial" w:eastAsia="仿宋_GB2312" w:hAnsi="Arial" w:cs="Arial"/>
          <w:bCs/>
          <w:sz w:val="28"/>
          <w:szCs w:val="28"/>
        </w:rPr>
        <w:t>1562.8</w:t>
      </w:r>
      <w:r w:rsidRPr="00EC0373">
        <w:rPr>
          <w:rFonts w:ascii="Arial" w:eastAsia="仿宋_GB2312" w:hAnsi="Arial" w:cs="Arial"/>
          <w:bCs/>
          <w:sz w:val="28"/>
          <w:szCs w:val="28"/>
        </w:rPr>
        <w:t>万人，占</w:t>
      </w:r>
      <w:r w:rsidRPr="00EC0373">
        <w:rPr>
          <w:rFonts w:ascii="Arial" w:eastAsia="仿宋_GB2312" w:hAnsi="Arial" w:cs="Arial"/>
          <w:bCs/>
          <w:sz w:val="28"/>
          <w:szCs w:val="28"/>
        </w:rPr>
        <w:t>72.6%</w:t>
      </w:r>
      <w:r w:rsidRPr="00EC0373">
        <w:rPr>
          <w:rFonts w:ascii="Arial" w:eastAsia="仿宋_GB2312" w:hAnsi="Arial" w:cs="Arial"/>
          <w:bCs/>
          <w:sz w:val="28"/>
          <w:szCs w:val="28"/>
        </w:rPr>
        <w:t>；</w:t>
      </w:r>
      <w:r w:rsidRPr="00EC0373">
        <w:rPr>
          <w:rFonts w:ascii="Arial" w:eastAsia="仿宋_GB2312" w:hAnsi="Arial" w:cs="Arial"/>
          <w:bCs/>
          <w:sz w:val="28"/>
          <w:szCs w:val="28"/>
        </w:rPr>
        <w:t>60</w:t>
      </w:r>
      <w:r w:rsidRPr="00EC0373">
        <w:rPr>
          <w:rFonts w:ascii="Arial" w:eastAsia="仿宋_GB2312" w:hAnsi="Arial" w:cs="Arial"/>
          <w:bCs/>
          <w:sz w:val="28"/>
          <w:szCs w:val="28"/>
        </w:rPr>
        <w:t>岁及以上常住人口</w:t>
      </w:r>
      <w:r w:rsidRPr="00EC0373">
        <w:rPr>
          <w:rFonts w:ascii="Arial" w:eastAsia="仿宋_GB2312" w:hAnsi="Arial" w:cs="Arial"/>
          <w:bCs/>
          <w:sz w:val="28"/>
          <w:szCs w:val="28"/>
        </w:rPr>
        <w:t>364.8</w:t>
      </w:r>
      <w:r w:rsidRPr="00EC0373">
        <w:rPr>
          <w:rFonts w:ascii="Arial" w:eastAsia="仿宋_GB2312" w:hAnsi="Arial" w:cs="Arial"/>
          <w:bCs/>
          <w:sz w:val="28"/>
          <w:szCs w:val="28"/>
        </w:rPr>
        <w:t>万人，占</w:t>
      </w:r>
      <w:r w:rsidRPr="00EC0373">
        <w:rPr>
          <w:rFonts w:ascii="Arial" w:eastAsia="仿宋_GB2312" w:hAnsi="Arial" w:cs="Arial"/>
          <w:bCs/>
          <w:sz w:val="28"/>
          <w:szCs w:val="28"/>
        </w:rPr>
        <w:t>16.9%</w:t>
      </w:r>
      <w:r w:rsidRPr="00EC0373">
        <w:rPr>
          <w:rFonts w:ascii="Arial" w:eastAsia="仿宋_GB2312" w:hAnsi="Arial" w:cs="Arial"/>
          <w:bCs/>
          <w:sz w:val="28"/>
          <w:szCs w:val="28"/>
        </w:rPr>
        <w:t>。</w:t>
      </w:r>
    </w:p>
    <w:p w:rsidR="00863B0C" w:rsidRPr="00EC0373" w:rsidRDefault="00863B0C" w:rsidP="00863B0C">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2014-2018</w:t>
      </w:r>
      <w:r w:rsidRPr="00EC0373">
        <w:rPr>
          <w:rFonts w:ascii="Arial" w:eastAsia="仿宋_GB2312" w:hAnsi="Arial" w:cs="Arial"/>
          <w:b/>
          <w:bCs/>
          <w:szCs w:val="24"/>
        </w:rPr>
        <w:t>年常住人口增量及增长速度</w:t>
      </w:r>
    </w:p>
    <w:p w:rsidR="00863B0C" w:rsidRPr="00EC0373" w:rsidRDefault="00863B0C" w:rsidP="00863B0C">
      <w:pPr>
        <w:widowControl/>
        <w:overflowPunct w:val="0"/>
        <w:spacing w:line="360" w:lineRule="auto"/>
        <w:jc w:val="center"/>
        <w:textAlignment w:val="auto"/>
        <w:rPr>
          <w:rFonts w:ascii="Arial" w:eastAsia="仿宋_GB2312" w:hAnsi="Arial" w:cs="Arial"/>
          <w:sz w:val="28"/>
          <w:szCs w:val="28"/>
        </w:rPr>
      </w:pPr>
      <w:r w:rsidRPr="00EC0373">
        <w:rPr>
          <w:rFonts w:ascii="Arial" w:hAnsi="Arial" w:cs="Arial"/>
          <w:noProof/>
        </w:rPr>
        <w:drawing>
          <wp:inline distT="0" distB="0" distL="0" distR="0" wp14:anchorId="13689D37" wp14:editId="2F640CD1">
            <wp:extent cx="4575175" cy="2593340"/>
            <wp:effectExtent l="0" t="0" r="15875" b="16510"/>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63B0C" w:rsidRPr="00EC0373" w:rsidRDefault="00863B0C" w:rsidP="00863B0C">
      <w:pPr>
        <w:spacing w:line="360" w:lineRule="auto"/>
        <w:ind w:right="205" w:firstLineChars="200" w:firstLine="560"/>
        <w:jc w:val="both"/>
        <w:rPr>
          <w:rFonts w:ascii="Arial" w:eastAsia="仿宋_GB2312" w:hAnsi="Arial" w:cs="Arial"/>
          <w:bCs/>
          <w:color w:val="000000"/>
          <w:sz w:val="28"/>
          <w:szCs w:val="28"/>
        </w:rPr>
      </w:pPr>
      <w:r w:rsidRPr="00EC0373">
        <w:rPr>
          <w:rFonts w:ascii="Arial" w:eastAsia="仿宋_GB2312" w:hAnsi="Arial" w:cs="Arial"/>
          <w:bCs/>
          <w:sz w:val="28"/>
          <w:szCs w:val="28"/>
        </w:rPr>
        <w:t>2.</w:t>
      </w:r>
      <w:r w:rsidRPr="00EC0373">
        <w:rPr>
          <w:rFonts w:ascii="Arial" w:eastAsia="仿宋_GB2312" w:hAnsi="Arial" w:cs="Arial"/>
          <w:bCs/>
          <w:sz w:val="28"/>
          <w:szCs w:val="28"/>
        </w:rPr>
        <w:t>房地产市场状</w:t>
      </w:r>
      <w:r w:rsidRPr="00EC0373">
        <w:rPr>
          <w:rFonts w:ascii="Arial" w:eastAsia="仿宋_GB2312" w:hAnsi="Arial" w:cs="Arial"/>
          <w:bCs/>
          <w:color w:val="000000"/>
          <w:sz w:val="28"/>
          <w:szCs w:val="28"/>
        </w:rPr>
        <w:t>况（办公及商业）</w:t>
      </w:r>
    </w:p>
    <w:p w:rsidR="00863B0C" w:rsidRPr="00EC0373" w:rsidRDefault="00863B0C" w:rsidP="00863B0C">
      <w:pPr>
        <w:widowControl/>
        <w:adjustRightInd/>
        <w:spacing w:line="360" w:lineRule="auto"/>
        <w:ind w:left="42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1</w:t>
      </w:r>
      <w:r w:rsidRPr="00EC0373">
        <w:rPr>
          <w:rFonts w:ascii="Arial" w:eastAsia="仿宋_GB2312" w:hAnsi="Arial" w:cs="Arial"/>
          <w:bCs/>
          <w:sz w:val="28"/>
          <w:szCs w:val="28"/>
        </w:rPr>
        <w:t>）土地市场</w:t>
      </w:r>
    </w:p>
    <w:p w:rsidR="00863B0C" w:rsidRPr="00EC0373" w:rsidRDefault="00863B0C" w:rsidP="00863B0C">
      <w:pPr>
        <w:widowControl/>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根据北京市规划和国土委员会公示的土地成交信息，</w:t>
      </w:r>
      <w:r w:rsidRPr="00EC0373">
        <w:rPr>
          <w:rFonts w:ascii="Arial" w:eastAsia="仿宋_GB2312" w:hAnsi="Arial" w:cs="Arial"/>
          <w:sz w:val="28"/>
          <w:szCs w:val="28"/>
        </w:rPr>
        <w:t>2018</w:t>
      </w:r>
      <w:r w:rsidRPr="00EC0373">
        <w:rPr>
          <w:rFonts w:ascii="Arial" w:eastAsia="仿宋_GB2312" w:hAnsi="Arial" w:cs="Arial"/>
          <w:sz w:val="28"/>
          <w:szCs w:val="28"/>
        </w:rPr>
        <w:t>年北京土地招拍挂市场成交宗地共</w:t>
      </w:r>
      <w:r w:rsidRPr="00EC0373">
        <w:rPr>
          <w:rFonts w:ascii="Arial" w:eastAsia="仿宋_GB2312" w:hAnsi="Arial" w:cs="Arial"/>
          <w:sz w:val="28"/>
          <w:szCs w:val="28"/>
        </w:rPr>
        <w:t>72</w:t>
      </w:r>
      <w:r w:rsidRPr="00EC0373">
        <w:rPr>
          <w:rFonts w:ascii="Arial" w:eastAsia="仿宋_GB2312" w:hAnsi="Arial" w:cs="Arial"/>
          <w:sz w:val="28"/>
          <w:szCs w:val="28"/>
        </w:rPr>
        <w:t>宗，提供建设用地面积约</w:t>
      </w:r>
      <w:r w:rsidRPr="00EC0373">
        <w:rPr>
          <w:rFonts w:ascii="Arial" w:eastAsia="仿宋_GB2312" w:hAnsi="Arial" w:cs="Arial"/>
          <w:sz w:val="28"/>
          <w:szCs w:val="28"/>
        </w:rPr>
        <w:t>490</w:t>
      </w:r>
      <w:r w:rsidRPr="00EC0373">
        <w:rPr>
          <w:rFonts w:ascii="Arial" w:eastAsia="仿宋_GB2312" w:hAnsi="Arial" w:cs="Arial"/>
          <w:sz w:val="28"/>
          <w:szCs w:val="28"/>
        </w:rPr>
        <w:t>万平方米，成交金额约</w:t>
      </w:r>
      <w:r w:rsidRPr="00EC0373">
        <w:rPr>
          <w:rFonts w:ascii="Arial" w:eastAsia="仿宋_GB2312" w:hAnsi="Arial" w:cs="Arial"/>
          <w:sz w:val="28"/>
          <w:szCs w:val="28"/>
        </w:rPr>
        <w:t>1683</w:t>
      </w:r>
      <w:r w:rsidRPr="00EC0373">
        <w:rPr>
          <w:rFonts w:ascii="Arial" w:eastAsia="仿宋_GB2312" w:hAnsi="Arial" w:cs="Arial"/>
          <w:sz w:val="28"/>
          <w:szCs w:val="28"/>
        </w:rPr>
        <w:t>亿元。其中，住宅用地的供应仍保持较高比例，成交</w:t>
      </w:r>
      <w:r w:rsidRPr="00EC0373">
        <w:rPr>
          <w:rFonts w:ascii="Arial" w:eastAsia="仿宋_GB2312" w:hAnsi="Arial" w:cs="Arial"/>
          <w:sz w:val="28"/>
          <w:szCs w:val="28"/>
        </w:rPr>
        <w:t>52</w:t>
      </w:r>
      <w:r w:rsidRPr="00EC0373">
        <w:rPr>
          <w:rFonts w:ascii="Arial" w:eastAsia="仿宋_GB2312" w:hAnsi="Arial" w:cs="Arial"/>
          <w:sz w:val="28"/>
          <w:szCs w:val="28"/>
        </w:rPr>
        <w:t>宗；商业、</w:t>
      </w:r>
      <w:r w:rsidRPr="00EC0373">
        <w:rPr>
          <w:rFonts w:ascii="Arial" w:eastAsia="仿宋_GB2312" w:hAnsi="Arial" w:cs="Arial"/>
          <w:sz w:val="28"/>
          <w:szCs w:val="28"/>
        </w:rPr>
        <w:lastRenderedPageBreak/>
        <w:t>办公及工业类用地供应略低于上一年度，商办用地成交</w:t>
      </w:r>
      <w:r w:rsidRPr="00EC0373">
        <w:rPr>
          <w:rFonts w:ascii="Arial" w:eastAsia="仿宋_GB2312" w:hAnsi="Arial" w:cs="Arial"/>
          <w:sz w:val="28"/>
          <w:szCs w:val="28"/>
        </w:rPr>
        <w:t>11</w:t>
      </w:r>
      <w:r w:rsidRPr="00EC0373">
        <w:rPr>
          <w:rFonts w:ascii="Arial" w:eastAsia="仿宋_GB2312" w:hAnsi="Arial" w:cs="Arial"/>
          <w:sz w:val="28"/>
          <w:szCs w:val="28"/>
        </w:rPr>
        <w:t>宗，工业用地成交</w:t>
      </w:r>
      <w:r w:rsidRPr="00EC0373">
        <w:rPr>
          <w:rFonts w:ascii="Arial" w:eastAsia="仿宋_GB2312" w:hAnsi="Arial" w:cs="Arial"/>
          <w:sz w:val="28"/>
          <w:szCs w:val="28"/>
        </w:rPr>
        <w:t>9</w:t>
      </w:r>
      <w:r w:rsidRPr="00EC0373">
        <w:rPr>
          <w:rFonts w:ascii="Arial" w:eastAsia="仿宋_GB2312" w:hAnsi="Arial" w:cs="Arial"/>
          <w:sz w:val="28"/>
          <w:szCs w:val="28"/>
        </w:rPr>
        <w:t>宗。</w:t>
      </w:r>
    </w:p>
    <w:p w:rsidR="00863B0C" w:rsidRPr="00EC0373" w:rsidRDefault="00863B0C" w:rsidP="00863B0C">
      <w:pPr>
        <w:widowControl/>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2018</w:t>
      </w:r>
      <w:r w:rsidRPr="00EC0373">
        <w:rPr>
          <w:rFonts w:ascii="Arial" w:eastAsia="仿宋_GB2312" w:hAnsi="Arial" w:cs="Arial"/>
          <w:sz w:val="28"/>
          <w:szCs w:val="28"/>
        </w:rPr>
        <w:t>年北京市成交商业</w:t>
      </w:r>
      <w:r w:rsidRPr="00EC0373">
        <w:rPr>
          <w:rFonts w:ascii="Arial" w:eastAsia="仿宋_GB2312" w:hAnsi="Arial" w:cs="Arial"/>
          <w:sz w:val="28"/>
          <w:szCs w:val="28"/>
        </w:rPr>
        <w:t>/</w:t>
      </w:r>
      <w:r w:rsidRPr="00EC0373">
        <w:rPr>
          <w:rFonts w:ascii="Arial" w:eastAsia="仿宋_GB2312" w:hAnsi="Arial" w:cs="Arial"/>
          <w:sz w:val="28"/>
          <w:szCs w:val="28"/>
        </w:rPr>
        <w:t>办公用地</w:t>
      </w:r>
      <w:r w:rsidRPr="00EC0373">
        <w:rPr>
          <w:rFonts w:ascii="Arial" w:eastAsia="仿宋_GB2312" w:hAnsi="Arial" w:cs="Arial"/>
          <w:sz w:val="28"/>
          <w:szCs w:val="28"/>
        </w:rPr>
        <w:t>11</w:t>
      </w:r>
      <w:r w:rsidRPr="00EC0373">
        <w:rPr>
          <w:rFonts w:ascii="Arial" w:eastAsia="仿宋_GB2312" w:hAnsi="Arial" w:cs="Arial"/>
          <w:sz w:val="28"/>
          <w:szCs w:val="28"/>
        </w:rPr>
        <w:t>宗，成交土地面积约</w:t>
      </w:r>
      <w:r w:rsidRPr="00EC0373">
        <w:rPr>
          <w:rFonts w:ascii="Arial" w:eastAsia="仿宋_GB2312" w:hAnsi="Arial" w:cs="Arial"/>
          <w:sz w:val="28"/>
          <w:szCs w:val="28"/>
        </w:rPr>
        <w:t>100</w:t>
      </w:r>
      <w:r w:rsidRPr="00EC0373">
        <w:rPr>
          <w:rFonts w:ascii="Arial" w:eastAsia="仿宋_GB2312" w:hAnsi="Arial" w:cs="Arial"/>
          <w:sz w:val="28"/>
          <w:szCs w:val="28"/>
        </w:rPr>
        <w:t>万平方米，供应建筑面积总量约</w:t>
      </w:r>
      <w:r w:rsidRPr="00EC0373">
        <w:rPr>
          <w:rFonts w:ascii="Arial" w:eastAsia="仿宋_GB2312" w:hAnsi="Arial" w:cs="Arial"/>
          <w:sz w:val="28"/>
          <w:szCs w:val="28"/>
        </w:rPr>
        <w:t>158.7</w:t>
      </w:r>
      <w:r w:rsidRPr="00EC0373">
        <w:rPr>
          <w:rFonts w:ascii="Arial" w:eastAsia="仿宋_GB2312" w:hAnsi="Arial" w:cs="Arial"/>
          <w:sz w:val="28"/>
          <w:szCs w:val="28"/>
        </w:rPr>
        <w:t>万平方米。具体见下表：</w:t>
      </w:r>
    </w:p>
    <w:p w:rsidR="00863B0C" w:rsidRPr="00EC0373" w:rsidRDefault="00863B0C" w:rsidP="00863B0C">
      <w:pPr>
        <w:widowControl/>
        <w:spacing w:line="360" w:lineRule="auto"/>
        <w:jc w:val="center"/>
        <w:rPr>
          <w:rFonts w:ascii="Arial" w:eastAsia="仿宋_GB2312" w:hAnsi="Arial" w:cs="Arial"/>
          <w:sz w:val="28"/>
          <w:szCs w:val="28"/>
        </w:rPr>
      </w:pPr>
      <w:r w:rsidRPr="00EC0373">
        <w:rPr>
          <w:rFonts w:ascii="Arial" w:eastAsia="仿宋_GB2312" w:hAnsi="Arial" w:cs="Arial"/>
          <w:sz w:val="28"/>
          <w:szCs w:val="28"/>
        </w:rPr>
        <w:t>2018</w:t>
      </w:r>
      <w:r w:rsidRPr="00EC0373">
        <w:rPr>
          <w:rFonts w:ascii="Arial" w:eastAsia="仿宋_GB2312" w:hAnsi="Arial" w:cs="Arial"/>
          <w:sz w:val="28"/>
          <w:szCs w:val="28"/>
        </w:rPr>
        <w:t>年商业</w:t>
      </w:r>
      <w:r w:rsidRPr="00EC0373">
        <w:rPr>
          <w:rFonts w:ascii="Arial" w:eastAsia="仿宋_GB2312" w:hAnsi="Arial" w:cs="Arial"/>
          <w:sz w:val="28"/>
          <w:szCs w:val="28"/>
        </w:rPr>
        <w:t>/</w:t>
      </w:r>
      <w:r w:rsidRPr="00EC0373">
        <w:rPr>
          <w:rFonts w:ascii="Arial" w:eastAsia="仿宋_GB2312" w:hAnsi="Arial" w:cs="Arial"/>
          <w:sz w:val="28"/>
          <w:szCs w:val="28"/>
        </w:rPr>
        <w:t>办公用地成交一览表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426"/>
        <w:gridCol w:w="3260"/>
        <w:gridCol w:w="1559"/>
        <w:gridCol w:w="992"/>
        <w:gridCol w:w="993"/>
        <w:gridCol w:w="992"/>
        <w:gridCol w:w="1077"/>
      </w:tblGrid>
      <w:tr w:rsidR="00863B0C" w:rsidRPr="00EC0373" w:rsidTr="00297A03">
        <w:trPr>
          <w:cantSplit/>
          <w:tblHeader/>
          <w:jc w:val="center"/>
        </w:trPr>
        <w:tc>
          <w:tcPr>
            <w:tcW w:w="426" w:type="dxa"/>
            <w:vAlign w:val="center"/>
          </w:tcPr>
          <w:p w:rsidR="00863B0C" w:rsidRPr="00EC0373" w:rsidRDefault="00863B0C" w:rsidP="00297A03">
            <w:pPr>
              <w:widowControl/>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序号</w:t>
            </w:r>
          </w:p>
        </w:tc>
        <w:tc>
          <w:tcPr>
            <w:tcW w:w="3260" w:type="dxa"/>
            <w:shd w:val="clear" w:color="auto" w:fill="auto"/>
            <w:noWrap/>
            <w:vAlign w:val="center"/>
            <w:hideMark/>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地块名称</w:t>
            </w:r>
          </w:p>
        </w:tc>
        <w:tc>
          <w:tcPr>
            <w:tcW w:w="1559" w:type="dxa"/>
            <w:shd w:val="clear" w:color="auto" w:fill="auto"/>
            <w:noWrap/>
            <w:vAlign w:val="center"/>
            <w:hideMark/>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用地性质</w:t>
            </w:r>
          </w:p>
        </w:tc>
        <w:tc>
          <w:tcPr>
            <w:tcW w:w="992" w:type="dxa"/>
            <w:shd w:val="clear" w:color="auto" w:fill="auto"/>
            <w:noWrap/>
            <w:vAlign w:val="center"/>
            <w:hideMark/>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建设用地面积</w:t>
            </w:r>
          </w:p>
        </w:tc>
        <w:tc>
          <w:tcPr>
            <w:tcW w:w="993" w:type="dxa"/>
            <w:shd w:val="clear" w:color="auto" w:fill="auto"/>
            <w:noWrap/>
            <w:vAlign w:val="center"/>
            <w:hideMark/>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规划建筑面积</w:t>
            </w:r>
          </w:p>
        </w:tc>
        <w:tc>
          <w:tcPr>
            <w:tcW w:w="992"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szCs w:val="18"/>
              </w:rPr>
            </w:pPr>
            <w:r w:rsidRPr="00EC0373">
              <w:rPr>
                <w:rFonts w:ascii="Arial" w:eastAsia="仿宋" w:hAnsi="Arial" w:cs="Arial"/>
                <w:color w:val="000000"/>
                <w:sz w:val="18"/>
                <w:szCs w:val="18"/>
              </w:rPr>
              <w:t>成交楼面单价</w:t>
            </w:r>
          </w:p>
        </w:tc>
        <w:tc>
          <w:tcPr>
            <w:tcW w:w="1077" w:type="dxa"/>
            <w:shd w:val="clear" w:color="auto" w:fill="auto"/>
            <w:noWrap/>
            <w:vAlign w:val="center"/>
            <w:hideMark/>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成交日期</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1</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北京市平谷区金海湖镇韩庄村</w:t>
            </w:r>
            <w:r w:rsidRPr="00EC0373">
              <w:rPr>
                <w:rFonts w:ascii="Arial" w:eastAsia="仿宋" w:hAnsi="Arial" w:cs="Arial"/>
                <w:color w:val="000000"/>
                <w:sz w:val="18"/>
              </w:rPr>
              <w:t>PG06-0100-6001</w:t>
            </w:r>
            <w:r w:rsidRPr="00EC0373">
              <w:rPr>
                <w:rFonts w:ascii="Arial" w:eastAsia="仿宋" w:hAnsi="Arial" w:cs="Arial"/>
                <w:color w:val="000000"/>
                <w:sz w:val="18"/>
              </w:rPr>
              <w:t>、</w:t>
            </w:r>
            <w:r w:rsidRPr="00EC0373">
              <w:rPr>
                <w:rFonts w:ascii="Arial" w:eastAsia="仿宋" w:hAnsi="Arial" w:cs="Arial"/>
                <w:color w:val="000000"/>
                <w:sz w:val="18"/>
              </w:rPr>
              <w:t>6002</w:t>
            </w:r>
            <w:r w:rsidRPr="00EC0373">
              <w:rPr>
                <w:rFonts w:ascii="Arial" w:eastAsia="仿宋" w:hAnsi="Arial" w:cs="Arial"/>
                <w:color w:val="000000"/>
                <w:sz w:val="18"/>
              </w:rPr>
              <w:t>、</w:t>
            </w:r>
            <w:r w:rsidRPr="00EC0373">
              <w:rPr>
                <w:rFonts w:ascii="Arial" w:eastAsia="仿宋" w:hAnsi="Arial" w:cs="Arial"/>
                <w:color w:val="000000"/>
                <w:sz w:val="18"/>
              </w:rPr>
              <w:t>6004</w:t>
            </w:r>
            <w:r w:rsidRPr="00EC0373">
              <w:rPr>
                <w:rFonts w:ascii="Arial" w:eastAsia="仿宋" w:hAnsi="Arial" w:cs="Arial"/>
                <w:color w:val="000000"/>
                <w:sz w:val="18"/>
              </w:rPr>
              <w:t>、</w:t>
            </w:r>
            <w:r w:rsidRPr="00EC0373">
              <w:rPr>
                <w:rFonts w:ascii="Arial" w:eastAsia="仿宋" w:hAnsi="Arial" w:cs="Arial"/>
                <w:color w:val="000000"/>
                <w:sz w:val="18"/>
              </w:rPr>
              <w:t>C-008</w:t>
            </w:r>
            <w:r w:rsidRPr="00EC0373">
              <w:rPr>
                <w:rFonts w:ascii="Arial" w:eastAsia="仿宋" w:hAnsi="Arial" w:cs="Arial"/>
                <w:color w:val="000000"/>
                <w:sz w:val="18"/>
              </w:rPr>
              <w:t>、</w:t>
            </w:r>
            <w:r w:rsidRPr="00EC0373">
              <w:rPr>
                <w:rFonts w:ascii="Arial" w:eastAsia="仿宋" w:hAnsi="Arial" w:cs="Arial"/>
                <w:color w:val="000000"/>
                <w:sz w:val="18"/>
              </w:rPr>
              <w:t>C-012</w:t>
            </w:r>
            <w:r w:rsidRPr="00EC0373">
              <w:rPr>
                <w:rFonts w:ascii="Arial" w:eastAsia="仿宋" w:hAnsi="Arial" w:cs="Arial"/>
                <w:color w:val="000000"/>
                <w:sz w:val="18"/>
              </w:rPr>
              <w:t>地块</w:t>
            </w:r>
            <w:r w:rsidRPr="00EC0373">
              <w:rPr>
                <w:rFonts w:ascii="Arial" w:eastAsia="仿宋" w:hAnsi="Arial" w:cs="Arial"/>
                <w:color w:val="000000"/>
                <w:sz w:val="18"/>
              </w:rPr>
              <w:t>B1</w:t>
            </w:r>
            <w:r w:rsidRPr="00EC0373">
              <w:rPr>
                <w:rFonts w:ascii="Arial" w:eastAsia="仿宋" w:hAnsi="Arial" w:cs="Arial"/>
                <w:color w:val="000000"/>
                <w:sz w:val="18"/>
              </w:rPr>
              <w:t>商业用地</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sz w:val="18"/>
              </w:rPr>
              <w:t>B1</w:t>
            </w:r>
            <w:r w:rsidRPr="00EC0373">
              <w:rPr>
                <w:rFonts w:ascii="Arial" w:eastAsia="仿宋" w:hAnsi="Arial" w:cs="Arial"/>
                <w:sz w:val="18"/>
              </w:rPr>
              <w:t>商业用地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176099.5</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153071</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6127.88</w:t>
            </w:r>
          </w:p>
        </w:tc>
        <w:tc>
          <w:tcPr>
            <w:tcW w:w="1077"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2018-01-08</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2</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北京市石景山区中关村科技园区石景山园北</w:t>
            </w:r>
            <w:r w:rsidRPr="00EC0373">
              <w:rPr>
                <w:rFonts w:ascii="Arial" w:eastAsia="仿宋" w:hAnsi="Arial" w:cs="Arial"/>
                <w:color w:val="000000"/>
                <w:sz w:val="18"/>
              </w:rPr>
              <w:t>I</w:t>
            </w:r>
            <w:r w:rsidRPr="00EC0373">
              <w:rPr>
                <w:rFonts w:ascii="Arial" w:eastAsia="仿宋" w:hAnsi="Arial" w:cs="Arial"/>
                <w:color w:val="000000"/>
                <w:sz w:val="18"/>
              </w:rPr>
              <w:t>区</w:t>
            </w:r>
            <w:r w:rsidRPr="00EC0373">
              <w:rPr>
                <w:rFonts w:ascii="Arial" w:eastAsia="仿宋" w:hAnsi="Arial" w:cs="Arial"/>
                <w:color w:val="000000"/>
                <w:sz w:val="18"/>
              </w:rPr>
              <w:t>1605-651</w:t>
            </w:r>
            <w:r w:rsidRPr="00EC0373">
              <w:rPr>
                <w:rFonts w:ascii="Arial" w:eastAsia="仿宋" w:hAnsi="Arial" w:cs="Arial"/>
                <w:color w:val="000000"/>
                <w:sz w:val="18"/>
              </w:rPr>
              <w:t>地块</w:t>
            </w:r>
            <w:r w:rsidRPr="00EC0373">
              <w:rPr>
                <w:rFonts w:ascii="Arial" w:eastAsia="仿宋" w:hAnsi="Arial" w:cs="Arial"/>
                <w:color w:val="000000"/>
                <w:sz w:val="18"/>
              </w:rPr>
              <w:t>B23</w:t>
            </w:r>
            <w:r w:rsidRPr="00EC0373">
              <w:rPr>
                <w:rFonts w:ascii="Arial" w:eastAsia="仿宋" w:hAnsi="Arial" w:cs="Arial"/>
                <w:color w:val="000000"/>
                <w:sz w:val="18"/>
              </w:rPr>
              <w:t>研发设计用地</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sz w:val="18"/>
              </w:rPr>
              <w:t>B23</w:t>
            </w:r>
            <w:r w:rsidRPr="00EC0373">
              <w:rPr>
                <w:rFonts w:ascii="Arial" w:eastAsia="仿宋" w:hAnsi="Arial" w:cs="Arial"/>
                <w:sz w:val="18"/>
              </w:rPr>
              <w:t>研发设计用地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31420.65</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65983</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16383.01</w:t>
            </w:r>
          </w:p>
        </w:tc>
        <w:tc>
          <w:tcPr>
            <w:tcW w:w="1077"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2018-01-09</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3</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北京市石景山区中关村科技园区石景山园北</w:t>
            </w:r>
            <w:r w:rsidRPr="00EC0373">
              <w:rPr>
                <w:rFonts w:ascii="Arial" w:eastAsia="仿宋" w:hAnsi="Arial" w:cs="Arial"/>
                <w:color w:val="000000"/>
                <w:sz w:val="18"/>
              </w:rPr>
              <w:t>I</w:t>
            </w:r>
            <w:r w:rsidRPr="00EC0373">
              <w:rPr>
                <w:rFonts w:ascii="Arial" w:eastAsia="仿宋" w:hAnsi="Arial" w:cs="Arial"/>
                <w:color w:val="000000"/>
                <w:sz w:val="18"/>
              </w:rPr>
              <w:t>区</w:t>
            </w:r>
            <w:r w:rsidRPr="00EC0373">
              <w:rPr>
                <w:rFonts w:ascii="Arial" w:eastAsia="仿宋" w:hAnsi="Arial" w:cs="Arial"/>
                <w:color w:val="000000"/>
                <w:sz w:val="18"/>
              </w:rPr>
              <w:t>1605-636</w:t>
            </w:r>
            <w:r w:rsidRPr="00EC0373">
              <w:rPr>
                <w:rFonts w:ascii="Arial" w:eastAsia="仿宋" w:hAnsi="Arial" w:cs="Arial"/>
                <w:color w:val="000000"/>
                <w:sz w:val="18"/>
              </w:rPr>
              <w:t>地块</w:t>
            </w:r>
            <w:r w:rsidRPr="00EC0373">
              <w:rPr>
                <w:rFonts w:ascii="Arial" w:eastAsia="仿宋" w:hAnsi="Arial" w:cs="Arial"/>
                <w:color w:val="000000"/>
                <w:sz w:val="18"/>
              </w:rPr>
              <w:t>B23</w:t>
            </w:r>
            <w:r w:rsidRPr="00EC0373">
              <w:rPr>
                <w:rFonts w:ascii="Arial" w:eastAsia="仿宋" w:hAnsi="Arial" w:cs="Arial"/>
                <w:color w:val="000000"/>
                <w:sz w:val="18"/>
              </w:rPr>
              <w:t>研发设计用地</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sz w:val="18"/>
              </w:rPr>
              <w:t>B23</w:t>
            </w:r>
            <w:r w:rsidRPr="00EC0373">
              <w:rPr>
                <w:rFonts w:ascii="Arial" w:eastAsia="仿宋" w:hAnsi="Arial" w:cs="Arial"/>
                <w:sz w:val="18"/>
              </w:rPr>
              <w:t>研发设计用地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59747.77</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89622</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16379.9</w:t>
            </w:r>
          </w:p>
        </w:tc>
        <w:tc>
          <w:tcPr>
            <w:tcW w:w="1077"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2018-01-09</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4</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北京市门头沟区永定镇</w:t>
            </w:r>
            <w:r w:rsidRPr="00EC0373">
              <w:rPr>
                <w:rFonts w:ascii="Arial" w:eastAsia="仿宋" w:hAnsi="Arial" w:cs="Arial"/>
                <w:color w:val="000000"/>
                <w:sz w:val="18"/>
              </w:rPr>
              <w:t>MC00-0018-0060</w:t>
            </w:r>
            <w:r w:rsidRPr="00EC0373">
              <w:rPr>
                <w:rFonts w:ascii="Arial" w:eastAsia="仿宋" w:hAnsi="Arial" w:cs="Arial"/>
                <w:color w:val="000000"/>
                <w:sz w:val="18"/>
              </w:rPr>
              <w:t>、</w:t>
            </w:r>
            <w:r w:rsidRPr="00EC0373">
              <w:rPr>
                <w:rFonts w:ascii="Arial" w:eastAsia="仿宋" w:hAnsi="Arial" w:cs="Arial"/>
                <w:color w:val="000000"/>
                <w:sz w:val="18"/>
              </w:rPr>
              <w:t>0061</w:t>
            </w:r>
            <w:r w:rsidRPr="00EC0373">
              <w:rPr>
                <w:rFonts w:ascii="Arial" w:eastAsia="仿宋" w:hAnsi="Arial" w:cs="Arial"/>
                <w:color w:val="000000"/>
                <w:sz w:val="18"/>
              </w:rPr>
              <w:t>地块</w:t>
            </w:r>
            <w:r w:rsidRPr="00EC0373">
              <w:rPr>
                <w:rFonts w:ascii="Arial" w:eastAsia="仿宋" w:hAnsi="Arial" w:cs="Arial"/>
                <w:color w:val="000000"/>
                <w:sz w:val="18"/>
              </w:rPr>
              <w:t>B4</w:t>
            </w:r>
            <w:r w:rsidRPr="00EC0373">
              <w:rPr>
                <w:rFonts w:ascii="Arial" w:eastAsia="仿宋" w:hAnsi="Arial" w:cs="Arial"/>
                <w:color w:val="000000"/>
                <w:sz w:val="18"/>
              </w:rPr>
              <w:t>综合性商业金融服务业用地</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sz w:val="18"/>
              </w:rPr>
              <w:t>B4</w:t>
            </w:r>
            <w:r w:rsidRPr="00EC0373">
              <w:rPr>
                <w:rFonts w:ascii="Arial" w:eastAsia="仿宋" w:hAnsi="Arial" w:cs="Arial"/>
                <w:sz w:val="18"/>
              </w:rPr>
              <w:t>综合性商业金融服务业用地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18015.06</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54046</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11101.64</w:t>
            </w:r>
          </w:p>
        </w:tc>
        <w:tc>
          <w:tcPr>
            <w:tcW w:w="1077"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2018-02-28</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5</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北京市延庆区张山营镇水峪村</w:t>
            </w:r>
            <w:r w:rsidRPr="00EC0373">
              <w:rPr>
                <w:rFonts w:ascii="Arial" w:eastAsia="仿宋" w:hAnsi="Arial" w:cs="Arial"/>
                <w:color w:val="000000"/>
                <w:sz w:val="18"/>
              </w:rPr>
              <w:t>A-01</w:t>
            </w:r>
            <w:r w:rsidRPr="00EC0373">
              <w:rPr>
                <w:rFonts w:ascii="Arial" w:eastAsia="仿宋" w:hAnsi="Arial" w:cs="Arial"/>
                <w:color w:val="000000"/>
                <w:sz w:val="18"/>
              </w:rPr>
              <w:t>等地块</w:t>
            </w:r>
            <w:r w:rsidRPr="00EC0373">
              <w:rPr>
                <w:rFonts w:ascii="Arial" w:eastAsia="仿宋" w:hAnsi="Arial" w:cs="Arial"/>
                <w:color w:val="000000"/>
                <w:sz w:val="18"/>
              </w:rPr>
              <w:t>B14</w:t>
            </w:r>
            <w:r w:rsidRPr="00EC0373">
              <w:rPr>
                <w:rFonts w:ascii="Arial" w:eastAsia="仿宋" w:hAnsi="Arial" w:cs="Arial"/>
                <w:color w:val="000000"/>
                <w:sz w:val="18"/>
              </w:rPr>
              <w:t>旅馆用地、</w:t>
            </w:r>
            <w:r w:rsidRPr="00EC0373">
              <w:rPr>
                <w:rFonts w:ascii="Arial" w:eastAsia="仿宋" w:hAnsi="Arial" w:cs="Arial"/>
                <w:color w:val="000000"/>
                <w:sz w:val="18"/>
              </w:rPr>
              <w:t>U21</w:t>
            </w:r>
            <w:r w:rsidRPr="00EC0373">
              <w:rPr>
                <w:rFonts w:ascii="Arial" w:eastAsia="仿宋" w:hAnsi="Arial" w:cs="Arial"/>
                <w:color w:val="000000"/>
                <w:sz w:val="18"/>
              </w:rPr>
              <w:t>排水设施用地</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sz w:val="18"/>
              </w:rPr>
              <w:t>B14</w:t>
            </w:r>
            <w:r w:rsidRPr="00EC0373">
              <w:rPr>
                <w:rFonts w:ascii="Arial" w:eastAsia="仿宋" w:hAnsi="Arial" w:cs="Arial"/>
                <w:sz w:val="18"/>
              </w:rPr>
              <w:t>旅馆用地、</w:t>
            </w:r>
            <w:r w:rsidRPr="00EC0373">
              <w:rPr>
                <w:rFonts w:ascii="Arial" w:eastAsia="仿宋" w:hAnsi="Arial" w:cs="Arial"/>
                <w:sz w:val="18"/>
              </w:rPr>
              <w:t>U21</w:t>
            </w:r>
            <w:r w:rsidRPr="00EC0373">
              <w:rPr>
                <w:rFonts w:ascii="Arial" w:eastAsia="仿宋" w:hAnsi="Arial" w:cs="Arial"/>
                <w:sz w:val="18"/>
              </w:rPr>
              <w:t>排水设施用地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338760.2</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232306</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3852.67</w:t>
            </w:r>
          </w:p>
        </w:tc>
        <w:tc>
          <w:tcPr>
            <w:tcW w:w="1077"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2018-03-01</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6</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北京经济技术开发区路东区</w:t>
            </w:r>
            <w:r w:rsidRPr="00EC0373">
              <w:rPr>
                <w:rFonts w:ascii="Arial" w:eastAsia="仿宋" w:hAnsi="Arial" w:cs="Arial"/>
                <w:color w:val="000000"/>
                <w:sz w:val="18"/>
              </w:rPr>
              <w:t>E16</w:t>
            </w:r>
            <w:r w:rsidRPr="00EC0373">
              <w:rPr>
                <w:rFonts w:ascii="Arial" w:eastAsia="仿宋" w:hAnsi="Arial" w:cs="Arial"/>
                <w:color w:val="000000"/>
                <w:sz w:val="18"/>
              </w:rPr>
              <w:t>街区</w:t>
            </w:r>
            <w:r w:rsidRPr="00EC0373">
              <w:rPr>
                <w:rFonts w:ascii="Arial" w:eastAsia="仿宋" w:hAnsi="Arial" w:cs="Arial"/>
                <w:color w:val="000000"/>
                <w:sz w:val="18"/>
              </w:rPr>
              <w:t>E16C-3</w:t>
            </w:r>
            <w:r w:rsidRPr="00EC0373">
              <w:rPr>
                <w:rFonts w:ascii="Arial" w:eastAsia="仿宋" w:hAnsi="Arial" w:cs="Arial"/>
                <w:color w:val="000000"/>
                <w:sz w:val="18"/>
              </w:rPr>
              <w:t>、</w:t>
            </w:r>
            <w:r w:rsidRPr="00EC0373">
              <w:rPr>
                <w:rFonts w:ascii="Arial" w:eastAsia="仿宋" w:hAnsi="Arial" w:cs="Arial"/>
                <w:color w:val="000000"/>
                <w:sz w:val="18"/>
              </w:rPr>
              <w:t>E16C-5</w:t>
            </w:r>
            <w:r w:rsidRPr="00EC0373">
              <w:rPr>
                <w:rFonts w:ascii="Arial" w:eastAsia="仿宋" w:hAnsi="Arial" w:cs="Arial"/>
                <w:color w:val="000000"/>
                <w:sz w:val="18"/>
              </w:rPr>
              <w:t>、</w:t>
            </w:r>
            <w:r w:rsidRPr="00EC0373">
              <w:rPr>
                <w:rFonts w:ascii="Arial" w:eastAsia="仿宋" w:hAnsi="Arial" w:cs="Arial"/>
                <w:color w:val="000000"/>
                <w:sz w:val="18"/>
              </w:rPr>
              <w:t>E16S-1</w:t>
            </w:r>
            <w:r w:rsidRPr="00EC0373">
              <w:rPr>
                <w:rFonts w:ascii="Arial" w:eastAsia="仿宋" w:hAnsi="Arial" w:cs="Arial"/>
                <w:color w:val="000000"/>
                <w:sz w:val="18"/>
              </w:rPr>
              <w:t>地块</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sz w:val="18"/>
              </w:rPr>
              <w:t>B4</w:t>
            </w:r>
            <w:r w:rsidRPr="00EC0373">
              <w:rPr>
                <w:rFonts w:ascii="Arial" w:eastAsia="仿宋" w:hAnsi="Arial" w:cs="Arial"/>
                <w:sz w:val="18"/>
              </w:rPr>
              <w:t>综合性商业金融服务业用地、</w:t>
            </w:r>
            <w:r w:rsidRPr="00EC0373">
              <w:rPr>
                <w:rFonts w:ascii="Arial" w:eastAsia="仿宋" w:hAnsi="Arial" w:cs="Arial"/>
                <w:sz w:val="18"/>
              </w:rPr>
              <w:t>S41</w:t>
            </w:r>
            <w:r w:rsidRPr="00EC0373">
              <w:rPr>
                <w:rFonts w:ascii="Arial" w:eastAsia="仿宋" w:hAnsi="Arial" w:cs="Arial"/>
                <w:sz w:val="18"/>
              </w:rPr>
              <w:t>公用停车场用地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33071.62</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122423</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14948.05</w:t>
            </w:r>
          </w:p>
        </w:tc>
        <w:tc>
          <w:tcPr>
            <w:tcW w:w="1077"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2018-06-14</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7</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北京市房山区长沟镇中心区</w:t>
            </w:r>
            <w:r w:rsidRPr="00EC0373">
              <w:rPr>
                <w:rFonts w:ascii="Arial" w:eastAsia="仿宋" w:hAnsi="Arial" w:cs="Arial"/>
                <w:color w:val="000000"/>
                <w:sz w:val="18"/>
              </w:rPr>
              <w:t>FS12-0100-6022</w:t>
            </w:r>
            <w:r w:rsidRPr="00EC0373">
              <w:rPr>
                <w:rFonts w:ascii="Arial" w:eastAsia="仿宋" w:hAnsi="Arial" w:cs="Arial"/>
                <w:color w:val="000000"/>
                <w:sz w:val="18"/>
              </w:rPr>
              <w:t>、</w:t>
            </w:r>
            <w:r w:rsidRPr="00EC0373">
              <w:rPr>
                <w:rFonts w:ascii="Arial" w:eastAsia="仿宋" w:hAnsi="Arial" w:cs="Arial"/>
                <w:color w:val="000000"/>
                <w:sz w:val="18"/>
              </w:rPr>
              <w:t>6023</w:t>
            </w:r>
            <w:r w:rsidRPr="00EC0373">
              <w:rPr>
                <w:rFonts w:ascii="Arial" w:eastAsia="仿宋" w:hAnsi="Arial" w:cs="Arial"/>
                <w:color w:val="000000"/>
                <w:sz w:val="18"/>
              </w:rPr>
              <w:t>等地块</w:t>
            </w:r>
            <w:r w:rsidRPr="00EC0373">
              <w:rPr>
                <w:rFonts w:ascii="Arial" w:eastAsia="仿宋" w:hAnsi="Arial" w:cs="Arial"/>
                <w:color w:val="000000"/>
                <w:sz w:val="18"/>
              </w:rPr>
              <w:t>(</w:t>
            </w:r>
            <w:r w:rsidRPr="00EC0373">
              <w:rPr>
                <w:rFonts w:ascii="Arial" w:eastAsia="仿宋" w:hAnsi="Arial" w:cs="Arial"/>
                <w:color w:val="000000"/>
                <w:sz w:val="18"/>
              </w:rPr>
              <w:t>北京基金小镇核心区一期</w:t>
            </w:r>
            <w:r w:rsidRPr="00EC0373">
              <w:rPr>
                <w:rFonts w:ascii="Arial" w:eastAsia="仿宋" w:hAnsi="Arial" w:cs="Arial"/>
                <w:color w:val="000000"/>
                <w:sz w:val="18"/>
              </w:rPr>
              <w:t>)F3</w:t>
            </w:r>
            <w:r w:rsidRPr="00EC0373">
              <w:rPr>
                <w:rFonts w:ascii="Arial" w:eastAsia="仿宋" w:hAnsi="Arial" w:cs="Arial"/>
                <w:color w:val="000000"/>
                <w:sz w:val="18"/>
              </w:rPr>
              <w:t>其他类多功能用地</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sz w:val="18"/>
              </w:rPr>
              <w:t>F3</w:t>
            </w:r>
            <w:r w:rsidRPr="00EC0373">
              <w:rPr>
                <w:rFonts w:ascii="Arial" w:eastAsia="仿宋" w:hAnsi="Arial" w:cs="Arial"/>
                <w:sz w:val="18"/>
              </w:rPr>
              <w:t>其他类多功能用地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113768</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119494</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6192.77</w:t>
            </w:r>
          </w:p>
        </w:tc>
        <w:tc>
          <w:tcPr>
            <w:tcW w:w="1077"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2018-06-19</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8</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北京市丰台区丽泽金融商务区南区</w:t>
            </w:r>
            <w:r w:rsidRPr="00EC0373">
              <w:rPr>
                <w:rFonts w:ascii="Arial" w:eastAsia="仿宋" w:hAnsi="Arial" w:cs="Arial"/>
                <w:color w:val="000000"/>
                <w:sz w:val="18"/>
              </w:rPr>
              <w:t>F-22</w:t>
            </w:r>
            <w:r w:rsidRPr="00EC0373">
              <w:rPr>
                <w:rFonts w:ascii="Arial" w:eastAsia="仿宋" w:hAnsi="Arial" w:cs="Arial"/>
                <w:color w:val="000000"/>
                <w:sz w:val="18"/>
              </w:rPr>
              <w:t>、</w:t>
            </w:r>
            <w:r w:rsidRPr="00EC0373">
              <w:rPr>
                <w:rFonts w:ascii="Arial" w:eastAsia="仿宋" w:hAnsi="Arial" w:cs="Arial"/>
                <w:color w:val="000000"/>
                <w:sz w:val="18"/>
              </w:rPr>
              <w:t>F-23</w:t>
            </w:r>
            <w:r w:rsidRPr="00EC0373">
              <w:rPr>
                <w:rFonts w:ascii="Arial" w:eastAsia="仿宋" w:hAnsi="Arial" w:cs="Arial"/>
                <w:color w:val="000000"/>
                <w:sz w:val="18"/>
              </w:rPr>
              <w:t>地块</w:t>
            </w:r>
            <w:r w:rsidRPr="00EC0373">
              <w:rPr>
                <w:rFonts w:ascii="Arial" w:eastAsia="仿宋" w:hAnsi="Arial" w:cs="Arial"/>
                <w:color w:val="000000"/>
                <w:sz w:val="18"/>
              </w:rPr>
              <w:t>F3</w:t>
            </w:r>
            <w:r w:rsidRPr="00EC0373">
              <w:rPr>
                <w:rFonts w:ascii="Arial" w:eastAsia="仿宋" w:hAnsi="Arial" w:cs="Arial"/>
                <w:color w:val="000000"/>
                <w:sz w:val="18"/>
              </w:rPr>
              <w:t>其他类多功能用地</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sz w:val="18"/>
              </w:rPr>
              <w:t>F3</w:t>
            </w:r>
            <w:r w:rsidRPr="00EC0373">
              <w:rPr>
                <w:rFonts w:ascii="Arial" w:eastAsia="仿宋" w:hAnsi="Arial" w:cs="Arial"/>
                <w:sz w:val="18"/>
              </w:rPr>
              <w:t>其他类多功能用地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39410.74</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120000</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26563.16</w:t>
            </w:r>
          </w:p>
        </w:tc>
        <w:tc>
          <w:tcPr>
            <w:tcW w:w="1077"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2018-07-06</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9</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北京市朝阳区奥林匹克公园中心区</w:t>
            </w:r>
            <w:r w:rsidRPr="00EC0373">
              <w:rPr>
                <w:rFonts w:ascii="Arial" w:eastAsia="仿宋" w:hAnsi="Arial" w:cs="Arial"/>
                <w:color w:val="000000"/>
                <w:sz w:val="18"/>
              </w:rPr>
              <w:t>B23</w:t>
            </w:r>
            <w:r w:rsidRPr="00EC0373">
              <w:rPr>
                <w:rFonts w:ascii="Arial" w:eastAsia="仿宋" w:hAnsi="Arial" w:cs="Arial"/>
                <w:color w:val="000000"/>
                <w:sz w:val="18"/>
              </w:rPr>
              <w:t>等地块</w:t>
            </w:r>
            <w:r w:rsidRPr="00EC0373">
              <w:rPr>
                <w:rFonts w:ascii="Arial" w:eastAsia="仿宋" w:hAnsi="Arial" w:cs="Arial"/>
                <w:color w:val="000000"/>
                <w:sz w:val="18"/>
              </w:rPr>
              <w:t>B4</w:t>
            </w:r>
            <w:r w:rsidRPr="00EC0373">
              <w:rPr>
                <w:rFonts w:ascii="Arial" w:eastAsia="仿宋" w:hAnsi="Arial" w:cs="Arial"/>
                <w:color w:val="000000"/>
                <w:sz w:val="18"/>
              </w:rPr>
              <w:t>综合性商业金融服务业用地、</w:t>
            </w:r>
            <w:r w:rsidRPr="00EC0373">
              <w:rPr>
                <w:rFonts w:ascii="Arial" w:eastAsia="仿宋" w:hAnsi="Arial" w:cs="Arial"/>
                <w:color w:val="000000"/>
                <w:sz w:val="18"/>
              </w:rPr>
              <w:t>F3</w:t>
            </w:r>
            <w:r w:rsidRPr="00EC0373">
              <w:rPr>
                <w:rFonts w:ascii="Arial" w:eastAsia="仿宋" w:hAnsi="Arial" w:cs="Arial"/>
                <w:color w:val="000000"/>
                <w:sz w:val="18"/>
              </w:rPr>
              <w:t>其他类多功能用地</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sz w:val="18"/>
              </w:rPr>
            </w:pPr>
            <w:r w:rsidRPr="00EC0373">
              <w:rPr>
                <w:rFonts w:ascii="Arial" w:eastAsia="仿宋" w:hAnsi="Arial" w:cs="Arial"/>
                <w:sz w:val="18"/>
              </w:rPr>
              <w:t>B4</w:t>
            </w:r>
            <w:r w:rsidRPr="00EC0373">
              <w:rPr>
                <w:rFonts w:ascii="Arial" w:eastAsia="仿宋" w:hAnsi="Arial" w:cs="Arial"/>
                <w:sz w:val="18"/>
              </w:rPr>
              <w:t>综合性商业金融服务业用地、</w:t>
            </w:r>
            <w:r w:rsidRPr="00EC0373">
              <w:rPr>
                <w:rFonts w:ascii="Arial" w:eastAsia="仿宋" w:hAnsi="Arial" w:cs="Arial"/>
                <w:color w:val="000000"/>
                <w:sz w:val="18"/>
              </w:rPr>
              <w:t>F3</w:t>
            </w:r>
            <w:r w:rsidRPr="00EC0373">
              <w:rPr>
                <w:rFonts w:ascii="Arial" w:eastAsia="仿宋" w:hAnsi="Arial" w:cs="Arial"/>
                <w:sz w:val="18"/>
              </w:rPr>
              <w:t>其他类多功能用地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138746.3</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486596</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17803</w:t>
            </w:r>
          </w:p>
        </w:tc>
        <w:tc>
          <w:tcPr>
            <w:tcW w:w="1077"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2018-11-05</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10</w:t>
            </w:r>
          </w:p>
        </w:tc>
        <w:tc>
          <w:tcPr>
            <w:tcW w:w="3260" w:type="dxa"/>
            <w:shd w:val="clear" w:color="auto" w:fill="auto"/>
            <w:noWrap/>
            <w:vAlign w:val="center"/>
            <w:hideMark/>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北京市延庆区延庆新城</w:t>
            </w:r>
            <w:r w:rsidRPr="00EC0373">
              <w:rPr>
                <w:rFonts w:ascii="Arial" w:eastAsia="仿宋" w:hAnsi="Arial" w:cs="Arial"/>
                <w:color w:val="000000"/>
                <w:sz w:val="18"/>
              </w:rPr>
              <w:t>03</w:t>
            </w:r>
            <w:r w:rsidRPr="00EC0373">
              <w:rPr>
                <w:rFonts w:ascii="Arial" w:eastAsia="仿宋" w:hAnsi="Arial" w:cs="Arial"/>
                <w:color w:val="000000"/>
                <w:sz w:val="18"/>
              </w:rPr>
              <w:t>街区会展中心东侧地块土地一级开发项目</w:t>
            </w:r>
            <w:r w:rsidRPr="00EC0373">
              <w:rPr>
                <w:rFonts w:ascii="Arial" w:eastAsia="仿宋" w:hAnsi="Arial" w:cs="Arial"/>
                <w:color w:val="000000"/>
                <w:sz w:val="18"/>
              </w:rPr>
              <w:t>(</w:t>
            </w:r>
            <w:r w:rsidRPr="00EC0373">
              <w:rPr>
                <w:rFonts w:ascii="Arial" w:eastAsia="仿宋" w:hAnsi="Arial" w:cs="Arial"/>
                <w:color w:val="000000"/>
                <w:sz w:val="18"/>
              </w:rPr>
              <w:t>二期</w:t>
            </w:r>
            <w:r w:rsidRPr="00EC0373">
              <w:rPr>
                <w:rFonts w:ascii="Arial" w:eastAsia="仿宋" w:hAnsi="Arial" w:cs="Arial"/>
                <w:color w:val="000000"/>
                <w:sz w:val="18"/>
              </w:rPr>
              <w:t>)YQ00-0003-0024</w:t>
            </w:r>
            <w:r w:rsidRPr="00EC0373">
              <w:rPr>
                <w:rFonts w:ascii="Arial" w:eastAsia="仿宋" w:hAnsi="Arial" w:cs="Arial"/>
                <w:color w:val="000000"/>
                <w:sz w:val="18"/>
              </w:rPr>
              <w:t>地块</w:t>
            </w:r>
            <w:r w:rsidRPr="00EC0373">
              <w:rPr>
                <w:rFonts w:ascii="Arial" w:eastAsia="仿宋" w:hAnsi="Arial" w:cs="Arial"/>
                <w:color w:val="000000"/>
                <w:sz w:val="18"/>
              </w:rPr>
              <w:t>B4</w:t>
            </w:r>
            <w:r w:rsidRPr="00EC0373">
              <w:rPr>
                <w:rFonts w:ascii="Arial" w:eastAsia="仿宋" w:hAnsi="Arial" w:cs="Arial"/>
                <w:color w:val="000000"/>
                <w:sz w:val="18"/>
              </w:rPr>
              <w:t>综合性商业金融服务业用地</w:t>
            </w:r>
          </w:p>
        </w:tc>
        <w:tc>
          <w:tcPr>
            <w:tcW w:w="1559" w:type="dxa"/>
            <w:shd w:val="clear" w:color="auto" w:fill="auto"/>
            <w:noWrap/>
            <w:vAlign w:val="center"/>
            <w:hideMark/>
          </w:tcPr>
          <w:p w:rsidR="00863B0C" w:rsidRPr="00EC0373" w:rsidRDefault="00863B0C" w:rsidP="00297A03">
            <w:pPr>
              <w:wordWrap w:val="0"/>
              <w:overflowPunct w:val="0"/>
              <w:spacing w:line="240" w:lineRule="exact"/>
              <w:rPr>
                <w:rFonts w:ascii="Arial" w:eastAsia="仿宋" w:hAnsi="Arial" w:cs="Arial"/>
                <w:sz w:val="18"/>
              </w:rPr>
            </w:pPr>
            <w:r w:rsidRPr="00EC0373">
              <w:rPr>
                <w:rFonts w:ascii="Arial" w:eastAsia="仿宋" w:hAnsi="Arial" w:cs="Arial"/>
                <w:sz w:val="18"/>
              </w:rPr>
              <w:t>B4</w:t>
            </w:r>
            <w:r w:rsidRPr="00EC0373">
              <w:rPr>
                <w:rFonts w:ascii="Arial" w:eastAsia="仿宋" w:hAnsi="Arial" w:cs="Arial"/>
                <w:sz w:val="18"/>
              </w:rPr>
              <w:t>综合性商业金融服务业用地、</w:t>
            </w:r>
            <w:r w:rsidRPr="00EC0373">
              <w:rPr>
                <w:rFonts w:ascii="Arial" w:eastAsia="仿宋" w:hAnsi="Arial" w:cs="Arial"/>
                <w:color w:val="000000"/>
                <w:sz w:val="18"/>
              </w:rPr>
              <w:t>F3</w:t>
            </w:r>
            <w:r w:rsidRPr="00EC0373">
              <w:rPr>
                <w:rFonts w:ascii="Arial" w:eastAsia="仿宋" w:hAnsi="Arial" w:cs="Arial"/>
                <w:sz w:val="18"/>
              </w:rPr>
              <w:t>其他类多功能用地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28725.47</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71814</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4456</w:t>
            </w:r>
          </w:p>
        </w:tc>
        <w:tc>
          <w:tcPr>
            <w:tcW w:w="1077" w:type="dxa"/>
            <w:shd w:val="clear" w:color="auto" w:fill="auto"/>
            <w:noWrap/>
            <w:vAlign w:val="center"/>
            <w:hideMark/>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2018-11-15</w:t>
            </w:r>
          </w:p>
        </w:tc>
      </w:tr>
      <w:tr w:rsidR="00863B0C" w:rsidRPr="00EC0373" w:rsidTr="00297A03">
        <w:trPr>
          <w:cantSplit/>
          <w:jc w:val="center"/>
        </w:trPr>
        <w:tc>
          <w:tcPr>
            <w:tcW w:w="426" w:type="dxa"/>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11</w:t>
            </w:r>
          </w:p>
        </w:tc>
        <w:tc>
          <w:tcPr>
            <w:tcW w:w="3260"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北京市昌平区沙河镇七里渠南北村土地一级开发项目</w:t>
            </w:r>
            <w:r w:rsidRPr="00EC0373">
              <w:rPr>
                <w:rFonts w:ascii="Arial" w:eastAsia="仿宋" w:hAnsi="Arial" w:cs="Arial"/>
                <w:color w:val="000000"/>
                <w:sz w:val="18"/>
              </w:rPr>
              <w:t>QLQ-004</w:t>
            </w:r>
            <w:r w:rsidRPr="00EC0373">
              <w:rPr>
                <w:rFonts w:ascii="Arial" w:eastAsia="仿宋" w:hAnsi="Arial" w:cs="Arial"/>
                <w:color w:val="000000"/>
                <w:sz w:val="18"/>
              </w:rPr>
              <w:t>地块</w:t>
            </w:r>
            <w:r w:rsidRPr="00EC0373">
              <w:rPr>
                <w:rFonts w:ascii="Arial" w:eastAsia="仿宋" w:hAnsi="Arial" w:cs="Arial"/>
                <w:color w:val="000000"/>
                <w:sz w:val="18"/>
              </w:rPr>
              <w:t>B4</w:t>
            </w:r>
            <w:r w:rsidRPr="00EC0373">
              <w:rPr>
                <w:rFonts w:ascii="Arial" w:eastAsia="仿宋" w:hAnsi="Arial" w:cs="Arial"/>
                <w:color w:val="000000"/>
                <w:sz w:val="18"/>
              </w:rPr>
              <w:t>综合性商业金融服务业用地</w:t>
            </w:r>
          </w:p>
        </w:tc>
        <w:tc>
          <w:tcPr>
            <w:tcW w:w="1559"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sz w:val="18"/>
              </w:rPr>
            </w:pPr>
            <w:r w:rsidRPr="00EC0373">
              <w:rPr>
                <w:rFonts w:ascii="Arial" w:eastAsia="仿宋" w:hAnsi="Arial" w:cs="Arial"/>
                <w:sz w:val="18"/>
              </w:rPr>
              <w:t>B4</w:t>
            </w:r>
            <w:r w:rsidRPr="00EC0373">
              <w:rPr>
                <w:rFonts w:ascii="Arial" w:eastAsia="仿宋" w:hAnsi="Arial" w:cs="Arial"/>
                <w:sz w:val="18"/>
              </w:rPr>
              <w:t>综合性商业金融服务业用地、</w:t>
            </w:r>
            <w:r w:rsidRPr="00EC0373">
              <w:rPr>
                <w:rFonts w:ascii="Arial" w:eastAsia="仿宋" w:hAnsi="Arial" w:cs="Arial"/>
                <w:color w:val="000000"/>
                <w:sz w:val="18"/>
              </w:rPr>
              <w:t>F3</w:t>
            </w:r>
            <w:r w:rsidRPr="00EC0373">
              <w:rPr>
                <w:rFonts w:ascii="Arial" w:eastAsia="仿宋" w:hAnsi="Arial" w:cs="Arial"/>
                <w:sz w:val="18"/>
              </w:rPr>
              <w:t>其他类多功能用地</w:t>
            </w:r>
          </w:p>
        </w:tc>
        <w:tc>
          <w:tcPr>
            <w:tcW w:w="992"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28622.32</w:t>
            </w:r>
          </w:p>
        </w:tc>
        <w:tc>
          <w:tcPr>
            <w:tcW w:w="993" w:type="dxa"/>
            <w:shd w:val="clear" w:color="auto" w:fill="auto"/>
            <w:noWrap/>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71556</w:t>
            </w:r>
          </w:p>
        </w:tc>
        <w:tc>
          <w:tcPr>
            <w:tcW w:w="992" w:type="dxa"/>
            <w:vAlign w:val="center"/>
          </w:tcPr>
          <w:p w:rsidR="00863B0C" w:rsidRPr="00EC0373" w:rsidRDefault="00863B0C" w:rsidP="00297A03">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18447</w:t>
            </w:r>
          </w:p>
        </w:tc>
        <w:tc>
          <w:tcPr>
            <w:tcW w:w="1077" w:type="dxa"/>
            <w:shd w:val="clear" w:color="auto" w:fill="auto"/>
            <w:noWrap/>
            <w:vAlign w:val="center"/>
          </w:tcPr>
          <w:p w:rsidR="00863B0C" w:rsidRPr="00EC0373" w:rsidRDefault="00863B0C" w:rsidP="00297A03">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2018-11-26</w:t>
            </w:r>
          </w:p>
        </w:tc>
      </w:tr>
    </w:tbl>
    <w:p w:rsidR="00863B0C" w:rsidRPr="00EC0373" w:rsidRDefault="00863B0C" w:rsidP="00863B0C">
      <w:pPr>
        <w:widowControl/>
        <w:wordWrap w:val="0"/>
        <w:overflowPunct w:val="0"/>
        <w:adjustRightInd/>
        <w:spacing w:line="240" w:lineRule="exact"/>
        <w:textAlignment w:val="auto"/>
        <w:rPr>
          <w:rFonts w:ascii="Arial" w:eastAsia="仿宋" w:hAnsi="Arial" w:cs="Arial"/>
          <w:color w:val="000000"/>
          <w:sz w:val="18"/>
        </w:rPr>
      </w:pPr>
    </w:p>
    <w:p w:rsidR="00863B0C" w:rsidRPr="00EC0373" w:rsidRDefault="00863B0C" w:rsidP="00863B0C">
      <w:pPr>
        <w:widowControl/>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从成交分布来看，郊区仍为土地供应的主力，占比</w:t>
      </w:r>
      <w:r w:rsidRPr="00EC0373">
        <w:rPr>
          <w:rFonts w:ascii="Arial" w:eastAsia="仿宋_GB2312" w:hAnsi="Arial" w:cs="Arial"/>
          <w:sz w:val="28"/>
          <w:szCs w:val="28"/>
        </w:rPr>
        <w:t>72%</w:t>
      </w:r>
      <w:r w:rsidRPr="00EC0373">
        <w:rPr>
          <w:rFonts w:ascii="Arial" w:eastAsia="仿宋_GB2312" w:hAnsi="Arial" w:cs="Arial"/>
          <w:sz w:val="28"/>
          <w:szCs w:val="28"/>
        </w:rPr>
        <w:t>，供应建筑规模约</w:t>
      </w:r>
      <w:r w:rsidRPr="00EC0373">
        <w:rPr>
          <w:rFonts w:ascii="Arial" w:eastAsia="仿宋_GB2312" w:hAnsi="Arial" w:cs="Arial"/>
          <w:sz w:val="28"/>
          <w:szCs w:val="28"/>
        </w:rPr>
        <w:t>85</w:t>
      </w:r>
      <w:r w:rsidRPr="00EC0373">
        <w:rPr>
          <w:rFonts w:ascii="Arial" w:eastAsia="仿宋_GB2312" w:hAnsi="Arial" w:cs="Arial"/>
          <w:sz w:val="28"/>
          <w:szCs w:val="28"/>
        </w:rPr>
        <w:t>万平方米。城区成交</w:t>
      </w:r>
      <w:r w:rsidRPr="00EC0373">
        <w:rPr>
          <w:rFonts w:ascii="Arial" w:eastAsia="仿宋_GB2312" w:hAnsi="Arial" w:cs="Arial"/>
          <w:sz w:val="28"/>
          <w:szCs w:val="28"/>
        </w:rPr>
        <w:t>4</w:t>
      </w:r>
      <w:r w:rsidRPr="00EC0373">
        <w:rPr>
          <w:rFonts w:ascii="Arial" w:eastAsia="仿宋_GB2312" w:hAnsi="Arial" w:cs="Arial"/>
          <w:sz w:val="28"/>
          <w:szCs w:val="28"/>
        </w:rPr>
        <w:t>宗，含两宗研发设计用地，成交土地面积占全部</w:t>
      </w:r>
      <w:r w:rsidRPr="00EC0373">
        <w:rPr>
          <w:rFonts w:ascii="Arial" w:eastAsia="仿宋_GB2312" w:hAnsi="Arial" w:cs="Arial"/>
          <w:sz w:val="28"/>
          <w:szCs w:val="28"/>
        </w:rPr>
        <w:lastRenderedPageBreak/>
        <w:t>的</w:t>
      </w:r>
      <w:r w:rsidRPr="00EC0373">
        <w:rPr>
          <w:rFonts w:ascii="Arial" w:eastAsia="仿宋_GB2312" w:hAnsi="Arial" w:cs="Arial"/>
          <w:sz w:val="28"/>
          <w:szCs w:val="28"/>
        </w:rPr>
        <w:t>28%</w:t>
      </w:r>
      <w:r w:rsidRPr="00EC0373">
        <w:rPr>
          <w:rFonts w:ascii="Arial" w:eastAsia="仿宋_GB2312" w:hAnsi="Arial" w:cs="Arial"/>
          <w:sz w:val="28"/>
          <w:szCs w:val="28"/>
        </w:rPr>
        <w:t>，供应建筑规模约</w:t>
      </w:r>
      <w:r w:rsidRPr="00EC0373">
        <w:rPr>
          <w:rFonts w:ascii="Arial" w:eastAsia="仿宋_GB2312" w:hAnsi="Arial" w:cs="Arial"/>
          <w:sz w:val="28"/>
          <w:szCs w:val="28"/>
        </w:rPr>
        <w:t>74</w:t>
      </w:r>
      <w:r w:rsidRPr="00EC0373">
        <w:rPr>
          <w:rFonts w:ascii="Arial" w:eastAsia="仿宋_GB2312" w:hAnsi="Arial" w:cs="Arial"/>
          <w:sz w:val="28"/>
          <w:szCs w:val="28"/>
        </w:rPr>
        <w:t>万平方米。全年成交地块均为零溢价成交，且全部有自持要求。成交价格平均楼面单价</w:t>
      </w:r>
      <w:r w:rsidRPr="00EC0373">
        <w:rPr>
          <w:rFonts w:ascii="Arial" w:eastAsia="仿宋_GB2312" w:hAnsi="Arial" w:cs="Arial"/>
          <w:sz w:val="28"/>
          <w:szCs w:val="28"/>
        </w:rPr>
        <w:t>13260</w:t>
      </w:r>
      <w:r w:rsidRPr="00EC0373">
        <w:rPr>
          <w:rFonts w:ascii="Arial" w:eastAsia="仿宋_GB2312" w:hAnsi="Arial" w:cs="Arial"/>
          <w:sz w:val="28"/>
          <w:szCs w:val="28"/>
        </w:rPr>
        <w:t>元</w:t>
      </w:r>
      <w:r w:rsidRPr="00EC0373">
        <w:rPr>
          <w:rFonts w:ascii="Arial" w:eastAsia="仿宋_GB2312" w:hAnsi="Arial" w:cs="Arial"/>
          <w:sz w:val="28"/>
          <w:szCs w:val="28"/>
        </w:rPr>
        <w:t>/</w:t>
      </w:r>
      <w:r w:rsidRPr="00EC0373">
        <w:rPr>
          <w:rFonts w:ascii="Arial" w:eastAsia="仿宋_GB2312" w:hAnsi="Arial" w:cs="Arial"/>
          <w:sz w:val="28"/>
          <w:szCs w:val="28"/>
        </w:rPr>
        <w:t>平方米，虽较</w:t>
      </w:r>
      <w:r w:rsidRPr="00EC0373">
        <w:rPr>
          <w:rFonts w:ascii="Arial" w:eastAsia="仿宋_GB2312" w:hAnsi="Arial" w:cs="Arial"/>
          <w:sz w:val="28"/>
          <w:szCs w:val="28"/>
        </w:rPr>
        <w:t>2017</w:t>
      </w:r>
      <w:r w:rsidRPr="00EC0373">
        <w:rPr>
          <w:rFonts w:ascii="Arial" w:eastAsia="仿宋_GB2312" w:hAnsi="Arial" w:cs="Arial"/>
          <w:sz w:val="28"/>
          <w:szCs w:val="28"/>
        </w:rPr>
        <w:t>年平均水平有所降低，但仍高于以往年份。综合各地块成交情况分析，受市场环境影响，零溢价成交及对宗地的自持限制使得</w:t>
      </w:r>
      <w:r w:rsidRPr="00EC0373">
        <w:rPr>
          <w:rFonts w:ascii="Arial" w:eastAsia="仿宋_GB2312" w:hAnsi="Arial" w:cs="Arial"/>
          <w:sz w:val="28"/>
          <w:szCs w:val="28"/>
        </w:rPr>
        <w:t>2018</w:t>
      </w:r>
      <w:r w:rsidRPr="00EC0373">
        <w:rPr>
          <w:rFonts w:ascii="Arial" w:eastAsia="仿宋_GB2312" w:hAnsi="Arial" w:cs="Arial"/>
          <w:sz w:val="28"/>
          <w:szCs w:val="28"/>
        </w:rPr>
        <w:t>年北京市办公</w:t>
      </w:r>
      <w:r w:rsidRPr="00EC0373">
        <w:rPr>
          <w:rFonts w:ascii="Arial" w:eastAsia="仿宋_GB2312" w:hAnsi="Arial" w:cs="Arial"/>
          <w:sz w:val="28"/>
          <w:szCs w:val="28"/>
        </w:rPr>
        <w:t>/</w:t>
      </w:r>
      <w:r w:rsidRPr="00EC0373">
        <w:rPr>
          <w:rFonts w:ascii="Arial" w:eastAsia="仿宋_GB2312" w:hAnsi="Arial" w:cs="Arial"/>
          <w:sz w:val="28"/>
          <w:szCs w:val="28"/>
        </w:rPr>
        <w:t>商业用地的出让价格呈平稳增长的趋势。这一趋势从城市地价监测结果也可以看出。</w:t>
      </w:r>
      <w:r w:rsidRPr="00EC0373">
        <w:rPr>
          <w:rFonts w:ascii="Arial" w:eastAsia="仿宋_GB2312" w:hAnsi="Arial" w:cs="Arial"/>
          <w:sz w:val="28"/>
          <w:szCs w:val="28"/>
        </w:rPr>
        <w:t>2018</w:t>
      </w:r>
      <w:r w:rsidRPr="00EC0373">
        <w:rPr>
          <w:rFonts w:ascii="Arial" w:eastAsia="仿宋_GB2312" w:hAnsi="Arial" w:cs="Arial"/>
          <w:sz w:val="28"/>
          <w:szCs w:val="28"/>
        </w:rPr>
        <w:t>年</w:t>
      </w:r>
      <w:r w:rsidRPr="00EC0373">
        <w:rPr>
          <w:rFonts w:ascii="Arial" w:eastAsia="仿宋_GB2312" w:hAnsi="Arial" w:cs="Arial"/>
          <w:sz w:val="28"/>
          <w:szCs w:val="28"/>
        </w:rPr>
        <w:t>4</w:t>
      </w:r>
      <w:r w:rsidRPr="00EC0373">
        <w:rPr>
          <w:rFonts w:ascii="Arial" w:eastAsia="仿宋_GB2312" w:hAnsi="Arial" w:cs="Arial"/>
          <w:sz w:val="28"/>
          <w:szCs w:val="28"/>
        </w:rPr>
        <w:t>季度城市地价监测结果显示，北京市监测地价均保持上涨，但涨幅均有回落。</w:t>
      </w:r>
    </w:p>
    <w:p w:rsidR="00863B0C" w:rsidRPr="00EC0373" w:rsidRDefault="00863B0C" w:rsidP="00863B0C">
      <w:pPr>
        <w:widowControl/>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根据</w:t>
      </w:r>
      <w:r w:rsidRPr="00EC0373">
        <w:rPr>
          <w:rFonts w:ascii="Arial" w:eastAsia="仿宋_GB2312" w:hAnsi="Arial" w:cs="Arial"/>
          <w:sz w:val="28"/>
          <w:szCs w:val="28"/>
        </w:rPr>
        <w:t>2018</w:t>
      </w:r>
      <w:r w:rsidRPr="00EC0373">
        <w:rPr>
          <w:rFonts w:ascii="Arial" w:eastAsia="仿宋_GB2312" w:hAnsi="Arial" w:cs="Arial"/>
          <w:sz w:val="28"/>
          <w:szCs w:val="28"/>
        </w:rPr>
        <w:t>年北京市土地供应计划，商服用地计划供应土地</w:t>
      </w:r>
      <w:r w:rsidRPr="00EC0373">
        <w:rPr>
          <w:rFonts w:ascii="Arial" w:eastAsia="仿宋_GB2312" w:hAnsi="Arial" w:cs="Arial"/>
          <w:sz w:val="28"/>
          <w:szCs w:val="28"/>
        </w:rPr>
        <w:t>180</w:t>
      </w:r>
      <w:r w:rsidRPr="00EC0373">
        <w:rPr>
          <w:rFonts w:ascii="Arial" w:eastAsia="仿宋_GB2312" w:hAnsi="Arial" w:cs="Arial"/>
          <w:sz w:val="28"/>
          <w:szCs w:val="28"/>
        </w:rPr>
        <w:t>公顷，即</w:t>
      </w:r>
      <w:r w:rsidRPr="00EC0373">
        <w:rPr>
          <w:rFonts w:ascii="Arial" w:eastAsia="仿宋_GB2312" w:hAnsi="Arial" w:cs="Arial"/>
          <w:sz w:val="28"/>
          <w:szCs w:val="28"/>
        </w:rPr>
        <w:t>180</w:t>
      </w:r>
      <w:r w:rsidRPr="00EC0373">
        <w:rPr>
          <w:rFonts w:ascii="Arial" w:eastAsia="仿宋_GB2312" w:hAnsi="Arial" w:cs="Arial"/>
          <w:sz w:val="28"/>
          <w:szCs w:val="28"/>
        </w:rPr>
        <w:t>万平方米。</w:t>
      </w:r>
      <w:r w:rsidRPr="00EC0373">
        <w:rPr>
          <w:rFonts w:ascii="Arial" w:eastAsia="仿宋_GB2312" w:hAnsi="Arial" w:cs="Arial"/>
          <w:sz w:val="28"/>
          <w:szCs w:val="28"/>
        </w:rPr>
        <w:t>2018</w:t>
      </w:r>
      <w:r w:rsidRPr="00EC0373">
        <w:rPr>
          <w:rFonts w:ascii="Arial" w:eastAsia="仿宋_GB2312" w:hAnsi="Arial" w:cs="Arial"/>
          <w:sz w:val="28"/>
          <w:szCs w:val="28"/>
        </w:rPr>
        <w:t>年商业</w:t>
      </w:r>
      <w:r w:rsidRPr="00EC0373">
        <w:rPr>
          <w:rFonts w:ascii="Arial" w:eastAsia="仿宋_GB2312" w:hAnsi="Arial" w:cs="Arial"/>
          <w:sz w:val="28"/>
          <w:szCs w:val="28"/>
        </w:rPr>
        <w:t>/</w:t>
      </w:r>
      <w:r w:rsidRPr="00EC0373">
        <w:rPr>
          <w:rFonts w:ascii="Arial" w:eastAsia="仿宋_GB2312" w:hAnsi="Arial" w:cs="Arial"/>
          <w:sz w:val="28"/>
          <w:szCs w:val="28"/>
        </w:rPr>
        <w:t>办公用地出让成交土地面积</w:t>
      </w:r>
      <w:r w:rsidRPr="00EC0373">
        <w:rPr>
          <w:rFonts w:ascii="Arial" w:eastAsia="仿宋_GB2312" w:hAnsi="Arial" w:cs="Arial"/>
          <w:sz w:val="28"/>
          <w:szCs w:val="28"/>
        </w:rPr>
        <w:t>158.7</w:t>
      </w:r>
      <w:r w:rsidRPr="00EC0373">
        <w:rPr>
          <w:rFonts w:ascii="Arial" w:eastAsia="仿宋_GB2312" w:hAnsi="Arial" w:cs="Arial"/>
          <w:sz w:val="28"/>
          <w:szCs w:val="28"/>
        </w:rPr>
        <w:t>万平方米，考虑成交的综合用地中所含商服用地面积，供应计划完成。</w:t>
      </w:r>
    </w:p>
    <w:p w:rsidR="00863B0C" w:rsidRPr="00EC0373" w:rsidRDefault="00863B0C" w:rsidP="00863B0C">
      <w:pPr>
        <w:widowControl/>
        <w:adjustRightInd/>
        <w:spacing w:line="360" w:lineRule="auto"/>
        <w:ind w:firstLineChars="200" w:firstLine="560"/>
        <w:jc w:val="both"/>
        <w:rPr>
          <w:rFonts w:ascii="Arial" w:eastAsia="仿宋_GB2312" w:hAnsi="Arial" w:cs="Arial"/>
          <w:bCs/>
          <w:color w:val="000000"/>
          <w:sz w:val="28"/>
          <w:szCs w:val="28"/>
        </w:rPr>
      </w:pPr>
      <w:r w:rsidRPr="00EC0373">
        <w:rPr>
          <w:rFonts w:ascii="Arial" w:eastAsia="仿宋_GB2312" w:hAnsi="Arial" w:cs="Arial"/>
          <w:bCs/>
          <w:color w:val="000000"/>
          <w:sz w:val="28"/>
          <w:szCs w:val="28"/>
        </w:rPr>
        <w:t>（</w:t>
      </w:r>
      <w:r w:rsidRPr="00EC0373">
        <w:rPr>
          <w:rFonts w:ascii="Arial" w:eastAsia="仿宋_GB2312" w:hAnsi="Arial" w:cs="Arial"/>
          <w:bCs/>
          <w:color w:val="000000"/>
          <w:sz w:val="28"/>
          <w:szCs w:val="28"/>
        </w:rPr>
        <w:t>2</w:t>
      </w:r>
      <w:r w:rsidRPr="00EC0373">
        <w:rPr>
          <w:rFonts w:ascii="Arial" w:eastAsia="仿宋_GB2312" w:hAnsi="Arial" w:cs="Arial"/>
          <w:bCs/>
          <w:color w:val="000000"/>
          <w:sz w:val="28"/>
          <w:szCs w:val="28"/>
        </w:rPr>
        <w:t>）房地产开发</w:t>
      </w:r>
    </w:p>
    <w:p w:rsidR="00863B0C" w:rsidRPr="00EC0373" w:rsidRDefault="00863B0C" w:rsidP="00863B0C">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color w:val="000000"/>
          <w:sz w:val="28"/>
        </w:rPr>
        <w:t>根据北京市统计局网站公布的数据，</w:t>
      </w:r>
      <w:r w:rsidRPr="00EC0373">
        <w:rPr>
          <w:rFonts w:ascii="Arial" w:eastAsia="仿宋_GB2312" w:hAnsi="Arial" w:cs="Arial"/>
          <w:color w:val="000000"/>
          <w:sz w:val="28"/>
        </w:rPr>
        <w:t>2018</w:t>
      </w:r>
      <w:r w:rsidRPr="00EC0373">
        <w:rPr>
          <w:rFonts w:ascii="Arial" w:eastAsia="仿宋_GB2312" w:hAnsi="Arial" w:cs="Arial"/>
          <w:color w:val="000000"/>
          <w:sz w:val="28"/>
        </w:rPr>
        <w:t>年北京市房地产开发投资增长</w:t>
      </w:r>
      <w:r w:rsidRPr="00EC0373">
        <w:rPr>
          <w:rFonts w:ascii="Arial" w:eastAsia="仿宋_GB2312" w:hAnsi="Arial" w:cs="Arial"/>
          <w:color w:val="000000"/>
          <w:sz w:val="28"/>
        </w:rPr>
        <w:t>3.4%</w:t>
      </w:r>
      <w:r w:rsidRPr="00EC0373">
        <w:rPr>
          <w:rFonts w:ascii="Arial" w:eastAsia="仿宋_GB2312" w:hAnsi="Arial" w:cs="Arial"/>
          <w:color w:val="000000"/>
          <w:sz w:val="28"/>
        </w:rPr>
        <w:t>。其中，办公用房投资同比下降</w:t>
      </w:r>
      <w:r w:rsidRPr="00EC0373">
        <w:rPr>
          <w:rFonts w:ascii="Arial" w:eastAsia="仿宋_GB2312" w:hAnsi="Arial" w:cs="Arial"/>
          <w:color w:val="000000"/>
          <w:sz w:val="28"/>
        </w:rPr>
        <w:t>29.7%</w:t>
      </w:r>
      <w:r w:rsidRPr="00EC0373">
        <w:rPr>
          <w:rFonts w:ascii="Arial" w:eastAsia="仿宋_GB2312" w:hAnsi="Arial" w:cs="Arial"/>
          <w:color w:val="000000"/>
          <w:sz w:val="28"/>
        </w:rPr>
        <w:t>；商业营业用房投资同比下降</w:t>
      </w:r>
      <w:r w:rsidRPr="00EC0373">
        <w:rPr>
          <w:rFonts w:ascii="Arial" w:eastAsia="仿宋_GB2312" w:hAnsi="Arial" w:cs="Arial"/>
          <w:color w:val="000000"/>
          <w:sz w:val="28"/>
        </w:rPr>
        <w:t>12.6%</w:t>
      </w:r>
      <w:r w:rsidRPr="00EC0373">
        <w:rPr>
          <w:rFonts w:ascii="Arial" w:eastAsia="仿宋_GB2312" w:hAnsi="Arial" w:cs="Arial"/>
          <w:color w:val="000000"/>
          <w:sz w:val="28"/>
        </w:rPr>
        <w:t>。受整体开发投资收窄影响，新开工面积持续下降。全市年度商品房新开工面积为</w:t>
      </w:r>
      <w:r w:rsidRPr="00EC0373">
        <w:rPr>
          <w:rFonts w:ascii="Arial" w:eastAsia="仿宋_GB2312" w:hAnsi="Arial" w:cs="Arial"/>
          <w:color w:val="000000"/>
          <w:sz w:val="28"/>
        </w:rPr>
        <w:t>2321.1</w:t>
      </w:r>
      <w:r w:rsidRPr="00EC0373">
        <w:rPr>
          <w:rFonts w:ascii="Arial" w:eastAsia="仿宋_GB2312" w:hAnsi="Arial" w:cs="Arial"/>
          <w:color w:val="000000"/>
          <w:sz w:val="28"/>
        </w:rPr>
        <w:t>万平方米，同比下降</w:t>
      </w:r>
      <w:r w:rsidRPr="00EC0373">
        <w:rPr>
          <w:rFonts w:ascii="Arial" w:eastAsia="仿宋_GB2312" w:hAnsi="Arial" w:cs="Arial"/>
          <w:color w:val="000000"/>
          <w:sz w:val="28"/>
        </w:rPr>
        <w:t>6.2%</w:t>
      </w:r>
      <w:r w:rsidRPr="00EC0373">
        <w:rPr>
          <w:rFonts w:ascii="Arial" w:eastAsia="仿宋_GB2312" w:hAnsi="Arial" w:cs="Arial"/>
          <w:color w:val="000000"/>
          <w:sz w:val="28"/>
        </w:rPr>
        <w:t>。其中，办公用房为</w:t>
      </w:r>
      <w:r w:rsidRPr="00EC0373">
        <w:rPr>
          <w:rFonts w:ascii="Arial" w:eastAsia="仿宋_GB2312" w:hAnsi="Arial" w:cs="Arial"/>
          <w:color w:val="000000"/>
          <w:sz w:val="28"/>
        </w:rPr>
        <w:t>221.3</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39.3%</w:t>
      </w:r>
      <w:r w:rsidRPr="00EC0373">
        <w:rPr>
          <w:rFonts w:ascii="Arial" w:eastAsia="仿宋_GB2312" w:hAnsi="Arial" w:cs="Arial"/>
          <w:color w:val="000000"/>
          <w:sz w:val="28"/>
        </w:rPr>
        <w:t>；商业营业用房为</w:t>
      </w:r>
      <w:r w:rsidRPr="00EC0373">
        <w:rPr>
          <w:rFonts w:ascii="Arial" w:eastAsia="仿宋_GB2312" w:hAnsi="Arial" w:cs="Arial"/>
          <w:color w:val="000000"/>
          <w:sz w:val="28"/>
        </w:rPr>
        <w:t>108.3</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32%</w:t>
      </w:r>
      <w:r w:rsidRPr="00EC0373">
        <w:rPr>
          <w:rFonts w:ascii="Arial" w:eastAsia="仿宋_GB2312" w:hAnsi="Arial" w:cs="Arial"/>
          <w:color w:val="000000"/>
          <w:sz w:val="28"/>
        </w:rPr>
        <w:t>；新开工面积降幅较</w:t>
      </w:r>
      <w:r w:rsidRPr="00EC0373">
        <w:rPr>
          <w:rFonts w:ascii="Arial" w:eastAsia="仿宋_GB2312" w:hAnsi="Arial" w:cs="Arial"/>
          <w:color w:val="000000"/>
          <w:sz w:val="28"/>
        </w:rPr>
        <w:t>2017</w:t>
      </w:r>
      <w:r w:rsidRPr="00EC0373">
        <w:rPr>
          <w:rFonts w:ascii="Arial" w:eastAsia="仿宋_GB2312" w:hAnsi="Arial" w:cs="Arial"/>
          <w:color w:val="000000"/>
          <w:sz w:val="28"/>
        </w:rPr>
        <w:t>年均有所扩大。年度全市商品房施工面积为</w:t>
      </w:r>
      <w:r w:rsidRPr="00EC0373">
        <w:rPr>
          <w:rFonts w:ascii="Arial" w:eastAsia="仿宋_GB2312" w:hAnsi="Arial" w:cs="Arial"/>
          <w:color w:val="000000"/>
          <w:sz w:val="28"/>
        </w:rPr>
        <w:t>12962.6</w:t>
      </w:r>
      <w:r w:rsidRPr="00EC0373">
        <w:rPr>
          <w:rFonts w:ascii="Arial" w:eastAsia="仿宋_GB2312" w:hAnsi="Arial" w:cs="Arial"/>
          <w:color w:val="000000"/>
          <w:sz w:val="28"/>
        </w:rPr>
        <w:t>万平方米，同比上涨</w:t>
      </w:r>
      <w:r w:rsidRPr="00EC0373">
        <w:rPr>
          <w:rFonts w:ascii="Arial" w:eastAsia="仿宋_GB2312" w:hAnsi="Arial" w:cs="Arial"/>
          <w:color w:val="000000"/>
          <w:sz w:val="28"/>
        </w:rPr>
        <w:t>2.8%</w:t>
      </w:r>
      <w:r w:rsidRPr="00EC0373">
        <w:rPr>
          <w:rFonts w:ascii="Arial" w:eastAsia="仿宋_GB2312" w:hAnsi="Arial" w:cs="Arial"/>
          <w:color w:val="000000"/>
          <w:sz w:val="28"/>
        </w:rPr>
        <w:t>。其中，办公用房为</w:t>
      </w:r>
      <w:r w:rsidRPr="00EC0373">
        <w:rPr>
          <w:rFonts w:ascii="Arial" w:eastAsia="仿宋_GB2312" w:hAnsi="Arial" w:cs="Arial"/>
          <w:color w:val="000000"/>
          <w:sz w:val="28"/>
        </w:rPr>
        <w:t>2220.5</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8.6%</w:t>
      </w:r>
      <w:r w:rsidRPr="00EC0373">
        <w:rPr>
          <w:rFonts w:ascii="Arial" w:eastAsia="仿宋_GB2312" w:hAnsi="Arial" w:cs="Arial"/>
          <w:color w:val="000000"/>
          <w:sz w:val="28"/>
        </w:rPr>
        <w:t>；商业营业用房为</w:t>
      </w:r>
      <w:r w:rsidRPr="00EC0373">
        <w:rPr>
          <w:rFonts w:ascii="Arial" w:eastAsia="仿宋_GB2312" w:hAnsi="Arial" w:cs="Arial"/>
          <w:color w:val="000000"/>
          <w:sz w:val="28"/>
        </w:rPr>
        <w:t>1160.1</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7.1%</w:t>
      </w:r>
      <w:r w:rsidRPr="00EC0373">
        <w:rPr>
          <w:rFonts w:ascii="Arial" w:eastAsia="仿宋_GB2312" w:hAnsi="Arial" w:cs="Arial"/>
          <w:color w:val="000000"/>
          <w:sz w:val="28"/>
        </w:rPr>
        <w:t>。商品房竣工面积为</w:t>
      </w:r>
      <w:r w:rsidRPr="00EC0373">
        <w:rPr>
          <w:rFonts w:ascii="Arial" w:eastAsia="仿宋_GB2312" w:hAnsi="Arial" w:cs="Arial"/>
          <w:color w:val="000000"/>
          <w:sz w:val="28"/>
        </w:rPr>
        <w:t>1557.9</w:t>
      </w:r>
      <w:r w:rsidRPr="00EC0373">
        <w:rPr>
          <w:rFonts w:ascii="Arial" w:eastAsia="仿宋_GB2312" w:hAnsi="Arial" w:cs="Arial"/>
          <w:color w:val="000000"/>
          <w:sz w:val="28"/>
        </w:rPr>
        <w:t>万平方米，同比上涨</w:t>
      </w:r>
      <w:r w:rsidRPr="00EC0373">
        <w:rPr>
          <w:rFonts w:ascii="Arial" w:eastAsia="仿宋_GB2312" w:hAnsi="Arial" w:cs="Arial"/>
          <w:color w:val="000000"/>
          <w:sz w:val="28"/>
        </w:rPr>
        <w:t>6.2%</w:t>
      </w:r>
      <w:r w:rsidRPr="00EC0373">
        <w:rPr>
          <w:rFonts w:ascii="Arial" w:eastAsia="仿宋_GB2312" w:hAnsi="Arial" w:cs="Arial"/>
          <w:color w:val="000000"/>
          <w:sz w:val="28"/>
        </w:rPr>
        <w:t>。其中，办公用房为</w:t>
      </w:r>
      <w:r w:rsidRPr="00EC0373">
        <w:rPr>
          <w:rFonts w:ascii="Arial" w:eastAsia="仿宋_GB2312" w:hAnsi="Arial" w:cs="Arial"/>
          <w:color w:val="000000"/>
          <w:sz w:val="28"/>
        </w:rPr>
        <w:t>249.9</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22.2%</w:t>
      </w:r>
      <w:r w:rsidRPr="00EC0373">
        <w:rPr>
          <w:rFonts w:ascii="Arial" w:eastAsia="仿宋_GB2312" w:hAnsi="Arial" w:cs="Arial"/>
          <w:color w:val="000000"/>
          <w:sz w:val="28"/>
        </w:rPr>
        <w:t>；商业营业用房为</w:t>
      </w:r>
      <w:r w:rsidRPr="00EC0373">
        <w:rPr>
          <w:rFonts w:ascii="Arial" w:eastAsia="仿宋_GB2312" w:hAnsi="Arial" w:cs="Arial"/>
          <w:color w:val="000000"/>
          <w:sz w:val="28"/>
        </w:rPr>
        <w:t>162.8</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2.5%</w:t>
      </w:r>
      <w:r w:rsidRPr="00EC0373">
        <w:rPr>
          <w:rFonts w:ascii="Arial" w:eastAsia="仿宋_GB2312" w:hAnsi="Arial" w:cs="Arial"/>
          <w:color w:val="000000"/>
          <w:sz w:val="28"/>
        </w:rPr>
        <w:t>。</w:t>
      </w:r>
    </w:p>
    <w:p w:rsidR="00863B0C" w:rsidRPr="00EC0373" w:rsidRDefault="00863B0C" w:rsidP="00863B0C">
      <w:pPr>
        <w:widowControl/>
        <w:adjustRightInd/>
        <w:spacing w:line="360" w:lineRule="auto"/>
        <w:ind w:firstLineChars="200" w:firstLine="560"/>
        <w:jc w:val="both"/>
        <w:rPr>
          <w:rFonts w:ascii="Arial" w:eastAsia="仿宋_GB2312" w:hAnsi="Arial" w:cs="Arial"/>
          <w:bCs/>
          <w:color w:val="000000"/>
          <w:sz w:val="28"/>
          <w:szCs w:val="28"/>
        </w:rPr>
      </w:pPr>
      <w:r w:rsidRPr="00EC0373">
        <w:rPr>
          <w:rFonts w:ascii="Arial" w:eastAsia="仿宋_GB2312" w:hAnsi="Arial" w:cs="Arial"/>
          <w:bCs/>
          <w:color w:val="000000"/>
          <w:sz w:val="28"/>
          <w:szCs w:val="28"/>
        </w:rPr>
        <w:t>（</w:t>
      </w:r>
      <w:r w:rsidRPr="00EC0373">
        <w:rPr>
          <w:rFonts w:ascii="Arial" w:eastAsia="仿宋_GB2312" w:hAnsi="Arial" w:cs="Arial"/>
          <w:bCs/>
          <w:color w:val="000000"/>
          <w:sz w:val="28"/>
          <w:szCs w:val="28"/>
        </w:rPr>
        <w:t>3</w:t>
      </w:r>
      <w:r w:rsidRPr="00EC0373">
        <w:rPr>
          <w:rFonts w:ascii="Arial" w:eastAsia="仿宋_GB2312" w:hAnsi="Arial" w:cs="Arial"/>
          <w:bCs/>
          <w:color w:val="000000"/>
          <w:sz w:val="28"/>
          <w:szCs w:val="28"/>
        </w:rPr>
        <w:t>）房地产市场供需情况</w:t>
      </w:r>
    </w:p>
    <w:p w:rsidR="00863B0C" w:rsidRPr="00EC0373" w:rsidRDefault="00863B0C" w:rsidP="00863B0C">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1</w:t>
      </w:r>
      <w:r w:rsidRPr="00EC0373">
        <w:rPr>
          <w:rFonts w:ascii="Arial" w:eastAsia="仿宋_GB2312" w:hAnsi="Arial" w:cs="Arial"/>
          <w:bCs/>
          <w:sz w:val="28"/>
          <w:szCs w:val="28"/>
        </w:rPr>
        <w:t>）商业</w:t>
      </w:r>
    </w:p>
    <w:p w:rsidR="00863B0C" w:rsidRPr="00EC0373" w:rsidRDefault="00863B0C" w:rsidP="00863B0C">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来自中国指数研究院的数据，</w:t>
      </w: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季度北京市商业用房批准上市套数为</w:t>
      </w:r>
      <w:r w:rsidRPr="00EC0373">
        <w:rPr>
          <w:rFonts w:ascii="Arial" w:eastAsia="仿宋_GB2312" w:hAnsi="Arial" w:cs="Arial"/>
          <w:bCs/>
          <w:sz w:val="28"/>
          <w:szCs w:val="28"/>
        </w:rPr>
        <w:t>1797</w:t>
      </w:r>
      <w:r w:rsidRPr="00EC0373">
        <w:rPr>
          <w:rFonts w:ascii="Arial" w:eastAsia="仿宋_GB2312" w:hAnsi="Arial" w:cs="Arial"/>
          <w:bCs/>
          <w:sz w:val="28"/>
          <w:szCs w:val="28"/>
        </w:rPr>
        <w:t>套，批准上市面积为</w:t>
      </w:r>
      <w:r w:rsidRPr="00EC0373">
        <w:rPr>
          <w:rFonts w:ascii="Arial" w:eastAsia="仿宋_GB2312" w:hAnsi="Arial" w:cs="Arial"/>
          <w:bCs/>
          <w:sz w:val="28"/>
          <w:szCs w:val="28"/>
        </w:rPr>
        <w:t>27.99</w:t>
      </w:r>
      <w:r w:rsidRPr="00EC0373">
        <w:rPr>
          <w:rFonts w:ascii="Arial" w:eastAsia="仿宋_GB2312" w:hAnsi="Arial" w:cs="Arial"/>
          <w:bCs/>
          <w:sz w:val="28"/>
          <w:szCs w:val="28"/>
        </w:rPr>
        <w:t>万平方米。</w:t>
      </w:r>
      <w:r w:rsidRPr="00EC0373">
        <w:rPr>
          <w:rFonts w:ascii="Arial" w:eastAsia="仿宋_GB2312" w:hAnsi="Arial" w:cs="Arial"/>
          <w:bCs/>
          <w:sz w:val="28"/>
          <w:szCs w:val="28"/>
        </w:rPr>
        <w:t>2018</w:t>
      </w:r>
      <w:r w:rsidRPr="00EC0373">
        <w:rPr>
          <w:rFonts w:ascii="Arial" w:eastAsia="仿宋_GB2312" w:hAnsi="Arial" w:cs="Arial"/>
          <w:bCs/>
          <w:sz w:val="28"/>
          <w:szCs w:val="28"/>
        </w:rPr>
        <w:t>年北京市商办用房批</w:t>
      </w:r>
      <w:r w:rsidRPr="00EC0373">
        <w:rPr>
          <w:rFonts w:ascii="Arial" w:eastAsia="仿宋_GB2312" w:hAnsi="Arial" w:cs="Arial"/>
          <w:bCs/>
          <w:sz w:val="28"/>
          <w:szCs w:val="28"/>
        </w:rPr>
        <w:lastRenderedPageBreak/>
        <w:t>准上市套数为</w:t>
      </w:r>
      <w:r w:rsidRPr="00EC0373">
        <w:rPr>
          <w:rFonts w:ascii="Arial" w:eastAsia="仿宋_GB2312" w:hAnsi="Arial" w:cs="Arial"/>
          <w:bCs/>
          <w:sz w:val="28"/>
          <w:szCs w:val="28"/>
        </w:rPr>
        <w:t>6004</w:t>
      </w:r>
      <w:r w:rsidRPr="00EC0373">
        <w:rPr>
          <w:rFonts w:ascii="Arial" w:eastAsia="仿宋_GB2312" w:hAnsi="Arial" w:cs="Arial"/>
          <w:bCs/>
          <w:sz w:val="28"/>
          <w:szCs w:val="28"/>
        </w:rPr>
        <w:t>套，批准上市面积为</w:t>
      </w:r>
      <w:r w:rsidRPr="00EC0373">
        <w:rPr>
          <w:rFonts w:ascii="Arial" w:eastAsia="仿宋_GB2312" w:hAnsi="Arial" w:cs="Arial"/>
          <w:bCs/>
          <w:sz w:val="28"/>
          <w:szCs w:val="28"/>
        </w:rPr>
        <w:t>77.75</w:t>
      </w:r>
      <w:r w:rsidRPr="00EC0373">
        <w:rPr>
          <w:rFonts w:ascii="Arial" w:eastAsia="仿宋_GB2312" w:hAnsi="Arial" w:cs="Arial"/>
          <w:bCs/>
          <w:sz w:val="28"/>
          <w:szCs w:val="28"/>
        </w:rPr>
        <w:t>万平方米，累计可售套数</w:t>
      </w:r>
      <w:r w:rsidRPr="00EC0373">
        <w:rPr>
          <w:rFonts w:ascii="Arial" w:eastAsia="仿宋_GB2312" w:hAnsi="Arial" w:cs="Arial"/>
          <w:bCs/>
          <w:sz w:val="28"/>
          <w:szCs w:val="28"/>
        </w:rPr>
        <w:t>6648</w:t>
      </w:r>
      <w:r w:rsidRPr="00EC0373">
        <w:rPr>
          <w:rFonts w:ascii="Arial" w:eastAsia="仿宋_GB2312" w:hAnsi="Arial" w:cs="Arial"/>
          <w:bCs/>
          <w:sz w:val="28"/>
          <w:szCs w:val="28"/>
        </w:rPr>
        <w:t>套，可售面积</w:t>
      </w:r>
      <w:r w:rsidRPr="00EC0373">
        <w:rPr>
          <w:rFonts w:ascii="Arial" w:eastAsia="仿宋_GB2312" w:hAnsi="Arial" w:cs="Arial"/>
          <w:bCs/>
          <w:sz w:val="28"/>
          <w:szCs w:val="28"/>
        </w:rPr>
        <w:t>136.53</w:t>
      </w:r>
      <w:r w:rsidRPr="00EC0373">
        <w:rPr>
          <w:rFonts w:ascii="Arial" w:eastAsia="仿宋_GB2312" w:hAnsi="Arial" w:cs="Arial"/>
          <w:bCs/>
          <w:sz w:val="28"/>
          <w:szCs w:val="28"/>
        </w:rPr>
        <w:t>万平方米。</w:t>
      </w:r>
    </w:p>
    <w:p w:rsidR="00863B0C" w:rsidRPr="00EC0373" w:rsidRDefault="00863B0C" w:rsidP="00863B0C">
      <w:pPr>
        <w:widowControl/>
        <w:spacing w:line="360" w:lineRule="auto"/>
        <w:jc w:val="center"/>
        <w:rPr>
          <w:rFonts w:ascii="Arial" w:eastAsia="仿宋_GB2312" w:hAnsi="Arial" w:cs="Arial"/>
          <w:bCs/>
          <w:sz w:val="28"/>
          <w:szCs w:val="28"/>
        </w:rPr>
      </w:pPr>
      <w:r w:rsidRPr="00EC0373">
        <w:rPr>
          <w:rFonts w:ascii="Arial" w:hAnsi="Arial" w:cs="Arial"/>
          <w:noProof/>
        </w:rPr>
        <w:drawing>
          <wp:inline distT="0" distB="0" distL="0" distR="0" wp14:anchorId="2C4C6C7E" wp14:editId="0AEAEAF4">
            <wp:extent cx="5489575" cy="2849880"/>
            <wp:effectExtent l="0" t="0" r="15875" b="2667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863B0C" w:rsidRPr="00EC0373" w:rsidRDefault="00863B0C" w:rsidP="00863B0C">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全年新增供应分布集中于新城区域，总占比为</w:t>
      </w:r>
      <w:r w:rsidRPr="00EC0373">
        <w:rPr>
          <w:rFonts w:ascii="Arial" w:eastAsia="仿宋_GB2312" w:hAnsi="Arial" w:cs="Arial"/>
          <w:bCs/>
          <w:sz w:val="28"/>
          <w:szCs w:val="28"/>
        </w:rPr>
        <w:t>80%</w:t>
      </w:r>
      <w:r w:rsidRPr="00EC0373">
        <w:rPr>
          <w:rFonts w:ascii="Arial" w:eastAsia="仿宋_GB2312" w:hAnsi="Arial" w:cs="Arial"/>
          <w:bCs/>
          <w:sz w:val="28"/>
          <w:szCs w:val="28"/>
        </w:rPr>
        <w:t>。</w:t>
      </w:r>
    </w:p>
    <w:p w:rsidR="00863B0C" w:rsidRPr="00EC0373" w:rsidRDefault="00863B0C" w:rsidP="00863B0C">
      <w:pPr>
        <w:widowControl/>
        <w:spacing w:line="360" w:lineRule="auto"/>
        <w:jc w:val="center"/>
        <w:rPr>
          <w:rFonts w:ascii="Arial" w:eastAsia="仿宋_GB2312" w:hAnsi="Arial" w:cs="Arial"/>
          <w:bCs/>
          <w:sz w:val="28"/>
          <w:szCs w:val="28"/>
        </w:rPr>
      </w:pPr>
      <w:r w:rsidRPr="00EC0373">
        <w:rPr>
          <w:rFonts w:ascii="Arial" w:hAnsi="Arial" w:cs="Arial"/>
          <w:noProof/>
        </w:rPr>
        <w:drawing>
          <wp:inline distT="0" distB="0" distL="0" distR="0" wp14:anchorId="7144498F" wp14:editId="63C6F89F">
            <wp:extent cx="5489575" cy="2510155"/>
            <wp:effectExtent l="0" t="0" r="15875" b="23495"/>
            <wp:docPr id="26" name="图表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63B0C" w:rsidRDefault="00863B0C" w:rsidP="00863B0C">
      <w:pPr>
        <w:widowControl/>
        <w:spacing w:line="360" w:lineRule="auto"/>
        <w:ind w:firstLineChars="200" w:firstLine="560"/>
        <w:jc w:val="both"/>
        <w:rPr>
          <w:rFonts w:ascii="Arial" w:eastAsia="仿宋_GB2312" w:hAnsi="Arial" w:cs="Arial" w:hint="eastAsia"/>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季度，商业用房销售面积</w:t>
      </w:r>
      <w:r w:rsidRPr="00EC0373">
        <w:rPr>
          <w:rFonts w:ascii="Arial" w:eastAsia="仿宋_GB2312" w:hAnsi="Arial" w:cs="Arial"/>
          <w:bCs/>
          <w:sz w:val="28"/>
          <w:szCs w:val="28"/>
        </w:rPr>
        <w:t>17.25</w:t>
      </w:r>
      <w:r w:rsidRPr="00EC0373">
        <w:rPr>
          <w:rFonts w:ascii="Arial" w:eastAsia="仿宋_GB2312" w:hAnsi="Arial" w:cs="Arial"/>
          <w:bCs/>
          <w:sz w:val="28"/>
          <w:szCs w:val="28"/>
        </w:rPr>
        <w:t>万平方米，销售套数</w:t>
      </w:r>
      <w:r w:rsidRPr="00EC0373">
        <w:rPr>
          <w:rFonts w:ascii="Arial" w:eastAsia="仿宋_GB2312" w:hAnsi="Arial" w:cs="Arial"/>
          <w:bCs/>
          <w:sz w:val="28"/>
          <w:szCs w:val="28"/>
        </w:rPr>
        <w:t>1013</w:t>
      </w:r>
      <w:r w:rsidRPr="00EC0373">
        <w:rPr>
          <w:rFonts w:ascii="Arial" w:eastAsia="仿宋_GB2312" w:hAnsi="Arial" w:cs="Arial"/>
          <w:bCs/>
          <w:sz w:val="28"/>
          <w:szCs w:val="28"/>
        </w:rPr>
        <w:t>套，成交均价为</w:t>
      </w:r>
      <w:r w:rsidRPr="00EC0373">
        <w:rPr>
          <w:rFonts w:ascii="Arial" w:eastAsia="仿宋_GB2312" w:hAnsi="Arial" w:cs="Arial"/>
          <w:bCs/>
          <w:sz w:val="28"/>
          <w:szCs w:val="28"/>
        </w:rPr>
        <w:t>32335</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w:t>
      </w:r>
      <w:r w:rsidRPr="00EC0373">
        <w:rPr>
          <w:rFonts w:ascii="Arial" w:eastAsia="仿宋_GB2312" w:hAnsi="Arial" w:cs="Arial"/>
          <w:bCs/>
          <w:sz w:val="28"/>
          <w:szCs w:val="28"/>
        </w:rPr>
        <w:t>2018</w:t>
      </w:r>
      <w:r w:rsidRPr="00EC0373">
        <w:rPr>
          <w:rFonts w:ascii="Arial" w:eastAsia="仿宋_GB2312" w:hAnsi="Arial" w:cs="Arial"/>
          <w:bCs/>
          <w:sz w:val="28"/>
          <w:szCs w:val="28"/>
        </w:rPr>
        <w:t>年全年商业用房销售面积</w:t>
      </w:r>
      <w:r w:rsidRPr="00EC0373">
        <w:rPr>
          <w:rFonts w:ascii="Arial" w:eastAsia="仿宋_GB2312" w:hAnsi="Arial" w:cs="Arial"/>
          <w:bCs/>
          <w:sz w:val="28"/>
          <w:szCs w:val="28"/>
        </w:rPr>
        <w:t>68.94</w:t>
      </w:r>
      <w:r w:rsidRPr="00EC0373">
        <w:rPr>
          <w:rFonts w:ascii="Arial" w:eastAsia="仿宋_GB2312" w:hAnsi="Arial" w:cs="Arial"/>
          <w:bCs/>
          <w:sz w:val="28"/>
          <w:szCs w:val="28"/>
        </w:rPr>
        <w:t>万平方米，销售套数</w:t>
      </w:r>
      <w:r w:rsidRPr="00EC0373">
        <w:rPr>
          <w:rFonts w:ascii="Arial" w:eastAsia="仿宋_GB2312" w:hAnsi="Arial" w:cs="Arial"/>
          <w:bCs/>
          <w:sz w:val="28"/>
          <w:szCs w:val="28"/>
        </w:rPr>
        <w:t>3246</w:t>
      </w:r>
      <w:r w:rsidRPr="00EC0373">
        <w:rPr>
          <w:rFonts w:ascii="Arial" w:eastAsia="仿宋_GB2312" w:hAnsi="Arial" w:cs="Arial"/>
          <w:bCs/>
          <w:sz w:val="28"/>
          <w:szCs w:val="28"/>
        </w:rPr>
        <w:t>套，成交均价为</w:t>
      </w:r>
      <w:r w:rsidRPr="00EC0373">
        <w:rPr>
          <w:rFonts w:ascii="Arial" w:eastAsia="仿宋_GB2312" w:hAnsi="Arial" w:cs="Arial"/>
          <w:bCs/>
          <w:sz w:val="28"/>
          <w:szCs w:val="28"/>
        </w:rPr>
        <w:t>29137</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平方米。从区域分布上看，中心城区与规划新城的销量比例为</w:t>
      </w:r>
      <w:r w:rsidRPr="00EC0373">
        <w:rPr>
          <w:rFonts w:ascii="Arial" w:eastAsia="仿宋_GB2312" w:hAnsi="Arial" w:cs="Arial"/>
          <w:bCs/>
          <w:sz w:val="28"/>
          <w:szCs w:val="28"/>
        </w:rPr>
        <w:t>1</w:t>
      </w:r>
      <w:r w:rsidRPr="00EC0373">
        <w:rPr>
          <w:rFonts w:ascii="Arial" w:eastAsia="仿宋_GB2312" w:hAnsi="Arial" w:cs="Arial"/>
          <w:bCs/>
          <w:sz w:val="28"/>
          <w:szCs w:val="28"/>
        </w:rPr>
        <w:t>：</w:t>
      </w:r>
      <w:r w:rsidRPr="00EC0373">
        <w:rPr>
          <w:rFonts w:ascii="Arial" w:eastAsia="仿宋_GB2312" w:hAnsi="Arial" w:cs="Arial"/>
          <w:bCs/>
          <w:sz w:val="28"/>
          <w:szCs w:val="28"/>
        </w:rPr>
        <w:t>3.3</w:t>
      </w:r>
      <w:r w:rsidRPr="00EC0373">
        <w:rPr>
          <w:rFonts w:ascii="Arial" w:eastAsia="仿宋_GB2312" w:hAnsi="Arial" w:cs="Arial"/>
          <w:bCs/>
          <w:sz w:val="28"/>
          <w:szCs w:val="28"/>
        </w:rPr>
        <w:t>，中心城区销售均价</w:t>
      </w:r>
      <w:r w:rsidRPr="00EC0373">
        <w:rPr>
          <w:rFonts w:ascii="Arial" w:eastAsia="仿宋_GB2312" w:hAnsi="Arial" w:cs="Arial"/>
          <w:bCs/>
          <w:sz w:val="28"/>
          <w:szCs w:val="28"/>
        </w:rPr>
        <w:t>40995</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平方米，规划新城销售均价</w:t>
      </w:r>
      <w:r w:rsidRPr="00EC0373">
        <w:rPr>
          <w:rFonts w:ascii="Arial" w:eastAsia="仿宋_GB2312" w:hAnsi="Arial" w:cs="Arial"/>
          <w:bCs/>
          <w:sz w:val="28"/>
          <w:szCs w:val="28"/>
        </w:rPr>
        <w:t>29705</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w:t>
      </w:r>
    </w:p>
    <w:p w:rsidR="007204E0" w:rsidRPr="00EC0373" w:rsidRDefault="007204E0" w:rsidP="00863B0C">
      <w:pPr>
        <w:widowControl/>
        <w:spacing w:line="360" w:lineRule="auto"/>
        <w:ind w:firstLineChars="200" w:firstLine="560"/>
        <w:jc w:val="both"/>
        <w:rPr>
          <w:rFonts w:ascii="Arial" w:eastAsia="仿宋_GB2312" w:hAnsi="Arial" w:cs="Arial"/>
          <w:bCs/>
          <w:sz w:val="28"/>
          <w:szCs w:val="28"/>
        </w:rPr>
      </w:pPr>
    </w:p>
    <w:p w:rsidR="00863B0C" w:rsidRPr="00EC0373" w:rsidRDefault="00863B0C" w:rsidP="00863B0C">
      <w:pPr>
        <w:widowControl/>
        <w:spacing w:line="360" w:lineRule="auto"/>
        <w:jc w:val="center"/>
        <w:rPr>
          <w:rFonts w:ascii="Arial" w:eastAsia="仿宋_GB2312" w:hAnsi="Arial" w:cs="Arial"/>
          <w:bCs/>
          <w:sz w:val="28"/>
          <w:szCs w:val="28"/>
        </w:rPr>
      </w:pPr>
      <w:r w:rsidRPr="00EC0373">
        <w:rPr>
          <w:rFonts w:ascii="Arial" w:eastAsia="仿宋_GB2312" w:hAnsi="Arial" w:cs="Arial"/>
          <w:bCs/>
          <w:sz w:val="28"/>
          <w:szCs w:val="28"/>
        </w:rPr>
        <w:lastRenderedPageBreak/>
        <w:t>2018</w:t>
      </w:r>
      <w:r w:rsidRPr="00EC0373">
        <w:rPr>
          <w:rFonts w:ascii="Arial" w:eastAsia="仿宋_GB2312" w:hAnsi="Arial" w:cs="Arial"/>
          <w:bCs/>
          <w:sz w:val="28"/>
          <w:szCs w:val="28"/>
        </w:rPr>
        <w:t>年商业用房销售排名</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1701"/>
        <w:gridCol w:w="709"/>
        <w:gridCol w:w="1499"/>
        <w:gridCol w:w="1053"/>
        <w:gridCol w:w="1542"/>
        <w:gridCol w:w="1293"/>
        <w:gridCol w:w="1502"/>
      </w:tblGrid>
      <w:tr w:rsidR="00863B0C" w:rsidRPr="00EC0373" w:rsidTr="00297A03">
        <w:trPr>
          <w:cantSplit/>
          <w:tblHeader/>
          <w:jc w:val="center"/>
        </w:trPr>
        <w:tc>
          <w:tcPr>
            <w:tcW w:w="3909" w:type="dxa"/>
            <w:gridSpan w:val="3"/>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项目排名（前十名）</w:t>
            </w:r>
          </w:p>
        </w:tc>
        <w:tc>
          <w:tcPr>
            <w:tcW w:w="2595" w:type="dxa"/>
            <w:gridSpan w:val="2"/>
            <w:tcBorders>
              <w:left w:val="double" w:sz="2" w:space="0" w:color="404040"/>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区域排名</w:t>
            </w:r>
          </w:p>
        </w:tc>
        <w:tc>
          <w:tcPr>
            <w:tcW w:w="2795" w:type="dxa"/>
            <w:gridSpan w:val="2"/>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环线排名</w:t>
            </w:r>
          </w:p>
        </w:tc>
      </w:tr>
      <w:tr w:rsidR="00863B0C" w:rsidRPr="00EC0373" w:rsidTr="00297A03">
        <w:trPr>
          <w:cantSplit/>
          <w:tblHeader/>
          <w:jc w:val="center"/>
        </w:trPr>
        <w:tc>
          <w:tcPr>
            <w:tcW w:w="1701"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项目名称</w:t>
            </w:r>
          </w:p>
        </w:tc>
        <w:tc>
          <w:tcPr>
            <w:tcW w:w="709"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区县</w:t>
            </w:r>
          </w:p>
        </w:tc>
        <w:tc>
          <w:tcPr>
            <w:tcW w:w="1499" w:type="dxa"/>
            <w:tcBorders>
              <w:right w:val="double" w:sz="2" w:space="0" w:color="404040"/>
            </w:tcBorders>
            <w:shd w:val="clear" w:color="auto" w:fill="auto"/>
            <w:noWrap/>
            <w:vAlign w:val="center"/>
            <w:hideMark/>
          </w:tcPr>
          <w:p w:rsidR="00863B0C" w:rsidRPr="00EC0373" w:rsidRDefault="00D57CA7" w:rsidP="00297A03">
            <w:pPr>
              <w:widowControl/>
              <w:adjustRightInd/>
              <w:spacing w:line="240" w:lineRule="auto"/>
              <w:textAlignment w:val="auto"/>
              <w:rPr>
                <w:rFonts w:ascii="Arial" w:eastAsia="仿宋" w:hAnsi="Arial" w:cs="Arial"/>
                <w:sz w:val="18"/>
              </w:rPr>
            </w:pPr>
            <w:hyperlink r:id="rId31" w:history="1">
              <w:r w:rsidR="00863B0C" w:rsidRPr="00EC0373">
                <w:rPr>
                  <w:rFonts w:ascii="Arial" w:eastAsia="仿宋" w:hAnsi="Arial" w:cs="Arial"/>
                  <w:sz w:val="18"/>
                </w:rPr>
                <w:t>成交均价</w:t>
              </w:r>
              <w:r w:rsidR="00863B0C" w:rsidRPr="00EC0373">
                <w:rPr>
                  <w:rFonts w:ascii="Arial" w:eastAsia="仿宋" w:hAnsi="Arial" w:cs="Arial"/>
                  <w:sz w:val="18"/>
                </w:rPr>
                <w:t>(</w:t>
              </w:r>
              <w:r w:rsidR="00863B0C" w:rsidRPr="00EC0373">
                <w:rPr>
                  <w:rFonts w:ascii="Arial" w:eastAsia="仿宋" w:hAnsi="Arial" w:cs="Arial"/>
                  <w:sz w:val="18"/>
                </w:rPr>
                <w:t>元</w:t>
              </w:r>
              <w:r w:rsidR="00863B0C" w:rsidRPr="00EC0373">
                <w:rPr>
                  <w:rFonts w:ascii="Arial" w:eastAsia="仿宋" w:hAnsi="Arial" w:cs="Arial"/>
                  <w:sz w:val="18"/>
                </w:rPr>
                <w:t>/</w:t>
              </w:r>
              <w:r w:rsidR="00863B0C" w:rsidRPr="00EC0373">
                <w:rPr>
                  <w:rFonts w:ascii="Arial" w:eastAsia="仿宋" w:hAnsi="Arial" w:cs="Arial"/>
                  <w:sz w:val="18"/>
                </w:rPr>
                <w:t>㎡</w:t>
              </w:r>
              <w:r w:rsidR="00863B0C" w:rsidRPr="00EC0373">
                <w:rPr>
                  <w:rFonts w:ascii="Arial" w:eastAsia="仿宋" w:hAnsi="Arial" w:cs="Arial"/>
                  <w:sz w:val="18"/>
                </w:rPr>
                <w:t>)</w:t>
              </w:r>
            </w:hyperlink>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区域名称</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成交均价</w:t>
            </w:r>
            <w:r w:rsidRPr="00EC0373">
              <w:rPr>
                <w:rFonts w:ascii="Arial" w:eastAsia="仿宋" w:hAnsi="Arial" w:cs="Arial"/>
                <w:sz w:val="18"/>
              </w:rPr>
              <w:t>(</w:t>
            </w:r>
            <w:r w:rsidRPr="00EC0373">
              <w:rPr>
                <w:rFonts w:ascii="Arial" w:eastAsia="仿宋" w:hAnsi="Arial" w:cs="Arial"/>
                <w:sz w:val="18"/>
              </w:rPr>
              <w:t>元</w:t>
            </w:r>
            <w:r w:rsidRPr="00EC0373">
              <w:rPr>
                <w:rFonts w:ascii="Arial" w:eastAsia="仿宋" w:hAnsi="Arial" w:cs="Arial"/>
                <w:sz w:val="18"/>
              </w:rPr>
              <w:t>/</w:t>
            </w:r>
            <w:r w:rsidRPr="00EC0373">
              <w:rPr>
                <w:rFonts w:ascii="Arial" w:eastAsia="仿宋" w:hAnsi="Arial" w:cs="Arial"/>
                <w:sz w:val="18"/>
              </w:rPr>
              <w:t>㎡</w:t>
            </w:r>
            <w:r w:rsidRPr="00EC0373">
              <w:rPr>
                <w:rFonts w:ascii="Arial" w:eastAsia="仿宋" w:hAnsi="Arial" w:cs="Arial"/>
                <w:sz w:val="18"/>
              </w:rPr>
              <w:t>)</w:t>
            </w:r>
          </w:p>
        </w:tc>
        <w:tc>
          <w:tcPr>
            <w:tcW w:w="129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环线名称</w:t>
            </w:r>
          </w:p>
        </w:tc>
        <w:tc>
          <w:tcPr>
            <w:tcW w:w="1502"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成交均价</w:t>
            </w:r>
            <w:r w:rsidRPr="00EC0373">
              <w:rPr>
                <w:rFonts w:ascii="Arial" w:eastAsia="仿宋" w:hAnsi="Arial" w:cs="Arial"/>
                <w:sz w:val="18"/>
              </w:rPr>
              <w:t>(</w:t>
            </w:r>
            <w:r w:rsidRPr="00EC0373">
              <w:rPr>
                <w:rFonts w:ascii="Arial" w:eastAsia="仿宋" w:hAnsi="Arial" w:cs="Arial"/>
                <w:sz w:val="18"/>
              </w:rPr>
              <w:t>元</w:t>
            </w:r>
            <w:r w:rsidRPr="00EC0373">
              <w:rPr>
                <w:rFonts w:ascii="Arial" w:eastAsia="仿宋" w:hAnsi="Arial" w:cs="Arial"/>
                <w:sz w:val="18"/>
              </w:rPr>
              <w:t>/</w:t>
            </w:r>
            <w:r w:rsidRPr="00EC0373">
              <w:rPr>
                <w:rFonts w:ascii="Arial" w:eastAsia="仿宋" w:hAnsi="Arial" w:cs="Arial"/>
                <w:sz w:val="18"/>
              </w:rPr>
              <w:t>㎡</w:t>
            </w:r>
            <w:r w:rsidRPr="00EC0373">
              <w:rPr>
                <w:rFonts w:ascii="Arial" w:eastAsia="仿宋" w:hAnsi="Arial" w:cs="Arial"/>
                <w:sz w:val="18"/>
              </w:rPr>
              <w:t>)</w:t>
            </w:r>
          </w:p>
        </w:tc>
      </w:tr>
      <w:tr w:rsidR="00863B0C" w:rsidRPr="00EC0373" w:rsidTr="00297A03">
        <w:trPr>
          <w:cantSplit/>
          <w:jc w:val="center"/>
        </w:trPr>
        <w:tc>
          <w:tcPr>
            <w:tcW w:w="1701"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长安太和</w:t>
            </w:r>
          </w:p>
        </w:tc>
        <w:tc>
          <w:tcPr>
            <w:tcW w:w="709"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东城</w:t>
            </w:r>
          </w:p>
        </w:tc>
        <w:tc>
          <w:tcPr>
            <w:tcW w:w="1499"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181842</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东城</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131547</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三至四环间</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41383</w:t>
            </w:r>
          </w:p>
        </w:tc>
      </w:tr>
      <w:tr w:rsidR="00863B0C" w:rsidRPr="00EC0373" w:rsidTr="00297A03">
        <w:trPr>
          <w:cantSplit/>
          <w:jc w:val="center"/>
        </w:trPr>
        <w:tc>
          <w:tcPr>
            <w:tcW w:w="1701"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北京壹号院</w:t>
            </w:r>
          </w:p>
        </w:tc>
        <w:tc>
          <w:tcPr>
            <w:tcW w:w="709"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131486</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通州</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48891</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二至三环间</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40698</w:t>
            </w:r>
          </w:p>
        </w:tc>
      </w:tr>
      <w:tr w:rsidR="00863B0C" w:rsidRPr="00EC0373" w:rsidTr="00297A03">
        <w:trPr>
          <w:cantSplit/>
          <w:jc w:val="center"/>
        </w:trPr>
        <w:tc>
          <w:tcPr>
            <w:tcW w:w="1701"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恒大</w:t>
            </w:r>
            <w:r w:rsidRPr="00EC0373">
              <w:rPr>
                <w:rFonts w:ascii="Arial" w:eastAsia="仿宋" w:hAnsi="Arial" w:cs="Arial"/>
                <w:sz w:val="18"/>
              </w:rPr>
              <w:t>·</w:t>
            </w:r>
            <w:r w:rsidRPr="00EC0373">
              <w:rPr>
                <w:rFonts w:ascii="Arial" w:eastAsia="仿宋" w:hAnsi="Arial" w:cs="Arial"/>
                <w:sz w:val="18"/>
              </w:rPr>
              <w:t>名都</w:t>
            </w:r>
          </w:p>
        </w:tc>
        <w:tc>
          <w:tcPr>
            <w:tcW w:w="709"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95323</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朝阳</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38090</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四至五环间</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39775</w:t>
            </w:r>
          </w:p>
        </w:tc>
      </w:tr>
      <w:tr w:rsidR="00863B0C" w:rsidRPr="00EC0373" w:rsidTr="00297A03">
        <w:trPr>
          <w:cantSplit/>
          <w:jc w:val="center"/>
        </w:trPr>
        <w:tc>
          <w:tcPr>
            <w:tcW w:w="1701"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富力十号</w:t>
            </w:r>
          </w:p>
        </w:tc>
        <w:tc>
          <w:tcPr>
            <w:tcW w:w="709"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94000</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海淀</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35288</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二环内</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38101</w:t>
            </w:r>
          </w:p>
        </w:tc>
      </w:tr>
      <w:tr w:rsidR="00863B0C" w:rsidRPr="00EC0373" w:rsidTr="00297A03">
        <w:trPr>
          <w:cantSplit/>
          <w:jc w:val="center"/>
        </w:trPr>
        <w:tc>
          <w:tcPr>
            <w:tcW w:w="1701"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金地华著</w:t>
            </w:r>
          </w:p>
        </w:tc>
        <w:tc>
          <w:tcPr>
            <w:tcW w:w="709"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海淀</w:t>
            </w:r>
          </w:p>
        </w:tc>
        <w:tc>
          <w:tcPr>
            <w:tcW w:w="1499" w:type="dxa"/>
            <w:tcBorders>
              <w:right w:val="double" w:sz="2" w:space="0" w:color="404040"/>
            </w:tcBorders>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91946</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丰台</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33463</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六环外</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27555</w:t>
            </w:r>
          </w:p>
        </w:tc>
      </w:tr>
      <w:tr w:rsidR="00863B0C" w:rsidRPr="00EC0373" w:rsidTr="00297A03">
        <w:trPr>
          <w:cantSplit/>
          <w:jc w:val="center"/>
        </w:trPr>
        <w:tc>
          <w:tcPr>
            <w:tcW w:w="1701"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富力金禧花园</w:t>
            </w:r>
          </w:p>
        </w:tc>
        <w:tc>
          <w:tcPr>
            <w:tcW w:w="709"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通州</w:t>
            </w:r>
          </w:p>
        </w:tc>
        <w:tc>
          <w:tcPr>
            <w:tcW w:w="1499" w:type="dxa"/>
            <w:tcBorders>
              <w:right w:val="double" w:sz="2" w:space="0" w:color="404040"/>
            </w:tcBorders>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87000</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西城</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32537</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五至六环间</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25028</w:t>
            </w:r>
          </w:p>
        </w:tc>
      </w:tr>
      <w:tr w:rsidR="00863B0C" w:rsidRPr="00EC0373" w:rsidTr="00297A03">
        <w:trPr>
          <w:cantSplit/>
          <w:jc w:val="center"/>
        </w:trPr>
        <w:tc>
          <w:tcPr>
            <w:tcW w:w="1701"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w:t>
            </w:r>
            <w:r w:rsidRPr="00EC0373">
              <w:rPr>
                <w:rFonts w:ascii="Arial" w:eastAsia="仿宋" w:hAnsi="Arial" w:cs="Arial"/>
                <w:sz w:val="18"/>
              </w:rPr>
              <w:t>世界侨商中心</w:t>
            </w:r>
          </w:p>
        </w:tc>
        <w:tc>
          <w:tcPr>
            <w:tcW w:w="709"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通州</w:t>
            </w:r>
          </w:p>
        </w:tc>
        <w:tc>
          <w:tcPr>
            <w:tcW w:w="1499" w:type="dxa"/>
            <w:tcBorders>
              <w:right w:val="double" w:sz="2" w:space="0" w:color="404040"/>
            </w:tcBorders>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83434</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w:t>
            </w:r>
            <w:r w:rsidRPr="00EC0373">
              <w:rPr>
                <w:rFonts w:ascii="Arial" w:eastAsia="仿宋" w:hAnsi="Arial" w:cs="Arial"/>
                <w:sz w:val="18"/>
              </w:rPr>
              <w:t>房山</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30342</w:t>
            </w:r>
          </w:p>
        </w:tc>
        <w:tc>
          <w:tcPr>
            <w:tcW w:w="2795" w:type="dxa"/>
            <w:gridSpan w:val="2"/>
            <w:vMerge w:val="restart"/>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1701"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8.</w:t>
            </w:r>
            <w:r w:rsidRPr="00EC0373">
              <w:rPr>
                <w:rFonts w:ascii="Arial" w:eastAsia="仿宋" w:hAnsi="Arial" w:cs="Arial"/>
                <w:sz w:val="18"/>
              </w:rPr>
              <w:t>北京丰台金茂广场</w:t>
            </w:r>
          </w:p>
        </w:tc>
        <w:tc>
          <w:tcPr>
            <w:tcW w:w="709" w:type="dxa"/>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丰台</w:t>
            </w:r>
          </w:p>
        </w:tc>
        <w:tc>
          <w:tcPr>
            <w:tcW w:w="1499" w:type="dxa"/>
            <w:tcBorders>
              <w:right w:val="double" w:sz="2" w:space="0" w:color="404040"/>
            </w:tcBorders>
            <w:shd w:val="clear" w:color="auto" w:fill="auto"/>
            <w:noWrap/>
            <w:vAlign w:val="bottom"/>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79877</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8.</w:t>
            </w:r>
            <w:r w:rsidRPr="00EC0373">
              <w:rPr>
                <w:rFonts w:ascii="Arial" w:eastAsia="仿宋" w:hAnsi="Arial" w:cs="Arial"/>
                <w:sz w:val="18"/>
              </w:rPr>
              <w:t>门头沟</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28662</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1701" w:type="dxa"/>
            <w:shd w:val="clear" w:color="auto" w:fill="auto"/>
            <w:noWrap/>
            <w:vAlign w:val="bottom"/>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9.</w:t>
            </w:r>
            <w:r w:rsidRPr="00EC0373">
              <w:rPr>
                <w:rFonts w:ascii="Arial" w:eastAsia="仿宋" w:hAnsi="Arial" w:cs="Arial"/>
                <w:sz w:val="18"/>
              </w:rPr>
              <w:t>金融街中心</w:t>
            </w:r>
          </w:p>
        </w:tc>
        <w:tc>
          <w:tcPr>
            <w:tcW w:w="709" w:type="dxa"/>
            <w:shd w:val="clear" w:color="auto" w:fill="auto"/>
            <w:noWrap/>
            <w:vAlign w:val="bottom"/>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西城</w:t>
            </w:r>
          </w:p>
        </w:tc>
        <w:tc>
          <w:tcPr>
            <w:tcW w:w="1499" w:type="dxa"/>
            <w:tcBorders>
              <w:right w:val="double" w:sz="2" w:space="0" w:color="404040"/>
            </w:tcBorders>
            <w:shd w:val="clear" w:color="auto" w:fill="auto"/>
            <w:noWrap/>
            <w:vAlign w:val="bottom"/>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78014</w:t>
            </w: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9.</w:t>
            </w:r>
            <w:r w:rsidRPr="00EC0373">
              <w:rPr>
                <w:rFonts w:ascii="Arial" w:eastAsia="仿宋" w:hAnsi="Arial" w:cs="Arial"/>
                <w:sz w:val="18"/>
              </w:rPr>
              <w:t>大兴</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28419</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1701" w:type="dxa"/>
            <w:shd w:val="clear" w:color="auto" w:fill="auto"/>
            <w:noWrap/>
            <w:vAlign w:val="bottom"/>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10.</w:t>
            </w:r>
            <w:r w:rsidRPr="00EC0373">
              <w:rPr>
                <w:rFonts w:ascii="Arial" w:eastAsia="仿宋" w:hAnsi="Arial" w:cs="Arial"/>
                <w:sz w:val="18"/>
              </w:rPr>
              <w:t>金茂府</w:t>
            </w:r>
          </w:p>
        </w:tc>
        <w:tc>
          <w:tcPr>
            <w:tcW w:w="709" w:type="dxa"/>
            <w:shd w:val="clear" w:color="auto" w:fill="auto"/>
            <w:noWrap/>
            <w:vAlign w:val="bottom"/>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bottom"/>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75817</w:t>
            </w: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10.</w:t>
            </w:r>
            <w:r w:rsidRPr="00EC0373">
              <w:rPr>
                <w:rFonts w:ascii="Arial" w:eastAsia="仿宋" w:hAnsi="Arial" w:cs="Arial"/>
                <w:sz w:val="18"/>
              </w:rPr>
              <w:t>顺义</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28014</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val="restart"/>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11.</w:t>
            </w:r>
            <w:r w:rsidRPr="00EC0373">
              <w:rPr>
                <w:rFonts w:ascii="Arial" w:eastAsia="仿宋" w:hAnsi="Arial" w:cs="Arial"/>
                <w:sz w:val="18"/>
              </w:rPr>
              <w:t>石景山</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26352</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12.</w:t>
            </w:r>
            <w:r w:rsidRPr="00EC0373">
              <w:rPr>
                <w:rFonts w:ascii="Arial" w:eastAsia="仿宋" w:hAnsi="Arial" w:cs="Arial"/>
                <w:sz w:val="18"/>
              </w:rPr>
              <w:t>怀柔</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23843</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13.</w:t>
            </w:r>
            <w:r w:rsidRPr="00EC0373">
              <w:rPr>
                <w:rFonts w:ascii="Arial" w:eastAsia="仿宋" w:hAnsi="Arial" w:cs="Arial"/>
                <w:sz w:val="18"/>
              </w:rPr>
              <w:t>平谷</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23105</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14.</w:t>
            </w:r>
            <w:r w:rsidRPr="00EC0373">
              <w:rPr>
                <w:rFonts w:ascii="Arial" w:eastAsia="仿宋" w:hAnsi="Arial" w:cs="Arial"/>
                <w:sz w:val="18"/>
              </w:rPr>
              <w:t>昌平</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11178</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15.</w:t>
            </w:r>
            <w:r w:rsidRPr="00EC0373">
              <w:rPr>
                <w:rFonts w:ascii="Arial" w:eastAsia="仿宋" w:hAnsi="Arial" w:cs="Arial"/>
                <w:sz w:val="18"/>
              </w:rPr>
              <w:t>延庆</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6748</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color w:val="000000"/>
                <w:sz w:val="18"/>
                <w:szCs w:val="24"/>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16.</w:t>
            </w:r>
            <w:r w:rsidRPr="00EC0373">
              <w:rPr>
                <w:rFonts w:ascii="Arial" w:eastAsia="仿宋" w:hAnsi="Arial" w:cs="Arial"/>
                <w:sz w:val="18"/>
              </w:rPr>
              <w:t>密云</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3828</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color w:val="000000"/>
                <w:sz w:val="18"/>
                <w:szCs w:val="24"/>
              </w:rPr>
            </w:pPr>
          </w:p>
        </w:tc>
      </w:tr>
    </w:tbl>
    <w:p w:rsidR="00863B0C" w:rsidRPr="00EC0373" w:rsidRDefault="00863B0C" w:rsidP="00863B0C">
      <w:pPr>
        <w:widowControl/>
        <w:spacing w:line="240" w:lineRule="auto"/>
        <w:ind w:firstLineChars="200" w:firstLine="420"/>
        <w:jc w:val="both"/>
        <w:rPr>
          <w:rFonts w:ascii="Arial" w:hAnsi="Arial" w:cs="Arial"/>
          <w:bCs/>
          <w:color w:val="000000"/>
          <w:sz w:val="21"/>
          <w:szCs w:val="28"/>
          <w:highlight w:val="lightGray"/>
        </w:rPr>
      </w:pPr>
    </w:p>
    <w:p w:rsidR="00863B0C" w:rsidRPr="00EC0373" w:rsidRDefault="00863B0C" w:rsidP="00863B0C">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2</w:t>
      </w:r>
      <w:r w:rsidRPr="00EC0373">
        <w:rPr>
          <w:rFonts w:ascii="Arial" w:eastAsia="仿宋_GB2312" w:hAnsi="Arial" w:cs="Arial"/>
          <w:bCs/>
          <w:sz w:val="28"/>
          <w:szCs w:val="28"/>
        </w:rPr>
        <w:t>）办公</w:t>
      </w:r>
    </w:p>
    <w:p w:rsidR="00863B0C" w:rsidRPr="00EC0373" w:rsidRDefault="00863B0C" w:rsidP="00863B0C">
      <w:pPr>
        <w:spacing w:line="360" w:lineRule="auto"/>
        <w:ind w:right="204" w:firstLineChars="200" w:firstLine="560"/>
        <w:rPr>
          <w:rFonts w:ascii="Arial" w:eastAsia="仿宋_GB2312" w:hAnsi="Arial" w:cs="Arial"/>
          <w:bCs/>
          <w:sz w:val="28"/>
          <w:szCs w:val="28"/>
        </w:rPr>
      </w:pPr>
      <w:r w:rsidRPr="00EC0373">
        <w:rPr>
          <w:rFonts w:ascii="Arial" w:eastAsia="仿宋_GB2312" w:hAnsi="Arial" w:cs="Arial"/>
          <w:bCs/>
          <w:sz w:val="28"/>
          <w:szCs w:val="28"/>
        </w:rPr>
        <w:t>供应面：来自中国指数研究院的数据，</w:t>
      </w: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季度北京市办公用房批准上市套数为</w:t>
      </w:r>
      <w:r w:rsidRPr="00EC0373">
        <w:rPr>
          <w:rFonts w:ascii="Arial" w:eastAsia="仿宋_GB2312" w:hAnsi="Arial" w:cs="Arial"/>
          <w:bCs/>
          <w:sz w:val="28"/>
          <w:szCs w:val="28"/>
        </w:rPr>
        <w:t>5985</w:t>
      </w:r>
      <w:r w:rsidRPr="00EC0373">
        <w:rPr>
          <w:rFonts w:ascii="Arial" w:eastAsia="仿宋_GB2312" w:hAnsi="Arial" w:cs="Arial"/>
          <w:bCs/>
          <w:sz w:val="28"/>
          <w:szCs w:val="28"/>
        </w:rPr>
        <w:t>套，批准上市面积为</w:t>
      </w:r>
      <w:r w:rsidRPr="00EC0373">
        <w:rPr>
          <w:rFonts w:ascii="Arial" w:eastAsia="仿宋_GB2312" w:hAnsi="Arial" w:cs="Arial"/>
          <w:bCs/>
          <w:sz w:val="28"/>
          <w:szCs w:val="28"/>
        </w:rPr>
        <w:t>77.48</w:t>
      </w:r>
      <w:r w:rsidRPr="00EC0373">
        <w:rPr>
          <w:rFonts w:ascii="Arial" w:eastAsia="仿宋_GB2312" w:hAnsi="Arial" w:cs="Arial"/>
          <w:bCs/>
          <w:sz w:val="28"/>
          <w:szCs w:val="28"/>
        </w:rPr>
        <w:t>万平方米。</w:t>
      </w:r>
      <w:r w:rsidRPr="00EC0373">
        <w:rPr>
          <w:rFonts w:ascii="Arial" w:eastAsia="仿宋_GB2312" w:hAnsi="Arial" w:cs="Arial"/>
          <w:bCs/>
          <w:sz w:val="28"/>
          <w:szCs w:val="28"/>
        </w:rPr>
        <w:t>2018</w:t>
      </w:r>
      <w:r w:rsidRPr="00EC0373">
        <w:rPr>
          <w:rFonts w:ascii="Arial" w:eastAsia="仿宋_GB2312" w:hAnsi="Arial" w:cs="Arial"/>
          <w:bCs/>
          <w:sz w:val="28"/>
          <w:szCs w:val="28"/>
        </w:rPr>
        <w:t>年全年批准上市套数为</w:t>
      </w:r>
      <w:r w:rsidRPr="00EC0373">
        <w:rPr>
          <w:rFonts w:ascii="Arial" w:eastAsia="仿宋_GB2312" w:hAnsi="Arial" w:cs="Arial"/>
          <w:bCs/>
          <w:sz w:val="28"/>
          <w:szCs w:val="28"/>
        </w:rPr>
        <w:t>15205</w:t>
      </w:r>
      <w:r w:rsidRPr="00EC0373">
        <w:rPr>
          <w:rFonts w:ascii="Arial" w:eastAsia="仿宋_GB2312" w:hAnsi="Arial" w:cs="Arial"/>
          <w:bCs/>
          <w:sz w:val="28"/>
          <w:szCs w:val="28"/>
        </w:rPr>
        <w:t>套，批准上市面积为</w:t>
      </w:r>
      <w:r w:rsidRPr="00EC0373">
        <w:rPr>
          <w:rFonts w:ascii="Arial" w:eastAsia="仿宋_GB2312" w:hAnsi="Arial" w:cs="Arial"/>
          <w:bCs/>
          <w:sz w:val="28"/>
          <w:szCs w:val="28"/>
        </w:rPr>
        <w:t>186.41</w:t>
      </w:r>
      <w:r w:rsidRPr="00EC0373">
        <w:rPr>
          <w:rFonts w:ascii="Arial" w:eastAsia="仿宋_GB2312" w:hAnsi="Arial" w:cs="Arial"/>
          <w:bCs/>
          <w:sz w:val="28"/>
          <w:szCs w:val="28"/>
        </w:rPr>
        <w:t>万平方米；累计可售套数</w:t>
      </w:r>
      <w:r w:rsidRPr="00EC0373">
        <w:rPr>
          <w:rFonts w:ascii="Arial" w:eastAsia="仿宋_GB2312" w:hAnsi="Arial" w:cs="Arial"/>
          <w:bCs/>
          <w:sz w:val="28"/>
          <w:szCs w:val="28"/>
        </w:rPr>
        <w:t>27524</w:t>
      </w:r>
      <w:r w:rsidRPr="00EC0373">
        <w:rPr>
          <w:rFonts w:ascii="Arial" w:eastAsia="仿宋_GB2312" w:hAnsi="Arial" w:cs="Arial"/>
          <w:bCs/>
          <w:sz w:val="28"/>
          <w:szCs w:val="28"/>
        </w:rPr>
        <w:t>套，可售面积</w:t>
      </w:r>
      <w:r w:rsidRPr="00EC0373">
        <w:rPr>
          <w:rFonts w:ascii="Arial" w:eastAsia="仿宋_GB2312" w:hAnsi="Arial" w:cs="Arial"/>
          <w:bCs/>
          <w:sz w:val="28"/>
          <w:szCs w:val="28"/>
        </w:rPr>
        <w:t>276.32</w:t>
      </w:r>
      <w:r w:rsidRPr="00EC0373">
        <w:rPr>
          <w:rFonts w:ascii="Arial" w:eastAsia="仿宋_GB2312" w:hAnsi="Arial" w:cs="Arial"/>
          <w:bCs/>
          <w:sz w:val="28"/>
          <w:szCs w:val="28"/>
        </w:rPr>
        <w:t>万平方米。</w:t>
      </w:r>
    </w:p>
    <w:p w:rsidR="00863B0C" w:rsidRPr="00EC0373" w:rsidRDefault="00863B0C" w:rsidP="00863B0C">
      <w:pPr>
        <w:spacing w:line="360" w:lineRule="auto"/>
        <w:ind w:right="204"/>
        <w:jc w:val="center"/>
        <w:rPr>
          <w:rFonts w:ascii="Arial" w:eastAsia="仿宋_GB2312" w:hAnsi="Arial" w:cs="Arial"/>
          <w:bCs/>
          <w:sz w:val="28"/>
          <w:szCs w:val="28"/>
        </w:rPr>
      </w:pPr>
      <w:r w:rsidRPr="00EC0373">
        <w:rPr>
          <w:rFonts w:ascii="Arial" w:hAnsi="Arial" w:cs="Arial"/>
          <w:noProof/>
        </w:rPr>
        <w:lastRenderedPageBreak/>
        <w:drawing>
          <wp:inline distT="0" distB="0" distL="0" distR="0" wp14:anchorId="633CC766" wp14:editId="2DBA7384">
            <wp:extent cx="5489575" cy="1985645"/>
            <wp:effectExtent l="0" t="0" r="15875" b="14605"/>
            <wp:docPr id="25" name="图表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63B0C" w:rsidRPr="00EC0373" w:rsidRDefault="00863B0C" w:rsidP="00863B0C">
      <w:pPr>
        <w:spacing w:line="360" w:lineRule="auto"/>
        <w:ind w:right="204" w:firstLineChars="200" w:firstLine="560"/>
        <w:rPr>
          <w:rFonts w:ascii="Arial" w:eastAsia="仿宋_GB2312" w:hAnsi="Arial" w:cs="Arial"/>
          <w:bCs/>
          <w:sz w:val="28"/>
          <w:szCs w:val="28"/>
        </w:rPr>
      </w:pPr>
      <w:r w:rsidRPr="00EC0373">
        <w:rPr>
          <w:rFonts w:ascii="Arial" w:eastAsia="仿宋_GB2312" w:hAnsi="Arial" w:cs="Arial"/>
          <w:bCs/>
          <w:sz w:val="28"/>
          <w:szCs w:val="28"/>
        </w:rPr>
        <w:t>区域分布上，新增供应同样以新城市场为主，占比达到</w:t>
      </w:r>
      <w:r w:rsidRPr="00EC0373">
        <w:rPr>
          <w:rFonts w:ascii="Arial" w:eastAsia="仿宋_GB2312" w:hAnsi="Arial" w:cs="Arial"/>
          <w:bCs/>
          <w:sz w:val="28"/>
          <w:szCs w:val="28"/>
        </w:rPr>
        <w:t>82.7%</w:t>
      </w:r>
      <w:r w:rsidRPr="00EC0373">
        <w:rPr>
          <w:rFonts w:ascii="Arial" w:eastAsia="仿宋_GB2312" w:hAnsi="Arial" w:cs="Arial"/>
          <w:bCs/>
          <w:sz w:val="28"/>
          <w:szCs w:val="28"/>
        </w:rPr>
        <w:t>，其中房山占比达</w:t>
      </w:r>
      <w:r w:rsidRPr="00EC0373">
        <w:rPr>
          <w:rFonts w:ascii="Arial" w:eastAsia="仿宋_GB2312" w:hAnsi="Arial" w:cs="Arial"/>
          <w:bCs/>
          <w:sz w:val="28"/>
          <w:szCs w:val="28"/>
        </w:rPr>
        <w:t>48.8%</w:t>
      </w:r>
      <w:r w:rsidRPr="00EC0373">
        <w:rPr>
          <w:rFonts w:ascii="Arial" w:eastAsia="仿宋_GB2312" w:hAnsi="Arial" w:cs="Arial"/>
          <w:bCs/>
          <w:sz w:val="28"/>
          <w:szCs w:val="28"/>
        </w:rPr>
        <w:t>。</w:t>
      </w:r>
    </w:p>
    <w:p w:rsidR="00E57CCF" w:rsidRPr="00EC0373" w:rsidRDefault="00E57CCF" w:rsidP="00863B0C">
      <w:pPr>
        <w:spacing w:line="360" w:lineRule="auto"/>
        <w:ind w:right="204" w:firstLineChars="200" w:firstLine="560"/>
        <w:rPr>
          <w:rFonts w:ascii="Arial" w:eastAsia="楷体_GB2312" w:hAnsi="Arial" w:cs="Arial"/>
          <w:bCs/>
          <w:sz w:val="28"/>
          <w:szCs w:val="28"/>
        </w:rPr>
      </w:pPr>
      <w:r w:rsidRPr="00EC0373">
        <w:rPr>
          <w:rFonts w:ascii="Arial" w:eastAsia="楷体_GB2312" w:hAnsi="Arial" w:cs="Arial"/>
          <w:bCs/>
          <w:sz w:val="28"/>
          <w:szCs w:val="28"/>
        </w:rPr>
        <w:t>（转下页）</w:t>
      </w:r>
    </w:p>
    <w:p w:rsidR="00863B0C" w:rsidRPr="00EC0373" w:rsidRDefault="00863B0C" w:rsidP="00863B0C">
      <w:pPr>
        <w:spacing w:line="360" w:lineRule="auto"/>
        <w:ind w:right="204"/>
        <w:jc w:val="center"/>
        <w:rPr>
          <w:rFonts w:ascii="Arial" w:eastAsia="仿宋_GB2312" w:hAnsi="Arial" w:cs="Arial"/>
          <w:bCs/>
          <w:sz w:val="28"/>
          <w:szCs w:val="28"/>
        </w:rPr>
      </w:pPr>
      <w:r w:rsidRPr="00EC0373">
        <w:rPr>
          <w:rFonts w:ascii="Arial" w:hAnsi="Arial" w:cs="Arial"/>
          <w:noProof/>
        </w:rPr>
        <w:drawing>
          <wp:inline distT="0" distB="0" distL="0" distR="0" wp14:anchorId="64EE5229" wp14:editId="25D2EC7A">
            <wp:extent cx="5090160" cy="2441575"/>
            <wp:effectExtent l="0" t="0" r="15240" b="15875"/>
            <wp:docPr id="24" name="图表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31181D" w:rsidRPr="007F1AB6" w:rsidRDefault="00863B0C" w:rsidP="007F1AB6">
      <w:pPr>
        <w:spacing w:line="360" w:lineRule="auto"/>
        <w:ind w:right="204" w:firstLineChars="200" w:firstLine="560"/>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季度，办公用房销售面积</w:t>
      </w:r>
      <w:r w:rsidRPr="00EC0373">
        <w:rPr>
          <w:rFonts w:ascii="Arial" w:eastAsia="仿宋_GB2312" w:hAnsi="Arial" w:cs="Arial"/>
          <w:bCs/>
          <w:sz w:val="28"/>
          <w:szCs w:val="28"/>
        </w:rPr>
        <w:t>39.33</w:t>
      </w:r>
      <w:r w:rsidRPr="00EC0373">
        <w:rPr>
          <w:rFonts w:ascii="Arial" w:eastAsia="仿宋_GB2312" w:hAnsi="Arial" w:cs="Arial"/>
          <w:bCs/>
          <w:sz w:val="28"/>
          <w:szCs w:val="28"/>
        </w:rPr>
        <w:t>万平方米、销售套数</w:t>
      </w:r>
      <w:r w:rsidRPr="00EC0373">
        <w:rPr>
          <w:rFonts w:ascii="Arial" w:eastAsia="仿宋_GB2312" w:hAnsi="Arial" w:cs="Arial"/>
          <w:bCs/>
          <w:sz w:val="28"/>
          <w:szCs w:val="28"/>
        </w:rPr>
        <w:t>2549</w:t>
      </w:r>
      <w:r w:rsidRPr="00EC0373">
        <w:rPr>
          <w:rFonts w:ascii="Arial" w:eastAsia="仿宋_GB2312" w:hAnsi="Arial" w:cs="Arial"/>
          <w:bCs/>
          <w:sz w:val="28"/>
          <w:szCs w:val="28"/>
        </w:rPr>
        <w:t>套，成交均价为</w:t>
      </w:r>
      <w:r w:rsidRPr="00EC0373">
        <w:rPr>
          <w:rFonts w:ascii="Arial" w:eastAsia="仿宋_GB2312" w:hAnsi="Arial" w:cs="Arial"/>
          <w:bCs/>
          <w:sz w:val="28"/>
          <w:szCs w:val="28"/>
        </w:rPr>
        <w:t>35218</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w:t>
      </w:r>
      <w:r w:rsidRPr="00EC0373">
        <w:rPr>
          <w:rFonts w:ascii="Arial" w:eastAsia="仿宋_GB2312" w:hAnsi="Arial" w:cs="Arial"/>
          <w:bCs/>
          <w:sz w:val="28"/>
          <w:szCs w:val="28"/>
        </w:rPr>
        <w:t>2018</w:t>
      </w:r>
      <w:r w:rsidRPr="00EC0373">
        <w:rPr>
          <w:rFonts w:ascii="Arial" w:eastAsia="仿宋_GB2312" w:hAnsi="Arial" w:cs="Arial"/>
          <w:bCs/>
          <w:sz w:val="28"/>
          <w:szCs w:val="28"/>
        </w:rPr>
        <w:t>年全年办公用房销售面积</w:t>
      </w:r>
      <w:r w:rsidRPr="00EC0373">
        <w:rPr>
          <w:rFonts w:ascii="Arial" w:eastAsia="仿宋_GB2312" w:hAnsi="Arial" w:cs="Arial"/>
          <w:bCs/>
          <w:sz w:val="28"/>
          <w:szCs w:val="28"/>
        </w:rPr>
        <w:t>106.9</w:t>
      </w:r>
      <w:r w:rsidRPr="00EC0373">
        <w:rPr>
          <w:rFonts w:ascii="Arial" w:eastAsia="仿宋_GB2312" w:hAnsi="Arial" w:cs="Arial"/>
          <w:bCs/>
          <w:sz w:val="28"/>
          <w:szCs w:val="28"/>
        </w:rPr>
        <w:t>万平方米，销售套数</w:t>
      </w:r>
      <w:r w:rsidRPr="00EC0373">
        <w:rPr>
          <w:rFonts w:ascii="Arial" w:eastAsia="仿宋_GB2312" w:hAnsi="Arial" w:cs="Arial"/>
          <w:bCs/>
          <w:sz w:val="28"/>
          <w:szCs w:val="28"/>
        </w:rPr>
        <w:t>8796</w:t>
      </w:r>
      <w:r w:rsidRPr="00EC0373">
        <w:rPr>
          <w:rFonts w:ascii="Arial" w:eastAsia="仿宋_GB2312" w:hAnsi="Arial" w:cs="Arial"/>
          <w:bCs/>
          <w:sz w:val="28"/>
          <w:szCs w:val="28"/>
        </w:rPr>
        <w:t>套，成交均价为</w:t>
      </w:r>
      <w:r w:rsidRPr="00EC0373">
        <w:rPr>
          <w:rFonts w:ascii="Arial" w:eastAsia="仿宋_GB2312" w:hAnsi="Arial" w:cs="Arial"/>
          <w:bCs/>
          <w:sz w:val="28"/>
          <w:szCs w:val="28"/>
        </w:rPr>
        <w:t>30534</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平方米。区域分布上，中心城区与规划新城的销量比例为</w:t>
      </w:r>
      <w:r w:rsidRPr="00EC0373">
        <w:rPr>
          <w:rFonts w:ascii="Arial" w:eastAsia="仿宋_GB2312" w:hAnsi="Arial" w:cs="Arial"/>
          <w:bCs/>
          <w:sz w:val="28"/>
          <w:szCs w:val="28"/>
        </w:rPr>
        <w:t>1</w:t>
      </w:r>
      <w:r w:rsidRPr="00EC0373">
        <w:rPr>
          <w:rFonts w:ascii="Arial" w:eastAsia="仿宋_GB2312" w:hAnsi="Arial" w:cs="Arial"/>
          <w:bCs/>
          <w:sz w:val="28"/>
          <w:szCs w:val="28"/>
        </w:rPr>
        <w:t>：</w:t>
      </w:r>
      <w:r w:rsidRPr="00EC0373">
        <w:rPr>
          <w:rFonts w:ascii="Arial" w:eastAsia="仿宋_GB2312" w:hAnsi="Arial" w:cs="Arial"/>
          <w:bCs/>
          <w:sz w:val="28"/>
          <w:szCs w:val="28"/>
        </w:rPr>
        <w:t>4.7</w:t>
      </w:r>
      <w:r w:rsidRPr="00EC0373">
        <w:rPr>
          <w:rFonts w:ascii="Arial" w:eastAsia="仿宋_GB2312" w:hAnsi="Arial" w:cs="Arial"/>
          <w:bCs/>
          <w:sz w:val="28"/>
          <w:szCs w:val="28"/>
        </w:rPr>
        <w:t>。年度城区销售均价</w:t>
      </w:r>
      <w:r w:rsidRPr="00EC0373">
        <w:rPr>
          <w:rFonts w:ascii="Arial" w:eastAsia="仿宋_GB2312" w:hAnsi="Arial" w:cs="Arial"/>
          <w:bCs/>
          <w:sz w:val="28"/>
          <w:szCs w:val="28"/>
        </w:rPr>
        <w:t>58543</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平方米，新城销售均价</w:t>
      </w:r>
      <w:r w:rsidRPr="00EC0373">
        <w:rPr>
          <w:rFonts w:ascii="Arial" w:eastAsia="仿宋_GB2312" w:hAnsi="Arial" w:cs="Arial"/>
          <w:bCs/>
          <w:sz w:val="28"/>
          <w:szCs w:val="28"/>
        </w:rPr>
        <w:t>30235</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0031181D" w:rsidRPr="00EC0373">
        <w:rPr>
          <w:rFonts w:ascii="Arial" w:eastAsia="仿宋_GB2312" w:hAnsi="Arial" w:cs="Arial"/>
          <w:bCs/>
          <w:sz w:val="28"/>
          <w:szCs w:val="28"/>
        </w:rPr>
        <w:t>平方米。</w:t>
      </w:r>
    </w:p>
    <w:p w:rsidR="00863B0C" w:rsidRPr="00EC0373" w:rsidRDefault="00863B0C" w:rsidP="00863B0C">
      <w:pPr>
        <w:widowControl/>
        <w:overflowPunct w:val="0"/>
        <w:spacing w:line="240" w:lineRule="auto"/>
        <w:jc w:val="center"/>
        <w:textAlignment w:val="auto"/>
        <w:rPr>
          <w:rFonts w:ascii="Arial" w:eastAsia="仿宋" w:hAnsi="Arial" w:cs="Arial"/>
          <w:bCs/>
          <w:color w:val="000000"/>
          <w:sz w:val="28"/>
          <w:szCs w:val="28"/>
        </w:rPr>
      </w:pPr>
      <w:r w:rsidRPr="00EC0373">
        <w:rPr>
          <w:rFonts w:ascii="Arial" w:eastAsia="仿宋" w:hAnsi="Arial" w:cs="Arial"/>
          <w:bCs/>
          <w:color w:val="000000"/>
          <w:sz w:val="28"/>
          <w:szCs w:val="28"/>
        </w:rPr>
        <w:t>2018</w:t>
      </w:r>
      <w:r w:rsidRPr="00EC0373">
        <w:rPr>
          <w:rFonts w:ascii="Arial" w:eastAsia="仿宋" w:hAnsi="Arial" w:cs="Arial"/>
          <w:bCs/>
          <w:color w:val="000000"/>
          <w:sz w:val="28"/>
          <w:szCs w:val="28"/>
        </w:rPr>
        <w:t>年办公用房销售排名</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1701"/>
        <w:gridCol w:w="709"/>
        <w:gridCol w:w="1499"/>
        <w:gridCol w:w="1053"/>
        <w:gridCol w:w="1542"/>
        <w:gridCol w:w="1293"/>
        <w:gridCol w:w="1502"/>
      </w:tblGrid>
      <w:tr w:rsidR="00863B0C" w:rsidRPr="00EC0373" w:rsidTr="00297A03">
        <w:trPr>
          <w:cantSplit/>
          <w:tblHeader/>
          <w:jc w:val="center"/>
        </w:trPr>
        <w:tc>
          <w:tcPr>
            <w:tcW w:w="3909" w:type="dxa"/>
            <w:gridSpan w:val="3"/>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项目排名（前十名）</w:t>
            </w:r>
          </w:p>
        </w:tc>
        <w:tc>
          <w:tcPr>
            <w:tcW w:w="2595" w:type="dxa"/>
            <w:gridSpan w:val="2"/>
            <w:tcBorders>
              <w:left w:val="double" w:sz="2" w:space="0" w:color="404040"/>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区域排名</w:t>
            </w:r>
          </w:p>
        </w:tc>
        <w:tc>
          <w:tcPr>
            <w:tcW w:w="2795" w:type="dxa"/>
            <w:gridSpan w:val="2"/>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环线排名</w:t>
            </w:r>
          </w:p>
        </w:tc>
      </w:tr>
      <w:tr w:rsidR="00863B0C" w:rsidRPr="00EC0373" w:rsidTr="00297A03">
        <w:trPr>
          <w:cantSplit/>
          <w:tblHeader/>
          <w:jc w:val="center"/>
        </w:trPr>
        <w:tc>
          <w:tcPr>
            <w:tcW w:w="1701"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项目名称</w:t>
            </w:r>
          </w:p>
        </w:tc>
        <w:tc>
          <w:tcPr>
            <w:tcW w:w="709"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区县</w:t>
            </w:r>
          </w:p>
        </w:tc>
        <w:tc>
          <w:tcPr>
            <w:tcW w:w="1499" w:type="dxa"/>
            <w:tcBorders>
              <w:right w:val="double" w:sz="2" w:space="0" w:color="404040"/>
            </w:tcBorders>
            <w:shd w:val="clear" w:color="auto" w:fill="auto"/>
            <w:noWrap/>
            <w:vAlign w:val="center"/>
            <w:hideMark/>
          </w:tcPr>
          <w:p w:rsidR="00863B0C" w:rsidRPr="00EC0373" w:rsidRDefault="00D57CA7" w:rsidP="00297A03">
            <w:pPr>
              <w:widowControl/>
              <w:adjustRightInd/>
              <w:spacing w:line="240" w:lineRule="auto"/>
              <w:textAlignment w:val="auto"/>
              <w:rPr>
                <w:rFonts w:ascii="Arial" w:eastAsia="仿宋" w:hAnsi="Arial" w:cs="Arial"/>
                <w:sz w:val="18"/>
              </w:rPr>
            </w:pPr>
            <w:hyperlink r:id="rId34" w:history="1">
              <w:r w:rsidR="00863B0C" w:rsidRPr="00EC0373">
                <w:rPr>
                  <w:rFonts w:ascii="Arial" w:eastAsia="仿宋" w:hAnsi="Arial" w:cs="Arial"/>
                  <w:sz w:val="18"/>
                </w:rPr>
                <w:t>成交均价</w:t>
              </w:r>
              <w:r w:rsidR="00863B0C" w:rsidRPr="00EC0373">
                <w:rPr>
                  <w:rFonts w:ascii="Arial" w:eastAsia="仿宋" w:hAnsi="Arial" w:cs="Arial"/>
                  <w:sz w:val="18"/>
                </w:rPr>
                <w:t>(</w:t>
              </w:r>
              <w:r w:rsidR="00863B0C" w:rsidRPr="00EC0373">
                <w:rPr>
                  <w:rFonts w:ascii="Arial" w:eastAsia="仿宋" w:hAnsi="Arial" w:cs="Arial"/>
                  <w:sz w:val="18"/>
                </w:rPr>
                <w:t>元</w:t>
              </w:r>
              <w:r w:rsidR="00863B0C" w:rsidRPr="00EC0373">
                <w:rPr>
                  <w:rFonts w:ascii="Arial" w:eastAsia="仿宋" w:hAnsi="Arial" w:cs="Arial"/>
                  <w:sz w:val="18"/>
                </w:rPr>
                <w:t>/</w:t>
              </w:r>
              <w:r w:rsidR="00863B0C" w:rsidRPr="00EC0373">
                <w:rPr>
                  <w:rFonts w:ascii="Arial" w:eastAsia="仿宋" w:hAnsi="Arial" w:cs="Arial"/>
                  <w:sz w:val="18"/>
                </w:rPr>
                <w:t>㎡</w:t>
              </w:r>
              <w:r w:rsidR="00863B0C" w:rsidRPr="00EC0373">
                <w:rPr>
                  <w:rFonts w:ascii="Arial" w:eastAsia="仿宋" w:hAnsi="Arial" w:cs="Arial"/>
                  <w:sz w:val="18"/>
                </w:rPr>
                <w:t>)</w:t>
              </w:r>
            </w:hyperlink>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区域名称</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成交均价</w:t>
            </w:r>
            <w:r w:rsidRPr="00EC0373">
              <w:rPr>
                <w:rFonts w:ascii="Arial" w:eastAsia="仿宋" w:hAnsi="Arial" w:cs="Arial"/>
                <w:sz w:val="18"/>
              </w:rPr>
              <w:t>(</w:t>
            </w:r>
            <w:r w:rsidRPr="00EC0373">
              <w:rPr>
                <w:rFonts w:ascii="Arial" w:eastAsia="仿宋" w:hAnsi="Arial" w:cs="Arial"/>
                <w:sz w:val="18"/>
              </w:rPr>
              <w:t>元</w:t>
            </w:r>
            <w:r w:rsidRPr="00EC0373">
              <w:rPr>
                <w:rFonts w:ascii="Arial" w:eastAsia="仿宋" w:hAnsi="Arial" w:cs="Arial"/>
                <w:sz w:val="18"/>
              </w:rPr>
              <w:t>/</w:t>
            </w:r>
            <w:r w:rsidRPr="00EC0373">
              <w:rPr>
                <w:rFonts w:ascii="Arial" w:eastAsia="仿宋" w:hAnsi="Arial" w:cs="Arial"/>
                <w:sz w:val="18"/>
              </w:rPr>
              <w:t>㎡</w:t>
            </w:r>
            <w:r w:rsidRPr="00EC0373">
              <w:rPr>
                <w:rFonts w:ascii="Arial" w:eastAsia="仿宋" w:hAnsi="Arial" w:cs="Arial"/>
                <w:sz w:val="18"/>
              </w:rPr>
              <w:t>)</w:t>
            </w:r>
          </w:p>
        </w:tc>
        <w:tc>
          <w:tcPr>
            <w:tcW w:w="129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环线名称</w:t>
            </w:r>
          </w:p>
        </w:tc>
        <w:tc>
          <w:tcPr>
            <w:tcW w:w="1502"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成交均价</w:t>
            </w:r>
            <w:r w:rsidRPr="00EC0373">
              <w:rPr>
                <w:rFonts w:ascii="Arial" w:eastAsia="仿宋" w:hAnsi="Arial" w:cs="Arial"/>
                <w:sz w:val="18"/>
              </w:rPr>
              <w:t>(</w:t>
            </w:r>
            <w:r w:rsidRPr="00EC0373">
              <w:rPr>
                <w:rFonts w:ascii="Arial" w:eastAsia="仿宋" w:hAnsi="Arial" w:cs="Arial"/>
                <w:sz w:val="18"/>
              </w:rPr>
              <w:t>元</w:t>
            </w:r>
            <w:r w:rsidRPr="00EC0373">
              <w:rPr>
                <w:rFonts w:ascii="Arial" w:eastAsia="仿宋" w:hAnsi="Arial" w:cs="Arial"/>
                <w:sz w:val="18"/>
              </w:rPr>
              <w:t>/</w:t>
            </w:r>
            <w:r w:rsidRPr="00EC0373">
              <w:rPr>
                <w:rFonts w:ascii="Arial" w:eastAsia="仿宋" w:hAnsi="Arial" w:cs="Arial"/>
                <w:sz w:val="18"/>
              </w:rPr>
              <w:t>㎡</w:t>
            </w:r>
            <w:r w:rsidRPr="00EC0373">
              <w:rPr>
                <w:rFonts w:ascii="Arial" w:eastAsia="仿宋" w:hAnsi="Arial" w:cs="Arial"/>
                <w:sz w:val="18"/>
              </w:rPr>
              <w:t>)</w:t>
            </w:r>
          </w:p>
        </w:tc>
      </w:tr>
      <w:tr w:rsidR="00863B0C" w:rsidRPr="00EC0373" w:rsidTr="00297A03">
        <w:trPr>
          <w:cantSplit/>
          <w:jc w:val="center"/>
        </w:trPr>
        <w:tc>
          <w:tcPr>
            <w:tcW w:w="1701"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hyperlink r:id="rId35" w:history="1">
              <w:r w:rsidRPr="00EC0373">
                <w:rPr>
                  <w:rFonts w:ascii="Arial" w:eastAsia="仿宋" w:hAnsi="Arial" w:cs="Arial"/>
                  <w:sz w:val="18"/>
                </w:rPr>
                <w:t>融尚未来</w:t>
              </w:r>
            </w:hyperlink>
          </w:p>
        </w:tc>
        <w:tc>
          <w:tcPr>
            <w:tcW w:w="709"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昌平</w:t>
            </w:r>
          </w:p>
        </w:tc>
        <w:tc>
          <w:tcPr>
            <w:tcW w:w="1499"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101098</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西城</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70595</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二环内</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69546</w:t>
            </w:r>
          </w:p>
        </w:tc>
      </w:tr>
      <w:tr w:rsidR="00863B0C" w:rsidRPr="00EC0373" w:rsidTr="00297A03">
        <w:trPr>
          <w:cantSplit/>
          <w:jc w:val="center"/>
        </w:trPr>
        <w:tc>
          <w:tcPr>
            <w:tcW w:w="1701"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lastRenderedPageBreak/>
              <w:t>2.</w:t>
            </w:r>
            <w:hyperlink r:id="rId36" w:history="1">
              <w:r w:rsidRPr="00EC0373">
                <w:rPr>
                  <w:rFonts w:ascii="Arial" w:eastAsia="仿宋" w:hAnsi="Arial" w:cs="Arial"/>
                  <w:sz w:val="18"/>
                </w:rPr>
                <w:t>方恒时尚中心</w:t>
              </w:r>
            </w:hyperlink>
          </w:p>
        </w:tc>
        <w:tc>
          <w:tcPr>
            <w:tcW w:w="709"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海淀</w:t>
            </w:r>
          </w:p>
        </w:tc>
        <w:tc>
          <w:tcPr>
            <w:tcW w:w="1499"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73272</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海淀</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54845</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二至三环间</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52348</w:t>
            </w:r>
          </w:p>
        </w:tc>
      </w:tr>
      <w:tr w:rsidR="00863B0C" w:rsidRPr="00EC0373" w:rsidTr="00297A03">
        <w:trPr>
          <w:cantSplit/>
          <w:jc w:val="center"/>
        </w:trPr>
        <w:tc>
          <w:tcPr>
            <w:tcW w:w="1701"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hyperlink r:id="rId37" w:history="1">
              <w:r w:rsidRPr="00EC0373">
                <w:rPr>
                  <w:rFonts w:ascii="Arial" w:eastAsia="仿宋" w:hAnsi="Arial" w:cs="Arial"/>
                  <w:sz w:val="18"/>
                </w:rPr>
                <w:t>金融街中心</w:t>
              </w:r>
            </w:hyperlink>
          </w:p>
        </w:tc>
        <w:tc>
          <w:tcPr>
            <w:tcW w:w="709"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西城</w:t>
            </w:r>
          </w:p>
        </w:tc>
        <w:tc>
          <w:tcPr>
            <w:tcW w:w="1499"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70849</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石景山</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43307</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四至五环间</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44167</w:t>
            </w:r>
          </w:p>
        </w:tc>
      </w:tr>
      <w:tr w:rsidR="00863B0C" w:rsidRPr="00EC0373" w:rsidTr="00297A03">
        <w:trPr>
          <w:cantSplit/>
          <w:jc w:val="center"/>
        </w:trPr>
        <w:tc>
          <w:tcPr>
            <w:tcW w:w="1701"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hyperlink r:id="rId38" w:history="1">
              <w:r w:rsidRPr="00EC0373">
                <w:rPr>
                  <w:rFonts w:ascii="Arial" w:eastAsia="仿宋" w:hAnsi="Arial" w:cs="Arial"/>
                  <w:sz w:val="18"/>
                </w:rPr>
                <w:t>达美中心广场</w:t>
              </w:r>
            </w:hyperlink>
          </w:p>
        </w:tc>
        <w:tc>
          <w:tcPr>
            <w:tcW w:w="709"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70605</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通州</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37359</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五至六环间</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30725</w:t>
            </w:r>
          </w:p>
        </w:tc>
      </w:tr>
      <w:tr w:rsidR="00863B0C" w:rsidRPr="00EC0373" w:rsidTr="00297A03">
        <w:trPr>
          <w:cantSplit/>
          <w:jc w:val="center"/>
        </w:trPr>
        <w:tc>
          <w:tcPr>
            <w:tcW w:w="1701"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hyperlink r:id="rId39" w:history="1">
              <w:r w:rsidRPr="00EC0373">
                <w:rPr>
                  <w:rFonts w:ascii="Arial" w:eastAsia="仿宋" w:hAnsi="Arial" w:cs="Arial"/>
                  <w:sz w:val="18"/>
                </w:rPr>
                <w:t>国投财富广场</w:t>
              </w:r>
            </w:hyperlink>
          </w:p>
        </w:tc>
        <w:tc>
          <w:tcPr>
            <w:tcW w:w="709"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丰台</w:t>
            </w:r>
          </w:p>
        </w:tc>
        <w:tc>
          <w:tcPr>
            <w:tcW w:w="1499"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70206</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门头沟</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29806</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六环外</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24249</w:t>
            </w:r>
          </w:p>
        </w:tc>
      </w:tr>
      <w:tr w:rsidR="00863B0C" w:rsidRPr="00EC0373" w:rsidTr="00297A03">
        <w:trPr>
          <w:cantSplit/>
          <w:jc w:val="center"/>
        </w:trPr>
        <w:tc>
          <w:tcPr>
            <w:tcW w:w="1701"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hyperlink r:id="rId40" w:history="1">
              <w:r w:rsidRPr="00EC0373">
                <w:rPr>
                  <w:rFonts w:ascii="Arial" w:eastAsia="仿宋" w:hAnsi="Arial" w:cs="Arial"/>
                  <w:sz w:val="18"/>
                </w:rPr>
                <w:t>北京金茂府</w:t>
              </w:r>
            </w:hyperlink>
          </w:p>
        </w:tc>
        <w:tc>
          <w:tcPr>
            <w:tcW w:w="709"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丰台</w:t>
            </w:r>
          </w:p>
        </w:tc>
        <w:tc>
          <w:tcPr>
            <w:tcW w:w="1499"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64758</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丰台</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29360</w:t>
            </w:r>
          </w:p>
        </w:tc>
        <w:tc>
          <w:tcPr>
            <w:tcW w:w="129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三至四环间</w:t>
            </w:r>
          </w:p>
        </w:tc>
        <w:tc>
          <w:tcPr>
            <w:tcW w:w="1502"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23081</w:t>
            </w:r>
          </w:p>
        </w:tc>
      </w:tr>
      <w:tr w:rsidR="00863B0C" w:rsidRPr="00EC0373" w:rsidTr="00297A03">
        <w:trPr>
          <w:cantSplit/>
          <w:jc w:val="center"/>
        </w:trPr>
        <w:tc>
          <w:tcPr>
            <w:tcW w:w="1701"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7.</w:t>
            </w:r>
            <w:hyperlink r:id="rId41" w:history="1">
              <w:r w:rsidRPr="00EC0373">
                <w:rPr>
                  <w:rFonts w:ascii="Arial" w:eastAsia="仿宋" w:hAnsi="Arial" w:cs="Arial"/>
                  <w:sz w:val="18"/>
                </w:rPr>
                <w:t>雅宝大厦</w:t>
              </w:r>
            </w:hyperlink>
          </w:p>
        </w:tc>
        <w:tc>
          <w:tcPr>
            <w:tcW w:w="709"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59671</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7.</w:t>
            </w:r>
            <w:r w:rsidRPr="00EC0373">
              <w:rPr>
                <w:rFonts w:ascii="Arial" w:eastAsia="仿宋" w:hAnsi="Arial" w:cs="Arial"/>
                <w:sz w:val="18"/>
              </w:rPr>
              <w:t>大兴</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26170</w:t>
            </w:r>
          </w:p>
        </w:tc>
        <w:tc>
          <w:tcPr>
            <w:tcW w:w="2795" w:type="dxa"/>
            <w:gridSpan w:val="2"/>
            <w:vMerge w:val="restart"/>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1701"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8.</w:t>
            </w:r>
            <w:hyperlink r:id="rId42" w:history="1">
              <w:r w:rsidRPr="00EC0373">
                <w:rPr>
                  <w:rFonts w:ascii="Arial" w:eastAsia="仿宋" w:hAnsi="Arial" w:cs="Arial"/>
                  <w:sz w:val="18"/>
                </w:rPr>
                <w:t>京投银泰</w:t>
              </w:r>
              <w:r w:rsidRPr="00EC0373">
                <w:rPr>
                  <w:rFonts w:ascii="Arial" w:eastAsia="仿宋" w:hAnsi="Arial" w:cs="Arial"/>
                  <w:sz w:val="18"/>
                </w:rPr>
                <w:t>·</w:t>
              </w:r>
              <w:r w:rsidRPr="00EC0373">
                <w:rPr>
                  <w:rFonts w:ascii="Arial" w:eastAsia="仿宋" w:hAnsi="Arial" w:cs="Arial"/>
                  <w:sz w:val="18"/>
                </w:rPr>
                <w:t>琨御府</w:t>
              </w:r>
            </w:hyperlink>
          </w:p>
        </w:tc>
        <w:tc>
          <w:tcPr>
            <w:tcW w:w="709" w:type="dxa"/>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海淀</w:t>
            </w:r>
          </w:p>
        </w:tc>
        <w:tc>
          <w:tcPr>
            <w:tcW w:w="1499"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58600</w:t>
            </w:r>
          </w:p>
        </w:tc>
        <w:tc>
          <w:tcPr>
            <w:tcW w:w="1053" w:type="dxa"/>
            <w:tcBorders>
              <w:lef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8.</w:t>
            </w:r>
            <w:r w:rsidRPr="00EC0373">
              <w:rPr>
                <w:rFonts w:ascii="Arial" w:eastAsia="仿宋" w:hAnsi="Arial" w:cs="Arial"/>
                <w:sz w:val="18"/>
              </w:rPr>
              <w:t>昌平</w:t>
            </w:r>
          </w:p>
        </w:tc>
        <w:tc>
          <w:tcPr>
            <w:tcW w:w="1542" w:type="dxa"/>
            <w:tcBorders>
              <w:right w:val="double" w:sz="2" w:space="0" w:color="404040"/>
            </w:tcBorders>
            <w:shd w:val="clear" w:color="auto" w:fill="auto"/>
            <w:noWrap/>
            <w:vAlign w:val="center"/>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24563</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1701"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9.</w:t>
            </w:r>
            <w:hyperlink r:id="rId43" w:history="1">
              <w:r w:rsidRPr="00EC0373">
                <w:rPr>
                  <w:rFonts w:ascii="Arial" w:eastAsia="仿宋" w:hAnsi="Arial" w:cs="Arial"/>
                  <w:sz w:val="18"/>
                </w:rPr>
                <w:t>泰禾</w:t>
              </w:r>
              <w:r w:rsidRPr="00EC0373">
                <w:rPr>
                  <w:rFonts w:ascii="Arial" w:eastAsia="仿宋" w:hAnsi="Arial" w:cs="Arial"/>
                  <w:sz w:val="18"/>
                </w:rPr>
                <w:t>·1</w:t>
              </w:r>
              <w:r w:rsidRPr="00EC0373">
                <w:rPr>
                  <w:rFonts w:ascii="Arial" w:eastAsia="仿宋" w:hAnsi="Arial" w:cs="Arial"/>
                  <w:sz w:val="18"/>
                </w:rPr>
                <w:t>号街区</w:t>
              </w:r>
            </w:hyperlink>
          </w:p>
        </w:tc>
        <w:tc>
          <w:tcPr>
            <w:tcW w:w="709"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通州</w:t>
            </w:r>
          </w:p>
        </w:tc>
        <w:tc>
          <w:tcPr>
            <w:tcW w:w="1499"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57803</w:t>
            </w: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9.</w:t>
            </w:r>
            <w:r w:rsidRPr="00EC0373">
              <w:rPr>
                <w:rFonts w:ascii="Arial" w:eastAsia="仿宋" w:hAnsi="Arial" w:cs="Arial"/>
                <w:sz w:val="18"/>
              </w:rPr>
              <w:t>顺义</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22667</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1701"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10.</w:t>
            </w:r>
            <w:hyperlink r:id="rId44" w:history="1">
              <w:r w:rsidRPr="00EC0373">
                <w:rPr>
                  <w:rFonts w:ascii="Arial" w:eastAsia="仿宋" w:hAnsi="Arial" w:cs="Arial"/>
                  <w:sz w:val="18"/>
                </w:rPr>
                <w:t>复地中心</w:t>
              </w:r>
            </w:hyperlink>
          </w:p>
        </w:tc>
        <w:tc>
          <w:tcPr>
            <w:tcW w:w="709" w:type="dxa"/>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通州</w:t>
            </w:r>
          </w:p>
        </w:tc>
        <w:tc>
          <w:tcPr>
            <w:tcW w:w="1499"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textAlignment w:val="auto"/>
              <w:rPr>
                <w:rFonts w:ascii="Arial" w:eastAsia="仿宋" w:hAnsi="Arial" w:cs="Arial"/>
                <w:sz w:val="18"/>
              </w:rPr>
            </w:pPr>
            <w:r w:rsidRPr="00EC0373">
              <w:rPr>
                <w:rFonts w:ascii="Arial" w:eastAsia="仿宋" w:hAnsi="Arial" w:cs="Arial"/>
                <w:sz w:val="18"/>
              </w:rPr>
              <w:t>56178</w:t>
            </w: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10.</w:t>
            </w:r>
            <w:r w:rsidRPr="00EC0373">
              <w:rPr>
                <w:rFonts w:ascii="Arial" w:eastAsia="仿宋" w:hAnsi="Arial" w:cs="Arial"/>
                <w:sz w:val="18"/>
              </w:rPr>
              <w:t>朝阳</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21941</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val="restart"/>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11.</w:t>
            </w:r>
            <w:r w:rsidRPr="00EC0373">
              <w:rPr>
                <w:rFonts w:ascii="Arial" w:eastAsia="仿宋" w:hAnsi="Arial" w:cs="Arial"/>
                <w:sz w:val="18"/>
              </w:rPr>
              <w:t>房山</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18663</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12.</w:t>
            </w:r>
            <w:r w:rsidRPr="00EC0373">
              <w:rPr>
                <w:rFonts w:ascii="Arial" w:eastAsia="仿宋" w:hAnsi="Arial" w:cs="Arial"/>
                <w:sz w:val="18"/>
              </w:rPr>
              <w:t>东城</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16640</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13.</w:t>
            </w:r>
            <w:r w:rsidRPr="00EC0373">
              <w:rPr>
                <w:rFonts w:ascii="Arial" w:eastAsia="仿宋" w:hAnsi="Arial" w:cs="Arial"/>
                <w:sz w:val="18"/>
              </w:rPr>
              <w:t>平谷</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14875</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14.</w:t>
            </w:r>
            <w:r w:rsidRPr="00EC0373">
              <w:rPr>
                <w:rFonts w:ascii="Arial" w:eastAsia="仿宋" w:hAnsi="Arial" w:cs="Arial"/>
                <w:sz w:val="18"/>
              </w:rPr>
              <w:t>密云</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10500</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15.</w:t>
            </w:r>
            <w:r w:rsidRPr="00EC0373">
              <w:rPr>
                <w:rFonts w:ascii="Arial" w:eastAsia="仿宋" w:hAnsi="Arial" w:cs="Arial"/>
                <w:sz w:val="18"/>
              </w:rPr>
              <w:t>怀柔</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7973</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color w:val="000000"/>
                <w:sz w:val="18"/>
                <w:szCs w:val="24"/>
              </w:rPr>
            </w:pPr>
          </w:p>
        </w:tc>
      </w:tr>
      <w:tr w:rsidR="00863B0C" w:rsidRPr="00EC0373" w:rsidTr="00297A03">
        <w:trPr>
          <w:cantSplit/>
          <w:jc w:val="center"/>
        </w:trPr>
        <w:tc>
          <w:tcPr>
            <w:tcW w:w="3909" w:type="dxa"/>
            <w:gridSpan w:val="3"/>
            <w:vMerge/>
            <w:tcBorders>
              <w:righ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16.</w:t>
            </w:r>
            <w:r w:rsidRPr="00EC0373">
              <w:rPr>
                <w:rFonts w:ascii="Arial" w:eastAsia="仿宋" w:hAnsi="Arial" w:cs="Arial"/>
                <w:sz w:val="18"/>
              </w:rPr>
              <w:t>延庆</w:t>
            </w:r>
          </w:p>
        </w:tc>
        <w:tc>
          <w:tcPr>
            <w:tcW w:w="1542" w:type="dxa"/>
            <w:tcBorders>
              <w:right w:val="double" w:sz="2" w:space="0" w:color="404040"/>
            </w:tcBorders>
            <w:shd w:val="clear" w:color="auto" w:fill="auto"/>
            <w:noWrap/>
            <w:vAlign w:val="center"/>
            <w:hideMark/>
          </w:tcPr>
          <w:p w:rsidR="00863B0C" w:rsidRPr="00EC0373" w:rsidRDefault="00863B0C" w:rsidP="00297A03">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4825</w:t>
            </w:r>
          </w:p>
        </w:tc>
        <w:tc>
          <w:tcPr>
            <w:tcW w:w="2795" w:type="dxa"/>
            <w:gridSpan w:val="2"/>
            <w:vMerge/>
            <w:tcBorders>
              <w:left w:val="double" w:sz="2" w:space="0" w:color="404040"/>
            </w:tcBorders>
            <w:shd w:val="clear" w:color="auto" w:fill="auto"/>
            <w:noWrap/>
            <w:vAlign w:val="center"/>
          </w:tcPr>
          <w:p w:rsidR="00863B0C" w:rsidRPr="00EC0373" w:rsidRDefault="00863B0C" w:rsidP="00297A03">
            <w:pPr>
              <w:widowControl/>
              <w:adjustRightInd/>
              <w:spacing w:line="240" w:lineRule="auto"/>
              <w:textAlignment w:val="auto"/>
              <w:rPr>
                <w:rFonts w:ascii="Arial" w:eastAsia="仿宋" w:hAnsi="Arial" w:cs="Arial"/>
                <w:color w:val="000000"/>
                <w:sz w:val="18"/>
                <w:szCs w:val="24"/>
              </w:rPr>
            </w:pPr>
          </w:p>
        </w:tc>
      </w:tr>
    </w:tbl>
    <w:p w:rsidR="00863B0C" w:rsidRPr="00EC0373" w:rsidRDefault="00863B0C" w:rsidP="00863B0C">
      <w:pPr>
        <w:spacing w:line="360" w:lineRule="auto"/>
        <w:ind w:right="204" w:firstLineChars="200" w:firstLine="320"/>
        <w:rPr>
          <w:rFonts w:ascii="Arial" w:eastAsia="仿宋_GB2312" w:hAnsi="Arial" w:cs="Arial"/>
          <w:bCs/>
          <w:sz w:val="16"/>
          <w:szCs w:val="16"/>
          <w:highlight w:val="lightGray"/>
        </w:rPr>
      </w:pPr>
    </w:p>
    <w:p w:rsidR="00863B0C" w:rsidRPr="00EC0373" w:rsidRDefault="00863B0C" w:rsidP="00863B0C">
      <w:pPr>
        <w:spacing w:line="360" w:lineRule="auto"/>
        <w:ind w:right="205"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3.</w:t>
      </w:r>
      <w:r w:rsidRPr="00EC0373">
        <w:rPr>
          <w:rFonts w:ascii="Arial" w:eastAsia="仿宋_GB2312" w:hAnsi="Arial" w:cs="Arial"/>
          <w:bCs/>
          <w:sz w:val="28"/>
          <w:szCs w:val="28"/>
        </w:rPr>
        <w:t>产业政策</w:t>
      </w:r>
    </w:p>
    <w:p w:rsidR="00863B0C" w:rsidRPr="00EC0373" w:rsidRDefault="00863B0C" w:rsidP="00863B0C">
      <w:pPr>
        <w:spacing w:line="360" w:lineRule="auto"/>
        <w:ind w:right="205" w:firstLineChars="200" w:firstLine="560"/>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月，中国国家主席习近平在博鳌亚洲论坛</w:t>
      </w:r>
      <w:r w:rsidRPr="00EC0373">
        <w:rPr>
          <w:rFonts w:ascii="Arial" w:eastAsia="仿宋_GB2312" w:hAnsi="Arial" w:cs="Arial"/>
          <w:bCs/>
          <w:sz w:val="28"/>
          <w:szCs w:val="28"/>
        </w:rPr>
        <w:t>2018</w:t>
      </w:r>
      <w:r w:rsidRPr="00EC0373">
        <w:rPr>
          <w:rFonts w:ascii="Arial" w:eastAsia="仿宋_GB2312" w:hAnsi="Arial" w:cs="Arial"/>
          <w:bCs/>
          <w:sz w:val="28"/>
          <w:szCs w:val="28"/>
        </w:rPr>
        <w:t>年年会发表主旨演讲，宣布中国在扩大开放方面采取一系列新的重大举措，包括放宽银行、证券、保险行业外资股比限制的重大措施要确保落地，同时要加大开放力度，加快保险行业开放进程，放宽外资金融机构设立限制，扩大外资金融机构在华业务范围，拓宽中外金融市场合作领域。</w:t>
      </w:r>
    </w:p>
    <w:p w:rsidR="00863B0C" w:rsidRPr="00EC0373" w:rsidRDefault="00863B0C" w:rsidP="00863B0C">
      <w:pPr>
        <w:spacing w:line="360" w:lineRule="auto"/>
        <w:ind w:right="205" w:firstLineChars="200" w:firstLine="560"/>
        <w:rPr>
          <w:rFonts w:ascii="Arial" w:eastAsia="仿宋_GB2312" w:hAnsi="Arial" w:cs="Arial"/>
          <w:bCs/>
          <w:sz w:val="28"/>
          <w:szCs w:val="28"/>
        </w:rPr>
      </w:pPr>
      <w:r w:rsidRPr="00EC0373">
        <w:rPr>
          <w:rFonts w:ascii="Arial" w:eastAsia="仿宋_GB2312" w:hAnsi="Arial" w:cs="Arial"/>
          <w:bCs/>
          <w:sz w:val="28"/>
          <w:szCs w:val="28"/>
        </w:rPr>
        <w:t>7</w:t>
      </w:r>
      <w:r w:rsidRPr="00EC0373">
        <w:rPr>
          <w:rFonts w:ascii="Arial" w:eastAsia="仿宋_GB2312" w:hAnsi="Arial" w:cs="Arial"/>
          <w:bCs/>
          <w:sz w:val="28"/>
          <w:szCs w:val="28"/>
        </w:rPr>
        <w:t>月</w:t>
      </w:r>
      <w:r w:rsidRPr="00EC0373">
        <w:rPr>
          <w:rFonts w:ascii="Arial" w:eastAsia="仿宋_GB2312" w:hAnsi="Arial" w:cs="Arial"/>
          <w:bCs/>
          <w:sz w:val="28"/>
          <w:szCs w:val="28"/>
        </w:rPr>
        <w:t>30</w:t>
      </w:r>
      <w:r w:rsidRPr="00EC0373">
        <w:rPr>
          <w:rFonts w:ascii="Arial" w:eastAsia="仿宋_GB2312" w:hAnsi="Arial" w:cs="Arial"/>
          <w:bCs/>
          <w:sz w:val="28"/>
          <w:szCs w:val="28"/>
        </w:rPr>
        <w:t>日，中共北京市委、北京市人民政府印发《北京市关于全面深化改革、扩大对外开放重要举措的行动计划》，提出包括构建推动减量发展的体制机制、完善京津冀协同发展体制机制、深化科技文化体制改革、以更大力度扩大对外开放、改革优化营商环境、完善城乡治理体系、深化生态文明体制改革、推动党建、推进社会民生领域改革等方面，细化为</w:t>
      </w:r>
      <w:r w:rsidRPr="00EC0373">
        <w:rPr>
          <w:rFonts w:ascii="Arial" w:eastAsia="仿宋_GB2312" w:hAnsi="Arial" w:cs="Arial"/>
          <w:bCs/>
          <w:sz w:val="28"/>
          <w:szCs w:val="28"/>
        </w:rPr>
        <w:t>117</w:t>
      </w:r>
      <w:r w:rsidRPr="00EC0373">
        <w:rPr>
          <w:rFonts w:ascii="Arial" w:eastAsia="仿宋_GB2312" w:hAnsi="Arial" w:cs="Arial"/>
          <w:bCs/>
          <w:sz w:val="28"/>
          <w:szCs w:val="28"/>
        </w:rPr>
        <w:lastRenderedPageBreak/>
        <w:t>项具体举措。</w:t>
      </w:r>
    </w:p>
    <w:p w:rsidR="00863B0C" w:rsidRPr="00EC0373" w:rsidRDefault="00863B0C" w:rsidP="00863B0C">
      <w:pPr>
        <w:spacing w:line="360" w:lineRule="auto"/>
        <w:ind w:right="205" w:firstLineChars="200" w:firstLine="560"/>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9</w:t>
      </w:r>
      <w:r w:rsidRPr="00EC0373">
        <w:rPr>
          <w:rFonts w:ascii="Arial" w:eastAsia="仿宋_GB2312" w:hAnsi="Arial" w:cs="Arial"/>
          <w:bCs/>
          <w:sz w:val="28"/>
          <w:szCs w:val="28"/>
        </w:rPr>
        <w:t>月</w:t>
      </w:r>
      <w:r w:rsidRPr="00EC0373">
        <w:rPr>
          <w:rFonts w:ascii="Arial" w:eastAsia="仿宋_GB2312" w:hAnsi="Arial" w:cs="Arial"/>
          <w:bCs/>
          <w:sz w:val="28"/>
          <w:szCs w:val="28"/>
        </w:rPr>
        <w:t>26</w:t>
      </w:r>
      <w:r w:rsidRPr="00EC0373">
        <w:rPr>
          <w:rFonts w:ascii="Arial" w:eastAsia="仿宋_GB2312" w:hAnsi="Arial" w:cs="Arial"/>
          <w:bCs/>
          <w:sz w:val="28"/>
          <w:szCs w:val="28"/>
        </w:rPr>
        <w:t>日，北京市政府公布了《北京市新增产业的禁止和限制目录</w:t>
      </w:r>
      <w:r w:rsidRPr="00EC0373">
        <w:rPr>
          <w:rFonts w:ascii="Arial" w:eastAsia="仿宋_GB2312" w:hAnsi="Arial" w:cs="Arial"/>
          <w:bCs/>
          <w:sz w:val="28"/>
          <w:szCs w:val="28"/>
        </w:rPr>
        <w:t>(2018</w:t>
      </w:r>
      <w:r w:rsidRPr="00EC0373">
        <w:rPr>
          <w:rFonts w:ascii="Arial" w:eastAsia="仿宋_GB2312" w:hAnsi="Arial" w:cs="Arial"/>
          <w:bCs/>
          <w:sz w:val="28"/>
          <w:szCs w:val="28"/>
        </w:rPr>
        <w:t>年版</w:t>
      </w:r>
      <w:r w:rsidRPr="00EC0373">
        <w:rPr>
          <w:rFonts w:ascii="Arial" w:eastAsia="仿宋_GB2312" w:hAnsi="Arial" w:cs="Arial"/>
          <w:bCs/>
          <w:sz w:val="28"/>
          <w:szCs w:val="28"/>
        </w:rPr>
        <w:t>)</w:t>
      </w:r>
      <w:r w:rsidRPr="00EC0373">
        <w:rPr>
          <w:rFonts w:ascii="Arial" w:eastAsia="仿宋_GB2312" w:hAnsi="Arial" w:cs="Arial"/>
          <w:bCs/>
          <w:sz w:val="28"/>
          <w:szCs w:val="28"/>
        </w:rPr>
        <w:t>》，其中涉及写字楼市场的主要规划调整包括：东城区及西城区禁止新建写字楼项目；朝阳区、海淀区、丰台区、石景山区内的东、西、北五环路和南四环路以内，禁止新建写字楼项目。其中关于商业零售业的主要规划调整包括</w:t>
      </w:r>
      <w:r w:rsidRPr="00EC0373">
        <w:rPr>
          <w:rFonts w:ascii="Arial" w:eastAsia="仿宋_GB2312" w:hAnsi="Arial" w:cs="Arial"/>
          <w:bCs/>
          <w:sz w:val="28"/>
          <w:szCs w:val="28"/>
        </w:rPr>
        <w:t>“</w:t>
      </w:r>
      <w:r w:rsidRPr="00EC0373">
        <w:rPr>
          <w:rFonts w:ascii="Arial" w:eastAsia="仿宋_GB2312" w:hAnsi="Arial" w:cs="Arial"/>
          <w:bCs/>
          <w:sz w:val="28"/>
          <w:szCs w:val="28"/>
        </w:rPr>
        <w:t>东、西、北四环和南三环路以内，禁止新建建筑面积在</w:t>
      </w:r>
      <w:r w:rsidRPr="00EC0373">
        <w:rPr>
          <w:rFonts w:ascii="Arial" w:eastAsia="仿宋_GB2312" w:hAnsi="Arial" w:cs="Arial"/>
          <w:bCs/>
          <w:sz w:val="28"/>
          <w:szCs w:val="28"/>
        </w:rPr>
        <w:t>1</w:t>
      </w:r>
      <w:r w:rsidRPr="00EC0373">
        <w:rPr>
          <w:rFonts w:ascii="Arial" w:eastAsia="仿宋_GB2312" w:hAnsi="Arial" w:cs="Arial"/>
          <w:bCs/>
          <w:sz w:val="28"/>
          <w:szCs w:val="28"/>
        </w:rPr>
        <w:t>万平方米以上的商业设施。</w:t>
      </w:r>
    </w:p>
    <w:p w:rsidR="00863B0C" w:rsidRPr="00EC0373" w:rsidRDefault="00863B0C" w:rsidP="00863B0C">
      <w:pPr>
        <w:spacing w:line="360" w:lineRule="auto"/>
        <w:ind w:right="205"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4.</w:t>
      </w:r>
      <w:r w:rsidRPr="00EC0373">
        <w:rPr>
          <w:rFonts w:ascii="Arial" w:eastAsia="仿宋_GB2312" w:hAnsi="Arial" w:cs="Arial"/>
          <w:bCs/>
          <w:sz w:val="28"/>
          <w:szCs w:val="28"/>
        </w:rPr>
        <w:t>城市规划与发展目标</w:t>
      </w:r>
    </w:p>
    <w:p w:rsidR="00863B0C" w:rsidRPr="00EC0373" w:rsidRDefault="00863B0C" w:rsidP="00863B0C">
      <w:pPr>
        <w:spacing w:line="360" w:lineRule="auto"/>
        <w:ind w:right="205"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《北京市国民经济和社会发展第十三个五年规划纲要》中明确提出土地节约集约利用水平显著提升规划目标，到</w:t>
      </w:r>
      <w:r w:rsidRPr="00EC0373">
        <w:rPr>
          <w:rFonts w:ascii="Arial" w:eastAsia="仿宋_GB2312" w:hAnsi="Arial" w:cs="Arial"/>
          <w:bCs/>
          <w:sz w:val="28"/>
          <w:szCs w:val="28"/>
        </w:rPr>
        <w:t>2020</w:t>
      </w:r>
      <w:r w:rsidRPr="00EC0373">
        <w:rPr>
          <w:rFonts w:ascii="Arial" w:eastAsia="仿宋_GB2312" w:hAnsi="Arial" w:cs="Arial"/>
          <w:bCs/>
          <w:sz w:val="28"/>
          <w:szCs w:val="28"/>
        </w:rPr>
        <w:t>年，北京市建设用地总规模控制在</w:t>
      </w:r>
      <w:r w:rsidRPr="00EC0373">
        <w:rPr>
          <w:rFonts w:ascii="Arial" w:eastAsia="仿宋_GB2312" w:hAnsi="Arial" w:cs="Arial"/>
          <w:bCs/>
          <w:sz w:val="28"/>
          <w:szCs w:val="28"/>
        </w:rPr>
        <w:t>3720</w:t>
      </w:r>
      <w:r w:rsidRPr="00EC0373">
        <w:rPr>
          <w:rFonts w:ascii="Arial" w:eastAsia="仿宋_GB2312" w:hAnsi="Arial" w:cs="Arial"/>
          <w:bCs/>
          <w:sz w:val="28"/>
          <w:szCs w:val="28"/>
        </w:rPr>
        <w:t>平方公里以内，比现行土地利用总体规划确定的规划目标减少</w:t>
      </w:r>
      <w:r w:rsidRPr="00EC0373">
        <w:rPr>
          <w:rFonts w:ascii="Arial" w:eastAsia="仿宋_GB2312" w:hAnsi="Arial" w:cs="Arial"/>
          <w:bCs/>
          <w:sz w:val="28"/>
          <w:szCs w:val="28"/>
        </w:rPr>
        <w:t>97</w:t>
      </w:r>
      <w:r w:rsidRPr="00EC0373">
        <w:rPr>
          <w:rFonts w:ascii="Arial" w:eastAsia="仿宋_GB2312" w:hAnsi="Arial" w:cs="Arial"/>
          <w:bCs/>
          <w:sz w:val="28"/>
          <w:szCs w:val="28"/>
        </w:rPr>
        <w:t>平方公里。有序疏解非首都功能是落实城市战略定位、治理</w:t>
      </w:r>
      <w:r w:rsidRPr="00EC0373">
        <w:rPr>
          <w:rFonts w:ascii="Arial" w:eastAsia="仿宋_GB2312" w:hAnsi="Arial" w:cs="Arial"/>
          <w:bCs/>
          <w:sz w:val="28"/>
          <w:szCs w:val="28"/>
        </w:rPr>
        <w:t>“</w:t>
      </w:r>
      <w:r w:rsidRPr="00EC0373">
        <w:rPr>
          <w:rFonts w:ascii="Arial" w:eastAsia="仿宋_GB2312" w:hAnsi="Arial" w:cs="Arial"/>
          <w:bCs/>
          <w:sz w:val="28"/>
          <w:szCs w:val="28"/>
        </w:rPr>
        <w:t>大城市病</w:t>
      </w:r>
      <w:r w:rsidRPr="00EC0373">
        <w:rPr>
          <w:rFonts w:ascii="Arial" w:eastAsia="仿宋_GB2312" w:hAnsi="Arial" w:cs="Arial"/>
          <w:bCs/>
          <w:sz w:val="28"/>
          <w:szCs w:val="28"/>
        </w:rPr>
        <w:t>”</w:t>
      </w:r>
      <w:r w:rsidRPr="00EC0373">
        <w:rPr>
          <w:rFonts w:ascii="Arial" w:eastAsia="仿宋_GB2312" w:hAnsi="Arial" w:cs="Arial"/>
          <w:bCs/>
          <w:sz w:val="28"/>
          <w:szCs w:val="28"/>
        </w:rPr>
        <w:t>的基础。要坚持问题导向，坚持综合施策、久久为功，更好地坚持和强化首都核心功能，不断提升</w:t>
      </w:r>
      <w:r w:rsidRPr="00EC0373">
        <w:rPr>
          <w:rFonts w:ascii="Arial" w:eastAsia="仿宋_GB2312" w:hAnsi="Arial" w:cs="Arial"/>
          <w:bCs/>
          <w:sz w:val="28"/>
          <w:szCs w:val="28"/>
        </w:rPr>
        <w:t>“</w:t>
      </w:r>
      <w:r w:rsidRPr="00EC0373">
        <w:rPr>
          <w:rFonts w:ascii="Arial" w:eastAsia="仿宋_GB2312" w:hAnsi="Arial" w:cs="Arial"/>
          <w:bCs/>
          <w:sz w:val="28"/>
          <w:szCs w:val="28"/>
        </w:rPr>
        <w:t>四个服务</w:t>
      </w:r>
      <w:r w:rsidRPr="00EC0373">
        <w:rPr>
          <w:rFonts w:ascii="Arial" w:eastAsia="仿宋_GB2312" w:hAnsi="Arial" w:cs="Arial"/>
          <w:bCs/>
          <w:sz w:val="28"/>
          <w:szCs w:val="28"/>
        </w:rPr>
        <w:t>”</w:t>
      </w:r>
      <w:r w:rsidRPr="00EC0373">
        <w:rPr>
          <w:rFonts w:ascii="Arial" w:eastAsia="仿宋_GB2312" w:hAnsi="Arial" w:cs="Arial"/>
          <w:bCs/>
          <w:sz w:val="28"/>
          <w:szCs w:val="28"/>
        </w:rPr>
        <w:t>水平。全面落实疏解非首都功能任务。制定行政引导、市场调节等多种手段相结合的改革举措和配套政策，健全倒逼和激励机制，严格控制增量，有序疏解存量。统筹利用疏解腾退出来的空间，主要用于优化提升首都核心功能、改善居民生活条件、加强生态环境建设、增加公共服务设施。按照就地改造、适当疏解、逐步改善、保护风貌的思路，推进老城区平房院落修缮改造和环境整治。基本完成中心城棚户区改造。集中力量在通州建设市行政副中心。坚持高起点规划、高水平建设，突出行政办公职能，配套发展文化旅游和商务服务。抓紧行政办公区建设，确保到</w:t>
      </w:r>
      <w:r w:rsidRPr="00EC0373">
        <w:rPr>
          <w:rFonts w:ascii="Arial" w:eastAsia="仿宋_GB2312" w:hAnsi="Arial" w:cs="Arial"/>
          <w:bCs/>
          <w:sz w:val="28"/>
          <w:szCs w:val="28"/>
        </w:rPr>
        <w:t>2017</w:t>
      </w:r>
      <w:r w:rsidRPr="00EC0373">
        <w:rPr>
          <w:rFonts w:ascii="Arial" w:eastAsia="仿宋_GB2312" w:hAnsi="Arial" w:cs="Arial"/>
          <w:bCs/>
          <w:sz w:val="28"/>
          <w:szCs w:val="28"/>
        </w:rPr>
        <w:t>年市属行政事业单位整体或部分迁入取得实质性进展，带动其他行政事业单位及公共服务功能转移。坚持把基础设施、水生态廊道和大尺度生态空间建设摆在优先位置，加快配置教育、医疗、文化、公园绿地等公共服务设施，健全互联互通的交通体系。严格控制建设</w:t>
      </w:r>
      <w:r w:rsidRPr="00EC0373">
        <w:rPr>
          <w:rFonts w:ascii="Arial" w:eastAsia="仿宋_GB2312" w:hAnsi="Arial" w:cs="Arial"/>
          <w:bCs/>
          <w:sz w:val="28"/>
          <w:szCs w:val="28"/>
        </w:rPr>
        <w:lastRenderedPageBreak/>
        <w:t>规模和开发强度，优化组团式布局，避免过多功能聚集。持续做好城市更新改造、功能疏解、城中村整治等工作。《建议》还提出要全力推动京津冀协同发展。紧紧把握北京在京津冀协同发展中的核心地位，发挥比较优势</w:t>
      </w:r>
      <w:r w:rsidRPr="00EC0373">
        <w:rPr>
          <w:rFonts w:ascii="Arial" w:eastAsia="仿宋_GB2312" w:hAnsi="Arial" w:cs="Arial"/>
          <w:bCs/>
          <w:sz w:val="28"/>
          <w:szCs w:val="28"/>
        </w:rPr>
        <w:t>,</w:t>
      </w:r>
      <w:r w:rsidRPr="00EC0373">
        <w:rPr>
          <w:rFonts w:ascii="Arial" w:eastAsia="仿宋_GB2312" w:hAnsi="Arial" w:cs="Arial"/>
          <w:bCs/>
          <w:sz w:val="28"/>
          <w:szCs w:val="28"/>
        </w:rPr>
        <w:t>发挥示范带动作用，创新合作模式，加快推动错位发展与融合发展，实现区域良性互动。</w:t>
      </w:r>
    </w:p>
    <w:p w:rsidR="00863B0C" w:rsidRPr="00EC0373" w:rsidRDefault="00863B0C" w:rsidP="00863B0C">
      <w:pPr>
        <w:spacing w:line="360" w:lineRule="auto"/>
        <w:ind w:right="205"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《北京城市总体规划</w:t>
      </w:r>
      <w:r w:rsidRPr="00EC0373">
        <w:rPr>
          <w:rFonts w:ascii="Arial" w:eastAsia="仿宋_GB2312" w:hAnsi="Arial" w:cs="Arial"/>
          <w:bCs/>
          <w:sz w:val="28"/>
          <w:szCs w:val="28"/>
        </w:rPr>
        <w:t>(2016</w:t>
      </w:r>
      <w:r w:rsidRPr="00EC0373">
        <w:rPr>
          <w:rFonts w:ascii="Arial" w:eastAsia="仿宋_GB2312" w:hAnsi="Arial" w:cs="Arial"/>
          <w:bCs/>
          <w:sz w:val="28"/>
          <w:szCs w:val="28"/>
        </w:rPr>
        <w:t>年</w:t>
      </w:r>
      <w:r w:rsidRPr="00EC0373">
        <w:rPr>
          <w:rFonts w:ascii="Arial" w:eastAsia="仿宋_GB2312" w:hAnsi="Arial" w:cs="Arial"/>
          <w:bCs/>
          <w:sz w:val="28"/>
          <w:szCs w:val="28"/>
        </w:rPr>
        <w:t>-2035</w:t>
      </w:r>
      <w:r w:rsidRPr="00EC0373">
        <w:rPr>
          <w:rFonts w:ascii="Arial" w:eastAsia="仿宋_GB2312" w:hAnsi="Arial" w:cs="Arial"/>
          <w:bCs/>
          <w:sz w:val="28"/>
          <w:szCs w:val="28"/>
        </w:rPr>
        <w:t>年</w:t>
      </w:r>
      <w:r w:rsidRPr="00EC0373">
        <w:rPr>
          <w:rFonts w:ascii="Arial" w:eastAsia="仿宋_GB2312" w:hAnsi="Arial" w:cs="Arial"/>
          <w:bCs/>
          <w:sz w:val="28"/>
          <w:szCs w:val="28"/>
        </w:rPr>
        <w:t>)</w:t>
      </w:r>
      <w:r w:rsidRPr="00EC0373">
        <w:rPr>
          <w:rFonts w:ascii="Arial" w:eastAsia="仿宋_GB2312" w:hAnsi="Arial" w:cs="Arial"/>
          <w:bCs/>
          <w:sz w:val="28"/>
          <w:szCs w:val="28"/>
        </w:rPr>
        <w:t>》于</w:t>
      </w:r>
      <w:r w:rsidRPr="00EC0373">
        <w:rPr>
          <w:rFonts w:ascii="Arial" w:eastAsia="仿宋_GB2312" w:hAnsi="Arial" w:cs="Arial"/>
          <w:bCs/>
          <w:sz w:val="28"/>
          <w:szCs w:val="28"/>
        </w:rPr>
        <w:t>2017</w:t>
      </w:r>
      <w:r w:rsidRPr="00EC0373">
        <w:rPr>
          <w:rFonts w:ascii="Arial" w:eastAsia="仿宋_GB2312" w:hAnsi="Arial" w:cs="Arial"/>
          <w:bCs/>
          <w:sz w:val="28"/>
          <w:szCs w:val="28"/>
        </w:rPr>
        <w:t>年</w:t>
      </w:r>
      <w:r w:rsidRPr="00EC0373">
        <w:rPr>
          <w:rFonts w:ascii="Arial" w:eastAsia="仿宋_GB2312" w:hAnsi="Arial" w:cs="Arial"/>
          <w:bCs/>
          <w:sz w:val="28"/>
          <w:szCs w:val="28"/>
        </w:rPr>
        <w:t>9</w:t>
      </w:r>
      <w:r w:rsidRPr="00EC0373">
        <w:rPr>
          <w:rFonts w:ascii="Arial" w:eastAsia="仿宋_GB2312" w:hAnsi="Arial" w:cs="Arial"/>
          <w:bCs/>
          <w:sz w:val="28"/>
          <w:szCs w:val="28"/>
        </w:rPr>
        <w:t>月</w:t>
      </w:r>
      <w:r w:rsidRPr="00EC0373">
        <w:rPr>
          <w:rFonts w:ascii="Arial" w:eastAsia="仿宋_GB2312" w:hAnsi="Arial" w:cs="Arial"/>
          <w:bCs/>
          <w:sz w:val="28"/>
          <w:szCs w:val="28"/>
        </w:rPr>
        <w:t>29</w:t>
      </w:r>
      <w:r w:rsidRPr="00EC0373">
        <w:rPr>
          <w:rFonts w:ascii="Arial" w:eastAsia="仿宋_GB2312" w:hAnsi="Arial" w:cs="Arial"/>
          <w:bCs/>
          <w:sz w:val="28"/>
          <w:szCs w:val="28"/>
        </w:rPr>
        <w:t>日正式发布。新版总体规划以资源环境为硬约束，确定了人口总量上限、生态控制线、城市开发边界</w:t>
      </w:r>
      <w:r w:rsidRPr="00EC0373">
        <w:rPr>
          <w:rFonts w:ascii="Arial" w:eastAsia="仿宋_GB2312" w:hAnsi="Arial" w:cs="Arial"/>
          <w:bCs/>
          <w:sz w:val="28"/>
          <w:szCs w:val="28"/>
        </w:rPr>
        <w:t>“</w:t>
      </w:r>
      <w:r w:rsidRPr="00EC0373">
        <w:rPr>
          <w:rFonts w:ascii="Arial" w:eastAsia="仿宋_GB2312" w:hAnsi="Arial" w:cs="Arial"/>
          <w:bCs/>
          <w:sz w:val="28"/>
          <w:szCs w:val="28"/>
        </w:rPr>
        <w:t>三条红线</w:t>
      </w:r>
      <w:r w:rsidRPr="00EC0373">
        <w:rPr>
          <w:rFonts w:ascii="Arial" w:eastAsia="仿宋_GB2312" w:hAnsi="Arial" w:cs="Arial"/>
          <w:bCs/>
          <w:sz w:val="28"/>
          <w:szCs w:val="28"/>
        </w:rPr>
        <w:t>”</w:t>
      </w:r>
      <w:r w:rsidRPr="00EC0373">
        <w:rPr>
          <w:rFonts w:ascii="Arial" w:eastAsia="仿宋_GB2312" w:hAnsi="Arial" w:cs="Arial"/>
          <w:bCs/>
          <w:sz w:val="28"/>
          <w:szCs w:val="28"/>
        </w:rPr>
        <w:t>。通过疏解非首都功能，实现人随功能走、人随产业走。北京市常住人口规模</w:t>
      </w:r>
      <w:r w:rsidRPr="00EC0373">
        <w:rPr>
          <w:rFonts w:ascii="Arial" w:eastAsia="仿宋_GB2312" w:hAnsi="Arial" w:cs="Arial"/>
          <w:bCs/>
          <w:sz w:val="28"/>
          <w:szCs w:val="28"/>
        </w:rPr>
        <w:t>2020</w:t>
      </w:r>
      <w:r w:rsidRPr="00EC0373">
        <w:rPr>
          <w:rFonts w:ascii="Arial" w:eastAsia="仿宋_GB2312" w:hAnsi="Arial" w:cs="Arial"/>
          <w:bCs/>
          <w:sz w:val="28"/>
          <w:szCs w:val="28"/>
        </w:rPr>
        <w:t>年控制在</w:t>
      </w:r>
      <w:r w:rsidRPr="00EC0373">
        <w:rPr>
          <w:rFonts w:ascii="Arial" w:eastAsia="仿宋_GB2312" w:hAnsi="Arial" w:cs="Arial"/>
          <w:bCs/>
          <w:sz w:val="28"/>
          <w:szCs w:val="28"/>
        </w:rPr>
        <w:t>2300</w:t>
      </w:r>
      <w:r w:rsidRPr="00EC0373">
        <w:rPr>
          <w:rFonts w:ascii="Arial" w:eastAsia="仿宋_GB2312" w:hAnsi="Arial" w:cs="Arial"/>
          <w:bCs/>
          <w:sz w:val="28"/>
          <w:szCs w:val="28"/>
        </w:rPr>
        <w:t>万人以内，</w:t>
      </w:r>
      <w:r w:rsidRPr="00EC0373">
        <w:rPr>
          <w:rFonts w:ascii="Arial" w:eastAsia="仿宋_GB2312" w:hAnsi="Arial" w:cs="Arial"/>
          <w:bCs/>
          <w:sz w:val="28"/>
          <w:szCs w:val="28"/>
        </w:rPr>
        <w:t>2020</w:t>
      </w:r>
      <w:r w:rsidRPr="00EC0373">
        <w:rPr>
          <w:rFonts w:ascii="Arial" w:eastAsia="仿宋_GB2312" w:hAnsi="Arial" w:cs="Arial"/>
          <w:bCs/>
          <w:sz w:val="28"/>
          <w:szCs w:val="28"/>
        </w:rPr>
        <w:t>年以后长期稳定在这一水平。到</w:t>
      </w:r>
      <w:r w:rsidRPr="00EC0373">
        <w:rPr>
          <w:rFonts w:ascii="Arial" w:eastAsia="仿宋_GB2312" w:hAnsi="Arial" w:cs="Arial"/>
          <w:bCs/>
          <w:sz w:val="28"/>
          <w:szCs w:val="28"/>
        </w:rPr>
        <w:t>2035</w:t>
      </w:r>
      <w:r w:rsidRPr="00EC0373">
        <w:rPr>
          <w:rFonts w:ascii="Arial" w:eastAsia="仿宋_GB2312" w:hAnsi="Arial" w:cs="Arial"/>
          <w:bCs/>
          <w:sz w:val="28"/>
          <w:szCs w:val="28"/>
        </w:rPr>
        <w:t>年，北京市生态控制区面积占市域面积的比例要提高到</w:t>
      </w:r>
      <w:r w:rsidRPr="00EC0373">
        <w:rPr>
          <w:rFonts w:ascii="Arial" w:eastAsia="仿宋_GB2312" w:hAnsi="Arial" w:cs="Arial"/>
          <w:bCs/>
          <w:sz w:val="28"/>
          <w:szCs w:val="28"/>
        </w:rPr>
        <w:t>75%</w:t>
      </w:r>
      <w:r w:rsidRPr="00EC0373">
        <w:rPr>
          <w:rFonts w:ascii="Arial" w:eastAsia="仿宋_GB2312" w:hAnsi="Arial" w:cs="Arial"/>
          <w:bCs/>
          <w:sz w:val="28"/>
          <w:szCs w:val="28"/>
        </w:rPr>
        <w:t>。到</w:t>
      </w:r>
      <w:r w:rsidRPr="00EC0373">
        <w:rPr>
          <w:rFonts w:ascii="Arial" w:eastAsia="仿宋_GB2312" w:hAnsi="Arial" w:cs="Arial"/>
          <w:bCs/>
          <w:sz w:val="28"/>
          <w:szCs w:val="28"/>
        </w:rPr>
        <w:t>2020</w:t>
      </w:r>
      <w:r w:rsidRPr="00EC0373">
        <w:rPr>
          <w:rFonts w:ascii="Arial" w:eastAsia="仿宋_GB2312" w:hAnsi="Arial" w:cs="Arial"/>
          <w:bCs/>
          <w:sz w:val="28"/>
          <w:szCs w:val="28"/>
        </w:rPr>
        <w:t>年，北京市城乡建设用地规模将由</w:t>
      </w:r>
      <w:r w:rsidRPr="00EC0373">
        <w:rPr>
          <w:rFonts w:ascii="Arial" w:eastAsia="仿宋_GB2312" w:hAnsi="Arial" w:cs="Arial"/>
          <w:bCs/>
          <w:sz w:val="28"/>
          <w:szCs w:val="28"/>
        </w:rPr>
        <w:t>2015</w:t>
      </w:r>
      <w:r w:rsidRPr="00EC0373">
        <w:rPr>
          <w:rFonts w:ascii="Arial" w:eastAsia="仿宋_GB2312" w:hAnsi="Arial" w:cs="Arial"/>
          <w:bCs/>
          <w:sz w:val="28"/>
          <w:szCs w:val="28"/>
        </w:rPr>
        <w:t>年的</w:t>
      </w:r>
      <w:r w:rsidRPr="00EC0373">
        <w:rPr>
          <w:rFonts w:ascii="Arial" w:eastAsia="仿宋_GB2312" w:hAnsi="Arial" w:cs="Arial"/>
          <w:bCs/>
          <w:sz w:val="28"/>
          <w:szCs w:val="28"/>
        </w:rPr>
        <w:t>2921</w:t>
      </w:r>
      <w:r w:rsidRPr="00EC0373">
        <w:rPr>
          <w:rFonts w:ascii="Arial" w:eastAsia="仿宋_GB2312" w:hAnsi="Arial" w:cs="Arial"/>
          <w:bCs/>
          <w:sz w:val="28"/>
          <w:szCs w:val="28"/>
        </w:rPr>
        <w:t>平方公里减到</w:t>
      </w:r>
      <w:r w:rsidRPr="00EC0373">
        <w:rPr>
          <w:rFonts w:ascii="Arial" w:eastAsia="仿宋_GB2312" w:hAnsi="Arial" w:cs="Arial"/>
          <w:bCs/>
          <w:sz w:val="28"/>
          <w:szCs w:val="28"/>
        </w:rPr>
        <w:t>2860</w:t>
      </w:r>
      <w:r w:rsidRPr="00EC0373">
        <w:rPr>
          <w:rFonts w:ascii="Arial" w:eastAsia="仿宋_GB2312" w:hAnsi="Arial" w:cs="Arial"/>
          <w:bCs/>
          <w:sz w:val="28"/>
          <w:szCs w:val="28"/>
        </w:rPr>
        <w:t>平方公里。深入推进京津冀协同发展。发挥北京的辐射带动作用，打造以首都为核心的世界级城市群。全方位对接支持河</w:t>
      </w:r>
      <w:r w:rsidRPr="00EC0373">
        <w:rPr>
          <w:rFonts w:ascii="Arial" w:eastAsia="仿宋_GB2312" w:hAnsi="Arial" w:cs="Arial"/>
          <w:bCs/>
          <w:sz w:val="28"/>
          <w:szCs w:val="28"/>
        </w:rPr>
        <w:t xml:space="preserve"> </w:t>
      </w:r>
      <w:r w:rsidRPr="00EC0373">
        <w:rPr>
          <w:rFonts w:ascii="Arial" w:eastAsia="仿宋_GB2312" w:hAnsi="Arial" w:cs="Arial"/>
          <w:bCs/>
          <w:sz w:val="28"/>
          <w:szCs w:val="28"/>
        </w:rPr>
        <w:t>北雄安新区规划建设。与河北共同筹办好</w:t>
      </w:r>
      <w:r w:rsidRPr="00EC0373">
        <w:rPr>
          <w:rFonts w:ascii="Arial" w:eastAsia="仿宋_GB2312" w:hAnsi="Arial" w:cs="Arial"/>
          <w:bCs/>
          <w:sz w:val="28"/>
          <w:szCs w:val="28"/>
        </w:rPr>
        <w:t>2022</w:t>
      </w:r>
      <w:r w:rsidRPr="00EC0373">
        <w:rPr>
          <w:rFonts w:ascii="Arial" w:eastAsia="仿宋_GB2312" w:hAnsi="Arial" w:cs="Arial"/>
          <w:bCs/>
          <w:sz w:val="28"/>
          <w:szCs w:val="28"/>
        </w:rPr>
        <w:t>年北京冬奥会和冬残奥会，促进区域整体发展水平提升。聚焦</w:t>
      </w:r>
      <w:r w:rsidRPr="00EC0373">
        <w:rPr>
          <w:rFonts w:ascii="Arial" w:eastAsia="仿宋_GB2312" w:hAnsi="Arial" w:cs="Arial"/>
          <w:bCs/>
          <w:sz w:val="28"/>
          <w:szCs w:val="28"/>
        </w:rPr>
        <w:t xml:space="preserve"> </w:t>
      </w:r>
      <w:r w:rsidRPr="00EC0373">
        <w:rPr>
          <w:rFonts w:ascii="Arial" w:eastAsia="仿宋_GB2312" w:hAnsi="Arial" w:cs="Arial"/>
          <w:bCs/>
          <w:sz w:val="28"/>
          <w:szCs w:val="28"/>
        </w:rPr>
        <w:t>重点领域，优化区域交通体系，推进交通互联互通，疏解过境交通；建设好北京新机场，打造区域世界级机场</w:t>
      </w:r>
      <w:r w:rsidRPr="00EC0373">
        <w:rPr>
          <w:rFonts w:ascii="Arial" w:eastAsia="仿宋_GB2312" w:hAnsi="Arial" w:cs="Arial"/>
          <w:bCs/>
          <w:sz w:val="28"/>
          <w:szCs w:val="28"/>
        </w:rPr>
        <w:t xml:space="preserve"> </w:t>
      </w:r>
      <w:r w:rsidRPr="00EC0373">
        <w:rPr>
          <w:rFonts w:ascii="Arial" w:eastAsia="仿宋_GB2312" w:hAnsi="Arial" w:cs="Arial"/>
          <w:bCs/>
          <w:sz w:val="28"/>
          <w:szCs w:val="28"/>
        </w:rPr>
        <w:t>群；加强产业协作和转移，构建区域协同创新共同体。加强与天津、河北交界地区统一规划、统一政策、统一管控。</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5.</w:t>
      </w:r>
      <w:r w:rsidRPr="00EC0373">
        <w:rPr>
          <w:rFonts w:ascii="Arial" w:eastAsia="仿宋_GB2312" w:hAnsi="Arial" w:cs="Arial"/>
          <w:bCs/>
          <w:sz w:val="28"/>
          <w:szCs w:val="28"/>
        </w:rPr>
        <w:t>城市经济发展运行状况（</w:t>
      </w:r>
      <w:r w:rsidRPr="00EC0373">
        <w:rPr>
          <w:rFonts w:ascii="Arial" w:eastAsia="仿宋_GB2312" w:hAnsi="Arial" w:cs="Arial"/>
          <w:bCs/>
          <w:sz w:val="28"/>
          <w:szCs w:val="28"/>
        </w:rPr>
        <w:t>2018</w:t>
      </w:r>
      <w:r w:rsidRPr="00EC0373">
        <w:rPr>
          <w:rFonts w:ascii="Arial" w:eastAsia="仿宋_GB2312" w:hAnsi="Arial" w:cs="Arial"/>
          <w:bCs/>
          <w:sz w:val="28"/>
          <w:szCs w:val="28"/>
        </w:rPr>
        <w:t>年）</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根据北京市统计局公布的数据，</w:t>
      </w:r>
      <w:r w:rsidRPr="00EC0373">
        <w:rPr>
          <w:rFonts w:ascii="Arial" w:eastAsia="仿宋_GB2312" w:hAnsi="Arial" w:cs="Arial"/>
          <w:bCs/>
          <w:sz w:val="28"/>
          <w:szCs w:val="28"/>
        </w:rPr>
        <w:t>2018</w:t>
      </w:r>
      <w:r w:rsidRPr="00EC0373">
        <w:rPr>
          <w:rFonts w:ascii="Arial" w:eastAsia="仿宋_GB2312" w:hAnsi="Arial" w:cs="Arial"/>
          <w:bCs/>
          <w:sz w:val="28"/>
          <w:szCs w:val="28"/>
        </w:rPr>
        <w:t>年全市实现地区生产总值</w:t>
      </w:r>
      <w:r w:rsidRPr="00EC0373">
        <w:rPr>
          <w:rFonts w:ascii="Arial" w:eastAsia="仿宋_GB2312" w:hAnsi="Arial" w:cs="Arial"/>
          <w:bCs/>
          <w:sz w:val="28"/>
          <w:szCs w:val="28"/>
        </w:rPr>
        <w:t>30320</w:t>
      </w:r>
      <w:r w:rsidRPr="00EC0373">
        <w:rPr>
          <w:rFonts w:ascii="Arial" w:eastAsia="仿宋_GB2312" w:hAnsi="Arial" w:cs="Arial"/>
          <w:bCs/>
          <w:sz w:val="28"/>
          <w:szCs w:val="28"/>
        </w:rPr>
        <w:t>亿元，按可比价格计算，比上年增长</w:t>
      </w:r>
      <w:r w:rsidRPr="00EC0373">
        <w:rPr>
          <w:rFonts w:ascii="Arial" w:eastAsia="仿宋_GB2312" w:hAnsi="Arial" w:cs="Arial"/>
          <w:bCs/>
          <w:sz w:val="28"/>
          <w:szCs w:val="28"/>
        </w:rPr>
        <w:t>6.6%</w:t>
      </w:r>
      <w:r w:rsidRPr="00EC0373">
        <w:rPr>
          <w:rFonts w:ascii="Arial" w:eastAsia="仿宋_GB2312" w:hAnsi="Arial" w:cs="Arial"/>
          <w:bCs/>
          <w:sz w:val="28"/>
          <w:szCs w:val="28"/>
        </w:rPr>
        <w:t>。分产业看，第一产业实现增加值</w:t>
      </w:r>
      <w:r w:rsidRPr="00EC0373">
        <w:rPr>
          <w:rFonts w:ascii="Arial" w:eastAsia="仿宋_GB2312" w:hAnsi="Arial" w:cs="Arial"/>
          <w:bCs/>
          <w:sz w:val="28"/>
          <w:szCs w:val="28"/>
        </w:rPr>
        <w:t>118.7</w:t>
      </w:r>
      <w:r w:rsidRPr="00EC0373">
        <w:rPr>
          <w:rFonts w:ascii="Arial" w:eastAsia="仿宋_GB2312" w:hAnsi="Arial" w:cs="Arial"/>
          <w:bCs/>
          <w:sz w:val="28"/>
          <w:szCs w:val="28"/>
        </w:rPr>
        <w:t>亿元，下降</w:t>
      </w:r>
      <w:r w:rsidRPr="00EC0373">
        <w:rPr>
          <w:rFonts w:ascii="Arial" w:eastAsia="仿宋_GB2312" w:hAnsi="Arial" w:cs="Arial"/>
          <w:bCs/>
          <w:sz w:val="28"/>
          <w:szCs w:val="28"/>
        </w:rPr>
        <w:t>2.3%</w:t>
      </w:r>
      <w:r w:rsidRPr="00EC0373">
        <w:rPr>
          <w:rFonts w:ascii="Arial" w:eastAsia="仿宋_GB2312" w:hAnsi="Arial" w:cs="Arial"/>
          <w:bCs/>
          <w:sz w:val="28"/>
          <w:szCs w:val="28"/>
        </w:rPr>
        <w:t>；第二产业实现增加值</w:t>
      </w:r>
      <w:r w:rsidRPr="00EC0373">
        <w:rPr>
          <w:rFonts w:ascii="Arial" w:eastAsia="仿宋_GB2312" w:hAnsi="Arial" w:cs="Arial"/>
          <w:bCs/>
          <w:sz w:val="28"/>
          <w:szCs w:val="28"/>
        </w:rPr>
        <w:t>5647.7</w:t>
      </w:r>
      <w:r w:rsidRPr="00EC0373">
        <w:rPr>
          <w:rFonts w:ascii="Arial" w:eastAsia="仿宋_GB2312" w:hAnsi="Arial" w:cs="Arial"/>
          <w:bCs/>
          <w:sz w:val="28"/>
          <w:szCs w:val="28"/>
        </w:rPr>
        <w:t>亿元，增长</w:t>
      </w:r>
      <w:r w:rsidRPr="00EC0373">
        <w:rPr>
          <w:rFonts w:ascii="Arial" w:eastAsia="仿宋_GB2312" w:hAnsi="Arial" w:cs="Arial"/>
          <w:bCs/>
          <w:sz w:val="28"/>
          <w:szCs w:val="28"/>
        </w:rPr>
        <w:t>4.2%</w:t>
      </w:r>
      <w:r w:rsidRPr="00EC0373">
        <w:rPr>
          <w:rFonts w:ascii="Arial" w:eastAsia="仿宋_GB2312" w:hAnsi="Arial" w:cs="Arial"/>
          <w:bCs/>
          <w:sz w:val="28"/>
          <w:szCs w:val="28"/>
        </w:rPr>
        <w:t>；第三产业实现增加值</w:t>
      </w:r>
      <w:r w:rsidRPr="00EC0373">
        <w:rPr>
          <w:rFonts w:ascii="Arial" w:eastAsia="仿宋_GB2312" w:hAnsi="Arial" w:cs="Arial"/>
          <w:bCs/>
          <w:sz w:val="28"/>
          <w:szCs w:val="28"/>
        </w:rPr>
        <w:t>24553.6</w:t>
      </w:r>
      <w:r w:rsidRPr="00EC0373">
        <w:rPr>
          <w:rFonts w:ascii="Arial" w:eastAsia="仿宋_GB2312" w:hAnsi="Arial" w:cs="Arial"/>
          <w:bCs/>
          <w:sz w:val="28"/>
          <w:szCs w:val="28"/>
        </w:rPr>
        <w:t>亿元，增长</w:t>
      </w:r>
      <w:r w:rsidRPr="00EC0373">
        <w:rPr>
          <w:rFonts w:ascii="Arial" w:eastAsia="仿宋_GB2312" w:hAnsi="Arial" w:cs="Arial"/>
          <w:bCs/>
          <w:sz w:val="28"/>
          <w:szCs w:val="28"/>
        </w:rPr>
        <w:t>7.3%</w:t>
      </w:r>
      <w:r w:rsidRPr="00EC0373">
        <w:rPr>
          <w:rFonts w:ascii="Arial" w:eastAsia="仿宋_GB2312" w:hAnsi="Arial" w:cs="Arial"/>
          <w:bCs/>
          <w:sz w:val="28"/>
          <w:szCs w:val="28"/>
        </w:rPr>
        <w:t>。</w:t>
      </w:r>
    </w:p>
    <w:p w:rsidR="007204E0" w:rsidRDefault="007204E0" w:rsidP="00863B0C">
      <w:pPr>
        <w:overflowPunct w:val="0"/>
        <w:spacing w:line="360" w:lineRule="auto"/>
        <w:jc w:val="center"/>
        <w:textAlignment w:val="auto"/>
        <w:rPr>
          <w:rFonts w:ascii="Arial" w:eastAsia="仿宋_GB2312" w:hAnsi="Arial" w:cs="Arial" w:hint="eastAsia"/>
          <w:b/>
          <w:bCs/>
          <w:szCs w:val="24"/>
        </w:rPr>
      </w:pPr>
    </w:p>
    <w:p w:rsidR="007204E0" w:rsidRDefault="007204E0" w:rsidP="00863B0C">
      <w:pPr>
        <w:overflowPunct w:val="0"/>
        <w:spacing w:line="360" w:lineRule="auto"/>
        <w:jc w:val="center"/>
        <w:textAlignment w:val="auto"/>
        <w:rPr>
          <w:rFonts w:ascii="Arial" w:eastAsia="仿宋_GB2312" w:hAnsi="Arial" w:cs="Arial" w:hint="eastAsia"/>
          <w:b/>
          <w:bCs/>
          <w:szCs w:val="24"/>
        </w:rPr>
      </w:pPr>
    </w:p>
    <w:p w:rsidR="007204E0" w:rsidRDefault="007204E0" w:rsidP="00863B0C">
      <w:pPr>
        <w:overflowPunct w:val="0"/>
        <w:spacing w:line="360" w:lineRule="auto"/>
        <w:jc w:val="center"/>
        <w:textAlignment w:val="auto"/>
        <w:rPr>
          <w:rFonts w:ascii="Arial" w:eastAsia="仿宋_GB2312" w:hAnsi="Arial" w:cs="Arial" w:hint="eastAsia"/>
          <w:b/>
          <w:bCs/>
          <w:szCs w:val="24"/>
        </w:rPr>
      </w:pPr>
    </w:p>
    <w:p w:rsidR="00863B0C" w:rsidRPr="00EC0373" w:rsidRDefault="00863B0C" w:rsidP="00863B0C">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lastRenderedPageBreak/>
        <w:t>2016</w:t>
      </w:r>
      <w:r w:rsidRPr="00EC0373">
        <w:rPr>
          <w:rFonts w:ascii="Arial" w:eastAsia="仿宋_GB2312" w:hAnsi="Arial" w:cs="Arial"/>
          <w:b/>
          <w:bCs/>
          <w:szCs w:val="24"/>
        </w:rPr>
        <w:t>年以来地区生产总值累计增速（</w:t>
      </w:r>
      <w:r w:rsidRPr="00EC0373">
        <w:rPr>
          <w:rFonts w:ascii="Arial" w:eastAsia="仿宋_GB2312" w:hAnsi="Arial" w:cs="Arial"/>
          <w:b/>
          <w:bCs/>
          <w:szCs w:val="24"/>
        </w:rPr>
        <w:t>%</w:t>
      </w:r>
      <w:r w:rsidRPr="00EC0373">
        <w:rPr>
          <w:rFonts w:ascii="Arial" w:eastAsia="仿宋_GB2312" w:hAnsi="Arial" w:cs="Arial"/>
          <w:b/>
          <w:bCs/>
          <w:szCs w:val="24"/>
        </w:rPr>
        <w:t>）</w:t>
      </w:r>
    </w:p>
    <w:p w:rsidR="00863B0C" w:rsidRPr="00EC0373" w:rsidRDefault="00863B0C" w:rsidP="00863B0C">
      <w:pPr>
        <w:overflowPunct w:val="0"/>
        <w:spacing w:line="360" w:lineRule="auto"/>
        <w:jc w:val="center"/>
        <w:textAlignment w:val="auto"/>
        <w:rPr>
          <w:rFonts w:ascii="Arial" w:eastAsia="仿宋_GB2312" w:hAnsi="Arial" w:cs="Arial"/>
          <w:bCs/>
          <w:sz w:val="28"/>
          <w:szCs w:val="28"/>
        </w:rPr>
      </w:pPr>
      <w:r w:rsidRPr="00EC0373">
        <w:rPr>
          <w:rFonts w:ascii="Arial" w:hAnsi="Arial" w:cs="Arial"/>
          <w:noProof/>
        </w:rPr>
        <w:drawing>
          <wp:inline distT="0" distB="0" distL="0" distR="0" wp14:anchorId="27C6C848" wp14:editId="0FFE4255">
            <wp:extent cx="5224145" cy="2425065"/>
            <wp:effectExtent l="0" t="0" r="0" b="0"/>
            <wp:docPr id="15" name="图片 15" descr="W020190125609170158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0201901256091701583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24145" cy="2425065"/>
                    </a:xfrm>
                    <a:prstGeom prst="rect">
                      <a:avLst/>
                    </a:prstGeom>
                    <a:noFill/>
                    <a:ln>
                      <a:noFill/>
                    </a:ln>
                  </pic:spPr>
                </pic:pic>
              </a:graphicData>
            </a:graphic>
          </wp:inline>
        </w:drawing>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1</w:t>
      </w:r>
      <w:r w:rsidRPr="00EC0373">
        <w:rPr>
          <w:rFonts w:ascii="Arial" w:eastAsia="仿宋_GB2312" w:hAnsi="Arial" w:cs="Arial"/>
          <w:bCs/>
          <w:sz w:val="28"/>
          <w:szCs w:val="28"/>
        </w:rPr>
        <w:t>）农业持续转型升级，都市农业稳步发展</w:t>
      </w:r>
      <w:r w:rsidRPr="00EC0373">
        <w:rPr>
          <w:rFonts w:ascii="Arial" w:eastAsia="仿宋_GB2312" w:hAnsi="Arial" w:cs="Arial"/>
          <w:bCs/>
          <w:sz w:val="28"/>
          <w:szCs w:val="28"/>
        </w:rPr>
        <w:t xml:space="preserve">  </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年，全市深入推进农业调结构转方式，在传统农业进一步收缩的同时，农业的生态功能不断增强。全年实现农林牧渔业总产值</w:t>
      </w:r>
      <w:r w:rsidRPr="00EC0373">
        <w:rPr>
          <w:rFonts w:ascii="Arial" w:eastAsia="仿宋_GB2312" w:hAnsi="Arial" w:cs="Arial"/>
          <w:bCs/>
          <w:sz w:val="28"/>
          <w:szCs w:val="28"/>
        </w:rPr>
        <w:t>296.8</w:t>
      </w:r>
      <w:r w:rsidRPr="00EC0373">
        <w:rPr>
          <w:rFonts w:ascii="Arial" w:eastAsia="仿宋_GB2312" w:hAnsi="Arial" w:cs="Arial"/>
          <w:bCs/>
          <w:sz w:val="28"/>
          <w:szCs w:val="28"/>
        </w:rPr>
        <w:t>亿元，比上年下降</w:t>
      </w:r>
      <w:r w:rsidRPr="00EC0373">
        <w:rPr>
          <w:rFonts w:ascii="Arial" w:eastAsia="仿宋_GB2312" w:hAnsi="Arial" w:cs="Arial"/>
          <w:bCs/>
          <w:sz w:val="28"/>
          <w:szCs w:val="28"/>
        </w:rPr>
        <w:t>3.7%</w:t>
      </w:r>
      <w:r w:rsidRPr="00EC0373">
        <w:rPr>
          <w:rFonts w:ascii="Arial" w:eastAsia="仿宋_GB2312" w:hAnsi="Arial" w:cs="Arial"/>
          <w:bCs/>
          <w:sz w:val="28"/>
          <w:szCs w:val="28"/>
        </w:rPr>
        <w:t>；其中，在新一轮百万亩造林工程拉动下，林业产值同比增长</w:t>
      </w:r>
      <w:r w:rsidRPr="00EC0373">
        <w:rPr>
          <w:rFonts w:ascii="Arial" w:eastAsia="仿宋_GB2312" w:hAnsi="Arial" w:cs="Arial"/>
          <w:bCs/>
          <w:sz w:val="28"/>
          <w:szCs w:val="28"/>
        </w:rPr>
        <w:t>61.7%,</w:t>
      </w:r>
      <w:r w:rsidRPr="00EC0373">
        <w:rPr>
          <w:rFonts w:ascii="Arial" w:eastAsia="仿宋_GB2312" w:hAnsi="Arial" w:cs="Arial"/>
          <w:bCs/>
          <w:sz w:val="28"/>
          <w:szCs w:val="28"/>
        </w:rPr>
        <w:t>占农林牧渔业总产值的比重为</w:t>
      </w:r>
      <w:r w:rsidRPr="00EC0373">
        <w:rPr>
          <w:rFonts w:ascii="Arial" w:eastAsia="仿宋_GB2312" w:hAnsi="Arial" w:cs="Arial"/>
          <w:bCs/>
          <w:sz w:val="28"/>
          <w:szCs w:val="28"/>
        </w:rPr>
        <w:t>32.1%</w:t>
      </w:r>
      <w:r w:rsidRPr="00EC0373">
        <w:rPr>
          <w:rFonts w:ascii="Arial" w:eastAsia="仿宋_GB2312" w:hAnsi="Arial" w:cs="Arial"/>
          <w:bCs/>
          <w:sz w:val="28"/>
          <w:szCs w:val="28"/>
        </w:rPr>
        <w:t>，比上年提高</w:t>
      </w:r>
      <w:r w:rsidRPr="00EC0373">
        <w:rPr>
          <w:rFonts w:ascii="Arial" w:eastAsia="仿宋_GB2312" w:hAnsi="Arial" w:cs="Arial"/>
          <w:bCs/>
          <w:sz w:val="28"/>
          <w:szCs w:val="28"/>
        </w:rPr>
        <w:t>13</w:t>
      </w:r>
      <w:r w:rsidRPr="00EC0373">
        <w:rPr>
          <w:rFonts w:ascii="Arial" w:eastAsia="仿宋_GB2312" w:hAnsi="Arial" w:cs="Arial"/>
          <w:bCs/>
          <w:sz w:val="28"/>
          <w:szCs w:val="28"/>
        </w:rPr>
        <w:t>个百分点。</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与此同时，都市型现代农业稳步发展，观光园、民俗游分别实现总收入</w:t>
      </w:r>
      <w:r w:rsidRPr="00EC0373">
        <w:rPr>
          <w:rFonts w:ascii="Arial" w:eastAsia="仿宋_GB2312" w:hAnsi="Arial" w:cs="Arial"/>
          <w:bCs/>
          <w:sz w:val="28"/>
          <w:szCs w:val="28"/>
        </w:rPr>
        <w:t>27.3</w:t>
      </w:r>
      <w:r w:rsidRPr="00EC0373">
        <w:rPr>
          <w:rFonts w:ascii="Arial" w:eastAsia="仿宋_GB2312" w:hAnsi="Arial" w:cs="Arial"/>
          <w:bCs/>
          <w:sz w:val="28"/>
          <w:szCs w:val="28"/>
        </w:rPr>
        <w:t>亿元和</w:t>
      </w:r>
      <w:r w:rsidRPr="00EC0373">
        <w:rPr>
          <w:rFonts w:ascii="Arial" w:eastAsia="仿宋_GB2312" w:hAnsi="Arial" w:cs="Arial"/>
          <w:bCs/>
          <w:sz w:val="28"/>
          <w:szCs w:val="28"/>
        </w:rPr>
        <w:t>13</w:t>
      </w:r>
      <w:r w:rsidRPr="00EC0373">
        <w:rPr>
          <w:rFonts w:ascii="Arial" w:eastAsia="仿宋_GB2312" w:hAnsi="Arial" w:cs="Arial"/>
          <w:bCs/>
          <w:sz w:val="28"/>
          <w:szCs w:val="28"/>
        </w:rPr>
        <w:t>亿元。设施农业效益提升，亩均效益实现</w:t>
      </w:r>
      <w:r w:rsidRPr="00EC0373">
        <w:rPr>
          <w:rFonts w:ascii="Arial" w:eastAsia="仿宋_GB2312" w:hAnsi="Arial" w:cs="Arial"/>
          <w:bCs/>
          <w:sz w:val="28"/>
          <w:szCs w:val="28"/>
        </w:rPr>
        <w:t>2.5</w:t>
      </w:r>
      <w:r w:rsidRPr="00EC0373">
        <w:rPr>
          <w:rFonts w:ascii="Arial" w:eastAsia="仿宋_GB2312" w:hAnsi="Arial" w:cs="Arial"/>
          <w:bCs/>
          <w:sz w:val="28"/>
          <w:szCs w:val="28"/>
        </w:rPr>
        <w:t>万元</w:t>
      </w:r>
      <w:r w:rsidRPr="00EC0373">
        <w:rPr>
          <w:rFonts w:ascii="Arial" w:eastAsia="仿宋_GB2312" w:hAnsi="Arial" w:cs="Arial"/>
          <w:bCs/>
          <w:sz w:val="28"/>
          <w:szCs w:val="28"/>
        </w:rPr>
        <w:t>/</w:t>
      </w:r>
      <w:r w:rsidRPr="00EC0373">
        <w:rPr>
          <w:rFonts w:ascii="Arial" w:eastAsia="仿宋_GB2312" w:hAnsi="Arial" w:cs="Arial"/>
          <w:bCs/>
          <w:sz w:val="28"/>
          <w:szCs w:val="28"/>
        </w:rPr>
        <w:t>亩，比上年提高</w:t>
      </w:r>
      <w:r w:rsidRPr="00EC0373">
        <w:rPr>
          <w:rFonts w:ascii="Arial" w:eastAsia="仿宋_GB2312" w:hAnsi="Arial" w:cs="Arial"/>
          <w:bCs/>
          <w:sz w:val="28"/>
          <w:szCs w:val="28"/>
        </w:rPr>
        <w:t>2.2%</w:t>
      </w:r>
      <w:r w:rsidRPr="00EC0373">
        <w:rPr>
          <w:rFonts w:ascii="Arial" w:eastAsia="仿宋_GB2312" w:hAnsi="Arial" w:cs="Arial"/>
          <w:bCs/>
          <w:sz w:val="28"/>
          <w:szCs w:val="28"/>
        </w:rPr>
        <w:t>。</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2</w:t>
      </w:r>
      <w:r w:rsidRPr="00EC0373">
        <w:rPr>
          <w:rFonts w:ascii="Arial" w:eastAsia="仿宋_GB2312" w:hAnsi="Arial" w:cs="Arial"/>
          <w:bCs/>
          <w:sz w:val="28"/>
          <w:szCs w:val="28"/>
        </w:rPr>
        <w:t>）工业生产增势稳定，生产效率稳步提升</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年，全市规模以上工业增加值按可比价格计算，比上年增长</w:t>
      </w:r>
      <w:r w:rsidRPr="00EC0373">
        <w:rPr>
          <w:rFonts w:ascii="Arial" w:eastAsia="仿宋_GB2312" w:hAnsi="Arial" w:cs="Arial"/>
          <w:bCs/>
          <w:sz w:val="28"/>
          <w:szCs w:val="28"/>
        </w:rPr>
        <w:t>4.6%</w:t>
      </w:r>
      <w:r w:rsidRPr="00EC0373">
        <w:rPr>
          <w:rFonts w:ascii="Arial" w:eastAsia="仿宋_GB2312" w:hAnsi="Arial" w:cs="Arial"/>
          <w:bCs/>
          <w:sz w:val="28"/>
          <w:szCs w:val="28"/>
        </w:rPr>
        <w:t>。其中，高技术制造业和战略性新兴产业增加值（二者有交叉）分别增长</w:t>
      </w:r>
      <w:r w:rsidRPr="00EC0373">
        <w:rPr>
          <w:rFonts w:ascii="Arial" w:eastAsia="仿宋_GB2312" w:hAnsi="Arial" w:cs="Arial"/>
          <w:bCs/>
          <w:sz w:val="28"/>
          <w:szCs w:val="28"/>
        </w:rPr>
        <w:t>13.9%</w:t>
      </w:r>
      <w:r w:rsidRPr="00EC0373">
        <w:rPr>
          <w:rFonts w:ascii="Arial" w:eastAsia="仿宋_GB2312" w:hAnsi="Arial" w:cs="Arial"/>
          <w:bCs/>
          <w:sz w:val="28"/>
          <w:szCs w:val="28"/>
        </w:rPr>
        <w:t>和</w:t>
      </w:r>
      <w:r w:rsidRPr="00EC0373">
        <w:rPr>
          <w:rFonts w:ascii="Arial" w:eastAsia="仿宋_GB2312" w:hAnsi="Arial" w:cs="Arial"/>
          <w:bCs/>
          <w:sz w:val="28"/>
          <w:szCs w:val="28"/>
        </w:rPr>
        <w:t>7.8%</w:t>
      </w:r>
      <w:r w:rsidRPr="00EC0373">
        <w:rPr>
          <w:rFonts w:ascii="Arial" w:eastAsia="仿宋_GB2312" w:hAnsi="Arial" w:cs="Arial"/>
          <w:bCs/>
          <w:sz w:val="28"/>
          <w:szCs w:val="28"/>
        </w:rPr>
        <w:t>。重点行业中，医药制造业增长</w:t>
      </w:r>
      <w:r w:rsidRPr="00EC0373">
        <w:rPr>
          <w:rFonts w:ascii="Arial" w:eastAsia="仿宋_GB2312" w:hAnsi="Arial" w:cs="Arial"/>
          <w:bCs/>
          <w:sz w:val="28"/>
          <w:szCs w:val="28"/>
        </w:rPr>
        <w:t>16.2%</w:t>
      </w:r>
      <w:r w:rsidRPr="00EC0373">
        <w:rPr>
          <w:rFonts w:ascii="Arial" w:eastAsia="仿宋_GB2312" w:hAnsi="Arial" w:cs="Arial"/>
          <w:bCs/>
          <w:sz w:val="28"/>
          <w:szCs w:val="28"/>
        </w:rPr>
        <w:t>，计算机、通信和其他电子设备制造业增长</w:t>
      </w:r>
      <w:r w:rsidRPr="00EC0373">
        <w:rPr>
          <w:rFonts w:ascii="Arial" w:eastAsia="仿宋_GB2312" w:hAnsi="Arial" w:cs="Arial"/>
          <w:bCs/>
          <w:sz w:val="28"/>
          <w:szCs w:val="28"/>
        </w:rPr>
        <w:t>15.2%</w:t>
      </w:r>
      <w:r w:rsidRPr="00EC0373">
        <w:rPr>
          <w:rFonts w:ascii="Arial" w:eastAsia="仿宋_GB2312" w:hAnsi="Arial" w:cs="Arial"/>
          <w:bCs/>
          <w:sz w:val="28"/>
          <w:szCs w:val="28"/>
        </w:rPr>
        <w:t>，电力、热力生产和供应业增长</w:t>
      </w:r>
      <w:r w:rsidRPr="00EC0373">
        <w:rPr>
          <w:rFonts w:ascii="Arial" w:eastAsia="仿宋_GB2312" w:hAnsi="Arial" w:cs="Arial"/>
          <w:bCs/>
          <w:sz w:val="28"/>
          <w:szCs w:val="28"/>
        </w:rPr>
        <w:t>12.2%</w:t>
      </w:r>
      <w:r w:rsidRPr="00EC0373">
        <w:rPr>
          <w:rFonts w:ascii="Arial" w:eastAsia="仿宋_GB2312" w:hAnsi="Arial" w:cs="Arial"/>
          <w:bCs/>
          <w:sz w:val="28"/>
          <w:szCs w:val="28"/>
        </w:rPr>
        <w:t>，汽车制造业下降</w:t>
      </w:r>
      <w:r w:rsidRPr="00EC0373">
        <w:rPr>
          <w:rFonts w:ascii="Arial" w:eastAsia="仿宋_GB2312" w:hAnsi="Arial" w:cs="Arial"/>
          <w:bCs/>
          <w:sz w:val="28"/>
          <w:szCs w:val="28"/>
        </w:rPr>
        <w:t>5.8%</w:t>
      </w:r>
      <w:r w:rsidRPr="00EC0373">
        <w:rPr>
          <w:rFonts w:ascii="Arial" w:eastAsia="仿宋_GB2312" w:hAnsi="Arial" w:cs="Arial"/>
          <w:bCs/>
          <w:sz w:val="28"/>
          <w:szCs w:val="28"/>
        </w:rPr>
        <w:t>。</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工业产出效率和能源利用效率持续提高。</w:t>
      </w:r>
      <w:r w:rsidRPr="00EC0373">
        <w:rPr>
          <w:rFonts w:ascii="Arial" w:eastAsia="仿宋_GB2312" w:hAnsi="Arial" w:cs="Arial"/>
          <w:bCs/>
          <w:sz w:val="28"/>
          <w:szCs w:val="28"/>
        </w:rPr>
        <w:t>1-11</w:t>
      </w:r>
      <w:r w:rsidRPr="00EC0373">
        <w:rPr>
          <w:rFonts w:ascii="Arial" w:eastAsia="仿宋_GB2312" w:hAnsi="Arial" w:cs="Arial"/>
          <w:bCs/>
          <w:sz w:val="28"/>
          <w:szCs w:val="28"/>
        </w:rPr>
        <w:t>月，规模以上工业企业全员劳动生产率为</w:t>
      </w:r>
      <w:r w:rsidRPr="00EC0373">
        <w:rPr>
          <w:rFonts w:ascii="Arial" w:eastAsia="仿宋_GB2312" w:hAnsi="Arial" w:cs="Arial"/>
          <w:bCs/>
          <w:sz w:val="28"/>
          <w:szCs w:val="28"/>
        </w:rPr>
        <w:t>44.8</w:t>
      </w:r>
      <w:r w:rsidRPr="00EC0373">
        <w:rPr>
          <w:rFonts w:ascii="Arial" w:eastAsia="仿宋_GB2312" w:hAnsi="Arial" w:cs="Arial"/>
          <w:bCs/>
          <w:sz w:val="28"/>
          <w:szCs w:val="28"/>
        </w:rPr>
        <w:t>万元</w:t>
      </w:r>
      <w:r w:rsidRPr="00EC0373">
        <w:rPr>
          <w:rFonts w:ascii="Arial" w:eastAsia="仿宋_GB2312" w:hAnsi="Arial" w:cs="Arial"/>
          <w:bCs/>
          <w:sz w:val="28"/>
          <w:szCs w:val="28"/>
        </w:rPr>
        <w:t>/</w:t>
      </w:r>
      <w:r w:rsidRPr="00EC0373">
        <w:rPr>
          <w:rFonts w:ascii="Arial" w:eastAsia="仿宋_GB2312" w:hAnsi="Arial" w:cs="Arial"/>
          <w:bCs/>
          <w:sz w:val="28"/>
          <w:szCs w:val="28"/>
        </w:rPr>
        <w:t>人，比上年同期提高</w:t>
      </w:r>
      <w:r w:rsidRPr="00EC0373">
        <w:rPr>
          <w:rFonts w:ascii="Arial" w:eastAsia="仿宋_GB2312" w:hAnsi="Arial" w:cs="Arial"/>
          <w:bCs/>
          <w:sz w:val="28"/>
          <w:szCs w:val="28"/>
        </w:rPr>
        <w:t>5</w:t>
      </w:r>
      <w:r w:rsidRPr="00EC0373">
        <w:rPr>
          <w:rFonts w:ascii="Arial" w:eastAsia="仿宋_GB2312" w:hAnsi="Arial" w:cs="Arial"/>
          <w:bCs/>
          <w:sz w:val="28"/>
          <w:szCs w:val="28"/>
        </w:rPr>
        <w:t>万元</w:t>
      </w:r>
      <w:r w:rsidRPr="00EC0373">
        <w:rPr>
          <w:rFonts w:ascii="Arial" w:eastAsia="仿宋_GB2312" w:hAnsi="Arial" w:cs="Arial"/>
          <w:bCs/>
          <w:sz w:val="28"/>
          <w:szCs w:val="28"/>
        </w:rPr>
        <w:t>/</w:t>
      </w:r>
      <w:r w:rsidRPr="00EC0373">
        <w:rPr>
          <w:rFonts w:ascii="Arial" w:eastAsia="仿宋_GB2312" w:hAnsi="Arial" w:cs="Arial"/>
          <w:bCs/>
          <w:sz w:val="28"/>
          <w:szCs w:val="28"/>
        </w:rPr>
        <w:t>人；</w:t>
      </w:r>
      <w:r w:rsidRPr="00EC0373">
        <w:rPr>
          <w:rFonts w:ascii="Arial" w:eastAsia="仿宋_GB2312" w:hAnsi="Arial" w:cs="Arial"/>
          <w:bCs/>
          <w:sz w:val="28"/>
          <w:szCs w:val="28"/>
        </w:rPr>
        <w:t>2018</w:t>
      </w:r>
      <w:r w:rsidRPr="00EC0373">
        <w:rPr>
          <w:rFonts w:ascii="Arial" w:eastAsia="仿宋_GB2312" w:hAnsi="Arial" w:cs="Arial"/>
          <w:bCs/>
          <w:sz w:val="28"/>
          <w:szCs w:val="28"/>
        </w:rPr>
        <w:t>年，规模以上工业单位增加值能耗同比下降</w:t>
      </w:r>
      <w:r w:rsidRPr="00EC0373">
        <w:rPr>
          <w:rFonts w:ascii="Arial" w:eastAsia="仿宋_GB2312" w:hAnsi="Arial" w:cs="Arial"/>
          <w:bCs/>
          <w:sz w:val="28"/>
          <w:szCs w:val="28"/>
        </w:rPr>
        <w:t>2.5%</w:t>
      </w:r>
      <w:r w:rsidRPr="00EC0373">
        <w:rPr>
          <w:rFonts w:ascii="Arial" w:eastAsia="仿宋_GB2312" w:hAnsi="Arial" w:cs="Arial"/>
          <w:bCs/>
          <w:sz w:val="28"/>
          <w:szCs w:val="28"/>
        </w:rPr>
        <w:t>。</w:t>
      </w:r>
    </w:p>
    <w:p w:rsidR="00863B0C" w:rsidRPr="00EC0373" w:rsidRDefault="00863B0C" w:rsidP="00863B0C">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lastRenderedPageBreak/>
        <w:t>2017</w:t>
      </w:r>
      <w:r w:rsidRPr="00EC0373">
        <w:rPr>
          <w:rFonts w:ascii="Arial" w:eastAsia="仿宋_GB2312" w:hAnsi="Arial" w:cs="Arial"/>
          <w:b/>
          <w:bCs/>
          <w:szCs w:val="24"/>
        </w:rPr>
        <w:t>年以来规模以上工业增加值累计增速（</w:t>
      </w:r>
      <w:r w:rsidRPr="00EC0373">
        <w:rPr>
          <w:rFonts w:ascii="Arial" w:eastAsia="仿宋_GB2312" w:hAnsi="Arial" w:cs="Arial"/>
          <w:b/>
          <w:bCs/>
          <w:szCs w:val="24"/>
        </w:rPr>
        <w:t>%</w:t>
      </w:r>
      <w:r w:rsidRPr="00EC0373">
        <w:rPr>
          <w:rFonts w:ascii="Arial" w:eastAsia="仿宋_GB2312" w:hAnsi="Arial" w:cs="Arial"/>
          <w:b/>
          <w:bCs/>
          <w:szCs w:val="24"/>
        </w:rPr>
        <w:t>）</w:t>
      </w:r>
    </w:p>
    <w:p w:rsidR="00863B0C" w:rsidRPr="00EC0373" w:rsidRDefault="00863B0C" w:rsidP="00863B0C">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drawing>
          <wp:inline distT="0" distB="0" distL="0" distR="0" wp14:anchorId="284377FE" wp14:editId="3F5F1F32">
            <wp:extent cx="4746929" cy="2028344"/>
            <wp:effectExtent l="0" t="0" r="0" b="0"/>
            <wp:docPr id="14" name="图片 14" descr="W020190125609170528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02019012560917052827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47520" cy="2028596"/>
                    </a:xfrm>
                    <a:prstGeom prst="rect">
                      <a:avLst/>
                    </a:prstGeom>
                    <a:noFill/>
                    <a:ln>
                      <a:noFill/>
                    </a:ln>
                  </pic:spPr>
                </pic:pic>
              </a:graphicData>
            </a:graphic>
          </wp:inline>
        </w:drawing>
      </w:r>
    </w:p>
    <w:p w:rsidR="00863B0C" w:rsidRPr="00EC0373" w:rsidRDefault="00863B0C" w:rsidP="00863B0C">
      <w:pPr>
        <w:widowControl/>
        <w:adjustRightInd/>
        <w:spacing w:line="375" w:lineRule="atLeast"/>
        <w:jc w:val="center"/>
        <w:textAlignment w:val="auto"/>
        <w:rPr>
          <w:rFonts w:ascii="Arial" w:hAnsi="Arial" w:cs="Arial"/>
          <w:color w:val="000000"/>
          <w:sz w:val="21"/>
          <w:szCs w:val="21"/>
        </w:rPr>
      </w:pP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3</w:t>
      </w:r>
      <w:r w:rsidRPr="00EC0373">
        <w:rPr>
          <w:rFonts w:ascii="Arial" w:eastAsia="仿宋_GB2312" w:hAnsi="Arial" w:cs="Arial"/>
          <w:bCs/>
          <w:sz w:val="28"/>
          <w:szCs w:val="28"/>
        </w:rPr>
        <w:t>）第三产业稳中向好，优势行业发挥带动作用</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年，全市第三产业增加值比上年增长</w:t>
      </w:r>
      <w:r w:rsidRPr="00EC0373">
        <w:rPr>
          <w:rFonts w:ascii="Arial" w:eastAsia="仿宋_GB2312" w:hAnsi="Arial" w:cs="Arial"/>
          <w:bCs/>
          <w:sz w:val="28"/>
          <w:szCs w:val="28"/>
        </w:rPr>
        <w:t>7.3%</w:t>
      </w:r>
      <w:r w:rsidRPr="00EC0373">
        <w:rPr>
          <w:rFonts w:ascii="Arial" w:eastAsia="仿宋_GB2312" w:hAnsi="Arial" w:cs="Arial"/>
          <w:bCs/>
          <w:sz w:val="28"/>
          <w:szCs w:val="28"/>
        </w:rPr>
        <w:t>，高于地区生产总值增速</w:t>
      </w:r>
      <w:r w:rsidRPr="00EC0373">
        <w:rPr>
          <w:rFonts w:ascii="Arial" w:eastAsia="仿宋_GB2312" w:hAnsi="Arial" w:cs="Arial"/>
          <w:bCs/>
          <w:sz w:val="28"/>
          <w:szCs w:val="28"/>
        </w:rPr>
        <w:t>0.7</w:t>
      </w:r>
      <w:r w:rsidRPr="00EC0373">
        <w:rPr>
          <w:rFonts w:ascii="Arial" w:eastAsia="仿宋_GB2312" w:hAnsi="Arial" w:cs="Arial"/>
          <w:bCs/>
          <w:sz w:val="28"/>
          <w:szCs w:val="28"/>
        </w:rPr>
        <w:t>个百分点，对经济增长的贡献率达到</w:t>
      </w:r>
      <w:r w:rsidRPr="00EC0373">
        <w:rPr>
          <w:rFonts w:ascii="Arial" w:eastAsia="仿宋_GB2312" w:hAnsi="Arial" w:cs="Arial"/>
          <w:bCs/>
          <w:sz w:val="28"/>
          <w:szCs w:val="28"/>
        </w:rPr>
        <w:t>87.9%</w:t>
      </w:r>
      <w:r w:rsidRPr="00EC0373">
        <w:rPr>
          <w:rFonts w:ascii="Arial" w:eastAsia="仿宋_GB2312" w:hAnsi="Arial" w:cs="Arial"/>
          <w:bCs/>
          <w:sz w:val="28"/>
          <w:szCs w:val="28"/>
        </w:rPr>
        <w:t>。其中，金融、科技服务、信息服务等优势行业在全市地区生产总值中的比重为</w:t>
      </w:r>
      <w:r w:rsidRPr="00EC0373">
        <w:rPr>
          <w:rFonts w:ascii="Arial" w:eastAsia="仿宋_GB2312" w:hAnsi="Arial" w:cs="Arial"/>
          <w:bCs/>
          <w:sz w:val="28"/>
          <w:szCs w:val="28"/>
        </w:rPr>
        <w:t>40.1%</w:t>
      </w:r>
      <w:r w:rsidRPr="00EC0373">
        <w:rPr>
          <w:rFonts w:ascii="Arial" w:eastAsia="仿宋_GB2312" w:hAnsi="Arial" w:cs="Arial"/>
          <w:bCs/>
          <w:sz w:val="28"/>
          <w:szCs w:val="28"/>
        </w:rPr>
        <w:t>，比上年提高</w:t>
      </w:r>
      <w:r w:rsidRPr="00EC0373">
        <w:rPr>
          <w:rFonts w:ascii="Arial" w:eastAsia="仿宋_GB2312" w:hAnsi="Arial" w:cs="Arial"/>
          <w:bCs/>
          <w:sz w:val="28"/>
          <w:szCs w:val="28"/>
        </w:rPr>
        <w:t>1.8</w:t>
      </w:r>
      <w:r w:rsidRPr="00EC0373">
        <w:rPr>
          <w:rFonts w:ascii="Arial" w:eastAsia="仿宋_GB2312" w:hAnsi="Arial" w:cs="Arial"/>
          <w:bCs/>
          <w:sz w:val="28"/>
          <w:szCs w:val="28"/>
        </w:rPr>
        <w:t>个百分点；贡献率合计达到</w:t>
      </w:r>
      <w:r w:rsidRPr="00EC0373">
        <w:rPr>
          <w:rFonts w:ascii="Arial" w:eastAsia="仿宋_GB2312" w:hAnsi="Arial" w:cs="Arial"/>
          <w:bCs/>
          <w:sz w:val="28"/>
          <w:szCs w:val="28"/>
        </w:rPr>
        <w:t>67%</w:t>
      </w:r>
      <w:r w:rsidRPr="00EC0373">
        <w:rPr>
          <w:rFonts w:ascii="Arial" w:eastAsia="仿宋_GB2312" w:hAnsi="Arial" w:cs="Arial"/>
          <w:bCs/>
          <w:sz w:val="28"/>
          <w:szCs w:val="28"/>
        </w:rPr>
        <w:t>，比上年提高</w:t>
      </w:r>
      <w:r w:rsidRPr="00EC0373">
        <w:rPr>
          <w:rFonts w:ascii="Arial" w:eastAsia="仿宋_GB2312" w:hAnsi="Arial" w:cs="Arial"/>
          <w:bCs/>
          <w:sz w:val="28"/>
          <w:szCs w:val="28"/>
        </w:rPr>
        <w:t>12.9</w:t>
      </w:r>
      <w:r w:rsidRPr="00EC0373">
        <w:rPr>
          <w:rFonts w:ascii="Arial" w:eastAsia="仿宋_GB2312" w:hAnsi="Arial" w:cs="Arial"/>
          <w:bCs/>
          <w:sz w:val="28"/>
          <w:szCs w:val="28"/>
        </w:rPr>
        <w:t>个百分点。金融业实现增加值</w:t>
      </w:r>
      <w:r w:rsidRPr="00EC0373">
        <w:rPr>
          <w:rFonts w:ascii="Arial" w:eastAsia="仿宋_GB2312" w:hAnsi="Arial" w:cs="Arial"/>
          <w:bCs/>
          <w:sz w:val="28"/>
          <w:szCs w:val="28"/>
        </w:rPr>
        <w:t>5084.6</w:t>
      </w:r>
      <w:r w:rsidRPr="00EC0373">
        <w:rPr>
          <w:rFonts w:ascii="Arial" w:eastAsia="仿宋_GB2312" w:hAnsi="Arial" w:cs="Arial"/>
          <w:bCs/>
          <w:sz w:val="28"/>
          <w:szCs w:val="28"/>
        </w:rPr>
        <w:t>亿元，增长</w:t>
      </w:r>
      <w:r w:rsidRPr="00EC0373">
        <w:rPr>
          <w:rFonts w:ascii="Arial" w:eastAsia="仿宋_GB2312" w:hAnsi="Arial" w:cs="Arial"/>
          <w:bCs/>
          <w:sz w:val="28"/>
          <w:szCs w:val="28"/>
        </w:rPr>
        <w:t>7.2%</w:t>
      </w:r>
      <w:r w:rsidRPr="00EC0373">
        <w:rPr>
          <w:rFonts w:ascii="Arial" w:eastAsia="仿宋_GB2312" w:hAnsi="Arial" w:cs="Arial"/>
          <w:bCs/>
          <w:sz w:val="28"/>
          <w:szCs w:val="28"/>
        </w:rPr>
        <w:t>；信息传输、软件和信息技术服务业实现增加值</w:t>
      </w:r>
      <w:r w:rsidRPr="00EC0373">
        <w:rPr>
          <w:rFonts w:ascii="Arial" w:eastAsia="仿宋_GB2312" w:hAnsi="Arial" w:cs="Arial"/>
          <w:bCs/>
          <w:sz w:val="28"/>
          <w:szCs w:val="28"/>
        </w:rPr>
        <w:t>3859</w:t>
      </w:r>
      <w:r w:rsidRPr="00EC0373">
        <w:rPr>
          <w:rFonts w:ascii="Arial" w:eastAsia="仿宋_GB2312" w:hAnsi="Arial" w:cs="Arial"/>
          <w:bCs/>
          <w:sz w:val="28"/>
          <w:szCs w:val="28"/>
        </w:rPr>
        <w:t>亿元，增长</w:t>
      </w:r>
      <w:r w:rsidRPr="00EC0373">
        <w:rPr>
          <w:rFonts w:ascii="Arial" w:eastAsia="仿宋_GB2312" w:hAnsi="Arial" w:cs="Arial"/>
          <w:bCs/>
          <w:sz w:val="28"/>
          <w:szCs w:val="28"/>
        </w:rPr>
        <w:t>19%</w:t>
      </w:r>
      <w:r w:rsidRPr="00EC0373">
        <w:rPr>
          <w:rFonts w:ascii="Arial" w:eastAsia="仿宋_GB2312" w:hAnsi="Arial" w:cs="Arial"/>
          <w:bCs/>
          <w:sz w:val="28"/>
          <w:szCs w:val="28"/>
        </w:rPr>
        <w:t>；科学研究和技术服务业实现增加值</w:t>
      </w:r>
      <w:r w:rsidRPr="00EC0373">
        <w:rPr>
          <w:rFonts w:ascii="Arial" w:eastAsia="仿宋_GB2312" w:hAnsi="Arial" w:cs="Arial"/>
          <w:bCs/>
          <w:sz w:val="28"/>
          <w:szCs w:val="28"/>
        </w:rPr>
        <w:t>3223.9</w:t>
      </w:r>
      <w:r w:rsidRPr="00EC0373">
        <w:rPr>
          <w:rFonts w:ascii="Arial" w:eastAsia="仿宋_GB2312" w:hAnsi="Arial" w:cs="Arial"/>
          <w:bCs/>
          <w:sz w:val="28"/>
          <w:szCs w:val="28"/>
        </w:rPr>
        <w:t>亿元，增长</w:t>
      </w:r>
      <w:r w:rsidRPr="00EC0373">
        <w:rPr>
          <w:rFonts w:ascii="Arial" w:eastAsia="仿宋_GB2312" w:hAnsi="Arial" w:cs="Arial"/>
          <w:bCs/>
          <w:sz w:val="28"/>
          <w:szCs w:val="28"/>
        </w:rPr>
        <w:t>10.4%</w:t>
      </w:r>
      <w:r w:rsidRPr="00EC0373">
        <w:rPr>
          <w:rFonts w:ascii="Arial" w:eastAsia="仿宋_GB2312" w:hAnsi="Arial" w:cs="Arial"/>
          <w:bCs/>
          <w:sz w:val="28"/>
          <w:szCs w:val="28"/>
        </w:rPr>
        <w:t>。</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1-11</w:t>
      </w:r>
      <w:r w:rsidRPr="00EC0373">
        <w:rPr>
          <w:rFonts w:ascii="Arial" w:eastAsia="仿宋_GB2312" w:hAnsi="Arial" w:cs="Arial"/>
          <w:bCs/>
          <w:sz w:val="28"/>
          <w:szCs w:val="28"/>
        </w:rPr>
        <w:t>月，规模以上第三产业企业实现利润总额</w:t>
      </w:r>
      <w:r w:rsidRPr="00EC0373">
        <w:rPr>
          <w:rFonts w:ascii="Arial" w:eastAsia="仿宋_GB2312" w:hAnsi="Arial" w:cs="Arial"/>
          <w:bCs/>
          <w:sz w:val="28"/>
          <w:szCs w:val="28"/>
        </w:rPr>
        <w:t>2.1</w:t>
      </w:r>
      <w:r w:rsidRPr="00EC0373">
        <w:rPr>
          <w:rFonts w:ascii="Arial" w:eastAsia="仿宋_GB2312" w:hAnsi="Arial" w:cs="Arial"/>
          <w:bCs/>
          <w:sz w:val="28"/>
          <w:szCs w:val="28"/>
        </w:rPr>
        <w:t>万亿元，同比增长</w:t>
      </w:r>
      <w:r w:rsidRPr="00EC0373">
        <w:rPr>
          <w:rFonts w:ascii="Arial" w:eastAsia="仿宋_GB2312" w:hAnsi="Arial" w:cs="Arial"/>
          <w:bCs/>
          <w:sz w:val="28"/>
          <w:szCs w:val="28"/>
        </w:rPr>
        <w:t>4.5%</w:t>
      </w:r>
      <w:r w:rsidRPr="00EC0373">
        <w:rPr>
          <w:rFonts w:ascii="Arial" w:eastAsia="仿宋_GB2312" w:hAnsi="Arial" w:cs="Arial"/>
          <w:bCs/>
          <w:sz w:val="28"/>
          <w:szCs w:val="28"/>
        </w:rPr>
        <w:t>，增速比上年同期提高</w:t>
      </w:r>
      <w:r w:rsidRPr="00EC0373">
        <w:rPr>
          <w:rFonts w:ascii="Arial" w:eastAsia="仿宋_GB2312" w:hAnsi="Arial" w:cs="Arial"/>
          <w:bCs/>
          <w:sz w:val="28"/>
          <w:szCs w:val="28"/>
        </w:rPr>
        <w:t>0.7</w:t>
      </w:r>
      <w:r w:rsidRPr="00EC0373">
        <w:rPr>
          <w:rFonts w:ascii="Arial" w:eastAsia="仿宋_GB2312" w:hAnsi="Arial" w:cs="Arial"/>
          <w:bCs/>
          <w:sz w:val="28"/>
          <w:szCs w:val="28"/>
        </w:rPr>
        <w:t>个百分点。</w:t>
      </w:r>
    </w:p>
    <w:p w:rsidR="00863B0C" w:rsidRPr="00EC0373" w:rsidRDefault="00863B0C" w:rsidP="00863B0C">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2016</w:t>
      </w:r>
      <w:r w:rsidRPr="00EC0373">
        <w:rPr>
          <w:rFonts w:ascii="Arial" w:eastAsia="仿宋_GB2312" w:hAnsi="Arial" w:cs="Arial"/>
          <w:b/>
          <w:bCs/>
          <w:szCs w:val="24"/>
        </w:rPr>
        <w:t>年以来第三产业增加值增速</w:t>
      </w:r>
      <w:r w:rsidRPr="00EC0373">
        <w:rPr>
          <w:rFonts w:ascii="Arial" w:eastAsia="仿宋_GB2312" w:hAnsi="Arial" w:cs="Arial"/>
          <w:b/>
          <w:bCs/>
          <w:szCs w:val="24"/>
        </w:rPr>
        <w:t>(%)</w:t>
      </w:r>
    </w:p>
    <w:p w:rsidR="00863B0C" w:rsidRPr="00EC0373" w:rsidRDefault="00863B0C" w:rsidP="00AC5C17">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drawing>
          <wp:inline distT="0" distB="0" distL="0" distR="0" wp14:anchorId="3F3C856D" wp14:editId="0FD76C49">
            <wp:extent cx="4317559" cy="2267918"/>
            <wp:effectExtent l="0" t="0" r="6985" b="0"/>
            <wp:docPr id="13" name="图片 13" descr="W020190125609170837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0201901256091708375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8055" cy="2268179"/>
                    </a:xfrm>
                    <a:prstGeom prst="rect">
                      <a:avLst/>
                    </a:prstGeom>
                    <a:noFill/>
                    <a:ln>
                      <a:noFill/>
                    </a:ln>
                  </pic:spPr>
                </pic:pic>
              </a:graphicData>
            </a:graphic>
          </wp:inline>
        </w:drawing>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lastRenderedPageBreak/>
        <w:t>（</w:t>
      </w:r>
      <w:r w:rsidRPr="00EC0373">
        <w:rPr>
          <w:rFonts w:ascii="Arial" w:eastAsia="仿宋_GB2312" w:hAnsi="Arial" w:cs="Arial"/>
          <w:bCs/>
          <w:sz w:val="28"/>
          <w:szCs w:val="28"/>
        </w:rPr>
        <w:t>4</w:t>
      </w:r>
      <w:r w:rsidRPr="00EC0373">
        <w:rPr>
          <w:rFonts w:ascii="Arial" w:eastAsia="仿宋_GB2312" w:hAnsi="Arial" w:cs="Arial"/>
          <w:bCs/>
          <w:sz w:val="28"/>
          <w:szCs w:val="28"/>
        </w:rPr>
        <w:t>）投资结构继续优化，保障性住房建设稳步推进</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年，全市全社会固定资产投资比上年下降</w:t>
      </w:r>
      <w:r w:rsidRPr="00EC0373">
        <w:rPr>
          <w:rFonts w:ascii="Arial" w:eastAsia="仿宋_GB2312" w:hAnsi="Arial" w:cs="Arial"/>
          <w:bCs/>
          <w:sz w:val="28"/>
          <w:szCs w:val="28"/>
        </w:rPr>
        <w:t>9.9%</w:t>
      </w:r>
      <w:r w:rsidRPr="00EC0373">
        <w:rPr>
          <w:rFonts w:ascii="Arial" w:eastAsia="仿宋_GB2312" w:hAnsi="Arial" w:cs="Arial"/>
          <w:bCs/>
          <w:sz w:val="28"/>
          <w:szCs w:val="28"/>
        </w:rPr>
        <w:t>，分领域看，基础设施投资同比下降</w:t>
      </w:r>
      <w:r w:rsidRPr="00EC0373">
        <w:rPr>
          <w:rFonts w:ascii="Arial" w:eastAsia="仿宋_GB2312" w:hAnsi="Arial" w:cs="Arial"/>
          <w:bCs/>
          <w:sz w:val="28"/>
          <w:szCs w:val="28"/>
        </w:rPr>
        <w:t>10.7%</w:t>
      </w:r>
      <w:r w:rsidRPr="00EC0373">
        <w:rPr>
          <w:rFonts w:ascii="Arial" w:eastAsia="仿宋_GB2312" w:hAnsi="Arial" w:cs="Arial"/>
          <w:bCs/>
          <w:sz w:val="28"/>
          <w:szCs w:val="28"/>
        </w:rPr>
        <w:t>，其中，交通运输领域投资增长</w:t>
      </w:r>
      <w:r w:rsidRPr="00EC0373">
        <w:rPr>
          <w:rFonts w:ascii="Arial" w:eastAsia="仿宋_GB2312" w:hAnsi="Arial" w:cs="Arial"/>
          <w:bCs/>
          <w:sz w:val="28"/>
          <w:szCs w:val="28"/>
        </w:rPr>
        <w:t>1.1%</w:t>
      </w:r>
      <w:r w:rsidRPr="00EC0373">
        <w:rPr>
          <w:rFonts w:ascii="Arial" w:eastAsia="仿宋_GB2312" w:hAnsi="Arial" w:cs="Arial"/>
          <w:bCs/>
          <w:sz w:val="28"/>
          <w:szCs w:val="28"/>
        </w:rPr>
        <w:t>；房地产开发投资增长</w:t>
      </w:r>
      <w:r w:rsidRPr="00EC0373">
        <w:rPr>
          <w:rFonts w:ascii="Arial" w:eastAsia="仿宋_GB2312" w:hAnsi="Arial" w:cs="Arial"/>
          <w:bCs/>
          <w:sz w:val="28"/>
          <w:szCs w:val="28"/>
        </w:rPr>
        <w:t>3.4%</w:t>
      </w:r>
      <w:r w:rsidRPr="00EC0373">
        <w:rPr>
          <w:rFonts w:ascii="Arial" w:eastAsia="仿宋_GB2312" w:hAnsi="Arial" w:cs="Arial"/>
          <w:bCs/>
          <w:sz w:val="28"/>
          <w:szCs w:val="28"/>
        </w:rPr>
        <w:t>，其中，保障性住房投资增长</w:t>
      </w:r>
      <w:r w:rsidRPr="00EC0373">
        <w:rPr>
          <w:rFonts w:ascii="Arial" w:eastAsia="仿宋_GB2312" w:hAnsi="Arial" w:cs="Arial"/>
          <w:bCs/>
          <w:sz w:val="28"/>
          <w:szCs w:val="28"/>
        </w:rPr>
        <w:t>44.1%</w:t>
      </w:r>
      <w:r w:rsidRPr="00EC0373">
        <w:rPr>
          <w:rFonts w:ascii="Arial" w:eastAsia="仿宋_GB2312" w:hAnsi="Arial" w:cs="Arial"/>
          <w:bCs/>
          <w:sz w:val="28"/>
          <w:szCs w:val="28"/>
        </w:rPr>
        <w:t>，占房地产开发投资的</w:t>
      </w:r>
      <w:r w:rsidRPr="00EC0373">
        <w:rPr>
          <w:rFonts w:ascii="Arial" w:eastAsia="仿宋_GB2312" w:hAnsi="Arial" w:cs="Arial"/>
          <w:bCs/>
          <w:sz w:val="28"/>
          <w:szCs w:val="28"/>
        </w:rPr>
        <w:t>31.7%</w:t>
      </w:r>
      <w:r w:rsidRPr="00EC0373">
        <w:rPr>
          <w:rFonts w:ascii="Arial" w:eastAsia="仿宋_GB2312" w:hAnsi="Arial" w:cs="Arial"/>
          <w:bCs/>
          <w:sz w:val="28"/>
          <w:szCs w:val="28"/>
        </w:rPr>
        <w:t>，同比提高</w:t>
      </w:r>
      <w:r w:rsidRPr="00EC0373">
        <w:rPr>
          <w:rFonts w:ascii="Arial" w:eastAsia="仿宋_GB2312" w:hAnsi="Arial" w:cs="Arial"/>
          <w:bCs/>
          <w:sz w:val="28"/>
          <w:szCs w:val="28"/>
        </w:rPr>
        <w:t>9</w:t>
      </w:r>
      <w:r w:rsidRPr="00EC0373">
        <w:rPr>
          <w:rFonts w:ascii="Arial" w:eastAsia="仿宋_GB2312" w:hAnsi="Arial" w:cs="Arial"/>
          <w:bCs/>
          <w:sz w:val="28"/>
          <w:szCs w:val="28"/>
        </w:rPr>
        <w:t>个百分点。</w:t>
      </w:r>
    </w:p>
    <w:p w:rsidR="007F1AB6" w:rsidRPr="00176559" w:rsidRDefault="00863B0C" w:rsidP="00176559">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分产业看，第一产业投资增长</w:t>
      </w:r>
      <w:r w:rsidRPr="00EC0373">
        <w:rPr>
          <w:rFonts w:ascii="Arial" w:eastAsia="仿宋_GB2312" w:hAnsi="Arial" w:cs="Arial"/>
          <w:bCs/>
          <w:sz w:val="28"/>
          <w:szCs w:val="28"/>
        </w:rPr>
        <w:t>8.9%</w:t>
      </w:r>
      <w:r w:rsidRPr="00EC0373">
        <w:rPr>
          <w:rFonts w:ascii="Arial" w:eastAsia="仿宋_GB2312" w:hAnsi="Arial" w:cs="Arial"/>
          <w:bCs/>
          <w:sz w:val="28"/>
          <w:szCs w:val="28"/>
        </w:rPr>
        <w:t>；第二产业投资下降</w:t>
      </w:r>
      <w:r w:rsidRPr="00EC0373">
        <w:rPr>
          <w:rFonts w:ascii="Arial" w:eastAsia="仿宋_GB2312" w:hAnsi="Arial" w:cs="Arial"/>
          <w:bCs/>
          <w:sz w:val="28"/>
          <w:szCs w:val="28"/>
        </w:rPr>
        <w:t>43.2%</w:t>
      </w:r>
      <w:r w:rsidRPr="00EC0373">
        <w:rPr>
          <w:rFonts w:ascii="Arial" w:eastAsia="仿宋_GB2312" w:hAnsi="Arial" w:cs="Arial"/>
          <w:bCs/>
          <w:sz w:val="28"/>
          <w:szCs w:val="28"/>
        </w:rPr>
        <w:t>；第三产业投资下降</w:t>
      </w:r>
      <w:r w:rsidRPr="00EC0373">
        <w:rPr>
          <w:rFonts w:ascii="Arial" w:eastAsia="仿宋_GB2312" w:hAnsi="Arial" w:cs="Arial"/>
          <w:bCs/>
          <w:sz w:val="28"/>
          <w:szCs w:val="28"/>
        </w:rPr>
        <w:t>6.3%</w:t>
      </w:r>
      <w:r w:rsidRPr="00EC0373">
        <w:rPr>
          <w:rFonts w:ascii="Arial" w:eastAsia="仿宋_GB2312" w:hAnsi="Arial" w:cs="Arial"/>
          <w:bCs/>
          <w:sz w:val="28"/>
          <w:szCs w:val="28"/>
        </w:rPr>
        <w:t>，其中，符合首都发展方向的行业投资较快增长，信息传输、软件和信息技术服务业投资增长</w:t>
      </w:r>
      <w:r w:rsidRPr="00EC0373">
        <w:rPr>
          <w:rFonts w:ascii="Arial" w:eastAsia="仿宋_GB2312" w:hAnsi="Arial" w:cs="Arial"/>
          <w:bCs/>
          <w:sz w:val="28"/>
          <w:szCs w:val="28"/>
        </w:rPr>
        <w:t>31.2%,</w:t>
      </w:r>
      <w:r w:rsidRPr="00EC0373">
        <w:rPr>
          <w:rFonts w:ascii="Arial" w:eastAsia="仿宋_GB2312" w:hAnsi="Arial" w:cs="Arial"/>
          <w:bCs/>
          <w:sz w:val="28"/>
          <w:szCs w:val="28"/>
        </w:rPr>
        <w:t>文化、体育和娱乐业投资增长</w:t>
      </w:r>
      <w:r w:rsidRPr="00EC0373">
        <w:rPr>
          <w:rFonts w:ascii="Arial" w:eastAsia="仿宋_GB2312" w:hAnsi="Arial" w:cs="Arial"/>
          <w:bCs/>
          <w:sz w:val="28"/>
          <w:szCs w:val="28"/>
        </w:rPr>
        <w:t>11.8%</w:t>
      </w:r>
      <w:r w:rsidRPr="00EC0373">
        <w:rPr>
          <w:rFonts w:ascii="Arial" w:eastAsia="仿宋_GB2312" w:hAnsi="Arial" w:cs="Arial"/>
          <w:bCs/>
          <w:sz w:val="28"/>
          <w:szCs w:val="28"/>
        </w:rPr>
        <w:t>，科学研究和技术服务业投资增长</w:t>
      </w:r>
      <w:r w:rsidRPr="00EC0373">
        <w:rPr>
          <w:rFonts w:ascii="Arial" w:eastAsia="仿宋_GB2312" w:hAnsi="Arial" w:cs="Arial"/>
          <w:bCs/>
          <w:sz w:val="28"/>
          <w:szCs w:val="28"/>
        </w:rPr>
        <w:t>7.7%</w:t>
      </w:r>
      <w:r w:rsidRPr="00EC0373">
        <w:rPr>
          <w:rFonts w:ascii="Arial" w:eastAsia="仿宋_GB2312" w:hAnsi="Arial" w:cs="Arial"/>
          <w:bCs/>
          <w:sz w:val="28"/>
          <w:szCs w:val="28"/>
        </w:rPr>
        <w:t>。</w:t>
      </w:r>
    </w:p>
    <w:p w:rsidR="00863B0C" w:rsidRPr="00EC0373" w:rsidRDefault="00863B0C" w:rsidP="00863B0C">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2017</w:t>
      </w:r>
      <w:r w:rsidRPr="00EC0373">
        <w:rPr>
          <w:rFonts w:ascii="Arial" w:eastAsia="仿宋_GB2312" w:hAnsi="Arial" w:cs="Arial"/>
          <w:b/>
          <w:bCs/>
          <w:szCs w:val="24"/>
        </w:rPr>
        <w:t>年以来全社会固定资产投资累计增速（</w:t>
      </w:r>
      <w:r w:rsidRPr="00EC0373">
        <w:rPr>
          <w:rFonts w:ascii="Arial" w:eastAsia="仿宋_GB2312" w:hAnsi="Arial" w:cs="Arial"/>
          <w:b/>
          <w:bCs/>
          <w:szCs w:val="24"/>
        </w:rPr>
        <w:t>%</w:t>
      </w:r>
      <w:r w:rsidRPr="00EC0373">
        <w:rPr>
          <w:rFonts w:ascii="Arial" w:eastAsia="仿宋_GB2312" w:hAnsi="Arial" w:cs="Arial"/>
          <w:b/>
          <w:bCs/>
          <w:szCs w:val="24"/>
        </w:rPr>
        <w:t>）</w:t>
      </w:r>
    </w:p>
    <w:p w:rsidR="00863B0C" w:rsidRPr="00EC0373" w:rsidRDefault="00863B0C" w:rsidP="00AC5C17">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drawing>
          <wp:inline distT="0" distB="0" distL="0" distR="0" wp14:anchorId="5661DD26" wp14:editId="036DD03A">
            <wp:extent cx="4993640" cy="2377440"/>
            <wp:effectExtent l="0" t="0" r="0" b="3810"/>
            <wp:docPr id="12" name="图片 12" descr="W02019012560917119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02019012560917119140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93640" cy="2377440"/>
                    </a:xfrm>
                    <a:prstGeom prst="rect">
                      <a:avLst/>
                    </a:prstGeom>
                    <a:noFill/>
                    <a:ln>
                      <a:noFill/>
                    </a:ln>
                  </pic:spPr>
                </pic:pic>
              </a:graphicData>
            </a:graphic>
          </wp:inline>
        </w:drawing>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年，全市商品房新开工面积</w:t>
      </w:r>
      <w:r w:rsidRPr="00EC0373">
        <w:rPr>
          <w:rFonts w:ascii="Arial" w:eastAsia="仿宋_GB2312" w:hAnsi="Arial" w:cs="Arial"/>
          <w:bCs/>
          <w:sz w:val="28"/>
          <w:szCs w:val="28"/>
        </w:rPr>
        <w:t>2321.1</w:t>
      </w:r>
      <w:r w:rsidRPr="00EC0373">
        <w:rPr>
          <w:rFonts w:ascii="Arial" w:eastAsia="仿宋_GB2312" w:hAnsi="Arial" w:cs="Arial"/>
          <w:bCs/>
          <w:sz w:val="28"/>
          <w:szCs w:val="28"/>
        </w:rPr>
        <w:t>万平方米，比上年下降</w:t>
      </w:r>
      <w:r w:rsidRPr="00EC0373">
        <w:rPr>
          <w:rFonts w:ascii="Arial" w:eastAsia="仿宋_GB2312" w:hAnsi="Arial" w:cs="Arial"/>
          <w:bCs/>
          <w:sz w:val="28"/>
          <w:szCs w:val="28"/>
        </w:rPr>
        <w:t>6.2%</w:t>
      </w:r>
      <w:r w:rsidRPr="00EC0373">
        <w:rPr>
          <w:rFonts w:ascii="Arial" w:eastAsia="仿宋_GB2312" w:hAnsi="Arial" w:cs="Arial"/>
          <w:bCs/>
          <w:sz w:val="28"/>
          <w:szCs w:val="28"/>
        </w:rPr>
        <w:t>；其中，住宅新开工面积</w:t>
      </w:r>
      <w:r w:rsidRPr="00EC0373">
        <w:rPr>
          <w:rFonts w:ascii="Arial" w:eastAsia="仿宋_GB2312" w:hAnsi="Arial" w:cs="Arial"/>
          <w:bCs/>
          <w:sz w:val="28"/>
          <w:szCs w:val="28"/>
        </w:rPr>
        <w:t>1233.6</w:t>
      </w:r>
      <w:r w:rsidRPr="00EC0373">
        <w:rPr>
          <w:rFonts w:ascii="Arial" w:eastAsia="仿宋_GB2312" w:hAnsi="Arial" w:cs="Arial"/>
          <w:bCs/>
          <w:sz w:val="28"/>
          <w:szCs w:val="28"/>
        </w:rPr>
        <w:t>万平方米，增长</w:t>
      </w:r>
      <w:r w:rsidRPr="00EC0373">
        <w:rPr>
          <w:rFonts w:ascii="Arial" w:eastAsia="仿宋_GB2312" w:hAnsi="Arial" w:cs="Arial"/>
          <w:bCs/>
          <w:sz w:val="28"/>
          <w:szCs w:val="28"/>
        </w:rPr>
        <w:t>0.6%</w:t>
      </w:r>
      <w:r w:rsidRPr="00EC0373">
        <w:rPr>
          <w:rFonts w:ascii="Arial" w:eastAsia="仿宋_GB2312" w:hAnsi="Arial" w:cs="Arial"/>
          <w:bCs/>
          <w:sz w:val="28"/>
          <w:szCs w:val="28"/>
        </w:rPr>
        <w:t>。商品房销售面积</w:t>
      </w:r>
      <w:r w:rsidRPr="00EC0373">
        <w:rPr>
          <w:rFonts w:ascii="Arial" w:eastAsia="仿宋_GB2312" w:hAnsi="Arial" w:cs="Arial"/>
          <w:bCs/>
          <w:sz w:val="28"/>
          <w:szCs w:val="28"/>
        </w:rPr>
        <w:t>696.2</w:t>
      </w:r>
      <w:r w:rsidRPr="00EC0373">
        <w:rPr>
          <w:rFonts w:ascii="Arial" w:eastAsia="仿宋_GB2312" w:hAnsi="Arial" w:cs="Arial"/>
          <w:bCs/>
          <w:sz w:val="28"/>
          <w:szCs w:val="28"/>
        </w:rPr>
        <w:t>万平方米，下降</w:t>
      </w:r>
      <w:r w:rsidRPr="00EC0373">
        <w:rPr>
          <w:rFonts w:ascii="Arial" w:eastAsia="仿宋_GB2312" w:hAnsi="Arial" w:cs="Arial"/>
          <w:bCs/>
          <w:sz w:val="28"/>
          <w:szCs w:val="28"/>
        </w:rPr>
        <w:t>20.4%</w:t>
      </w:r>
      <w:r w:rsidRPr="00EC0373">
        <w:rPr>
          <w:rFonts w:ascii="Arial" w:eastAsia="仿宋_GB2312" w:hAnsi="Arial" w:cs="Arial"/>
          <w:bCs/>
          <w:sz w:val="28"/>
          <w:szCs w:val="28"/>
        </w:rPr>
        <w:t>。其中，住宅销售面积</w:t>
      </w:r>
      <w:r w:rsidRPr="00EC0373">
        <w:rPr>
          <w:rFonts w:ascii="Arial" w:eastAsia="仿宋_GB2312" w:hAnsi="Arial" w:cs="Arial"/>
          <w:bCs/>
          <w:sz w:val="28"/>
          <w:szCs w:val="28"/>
        </w:rPr>
        <w:t>526.8</w:t>
      </w:r>
      <w:r w:rsidRPr="00EC0373">
        <w:rPr>
          <w:rFonts w:ascii="Arial" w:eastAsia="仿宋_GB2312" w:hAnsi="Arial" w:cs="Arial"/>
          <w:bCs/>
          <w:sz w:val="28"/>
          <w:szCs w:val="28"/>
        </w:rPr>
        <w:t>万平方米，下降</w:t>
      </w:r>
      <w:r w:rsidRPr="00EC0373">
        <w:rPr>
          <w:rFonts w:ascii="Arial" w:eastAsia="仿宋_GB2312" w:hAnsi="Arial" w:cs="Arial"/>
          <w:bCs/>
          <w:sz w:val="28"/>
          <w:szCs w:val="28"/>
        </w:rPr>
        <w:t>14%</w:t>
      </w:r>
      <w:r w:rsidRPr="00EC0373">
        <w:rPr>
          <w:rFonts w:ascii="Arial" w:eastAsia="仿宋_GB2312" w:hAnsi="Arial" w:cs="Arial"/>
          <w:bCs/>
          <w:sz w:val="28"/>
          <w:szCs w:val="28"/>
        </w:rPr>
        <w:t>。</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保障性住房建设稳步推进。全市保障性住房新开工面积</w:t>
      </w:r>
      <w:r w:rsidRPr="00EC0373">
        <w:rPr>
          <w:rFonts w:ascii="Arial" w:eastAsia="仿宋_GB2312" w:hAnsi="Arial" w:cs="Arial"/>
          <w:bCs/>
          <w:sz w:val="28"/>
          <w:szCs w:val="28"/>
        </w:rPr>
        <w:t>1049.2</w:t>
      </w:r>
      <w:r w:rsidRPr="00EC0373">
        <w:rPr>
          <w:rFonts w:ascii="Arial" w:eastAsia="仿宋_GB2312" w:hAnsi="Arial" w:cs="Arial"/>
          <w:bCs/>
          <w:sz w:val="28"/>
          <w:szCs w:val="28"/>
        </w:rPr>
        <w:t>万平方米，占全市商品房新开工面积的</w:t>
      </w:r>
      <w:r w:rsidRPr="00EC0373">
        <w:rPr>
          <w:rFonts w:ascii="Arial" w:eastAsia="仿宋_GB2312" w:hAnsi="Arial" w:cs="Arial"/>
          <w:bCs/>
          <w:sz w:val="28"/>
          <w:szCs w:val="28"/>
        </w:rPr>
        <w:t>45.2%</w:t>
      </w:r>
      <w:r w:rsidRPr="00EC0373">
        <w:rPr>
          <w:rFonts w:ascii="Arial" w:eastAsia="仿宋_GB2312" w:hAnsi="Arial" w:cs="Arial"/>
          <w:bCs/>
          <w:sz w:val="28"/>
          <w:szCs w:val="28"/>
        </w:rPr>
        <w:t>，比上年提高</w:t>
      </w:r>
      <w:r w:rsidRPr="00EC0373">
        <w:rPr>
          <w:rFonts w:ascii="Arial" w:eastAsia="仿宋_GB2312" w:hAnsi="Arial" w:cs="Arial"/>
          <w:bCs/>
          <w:sz w:val="28"/>
          <w:szCs w:val="28"/>
        </w:rPr>
        <w:t>3.9</w:t>
      </w:r>
      <w:r w:rsidRPr="00EC0373">
        <w:rPr>
          <w:rFonts w:ascii="Arial" w:eastAsia="仿宋_GB2312" w:hAnsi="Arial" w:cs="Arial"/>
          <w:bCs/>
          <w:sz w:val="28"/>
          <w:szCs w:val="28"/>
        </w:rPr>
        <w:t>个百分点。保障性住房销售面积</w:t>
      </w:r>
      <w:r w:rsidRPr="00EC0373">
        <w:rPr>
          <w:rFonts w:ascii="Arial" w:eastAsia="仿宋_GB2312" w:hAnsi="Arial" w:cs="Arial"/>
          <w:bCs/>
          <w:sz w:val="28"/>
          <w:szCs w:val="28"/>
        </w:rPr>
        <w:t>221.7</w:t>
      </w:r>
      <w:r w:rsidRPr="00EC0373">
        <w:rPr>
          <w:rFonts w:ascii="Arial" w:eastAsia="仿宋_GB2312" w:hAnsi="Arial" w:cs="Arial"/>
          <w:bCs/>
          <w:sz w:val="28"/>
          <w:szCs w:val="28"/>
        </w:rPr>
        <w:t>万平方米，占全市新建商品房销售面积的</w:t>
      </w:r>
      <w:r w:rsidRPr="00EC0373">
        <w:rPr>
          <w:rFonts w:ascii="Arial" w:eastAsia="仿宋_GB2312" w:hAnsi="Arial" w:cs="Arial"/>
          <w:bCs/>
          <w:sz w:val="28"/>
          <w:szCs w:val="28"/>
        </w:rPr>
        <w:t>31.8%</w:t>
      </w:r>
      <w:r w:rsidRPr="00EC0373">
        <w:rPr>
          <w:rFonts w:ascii="Arial" w:eastAsia="仿宋_GB2312" w:hAnsi="Arial" w:cs="Arial"/>
          <w:bCs/>
          <w:sz w:val="28"/>
          <w:szCs w:val="28"/>
        </w:rPr>
        <w:t>，比上年提高</w:t>
      </w:r>
      <w:r w:rsidRPr="00EC0373">
        <w:rPr>
          <w:rFonts w:ascii="Arial" w:eastAsia="仿宋_GB2312" w:hAnsi="Arial" w:cs="Arial"/>
          <w:bCs/>
          <w:sz w:val="28"/>
          <w:szCs w:val="28"/>
        </w:rPr>
        <w:t>1.3</w:t>
      </w:r>
      <w:r w:rsidRPr="00EC0373">
        <w:rPr>
          <w:rFonts w:ascii="Arial" w:eastAsia="仿宋_GB2312" w:hAnsi="Arial" w:cs="Arial"/>
          <w:bCs/>
          <w:sz w:val="28"/>
          <w:szCs w:val="28"/>
        </w:rPr>
        <w:t>个百分点。</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5</w:t>
      </w:r>
      <w:r w:rsidRPr="00EC0373">
        <w:rPr>
          <w:rFonts w:ascii="Arial" w:eastAsia="仿宋_GB2312" w:hAnsi="Arial" w:cs="Arial"/>
          <w:bCs/>
          <w:sz w:val="28"/>
          <w:szCs w:val="28"/>
        </w:rPr>
        <w:t>）市场消费增势较好，服务性消费贡献超过八成</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lastRenderedPageBreak/>
        <w:t>2018</w:t>
      </w:r>
      <w:r w:rsidRPr="00EC0373">
        <w:rPr>
          <w:rFonts w:ascii="Arial" w:eastAsia="仿宋_GB2312" w:hAnsi="Arial" w:cs="Arial"/>
          <w:bCs/>
          <w:sz w:val="28"/>
          <w:szCs w:val="28"/>
        </w:rPr>
        <w:t>年，全市实现市场总消费额</w:t>
      </w:r>
      <w:r w:rsidRPr="00EC0373">
        <w:rPr>
          <w:rFonts w:ascii="Arial" w:eastAsia="仿宋_GB2312" w:hAnsi="Arial" w:cs="Arial"/>
          <w:bCs/>
          <w:sz w:val="28"/>
          <w:szCs w:val="28"/>
        </w:rPr>
        <w:t>25405.9</w:t>
      </w:r>
      <w:r w:rsidRPr="00EC0373">
        <w:rPr>
          <w:rFonts w:ascii="Arial" w:eastAsia="仿宋_GB2312" w:hAnsi="Arial" w:cs="Arial"/>
          <w:bCs/>
          <w:sz w:val="28"/>
          <w:szCs w:val="28"/>
        </w:rPr>
        <w:t>亿元，比上年增长</w:t>
      </w:r>
      <w:r w:rsidRPr="00EC0373">
        <w:rPr>
          <w:rFonts w:ascii="Arial" w:eastAsia="仿宋_GB2312" w:hAnsi="Arial" w:cs="Arial"/>
          <w:bCs/>
          <w:sz w:val="28"/>
          <w:szCs w:val="28"/>
        </w:rPr>
        <w:t>7.4%</w:t>
      </w:r>
      <w:r w:rsidRPr="00EC0373">
        <w:rPr>
          <w:rFonts w:ascii="Arial" w:eastAsia="仿宋_GB2312" w:hAnsi="Arial" w:cs="Arial"/>
          <w:bCs/>
          <w:sz w:val="28"/>
          <w:szCs w:val="28"/>
        </w:rPr>
        <w:t>。其中，实现服务性消费额</w:t>
      </w:r>
      <w:r w:rsidRPr="00EC0373">
        <w:rPr>
          <w:rFonts w:ascii="Arial" w:eastAsia="仿宋_GB2312" w:hAnsi="Arial" w:cs="Arial"/>
          <w:bCs/>
          <w:sz w:val="28"/>
          <w:szCs w:val="28"/>
        </w:rPr>
        <w:t>13658.2</w:t>
      </w:r>
      <w:r w:rsidRPr="00EC0373">
        <w:rPr>
          <w:rFonts w:ascii="Arial" w:eastAsia="仿宋_GB2312" w:hAnsi="Arial" w:cs="Arial"/>
          <w:bCs/>
          <w:sz w:val="28"/>
          <w:szCs w:val="28"/>
        </w:rPr>
        <w:t>亿元，增长</w:t>
      </w:r>
      <w:r w:rsidRPr="00EC0373">
        <w:rPr>
          <w:rFonts w:ascii="Arial" w:eastAsia="仿宋_GB2312" w:hAnsi="Arial" w:cs="Arial"/>
          <w:bCs/>
          <w:sz w:val="28"/>
          <w:szCs w:val="28"/>
        </w:rPr>
        <w:t>11.8%</w:t>
      </w:r>
      <w:r w:rsidRPr="00EC0373">
        <w:rPr>
          <w:rFonts w:ascii="Arial" w:eastAsia="仿宋_GB2312" w:hAnsi="Arial" w:cs="Arial"/>
          <w:bCs/>
          <w:sz w:val="28"/>
          <w:szCs w:val="28"/>
        </w:rPr>
        <w:t>，占市场总消费额的</w:t>
      </w:r>
      <w:r w:rsidRPr="00EC0373">
        <w:rPr>
          <w:rFonts w:ascii="Arial" w:eastAsia="仿宋_GB2312" w:hAnsi="Arial" w:cs="Arial"/>
          <w:bCs/>
          <w:sz w:val="28"/>
          <w:szCs w:val="28"/>
        </w:rPr>
        <w:t>53.8%</w:t>
      </w:r>
      <w:r w:rsidRPr="00EC0373">
        <w:rPr>
          <w:rFonts w:ascii="Arial" w:eastAsia="仿宋_GB2312" w:hAnsi="Arial" w:cs="Arial"/>
          <w:bCs/>
          <w:sz w:val="28"/>
          <w:szCs w:val="28"/>
        </w:rPr>
        <w:t>，对总消费增长的贡献率达到</w:t>
      </w:r>
      <w:r w:rsidRPr="00EC0373">
        <w:rPr>
          <w:rFonts w:ascii="Arial" w:eastAsia="仿宋_GB2312" w:hAnsi="Arial" w:cs="Arial"/>
          <w:bCs/>
          <w:sz w:val="28"/>
          <w:szCs w:val="28"/>
        </w:rPr>
        <w:t>82.6%</w:t>
      </w:r>
      <w:r w:rsidRPr="00EC0373">
        <w:rPr>
          <w:rFonts w:ascii="Arial" w:eastAsia="仿宋_GB2312" w:hAnsi="Arial" w:cs="Arial"/>
          <w:bCs/>
          <w:sz w:val="28"/>
          <w:szCs w:val="28"/>
        </w:rPr>
        <w:t>，交通和通信类、教育文化和娱乐类消费分别增长</w:t>
      </w:r>
      <w:r w:rsidRPr="00EC0373">
        <w:rPr>
          <w:rFonts w:ascii="Arial" w:eastAsia="仿宋_GB2312" w:hAnsi="Arial" w:cs="Arial"/>
          <w:bCs/>
          <w:sz w:val="28"/>
          <w:szCs w:val="28"/>
        </w:rPr>
        <w:t>12.3%</w:t>
      </w:r>
      <w:r w:rsidRPr="00EC0373">
        <w:rPr>
          <w:rFonts w:ascii="Arial" w:eastAsia="仿宋_GB2312" w:hAnsi="Arial" w:cs="Arial"/>
          <w:bCs/>
          <w:sz w:val="28"/>
          <w:szCs w:val="28"/>
        </w:rPr>
        <w:t>和</w:t>
      </w:r>
      <w:r w:rsidRPr="00EC0373">
        <w:rPr>
          <w:rFonts w:ascii="Arial" w:eastAsia="仿宋_GB2312" w:hAnsi="Arial" w:cs="Arial"/>
          <w:bCs/>
          <w:sz w:val="28"/>
          <w:szCs w:val="28"/>
        </w:rPr>
        <w:t>12.2%</w:t>
      </w:r>
      <w:r w:rsidRPr="00EC0373">
        <w:rPr>
          <w:rFonts w:ascii="Arial" w:eastAsia="仿宋_GB2312" w:hAnsi="Arial" w:cs="Arial"/>
          <w:bCs/>
          <w:sz w:val="28"/>
          <w:szCs w:val="28"/>
        </w:rPr>
        <w:t>。</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全年实现社会消费品零售总额</w:t>
      </w:r>
      <w:r w:rsidRPr="00EC0373">
        <w:rPr>
          <w:rFonts w:ascii="Arial" w:eastAsia="仿宋_GB2312" w:hAnsi="Arial" w:cs="Arial"/>
          <w:bCs/>
          <w:sz w:val="28"/>
          <w:szCs w:val="28"/>
        </w:rPr>
        <w:t>11747.7</w:t>
      </w:r>
      <w:r w:rsidRPr="00EC0373">
        <w:rPr>
          <w:rFonts w:ascii="Arial" w:eastAsia="仿宋_GB2312" w:hAnsi="Arial" w:cs="Arial"/>
          <w:bCs/>
          <w:sz w:val="28"/>
          <w:szCs w:val="28"/>
        </w:rPr>
        <w:t>亿元，比上年增长</w:t>
      </w:r>
      <w:r w:rsidRPr="00EC0373">
        <w:rPr>
          <w:rFonts w:ascii="Arial" w:eastAsia="仿宋_GB2312" w:hAnsi="Arial" w:cs="Arial"/>
          <w:bCs/>
          <w:sz w:val="28"/>
          <w:szCs w:val="28"/>
        </w:rPr>
        <w:t>2.7%</w:t>
      </w:r>
      <w:r w:rsidRPr="00EC0373">
        <w:rPr>
          <w:rFonts w:ascii="Arial" w:eastAsia="仿宋_GB2312" w:hAnsi="Arial" w:cs="Arial"/>
          <w:bCs/>
          <w:sz w:val="28"/>
          <w:szCs w:val="28"/>
        </w:rPr>
        <w:t>；其中，限额以上批发和零售业企业实现网上零售额</w:t>
      </w:r>
      <w:r w:rsidRPr="00EC0373">
        <w:rPr>
          <w:rFonts w:ascii="Arial" w:eastAsia="仿宋_GB2312" w:hAnsi="Arial" w:cs="Arial"/>
          <w:bCs/>
          <w:sz w:val="28"/>
          <w:szCs w:val="28"/>
        </w:rPr>
        <w:t>2632.9</w:t>
      </w:r>
      <w:r w:rsidRPr="00EC0373">
        <w:rPr>
          <w:rFonts w:ascii="Arial" w:eastAsia="仿宋_GB2312" w:hAnsi="Arial" w:cs="Arial"/>
          <w:bCs/>
          <w:sz w:val="28"/>
          <w:szCs w:val="28"/>
        </w:rPr>
        <w:t>亿元，增长</w:t>
      </w:r>
      <w:r w:rsidRPr="00EC0373">
        <w:rPr>
          <w:rFonts w:ascii="Arial" w:eastAsia="仿宋_GB2312" w:hAnsi="Arial" w:cs="Arial"/>
          <w:bCs/>
          <w:sz w:val="28"/>
          <w:szCs w:val="28"/>
        </w:rPr>
        <w:t>10.3%</w:t>
      </w:r>
      <w:r w:rsidRPr="00EC0373">
        <w:rPr>
          <w:rFonts w:ascii="Arial" w:eastAsia="仿宋_GB2312" w:hAnsi="Arial" w:cs="Arial"/>
          <w:bCs/>
          <w:sz w:val="28"/>
          <w:szCs w:val="28"/>
        </w:rPr>
        <w:t>，拉动全市零售额增长</w:t>
      </w:r>
      <w:r w:rsidRPr="00EC0373">
        <w:rPr>
          <w:rFonts w:ascii="Arial" w:eastAsia="仿宋_GB2312" w:hAnsi="Arial" w:cs="Arial"/>
          <w:bCs/>
          <w:sz w:val="28"/>
          <w:szCs w:val="28"/>
        </w:rPr>
        <w:t>2.1</w:t>
      </w:r>
      <w:r w:rsidRPr="00EC0373">
        <w:rPr>
          <w:rFonts w:ascii="Arial" w:eastAsia="仿宋_GB2312" w:hAnsi="Arial" w:cs="Arial"/>
          <w:bCs/>
          <w:sz w:val="28"/>
          <w:szCs w:val="28"/>
        </w:rPr>
        <w:t>个百分点。按消费形态分，商品零售收入</w:t>
      </w:r>
      <w:r w:rsidRPr="00EC0373">
        <w:rPr>
          <w:rFonts w:ascii="Arial" w:eastAsia="仿宋_GB2312" w:hAnsi="Arial" w:cs="Arial"/>
          <w:bCs/>
          <w:sz w:val="28"/>
          <w:szCs w:val="28"/>
        </w:rPr>
        <w:t>10648.5</w:t>
      </w:r>
      <w:r w:rsidRPr="00EC0373">
        <w:rPr>
          <w:rFonts w:ascii="Arial" w:eastAsia="仿宋_GB2312" w:hAnsi="Arial" w:cs="Arial"/>
          <w:bCs/>
          <w:sz w:val="28"/>
          <w:szCs w:val="28"/>
        </w:rPr>
        <w:t>亿元，增长</w:t>
      </w:r>
      <w:r w:rsidRPr="00EC0373">
        <w:rPr>
          <w:rFonts w:ascii="Arial" w:eastAsia="仿宋_GB2312" w:hAnsi="Arial" w:cs="Arial"/>
          <w:bCs/>
          <w:sz w:val="28"/>
          <w:szCs w:val="28"/>
        </w:rPr>
        <w:t>2.2%</w:t>
      </w:r>
      <w:r w:rsidRPr="00EC0373">
        <w:rPr>
          <w:rFonts w:ascii="Arial" w:eastAsia="仿宋_GB2312" w:hAnsi="Arial" w:cs="Arial"/>
          <w:bCs/>
          <w:sz w:val="28"/>
          <w:szCs w:val="28"/>
        </w:rPr>
        <w:t>；餐饮收入</w:t>
      </w:r>
      <w:r w:rsidRPr="00EC0373">
        <w:rPr>
          <w:rFonts w:ascii="Arial" w:eastAsia="仿宋_GB2312" w:hAnsi="Arial" w:cs="Arial"/>
          <w:bCs/>
          <w:sz w:val="28"/>
          <w:szCs w:val="28"/>
        </w:rPr>
        <w:t>1102.1</w:t>
      </w:r>
      <w:r w:rsidRPr="00EC0373">
        <w:rPr>
          <w:rFonts w:ascii="Arial" w:eastAsia="仿宋_GB2312" w:hAnsi="Arial" w:cs="Arial"/>
          <w:bCs/>
          <w:sz w:val="28"/>
          <w:szCs w:val="28"/>
        </w:rPr>
        <w:t>亿元，增长</w:t>
      </w:r>
      <w:r w:rsidRPr="00EC0373">
        <w:rPr>
          <w:rFonts w:ascii="Arial" w:eastAsia="仿宋_GB2312" w:hAnsi="Arial" w:cs="Arial"/>
          <w:bCs/>
          <w:sz w:val="28"/>
          <w:szCs w:val="28"/>
        </w:rPr>
        <w:t>7.3%</w:t>
      </w:r>
      <w:r w:rsidRPr="00EC0373">
        <w:rPr>
          <w:rFonts w:ascii="Arial" w:eastAsia="仿宋_GB2312" w:hAnsi="Arial" w:cs="Arial"/>
          <w:bCs/>
          <w:sz w:val="28"/>
          <w:szCs w:val="28"/>
        </w:rPr>
        <w:t>。从商品类别看，限额以上批发和零售业企业金银珠宝类、家用电器和音像器材类、化妆品类零售额分别增长</w:t>
      </w:r>
      <w:r w:rsidRPr="00EC0373">
        <w:rPr>
          <w:rFonts w:ascii="Arial" w:eastAsia="仿宋_GB2312" w:hAnsi="Arial" w:cs="Arial"/>
          <w:bCs/>
          <w:sz w:val="28"/>
          <w:szCs w:val="28"/>
        </w:rPr>
        <w:t>23.8%</w:t>
      </w:r>
      <w:r w:rsidRPr="00EC0373">
        <w:rPr>
          <w:rFonts w:ascii="Arial" w:eastAsia="仿宋_GB2312" w:hAnsi="Arial" w:cs="Arial"/>
          <w:bCs/>
          <w:sz w:val="28"/>
          <w:szCs w:val="28"/>
        </w:rPr>
        <w:t>、</w:t>
      </w:r>
      <w:r w:rsidRPr="00EC0373">
        <w:rPr>
          <w:rFonts w:ascii="Arial" w:eastAsia="仿宋_GB2312" w:hAnsi="Arial" w:cs="Arial"/>
          <w:bCs/>
          <w:sz w:val="28"/>
          <w:szCs w:val="28"/>
        </w:rPr>
        <w:t>13.6%</w:t>
      </w:r>
      <w:r w:rsidRPr="00EC0373">
        <w:rPr>
          <w:rFonts w:ascii="Arial" w:eastAsia="仿宋_GB2312" w:hAnsi="Arial" w:cs="Arial"/>
          <w:bCs/>
          <w:sz w:val="28"/>
          <w:szCs w:val="28"/>
        </w:rPr>
        <w:t>和</w:t>
      </w:r>
      <w:r w:rsidRPr="00EC0373">
        <w:rPr>
          <w:rFonts w:ascii="Arial" w:eastAsia="仿宋_GB2312" w:hAnsi="Arial" w:cs="Arial"/>
          <w:bCs/>
          <w:sz w:val="28"/>
          <w:szCs w:val="28"/>
        </w:rPr>
        <w:t>11.8%</w:t>
      </w:r>
      <w:r w:rsidRPr="00EC0373">
        <w:rPr>
          <w:rFonts w:ascii="Arial" w:eastAsia="仿宋_GB2312" w:hAnsi="Arial" w:cs="Arial"/>
          <w:bCs/>
          <w:sz w:val="28"/>
          <w:szCs w:val="28"/>
        </w:rPr>
        <w:t>。</w:t>
      </w:r>
    </w:p>
    <w:p w:rsidR="00863B0C" w:rsidRPr="00EC0373" w:rsidRDefault="00863B0C" w:rsidP="00863B0C">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2017</w:t>
      </w:r>
      <w:r w:rsidRPr="00EC0373">
        <w:rPr>
          <w:rFonts w:ascii="Arial" w:eastAsia="仿宋_GB2312" w:hAnsi="Arial" w:cs="Arial"/>
          <w:b/>
          <w:bCs/>
          <w:szCs w:val="24"/>
        </w:rPr>
        <w:t>年以来社会消费品零售总额累计增速（</w:t>
      </w:r>
      <w:r w:rsidRPr="00EC0373">
        <w:rPr>
          <w:rFonts w:ascii="Arial" w:eastAsia="仿宋_GB2312" w:hAnsi="Arial" w:cs="Arial"/>
          <w:b/>
          <w:bCs/>
          <w:szCs w:val="24"/>
        </w:rPr>
        <w:t>%</w:t>
      </w:r>
      <w:r w:rsidRPr="00EC0373">
        <w:rPr>
          <w:rFonts w:ascii="Arial" w:eastAsia="仿宋_GB2312" w:hAnsi="Arial" w:cs="Arial"/>
          <w:b/>
          <w:bCs/>
          <w:szCs w:val="24"/>
        </w:rPr>
        <w:t>）</w:t>
      </w:r>
    </w:p>
    <w:p w:rsidR="00863B0C" w:rsidRPr="00EC0373" w:rsidRDefault="00863B0C" w:rsidP="00AC5C17">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drawing>
          <wp:inline distT="0" distB="0" distL="0" distR="0" wp14:anchorId="26D9F73F" wp14:editId="12EEEBE1">
            <wp:extent cx="5112385" cy="2480945"/>
            <wp:effectExtent l="0" t="0" r="0" b="0"/>
            <wp:docPr id="11" name="图片 11" descr="W02019012560917156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0201901256091715648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12385" cy="2480945"/>
                    </a:xfrm>
                    <a:prstGeom prst="rect">
                      <a:avLst/>
                    </a:prstGeom>
                    <a:noFill/>
                    <a:ln>
                      <a:noFill/>
                    </a:ln>
                  </pic:spPr>
                </pic:pic>
              </a:graphicData>
            </a:graphic>
          </wp:inline>
        </w:drawing>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6</w:t>
      </w:r>
      <w:r w:rsidRPr="00EC0373">
        <w:rPr>
          <w:rFonts w:ascii="Arial" w:eastAsia="仿宋_GB2312" w:hAnsi="Arial" w:cs="Arial"/>
          <w:bCs/>
          <w:sz w:val="28"/>
          <w:szCs w:val="28"/>
        </w:rPr>
        <w:t>）消费价格温和上涨，生产价格总体平稳</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年，全市居民消费价格比上年上涨</w:t>
      </w:r>
      <w:r w:rsidRPr="00EC0373">
        <w:rPr>
          <w:rFonts w:ascii="Arial" w:eastAsia="仿宋_GB2312" w:hAnsi="Arial" w:cs="Arial"/>
          <w:bCs/>
          <w:sz w:val="28"/>
          <w:szCs w:val="28"/>
        </w:rPr>
        <w:t>2.5%</w:t>
      </w:r>
      <w:r w:rsidRPr="00EC0373">
        <w:rPr>
          <w:rFonts w:ascii="Arial" w:eastAsia="仿宋_GB2312" w:hAnsi="Arial" w:cs="Arial"/>
          <w:bCs/>
          <w:sz w:val="28"/>
          <w:szCs w:val="28"/>
        </w:rPr>
        <w:t>。其中，消费品价格上涨</w:t>
      </w:r>
      <w:r w:rsidRPr="00EC0373">
        <w:rPr>
          <w:rFonts w:ascii="Arial" w:eastAsia="仿宋_GB2312" w:hAnsi="Arial" w:cs="Arial"/>
          <w:bCs/>
          <w:sz w:val="28"/>
          <w:szCs w:val="28"/>
        </w:rPr>
        <w:t>1.8%</w:t>
      </w:r>
      <w:r w:rsidRPr="00EC0373">
        <w:rPr>
          <w:rFonts w:ascii="Arial" w:eastAsia="仿宋_GB2312" w:hAnsi="Arial" w:cs="Arial"/>
          <w:bCs/>
          <w:sz w:val="28"/>
          <w:szCs w:val="28"/>
        </w:rPr>
        <w:t>，服务项目价格上涨</w:t>
      </w:r>
      <w:r w:rsidRPr="00EC0373">
        <w:rPr>
          <w:rFonts w:ascii="Arial" w:eastAsia="仿宋_GB2312" w:hAnsi="Arial" w:cs="Arial"/>
          <w:bCs/>
          <w:sz w:val="28"/>
          <w:szCs w:val="28"/>
        </w:rPr>
        <w:t>3.5%</w:t>
      </w:r>
      <w:r w:rsidRPr="00EC0373">
        <w:rPr>
          <w:rFonts w:ascii="Arial" w:eastAsia="仿宋_GB2312" w:hAnsi="Arial" w:cs="Arial"/>
          <w:bCs/>
          <w:sz w:val="28"/>
          <w:szCs w:val="28"/>
        </w:rPr>
        <w:t>。八大类商品和服务项目价格</w:t>
      </w:r>
      <w:r w:rsidRPr="00EC0373">
        <w:rPr>
          <w:rFonts w:ascii="Arial" w:eastAsia="仿宋_GB2312" w:hAnsi="Arial" w:cs="Arial"/>
          <w:bCs/>
          <w:sz w:val="28"/>
          <w:szCs w:val="28"/>
        </w:rPr>
        <w:t>“</w:t>
      </w:r>
      <w:r w:rsidRPr="00EC0373">
        <w:rPr>
          <w:rFonts w:ascii="Arial" w:eastAsia="仿宋_GB2312" w:hAnsi="Arial" w:cs="Arial"/>
          <w:bCs/>
          <w:sz w:val="28"/>
          <w:szCs w:val="28"/>
        </w:rPr>
        <w:t>七升一降</w:t>
      </w:r>
      <w:r w:rsidRPr="00EC0373">
        <w:rPr>
          <w:rFonts w:ascii="Arial" w:eastAsia="仿宋_GB2312" w:hAnsi="Arial" w:cs="Arial"/>
          <w:bCs/>
          <w:sz w:val="28"/>
          <w:szCs w:val="28"/>
        </w:rPr>
        <w:t>”</w:t>
      </w:r>
      <w:r w:rsidRPr="00EC0373">
        <w:rPr>
          <w:rFonts w:ascii="Arial" w:eastAsia="仿宋_GB2312" w:hAnsi="Arial" w:cs="Arial"/>
          <w:bCs/>
          <w:sz w:val="28"/>
          <w:szCs w:val="28"/>
        </w:rPr>
        <w:t>：食品烟酒类价格上涨</w:t>
      </w:r>
      <w:r w:rsidRPr="00EC0373">
        <w:rPr>
          <w:rFonts w:ascii="Arial" w:eastAsia="仿宋_GB2312" w:hAnsi="Arial" w:cs="Arial"/>
          <w:bCs/>
          <w:sz w:val="28"/>
          <w:szCs w:val="28"/>
        </w:rPr>
        <w:t>3.1%</w:t>
      </w:r>
      <w:r w:rsidRPr="00EC0373">
        <w:rPr>
          <w:rFonts w:ascii="Arial" w:eastAsia="仿宋_GB2312" w:hAnsi="Arial" w:cs="Arial"/>
          <w:bCs/>
          <w:sz w:val="28"/>
          <w:szCs w:val="28"/>
        </w:rPr>
        <w:t>，居住类价格上涨</w:t>
      </w:r>
      <w:r w:rsidRPr="00EC0373">
        <w:rPr>
          <w:rFonts w:ascii="Arial" w:eastAsia="仿宋_GB2312" w:hAnsi="Arial" w:cs="Arial"/>
          <w:bCs/>
          <w:sz w:val="28"/>
          <w:szCs w:val="28"/>
        </w:rPr>
        <w:t>3.2%</w:t>
      </w:r>
      <w:r w:rsidRPr="00EC0373">
        <w:rPr>
          <w:rFonts w:ascii="Arial" w:eastAsia="仿宋_GB2312" w:hAnsi="Arial" w:cs="Arial"/>
          <w:bCs/>
          <w:sz w:val="28"/>
          <w:szCs w:val="28"/>
        </w:rPr>
        <w:t>，生活用品及服务类价格上涨</w:t>
      </w:r>
      <w:r w:rsidRPr="00EC0373">
        <w:rPr>
          <w:rFonts w:ascii="Arial" w:eastAsia="仿宋_GB2312" w:hAnsi="Arial" w:cs="Arial"/>
          <w:bCs/>
          <w:sz w:val="28"/>
          <w:szCs w:val="28"/>
        </w:rPr>
        <w:t>1.3%</w:t>
      </w:r>
      <w:r w:rsidRPr="00EC0373">
        <w:rPr>
          <w:rFonts w:ascii="Arial" w:eastAsia="仿宋_GB2312" w:hAnsi="Arial" w:cs="Arial"/>
          <w:bCs/>
          <w:sz w:val="28"/>
          <w:szCs w:val="28"/>
        </w:rPr>
        <w:t>，交通和通信类价格上涨</w:t>
      </w:r>
      <w:r w:rsidRPr="00EC0373">
        <w:rPr>
          <w:rFonts w:ascii="Arial" w:eastAsia="仿宋_GB2312" w:hAnsi="Arial" w:cs="Arial"/>
          <w:bCs/>
          <w:sz w:val="28"/>
          <w:szCs w:val="28"/>
        </w:rPr>
        <w:t>0.6%</w:t>
      </w:r>
      <w:r w:rsidRPr="00EC0373">
        <w:rPr>
          <w:rFonts w:ascii="Arial" w:eastAsia="仿宋_GB2312" w:hAnsi="Arial" w:cs="Arial"/>
          <w:bCs/>
          <w:sz w:val="28"/>
          <w:szCs w:val="28"/>
        </w:rPr>
        <w:t>，教育文化和娱乐类价格上涨</w:t>
      </w:r>
      <w:r w:rsidRPr="00EC0373">
        <w:rPr>
          <w:rFonts w:ascii="Arial" w:eastAsia="仿宋_GB2312" w:hAnsi="Arial" w:cs="Arial"/>
          <w:bCs/>
          <w:sz w:val="28"/>
          <w:szCs w:val="28"/>
        </w:rPr>
        <w:t>3.6%</w:t>
      </w:r>
      <w:r w:rsidRPr="00EC0373">
        <w:rPr>
          <w:rFonts w:ascii="Arial" w:eastAsia="仿宋_GB2312" w:hAnsi="Arial" w:cs="Arial"/>
          <w:bCs/>
          <w:sz w:val="28"/>
          <w:szCs w:val="28"/>
        </w:rPr>
        <w:t>，医疗保健类价格上涨</w:t>
      </w:r>
      <w:r w:rsidRPr="00EC0373">
        <w:rPr>
          <w:rFonts w:ascii="Arial" w:eastAsia="仿宋_GB2312" w:hAnsi="Arial" w:cs="Arial"/>
          <w:bCs/>
          <w:sz w:val="28"/>
          <w:szCs w:val="28"/>
        </w:rPr>
        <w:t>3%</w:t>
      </w:r>
      <w:r w:rsidRPr="00EC0373">
        <w:rPr>
          <w:rFonts w:ascii="Arial" w:eastAsia="仿宋_GB2312" w:hAnsi="Arial" w:cs="Arial"/>
          <w:bCs/>
          <w:sz w:val="28"/>
          <w:szCs w:val="28"/>
        </w:rPr>
        <w:t>，其他用品和服务类价格上涨</w:t>
      </w:r>
      <w:r w:rsidRPr="00EC0373">
        <w:rPr>
          <w:rFonts w:ascii="Arial" w:eastAsia="仿宋_GB2312" w:hAnsi="Arial" w:cs="Arial"/>
          <w:bCs/>
          <w:sz w:val="28"/>
          <w:szCs w:val="28"/>
        </w:rPr>
        <w:t>2.2%</w:t>
      </w:r>
      <w:r w:rsidRPr="00EC0373">
        <w:rPr>
          <w:rFonts w:ascii="Arial" w:eastAsia="仿宋_GB2312" w:hAnsi="Arial" w:cs="Arial"/>
          <w:bCs/>
          <w:sz w:val="28"/>
          <w:szCs w:val="28"/>
        </w:rPr>
        <w:t>；衣着类价格下降</w:t>
      </w:r>
      <w:r w:rsidRPr="00EC0373">
        <w:rPr>
          <w:rFonts w:ascii="Arial" w:eastAsia="仿宋_GB2312" w:hAnsi="Arial" w:cs="Arial"/>
          <w:bCs/>
          <w:sz w:val="28"/>
          <w:szCs w:val="28"/>
        </w:rPr>
        <w:t>0.3%</w:t>
      </w:r>
      <w:r w:rsidRPr="00EC0373">
        <w:rPr>
          <w:rFonts w:ascii="Arial" w:eastAsia="仿宋_GB2312" w:hAnsi="Arial" w:cs="Arial"/>
          <w:bCs/>
          <w:sz w:val="28"/>
          <w:szCs w:val="28"/>
        </w:rPr>
        <w:t>。</w:t>
      </w:r>
      <w:r w:rsidRPr="00EC0373">
        <w:rPr>
          <w:rFonts w:ascii="Arial" w:eastAsia="仿宋_GB2312" w:hAnsi="Arial" w:cs="Arial"/>
          <w:bCs/>
          <w:sz w:val="28"/>
          <w:szCs w:val="28"/>
        </w:rPr>
        <w:t>12</w:t>
      </w:r>
      <w:r w:rsidRPr="00EC0373">
        <w:rPr>
          <w:rFonts w:ascii="Arial" w:eastAsia="仿宋_GB2312" w:hAnsi="Arial" w:cs="Arial"/>
          <w:bCs/>
          <w:sz w:val="28"/>
          <w:szCs w:val="28"/>
        </w:rPr>
        <w:t>月份，全市居民消费价格同比上涨</w:t>
      </w:r>
      <w:r w:rsidRPr="00EC0373">
        <w:rPr>
          <w:rFonts w:ascii="Arial" w:eastAsia="仿宋_GB2312" w:hAnsi="Arial" w:cs="Arial"/>
          <w:bCs/>
          <w:sz w:val="28"/>
          <w:szCs w:val="28"/>
        </w:rPr>
        <w:t>2%</w:t>
      </w:r>
      <w:r w:rsidRPr="00EC0373">
        <w:rPr>
          <w:rFonts w:ascii="Arial" w:eastAsia="仿宋_GB2312" w:hAnsi="Arial" w:cs="Arial"/>
          <w:bCs/>
          <w:sz w:val="28"/>
          <w:szCs w:val="28"/>
        </w:rPr>
        <w:t>，环比上涨</w:t>
      </w:r>
      <w:r w:rsidRPr="00EC0373">
        <w:rPr>
          <w:rFonts w:ascii="Arial" w:eastAsia="仿宋_GB2312" w:hAnsi="Arial" w:cs="Arial"/>
          <w:bCs/>
          <w:sz w:val="28"/>
          <w:szCs w:val="28"/>
        </w:rPr>
        <w:t>0.1%</w:t>
      </w:r>
      <w:r w:rsidRPr="00EC0373">
        <w:rPr>
          <w:rFonts w:ascii="Arial" w:eastAsia="仿宋_GB2312" w:hAnsi="Arial" w:cs="Arial"/>
          <w:bCs/>
          <w:sz w:val="28"/>
          <w:szCs w:val="28"/>
        </w:rPr>
        <w:t>。</w:t>
      </w:r>
    </w:p>
    <w:p w:rsidR="00863B0C" w:rsidRPr="00EC0373" w:rsidRDefault="00863B0C" w:rsidP="00863B0C">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lastRenderedPageBreak/>
        <w:t>2017</w:t>
      </w:r>
      <w:r w:rsidRPr="00EC0373">
        <w:rPr>
          <w:rFonts w:ascii="Arial" w:eastAsia="仿宋_GB2312" w:hAnsi="Arial" w:cs="Arial"/>
          <w:b/>
          <w:bCs/>
          <w:szCs w:val="24"/>
        </w:rPr>
        <w:t>年以来居民消费价格当月同比涨跌幅度</w:t>
      </w:r>
      <w:r w:rsidRPr="00EC0373">
        <w:rPr>
          <w:rFonts w:ascii="Arial" w:eastAsia="仿宋_GB2312" w:hAnsi="Arial" w:cs="Arial"/>
          <w:b/>
          <w:bCs/>
          <w:szCs w:val="24"/>
        </w:rPr>
        <w:t>(%)</w:t>
      </w:r>
    </w:p>
    <w:p w:rsidR="00863B0C" w:rsidRPr="00EC0373" w:rsidRDefault="00863B0C" w:rsidP="00863B0C">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drawing>
          <wp:inline distT="0" distB="0" distL="0" distR="0" wp14:anchorId="72DBCEDB" wp14:editId="759BA9A2">
            <wp:extent cx="6154420" cy="2115185"/>
            <wp:effectExtent l="0" t="0" r="0" b="0"/>
            <wp:docPr id="9" name="图片 9" descr="W020190125609171877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0201901256091718775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54420" cy="2115185"/>
                    </a:xfrm>
                    <a:prstGeom prst="rect">
                      <a:avLst/>
                    </a:prstGeom>
                    <a:noFill/>
                    <a:ln>
                      <a:noFill/>
                    </a:ln>
                  </pic:spPr>
                </pic:pic>
              </a:graphicData>
            </a:graphic>
          </wp:inline>
        </w:drawing>
      </w:r>
    </w:p>
    <w:p w:rsidR="00863B0C" w:rsidRPr="00EC0373" w:rsidRDefault="00863B0C" w:rsidP="00863B0C">
      <w:pPr>
        <w:widowControl/>
        <w:adjustRightInd/>
        <w:spacing w:line="375" w:lineRule="atLeast"/>
        <w:jc w:val="center"/>
        <w:textAlignment w:val="auto"/>
        <w:rPr>
          <w:rFonts w:ascii="Arial" w:hAnsi="Arial" w:cs="Arial"/>
          <w:color w:val="000000"/>
          <w:sz w:val="21"/>
          <w:szCs w:val="21"/>
        </w:rPr>
      </w:pP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年，全市工业生产者出厂价格与上年持平，购进价格比上年上涨</w:t>
      </w:r>
      <w:r w:rsidRPr="00EC0373">
        <w:rPr>
          <w:rFonts w:ascii="Arial" w:eastAsia="仿宋_GB2312" w:hAnsi="Arial" w:cs="Arial"/>
          <w:bCs/>
          <w:sz w:val="28"/>
          <w:szCs w:val="28"/>
        </w:rPr>
        <w:t>0.8%</w:t>
      </w:r>
      <w:r w:rsidRPr="00EC0373">
        <w:rPr>
          <w:rFonts w:ascii="Arial" w:eastAsia="仿宋_GB2312" w:hAnsi="Arial" w:cs="Arial"/>
          <w:bCs/>
          <w:sz w:val="28"/>
          <w:szCs w:val="28"/>
        </w:rPr>
        <w:t>。</w:t>
      </w:r>
      <w:r w:rsidRPr="00EC0373">
        <w:rPr>
          <w:rFonts w:ascii="Arial" w:eastAsia="仿宋_GB2312" w:hAnsi="Arial" w:cs="Arial"/>
          <w:bCs/>
          <w:sz w:val="28"/>
          <w:szCs w:val="28"/>
        </w:rPr>
        <w:t>12</w:t>
      </w:r>
      <w:r w:rsidRPr="00EC0373">
        <w:rPr>
          <w:rFonts w:ascii="Arial" w:eastAsia="仿宋_GB2312" w:hAnsi="Arial" w:cs="Arial"/>
          <w:bCs/>
          <w:sz w:val="28"/>
          <w:szCs w:val="28"/>
        </w:rPr>
        <w:t>月份，出厂价格同比下降</w:t>
      </w:r>
      <w:r w:rsidRPr="00EC0373">
        <w:rPr>
          <w:rFonts w:ascii="Arial" w:eastAsia="仿宋_GB2312" w:hAnsi="Arial" w:cs="Arial"/>
          <w:bCs/>
          <w:sz w:val="28"/>
          <w:szCs w:val="28"/>
        </w:rPr>
        <w:t>0.5%</w:t>
      </w:r>
      <w:r w:rsidRPr="00EC0373">
        <w:rPr>
          <w:rFonts w:ascii="Arial" w:eastAsia="仿宋_GB2312" w:hAnsi="Arial" w:cs="Arial"/>
          <w:bCs/>
          <w:sz w:val="28"/>
          <w:szCs w:val="28"/>
        </w:rPr>
        <w:t>，环比下降</w:t>
      </w:r>
      <w:r w:rsidRPr="00EC0373">
        <w:rPr>
          <w:rFonts w:ascii="Arial" w:eastAsia="仿宋_GB2312" w:hAnsi="Arial" w:cs="Arial"/>
          <w:bCs/>
          <w:sz w:val="28"/>
          <w:szCs w:val="28"/>
        </w:rPr>
        <w:t>0.3%</w:t>
      </w:r>
      <w:r w:rsidRPr="00EC0373">
        <w:rPr>
          <w:rFonts w:ascii="Arial" w:eastAsia="仿宋_GB2312" w:hAnsi="Arial" w:cs="Arial"/>
          <w:bCs/>
          <w:sz w:val="28"/>
          <w:szCs w:val="28"/>
        </w:rPr>
        <w:t>。购进价格同比上涨</w:t>
      </w:r>
      <w:r w:rsidRPr="00EC0373">
        <w:rPr>
          <w:rFonts w:ascii="Arial" w:eastAsia="仿宋_GB2312" w:hAnsi="Arial" w:cs="Arial"/>
          <w:bCs/>
          <w:sz w:val="28"/>
          <w:szCs w:val="28"/>
        </w:rPr>
        <w:t>0.9%</w:t>
      </w:r>
      <w:r w:rsidRPr="00EC0373">
        <w:rPr>
          <w:rFonts w:ascii="Arial" w:eastAsia="仿宋_GB2312" w:hAnsi="Arial" w:cs="Arial"/>
          <w:bCs/>
          <w:sz w:val="28"/>
          <w:szCs w:val="28"/>
        </w:rPr>
        <w:t>，环比持平。</w:t>
      </w:r>
    </w:p>
    <w:p w:rsidR="00863B0C" w:rsidRPr="00EC0373" w:rsidRDefault="00863B0C" w:rsidP="00863B0C">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2017</w:t>
      </w:r>
      <w:r w:rsidRPr="00EC0373">
        <w:rPr>
          <w:rFonts w:ascii="Arial" w:eastAsia="仿宋_GB2312" w:hAnsi="Arial" w:cs="Arial"/>
          <w:b/>
          <w:bCs/>
          <w:szCs w:val="24"/>
        </w:rPr>
        <w:t>年以来工业生产者出厂、购进价格当月同比涨跌幅度</w:t>
      </w:r>
      <w:r w:rsidRPr="00EC0373">
        <w:rPr>
          <w:rFonts w:ascii="Arial" w:eastAsia="仿宋_GB2312" w:hAnsi="Arial" w:cs="Arial"/>
          <w:b/>
          <w:bCs/>
          <w:szCs w:val="24"/>
        </w:rPr>
        <w:t>(%)</w:t>
      </w:r>
    </w:p>
    <w:p w:rsidR="00863B0C" w:rsidRPr="00EC0373" w:rsidRDefault="00863B0C" w:rsidP="00AC5C17">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noProof/>
          <w:szCs w:val="24"/>
        </w:rPr>
        <w:drawing>
          <wp:inline distT="0" distB="0" distL="0" distR="0" wp14:anchorId="6FC79247" wp14:editId="56439352">
            <wp:extent cx="5263515" cy="2743200"/>
            <wp:effectExtent l="0" t="0" r="0" b="0"/>
            <wp:docPr id="8" name="图片 8" descr="W02019012560917220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02019012560917220437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63515" cy="2743200"/>
                    </a:xfrm>
                    <a:prstGeom prst="rect">
                      <a:avLst/>
                    </a:prstGeom>
                    <a:noFill/>
                    <a:ln>
                      <a:noFill/>
                    </a:ln>
                  </pic:spPr>
                </pic:pic>
              </a:graphicData>
            </a:graphic>
          </wp:inline>
        </w:drawing>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7</w:t>
      </w:r>
      <w:r w:rsidRPr="00EC0373">
        <w:rPr>
          <w:rFonts w:ascii="Arial" w:eastAsia="仿宋_GB2312" w:hAnsi="Arial" w:cs="Arial"/>
          <w:bCs/>
          <w:sz w:val="28"/>
          <w:szCs w:val="28"/>
        </w:rPr>
        <w:t>）居民收入稳步增加</w:t>
      </w:r>
      <w:r w:rsidRPr="00EC0373">
        <w:rPr>
          <w:rFonts w:ascii="Arial" w:eastAsia="仿宋_GB2312" w:hAnsi="Arial" w:cs="Arial"/>
          <w:bCs/>
          <w:sz w:val="28"/>
          <w:szCs w:val="28"/>
        </w:rPr>
        <w:t>,</w:t>
      </w:r>
      <w:r w:rsidRPr="00EC0373">
        <w:rPr>
          <w:rFonts w:ascii="Arial" w:eastAsia="仿宋_GB2312" w:hAnsi="Arial" w:cs="Arial"/>
          <w:bCs/>
          <w:sz w:val="28"/>
          <w:szCs w:val="28"/>
        </w:rPr>
        <w:t>与经济增长基本同步</w:t>
      </w:r>
    </w:p>
    <w:p w:rsidR="00863B0C" w:rsidRPr="00EC0373" w:rsidRDefault="00863B0C" w:rsidP="00863B0C">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年，全市居民人均可支配收入</w:t>
      </w:r>
      <w:r w:rsidRPr="00EC0373">
        <w:rPr>
          <w:rFonts w:ascii="Arial" w:eastAsia="仿宋_GB2312" w:hAnsi="Arial" w:cs="Arial"/>
          <w:bCs/>
          <w:sz w:val="28"/>
          <w:szCs w:val="28"/>
        </w:rPr>
        <w:t>62361</w:t>
      </w:r>
      <w:r w:rsidRPr="00EC0373">
        <w:rPr>
          <w:rFonts w:ascii="Arial" w:eastAsia="仿宋_GB2312" w:hAnsi="Arial" w:cs="Arial"/>
          <w:bCs/>
          <w:sz w:val="28"/>
          <w:szCs w:val="28"/>
        </w:rPr>
        <w:t>元，比上年增长</w:t>
      </w:r>
      <w:r w:rsidRPr="00EC0373">
        <w:rPr>
          <w:rFonts w:ascii="Arial" w:eastAsia="仿宋_GB2312" w:hAnsi="Arial" w:cs="Arial"/>
          <w:bCs/>
          <w:sz w:val="28"/>
          <w:szCs w:val="28"/>
        </w:rPr>
        <w:t>9%</w:t>
      </w:r>
      <w:r w:rsidRPr="00EC0373">
        <w:rPr>
          <w:rFonts w:ascii="Arial" w:eastAsia="仿宋_GB2312" w:hAnsi="Arial" w:cs="Arial"/>
          <w:bCs/>
          <w:sz w:val="28"/>
          <w:szCs w:val="28"/>
        </w:rPr>
        <w:t>，扣除价格因素，实际增长</w:t>
      </w:r>
      <w:r w:rsidRPr="00EC0373">
        <w:rPr>
          <w:rFonts w:ascii="Arial" w:eastAsia="仿宋_GB2312" w:hAnsi="Arial" w:cs="Arial"/>
          <w:bCs/>
          <w:sz w:val="28"/>
          <w:szCs w:val="28"/>
        </w:rPr>
        <w:t>6.3%</w:t>
      </w:r>
      <w:r w:rsidRPr="00EC0373">
        <w:rPr>
          <w:rFonts w:ascii="Arial" w:eastAsia="仿宋_GB2312" w:hAnsi="Arial" w:cs="Arial"/>
          <w:bCs/>
          <w:sz w:val="28"/>
          <w:szCs w:val="28"/>
        </w:rPr>
        <w:t>，与经济增长基本同步。</w:t>
      </w:r>
    </w:p>
    <w:p w:rsidR="00794161" w:rsidRPr="00EC0373" w:rsidRDefault="00863B0C" w:rsidP="00863B0C">
      <w:pPr>
        <w:overflowPunct w:val="0"/>
        <w:spacing w:line="360" w:lineRule="auto"/>
        <w:ind w:firstLineChars="200" w:firstLine="560"/>
        <w:jc w:val="both"/>
        <w:textAlignment w:val="auto"/>
        <w:rPr>
          <w:rFonts w:ascii="Arial" w:eastAsia="仿宋_GB2312" w:hAnsi="Arial" w:cs="Arial"/>
          <w:sz w:val="28"/>
          <w:szCs w:val="28"/>
        </w:rPr>
      </w:pPr>
      <w:r w:rsidRPr="00EC0373">
        <w:rPr>
          <w:rFonts w:ascii="Arial" w:eastAsia="仿宋_GB2312" w:hAnsi="Arial" w:cs="Arial"/>
          <w:bCs/>
          <w:sz w:val="28"/>
          <w:szCs w:val="28"/>
        </w:rPr>
        <w:t>总体上看，</w:t>
      </w:r>
      <w:r w:rsidRPr="00EC0373">
        <w:rPr>
          <w:rFonts w:ascii="Arial" w:eastAsia="仿宋_GB2312" w:hAnsi="Arial" w:cs="Arial"/>
          <w:bCs/>
          <w:sz w:val="28"/>
          <w:szCs w:val="28"/>
        </w:rPr>
        <w:t>2018</w:t>
      </w:r>
      <w:r w:rsidRPr="00EC0373">
        <w:rPr>
          <w:rFonts w:ascii="Arial" w:eastAsia="仿宋_GB2312" w:hAnsi="Arial" w:cs="Arial"/>
          <w:bCs/>
          <w:sz w:val="28"/>
          <w:szCs w:val="28"/>
        </w:rPr>
        <w:t>年北京市经济运行平稳，高质量发展稳步推进。</w:t>
      </w:r>
      <w:r w:rsidRPr="00EC0373">
        <w:rPr>
          <w:rFonts w:ascii="Arial" w:eastAsia="仿宋_GB2312" w:hAnsi="Arial" w:cs="Arial"/>
          <w:bCs/>
          <w:sz w:val="28"/>
          <w:szCs w:val="28"/>
        </w:rPr>
        <w:t>2019</w:t>
      </w:r>
      <w:r w:rsidRPr="00EC0373">
        <w:rPr>
          <w:rFonts w:ascii="Arial" w:eastAsia="仿宋_GB2312" w:hAnsi="Arial" w:cs="Arial"/>
          <w:bCs/>
          <w:sz w:val="28"/>
          <w:szCs w:val="28"/>
        </w:rPr>
        <w:t>年是新中国成立</w:t>
      </w:r>
      <w:r w:rsidRPr="00EC0373">
        <w:rPr>
          <w:rFonts w:ascii="Arial" w:eastAsia="仿宋_GB2312" w:hAnsi="Arial" w:cs="Arial"/>
          <w:bCs/>
          <w:sz w:val="28"/>
          <w:szCs w:val="28"/>
        </w:rPr>
        <w:t>70</w:t>
      </w:r>
      <w:r w:rsidRPr="00EC0373">
        <w:rPr>
          <w:rFonts w:ascii="Arial" w:eastAsia="仿宋_GB2312" w:hAnsi="Arial" w:cs="Arial"/>
          <w:bCs/>
          <w:sz w:val="28"/>
          <w:szCs w:val="28"/>
        </w:rPr>
        <w:t>周年，也是决胜全面建成小康社会、实施</w:t>
      </w:r>
      <w:r w:rsidRPr="00EC0373">
        <w:rPr>
          <w:rFonts w:ascii="Arial" w:eastAsia="仿宋_GB2312" w:hAnsi="Arial" w:cs="Arial"/>
          <w:bCs/>
          <w:sz w:val="28"/>
          <w:szCs w:val="28"/>
        </w:rPr>
        <w:t>“</w:t>
      </w:r>
      <w:r w:rsidRPr="00EC0373">
        <w:rPr>
          <w:rFonts w:ascii="Arial" w:eastAsia="仿宋_GB2312" w:hAnsi="Arial" w:cs="Arial"/>
          <w:bCs/>
          <w:sz w:val="28"/>
          <w:szCs w:val="28"/>
        </w:rPr>
        <w:t>十三五</w:t>
      </w:r>
      <w:r w:rsidRPr="00EC0373">
        <w:rPr>
          <w:rFonts w:ascii="Arial" w:eastAsia="仿宋_GB2312" w:hAnsi="Arial" w:cs="Arial"/>
          <w:bCs/>
          <w:sz w:val="28"/>
          <w:szCs w:val="28"/>
        </w:rPr>
        <w:t>”</w:t>
      </w:r>
      <w:r w:rsidRPr="00EC0373">
        <w:rPr>
          <w:rFonts w:ascii="Arial" w:eastAsia="仿宋_GB2312" w:hAnsi="Arial" w:cs="Arial"/>
          <w:bCs/>
          <w:sz w:val="28"/>
          <w:szCs w:val="28"/>
        </w:rPr>
        <w:t>规划和深入落实城市新总规的关键之年，要继续坚持稳中求进的工作总基调，坚持</w:t>
      </w:r>
      <w:r w:rsidRPr="00EC0373">
        <w:rPr>
          <w:rFonts w:ascii="Arial" w:eastAsia="仿宋_GB2312" w:hAnsi="Arial" w:cs="Arial"/>
          <w:bCs/>
          <w:sz w:val="28"/>
          <w:szCs w:val="28"/>
        </w:rPr>
        <w:lastRenderedPageBreak/>
        <w:t>新发展理念，坚持以供给侧结构性改革为主线，统筹做好稳增长、促改革、调结构、惠民生、防风险、保稳定等各项工作，推动经济继续向高质量发展迈进。</w:t>
      </w:r>
    </w:p>
    <w:p w:rsidR="007B2B8E" w:rsidRPr="00EC0373" w:rsidRDefault="007B2B8E" w:rsidP="007B2B8E">
      <w:pPr>
        <w:spacing w:line="360" w:lineRule="auto"/>
        <w:jc w:val="both"/>
        <w:rPr>
          <w:rFonts w:ascii="Arial" w:eastAsia="仿宋_GB2312" w:hAnsi="Arial" w:cs="Arial"/>
          <w:sz w:val="28"/>
        </w:rPr>
      </w:pPr>
      <w:r w:rsidRPr="00EC0373">
        <w:rPr>
          <w:rFonts w:ascii="Arial" w:eastAsia="仿宋_GB2312" w:hAnsi="Arial" w:cs="Arial"/>
          <w:sz w:val="28"/>
        </w:rPr>
        <w:t>（二）区域因素</w:t>
      </w:r>
    </w:p>
    <w:p w:rsidR="007B2B8E" w:rsidRPr="00EC0373" w:rsidRDefault="007B2B8E" w:rsidP="007B2B8E">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区域概况</w:t>
      </w:r>
    </w:p>
    <w:p w:rsidR="007B2B8E" w:rsidRPr="00EC0373" w:rsidRDefault="007B2B8E" w:rsidP="007B2B8E">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西城区位于北京中心城区西部。</w:t>
      </w:r>
      <w:proofErr w:type="gramStart"/>
      <w:r w:rsidRPr="00EC0373">
        <w:rPr>
          <w:rFonts w:ascii="Arial" w:eastAsia="仿宋_GB2312" w:hAnsi="Arial" w:cs="Arial"/>
          <w:bCs/>
          <w:sz w:val="28"/>
          <w:szCs w:val="28"/>
        </w:rPr>
        <w:t>区境东西</w:t>
      </w:r>
      <w:proofErr w:type="gramEnd"/>
      <w:r w:rsidRPr="00EC0373">
        <w:rPr>
          <w:rFonts w:ascii="Arial" w:eastAsia="仿宋_GB2312" w:hAnsi="Arial" w:cs="Arial"/>
          <w:bCs/>
          <w:sz w:val="28"/>
          <w:szCs w:val="28"/>
        </w:rPr>
        <w:t>宽</w:t>
      </w:r>
      <w:r w:rsidRPr="00EC0373">
        <w:rPr>
          <w:rFonts w:ascii="Arial" w:eastAsia="仿宋_GB2312" w:hAnsi="Arial" w:cs="Arial"/>
          <w:bCs/>
          <w:sz w:val="28"/>
          <w:szCs w:val="28"/>
        </w:rPr>
        <w:t>7.1</w:t>
      </w:r>
      <w:r w:rsidRPr="00EC0373">
        <w:rPr>
          <w:rFonts w:ascii="Arial" w:eastAsia="仿宋_GB2312" w:hAnsi="Arial" w:cs="Arial"/>
          <w:bCs/>
          <w:sz w:val="28"/>
          <w:szCs w:val="28"/>
        </w:rPr>
        <w:t>千米，南北长</w:t>
      </w:r>
      <w:r w:rsidRPr="00EC0373">
        <w:rPr>
          <w:rFonts w:ascii="Arial" w:eastAsia="仿宋_GB2312" w:hAnsi="Arial" w:cs="Arial"/>
          <w:bCs/>
          <w:sz w:val="28"/>
          <w:szCs w:val="28"/>
        </w:rPr>
        <w:t>11.2</w:t>
      </w:r>
      <w:r w:rsidRPr="00EC0373">
        <w:rPr>
          <w:rFonts w:ascii="Arial" w:eastAsia="仿宋_GB2312" w:hAnsi="Arial" w:cs="Arial"/>
          <w:bCs/>
          <w:sz w:val="28"/>
          <w:szCs w:val="28"/>
        </w:rPr>
        <w:t>千米，幅员面积</w:t>
      </w:r>
      <w:r w:rsidRPr="00EC0373">
        <w:rPr>
          <w:rFonts w:ascii="Arial" w:eastAsia="仿宋_GB2312" w:hAnsi="Arial" w:cs="Arial"/>
          <w:bCs/>
          <w:sz w:val="28"/>
          <w:szCs w:val="28"/>
        </w:rPr>
        <w:t>50.70</w:t>
      </w:r>
      <w:r w:rsidRPr="00EC0373">
        <w:rPr>
          <w:rFonts w:ascii="Arial" w:eastAsia="仿宋_GB2312" w:hAnsi="Arial" w:cs="Arial"/>
          <w:bCs/>
          <w:sz w:val="28"/>
          <w:szCs w:val="28"/>
        </w:rPr>
        <w:t>平方千米</w:t>
      </w:r>
      <w:r w:rsidRPr="00EC0373">
        <w:rPr>
          <w:rFonts w:ascii="Arial" w:eastAsia="仿宋_GB2312" w:hAnsi="Arial" w:cs="Arial"/>
          <w:sz w:val="28"/>
          <w:szCs w:val="28"/>
        </w:rPr>
        <w:t>。</w:t>
      </w:r>
      <w:r w:rsidRPr="00EC0373">
        <w:rPr>
          <w:rFonts w:ascii="Arial" w:eastAsia="仿宋_GB2312" w:hAnsi="Arial" w:cs="Arial"/>
          <w:bCs/>
          <w:sz w:val="28"/>
          <w:szCs w:val="28"/>
        </w:rPr>
        <w:t>下辖</w:t>
      </w:r>
      <w:r w:rsidRPr="00EC0373">
        <w:rPr>
          <w:rFonts w:ascii="Arial" w:eastAsia="仿宋_GB2312" w:hAnsi="Arial" w:cs="Arial"/>
          <w:bCs/>
          <w:sz w:val="28"/>
          <w:szCs w:val="28"/>
        </w:rPr>
        <w:t>15</w:t>
      </w:r>
      <w:r w:rsidRPr="00EC0373">
        <w:rPr>
          <w:rFonts w:ascii="Arial" w:eastAsia="仿宋_GB2312" w:hAnsi="Arial" w:cs="Arial"/>
          <w:bCs/>
          <w:sz w:val="28"/>
          <w:szCs w:val="28"/>
        </w:rPr>
        <w:t>个街道、</w:t>
      </w:r>
      <w:r w:rsidRPr="00EC0373">
        <w:rPr>
          <w:rFonts w:ascii="Arial" w:eastAsia="仿宋_GB2312" w:hAnsi="Arial" w:cs="Arial"/>
          <w:bCs/>
          <w:sz w:val="28"/>
          <w:szCs w:val="28"/>
        </w:rPr>
        <w:t>261</w:t>
      </w:r>
      <w:r w:rsidRPr="00EC0373">
        <w:rPr>
          <w:rFonts w:ascii="Arial" w:eastAsia="仿宋_GB2312" w:hAnsi="Arial" w:cs="Arial"/>
          <w:bCs/>
          <w:sz w:val="28"/>
          <w:szCs w:val="28"/>
        </w:rPr>
        <w:t>个社区。东以</w:t>
      </w:r>
      <w:hyperlink r:id="rId52" w:tgtFrame="_blank" w:history="1">
        <w:r w:rsidRPr="00EC0373">
          <w:rPr>
            <w:rFonts w:ascii="Arial" w:eastAsia="仿宋_GB2312" w:hAnsi="Arial" w:cs="Arial"/>
            <w:bCs/>
            <w:sz w:val="28"/>
            <w:szCs w:val="28"/>
          </w:rPr>
          <w:t>鼓楼</w:t>
        </w:r>
      </w:hyperlink>
      <w:r w:rsidRPr="00EC0373">
        <w:rPr>
          <w:rFonts w:ascii="Arial" w:eastAsia="仿宋_GB2312" w:hAnsi="Arial" w:cs="Arial"/>
          <w:bCs/>
          <w:sz w:val="28"/>
          <w:szCs w:val="28"/>
        </w:rPr>
        <w:t>外大街、人定湖北巷、旧鼓楼大街、</w:t>
      </w:r>
      <w:hyperlink r:id="rId53" w:tgtFrame="_blank" w:history="1">
        <w:r w:rsidRPr="00EC0373">
          <w:rPr>
            <w:rFonts w:ascii="Arial" w:eastAsia="仿宋_GB2312" w:hAnsi="Arial" w:cs="Arial"/>
            <w:bCs/>
            <w:sz w:val="28"/>
            <w:szCs w:val="28"/>
          </w:rPr>
          <w:t>地安门</w:t>
        </w:r>
      </w:hyperlink>
      <w:r w:rsidRPr="00EC0373">
        <w:rPr>
          <w:rFonts w:ascii="Arial" w:eastAsia="仿宋_GB2312" w:hAnsi="Arial" w:cs="Arial"/>
          <w:bCs/>
          <w:sz w:val="28"/>
          <w:szCs w:val="28"/>
        </w:rPr>
        <w:t>外大街、地安门内大街、景山东街、</w:t>
      </w:r>
      <w:hyperlink r:id="rId54" w:tgtFrame="_blank" w:history="1">
        <w:r w:rsidRPr="00EC0373">
          <w:rPr>
            <w:rFonts w:ascii="Arial" w:eastAsia="仿宋_GB2312" w:hAnsi="Arial" w:cs="Arial"/>
            <w:bCs/>
            <w:sz w:val="28"/>
            <w:szCs w:val="28"/>
          </w:rPr>
          <w:t>南长街</w:t>
        </w:r>
      </w:hyperlink>
      <w:r w:rsidRPr="00EC0373">
        <w:rPr>
          <w:rFonts w:ascii="Arial" w:eastAsia="仿宋_GB2312" w:hAnsi="Arial" w:cs="Arial"/>
          <w:bCs/>
          <w:sz w:val="28"/>
          <w:szCs w:val="28"/>
        </w:rPr>
        <w:t>、北长街、</w:t>
      </w:r>
      <w:hyperlink r:id="rId55" w:tgtFrame="_blank" w:history="1">
        <w:r w:rsidRPr="00EC0373">
          <w:rPr>
            <w:rFonts w:ascii="Arial" w:eastAsia="仿宋_GB2312" w:hAnsi="Arial" w:cs="Arial"/>
            <w:bCs/>
            <w:sz w:val="28"/>
            <w:szCs w:val="28"/>
          </w:rPr>
          <w:t>天安门广场</w:t>
        </w:r>
      </w:hyperlink>
      <w:r w:rsidRPr="00EC0373">
        <w:rPr>
          <w:rFonts w:ascii="Arial" w:eastAsia="仿宋_GB2312" w:hAnsi="Arial" w:cs="Arial"/>
          <w:bCs/>
          <w:sz w:val="28"/>
          <w:szCs w:val="28"/>
        </w:rPr>
        <w:t>西侧为界与东城区相连</w:t>
      </w:r>
      <w:r w:rsidRPr="00EC0373">
        <w:rPr>
          <w:rFonts w:ascii="Arial" w:eastAsia="仿宋_GB2312" w:hAnsi="Arial" w:cs="Arial"/>
          <w:bCs/>
          <w:sz w:val="28"/>
          <w:szCs w:val="28"/>
        </w:rPr>
        <w:t>;</w:t>
      </w:r>
      <w:r w:rsidRPr="00EC0373">
        <w:rPr>
          <w:rFonts w:ascii="Arial" w:eastAsia="仿宋_GB2312" w:hAnsi="Arial" w:cs="Arial"/>
          <w:bCs/>
          <w:sz w:val="28"/>
          <w:szCs w:val="28"/>
        </w:rPr>
        <w:t>北以南长河、西直门北大街、德胜门西大街、新街口外大街、北三环中路、裕民路为界与海淀区、朝阳区毗邻</w:t>
      </w:r>
      <w:r w:rsidRPr="00EC0373">
        <w:rPr>
          <w:rFonts w:ascii="Arial" w:eastAsia="仿宋_GB2312" w:hAnsi="Arial" w:cs="Arial"/>
          <w:bCs/>
          <w:sz w:val="28"/>
          <w:szCs w:val="28"/>
        </w:rPr>
        <w:t>;</w:t>
      </w:r>
      <w:r w:rsidRPr="00EC0373">
        <w:rPr>
          <w:rFonts w:ascii="Arial" w:eastAsia="仿宋_GB2312" w:hAnsi="Arial" w:cs="Arial"/>
          <w:bCs/>
          <w:sz w:val="28"/>
          <w:szCs w:val="28"/>
        </w:rPr>
        <w:t>西以三里河路、</w:t>
      </w:r>
      <w:hyperlink r:id="rId56" w:tgtFrame="_blank" w:history="1">
        <w:r w:rsidRPr="00EC0373">
          <w:rPr>
            <w:rFonts w:ascii="Arial" w:eastAsia="仿宋_GB2312" w:hAnsi="Arial" w:cs="Arial"/>
            <w:bCs/>
            <w:sz w:val="28"/>
            <w:szCs w:val="28"/>
          </w:rPr>
          <w:t>莲花池</w:t>
        </w:r>
      </w:hyperlink>
      <w:r w:rsidRPr="00EC0373">
        <w:rPr>
          <w:rFonts w:ascii="Arial" w:eastAsia="仿宋_GB2312" w:hAnsi="Arial" w:cs="Arial"/>
          <w:bCs/>
          <w:sz w:val="28"/>
          <w:szCs w:val="28"/>
        </w:rPr>
        <w:t>东路、马连道北路为界，与海淀区、</w:t>
      </w:r>
      <w:hyperlink r:id="rId57" w:tgtFrame="_blank" w:history="1">
        <w:r w:rsidRPr="00EC0373">
          <w:rPr>
            <w:rFonts w:ascii="Arial" w:eastAsia="仿宋_GB2312" w:hAnsi="Arial" w:cs="Arial"/>
            <w:bCs/>
            <w:sz w:val="28"/>
            <w:szCs w:val="28"/>
          </w:rPr>
          <w:t>丰台区</w:t>
        </w:r>
      </w:hyperlink>
      <w:r w:rsidRPr="00EC0373">
        <w:rPr>
          <w:rFonts w:ascii="Arial" w:eastAsia="仿宋_GB2312" w:hAnsi="Arial" w:cs="Arial"/>
          <w:bCs/>
          <w:sz w:val="28"/>
          <w:szCs w:val="28"/>
        </w:rPr>
        <w:t>接壤</w:t>
      </w:r>
      <w:r w:rsidRPr="00EC0373">
        <w:rPr>
          <w:rFonts w:ascii="Arial" w:eastAsia="仿宋_GB2312" w:hAnsi="Arial" w:cs="Arial"/>
          <w:bCs/>
          <w:sz w:val="28"/>
          <w:szCs w:val="28"/>
        </w:rPr>
        <w:t>;</w:t>
      </w:r>
      <w:r w:rsidRPr="00EC0373">
        <w:rPr>
          <w:rFonts w:ascii="Arial" w:eastAsia="仿宋_GB2312" w:hAnsi="Arial" w:cs="Arial"/>
          <w:bCs/>
          <w:sz w:val="28"/>
          <w:szCs w:val="28"/>
        </w:rPr>
        <w:t>南以</w:t>
      </w:r>
      <w:hyperlink r:id="rId58" w:tgtFrame="_blank" w:history="1">
        <w:r w:rsidRPr="00EC0373">
          <w:rPr>
            <w:rFonts w:ascii="Arial" w:eastAsia="仿宋_GB2312" w:hAnsi="Arial" w:cs="Arial"/>
            <w:bCs/>
            <w:sz w:val="28"/>
            <w:szCs w:val="28"/>
          </w:rPr>
          <w:t>永定门</w:t>
        </w:r>
      </w:hyperlink>
      <w:r w:rsidRPr="00EC0373">
        <w:rPr>
          <w:rFonts w:ascii="Arial" w:eastAsia="仿宋_GB2312" w:hAnsi="Arial" w:cs="Arial"/>
          <w:bCs/>
          <w:sz w:val="28"/>
          <w:szCs w:val="28"/>
        </w:rPr>
        <w:t>西滨河路、右安门东城根、右安门西城根为界，与丰台区相连。</w:t>
      </w:r>
    </w:p>
    <w:p w:rsidR="007B2B8E" w:rsidRPr="00EC0373" w:rsidRDefault="007B2B8E" w:rsidP="007B2B8E">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截至</w:t>
      </w:r>
      <w:r w:rsidRPr="00EC0373">
        <w:rPr>
          <w:rFonts w:ascii="Arial" w:eastAsia="仿宋_GB2312" w:hAnsi="Arial" w:cs="Arial"/>
          <w:bCs/>
          <w:sz w:val="28"/>
          <w:szCs w:val="28"/>
        </w:rPr>
        <w:t>2016</w:t>
      </w:r>
      <w:r w:rsidRPr="00EC0373">
        <w:rPr>
          <w:rFonts w:ascii="Arial" w:eastAsia="仿宋_GB2312" w:hAnsi="Arial" w:cs="Arial"/>
          <w:bCs/>
          <w:sz w:val="28"/>
          <w:szCs w:val="28"/>
        </w:rPr>
        <w:t>年，西城区常住总人口</w:t>
      </w:r>
      <w:r w:rsidRPr="00EC0373">
        <w:rPr>
          <w:rFonts w:ascii="Arial" w:eastAsia="仿宋_GB2312" w:hAnsi="Arial" w:cs="Arial"/>
          <w:bCs/>
          <w:sz w:val="28"/>
          <w:szCs w:val="28"/>
        </w:rPr>
        <w:t>125.9</w:t>
      </w:r>
      <w:r w:rsidRPr="00EC0373">
        <w:rPr>
          <w:rFonts w:ascii="Arial" w:eastAsia="仿宋_GB2312" w:hAnsi="Arial" w:cs="Arial"/>
          <w:bCs/>
          <w:sz w:val="28"/>
          <w:szCs w:val="28"/>
        </w:rPr>
        <w:t>万人。实现地区生产总值</w:t>
      </w:r>
      <w:r w:rsidRPr="00EC0373">
        <w:rPr>
          <w:rFonts w:ascii="Arial" w:eastAsia="仿宋_GB2312" w:hAnsi="Arial" w:cs="Arial"/>
          <w:bCs/>
          <w:sz w:val="28"/>
          <w:szCs w:val="28"/>
        </w:rPr>
        <w:t>3533.6</w:t>
      </w:r>
      <w:r w:rsidRPr="00EC0373">
        <w:rPr>
          <w:rFonts w:ascii="Arial" w:eastAsia="仿宋_GB2312" w:hAnsi="Arial" w:cs="Arial"/>
          <w:bCs/>
          <w:sz w:val="28"/>
          <w:szCs w:val="28"/>
        </w:rPr>
        <w:t>亿元，其中，第二产业实现增加值</w:t>
      </w:r>
      <w:r w:rsidRPr="00EC0373">
        <w:rPr>
          <w:rFonts w:ascii="Arial" w:eastAsia="仿宋_GB2312" w:hAnsi="Arial" w:cs="Arial"/>
          <w:bCs/>
          <w:sz w:val="28"/>
          <w:szCs w:val="28"/>
        </w:rPr>
        <w:t>304.3</w:t>
      </w:r>
      <w:r w:rsidRPr="00EC0373">
        <w:rPr>
          <w:rFonts w:ascii="Arial" w:eastAsia="仿宋_GB2312" w:hAnsi="Arial" w:cs="Arial"/>
          <w:bCs/>
          <w:sz w:val="28"/>
          <w:szCs w:val="28"/>
        </w:rPr>
        <w:t>亿元，第三产业实现增加值</w:t>
      </w:r>
      <w:r w:rsidRPr="00EC0373">
        <w:rPr>
          <w:rFonts w:ascii="Arial" w:eastAsia="仿宋_GB2312" w:hAnsi="Arial" w:cs="Arial"/>
          <w:bCs/>
          <w:sz w:val="28"/>
          <w:szCs w:val="28"/>
        </w:rPr>
        <w:t>3229.3</w:t>
      </w:r>
      <w:r w:rsidRPr="00EC0373">
        <w:rPr>
          <w:rFonts w:ascii="Arial" w:eastAsia="仿宋_GB2312" w:hAnsi="Arial" w:cs="Arial"/>
          <w:bCs/>
          <w:sz w:val="28"/>
          <w:szCs w:val="28"/>
        </w:rPr>
        <w:t>亿元。按常住人口计算，西城区人均地区生产总值达到</w:t>
      </w:r>
      <w:r w:rsidRPr="00EC0373">
        <w:rPr>
          <w:rFonts w:ascii="Arial" w:eastAsia="仿宋_GB2312" w:hAnsi="Arial" w:cs="Arial"/>
          <w:bCs/>
          <w:sz w:val="28"/>
          <w:szCs w:val="28"/>
        </w:rPr>
        <w:t>41610</w:t>
      </w:r>
      <w:r w:rsidRPr="00EC0373">
        <w:rPr>
          <w:rFonts w:ascii="Arial" w:eastAsia="仿宋_GB2312" w:hAnsi="Arial" w:cs="Arial"/>
          <w:bCs/>
          <w:sz w:val="28"/>
          <w:szCs w:val="28"/>
        </w:rPr>
        <w:t>美元。全年居民人均可支配收入</w:t>
      </w:r>
      <w:r w:rsidRPr="00EC0373">
        <w:rPr>
          <w:rFonts w:ascii="Arial" w:eastAsia="仿宋_GB2312" w:hAnsi="Arial" w:cs="Arial"/>
          <w:bCs/>
          <w:sz w:val="28"/>
          <w:szCs w:val="28"/>
        </w:rPr>
        <w:t>71863</w:t>
      </w:r>
      <w:r w:rsidRPr="00EC0373">
        <w:rPr>
          <w:rFonts w:ascii="Arial" w:eastAsia="仿宋_GB2312" w:hAnsi="Arial" w:cs="Arial"/>
          <w:bCs/>
          <w:sz w:val="28"/>
          <w:szCs w:val="28"/>
        </w:rPr>
        <w:t>元，居民人均消费支出</w:t>
      </w:r>
      <w:r w:rsidRPr="00EC0373">
        <w:rPr>
          <w:rFonts w:ascii="Arial" w:eastAsia="仿宋_GB2312" w:hAnsi="Arial" w:cs="Arial"/>
          <w:bCs/>
          <w:sz w:val="28"/>
          <w:szCs w:val="28"/>
        </w:rPr>
        <w:t>45329</w:t>
      </w:r>
      <w:r w:rsidRPr="00EC0373">
        <w:rPr>
          <w:rFonts w:ascii="Arial" w:eastAsia="仿宋_GB2312" w:hAnsi="Arial" w:cs="Arial"/>
          <w:bCs/>
          <w:sz w:val="28"/>
          <w:szCs w:val="28"/>
        </w:rPr>
        <w:t>元。恩格尔系数为</w:t>
      </w:r>
      <w:r w:rsidRPr="00EC0373">
        <w:rPr>
          <w:rFonts w:ascii="Arial" w:eastAsia="仿宋_GB2312" w:hAnsi="Arial" w:cs="Arial"/>
          <w:bCs/>
          <w:sz w:val="28"/>
          <w:szCs w:val="28"/>
        </w:rPr>
        <w:t>20.7%</w:t>
      </w:r>
      <w:r w:rsidRPr="00EC0373">
        <w:rPr>
          <w:rFonts w:ascii="Arial" w:eastAsia="仿宋_GB2312" w:hAnsi="Arial" w:cs="Arial"/>
          <w:bCs/>
          <w:sz w:val="28"/>
          <w:szCs w:val="28"/>
        </w:rPr>
        <w:t>，居民平均消费倾向为</w:t>
      </w:r>
      <w:r w:rsidRPr="00EC0373">
        <w:rPr>
          <w:rFonts w:ascii="Arial" w:eastAsia="仿宋_GB2312" w:hAnsi="Arial" w:cs="Arial"/>
          <w:bCs/>
          <w:sz w:val="28"/>
          <w:szCs w:val="28"/>
        </w:rPr>
        <w:t>0.6</w:t>
      </w:r>
      <w:r w:rsidRPr="00EC0373">
        <w:rPr>
          <w:rFonts w:ascii="Arial" w:eastAsia="仿宋_GB2312" w:hAnsi="Arial" w:cs="Arial"/>
          <w:bCs/>
          <w:sz w:val="28"/>
          <w:szCs w:val="28"/>
        </w:rPr>
        <w:t>。</w:t>
      </w:r>
    </w:p>
    <w:p w:rsidR="007B2B8E" w:rsidRPr="00EC0373" w:rsidRDefault="007B2B8E" w:rsidP="007B2B8E">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西城区是党中央、全国人大、国务院、全国政协等党和国家首脑机关的办公所在地，是国家最高层次对外交往活动的主要发生地，是首都</w:t>
      </w:r>
      <w:r w:rsidRPr="00EC0373">
        <w:rPr>
          <w:rFonts w:ascii="Arial" w:eastAsia="仿宋_GB2312" w:hAnsi="Arial" w:cs="Arial"/>
          <w:bCs/>
          <w:sz w:val="28"/>
          <w:szCs w:val="28"/>
        </w:rPr>
        <w:t>“</w:t>
      </w:r>
      <w:r w:rsidRPr="00EC0373">
        <w:rPr>
          <w:rFonts w:ascii="Arial" w:eastAsia="仿宋_GB2312" w:hAnsi="Arial" w:cs="Arial"/>
          <w:bCs/>
          <w:sz w:val="28"/>
          <w:szCs w:val="28"/>
        </w:rPr>
        <w:t>四个服务</w:t>
      </w:r>
      <w:r w:rsidRPr="00EC0373">
        <w:rPr>
          <w:rFonts w:ascii="Arial" w:eastAsia="仿宋_GB2312" w:hAnsi="Arial" w:cs="Arial"/>
          <w:bCs/>
          <w:sz w:val="28"/>
          <w:szCs w:val="28"/>
        </w:rPr>
        <w:t>”</w:t>
      </w:r>
      <w:r w:rsidRPr="00EC0373">
        <w:rPr>
          <w:rFonts w:ascii="Arial" w:eastAsia="仿宋_GB2312" w:hAnsi="Arial" w:cs="Arial"/>
          <w:bCs/>
          <w:sz w:val="28"/>
          <w:szCs w:val="28"/>
        </w:rPr>
        <w:t>体现最直接、最集中的地区。辖区内中央机关及所属事业单位</w:t>
      </w:r>
      <w:r w:rsidRPr="00EC0373">
        <w:rPr>
          <w:rFonts w:ascii="Arial" w:eastAsia="仿宋_GB2312" w:hAnsi="Arial" w:cs="Arial"/>
          <w:bCs/>
          <w:sz w:val="28"/>
          <w:szCs w:val="28"/>
        </w:rPr>
        <w:t>654</w:t>
      </w:r>
      <w:r w:rsidRPr="00EC0373">
        <w:rPr>
          <w:rFonts w:ascii="Arial" w:eastAsia="仿宋_GB2312" w:hAnsi="Arial" w:cs="Arial"/>
          <w:bCs/>
          <w:sz w:val="28"/>
          <w:szCs w:val="28"/>
        </w:rPr>
        <w:t>家；部级以上中央单位</w:t>
      </w:r>
      <w:r w:rsidRPr="00EC0373">
        <w:rPr>
          <w:rFonts w:ascii="Arial" w:eastAsia="仿宋_GB2312" w:hAnsi="Arial" w:cs="Arial"/>
          <w:bCs/>
          <w:sz w:val="28"/>
          <w:szCs w:val="28"/>
        </w:rPr>
        <w:t>120</w:t>
      </w:r>
      <w:r w:rsidRPr="00EC0373">
        <w:rPr>
          <w:rFonts w:ascii="Arial" w:eastAsia="仿宋_GB2312" w:hAnsi="Arial" w:cs="Arial"/>
          <w:bCs/>
          <w:sz w:val="28"/>
          <w:szCs w:val="28"/>
        </w:rPr>
        <w:t>家，另有驻区部队团以上单位</w:t>
      </w:r>
      <w:r w:rsidRPr="00EC0373">
        <w:rPr>
          <w:rFonts w:ascii="Arial" w:eastAsia="仿宋_GB2312" w:hAnsi="Arial" w:cs="Arial"/>
          <w:bCs/>
          <w:sz w:val="28"/>
          <w:szCs w:val="28"/>
        </w:rPr>
        <w:t>82</w:t>
      </w:r>
      <w:r w:rsidRPr="00EC0373">
        <w:rPr>
          <w:rFonts w:ascii="Arial" w:eastAsia="仿宋_GB2312" w:hAnsi="Arial" w:cs="Arial"/>
          <w:bCs/>
          <w:sz w:val="28"/>
          <w:szCs w:val="28"/>
        </w:rPr>
        <w:t>家。</w:t>
      </w:r>
    </w:p>
    <w:p w:rsidR="007B2B8E" w:rsidRPr="00EC0373" w:rsidRDefault="007B2B8E" w:rsidP="007B2B8E">
      <w:pPr>
        <w:overflowPunct w:val="0"/>
        <w:spacing w:line="360" w:lineRule="auto"/>
        <w:ind w:firstLineChars="200" w:firstLine="560"/>
        <w:jc w:val="both"/>
        <w:textAlignment w:val="auto"/>
        <w:rPr>
          <w:rFonts w:ascii="Arial" w:eastAsia="仿宋_GB2312" w:hAnsi="Arial" w:cs="Arial"/>
          <w:color w:val="000000"/>
          <w:sz w:val="28"/>
          <w:szCs w:val="28"/>
        </w:rPr>
      </w:pPr>
      <w:r w:rsidRPr="00EC0373">
        <w:rPr>
          <w:rFonts w:ascii="Arial" w:eastAsia="仿宋_GB2312" w:hAnsi="Arial" w:cs="Arial"/>
          <w:bCs/>
          <w:sz w:val="28"/>
          <w:szCs w:val="28"/>
        </w:rPr>
        <w:t>西城区作为首都功能核心区，有着三千余年历史发展脉络和丰富的历史文化遗存。辖区拥有什刹海、大栅栏等</w:t>
      </w:r>
      <w:r w:rsidRPr="00EC0373">
        <w:rPr>
          <w:rFonts w:ascii="Arial" w:eastAsia="仿宋_GB2312" w:hAnsi="Arial" w:cs="Arial"/>
          <w:bCs/>
          <w:sz w:val="28"/>
          <w:szCs w:val="28"/>
        </w:rPr>
        <w:t>18</w:t>
      </w:r>
      <w:r w:rsidRPr="00EC0373">
        <w:rPr>
          <w:rFonts w:ascii="Arial" w:eastAsia="仿宋_GB2312" w:hAnsi="Arial" w:cs="Arial"/>
          <w:bCs/>
          <w:sz w:val="28"/>
          <w:szCs w:val="28"/>
        </w:rPr>
        <w:t>片历史文化保护区，占全市的</w:t>
      </w:r>
      <w:r w:rsidRPr="00EC0373">
        <w:rPr>
          <w:rFonts w:ascii="Arial" w:eastAsia="仿宋_GB2312" w:hAnsi="Arial" w:cs="Arial"/>
          <w:bCs/>
          <w:sz w:val="28"/>
          <w:szCs w:val="28"/>
        </w:rPr>
        <w:t>45%</w:t>
      </w:r>
      <w:r w:rsidRPr="00EC0373">
        <w:rPr>
          <w:rFonts w:ascii="Arial" w:eastAsia="仿宋_GB2312" w:hAnsi="Arial" w:cs="Arial"/>
          <w:bCs/>
          <w:sz w:val="28"/>
          <w:szCs w:val="28"/>
        </w:rPr>
        <w:t>。有北海、景山、恭王府等各级文物保护单位</w:t>
      </w:r>
      <w:r w:rsidRPr="00EC0373">
        <w:rPr>
          <w:rFonts w:ascii="Arial" w:eastAsia="仿宋_GB2312" w:hAnsi="Arial" w:cs="Arial"/>
          <w:bCs/>
          <w:sz w:val="28"/>
          <w:szCs w:val="28"/>
        </w:rPr>
        <w:t>181</w:t>
      </w:r>
      <w:r w:rsidRPr="00EC0373">
        <w:rPr>
          <w:rFonts w:ascii="Arial" w:eastAsia="仿宋_GB2312" w:hAnsi="Arial" w:cs="Arial"/>
          <w:bCs/>
          <w:sz w:val="28"/>
          <w:szCs w:val="28"/>
        </w:rPr>
        <w:t>处，其中国家级</w:t>
      </w:r>
      <w:r w:rsidRPr="00EC0373">
        <w:rPr>
          <w:rFonts w:ascii="Arial" w:eastAsia="仿宋_GB2312" w:hAnsi="Arial" w:cs="Arial"/>
          <w:bCs/>
          <w:sz w:val="28"/>
          <w:szCs w:val="28"/>
        </w:rPr>
        <w:t>42</w:t>
      </w:r>
      <w:r w:rsidRPr="00EC0373">
        <w:rPr>
          <w:rFonts w:ascii="Arial" w:eastAsia="仿宋_GB2312" w:hAnsi="Arial" w:cs="Arial"/>
          <w:bCs/>
          <w:sz w:val="28"/>
          <w:szCs w:val="28"/>
        </w:rPr>
        <w:t>处；有非物质文化遗产保护项目</w:t>
      </w:r>
      <w:r w:rsidRPr="00EC0373">
        <w:rPr>
          <w:rFonts w:ascii="Arial" w:eastAsia="仿宋_GB2312" w:hAnsi="Arial" w:cs="Arial"/>
          <w:bCs/>
          <w:sz w:val="28"/>
          <w:szCs w:val="28"/>
        </w:rPr>
        <w:t>162</w:t>
      </w:r>
      <w:r w:rsidRPr="00EC0373">
        <w:rPr>
          <w:rFonts w:ascii="Arial" w:eastAsia="仿宋_GB2312" w:hAnsi="Arial" w:cs="Arial"/>
          <w:bCs/>
          <w:sz w:val="28"/>
          <w:szCs w:val="28"/>
        </w:rPr>
        <w:t>项，其中国家级</w:t>
      </w:r>
      <w:r w:rsidRPr="00EC0373">
        <w:rPr>
          <w:rFonts w:ascii="Arial" w:eastAsia="仿宋_GB2312" w:hAnsi="Arial" w:cs="Arial"/>
          <w:bCs/>
          <w:sz w:val="28"/>
          <w:szCs w:val="28"/>
        </w:rPr>
        <w:t>36</w:t>
      </w:r>
      <w:r w:rsidRPr="00EC0373">
        <w:rPr>
          <w:rFonts w:ascii="Arial" w:eastAsia="仿宋_GB2312" w:hAnsi="Arial" w:cs="Arial"/>
          <w:bCs/>
          <w:sz w:val="28"/>
          <w:szCs w:val="28"/>
        </w:rPr>
        <w:t>项。近年来，西城区制定</w:t>
      </w:r>
      <w:r w:rsidRPr="00EC0373">
        <w:rPr>
          <w:rFonts w:ascii="Arial" w:eastAsia="仿宋_GB2312" w:hAnsi="Arial" w:cs="Arial"/>
          <w:bCs/>
          <w:sz w:val="28"/>
          <w:szCs w:val="28"/>
        </w:rPr>
        <w:lastRenderedPageBreak/>
        <w:t>了《</w:t>
      </w:r>
      <w:r w:rsidRPr="00EC0373">
        <w:rPr>
          <w:rFonts w:ascii="Arial" w:eastAsia="仿宋_GB2312" w:hAnsi="Arial" w:cs="Arial"/>
          <w:bCs/>
          <w:sz w:val="28"/>
          <w:szCs w:val="28"/>
        </w:rPr>
        <w:t>“</w:t>
      </w:r>
      <w:r w:rsidRPr="00EC0373">
        <w:rPr>
          <w:rFonts w:ascii="Arial" w:eastAsia="仿宋_GB2312" w:hAnsi="Arial" w:cs="Arial"/>
          <w:bCs/>
          <w:sz w:val="28"/>
          <w:szCs w:val="28"/>
        </w:rPr>
        <w:t>十二五</w:t>
      </w:r>
      <w:r w:rsidRPr="00EC0373">
        <w:rPr>
          <w:rFonts w:ascii="Arial" w:eastAsia="仿宋_GB2312" w:hAnsi="Arial" w:cs="Arial"/>
          <w:bCs/>
          <w:sz w:val="28"/>
          <w:szCs w:val="28"/>
        </w:rPr>
        <w:t>”</w:t>
      </w:r>
      <w:r w:rsidRPr="00EC0373">
        <w:rPr>
          <w:rFonts w:ascii="Arial" w:eastAsia="仿宋_GB2312" w:hAnsi="Arial" w:cs="Arial"/>
          <w:bCs/>
          <w:sz w:val="28"/>
          <w:szCs w:val="28"/>
        </w:rPr>
        <w:t>时期历史文化保护区保护与发展规划》和《</w:t>
      </w:r>
      <w:r w:rsidRPr="00EC0373">
        <w:rPr>
          <w:rFonts w:ascii="Arial" w:eastAsia="仿宋_GB2312" w:hAnsi="Arial" w:cs="Arial"/>
          <w:bCs/>
          <w:sz w:val="28"/>
          <w:szCs w:val="28"/>
        </w:rPr>
        <w:t>“</w:t>
      </w:r>
      <w:r w:rsidRPr="00EC0373">
        <w:rPr>
          <w:rFonts w:ascii="Arial" w:eastAsia="仿宋_GB2312" w:hAnsi="Arial" w:cs="Arial"/>
          <w:bCs/>
          <w:sz w:val="28"/>
          <w:szCs w:val="28"/>
        </w:rPr>
        <w:t>十三五</w:t>
      </w:r>
      <w:r w:rsidRPr="00EC0373">
        <w:rPr>
          <w:rFonts w:ascii="Arial" w:eastAsia="仿宋_GB2312" w:hAnsi="Arial" w:cs="Arial"/>
          <w:bCs/>
          <w:sz w:val="28"/>
          <w:szCs w:val="28"/>
        </w:rPr>
        <w:t>”</w:t>
      </w:r>
      <w:r w:rsidRPr="00EC0373">
        <w:rPr>
          <w:rFonts w:ascii="Arial" w:eastAsia="仿宋_GB2312" w:hAnsi="Arial" w:cs="Arial"/>
          <w:bCs/>
          <w:sz w:val="28"/>
          <w:szCs w:val="28"/>
        </w:rPr>
        <w:t>时期历史文化名城保护规划》。探索尝试街区管理新方式，推动融合发展，结合功能疏解工作。</w:t>
      </w:r>
      <w:r w:rsidRPr="00EC0373">
        <w:rPr>
          <w:rFonts w:ascii="Arial" w:eastAsia="仿宋_GB2312" w:hAnsi="Arial" w:cs="Arial"/>
          <w:bCs/>
          <w:sz w:val="28"/>
          <w:szCs w:val="28"/>
        </w:rPr>
        <w:br/>
        <w:t xml:space="preserve">    </w:t>
      </w:r>
      <w:r w:rsidRPr="00EC0373">
        <w:rPr>
          <w:rFonts w:ascii="Arial" w:eastAsia="仿宋_GB2312" w:hAnsi="Arial" w:cs="Arial"/>
          <w:bCs/>
          <w:sz w:val="28"/>
          <w:szCs w:val="28"/>
        </w:rPr>
        <w:t>西城区大力推进公共文化设施建设</w:t>
      </w:r>
      <w:r w:rsidRPr="00EC0373">
        <w:rPr>
          <w:rFonts w:ascii="Arial" w:eastAsia="仿宋_GB2312" w:hAnsi="Arial" w:cs="Arial"/>
          <w:bCs/>
          <w:sz w:val="28"/>
          <w:szCs w:val="28"/>
        </w:rPr>
        <w:t>“1121</w:t>
      </w:r>
      <w:r w:rsidRPr="00EC0373">
        <w:rPr>
          <w:rFonts w:ascii="Arial" w:eastAsia="仿宋_GB2312" w:hAnsi="Arial" w:cs="Arial"/>
          <w:bCs/>
          <w:sz w:val="28"/>
          <w:szCs w:val="28"/>
        </w:rPr>
        <w:t>工程</w:t>
      </w:r>
      <w:r w:rsidRPr="00EC0373">
        <w:rPr>
          <w:rFonts w:ascii="Arial" w:eastAsia="仿宋_GB2312" w:hAnsi="Arial" w:cs="Arial"/>
          <w:bCs/>
          <w:sz w:val="28"/>
          <w:szCs w:val="28"/>
        </w:rPr>
        <w:t>”</w:t>
      </w:r>
      <w:r w:rsidRPr="00EC0373">
        <w:rPr>
          <w:rFonts w:ascii="Arial" w:eastAsia="仿宋_GB2312" w:hAnsi="Arial" w:cs="Arial"/>
          <w:bCs/>
          <w:sz w:val="28"/>
          <w:szCs w:val="28"/>
        </w:rPr>
        <w:t>，公共文化设施基本实现了全覆盖。西城区在</w:t>
      </w:r>
      <w:r w:rsidRPr="00EC0373">
        <w:rPr>
          <w:rFonts w:ascii="Arial" w:eastAsia="仿宋_GB2312" w:hAnsi="Arial" w:cs="Arial"/>
          <w:bCs/>
          <w:sz w:val="28"/>
          <w:szCs w:val="28"/>
        </w:rPr>
        <w:t>2</w:t>
      </w:r>
      <w:r w:rsidRPr="00EC0373">
        <w:rPr>
          <w:rFonts w:ascii="Arial" w:eastAsia="仿宋_GB2312" w:hAnsi="Arial" w:cs="Arial"/>
          <w:bCs/>
          <w:sz w:val="28"/>
          <w:szCs w:val="28"/>
        </w:rPr>
        <w:t>个区级文化馆，</w:t>
      </w:r>
      <w:r w:rsidRPr="00EC0373">
        <w:rPr>
          <w:rFonts w:ascii="Arial" w:eastAsia="仿宋_GB2312" w:hAnsi="Arial" w:cs="Arial"/>
          <w:bCs/>
          <w:sz w:val="28"/>
          <w:szCs w:val="28"/>
        </w:rPr>
        <w:t>3</w:t>
      </w:r>
      <w:r w:rsidRPr="00EC0373">
        <w:rPr>
          <w:rFonts w:ascii="Arial" w:eastAsia="仿宋_GB2312" w:hAnsi="Arial" w:cs="Arial"/>
          <w:bCs/>
          <w:sz w:val="28"/>
          <w:szCs w:val="28"/>
        </w:rPr>
        <w:t>个区级图书馆基础上，实施各街道普及一个文化站、一个社区教育学校、两个图书馆和一个数字电影院工程。</w:t>
      </w:r>
      <w:proofErr w:type="gramStart"/>
      <w:r w:rsidRPr="00EC0373">
        <w:rPr>
          <w:rFonts w:ascii="Arial" w:eastAsia="仿宋_GB2312" w:hAnsi="Arial" w:cs="Arial"/>
          <w:bCs/>
          <w:sz w:val="28"/>
          <w:szCs w:val="28"/>
        </w:rPr>
        <w:t>现建成</w:t>
      </w:r>
      <w:proofErr w:type="gramEnd"/>
      <w:r w:rsidRPr="00EC0373">
        <w:rPr>
          <w:rFonts w:ascii="Arial" w:eastAsia="仿宋_GB2312" w:hAnsi="Arial" w:cs="Arial"/>
          <w:bCs/>
          <w:sz w:val="28"/>
          <w:szCs w:val="28"/>
        </w:rPr>
        <w:t>街道级综合文化活动中心</w:t>
      </w:r>
      <w:r w:rsidRPr="00EC0373">
        <w:rPr>
          <w:rFonts w:ascii="Arial" w:eastAsia="仿宋_GB2312" w:hAnsi="Arial" w:cs="Arial"/>
          <w:bCs/>
          <w:sz w:val="28"/>
          <w:szCs w:val="28"/>
        </w:rPr>
        <w:t>15</w:t>
      </w:r>
      <w:r w:rsidRPr="00EC0373">
        <w:rPr>
          <w:rFonts w:ascii="Arial" w:eastAsia="仿宋_GB2312" w:hAnsi="Arial" w:cs="Arial"/>
          <w:bCs/>
          <w:sz w:val="28"/>
          <w:szCs w:val="28"/>
        </w:rPr>
        <w:t>个，社区文化室</w:t>
      </w:r>
      <w:r w:rsidRPr="00EC0373">
        <w:rPr>
          <w:rFonts w:ascii="Arial" w:eastAsia="仿宋_GB2312" w:hAnsi="Arial" w:cs="Arial"/>
          <w:bCs/>
          <w:sz w:val="28"/>
          <w:szCs w:val="28"/>
        </w:rPr>
        <w:t>255</w:t>
      </w:r>
      <w:r w:rsidRPr="00EC0373">
        <w:rPr>
          <w:rFonts w:ascii="Arial" w:eastAsia="仿宋_GB2312" w:hAnsi="Arial" w:cs="Arial"/>
          <w:bCs/>
          <w:sz w:val="28"/>
          <w:szCs w:val="28"/>
        </w:rPr>
        <w:t>个。建成街道级图书分馆</w:t>
      </w:r>
      <w:r w:rsidRPr="00EC0373">
        <w:rPr>
          <w:rFonts w:ascii="Arial" w:eastAsia="仿宋_GB2312" w:hAnsi="Arial" w:cs="Arial"/>
          <w:bCs/>
          <w:sz w:val="28"/>
          <w:szCs w:val="28"/>
        </w:rPr>
        <w:t>29</w:t>
      </w:r>
      <w:r w:rsidRPr="00EC0373">
        <w:rPr>
          <w:rFonts w:ascii="Arial" w:eastAsia="仿宋_GB2312" w:hAnsi="Arial" w:cs="Arial"/>
          <w:bCs/>
          <w:sz w:val="28"/>
          <w:szCs w:val="28"/>
        </w:rPr>
        <w:t>个，全部实现了通借通还的服务功能。建有社区教育学校</w:t>
      </w:r>
      <w:r w:rsidRPr="00EC0373">
        <w:rPr>
          <w:rFonts w:ascii="Arial" w:eastAsia="仿宋_GB2312" w:hAnsi="Arial" w:cs="Arial"/>
          <w:bCs/>
          <w:sz w:val="28"/>
          <w:szCs w:val="28"/>
        </w:rPr>
        <w:t>7</w:t>
      </w:r>
      <w:r w:rsidRPr="00EC0373">
        <w:rPr>
          <w:rFonts w:ascii="Arial" w:eastAsia="仿宋_GB2312" w:hAnsi="Arial" w:cs="Arial"/>
          <w:bCs/>
          <w:sz w:val="28"/>
          <w:szCs w:val="28"/>
        </w:rPr>
        <w:t>所，数字电影放映点</w:t>
      </w:r>
      <w:r w:rsidRPr="00EC0373">
        <w:rPr>
          <w:rFonts w:ascii="Arial" w:eastAsia="仿宋_GB2312" w:hAnsi="Arial" w:cs="Arial"/>
          <w:bCs/>
          <w:sz w:val="28"/>
          <w:szCs w:val="28"/>
        </w:rPr>
        <w:t>17</w:t>
      </w:r>
      <w:r w:rsidRPr="00EC0373">
        <w:rPr>
          <w:rFonts w:ascii="Arial" w:eastAsia="仿宋_GB2312" w:hAnsi="Arial" w:cs="Arial"/>
          <w:bCs/>
          <w:sz w:val="28"/>
          <w:szCs w:val="28"/>
        </w:rPr>
        <w:t>个。配备流动图书车</w:t>
      </w:r>
      <w:r w:rsidRPr="00EC0373">
        <w:rPr>
          <w:rFonts w:ascii="Arial" w:eastAsia="仿宋_GB2312" w:hAnsi="Arial" w:cs="Arial"/>
          <w:bCs/>
          <w:sz w:val="28"/>
          <w:szCs w:val="28"/>
        </w:rPr>
        <w:t>4</w:t>
      </w:r>
      <w:r w:rsidRPr="00EC0373">
        <w:rPr>
          <w:rFonts w:ascii="Arial" w:eastAsia="仿宋_GB2312" w:hAnsi="Arial" w:cs="Arial"/>
          <w:bCs/>
          <w:sz w:val="28"/>
          <w:szCs w:val="28"/>
        </w:rPr>
        <w:t>辆，</w:t>
      </w:r>
      <w:r w:rsidRPr="00EC0373">
        <w:rPr>
          <w:rFonts w:ascii="Arial" w:eastAsia="仿宋_GB2312" w:hAnsi="Arial" w:cs="Arial"/>
          <w:bCs/>
          <w:sz w:val="28"/>
          <w:szCs w:val="28"/>
        </w:rPr>
        <w:t>24</w:t>
      </w:r>
      <w:r w:rsidRPr="00EC0373">
        <w:rPr>
          <w:rFonts w:ascii="Arial" w:eastAsia="仿宋_GB2312" w:hAnsi="Arial" w:cs="Arial"/>
          <w:bCs/>
          <w:sz w:val="28"/>
          <w:szCs w:val="28"/>
        </w:rPr>
        <w:t>小时自助图书借还机</w:t>
      </w:r>
      <w:r w:rsidRPr="00EC0373">
        <w:rPr>
          <w:rFonts w:ascii="Arial" w:eastAsia="仿宋_GB2312" w:hAnsi="Arial" w:cs="Arial"/>
          <w:bCs/>
          <w:sz w:val="28"/>
          <w:szCs w:val="28"/>
        </w:rPr>
        <w:t>8</w:t>
      </w:r>
      <w:r w:rsidRPr="00EC0373">
        <w:rPr>
          <w:rFonts w:ascii="Arial" w:eastAsia="仿宋_GB2312" w:hAnsi="Arial" w:cs="Arial"/>
          <w:bCs/>
          <w:sz w:val="28"/>
          <w:szCs w:val="28"/>
        </w:rPr>
        <w:t>台，流动数字电影放映车</w:t>
      </w:r>
      <w:r w:rsidRPr="00EC0373">
        <w:rPr>
          <w:rFonts w:ascii="Arial" w:eastAsia="仿宋_GB2312" w:hAnsi="Arial" w:cs="Arial"/>
          <w:bCs/>
          <w:sz w:val="28"/>
          <w:szCs w:val="28"/>
        </w:rPr>
        <w:t>10</w:t>
      </w:r>
      <w:r w:rsidRPr="00EC0373">
        <w:rPr>
          <w:rFonts w:ascii="Arial" w:eastAsia="仿宋_GB2312" w:hAnsi="Arial" w:cs="Arial"/>
          <w:bCs/>
          <w:sz w:val="28"/>
          <w:szCs w:val="28"/>
        </w:rPr>
        <w:t>辆，构建了西城特色的公共文化服务体系。</w:t>
      </w:r>
    </w:p>
    <w:p w:rsidR="007B2B8E" w:rsidRPr="00EC0373" w:rsidRDefault="007B2B8E" w:rsidP="007B2B8E">
      <w:pPr>
        <w:spacing w:line="360" w:lineRule="auto"/>
        <w:ind w:firstLineChars="200" w:firstLine="560"/>
        <w:jc w:val="both"/>
        <w:rPr>
          <w:rFonts w:ascii="Arial" w:eastAsia="仿宋_GB2312" w:hAnsi="Arial" w:cs="Arial"/>
          <w:i/>
          <w:color w:val="548DD4"/>
          <w:sz w:val="28"/>
        </w:rPr>
      </w:pPr>
      <w:r w:rsidRPr="00EC0373">
        <w:rPr>
          <w:rFonts w:ascii="Arial" w:eastAsia="仿宋_GB2312" w:hAnsi="Arial" w:cs="Arial"/>
          <w:color w:val="000000"/>
          <w:sz w:val="28"/>
          <w:szCs w:val="28"/>
        </w:rPr>
        <w:t>估价对象所在区域有</w:t>
      </w:r>
      <w:r w:rsidR="00A40BBA" w:rsidRPr="00EC0373">
        <w:rPr>
          <w:rFonts w:ascii="Arial" w:eastAsia="仿宋_GB2312" w:hAnsi="Arial" w:cs="Arial"/>
          <w:color w:val="000000"/>
          <w:sz w:val="28"/>
          <w:szCs w:val="28"/>
        </w:rPr>
        <w:t>中国农业银行</w:t>
      </w:r>
      <w:r w:rsidRPr="00EC0373">
        <w:rPr>
          <w:rFonts w:ascii="Arial" w:eastAsia="仿宋_GB2312" w:hAnsi="Arial" w:cs="Arial"/>
          <w:color w:val="000000"/>
          <w:sz w:val="28"/>
          <w:szCs w:val="28"/>
        </w:rPr>
        <w:t>、</w:t>
      </w:r>
      <w:r w:rsidR="00A40BBA" w:rsidRPr="00EC0373">
        <w:rPr>
          <w:rFonts w:ascii="Arial" w:eastAsia="仿宋_GB2312" w:hAnsi="Arial" w:cs="Arial"/>
          <w:color w:val="000000"/>
          <w:sz w:val="28"/>
          <w:szCs w:val="28"/>
        </w:rPr>
        <w:t>渣打银行（北京金融街支行）、国家开发银行、上海浦东发展银行</w:t>
      </w:r>
      <w:r w:rsidRPr="00EC0373">
        <w:rPr>
          <w:rFonts w:ascii="Arial" w:eastAsia="仿宋_GB2312" w:hAnsi="Arial" w:cs="Arial"/>
          <w:color w:val="000000"/>
          <w:sz w:val="28"/>
          <w:szCs w:val="28"/>
        </w:rPr>
        <w:t>等多家金融机构，医院有</w:t>
      </w:r>
      <w:r w:rsidR="00A67193" w:rsidRPr="00EC0373">
        <w:rPr>
          <w:rFonts w:ascii="Arial" w:eastAsia="仿宋_GB2312" w:hAnsi="Arial" w:cs="Arial"/>
          <w:color w:val="000000"/>
          <w:sz w:val="28"/>
          <w:szCs w:val="28"/>
        </w:rPr>
        <w:t>北京协和医院（西院）、北京大学人民医院（白塔寺院区）、北京市丰盛中医骨伤专科医院</w:t>
      </w:r>
      <w:r w:rsidRPr="00EC0373">
        <w:rPr>
          <w:rFonts w:ascii="Arial" w:eastAsia="仿宋_GB2312" w:hAnsi="Arial" w:cs="Arial"/>
          <w:color w:val="000000"/>
          <w:sz w:val="28"/>
          <w:szCs w:val="28"/>
        </w:rPr>
        <w:t>等，购物</w:t>
      </w:r>
      <w:r w:rsidR="00A67193" w:rsidRPr="00EC0373">
        <w:rPr>
          <w:rFonts w:ascii="Arial" w:eastAsia="仿宋_GB2312" w:hAnsi="Arial" w:cs="Arial"/>
          <w:color w:val="000000"/>
          <w:sz w:val="28"/>
          <w:szCs w:val="28"/>
        </w:rPr>
        <w:t>中心</w:t>
      </w:r>
      <w:r w:rsidRPr="00EC0373">
        <w:rPr>
          <w:rFonts w:ascii="Arial" w:eastAsia="仿宋_GB2312" w:hAnsi="Arial" w:cs="Arial"/>
          <w:color w:val="000000"/>
          <w:sz w:val="28"/>
          <w:szCs w:val="28"/>
        </w:rPr>
        <w:t>有</w:t>
      </w:r>
      <w:r w:rsidR="00A67193" w:rsidRPr="00EC0373">
        <w:rPr>
          <w:rFonts w:ascii="Arial" w:eastAsia="仿宋_GB2312" w:hAnsi="Arial" w:cs="Arial"/>
          <w:color w:val="000000"/>
          <w:sz w:val="28"/>
          <w:szCs w:val="28"/>
        </w:rPr>
        <w:t>西单大悦城、金融街购物中心、老佛爷百货</w:t>
      </w:r>
      <w:r w:rsidRPr="00EC0373">
        <w:rPr>
          <w:rFonts w:ascii="Arial" w:eastAsia="仿宋_GB2312" w:hAnsi="Arial" w:cs="Arial"/>
          <w:color w:val="000000"/>
          <w:sz w:val="28"/>
          <w:szCs w:val="28"/>
        </w:rPr>
        <w:t>等，学校有</w:t>
      </w:r>
      <w:r w:rsidR="00A67193" w:rsidRPr="00EC0373">
        <w:rPr>
          <w:rFonts w:ascii="Arial" w:eastAsia="仿宋_GB2312" w:hAnsi="Arial" w:cs="Arial"/>
          <w:color w:val="000000"/>
          <w:sz w:val="28"/>
          <w:szCs w:val="28"/>
        </w:rPr>
        <w:t>北京市红庙小学、北京市第一五九中学、北京师范大学附属实验中学</w:t>
      </w:r>
      <w:r w:rsidRPr="00EC0373">
        <w:rPr>
          <w:rFonts w:ascii="Arial" w:eastAsia="仿宋_GB2312" w:hAnsi="Arial" w:cs="Arial"/>
          <w:color w:val="000000"/>
          <w:sz w:val="28"/>
          <w:szCs w:val="28"/>
        </w:rPr>
        <w:t>等；公共配套设施好。</w:t>
      </w:r>
    </w:p>
    <w:p w:rsidR="007B2B8E" w:rsidRPr="00EC0373" w:rsidRDefault="007B2B8E" w:rsidP="007B2B8E">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交通条件</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西城区位于北京市城区中心，交通便捷，规划道路总里程为</w:t>
      </w:r>
      <w:r w:rsidRPr="00EC0373">
        <w:rPr>
          <w:rFonts w:ascii="Arial" w:eastAsia="仿宋_GB2312" w:hAnsi="Arial" w:cs="Arial"/>
          <w:color w:val="000000"/>
          <w:sz w:val="28"/>
          <w:szCs w:val="28"/>
        </w:rPr>
        <w:t>386.8</w:t>
      </w:r>
      <w:r w:rsidRPr="00EC0373">
        <w:rPr>
          <w:rFonts w:ascii="Arial" w:eastAsia="仿宋_GB2312" w:hAnsi="Arial" w:cs="Arial"/>
          <w:color w:val="000000"/>
          <w:sz w:val="28"/>
          <w:szCs w:val="28"/>
        </w:rPr>
        <w:t>千米，其中快速路</w:t>
      </w:r>
      <w:r w:rsidRPr="00EC0373">
        <w:rPr>
          <w:rFonts w:ascii="Arial" w:eastAsia="仿宋_GB2312" w:hAnsi="Arial" w:cs="Arial"/>
          <w:color w:val="000000"/>
          <w:sz w:val="28"/>
          <w:szCs w:val="28"/>
        </w:rPr>
        <w:t>26.6</w:t>
      </w:r>
      <w:r w:rsidRPr="00EC0373">
        <w:rPr>
          <w:rFonts w:ascii="Arial" w:eastAsia="仿宋_GB2312" w:hAnsi="Arial" w:cs="Arial"/>
          <w:color w:val="000000"/>
          <w:sz w:val="28"/>
          <w:szCs w:val="28"/>
        </w:rPr>
        <w:t>千米，主干路</w:t>
      </w:r>
      <w:r w:rsidRPr="00EC0373">
        <w:rPr>
          <w:rFonts w:ascii="Arial" w:eastAsia="仿宋_GB2312" w:hAnsi="Arial" w:cs="Arial"/>
          <w:color w:val="000000"/>
          <w:sz w:val="28"/>
          <w:szCs w:val="28"/>
        </w:rPr>
        <w:t>70.7</w:t>
      </w:r>
      <w:r w:rsidRPr="00EC0373">
        <w:rPr>
          <w:rFonts w:ascii="Arial" w:eastAsia="仿宋_GB2312" w:hAnsi="Arial" w:cs="Arial"/>
          <w:color w:val="000000"/>
          <w:sz w:val="28"/>
          <w:szCs w:val="28"/>
        </w:rPr>
        <w:t>千米，次干路</w:t>
      </w:r>
      <w:r w:rsidRPr="00EC0373">
        <w:rPr>
          <w:rFonts w:ascii="Arial" w:eastAsia="仿宋_GB2312" w:hAnsi="Arial" w:cs="Arial"/>
          <w:color w:val="000000"/>
          <w:sz w:val="28"/>
          <w:szCs w:val="28"/>
        </w:rPr>
        <w:t>99.8</w:t>
      </w:r>
      <w:r w:rsidRPr="00EC0373">
        <w:rPr>
          <w:rFonts w:ascii="Arial" w:eastAsia="仿宋_GB2312" w:hAnsi="Arial" w:cs="Arial"/>
          <w:color w:val="000000"/>
          <w:sz w:val="28"/>
          <w:szCs w:val="28"/>
        </w:rPr>
        <w:t>千米，支路</w:t>
      </w:r>
      <w:r w:rsidRPr="00EC0373">
        <w:rPr>
          <w:rFonts w:ascii="Arial" w:eastAsia="仿宋_GB2312" w:hAnsi="Arial" w:cs="Arial"/>
          <w:color w:val="000000"/>
          <w:sz w:val="28"/>
          <w:szCs w:val="28"/>
        </w:rPr>
        <w:t>189.7</w:t>
      </w:r>
      <w:r w:rsidRPr="00EC0373">
        <w:rPr>
          <w:rFonts w:ascii="Arial" w:eastAsia="仿宋_GB2312" w:hAnsi="Arial" w:cs="Arial"/>
          <w:color w:val="000000"/>
          <w:sz w:val="28"/>
          <w:szCs w:val="28"/>
        </w:rPr>
        <w:t>千米。规划路网密度为</w:t>
      </w:r>
      <w:r w:rsidRPr="00EC0373">
        <w:rPr>
          <w:rFonts w:ascii="Arial" w:eastAsia="仿宋_GB2312" w:hAnsi="Arial" w:cs="Arial"/>
          <w:color w:val="000000"/>
          <w:sz w:val="28"/>
          <w:szCs w:val="28"/>
        </w:rPr>
        <w:t>7.6</w:t>
      </w:r>
      <w:r w:rsidRPr="00EC0373">
        <w:rPr>
          <w:rFonts w:ascii="Arial" w:eastAsia="仿宋_GB2312" w:hAnsi="Arial" w:cs="Arial"/>
          <w:color w:val="000000"/>
          <w:sz w:val="28"/>
          <w:szCs w:val="28"/>
        </w:rPr>
        <w:t>千米</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平方千米。地铁</w:t>
      </w:r>
      <w:r w:rsidRPr="00EC0373">
        <w:rPr>
          <w:rFonts w:ascii="Arial" w:eastAsia="仿宋_GB2312" w:hAnsi="Arial" w:cs="Arial"/>
          <w:color w:val="000000"/>
          <w:sz w:val="28"/>
          <w:szCs w:val="28"/>
        </w:rPr>
        <w:t>1</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2</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4</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6</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13</w:t>
      </w:r>
      <w:r w:rsidRPr="00EC0373">
        <w:rPr>
          <w:rFonts w:ascii="Arial" w:eastAsia="仿宋_GB2312" w:hAnsi="Arial" w:cs="Arial"/>
          <w:color w:val="000000"/>
          <w:sz w:val="28"/>
          <w:szCs w:val="28"/>
        </w:rPr>
        <w:t>号线经过区境。</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十二五</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时期，西城区共建设道路</w:t>
      </w:r>
      <w:r w:rsidRPr="00EC0373">
        <w:rPr>
          <w:rFonts w:ascii="Arial" w:eastAsia="仿宋_GB2312" w:hAnsi="Arial" w:cs="Arial"/>
          <w:color w:val="000000"/>
          <w:sz w:val="28"/>
          <w:szCs w:val="28"/>
        </w:rPr>
        <w:t>22</w:t>
      </w:r>
      <w:r w:rsidRPr="00EC0373">
        <w:rPr>
          <w:rFonts w:ascii="Arial" w:eastAsia="仿宋_GB2312" w:hAnsi="Arial" w:cs="Arial"/>
          <w:color w:val="000000"/>
          <w:sz w:val="28"/>
          <w:szCs w:val="28"/>
        </w:rPr>
        <w:t>条、</w:t>
      </w:r>
      <w:r w:rsidRPr="00EC0373">
        <w:rPr>
          <w:rFonts w:ascii="Arial" w:eastAsia="仿宋_GB2312" w:hAnsi="Arial" w:cs="Arial"/>
          <w:color w:val="000000"/>
          <w:sz w:val="28"/>
          <w:szCs w:val="28"/>
        </w:rPr>
        <w:t>15.27</w:t>
      </w:r>
      <w:r w:rsidRPr="00EC0373">
        <w:rPr>
          <w:rFonts w:ascii="Arial" w:eastAsia="仿宋_GB2312" w:hAnsi="Arial" w:cs="Arial"/>
          <w:color w:val="000000"/>
          <w:sz w:val="28"/>
          <w:szCs w:val="28"/>
        </w:rPr>
        <w:t>千米，实现规划道路</w:t>
      </w:r>
      <w:r w:rsidRPr="00EC0373">
        <w:rPr>
          <w:rFonts w:ascii="Arial" w:eastAsia="仿宋_GB2312" w:hAnsi="Arial" w:cs="Arial"/>
          <w:color w:val="000000"/>
          <w:sz w:val="28"/>
          <w:szCs w:val="28"/>
        </w:rPr>
        <w:t>248.7</w:t>
      </w:r>
      <w:r w:rsidRPr="00EC0373">
        <w:rPr>
          <w:rFonts w:ascii="Arial" w:eastAsia="仿宋_GB2312" w:hAnsi="Arial" w:cs="Arial"/>
          <w:color w:val="000000"/>
          <w:sz w:val="28"/>
          <w:szCs w:val="28"/>
        </w:rPr>
        <w:t>千米，规划实现率为</w:t>
      </w:r>
      <w:r w:rsidRPr="00EC0373">
        <w:rPr>
          <w:rFonts w:ascii="Arial" w:eastAsia="仿宋_GB2312" w:hAnsi="Arial" w:cs="Arial"/>
          <w:color w:val="000000"/>
          <w:sz w:val="28"/>
          <w:szCs w:val="28"/>
        </w:rPr>
        <w:t>64.3%</w:t>
      </w:r>
      <w:r w:rsidRPr="00EC0373">
        <w:rPr>
          <w:rFonts w:ascii="Arial" w:eastAsia="仿宋_GB2312" w:hAnsi="Arial" w:cs="Arial"/>
          <w:color w:val="000000"/>
          <w:sz w:val="28"/>
          <w:szCs w:val="28"/>
        </w:rPr>
        <w:t>。城市道路通车里程达到</w:t>
      </w:r>
      <w:r w:rsidRPr="00EC0373">
        <w:rPr>
          <w:rFonts w:ascii="Arial" w:eastAsia="仿宋_GB2312" w:hAnsi="Arial" w:cs="Arial"/>
          <w:color w:val="000000"/>
          <w:sz w:val="28"/>
          <w:szCs w:val="28"/>
        </w:rPr>
        <w:t>348.2</w:t>
      </w:r>
      <w:r w:rsidRPr="00EC0373">
        <w:rPr>
          <w:rFonts w:ascii="Arial" w:eastAsia="仿宋_GB2312" w:hAnsi="Arial" w:cs="Arial"/>
          <w:color w:val="000000"/>
          <w:sz w:val="28"/>
          <w:szCs w:val="28"/>
        </w:rPr>
        <w:t>千米；路网密度达到</w:t>
      </w:r>
      <w:r w:rsidRPr="00EC0373">
        <w:rPr>
          <w:rFonts w:ascii="Arial" w:eastAsia="仿宋_GB2312" w:hAnsi="Arial" w:cs="Arial"/>
          <w:color w:val="000000"/>
          <w:sz w:val="28"/>
          <w:szCs w:val="28"/>
        </w:rPr>
        <w:t>6.9</w:t>
      </w:r>
      <w:r w:rsidRPr="00EC0373">
        <w:rPr>
          <w:rFonts w:ascii="Arial" w:eastAsia="仿宋_GB2312" w:hAnsi="Arial" w:cs="Arial"/>
          <w:color w:val="000000"/>
          <w:sz w:val="28"/>
          <w:szCs w:val="28"/>
        </w:rPr>
        <w:t>千米</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平方千米。西城区快速路已全部实现规划，主干路规划实现率达</w:t>
      </w:r>
      <w:r w:rsidRPr="00EC0373">
        <w:rPr>
          <w:rFonts w:ascii="Arial" w:eastAsia="仿宋_GB2312" w:hAnsi="Arial" w:cs="Arial"/>
          <w:color w:val="000000"/>
          <w:sz w:val="28"/>
          <w:szCs w:val="28"/>
        </w:rPr>
        <w:t>82%</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十二横九纵</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的骨干路网格局基本形成。</w:t>
      </w:r>
    </w:p>
    <w:p w:rsidR="007B2B8E" w:rsidRPr="00EC0373" w:rsidRDefault="007B2B8E" w:rsidP="007B2B8E">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color w:val="000000"/>
          <w:sz w:val="28"/>
          <w:szCs w:val="28"/>
        </w:rPr>
        <w:lastRenderedPageBreak/>
        <w:t>估价对象紧邻城市</w:t>
      </w:r>
      <w:r w:rsidR="00A67193" w:rsidRPr="00EC0373">
        <w:rPr>
          <w:rFonts w:ascii="Arial" w:eastAsia="仿宋_GB2312" w:hAnsi="Arial" w:cs="Arial"/>
          <w:color w:val="000000"/>
          <w:sz w:val="28"/>
          <w:szCs w:val="28"/>
        </w:rPr>
        <w:t>次</w:t>
      </w:r>
      <w:r w:rsidRPr="00EC0373">
        <w:rPr>
          <w:rFonts w:ascii="Arial" w:eastAsia="仿宋_GB2312" w:hAnsi="Arial" w:cs="Arial"/>
          <w:color w:val="000000"/>
          <w:sz w:val="28"/>
          <w:szCs w:val="28"/>
        </w:rPr>
        <w:t>干道</w:t>
      </w:r>
      <w:r w:rsidRPr="00EC0373">
        <w:rPr>
          <w:rFonts w:ascii="Arial" w:eastAsia="仿宋_GB2312" w:hAnsi="Arial" w:cs="Arial"/>
          <w:color w:val="000000"/>
          <w:sz w:val="28"/>
          <w:szCs w:val="28"/>
        </w:rPr>
        <w:t>—</w:t>
      </w:r>
      <w:r w:rsidR="00A67193" w:rsidRPr="00EC0373">
        <w:rPr>
          <w:rFonts w:ascii="Arial" w:eastAsia="仿宋_GB2312" w:hAnsi="Arial" w:cs="Arial"/>
          <w:color w:val="000000"/>
          <w:sz w:val="28"/>
          <w:szCs w:val="28"/>
        </w:rPr>
        <w:t>丰盛胡同</w:t>
      </w:r>
      <w:r w:rsidRPr="00EC0373">
        <w:rPr>
          <w:rFonts w:ascii="Arial" w:eastAsia="仿宋_GB2312" w:hAnsi="Arial" w:cs="Arial"/>
          <w:color w:val="000000"/>
          <w:sz w:val="28"/>
          <w:szCs w:val="28"/>
        </w:rPr>
        <w:t>，临近西二环路及</w:t>
      </w:r>
      <w:r w:rsidR="00A67193" w:rsidRPr="00EC0373">
        <w:rPr>
          <w:rFonts w:ascii="Arial" w:eastAsia="仿宋_GB2312" w:hAnsi="Arial" w:cs="Arial"/>
          <w:color w:val="000000"/>
          <w:sz w:val="28"/>
          <w:szCs w:val="28"/>
        </w:rPr>
        <w:t>阜成门南大街</w:t>
      </w:r>
      <w:r w:rsidRPr="00EC0373">
        <w:rPr>
          <w:rFonts w:ascii="Arial" w:eastAsia="仿宋_GB2312" w:hAnsi="Arial" w:cs="Arial"/>
          <w:color w:val="000000"/>
          <w:sz w:val="28"/>
          <w:szCs w:val="28"/>
        </w:rPr>
        <w:t>，距首都机场约</w:t>
      </w:r>
      <w:r w:rsidRPr="00EC0373">
        <w:rPr>
          <w:rFonts w:ascii="Arial" w:eastAsia="仿宋_GB2312" w:hAnsi="Arial" w:cs="Arial"/>
          <w:color w:val="000000"/>
          <w:sz w:val="28"/>
          <w:szCs w:val="28"/>
        </w:rPr>
        <w:t>26</w:t>
      </w:r>
      <w:r w:rsidRPr="00EC0373">
        <w:rPr>
          <w:rFonts w:ascii="Arial" w:eastAsia="仿宋_GB2312" w:hAnsi="Arial" w:cs="Arial"/>
          <w:color w:val="000000"/>
          <w:sz w:val="28"/>
          <w:szCs w:val="28"/>
        </w:rPr>
        <w:t>公里、南苑机场约</w:t>
      </w:r>
      <w:r w:rsidRPr="00EC0373">
        <w:rPr>
          <w:rFonts w:ascii="Arial" w:eastAsia="仿宋_GB2312" w:hAnsi="Arial" w:cs="Arial"/>
          <w:color w:val="000000"/>
          <w:sz w:val="28"/>
          <w:szCs w:val="28"/>
        </w:rPr>
        <w:t>17</w:t>
      </w:r>
      <w:r w:rsidRPr="00EC0373">
        <w:rPr>
          <w:rFonts w:ascii="Arial" w:eastAsia="仿宋_GB2312" w:hAnsi="Arial" w:cs="Arial"/>
          <w:color w:val="000000"/>
          <w:sz w:val="28"/>
          <w:szCs w:val="28"/>
        </w:rPr>
        <w:t>公里、距北京火车站及北京西客站约</w:t>
      </w:r>
      <w:r w:rsidRPr="00EC0373">
        <w:rPr>
          <w:rFonts w:ascii="Arial" w:eastAsia="仿宋_GB2312" w:hAnsi="Arial" w:cs="Arial"/>
          <w:color w:val="000000"/>
          <w:sz w:val="28"/>
          <w:szCs w:val="28"/>
        </w:rPr>
        <w:t>6</w:t>
      </w:r>
      <w:r w:rsidRPr="00EC0373">
        <w:rPr>
          <w:rFonts w:ascii="Arial" w:eastAsia="仿宋_GB2312" w:hAnsi="Arial" w:cs="Arial"/>
          <w:color w:val="000000"/>
          <w:sz w:val="28"/>
          <w:szCs w:val="28"/>
        </w:rPr>
        <w:t>公里，周边有</w:t>
      </w:r>
      <w:r w:rsidRPr="00EC0373">
        <w:rPr>
          <w:rFonts w:ascii="Arial" w:eastAsia="仿宋_GB2312" w:hAnsi="Arial" w:cs="Arial"/>
          <w:color w:val="000000"/>
          <w:sz w:val="28"/>
          <w:szCs w:val="28"/>
        </w:rPr>
        <w:t>7</w:t>
      </w:r>
      <w:r w:rsidRPr="00EC0373">
        <w:rPr>
          <w:rFonts w:ascii="Arial" w:eastAsia="仿宋_GB2312" w:hAnsi="Arial" w:cs="Arial"/>
          <w:color w:val="000000"/>
          <w:sz w:val="28"/>
          <w:szCs w:val="28"/>
        </w:rPr>
        <w:t>路、</w:t>
      </w:r>
      <w:r w:rsidRPr="00EC0373">
        <w:rPr>
          <w:rFonts w:ascii="Arial" w:eastAsia="仿宋_GB2312" w:hAnsi="Arial" w:cs="Arial"/>
          <w:color w:val="000000"/>
          <w:sz w:val="28"/>
          <w:szCs w:val="28"/>
        </w:rPr>
        <w:t>47</w:t>
      </w:r>
      <w:r w:rsidRPr="00EC0373">
        <w:rPr>
          <w:rFonts w:ascii="Arial" w:eastAsia="仿宋_GB2312" w:hAnsi="Arial" w:cs="Arial"/>
          <w:color w:val="000000"/>
          <w:sz w:val="28"/>
          <w:szCs w:val="28"/>
        </w:rPr>
        <w:t>路、</w:t>
      </w:r>
      <w:r w:rsidR="00A67193" w:rsidRPr="00EC0373">
        <w:rPr>
          <w:rFonts w:ascii="Arial" w:eastAsia="仿宋_GB2312" w:hAnsi="Arial" w:cs="Arial"/>
          <w:color w:val="000000"/>
          <w:sz w:val="28"/>
          <w:szCs w:val="28"/>
        </w:rPr>
        <w:t>金融街</w:t>
      </w:r>
      <w:r w:rsidR="00A67193" w:rsidRPr="00EC0373">
        <w:rPr>
          <w:rFonts w:ascii="Arial" w:eastAsia="仿宋_GB2312" w:hAnsi="Arial" w:cs="Arial"/>
          <w:color w:val="000000"/>
          <w:sz w:val="28"/>
          <w:szCs w:val="28"/>
        </w:rPr>
        <w:t>2</w:t>
      </w:r>
      <w:r w:rsidR="00A67193" w:rsidRPr="00EC0373">
        <w:rPr>
          <w:rFonts w:ascii="Arial" w:eastAsia="仿宋_GB2312" w:hAnsi="Arial" w:cs="Arial"/>
          <w:color w:val="000000"/>
          <w:sz w:val="28"/>
          <w:szCs w:val="28"/>
        </w:rPr>
        <w:t>号线</w:t>
      </w:r>
      <w:r w:rsidRPr="00EC0373">
        <w:rPr>
          <w:rFonts w:ascii="Arial" w:eastAsia="仿宋_GB2312" w:hAnsi="Arial" w:cs="Arial"/>
          <w:color w:val="000000"/>
          <w:sz w:val="28"/>
          <w:szCs w:val="28"/>
        </w:rPr>
        <w:t>、</w:t>
      </w:r>
      <w:r w:rsidR="00A67193" w:rsidRPr="00EC0373">
        <w:rPr>
          <w:rFonts w:ascii="Arial" w:eastAsia="仿宋_GB2312" w:hAnsi="Arial" w:cs="Arial"/>
          <w:color w:val="000000"/>
          <w:sz w:val="28"/>
          <w:szCs w:val="28"/>
        </w:rPr>
        <w:t>快速直达专线</w:t>
      </w:r>
      <w:r w:rsidR="00A67193" w:rsidRPr="00EC0373">
        <w:rPr>
          <w:rFonts w:ascii="Arial" w:eastAsia="仿宋_GB2312" w:hAnsi="Arial" w:cs="Arial"/>
          <w:color w:val="000000"/>
          <w:sz w:val="28"/>
          <w:szCs w:val="28"/>
        </w:rPr>
        <w:t>129</w:t>
      </w:r>
      <w:r w:rsidRPr="00EC0373">
        <w:rPr>
          <w:rFonts w:ascii="Arial" w:eastAsia="仿宋_GB2312" w:hAnsi="Arial" w:cs="Arial"/>
          <w:color w:val="000000"/>
          <w:sz w:val="28"/>
          <w:szCs w:val="28"/>
        </w:rPr>
        <w:t>路等多条公交线路通过，距地铁</w:t>
      </w:r>
      <w:r w:rsidRPr="00EC0373">
        <w:rPr>
          <w:rFonts w:ascii="Arial" w:eastAsia="仿宋_GB2312" w:hAnsi="Arial" w:cs="Arial"/>
          <w:color w:val="000000"/>
          <w:sz w:val="28"/>
          <w:szCs w:val="28"/>
        </w:rPr>
        <w:t>4</w:t>
      </w:r>
      <w:r w:rsidRPr="00EC0373">
        <w:rPr>
          <w:rFonts w:ascii="Arial" w:eastAsia="仿宋_GB2312" w:hAnsi="Arial" w:cs="Arial"/>
          <w:color w:val="000000"/>
          <w:sz w:val="28"/>
          <w:szCs w:val="28"/>
        </w:rPr>
        <w:t>号线（</w:t>
      </w:r>
      <w:r w:rsidR="00A67193" w:rsidRPr="00EC0373">
        <w:rPr>
          <w:rFonts w:ascii="Arial" w:eastAsia="仿宋_GB2312" w:hAnsi="Arial" w:cs="Arial"/>
          <w:color w:val="000000"/>
          <w:sz w:val="28"/>
          <w:szCs w:val="28"/>
        </w:rPr>
        <w:t>灵境胡同</w:t>
      </w:r>
      <w:r w:rsidRPr="00EC0373">
        <w:rPr>
          <w:rFonts w:ascii="Arial" w:eastAsia="仿宋_GB2312" w:hAnsi="Arial" w:cs="Arial"/>
          <w:color w:val="000000"/>
          <w:sz w:val="28"/>
          <w:szCs w:val="28"/>
        </w:rPr>
        <w:t>站）约</w:t>
      </w:r>
      <w:r w:rsidRPr="00EC0373">
        <w:rPr>
          <w:rFonts w:ascii="Arial" w:eastAsia="仿宋_GB2312" w:hAnsi="Arial" w:cs="Arial"/>
          <w:color w:val="000000"/>
          <w:sz w:val="28"/>
          <w:szCs w:val="28"/>
        </w:rPr>
        <w:t>600</w:t>
      </w:r>
      <w:r w:rsidRPr="00EC0373">
        <w:rPr>
          <w:rFonts w:ascii="Arial" w:eastAsia="仿宋_GB2312" w:hAnsi="Arial" w:cs="Arial"/>
          <w:color w:val="000000"/>
          <w:sz w:val="28"/>
          <w:szCs w:val="28"/>
        </w:rPr>
        <w:t>米，综合评价交通便捷度较好。</w:t>
      </w:r>
    </w:p>
    <w:p w:rsidR="007B2B8E" w:rsidRPr="00EC0373" w:rsidRDefault="007B2B8E" w:rsidP="007B2B8E">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3.</w:t>
      </w:r>
      <w:r w:rsidRPr="00EC0373">
        <w:rPr>
          <w:rFonts w:ascii="Arial" w:eastAsia="仿宋_GB2312" w:hAnsi="Arial" w:cs="Arial"/>
          <w:color w:val="000000"/>
          <w:sz w:val="28"/>
        </w:rPr>
        <w:t>环境条件</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西城区处于平原区中的</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北京缓倾斜冲积平原区</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内，地貌单元由古永定河、清水河、温榆河联合冲积而成，全区处于该地貌单元的中部。地面高程</w:t>
      </w:r>
      <w:r w:rsidRPr="00EC0373">
        <w:rPr>
          <w:rFonts w:ascii="Arial" w:eastAsia="仿宋_GB2312" w:hAnsi="Arial" w:cs="Arial"/>
          <w:color w:val="000000"/>
          <w:sz w:val="28"/>
          <w:szCs w:val="28"/>
        </w:rPr>
        <w:t>30</w:t>
      </w:r>
      <w:r w:rsidRPr="00EC0373">
        <w:rPr>
          <w:rFonts w:ascii="Arial" w:eastAsia="仿宋_GB2312" w:hAnsi="Arial" w:cs="Arial"/>
          <w:color w:val="000000"/>
          <w:sz w:val="28"/>
          <w:szCs w:val="28"/>
        </w:rPr>
        <w:t>至</w:t>
      </w:r>
      <w:r w:rsidRPr="00EC0373">
        <w:rPr>
          <w:rFonts w:ascii="Arial" w:eastAsia="仿宋_GB2312" w:hAnsi="Arial" w:cs="Arial"/>
          <w:color w:val="000000"/>
          <w:sz w:val="28"/>
          <w:szCs w:val="28"/>
        </w:rPr>
        <w:t>50</w:t>
      </w:r>
      <w:r w:rsidRPr="00EC0373">
        <w:rPr>
          <w:rFonts w:ascii="Arial" w:eastAsia="仿宋_GB2312" w:hAnsi="Arial" w:cs="Arial"/>
          <w:color w:val="000000"/>
          <w:sz w:val="28"/>
          <w:szCs w:val="28"/>
        </w:rPr>
        <w:t>米之间，由西北向东南缓倾，平均坡度为</w:t>
      </w:r>
      <w:r w:rsidRPr="00EC0373">
        <w:rPr>
          <w:rFonts w:ascii="Arial" w:eastAsia="仿宋_GB2312" w:hAnsi="Arial" w:cs="Arial"/>
          <w:color w:val="000000"/>
          <w:sz w:val="28"/>
          <w:szCs w:val="28"/>
        </w:rPr>
        <w:t>1.2‰</w:t>
      </w:r>
      <w:r w:rsidRPr="00EC0373">
        <w:rPr>
          <w:rFonts w:ascii="Arial" w:eastAsia="仿宋_GB2312" w:hAnsi="Arial" w:cs="Arial"/>
          <w:color w:val="000000"/>
          <w:sz w:val="28"/>
          <w:szCs w:val="28"/>
        </w:rPr>
        <w:t>至</w:t>
      </w:r>
      <w:r w:rsidRPr="00EC0373">
        <w:rPr>
          <w:rFonts w:ascii="Arial" w:eastAsia="仿宋_GB2312" w:hAnsi="Arial" w:cs="Arial"/>
          <w:color w:val="000000"/>
          <w:sz w:val="28"/>
          <w:szCs w:val="28"/>
        </w:rPr>
        <w:t>1.3‰</w:t>
      </w:r>
      <w:r w:rsidRPr="00EC0373">
        <w:rPr>
          <w:rFonts w:ascii="Arial" w:eastAsia="仿宋_GB2312" w:hAnsi="Arial" w:cs="Arial"/>
          <w:color w:val="000000"/>
          <w:sz w:val="28"/>
          <w:szCs w:val="28"/>
        </w:rPr>
        <w:t>。景山为原北京城区的制高点。</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西城辖区拥有什刹海、大栅栏等</w:t>
      </w:r>
      <w:r w:rsidRPr="00EC0373">
        <w:rPr>
          <w:rFonts w:ascii="Arial" w:eastAsia="仿宋_GB2312" w:hAnsi="Arial" w:cs="Arial"/>
          <w:color w:val="000000"/>
          <w:sz w:val="28"/>
          <w:szCs w:val="28"/>
        </w:rPr>
        <w:t>18</w:t>
      </w:r>
      <w:r w:rsidRPr="00EC0373">
        <w:rPr>
          <w:rFonts w:ascii="Arial" w:eastAsia="仿宋_GB2312" w:hAnsi="Arial" w:cs="Arial"/>
          <w:color w:val="000000"/>
          <w:sz w:val="28"/>
          <w:szCs w:val="28"/>
        </w:rPr>
        <w:t>片历史文化保护区，占全市的</w:t>
      </w:r>
      <w:r w:rsidRPr="00EC0373">
        <w:rPr>
          <w:rFonts w:ascii="Arial" w:eastAsia="仿宋_GB2312" w:hAnsi="Arial" w:cs="Arial"/>
          <w:color w:val="000000"/>
          <w:sz w:val="28"/>
          <w:szCs w:val="28"/>
        </w:rPr>
        <w:t>45%</w:t>
      </w:r>
      <w:r w:rsidRPr="00EC0373">
        <w:rPr>
          <w:rFonts w:ascii="Arial" w:eastAsia="仿宋_GB2312" w:hAnsi="Arial" w:cs="Arial"/>
          <w:color w:val="000000"/>
          <w:sz w:val="28"/>
          <w:szCs w:val="28"/>
        </w:rPr>
        <w:t>。有北海、景山、恭王府等各级文物保护单位</w:t>
      </w:r>
      <w:r w:rsidRPr="00EC0373">
        <w:rPr>
          <w:rFonts w:ascii="Arial" w:eastAsia="仿宋_GB2312" w:hAnsi="Arial" w:cs="Arial"/>
          <w:color w:val="000000"/>
          <w:sz w:val="28"/>
          <w:szCs w:val="28"/>
        </w:rPr>
        <w:t>181</w:t>
      </w:r>
      <w:r w:rsidRPr="00EC0373">
        <w:rPr>
          <w:rFonts w:ascii="Arial" w:eastAsia="仿宋_GB2312" w:hAnsi="Arial" w:cs="Arial"/>
          <w:color w:val="000000"/>
          <w:sz w:val="28"/>
          <w:szCs w:val="28"/>
        </w:rPr>
        <w:t>处，其中国家级</w:t>
      </w:r>
      <w:r w:rsidRPr="00EC0373">
        <w:rPr>
          <w:rFonts w:ascii="Arial" w:eastAsia="仿宋_GB2312" w:hAnsi="Arial" w:cs="Arial"/>
          <w:color w:val="000000"/>
          <w:sz w:val="28"/>
          <w:szCs w:val="28"/>
        </w:rPr>
        <w:t>42</w:t>
      </w:r>
      <w:r w:rsidRPr="00EC0373">
        <w:rPr>
          <w:rFonts w:ascii="Arial" w:eastAsia="仿宋_GB2312" w:hAnsi="Arial" w:cs="Arial"/>
          <w:color w:val="000000"/>
          <w:sz w:val="28"/>
          <w:szCs w:val="28"/>
        </w:rPr>
        <w:t>处；有非物质文化遗产保护项目</w:t>
      </w:r>
      <w:r w:rsidRPr="00EC0373">
        <w:rPr>
          <w:rFonts w:ascii="Arial" w:eastAsia="仿宋_GB2312" w:hAnsi="Arial" w:cs="Arial"/>
          <w:color w:val="000000"/>
          <w:sz w:val="28"/>
          <w:szCs w:val="28"/>
        </w:rPr>
        <w:t>162</w:t>
      </w:r>
      <w:r w:rsidRPr="00EC0373">
        <w:rPr>
          <w:rFonts w:ascii="Arial" w:eastAsia="仿宋_GB2312" w:hAnsi="Arial" w:cs="Arial"/>
          <w:color w:val="000000"/>
          <w:sz w:val="28"/>
          <w:szCs w:val="28"/>
        </w:rPr>
        <w:t>项，其中国家级</w:t>
      </w:r>
      <w:r w:rsidRPr="00EC0373">
        <w:rPr>
          <w:rFonts w:ascii="Arial" w:eastAsia="仿宋_GB2312" w:hAnsi="Arial" w:cs="Arial"/>
          <w:color w:val="000000"/>
          <w:sz w:val="28"/>
          <w:szCs w:val="28"/>
        </w:rPr>
        <w:t>36</w:t>
      </w:r>
      <w:r w:rsidRPr="00EC0373">
        <w:rPr>
          <w:rFonts w:ascii="Arial" w:eastAsia="仿宋_GB2312" w:hAnsi="Arial" w:cs="Arial"/>
          <w:color w:val="000000"/>
          <w:sz w:val="28"/>
          <w:szCs w:val="28"/>
        </w:rPr>
        <w:t>项，著名的景点有</w:t>
      </w:r>
      <w:hyperlink r:id="rId59" w:tgtFrame="_blank" w:history="1">
        <w:r w:rsidRPr="00EC0373">
          <w:rPr>
            <w:rFonts w:ascii="Arial" w:eastAsia="仿宋_GB2312" w:hAnsi="Arial" w:cs="Arial"/>
            <w:color w:val="000000"/>
            <w:sz w:val="28"/>
            <w:szCs w:val="28"/>
          </w:rPr>
          <w:t>月坛公园</w:t>
        </w:r>
      </w:hyperlink>
      <w:r w:rsidRPr="00EC0373">
        <w:rPr>
          <w:rFonts w:ascii="Arial" w:eastAsia="仿宋_GB2312" w:hAnsi="Arial" w:cs="Arial"/>
          <w:color w:val="000000"/>
          <w:sz w:val="28"/>
          <w:szCs w:val="28"/>
        </w:rPr>
        <w:t>、历代帝王庙、陶然亭公园、</w:t>
      </w:r>
      <w:hyperlink r:id="rId60" w:tgtFrame="_blank" w:history="1">
        <w:r w:rsidRPr="00EC0373">
          <w:rPr>
            <w:rFonts w:ascii="Arial" w:eastAsia="仿宋_GB2312" w:hAnsi="Arial" w:cs="Arial"/>
            <w:color w:val="000000"/>
            <w:sz w:val="28"/>
            <w:szCs w:val="28"/>
          </w:rPr>
          <w:t>北京大观园</w:t>
        </w:r>
      </w:hyperlink>
      <w:r w:rsidRPr="00EC0373">
        <w:rPr>
          <w:rFonts w:ascii="Arial" w:eastAsia="仿宋_GB2312" w:hAnsi="Arial" w:cs="Arial"/>
          <w:color w:val="000000"/>
          <w:sz w:val="28"/>
          <w:szCs w:val="28"/>
        </w:rPr>
        <w:t>、醇亲王花园、恭王府花园等。辖区内同时聚集了大量国内顶级现代文化设施（国家大剧院、天桥艺术中心等为代表的营业性演出场所，以首都影业集团和新首都电影院为代表电影放映场所），</w:t>
      </w:r>
      <w:r w:rsidRPr="00EC0373">
        <w:rPr>
          <w:rFonts w:ascii="Arial" w:eastAsia="仿宋_GB2312" w:hAnsi="Arial" w:cs="Arial"/>
          <w:color w:val="000000"/>
          <w:sz w:val="28"/>
          <w:szCs w:val="28"/>
        </w:rPr>
        <w:t>2015</w:t>
      </w:r>
      <w:r w:rsidRPr="00EC0373">
        <w:rPr>
          <w:rFonts w:ascii="Arial" w:eastAsia="仿宋_GB2312" w:hAnsi="Arial" w:cs="Arial"/>
          <w:color w:val="000000"/>
          <w:sz w:val="28"/>
          <w:szCs w:val="28"/>
        </w:rPr>
        <w:t>年</w:t>
      </w:r>
      <w:r w:rsidRPr="00EC0373">
        <w:rPr>
          <w:rFonts w:ascii="Arial" w:eastAsia="仿宋_GB2312" w:hAnsi="Arial" w:cs="Arial"/>
          <w:color w:val="000000"/>
          <w:sz w:val="28"/>
          <w:szCs w:val="28"/>
        </w:rPr>
        <w:t>11</w:t>
      </w:r>
      <w:r w:rsidRPr="00EC0373">
        <w:rPr>
          <w:rFonts w:ascii="Arial" w:eastAsia="仿宋_GB2312" w:hAnsi="Arial" w:cs="Arial"/>
          <w:color w:val="000000"/>
          <w:sz w:val="28"/>
          <w:szCs w:val="28"/>
        </w:rPr>
        <w:t>月揭幕的北京天桥艺术中心，是一个以音乐剧为主，包含话剧、舞剧、秀、演唱会、芭蕾及交响音乐会等多种演艺形式在内的综合性剧场群；此外还拥有国家级文艺表演团体（国家京剧、国家话剧院、中央芭蕾舞团、中国广播艺术团）；博物馆（国家地质博物馆、首都博物馆、北京天文馆、宣南文化博物馆）；孔子学院等文化交流机构。</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估价对象所在</w:t>
      </w:r>
      <w:r w:rsidR="00A67193" w:rsidRPr="00EC0373">
        <w:rPr>
          <w:rFonts w:ascii="Arial" w:eastAsia="仿宋_GB2312" w:hAnsi="Arial" w:cs="Arial"/>
          <w:color w:val="000000"/>
          <w:sz w:val="28"/>
          <w:szCs w:val="28"/>
        </w:rPr>
        <w:t>金融</w:t>
      </w:r>
      <w:proofErr w:type="gramStart"/>
      <w:r w:rsidR="00A67193" w:rsidRPr="00EC0373">
        <w:rPr>
          <w:rFonts w:ascii="Arial" w:eastAsia="仿宋_GB2312" w:hAnsi="Arial" w:cs="Arial"/>
          <w:color w:val="000000"/>
          <w:sz w:val="28"/>
          <w:szCs w:val="28"/>
        </w:rPr>
        <w:t>街</w:t>
      </w:r>
      <w:r w:rsidRPr="00EC0373">
        <w:rPr>
          <w:rFonts w:ascii="Arial" w:eastAsia="仿宋_GB2312" w:hAnsi="Arial" w:cs="Arial"/>
          <w:color w:val="000000"/>
          <w:sz w:val="28"/>
          <w:szCs w:val="28"/>
        </w:rPr>
        <w:t>地区</w:t>
      </w:r>
      <w:proofErr w:type="gramEnd"/>
      <w:r w:rsidRPr="00EC0373">
        <w:rPr>
          <w:rFonts w:ascii="Arial" w:eastAsia="仿宋_GB2312" w:hAnsi="Arial" w:cs="Arial"/>
          <w:color w:val="000000"/>
          <w:sz w:val="28"/>
          <w:szCs w:val="28"/>
        </w:rPr>
        <w:t>周边绿化条件</w:t>
      </w:r>
      <w:r w:rsidR="003C141F" w:rsidRPr="00EC0373">
        <w:rPr>
          <w:rFonts w:ascii="Arial" w:eastAsia="仿宋_GB2312" w:hAnsi="Arial" w:cs="Arial"/>
          <w:color w:val="000000"/>
          <w:sz w:val="28"/>
          <w:szCs w:val="28"/>
        </w:rPr>
        <w:t>较好</w:t>
      </w:r>
      <w:r w:rsidRPr="00EC0373">
        <w:rPr>
          <w:rFonts w:ascii="Arial" w:eastAsia="仿宋_GB2312" w:hAnsi="Arial" w:cs="Arial"/>
          <w:color w:val="000000"/>
          <w:sz w:val="28"/>
          <w:szCs w:val="28"/>
        </w:rPr>
        <w:t>，</w:t>
      </w:r>
      <w:r w:rsidR="00A67193" w:rsidRPr="00EC0373">
        <w:rPr>
          <w:rFonts w:ascii="Arial" w:eastAsia="仿宋_GB2312" w:hAnsi="Arial" w:cs="Arial"/>
          <w:color w:val="000000"/>
          <w:sz w:val="28"/>
          <w:szCs w:val="28"/>
        </w:rPr>
        <w:t>以估价对象为中心</w:t>
      </w:r>
      <w:r w:rsidR="00A67193" w:rsidRPr="00EC0373">
        <w:rPr>
          <w:rFonts w:ascii="Arial" w:eastAsia="仿宋_GB2312" w:hAnsi="Arial" w:cs="Arial"/>
          <w:color w:val="000000"/>
          <w:sz w:val="28"/>
          <w:szCs w:val="28"/>
        </w:rPr>
        <w:t>1</w:t>
      </w:r>
      <w:r w:rsidR="00A67193" w:rsidRPr="00EC0373">
        <w:rPr>
          <w:rFonts w:ascii="Arial" w:eastAsia="仿宋_GB2312" w:hAnsi="Arial" w:cs="Arial"/>
          <w:color w:val="000000"/>
          <w:sz w:val="28"/>
          <w:szCs w:val="28"/>
        </w:rPr>
        <w:t>公里范围内公园较少，</w:t>
      </w:r>
      <w:r w:rsidRPr="00EC0373">
        <w:rPr>
          <w:rFonts w:ascii="Arial" w:eastAsia="仿宋_GB2312" w:hAnsi="Arial" w:cs="Arial"/>
          <w:color w:val="000000"/>
          <w:sz w:val="28"/>
          <w:szCs w:val="28"/>
        </w:rPr>
        <w:t>有</w:t>
      </w:r>
      <w:r w:rsidR="00AC5C17" w:rsidRPr="00EC0373">
        <w:rPr>
          <w:rFonts w:ascii="Arial" w:eastAsia="仿宋_GB2312" w:hAnsi="Arial" w:cs="Arial"/>
          <w:color w:val="000000"/>
          <w:sz w:val="28"/>
          <w:szCs w:val="28"/>
        </w:rPr>
        <w:t>全国政协、中国法学会、国家教育部、</w:t>
      </w:r>
      <w:r w:rsidR="00A67193" w:rsidRPr="00EC0373">
        <w:rPr>
          <w:rFonts w:ascii="Arial" w:eastAsia="仿宋_GB2312" w:hAnsi="Arial" w:cs="Arial"/>
          <w:color w:val="000000"/>
          <w:sz w:val="28"/>
          <w:szCs w:val="28"/>
        </w:rPr>
        <w:t>中国地质博物馆</w:t>
      </w:r>
      <w:r w:rsidRPr="00EC0373">
        <w:rPr>
          <w:rFonts w:ascii="Arial" w:eastAsia="仿宋_GB2312" w:hAnsi="Arial" w:cs="Arial"/>
          <w:color w:val="000000"/>
          <w:sz w:val="28"/>
          <w:szCs w:val="28"/>
        </w:rPr>
        <w:t>等人文设施，综合考虑自然环境与</w:t>
      </w:r>
      <w:r w:rsidR="00A67193" w:rsidRPr="00EC0373">
        <w:rPr>
          <w:rFonts w:ascii="Arial" w:eastAsia="仿宋_GB2312" w:hAnsi="Arial" w:cs="Arial"/>
          <w:color w:val="000000"/>
          <w:sz w:val="28"/>
          <w:szCs w:val="28"/>
        </w:rPr>
        <w:t>人文环境</w:t>
      </w:r>
      <w:r w:rsidR="003C141F" w:rsidRPr="00EC0373">
        <w:rPr>
          <w:rFonts w:ascii="Arial" w:eastAsia="仿宋_GB2312" w:hAnsi="Arial" w:cs="Arial"/>
          <w:color w:val="000000"/>
          <w:sz w:val="28"/>
          <w:szCs w:val="28"/>
        </w:rPr>
        <w:t>较好</w:t>
      </w:r>
      <w:r w:rsidRPr="00EC0373">
        <w:rPr>
          <w:rFonts w:ascii="Arial" w:eastAsia="仿宋_GB2312" w:hAnsi="Arial" w:cs="Arial"/>
          <w:color w:val="000000"/>
          <w:sz w:val="28"/>
          <w:szCs w:val="28"/>
        </w:rPr>
        <w:t>。</w:t>
      </w:r>
    </w:p>
    <w:p w:rsidR="007B2B8E" w:rsidRPr="00EC0373" w:rsidRDefault="007B2B8E" w:rsidP="007B2B8E">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sz w:val="28"/>
        </w:rPr>
        <w:t>4.</w:t>
      </w:r>
      <w:r w:rsidRPr="00EC0373">
        <w:rPr>
          <w:rFonts w:ascii="Arial" w:eastAsia="仿宋_GB2312" w:hAnsi="Arial" w:cs="Arial"/>
          <w:sz w:val="28"/>
        </w:rPr>
        <w:t>基础</w:t>
      </w:r>
      <w:proofErr w:type="gramStart"/>
      <w:r w:rsidRPr="00EC0373">
        <w:rPr>
          <w:rFonts w:ascii="Arial" w:eastAsia="仿宋_GB2312" w:hAnsi="Arial" w:cs="Arial"/>
          <w:sz w:val="28"/>
        </w:rPr>
        <w:t>设施设施</w:t>
      </w:r>
      <w:proofErr w:type="gramEnd"/>
      <w:r w:rsidRPr="00EC0373">
        <w:rPr>
          <w:rFonts w:ascii="Arial" w:eastAsia="仿宋_GB2312" w:hAnsi="Arial" w:cs="Arial"/>
          <w:sz w:val="28"/>
        </w:rPr>
        <w:t>条件</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lastRenderedPageBreak/>
        <w:t>2015</w:t>
      </w:r>
      <w:r w:rsidRPr="00EC0373">
        <w:rPr>
          <w:rFonts w:ascii="Arial" w:eastAsia="仿宋_GB2312" w:hAnsi="Arial" w:cs="Arial"/>
          <w:color w:val="000000"/>
          <w:sz w:val="28"/>
          <w:szCs w:val="28"/>
        </w:rPr>
        <w:t>年，西城区完成</w:t>
      </w:r>
      <w:r w:rsidRPr="00EC0373">
        <w:rPr>
          <w:rFonts w:ascii="Arial" w:eastAsia="仿宋_GB2312" w:hAnsi="Arial" w:cs="Arial"/>
          <w:color w:val="000000"/>
          <w:sz w:val="28"/>
          <w:szCs w:val="28"/>
        </w:rPr>
        <w:t>38</w:t>
      </w:r>
      <w:r w:rsidRPr="00EC0373">
        <w:rPr>
          <w:rFonts w:ascii="Arial" w:eastAsia="仿宋_GB2312" w:hAnsi="Arial" w:cs="Arial"/>
          <w:color w:val="000000"/>
          <w:sz w:val="28"/>
          <w:szCs w:val="28"/>
        </w:rPr>
        <w:t>条道路大中修、</w:t>
      </w:r>
      <w:r w:rsidRPr="00EC0373">
        <w:rPr>
          <w:rFonts w:ascii="Arial" w:eastAsia="仿宋_GB2312" w:hAnsi="Arial" w:cs="Arial"/>
          <w:color w:val="000000"/>
          <w:sz w:val="28"/>
          <w:szCs w:val="28"/>
        </w:rPr>
        <w:t>43</w:t>
      </w:r>
      <w:r w:rsidRPr="00EC0373">
        <w:rPr>
          <w:rFonts w:ascii="Arial" w:eastAsia="仿宋_GB2312" w:hAnsi="Arial" w:cs="Arial"/>
          <w:color w:val="000000"/>
          <w:sz w:val="28"/>
          <w:szCs w:val="28"/>
        </w:rPr>
        <w:t>处道路市政排水管线改造、</w:t>
      </w:r>
      <w:r w:rsidRPr="00EC0373">
        <w:rPr>
          <w:rFonts w:ascii="Arial" w:eastAsia="仿宋_GB2312" w:hAnsi="Arial" w:cs="Arial"/>
          <w:color w:val="000000"/>
          <w:sz w:val="28"/>
          <w:szCs w:val="28"/>
        </w:rPr>
        <w:t>5</w:t>
      </w:r>
      <w:r w:rsidRPr="00EC0373">
        <w:rPr>
          <w:rFonts w:ascii="Arial" w:eastAsia="仿宋_GB2312" w:hAnsi="Arial" w:cs="Arial"/>
          <w:color w:val="000000"/>
          <w:sz w:val="28"/>
          <w:szCs w:val="28"/>
        </w:rPr>
        <w:t>处交通疏堵工程和</w:t>
      </w:r>
      <w:r w:rsidRPr="00EC0373">
        <w:rPr>
          <w:rFonts w:ascii="Arial" w:eastAsia="仿宋_GB2312" w:hAnsi="Arial" w:cs="Arial"/>
          <w:color w:val="000000"/>
          <w:sz w:val="28"/>
          <w:szCs w:val="28"/>
        </w:rPr>
        <w:t>6</w:t>
      </w:r>
      <w:r w:rsidRPr="00EC0373">
        <w:rPr>
          <w:rFonts w:ascii="Arial" w:eastAsia="仿宋_GB2312" w:hAnsi="Arial" w:cs="Arial"/>
          <w:color w:val="000000"/>
          <w:sz w:val="28"/>
          <w:szCs w:val="28"/>
        </w:rPr>
        <w:t>条道路慢行系统建设。改造</w:t>
      </w:r>
      <w:r w:rsidRPr="00EC0373">
        <w:rPr>
          <w:rFonts w:ascii="Arial" w:eastAsia="仿宋_GB2312" w:hAnsi="Arial" w:cs="Arial"/>
          <w:color w:val="000000"/>
          <w:sz w:val="28"/>
          <w:szCs w:val="28"/>
        </w:rPr>
        <w:t>15</w:t>
      </w:r>
      <w:r w:rsidRPr="00EC0373">
        <w:rPr>
          <w:rFonts w:ascii="Arial" w:eastAsia="仿宋_GB2312" w:hAnsi="Arial" w:cs="Arial"/>
          <w:color w:val="000000"/>
          <w:sz w:val="28"/>
          <w:szCs w:val="28"/>
        </w:rPr>
        <w:t>处无障碍设施，建设</w:t>
      </w:r>
      <w:r w:rsidRPr="00EC0373">
        <w:rPr>
          <w:rFonts w:ascii="Arial" w:eastAsia="仿宋_GB2312" w:hAnsi="Arial" w:cs="Arial"/>
          <w:color w:val="000000"/>
          <w:sz w:val="28"/>
          <w:szCs w:val="28"/>
        </w:rPr>
        <w:t>28</w:t>
      </w:r>
      <w:r w:rsidRPr="00EC0373">
        <w:rPr>
          <w:rFonts w:ascii="Arial" w:eastAsia="仿宋_GB2312" w:hAnsi="Arial" w:cs="Arial"/>
          <w:color w:val="000000"/>
          <w:sz w:val="28"/>
          <w:szCs w:val="28"/>
        </w:rPr>
        <w:t>条自行车出行示范工程，</w:t>
      </w:r>
      <w:proofErr w:type="gramStart"/>
      <w:r w:rsidRPr="00EC0373">
        <w:rPr>
          <w:rFonts w:ascii="Arial" w:eastAsia="仿宋_GB2312" w:hAnsi="Arial" w:cs="Arial"/>
          <w:color w:val="000000"/>
          <w:sz w:val="28"/>
          <w:szCs w:val="28"/>
        </w:rPr>
        <w:t>1000</w:t>
      </w:r>
      <w:r w:rsidRPr="00EC0373">
        <w:rPr>
          <w:rFonts w:ascii="Arial" w:eastAsia="仿宋_GB2312" w:hAnsi="Arial" w:cs="Arial"/>
          <w:color w:val="000000"/>
          <w:sz w:val="28"/>
          <w:szCs w:val="28"/>
        </w:rPr>
        <w:t>辆公租自行车</w:t>
      </w:r>
      <w:proofErr w:type="gramEnd"/>
      <w:r w:rsidRPr="00EC0373">
        <w:rPr>
          <w:rFonts w:ascii="Arial" w:eastAsia="仿宋_GB2312" w:hAnsi="Arial" w:cs="Arial"/>
          <w:color w:val="000000"/>
          <w:sz w:val="28"/>
          <w:szCs w:val="28"/>
        </w:rPr>
        <w:t>投放使用。据住</w:t>
      </w:r>
      <w:proofErr w:type="gramStart"/>
      <w:r w:rsidRPr="00EC0373">
        <w:rPr>
          <w:rFonts w:ascii="Arial" w:eastAsia="仿宋_GB2312" w:hAnsi="Arial" w:cs="Arial"/>
          <w:color w:val="000000"/>
          <w:sz w:val="28"/>
          <w:szCs w:val="28"/>
        </w:rPr>
        <w:t>建部门</w:t>
      </w:r>
      <w:proofErr w:type="gramEnd"/>
      <w:r w:rsidRPr="00EC0373">
        <w:rPr>
          <w:rFonts w:ascii="Arial" w:eastAsia="仿宋_GB2312" w:hAnsi="Arial" w:cs="Arial"/>
          <w:color w:val="000000"/>
          <w:sz w:val="28"/>
          <w:szCs w:val="28"/>
        </w:rPr>
        <w:t>数据显示：全区危旧房改造开复工面积</w:t>
      </w:r>
      <w:r w:rsidRPr="00EC0373">
        <w:rPr>
          <w:rFonts w:ascii="Arial" w:eastAsia="仿宋_GB2312" w:hAnsi="Arial" w:cs="Arial"/>
          <w:color w:val="000000"/>
          <w:sz w:val="28"/>
          <w:szCs w:val="28"/>
        </w:rPr>
        <w:t>52.1</w:t>
      </w:r>
      <w:r w:rsidRPr="00EC0373">
        <w:rPr>
          <w:rFonts w:ascii="Arial" w:eastAsia="仿宋_GB2312" w:hAnsi="Arial" w:cs="Arial"/>
          <w:color w:val="000000"/>
          <w:sz w:val="28"/>
          <w:szCs w:val="28"/>
        </w:rPr>
        <w:t>万平方米，竣工面积</w:t>
      </w:r>
      <w:r w:rsidRPr="00EC0373">
        <w:rPr>
          <w:rFonts w:ascii="Arial" w:eastAsia="仿宋_GB2312" w:hAnsi="Arial" w:cs="Arial"/>
          <w:color w:val="000000"/>
          <w:sz w:val="28"/>
          <w:szCs w:val="28"/>
        </w:rPr>
        <w:t>2900</w:t>
      </w:r>
      <w:r w:rsidRPr="00EC0373">
        <w:rPr>
          <w:rFonts w:ascii="Arial" w:eastAsia="仿宋_GB2312" w:hAnsi="Arial" w:cs="Arial"/>
          <w:color w:val="000000"/>
          <w:sz w:val="28"/>
          <w:szCs w:val="28"/>
        </w:rPr>
        <w:t>平方米。</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2016</w:t>
      </w:r>
      <w:r w:rsidRPr="00EC0373">
        <w:rPr>
          <w:rFonts w:ascii="Arial" w:eastAsia="仿宋_GB2312" w:hAnsi="Arial" w:cs="Arial"/>
          <w:color w:val="000000"/>
          <w:sz w:val="28"/>
          <w:szCs w:val="28"/>
        </w:rPr>
        <w:t>年，西城区完成</w:t>
      </w:r>
      <w:r w:rsidRPr="00EC0373">
        <w:rPr>
          <w:rFonts w:ascii="Arial" w:eastAsia="仿宋_GB2312" w:hAnsi="Arial" w:cs="Arial"/>
          <w:color w:val="000000"/>
          <w:sz w:val="28"/>
          <w:szCs w:val="28"/>
        </w:rPr>
        <w:t>32</w:t>
      </w:r>
      <w:r w:rsidRPr="00EC0373">
        <w:rPr>
          <w:rFonts w:ascii="Arial" w:eastAsia="仿宋_GB2312" w:hAnsi="Arial" w:cs="Arial"/>
          <w:color w:val="000000"/>
          <w:sz w:val="28"/>
          <w:szCs w:val="28"/>
        </w:rPr>
        <w:t>条道路大中修、</w:t>
      </w:r>
      <w:r w:rsidRPr="00EC0373">
        <w:rPr>
          <w:rFonts w:ascii="Arial" w:eastAsia="仿宋_GB2312" w:hAnsi="Arial" w:cs="Arial"/>
          <w:color w:val="000000"/>
          <w:sz w:val="28"/>
          <w:szCs w:val="28"/>
        </w:rPr>
        <w:t>52</w:t>
      </w:r>
      <w:r w:rsidRPr="00EC0373">
        <w:rPr>
          <w:rFonts w:ascii="Arial" w:eastAsia="仿宋_GB2312" w:hAnsi="Arial" w:cs="Arial"/>
          <w:color w:val="000000"/>
          <w:sz w:val="28"/>
          <w:szCs w:val="28"/>
        </w:rPr>
        <w:t>条市政排水管线改造、</w:t>
      </w:r>
      <w:r w:rsidRPr="00EC0373">
        <w:rPr>
          <w:rFonts w:ascii="Arial" w:eastAsia="仿宋_GB2312" w:hAnsi="Arial" w:cs="Arial"/>
          <w:color w:val="000000"/>
          <w:sz w:val="28"/>
          <w:szCs w:val="28"/>
        </w:rPr>
        <w:t>7</w:t>
      </w:r>
      <w:r w:rsidRPr="00EC0373">
        <w:rPr>
          <w:rFonts w:ascii="Arial" w:eastAsia="仿宋_GB2312" w:hAnsi="Arial" w:cs="Arial"/>
          <w:color w:val="000000"/>
          <w:sz w:val="28"/>
          <w:szCs w:val="28"/>
        </w:rPr>
        <w:t>处交通疏堵工程和</w:t>
      </w:r>
      <w:r w:rsidRPr="00EC0373">
        <w:rPr>
          <w:rFonts w:ascii="Arial" w:eastAsia="仿宋_GB2312" w:hAnsi="Arial" w:cs="Arial"/>
          <w:color w:val="000000"/>
          <w:sz w:val="28"/>
          <w:szCs w:val="28"/>
        </w:rPr>
        <w:t>38</w:t>
      </w:r>
      <w:r w:rsidRPr="00EC0373">
        <w:rPr>
          <w:rFonts w:ascii="Arial" w:eastAsia="仿宋_GB2312" w:hAnsi="Arial" w:cs="Arial"/>
          <w:color w:val="000000"/>
          <w:sz w:val="28"/>
          <w:szCs w:val="28"/>
        </w:rPr>
        <w:t>条慢行系统建设。供热管网改造工程涉及总供热建筑面积</w:t>
      </w:r>
      <w:r w:rsidRPr="00EC0373">
        <w:rPr>
          <w:rFonts w:ascii="Arial" w:eastAsia="仿宋_GB2312" w:hAnsi="Arial" w:cs="Arial"/>
          <w:color w:val="000000"/>
          <w:sz w:val="28"/>
          <w:szCs w:val="28"/>
        </w:rPr>
        <w:t>189</w:t>
      </w:r>
      <w:r w:rsidRPr="00EC0373">
        <w:rPr>
          <w:rFonts w:ascii="Arial" w:eastAsia="仿宋_GB2312" w:hAnsi="Arial" w:cs="Arial"/>
          <w:color w:val="000000"/>
          <w:sz w:val="28"/>
          <w:szCs w:val="28"/>
        </w:rPr>
        <w:t>万平方米。完成</w:t>
      </w:r>
      <w:r w:rsidRPr="00EC0373">
        <w:rPr>
          <w:rFonts w:ascii="Arial" w:eastAsia="仿宋_GB2312" w:hAnsi="Arial" w:cs="Arial"/>
          <w:color w:val="000000"/>
          <w:sz w:val="28"/>
          <w:szCs w:val="28"/>
        </w:rPr>
        <w:t>129</w:t>
      </w:r>
      <w:r w:rsidRPr="00EC0373">
        <w:rPr>
          <w:rFonts w:ascii="Arial" w:eastAsia="仿宋_GB2312" w:hAnsi="Arial" w:cs="Arial"/>
          <w:color w:val="000000"/>
          <w:sz w:val="28"/>
          <w:szCs w:val="28"/>
        </w:rPr>
        <w:t>个院落雨污水管线改造和</w:t>
      </w:r>
      <w:r w:rsidRPr="00EC0373">
        <w:rPr>
          <w:rFonts w:ascii="Arial" w:eastAsia="仿宋_GB2312" w:hAnsi="Arial" w:cs="Arial"/>
          <w:color w:val="000000"/>
          <w:sz w:val="28"/>
          <w:szCs w:val="28"/>
        </w:rPr>
        <w:t>33</w:t>
      </w:r>
      <w:r w:rsidRPr="00EC0373">
        <w:rPr>
          <w:rFonts w:ascii="Arial" w:eastAsia="仿宋_GB2312" w:hAnsi="Arial" w:cs="Arial"/>
          <w:color w:val="000000"/>
          <w:sz w:val="28"/>
          <w:szCs w:val="28"/>
        </w:rPr>
        <w:t>万户住宅小区铜缆网络光纤化改造。</w:t>
      </w:r>
    </w:p>
    <w:p w:rsidR="007B2B8E" w:rsidRPr="00EC0373" w:rsidRDefault="007B2B8E" w:rsidP="007B2B8E">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color w:val="000000"/>
          <w:sz w:val="28"/>
        </w:rPr>
        <w:t>西城区目前已拥有完善的基础设施配套保障，区内大部分区域基础设施配套目前可达到</w:t>
      </w:r>
      <w:r w:rsidRPr="00EC0373">
        <w:rPr>
          <w:rFonts w:ascii="Arial" w:eastAsia="仿宋_GB2312" w:hAnsi="Arial" w:cs="Arial"/>
          <w:color w:val="000000"/>
          <w:sz w:val="28"/>
        </w:rPr>
        <w:t>“</w:t>
      </w:r>
      <w:r w:rsidRPr="00EC0373">
        <w:rPr>
          <w:rFonts w:ascii="Arial" w:eastAsia="仿宋_GB2312" w:hAnsi="Arial" w:cs="Arial"/>
          <w:color w:val="000000"/>
          <w:sz w:val="28"/>
        </w:rPr>
        <w:t>七通</w:t>
      </w:r>
      <w:r w:rsidRPr="00EC0373">
        <w:rPr>
          <w:rFonts w:ascii="Arial" w:eastAsia="仿宋_GB2312" w:hAnsi="Arial" w:cs="Arial"/>
          <w:color w:val="000000"/>
          <w:sz w:val="28"/>
        </w:rPr>
        <w:t>”</w:t>
      </w:r>
      <w:r w:rsidRPr="00EC0373">
        <w:rPr>
          <w:rFonts w:ascii="Arial" w:eastAsia="仿宋_GB2312" w:hAnsi="Arial" w:cs="Arial"/>
          <w:color w:val="000000"/>
          <w:sz w:val="28"/>
        </w:rPr>
        <w:t>（即通路、通上水、通下水、通电、通讯、通燃气、通热力）条件。</w:t>
      </w:r>
    </w:p>
    <w:p w:rsidR="007B2B8E" w:rsidRPr="00EC0373" w:rsidRDefault="007B2B8E" w:rsidP="007B2B8E">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5.</w:t>
      </w:r>
      <w:r w:rsidRPr="00EC0373">
        <w:rPr>
          <w:rFonts w:ascii="Arial" w:eastAsia="仿宋_GB2312" w:hAnsi="Arial" w:cs="Arial"/>
          <w:color w:val="000000"/>
          <w:sz w:val="28"/>
        </w:rPr>
        <w:t>办公聚集程度</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西单、金融街、西直门、德外地区等是西城区办公聚集区。其中，金融街是西城区</w:t>
      </w:r>
      <w:proofErr w:type="gramStart"/>
      <w:r w:rsidRPr="00EC0373">
        <w:rPr>
          <w:rFonts w:ascii="Arial" w:eastAsia="仿宋_GB2312" w:hAnsi="Arial" w:cs="Arial"/>
          <w:color w:val="000000"/>
          <w:sz w:val="28"/>
          <w:szCs w:val="28"/>
        </w:rPr>
        <w:t>最</w:t>
      </w:r>
      <w:proofErr w:type="gramEnd"/>
      <w:r w:rsidRPr="00EC0373">
        <w:rPr>
          <w:rFonts w:ascii="Arial" w:eastAsia="仿宋_GB2312" w:hAnsi="Arial" w:cs="Arial"/>
          <w:color w:val="000000"/>
          <w:sz w:val="28"/>
          <w:szCs w:val="28"/>
        </w:rPr>
        <w:t>核心的办公区。金融街的租金水平可以在全球商务区里排到前五，基本仅次于香港的中环。与高租金相对应的是极低的空置率</w:t>
      </w:r>
      <w:r w:rsidRPr="00EC0373">
        <w:rPr>
          <w:rFonts w:ascii="Arial" w:eastAsia="仿宋_GB2312" w:hAnsi="Arial" w:cs="Arial"/>
          <w:color w:val="000000"/>
          <w:sz w:val="28"/>
          <w:szCs w:val="28"/>
        </w:rPr>
        <w:t>2.7%</w:t>
      </w:r>
      <w:r w:rsidRPr="00EC0373">
        <w:rPr>
          <w:rFonts w:ascii="Arial" w:eastAsia="仿宋_GB2312" w:hAnsi="Arial" w:cs="Arial"/>
          <w:color w:val="000000"/>
          <w:sz w:val="28"/>
          <w:szCs w:val="28"/>
        </w:rPr>
        <w:t>。金融街写字楼的租客超过</w:t>
      </w:r>
      <w:r w:rsidRPr="00EC0373">
        <w:rPr>
          <w:rFonts w:ascii="Arial" w:eastAsia="仿宋_GB2312" w:hAnsi="Arial" w:cs="Arial"/>
          <w:color w:val="000000"/>
          <w:sz w:val="28"/>
          <w:szCs w:val="28"/>
        </w:rPr>
        <w:t>90%</w:t>
      </w:r>
      <w:r w:rsidRPr="00EC0373">
        <w:rPr>
          <w:rFonts w:ascii="Arial" w:eastAsia="仿宋_GB2312" w:hAnsi="Arial" w:cs="Arial"/>
          <w:color w:val="000000"/>
          <w:sz w:val="28"/>
          <w:szCs w:val="28"/>
        </w:rPr>
        <w:t>为金融行业，得益于监管机构的近邻，客户黏性非常强。</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此外，北京西城厚重的历史文化积淀与优质的时代文化资源，为区域文化创意产业发展奠定了坚实基础。西城区认真落实文化创意产业发展规划，坚持以文化为内核、以金融为动力、以科技为支撑，抓机制、建平台、强服务，全力推进区域文化创意产业发展。</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西城区在文化艺术、新闻出版、艺术品交易、设计服务等领域发展优势显著。在文化产品供给方面推动文化、科技、金融融合，在文化产品消费方面推动文化、商业、旅游融合，形成互为支撑的产业发展格局。</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在促进文化产品供给方面，建立健全以企业为主体、以市场为导向、产</w:t>
      </w:r>
      <w:r w:rsidRPr="00EC0373">
        <w:rPr>
          <w:rFonts w:ascii="Arial" w:eastAsia="仿宋_GB2312" w:hAnsi="Arial" w:cs="Arial"/>
          <w:color w:val="000000"/>
          <w:sz w:val="28"/>
          <w:szCs w:val="28"/>
        </w:rPr>
        <w:lastRenderedPageBreak/>
        <w:t>学研一体化的文化科技创新体系；充分发挥驻区金融机构聚集、金融创新能力强的优势，与金融机构共同研发适合文化创意企业的新型金融产品，创新企业融资路径。目前，新华</w:t>
      </w:r>
      <w:r w:rsidRPr="00EC0373">
        <w:rPr>
          <w:rFonts w:ascii="Arial" w:eastAsia="仿宋_GB2312" w:hAnsi="Arial" w:cs="Arial"/>
          <w:color w:val="000000"/>
          <w:sz w:val="28"/>
          <w:szCs w:val="28"/>
        </w:rPr>
        <w:t>1949</w:t>
      </w:r>
      <w:r w:rsidRPr="00EC0373">
        <w:rPr>
          <w:rFonts w:ascii="Arial" w:eastAsia="仿宋_GB2312" w:hAnsi="Arial" w:cs="Arial"/>
          <w:color w:val="000000"/>
          <w:sz w:val="28"/>
          <w:szCs w:val="28"/>
        </w:rPr>
        <w:t>园区已经成为文化金融创新中心，初步实现了立足北京、服务全国的产业功能；中关村西城园作为第一批国家级科技与文化融合示范基地，持续打造</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设计之都核心区</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，北京</w:t>
      </w:r>
      <w:r w:rsidRPr="00EC0373">
        <w:rPr>
          <w:rFonts w:ascii="Arial" w:eastAsia="仿宋_GB2312" w:hAnsi="Arial" w:cs="Arial"/>
          <w:color w:val="000000"/>
          <w:sz w:val="28"/>
          <w:szCs w:val="28"/>
        </w:rPr>
        <w:t>DRC</w:t>
      </w:r>
      <w:r w:rsidRPr="00EC0373">
        <w:rPr>
          <w:rFonts w:ascii="Arial" w:eastAsia="仿宋_GB2312" w:hAnsi="Arial" w:cs="Arial"/>
          <w:color w:val="000000"/>
          <w:sz w:val="28"/>
          <w:szCs w:val="28"/>
        </w:rPr>
        <w:t>工业设计创意产业基地成为面向全国设计产业的专业服务平台；孔子学院、</w:t>
      </w:r>
      <w:proofErr w:type="gramStart"/>
      <w:r w:rsidRPr="00EC0373">
        <w:rPr>
          <w:rFonts w:ascii="Arial" w:eastAsia="仿宋_GB2312" w:hAnsi="Arial" w:cs="Arial"/>
          <w:color w:val="000000"/>
          <w:sz w:val="28"/>
          <w:szCs w:val="28"/>
        </w:rPr>
        <w:t>天闻数媒</w:t>
      </w:r>
      <w:proofErr w:type="gramEnd"/>
      <w:r w:rsidRPr="00EC0373">
        <w:rPr>
          <w:rFonts w:ascii="Arial" w:eastAsia="仿宋_GB2312" w:hAnsi="Arial" w:cs="Arial"/>
          <w:color w:val="000000"/>
          <w:sz w:val="28"/>
          <w:szCs w:val="28"/>
        </w:rPr>
        <w:t>、洛可可等一批机构和企业响应国家</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文化走出去</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战略成绩斐然；</w:t>
      </w:r>
      <w:proofErr w:type="gramStart"/>
      <w:r w:rsidRPr="00EC0373">
        <w:rPr>
          <w:rFonts w:ascii="Arial" w:eastAsia="仿宋_GB2312" w:hAnsi="Arial" w:cs="Arial"/>
          <w:color w:val="000000"/>
          <w:sz w:val="28"/>
          <w:szCs w:val="28"/>
        </w:rPr>
        <w:t>诺亦腾</w:t>
      </w:r>
      <w:proofErr w:type="gramEnd"/>
      <w:r w:rsidRPr="00EC0373">
        <w:rPr>
          <w:rFonts w:ascii="Arial" w:eastAsia="仿宋_GB2312" w:hAnsi="Arial" w:cs="Arial"/>
          <w:color w:val="000000"/>
          <w:sz w:val="28"/>
          <w:szCs w:val="28"/>
        </w:rPr>
        <w:t>、蓝深科创、</w:t>
      </w:r>
      <w:proofErr w:type="gramStart"/>
      <w:r w:rsidRPr="00EC0373">
        <w:rPr>
          <w:rFonts w:ascii="Arial" w:eastAsia="仿宋_GB2312" w:hAnsi="Arial" w:cs="Arial"/>
          <w:color w:val="000000"/>
          <w:sz w:val="28"/>
          <w:szCs w:val="28"/>
        </w:rPr>
        <w:t>永鉴高</w:t>
      </w:r>
      <w:proofErr w:type="gramEnd"/>
      <w:r w:rsidRPr="00EC0373">
        <w:rPr>
          <w:rFonts w:ascii="Arial" w:eastAsia="仿宋_GB2312" w:hAnsi="Arial" w:cs="Arial"/>
          <w:color w:val="000000"/>
          <w:sz w:val="28"/>
          <w:szCs w:val="28"/>
        </w:rPr>
        <w:t>科等一批开发</w:t>
      </w:r>
      <w:r w:rsidRPr="00EC0373">
        <w:rPr>
          <w:rFonts w:ascii="Arial" w:eastAsia="仿宋_GB2312" w:hAnsi="Arial" w:cs="Arial"/>
          <w:color w:val="000000"/>
          <w:sz w:val="28"/>
          <w:szCs w:val="28"/>
        </w:rPr>
        <w:t>VR</w:t>
      </w:r>
      <w:r w:rsidRPr="00EC0373">
        <w:rPr>
          <w:rFonts w:ascii="Arial" w:eastAsia="仿宋_GB2312" w:hAnsi="Arial" w:cs="Arial"/>
          <w:color w:val="000000"/>
          <w:sz w:val="28"/>
          <w:szCs w:val="28"/>
        </w:rPr>
        <w:t>、裸眼</w:t>
      </w:r>
      <w:r w:rsidRPr="00EC0373">
        <w:rPr>
          <w:rFonts w:ascii="Arial" w:eastAsia="仿宋_GB2312" w:hAnsi="Arial" w:cs="Arial"/>
          <w:color w:val="000000"/>
          <w:sz w:val="28"/>
          <w:szCs w:val="28"/>
        </w:rPr>
        <w:t>3D</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DNA</w:t>
      </w:r>
      <w:r w:rsidRPr="00EC0373">
        <w:rPr>
          <w:rFonts w:ascii="Arial" w:eastAsia="仿宋_GB2312" w:hAnsi="Arial" w:cs="Arial"/>
          <w:color w:val="000000"/>
          <w:sz w:val="28"/>
          <w:szCs w:val="28"/>
        </w:rPr>
        <w:t>防伪等新技术的文化科技融合型企业，在金融资本的支撑下得到快速发展；金</w:t>
      </w:r>
      <w:proofErr w:type="gramStart"/>
      <w:r w:rsidRPr="00EC0373">
        <w:rPr>
          <w:rFonts w:ascii="Arial" w:eastAsia="仿宋_GB2312" w:hAnsi="Arial" w:cs="Arial"/>
          <w:color w:val="000000"/>
          <w:sz w:val="28"/>
          <w:szCs w:val="28"/>
        </w:rPr>
        <w:t>一</w:t>
      </w:r>
      <w:proofErr w:type="gramEnd"/>
      <w:r w:rsidRPr="00EC0373">
        <w:rPr>
          <w:rFonts w:ascii="Arial" w:eastAsia="仿宋_GB2312" w:hAnsi="Arial" w:cs="Arial"/>
          <w:color w:val="000000"/>
          <w:sz w:val="28"/>
          <w:szCs w:val="28"/>
        </w:rPr>
        <w:t>文化、春秋</w:t>
      </w:r>
      <w:proofErr w:type="gramStart"/>
      <w:r w:rsidRPr="00EC0373">
        <w:rPr>
          <w:rFonts w:ascii="Arial" w:eastAsia="仿宋_GB2312" w:hAnsi="Arial" w:cs="Arial"/>
          <w:color w:val="000000"/>
          <w:sz w:val="28"/>
          <w:szCs w:val="28"/>
        </w:rPr>
        <w:t>鸿</w:t>
      </w:r>
      <w:proofErr w:type="gramEnd"/>
      <w:r w:rsidRPr="00EC0373">
        <w:rPr>
          <w:rFonts w:ascii="Arial" w:eastAsia="仿宋_GB2312" w:hAnsi="Arial" w:cs="Arial"/>
          <w:color w:val="000000"/>
          <w:sz w:val="28"/>
          <w:szCs w:val="28"/>
        </w:rPr>
        <w:t>影视、三夫户外等一批优质文创企业成功上市。</w:t>
      </w:r>
    </w:p>
    <w:p w:rsidR="007B2B8E" w:rsidRPr="00EC0373" w:rsidRDefault="007B2B8E" w:rsidP="007B2B8E">
      <w:pPr>
        <w:pStyle w:val="Normal37"/>
        <w:widowControl w:val="0"/>
        <w:autoSpaceDE w:val="0"/>
        <w:autoSpaceDN w:val="0"/>
        <w:adjustRightInd w:val="0"/>
        <w:spacing w:before="0" w:after="0" w:line="360" w:lineRule="auto"/>
        <w:ind w:firstLineChars="200" w:firstLine="560"/>
        <w:rPr>
          <w:rFonts w:ascii="Arial" w:eastAsia="仿宋_GB2312" w:hAnsi="Arial" w:cs="Arial"/>
          <w:color w:val="000000"/>
          <w:sz w:val="28"/>
          <w:szCs w:val="28"/>
          <w:lang w:val="en-US" w:eastAsia="zh-CN"/>
        </w:rPr>
      </w:pPr>
      <w:r w:rsidRPr="00EC0373">
        <w:rPr>
          <w:rFonts w:ascii="Arial" w:eastAsia="仿宋_GB2312" w:hAnsi="Arial" w:cs="Arial"/>
          <w:color w:val="000000"/>
          <w:sz w:val="28"/>
          <w:szCs w:val="28"/>
          <w:lang w:val="en-US" w:eastAsia="zh-CN"/>
        </w:rPr>
        <w:t>估价对象位于</w:t>
      </w:r>
      <w:proofErr w:type="gramStart"/>
      <w:r w:rsidR="00A67193" w:rsidRPr="00EC0373">
        <w:rPr>
          <w:rFonts w:ascii="Arial" w:eastAsia="仿宋_GB2312" w:hAnsi="Arial" w:cs="Arial"/>
          <w:color w:val="000000"/>
          <w:sz w:val="28"/>
          <w:szCs w:val="28"/>
          <w:lang w:val="en-US" w:eastAsia="zh-CN"/>
        </w:rPr>
        <w:t>金融街</w:t>
      </w:r>
      <w:r w:rsidRPr="00EC0373">
        <w:rPr>
          <w:rFonts w:ascii="Arial" w:eastAsia="仿宋_GB2312" w:hAnsi="Arial" w:cs="Arial"/>
          <w:color w:val="000000"/>
          <w:sz w:val="28"/>
          <w:szCs w:val="28"/>
          <w:lang w:val="en-US" w:eastAsia="zh-CN"/>
        </w:rPr>
        <w:t>商圈</w:t>
      </w:r>
      <w:proofErr w:type="gramEnd"/>
      <w:r w:rsidRPr="00EC0373">
        <w:rPr>
          <w:rFonts w:ascii="Arial" w:eastAsia="仿宋_GB2312" w:hAnsi="Arial" w:cs="Arial"/>
          <w:color w:val="000000"/>
          <w:sz w:val="28"/>
          <w:szCs w:val="28"/>
          <w:lang w:val="en-US" w:eastAsia="zh-CN"/>
        </w:rPr>
        <w:t>，</w:t>
      </w:r>
      <w:r w:rsidR="00AC5C17" w:rsidRPr="00EC0373">
        <w:rPr>
          <w:rFonts w:ascii="Arial" w:eastAsia="仿宋_GB2312" w:hAnsi="Arial" w:cs="Arial"/>
          <w:color w:val="000000"/>
          <w:sz w:val="28"/>
          <w:szCs w:val="28"/>
          <w:lang w:eastAsia="zh-CN"/>
        </w:rPr>
        <w:t>是西城区</w:t>
      </w:r>
      <w:proofErr w:type="gramStart"/>
      <w:r w:rsidR="00AC5C17" w:rsidRPr="00EC0373">
        <w:rPr>
          <w:rFonts w:ascii="Arial" w:eastAsia="仿宋_GB2312" w:hAnsi="Arial" w:cs="Arial"/>
          <w:color w:val="000000"/>
          <w:sz w:val="28"/>
          <w:szCs w:val="28"/>
          <w:lang w:eastAsia="zh-CN"/>
        </w:rPr>
        <w:t>最</w:t>
      </w:r>
      <w:proofErr w:type="gramEnd"/>
      <w:r w:rsidR="00AC5C17" w:rsidRPr="00EC0373">
        <w:rPr>
          <w:rFonts w:ascii="Arial" w:eastAsia="仿宋_GB2312" w:hAnsi="Arial" w:cs="Arial"/>
          <w:color w:val="000000"/>
          <w:sz w:val="28"/>
          <w:szCs w:val="28"/>
          <w:lang w:eastAsia="zh-CN"/>
        </w:rPr>
        <w:t>核心的办公区，</w:t>
      </w:r>
      <w:r w:rsidR="00F47CFF" w:rsidRPr="00EC0373">
        <w:rPr>
          <w:rFonts w:ascii="Arial" w:eastAsia="仿宋_GB2312" w:hAnsi="Arial" w:cs="Arial"/>
          <w:color w:val="000000"/>
          <w:sz w:val="28"/>
          <w:szCs w:val="28"/>
          <w:lang w:val="en-US" w:eastAsia="zh-CN"/>
        </w:rPr>
        <w:t>商圈内有</w:t>
      </w:r>
      <w:proofErr w:type="gramStart"/>
      <w:r w:rsidR="00F47CFF" w:rsidRPr="00EC0373">
        <w:rPr>
          <w:rFonts w:ascii="Arial" w:eastAsia="仿宋_GB2312" w:hAnsi="Arial" w:cs="Arial"/>
          <w:color w:val="000000"/>
          <w:sz w:val="28"/>
          <w:szCs w:val="28"/>
          <w:lang w:val="en-US" w:eastAsia="zh-CN"/>
        </w:rPr>
        <w:t>丰铭国际</w:t>
      </w:r>
      <w:proofErr w:type="gramEnd"/>
      <w:r w:rsidR="00F47CFF" w:rsidRPr="00EC0373">
        <w:rPr>
          <w:rFonts w:ascii="Arial" w:eastAsia="仿宋_GB2312" w:hAnsi="Arial" w:cs="Arial"/>
          <w:color w:val="000000"/>
          <w:sz w:val="28"/>
          <w:szCs w:val="28"/>
          <w:lang w:val="en-US" w:eastAsia="zh-CN"/>
        </w:rPr>
        <w:t>大厦、太平洋保险大厦、国家开发银行金融街办公楼、中国光大中心、全国政协综合办公楼等</w:t>
      </w:r>
      <w:r w:rsidRPr="00EC0373">
        <w:rPr>
          <w:rFonts w:ascii="Arial" w:eastAsia="仿宋_GB2312" w:hAnsi="Arial" w:cs="Arial"/>
          <w:color w:val="000000"/>
          <w:sz w:val="28"/>
          <w:szCs w:val="28"/>
          <w:lang w:val="en-US" w:eastAsia="zh-CN"/>
        </w:rPr>
        <w:t>项目，办公集聚程度</w:t>
      </w:r>
      <w:r w:rsidR="00F47CFF" w:rsidRPr="00EC0373">
        <w:rPr>
          <w:rFonts w:ascii="Arial" w:eastAsia="仿宋_GB2312" w:hAnsi="Arial" w:cs="Arial"/>
          <w:color w:val="000000"/>
          <w:sz w:val="28"/>
          <w:szCs w:val="28"/>
          <w:lang w:val="en-US" w:eastAsia="zh-CN"/>
        </w:rPr>
        <w:t>好</w:t>
      </w:r>
      <w:r w:rsidRPr="00EC0373">
        <w:rPr>
          <w:rFonts w:ascii="Arial" w:eastAsia="仿宋_GB2312" w:hAnsi="Arial" w:cs="Arial"/>
          <w:color w:val="000000"/>
          <w:sz w:val="28"/>
          <w:szCs w:val="28"/>
          <w:lang w:val="en-US" w:eastAsia="zh-CN"/>
        </w:rPr>
        <w:t>。</w:t>
      </w:r>
    </w:p>
    <w:p w:rsidR="007B2B8E" w:rsidRPr="00EC0373" w:rsidRDefault="007B2B8E" w:rsidP="007B2B8E">
      <w:pPr>
        <w:pStyle w:val="Normal37"/>
        <w:widowControl w:val="0"/>
        <w:autoSpaceDE w:val="0"/>
        <w:autoSpaceDN w:val="0"/>
        <w:adjustRightInd w:val="0"/>
        <w:spacing w:before="0" w:after="0" w:line="360" w:lineRule="auto"/>
        <w:ind w:firstLineChars="200" w:firstLine="560"/>
        <w:rPr>
          <w:rFonts w:ascii="Arial" w:eastAsia="仿宋_GB2312" w:hAnsi="Arial" w:cs="Arial"/>
          <w:color w:val="393939"/>
          <w:sz w:val="28"/>
          <w:szCs w:val="28"/>
          <w:lang w:val="en-US" w:eastAsia="zh-CN"/>
        </w:rPr>
      </w:pPr>
      <w:r w:rsidRPr="00EC0373">
        <w:rPr>
          <w:rFonts w:ascii="Arial" w:eastAsia="仿宋_GB2312" w:hAnsi="Arial" w:cs="Arial"/>
          <w:color w:val="393939"/>
          <w:sz w:val="28"/>
          <w:szCs w:val="28"/>
          <w:lang w:val="en-US" w:eastAsia="zh-CN"/>
        </w:rPr>
        <w:t>6.</w:t>
      </w:r>
      <w:r w:rsidRPr="00EC0373">
        <w:rPr>
          <w:rFonts w:ascii="Arial" w:eastAsia="仿宋_GB2312" w:hAnsi="Arial" w:cs="Arial"/>
          <w:color w:val="393939"/>
          <w:sz w:val="28"/>
          <w:szCs w:val="28"/>
          <w:lang w:val="en-US" w:eastAsia="zh-CN"/>
        </w:rPr>
        <w:t>商业繁华度</w:t>
      </w:r>
    </w:p>
    <w:p w:rsidR="007B2B8E" w:rsidRPr="00EC0373" w:rsidRDefault="007B2B8E" w:rsidP="007B2B8E">
      <w:pPr>
        <w:pStyle w:val="Normal37"/>
        <w:widowControl w:val="0"/>
        <w:autoSpaceDE w:val="0"/>
        <w:autoSpaceDN w:val="0"/>
        <w:adjustRightInd w:val="0"/>
        <w:spacing w:before="0" w:after="0" w:line="360" w:lineRule="auto"/>
        <w:ind w:firstLineChars="200" w:firstLine="560"/>
        <w:rPr>
          <w:rFonts w:ascii="Arial" w:eastAsia="仿宋_GB2312" w:hAnsi="Arial" w:cs="Arial"/>
          <w:color w:val="000000"/>
          <w:sz w:val="28"/>
          <w:szCs w:val="28"/>
          <w:lang w:val="en-US" w:eastAsia="zh-CN"/>
        </w:rPr>
      </w:pPr>
      <w:r w:rsidRPr="00EC0373">
        <w:rPr>
          <w:rFonts w:ascii="Arial" w:eastAsia="仿宋_GB2312" w:hAnsi="Arial" w:cs="Arial"/>
          <w:color w:val="000000"/>
          <w:sz w:val="28"/>
          <w:szCs w:val="28"/>
          <w:lang w:val="en-US" w:eastAsia="zh-CN"/>
        </w:rPr>
        <w:t>北京最早的城市规划，是把东部作为</w:t>
      </w:r>
      <w:r w:rsidRPr="00EC0373">
        <w:rPr>
          <w:rFonts w:ascii="Arial" w:eastAsia="仿宋_GB2312" w:hAnsi="Arial" w:cs="Arial"/>
          <w:color w:val="000000"/>
          <w:sz w:val="28"/>
          <w:szCs w:val="28"/>
          <w:lang w:val="en-US" w:eastAsia="zh-CN"/>
        </w:rPr>
        <w:t>“</w:t>
      </w:r>
      <w:r w:rsidRPr="00EC0373">
        <w:rPr>
          <w:rFonts w:ascii="Arial" w:eastAsia="仿宋_GB2312" w:hAnsi="Arial" w:cs="Arial"/>
          <w:color w:val="000000"/>
          <w:sz w:val="28"/>
          <w:szCs w:val="28"/>
          <w:lang w:val="en-US" w:eastAsia="zh-CN"/>
        </w:rPr>
        <w:t>老城区</w:t>
      </w:r>
      <w:r w:rsidRPr="00EC0373">
        <w:rPr>
          <w:rFonts w:ascii="Arial" w:eastAsia="仿宋_GB2312" w:hAnsi="Arial" w:cs="Arial"/>
          <w:color w:val="000000"/>
          <w:sz w:val="28"/>
          <w:szCs w:val="28"/>
          <w:lang w:val="en-US" w:eastAsia="zh-CN"/>
        </w:rPr>
        <w:t>”</w:t>
      </w:r>
      <w:r w:rsidRPr="00EC0373">
        <w:rPr>
          <w:rFonts w:ascii="Arial" w:eastAsia="仿宋_GB2312" w:hAnsi="Arial" w:cs="Arial"/>
          <w:color w:val="000000"/>
          <w:sz w:val="28"/>
          <w:szCs w:val="28"/>
          <w:lang w:val="en-US" w:eastAsia="zh-CN"/>
        </w:rPr>
        <w:t>保护起来，在复兴门以西建设</w:t>
      </w:r>
      <w:r w:rsidRPr="00EC0373">
        <w:rPr>
          <w:rFonts w:ascii="Arial" w:eastAsia="仿宋_GB2312" w:hAnsi="Arial" w:cs="Arial"/>
          <w:color w:val="000000"/>
          <w:sz w:val="28"/>
          <w:szCs w:val="28"/>
          <w:lang w:val="en-US" w:eastAsia="zh-CN"/>
        </w:rPr>
        <w:t>“</w:t>
      </w:r>
      <w:r w:rsidRPr="00EC0373">
        <w:rPr>
          <w:rFonts w:ascii="Arial" w:eastAsia="仿宋_GB2312" w:hAnsi="Arial" w:cs="Arial"/>
          <w:color w:val="000000"/>
          <w:sz w:val="28"/>
          <w:szCs w:val="28"/>
          <w:lang w:val="en-US" w:eastAsia="zh-CN"/>
        </w:rPr>
        <w:t>新北京</w:t>
      </w:r>
      <w:r w:rsidRPr="00EC0373">
        <w:rPr>
          <w:rFonts w:ascii="Arial" w:eastAsia="仿宋_GB2312" w:hAnsi="Arial" w:cs="Arial"/>
          <w:color w:val="000000"/>
          <w:sz w:val="28"/>
          <w:szCs w:val="28"/>
          <w:lang w:val="en-US" w:eastAsia="zh-CN"/>
        </w:rPr>
        <w:t>”</w:t>
      </w:r>
      <w:r w:rsidRPr="00EC0373">
        <w:rPr>
          <w:rFonts w:ascii="Arial" w:eastAsia="仿宋_GB2312" w:hAnsi="Arial" w:cs="Arial"/>
          <w:color w:val="000000"/>
          <w:sz w:val="28"/>
          <w:szCs w:val="28"/>
          <w:lang w:val="en-US" w:eastAsia="zh-CN"/>
        </w:rPr>
        <w:t>。经过多年的发展，北京</w:t>
      </w:r>
      <w:proofErr w:type="gramStart"/>
      <w:r w:rsidRPr="00EC0373">
        <w:rPr>
          <w:rFonts w:ascii="Arial" w:eastAsia="仿宋_GB2312" w:hAnsi="Arial" w:cs="Arial"/>
          <w:color w:val="000000"/>
          <w:sz w:val="28"/>
          <w:szCs w:val="28"/>
          <w:lang w:val="en-US" w:eastAsia="zh-CN"/>
        </w:rPr>
        <w:t>西部商</w:t>
      </w:r>
      <w:proofErr w:type="gramEnd"/>
      <w:r w:rsidRPr="00EC0373">
        <w:rPr>
          <w:rFonts w:ascii="Arial" w:eastAsia="仿宋_GB2312" w:hAnsi="Arial" w:cs="Arial"/>
          <w:color w:val="000000"/>
          <w:sz w:val="28"/>
          <w:szCs w:val="28"/>
          <w:lang w:val="en-US" w:eastAsia="zh-CN"/>
        </w:rPr>
        <w:t>圈已经逐步发展壮大，形成了以西长安街为基础的商圈链，是北京整体商圈发展的重要组成部分。根据北京市整体规划的不断调整，长安街将向西延伸</w:t>
      </w:r>
      <w:r w:rsidRPr="00EC0373">
        <w:rPr>
          <w:rFonts w:ascii="Arial" w:eastAsia="仿宋_GB2312" w:hAnsi="Arial" w:cs="Arial"/>
          <w:color w:val="000000"/>
          <w:sz w:val="28"/>
          <w:szCs w:val="28"/>
          <w:lang w:val="en-US" w:eastAsia="zh-CN"/>
        </w:rPr>
        <w:t>4</w:t>
      </w:r>
      <w:r w:rsidRPr="00EC0373">
        <w:rPr>
          <w:rFonts w:ascii="Arial" w:eastAsia="仿宋_GB2312" w:hAnsi="Arial" w:cs="Arial"/>
          <w:color w:val="000000"/>
          <w:sz w:val="28"/>
          <w:szCs w:val="28"/>
          <w:lang w:val="en-US" w:eastAsia="zh-CN"/>
        </w:rPr>
        <w:t>公里直达门头沟，地铁</w:t>
      </w:r>
      <w:r w:rsidRPr="00EC0373">
        <w:rPr>
          <w:rFonts w:ascii="Arial" w:eastAsia="仿宋_GB2312" w:hAnsi="Arial" w:cs="Arial"/>
          <w:color w:val="000000"/>
          <w:sz w:val="28"/>
          <w:szCs w:val="28"/>
          <w:lang w:val="en-US" w:eastAsia="zh-CN"/>
        </w:rPr>
        <w:t>1</w:t>
      </w:r>
      <w:r w:rsidRPr="00EC0373">
        <w:rPr>
          <w:rFonts w:ascii="Arial" w:eastAsia="仿宋_GB2312" w:hAnsi="Arial" w:cs="Arial"/>
          <w:color w:val="000000"/>
          <w:sz w:val="28"/>
          <w:szCs w:val="28"/>
          <w:lang w:val="en-US" w:eastAsia="zh-CN"/>
        </w:rPr>
        <w:t>号线一并西延。随着西延工程道路规划进入实施阶段，从长安街向西，西单商圈、</w:t>
      </w:r>
      <w:proofErr w:type="gramStart"/>
      <w:r w:rsidRPr="00EC0373">
        <w:rPr>
          <w:rFonts w:ascii="Arial" w:eastAsia="仿宋_GB2312" w:hAnsi="Arial" w:cs="Arial"/>
          <w:color w:val="000000"/>
          <w:sz w:val="28"/>
          <w:szCs w:val="28"/>
          <w:lang w:val="en-US" w:eastAsia="zh-CN"/>
        </w:rPr>
        <w:t>金融街商圈</w:t>
      </w:r>
      <w:proofErr w:type="gramEnd"/>
      <w:r w:rsidRPr="00EC0373">
        <w:rPr>
          <w:rFonts w:ascii="Arial" w:eastAsia="仿宋_GB2312" w:hAnsi="Arial" w:cs="Arial"/>
          <w:color w:val="000000"/>
          <w:sz w:val="28"/>
          <w:szCs w:val="28"/>
          <w:lang w:val="en-US" w:eastAsia="zh-CN"/>
        </w:rPr>
        <w:t>、</w:t>
      </w:r>
      <w:proofErr w:type="gramStart"/>
      <w:r w:rsidRPr="00EC0373">
        <w:rPr>
          <w:rFonts w:ascii="Arial" w:eastAsia="仿宋_GB2312" w:hAnsi="Arial" w:cs="Arial"/>
          <w:color w:val="000000"/>
          <w:sz w:val="28"/>
          <w:szCs w:val="28"/>
          <w:lang w:val="en-US" w:eastAsia="zh-CN"/>
        </w:rPr>
        <w:t>公主坟商圈</w:t>
      </w:r>
      <w:proofErr w:type="gramEnd"/>
      <w:r w:rsidRPr="00EC0373">
        <w:rPr>
          <w:rFonts w:ascii="Arial" w:eastAsia="仿宋_GB2312" w:hAnsi="Arial" w:cs="Arial"/>
          <w:color w:val="000000"/>
          <w:sz w:val="28"/>
          <w:szCs w:val="28"/>
          <w:lang w:val="en-US" w:eastAsia="zh-CN"/>
        </w:rPr>
        <w:t>、石景山商圈、苹果园商圈将进行新的调整和升级，进入飞快的发展阶段，与此同时，各商圈内的典型项目如：西单大悦城、金融街购物中心、华熙长安</w:t>
      </w:r>
      <w:r w:rsidRPr="00EC0373">
        <w:rPr>
          <w:rFonts w:ascii="Arial" w:eastAsia="仿宋_GB2312" w:hAnsi="Arial" w:cs="Arial"/>
          <w:color w:val="000000"/>
          <w:sz w:val="28"/>
          <w:szCs w:val="28"/>
          <w:lang w:val="en-US" w:eastAsia="zh-CN"/>
        </w:rPr>
        <w:t>MALL</w:t>
      </w:r>
      <w:r w:rsidRPr="00EC0373">
        <w:rPr>
          <w:rFonts w:ascii="Arial" w:eastAsia="仿宋_GB2312" w:hAnsi="Arial" w:cs="Arial"/>
          <w:color w:val="000000"/>
          <w:sz w:val="28"/>
          <w:szCs w:val="28"/>
          <w:lang w:val="en-US" w:eastAsia="zh-CN"/>
        </w:rPr>
        <w:t>、万达广场等的兴起，也正使各商圈内的商业环境不断提升。北京西部短短几年间，</w:t>
      </w:r>
      <w:proofErr w:type="gramStart"/>
      <w:r w:rsidRPr="00EC0373">
        <w:rPr>
          <w:rFonts w:ascii="Arial" w:eastAsia="仿宋_GB2312" w:hAnsi="Arial" w:cs="Arial"/>
          <w:color w:val="000000"/>
          <w:sz w:val="28"/>
          <w:szCs w:val="28"/>
          <w:lang w:val="en-US" w:eastAsia="zh-CN"/>
        </w:rPr>
        <w:t>已经便</w:t>
      </w:r>
      <w:proofErr w:type="gramEnd"/>
      <w:r w:rsidRPr="00EC0373">
        <w:rPr>
          <w:rFonts w:ascii="Arial" w:eastAsia="仿宋_GB2312" w:hAnsi="Arial" w:cs="Arial"/>
          <w:color w:val="000000"/>
          <w:sz w:val="28"/>
          <w:szCs w:val="28"/>
          <w:lang w:val="en-US" w:eastAsia="zh-CN"/>
        </w:rPr>
        <w:t>呈现出独特的精彩。</w:t>
      </w:r>
    </w:p>
    <w:p w:rsidR="007B2B8E" w:rsidRPr="00EC0373" w:rsidRDefault="007B2B8E" w:rsidP="007B2B8E">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估价对象属于</w:t>
      </w:r>
      <w:proofErr w:type="gramStart"/>
      <w:r w:rsidR="00F47CFF" w:rsidRPr="00EC0373">
        <w:rPr>
          <w:rFonts w:ascii="Arial" w:eastAsia="仿宋_GB2312" w:hAnsi="Arial" w:cs="Arial"/>
          <w:color w:val="000000"/>
          <w:sz w:val="28"/>
          <w:szCs w:val="28"/>
        </w:rPr>
        <w:t>金融街</w:t>
      </w:r>
      <w:r w:rsidRPr="00EC0373">
        <w:rPr>
          <w:rFonts w:ascii="Arial" w:eastAsia="仿宋_GB2312" w:hAnsi="Arial" w:cs="Arial"/>
          <w:color w:val="000000"/>
          <w:sz w:val="28"/>
          <w:szCs w:val="28"/>
        </w:rPr>
        <w:t>商圈</w:t>
      </w:r>
      <w:proofErr w:type="gramEnd"/>
      <w:r w:rsidRPr="00EC0373">
        <w:rPr>
          <w:rFonts w:ascii="Arial" w:eastAsia="仿宋_GB2312" w:hAnsi="Arial" w:cs="Arial"/>
          <w:color w:val="000000"/>
          <w:sz w:val="28"/>
          <w:szCs w:val="28"/>
        </w:rPr>
        <w:t>，该商圈内商业多以写字楼底商及</w:t>
      </w:r>
      <w:r w:rsidR="00F47CFF" w:rsidRPr="00EC0373">
        <w:rPr>
          <w:rFonts w:ascii="Arial" w:eastAsia="仿宋_GB2312" w:hAnsi="Arial" w:cs="Arial"/>
          <w:color w:val="000000"/>
          <w:sz w:val="28"/>
          <w:szCs w:val="28"/>
        </w:rPr>
        <w:t>商业街商铺</w:t>
      </w:r>
      <w:r w:rsidR="00AC5C17" w:rsidRPr="00EC0373">
        <w:rPr>
          <w:rFonts w:ascii="Arial" w:eastAsia="仿宋_GB2312" w:hAnsi="Arial" w:cs="Arial"/>
          <w:color w:val="000000"/>
          <w:sz w:val="28"/>
          <w:szCs w:val="28"/>
        </w:rPr>
        <w:t>为主，该地区内存在数量庞大的收入稳定且受教育程度</w:t>
      </w:r>
      <w:r w:rsidRPr="00EC0373">
        <w:rPr>
          <w:rFonts w:ascii="Arial" w:eastAsia="仿宋_GB2312" w:hAnsi="Arial" w:cs="Arial"/>
          <w:color w:val="000000"/>
          <w:sz w:val="28"/>
          <w:szCs w:val="28"/>
        </w:rPr>
        <w:t>高的消费人群。</w:t>
      </w:r>
      <w:r w:rsidR="003C141F" w:rsidRPr="00EC0373">
        <w:rPr>
          <w:rFonts w:ascii="Arial" w:eastAsia="仿宋_GB2312" w:hAnsi="Arial" w:cs="Arial"/>
          <w:color w:val="000000"/>
          <w:sz w:val="28"/>
          <w:szCs w:val="28"/>
        </w:rPr>
        <w:t>估价</w:t>
      </w:r>
      <w:r w:rsidR="003C141F" w:rsidRPr="00EC0373">
        <w:rPr>
          <w:rFonts w:ascii="Arial" w:eastAsia="仿宋_GB2312" w:hAnsi="Arial" w:cs="Arial"/>
          <w:color w:val="000000"/>
          <w:sz w:val="28"/>
          <w:szCs w:val="28"/>
        </w:rPr>
        <w:lastRenderedPageBreak/>
        <w:t>对象所在区域商业繁华度</w:t>
      </w:r>
      <w:r w:rsidRPr="00EC0373">
        <w:rPr>
          <w:rFonts w:ascii="Arial" w:eastAsia="仿宋_GB2312" w:hAnsi="Arial" w:cs="Arial"/>
          <w:color w:val="000000"/>
          <w:sz w:val="28"/>
          <w:szCs w:val="28"/>
        </w:rPr>
        <w:t>好。</w:t>
      </w:r>
    </w:p>
    <w:p w:rsidR="007B2B8E" w:rsidRPr="00EC0373" w:rsidRDefault="007B2B8E" w:rsidP="007B2B8E">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7.</w:t>
      </w:r>
      <w:r w:rsidRPr="00EC0373">
        <w:rPr>
          <w:rFonts w:ascii="Arial" w:eastAsia="仿宋_GB2312" w:hAnsi="Arial" w:cs="Arial"/>
          <w:color w:val="000000"/>
          <w:sz w:val="28"/>
        </w:rPr>
        <w:t>规划限制</w:t>
      </w:r>
    </w:p>
    <w:p w:rsidR="007B2B8E" w:rsidRPr="00EC0373" w:rsidRDefault="007B2B8E" w:rsidP="007B2B8E">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根</w:t>
      </w:r>
      <w:r w:rsidRPr="00EC0373">
        <w:rPr>
          <w:rFonts w:ascii="Arial" w:eastAsia="仿宋_GB2312" w:hAnsi="Arial" w:cs="Arial"/>
          <w:sz w:val="28"/>
        </w:rPr>
        <w:t>据西城区</w:t>
      </w:r>
      <w:r w:rsidRPr="00EC0373">
        <w:rPr>
          <w:rFonts w:ascii="Arial" w:eastAsia="仿宋_GB2312" w:hAnsi="Arial" w:cs="Arial"/>
          <w:sz w:val="28"/>
        </w:rPr>
        <w:t>“</w:t>
      </w:r>
      <w:r w:rsidRPr="00EC0373">
        <w:rPr>
          <w:rFonts w:ascii="Arial" w:eastAsia="仿宋_GB2312" w:hAnsi="Arial" w:cs="Arial"/>
          <w:sz w:val="28"/>
        </w:rPr>
        <w:t>十三五</w:t>
      </w:r>
      <w:r w:rsidRPr="00EC0373">
        <w:rPr>
          <w:rFonts w:ascii="Arial" w:eastAsia="仿宋_GB2312" w:hAnsi="Arial" w:cs="Arial"/>
          <w:sz w:val="28"/>
        </w:rPr>
        <w:t>”</w:t>
      </w:r>
      <w:r w:rsidRPr="00EC0373">
        <w:rPr>
          <w:rFonts w:ascii="Arial" w:eastAsia="仿宋_GB2312" w:hAnsi="Arial" w:cs="Arial"/>
          <w:sz w:val="28"/>
        </w:rPr>
        <w:t>规</w:t>
      </w:r>
      <w:r w:rsidRPr="00EC0373">
        <w:rPr>
          <w:rFonts w:ascii="Arial" w:eastAsia="仿宋_GB2312" w:hAnsi="Arial" w:cs="Arial"/>
          <w:color w:val="000000"/>
          <w:sz w:val="28"/>
        </w:rPr>
        <w:t>划的要求，无特别规划限制，对估价对象土地发展利用无不利影响。</w:t>
      </w:r>
    </w:p>
    <w:p w:rsidR="00794161" w:rsidRPr="00EC0373" w:rsidRDefault="007B2B8E" w:rsidP="00F47CFF">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综上所述，估价对象所处区域地理位置条件好、交通便捷度较好，公共配套设施</w:t>
      </w:r>
      <w:r w:rsidR="00F47CFF" w:rsidRPr="00EC0373">
        <w:rPr>
          <w:rFonts w:ascii="Arial" w:eastAsia="仿宋_GB2312" w:hAnsi="Arial" w:cs="Arial"/>
          <w:color w:val="000000"/>
          <w:sz w:val="28"/>
        </w:rPr>
        <w:t>好，基础设施水平为七通，环境条件</w:t>
      </w:r>
      <w:r w:rsidR="003C141F" w:rsidRPr="00EC0373">
        <w:rPr>
          <w:rFonts w:ascii="Arial" w:eastAsia="仿宋_GB2312" w:hAnsi="Arial" w:cs="Arial"/>
          <w:color w:val="000000"/>
          <w:sz w:val="28"/>
        </w:rPr>
        <w:t>较好</w:t>
      </w:r>
      <w:r w:rsidRPr="00EC0373">
        <w:rPr>
          <w:rFonts w:ascii="Arial" w:eastAsia="仿宋_GB2312" w:hAnsi="Arial" w:cs="Arial"/>
          <w:color w:val="000000"/>
          <w:sz w:val="28"/>
        </w:rPr>
        <w:t>，</w:t>
      </w:r>
      <w:r w:rsidRPr="00EC0373">
        <w:rPr>
          <w:rFonts w:ascii="Arial" w:eastAsia="仿宋_GB2312" w:hAnsi="Arial" w:cs="Arial"/>
          <w:color w:val="000000"/>
          <w:sz w:val="28"/>
          <w:szCs w:val="28"/>
        </w:rPr>
        <w:t>办公集聚程度</w:t>
      </w:r>
      <w:r w:rsidR="00F47CFF" w:rsidRPr="00EC0373">
        <w:rPr>
          <w:rFonts w:ascii="Arial" w:eastAsia="仿宋_GB2312" w:hAnsi="Arial" w:cs="Arial"/>
          <w:color w:val="000000"/>
          <w:sz w:val="28"/>
          <w:szCs w:val="28"/>
        </w:rPr>
        <w:t>好</w:t>
      </w:r>
      <w:r w:rsidR="003C141F" w:rsidRPr="00EC0373">
        <w:rPr>
          <w:rFonts w:ascii="Arial" w:eastAsia="仿宋_GB2312" w:hAnsi="Arial" w:cs="Arial"/>
          <w:color w:val="000000"/>
          <w:sz w:val="28"/>
          <w:szCs w:val="28"/>
        </w:rPr>
        <w:t>，商业繁华度</w:t>
      </w:r>
      <w:r w:rsidRPr="00EC0373">
        <w:rPr>
          <w:rFonts w:ascii="Arial" w:eastAsia="仿宋_GB2312" w:hAnsi="Arial" w:cs="Arial"/>
          <w:color w:val="000000"/>
          <w:sz w:val="28"/>
          <w:szCs w:val="28"/>
        </w:rPr>
        <w:t>好</w:t>
      </w:r>
      <w:r w:rsidRPr="00EC0373">
        <w:rPr>
          <w:rFonts w:ascii="Arial" w:eastAsia="仿宋_GB2312" w:hAnsi="Arial" w:cs="Arial"/>
          <w:color w:val="000000"/>
          <w:sz w:val="28"/>
        </w:rPr>
        <w:t>。综合区域发展空间进行综合评价，总体评价影响估价对象的区域因素较优。</w:t>
      </w:r>
    </w:p>
    <w:p w:rsidR="00794161" w:rsidRPr="00EC0373" w:rsidRDefault="00B1489F">
      <w:pPr>
        <w:spacing w:line="360" w:lineRule="auto"/>
        <w:jc w:val="both"/>
        <w:rPr>
          <w:rFonts w:ascii="Arial" w:eastAsia="仿宋_GB2312" w:hAnsi="Arial" w:cs="Arial"/>
          <w:sz w:val="28"/>
        </w:rPr>
      </w:pPr>
      <w:r w:rsidRPr="00EC0373">
        <w:rPr>
          <w:rFonts w:ascii="Arial" w:eastAsia="仿宋_GB2312" w:hAnsi="Arial" w:cs="Arial"/>
          <w:sz w:val="28"/>
        </w:rPr>
        <w:t>（三）个别因素</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估价对象位置：估价对象位于</w:t>
      </w:r>
      <w:r w:rsidR="00F47CFF" w:rsidRPr="00EC0373">
        <w:rPr>
          <w:rFonts w:ascii="Arial" w:eastAsia="仿宋_GB2312" w:hAnsi="Arial" w:cs="Arial"/>
          <w:sz w:val="28"/>
        </w:rPr>
        <w:t>北京市西城区丰盛胡同</w:t>
      </w:r>
      <w:r w:rsidR="00F47CFF" w:rsidRPr="00EC0373">
        <w:rPr>
          <w:rFonts w:ascii="Arial" w:eastAsia="仿宋_GB2312" w:hAnsi="Arial" w:cs="Arial"/>
          <w:sz w:val="28"/>
        </w:rPr>
        <w:t>20</w:t>
      </w:r>
      <w:r w:rsidR="00F47CFF" w:rsidRPr="00EC0373">
        <w:rPr>
          <w:rFonts w:ascii="Arial" w:eastAsia="仿宋_GB2312" w:hAnsi="Arial" w:cs="Arial"/>
          <w:sz w:val="28"/>
        </w:rPr>
        <w:t>、</w:t>
      </w:r>
      <w:r w:rsidR="00F47CFF" w:rsidRPr="00EC0373">
        <w:rPr>
          <w:rFonts w:ascii="Arial" w:eastAsia="仿宋_GB2312" w:hAnsi="Arial" w:cs="Arial"/>
          <w:sz w:val="28"/>
        </w:rPr>
        <w:t>22</w:t>
      </w:r>
      <w:r w:rsidR="00F47CFF" w:rsidRPr="00EC0373">
        <w:rPr>
          <w:rFonts w:ascii="Arial" w:eastAsia="仿宋_GB2312" w:hAnsi="Arial" w:cs="Arial"/>
          <w:sz w:val="28"/>
        </w:rPr>
        <w:t>号楼</w:t>
      </w:r>
      <w:r w:rsidRPr="00EC0373">
        <w:rPr>
          <w:rFonts w:ascii="Arial" w:eastAsia="仿宋_GB2312" w:hAnsi="Arial" w:cs="Arial"/>
          <w:sz w:val="28"/>
        </w:rPr>
        <w:t>，为</w:t>
      </w:r>
      <w:r w:rsidR="008B7B8B" w:rsidRPr="00EC0373">
        <w:rPr>
          <w:rFonts w:ascii="Arial" w:eastAsia="仿宋_GB2312" w:hAnsi="Arial" w:cs="Arial"/>
          <w:sz w:val="28"/>
        </w:rPr>
        <w:t>北京荟宏房地产开发有限责任公司</w:t>
      </w:r>
      <w:r w:rsidRPr="00EC0373">
        <w:rPr>
          <w:rFonts w:ascii="Arial" w:eastAsia="仿宋_GB2312" w:hAnsi="Arial" w:cs="Arial"/>
          <w:sz w:val="28"/>
        </w:rPr>
        <w:t>开发建设的办公楼项目。根据《北京市人民政府关于更新出让国有建设用地使用权基准地价的通知》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的规定，估价对象属于</w:t>
      </w:r>
      <w:r w:rsidR="00F47CFF" w:rsidRPr="00EC0373">
        <w:rPr>
          <w:rFonts w:ascii="Arial" w:eastAsia="仿宋_GB2312" w:hAnsi="Arial" w:cs="Arial"/>
          <w:sz w:val="28"/>
          <w:szCs w:val="28"/>
        </w:rPr>
        <w:t>商业</w:t>
      </w:r>
      <w:r w:rsidR="003C141F" w:rsidRPr="00EC0373">
        <w:rPr>
          <w:rFonts w:ascii="Arial" w:eastAsia="仿宋_GB2312" w:hAnsi="Arial" w:cs="Arial"/>
          <w:sz w:val="28"/>
          <w:szCs w:val="28"/>
        </w:rPr>
        <w:t>、</w:t>
      </w:r>
      <w:r w:rsidR="00F47CFF" w:rsidRPr="00EC0373">
        <w:rPr>
          <w:rFonts w:ascii="Arial" w:eastAsia="仿宋_GB2312" w:hAnsi="Arial" w:cs="Arial"/>
          <w:sz w:val="28"/>
          <w:szCs w:val="28"/>
        </w:rPr>
        <w:t>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Pr="00EC0373">
        <w:rPr>
          <w:rFonts w:ascii="Arial" w:eastAsia="仿宋_GB2312" w:hAnsi="Arial" w:cs="Arial"/>
          <w:sz w:val="28"/>
          <w:szCs w:val="28"/>
        </w:rPr>
        <w:t>区片地价区</w:t>
      </w:r>
      <w:r w:rsidRPr="00EC0373">
        <w:rPr>
          <w:rFonts w:ascii="Arial" w:eastAsia="仿宋_GB2312" w:hAnsi="Arial" w:cs="Arial"/>
          <w:sz w:val="28"/>
        </w:rPr>
        <w:t>。</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宗地规划用途、面积</w:t>
      </w:r>
    </w:p>
    <w:p w:rsidR="00794161" w:rsidRPr="00EC0373" w:rsidRDefault="00B1489F">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color w:val="000000"/>
          <w:sz w:val="28"/>
        </w:rPr>
        <w:t>估价对象规划土地用途为</w:t>
      </w:r>
      <w:r w:rsidRPr="00EC0373">
        <w:rPr>
          <w:rFonts w:ascii="Arial" w:eastAsia="仿宋_GB2312" w:hAnsi="Arial" w:cs="Arial"/>
          <w:bCs/>
          <w:color w:val="000000"/>
          <w:kern w:val="2"/>
          <w:sz w:val="28"/>
        </w:rPr>
        <w:t>办公、</w:t>
      </w:r>
      <w:r w:rsidR="00F47CFF" w:rsidRPr="00EC0373">
        <w:rPr>
          <w:rFonts w:ascii="Arial" w:eastAsia="仿宋_GB2312" w:hAnsi="Arial" w:cs="Arial"/>
          <w:bCs/>
          <w:color w:val="000000"/>
          <w:kern w:val="2"/>
          <w:sz w:val="28"/>
        </w:rPr>
        <w:t>商业、地下办公及</w:t>
      </w:r>
      <w:r w:rsidRPr="00EC0373">
        <w:rPr>
          <w:rFonts w:ascii="Arial" w:eastAsia="仿宋_GB2312" w:hAnsi="Arial" w:cs="Arial"/>
          <w:bCs/>
          <w:color w:val="000000"/>
          <w:kern w:val="2"/>
          <w:sz w:val="28"/>
        </w:rPr>
        <w:t>地下车库</w:t>
      </w:r>
      <w:r w:rsidRPr="00EC0373">
        <w:rPr>
          <w:rFonts w:ascii="Arial" w:eastAsia="仿宋_GB2312" w:hAnsi="Arial" w:cs="Arial"/>
          <w:color w:val="000000"/>
          <w:sz w:val="28"/>
        </w:rPr>
        <w:t>，为</w:t>
      </w:r>
      <w:proofErr w:type="gramStart"/>
      <w:r w:rsidRPr="00EC0373">
        <w:rPr>
          <w:rFonts w:ascii="Arial" w:eastAsia="仿宋_GB2312" w:hAnsi="Arial" w:cs="Arial"/>
          <w:color w:val="000000"/>
          <w:sz w:val="28"/>
        </w:rPr>
        <w:t>最佳最</w:t>
      </w:r>
      <w:proofErr w:type="gramEnd"/>
      <w:r w:rsidRPr="00EC0373">
        <w:rPr>
          <w:rFonts w:ascii="Arial" w:eastAsia="仿宋_GB2312" w:hAnsi="Arial" w:cs="Arial"/>
          <w:color w:val="000000"/>
          <w:sz w:val="28"/>
        </w:rPr>
        <w:t>有效用途。</w:t>
      </w:r>
    </w:p>
    <w:p w:rsidR="00794161" w:rsidRDefault="00B1489F">
      <w:pPr>
        <w:spacing w:line="360" w:lineRule="auto"/>
        <w:ind w:firstLineChars="200" w:firstLine="512"/>
        <w:jc w:val="both"/>
        <w:rPr>
          <w:rFonts w:ascii="Arial" w:eastAsia="仿宋_GB2312" w:hAnsi="Arial" w:cs="Arial"/>
          <w:sz w:val="28"/>
        </w:rPr>
      </w:pPr>
      <w:r w:rsidRPr="00EC0373">
        <w:rPr>
          <w:rFonts w:ascii="Arial" w:eastAsia="仿宋_GB2312" w:hAnsi="Arial" w:cs="Arial"/>
          <w:color w:val="000000"/>
          <w:spacing w:val="-12"/>
          <w:sz w:val="28"/>
        </w:rPr>
        <w:t>根据委托估价方提供</w:t>
      </w:r>
      <w:r w:rsidRPr="00EC0373">
        <w:rPr>
          <w:rFonts w:ascii="Arial" w:eastAsia="仿宋_GB2312" w:hAnsi="Arial" w:cs="Arial"/>
          <w:spacing w:val="-12"/>
          <w:sz w:val="28"/>
        </w:rPr>
        <w:t>的</w:t>
      </w:r>
      <w:r w:rsidR="00E229DC" w:rsidRPr="00EC0373">
        <w:rPr>
          <w:rFonts w:ascii="Arial" w:eastAsia="仿宋_GB2312" w:hAnsi="Arial" w:cs="Arial"/>
          <w:spacing w:val="-12"/>
          <w:sz w:val="28"/>
        </w:rPr>
        <w:t>《国有土地使用证》</w:t>
      </w:r>
      <w:r w:rsidR="00E229DC" w:rsidRPr="00EC0373">
        <w:rPr>
          <w:rFonts w:ascii="Arial" w:eastAsia="仿宋_GB2312" w:hAnsi="Arial" w:cs="Arial"/>
          <w:spacing w:val="-12"/>
          <w:sz w:val="28"/>
        </w:rPr>
        <w:t>[</w:t>
      </w:r>
      <w:proofErr w:type="gramStart"/>
      <w:r w:rsidR="00E229DC" w:rsidRPr="00EC0373">
        <w:rPr>
          <w:rFonts w:ascii="Arial" w:eastAsia="仿宋_GB2312" w:hAnsi="Arial" w:cs="Arial"/>
          <w:spacing w:val="-12"/>
          <w:sz w:val="28"/>
        </w:rPr>
        <w:t>京西国</w:t>
      </w:r>
      <w:proofErr w:type="gramEnd"/>
      <w:r w:rsidR="00E229DC" w:rsidRPr="00EC0373">
        <w:rPr>
          <w:rFonts w:ascii="Arial" w:eastAsia="仿宋_GB2312" w:hAnsi="Arial" w:cs="Arial"/>
          <w:spacing w:val="-12"/>
          <w:sz w:val="28"/>
        </w:rPr>
        <w:t>用（</w:t>
      </w:r>
      <w:r w:rsidR="00E229DC" w:rsidRPr="00EC0373">
        <w:rPr>
          <w:rFonts w:ascii="Arial" w:eastAsia="仿宋_GB2312" w:hAnsi="Arial" w:cs="Arial"/>
          <w:spacing w:val="-12"/>
          <w:sz w:val="28"/>
        </w:rPr>
        <w:t>2013</w:t>
      </w:r>
      <w:r w:rsidR="00E229DC" w:rsidRPr="00EC0373">
        <w:rPr>
          <w:rFonts w:ascii="Arial" w:eastAsia="仿宋_GB2312" w:hAnsi="Arial" w:cs="Arial"/>
          <w:spacing w:val="-12"/>
          <w:sz w:val="28"/>
        </w:rPr>
        <w:t>出）第</w:t>
      </w:r>
      <w:r w:rsidR="00E229DC" w:rsidRPr="00EC0373">
        <w:rPr>
          <w:rFonts w:ascii="Arial" w:eastAsia="仿宋_GB2312" w:hAnsi="Arial" w:cs="Arial"/>
          <w:spacing w:val="-12"/>
          <w:sz w:val="28"/>
        </w:rPr>
        <w:t>00056</w:t>
      </w:r>
      <w:r w:rsidR="00E229DC" w:rsidRPr="00EC0373">
        <w:rPr>
          <w:rFonts w:ascii="Arial" w:eastAsia="仿宋_GB2312" w:hAnsi="Arial" w:cs="Arial"/>
          <w:spacing w:val="-12"/>
          <w:sz w:val="28"/>
        </w:rPr>
        <w:t>号</w:t>
      </w:r>
      <w:r w:rsidR="00E229DC" w:rsidRPr="00EC0373">
        <w:rPr>
          <w:rFonts w:ascii="Arial" w:eastAsia="仿宋_GB2312" w:hAnsi="Arial" w:cs="Arial"/>
          <w:spacing w:val="-12"/>
          <w:sz w:val="28"/>
        </w:rPr>
        <w:t>]</w:t>
      </w:r>
      <w:r w:rsidR="00E229DC" w:rsidRPr="00EC0373">
        <w:rPr>
          <w:rFonts w:ascii="Arial" w:eastAsia="仿宋_GB2312" w:hAnsi="Arial" w:cs="Arial"/>
          <w:spacing w:val="-12"/>
          <w:sz w:val="28"/>
        </w:rPr>
        <w:t>、</w:t>
      </w:r>
      <w:r w:rsidR="00E229DC" w:rsidRPr="00EC0373">
        <w:rPr>
          <w:rFonts w:ascii="Arial" w:eastAsia="仿宋_GB2312" w:hAnsi="Arial" w:cs="Arial"/>
          <w:sz w:val="28"/>
          <w:szCs w:val="28"/>
        </w:rPr>
        <w:t>《关于西城区丰盛胡同</w:t>
      </w:r>
      <w:r w:rsidR="00E229DC" w:rsidRPr="00EC0373">
        <w:rPr>
          <w:rFonts w:ascii="Arial" w:eastAsia="仿宋_GB2312" w:hAnsi="Arial" w:cs="Arial"/>
          <w:sz w:val="28"/>
          <w:szCs w:val="28"/>
        </w:rPr>
        <w:t>20</w:t>
      </w:r>
      <w:r w:rsidR="00E229DC" w:rsidRPr="00EC0373">
        <w:rPr>
          <w:rFonts w:ascii="Arial" w:eastAsia="仿宋_GB2312" w:hAnsi="Arial" w:cs="Arial"/>
          <w:sz w:val="28"/>
          <w:szCs w:val="28"/>
        </w:rPr>
        <w:t>、</w:t>
      </w:r>
      <w:r w:rsidR="00E229DC" w:rsidRPr="00EC0373">
        <w:rPr>
          <w:rFonts w:ascii="Arial" w:eastAsia="仿宋_GB2312" w:hAnsi="Arial" w:cs="Arial"/>
          <w:sz w:val="28"/>
          <w:szCs w:val="28"/>
        </w:rPr>
        <w:t>22</w:t>
      </w:r>
      <w:r w:rsidR="00E229DC" w:rsidRPr="00EC0373">
        <w:rPr>
          <w:rFonts w:ascii="Arial" w:eastAsia="仿宋_GB2312" w:hAnsi="Arial" w:cs="Arial"/>
          <w:sz w:val="28"/>
          <w:szCs w:val="28"/>
        </w:rPr>
        <w:t>号楼项目情况说明》及《国有建设用地使用权出让地价评估委托书》</w:t>
      </w:r>
      <w:r w:rsidRPr="00EC0373">
        <w:rPr>
          <w:rFonts w:ascii="Arial" w:eastAsia="仿宋_GB2312" w:hAnsi="Arial" w:cs="Arial"/>
          <w:spacing w:val="-12"/>
          <w:sz w:val="28"/>
        </w:rPr>
        <w:t>，估价对象土地</w:t>
      </w:r>
      <w:r w:rsidRPr="00EC0373">
        <w:rPr>
          <w:rFonts w:ascii="Arial" w:eastAsia="仿宋_GB2312" w:hAnsi="Arial" w:cs="Arial"/>
          <w:bCs/>
          <w:kern w:val="2"/>
          <w:sz w:val="28"/>
        </w:rPr>
        <w:t>面积为</w:t>
      </w:r>
      <w:r w:rsidR="00E229DC" w:rsidRPr="00EC0373">
        <w:rPr>
          <w:rFonts w:ascii="Arial" w:eastAsia="仿宋_GB2312" w:hAnsi="Arial" w:cs="Arial"/>
          <w:bCs/>
          <w:kern w:val="2"/>
          <w:sz w:val="28"/>
        </w:rPr>
        <w:t>6130.06</w:t>
      </w:r>
      <w:r w:rsidRPr="00EC0373">
        <w:rPr>
          <w:rFonts w:ascii="Arial" w:eastAsia="仿宋_GB2312" w:hAnsi="Arial" w:cs="Arial"/>
          <w:bCs/>
          <w:kern w:val="2"/>
          <w:sz w:val="28"/>
        </w:rPr>
        <w:t>平方</w:t>
      </w:r>
      <w:r w:rsidRPr="00EC0373">
        <w:rPr>
          <w:rFonts w:ascii="Arial" w:eastAsia="仿宋_GB2312" w:hAnsi="Arial" w:cs="Arial"/>
          <w:sz w:val="28"/>
        </w:rPr>
        <w:t>米</w:t>
      </w:r>
      <w:r w:rsidR="00E229DC" w:rsidRPr="00EC0373">
        <w:rPr>
          <w:rFonts w:ascii="Arial" w:eastAsia="仿宋_GB2312" w:hAnsi="Arial" w:cs="Arial"/>
          <w:sz w:val="28"/>
        </w:rPr>
        <w:t>，由于人防面积参与宗地面积分摊，土地证面积为</w:t>
      </w:r>
      <w:r w:rsidR="00E229DC" w:rsidRPr="00EC0373">
        <w:rPr>
          <w:rFonts w:ascii="Arial" w:eastAsia="仿宋_GB2312" w:hAnsi="Arial" w:cs="Arial"/>
          <w:sz w:val="28"/>
        </w:rPr>
        <w:t>5842.49</w:t>
      </w:r>
      <w:r w:rsidR="00E229DC" w:rsidRPr="00EC0373">
        <w:rPr>
          <w:rFonts w:ascii="Arial" w:eastAsia="仿宋_GB2312" w:hAnsi="Arial" w:cs="Arial"/>
          <w:sz w:val="28"/>
        </w:rPr>
        <w:t>平方米（分摊面积）</w:t>
      </w:r>
      <w:r w:rsidRPr="00EC0373">
        <w:rPr>
          <w:rFonts w:ascii="Arial" w:eastAsia="仿宋_GB2312" w:hAnsi="Arial" w:cs="Arial"/>
          <w:sz w:val="28"/>
        </w:rPr>
        <w:t>。</w:t>
      </w:r>
    </w:p>
    <w:p w:rsidR="00176559" w:rsidRDefault="00176559" w:rsidP="00176559">
      <w:pPr>
        <w:spacing w:line="360" w:lineRule="auto"/>
        <w:ind w:firstLineChars="200" w:firstLine="560"/>
        <w:jc w:val="both"/>
        <w:rPr>
          <w:rFonts w:ascii="Arial" w:eastAsia="仿宋_GB2312" w:hAnsi="Arial" w:cs="Arial"/>
          <w:sz w:val="28"/>
        </w:rPr>
      </w:pPr>
      <w:r>
        <w:rPr>
          <w:rFonts w:ascii="Arial" w:eastAsia="仿宋_GB2312" w:hAnsi="Arial" w:cs="Arial" w:hint="eastAsia"/>
          <w:sz w:val="28"/>
        </w:rPr>
        <w:t>（转下页）</w:t>
      </w:r>
    </w:p>
    <w:p w:rsidR="00176559" w:rsidRDefault="00176559" w:rsidP="00176559">
      <w:pPr>
        <w:spacing w:line="360" w:lineRule="auto"/>
        <w:ind w:firstLineChars="200" w:firstLine="560"/>
        <w:jc w:val="both"/>
        <w:rPr>
          <w:rFonts w:ascii="Arial" w:eastAsia="仿宋_GB2312" w:hAnsi="Arial" w:cs="Arial"/>
          <w:sz w:val="28"/>
        </w:rPr>
      </w:pPr>
    </w:p>
    <w:p w:rsidR="00176559" w:rsidRDefault="00176559" w:rsidP="00176559">
      <w:pPr>
        <w:spacing w:line="360" w:lineRule="auto"/>
        <w:ind w:firstLineChars="200" w:firstLine="560"/>
        <w:jc w:val="both"/>
        <w:rPr>
          <w:rFonts w:ascii="Arial" w:eastAsia="仿宋_GB2312" w:hAnsi="Arial" w:cs="Arial"/>
          <w:sz w:val="28"/>
        </w:rPr>
      </w:pPr>
    </w:p>
    <w:p w:rsidR="00176559" w:rsidRDefault="00176559" w:rsidP="00176559">
      <w:pPr>
        <w:spacing w:line="360" w:lineRule="auto"/>
        <w:ind w:firstLineChars="200" w:firstLine="560"/>
        <w:jc w:val="both"/>
        <w:rPr>
          <w:rFonts w:ascii="Arial" w:eastAsia="仿宋_GB2312" w:hAnsi="Arial" w:cs="Arial"/>
          <w:sz w:val="28"/>
        </w:rPr>
      </w:pPr>
    </w:p>
    <w:p w:rsidR="00176559" w:rsidRDefault="00176559" w:rsidP="00176559">
      <w:pPr>
        <w:spacing w:line="360" w:lineRule="auto"/>
        <w:ind w:firstLineChars="200" w:firstLine="560"/>
        <w:jc w:val="both"/>
        <w:rPr>
          <w:rFonts w:ascii="Arial" w:eastAsia="仿宋_GB2312" w:hAnsi="Arial" w:cs="Arial"/>
          <w:sz w:val="28"/>
        </w:rPr>
      </w:pPr>
    </w:p>
    <w:p w:rsidR="00176559" w:rsidRPr="00EC0373" w:rsidRDefault="00176559" w:rsidP="00176559">
      <w:pPr>
        <w:spacing w:line="360" w:lineRule="auto"/>
        <w:ind w:firstLineChars="200" w:firstLine="560"/>
        <w:jc w:val="both"/>
        <w:rPr>
          <w:rFonts w:ascii="Arial" w:eastAsia="仿宋_GB2312" w:hAnsi="Arial" w:cs="Arial"/>
          <w:sz w:val="28"/>
        </w:rPr>
      </w:pP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lastRenderedPageBreak/>
        <w:t>3.</w:t>
      </w:r>
      <w:r w:rsidRPr="00EC0373">
        <w:rPr>
          <w:rFonts w:ascii="Arial" w:eastAsia="仿宋_GB2312" w:hAnsi="Arial" w:cs="Arial"/>
          <w:sz w:val="28"/>
        </w:rPr>
        <w:t>宗地容积率及可利用情况</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估价对象</w:t>
      </w:r>
      <w:r w:rsidR="00AC5C17" w:rsidRPr="00EC0373">
        <w:rPr>
          <w:rFonts w:ascii="Arial" w:eastAsia="仿宋_GB2312" w:hAnsi="Arial" w:cs="Arial"/>
          <w:sz w:val="28"/>
        </w:rPr>
        <w:t>总</w:t>
      </w:r>
      <w:r w:rsidRPr="00EC0373">
        <w:rPr>
          <w:rFonts w:ascii="Arial" w:eastAsia="仿宋_GB2312" w:hAnsi="Arial" w:cs="Arial"/>
          <w:sz w:val="28"/>
        </w:rPr>
        <w:t>建筑面积为</w:t>
      </w:r>
      <w:r w:rsidR="00E229DC" w:rsidRPr="00EC0373">
        <w:rPr>
          <w:rFonts w:ascii="Arial" w:eastAsia="仿宋_GB2312" w:hAnsi="Arial" w:cs="Arial"/>
          <w:sz w:val="28"/>
        </w:rPr>
        <w:t>59625.46</w:t>
      </w:r>
      <w:r w:rsidRPr="00EC0373">
        <w:rPr>
          <w:rFonts w:ascii="Arial" w:eastAsia="仿宋_GB2312" w:hAnsi="Arial" w:cs="Arial"/>
          <w:sz w:val="28"/>
        </w:rPr>
        <w:t>平方米（不含人防），容积率为</w:t>
      </w:r>
      <w:r w:rsidR="00E229DC" w:rsidRPr="00EC0373">
        <w:rPr>
          <w:rFonts w:ascii="Arial" w:eastAsia="仿宋_GB2312" w:hAnsi="Arial" w:cs="Arial"/>
          <w:sz w:val="28"/>
        </w:rPr>
        <w:t>6.8</w:t>
      </w:r>
      <w:r w:rsidRPr="00EC0373">
        <w:rPr>
          <w:rFonts w:ascii="Arial" w:eastAsia="仿宋_GB2312" w:hAnsi="Arial" w:cs="Arial"/>
          <w:sz w:val="28"/>
        </w:rPr>
        <w:t>，具体详见下表：</w:t>
      </w:r>
    </w:p>
    <w:p w:rsidR="00794161" w:rsidRPr="00EC0373" w:rsidRDefault="00B1489F">
      <w:pPr>
        <w:snapToGrid w:val="0"/>
        <w:jc w:val="center"/>
        <w:rPr>
          <w:rFonts w:ascii="Arial" w:eastAsia="仿宋_GB2312" w:hAnsi="Arial" w:cs="Arial"/>
          <w:b/>
          <w:sz w:val="28"/>
          <w:szCs w:val="28"/>
        </w:rPr>
      </w:pPr>
      <w:r w:rsidRPr="00EC0373">
        <w:rPr>
          <w:rFonts w:ascii="Arial" w:eastAsia="仿宋_GB2312" w:hAnsi="Arial" w:cs="Arial"/>
          <w:b/>
          <w:sz w:val="28"/>
          <w:szCs w:val="28"/>
        </w:rPr>
        <w:t>土地用途及建筑面积表</w:t>
      </w:r>
    </w:p>
    <w:tbl>
      <w:tblPr>
        <w:tblW w:w="5000" w:type="pct"/>
        <w:tblLook w:val="04A0" w:firstRow="1" w:lastRow="0" w:firstColumn="1" w:lastColumn="0" w:noHBand="0" w:noVBand="1"/>
      </w:tblPr>
      <w:tblGrid>
        <w:gridCol w:w="1042"/>
        <w:gridCol w:w="2187"/>
        <w:gridCol w:w="1966"/>
        <w:gridCol w:w="2225"/>
        <w:gridCol w:w="2095"/>
      </w:tblGrid>
      <w:tr w:rsidR="009C46F5" w:rsidRPr="00FA09AC" w:rsidTr="0099143F">
        <w:trPr>
          <w:trHeight w:val="285"/>
        </w:trPr>
        <w:tc>
          <w:tcPr>
            <w:tcW w:w="54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部位</w:t>
            </w:r>
          </w:p>
        </w:tc>
        <w:tc>
          <w:tcPr>
            <w:tcW w:w="2182" w:type="pct"/>
            <w:gridSpan w:val="2"/>
            <w:tcBorders>
              <w:top w:val="single" w:sz="4" w:space="0" w:color="auto"/>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已出让</w:t>
            </w:r>
          </w:p>
        </w:tc>
        <w:tc>
          <w:tcPr>
            <w:tcW w:w="2270" w:type="pct"/>
            <w:gridSpan w:val="2"/>
            <w:tcBorders>
              <w:top w:val="single" w:sz="4" w:space="0" w:color="auto"/>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拟出让</w:t>
            </w:r>
          </w:p>
        </w:tc>
      </w:tr>
      <w:tr w:rsidR="009C46F5" w:rsidRPr="00FA09AC" w:rsidTr="0099143F">
        <w:trPr>
          <w:trHeight w:val="285"/>
        </w:trPr>
        <w:tc>
          <w:tcPr>
            <w:tcW w:w="548" w:type="pct"/>
            <w:vMerge/>
            <w:tcBorders>
              <w:top w:val="single" w:sz="4" w:space="0" w:color="auto"/>
              <w:left w:val="single" w:sz="4" w:space="0" w:color="auto"/>
              <w:bottom w:val="single" w:sz="4" w:space="0" w:color="auto"/>
              <w:right w:val="single" w:sz="4" w:space="0" w:color="auto"/>
            </w:tcBorders>
            <w:vAlign w:val="center"/>
            <w:hideMark/>
          </w:tcPr>
          <w:p w:rsidR="009C46F5" w:rsidRPr="00FA09AC" w:rsidRDefault="009C46F5" w:rsidP="0099143F">
            <w:pPr>
              <w:widowControl/>
              <w:rPr>
                <w:rFonts w:ascii="仿宋_GB2312" w:eastAsia="仿宋_GB2312" w:hAnsi="华文仿宋" w:cs="宋体"/>
                <w:szCs w:val="24"/>
              </w:rPr>
            </w:pPr>
          </w:p>
        </w:tc>
        <w:tc>
          <w:tcPr>
            <w:tcW w:w="1149"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用途</w:t>
            </w:r>
          </w:p>
        </w:tc>
        <w:tc>
          <w:tcPr>
            <w:tcW w:w="1033"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建筑面积</w:t>
            </w:r>
          </w:p>
        </w:tc>
        <w:tc>
          <w:tcPr>
            <w:tcW w:w="1169"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用途</w:t>
            </w:r>
          </w:p>
        </w:tc>
        <w:tc>
          <w:tcPr>
            <w:tcW w:w="1101"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建筑面积</w:t>
            </w:r>
          </w:p>
        </w:tc>
      </w:tr>
      <w:tr w:rsidR="009C46F5" w:rsidRPr="00FA09AC" w:rsidTr="0099143F">
        <w:trPr>
          <w:trHeight w:val="855"/>
        </w:trPr>
        <w:tc>
          <w:tcPr>
            <w:tcW w:w="548" w:type="pct"/>
            <w:vMerge w:val="restart"/>
            <w:tcBorders>
              <w:top w:val="single" w:sz="4" w:space="0" w:color="auto"/>
              <w:left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地上</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商业</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169"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商业</w:t>
            </w:r>
          </w:p>
        </w:tc>
        <w:tc>
          <w:tcPr>
            <w:tcW w:w="1101"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1779.8</w:t>
            </w:r>
          </w:p>
        </w:tc>
      </w:tr>
      <w:tr w:rsidR="009C46F5" w:rsidRPr="00FA09AC" w:rsidTr="0099143F">
        <w:trPr>
          <w:trHeight w:val="855"/>
        </w:trPr>
        <w:tc>
          <w:tcPr>
            <w:tcW w:w="548" w:type="pct"/>
            <w:vMerge/>
            <w:tcBorders>
              <w:left w:val="single" w:sz="4" w:space="0" w:color="auto"/>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办公</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41680.64</w:t>
            </w:r>
          </w:p>
        </w:tc>
        <w:tc>
          <w:tcPr>
            <w:tcW w:w="1169" w:type="pct"/>
            <w:tcBorders>
              <w:top w:val="nil"/>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办公</w:t>
            </w:r>
          </w:p>
        </w:tc>
        <w:tc>
          <w:tcPr>
            <w:tcW w:w="1101"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39900.84</w:t>
            </w:r>
          </w:p>
        </w:tc>
      </w:tr>
      <w:tr w:rsidR="009C46F5" w:rsidRPr="00FA09AC" w:rsidTr="0099143F">
        <w:trPr>
          <w:trHeight w:val="624"/>
        </w:trPr>
        <w:tc>
          <w:tcPr>
            <w:tcW w:w="548" w:type="pct"/>
            <w:vMerge w:val="restart"/>
            <w:tcBorders>
              <w:left w:val="single" w:sz="4" w:space="0" w:color="auto"/>
              <w:right w:val="single" w:sz="4" w:space="0" w:color="auto"/>
            </w:tcBorders>
            <w:shd w:val="clear" w:color="auto" w:fill="auto"/>
            <w:vAlign w:val="center"/>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地下</w:t>
            </w:r>
          </w:p>
        </w:tc>
        <w:tc>
          <w:tcPr>
            <w:tcW w:w="1149"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地下办公</w:t>
            </w:r>
          </w:p>
        </w:tc>
        <w:tc>
          <w:tcPr>
            <w:tcW w:w="1033"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2822.18</w:t>
            </w:r>
          </w:p>
        </w:tc>
        <w:tc>
          <w:tcPr>
            <w:tcW w:w="1169"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地下办公</w:t>
            </w:r>
          </w:p>
        </w:tc>
        <w:tc>
          <w:tcPr>
            <w:tcW w:w="1101"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2822.18</w:t>
            </w:r>
          </w:p>
        </w:tc>
      </w:tr>
      <w:tr w:rsidR="009C46F5" w:rsidRPr="00FA09AC" w:rsidTr="0099143F">
        <w:trPr>
          <w:trHeight w:val="624"/>
        </w:trPr>
        <w:tc>
          <w:tcPr>
            <w:tcW w:w="548" w:type="pct"/>
            <w:vMerge/>
            <w:tcBorders>
              <w:left w:val="single" w:sz="4" w:space="0" w:color="auto"/>
              <w:right w:val="single" w:sz="4" w:space="0" w:color="auto"/>
            </w:tcBorders>
            <w:shd w:val="clear" w:color="auto" w:fill="auto"/>
            <w:vAlign w:val="center"/>
          </w:tcPr>
          <w:p w:rsidR="009C46F5" w:rsidRPr="00FA09AC" w:rsidRDefault="009C46F5" w:rsidP="0099143F">
            <w:pPr>
              <w:widowControl/>
              <w:jc w:val="center"/>
              <w:rPr>
                <w:rFonts w:ascii="仿宋_GB2312" w:eastAsia="仿宋_GB2312" w:hAnsi="华文仿宋" w:cs="宋体"/>
                <w:szCs w:val="24"/>
              </w:rPr>
            </w:pPr>
          </w:p>
        </w:tc>
        <w:tc>
          <w:tcPr>
            <w:tcW w:w="1149"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地下车库</w:t>
            </w:r>
          </w:p>
        </w:tc>
        <w:tc>
          <w:tcPr>
            <w:tcW w:w="1033"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15122.64</w:t>
            </w:r>
          </w:p>
        </w:tc>
        <w:tc>
          <w:tcPr>
            <w:tcW w:w="1169"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地下车库</w:t>
            </w:r>
          </w:p>
        </w:tc>
        <w:tc>
          <w:tcPr>
            <w:tcW w:w="1101"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15122.64</w:t>
            </w:r>
          </w:p>
        </w:tc>
      </w:tr>
      <w:tr w:rsidR="009C46F5" w:rsidRPr="00FA09AC" w:rsidTr="0099143F">
        <w:trPr>
          <w:trHeight w:val="483"/>
        </w:trPr>
        <w:tc>
          <w:tcPr>
            <w:tcW w:w="5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合计</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59625.46</w:t>
            </w:r>
          </w:p>
        </w:tc>
        <w:tc>
          <w:tcPr>
            <w:tcW w:w="116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101"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59625.46</w:t>
            </w:r>
          </w:p>
        </w:tc>
      </w:tr>
    </w:tbl>
    <w:p w:rsidR="00794161" w:rsidRPr="00EC0373" w:rsidRDefault="00B1489F" w:rsidP="00E13598">
      <w:pPr>
        <w:spacing w:line="360" w:lineRule="auto"/>
        <w:ind w:firstLineChars="250" w:firstLine="525"/>
        <w:jc w:val="both"/>
        <w:rPr>
          <w:rFonts w:ascii="Arial" w:eastAsia="仿宋_GB2312" w:hAnsi="Arial" w:cs="Arial"/>
          <w:sz w:val="21"/>
          <w:szCs w:val="21"/>
        </w:rPr>
      </w:pPr>
      <w:r w:rsidRPr="00EC0373">
        <w:rPr>
          <w:rFonts w:ascii="Arial" w:eastAsia="仿宋_GB2312" w:hAnsi="Arial" w:cs="Arial"/>
          <w:sz w:val="21"/>
          <w:szCs w:val="21"/>
        </w:rPr>
        <w:t>单位：平方米</w:t>
      </w:r>
    </w:p>
    <w:p w:rsidR="00794161" w:rsidRPr="00EC0373" w:rsidRDefault="00B1489F">
      <w:pPr>
        <w:spacing w:line="360" w:lineRule="auto"/>
        <w:ind w:firstLineChars="200" w:firstLine="560"/>
        <w:jc w:val="both"/>
        <w:rPr>
          <w:rFonts w:ascii="Arial" w:eastAsia="仿宋_GB2312" w:hAnsi="Arial" w:cs="Arial"/>
          <w:color w:val="E36C0A"/>
          <w:spacing w:val="-12"/>
          <w:sz w:val="28"/>
        </w:rPr>
      </w:pPr>
      <w:r w:rsidRPr="00EC0373">
        <w:rPr>
          <w:rFonts w:ascii="Arial" w:eastAsia="仿宋_GB2312" w:hAnsi="Arial" w:cs="Arial"/>
          <w:sz w:val="28"/>
        </w:rPr>
        <w:t>估价对象属于</w:t>
      </w:r>
      <w:r w:rsidR="00C34698" w:rsidRPr="00EC0373">
        <w:rPr>
          <w:rFonts w:ascii="Arial" w:eastAsia="仿宋_GB2312" w:hAnsi="Arial" w:cs="Arial"/>
          <w:sz w:val="28"/>
          <w:szCs w:val="28"/>
        </w:rPr>
        <w:t>商业</w:t>
      </w:r>
      <w:r w:rsidR="003C141F" w:rsidRPr="00EC0373">
        <w:rPr>
          <w:rFonts w:ascii="Arial" w:eastAsia="仿宋_GB2312" w:hAnsi="Arial" w:cs="Arial"/>
          <w:sz w:val="28"/>
          <w:szCs w:val="28"/>
        </w:rPr>
        <w:t>、</w:t>
      </w:r>
      <w:r w:rsidR="00C34698" w:rsidRPr="00EC0373">
        <w:rPr>
          <w:rFonts w:ascii="Arial" w:eastAsia="仿宋_GB2312" w:hAnsi="Arial" w:cs="Arial"/>
          <w:sz w:val="28"/>
          <w:szCs w:val="28"/>
        </w:rPr>
        <w:t>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00C34698" w:rsidRPr="00EC0373">
        <w:rPr>
          <w:rFonts w:ascii="Arial" w:eastAsia="仿宋_GB2312" w:hAnsi="Arial" w:cs="Arial"/>
          <w:sz w:val="28"/>
          <w:szCs w:val="28"/>
        </w:rPr>
        <w:t>区片</w:t>
      </w:r>
      <w:r w:rsidRPr="00EC0373">
        <w:rPr>
          <w:rFonts w:ascii="Arial" w:eastAsia="仿宋_GB2312" w:hAnsi="Arial" w:cs="Arial"/>
          <w:sz w:val="28"/>
          <w:szCs w:val="28"/>
        </w:rPr>
        <w:t>地价区</w:t>
      </w:r>
      <w:r w:rsidRPr="00EC0373">
        <w:rPr>
          <w:rFonts w:ascii="Arial" w:eastAsia="仿宋_GB2312" w:hAnsi="Arial" w:cs="Arial"/>
          <w:sz w:val="28"/>
        </w:rPr>
        <w:t>，</w:t>
      </w:r>
      <w:r w:rsidR="00C34698" w:rsidRPr="00EC0373">
        <w:rPr>
          <w:rFonts w:ascii="Arial" w:eastAsia="仿宋_GB2312" w:hAnsi="Arial" w:cs="Arial"/>
          <w:sz w:val="28"/>
        </w:rPr>
        <w:t>商业及</w:t>
      </w:r>
      <w:r w:rsidRPr="00EC0373">
        <w:rPr>
          <w:rFonts w:ascii="Arial" w:eastAsia="仿宋_GB2312" w:hAnsi="Arial" w:cs="Arial"/>
          <w:sz w:val="28"/>
        </w:rPr>
        <w:t>办公用途级别平均容积率均为</w:t>
      </w:r>
      <w:r w:rsidR="002B0B38" w:rsidRPr="00EC0373">
        <w:rPr>
          <w:rFonts w:ascii="Arial" w:eastAsia="仿宋_GB2312" w:hAnsi="Arial" w:cs="Arial"/>
          <w:sz w:val="28"/>
        </w:rPr>
        <w:t>3.5</w:t>
      </w:r>
      <w:r w:rsidRPr="00EC0373">
        <w:rPr>
          <w:rFonts w:ascii="Arial" w:eastAsia="仿宋_GB2312" w:hAnsi="Arial" w:cs="Arial"/>
          <w:sz w:val="28"/>
        </w:rPr>
        <w:t>。估价对象宗地形状较规则、地形平坦、地质良好。综合评价估价对象土地利用程度较好。</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宗地基础设施</w:t>
      </w:r>
      <w:r w:rsidRPr="00EC0373">
        <w:rPr>
          <w:rFonts w:ascii="Arial" w:eastAsia="仿宋_GB2312" w:hAnsi="Arial" w:cs="Arial"/>
          <w:sz w:val="28"/>
        </w:rPr>
        <w:t xml:space="preserve"> </w:t>
      </w:r>
    </w:p>
    <w:p w:rsidR="00794161" w:rsidRPr="00EC0373" w:rsidRDefault="00B1489F">
      <w:pPr>
        <w:spacing w:line="360" w:lineRule="auto"/>
        <w:ind w:firstLineChars="200" w:firstLine="528"/>
        <w:jc w:val="both"/>
        <w:rPr>
          <w:rFonts w:ascii="Arial" w:eastAsia="仿宋_GB2312" w:hAnsi="Arial" w:cs="Arial"/>
          <w:sz w:val="28"/>
        </w:rPr>
      </w:pPr>
      <w:r w:rsidRPr="00EC0373">
        <w:rPr>
          <w:rFonts w:ascii="Arial" w:eastAsia="仿宋_GB2312" w:hAnsi="Arial" w:cs="Arial"/>
          <w:spacing w:val="-8"/>
          <w:sz w:val="28"/>
        </w:rPr>
        <w:t>根据委托估价方提供的资料，估价对象现状市政基础设施条件为</w:t>
      </w:r>
      <w:r w:rsidRPr="00EC0373">
        <w:rPr>
          <w:rFonts w:ascii="Arial" w:eastAsia="仿宋_GB2312" w:hAnsi="Arial" w:cs="Arial"/>
          <w:spacing w:val="-8"/>
          <w:sz w:val="28"/>
        </w:rPr>
        <w:t>“</w:t>
      </w:r>
      <w:r w:rsidR="00F47CFF" w:rsidRPr="00EC0373">
        <w:rPr>
          <w:rFonts w:ascii="Arial" w:eastAsia="仿宋_GB2312" w:hAnsi="Arial" w:cs="Arial"/>
          <w:spacing w:val="-8"/>
          <w:sz w:val="28"/>
        </w:rPr>
        <w:t>七</w:t>
      </w:r>
      <w:r w:rsidRPr="00EC0373">
        <w:rPr>
          <w:rFonts w:ascii="Arial" w:eastAsia="仿宋_GB2312" w:hAnsi="Arial" w:cs="Arial"/>
          <w:spacing w:val="-8"/>
          <w:sz w:val="28"/>
        </w:rPr>
        <w:t>通</w:t>
      </w:r>
      <w:r w:rsidRPr="00EC0373">
        <w:rPr>
          <w:rFonts w:ascii="Arial" w:eastAsia="仿宋_GB2312" w:hAnsi="Arial" w:cs="Arial"/>
          <w:spacing w:val="-8"/>
          <w:sz w:val="28"/>
        </w:rPr>
        <w:t>”</w:t>
      </w:r>
      <w:r w:rsidRPr="00EC0373">
        <w:rPr>
          <w:rFonts w:ascii="Arial" w:eastAsia="仿宋_GB2312" w:hAnsi="Arial" w:cs="Arial"/>
          <w:sz w:val="28"/>
        </w:rPr>
        <w:t>。</w:t>
      </w:r>
    </w:p>
    <w:p w:rsidR="00794161" w:rsidRPr="00EC0373" w:rsidRDefault="00B1489F">
      <w:pPr>
        <w:spacing w:line="360" w:lineRule="auto"/>
        <w:ind w:firstLineChars="200" w:firstLine="560"/>
        <w:jc w:val="both"/>
        <w:rPr>
          <w:rFonts w:ascii="Arial" w:eastAsia="仿宋_GB2312" w:hAnsi="Arial" w:cs="Arial"/>
          <w:sz w:val="28"/>
          <w:szCs w:val="18"/>
        </w:rPr>
        <w:sectPr w:rsidR="00794161" w:rsidRPr="00EC0373">
          <w:headerReference w:type="default" r:id="rId61"/>
          <w:footerReference w:type="default" r:id="rId62"/>
          <w:headerReference w:type="first" r:id="rId63"/>
          <w:pgSz w:w="11907" w:h="16840"/>
          <w:pgMar w:top="1843" w:right="1134" w:bottom="1134" w:left="1134" w:header="1134" w:footer="907" w:gutter="340"/>
          <w:cols w:space="425"/>
          <w:docGrid w:linePitch="326"/>
        </w:sectPr>
      </w:pPr>
      <w:r w:rsidRPr="00EC0373">
        <w:rPr>
          <w:rFonts w:ascii="Arial" w:eastAsia="仿宋_GB2312" w:hAnsi="Arial" w:cs="Arial"/>
          <w:color w:val="000000"/>
          <w:sz w:val="28"/>
          <w:szCs w:val="28"/>
        </w:rPr>
        <w:t>本次评估目的为变更</w:t>
      </w:r>
      <w:r w:rsidRPr="00EC0373">
        <w:rPr>
          <w:rFonts w:ascii="Arial" w:eastAsia="仿宋_GB2312" w:hAnsi="Arial" w:cs="Arial"/>
          <w:spacing w:val="-8"/>
          <w:sz w:val="28"/>
        </w:rPr>
        <w:t>出让</w:t>
      </w:r>
      <w:r w:rsidRPr="00EC0373">
        <w:rPr>
          <w:rFonts w:ascii="Arial" w:eastAsia="仿宋_GB2312" w:hAnsi="Arial" w:cs="Arial"/>
          <w:color w:val="000000"/>
          <w:sz w:val="28"/>
          <w:szCs w:val="28"/>
        </w:rPr>
        <w:t>合同、签订补充协议。本报告按照其竣工实测建筑面积设定规划利用条件</w:t>
      </w:r>
      <w:r w:rsidRPr="00EC0373">
        <w:rPr>
          <w:rFonts w:ascii="Arial" w:eastAsia="仿宋_GB2312" w:hAnsi="Arial" w:cs="Arial"/>
          <w:sz w:val="28"/>
          <w:szCs w:val="28"/>
        </w:rPr>
        <w:t>。</w:t>
      </w:r>
    </w:p>
    <w:p w:rsidR="00794161" w:rsidRPr="00EC0373" w:rsidRDefault="00B1489F">
      <w:pPr>
        <w:spacing w:line="360" w:lineRule="auto"/>
        <w:jc w:val="center"/>
        <w:outlineLvl w:val="0"/>
        <w:rPr>
          <w:rFonts w:ascii="Arial" w:hAnsi="Arial" w:cs="Arial"/>
          <w:b/>
          <w:sz w:val="32"/>
        </w:rPr>
      </w:pPr>
      <w:bookmarkStart w:id="103" w:name="_Toc516488174"/>
      <w:bookmarkStart w:id="104" w:name="_Toc416783534"/>
      <w:bookmarkStart w:id="105" w:name="_Toc515458374"/>
      <w:bookmarkStart w:id="106" w:name="_Toc469066317"/>
      <w:bookmarkStart w:id="107" w:name="_Toc425250319"/>
      <w:bookmarkStart w:id="108" w:name="_Toc418750897"/>
      <w:r w:rsidRPr="00EC0373">
        <w:rPr>
          <w:rFonts w:ascii="Arial" w:hAnsi="Arial" w:cs="Arial"/>
          <w:b/>
          <w:sz w:val="32"/>
        </w:rPr>
        <w:lastRenderedPageBreak/>
        <w:t>第三部分</w:t>
      </w:r>
      <w:r w:rsidRPr="00EC0373">
        <w:rPr>
          <w:rFonts w:ascii="Arial" w:eastAsia="仿宋_GB2312" w:hAnsi="Arial" w:cs="Arial"/>
          <w:b/>
          <w:sz w:val="32"/>
        </w:rPr>
        <w:t xml:space="preserve">  </w:t>
      </w:r>
      <w:r w:rsidRPr="00EC0373">
        <w:rPr>
          <w:rFonts w:ascii="Arial" w:hAnsi="Arial" w:cs="Arial"/>
          <w:b/>
          <w:sz w:val="32"/>
        </w:rPr>
        <w:t>土地估价结果及其使用</w:t>
      </w:r>
      <w:bookmarkEnd w:id="103"/>
      <w:bookmarkEnd w:id="104"/>
      <w:bookmarkEnd w:id="105"/>
      <w:bookmarkEnd w:id="106"/>
      <w:bookmarkEnd w:id="107"/>
      <w:bookmarkEnd w:id="108"/>
    </w:p>
    <w:p w:rsidR="00794161" w:rsidRPr="00EC0373" w:rsidRDefault="00794161">
      <w:pPr>
        <w:spacing w:line="360" w:lineRule="auto"/>
        <w:jc w:val="both"/>
        <w:rPr>
          <w:rFonts w:ascii="Arial" w:eastAsia="仿宋_GB2312" w:hAnsi="Arial" w:cs="Arial"/>
          <w:b/>
          <w:sz w:val="28"/>
        </w:rPr>
      </w:pPr>
    </w:p>
    <w:p w:rsidR="00794161" w:rsidRPr="00EC0373" w:rsidRDefault="00B1489F">
      <w:pPr>
        <w:spacing w:line="360" w:lineRule="auto"/>
        <w:outlineLvl w:val="1"/>
        <w:rPr>
          <w:rFonts w:ascii="Arial" w:eastAsia="仿宋_GB2312" w:hAnsi="Arial" w:cs="Arial"/>
          <w:b/>
          <w:sz w:val="28"/>
        </w:rPr>
      </w:pPr>
      <w:bookmarkStart w:id="109" w:name="_Toc418750898"/>
      <w:bookmarkStart w:id="110" w:name="_Toc425250320"/>
      <w:bookmarkStart w:id="111" w:name="_Toc469066318"/>
      <w:bookmarkStart w:id="112" w:name="_Toc516488175"/>
      <w:bookmarkStart w:id="113" w:name="_Toc515261602"/>
      <w:bookmarkStart w:id="114" w:name="_Toc416783535"/>
      <w:bookmarkStart w:id="115" w:name="_Toc515458375"/>
      <w:r w:rsidRPr="00EC0373">
        <w:rPr>
          <w:rFonts w:ascii="Arial" w:eastAsia="仿宋_GB2312" w:hAnsi="Arial" w:cs="Arial"/>
          <w:b/>
          <w:sz w:val="28"/>
        </w:rPr>
        <w:t>一、估价依据</w:t>
      </w:r>
      <w:bookmarkEnd w:id="109"/>
      <w:bookmarkEnd w:id="110"/>
      <w:bookmarkEnd w:id="111"/>
      <w:bookmarkEnd w:id="112"/>
      <w:bookmarkEnd w:id="113"/>
      <w:bookmarkEnd w:id="114"/>
      <w:bookmarkEnd w:id="115"/>
    </w:p>
    <w:p w:rsidR="00794161" w:rsidRPr="00EC0373" w:rsidRDefault="00B1489F">
      <w:pPr>
        <w:spacing w:line="360" w:lineRule="auto"/>
        <w:jc w:val="both"/>
        <w:rPr>
          <w:rFonts w:ascii="Arial" w:eastAsia="仿宋_GB2312" w:hAnsi="Arial" w:cs="Arial"/>
          <w:sz w:val="28"/>
        </w:rPr>
      </w:pPr>
      <w:r w:rsidRPr="00EC0373">
        <w:rPr>
          <w:rFonts w:ascii="Arial" w:eastAsia="仿宋_GB2312" w:hAnsi="Arial" w:cs="Arial"/>
          <w:sz w:val="28"/>
        </w:rPr>
        <w:t>（一）有关的法律、法规、行政规章及估价对象所在省市的有关法律法规和政策</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《中华人民共和国物权法》（</w:t>
      </w:r>
      <w:r w:rsidRPr="00EC0373">
        <w:rPr>
          <w:rFonts w:ascii="Arial" w:eastAsia="仿宋_GB2312" w:hAnsi="Arial" w:cs="Arial"/>
          <w:sz w:val="28"/>
        </w:rPr>
        <w:t>2007</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16</w:t>
      </w:r>
      <w:r w:rsidRPr="00EC0373">
        <w:rPr>
          <w:rFonts w:ascii="Arial" w:eastAsia="仿宋_GB2312" w:hAnsi="Arial" w:cs="Arial"/>
          <w:sz w:val="28"/>
        </w:rPr>
        <w:t xml:space="preserve">日第十届全国人民代表大会第五次会议通过　</w:t>
      </w:r>
      <w:r w:rsidRPr="00EC0373">
        <w:rPr>
          <w:rFonts w:ascii="Arial" w:eastAsia="仿宋_GB2312" w:hAnsi="Arial" w:cs="Arial"/>
          <w:sz w:val="28"/>
        </w:rPr>
        <w:t>2007</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16</w:t>
      </w:r>
      <w:r w:rsidRPr="00EC0373">
        <w:rPr>
          <w:rFonts w:ascii="Arial" w:eastAsia="仿宋_GB2312" w:hAnsi="Arial" w:cs="Arial"/>
          <w:sz w:val="28"/>
        </w:rPr>
        <w:t>日中华人民共和国主席令第</w:t>
      </w:r>
      <w:r w:rsidRPr="00EC0373">
        <w:rPr>
          <w:rFonts w:ascii="Arial" w:eastAsia="仿宋_GB2312" w:hAnsi="Arial" w:cs="Arial"/>
          <w:sz w:val="28"/>
        </w:rPr>
        <w:t>62</w:t>
      </w:r>
      <w:r w:rsidRPr="00EC0373">
        <w:rPr>
          <w:rFonts w:ascii="Arial" w:eastAsia="仿宋_GB2312" w:hAnsi="Arial" w:cs="Arial"/>
          <w:sz w:val="28"/>
        </w:rPr>
        <w:t>号公布　自</w:t>
      </w:r>
      <w:r w:rsidRPr="00EC0373">
        <w:rPr>
          <w:rFonts w:ascii="Arial" w:eastAsia="仿宋_GB2312" w:hAnsi="Arial" w:cs="Arial"/>
          <w:sz w:val="28"/>
        </w:rPr>
        <w:t>2007</w:t>
      </w:r>
      <w:r w:rsidRPr="00EC0373">
        <w:rPr>
          <w:rFonts w:ascii="Arial" w:eastAsia="仿宋_GB2312" w:hAnsi="Arial" w:cs="Arial"/>
          <w:sz w:val="28"/>
        </w:rPr>
        <w:t>年</w:t>
      </w:r>
      <w:r w:rsidRPr="00EC0373">
        <w:rPr>
          <w:rFonts w:ascii="Arial" w:eastAsia="仿宋_GB2312" w:hAnsi="Arial" w:cs="Arial"/>
          <w:sz w:val="28"/>
        </w:rPr>
        <w:t>10</w:t>
      </w:r>
      <w:r w:rsidRPr="00EC0373">
        <w:rPr>
          <w:rFonts w:ascii="Arial" w:eastAsia="仿宋_GB2312" w:hAnsi="Arial" w:cs="Arial"/>
          <w:sz w:val="28"/>
        </w:rPr>
        <w:t>月</w:t>
      </w:r>
      <w:r w:rsidRPr="00EC0373">
        <w:rPr>
          <w:rFonts w:ascii="Arial" w:eastAsia="仿宋_GB2312" w:hAnsi="Arial" w:cs="Arial"/>
          <w:sz w:val="28"/>
        </w:rPr>
        <w:t>1</w:t>
      </w:r>
      <w:r w:rsidRPr="00EC0373">
        <w:rPr>
          <w:rFonts w:ascii="Arial" w:eastAsia="仿宋_GB2312" w:hAnsi="Arial" w:cs="Arial"/>
          <w:sz w:val="28"/>
        </w:rPr>
        <w:t>日起施行）</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《中华人民共和国土地管理法》（</w:t>
      </w:r>
      <w:r w:rsidRPr="00EC0373">
        <w:rPr>
          <w:rFonts w:ascii="Arial" w:eastAsia="仿宋_GB2312" w:hAnsi="Arial" w:cs="Arial"/>
          <w:sz w:val="28"/>
        </w:rPr>
        <w:t>1986</w:t>
      </w:r>
      <w:r w:rsidRPr="00EC0373">
        <w:rPr>
          <w:rFonts w:ascii="Arial" w:eastAsia="仿宋_GB2312" w:hAnsi="Arial" w:cs="Arial"/>
          <w:sz w:val="28"/>
        </w:rPr>
        <w:t>年</w:t>
      </w:r>
      <w:r w:rsidRPr="00EC0373">
        <w:rPr>
          <w:rFonts w:ascii="Arial" w:eastAsia="仿宋_GB2312" w:hAnsi="Arial" w:cs="Arial"/>
          <w:sz w:val="28"/>
        </w:rPr>
        <w:t>6</w:t>
      </w:r>
      <w:r w:rsidRPr="00EC0373">
        <w:rPr>
          <w:rFonts w:ascii="Arial" w:eastAsia="仿宋_GB2312" w:hAnsi="Arial" w:cs="Arial"/>
          <w:sz w:val="28"/>
        </w:rPr>
        <w:t>月</w:t>
      </w:r>
      <w:r w:rsidRPr="00EC0373">
        <w:rPr>
          <w:rFonts w:ascii="Arial" w:eastAsia="仿宋_GB2312" w:hAnsi="Arial" w:cs="Arial"/>
          <w:sz w:val="28"/>
        </w:rPr>
        <w:t>25</w:t>
      </w:r>
      <w:r w:rsidRPr="00EC0373">
        <w:rPr>
          <w:rFonts w:ascii="Arial" w:eastAsia="仿宋_GB2312" w:hAnsi="Arial" w:cs="Arial"/>
          <w:sz w:val="28"/>
        </w:rPr>
        <w:t>日第六届全国人民代表大会常务委员会第十六次会议通过</w:t>
      </w:r>
      <w:r w:rsidRPr="00EC0373">
        <w:rPr>
          <w:rFonts w:ascii="Arial" w:eastAsia="仿宋_GB2312" w:hAnsi="Arial" w:cs="Arial"/>
          <w:sz w:val="28"/>
        </w:rPr>
        <w:t xml:space="preserve"> </w:t>
      </w:r>
      <w:r w:rsidRPr="00EC0373">
        <w:rPr>
          <w:rFonts w:ascii="Arial" w:eastAsia="仿宋_GB2312" w:hAnsi="Arial" w:cs="Arial"/>
          <w:sz w:val="28"/>
        </w:rPr>
        <w:t>根据</w:t>
      </w:r>
      <w:r w:rsidRPr="00EC0373">
        <w:rPr>
          <w:rFonts w:ascii="Arial" w:eastAsia="仿宋_GB2312" w:hAnsi="Arial" w:cs="Arial"/>
          <w:sz w:val="28"/>
        </w:rPr>
        <w:t>1988</w:t>
      </w:r>
      <w:r w:rsidRPr="00EC0373">
        <w:rPr>
          <w:rFonts w:ascii="Arial" w:eastAsia="仿宋_GB2312" w:hAnsi="Arial" w:cs="Arial"/>
          <w:sz w:val="28"/>
        </w:rPr>
        <w:t>年</w:t>
      </w:r>
      <w:r w:rsidRPr="00EC0373">
        <w:rPr>
          <w:rFonts w:ascii="Arial" w:eastAsia="仿宋_GB2312" w:hAnsi="Arial" w:cs="Arial"/>
          <w:sz w:val="28"/>
        </w:rPr>
        <w:t>12</w:t>
      </w:r>
      <w:r w:rsidRPr="00EC0373">
        <w:rPr>
          <w:rFonts w:ascii="Arial" w:eastAsia="仿宋_GB2312" w:hAnsi="Arial" w:cs="Arial"/>
          <w:sz w:val="28"/>
        </w:rPr>
        <w:t>月</w:t>
      </w:r>
      <w:r w:rsidRPr="00EC0373">
        <w:rPr>
          <w:rFonts w:ascii="Arial" w:eastAsia="仿宋_GB2312" w:hAnsi="Arial" w:cs="Arial"/>
          <w:sz w:val="28"/>
        </w:rPr>
        <w:t>29</w:t>
      </w:r>
      <w:r w:rsidRPr="00EC0373">
        <w:rPr>
          <w:rFonts w:ascii="Arial" w:eastAsia="仿宋_GB2312" w:hAnsi="Arial" w:cs="Arial"/>
          <w:sz w:val="28"/>
        </w:rPr>
        <w:t>日第七届全国人民代表大会常务委员会第五次会议《关于修改〈中华人民共和国土地管理法〉的决定》修正</w:t>
      </w:r>
      <w:r w:rsidRPr="00EC0373">
        <w:rPr>
          <w:rFonts w:ascii="Arial" w:eastAsia="仿宋_GB2312" w:hAnsi="Arial" w:cs="Arial"/>
          <w:sz w:val="28"/>
        </w:rPr>
        <w:t xml:space="preserve"> 1998</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29</w:t>
      </w:r>
      <w:r w:rsidRPr="00EC0373">
        <w:rPr>
          <w:rFonts w:ascii="Arial" w:eastAsia="仿宋_GB2312" w:hAnsi="Arial" w:cs="Arial"/>
          <w:sz w:val="28"/>
        </w:rPr>
        <w:t>日第九届全国人民代表大会常务委员会第四次会议修订通过</w:t>
      </w:r>
      <w:r w:rsidRPr="00EC0373">
        <w:rPr>
          <w:rFonts w:ascii="Arial" w:eastAsia="仿宋_GB2312" w:hAnsi="Arial" w:cs="Arial"/>
          <w:sz w:val="28"/>
        </w:rPr>
        <w:t xml:space="preserve"> 1998</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29</w:t>
      </w:r>
      <w:r w:rsidRPr="00EC0373">
        <w:rPr>
          <w:rFonts w:ascii="Arial" w:eastAsia="仿宋_GB2312" w:hAnsi="Arial" w:cs="Arial"/>
          <w:sz w:val="28"/>
        </w:rPr>
        <w:t>日中华人民共和国主席令第</w:t>
      </w:r>
      <w:r w:rsidRPr="00EC0373">
        <w:rPr>
          <w:rFonts w:ascii="Arial" w:eastAsia="仿宋_GB2312" w:hAnsi="Arial" w:cs="Arial"/>
          <w:sz w:val="28"/>
        </w:rPr>
        <w:t>8</w:t>
      </w:r>
      <w:r w:rsidRPr="00EC0373">
        <w:rPr>
          <w:rFonts w:ascii="Arial" w:eastAsia="仿宋_GB2312" w:hAnsi="Arial" w:cs="Arial"/>
          <w:sz w:val="28"/>
        </w:rPr>
        <w:t>号公布</w:t>
      </w:r>
      <w:r w:rsidRPr="00EC0373">
        <w:rPr>
          <w:rFonts w:ascii="Arial" w:eastAsia="仿宋_GB2312" w:hAnsi="Arial" w:cs="Arial"/>
          <w:sz w:val="28"/>
        </w:rPr>
        <w:t>2004</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28</w:t>
      </w:r>
      <w:r w:rsidRPr="00EC0373">
        <w:rPr>
          <w:rFonts w:ascii="Arial" w:eastAsia="仿宋_GB2312" w:hAnsi="Arial" w:cs="Arial"/>
          <w:sz w:val="28"/>
        </w:rPr>
        <w:t>日第十届全国人民代表大会常务委员会第十一次会议通过，</w:t>
      </w:r>
      <w:r w:rsidRPr="00EC0373">
        <w:rPr>
          <w:rFonts w:ascii="Arial" w:eastAsia="仿宋_GB2312" w:hAnsi="Arial" w:cs="Arial"/>
          <w:sz w:val="28"/>
        </w:rPr>
        <w:t>2004</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28</w:t>
      </w:r>
      <w:r w:rsidRPr="00EC0373">
        <w:rPr>
          <w:rFonts w:ascii="Arial" w:eastAsia="仿宋_GB2312" w:hAnsi="Arial" w:cs="Arial"/>
          <w:sz w:val="28"/>
        </w:rPr>
        <w:t>日中华人民共和国主席令第</w:t>
      </w:r>
      <w:r w:rsidRPr="00EC0373">
        <w:rPr>
          <w:rFonts w:ascii="Arial" w:eastAsia="仿宋_GB2312" w:hAnsi="Arial" w:cs="Arial"/>
          <w:sz w:val="28"/>
        </w:rPr>
        <w:t>28</w:t>
      </w:r>
      <w:r w:rsidRPr="00EC0373">
        <w:rPr>
          <w:rFonts w:ascii="Arial" w:eastAsia="仿宋_GB2312" w:hAnsi="Arial" w:cs="Arial"/>
          <w:sz w:val="28"/>
        </w:rPr>
        <w:t>号公布，自公布之日起施行的《关于修改</w:t>
      </w:r>
      <w:r w:rsidRPr="00EC0373">
        <w:rPr>
          <w:rFonts w:ascii="Arial" w:eastAsia="仿宋_GB2312" w:hAnsi="Arial" w:cs="Arial"/>
          <w:sz w:val="28"/>
        </w:rPr>
        <w:t>&lt;</w:t>
      </w:r>
      <w:r w:rsidRPr="00EC0373">
        <w:rPr>
          <w:rFonts w:ascii="Arial" w:eastAsia="仿宋_GB2312" w:hAnsi="Arial" w:cs="Arial"/>
          <w:sz w:val="28"/>
        </w:rPr>
        <w:t>中华人民共和国土地管理法</w:t>
      </w:r>
      <w:r w:rsidRPr="00EC0373">
        <w:rPr>
          <w:rFonts w:ascii="Arial" w:eastAsia="仿宋_GB2312" w:hAnsi="Arial" w:cs="Arial"/>
          <w:sz w:val="28"/>
        </w:rPr>
        <w:t>&gt;</w:t>
      </w:r>
      <w:r w:rsidRPr="00EC0373">
        <w:rPr>
          <w:rFonts w:ascii="Arial" w:eastAsia="仿宋_GB2312" w:hAnsi="Arial" w:cs="Arial"/>
          <w:sz w:val="28"/>
        </w:rPr>
        <w:t>的决定》修改的《中华人民共和国土地管理法（</w:t>
      </w:r>
      <w:r w:rsidRPr="00EC0373">
        <w:rPr>
          <w:rFonts w:ascii="Arial" w:eastAsia="仿宋_GB2312" w:hAnsi="Arial" w:cs="Arial"/>
          <w:sz w:val="28"/>
        </w:rPr>
        <w:t>2004</w:t>
      </w:r>
      <w:r w:rsidRPr="00EC0373">
        <w:rPr>
          <w:rFonts w:ascii="Arial" w:eastAsia="仿宋_GB2312" w:hAnsi="Arial" w:cs="Arial"/>
          <w:sz w:val="28"/>
        </w:rPr>
        <w:t>年修正本）》）</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《中华人民共和国城市房地产管理法》（</w:t>
      </w:r>
      <w:r w:rsidRPr="00EC0373">
        <w:rPr>
          <w:rFonts w:ascii="Arial" w:eastAsia="仿宋_GB2312" w:hAnsi="Arial" w:cs="Arial"/>
          <w:sz w:val="28"/>
        </w:rPr>
        <w:t>1994</w:t>
      </w:r>
      <w:r w:rsidRPr="00EC0373">
        <w:rPr>
          <w:rFonts w:ascii="Arial" w:eastAsia="仿宋_GB2312" w:hAnsi="Arial" w:cs="Arial"/>
          <w:sz w:val="28"/>
        </w:rPr>
        <w:t>年</w:t>
      </w:r>
      <w:r w:rsidRPr="00EC0373">
        <w:rPr>
          <w:rFonts w:ascii="Arial" w:eastAsia="仿宋_GB2312" w:hAnsi="Arial" w:cs="Arial"/>
          <w:sz w:val="28"/>
        </w:rPr>
        <w:t>7</w:t>
      </w:r>
      <w:r w:rsidRPr="00EC0373">
        <w:rPr>
          <w:rFonts w:ascii="Arial" w:eastAsia="仿宋_GB2312" w:hAnsi="Arial" w:cs="Arial"/>
          <w:sz w:val="28"/>
        </w:rPr>
        <w:t>月</w:t>
      </w:r>
      <w:r w:rsidRPr="00EC0373">
        <w:rPr>
          <w:rFonts w:ascii="Arial" w:eastAsia="仿宋_GB2312" w:hAnsi="Arial" w:cs="Arial"/>
          <w:sz w:val="28"/>
        </w:rPr>
        <w:t>5</w:t>
      </w:r>
      <w:r w:rsidRPr="00EC0373">
        <w:rPr>
          <w:rFonts w:ascii="Arial" w:eastAsia="仿宋_GB2312" w:hAnsi="Arial" w:cs="Arial"/>
          <w:sz w:val="28"/>
        </w:rPr>
        <w:t xml:space="preserve">日第八届全国人民代表大会常务委员会第八次会议通过　</w:t>
      </w:r>
      <w:r w:rsidRPr="00EC0373">
        <w:rPr>
          <w:rFonts w:ascii="Arial" w:eastAsia="仿宋_GB2312" w:hAnsi="Arial" w:cs="Arial"/>
          <w:sz w:val="28"/>
        </w:rPr>
        <w:t>1994</w:t>
      </w:r>
      <w:r w:rsidRPr="00EC0373">
        <w:rPr>
          <w:rFonts w:ascii="Arial" w:eastAsia="仿宋_GB2312" w:hAnsi="Arial" w:cs="Arial"/>
          <w:sz w:val="28"/>
        </w:rPr>
        <w:t>年</w:t>
      </w:r>
      <w:r w:rsidRPr="00EC0373">
        <w:rPr>
          <w:rFonts w:ascii="Arial" w:eastAsia="仿宋_GB2312" w:hAnsi="Arial" w:cs="Arial"/>
          <w:sz w:val="28"/>
        </w:rPr>
        <w:t>7</w:t>
      </w:r>
      <w:r w:rsidRPr="00EC0373">
        <w:rPr>
          <w:rFonts w:ascii="Arial" w:eastAsia="仿宋_GB2312" w:hAnsi="Arial" w:cs="Arial"/>
          <w:sz w:val="28"/>
        </w:rPr>
        <w:t>月</w:t>
      </w:r>
      <w:r w:rsidRPr="00EC0373">
        <w:rPr>
          <w:rFonts w:ascii="Arial" w:eastAsia="仿宋_GB2312" w:hAnsi="Arial" w:cs="Arial"/>
          <w:sz w:val="28"/>
        </w:rPr>
        <w:t>5</w:t>
      </w:r>
      <w:r w:rsidRPr="00EC0373">
        <w:rPr>
          <w:rFonts w:ascii="Arial" w:eastAsia="仿宋_GB2312" w:hAnsi="Arial" w:cs="Arial"/>
          <w:sz w:val="28"/>
        </w:rPr>
        <w:t>日中华人民共和国主席令第</w:t>
      </w:r>
      <w:r w:rsidRPr="00EC0373">
        <w:rPr>
          <w:rFonts w:ascii="Arial" w:eastAsia="仿宋_GB2312" w:hAnsi="Arial" w:cs="Arial"/>
          <w:sz w:val="28"/>
        </w:rPr>
        <w:t>29</w:t>
      </w:r>
      <w:r w:rsidRPr="00EC0373">
        <w:rPr>
          <w:rFonts w:ascii="Arial" w:eastAsia="仿宋_GB2312" w:hAnsi="Arial" w:cs="Arial"/>
          <w:sz w:val="28"/>
        </w:rPr>
        <w:t>号公布</w:t>
      </w:r>
      <w:r w:rsidRPr="00EC0373">
        <w:rPr>
          <w:rFonts w:ascii="Arial" w:eastAsia="仿宋_GB2312" w:hAnsi="Arial" w:cs="Arial"/>
          <w:sz w:val="28"/>
        </w:rPr>
        <w:t xml:space="preserve"> 2007</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30</w:t>
      </w:r>
      <w:r w:rsidRPr="00EC0373">
        <w:rPr>
          <w:rFonts w:ascii="Arial" w:eastAsia="仿宋_GB2312" w:hAnsi="Arial" w:cs="Arial"/>
          <w:sz w:val="28"/>
        </w:rPr>
        <w:t>日第十届全国人民代表大会常务委员会第二十九次会议通过，</w:t>
      </w:r>
      <w:r w:rsidRPr="00EC0373">
        <w:rPr>
          <w:rFonts w:ascii="Arial" w:eastAsia="仿宋_GB2312" w:hAnsi="Arial" w:cs="Arial"/>
          <w:sz w:val="28"/>
        </w:rPr>
        <w:t>2007</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30</w:t>
      </w:r>
      <w:r w:rsidRPr="00EC0373">
        <w:rPr>
          <w:rFonts w:ascii="Arial" w:eastAsia="仿宋_GB2312" w:hAnsi="Arial" w:cs="Arial"/>
          <w:sz w:val="28"/>
        </w:rPr>
        <w:t>日中华人民共和国主席令第</w:t>
      </w:r>
      <w:r w:rsidRPr="00EC0373">
        <w:rPr>
          <w:rFonts w:ascii="Arial" w:eastAsia="仿宋_GB2312" w:hAnsi="Arial" w:cs="Arial"/>
          <w:sz w:val="28"/>
        </w:rPr>
        <w:t>72</w:t>
      </w:r>
      <w:r w:rsidRPr="00EC0373">
        <w:rPr>
          <w:rFonts w:ascii="Arial" w:eastAsia="仿宋_GB2312" w:hAnsi="Arial" w:cs="Arial"/>
          <w:sz w:val="28"/>
        </w:rPr>
        <w:t>号公布，自公布之日起施行的《全国人民代表大会常务委员会关于修改〈中华人民共和国城市房地产管理法〉的决定》修正的《中华人民共和国城市房地产管理法（</w:t>
      </w:r>
      <w:r w:rsidRPr="00EC0373">
        <w:rPr>
          <w:rFonts w:ascii="Arial" w:eastAsia="仿宋_GB2312" w:hAnsi="Arial" w:cs="Arial"/>
          <w:sz w:val="28"/>
        </w:rPr>
        <w:t>2007</w:t>
      </w:r>
      <w:r w:rsidRPr="00EC0373">
        <w:rPr>
          <w:rFonts w:ascii="Arial" w:eastAsia="仿宋_GB2312" w:hAnsi="Arial" w:cs="Arial"/>
          <w:sz w:val="28"/>
        </w:rPr>
        <w:t>年修正本）》）</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《中华人民共和国城乡规划法》（中华人民共和国主席令第七十四号，</w:t>
      </w:r>
      <w:r w:rsidRPr="00EC0373">
        <w:rPr>
          <w:rFonts w:ascii="Arial" w:eastAsia="仿宋_GB2312" w:hAnsi="Arial" w:cs="Arial"/>
          <w:sz w:val="28"/>
        </w:rPr>
        <w:lastRenderedPageBreak/>
        <w:t xml:space="preserve">2007 </w:t>
      </w:r>
      <w:r w:rsidRPr="00EC0373">
        <w:rPr>
          <w:rFonts w:ascii="Arial" w:eastAsia="仿宋_GB2312" w:hAnsi="Arial" w:cs="Arial"/>
          <w:sz w:val="28"/>
        </w:rPr>
        <w:t>年</w:t>
      </w:r>
      <w:r w:rsidRPr="00EC0373">
        <w:rPr>
          <w:rFonts w:ascii="Arial" w:eastAsia="仿宋_GB2312" w:hAnsi="Arial" w:cs="Arial"/>
          <w:sz w:val="28"/>
        </w:rPr>
        <w:t xml:space="preserve"> 10 </w:t>
      </w:r>
      <w:r w:rsidRPr="00EC0373">
        <w:rPr>
          <w:rFonts w:ascii="Arial" w:eastAsia="仿宋_GB2312" w:hAnsi="Arial" w:cs="Arial"/>
          <w:sz w:val="28"/>
        </w:rPr>
        <w:t>月</w:t>
      </w:r>
      <w:r w:rsidRPr="00EC0373">
        <w:rPr>
          <w:rFonts w:ascii="Arial" w:eastAsia="仿宋_GB2312" w:hAnsi="Arial" w:cs="Arial"/>
          <w:sz w:val="28"/>
        </w:rPr>
        <w:t xml:space="preserve"> 28 </w:t>
      </w:r>
      <w:r w:rsidRPr="00EC0373">
        <w:rPr>
          <w:rFonts w:ascii="Arial" w:eastAsia="仿宋_GB2312" w:hAnsi="Arial" w:cs="Arial"/>
          <w:sz w:val="28"/>
        </w:rPr>
        <w:t>日第十届全国人民代表大会常务委员会第三十次会议通过，根据</w:t>
      </w:r>
      <w:r w:rsidRPr="00EC0373">
        <w:rPr>
          <w:rFonts w:ascii="Arial" w:eastAsia="仿宋_GB2312" w:hAnsi="Arial" w:cs="Arial"/>
          <w:sz w:val="28"/>
        </w:rPr>
        <w:t xml:space="preserve"> 2015 </w:t>
      </w:r>
      <w:r w:rsidRPr="00EC0373">
        <w:rPr>
          <w:rFonts w:ascii="Arial" w:eastAsia="仿宋_GB2312" w:hAnsi="Arial" w:cs="Arial"/>
          <w:sz w:val="28"/>
        </w:rPr>
        <w:t>年</w:t>
      </w:r>
      <w:r w:rsidRPr="00EC0373">
        <w:rPr>
          <w:rFonts w:ascii="Arial" w:eastAsia="仿宋_GB2312" w:hAnsi="Arial" w:cs="Arial"/>
          <w:sz w:val="28"/>
        </w:rPr>
        <w:t xml:space="preserve"> 4 </w:t>
      </w:r>
      <w:r w:rsidRPr="00EC0373">
        <w:rPr>
          <w:rFonts w:ascii="Arial" w:eastAsia="仿宋_GB2312" w:hAnsi="Arial" w:cs="Arial"/>
          <w:sz w:val="28"/>
        </w:rPr>
        <w:t>月</w:t>
      </w:r>
      <w:r w:rsidRPr="00EC0373">
        <w:rPr>
          <w:rFonts w:ascii="Arial" w:eastAsia="仿宋_GB2312" w:hAnsi="Arial" w:cs="Arial"/>
          <w:sz w:val="28"/>
        </w:rPr>
        <w:t xml:space="preserve"> 24 </w:t>
      </w:r>
      <w:r w:rsidRPr="00EC0373">
        <w:rPr>
          <w:rFonts w:ascii="Arial" w:eastAsia="仿宋_GB2312" w:hAnsi="Arial" w:cs="Arial"/>
          <w:sz w:val="28"/>
        </w:rPr>
        <w:t>日第十二届全国人民代表大会常务委员会第十四次会议《全国人民代表大会常务委员会关于修改〈中华人民共和国港口法〉等七部法律的决定》修正）</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5.</w:t>
      </w:r>
      <w:r w:rsidRPr="00EC0373">
        <w:rPr>
          <w:rFonts w:ascii="Arial" w:eastAsia="仿宋_GB2312" w:hAnsi="Arial" w:cs="Arial"/>
          <w:sz w:val="28"/>
        </w:rPr>
        <w:t>《中华人民共和国资产评估法》（</w:t>
      </w:r>
      <w:r w:rsidRPr="00EC0373">
        <w:rPr>
          <w:rFonts w:ascii="Arial" w:eastAsia="仿宋_GB2312" w:hAnsi="Arial" w:cs="Arial"/>
          <w:sz w:val="28"/>
        </w:rPr>
        <w:t>2016</w:t>
      </w:r>
      <w:r w:rsidRPr="00EC0373">
        <w:rPr>
          <w:rFonts w:ascii="Arial" w:eastAsia="仿宋_GB2312" w:hAnsi="Arial" w:cs="Arial"/>
          <w:sz w:val="28"/>
        </w:rPr>
        <w:t>年</w:t>
      </w:r>
      <w:r w:rsidRPr="00EC0373">
        <w:rPr>
          <w:rFonts w:ascii="Arial" w:eastAsia="仿宋_GB2312" w:hAnsi="Arial" w:cs="Arial"/>
          <w:sz w:val="28"/>
        </w:rPr>
        <w:t>7</w:t>
      </w:r>
      <w:r w:rsidRPr="00EC0373">
        <w:rPr>
          <w:rFonts w:ascii="Arial" w:eastAsia="仿宋_GB2312" w:hAnsi="Arial" w:cs="Arial"/>
          <w:sz w:val="28"/>
        </w:rPr>
        <w:t>月</w:t>
      </w:r>
      <w:r w:rsidRPr="00EC0373">
        <w:rPr>
          <w:rFonts w:ascii="Arial" w:eastAsia="仿宋_GB2312" w:hAnsi="Arial" w:cs="Arial"/>
          <w:sz w:val="28"/>
        </w:rPr>
        <w:t>2</w:t>
      </w:r>
      <w:r w:rsidRPr="00EC0373">
        <w:rPr>
          <w:rFonts w:ascii="Arial" w:eastAsia="仿宋_GB2312" w:hAnsi="Arial" w:cs="Arial"/>
          <w:sz w:val="28"/>
        </w:rPr>
        <w:t>日第十二届全国人民代表大会常务委员会第二十一次会议通过</w:t>
      </w:r>
      <w:r w:rsidRPr="00EC0373">
        <w:rPr>
          <w:rFonts w:ascii="Arial" w:eastAsia="仿宋_GB2312" w:hAnsi="Arial" w:cs="Arial"/>
          <w:sz w:val="28"/>
        </w:rPr>
        <w:t xml:space="preserve"> 2016</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16</w:t>
      </w:r>
      <w:r w:rsidRPr="00EC0373">
        <w:rPr>
          <w:rFonts w:ascii="Arial" w:eastAsia="仿宋_GB2312" w:hAnsi="Arial" w:cs="Arial"/>
          <w:sz w:val="28"/>
        </w:rPr>
        <w:t>日中华人民共和国主席令第</w:t>
      </w:r>
      <w:r w:rsidRPr="00EC0373">
        <w:rPr>
          <w:rFonts w:ascii="Arial" w:eastAsia="仿宋_GB2312" w:hAnsi="Arial" w:cs="Arial"/>
          <w:sz w:val="28"/>
        </w:rPr>
        <w:t>46</w:t>
      </w:r>
      <w:r w:rsidRPr="00EC0373">
        <w:rPr>
          <w:rFonts w:ascii="Arial" w:eastAsia="仿宋_GB2312" w:hAnsi="Arial" w:cs="Arial"/>
          <w:sz w:val="28"/>
        </w:rPr>
        <w:t>号公布</w:t>
      </w:r>
      <w:r w:rsidRPr="00EC0373">
        <w:rPr>
          <w:rFonts w:ascii="Arial" w:eastAsia="仿宋_GB2312" w:hAnsi="Arial" w:cs="Arial"/>
          <w:sz w:val="28"/>
        </w:rPr>
        <w:t xml:space="preserve"> </w:t>
      </w:r>
      <w:r w:rsidRPr="00EC0373">
        <w:rPr>
          <w:rFonts w:ascii="Arial" w:eastAsia="仿宋_GB2312" w:hAnsi="Arial" w:cs="Arial"/>
          <w:sz w:val="28"/>
        </w:rPr>
        <w:t>自</w:t>
      </w:r>
      <w:r w:rsidRPr="00EC0373">
        <w:rPr>
          <w:rFonts w:ascii="Arial" w:eastAsia="仿宋_GB2312" w:hAnsi="Arial" w:cs="Arial"/>
          <w:sz w:val="28"/>
        </w:rPr>
        <w:t>2016</w:t>
      </w:r>
      <w:r w:rsidRPr="00EC0373">
        <w:rPr>
          <w:rFonts w:ascii="Arial" w:eastAsia="仿宋_GB2312" w:hAnsi="Arial" w:cs="Arial"/>
          <w:sz w:val="28"/>
        </w:rPr>
        <w:t>年</w:t>
      </w:r>
      <w:r w:rsidRPr="00EC0373">
        <w:rPr>
          <w:rFonts w:ascii="Arial" w:eastAsia="仿宋_GB2312" w:hAnsi="Arial" w:cs="Arial"/>
          <w:sz w:val="28"/>
        </w:rPr>
        <w:t>12</w:t>
      </w:r>
      <w:r w:rsidRPr="00EC0373">
        <w:rPr>
          <w:rFonts w:ascii="Arial" w:eastAsia="仿宋_GB2312" w:hAnsi="Arial" w:cs="Arial"/>
          <w:sz w:val="28"/>
        </w:rPr>
        <w:t>月</w:t>
      </w:r>
      <w:r w:rsidRPr="00EC0373">
        <w:rPr>
          <w:rFonts w:ascii="Arial" w:eastAsia="仿宋_GB2312" w:hAnsi="Arial" w:cs="Arial"/>
          <w:sz w:val="28"/>
        </w:rPr>
        <w:t>1</w:t>
      </w:r>
      <w:r w:rsidRPr="00EC0373">
        <w:rPr>
          <w:rFonts w:ascii="Arial" w:eastAsia="仿宋_GB2312" w:hAnsi="Arial" w:cs="Arial"/>
          <w:sz w:val="28"/>
        </w:rPr>
        <w:t>日起施行）</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6.</w:t>
      </w:r>
      <w:r w:rsidRPr="00EC0373">
        <w:rPr>
          <w:rFonts w:ascii="Arial" w:eastAsia="仿宋_GB2312" w:hAnsi="Arial" w:cs="Arial"/>
          <w:sz w:val="28"/>
        </w:rPr>
        <w:t>《中华人民共和国城镇国有土地使用权出让和转让暂行条例》（一九九０年五月十九日中华人民共和国国务院令第五十五号发布　自发布之日起施行）</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7.</w:t>
      </w:r>
      <w:r w:rsidRPr="00EC0373">
        <w:rPr>
          <w:rFonts w:ascii="Arial" w:eastAsia="仿宋_GB2312" w:hAnsi="Arial" w:cs="Arial"/>
          <w:sz w:val="28"/>
        </w:rPr>
        <w:t>《中华人民共和国土地管理法实施条例》（</w:t>
      </w:r>
      <w:r w:rsidRPr="00EC0373">
        <w:rPr>
          <w:rFonts w:ascii="Arial" w:eastAsia="仿宋_GB2312" w:hAnsi="Arial" w:cs="Arial"/>
          <w:sz w:val="28"/>
        </w:rPr>
        <w:t>1998</w:t>
      </w:r>
      <w:r w:rsidRPr="00EC0373">
        <w:rPr>
          <w:rFonts w:ascii="Arial" w:eastAsia="仿宋_GB2312" w:hAnsi="Arial" w:cs="Arial"/>
          <w:sz w:val="28"/>
        </w:rPr>
        <w:t>年</w:t>
      </w:r>
      <w:r w:rsidRPr="00EC0373">
        <w:rPr>
          <w:rFonts w:ascii="Arial" w:eastAsia="仿宋_GB2312" w:hAnsi="Arial" w:cs="Arial"/>
          <w:sz w:val="28"/>
        </w:rPr>
        <w:t>12</w:t>
      </w:r>
      <w:r w:rsidRPr="00EC0373">
        <w:rPr>
          <w:rFonts w:ascii="Arial" w:eastAsia="仿宋_GB2312" w:hAnsi="Arial" w:cs="Arial"/>
          <w:sz w:val="28"/>
        </w:rPr>
        <w:t>月</w:t>
      </w:r>
      <w:r w:rsidRPr="00EC0373">
        <w:rPr>
          <w:rFonts w:ascii="Arial" w:eastAsia="仿宋_GB2312" w:hAnsi="Arial" w:cs="Arial"/>
          <w:sz w:val="28"/>
        </w:rPr>
        <w:t>24</w:t>
      </w:r>
      <w:r w:rsidRPr="00EC0373">
        <w:rPr>
          <w:rFonts w:ascii="Arial" w:eastAsia="仿宋_GB2312" w:hAnsi="Arial" w:cs="Arial"/>
          <w:sz w:val="28"/>
        </w:rPr>
        <w:t>日国务院第</w:t>
      </w:r>
      <w:r w:rsidRPr="00EC0373">
        <w:rPr>
          <w:rFonts w:ascii="Arial" w:eastAsia="仿宋_GB2312" w:hAnsi="Arial" w:cs="Arial"/>
          <w:sz w:val="28"/>
        </w:rPr>
        <w:t>12</w:t>
      </w:r>
      <w:r w:rsidRPr="00EC0373">
        <w:rPr>
          <w:rFonts w:ascii="Arial" w:eastAsia="仿宋_GB2312" w:hAnsi="Arial" w:cs="Arial"/>
          <w:sz w:val="28"/>
        </w:rPr>
        <w:t>次常务会议通过</w:t>
      </w:r>
      <w:r w:rsidRPr="00EC0373">
        <w:rPr>
          <w:rFonts w:ascii="Arial" w:eastAsia="仿宋_GB2312" w:hAnsi="Arial" w:cs="Arial"/>
          <w:sz w:val="28"/>
        </w:rPr>
        <w:t xml:space="preserve"> 1998</w:t>
      </w:r>
      <w:r w:rsidRPr="00EC0373">
        <w:rPr>
          <w:rFonts w:ascii="Arial" w:eastAsia="仿宋_GB2312" w:hAnsi="Arial" w:cs="Arial"/>
          <w:sz w:val="28"/>
        </w:rPr>
        <w:t>年</w:t>
      </w:r>
      <w:r w:rsidRPr="00EC0373">
        <w:rPr>
          <w:rFonts w:ascii="Arial" w:eastAsia="仿宋_GB2312" w:hAnsi="Arial" w:cs="Arial"/>
          <w:sz w:val="28"/>
        </w:rPr>
        <w:t>12</w:t>
      </w:r>
      <w:r w:rsidRPr="00EC0373">
        <w:rPr>
          <w:rFonts w:ascii="Arial" w:eastAsia="仿宋_GB2312" w:hAnsi="Arial" w:cs="Arial"/>
          <w:sz w:val="28"/>
        </w:rPr>
        <w:t>月</w:t>
      </w:r>
      <w:r w:rsidRPr="00EC0373">
        <w:rPr>
          <w:rFonts w:ascii="Arial" w:eastAsia="仿宋_GB2312" w:hAnsi="Arial" w:cs="Arial"/>
          <w:sz w:val="28"/>
        </w:rPr>
        <w:t>27</w:t>
      </w:r>
      <w:r w:rsidRPr="00EC0373">
        <w:rPr>
          <w:rFonts w:ascii="Arial" w:eastAsia="仿宋_GB2312" w:hAnsi="Arial" w:cs="Arial"/>
          <w:sz w:val="28"/>
        </w:rPr>
        <w:t>日中华人民共和国国务院令第</w:t>
      </w:r>
      <w:r w:rsidRPr="00EC0373">
        <w:rPr>
          <w:rFonts w:ascii="Arial" w:eastAsia="仿宋_GB2312" w:hAnsi="Arial" w:cs="Arial"/>
          <w:sz w:val="28"/>
        </w:rPr>
        <w:t>256</w:t>
      </w:r>
      <w:r w:rsidRPr="00EC0373">
        <w:rPr>
          <w:rFonts w:ascii="Arial" w:eastAsia="仿宋_GB2312" w:hAnsi="Arial" w:cs="Arial"/>
          <w:sz w:val="28"/>
        </w:rPr>
        <w:t>号发布</w:t>
      </w:r>
      <w:r w:rsidRPr="00EC0373">
        <w:rPr>
          <w:rFonts w:ascii="Arial" w:eastAsia="仿宋_GB2312" w:hAnsi="Arial" w:cs="Arial"/>
          <w:sz w:val="28"/>
        </w:rPr>
        <w:t xml:space="preserve"> 2011</w:t>
      </w:r>
      <w:r w:rsidRPr="00EC0373">
        <w:rPr>
          <w:rFonts w:ascii="Arial" w:eastAsia="仿宋_GB2312" w:hAnsi="Arial" w:cs="Arial"/>
          <w:sz w:val="28"/>
        </w:rPr>
        <w:t>年</w:t>
      </w:r>
      <w:r w:rsidRPr="00EC0373">
        <w:rPr>
          <w:rFonts w:ascii="Arial" w:eastAsia="仿宋_GB2312" w:hAnsi="Arial" w:cs="Arial"/>
          <w:sz w:val="28"/>
        </w:rPr>
        <w:t>1</w:t>
      </w:r>
      <w:r w:rsidRPr="00EC0373">
        <w:rPr>
          <w:rFonts w:ascii="Arial" w:eastAsia="仿宋_GB2312" w:hAnsi="Arial" w:cs="Arial"/>
          <w:sz w:val="28"/>
        </w:rPr>
        <w:t>月</w:t>
      </w:r>
      <w:r w:rsidRPr="00EC0373">
        <w:rPr>
          <w:rFonts w:ascii="Arial" w:eastAsia="仿宋_GB2312" w:hAnsi="Arial" w:cs="Arial"/>
          <w:sz w:val="28"/>
        </w:rPr>
        <w:t>8</w:t>
      </w:r>
      <w:r w:rsidRPr="00EC0373">
        <w:rPr>
          <w:rFonts w:ascii="Arial" w:eastAsia="仿宋_GB2312" w:hAnsi="Arial" w:cs="Arial"/>
          <w:sz w:val="28"/>
        </w:rPr>
        <w:t>日公布的《国务院关于废止和修改部分行政法规的决定》修改的《中华人民共和国土地管理法实施条例（</w:t>
      </w:r>
      <w:r w:rsidRPr="00EC0373">
        <w:rPr>
          <w:rFonts w:ascii="Arial" w:eastAsia="仿宋_GB2312" w:hAnsi="Arial" w:cs="Arial"/>
          <w:sz w:val="28"/>
        </w:rPr>
        <w:t>2011</w:t>
      </w:r>
      <w:r w:rsidRPr="00EC0373">
        <w:rPr>
          <w:rFonts w:ascii="Arial" w:eastAsia="仿宋_GB2312" w:hAnsi="Arial" w:cs="Arial"/>
          <w:sz w:val="28"/>
        </w:rPr>
        <w:t>年修正本）》）</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rPr>
        <w:t>8.</w:t>
      </w:r>
      <w:r w:rsidRPr="00EC0373">
        <w:rPr>
          <w:rFonts w:ascii="Arial" w:eastAsia="仿宋_GB2312" w:hAnsi="Arial" w:cs="Arial"/>
          <w:sz w:val="28"/>
          <w:szCs w:val="28"/>
        </w:rPr>
        <w:t xml:space="preserve"> </w:t>
      </w:r>
      <w:r w:rsidRPr="00EC0373">
        <w:rPr>
          <w:rFonts w:ascii="Arial" w:eastAsia="仿宋_GB2312" w:hAnsi="Arial" w:cs="Arial"/>
          <w:sz w:val="28"/>
          <w:szCs w:val="28"/>
        </w:rPr>
        <w:t>《不动产登记暂行条例》〔国务院令第</w:t>
      </w:r>
      <w:r w:rsidRPr="00EC0373">
        <w:rPr>
          <w:rFonts w:ascii="Arial" w:eastAsia="仿宋_GB2312" w:hAnsi="Arial" w:cs="Arial"/>
          <w:sz w:val="28"/>
          <w:szCs w:val="28"/>
        </w:rPr>
        <w:t>656</w:t>
      </w:r>
      <w:r w:rsidRPr="00EC0373">
        <w:rPr>
          <w:rFonts w:ascii="Arial" w:eastAsia="仿宋_GB2312" w:hAnsi="Arial" w:cs="Arial"/>
          <w:sz w:val="28"/>
          <w:szCs w:val="28"/>
        </w:rPr>
        <w:t>号，自</w:t>
      </w:r>
      <w:r w:rsidRPr="00EC0373">
        <w:rPr>
          <w:rFonts w:ascii="Arial" w:eastAsia="仿宋_GB2312" w:hAnsi="Arial" w:cs="Arial"/>
          <w:sz w:val="28"/>
          <w:szCs w:val="28"/>
        </w:rPr>
        <w:t>2015</w:t>
      </w:r>
      <w:r w:rsidRPr="00EC0373">
        <w:rPr>
          <w:rFonts w:ascii="Arial" w:eastAsia="仿宋_GB2312" w:hAnsi="Arial" w:cs="Arial"/>
          <w:sz w:val="28"/>
          <w:szCs w:val="28"/>
        </w:rPr>
        <w:t>年</w:t>
      </w:r>
      <w:r w:rsidRPr="00EC0373">
        <w:rPr>
          <w:rFonts w:ascii="Arial" w:eastAsia="仿宋_GB2312" w:hAnsi="Arial" w:cs="Arial"/>
          <w:sz w:val="28"/>
          <w:szCs w:val="28"/>
        </w:rPr>
        <w:t>3</w:t>
      </w:r>
      <w:r w:rsidRPr="00EC0373">
        <w:rPr>
          <w:rFonts w:ascii="Arial" w:eastAsia="仿宋_GB2312" w:hAnsi="Arial" w:cs="Arial"/>
          <w:sz w:val="28"/>
          <w:szCs w:val="28"/>
        </w:rPr>
        <w:t>月</w:t>
      </w:r>
      <w:r w:rsidRPr="00EC0373">
        <w:rPr>
          <w:rFonts w:ascii="Arial" w:eastAsia="仿宋_GB2312" w:hAnsi="Arial" w:cs="Arial"/>
          <w:sz w:val="28"/>
          <w:szCs w:val="28"/>
        </w:rPr>
        <w:t>1</w:t>
      </w:r>
      <w:r w:rsidRPr="00EC0373">
        <w:rPr>
          <w:rFonts w:ascii="Arial" w:eastAsia="仿宋_GB2312" w:hAnsi="Arial" w:cs="Arial"/>
          <w:sz w:val="28"/>
          <w:szCs w:val="28"/>
        </w:rPr>
        <w:t>日起施行〕；</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9. </w:t>
      </w:r>
      <w:r w:rsidRPr="00EC0373">
        <w:rPr>
          <w:rFonts w:ascii="Arial" w:eastAsia="仿宋_GB2312" w:hAnsi="Arial" w:cs="Arial"/>
          <w:sz w:val="28"/>
          <w:szCs w:val="28"/>
        </w:rPr>
        <w:t>《国务院关于加强国有土地资产管理的通知》〔国发〔</w:t>
      </w:r>
      <w:r w:rsidRPr="00EC0373">
        <w:rPr>
          <w:rFonts w:ascii="Arial" w:eastAsia="仿宋_GB2312" w:hAnsi="Arial" w:cs="Arial"/>
          <w:sz w:val="28"/>
          <w:szCs w:val="28"/>
        </w:rPr>
        <w:t>2001</w:t>
      </w:r>
      <w:r w:rsidRPr="00EC0373">
        <w:rPr>
          <w:rFonts w:ascii="Arial" w:eastAsia="仿宋_GB2312" w:hAnsi="Arial" w:cs="Arial"/>
          <w:sz w:val="28"/>
          <w:szCs w:val="28"/>
        </w:rPr>
        <w:t>〕</w:t>
      </w:r>
      <w:r w:rsidRPr="00EC0373">
        <w:rPr>
          <w:rFonts w:ascii="Arial" w:eastAsia="仿宋_GB2312" w:hAnsi="Arial" w:cs="Arial"/>
          <w:sz w:val="28"/>
          <w:szCs w:val="28"/>
        </w:rPr>
        <w:t>15</w:t>
      </w:r>
      <w:r w:rsidRPr="00EC0373">
        <w:rPr>
          <w:rFonts w:ascii="Arial" w:eastAsia="仿宋_GB2312" w:hAnsi="Arial" w:cs="Arial"/>
          <w:sz w:val="28"/>
          <w:szCs w:val="28"/>
        </w:rPr>
        <w:t>号，</w:t>
      </w:r>
      <w:r w:rsidRPr="00EC0373">
        <w:rPr>
          <w:rFonts w:ascii="Arial" w:eastAsia="仿宋_GB2312" w:hAnsi="Arial" w:cs="Arial"/>
          <w:sz w:val="28"/>
          <w:szCs w:val="28"/>
        </w:rPr>
        <w:t>2001</w:t>
      </w:r>
      <w:r w:rsidRPr="00EC0373">
        <w:rPr>
          <w:rFonts w:ascii="Arial" w:eastAsia="仿宋_GB2312" w:hAnsi="Arial" w:cs="Arial"/>
          <w:sz w:val="28"/>
          <w:szCs w:val="28"/>
        </w:rPr>
        <w:t>年</w:t>
      </w:r>
      <w:r w:rsidRPr="00EC0373">
        <w:rPr>
          <w:rFonts w:ascii="Arial" w:eastAsia="仿宋_GB2312" w:hAnsi="Arial" w:cs="Arial"/>
          <w:sz w:val="28"/>
          <w:szCs w:val="28"/>
        </w:rPr>
        <w:t>4</w:t>
      </w:r>
      <w:r w:rsidRPr="00EC0373">
        <w:rPr>
          <w:rFonts w:ascii="Arial" w:eastAsia="仿宋_GB2312" w:hAnsi="Arial" w:cs="Arial"/>
          <w:sz w:val="28"/>
          <w:szCs w:val="28"/>
        </w:rPr>
        <w:t>月</w:t>
      </w:r>
      <w:r w:rsidRPr="00EC0373">
        <w:rPr>
          <w:rFonts w:ascii="Arial" w:eastAsia="仿宋_GB2312" w:hAnsi="Arial" w:cs="Arial"/>
          <w:sz w:val="28"/>
          <w:szCs w:val="28"/>
        </w:rPr>
        <w:t>30</w:t>
      </w:r>
      <w:r w:rsidRPr="00EC0373">
        <w:rPr>
          <w:rFonts w:ascii="Arial" w:eastAsia="仿宋_GB2312" w:hAnsi="Arial" w:cs="Arial"/>
          <w:sz w:val="28"/>
          <w:szCs w:val="28"/>
        </w:rPr>
        <w:t>日〕；</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10 </w:t>
      </w:r>
      <w:r w:rsidRPr="00EC0373">
        <w:rPr>
          <w:rFonts w:ascii="Arial" w:eastAsia="仿宋_GB2312" w:hAnsi="Arial" w:cs="Arial"/>
          <w:sz w:val="28"/>
          <w:szCs w:val="28"/>
        </w:rPr>
        <w:t>《国务院关于深化改革严格土地管理的决定》〔国发〔</w:t>
      </w:r>
      <w:r w:rsidRPr="00EC0373">
        <w:rPr>
          <w:rFonts w:ascii="Arial" w:eastAsia="仿宋_GB2312" w:hAnsi="Arial" w:cs="Arial"/>
          <w:sz w:val="28"/>
          <w:szCs w:val="28"/>
        </w:rPr>
        <w:t>2004</w:t>
      </w:r>
      <w:r w:rsidRPr="00EC0373">
        <w:rPr>
          <w:rFonts w:ascii="Arial" w:eastAsia="仿宋_GB2312" w:hAnsi="Arial" w:cs="Arial"/>
          <w:sz w:val="28"/>
          <w:szCs w:val="28"/>
        </w:rPr>
        <w:t>〕</w:t>
      </w:r>
      <w:r w:rsidRPr="00EC0373">
        <w:rPr>
          <w:rFonts w:ascii="Arial" w:eastAsia="仿宋_GB2312" w:hAnsi="Arial" w:cs="Arial"/>
          <w:sz w:val="28"/>
          <w:szCs w:val="28"/>
        </w:rPr>
        <w:t>28</w:t>
      </w:r>
      <w:r w:rsidRPr="00EC0373">
        <w:rPr>
          <w:rFonts w:ascii="Arial" w:eastAsia="仿宋_GB2312" w:hAnsi="Arial" w:cs="Arial"/>
          <w:sz w:val="28"/>
          <w:szCs w:val="28"/>
        </w:rPr>
        <w:t>号，</w:t>
      </w:r>
      <w:r w:rsidRPr="00EC0373">
        <w:rPr>
          <w:rFonts w:ascii="Arial" w:eastAsia="仿宋_GB2312" w:hAnsi="Arial" w:cs="Arial"/>
          <w:sz w:val="28"/>
          <w:szCs w:val="28"/>
        </w:rPr>
        <w:t>2004</w:t>
      </w:r>
      <w:r w:rsidRPr="00EC0373">
        <w:rPr>
          <w:rFonts w:ascii="Arial" w:eastAsia="仿宋_GB2312" w:hAnsi="Arial" w:cs="Arial"/>
          <w:sz w:val="28"/>
          <w:szCs w:val="28"/>
        </w:rPr>
        <w:t>年</w:t>
      </w:r>
      <w:r w:rsidRPr="00EC0373">
        <w:rPr>
          <w:rFonts w:ascii="Arial" w:eastAsia="仿宋_GB2312" w:hAnsi="Arial" w:cs="Arial"/>
          <w:sz w:val="28"/>
          <w:szCs w:val="28"/>
        </w:rPr>
        <w:t>10</w:t>
      </w:r>
      <w:r w:rsidRPr="00EC0373">
        <w:rPr>
          <w:rFonts w:ascii="Arial" w:eastAsia="仿宋_GB2312" w:hAnsi="Arial" w:cs="Arial"/>
          <w:sz w:val="28"/>
          <w:szCs w:val="28"/>
        </w:rPr>
        <w:t>月</w:t>
      </w:r>
      <w:r w:rsidRPr="00EC0373">
        <w:rPr>
          <w:rFonts w:ascii="Arial" w:eastAsia="仿宋_GB2312" w:hAnsi="Arial" w:cs="Arial"/>
          <w:sz w:val="28"/>
          <w:szCs w:val="28"/>
        </w:rPr>
        <w:t>21</w:t>
      </w:r>
      <w:r w:rsidRPr="00EC0373">
        <w:rPr>
          <w:rFonts w:ascii="Arial" w:eastAsia="仿宋_GB2312" w:hAnsi="Arial" w:cs="Arial"/>
          <w:sz w:val="28"/>
          <w:szCs w:val="28"/>
        </w:rPr>
        <w:t>日〕；</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11. </w:t>
      </w:r>
      <w:r w:rsidRPr="00EC0373">
        <w:rPr>
          <w:rFonts w:ascii="Arial" w:eastAsia="仿宋_GB2312" w:hAnsi="Arial" w:cs="Arial"/>
          <w:sz w:val="28"/>
          <w:szCs w:val="28"/>
        </w:rPr>
        <w:t>《国务院关于加强土地调控有关问题的通知》〔国发</w:t>
      </w:r>
      <w:r w:rsidRPr="00EC0373">
        <w:rPr>
          <w:rFonts w:ascii="Arial" w:eastAsia="仿宋_GB2312" w:hAnsi="Arial" w:cs="Arial"/>
          <w:sz w:val="28"/>
          <w:szCs w:val="28"/>
        </w:rPr>
        <w:t xml:space="preserve"> [2006] 31</w:t>
      </w:r>
      <w:r w:rsidRPr="00EC0373">
        <w:rPr>
          <w:rFonts w:ascii="Arial" w:eastAsia="仿宋_GB2312" w:hAnsi="Arial" w:cs="Arial"/>
          <w:sz w:val="28"/>
          <w:szCs w:val="28"/>
        </w:rPr>
        <w:t>号，</w:t>
      </w:r>
      <w:r w:rsidRPr="00EC0373">
        <w:rPr>
          <w:rFonts w:ascii="Arial" w:eastAsia="仿宋_GB2312" w:hAnsi="Arial" w:cs="Arial"/>
          <w:sz w:val="28"/>
          <w:szCs w:val="28"/>
        </w:rPr>
        <w:t>2006</w:t>
      </w:r>
      <w:r w:rsidRPr="00EC0373">
        <w:rPr>
          <w:rFonts w:ascii="Arial" w:eastAsia="仿宋_GB2312" w:hAnsi="Arial" w:cs="Arial"/>
          <w:sz w:val="28"/>
          <w:szCs w:val="28"/>
        </w:rPr>
        <w:t>年</w:t>
      </w:r>
      <w:r w:rsidRPr="00EC0373">
        <w:rPr>
          <w:rFonts w:ascii="Arial" w:eastAsia="仿宋_GB2312" w:hAnsi="Arial" w:cs="Arial"/>
          <w:sz w:val="28"/>
          <w:szCs w:val="28"/>
        </w:rPr>
        <w:t>8</w:t>
      </w:r>
      <w:r w:rsidRPr="00EC0373">
        <w:rPr>
          <w:rFonts w:ascii="Arial" w:eastAsia="仿宋_GB2312" w:hAnsi="Arial" w:cs="Arial"/>
          <w:sz w:val="28"/>
          <w:szCs w:val="28"/>
        </w:rPr>
        <w:t>月</w:t>
      </w:r>
      <w:r w:rsidRPr="00EC0373">
        <w:rPr>
          <w:rFonts w:ascii="Arial" w:eastAsia="仿宋_GB2312" w:hAnsi="Arial" w:cs="Arial"/>
          <w:sz w:val="28"/>
          <w:szCs w:val="28"/>
        </w:rPr>
        <w:t>31</w:t>
      </w:r>
      <w:r w:rsidRPr="00EC0373">
        <w:rPr>
          <w:rFonts w:ascii="Arial" w:eastAsia="仿宋_GB2312" w:hAnsi="Arial" w:cs="Arial"/>
          <w:sz w:val="28"/>
          <w:szCs w:val="28"/>
        </w:rPr>
        <w:t>日发布〕；</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12. </w:t>
      </w:r>
      <w:r w:rsidRPr="00EC0373">
        <w:rPr>
          <w:rFonts w:ascii="Arial" w:eastAsia="仿宋_GB2312" w:hAnsi="Arial" w:cs="Arial"/>
          <w:sz w:val="28"/>
          <w:szCs w:val="28"/>
        </w:rPr>
        <w:t>《国务院关于促进节约集约用地的通知》〔国发〔</w:t>
      </w:r>
      <w:r w:rsidRPr="00EC0373">
        <w:rPr>
          <w:rFonts w:ascii="Arial" w:eastAsia="仿宋_GB2312" w:hAnsi="Arial" w:cs="Arial"/>
          <w:sz w:val="28"/>
          <w:szCs w:val="28"/>
        </w:rPr>
        <w:t>2008</w:t>
      </w:r>
      <w:r w:rsidRPr="00EC0373">
        <w:rPr>
          <w:rFonts w:ascii="Arial" w:eastAsia="仿宋_GB2312" w:hAnsi="Arial" w:cs="Arial"/>
          <w:sz w:val="28"/>
          <w:szCs w:val="28"/>
        </w:rPr>
        <w:t>〕</w:t>
      </w:r>
      <w:r w:rsidRPr="00EC0373">
        <w:rPr>
          <w:rFonts w:ascii="Arial" w:eastAsia="仿宋_GB2312" w:hAnsi="Arial" w:cs="Arial"/>
          <w:sz w:val="28"/>
          <w:szCs w:val="28"/>
        </w:rPr>
        <w:t>3</w:t>
      </w:r>
      <w:r w:rsidRPr="00EC0373">
        <w:rPr>
          <w:rFonts w:ascii="Arial" w:eastAsia="仿宋_GB2312" w:hAnsi="Arial" w:cs="Arial"/>
          <w:sz w:val="28"/>
          <w:szCs w:val="28"/>
        </w:rPr>
        <w:t>号，</w:t>
      </w:r>
      <w:r w:rsidRPr="00EC0373">
        <w:rPr>
          <w:rFonts w:ascii="Arial" w:eastAsia="仿宋_GB2312" w:hAnsi="Arial" w:cs="Arial"/>
          <w:sz w:val="28"/>
          <w:szCs w:val="28"/>
        </w:rPr>
        <w:t>2008</w:t>
      </w:r>
      <w:r w:rsidRPr="00EC0373">
        <w:rPr>
          <w:rFonts w:ascii="Arial" w:eastAsia="仿宋_GB2312" w:hAnsi="Arial" w:cs="Arial"/>
          <w:sz w:val="28"/>
          <w:szCs w:val="28"/>
        </w:rPr>
        <w:t>年</w:t>
      </w:r>
      <w:r w:rsidRPr="00EC0373">
        <w:rPr>
          <w:rFonts w:ascii="Arial" w:eastAsia="仿宋_GB2312" w:hAnsi="Arial" w:cs="Arial"/>
          <w:sz w:val="28"/>
          <w:szCs w:val="28"/>
        </w:rPr>
        <w:t>1</w:t>
      </w:r>
      <w:r w:rsidRPr="00EC0373">
        <w:rPr>
          <w:rFonts w:ascii="Arial" w:eastAsia="仿宋_GB2312" w:hAnsi="Arial" w:cs="Arial"/>
          <w:sz w:val="28"/>
          <w:szCs w:val="28"/>
        </w:rPr>
        <w:t>月</w:t>
      </w:r>
      <w:r w:rsidRPr="00EC0373">
        <w:rPr>
          <w:rFonts w:ascii="Arial" w:eastAsia="仿宋_GB2312" w:hAnsi="Arial" w:cs="Arial"/>
          <w:sz w:val="28"/>
          <w:szCs w:val="28"/>
        </w:rPr>
        <w:t>3</w:t>
      </w:r>
      <w:r w:rsidRPr="00EC0373">
        <w:rPr>
          <w:rFonts w:ascii="Arial" w:eastAsia="仿宋_GB2312" w:hAnsi="Arial" w:cs="Arial"/>
          <w:sz w:val="28"/>
          <w:szCs w:val="28"/>
        </w:rPr>
        <w:t>日发布〕；</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13. </w:t>
      </w:r>
      <w:r w:rsidRPr="00EC0373">
        <w:rPr>
          <w:rFonts w:ascii="Arial" w:eastAsia="仿宋_GB2312" w:hAnsi="Arial" w:cs="Arial"/>
          <w:sz w:val="28"/>
          <w:szCs w:val="28"/>
        </w:rPr>
        <w:t>《协议出让国有土地使用权规定》〔国土资源部令第</w:t>
      </w:r>
      <w:r w:rsidRPr="00EC0373">
        <w:rPr>
          <w:rFonts w:ascii="Arial" w:eastAsia="仿宋_GB2312" w:hAnsi="Arial" w:cs="Arial"/>
          <w:sz w:val="28"/>
          <w:szCs w:val="28"/>
        </w:rPr>
        <w:t>21</w:t>
      </w:r>
      <w:r w:rsidRPr="00EC0373">
        <w:rPr>
          <w:rFonts w:ascii="Arial" w:eastAsia="仿宋_GB2312" w:hAnsi="Arial" w:cs="Arial"/>
          <w:sz w:val="28"/>
          <w:szCs w:val="28"/>
        </w:rPr>
        <w:t>号，自</w:t>
      </w:r>
      <w:r w:rsidRPr="00EC0373">
        <w:rPr>
          <w:rFonts w:ascii="Arial" w:eastAsia="仿宋_GB2312" w:hAnsi="Arial" w:cs="Arial"/>
          <w:sz w:val="28"/>
          <w:szCs w:val="28"/>
        </w:rPr>
        <w:t>2003</w:t>
      </w:r>
      <w:r w:rsidRPr="00EC0373">
        <w:rPr>
          <w:rFonts w:ascii="Arial" w:eastAsia="仿宋_GB2312" w:hAnsi="Arial" w:cs="Arial"/>
          <w:sz w:val="28"/>
          <w:szCs w:val="28"/>
        </w:rPr>
        <w:lastRenderedPageBreak/>
        <w:t>年</w:t>
      </w:r>
      <w:r w:rsidRPr="00EC0373">
        <w:rPr>
          <w:rFonts w:ascii="Arial" w:eastAsia="仿宋_GB2312" w:hAnsi="Arial" w:cs="Arial"/>
          <w:sz w:val="28"/>
          <w:szCs w:val="28"/>
        </w:rPr>
        <w:t>8</w:t>
      </w:r>
      <w:r w:rsidRPr="00EC0373">
        <w:rPr>
          <w:rFonts w:ascii="Arial" w:eastAsia="仿宋_GB2312" w:hAnsi="Arial" w:cs="Arial"/>
          <w:sz w:val="28"/>
          <w:szCs w:val="28"/>
        </w:rPr>
        <w:t>月</w:t>
      </w:r>
      <w:r w:rsidRPr="00EC0373">
        <w:rPr>
          <w:rFonts w:ascii="Arial" w:eastAsia="仿宋_GB2312" w:hAnsi="Arial" w:cs="Arial"/>
          <w:sz w:val="28"/>
          <w:szCs w:val="28"/>
        </w:rPr>
        <w:t>1</w:t>
      </w:r>
      <w:r w:rsidRPr="00EC0373">
        <w:rPr>
          <w:rFonts w:ascii="Arial" w:eastAsia="仿宋_GB2312" w:hAnsi="Arial" w:cs="Arial"/>
          <w:sz w:val="28"/>
          <w:szCs w:val="28"/>
        </w:rPr>
        <w:t>日起施行〕；</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14. </w:t>
      </w:r>
      <w:r w:rsidRPr="00EC0373">
        <w:rPr>
          <w:rFonts w:ascii="Arial" w:eastAsia="仿宋_GB2312" w:hAnsi="Arial" w:cs="Arial"/>
          <w:sz w:val="28"/>
          <w:szCs w:val="28"/>
        </w:rPr>
        <w:t>《招标拍卖挂牌出让国有建设用地使用权规定》〔国土资源部令第</w:t>
      </w:r>
      <w:r w:rsidRPr="00EC0373">
        <w:rPr>
          <w:rFonts w:ascii="Arial" w:eastAsia="仿宋_GB2312" w:hAnsi="Arial" w:cs="Arial"/>
          <w:sz w:val="28"/>
          <w:szCs w:val="28"/>
        </w:rPr>
        <w:t>39</w:t>
      </w:r>
      <w:r w:rsidRPr="00EC0373">
        <w:rPr>
          <w:rFonts w:ascii="Arial" w:eastAsia="仿宋_GB2312" w:hAnsi="Arial" w:cs="Arial"/>
          <w:sz w:val="28"/>
          <w:szCs w:val="28"/>
        </w:rPr>
        <w:t>号，</w:t>
      </w:r>
      <w:r w:rsidRPr="00EC0373">
        <w:rPr>
          <w:rFonts w:ascii="Arial" w:eastAsia="仿宋_GB2312" w:hAnsi="Arial" w:cs="Arial"/>
          <w:sz w:val="28"/>
          <w:szCs w:val="28"/>
        </w:rPr>
        <w:t>2007</w:t>
      </w:r>
      <w:r w:rsidRPr="00EC0373">
        <w:rPr>
          <w:rFonts w:ascii="Arial" w:eastAsia="仿宋_GB2312" w:hAnsi="Arial" w:cs="Arial"/>
          <w:sz w:val="28"/>
          <w:szCs w:val="28"/>
        </w:rPr>
        <w:t>年</w:t>
      </w:r>
      <w:r w:rsidRPr="00EC0373">
        <w:rPr>
          <w:rFonts w:ascii="Arial" w:eastAsia="仿宋_GB2312" w:hAnsi="Arial" w:cs="Arial"/>
          <w:sz w:val="28"/>
          <w:szCs w:val="28"/>
        </w:rPr>
        <w:t>9</w:t>
      </w:r>
      <w:r w:rsidRPr="00EC0373">
        <w:rPr>
          <w:rFonts w:ascii="Arial" w:eastAsia="仿宋_GB2312" w:hAnsi="Arial" w:cs="Arial"/>
          <w:sz w:val="28"/>
          <w:szCs w:val="28"/>
        </w:rPr>
        <w:t>月</w:t>
      </w:r>
      <w:r w:rsidRPr="00EC0373">
        <w:rPr>
          <w:rFonts w:ascii="Arial" w:eastAsia="仿宋_GB2312" w:hAnsi="Arial" w:cs="Arial"/>
          <w:sz w:val="28"/>
          <w:szCs w:val="28"/>
        </w:rPr>
        <w:t>21</w:t>
      </w:r>
      <w:r w:rsidRPr="00EC0373">
        <w:rPr>
          <w:rFonts w:ascii="Arial" w:eastAsia="仿宋_GB2312" w:hAnsi="Arial" w:cs="Arial"/>
          <w:sz w:val="28"/>
          <w:szCs w:val="28"/>
        </w:rPr>
        <w:t>日国土资源部第</w:t>
      </w:r>
      <w:r w:rsidRPr="00EC0373">
        <w:rPr>
          <w:rFonts w:ascii="Arial" w:eastAsia="仿宋_GB2312" w:hAnsi="Arial" w:cs="Arial"/>
          <w:sz w:val="28"/>
          <w:szCs w:val="28"/>
        </w:rPr>
        <w:t>3</w:t>
      </w:r>
      <w:r w:rsidRPr="00EC0373">
        <w:rPr>
          <w:rFonts w:ascii="Arial" w:eastAsia="仿宋_GB2312" w:hAnsi="Arial" w:cs="Arial"/>
          <w:sz w:val="28"/>
          <w:szCs w:val="28"/>
        </w:rPr>
        <w:t>次部务会议审议通过〕；</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15. </w:t>
      </w:r>
      <w:r w:rsidRPr="00EC0373">
        <w:rPr>
          <w:rFonts w:ascii="Arial" w:eastAsia="仿宋_GB2312" w:hAnsi="Arial" w:cs="Arial"/>
          <w:sz w:val="28"/>
          <w:szCs w:val="28"/>
        </w:rPr>
        <w:t>《土地登记办法》〔国土资源部令第</w:t>
      </w:r>
      <w:r w:rsidRPr="00EC0373">
        <w:rPr>
          <w:rFonts w:ascii="Arial" w:eastAsia="仿宋_GB2312" w:hAnsi="Arial" w:cs="Arial"/>
          <w:sz w:val="28"/>
          <w:szCs w:val="28"/>
        </w:rPr>
        <w:t>40</w:t>
      </w:r>
      <w:r w:rsidRPr="00EC0373">
        <w:rPr>
          <w:rFonts w:ascii="Arial" w:eastAsia="仿宋_GB2312" w:hAnsi="Arial" w:cs="Arial"/>
          <w:sz w:val="28"/>
          <w:szCs w:val="28"/>
        </w:rPr>
        <w:t>号，</w:t>
      </w:r>
      <w:r w:rsidRPr="00EC0373">
        <w:rPr>
          <w:rFonts w:ascii="Arial" w:eastAsia="仿宋_GB2312" w:hAnsi="Arial" w:cs="Arial"/>
          <w:sz w:val="28"/>
          <w:szCs w:val="28"/>
        </w:rPr>
        <w:t>2007</w:t>
      </w:r>
      <w:r w:rsidRPr="00EC0373">
        <w:rPr>
          <w:rFonts w:ascii="Arial" w:eastAsia="仿宋_GB2312" w:hAnsi="Arial" w:cs="Arial"/>
          <w:sz w:val="28"/>
          <w:szCs w:val="28"/>
        </w:rPr>
        <w:t>年</w:t>
      </w:r>
      <w:r w:rsidRPr="00EC0373">
        <w:rPr>
          <w:rFonts w:ascii="Arial" w:eastAsia="仿宋_GB2312" w:hAnsi="Arial" w:cs="Arial"/>
          <w:sz w:val="28"/>
          <w:szCs w:val="28"/>
        </w:rPr>
        <w:t>12</w:t>
      </w:r>
      <w:r w:rsidRPr="00EC0373">
        <w:rPr>
          <w:rFonts w:ascii="Arial" w:eastAsia="仿宋_GB2312" w:hAnsi="Arial" w:cs="Arial"/>
          <w:sz w:val="28"/>
          <w:szCs w:val="28"/>
        </w:rPr>
        <w:t>月</w:t>
      </w:r>
      <w:r w:rsidRPr="00EC0373">
        <w:rPr>
          <w:rFonts w:ascii="Arial" w:eastAsia="仿宋_GB2312" w:hAnsi="Arial" w:cs="Arial"/>
          <w:sz w:val="28"/>
          <w:szCs w:val="28"/>
        </w:rPr>
        <w:t>30</w:t>
      </w:r>
      <w:r w:rsidRPr="00EC0373">
        <w:rPr>
          <w:rFonts w:ascii="Arial" w:eastAsia="仿宋_GB2312" w:hAnsi="Arial" w:cs="Arial"/>
          <w:sz w:val="28"/>
          <w:szCs w:val="28"/>
        </w:rPr>
        <w:t>日发布〕；</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16. </w:t>
      </w:r>
      <w:r w:rsidRPr="00EC0373">
        <w:rPr>
          <w:rFonts w:ascii="Arial" w:eastAsia="仿宋_GB2312" w:hAnsi="Arial" w:cs="Arial"/>
          <w:sz w:val="28"/>
          <w:szCs w:val="28"/>
        </w:rPr>
        <w:t>国土资源部《关于进一步规范土地登记工作的通知》〔国土资发〔</w:t>
      </w:r>
      <w:r w:rsidRPr="00EC0373">
        <w:rPr>
          <w:rFonts w:ascii="Arial" w:eastAsia="仿宋_GB2312" w:hAnsi="Arial" w:cs="Arial"/>
          <w:sz w:val="28"/>
          <w:szCs w:val="28"/>
        </w:rPr>
        <w:t>2003</w:t>
      </w:r>
      <w:r w:rsidRPr="00EC0373">
        <w:rPr>
          <w:rFonts w:ascii="Arial" w:eastAsia="仿宋_GB2312" w:hAnsi="Arial" w:cs="Arial"/>
          <w:sz w:val="28"/>
          <w:szCs w:val="28"/>
        </w:rPr>
        <w:t>〕</w:t>
      </w:r>
      <w:r w:rsidRPr="00EC0373">
        <w:rPr>
          <w:rFonts w:ascii="Arial" w:eastAsia="仿宋_GB2312" w:hAnsi="Arial" w:cs="Arial"/>
          <w:sz w:val="28"/>
          <w:szCs w:val="28"/>
        </w:rPr>
        <w:t>383</w:t>
      </w:r>
      <w:r w:rsidRPr="00EC0373">
        <w:rPr>
          <w:rFonts w:ascii="Arial" w:eastAsia="仿宋_GB2312" w:hAnsi="Arial" w:cs="Arial"/>
          <w:sz w:val="28"/>
          <w:szCs w:val="28"/>
        </w:rPr>
        <w:t>号，</w:t>
      </w:r>
      <w:r w:rsidRPr="00EC0373">
        <w:rPr>
          <w:rFonts w:ascii="Arial" w:eastAsia="仿宋_GB2312" w:hAnsi="Arial" w:cs="Arial"/>
          <w:sz w:val="28"/>
          <w:szCs w:val="28"/>
        </w:rPr>
        <w:t>2003</w:t>
      </w:r>
      <w:r w:rsidRPr="00EC0373">
        <w:rPr>
          <w:rFonts w:ascii="Arial" w:eastAsia="仿宋_GB2312" w:hAnsi="Arial" w:cs="Arial"/>
          <w:sz w:val="28"/>
          <w:szCs w:val="28"/>
        </w:rPr>
        <w:t>年</w:t>
      </w:r>
      <w:r w:rsidRPr="00EC0373">
        <w:rPr>
          <w:rFonts w:ascii="Arial" w:eastAsia="仿宋_GB2312" w:hAnsi="Arial" w:cs="Arial"/>
          <w:sz w:val="28"/>
          <w:szCs w:val="28"/>
        </w:rPr>
        <w:t>11</w:t>
      </w:r>
      <w:r w:rsidRPr="00EC0373">
        <w:rPr>
          <w:rFonts w:ascii="Arial" w:eastAsia="仿宋_GB2312" w:hAnsi="Arial" w:cs="Arial"/>
          <w:sz w:val="28"/>
          <w:szCs w:val="28"/>
        </w:rPr>
        <w:t>月</w:t>
      </w:r>
      <w:r w:rsidRPr="00EC0373">
        <w:rPr>
          <w:rFonts w:ascii="Arial" w:eastAsia="仿宋_GB2312" w:hAnsi="Arial" w:cs="Arial"/>
          <w:sz w:val="28"/>
          <w:szCs w:val="28"/>
        </w:rPr>
        <w:t>14</w:t>
      </w:r>
      <w:r w:rsidRPr="00EC0373">
        <w:rPr>
          <w:rFonts w:ascii="Arial" w:eastAsia="仿宋_GB2312" w:hAnsi="Arial" w:cs="Arial"/>
          <w:sz w:val="28"/>
          <w:szCs w:val="28"/>
        </w:rPr>
        <w:t>日发布〕；</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17. </w:t>
      </w:r>
      <w:r w:rsidRPr="00EC0373">
        <w:rPr>
          <w:rFonts w:ascii="Arial" w:eastAsia="仿宋_GB2312" w:hAnsi="Arial" w:cs="Arial"/>
          <w:sz w:val="28"/>
          <w:szCs w:val="28"/>
        </w:rPr>
        <w:t>国土资源部关于贯彻实施《中华人民共和国物权法》的通知〔国土资发</w:t>
      </w:r>
      <w:r w:rsidRPr="00EC0373">
        <w:rPr>
          <w:rFonts w:ascii="Arial" w:eastAsia="仿宋_GB2312" w:hAnsi="Arial" w:cs="Arial"/>
          <w:sz w:val="28"/>
          <w:szCs w:val="28"/>
        </w:rPr>
        <w:t>[2007]112</w:t>
      </w:r>
      <w:r w:rsidRPr="00EC0373">
        <w:rPr>
          <w:rFonts w:ascii="Arial" w:eastAsia="仿宋_GB2312" w:hAnsi="Arial" w:cs="Arial"/>
          <w:sz w:val="28"/>
          <w:szCs w:val="28"/>
        </w:rPr>
        <w:t>号，</w:t>
      </w:r>
      <w:r w:rsidRPr="00EC0373">
        <w:rPr>
          <w:rFonts w:ascii="Arial" w:eastAsia="仿宋_GB2312" w:hAnsi="Arial" w:cs="Arial"/>
          <w:sz w:val="28"/>
          <w:szCs w:val="28"/>
        </w:rPr>
        <w:t>2007</w:t>
      </w:r>
      <w:r w:rsidRPr="00EC0373">
        <w:rPr>
          <w:rFonts w:ascii="Arial" w:eastAsia="仿宋_GB2312" w:hAnsi="Arial" w:cs="Arial"/>
          <w:sz w:val="28"/>
          <w:szCs w:val="28"/>
        </w:rPr>
        <w:t>年</w:t>
      </w:r>
      <w:r w:rsidRPr="00EC0373">
        <w:rPr>
          <w:rFonts w:ascii="Arial" w:eastAsia="仿宋_GB2312" w:hAnsi="Arial" w:cs="Arial"/>
          <w:sz w:val="28"/>
          <w:szCs w:val="28"/>
        </w:rPr>
        <w:t>5</w:t>
      </w:r>
      <w:r w:rsidRPr="00EC0373">
        <w:rPr>
          <w:rFonts w:ascii="Arial" w:eastAsia="仿宋_GB2312" w:hAnsi="Arial" w:cs="Arial"/>
          <w:sz w:val="28"/>
          <w:szCs w:val="28"/>
        </w:rPr>
        <w:t>月</w:t>
      </w:r>
      <w:r w:rsidRPr="00EC0373">
        <w:rPr>
          <w:rFonts w:ascii="Arial" w:eastAsia="仿宋_GB2312" w:hAnsi="Arial" w:cs="Arial"/>
          <w:sz w:val="28"/>
          <w:szCs w:val="28"/>
        </w:rPr>
        <w:t>8</w:t>
      </w:r>
      <w:r w:rsidRPr="00EC0373">
        <w:rPr>
          <w:rFonts w:ascii="Arial" w:eastAsia="仿宋_GB2312" w:hAnsi="Arial" w:cs="Arial"/>
          <w:sz w:val="28"/>
          <w:szCs w:val="28"/>
        </w:rPr>
        <w:t>日发布〕；</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18. </w:t>
      </w:r>
      <w:r w:rsidRPr="00EC0373">
        <w:rPr>
          <w:rFonts w:ascii="Arial" w:eastAsia="仿宋_GB2312" w:hAnsi="Arial" w:cs="Arial"/>
          <w:sz w:val="28"/>
          <w:szCs w:val="28"/>
        </w:rPr>
        <w:t>国土资源部《关于坚持和完善土地招标拍卖挂牌出让制度的意见》〔国土资发〔</w:t>
      </w:r>
      <w:r w:rsidRPr="00EC0373">
        <w:rPr>
          <w:rFonts w:ascii="Arial" w:eastAsia="仿宋_GB2312" w:hAnsi="Arial" w:cs="Arial"/>
          <w:sz w:val="28"/>
          <w:szCs w:val="28"/>
        </w:rPr>
        <w:t>2011</w:t>
      </w:r>
      <w:r w:rsidRPr="00EC0373">
        <w:rPr>
          <w:rFonts w:ascii="Arial" w:eastAsia="仿宋_GB2312" w:hAnsi="Arial" w:cs="Arial"/>
          <w:sz w:val="28"/>
          <w:szCs w:val="28"/>
        </w:rPr>
        <w:t>〕</w:t>
      </w:r>
      <w:r w:rsidRPr="00EC0373">
        <w:rPr>
          <w:rFonts w:ascii="Arial" w:eastAsia="仿宋_GB2312" w:hAnsi="Arial" w:cs="Arial"/>
          <w:sz w:val="28"/>
          <w:szCs w:val="28"/>
        </w:rPr>
        <w:t>63</w:t>
      </w:r>
      <w:r w:rsidRPr="00EC0373">
        <w:rPr>
          <w:rFonts w:ascii="Arial" w:eastAsia="仿宋_GB2312" w:hAnsi="Arial" w:cs="Arial"/>
          <w:sz w:val="28"/>
          <w:szCs w:val="28"/>
        </w:rPr>
        <w:t>号，</w:t>
      </w:r>
      <w:r w:rsidRPr="00EC0373">
        <w:rPr>
          <w:rFonts w:ascii="Arial" w:eastAsia="仿宋_GB2312" w:hAnsi="Arial" w:cs="Arial"/>
          <w:sz w:val="28"/>
          <w:szCs w:val="28"/>
        </w:rPr>
        <w:t>2011</w:t>
      </w:r>
      <w:r w:rsidRPr="00EC0373">
        <w:rPr>
          <w:rFonts w:ascii="Arial" w:eastAsia="仿宋_GB2312" w:hAnsi="Arial" w:cs="Arial"/>
          <w:sz w:val="28"/>
          <w:szCs w:val="28"/>
        </w:rPr>
        <w:t>年</w:t>
      </w:r>
      <w:r w:rsidRPr="00EC0373">
        <w:rPr>
          <w:rFonts w:ascii="Arial" w:eastAsia="仿宋_GB2312" w:hAnsi="Arial" w:cs="Arial"/>
          <w:sz w:val="28"/>
          <w:szCs w:val="28"/>
        </w:rPr>
        <w:t>5</w:t>
      </w:r>
      <w:r w:rsidRPr="00EC0373">
        <w:rPr>
          <w:rFonts w:ascii="Arial" w:eastAsia="仿宋_GB2312" w:hAnsi="Arial" w:cs="Arial"/>
          <w:sz w:val="28"/>
          <w:szCs w:val="28"/>
        </w:rPr>
        <w:t>月</w:t>
      </w:r>
      <w:r w:rsidRPr="00EC0373">
        <w:rPr>
          <w:rFonts w:ascii="Arial" w:eastAsia="仿宋_GB2312" w:hAnsi="Arial" w:cs="Arial"/>
          <w:sz w:val="28"/>
          <w:szCs w:val="28"/>
        </w:rPr>
        <w:t>13</w:t>
      </w:r>
      <w:r w:rsidRPr="00EC0373">
        <w:rPr>
          <w:rFonts w:ascii="Arial" w:eastAsia="仿宋_GB2312" w:hAnsi="Arial" w:cs="Arial"/>
          <w:sz w:val="28"/>
          <w:szCs w:val="28"/>
        </w:rPr>
        <w:t>日〕；</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19. </w:t>
      </w:r>
      <w:r w:rsidRPr="00EC0373">
        <w:rPr>
          <w:rFonts w:ascii="Arial" w:eastAsia="仿宋_GB2312" w:hAnsi="Arial" w:cs="Arial"/>
          <w:sz w:val="28"/>
          <w:szCs w:val="28"/>
        </w:rPr>
        <w:t>国土资源部办公厅《关于实行电子化备案完善土地估价报告备案制度的通知》〔国土资厅发〔</w:t>
      </w:r>
      <w:r w:rsidRPr="00EC0373">
        <w:rPr>
          <w:rFonts w:ascii="Arial" w:eastAsia="仿宋_GB2312" w:hAnsi="Arial" w:cs="Arial"/>
          <w:sz w:val="28"/>
          <w:szCs w:val="28"/>
        </w:rPr>
        <w:t>2012</w:t>
      </w:r>
      <w:r w:rsidRPr="00EC0373">
        <w:rPr>
          <w:rFonts w:ascii="Arial" w:eastAsia="仿宋_GB2312" w:hAnsi="Arial" w:cs="Arial"/>
          <w:sz w:val="28"/>
          <w:szCs w:val="28"/>
        </w:rPr>
        <w:t>〕</w:t>
      </w:r>
      <w:r w:rsidRPr="00EC0373">
        <w:rPr>
          <w:rFonts w:ascii="Arial" w:eastAsia="仿宋_GB2312" w:hAnsi="Arial" w:cs="Arial"/>
          <w:sz w:val="28"/>
          <w:szCs w:val="28"/>
        </w:rPr>
        <w:t>35</w:t>
      </w:r>
      <w:r w:rsidRPr="00EC0373">
        <w:rPr>
          <w:rFonts w:ascii="Arial" w:eastAsia="仿宋_GB2312" w:hAnsi="Arial" w:cs="Arial"/>
          <w:sz w:val="28"/>
          <w:szCs w:val="28"/>
        </w:rPr>
        <w:t>号，</w:t>
      </w:r>
      <w:r w:rsidRPr="00EC0373">
        <w:rPr>
          <w:rFonts w:ascii="Arial" w:eastAsia="仿宋_GB2312" w:hAnsi="Arial" w:cs="Arial"/>
          <w:sz w:val="28"/>
          <w:szCs w:val="28"/>
        </w:rPr>
        <w:t>2012</w:t>
      </w:r>
      <w:r w:rsidRPr="00EC0373">
        <w:rPr>
          <w:rFonts w:ascii="Arial" w:eastAsia="仿宋_GB2312" w:hAnsi="Arial" w:cs="Arial"/>
          <w:sz w:val="28"/>
          <w:szCs w:val="28"/>
        </w:rPr>
        <w:t>年</w:t>
      </w:r>
      <w:r w:rsidRPr="00EC0373">
        <w:rPr>
          <w:rFonts w:ascii="Arial" w:eastAsia="仿宋_GB2312" w:hAnsi="Arial" w:cs="Arial"/>
          <w:sz w:val="28"/>
          <w:szCs w:val="28"/>
        </w:rPr>
        <w:t>6</w:t>
      </w:r>
      <w:r w:rsidRPr="00EC0373">
        <w:rPr>
          <w:rFonts w:ascii="Arial" w:eastAsia="仿宋_GB2312" w:hAnsi="Arial" w:cs="Arial"/>
          <w:sz w:val="28"/>
          <w:szCs w:val="28"/>
        </w:rPr>
        <w:t>月</w:t>
      </w:r>
      <w:r w:rsidRPr="00EC0373">
        <w:rPr>
          <w:rFonts w:ascii="Arial" w:eastAsia="仿宋_GB2312" w:hAnsi="Arial" w:cs="Arial"/>
          <w:sz w:val="28"/>
          <w:szCs w:val="28"/>
        </w:rPr>
        <w:t>14</w:t>
      </w:r>
      <w:r w:rsidRPr="00EC0373">
        <w:rPr>
          <w:rFonts w:ascii="Arial" w:eastAsia="仿宋_GB2312" w:hAnsi="Arial" w:cs="Arial"/>
          <w:sz w:val="28"/>
          <w:szCs w:val="28"/>
        </w:rPr>
        <w:t>日发布〕；</w:t>
      </w:r>
    </w:p>
    <w:p w:rsidR="00794161" w:rsidRPr="00EC0373" w:rsidRDefault="00B1489F">
      <w:pPr>
        <w:spacing w:line="360" w:lineRule="auto"/>
        <w:jc w:val="both"/>
        <w:rPr>
          <w:rFonts w:ascii="Arial" w:eastAsia="仿宋_GB2312" w:hAnsi="Arial" w:cs="Arial"/>
          <w:sz w:val="28"/>
        </w:rPr>
      </w:pPr>
      <w:r w:rsidRPr="00EC0373">
        <w:rPr>
          <w:rFonts w:ascii="Arial" w:eastAsia="仿宋_GB2312" w:hAnsi="Arial" w:cs="Arial"/>
          <w:sz w:val="28"/>
        </w:rPr>
        <w:t>（二）采用的技术标准</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《城镇土地估价规程》</w:t>
      </w:r>
      <w:r w:rsidRPr="00EC0373">
        <w:rPr>
          <w:rFonts w:ascii="Arial" w:eastAsia="仿宋_GB2312" w:hAnsi="Arial" w:cs="Arial"/>
          <w:sz w:val="28"/>
        </w:rPr>
        <w:t>[GB/T 18508-2014]</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《城镇土地分等定级规程》</w:t>
      </w:r>
      <w:hyperlink r:id="rId64" w:tgtFrame="_blank" w:history="1">
        <w:r w:rsidRPr="00EC0373">
          <w:rPr>
            <w:rFonts w:ascii="Arial" w:eastAsia="仿宋_GB2312" w:hAnsi="Arial" w:cs="Arial"/>
            <w:sz w:val="28"/>
          </w:rPr>
          <w:t>[GB/T 18507-2014]</w:t>
        </w:r>
      </w:hyperlink>
    </w:p>
    <w:p w:rsidR="00794161" w:rsidRPr="00EC0373" w:rsidRDefault="00B1489F">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sz w:val="28"/>
        </w:rPr>
        <w:t>3.</w:t>
      </w:r>
      <w:r w:rsidRPr="00EC0373">
        <w:rPr>
          <w:rFonts w:ascii="Arial" w:eastAsia="仿宋_GB2312" w:hAnsi="Arial" w:cs="Arial"/>
          <w:sz w:val="28"/>
        </w:rPr>
        <w:t>《土地利用现状分类》</w:t>
      </w:r>
      <w:r w:rsidRPr="00EC0373">
        <w:rPr>
          <w:rFonts w:ascii="Arial" w:eastAsia="仿宋_GB2312" w:hAnsi="Arial" w:cs="Arial"/>
          <w:sz w:val="28"/>
        </w:rPr>
        <w:t>[ GB/T 21010-</w:t>
      </w:r>
      <w:r w:rsidRPr="00EC0373">
        <w:rPr>
          <w:rFonts w:ascii="Arial" w:eastAsia="仿宋_GB2312" w:hAnsi="Arial" w:cs="Arial"/>
          <w:color w:val="000000"/>
          <w:sz w:val="28"/>
        </w:rPr>
        <w:t>2017]</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《城市用地分类与规划建设用地标准》</w:t>
      </w:r>
      <w:r w:rsidRPr="00EC0373">
        <w:rPr>
          <w:rFonts w:ascii="Arial" w:eastAsia="仿宋_GB2312" w:hAnsi="Arial" w:cs="Arial"/>
          <w:sz w:val="28"/>
        </w:rPr>
        <w:t>[GB50137-2011]</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5. </w:t>
      </w:r>
      <w:r w:rsidRPr="00EC0373">
        <w:rPr>
          <w:rFonts w:ascii="Arial" w:eastAsia="仿宋_GB2312" w:hAnsi="Arial" w:cs="Arial"/>
          <w:color w:val="000000"/>
          <w:sz w:val="28"/>
        </w:rPr>
        <w:t>《国土资源部办公厅关于印发〈国有建设用地使用权出让地价评估技术规范〉的通知》</w:t>
      </w:r>
      <w:r w:rsidRPr="00EC0373">
        <w:rPr>
          <w:rFonts w:ascii="Arial" w:eastAsia="仿宋_GB2312" w:hAnsi="Arial" w:cs="Arial"/>
          <w:color w:val="000000"/>
          <w:sz w:val="28"/>
        </w:rPr>
        <w:t>[</w:t>
      </w:r>
      <w:r w:rsidRPr="00EC0373">
        <w:rPr>
          <w:rFonts w:ascii="Arial" w:eastAsia="仿宋_GB2312" w:hAnsi="Arial" w:cs="Arial"/>
          <w:color w:val="000000"/>
          <w:sz w:val="28"/>
        </w:rPr>
        <w:t>国土资厅发（</w:t>
      </w:r>
      <w:r w:rsidRPr="00EC0373">
        <w:rPr>
          <w:rFonts w:ascii="Arial" w:eastAsia="仿宋_GB2312" w:hAnsi="Arial" w:cs="Arial"/>
          <w:color w:val="000000"/>
          <w:sz w:val="28"/>
        </w:rPr>
        <w:t>2018</w:t>
      </w:r>
      <w:r w:rsidRPr="00EC0373">
        <w:rPr>
          <w:rFonts w:ascii="Arial" w:eastAsia="仿宋_GB2312" w:hAnsi="Arial" w:cs="Arial"/>
          <w:color w:val="000000"/>
          <w:sz w:val="28"/>
        </w:rPr>
        <w:t>）</w:t>
      </w:r>
      <w:r w:rsidRPr="00EC0373">
        <w:rPr>
          <w:rFonts w:ascii="Arial" w:eastAsia="仿宋_GB2312" w:hAnsi="Arial" w:cs="Arial"/>
          <w:color w:val="000000"/>
          <w:sz w:val="28"/>
        </w:rPr>
        <w:t>4</w:t>
      </w:r>
      <w:r w:rsidRPr="00EC0373">
        <w:rPr>
          <w:rFonts w:ascii="Arial" w:eastAsia="仿宋_GB2312" w:hAnsi="Arial" w:cs="Arial"/>
          <w:color w:val="000000"/>
          <w:sz w:val="28"/>
        </w:rPr>
        <w:t>号</w:t>
      </w:r>
      <w:r w:rsidRPr="00EC0373">
        <w:rPr>
          <w:rFonts w:ascii="Arial" w:eastAsia="仿宋_GB2312" w:hAnsi="Arial" w:cs="Arial"/>
          <w:color w:val="000000"/>
          <w:sz w:val="28"/>
        </w:rPr>
        <w:t>]</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6. </w:t>
      </w:r>
      <w:r w:rsidRPr="00EC0373">
        <w:rPr>
          <w:rFonts w:ascii="Arial" w:eastAsia="仿宋_GB2312" w:hAnsi="Arial" w:cs="Arial"/>
          <w:sz w:val="28"/>
          <w:szCs w:val="28"/>
        </w:rPr>
        <w:t>《国土资源部办公厅关于实施</w:t>
      </w:r>
      <w:r w:rsidRPr="00EC0373">
        <w:rPr>
          <w:rFonts w:ascii="Arial" w:eastAsia="仿宋_GB2312" w:hAnsi="Arial" w:cs="Arial"/>
          <w:sz w:val="28"/>
          <w:szCs w:val="28"/>
        </w:rPr>
        <w:t>&lt;</w:t>
      </w:r>
      <w:r w:rsidRPr="00EC0373">
        <w:rPr>
          <w:rFonts w:ascii="Arial" w:eastAsia="仿宋_GB2312" w:hAnsi="Arial" w:cs="Arial"/>
          <w:sz w:val="28"/>
          <w:szCs w:val="28"/>
        </w:rPr>
        <w:t>城镇土地分等定级规程</w:t>
      </w:r>
      <w:r w:rsidRPr="00EC0373">
        <w:rPr>
          <w:rFonts w:ascii="Arial" w:eastAsia="仿宋_GB2312" w:hAnsi="Arial" w:cs="Arial"/>
          <w:sz w:val="28"/>
          <w:szCs w:val="28"/>
        </w:rPr>
        <w:t>&gt;</w:t>
      </w:r>
      <w:r w:rsidRPr="00EC0373">
        <w:rPr>
          <w:rFonts w:ascii="Arial" w:eastAsia="仿宋_GB2312" w:hAnsi="Arial" w:cs="Arial"/>
          <w:sz w:val="28"/>
          <w:szCs w:val="28"/>
        </w:rPr>
        <w:t>和</w:t>
      </w:r>
      <w:r w:rsidRPr="00EC0373">
        <w:rPr>
          <w:rFonts w:ascii="Arial" w:eastAsia="仿宋_GB2312" w:hAnsi="Arial" w:cs="Arial"/>
          <w:sz w:val="28"/>
          <w:szCs w:val="28"/>
        </w:rPr>
        <w:t>&lt;</w:t>
      </w:r>
      <w:r w:rsidRPr="00EC0373">
        <w:rPr>
          <w:rFonts w:ascii="Arial" w:eastAsia="仿宋_GB2312" w:hAnsi="Arial" w:cs="Arial"/>
          <w:sz w:val="28"/>
          <w:szCs w:val="28"/>
        </w:rPr>
        <w:t>城镇土地估价规程</w:t>
      </w:r>
      <w:r w:rsidRPr="00EC0373">
        <w:rPr>
          <w:rFonts w:ascii="Arial" w:eastAsia="仿宋_GB2312" w:hAnsi="Arial" w:cs="Arial"/>
          <w:sz w:val="28"/>
          <w:szCs w:val="28"/>
        </w:rPr>
        <w:t>&gt;</w:t>
      </w:r>
      <w:r w:rsidRPr="00EC0373">
        <w:rPr>
          <w:rFonts w:ascii="Arial" w:eastAsia="仿宋_GB2312" w:hAnsi="Arial" w:cs="Arial"/>
          <w:sz w:val="28"/>
          <w:szCs w:val="28"/>
        </w:rPr>
        <w:t>有关问题的通知》</w:t>
      </w:r>
      <w:r w:rsidRPr="00EC0373">
        <w:rPr>
          <w:rFonts w:ascii="Arial" w:eastAsia="仿宋_GB2312" w:hAnsi="Arial" w:cs="Arial"/>
          <w:sz w:val="28"/>
        </w:rPr>
        <w:t>[</w:t>
      </w:r>
      <w:r w:rsidRPr="00EC0373">
        <w:rPr>
          <w:rFonts w:ascii="Arial" w:eastAsia="仿宋_GB2312" w:hAnsi="Arial" w:cs="Arial"/>
          <w:sz w:val="28"/>
          <w:szCs w:val="28"/>
        </w:rPr>
        <w:t>国土资厅发〔</w:t>
      </w:r>
      <w:r w:rsidRPr="00EC0373">
        <w:rPr>
          <w:rFonts w:ascii="Arial" w:eastAsia="仿宋_GB2312" w:hAnsi="Arial" w:cs="Arial"/>
          <w:sz w:val="28"/>
          <w:szCs w:val="28"/>
        </w:rPr>
        <w:t>2015</w:t>
      </w:r>
      <w:r w:rsidRPr="00EC0373">
        <w:rPr>
          <w:rFonts w:ascii="Arial" w:eastAsia="仿宋_GB2312" w:hAnsi="Arial" w:cs="Arial"/>
          <w:sz w:val="28"/>
          <w:szCs w:val="28"/>
        </w:rPr>
        <w:t>〕</w:t>
      </w:r>
      <w:r w:rsidRPr="00EC0373">
        <w:rPr>
          <w:rFonts w:ascii="Arial" w:eastAsia="仿宋_GB2312" w:hAnsi="Arial" w:cs="Arial"/>
          <w:sz w:val="28"/>
          <w:szCs w:val="28"/>
        </w:rPr>
        <w:t>12</w:t>
      </w:r>
      <w:r w:rsidRPr="00EC0373">
        <w:rPr>
          <w:rFonts w:ascii="Arial" w:eastAsia="仿宋_GB2312" w:hAnsi="Arial" w:cs="Arial"/>
          <w:sz w:val="28"/>
          <w:szCs w:val="28"/>
        </w:rPr>
        <w:t>号</w:t>
      </w:r>
      <w:r w:rsidRPr="00EC0373">
        <w:rPr>
          <w:rFonts w:ascii="Arial" w:eastAsia="仿宋_GB2312" w:hAnsi="Arial" w:cs="Arial"/>
          <w:sz w:val="28"/>
        </w:rPr>
        <w:t>]</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7. </w:t>
      </w:r>
      <w:r w:rsidRPr="00EC0373">
        <w:rPr>
          <w:rFonts w:ascii="Arial" w:eastAsia="仿宋_GB2312" w:hAnsi="Arial" w:cs="Arial"/>
          <w:sz w:val="28"/>
          <w:szCs w:val="28"/>
        </w:rPr>
        <w:t>《城市地价动态监测技术规范》</w:t>
      </w:r>
      <w:r w:rsidRPr="00EC0373">
        <w:rPr>
          <w:rFonts w:ascii="Arial" w:eastAsia="仿宋_GB2312" w:hAnsi="Arial" w:cs="Arial"/>
          <w:sz w:val="28"/>
        </w:rPr>
        <w:t>[</w:t>
      </w:r>
      <w:r w:rsidRPr="00EC0373">
        <w:rPr>
          <w:rFonts w:ascii="Arial" w:eastAsia="仿宋_GB2312" w:hAnsi="Arial" w:cs="Arial"/>
          <w:sz w:val="28"/>
          <w:szCs w:val="28"/>
        </w:rPr>
        <w:t>TD/T1009-2007</w:t>
      </w:r>
      <w:r w:rsidRPr="00EC0373">
        <w:rPr>
          <w:rFonts w:ascii="Arial" w:eastAsia="仿宋_GB2312" w:hAnsi="Arial" w:cs="Arial"/>
          <w:sz w:val="28"/>
        </w:rPr>
        <w:t>]</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8. </w:t>
      </w:r>
      <w:r w:rsidRPr="00EC0373">
        <w:rPr>
          <w:rFonts w:ascii="Arial" w:eastAsia="仿宋_GB2312" w:hAnsi="Arial" w:cs="Arial"/>
          <w:sz w:val="28"/>
          <w:szCs w:val="28"/>
        </w:rPr>
        <w:t>《北京市关于更新出让国有建设用地使用权基准地价的通知》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szCs w:val="28"/>
        </w:rPr>
        <w:t>京政发〔</w:t>
      </w:r>
      <w:r w:rsidRPr="00EC0373">
        <w:rPr>
          <w:rFonts w:ascii="Arial" w:eastAsia="仿宋_GB2312" w:hAnsi="Arial" w:cs="Arial"/>
          <w:sz w:val="28"/>
          <w:szCs w:val="28"/>
        </w:rPr>
        <w:t>2014</w:t>
      </w:r>
      <w:r w:rsidRPr="00EC0373">
        <w:rPr>
          <w:rFonts w:ascii="Arial" w:eastAsia="仿宋_GB2312" w:hAnsi="Arial" w:cs="Arial"/>
          <w:sz w:val="28"/>
          <w:szCs w:val="28"/>
        </w:rPr>
        <w:t>〕</w:t>
      </w:r>
      <w:r w:rsidRPr="00EC0373">
        <w:rPr>
          <w:rFonts w:ascii="Arial" w:eastAsia="仿宋_GB2312" w:hAnsi="Arial" w:cs="Arial"/>
          <w:sz w:val="28"/>
          <w:szCs w:val="28"/>
        </w:rPr>
        <w:t>26</w:t>
      </w:r>
      <w:r w:rsidRPr="00EC0373">
        <w:rPr>
          <w:rFonts w:ascii="Arial" w:eastAsia="仿宋_GB2312" w:hAnsi="Arial" w:cs="Arial"/>
          <w:sz w:val="28"/>
          <w:szCs w:val="28"/>
        </w:rPr>
        <w:t>号</w:t>
      </w:r>
      <w:r w:rsidRPr="00EC0373">
        <w:rPr>
          <w:rFonts w:ascii="Arial" w:eastAsia="仿宋_GB2312" w:hAnsi="Arial" w:cs="Arial"/>
          <w:sz w:val="28"/>
        </w:rPr>
        <w:t>]</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lastRenderedPageBreak/>
        <w:t xml:space="preserve">9. </w:t>
      </w:r>
      <w:r w:rsidRPr="00EC0373">
        <w:rPr>
          <w:rFonts w:ascii="Arial" w:eastAsia="仿宋_GB2312" w:hAnsi="Arial" w:cs="Arial"/>
          <w:sz w:val="28"/>
          <w:szCs w:val="28"/>
        </w:rPr>
        <w:t>《北京市基准地价更新成果（二Ｏ一四年）》</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10. </w:t>
      </w:r>
      <w:r w:rsidRPr="00EC0373">
        <w:rPr>
          <w:rFonts w:ascii="Arial" w:eastAsia="仿宋_GB2312" w:hAnsi="Arial" w:cs="Arial"/>
          <w:sz w:val="28"/>
          <w:szCs w:val="28"/>
        </w:rPr>
        <w:t>《关于印发北京市国有建设用地使用权出让地价评审暂行规定的通知》</w:t>
      </w:r>
      <w:r w:rsidRPr="00EC0373">
        <w:rPr>
          <w:rFonts w:ascii="Arial" w:eastAsia="仿宋_GB2312" w:hAnsi="Arial" w:cs="Arial"/>
          <w:sz w:val="28"/>
        </w:rPr>
        <w:t>[</w:t>
      </w:r>
      <w:r w:rsidRPr="00EC0373">
        <w:rPr>
          <w:rFonts w:ascii="Arial" w:eastAsia="仿宋_GB2312" w:hAnsi="Arial" w:cs="Arial"/>
          <w:sz w:val="28"/>
          <w:szCs w:val="28"/>
        </w:rPr>
        <w:t>京国土用</w:t>
      </w:r>
      <w:r w:rsidRPr="00EC0373">
        <w:rPr>
          <w:rFonts w:ascii="Arial" w:eastAsia="仿宋_GB2312" w:hAnsi="Arial" w:cs="Arial"/>
          <w:sz w:val="28"/>
          <w:szCs w:val="28"/>
        </w:rPr>
        <w:t>[2015]87</w:t>
      </w:r>
      <w:r w:rsidRPr="00EC0373">
        <w:rPr>
          <w:rFonts w:ascii="Arial" w:eastAsia="仿宋_GB2312" w:hAnsi="Arial" w:cs="Arial"/>
          <w:sz w:val="28"/>
          <w:szCs w:val="28"/>
        </w:rPr>
        <w:t>号</w:t>
      </w:r>
      <w:r w:rsidRPr="00EC0373">
        <w:rPr>
          <w:rFonts w:ascii="Arial" w:eastAsia="仿宋_GB2312" w:hAnsi="Arial" w:cs="Arial"/>
          <w:sz w:val="28"/>
        </w:rPr>
        <w:t>]</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11. </w:t>
      </w:r>
      <w:r w:rsidRPr="00EC0373">
        <w:rPr>
          <w:rFonts w:ascii="Arial" w:eastAsia="仿宋_GB2312" w:hAnsi="Arial" w:cs="Arial"/>
          <w:sz w:val="28"/>
          <w:szCs w:val="28"/>
        </w:rPr>
        <w:t>《北京市国土资源局关于出让国有建设用地使用权基准地价应用有关问题的公告》</w:t>
      </w:r>
    </w:p>
    <w:p w:rsidR="00794161" w:rsidRPr="00EC0373" w:rsidRDefault="00B1489F">
      <w:pPr>
        <w:spacing w:line="360" w:lineRule="auto"/>
        <w:ind w:firstLineChars="200" w:firstLine="560"/>
        <w:rPr>
          <w:rFonts w:ascii="Arial" w:eastAsia="仿宋_GB2312" w:hAnsi="Arial" w:cs="Arial"/>
          <w:sz w:val="28"/>
        </w:rPr>
      </w:pPr>
      <w:r w:rsidRPr="00EC0373">
        <w:rPr>
          <w:rFonts w:ascii="Arial" w:eastAsia="仿宋_GB2312" w:hAnsi="Arial" w:cs="Arial"/>
          <w:sz w:val="28"/>
          <w:szCs w:val="28"/>
        </w:rPr>
        <w:t xml:space="preserve">12. </w:t>
      </w:r>
      <w:r w:rsidR="00176559">
        <w:rPr>
          <w:rFonts w:ascii="Arial" w:eastAsia="仿宋_GB2312" w:hAnsi="Arial" w:cs="Arial"/>
          <w:sz w:val="28"/>
          <w:szCs w:val="28"/>
        </w:rPr>
        <w:t>《北京市地下空间协议出让地价评估技术有关问题的说明》</w:t>
      </w:r>
      <w:r w:rsidR="00176559">
        <w:rPr>
          <w:rFonts w:ascii="Arial" w:eastAsia="仿宋_GB2312" w:hAnsi="Arial" w:cs="Arial"/>
          <w:sz w:val="28"/>
          <w:szCs w:val="28"/>
        </w:rPr>
        <w:t>[</w:t>
      </w:r>
      <w:proofErr w:type="gramStart"/>
      <w:r w:rsidR="00176559">
        <w:rPr>
          <w:rFonts w:ascii="Arial" w:eastAsia="仿宋_GB2312" w:hAnsi="Arial" w:cs="Arial"/>
          <w:sz w:val="28"/>
          <w:szCs w:val="28"/>
        </w:rPr>
        <w:t>北估秘</w:t>
      </w:r>
      <w:proofErr w:type="gramEnd"/>
      <w:r w:rsidR="00176559">
        <w:rPr>
          <w:rFonts w:ascii="Arial" w:eastAsia="仿宋_GB2312" w:hAnsi="Arial" w:cs="Arial"/>
          <w:sz w:val="28"/>
          <w:szCs w:val="28"/>
        </w:rPr>
        <w:t>[2019]002</w:t>
      </w:r>
      <w:r w:rsidR="00176559">
        <w:rPr>
          <w:rFonts w:ascii="Arial" w:eastAsia="仿宋_GB2312" w:hAnsi="Arial" w:cs="Arial"/>
          <w:sz w:val="28"/>
          <w:szCs w:val="28"/>
        </w:rPr>
        <w:t>号</w:t>
      </w:r>
      <w:r w:rsidR="00176559">
        <w:rPr>
          <w:rFonts w:ascii="Arial" w:eastAsia="仿宋_GB2312" w:hAnsi="Arial" w:cs="Arial"/>
          <w:sz w:val="28"/>
          <w:szCs w:val="28"/>
        </w:rPr>
        <w:t>]</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rPr>
        <w:t>13</w:t>
      </w:r>
      <w:r w:rsidRPr="00EC0373">
        <w:rPr>
          <w:rFonts w:ascii="Arial" w:eastAsia="仿宋_GB2312" w:hAnsi="Arial" w:cs="Arial"/>
          <w:sz w:val="28"/>
          <w:szCs w:val="28"/>
        </w:rPr>
        <w:t xml:space="preserve"> </w:t>
      </w:r>
      <w:r w:rsidRPr="00EC0373">
        <w:rPr>
          <w:rFonts w:ascii="Arial" w:eastAsia="仿宋_GB2312" w:hAnsi="Arial" w:cs="Arial"/>
          <w:sz w:val="28"/>
          <w:szCs w:val="28"/>
        </w:rPr>
        <w:t>《北京市建设工程计价依据</w:t>
      </w:r>
      <w:r w:rsidRPr="00EC0373">
        <w:rPr>
          <w:rFonts w:ascii="Arial" w:eastAsia="仿宋_GB2312" w:hAnsi="Arial" w:cs="Arial"/>
          <w:sz w:val="28"/>
          <w:szCs w:val="28"/>
        </w:rPr>
        <w:t>-</w:t>
      </w:r>
      <w:r w:rsidRPr="00EC0373">
        <w:rPr>
          <w:rFonts w:ascii="Arial" w:eastAsia="仿宋_GB2312" w:hAnsi="Arial" w:cs="Arial"/>
          <w:sz w:val="28"/>
          <w:szCs w:val="28"/>
        </w:rPr>
        <w:t>预算定额》（</w:t>
      </w:r>
      <w:r w:rsidRPr="00EC0373">
        <w:rPr>
          <w:rFonts w:ascii="Arial" w:eastAsia="仿宋_GB2312" w:hAnsi="Arial" w:cs="Arial"/>
          <w:sz w:val="28"/>
          <w:szCs w:val="28"/>
        </w:rPr>
        <w:t>2012</w:t>
      </w:r>
      <w:r w:rsidRPr="00EC0373">
        <w:rPr>
          <w:rFonts w:ascii="Arial" w:eastAsia="仿宋_GB2312" w:hAnsi="Arial" w:cs="Arial"/>
          <w:sz w:val="28"/>
          <w:szCs w:val="28"/>
        </w:rPr>
        <w:t>）及动态调整</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14. </w:t>
      </w:r>
      <w:r w:rsidRPr="00EC0373">
        <w:rPr>
          <w:rFonts w:ascii="Arial" w:eastAsia="仿宋_GB2312" w:hAnsi="Arial" w:cs="Arial"/>
          <w:sz w:val="28"/>
          <w:szCs w:val="28"/>
        </w:rPr>
        <w:t>《北京工程造价信息》〔北京市建设工程造价管理处定期发布〕</w:t>
      </w:r>
    </w:p>
    <w:p w:rsidR="00794161" w:rsidRPr="00EC0373" w:rsidRDefault="00B1489F">
      <w:pPr>
        <w:spacing w:line="360" w:lineRule="auto"/>
        <w:ind w:firstLineChars="200" w:firstLine="560"/>
        <w:rPr>
          <w:rFonts w:ascii="Arial" w:eastAsia="仿宋_GB2312" w:hAnsi="Arial" w:cs="Arial"/>
          <w:sz w:val="28"/>
        </w:rPr>
      </w:pPr>
      <w:r w:rsidRPr="00EC0373">
        <w:rPr>
          <w:rFonts w:ascii="Arial" w:eastAsia="仿宋_GB2312" w:hAnsi="Arial" w:cs="Arial"/>
          <w:sz w:val="28"/>
          <w:szCs w:val="28"/>
        </w:rPr>
        <w:t xml:space="preserve">15. </w:t>
      </w:r>
      <w:r w:rsidRPr="00EC0373">
        <w:rPr>
          <w:rFonts w:ascii="Arial" w:eastAsia="仿宋_GB2312" w:hAnsi="Arial" w:cs="Arial"/>
          <w:sz w:val="28"/>
          <w:szCs w:val="28"/>
        </w:rPr>
        <w:t>《北京市统计年鉴》</w:t>
      </w:r>
    </w:p>
    <w:p w:rsidR="00794161" w:rsidRPr="00EC0373" w:rsidRDefault="00B1489F">
      <w:pPr>
        <w:spacing w:line="360" w:lineRule="auto"/>
        <w:jc w:val="both"/>
        <w:rPr>
          <w:rFonts w:ascii="Arial" w:eastAsia="仿宋_GB2312" w:hAnsi="Arial" w:cs="Arial"/>
          <w:sz w:val="28"/>
          <w:szCs w:val="18"/>
        </w:rPr>
      </w:pPr>
      <w:r w:rsidRPr="00EC0373">
        <w:rPr>
          <w:rFonts w:ascii="Arial" w:eastAsia="仿宋_GB2312" w:hAnsi="Arial" w:cs="Arial"/>
          <w:sz w:val="28"/>
          <w:szCs w:val="18"/>
        </w:rPr>
        <w:t>（三）</w:t>
      </w:r>
      <w:r w:rsidRPr="00EC0373">
        <w:rPr>
          <w:rFonts w:ascii="Arial" w:eastAsia="仿宋_GB2312" w:hAnsi="Arial" w:cs="Arial"/>
          <w:sz w:val="28"/>
          <w:szCs w:val="18"/>
        </w:rPr>
        <w:t xml:space="preserve"> </w:t>
      </w:r>
      <w:r w:rsidRPr="00EC0373">
        <w:rPr>
          <w:rFonts w:ascii="Arial" w:eastAsia="仿宋_GB2312" w:hAnsi="Arial" w:cs="Arial"/>
          <w:sz w:val="28"/>
          <w:szCs w:val="18"/>
        </w:rPr>
        <w:t>委托估价方提供的资料</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003C141F" w:rsidRPr="00EC0373">
        <w:rPr>
          <w:rFonts w:ascii="Arial" w:eastAsia="仿宋_GB2312" w:hAnsi="Arial" w:cs="Arial"/>
          <w:sz w:val="28"/>
        </w:rPr>
        <w:t xml:space="preserve"> </w:t>
      </w:r>
      <w:r w:rsidRPr="00EC0373">
        <w:rPr>
          <w:rFonts w:ascii="Arial" w:eastAsia="仿宋_GB2312" w:hAnsi="Arial" w:cs="Arial"/>
          <w:sz w:val="28"/>
        </w:rPr>
        <w:t>《国有建设用地使用权出让地价评估委托书》</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00C34698" w:rsidRPr="00EC0373">
        <w:rPr>
          <w:rFonts w:ascii="Arial" w:hAnsi="Arial" w:cs="Arial"/>
        </w:rPr>
        <w:t xml:space="preserve"> </w:t>
      </w:r>
      <w:r w:rsidR="00C34698" w:rsidRPr="00EC0373">
        <w:rPr>
          <w:rFonts w:ascii="Arial" w:eastAsia="仿宋_GB2312" w:hAnsi="Arial" w:cs="Arial"/>
          <w:sz w:val="28"/>
        </w:rPr>
        <w:t>《北京市国有土地使用权出让合同》及其补充协议</w:t>
      </w:r>
      <w:r w:rsidR="00C34698" w:rsidRPr="00EC0373">
        <w:rPr>
          <w:rFonts w:ascii="Arial" w:eastAsia="仿宋_GB2312" w:hAnsi="Arial" w:cs="Arial"/>
          <w:sz w:val="28"/>
        </w:rPr>
        <w:t>[</w:t>
      </w:r>
      <w:r w:rsidR="00C34698" w:rsidRPr="00EC0373">
        <w:rPr>
          <w:rFonts w:ascii="Arial" w:eastAsia="仿宋_GB2312" w:hAnsi="Arial" w:cs="Arial"/>
          <w:sz w:val="28"/>
        </w:rPr>
        <w:t>京地出【合】字（</w:t>
      </w:r>
      <w:r w:rsidR="00C34698" w:rsidRPr="00EC0373">
        <w:rPr>
          <w:rFonts w:ascii="Arial" w:eastAsia="仿宋_GB2312" w:hAnsi="Arial" w:cs="Arial"/>
          <w:sz w:val="28"/>
        </w:rPr>
        <w:t>2004</w:t>
      </w:r>
      <w:r w:rsidR="00C34698" w:rsidRPr="00EC0373">
        <w:rPr>
          <w:rFonts w:ascii="Arial" w:eastAsia="仿宋_GB2312" w:hAnsi="Arial" w:cs="Arial"/>
          <w:sz w:val="28"/>
        </w:rPr>
        <w:t>）第</w:t>
      </w:r>
      <w:r w:rsidR="00C34698" w:rsidRPr="00EC0373">
        <w:rPr>
          <w:rFonts w:ascii="Arial" w:eastAsia="仿宋_GB2312" w:hAnsi="Arial" w:cs="Arial"/>
          <w:sz w:val="28"/>
        </w:rPr>
        <w:t>1194</w:t>
      </w:r>
      <w:r w:rsidR="00C34698" w:rsidRPr="00EC0373">
        <w:rPr>
          <w:rFonts w:ascii="Arial" w:eastAsia="仿宋_GB2312" w:hAnsi="Arial" w:cs="Arial"/>
          <w:sz w:val="28"/>
        </w:rPr>
        <w:t>号</w:t>
      </w:r>
      <w:r w:rsidR="00C34698" w:rsidRPr="00EC0373">
        <w:rPr>
          <w:rFonts w:ascii="Arial" w:eastAsia="仿宋_GB2312" w:hAnsi="Arial" w:cs="Arial"/>
          <w:sz w:val="28"/>
        </w:rPr>
        <w:t>]</w:t>
      </w:r>
      <w:r w:rsidRPr="00EC0373">
        <w:rPr>
          <w:rFonts w:ascii="Arial" w:eastAsia="仿宋_GB2312" w:hAnsi="Arial" w:cs="Arial"/>
          <w:sz w:val="28"/>
        </w:rPr>
        <w:t>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 xml:space="preserve">3. </w:t>
      </w:r>
      <w:r w:rsidRPr="00EC0373">
        <w:rPr>
          <w:rFonts w:ascii="Arial" w:eastAsia="仿宋_GB2312" w:hAnsi="Arial" w:cs="Arial"/>
          <w:sz w:val="28"/>
        </w:rPr>
        <w:t>地价款及相关税费缴纳凭证复印件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00C34698" w:rsidRPr="00EC0373">
        <w:rPr>
          <w:rFonts w:ascii="Arial" w:hAnsi="Arial" w:cs="Arial"/>
        </w:rPr>
        <w:t xml:space="preserve"> </w:t>
      </w:r>
      <w:r w:rsidR="00C34698" w:rsidRPr="00EC0373">
        <w:rPr>
          <w:rFonts w:ascii="Arial" w:eastAsia="仿宋_GB2312" w:hAnsi="Arial" w:cs="Arial"/>
          <w:sz w:val="28"/>
        </w:rPr>
        <w:t>《国有土地使用证》</w:t>
      </w:r>
      <w:r w:rsidR="00C34698" w:rsidRPr="00EC0373">
        <w:rPr>
          <w:rFonts w:ascii="Arial" w:eastAsia="仿宋_GB2312" w:hAnsi="Arial" w:cs="Arial"/>
          <w:sz w:val="28"/>
        </w:rPr>
        <w:t>[</w:t>
      </w:r>
      <w:proofErr w:type="gramStart"/>
      <w:r w:rsidR="00C34698" w:rsidRPr="00EC0373">
        <w:rPr>
          <w:rFonts w:ascii="Arial" w:eastAsia="仿宋_GB2312" w:hAnsi="Arial" w:cs="Arial"/>
          <w:sz w:val="28"/>
        </w:rPr>
        <w:t>京西国</w:t>
      </w:r>
      <w:proofErr w:type="gramEnd"/>
      <w:r w:rsidR="00C34698" w:rsidRPr="00EC0373">
        <w:rPr>
          <w:rFonts w:ascii="Arial" w:eastAsia="仿宋_GB2312" w:hAnsi="Arial" w:cs="Arial"/>
          <w:sz w:val="28"/>
        </w:rPr>
        <w:t>用（</w:t>
      </w:r>
      <w:r w:rsidR="00C34698" w:rsidRPr="00EC0373">
        <w:rPr>
          <w:rFonts w:ascii="Arial" w:eastAsia="仿宋_GB2312" w:hAnsi="Arial" w:cs="Arial"/>
          <w:sz w:val="28"/>
        </w:rPr>
        <w:t>2013</w:t>
      </w:r>
      <w:r w:rsidR="00C34698" w:rsidRPr="00EC0373">
        <w:rPr>
          <w:rFonts w:ascii="Arial" w:eastAsia="仿宋_GB2312" w:hAnsi="Arial" w:cs="Arial"/>
          <w:sz w:val="28"/>
        </w:rPr>
        <w:t>出）第</w:t>
      </w:r>
      <w:r w:rsidR="00C34698" w:rsidRPr="00EC0373">
        <w:rPr>
          <w:rFonts w:ascii="Arial" w:eastAsia="仿宋_GB2312" w:hAnsi="Arial" w:cs="Arial"/>
          <w:sz w:val="28"/>
        </w:rPr>
        <w:t>00056</w:t>
      </w:r>
      <w:r w:rsidR="00C34698" w:rsidRPr="00EC0373">
        <w:rPr>
          <w:rFonts w:ascii="Arial" w:eastAsia="仿宋_GB2312" w:hAnsi="Arial" w:cs="Arial"/>
          <w:sz w:val="28"/>
        </w:rPr>
        <w:t>号</w:t>
      </w:r>
      <w:r w:rsidR="00C34698" w:rsidRPr="00EC0373">
        <w:rPr>
          <w:rFonts w:ascii="Arial" w:eastAsia="仿宋_GB2312" w:hAnsi="Arial" w:cs="Arial"/>
          <w:sz w:val="28"/>
        </w:rPr>
        <w:t>]</w:t>
      </w:r>
      <w:r w:rsidRPr="00EC0373">
        <w:rPr>
          <w:rFonts w:ascii="Arial" w:eastAsia="仿宋_GB2312" w:hAnsi="Arial" w:cs="Arial"/>
          <w:sz w:val="28"/>
        </w:rPr>
        <w:t>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5.</w:t>
      </w:r>
      <w:r w:rsidR="00C34698" w:rsidRPr="00EC0373">
        <w:rPr>
          <w:rFonts w:ascii="Arial" w:hAnsi="Arial" w:cs="Arial"/>
        </w:rPr>
        <w:t xml:space="preserve"> </w:t>
      </w:r>
      <w:r w:rsidR="00C34698" w:rsidRPr="00EC0373">
        <w:rPr>
          <w:rFonts w:ascii="Arial" w:eastAsia="仿宋_GB2312" w:hAnsi="Arial" w:cs="Arial"/>
          <w:sz w:val="28"/>
        </w:rPr>
        <w:t>《建设工程规划许可证》</w:t>
      </w:r>
      <w:r w:rsidR="00C34698" w:rsidRPr="00EC0373">
        <w:rPr>
          <w:rFonts w:ascii="Arial" w:eastAsia="仿宋_GB2312" w:hAnsi="Arial" w:cs="Arial"/>
          <w:sz w:val="28"/>
        </w:rPr>
        <w:t>[2012</w:t>
      </w:r>
      <w:proofErr w:type="gramStart"/>
      <w:r w:rsidR="00C34698" w:rsidRPr="00EC0373">
        <w:rPr>
          <w:rFonts w:ascii="Arial" w:eastAsia="仿宋_GB2312" w:hAnsi="Arial" w:cs="Arial"/>
          <w:sz w:val="28"/>
        </w:rPr>
        <w:t>规</w:t>
      </w:r>
      <w:proofErr w:type="gramEnd"/>
      <w:r w:rsidR="00C34698" w:rsidRPr="00EC0373">
        <w:rPr>
          <w:rFonts w:ascii="Arial" w:eastAsia="仿宋_GB2312" w:hAnsi="Arial" w:cs="Arial"/>
          <w:sz w:val="28"/>
        </w:rPr>
        <w:t>（西）建字</w:t>
      </w:r>
      <w:r w:rsidR="00C34698" w:rsidRPr="00EC0373">
        <w:rPr>
          <w:rFonts w:ascii="Arial" w:eastAsia="仿宋_GB2312" w:hAnsi="Arial" w:cs="Arial"/>
          <w:sz w:val="28"/>
        </w:rPr>
        <w:t>0093</w:t>
      </w:r>
      <w:r w:rsidR="00C34698" w:rsidRPr="00EC0373">
        <w:rPr>
          <w:rFonts w:ascii="Arial" w:eastAsia="仿宋_GB2312" w:hAnsi="Arial" w:cs="Arial"/>
          <w:sz w:val="28"/>
        </w:rPr>
        <w:t>、</w:t>
      </w:r>
      <w:r w:rsidR="00C34698" w:rsidRPr="00EC0373">
        <w:rPr>
          <w:rFonts w:ascii="Arial" w:eastAsia="仿宋_GB2312" w:hAnsi="Arial" w:cs="Arial"/>
          <w:sz w:val="28"/>
        </w:rPr>
        <w:t>0094</w:t>
      </w:r>
      <w:r w:rsidR="00C34698" w:rsidRPr="00EC0373">
        <w:rPr>
          <w:rFonts w:ascii="Arial" w:eastAsia="仿宋_GB2312" w:hAnsi="Arial" w:cs="Arial"/>
          <w:sz w:val="28"/>
        </w:rPr>
        <w:t>号</w:t>
      </w:r>
      <w:r w:rsidR="00C34698" w:rsidRPr="00EC0373">
        <w:rPr>
          <w:rFonts w:ascii="Arial" w:eastAsia="仿宋_GB2312" w:hAnsi="Arial" w:cs="Arial"/>
          <w:sz w:val="28"/>
        </w:rPr>
        <w:t>]</w:t>
      </w:r>
      <w:r w:rsidR="00C34698" w:rsidRPr="00EC0373">
        <w:rPr>
          <w:rFonts w:ascii="Arial" w:eastAsia="仿宋_GB2312" w:hAnsi="Arial" w:cs="Arial"/>
          <w:sz w:val="28"/>
        </w:rPr>
        <w:t>复印件</w:t>
      </w:r>
    </w:p>
    <w:p w:rsidR="003C141F" w:rsidRPr="00EC0373" w:rsidRDefault="003C141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szCs w:val="28"/>
        </w:rPr>
        <w:t xml:space="preserve">6. </w:t>
      </w:r>
      <w:r w:rsidRPr="00EC0373">
        <w:rPr>
          <w:rFonts w:ascii="Arial" w:eastAsia="仿宋_GB2312" w:hAnsi="Arial" w:cs="Arial"/>
          <w:sz w:val="28"/>
          <w:szCs w:val="28"/>
        </w:rPr>
        <w:t>《关于东、西城区驻点督查发现问题项目整改研究会议纪要》（第</w:t>
      </w:r>
      <w:r w:rsidRPr="00EC0373">
        <w:rPr>
          <w:rFonts w:ascii="Arial" w:eastAsia="仿宋_GB2312" w:hAnsi="Arial" w:cs="Arial"/>
          <w:sz w:val="28"/>
          <w:szCs w:val="28"/>
        </w:rPr>
        <w:t>308</w:t>
      </w:r>
      <w:r w:rsidRPr="00EC0373">
        <w:rPr>
          <w:rFonts w:ascii="Arial" w:eastAsia="仿宋_GB2312" w:hAnsi="Arial" w:cs="Arial"/>
          <w:sz w:val="28"/>
          <w:szCs w:val="28"/>
        </w:rPr>
        <w:t>期）复印件</w:t>
      </w:r>
    </w:p>
    <w:p w:rsidR="00794161" w:rsidRPr="00EC0373" w:rsidRDefault="003C141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7</w:t>
      </w:r>
      <w:r w:rsidR="00B1489F" w:rsidRPr="00EC0373">
        <w:rPr>
          <w:rFonts w:ascii="Arial" w:eastAsia="仿宋_GB2312" w:hAnsi="Arial" w:cs="Arial"/>
          <w:sz w:val="28"/>
        </w:rPr>
        <w:t>.</w:t>
      </w:r>
      <w:r w:rsidR="00C34698" w:rsidRPr="00EC0373">
        <w:rPr>
          <w:rFonts w:ascii="Arial" w:hAnsi="Arial" w:cs="Arial"/>
        </w:rPr>
        <w:t xml:space="preserve"> </w:t>
      </w:r>
      <w:r w:rsidR="00C34698" w:rsidRPr="00EC0373">
        <w:rPr>
          <w:rFonts w:ascii="Arial" w:eastAsia="仿宋_GB2312" w:hAnsi="Arial" w:cs="Arial"/>
          <w:sz w:val="28"/>
          <w:szCs w:val="28"/>
        </w:rPr>
        <w:t>《北京市规划和国土资源管理委员会西城分局关于同意西城区丰盛胡同</w:t>
      </w:r>
      <w:r w:rsidR="00C34698" w:rsidRPr="00EC0373">
        <w:rPr>
          <w:rFonts w:ascii="Arial" w:eastAsia="仿宋_GB2312" w:hAnsi="Arial" w:cs="Arial"/>
          <w:sz w:val="28"/>
          <w:szCs w:val="28"/>
        </w:rPr>
        <w:t>22</w:t>
      </w:r>
      <w:r w:rsidR="00C34698" w:rsidRPr="00EC0373">
        <w:rPr>
          <w:rFonts w:ascii="Arial" w:eastAsia="仿宋_GB2312" w:hAnsi="Arial" w:cs="Arial"/>
          <w:sz w:val="28"/>
          <w:szCs w:val="28"/>
        </w:rPr>
        <w:t>号楼、</w:t>
      </w:r>
      <w:r w:rsidR="00C34698" w:rsidRPr="00EC0373">
        <w:rPr>
          <w:rFonts w:ascii="Arial" w:eastAsia="仿宋_GB2312" w:hAnsi="Arial" w:cs="Arial"/>
          <w:sz w:val="28"/>
          <w:szCs w:val="28"/>
        </w:rPr>
        <w:t>20</w:t>
      </w:r>
      <w:r w:rsidR="00C34698" w:rsidRPr="00EC0373">
        <w:rPr>
          <w:rFonts w:ascii="Arial" w:eastAsia="仿宋_GB2312" w:hAnsi="Arial" w:cs="Arial"/>
          <w:sz w:val="28"/>
          <w:szCs w:val="28"/>
        </w:rPr>
        <w:t>号楼首层调整规划用途的函》</w:t>
      </w:r>
      <w:r w:rsidR="00C34698" w:rsidRPr="00EC0373">
        <w:rPr>
          <w:rFonts w:ascii="Arial" w:eastAsia="仿宋_GB2312" w:hAnsi="Arial" w:cs="Arial"/>
          <w:sz w:val="28"/>
          <w:szCs w:val="28"/>
        </w:rPr>
        <w:t>[</w:t>
      </w:r>
      <w:r w:rsidR="00C34698" w:rsidRPr="00EC0373">
        <w:rPr>
          <w:rFonts w:ascii="Arial" w:eastAsia="仿宋_GB2312" w:hAnsi="Arial" w:cs="Arial"/>
          <w:sz w:val="28"/>
          <w:szCs w:val="28"/>
        </w:rPr>
        <w:t>市规划国土西函（</w:t>
      </w:r>
      <w:r w:rsidR="00C34698" w:rsidRPr="00EC0373">
        <w:rPr>
          <w:rFonts w:ascii="Arial" w:eastAsia="仿宋_GB2312" w:hAnsi="Arial" w:cs="Arial"/>
          <w:sz w:val="28"/>
          <w:szCs w:val="28"/>
        </w:rPr>
        <w:t>2018</w:t>
      </w:r>
      <w:r w:rsidR="00C34698" w:rsidRPr="00EC0373">
        <w:rPr>
          <w:rFonts w:ascii="Arial" w:eastAsia="仿宋_GB2312" w:hAnsi="Arial" w:cs="Arial"/>
          <w:sz w:val="28"/>
          <w:szCs w:val="28"/>
        </w:rPr>
        <w:t>）</w:t>
      </w:r>
      <w:r w:rsidR="00C34698" w:rsidRPr="00EC0373">
        <w:rPr>
          <w:rFonts w:ascii="Arial" w:eastAsia="仿宋_GB2312" w:hAnsi="Arial" w:cs="Arial"/>
          <w:sz w:val="28"/>
          <w:szCs w:val="28"/>
        </w:rPr>
        <w:t>79</w:t>
      </w:r>
      <w:r w:rsidR="00C34698" w:rsidRPr="00EC0373">
        <w:rPr>
          <w:rFonts w:ascii="Arial" w:eastAsia="仿宋_GB2312" w:hAnsi="Arial" w:cs="Arial"/>
          <w:sz w:val="28"/>
          <w:szCs w:val="28"/>
        </w:rPr>
        <w:t>号</w:t>
      </w:r>
      <w:r w:rsidR="00C34698" w:rsidRPr="00EC0373">
        <w:rPr>
          <w:rFonts w:ascii="Arial" w:eastAsia="仿宋_GB2312" w:hAnsi="Arial" w:cs="Arial"/>
          <w:sz w:val="28"/>
          <w:szCs w:val="28"/>
        </w:rPr>
        <w:t>]</w:t>
      </w:r>
      <w:r w:rsidR="00B1489F" w:rsidRPr="00EC0373">
        <w:rPr>
          <w:rFonts w:ascii="Arial" w:eastAsia="仿宋_GB2312" w:hAnsi="Arial" w:cs="Arial"/>
          <w:sz w:val="28"/>
          <w:szCs w:val="28"/>
        </w:rPr>
        <w:t>复印件</w:t>
      </w:r>
    </w:p>
    <w:p w:rsidR="003C141F" w:rsidRPr="00EC0373" w:rsidRDefault="003C141F">
      <w:pPr>
        <w:spacing w:line="360" w:lineRule="auto"/>
        <w:ind w:firstLineChars="200" w:firstLine="560"/>
        <w:jc w:val="both"/>
        <w:rPr>
          <w:rFonts w:ascii="Arial" w:hAnsi="Arial" w:cs="Arial"/>
        </w:rPr>
      </w:pPr>
      <w:r w:rsidRPr="00EC0373">
        <w:rPr>
          <w:rFonts w:ascii="Arial" w:eastAsia="仿宋_GB2312" w:hAnsi="Arial" w:cs="Arial"/>
          <w:sz w:val="28"/>
        </w:rPr>
        <w:t>8</w:t>
      </w:r>
      <w:r w:rsidR="00B1489F" w:rsidRPr="00EC0373">
        <w:rPr>
          <w:rFonts w:ascii="Arial" w:eastAsia="仿宋_GB2312" w:hAnsi="Arial" w:cs="Arial"/>
          <w:sz w:val="28"/>
        </w:rPr>
        <w:t>.</w:t>
      </w:r>
      <w:r w:rsidR="00C34698" w:rsidRPr="00EC0373">
        <w:rPr>
          <w:rFonts w:ascii="Arial" w:hAnsi="Arial" w:cs="Arial"/>
        </w:rPr>
        <w:t xml:space="preserve"> </w:t>
      </w:r>
      <w:r w:rsidRPr="00EC0373">
        <w:rPr>
          <w:rFonts w:ascii="Arial" w:eastAsia="仿宋_GB2312" w:hAnsi="Arial" w:cs="Arial"/>
          <w:sz w:val="28"/>
        </w:rPr>
        <w:t>《同意抵押人办理房屋规划用途变更的说明》复印件</w:t>
      </w:r>
    </w:p>
    <w:p w:rsidR="00794161" w:rsidRPr="00EC0373" w:rsidRDefault="003C141F" w:rsidP="003C141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 xml:space="preserve">9. </w:t>
      </w:r>
      <w:r w:rsidR="00C34698" w:rsidRPr="00EC0373">
        <w:rPr>
          <w:rFonts w:ascii="Arial" w:eastAsia="仿宋_GB2312" w:hAnsi="Arial" w:cs="Arial"/>
          <w:sz w:val="28"/>
        </w:rPr>
        <w:t>《竣工项目测绘成果说明》</w:t>
      </w:r>
      <w:r w:rsidR="00B1489F" w:rsidRPr="00EC0373">
        <w:rPr>
          <w:rFonts w:ascii="Arial" w:eastAsia="仿宋_GB2312" w:hAnsi="Arial" w:cs="Arial"/>
          <w:sz w:val="28"/>
        </w:rPr>
        <w:t>复印件</w:t>
      </w:r>
    </w:p>
    <w:p w:rsidR="00794161" w:rsidRPr="00EC0373" w:rsidRDefault="003C141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10</w:t>
      </w:r>
      <w:r w:rsidR="00B1489F" w:rsidRPr="00EC0373">
        <w:rPr>
          <w:rFonts w:ascii="Arial" w:eastAsia="仿宋_GB2312" w:hAnsi="Arial" w:cs="Arial"/>
          <w:sz w:val="28"/>
        </w:rPr>
        <w:t>.</w:t>
      </w:r>
      <w:r w:rsidR="00C34698" w:rsidRPr="00EC0373">
        <w:rPr>
          <w:rFonts w:ascii="Arial" w:eastAsia="仿宋_GB2312" w:hAnsi="Arial" w:cs="Arial"/>
          <w:sz w:val="28"/>
        </w:rPr>
        <w:t xml:space="preserve"> </w:t>
      </w:r>
      <w:r w:rsidR="00B1489F" w:rsidRPr="00EC0373">
        <w:rPr>
          <w:rFonts w:ascii="Arial" w:eastAsia="仿宋_GB2312" w:hAnsi="Arial" w:cs="Arial"/>
          <w:sz w:val="28"/>
        </w:rPr>
        <w:t>《</w:t>
      </w:r>
      <w:r w:rsidR="00C34698" w:rsidRPr="00EC0373">
        <w:rPr>
          <w:rFonts w:ascii="Arial" w:eastAsia="仿宋_GB2312" w:hAnsi="Arial" w:cs="Arial"/>
          <w:sz w:val="28"/>
        </w:rPr>
        <w:t>关于西城区丰盛胡同</w:t>
      </w:r>
      <w:r w:rsidR="00C34698" w:rsidRPr="00EC0373">
        <w:rPr>
          <w:rFonts w:ascii="Arial" w:eastAsia="仿宋_GB2312" w:hAnsi="Arial" w:cs="Arial"/>
          <w:sz w:val="28"/>
        </w:rPr>
        <w:t>20</w:t>
      </w:r>
      <w:r w:rsidR="00C34698" w:rsidRPr="00EC0373">
        <w:rPr>
          <w:rFonts w:ascii="Arial" w:eastAsia="仿宋_GB2312" w:hAnsi="Arial" w:cs="Arial"/>
          <w:sz w:val="28"/>
        </w:rPr>
        <w:t>、</w:t>
      </w:r>
      <w:r w:rsidR="00C34698" w:rsidRPr="00EC0373">
        <w:rPr>
          <w:rFonts w:ascii="Arial" w:eastAsia="仿宋_GB2312" w:hAnsi="Arial" w:cs="Arial"/>
          <w:sz w:val="28"/>
        </w:rPr>
        <w:t>22</w:t>
      </w:r>
      <w:r w:rsidR="00C34698" w:rsidRPr="00EC0373">
        <w:rPr>
          <w:rFonts w:ascii="Arial" w:eastAsia="仿宋_GB2312" w:hAnsi="Arial" w:cs="Arial"/>
          <w:sz w:val="28"/>
        </w:rPr>
        <w:t>号楼项目情况说明》</w:t>
      </w:r>
      <w:r w:rsidR="00B1489F" w:rsidRPr="00EC0373">
        <w:rPr>
          <w:rFonts w:ascii="Arial" w:eastAsia="仿宋_GB2312" w:hAnsi="Arial" w:cs="Arial"/>
          <w:sz w:val="28"/>
        </w:rPr>
        <w:t>复印件</w:t>
      </w:r>
    </w:p>
    <w:p w:rsidR="00794161" w:rsidRPr="00EC0373" w:rsidRDefault="003C141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lastRenderedPageBreak/>
        <w:t>11</w:t>
      </w:r>
      <w:r w:rsidR="00B1489F" w:rsidRPr="00EC0373">
        <w:rPr>
          <w:rFonts w:ascii="Arial" w:eastAsia="仿宋_GB2312" w:hAnsi="Arial" w:cs="Arial"/>
          <w:sz w:val="28"/>
        </w:rPr>
        <w:t>.</w:t>
      </w:r>
      <w:r w:rsidR="00C34698" w:rsidRPr="00EC0373">
        <w:rPr>
          <w:rFonts w:ascii="Arial" w:eastAsia="仿宋_GB2312" w:hAnsi="Arial" w:cs="Arial"/>
          <w:sz w:val="28"/>
        </w:rPr>
        <w:t xml:space="preserve"> </w:t>
      </w:r>
      <w:r w:rsidR="00B1489F" w:rsidRPr="00EC0373">
        <w:rPr>
          <w:rFonts w:ascii="Arial" w:eastAsia="仿宋_GB2312" w:hAnsi="Arial" w:cs="Arial"/>
          <w:sz w:val="28"/>
        </w:rPr>
        <w:t>土地使用权人《营业执照（副本）》复印件</w:t>
      </w:r>
    </w:p>
    <w:p w:rsidR="00794161" w:rsidRDefault="00B1489F" w:rsidP="00C34698">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szCs w:val="18"/>
        </w:rPr>
        <w:t>（四）受托估价方掌握的有关资料和评估专业人员实地勘察、调查所获取的资料实地勘查</w:t>
      </w:r>
      <w:r w:rsidRPr="00EC0373">
        <w:rPr>
          <w:rFonts w:ascii="Arial" w:eastAsia="仿宋_GB2312" w:hAnsi="Arial" w:cs="Arial"/>
          <w:sz w:val="28"/>
        </w:rPr>
        <w:t>的有关资料</w:t>
      </w:r>
    </w:p>
    <w:p w:rsidR="007F1AB6" w:rsidRPr="00EC0373" w:rsidRDefault="007F1AB6" w:rsidP="00C34698">
      <w:pPr>
        <w:spacing w:line="360" w:lineRule="auto"/>
        <w:ind w:firstLineChars="200" w:firstLine="560"/>
        <w:jc w:val="both"/>
        <w:rPr>
          <w:rFonts w:ascii="Arial" w:eastAsia="仿宋_GB2312" w:hAnsi="Arial" w:cs="Arial"/>
          <w:sz w:val="28"/>
        </w:rPr>
      </w:pPr>
    </w:p>
    <w:p w:rsidR="00794161" w:rsidRPr="00EC0373" w:rsidRDefault="00B1489F">
      <w:pPr>
        <w:spacing w:line="360" w:lineRule="auto"/>
        <w:outlineLvl w:val="1"/>
        <w:rPr>
          <w:rFonts w:ascii="Arial" w:eastAsia="仿宋_GB2312" w:hAnsi="Arial" w:cs="Arial"/>
          <w:b/>
          <w:sz w:val="28"/>
        </w:rPr>
      </w:pPr>
      <w:bookmarkStart w:id="116" w:name="_Toc469066319"/>
      <w:bookmarkStart w:id="117" w:name="_Toc418750899"/>
      <w:bookmarkStart w:id="118" w:name="_Toc516488176"/>
      <w:bookmarkStart w:id="119" w:name="_Toc425250321"/>
      <w:bookmarkStart w:id="120" w:name="_Toc416783536"/>
      <w:bookmarkStart w:id="121" w:name="_Toc515458376"/>
      <w:r w:rsidRPr="00EC0373">
        <w:rPr>
          <w:rFonts w:ascii="Arial" w:eastAsia="仿宋_GB2312" w:hAnsi="Arial" w:cs="Arial"/>
          <w:b/>
          <w:sz w:val="28"/>
        </w:rPr>
        <w:t>二、土地估价</w:t>
      </w:r>
      <w:bookmarkEnd w:id="116"/>
      <w:bookmarkEnd w:id="117"/>
      <w:bookmarkEnd w:id="118"/>
      <w:bookmarkEnd w:id="119"/>
      <w:bookmarkEnd w:id="120"/>
      <w:bookmarkEnd w:id="121"/>
    </w:p>
    <w:p w:rsidR="00794161" w:rsidRPr="00EC0373" w:rsidRDefault="00B1489F">
      <w:pPr>
        <w:kinsoku w:val="0"/>
        <w:overflowPunct w:val="0"/>
        <w:autoSpaceDE w:val="0"/>
        <w:autoSpaceDN w:val="0"/>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土地价格是由其效用、相对稀缺性及有效需求三者相互作用和影响而形成，这些因素又经常处于变动之中，土地估价必须要对此进行细致分析并正确判断其变动趋向，了解土地价格组成的各项因素及各因素之间的相互作用</w:t>
      </w:r>
      <w:r w:rsidRPr="00EC0373">
        <w:rPr>
          <w:rFonts w:ascii="Arial" w:eastAsia="仿宋_GB2312" w:hAnsi="Arial" w:cs="Arial"/>
          <w:sz w:val="28"/>
          <w:szCs w:val="28"/>
        </w:rPr>
        <w:t>,</w:t>
      </w:r>
      <w:r w:rsidRPr="00EC0373">
        <w:rPr>
          <w:rFonts w:ascii="Arial" w:eastAsia="仿宋_GB2312" w:hAnsi="Arial" w:cs="Arial"/>
          <w:sz w:val="28"/>
          <w:szCs w:val="28"/>
        </w:rPr>
        <w:t>才能做出正确估价。在土地估价的实践和理论的探索中，在对土地价格形成和变化的规律认识的基础上，总结出一些在估价活动中应当遵循的法则或标准，而在估价作业时，这些原则又指导人们的估价实践。所以在探讨土地估价方法之前，首先要掌握土地估价的基本原则，以此为指南，认真分析影响土地价格的因素，灵活使用各种土地估价方法，才能对土地价格做出最准确的判断。土地估价应遵循的基本原则有</w:t>
      </w:r>
      <w:r w:rsidRPr="00EC0373">
        <w:rPr>
          <w:rFonts w:ascii="Arial" w:eastAsia="仿宋_GB2312" w:hAnsi="Arial" w:cs="Arial"/>
          <w:sz w:val="28"/>
          <w:szCs w:val="28"/>
        </w:rPr>
        <w:t xml:space="preserve">: </w:t>
      </w:r>
      <w:r w:rsidRPr="00EC0373">
        <w:rPr>
          <w:rFonts w:ascii="Arial" w:eastAsia="仿宋_GB2312" w:hAnsi="Arial" w:cs="Arial"/>
          <w:sz w:val="28"/>
          <w:szCs w:val="28"/>
        </w:rPr>
        <w:t>替代原则、最有效利用原则、预期收益原则、供需原则、报酬递增递减原则、贡献原则、变动原则、价值主导原则、审慎原则、公开市场原则、多种方法相结合原则等。</w:t>
      </w:r>
    </w:p>
    <w:p w:rsidR="00794161" w:rsidRPr="00EC0373" w:rsidRDefault="00B1489F">
      <w:pPr>
        <w:spacing w:beforeLines="25" w:before="60" w:afterLines="25" w:after="60"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替代原则</w:t>
      </w:r>
    </w:p>
    <w:p w:rsidR="00794161" w:rsidRPr="00EC0373" w:rsidRDefault="00B1489F">
      <w:pPr>
        <w:kinsoku w:val="0"/>
        <w:overflowPunct w:val="0"/>
        <w:autoSpaceDE w:val="0"/>
        <w:autoSpaceDN w:val="0"/>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替代原则是指土地估价应以相邻地区或类似地区功能相同、条件相似的土地市场交易价格为依据，估价结果不得明显偏离具有替代性质的土地正常价格。</w:t>
      </w:r>
    </w:p>
    <w:p w:rsidR="00794161" w:rsidRPr="00EC0373" w:rsidRDefault="00B1489F">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经济学认为，根据市场运行规律，在同一商品市场中，商品或提供服务的效用相同或大致相似时，价格最低者吸引最大需求；价格相同时效用大者吸引最大需求，即当同时存在两个以上的有互相替代性的商品或服务时，商品或服务的价格是经过相互影响比较后才决定的，并最后趋于一致。同一原理同样适用于土地市场，即具有相同使用价值、有替代性的宗地之间的价格</w:t>
      </w:r>
      <w:r w:rsidRPr="00EC0373">
        <w:rPr>
          <w:rFonts w:ascii="Arial" w:eastAsia="仿宋_GB2312" w:hAnsi="Arial" w:cs="Arial"/>
          <w:sz w:val="28"/>
          <w:szCs w:val="28"/>
        </w:rPr>
        <w:lastRenderedPageBreak/>
        <w:t>会相互影响、相互牵制而最终趋于一致。</w:t>
      </w:r>
    </w:p>
    <w:p w:rsidR="00794161" w:rsidRPr="00EC0373" w:rsidRDefault="00B1489F">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替代原则可以概括为三点：（</w:t>
      </w:r>
      <w:r w:rsidRPr="00EC0373">
        <w:rPr>
          <w:rFonts w:ascii="Arial" w:eastAsia="仿宋_GB2312" w:hAnsi="Arial" w:cs="Arial"/>
          <w:sz w:val="28"/>
          <w:szCs w:val="28"/>
        </w:rPr>
        <w:t>1</w:t>
      </w:r>
      <w:r w:rsidRPr="00EC0373">
        <w:rPr>
          <w:rFonts w:ascii="Arial" w:eastAsia="仿宋_GB2312" w:hAnsi="Arial" w:cs="Arial"/>
          <w:sz w:val="28"/>
          <w:szCs w:val="28"/>
        </w:rPr>
        <w:t>）土地价格水平由具有相同性质的替代性土地的价格所决定；（</w:t>
      </w:r>
      <w:r w:rsidRPr="00EC0373">
        <w:rPr>
          <w:rFonts w:ascii="Arial" w:eastAsia="仿宋_GB2312" w:hAnsi="Arial" w:cs="Arial"/>
          <w:sz w:val="28"/>
          <w:szCs w:val="28"/>
        </w:rPr>
        <w:t>2</w:t>
      </w:r>
      <w:r w:rsidRPr="00EC0373">
        <w:rPr>
          <w:rFonts w:ascii="Arial" w:eastAsia="仿宋_GB2312" w:hAnsi="Arial" w:cs="Arial"/>
          <w:sz w:val="28"/>
          <w:szCs w:val="28"/>
        </w:rPr>
        <w:t>）土地价格水平是由最了解行情的买卖者按市场交易实例相互比较后决定；（</w:t>
      </w:r>
      <w:r w:rsidRPr="00EC0373">
        <w:rPr>
          <w:rFonts w:ascii="Arial" w:eastAsia="仿宋_GB2312" w:hAnsi="Arial" w:cs="Arial"/>
          <w:sz w:val="28"/>
          <w:szCs w:val="28"/>
        </w:rPr>
        <w:t>3</w:t>
      </w:r>
      <w:r w:rsidRPr="00EC0373">
        <w:rPr>
          <w:rFonts w:ascii="Arial" w:eastAsia="仿宋_GB2312" w:hAnsi="Arial" w:cs="Arial"/>
          <w:sz w:val="28"/>
          <w:szCs w:val="28"/>
        </w:rPr>
        <w:t>）土地价格可以通过比较地块的条件及使用价值来确定。因此，替代原则中所指土地估价应以相邻地区或类似地区功能相同、条件相似的土地市场交易价格为依据，估价结果不得明显偏离具有替代性质的土地正常价格。</w:t>
      </w:r>
    </w:p>
    <w:p w:rsidR="00794161" w:rsidRPr="00EC0373" w:rsidRDefault="00B1489F">
      <w:pPr>
        <w:spacing w:beforeLines="25" w:before="60" w:afterLines="25" w:after="60"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替代原则的适用范围广，是本次估价基准地价系数修正法、剩余法中嵌套的市场比较法的理论基础</w:t>
      </w:r>
    </w:p>
    <w:p w:rsidR="00794161" w:rsidRPr="00EC0373" w:rsidRDefault="00B1489F">
      <w:pPr>
        <w:spacing w:beforeLines="25" w:before="60" w:afterLines="25" w:after="60"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最有效利用原则</w:t>
      </w:r>
    </w:p>
    <w:p w:rsidR="00794161" w:rsidRPr="00EC0373" w:rsidRDefault="00B1489F">
      <w:pPr>
        <w:spacing w:beforeLines="25" w:before="60" w:afterLines="25" w:after="60" w:line="360" w:lineRule="auto"/>
        <w:ind w:firstLineChars="200" w:firstLine="560"/>
        <w:jc w:val="both"/>
        <w:rPr>
          <w:rFonts w:ascii="Arial" w:eastAsia="仿宋_GB2312" w:hAnsi="Arial" w:cs="Arial"/>
          <w:sz w:val="28"/>
        </w:rPr>
      </w:pPr>
      <w:r w:rsidRPr="00EC0373">
        <w:rPr>
          <w:rFonts w:ascii="Arial" w:eastAsia="仿宋_GB2312" w:hAnsi="Arial" w:cs="Arial"/>
          <w:sz w:val="28"/>
        </w:rPr>
        <w:t>由于土地具有用途的多样性，不同的利用方式能为权利人带来不同的收益量，且土地权利人都期望从其所占有的土地上获取更多的收益，并以能满足这一目的为确定土地利用方式的依据。所以，土地估价应以宗地的最有效利用为前提的。由于</w:t>
      </w:r>
      <w:r w:rsidRPr="00EC0373">
        <w:rPr>
          <w:rFonts w:ascii="Arial" w:eastAsia="仿宋_GB2312" w:hAnsi="Arial" w:cs="Arial"/>
          <w:sz w:val="28"/>
          <w:szCs w:val="28"/>
        </w:rPr>
        <w:t>估价对象拟办理出让合同变更手续，</w:t>
      </w:r>
      <w:r w:rsidRPr="00EC0373">
        <w:rPr>
          <w:rFonts w:ascii="Arial" w:eastAsia="仿宋_GB2312" w:hAnsi="Arial" w:cs="Arial"/>
          <w:sz w:val="28"/>
        </w:rPr>
        <w:t>本次评估以设定规划条件符合最有效使用原则为前提。</w:t>
      </w:r>
    </w:p>
    <w:p w:rsidR="00794161" w:rsidRPr="00EC0373" w:rsidRDefault="00B1489F">
      <w:pPr>
        <w:spacing w:beforeLines="25" w:before="60" w:afterLines="25" w:after="60" w:line="360" w:lineRule="auto"/>
        <w:ind w:firstLineChars="200" w:firstLine="560"/>
        <w:jc w:val="both"/>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预期收益原则</w:t>
      </w:r>
    </w:p>
    <w:p w:rsidR="00794161" w:rsidRPr="00EC0373" w:rsidRDefault="00B1489F">
      <w:pPr>
        <w:spacing w:beforeLines="25" w:before="60" w:afterLines="25" w:after="60" w:line="360" w:lineRule="auto"/>
        <w:ind w:firstLineChars="200" w:firstLine="560"/>
        <w:jc w:val="both"/>
        <w:rPr>
          <w:rFonts w:ascii="Arial" w:eastAsia="仿宋_GB2312" w:hAnsi="Arial" w:cs="Arial"/>
          <w:color w:val="E36C0A"/>
          <w:sz w:val="28"/>
        </w:rPr>
      </w:pPr>
      <w:r w:rsidRPr="00EC0373">
        <w:rPr>
          <w:rFonts w:ascii="Arial" w:eastAsia="仿宋_GB2312" w:hAnsi="Arial" w:cs="Arial"/>
          <w:sz w:val="28"/>
        </w:rPr>
        <w:t>对于价格的评估，重要的并非是过去，而是未来。过去收益的重要意义，在于为推测未来的收益变化动向提供依据。因此，商品的价格是由反映该商品将来的总收益所决定的。土地也是如此，它的价格也是受预期收益形成因素的变动所左右。所以，土地投资者是在预测该土地将来所能带来的收益或效用后进行投资的。这就要求估价者必须了解过去的收益状况，并对土地市场现状、发展趋势、政治经济形势及政策规定对土地市场的影响进行细致分析，预测以待估宗地在正常利用条件下的未来客观有效的预期收益。本次评估在运用剩余法计算估价对象土地价格时，就是以该原则为原理。</w:t>
      </w:r>
    </w:p>
    <w:p w:rsidR="00794161" w:rsidRPr="00EC0373" w:rsidRDefault="00B1489F">
      <w:pPr>
        <w:spacing w:beforeLines="25" w:before="60" w:afterLines="25" w:after="60"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供需原则</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lastRenderedPageBreak/>
        <w:t>在完全的市场竞争中，一般商品的价格取决于供求的均衡点，需求大于供给，价格就会提高，否则价格就会降低。由于土地与一般商品相比，具有独特的人文和自然条件，因此土地市场形成了自己的供求规律，主要表现在土地的价格容易形成垄断，所以地价形成于不完全竞争的市场。在评估中我们以市场供需决定土地价格为依据，并充分的考虑了土地供需的特殊性和土地市场的地域性。估价对象位于</w:t>
      </w:r>
      <w:r w:rsidR="00DB7133" w:rsidRPr="00EC0373">
        <w:rPr>
          <w:rFonts w:ascii="Arial" w:eastAsia="仿宋_GB2312" w:hAnsi="Arial" w:cs="Arial"/>
          <w:sz w:val="28"/>
        </w:rPr>
        <w:t>西城区丰盛胡同</w:t>
      </w:r>
      <w:r w:rsidR="00DB7133" w:rsidRPr="00EC0373">
        <w:rPr>
          <w:rFonts w:ascii="Arial" w:eastAsia="仿宋_GB2312" w:hAnsi="Arial" w:cs="Arial"/>
          <w:sz w:val="28"/>
        </w:rPr>
        <w:t>20</w:t>
      </w:r>
      <w:r w:rsidR="00DB7133" w:rsidRPr="00EC0373">
        <w:rPr>
          <w:rFonts w:ascii="Arial" w:eastAsia="仿宋_GB2312" w:hAnsi="Arial" w:cs="Arial"/>
          <w:sz w:val="28"/>
        </w:rPr>
        <w:t>、</w:t>
      </w:r>
      <w:r w:rsidR="00DB7133" w:rsidRPr="00EC0373">
        <w:rPr>
          <w:rFonts w:ascii="Arial" w:eastAsia="仿宋_GB2312" w:hAnsi="Arial" w:cs="Arial"/>
          <w:sz w:val="28"/>
        </w:rPr>
        <w:t>22</w:t>
      </w:r>
      <w:r w:rsidR="00DB7133" w:rsidRPr="00EC0373">
        <w:rPr>
          <w:rFonts w:ascii="Arial" w:eastAsia="仿宋_GB2312" w:hAnsi="Arial" w:cs="Arial"/>
          <w:sz w:val="28"/>
        </w:rPr>
        <w:t>号楼</w:t>
      </w:r>
      <w:r w:rsidRPr="00EC0373">
        <w:rPr>
          <w:rFonts w:ascii="Arial" w:eastAsia="仿宋_GB2312" w:hAnsi="Arial" w:cs="Arial"/>
          <w:sz w:val="28"/>
        </w:rPr>
        <w:t>，土地用途为办公、</w:t>
      </w:r>
      <w:r w:rsidR="00DB7133" w:rsidRPr="00EC0373">
        <w:rPr>
          <w:rFonts w:ascii="Arial" w:eastAsia="仿宋_GB2312" w:hAnsi="Arial" w:cs="Arial"/>
          <w:sz w:val="28"/>
        </w:rPr>
        <w:t>商业、地下办公及</w:t>
      </w:r>
      <w:r w:rsidRPr="00EC0373">
        <w:rPr>
          <w:rFonts w:ascii="Arial" w:eastAsia="仿宋_GB2312" w:hAnsi="Arial" w:cs="Arial"/>
          <w:sz w:val="28"/>
        </w:rPr>
        <w:t>地下车库，土地性质为出让国有建设用地使用权。估价对象所处区域内土地资产存在较大增值潜力。评估中剩余法的运用主要考虑此项原则。</w:t>
      </w:r>
    </w:p>
    <w:p w:rsidR="00794161" w:rsidRPr="00EC0373" w:rsidRDefault="00B1489F">
      <w:pPr>
        <w:spacing w:beforeLines="25" w:before="60" w:afterLines="25" w:after="60" w:line="360" w:lineRule="auto"/>
        <w:ind w:firstLineChars="200" w:firstLine="560"/>
        <w:jc w:val="both"/>
        <w:rPr>
          <w:rFonts w:ascii="Arial" w:eastAsia="仿宋_GB2312" w:hAnsi="Arial" w:cs="Arial"/>
          <w:sz w:val="28"/>
        </w:rPr>
      </w:pPr>
      <w:r w:rsidRPr="00EC0373">
        <w:rPr>
          <w:rFonts w:ascii="Arial" w:eastAsia="仿宋_GB2312" w:hAnsi="Arial" w:cs="Arial"/>
          <w:sz w:val="28"/>
        </w:rPr>
        <w:t>5.</w:t>
      </w:r>
      <w:r w:rsidRPr="00EC0373">
        <w:rPr>
          <w:rFonts w:ascii="Arial" w:eastAsia="仿宋_GB2312" w:hAnsi="Arial" w:cs="Arial"/>
          <w:sz w:val="28"/>
        </w:rPr>
        <w:t>贡献原则</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不动产的总收益是由土地及建筑物等其他生产要素共同作用的结果。就土地部分的贡献而言，由于地价是在生产经营活动之前优先支付的，故土地的贡献具有优先性和特殊性，评估时应特别考虑。同时，土地的价格可根据土地对不动产收益的贡献大小确定。</w:t>
      </w:r>
    </w:p>
    <w:p w:rsidR="00794161" w:rsidRPr="00EC0373" w:rsidRDefault="00B1489F">
      <w:pPr>
        <w:spacing w:beforeLines="25" w:before="60" w:afterLines="25" w:after="60"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6.</w:t>
      </w:r>
      <w:r w:rsidRPr="00EC0373">
        <w:rPr>
          <w:rFonts w:ascii="Arial" w:eastAsia="仿宋_GB2312" w:hAnsi="Arial" w:cs="Arial"/>
          <w:sz w:val="28"/>
          <w:szCs w:val="28"/>
        </w:rPr>
        <w:t>价值主导原则</w:t>
      </w:r>
    </w:p>
    <w:p w:rsidR="00794161" w:rsidRPr="00EC0373" w:rsidRDefault="00B1489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价值主导原则是指</w:t>
      </w:r>
      <w:r w:rsidRPr="00EC0373">
        <w:rPr>
          <w:rFonts w:ascii="Arial" w:eastAsia="仿宋_GB2312" w:hAnsi="Arial" w:cs="Arial"/>
          <w:sz w:val="28"/>
        </w:rPr>
        <w:t>土地</w:t>
      </w:r>
      <w:r w:rsidRPr="00EC0373">
        <w:rPr>
          <w:rFonts w:ascii="Arial" w:eastAsia="仿宋_GB2312" w:hAnsi="Arial" w:cs="Arial"/>
          <w:sz w:val="28"/>
          <w:szCs w:val="28"/>
        </w:rPr>
        <w:t>综合质量优劣是对土地价格产生影响的主要因素。</w:t>
      </w:r>
    </w:p>
    <w:p w:rsidR="00794161" w:rsidRPr="00EC0373" w:rsidRDefault="00B1489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城镇土地分等定级就是根据土地的经济和自然两个方面的属性及其在城镇社会经济中的地位和作用，综合评定土地质量，划分城镇土地等级的过程。</w:t>
      </w:r>
    </w:p>
    <w:p w:rsidR="00DE7FA3" w:rsidRPr="00EC0373" w:rsidRDefault="00B1489F" w:rsidP="00C34698">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估价对象位于</w:t>
      </w:r>
      <w:r w:rsidR="00C34698" w:rsidRPr="00EC0373">
        <w:rPr>
          <w:rFonts w:ascii="Arial" w:eastAsia="仿宋_GB2312" w:hAnsi="Arial" w:cs="Arial"/>
          <w:sz w:val="28"/>
        </w:rPr>
        <w:t>北京市西城区丰盛胡同</w:t>
      </w:r>
      <w:r w:rsidR="00C34698" w:rsidRPr="00EC0373">
        <w:rPr>
          <w:rFonts w:ascii="Arial" w:eastAsia="仿宋_GB2312" w:hAnsi="Arial" w:cs="Arial"/>
          <w:sz w:val="28"/>
        </w:rPr>
        <w:t>20</w:t>
      </w:r>
      <w:r w:rsidR="00C34698" w:rsidRPr="00EC0373">
        <w:rPr>
          <w:rFonts w:ascii="Arial" w:eastAsia="仿宋_GB2312" w:hAnsi="Arial" w:cs="Arial"/>
          <w:sz w:val="28"/>
        </w:rPr>
        <w:t>、</w:t>
      </w:r>
      <w:r w:rsidR="00C34698" w:rsidRPr="00EC0373">
        <w:rPr>
          <w:rFonts w:ascii="Arial" w:eastAsia="仿宋_GB2312" w:hAnsi="Arial" w:cs="Arial"/>
          <w:sz w:val="28"/>
        </w:rPr>
        <w:t>22</w:t>
      </w:r>
      <w:r w:rsidR="00C34698" w:rsidRPr="00EC0373">
        <w:rPr>
          <w:rFonts w:ascii="Arial" w:eastAsia="仿宋_GB2312" w:hAnsi="Arial" w:cs="Arial"/>
          <w:sz w:val="28"/>
        </w:rPr>
        <w:t>号楼</w:t>
      </w:r>
      <w:r w:rsidRPr="00EC0373">
        <w:rPr>
          <w:rFonts w:ascii="Arial" w:eastAsia="仿宋_GB2312" w:hAnsi="Arial" w:cs="Arial"/>
          <w:sz w:val="28"/>
          <w:szCs w:val="28"/>
        </w:rPr>
        <w:t>，属于</w:t>
      </w:r>
      <w:r w:rsidR="00C34698" w:rsidRPr="00EC0373">
        <w:rPr>
          <w:rFonts w:ascii="Arial" w:eastAsia="仿宋_GB2312" w:hAnsi="Arial" w:cs="Arial"/>
          <w:sz w:val="28"/>
          <w:szCs w:val="28"/>
        </w:rPr>
        <w:t>商业、</w:t>
      </w:r>
      <w:r w:rsidRPr="00EC0373">
        <w:rPr>
          <w:rFonts w:ascii="Arial" w:eastAsia="仿宋_GB2312" w:hAnsi="Arial" w:cs="Arial"/>
          <w:sz w:val="28"/>
          <w:szCs w:val="28"/>
        </w:rPr>
        <w:t>办公类</w:t>
      </w:r>
      <w:r w:rsidR="00C34698" w:rsidRPr="00EC0373">
        <w:rPr>
          <w:rFonts w:ascii="Arial" w:eastAsia="仿宋_GB2312" w:hAnsi="Arial" w:cs="Arial"/>
          <w:sz w:val="28"/>
          <w:szCs w:val="28"/>
        </w:rPr>
        <w:t>一</w:t>
      </w:r>
      <w:r w:rsidRPr="00EC0373">
        <w:rPr>
          <w:rFonts w:ascii="Arial" w:eastAsia="仿宋_GB2312" w:hAnsi="Arial" w:cs="Arial"/>
          <w:sz w:val="28"/>
          <w:szCs w:val="28"/>
        </w:rPr>
        <w:t>级地区，估价中评估专业人员是根据现场查勘，并依据《城镇土地分等定级规程》对估价对象进行综合判断。</w:t>
      </w:r>
    </w:p>
    <w:p w:rsidR="00794161" w:rsidRPr="00EC0373" w:rsidRDefault="00B1489F">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7.</w:t>
      </w:r>
      <w:r w:rsidRPr="00EC0373">
        <w:rPr>
          <w:rFonts w:ascii="Arial" w:eastAsia="仿宋_GB2312" w:hAnsi="Arial" w:cs="Arial"/>
          <w:sz w:val="28"/>
          <w:szCs w:val="28"/>
        </w:rPr>
        <w:t>审慎原则</w:t>
      </w:r>
      <w:r w:rsidRPr="00EC0373">
        <w:rPr>
          <w:rFonts w:ascii="Arial" w:eastAsia="仿宋_GB2312" w:hAnsi="Arial" w:cs="Arial"/>
          <w:sz w:val="28"/>
          <w:szCs w:val="28"/>
        </w:rPr>
        <w:t xml:space="preserve"> </w:t>
      </w:r>
    </w:p>
    <w:p w:rsidR="00794161" w:rsidRPr="00EC0373" w:rsidRDefault="00B1489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审慎原则是指在评估中确定相关参数和结果时，应分析并充分考虑土地市场运行状况、有关行业发展状况，以及存在的风险。在不确定性条件下做出估计和判断时要保持一定程度的谨慎，以便不高估也不低估估价对象的价</w:t>
      </w:r>
      <w:r w:rsidRPr="00EC0373">
        <w:rPr>
          <w:rFonts w:ascii="Arial" w:eastAsia="仿宋_GB2312" w:hAnsi="Arial" w:cs="Arial"/>
          <w:sz w:val="28"/>
          <w:szCs w:val="28"/>
        </w:rPr>
        <w:lastRenderedPageBreak/>
        <w:t>值。</w:t>
      </w:r>
    </w:p>
    <w:p w:rsidR="00794161" w:rsidRPr="00EC0373" w:rsidRDefault="00B1489F">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本次估价考虑估价对象的具体情况，结合估价目的，在估价过程中确定相关参数和结果时，仔细分析并充分考虑土地市场运行状况、有关行业发展状况、存在的风险，严格遵循着审慎原则。</w:t>
      </w:r>
    </w:p>
    <w:p w:rsidR="00794161" w:rsidRPr="00EC0373" w:rsidRDefault="00B1489F">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8.</w:t>
      </w:r>
      <w:r w:rsidRPr="00EC0373">
        <w:rPr>
          <w:rFonts w:ascii="Arial" w:eastAsia="仿宋_GB2312" w:hAnsi="Arial" w:cs="Arial"/>
          <w:sz w:val="28"/>
          <w:szCs w:val="28"/>
        </w:rPr>
        <w:t>公开市场原则</w:t>
      </w:r>
    </w:p>
    <w:p w:rsidR="00794161" w:rsidRPr="00EC0373" w:rsidRDefault="00B1489F">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公开市场原则是指评估结果在公平、公正、公开的土地市场上可实现。</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szCs w:val="28"/>
        </w:rPr>
        <w:t>公开市场是指交易双方的交易的目的在于最大限度地追求经济利益，并掌握必要的市场信息，有较充裕的时间进行交易，交易对象具有必要的专业知识，交易条件公开并不具有排它性的交易市场。本次估价结果是估价对象所在区域内的正常市场价格（熟地价），即在公平、公正、公开的土地市场上可实现的价格。</w:t>
      </w:r>
    </w:p>
    <w:p w:rsidR="00794161" w:rsidRPr="00EC0373" w:rsidRDefault="00B1489F">
      <w:pPr>
        <w:spacing w:line="360" w:lineRule="auto"/>
        <w:jc w:val="both"/>
        <w:rPr>
          <w:rFonts w:ascii="Arial" w:eastAsia="仿宋_GB2312" w:hAnsi="Arial" w:cs="Arial"/>
          <w:sz w:val="28"/>
        </w:rPr>
      </w:pPr>
      <w:r w:rsidRPr="00EC0373">
        <w:rPr>
          <w:rFonts w:ascii="Arial" w:eastAsia="仿宋_GB2312" w:hAnsi="Arial" w:cs="Arial"/>
          <w:sz w:val="28"/>
        </w:rPr>
        <w:t>（二）估价方法</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 xml:space="preserve">1. </w:t>
      </w:r>
      <w:r w:rsidRPr="00EC0373">
        <w:rPr>
          <w:rFonts w:ascii="Arial" w:eastAsia="仿宋_GB2312" w:hAnsi="Arial" w:cs="Arial"/>
          <w:sz w:val="28"/>
        </w:rPr>
        <w:t>估价技术思路</w:t>
      </w:r>
    </w:p>
    <w:p w:rsidR="00484E7F" w:rsidRPr="00185AAC" w:rsidRDefault="00484E7F" w:rsidP="00484E7F">
      <w:pPr>
        <w:snapToGrid w:val="0"/>
        <w:spacing w:line="360" w:lineRule="auto"/>
        <w:ind w:firstLineChars="200" w:firstLine="560"/>
        <w:rPr>
          <w:rFonts w:ascii="Arial" w:eastAsia="仿宋_GB2312" w:hAnsi="Arial" w:cs="Arial"/>
          <w:sz w:val="28"/>
          <w:szCs w:val="28"/>
        </w:rPr>
      </w:pPr>
      <w:r w:rsidRPr="00C158BF">
        <w:rPr>
          <w:rFonts w:ascii="Arial" w:eastAsia="仿宋_GB2312" w:hAnsi="Arial" w:cs="Arial"/>
          <w:sz w:val="28"/>
          <w:szCs w:val="28"/>
        </w:rPr>
        <w:t>（</w:t>
      </w:r>
      <w:r w:rsidRPr="00C158BF">
        <w:rPr>
          <w:rFonts w:ascii="Arial" w:eastAsia="仿宋_GB2312" w:hAnsi="Arial" w:cs="Arial"/>
          <w:sz w:val="28"/>
          <w:szCs w:val="28"/>
        </w:rPr>
        <w:t>1</w:t>
      </w:r>
      <w:r w:rsidRPr="00C158BF">
        <w:rPr>
          <w:rFonts w:ascii="Arial" w:eastAsia="仿宋_GB2312" w:hAnsi="Arial" w:cs="Arial"/>
          <w:sz w:val="28"/>
          <w:szCs w:val="28"/>
        </w:rPr>
        <w:t>）本次出让地价评估是指土地估价师按照规定的程序和方法，参照北京市正常土地市场价格水平，评估拟出让宗地熟地价（出让土地使用权的正常市场价格）。</w:t>
      </w:r>
      <w:r>
        <w:rPr>
          <w:rFonts w:ascii="Arial" w:eastAsia="仿宋_GB2312" w:hAnsi="Arial" w:cs="Arial" w:hint="eastAsia"/>
          <w:sz w:val="28"/>
          <w:szCs w:val="28"/>
        </w:rPr>
        <w:t>根据</w:t>
      </w:r>
      <w:r w:rsidRPr="00C158BF">
        <w:rPr>
          <w:rFonts w:ascii="Arial" w:eastAsia="仿宋_GB2312" w:hAnsi="Arial" w:cs="Arial"/>
          <w:sz w:val="28"/>
          <w:szCs w:val="28"/>
        </w:rPr>
        <w:t>《城镇土地估价规程》</w:t>
      </w:r>
      <w:r w:rsidRPr="00C158BF">
        <w:rPr>
          <w:rFonts w:ascii="Arial" w:eastAsia="仿宋_GB2312" w:hAnsi="Arial" w:cs="Arial"/>
          <w:sz w:val="28"/>
        </w:rPr>
        <w:t>[GB/T 18508-2014]</w:t>
      </w:r>
      <w:r w:rsidRPr="00177F8F">
        <w:rPr>
          <w:rFonts w:ascii="Arial" w:eastAsia="仿宋_GB2312" w:hAnsi="Arial" w:cs="Arial" w:hint="eastAsia"/>
          <w:sz w:val="28"/>
          <w:szCs w:val="28"/>
        </w:rPr>
        <w:t xml:space="preserve"> </w:t>
      </w:r>
      <w:r>
        <w:rPr>
          <w:rFonts w:ascii="Arial" w:eastAsia="仿宋_GB2312" w:hAnsi="Arial" w:cs="Arial" w:hint="eastAsia"/>
          <w:sz w:val="28"/>
          <w:szCs w:val="28"/>
        </w:rPr>
        <w:t>、北京市国土资源局</w:t>
      </w:r>
      <w:r w:rsidRPr="006C3B67">
        <w:rPr>
          <w:rFonts w:ascii="Arial" w:eastAsia="仿宋_GB2312" w:hAnsi="Arial" w:cs="Arial"/>
          <w:sz w:val="28"/>
          <w:szCs w:val="28"/>
        </w:rPr>
        <w:t>20</w:t>
      </w:r>
      <w:r>
        <w:rPr>
          <w:rFonts w:ascii="Arial" w:eastAsia="仿宋_GB2312" w:hAnsi="Arial" w:cs="Arial" w:hint="eastAsia"/>
          <w:sz w:val="28"/>
          <w:szCs w:val="28"/>
        </w:rPr>
        <w:t>16</w:t>
      </w:r>
      <w:r w:rsidRPr="006C3B67">
        <w:rPr>
          <w:rFonts w:ascii="Arial" w:eastAsia="仿宋_GB2312" w:hAnsi="Arial" w:cs="Arial"/>
          <w:sz w:val="28"/>
          <w:szCs w:val="28"/>
        </w:rPr>
        <w:t>年</w:t>
      </w:r>
      <w:r>
        <w:rPr>
          <w:rFonts w:ascii="Arial" w:eastAsia="仿宋_GB2312" w:hAnsi="Arial" w:cs="Arial" w:hint="eastAsia"/>
          <w:sz w:val="28"/>
          <w:szCs w:val="28"/>
        </w:rPr>
        <w:t>4</w:t>
      </w:r>
      <w:r w:rsidRPr="006C3B67">
        <w:rPr>
          <w:rFonts w:ascii="Arial" w:eastAsia="仿宋_GB2312" w:hAnsi="Arial" w:cs="Arial"/>
          <w:sz w:val="28"/>
          <w:szCs w:val="28"/>
        </w:rPr>
        <w:t>月</w:t>
      </w:r>
      <w:r>
        <w:rPr>
          <w:rFonts w:ascii="Arial" w:eastAsia="仿宋_GB2312" w:hAnsi="Arial" w:cs="Arial" w:hint="eastAsia"/>
          <w:sz w:val="28"/>
          <w:szCs w:val="28"/>
        </w:rPr>
        <w:t>20</w:t>
      </w:r>
      <w:r>
        <w:rPr>
          <w:rFonts w:ascii="Arial" w:eastAsia="仿宋_GB2312" w:hAnsi="Arial" w:cs="Arial" w:hint="eastAsia"/>
          <w:sz w:val="28"/>
          <w:szCs w:val="28"/>
        </w:rPr>
        <w:t>发布的《关于出让国有建设用地使用权基准地价应用有关问题的公告》及</w:t>
      </w:r>
      <w:r w:rsidRPr="00C158BF">
        <w:rPr>
          <w:rFonts w:ascii="Arial" w:eastAsia="仿宋_GB2312" w:hAnsi="Arial" w:cs="Arial"/>
          <w:color w:val="000000"/>
          <w:sz w:val="28"/>
        </w:rPr>
        <w:t>《国土资源部办公厅关于印发〈国有建设用地使用权出让地价评估技术规范〉的通知》</w:t>
      </w:r>
      <w:r w:rsidRPr="00C158BF">
        <w:rPr>
          <w:rFonts w:ascii="Arial" w:eastAsia="仿宋_GB2312" w:hAnsi="Arial" w:cs="Arial"/>
          <w:color w:val="000000"/>
          <w:sz w:val="28"/>
        </w:rPr>
        <w:t>[</w:t>
      </w:r>
      <w:proofErr w:type="gramStart"/>
      <w:r w:rsidRPr="00C158BF">
        <w:rPr>
          <w:rFonts w:ascii="Arial" w:eastAsia="仿宋_GB2312" w:hAnsi="Arial" w:cs="Arial"/>
          <w:color w:val="000000"/>
          <w:sz w:val="28"/>
        </w:rPr>
        <w:t>国土资厅发</w:t>
      </w:r>
      <w:proofErr w:type="gramEnd"/>
      <w:r w:rsidRPr="00C158BF">
        <w:rPr>
          <w:rFonts w:ascii="Arial" w:eastAsia="仿宋_GB2312" w:hAnsi="Arial" w:cs="Arial"/>
          <w:color w:val="000000"/>
          <w:sz w:val="28"/>
        </w:rPr>
        <w:t>（</w:t>
      </w:r>
      <w:r w:rsidRPr="00C158BF">
        <w:rPr>
          <w:rFonts w:ascii="Arial" w:eastAsia="仿宋_GB2312" w:hAnsi="Arial" w:cs="Arial"/>
          <w:color w:val="000000"/>
          <w:sz w:val="28"/>
        </w:rPr>
        <w:t>2018</w:t>
      </w:r>
      <w:r w:rsidRPr="00C158BF">
        <w:rPr>
          <w:rFonts w:ascii="Arial" w:eastAsia="仿宋_GB2312" w:hAnsi="Arial" w:cs="Arial"/>
          <w:color w:val="000000"/>
          <w:sz w:val="28"/>
        </w:rPr>
        <w:t>）</w:t>
      </w:r>
      <w:r w:rsidRPr="00C158BF">
        <w:rPr>
          <w:rFonts w:ascii="Arial" w:eastAsia="仿宋_GB2312" w:hAnsi="Arial" w:cs="Arial"/>
          <w:color w:val="000000"/>
          <w:sz w:val="28"/>
        </w:rPr>
        <w:t>4</w:t>
      </w:r>
      <w:r w:rsidRPr="00C158BF">
        <w:rPr>
          <w:rFonts w:ascii="Arial" w:eastAsia="仿宋_GB2312" w:hAnsi="Arial" w:cs="Arial"/>
          <w:color w:val="000000"/>
          <w:sz w:val="28"/>
        </w:rPr>
        <w:t>号</w:t>
      </w:r>
      <w:r w:rsidRPr="00C158BF">
        <w:rPr>
          <w:rFonts w:ascii="Arial" w:eastAsia="仿宋_GB2312" w:hAnsi="Arial" w:cs="Arial"/>
          <w:color w:val="000000"/>
          <w:sz w:val="28"/>
        </w:rPr>
        <w:t>]</w:t>
      </w:r>
      <w:r w:rsidRPr="00C158BF">
        <w:rPr>
          <w:rFonts w:ascii="Arial" w:eastAsia="仿宋_GB2312" w:hAnsi="Arial" w:cs="Arial"/>
          <w:sz w:val="28"/>
          <w:szCs w:val="28"/>
        </w:rPr>
        <w:t>的要求，评估出让土地使用权的正常市场价格（熟地价</w:t>
      </w:r>
      <w:r w:rsidRPr="00185AAC">
        <w:rPr>
          <w:rFonts w:ascii="Arial" w:eastAsia="仿宋_GB2312" w:hAnsi="Arial" w:cs="Arial"/>
          <w:sz w:val="28"/>
          <w:szCs w:val="28"/>
        </w:rPr>
        <w:t>）。</w:t>
      </w:r>
      <w:r w:rsidRPr="00185AAC">
        <w:rPr>
          <w:rFonts w:ascii="仿宋_GB2312" w:eastAsia="仿宋_GB2312" w:hAnsi="华文仿宋" w:hint="eastAsia"/>
          <w:sz w:val="28"/>
          <w:szCs w:val="28"/>
        </w:rPr>
        <w:t>其次，根据《北京市关于更新出让国有建设用地使用权基准地价的通知》[京</w:t>
      </w:r>
      <w:r w:rsidRPr="00185AAC">
        <w:rPr>
          <w:rFonts w:ascii="Arial" w:eastAsia="仿宋_GB2312" w:hAnsi="Arial" w:cs="Arial"/>
          <w:sz w:val="28"/>
          <w:szCs w:val="28"/>
        </w:rPr>
        <w:t>政发</w:t>
      </w:r>
      <w:r w:rsidRPr="00185AAC">
        <w:rPr>
          <w:rFonts w:ascii="Arial" w:eastAsia="仿宋_GB2312" w:hAnsi="Arial" w:cs="Arial" w:hint="eastAsia"/>
          <w:sz w:val="28"/>
          <w:szCs w:val="28"/>
        </w:rPr>
        <w:t>（</w:t>
      </w:r>
      <w:r w:rsidRPr="00185AAC">
        <w:rPr>
          <w:rFonts w:ascii="Arial" w:eastAsia="仿宋_GB2312" w:hAnsi="Arial" w:cs="Arial" w:hint="eastAsia"/>
          <w:sz w:val="28"/>
          <w:szCs w:val="28"/>
        </w:rPr>
        <w:t>2014</w:t>
      </w:r>
      <w:r w:rsidRPr="00185AAC">
        <w:rPr>
          <w:rFonts w:ascii="Arial" w:eastAsia="仿宋_GB2312" w:hAnsi="Arial" w:cs="Arial" w:hint="eastAsia"/>
          <w:sz w:val="28"/>
          <w:szCs w:val="28"/>
        </w:rPr>
        <w:t>）</w:t>
      </w:r>
      <w:r w:rsidRPr="00185AAC">
        <w:rPr>
          <w:rFonts w:ascii="Arial" w:eastAsia="仿宋_GB2312" w:hAnsi="Arial" w:cs="Arial"/>
          <w:sz w:val="28"/>
          <w:szCs w:val="28"/>
        </w:rPr>
        <w:t>26</w:t>
      </w:r>
      <w:r w:rsidRPr="00185AAC">
        <w:rPr>
          <w:rFonts w:ascii="仿宋_GB2312" w:eastAsia="仿宋_GB2312" w:hAnsi="华文仿宋" w:hint="eastAsia"/>
          <w:sz w:val="28"/>
          <w:szCs w:val="28"/>
        </w:rPr>
        <w:t>号]和《关于印发北京市国有建设用地使用权出让地价评审暂行规定的通知》[京国土</w:t>
      </w:r>
      <w:r w:rsidRPr="00185AAC">
        <w:rPr>
          <w:rFonts w:ascii="Arial" w:eastAsia="仿宋_GB2312" w:hAnsi="Arial" w:cs="Arial" w:hint="eastAsia"/>
          <w:sz w:val="28"/>
          <w:szCs w:val="28"/>
        </w:rPr>
        <w:t>用（</w:t>
      </w:r>
      <w:r w:rsidRPr="00185AAC">
        <w:rPr>
          <w:rFonts w:ascii="Arial" w:eastAsia="仿宋_GB2312" w:hAnsi="Arial" w:cs="Arial" w:hint="eastAsia"/>
          <w:sz w:val="28"/>
          <w:szCs w:val="28"/>
        </w:rPr>
        <w:t>2015</w:t>
      </w:r>
      <w:r w:rsidRPr="00185AAC">
        <w:rPr>
          <w:rFonts w:ascii="Arial" w:eastAsia="仿宋_GB2312" w:hAnsi="Arial" w:cs="Arial" w:hint="eastAsia"/>
          <w:sz w:val="28"/>
          <w:szCs w:val="28"/>
        </w:rPr>
        <w:t>）</w:t>
      </w:r>
      <w:r w:rsidRPr="00185AAC">
        <w:rPr>
          <w:rFonts w:ascii="Arial" w:eastAsia="仿宋_GB2312" w:hAnsi="Arial" w:cs="Arial" w:hint="eastAsia"/>
          <w:sz w:val="28"/>
          <w:szCs w:val="28"/>
        </w:rPr>
        <w:t>87</w:t>
      </w:r>
      <w:r w:rsidRPr="00185AAC">
        <w:rPr>
          <w:rFonts w:ascii="仿宋_GB2312" w:eastAsia="仿宋_GB2312" w:hAnsi="华文仿宋" w:hint="eastAsia"/>
          <w:sz w:val="28"/>
          <w:szCs w:val="28"/>
        </w:rPr>
        <w:t>号]、《北京市国土资源局关于出让国有建设用地使用权基准地价应用有关问题的公告》等有关文件的规定，政府土地出让</w:t>
      </w:r>
      <w:proofErr w:type="gramStart"/>
      <w:r w:rsidRPr="00185AAC">
        <w:rPr>
          <w:rFonts w:ascii="仿宋_GB2312" w:eastAsia="仿宋_GB2312" w:hAnsi="华文仿宋" w:hint="eastAsia"/>
          <w:sz w:val="28"/>
          <w:szCs w:val="28"/>
        </w:rPr>
        <w:t>收益按楼面熟</w:t>
      </w:r>
      <w:proofErr w:type="gramEnd"/>
      <w:r w:rsidRPr="00185AAC">
        <w:rPr>
          <w:rFonts w:ascii="仿宋_GB2312" w:eastAsia="仿宋_GB2312" w:hAnsi="华文仿宋" w:hint="eastAsia"/>
          <w:sz w:val="28"/>
          <w:szCs w:val="28"/>
        </w:rPr>
        <w:t>地价及相应土地用途的政府收益比例确定，估价对象地上主用途为</w:t>
      </w:r>
      <w:r>
        <w:rPr>
          <w:rFonts w:ascii="仿宋_GB2312" w:eastAsia="仿宋_GB2312" w:hAnsi="华文仿宋" w:hint="eastAsia"/>
          <w:sz w:val="28"/>
          <w:szCs w:val="28"/>
        </w:rPr>
        <w:t>办公</w:t>
      </w:r>
      <w:r w:rsidRPr="00185AAC">
        <w:rPr>
          <w:rFonts w:ascii="仿宋_GB2312" w:eastAsia="仿宋_GB2312" w:hAnsi="华文仿宋" w:hint="eastAsia"/>
          <w:sz w:val="28"/>
          <w:szCs w:val="28"/>
        </w:rPr>
        <w:t>。</w:t>
      </w:r>
    </w:p>
    <w:p w:rsidR="00484E7F" w:rsidRDefault="00484E7F" w:rsidP="00484E7F">
      <w:pPr>
        <w:snapToGrid w:val="0"/>
        <w:spacing w:line="360" w:lineRule="auto"/>
        <w:ind w:firstLineChars="200" w:firstLine="560"/>
        <w:rPr>
          <w:rFonts w:ascii="Arial" w:eastAsia="仿宋_GB2312" w:hAnsi="Arial" w:cs="Arial"/>
          <w:sz w:val="28"/>
          <w:szCs w:val="28"/>
        </w:rPr>
      </w:pPr>
      <w:r w:rsidRPr="00185AAC">
        <w:rPr>
          <w:rFonts w:ascii="Arial" w:eastAsia="仿宋_GB2312" w:hAnsi="Arial" w:cs="Arial" w:hint="eastAsia"/>
          <w:sz w:val="28"/>
          <w:szCs w:val="28"/>
        </w:rPr>
        <w:lastRenderedPageBreak/>
        <w:t>（</w:t>
      </w:r>
      <w:r w:rsidRPr="00185AAC">
        <w:rPr>
          <w:rFonts w:ascii="Arial" w:eastAsia="仿宋_GB2312" w:hAnsi="Arial" w:cs="Arial" w:hint="eastAsia"/>
          <w:sz w:val="28"/>
          <w:szCs w:val="28"/>
        </w:rPr>
        <w:t>2</w:t>
      </w:r>
      <w:r w:rsidRPr="00185AAC">
        <w:rPr>
          <w:rFonts w:ascii="Arial" w:eastAsia="仿宋_GB2312" w:hAnsi="Arial" w:cs="Arial" w:hint="eastAsia"/>
          <w:sz w:val="28"/>
          <w:szCs w:val="28"/>
        </w:rPr>
        <w:t>）北京市国土资源局</w:t>
      </w:r>
      <w:r w:rsidRPr="00185AAC">
        <w:rPr>
          <w:rFonts w:ascii="Arial" w:eastAsia="仿宋_GB2312" w:hAnsi="Arial" w:cs="Arial"/>
          <w:sz w:val="28"/>
          <w:szCs w:val="28"/>
        </w:rPr>
        <w:t>20</w:t>
      </w:r>
      <w:r w:rsidRPr="00185AAC">
        <w:rPr>
          <w:rFonts w:ascii="Arial" w:eastAsia="仿宋_GB2312" w:hAnsi="Arial" w:cs="Arial" w:hint="eastAsia"/>
          <w:sz w:val="28"/>
          <w:szCs w:val="28"/>
        </w:rPr>
        <w:t>16</w:t>
      </w:r>
      <w:r w:rsidRPr="00185AAC">
        <w:rPr>
          <w:rFonts w:ascii="Arial" w:eastAsia="仿宋_GB2312" w:hAnsi="Arial" w:cs="Arial"/>
          <w:sz w:val="28"/>
          <w:szCs w:val="28"/>
        </w:rPr>
        <w:t>年</w:t>
      </w:r>
      <w:r w:rsidRPr="00185AAC">
        <w:rPr>
          <w:rFonts w:ascii="Arial" w:eastAsia="仿宋_GB2312" w:hAnsi="Arial" w:cs="Arial" w:hint="eastAsia"/>
          <w:sz w:val="28"/>
          <w:szCs w:val="28"/>
        </w:rPr>
        <w:t>4</w:t>
      </w:r>
      <w:r w:rsidRPr="00185AAC">
        <w:rPr>
          <w:rFonts w:ascii="Arial" w:eastAsia="仿宋_GB2312" w:hAnsi="Arial" w:cs="Arial"/>
          <w:sz w:val="28"/>
          <w:szCs w:val="28"/>
        </w:rPr>
        <w:t>月</w:t>
      </w:r>
      <w:r w:rsidRPr="00185AAC">
        <w:rPr>
          <w:rFonts w:ascii="Arial" w:eastAsia="仿宋_GB2312" w:hAnsi="Arial" w:cs="Arial" w:hint="eastAsia"/>
          <w:sz w:val="28"/>
          <w:szCs w:val="28"/>
        </w:rPr>
        <w:t>20</w:t>
      </w:r>
      <w:r w:rsidRPr="00185AAC">
        <w:rPr>
          <w:rFonts w:ascii="Arial" w:eastAsia="仿宋_GB2312" w:hAnsi="Arial" w:cs="Arial" w:hint="eastAsia"/>
          <w:sz w:val="28"/>
          <w:szCs w:val="28"/>
        </w:rPr>
        <w:t>发布的《关于出让国有建设用地使用权基准地价应用有关问题的公告》第八条：协</w:t>
      </w:r>
      <w:r>
        <w:rPr>
          <w:rFonts w:ascii="Arial" w:eastAsia="仿宋_GB2312" w:hAnsi="Arial" w:cs="Arial" w:hint="eastAsia"/>
          <w:sz w:val="28"/>
          <w:szCs w:val="28"/>
        </w:rPr>
        <w:t>议出让项目增加地上建设规模，</w:t>
      </w:r>
      <w:r>
        <w:rPr>
          <w:rFonts w:ascii="仿宋_GB2312" w:eastAsia="仿宋_GB2312" w:hAnsi="华文仿宋" w:hint="eastAsia"/>
          <w:color w:val="000000"/>
          <w:sz w:val="28"/>
        </w:rPr>
        <w:t>对于已协议出让的项目用地，地上建设规模增加不超过</w:t>
      </w:r>
      <w:r w:rsidRPr="002C4CFB">
        <w:rPr>
          <w:rFonts w:ascii="Arial" w:eastAsia="仿宋_GB2312" w:hAnsi="Arial" w:cs="Arial"/>
          <w:color w:val="000000"/>
          <w:sz w:val="28"/>
        </w:rPr>
        <w:t>3%</w:t>
      </w:r>
      <w:r w:rsidRPr="002C4CFB">
        <w:rPr>
          <w:rFonts w:ascii="Arial" w:eastAsia="仿宋_GB2312" w:hAnsi="Arial" w:cs="Arial"/>
          <w:color w:val="000000"/>
          <w:sz w:val="28"/>
        </w:rPr>
        <w:t>，其新</w:t>
      </w:r>
      <w:r>
        <w:rPr>
          <w:rFonts w:ascii="仿宋_GB2312" w:eastAsia="仿宋_GB2312" w:hAnsi="华文仿宋" w:hint="eastAsia"/>
          <w:color w:val="000000"/>
          <w:sz w:val="28"/>
        </w:rPr>
        <w:t>增建筑规模部分，按原土地出让合同地价水平计收土地出让价款。</w:t>
      </w:r>
    </w:p>
    <w:p w:rsidR="00484E7F" w:rsidRPr="00C158BF" w:rsidRDefault="00484E7F" w:rsidP="00484E7F">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C158BF">
        <w:rPr>
          <w:rFonts w:ascii="Arial" w:eastAsia="仿宋_GB2312" w:hAnsi="Arial" w:cs="Arial"/>
          <w:sz w:val="28"/>
          <w:szCs w:val="28"/>
        </w:rPr>
        <w:t>（</w:t>
      </w:r>
      <w:r>
        <w:rPr>
          <w:rFonts w:ascii="Arial" w:eastAsia="仿宋_GB2312" w:hAnsi="Arial" w:cs="Arial" w:hint="eastAsia"/>
          <w:sz w:val="28"/>
          <w:szCs w:val="28"/>
        </w:rPr>
        <w:t>3</w:t>
      </w:r>
      <w:r w:rsidRPr="00C158BF">
        <w:rPr>
          <w:rFonts w:ascii="Arial" w:eastAsia="仿宋_GB2312" w:hAnsi="Arial" w:cs="Arial"/>
          <w:sz w:val="28"/>
          <w:szCs w:val="28"/>
        </w:rPr>
        <w:t>）</w:t>
      </w:r>
      <w:r w:rsidRPr="00C158BF">
        <w:rPr>
          <w:rFonts w:ascii="Arial" w:eastAsia="仿宋_GB2312" w:hAnsi="Arial" w:cs="Arial"/>
          <w:color w:val="000000"/>
          <w:sz w:val="28"/>
        </w:rPr>
        <w:t>《国土资源部办公厅关于印发〈国有建设用地使用权出让地价评估技术规范〉的通知》</w:t>
      </w:r>
      <w:r w:rsidRPr="00C158BF">
        <w:rPr>
          <w:rFonts w:ascii="Arial" w:eastAsia="仿宋_GB2312" w:hAnsi="Arial" w:cs="Arial"/>
          <w:color w:val="000000"/>
          <w:sz w:val="28"/>
        </w:rPr>
        <w:t>[</w:t>
      </w:r>
      <w:proofErr w:type="gramStart"/>
      <w:r w:rsidRPr="00C158BF">
        <w:rPr>
          <w:rFonts w:ascii="Arial" w:eastAsia="仿宋_GB2312" w:hAnsi="Arial" w:cs="Arial"/>
          <w:color w:val="000000"/>
          <w:sz w:val="28"/>
        </w:rPr>
        <w:t>国土资厅发</w:t>
      </w:r>
      <w:proofErr w:type="gramEnd"/>
      <w:r w:rsidRPr="00C158BF">
        <w:rPr>
          <w:rFonts w:ascii="Arial" w:eastAsia="仿宋_GB2312" w:hAnsi="Arial" w:cs="Arial"/>
          <w:color w:val="000000"/>
          <w:sz w:val="28"/>
        </w:rPr>
        <w:t>（</w:t>
      </w:r>
      <w:r w:rsidRPr="00C158BF">
        <w:rPr>
          <w:rFonts w:ascii="Arial" w:eastAsia="仿宋_GB2312" w:hAnsi="Arial" w:cs="Arial"/>
          <w:color w:val="000000"/>
          <w:sz w:val="28"/>
        </w:rPr>
        <w:t>2018</w:t>
      </w:r>
      <w:r w:rsidRPr="00C158BF">
        <w:rPr>
          <w:rFonts w:ascii="Arial" w:eastAsia="仿宋_GB2312" w:hAnsi="Arial" w:cs="Arial"/>
          <w:color w:val="000000"/>
          <w:sz w:val="28"/>
        </w:rPr>
        <w:t>）</w:t>
      </w:r>
      <w:r w:rsidRPr="00C158BF">
        <w:rPr>
          <w:rFonts w:ascii="Arial" w:eastAsia="仿宋_GB2312" w:hAnsi="Arial" w:cs="Arial"/>
          <w:color w:val="000000"/>
          <w:sz w:val="28"/>
        </w:rPr>
        <w:t>4</w:t>
      </w:r>
      <w:r w:rsidRPr="00C158BF">
        <w:rPr>
          <w:rFonts w:ascii="Arial" w:eastAsia="仿宋_GB2312" w:hAnsi="Arial" w:cs="Arial"/>
          <w:color w:val="000000"/>
          <w:sz w:val="28"/>
        </w:rPr>
        <w:t>号</w:t>
      </w:r>
      <w:r w:rsidRPr="00C158BF">
        <w:rPr>
          <w:rFonts w:ascii="Arial" w:eastAsia="仿宋_GB2312" w:hAnsi="Arial" w:cs="Arial"/>
          <w:color w:val="000000"/>
          <w:sz w:val="28"/>
        </w:rPr>
        <w:t>]</w:t>
      </w:r>
      <w:r w:rsidRPr="00C158BF">
        <w:rPr>
          <w:rFonts w:ascii="Arial" w:eastAsia="仿宋_GB2312" w:hAnsi="Arial" w:cs="Arial"/>
          <w:sz w:val="28"/>
          <w:szCs w:val="28"/>
        </w:rPr>
        <w:t>第</w:t>
      </w:r>
      <w:r w:rsidRPr="00C158BF">
        <w:rPr>
          <w:rFonts w:ascii="Arial" w:eastAsia="仿宋_GB2312" w:hAnsi="Arial" w:cs="Arial"/>
          <w:sz w:val="28"/>
          <w:szCs w:val="28"/>
        </w:rPr>
        <w:t>6</w:t>
      </w:r>
      <w:r w:rsidRPr="00C158BF">
        <w:rPr>
          <w:rFonts w:ascii="Arial" w:eastAsia="仿宋_GB2312" w:hAnsi="Arial" w:cs="Arial"/>
          <w:sz w:val="28"/>
          <w:szCs w:val="28"/>
        </w:rPr>
        <w:t>条</w:t>
      </w:r>
      <w:r w:rsidRPr="00C158BF">
        <w:rPr>
          <w:rFonts w:ascii="Arial" w:eastAsia="仿宋_GB2312" w:hAnsi="Arial" w:cs="Arial"/>
          <w:sz w:val="28"/>
          <w:szCs w:val="28"/>
        </w:rPr>
        <w:t>—</w:t>
      </w:r>
      <w:r w:rsidRPr="00C158BF">
        <w:rPr>
          <w:rFonts w:ascii="Arial" w:eastAsia="仿宋_GB2312" w:hAnsi="Arial" w:cs="Arial"/>
          <w:sz w:val="28"/>
          <w:szCs w:val="28"/>
        </w:rPr>
        <w:t>特定情况评估要点中对已出让土地补缴地价款做出了有关规定：</w:t>
      </w:r>
    </w:p>
    <w:p w:rsidR="00484E7F" w:rsidRDefault="00484E7F" w:rsidP="00484E7F">
      <w:pPr>
        <w:spacing w:line="360" w:lineRule="auto"/>
        <w:ind w:firstLineChars="200" w:firstLine="560"/>
        <w:jc w:val="both"/>
        <w:rPr>
          <w:rFonts w:ascii="仿宋_GB2312" w:eastAsia="仿宋_GB2312" w:hAnsi="华文仿宋"/>
          <w:sz w:val="28"/>
          <w:szCs w:val="28"/>
        </w:rPr>
      </w:pPr>
      <w:r w:rsidRPr="00C158BF">
        <w:rPr>
          <w:rFonts w:ascii="Arial" w:eastAsia="仿宋_GB2312" w:hAnsi="Arial" w:cs="Arial"/>
          <w:sz w:val="28"/>
        </w:rPr>
        <w:t>土地出让后经原出让</w:t>
      </w:r>
      <w:proofErr w:type="gramStart"/>
      <w:r w:rsidRPr="00C158BF">
        <w:rPr>
          <w:rFonts w:ascii="Arial" w:eastAsia="仿宋_GB2312" w:hAnsi="Arial" w:cs="Arial"/>
          <w:sz w:val="28"/>
        </w:rPr>
        <w:t>方批准</w:t>
      </w:r>
      <w:proofErr w:type="gramEnd"/>
      <w:r>
        <w:rPr>
          <w:rFonts w:ascii="Arial" w:eastAsia="仿宋_GB2312" w:hAnsi="Arial" w:cs="Arial" w:hint="eastAsia"/>
          <w:sz w:val="28"/>
        </w:rPr>
        <w:t>用地结构调整及</w:t>
      </w:r>
      <w:r w:rsidRPr="00C158BF">
        <w:rPr>
          <w:rFonts w:ascii="Arial" w:eastAsia="仿宋_GB2312" w:hAnsi="Arial" w:cs="Arial"/>
          <w:sz w:val="28"/>
        </w:rPr>
        <w:t>改变用途或容积率等土地使用条件的，在评估需补缴地价款</w:t>
      </w:r>
      <w:r w:rsidRPr="008A24D0">
        <w:rPr>
          <w:rFonts w:ascii="Arial" w:eastAsia="仿宋_GB2312" w:hAnsi="Arial" w:cs="Arial"/>
          <w:sz w:val="28"/>
        </w:rPr>
        <w:t>时，</w:t>
      </w:r>
      <w:r w:rsidRPr="008A24D0">
        <w:rPr>
          <w:rFonts w:ascii="Arial" w:eastAsia="仿宋_GB2312" w:hAnsi="Arial" w:cs="Arial" w:hint="eastAsia"/>
          <w:sz w:val="28"/>
        </w:rPr>
        <w:t>估价</w:t>
      </w:r>
      <w:r w:rsidRPr="008A24D0">
        <w:rPr>
          <w:rFonts w:ascii="Arial" w:eastAsia="仿宋_GB2312" w:hAnsi="Arial" w:cs="Arial"/>
          <w:sz w:val="28"/>
        </w:rPr>
        <w:t>期日应以国土资源主管部门</w:t>
      </w:r>
      <w:r w:rsidRPr="008A24D0">
        <w:rPr>
          <w:rFonts w:ascii="Arial" w:eastAsia="仿宋_GB2312" w:hAnsi="Arial" w:cs="Arial" w:hint="eastAsia"/>
          <w:sz w:val="28"/>
        </w:rPr>
        <w:t>依法受理</w:t>
      </w:r>
      <w:r w:rsidRPr="008A24D0">
        <w:rPr>
          <w:rFonts w:ascii="Arial" w:eastAsia="仿宋_GB2312" w:hAnsi="Arial" w:cs="Arial"/>
          <w:sz w:val="28"/>
        </w:rPr>
        <w:t>补缴地价</w:t>
      </w:r>
      <w:r w:rsidRPr="008A24D0">
        <w:rPr>
          <w:rFonts w:ascii="Arial" w:eastAsia="仿宋_GB2312" w:hAnsi="Arial" w:cs="Arial" w:hint="eastAsia"/>
          <w:sz w:val="28"/>
        </w:rPr>
        <w:t>申请时点</w:t>
      </w:r>
      <w:r w:rsidRPr="008A24D0">
        <w:rPr>
          <w:rFonts w:ascii="Arial" w:eastAsia="仿宋_GB2312" w:hAnsi="Arial" w:cs="Arial"/>
          <w:sz w:val="28"/>
        </w:rPr>
        <w:t>为准，同时还</w:t>
      </w:r>
      <w:proofErr w:type="gramStart"/>
      <w:r w:rsidRPr="008A24D0">
        <w:rPr>
          <w:rFonts w:ascii="Arial" w:eastAsia="仿宋_GB2312" w:hAnsi="Arial" w:cs="Arial"/>
          <w:sz w:val="28"/>
        </w:rPr>
        <w:t>需体现</w:t>
      </w:r>
      <w:proofErr w:type="gramEnd"/>
      <w:r w:rsidRPr="008A24D0">
        <w:rPr>
          <w:rFonts w:ascii="Arial" w:eastAsia="仿宋_GB2312" w:hAnsi="Arial" w:cs="Arial"/>
          <w:sz w:val="28"/>
        </w:rPr>
        <w:t>以下技术要求：</w:t>
      </w:r>
      <w:r>
        <w:rPr>
          <w:rFonts w:ascii="仿宋_GB2312" w:eastAsia="仿宋_GB2312" w:hAnsi="华文仿宋" w:hint="eastAsia"/>
          <w:sz w:val="28"/>
          <w:szCs w:val="28"/>
        </w:rPr>
        <w:t>调整用途的，需补缴地价款等于新、旧用途楼面地价之差乘以建筑面积。新、旧用途楼面地价均为估价期日的正常市场价格。</w:t>
      </w:r>
    </w:p>
    <w:p w:rsidR="00484E7F" w:rsidRDefault="00484E7F" w:rsidP="00484E7F">
      <w:pPr>
        <w:spacing w:line="360" w:lineRule="auto"/>
        <w:ind w:firstLineChars="200" w:firstLine="560"/>
        <w:jc w:val="both"/>
        <w:rPr>
          <w:rFonts w:ascii="Arial" w:eastAsia="仿宋_GB2312" w:hAnsi="Arial" w:cs="Arial"/>
          <w:sz w:val="28"/>
        </w:rPr>
      </w:pPr>
      <w:r w:rsidRPr="008A24D0">
        <w:rPr>
          <w:rFonts w:ascii="Arial" w:eastAsia="仿宋_GB2312" w:hAnsi="Arial" w:cs="Arial"/>
          <w:sz w:val="28"/>
        </w:rPr>
        <w:t>核定需补缴地价款时，不能以土地出让金、土地增值收益或土地纯收益代替。</w:t>
      </w:r>
    </w:p>
    <w:p w:rsidR="00794161" w:rsidRPr="00176559" w:rsidRDefault="00484E7F" w:rsidP="00484E7F">
      <w:pPr>
        <w:spacing w:line="360" w:lineRule="auto"/>
        <w:ind w:firstLineChars="200" w:firstLine="560"/>
        <w:jc w:val="both"/>
        <w:rPr>
          <w:rFonts w:ascii="Arial" w:eastAsia="仿宋_GB2312" w:hAnsi="Arial" w:cs="Arial"/>
          <w:sz w:val="28"/>
          <w:szCs w:val="28"/>
        </w:rPr>
      </w:pPr>
      <w:r>
        <w:rPr>
          <w:rFonts w:ascii="Arial" w:eastAsia="仿宋_GB2312" w:hAnsi="Arial" w:cs="Arial" w:hint="eastAsia"/>
          <w:sz w:val="28"/>
          <w:szCs w:val="28"/>
        </w:rPr>
        <w:t>（</w:t>
      </w:r>
      <w:r>
        <w:rPr>
          <w:rFonts w:ascii="Arial" w:eastAsia="仿宋_GB2312" w:hAnsi="Arial" w:cs="Arial" w:hint="eastAsia"/>
          <w:sz w:val="28"/>
          <w:szCs w:val="28"/>
        </w:rPr>
        <w:t>4</w:t>
      </w:r>
      <w:r>
        <w:rPr>
          <w:rFonts w:ascii="Arial" w:eastAsia="仿宋_GB2312" w:hAnsi="Arial" w:cs="Arial" w:hint="eastAsia"/>
          <w:sz w:val="28"/>
          <w:szCs w:val="28"/>
        </w:rPr>
        <w:t>）</w:t>
      </w:r>
      <w:r w:rsidRPr="002F6FD8">
        <w:rPr>
          <w:rFonts w:ascii="Arial" w:eastAsia="仿宋_GB2312" w:hAnsi="Arial" w:cs="Arial"/>
          <w:sz w:val="28"/>
        </w:rPr>
        <w:t>本次需评估地下</w:t>
      </w:r>
      <w:r>
        <w:rPr>
          <w:rFonts w:ascii="Arial" w:eastAsia="仿宋_GB2312" w:hAnsi="Arial" w:cs="Arial" w:hint="eastAsia"/>
          <w:sz w:val="28"/>
        </w:rPr>
        <w:t>办公</w:t>
      </w:r>
      <w:r w:rsidRPr="002F6FD8">
        <w:rPr>
          <w:rFonts w:ascii="Arial" w:eastAsia="仿宋_GB2312" w:hAnsi="Arial" w:cs="Arial"/>
          <w:sz w:val="28"/>
        </w:rPr>
        <w:t>用途</w:t>
      </w:r>
      <w:r>
        <w:rPr>
          <w:rFonts w:ascii="Arial" w:eastAsia="仿宋_GB2312" w:hAnsi="Arial" w:cs="Arial" w:hint="eastAsia"/>
          <w:sz w:val="28"/>
        </w:rPr>
        <w:t>、地下车库</w:t>
      </w:r>
      <w:r w:rsidRPr="002F6FD8">
        <w:rPr>
          <w:rFonts w:ascii="Arial" w:eastAsia="仿宋_GB2312" w:hAnsi="Arial" w:cs="Arial"/>
          <w:sz w:val="28"/>
        </w:rPr>
        <w:t>地价，</w:t>
      </w:r>
      <w:r>
        <w:rPr>
          <w:rFonts w:ascii="Arial" w:eastAsia="仿宋_GB2312" w:hAnsi="Arial" w:cs="Arial" w:hint="eastAsia"/>
          <w:sz w:val="28"/>
        </w:rPr>
        <w:t>因与估价对象类似的可比地区地下办公用途及地下车库用途的市场成交案例较少，故</w:t>
      </w:r>
      <w:r w:rsidRPr="002F6FD8">
        <w:rPr>
          <w:rFonts w:ascii="Arial" w:eastAsia="仿宋_GB2312" w:hAnsi="Arial" w:cs="Arial"/>
          <w:sz w:val="28"/>
        </w:rPr>
        <w:t>依据北京房地产估价师和土地估价师与不动产登记代理人协会下发的</w:t>
      </w:r>
      <w:r>
        <w:rPr>
          <w:rFonts w:ascii="Arial" w:eastAsia="仿宋_GB2312" w:hAnsi="Arial" w:cs="Arial"/>
          <w:sz w:val="28"/>
        </w:rPr>
        <w:t>《关于发布</w:t>
      </w:r>
      <w:r>
        <w:rPr>
          <w:rFonts w:ascii="Arial" w:eastAsia="仿宋_GB2312" w:hAnsi="Arial" w:cs="Arial"/>
          <w:sz w:val="28"/>
        </w:rPr>
        <w:t>&lt;</w:t>
      </w:r>
      <w:r>
        <w:rPr>
          <w:rFonts w:ascii="Arial" w:eastAsia="仿宋_GB2312" w:hAnsi="Arial" w:cs="Arial"/>
          <w:sz w:val="28"/>
        </w:rPr>
        <w:t>北京市</w:t>
      </w:r>
      <w:r>
        <w:rPr>
          <w:rFonts w:ascii="Arial" w:eastAsia="仿宋_GB2312" w:hAnsi="Arial" w:cs="Arial"/>
          <w:sz w:val="28"/>
        </w:rPr>
        <w:t>“</w:t>
      </w:r>
      <w:r>
        <w:rPr>
          <w:rFonts w:ascii="Arial" w:eastAsia="仿宋_GB2312" w:hAnsi="Arial" w:cs="Arial"/>
          <w:sz w:val="28"/>
        </w:rPr>
        <w:t>地下空间</w:t>
      </w:r>
      <w:r>
        <w:rPr>
          <w:rFonts w:ascii="Arial" w:eastAsia="仿宋_GB2312" w:hAnsi="Arial" w:cs="Arial"/>
          <w:sz w:val="28"/>
        </w:rPr>
        <w:t>”</w:t>
      </w:r>
      <w:r>
        <w:rPr>
          <w:rFonts w:ascii="Arial" w:eastAsia="仿宋_GB2312" w:hAnsi="Arial" w:cs="Arial"/>
          <w:sz w:val="28"/>
        </w:rPr>
        <w:t>使用权协议出让地价评估技术更新的说明</w:t>
      </w:r>
      <w:r>
        <w:rPr>
          <w:rFonts w:ascii="Arial" w:eastAsia="仿宋_GB2312" w:hAnsi="Arial" w:cs="Arial"/>
          <w:sz w:val="28"/>
        </w:rPr>
        <w:t>&gt;</w:t>
      </w:r>
      <w:r>
        <w:rPr>
          <w:rFonts w:ascii="Arial" w:eastAsia="仿宋_GB2312" w:hAnsi="Arial" w:cs="Arial"/>
          <w:sz w:val="28"/>
        </w:rPr>
        <w:t>的通知》</w:t>
      </w:r>
      <w:r>
        <w:rPr>
          <w:rFonts w:ascii="Arial" w:eastAsia="仿宋_GB2312" w:hAnsi="Arial" w:cs="Arial"/>
          <w:sz w:val="28"/>
        </w:rPr>
        <w:t>[</w:t>
      </w:r>
      <w:proofErr w:type="gramStart"/>
      <w:r>
        <w:rPr>
          <w:rFonts w:ascii="Arial" w:eastAsia="仿宋_GB2312" w:hAnsi="Arial" w:cs="Arial"/>
          <w:sz w:val="28"/>
        </w:rPr>
        <w:t>北估秘</w:t>
      </w:r>
      <w:proofErr w:type="gramEnd"/>
      <w:r>
        <w:rPr>
          <w:rFonts w:ascii="Arial" w:eastAsia="仿宋_GB2312" w:hAnsi="Arial" w:cs="Arial"/>
          <w:sz w:val="28"/>
        </w:rPr>
        <w:t>（</w:t>
      </w:r>
      <w:r>
        <w:rPr>
          <w:rFonts w:ascii="Arial" w:eastAsia="仿宋_GB2312" w:hAnsi="Arial" w:cs="Arial"/>
          <w:sz w:val="28"/>
        </w:rPr>
        <w:t>2019</w:t>
      </w:r>
      <w:r>
        <w:rPr>
          <w:rFonts w:ascii="Arial" w:eastAsia="仿宋_GB2312" w:hAnsi="Arial" w:cs="Arial"/>
          <w:sz w:val="28"/>
        </w:rPr>
        <w:t>）</w:t>
      </w:r>
      <w:r>
        <w:rPr>
          <w:rFonts w:ascii="Arial" w:eastAsia="仿宋_GB2312" w:hAnsi="Arial" w:cs="Arial"/>
          <w:sz w:val="28"/>
        </w:rPr>
        <w:t>002</w:t>
      </w:r>
      <w:r>
        <w:rPr>
          <w:rFonts w:ascii="Arial" w:eastAsia="仿宋_GB2312" w:hAnsi="Arial" w:cs="Arial"/>
          <w:sz w:val="28"/>
        </w:rPr>
        <w:t>号</w:t>
      </w:r>
      <w:r>
        <w:rPr>
          <w:rFonts w:ascii="Arial" w:eastAsia="仿宋_GB2312" w:hAnsi="Arial" w:cs="Arial"/>
          <w:sz w:val="28"/>
        </w:rPr>
        <w:t xml:space="preserve">] </w:t>
      </w:r>
      <w:r w:rsidRPr="002F6FD8">
        <w:rPr>
          <w:rFonts w:ascii="Arial" w:eastAsia="仿宋_GB2312" w:hAnsi="Arial" w:cs="Arial"/>
          <w:sz w:val="28"/>
        </w:rPr>
        <w:t>技术文件，先评</w:t>
      </w:r>
      <w:r w:rsidRPr="00185AAC">
        <w:rPr>
          <w:rFonts w:ascii="Arial" w:eastAsia="仿宋_GB2312" w:hAnsi="Arial" w:cs="Arial"/>
          <w:sz w:val="28"/>
        </w:rPr>
        <w:t>估地上</w:t>
      </w:r>
      <w:r w:rsidRPr="00185AAC">
        <w:rPr>
          <w:rFonts w:ascii="Arial" w:eastAsia="仿宋_GB2312" w:hAnsi="Arial" w:cs="Arial" w:hint="eastAsia"/>
          <w:sz w:val="28"/>
        </w:rPr>
        <w:t>主用途</w:t>
      </w:r>
      <w:r>
        <w:rPr>
          <w:rFonts w:ascii="Arial" w:eastAsia="仿宋_GB2312" w:hAnsi="Arial" w:cs="Arial" w:hint="eastAsia"/>
          <w:sz w:val="28"/>
        </w:rPr>
        <w:t>办公</w:t>
      </w:r>
      <w:r w:rsidRPr="00185AAC">
        <w:rPr>
          <w:rFonts w:ascii="Arial" w:eastAsia="仿宋_GB2312" w:hAnsi="Arial" w:cs="Arial"/>
          <w:sz w:val="28"/>
        </w:rPr>
        <w:t>楼面地价，然后进行地下空间修正后确定地下楼面熟地价</w:t>
      </w:r>
      <w:r w:rsidRPr="00185AAC">
        <w:rPr>
          <w:rFonts w:ascii="仿宋_GB2312" w:eastAsia="仿宋_GB2312" w:hAnsi="华文仿宋" w:hint="eastAsia"/>
          <w:sz w:val="28"/>
          <w:szCs w:val="28"/>
        </w:rPr>
        <w:t>。</w:t>
      </w:r>
      <w:r w:rsidRPr="00185AAC">
        <w:rPr>
          <w:rFonts w:ascii="Arial" w:eastAsia="仿宋_GB2312" w:hAnsi="Arial" w:cs="Arial"/>
          <w:sz w:val="28"/>
        </w:rPr>
        <w:t>地下空间修正系数</w:t>
      </w:r>
      <w:r w:rsidRPr="00185AAC">
        <w:rPr>
          <w:rFonts w:ascii="仿宋_GB2312" w:eastAsia="仿宋_GB2312" w:hAnsi="华文仿宋" w:hint="eastAsia"/>
          <w:sz w:val="28"/>
          <w:szCs w:val="28"/>
        </w:rPr>
        <w:t>比例</w:t>
      </w:r>
      <w:r w:rsidRPr="00185AAC">
        <w:rPr>
          <w:rFonts w:ascii="Arial" w:eastAsia="仿宋_GB2312" w:hAnsi="Arial" w:cs="Arial"/>
          <w:sz w:val="28"/>
        </w:rPr>
        <w:t>参照《北京市关于更新出让国有建设用地使用权基准地价的通知》</w:t>
      </w:r>
      <w:r w:rsidRPr="00185AAC">
        <w:rPr>
          <w:rFonts w:ascii="Arial" w:eastAsia="仿宋_GB2312" w:hAnsi="Arial" w:cs="Arial"/>
          <w:sz w:val="28"/>
        </w:rPr>
        <w:t>[</w:t>
      </w:r>
      <w:r w:rsidRPr="00185AAC">
        <w:rPr>
          <w:rFonts w:ascii="Arial" w:eastAsia="仿宋_GB2312" w:hAnsi="Arial" w:cs="Arial"/>
          <w:sz w:val="28"/>
        </w:rPr>
        <w:t>京政发（</w:t>
      </w:r>
      <w:r w:rsidRPr="002F6FD8">
        <w:rPr>
          <w:rFonts w:ascii="Arial" w:eastAsia="仿宋_GB2312" w:hAnsi="Arial" w:cs="Arial"/>
          <w:sz w:val="28"/>
        </w:rPr>
        <w:t>2014</w:t>
      </w:r>
      <w:r w:rsidRPr="002F6FD8">
        <w:rPr>
          <w:rFonts w:ascii="Arial" w:eastAsia="仿宋_GB2312" w:hAnsi="Arial" w:cs="Arial"/>
          <w:sz w:val="28"/>
        </w:rPr>
        <w:t>）</w:t>
      </w:r>
      <w:r w:rsidRPr="002F6FD8">
        <w:rPr>
          <w:rFonts w:ascii="Arial" w:eastAsia="仿宋_GB2312" w:hAnsi="Arial" w:cs="Arial"/>
          <w:sz w:val="28"/>
        </w:rPr>
        <w:t>26</w:t>
      </w:r>
      <w:r w:rsidRPr="002F6FD8">
        <w:rPr>
          <w:rFonts w:ascii="Arial" w:eastAsia="仿宋_GB2312" w:hAnsi="Arial" w:cs="Arial"/>
          <w:sz w:val="28"/>
        </w:rPr>
        <w:t>号</w:t>
      </w:r>
      <w:r w:rsidRPr="002F6FD8">
        <w:rPr>
          <w:rFonts w:ascii="Arial" w:eastAsia="仿宋_GB2312" w:hAnsi="Arial" w:cs="Arial"/>
          <w:sz w:val="28"/>
        </w:rPr>
        <w:t>]</w:t>
      </w:r>
      <w:r w:rsidRPr="002F6FD8">
        <w:rPr>
          <w:rFonts w:ascii="Arial" w:eastAsia="仿宋_GB2312" w:hAnsi="Arial" w:cs="Arial"/>
          <w:sz w:val="28"/>
        </w:rPr>
        <w:t>确定。</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方法选择</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根据《城镇土地估价规程》</w:t>
      </w:r>
      <w:r w:rsidRPr="00EC0373">
        <w:rPr>
          <w:rFonts w:ascii="Arial" w:eastAsia="仿宋_GB2312" w:hAnsi="Arial" w:cs="Arial"/>
          <w:sz w:val="28"/>
        </w:rPr>
        <w:t>[GB/T18508-2014]</w:t>
      </w:r>
      <w:r w:rsidRPr="00EC0373">
        <w:rPr>
          <w:rFonts w:ascii="Arial" w:eastAsia="仿宋_GB2312" w:hAnsi="Arial" w:cs="Arial"/>
          <w:sz w:val="28"/>
        </w:rPr>
        <w:t>，估价方法通常有剩余法、基准地价系数修正法、成本逼近法、收益还原法及市场比较法共五种估价方法。</w:t>
      </w:r>
    </w:p>
    <w:p w:rsidR="00794161" w:rsidRPr="00EC0373" w:rsidRDefault="00B1489F">
      <w:pPr>
        <w:pStyle w:val="20"/>
        <w:autoSpaceDE w:val="0"/>
        <w:autoSpaceDN w:val="0"/>
        <w:spacing w:line="360" w:lineRule="auto"/>
        <w:ind w:right="6" w:firstLineChars="200" w:firstLine="560"/>
        <w:jc w:val="both"/>
        <w:textAlignment w:val="bottom"/>
        <w:rPr>
          <w:rFonts w:ascii="Arial" w:eastAsia="仿宋_GB2312" w:hAnsi="Arial" w:cs="Arial"/>
          <w:i/>
          <w:color w:val="548DD4"/>
          <w:sz w:val="28"/>
        </w:rPr>
      </w:pPr>
      <w:r w:rsidRPr="00EC0373">
        <w:rPr>
          <w:rFonts w:ascii="Arial" w:eastAsia="仿宋_GB2312" w:hAnsi="Arial" w:cs="Arial"/>
          <w:sz w:val="28"/>
        </w:rPr>
        <w:lastRenderedPageBreak/>
        <w:t>评估专业人员根据估价对象的特点、实际情况以及估价目的，对上述估价方法分析如下：</w:t>
      </w:r>
    </w:p>
    <w:p w:rsidR="00794161" w:rsidRPr="00EC0373" w:rsidRDefault="00B1489F">
      <w:pPr>
        <w:pStyle w:val="20"/>
        <w:autoSpaceDE w:val="0"/>
        <w:autoSpaceDN w:val="0"/>
        <w:spacing w:line="360" w:lineRule="auto"/>
        <w:ind w:right="6"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1</w:t>
      </w:r>
      <w:r w:rsidRPr="00EC0373">
        <w:rPr>
          <w:rFonts w:ascii="Arial" w:eastAsia="仿宋_GB2312" w:hAnsi="Arial" w:cs="Arial"/>
          <w:sz w:val="28"/>
        </w:rPr>
        <w:t>）剩余法：剩余法适用于具有投资开发或再开发潜力的土地估价。允许运用于以下情形：</w:t>
      </w:r>
      <w:r w:rsidRPr="00EC0373">
        <w:rPr>
          <w:rFonts w:hAnsi="宋体" w:cs="宋体" w:hint="eastAsia"/>
          <w:sz w:val="28"/>
        </w:rPr>
        <w:t>①</w:t>
      </w:r>
      <w:r w:rsidRPr="00EC0373">
        <w:rPr>
          <w:rFonts w:ascii="Arial" w:eastAsia="仿宋_GB2312" w:hAnsi="Arial" w:cs="Arial"/>
          <w:sz w:val="28"/>
        </w:rPr>
        <w:t>待开发房地产或待拆迁改造后再开发房地产的土地估价；</w:t>
      </w:r>
      <w:r w:rsidRPr="00EC0373">
        <w:rPr>
          <w:rFonts w:hAnsi="宋体" w:cs="宋体" w:hint="eastAsia"/>
          <w:sz w:val="28"/>
        </w:rPr>
        <w:t>②</w:t>
      </w:r>
      <w:r w:rsidRPr="00EC0373">
        <w:rPr>
          <w:rFonts w:ascii="Arial" w:eastAsia="仿宋_GB2312" w:hAnsi="Arial" w:cs="Arial"/>
          <w:sz w:val="28"/>
        </w:rPr>
        <w:t>仅将土地开发整理成可供直接利用的土地估价；</w:t>
      </w:r>
      <w:r w:rsidRPr="00EC0373">
        <w:rPr>
          <w:rFonts w:hAnsi="宋体" w:cs="宋体" w:hint="eastAsia"/>
          <w:sz w:val="28"/>
        </w:rPr>
        <w:t>③</w:t>
      </w:r>
      <w:r w:rsidRPr="00EC0373">
        <w:rPr>
          <w:rFonts w:ascii="Arial" w:eastAsia="仿宋_GB2312" w:hAnsi="Arial" w:cs="Arial"/>
          <w:sz w:val="28"/>
        </w:rPr>
        <w:t>现有房地产中地价的单独评估。此次</w:t>
      </w:r>
      <w:proofErr w:type="gramStart"/>
      <w:r w:rsidRPr="00EC0373">
        <w:rPr>
          <w:rFonts w:ascii="Arial" w:eastAsia="仿宋_GB2312" w:hAnsi="Arial" w:cs="Arial"/>
          <w:sz w:val="28"/>
        </w:rPr>
        <w:t>估价按</w:t>
      </w:r>
      <w:proofErr w:type="gramEnd"/>
      <w:r w:rsidR="006F2E49" w:rsidRPr="00EC0373">
        <w:rPr>
          <w:rFonts w:ascii="Arial" w:eastAsia="仿宋_GB2312" w:hAnsi="Arial" w:cs="Arial"/>
          <w:sz w:val="28"/>
        </w:rPr>
        <w:t>待开发</w:t>
      </w:r>
      <w:r w:rsidR="00FE1664">
        <w:rPr>
          <w:rFonts w:ascii="Arial" w:eastAsia="仿宋_GB2312" w:hAnsi="Arial" w:cs="Arial" w:hint="eastAsia"/>
          <w:sz w:val="28"/>
        </w:rPr>
        <w:t>房地产</w:t>
      </w:r>
      <w:r w:rsidR="00DE7FA3" w:rsidRPr="00EC0373">
        <w:rPr>
          <w:rFonts w:ascii="Arial" w:eastAsia="仿宋_GB2312" w:hAnsi="Arial" w:cs="Arial"/>
          <w:sz w:val="28"/>
        </w:rPr>
        <w:t>土地的价格</w:t>
      </w:r>
      <w:r w:rsidRPr="00EC0373">
        <w:rPr>
          <w:rFonts w:ascii="Arial" w:eastAsia="仿宋_GB2312" w:hAnsi="Arial" w:cs="Arial"/>
          <w:sz w:val="28"/>
        </w:rPr>
        <w:t>进行评估，符合剩余法的适用条件，故可采用剩余法估算估价对象的熟地价。</w:t>
      </w:r>
    </w:p>
    <w:p w:rsidR="00794161" w:rsidRPr="00EC0373" w:rsidRDefault="00B1489F">
      <w:pPr>
        <w:pStyle w:val="20"/>
        <w:autoSpaceDE w:val="0"/>
        <w:autoSpaceDN w:val="0"/>
        <w:spacing w:line="360" w:lineRule="auto"/>
        <w:ind w:right="6" w:firstLineChars="200" w:firstLine="560"/>
        <w:jc w:val="both"/>
        <w:textAlignment w:val="bottom"/>
        <w:rPr>
          <w:rFonts w:ascii="Arial" w:eastAsia="仿宋_GB2312" w:hAnsi="Arial" w:cs="Arial"/>
          <w:color w:val="E36C0A"/>
          <w:sz w:val="28"/>
        </w:rPr>
      </w:pP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）基准地价系数修正法：</w:t>
      </w:r>
      <w:r w:rsidRPr="00EC0373">
        <w:rPr>
          <w:rFonts w:ascii="Arial" w:eastAsia="仿宋_GB2312" w:hAnsi="Arial" w:cs="Arial"/>
          <w:sz w:val="28"/>
          <w:szCs w:val="28"/>
        </w:rPr>
        <w:t>估价对象位于北京市基准地价覆盖区，符合基准地价的适用范围和条件。《北京市关于更新出让国有建设用地使用权基准地价的通知》</w:t>
      </w:r>
      <w:r w:rsidRPr="00EC0373">
        <w:rPr>
          <w:rFonts w:ascii="Arial" w:eastAsia="仿宋_GB2312" w:hAnsi="Arial" w:cs="Arial"/>
          <w:sz w:val="28"/>
          <w:szCs w:val="28"/>
        </w:rPr>
        <w:t>[</w:t>
      </w:r>
      <w:r w:rsidRPr="00EC0373">
        <w:rPr>
          <w:rFonts w:ascii="Arial" w:eastAsia="仿宋_GB2312" w:hAnsi="Arial" w:cs="Arial"/>
          <w:sz w:val="28"/>
          <w:szCs w:val="28"/>
        </w:rPr>
        <w:t>京政发（</w:t>
      </w:r>
      <w:r w:rsidRPr="00EC0373">
        <w:rPr>
          <w:rFonts w:ascii="Arial" w:eastAsia="仿宋_GB2312" w:hAnsi="Arial" w:cs="Arial"/>
          <w:sz w:val="28"/>
          <w:szCs w:val="28"/>
        </w:rPr>
        <w:t>2014</w:t>
      </w:r>
      <w:r w:rsidRPr="00EC0373">
        <w:rPr>
          <w:rFonts w:ascii="Arial" w:eastAsia="仿宋_GB2312" w:hAnsi="Arial" w:cs="Arial"/>
          <w:sz w:val="28"/>
          <w:szCs w:val="28"/>
        </w:rPr>
        <w:t>）</w:t>
      </w:r>
      <w:r w:rsidRPr="00EC0373">
        <w:rPr>
          <w:rFonts w:ascii="Arial" w:eastAsia="仿宋_GB2312" w:hAnsi="Arial" w:cs="Arial"/>
          <w:sz w:val="28"/>
          <w:szCs w:val="28"/>
        </w:rPr>
        <w:t>26</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公布于</w:t>
      </w:r>
      <w:r w:rsidRPr="00EC0373">
        <w:rPr>
          <w:rFonts w:ascii="Arial" w:eastAsia="仿宋_GB2312" w:hAnsi="Arial" w:cs="Arial"/>
          <w:sz w:val="28"/>
          <w:szCs w:val="28"/>
        </w:rPr>
        <w:t>2014</w:t>
      </w:r>
      <w:r w:rsidRPr="00EC0373">
        <w:rPr>
          <w:rFonts w:ascii="Arial" w:eastAsia="仿宋_GB2312" w:hAnsi="Arial" w:cs="Arial"/>
          <w:sz w:val="28"/>
          <w:szCs w:val="28"/>
        </w:rPr>
        <w:t>年</w:t>
      </w:r>
      <w:r w:rsidRPr="00EC0373">
        <w:rPr>
          <w:rFonts w:ascii="Arial" w:eastAsia="仿宋_GB2312" w:hAnsi="Arial" w:cs="Arial"/>
          <w:sz w:val="28"/>
          <w:szCs w:val="28"/>
        </w:rPr>
        <w:t>8</w:t>
      </w:r>
      <w:r w:rsidRPr="00EC0373">
        <w:rPr>
          <w:rFonts w:ascii="Arial" w:eastAsia="仿宋_GB2312" w:hAnsi="Arial" w:cs="Arial"/>
          <w:sz w:val="28"/>
          <w:szCs w:val="28"/>
        </w:rPr>
        <w:t>月</w:t>
      </w:r>
      <w:r w:rsidRPr="00EC0373">
        <w:rPr>
          <w:rFonts w:ascii="Arial" w:eastAsia="仿宋_GB2312" w:hAnsi="Arial" w:cs="Arial"/>
          <w:sz w:val="28"/>
          <w:szCs w:val="28"/>
        </w:rPr>
        <w:t>28</w:t>
      </w:r>
      <w:r w:rsidRPr="00EC0373">
        <w:rPr>
          <w:rFonts w:ascii="Arial" w:eastAsia="仿宋_GB2312" w:hAnsi="Arial" w:cs="Arial"/>
          <w:sz w:val="28"/>
          <w:szCs w:val="28"/>
        </w:rPr>
        <w:t>日，为北京市正在使用而且必须使用的基准地价体系，虽已满三年，但在更新成果公布之前，应北京市国土管理部门要求，必须继续使用该基准地价。故本次估价选取基准地价系数修正法作为估价方法之一。</w:t>
      </w:r>
    </w:p>
    <w:p w:rsidR="00794161" w:rsidRPr="00EC0373" w:rsidRDefault="00B1489F">
      <w:pPr>
        <w:pStyle w:val="20"/>
        <w:autoSpaceDE w:val="0"/>
        <w:autoSpaceDN w:val="0"/>
        <w:spacing w:line="360" w:lineRule="auto"/>
        <w:ind w:right="6" w:firstLineChars="200" w:firstLine="560"/>
        <w:jc w:val="both"/>
        <w:textAlignment w:val="bottom"/>
        <w:rPr>
          <w:rFonts w:ascii="Arial" w:eastAsia="仿宋_GB2312" w:hAnsi="Arial" w:cs="Arial"/>
          <w:color w:val="E36C0A"/>
          <w:sz w:val="28"/>
        </w:rPr>
      </w:pPr>
      <w:r w:rsidRPr="00EC0373">
        <w:rPr>
          <w:rFonts w:ascii="Arial" w:eastAsia="仿宋_GB2312" w:hAnsi="Arial" w:cs="Arial"/>
          <w:sz w:val="28"/>
        </w:rPr>
        <w:t>（</w:t>
      </w:r>
      <w:r w:rsidRPr="00EC0373">
        <w:rPr>
          <w:rFonts w:ascii="Arial" w:eastAsia="仿宋_GB2312" w:hAnsi="Arial" w:cs="Arial"/>
          <w:sz w:val="28"/>
        </w:rPr>
        <w:t>3</w:t>
      </w:r>
      <w:r w:rsidRPr="00EC0373">
        <w:rPr>
          <w:rFonts w:ascii="Arial" w:eastAsia="仿宋_GB2312" w:hAnsi="Arial" w:cs="Arial"/>
          <w:sz w:val="28"/>
        </w:rPr>
        <w:t>）成本逼近法：成本逼近法一般适用于新开发土地，或者土地市场欠发育、交易实例少的地区的土地价格评估。估价对象不属于该类型的土地。《国有建设用地使用权出让地价评估技术规范》中指出成本逼近法和公示地价系数修正法（基准地价系数修正法）可选择一种，基准地价系数修正法客观性更强，在已选择基准地价系数修正法情况下，本次估价不选取成本逼近法。</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4</w:t>
      </w:r>
      <w:r w:rsidRPr="00EC0373">
        <w:rPr>
          <w:rFonts w:ascii="Arial" w:eastAsia="仿宋_GB2312" w:hAnsi="Arial" w:cs="Arial"/>
          <w:sz w:val="28"/>
        </w:rPr>
        <w:t>）收益还原法适用于有现实收益或潜在收益的土地或不动产估价。估价对象所在区域内新建</w:t>
      </w:r>
      <w:r w:rsidR="00DB7133" w:rsidRPr="00EC0373">
        <w:rPr>
          <w:rFonts w:ascii="Arial" w:eastAsia="仿宋_GB2312" w:hAnsi="Arial" w:cs="Arial"/>
          <w:sz w:val="28"/>
        </w:rPr>
        <w:t>商业</w:t>
      </w:r>
      <w:r w:rsidRPr="00EC0373">
        <w:rPr>
          <w:rFonts w:ascii="Arial" w:eastAsia="仿宋_GB2312" w:hAnsi="Arial" w:cs="Arial"/>
          <w:sz w:val="28"/>
        </w:rPr>
        <w:t>类物业基本以销售或自营为主，开发商</w:t>
      </w:r>
      <w:proofErr w:type="gramStart"/>
      <w:r w:rsidRPr="00EC0373">
        <w:rPr>
          <w:rFonts w:ascii="Arial" w:eastAsia="仿宋_GB2312" w:hAnsi="Arial" w:cs="Arial"/>
          <w:sz w:val="28"/>
        </w:rPr>
        <w:t>自持</w:t>
      </w:r>
      <w:proofErr w:type="gramEnd"/>
      <w:r w:rsidRPr="00EC0373">
        <w:rPr>
          <w:rFonts w:ascii="Arial" w:eastAsia="仿宋_GB2312" w:hAnsi="Arial" w:cs="Arial"/>
          <w:sz w:val="28"/>
        </w:rPr>
        <w:t>用于租赁的</w:t>
      </w:r>
      <w:r w:rsidR="00564794">
        <w:rPr>
          <w:rFonts w:ascii="Arial" w:eastAsia="仿宋_GB2312" w:hAnsi="Arial" w:cs="Arial" w:hint="eastAsia"/>
          <w:sz w:val="28"/>
        </w:rPr>
        <w:t>较多，</w:t>
      </w:r>
      <w:r w:rsidR="00564794" w:rsidRPr="00EC0373">
        <w:rPr>
          <w:rFonts w:ascii="Arial" w:eastAsia="仿宋_GB2312" w:hAnsi="Arial" w:cs="Arial"/>
          <w:sz w:val="28"/>
        </w:rPr>
        <w:t>新建</w:t>
      </w:r>
      <w:r w:rsidR="00564794">
        <w:rPr>
          <w:rFonts w:ascii="Arial" w:eastAsia="仿宋_GB2312" w:hAnsi="Arial" w:cs="Arial" w:hint="eastAsia"/>
          <w:sz w:val="28"/>
        </w:rPr>
        <w:t>办公、地下办公、地下车库</w:t>
      </w:r>
      <w:r w:rsidR="00564794" w:rsidRPr="00EC0373">
        <w:rPr>
          <w:rFonts w:ascii="Arial" w:eastAsia="仿宋_GB2312" w:hAnsi="Arial" w:cs="Arial"/>
          <w:sz w:val="28"/>
        </w:rPr>
        <w:t>类物业基本以销售或自营为主，开发商</w:t>
      </w:r>
      <w:proofErr w:type="gramStart"/>
      <w:r w:rsidR="00564794" w:rsidRPr="00EC0373">
        <w:rPr>
          <w:rFonts w:ascii="Arial" w:eastAsia="仿宋_GB2312" w:hAnsi="Arial" w:cs="Arial"/>
          <w:sz w:val="28"/>
        </w:rPr>
        <w:t>自持</w:t>
      </w:r>
      <w:proofErr w:type="gramEnd"/>
      <w:r w:rsidR="00564794" w:rsidRPr="00EC0373">
        <w:rPr>
          <w:rFonts w:ascii="Arial" w:eastAsia="仿宋_GB2312" w:hAnsi="Arial" w:cs="Arial"/>
          <w:sz w:val="28"/>
        </w:rPr>
        <w:t>用于租赁的</w:t>
      </w:r>
      <w:r w:rsidR="00564794">
        <w:rPr>
          <w:rFonts w:ascii="Arial" w:eastAsia="仿宋_GB2312" w:hAnsi="Arial" w:cs="Arial" w:hint="eastAsia"/>
          <w:sz w:val="28"/>
        </w:rPr>
        <w:t>较少</w:t>
      </w:r>
      <w:r w:rsidRPr="00EC0373">
        <w:rPr>
          <w:rFonts w:ascii="Arial" w:eastAsia="仿宋_GB2312" w:hAnsi="Arial" w:cs="Arial"/>
          <w:sz w:val="28"/>
        </w:rPr>
        <w:t>。《国有建设用地使用权出让地价评估技术规范》中指出市场比较法、剩余法、收益还原法可选择一种，在已选择剩余法，且收益还原法非最适宜方法的情况下，本次估价</w:t>
      </w:r>
      <w:proofErr w:type="gramStart"/>
      <w:r w:rsidR="00564794">
        <w:rPr>
          <w:rFonts w:ascii="Arial" w:eastAsia="仿宋_GB2312" w:hAnsi="Arial" w:cs="Arial" w:hint="eastAsia"/>
          <w:sz w:val="28"/>
        </w:rPr>
        <w:t>主方法</w:t>
      </w:r>
      <w:proofErr w:type="gramEnd"/>
      <w:r w:rsidRPr="00EC0373">
        <w:rPr>
          <w:rFonts w:ascii="Arial" w:eastAsia="仿宋_GB2312" w:hAnsi="Arial" w:cs="Arial"/>
          <w:sz w:val="28"/>
        </w:rPr>
        <w:t>不选用收益还原法。</w:t>
      </w:r>
      <w:r w:rsidR="00564794" w:rsidRPr="00EC0373">
        <w:rPr>
          <w:rFonts w:ascii="Arial" w:eastAsia="仿宋_GB2312" w:hAnsi="Arial" w:cs="Arial"/>
          <w:color w:val="000000"/>
          <w:sz w:val="28"/>
        </w:rPr>
        <w:t>其</w:t>
      </w:r>
      <w:r w:rsidR="00564794" w:rsidRPr="00EC0373">
        <w:rPr>
          <w:rFonts w:ascii="Arial" w:eastAsia="仿宋_GB2312" w:hAnsi="Arial" w:cs="Arial"/>
          <w:color w:val="000000"/>
          <w:sz w:val="28"/>
        </w:rPr>
        <w:lastRenderedPageBreak/>
        <w:t>中</w:t>
      </w:r>
      <w:r w:rsidR="00564794">
        <w:rPr>
          <w:rFonts w:ascii="Arial" w:eastAsia="仿宋_GB2312" w:hAnsi="Arial" w:cs="Arial" w:hint="eastAsia"/>
          <w:color w:val="000000"/>
          <w:sz w:val="28"/>
        </w:rPr>
        <w:t>商业</w:t>
      </w:r>
      <w:r w:rsidR="00564794" w:rsidRPr="00EC0373">
        <w:rPr>
          <w:rFonts w:ascii="Arial" w:eastAsia="仿宋_GB2312" w:hAnsi="Arial" w:cs="Arial"/>
          <w:color w:val="000000"/>
          <w:sz w:val="28"/>
        </w:rPr>
        <w:t>用途剩余法中不动产开发完成后总价采用</w:t>
      </w:r>
      <w:r w:rsidR="00564794" w:rsidRPr="00EC0373">
        <w:rPr>
          <w:rFonts w:ascii="Arial" w:eastAsia="仿宋_GB2312" w:hAnsi="Arial" w:cs="Arial"/>
          <w:sz w:val="28"/>
        </w:rPr>
        <w:t>收益还原法求</w:t>
      </w:r>
      <w:r w:rsidR="00564794" w:rsidRPr="00EC0373">
        <w:rPr>
          <w:rFonts w:ascii="Arial" w:eastAsia="仿宋_GB2312" w:hAnsi="Arial" w:cs="Arial"/>
          <w:color w:val="000000"/>
          <w:sz w:val="28"/>
        </w:rPr>
        <w:t>取，</w:t>
      </w:r>
    </w:p>
    <w:p w:rsidR="00794161" w:rsidRPr="00EC0373" w:rsidRDefault="00B1489F">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sz w:val="28"/>
        </w:rPr>
        <w:t>（</w:t>
      </w:r>
      <w:r w:rsidRPr="00EC0373">
        <w:rPr>
          <w:rFonts w:ascii="Arial" w:eastAsia="仿宋_GB2312" w:hAnsi="Arial" w:cs="Arial"/>
          <w:sz w:val="28"/>
        </w:rPr>
        <w:t>5</w:t>
      </w:r>
      <w:r w:rsidRPr="00EC0373">
        <w:rPr>
          <w:rFonts w:ascii="Arial" w:eastAsia="仿宋_GB2312" w:hAnsi="Arial" w:cs="Arial"/>
          <w:sz w:val="28"/>
        </w:rPr>
        <w:t>）市场比较法：市场比较法主要用于土地市场发达，有充足的具有替代性的土地交易实例的地区。估价对象为已出让项目变更出让合同所涉及</w:t>
      </w:r>
      <w:r w:rsidR="000F2FA5" w:rsidRPr="00EC0373">
        <w:rPr>
          <w:rFonts w:ascii="Arial" w:eastAsia="仿宋_GB2312" w:hAnsi="Arial" w:cs="Arial"/>
          <w:sz w:val="28"/>
        </w:rPr>
        <w:t>调整办公及商业用途</w:t>
      </w:r>
      <w:r w:rsidRPr="00EC0373">
        <w:rPr>
          <w:rFonts w:ascii="Arial" w:eastAsia="仿宋_GB2312" w:hAnsi="Arial" w:cs="Arial"/>
          <w:sz w:val="28"/>
        </w:rPr>
        <w:t>建筑面积，本市通</w:t>
      </w:r>
      <w:proofErr w:type="gramStart"/>
      <w:r w:rsidRPr="00EC0373">
        <w:rPr>
          <w:rFonts w:ascii="Arial" w:eastAsia="仿宋_GB2312" w:hAnsi="Arial" w:cs="Arial"/>
          <w:sz w:val="28"/>
        </w:rPr>
        <w:t>过招拍挂</w:t>
      </w:r>
      <w:proofErr w:type="gramEnd"/>
      <w:r w:rsidRPr="00EC0373">
        <w:rPr>
          <w:rFonts w:ascii="Arial" w:eastAsia="仿宋_GB2312" w:hAnsi="Arial" w:cs="Arial"/>
          <w:sz w:val="28"/>
        </w:rPr>
        <w:t>出让的经营性建设用地多为不同用途组团入市，同时还要求配建保障性住房等，从</w:t>
      </w:r>
      <w:r w:rsidR="003F0BAF" w:rsidRPr="00EC0373">
        <w:rPr>
          <w:rFonts w:ascii="Arial" w:eastAsia="仿宋_GB2312" w:hAnsi="Arial" w:cs="Arial"/>
          <w:sz w:val="28"/>
        </w:rPr>
        <w:t>北京市规划和自然资源委员会</w:t>
      </w:r>
      <w:r w:rsidRPr="00EC0373">
        <w:rPr>
          <w:rFonts w:ascii="Arial" w:eastAsia="仿宋_GB2312" w:hAnsi="Arial" w:cs="Arial"/>
          <w:sz w:val="28"/>
        </w:rPr>
        <w:t>获得的公开数据，无法得到单一用途（办公、</w:t>
      </w:r>
      <w:r w:rsidR="00564794">
        <w:rPr>
          <w:rFonts w:ascii="Arial" w:eastAsia="仿宋_GB2312" w:hAnsi="Arial" w:cs="Arial" w:hint="eastAsia"/>
          <w:sz w:val="28"/>
        </w:rPr>
        <w:t>商业、地下办公及</w:t>
      </w:r>
      <w:r w:rsidRPr="00EC0373">
        <w:rPr>
          <w:rFonts w:ascii="Arial" w:eastAsia="仿宋_GB2312" w:hAnsi="Arial" w:cs="Arial"/>
          <w:sz w:val="28"/>
        </w:rPr>
        <w:t>地下车库）土地价格，不满足市场比较法的要求。</w:t>
      </w:r>
    </w:p>
    <w:p w:rsidR="00794161" w:rsidRPr="00EC0373" w:rsidRDefault="00B1489F">
      <w:pPr>
        <w:pStyle w:val="20"/>
        <w:autoSpaceDE w:val="0"/>
        <w:autoSpaceDN w:val="0"/>
        <w:spacing w:line="360" w:lineRule="auto"/>
        <w:ind w:rightChars="13" w:right="31" w:firstLineChars="200" w:firstLine="560"/>
        <w:jc w:val="both"/>
        <w:textAlignment w:val="bottom"/>
        <w:rPr>
          <w:rFonts w:ascii="Arial" w:eastAsia="仿宋_GB2312" w:hAnsi="Arial" w:cs="Arial"/>
          <w:color w:val="000000"/>
          <w:sz w:val="28"/>
        </w:rPr>
      </w:pPr>
      <w:r w:rsidRPr="00EC0373">
        <w:rPr>
          <w:rFonts w:ascii="Arial" w:eastAsia="仿宋_GB2312" w:hAnsi="Arial" w:cs="Arial"/>
          <w:sz w:val="28"/>
        </w:rPr>
        <w:t>综上所述，本次评估根据估价对象的特点和实际状况，采用剩余法和基准地价系数修正法两种方法进行测</w:t>
      </w:r>
      <w:r w:rsidRPr="00EC0373">
        <w:rPr>
          <w:rFonts w:ascii="Arial" w:eastAsia="仿宋_GB2312" w:hAnsi="Arial" w:cs="Arial"/>
          <w:color w:val="000000"/>
          <w:sz w:val="28"/>
        </w:rPr>
        <w:t>算，其中</w:t>
      </w:r>
      <w:r w:rsidR="000F2FA5" w:rsidRPr="00EC0373">
        <w:rPr>
          <w:rFonts w:ascii="Arial" w:eastAsia="仿宋_GB2312" w:hAnsi="Arial" w:cs="Arial"/>
          <w:color w:val="000000"/>
          <w:sz w:val="28"/>
        </w:rPr>
        <w:t>办公用途</w:t>
      </w:r>
      <w:r w:rsidRPr="00EC0373">
        <w:rPr>
          <w:rFonts w:ascii="Arial" w:eastAsia="仿宋_GB2312" w:hAnsi="Arial" w:cs="Arial"/>
          <w:color w:val="000000"/>
          <w:sz w:val="28"/>
        </w:rPr>
        <w:t>剩余法中不动产开发完成后总价采用</w:t>
      </w:r>
      <w:r w:rsidRPr="00EC0373">
        <w:rPr>
          <w:rFonts w:ascii="Arial" w:eastAsia="仿宋_GB2312" w:hAnsi="Arial" w:cs="Arial"/>
          <w:sz w:val="28"/>
        </w:rPr>
        <w:t>市场比较法</w:t>
      </w:r>
      <w:r w:rsidR="000F2FA5" w:rsidRPr="00EC0373">
        <w:rPr>
          <w:rFonts w:ascii="Arial" w:eastAsia="仿宋_GB2312" w:hAnsi="Arial" w:cs="Arial"/>
          <w:sz w:val="28"/>
        </w:rPr>
        <w:t>，</w:t>
      </w:r>
      <w:r w:rsidR="000F2FA5" w:rsidRPr="00EC0373">
        <w:rPr>
          <w:rFonts w:ascii="Arial" w:eastAsia="仿宋_GB2312" w:hAnsi="Arial" w:cs="Arial"/>
          <w:color w:val="000000"/>
          <w:sz w:val="28"/>
        </w:rPr>
        <w:t>商业用途剩余法中不动产开发完成后总价采用</w:t>
      </w:r>
      <w:r w:rsidR="005E5D09" w:rsidRPr="00EC0373">
        <w:rPr>
          <w:rFonts w:ascii="Arial" w:eastAsia="仿宋_GB2312" w:hAnsi="Arial" w:cs="Arial"/>
          <w:sz w:val="28"/>
        </w:rPr>
        <w:t>收益还原法</w:t>
      </w:r>
      <w:r w:rsidRPr="00EC0373">
        <w:rPr>
          <w:rFonts w:ascii="Arial" w:eastAsia="仿宋_GB2312" w:hAnsi="Arial" w:cs="Arial"/>
          <w:sz w:val="28"/>
        </w:rPr>
        <w:t>求</w:t>
      </w:r>
      <w:r w:rsidRPr="00EC0373">
        <w:rPr>
          <w:rFonts w:ascii="Arial" w:eastAsia="仿宋_GB2312" w:hAnsi="Arial" w:cs="Arial"/>
          <w:color w:val="000000"/>
          <w:sz w:val="28"/>
        </w:rPr>
        <w:t>取，力求合理科学地</w:t>
      </w:r>
      <w:r w:rsidRPr="00EC0373">
        <w:rPr>
          <w:rFonts w:ascii="Arial" w:eastAsia="仿宋_GB2312" w:hAnsi="Arial" w:cs="Arial"/>
          <w:sz w:val="28"/>
        </w:rPr>
        <w:t>评估出估价对象的出让国有建设用地使用权价格；最后对需补缴的地价提出底价建议。</w:t>
      </w:r>
    </w:p>
    <w:p w:rsidR="00794161" w:rsidRPr="00EC0373" w:rsidRDefault="00B1489F">
      <w:pPr>
        <w:pStyle w:val="20"/>
        <w:autoSpaceDE w:val="0"/>
        <w:autoSpaceDN w:val="0"/>
        <w:spacing w:line="360" w:lineRule="auto"/>
        <w:ind w:rightChars="13" w:right="31" w:firstLineChars="200" w:firstLine="560"/>
        <w:jc w:val="both"/>
        <w:textAlignment w:val="bottom"/>
        <w:rPr>
          <w:rFonts w:ascii="Arial" w:eastAsia="仿宋_GB2312" w:hAnsi="Arial" w:cs="Arial"/>
          <w:color w:val="000000"/>
          <w:sz w:val="28"/>
        </w:rPr>
      </w:pPr>
      <w:r w:rsidRPr="00EC0373">
        <w:rPr>
          <w:rFonts w:ascii="Arial" w:eastAsia="仿宋_GB2312" w:hAnsi="Arial" w:cs="Arial"/>
          <w:color w:val="000000"/>
          <w:sz w:val="28"/>
        </w:rPr>
        <w:t>3.</w:t>
      </w:r>
      <w:r w:rsidRPr="00EC0373">
        <w:rPr>
          <w:rFonts w:ascii="Arial" w:eastAsia="仿宋_GB2312" w:hAnsi="Arial" w:cs="Arial"/>
          <w:color w:val="000000"/>
          <w:sz w:val="28"/>
        </w:rPr>
        <w:t>本次评估所采用的估价方法简述如下：</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w:t>
      </w:r>
      <w:r w:rsidRPr="00EC0373">
        <w:rPr>
          <w:rFonts w:ascii="Arial" w:eastAsia="仿宋_GB2312" w:hAnsi="Arial" w:cs="Arial"/>
          <w:sz w:val="28"/>
          <w:szCs w:val="28"/>
        </w:rPr>
        <w:t>1</w:t>
      </w:r>
      <w:r w:rsidRPr="00EC0373">
        <w:rPr>
          <w:rFonts w:ascii="Arial" w:eastAsia="仿宋_GB2312" w:hAnsi="Arial" w:cs="Arial"/>
          <w:sz w:val="28"/>
          <w:szCs w:val="28"/>
        </w:rPr>
        <w:t>）基准地价系数修正法</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基准地价系数修正法，是我国土地估价的方法之一。它是利用基准地价和基准地价修正系数表等成果，按照替代原则，就待估宗地的区域条件和个别条件等与其所处区域的平均条件相比较，并对照修正系数表选取相应的修正系数对基准地价进行修正，进而求取待估宗地价格的方法。基准地价系数修正法的基本原理是替代原理，即正常的市场条件下，具有相似土地条件和使用价值的土地，在交易双方具有同等市场信息的基础上，应当具有相似的价格。基准地价，是某一级别或均质地域内分用途的土地使用权平均价格，该级别或均质区域内该类用地的其他宗地价格在基准地价上下波动。基准地价相对应的土地条件，是土地级别或均质地域内该类用途土地的一般条件。因此，通过待估宗地条件与级别或区域内同类用地一般条件的比较，并根据二者在区域条件、个别条件、使用年期和估价期日等方面的差异大小，对照</w:t>
      </w:r>
      <w:r w:rsidRPr="00EC0373">
        <w:rPr>
          <w:rFonts w:ascii="Arial" w:eastAsia="仿宋_GB2312" w:hAnsi="Arial" w:cs="Arial"/>
          <w:sz w:val="28"/>
          <w:szCs w:val="28"/>
        </w:rPr>
        <w:lastRenderedPageBreak/>
        <w:t>因素修正系数表选取适宜的修正系数，对基准地价进行修正，即可得到待估宗地地价。</w:t>
      </w:r>
    </w:p>
    <w:p w:rsidR="00794161" w:rsidRPr="00EC0373" w:rsidRDefault="00B1489F">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w:t>
      </w:r>
      <w:r w:rsidRPr="00EC0373">
        <w:rPr>
          <w:rFonts w:ascii="Arial" w:eastAsia="仿宋_GB2312" w:hAnsi="Arial" w:cs="Arial"/>
          <w:sz w:val="28"/>
          <w:szCs w:val="28"/>
        </w:rPr>
        <w:t>2</w:t>
      </w:r>
      <w:r w:rsidRPr="00EC0373">
        <w:rPr>
          <w:rFonts w:ascii="Arial" w:eastAsia="仿宋_GB2312" w:hAnsi="Arial" w:cs="Arial"/>
          <w:sz w:val="28"/>
          <w:szCs w:val="28"/>
        </w:rPr>
        <w:t>）剩余法</w:t>
      </w:r>
    </w:p>
    <w:p w:rsidR="00794161" w:rsidRPr="00EC0373" w:rsidRDefault="00B1489F">
      <w:pPr>
        <w:spacing w:line="360" w:lineRule="auto"/>
        <w:ind w:firstLineChars="200" w:firstLine="560"/>
        <w:rPr>
          <w:rFonts w:ascii="Arial" w:eastAsia="仿宋_GB2312" w:hAnsi="Arial" w:cs="Arial"/>
          <w:sz w:val="28"/>
        </w:rPr>
      </w:pPr>
      <w:r w:rsidRPr="00EC0373">
        <w:rPr>
          <w:rFonts w:ascii="Arial" w:eastAsia="仿宋_GB2312" w:hAnsi="Arial" w:cs="Arial"/>
          <w:sz w:val="28"/>
        </w:rPr>
        <w:t>剩余法是指在预计开发完成后的开发价值的基础上，扣除预计正常的开发成本和利润，以价格余额来计算土地价格的方法。剩余法允许运用于以下情形：</w:t>
      </w:r>
      <w:r w:rsidRPr="00EC0373">
        <w:rPr>
          <w:rFonts w:ascii="宋体" w:hAnsi="宋体" w:cs="宋体" w:hint="eastAsia"/>
          <w:sz w:val="28"/>
        </w:rPr>
        <w:t>①</w:t>
      </w:r>
      <w:r w:rsidRPr="00EC0373">
        <w:rPr>
          <w:rFonts w:ascii="Arial" w:eastAsia="仿宋_GB2312" w:hAnsi="Arial" w:cs="Arial"/>
          <w:sz w:val="28"/>
        </w:rPr>
        <w:t>待开发房地产或待拆迁改造后再开发房地产的土地估价；</w:t>
      </w:r>
      <w:r w:rsidRPr="00EC0373">
        <w:rPr>
          <w:rFonts w:ascii="宋体" w:hAnsi="宋体" w:cs="宋体" w:hint="eastAsia"/>
          <w:sz w:val="28"/>
        </w:rPr>
        <w:t>②</w:t>
      </w:r>
      <w:r w:rsidRPr="00EC0373">
        <w:rPr>
          <w:rFonts w:ascii="Arial" w:eastAsia="仿宋_GB2312" w:hAnsi="Arial" w:cs="Arial"/>
          <w:sz w:val="28"/>
        </w:rPr>
        <w:t>仅将土地开发整理成可供直接利用的土地估价；</w:t>
      </w:r>
      <w:r w:rsidRPr="00EC0373">
        <w:rPr>
          <w:rFonts w:ascii="宋体" w:hAnsi="宋体" w:cs="宋体" w:hint="eastAsia"/>
          <w:sz w:val="28"/>
        </w:rPr>
        <w:t>③</w:t>
      </w:r>
      <w:r w:rsidRPr="00EC0373">
        <w:rPr>
          <w:rFonts w:ascii="Arial" w:eastAsia="仿宋_GB2312" w:hAnsi="Arial" w:cs="Arial"/>
          <w:sz w:val="28"/>
        </w:rPr>
        <w:t>现有房地产中地价的单独评估。</w:t>
      </w:r>
    </w:p>
    <w:p w:rsidR="00794161" w:rsidRPr="00EC0373" w:rsidRDefault="00B1489F">
      <w:pPr>
        <w:spacing w:line="360" w:lineRule="auto"/>
        <w:ind w:firstLineChars="200" w:firstLine="560"/>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）评估待开发土地价格的公式为：</w:t>
      </w:r>
    </w:p>
    <w:p w:rsidR="00794161" w:rsidRPr="00EC0373" w:rsidRDefault="00B1489F">
      <w:pPr>
        <w:spacing w:line="360" w:lineRule="auto"/>
        <w:ind w:firstLineChars="200" w:firstLine="560"/>
        <w:rPr>
          <w:rFonts w:ascii="Arial" w:eastAsia="仿宋_GB2312" w:hAnsi="Arial" w:cs="Arial"/>
          <w:sz w:val="28"/>
        </w:rPr>
      </w:pPr>
      <w:r w:rsidRPr="00EC0373">
        <w:rPr>
          <w:rFonts w:ascii="Arial" w:eastAsia="仿宋_GB2312" w:hAnsi="Arial" w:cs="Arial"/>
          <w:sz w:val="28"/>
        </w:rPr>
        <w:t>待估宗地价格</w:t>
      </w:r>
      <w:r w:rsidRPr="00EC0373">
        <w:rPr>
          <w:rFonts w:ascii="Arial" w:eastAsia="仿宋_GB2312" w:hAnsi="Arial" w:cs="Arial"/>
          <w:sz w:val="28"/>
        </w:rPr>
        <w:t>=</w:t>
      </w:r>
      <w:r w:rsidRPr="00EC0373">
        <w:rPr>
          <w:rFonts w:ascii="Arial" w:eastAsia="仿宋_GB2312" w:hAnsi="Arial" w:cs="Arial"/>
          <w:sz w:val="28"/>
        </w:rPr>
        <w:t>不动产总价</w:t>
      </w:r>
      <w:r w:rsidRPr="00EC0373">
        <w:rPr>
          <w:rFonts w:ascii="Arial" w:eastAsia="仿宋_GB2312" w:hAnsi="Arial" w:cs="Arial"/>
          <w:sz w:val="28"/>
        </w:rPr>
        <w:t>-</w:t>
      </w:r>
      <w:r w:rsidRPr="00EC0373">
        <w:rPr>
          <w:rFonts w:ascii="Arial" w:eastAsia="仿宋_GB2312" w:hAnsi="Arial" w:cs="Arial"/>
          <w:sz w:val="28"/>
        </w:rPr>
        <w:t>开发项目整体的开发成本</w:t>
      </w:r>
      <w:r w:rsidRPr="00EC0373">
        <w:rPr>
          <w:rFonts w:ascii="Arial" w:eastAsia="仿宋_GB2312" w:hAnsi="Arial" w:cs="Arial"/>
          <w:sz w:val="28"/>
        </w:rPr>
        <w:t>-</w:t>
      </w:r>
      <w:r w:rsidRPr="00EC0373">
        <w:rPr>
          <w:rFonts w:ascii="Arial" w:eastAsia="仿宋_GB2312" w:hAnsi="Arial" w:cs="Arial"/>
          <w:sz w:val="28"/>
        </w:rPr>
        <w:t>客观开发利润</w:t>
      </w:r>
      <w:r w:rsidRPr="00EC0373">
        <w:rPr>
          <w:rFonts w:ascii="Arial" w:eastAsia="仿宋_GB2312" w:hAnsi="Arial" w:cs="Arial"/>
          <w:sz w:val="28"/>
        </w:rPr>
        <w:t xml:space="preserve">    </w:t>
      </w:r>
    </w:p>
    <w:p w:rsidR="00794161" w:rsidRPr="00EC0373" w:rsidRDefault="00B1489F">
      <w:pPr>
        <w:spacing w:line="360" w:lineRule="auto"/>
        <w:ind w:firstLineChars="200" w:firstLine="560"/>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）评估现有不动产中所含土地价格的公式为：</w:t>
      </w:r>
    </w:p>
    <w:p w:rsidR="00794161" w:rsidRPr="00EC0373" w:rsidRDefault="00B1489F">
      <w:pPr>
        <w:spacing w:line="360" w:lineRule="auto"/>
        <w:ind w:firstLineChars="200" w:firstLine="560"/>
        <w:rPr>
          <w:rFonts w:ascii="Arial" w:eastAsia="仿宋_GB2312" w:hAnsi="Arial" w:cs="Arial"/>
          <w:sz w:val="28"/>
        </w:rPr>
      </w:pPr>
      <w:r w:rsidRPr="00EC0373">
        <w:rPr>
          <w:rFonts w:ascii="Arial" w:eastAsia="仿宋_GB2312" w:hAnsi="Arial" w:cs="Arial"/>
          <w:sz w:val="28"/>
        </w:rPr>
        <w:t>待估宗地价格</w:t>
      </w:r>
      <w:r w:rsidRPr="00EC0373">
        <w:rPr>
          <w:rFonts w:ascii="Arial" w:eastAsia="仿宋_GB2312" w:hAnsi="Arial" w:cs="Arial"/>
          <w:sz w:val="28"/>
        </w:rPr>
        <w:t>=</w:t>
      </w:r>
      <w:r w:rsidRPr="00EC0373">
        <w:rPr>
          <w:rFonts w:ascii="Arial" w:eastAsia="仿宋_GB2312" w:hAnsi="Arial" w:cs="Arial"/>
          <w:sz w:val="28"/>
        </w:rPr>
        <w:t>不动产交易价格</w:t>
      </w:r>
      <w:r w:rsidRPr="00EC0373">
        <w:rPr>
          <w:rFonts w:ascii="Arial" w:eastAsia="仿宋_GB2312" w:hAnsi="Arial" w:cs="Arial"/>
          <w:sz w:val="28"/>
        </w:rPr>
        <w:t>-</w:t>
      </w:r>
      <w:r w:rsidRPr="00EC0373">
        <w:rPr>
          <w:rFonts w:ascii="Arial" w:eastAsia="仿宋_GB2312" w:hAnsi="Arial" w:cs="Arial"/>
          <w:sz w:val="28"/>
        </w:rPr>
        <w:t>房屋现值</w:t>
      </w:r>
      <w:r w:rsidRPr="00EC0373">
        <w:rPr>
          <w:rFonts w:ascii="Arial" w:eastAsia="仿宋_GB2312" w:hAnsi="Arial" w:cs="Arial"/>
          <w:sz w:val="28"/>
        </w:rPr>
        <w:t>-</w:t>
      </w:r>
      <w:r w:rsidRPr="00EC0373">
        <w:rPr>
          <w:rFonts w:ascii="Arial" w:eastAsia="仿宋_GB2312" w:hAnsi="Arial" w:cs="Arial"/>
          <w:sz w:val="28"/>
        </w:rPr>
        <w:t>交易税费</w:t>
      </w:r>
    </w:p>
    <w:p w:rsidR="00794161"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）北京市通过集体决策，核定已出让补缴地价款时要求：估价对象未进行房屋所有权登记的，剩余法计算公式应按照</w:t>
      </w:r>
      <w:r w:rsidRPr="00EC0373">
        <w:rPr>
          <w:rFonts w:ascii="Arial" w:eastAsia="仿宋_GB2312" w:hAnsi="Arial" w:cs="Arial"/>
          <w:sz w:val="28"/>
        </w:rPr>
        <w:t>“</w:t>
      </w:r>
      <w:r w:rsidRPr="00EC0373">
        <w:rPr>
          <w:rFonts w:ascii="Arial" w:eastAsia="仿宋_GB2312" w:hAnsi="Arial" w:cs="Arial"/>
          <w:sz w:val="28"/>
        </w:rPr>
        <w:t>评估待开发土地的价格</w:t>
      </w:r>
      <w:r w:rsidRPr="00EC0373">
        <w:rPr>
          <w:rFonts w:ascii="Arial" w:eastAsia="仿宋_GB2312" w:hAnsi="Arial" w:cs="Arial"/>
          <w:sz w:val="28"/>
        </w:rPr>
        <w:t>”</w:t>
      </w:r>
      <w:r w:rsidRPr="00EC0373">
        <w:rPr>
          <w:rFonts w:ascii="Arial" w:eastAsia="仿宋_GB2312" w:hAnsi="Arial" w:cs="Arial"/>
          <w:sz w:val="28"/>
        </w:rPr>
        <w:t>来选取基本公式。本次评估中，因估价对象尚未进行房屋登记，虽然为现有不动产，剩余法仍应按照</w:t>
      </w:r>
      <w:r w:rsidRPr="00EC0373">
        <w:rPr>
          <w:rFonts w:ascii="Arial" w:eastAsia="仿宋_GB2312" w:hAnsi="Arial" w:cs="Arial"/>
          <w:sz w:val="28"/>
        </w:rPr>
        <w:t>“</w:t>
      </w:r>
      <w:r w:rsidRPr="00EC0373">
        <w:rPr>
          <w:rFonts w:ascii="Arial" w:eastAsia="仿宋_GB2312" w:hAnsi="Arial" w:cs="Arial"/>
          <w:sz w:val="28"/>
        </w:rPr>
        <w:t>评估待开发土地的价格</w:t>
      </w:r>
      <w:r w:rsidRPr="00EC0373">
        <w:rPr>
          <w:rFonts w:ascii="Arial" w:eastAsia="仿宋_GB2312" w:hAnsi="Arial" w:cs="Arial"/>
          <w:sz w:val="28"/>
        </w:rPr>
        <w:t>”</w:t>
      </w:r>
      <w:r w:rsidRPr="00EC0373">
        <w:rPr>
          <w:rFonts w:ascii="Arial" w:eastAsia="仿宋_GB2312" w:hAnsi="Arial" w:cs="Arial"/>
          <w:sz w:val="28"/>
        </w:rPr>
        <w:t>进行相关测算。</w:t>
      </w:r>
    </w:p>
    <w:p w:rsidR="00484E7F" w:rsidRDefault="00484E7F">
      <w:pPr>
        <w:spacing w:line="360" w:lineRule="auto"/>
        <w:ind w:firstLineChars="200" w:firstLine="560"/>
        <w:jc w:val="both"/>
        <w:rPr>
          <w:rFonts w:ascii="Arial" w:eastAsia="仿宋_GB2312" w:hAnsi="Arial" w:cs="Arial"/>
          <w:sz w:val="28"/>
        </w:rPr>
      </w:pPr>
      <w:r>
        <w:rPr>
          <w:rFonts w:ascii="Arial" w:eastAsia="仿宋_GB2312" w:hAnsi="Arial" w:cs="Arial" w:hint="eastAsia"/>
          <w:sz w:val="28"/>
        </w:rPr>
        <w:t>（转下页）</w:t>
      </w:r>
    </w:p>
    <w:p w:rsidR="00484E7F" w:rsidRDefault="00484E7F">
      <w:pPr>
        <w:spacing w:line="360" w:lineRule="auto"/>
        <w:ind w:firstLineChars="200" w:firstLine="560"/>
        <w:jc w:val="both"/>
        <w:rPr>
          <w:rFonts w:ascii="Arial" w:eastAsia="仿宋_GB2312" w:hAnsi="Arial" w:cs="Arial"/>
          <w:sz w:val="28"/>
        </w:rPr>
      </w:pPr>
    </w:p>
    <w:p w:rsidR="00484E7F" w:rsidRDefault="00484E7F">
      <w:pPr>
        <w:spacing w:line="360" w:lineRule="auto"/>
        <w:ind w:firstLineChars="200" w:firstLine="560"/>
        <w:jc w:val="both"/>
        <w:rPr>
          <w:rFonts w:ascii="Arial" w:eastAsia="仿宋_GB2312" w:hAnsi="Arial" w:cs="Arial"/>
          <w:sz w:val="28"/>
        </w:rPr>
      </w:pPr>
    </w:p>
    <w:p w:rsidR="00484E7F" w:rsidRDefault="00484E7F">
      <w:pPr>
        <w:spacing w:line="360" w:lineRule="auto"/>
        <w:ind w:firstLineChars="200" w:firstLine="560"/>
        <w:jc w:val="both"/>
        <w:rPr>
          <w:rFonts w:ascii="Arial" w:eastAsia="仿宋_GB2312" w:hAnsi="Arial" w:cs="Arial"/>
          <w:sz w:val="28"/>
        </w:rPr>
      </w:pPr>
    </w:p>
    <w:p w:rsidR="00484E7F" w:rsidRDefault="00484E7F">
      <w:pPr>
        <w:spacing w:line="360" w:lineRule="auto"/>
        <w:ind w:firstLineChars="200" w:firstLine="560"/>
        <w:jc w:val="both"/>
        <w:rPr>
          <w:rFonts w:ascii="Arial" w:eastAsia="仿宋_GB2312" w:hAnsi="Arial" w:cs="Arial"/>
          <w:sz w:val="28"/>
        </w:rPr>
      </w:pPr>
    </w:p>
    <w:p w:rsidR="00484E7F" w:rsidRDefault="00484E7F">
      <w:pPr>
        <w:spacing w:line="360" w:lineRule="auto"/>
        <w:ind w:firstLineChars="200" w:firstLine="560"/>
        <w:jc w:val="both"/>
        <w:rPr>
          <w:rFonts w:ascii="Arial" w:eastAsia="仿宋_GB2312" w:hAnsi="Arial" w:cs="Arial"/>
          <w:sz w:val="28"/>
        </w:rPr>
      </w:pPr>
    </w:p>
    <w:p w:rsidR="00484E7F" w:rsidRDefault="00484E7F">
      <w:pPr>
        <w:spacing w:line="360" w:lineRule="auto"/>
        <w:ind w:firstLineChars="200" w:firstLine="560"/>
        <w:jc w:val="both"/>
        <w:rPr>
          <w:rFonts w:ascii="Arial" w:eastAsia="仿宋_GB2312" w:hAnsi="Arial" w:cs="Arial"/>
          <w:sz w:val="28"/>
        </w:rPr>
      </w:pPr>
    </w:p>
    <w:p w:rsidR="00484E7F" w:rsidRDefault="00484E7F">
      <w:pPr>
        <w:spacing w:line="360" w:lineRule="auto"/>
        <w:ind w:firstLineChars="200" w:firstLine="560"/>
        <w:jc w:val="both"/>
        <w:rPr>
          <w:rFonts w:ascii="Arial" w:eastAsia="仿宋_GB2312" w:hAnsi="Arial" w:cs="Arial"/>
          <w:sz w:val="28"/>
        </w:rPr>
      </w:pPr>
    </w:p>
    <w:p w:rsidR="00484E7F" w:rsidRDefault="00484E7F">
      <w:pPr>
        <w:spacing w:line="360" w:lineRule="auto"/>
        <w:ind w:firstLineChars="200" w:firstLine="560"/>
        <w:jc w:val="both"/>
        <w:rPr>
          <w:rFonts w:ascii="Arial" w:eastAsia="仿宋_GB2312" w:hAnsi="Arial" w:cs="Arial"/>
          <w:sz w:val="28"/>
        </w:rPr>
      </w:pPr>
    </w:p>
    <w:p w:rsidR="00484E7F" w:rsidRDefault="00484E7F">
      <w:pPr>
        <w:spacing w:line="360" w:lineRule="auto"/>
        <w:ind w:firstLineChars="200" w:firstLine="560"/>
        <w:jc w:val="both"/>
        <w:rPr>
          <w:rFonts w:ascii="Arial" w:eastAsia="仿宋_GB2312" w:hAnsi="Arial" w:cs="Arial"/>
          <w:sz w:val="28"/>
        </w:rPr>
      </w:pPr>
    </w:p>
    <w:p w:rsidR="00484E7F" w:rsidRPr="00EC0373" w:rsidRDefault="00484E7F">
      <w:pPr>
        <w:spacing w:line="360" w:lineRule="auto"/>
        <w:ind w:firstLineChars="200" w:firstLine="560"/>
        <w:jc w:val="both"/>
        <w:rPr>
          <w:rFonts w:ascii="Arial" w:eastAsia="仿宋_GB2312" w:hAnsi="Arial" w:cs="Arial"/>
          <w:sz w:val="28"/>
        </w:rPr>
      </w:pP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lastRenderedPageBreak/>
        <w:t>（三）估价结果</w:t>
      </w:r>
    </w:p>
    <w:p w:rsidR="004D772C" w:rsidRPr="00564794" w:rsidRDefault="00B1489F" w:rsidP="00564794">
      <w:pPr>
        <w:spacing w:line="360" w:lineRule="auto"/>
        <w:ind w:firstLineChars="200" w:firstLine="560"/>
        <w:jc w:val="both"/>
        <w:rPr>
          <w:rFonts w:ascii="Arial" w:eastAsia="仿宋_GB2312" w:hAnsi="Arial" w:cs="Arial"/>
          <w:kern w:val="2"/>
          <w:sz w:val="28"/>
        </w:rPr>
      </w:pPr>
      <w:r w:rsidRPr="00EC0373">
        <w:rPr>
          <w:rFonts w:ascii="Arial" w:eastAsia="仿宋_GB2312" w:hAnsi="Arial" w:cs="Arial"/>
          <w:kern w:val="2"/>
          <w:sz w:val="28"/>
        </w:rPr>
        <w:t>评估专业人员根据估价的目的，按照估价的程序，采用科学的估价方法（基准地价系数修正法和剩余法），在认真分析现有资料的基础上，通过仔细测算和认真分析各种影响</w:t>
      </w:r>
      <w:r w:rsidRPr="00EC0373">
        <w:rPr>
          <w:rFonts w:ascii="Arial" w:eastAsia="仿宋_GB2312" w:hAnsi="Arial" w:cs="Arial"/>
          <w:sz w:val="28"/>
        </w:rPr>
        <w:t>土地</w:t>
      </w:r>
      <w:r w:rsidRPr="00EC0373">
        <w:rPr>
          <w:rFonts w:ascii="Arial" w:eastAsia="仿宋_GB2312" w:hAnsi="Arial" w:cs="Arial"/>
          <w:kern w:val="2"/>
          <w:sz w:val="28"/>
        </w:rPr>
        <w:t>价格的因素，确定</w:t>
      </w:r>
      <w:r w:rsidRPr="00EC0373">
        <w:rPr>
          <w:rFonts w:ascii="Arial" w:eastAsia="仿宋_GB2312" w:hAnsi="Arial" w:cs="Arial"/>
          <w:sz w:val="28"/>
        </w:rPr>
        <w:t>估价对象于估价期日的出让国有建设用地使用权评估价格为（币种：人民币）：</w:t>
      </w:r>
    </w:p>
    <w:p w:rsidR="002E0937" w:rsidRPr="00EC0373" w:rsidRDefault="002E0937" w:rsidP="002E0937">
      <w:pPr>
        <w:snapToGrid w:val="0"/>
        <w:ind w:firstLine="556"/>
        <w:rPr>
          <w:rFonts w:ascii="Arial" w:eastAsia="仿宋_GB2312" w:hAnsi="Arial" w:cs="Arial"/>
          <w:sz w:val="28"/>
          <w:szCs w:val="28"/>
        </w:rPr>
      </w:pPr>
      <w:r w:rsidRPr="00EC0373">
        <w:rPr>
          <w:rFonts w:ascii="Arial" w:eastAsia="仿宋_GB2312" w:hAnsi="Arial" w:cs="Arial"/>
          <w:b/>
          <w:sz w:val="28"/>
          <w:szCs w:val="28"/>
        </w:rPr>
        <w:sym w:font="Wingdings 2" w:char="F0C3"/>
      </w:r>
      <w:r w:rsidRPr="00EC0373">
        <w:rPr>
          <w:rFonts w:ascii="Arial" w:eastAsia="仿宋_GB2312" w:hAnsi="Arial" w:cs="Arial"/>
          <w:b/>
          <w:sz w:val="28"/>
          <w:szCs w:val="28"/>
        </w:rPr>
        <w:t>熟地价</w:t>
      </w:r>
    </w:p>
    <w:tbl>
      <w:tblPr>
        <w:tblW w:w="5000" w:type="pct"/>
        <w:jc w:val="center"/>
        <w:tblLook w:val="04A0" w:firstRow="1" w:lastRow="0" w:firstColumn="1" w:lastColumn="0" w:noHBand="0" w:noVBand="1"/>
      </w:tblPr>
      <w:tblGrid>
        <w:gridCol w:w="1808"/>
        <w:gridCol w:w="1838"/>
        <w:gridCol w:w="1867"/>
        <w:gridCol w:w="1720"/>
        <w:gridCol w:w="2282"/>
      </w:tblGrid>
      <w:tr w:rsidR="002E0937" w:rsidRPr="00EC0373" w:rsidTr="00504B59">
        <w:trPr>
          <w:trHeight w:val="454"/>
          <w:jc w:val="center"/>
        </w:trPr>
        <w:tc>
          <w:tcPr>
            <w:tcW w:w="950"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部位</w:t>
            </w:r>
          </w:p>
        </w:tc>
        <w:tc>
          <w:tcPr>
            <w:tcW w:w="966"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用途</w:t>
            </w:r>
          </w:p>
        </w:tc>
        <w:tc>
          <w:tcPr>
            <w:tcW w:w="981" w:type="pct"/>
            <w:tcBorders>
              <w:top w:val="single" w:sz="8" w:space="0" w:color="auto"/>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出让建筑</w:t>
            </w:r>
          </w:p>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面积（</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904" w:type="pct"/>
            <w:tcBorders>
              <w:top w:val="single" w:sz="8" w:space="0" w:color="auto"/>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楼面熟地</w:t>
            </w:r>
          </w:p>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单价（元</w:t>
            </w:r>
            <w:r w:rsidRPr="00EC0373">
              <w:rPr>
                <w:rFonts w:ascii="Arial" w:eastAsia="仿宋_GB2312" w:hAnsi="Arial" w:cs="Arial"/>
                <w:b/>
                <w:bCs/>
                <w:color w:val="000000"/>
                <w:szCs w:val="24"/>
              </w:rPr>
              <w:t>/</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1199" w:type="pct"/>
            <w:tcBorders>
              <w:top w:val="single" w:sz="8" w:space="0" w:color="auto"/>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熟地总价</w:t>
            </w:r>
          </w:p>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w:t>
            </w:r>
            <w:r w:rsidRPr="00EC0373">
              <w:rPr>
                <w:rFonts w:ascii="Arial" w:eastAsia="仿宋_GB2312" w:hAnsi="Arial" w:cs="Arial"/>
                <w:b/>
                <w:bCs/>
                <w:color w:val="000000"/>
                <w:szCs w:val="24"/>
              </w:rPr>
              <w:t>万元）</w:t>
            </w:r>
          </w:p>
        </w:tc>
      </w:tr>
      <w:tr w:rsidR="002E0937" w:rsidRPr="00EC0373" w:rsidTr="00504B59">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地上</w:t>
            </w:r>
          </w:p>
        </w:tc>
        <w:tc>
          <w:tcPr>
            <w:tcW w:w="966" w:type="pct"/>
            <w:tcBorders>
              <w:top w:val="single" w:sz="4" w:space="0" w:color="auto"/>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商业</w:t>
            </w:r>
          </w:p>
        </w:tc>
        <w:tc>
          <w:tcPr>
            <w:tcW w:w="981" w:type="pct"/>
            <w:tcBorders>
              <w:top w:val="single" w:sz="4" w:space="0" w:color="auto"/>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tc>
        <w:tc>
          <w:tcPr>
            <w:tcW w:w="904" w:type="pct"/>
            <w:tcBorders>
              <w:top w:val="single" w:sz="4" w:space="0" w:color="auto"/>
              <w:left w:val="nil"/>
              <w:bottom w:val="single" w:sz="8" w:space="0" w:color="auto"/>
              <w:right w:val="single" w:sz="8"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87355</w:t>
            </w:r>
          </w:p>
        </w:tc>
        <w:tc>
          <w:tcPr>
            <w:tcW w:w="1199" w:type="pct"/>
            <w:tcBorders>
              <w:top w:val="single" w:sz="4" w:space="0" w:color="auto"/>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15547.4429</w:t>
            </w:r>
          </w:p>
        </w:tc>
      </w:tr>
      <w:tr w:rsidR="002E0937" w:rsidRPr="00EC0373" w:rsidTr="00504B59">
        <w:trPr>
          <w:trHeight w:val="454"/>
          <w:jc w:val="center"/>
        </w:trPr>
        <w:tc>
          <w:tcPr>
            <w:tcW w:w="950" w:type="pct"/>
            <w:vMerge/>
            <w:tcBorders>
              <w:top w:val="nil"/>
              <w:left w:val="single" w:sz="8" w:space="0" w:color="auto"/>
              <w:bottom w:val="single" w:sz="8" w:space="0" w:color="000000"/>
              <w:right w:val="single" w:sz="8" w:space="0" w:color="auto"/>
            </w:tcBorders>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p>
        </w:tc>
        <w:tc>
          <w:tcPr>
            <w:tcW w:w="966"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办公</w:t>
            </w:r>
          </w:p>
        </w:tc>
        <w:tc>
          <w:tcPr>
            <w:tcW w:w="981"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39900.84</w:t>
            </w:r>
          </w:p>
        </w:tc>
        <w:tc>
          <w:tcPr>
            <w:tcW w:w="904"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36256</w:t>
            </w:r>
          </w:p>
        </w:tc>
        <w:tc>
          <w:tcPr>
            <w:tcW w:w="1199"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144664.4855</w:t>
            </w:r>
          </w:p>
        </w:tc>
      </w:tr>
      <w:tr w:rsidR="002E0937" w:rsidRPr="00EC0373" w:rsidTr="00504B59">
        <w:trPr>
          <w:trHeight w:val="454"/>
          <w:jc w:val="center"/>
        </w:trPr>
        <w:tc>
          <w:tcPr>
            <w:tcW w:w="1916" w:type="pct"/>
            <w:gridSpan w:val="2"/>
            <w:tcBorders>
              <w:top w:val="nil"/>
              <w:left w:val="single" w:sz="8" w:space="0" w:color="auto"/>
              <w:bottom w:val="single" w:sz="8" w:space="0" w:color="000000"/>
              <w:right w:val="single" w:sz="8" w:space="0" w:color="auto"/>
            </w:tcBorders>
            <w:vAlign w:val="center"/>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nil"/>
              <w:left w:val="nil"/>
              <w:bottom w:val="single" w:sz="8" w:space="0" w:color="auto"/>
              <w:right w:val="single" w:sz="8"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41680.64</w:t>
            </w:r>
          </w:p>
        </w:tc>
        <w:tc>
          <w:tcPr>
            <w:tcW w:w="904" w:type="pct"/>
            <w:tcBorders>
              <w:top w:val="nil"/>
              <w:left w:val="nil"/>
              <w:bottom w:val="single" w:sz="8" w:space="0" w:color="auto"/>
              <w:right w:val="single" w:sz="8" w:space="0" w:color="auto"/>
            </w:tcBorders>
            <w:shd w:val="clear" w:color="auto" w:fill="auto"/>
            <w:vAlign w:val="center"/>
          </w:tcPr>
          <w:p w:rsidR="002E0937" w:rsidRPr="00EC0373" w:rsidRDefault="002E0937" w:rsidP="00504B59">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160211.9284</w:t>
            </w:r>
          </w:p>
        </w:tc>
      </w:tr>
      <w:tr w:rsidR="002E0937" w:rsidRPr="00EC0373" w:rsidTr="00504B59">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w:t>
            </w:r>
          </w:p>
        </w:tc>
        <w:tc>
          <w:tcPr>
            <w:tcW w:w="966" w:type="pct"/>
            <w:tcBorders>
              <w:top w:val="nil"/>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地下办公</w:t>
            </w:r>
          </w:p>
        </w:tc>
        <w:tc>
          <w:tcPr>
            <w:tcW w:w="981" w:type="pct"/>
            <w:tcBorders>
              <w:top w:val="nil"/>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2822.18</w:t>
            </w:r>
          </w:p>
        </w:tc>
        <w:tc>
          <w:tcPr>
            <w:tcW w:w="904" w:type="pct"/>
            <w:tcBorders>
              <w:top w:val="nil"/>
              <w:left w:val="nil"/>
              <w:bottom w:val="single" w:sz="4" w:space="0" w:color="auto"/>
              <w:right w:val="single" w:sz="8"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11601</w:t>
            </w:r>
          </w:p>
        </w:tc>
        <w:tc>
          <w:tcPr>
            <w:tcW w:w="1199" w:type="pct"/>
            <w:tcBorders>
              <w:top w:val="nil"/>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3274.011</w:t>
            </w:r>
          </w:p>
        </w:tc>
      </w:tr>
      <w:tr w:rsidR="002E0937" w:rsidRPr="00EC0373" w:rsidTr="00504B59">
        <w:trPr>
          <w:trHeight w:val="459"/>
          <w:jc w:val="center"/>
        </w:trPr>
        <w:tc>
          <w:tcPr>
            <w:tcW w:w="950" w:type="pct"/>
            <w:vMerge/>
            <w:tcBorders>
              <w:top w:val="nil"/>
              <w:left w:val="single" w:sz="8" w:space="0" w:color="auto"/>
              <w:bottom w:val="single" w:sz="8" w:space="0" w:color="000000"/>
              <w:right w:val="single" w:sz="4"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p>
        </w:tc>
        <w:tc>
          <w:tcPr>
            <w:tcW w:w="9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0937" w:rsidRPr="00EC0373" w:rsidRDefault="002E0937" w:rsidP="00504B59">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地下车库</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sidRPr="00EC0373">
              <w:rPr>
                <w:rFonts w:ascii="Arial" w:hAnsi="Arial" w:cs="Arial"/>
                <w:color w:val="000000"/>
                <w:szCs w:val="24"/>
              </w:rPr>
              <w:t>15122.64</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9667</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14619.0561</w:t>
            </w:r>
          </w:p>
        </w:tc>
      </w:tr>
      <w:tr w:rsidR="002E0937" w:rsidRPr="00EC0373" w:rsidTr="00504B59">
        <w:trPr>
          <w:trHeight w:val="459"/>
          <w:jc w:val="center"/>
        </w:trPr>
        <w:tc>
          <w:tcPr>
            <w:tcW w:w="1916" w:type="pct"/>
            <w:gridSpan w:val="2"/>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pacing w:line="240" w:lineRule="auto"/>
              <w:jc w:val="center"/>
              <w:rPr>
                <w:rFonts w:ascii="Arial" w:hAnsi="Arial" w:cs="Arial"/>
                <w:color w:val="000000"/>
                <w:szCs w:val="24"/>
              </w:rPr>
            </w:pPr>
            <w:r w:rsidRPr="00EC0373">
              <w:rPr>
                <w:rFonts w:ascii="Arial" w:hAnsi="Arial" w:cs="Arial"/>
                <w:color w:val="000000"/>
                <w:szCs w:val="24"/>
              </w:rPr>
              <w:t>17944.82</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17893.0671</w:t>
            </w:r>
          </w:p>
        </w:tc>
      </w:tr>
      <w:tr w:rsidR="002E0937" w:rsidRPr="00EC0373" w:rsidTr="00504B59">
        <w:trPr>
          <w:trHeight w:val="454"/>
          <w:jc w:val="center"/>
        </w:trPr>
        <w:tc>
          <w:tcPr>
            <w:tcW w:w="19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eastAsia="仿宋_GB2312" w:hAnsi="Arial" w:cs="Arial"/>
                <w:color w:val="000000"/>
                <w:szCs w:val="24"/>
              </w:rPr>
              <w:t>合计</w:t>
            </w:r>
          </w:p>
        </w:tc>
        <w:tc>
          <w:tcPr>
            <w:tcW w:w="981"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59625.46</w:t>
            </w:r>
          </w:p>
        </w:tc>
        <w:tc>
          <w:tcPr>
            <w:tcW w:w="904"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178104.9955</w:t>
            </w:r>
          </w:p>
        </w:tc>
      </w:tr>
    </w:tbl>
    <w:p w:rsidR="002E0937" w:rsidRPr="00EC0373" w:rsidRDefault="002E0937" w:rsidP="002E0937">
      <w:pPr>
        <w:pStyle w:val="10"/>
        <w:ind w:firstLineChars="0" w:firstLine="0"/>
        <w:jc w:val="both"/>
        <w:rPr>
          <w:rFonts w:ascii="Arial" w:hAnsi="Arial" w:cs="Arial"/>
          <w:b/>
          <w:kern w:val="0"/>
          <w:szCs w:val="28"/>
        </w:rPr>
      </w:pPr>
    </w:p>
    <w:p w:rsidR="002E0937" w:rsidRPr="00EC0373" w:rsidRDefault="002E0937" w:rsidP="002E0937">
      <w:pPr>
        <w:pStyle w:val="10"/>
        <w:ind w:firstLine="562"/>
        <w:jc w:val="both"/>
        <w:rPr>
          <w:rFonts w:ascii="Arial" w:hAnsi="Arial" w:cs="Arial"/>
          <w:b/>
          <w:kern w:val="0"/>
          <w:szCs w:val="28"/>
        </w:rPr>
      </w:pPr>
      <w:r w:rsidRPr="00EC0373">
        <w:rPr>
          <w:rFonts w:ascii="Arial" w:hAnsi="Arial" w:cs="Arial"/>
          <w:b/>
          <w:kern w:val="0"/>
          <w:szCs w:val="28"/>
        </w:rPr>
        <w:sym w:font="Wingdings 2" w:char="F0C3"/>
      </w:r>
      <w:r w:rsidRPr="00EC0373">
        <w:rPr>
          <w:rFonts w:ascii="Arial" w:hAnsi="Arial" w:cs="Arial"/>
          <w:b/>
          <w:kern w:val="0"/>
          <w:szCs w:val="28"/>
        </w:rPr>
        <w:t>需补缴地价款（变更出让合同时，建议应补缴的地价款）</w:t>
      </w:r>
    </w:p>
    <w:tbl>
      <w:tblPr>
        <w:tblW w:w="8327" w:type="dxa"/>
        <w:jc w:val="center"/>
        <w:tblInd w:w="-319" w:type="dxa"/>
        <w:tblLayout w:type="fixed"/>
        <w:tblLook w:val="04A0" w:firstRow="1" w:lastRow="0" w:firstColumn="1" w:lastColumn="0" w:noHBand="0" w:noVBand="1"/>
      </w:tblPr>
      <w:tblGrid>
        <w:gridCol w:w="775"/>
        <w:gridCol w:w="1353"/>
        <w:gridCol w:w="1178"/>
        <w:gridCol w:w="1595"/>
        <w:gridCol w:w="1614"/>
        <w:gridCol w:w="1812"/>
      </w:tblGrid>
      <w:tr w:rsidR="002E0937" w:rsidRPr="00EC0373" w:rsidTr="00504B59">
        <w:trPr>
          <w:trHeight w:val="450"/>
          <w:jc w:val="center"/>
        </w:trPr>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部位</w:t>
            </w:r>
          </w:p>
        </w:tc>
        <w:tc>
          <w:tcPr>
            <w:tcW w:w="2531"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ind w:firstLineChars="350" w:firstLine="840"/>
              <w:rPr>
                <w:rFonts w:ascii="Arial" w:eastAsia="仿宋_GB2312" w:hAnsi="Arial" w:cs="Arial"/>
                <w:bCs/>
                <w:szCs w:val="24"/>
              </w:rPr>
            </w:pPr>
            <w:r w:rsidRPr="00EC0373">
              <w:rPr>
                <w:rFonts w:ascii="Arial" w:eastAsia="仿宋_GB2312" w:hAnsi="Arial" w:cs="Arial"/>
                <w:bCs/>
                <w:szCs w:val="24"/>
              </w:rPr>
              <w:t>用途</w:t>
            </w:r>
          </w:p>
        </w:tc>
        <w:tc>
          <w:tcPr>
            <w:tcW w:w="1595" w:type="dxa"/>
            <w:vMerge w:val="restart"/>
            <w:tcBorders>
              <w:top w:val="single" w:sz="4" w:space="0" w:color="auto"/>
              <w:left w:val="single" w:sz="4" w:space="0" w:color="auto"/>
              <w:right w:val="single" w:sz="4" w:space="0" w:color="auto"/>
            </w:tcBorders>
            <w:shd w:val="clear" w:color="auto" w:fill="auto"/>
            <w:vAlign w:val="center"/>
          </w:tcPr>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出让建筑面积（</w:t>
            </w:r>
            <w:r w:rsidRPr="00EA768A">
              <w:rPr>
                <w:rFonts w:ascii="Arial" w:hAnsi="Arial" w:cs="Arial"/>
                <w:b/>
                <w:bCs/>
                <w:szCs w:val="24"/>
              </w:rPr>
              <w:t>㎡</w:t>
            </w:r>
            <w:r w:rsidRPr="00EA768A">
              <w:rPr>
                <w:rFonts w:ascii="Arial" w:eastAsia="仿宋_GB2312" w:hAnsi="Arial" w:cs="Arial"/>
                <w:b/>
                <w:bCs/>
                <w:szCs w:val="24"/>
              </w:rPr>
              <w:t>）</w:t>
            </w:r>
          </w:p>
        </w:tc>
        <w:tc>
          <w:tcPr>
            <w:tcW w:w="1614" w:type="dxa"/>
            <w:vMerge w:val="restart"/>
            <w:tcBorders>
              <w:top w:val="single" w:sz="4" w:space="0" w:color="auto"/>
              <w:left w:val="single" w:sz="4" w:space="0" w:color="auto"/>
              <w:right w:val="single" w:sz="4" w:space="0" w:color="auto"/>
            </w:tcBorders>
            <w:shd w:val="clear" w:color="auto" w:fill="auto"/>
            <w:vAlign w:val="center"/>
          </w:tcPr>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楼面熟地</w:t>
            </w:r>
          </w:p>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单价</w:t>
            </w:r>
            <w:r w:rsidRPr="00EA768A">
              <w:rPr>
                <w:rFonts w:ascii="Arial" w:eastAsia="仿宋_GB2312" w:hAnsi="Arial" w:cs="Arial"/>
                <w:b/>
                <w:bCs/>
                <w:szCs w:val="24"/>
              </w:rPr>
              <w:t>（元</w:t>
            </w:r>
            <w:r w:rsidRPr="00EA768A">
              <w:rPr>
                <w:rFonts w:ascii="Arial" w:eastAsia="仿宋_GB2312" w:hAnsi="Arial" w:cs="Arial"/>
                <w:b/>
                <w:bCs/>
                <w:szCs w:val="24"/>
              </w:rPr>
              <w:t>/</w:t>
            </w:r>
            <w:r w:rsidRPr="00EA768A">
              <w:rPr>
                <w:rFonts w:ascii="Arial" w:hAnsi="Arial" w:cs="Arial"/>
                <w:b/>
                <w:bCs/>
                <w:szCs w:val="24"/>
              </w:rPr>
              <w:t>㎡</w:t>
            </w:r>
            <w:r w:rsidRPr="00EA768A">
              <w:rPr>
                <w:rFonts w:ascii="Arial" w:eastAsia="仿宋_GB2312" w:hAnsi="Arial" w:cs="Arial"/>
                <w:b/>
                <w:bCs/>
                <w:szCs w:val="24"/>
              </w:rPr>
              <w:t>）</w:t>
            </w:r>
          </w:p>
        </w:tc>
        <w:tc>
          <w:tcPr>
            <w:tcW w:w="1812" w:type="dxa"/>
            <w:vMerge w:val="restart"/>
            <w:tcBorders>
              <w:top w:val="single" w:sz="4" w:space="0" w:color="auto"/>
              <w:left w:val="single" w:sz="4" w:space="0" w:color="auto"/>
              <w:right w:val="single" w:sz="4" w:space="0" w:color="auto"/>
            </w:tcBorders>
            <w:shd w:val="clear" w:color="auto" w:fill="auto"/>
            <w:vAlign w:val="center"/>
          </w:tcPr>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需补缴地价款</w:t>
            </w:r>
          </w:p>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 xml:space="preserve"> (</w:t>
            </w:r>
            <w:r w:rsidRPr="00EA768A">
              <w:rPr>
                <w:rFonts w:ascii="Arial" w:eastAsia="仿宋_GB2312" w:hAnsi="Arial" w:cs="Arial"/>
                <w:b/>
                <w:bCs/>
                <w:szCs w:val="24"/>
              </w:rPr>
              <w:t>万元）</w:t>
            </w:r>
          </w:p>
        </w:tc>
      </w:tr>
      <w:tr w:rsidR="002E0937" w:rsidRPr="00EC0373" w:rsidTr="00504B59">
        <w:trPr>
          <w:trHeight w:val="390"/>
          <w:jc w:val="center"/>
        </w:trPr>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p>
        </w:tc>
        <w:tc>
          <w:tcPr>
            <w:tcW w:w="2531" w:type="dxa"/>
            <w:gridSpan w:val="2"/>
            <w:vMerge/>
            <w:tcBorders>
              <w:top w:val="single" w:sz="8" w:space="0" w:color="auto"/>
              <w:left w:val="single" w:sz="4"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p>
        </w:tc>
        <w:tc>
          <w:tcPr>
            <w:tcW w:w="1595" w:type="dxa"/>
            <w:vMerge/>
            <w:tcBorders>
              <w:left w:val="single" w:sz="4" w:space="0" w:color="auto"/>
              <w:bottom w:val="single" w:sz="8"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c>
          <w:tcPr>
            <w:tcW w:w="1614" w:type="dxa"/>
            <w:vMerge/>
            <w:tcBorders>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c>
          <w:tcPr>
            <w:tcW w:w="1812" w:type="dxa"/>
            <w:vMerge/>
            <w:tcBorders>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r>
      <w:tr w:rsidR="002E0937" w:rsidRPr="00EC0373" w:rsidTr="00504B59">
        <w:trPr>
          <w:trHeight w:val="495"/>
          <w:jc w:val="center"/>
        </w:trPr>
        <w:tc>
          <w:tcPr>
            <w:tcW w:w="775"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地上</w:t>
            </w:r>
          </w:p>
        </w:tc>
        <w:tc>
          <w:tcPr>
            <w:tcW w:w="1353" w:type="dxa"/>
            <w:vMerge w:val="restart"/>
            <w:tcBorders>
              <w:top w:val="nil"/>
              <w:left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Pr>
                <w:rFonts w:ascii="Arial" w:eastAsia="仿宋_GB2312" w:hAnsi="Arial" w:cs="Arial" w:hint="eastAsia"/>
                <w:bCs/>
                <w:szCs w:val="24"/>
              </w:rPr>
              <w:t>规划调整用途</w:t>
            </w:r>
          </w:p>
        </w:tc>
        <w:tc>
          <w:tcPr>
            <w:tcW w:w="1178" w:type="dxa"/>
            <w:tcBorders>
              <w:top w:val="nil"/>
              <w:left w:val="single" w:sz="4" w:space="0" w:color="auto"/>
              <w:bottom w:val="single" w:sz="8" w:space="0" w:color="000000"/>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商业</w:t>
            </w:r>
          </w:p>
        </w:tc>
        <w:tc>
          <w:tcPr>
            <w:tcW w:w="1595" w:type="dxa"/>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1779.8</w:t>
            </w:r>
          </w:p>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（新增）</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87355</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15547.44</w:t>
            </w:r>
          </w:p>
        </w:tc>
      </w:tr>
      <w:tr w:rsidR="002E0937" w:rsidRPr="00EC0373" w:rsidTr="00504B59">
        <w:trPr>
          <w:trHeight w:val="480"/>
          <w:jc w:val="center"/>
        </w:trPr>
        <w:tc>
          <w:tcPr>
            <w:tcW w:w="775" w:type="dxa"/>
            <w:vMerge/>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p>
        </w:tc>
        <w:tc>
          <w:tcPr>
            <w:tcW w:w="1353" w:type="dxa"/>
            <w:vMerge/>
            <w:tcBorders>
              <w:left w:val="single" w:sz="4"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c>
          <w:tcPr>
            <w:tcW w:w="1178" w:type="dxa"/>
            <w:tcBorders>
              <w:top w:val="nil"/>
              <w:left w:val="single" w:sz="4" w:space="0" w:color="auto"/>
              <w:bottom w:val="single" w:sz="8" w:space="0" w:color="000000"/>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办公</w:t>
            </w:r>
          </w:p>
        </w:tc>
        <w:tc>
          <w:tcPr>
            <w:tcW w:w="1595" w:type="dxa"/>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hAnsi="Arial" w:cs="Arial"/>
                <w:color w:val="000000"/>
                <w:szCs w:val="24"/>
              </w:rPr>
              <w:t>（缩减）</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40066</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7130.95</w:t>
            </w:r>
          </w:p>
        </w:tc>
      </w:tr>
      <w:tr w:rsidR="002E0937" w:rsidRPr="00EC0373" w:rsidTr="00504B59">
        <w:trPr>
          <w:trHeight w:val="510"/>
          <w:jc w:val="center"/>
        </w:trPr>
        <w:tc>
          <w:tcPr>
            <w:tcW w:w="3306"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r w:rsidRPr="00EC0373">
              <w:rPr>
                <w:rFonts w:ascii="Arial" w:eastAsia="仿宋_GB2312" w:hAnsi="Arial" w:cs="Arial"/>
                <w:bCs/>
                <w:szCs w:val="24"/>
              </w:rPr>
              <w:t>小计</w:t>
            </w:r>
          </w:p>
        </w:tc>
        <w:tc>
          <w:tcPr>
            <w:tcW w:w="1595" w:type="dxa"/>
            <w:tcBorders>
              <w:top w:val="nil"/>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0</w:t>
            </w:r>
          </w:p>
        </w:tc>
        <w:tc>
          <w:tcPr>
            <w:tcW w:w="1614" w:type="dxa"/>
            <w:tcBorders>
              <w:top w:val="single" w:sz="4" w:space="0" w:color="auto"/>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rPr>
                <w:rFonts w:ascii="Arial" w:eastAsia="仿宋_GB2312" w:hAnsi="Arial" w:cs="Arial"/>
                <w:bCs/>
                <w:szCs w:val="24"/>
              </w:rPr>
            </w:pPr>
            <w:r w:rsidRPr="00EC0373">
              <w:rPr>
                <w:rFonts w:ascii="Arial" w:eastAsia="仿宋_GB2312" w:hAnsi="Arial" w:cs="Arial"/>
                <w:bCs/>
                <w:szCs w:val="24"/>
              </w:rPr>
              <w:t xml:space="preserve">       --</w:t>
            </w:r>
          </w:p>
        </w:tc>
        <w:tc>
          <w:tcPr>
            <w:tcW w:w="1812" w:type="dxa"/>
            <w:tcBorders>
              <w:top w:val="single" w:sz="4" w:space="0" w:color="auto"/>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Pr>
                <w:rFonts w:ascii="Arial" w:eastAsia="仿宋_GB2312" w:hAnsi="Arial" w:cs="Arial" w:hint="eastAsia"/>
                <w:szCs w:val="24"/>
              </w:rPr>
              <w:t>8416.49</w:t>
            </w:r>
          </w:p>
        </w:tc>
      </w:tr>
    </w:tbl>
    <w:p w:rsidR="002E0937" w:rsidRPr="00EC0373" w:rsidRDefault="002E0937" w:rsidP="002E0937">
      <w:pPr>
        <w:snapToGrid w:val="0"/>
        <w:spacing w:beforeLines="100" w:before="240" w:line="360" w:lineRule="auto"/>
        <w:ind w:firstLine="556"/>
        <w:rPr>
          <w:rFonts w:ascii="Arial" w:eastAsia="仿宋_GB2312" w:hAnsi="Arial" w:cs="Arial"/>
          <w:b/>
          <w:sz w:val="28"/>
          <w:szCs w:val="28"/>
        </w:rPr>
      </w:pPr>
      <w:r w:rsidRPr="00EC0373">
        <w:rPr>
          <w:rFonts w:ascii="Arial" w:eastAsia="仿宋_GB2312" w:hAnsi="Arial" w:cs="Arial"/>
          <w:b/>
          <w:sz w:val="28"/>
          <w:szCs w:val="28"/>
        </w:rPr>
        <w:t>需补缴地价款总额：</w:t>
      </w:r>
      <w:r>
        <w:rPr>
          <w:rFonts w:ascii="Arial" w:eastAsia="仿宋_GB2312" w:hAnsi="Arial" w:cs="Arial" w:hint="eastAsia"/>
          <w:b/>
          <w:sz w:val="28"/>
          <w:szCs w:val="28"/>
        </w:rPr>
        <w:t>8416.49</w:t>
      </w:r>
      <w:r w:rsidRPr="00EC0373">
        <w:rPr>
          <w:rFonts w:ascii="Arial" w:eastAsia="仿宋_GB2312" w:hAnsi="Arial" w:cs="Arial"/>
          <w:b/>
          <w:sz w:val="28"/>
          <w:szCs w:val="28"/>
        </w:rPr>
        <w:t>万元</w:t>
      </w:r>
    </w:p>
    <w:p w:rsidR="003C141F" w:rsidRPr="00EC0373" w:rsidRDefault="002E0937" w:rsidP="002E0937">
      <w:pPr>
        <w:snapToGrid w:val="0"/>
        <w:spacing w:line="360" w:lineRule="auto"/>
        <w:ind w:firstLine="556"/>
        <w:rPr>
          <w:rFonts w:ascii="Arial" w:eastAsia="仿宋_GB2312" w:hAnsi="Arial" w:cs="Arial"/>
          <w:sz w:val="28"/>
          <w:szCs w:val="28"/>
        </w:rPr>
      </w:pPr>
      <w:r w:rsidRPr="00EC0373">
        <w:rPr>
          <w:rFonts w:ascii="Arial" w:eastAsia="仿宋_GB2312" w:hAnsi="Arial" w:cs="Arial"/>
          <w:b/>
          <w:sz w:val="28"/>
          <w:szCs w:val="28"/>
        </w:rPr>
        <w:t>大写金额：</w:t>
      </w:r>
      <w:proofErr w:type="gramStart"/>
      <w:r>
        <w:rPr>
          <w:rFonts w:ascii="Arial" w:eastAsia="仿宋_GB2312" w:hAnsi="Arial" w:cs="Arial" w:hint="eastAsia"/>
          <w:b/>
          <w:sz w:val="28"/>
          <w:szCs w:val="28"/>
        </w:rPr>
        <w:t>捌仟肆佰壹拾陆万肆仟玖佰</w:t>
      </w:r>
      <w:proofErr w:type="gramEnd"/>
      <w:r w:rsidRPr="00EC0373">
        <w:rPr>
          <w:rFonts w:ascii="Arial" w:eastAsia="仿宋_GB2312" w:hAnsi="Arial" w:cs="Arial"/>
          <w:b/>
          <w:sz w:val="28"/>
          <w:szCs w:val="28"/>
        </w:rPr>
        <w:t>元整</w:t>
      </w:r>
    </w:p>
    <w:p w:rsidR="005E5D09" w:rsidRPr="00EC0373" w:rsidRDefault="003C141F" w:rsidP="003C141F">
      <w:pPr>
        <w:snapToGrid w:val="0"/>
        <w:spacing w:line="360" w:lineRule="auto"/>
        <w:ind w:firstLine="556"/>
        <w:rPr>
          <w:rFonts w:ascii="Arial" w:eastAsia="仿宋_GB2312" w:hAnsi="Arial" w:cs="Arial"/>
          <w:sz w:val="28"/>
          <w:szCs w:val="28"/>
        </w:rPr>
      </w:pPr>
      <w:r w:rsidRPr="00EC0373">
        <w:rPr>
          <w:rFonts w:ascii="Arial" w:eastAsia="仿宋_GB2312" w:hAnsi="Arial" w:cs="Arial"/>
          <w:sz w:val="28"/>
          <w:szCs w:val="28"/>
        </w:rPr>
        <w:t>具体结果详见《估价结果一览表》</w:t>
      </w:r>
    </w:p>
    <w:p w:rsidR="00794161" w:rsidRDefault="00B1489F" w:rsidP="005E5D09">
      <w:pPr>
        <w:snapToGrid w:val="0"/>
        <w:spacing w:line="360" w:lineRule="auto"/>
        <w:ind w:firstLine="556"/>
        <w:rPr>
          <w:rFonts w:ascii="Arial" w:eastAsia="仿宋_GB2312" w:hAnsi="Arial" w:cs="Arial"/>
          <w:sz w:val="28"/>
        </w:rPr>
      </w:pPr>
      <w:r w:rsidRPr="00EC0373">
        <w:rPr>
          <w:rFonts w:ascii="Arial" w:eastAsia="仿宋_GB2312" w:hAnsi="Arial" w:cs="Arial"/>
          <w:sz w:val="28"/>
          <w:szCs w:val="28"/>
        </w:rPr>
        <w:t xml:space="preserve"> </w:t>
      </w:r>
      <w:r w:rsidRPr="00EC0373">
        <w:rPr>
          <w:rFonts w:ascii="Arial" w:eastAsia="仿宋_GB2312" w:hAnsi="Arial" w:cs="Arial"/>
          <w:sz w:val="28"/>
        </w:rPr>
        <w:t xml:space="preserve">   </w:t>
      </w:r>
    </w:p>
    <w:p w:rsidR="00484E7F" w:rsidRPr="00EC0373" w:rsidRDefault="00484E7F" w:rsidP="005E5D09">
      <w:pPr>
        <w:snapToGrid w:val="0"/>
        <w:spacing w:line="360" w:lineRule="auto"/>
        <w:ind w:firstLine="556"/>
        <w:rPr>
          <w:rFonts w:ascii="Arial" w:eastAsia="仿宋_GB2312" w:hAnsi="Arial" w:cs="Arial"/>
          <w:sz w:val="28"/>
        </w:rPr>
      </w:pPr>
    </w:p>
    <w:p w:rsidR="00794161" w:rsidRPr="00DB343D" w:rsidRDefault="00B1489F">
      <w:pPr>
        <w:numPr>
          <w:ilvl w:val="0"/>
          <w:numId w:val="3"/>
        </w:numPr>
        <w:tabs>
          <w:tab w:val="left" w:pos="230"/>
        </w:tabs>
        <w:snapToGrid w:val="0"/>
        <w:spacing w:line="360" w:lineRule="auto"/>
        <w:jc w:val="both"/>
        <w:textAlignment w:val="auto"/>
        <w:rPr>
          <w:rFonts w:ascii="Arial" w:eastAsia="仿宋_GB2312" w:hAnsi="Arial" w:cs="Arial"/>
          <w:b/>
          <w:sz w:val="28"/>
          <w:szCs w:val="28"/>
        </w:rPr>
      </w:pPr>
      <w:r w:rsidRPr="00DB343D">
        <w:rPr>
          <w:rFonts w:ascii="Arial" w:eastAsia="仿宋_GB2312" w:hAnsi="Arial" w:cs="Arial"/>
          <w:b/>
          <w:sz w:val="28"/>
          <w:szCs w:val="28"/>
        </w:rPr>
        <w:lastRenderedPageBreak/>
        <w:t>底价分析建议</w:t>
      </w:r>
    </w:p>
    <w:p w:rsidR="00794161" w:rsidRPr="00EC0373" w:rsidRDefault="00B1489F" w:rsidP="00DF34A4">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color w:val="000000"/>
          <w:sz w:val="28"/>
        </w:rPr>
        <w:t>《国土资源部办公厅关于印发〈国有建设用地使用权出让地价评估技术规范〉的通知》</w:t>
      </w:r>
      <w:r w:rsidRPr="00EC0373">
        <w:rPr>
          <w:rFonts w:ascii="Arial" w:eastAsia="仿宋_GB2312" w:hAnsi="Arial" w:cs="Arial"/>
          <w:color w:val="000000"/>
          <w:sz w:val="28"/>
        </w:rPr>
        <w:t>[</w:t>
      </w:r>
      <w:r w:rsidRPr="00EC0373">
        <w:rPr>
          <w:rFonts w:ascii="Arial" w:eastAsia="仿宋_GB2312" w:hAnsi="Arial" w:cs="Arial"/>
          <w:color w:val="000000"/>
          <w:sz w:val="28"/>
        </w:rPr>
        <w:t>国土资厅发（</w:t>
      </w:r>
      <w:r w:rsidRPr="00EC0373">
        <w:rPr>
          <w:rFonts w:ascii="Arial" w:eastAsia="仿宋_GB2312" w:hAnsi="Arial" w:cs="Arial"/>
          <w:color w:val="000000"/>
          <w:sz w:val="28"/>
        </w:rPr>
        <w:t>2018</w:t>
      </w:r>
      <w:r w:rsidRPr="00EC0373">
        <w:rPr>
          <w:rFonts w:ascii="Arial" w:eastAsia="仿宋_GB2312" w:hAnsi="Arial" w:cs="Arial"/>
          <w:color w:val="000000"/>
          <w:sz w:val="28"/>
        </w:rPr>
        <w:t>）</w:t>
      </w:r>
      <w:r w:rsidRPr="00EC0373">
        <w:rPr>
          <w:rFonts w:ascii="Arial" w:eastAsia="仿宋_GB2312" w:hAnsi="Arial" w:cs="Arial"/>
          <w:color w:val="000000"/>
          <w:sz w:val="28"/>
        </w:rPr>
        <w:t>4</w:t>
      </w:r>
      <w:r w:rsidRPr="00EC0373">
        <w:rPr>
          <w:rFonts w:ascii="Arial" w:eastAsia="仿宋_GB2312" w:hAnsi="Arial" w:cs="Arial"/>
          <w:color w:val="000000"/>
          <w:sz w:val="28"/>
        </w:rPr>
        <w:t>号</w:t>
      </w:r>
      <w:r w:rsidRPr="00EC0373">
        <w:rPr>
          <w:rFonts w:ascii="Arial" w:eastAsia="仿宋_GB2312" w:hAnsi="Arial" w:cs="Arial"/>
          <w:color w:val="000000"/>
          <w:sz w:val="28"/>
        </w:rPr>
        <w:t>]</w:t>
      </w:r>
      <w:r w:rsidRPr="00EC0373">
        <w:rPr>
          <w:rFonts w:ascii="Arial" w:eastAsia="仿宋_GB2312" w:hAnsi="Arial" w:cs="Arial"/>
          <w:sz w:val="28"/>
          <w:szCs w:val="28"/>
        </w:rPr>
        <w:t>第</w:t>
      </w:r>
      <w:r w:rsidRPr="00EC0373">
        <w:rPr>
          <w:rFonts w:ascii="Arial" w:eastAsia="仿宋_GB2312" w:hAnsi="Arial" w:cs="Arial"/>
          <w:sz w:val="28"/>
          <w:szCs w:val="28"/>
        </w:rPr>
        <w:t>6</w:t>
      </w:r>
      <w:r w:rsidRPr="00EC0373">
        <w:rPr>
          <w:rFonts w:ascii="Arial" w:eastAsia="仿宋_GB2312" w:hAnsi="Arial" w:cs="Arial"/>
          <w:sz w:val="28"/>
          <w:szCs w:val="28"/>
        </w:rPr>
        <w:t>条</w:t>
      </w:r>
      <w:r w:rsidRPr="00EC0373">
        <w:rPr>
          <w:rFonts w:ascii="Arial" w:eastAsia="仿宋_GB2312" w:hAnsi="Arial" w:cs="Arial"/>
          <w:sz w:val="28"/>
          <w:szCs w:val="28"/>
        </w:rPr>
        <w:t>—</w:t>
      </w:r>
      <w:r w:rsidRPr="00EC0373">
        <w:rPr>
          <w:rFonts w:ascii="Arial" w:eastAsia="仿宋_GB2312" w:hAnsi="Arial" w:cs="Arial"/>
          <w:sz w:val="28"/>
          <w:szCs w:val="28"/>
        </w:rPr>
        <w:t>特殊情况评估要点中对已出让土地补缴地价款做出了有关规定：</w:t>
      </w:r>
    </w:p>
    <w:p w:rsidR="00794161" w:rsidRPr="00EC0373" w:rsidRDefault="00B1489F">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rPr>
        <w:t>土地出让后经原出让方批准改变用途或容积率等土地使用条件的，在评估需补缴地价款时，估价期日应以国土资源主管部门依法受理补缴地价申请时点为准，同时还需体现以下技术要求：（</w:t>
      </w:r>
      <w:r w:rsidRPr="00EC0373">
        <w:rPr>
          <w:rFonts w:ascii="Arial" w:eastAsia="仿宋_GB2312" w:hAnsi="Arial" w:cs="Arial"/>
          <w:sz w:val="28"/>
        </w:rPr>
        <w:t>1</w:t>
      </w:r>
      <w:r w:rsidRPr="00EC0373">
        <w:rPr>
          <w:rFonts w:ascii="Arial" w:eastAsia="仿宋_GB2312" w:hAnsi="Arial" w:cs="Arial"/>
          <w:sz w:val="28"/>
        </w:rPr>
        <w:t>）</w:t>
      </w:r>
      <w:r w:rsidRPr="00EC0373">
        <w:rPr>
          <w:rFonts w:ascii="Arial" w:eastAsia="仿宋_GB2312" w:hAnsi="Arial" w:cs="Arial"/>
          <w:sz w:val="28"/>
          <w:szCs w:val="28"/>
        </w:rPr>
        <w:t>调整用途的，需补缴地价款等于新、旧用途楼面地价之差乘以建筑面积。新、旧用途楼面地价均为估价期日的正常市场价格。</w:t>
      </w: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）用地结构调整的，分别核算各用途建筑面积变化带来的地价增减额，合并计算应补缴地价款。各用途的楼面地价按调整结构后确定。核定需补缴地价款时，不能以土地出让金、土地增值收益或土地纯收益代替。</w:t>
      </w:r>
    </w:p>
    <w:p w:rsidR="00794161" w:rsidRPr="00EC0373" w:rsidRDefault="006C763E">
      <w:pPr>
        <w:autoSpaceDE w:val="0"/>
        <w:autoSpaceDN w:val="0"/>
        <w:snapToGrid w:val="0"/>
        <w:spacing w:line="360" w:lineRule="auto"/>
        <w:ind w:firstLine="540"/>
        <w:jc w:val="both"/>
        <w:textAlignment w:val="bottom"/>
        <w:rPr>
          <w:rFonts w:ascii="Arial" w:eastAsia="仿宋_GB2312" w:hAnsi="Arial" w:cs="Arial"/>
          <w:sz w:val="28"/>
        </w:rPr>
      </w:pPr>
      <w:r w:rsidRPr="00EC0373">
        <w:rPr>
          <w:rFonts w:ascii="Arial" w:eastAsia="仿宋_GB2312" w:hAnsi="Arial" w:cs="Arial"/>
          <w:sz w:val="28"/>
        </w:rPr>
        <w:t>本项目为</w:t>
      </w:r>
      <w:r w:rsidR="00DB343D">
        <w:rPr>
          <w:rFonts w:ascii="Arial" w:eastAsia="仿宋_GB2312" w:hAnsi="Arial" w:cs="Arial" w:hint="eastAsia"/>
          <w:sz w:val="28"/>
        </w:rPr>
        <w:t>调整规划用途</w:t>
      </w:r>
      <w:r w:rsidRPr="00EC0373">
        <w:rPr>
          <w:rFonts w:ascii="Arial" w:eastAsia="仿宋_GB2312" w:hAnsi="Arial" w:cs="Arial"/>
          <w:sz w:val="28"/>
        </w:rPr>
        <w:t>建筑面积的出让价格评估；依据</w:t>
      </w:r>
      <w:r w:rsidRPr="00EC0373">
        <w:rPr>
          <w:rFonts w:ascii="Arial" w:eastAsia="仿宋_GB2312" w:hAnsi="Arial" w:cs="Arial"/>
          <w:color w:val="000000"/>
          <w:sz w:val="28"/>
        </w:rPr>
        <w:t>《国土资源部办公厅关于印发〈国有建设用地使用权出让地价评估技术规范〉的通知》</w:t>
      </w:r>
      <w:r w:rsidRPr="00EC0373">
        <w:rPr>
          <w:rFonts w:ascii="Arial" w:eastAsia="仿宋_GB2312" w:hAnsi="Arial" w:cs="Arial"/>
          <w:color w:val="000000"/>
          <w:sz w:val="28"/>
        </w:rPr>
        <w:t>[</w:t>
      </w:r>
      <w:proofErr w:type="gramStart"/>
      <w:r w:rsidRPr="00EC0373">
        <w:rPr>
          <w:rFonts w:ascii="Arial" w:eastAsia="仿宋_GB2312" w:hAnsi="Arial" w:cs="Arial"/>
          <w:color w:val="000000"/>
          <w:sz w:val="28"/>
        </w:rPr>
        <w:t>国土资厅发</w:t>
      </w:r>
      <w:proofErr w:type="gramEnd"/>
      <w:r w:rsidRPr="00EC0373">
        <w:rPr>
          <w:rFonts w:ascii="Arial" w:eastAsia="仿宋_GB2312" w:hAnsi="Arial" w:cs="Arial"/>
          <w:color w:val="000000"/>
          <w:sz w:val="28"/>
        </w:rPr>
        <w:t>（</w:t>
      </w:r>
      <w:r w:rsidRPr="00EC0373">
        <w:rPr>
          <w:rFonts w:ascii="Arial" w:eastAsia="仿宋_GB2312" w:hAnsi="Arial" w:cs="Arial"/>
          <w:color w:val="000000"/>
          <w:sz w:val="28"/>
        </w:rPr>
        <w:t>2018</w:t>
      </w:r>
      <w:r w:rsidRPr="00EC0373">
        <w:rPr>
          <w:rFonts w:ascii="Arial" w:eastAsia="仿宋_GB2312" w:hAnsi="Arial" w:cs="Arial"/>
          <w:color w:val="000000"/>
          <w:sz w:val="28"/>
        </w:rPr>
        <w:t>）</w:t>
      </w:r>
      <w:r w:rsidRPr="00EC0373">
        <w:rPr>
          <w:rFonts w:ascii="Arial" w:eastAsia="仿宋_GB2312" w:hAnsi="Arial" w:cs="Arial"/>
          <w:color w:val="000000"/>
          <w:sz w:val="28"/>
        </w:rPr>
        <w:t>4</w:t>
      </w:r>
      <w:r w:rsidRPr="00EC0373">
        <w:rPr>
          <w:rFonts w:ascii="Arial" w:eastAsia="仿宋_GB2312" w:hAnsi="Arial" w:cs="Arial"/>
          <w:color w:val="000000"/>
          <w:sz w:val="28"/>
        </w:rPr>
        <w:t>号</w:t>
      </w:r>
      <w:r w:rsidRPr="00EC0373">
        <w:rPr>
          <w:rFonts w:ascii="Arial" w:eastAsia="仿宋_GB2312" w:hAnsi="Arial" w:cs="Arial"/>
          <w:color w:val="000000"/>
          <w:sz w:val="28"/>
        </w:rPr>
        <w:t>]</w:t>
      </w:r>
      <w:r w:rsidRPr="00EC0373">
        <w:rPr>
          <w:rFonts w:ascii="Arial" w:eastAsia="仿宋_GB2312" w:hAnsi="Arial" w:cs="Arial"/>
          <w:sz w:val="28"/>
        </w:rPr>
        <w:t>，可按</w:t>
      </w:r>
      <w:r w:rsidR="0031181D" w:rsidRPr="00EC0373">
        <w:rPr>
          <w:rFonts w:ascii="Arial" w:eastAsia="仿宋_GB2312" w:hAnsi="Arial" w:cs="Arial"/>
          <w:sz w:val="28"/>
          <w:szCs w:val="28"/>
        </w:rPr>
        <w:t>办公、商业</w:t>
      </w:r>
      <w:r w:rsidRPr="00EC0373">
        <w:rPr>
          <w:rFonts w:ascii="Arial" w:eastAsia="仿宋_GB2312" w:hAnsi="Arial" w:cs="Arial"/>
          <w:sz w:val="28"/>
          <w:szCs w:val="28"/>
        </w:rPr>
        <w:t>用途楼面地价</w:t>
      </w:r>
      <w:r w:rsidR="0031181D" w:rsidRPr="00EC0373">
        <w:rPr>
          <w:rFonts w:ascii="Arial" w:eastAsia="仿宋_GB2312" w:hAnsi="Arial" w:cs="Arial"/>
          <w:sz w:val="28"/>
          <w:szCs w:val="28"/>
        </w:rPr>
        <w:t>之差</w:t>
      </w:r>
      <w:r w:rsidRPr="00EC0373">
        <w:rPr>
          <w:rFonts w:ascii="Arial" w:eastAsia="仿宋_GB2312" w:hAnsi="Arial" w:cs="Arial"/>
          <w:sz w:val="28"/>
          <w:szCs w:val="28"/>
        </w:rPr>
        <w:t>乘以</w:t>
      </w:r>
      <w:r w:rsidR="0031181D" w:rsidRPr="00EC0373">
        <w:rPr>
          <w:rFonts w:ascii="Arial" w:eastAsia="仿宋_GB2312" w:hAnsi="Arial" w:cs="Arial"/>
          <w:sz w:val="28"/>
          <w:szCs w:val="28"/>
        </w:rPr>
        <w:t>变更</w:t>
      </w:r>
      <w:r w:rsidRPr="00EC0373">
        <w:rPr>
          <w:rFonts w:ascii="Arial" w:eastAsia="仿宋_GB2312" w:hAnsi="Arial" w:cs="Arial"/>
          <w:sz w:val="28"/>
          <w:szCs w:val="28"/>
        </w:rPr>
        <w:t>建筑面积</w:t>
      </w:r>
      <w:r w:rsidRPr="00EC0373">
        <w:rPr>
          <w:rFonts w:ascii="Arial" w:eastAsia="仿宋_GB2312" w:hAnsi="Arial" w:cs="Arial"/>
          <w:sz w:val="28"/>
        </w:rPr>
        <w:t>确定地价款的增减额，即</w:t>
      </w:r>
      <w:r w:rsidR="00DB343D" w:rsidRPr="00EC0373">
        <w:rPr>
          <w:rFonts w:ascii="Arial" w:eastAsia="仿宋_GB2312" w:hAnsi="Arial" w:cs="Arial"/>
          <w:sz w:val="28"/>
          <w:szCs w:val="28"/>
        </w:rPr>
        <w:t>办公、商业用途楼面地价之差</w:t>
      </w:r>
      <w:r w:rsidRPr="00EC0373">
        <w:rPr>
          <w:rFonts w:ascii="Arial" w:eastAsia="仿宋_GB2312" w:hAnsi="Arial" w:cs="Arial"/>
          <w:sz w:val="28"/>
          <w:szCs w:val="28"/>
        </w:rPr>
        <w:t>与</w:t>
      </w:r>
      <w:r w:rsidR="0031181D" w:rsidRPr="00EC0373">
        <w:rPr>
          <w:rFonts w:ascii="Arial" w:eastAsia="仿宋_GB2312" w:hAnsi="Arial" w:cs="Arial"/>
          <w:sz w:val="28"/>
          <w:szCs w:val="28"/>
        </w:rPr>
        <w:t>变更建筑面积</w:t>
      </w:r>
      <w:r w:rsidR="0031181D" w:rsidRPr="00EC0373">
        <w:rPr>
          <w:rFonts w:ascii="Arial" w:eastAsia="仿宋_GB2312" w:hAnsi="Arial" w:cs="Arial"/>
          <w:sz w:val="28"/>
          <w:szCs w:val="28"/>
        </w:rPr>
        <w:t>1779.8</w:t>
      </w:r>
      <w:r w:rsidR="00B44EBB" w:rsidRPr="00EC0373">
        <w:rPr>
          <w:rFonts w:ascii="Arial" w:eastAsia="仿宋_GB2312" w:hAnsi="Arial" w:cs="Arial"/>
          <w:sz w:val="28"/>
          <w:szCs w:val="28"/>
        </w:rPr>
        <w:t>平方米的乘积，即需应补缴地价款</w:t>
      </w:r>
      <w:r w:rsidR="002E0937">
        <w:rPr>
          <w:rFonts w:ascii="Arial" w:eastAsia="仿宋_GB2312" w:hAnsi="Arial" w:cs="Arial"/>
          <w:sz w:val="28"/>
          <w:szCs w:val="28"/>
        </w:rPr>
        <w:t>8416.49</w:t>
      </w:r>
      <w:r w:rsidR="001067A9" w:rsidRPr="00EC0373">
        <w:rPr>
          <w:rFonts w:ascii="Arial" w:eastAsia="仿宋_GB2312" w:hAnsi="Arial" w:cs="Arial"/>
          <w:sz w:val="28"/>
          <w:szCs w:val="28"/>
        </w:rPr>
        <w:t>万元</w:t>
      </w:r>
      <w:r w:rsidR="0030487C" w:rsidRPr="00EC0373">
        <w:rPr>
          <w:rFonts w:ascii="Arial" w:eastAsia="仿宋_GB2312" w:hAnsi="Arial" w:cs="Arial"/>
          <w:sz w:val="28"/>
        </w:rPr>
        <w:t>。</w:t>
      </w:r>
    </w:p>
    <w:p w:rsidR="00794161" w:rsidRPr="00EC0373" w:rsidRDefault="00794161">
      <w:pPr>
        <w:autoSpaceDE w:val="0"/>
        <w:autoSpaceDN w:val="0"/>
        <w:snapToGrid w:val="0"/>
        <w:spacing w:line="360" w:lineRule="auto"/>
        <w:ind w:firstLine="540"/>
        <w:jc w:val="both"/>
        <w:textAlignment w:val="bottom"/>
        <w:rPr>
          <w:rFonts w:ascii="Arial" w:eastAsia="仿宋_GB2312" w:hAnsi="Arial" w:cs="Arial"/>
          <w:sz w:val="28"/>
        </w:rPr>
      </w:pPr>
    </w:p>
    <w:p w:rsidR="00794161" w:rsidRPr="00EC0373" w:rsidRDefault="00B1489F">
      <w:pPr>
        <w:spacing w:line="360" w:lineRule="auto"/>
        <w:outlineLvl w:val="1"/>
        <w:rPr>
          <w:rFonts w:ascii="Arial" w:eastAsia="仿宋_GB2312" w:hAnsi="Arial" w:cs="Arial"/>
          <w:b/>
          <w:sz w:val="28"/>
        </w:rPr>
      </w:pPr>
      <w:bookmarkStart w:id="122" w:name="_Toc516488177"/>
      <w:bookmarkStart w:id="123" w:name="_Toc515458377"/>
      <w:bookmarkStart w:id="124" w:name="_Toc425250322"/>
      <w:bookmarkStart w:id="125" w:name="_Toc418750900"/>
      <w:bookmarkStart w:id="126" w:name="_Toc416783537"/>
      <w:bookmarkStart w:id="127" w:name="_Toc469066320"/>
      <w:r w:rsidRPr="00EC0373">
        <w:rPr>
          <w:rFonts w:ascii="Arial" w:eastAsia="仿宋_GB2312" w:hAnsi="Arial" w:cs="Arial"/>
          <w:b/>
          <w:sz w:val="28"/>
        </w:rPr>
        <w:t>三、估价结果和估价报告的使用</w:t>
      </w:r>
      <w:bookmarkEnd w:id="122"/>
      <w:bookmarkEnd w:id="123"/>
      <w:bookmarkEnd w:id="124"/>
      <w:bookmarkEnd w:id="125"/>
      <w:bookmarkEnd w:id="126"/>
      <w:bookmarkEnd w:id="127"/>
    </w:p>
    <w:p w:rsidR="00794161" w:rsidRPr="00EC0373" w:rsidRDefault="00B1489F">
      <w:pPr>
        <w:snapToGrid w:val="0"/>
        <w:spacing w:line="360" w:lineRule="auto"/>
        <w:jc w:val="both"/>
        <w:textAlignment w:val="bottom"/>
        <w:rPr>
          <w:rFonts w:ascii="Arial" w:eastAsia="仿宋_GB2312" w:hAnsi="Arial" w:cs="Arial"/>
          <w:sz w:val="28"/>
        </w:rPr>
      </w:pPr>
      <w:bookmarkStart w:id="128" w:name="_Toc425250323"/>
      <w:bookmarkStart w:id="129" w:name="_Toc469066321"/>
      <w:bookmarkStart w:id="130" w:name="_Toc418750901"/>
      <w:bookmarkStart w:id="131" w:name="_Toc416783538"/>
      <w:r w:rsidRPr="00EC0373">
        <w:rPr>
          <w:rFonts w:ascii="Arial" w:eastAsia="仿宋_GB2312" w:hAnsi="Arial" w:cs="Arial"/>
          <w:sz w:val="28"/>
        </w:rPr>
        <w:t>（一）估价的前提条件和假设条件</w:t>
      </w:r>
    </w:p>
    <w:p w:rsidR="00794161" w:rsidRPr="00EC0373" w:rsidRDefault="00B1489F">
      <w:pPr>
        <w:snapToGrid w:val="0"/>
        <w:spacing w:line="360" w:lineRule="auto"/>
        <w:ind w:firstLine="555"/>
        <w:jc w:val="both"/>
        <w:textAlignment w:val="bottom"/>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估价对象作为办公、</w:t>
      </w:r>
      <w:r w:rsidR="00935BCC" w:rsidRPr="00EC0373">
        <w:rPr>
          <w:rFonts w:ascii="Arial" w:eastAsia="仿宋_GB2312" w:hAnsi="Arial" w:cs="Arial"/>
          <w:sz w:val="28"/>
        </w:rPr>
        <w:t>商业、地下办公及</w:t>
      </w:r>
      <w:r w:rsidRPr="00EC0373">
        <w:rPr>
          <w:rFonts w:ascii="Arial" w:eastAsia="仿宋_GB2312" w:hAnsi="Arial" w:cs="Arial"/>
          <w:sz w:val="28"/>
        </w:rPr>
        <w:t>地下车库用地为最有效利用方式。</w:t>
      </w:r>
    </w:p>
    <w:p w:rsidR="00794161" w:rsidRPr="00EC0373" w:rsidRDefault="00B1489F">
      <w:pPr>
        <w:snapToGrid w:val="0"/>
        <w:spacing w:line="360" w:lineRule="auto"/>
        <w:ind w:firstLine="555"/>
        <w:jc w:val="both"/>
        <w:textAlignment w:val="bottom"/>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委托估价方提供的资料属实，没有保留及隐瞒。</w:t>
      </w:r>
    </w:p>
    <w:p w:rsidR="00794161" w:rsidRPr="00EC0373" w:rsidRDefault="00B1489F">
      <w:pPr>
        <w:snapToGrid w:val="0"/>
        <w:spacing w:line="360" w:lineRule="auto"/>
        <w:jc w:val="both"/>
        <w:textAlignment w:val="bottom"/>
        <w:rPr>
          <w:rFonts w:ascii="Arial" w:eastAsia="仿宋_GB2312" w:hAnsi="Arial" w:cs="Arial"/>
          <w:sz w:val="28"/>
        </w:rPr>
      </w:pPr>
      <w:r w:rsidRPr="00EC0373">
        <w:rPr>
          <w:rFonts w:ascii="Arial" w:eastAsia="仿宋_GB2312" w:hAnsi="Arial" w:cs="Arial"/>
          <w:sz w:val="28"/>
        </w:rPr>
        <w:t xml:space="preserve">    3.</w:t>
      </w:r>
      <w:r w:rsidRPr="00EC0373">
        <w:rPr>
          <w:rFonts w:ascii="Arial" w:eastAsia="仿宋_GB2312" w:hAnsi="Arial" w:cs="Arial"/>
          <w:sz w:val="28"/>
        </w:rPr>
        <w:t>在估价期日的房地产市场为公开、平等、自愿的交易市场。</w:t>
      </w:r>
    </w:p>
    <w:p w:rsidR="00794161" w:rsidRPr="00EC0373" w:rsidRDefault="00B1489F">
      <w:pPr>
        <w:snapToGrid w:val="0"/>
        <w:spacing w:line="360" w:lineRule="auto"/>
        <w:jc w:val="both"/>
        <w:textAlignment w:val="bottom"/>
        <w:rPr>
          <w:rFonts w:ascii="Arial" w:eastAsia="仿宋_GB2312" w:hAnsi="Arial" w:cs="Arial"/>
          <w:sz w:val="28"/>
        </w:rPr>
      </w:pPr>
      <w:r w:rsidRPr="00EC0373">
        <w:rPr>
          <w:rFonts w:ascii="Arial" w:eastAsia="仿宋_GB2312" w:hAnsi="Arial" w:cs="Arial"/>
          <w:sz w:val="28"/>
        </w:rPr>
        <w:t xml:space="preserve">    4.</w:t>
      </w:r>
      <w:r w:rsidRPr="00EC0373">
        <w:rPr>
          <w:rFonts w:ascii="Arial" w:eastAsia="仿宋_GB2312" w:hAnsi="Arial" w:cs="Arial"/>
          <w:sz w:val="28"/>
        </w:rPr>
        <w:t>任何有关估价对象的运作方式、程序符合国家、地方的有关法律、法</w:t>
      </w:r>
      <w:r w:rsidRPr="00EC0373">
        <w:rPr>
          <w:rFonts w:ascii="Arial" w:eastAsia="仿宋_GB2312" w:hAnsi="Arial" w:cs="Arial"/>
          <w:sz w:val="28"/>
        </w:rPr>
        <w:lastRenderedPageBreak/>
        <w:t>规。</w:t>
      </w:r>
    </w:p>
    <w:p w:rsidR="00794161" w:rsidRPr="00EC0373" w:rsidRDefault="00B1489F">
      <w:pPr>
        <w:spacing w:line="360" w:lineRule="auto"/>
        <w:ind w:right="17" w:firstLineChars="200" w:firstLine="560"/>
        <w:jc w:val="both"/>
        <w:rPr>
          <w:rFonts w:ascii="Arial" w:eastAsia="仿宋_GB2312" w:hAnsi="Arial" w:cs="Arial"/>
          <w:sz w:val="28"/>
        </w:rPr>
      </w:pPr>
      <w:r w:rsidRPr="00EC0373">
        <w:rPr>
          <w:rFonts w:ascii="Arial" w:eastAsia="仿宋_GB2312" w:hAnsi="Arial" w:cs="Arial"/>
          <w:sz w:val="28"/>
        </w:rPr>
        <w:t>5.</w:t>
      </w:r>
      <w:r w:rsidRPr="00EC0373">
        <w:rPr>
          <w:rFonts w:ascii="Arial" w:eastAsia="仿宋_GB2312" w:hAnsi="Arial" w:cs="Arial"/>
          <w:sz w:val="28"/>
        </w:rPr>
        <w:t>土地使用权人合法取得估价对象出让国有建设用地使用权，并支付全部相关税费。</w:t>
      </w:r>
    </w:p>
    <w:p w:rsidR="00935BCC" w:rsidRPr="00EC0373" w:rsidRDefault="00B1489F" w:rsidP="00935BCC">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6</w:t>
      </w:r>
      <w:r w:rsidR="00DF34A4" w:rsidRPr="00EC0373">
        <w:rPr>
          <w:rFonts w:ascii="Arial" w:eastAsia="仿宋_GB2312" w:hAnsi="Arial" w:cs="Arial"/>
          <w:sz w:val="28"/>
        </w:rPr>
        <w:t>.</w:t>
      </w:r>
      <w:r w:rsidR="00935BCC" w:rsidRPr="00EC0373">
        <w:rPr>
          <w:rFonts w:ascii="Arial" w:eastAsia="仿宋_GB2312" w:hAnsi="Arial" w:cs="Arial"/>
          <w:sz w:val="28"/>
          <w:szCs w:val="28"/>
        </w:rPr>
        <w:t xml:space="preserve"> </w:t>
      </w:r>
      <w:r w:rsidR="00935BCC" w:rsidRPr="00EC0373">
        <w:rPr>
          <w:rFonts w:ascii="Arial" w:eastAsia="仿宋_GB2312" w:hAnsi="Arial" w:cs="Arial"/>
          <w:sz w:val="28"/>
          <w:szCs w:val="28"/>
        </w:rPr>
        <w:t>《国有土地使用证》</w:t>
      </w:r>
      <w:r w:rsidR="00935BCC" w:rsidRPr="00EC0373">
        <w:rPr>
          <w:rFonts w:ascii="Arial" w:eastAsia="仿宋_GB2312" w:hAnsi="Arial" w:cs="Arial"/>
          <w:sz w:val="28"/>
          <w:szCs w:val="28"/>
        </w:rPr>
        <w:t>[</w:t>
      </w:r>
      <w:proofErr w:type="gramStart"/>
      <w:r w:rsidR="00935BCC" w:rsidRPr="00EC0373">
        <w:rPr>
          <w:rFonts w:ascii="Arial" w:eastAsia="仿宋_GB2312" w:hAnsi="Arial" w:cs="Arial"/>
          <w:sz w:val="28"/>
          <w:szCs w:val="28"/>
        </w:rPr>
        <w:t>京西国</w:t>
      </w:r>
      <w:proofErr w:type="gramEnd"/>
      <w:r w:rsidR="00935BCC" w:rsidRPr="00EC0373">
        <w:rPr>
          <w:rFonts w:ascii="Arial" w:eastAsia="仿宋_GB2312" w:hAnsi="Arial" w:cs="Arial"/>
          <w:sz w:val="28"/>
          <w:szCs w:val="28"/>
        </w:rPr>
        <w:t>用（</w:t>
      </w:r>
      <w:r w:rsidR="00935BCC" w:rsidRPr="00EC0373">
        <w:rPr>
          <w:rFonts w:ascii="Arial" w:eastAsia="仿宋_GB2312" w:hAnsi="Arial" w:cs="Arial"/>
          <w:sz w:val="28"/>
          <w:szCs w:val="28"/>
        </w:rPr>
        <w:t>2013</w:t>
      </w:r>
      <w:r w:rsidR="00935BCC" w:rsidRPr="00EC0373">
        <w:rPr>
          <w:rFonts w:ascii="Arial" w:eastAsia="仿宋_GB2312" w:hAnsi="Arial" w:cs="Arial"/>
          <w:sz w:val="28"/>
          <w:szCs w:val="28"/>
        </w:rPr>
        <w:t>出）第</w:t>
      </w:r>
      <w:r w:rsidR="00935BCC" w:rsidRPr="00EC0373">
        <w:rPr>
          <w:rFonts w:ascii="Arial" w:eastAsia="仿宋_GB2312" w:hAnsi="Arial" w:cs="Arial"/>
          <w:sz w:val="28"/>
          <w:szCs w:val="28"/>
        </w:rPr>
        <w:t>00056</w:t>
      </w:r>
      <w:r w:rsidR="00935BCC" w:rsidRPr="00EC0373">
        <w:rPr>
          <w:rFonts w:ascii="Arial" w:eastAsia="仿宋_GB2312" w:hAnsi="Arial" w:cs="Arial"/>
          <w:sz w:val="28"/>
          <w:szCs w:val="28"/>
        </w:rPr>
        <w:t>号</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记载</w:t>
      </w:r>
      <w:r w:rsidR="00935BCC" w:rsidRPr="00EC0373">
        <w:rPr>
          <w:rFonts w:ascii="Arial" w:eastAsia="仿宋_GB2312" w:hAnsi="Arial" w:cs="Arial"/>
          <w:sz w:val="28"/>
        </w:rPr>
        <w:t>北京市西城区丰盛胡同</w:t>
      </w:r>
      <w:r w:rsidR="00935BCC" w:rsidRPr="00EC0373">
        <w:rPr>
          <w:rFonts w:ascii="Arial" w:eastAsia="仿宋_GB2312" w:hAnsi="Arial" w:cs="Arial"/>
          <w:sz w:val="28"/>
        </w:rPr>
        <w:t>20</w:t>
      </w:r>
      <w:r w:rsidR="00935BCC" w:rsidRPr="00EC0373">
        <w:rPr>
          <w:rFonts w:ascii="Arial" w:eastAsia="仿宋_GB2312" w:hAnsi="Arial" w:cs="Arial"/>
          <w:sz w:val="28"/>
        </w:rPr>
        <w:t>、</w:t>
      </w:r>
      <w:r w:rsidR="00935BCC" w:rsidRPr="00EC0373">
        <w:rPr>
          <w:rFonts w:ascii="Arial" w:eastAsia="仿宋_GB2312" w:hAnsi="Arial" w:cs="Arial"/>
          <w:sz w:val="28"/>
        </w:rPr>
        <w:t>22</w:t>
      </w:r>
      <w:r w:rsidR="00935BCC" w:rsidRPr="00EC0373">
        <w:rPr>
          <w:rFonts w:ascii="Arial" w:eastAsia="仿宋_GB2312" w:hAnsi="Arial" w:cs="Arial"/>
          <w:sz w:val="28"/>
        </w:rPr>
        <w:t>号楼</w:t>
      </w:r>
      <w:r w:rsidR="00935BCC" w:rsidRPr="00EC0373">
        <w:rPr>
          <w:rFonts w:ascii="Arial" w:eastAsia="仿宋_GB2312" w:hAnsi="Arial" w:cs="Arial"/>
          <w:sz w:val="28"/>
          <w:szCs w:val="28"/>
        </w:rPr>
        <w:t>用地的土地用途为办公用地等。</w:t>
      </w:r>
    </w:p>
    <w:p w:rsidR="00794161" w:rsidRPr="00EC0373" w:rsidRDefault="00935BCC" w:rsidP="00935BCC">
      <w:pPr>
        <w:snapToGrid w:val="0"/>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委托估价方在《国有建设用地使用权出让地价评估委托书》中明确土地用途为办公、商业、地下办公、地下车库。结合《土地利用现状分类》</w:t>
      </w:r>
      <w:r w:rsidRPr="00EC0373">
        <w:rPr>
          <w:rFonts w:ascii="Arial" w:eastAsia="仿宋_GB2312" w:hAnsi="Arial" w:cs="Arial"/>
          <w:sz w:val="28"/>
          <w:szCs w:val="28"/>
        </w:rPr>
        <w:t>[</w:t>
      </w:r>
      <w:r w:rsidRPr="00EC0373">
        <w:rPr>
          <w:rFonts w:ascii="Arial" w:eastAsia="仿宋_GB2312" w:hAnsi="Arial" w:cs="Arial"/>
          <w:caps/>
          <w:sz w:val="28"/>
          <w:szCs w:val="28"/>
        </w:rPr>
        <w:t>GB/T21010-2007</w:t>
      </w:r>
      <w:r w:rsidRPr="00EC0373">
        <w:rPr>
          <w:rFonts w:ascii="Arial" w:eastAsia="仿宋_GB2312" w:hAnsi="Arial" w:cs="Arial"/>
          <w:sz w:val="28"/>
          <w:szCs w:val="28"/>
        </w:rPr>
        <w:t>]</w:t>
      </w:r>
      <w:r w:rsidRPr="00EC0373">
        <w:rPr>
          <w:rFonts w:ascii="Arial" w:eastAsia="仿宋_GB2312" w:hAnsi="Arial" w:cs="Arial"/>
          <w:sz w:val="28"/>
        </w:rPr>
        <w:t>、《北京市关于更新出让国有建设用地使用权基准地价的通知》</w:t>
      </w:r>
      <w:r w:rsidRPr="00EC0373">
        <w:rPr>
          <w:rFonts w:ascii="Arial" w:eastAsia="仿宋_GB2312" w:hAnsi="Arial" w:cs="Arial"/>
          <w:sz w:val="28"/>
          <w:szCs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szCs w:val="28"/>
        </w:rPr>
        <w:t>]</w:t>
      </w:r>
      <w:r w:rsidRPr="00EC0373">
        <w:rPr>
          <w:rFonts w:ascii="Arial" w:eastAsia="仿宋_GB2312" w:hAnsi="Arial" w:cs="Arial"/>
          <w:sz w:val="28"/>
        </w:rPr>
        <w:t>，根据评估委托书，此次估价设定估价对象用途为办公、商业、地下办公、地下车库。</w:t>
      </w:r>
    </w:p>
    <w:p w:rsidR="00794161" w:rsidRPr="00EC0373" w:rsidRDefault="00B1489F">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sz w:val="28"/>
        </w:rPr>
        <w:t>7</w:t>
      </w:r>
      <w:r w:rsidRPr="00EC0373">
        <w:rPr>
          <w:rFonts w:ascii="Arial" w:eastAsia="仿宋_GB2312" w:hAnsi="Arial" w:cs="Arial"/>
          <w:color w:val="E36C0A"/>
          <w:sz w:val="28"/>
        </w:rPr>
        <w:t>.</w:t>
      </w:r>
      <w:r w:rsidRPr="00EC0373">
        <w:rPr>
          <w:rFonts w:ascii="Arial" w:eastAsia="仿宋_GB2312" w:hAnsi="Arial" w:cs="Arial"/>
          <w:sz w:val="28"/>
          <w:szCs w:val="28"/>
        </w:rPr>
        <w:t xml:space="preserve"> </w:t>
      </w:r>
      <w:r w:rsidR="00935BCC" w:rsidRPr="00EC0373">
        <w:rPr>
          <w:rFonts w:ascii="Arial" w:eastAsia="仿宋_GB2312" w:hAnsi="Arial" w:cs="Arial"/>
          <w:sz w:val="28"/>
        </w:rPr>
        <w:t>北京市西城区丰盛胡同</w:t>
      </w:r>
      <w:r w:rsidR="00935BCC" w:rsidRPr="00EC0373">
        <w:rPr>
          <w:rFonts w:ascii="Arial" w:eastAsia="仿宋_GB2312" w:hAnsi="Arial" w:cs="Arial"/>
          <w:sz w:val="28"/>
        </w:rPr>
        <w:t>20</w:t>
      </w:r>
      <w:r w:rsidR="00935BCC" w:rsidRPr="00EC0373">
        <w:rPr>
          <w:rFonts w:ascii="Arial" w:eastAsia="仿宋_GB2312" w:hAnsi="Arial" w:cs="Arial"/>
          <w:sz w:val="28"/>
        </w:rPr>
        <w:t>、</w:t>
      </w:r>
      <w:r w:rsidR="00935BCC" w:rsidRPr="00EC0373">
        <w:rPr>
          <w:rFonts w:ascii="Arial" w:eastAsia="仿宋_GB2312" w:hAnsi="Arial" w:cs="Arial"/>
          <w:sz w:val="28"/>
        </w:rPr>
        <w:t>22</w:t>
      </w:r>
      <w:r w:rsidR="00935BCC" w:rsidRPr="00EC0373">
        <w:rPr>
          <w:rFonts w:ascii="Arial" w:eastAsia="仿宋_GB2312" w:hAnsi="Arial" w:cs="Arial"/>
          <w:sz w:val="28"/>
        </w:rPr>
        <w:t>号楼</w:t>
      </w:r>
      <w:r w:rsidR="00935BCC" w:rsidRPr="00EC0373">
        <w:rPr>
          <w:rFonts w:ascii="Arial" w:eastAsia="仿宋_GB2312" w:hAnsi="Arial" w:cs="Arial"/>
          <w:sz w:val="28"/>
          <w:szCs w:val="28"/>
        </w:rPr>
        <w:t>用地现状开发程度为宗地外</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七通</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（即通路、通上水、通下水、通电、通讯、通热、通燃气），宗地内</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建筑物已竣工</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。北京市土地出让采用</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净地</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出让形式，根据估价目的，本次评估设定估价对象开发程度为宗地外</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七通</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 xml:space="preserve"> </w:t>
      </w:r>
      <w:r w:rsidR="00935BCC" w:rsidRPr="00EC0373">
        <w:rPr>
          <w:rFonts w:ascii="Arial" w:eastAsia="仿宋_GB2312" w:hAnsi="Arial" w:cs="Arial"/>
          <w:sz w:val="28"/>
          <w:szCs w:val="28"/>
        </w:rPr>
        <w:t>即通路、通上水、通下水、通电、通讯、通热、通燃气），宗地内</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场地平整</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w:t>
      </w:r>
    </w:p>
    <w:p w:rsidR="0030487C" w:rsidRPr="00EC0373" w:rsidRDefault="00B1489F" w:rsidP="0030487C">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rPr>
        <w:t>8.</w:t>
      </w:r>
      <w:r w:rsidRPr="00EC0373">
        <w:rPr>
          <w:rFonts w:ascii="Arial" w:eastAsia="仿宋_GB2312" w:hAnsi="Arial" w:cs="Arial"/>
          <w:sz w:val="28"/>
          <w:szCs w:val="28"/>
        </w:rPr>
        <w:t xml:space="preserve"> </w:t>
      </w:r>
      <w:r w:rsidR="0030487C" w:rsidRPr="00EC0373">
        <w:rPr>
          <w:rFonts w:ascii="Arial" w:eastAsia="仿宋_GB2312" w:hAnsi="Arial" w:cs="Arial"/>
          <w:sz w:val="28"/>
          <w:szCs w:val="28"/>
        </w:rPr>
        <w:t>原容积率：</w:t>
      </w:r>
      <w:r w:rsidR="00935BCC" w:rsidRPr="00EC0373">
        <w:rPr>
          <w:rFonts w:ascii="Arial" w:eastAsia="仿宋_GB2312" w:hAnsi="Arial" w:cs="Arial"/>
          <w:sz w:val="28"/>
          <w:szCs w:val="28"/>
        </w:rPr>
        <w:t>《北京市国有土地使用权出让合同》及其补充协议</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京地出【合】字（</w:t>
      </w:r>
      <w:r w:rsidR="00935BCC" w:rsidRPr="00EC0373">
        <w:rPr>
          <w:rFonts w:ascii="Arial" w:eastAsia="仿宋_GB2312" w:hAnsi="Arial" w:cs="Arial"/>
          <w:sz w:val="28"/>
          <w:szCs w:val="28"/>
        </w:rPr>
        <w:t>2004</w:t>
      </w:r>
      <w:r w:rsidR="00935BCC" w:rsidRPr="00EC0373">
        <w:rPr>
          <w:rFonts w:ascii="Arial" w:eastAsia="仿宋_GB2312" w:hAnsi="Arial" w:cs="Arial"/>
          <w:sz w:val="28"/>
          <w:szCs w:val="28"/>
        </w:rPr>
        <w:t>）第</w:t>
      </w:r>
      <w:r w:rsidR="00935BCC" w:rsidRPr="00EC0373">
        <w:rPr>
          <w:rFonts w:ascii="Arial" w:eastAsia="仿宋_GB2312" w:hAnsi="Arial" w:cs="Arial"/>
          <w:sz w:val="28"/>
          <w:szCs w:val="28"/>
        </w:rPr>
        <w:t>1194</w:t>
      </w:r>
      <w:r w:rsidR="00935BCC" w:rsidRPr="00EC0373">
        <w:rPr>
          <w:rFonts w:ascii="Arial" w:eastAsia="仿宋_GB2312" w:hAnsi="Arial" w:cs="Arial"/>
          <w:sz w:val="28"/>
          <w:szCs w:val="28"/>
        </w:rPr>
        <w:t>号</w:t>
      </w:r>
      <w:r w:rsidR="00935BCC" w:rsidRPr="00EC0373">
        <w:rPr>
          <w:rFonts w:ascii="Arial" w:eastAsia="仿宋_GB2312" w:hAnsi="Arial" w:cs="Arial"/>
          <w:sz w:val="28"/>
          <w:szCs w:val="28"/>
        </w:rPr>
        <w:t>]</w:t>
      </w:r>
      <w:r w:rsidR="00935BCC" w:rsidRPr="00EC0373">
        <w:rPr>
          <w:rFonts w:ascii="Arial" w:eastAsia="仿宋_GB2312" w:hAnsi="Arial" w:cs="Arial"/>
          <w:sz w:val="28"/>
          <w:szCs w:val="28"/>
        </w:rPr>
        <w:t>签订所依据的规划条件是，宗地出让面积为</w:t>
      </w:r>
      <w:r w:rsidR="00935BCC" w:rsidRPr="00EC0373">
        <w:rPr>
          <w:rFonts w:ascii="Arial" w:eastAsia="仿宋_GB2312" w:hAnsi="Arial" w:cs="Arial"/>
          <w:sz w:val="28"/>
          <w:szCs w:val="28"/>
        </w:rPr>
        <w:t>6130.06</w:t>
      </w:r>
      <w:r w:rsidR="00935BCC" w:rsidRPr="00EC0373">
        <w:rPr>
          <w:rFonts w:ascii="Arial" w:eastAsia="仿宋_GB2312" w:hAnsi="Arial" w:cs="Arial"/>
          <w:sz w:val="28"/>
          <w:szCs w:val="28"/>
        </w:rPr>
        <w:t>平方米，规划总出让建筑面积为</w:t>
      </w:r>
      <w:r w:rsidR="00935BCC" w:rsidRPr="00EC0373">
        <w:rPr>
          <w:rFonts w:ascii="Arial" w:eastAsia="仿宋_GB2312" w:hAnsi="Arial" w:cs="Arial"/>
          <w:sz w:val="28"/>
          <w:szCs w:val="28"/>
        </w:rPr>
        <w:t>62521.34</w:t>
      </w:r>
      <w:r w:rsidR="00935BCC" w:rsidRPr="00EC0373">
        <w:rPr>
          <w:rFonts w:ascii="Arial" w:eastAsia="仿宋_GB2312" w:hAnsi="Arial" w:cs="Arial"/>
          <w:sz w:val="28"/>
          <w:szCs w:val="28"/>
        </w:rPr>
        <w:t>平方米（其中，地上规划建筑面积</w:t>
      </w:r>
      <w:r w:rsidR="00935BCC" w:rsidRPr="00EC0373">
        <w:rPr>
          <w:rFonts w:ascii="Arial" w:eastAsia="仿宋_GB2312" w:hAnsi="Arial" w:cs="Arial"/>
          <w:sz w:val="28"/>
          <w:szCs w:val="28"/>
        </w:rPr>
        <w:t>41680.64</w:t>
      </w:r>
      <w:r w:rsidR="00935BCC" w:rsidRPr="00EC0373">
        <w:rPr>
          <w:rFonts w:ascii="Arial" w:eastAsia="仿宋_GB2312" w:hAnsi="Arial" w:cs="Arial"/>
          <w:sz w:val="28"/>
          <w:szCs w:val="28"/>
        </w:rPr>
        <w:t>平方米（其中办公</w:t>
      </w:r>
      <w:r w:rsidR="00935BCC" w:rsidRPr="00EC0373">
        <w:rPr>
          <w:rFonts w:ascii="Arial" w:eastAsia="仿宋_GB2312" w:hAnsi="Arial" w:cs="Arial"/>
          <w:sz w:val="28"/>
          <w:szCs w:val="28"/>
        </w:rPr>
        <w:t>41680.64</w:t>
      </w:r>
      <w:r w:rsidR="00935BCC" w:rsidRPr="00EC0373">
        <w:rPr>
          <w:rFonts w:ascii="Arial" w:eastAsia="仿宋_GB2312" w:hAnsi="Arial" w:cs="Arial"/>
          <w:sz w:val="28"/>
          <w:szCs w:val="28"/>
        </w:rPr>
        <w:t>平方米），地下规划建筑面积为</w:t>
      </w:r>
      <w:r w:rsidR="00935BCC" w:rsidRPr="00EC0373">
        <w:rPr>
          <w:rFonts w:ascii="Arial" w:eastAsia="仿宋_GB2312" w:hAnsi="Arial" w:cs="Arial"/>
          <w:sz w:val="28"/>
          <w:szCs w:val="28"/>
        </w:rPr>
        <w:t>20840.7</w:t>
      </w:r>
      <w:r w:rsidR="00935BCC"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00935BCC" w:rsidRPr="00EC0373">
        <w:rPr>
          <w:rFonts w:ascii="Arial" w:eastAsia="仿宋_GB2312" w:hAnsi="Arial" w:cs="Arial"/>
          <w:sz w:val="28"/>
          <w:szCs w:val="28"/>
        </w:rPr>
        <w:t>，原地上容积率为</w:t>
      </w:r>
      <w:r w:rsidR="00935BCC" w:rsidRPr="00EC0373">
        <w:rPr>
          <w:rFonts w:ascii="Arial" w:eastAsia="仿宋_GB2312" w:hAnsi="Arial" w:cs="Arial"/>
          <w:sz w:val="28"/>
          <w:szCs w:val="28"/>
        </w:rPr>
        <w:t>6.8</w:t>
      </w:r>
      <w:r w:rsidR="00935BCC" w:rsidRPr="00EC0373">
        <w:rPr>
          <w:rFonts w:ascii="Arial" w:eastAsia="仿宋_GB2312" w:hAnsi="Arial" w:cs="Arial"/>
          <w:sz w:val="28"/>
          <w:szCs w:val="28"/>
        </w:rPr>
        <w:t>。</w:t>
      </w:r>
    </w:p>
    <w:p w:rsidR="00794161" w:rsidRPr="00EC0373" w:rsidRDefault="0030487C" w:rsidP="0030487C">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新容积率：</w:t>
      </w:r>
      <w:r w:rsidR="00935BCC" w:rsidRPr="00EC0373">
        <w:rPr>
          <w:rFonts w:ascii="Arial" w:eastAsia="仿宋_GB2312" w:hAnsi="Arial" w:cs="Arial"/>
          <w:sz w:val="28"/>
          <w:szCs w:val="28"/>
        </w:rPr>
        <w:t>根据</w:t>
      </w:r>
      <w:r w:rsidR="00935BCC" w:rsidRPr="00EC0373">
        <w:rPr>
          <w:rFonts w:ascii="Arial" w:eastAsia="仿宋_GB2312" w:hAnsi="Arial" w:cs="Arial"/>
          <w:sz w:val="28"/>
        </w:rPr>
        <w:t>《国有建设用地使用权出让地价评估委托书》</w:t>
      </w:r>
      <w:r w:rsidR="00935BCC" w:rsidRPr="00EC0373">
        <w:rPr>
          <w:rFonts w:ascii="Arial" w:eastAsia="仿宋_GB2312" w:hAnsi="Arial" w:cs="Arial"/>
          <w:sz w:val="28"/>
          <w:szCs w:val="28"/>
        </w:rPr>
        <w:t>，规划利用条件调整后，宗地出让面积为</w:t>
      </w:r>
      <w:r w:rsidR="00935BCC" w:rsidRPr="00EC0373">
        <w:rPr>
          <w:rFonts w:ascii="Arial" w:eastAsia="仿宋_GB2312" w:hAnsi="Arial" w:cs="Arial"/>
          <w:sz w:val="28"/>
          <w:szCs w:val="28"/>
        </w:rPr>
        <w:t>6130.06</w:t>
      </w:r>
      <w:r w:rsidR="00935BCC" w:rsidRPr="00EC0373">
        <w:rPr>
          <w:rFonts w:ascii="Arial" w:eastAsia="仿宋_GB2312" w:hAnsi="Arial" w:cs="Arial"/>
          <w:sz w:val="28"/>
          <w:szCs w:val="28"/>
        </w:rPr>
        <w:t>平方米，总出让建筑面积调整为</w:t>
      </w:r>
      <w:r w:rsidR="00935BCC" w:rsidRPr="00EC0373">
        <w:rPr>
          <w:rFonts w:ascii="Arial" w:eastAsia="仿宋_GB2312" w:hAnsi="Arial" w:cs="Arial"/>
          <w:sz w:val="28"/>
          <w:szCs w:val="28"/>
        </w:rPr>
        <w:t>59625.46</w:t>
      </w:r>
      <w:r w:rsidR="00935BCC" w:rsidRPr="00EC0373">
        <w:rPr>
          <w:rFonts w:ascii="Arial" w:eastAsia="仿宋_GB2312" w:hAnsi="Arial" w:cs="Arial"/>
          <w:sz w:val="28"/>
          <w:szCs w:val="28"/>
        </w:rPr>
        <w:t>平方米（其中，地上建筑面积</w:t>
      </w:r>
      <w:r w:rsidR="00935BCC" w:rsidRPr="00EC0373">
        <w:rPr>
          <w:rFonts w:ascii="Arial" w:eastAsia="仿宋_GB2312" w:hAnsi="Arial" w:cs="Arial"/>
          <w:sz w:val="28"/>
          <w:szCs w:val="28"/>
        </w:rPr>
        <w:t>41680.64</w:t>
      </w:r>
      <w:r w:rsidR="00935BCC" w:rsidRPr="00EC0373">
        <w:rPr>
          <w:rFonts w:ascii="Arial" w:eastAsia="仿宋_GB2312" w:hAnsi="Arial" w:cs="Arial"/>
          <w:sz w:val="28"/>
          <w:szCs w:val="28"/>
        </w:rPr>
        <w:t>平方米（其中办公</w:t>
      </w:r>
      <w:r w:rsidR="00935BCC" w:rsidRPr="00EC0373">
        <w:rPr>
          <w:rFonts w:ascii="Arial" w:eastAsia="仿宋_GB2312" w:hAnsi="Arial" w:cs="Arial"/>
          <w:sz w:val="28"/>
          <w:szCs w:val="28"/>
        </w:rPr>
        <w:t>39900.84</w:t>
      </w:r>
      <w:r w:rsidR="00935BCC" w:rsidRPr="00EC0373">
        <w:rPr>
          <w:rFonts w:ascii="Arial" w:eastAsia="仿宋_GB2312" w:hAnsi="Arial" w:cs="Arial"/>
          <w:sz w:val="28"/>
          <w:szCs w:val="28"/>
        </w:rPr>
        <w:t>平方米，商业</w:t>
      </w:r>
      <w:r w:rsidR="00935BCC" w:rsidRPr="00EC0373">
        <w:rPr>
          <w:rFonts w:ascii="Arial" w:eastAsia="仿宋_GB2312" w:hAnsi="Arial" w:cs="Arial"/>
          <w:sz w:val="28"/>
          <w:szCs w:val="28"/>
        </w:rPr>
        <w:t>1779.8</w:t>
      </w:r>
      <w:r w:rsidR="00935BCC" w:rsidRPr="00EC0373">
        <w:rPr>
          <w:rFonts w:ascii="Arial" w:eastAsia="仿宋_GB2312" w:hAnsi="Arial" w:cs="Arial"/>
          <w:sz w:val="28"/>
          <w:szCs w:val="28"/>
        </w:rPr>
        <w:t>平方米），地下建筑面积为</w:t>
      </w:r>
      <w:r w:rsidR="00935BCC" w:rsidRPr="00EC0373">
        <w:rPr>
          <w:rFonts w:ascii="Arial" w:eastAsia="仿宋_GB2312" w:hAnsi="Arial" w:cs="Arial"/>
          <w:sz w:val="28"/>
          <w:szCs w:val="28"/>
        </w:rPr>
        <w:t>17944.82</w:t>
      </w:r>
      <w:r w:rsidR="00935BCC" w:rsidRPr="00EC0373">
        <w:rPr>
          <w:rFonts w:ascii="Arial" w:eastAsia="仿宋_GB2312" w:hAnsi="Arial" w:cs="Arial"/>
          <w:sz w:val="28"/>
          <w:szCs w:val="28"/>
        </w:rPr>
        <w:t>平方米</w:t>
      </w:r>
      <w:r w:rsidR="00EA768A">
        <w:rPr>
          <w:rFonts w:ascii="Arial" w:eastAsia="仿宋_GB2312" w:hAnsi="Arial" w:cs="Arial"/>
          <w:sz w:val="28"/>
          <w:szCs w:val="28"/>
        </w:rPr>
        <w:t>（其中地下</w:t>
      </w:r>
      <w:r w:rsidR="00EA768A">
        <w:rPr>
          <w:rFonts w:ascii="Arial" w:eastAsia="仿宋_GB2312" w:hAnsi="Arial" w:cs="Arial"/>
          <w:sz w:val="28"/>
          <w:szCs w:val="28"/>
        </w:rPr>
        <w:lastRenderedPageBreak/>
        <w:t>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00935BCC" w:rsidRPr="00EC0373">
        <w:rPr>
          <w:rFonts w:ascii="Arial" w:eastAsia="仿宋_GB2312" w:hAnsi="Arial" w:cs="Arial"/>
          <w:sz w:val="28"/>
          <w:szCs w:val="28"/>
        </w:rPr>
        <w:t>），新地上容积率也为</w:t>
      </w:r>
      <w:r w:rsidR="00935BCC" w:rsidRPr="00EC0373">
        <w:rPr>
          <w:rFonts w:ascii="Arial" w:eastAsia="仿宋_GB2312" w:hAnsi="Arial" w:cs="Arial"/>
          <w:sz w:val="28"/>
          <w:szCs w:val="28"/>
        </w:rPr>
        <w:t>6.8</w:t>
      </w:r>
      <w:r w:rsidR="00935BCC" w:rsidRPr="00EC0373">
        <w:rPr>
          <w:rFonts w:ascii="Arial" w:eastAsia="仿宋_GB2312" w:hAnsi="Arial" w:cs="Arial"/>
          <w:sz w:val="28"/>
          <w:szCs w:val="28"/>
        </w:rPr>
        <w:t>。</w:t>
      </w:r>
    </w:p>
    <w:p w:rsidR="00794161" w:rsidRPr="00EC0373" w:rsidRDefault="00B1489F">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故本次评估设定估价对象地上容积率为</w:t>
      </w:r>
      <w:r w:rsidR="00935BCC" w:rsidRPr="00EC0373">
        <w:rPr>
          <w:rFonts w:ascii="Arial" w:eastAsia="仿宋_GB2312" w:hAnsi="Arial" w:cs="Arial"/>
          <w:sz w:val="28"/>
          <w:szCs w:val="28"/>
        </w:rPr>
        <w:t>6.8</w:t>
      </w:r>
      <w:r w:rsidRPr="00EC0373">
        <w:rPr>
          <w:rFonts w:ascii="Arial" w:eastAsia="仿宋_GB2312" w:hAnsi="Arial" w:cs="Arial"/>
          <w:sz w:val="28"/>
          <w:szCs w:val="28"/>
        </w:rPr>
        <w:t>。</w:t>
      </w:r>
    </w:p>
    <w:p w:rsidR="00794161" w:rsidRDefault="00B1489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9.</w:t>
      </w:r>
      <w:r w:rsidR="004D772C" w:rsidRPr="00EC0373">
        <w:rPr>
          <w:rFonts w:ascii="Arial" w:eastAsia="仿宋_GB2312" w:hAnsi="Arial" w:cs="Arial"/>
          <w:sz w:val="28"/>
          <w:szCs w:val="28"/>
        </w:rPr>
        <w:t xml:space="preserve"> </w:t>
      </w:r>
      <w:r w:rsidR="009C46F5" w:rsidRPr="009C46F5">
        <w:rPr>
          <w:rFonts w:ascii="Arial" w:eastAsia="仿宋_GB2312" w:hAnsi="Arial" w:cs="Arial" w:hint="eastAsia"/>
          <w:sz w:val="28"/>
          <w:szCs w:val="28"/>
        </w:rPr>
        <w:t>根据《同意抵押人办理房屋规划用途变更的说明》，截至</w:t>
      </w:r>
      <w:r w:rsidR="009C46F5" w:rsidRPr="009C46F5">
        <w:rPr>
          <w:rFonts w:ascii="Arial" w:eastAsia="仿宋_GB2312" w:hAnsi="Arial" w:cs="Arial" w:hint="eastAsia"/>
          <w:sz w:val="28"/>
          <w:szCs w:val="28"/>
        </w:rPr>
        <w:t>2018</w:t>
      </w:r>
      <w:r w:rsidR="009C46F5" w:rsidRPr="009C46F5">
        <w:rPr>
          <w:rFonts w:ascii="Arial" w:eastAsia="仿宋_GB2312" w:hAnsi="Arial" w:cs="Arial" w:hint="eastAsia"/>
          <w:sz w:val="28"/>
          <w:szCs w:val="28"/>
        </w:rPr>
        <w:t>年</w:t>
      </w:r>
      <w:r w:rsidR="009C46F5" w:rsidRPr="009C46F5">
        <w:rPr>
          <w:rFonts w:ascii="Arial" w:eastAsia="仿宋_GB2312" w:hAnsi="Arial" w:cs="Arial" w:hint="eastAsia"/>
          <w:sz w:val="28"/>
          <w:szCs w:val="28"/>
        </w:rPr>
        <w:t>11</w:t>
      </w:r>
      <w:r w:rsidR="009C46F5" w:rsidRPr="009C46F5">
        <w:rPr>
          <w:rFonts w:ascii="Arial" w:eastAsia="仿宋_GB2312" w:hAnsi="Arial" w:cs="Arial" w:hint="eastAsia"/>
          <w:sz w:val="28"/>
          <w:szCs w:val="28"/>
        </w:rPr>
        <w:t>月</w:t>
      </w:r>
      <w:r w:rsidR="009C46F5" w:rsidRPr="009C46F5">
        <w:rPr>
          <w:rFonts w:ascii="Arial" w:eastAsia="仿宋_GB2312" w:hAnsi="Arial" w:cs="Arial" w:hint="eastAsia"/>
          <w:sz w:val="28"/>
          <w:szCs w:val="28"/>
        </w:rPr>
        <w:t>9</w:t>
      </w:r>
      <w:r w:rsidR="009C46F5" w:rsidRPr="009C46F5">
        <w:rPr>
          <w:rFonts w:ascii="Arial" w:eastAsia="仿宋_GB2312" w:hAnsi="Arial" w:cs="Arial" w:hint="eastAsia"/>
          <w:sz w:val="28"/>
          <w:szCs w:val="28"/>
        </w:rPr>
        <w:t>日，估价对象已设立抵押权，权利人为上海浦东发展银行股份有限公司北京分行，但抵押金额及还款期限尚未明确，本次评估是为北京市规划和自然资源委员会办理该项目土地协议出让后变更出让合同提供参考依据。故本次评估不考虑上述抵押权对估价结果的影响。</w:t>
      </w:r>
    </w:p>
    <w:p w:rsidR="009C46F5" w:rsidRPr="00EC0373" w:rsidRDefault="009C46F5">
      <w:pPr>
        <w:spacing w:line="360" w:lineRule="auto"/>
        <w:ind w:firstLineChars="200" w:firstLine="560"/>
        <w:jc w:val="both"/>
        <w:rPr>
          <w:rFonts w:ascii="Arial" w:eastAsia="仿宋_GB2312" w:hAnsi="Arial" w:cs="Arial"/>
          <w:sz w:val="28"/>
        </w:rPr>
      </w:pPr>
      <w:r>
        <w:rPr>
          <w:rFonts w:ascii="Arial" w:eastAsia="仿宋_GB2312" w:hAnsi="Arial" w:cs="Arial" w:hint="eastAsia"/>
          <w:sz w:val="28"/>
          <w:szCs w:val="28"/>
        </w:rPr>
        <w:t>10.</w:t>
      </w:r>
      <w:r w:rsidRPr="009C46F5">
        <w:rPr>
          <w:rFonts w:hint="eastAsia"/>
        </w:rPr>
        <w:t xml:space="preserve"> </w:t>
      </w:r>
      <w:r w:rsidRPr="009C46F5">
        <w:rPr>
          <w:rFonts w:ascii="Arial" w:eastAsia="仿宋_GB2312" w:hAnsi="Arial" w:cs="Arial" w:hint="eastAsia"/>
          <w:sz w:val="28"/>
          <w:szCs w:val="28"/>
        </w:rPr>
        <w:t>根据评估专业人员实地查勘，估价对象大部分已出租使用，本次评估是为北京市规划和自然资源委员会办理该项目土地协议出让后变更出让</w:t>
      </w:r>
      <w:r>
        <w:rPr>
          <w:rFonts w:ascii="Arial" w:eastAsia="仿宋_GB2312" w:hAnsi="Arial" w:cs="Arial" w:hint="eastAsia"/>
          <w:sz w:val="28"/>
          <w:szCs w:val="28"/>
        </w:rPr>
        <w:t>合同提供参考依据，故本次评估不考虑上述租赁权对估价结果的影响。</w:t>
      </w:r>
      <w:r w:rsidRPr="009C46F5">
        <w:rPr>
          <w:rFonts w:ascii="Arial" w:eastAsia="仿宋_GB2312" w:hAnsi="Arial" w:cs="Arial" w:hint="eastAsia"/>
          <w:sz w:val="28"/>
          <w:szCs w:val="28"/>
        </w:rPr>
        <w:t>除上述抵押权、租赁权外，评估专业人员未发现有估价对象</w:t>
      </w:r>
      <w:r>
        <w:rPr>
          <w:rFonts w:ascii="Arial" w:eastAsia="仿宋_GB2312" w:hAnsi="Arial" w:cs="Arial" w:hint="eastAsia"/>
          <w:sz w:val="28"/>
          <w:szCs w:val="28"/>
        </w:rPr>
        <w:t>存在担保权等他项权利，本次评估设定估价对象不存担保权等他项权利。</w:t>
      </w:r>
    </w:p>
    <w:p w:rsidR="00794161" w:rsidRPr="00EC0373" w:rsidRDefault="00B1489F">
      <w:pPr>
        <w:snapToGrid w:val="0"/>
        <w:spacing w:line="360" w:lineRule="auto"/>
        <w:jc w:val="both"/>
        <w:textAlignment w:val="bottom"/>
        <w:rPr>
          <w:rFonts w:ascii="Arial" w:eastAsia="仿宋_GB2312" w:hAnsi="Arial" w:cs="Arial"/>
          <w:sz w:val="28"/>
        </w:rPr>
      </w:pPr>
      <w:r w:rsidRPr="00EC0373">
        <w:rPr>
          <w:rFonts w:ascii="Arial" w:eastAsia="仿宋_GB2312" w:hAnsi="Arial" w:cs="Arial"/>
          <w:sz w:val="28"/>
        </w:rPr>
        <w:t>（二）估价结果和估价报告的使用</w:t>
      </w:r>
    </w:p>
    <w:p w:rsidR="00794161" w:rsidRPr="00EC0373" w:rsidRDefault="00B1489F">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本估价报告的依据为国务院、国土资源部、住建部、北京市人民政府及有关部门颁布的有关法律、法规、政策文件、委托估价方提供的资料、受托估价方掌握的有关资料以及评估专业人员实地勘察所获取的资料。</w:t>
      </w:r>
    </w:p>
    <w:p w:rsidR="00794161" w:rsidRPr="00EC0373" w:rsidRDefault="00B1489F">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委托估价方</w:t>
      </w:r>
      <w:r w:rsidRPr="00EC0373">
        <w:rPr>
          <w:rFonts w:ascii="Arial" w:eastAsia="仿宋_GB2312" w:hAnsi="Arial" w:cs="Arial"/>
          <w:kern w:val="2"/>
          <w:sz w:val="28"/>
        </w:rPr>
        <w:t>应对其提供的权属证明以及其他资料的真实性、完整性和合法性负责。如因资料失实或资料提供人有所隐匿而导致估价结果失真，估价机构不承担相应的责任。</w:t>
      </w:r>
    </w:p>
    <w:p w:rsidR="00794161" w:rsidRPr="00EC0373" w:rsidRDefault="00B1489F">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本报告估价结果为估价期日下的正常市场价格，随着时间的推移，该价格需要做相应的调整直至重新评估。</w:t>
      </w:r>
    </w:p>
    <w:p w:rsidR="00794161" w:rsidRPr="00EC0373" w:rsidRDefault="00B1489F">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本估价报告在估价机构盖章和土地估价师签字的条件下有效。</w:t>
      </w:r>
    </w:p>
    <w:p w:rsidR="00794161" w:rsidRPr="00EC0373" w:rsidRDefault="00B1489F">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5.</w:t>
      </w:r>
      <w:r w:rsidRPr="00EC0373">
        <w:rPr>
          <w:rFonts w:ascii="Arial" w:eastAsia="仿宋_GB2312" w:hAnsi="Arial" w:cs="Arial"/>
          <w:sz w:val="28"/>
        </w:rPr>
        <w:t>本次评估估价报告分为</w:t>
      </w:r>
      <w:r w:rsidRPr="00EC0373">
        <w:rPr>
          <w:rFonts w:ascii="Arial" w:eastAsia="仿宋_GB2312" w:hAnsi="Arial" w:cs="Arial"/>
          <w:sz w:val="28"/>
        </w:rPr>
        <w:t>“</w:t>
      </w:r>
      <w:r w:rsidRPr="00EC0373">
        <w:rPr>
          <w:rFonts w:ascii="Arial" w:eastAsia="仿宋_GB2312" w:hAnsi="Arial" w:cs="Arial"/>
          <w:sz w:val="28"/>
        </w:rPr>
        <w:t>土地估价报告</w:t>
      </w:r>
      <w:r w:rsidRPr="00EC0373">
        <w:rPr>
          <w:rFonts w:ascii="Arial" w:eastAsia="仿宋_GB2312" w:hAnsi="Arial" w:cs="Arial"/>
          <w:sz w:val="28"/>
        </w:rPr>
        <w:t>”</w:t>
      </w:r>
      <w:r w:rsidRPr="00EC0373">
        <w:rPr>
          <w:rFonts w:ascii="Arial" w:eastAsia="仿宋_GB2312" w:hAnsi="Arial" w:cs="Arial"/>
          <w:sz w:val="28"/>
        </w:rPr>
        <w:t>和</w:t>
      </w:r>
      <w:r w:rsidRPr="00EC0373">
        <w:rPr>
          <w:rFonts w:ascii="Arial" w:eastAsia="仿宋_GB2312" w:hAnsi="Arial" w:cs="Arial"/>
          <w:sz w:val="28"/>
        </w:rPr>
        <w:t>“</w:t>
      </w:r>
      <w:r w:rsidRPr="00EC0373">
        <w:rPr>
          <w:rFonts w:ascii="Arial" w:eastAsia="仿宋_GB2312" w:hAnsi="Arial" w:cs="Arial"/>
          <w:sz w:val="28"/>
        </w:rPr>
        <w:t>土地估价技术报告</w:t>
      </w:r>
      <w:r w:rsidRPr="00EC0373">
        <w:rPr>
          <w:rFonts w:ascii="Arial" w:eastAsia="仿宋_GB2312" w:hAnsi="Arial" w:cs="Arial"/>
          <w:sz w:val="28"/>
        </w:rPr>
        <w:t>”</w:t>
      </w:r>
      <w:r w:rsidRPr="00EC0373">
        <w:rPr>
          <w:rFonts w:ascii="Arial" w:eastAsia="仿宋_GB2312" w:hAnsi="Arial" w:cs="Arial"/>
          <w:sz w:val="28"/>
        </w:rPr>
        <w:t>两部分，</w:t>
      </w:r>
      <w:r w:rsidRPr="00EC0373">
        <w:rPr>
          <w:rFonts w:ascii="Arial" w:eastAsia="仿宋_GB2312" w:hAnsi="Arial" w:cs="Arial"/>
          <w:sz w:val="28"/>
        </w:rPr>
        <w:t>“</w:t>
      </w:r>
      <w:r w:rsidRPr="00EC0373">
        <w:rPr>
          <w:rFonts w:ascii="Arial" w:eastAsia="仿宋_GB2312" w:hAnsi="Arial" w:cs="Arial"/>
          <w:sz w:val="28"/>
        </w:rPr>
        <w:t>土地估价报告</w:t>
      </w:r>
      <w:r w:rsidRPr="00EC0373">
        <w:rPr>
          <w:rFonts w:ascii="Arial" w:eastAsia="仿宋_GB2312" w:hAnsi="Arial" w:cs="Arial"/>
          <w:sz w:val="28"/>
        </w:rPr>
        <w:t>”</w:t>
      </w:r>
      <w:r w:rsidRPr="00EC0373">
        <w:rPr>
          <w:rFonts w:ascii="Arial" w:eastAsia="仿宋_GB2312" w:hAnsi="Arial" w:cs="Arial"/>
          <w:sz w:val="28"/>
        </w:rPr>
        <w:t>供委托估价方使用，</w:t>
      </w:r>
      <w:r w:rsidRPr="00EC0373">
        <w:rPr>
          <w:rFonts w:ascii="Arial" w:eastAsia="仿宋_GB2312" w:hAnsi="Arial" w:cs="Arial"/>
          <w:sz w:val="28"/>
        </w:rPr>
        <w:t>“</w:t>
      </w:r>
      <w:r w:rsidRPr="00EC0373">
        <w:rPr>
          <w:rFonts w:ascii="Arial" w:eastAsia="仿宋_GB2312" w:hAnsi="Arial" w:cs="Arial"/>
          <w:sz w:val="28"/>
        </w:rPr>
        <w:t>土地估价技术报告</w:t>
      </w:r>
      <w:r w:rsidRPr="00EC0373">
        <w:rPr>
          <w:rFonts w:ascii="Arial" w:eastAsia="仿宋_GB2312" w:hAnsi="Arial" w:cs="Arial"/>
          <w:sz w:val="28"/>
        </w:rPr>
        <w:t>”</w:t>
      </w:r>
      <w:r w:rsidRPr="00EC0373">
        <w:rPr>
          <w:rFonts w:ascii="Arial" w:eastAsia="仿宋_GB2312" w:hAnsi="Arial" w:cs="Arial"/>
          <w:sz w:val="28"/>
        </w:rPr>
        <w:t>仅供估价机构存档和</w:t>
      </w:r>
      <w:r w:rsidRPr="00EC0373">
        <w:rPr>
          <w:rFonts w:ascii="Arial" w:eastAsia="仿宋_GB2312" w:hAnsi="Arial" w:cs="Arial"/>
          <w:sz w:val="28"/>
        </w:rPr>
        <w:lastRenderedPageBreak/>
        <w:t>作为估价结果提交房屋土地管理部门确认或备案时的附件。</w:t>
      </w:r>
    </w:p>
    <w:p w:rsidR="00794161" w:rsidRPr="00EC0373" w:rsidRDefault="00B1489F">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6.</w:t>
      </w:r>
      <w:r w:rsidRPr="00EC0373">
        <w:rPr>
          <w:rFonts w:ascii="Arial" w:eastAsia="仿宋_GB2312" w:hAnsi="Arial" w:cs="Arial"/>
          <w:sz w:val="28"/>
        </w:rPr>
        <w:t>本估价报告只能由估价报告载明的报告使用者使用，且只能用于本报告载明的唯一估价目的和用途。</w:t>
      </w:r>
    </w:p>
    <w:p w:rsidR="00794161" w:rsidRPr="00EC0373" w:rsidRDefault="00B1489F">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7.</w:t>
      </w:r>
      <w:r w:rsidRPr="00EC0373">
        <w:rPr>
          <w:rFonts w:ascii="Arial" w:eastAsia="仿宋_GB2312" w:hAnsi="Arial" w:cs="Arial"/>
          <w:sz w:val="28"/>
        </w:rPr>
        <w:t>委托估价方或者本估价报告使用人应按照法律规定和估价报告载明的使用范围使用本估价报告。委托估价方或者估价报告使用人违反前述规定使用本估价报告的，估价机构和评估专业人员不承担责任。</w:t>
      </w:r>
    </w:p>
    <w:p w:rsidR="00794161" w:rsidRPr="00EC0373" w:rsidRDefault="00B1489F">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8.</w:t>
      </w:r>
      <w:r w:rsidRPr="00EC0373">
        <w:rPr>
          <w:rFonts w:ascii="Arial" w:eastAsia="仿宋_GB2312" w:hAnsi="Arial" w:cs="Arial"/>
          <w:sz w:val="28"/>
        </w:rPr>
        <w:t>除委托估价方、估价委托合同中约定的其他估价报告使用人和法律、行政法规规定的估价报告使用人之外，其他任何机构和个人不能成为估价报告的使用人。</w:t>
      </w:r>
    </w:p>
    <w:p w:rsidR="00794161" w:rsidRPr="00EC0373" w:rsidRDefault="00B1489F">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9.</w:t>
      </w:r>
      <w:r w:rsidRPr="00EC0373">
        <w:rPr>
          <w:rFonts w:ascii="Arial" w:eastAsia="仿宋_GB2312" w:hAnsi="Arial" w:cs="Arial"/>
          <w:sz w:val="28"/>
        </w:rPr>
        <w:t>估价报告使用人应当正确理解估价结论。估价结论不等同于估价对象可实现价格，估价结论不应当被认为是对估价对象可实现价格的保证。</w:t>
      </w:r>
    </w:p>
    <w:p w:rsidR="00794161" w:rsidRPr="00EC0373" w:rsidRDefault="00B1489F">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10.</w:t>
      </w:r>
      <w:r w:rsidRPr="00EC0373">
        <w:rPr>
          <w:rFonts w:ascii="Arial" w:eastAsia="仿宋_GB2312" w:hAnsi="Arial" w:cs="Arial"/>
          <w:sz w:val="28"/>
        </w:rPr>
        <w:t>本报告所确定的土地价格为出让方通过集体决策核定应该补缴的地价款提供参考依据</w:t>
      </w:r>
      <w:r w:rsidRPr="00EC0373">
        <w:rPr>
          <w:rFonts w:ascii="Arial" w:eastAsia="仿宋_GB2312" w:hAnsi="Arial" w:cs="Arial"/>
          <w:sz w:val="28"/>
          <w:szCs w:val="28"/>
        </w:rPr>
        <w:t>。土地出让属于政府行为，办理出让合同变更时、应缴纳的地价款以</w:t>
      </w:r>
      <w:r w:rsidR="003F0BAF" w:rsidRPr="00EC0373">
        <w:rPr>
          <w:rFonts w:ascii="Arial" w:eastAsia="仿宋_GB2312" w:hAnsi="Arial" w:cs="Arial"/>
          <w:sz w:val="28"/>
          <w:szCs w:val="28"/>
        </w:rPr>
        <w:t>北京市规划和自然资源委员会</w:t>
      </w:r>
      <w:r w:rsidRPr="00EC0373">
        <w:rPr>
          <w:rFonts w:ascii="Arial" w:eastAsia="仿宋_GB2312" w:hAnsi="Arial" w:cs="Arial"/>
          <w:sz w:val="28"/>
          <w:szCs w:val="28"/>
        </w:rPr>
        <w:t>最终审定结果为准。</w:t>
      </w:r>
      <w:r w:rsidRPr="00EC0373">
        <w:rPr>
          <w:rFonts w:ascii="Arial" w:eastAsia="仿宋_GB2312" w:hAnsi="Arial" w:cs="Arial"/>
          <w:sz w:val="28"/>
        </w:rPr>
        <w:t>若违反特定用途使用本土地评估报告和估价结果，由此引出的一切法律责任由使用者自负。</w:t>
      </w:r>
    </w:p>
    <w:p w:rsidR="00794161" w:rsidRPr="00EC0373" w:rsidRDefault="00B1489F">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11.</w:t>
      </w:r>
      <w:r w:rsidRPr="00EC0373">
        <w:rPr>
          <w:rFonts w:ascii="Arial" w:eastAsia="仿宋_GB2312" w:hAnsi="Arial" w:cs="Arial"/>
          <w:kern w:val="2"/>
          <w:sz w:val="28"/>
        </w:rPr>
        <w:t>本估价</w:t>
      </w:r>
      <w:proofErr w:type="gramStart"/>
      <w:r w:rsidRPr="00EC0373">
        <w:rPr>
          <w:rFonts w:ascii="Arial" w:eastAsia="仿宋_GB2312" w:hAnsi="Arial" w:cs="Arial"/>
          <w:kern w:val="2"/>
          <w:sz w:val="28"/>
        </w:rPr>
        <w:t>报告自报告</w:t>
      </w:r>
      <w:proofErr w:type="gramEnd"/>
      <w:r w:rsidRPr="00EC0373">
        <w:rPr>
          <w:rFonts w:ascii="Arial" w:eastAsia="仿宋_GB2312" w:hAnsi="Arial" w:cs="Arial"/>
          <w:kern w:val="2"/>
          <w:sz w:val="28"/>
        </w:rPr>
        <w:t>出具日起计算，至</w:t>
      </w:r>
      <w:r w:rsidRPr="00EC0373">
        <w:rPr>
          <w:rFonts w:ascii="Arial" w:eastAsia="仿宋_GB2312" w:hAnsi="Arial" w:cs="Arial"/>
          <w:kern w:val="2"/>
          <w:sz w:val="28"/>
        </w:rPr>
        <w:t>20</w:t>
      </w:r>
      <w:r w:rsidR="00935BCC" w:rsidRPr="00EC0373">
        <w:rPr>
          <w:rFonts w:ascii="Arial" w:eastAsia="仿宋_GB2312" w:hAnsi="Arial" w:cs="Arial"/>
          <w:kern w:val="2"/>
          <w:sz w:val="28"/>
        </w:rPr>
        <w:t>20</w:t>
      </w:r>
      <w:r w:rsidRPr="00EC0373">
        <w:rPr>
          <w:rFonts w:ascii="Arial" w:eastAsia="仿宋_GB2312" w:hAnsi="Arial" w:cs="Arial"/>
          <w:kern w:val="2"/>
          <w:sz w:val="28"/>
        </w:rPr>
        <w:t>年</w:t>
      </w:r>
      <w:r w:rsidR="00935BCC" w:rsidRPr="00EC0373">
        <w:rPr>
          <w:rFonts w:ascii="Arial" w:eastAsia="仿宋_GB2312" w:hAnsi="Arial" w:cs="Arial"/>
          <w:kern w:val="2"/>
          <w:sz w:val="28"/>
        </w:rPr>
        <w:t>4</w:t>
      </w:r>
      <w:r w:rsidRPr="00EC0373">
        <w:rPr>
          <w:rFonts w:ascii="Arial" w:eastAsia="仿宋_GB2312" w:hAnsi="Arial" w:cs="Arial"/>
          <w:kern w:val="2"/>
          <w:sz w:val="28"/>
        </w:rPr>
        <w:t>月</w:t>
      </w:r>
      <w:r w:rsidR="00935BCC" w:rsidRPr="00EC0373">
        <w:rPr>
          <w:rFonts w:ascii="Arial" w:eastAsia="仿宋_GB2312" w:hAnsi="Arial" w:cs="Arial"/>
          <w:kern w:val="2"/>
          <w:sz w:val="28"/>
        </w:rPr>
        <w:t>7</w:t>
      </w:r>
      <w:r w:rsidRPr="00EC0373">
        <w:rPr>
          <w:rFonts w:ascii="Arial" w:eastAsia="仿宋_GB2312" w:hAnsi="Arial" w:cs="Arial"/>
          <w:kern w:val="2"/>
          <w:sz w:val="28"/>
        </w:rPr>
        <w:t>日有效。</w:t>
      </w:r>
    </w:p>
    <w:p w:rsidR="00794161" w:rsidRPr="00EC0373" w:rsidRDefault="00B1489F">
      <w:pPr>
        <w:snapToGrid w:val="0"/>
        <w:spacing w:line="360" w:lineRule="auto"/>
        <w:ind w:firstLine="570"/>
        <w:jc w:val="both"/>
        <w:rPr>
          <w:rFonts w:ascii="Arial" w:eastAsia="仿宋_GB2312" w:hAnsi="Arial" w:cs="Arial"/>
          <w:sz w:val="28"/>
        </w:rPr>
      </w:pPr>
      <w:r w:rsidRPr="00EC0373">
        <w:rPr>
          <w:rFonts w:ascii="Arial" w:eastAsia="楷体_GB2312" w:hAnsi="Arial" w:cs="Arial"/>
          <w:kern w:val="2"/>
          <w:sz w:val="28"/>
        </w:rPr>
        <w:t>12</w:t>
      </w:r>
      <w:r w:rsidRPr="00EC0373">
        <w:rPr>
          <w:rFonts w:ascii="Arial" w:eastAsia="仿宋_GB2312" w:hAnsi="Arial" w:cs="Arial"/>
          <w:sz w:val="28"/>
        </w:rPr>
        <w:t>.</w:t>
      </w:r>
      <w:r w:rsidRPr="00EC0373">
        <w:rPr>
          <w:rFonts w:ascii="Arial" w:eastAsia="仿宋_GB2312" w:hAnsi="Arial" w:cs="Arial"/>
          <w:sz w:val="28"/>
        </w:rPr>
        <w:t>本次土地估价报告的使用权归</w:t>
      </w:r>
      <w:r w:rsidRPr="00EC0373">
        <w:rPr>
          <w:rFonts w:ascii="Arial" w:eastAsia="仿宋_GB2312" w:hAnsi="Arial" w:cs="Arial"/>
          <w:sz w:val="28"/>
          <w:szCs w:val="28"/>
        </w:rPr>
        <w:t>北京市土地利用事务中心</w:t>
      </w:r>
      <w:r w:rsidRPr="00EC0373">
        <w:rPr>
          <w:rFonts w:ascii="Arial" w:eastAsia="仿宋_GB2312" w:hAnsi="Arial" w:cs="Arial"/>
          <w:sz w:val="28"/>
        </w:rPr>
        <w:t>，土地估价报告由北京康正宏基房地产评估有限公司负责解释。</w:t>
      </w:r>
    </w:p>
    <w:p w:rsidR="00794161" w:rsidRPr="00EC0373" w:rsidRDefault="00B1489F">
      <w:pPr>
        <w:snapToGrid w:val="0"/>
        <w:spacing w:line="360" w:lineRule="auto"/>
        <w:jc w:val="both"/>
        <w:textAlignment w:val="bottom"/>
        <w:rPr>
          <w:rFonts w:ascii="Arial" w:eastAsia="仿宋_GB2312" w:hAnsi="Arial" w:cs="Arial"/>
          <w:sz w:val="28"/>
        </w:rPr>
      </w:pPr>
      <w:r w:rsidRPr="00EC0373">
        <w:rPr>
          <w:rFonts w:ascii="Arial" w:eastAsia="仿宋_GB2312" w:hAnsi="Arial" w:cs="Arial"/>
          <w:sz w:val="28"/>
        </w:rPr>
        <w:t>（三）需要特殊说明的事项</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资料来源说明</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1</w:t>
      </w:r>
      <w:r w:rsidRPr="00EC0373">
        <w:rPr>
          <w:rFonts w:ascii="Arial" w:eastAsia="仿宋_GB2312" w:hAnsi="Arial" w:cs="Arial"/>
          <w:sz w:val="28"/>
        </w:rPr>
        <w:t>）估价对象的土地、房屋权属资料、土地利用状况、评估项目相关资料由委托估价方提供。</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）土地区位条件、地产市场交易资料、土地利用现状照片等相关资料由评估专业人员实地调查取得。</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3</w:t>
      </w:r>
      <w:r w:rsidRPr="00EC0373">
        <w:rPr>
          <w:rFonts w:ascii="Arial" w:eastAsia="仿宋_GB2312" w:hAnsi="Arial" w:cs="Arial"/>
          <w:sz w:val="28"/>
        </w:rPr>
        <w:t>）区域经济发展状况、统计数据、城市规划资料、基准地价资料等由</w:t>
      </w:r>
      <w:r w:rsidRPr="00EC0373">
        <w:rPr>
          <w:rFonts w:ascii="Arial" w:eastAsia="仿宋_GB2312" w:hAnsi="Arial" w:cs="Arial"/>
          <w:sz w:val="28"/>
        </w:rPr>
        <w:lastRenderedPageBreak/>
        <w:t>评估专业人员通过政府相关部门获取。</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4</w:t>
      </w:r>
      <w:r w:rsidRPr="00EC0373">
        <w:rPr>
          <w:rFonts w:ascii="Arial" w:eastAsia="仿宋_GB2312" w:hAnsi="Arial" w:cs="Arial"/>
          <w:sz w:val="28"/>
        </w:rPr>
        <w:t>）估价中的相关参数资料由评估专业人员通过政府部门相关文件规定、公开媒体等多种途径获取。</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5</w:t>
      </w:r>
      <w:r w:rsidRPr="00EC0373">
        <w:rPr>
          <w:rFonts w:ascii="Arial" w:eastAsia="仿宋_GB2312" w:hAnsi="Arial" w:cs="Arial"/>
          <w:sz w:val="28"/>
        </w:rPr>
        <w:t>）评估专业人员结合执业经验，对上述相关评估资料的真实性、合法性、有效性、适用性进行了尽职核实、专业判断。委托估价方对所提供资料的真实性负责，估价机构对所收集资料的真实性、准确性负责。</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有关参数确定及使用说明</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1</w:t>
      </w:r>
      <w:r w:rsidRPr="00EC0373">
        <w:rPr>
          <w:rFonts w:ascii="Arial" w:eastAsia="仿宋_GB2312" w:hAnsi="Arial" w:cs="Arial"/>
          <w:sz w:val="28"/>
        </w:rPr>
        <w:t>）估价对象</w:t>
      </w:r>
      <w:r w:rsidR="004D772C" w:rsidRPr="00EC0373">
        <w:rPr>
          <w:rFonts w:ascii="Arial" w:eastAsia="仿宋_GB2312" w:hAnsi="Arial" w:cs="Arial"/>
          <w:sz w:val="28"/>
          <w:szCs w:val="28"/>
        </w:rPr>
        <w:t>原有部分办公用途变更为商业用途，变更出让建筑面积</w:t>
      </w:r>
      <w:r w:rsidR="004D772C" w:rsidRPr="00EC0373">
        <w:rPr>
          <w:rFonts w:ascii="Arial" w:eastAsia="仿宋_GB2312" w:hAnsi="Arial" w:cs="Arial"/>
          <w:sz w:val="28"/>
          <w:szCs w:val="28"/>
        </w:rPr>
        <w:t>1779.8</w:t>
      </w:r>
      <w:r w:rsidR="004D772C" w:rsidRPr="00EC0373">
        <w:rPr>
          <w:rFonts w:ascii="Arial" w:eastAsia="仿宋_GB2312" w:hAnsi="Arial" w:cs="Arial"/>
          <w:sz w:val="28"/>
          <w:szCs w:val="28"/>
        </w:rPr>
        <w:t>平方米</w:t>
      </w:r>
      <w:r w:rsidR="009A3B8A" w:rsidRPr="00EC0373">
        <w:rPr>
          <w:rFonts w:ascii="Arial" w:eastAsia="仿宋_GB2312" w:hAnsi="Arial" w:cs="Arial"/>
          <w:sz w:val="28"/>
        </w:rPr>
        <w:t>，</w:t>
      </w:r>
      <w:r w:rsidR="00054FCA" w:rsidRPr="00EC0373">
        <w:rPr>
          <w:rFonts w:ascii="Arial" w:eastAsia="仿宋_GB2312" w:hAnsi="Arial" w:cs="Arial"/>
          <w:sz w:val="28"/>
        </w:rPr>
        <w:t>即办公用房</w:t>
      </w:r>
      <w:r w:rsidR="00054FCA" w:rsidRPr="00EC0373">
        <w:rPr>
          <w:rFonts w:ascii="Arial" w:eastAsia="仿宋_GB2312" w:hAnsi="Arial" w:cs="Arial"/>
          <w:sz w:val="28"/>
          <w:szCs w:val="28"/>
        </w:rPr>
        <w:t>建筑面积由</w:t>
      </w:r>
      <w:r w:rsidR="00054FCA" w:rsidRPr="00EC0373">
        <w:rPr>
          <w:rFonts w:ascii="Arial" w:eastAsia="仿宋_GB2312" w:hAnsi="Arial" w:cs="Arial"/>
          <w:sz w:val="28"/>
          <w:szCs w:val="28"/>
        </w:rPr>
        <w:t xml:space="preserve">41680.64 </w:t>
      </w:r>
      <w:r w:rsidR="00054FCA" w:rsidRPr="00EC0373">
        <w:rPr>
          <w:rFonts w:ascii="Arial" w:eastAsia="仿宋_GB2312" w:hAnsi="Arial" w:cs="Arial"/>
          <w:sz w:val="28"/>
          <w:szCs w:val="28"/>
        </w:rPr>
        <w:t>平方米调整为</w:t>
      </w:r>
      <w:r w:rsidR="00054FCA" w:rsidRPr="00EC0373">
        <w:rPr>
          <w:rFonts w:ascii="Arial" w:eastAsia="仿宋_GB2312" w:hAnsi="Arial" w:cs="Arial"/>
          <w:sz w:val="28"/>
          <w:szCs w:val="28"/>
        </w:rPr>
        <w:t>39900.84</w:t>
      </w:r>
      <w:r w:rsidR="00054FCA" w:rsidRPr="00EC0373">
        <w:rPr>
          <w:rFonts w:ascii="Arial" w:eastAsia="仿宋_GB2312" w:hAnsi="Arial" w:cs="Arial"/>
          <w:sz w:val="28"/>
          <w:szCs w:val="28"/>
        </w:rPr>
        <w:t>平方米，</w:t>
      </w:r>
      <w:r w:rsidR="00054FCA" w:rsidRPr="00EC0373">
        <w:rPr>
          <w:rFonts w:ascii="Arial" w:eastAsia="仿宋_GB2312" w:hAnsi="Arial" w:cs="Arial"/>
          <w:sz w:val="28"/>
        </w:rPr>
        <w:t>商业用房新增建筑面积</w:t>
      </w:r>
      <w:r w:rsidR="00054FCA" w:rsidRPr="00EC0373">
        <w:rPr>
          <w:rFonts w:ascii="Arial" w:eastAsia="仿宋_GB2312" w:hAnsi="Arial" w:cs="Arial"/>
          <w:sz w:val="28"/>
        </w:rPr>
        <w:t>1779.8</w:t>
      </w:r>
      <w:r w:rsidR="00054FCA" w:rsidRPr="00EC0373">
        <w:rPr>
          <w:rFonts w:ascii="Arial" w:eastAsia="仿宋_GB2312" w:hAnsi="Arial" w:cs="Arial"/>
          <w:sz w:val="28"/>
        </w:rPr>
        <w:t>平方米。</w:t>
      </w:r>
      <w:r w:rsidRPr="00EC0373">
        <w:rPr>
          <w:rFonts w:ascii="Arial" w:eastAsia="仿宋_GB2312" w:hAnsi="Arial" w:cs="Arial"/>
          <w:sz w:val="28"/>
        </w:rPr>
        <w:t>依据</w:t>
      </w:r>
      <w:r w:rsidR="004A36FB" w:rsidRPr="00EC0373">
        <w:rPr>
          <w:rFonts w:ascii="Arial" w:eastAsia="仿宋_GB2312" w:hAnsi="Arial" w:cs="Arial"/>
          <w:sz w:val="28"/>
        </w:rPr>
        <w:t>《北京市国有土地使用权出让合同》及其补充协议</w:t>
      </w:r>
      <w:r w:rsidR="004A36FB" w:rsidRPr="00EC0373">
        <w:rPr>
          <w:rFonts w:ascii="Arial" w:eastAsia="仿宋_GB2312" w:hAnsi="Arial" w:cs="Arial"/>
          <w:sz w:val="28"/>
        </w:rPr>
        <w:t>[</w:t>
      </w:r>
      <w:r w:rsidR="004A36FB" w:rsidRPr="00EC0373">
        <w:rPr>
          <w:rFonts w:ascii="Arial" w:eastAsia="仿宋_GB2312" w:hAnsi="Arial" w:cs="Arial"/>
          <w:sz w:val="28"/>
        </w:rPr>
        <w:t>京地出【合】字（</w:t>
      </w:r>
      <w:r w:rsidR="004A36FB" w:rsidRPr="00EC0373">
        <w:rPr>
          <w:rFonts w:ascii="Arial" w:eastAsia="仿宋_GB2312" w:hAnsi="Arial" w:cs="Arial"/>
          <w:sz w:val="28"/>
        </w:rPr>
        <w:t>2004</w:t>
      </w:r>
      <w:r w:rsidR="004A36FB" w:rsidRPr="00EC0373">
        <w:rPr>
          <w:rFonts w:ascii="Arial" w:eastAsia="仿宋_GB2312" w:hAnsi="Arial" w:cs="Arial"/>
          <w:sz w:val="28"/>
        </w:rPr>
        <w:t>）第</w:t>
      </w:r>
      <w:r w:rsidR="004A36FB" w:rsidRPr="00EC0373">
        <w:rPr>
          <w:rFonts w:ascii="Arial" w:eastAsia="仿宋_GB2312" w:hAnsi="Arial" w:cs="Arial"/>
          <w:sz w:val="28"/>
        </w:rPr>
        <w:t>1194</w:t>
      </w:r>
      <w:r w:rsidR="004A36FB" w:rsidRPr="00EC0373">
        <w:rPr>
          <w:rFonts w:ascii="Arial" w:eastAsia="仿宋_GB2312" w:hAnsi="Arial" w:cs="Arial"/>
          <w:sz w:val="28"/>
        </w:rPr>
        <w:t>号</w:t>
      </w:r>
      <w:r w:rsidR="004A36FB" w:rsidRPr="00EC0373">
        <w:rPr>
          <w:rFonts w:ascii="Arial" w:eastAsia="仿宋_GB2312" w:hAnsi="Arial" w:cs="Arial"/>
          <w:sz w:val="28"/>
        </w:rPr>
        <w:t>]</w:t>
      </w:r>
      <w:r w:rsidR="004A36FB" w:rsidRPr="00EC0373">
        <w:rPr>
          <w:rFonts w:ascii="Arial" w:eastAsia="仿宋_GB2312" w:hAnsi="Arial" w:cs="Arial"/>
          <w:sz w:val="28"/>
        </w:rPr>
        <w:t>、《北京市规划和国土资源管理委员会西城分局关于同意西城区丰盛胡同</w:t>
      </w:r>
      <w:r w:rsidR="004A36FB" w:rsidRPr="00EC0373">
        <w:rPr>
          <w:rFonts w:ascii="Arial" w:eastAsia="仿宋_GB2312" w:hAnsi="Arial" w:cs="Arial"/>
          <w:sz w:val="28"/>
        </w:rPr>
        <w:t>22</w:t>
      </w:r>
      <w:r w:rsidR="004A36FB" w:rsidRPr="00EC0373">
        <w:rPr>
          <w:rFonts w:ascii="Arial" w:eastAsia="仿宋_GB2312" w:hAnsi="Arial" w:cs="Arial"/>
          <w:sz w:val="28"/>
        </w:rPr>
        <w:t>号楼、</w:t>
      </w:r>
      <w:r w:rsidR="004A36FB" w:rsidRPr="00EC0373">
        <w:rPr>
          <w:rFonts w:ascii="Arial" w:eastAsia="仿宋_GB2312" w:hAnsi="Arial" w:cs="Arial"/>
          <w:sz w:val="28"/>
        </w:rPr>
        <w:t>20</w:t>
      </w:r>
      <w:r w:rsidR="004A36FB" w:rsidRPr="00EC0373">
        <w:rPr>
          <w:rFonts w:ascii="Arial" w:eastAsia="仿宋_GB2312" w:hAnsi="Arial" w:cs="Arial"/>
          <w:sz w:val="28"/>
        </w:rPr>
        <w:t>号楼首层调整规划用途的函》</w:t>
      </w:r>
      <w:r w:rsidR="004A36FB" w:rsidRPr="00EC0373">
        <w:rPr>
          <w:rFonts w:ascii="Arial" w:eastAsia="仿宋_GB2312" w:hAnsi="Arial" w:cs="Arial"/>
          <w:sz w:val="28"/>
        </w:rPr>
        <w:t>[</w:t>
      </w:r>
      <w:r w:rsidR="004A36FB" w:rsidRPr="00EC0373">
        <w:rPr>
          <w:rFonts w:ascii="Arial" w:eastAsia="仿宋_GB2312" w:hAnsi="Arial" w:cs="Arial"/>
          <w:sz w:val="28"/>
        </w:rPr>
        <w:t>市规划国土西函（</w:t>
      </w:r>
      <w:r w:rsidR="004A36FB" w:rsidRPr="00EC0373">
        <w:rPr>
          <w:rFonts w:ascii="Arial" w:eastAsia="仿宋_GB2312" w:hAnsi="Arial" w:cs="Arial"/>
          <w:sz w:val="28"/>
        </w:rPr>
        <w:t>2018</w:t>
      </w:r>
      <w:r w:rsidR="004A36FB" w:rsidRPr="00EC0373">
        <w:rPr>
          <w:rFonts w:ascii="Arial" w:eastAsia="仿宋_GB2312" w:hAnsi="Arial" w:cs="Arial"/>
          <w:sz w:val="28"/>
        </w:rPr>
        <w:t>）</w:t>
      </w:r>
      <w:r w:rsidR="004A36FB" w:rsidRPr="00EC0373">
        <w:rPr>
          <w:rFonts w:ascii="Arial" w:eastAsia="仿宋_GB2312" w:hAnsi="Arial" w:cs="Arial"/>
          <w:sz w:val="28"/>
        </w:rPr>
        <w:t>79</w:t>
      </w:r>
      <w:r w:rsidR="004A36FB" w:rsidRPr="00EC0373">
        <w:rPr>
          <w:rFonts w:ascii="Arial" w:eastAsia="仿宋_GB2312" w:hAnsi="Arial" w:cs="Arial"/>
          <w:sz w:val="28"/>
        </w:rPr>
        <w:t>号</w:t>
      </w:r>
      <w:r w:rsidR="004A36FB" w:rsidRPr="00EC0373">
        <w:rPr>
          <w:rFonts w:ascii="Arial" w:eastAsia="仿宋_GB2312" w:hAnsi="Arial" w:cs="Arial"/>
          <w:sz w:val="28"/>
        </w:rPr>
        <w:t>]</w:t>
      </w:r>
      <w:r w:rsidRPr="00EC0373">
        <w:rPr>
          <w:rFonts w:ascii="Arial" w:eastAsia="仿宋_GB2312" w:hAnsi="Arial" w:cs="Arial"/>
          <w:sz w:val="28"/>
        </w:rPr>
        <w:t>、</w:t>
      </w:r>
      <w:r w:rsidR="004A36FB" w:rsidRPr="00EC0373">
        <w:rPr>
          <w:rFonts w:ascii="Arial" w:eastAsia="仿宋_GB2312" w:hAnsi="Arial" w:cs="Arial"/>
          <w:sz w:val="28"/>
        </w:rPr>
        <w:t>《竣工项目测绘成果说明》、《关于西城区丰盛胡同</w:t>
      </w:r>
      <w:r w:rsidR="004A36FB" w:rsidRPr="00EC0373">
        <w:rPr>
          <w:rFonts w:ascii="Arial" w:eastAsia="仿宋_GB2312" w:hAnsi="Arial" w:cs="Arial"/>
          <w:sz w:val="28"/>
        </w:rPr>
        <w:t>20</w:t>
      </w:r>
      <w:r w:rsidR="004A36FB" w:rsidRPr="00EC0373">
        <w:rPr>
          <w:rFonts w:ascii="Arial" w:eastAsia="仿宋_GB2312" w:hAnsi="Arial" w:cs="Arial"/>
          <w:sz w:val="28"/>
        </w:rPr>
        <w:t>、</w:t>
      </w:r>
      <w:r w:rsidR="004A36FB" w:rsidRPr="00EC0373">
        <w:rPr>
          <w:rFonts w:ascii="Arial" w:eastAsia="仿宋_GB2312" w:hAnsi="Arial" w:cs="Arial"/>
          <w:sz w:val="28"/>
        </w:rPr>
        <w:t>22</w:t>
      </w:r>
      <w:r w:rsidR="004A36FB" w:rsidRPr="00EC0373">
        <w:rPr>
          <w:rFonts w:ascii="Arial" w:eastAsia="仿宋_GB2312" w:hAnsi="Arial" w:cs="Arial"/>
          <w:sz w:val="28"/>
        </w:rPr>
        <w:t>号楼项目情况说明》及《国有建设用地使用权出让地价评估委托书》</w:t>
      </w:r>
      <w:r w:rsidRPr="00EC0373">
        <w:rPr>
          <w:rFonts w:ascii="Arial" w:eastAsia="仿宋_GB2312" w:hAnsi="Arial" w:cs="Arial"/>
          <w:sz w:val="28"/>
        </w:rPr>
        <w:t>确定。若上述条件发生变化，评估结果作相应调整。</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）本次需评估</w:t>
      </w:r>
      <w:r w:rsidR="002B5F2E" w:rsidRPr="00EC0373">
        <w:rPr>
          <w:rFonts w:ascii="Arial" w:eastAsia="仿宋_GB2312" w:hAnsi="Arial" w:cs="Arial"/>
          <w:sz w:val="28"/>
        </w:rPr>
        <w:t>地下办公、</w:t>
      </w:r>
      <w:r w:rsidRPr="00EC0373">
        <w:rPr>
          <w:rFonts w:ascii="Arial" w:eastAsia="仿宋_GB2312" w:hAnsi="Arial" w:cs="Arial"/>
          <w:sz w:val="28"/>
        </w:rPr>
        <w:t>地下车库用途地价，依据北京房地产估价师和土地估价师与不动产登记代理人协会下发的《北京市地下空间协议出让地价评估技术有关问题的说明》〔北估秘</w:t>
      </w:r>
      <w:r w:rsidRPr="00EC0373">
        <w:rPr>
          <w:rFonts w:ascii="Arial" w:eastAsia="仿宋_GB2312" w:hAnsi="Arial" w:cs="Arial"/>
          <w:sz w:val="28"/>
        </w:rPr>
        <w:t>[2016]019</w:t>
      </w:r>
      <w:r w:rsidRPr="00EC0373">
        <w:rPr>
          <w:rFonts w:ascii="Arial" w:eastAsia="仿宋_GB2312" w:hAnsi="Arial" w:cs="Arial"/>
          <w:sz w:val="28"/>
        </w:rPr>
        <w:t>号〕技术文件，先评估地上办公楼面地价，然后进行地下空间修正后确定地下楼面熟地价。地下空间修正系数参照《北京市关于更新出让国有建设用地使用权基准地价的通知》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确定。</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3</w:t>
      </w:r>
      <w:r w:rsidRPr="00EC0373">
        <w:rPr>
          <w:rFonts w:ascii="Arial" w:eastAsia="仿宋_GB2312" w:hAnsi="Arial" w:cs="Arial"/>
          <w:sz w:val="28"/>
        </w:rPr>
        <w:t>）根据</w:t>
      </w:r>
      <w:r w:rsidRPr="00EC0373">
        <w:rPr>
          <w:rFonts w:ascii="Arial" w:eastAsia="仿宋_GB2312" w:hAnsi="Arial" w:cs="Arial"/>
          <w:sz w:val="28"/>
        </w:rPr>
        <w:t>2014</w:t>
      </w:r>
      <w:r w:rsidRPr="00EC0373">
        <w:rPr>
          <w:rFonts w:ascii="Arial" w:eastAsia="仿宋_GB2312" w:hAnsi="Arial" w:cs="Arial"/>
          <w:sz w:val="28"/>
        </w:rPr>
        <w:t>年第</w:t>
      </w:r>
      <w:r w:rsidRPr="00EC0373">
        <w:rPr>
          <w:rFonts w:ascii="Arial" w:eastAsia="仿宋_GB2312" w:hAnsi="Arial" w:cs="Arial"/>
          <w:sz w:val="28"/>
        </w:rPr>
        <w:t>46</w:t>
      </w:r>
      <w:r w:rsidRPr="00EC0373">
        <w:rPr>
          <w:rFonts w:ascii="Arial" w:eastAsia="仿宋_GB2312" w:hAnsi="Arial" w:cs="Arial"/>
          <w:sz w:val="28"/>
        </w:rPr>
        <w:t>期北京市国土资源局局长专题会议纪要的具体要求，地下设备用房等非经营性用途暂不收取政府土地出让收益，</w:t>
      </w:r>
      <w:proofErr w:type="gramStart"/>
      <w:r w:rsidRPr="00EC0373">
        <w:rPr>
          <w:rFonts w:ascii="Arial" w:eastAsia="仿宋_GB2312" w:hAnsi="Arial" w:cs="Arial"/>
          <w:sz w:val="28"/>
        </w:rPr>
        <w:t>故委托</w:t>
      </w:r>
      <w:proofErr w:type="gramEnd"/>
      <w:r w:rsidRPr="00EC0373">
        <w:rPr>
          <w:rFonts w:ascii="Arial" w:eastAsia="仿宋_GB2312" w:hAnsi="Arial" w:cs="Arial"/>
          <w:sz w:val="28"/>
        </w:rPr>
        <w:t>估价对象不包含此部分内容。</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lastRenderedPageBreak/>
        <w:t>（</w:t>
      </w:r>
      <w:r w:rsidRPr="00EC0373">
        <w:rPr>
          <w:rFonts w:ascii="Arial" w:eastAsia="仿宋_GB2312" w:hAnsi="Arial" w:cs="Arial"/>
          <w:sz w:val="28"/>
        </w:rPr>
        <w:t>4</w:t>
      </w:r>
      <w:r w:rsidRPr="00EC0373">
        <w:rPr>
          <w:rFonts w:ascii="Arial" w:eastAsia="仿宋_GB2312" w:hAnsi="Arial" w:cs="Arial"/>
          <w:sz w:val="28"/>
        </w:rPr>
        <w:t>）根据《北京市关于更新出让国有建设用地使用权基准地价的通知》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的要求，评估专业人员以北京市地价动态监测成果公布的地价增长率为准，对基准地价中的熟地价进行期日修正。</w:t>
      </w:r>
    </w:p>
    <w:p w:rsidR="00794161" w:rsidRPr="00EC0373" w:rsidRDefault="00B1489F">
      <w:pPr>
        <w:snapToGrid w:val="0"/>
        <w:spacing w:line="360" w:lineRule="auto"/>
        <w:ind w:firstLineChars="200" w:firstLine="560"/>
        <w:jc w:val="both"/>
        <w:textAlignment w:val="bottom"/>
        <w:rPr>
          <w:rFonts w:ascii="Arial" w:eastAsia="仿宋_GB2312" w:hAnsi="Arial" w:cs="Arial"/>
          <w:color w:val="E36C0A"/>
          <w:sz w:val="28"/>
        </w:rPr>
      </w:pPr>
      <w:r w:rsidRPr="00EC0373">
        <w:rPr>
          <w:rFonts w:ascii="Arial" w:eastAsia="仿宋_GB2312" w:hAnsi="Arial" w:cs="Arial"/>
          <w:sz w:val="28"/>
        </w:rPr>
        <w:t>（</w:t>
      </w:r>
      <w:r w:rsidRPr="00EC0373">
        <w:rPr>
          <w:rFonts w:ascii="Arial" w:eastAsia="仿宋_GB2312" w:hAnsi="Arial" w:cs="Arial"/>
          <w:sz w:val="28"/>
        </w:rPr>
        <w:t>5</w:t>
      </w:r>
      <w:r w:rsidRPr="00EC0373">
        <w:rPr>
          <w:rFonts w:ascii="Arial" w:eastAsia="仿宋_GB2312" w:hAnsi="Arial" w:cs="Arial"/>
          <w:sz w:val="28"/>
        </w:rPr>
        <w:t>）依据现行的《关于全面推开营业税改征增值税试点的通知》，剩余法中房地产开发销售过程中的增值税，暂按</w:t>
      </w:r>
      <w:r w:rsidRPr="00EC0373">
        <w:rPr>
          <w:rFonts w:ascii="Arial" w:eastAsia="仿宋_GB2312" w:hAnsi="Arial" w:cs="Arial"/>
          <w:sz w:val="28"/>
        </w:rPr>
        <w:t>5%</w:t>
      </w:r>
      <w:r w:rsidRPr="00EC0373">
        <w:rPr>
          <w:rFonts w:ascii="Arial" w:eastAsia="仿宋_GB2312" w:hAnsi="Arial" w:cs="Arial"/>
          <w:sz w:val="28"/>
        </w:rPr>
        <w:t>的征收率计税。</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6</w:t>
      </w:r>
      <w:r w:rsidRPr="00EC0373">
        <w:rPr>
          <w:rFonts w:ascii="Arial" w:eastAsia="仿宋_GB2312" w:hAnsi="Arial" w:cs="Arial"/>
          <w:sz w:val="28"/>
        </w:rPr>
        <w:t>）关于土地还原率的确定。</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kern w:val="2"/>
          <w:sz w:val="28"/>
        </w:rPr>
        <w:t>根据《北京市人民政府关于更新出让国有建设用地使用权基准地价的通知》</w:t>
      </w:r>
      <w:r w:rsidRPr="00EC0373">
        <w:rPr>
          <w:rFonts w:ascii="Arial" w:eastAsia="仿宋_GB2312" w:hAnsi="Arial" w:cs="Arial"/>
          <w:kern w:val="2"/>
          <w:sz w:val="28"/>
        </w:rPr>
        <w:t>[</w:t>
      </w:r>
      <w:r w:rsidRPr="00EC0373">
        <w:rPr>
          <w:rFonts w:ascii="Arial" w:eastAsia="仿宋_GB2312" w:hAnsi="Arial" w:cs="Arial"/>
          <w:kern w:val="2"/>
          <w:sz w:val="28"/>
        </w:rPr>
        <w:t>京政发</w:t>
      </w:r>
      <w:r w:rsidRPr="00EC0373">
        <w:rPr>
          <w:rFonts w:ascii="Arial" w:hAnsi="Arial" w:cs="Arial"/>
          <w:kern w:val="2"/>
          <w:sz w:val="28"/>
        </w:rPr>
        <w:t>﹝</w:t>
      </w:r>
      <w:r w:rsidRPr="00EC0373">
        <w:rPr>
          <w:rFonts w:ascii="Arial" w:eastAsia="仿宋_GB2312" w:hAnsi="Arial" w:cs="Arial"/>
          <w:kern w:val="2"/>
          <w:sz w:val="28"/>
        </w:rPr>
        <w:t>2014</w:t>
      </w:r>
      <w:r w:rsidRPr="00EC0373">
        <w:rPr>
          <w:rFonts w:ascii="Arial" w:hAnsi="Arial" w:cs="Arial"/>
          <w:kern w:val="2"/>
          <w:sz w:val="28"/>
        </w:rPr>
        <w:t>﹞</w:t>
      </w:r>
      <w:r w:rsidRPr="00EC0373">
        <w:rPr>
          <w:rFonts w:ascii="Arial" w:eastAsia="仿宋_GB2312" w:hAnsi="Arial" w:cs="Arial"/>
          <w:kern w:val="2"/>
          <w:sz w:val="28"/>
        </w:rPr>
        <w:t>26</w:t>
      </w:r>
      <w:r w:rsidRPr="00EC0373">
        <w:rPr>
          <w:rFonts w:ascii="Arial" w:eastAsia="仿宋_GB2312" w:hAnsi="Arial" w:cs="Arial"/>
          <w:kern w:val="2"/>
          <w:sz w:val="28"/>
        </w:rPr>
        <w:t>号</w:t>
      </w:r>
      <w:r w:rsidRPr="00EC0373">
        <w:rPr>
          <w:rFonts w:ascii="Arial" w:eastAsia="仿宋_GB2312" w:hAnsi="Arial" w:cs="Arial"/>
          <w:kern w:val="2"/>
          <w:sz w:val="28"/>
        </w:rPr>
        <w:t>]</w:t>
      </w:r>
      <w:r w:rsidRPr="00EC0373">
        <w:rPr>
          <w:rFonts w:ascii="Arial" w:eastAsia="仿宋_GB2312" w:hAnsi="Arial" w:cs="Arial"/>
          <w:kern w:val="2"/>
          <w:sz w:val="28"/>
        </w:rPr>
        <w:t>的规定确定，商业、办公、居住、工业用途的土地还原利率原则上按同期中国人民银行公布的一年期贷款利率分别上浮</w:t>
      </w:r>
      <w:r w:rsidRPr="00EC0373">
        <w:rPr>
          <w:rFonts w:ascii="Arial" w:hAnsi="Arial" w:cs="Arial"/>
          <w:kern w:val="2"/>
          <w:sz w:val="28"/>
        </w:rPr>
        <w:t>25</w:t>
      </w:r>
      <w:r w:rsidRPr="00EC0373">
        <w:rPr>
          <w:rFonts w:ascii="Arial" w:hAnsi="Arial" w:cs="Arial"/>
          <w:kern w:val="2"/>
          <w:sz w:val="28"/>
        </w:rPr>
        <w:t>％、</w:t>
      </w:r>
      <w:r w:rsidRPr="00EC0373">
        <w:rPr>
          <w:rFonts w:ascii="Arial" w:hAnsi="Arial" w:cs="Arial"/>
          <w:kern w:val="2"/>
          <w:sz w:val="28"/>
        </w:rPr>
        <w:t>20</w:t>
      </w:r>
      <w:r w:rsidRPr="00EC0373">
        <w:rPr>
          <w:rFonts w:ascii="Arial" w:hAnsi="Arial" w:cs="Arial"/>
          <w:kern w:val="2"/>
          <w:sz w:val="28"/>
        </w:rPr>
        <w:t>％、</w:t>
      </w:r>
      <w:r w:rsidRPr="00EC0373">
        <w:rPr>
          <w:rFonts w:ascii="Arial" w:hAnsi="Arial" w:cs="Arial"/>
          <w:kern w:val="2"/>
          <w:sz w:val="28"/>
        </w:rPr>
        <w:t>15</w:t>
      </w:r>
      <w:r w:rsidRPr="00EC0373">
        <w:rPr>
          <w:rFonts w:ascii="Arial" w:hAnsi="Arial" w:cs="Arial"/>
          <w:kern w:val="2"/>
          <w:sz w:val="28"/>
        </w:rPr>
        <w:t>％、</w:t>
      </w:r>
      <w:r w:rsidRPr="00EC0373">
        <w:rPr>
          <w:rFonts w:ascii="Arial" w:hAnsi="Arial" w:cs="Arial"/>
          <w:kern w:val="2"/>
          <w:sz w:val="28"/>
        </w:rPr>
        <w:t>10</w:t>
      </w:r>
      <w:r w:rsidRPr="00EC0373">
        <w:rPr>
          <w:rFonts w:ascii="Arial" w:hAnsi="Arial" w:cs="Arial"/>
          <w:kern w:val="2"/>
          <w:sz w:val="28"/>
        </w:rPr>
        <w:t>％</w:t>
      </w:r>
      <w:r w:rsidRPr="00EC0373">
        <w:rPr>
          <w:rFonts w:ascii="Arial" w:eastAsia="仿宋_GB2312" w:hAnsi="Arial" w:cs="Arial"/>
          <w:kern w:val="2"/>
          <w:sz w:val="28"/>
        </w:rPr>
        <w:t>确定。估价对象地上用途为办公</w:t>
      </w:r>
      <w:r w:rsidR="007E49FC" w:rsidRPr="00EC0373">
        <w:rPr>
          <w:rFonts w:ascii="Arial" w:eastAsia="仿宋_GB2312" w:hAnsi="Arial" w:cs="Arial"/>
          <w:kern w:val="2"/>
          <w:sz w:val="28"/>
        </w:rPr>
        <w:t>、商业、地下办公及地下车库</w:t>
      </w:r>
      <w:r w:rsidRPr="00EC0373">
        <w:rPr>
          <w:rFonts w:ascii="Arial" w:eastAsia="仿宋_GB2312" w:hAnsi="Arial" w:cs="Arial"/>
          <w:kern w:val="2"/>
          <w:sz w:val="28"/>
        </w:rPr>
        <w:t>，现行一年</w:t>
      </w:r>
      <w:proofErr w:type="gramStart"/>
      <w:r w:rsidRPr="00EC0373">
        <w:rPr>
          <w:rFonts w:ascii="Arial" w:eastAsia="仿宋_GB2312" w:hAnsi="Arial" w:cs="Arial"/>
          <w:kern w:val="2"/>
          <w:sz w:val="28"/>
        </w:rPr>
        <w:t>期贷</w:t>
      </w:r>
      <w:proofErr w:type="gramEnd"/>
      <w:r w:rsidRPr="00EC0373">
        <w:rPr>
          <w:rFonts w:ascii="Arial" w:eastAsia="仿宋_GB2312" w:hAnsi="Arial" w:cs="Arial"/>
          <w:kern w:val="2"/>
          <w:sz w:val="28"/>
        </w:rPr>
        <w:t>款利率（</w:t>
      </w:r>
      <w:r w:rsidRPr="00EC0373">
        <w:rPr>
          <w:rFonts w:ascii="Arial" w:eastAsia="仿宋_GB2312" w:hAnsi="Arial" w:cs="Arial"/>
          <w:kern w:val="2"/>
          <w:sz w:val="28"/>
        </w:rPr>
        <w:t>2015</w:t>
      </w:r>
      <w:r w:rsidRPr="00EC0373">
        <w:rPr>
          <w:rFonts w:ascii="Arial" w:eastAsia="仿宋_GB2312" w:hAnsi="Arial" w:cs="Arial"/>
          <w:kern w:val="2"/>
          <w:sz w:val="28"/>
        </w:rPr>
        <w:t>年</w:t>
      </w:r>
      <w:r w:rsidRPr="00EC0373">
        <w:rPr>
          <w:rFonts w:ascii="Arial" w:eastAsia="仿宋_GB2312" w:hAnsi="Arial" w:cs="Arial"/>
          <w:kern w:val="2"/>
          <w:sz w:val="28"/>
        </w:rPr>
        <w:t>10</w:t>
      </w:r>
      <w:r w:rsidRPr="00EC0373">
        <w:rPr>
          <w:rFonts w:ascii="Arial" w:eastAsia="仿宋_GB2312" w:hAnsi="Arial" w:cs="Arial"/>
          <w:kern w:val="2"/>
          <w:sz w:val="28"/>
        </w:rPr>
        <w:t>月</w:t>
      </w:r>
      <w:r w:rsidRPr="00EC0373">
        <w:rPr>
          <w:rFonts w:ascii="Arial" w:eastAsia="仿宋_GB2312" w:hAnsi="Arial" w:cs="Arial"/>
          <w:kern w:val="2"/>
          <w:sz w:val="28"/>
        </w:rPr>
        <w:t>24</w:t>
      </w:r>
      <w:r w:rsidRPr="00EC0373">
        <w:rPr>
          <w:rFonts w:ascii="Arial" w:eastAsia="仿宋_GB2312" w:hAnsi="Arial" w:cs="Arial"/>
          <w:kern w:val="2"/>
          <w:sz w:val="28"/>
        </w:rPr>
        <w:t>日公布）为</w:t>
      </w:r>
      <w:r w:rsidRPr="00EC0373">
        <w:rPr>
          <w:rFonts w:ascii="Arial" w:eastAsia="仿宋_GB2312" w:hAnsi="Arial" w:cs="Arial"/>
          <w:kern w:val="2"/>
          <w:sz w:val="28"/>
        </w:rPr>
        <w:t>4.35%</w:t>
      </w:r>
      <w:r w:rsidRPr="00EC0373">
        <w:rPr>
          <w:rFonts w:ascii="Arial" w:eastAsia="仿宋_GB2312" w:hAnsi="Arial" w:cs="Arial"/>
          <w:kern w:val="2"/>
          <w:sz w:val="28"/>
        </w:rPr>
        <w:t>。本次评估确定土地还原利率</w:t>
      </w:r>
      <w:r w:rsidR="007E49FC" w:rsidRPr="00EC0373">
        <w:rPr>
          <w:rFonts w:ascii="Arial" w:eastAsia="仿宋_GB2312" w:hAnsi="Arial" w:cs="Arial"/>
          <w:kern w:val="2"/>
          <w:sz w:val="28"/>
        </w:rPr>
        <w:t>办公及地下办公</w:t>
      </w:r>
      <w:r w:rsidR="007E49FC" w:rsidRPr="00EC0373">
        <w:rPr>
          <w:rFonts w:ascii="Arial" w:eastAsia="仿宋_GB2312" w:hAnsi="Arial" w:cs="Arial"/>
          <w:kern w:val="2"/>
          <w:sz w:val="28"/>
        </w:rPr>
        <w:t>4.5%</w:t>
      </w:r>
      <w:r w:rsidR="007E49FC" w:rsidRPr="00EC0373">
        <w:rPr>
          <w:rFonts w:ascii="Arial" w:eastAsia="仿宋_GB2312" w:hAnsi="Arial" w:cs="Arial"/>
          <w:kern w:val="2"/>
          <w:sz w:val="28"/>
        </w:rPr>
        <w:t>，商业</w:t>
      </w:r>
      <w:r w:rsidR="007E49FC" w:rsidRPr="00EC0373">
        <w:rPr>
          <w:rFonts w:ascii="Arial" w:eastAsia="仿宋_GB2312" w:hAnsi="Arial" w:cs="Arial"/>
          <w:kern w:val="2"/>
          <w:sz w:val="28"/>
        </w:rPr>
        <w:t>5%</w:t>
      </w:r>
      <w:r w:rsidRPr="00EC0373">
        <w:rPr>
          <w:rFonts w:ascii="Arial" w:eastAsia="仿宋_GB2312" w:hAnsi="Arial" w:cs="Arial"/>
          <w:kern w:val="2"/>
          <w:sz w:val="28"/>
        </w:rPr>
        <w:t>。</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7</w:t>
      </w:r>
      <w:r w:rsidRPr="00EC0373">
        <w:rPr>
          <w:rFonts w:ascii="Arial" w:eastAsia="仿宋_GB2312" w:hAnsi="Arial" w:cs="Arial"/>
          <w:sz w:val="28"/>
        </w:rPr>
        <w:t>）本估价报告中数据全部采用电算化连续计算得出，由于在报告中计算的数据均按四舍五入保留两位小数或取整，故可能出现个别等式左右不完全相等的情况，但不影响计算结果及最终评估结论的准确性。</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其他说明</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1</w:t>
      </w:r>
      <w:r w:rsidRPr="00EC0373">
        <w:rPr>
          <w:rFonts w:ascii="Arial" w:eastAsia="仿宋_GB2312" w:hAnsi="Arial" w:cs="Arial"/>
          <w:sz w:val="28"/>
        </w:rPr>
        <w:t>）估价对象房屋坐落根据《国有土地使用证》</w:t>
      </w:r>
      <w:r w:rsidR="00523091" w:rsidRPr="00EC0373">
        <w:rPr>
          <w:rFonts w:ascii="Arial" w:eastAsia="仿宋_GB2312" w:hAnsi="Arial" w:cs="Arial"/>
          <w:sz w:val="28"/>
        </w:rPr>
        <w:t>[</w:t>
      </w:r>
      <w:proofErr w:type="gramStart"/>
      <w:r w:rsidR="00523091" w:rsidRPr="00EC0373">
        <w:rPr>
          <w:rFonts w:ascii="Arial" w:eastAsia="仿宋_GB2312" w:hAnsi="Arial" w:cs="Arial"/>
          <w:sz w:val="28"/>
        </w:rPr>
        <w:t>京西国</w:t>
      </w:r>
      <w:proofErr w:type="gramEnd"/>
      <w:r w:rsidR="00523091" w:rsidRPr="00EC0373">
        <w:rPr>
          <w:rFonts w:ascii="Arial" w:eastAsia="仿宋_GB2312" w:hAnsi="Arial" w:cs="Arial"/>
          <w:sz w:val="28"/>
        </w:rPr>
        <w:t>用（</w:t>
      </w:r>
      <w:r w:rsidR="00523091" w:rsidRPr="00EC0373">
        <w:rPr>
          <w:rFonts w:ascii="Arial" w:eastAsia="仿宋_GB2312" w:hAnsi="Arial" w:cs="Arial"/>
          <w:sz w:val="28"/>
        </w:rPr>
        <w:t>2013</w:t>
      </w:r>
      <w:r w:rsidR="00523091" w:rsidRPr="00EC0373">
        <w:rPr>
          <w:rFonts w:ascii="Arial" w:eastAsia="仿宋_GB2312" w:hAnsi="Arial" w:cs="Arial"/>
          <w:sz w:val="28"/>
        </w:rPr>
        <w:t>出）第</w:t>
      </w:r>
      <w:r w:rsidR="00523091" w:rsidRPr="00EC0373">
        <w:rPr>
          <w:rFonts w:ascii="Arial" w:eastAsia="仿宋_GB2312" w:hAnsi="Arial" w:cs="Arial"/>
          <w:sz w:val="28"/>
        </w:rPr>
        <w:t>00056</w:t>
      </w:r>
      <w:r w:rsidR="00523091" w:rsidRPr="00EC0373">
        <w:rPr>
          <w:rFonts w:ascii="Arial" w:eastAsia="仿宋_GB2312" w:hAnsi="Arial" w:cs="Arial"/>
          <w:sz w:val="28"/>
        </w:rPr>
        <w:t>号</w:t>
      </w:r>
      <w:r w:rsidR="00523091" w:rsidRPr="00EC0373">
        <w:rPr>
          <w:rFonts w:ascii="Arial" w:eastAsia="仿宋_GB2312" w:hAnsi="Arial" w:cs="Arial"/>
          <w:sz w:val="28"/>
        </w:rPr>
        <w:t>]</w:t>
      </w:r>
      <w:r w:rsidRPr="00EC0373">
        <w:rPr>
          <w:rFonts w:ascii="Arial" w:eastAsia="仿宋_GB2312" w:hAnsi="Arial" w:cs="Arial"/>
          <w:sz w:val="28"/>
        </w:rPr>
        <w:t>中描述确定，项目坐落确定为北京市</w:t>
      </w:r>
      <w:r w:rsidR="007E49FC" w:rsidRPr="00EC0373">
        <w:rPr>
          <w:rFonts w:ascii="Arial" w:eastAsia="仿宋_GB2312" w:hAnsi="Arial" w:cs="Arial"/>
          <w:sz w:val="28"/>
        </w:rPr>
        <w:t>西城区丰盛胡同</w:t>
      </w:r>
      <w:r w:rsidR="007E49FC" w:rsidRPr="00EC0373">
        <w:rPr>
          <w:rFonts w:ascii="Arial" w:eastAsia="仿宋_GB2312" w:hAnsi="Arial" w:cs="Arial"/>
          <w:sz w:val="28"/>
        </w:rPr>
        <w:t>20</w:t>
      </w:r>
      <w:r w:rsidR="007E49FC" w:rsidRPr="00EC0373">
        <w:rPr>
          <w:rFonts w:ascii="Arial" w:eastAsia="仿宋_GB2312" w:hAnsi="Arial" w:cs="Arial"/>
          <w:sz w:val="28"/>
        </w:rPr>
        <w:t>、</w:t>
      </w:r>
      <w:r w:rsidR="007E49FC" w:rsidRPr="00EC0373">
        <w:rPr>
          <w:rFonts w:ascii="Arial" w:eastAsia="仿宋_GB2312" w:hAnsi="Arial" w:cs="Arial"/>
          <w:sz w:val="28"/>
        </w:rPr>
        <w:t>22</w:t>
      </w:r>
      <w:r w:rsidRPr="00EC0373">
        <w:rPr>
          <w:rFonts w:ascii="Arial" w:eastAsia="仿宋_GB2312" w:hAnsi="Arial" w:cs="Arial"/>
          <w:sz w:val="28"/>
        </w:rPr>
        <w:t>号</w:t>
      </w:r>
      <w:r w:rsidR="007E49FC" w:rsidRPr="00EC0373">
        <w:rPr>
          <w:rFonts w:ascii="Arial" w:eastAsia="仿宋_GB2312" w:hAnsi="Arial" w:cs="Arial"/>
          <w:sz w:val="28"/>
        </w:rPr>
        <w:t>楼</w:t>
      </w:r>
      <w:r w:rsidRPr="00EC0373">
        <w:rPr>
          <w:rFonts w:ascii="Arial" w:eastAsia="仿宋_GB2312" w:hAnsi="Arial" w:cs="Arial"/>
          <w:sz w:val="28"/>
        </w:rPr>
        <w:t>。</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）《国有建设用地使用权出让地价评估委托书》中估价目的为：对估价对象土地使用权出让价格进行评估，为</w:t>
      </w:r>
      <w:r w:rsidR="003F0BAF" w:rsidRPr="00EC0373">
        <w:rPr>
          <w:rFonts w:ascii="Arial" w:eastAsia="仿宋_GB2312" w:hAnsi="Arial" w:cs="Arial"/>
          <w:sz w:val="28"/>
        </w:rPr>
        <w:t>北京市规划和自然资源委员会</w:t>
      </w:r>
      <w:r w:rsidRPr="00EC0373">
        <w:rPr>
          <w:rFonts w:ascii="Arial" w:eastAsia="仿宋_GB2312" w:hAnsi="Arial" w:cs="Arial"/>
          <w:sz w:val="28"/>
        </w:rPr>
        <w:t>办理该项目土地协议出让后变更出让合同提供参考依据。</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3</w:t>
      </w:r>
      <w:r w:rsidRPr="00EC0373">
        <w:rPr>
          <w:rFonts w:ascii="Arial" w:eastAsia="仿宋_GB2312" w:hAnsi="Arial" w:cs="Arial"/>
          <w:sz w:val="28"/>
        </w:rPr>
        <w:t>）委托估价方于</w:t>
      </w:r>
      <w:r w:rsidRPr="00EC0373">
        <w:rPr>
          <w:rFonts w:ascii="Arial" w:eastAsia="仿宋_GB2312" w:hAnsi="Arial" w:cs="Arial"/>
          <w:sz w:val="28"/>
        </w:rPr>
        <w:t>201</w:t>
      </w:r>
      <w:r w:rsidR="007E49FC" w:rsidRPr="00EC0373">
        <w:rPr>
          <w:rFonts w:ascii="Arial" w:eastAsia="仿宋_GB2312" w:hAnsi="Arial" w:cs="Arial"/>
          <w:sz w:val="28"/>
        </w:rPr>
        <w:t>9</w:t>
      </w:r>
      <w:r w:rsidRPr="00EC0373">
        <w:rPr>
          <w:rFonts w:ascii="Arial" w:eastAsia="仿宋_GB2312" w:hAnsi="Arial" w:cs="Arial"/>
          <w:sz w:val="28"/>
        </w:rPr>
        <w:t>年</w:t>
      </w:r>
      <w:r w:rsidR="007E49FC" w:rsidRPr="00EC0373">
        <w:rPr>
          <w:rFonts w:ascii="Arial" w:eastAsia="仿宋_GB2312" w:hAnsi="Arial" w:cs="Arial"/>
          <w:sz w:val="28"/>
        </w:rPr>
        <w:t>3</w:t>
      </w:r>
      <w:r w:rsidRPr="00EC0373">
        <w:rPr>
          <w:rFonts w:ascii="Arial" w:eastAsia="仿宋_GB2312" w:hAnsi="Arial" w:cs="Arial"/>
          <w:sz w:val="28"/>
        </w:rPr>
        <w:t>月</w:t>
      </w:r>
      <w:r w:rsidR="007E49FC" w:rsidRPr="00EC0373">
        <w:rPr>
          <w:rFonts w:ascii="Arial" w:eastAsia="仿宋_GB2312" w:hAnsi="Arial" w:cs="Arial"/>
          <w:sz w:val="28"/>
        </w:rPr>
        <w:t>29</w:t>
      </w:r>
      <w:r w:rsidRPr="00EC0373">
        <w:rPr>
          <w:rFonts w:ascii="Arial" w:eastAsia="仿宋_GB2312" w:hAnsi="Arial" w:cs="Arial"/>
          <w:sz w:val="28"/>
        </w:rPr>
        <w:t>日正式委托进行评估，确定估价期日为</w:t>
      </w:r>
      <w:r w:rsidR="008B7B8B" w:rsidRPr="00EC0373">
        <w:rPr>
          <w:rFonts w:ascii="Arial" w:eastAsia="仿宋_GB2312" w:hAnsi="Arial" w:cs="Arial"/>
          <w:sz w:val="28"/>
        </w:rPr>
        <w:t>2019</w:t>
      </w:r>
      <w:r w:rsidR="008B7B8B" w:rsidRPr="00EC0373">
        <w:rPr>
          <w:rFonts w:ascii="Arial" w:eastAsia="仿宋_GB2312" w:hAnsi="Arial" w:cs="Arial"/>
          <w:sz w:val="28"/>
        </w:rPr>
        <w:t>年</w:t>
      </w:r>
      <w:r w:rsidR="008B7B8B" w:rsidRPr="00EC0373">
        <w:rPr>
          <w:rFonts w:ascii="Arial" w:eastAsia="仿宋_GB2312" w:hAnsi="Arial" w:cs="Arial"/>
          <w:sz w:val="28"/>
        </w:rPr>
        <w:t>3</w:t>
      </w:r>
      <w:r w:rsidR="008B7B8B" w:rsidRPr="00EC0373">
        <w:rPr>
          <w:rFonts w:ascii="Arial" w:eastAsia="仿宋_GB2312" w:hAnsi="Arial" w:cs="Arial"/>
          <w:sz w:val="28"/>
        </w:rPr>
        <w:t>月</w:t>
      </w:r>
      <w:r w:rsidR="008B7B8B" w:rsidRPr="00EC0373">
        <w:rPr>
          <w:rFonts w:ascii="Arial" w:eastAsia="仿宋_GB2312" w:hAnsi="Arial" w:cs="Arial"/>
          <w:sz w:val="28"/>
        </w:rPr>
        <w:t>28</w:t>
      </w:r>
      <w:r w:rsidR="008B7B8B" w:rsidRPr="00EC0373">
        <w:rPr>
          <w:rFonts w:ascii="Arial" w:eastAsia="仿宋_GB2312" w:hAnsi="Arial" w:cs="Arial"/>
          <w:sz w:val="28"/>
        </w:rPr>
        <w:t>日</w:t>
      </w:r>
      <w:r w:rsidRPr="00EC0373">
        <w:rPr>
          <w:rFonts w:ascii="Arial" w:eastAsia="仿宋_GB2312" w:hAnsi="Arial" w:cs="Arial"/>
          <w:sz w:val="28"/>
        </w:rPr>
        <w:t>。评估专业人员于</w:t>
      </w:r>
      <w:r w:rsidRPr="00EC0373">
        <w:rPr>
          <w:rFonts w:ascii="Arial" w:eastAsia="仿宋_GB2312" w:hAnsi="Arial" w:cs="Arial"/>
          <w:sz w:val="28"/>
        </w:rPr>
        <w:t>201</w:t>
      </w:r>
      <w:r w:rsidR="007E49FC" w:rsidRPr="00EC0373">
        <w:rPr>
          <w:rFonts w:ascii="Arial" w:eastAsia="仿宋_GB2312" w:hAnsi="Arial" w:cs="Arial"/>
          <w:sz w:val="28"/>
        </w:rPr>
        <w:t>9</w:t>
      </w:r>
      <w:r w:rsidRPr="00EC0373">
        <w:rPr>
          <w:rFonts w:ascii="Arial" w:eastAsia="仿宋_GB2312" w:hAnsi="Arial" w:cs="Arial"/>
          <w:sz w:val="28"/>
        </w:rPr>
        <w:t>年</w:t>
      </w:r>
      <w:r w:rsidR="007E49FC" w:rsidRPr="00EC0373">
        <w:rPr>
          <w:rFonts w:ascii="Arial" w:eastAsia="仿宋_GB2312" w:hAnsi="Arial" w:cs="Arial"/>
          <w:sz w:val="28"/>
        </w:rPr>
        <w:t>4</w:t>
      </w:r>
      <w:r w:rsidRPr="00EC0373">
        <w:rPr>
          <w:rFonts w:ascii="Arial" w:eastAsia="仿宋_GB2312" w:hAnsi="Arial" w:cs="Arial"/>
          <w:sz w:val="28"/>
        </w:rPr>
        <w:t>月</w:t>
      </w:r>
      <w:r w:rsidR="007E49FC" w:rsidRPr="00EC0373">
        <w:rPr>
          <w:rFonts w:ascii="Arial" w:eastAsia="仿宋_GB2312" w:hAnsi="Arial" w:cs="Arial"/>
          <w:sz w:val="28"/>
        </w:rPr>
        <w:t>1</w:t>
      </w:r>
      <w:r w:rsidR="00D07AC9" w:rsidRPr="00EC0373">
        <w:rPr>
          <w:rFonts w:ascii="Arial" w:eastAsia="仿宋_GB2312" w:hAnsi="Arial" w:cs="Arial"/>
          <w:sz w:val="28"/>
        </w:rPr>
        <w:t>日进行实地查勘，经多方了解，设</w:t>
      </w:r>
      <w:r w:rsidRPr="00EC0373">
        <w:rPr>
          <w:rFonts w:ascii="Arial" w:eastAsia="仿宋_GB2312" w:hAnsi="Arial" w:cs="Arial"/>
          <w:sz w:val="28"/>
        </w:rPr>
        <w:t>定估价对象在</w:t>
      </w:r>
      <w:r w:rsidR="008B7B8B" w:rsidRPr="00EC0373">
        <w:rPr>
          <w:rFonts w:ascii="Arial" w:eastAsia="仿宋_GB2312" w:hAnsi="Arial" w:cs="Arial"/>
          <w:sz w:val="28"/>
        </w:rPr>
        <w:t>2019</w:t>
      </w:r>
      <w:r w:rsidR="008B7B8B" w:rsidRPr="00EC0373">
        <w:rPr>
          <w:rFonts w:ascii="Arial" w:eastAsia="仿宋_GB2312" w:hAnsi="Arial" w:cs="Arial"/>
          <w:sz w:val="28"/>
        </w:rPr>
        <w:t>年</w:t>
      </w:r>
      <w:r w:rsidR="008B7B8B" w:rsidRPr="00EC0373">
        <w:rPr>
          <w:rFonts w:ascii="Arial" w:eastAsia="仿宋_GB2312" w:hAnsi="Arial" w:cs="Arial"/>
          <w:sz w:val="28"/>
        </w:rPr>
        <w:t>3</w:t>
      </w:r>
      <w:r w:rsidR="008B7B8B" w:rsidRPr="00EC0373">
        <w:rPr>
          <w:rFonts w:ascii="Arial" w:eastAsia="仿宋_GB2312" w:hAnsi="Arial" w:cs="Arial"/>
          <w:sz w:val="28"/>
        </w:rPr>
        <w:t>月</w:t>
      </w:r>
      <w:r w:rsidR="008B7B8B" w:rsidRPr="00EC0373">
        <w:rPr>
          <w:rFonts w:ascii="Arial" w:eastAsia="仿宋_GB2312" w:hAnsi="Arial" w:cs="Arial"/>
          <w:sz w:val="28"/>
        </w:rPr>
        <w:t>28</w:t>
      </w:r>
      <w:r w:rsidR="008B7B8B" w:rsidRPr="00EC0373">
        <w:rPr>
          <w:rFonts w:ascii="Arial" w:eastAsia="仿宋_GB2312" w:hAnsi="Arial" w:cs="Arial"/>
          <w:sz w:val="28"/>
        </w:rPr>
        <w:t>日</w:t>
      </w:r>
      <w:r w:rsidRPr="00EC0373">
        <w:rPr>
          <w:rFonts w:ascii="Arial" w:eastAsia="仿宋_GB2312" w:hAnsi="Arial" w:cs="Arial"/>
          <w:sz w:val="28"/>
        </w:rPr>
        <w:t>的状况与</w:t>
      </w:r>
      <w:r w:rsidRPr="00EC0373">
        <w:rPr>
          <w:rFonts w:ascii="Arial" w:eastAsia="仿宋_GB2312" w:hAnsi="Arial" w:cs="Arial"/>
          <w:sz w:val="28"/>
        </w:rPr>
        <w:t>201</w:t>
      </w:r>
      <w:r w:rsidR="007E49FC" w:rsidRPr="00EC0373">
        <w:rPr>
          <w:rFonts w:ascii="Arial" w:eastAsia="仿宋_GB2312" w:hAnsi="Arial" w:cs="Arial"/>
          <w:sz w:val="28"/>
        </w:rPr>
        <w:t>9</w:t>
      </w:r>
      <w:r w:rsidRPr="00EC0373">
        <w:rPr>
          <w:rFonts w:ascii="Arial" w:eastAsia="仿宋_GB2312" w:hAnsi="Arial" w:cs="Arial"/>
          <w:sz w:val="28"/>
        </w:rPr>
        <w:t>年</w:t>
      </w:r>
      <w:r w:rsidR="007E49FC" w:rsidRPr="00EC0373">
        <w:rPr>
          <w:rFonts w:ascii="Arial" w:eastAsia="仿宋_GB2312" w:hAnsi="Arial" w:cs="Arial"/>
          <w:sz w:val="28"/>
        </w:rPr>
        <w:t>4</w:t>
      </w:r>
      <w:r w:rsidRPr="00EC0373">
        <w:rPr>
          <w:rFonts w:ascii="Arial" w:eastAsia="仿宋_GB2312" w:hAnsi="Arial" w:cs="Arial"/>
          <w:sz w:val="28"/>
        </w:rPr>
        <w:t>月</w:t>
      </w:r>
      <w:r w:rsidR="007E49FC" w:rsidRPr="00EC0373">
        <w:rPr>
          <w:rFonts w:ascii="Arial" w:eastAsia="仿宋_GB2312" w:hAnsi="Arial" w:cs="Arial"/>
          <w:sz w:val="28"/>
        </w:rPr>
        <w:t>1</w:t>
      </w:r>
      <w:r w:rsidRPr="00EC0373">
        <w:rPr>
          <w:rFonts w:ascii="Arial" w:eastAsia="仿宋_GB2312" w:hAnsi="Arial" w:cs="Arial"/>
          <w:sz w:val="28"/>
        </w:rPr>
        <w:t>日</w:t>
      </w:r>
      <w:r w:rsidRPr="00EC0373">
        <w:rPr>
          <w:rFonts w:ascii="Arial" w:eastAsia="仿宋_GB2312" w:hAnsi="Arial" w:cs="Arial"/>
          <w:sz w:val="28"/>
        </w:rPr>
        <w:lastRenderedPageBreak/>
        <w:t>无异。若上述条件发生变化，评估结果作相应调整。</w:t>
      </w:r>
    </w:p>
    <w:p w:rsidR="00794161" w:rsidRPr="00EC0373" w:rsidRDefault="00B1489F">
      <w:pPr>
        <w:snapToGrid w:val="0"/>
        <w:spacing w:line="360" w:lineRule="auto"/>
        <w:ind w:firstLineChars="200" w:firstLine="560"/>
        <w:jc w:val="both"/>
        <w:textAlignment w:val="bottom"/>
        <w:rPr>
          <w:rFonts w:ascii="Arial" w:eastAsia="仿宋_GB2312" w:hAnsi="Arial" w:cs="Arial"/>
          <w:sz w:val="28"/>
        </w:rPr>
        <w:sectPr w:rsidR="00794161" w:rsidRPr="00EC0373">
          <w:pgSz w:w="11907" w:h="16840"/>
          <w:pgMar w:top="1843" w:right="1134" w:bottom="1134" w:left="1134" w:header="1134" w:footer="907" w:gutter="340"/>
          <w:cols w:space="425"/>
          <w:docGrid w:linePitch="326"/>
        </w:sectPr>
      </w:pPr>
      <w:r w:rsidRPr="00EC0373">
        <w:rPr>
          <w:rFonts w:ascii="Arial" w:eastAsia="仿宋_GB2312" w:hAnsi="Arial" w:cs="Arial"/>
          <w:sz w:val="28"/>
        </w:rPr>
        <w:t>（</w:t>
      </w:r>
      <w:r w:rsidRPr="00EC0373">
        <w:rPr>
          <w:rFonts w:ascii="Arial" w:eastAsia="仿宋_GB2312" w:hAnsi="Arial" w:cs="Arial"/>
          <w:sz w:val="28"/>
        </w:rPr>
        <w:t>4</w:t>
      </w:r>
      <w:r w:rsidRPr="00EC0373">
        <w:rPr>
          <w:rFonts w:ascii="Arial" w:eastAsia="仿宋_GB2312" w:hAnsi="Arial" w:cs="Arial"/>
          <w:sz w:val="28"/>
        </w:rPr>
        <w:t>）根据估价目的，此次评估在符合《城镇土地估价规程》</w:t>
      </w:r>
      <w:r w:rsidRPr="00EC0373">
        <w:rPr>
          <w:rFonts w:ascii="Arial" w:eastAsia="仿宋_GB2312" w:hAnsi="Arial" w:cs="Arial"/>
          <w:sz w:val="28"/>
        </w:rPr>
        <w:t>[GB/T 18508-2014]</w:t>
      </w:r>
      <w:r w:rsidRPr="00EC0373">
        <w:rPr>
          <w:rFonts w:ascii="Arial" w:eastAsia="仿宋_GB2312" w:hAnsi="Arial" w:cs="Arial"/>
          <w:sz w:val="28"/>
        </w:rPr>
        <w:t>和《国土资源部办公厅关于印发〈国有建设用地使用权出让地价评估技术规范〉的通知》</w:t>
      </w:r>
      <w:r w:rsidRPr="00EC0373">
        <w:rPr>
          <w:rFonts w:ascii="Arial" w:eastAsia="仿宋_GB2312" w:hAnsi="Arial" w:cs="Arial"/>
          <w:sz w:val="28"/>
        </w:rPr>
        <w:t>[</w:t>
      </w:r>
      <w:proofErr w:type="gramStart"/>
      <w:r w:rsidRPr="00EC0373">
        <w:rPr>
          <w:rFonts w:ascii="Arial" w:eastAsia="仿宋_GB2312" w:hAnsi="Arial" w:cs="Arial"/>
          <w:sz w:val="28"/>
        </w:rPr>
        <w:t>国土资厅发</w:t>
      </w:r>
      <w:proofErr w:type="gramEnd"/>
      <w:r w:rsidRPr="00EC0373">
        <w:rPr>
          <w:rFonts w:ascii="Arial" w:eastAsia="仿宋_GB2312" w:hAnsi="Arial" w:cs="Arial"/>
          <w:sz w:val="28"/>
        </w:rPr>
        <w:t>（</w:t>
      </w:r>
      <w:r w:rsidRPr="00EC0373">
        <w:rPr>
          <w:rFonts w:ascii="Arial" w:eastAsia="仿宋_GB2312" w:hAnsi="Arial" w:cs="Arial"/>
          <w:sz w:val="28"/>
        </w:rPr>
        <w:t>2018</w:t>
      </w:r>
      <w:r w:rsidRPr="00EC0373">
        <w:rPr>
          <w:rFonts w:ascii="Arial" w:eastAsia="仿宋_GB2312" w:hAnsi="Arial" w:cs="Arial"/>
          <w:sz w:val="28"/>
        </w:rPr>
        <w:t>）</w:t>
      </w:r>
      <w:r w:rsidRPr="00EC0373">
        <w:rPr>
          <w:rFonts w:ascii="Arial" w:eastAsia="仿宋_GB2312" w:hAnsi="Arial" w:cs="Arial"/>
          <w:sz w:val="28"/>
        </w:rPr>
        <w:t>4</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原则性要求的基础上，还需满足《北京市关于更新出让国有建设用地使用权基准地价的通知》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、《关于印发北京市国有建设用地使用权出让地价评审暂行规定的通知》</w:t>
      </w:r>
      <w:r w:rsidRPr="00EC0373">
        <w:rPr>
          <w:rFonts w:ascii="Arial" w:eastAsia="仿宋_GB2312" w:hAnsi="Arial" w:cs="Arial"/>
          <w:sz w:val="28"/>
        </w:rPr>
        <w:t>[</w:t>
      </w:r>
      <w:r w:rsidRPr="00EC0373">
        <w:rPr>
          <w:rFonts w:ascii="Arial" w:eastAsia="仿宋_GB2312" w:hAnsi="Arial" w:cs="Arial"/>
          <w:sz w:val="28"/>
        </w:rPr>
        <w:t>京国土用</w:t>
      </w:r>
      <w:r w:rsidRPr="00EC0373">
        <w:rPr>
          <w:rFonts w:ascii="Arial" w:eastAsia="仿宋_GB2312" w:hAnsi="Arial" w:cs="Arial"/>
          <w:sz w:val="28"/>
        </w:rPr>
        <w:t>[2015]87</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和《北京市国土资源局关于出让国有建设用地使用权基准地价应用有关问题的公告》和</w:t>
      </w:r>
      <w:r w:rsidR="00176559">
        <w:rPr>
          <w:rFonts w:ascii="Arial" w:eastAsia="仿宋_GB2312" w:hAnsi="Arial" w:cs="Arial"/>
          <w:sz w:val="28"/>
        </w:rPr>
        <w:t>《北京市地下空间协议出让地价评估技术有关问题的说明》</w:t>
      </w:r>
      <w:r w:rsidR="00176559">
        <w:rPr>
          <w:rFonts w:ascii="Arial" w:eastAsia="仿宋_GB2312" w:hAnsi="Arial" w:cs="Arial"/>
          <w:sz w:val="28"/>
        </w:rPr>
        <w:t>[</w:t>
      </w:r>
      <w:proofErr w:type="gramStart"/>
      <w:r w:rsidR="00176559">
        <w:rPr>
          <w:rFonts w:ascii="Arial" w:eastAsia="仿宋_GB2312" w:hAnsi="Arial" w:cs="Arial"/>
          <w:sz w:val="28"/>
        </w:rPr>
        <w:t>北估秘</w:t>
      </w:r>
      <w:proofErr w:type="gramEnd"/>
      <w:r w:rsidR="00176559">
        <w:rPr>
          <w:rFonts w:ascii="Arial" w:eastAsia="仿宋_GB2312" w:hAnsi="Arial" w:cs="Arial"/>
          <w:sz w:val="28"/>
        </w:rPr>
        <w:t>[2019]002</w:t>
      </w:r>
      <w:r w:rsidR="00176559">
        <w:rPr>
          <w:rFonts w:ascii="Arial" w:eastAsia="仿宋_GB2312" w:hAnsi="Arial" w:cs="Arial"/>
          <w:sz w:val="28"/>
        </w:rPr>
        <w:t>号</w:t>
      </w:r>
      <w:r w:rsidR="00176559">
        <w:rPr>
          <w:rFonts w:ascii="Arial" w:eastAsia="仿宋_GB2312" w:hAnsi="Arial" w:cs="Arial"/>
          <w:sz w:val="28"/>
        </w:rPr>
        <w:t>]</w:t>
      </w:r>
      <w:r w:rsidRPr="00EC0373">
        <w:rPr>
          <w:rFonts w:ascii="Arial" w:eastAsia="仿宋_GB2312" w:hAnsi="Arial" w:cs="Arial"/>
          <w:sz w:val="28"/>
        </w:rPr>
        <w:t>的要求，</w:t>
      </w:r>
      <w:proofErr w:type="gramStart"/>
      <w:r w:rsidRPr="00EC0373">
        <w:rPr>
          <w:rFonts w:ascii="Arial" w:eastAsia="仿宋_GB2312" w:hAnsi="Arial" w:cs="Arial"/>
          <w:sz w:val="28"/>
        </w:rPr>
        <w:t>故报告</w:t>
      </w:r>
      <w:proofErr w:type="gramEnd"/>
      <w:r w:rsidRPr="00EC0373">
        <w:rPr>
          <w:rFonts w:ascii="Arial" w:eastAsia="仿宋_GB2312" w:hAnsi="Arial" w:cs="Arial"/>
          <w:sz w:val="28"/>
        </w:rPr>
        <w:t>格式和具体表述在《城镇土地估价规程》</w:t>
      </w:r>
      <w:r w:rsidRPr="00EC0373">
        <w:rPr>
          <w:rFonts w:ascii="Arial" w:eastAsia="仿宋_GB2312" w:hAnsi="Arial" w:cs="Arial"/>
          <w:sz w:val="28"/>
        </w:rPr>
        <w:t>[GB/T 18508-2014]</w:t>
      </w:r>
      <w:r w:rsidRPr="00EC0373">
        <w:rPr>
          <w:rFonts w:ascii="Arial" w:eastAsia="仿宋_GB2312" w:hAnsi="Arial" w:cs="Arial"/>
          <w:sz w:val="28"/>
        </w:rPr>
        <w:t>规范格式基础上，有所拓展和补充。</w:t>
      </w:r>
    </w:p>
    <w:p w:rsidR="00794161" w:rsidRPr="00EC0373" w:rsidRDefault="00B1489F">
      <w:pPr>
        <w:spacing w:line="360" w:lineRule="auto"/>
        <w:jc w:val="center"/>
        <w:outlineLvl w:val="0"/>
        <w:rPr>
          <w:rFonts w:ascii="Arial" w:eastAsia="仿宋_GB2312" w:hAnsi="Arial" w:cs="Arial"/>
          <w:sz w:val="28"/>
        </w:rPr>
      </w:pPr>
      <w:bookmarkStart w:id="132" w:name="_Toc516488178"/>
      <w:bookmarkStart w:id="133" w:name="_Toc515458378"/>
      <w:r w:rsidRPr="00EC0373">
        <w:rPr>
          <w:rFonts w:ascii="Arial" w:hAnsi="Arial" w:cs="Arial"/>
          <w:b/>
          <w:sz w:val="32"/>
        </w:rPr>
        <w:lastRenderedPageBreak/>
        <w:t>第四部分</w:t>
      </w:r>
      <w:r w:rsidRPr="00EC0373">
        <w:rPr>
          <w:rFonts w:ascii="Arial" w:eastAsia="仿宋_GB2312" w:hAnsi="Arial" w:cs="Arial"/>
          <w:b/>
          <w:sz w:val="32"/>
        </w:rPr>
        <w:t xml:space="preserve">  </w:t>
      </w:r>
      <w:r w:rsidRPr="00EC0373">
        <w:rPr>
          <w:rFonts w:ascii="Arial" w:hAnsi="Arial" w:cs="Arial"/>
          <w:b/>
          <w:sz w:val="32"/>
        </w:rPr>
        <w:t>附</w:t>
      </w:r>
      <w:r w:rsidRPr="00EC0373">
        <w:rPr>
          <w:rFonts w:ascii="Arial" w:eastAsia="仿宋_GB2312" w:hAnsi="Arial" w:cs="Arial"/>
          <w:b/>
          <w:sz w:val="32"/>
        </w:rPr>
        <w:t xml:space="preserve">  </w:t>
      </w:r>
      <w:r w:rsidRPr="00EC0373">
        <w:rPr>
          <w:rFonts w:ascii="Arial" w:hAnsi="Arial" w:cs="Arial"/>
          <w:b/>
          <w:sz w:val="32"/>
        </w:rPr>
        <w:t>件</w:t>
      </w:r>
      <w:bookmarkEnd w:id="128"/>
      <w:bookmarkEnd w:id="129"/>
      <w:bookmarkEnd w:id="130"/>
      <w:bookmarkEnd w:id="131"/>
      <w:bookmarkEnd w:id="132"/>
      <w:bookmarkEnd w:id="133"/>
    </w:p>
    <w:p w:rsidR="00794161" w:rsidRPr="00EC0373" w:rsidRDefault="00B1489F" w:rsidP="00650D05">
      <w:pPr>
        <w:spacing w:beforeLines="50" w:before="120"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《国有建设用地使用权出让地价评估委托书》复印件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 xml:space="preserve">2. </w:t>
      </w:r>
      <w:r w:rsidRPr="00EC0373">
        <w:rPr>
          <w:rFonts w:ascii="Arial" w:eastAsia="仿宋_GB2312" w:hAnsi="Arial" w:cs="Arial"/>
          <w:sz w:val="28"/>
        </w:rPr>
        <w:t>估价对象所在位置示意图</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 xml:space="preserve">3. </w:t>
      </w:r>
      <w:r w:rsidRPr="00EC0373">
        <w:rPr>
          <w:rFonts w:ascii="Arial" w:eastAsia="仿宋_GB2312" w:hAnsi="Arial" w:cs="Arial"/>
          <w:sz w:val="28"/>
          <w:szCs w:val="28"/>
        </w:rPr>
        <w:t>估价对象实地勘察情况和相关照片</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003650CA" w:rsidRPr="00EC0373">
        <w:rPr>
          <w:rFonts w:ascii="Arial" w:eastAsia="仿宋_GB2312" w:hAnsi="Arial" w:cs="Arial"/>
          <w:sz w:val="28"/>
        </w:rPr>
        <w:t>《北京市国有土地使用权出让合同》及其补充协议</w:t>
      </w:r>
      <w:r w:rsidR="003650CA" w:rsidRPr="00EC0373">
        <w:rPr>
          <w:rFonts w:ascii="Arial" w:eastAsia="仿宋_GB2312" w:hAnsi="Arial" w:cs="Arial"/>
          <w:sz w:val="28"/>
        </w:rPr>
        <w:t>[</w:t>
      </w:r>
      <w:r w:rsidR="003650CA" w:rsidRPr="00EC0373">
        <w:rPr>
          <w:rFonts w:ascii="Arial" w:eastAsia="仿宋_GB2312" w:hAnsi="Arial" w:cs="Arial"/>
          <w:sz w:val="28"/>
        </w:rPr>
        <w:t>京地出【合】字（</w:t>
      </w:r>
      <w:r w:rsidR="003650CA" w:rsidRPr="00EC0373">
        <w:rPr>
          <w:rFonts w:ascii="Arial" w:eastAsia="仿宋_GB2312" w:hAnsi="Arial" w:cs="Arial"/>
          <w:sz w:val="28"/>
        </w:rPr>
        <w:t>2004</w:t>
      </w:r>
      <w:r w:rsidR="003650CA" w:rsidRPr="00EC0373">
        <w:rPr>
          <w:rFonts w:ascii="Arial" w:eastAsia="仿宋_GB2312" w:hAnsi="Arial" w:cs="Arial"/>
          <w:sz w:val="28"/>
        </w:rPr>
        <w:t>）第</w:t>
      </w:r>
      <w:r w:rsidR="003650CA" w:rsidRPr="00EC0373">
        <w:rPr>
          <w:rFonts w:ascii="Arial" w:eastAsia="仿宋_GB2312" w:hAnsi="Arial" w:cs="Arial"/>
          <w:sz w:val="28"/>
        </w:rPr>
        <w:t>1194</w:t>
      </w:r>
      <w:r w:rsidR="003650CA" w:rsidRPr="00EC0373">
        <w:rPr>
          <w:rFonts w:ascii="Arial" w:eastAsia="仿宋_GB2312" w:hAnsi="Arial" w:cs="Arial"/>
          <w:sz w:val="28"/>
        </w:rPr>
        <w:t>号</w:t>
      </w:r>
      <w:r w:rsidR="003650CA" w:rsidRPr="00EC0373">
        <w:rPr>
          <w:rFonts w:ascii="Arial" w:eastAsia="仿宋_GB2312" w:hAnsi="Arial" w:cs="Arial"/>
          <w:sz w:val="28"/>
        </w:rPr>
        <w:t>]</w:t>
      </w:r>
      <w:r w:rsidRPr="00EC0373">
        <w:rPr>
          <w:rFonts w:ascii="Arial" w:eastAsia="仿宋_GB2312" w:hAnsi="Arial" w:cs="Arial"/>
          <w:sz w:val="28"/>
        </w:rPr>
        <w:t>复印件</w:t>
      </w:r>
    </w:p>
    <w:p w:rsidR="00794161" w:rsidRPr="00EC0373" w:rsidRDefault="00560F44">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5</w:t>
      </w:r>
      <w:r w:rsidR="00B1489F" w:rsidRPr="00EC0373">
        <w:rPr>
          <w:rFonts w:ascii="Arial" w:eastAsia="仿宋_GB2312" w:hAnsi="Arial" w:cs="Arial"/>
          <w:sz w:val="28"/>
        </w:rPr>
        <w:t xml:space="preserve">. </w:t>
      </w:r>
      <w:r w:rsidR="00B1489F" w:rsidRPr="00EC0373">
        <w:rPr>
          <w:rFonts w:ascii="Arial" w:eastAsia="仿宋_GB2312" w:hAnsi="Arial" w:cs="Arial"/>
          <w:sz w:val="28"/>
        </w:rPr>
        <w:t>地价款及相关税费缴纳凭证复印件</w:t>
      </w:r>
    </w:p>
    <w:p w:rsidR="00794161" w:rsidRPr="00EC0373" w:rsidRDefault="00560F44">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6</w:t>
      </w:r>
      <w:r w:rsidR="00B1489F" w:rsidRPr="00EC0373">
        <w:rPr>
          <w:rFonts w:ascii="Arial" w:eastAsia="仿宋_GB2312" w:hAnsi="Arial" w:cs="Arial"/>
          <w:sz w:val="28"/>
        </w:rPr>
        <w:t>.</w:t>
      </w:r>
      <w:r w:rsidR="003650CA" w:rsidRPr="00EC0373">
        <w:rPr>
          <w:rFonts w:ascii="Arial" w:eastAsia="仿宋_GB2312" w:hAnsi="Arial" w:cs="Arial"/>
          <w:sz w:val="28"/>
        </w:rPr>
        <w:t>《国有土地使用证》</w:t>
      </w:r>
      <w:r w:rsidR="003650CA" w:rsidRPr="00EC0373">
        <w:rPr>
          <w:rFonts w:ascii="Arial" w:eastAsia="仿宋_GB2312" w:hAnsi="Arial" w:cs="Arial"/>
          <w:sz w:val="28"/>
        </w:rPr>
        <w:t>[</w:t>
      </w:r>
      <w:proofErr w:type="gramStart"/>
      <w:r w:rsidR="003650CA" w:rsidRPr="00EC0373">
        <w:rPr>
          <w:rFonts w:ascii="Arial" w:eastAsia="仿宋_GB2312" w:hAnsi="Arial" w:cs="Arial"/>
          <w:sz w:val="28"/>
        </w:rPr>
        <w:t>京西国</w:t>
      </w:r>
      <w:proofErr w:type="gramEnd"/>
      <w:r w:rsidR="003650CA" w:rsidRPr="00EC0373">
        <w:rPr>
          <w:rFonts w:ascii="Arial" w:eastAsia="仿宋_GB2312" w:hAnsi="Arial" w:cs="Arial"/>
          <w:sz w:val="28"/>
        </w:rPr>
        <w:t>用（</w:t>
      </w:r>
      <w:r w:rsidR="003650CA" w:rsidRPr="00EC0373">
        <w:rPr>
          <w:rFonts w:ascii="Arial" w:eastAsia="仿宋_GB2312" w:hAnsi="Arial" w:cs="Arial"/>
          <w:sz w:val="28"/>
        </w:rPr>
        <w:t>2013</w:t>
      </w:r>
      <w:r w:rsidR="003650CA" w:rsidRPr="00EC0373">
        <w:rPr>
          <w:rFonts w:ascii="Arial" w:eastAsia="仿宋_GB2312" w:hAnsi="Arial" w:cs="Arial"/>
          <w:sz w:val="28"/>
        </w:rPr>
        <w:t>出）第</w:t>
      </w:r>
      <w:r w:rsidR="003650CA" w:rsidRPr="00EC0373">
        <w:rPr>
          <w:rFonts w:ascii="Arial" w:eastAsia="仿宋_GB2312" w:hAnsi="Arial" w:cs="Arial"/>
          <w:sz w:val="28"/>
        </w:rPr>
        <w:t>00056</w:t>
      </w:r>
      <w:r w:rsidR="003650CA" w:rsidRPr="00EC0373">
        <w:rPr>
          <w:rFonts w:ascii="Arial" w:eastAsia="仿宋_GB2312" w:hAnsi="Arial" w:cs="Arial"/>
          <w:sz w:val="28"/>
        </w:rPr>
        <w:t>号</w:t>
      </w:r>
      <w:r w:rsidR="003650CA" w:rsidRPr="00EC0373">
        <w:rPr>
          <w:rFonts w:ascii="Arial" w:eastAsia="仿宋_GB2312" w:hAnsi="Arial" w:cs="Arial"/>
          <w:sz w:val="28"/>
        </w:rPr>
        <w:t>]</w:t>
      </w:r>
      <w:r w:rsidR="00B1489F" w:rsidRPr="00EC0373">
        <w:rPr>
          <w:rFonts w:ascii="Arial" w:eastAsia="仿宋_GB2312" w:hAnsi="Arial" w:cs="Arial"/>
          <w:sz w:val="28"/>
        </w:rPr>
        <w:t>复印件</w:t>
      </w:r>
    </w:p>
    <w:p w:rsidR="00794161" w:rsidRPr="00EC0373" w:rsidRDefault="00560F44">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7</w:t>
      </w:r>
      <w:r w:rsidR="00B1489F" w:rsidRPr="00EC0373">
        <w:rPr>
          <w:rFonts w:ascii="Arial" w:eastAsia="仿宋_GB2312" w:hAnsi="Arial" w:cs="Arial"/>
          <w:sz w:val="28"/>
        </w:rPr>
        <w:t>.</w:t>
      </w:r>
      <w:r w:rsidR="003650CA" w:rsidRPr="00EC0373">
        <w:rPr>
          <w:rFonts w:ascii="Arial" w:eastAsia="仿宋_GB2312" w:hAnsi="Arial" w:cs="Arial"/>
          <w:sz w:val="28"/>
        </w:rPr>
        <w:t>《建设工程规划许可证》</w:t>
      </w:r>
      <w:r w:rsidR="003650CA" w:rsidRPr="00EC0373">
        <w:rPr>
          <w:rFonts w:ascii="Arial" w:eastAsia="仿宋_GB2312" w:hAnsi="Arial" w:cs="Arial"/>
          <w:sz w:val="28"/>
        </w:rPr>
        <w:t>[2012</w:t>
      </w:r>
      <w:proofErr w:type="gramStart"/>
      <w:r w:rsidR="003650CA" w:rsidRPr="00EC0373">
        <w:rPr>
          <w:rFonts w:ascii="Arial" w:eastAsia="仿宋_GB2312" w:hAnsi="Arial" w:cs="Arial"/>
          <w:sz w:val="28"/>
        </w:rPr>
        <w:t>规</w:t>
      </w:r>
      <w:proofErr w:type="gramEnd"/>
      <w:r w:rsidR="003650CA" w:rsidRPr="00EC0373">
        <w:rPr>
          <w:rFonts w:ascii="Arial" w:eastAsia="仿宋_GB2312" w:hAnsi="Arial" w:cs="Arial"/>
          <w:sz w:val="28"/>
        </w:rPr>
        <w:t>（西）建字</w:t>
      </w:r>
      <w:r w:rsidR="003650CA" w:rsidRPr="00EC0373">
        <w:rPr>
          <w:rFonts w:ascii="Arial" w:eastAsia="仿宋_GB2312" w:hAnsi="Arial" w:cs="Arial"/>
          <w:sz w:val="28"/>
        </w:rPr>
        <w:t>0093</w:t>
      </w:r>
      <w:r w:rsidR="003650CA" w:rsidRPr="00EC0373">
        <w:rPr>
          <w:rFonts w:ascii="Arial" w:eastAsia="仿宋_GB2312" w:hAnsi="Arial" w:cs="Arial"/>
          <w:sz w:val="28"/>
        </w:rPr>
        <w:t>、</w:t>
      </w:r>
      <w:r w:rsidR="003650CA" w:rsidRPr="00EC0373">
        <w:rPr>
          <w:rFonts w:ascii="Arial" w:eastAsia="仿宋_GB2312" w:hAnsi="Arial" w:cs="Arial"/>
          <w:sz w:val="28"/>
        </w:rPr>
        <w:t>0094</w:t>
      </w:r>
      <w:r w:rsidR="003650CA" w:rsidRPr="00EC0373">
        <w:rPr>
          <w:rFonts w:ascii="Arial" w:eastAsia="仿宋_GB2312" w:hAnsi="Arial" w:cs="Arial"/>
          <w:sz w:val="28"/>
        </w:rPr>
        <w:t>号</w:t>
      </w:r>
      <w:r w:rsidR="003650CA" w:rsidRPr="00EC0373">
        <w:rPr>
          <w:rFonts w:ascii="Arial" w:eastAsia="仿宋_GB2312" w:hAnsi="Arial" w:cs="Arial"/>
          <w:sz w:val="28"/>
        </w:rPr>
        <w:t>]</w:t>
      </w:r>
      <w:r w:rsidR="00B1489F" w:rsidRPr="00EC0373">
        <w:rPr>
          <w:rFonts w:ascii="Arial" w:eastAsia="仿宋_GB2312" w:hAnsi="Arial" w:cs="Arial"/>
          <w:sz w:val="28"/>
        </w:rPr>
        <w:t>复印件</w:t>
      </w:r>
    </w:p>
    <w:p w:rsidR="00794161" w:rsidRPr="00EC0373" w:rsidRDefault="00560F44">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8</w:t>
      </w:r>
      <w:r w:rsidR="00B1489F" w:rsidRPr="00EC0373">
        <w:rPr>
          <w:rFonts w:ascii="Arial" w:eastAsia="仿宋_GB2312" w:hAnsi="Arial" w:cs="Arial"/>
          <w:sz w:val="28"/>
        </w:rPr>
        <w:t>.</w:t>
      </w:r>
      <w:r w:rsidR="003650CA" w:rsidRPr="00EC0373">
        <w:rPr>
          <w:rFonts w:ascii="Arial" w:eastAsia="仿宋_GB2312" w:hAnsi="Arial" w:cs="Arial"/>
          <w:sz w:val="28"/>
          <w:szCs w:val="28"/>
        </w:rPr>
        <w:t>《关于东、西城区驻点督查发现问题项目整改研究会议纪要》（第</w:t>
      </w:r>
      <w:r w:rsidR="003650CA" w:rsidRPr="00EC0373">
        <w:rPr>
          <w:rFonts w:ascii="Arial" w:eastAsia="仿宋_GB2312" w:hAnsi="Arial" w:cs="Arial"/>
          <w:sz w:val="28"/>
          <w:szCs w:val="28"/>
        </w:rPr>
        <w:t>308</w:t>
      </w:r>
      <w:r w:rsidR="003650CA" w:rsidRPr="00EC0373">
        <w:rPr>
          <w:rFonts w:ascii="Arial" w:eastAsia="仿宋_GB2312" w:hAnsi="Arial" w:cs="Arial"/>
          <w:sz w:val="28"/>
          <w:szCs w:val="28"/>
        </w:rPr>
        <w:t>期）</w:t>
      </w:r>
      <w:r w:rsidR="00B1489F" w:rsidRPr="00EC0373">
        <w:rPr>
          <w:rFonts w:ascii="Arial" w:eastAsia="仿宋_GB2312" w:hAnsi="Arial" w:cs="Arial"/>
          <w:sz w:val="28"/>
          <w:szCs w:val="28"/>
        </w:rPr>
        <w:t>复印件</w:t>
      </w:r>
    </w:p>
    <w:p w:rsidR="00794161" w:rsidRPr="00EC0373" w:rsidRDefault="00560F44">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9</w:t>
      </w:r>
      <w:r w:rsidR="00B1489F" w:rsidRPr="00EC0373">
        <w:rPr>
          <w:rFonts w:ascii="Arial" w:eastAsia="仿宋_GB2312" w:hAnsi="Arial" w:cs="Arial"/>
          <w:sz w:val="28"/>
        </w:rPr>
        <w:t>.</w:t>
      </w:r>
      <w:r w:rsidR="003650CA" w:rsidRPr="00EC0373">
        <w:rPr>
          <w:rFonts w:ascii="Arial" w:eastAsia="仿宋_GB2312" w:hAnsi="Arial" w:cs="Arial"/>
          <w:sz w:val="28"/>
        </w:rPr>
        <w:t>《北京市规划和国土资源管理委员会西城分局关于同意西城区丰盛胡同</w:t>
      </w:r>
      <w:r w:rsidR="003650CA" w:rsidRPr="00EC0373">
        <w:rPr>
          <w:rFonts w:ascii="Arial" w:eastAsia="仿宋_GB2312" w:hAnsi="Arial" w:cs="Arial"/>
          <w:sz w:val="28"/>
        </w:rPr>
        <w:t>22</w:t>
      </w:r>
      <w:r w:rsidR="003650CA" w:rsidRPr="00EC0373">
        <w:rPr>
          <w:rFonts w:ascii="Arial" w:eastAsia="仿宋_GB2312" w:hAnsi="Arial" w:cs="Arial"/>
          <w:sz w:val="28"/>
        </w:rPr>
        <w:t>号楼、</w:t>
      </w:r>
      <w:r w:rsidR="003650CA" w:rsidRPr="00EC0373">
        <w:rPr>
          <w:rFonts w:ascii="Arial" w:eastAsia="仿宋_GB2312" w:hAnsi="Arial" w:cs="Arial"/>
          <w:sz w:val="28"/>
        </w:rPr>
        <w:t>20</w:t>
      </w:r>
      <w:r w:rsidR="003650CA" w:rsidRPr="00EC0373">
        <w:rPr>
          <w:rFonts w:ascii="Arial" w:eastAsia="仿宋_GB2312" w:hAnsi="Arial" w:cs="Arial"/>
          <w:sz w:val="28"/>
        </w:rPr>
        <w:t>号楼首层调整规划用途的函》</w:t>
      </w:r>
      <w:r w:rsidR="003650CA" w:rsidRPr="00EC0373">
        <w:rPr>
          <w:rFonts w:ascii="Arial" w:eastAsia="仿宋_GB2312" w:hAnsi="Arial" w:cs="Arial"/>
          <w:sz w:val="28"/>
        </w:rPr>
        <w:t>[</w:t>
      </w:r>
      <w:r w:rsidR="003650CA" w:rsidRPr="00EC0373">
        <w:rPr>
          <w:rFonts w:ascii="Arial" w:eastAsia="仿宋_GB2312" w:hAnsi="Arial" w:cs="Arial"/>
          <w:sz w:val="28"/>
        </w:rPr>
        <w:t>市规划国土西函（</w:t>
      </w:r>
      <w:r w:rsidR="003650CA" w:rsidRPr="00EC0373">
        <w:rPr>
          <w:rFonts w:ascii="Arial" w:eastAsia="仿宋_GB2312" w:hAnsi="Arial" w:cs="Arial"/>
          <w:sz w:val="28"/>
        </w:rPr>
        <w:t>2018</w:t>
      </w:r>
      <w:r w:rsidR="003650CA" w:rsidRPr="00EC0373">
        <w:rPr>
          <w:rFonts w:ascii="Arial" w:eastAsia="仿宋_GB2312" w:hAnsi="Arial" w:cs="Arial"/>
          <w:sz w:val="28"/>
        </w:rPr>
        <w:t>）</w:t>
      </w:r>
      <w:r w:rsidR="003650CA" w:rsidRPr="00EC0373">
        <w:rPr>
          <w:rFonts w:ascii="Arial" w:eastAsia="仿宋_GB2312" w:hAnsi="Arial" w:cs="Arial"/>
          <w:sz w:val="28"/>
        </w:rPr>
        <w:t>79</w:t>
      </w:r>
      <w:r w:rsidR="003650CA" w:rsidRPr="00EC0373">
        <w:rPr>
          <w:rFonts w:ascii="Arial" w:eastAsia="仿宋_GB2312" w:hAnsi="Arial" w:cs="Arial"/>
          <w:sz w:val="28"/>
        </w:rPr>
        <w:t>号</w:t>
      </w:r>
      <w:r w:rsidR="003650CA" w:rsidRPr="00EC0373">
        <w:rPr>
          <w:rFonts w:ascii="Arial" w:eastAsia="仿宋_GB2312" w:hAnsi="Arial" w:cs="Arial"/>
          <w:sz w:val="28"/>
        </w:rPr>
        <w:t>]</w:t>
      </w:r>
      <w:r w:rsidR="00B1489F" w:rsidRPr="00EC0373">
        <w:rPr>
          <w:rFonts w:ascii="Arial" w:eastAsia="仿宋_GB2312" w:hAnsi="Arial" w:cs="Arial"/>
          <w:sz w:val="28"/>
        </w:rPr>
        <w:t>复印件</w:t>
      </w:r>
    </w:p>
    <w:p w:rsidR="00794161" w:rsidRPr="00EC0373" w:rsidRDefault="00560F44">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10</w:t>
      </w:r>
      <w:r w:rsidR="00B1489F" w:rsidRPr="00EC0373">
        <w:rPr>
          <w:rFonts w:ascii="Arial" w:eastAsia="仿宋_GB2312" w:hAnsi="Arial" w:cs="Arial"/>
          <w:sz w:val="28"/>
        </w:rPr>
        <w:t>.</w:t>
      </w:r>
      <w:r w:rsidR="003650CA" w:rsidRPr="00EC0373">
        <w:rPr>
          <w:rFonts w:ascii="Arial" w:eastAsia="仿宋_GB2312" w:hAnsi="Arial" w:cs="Arial"/>
          <w:sz w:val="28"/>
        </w:rPr>
        <w:t>《同意抵押人办理房屋规划用途变更的说明》</w:t>
      </w:r>
      <w:r w:rsidR="00B1489F" w:rsidRPr="00EC0373">
        <w:rPr>
          <w:rFonts w:ascii="Arial" w:eastAsia="仿宋_GB2312" w:hAnsi="Arial" w:cs="Arial"/>
          <w:sz w:val="28"/>
        </w:rPr>
        <w:t>复印件</w:t>
      </w:r>
    </w:p>
    <w:p w:rsidR="00794161" w:rsidRPr="00EC0373" w:rsidRDefault="00560F44">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11</w:t>
      </w:r>
      <w:r w:rsidR="00B1489F" w:rsidRPr="00EC0373">
        <w:rPr>
          <w:rFonts w:ascii="Arial" w:eastAsia="仿宋_GB2312" w:hAnsi="Arial" w:cs="Arial"/>
          <w:sz w:val="28"/>
        </w:rPr>
        <w:t>.</w:t>
      </w:r>
      <w:r w:rsidR="003650CA" w:rsidRPr="00EC0373">
        <w:rPr>
          <w:rFonts w:ascii="Arial" w:eastAsia="仿宋_GB2312" w:hAnsi="Arial" w:cs="Arial"/>
          <w:sz w:val="28"/>
        </w:rPr>
        <w:t>《竣工项目测绘成果说明》</w:t>
      </w:r>
      <w:r w:rsidR="00B1489F" w:rsidRPr="00EC0373">
        <w:rPr>
          <w:rFonts w:ascii="Arial" w:eastAsia="仿宋_GB2312" w:hAnsi="Arial" w:cs="Arial"/>
          <w:sz w:val="28"/>
        </w:rPr>
        <w:t>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00560F44" w:rsidRPr="00EC0373">
        <w:rPr>
          <w:rFonts w:ascii="Arial" w:eastAsia="仿宋_GB2312" w:hAnsi="Arial" w:cs="Arial"/>
          <w:sz w:val="28"/>
        </w:rPr>
        <w:t>2</w:t>
      </w:r>
      <w:r w:rsidRPr="00EC0373">
        <w:rPr>
          <w:rFonts w:ascii="Arial" w:eastAsia="仿宋_GB2312" w:hAnsi="Arial" w:cs="Arial"/>
          <w:sz w:val="28"/>
        </w:rPr>
        <w:t>.</w:t>
      </w:r>
      <w:r w:rsidR="003650CA" w:rsidRPr="00EC0373">
        <w:rPr>
          <w:rFonts w:ascii="Arial" w:eastAsia="仿宋_GB2312" w:hAnsi="Arial" w:cs="Arial"/>
          <w:sz w:val="28"/>
        </w:rPr>
        <w:t>《关于西城区丰盛胡同</w:t>
      </w:r>
      <w:r w:rsidR="003650CA" w:rsidRPr="00EC0373">
        <w:rPr>
          <w:rFonts w:ascii="Arial" w:eastAsia="仿宋_GB2312" w:hAnsi="Arial" w:cs="Arial"/>
          <w:sz w:val="28"/>
        </w:rPr>
        <w:t>20</w:t>
      </w:r>
      <w:r w:rsidR="003650CA" w:rsidRPr="00EC0373">
        <w:rPr>
          <w:rFonts w:ascii="Arial" w:eastAsia="仿宋_GB2312" w:hAnsi="Arial" w:cs="Arial"/>
          <w:sz w:val="28"/>
        </w:rPr>
        <w:t>、</w:t>
      </w:r>
      <w:r w:rsidR="003650CA" w:rsidRPr="00EC0373">
        <w:rPr>
          <w:rFonts w:ascii="Arial" w:eastAsia="仿宋_GB2312" w:hAnsi="Arial" w:cs="Arial"/>
          <w:sz w:val="28"/>
        </w:rPr>
        <w:t>22</w:t>
      </w:r>
      <w:r w:rsidR="003650CA" w:rsidRPr="00EC0373">
        <w:rPr>
          <w:rFonts w:ascii="Arial" w:eastAsia="仿宋_GB2312" w:hAnsi="Arial" w:cs="Arial"/>
          <w:sz w:val="28"/>
        </w:rPr>
        <w:t>号楼项目情况说明》</w:t>
      </w:r>
      <w:r w:rsidRPr="00EC0373">
        <w:rPr>
          <w:rFonts w:ascii="Arial" w:eastAsia="仿宋_GB2312" w:hAnsi="Arial" w:cs="Arial"/>
          <w:sz w:val="28"/>
        </w:rPr>
        <w:t>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003650CA" w:rsidRPr="00EC0373">
        <w:rPr>
          <w:rFonts w:ascii="Arial" w:eastAsia="仿宋_GB2312" w:hAnsi="Arial" w:cs="Arial"/>
          <w:sz w:val="28"/>
        </w:rPr>
        <w:t>3</w:t>
      </w:r>
      <w:r w:rsidRPr="00EC0373">
        <w:rPr>
          <w:rFonts w:ascii="Arial" w:eastAsia="仿宋_GB2312" w:hAnsi="Arial" w:cs="Arial"/>
          <w:sz w:val="28"/>
        </w:rPr>
        <w:t>.</w:t>
      </w:r>
      <w:r w:rsidR="003650CA" w:rsidRPr="00EC0373">
        <w:rPr>
          <w:rFonts w:ascii="Arial" w:eastAsia="仿宋_GB2312" w:hAnsi="Arial" w:cs="Arial"/>
          <w:sz w:val="28"/>
        </w:rPr>
        <w:t xml:space="preserve"> </w:t>
      </w:r>
      <w:r w:rsidRPr="00EC0373">
        <w:rPr>
          <w:rFonts w:ascii="Arial" w:eastAsia="仿宋_GB2312" w:hAnsi="Arial" w:cs="Arial"/>
          <w:sz w:val="28"/>
        </w:rPr>
        <w:t>土地使用权人《营业执照（副本）》复印件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003650CA" w:rsidRPr="00EC0373">
        <w:rPr>
          <w:rFonts w:ascii="Arial" w:eastAsia="仿宋_GB2312" w:hAnsi="Arial" w:cs="Arial"/>
          <w:sz w:val="28"/>
        </w:rPr>
        <w:t>4</w:t>
      </w:r>
      <w:r w:rsidRPr="00EC0373">
        <w:rPr>
          <w:rFonts w:ascii="Arial" w:eastAsia="仿宋_GB2312" w:hAnsi="Arial" w:cs="Arial"/>
          <w:sz w:val="28"/>
        </w:rPr>
        <w:t>.</w:t>
      </w:r>
      <w:r w:rsidR="003650CA" w:rsidRPr="00EC0373">
        <w:rPr>
          <w:rFonts w:ascii="Arial" w:eastAsia="仿宋_GB2312" w:hAnsi="Arial" w:cs="Arial"/>
          <w:sz w:val="28"/>
        </w:rPr>
        <w:t xml:space="preserve"> </w:t>
      </w:r>
      <w:r w:rsidRPr="00EC0373">
        <w:rPr>
          <w:rFonts w:ascii="Arial" w:eastAsia="仿宋_GB2312" w:hAnsi="Arial" w:cs="Arial"/>
          <w:sz w:val="28"/>
        </w:rPr>
        <w:t>估价机构《营业执照（副本）》复印件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003650CA" w:rsidRPr="00EC0373">
        <w:rPr>
          <w:rFonts w:ascii="Arial" w:eastAsia="仿宋_GB2312" w:hAnsi="Arial" w:cs="Arial"/>
          <w:sz w:val="28"/>
        </w:rPr>
        <w:t>5</w:t>
      </w:r>
      <w:r w:rsidRPr="00EC0373">
        <w:rPr>
          <w:rFonts w:ascii="Arial" w:eastAsia="仿宋_GB2312" w:hAnsi="Arial" w:cs="Arial"/>
          <w:sz w:val="28"/>
        </w:rPr>
        <w:t>.</w:t>
      </w:r>
      <w:r w:rsidR="003650CA" w:rsidRPr="00EC0373">
        <w:rPr>
          <w:rFonts w:ascii="Arial" w:eastAsia="仿宋_GB2312" w:hAnsi="Arial" w:cs="Arial"/>
          <w:sz w:val="28"/>
        </w:rPr>
        <w:t xml:space="preserve"> </w:t>
      </w:r>
      <w:r w:rsidRPr="00EC0373">
        <w:rPr>
          <w:rFonts w:ascii="Arial" w:eastAsia="仿宋_GB2312" w:hAnsi="Arial" w:cs="Arial"/>
          <w:sz w:val="28"/>
        </w:rPr>
        <w:t>估价机构评估资质复印件</w:t>
      </w:r>
    </w:p>
    <w:p w:rsidR="00794161" w:rsidRPr="00EC0373" w:rsidRDefault="003650CA">
      <w:pPr>
        <w:spacing w:line="360" w:lineRule="auto"/>
        <w:ind w:firstLineChars="200" w:firstLine="560"/>
        <w:jc w:val="both"/>
        <w:rPr>
          <w:rFonts w:ascii="Arial" w:hAnsi="Arial" w:cs="Arial"/>
        </w:rPr>
      </w:pPr>
      <w:r w:rsidRPr="00EC0373">
        <w:rPr>
          <w:rFonts w:ascii="Arial" w:eastAsia="楷体_GB2312" w:hAnsi="Arial" w:cs="Arial"/>
          <w:sz w:val="28"/>
        </w:rPr>
        <w:t>16</w:t>
      </w:r>
      <w:r w:rsidR="00B1489F" w:rsidRPr="00EC0373">
        <w:rPr>
          <w:rFonts w:ascii="Arial" w:eastAsia="楷体_GB2312" w:hAnsi="Arial" w:cs="Arial"/>
          <w:sz w:val="28"/>
        </w:rPr>
        <w:t>.</w:t>
      </w:r>
      <w:r w:rsidRPr="00EC0373">
        <w:rPr>
          <w:rFonts w:ascii="Arial" w:eastAsia="楷体_GB2312" w:hAnsi="Arial" w:cs="Arial"/>
          <w:sz w:val="28"/>
        </w:rPr>
        <w:t xml:space="preserve"> </w:t>
      </w:r>
      <w:r w:rsidR="00B1489F" w:rsidRPr="00EC0373">
        <w:rPr>
          <w:rFonts w:ascii="Arial" w:eastAsia="仿宋_GB2312" w:hAnsi="Arial" w:cs="Arial"/>
          <w:sz w:val="28"/>
        </w:rPr>
        <w:t>评估专业人员资质证书复印件</w:t>
      </w:r>
    </w:p>
    <w:p w:rsidR="00794161" w:rsidRPr="00EC0373" w:rsidRDefault="00794161">
      <w:pPr>
        <w:rPr>
          <w:rFonts w:ascii="Arial" w:hAnsi="Arial" w:cs="Arial"/>
        </w:rPr>
      </w:pPr>
    </w:p>
    <w:p w:rsidR="00794161" w:rsidRPr="00EC0373" w:rsidRDefault="00794161">
      <w:pPr>
        <w:spacing w:line="432" w:lineRule="auto"/>
        <w:jc w:val="center"/>
        <w:rPr>
          <w:rFonts w:ascii="Arial" w:hAnsi="Arial" w:cs="Arial"/>
          <w:b/>
          <w:sz w:val="44"/>
        </w:rPr>
      </w:pPr>
      <w:bookmarkStart w:id="134" w:name="_Toc416783539"/>
      <w:bookmarkStart w:id="135" w:name="_Toc416783635"/>
      <w:bookmarkStart w:id="136" w:name="_Toc418750902"/>
    </w:p>
    <w:p w:rsidR="00DF34A4" w:rsidRPr="00EC0373" w:rsidRDefault="00DF34A4">
      <w:pPr>
        <w:spacing w:line="432" w:lineRule="auto"/>
        <w:jc w:val="center"/>
        <w:rPr>
          <w:rFonts w:ascii="Arial" w:hAnsi="Arial" w:cs="Arial"/>
          <w:b/>
          <w:sz w:val="44"/>
        </w:rPr>
        <w:sectPr w:rsidR="00DF34A4" w:rsidRPr="00EC0373" w:rsidSect="00DF34A4">
          <w:headerReference w:type="first" r:id="rId65"/>
          <w:footerReference w:type="first" r:id="rId66"/>
          <w:pgSz w:w="11907" w:h="16840"/>
          <w:pgMar w:top="1843" w:right="1134" w:bottom="1134" w:left="1134" w:header="851" w:footer="1134" w:gutter="340"/>
          <w:cols w:space="720"/>
          <w:docGrid w:linePitch="326"/>
        </w:sectPr>
      </w:pPr>
    </w:p>
    <w:p w:rsidR="00794161" w:rsidRPr="00EC0373" w:rsidRDefault="00B1489F">
      <w:pPr>
        <w:spacing w:line="432" w:lineRule="auto"/>
        <w:jc w:val="center"/>
        <w:rPr>
          <w:rFonts w:ascii="Arial" w:hAnsi="Arial" w:cs="Arial"/>
          <w:sz w:val="44"/>
        </w:rPr>
      </w:pPr>
      <w:r w:rsidRPr="00EC0373">
        <w:rPr>
          <w:rFonts w:ascii="Arial" w:hAnsi="Arial" w:cs="Arial"/>
          <w:b/>
          <w:sz w:val="44"/>
        </w:rPr>
        <w:lastRenderedPageBreak/>
        <w:t>土</w:t>
      </w:r>
      <w:r w:rsidRPr="00EC0373">
        <w:rPr>
          <w:rFonts w:ascii="Arial" w:eastAsia="仿宋_GB2312" w:hAnsi="Arial" w:cs="Arial"/>
          <w:b/>
          <w:sz w:val="44"/>
        </w:rPr>
        <w:t xml:space="preserve"> </w:t>
      </w:r>
      <w:r w:rsidRPr="00EC0373">
        <w:rPr>
          <w:rFonts w:ascii="Arial" w:hAnsi="Arial" w:cs="Arial"/>
          <w:b/>
          <w:sz w:val="44"/>
        </w:rPr>
        <w:t>地</w:t>
      </w:r>
      <w:r w:rsidRPr="00EC0373">
        <w:rPr>
          <w:rFonts w:ascii="Arial" w:eastAsia="仿宋_GB2312" w:hAnsi="Arial" w:cs="Arial"/>
          <w:b/>
          <w:sz w:val="44"/>
        </w:rPr>
        <w:t xml:space="preserve"> </w:t>
      </w:r>
      <w:r w:rsidRPr="00EC0373">
        <w:rPr>
          <w:rFonts w:ascii="Arial" w:hAnsi="Arial" w:cs="Arial"/>
          <w:b/>
          <w:sz w:val="44"/>
        </w:rPr>
        <w:t>估</w:t>
      </w:r>
      <w:r w:rsidRPr="00EC0373">
        <w:rPr>
          <w:rFonts w:ascii="Arial" w:eastAsia="仿宋_GB2312" w:hAnsi="Arial" w:cs="Arial"/>
          <w:b/>
          <w:sz w:val="44"/>
        </w:rPr>
        <w:t xml:space="preserve"> </w:t>
      </w:r>
      <w:r w:rsidRPr="00EC0373">
        <w:rPr>
          <w:rFonts w:ascii="Arial" w:hAnsi="Arial" w:cs="Arial"/>
          <w:b/>
          <w:sz w:val="44"/>
        </w:rPr>
        <w:t>价</w:t>
      </w:r>
      <w:r w:rsidRPr="00EC0373">
        <w:rPr>
          <w:rFonts w:ascii="Arial" w:eastAsia="仿宋_GB2312" w:hAnsi="Arial" w:cs="Arial"/>
          <w:b/>
          <w:sz w:val="44"/>
        </w:rPr>
        <w:t xml:space="preserve"> </w:t>
      </w:r>
      <w:r w:rsidRPr="00EC0373">
        <w:rPr>
          <w:rFonts w:ascii="Arial" w:hAnsi="Arial" w:cs="Arial"/>
          <w:b/>
          <w:sz w:val="44"/>
        </w:rPr>
        <w:t>技</w:t>
      </w:r>
      <w:r w:rsidRPr="00EC0373">
        <w:rPr>
          <w:rFonts w:ascii="Arial" w:eastAsia="仿宋_GB2312" w:hAnsi="Arial" w:cs="Arial"/>
          <w:b/>
          <w:sz w:val="44"/>
        </w:rPr>
        <w:t xml:space="preserve"> </w:t>
      </w:r>
      <w:r w:rsidRPr="00EC0373">
        <w:rPr>
          <w:rFonts w:ascii="Arial" w:hAnsi="Arial" w:cs="Arial"/>
          <w:b/>
          <w:sz w:val="44"/>
        </w:rPr>
        <w:t>术</w:t>
      </w:r>
      <w:r w:rsidRPr="00EC0373">
        <w:rPr>
          <w:rFonts w:ascii="Arial" w:eastAsia="仿宋_GB2312" w:hAnsi="Arial" w:cs="Arial"/>
          <w:b/>
          <w:sz w:val="44"/>
        </w:rPr>
        <w:t xml:space="preserve"> </w:t>
      </w:r>
      <w:r w:rsidRPr="00EC0373">
        <w:rPr>
          <w:rFonts w:ascii="Arial" w:hAnsi="Arial" w:cs="Arial"/>
          <w:b/>
          <w:sz w:val="44"/>
        </w:rPr>
        <w:t>报</w:t>
      </w:r>
      <w:r w:rsidRPr="00EC0373">
        <w:rPr>
          <w:rFonts w:ascii="Arial" w:eastAsia="仿宋_GB2312" w:hAnsi="Arial" w:cs="Arial"/>
          <w:b/>
          <w:sz w:val="44"/>
        </w:rPr>
        <w:t xml:space="preserve"> </w:t>
      </w:r>
      <w:r w:rsidRPr="00EC0373">
        <w:rPr>
          <w:rFonts w:ascii="Arial" w:hAnsi="Arial" w:cs="Arial"/>
          <w:b/>
          <w:sz w:val="44"/>
        </w:rPr>
        <w:t>告</w:t>
      </w:r>
      <w:bookmarkEnd w:id="134"/>
      <w:bookmarkEnd w:id="135"/>
      <w:bookmarkEnd w:id="136"/>
    </w:p>
    <w:p w:rsidR="00794161" w:rsidRPr="00EC0373" w:rsidRDefault="00794161">
      <w:pPr>
        <w:spacing w:line="432" w:lineRule="auto"/>
        <w:jc w:val="center"/>
        <w:rPr>
          <w:rFonts w:ascii="Arial" w:eastAsia="楷体_GB2312" w:hAnsi="Arial" w:cs="Arial"/>
          <w:bCs/>
          <w:sz w:val="32"/>
        </w:rPr>
      </w:pPr>
    </w:p>
    <w:p w:rsidR="00794161" w:rsidRPr="00EC0373" w:rsidRDefault="00B1489F">
      <w:pPr>
        <w:spacing w:line="432" w:lineRule="auto"/>
        <w:ind w:left="2201" w:hangingChars="685" w:hanging="2201"/>
        <w:jc w:val="both"/>
        <w:rPr>
          <w:rFonts w:ascii="Arial" w:eastAsia="楷体_GB2312" w:hAnsi="Arial" w:cs="Arial"/>
          <w:b/>
          <w:i/>
          <w:color w:val="548DD4"/>
          <w:sz w:val="28"/>
          <w:szCs w:val="28"/>
        </w:rPr>
      </w:pPr>
      <w:r w:rsidRPr="00EC0373">
        <w:rPr>
          <w:rFonts w:ascii="Arial" w:eastAsia="楷体_GB2312" w:hAnsi="Arial" w:cs="Arial"/>
          <w:b/>
          <w:sz w:val="32"/>
        </w:rPr>
        <w:t>项</w:t>
      </w:r>
      <w:r w:rsidRPr="00EC0373">
        <w:rPr>
          <w:rFonts w:ascii="Arial" w:eastAsia="仿宋_GB2312" w:hAnsi="Arial" w:cs="Arial"/>
          <w:b/>
          <w:sz w:val="32"/>
        </w:rPr>
        <w:t xml:space="preserve">  </w:t>
      </w:r>
      <w:r w:rsidRPr="00EC0373">
        <w:rPr>
          <w:rFonts w:ascii="Arial" w:eastAsia="楷体_GB2312" w:hAnsi="Arial" w:cs="Arial"/>
          <w:b/>
          <w:sz w:val="32"/>
        </w:rPr>
        <w:t>目</w:t>
      </w:r>
      <w:r w:rsidRPr="00EC0373">
        <w:rPr>
          <w:rFonts w:ascii="Arial" w:eastAsia="仿宋_GB2312" w:hAnsi="Arial" w:cs="Arial"/>
          <w:b/>
          <w:sz w:val="32"/>
        </w:rPr>
        <w:t xml:space="preserve"> </w:t>
      </w:r>
      <w:r w:rsidRPr="00EC0373">
        <w:rPr>
          <w:rFonts w:ascii="Arial" w:eastAsia="楷体_GB2312" w:hAnsi="Arial" w:cs="Arial"/>
          <w:b/>
          <w:sz w:val="32"/>
        </w:rPr>
        <w:t>名</w:t>
      </w:r>
      <w:r w:rsidRPr="00EC0373">
        <w:rPr>
          <w:rFonts w:ascii="Arial" w:eastAsia="仿宋_GB2312" w:hAnsi="Arial" w:cs="Arial"/>
          <w:b/>
          <w:sz w:val="32"/>
        </w:rPr>
        <w:t xml:space="preserve"> </w:t>
      </w:r>
      <w:r w:rsidRPr="00EC0373">
        <w:rPr>
          <w:rFonts w:ascii="Arial" w:eastAsia="楷体_GB2312" w:hAnsi="Arial" w:cs="Arial"/>
          <w:b/>
          <w:sz w:val="32"/>
        </w:rPr>
        <w:t>称：</w:t>
      </w:r>
      <w:r w:rsidR="00F50534">
        <w:rPr>
          <w:rFonts w:ascii="Arial" w:eastAsia="楷体_GB2312" w:hAnsi="Arial" w:cs="Arial"/>
          <w:b/>
          <w:sz w:val="32"/>
        </w:rPr>
        <w:t>北京市西城区丰盛胡同</w:t>
      </w:r>
      <w:r w:rsidR="00F50534">
        <w:rPr>
          <w:rFonts w:ascii="Arial" w:eastAsia="楷体_GB2312" w:hAnsi="Arial" w:cs="Arial"/>
          <w:b/>
          <w:sz w:val="32"/>
        </w:rPr>
        <w:t>20</w:t>
      </w:r>
      <w:r w:rsidR="00F50534">
        <w:rPr>
          <w:rFonts w:ascii="Arial" w:eastAsia="楷体_GB2312" w:hAnsi="Arial" w:cs="Arial"/>
          <w:b/>
          <w:sz w:val="32"/>
        </w:rPr>
        <w:t>、</w:t>
      </w:r>
      <w:r w:rsidR="00F50534">
        <w:rPr>
          <w:rFonts w:ascii="Arial" w:eastAsia="楷体_GB2312" w:hAnsi="Arial" w:cs="Arial"/>
          <w:b/>
          <w:sz w:val="32"/>
        </w:rPr>
        <w:t>22</w:t>
      </w:r>
      <w:r w:rsidR="00F50534">
        <w:rPr>
          <w:rFonts w:ascii="Arial" w:eastAsia="楷体_GB2312" w:hAnsi="Arial" w:cs="Arial"/>
          <w:b/>
          <w:sz w:val="32"/>
        </w:rPr>
        <w:t>号楼实测面积变更项目土地使用权出让地价评估</w:t>
      </w:r>
    </w:p>
    <w:p w:rsidR="00794161" w:rsidRPr="00EC0373" w:rsidRDefault="00794161">
      <w:pPr>
        <w:spacing w:line="432" w:lineRule="auto"/>
        <w:ind w:left="1925" w:hangingChars="685" w:hanging="1925"/>
        <w:jc w:val="both"/>
        <w:rPr>
          <w:rFonts w:ascii="Arial" w:eastAsia="楷体_GB2312" w:hAnsi="Arial" w:cs="Arial"/>
          <w:b/>
          <w:color w:val="548DD4"/>
          <w:sz w:val="28"/>
          <w:szCs w:val="28"/>
        </w:rPr>
      </w:pPr>
    </w:p>
    <w:p w:rsidR="00794161" w:rsidRPr="00EC0373" w:rsidRDefault="00B1489F">
      <w:pPr>
        <w:spacing w:line="432" w:lineRule="auto"/>
        <w:rPr>
          <w:rFonts w:ascii="Arial" w:eastAsia="楷体_GB2312" w:hAnsi="Arial" w:cs="Arial"/>
          <w:b/>
          <w:bCs/>
          <w:sz w:val="32"/>
        </w:rPr>
      </w:pPr>
      <w:r w:rsidRPr="00EC0373">
        <w:rPr>
          <w:rFonts w:ascii="Arial" w:eastAsia="楷体_GB2312" w:hAnsi="Arial" w:cs="Arial"/>
          <w:b/>
          <w:sz w:val="32"/>
        </w:rPr>
        <w:t>受托估价单位：北京康正宏基房地产评估有限公司</w:t>
      </w:r>
    </w:p>
    <w:p w:rsidR="00794161" w:rsidRPr="00EC0373" w:rsidRDefault="00794161">
      <w:pPr>
        <w:spacing w:line="432" w:lineRule="auto"/>
        <w:ind w:right="-327"/>
        <w:rPr>
          <w:rFonts w:ascii="Arial" w:eastAsia="楷体_GB2312" w:hAnsi="Arial" w:cs="Arial"/>
          <w:b/>
          <w:bCs/>
          <w:sz w:val="32"/>
        </w:rPr>
      </w:pPr>
      <w:bookmarkStart w:id="137" w:name="_Toc416783540"/>
      <w:bookmarkStart w:id="138" w:name="_Toc416783636"/>
    </w:p>
    <w:p w:rsidR="00794161" w:rsidRPr="00EC0373" w:rsidRDefault="00B1489F" w:rsidP="00D1116C">
      <w:pPr>
        <w:spacing w:line="432" w:lineRule="auto"/>
        <w:ind w:right="-327"/>
        <w:rPr>
          <w:rFonts w:ascii="Arial" w:eastAsia="楷体_GB2312" w:hAnsi="Arial" w:cs="Arial"/>
          <w:b/>
          <w:sz w:val="32"/>
        </w:rPr>
      </w:pPr>
      <w:bookmarkStart w:id="139" w:name="_Toc418750903"/>
      <w:bookmarkEnd w:id="137"/>
      <w:bookmarkEnd w:id="138"/>
      <w:r w:rsidRPr="00EC0373">
        <w:rPr>
          <w:rFonts w:ascii="Arial" w:eastAsia="楷体_GB2312" w:hAnsi="Arial" w:cs="Arial"/>
          <w:b/>
          <w:sz w:val="32"/>
        </w:rPr>
        <w:t>土地估价报告编号：</w:t>
      </w:r>
      <w:bookmarkStart w:id="140" w:name="_Toc416783637"/>
      <w:bookmarkStart w:id="141" w:name="_Toc416783541"/>
      <w:bookmarkEnd w:id="139"/>
      <w:r w:rsidR="008B7B8B" w:rsidRPr="00EC0373">
        <w:rPr>
          <w:rFonts w:ascii="Arial" w:eastAsia="楷体_GB2312" w:hAnsi="Arial" w:cs="Arial"/>
          <w:b/>
          <w:sz w:val="32"/>
        </w:rPr>
        <w:t>2019-1-0193-F01TDCR6</w:t>
      </w:r>
    </w:p>
    <w:p w:rsidR="00D1116C" w:rsidRPr="00EC0373" w:rsidRDefault="00D1116C" w:rsidP="00D1116C">
      <w:pPr>
        <w:spacing w:line="432" w:lineRule="auto"/>
        <w:ind w:right="-327"/>
        <w:rPr>
          <w:rFonts w:ascii="Arial" w:eastAsia="楷体_GB2312" w:hAnsi="Arial" w:cs="Arial"/>
          <w:b/>
          <w:bCs/>
          <w:spacing w:val="-10"/>
          <w:sz w:val="32"/>
        </w:rPr>
      </w:pPr>
    </w:p>
    <w:p w:rsidR="00794161" w:rsidRPr="00EC0373" w:rsidRDefault="00B1489F" w:rsidP="00D1116C">
      <w:pPr>
        <w:spacing w:line="432" w:lineRule="auto"/>
        <w:ind w:right="-207"/>
        <w:rPr>
          <w:rFonts w:ascii="Arial" w:eastAsia="楷体_GB2312" w:hAnsi="Arial" w:cs="Arial"/>
          <w:b/>
          <w:sz w:val="32"/>
        </w:rPr>
      </w:pPr>
      <w:bookmarkStart w:id="142" w:name="_Toc418750904"/>
      <w:r w:rsidRPr="00EC0373">
        <w:rPr>
          <w:rFonts w:ascii="Arial" w:eastAsia="楷体_GB2312" w:hAnsi="Arial" w:cs="Arial"/>
          <w:b/>
          <w:bCs/>
          <w:spacing w:val="-10"/>
          <w:sz w:val="32"/>
        </w:rPr>
        <w:t>土地估价技术报告编号：</w:t>
      </w:r>
      <w:bookmarkEnd w:id="140"/>
      <w:bookmarkEnd w:id="141"/>
      <w:bookmarkEnd w:id="142"/>
      <w:r w:rsidR="008B7B8B" w:rsidRPr="00EC0373">
        <w:rPr>
          <w:rFonts w:ascii="Arial" w:eastAsia="楷体_GB2312" w:hAnsi="Arial" w:cs="Arial"/>
          <w:b/>
          <w:sz w:val="32"/>
        </w:rPr>
        <w:t>2019-1-0193-F01TDCR6</w:t>
      </w:r>
    </w:p>
    <w:p w:rsidR="00D1116C" w:rsidRPr="00EC0373" w:rsidRDefault="00D1116C" w:rsidP="00D1116C">
      <w:pPr>
        <w:spacing w:line="432" w:lineRule="auto"/>
        <w:ind w:right="-207"/>
        <w:rPr>
          <w:rFonts w:ascii="Arial" w:eastAsia="楷体_GB2312" w:hAnsi="Arial" w:cs="Arial"/>
          <w:b/>
          <w:sz w:val="32"/>
        </w:rPr>
      </w:pPr>
    </w:p>
    <w:p w:rsidR="00794161" w:rsidRPr="00EC0373" w:rsidRDefault="00B1489F">
      <w:pPr>
        <w:spacing w:line="432" w:lineRule="auto"/>
        <w:rPr>
          <w:rFonts w:ascii="Arial" w:eastAsia="楷体_GB2312" w:hAnsi="Arial" w:cs="Arial"/>
          <w:b/>
          <w:bCs/>
          <w:spacing w:val="-20"/>
          <w:sz w:val="32"/>
        </w:rPr>
      </w:pPr>
      <w:r w:rsidRPr="00EC0373">
        <w:rPr>
          <w:rFonts w:ascii="Arial" w:eastAsia="楷体_GB2312" w:hAnsi="Arial" w:cs="Arial"/>
          <w:b/>
          <w:bCs/>
          <w:sz w:val="32"/>
        </w:rPr>
        <w:t>提交估价报告日期：</w:t>
      </w:r>
      <w:r w:rsidRPr="00EC0373">
        <w:rPr>
          <w:rFonts w:ascii="Arial" w:eastAsia="楷体_GB2312" w:hAnsi="Arial" w:cs="Arial"/>
          <w:b/>
          <w:sz w:val="32"/>
        </w:rPr>
        <w:t>201</w:t>
      </w:r>
      <w:r w:rsidR="00A845BB" w:rsidRPr="00EC0373">
        <w:rPr>
          <w:rFonts w:ascii="Arial" w:eastAsia="楷体_GB2312" w:hAnsi="Arial" w:cs="Arial"/>
          <w:b/>
          <w:sz w:val="32"/>
        </w:rPr>
        <w:t>9</w:t>
      </w:r>
      <w:r w:rsidRPr="00EC0373">
        <w:rPr>
          <w:rFonts w:ascii="Arial" w:eastAsia="楷体_GB2312" w:hAnsi="Arial" w:cs="Arial"/>
          <w:b/>
          <w:sz w:val="32"/>
        </w:rPr>
        <w:t>年</w:t>
      </w:r>
      <w:r w:rsidR="00A845BB" w:rsidRPr="00EC0373">
        <w:rPr>
          <w:rFonts w:ascii="Arial" w:eastAsia="楷体_GB2312" w:hAnsi="Arial" w:cs="Arial"/>
          <w:b/>
          <w:sz w:val="32"/>
        </w:rPr>
        <w:t>4</w:t>
      </w:r>
      <w:r w:rsidRPr="00EC0373">
        <w:rPr>
          <w:rFonts w:ascii="Arial" w:eastAsia="楷体_GB2312" w:hAnsi="Arial" w:cs="Arial"/>
          <w:b/>
          <w:sz w:val="32"/>
        </w:rPr>
        <w:t>月</w:t>
      </w:r>
      <w:r w:rsidR="00A845BB" w:rsidRPr="00EC0373">
        <w:rPr>
          <w:rFonts w:ascii="Arial" w:eastAsia="楷体_GB2312" w:hAnsi="Arial" w:cs="Arial"/>
          <w:b/>
          <w:sz w:val="32"/>
        </w:rPr>
        <w:t>8</w:t>
      </w:r>
      <w:r w:rsidRPr="00EC0373">
        <w:rPr>
          <w:rFonts w:ascii="Arial" w:eastAsia="楷体_GB2312" w:hAnsi="Arial" w:cs="Arial"/>
          <w:b/>
          <w:sz w:val="32"/>
        </w:rPr>
        <w:t>日</w:t>
      </w:r>
    </w:p>
    <w:p w:rsidR="00794161" w:rsidRPr="00EC0373" w:rsidRDefault="00794161">
      <w:pPr>
        <w:spacing w:line="432" w:lineRule="auto"/>
        <w:rPr>
          <w:rFonts w:ascii="Arial" w:eastAsia="楷体_GB2312" w:hAnsi="Arial" w:cs="Arial"/>
          <w:b/>
          <w:bCs/>
          <w:sz w:val="32"/>
        </w:rPr>
      </w:pPr>
    </w:p>
    <w:p w:rsidR="00794161" w:rsidRPr="00EC0373" w:rsidRDefault="00B1489F">
      <w:pPr>
        <w:spacing w:line="240" w:lineRule="auto"/>
        <w:rPr>
          <w:rFonts w:ascii="Arial" w:eastAsia="楷体_GB2312" w:hAnsi="Arial" w:cs="Arial"/>
          <w:b/>
          <w:bCs/>
          <w:sz w:val="32"/>
        </w:rPr>
      </w:pPr>
      <w:r w:rsidRPr="00EC0373">
        <w:rPr>
          <w:rFonts w:ascii="Arial" w:eastAsia="楷体_GB2312" w:hAnsi="Arial" w:cs="Arial"/>
          <w:b/>
          <w:bCs/>
          <w:sz w:val="32"/>
        </w:rPr>
        <w:t>关键词：北京市、</w:t>
      </w:r>
      <w:r w:rsidR="00A845BB" w:rsidRPr="00EC0373">
        <w:rPr>
          <w:rFonts w:ascii="Arial" w:eastAsia="楷体_GB2312" w:hAnsi="Arial" w:cs="Arial"/>
          <w:b/>
          <w:bCs/>
          <w:sz w:val="32"/>
        </w:rPr>
        <w:t>西城</w:t>
      </w:r>
      <w:r w:rsidRPr="00EC0373">
        <w:rPr>
          <w:rFonts w:ascii="Arial" w:eastAsia="楷体_GB2312" w:hAnsi="Arial" w:cs="Arial"/>
          <w:b/>
          <w:bCs/>
          <w:sz w:val="32"/>
        </w:rPr>
        <w:t>区</w:t>
      </w:r>
    </w:p>
    <w:p w:rsidR="00794161" w:rsidRPr="00EC0373" w:rsidRDefault="00B1489F">
      <w:pPr>
        <w:spacing w:line="240" w:lineRule="auto"/>
        <w:ind w:firstLineChars="400" w:firstLine="1285"/>
        <w:rPr>
          <w:rFonts w:ascii="Arial" w:eastAsia="楷体_GB2312" w:hAnsi="Arial" w:cs="Arial"/>
          <w:b/>
          <w:bCs/>
          <w:sz w:val="32"/>
        </w:rPr>
      </w:pPr>
      <w:r w:rsidRPr="00EC0373">
        <w:rPr>
          <w:rFonts w:ascii="Arial" w:eastAsia="楷体_GB2312" w:hAnsi="Arial" w:cs="Arial"/>
          <w:b/>
          <w:bCs/>
          <w:sz w:val="32"/>
        </w:rPr>
        <w:t>核定</w:t>
      </w:r>
    </w:p>
    <w:p w:rsidR="00794161" w:rsidRPr="00EC0373" w:rsidRDefault="00B1489F">
      <w:pPr>
        <w:spacing w:line="240" w:lineRule="auto"/>
        <w:ind w:firstLineChars="400" w:firstLine="1285"/>
        <w:rPr>
          <w:rFonts w:ascii="Arial" w:eastAsia="楷体_GB2312" w:hAnsi="Arial" w:cs="Arial"/>
          <w:b/>
          <w:bCs/>
          <w:sz w:val="32"/>
        </w:rPr>
      </w:pPr>
      <w:r w:rsidRPr="00EC0373">
        <w:rPr>
          <w:rFonts w:ascii="Arial" w:eastAsia="楷体_GB2312" w:hAnsi="Arial" w:cs="Arial"/>
          <w:b/>
          <w:bCs/>
          <w:sz w:val="32"/>
        </w:rPr>
        <w:t>北京康正宏基房地产评估有限公司</w:t>
      </w:r>
    </w:p>
    <w:p w:rsidR="00794161" w:rsidRPr="00EC0373" w:rsidRDefault="00B1489F">
      <w:pPr>
        <w:spacing w:line="240" w:lineRule="auto"/>
        <w:rPr>
          <w:rFonts w:ascii="Arial" w:eastAsia="楷体_GB2312" w:hAnsi="Arial" w:cs="Arial"/>
          <w:b/>
          <w:bCs/>
          <w:spacing w:val="-20"/>
          <w:sz w:val="32"/>
        </w:rPr>
      </w:pPr>
      <w:r w:rsidRPr="00EC0373">
        <w:rPr>
          <w:rFonts w:ascii="Arial" w:eastAsia="仿宋_GB2312" w:hAnsi="Arial" w:cs="Arial"/>
          <w:b/>
          <w:bCs/>
          <w:sz w:val="32"/>
        </w:rPr>
        <w:t xml:space="preserve">        </w:t>
      </w:r>
      <w:r w:rsidR="00A845BB" w:rsidRPr="00EC0373">
        <w:rPr>
          <w:rFonts w:ascii="Arial" w:eastAsia="楷体_GB2312" w:hAnsi="Arial" w:cs="Arial"/>
          <w:b/>
          <w:bCs/>
          <w:sz w:val="32"/>
        </w:rPr>
        <w:t>二Ｏ一九</w:t>
      </w:r>
      <w:r w:rsidRPr="00EC0373">
        <w:rPr>
          <w:rFonts w:ascii="Arial" w:eastAsia="楷体_GB2312" w:hAnsi="Arial" w:cs="Arial"/>
          <w:b/>
          <w:bCs/>
          <w:sz w:val="32"/>
        </w:rPr>
        <w:t>年</w:t>
      </w:r>
    </w:p>
    <w:p w:rsidR="00794161" w:rsidRPr="00EC0373" w:rsidRDefault="00794161">
      <w:pPr>
        <w:spacing w:line="360" w:lineRule="auto"/>
        <w:rPr>
          <w:rFonts w:ascii="Arial" w:eastAsia="楷体" w:hAnsi="Arial" w:cs="Arial"/>
          <w:bCs/>
          <w:sz w:val="32"/>
        </w:rPr>
      </w:pPr>
    </w:p>
    <w:p w:rsidR="00794161" w:rsidRPr="00EC0373" w:rsidRDefault="00794161">
      <w:pPr>
        <w:spacing w:line="360" w:lineRule="auto"/>
        <w:rPr>
          <w:rFonts w:ascii="Arial" w:eastAsia="楷体" w:hAnsi="Arial" w:cs="Arial"/>
          <w:bCs/>
          <w:color w:val="E36C0A"/>
          <w:sz w:val="32"/>
        </w:rPr>
        <w:sectPr w:rsidR="00794161" w:rsidRPr="00EC0373" w:rsidSect="00DF34A4">
          <w:footerReference w:type="default" r:id="rId67"/>
          <w:pgSz w:w="11907" w:h="16840"/>
          <w:pgMar w:top="1843" w:right="1134" w:bottom="1134" w:left="1134" w:header="851" w:footer="1134" w:gutter="340"/>
          <w:cols w:space="720"/>
          <w:docGrid w:linePitch="326"/>
        </w:sectPr>
      </w:pPr>
    </w:p>
    <w:p w:rsidR="00794161" w:rsidRPr="00EC0373" w:rsidRDefault="00B1489F">
      <w:pPr>
        <w:pStyle w:val="1"/>
        <w:rPr>
          <w:rFonts w:ascii="Arial" w:cs="Arial"/>
        </w:rPr>
      </w:pPr>
      <w:r w:rsidRPr="00EC0373">
        <w:rPr>
          <w:rFonts w:ascii="Arial" w:cs="Arial"/>
          <w:b/>
          <w:sz w:val="32"/>
          <w:szCs w:val="32"/>
        </w:rPr>
        <w:lastRenderedPageBreak/>
        <w:t>目录</w:t>
      </w:r>
      <w:r w:rsidRPr="00EC0373">
        <w:rPr>
          <w:rStyle w:val="a9"/>
          <w:rFonts w:ascii="Arial" w:cs="Arial"/>
          <w:sz w:val="24"/>
          <w:szCs w:val="24"/>
        </w:rPr>
        <w:fldChar w:fldCharType="begin"/>
      </w:r>
      <w:r w:rsidRPr="00EC0373">
        <w:rPr>
          <w:rStyle w:val="a9"/>
          <w:rFonts w:ascii="Arial" w:cs="Arial"/>
          <w:sz w:val="24"/>
          <w:szCs w:val="24"/>
        </w:rPr>
        <w:instrText xml:space="preserve"> TOC \o "1-2" \h \z \u </w:instrText>
      </w:r>
      <w:r w:rsidRPr="00EC0373">
        <w:rPr>
          <w:rStyle w:val="a9"/>
          <w:rFonts w:ascii="Arial" w:cs="Arial"/>
          <w:sz w:val="24"/>
          <w:szCs w:val="24"/>
        </w:rPr>
        <w:fldChar w:fldCharType="separate"/>
      </w:r>
    </w:p>
    <w:p w:rsidR="00794161" w:rsidRPr="00EC0373" w:rsidRDefault="00D57CA7">
      <w:pPr>
        <w:pStyle w:val="1"/>
        <w:rPr>
          <w:rFonts w:ascii="Arial" w:eastAsia="宋体" w:cs="Arial"/>
          <w:kern w:val="2"/>
          <w:sz w:val="21"/>
          <w:szCs w:val="22"/>
        </w:rPr>
      </w:pPr>
      <w:hyperlink w:anchor="_Toc515458357" w:history="1">
        <w:r w:rsidR="00B1489F" w:rsidRPr="00EC0373">
          <w:rPr>
            <w:rStyle w:val="a9"/>
            <w:rFonts w:ascii="Arial" w:cs="Arial"/>
          </w:rPr>
          <w:t>第一部分</w:t>
        </w:r>
        <w:r w:rsidR="00B1489F" w:rsidRPr="00EC0373">
          <w:rPr>
            <w:rStyle w:val="a9"/>
            <w:rFonts w:ascii="Arial" w:cs="Arial"/>
          </w:rPr>
          <w:t xml:space="preserve">  </w:t>
        </w:r>
        <w:r w:rsidR="00B1489F" w:rsidRPr="00EC0373">
          <w:rPr>
            <w:rStyle w:val="a9"/>
            <w:rFonts w:ascii="Arial" w:cs="Arial"/>
          </w:rPr>
          <w:t>摘</w:t>
        </w:r>
        <w:r w:rsidR="00B1489F" w:rsidRPr="00EC0373">
          <w:rPr>
            <w:rStyle w:val="a9"/>
            <w:rFonts w:ascii="Arial" w:cs="Arial"/>
          </w:rPr>
          <w:t xml:space="preserve">  </w:t>
        </w:r>
        <w:r w:rsidR="00B1489F" w:rsidRPr="00EC0373">
          <w:rPr>
            <w:rStyle w:val="a9"/>
            <w:rFonts w:ascii="Arial" w:cs="Arial"/>
          </w:rPr>
          <w:t>要</w:t>
        </w:r>
        <w:r w:rsidR="00B1489F" w:rsidRPr="00EC0373">
          <w:rPr>
            <w:rFonts w:ascii="Arial" w:cs="Arial"/>
          </w:rPr>
          <w:tab/>
        </w:r>
        <w:r w:rsidR="00B1489F" w:rsidRPr="00EC0373">
          <w:rPr>
            <w:rFonts w:ascii="Arial" w:cs="Arial"/>
          </w:rPr>
          <w:fldChar w:fldCharType="begin"/>
        </w:r>
        <w:r w:rsidR="00B1489F" w:rsidRPr="00EC0373">
          <w:rPr>
            <w:rFonts w:ascii="Arial" w:cs="Arial"/>
          </w:rPr>
          <w:instrText xml:space="preserve"> PAGEREF _Toc515458357 \h </w:instrText>
        </w:r>
        <w:r w:rsidR="00B1489F" w:rsidRPr="00EC0373">
          <w:rPr>
            <w:rFonts w:ascii="Arial" w:cs="Arial"/>
          </w:rPr>
        </w:r>
        <w:r w:rsidR="00B1489F" w:rsidRPr="00EC0373">
          <w:rPr>
            <w:rFonts w:ascii="Arial" w:cs="Arial"/>
          </w:rPr>
          <w:fldChar w:fldCharType="separate"/>
        </w:r>
        <w:r w:rsidR="00171746" w:rsidRPr="00EC0373">
          <w:rPr>
            <w:rFonts w:ascii="Arial" w:cs="Arial"/>
            <w:noProof/>
          </w:rPr>
          <w:t>1</w:t>
        </w:r>
        <w:r w:rsidR="00B1489F" w:rsidRPr="00EC0373">
          <w:rPr>
            <w:rFonts w:ascii="Arial" w:cs="Arial"/>
          </w:rPr>
          <w:fldChar w:fldCharType="end"/>
        </w:r>
      </w:hyperlink>
    </w:p>
    <w:p w:rsidR="00794161" w:rsidRPr="00EC0373" w:rsidRDefault="00D57CA7">
      <w:pPr>
        <w:pStyle w:val="1"/>
        <w:rPr>
          <w:rFonts w:ascii="Arial" w:eastAsia="宋体" w:cs="Arial"/>
          <w:kern w:val="2"/>
          <w:sz w:val="21"/>
          <w:szCs w:val="22"/>
        </w:rPr>
      </w:pPr>
      <w:hyperlink w:anchor="_Toc515458379" w:history="1">
        <w:r w:rsidR="00B1489F" w:rsidRPr="00EC0373">
          <w:rPr>
            <w:rStyle w:val="a9"/>
            <w:rFonts w:ascii="Arial" w:cs="Arial"/>
          </w:rPr>
          <w:t>第一部分</w:t>
        </w:r>
        <w:r w:rsidR="00B1489F" w:rsidRPr="00EC0373">
          <w:rPr>
            <w:rStyle w:val="a9"/>
            <w:rFonts w:ascii="Arial" w:cs="Arial"/>
          </w:rPr>
          <w:t xml:space="preserve">  </w:t>
        </w:r>
        <w:r w:rsidR="00B1489F" w:rsidRPr="00EC0373">
          <w:rPr>
            <w:rStyle w:val="a9"/>
            <w:rFonts w:ascii="Arial" w:cs="Arial"/>
          </w:rPr>
          <w:t>总</w:t>
        </w:r>
        <w:r w:rsidR="00B1489F" w:rsidRPr="00EC0373">
          <w:rPr>
            <w:rStyle w:val="a9"/>
            <w:rFonts w:ascii="Arial" w:cs="Arial"/>
          </w:rPr>
          <w:t xml:space="preserve">  </w:t>
        </w:r>
        <w:r w:rsidR="00B1489F" w:rsidRPr="00EC0373">
          <w:rPr>
            <w:rStyle w:val="a9"/>
            <w:rFonts w:ascii="Arial" w:cs="Arial"/>
          </w:rPr>
          <w:t>述</w:t>
        </w:r>
        <w:r w:rsidR="00B1489F" w:rsidRPr="00EC0373">
          <w:rPr>
            <w:rFonts w:ascii="Arial" w:cs="Arial"/>
          </w:rPr>
          <w:tab/>
        </w:r>
        <w:r w:rsidR="00B1489F" w:rsidRPr="00EC0373">
          <w:rPr>
            <w:rFonts w:ascii="Arial" w:cs="Arial"/>
          </w:rPr>
          <w:fldChar w:fldCharType="begin"/>
        </w:r>
        <w:r w:rsidR="00B1489F" w:rsidRPr="00EC0373">
          <w:rPr>
            <w:rFonts w:ascii="Arial" w:cs="Arial"/>
          </w:rPr>
          <w:instrText xml:space="preserve"> PAGEREF _Toc515458379 \h </w:instrText>
        </w:r>
        <w:r w:rsidR="00B1489F" w:rsidRPr="00EC0373">
          <w:rPr>
            <w:rFonts w:ascii="Arial" w:cs="Arial"/>
          </w:rPr>
        </w:r>
        <w:r w:rsidR="00B1489F" w:rsidRPr="00EC0373">
          <w:rPr>
            <w:rFonts w:ascii="Arial" w:cs="Arial"/>
          </w:rPr>
          <w:fldChar w:fldCharType="separate"/>
        </w:r>
        <w:r w:rsidR="00171746" w:rsidRPr="00EC0373">
          <w:rPr>
            <w:rFonts w:ascii="Arial" w:cs="Arial"/>
            <w:noProof/>
          </w:rPr>
          <w:t>1</w:t>
        </w:r>
        <w:r w:rsidR="00B1489F" w:rsidRPr="00EC0373">
          <w:rPr>
            <w:rFonts w:ascii="Arial" w:cs="Arial"/>
          </w:rPr>
          <w:fldChar w:fldCharType="end"/>
        </w:r>
      </w:hyperlink>
    </w:p>
    <w:p w:rsidR="00794161" w:rsidRPr="00EC0373" w:rsidRDefault="00D57CA7">
      <w:pPr>
        <w:pStyle w:val="2"/>
        <w:rPr>
          <w:rFonts w:ascii="Arial" w:hAnsi="Arial" w:cs="Arial"/>
          <w:kern w:val="2"/>
          <w:sz w:val="21"/>
          <w:szCs w:val="22"/>
        </w:rPr>
      </w:pPr>
      <w:hyperlink w:anchor="_Toc515458380" w:history="1">
        <w:r w:rsidR="00B1489F" w:rsidRPr="00EC0373">
          <w:rPr>
            <w:rStyle w:val="a9"/>
            <w:rFonts w:ascii="Arial" w:eastAsia="仿宋_GB2312" w:hAnsi="Arial" w:cs="Arial"/>
          </w:rPr>
          <w:t>一、估价项目名称</w:t>
        </w:r>
        <w:r w:rsidR="00B1489F" w:rsidRPr="00EC0373">
          <w:rPr>
            <w:rFonts w:ascii="Arial" w:hAnsi="Arial" w:cs="Arial"/>
          </w:rPr>
          <w:tab/>
        </w:r>
        <w:r w:rsidR="00B1489F" w:rsidRPr="00EC0373">
          <w:rPr>
            <w:rFonts w:ascii="Arial" w:hAnsi="Arial" w:cs="Arial"/>
          </w:rPr>
          <w:fldChar w:fldCharType="begin"/>
        </w:r>
        <w:r w:rsidR="00B1489F" w:rsidRPr="00EC0373">
          <w:rPr>
            <w:rFonts w:ascii="Arial" w:hAnsi="Arial" w:cs="Arial"/>
          </w:rPr>
          <w:instrText xml:space="preserve"> PAGEREF _Toc515458380 \h </w:instrText>
        </w:r>
        <w:r w:rsidR="00B1489F" w:rsidRPr="00EC0373">
          <w:rPr>
            <w:rFonts w:ascii="Arial" w:hAnsi="Arial" w:cs="Arial"/>
          </w:rPr>
        </w:r>
        <w:r w:rsidR="00B1489F" w:rsidRPr="00EC0373">
          <w:rPr>
            <w:rFonts w:ascii="Arial" w:hAnsi="Arial" w:cs="Arial"/>
          </w:rPr>
          <w:fldChar w:fldCharType="separate"/>
        </w:r>
        <w:r w:rsidR="00171746" w:rsidRPr="00EC0373">
          <w:rPr>
            <w:rFonts w:ascii="Arial" w:hAnsi="Arial" w:cs="Arial"/>
            <w:noProof/>
          </w:rPr>
          <w:t>1</w:t>
        </w:r>
        <w:r w:rsidR="00B1489F" w:rsidRPr="00EC0373">
          <w:rPr>
            <w:rFonts w:ascii="Arial" w:hAnsi="Arial" w:cs="Arial"/>
          </w:rPr>
          <w:fldChar w:fldCharType="end"/>
        </w:r>
      </w:hyperlink>
    </w:p>
    <w:p w:rsidR="00794161" w:rsidRPr="00EC0373" w:rsidRDefault="00D57CA7">
      <w:pPr>
        <w:pStyle w:val="2"/>
        <w:rPr>
          <w:rFonts w:ascii="Arial" w:hAnsi="Arial" w:cs="Arial"/>
          <w:kern w:val="2"/>
          <w:sz w:val="21"/>
          <w:szCs w:val="22"/>
        </w:rPr>
      </w:pPr>
      <w:hyperlink w:anchor="_Toc515458381" w:history="1">
        <w:r w:rsidR="00B1489F" w:rsidRPr="00EC0373">
          <w:rPr>
            <w:rStyle w:val="a9"/>
            <w:rFonts w:ascii="Arial" w:eastAsia="仿宋_GB2312" w:hAnsi="Arial" w:cs="Arial"/>
          </w:rPr>
          <w:t>二、委托估价方</w:t>
        </w:r>
        <w:r w:rsidR="00B1489F" w:rsidRPr="00EC0373">
          <w:rPr>
            <w:rFonts w:ascii="Arial" w:hAnsi="Arial" w:cs="Arial"/>
          </w:rPr>
          <w:tab/>
        </w:r>
        <w:r w:rsidR="00B1489F" w:rsidRPr="00EC0373">
          <w:rPr>
            <w:rFonts w:ascii="Arial" w:hAnsi="Arial" w:cs="Arial"/>
          </w:rPr>
          <w:fldChar w:fldCharType="begin"/>
        </w:r>
        <w:r w:rsidR="00B1489F" w:rsidRPr="00EC0373">
          <w:rPr>
            <w:rFonts w:ascii="Arial" w:hAnsi="Arial" w:cs="Arial"/>
          </w:rPr>
          <w:instrText xml:space="preserve"> PAGEREF _Toc515458381 \h </w:instrText>
        </w:r>
        <w:r w:rsidR="00B1489F" w:rsidRPr="00EC0373">
          <w:rPr>
            <w:rFonts w:ascii="Arial" w:hAnsi="Arial" w:cs="Arial"/>
          </w:rPr>
        </w:r>
        <w:r w:rsidR="00B1489F" w:rsidRPr="00EC0373">
          <w:rPr>
            <w:rFonts w:ascii="Arial" w:hAnsi="Arial" w:cs="Arial"/>
          </w:rPr>
          <w:fldChar w:fldCharType="separate"/>
        </w:r>
        <w:r w:rsidR="00171746" w:rsidRPr="00EC0373">
          <w:rPr>
            <w:rFonts w:ascii="Arial" w:hAnsi="Arial" w:cs="Arial"/>
            <w:noProof/>
          </w:rPr>
          <w:t>1</w:t>
        </w:r>
        <w:r w:rsidR="00B1489F" w:rsidRPr="00EC0373">
          <w:rPr>
            <w:rFonts w:ascii="Arial" w:hAnsi="Arial" w:cs="Arial"/>
          </w:rPr>
          <w:fldChar w:fldCharType="end"/>
        </w:r>
      </w:hyperlink>
    </w:p>
    <w:p w:rsidR="00794161" w:rsidRPr="00EC0373" w:rsidRDefault="00D57CA7">
      <w:pPr>
        <w:pStyle w:val="2"/>
        <w:rPr>
          <w:rFonts w:ascii="Arial" w:hAnsi="Arial" w:cs="Arial"/>
          <w:kern w:val="2"/>
          <w:sz w:val="21"/>
          <w:szCs w:val="22"/>
        </w:rPr>
      </w:pPr>
      <w:hyperlink w:anchor="_Toc515458382" w:history="1">
        <w:r w:rsidR="00B1489F" w:rsidRPr="00EC0373">
          <w:rPr>
            <w:rStyle w:val="a9"/>
            <w:rFonts w:ascii="Arial" w:eastAsia="仿宋_GB2312" w:hAnsi="Arial" w:cs="Arial"/>
          </w:rPr>
          <w:t>三、受托估价方</w:t>
        </w:r>
        <w:r w:rsidR="00B1489F" w:rsidRPr="00EC0373">
          <w:rPr>
            <w:rFonts w:ascii="Arial" w:hAnsi="Arial" w:cs="Arial"/>
          </w:rPr>
          <w:tab/>
        </w:r>
        <w:r w:rsidR="00B1489F" w:rsidRPr="00EC0373">
          <w:rPr>
            <w:rFonts w:ascii="Arial" w:hAnsi="Arial" w:cs="Arial"/>
          </w:rPr>
          <w:fldChar w:fldCharType="begin"/>
        </w:r>
        <w:r w:rsidR="00B1489F" w:rsidRPr="00EC0373">
          <w:rPr>
            <w:rFonts w:ascii="Arial" w:hAnsi="Arial" w:cs="Arial"/>
          </w:rPr>
          <w:instrText xml:space="preserve"> PAGEREF _Toc515458382 \h </w:instrText>
        </w:r>
        <w:r w:rsidR="00B1489F" w:rsidRPr="00EC0373">
          <w:rPr>
            <w:rFonts w:ascii="Arial" w:hAnsi="Arial" w:cs="Arial"/>
          </w:rPr>
        </w:r>
        <w:r w:rsidR="00B1489F" w:rsidRPr="00EC0373">
          <w:rPr>
            <w:rFonts w:ascii="Arial" w:hAnsi="Arial" w:cs="Arial"/>
          </w:rPr>
          <w:fldChar w:fldCharType="separate"/>
        </w:r>
        <w:r w:rsidR="00171746" w:rsidRPr="00EC0373">
          <w:rPr>
            <w:rFonts w:ascii="Arial" w:hAnsi="Arial" w:cs="Arial"/>
            <w:noProof/>
          </w:rPr>
          <w:t>1</w:t>
        </w:r>
        <w:r w:rsidR="00B1489F" w:rsidRPr="00EC0373">
          <w:rPr>
            <w:rFonts w:ascii="Arial" w:hAnsi="Arial" w:cs="Arial"/>
          </w:rPr>
          <w:fldChar w:fldCharType="end"/>
        </w:r>
      </w:hyperlink>
    </w:p>
    <w:p w:rsidR="00794161" w:rsidRPr="00EC0373" w:rsidRDefault="00D57CA7">
      <w:pPr>
        <w:pStyle w:val="2"/>
        <w:rPr>
          <w:rFonts w:ascii="Arial" w:hAnsi="Arial" w:cs="Arial"/>
          <w:kern w:val="2"/>
          <w:sz w:val="21"/>
          <w:szCs w:val="22"/>
        </w:rPr>
      </w:pPr>
      <w:hyperlink w:anchor="_Toc515458383" w:history="1">
        <w:r w:rsidR="00B1489F" w:rsidRPr="00EC0373">
          <w:rPr>
            <w:rStyle w:val="a9"/>
            <w:rFonts w:ascii="Arial" w:eastAsia="仿宋_GB2312" w:hAnsi="Arial" w:cs="Arial"/>
          </w:rPr>
          <w:t>四、估价目的</w:t>
        </w:r>
        <w:r w:rsidR="00B1489F" w:rsidRPr="00EC0373">
          <w:rPr>
            <w:rFonts w:ascii="Arial" w:hAnsi="Arial" w:cs="Arial"/>
          </w:rPr>
          <w:tab/>
        </w:r>
        <w:r w:rsidR="00B1489F" w:rsidRPr="00EC0373">
          <w:rPr>
            <w:rFonts w:ascii="Arial" w:hAnsi="Arial" w:cs="Arial"/>
          </w:rPr>
          <w:fldChar w:fldCharType="begin"/>
        </w:r>
        <w:r w:rsidR="00B1489F" w:rsidRPr="00EC0373">
          <w:rPr>
            <w:rFonts w:ascii="Arial" w:hAnsi="Arial" w:cs="Arial"/>
          </w:rPr>
          <w:instrText xml:space="preserve"> PAGEREF _Toc515458383 \h </w:instrText>
        </w:r>
        <w:r w:rsidR="00B1489F" w:rsidRPr="00EC0373">
          <w:rPr>
            <w:rFonts w:ascii="Arial" w:hAnsi="Arial" w:cs="Arial"/>
          </w:rPr>
        </w:r>
        <w:r w:rsidR="00B1489F" w:rsidRPr="00EC0373">
          <w:rPr>
            <w:rFonts w:ascii="Arial" w:hAnsi="Arial" w:cs="Arial"/>
          </w:rPr>
          <w:fldChar w:fldCharType="separate"/>
        </w:r>
        <w:r w:rsidR="00171746" w:rsidRPr="00EC0373">
          <w:rPr>
            <w:rFonts w:ascii="Arial" w:hAnsi="Arial" w:cs="Arial"/>
            <w:noProof/>
          </w:rPr>
          <w:t>1</w:t>
        </w:r>
        <w:r w:rsidR="00B1489F" w:rsidRPr="00EC0373">
          <w:rPr>
            <w:rFonts w:ascii="Arial" w:hAnsi="Arial" w:cs="Arial"/>
          </w:rPr>
          <w:fldChar w:fldCharType="end"/>
        </w:r>
      </w:hyperlink>
    </w:p>
    <w:p w:rsidR="00794161" w:rsidRPr="00EC0373" w:rsidRDefault="00D57CA7">
      <w:pPr>
        <w:pStyle w:val="2"/>
        <w:rPr>
          <w:rFonts w:ascii="Arial" w:hAnsi="Arial" w:cs="Arial"/>
          <w:kern w:val="2"/>
          <w:sz w:val="21"/>
          <w:szCs w:val="22"/>
        </w:rPr>
      </w:pPr>
      <w:hyperlink w:anchor="_Toc515458384" w:history="1">
        <w:r w:rsidR="00B1489F" w:rsidRPr="00EC0373">
          <w:rPr>
            <w:rStyle w:val="a9"/>
            <w:rFonts w:ascii="Arial" w:eastAsia="仿宋_GB2312" w:hAnsi="Arial" w:cs="Arial"/>
          </w:rPr>
          <w:t>五、估价依据</w:t>
        </w:r>
        <w:r w:rsidR="00B1489F" w:rsidRPr="00EC0373">
          <w:rPr>
            <w:rFonts w:ascii="Arial" w:hAnsi="Arial" w:cs="Arial"/>
          </w:rPr>
          <w:tab/>
        </w:r>
        <w:r w:rsidR="00B1489F" w:rsidRPr="00EC0373">
          <w:rPr>
            <w:rFonts w:ascii="Arial" w:hAnsi="Arial" w:cs="Arial"/>
          </w:rPr>
          <w:fldChar w:fldCharType="begin"/>
        </w:r>
        <w:r w:rsidR="00B1489F" w:rsidRPr="00EC0373">
          <w:rPr>
            <w:rFonts w:ascii="Arial" w:hAnsi="Arial" w:cs="Arial"/>
          </w:rPr>
          <w:instrText xml:space="preserve"> PAGEREF _Toc515458384 \h </w:instrText>
        </w:r>
        <w:r w:rsidR="00B1489F" w:rsidRPr="00EC0373">
          <w:rPr>
            <w:rFonts w:ascii="Arial" w:hAnsi="Arial" w:cs="Arial"/>
          </w:rPr>
        </w:r>
        <w:r w:rsidR="00B1489F" w:rsidRPr="00EC0373">
          <w:rPr>
            <w:rFonts w:ascii="Arial" w:hAnsi="Arial" w:cs="Arial"/>
          </w:rPr>
          <w:fldChar w:fldCharType="separate"/>
        </w:r>
        <w:r w:rsidR="00171746" w:rsidRPr="00EC0373">
          <w:rPr>
            <w:rFonts w:ascii="Arial" w:hAnsi="Arial" w:cs="Arial"/>
            <w:noProof/>
          </w:rPr>
          <w:t>2</w:t>
        </w:r>
        <w:r w:rsidR="00B1489F" w:rsidRPr="00EC0373">
          <w:rPr>
            <w:rFonts w:ascii="Arial" w:hAnsi="Arial" w:cs="Arial"/>
          </w:rPr>
          <w:fldChar w:fldCharType="end"/>
        </w:r>
      </w:hyperlink>
    </w:p>
    <w:p w:rsidR="00794161" w:rsidRPr="00EC0373" w:rsidRDefault="00D57CA7">
      <w:pPr>
        <w:pStyle w:val="2"/>
        <w:rPr>
          <w:rFonts w:ascii="Arial" w:hAnsi="Arial" w:cs="Arial"/>
          <w:kern w:val="2"/>
          <w:sz w:val="21"/>
          <w:szCs w:val="22"/>
        </w:rPr>
      </w:pPr>
      <w:hyperlink w:anchor="_Toc515458385" w:history="1">
        <w:r w:rsidR="00B1489F" w:rsidRPr="00EC0373">
          <w:rPr>
            <w:rStyle w:val="a9"/>
            <w:rFonts w:ascii="Arial" w:eastAsia="仿宋_GB2312" w:hAnsi="Arial" w:cs="Arial"/>
          </w:rPr>
          <w:t>六、估价期日</w:t>
        </w:r>
        <w:bookmarkStart w:id="143" w:name="_Hlt516488664"/>
        <w:r w:rsidR="00B1489F" w:rsidRPr="00EC0373">
          <w:rPr>
            <w:rFonts w:ascii="Arial" w:hAnsi="Arial" w:cs="Arial"/>
          </w:rPr>
          <w:tab/>
        </w:r>
        <w:bookmarkEnd w:id="143"/>
        <w:r w:rsidR="00B1489F" w:rsidRPr="00EC0373">
          <w:rPr>
            <w:rFonts w:ascii="Arial" w:hAnsi="Arial" w:cs="Arial"/>
          </w:rPr>
          <w:fldChar w:fldCharType="begin"/>
        </w:r>
        <w:r w:rsidR="00B1489F" w:rsidRPr="00EC0373">
          <w:rPr>
            <w:rFonts w:ascii="Arial" w:hAnsi="Arial" w:cs="Arial"/>
          </w:rPr>
          <w:instrText xml:space="preserve"> PAGEREF _Toc515458385 \h </w:instrText>
        </w:r>
        <w:r w:rsidR="00B1489F" w:rsidRPr="00EC0373">
          <w:rPr>
            <w:rFonts w:ascii="Arial" w:hAnsi="Arial" w:cs="Arial"/>
          </w:rPr>
        </w:r>
        <w:r w:rsidR="00B1489F" w:rsidRPr="00EC0373">
          <w:rPr>
            <w:rFonts w:ascii="Arial" w:hAnsi="Arial" w:cs="Arial"/>
          </w:rPr>
          <w:fldChar w:fldCharType="separate"/>
        </w:r>
        <w:r w:rsidR="00171746" w:rsidRPr="00EC0373">
          <w:rPr>
            <w:rFonts w:ascii="Arial" w:hAnsi="Arial" w:cs="Arial"/>
            <w:noProof/>
          </w:rPr>
          <w:t>6</w:t>
        </w:r>
        <w:r w:rsidR="00B1489F" w:rsidRPr="00EC0373">
          <w:rPr>
            <w:rFonts w:ascii="Arial" w:hAnsi="Arial" w:cs="Arial"/>
          </w:rPr>
          <w:fldChar w:fldCharType="end"/>
        </w:r>
      </w:hyperlink>
    </w:p>
    <w:p w:rsidR="00794161" w:rsidRPr="00EC0373" w:rsidRDefault="00D57CA7">
      <w:pPr>
        <w:pStyle w:val="2"/>
        <w:rPr>
          <w:rFonts w:ascii="Arial" w:hAnsi="Arial" w:cs="Arial"/>
          <w:kern w:val="2"/>
          <w:sz w:val="21"/>
          <w:szCs w:val="22"/>
        </w:rPr>
      </w:pPr>
      <w:hyperlink w:anchor="_Toc515458386" w:history="1">
        <w:r w:rsidR="00B1489F" w:rsidRPr="00EC0373">
          <w:rPr>
            <w:rStyle w:val="a9"/>
            <w:rFonts w:ascii="Arial" w:eastAsia="仿宋_GB2312" w:hAnsi="Arial" w:cs="Arial"/>
            <w:bCs/>
          </w:rPr>
          <w:t>七、估价日期</w:t>
        </w:r>
        <w:r w:rsidR="00B1489F" w:rsidRPr="00EC0373">
          <w:rPr>
            <w:rFonts w:ascii="Arial" w:hAnsi="Arial" w:cs="Arial"/>
          </w:rPr>
          <w:tab/>
        </w:r>
        <w:r w:rsidR="00B1489F" w:rsidRPr="00EC0373">
          <w:rPr>
            <w:rFonts w:ascii="Arial" w:hAnsi="Arial" w:cs="Arial"/>
          </w:rPr>
          <w:fldChar w:fldCharType="begin"/>
        </w:r>
        <w:r w:rsidR="00B1489F" w:rsidRPr="00EC0373">
          <w:rPr>
            <w:rFonts w:ascii="Arial" w:hAnsi="Arial" w:cs="Arial"/>
          </w:rPr>
          <w:instrText xml:space="preserve"> PAGEREF _Toc515458386 \h </w:instrText>
        </w:r>
        <w:r w:rsidR="00B1489F" w:rsidRPr="00EC0373">
          <w:rPr>
            <w:rFonts w:ascii="Arial" w:hAnsi="Arial" w:cs="Arial"/>
          </w:rPr>
        </w:r>
        <w:r w:rsidR="00B1489F" w:rsidRPr="00EC0373">
          <w:rPr>
            <w:rFonts w:ascii="Arial" w:hAnsi="Arial" w:cs="Arial"/>
          </w:rPr>
          <w:fldChar w:fldCharType="separate"/>
        </w:r>
        <w:r w:rsidR="00171746" w:rsidRPr="00EC0373">
          <w:rPr>
            <w:rFonts w:ascii="Arial" w:hAnsi="Arial" w:cs="Arial"/>
            <w:noProof/>
          </w:rPr>
          <w:t>6</w:t>
        </w:r>
        <w:r w:rsidR="00B1489F" w:rsidRPr="00EC0373">
          <w:rPr>
            <w:rFonts w:ascii="Arial" w:hAnsi="Arial" w:cs="Arial"/>
          </w:rPr>
          <w:fldChar w:fldCharType="end"/>
        </w:r>
      </w:hyperlink>
    </w:p>
    <w:p w:rsidR="00794161" w:rsidRPr="00EC0373" w:rsidRDefault="00D57CA7">
      <w:pPr>
        <w:pStyle w:val="2"/>
        <w:rPr>
          <w:rFonts w:ascii="Arial" w:hAnsi="Arial" w:cs="Arial"/>
          <w:kern w:val="2"/>
          <w:sz w:val="21"/>
          <w:szCs w:val="22"/>
        </w:rPr>
      </w:pPr>
      <w:hyperlink w:anchor="_Toc515458387" w:history="1">
        <w:r w:rsidR="00B1489F" w:rsidRPr="00EC0373">
          <w:rPr>
            <w:rStyle w:val="a9"/>
            <w:rFonts w:ascii="Arial" w:eastAsia="仿宋_GB2312" w:hAnsi="Arial" w:cs="Arial"/>
            <w:bCs/>
          </w:rPr>
          <w:t>八、地价定义</w:t>
        </w:r>
        <w:r w:rsidR="00B1489F" w:rsidRPr="00EC0373">
          <w:rPr>
            <w:rFonts w:ascii="Arial" w:hAnsi="Arial" w:cs="Arial"/>
          </w:rPr>
          <w:tab/>
        </w:r>
        <w:r w:rsidR="006C0DBF" w:rsidRPr="00EC0373">
          <w:rPr>
            <w:rFonts w:ascii="Arial" w:hAnsi="Arial" w:cs="Arial"/>
          </w:rPr>
          <w:t>6</w:t>
        </w:r>
      </w:hyperlink>
    </w:p>
    <w:p w:rsidR="00794161" w:rsidRPr="00EC0373" w:rsidRDefault="00D57CA7">
      <w:pPr>
        <w:pStyle w:val="2"/>
        <w:rPr>
          <w:rFonts w:ascii="Arial" w:hAnsi="Arial" w:cs="Arial"/>
          <w:kern w:val="2"/>
          <w:sz w:val="21"/>
          <w:szCs w:val="22"/>
        </w:rPr>
      </w:pPr>
      <w:hyperlink w:anchor="_Toc515458388" w:history="1">
        <w:r w:rsidR="00B1489F" w:rsidRPr="00EC0373">
          <w:rPr>
            <w:rStyle w:val="a9"/>
            <w:rFonts w:ascii="Arial" w:eastAsia="仿宋_GB2312" w:hAnsi="Arial" w:cs="Arial"/>
          </w:rPr>
          <w:t>九、估价结果</w:t>
        </w:r>
        <w:r w:rsidR="00B1489F" w:rsidRPr="00EC0373">
          <w:rPr>
            <w:rFonts w:ascii="Arial" w:hAnsi="Arial" w:cs="Arial"/>
          </w:rPr>
          <w:tab/>
        </w:r>
        <w:r w:rsidR="00B1489F" w:rsidRPr="00EC0373">
          <w:rPr>
            <w:rFonts w:ascii="Arial" w:hAnsi="Arial" w:cs="Arial"/>
          </w:rPr>
          <w:fldChar w:fldCharType="begin"/>
        </w:r>
        <w:r w:rsidR="00B1489F" w:rsidRPr="00EC0373">
          <w:rPr>
            <w:rFonts w:ascii="Arial" w:hAnsi="Arial" w:cs="Arial"/>
          </w:rPr>
          <w:instrText xml:space="preserve"> PAGEREF _Toc515458388 \h </w:instrText>
        </w:r>
        <w:r w:rsidR="00B1489F" w:rsidRPr="00EC0373">
          <w:rPr>
            <w:rFonts w:ascii="Arial" w:hAnsi="Arial" w:cs="Arial"/>
          </w:rPr>
        </w:r>
        <w:r w:rsidR="00B1489F" w:rsidRPr="00EC0373">
          <w:rPr>
            <w:rFonts w:ascii="Arial" w:hAnsi="Arial" w:cs="Arial"/>
          </w:rPr>
          <w:fldChar w:fldCharType="separate"/>
        </w:r>
        <w:r w:rsidR="00171746" w:rsidRPr="00EC0373">
          <w:rPr>
            <w:rFonts w:ascii="Arial" w:hAnsi="Arial" w:cs="Arial"/>
            <w:noProof/>
          </w:rPr>
          <w:t>9</w:t>
        </w:r>
        <w:r w:rsidR="00B1489F" w:rsidRPr="00EC0373">
          <w:rPr>
            <w:rFonts w:ascii="Arial" w:hAnsi="Arial" w:cs="Arial"/>
          </w:rPr>
          <w:fldChar w:fldCharType="end"/>
        </w:r>
      </w:hyperlink>
    </w:p>
    <w:p w:rsidR="00794161" w:rsidRPr="00EC0373" w:rsidRDefault="00D57CA7">
      <w:pPr>
        <w:pStyle w:val="2"/>
        <w:rPr>
          <w:rFonts w:ascii="Arial" w:hAnsi="Arial" w:cs="Arial"/>
          <w:kern w:val="2"/>
          <w:sz w:val="21"/>
          <w:szCs w:val="22"/>
        </w:rPr>
      </w:pPr>
      <w:hyperlink w:anchor="_Toc515458389" w:history="1">
        <w:r w:rsidR="00B1489F" w:rsidRPr="00EC0373">
          <w:rPr>
            <w:rStyle w:val="a9"/>
            <w:rFonts w:ascii="Arial" w:eastAsia="仿宋_GB2312" w:hAnsi="Arial" w:cs="Arial"/>
            <w:bCs/>
          </w:rPr>
          <w:t>附</w:t>
        </w:r>
        <w:r w:rsidR="00B1489F" w:rsidRPr="00EC0373">
          <w:rPr>
            <w:rStyle w:val="a9"/>
            <w:rFonts w:ascii="Arial" w:eastAsia="仿宋_GB2312" w:hAnsi="Arial" w:cs="Arial"/>
          </w:rPr>
          <w:t xml:space="preserve">  </w:t>
        </w:r>
        <w:r w:rsidR="00B1489F" w:rsidRPr="00EC0373">
          <w:rPr>
            <w:rStyle w:val="a9"/>
            <w:rFonts w:ascii="Arial" w:eastAsia="仿宋_GB2312" w:hAnsi="Arial" w:cs="Arial"/>
          </w:rPr>
          <w:t>估价结果一览表</w:t>
        </w:r>
        <w:r w:rsidR="00B1489F" w:rsidRPr="00EC0373">
          <w:rPr>
            <w:rFonts w:ascii="Arial" w:hAnsi="Arial" w:cs="Arial"/>
          </w:rPr>
          <w:tab/>
        </w:r>
        <w:r w:rsidR="00E34C40" w:rsidRPr="00EC0373">
          <w:rPr>
            <w:rFonts w:ascii="Arial" w:hAnsi="Arial" w:cs="Arial"/>
          </w:rPr>
          <w:t>12</w:t>
        </w:r>
      </w:hyperlink>
    </w:p>
    <w:p w:rsidR="00794161" w:rsidRPr="00EC0373" w:rsidRDefault="00D57CA7">
      <w:pPr>
        <w:pStyle w:val="2"/>
        <w:rPr>
          <w:rFonts w:ascii="Arial" w:hAnsi="Arial" w:cs="Arial"/>
          <w:kern w:val="2"/>
          <w:sz w:val="21"/>
          <w:szCs w:val="22"/>
        </w:rPr>
      </w:pPr>
      <w:hyperlink w:anchor="_Toc515458390" w:history="1">
        <w:r w:rsidR="00B1489F" w:rsidRPr="00EC0373">
          <w:rPr>
            <w:rStyle w:val="a9"/>
            <w:rFonts w:ascii="Arial" w:eastAsia="仿宋_GB2312" w:hAnsi="Arial" w:cs="Arial"/>
          </w:rPr>
          <w:t>十、需要特殊说明的事项</w:t>
        </w:r>
        <w:r w:rsidR="00B1489F" w:rsidRPr="00EC0373">
          <w:rPr>
            <w:rFonts w:ascii="Arial" w:hAnsi="Arial" w:cs="Arial"/>
          </w:rPr>
          <w:tab/>
        </w:r>
        <w:r w:rsidR="00695673" w:rsidRPr="00EC0373">
          <w:rPr>
            <w:rFonts w:ascii="Arial" w:hAnsi="Arial" w:cs="Arial"/>
          </w:rPr>
          <w:t>14</w:t>
        </w:r>
      </w:hyperlink>
    </w:p>
    <w:p w:rsidR="00794161" w:rsidRPr="00EC0373" w:rsidRDefault="00D57CA7">
      <w:pPr>
        <w:pStyle w:val="2"/>
        <w:rPr>
          <w:rFonts w:ascii="Arial" w:hAnsi="Arial" w:cs="Arial"/>
          <w:kern w:val="2"/>
          <w:sz w:val="21"/>
          <w:szCs w:val="22"/>
        </w:rPr>
      </w:pPr>
      <w:hyperlink w:anchor="_Toc515458392" w:history="1">
        <w:r w:rsidR="00B1489F" w:rsidRPr="00EC0373">
          <w:rPr>
            <w:rStyle w:val="a9"/>
            <w:rFonts w:ascii="Arial" w:eastAsia="仿宋_GB2312" w:hAnsi="Arial" w:cs="Arial"/>
          </w:rPr>
          <w:t>十一、评估专业人员签字</w:t>
        </w:r>
        <w:r w:rsidR="00B1489F" w:rsidRPr="00EC0373">
          <w:rPr>
            <w:rFonts w:ascii="Arial" w:hAnsi="Arial" w:cs="Arial"/>
          </w:rPr>
          <w:tab/>
        </w:r>
        <w:r w:rsidR="00695673" w:rsidRPr="00EC0373">
          <w:rPr>
            <w:rFonts w:ascii="Arial" w:hAnsi="Arial" w:cs="Arial"/>
          </w:rPr>
          <w:t>20</w:t>
        </w:r>
      </w:hyperlink>
    </w:p>
    <w:p w:rsidR="00794161" w:rsidRPr="00EC0373" w:rsidRDefault="00D57CA7">
      <w:pPr>
        <w:pStyle w:val="2"/>
        <w:rPr>
          <w:rFonts w:ascii="Arial" w:hAnsi="Arial" w:cs="Arial"/>
          <w:kern w:val="2"/>
          <w:sz w:val="21"/>
          <w:szCs w:val="22"/>
        </w:rPr>
      </w:pPr>
      <w:hyperlink w:anchor="_Toc515458393" w:history="1">
        <w:r w:rsidR="00B1489F" w:rsidRPr="00EC0373">
          <w:rPr>
            <w:rStyle w:val="a9"/>
            <w:rFonts w:ascii="Arial" w:eastAsia="仿宋_GB2312" w:hAnsi="Arial" w:cs="Arial"/>
          </w:rPr>
          <w:t>十二、土地估价机构</w:t>
        </w:r>
        <w:r w:rsidR="00B1489F" w:rsidRPr="00EC0373">
          <w:rPr>
            <w:rFonts w:ascii="Arial" w:hAnsi="Arial" w:cs="Arial"/>
          </w:rPr>
          <w:tab/>
        </w:r>
        <w:r w:rsidR="00695673" w:rsidRPr="00EC0373">
          <w:rPr>
            <w:rFonts w:ascii="Arial" w:hAnsi="Arial" w:cs="Arial"/>
          </w:rPr>
          <w:t>20</w:t>
        </w:r>
      </w:hyperlink>
    </w:p>
    <w:p w:rsidR="00794161" w:rsidRPr="00EC0373" w:rsidRDefault="00D57CA7">
      <w:pPr>
        <w:pStyle w:val="1"/>
        <w:rPr>
          <w:rFonts w:ascii="Arial" w:eastAsia="宋体" w:cs="Arial"/>
          <w:kern w:val="2"/>
          <w:sz w:val="21"/>
          <w:szCs w:val="22"/>
        </w:rPr>
      </w:pPr>
      <w:hyperlink w:anchor="_Toc515458394" w:history="1">
        <w:r w:rsidR="00B1489F" w:rsidRPr="00EC0373">
          <w:rPr>
            <w:rStyle w:val="a9"/>
            <w:rFonts w:ascii="Arial" w:cs="Arial"/>
          </w:rPr>
          <w:t>第二部分</w:t>
        </w:r>
        <w:r w:rsidR="00B1489F" w:rsidRPr="00EC0373">
          <w:rPr>
            <w:rStyle w:val="a9"/>
            <w:rFonts w:ascii="Arial" w:cs="Arial"/>
          </w:rPr>
          <w:t xml:space="preserve">  </w:t>
        </w:r>
        <w:r w:rsidR="00B1489F" w:rsidRPr="00EC0373">
          <w:rPr>
            <w:rStyle w:val="a9"/>
            <w:rFonts w:ascii="Arial" w:cs="Arial"/>
          </w:rPr>
          <w:t>估价对象描述及土地价格影响因素分析</w:t>
        </w:r>
        <w:r w:rsidR="00B1489F" w:rsidRPr="00EC0373">
          <w:rPr>
            <w:rFonts w:ascii="Arial" w:cs="Arial"/>
          </w:rPr>
          <w:tab/>
        </w:r>
        <w:r w:rsidR="00695673" w:rsidRPr="00EC0373">
          <w:rPr>
            <w:rFonts w:ascii="Arial" w:cs="Arial"/>
          </w:rPr>
          <w:t>21</w:t>
        </w:r>
      </w:hyperlink>
    </w:p>
    <w:p w:rsidR="00794161" w:rsidRPr="00EC0373" w:rsidRDefault="00D57CA7">
      <w:pPr>
        <w:pStyle w:val="2"/>
        <w:rPr>
          <w:rFonts w:ascii="Arial" w:hAnsi="Arial" w:cs="Arial"/>
          <w:kern w:val="2"/>
          <w:sz w:val="21"/>
          <w:szCs w:val="22"/>
        </w:rPr>
      </w:pPr>
      <w:hyperlink w:anchor="_Toc515458395" w:history="1">
        <w:r w:rsidR="00B1489F" w:rsidRPr="00EC0373">
          <w:rPr>
            <w:rStyle w:val="a9"/>
            <w:rFonts w:ascii="Arial" w:eastAsia="仿宋_GB2312" w:hAnsi="Arial" w:cs="Arial"/>
          </w:rPr>
          <w:t>一、估价对象描述</w:t>
        </w:r>
        <w:r w:rsidR="00B1489F" w:rsidRPr="00EC0373">
          <w:rPr>
            <w:rFonts w:ascii="Arial" w:hAnsi="Arial" w:cs="Arial"/>
          </w:rPr>
          <w:tab/>
        </w:r>
        <w:r w:rsidR="00695673" w:rsidRPr="00EC0373">
          <w:rPr>
            <w:rFonts w:ascii="Arial" w:hAnsi="Arial" w:cs="Arial"/>
          </w:rPr>
          <w:t>21</w:t>
        </w:r>
      </w:hyperlink>
    </w:p>
    <w:p w:rsidR="00794161" w:rsidRPr="00EC0373" w:rsidRDefault="00D57CA7">
      <w:pPr>
        <w:pStyle w:val="2"/>
        <w:rPr>
          <w:rFonts w:ascii="Arial" w:hAnsi="Arial" w:cs="Arial"/>
          <w:kern w:val="2"/>
          <w:sz w:val="21"/>
          <w:szCs w:val="22"/>
        </w:rPr>
      </w:pPr>
      <w:hyperlink w:anchor="_Toc515458396" w:history="1">
        <w:r w:rsidR="00B1489F" w:rsidRPr="00EC0373">
          <w:rPr>
            <w:rStyle w:val="a9"/>
            <w:rFonts w:ascii="Arial" w:eastAsia="仿宋_GB2312" w:hAnsi="Arial" w:cs="Arial"/>
          </w:rPr>
          <w:t>二、地价影响因素分析</w:t>
        </w:r>
        <w:r w:rsidR="00B1489F" w:rsidRPr="00EC0373">
          <w:rPr>
            <w:rFonts w:ascii="Arial" w:hAnsi="Arial" w:cs="Arial"/>
          </w:rPr>
          <w:tab/>
        </w:r>
        <w:r w:rsidR="00695673" w:rsidRPr="00EC0373">
          <w:rPr>
            <w:rFonts w:ascii="Arial" w:hAnsi="Arial" w:cs="Arial"/>
          </w:rPr>
          <w:t>25</w:t>
        </w:r>
      </w:hyperlink>
    </w:p>
    <w:p w:rsidR="00794161" w:rsidRPr="00EC0373" w:rsidRDefault="00D57CA7">
      <w:pPr>
        <w:pStyle w:val="1"/>
        <w:rPr>
          <w:rFonts w:ascii="Arial" w:eastAsia="宋体" w:cs="Arial"/>
          <w:kern w:val="2"/>
          <w:sz w:val="21"/>
          <w:szCs w:val="22"/>
        </w:rPr>
      </w:pPr>
      <w:hyperlink w:anchor="_Toc515458400" w:history="1">
        <w:r w:rsidR="00B1489F" w:rsidRPr="00EC0373">
          <w:rPr>
            <w:rStyle w:val="a9"/>
            <w:rFonts w:ascii="Arial" w:cs="Arial"/>
          </w:rPr>
          <w:t>第三部分</w:t>
        </w:r>
        <w:r w:rsidR="00B1489F" w:rsidRPr="00EC0373">
          <w:rPr>
            <w:rStyle w:val="a9"/>
            <w:rFonts w:ascii="Arial" w:cs="Arial"/>
          </w:rPr>
          <w:t xml:space="preserve">  </w:t>
        </w:r>
        <w:r w:rsidR="00B1489F" w:rsidRPr="00EC0373">
          <w:rPr>
            <w:rStyle w:val="a9"/>
            <w:rFonts w:ascii="Arial" w:cs="Arial"/>
          </w:rPr>
          <w:t>土地</w:t>
        </w:r>
        <w:bookmarkStart w:id="144" w:name="_Hlt516488681"/>
        <w:r w:rsidR="00B1489F" w:rsidRPr="00EC0373">
          <w:rPr>
            <w:rStyle w:val="a9"/>
            <w:rFonts w:ascii="Arial" w:cs="Arial"/>
          </w:rPr>
          <w:t>估</w:t>
        </w:r>
        <w:bookmarkEnd w:id="144"/>
        <w:r w:rsidR="00B1489F" w:rsidRPr="00EC0373">
          <w:rPr>
            <w:rStyle w:val="a9"/>
            <w:rFonts w:ascii="Arial" w:cs="Arial"/>
          </w:rPr>
          <w:t>价</w:t>
        </w:r>
        <w:r w:rsidR="00B1489F" w:rsidRPr="00EC0373">
          <w:rPr>
            <w:rFonts w:ascii="Arial" w:cs="Arial"/>
          </w:rPr>
          <w:tab/>
        </w:r>
        <w:r w:rsidR="00695673" w:rsidRPr="00EC0373">
          <w:rPr>
            <w:rFonts w:ascii="Arial" w:cs="Arial"/>
          </w:rPr>
          <w:t>43</w:t>
        </w:r>
      </w:hyperlink>
    </w:p>
    <w:p w:rsidR="00794161" w:rsidRPr="00EC0373" w:rsidRDefault="00D57CA7">
      <w:pPr>
        <w:pStyle w:val="2"/>
        <w:rPr>
          <w:rFonts w:ascii="Arial" w:hAnsi="Arial" w:cs="Arial"/>
          <w:kern w:val="2"/>
          <w:sz w:val="21"/>
          <w:szCs w:val="22"/>
        </w:rPr>
      </w:pPr>
      <w:hyperlink w:anchor="_Toc515458401" w:history="1">
        <w:r w:rsidR="00B1489F" w:rsidRPr="00EC0373">
          <w:rPr>
            <w:rStyle w:val="a9"/>
            <w:rFonts w:ascii="Arial" w:eastAsia="仿宋_GB2312" w:hAnsi="Arial" w:cs="Arial"/>
          </w:rPr>
          <w:t>一、估价原则</w:t>
        </w:r>
        <w:r w:rsidR="00B1489F" w:rsidRPr="00EC0373">
          <w:rPr>
            <w:rFonts w:ascii="Arial" w:hAnsi="Arial" w:cs="Arial"/>
          </w:rPr>
          <w:tab/>
        </w:r>
        <w:r w:rsidR="00695673" w:rsidRPr="00EC0373">
          <w:rPr>
            <w:rFonts w:ascii="Arial" w:hAnsi="Arial" w:cs="Arial"/>
          </w:rPr>
          <w:t>43</w:t>
        </w:r>
      </w:hyperlink>
    </w:p>
    <w:p w:rsidR="00794161" w:rsidRPr="00EC0373" w:rsidRDefault="00D57CA7">
      <w:pPr>
        <w:pStyle w:val="2"/>
        <w:rPr>
          <w:rFonts w:ascii="Arial" w:hAnsi="Arial" w:cs="Arial"/>
          <w:kern w:val="2"/>
          <w:sz w:val="21"/>
          <w:szCs w:val="22"/>
        </w:rPr>
      </w:pPr>
      <w:hyperlink w:anchor="_Toc515458402" w:history="1">
        <w:r w:rsidR="00B1489F" w:rsidRPr="00EC0373">
          <w:rPr>
            <w:rStyle w:val="a9"/>
            <w:rFonts w:ascii="Arial" w:eastAsia="仿宋_GB2312" w:hAnsi="Arial" w:cs="Arial"/>
          </w:rPr>
          <w:t>二、估价方法与估价过程</w:t>
        </w:r>
        <w:r w:rsidR="00B1489F" w:rsidRPr="00EC0373">
          <w:rPr>
            <w:rFonts w:ascii="Arial" w:hAnsi="Arial" w:cs="Arial"/>
          </w:rPr>
          <w:tab/>
        </w:r>
        <w:r w:rsidR="00B1489F" w:rsidRPr="00EC0373">
          <w:rPr>
            <w:rFonts w:ascii="Arial" w:hAnsi="Arial" w:cs="Arial"/>
          </w:rPr>
          <w:fldChar w:fldCharType="begin"/>
        </w:r>
        <w:r w:rsidR="00B1489F" w:rsidRPr="00EC0373">
          <w:rPr>
            <w:rFonts w:ascii="Arial" w:hAnsi="Arial" w:cs="Arial"/>
          </w:rPr>
          <w:instrText xml:space="preserve"> PAGEREF _Toc515458402 \h </w:instrText>
        </w:r>
        <w:r w:rsidR="00B1489F" w:rsidRPr="00EC0373">
          <w:rPr>
            <w:rFonts w:ascii="Arial" w:hAnsi="Arial" w:cs="Arial"/>
          </w:rPr>
        </w:r>
        <w:r w:rsidR="00B1489F" w:rsidRPr="00EC0373">
          <w:rPr>
            <w:rFonts w:ascii="Arial" w:hAnsi="Arial" w:cs="Arial"/>
          </w:rPr>
          <w:fldChar w:fldCharType="separate"/>
        </w:r>
        <w:r w:rsidR="00171746" w:rsidRPr="00EC0373">
          <w:rPr>
            <w:rFonts w:ascii="Arial" w:hAnsi="Arial" w:cs="Arial"/>
            <w:noProof/>
          </w:rPr>
          <w:t>47</w:t>
        </w:r>
        <w:r w:rsidR="00B1489F" w:rsidRPr="00EC0373">
          <w:rPr>
            <w:rFonts w:ascii="Arial" w:hAnsi="Arial" w:cs="Arial"/>
          </w:rPr>
          <w:fldChar w:fldCharType="end"/>
        </w:r>
      </w:hyperlink>
    </w:p>
    <w:p w:rsidR="00794161" w:rsidRPr="00EC0373" w:rsidRDefault="00D57CA7">
      <w:pPr>
        <w:pStyle w:val="2"/>
        <w:rPr>
          <w:rFonts w:ascii="Arial" w:hAnsi="Arial" w:cs="Arial"/>
          <w:kern w:val="2"/>
          <w:sz w:val="21"/>
          <w:szCs w:val="22"/>
        </w:rPr>
      </w:pPr>
      <w:hyperlink w:anchor="_Toc515458411" w:history="1">
        <w:r w:rsidR="00B1489F" w:rsidRPr="00EC0373">
          <w:rPr>
            <w:rStyle w:val="a9"/>
            <w:rFonts w:ascii="Arial" w:eastAsia="仿宋_GB2312" w:hAnsi="Arial" w:cs="Arial"/>
            <w:bCs/>
          </w:rPr>
          <w:t>附</w:t>
        </w:r>
        <w:r w:rsidR="00B1489F" w:rsidRPr="00EC0373">
          <w:rPr>
            <w:rStyle w:val="a9"/>
            <w:rFonts w:ascii="Arial" w:eastAsia="仿宋_GB2312" w:hAnsi="Arial" w:cs="Arial"/>
          </w:rPr>
          <w:t xml:space="preserve">  </w:t>
        </w:r>
        <w:r w:rsidR="00B1489F" w:rsidRPr="00EC0373">
          <w:rPr>
            <w:rStyle w:val="a9"/>
            <w:rFonts w:ascii="Arial" w:eastAsia="仿宋_GB2312" w:hAnsi="Arial" w:cs="Arial"/>
          </w:rPr>
          <w:t>估价结果一览表</w:t>
        </w:r>
        <w:r w:rsidR="00B1489F" w:rsidRPr="00EC0373">
          <w:rPr>
            <w:rFonts w:ascii="Arial" w:hAnsi="Arial" w:cs="Arial"/>
          </w:rPr>
          <w:tab/>
        </w:r>
        <w:r w:rsidR="00046674" w:rsidRPr="00EC0373">
          <w:rPr>
            <w:rFonts w:ascii="Arial" w:hAnsi="Arial" w:cs="Arial"/>
          </w:rPr>
          <w:t>92</w:t>
        </w:r>
      </w:hyperlink>
    </w:p>
    <w:p w:rsidR="00794161" w:rsidRPr="00EC0373" w:rsidRDefault="00D57CA7">
      <w:pPr>
        <w:pStyle w:val="1"/>
        <w:rPr>
          <w:rFonts w:ascii="Arial" w:eastAsia="宋体" w:cs="Arial"/>
          <w:kern w:val="2"/>
          <w:sz w:val="21"/>
          <w:szCs w:val="22"/>
        </w:rPr>
      </w:pPr>
      <w:hyperlink w:anchor="_Toc515458412" w:history="1">
        <w:r w:rsidR="00B1489F" w:rsidRPr="00EC0373">
          <w:rPr>
            <w:rStyle w:val="a9"/>
            <w:rFonts w:ascii="Arial" w:cs="Arial"/>
          </w:rPr>
          <w:t>附</w:t>
        </w:r>
        <w:r w:rsidR="00B1489F" w:rsidRPr="00EC0373">
          <w:rPr>
            <w:rStyle w:val="a9"/>
            <w:rFonts w:ascii="Arial" w:cs="Arial"/>
          </w:rPr>
          <w:t xml:space="preserve">  </w:t>
        </w:r>
        <w:r w:rsidR="00B1489F" w:rsidRPr="00EC0373">
          <w:rPr>
            <w:rStyle w:val="a9"/>
            <w:rFonts w:ascii="Arial" w:cs="Arial"/>
          </w:rPr>
          <w:t>件</w:t>
        </w:r>
        <w:r w:rsidR="00B1489F" w:rsidRPr="00EC0373">
          <w:rPr>
            <w:rFonts w:ascii="Arial" w:cs="Arial"/>
          </w:rPr>
          <w:tab/>
        </w:r>
        <w:r w:rsidR="00B1489F" w:rsidRPr="00EC0373">
          <w:rPr>
            <w:rFonts w:ascii="Arial" w:cs="Arial"/>
          </w:rPr>
          <w:fldChar w:fldCharType="begin"/>
        </w:r>
        <w:r w:rsidR="00B1489F" w:rsidRPr="00EC0373">
          <w:rPr>
            <w:rFonts w:ascii="Arial" w:cs="Arial"/>
          </w:rPr>
          <w:instrText xml:space="preserve"> PAGEREF _Toc515458412 \h </w:instrText>
        </w:r>
        <w:r w:rsidR="00B1489F" w:rsidRPr="00EC0373">
          <w:rPr>
            <w:rFonts w:ascii="Arial" w:cs="Arial"/>
          </w:rPr>
        </w:r>
        <w:r w:rsidR="00B1489F" w:rsidRPr="00EC0373">
          <w:rPr>
            <w:rFonts w:ascii="Arial" w:cs="Arial"/>
          </w:rPr>
          <w:fldChar w:fldCharType="separate"/>
        </w:r>
        <w:r w:rsidR="00171746" w:rsidRPr="00EC0373">
          <w:rPr>
            <w:rFonts w:ascii="Arial" w:cs="Arial"/>
            <w:noProof/>
          </w:rPr>
          <w:t>92</w:t>
        </w:r>
        <w:r w:rsidR="00B1489F" w:rsidRPr="00EC0373">
          <w:rPr>
            <w:rFonts w:ascii="Arial" w:cs="Arial"/>
          </w:rPr>
          <w:fldChar w:fldCharType="end"/>
        </w:r>
      </w:hyperlink>
    </w:p>
    <w:p w:rsidR="00794161" w:rsidRPr="00EC0373" w:rsidRDefault="00B1489F">
      <w:pPr>
        <w:pStyle w:val="2"/>
        <w:rPr>
          <w:rFonts w:ascii="Arial" w:eastAsia="楷体" w:hAnsi="Arial" w:cs="Arial"/>
          <w:color w:val="E36C0A"/>
          <w:sz w:val="32"/>
        </w:rPr>
        <w:sectPr w:rsidR="00794161" w:rsidRPr="00EC0373">
          <w:headerReference w:type="first" r:id="rId68"/>
          <w:footerReference w:type="first" r:id="rId69"/>
          <w:pgSz w:w="11907" w:h="16840"/>
          <w:pgMar w:top="1843" w:right="1134" w:bottom="1134" w:left="1134" w:header="1134" w:footer="907" w:gutter="340"/>
          <w:pgNumType w:start="0"/>
          <w:cols w:space="720"/>
          <w:titlePg/>
          <w:docGrid w:linePitch="326"/>
        </w:sectPr>
      </w:pPr>
      <w:r w:rsidRPr="00EC0373">
        <w:rPr>
          <w:rStyle w:val="a9"/>
          <w:rFonts w:ascii="Arial" w:eastAsia="仿宋_GB2312" w:hAnsi="Arial" w:cs="Arial"/>
          <w:szCs w:val="24"/>
        </w:rPr>
        <w:fldChar w:fldCharType="end"/>
      </w:r>
    </w:p>
    <w:p w:rsidR="00794161" w:rsidRPr="00EC0373" w:rsidRDefault="00B1489F">
      <w:pPr>
        <w:spacing w:line="360" w:lineRule="auto"/>
        <w:jc w:val="center"/>
        <w:rPr>
          <w:rFonts w:ascii="Arial" w:hAnsi="Arial" w:cs="Arial"/>
          <w:sz w:val="32"/>
        </w:rPr>
      </w:pPr>
      <w:bookmarkStart w:id="145" w:name="_Toc416783638"/>
      <w:bookmarkStart w:id="146" w:name="_Toc416783542"/>
      <w:r w:rsidRPr="00EC0373">
        <w:rPr>
          <w:rFonts w:ascii="Arial" w:hAnsi="Arial" w:cs="Arial"/>
          <w:b/>
          <w:sz w:val="32"/>
        </w:rPr>
        <w:lastRenderedPageBreak/>
        <w:t>土</w:t>
      </w:r>
      <w:r w:rsidRPr="00EC0373">
        <w:rPr>
          <w:rFonts w:ascii="Arial" w:eastAsia="仿宋_GB2312" w:hAnsi="Arial" w:cs="Arial"/>
          <w:b/>
          <w:sz w:val="32"/>
        </w:rPr>
        <w:t xml:space="preserve"> </w:t>
      </w:r>
      <w:r w:rsidRPr="00EC0373">
        <w:rPr>
          <w:rFonts w:ascii="Arial" w:hAnsi="Arial" w:cs="Arial"/>
          <w:b/>
          <w:sz w:val="32"/>
        </w:rPr>
        <w:t>地</w:t>
      </w:r>
      <w:r w:rsidRPr="00EC0373">
        <w:rPr>
          <w:rFonts w:ascii="Arial" w:eastAsia="仿宋_GB2312" w:hAnsi="Arial" w:cs="Arial"/>
          <w:b/>
          <w:sz w:val="32"/>
        </w:rPr>
        <w:t xml:space="preserve"> </w:t>
      </w:r>
      <w:r w:rsidRPr="00EC0373">
        <w:rPr>
          <w:rFonts w:ascii="Arial" w:hAnsi="Arial" w:cs="Arial"/>
          <w:b/>
          <w:sz w:val="32"/>
        </w:rPr>
        <w:t>估</w:t>
      </w:r>
      <w:r w:rsidRPr="00EC0373">
        <w:rPr>
          <w:rFonts w:ascii="Arial" w:eastAsia="仿宋_GB2312" w:hAnsi="Arial" w:cs="Arial"/>
          <w:b/>
          <w:sz w:val="32"/>
        </w:rPr>
        <w:t xml:space="preserve"> </w:t>
      </w:r>
      <w:r w:rsidRPr="00EC0373">
        <w:rPr>
          <w:rFonts w:ascii="Arial" w:hAnsi="Arial" w:cs="Arial"/>
          <w:b/>
          <w:sz w:val="32"/>
        </w:rPr>
        <w:t>价</w:t>
      </w:r>
      <w:r w:rsidRPr="00EC0373">
        <w:rPr>
          <w:rFonts w:ascii="Arial" w:eastAsia="仿宋_GB2312" w:hAnsi="Arial" w:cs="Arial"/>
          <w:b/>
          <w:sz w:val="32"/>
        </w:rPr>
        <w:t xml:space="preserve"> </w:t>
      </w:r>
      <w:r w:rsidRPr="00EC0373">
        <w:rPr>
          <w:rFonts w:ascii="Arial" w:hAnsi="Arial" w:cs="Arial"/>
          <w:b/>
          <w:sz w:val="32"/>
        </w:rPr>
        <w:t>技</w:t>
      </w:r>
      <w:r w:rsidRPr="00EC0373">
        <w:rPr>
          <w:rFonts w:ascii="Arial" w:eastAsia="仿宋_GB2312" w:hAnsi="Arial" w:cs="Arial"/>
          <w:b/>
          <w:sz w:val="32"/>
        </w:rPr>
        <w:t xml:space="preserve"> </w:t>
      </w:r>
      <w:r w:rsidRPr="00EC0373">
        <w:rPr>
          <w:rFonts w:ascii="Arial" w:hAnsi="Arial" w:cs="Arial"/>
          <w:b/>
          <w:sz w:val="32"/>
        </w:rPr>
        <w:t>术</w:t>
      </w:r>
      <w:r w:rsidRPr="00EC0373">
        <w:rPr>
          <w:rFonts w:ascii="Arial" w:eastAsia="仿宋_GB2312" w:hAnsi="Arial" w:cs="Arial"/>
          <w:b/>
          <w:sz w:val="32"/>
        </w:rPr>
        <w:t xml:space="preserve"> </w:t>
      </w:r>
      <w:r w:rsidRPr="00EC0373">
        <w:rPr>
          <w:rFonts w:ascii="Arial" w:hAnsi="Arial" w:cs="Arial"/>
          <w:b/>
          <w:sz w:val="32"/>
        </w:rPr>
        <w:t>报</w:t>
      </w:r>
      <w:r w:rsidRPr="00EC0373">
        <w:rPr>
          <w:rFonts w:ascii="Arial" w:eastAsia="仿宋_GB2312" w:hAnsi="Arial" w:cs="Arial"/>
          <w:b/>
          <w:sz w:val="32"/>
        </w:rPr>
        <w:t xml:space="preserve"> </w:t>
      </w:r>
      <w:r w:rsidRPr="00EC0373">
        <w:rPr>
          <w:rFonts w:ascii="Arial" w:hAnsi="Arial" w:cs="Arial"/>
          <w:b/>
          <w:sz w:val="32"/>
        </w:rPr>
        <w:t>告</w:t>
      </w:r>
      <w:bookmarkEnd w:id="145"/>
      <w:bookmarkEnd w:id="146"/>
    </w:p>
    <w:p w:rsidR="00794161" w:rsidRPr="00EC0373" w:rsidRDefault="00794161">
      <w:pPr>
        <w:spacing w:line="360" w:lineRule="auto"/>
        <w:jc w:val="center"/>
        <w:rPr>
          <w:rFonts w:ascii="Arial" w:hAnsi="Arial" w:cs="Arial"/>
          <w:sz w:val="32"/>
        </w:rPr>
      </w:pPr>
    </w:p>
    <w:p w:rsidR="00794161" w:rsidRPr="00EC0373" w:rsidRDefault="00B1489F">
      <w:pPr>
        <w:spacing w:line="360" w:lineRule="auto"/>
        <w:jc w:val="center"/>
        <w:outlineLvl w:val="0"/>
        <w:rPr>
          <w:rFonts w:ascii="Arial" w:hAnsi="Arial" w:cs="Arial"/>
          <w:sz w:val="32"/>
        </w:rPr>
      </w:pPr>
      <w:bookmarkStart w:id="147" w:name="_Toc516488179"/>
      <w:bookmarkStart w:id="148" w:name="_Toc515458379"/>
      <w:bookmarkStart w:id="149" w:name="_Toc515457801"/>
      <w:bookmarkStart w:id="150" w:name="_Toc469066149"/>
      <w:bookmarkStart w:id="151" w:name="_Toc416783639"/>
      <w:bookmarkStart w:id="152" w:name="_Toc416783543"/>
      <w:r w:rsidRPr="00EC0373">
        <w:rPr>
          <w:rFonts w:ascii="Arial" w:hAnsi="Arial" w:cs="Arial"/>
          <w:b/>
          <w:sz w:val="32"/>
        </w:rPr>
        <w:t>第一部分</w:t>
      </w:r>
      <w:r w:rsidRPr="00EC0373">
        <w:rPr>
          <w:rFonts w:ascii="Arial" w:eastAsia="仿宋_GB2312" w:hAnsi="Arial" w:cs="Arial"/>
          <w:b/>
          <w:sz w:val="32"/>
        </w:rPr>
        <w:t xml:space="preserve">  </w:t>
      </w:r>
      <w:r w:rsidRPr="00EC0373">
        <w:rPr>
          <w:rFonts w:ascii="Arial" w:hAnsi="Arial" w:cs="Arial"/>
          <w:b/>
          <w:sz w:val="32"/>
        </w:rPr>
        <w:t>总</w:t>
      </w:r>
      <w:r w:rsidRPr="00EC0373">
        <w:rPr>
          <w:rFonts w:ascii="Arial" w:eastAsia="仿宋_GB2312" w:hAnsi="Arial" w:cs="Arial"/>
          <w:b/>
          <w:sz w:val="32"/>
        </w:rPr>
        <w:t xml:space="preserve">  </w:t>
      </w:r>
      <w:r w:rsidRPr="00EC0373">
        <w:rPr>
          <w:rFonts w:ascii="Arial" w:hAnsi="Arial" w:cs="Arial"/>
          <w:b/>
          <w:sz w:val="32"/>
        </w:rPr>
        <w:t>述</w:t>
      </w:r>
      <w:bookmarkEnd w:id="147"/>
      <w:bookmarkEnd w:id="148"/>
      <w:bookmarkEnd w:id="149"/>
      <w:bookmarkEnd w:id="150"/>
      <w:bookmarkEnd w:id="151"/>
      <w:bookmarkEnd w:id="152"/>
    </w:p>
    <w:p w:rsidR="00794161" w:rsidRPr="00EC0373" w:rsidRDefault="00794161">
      <w:pPr>
        <w:spacing w:line="360" w:lineRule="auto"/>
        <w:jc w:val="center"/>
        <w:rPr>
          <w:rFonts w:ascii="Arial" w:eastAsia="仿宋_GB2312" w:hAnsi="Arial" w:cs="Arial"/>
          <w:sz w:val="28"/>
        </w:rPr>
      </w:pPr>
    </w:p>
    <w:p w:rsidR="00794161" w:rsidRPr="00EC0373" w:rsidRDefault="00B1489F">
      <w:pPr>
        <w:spacing w:line="360" w:lineRule="auto"/>
        <w:outlineLvl w:val="1"/>
        <w:rPr>
          <w:rFonts w:ascii="Arial" w:eastAsia="仿宋_GB2312" w:hAnsi="Arial" w:cs="Arial"/>
          <w:b/>
          <w:sz w:val="28"/>
        </w:rPr>
      </w:pPr>
      <w:bookmarkStart w:id="153" w:name="_Toc515458380"/>
      <w:bookmarkStart w:id="154" w:name="_Toc416783544"/>
      <w:bookmarkStart w:id="155" w:name="_Toc515457802"/>
      <w:bookmarkStart w:id="156" w:name="_Toc516488180"/>
      <w:bookmarkStart w:id="157" w:name="_Toc416783640"/>
      <w:bookmarkStart w:id="158" w:name="_Toc469066150"/>
      <w:r w:rsidRPr="00EC0373">
        <w:rPr>
          <w:rFonts w:ascii="Arial" w:eastAsia="仿宋_GB2312" w:hAnsi="Arial" w:cs="Arial"/>
          <w:b/>
          <w:sz w:val="28"/>
        </w:rPr>
        <w:t>一、估价项目名称</w:t>
      </w:r>
      <w:bookmarkEnd w:id="153"/>
      <w:bookmarkEnd w:id="154"/>
      <w:bookmarkEnd w:id="155"/>
      <w:bookmarkEnd w:id="156"/>
      <w:bookmarkEnd w:id="157"/>
      <w:bookmarkEnd w:id="158"/>
    </w:p>
    <w:p w:rsidR="00794161" w:rsidRPr="00EC0373" w:rsidRDefault="00F50534">
      <w:pPr>
        <w:spacing w:line="360" w:lineRule="auto"/>
        <w:ind w:firstLineChars="199" w:firstLine="557"/>
        <w:jc w:val="both"/>
        <w:rPr>
          <w:rFonts w:ascii="Arial" w:eastAsia="仿宋_GB2312" w:hAnsi="Arial" w:cs="Arial"/>
          <w:sz w:val="28"/>
        </w:rPr>
      </w:pPr>
      <w:r>
        <w:rPr>
          <w:rFonts w:ascii="Arial" w:eastAsia="仿宋_GB2312" w:hAnsi="Arial" w:cs="Arial"/>
          <w:sz w:val="28"/>
        </w:rPr>
        <w:t>北京市西城区丰盛胡同</w:t>
      </w:r>
      <w:r>
        <w:rPr>
          <w:rFonts w:ascii="Arial" w:eastAsia="仿宋_GB2312" w:hAnsi="Arial" w:cs="Arial"/>
          <w:sz w:val="28"/>
        </w:rPr>
        <w:t>20</w:t>
      </w:r>
      <w:r>
        <w:rPr>
          <w:rFonts w:ascii="Arial" w:eastAsia="仿宋_GB2312" w:hAnsi="Arial" w:cs="Arial"/>
          <w:sz w:val="28"/>
        </w:rPr>
        <w:t>、</w:t>
      </w:r>
      <w:r>
        <w:rPr>
          <w:rFonts w:ascii="Arial" w:eastAsia="仿宋_GB2312" w:hAnsi="Arial" w:cs="Arial"/>
          <w:sz w:val="28"/>
        </w:rPr>
        <w:t>22</w:t>
      </w:r>
      <w:r>
        <w:rPr>
          <w:rFonts w:ascii="Arial" w:eastAsia="仿宋_GB2312" w:hAnsi="Arial" w:cs="Arial"/>
          <w:sz w:val="28"/>
        </w:rPr>
        <w:t>号楼实测面积变更项目土地使用权出让地价评估</w:t>
      </w:r>
    </w:p>
    <w:p w:rsidR="00794161" w:rsidRPr="00EC0373" w:rsidRDefault="00794161">
      <w:pPr>
        <w:spacing w:line="360" w:lineRule="auto"/>
        <w:ind w:right="-327"/>
        <w:rPr>
          <w:rFonts w:ascii="Arial" w:eastAsia="仿宋_GB2312" w:hAnsi="Arial" w:cs="Arial"/>
          <w:sz w:val="28"/>
        </w:rPr>
      </w:pPr>
    </w:p>
    <w:p w:rsidR="00794161" w:rsidRPr="00EC0373" w:rsidRDefault="00B1489F">
      <w:pPr>
        <w:spacing w:line="360" w:lineRule="auto"/>
        <w:outlineLvl w:val="1"/>
        <w:rPr>
          <w:rFonts w:ascii="Arial" w:eastAsia="仿宋_GB2312" w:hAnsi="Arial" w:cs="Arial"/>
          <w:b/>
          <w:sz w:val="28"/>
        </w:rPr>
      </w:pPr>
      <w:bookmarkStart w:id="159" w:name="_Toc515457803"/>
      <w:bookmarkStart w:id="160" w:name="_Toc515458381"/>
      <w:bookmarkStart w:id="161" w:name="_Toc516488181"/>
      <w:bookmarkStart w:id="162" w:name="_Toc416783546"/>
      <w:bookmarkStart w:id="163" w:name="_Toc416783642"/>
      <w:bookmarkStart w:id="164" w:name="_Toc469066151"/>
      <w:r w:rsidRPr="00EC0373">
        <w:rPr>
          <w:rFonts w:ascii="Arial" w:eastAsia="仿宋_GB2312" w:hAnsi="Arial" w:cs="Arial"/>
          <w:b/>
          <w:sz w:val="28"/>
        </w:rPr>
        <w:t>二、委托估价方</w:t>
      </w:r>
      <w:bookmarkEnd w:id="159"/>
      <w:bookmarkEnd w:id="160"/>
      <w:bookmarkEnd w:id="161"/>
      <w:bookmarkEnd w:id="162"/>
      <w:bookmarkEnd w:id="163"/>
      <w:bookmarkEnd w:id="164"/>
    </w:p>
    <w:p w:rsidR="00794161" w:rsidRPr="00EC0373" w:rsidRDefault="00B1489F">
      <w:pPr>
        <w:spacing w:line="360" w:lineRule="auto"/>
        <w:ind w:firstLineChars="200" w:firstLine="560"/>
        <w:jc w:val="both"/>
        <w:rPr>
          <w:rFonts w:ascii="Arial" w:eastAsia="仿宋_GB2312" w:hAnsi="Arial" w:cs="Arial"/>
          <w:bCs/>
          <w:sz w:val="28"/>
        </w:rPr>
      </w:pPr>
      <w:r w:rsidRPr="00EC0373">
        <w:rPr>
          <w:rFonts w:ascii="Arial" w:eastAsia="仿宋_GB2312" w:hAnsi="Arial" w:cs="Arial"/>
          <w:bCs/>
          <w:sz w:val="28"/>
        </w:rPr>
        <w:t>北京市土地利用事务中心</w:t>
      </w:r>
      <w:r w:rsidRPr="00EC0373">
        <w:rPr>
          <w:rFonts w:ascii="Arial" w:eastAsia="仿宋_GB2312" w:hAnsi="Arial" w:cs="Arial"/>
          <w:bCs/>
          <w:sz w:val="28"/>
        </w:rPr>
        <w:t xml:space="preserve"> </w:t>
      </w:r>
    </w:p>
    <w:p w:rsidR="00794161" w:rsidRPr="00EC0373" w:rsidRDefault="00794161">
      <w:pPr>
        <w:spacing w:line="360" w:lineRule="auto"/>
        <w:rPr>
          <w:rFonts w:ascii="Arial" w:eastAsia="仿宋_GB2312" w:hAnsi="Arial" w:cs="Arial"/>
          <w:b/>
          <w:sz w:val="28"/>
        </w:rPr>
      </w:pPr>
    </w:p>
    <w:p w:rsidR="00794161" w:rsidRPr="00EC0373" w:rsidRDefault="00B1489F">
      <w:pPr>
        <w:spacing w:line="360" w:lineRule="auto"/>
        <w:outlineLvl w:val="1"/>
        <w:rPr>
          <w:rFonts w:ascii="Arial" w:eastAsia="仿宋_GB2312" w:hAnsi="Arial" w:cs="Arial"/>
          <w:b/>
          <w:sz w:val="28"/>
        </w:rPr>
      </w:pPr>
      <w:bookmarkStart w:id="165" w:name="_Toc516488182"/>
      <w:bookmarkStart w:id="166" w:name="_Toc416783643"/>
      <w:bookmarkStart w:id="167" w:name="_Toc416783547"/>
      <w:bookmarkStart w:id="168" w:name="_Toc469066152"/>
      <w:bookmarkStart w:id="169" w:name="_Toc515457804"/>
      <w:bookmarkStart w:id="170" w:name="_Toc515458382"/>
      <w:r w:rsidRPr="00EC0373">
        <w:rPr>
          <w:rFonts w:ascii="Arial" w:eastAsia="仿宋_GB2312" w:hAnsi="Arial" w:cs="Arial"/>
          <w:b/>
          <w:sz w:val="28"/>
        </w:rPr>
        <w:t>三、受托估价方</w:t>
      </w:r>
      <w:bookmarkEnd w:id="165"/>
      <w:bookmarkEnd w:id="166"/>
      <w:bookmarkEnd w:id="167"/>
      <w:bookmarkEnd w:id="168"/>
      <w:bookmarkEnd w:id="169"/>
      <w:bookmarkEnd w:id="170"/>
    </w:p>
    <w:p w:rsidR="00794161" w:rsidRPr="00EC0373" w:rsidRDefault="00B1489F">
      <w:pPr>
        <w:spacing w:line="360" w:lineRule="auto"/>
        <w:ind w:firstLine="570"/>
        <w:jc w:val="both"/>
        <w:rPr>
          <w:rFonts w:ascii="Arial" w:eastAsia="仿宋_GB2312" w:hAnsi="Arial" w:cs="Arial"/>
          <w:sz w:val="28"/>
        </w:rPr>
      </w:pPr>
      <w:bookmarkStart w:id="171" w:name="_Toc416783548"/>
      <w:bookmarkStart w:id="172" w:name="_Toc416783644"/>
      <w:r w:rsidRPr="00EC0373">
        <w:rPr>
          <w:rFonts w:ascii="Arial" w:eastAsia="仿宋_GB2312" w:hAnsi="Arial" w:cs="Arial"/>
          <w:sz w:val="28"/>
        </w:rPr>
        <w:t>受托机构：北京康正宏基房地产评估有限公司</w:t>
      </w:r>
      <w:bookmarkEnd w:id="171"/>
      <w:bookmarkEnd w:id="172"/>
    </w:p>
    <w:p w:rsidR="00794161" w:rsidRPr="00EC0373" w:rsidRDefault="00B1489F">
      <w:pPr>
        <w:spacing w:line="360" w:lineRule="auto"/>
        <w:ind w:left="1960" w:hangingChars="700" w:hanging="1960"/>
        <w:rPr>
          <w:rFonts w:ascii="Arial" w:eastAsia="仿宋_GB2312" w:hAnsi="Arial" w:cs="Arial"/>
          <w:sz w:val="28"/>
        </w:rPr>
      </w:pPr>
      <w:r w:rsidRPr="00EC0373">
        <w:rPr>
          <w:rFonts w:ascii="Arial" w:eastAsia="仿宋_GB2312" w:hAnsi="Arial" w:cs="Arial"/>
          <w:sz w:val="28"/>
        </w:rPr>
        <w:t xml:space="preserve">    </w:t>
      </w:r>
      <w:r w:rsidRPr="00EC0373">
        <w:rPr>
          <w:rFonts w:ascii="Arial" w:eastAsia="仿宋_GB2312" w:hAnsi="Arial" w:cs="Arial"/>
          <w:sz w:val="28"/>
        </w:rPr>
        <w:t>地</w:t>
      </w:r>
      <w:r w:rsidRPr="00EC0373">
        <w:rPr>
          <w:rFonts w:ascii="Arial" w:eastAsia="仿宋_GB2312" w:hAnsi="Arial" w:cs="Arial"/>
          <w:sz w:val="28"/>
        </w:rPr>
        <w:t xml:space="preserve">    </w:t>
      </w:r>
      <w:r w:rsidRPr="00EC0373">
        <w:rPr>
          <w:rFonts w:ascii="Arial" w:eastAsia="仿宋_GB2312" w:hAnsi="Arial" w:cs="Arial"/>
          <w:sz w:val="28"/>
        </w:rPr>
        <w:t>址：北京市朝阳区裕民路</w:t>
      </w:r>
      <w:r w:rsidRPr="00EC0373">
        <w:rPr>
          <w:rFonts w:ascii="Arial" w:eastAsia="仿宋_GB2312" w:hAnsi="Arial" w:cs="Arial"/>
          <w:sz w:val="28"/>
        </w:rPr>
        <w:t>12</w:t>
      </w:r>
      <w:r w:rsidRPr="00EC0373">
        <w:rPr>
          <w:rFonts w:ascii="Arial" w:eastAsia="仿宋_GB2312" w:hAnsi="Arial" w:cs="Arial"/>
          <w:sz w:val="28"/>
        </w:rPr>
        <w:t>号中国国际科技会展中心</w:t>
      </w:r>
      <w:r w:rsidRPr="00EC0373">
        <w:rPr>
          <w:rFonts w:ascii="Arial" w:eastAsia="仿宋_GB2312" w:hAnsi="Arial" w:cs="Arial"/>
          <w:sz w:val="28"/>
        </w:rPr>
        <w:t xml:space="preserve">B </w:t>
      </w:r>
      <w:r w:rsidRPr="00EC0373">
        <w:rPr>
          <w:rFonts w:ascii="Arial" w:eastAsia="仿宋_GB2312" w:hAnsi="Arial" w:cs="Arial"/>
          <w:sz w:val="28"/>
        </w:rPr>
        <w:t>座</w:t>
      </w:r>
      <w:r w:rsidRPr="00EC0373">
        <w:rPr>
          <w:rFonts w:ascii="Arial" w:eastAsia="仿宋_GB2312" w:hAnsi="Arial" w:cs="Arial"/>
          <w:sz w:val="28"/>
        </w:rPr>
        <w:t>10</w:t>
      </w:r>
      <w:r w:rsidRPr="00EC0373">
        <w:rPr>
          <w:rFonts w:ascii="Arial" w:eastAsia="仿宋_GB2312" w:hAnsi="Arial" w:cs="Arial"/>
          <w:sz w:val="28"/>
        </w:rPr>
        <w:t>层</w:t>
      </w:r>
      <w:r w:rsidRPr="00EC0373">
        <w:rPr>
          <w:rFonts w:ascii="Arial" w:eastAsia="仿宋_GB2312" w:hAnsi="Arial" w:cs="Arial"/>
          <w:sz w:val="28"/>
        </w:rPr>
        <w:t>1003</w:t>
      </w:r>
      <w:r w:rsidRPr="00EC0373">
        <w:rPr>
          <w:rFonts w:ascii="Arial" w:eastAsia="仿宋_GB2312" w:hAnsi="Arial" w:cs="Arial"/>
          <w:sz w:val="28"/>
        </w:rPr>
        <w:t>室</w:t>
      </w:r>
    </w:p>
    <w:p w:rsidR="00794161" w:rsidRPr="00EC0373" w:rsidRDefault="00B1489F">
      <w:pPr>
        <w:spacing w:line="360" w:lineRule="auto"/>
        <w:rPr>
          <w:rFonts w:ascii="Arial" w:eastAsia="仿宋_GB2312" w:hAnsi="Arial" w:cs="Arial"/>
          <w:sz w:val="28"/>
        </w:rPr>
      </w:pPr>
      <w:r w:rsidRPr="00EC0373">
        <w:rPr>
          <w:rFonts w:ascii="Arial" w:eastAsia="仿宋_GB2312" w:hAnsi="Arial" w:cs="Arial"/>
          <w:sz w:val="28"/>
        </w:rPr>
        <w:t xml:space="preserve">    </w:t>
      </w:r>
      <w:r w:rsidRPr="00EC0373">
        <w:rPr>
          <w:rFonts w:ascii="Arial" w:eastAsia="仿宋_GB2312" w:hAnsi="Arial" w:cs="Arial"/>
          <w:sz w:val="28"/>
        </w:rPr>
        <w:t>资质级别：在全国范围内从事土地估价业务</w:t>
      </w:r>
    </w:p>
    <w:p w:rsidR="00794161" w:rsidRPr="00EC0373" w:rsidRDefault="00B1489F">
      <w:pPr>
        <w:spacing w:line="360" w:lineRule="auto"/>
        <w:rPr>
          <w:rFonts w:ascii="Arial" w:eastAsia="仿宋_GB2312" w:hAnsi="Arial" w:cs="Arial"/>
          <w:sz w:val="28"/>
        </w:rPr>
      </w:pPr>
      <w:r w:rsidRPr="00EC0373">
        <w:rPr>
          <w:rFonts w:ascii="Arial" w:eastAsia="仿宋_GB2312" w:hAnsi="Arial" w:cs="Arial"/>
          <w:sz w:val="28"/>
        </w:rPr>
        <w:t xml:space="preserve">    </w:t>
      </w:r>
      <w:r w:rsidRPr="00EC0373">
        <w:rPr>
          <w:rFonts w:ascii="Arial" w:eastAsia="仿宋_GB2312" w:hAnsi="Arial" w:cs="Arial"/>
          <w:sz w:val="28"/>
        </w:rPr>
        <w:t>资质证书号：</w:t>
      </w:r>
      <w:r w:rsidRPr="00EC0373">
        <w:rPr>
          <w:rFonts w:ascii="Arial" w:eastAsia="仿宋_GB2312" w:hAnsi="Arial" w:cs="Arial"/>
          <w:sz w:val="28"/>
        </w:rPr>
        <w:t>A201111009</w:t>
      </w:r>
    </w:p>
    <w:p w:rsidR="00794161" w:rsidRPr="00EC0373" w:rsidRDefault="00B1489F">
      <w:pPr>
        <w:spacing w:line="360" w:lineRule="auto"/>
        <w:rPr>
          <w:rFonts w:ascii="Arial" w:eastAsia="仿宋_GB2312" w:hAnsi="Arial" w:cs="Arial"/>
          <w:sz w:val="28"/>
        </w:rPr>
      </w:pPr>
      <w:r w:rsidRPr="00EC0373">
        <w:rPr>
          <w:rFonts w:ascii="Arial" w:eastAsia="仿宋_GB2312" w:hAnsi="Arial" w:cs="Arial"/>
          <w:sz w:val="28"/>
        </w:rPr>
        <w:t xml:space="preserve">    </w:t>
      </w:r>
      <w:r w:rsidRPr="00EC0373">
        <w:rPr>
          <w:rFonts w:ascii="Arial" w:eastAsia="仿宋_GB2312" w:hAnsi="Arial" w:cs="Arial"/>
          <w:sz w:val="28"/>
        </w:rPr>
        <w:t>法人代表：齐</w:t>
      </w:r>
      <w:r w:rsidRPr="00EC0373">
        <w:rPr>
          <w:rFonts w:ascii="Arial" w:eastAsia="仿宋_GB2312" w:hAnsi="Arial" w:cs="Arial"/>
          <w:sz w:val="28"/>
        </w:rPr>
        <w:t xml:space="preserve">  </w:t>
      </w:r>
      <w:r w:rsidRPr="00EC0373">
        <w:rPr>
          <w:rFonts w:ascii="Arial" w:eastAsia="仿宋_GB2312" w:hAnsi="Arial" w:cs="Arial"/>
          <w:sz w:val="28"/>
        </w:rPr>
        <w:t>宏</w:t>
      </w:r>
    </w:p>
    <w:p w:rsidR="00794161" w:rsidRPr="00EC0373" w:rsidRDefault="00B1489F">
      <w:pPr>
        <w:spacing w:line="360" w:lineRule="auto"/>
        <w:rPr>
          <w:rFonts w:ascii="Arial" w:eastAsia="仿宋_GB2312" w:hAnsi="Arial" w:cs="Arial"/>
          <w:sz w:val="28"/>
        </w:rPr>
      </w:pPr>
      <w:r w:rsidRPr="00EC0373">
        <w:rPr>
          <w:rFonts w:ascii="Arial" w:eastAsia="仿宋_GB2312" w:hAnsi="Arial" w:cs="Arial"/>
          <w:sz w:val="28"/>
        </w:rPr>
        <w:t xml:space="preserve">    </w:t>
      </w:r>
      <w:r w:rsidRPr="00EC0373">
        <w:rPr>
          <w:rFonts w:ascii="Arial" w:eastAsia="仿宋_GB2312" w:hAnsi="Arial" w:cs="Arial"/>
          <w:spacing w:val="38"/>
          <w:sz w:val="28"/>
        </w:rPr>
        <w:t>联系人：</w:t>
      </w:r>
      <w:r w:rsidR="00A845BB" w:rsidRPr="00EC0373">
        <w:rPr>
          <w:rFonts w:ascii="Arial" w:eastAsia="仿宋_GB2312" w:hAnsi="Arial" w:cs="Arial"/>
          <w:sz w:val="28"/>
        </w:rPr>
        <w:t>陈颖</w:t>
      </w:r>
    </w:p>
    <w:p w:rsidR="00794161" w:rsidRPr="00EC0373" w:rsidRDefault="00B1489F">
      <w:pPr>
        <w:spacing w:line="360" w:lineRule="auto"/>
        <w:ind w:firstLine="600"/>
        <w:jc w:val="both"/>
        <w:rPr>
          <w:rFonts w:ascii="Arial" w:eastAsia="仿宋_GB2312" w:hAnsi="Arial" w:cs="Arial"/>
          <w:sz w:val="28"/>
        </w:rPr>
      </w:pPr>
      <w:r w:rsidRPr="00EC0373">
        <w:rPr>
          <w:rFonts w:ascii="Arial" w:eastAsia="仿宋_GB2312" w:hAnsi="Arial" w:cs="Arial"/>
          <w:sz w:val="28"/>
        </w:rPr>
        <w:t>联系电话：</w:t>
      </w:r>
      <w:r w:rsidRPr="00EC0373">
        <w:rPr>
          <w:rFonts w:ascii="Arial" w:eastAsia="仿宋_GB2312" w:hAnsi="Arial" w:cs="Arial"/>
          <w:sz w:val="28"/>
        </w:rPr>
        <w:t>010-82253558-</w:t>
      </w:r>
      <w:r w:rsidR="00A845BB" w:rsidRPr="00EC0373">
        <w:rPr>
          <w:rFonts w:ascii="Arial" w:eastAsia="仿宋_GB2312" w:hAnsi="Arial" w:cs="Arial"/>
          <w:sz w:val="28"/>
        </w:rPr>
        <w:t>110</w:t>
      </w:r>
    </w:p>
    <w:p w:rsidR="00794161" w:rsidRPr="00EC0373" w:rsidRDefault="00794161">
      <w:pPr>
        <w:spacing w:line="360" w:lineRule="auto"/>
        <w:ind w:firstLine="600"/>
        <w:jc w:val="both"/>
        <w:rPr>
          <w:rFonts w:ascii="Arial" w:eastAsia="仿宋_GB2312" w:hAnsi="Arial" w:cs="Arial"/>
          <w:sz w:val="28"/>
        </w:rPr>
      </w:pPr>
    </w:p>
    <w:p w:rsidR="00794161" w:rsidRPr="00EC0373" w:rsidRDefault="00B1489F">
      <w:pPr>
        <w:spacing w:line="360" w:lineRule="auto"/>
        <w:outlineLvl w:val="1"/>
        <w:rPr>
          <w:rFonts w:ascii="Arial" w:eastAsia="仿宋_GB2312" w:hAnsi="Arial" w:cs="Arial"/>
          <w:b/>
          <w:sz w:val="28"/>
        </w:rPr>
      </w:pPr>
      <w:bookmarkStart w:id="173" w:name="_Toc515457805"/>
      <w:bookmarkStart w:id="174" w:name="_Toc416783549"/>
      <w:bookmarkStart w:id="175" w:name="_Toc516488183"/>
      <w:bookmarkStart w:id="176" w:name="_Toc515458383"/>
      <w:bookmarkStart w:id="177" w:name="_Toc416783645"/>
      <w:bookmarkStart w:id="178" w:name="_Toc469066153"/>
      <w:r w:rsidRPr="00EC0373">
        <w:rPr>
          <w:rFonts w:ascii="Arial" w:eastAsia="仿宋_GB2312" w:hAnsi="Arial" w:cs="Arial"/>
          <w:b/>
          <w:sz w:val="28"/>
        </w:rPr>
        <w:t>四、估价目的</w:t>
      </w:r>
      <w:bookmarkEnd w:id="173"/>
      <w:bookmarkEnd w:id="174"/>
      <w:bookmarkEnd w:id="175"/>
      <w:bookmarkEnd w:id="176"/>
      <w:bookmarkEnd w:id="177"/>
      <w:bookmarkEnd w:id="178"/>
    </w:p>
    <w:p w:rsidR="00794161" w:rsidRPr="00EC0373" w:rsidRDefault="00EC745A">
      <w:pPr>
        <w:snapToGrid w:val="0"/>
        <w:spacing w:line="360" w:lineRule="auto"/>
        <w:ind w:firstLine="556"/>
        <w:jc w:val="both"/>
        <w:rPr>
          <w:rFonts w:ascii="Arial" w:eastAsia="仿宋_GB2312" w:hAnsi="Arial" w:cs="Arial"/>
          <w:sz w:val="28"/>
        </w:rPr>
      </w:pPr>
      <w:r w:rsidRPr="00EC0373">
        <w:rPr>
          <w:rFonts w:ascii="Arial" w:eastAsia="仿宋_GB2312" w:hAnsi="Arial" w:cs="Arial"/>
          <w:sz w:val="28"/>
        </w:rPr>
        <w:t>北京荟宏房地产开发有限责任公司向北京市规划和自然资源委员会申请办理西城区丰盛胡同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号楼实测面积变更项目</w:t>
      </w:r>
      <w:r>
        <w:rPr>
          <w:rFonts w:ascii="Arial" w:eastAsia="仿宋_GB2312" w:hAnsi="Arial" w:cs="Arial"/>
          <w:sz w:val="28"/>
        </w:rPr>
        <w:t>调整规划用途</w:t>
      </w:r>
      <w:r w:rsidRPr="00EC0373">
        <w:rPr>
          <w:rFonts w:ascii="Arial" w:eastAsia="仿宋_GB2312" w:hAnsi="Arial" w:cs="Arial"/>
          <w:sz w:val="28"/>
        </w:rPr>
        <w:t>出让合同变更</w:t>
      </w:r>
      <w:r w:rsidRPr="00EC0373">
        <w:rPr>
          <w:rFonts w:ascii="Arial" w:eastAsia="仿宋_GB2312" w:hAnsi="Arial" w:cs="Arial"/>
          <w:sz w:val="28"/>
          <w:szCs w:val="28"/>
        </w:rPr>
        <w:t>。</w:t>
      </w:r>
      <w:r w:rsidRPr="00EC0373">
        <w:rPr>
          <w:rFonts w:ascii="Arial" w:eastAsia="仿宋_GB2312" w:hAnsi="Arial" w:cs="Arial"/>
          <w:sz w:val="28"/>
        </w:rPr>
        <w:t>经北京市规划和自然资源委员会审查，该项目符合北京市国有建设用</w:t>
      </w:r>
      <w:r w:rsidRPr="00EC0373">
        <w:rPr>
          <w:rFonts w:ascii="Arial" w:eastAsia="仿宋_GB2312" w:hAnsi="Arial" w:cs="Arial"/>
          <w:sz w:val="28"/>
        </w:rPr>
        <w:lastRenderedPageBreak/>
        <w:t>地使用权协议出让后变更出让合同的条件，</w:t>
      </w:r>
      <w:proofErr w:type="gramStart"/>
      <w:r w:rsidRPr="00EC0373">
        <w:rPr>
          <w:rFonts w:ascii="Arial" w:eastAsia="仿宋_GB2312" w:hAnsi="Arial" w:cs="Arial"/>
          <w:sz w:val="28"/>
        </w:rPr>
        <w:t>故委托北京康正</w:t>
      </w:r>
      <w:proofErr w:type="gramEnd"/>
      <w:r w:rsidRPr="00EC0373">
        <w:rPr>
          <w:rFonts w:ascii="Arial" w:eastAsia="仿宋_GB2312" w:hAnsi="Arial" w:cs="Arial"/>
          <w:sz w:val="28"/>
        </w:rPr>
        <w:t>宏基房地产评估有限公司依据有关法律法规、土地估价相关规程和规范等对估价对象于设定开发利用条件下的国有建设用地使用权出让价格进行评估，</w:t>
      </w:r>
      <w:r w:rsidRPr="00EC0373">
        <w:rPr>
          <w:rFonts w:ascii="Arial" w:eastAsia="仿宋_GB2312" w:hAnsi="Arial" w:cs="Arial"/>
          <w:bCs/>
          <w:sz w:val="28"/>
        </w:rPr>
        <w:t>为北京市规划和自然资源委员会办理该项目土地协议出让后变更出让合同，</w:t>
      </w:r>
      <w:r w:rsidRPr="00EC0373">
        <w:rPr>
          <w:rFonts w:ascii="Arial" w:eastAsia="仿宋_GB2312" w:hAnsi="Arial" w:cs="Arial"/>
          <w:sz w:val="28"/>
        </w:rPr>
        <w:t>核定应该补缴的地价款</w:t>
      </w:r>
      <w:r w:rsidRPr="00EC0373">
        <w:rPr>
          <w:rFonts w:ascii="Arial" w:eastAsia="仿宋_GB2312" w:hAnsi="Arial" w:cs="Arial"/>
          <w:bCs/>
          <w:sz w:val="28"/>
        </w:rPr>
        <w:t>提供参考依据</w:t>
      </w:r>
      <w:r w:rsidRPr="00EC0373">
        <w:rPr>
          <w:rFonts w:ascii="Arial" w:eastAsia="仿宋_GB2312" w:hAnsi="Arial" w:cs="Arial"/>
          <w:sz w:val="28"/>
        </w:rPr>
        <w:t>。</w:t>
      </w:r>
    </w:p>
    <w:p w:rsidR="00794161" w:rsidRPr="00EC0373" w:rsidRDefault="00794161">
      <w:pPr>
        <w:spacing w:line="360" w:lineRule="auto"/>
        <w:jc w:val="both"/>
        <w:rPr>
          <w:rFonts w:ascii="Arial" w:eastAsia="仿宋_GB2312" w:hAnsi="Arial" w:cs="Arial"/>
          <w:sz w:val="28"/>
        </w:rPr>
      </w:pPr>
    </w:p>
    <w:p w:rsidR="00794161" w:rsidRPr="00EC0373" w:rsidRDefault="00B1489F">
      <w:pPr>
        <w:spacing w:line="360" w:lineRule="auto"/>
        <w:outlineLvl w:val="1"/>
        <w:rPr>
          <w:rFonts w:ascii="Arial" w:eastAsia="仿宋_GB2312" w:hAnsi="Arial" w:cs="Arial"/>
          <w:b/>
          <w:sz w:val="28"/>
        </w:rPr>
      </w:pPr>
      <w:bookmarkStart w:id="179" w:name="_Toc515458384"/>
      <w:bookmarkStart w:id="180" w:name="_Toc515457806"/>
      <w:bookmarkStart w:id="181" w:name="_Toc469066154"/>
      <w:bookmarkStart w:id="182" w:name="_Toc416783553"/>
      <w:bookmarkStart w:id="183" w:name="_Toc516488184"/>
      <w:bookmarkStart w:id="184" w:name="_Toc416783649"/>
      <w:r w:rsidRPr="00EC0373">
        <w:rPr>
          <w:rFonts w:ascii="Arial" w:eastAsia="仿宋_GB2312" w:hAnsi="Arial" w:cs="Arial"/>
          <w:b/>
          <w:sz w:val="28"/>
        </w:rPr>
        <w:t>五、估价依据</w:t>
      </w:r>
      <w:bookmarkEnd w:id="179"/>
      <w:bookmarkEnd w:id="180"/>
      <w:bookmarkEnd w:id="181"/>
      <w:bookmarkEnd w:id="182"/>
      <w:bookmarkEnd w:id="183"/>
      <w:bookmarkEnd w:id="184"/>
    </w:p>
    <w:p w:rsidR="00A845BB" w:rsidRPr="00EC0373" w:rsidRDefault="00A845BB" w:rsidP="00A845BB">
      <w:pPr>
        <w:spacing w:line="360" w:lineRule="auto"/>
        <w:jc w:val="both"/>
        <w:rPr>
          <w:rFonts w:ascii="Arial" w:eastAsia="仿宋_GB2312" w:hAnsi="Arial" w:cs="Arial"/>
          <w:sz w:val="28"/>
        </w:rPr>
      </w:pPr>
      <w:r w:rsidRPr="00EC0373">
        <w:rPr>
          <w:rFonts w:ascii="Arial" w:eastAsia="仿宋_GB2312" w:hAnsi="Arial" w:cs="Arial"/>
          <w:sz w:val="28"/>
        </w:rPr>
        <w:t>（一）有关的法律、法规、行政规章及估价对象所在省市的有关法律法规和政策</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《中华人民共和国物权法》（</w:t>
      </w:r>
      <w:r w:rsidRPr="00EC0373">
        <w:rPr>
          <w:rFonts w:ascii="Arial" w:eastAsia="仿宋_GB2312" w:hAnsi="Arial" w:cs="Arial"/>
          <w:sz w:val="28"/>
        </w:rPr>
        <w:t>2007</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16</w:t>
      </w:r>
      <w:r w:rsidRPr="00EC0373">
        <w:rPr>
          <w:rFonts w:ascii="Arial" w:eastAsia="仿宋_GB2312" w:hAnsi="Arial" w:cs="Arial"/>
          <w:sz w:val="28"/>
        </w:rPr>
        <w:t xml:space="preserve">日第十届全国人民代表大会第五次会议通过　</w:t>
      </w:r>
      <w:r w:rsidRPr="00EC0373">
        <w:rPr>
          <w:rFonts w:ascii="Arial" w:eastAsia="仿宋_GB2312" w:hAnsi="Arial" w:cs="Arial"/>
          <w:sz w:val="28"/>
        </w:rPr>
        <w:t>2007</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16</w:t>
      </w:r>
      <w:r w:rsidRPr="00EC0373">
        <w:rPr>
          <w:rFonts w:ascii="Arial" w:eastAsia="仿宋_GB2312" w:hAnsi="Arial" w:cs="Arial"/>
          <w:sz w:val="28"/>
        </w:rPr>
        <w:t>日中华人民共和国主席令第</w:t>
      </w:r>
      <w:r w:rsidRPr="00EC0373">
        <w:rPr>
          <w:rFonts w:ascii="Arial" w:eastAsia="仿宋_GB2312" w:hAnsi="Arial" w:cs="Arial"/>
          <w:sz w:val="28"/>
        </w:rPr>
        <w:t>62</w:t>
      </w:r>
      <w:r w:rsidRPr="00EC0373">
        <w:rPr>
          <w:rFonts w:ascii="Arial" w:eastAsia="仿宋_GB2312" w:hAnsi="Arial" w:cs="Arial"/>
          <w:sz w:val="28"/>
        </w:rPr>
        <w:t>号公布　自</w:t>
      </w:r>
      <w:r w:rsidRPr="00EC0373">
        <w:rPr>
          <w:rFonts w:ascii="Arial" w:eastAsia="仿宋_GB2312" w:hAnsi="Arial" w:cs="Arial"/>
          <w:sz w:val="28"/>
        </w:rPr>
        <w:t>2007</w:t>
      </w:r>
      <w:r w:rsidRPr="00EC0373">
        <w:rPr>
          <w:rFonts w:ascii="Arial" w:eastAsia="仿宋_GB2312" w:hAnsi="Arial" w:cs="Arial"/>
          <w:sz w:val="28"/>
        </w:rPr>
        <w:t>年</w:t>
      </w:r>
      <w:r w:rsidRPr="00EC0373">
        <w:rPr>
          <w:rFonts w:ascii="Arial" w:eastAsia="仿宋_GB2312" w:hAnsi="Arial" w:cs="Arial"/>
          <w:sz w:val="28"/>
        </w:rPr>
        <w:t>10</w:t>
      </w:r>
      <w:r w:rsidRPr="00EC0373">
        <w:rPr>
          <w:rFonts w:ascii="Arial" w:eastAsia="仿宋_GB2312" w:hAnsi="Arial" w:cs="Arial"/>
          <w:sz w:val="28"/>
        </w:rPr>
        <w:t>月</w:t>
      </w:r>
      <w:r w:rsidRPr="00EC0373">
        <w:rPr>
          <w:rFonts w:ascii="Arial" w:eastAsia="仿宋_GB2312" w:hAnsi="Arial" w:cs="Arial"/>
          <w:sz w:val="28"/>
        </w:rPr>
        <w:t>1</w:t>
      </w:r>
      <w:r w:rsidRPr="00EC0373">
        <w:rPr>
          <w:rFonts w:ascii="Arial" w:eastAsia="仿宋_GB2312" w:hAnsi="Arial" w:cs="Arial"/>
          <w:sz w:val="28"/>
        </w:rPr>
        <w:t>日起施行）</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《中华人民共和国土地管理法》（</w:t>
      </w:r>
      <w:r w:rsidRPr="00EC0373">
        <w:rPr>
          <w:rFonts w:ascii="Arial" w:eastAsia="仿宋_GB2312" w:hAnsi="Arial" w:cs="Arial"/>
          <w:sz w:val="28"/>
        </w:rPr>
        <w:t>1986</w:t>
      </w:r>
      <w:r w:rsidRPr="00EC0373">
        <w:rPr>
          <w:rFonts w:ascii="Arial" w:eastAsia="仿宋_GB2312" w:hAnsi="Arial" w:cs="Arial"/>
          <w:sz w:val="28"/>
        </w:rPr>
        <w:t>年</w:t>
      </w:r>
      <w:r w:rsidRPr="00EC0373">
        <w:rPr>
          <w:rFonts w:ascii="Arial" w:eastAsia="仿宋_GB2312" w:hAnsi="Arial" w:cs="Arial"/>
          <w:sz w:val="28"/>
        </w:rPr>
        <w:t>6</w:t>
      </w:r>
      <w:r w:rsidRPr="00EC0373">
        <w:rPr>
          <w:rFonts w:ascii="Arial" w:eastAsia="仿宋_GB2312" w:hAnsi="Arial" w:cs="Arial"/>
          <w:sz w:val="28"/>
        </w:rPr>
        <w:t>月</w:t>
      </w:r>
      <w:r w:rsidRPr="00EC0373">
        <w:rPr>
          <w:rFonts w:ascii="Arial" w:eastAsia="仿宋_GB2312" w:hAnsi="Arial" w:cs="Arial"/>
          <w:sz w:val="28"/>
        </w:rPr>
        <w:t>25</w:t>
      </w:r>
      <w:r w:rsidRPr="00EC0373">
        <w:rPr>
          <w:rFonts w:ascii="Arial" w:eastAsia="仿宋_GB2312" w:hAnsi="Arial" w:cs="Arial"/>
          <w:sz w:val="28"/>
        </w:rPr>
        <w:t>日第六届全国人民代表大会常务委员会第十六次会议通过</w:t>
      </w:r>
      <w:r w:rsidRPr="00EC0373">
        <w:rPr>
          <w:rFonts w:ascii="Arial" w:eastAsia="仿宋_GB2312" w:hAnsi="Arial" w:cs="Arial"/>
          <w:sz w:val="28"/>
        </w:rPr>
        <w:t xml:space="preserve"> </w:t>
      </w:r>
      <w:r w:rsidRPr="00EC0373">
        <w:rPr>
          <w:rFonts w:ascii="Arial" w:eastAsia="仿宋_GB2312" w:hAnsi="Arial" w:cs="Arial"/>
          <w:sz w:val="28"/>
        </w:rPr>
        <w:t>根据</w:t>
      </w:r>
      <w:r w:rsidRPr="00EC0373">
        <w:rPr>
          <w:rFonts w:ascii="Arial" w:eastAsia="仿宋_GB2312" w:hAnsi="Arial" w:cs="Arial"/>
          <w:sz w:val="28"/>
        </w:rPr>
        <w:t>1988</w:t>
      </w:r>
      <w:r w:rsidRPr="00EC0373">
        <w:rPr>
          <w:rFonts w:ascii="Arial" w:eastAsia="仿宋_GB2312" w:hAnsi="Arial" w:cs="Arial"/>
          <w:sz w:val="28"/>
        </w:rPr>
        <w:t>年</w:t>
      </w:r>
      <w:r w:rsidRPr="00EC0373">
        <w:rPr>
          <w:rFonts w:ascii="Arial" w:eastAsia="仿宋_GB2312" w:hAnsi="Arial" w:cs="Arial"/>
          <w:sz w:val="28"/>
        </w:rPr>
        <w:t>12</w:t>
      </w:r>
      <w:r w:rsidRPr="00EC0373">
        <w:rPr>
          <w:rFonts w:ascii="Arial" w:eastAsia="仿宋_GB2312" w:hAnsi="Arial" w:cs="Arial"/>
          <w:sz w:val="28"/>
        </w:rPr>
        <w:t>月</w:t>
      </w:r>
      <w:r w:rsidRPr="00EC0373">
        <w:rPr>
          <w:rFonts w:ascii="Arial" w:eastAsia="仿宋_GB2312" w:hAnsi="Arial" w:cs="Arial"/>
          <w:sz w:val="28"/>
        </w:rPr>
        <w:t>29</w:t>
      </w:r>
      <w:r w:rsidRPr="00EC0373">
        <w:rPr>
          <w:rFonts w:ascii="Arial" w:eastAsia="仿宋_GB2312" w:hAnsi="Arial" w:cs="Arial"/>
          <w:sz w:val="28"/>
        </w:rPr>
        <w:t>日第七届全国人民代表大会常务委员会第五次会议《关于修改〈中华人民共和国土地管理法〉的决定》修正</w:t>
      </w:r>
      <w:r w:rsidRPr="00EC0373">
        <w:rPr>
          <w:rFonts w:ascii="Arial" w:eastAsia="仿宋_GB2312" w:hAnsi="Arial" w:cs="Arial"/>
          <w:sz w:val="28"/>
        </w:rPr>
        <w:t xml:space="preserve"> 1998</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29</w:t>
      </w:r>
      <w:r w:rsidRPr="00EC0373">
        <w:rPr>
          <w:rFonts w:ascii="Arial" w:eastAsia="仿宋_GB2312" w:hAnsi="Arial" w:cs="Arial"/>
          <w:sz w:val="28"/>
        </w:rPr>
        <w:t>日第九届全国人民代表大会常务委员会第四次会议修订通过</w:t>
      </w:r>
      <w:r w:rsidRPr="00EC0373">
        <w:rPr>
          <w:rFonts w:ascii="Arial" w:eastAsia="仿宋_GB2312" w:hAnsi="Arial" w:cs="Arial"/>
          <w:sz w:val="28"/>
        </w:rPr>
        <w:t xml:space="preserve"> 1998</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29</w:t>
      </w:r>
      <w:r w:rsidRPr="00EC0373">
        <w:rPr>
          <w:rFonts w:ascii="Arial" w:eastAsia="仿宋_GB2312" w:hAnsi="Arial" w:cs="Arial"/>
          <w:sz w:val="28"/>
        </w:rPr>
        <w:t>日中华人民共和国主席令第</w:t>
      </w:r>
      <w:r w:rsidRPr="00EC0373">
        <w:rPr>
          <w:rFonts w:ascii="Arial" w:eastAsia="仿宋_GB2312" w:hAnsi="Arial" w:cs="Arial"/>
          <w:sz w:val="28"/>
        </w:rPr>
        <w:t>8</w:t>
      </w:r>
      <w:r w:rsidRPr="00EC0373">
        <w:rPr>
          <w:rFonts w:ascii="Arial" w:eastAsia="仿宋_GB2312" w:hAnsi="Arial" w:cs="Arial"/>
          <w:sz w:val="28"/>
        </w:rPr>
        <w:t>号公布</w:t>
      </w:r>
      <w:r w:rsidRPr="00EC0373">
        <w:rPr>
          <w:rFonts w:ascii="Arial" w:eastAsia="仿宋_GB2312" w:hAnsi="Arial" w:cs="Arial"/>
          <w:sz w:val="28"/>
        </w:rPr>
        <w:t>2004</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28</w:t>
      </w:r>
      <w:r w:rsidRPr="00EC0373">
        <w:rPr>
          <w:rFonts w:ascii="Arial" w:eastAsia="仿宋_GB2312" w:hAnsi="Arial" w:cs="Arial"/>
          <w:sz w:val="28"/>
        </w:rPr>
        <w:t>日第十届全国人民代表大会常务委员会第十一次会议通过，</w:t>
      </w:r>
      <w:r w:rsidRPr="00EC0373">
        <w:rPr>
          <w:rFonts w:ascii="Arial" w:eastAsia="仿宋_GB2312" w:hAnsi="Arial" w:cs="Arial"/>
          <w:sz w:val="28"/>
        </w:rPr>
        <w:t>2004</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28</w:t>
      </w:r>
      <w:r w:rsidRPr="00EC0373">
        <w:rPr>
          <w:rFonts w:ascii="Arial" w:eastAsia="仿宋_GB2312" w:hAnsi="Arial" w:cs="Arial"/>
          <w:sz w:val="28"/>
        </w:rPr>
        <w:t>日中华人民共和国主席令第</w:t>
      </w:r>
      <w:r w:rsidRPr="00EC0373">
        <w:rPr>
          <w:rFonts w:ascii="Arial" w:eastAsia="仿宋_GB2312" w:hAnsi="Arial" w:cs="Arial"/>
          <w:sz w:val="28"/>
        </w:rPr>
        <w:t>28</w:t>
      </w:r>
      <w:r w:rsidRPr="00EC0373">
        <w:rPr>
          <w:rFonts w:ascii="Arial" w:eastAsia="仿宋_GB2312" w:hAnsi="Arial" w:cs="Arial"/>
          <w:sz w:val="28"/>
        </w:rPr>
        <w:t>号公布，自公布之日起施行的《关于修改</w:t>
      </w:r>
      <w:r w:rsidRPr="00EC0373">
        <w:rPr>
          <w:rFonts w:ascii="Arial" w:eastAsia="仿宋_GB2312" w:hAnsi="Arial" w:cs="Arial"/>
          <w:sz w:val="28"/>
        </w:rPr>
        <w:t>&lt;</w:t>
      </w:r>
      <w:r w:rsidRPr="00EC0373">
        <w:rPr>
          <w:rFonts w:ascii="Arial" w:eastAsia="仿宋_GB2312" w:hAnsi="Arial" w:cs="Arial"/>
          <w:sz w:val="28"/>
        </w:rPr>
        <w:t>中华人民共和国土地管理法</w:t>
      </w:r>
      <w:r w:rsidRPr="00EC0373">
        <w:rPr>
          <w:rFonts w:ascii="Arial" w:eastAsia="仿宋_GB2312" w:hAnsi="Arial" w:cs="Arial"/>
          <w:sz w:val="28"/>
        </w:rPr>
        <w:t>&gt;</w:t>
      </w:r>
      <w:r w:rsidRPr="00EC0373">
        <w:rPr>
          <w:rFonts w:ascii="Arial" w:eastAsia="仿宋_GB2312" w:hAnsi="Arial" w:cs="Arial"/>
          <w:sz w:val="28"/>
        </w:rPr>
        <w:t>的决定》修改的《中华人民共和国土地管理法（</w:t>
      </w:r>
      <w:r w:rsidRPr="00EC0373">
        <w:rPr>
          <w:rFonts w:ascii="Arial" w:eastAsia="仿宋_GB2312" w:hAnsi="Arial" w:cs="Arial"/>
          <w:sz w:val="28"/>
        </w:rPr>
        <w:t>2004</w:t>
      </w:r>
      <w:r w:rsidRPr="00EC0373">
        <w:rPr>
          <w:rFonts w:ascii="Arial" w:eastAsia="仿宋_GB2312" w:hAnsi="Arial" w:cs="Arial"/>
          <w:sz w:val="28"/>
        </w:rPr>
        <w:t>年修正本）》）</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《中华人民共和国城市房地产管理法》（</w:t>
      </w:r>
      <w:r w:rsidRPr="00EC0373">
        <w:rPr>
          <w:rFonts w:ascii="Arial" w:eastAsia="仿宋_GB2312" w:hAnsi="Arial" w:cs="Arial"/>
          <w:sz w:val="28"/>
        </w:rPr>
        <w:t>1994</w:t>
      </w:r>
      <w:r w:rsidRPr="00EC0373">
        <w:rPr>
          <w:rFonts w:ascii="Arial" w:eastAsia="仿宋_GB2312" w:hAnsi="Arial" w:cs="Arial"/>
          <w:sz w:val="28"/>
        </w:rPr>
        <w:t>年</w:t>
      </w:r>
      <w:r w:rsidRPr="00EC0373">
        <w:rPr>
          <w:rFonts w:ascii="Arial" w:eastAsia="仿宋_GB2312" w:hAnsi="Arial" w:cs="Arial"/>
          <w:sz w:val="28"/>
        </w:rPr>
        <w:t>7</w:t>
      </w:r>
      <w:r w:rsidRPr="00EC0373">
        <w:rPr>
          <w:rFonts w:ascii="Arial" w:eastAsia="仿宋_GB2312" w:hAnsi="Arial" w:cs="Arial"/>
          <w:sz w:val="28"/>
        </w:rPr>
        <w:t>月</w:t>
      </w:r>
      <w:r w:rsidRPr="00EC0373">
        <w:rPr>
          <w:rFonts w:ascii="Arial" w:eastAsia="仿宋_GB2312" w:hAnsi="Arial" w:cs="Arial"/>
          <w:sz w:val="28"/>
        </w:rPr>
        <w:t>5</w:t>
      </w:r>
      <w:r w:rsidRPr="00EC0373">
        <w:rPr>
          <w:rFonts w:ascii="Arial" w:eastAsia="仿宋_GB2312" w:hAnsi="Arial" w:cs="Arial"/>
          <w:sz w:val="28"/>
        </w:rPr>
        <w:t xml:space="preserve">日第八届全国人民代表大会常务委员会第八次会议通过　</w:t>
      </w:r>
      <w:r w:rsidRPr="00EC0373">
        <w:rPr>
          <w:rFonts w:ascii="Arial" w:eastAsia="仿宋_GB2312" w:hAnsi="Arial" w:cs="Arial"/>
          <w:sz w:val="28"/>
        </w:rPr>
        <w:t>1994</w:t>
      </w:r>
      <w:r w:rsidRPr="00EC0373">
        <w:rPr>
          <w:rFonts w:ascii="Arial" w:eastAsia="仿宋_GB2312" w:hAnsi="Arial" w:cs="Arial"/>
          <w:sz w:val="28"/>
        </w:rPr>
        <w:t>年</w:t>
      </w:r>
      <w:r w:rsidRPr="00EC0373">
        <w:rPr>
          <w:rFonts w:ascii="Arial" w:eastAsia="仿宋_GB2312" w:hAnsi="Arial" w:cs="Arial"/>
          <w:sz w:val="28"/>
        </w:rPr>
        <w:t>7</w:t>
      </w:r>
      <w:r w:rsidRPr="00EC0373">
        <w:rPr>
          <w:rFonts w:ascii="Arial" w:eastAsia="仿宋_GB2312" w:hAnsi="Arial" w:cs="Arial"/>
          <w:sz w:val="28"/>
        </w:rPr>
        <w:t>月</w:t>
      </w:r>
      <w:r w:rsidRPr="00EC0373">
        <w:rPr>
          <w:rFonts w:ascii="Arial" w:eastAsia="仿宋_GB2312" w:hAnsi="Arial" w:cs="Arial"/>
          <w:sz w:val="28"/>
        </w:rPr>
        <w:t>5</w:t>
      </w:r>
      <w:r w:rsidRPr="00EC0373">
        <w:rPr>
          <w:rFonts w:ascii="Arial" w:eastAsia="仿宋_GB2312" w:hAnsi="Arial" w:cs="Arial"/>
          <w:sz w:val="28"/>
        </w:rPr>
        <w:t>日中华人民共和国主席令第</w:t>
      </w:r>
      <w:r w:rsidRPr="00EC0373">
        <w:rPr>
          <w:rFonts w:ascii="Arial" w:eastAsia="仿宋_GB2312" w:hAnsi="Arial" w:cs="Arial"/>
          <w:sz w:val="28"/>
        </w:rPr>
        <w:t>29</w:t>
      </w:r>
      <w:r w:rsidRPr="00EC0373">
        <w:rPr>
          <w:rFonts w:ascii="Arial" w:eastAsia="仿宋_GB2312" w:hAnsi="Arial" w:cs="Arial"/>
          <w:sz w:val="28"/>
        </w:rPr>
        <w:t>号公布</w:t>
      </w:r>
      <w:r w:rsidRPr="00EC0373">
        <w:rPr>
          <w:rFonts w:ascii="Arial" w:eastAsia="仿宋_GB2312" w:hAnsi="Arial" w:cs="Arial"/>
          <w:sz w:val="28"/>
        </w:rPr>
        <w:t xml:space="preserve"> 2007</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30</w:t>
      </w:r>
      <w:r w:rsidRPr="00EC0373">
        <w:rPr>
          <w:rFonts w:ascii="Arial" w:eastAsia="仿宋_GB2312" w:hAnsi="Arial" w:cs="Arial"/>
          <w:sz w:val="28"/>
        </w:rPr>
        <w:t>日第十届全国人民代表大会常务委员会第二十九次会议通过，</w:t>
      </w:r>
      <w:r w:rsidRPr="00EC0373">
        <w:rPr>
          <w:rFonts w:ascii="Arial" w:eastAsia="仿宋_GB2312" w:hAnsi="Arial" w:cs="Arial"/>
          <w:sz w:val="28"/>
        </w:rPr>
        <w:t>2007</w:t>
      </w:r>
      <w:r w:rsidRPr="00EC0373">
        <w:rPr>
          <w:rFonts w:ascii="Arial" w:eastAsia="仿宋_GB2312" w:hAnsi="Arial" w:cs="Arial"/>
          <w:sz w:val="28"/>
        </w:rPr>
        <w:t>年</w:t>
      </w:r>
      <w:r w:rsidRPr="00EC0373">
        <w:rPr>
          <w:rFonts w:ascii="Arial" w:eastAsia="仿宋_GB2312" w:hAnsi="Arial" w:cs="Arial"/>
          <w:sz w:val="28"/>
        </w:rPr>
        <w:t>8</w:t>
      </w:r>
      <w:r w:rsidRPr="00EC0373">
        <w:rPr>
          <w:rFonts w:ascii="Arial" w:eastAsia="仿宋_GB2312" w:hAnsi="Arial" w:cs="Arial"/>
          <w:sz w:val="28"/>
        </w:rPr>
        <w:t>月</w:t>
      </w:r>
      <w:r w:rsidRPr="00EC0373">
        <w:rPr>
          <w:rFonts w:ascii="Arial" w:eastAsia="仿宋_GB2312" w:hAnsi="Arial" w:cs="Arial"/>
          <w:sz w:val="28"/>
        </w:rPr>
        <w:t>30</w:t>
      </w:r>
      <w:r w:rsidRPr="00EC0373">
        <w:rPr>
          <w:rFonts w:ascii="Arial" w:eastAsia="仿宋_GB2312" w:hAnsi="Arial" w:cs="Arial"/>
          <w:sz w:val="28"/>
        </w:rPr>
        <w:t>日中华人民共和国主席令第</w:t>
      </w:r>
      <w:r w:rsidRPr="00EC0373">
        <w:rPr>
          <w:rFonts w:ascii="Arial" w:eastAsia="仿宋_GB2312" w:hAnsi="Arial" w:cs="Arial"/>
          <w:sz w:val="28"/>
        </w:rPr>
        <w:t>72</w:t>
      </w:r>
      <w:r w:rsidRPr="00EC0373">
        <w:rPr>
          <w:rFonts w:ascii="Arial" w:eastAsia="仿宋_GB2312" w:hAnsi="Arial" w:cs="Arial"/>
          <w:sz w:val="28"/>
        </w:rPr>
        <w:t>号公</w:t>
      </w:r>
      <w:r w:rsidRPr="00EC0373">
        <w:rPr>
          <w:rFonts w:ascii="Arial" w:eastAsia="仿宋_GB2312" w:hAnsi="Arial" w:cs="Arial"/>
          <w:sz w:val="28"/>
        </w:rPr>
        <w:lastRenderedPageBreak/>
        <w:t>布，自公布之日起施行的《全国人民代表大会常务委员会关于修改〈中华人民共和国城市房地产管理法〉的决定》修正的《中华人民共和国城市房地产管理法（</w:t>
      </w:r>
      <w:r w:rsidRPr="00EC0373">
        <w:rPr>
          <w:rFonts w:ascii="Arial" w:eastAsia="仿宋_GB2312" w:hAnsi="Arial" w:cs="Arial"/>
          <w:sz w:val="28"/>
        </w:rPr>
        <w:t>2007</w:t>
      </w:r>
      <w:r w:rsidRPr="00EC0373">
        <w:rPr>
          <w:rFonts w:ascii="Arial" w:eastAsia="仿宋_GB2312" w:hAnsi="Arial" w:cs="Arial"/>
          <w:sz w:val="28"/>
        </w:rPr>
        <w:t>年修正本）》）</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《中华人民共和国城乡规划法》（中华人民共和国主席令第七十四号，</w:t>
      </w:r>
      <w:r w:rsidRPr="00EC0373">
        <w:rPr>
          <w:rFonts w:ascii="Arial" w:eastAsia="仿宋_GB2312" w:hAnsi="Arial" w:cs="Arial"/>
          <w:sz w:val="28"/>
        </w:rPr>
        <w:t xml:space="preserve">2007 </w:t>
      </w:r>
      <w:r w:rsidRPr="00EC0373">
        <w:rPr>
          <w:rFonts w:ascii="Arial" w:eastAsia="仿宋_GB2312" w:hAnsi="Arial" w:cs="Arial"/>
          <w:sz w:val="28"/>
        </w:rPr>
        <w:t>年</w:t>
      </w:r>
      <w:r w:rsidRPr="00EC0373">
        <w:rPr>
          <w:rFonts w:ascii="Arial" w:eastAsia="仿宋_GB2312" w:hAnsi="Arial" w:cs="Arial"/>
          <w:sz w:val="28"/>
        </w:rPr>
        <w:t xml:space="preserve"> 10 </w:t>
      </w:r>
      <w:r w:rsidRPr="00EC0373">
        <w:rPr>
          <w:rFonts w:ascii="Arial" w:eastAsia="仿宋_GB2312" w:hAnsi="Arial" w:cs="Arial"/>
          <w:sz w:val="28"/>
        </w:rPr>
        <w:t>月</w:t>
      </w:r>
      <w:r w:rsidRPr="00EC0373">
        <w:rPr>
          <w:rFonts w:ascii="Arial" w:eastAsia="仿宋_GB2312" w:hAnsi="Arial" w:cs="Arial"/>
          <w:sz w:val="28"/>
        </w:rPr>
        <w:t xml:space="preserve"> 28 </w:t>
      </w:r>
      <w:r w:rsidRPr="00EC0373">
        <w:rPr>
          <w:rFonts w:ascii="Arial" w:eastAsia="仿宋_GB2312" w:hAnsi="Arial" w:cs="Arial"/>
          <w:sz w:val="28"/>
        </w:rPr>
        <w:t>日第十届全国人民代表大会常务委员会第三十次会议通过，根据</w:t>
      </w:r>
      <w:r w:rsidRPr="00EC0373">
        <w:rPr>
          <w:rFonts w:ascii="Arial" w:eastAsia="仿宋_GB2312" w:hAnsi="Arial" w:cs="Arial"/>
          <w:sz w:val="28"/>
        </w:rPr>
        <w:t xml:space="preserve"> 2015 </w:t>
      </w:r>
      <w:r w:rsidRPr="00EC0373">
        <w:rPr>
          <w:rFonts w:ascii="Arial" w:eastAsia="仿宋_GB2312" w:hAnsi="Arial" w:cs="Arial"/>
          <w:sz w:val="28"/>
        </w:rPr>
        <w:t>年</w:t>
      </w:r>
      <w:r w:rsidRPr="00EC0373">
        <w:rPr>
          <w:rFonts w:ascii="Arial" w:eastAsia="仿宋_GB2312" w:hAnsi="Arial" w:cs="Arial"/>
          <w:sz w:val="28"/>
        </w:rPr>
        <w:t xml:space="preserve"> 4 </w:t>
      </w:r>
      <w:r w:rsidRPr="00EC0373">
        <w:rPr>
          <w:rFonts w:ascii="Arial" w:eastAsia="仿宋_GB2312" w:hAnsi="Arial" w:cs="Arial"/>
          <w:sz w:val="28"/>
        </w:rPr>
        <w:t>月</w:t>
      </w:r>
      <w:r w:rsidRPr="00EC0373">
        <w:rPr>
          <w:rFonts w:ascii="Arial" w:eastAsia="仿宋_GB2312" w:hAnsi="Arial" w:cs="Arial"/>
          <w:sz w:val="28"/>
        </w:rPr>
        <w:t xml:space="preserve"> 24 </w:t>
      </w:r>
      <w:r w:rsidRPr="00EC0373">
        <w:rPr>
          <w:rFonts w:ascii="Arial" w:eastAsia="仿宋_GB2312" w:hAnsi="Arial" w:cs="Arial"/>
          <w:sz w:val="28"/>
        </w:rPr>
        <w:t>日第十二届全国人民代表大会常务委员会第十四次会议《全国人民代表大会常务委员会关于修改〈中华人民共和国港口法〉等七部法律的决定》修正）</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5.</w:t>
      </w:r>
      <w:r w:rsidRPr="00EC0373">
        <w:rPr>
          <w:rFonts w:ascii="Arial" w:eastAsia="仿宋_GB2312" w:hAnsi="Arial" w:cs="Arial"/>
          <w:sz w:val="28"/>
        </w:rPr>
        <w:t>《中华人民共和国资产评估法》（</w:t>
      </w:r>
      <w:r w:rsidRPr="00EC0373">
        <w:rPr>
          <w:rFonts w:ascii="Arial" w:eastAsia="仿宋_GB2312" w:hAnsi="Arial" w:cs="Arial"/>
          <w:sz w:val="28"/>
        </w:rPr>
        <w:t>2016</w:t>
      </w:r>
      <w:r w:rsidRPr="00EC0373">
        <w:rPr>
          <w:rFonts w:ascii="Arial" w:eastAsia="仿宋_GB2312" w:hAnsi="Arial" w:cs="Arial"/>
          <w:sz w:val="28"/>
        </w:rPr>
        <w:t>年</w:t>
      </w:r>
      <w:r w:rsidRPr="00EC0373">
        <w:rPr>
          <w:rFonts w:ascii="Arial" w:eastAsia="仿宋_GB2312" w:hAnsi="Arial" w:cs="Arial"/>
          <w:sz w:val="28"/>
        </w:rPr>
        <w:t>7</w:t>
      </w:r>
      <w:r w:rsidRPr="00EC0373">
        <w:rPr>
          <w:rFonts w:ascii="Arial" w:eastAsia="仿宋_GB2312" w:hAnsi="Arial" w:cs="Arial"/>
          <w:sz w:val="28"/>
        </w:rPr>
        <w:t>月</w:t>
      </w:r>
      <w:r w:rsidRPr="00EC0373">
        <w:rPr>
          <w:rFonts w:ascii="Arial" w:eastAsia="仿宋_GB2312" w:hAnsi="Arial" w:cs="Arial"/>
          <w:sz w:val="28"/>
        </w:rPr>
        <w:t>2</w:t>
      </w:r>
      <w:r w:rsidRPr="00EC0373">
        <w:rPr>
          <w:rFonts w:ascii="Arial" w:eastAsia="仿宋_GB2312" w:hAnsi="Arial" w:cs="Arial"/>
          <w:sz w:val="28"/>
        </w:rPr>
        <w:t>日第十二届全国人民代表大会常务委员会第二十一次会议通过</w:t>
      </w:r>
      <w:r w:rsidRPr="00EC0373">
        <w:rPr>
          <w:rFonts w:ascii="Arial" w:eastAsia="仿宋_GB2312" w:hAnsi="Arial" w:cs="Arial"/>
          <w:sz w:val="28"/>
        </w:rPr>
        <w:t xml:space="preserve"> 2016</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16</w:t>
      </w:r>
      <w:r w:rsidRPr="00EC0373">
        <w:rPr>
          <w:rFonts w:ascii="Arial" w:eastAsia="仿宋_GB2312" w:hAnsi="Arial" w:cs="Arial"/>
          <w:sz w:val="28"/>
        </w:rPr>
        <w:t>日中华人民共和国主席令第</w:t>
      </w:r>
      <w:r w:rsidRPr="00EC0373">
        <w:rPr>
          <w:rFonts w:ascii="Arial" w:eastAsia="仿宋_GB2312" w:hAnsi="Arial" w:cs="Arial"/>
          <w:sz w:val="28"/>
        </w:rPr>
        <w:t>46</w:t>
      </w:r>
      <w:r w:rsidRPr="00EC0373">
        <w:rPr>
          <w:rFonts w:ascii="Arial" w:eastAsia="仿宋_GB2312" w:hAnsi="Arial" w:cs="Arial"/>
          <w:sz w:val="28"/>
        </w:rPr>
        <w:t>号公布</w:t>
      </w:r>
      <w:r w:rsidRPr="00EC0373">
        <w:rPr>
          <w:rFonts w:ascii="Arial" w:eastAsia="仿宋_GB2312" w:hAnsi="Arial" w:cs="Arial"/>
          <w:sz w:val="28"/>
        </w:rPr>
        <w:t xml:space="preserve"> </w:t>
      </w:r>
      <w:r w:rsidRPr="00EC0373">
        <w:rPr>
          <w:rFonts w:ascii="Arial" w:eastAsia="仿宋_GB2312" w:hAnsi="Arial" w:cs="Arial"/>
          <w:sz w:val="28"/>
        </w:rPr>
        <w:t>自</w:t>
      </w:r>
      <w:r w:rsidRPr="00EC0373">
        <w:rPr>
          <w:rFonts w:ascii="Arial" w:eastAsia="仿宋_GB2312" w:hAnsi="Arial" w:cs="Arial"/>
          <w:sz w:val="28"/>
        </w:rPr>
        <w:t>2016</w:t>
      </w:r>
      <w:r w:rsidRPr="00EC0373">
        <w:rPr>
          <w:rFonts w:ascii="Arial" w:eastAsia="仿宋_GB2312" w:hAnsi="Arial" w:cs="Arial"/>
          <w:sz w:val="28"/>
        </w:rPr>
        <w:t>年</w:t>
      </w:r>
      <w:r w:rsidRPr="00EC0373">
        <w:rPr>
          <w:rFonts w:ascii="Arial" w:eastAsia="仿宋_GB2312" w:hAnsi="Arial" w:cs="Arial"/>
          <w:sz w:val="28"/>
        </w:rPr>
        <w:t>12</w:t>
      </w:r>
      <w:r w:rsidRPr="00EC0373">
        <w:rPr>
          <w:rFonts w:ascii="Arial" w:eastAsia="仿宋_GB2312" w:hAnsi="Arial" w:cs="Arial"/>
          <w:sz w:val="28"/>
        </w:rPr>
        <w:t>月</w:t>
      </w:r>
      <w:r w:rsidRPr="00EC0373">
        <w:rPr>
          <w:rFonts w:ascii="Arial" w:eastAsia="仿宋_GB2312" w:hAnsi="Arial" w:cs="Arial"/>
          <w:sz w:val="28"/>
        </w:rPr>
        <w:t>1</w:t>
      </w:r>
      <w:r w:rsidRPr="00EC0373">
        <w:rPr>
          <w:rFonts w:ascii="Arial" w:eastAsia="仿宋_GB2312" w:hAnsi="Arial" w:cs="Arial"/>
          <w:sz w:val="28"/>
        </w:rPr>
        <w:t>日起施行）</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6.</w:t>
      </w:r>
      <w:r w:rsidRPr="00EC0373">
        <w:rPr>
          <w:rFonts w:ascii="Arial" w:eastAsia="仿宋_GB2312" w:hAnsi="Arial" w:cs="Arial"/>
          <w:sz w:val="28"/>
        </w:rPr>
        <w:t>《中华人民共和国城镇国有土地使用权出让和转让暂行条例》（一九九０年五月十九日中华人民共和国国务院令第五十五号发布　自发布之日起施行）</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7.</w:t>
      </w:r>
      <w:r w:rsidRPr="00EC0373">
        <w:rPr>
          <w:rFonts w:ascii="Arial" w:eastAsia="仿宋_GB2312" w:hAnsi="Arial" w:cs="Arial"/>
          <w:sz w:val="28"/>
        </w:rPr>
        <w:t>《中华人民共和国土地管理法实施条例》（</w:t>
      </w:r>
      <w:r w:rsidRPr="00EC0373">
        <w:rPr>
          <w:rFonts w:ascii="Arial" w:eastAsia="仿宋_GB2312" w:hAnsi="Arial" w:cs="Arial"/>
          <w:sz w:val="28"/>
        </w:rPr>
        <w:t>1998</w:t>
      </w:r>
      <w:r w:rsidRPr="00EC0373">
        <w:rPr>
          <w:rFonts w:ascii="Arial" w:eastAsia="仿宋_GB2312" w:hAnsi="Arial" w:cs="Arial"/>
          <w:sz w:val="28"/>
        </w:rPr>
        <w:t>年</w:t>
      </w:r>
      <w:r w:rsidRPr="00EC0373">
        <w:rPr>
          <w:rFonts w:ascii="Arial" w:eastAsia="仿宋_GB2312" w:hAnsi="Arial" w:cs="Arial"/>
          <w:sz w:val="28"/>
        </w:rPr>
        <w:t>12</w:t>
      </w:r>
      <w:r w:rsidRPr="00EC0373">
        <w:rPr>
          <w:rFonts w:ascii="Arial" w:eastAsia="仿宋_GB2312" w:hAnsi="Arial" w:cs="Arial"/>
          <w:sz w:val="28"/>
        </w:rPr>
        <w:t>月</w:t>
      </w:r>
      <w:r w:rsidRPr="00EC0373">
        <w:rPr>
          <w:rFonts w:ascii="Arial" w:eastAsia="仿宋_GB2312" w:hAnsi="Arial" w:cs="Arial"/>
          <w:sz w:val="28"/>
        </w:rPr>
        <w:t>24</w:t>
      </w:r>
      <w:r w:rsidRPr="00EC0373">
        <w:rPr>
          <w:rFonts w:ascii="Arial" w:eastAsia="仿宋_GB2312" w:hAnsi="Arial" w:cs="Arial"/>
          <w:sz w:val="28"/>
        </w:rPr>
        <w:t>日国务院第</w:t>
      </w:r>
      <w:r w:rsidRPr="00EC0373">
        <w:rPr>
          <w:rFonts w:ascii="Arial" w:eastAsia="仿宋_GB2312" w:hAnsi="Arial" w:cs="Arial"/>
          <w:sz w:val="28"/>
        </w:rPr>
        <w:t>12</w:t>
      </w:r>
      <w:r w:rsidRPr="00EC0373">
        <w:rPr>
          <w:rFonts w:ascii="Arial" w:eastAsia="仿宋_GB2312" w:hAnsi="Arial" w:cs="Arial"/>
          <w:sz w:val="28"/>
        </w:rPr>
        <w:t>次常务会议通过</w:t>
      </w:r>
      <w:r w:rsidRPr="00EC0373">
        <w:rPr>
          <w:rFonts w:ascii="Arial" w:eastAsia="仿宋_GB2312" w:hAnsi="Arial" w:cs="Arial"/>
          <w:sz w:val="28"/>
        </w:rPr>
        <w:t xml:space="preserve"> 1998</w:t>
      </w:r>
      <w:r w:rsidRPr="00EC0373">
        <w:rPr>
          <w:rFonts w:ascii="Arial" w:eastAsia="仿宋_GB2312" w:hAnsi="Arial" w:cs="Arial"/>
          <w:sz w:val="28"/>
        </w:rPr>
        <w:t>年</w:t>
      </w:r>
      <w:r w:rsidRPr="00EC0373">
        <w:rPr>
          <w:rFonts w:ascii="Arial" w:eastAsia="仿宋_GB2312" w:hAnsi="Arial" w:cs="Arial"/>
          <w:sz w:val="28"/>
        </w:rPr>
        <w:t>12</w:t>
      </w:r>
      <w:r w:rsidRPr="00EC0373">
        <w:rPr>
          <w:rFonts w:ascii="Arial" w:eastAsia="仿宋_GB2312" w:hAnsi="Arial" w:cs="Arial"/>
          <w:sz w:val="28"/>
        </w:rPr>
        <w:t>月</w:t>
      </w:r>
      <w:r w:rsidRPr="00EC0373">
        <w:rPr>
          <w:rFonts w:ascii="Arial" w:eastAsia="仿宋_GB2312" w:hAnsi="Arial" w:cs="Arial"/>
          <w:sz w:val="28"/>
        </w:rPr>
        <w:t>27</w:t>
      </w:r>
      <w:r w:rsidRPr="00EC0373">
        <w:rPr>
          <w:rFonts w:ascii="Arial" w:eastAsia="仿宋_GB2312" w:hAnsi="Arial" w:cs="Arial"/>
          <w:sz w:val="28"/>
        </w:rPr>
        <w:t>日中华人民共和国国务院令第</w:t>
      </w:r>
      <w:r w:rsidRPr="00EC0373">
        <w:rPr>
          <w:rFonts w:ascii="Arial" w:eastAsia="仿宋_GB2312" w:hAnsi="Arial" w:cs="Arial"/>
          <w:sz w:val="28"/>
        </w:rPr>
        <w:t>256</w:t>
      </w:r>
      <w:r w:rsidRPr="00EC0373">
        <w:rPr>
          <w:rFonts w:ascii="Arial" w:eastAsia="仿宋_GB2312" w:hAnsi="Arial" w:cs="Arial"/>
          <w:sz w:val="28"/>
        </w:rPr>
        <w:t>号发布</w:t>
      </w:r>
      <w:r w:rsidRPr="00EC0373">
        <w:rPr>
          <w:rFonts w:ascii="Arial" w:eastAsia="仿宋_GB2312" w:hAnsi="Arial" w:cs="Arial"/>
          <w:sz w:val="28"/>
        </w:rPr>
        <w:t xml:space="preserve"> 2011</w:t>
      </w:r>
      <w:r w:rsidRPr="00EC0373">
        <w:rPr>
          <w:rFonts w:ascii="Arial" w:eastAsia="仿宋_GB2312" w:hAnsi="Arial" w:cs="Arial"/>
          <w:sz w:val="28"/>
        </w:rPr>
        <w:t>年</w:t>
      </w:r>
      <w:r w:rsidRPr="00EC0373">
        <w:rPr>
          <w:rFonts w:ascii="Arial" w:eastAsia="仿宋_GB2312" w:hAnsi="Arial" w:cs="Arial"/>
          <w:sz w:val="28"/>
        </w:rPr>
        <w:t>1</w:t>
      </w:r>
      <w:r w:rsidRPr="00EC0373">
        <w:rPr>
          <w:rFonts w:ascii="Arial" w:eastAsia="仿宋_GB2312" w:hAnsi="Arial" w:cs="Arial"/>
          <w:sz w:val="28"/>
        </w:rPr>
        <w:t>月</w:t>
      </w:r>
      <w:r w:rsidRPr="00EC0373">
        <w:rPr>
          <w:rFonts w:ascii="Arial" w:eastAsia="仿宋_GB2312" w:hAnsi="Arial" w:cs="Arial"/>
          <w:sz w:val="28"/>
        </w:rPr>
        <w:t>8</w:t>
      </w:r>
      <w:r w:rsidRPr="00EC0373">
        <w:rPr>
          <w:rFonts w:ascii="Arial" w:eastAsia="仿宋_GB2312" w:hAnsi="Arial" w:cs="Arial"/>
          <w:sz w:val="28"/>
        </w:rPr>
        <w:t>日公布的《国务院关于废止和修改部分行政法规的决定》修改的《中华人民共和国土地管理法实施条例（</w:t>
      </w:r>
      <w:r w:rsidRPr="00EC0373">
        <w:rPr>
          <w:rFonts w:ascii="Arial" w:eastAsia="仿宋_GB2312" w:hAnsi="Arial" w:cs="Arial"/>
          <w:sz w:val="28"/>
        </w:rPr>
        <w:t>2011</w:t>
      </w:r>
      <w:r w:rsidRPr="00EC0373">
        <w:rPr>
          <w:rFonts w:ascii="Arial" w:eastAsia="仿宋_GB2312" w:hAnsi="Arial" w:cs="Arial"/>
          <w:sz w:val="28"/>
        </w:rPr>
        <w:t>年修正本）》）</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rPr>
        <w:t>8.</w:t>
      </w:r>
      <w:r w:rsidRPr="00EC0373">
        <w:rPr>
          <w:rFonts w:ascii="Arial" w:eastAsia="仿宋_GB2312" w:hAnsi="Arial" w:cs="Arial"/>
          <w:sz w:val="28"/>
          <w:szCs w:val="28"/>
        </w:rPr>
        <w:t xml:space="preserve"> </w:t>
      </w:r>
      <w:r w:rsidRPr="00EC0373">
        <w:rPr>
          <w:rFonts w:ascii="Arial" w:eastAsia="仿宋_GB2312" w:hAnsi="Arial" w:cs="Arial"/>
          <w:sz w:val="28"/>
          <w:szCs w:val="28"/>
        </w:rPr>
        <w:t>《不动产登记暂行条例》〔国务院令第</w:t>
      </w:r>
      <w:r w:rsidRPr="00EC0373">
        <w:rPr>
          <w:rFonts w:ascii="Arial" w:eastAsia="仿宋_GB2312" w:hAnsi="Arial" w:cs="Arial"/>
          <w:sz w:val="28"/>
          <w:szCs w:val="28"/>
        </w:rPr>
        <w:t>656</w:t>
      </w:r>
      <w:r w:rsidRPr="00EC0373">
        <w:rPr>
          <w:rFonts w:ascii="Arial" w:eastAsia="仿宋_GB2312" w:hAnsi="Arial" w:cs="Arial"/>
          <w:sz w:val="28"/>
          <w:szCs w:val="28"/>
        </w:rPr>
        <w:t>号，自</w:t>
      </w:r>
      <w:r w:rsidRPr="00EC0373">
        <w:rPr>
          <w:rFonts w:ascii="Arial" w:eastAsia="仿宋_GB2312" w:hAnsi="Arial" w:cs="Arial"/>
          <w:sz w:val="28"/>
          <w:szCs w:val="28"/>
        </w:rPr>
        <w:t>2015</w:t>
      </w:r>
      <w:r w:rsidRPr="00EC0373">
        <w:rPr>
          <w:rFonts w:ascii="Arial" w:eastAsia="仿宋_GB2312" w:hAnsi="Arial" w:cs="Arial"/>
          <w:sz w:val="28"/>
          <w:szCs w:val="28"/>
        </w:rPr>
        <w:t>年</w:t>
      </w:r>
      <w:r w:rsidRPr="00EC0373">
        <w:rPr>
          <w:rFonts w:ascii="Arial" w:eastAsia="仿宋_GB2312" w:hAnsi="Arial" w:cs="Arial"/>
          <w:sz w:val="28"/>
          <w:szCs w:val="28"/>
        </w:rPr>
        <w:t>3</w:t>
      </w:r>
      <w:r w:rsidRPr="00EC0373">
        <w:rPr>
          <w:rFonts w:ascii="Arial" w:eastAsia="仿宋_GB2312" w:hAnsi="Arial" w:cs="Arial"/>
          <w:sz w:val="28"/>
          <w:szCs w:val="28"/>
        </w:rPr>
        <w:t>月</w:t>
      </w:r>
      <w:r w:rsidRPr="00EC0373">
        <w:rPr>
          <w:rFonts w:ascii="Arial" w:eastAsia="仿宋_GB2312" w:hAnsi="Arial" w:cs="Arial"/>
          <w:sz w:val="28"/>
          <w:szCs w:val="28"/>
        </w:rPr>
        <w:t>1</w:t>
      </w:r>
      <w:r w:rsidRPr="00EC0373">
        <w:rPr>
          <w:rFonts w:ascii="Arial" w:eastAsia="仿宋_GB2312" w:hAnsi="Arial" w:cs="Arial"/>
          <w:sz w:val="28"/>
          <w:szCs w:val="28"/>
        </w:rPr>
        <w:t>日起施行〕；</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9. </w:t>
      </w:r>
      <w:r w:rsidRPr="00EC0373">
        <w:rPr>
          <w:rFonts w:ascii="Arial" w:eastAsia="仿宋_GB2312" w:hAnsi="Arial" w:cs="Arial"/>
          <w:sz w:val="28"/>
          <w:szCs w:val="28"/>
        </w:rPr>
        <w:t>《国务院关于加强国有土地资产管理的通知》</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国发</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2001</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15</w:t>
      </w:r>
      <w:r w:rsidRPr="00EC0373">
        <w:rPr>
          <w:rFonts w:ascii="Arial" w:eastAsia="仿宋_GB2312" w:hAnsi="Arial" w:cs="Arial"/>
          <w:sz w:val="28"/>
          <w:szCs w:val="28"/>
        </w:rPr>
        <w:t>号，</w:t>
      </w:r>
      <w:r w:rsidRPr="00EC0373">
        <w:rPr>
          <w:rFonts w:ascii="Arial" w:eastAsia="仿宋_GB2312" w:hAnsi="Arial" w:cs="Arial"/>
          <w:sz w:val="28"/>
          <w:szCs w:val="28"/>
        </w:rPr>
        <w:t>2001</w:t>
      </w:r>
      <w:r w:rsidRPr="00EC0373">
        <w:rPr>
          <w:rFonts w:ascii="Arial" w:eastAsia="仿宋_GB2312" w:hAnsi="Arial" w:cs="Arial"/>
          <w:sz w:val="28"/>
          <w:szCs w:val="28"/>
        </w:rPr>
        <w:t>年</w:t>
      </w:r>
      <w:r w:rsidRPr="00EC0373">
        <w:rPr>
          <w:rFonts w:ascii="Arial" w:eastAsia="仿宋_GB2312" w:hAnsi="Arial" w:cs="Arial"/>
          <w:sz w:val="28"/>
          <w:szCs w:val="28"/>
        </w:rPr>
        <w:t>4</w:t>
      </w:r>
      <w:r w:rsidRPr="00EC0373">
        <w:rPr>
          <w:rFonts w:ascii="Arial" w:eastAsia="仿宋_GB2312" w:hAnsi="Arial" w:cs="Arial"/>
          <w:sz w:val="28"/>
          <w:szCs w:val="28"/>
        </w:rPr>
        <w:t>月</w:t>
      </w:r>
      <w:r w:rsidRPr="00EC0373">
        <w:rPr>
          <w:rFonts w:ascii="Arial" w:eastAsia="仿宋_GB2312" w:hAnsi="Arial" w:cs="Arial"/>
          <w:sz w:val="28"/>
          <w:szCs w:val="28"/>
        </w:rPr>
        <w:t>30</w:t>
      </w:r>
      <w:r w:rsidRPr="00EC0373">
        <w:rPr>
          <w:rFonts w:ascii="Arial" w:eastAsia="仿宋_GB2312" w:hAnsi="Arial" w:cs="Arial"/>
          <w:sz w:val="28"/>
          <w:szCs w:val="28"/>
        </w:rPr>
        <w:t>日</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10 </w:t>
      </w:r>
      <w:r w:rsidRPr="00EC0373">
        <w:rPr>
          <w:rFonts w:ascii="Arial" w:eastAsia="仿宋_GB2312" w:hAnsi="Arial" w:cs="Arial"/>
          <w:sz w:val="28"/>
          <w:szCs w:val="28"/>
        </w:rPr>
        <w:t>《国务院关于深化改革严格土地管理的决定》</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国发</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2004</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28</w:t>
      </w:r>
      <w:r w:rsidRPr="00EC0373">
        <w:rPr>
          <w:rFonts w:ascii="Arial" w:eastAsia="仿宋_GB2312" w:hAnsi="Arial" w:cs="Arial"/>
          <w:sz w:val="28"/>
          <w:szCs w:val="28"/>
        </w:rPr>
        <w:t>号，</w:t>
      </w:r>
      <w:r w:rsidRPr="00EC0373">
        <w:rPr>
          <w:rFonts w:ascii="Arial" w:eastAsia="仿宋_GB2312" w:hAnsi="Arial" w:cs="Arial"/>
          <w:sz w:val="28"/>
          <w:szCs w:val="28"/>
        </w:rPr>
        <w:t>2004</w:t>
      </w:r>
      <w:r w:rsidRPr="00EC0373">
        <w:rPr>
          <w:rFonts w:ascii="Arial" w:eastAsia="仿宋_GB2312" w:hAnsi="Arial" w:cs="Arial"/>
          <w:sz w:val="28"/>
          <w:szCs w:val="28"/>
        </w:rPr>
        <w:t>年</w:t>
      </w:r>
      <w:r w:rsidRPr="00EC0373">
        <w:rPr>
          <w:rFonts w:ascii="Arial" w:eastAsia="仿宋_GB2312" w:hAnsi="Arial" w:cs="Arial"/>
          <w:sz w:val="28"/>
          <w:szCs w:val="28"/>
        </w:rPr>
        <w:t>10</w:t>
      </w:r>
      <w:r w:rsidRPr="00EC0373">
        <w:rPr>
          <w:rFonts w:ascii="Arial" w:eastAsia="仿宋_GB2312" w:hAnsi="Arial" w:cs="Arial"/>
          <w:sz w:val="28"/>
          <w:szCs w:val="28"/>
        </w:rPr>
        <w:t>月</w:t>
      </w:r>
      <w:r w:rsidRPr="00EC0373">
        <w:rPr>
          <w:rFonts w:ascii="Arial" w:eastAsia="仿宋_GB2312" w:hAnsi="Arial" w:cs="Arial"/>
          <w:sz w:val="28"/>
          <w:szCs w:val="28"/>
        </w:rPr>
        <w:t>21</w:t>
      </w:r>
      <w:r w:rsidRPr="00EC0373">
        <w:rPr>
          <w:rFonts w:ascii="Arial" w:eastAsia="仿宋_GB2312" w:hAnsi="Arial" w:cs="Arial"/>
          <w:sz w:val="28"/>
          <w:szCs w:val="28"/>
        </w:rPr>
        <w:t>日</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11. </w:t>
      </w:r>
      <w:r w:rsidRPr="00EC0373">
        <w:rPr>
          <w:rFonts w:ascii="Arial" w:eastAsia="仿宋_GB2312" w:hAnsi="Arial" w:cs="Arial"/>
          <w:sz w:val="28"/>
          <w:szCs w:val="28"/>
        </w:rPr>
        <w:t>《国务院关于加强土地调控有关问题的通知》〔国发</w:t>
      </w:r>
      <w:r w:rsidRPr="00EC0373">
        <w:rPr>
          <w:rFonts w:ascii="Arial" w:eastAsia="仿宋_GB2312" w:hAnsi="Arial" w:cs="Arial"/>
          <w:sz w:val="28"/>
          <w:szCs w:val="28"/>
        </w:rPr>
        <w:t xml:space="preserve"> [2006] 31</w:t>
      </w:r>
      <w:r w:rsidRPr="00EC0373">
        <w:rPr>
          <w:rFonts w:ascii="Arial" w:eastAsia="仿宋_GB2312" w:hAnsi="Arial" w:cs="Arial"/>
          <w:sz w:val="28"/>
          <w:szCs w:val="28"/>
        </w:rPr>
        <w:t>号，</w:t>
      </w:r>
      <w:r w:rsidRPr="00EC0373">
        <w:rPr>
          <w:rFonts w:ascii="Arial" w:eastAsia="仿宋_GB2312" w:hAnsi="Arial" w:cs="Arial"/>
          <w:sz w:val="28"/>
          <w:szCs w:val="28"/>
        </w:rPr>
        <w:lastRenderedPageBreak/>
        <w:t>2006</w:t>
      </w:r>
      <w:r w:rsidRPr="00EC0373">
        <w:rPr>
          <w:rFonts w:ascii="Arial" w:eastAsia="仿宋_GB2312" w:hAnsi="Arial" w:cs="Arial"/>
          <w:sz w:val="28"/>
          <w:szCs w:val="28"/>
        </w:rPr>
        <w:t>年</w:t>
      </w:r>
      <w:r w:rsidRPr="00EC0373">
        <w:rPr>
          <w:rFonts w:ascii="Arial" w:eastAsia="仿宋_GB2312" w:hAnsi="Arial" w:cs="Arial"/>
          <w:sz w:val="28"/>
          <w:szCs w:val="28"/>
        </w:rPr>
        <w:t>8</w:t>
      </w:r>
      <w:r w:rsidRPr="00EC0373">
        <w:rPr>
          <w:rFonts w:ascii="Arial" w:eastAsia="仿宋_GB2312" w:hAnsi="Arial" w:cs="Arial"/>
          <w:sz w:val="28"/>
          <w:szCs w:val="28"/>
        </w:rPr>
        <w:t>月</w:t>
      </w:r>
      <w:r w:rsidRPr="00EC0373">
        <w:rPr>
          <w:rFonts w:ascii="Arial" w:eastAsia="仿宋_GB2312" w:hAnsi="Arial" w:cs="Arial"/>
          <w:sz w:val="28"/>
          <w:szCs w:val="28"/>
        </w:rPr>
        <w:t>31</w:t>
      </w:r>
      <w:r w:rsidRPr="00EC0373">
        <w:rPr>
          <w:rFonts w:ascii="Arial" w:eastAsia="仿宋_GB2312" w:hAnsi="Arial" w:cs="Arial"/>
          <w:sz w:val="28"/>
          <w:szCs w:val="28"/>
        </w:rPr>
        <w:t>日发布〕；</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12. </w:t>
      </w:r>
      <w:r w:rsidRPr="00EC0373">
        <w:rPr>
          <w:rFonts w:ascii="Arial" w:eastAsia="仿宋_GB2312" w:hAnsi="Arial" w:cs="Arial"/>
          <w:sz w:val="28"/>
          <w:szCs w:val="28"/>
        </w:rPr>
        <w:t>《国务院关于促进节约集约用地的通知》</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国发</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2008</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3</w:t>
      </w:r>
      <w:r w:rsidRPr="00EC0373">
        <w:rPr>
          <w:rFonts w:ascii="Arial" w:eastAsia="仿宋_GB2312" w:hAnsi="Arial" w:cs="Arial"/>
          <w:sz w:val="28"/>
          <w:szCs w:val="28"/>
        </w:rPr>
        <w:t>号，</w:t>
      </w:r>
      <w:r w:rsidRPr="00EC0373">
        <w:rPr>
          <w:rFonts w:ascii="Arial" w:eastAsia="仿宋_GB2312" w:hAnsi="Arial" w:cs="Arial"/>
          <w:sz w:val="28"/>
          <w:szCs w:val="28"/>
        </w:rPr>
        <w:t>2008</w:t>
      </w:r>
      <w:r w:rsidRPr="00EC0373">
        <w:rPr>
          <w:rFonts w:ascii="Arial" w:eastAsia="仿宋_GB2312" w:hAnsi="Arial" w:cs="Arial"/>
          <w:sz w:val="28"/>
          <w:szCs w:val="28"/>
        </w:rPr>
        <w:t>年</w:t>
      </w:r>
      <w:r w:rsidRPr="00EC0373">
        <w:rPr>
          <w:rFonts w:ascii="Arial" w:eastAsia="仿宋_GB2312" w:hAnsi="Arial" w:cs="Arial"/>
          <w:sz w:val="28"/>
          <w:szCs w:val="28"/>
        </w:rPr>
        <w:t>1</w:t>
      </w:r>
      <w:r w:rsidRPr="00EC0373">
        <w:rPr>
          <w:rFonts w:ascii="Arial" w:eastAsia="仿宋_GB2312" w:hAnsi="Arial" w:cs="Arial"/>
          <w:sz w:val="28"/>
          <w:szCs w:val="28"/>
        </w:rPr>
        <w:t>月</w:t>
      </w:r>
      <w:r w:rsidRPr="00EC0373">
        <w:rPr>
          <w:rFonts w:ascii="Arial" w:eastAsia="仿宋_GB2312" w:hAnsi="Arial" w:cs="Arial"/>
          <w:sz w:val="28"/>
          <w:szCs w:val="28"/>
        </w:rPr>
        <w:t>3</w:t>
      </w:r>
      <w:r w:rsidRPr="00EC0373">
        <w:rPr>
          <w:rFonts w:ascii="Arial" w:eastAsia="仿宋_GB2312" w:hAnsi="Arial" w:cs="Arial"/>
          <w:sz w:val="28"/>
          <w:szCs w:val="28"/>
        </w:rPr>
        <w:t>日发布</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13. </w:t>
      </w:r>
      <w:r w:rsidRPr="00EC0373">
        <w:rPr>
          <w:rFonts w:ascii="Arial" w:eastAsia="仿宋_GB2312" w:hAnsi="Arial" w:cs="Arial"/>
          <w:sz w:val="28"/>
          <w:szCs w:val="28"/>
        </w:rPr>
        <w:t>《协议出让国有土地使用权规定》〔国土资源部令第</w:t>
      </w:r>
      <w:r w:rsidRPr="00EC0373">
        <w:rPr>
          <w:rFonts w:ascii="Arial" w:eastAsia="仿宋_GB2312" w:hAnsi="Arial" w:cs="Arial"/>
          <w:sz w:val="28"/>
          <w:szCs w:val="28"/>
        </w:rPr>
        <w:t>21</w:t>
      </w:r>
      <w:r w:rsidRPr="00EC0373">
        <w:rPr>
          <w:rFonts w:ascii="Arial" w:eastAsia="仿宋_GB2312" w:hAnsi="Arial" w:cs="Arial"/>
          <w:sz w:val="28"/>
          <w:szCs w:val="28"/>
        </w:rPr>
        <w:t>号，自</w:t>
      </w:r>
      <w:r w:rsidRPr="00EC0373">
        <w:rPr>
          <w:rFonts w:ascii="Arial" w:eastAsia="仿宋_GB2312" w:hAnsi="Arial" w:cs="Arial"/>
          <w:sz w:val="28"/>
          <w:szCs w:val="28"/>
        </w:rPr>
        <w:t>2003</w:t>
      </w:r>
      <w:r w:rsidRPr="00EC0373">
        <w:rPr>
          <w:rFonts w:ascii="Arial" w:eastAsia="仿宋_GB2312" w:hAnsi="Arial" w:cs="Arial"/>
          <w:sz w:val="28"/>
          <w:szCs w:val="28"/>
        </w:rPr>
        <w:t>年</w:t>
      </w:r>
      <w:r w:rsidRPr="00EC0373">
        <w:rPr>
          <w:rFonts w:ascii="Arial" w:eastAsia="仿宋_GB2312" w:hAnsi="Arial" w:cs="Arial"/>
          <w:sz w:val="28"/>
          <w:szCs w:val="28"/>
        </w:rPr>
        <w:t>8</w:t>
      </w:r>
      <w:r w:rsidRPr="00EC0373">
        <w:rPr>
          <w:rFonts w:ascii="Arial" w:eastAsia="仿宋_GB2312" w:hAnsi="Arial" w:cs="Arial"/>
          <w:sz w:val="28"/>
          <w:szCs w:val="28"/>
        </w:rPr>
        <w:t>月</w:t>
      </w:r>
      <w:r w:rsidRPr="00EC0373">
        <w:rPr>
          <w:rFonts w:ascii="Arial" w:eastAsia="仿宋_GB2312" w:hAnsi="Arial" w:cs="Arial"/>
          <w:sz w:val="28"/>
          <w:szCs w:val="28"/>
        </w:rPr>
        <w:t>1</w:t>
      </w:r>
      <w:r w:rsidRPr="00EC0373">
        <w:rPr>
          <w:rFonts w:ascii="Arial" w:eastAsia="仿宋_GB2312" w:hAnsi="Arial" w:cs="Arial"/>
          <w:sz w:val="28"/>
          <w:szCs w:val="28"/>
        </w:rPr>
        <w:t>日起施行〕；</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14. </w:t>
      </w:r>
      <w:r w:rsidRPr="00EC0373">
        <w:rPr>
          <w:rFonts w:ascii="Arial" w:eastAsia="仿宋_GB2312" w:hAnsi="Arial" w:cs="Arial"/>
          <w:sz w:val="28"/>
          <w:szCs w:val="28"/>
        </w:rPr>
        <w:t>《招标拍卖挂牌出让国有建设用地使用权规定》〔国土资源部令第</w:t>
      </w:r>
      <w:r w:rsidRPr="00EC0373">
        <w:rPr>
          <w:rFonts w:ascii="Arial" w:eastAsia="仿宋_GB2312" w:hAnsi="Arial" w:cs="Arial"/>
          <w:sz w:val="28"/>
          <w:szCs w:val="28"/>
        </w:rPr>
        <w:t>39</w:t>
      </w:r>
      <w:r w:rsidRPr="00EC0373">
        <w:rPr>
          <w:rFonts w:ascii="Arial" w:eastAsia="仿宋_GB2312" w:hAnsi="Arial" w:cs="Arial"/>
          <w:sz w:val="28"/>
          <w:szCs w:val="28"/>
        </w:rPr>
        <w:t>号，</w:t>
      </w:r>
      <w:r w:rsidRPr="00EC0373">
        <w:rPr>
          <w:rFonts w:ascii="Arial" w:eastAsia="仿宋_GB2312" w:hAnsi="Arial" w:cs="Arial"/>
          <w:sz w:val="28"/>
          <w:szCs w:val="28"/>
        </w:rPr>
        <w:t>2007</w:t>
      </w:r>
      <w:r w:rsidRPr="00EC0373">
        <w:rPr>
          <w:rFonts w:ascii="Arial" w:eastAsia="仿宋_GB2312" w:hAnsi="Arial" w:cs="Arial"/>
          <w:sz w:val="28"/>
          <w:szCs w:val="28"/>
        </w:rPr>
        <w:t>年</w:t>
      </w:r>
      <w:r w:rsidRPr="00EC0373">
        <w:rPr>
          <w:rFonts w:ascii="Arial" w:eastAsia="仿宋_GB2312" w:hAnsi="Arial" w:cs="Arial"/>
          <w:sz w:val="28"/>
          <w:szCs w:val="28"/>
        </w:rPr>
        <w:t>9</w:t>
      </w:r>
      <w:r w:rsidRPr="00EC0373">
        <w:rPr>
          <w:rFonts w:ascii="Arial" w:eastAsia="仿宋_GB2312" w:hAnsi="Arial" w:cs="Arial"/>
          <w:sz w:val="28"/>
          <w:szCs w:val="28"/>
        </w:rPr>
        <w:t>月</w:t>
      </w:r>
      <w:r w:rsidRPr="00EC0373">
        <w:rPr>
          <w:rFonts w:ascii="Arial" w:eastAsia="仿宋_GB2312" w:hAnsi="Arial" w:cs="Arial"/>
          <w:sz w:val="28"/>
          <w:szCs w:val="28"/>
        </w:rPr>
        <w:t>21</w:t>
      </w:r>
      <w:r w:rsidRPr="00EC0373">
        <w:rPr>
          <w:rFonts w:ascii="Arial" w:eastAsia="仿宋_GB2312" w:hAnsi="Arial" w:cs="Arial"/>
          <w:sz w:val="28"/>
          <w:szCs w:val="28"/>
        </w:rPr>
        <w:t>日国土资源部第</w:t>
      </w:r>
      <w:r w:rsidRPr="00EC0373">
        <w:rPr>
          <w:rFonts w:ascii="Arial" w:eastAsia="仿宋_GB2312" w:hAnsi="Arial" w:cs="Arial"/>
          <w:sz w:val="28"/>
          <w:szCs w:val="28"/>
        </w:rPr>
        <w:t>3</w:t>
      </w:r>
      <w:r w:rsidRPr="00EC0373">
        <w:rPr>
          <w:rFonts w:ascii="Arial" w:eastAsia="仿宋_GB2312" w:hAnsi="Arial" w:cs="Arial"/>
          <w:sz w:val="28"/>
          <w:szCs w:val="28"/>
        </w:rPr>
        <w:t>次部务会议审议通过〕；</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15. </w:t>
      </w:r>
      <w:r w:rsidRPr="00EC0373">
        <w:rPr>
          <w:rFonts w:ascii="Arial" w:eastAsia="仿宋_GB2312" w:hAnsi="Arial" w:cs="Arial"/>
          <w:sz w:val="28"/>
          <w:szCs w:val="28"/>
        </w:rPr>
        <w:t>《土地登记办法》〔国土资源部令第</w:t>
      </w:r>
      <w:r w:rsidRPr="00EC0373">
        <w:rPr>
          <w:rFonts w:ascii="Arial" w:eastAsia="仿宋_GB2312" w:hAnsi="Arial" w:cs="Arial"/>
          <w:sz w:val="28"/>
          <w:szCs w:val="28"/>
        </w:rPr>
        <w:t>40</w:t>
      </w:r>
      <w:r w:rsidRPr="00EC0373">
        <w:rPr>
          <w:rFonts w:ascii="Arial" w:eastAsia="仿宋_GB2312" w:hAnsi="Arial" w:cs="Arial"/>
          <w:sz w:val="28"/>
          <w:szCs w:val="28"/>
        </w:rPr>
        <w:t>号，</w:t>
      </w:r>
      <w:r w:rsidRPr="00EC0373">
        <w:rPr>
          <w:rFonts w:ascii="Arial" w:eastAsia="仿宋_GB2312" w:hAnsi="Arial" w:cs="Arial"/>
          <w:sz w:val="28"/>
          <w:szCs w:val="28"/>
        </w:rPr>
        <w:t>2007</w:t>
      </w:r>
      <w:r w:rsidRPr="00EC0373">
        <w:rPr>
          <w:rFonts w:ascii="Arial" w:eastAsia="仿宋_GB2312" w:hAnsi="Arial" w:cs="Arial"/>
          <w:sz w:val="28"/>
          <w:szCs w:val="28"/>
        </w:rPr>
        <w:t>年</w:t>
      </w:r>
      <w:r w:rsidRPr="00EC0373">
        <w:rPr>
          <w:rFonts w:ascii="Arial" w:eastAsia="仿宋_GB2312" w:hAnsi="Arial" w:cs="Arial"/>
          <w:sz w:val="28"/>
          <w:szCs w:val="28"/>
        </w:rPr>
        <w:t>12</w:t>
      </w:r>
      <w:r w:rsidRPr="00EC0373">
        <w:rPr>
          <w:rFonts w:ascii="Arial" w:eastAsia="仿宋_GB2312" w:hAnsi="Arial" w:cs="Arial"/>
          <w:sz w:val="28"/>
          <w:szCs w:val="28"/>
        </w:rPr>
        <w:t>月</w:t>
      </w:r>
      <w:r w:rsidRPr="00EC0373">
        <w:rPr>
          <w:rFonts w:ascii="Arial" w:eastAsia="仿宋_GB2312" w:hAnsi="Arial" w:cs="Arial"/>
          <w:sz w:val="28"/>
          <w:szCs w:val="28"/>
        </w:rPr>
        <w:t>30</w:t>
      </w:r>
      <w:r w:rsidRPr="00EC0373">
        <w:rPr>
          <w:rFonts w:ascii="Arial" w:eastAsia="仿宋_GB2312" w:hAnsi="Arial" w:cs="Arial"/>
          <w:sz w:val="28"/>
          <w:szCs w:val="28"/>
        </w:rPr>
        <w:t>日发布〕；</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16. </w:t>
      </w:r>
      <w:r w:rsidRPr="00EC0373">
        <w:rPr>
          <w:rFonts w:ascii="Arial" w:eastAsia="仿宋_GB2312" w:hAnsi="Arial" w:cs="Arial"/>
          <w:sz w:val="28"/>
          <w:szCs w:val="28"/>
        </w:rPr>
        <w:t>国土资源部《关于进一步规范土地登记工作的通知》</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国土资发</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2003</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383</w:t>
      </w:r>
      <w:r w:rsidRPr="00EC0373">
        <w:rPr>
          <w:rFonts w:ascii="Arial" w:eastAsia="仿宋_GB2312" w:hAnsi="Arial" w:cs="Arial"/>
          <w:sz w:val="28"/>
          <w:szCs w:val="28"/>
        </w:rPr>
        <w:t>号，</w:t>
      </w:r>
      <w:r w:rsidRPr="00EC0373">
        <w:rPr>
          <w:rFonts w:ascii="Arial" w:eastAsia="仿宋_GB2312" w:hAnsi="Arial" w:cs="Arial"/>
          <w:sz w:val="28"/>
          <w:szCs w:val="28"/>
        </w:rPr>
        <w:t>2003</w:t>
      </w:r>
      <w:r w:rsidRPr="00EC0373">
        <w:rPr>
          <w:rFonts w:ascii="Arial" w:eastAsia="仿宋_GB2312" w:hAnsi="Arial" w:cs="Arial"/>
          <w:sz w:val="28"/>
          <w:szCs w:val="28"/>
        </w:rPr>
        <w:t>年</w:t>
      </w:r>
      <w:r w:rsidRPr="00EC0373">
        <w:rPr>
          <w:rFonts w:ascii="Arial" w:eastAsia="仿宋_GB2312" w:hAnsi="Arial" w:cs="Arial"/>
          <w:sz w:val="28"/>
          <w:szCs w:val="28"/>
        </w:rPr>
        <w:t>11</w:t>
      </w:r>
      <w:r w:rsidRPr="00EC0373">
        <w:rPr>
          <w:rFonts w:ascii="Arial" w:eastAsia="仿宋_GB2312" w:hAnsi="Arial" w:cs="Arial"/>
          <w:sz w:val="28"/>
          <w:szCs w:val="28"/>
        </w:rPr>
        <w:t>月</w:t>
      </w:r>
      <w:r w:rsidRPr="00EC0373">
        <w:rPr>
          <w:rFonts w:ascii="Arial" w:eastAsia="仿宋_GB2312" w:hAnsi="Arial" w:cs="Arial"/>
          <w:sz w:val="28"/>
          <w:szCs w:val="28"/>
        </w:rPr>
        <w:t>14</w:t>
      </w:r>
      <w:r w:rsidRPr="00EC0373">
        <w:rPr>
          <w:rFonts w:ascii="Arial" w:eastAsia="仿宋_GB2312" w:hAnsi="Arial" w:cs="Arial"/>
          <w:sz w:val="28"/>
          <w:szCs w:val="28"/>
        </w:rPr>
        <w:t>日发布</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17. </w:t>
      </w:r>
      <w:r w:rsidRPr="00EC0373">
        <w:rPr>
          <w:rFonts w:ascii="Arial" w:eastAsia="仿宋_GB2312" w:hAnsi="Arial" w:cs="Arial"/>
          <w:sz w:val="28"/>
          <w:szCs w:val="28"/>
        </w:rPr>
        <w:t>国土资源部关于贯彻实施《中华人民共和国物权法》的通知〔国土资发</w:t>
      </w:r>
      <w:r w:rsidRPr="00EC0373">
        <w:rPr>
          <w:rFonts w:ascii="Arial" w:eastAsia="仿宋_GB2312" w:hAnsi="Arial" w:cs="Arial"/>
          <w:sz w:val="28"/>
          <w:szCs w:val="28"/>
        </w:rPr>
        <w:t>[2007]112</w:t>
      </w:r>
      <w:r w:rsidRPr="00EC0373">
        <w:rPr>
          <w:rFonts w:ascii="Arial" w:eastAsia="仿宋_GB2312" w:hAnsi="Arial" w:cs="Arial"/>
          <w:sz w:val="28"/>
          <w:szCs w:val="28"/>
        </w:rPr>
        <w:t>号，</w:t>
      </w:r>
      <w:r w:rsidRPr="00EC0373">
        <w:rPr>
          <w:rFonts w:ascii="Arial" w:eastAsia="仿宋_GB2312" w:hAnsi="Arial" w:cs="Arial"/>
          <w:sz w:val="28"/>
          <w:szCs w:val="28"/>
        </w:rPr>
        <w:t>2007</w:t>
      </w:r>
      <w:r w:rsidRPr="00EC0373">
        <w:rPr>
          <w:rFonts w:ascii="Arial" w:eastAsia="仿宋_GB2312" w:hAnsi="Arial" w:cs="Arial"/>
          <w:sz w:val="28"/>
          <w:szCs w:val="28"/>
        </w:rPr>
        <w:t>年</w:t>
      </w:r>
      <w:r w:rsidRPr="00EC0373">
        <w:rPr>
          <w:rFonts w:ascii="Arial" w:eastAsia="仿宋_GB2312" w:hAnsi="Arial" w:cs="Arial"/>
          <w:sz w:val="28"/>
          <w:szCs w:val="28"/>
        </w:rPr>
        <w:t>5</w:t>
      </w:r>
      <w:r w:rsidRPr="00EC0373">
        <w:rPr>
          <w:rFonts w:ascii="Arial" w:eastAsia="仿宋_GB2312" w:hAnsi="Arial" w:cs="Arial"/>
          <w:sz w:val="28"/>
          <w:szCs w:val="28"/>
        </w:rPr>
        <w:t>月</w:t>
      </w:r>
      <w:r w:rsidRPr="00EC0373">
        <w:rPr>
          <w:rFonts w:ascii="Arial" w:eastAsia="仿宋_GB2312" w:hAnsi="Arial" w:cs="Arial"/>
          <w:sz w:val="28"/>
          <w:szCs w:val="28"/>
        </w:rPr>
        <w:t>8</w:t>
      </w:r>
      <w:r w:rsidRPr="00EC0373">
        <w:rPr>
          <w:rFonts w:ascii="Arial" w:eastAsia="仿宋_GB2312" w:hAnsi="Arial" w:cs="Arial"/>
          <w:sz w:val="28"/>
          <w:szCs w:val="28"/>
        </w:rPr>
        <w:t>日发布〕；</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18. </w:t>
      </w:r>
      <w:r w:rsidRPr="00EC0373">
        <w:rPr>
          <w:rFonts w:ascii="Arial" w:eastAsia="仿宋_GB2312" w:hAnsi="Arial" w:cs="Arial"/>
          <w:sz w:val="28"/>
          <w:szCs w:val="28"/>
        </w:rPr>
        <w:t>国土资源部《关于坚持和完善土地招标拍卖挂牌出让制度的意见》</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国土资发</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2011</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63</w:t>
      </w:r>
      <w:r w:rsidRPr="00EC0373">
        <w:rPr>
          <w:rFonts w:ascii="Arial" w:eastAsia="仿宋_GB2312" w:hAnsi="Arial" w:cs="Arial"/>
          <w:sz w:val="28"/>
          <w:szCs w:val="28"/>
        </w:rPr>
        <w:t>号，</w:t>
      </w:r>
      <w:r w:rsidRPr="00EC0373">
        <w:rPr>
          <w:rFonts w:ascii="Arial" w:eastAsia="仿宋_GB2312" w:hAnsi="Arial" w:cs="Arial"/>
          <w:sz w:val="28"/>
          <w:szCs w:val="28"/>
        </w:rPr>
        <w:t>2011</w:t>
      </w:r>
      <w:r w:rsidRPr="00EC0373">
        <w:rPr>
          <w:rFonts w:ascii="Arial" w:eastAsia="仿宋_GB2312" w:hAnsi="Arial" w:cs="Arial"/>
          <w:sz w:val="28"/>
          <w:szCs w:val="28"/>
        </w:rPr>
        <w:t>年</w:t>
      </w:r>
      <w:r w:rsidRPr="00EC0373">
        <w:rPr>
          <w:rFonts w:ascii="Arial" w:eastAsia="仿宋_GB2312" w:hAnsi="Arial" w:cs="Arial"/>
          <w:sz w:val="28"/>
          <w:szCs w:val="28"/>
        </w:rPr>
        <w:t>5</w:t>
      </w:r>
      <w:r w:rsidRPr="00EC0373">
        <w:rPr>
          <w:rFonts w:ascii="Arial" w:eastAsia="仿宋_GB2312" w:hAnsi="Arial" w:cs="Arial"/>
          <w:sz w:val="28"/>
          <w:szCs w:val="28"/>
        </w:rPr>
        <w:t>月</w:t>
      </w:r>
      <w:r w:rsidRPr="00EC0373">
        <w:rPr>
          <w:rFonts w:ascii="Arial" w:eastAsia="仿宋_GB2312" w:hAnsi="Arial" w:cs="Arial"/>
          <w:sz w:val="28"/>
          <w:szCs w:val="28"/>
        </w:rPr>
        <w:t>13</w:t>
      </w:r>
      <w:r w:rsidRPr="00EC0373">
        <w:rPr>
          <w:rFonts w:ascii="Arial" w:eastAsia="仿宋_GB2312" w:hAnsi="Arial" w:cs="Arial"/>
          <w:sz w:val="28"/>
          <w:szCs w:val="28"/>
        </w:rPr>
        <w:t>日</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19. </w:t>
      </w:r>
      <w:r w:rsidRPr="00EC0373">
        <w:rPr>
          <w:rFonts w:ascii="Arial" w:eastAsia="仿宋_GB2312" w:hAnsi="Arial" w:cs="Arial"/>
          <w:sz w:val="28"/>
          <w:szCs w:val="28"/>
        </w:rPr>
        <w:t>国土资源部办公厅《关于实行电子化备案完善土地估价报告备案制度的通知》</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国土资厅发</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2012</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35</w:t>
      </w:r>
      <w:r w:rsidRPr="00EC0373">
        <w:rPr>
          <w:rFonts w:ascii="Arial" w:eastAsia="仿宋_GB2312" w:hAnsi="Arial" w:cs="Arial"/>
          <w:sz w:val="28"/>
          <w:szCs w:val="28"/>
        </w:rPr>
        <w:t>号，</w:t>
      </w:r>
      <w:r w:rsidRPr="00EC0373">
        <w:rPr>
          <w:rFonts w:ascii="Arial" w:eastAsia="仿宋_GB2312" w:hAnsi="Arial" w:cs="Arial"/>
          <w:sz w:val="28"/>
          <w:szCs w:val="28"/>
        </w:rPr>
        <w:t>2012</w:t>
      </w:r>
      <w:r w:rsidRPr="00EC0373">
        <w:rPr>
          <w:rFonts w:ascii="Arial" w:eastAsia="仿宋_GB2312" w:hAnsi="Arial" w:cs="Arial"/>
          <w:sz w:val="28"/>
          <w:szCs w:val="28"/>
        </w:rPr>
        <w:t>年</w:t>
      </w:r>
      <w:r w:rsidRPr="00EC0373">
        <w:rPr>
          <w:rFonts w:ascii="Arial" w:eastAsia="仿宋_GB2312" w:hAnsi="Arial" w:cs="Arial"/>
          <w:sz w:val="28"/>
          <w:szCs w:val="28"/>
        </w:rPr>
        <w:t>6</w:t>
      </w:r>
      <w:r w:rsidRPr="00EC0373">
        <w:rPr>
          <w:rFonts w:ascii="Arial" w:eastAsia="仿宋_GB2312" w:hAnsi="Arial" w:cs="Arial"/>
          <w:sz w:val="28"/>
          <w:szCs w:val="28"/>
        </w:rPr>
        <w:t>月</w:t>
      </w:r>
      <w:r w:rsidRPr="00EC0373">
        <w:rPr>
          <w:rFonts w:ascii="Arial" w:eastAsia="仿宋_GB2312" w:hAnsi="Arial" w:cs="Arial"/>
          <w:sz w:val="28"/>
          <w:szCs w:val="28"/>
        </w:rPr>
        <w:t>14</w:t>
      </w:r>
      <w:r w:rsidRPr="00EC0373">
        <w:rPr>
          <w:rFonts w:ascii="Arial" w:eastAsia="仿宋_GB2312" w:hAnsi="Arial" w:cs="Arial"/>
          <w:sz w:val="28"/>
          <w:szCs w:val="28"/>
        </w:rPr>
        <w:t>日发布</w:t>
      </w:r>
      <w:proofErr w:type="gramStart"/>
      <w:r w:rsidRPr="00EC0373">
        <w:rPr>
          <w:rFonts w:ascii="Arial" w:eastAsia="仿宋_GB2312" w:hAnsi="Arial" w:cs="Arial"/>
          <w:sz w:val="28"/>
          <w:szCs w:val="28"/>
        </w:rPr>
        <w:t>〕</w:t>
      </w:r>
      <w:proofErr w:type="gramEnd"/>
      <w:r w:rsidRPr="00EC0373">
        <w:rPr>
          <w:rFonts w:ascii="Arial" w:eastAsia="仿宋_GB2312" w:hAnsi="Arial" w:cs="Arial"/>
          <w:sz w:val="28"/>
          <w:szCs w:val="28"/>
        </w:rPr>
        <w:t>；</w:t>
      </w:r>
    </w:p>
    <w:p w:rsidR="00A845BB" w:rsidRPr="00EC0373" w:rsidRDefault="00A845BB" w:rsidP="00A845BB">
      <w:pPr>
        <w:spacing w:line="360" w:lineRule="auto"/>
        <w:jc w:val="both"/>
        <w:rPr>
          <w:rFonts w:ascii="Arial" w:eastAsia="仿宋_GB2312" w:hAnsi="Arial" w:cs="Arial"/>
          <w:sz w:val="28"/>
        </w:rPr>
      </w:pPr>
      <w:r w:rsidRPr="00EC0373">
        <w:rPr>
          <w:rFonts w:ascii="Arial" w:eastAsia="仿宋_GB2312" w:hAnsi="Arial" w:cs="Arial"/>
          <w:sz w:val="28"/>
        </w:rPr>
        <w:t>（二）采用的技术标准</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《城镇土地估价规程》</w:t>
      </w:r>
      <w:r w:rsidRPr="00EC0373">
        <w:rPr>
          <w:rFonts w:ascii="Arial" w:eastAsia="仿宋_GB2312" w:hAnsi="Arial" w:cs="Arial"/>
          <w:sz w:val="28"/>
        </w:rPr>
        <w:t>[GB/T 18508-2014]</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《城镇土地分等定级规程》</w:t>
      </w:r>
      <w:hyperlink r:id="rId70" w:tgtFrame="_blank" w:history="1">
        <w:r w:rsidRPr="00EC0373">
          <w:rPr>
            <w:rFonts w:ascii="Arial" w:eastAsia="仿宋_GB2312" w:hAnsi="Arial" w:cs="Arial"/>
            <w:sz w:val="28"/>
          </w:rPr>
          <w:t>[GB/T 18507-2014]</w:t>
        </w:r>
      </w:hyperlink>
    </w:p>
    <w:p w:rsidR="00A845BB" w:rsidRPr="00EC0373" w:rsidRDefault="00A845BB" w:rsidP="00A845BB">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sz w:val="28"/>
        </w:rPr>
        <w:t>3.</w:t>
      </w:r>
      <w:r w:rsidRPr="00EC0373">
        <w:rPr>
          <w:rFonts w:ascii="Arial" w:eastAsia="仿宋_GB2312" w:hAnsi="Arial" w:cs="Arial"/>
          <w:sz w:val="28"/>
        </w:rPr>
        <w:t>《土地利用现状分类》</w:t>
      </w:r>
      <w:r w:rsidRPr="00EC0373">
        <w:rPr>
          <w:rFonts w:ascii="Arial" w:eastAsia="仿宋_GB2312" w:hAnsi="Arial" w:cs="Arial"/>
          <w:sz w:val="28"/>
        </w:rPr>
        <w:t>[ GB/T 21010-</w:t>
      </w:r>
      <w:r w:rsidRPr="00EC0373">
        <w:rPr>
          <w:rFonts w:ascii="Arial" w:eastAsia="仿宋_GB2312" w:hAnsi="Arial" w:cs="Arial"/>
          <w:color w:val="000000"/>
          <w:sz w:val="28"/>
        </w:rPr>
        <w:t>2017]</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《城市用地分类与规划建设用地标准》</w:t>
      </w:r>
      <w:r w:rsidRPr="00EC0373">
        <w:rPr>
          <w:rFonts w:ascii="Arial" w:eastAsia="仿宋_GB2312" w:hAnsi="Arial" w:cs="Arial"/>
          <w:sz w:val="28"/>
        </w:rPr>
        <w:t>[GB50137-2011]</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5. </w:t>
      </w:r>
      <w:r w:rsidRPr="00EC0373">
        <w:rPr>
          <w:rFonts w:ascii="Arial" w:eastAsia="仿宋_GB2312" w:hAnsi="Arial" w:cs="Arial"/>
          <w:color w:val="000000"/>
          <w:sz w:val="28"/>
        </w:rPr>
        <w:t>《国土资源部办公厅关于印发〈国有建设用地使用权出让地价评估技术规范〉的通知》</w:t>
      </w:r>
      <w:r w:rsidRPr="00EC0373">
        <w:rPr>
          <w:rFonts w:ascii="Arial" w:eastAsia="仿宋_GB2312" w:hAnsi="Arial" w:cs="Arial"/>
          <w:color w:val="000000"/>
          <w:sz w:val="28"/>
        </w:rPr>
        <w:t>[</w:t>
      </w:r>
      <w:proofErr w:type="gramStart"/>
      <w:r w:rsidRPr="00EC0373">
        <w:rPr>
          <w:rFonts w:ascii="Arial" w:eastAsia="仿宋_GB2312" w:hAnsi="Arial" w:cs="Arial"/>
          <w:color w:val="000000"/>
          <w:sz w:val="28"/>
        </w:rPr>
        <w:t>国土资厅发</w:t>
      </w:r>
      <w:proofErr w:type="gramEnd"/>
      <w:r w:rsidRPr="00EC0373">
        <w:rPr>
          <w:rFonts w:ascii="Arial" w:eastAsia="仿宋_GB2312" w:hAnsi="Arial" w:cs="Arial"/>
          <w:color w:val="000000"/>
          <w:sz w:val="28"/>
        </w:rPr>
        <w:t>（</w:t>
      </w:r>
      <w:r w:rsidRPr="00EC0373">
        <w:rPr>
          <w:rFonts w:ascii="Arial" w:eastAsia="仿宋_GB2312" w:hAnsi="Arial" w:cs="Arial"/>
          <w:color w:val="000000"/>
          <w:sz w:val="28"/>
        </w:rPr>
        <w:t>2018</w:t>
      </w:r>
      <w:r w:rsidRPr="00EC0373">
        <w:rPr>
          <w:rFonts w:ascii="Arial" w:eastAsia="仿宋_GB2312" w:hAnsi="Arial" w:cs="Arial"/>
          <w:color w:val="000000"/>
          <w:sz w:val="28"/>
        </w:rPr>
        <w:t>）</w:t>
      </w:r>
      <w:r w:rsidRPr="00EC0373">
        <w:rPr>
          <w:rFonts w:ascii="Arial" w:eastAsia="仿宋_GB2312" w:hAnsi="Arial" w:cs="Arial"/>
          <w:color w:val="000000"/>
          <w:sz w:val="28"/>
        </w:rPr>
        <w:t>4</w:t>
      </w:r>
      <w:r w:rsidRPr="00EC0373">
        <w:rPr>
          <w:rFonts w:ascii="Arial" w:eastAsia="仿宋_GB2312" w:hAnsi="Arial" w:cs="Arial"/>
          <w:color w:val="000000"/>
          <w:sz w:val="28"/>
        </w:rPr>
        <w:t>号</w:t>
      </w:r>
      <w:r w:rsidRPr="00EC0373">
        <w:rPr>
          <w:rFonts w:ascii="Arial" w:eastAsia="仿宋_GB2312" w:hAnsi="Arial" w:cs="Arial"/>
          <w:color w:val="000000"/>
          <w:sz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6. </w:t>
      </w:r>
      <w:r w:rsidRPr="00EC0373">
        <w:rPr>
          <w:rFonts w:ascii="Arial" w:eastAsia="仿宋_GB2312" w:hAnsi="Arial" w:cs="Arial"/>
          <w:sz w:val="28"/>
          <w:szCs w:val="28"/>
        </w:rPr>
        <w:t>《国土资源部办公厅关于实施</w:t>
      </w:r>
      <w:r w:rsidRPr="00EC0373">
        <w:rPr>
          <w:rFonts w:ascii="Arial" w:eastAsia="仿宋_GB2312" w:hAnsi="Arial" w:cs="Arial"/>
          <w:sz w:val="28"/>
          <w:szCs w:val="28"/>
        </w:rPr>
        <w:t>&lt;</w:t>
      </w:r>
      <w:r w:rsidRPr="00EC0373">
        <w:rPr>
          <w:rFonts w:ascii="Arial" w:eastAsia="仿宋_GB2312" w:hAnsi="Arial" w:cs="Arial"/>
          <w:sz w:val="28"/>
          <w:szCs w:val="28"/>
        </w:rPr>
        <w:t>城镇土地分等定级规程</w:t>
      </w:r>
      <w:r w:rsidRPr="00EC0373">
        <w:rPr>
          <w:rFonts w:ascii="Arial" w:eastAsia="仿宋_GB2312" w:hAnsi="Arial" w:cs="Arial"/>
          <w:sz w:val="28"/>
          <w:szCs w:val="28"/>
        </w:rPr>
        <w:t>&gt;</w:t>
      </w:r>
      <w:r w:rsidRPr="00EC0373">
        <w:rPr>
          <w:rFonts w:ascii="Arial" w:eastAsia="仿宋_GB2312" w:hAnsi="Arial" w:cs="Arial"/>
          <w:sz w:val="28"/>
          <w:szCs w:val="28"/>
        </w:rPr>
        <w:t>和</w:t>
      </w:r>
      <w:r w:rsidRPr="00EC0373">
        <w:rPr>
          <w:rFonts w:ascii="Arial" w:eastAsia="仿宋_GB2312" w:hAnsi="Arial" w:cs="Arial"/>
          <w:sz w:val="28"/>
          <w:szCs w:val="28"/>
        </w:rPr>
        <w:t>&lt;</w:t>
      </w:r>
      <w:r w:rsidRPr="00EC0373">
        <w:rPr>
          <w:rFonts w:ascii="Arial" w:eastAsia="仿宋_GB2312" w:hAnsi="Arial" w:cs="Arial"/>
          <w:sz w:val="28"/>
          <w:szCs w:val="28"/>
        </w:rPr>
        <w:t>城镇土地</w:t>
      </w:r>
      <w:r w:rsidRPr="00EC0373">
        <w:rPr>
          <w:rFonts w:ascii="Arial" w:eastAsia="仿宋_GB2312" w:hAnsi="Arial" w:cs="Arial"/>
          <w:sz w:val="28"/>
          <w:szCs w:val="28"/>
        </w:rPr>
        <w:lastRenderedPageBreak/>
        <w:t>估价规程</w:t>
      </w:r>
      <w:r w:rsidRPr="00EC0373">
        <w:rPr>
          <w:rFonts w:ascii="Arial" w:eastAsia="仿宋_GB2312" w:hAnsi="Arial" w:cs="Arial"/>
          <w:sz w:val="28"/>
          <w:szCs w:val="28"/>
        </w:rPr>
        <w:t>&gt;</w:t>
      </w:r>
      <w:r w:rsidRPr="00EC0373">
        <w:rPr>
          <w:rFonts w:ascii="Arial" w:eastAsia="仿宋_GB2312" w:hAnsi="Arial" w:cs="Arial"/>
          <w:sz w:val="28"/>
          <w:szCs w:val="28"/>
        </w:rPr>
        <w:t>有关问题的通知》</w:t>
      </w:r>
      <w:r w:rsidRPr="00EC0373">
        <w:rPr>
          <w:rFonts w:ascii="Arial" w:eastAsia="仿宋_GB2312" w:hAnsi="Arial" w:cs="Arial"/>
          <w:sz w:val="28"/>
        </w:rPr>
        <w:t>[</w:t>
      </w:r>
      <w:proofErr w:type="gramStart"/>
      <w:r w:rsidRPr="00EC0373">
        <w:rPr>
          <w:rFonts w:ascii="Arial" w:eastAsia="仿宋_GB2312" w:hAnsi="Arial" w:cs="Arial"/>
          <w:sz w:val="28"/>
          <w:szCs w:val="28"/>
        </w:rPr>
        <w:t>国土资厅发</w:t>
      </w:r>
      <w:proofErr w:type="gramEnd"/>
      <w:r w:rsidRPr="00EC0373">
        <w:rPr>
          <w:rFonts w:ascii="Arial" w:eastAsia="仿宋_GB2312" w:hAnsi="Arial" w:cs="Arial"/>
          <w:sz w:val="28"/>
          <w:szCs w:val="28"/>
        </w:rPr>
        <w:t>〔</w:t>
      </w:r>
      <w:r w:rsidRPr="00EC0373">
        <w:rPr>
          <w:rFonts w:ascii="Arial" w:eastAsia="仿宋_GB2312" w:hAnsi="Arial" w:cs="Arial"/>
          <w:sz w:val="28"/>
          <w:szCs w:val="28"/>
        </w:rPr>
        <w:t>2015</w:t>
      </w:r>
      <w:r w:rsidRPr="00EC0373">
        <w:rPr>
          <w:rFonts w:ascii="Arial" w:eastAsia="仿宋_GB2312" w:hAnsi="Arial" w:cs="Arial"/>
          <w:sz w:val="28"/>
          <w:szCs w:val="28"/>
        </w:rPr>
        <w:t>〕</w:t>
      </w:r>
      <w:r w:rsidRPr="00EC0373">
        <w:rPr>
          <w:rFonts w:ascii="Arial" w:eastAsia="仿宋_GB2312" w:hAnsi="Arial" w:cs="Arial"/>
          <w:sz w:val="28"/>
          <w:szCs w:val="28"/>
        </w:rPr>
        <w:t>12</w:t>
      </w:r>
      <w:r w:rsidRPr="00EC0373">
        <w:rPr>
          <w:rFonts w:ascii="Arial" w:eastAsia="仿宋_GB2312" w:hAnsi="Arial" w:cs="Arial"/>
          <w:sz w:val="28"/>
          <w:szCs w:val="28"/>
        </w:rPr>
        <w:t>号</w:t>
      </w:r>
      <w:r w:rsidRPr="00EC0373">
        <w:rPr>
          <w:rFonts w:ascii="Arial" w:eastAsia="仿宋_GB2312" w:hAnsi="Arial" w:cs="Arial"/>
          <w:sz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7. </w:t>
      </w:r>
      <w:r w:rsidRPr="00EC0373">
        <w:rPr>
          <w:rFonts w:ascii="Arial" w:eastAsia="仿宋_GB2312" w:hAnsi="Arial" w:cs="Arial"/>
          <w:sz w:val="28"/>
          <w:szCs w:val="28"/>
        </w:rPr>
        <w:t>《城市地价动态监测技术规范》</w:t>
      </w:r>
      <w:r w:rsidRPr="00EC0373">
        <w:rPr>
          <w:rFonts w:ascii="Arial" w:eastAsia="仿宋_GB2312" w:hAnsi="Arial" w:cs="Arial"/>
          <w:sz w:val="28"/>
        </w:rPr>
        <w:t>[</w:t>
      </w:r>
      <w:r w:rsidRPr="00EC0373">
        <w:rPr>
          <w:rFonts w:ascii="Arial" w:eastAsia="仿宋_GB2312" w:hAnsi="Arial" w:cs="Arial"/>
          <w:sz w:val="28"/>
          <w:szCs w:val="28"/>
        </w:rPr>
        <w:t>TD/T1009-2007</w:t>
      </w:r>
      <w:r w:rsidRPr="00EC0373">
        <w:rPr>
          <w:rFonts w:ascii="Arial" w:eastAsia="仿宋_GB2312" w:hAnsi="Arial" w:cs="Arial"/>
          <w:sz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8. </w:t>
      </w:r>
      <w:r w:rsidRPr="00EC0373">
        <w:rPr>
          <w:rFonts w:ascii="Arial" w:eastAsia="仿宋_GB2312" w:hAnsi="Arial" w:cs="Arial"/>
          <w:sz w:val="28"/>
          <w:szCs w:val="28"/>
        </w:rPr>
        <w:t>《北京市关于更新出让国有建设用地使用权基准地价的通知》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szCs w:val="28"/>
        </w:rPr>
        <w:t>京政发〔</w:t>
      </w:r>
      <w:r w:rsidRPr="00EC0373">
        <w:rPr>
          <w:rFonts w:ascii="Arial" w:eastAsia="仿宋_GB2312" w:hAnsi="Arial" w:cs="Arial"/>
          <w:sz w:val="28"/>
          <w:szCs w:val="28"/>
        </w:rPr>
        <w:t>2014</w:t>
      </w:r>
      <w:r w:rsidRPr="00EC0373">
        <w:rPr>
          <w:rFonts w:ascii="Arial" w:eastAsia="仿宋_GB2312" w:hAnsi="Arial" w:cs="Arial"/>
          <w:sz w:val="28"/>
          <w:szCs w:val="28"/>
        </w:rPr>
        <w:t>〕</w:t>
      </w:r>
      <w:r w:rsidRPr="00EC0373">
        <w:rPr>
          <w:rFonts w:ascii="Arial" w:eastAsia="仿宋_GB2312" w:hAnsi="Arial" w:cs="Arial"/>
          <w:sz w:val="28"/>
          <w:szCs w:val="28"/>
        </w:rPr>
        <w:t>26</w:t>
      </w:r>
      <w:r w:rsidRPr="00EC0373">
        <w:rPr>
          <w:rFonts w:ascii="Arial" w:eastAsia="仿宋_GB2312" w:hAnsi="Arial" w:cs="Arial"/>
          <w:sz w:val="28"/>
          <w:szCs w:val="28"/>
        </w:rPr>
        <w:t>号</w:t>
      </w:r>
      <w:r w:rsidRPr="00EC0373">
        <w:rPr>
          <w:rFonts w:ascii="Arial" w:eastAsia="仿宋_GB2312" w:hAnsi="Arial" w:cs="Arial"/>
          <w:sz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9. </w:t>
      </w:r>
      <w:r w:rsidRPr="00EC0373">
        <w:rPr>
          <w:rFonts w:ascii="Arial" w:eastAsia="仿宋_GB2312" w:hAnsi="Arial" w:cs="Arial"/>
          <w:sz w:val="28"/>
          <w:szCs w:val="28"/>
        </w:rPr>
        <w:t>《北京市基准地价更新成果（二Ｏ一四年）》</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10. </w:t>
      </w:r>
      <w:r w:rsidRPr="00EC0373">
        <w:rPr>
          <w:rFonts w:ascii="Arial" w:eastAsia="仿宋_GB2312" w:hAnsi="Arial" w:cs="Arial"/>
          <w:sz w:val="28"/>
          <w:szCs w:val="28"/>
        </w:rPr>
        <w:t>《关于印发北京市国有建设用地使用权出让地价评审暂行规定的通知》</w:t>
      </w:r>
      <w:r w:rsidRPr="00EC0373">
        <w:rPr>
          <w:rFonts w:ascii="Arial" w:eastAsia="仿宋_GB2312" w:hAnsi="Arial" w:cs="Arial"/>
          <w:sz w:val="28"/>
        </w:rPr>
        <w:t>[</w:t>
      </w:r>
      <w:r w:rsidRPr="00EC0373">
        <w:rPr>
          <w:rFonts w:ascii="Arial" w:eastAsia="仿宋_GB2312" w:hAnsi="Arial" w:cs="Arial"/>
          <w:sz w:val="28"/>
          <w:szCs w:val="28"/>
        </w:rPr>
        <w:t>京国土用</w:t>
      </w:r>
      <w:r w:rsidRPr="00EC0373">
        <w:rPr>
          <w:rFonts w:ascii="Arial" w:eastAsia="仿宋_GB2312" w:hAnsi="Arial" w:cs="Arial"/>
          <w:sz w:val="28"/>
          <w:szCs w:val="28"/>
        </w:rPr>
        <w:t>[2015]87</w:t>
      </w:r>
      <w:r w:rsidRPr="00EC0373">
        <w:rPr>
          <w:rFonts w:ascii="Arial" w:eastAsia="仿宋_GB2312" w:hAnsi="Arial" w:cs="Arial"/>
          <w:sz w:val="28"/>
          <w:szCs w:val="28"/>
        </w:rPr>
        <w:t>号</w:t>
      </w:r>
      <w:r w:rsidRPr="00EC0373">
        <w:rPr>
          <w:rFonts w:ascii="Arial" w:eastAsia="仿宋_GB2312" w:hAnsi="Arial" w:cs="Arial"/>
          <w:sz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11. </w:t>
      </w:r>
      <w:r w:rsidRPr="00EC0373">
        <w:rPr>
          <w:rFonts w:ascii="Arial" w:eastAsia="仿宋_GB2312" w:hAnsi="Arial" w:cs="Arial"/>
          <w:sz w:val="28"/>
          <w:szCs w:val="28"/>
        </w:rPr>
        <w:t>《北京市国土资源局关于出让国有建设用地使用权基准地价应用有关问题的公告》</w:t>
      </w:r>
    </w:p>
    <w:p w:rsidR="00A845BB" w:rsidRPr="00EC0373" w:rsidRDefault="00A845BB" w:rsidP="00A845BB">
      <w:pPr>
        <w:spacing w:line="360" w:lineRule="auto"/>
        <w:ind w:firstLineChars="200" w:firstLine="560"/>
        <w:rPr>
          <w:rFonts w:ascii="Arial" w:eastAsia="仿宋_GB2312" w:hAnsi="Arial" w:cs="Arial"/>
          <w:sz w:val="28"/>
        </w:rPr>
      </w:pPr>
      <w:r w:rsidRPr="00EC0373">
        <w:rPr>
          <w:rFonts w:ascii="Arial" w:eastAsia="仿宋_GB2312" w:hAnsi="Arial" w:cs="Arial"/>
          <w:sz w:val="28"/>
          <w:szCs w:val="28"/>
        </w:rPr>
        <w:t xml:space="preserve">12. </w:t>
      </w:r>
      <w:r w:rsidR="00176559">
        <w:rPr>
          <w:rFonts w:ascii="Arial" w:eastAsia="仿宋_GB2312" w:hAnsi="Arial" w:cs="Arial"/>
          <w:sz w:val="28"/>
          <w:szCs w:val="28"/>
        </w:rPr>
        <w:t>《北京市地下空间协议出让地价评估技术有关问题的说明》</w:t>
      </w:r>
      <w:r w:rsidR="00176559">
        <w:rPr>
          <w:rFonts w:ascii="Arial" w:eastAsia="仿宋_GB2312" w:hAnsi="Arial" w:cs="Arial"/>
          <w:sz w:val="28"/>
          <w:szCs w:val="28"/>
        </w:rPr>
        <w:t>[</w:t>
      </w:r>
      <w:proofErr w:type="gramStart"/>
      <w:r w:rsidR="00176559">
        <w:rPr>
          <w:rFonts w:ascii="Arial" w:eastAsia="仿宋_GB2312" w:hAnsi="Arial" w:cs="Arial"/>
          <w:sz w:val="28"/>
          <w:szCs w:val="28"/>
        </w:rPr>
        <w:t>北估秘</w:t>
      </w:r>
      <w:proofErr w:type="gramEnd"/>
      <w:r w:rsidR="00176559">
        <w:rPr>
          <w:rFonts w:ascii="Arial" w:eastAsia="仿宋_GB2312" w:hAnsi="Arial" w:cs="Arial"/>
          <w:sz w:val="28"/>
          <w:szCs w:val="28"/>
        </w:rPr>
        <w:t>[2019]002</w:t>
      </w:r>
      <w:r w:rsidR="00176559">
        <w:rPr>
          <w:rFonts w:ascii="Arial" w:eastAsia="仿宋_GB2312" w:hAnsi="Arial" w:cs="Arial"/>
          <w:sz w:val="28"/>
          <w:szCs w:val="28"/>
        </w:rPr>
        <w:t>号</w:t>
      </w:r>
      <w:r w:rsidR="00176559">
        <w:rPr>
          <w:rFonts w:ascii="Arial" w:eastAsia="仿宋_GB2312" w:hAnsi="Arial" w:cs="Arial"/>
          <w:sz w:val="28"/>
          <w:szCs w:val="28"/>
        </w:rPr>
        <w:t>]</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rPr>
        <w:t>13</w:t>
      </w:r>
      <w:r w:rsidRPr="00EC0373">
        <w:rPr>
          <w:rFonts w:ascii="Arial" w:eastAsia="仿宋_GB2312" w:hAnsi="Arial" w:cs="Arial"/>
          <w:sz w:val="28"/>
          <w:szCs w:val="28"/>
        </w:rPr>
        <w:t xml:space="preserve"> </w:t>
      </w:r>
      <w:r w:rsidRPr="00EC0373">
        <w:rPr>
          <w:rFonts w:ascii="Arial" w:eastAsia="仿宋_GB2312" w:hAnsi="Arial" w:cs="Arial"/>
          <w:sz w:val="28"/>
          <w:szCs w:val="28"/>
        </w:rPr>
        <w:t>《北京市建设工程计价依据</w:t>
      </w:r>
      <w:r w:rsidRPr="00EC0373">
        <w:rPr>
          <w:rFonts w:ascii="Arial" w:eastAsia="仿宋_GB2312" w:hAnsi="Arial" w:cs="Arial"/>
          <w:sz w:val="28"/>
          <w:szCs w:val="28"/>
        </w:rPr>
        <w:t>-</w:t>
      </w:r>
      <w:r w:rsidRPr="00EC0373">
        <w:rPr>
          <w:rFonts w:ascii="Arial" w:eastAsia="仿宋_GB2312" w:hAnsi="Arial" w:cs="Arial"/>
          <w:sz w:val="28"/>
          <w:szCs w:val="28"/>
        </w:rPr>
        <w:t>预算定额》（</w:t>
      </w:r>
      <w:r w:rsidRPr="00EC0373">
        <w:rPr>
          <w:rFonts w:ascii="Arial" w:eastAsia="仿宋_GB2312" w:hAnsi="Arial" w:cs="Arial"/>
          <w:sz w:val="28"/>
          <w:szCs w:val="28"/>
        </w:rPr>
        <w:t>2012</w:t>
      </w:r>
      <w:r w:rsidRPr="00EC0373">
        <w:rPr>
          <w:rFonts w:ascii="Arial" w:eastAsia="仿宋_GB2312" w:hAnsi="Arial" w:cs="Arial"/>
          <w:sz w:val="28"/>
          <w:szCs w:val="28"/>
        </w:rPr>
        <w:t>）及动态调整</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 xml:space="preserve">14. </w:t>
      </w:r>
      <w:r w:rsidRPr="00EC0373">
        <w:rPr>
          <w:rFonts w:ascii="Arial" w:eastAsia="仿宋_GB2312" w:hAnsi="Arial" w:cs="Arial"/>
          <w:sz w:val="28"/>
          <w:szCs w:val="28"/>
        </w:rPr>
        <w:t>《北京工程造价信息》〔北京市建设工程造价管理处定期发布〕</w:t>
      </w:r>
    </w:p>
    <w:p w:rsidR="00A845BB" w:rsidRPr="00EC0373" w:rsidRDefault="00A845BB" w:rsidP="00A845BB">
      <w:pPr>
        <w:spacing w:line="360" w:lineRule="auto"/>
        <w:ind w:firstLineChars="200" w:firstLine="560"/>
        <w:rPr>
          <w:rFonts w:ascii="Arial" w:eastAsia="仿宋_GB2312" w:hAnsi="Arial" w:cs="Arial"/>
          <w:sz w:val="28"/>
        </w:rPr>
      </w:pPr>
      <w:r w:rsidRPr="00EC0373">
        <w:rPr>
          <w:rFonts w:ascii="Arial" w:eastAsia="仿宋_GB2312" w:hAnsi="Arial" w:cs="Arial"/>
          <w:sz w:val="28"/>
          <w:szCs w:val="28"/>
        </w:rPr>
        <w:t xml:space="preserve">15. </w:t>
      </w:r>
      <w:r w:rsidRPr="00EC0373">
        <w:rPr>
          <w:rFonts w:ascii="Arial" w:eastAsia="仿宋_GB2312" w:hAnsi="Arial" w:cs="Arial"/>
          <w:sz w:val="28"/>
          <w:szCs w:val="28"/>
        </w:rPr>
        <w:t>《北京市统计年鉴》</w:t>
      </w:r>
    </w:p>
    <w:p w:rsidR="00A845BB" w:rsidRPr="00EC0373" w:rsidRDefault="00A845BB" w:rsidP="00A845BB">
      <w:pPr>
        <w:spacing w:line="360" w:lineRule="auto"/>
        <w:jc w:val="both"/>
        <w:rPr>
          <w:rFonts w:ascii="Arial" w:eastAsia="仿宋_GB2312" w:hAnsi="Arial" w:cs="Arial"/>
          <w:sz w:val="28"/>
          <w:szCs w:val="18"/>
        </w:rPr>
      </w:pPr>
      <w:r w:rsidRPr="00EC0373">
        <w:rPr>
          <w:rFonts w:ascii="Arial" w:eastAsia="仿宋_GB2312" w:hAnsi="Arial" w:cs="Arial"/>
          <w:sz w:val="28"/>
          <w:szCs w:val="18"/>
        </w:rPr>
        <w:t>（三）</w:t>
      </w:r>
      <w:r w:rsidRPr="00EC0373">
        <w:rPr>
          <w:rFonts w:ascii="Arial" w:eastAsia="仿宋_GB2312" w:hAnsi="Arial" w:cs="Arial"/>
          <w:sz w:val="28"/>
          <w:szCs w:val="18"/>
        </w:rPr>
        <w:t xml:space="preserve"> </w:t>
      </w:r>
      <w:r w:rsidRPr="00EC0373">
        <w:rPr>
          <w:rFonts w:ascii="Arial" w:eastAsia="仿宋_GB2312" w:hAnsi="Arial" w:cs="Arial"/>
          <w:sz w:val="28"/>
          <w:szCs w:val="18"/>
        </w:rPr>
        <w:t>委托估价方提供的资料</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 xml:space="preserve">1. </w:t>
      </w:r>
      <w:r w:rsidRPr="00EC0373">
        <w:rPr>
          <w:rFonts w:ascii="Arial" w:eastAsia="仿宋_GB2312" w:hAnsi="Arial" w:cs="Arial"/>
          <w:sz w:val="28"/>
        </w:rPr>
        <w:t>《国有建设用地使用权出让地价评估委托书》</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hAnsi="Arial" w:cs="Arial"/>
        </w:rPr>
        <w:t xml:space="preserve"> </w:t>
      </w:r>
      <w:r w:rsidRPr="00EC0373">
        <w:rPr>
          <w:rFonts w:ascii="Arial" w:eastAsia="仿宋_GB2312" w:hAnsi="Arial" w:cs="Arial"/>
          <w:sz w:val="28"/>
        </w:rPr>
        <w:t>《北京市国有土地使用权出让合同》及其补充协议</w:t>
      </w:r>
      <w:r w:rsidRPr="00EC0373">
        <w:rPr>
          <w:rFonts w:ascii="Arial" w:eastAsia="仿宋_GB2312" w:hAnsi="Arial" w:cs="Arial"/>
          <w:sz w:val="28"/>
        </w:rPr>
        <w:t>[</w:t>
      </w:r>
      <w:r w:rsidRPr="00EC0373">
        <w:rPr>
          <w:rFonts w:ascii="Arial" w:eastAsia="仿宋_GB2312" w:hAnsi="Arial" w:cs="Arial"/>
          <w:sz w:val="28"/>
        </w:rPr>
        <w:t>京地出【合】字（</w:t>
      </w:r>
      <w:r w:rsidRPr="00EC0373">
        <w:rPr>
          <w:rFonts w:ascii="Arial" w:eastAsia="仿宋_GB2312" w:hAnsi="Arial" w:cs="Arial"/>
          <w:sz w:val="28"/>
        </w:rPr>
        <w:t>2004</w:t>
      </w:r>
      <w:r w:rsidRPr="00EC0373">
        <w:rPr>
          <w:rFonts w:ascii="Arial" w:eastAsia="仿宋_GB2312" w:hAnsi="Arial" w:cs="Arial"/>
          <w:sz w:val="28"/>
        </w:rPr>
        <w:t>）第</w:t>
      </w:r>
      <w:r w:rsidRPr="00EC0373">
        <w:rPr>
          <w:rFonts w:ascii="Arial" w:eastAsia="仿宋_GB2312" w:hAnsi="Arial" w:cs="Arial"/>
          <w:sz w:val="28"/>
        </w:rPr>
        <w:t>1194</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复印件</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 xml:space="preserve">3. </w:t>
      </w:r>
      <w:r w:rsidRPr="00EC0373">
        <w:rPr>
          <w:rFonts w:ascii="Arial" w:eastAsia="仿宋_GB2312" w:hAnsi="Arial" w:cs="Arial"/>
          <w:sz w:val="28"/>
        </w:rPr>
        <w:t>地价款及相关税费缴纳凭证复印件</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Pr="00EC0373">
        <w:rPr>
          <w:rFonts w:ascii="Arial" w:hAnsi="Arial" w:cs="Arial"/>
        </w:rPr>
        <w:t xml:space="preserve"> </w:t>
      </w:r>
      <w:r w:rsidRPr="00EC0373">
        <w:rPr>
          <w:rFonts w:ascii="Arial" w:eastAsia="仿宋_GB2312" w:hAnsi="Arial" w:cs="Arial"/>
          <w:sz w:val="28"/>
        </w:rPr>
        <w:t>《国有土地使用证》</w:t>
      </w:r>
      <w:r w:rsidRPr="00EC0373">
        <w:rPr>
          <w:rFonts w:ascii="Arial" w:eastAsia="仿宋_GB2312" w:hAnsi="Arial" w:cs="Arial"/>
          <w:sz w:val="28"/>
        </w:rPr>
        <w:t>[</w:t>
      </w:r>
      <w:proofErr w:type="gramStart"/>
      <w:r w:rsidRPr="00EC0373">
        <w:rPr>
          <w:rFonts w:ascii="Arial" w:eastAsia="仿宋_GB2312" w:hAnsi="Arial" w:cs="Arial"/>
          <w:sz w:val="28"/>
        </w:rPr>
        <w:t>京西国</w:t>
      </w:r>
      <w:proofErr w:type="gramEnd"/>
      <w:r w:rsidRPr="00EC0373">
        <w:rPr>
          <w:rFonts w:ascii="Arial" w:eastAsia="仿宋_GB2312" w:hAnsi="Arial" w:cs="Arial"/>
          <w:sz w:val="28"/>
        </w:rPr>
        <w:t>用（</w:t>
      </w:r>
      <w:r w:rsidRPr="00EC0373">
        <w:rPr>
          <w:rFonts w:ascii="Arial" w:eastAsia="仿宋_GB2312" w:hAnsi="Arial" w:cs="Arial"/>
          <w:sz w:val="28"/>
        </w:rPr>
        <w:t>2013</w:t>
      </w:r>
      <w:r w:rsidRPr="00EC0373">
        <w:rPr>
          <w:rFonts w:ascii="Arial" w:eastAsia="仿宋_GB2312" w:hAnsi="Arial" w:cs="Arial"/>
          <w:sz w:val="28"/>
        </w:rPr>
        <w:t>出）第</w:t>
      </w:r>
      <w:r w:rsidRPr="00EC0373">
        <w:rPr>
          <w:rFonts w:ascii="Arial" w:eastAsia="仿宋_GB2312" w:hAnsi="Arial" w:cs="Arial"/>
          <w:sz w:val="28"/>
        </w:rPr>
        <w:t>00056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复印件</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5.</w:t>
      </w:r>
      <w:r w:rsidRPr="00EC0373">
        <w:rPr>
          <w:rFonts w:ascii="Arial" w:hAnsi="Arial" w:cs="Arial"/>
        </w:rPr>
        <w:t xml:space="preserve"> </w:t>
      </w:r>
      <w:r w:rsidRPr="00EC0373">
        <w:rPr>
          <w:rFonts w:ascii="Arial" w:eastAsia="仿宋_GB2312" w:hAnsi="Arial" w:cs="Arial"/>
          <w:sz w:val="28"/>
        </w:rPr>
        <w:t>《建设工程规划许可证》</w:t>
      </w:r>
      <w:r w:rsidRPr="00EC0373">
        <w:rPr>
          <w:rFonts w:ascii="Arial" w:eastAsia="仿宋_GB2312" w:hAnsi="Arial" w:cs="Arial"/>
          <w:sz w:val="28"/>
        </w:rPr>
        <w:t>[2012</w:t>
      </w:r>
      <w:proofErr w:type="gramStart"/>
      <w:r w:rsidRPr="00EC0373">
        <w:rPr>
          <w:rFonts w:ascii="Arial" w:eastAsia="仿宋_GB2312" w:hAnsi="Arial" w:cs="Arial"/>
          <w:sz w:val="28"/>
        </w:rPr>
        <w:t>规</w:t>
      </w:r>
      <w:proofErr w:type="gramEnd"/>
      <w:r w:rsidRPr="00EC0373">
        <w:rPr>
          <w:rFonts w:ascii="Arial" w:eastAsia="仿宋_GB2312" w:hAnsi="Arial" w:cs="Arial"/>
          <w:sz w:val="28"/>
        </w:rPr>
        <w:t>（西）建字</w:t>
      </w:r>
      <w:r w:rsidRPr="00EC0373">
        <w:rPr>
          <w:rFonts w:ascii="Arial" w:eastAsia="仿宋_GB2312" w:hAnsi="Arial" w:cs="Arial"/>
          <w:sz w:val="28"/>
        </w:rPr>
        <w:t>0093</w:t>
      </w:r>
      <w:r w:rsidRPr="00EC0373">
        <w:rPr>
          <w:rFonts w:ascii="Arial" w:eastAsia="仿宋_GB2312" w:hAnsi="Arial" w:cs="Arial"/>
          <w:sz w:val="28"/>
        </w:rPr>
        <w:t>、</w:t>
      </w:r>
      <w:r w:rsidRPr="00EC0373">
        <w:rPr>
          <w:rFonts w:ascii="Arial" w:eastAsia="仿宋_GB2312" w:hAnsi="Arial" w:cs="Arial"/>
          <w:sz w:val="28"/>
        </w:rPr>
        <w:t>0094</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复印件</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szCs w:val="28"/>
        </w:rPr>
        <w:t xml:space="preserve">6. </w:t>
      </w:r>
      <w:r w:rsidRPr="00EC0373">
        <w:rPr>
          <w:rFonts w:ascii="Arial" w:eastAsia="仿宋_GB2312" w:hAnsi="Arial" w:cs="Arial"/>
          <w:sz w:val="28"/>
          <w:szCs w:val="28"/>
        </w:rPr>
        <w:t>《关于东、西城区驻点督查发现问题项目整改研究会议纪要》（第</w:t>
      </w:r>
      <w:r w:rsidRPr="00EC0373">
        <w:rPr>
          <w:rFonts w:ascii="Arial" w:eastAsia="仿宋_GB2312" w:hAnsi="Arial" w:cs="Arial"/>
          <w:sz w:val="28"/>
          <w:szCs w:val="28"/>
        </w:rPr>
        <w:t>308</w:t>
      </w:r>
      <w:r w:rsidRPr="00EC0373">
        <w:rPr>
          <w:rFonts w:ascii="Arial" w:eastAsia="仿宋_GB2312" w:hAnsi="Arial" w:cs="Arial"/>
          <w:sz w:val="28"/>
          <w:szCs w:val="28"/>
        </w:rPr>
        <w:t>期）复印件</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7.</w:t>
      </w:r>
      <w:r w:rsidRPr="00EC0373">
        <w:rPr>
          <w:rFonts w:ascii="Arial" w:hAnsi="Arial" w:cs="Arial"/>
        </w:rPr>
        <w:t xml:space="preserve"> </w:t>
      </w:r>
      <w:r w:rsidRPr="00EC0373">
        <w:rPr>
          <w:rFonts w:ascii="Arial" w:eastAsia="仿宋_GB2312" w:hAnsi="Arial" w:cs="Arial"/>
          <w:sz w:val="28"/>
          <w:szCs w:val="28"/>
        </w:rPr>
        <w:t>《北京市规划和国土资源管理委员会西城分局关于同意西城区丰盛胡同</w:t>
      </w:r>
      <w:r w:rsidRPr="00EC0373">
        <w:rPr>
          <w:rFonts w:ascii="Arial" w:eastAsia="仿宋_GB2312" w:hAnsi="Arial" w:cs="Arial"/>
          <w:sz w:val="28"/>
          <w:szCs w:val="28"/>
        </w:rPr>
        <w:t>22</w:t>
      </w:r>
      <w:r w:rsidRPr="00EC0373">
        <w:rPr>
          <w:rFonts w:ascii="Arial" w:eastAsia="仿宋_GB2312" w:hAnsi="Arial" w:cs="Arial"/>
          <w:sz w:val="28"/>
          <w:szCs w:val="28"/>
        </w:rPr>
        <w:t>号楼、</w:t>
      </w:r>
      <w:r w:rsidRPr="00EC0373">
        <w:rPr>
          <w:rFonts w:ascii="Arial" w:eastAsia="仿宋_GB2312" w:hAnsi="Arial" w:cs="Arial"/>
          <w:sz w:val="28"/>
          <w:szCs w:val="28"/>
        </w:rPr>
        <w:t>20</w:t>
      </w:r>
      <w:r w:rsidRPr="00EC0373">
        <w:rPr>
          <w:rFonts w:ascii="Arial" w:eastAsia="仿宋_GB2312" w:hAnsi="Arial" w:cs="Arial"/>
          <w:sz w:val="28"/>
          <w:szCs w:val="28"/>
        </w:rPr>
        <w:t>号楼首层调整规划用途的函》</w:t>
      </w:r>
      <w:r w:rsidRPr="00EC0373">
        <w:rPr>
          <w:rFonts w:ascii="Arial" w:eastAsia="仿宋_GB2312" w:hAnsi="Arial" w:cs="Arial"/>
          <w:sz w:val="28"/>
          <w:szCs w:val="28"/>
        </w:rPr>
        <w:t>[</w:t>
      </w:r>
      <w:r w:rsidRPr="00EC0373">
        <w:rPr>
          <w:rFonts w:ascii="Arial" w:eastAsia="仿宋_GB2312" w:hAnsi="Arial" w:cs="Arial"/>
          <w:sz w:val="28"/>
          <w:szCs w:val="28"/>
        </w:rPr>
        <w:t>市规划国土西函（</w:t>
      </w:r>
      <w:r w:rsidRPr="00EC0373">
        <w:rPr>
          <w:rFonts w:ascii="Arial" w:eastAsia="仿宋_GB2312" w:hAnsi="Arial" w:cs="Arial"/>
          <w:sz w:val="28"/>
          <w:szCs w:val="28"/>
        </w:rPr>
        <w:t>2018</w:t>
      </w:r>
      <w:r w:rsidRPr="00EC0373">
        <w:rPr>
          <w:rFonts w:ascii="Arial" w:eastAsia="仿宋_GB2312" w:hAnsi="Arial" w:cs="Arial"/>
          <w:sz w:val="28"/>
          <w:szCs w:val="28"/>
        </w:rPr>
        <w:t>）</w:t>
      </w:r>
      <w:r w:rsidRPr="00EC0373">
        <w:rPr>
          <w:rFonts w:ascii="Arial" w:eastAsia="仿宋_GB2312" w:hAnsi="Arial" w:cs="Arial"/>
          <w:sz w:val="28"/>
          <w:szCs w:val="28"/>
        </w:rPr>
        <w:t>79</w:t>
      </w:r>
      <w:r w:rsidRPr="00EC0373">
        <w:rPr>
          <w:rFonts w:ascii="Arial" w:eastAsia="仿宋_GB2312" w:hAnsi="Arial" w:cs="Arial"/>
          <w:sz w:val="28"/>
          <w:szCs w:val="28"/>
        </w:rPr>
        <w:lastRenderedPageBreak/>
        <w:t>号</w:t>
      </w:r>
      <w:r w:rsidRPr="00EC0373">
        <w:rPr>
          <w:rFonts w:ascii="Arial" w:eastAsia="仿宋_GB2312" w:hAnsi="Arial" w:cs="Arial"/>
          <w:sz w:val="28"/>
          <w:szCs w:val="28"/>
        </w:rPr>
        <w:t>]</w:t>
      </w:r>
      <w:r w:rsidRPr="00EC0373">
        <w:rPr>
          <w:rFonts w:ascii="Arial" w:eastAsia="仿宋_GB2312" w:hAnsi="Arial" w:cs="Arial"/>
          <w:sz w:val="28"/>
          <w:szCs w:val="28"/>
        </w:rPr>
        <w:t>复印件</w:t>
      </w:r>
    </w:p>
    <w:p w:rsidR="00A845BB" w:rsidRPr="00EC0373" w:rsidRDefault="00A845BB" w:rsidP="00A845BB">
      <w:pPr>
        <w:spacing w:line="360" w:lineRule="auto"/>
        <w:ind w:firstLineChars="200" w:firstLine="560"/>
        <w:jc w:val="both"/>
        <w:rPr>
          <w:rFonts w:ascii="Arial" w:hAnsi="Arial" w:cs="Arial"/>
        </w:rPr>
      </w:pPr>
      <w:r w:rsidRPr="00EC0373">
        <w:rPr>
          <w:rFonts w:ascii="Arial" w:eastAsia="仿宋_GB2312" w:hAnsi="Arial" w:cs="Arial"/>
          <w:sz w:val="28"/>
        </w:rPr>
        <w:t>8.</w:t>
      </w:r>
      <w:r w:rsidRPr="00EC0373">
        <w:rPr>
          <w:rFonts w:ascii="Arial" w:hAnsi="Arial" w:cs="Arial"/>
        </w:rPr>
        <w:t xml:space="preserve"> </w:t>
      </w:r>
      <w:r w:rsidRPr="00EC0373">
        <w:rPr>
          <w:rFonts w:ascii="Arial" w:eastAsia="仿宋_GB2312" w:hAnsi="Arial" w:cs="Arial"/>
          <w:sz w:val="28"/>
        </w:rPr>
        <w:t>《同意抵押人办理房屋规划用途变更的说明》复印件</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 xml:space="preserve">9. </w:t>
      </w:r>
      <w:r w:rsidRPr="00EC0373">
        <w:rPr>
          <w:rFonts w:ascii="Arial" w:eastAsia="仿宋_GB2312" w:hAnsi="Arial" w:cs="Arial"/>
          <w:sz w:val="28"/>
        </w:rPr>
        <w:t>《竣工项目测绘成果说明》复印件</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 xml:space="preserve">10. </w:t>
      </w:r>
      <w:r w:rsidRPr="00EC0373">
        <w:rPr>
          <w:rFonts w:ascii="Arial" w:eastAsia="仿宋_GB2312" w:hAnsi="Arial" w:cs="Arial"/>
          <w:sz w:val="28"/>
        </w:rPr>
        <w:t>《关于西城区丰盛胡同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号楼项目情况说明》复印件</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 xml:space="preserve">11. </w:t>
      </w:r>
      <w:r w:rsidRPr="00EC0373">
        <w:rPr>
          <w:rFonts w:ascii="Arial" w:eastAsia="仿宋_GB2312" w:hAnsi="Arial" w:cs="Arial"/>
          <w:sz w:val="28"/>
        </w:rPr>
        <w:t>土地使用权人《营业执照（副本）》复印件</w:t>
      </w:r>
    </w:p>
    <w:p w:rsidR="00794161" w:rsidRPr="00EC0373" w:rsidRDefault="00A845BB" w:rsidP="00A845BB">
      <w:pPr>
        <w:spacing w:line="360" w:lineRule="auto"/>
        <w:jc w:val="both"/>
        <w:rPr>
          <w:rFonts w:ascii="Arial" w:eastAsia="仿宋_GB2312" w:hAnsi="Arial" w:cs="Arial"/>
          <w:sz w:val="28"/>
          <w:szCs w:val="18"/>
        </w:rPr>
      </w:pPr>
      <w:r w:rsidRPr="00EC0373">
        <w:rPr>
          <w:rFonts w:ascii="Arial" w:eastAsia="仿宋_GB2312" w:hAnsi="Arial" w:cs="Arial"/>
          <w:sz w:val="28"/>
          <w:szCs w:val="18"/>
        </w:rPr>
        <w:t>（四）受托估价方掌握的有关资料和评估专业人员实地勘察、调查所获取的资料实地勘查</w:t>
      </w:r>
      <w:r w:rsidRPr="00EC0373">
        <w:rPr>
          <w:rFonts w:ascii="Arial" w:eastAsia="仿宋_GB2312" w:hAnsi="Arial" w:cs="Arial"/>
          <w:sz w:val="28"/>
        </w:rPr>
        <w:t>的有关资料</w:t>
      </w:r>
    </w:p>
    <w:p w:rsidR="00794161" w:rsidRPr="00EC0373" w:rsidRDefault="00794161">
      <w:pPr>
        <w:spacing w:line="360" w:lineRule="auto"/>
        <w:jc w:val="both"/>
        <w:rPr>
          <w:rFonts w:ascii="Arial" w:eastAsia="仿宋_GB2312" w:hAnsi="Arial" w:cs="Arial"/>
          <w:sz w:val="28"/>
        </w:rPr>
      </w:pPr>
    </w:p>
    <w:p w:rsidR="00794161" w:rsidRPr="00EC0373" w:rsidRDefault="00B1489F">
      <w:pPr>
        <w:spacing w:line="360" w:lineRule="auto"/>
        <w:outlineLvl w:val="1"/>
        <w:rPr>
          <w:rFonts w:ascii="Arial" w:eastAsia="仿宋_GB2312" w:hAnsi="Arial" w:cs="Arial"/>
          <w:b/>
          <w:sz w:val="28"/>
        </w:rPr>
      </w:pPr>
      <w:bookmarkStart w:id="185" w:name="_Toc469066155"/>
      <w:bookmarkStart w:id="186" w:name="_Toc515457807"/>
      <w:bookmarkStart w:id="187" w:name="_Toc515458385"/>
      <w:bookmarkStart w:id="188" w:name="_Toc516488185"/>
      <w:bookmarkStart w:id="189" w:name="_Toc416783574"/>
      <w:bookmarkStart w:id="190" w:name="_Toc416783670"/>
      <w:r w:rsidRPr="00EC0373">
        <w:rPr>
          <w:rFonts w:ascii="Arial" w:eastAsia="仿宋_GB2312" w:hAnsi="Arial" w:cs="Arial"/>
          <w:b/>
          <w:sz w:val="28"/>
        </w:rPr>
        <w:t>六、估价期日</w:t>
      </w:r>
      <w:bookmarkEnd w:id="185"/>
      <w:bookmarkEnd w:id="186"/>
      <w:bookmarkEnd w:id="187"/>
      <w:bookmarkEnd w:id="188"/>
    </w:p>
    <w:bookmarkEnd w:id="189"/>
    <w:bookmarkEnd w:id="190"/>
    <w:p w:rsidR="00794161" w:rsidRPr="00EC0373" w:rsidRDefault="008B7B8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2019</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28</w:t>
      </w:r>
      <w:r w:rsidRPr="00EC0373">
        <w:rPr>
          <w:rFonts w:ascii="Arial" w:eastAsia="仿宋_GB2312" w:hAnsi="Arial" w:cs="Arial"/>
          <w:sz w:val="28"/>
        </w:rPr>
        <w:t>日</w:t>
      </w:r>
      <w:r w:rsidR="00B1489F" w:rsidRPr="00EC0373">
        <w:rPr>
          <w:rFonts w:ascii="Arial" w:eastAsia="仿宋_GB2312" w:hAnsi="Arial" w:cs="Arial"/>
          <w:sz w:val="28"/>
        </w:rPr>
        <w:t>（</w:t>
      </w:r>
      <w:r w:rsidR="00B1489F" w:rsidRPr="00EC0373">
        <w:rPr>
          <w:rFonts w:ascii="Arial" w:eastAsia="仿宋_GB2312" w:hAnsi="Arial" w:cs="Arial"/>
          <w:sz w:val="28"/>
          <w:szCs w:val="28"/>
        </w:rPr>
        <w:t>根据《国有建设用地使用权出让地价评估委托书》确定</w:t>
      </w:r>
      <w:r w:rsidR="00B1489F" w:rsidRPr="00EC0373">
        <w:rPr>
          <w:rFonts w:ascii="Arial" w:eastAsia="仿宋_GB2312" w:hAnsi="Arial" w:cs="Arial"/>
          <w:sz w:val="28"/>
        </w:rPr>
        <w:t>）</w:t>
      </w:r>
    </w:p>
    <w:p w:rsidR="00794161" w:rsidRPr="00EC0373" w:rsidRDefault="00794161">
      <w:pPr>
        <w:spacing w:line="360" w:lineRule="auto"/>
        <w:rPr>
          <w:rFonts w:ascii="Arial" w:eastAsia="仿宋_GB2312" w:hAnsi="Arial" w:cs="Arial"/>
          <w:b/>
          <w:bCs/>
          <w:sz w:val="28"/>
        </w:rPr>
      </w:pPr>
    </w:p>
    <w:p w:rsidR="00794161" w:rsidRPr="00EC0373" w:rsidRDefault="00B1489F">
      <w:pPr>
        <w:spacing w:line="360" w:lineRule="auto"/>
        <w:outlineLvl w:val="1"/>
        <w:rPr>
          <w:rFonts w:ascii="Arial" w:eastAsia="仿宋_GB2312" w:hAnsi="Arial" w:cs="Arial"/>
          <w:b/>
          <w:bCs/>
          <w:sz w:val="28"/>
        </w:rPr>
      </w:pPr>
      <w:bookmarkStart w:id="191" w:name="_Toc469066156"/>
      <w:bookmarkStart w:id="192" w:name="_Toc515457808"/>
      <w:bookmarkStart w:id="193" w:name="_Toc515458386"/>
      <w:bookmarkStart w:id="194" w:name="_Toc516488186"/>
      <w:bookmarkStart w:id="195" w:name="_Toc416783575"/>
      <w:bookmarkStart w:id="196" w:name="_Toc416783671"/>
      <w:r w:rsidRPr="00EC0373">
        <w:rPr>
          <w:rFonts w:ascii="Arial" w:eastAsia="仿宋_GB2312" w:hAnsi="Arial" w:cs="Arial"/>
          <w:b/>
          <w:bCs/>
          <w:sz w:val="28"/>
        </w:rPr>
        <w:t>七、估价日期</w:t>
      </w:r>
      <w:bookmarkEnd w:id="191"/>
      <w:bookmarkEnd w:id="192"/>
      <w:bookmarkEnd w:id="193"/>
      <w:bookmarkEnd w:id="194"/>
    </w:p>
    <w:bookmarkEnd w:id="195"/>
    <w:bookmarkEnd w:id="196"/>
    <w:p w:rsidR="00794161" w:rsidRPr="00EC0373" w:rsidRDefault="00B1489F">
      <w:pPr>
        <w:spacing w:line="360" w:lineRule="auto"/>
        <w:ind w:firstLineChars="200" w:firstLine="560"/>
        <w:rPr>
          <w:rFonts w:ascii="Arial" w:eastAsia="仿宋_GB2312" w:hAnsi="Arial" w:cs="Arial"/>
          <w:sz w:val="28"/>
        </w:rPr>
      </w:pPr>
      <w:r w:rsidRPr="00EC0373">
        <w:rPr>
          <w:rFonts w:ascii="Arial" w:eastAsia="仿宋_GB2312" w:hAnsi="Arial" w:cs="Arial"/>
          <w:sz w:val="28"/>
        </w:rPr>
        <w:t>201</w:t>
      </w:r>
      <w:r w:rsidR="00A845BB" w:rsidRPr="00EC0373">
        <w:rPr>
          <w:rFonts w:ascii="Arial" w:eastAsia="仿宋_GB2312" w:hAnsi="Arial" w:cs="Arial"/>
          <w:sz w:val="28"/>
        </w:rPr>
        <w:t>9</w:t>
      </w:r>
      <w:r w:rsidRPr="00EC0373">
        <w:rPr>
          <w:rFonts w:ascii="Arial" w:eastAsia="仿宋_GB2312" w:hAnsi="Arial" w:cs="Arial"/>
          <w:sz w:val="28"/>
        </w:rPr>
        <w:t>年</w:t>
      </w:r>
      <w:r w:rsidR="00A845BB" w:rsidRPr="00EC0373">
        <w:rPr>
          <w:rFonts w:ascii="Arial" w:eastAsia="仿宋_GB2312" w:hAnsi="Arial" w:cs="Arial"/>
          <w:sz w:val="28"/>
        </w:rPr>
        <w:t>4</w:t>
      </w:r>
      <w:r w:rsidRPr="00EC0373">
        <w:rPr>
          <w:rFonts w:ascii="Arial" w:eastAsia="仿宋_GB2312" w:hAnsi="Arial" w:cs="Arial"/>
          <w:sz w:val="28"/>
        </w:rPr>
        <w:t>月</w:t>
      </w:r>
      <w:r w:rsidR="00A845BB" w:rsidRPr="00EC0373">
        <w:rPr>
          <w:rFonts w:ascii="Arial" w:eastAsia="仿宋_GB2312" w:hAnsi="Arial" w:cs="Arial"/>
          <w:sz w:val="28"/>
        </w:rPr>
        <w:t>1</w:t>
      </w:r>
      <w:r w:rsidRPr="00EC0373">
        <w:rPr>
          <w:rFonts w:ascii="Arial" w:eastAsia="仿宋_GB2312" w:hAnsi="Arial" w:cs="Arial"/>
          <w:sz w:val="28"/>
        </w:rPr>
        <w:t>日至</w:t>
      </w:r>
      <w:r w:rsidRPr="00EC0373">
        <w:rPr>
          <w:rFonts w:ascii="Arial" w:eastAsia="仿宋_GB2312" w:hAnsi="Arial" w:cs="Arial"/>
          <w:sz w:val="28"/>
        </w:rPr>
        <w:t>201</w:t>
      </w:r>
      <w:r w:rsidR="00A845BB" w:rsidRPr="00EC0373">
        <w:rPr>
          <w:rFonts w:ascii="Arial" w:eastAsia="仿宋_GB2312" w:hAnsi="Arial" w:cs="Arial"/>
          <w:sz w:val="28"/>
        </w:rPr>
        <w:t>9</w:t>
      </w:r>
      <w:r w:rsidRPr="00EC0373">
        <w:rPr>
          <w:rFonts w:ascii="Arial" w:eastAsia="仿宋_GB2312" w:hAnsi="Arial" w:cs="Arial"/>
          <w:sz w:val="28"/>
        </w:rPr>
        <w:t>年</w:t>
      </w:r>
      <w:r w:rsidR="00A845BB" w:rsidRPr="00EC0373">
        <w:rPr>
          <w:rFonts w:ascii="Arial" w:eastAsia="仿宋_GB2312" w:hAnsi="Arial" w:cs="Arial"/>
          <w:sz w:val="28"/>
        </w:rPr>
        <w:t>4</w:t>
      </w:r>
      <w:r w:rsidRPr="00EC0373">
        <w:rPr>
          <w:rFonts w:ascii="Arial" w:eastAsia="仿宋_GB2312" w:hAnsi="Arial" w:cs="Arial"/>
          <w:sz w:val="28"/>
        </w:rPr>
        <w:t>月</w:t>
      </w:r>
      <w:r w:rsidR="00A845BB" w:rsidRPr="00EC0373">
        <w:rPr>
          <w:rFonts w:ascii="Arial" w:eastAsia="仿宋_GB2312" w:hAnsi="Arial" w:cs="Arial"/>
          <w:sz w:val="28"/>
        </w:rPr>
        <w:t>8</w:t>
      </w:r>
      <w:r w:rsidRPr="00EC0373">
        <w:rPr>
          <w:rFonts w:ascii="Arial" w:eastAsia="仿宋_GB2312" w:hAnsi="Arial" w:cs="Arial"/>
          <w:sz w:val="28"/>
        </w:rPr>
        <w:t>日</w:t>
      </w:r>
    </w:p>
    <w:p w:rsidR="00794161" w:rsidRPr="00EC0373" w:rsidRDefault="00794161">
      <w:pPr>
        <w:pStyle w:val="3"/>
        <w:spacing w:line="360" w:lineRule="auto"/>
        <w:ind w:left="1405" w:hangingChars="500" w:hanging="1405"/>
        <w:jc w:val="left"/>
        <w:rPr>
          <w:rFonts w:ascii="Arial" w:eastAsia="仿宋_GB2312" w:cs="Arial"/>
          <w:b/>
          <w:bCs/>
          <w:sz w:val="28"/>
        </w:rPr>
      </w:pPr>
    </w:p>
    <w:p w:rsidR="00794161" w:rsidRPr="00EC0373" w:rsidRDefault="00B1489F">
      <w:pPr>
        <w:pStyle w:val="3"/>
        <w:spacing w:line="360" w:lineRule="auto"/>
        <w:ind w:left="1405" w:hangingChars="500" w:hanging="1405"/>
        <w:jc w:val="left"/>
        <w:outlineLvl w:val="1"/>
        <w:rPr>
          <w:rFonts w:ascii="Arial" w:eastAsia="仿宋_GB2312" w:cs="Arial"/>
          <w:b/>
          <w:bCs/>
          <w:sz w:val="28"/>
        </w:rPr>
      </w:pPr>
      <w:bookmarkStart w:id="197" w:name="_Toc469066157"/>
      <w:bookmarkStart w:id="198" w:name="_Toc515457809"/>
      <w:bookmarkStart w:id="199" w:name="_Toc515458387"/>
      <w:bookmarkStart w:id="200" w:name="_Toc516488187"/>
      <w:r w:rsidRPr="00EC0373">
        <w:rPr>
          <w:rFonts w:ascii="Arial" w:eastAsia="仿宋_GB2312" w:cs="Arial"/>
          <w:b/>
          <w:bCs/>
          <w:sz w:val="28"/>
        </w:rPr>
        <w:t>八、地价定义</w:t>
      </w:r>
      <w:bookmarkEnd w:id="197"/>
      <w:bookmarkEnd w:id="198"/>
      <w:bookmarkEnd w:id="199"/>
      <w:bookmarkEnd w:id="200"/>
    </w:p>
    <w:p w:rsidR="00A845BB" w:rsidRPr="00EC0373" w:rsidRDefault="00A845BB" w:rsidP="00A845BB">
      <w:pPr>
        <w:snapToGrid w:val="0"/>
        <w:spacing w:line="360" w:lineRule="auto"/>
        <w:ind w:firstLine="556"/>
        <w:jc w:val="both"/>
        <w:rPr>
          <w:rFonts w:ascii="Arial" w:eastAsia="仿宋_GB2312" w:hAnsi="Arial" w:cs="Arial"/>
          <w:sz w:val="28"/>
        </w:rPr>
      </w:pPr>
      <w:r w:rsidRPr="00EC0373">
        <w:rPr>
          <w:rFonts w:ascii="Arial" w:eastAsia="仿宋_GB2312" w:hAnsi="Arial" w:cs="Arial"/>
          <w:sz w:val="28"/>
        </w:rPr>
        <w:t>核定本项目应该补缴的地价款，需评估估价对象的熟地价（</w:t>
      </w:r>
      <w:r w:rsidRPr="00EC0373">
        <w:rPr>
          <w:rFonts w:ascii="Arial" w:eastAsia="仿宋_GB2312" w:hAnsi="Arial" w:cs="Arial"/>
          <w:sz w:val="28"/>
          <w:szCs w:val="28"/>
        </w:rPr>
        <w:t>正常市场价格</w:t>
      </w:r>
      <w:r w:rsidRPr="00EC0373">
        <w:rPr>
          <w:rFonts w:ascii="Arial" w:eastAsia="仿宋_GB2312" w:hAnsi="Arial" w:cs="Arial"/>
          <w:sz w:val="28"/>
        </w:rPr>
        <w:t>）、</w:t>
      </w:r>
      <w:r w:rsidRPr="00EC0373">
        <w:rPr>
          <w:rFonts w:ascii="Arial" w:eastAsia="仿宋_GB2312" w:hAnsi="Arial" w:cs="Arial"/>
          <w:sz w:val="28"/>
          <w:szCs w:val="28"/>
        </w:rPr>
        <w:t>政府土地出让收益。</w:t>
      </w:r>
    </w:p>
    <w:p w:rsidR="00A845BB" w:rsidRPr="00EC0373" w:rsidRDefault="00A845BB" w:rsidP="00A845BB">
      <w:pPr>
        <w:snapToGrid w:val="0"/>
        <w:spacing w:line="360" w:lineRule="auto"/>
        <w:ind w:firstLine="556"/>
        <w:jc w:val="both"/>
        <w:rPr>
          <w:rFonts w:ascii="Arial" w:eastAsia="仿宋_GB2312" w:hAnsi="Arial" w:cs="Arial"/>
          <w:sz w:val="28"/>
          <w:szCs w:val="28"/>
        </w:rPr>
      </w:pPr>
      <w:r w:rsidRPr="00EC0373">
        <w:rPr>
          <w:rFonts w:ascii="Arial" w:eastAsia="仿宋_GB2312" w:hAnsi="Arial" w:cs="Arial"/>
          <w:sz w:val="28"/>
          <w:szCs w:val="28"/>
        </w:rPr>
        <w:t>（一）</w:t>
      </w:r>
      <w:r w:rsidRPr="00EC0373">
        <w:rPr>
          <w:rFonts w:ascii="Arial" w:eastAsia="仿宋_GB2312" w:hAnsi="Arial" w:cs="Arial"/>
          <w:sz w:val="28"/>
        </w:rPr>
        <w:t>熟地价（</w:t>
      </w:r>
      <w:r w:rsidRPr="00EC0373">
        <w:rPr>
          <w:rFonts w:ascii="Arial" w:eastAsia="仿宋_GB2312" w:hAnsi="Arial" w:cs="Arial"/>
          <w:sz w:val="28"/>
          <w:szCs w:val="28"/>
        </w:rPr>
        <w:t>正常市场价格</w:t>
      </w:r>
      <w:r w:rsidRPr="00EC0373">
        <w:rPr>
          <w:rFonts w:ascii="Arial" w:eastAsia="仿宋_GB2312" w:hAnsi="Arial" w:cs="Arial"/>
          <w:sz w:val="28"/>
        </w:rPr>
        <w:t>）</w:t>
      </w:r>
    </w:p>
    <w:p w:rsidR="00A845BB" w:rsidRPr="00EC0373" w:rsidRDefault="00A845BB" w:rsidP="00A845BB">
      <w:pPr>
        <w:snapToGrid w:val="0"/>
        <w:spacing w:line="360" w:lineRule="auto"/>
        <w:ind w:firstLine="556"/>
        <w:jc w:val="both"/>
        <w:rPr>
          <w:rFonts w:ascii="Arial" w:eastAsia="仿宋_GB2312" w:hAnsi="Arial" w:cs="Arial"/>
          <w:sz w:val="28"/>
          <w:szCs w:val="28"/>
        </w:rPr>
      </w:pPr>
      <w:r w:rsidRPr="00EC0373">
        <w:rPr>
          <w:rFonts w:ascii="Arial" w:eastAsia="仿宋_GB2312" w:hAnsi="Arial" w:cs="Arial"/>
          <w:sz w:val="28"/>
          <w:szCs w:val="28"/>
        </w:rPr>
        <w:t>出让土地正常市场价格为设定开发建设条件下的完整国有建设用地使用权价格（即熟地价），对有关事项做出的设定及地价内涵如下</w:t>
      </w:r>
      <w:r w:rsidRPr="00EC0373">
        <w:rPr>
          <w:rFonts w:ascii="Arial" w:eastAsia="仿宋_GB2312" w:hAnsi="Arial" w:cs="Arial"/>
          <w:sz w:val="28"/>
          <w:szCs w:val="28"/>
        </w:rPr>
        <w:t>:</w:t>
      </w:r>
    </w:p>
    <w:p w:rsidR="00A845BB" w:rsidRPr="00EC0373" w:rsidRDefault="00A845BB" w:rsidP="00A845BB">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土地用途设定：</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《国有土地使用证》</w:t>
      </w:r>
      <w:r w:rsidRPr="00EC0373">
        <w:rPr>
          <w:rFonts w:ascii="Arial" w:eastAsia="仿宋_GB2312" w:hAnsi="Arial" w:cs="Arial"/>
          <w:sz w:val="28"/>
          <w:szCs w:val="28"/>
        </w:rPr>
        <w:t>[</w:t>
      </w:r>
      <w:proofErr w:type="gramStart"/>
      <w:r w:rsidRPr="00EC0373">
        <w:rPr>
          <w:rFonts w:ascii="Arial" w:eastAsia="仿宋_GB2312" w:hAnsi="Arial" w:cs="Arial"/>
          <w:sz w:val="28"/>
          <w:szCs w:val="28"/>
        </w:rPr>
        <w:t>京西国</w:t>
      </w:r>
      <w:proofErr w:type="gramEnd"/>
      <w:r w:rsidRPr="00EC0373">
        <w:rPr>
          <w:rFonts w:ascii="Arial" w:eastAsia="仿宋_GB2312" w:hAnsi="Arial" w:cs="Arial"/>
          <w:sz w:val="28"/>
          <w:szCs w:val="28"/>
        </w:rPr>
        <w:t>用（</w:t>
      </w:r>
      <w:r w:rsidRPr="00EC0373">
        <w:rPr>
          <w:rFonts w:ascii="Arial" w:eastAsia="仿宋_GB2312" w:hAnsi="Arial" w:cs="Arial"/>
          <w:sz w:val="28"/>
          <w:szCs w:val="28"/>
        </w:rPr>
        <w:t>2013</w:t>
      </w:r>
      <w:r w:rsidRPr="00EC0373">
        <w:rPr>
          <w:rFonts w:ascii="Arial" w:eastAsia="仿宋_GB2312" w:hAnsi="Arial" w:cs="Arial"/>
          <w:sz w:val="28"/>
          <w:szCs w:val="28"/>
        </w:rPr>
        <w:t>出）第</w:t>
      </w:r>
      <w:r w:rsidRPr="00EC0373">
        <w:rPr>
          <w:rFonts w:ascii="Arial" w:eastAsia="仿宋_GB2312" w:hAnsi="Arial" w:cs="Arial"/>
          <w:sz w:val="28"/>
          <w:szCs w:val="28"/>
        </w:rPr>
        <w:t>00056</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记载</w:t>
      </w: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szCs w:val="28"/>
        </w:rPr>
        <w:t>用地的土地用途为办公用地等。</w:t>
      </w:r>
    </w:p>
    <w:p w:rsidR="00A845BB" w:rsidRPr="00EC0373" w:rsidRDefault="00A845BB" w:rsidP="00A845BB">
      <w:pPr>
        <w:snapToGrid w:val="0"/>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委托估价方在《国有建设用地使用权出让地价评估委托书》中明确土地用途为办公、商业、地下办公、地下车库。结合《土地利用现状分类》</w:t>
      </w:r>
      <w:r w:rsidRPr="00EC0373">
        <w:rPr>
          <w:rFonts w:ascii="Arial" w:eastAsia="仿宋_GB2312" w:hAnsi="Arial" w:cs="Arial"/>
          <w:sz w:val="28"/>
          <w:szCs w:val="28"/>
        </w:rPr>
        <w:lastRenderedPageBreak/>
        <w:t>[</w:t>
      </w:r>
      <w:r w:rsidRPr="00EC0373">
        <w:rPr>
          <w:rFonts w:ascii="Arial" w:eastAsia="仿宋_GB2312" w:hAnsi="Arial" w:cs="Arial"/>
          <w:caps/>
          <w:sz w:val="28"/>
          <w:szCs w:val="28"/>
        </w:rPr>
        <w:t>GB/T21010-2007</w:t>
      </w:r>
      <w:r w:rsidRPr="00EC0373">
        <w:rPr>
          <w:rFonts w:ascii="Arial" w:eastAsia="仿宋_GB2312" w:hAnsi="Arial" w:cs="Arial"/>
          <w:sz w:val="28"/>
          <w:szCs w:val="28"/>
        </w:rPr>
        <w:t>]</w:t>
      </w:r>
      <w:r w:rsidRPr="00EC0373">
        <w:rPr>
          <w:rFonts w:ascii="Arial" w:eastAsia="仿宋_GB2312" w:hAnsi="Arial" w:cs="Arial"/>
          <w:sz w:val="28"/>
        </w:rPr>
        <w:t>、《北京市关于更新出让国有建设用地使用权基准地价的通知》</w:t>
      </w:r>
      <w:r w:rsidRPr="00EC0373">
        <w:rPr>
          <w:rFonts w:ascii="Arial" w:eastAsia="仿宋_GB2312" w:hAnsi="Arial" w:cs="Arial"/>
          <w:sz w:val="28"/>
          <w:szCs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szCs w:val="28"/>
        </w:rPr>
        <w:t>]</w:t>
      </w:r>
      <w:r w:rsidRPr="00EC0373">
        <w:rPr>
          <w:rFonts w:ascii="Arial" w:eastAsia="仿宋_GB2312" w:hAnsi="Arial" w:cs="Arial"/>
          <w:sz w:val="28"/>
        </w:rPr>
        <w:t>，根据评估委托书，此次估价设定估价对象用途为办公、商业、地下办公、地下车库。</w:t>
      </w:r>
    </w:p>
    <w:p w:rsidR="00A845BB" w:rsidRPr="00EC0373" w:rsidRDefault="00A845BB" w:rsidP="00A845BB">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土地使用权类型：</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szCs w:val="28"/>
        </w:rPr>
        <w:t>用地为出让用地，此次拟变更出让合同，根据估价目的，设定估价对象土地使用权类型为出让。</w:t>
      </w:r>
      <w:r w:rsidRPr="00EC0373">
        <w:rPr>
          <w:rFonts w:ascii="Arial" w:eastAsia="仿宋_GB2312" w:hAnsi="Arial" w:cs="Arial"/>
          <w:sz w:val="28"/>
          <w:szCs w:val="28"/>
        </w:rPr>
        <w:t xml:space="preserve">    </w:t>
      </w:r>
    </w:p>
    <w:p w:rsidR="00A845BB" w:rsidRPr="00EC0373" w:rsidRDefault="00A845BB" w:rsidP="00A845BB">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土地开发程度设定：</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szCs w:val="28"/>
        </w:rPr>
        <w:t>用地现状开发程度为宗地外</w:t>
      </w:r>
      <w:r w:rsidRPr="00EC0373">
        <w:rPr>
          <w:rFonts w:ascii="Arial" w:eastAsia="仿宋_GB2312" w:hAnsi="Arial" w:cs="Arial"/>
          <w:sz w:val="28"/>
          <w:szCs w:val="28"/>
        </w:rPr>
        <w:t>“</w:t>
      </w:r>
      <w:r w:rsidRPr="00EC0373">
        <w:rPr>
          <w:rFonts w:ascii="Arial" w:eastAsia="仿宋_GB2312" w:hAnsi="Arial" w:cs="Arial"/>
          <w:sz w:val="28"/>
          <w:szCs w:val="28"/>
        </w:rPr>
        <w:t>七通</w:t>
      </w:r>
      <w:r w:rsidRPr="00EC0373">
        <w:rPr>
          <w:rFonts w:ascii="Arial" w:eastAsia="仿宋_GB2312" w:hAnsi="Arial" w:cs="Arial"/>
          <w:sz w:val="28"/>
          <w:szCs w:val="28"/>
        </w:rPr>
        <w:t>”</w:t>
      </w:r>
      <w:r w:rsidRPr="00EC0373">
        <w:rPr>
          <w:rFonts w:ascii="Arial" w:eastAsia="仿宋_GB2312" w:hAnsi="Arial" w:cs="Arial"/>
          <w:sz w:val="28"/>
          <w:szCs w:val="28"/>
        </w:rPr>
        <w:t>（即通路、通上水、通下水、通电、通讯、通热、通燃气），宗地内</w:t>
      </w:r>
      <w:r w:rsidRPr="00EC0373">
        <w:rPr>
          <w:rFonts w:ascii="Arial" w:eastAsia="仿宋_GB2312" w:hAnsi="Arial" w:cs="Arial"/>
          <w:sz w:val="28"/>
          <w:szCs w:val="28"/>
        </w:rPr>
        <w:t>“</w:t>
      </w:r>
      <w:r w:rsidRPr="00EC0373">
        <w:rPr>
          <w:rFonts w:ascii="Arial" w:eastAsia="仿宋_GB2312" w:hAnsi="Arial" w:cs="Arial"/>
          <w:sz w:val="28"/>
          <w:szCs w:val="28"/>
        </w:rPr>
        <w:t>建筑物已竣工</w:t>
      </w:r>
      <w:r w:rsidRPr="00EC0373">
        <w:rPr>
          <w:rFonts w:ascii="Arial" w:eastAsia="仿宋_GB2312" w:hAnsi="Arial" w:cs="Arial"/>
          <w:sz w:val="28"/>
          <w:szCs w:val="28"/>
        </w:rPr>
        <w:t>”</w:t>
      </w:r>
      <w:r w:rsidRPr="00EC0373">
        <w:rPr>
          <w:rFonts w:ascii="Arial" w:eastAsia="仿宋_GB2312" w:hAnsi="Arial" w:cs="Arial"/>
          <w:sz w:val="28"/>
          <w:szCs w:val="28"/>
        </w:rPr>
        <w:t>。北京市土地出让采用</w:t>
      </w:r>
      <w:r w:rsidRPr="00EC0373">
        <w:rPr>
          <w:rFonts w:ascii="Arial" w:eastAsia="仿宋_GB2312" w:hAnsi="Arial" w:cs="Arial"/>
          <w:sz w:val="28"/>
          <w:szCs w:val="28"/>
        </w:rPr>
        <w:t>“</w:t>
      </w:r>
      <w:r w:rsidRPr="00EC0373">
        <w:rPr>
          <w:rFonts w:ascii="Arial" w:eastAsia="仿宋_GB2312" w:hAnsi="Arial" w:cs="Arial"/>
          <w:sz w:val="28"/>
          <w:szCs w:val="28"/>
        </w:rPr>
        <w:t>净地</w:t>
      </w:r>
      <w:r w:rsidRPr="00EC0373">
        <w:rPr>
          <w:rFonts w:ascii="Arial" w:eastAsia="仿宋_GB2312" w:hAnsi="Arial" w:cs="Arial"/>
          <w:sz w:val="28"/>
          <w:szCs w:val="28"/>
        </w:rPr>
        <w:t>”</w:t>
      </w:r>
      <w:r w:rsidRPr="00EC0373">
        <w:rPr>
          <w:rFonts w:ascii="Arial" w:eastAsia="仿宋_GB2312" w:hAnsi="Arial" w:cs="Arial"/>
          <w:sz w:val="28"/>
          <w:szCs w:val="28"/>
        </w:rPr>
        <w:t>出让形式，根据估价目的，本次评估设定估价对象开发程度为宗地外</w:t>
      </w:r>
      <w:r w:rsidRPr="00EC0373">
        <w:rPr>
          <w:rFonts w:ascii="Arial" w:eastAsia="仿宋_GB2312" w:hAnsi="Arial" w:cs="Arial"/>
          <w:sz w:val="28"/>
          <w:szCs w:val="28"/>
        </w:rPr>
        <w:t>“</w:t>
      </w:r>
      <w:r w:rsidRPr="00EC0373">
        <w:rPr>
          <w:rFonts w:ascii="Arial" w:eastAsia="仿宋_GB2312" w:hAnsi="Arial" w:cs="Arial"/>
          <w:sz w:val="28"/>
          <w:szCs w:val="28"/>
        </w:rPr>
        <w:t>七通</w:t>
      </w:r>
      <w:r w:rsidRPr="00EC0373">
        <w:rPr>
          <w:rFonts w:ascii="Arial" w:eastAsia="仿宋_GB2312" w:hAnsi="Arial" w:cs="Arial"/>
          <w:sz w:val="28"/>
          <w:szCs w:val="28"/>
        </w:rPr>
        <w:t>”</w:t>
      </w:r>
      <w:r w:rsidRPr="00EC0373">
        <w:rPr>
          <w:rFonts w:ascii="Arial" w:eastAsia="仿宋_GB2312" w:hAnsi="Arial" w:cs="Arial"/>
          <w:sz w:val="28"/>
          <w:szCs w:val="28"/>
        </w:rPr>
        <w:t>（</w:t>
      </w:r>
      <w:r w:rsidRPr="00EC0373">
        <w:rPr>
          <w:rFonts w:ascii="Arial" w:eastAsia="仿宋_GB2312" w:hAnsi="Arial" w:cs="Arial"/>
          <w:sz w:val="28"/>
          <w:szCs w:val="28"/>
        </w:rPr>
        <w:t xml:space="preserve"> </w:t>
      </w:r>
      <w:r w:rsidRPr="00EC0373">
        <w:rPr>
          <w:rFonts w:ascii="Arial" w:eastAsia="仿宋_GB2312" w:hAnsi="Arial" w:cs="Arial"/>
          <w:sz w:val="28"/>
          <w:szCs w:val="28"/>
        </w:rPr>
        <w:t>即通路、通上水、通下水、通电、通讯、通热、通燃气），宗地内</w:t>
      </w:r>
      <w:r w:rsidRPr="00EC0373">
        <w:rPr>
          <w:rFonts w:ascii="Arial" w:eastAsia="仿宋_GB2312" w:hAnsi="Arial" w:cs="Arial"/>
          <w:sz w:val="28"/>
          <w:szCs w:val="28"/>
        </w:rPr>
        <w:t>“</w:t>
      </w:r>
      <w:r w:rsidRPr="00EC0373">
        <w:rPr>
          <w:rFonts w:ascii="Arial" w:eastAsia="仿宋_GB2312" w:hAnsi="Arial" w:cs="Arial"/>
          <w:sz w:val="28"/>
          <w:szCs w:val="28"/>
        </w:rPr>
        <w:t>场地平整</w:t>
      </w:r>
      <w:r w:rsidRPr="00EC0373">
        <w:rPr>
          <w:rFonts w:ascii="Arial" w:eastAsia="仿宋_GB2312" w:hAnsi="Arial" w:cs="Arial"/>
          <w:sz w:val="28"/>
          <w:szCs w:val="28"/>
        </w:rPr>
        <w:t>”</w:t>
      </w:r>
      <w:r w:rsidRPr="00EC0373">
        <w:rPr>
          <w:rFonts w:ascii="Arial" w:eastAsia="仿宋_GB2312" w:hAnsi="Arial" w:cs="Arial"/>
          <w:sz w:val="28"/>
          <w:szCs w:val="28"/>
        </w:rPr>
        <w:t>。</w:t>
      </w:r>
    </w:p>
    <w:p w:rsidR="00A845BB" w:rsidRPr="00EC0373" w:rsidRDefault="00A845BB" w:rsidP="00A845BB">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土地使用权年限设定：</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按照</w:t>
      </w:r>
      <w:r w:rsidRPr="00EC0373">
        <w:rPr>
          <w:rFonts w:ascii="Arial" w:eastAsia="仿宋_GB2312" w:hAnsi="Arial" w:cs="Arial"/>
          <w:color w:val="000000"/>
          <w:sz w:val="28"/>
          <w:szCs w:val="28"/>
        </w:rPr>
        <w:t>《中华人民共和国城镇国有土地使用权出让和转让暂行条例》（国务院令第</w:t>
      </w:r>
      <w:r w:rsidRPr="00EC0373">
        <w:rPr>
          <w:rFonts w:ascii="Arial" w:eastAsia="仿宋_GB2312" w:hAnsi="Arial" w:cs="Arial"/>
          <w:color w:val="000000"/>
          <w:sz w:val="28"/>
          <w:szCs w:val="28"/>
        </w:rPr>
        <w:t>55</w:t>
      </w:r>
      <w:r w:rsidRPr="00EC0373">
        <w:rPr>
          <w:rFonts w:ascii="Arial" w:eastAsia="仿宋_GB2312" w:hAnsi="Arial" w:cs="Arial"/>
          <w:color w:val="000000"/>
          <w:sz w:val="28"/>
          <w:szCs w:val="28"/>
        </w:rPr>
        <w:t>号）的有关规定，商业用地土地使用权出让最高年限为</w:t>
      </w:r>
      <w:r w:rsidRPr="00EC0373">
        <w:rPr>
          <w:rFonts w:ascii="Arial" w:eastAsia="仿宋_GB2312" w:hAnsi="Arial" w:cs="Arial"/>
          <w:color w:val="000000"/>
          <w:sz w:val="28"/>
          <w:szCs w:val="28"/>
        </w:rPr>
        <w:t>40</w:t>
      </w:r>
      <w:r w:rsidRPr="00EC0373">
        <w:rPr>
          <w:rFonts w:ascii="Arial" w:eastAsia="仿宋_GB2312" w:hAnsi="Arial" w:cs="Arial"/>
          <w:color w:val="000000"/>
          <w:sz w:val="28"/>
          <w:szCs w:val="28"/>
        </w:rPr>
        <w:t>年，办公、地下办公及地下车库用地土地使用权出让最高年限为</w:t>
      </w:r>
      <w:r w:rsidRPr="00EC0373">
        <w:rPr>
          <w:rFonts w:ascii="Arial" w:eastAsia="仿宋_GB2312" w:hAnsi="Arial" w:cs="Arial"/>
          <w:color w:val="000000"/>
          <w:sz w:val="28"/>
          <w:szCs w:val="28"/>
        </w:rPr>
        <w:t>50</w:t>
      </w:r>
      <w:r w:rsidRPr="00EC0373">
        <w:rPr>
          <w:rFonts w:ascii="Arial" w:eastAsia="仿宋_GB2312" w:hAnsi="Arial" w:cs="Arial"/>
          <w:color w:val="000000"/>
          <w:sz w:val="28"/>
          <w:szCs w:val="28"/>
        </w:rPr>
        <w:t>年。</w:t>
      </w:r>
      <w:r w:rsidRPr="00EC0373">
        <w:rPr>
          <w:rFonts w:ascii="Arial" w:eastAsia="仿宋_GB2312" w:hAnsi="Arial" w:cs="Arial"/>
          <w:sz w:val="28"/>
        </w:rPr>
        <w:t>根据《国有土地使用证》</w:t>
      </w:r>
      <w:r w:rsidRPr="00EC0373">
        <w:rPr>
          <w:rFonts w:ascii="Arial" w:eastAsia="仿宋_GB2312" w:hAnsi="Arial" w:cs="Arial"/>
          <w:sz w:val="28"/>
          <w:szCs w:val="28"/>
        </w:rPr>
        <w:t>[</w:t>
      </w:r>
      <w:proofErr w:type="gramStart"/>
      <w:r w:rsidRPr="00EC0373">
        <w:rPr>
          <w:rFonts w:ascii="Arial" w:eastAsia="仿宋_GB2312" w:hAnsi="Arial" w:cs="Arial"/>
          <w:sz w:val="28"/>
          <w:szCs w:val="28"/>
        </w:rPr>
        <w:t>京西国</w:t>
      </w:r>
      <w:proofErr w:type="gramEnd"/>
      <w:r w:rsidRPr="00EC0373">
        <w:rPr>
          <w:rFonts w:ascii="Arial" w:eastAsia="仿宋_GB2312" w:hAnsi="Arial" w:cs="Arial"/>
          <w:sz w:val="28"/>
          <w:szCs w:val="28"/>
        </w:rPr>
        <w:t>用（</w:t>
      </w:r>
      <w:r w:rsidRPr="00EC0373">
        <w:rPr>
          <w:rFonts w:ascii="Arial" w:eastAsia="仿宋_GB2312" w:hAnsi="Arial" w:cs="Arial"/>
          <w:sz w:val="28"/>
          <w:szCs w:val="28"/>
        </w:rPr>
        <w:t>2013</w:t>
      </w:r>
      <w:r w:rsidRPr="00EC0373">
        <w:rPr>
          <w:rFonts w:ascii="Arial" w:eastAsia="仿宋_GB2312" w:hAnsi="Arial" w:cs="Arial"/>
          <w:sz w:val="28"/>
          <w:szCs w:val="28"/>
        </w:rPr>
        <w:t>出）第</w:t>
      </w:r>
      <w:r w:rsidRPr="00EC0373">
        <w:rPr>
          <w:rFonts w:ascii="Arial" w:eastAsia="仿宋_GB2312" w:hAnsi="Arial" w:cs="Arial"/>
          <w:sz w:val="28"/>
          <w:szCs w:val="28"/>
        </w:rPr>
        <w:t>00056</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szCs w:val="28"/>
        </w:rPr>
        <w:t>用地土地</w:t>
      </w:r>
      <w:r w:rsidRPr="00EC0373">
        <w:rPr>
          <w:rFonts w:ascii="Arial" w:eastAsia="仿宋_GB2312" w:hAnsi="Arial" w:cs="Arial"/>
          <w:sz w:val="28"/>
        </w:rPr>
        <w:t>终止日期为</w:t>
      </w:r>
      <w:r w:rsidRPr="00EC0373">
        <w:rPr>
          <w:rFonts w:ascii="Arial" w:eastAsia="仿宋_GB2312" w:hAnsi="Arial" w:cs="Arial"/>
          <w:sz w:val="28"/>
        </w:rPr>
        <w:t>2054</w:t>
      </w:r>
      <w:r w:rsidRPr="00EC0373">
        <w:rPr>
          <w:rFonts w:ascii="Arial" w:eastAsia="仿宋_GB2312" w:hAnsi="Arial" w:cs="Arial"/>
          <w:sz w:val="28"/>
        </w:rPr>
        <w:t>年</w:t>
      </w:r>
      <w:r w:rsidRPr="00EC0373">
        <w:rPr>
          <w:rFonts w:ascii="Arial" w:eastAsia="仿宋_GB2312" w:hAnsi="Arial" w:cs="Arial"/>
          <w:sz w:val="28"/>
        </w:rPr>
        <w:t>7</w:t>
      </w:r>
      <w:r w:rsidRPr="00EC0373">
        <w:rPr>
          <w:rFonts w:ascii="Arial" w:eastAsia="仿宋_GB2312" w:hAnsi="Arial" w:cs="Arial"/>
          <w:sz w:val="28"/>
        </w:rPr>
        <w:t>月</w:t>
      </w:r>
      <w:r w:rsidRPr="00EC0373">
        <w:rPr>
          <w:rFonts w:ascii="Arial" w:eastAsia="仿宋_GB2312" w:hAnsi="Arial" w:cs="Arial"/>
          <w:sz w:val="28"/>
        </w:rPr>
        <w:t>14</w:t>
      </w:r>
      <w:r w:rsidRPr="00EC0373">
        <w:rPr>
          <w:rFonts w:ascii="Arial" w:eastAsia="仿宋_GB2312" w:hAnsi="Arial" w:cs="Arial"/>
          <w:sz w:val="28"/>
        </w:rPr>
        <w:t>日，于估价期日</w:t>
      </w:r>
      <w:r w:rsidRPr="00EC0373">
        <w:rPr>
          <w:rFonts w:ascii="Arial" w:eastAsia="仿宋_GB2312" w:hAnsi="Arial" w:cs="Arial"/>
          <w:sz w:val="28"/>
        </w:rPr>
        <w:t>2019</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28</w:t>
      </w:r>
      <w:r w:rsidRPr="00EC0373">
        <w:rPr>
          <w:rFonts w:ascii="Arial" w:eastAsia="仿宋_GB2312" w:hAnsi="Arial" w:cs="Arial"/>
          <w:sz w:val="28"/>
        </w:rPr>
        <w:t>日，办公、地下办公及地下车库用途土地剩余使用年限均为</w:t>
      </w:r>
      <w:r w:rsidRPr="00EC0373">
        <w:rPr>
          <w:rFonts w:ascii="Arial" w:eastAsia="仿宋_GB2312" w:hAnsi="Arial" w:cs="Arial"/>
          <w:sz w:val="28"/>
        </w:rPr>
        <w:t>35.32</w:t>
      </w:r>
      <w:r w:rsidRPr="00EC0373">
        <w:rPr>
          <w:rFonts w:ascii="Arial" w:eastAsia="仿宋_GB2312" w:hAnsi="Arial" w:cs="Arial"/>
          <w:sz w:val="28"/>
        </w:rPr>
        <w:t>年。根据估价目的</w:t>
      </w:r>
      <w:r w:rsidRPr="00EC0373">
        <w:rPr>
          <w:rFonts w:ascii="Arial" w:eastAsia="仿宋_GB2312" w:hAnsi="Arial" w:cs="Arial"/>
          <w:color w:val="000000"/>
          <w:sz w:val="28"/>
          <w:szCs w:val="28"/>
        </w:rPr>
        <w:t>，</w:t>
      </w:r>
      <w:r w:rsidRPr="00EC0373">
        <w:rPr>
          <w:rFonts w:ascii="Arial" w:eastAsia="仿宋_GB2312" w:hAnsi="Arial" w:cs="Arial"/>
          <w:sz w:val="28"/>
        </w:rPr>
        <w:t>设定估价对象土地使用权年限办公、地下办公及地下车库用途剩余土地使用年限均为</w:t>
      </w:r>
      <w:r w:rsidRPr="00EC0373">
        <w:rPr>
          <w:rFonts w:ascii="Arial" w:eastAsia="仿宋_GB2312" w:hAnsi="Arial" w:cs="Arial"/>
          <w:sz w:val="28"/>
        </w:rPr>
        <w:t>35.32</w:t>
      </w:r>
      <w:r w:rsidRPr="00EC0373">
        <w:rPr>
          <w:rFonts w:ascii="Arial" w:eastAsia="仿宋_GB2312" w:hAnsi="Arial" w:cs="Arial"/>
          <w:sz w:val="28"/>
        </w:rPr>
        <w:t>年。</w:t>
      </w:r>
    </w:p>
    <w:p w:rsidR="00A845BB" w:rsidRPr="00EC0373" w:rsidRDefault="00A845BB" w:rsidP="00A845BB">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容积率设定：</w:t>
      </w:r>
    </w:p>
    <w:p w:rsidR="00A845BB" w:rsidRPr="00EC0373" w:rsidRDefault="00A845BB" w:rsidP="00A845BB">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原容积率：《北京市国有土地使用权出让合同》及其补充协议</w:t>
      </w:r>
      <w:r w:rsidRPr="00EC0373">
        <w:rPr>
          <w:rFonts w:ascii="Arial" w:eastAsia="仿宋_GB2312" w:hAnsi="Arial" w:cs="Arial"/>
          <w:sz w:val="28"/>
          <w:szCs w:val="28"/>
        </w:rPr>
        <w:t>[</w:t>
      </w:r>
      <w:r w:rsidRPr="00EC0373">
        <w:rPr>
          <w:rFonts w:ascii="Arial" w:eastAsia="仿宋_GB2312" w:hAnsi="Arial" w:cs="Arial"/>
          <w:sz w:val="28"/>
          <w:szCs w:val="28"/>
        </w:rPr>
        <w:t>京地出【合】字（</w:t>
      </w:r>
      <w:r w:rsidRPr="00EC0373">
        <w:rPr>
          <w:rFonts w:ascii="Arial" w:eastAsia="仿宋_GB2312" w:hAnsi="Arial" w:cs="Arial"/>
          <w:sz w:val="28"/>
          <w:szCs w:val="28"/>
        </w:rPr>
        <w:t>2004</w:t>
      </w:r>
      <w:r w:rsidRPr="00EC0373">
        <w:rPr>
          <w:rFonts w:ascii="Arial" w:eastAsia="仿宋_GB2312" w:hAnsi="Arial" w:cs="Arial"/>
          <w:sz w:val="28"/>
          <w:szCs w:val="28"/>
        </w:rPr>
        <w:t>）第</w:t>
      </w:r>
      <w:r w:rsidRPr="00EC0373">
        <w:rPr>
          <w:rFonts w:ascii="Arial" w:eastAsia="仿宋_GB2312" w:hAnsi="Arial" w:cs="Arial"/>
          <w:sz w:val="28"/>
          <w:szCs w:val="28"/>
        </w:rPr>
        <w:t>1194</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签订所依据的规划条件是，宗地出让面积为</w:t>
      </w:r>
      <w:r w:rsidRPr="00EC0373">
        <w:rPr>
          <w:rFonts w:ascii="Arial" w:eastAsia="仿宋_GB2312" w:hAnsi="Arial" w:cs="Arial"/>
          <w:sz w:val="28"/>
          <w:szCs w:val="28"/>
        </w:rPr>
        <w:t>6130.06</w:t>
      </w:r>
      <w:r w:rsidRPr="00EC0373">
        <w:rPr>
          <w:rFonts w:ascii="Arial" w:eastAsia="仿宋_GB2312" w:hAnsi="Arial" w:cs="Arial"/>
          <w:sz w:val="28"/>
          <w:szCs w:val="28"/>
        </w:rPr>
        <w:t>平方米，规划总出让建筑面积为</w:t>
      </w:r>
      <w:r w:rsidRPr="00EC0373">
        <w:rPr>
          <w:rFonts w:ascii="Arial" w:eastAsia="仿宋_GB2312" w:hAnsi="Arial" w:cs="Arial"/>
          <w:sz w:val="28"/>
          <w:szCs w:val="28"/>
        </w:rPr>
        <w:t>62521.34</w:t>
      </w:r>
      <w:r w:rsidRPr="00EC0373">
        <w:rPr>
          <w:rFonts w:ascii="Arial" w:eastAsia="仿宋_GB2312" w:hAnsi="Arial" w:cs="Arial"/>
          <w:sz w:val="28"/>
          <w:szCs w:val="28"/>
        </w:rPr>
        <w:t>平方米（其中，地上规划</w:t>
      </w:r>
      <w:r w:rsidRPr="00EC0373">
        <w:rPr>
          <w:rFonts w:ascii="Arial" w:eastAsia="仿宋_GB2312" w:hAnsi="Arial" w:cs="Arial"/>
          <w:sz w:val="28"/>
          <w:szCs w:val="28"/>
        </w:rPr>
        <w:lastRenderedPageBreak/>
        <w:t>建筑面积</w:t>
      </w:r>
      <w:r w:rsidRPr="00EC0373">
        <w:rPr>
          <w:rFonts w:ascii="Arial" w:eastAsia="仿宋_GB2312" w:hAnsi="Arial" w:cs="Arial"/>
          <w:sz w:val="28"/>
          <w:szCs w:val="28"/>
        </w:rPr>
        <w:t>41680.64</w:t>
      </w:r>
      <w:r w:rsidRPr="00EC0373">
        <w:rPr>
          <w:rFonts w:ascii="Arial" w:eastAsia="仿宋_GB2312" w:hAnsi="Arial" w:cs="Arial"/>
          <w:sz w:val="28"/>
          <w:szCs w:val="28"/>
        </w:rPr>
        <w:t>平方米（其中办公</w:t>
      </w:r>
      <w:r w:rsidRPr="00EC0373">
        <w:rPr>
          <w:rFonts w:ascii="Arial" w:eastAsia="仿宋_GB2312" w:hAnsi="Arial" w:cs="Arial"/>
          <w:sz w:val="28"/>
          <w:szCs w:val="28"/>
        </w:rPr>
        <w:t>41680.64</w:t>
      </w:r>
      <w:r w:rsidRPr="00EC0373">
        <w:rPr>
          <w:rFonts w:ascii="Arial" w:eastAsia="仿宋_GB2312" w:hAnsi="Arial" w:cs="Arial"/>
          <w:sz w:val="28"/>
          <w:szCs w:val="28"/>
        </w:rPr>
        <w:t>平方米），地下规划建筑面积为</w:t>
      </w:r>
      <w:r w:rsidRPr="00EC0373">
        <w:rPr>
          <w:rFonts w:ascii="Arial" w:eastAsia="仿宋_GB2312" w:hAnsi="Arial" w:cs="Arial"/>
          <w:sz w:val="28"/>
          <w:szCs w:val="28"/>
        </w:rPr>
        <w:t>20840.7</w:t>
      </w:r>
      <w:r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Pr="00EC0373">
        <w:rPr>
          <w:rFonts w:ascii="Arial" w:eastAsia="仿宋_GB2312" w:hAnsi="Arial" w:cs="Arial"/>
          <w:sz w:val="28"/>
          <w:szCs w:val="28"/>
        </w:rPr>
        <w:t>，原地上容积率为</w:t>
      </w:r>
      <w:r w:rsidRPr="00EC0373">
        <w:rPr>
          <w:rFonts w:ascii="Arial" w:eastAsia="仿宋_GB2312" w:hAnsi="Arial" w:cs="Arial"/>
          <w:sz w:val="28"/>
          <w:szCs w:val="28"/>
        </w:rPr>
        <w:t>6.8</w:t>
      </w:r>
      <w:r w:rsidRPr="00EC0373">
        <w:rPr>
          <w:rFonts w:ascii="Arial" w:eastAsia="仿宋_GB2312" w:hAnsi="Arial" w:cs="Arial"/>
          <w:sz w:val="28"/>
          <w:szCs w:val="28"/>
        </w:rPr>
        <w:t>。</w:t>
      </w:r>
    </w:p>
    <w:p w:rsidR="00A845BB" w:rsidRPr="00EC0373" w:rsidRDefault="00A845BB" w:rsidP="00A845BB">
      <w:pPr>
        <w:snapToGrid w:val="0"/>
        <w:spacing w:line="360" w:lineRule="auto"/>
        <w:ind w:firstLine="556"/>
        <w:jc w:val="both"/>
        <w:rPr>
          <w:rFonts w:ascii="Arial" w:eastAsia="仿宋_GB2312" w:hAnsi="Arial" w:cs="Arial"/>
          <w:sz w:val="28"/>
          <w:szCs w:val="28"/>
        </w:rPr>
      </w:pPr>
      <w:r w:rsidRPr="00EC0373">
        <w:rPr>
          <w:rFonts w:ascii="Arial" w:eastAsia="仿宋_GB2312" w:hAnsi="Arial" w:cs="Arial"/>
          <w:sz w:val="28"/>
          <w:szCs w:val="28"/>
        </w:rPr>
        <w:t>新容积率：根据</w:t>
      </w:r>
      <w:r w:rsidRPr="00EC0373">
        <w:rPr>
          <w:rFonts w:ascii="Arial" w:eastAsia="仿宋_GB2312" w:hAnsi="Arial" w:cs="Arial"/>
          <w:sz w:val="28"/>
        </w:rPr>
        <w:t>《国有建设用地使用权出让地价评估委托书》</w:t>
      </w:r>
      <w:r w:rsidRPr="00EC0373">
        <w:rPr>
          <w:rFonts w:ascii="Arial" w:eastAsia="仿宋_GB2312" w:hAnsi="Arial" w:cs="Arial"/>
          <w:sz w:val="28"/>
          <w:szCs w:val="28"/>
        </w:rPr>
        <w:t>，规划利用条件调整后，宗地出让面积为</w:t>
      </w:r>
      <w:r w:rsidRPr="00EC0373">
        <w:rPr>
          <w:rFonts w:ascii="Arial" w:eastAsia="仿宋_GB2312" w:hAnsi="Arial" w:cs="Arial"/>
          <w:sz w:val="28"/>
          <w:szCs w:val="28"/>
        </w:rPr>
        <w:t>6130.06</w:t>
      </w:r>
      <w:r w:rsidRPr="00EC0373">
        <w:rPr>
          <w:rFonts w:ascii="Arial" w:eastAsia="仿宋_GB2312" w:hAnsi="Arial" w:cs="Arial"/>
          <w:sz w:val="28"/>
          <w:szCs w:val="28"/>
        </w:rPr>
        <w:t>平方米，总出让建筑面积调整为</w:t>
      </w:r>
      <w:r w:rsidRPr="00EC0373">
        <w:rPr>
          <w:rFonts w:ascii="Arial" w:eastAsia="仿宋_GB2312" w:hAnsi="Arial" w:cs="Arial"/>
          <w:sz w:val="28"/>
          <w:szCs w:val="28"/>
        </w:rPr>
        <w:t>59625.46</w:t>
      </w:r>
      <w:r w:rsidRPr="00EC0373">
        <w:rPr>
          <w:rFonts w:ascii="Arial" w:eastAsia="仿宋_GB2312" w:hAnsi="Arial" w:cs="Arial"/>
          <w:sz w:val="28"/>
          <w:szCs w:val="28"/>
        </w:rPr>
        <w:t>平方米（其中，地上建筑面积</w:t>
      </w:r>
      <w:r w:rsidRPr="00EC0373">
        <w:rPr>
          <w:rFonts w:ascii="Arial" w:eastAsia="仿宋_GB2312" w:hAnsi="Arial" w:cs="Arial"/>
          <w:sz w:val="28"/>
          <w:szCs w:val="28"/>
        </w:rPr>
        <w:t>41680.64</w:t>
      </w:r>
      <w:r w:rsidRPr="00EC0373">
        <w:rPr>
          <w:rFonts w:ascii="Arial" w:eastAsia="仿宋_GB2312" w:hAnsi="Arial" w:cs="Arial"/>
          <w:sz w:val="28"/>
          <w:szCs w:val="28"/>
        </w:rPr>
        <w:t>平方米（其中办公</w:t>
      </w:r>
      <w:r w:rsidRPr="00EC0373">
        <w:rPr>
          <w:rFonts w:ascii="Arial" w:eastAsia="仿宋_GB2312" w:hAnsi="Arial" w:cs="Arial"/>
          <w:sz w:val="28"/>
          <w:szCs w:val="28"/>
        </w:rPr>
        <w:t>39900.84</w:t>
      </w:r>
      <w:r w:rsidRPr="00EC0373">
        <w:rPr>
          <w:rFonts w:ascii="Arial" w:eastAsia="仿宋_GB2312" w:hAnsi="Arial" w:cs="Arial"/>
          <w:sz w:val="28"/>
          <w:szCs w:val="28"/>
        </w:rPr>
        <w:t>平方米，商业</w:t>
      </w:r>
      <w:r w:rsidRPr="00EC0373">
        <w:rPr>
          <w:rFonts w:ascii="Arial" w:eastAsia="仿宋_GB2312" w:hAnsi="Arial" w:cs="Arial"/>
          <w:sz w:val="28"/>
          <w:szCs w:val="28"/>
        </w:rPr>
        <w:t>1779.8</w:t>
      </w:r>
      <w:r w:rsidRPr="00EC0373">
        <w:rPr>
          <w:rFonts w:ascii="Arial" w:eastAsia="仿宋_GB2312" w:hAnsi="Arial" w:cs="Arial"/>
          <w:sz w:val="28"/>
          <w:szCs w:val="28"/>
        </w:rPr>
        <w:t>平方米），地下建筑面积为</w:t>
      </w:r>
      <w:r w:rsidRPr="00EC0373">
        <w:rPr>
          <w:rFonts w:ascii="Arial" w:eastAsia="仿宋_GB2312" w:hAnsi="Arial" w:cs="Arial"/>
          <w:sz w:val="28"/>
          <w:szCs w:val="28"/>
        </w:rPr>
        <w:t>17944.82</w:t>
      </w:r>
      <w:r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Pr="00EC0373">
        <w:rPr>
          <w:rFonts w:ascii="Arial" w:eastAsia="仿宋_GB2312" w:hAnsi="Arial" w:cs="Arial"/>
          <w:sz w:val="28"/>
          <w:szCs w:val="28"/>
        </w:rPr>
        <w:t>），新地上容积率也为</w:t>
      </w:r>
      <w:r w:rsidRPr="00EC0373">
        <w:rPr>
          <w:rFonts w:ascii="Arial" w:eastAsia="仿宋_GB2312" w:hAnsi="Arial" w:cs="Arial"/>
          <w:sz w:val="28"/>
          <w:szCs w:val="28"/>
        </w:rPr>
        <w:t>6.8</w:t>
      </w:r>
      <w:r w:rsidRPr="00EC0373">
        <w:rPr>
          <w:rFonts w:ascii="Arial" w:eastAsia="仿宋_GB2312" w:hAnsi="Arial" w:cs="Arial"/>
          <w:sz w:val="28"/>
          <w:szCs w:val="28"/>
        </w:rPr>
        <w:t>。</w:t>
      </w:r>
    </w:p>
    <w:p w:rsidR="00A845BB" w:rsidRPr="00EC0373" w:rsidRDefault="00A845BB" w:rsidP="00A845BB">
      <w:pPr>
        <w:snapToGrid w:val="0"/>
        <w:spacing w:line="360" w:lineRule="auto"/>
        <w:ind w:firstLine="556"/>
        <w:jc w:val="both"/>
        <w:rPr>
          <w:rFonts w:ascii="Arial" w:eastAsia="仿宋_GB2312" w:hAnsi="Arial" w:cs="Arial"/>
          <w:sz w:val="28"/>
          <w:szCs w:val="28"/>
        </w:rPr>
      </w:pPr>
      <w:r w:rsidRPr="00EC0373">
        <w:rPr>
          <w:rFonts w:ascii="Arial" w:eastAsia="仿宋_GB2312" w:hAnsi="Arial" w:cs="Arial"/>
          <w:sz w:val="28"/>
          <w:szCs w:val="28"/>
        </w:rPr>
        <w:t>故本次评估设定估价对象地上容积率为</w:t>
      </w:r>
      <w:r w:rsidRPr="00EC0373">
        <w:rPr>
          <w:rFonts w:ascii="Arial" w:eastAsia="仿宋_GB2312" w:hAnsi="Arial" w:cs="Arial"/>
          <w:sz w:val="28"/>
          <w:szCs w:val="28"/>
        </w:rPr>
        <w:t>6.8</w:t>
      </w:r>
      <w:r w:rsidRPr="00EC0373">
        <w:rPr>
          <w:rFonts w:ascii="Arial" w:eastAsia="仿宋_GB2312" w:hAnsi="Arial" w:cs="Arial"/>
          <w:sz w:val="28"/>
          <w:szCs w:val="28"/>
        </w:rPr>
        <w:t>。</w:t>
      </w:r>
    </w:p>
    <w:p w:rsidR="00A845BB" w:rsidRPr="00EC0373" w:rsidRDefault="00A845BB" w:rsidP="00A845BB">
      <w:pPr>
        <w:pStyle w:val="aa"/>
        <w:numPr>
          <w:ilvl w:val="0"/>
          <w:numId w:val="1"/>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地价内涵：</w:t>
      </w:r>
    </w:p>
    <w:p w:rsidR="00A845BB" w:rsidRPr="00EC0373" w:rsidRDefault="00A845BB" w:rsidP="00A845BB">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本报告所评估的熟地价为：估价对象在估价期日</w:t>
      </w:r>
      <w:r w:rsidRPr="00EC0373">
        <w:rPr>
          <w:rFonts w:ascii="Arial" w:eastAsia="仿宋_GB2312" w:hAnsi="Arial" w:cs="Arial"/>
          <w:sz w:val="28"/>
          <w:szCs w:val="28"/>
        </w:rPr>
        <w:t>2019</w:t>
      </w:r>
      <w:r w:rsidRPr="00EC0373">
        <w:rPr>
          <w:rFonts w:ascii="Arial" w:eastAsia="仿宋_GB2312" w:hAnsi="Arial" w:cs="Arial"/>
          <w:sz w:val="28"/>
          <w:szCs w:val="28"/>
        </w:rPr>
        <w:t>年</w:t>
      </w:r>
      <w:r w:rsidRPr="00EC0373">
        <w:rPr>
          <w:rFonts w:ascii="Arial" w:eastAsia="仿宋_GB2312" w:hAnsi="Arial" w:cs="Arial"/>
          <w:sz w:val="28"/>
          <w:szCs w:val="28"/>
        </w:rPr>
        <w:t>3</w:t>
      </w:r>
      <w:r w:rsidRPr="00EC0373">
        <w:rPr>
          <w:rFonts w:ascii="Arial" w:eastAsia="仿宋_GB2312" w:hAnsi="Arial" w:cs="Arial"/>
          <w:sz w:val="28"/>
          <w:szCs w:val="28"/>
        </w:rPr>
        <w:t>月</w:t>
      </w:r>
      <w:r w:rsidRPr="00EC0373">
        <w:rPr>
          <w:rFonts w:ascii="Arial" w:eastAsia="仿宋_GB2312" w:hAnsi="Arial" w:cs="Arial"/>
          <w:sz w:val="28"/>
          <w:szCs w:val="28"/>
        </w:rPr>
        <w:t>28</w:t>
      </w:r>
      <w:r w:rsidRPr="00EC0373">
        <w:rPr>
          <w:rFonts w:ascii="Arial" w:eastAsia="仿宋_GB2312" w:hAnsi="Arial" w:cs="Arial"/>
          <w:sz w:val="28"/>
          <w:szCs w:val="28"/>
        </w:rPr>
        <w:t>日，在北京市基准地价商业类、办公类一级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Pr="00EC0373">
        <w:rPr>
          <w:rFonts w:ascii="Arial" w:eastAsia="仿宋_GB2312" w:hAnsi="Arial" w:cs="Arial"/>
          <w:sz w:val="28"/>
          <w:szCs w:val="28"/>
        </w:rPr>
        <w:t>区片地价区内，评估设定土地使用权类型为出让；设定开发程度为宗地外</w:t>
      </w:r>
      <w:r w:rsidRPr="00EC0373">
        <w:rPr>
          <w:rFonts w:ascii="Arial" w:eastAsia="仿宋_GB2312" w:hAnsi="Arial" w:cs="Arial"/>
          <w:sz w:val="28"/>
          <w:szCs w:val="28"/>
        </w:rPr>
        <w:t>“</w:t>
      </w:r>
      <w:r w:rsidRPr="00EC0373">
        <w:rPr>
          <w:rFonts w:ascii="Arial" w:eastAsia="仿宋_GB2312" w:hAnsi="Arial" w:cs="Arial"/>
          <w:sz w:val="28"/>
          <w:szCs w:val="28"/>
        </w:rPr>
        <w:t>七通</w:t>
      </w:r>
      <w:r w:rsidRPr="00EC0373">
        <w:rPr>
          <w:rFonts w:ascii="Arial" w:eastAsia="仿宋_GB2312" w:hAnsi="Arial" w:cs="Arial"/>
          <w:sz w:val="28"/>
          <w:szCs w:val="28"/>
        </w:rPr>
        <w:t>”</w:t>
      </w:r>
      <w:r w:rsidRPr="00EC0373">
        <w:rPr>
          <w:rFonts w:ascii="Arial" w:eastAsia="仿宋_GB2312" w:hAnsi="Arial" w:cs="Arial"/>
          <w:sz w:val="28"/>
          <w:szCs w:val="28"/>
        </w:rPr>
        <w:t>（即通路、通上水、通下水、通电、通讯、通热、通燃气），宗地内</w:t>
      </w:r>
      <w:r w:rsidRPr="00EC0373">
        <w:rPr>
          <w:rFonts w:ascii="Arial" w:eastAsia="仿宋_GB2312" w:hAnsi="Arial" w:cs="Arial"/>
          <w:sz w:val="28"/>
          <w:szCs w:val="28"/>
        </w:rPr>
        <w:t>“</w:t>
      </w:r>
      <w:r w:rsidRPr="00EC0373">
        <w:rPr>
          <w:rFonts w:ascii="Arial" w:eastAsia="仿宋_GB2312" w:hAnsi="Arial" w:cs="Arial"/>
          <w:sz w:val="28"/>
          <w:szCs w:val="28"/>
        </w:rPr>
        <w:t>场地平整</w:t>
      </w:r>
      <w:r w:rsidRPr="00EC0373">
        <w:rPr>
          <w:rFonts w:ascii="Arial" w:eastAsia="仿宋_GB2312" w:hAnsi="Arial" w:cs="Arial"/>
          <w:sz w:val="28"/>
          <w:szCs w:val="28"/>
        </w:rPr>
        <w:t>”</w:t>
      </w:r>
      <w:r w:rsidRPr="00EC0373">
        <w:rPr>
          <w:rFonts w:ascii="Arial" w:eastAsia="仿宋_GB2312" w:hAnsi="Arial" w:cs="Arial"/>
          <w:sz w:val="28"/>
          <w:szCs w:val="28"/>
        </w:rPr>
        <w:t>；设定土地用途为</w:t>
      </w:r>
      <w:r w:rsidRPr="00EC0373">
        <w:rPr>
          <w:rFonts w:ascii="Arial" w:eastAsia="仿宋_GB2312" w:hAnsi="Arial" w:cs="Arial"/>
          <w:sz w:val="28"/>
        </w:rPr>
        <w:t>办公、商业、地下办公、地下车库</w:t>
      </w:r>
      <w:r w:rsidRPr="00EC0373">
        <w:rPr>
          <w:rFonts w:ascii="Arial" w:eastAsia="仿宋_GB2312" w:hAnsi="Arial" w:cs="Arial"/>
          <w:sz w:val="28"/>
          <w:szCs w:val="28"/>
        </w:rPr>
        <w:t>；设定地上容积率为</w:t>
      </w:r>
      <w:r w:rsidRPr="00EC0373">
        <w:rPr>
          <w:rFonts w:ascii="Arial" w:eastAsia="仿宋_GB2312" w:hAnsi="Arial" w:cs="Arial"/>
          <w:sz w:val="28"/>
          <w:szCs w:val="28"/>
        </w:rPr>
        <w:t>6.8</w:t>
      </w:r>
      <w:r w:rsidRPr="00EC0373">
        <w:rPr>
          <w:rFonts w:ascii="Arial" w:eastAsia="仿宋_GB2312" w:hAnsi="Arial" w:cs="Arial"/>
          <w:sz w:val="28"/>
          <w:szCs w:val="28"/>
        </w:rPr>
        <w:t>，</w:t>
      </w:r>
      <w:r w:rsidRPr="00EC0373">
        <w:rPr>
          <w:rFonts w:ascii="Arial" w:eastAsia="仿宋_GB2312" w:hAnsi="Arial" w:cs="Arial"/>
          <w:sz w:val="28"/>
        </w:rPr>
        <w:t>剩余土地使用年限办公、地下办公及地下车库均为</w:t>
      </w:r>
      <w:r w:rsidRPr="00EC0373">
        <w:rPr>
          <w:rFonts w:ascii="Arial" w:eastAsia="仿宋_GB2312" w:hAnsi="Arial" w:cs="Arial"/>
          <w:sz w:val="28"/>
        </w:rPr>
        <w:t>35.32</w:t>
      </w:r>
      <w:r w:rsidRPr="00EC0373">
        <w:rPr>
          <w:rFonts w:ascii="Arial" w:eastAsia="仿宋_GB2312" w:hAnsi="Arial" w:cs="Arial"/>
          <w:sz w:val="28"/>
        </w:rPr>
        <w:t>年</w:t>
      </w:r>
      <w:r w:rsidRPr="00EC0373">
        <w:rPr>
          <w:rFonts w:ascii="Arial" w:eastAsia="仿宋_GB2312" w:hAnsi="Arial" w:cs="Arial"/>
          <w:sz w:val="28"/>
          <w:szCs w:val="28"/>
        </w:rPr>
        <w:t>于设定条件下完整的国有建设用地使用权价格，即出让土地使用权的正常市场价格。</w:t>
      </w:r>
    </w:p>
    <w:p w:rsidR="00A845BB" w:rsidRPr="00EC0373" w:rsidRDefault="00A845BB" w:rsidP="00A845BB">
      <w:pPr>
        <w:snapToGrid w:val="0"/>
        <w:spacing w:line="360" w:lineRule="auto"/>
        <w:ind w:firstLine="556"/>
        <w:rPr>
          <w:rFonts w:ascii="Arial" w:eastAsia="仿宋_GB2312" w:hAnsi="Arial" w:cs="Arial"/>
          <w:sz w:val="28"/>
          <w:szCs w:val="28"/>
        </w:rPr>
      </w:pPr>
      <w:r w:rsidRPr="00EC0373">
        <w:rPr>
          <w:rFonts w:ascii="Arial" w:eastAsia="仿宋_GB2312" w:hAnsi="Arial" w:cs="Arial"/>
          <w:sz w:val="28"/>
          <w:szCs w:val="28"/>
        </w:rPr>
        <w:t>（二）政府土地出让收益内涵如下</w:t>
      </w:r>
      <w:r w:rsidRPr="00EC0373">
        <w:rPr>
          <w:rFonts w:ascii="Arial" w:eastAsia="仿宋_GB2312" w:hAnsi="Arial" w:cs="Arial"/>
          <w:sz w:val="28"/>
          <w:szCs w:val="28"/>
        </w:rPr>
        <w:t>:</w:t>
      </w:r>
    </w:p>
    <w:p w:rsidR="00A845BB" w:rsidRPr="00EC0373" w:rsidRDefault="00A845BB" w:rsidP="00A845BB">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根据《北京市关于更新出让国有建设用地使用权基准地价的通知》</w:t>
      </w:r>
      <w:r w:rsidRPr="00EC0373">
        <w:rPr>
          <w:rFonts w:ascii="Arial" w:eastAsia="仿宋_GB2312" w:hAnsi="Arial" w:cs="Arial"/>
          <w:sz w:val="28"/>
          <w:szCs w:val="28"/>
        </w:rPr>
        <w:t>[</w:t>
      </w:r>
      <w:r w:rsidRPr="00EC0373">
        <w:rPr>
          <w:rFonts w:ascii="Arial" w:eastAsia="仿宋_GB2312" w:hAnsi="Arial" w:cs="Arial"/>
          <w:sz w:val="28"/>
          <w:szCs w:val="28"/>
        </w:rPr>
        <w:t>京政发（</w:t>
      </w:r>
      <w:r w:rsidRPr="00EC0373">
        <w:rPr>
          <w:rFonts w:ascii="Arial" w:eastAsia="仿宋_GB2312" w:hAnsi="Arial" w:cs="Arial"/>
          <w:sz w:val="28"/>
          <w:szCs w:val="28"/>
        </w:rPr>
        <w:t>2014</w:t>
      </w:r>
      <w:r w:rsidRPr="00EC0373">
        <w:rPr>
          <w:rFonts w:ascii="Arial" w:eastAsia="仿宋_GB2312" w:hAnsi="Arial" w:cs="Arial"/>
          <w:sz w:val="28"/>
          <w:szCs w:val="28"/>
        </w:rPr>
        <w:t>）</w:t>
      </w:r>
      <w:r w:rsidRPr="00EC0373">
        <w:rPr>
          <w:rFonts w:ascii="Arial" w:eastAsia="仿宋_GB2312" w:hAnsi="Arial" w:cs="Arial"/>
          <w:sz w:val="28"/>
          <w:szCs w:val="28"/>
        </w:rPr>
        <w:t>26</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、《关于印发北京市国有建设用地使用权出让地价评审暂行规定的通知》</w:t>
      </w:r>
      <w:r w:rsidRPr="00EC0373">
        <w:rPr>
          <w:rFonts w:ascii="Arial" w:eastAsia="仿宋_GB2312" w:hAnsi="Arial" w:cs="Arial"/>
          <w:sz w:val="28"/>
          <w:szCs w:val="28"/>
        </w:rPr>
        <w:t>[</w:t>
      </w:r>
      <w:r w:rsidRPr="00EC0373">
        <w:rPr>
          <w:rFonts w:ascii="Arial" w:eastAsia="仿宋_GB2312" w:hAnsi="Arial" w:cs="Arial"/>
          <w:sz w:val="28"/>
          <w:szCs w:val="28"/>
        </w:rPr>
        <w:t>京国土用［</w:t>
      </w:r>
      <w:r w:rsidRPr="00EC0373">
        <w:rPr>
          <w:rFonts w:ascii="Arial" w:eastAsia="仿宋_GB2312" w:hAnsi="Arial" w:cs="Arial"/>
          <w:sz w:val="28"/>
          <w:szCs w:val="28"/>
        </w:rPr>
        <w:t>2015</w:t>
      </w:r>
      <w:r w:rsidRPr="00EC0373">
        <w:rPr>
          <w:rFonts w:ascii="Arial" w:eastAsia="仿宋_GB2312" w:hAnsi="Arial" w:cs="Arial"/>
          <w:sz w:val="28"/>
          <w:szCs w:val="28"/>
        </w:rPr>
        <w:t>］</w:t>
      </w:r>
      <w:r w:rsidRPr="00EC0373">
        <w:rPr>
          <w:rFonts w:ascii="Arial" w:eastAsia="仿宋_GB2312" w:hAnsi="Arial" w:cs="Arial"/>
          <w:sz w:val="28"/>
          <w:szCs w:val="28"/>
        </w:rPr>
        <w:t>87</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和《北京市国土资源局关于出让国有建设用地使用权基准地价应用有关问题的公告》等有关文件的规定，政府土地出让</w:t>
      </w:r>
      <w:proofErr w:type="gramStart"/>
      <w:r w:rsidRPr="00EC0373">
        <w:rPr>
          <w:rFonts w:ascii="Arial" w:eastAsia="仿宋_GB2312" w:hAnsi="Arial" w:cs="Arial"/>
          <w:sz w:val="28"/>
          <w:szCs w:val="28"/>
        </w:rPr>
        <w:t>收益按楼面熟</w:t>
      </w:r>
      <w:proofErr w:type="gramEnd"/>
      <w:r w:rsidRPr="00EC0373">
        <w:rPr>
          <w:rFonts w:ascii="Arial" w:eastAsia="仿宋_GB2312" w:hAnsi="Arial" w:cs="Arial"/>
          <w:sz w:val="28"/>
          <w:szCs w:val="28"/>
        </w:rPr>
        <w:t>地价及相应土地用途的政府收益比例确定。办公、商业、地下办公及地下车库用途政府土地收益比例为</w:t>
      </w:r>
      <w:r w:rsidRPr="00EC0373">
        <w:rPr>
          <w:rFonts w:ascii="Arial" w:eastAsia="仿宋_GB2312" w:hAnsi="Arial" w:cs="Arial"/>
          <w:sz w:val="28"/>
          <w:szCs w:val="28"/>
        </w:rPr>
        <w:t>25%</w:t>
      </w:r>
      <w:r w:rsidRPr="00EC0373">
        <w:rPr>
          <w:rFonts w:ascii="Arial" w:eastAsia="仿宋_GB2312" w:hAnsi="Arial" w:cs="Arial"/>
          <w:sz w:val="28"/>
          <w:szCs w:val="28"/>
        </w:rPr>
        <w:t>。</w:t>
      </w:r>
    </w:p>
    <w:p w:rsidR="00A845BB" w:rsidRPr="00EC0373" w:rsidRDefault="00A845BB" w:rsidP="00A845BB">
      <w:pPr>
        <w:snapToGrid w:val="0"/>
        <w:spacing w:line="360" w:lineRule="auto"/>
        <w:ind w:firstLine="556"/>
        <w:rPr>
          <w:rFonts w:ascii="Arial" w:eastAsia="仿宋_GB2312" w:hAnsi="Arial" w:cs="Arial"/>
          <w:sz w:val="28"/>
          <w:szCs w:val="28"/>
        </w:rPr>
      </w:pPr>
      <w:r w:rsidRPr="00EC0373">
        <w:rPr>
          <w:rFonts w:ascii="Arial" w:eastAsia="仿宋_GB2312" w:hAnsi="Arial" w:cs="Arial"/>
          <w:sz w:val="28"/>
          <w:szCs w:val="28"/>
        </w:rPr>
        <w:lastRenderedPageBreak/>
        <w:t>（三）本项目规划调整内容及应补缴地价款：</w:t>
      </w:r>
    </w:p>
    <w:p w:rsidR="00A845BB" w:rsidRPr="00EC0373" w:rsidRDefault="00EA768A" w:rsidP="00A845BB">
      <w:pPr>
        <w:pStyle w:val="aa"/>
        <w:numPr>
          <w:ilvl w:val="0"/>
          <w:numId w:val="2"/>
        </w:numPr>
        <w:adjustRightInd/>
        <w:snapToGrid w:val="0"/>
        <w:spacing w:line="360" w:lineRule="auto"/>
        <w:ind w:firstLineChars="0"/>
        <w:jc w:val="both"/>
        <w:textAlignment w:val="auto"/>
        <w:rPr>
          <w:rFonts w:ascii="Arial" w:eastAsia="仿宋_GB2312" w:hAnsi="Arial" w:cs="Arial"/>
          <w:sz w:val="28"/>
          <w:szCs w:val="28"/>
        </w:rPr>
      </w:pPr>
      <w:r>
        <w:rPr>
          <w:rFonts w:ascii="Arial" w:eastAsia="仿宋_GB2312" w:hAnsi="Arial" w:cs="Arial"/>
          <w:sz w:val="28"/>
          <w:szCs w:val="28"/>
        </w:rPr>
        <w:t>调整规划用途</w:t>
      </w:r>
      <w:r w:rsidR="00A845BB" w:rsidRPr="00EC0373">
        <w:rPr>
          <w:rFonts w:ascii="Arial" w:eastAsia="仿宋_GB2312" w:hAnsi="Arial" w:cs="Arial"/>
          <w:sz w:val="28"/>
          <w:szCs w:val="28"/>
        </w:rPr>
        <w:t>，变更建筑面积：</w:t>
      </w:r>
    </w:p>
    <w:p w:rsidR="00A845BB" w:rsidRPr="00EC0373" w:rsidRDefault="00EA768A" w:rsidP="00A845BB">
      <w:pPr>
        <w:autoSpaceDE w:val="0"/>
        <w:autoSpaceDN w:val="0"/>
        <w:snapToGrid w:val="0"/>
        <w:spacing w:line="360" w:lineRule="auto"/>
        <w:ind w:firstLineChars="200" w:firstLine="560"/>
        <w:jc w:val="both"/>
        <w:textAlignment w:val="bottom"/>
        <w:rPr>
          <w:rFonts w:ascii="Arial" w:eastAsia="仿宋_GB2312" w:hAnsi="Arial" w:cs="Arial"/>
          <w:sz w:val="28"/>
        </w:rPr>
      </w:pPr>
      <w:r>
        <w:rPr>
          <w:rFonts w:ascii="Arial" w:eastAsia="仿宋_GB2312" w:hAnsi="Arial" w:cs="Arial"/>
          <w:sz w:val="28"/>
          <w:szCs w:val="28"/>
        </w:rPr>
        <w:t>将地上原有部分办公用途变更为商业用途，变更用途建筑面积</w:t>
      </w:r>
      <w:r>
        <w:rPr>
          <w:rFonts w:ascii="Arial" w:eastAsia="仿宋_GB2312" w:hAnsi="Arial" w:cs="Arial"/>
          <w:sz w:val="28"/>
          <w:szCs w:val="28"/>
        </w:rPr>
        <w:t>1779.8</w:t>
      </w:r>
      <w:r>
        <w:rPr>
          <w:rFonts w:ascii="Arial" w:eastAsia="仿宋_GB2312" w:hAnsi="Arial" w:cs="Arial"/>
          <w:sz w:val="28"/>
          <w:szCs w:val="28"/>
        </w:rPr>
        <w:t>平方米。</w:t>
      </w:r>
    </w:p>
    <w:p w:rsidR="00A845BB" w:rsidRPr="00EC0373" w:rsidRDefault="00A845BB" w:rsidP="00A845BB">
      <w:pPr>
        <w:pStyle w:val="aa"/>
        <w:numPr>
          <w:ilvl w:val="0"/>
          <w:numId w:val="2"/>
        </w:numPr>
        <w:adjustRightInd/>
        <w:snapToGrid w:val="0"/>
        <w:spacing w:line="360" w:lineRule="auto"/>
        <w:ind w:firstLineChars="0"/>
        <w:jc w:val="both"/>
        <w:textAlignment w:val="auto"/>
        <w:rPr>
          <w:rFonts w:ascii="Arial" w:eastAsia="仿宋_GB2312" w:hAnsi="Arial" w:cs="Arial"/>
          <w:sz w:val="28"/>
          <w:szCs w:val="28"/>
        </w:rPr>
      </w:pPr>
      <w:r w:rsidRPr="00EC0373">
        <w:rPr>
          <w:rFonts w:ascii="Arial" w:eastAsia="仿宋_GB2312" w:hAnsi="Arial" w:cs="Arial"/>
          <w:sz w:val="28"/>
          <w:szCs w:val="28"/>
        </w:rPr>
        <w:t>应补缴地价款（地上部分调整用途应补缴地价款）</w:t>
      </w:r>
    </w:p>
    <w:p w:rsidR="00A845BB" w:rsidRPr="00EC0373" w:rsidRDefault="00A845BB" w:rsidP="00A845BB">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依据《国土资源部办公厅关于印发〈国有建设用地使用权出让地价评估技术规范〉的通知》</w:t>
      </w:r>
      <w:r w:rsidRPr="00EC0373">
        <w:rPr>
          <w:rFonts w:ascii="Arial" w:eastAsia="仿宋_GB2312" w:hAnsi="Arial" w:cs="Arial"/>
          <w:sz w:val="28"/>
          <w:szCs w:val="28"/>
        </w:rPr>
        <w:t>[</w:t>
      </w:r>
      <w:proofErr w:type="gramStart"/>
      <w:r w:rsidRPr="00EC0373">
        <w:rPr>
          <w:rFonts w:ascii="Arial" w:eastAsia="仿宋_GB2312" w:hAnsi="Arial" w:cs="Arial"/>
          <w:sz w:val="28"/>
          <w:szCs w:val="28"/>
        </w:rPr>
        <w:t>国土资厅发</w:t>
      </w:r>
      <w:proofErr w:type="gramEnd"/>
      <w:r w:rsidRPr="00EC0373">
        <w:rPr>
          <w:rFonts w:ascii="Arial" w:eastAsia="仿宋_GB2312" w:hAnsi="Arial" w:cs="Arial"/>
          <w:sz w:val="28"/>
          <w:szCs w:val="28"/>
        </w:rPr>
        <w:t>（</w:t>
      </w:r>
      <w:r w:rsidRPr="00EC0373">
        <w:rPr>
          <w:rFonts w:ascii="Arial" w:eastAsia="仿宋_GB2312" w:hAnsi="Arial" w:cs="Arial"/>
          <w:sz w:val="28"/>
          <w:szCs w:val="28"/>
        </w:rPr>
        <w:t>2018</w:t>
      </w:r>
      <w:r w:rsidRPr="00EC0373">
        <w:rPr>
          <w:rFonts w:ascii="Arial" w:eastAsia="仿宋_GB2312" w:hAnsi="Arial" w:cs="Arial"/>
          <w:sz w:val="28"/>
          <w:szCs w:val="28"/>
        </w:rPr>
        <w:t>）</w:t>
      </w:r>
      <w:r w:rsidRPr="00EC0373">
        <w:rPr>
          <w:rFonts w:ascii="Arial" w:eastAsia="仿宋_GB2312" w:hAnsi="Arial" w:cs="Arial"/>
          <w:sz w:val="28"/>
          <w:szCs w:val="28"/>
        </w:rPr>
        <w:t>4</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，调整用途的，需补交地价款</w:t>
      </w:r>
    </w:p>
    <w:p w:rsidR="00B44EBB" w:rsidRPr="00EC0373" w:rsidRDefault="00A845BB" w:rsidP="00A845BB">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等于新、旧用途楼面地价之差乘以建筑面积。新、旧用途楼面地价均为估价期日的正常市场价格。</w:t>
      </w:r>
    </w:p>
    <w:p w:rsidR="0030487C" w:rsidRPr="00EC0373" w:rsidRDefault="0030487C">
      <w:pPr>
        <w:spacing w:line="360" w:lineRule="auto"/>
        <w:ind w:firstLineChars="200" w:firstLine="560"/>
        <w:jc w:val="both"/>
        <w:rPr>
          <w:rFonts w:ascii="Arial" w:eastAsia="仿宋_GB2312" w:hAnsi="Arial" w:cs="Arial"/>
          <w:sz w:val="28"/>
        </w:rPr>
      </w:pPr>
    </w:p>
    <w:p w:rsidR="00794161" w:rsidRPr="00EC0373" w:rsidRDefault="00B1489F">
      <w:pPr>
        <w:spacing w:line="360" w:lineRule="auto"/>
        <w:jc w:val="both"/>
        <w:outlineLvl w:val="1"/>
        <w:rPr>
          <w:rFonts w:ascii="Arial" w:eastAsia="仿宋_GB2312" w:hAnsi="Arial" w:cs="Arial"/>
          <w:sz w:val="28"/>
        </w:rPr>
      </w:pPr>
      <w:bookmarkStart w:id="201" w:name="_Toc515458388"/>
      <w:bookmarkStart w:id="202" w:name="_Toc516488188"/>
      <w:bookmarkStart w:id="203" w:name="_Toc469066158"/>
      <w:bookmarkStart w:id="204" w:name="_Toc515457810"/>
      <w:bookmarkStart w:id="205" w:name="_Toc416783672"/>
      <w:bookmarkStart w:id="206" w:name="_Toc416783576"/>
      <w:r w:rsidRPr="00EC0373">
        <w:rPr>
          <w:rFonts w:ascii="Arial" w:eastAsia="仿宋_GB2312" w:hAnsi="Arial" w:cs="Arial"/>
          <w:b/>
          <w:sz w:val="28"/>
        </w:rPr>
        <w:t>九、估价结果</w:t>
      </w:r>
      <w:bookmarkEnd w:id="201"/>
      <w:bookmarkEnd w:id="202"/>
      <w:bookmarkEnd w:id="203"/>
      <w:bookmarkEnd w:id="204"/>
      <w:bookmarkEnd w:id="205"/>
      <w:bookmarkEnd w:id="206"/>
    </w:p>
    <w:p w:rsidR="007E52C5" w:rsidRPr="00EC0373" w:rsidRDefault="00B44EBB" w:rsidP="00A845BB">
      <w:pPr>
        <w:spacing w:line="360" w:lineRule="auto"/>
        <w:ind w:firstLineChars="200" w:firstLine="560"/>
        <w:jc w:val="both"/>
        <w:rPr>
          <w:rFonts w:ascii="Arial" w:eastAsia="仿宋_GB2312" w:hAnsi="Arial" w:cs="Arial"/>
          <w:sz w:val="28"/>
        </w:rPr>
      </w:pPr>
      <w:bookmarkStart w:id="207" w:name="_Toc416783676"/>
      <w:bookmarkStart w:id="208" w:name="_Toc416783580"/>
      <w:r w:rsidRPr="00EC0373">
        <w:rPr>
          <w:rFonts w:ascii="Arial" w:eastAsia="仿宋_GB2312" w:hAnsi="Arial" w:cs="Arial"/>
          <w:kern w:val="2"/>
          <w:sz w:val="28"/>
        </w:rPr>
        <w:t>评估专业人员根据估价的目的，按照估价的程序，采用科学的估价方法（基准地价系数修正法和剩余法），在认真分析现有资料的基础上，通过仔细测算和认真分析各种影响</w:t>
      </w:r>
      <w:r w:rsidRPr="00EC0373">
        <w:rPr>
          <w:rFonts w:ascii="Arial" w:eastAsia="仿宋_GB2312" w:hAnsi="Arial" w:cs="Arial"/>
          <w:sz w:val="28"/>
        </w:rPr>
        <w:t>土地</w:t>
      </w:r>
      <w:r w:rsidRPr="00EC0373">
        <w:rPr>
          <w:rFonts w:ascii="Arial" w:eastAsia="仿宋_GB2312" w:hAnsi="Arial" w:cs="Arial"/>
          <w:kern w:val="2"/>
          <w:sz w:val="28"/>
        </w:rPr>
        <w:t>价格的因素，确定</w:t>
      </w:r>
      <w:r w:rsidRPr="00EC0373">
        <w:rPr>
          <w:rFonts w:ascii="Arial" w:eastAsia="仿宋_GB2312" w:hAnsi="Arial" w:cs="Arial"/>
          <w:sz w:val="28"/>
        </w:rPr>
        <w:t>估价对象于估价期日的出让国有建设用地使用权评估价格为（币种：人民币）：</w:t>
      </w:r>
    </w:p>
    <w:p w:rsidR="002E0937" w:rsidRPr="00EC0373" w:rsidRDefault="002E0937" w:rsidP="002E0937">
      <w:pPr>
        <w:snapToGrid w:val="0"/>
        <w:ind w:firstLine="556"/>
        <w:rPr>
          <w:rFonts w:ascii="Arial" w:eastAsia="仿宋_GB2312" w:hAnsi="Arial" w:cs="Arial"/>
          <w:sz w:val="28"/>
          <w:szCs w:val="28"/>
        </w:rPr>
      </w:pPr>
      <w:r w:rsidRPr="00EC0373">
        <w:rPr>
          <w:rFonts w:ascii="Arial" w:eastAsia="仿宋_GB2312" w:hAnsi="Arial" w:cs="Arial"/>
          <w:b/>
          <w:sz w:val="28"/>
          <w:szCs w:val="28"/>
        </w:rPr>
        <w:sym w:font="Wingdings 2" w:char="F0C3"/>
      </w:r>
      <w:r w:rsidRPr="00EC0373">
        <w:rPr>
          <w:rFonts w:ascii="Arial" w:eastAsia="仿宋_GB2312" w:hAnsi="Arial" w:cs="Arial"/>
          <w:b/>
          <w:sz w:val="28"/>
          <w:szCs w:val="28"/>
        </w:rPr>
        <w:t>熟地价</w:t>
      </w:r>
    </w:p>
    <w:tbl>
      <w:tblPr>
        <w:tblW w:w="5000" w:type="pct"/>
        <w:jc w:val="center"/>
        <w:tblLook w:val="04A0" w:firstRow="1" w:lastRow="0" w:firstColumn="1" w:lastColumn="0" w:noHBand="0" w:noVBand="1"/>
      </w:tblPr>
      <w:tblGrid>
        <w:gridCol w:w="1808"/>
        <w:gridCol w:w="1838"/>
        <w:gridCol w:w="1867"/>
        <w:gridCol w:w="1720"/>
        <w:gridCol w:w="2282"/>
      </w:tblGrid>
      <w:tr w:rsidR="002E0937" w:rsidRPr="00EC0373" w:rsidTr="00504B59">
        <w:trPr>
          <w:trHeight w:val="454"/>
          <w:jc w:val="center"/>
        </w:trPr>
        <w:tc>
          <w:tcPr>
            <w:tcW w:w="950"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部位</w:t>
            </w:r>
          </w:p>
        </w:tc>
        <w:tc>
          <w:tcPr>
            <w:tcW w:w="966"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用途</w:t>
            </w:r>
          </w:p>
        </w:tc>
        <w:tc>
          <w:tcPr>
            <w:tcW w:w="981" w:type="pct"/>
            <w:tcBorders>
              <w:top w:val="single" w:sz="8" w:space="0" w:color="auto"/>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出让建筑</w:t>
            </w:r>
          </w:p>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面积（</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904" w:type="pct"/>
            <w:tcBorders>
              <w:top w:val="single" w:sz="8" w:space="0" w:color="auto"/>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楼面熟地</w:t>
            </w:r>
          </w:p>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单价（元</w:t>
            </w:r>
            <w:r w:rsidRPr="00EC0373">
              <w:rPr>
                <w:rFonts w:ascii="Arial" w:eastAsia="仿宋_GB2312" w:hAnsi="Arial" w:cs="Arial"/>
                <w:b/>
                <w:bCs/>
                <w:color w:val="000000"/>
                <w:szCs w:val="24"/>
              </w:rPr>
              <w:t>/</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1199" w:type="pct"/>
            <w:tcBorders>
              <w:top w:val="single" w:sz="8" w:space="0" w:color="auto"/>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熟地总价</w:t>
            </w:r>
          </w:p>
          <w:p w:rsidR="002E0937" w:rsidRPr="00EC0373" w:rsidRDefault="002E0937"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w:t>
            </w:r>
            <w:r w:rsidRPr="00EC0373">
              <w:rPr>
                <w:rFonts w:ascii="Arial" w:eastAsia="仿宋_GB2312" w:hAnsi="Arial" w:cs="Arial"/>
                <w:b/>
                <w:bCs/>
                <w:color w:val="000000"/>
                <w:szCs w:val="24"/>
              </w:rPr>
              <w:t>万元）</w:t>
            </w:r>
          </w:p>
        </w:tc>
      </w:tr>
      <w:tr w:rsidR="002E0937" w:rsidRPr="00EC0373" w:rsidTr="00504B59">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地上</w:t>
            </w:r>
          </w:p>
        </w:tc>
        <w:tc>
          <w:tcPr>
            <w:tcW w:w="966" w:type="pct"/>
            <w:tcBorders>
              <w:top w:val="single" w:sz="4" w:space="0" w:color="auto"/>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商业</w:t>
            </w:r>
          </w:p>
        </w:tc>
        <w:tc>
          <w:tcPr>
            <w:tcW w:w="981" w:type="pct"/>
            <w:tcBorders>
              <w:top w:val="single" w:sz="4" w:space="0" w:color="auto"/>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tc>
        <w:tc>
          <w:tcPr>
            <w:tcW w:w="904" w:type="pct"/>
            <w:tcBorders>
              <w:top w:val="single" w:sz="4" w:space="0" w:color="auto"/>
              <w:left w:val="nil"/>
              <w:bottom w:val="single" w:sz="8" w:space="0" w:color="auto"/>
              <w:right w:val="single" w:sz="8"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87355</w:t>
            </w:r>
          </w:p>
        </w:tc>
        <w:tc>
          <w:tcPr>
            <w:tcW w:w="1199" w:type="pct"/>
            <w:tcBorders>
              <w:top w:val="single" w:sz="4" w:space="0" w:color="auto"/>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15547.4429</w:t>
            </w:r>
          </w:p>
        </w:tc>
      </w:tr>
      <w:tr w:rsidR="002E0937" w:rsidRPr="00EC0373" w:rsidTr="00504B59">
        <w:trPr>
          <w:trHeight w:val="454"/>
          <w:jc w:val="center"/>
        </w:trPr>
        <w:tc>
          <w:tcPr>
            <w:tcW w:w="950" w:type="pct"/>
            <w:vMerge/>
            <w:tcBorders>
              <w:top w:val="nil"/>
              <w:left w:val="single" w:sz="8" w:space="0" w:color="auto"/>
              <w:bottom w:val="single" w:sz="8" w:space="0" w:color="000000"/>
              <w:right w:val="single" w:sz="8" w:space="0" w:color="auto"/>
            </w:tcBorders>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p>
        </w:tc>
        <w:tc>
          <w:tcPr>
            <w:tcW w:w="966"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办公</w:t>
            </w:r>
          </w:p>
        </w:tc>
        <w:tc>
          <w:tcPr>
            <w:tcW w:w="981"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39900.84</w:t>
            </w:r>
          </w:p>
        </w:tc>
        <w:tc>
          <w:tcPr>
            <w:tcW w:w="904"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36256</w:t>
            </w:r>
          </w:p>
        </w:tc>
        <w:tc>
          <w:tcPr>
            <w:tcW w:w="1199"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144664.4855</w:t>
            </w:r>
          </w:p>
        </w:tc>
      </w:tr>
      <w:tr w:rsidR="002E0937" w:rsidRPr="00EC0373" w:rsidTr="00504B59">
        <w:trPr>
          <w:trHeight w:val="454"/>
          <w:jc w:val="center"/>
        </w:trPr>
        <w:tc>
          <w:tcPr>
            <w:tcW w:w="1916" w:type="pct"/>
            <w:gridSpan w:val="2"/>
            <w:tcBorders>
              <w:top w:val="nil"/>
              <w:left w:val="single" w:sz="8" w:space="0" w:color="auto"/>
              <w:bottom w:val="single" w:sz="8" w:space="0" w:color="000000"/>
              <w:right w:val="single" w:sz="8" w:space="0" w:color="auto"/>
            </w:tcBorders>
            <w:vAlign w:val="center"/>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nil"/>
              <w:left w:val="nil"/>
              <w:bottom w:val="single" w:sz="8" w:space="0" w:color="auto"/>
              <w:right w:val="single" w:sz="8"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41680.64</w:t>
            </w:r>
          </w:p>
        </w:tc>
        <w:tc>
          <w:tcPr>
            <w:tcW w:w="904" w:type="pct"/>
            <w:tcBorders>
              <w:top w:val="nil"/>
              <w:left w:val="nil"/>
              <w:bottom w:val="single" w:sz="8" w:space="0" w:color="auto"/>
              <w:right w:val="single" w:sz="8" w:space="0" w:color="auto"/>
            </w:tcBorders>
            <w:shd w:val="clear" w:color="auto" w:fill="auto"/>
            <w:vAlign w:val="center"/>
          </w:tcPr>
          <w:p w:rsidR="002E0937" w:rsidRPr="00EC0373" w:rsidRDefault="002E0937" w:rsidP="00504B59">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160211.9284</w:t>
            </w:r>
          </w:p>
        </w:tc>
      </w:tr>
      <w:tr w:rsidR="002E0937" w:rsidRPr="00EC0373" w:rsidTr="00504B59">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w:t>
            </w:r>
          </w:p>
        </w:tc>
        <w:tc>
          <w:tcPr>
            <w:tcW w:w="966" w:type="pct"/>
            <w:tcBorders>
              <w:top w:val="nil"/>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地下办公</w:t>
            </w:r>
          </w:p>
        </w:tc>
        <w:tc>
          <w:tcPr>
            <w:tcW w:w="981" w:type="pct"/>
            <w:tcBorders>
              <w:top w:val="nil"/>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2822.18</w:t>
            </w:r>
          </w:p>
        </w:tc>
        <w:tc>
          <w:tcPr>
            <w:tcW w:w="904" w:type="pct"/>
            <w:tcBorders>
              <w:top w:val="nil"/>
              <w:left w:val="nil"/>
              <w:bottom w:val="single" w:sz="4" w:space="0" w:color="auto"/>
              <w:right w:val="single" w:sz="8"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11601</w:t>
            </w:r>
          </w:p>
        </w:tc>
        <w:tc>
          <w:tcPr>
            <w:tcW w:w="1199" w:type="pct"/>
            <w:tcBorders>
              <w:top w:val="nil"/>
              <w:left w:val="nil"/>
              <w:bottom w:val="single" w:sz="4"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3274.011</w:t>
            </w:r>
          </w:p>
        </w:tc>
      </w:tr>
      <w:tr w:rsidR="002E0937" w:rsidRPr="00EC0373" w:rsidTr="00504B59">
        <w:trPr>
          <w:trHeight w:val="459"/>
          <w:jc w:val="center"/>
        </w:trPr>
        <w:tc>
          <w:tcPr>
            <w:tcW w:w="950" w:type="pct"/>
            <w:vMerge/>
            <w:tcBorders>
              <w:top w:val="nil"/>
              <w:left w:val="single" w:sz="8" w:space="0" w:color="auto"/>
              <w:bottom w:val="single" w:sz="8" w:space="0" w:color="000000"/>
              <w:right w:val="single" w:sz="4"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eastAsia="仿宋_GB2312" w:hAnsi="Arial" w:cs="Arial"/>
                <w:color w:val="000000"/>
                <w:szCs w:val="24"/>
              </w:rPr>
            </w:pPr>
          </w:p>
        </w:tc>
        <w:tc>
          <w:tcPr>
            <w:tcW w:w="9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0937" w:rsidRPr="00EC0373" w:rsidRDefault="002E0937" w:rsidP="00504B59">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地下车库</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sidRPr="00EC0373">
              <w:rPr>
                <w:rFonts w:ascii="Arial" w:hAnsi="Arial" w:cs="Arial"/>
                <w:color w:val="000000"/>
                <w:szCs w:val="24"/>
              </w:rPr>
              <w:t>15122.64</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9667</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14619.0561</w:t>
            </w:r>
          </w:p>
        </w:tc>
      </w:tr>
      <w:tr w:rsidR="002E0937" w:rsidRPr="00EC0373" w:rsidTr="00504B59">
        <w:trPr>
          <w:trHeight w:val="459"/>
          <w:jc w:val="center"/>
        </w:trPr>
        <w:tc>
          <w:tcPr>
            <w:tcW w:w="1916" w:type="pct"/>
            <w:gridSpan w:val="2"/>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pacing w:line="240" w:lineRule="auto"/>
              <w:jc w:val="center"/>
              <w:rPr>
                <w:rFonts w:ascii="Arial" w:hAnsi="Arial" w:cs="Arial"/>
                <w:color w:val="000000"/>
                <w:szCs w:val="24"/>
              </w:rPr>
            </w:pPr>
            <w:r w:rsidRPr="00EC0373">
              <w:rPr>
                <w:rFonts w:ascii="Arial" w:hAnsi="Arial" w:cs="Arial"/>
                <w:color w:val="000000"/>
                <w:szCs w:val="24"/>
              </w:rPr>
              <w:t>17944.82</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pacing w:line="240" w:lineRule="auto"/>
              <w:jc w:val="center"/>
              <w:rPr>
                <w:rFonts w:ascii="Arial" w:hAnsi="Arial" w:cs="Arial"/>
                <w:color w:val="000000"/>
                <w:szCs w:val="24"/>
              </w:rPr>
            </w:pPr>
            <w:r>
              <w:rPr>
                <w:rFonts w:ascii="Arial" w:hAnsi="Arial" w:cs="Arial" w:hint="eastAsia"/>
                <w:color w:val="000000"/>
                <w:szCs w:val="24"/>
              </w:rPr>
              <w:t>17893.0671</w:t>
            </w:r>
          </w:p>
        </w:tc>
      </w:tr>
      <w:tr w:rsidR="002E0937" w:rsidRPr="00EC0373" w:rsidTr="00504B59">
        <w:trPr>
          <w:trHeight w:val="454"/>
          <w:jc w:val="center"/>
        </w:trPr>
        <w:tc>
          <w:tcPr>
            <w:tcW w:w="19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eastAsia="仿宋_GB2312" w:hAnsi="Arial" w:cs="Arial"/>
                <w:color w:val="000000"/>
                <w:szCs w:val="24"/>
              </w:rPr>
              <w:t>合计</w:t>
            </w:r>
          </w:p>
        </w:tc>
        <w:tc>
          <w:tcPr>
            <w:tcW w:w="981"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59625.46</w:t>
            </w:r>
          </w:p>
        </w:tc>
        <w:tc>
          <w:tcPr>
            <w:tcW w:w="904"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hideMark/>
          </w:tcPr>
          <w:p w:rsidR="002E0937" w:rsidRPr="00EC0373" w:rsidRDefault="002E0937"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178104.9955</w:t>
            </w:r>
          </w:p>
        </w:tc>
      </w:tr>
    </w:tbl>
    <w:p w:rsidR="002E0937" w:rsidRPr="00EC0373" w:rsidRDefault="002E0937" w:rsidP="002E0937">
      <w:pPr>
        <w:pStyle w:val="10"/>
        <w:ind w:firstLineChars="0" w:firstLine="0"/>
        <w:jc w:val="both"/>
        <w:rPr>
          <w:rFonts w:ascii="Arial" w:hAnsi="Arial" w:cs="Arial"/>
          <w:b/>
          <w:kern w:val="0"/>
          <w:szCs w:val="28"/>
        </w:rPr>
      </w:pPr>
    </w:p>
    <w:p w:rsidR="002E0937" w:rsidRDefault="002E0937" w:rsidP="002E0937">
      <w:pPr>
        <w:pStyle w:val="10"/>
        <w:ind w:firstLine="562"/>
        <w:jc w:val="both"/>
        <w:rPr>
          <w:rFonts w:ascii="Arial" w:hAnsi="Arial" w:cs="Arial" w:hint="eastAsia"/>
          <w:b/>
          <w:kern w:val="0"/>
          <w:szCs w:val="28"/>
        </w:rPr>
      </w:pPr>
    </w:p>
    <w:p w:rsidR="002E0937" w:rsidRPr="00EC0373" w:rsidRDefault="002E0937" w:rsidP="002E0937">
      <w:pPr>
        <w:pStyle w:val="10"/>
        <w:ind w:firstLine="562"/>
        <w:jc w:val="both"/>
        <w:rPr>
          <w:rFonts w:ascii="Arial" w:hAnsi="Arial" w:cs="Arial"/>
          <w:b/>
          <w:kern w:val="0"/>
          <w:szCs w:val="28"/>
        </w:rPr>
      </w:pPr>
      <w:r w:rsidRPr="00EC0373">
        <w:rPr>
          <w:rFonts w:ascii="Arial" w:hAnsi="Arial" w:cs="Arial"/>
          <w:b/>
          <w:kern w:val="0"/>
          <w:szCs w:val="28"/>
        </w:rPr>
        <w:lastRenderedPageBreak/>
        <w:sym w:font="Wingdings 2" w:char="F0C3"/>
      </w:r>
      <w:r w:rsidRPr="00EC0373">
        <w:rPr>
          <w:rFonts w:ascii="Arial" w:hAnsi="Arial" w:cs="Arial"/>
          <w:b/>
          <w:kern w:val="0"/>
          <w:szCs w:val="28"/>
        </w:rPr>
        <w:t>需补缴地价款（变更出让合同时，建议应补缴的地价款）</w:t>
      </w:r>
    </w:p>
    <w:tbl>
      <w:tblPr>
        <w:tblW w:w="8327" w:type="dxa"/>
        <w:jc w:val="center"/>
        <w:tblInd w:w="-319" w:type="dxa"/>
        <w:tblLayout w:type="fixed"/>
        <w:tblLook w:val="04A0" w:firstRow="1" w:lastRow="0" w:firstColumn="1" w:lastColumn="0" w:noHBand="0" w:noVBand="1"/>
      </w:tblPr>
      <w:tblGrid>
        <w:gridCol w:w="775"/>
        <w:gridCol w:w="1353"/>
        <w:gridCol w:w="1178"/>
        <w:gridCol w:w="1595"/>
        <w:gridCol w:w="1614"/>
        <w:gridCol w:w="1812"/>
      </w:tblGrid>
      <w:tr w:rsidR="002E0937" w:rsidRPr="00EC0373" w:rsidTr="00504B59">
        <w:trPr>
          <w:trHeight w:val="450"/>
          <w:jc w:val="center"/>
        </w:trPr>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部位</w:t>
            </w:r>
          </w:p>
        </w:tc>
        <w:tc>
          <w:tcPr>
            <w:tcW w:w="2531"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ind w:firstLineChars="350" w:firstLine="840"/>
              <w:rPr>
                <w:rFonts w:ascii="Arial" w:eastAsia="仿宋_GB2312" w:hAnsi="Arial" w:cs="Arial"/>
                <w:bCs/>
                <w:szCs w:val="24"/>
              </w:rPr>
            </w:pPr>
            <w:r w:rsidRPr="00EC0373">
              <w:rPr>
                <w:rFonts w:ascii="Arial" w:eastAsia="仿宋_GB2312" w:hAnsi="Arial" w:cs="Arial"/>
                <w:bCs/>
                <w:szCs w:val="24"/>
              </w:rPr>
              <w:t>用途</w:t>
            </w:r>
          </w:p>
        </w:tc>
        <w:tc>
          <w:tcPr>
            <w:tcW w:w="1595" w:type="dxa"/>
            <w:vMerge w:val="restart"/>
            <w:tcBorders>
              <w:top w:val="single" w:sz="4" w:space="0" w:color="auto"/>
              <w:left w:val="single" w:sz="4" w:space="0" w:color="auto"/>
              <w:right w:val="single" w:sz="4" w:space="0" w:color="auto"/>
            </w:tcBorders>
            <w:shd w:val="clear" w:color="auto" w:fill="auto"/>
            <w:vAlign w:val="center"/>
          </w:tcPr>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出让建筑面积（</w:t>
            </w:r>
            <w:r w:rsidRPr="00EA768A">
              <w:rPr>
                <w:rFonts w:ascii="Arial" w:hAnsi="Arial" w:cs="Arial"/>
                <w:b/>
                <w:bCs/>
                <w:szCs w:val="24"/>
              </w:rPr>
              <w:t>㎡</w:t>
            </w:r>
            <w:r w:rsidRPr="00EA768A">
              <w:rPr>
                <w:rFonts w:ascii="Arial" w:eastAsia="仿宋_GB2312" w:hAnsi="Arial" w:cs="Arial"/>
                <w:b/>
                <w:bCs/>
                <w:szCs w:val="24"/>
              </w:rPr>
              <w:t>）</w:t>
            </w:r>
          </w:p>
        </w:tc>
        <w:tc>
          <w:tcPr>
            <w:tcW w:w="1614" w:type="dxa"/>
            <w:vMerge w:val="restart"/>
            <w:tcBorders>
              <w:top w:val="single" w:sz="4" w:space="0" w:color="auto"/>
              <w:left w:val="single" w:sz="4" w:space="0" w:color="auto"/>
              <w:right w:val="single" w:sz="4" w:space="0" w:color="auto"/>
            </w:tcBorders>
            <w:shd w:val="clear" w:color="auto" w:fill="auto"/>
            <w:vAlign w:val="center"/>
          </w:tcPr>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楼面熟地</w:t>
            </w:r>
          </w:p>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单价</w:t>
            </w:r>
            <w:r w:rsidRPr="00EA768A">
              <w:rPr>
                <w:rFonts w:ascii="Arial" w:eastAsia="仿宋_GB2312" w:hAnsi="Arial" w:cs="Arial"/>
                <w:b/>
                <w:bCs/>
                <w:szCs w:val="24"/>
              </w:rPr>
              <w:t>（元</w:t>
            </w:r>
            <w:r w:rsidRPr="00EA768A">
              <w:rPr>
                <w:rFonts w:ascii="Arial" w:eastAsia="仿宋_GB2312" w:hAnsi="Arial" w:cs="Arial"/>
                <w:b/>
                <w:bCs/>
                <w:szCs w:val="24"/>
              </w:rPr>
              <w:t>/</w:t>
            </w:r>
            <w:r w:rsidRPr="00EA768A">
              <w:rPr>
                <w:rFonts w:ascii="Arial" w:hAnsi="Arial" w:cs="Arial"/>
                <w:b/>
                <w:bCs/>
                <w:szCs w:val="24"/>
              </w:rPr>
              <w:t>㎡</w:t>
            </w:r>
            <w:r w:rsidRPr="00EA768A">
              <w:rPr>
                <w:rFonts w:ascii="Arial" w:eastAsia="仿宋_GB2312" w:hAnsi="Arial" w:cs="Arial"/>
                <w:b/>
                <w:bCs/>
                <w:szCs w:val="24"/>
              </w:rPr>
              <w:t>）</w:t>
            </w:r>
          </w:p>
        </w:tc>
        <w:tc>
          <w:tcPr>
            <w:tcW w:w="1812" w:type="dxa"/>
            <w:vMerge w:val="restart"/>
            <w:tcBorders>
              <w:top w:val="single" w:sz="4" w:space="0" w:color="auto"/>
              <w:left w:val="single" w:sz="4" w:space="0" w:color="auto"/>
              <w:right w:val="single" w:sz="4" w:space="0" w:color="auto"/>
            </w:tcBorders>
            <w:shd w:val="clear" w:color="auto" w:fill="auto"/>
            <w:vAlign w:val="center"/>
          </w:tcPr>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需补缴地价款</w:t>
            </w:r>
          </w:p>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 xml:space="preserve"> (</w:t>
            </w:r>
            <w:r w:rsidRPr="00EA768A">
              <w:rPr>
                <w:rFonts w:ascii="Arial" w:eastAsia="仿宋_GB2312" w:hAnsi="Arial" w:cs="Arial"/>
                <w:b/>
                <w:bCs/>
                <w:szCs w:val="24"/>
              </w:rPr>
              <w:t>万元）</w:t>
            </w:r>
          </w:p>
        </w:tc>
      </w:tr>
      <w:tr w:rsidR="002E0937" w:rsidRPr="00EC0373" w:rsidTr="00504B59">
        <w:trPr>
          <w:trHeight w:val="390"/>
          <w:jc w:val="center"/>
        </w:trPr>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p>
        </w:tc>
        <w:tc>
          <w:tcPr>
            <w:tcW w:w="2531" w:type="dxa"/>
            <w:gridSpan w:val="2"/>
            <w:vMerge/>
            <w:tcBorders>
              <w:top w:val="single" w:sz="8" w:space="0" w:color="auto"/>
              <w:left w:val="single" w:sz="4"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p>
        </w:tc>
        <w:tc>
          <w:tcPr>
            <w:tcW w:w="1595" w:type="dxa"/>
            <w:vMerge/>
            <w:tcBorders>
              <w:left w:val="single" w:sz="4" w:space="0" w:color="auto"/>
              <w:bottom w:val="single" w:sz="8"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c>
          <w:tcPr>
            <w:tcW w:w="1614" w:type="dxa"/>
            <w:vMerge/>
            <w:tcBorders>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c>
          <w:tcPr>
            <w:tcW w:w="1812" w:type="dxa"/>
            <w:vMerge/>
            <w:tcBorders>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r>
      <w:tr w:rsidR="002E0937" w:rsidRPr="00EC0373" w:rsidTr="00504B59">
        <w:trPr>
          <w:trHeight w:val="495"/>
          <w:jc w:val="center"/>
        </w:trPr>
        <w:tc>
          <w:tcPr>
            <w:tcW w:w="775"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地上</w:t>
            </w:r>
          </w:p>
        </w:tc>
        <w:tc>
          <w:tcPr>
            <w:tcW w:w="1353" w:type="dxa"/>
            <w:vMerge w:val="restart"/>
            <w:tcBorders>
              <w:top w:val="nil"/>
              <w:left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Pr>
                <w:rFonts w:ascii="Arial" w:eastAsia="仿宋_GB2312" w:hAnsi="Arial" w:cs="Arial" w:hint="eastAsia"/>
                <w:bCs/>
                <w:szCs w:val="24"/>
              </w:rPr>
              <w:t>规划调整用途</w:t>
            </w:r>
          </w:p>
        </w:tc>
        <w:tc>
          <w:tcPr>
            <w:tcW w:w="1178" w:type="dxa"/>
            <w:tcBorders>
              <w:top w:val="nil"/>
              <w:left w:val="single" w:sz="4" w:space="0" w:color="auto"/>
              <w:bottom w:val="single" w:sz="8" w:space="0" w:color="000000"/>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商业</w:t>
            </w:r>
          </w:p>
        </w:tc>
        <w:tc>
          <w:tcPr>
            <w:tcW w:w="1595" w:type="dxa"/>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1779.8</w:t>
            </w:r>
          </w:p>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（新增）</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87355</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15547.44</w:t>
            </w:r>
          </w:p>
        </w:tc>
      </w:tr>
      <w:tr w:rsidR="002E0937" w:rsidRPr="00EC0373" w:rsidTr="00504B59">
        <w:trPr>
          <w:trHeight w:val="480"/>
          <w:jc w:val="center"/>
        </w:trPr>
        <w:tc>
          <w:tcPr>
            <w:tcW w:w="775" w:type="dxa"/>
            <w:vMerge/>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p>
        </w:tc>
        <w:tc>
          <w:tcPr>
            <w:tcW w:w="1353" w:type="dxa"/>
            <w:vMerge/>
            <w:tcBorders>
              <w:left w:val="single" w:sz="4"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c>
          <w:tcPr>
            <w:tcW w:w="1178" w:type="dxa"/>
            <w:tcBorders>
              <w:top w:val="nil"/>
              <w:left w:val="single" w:sz="4" w:space="0" w:color="auto"/>
              <w:bottom w:val="single" w:sz="8" w:space="0" w:color="000000"/>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办公</w:t>
            </w:r>
          </w:p>
        </w:tc>
        <w:tc>
          <w:tcPr>
            <w:tcW w:w="1595" w:type="dxa"/>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hAnsi="Arial" w:cs="Arial"/>
                <w:color w:val="000000"/>
                <w:szCs w:val="24"/>
              </w:rPr>
              <w:t>（缩减）</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40066</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7130.95</w:t>
            </w:r>
          </w:p>
        </w:tc>
      </w:tr>
      <w:tr w:rsidR="002E0937" w:rsidRPr="00EC0373" w:rsidTr="00504B59">
        <w:trPr>
          <w:trHeight w:val="510"/>
          <w:jc w:val="center"/>
        </w:trPr>
        <w:tc>
          <w:tcPr>
            <w:tcW w:w="3306"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r w:rsidRPr="00EC0373">
              <w:rPr>
                <w:rFonts w:ascii="Arial" w:eastAsia="仿宋_GB2312" w:hAnsi="Arial" w:cs="Arial"/>
                <w:bCs/>
                <w:szCs w:val="24"/>
              </w:rPr>
              <w:t>小计</w:t>
            </w:r>
          </w:p>
        </w:tc>
        <w:tc>
          <w:tcPr>
            <w:tcW w:w="1595" w:type="dxa"/>
            <w:tcBorders>
              <w:top w:val="nil"/>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0</w:t>
            </w:r>
          </w:p>
        </w:tc>
        <w:tc>
          <w:tcPr>
            <w:tcW w:w="1614" w:type="dxa"/>
            <w:tcBorders>
              <w:top w:val="single" w:sz="4" w:space="0" w:color="auto"/>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rPr>
                <w:rFonts w:ascii="Arial" w:eastAsia="仿宋_GB2312" w:hAnsi="Arial" w:cs="Arial"/>
                <w:bCs/>
                <w:szCs w:val="24"/>
              </w:rPr>
            </w:pPr>
            <w:r w:rsidRPr="00EC0373">
              <w:rPr>
                <w:rFonts w:ascii="Arial" w:eastAsia="仿宋_GB2312" w:hAnsi="Arial" w:cs="Arial"/>
                <w:bCs/>
                <w:szCs w:val="24"/>
              </w:rPr>
              <w:t xml:space="preserve">       --</w:t>
            </w:r>
          </w:p>
        </w:tc>
        <w:tc>
          <w:tcPr>
            <w:tcW w:w="1812" w:type="dxa"/>
            <w:tcBorders>
              <w:top w:val="single" w:sz="4" w:space="0" w:color="auto"/>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Pr>
                <w:rFonts w:ascii="Arial" w:eastAsia="仿宋_GB2312" w:hAnsi="Arial" w:cs="Arial" w:hint="eastAsia"/>
                <w:szCs w:val="24"/>
              </w:rPr>
              <w:t>8416.49</w:t>
            </w:r>
          </w:p>
        </w:tc>
      </w:tr>
    </w:tbl>
    <w:p w:rsidR="002E0937" w:rsidRPr="00EC0373" w:rsidRDefault="002E0937" w:rsidP="002E0937">
      <w:pPr>
        <w:snapToGrid w:val="0"/>
        <w:spacing w:beforeLines="100" w:before="240" w:line="360" w:lineRule="auto"/>
        <w:ind w:firstLine="556"/>
        <w:rPr>
          <w:rFonts w:ascii="Arial" w:eastAsia="仿宋_GB2312" w:hAnsi="Arial" w:cs="Arial"/>
          <w:b/>
          <w:sz w:val="28"/>
          <w:szCs w:val="28"/>
        </w:rPr>
      </w:pPr>
      <w:r w:rsidRPr="00EC0373">
        <w:rPr>
          <w:rFonts w:ascii="Arial" w:eastAsia="仿宋_GB2312" w:hAnsi="Arial" w:cs="Arial"/>
          <w:b/>
          <w:sz w:val="28"/>
          <w:szCs w:val="28"/>
        </w:rPr>
        <w:t>需补缴地价款总额：</w:t>
      </w:r>
      <w:r>
        <w:rPr>
          <w:rFonts w:ascii="Arial" w:eastAsia="仿宋_GB2312" w:hAnsi="Arial" w:cs="Arial" w:hint="eastAsia"/>
          <w:b/>
          <w:sz w:val="28"/>
          <w:szCs w:val="28"/>
        </w:rPr>
        <w:t>8416.49</w:t>
      </w:r>
      <w:r w:rsidRPr="00EC0373">
        <w:rPr>
          <w:rFonts w:ascii="Arial" w:eastAsia="仿宋_GB2312" w:hAnsi="Arial" w:cs="Arial"/>
          <w:b/>
          <w:sz w:val="28"/>
          <w:szCs w:val="28"/>
        </w:rPr>
        <w:t>万元</w:t>
      </w:r>
    </w:p>
    <w:p w:rsidR="002E0937" w:rsidRPr="00EC0373" w:rsidRDefault="002E0937" w:rsidP="002E0937">
      <w:pPr>
        <w:snapToGrid w:val="0"/>
        <w:spacing w:line="360" w:lineRule="auto"/>
        <w:ind w:firstLine="556"/>
        <w:rPr>
          <w:rFonts w:ascii="Arial" w:eastAsia="仿宋_GB2312" w:hAnsi="Arial" w:cs="Arial"/>
          <w:sz w:val="28"/>
          <w:szCs w:val="28"/>
        </w:rPr>
      </w:pPr>
      <w:r w:rsidRPr="00EC0373">
        <w:rPr>
          <w:rFonts w:ascii="Arial" w:eastAsia="仿宋_GB2312" w:hAnsi="Arial" w:cs="Arial"/>
          <w:b/>
          <w:sz w:val="28"/>
          <w:szCs w:val="28"/>
        </w:rPr>
        <w:t>大写金额：</w:t>
      </w:r>
      <w:proofErr w:type="gramStart"/>
      <w:r>
        <w:rPr>
          <w:rFonts w:ascii="Arial" w:eastAsia="仿宋_GB2312" w:hAnsi="Arial" w:cs="Arial" w:hint="eastAsia"/>
          <w:b/>
          <w:sz w:val="28"/>
          <w:szCs w:val="28"/>
        </w:rPr>
        <w:t>捌仟肆佰壹拾陆万肆仟玖佰</w:t>
      </w:r>
      <w:proofErr w:type="gramEnd"/>
      <w:r w:rsidRPr="00EC0373">
        <w:rPr>
          <w:rFonts w:ascii="Arial" w:eastAsia="仿宋_GB2312" w:hAnsi="Arial" w:cs="Arial"/>
          <w:b/>
          <w:sz w:val="28"/>
          <w:szCs w:val="28"/>
        </w:rPr>
        <w:t>元整</w:t>
      </w:r>
    </w:p>
    <w:p w:rsidR="00794161" w:rsidRPr="00EC0373" w:rsidRDefault="002E0937" w:rsidP="002E0937">
      <w:pPr>
        <w:snapToGrid w:val="0"/>
        <w:spacing w:line="360" w:lineRule="auto"/>
        <w:ind w:firstLine="556"/>
        <w:rPr>
          <w:rFonts w:ascii="Arial" w:eastAsia="仿宋_GB2312" w:hAnsi="Arial" w:cs="Arial"/>
          <w:sz w:val="28"/>
        </w:rPr>
        <w:sectPr w:rsidR="00794161" w:rsidRPr="00EC0373" w:rsidSect="00DF34A4">
          <w:headerReference w:type="default" r:id="rId71"/>
          <w:footerReference w:type="first" r:id="rId72"/>
          <w:pgSz w:w="11907" w:h="16840"/>
          <w:pgMar w:top="1843" w:right="1134" w:bottom="1134" w:left="1134" w:header="1134" w:footer="907" w:gutter="340"/>
          <w:cols w:space="720"/>
          <w:titlePg/>
          <w:docGrid w:linePitch="326"/>
        </w:sectPr>
      </w:pPr>
      <w:r w:rsidRPr="00EC0373">
        <w:rPr>
          <w:rFonts w:ascii="Arial" w:eastAsia="仿宋_GB2312" w:hAnsi="Arial" w:cs="Arial"/>
          <w:sz w:val="28"/>
          <w:szCs w:val="28"/>
        </w:rPr>
        <w:t>具体结果详见《估价结果一览表》</w:t>
      </w:r>
      <w:r w:rsidR="00B44EBB" w:rsidRPr="00EC0373">
        <w:rPr>
          <w:rFonts w:ascii="Arial" w:eastAsia="仿宋_GB2312" w:hAnsi="Arial" w:cs="Arial"/>
          <w:sz w:val="28"/>
          <w:szCs w:val="28"/>
        </w:rPr>
        <w:t xml:space="preserve">  </w:t>
      </w:r>
      <w:r w:rsidR="00B1489F" w:rsidRPr="00EC0373">
        <w:rPr>
          <w:rFonts w:ascii="Arial" w:eastAsia="仿宋_GB2312" w:hAnsi="Arial" w:cs="Arial"/>
          <w:sz w:val="28"/>
          <w:szCs w:val="28"/>
        </w:rPr>
        <w:t xml:space="preserve"> </w:t>
      </w:r>
      <w:r w:rsidR="00B1489F" w:rsidRPr="00EC0373">
        <w:rPr>
          <w:rFonts w:ascii="Arial" w:eastAsia="仿宋_GB2312" w:hAnsi="Arial" w:cs="Arial"/>
          <w:sz w:val="28"/>
        </w:rPr>
        <w:t xml:space="preserve">   </w:t>
      </w:r>
    </w:p>
    <w:p w:rsidR="00794161" w:rsidRPr="00EC0373" w:rsidRDefault="00B1489F" w:rsidP="00650D05">
      <w:pPr>
        <w:spacing w:beforeLines="100" w:before="240" w:line="240" w:lineRule="auto"/>
        <w:jc w:val="center"/>
        <w:outlineLvl w:val="1"/>
        <w:rPr>
          <w:rFonts w:ascii="Arial" w:eastAsia="仿宋_GB2312" w:hAnsi="Arial" w:cs="Arial"/>
          <w:b/>
          <w:sz w:val="28"/>
        </w:rPr>
      </w:pPr>
      <w:r w:rsidRPr="00EC0373">
        <w:rPr>
          <w:rFonts w:ascii="Arial" w:eastAsia="仿宋_GB2312" w:hAnsi="Arial" w:cs="Arial"/>
          <w:b/>
          <w:sz w:val="28"/>
        </w:rPr>
        <w:lastRenderedPageBreak/>
        <w:t>估价结果一览表</w:t>
      </w:r>
    </w:p>
    <w:p w:rsidR="00794161" w:rsidRPr="00EC0373" w:rsidRDefault="00B1489F" w:rsidP="00650D05">
      <w:pPr>
        <w:spacing w:beforeLines="100" w:before="240" w:line="240" w:lineRule="auto"/>
        <w:rPr>
          <w:rFonts w:ascii="Arial" w:eastAsia="仿宋_GB2312" w:hAnsi="Arial" w:cs="Arial"/>
          <w:bCs/>
          <w:sz w:val="18"/>
        </w:rPr>
      </w:pPr>
      <w:r w:rsidRPr="00EC0373">
        <w:rPr>
          <w:rFonts w:ascii="Arial" w:eastAsia="仿宋_GB2312" w:hAnsi="Arial" w:cs="Arial"/>
          <w:bCs/>
          <w:sz w:val="18"/>
        </w:rPr>
        <w:t>估价机构：</w:t>
      </w:r>
      <w:r w:rsidRPr="00EC0373">
        <w:rPr>
          <w:rFonts w:ascii="Arial" w:eastAsia="仿宋_GB2312" w:hAnsi="Arial" w:cs="Arial"/>
          <w:sz w:val="18"/>
        </w:rPr>
        <w:t>北京康正宏基房地产评估有限公司</w:t>
      </w:r>
      <w:r w:rsidRPr="00EC0373">
        <w:rPr>
          <w:rFonts w:ascii="Arial" w:eastAsia="仿宋_GB2312" w:hAnsi="Arial" w:cs="Arial"/>
          <w:sz w:val="18"/>
        </w:rPr>
        <w:t xml:space="preserve"> </w:t>
      </w:r>
      <w:r w:rsidRPr="00EC0373">
        <w:rPr>
          <w:rFonts w:ascii="Arial" w:eastAsia="仿宋_GB2312" w:hAnsi="Arial" w:cs="Arial"/>
          <w:bCs/>
          <w:sz w:val="18"/>
        </w:rPr>
        <w:t xml:space="preserve">  </w:t>
      </w:r>
      <w:r w:rsidRPr="00EC0373">
        <w:rPr>
          <w:rFonts w:ascii="Arial" w:eastAsia="仿宋_GB2312" w:hAnsi="Arial" w:cs="Arial"/>
          <w:bCs/>
          <w:sz w:val="18"/>
        </w:rPr>
        <w:t>估价报告编号：</w:t>
      </w:r>
      <w:r w:rsidR="008B7B8B" w:rsidRPr="00EC0373">
        <w:rPr>
          <w:rFonts w:ascii="Arial" w:eastAsia="仿宋_GB2312" w:hAnsi="Arial" w:cs="Arial"/>
          <w:bCs/>
          <w:sz w:val="18"/>
        </w:rPr>
        <w:t>2019-1-0193-F01TDCR6</w:t>
      </w:r>
      <w:r w:rsidRPr="00EC0373">
        <w:rPr>
          <w:rFonts w:ascii="Arial" w:eastAsia="仿宋_GB2312" w:hAnsi="Arial" w:cs="Arial"/>
          <w:bCs/>
          <w:sz w:val="18"/>
        </w:rPr>
        <w:t xml:space="preserve">    </w:t>
      </w:r>
      <w:r w:rsidRPr="00EC0373">
        <w:rPr>
          <w:rFonts w:ascii="Arial" w:eastAsia="仿宋_GB2312" w:hAnsi="Arial" w:cs="Arial"/>
          <w:bCs/>
          <w:sz w:val="18"/>
        </w:rPr>
        <w:t>估价期日：</w:t>
      </w:r>
      <w:r w:rsidR="008B7B8B" w:rsidRPr="00EC0373">
        <w:rPr>
          <w:rFonts w:ascii="Arial" w:eastAsia="仿宋_GB2312" w:hAnsi="Arial" w:cs="Arial"/>
          <w:bCs/>
          <w:sz w:val="18"/>
        </w:rPr>
        <w:t>2019</w:t>
      </w:r>
      <w:r w:rsidR="008B7B8B" w:rsidRPr="00EC0373">
        <w:rPr>
          <w:rFonts w:ascii="Arial" w:eastAsia="仿宋_GB2312" w:hAnsi="Arial" w:cs="Arial"/>
          <w:bCs/>
          <w:sz w:val="18"/>
        </w:rPr>
        <w:t>年</w:t>
      </w:r>
      <w:r w:rsidR="008B7B8B" w:rsidRPr="00EC0373">
        <w:rPr>
          <w:rFonts w:ascii="Arial" w:eastAsia="仿宋_GB2312" w:hAnsi="Arial" w:cs="Arial"/>
          <w:bCs/>
          <w:sz w:val="18"/>
        </w:rPr>
        <w:t>3</w:t>
      </w:r>
      <w:r w:rsidR="008B7B8B" w:rsidRPr="00EC0373">
        <w:rPr>
          <w:rFonts w:ascii="Arial" w:eastAsia="仿宋_GB2312" w:hAnsi="Arial" w:cs="Arial"/>
          <w:bCs/>
          <w:sz w:val="18"/>
        </w:rPr>
        <w:t>月</w:t>
      </w:r>
      <w:r w:rsidR="008B7B8B" w:rsidRPr="00EC0373">
        <w:rPr>
          <w:rFonts w:ascii="Arial" w:eastAsia="仿宋_GB2312" w:hAnsi="Arial" w:cs="Arial"/>
          <w:bCs/>
          <w:sz w:val="18"/>
        </w:rPr>
        <w:t>28</w:t>
      </w:r>
      <w:r w:rsidR="008B7B8B" w:rsidRPr="00EC0373">
        <w:rPr>
          <w:rFonts w:ascii="Arial" w:eastAsia="仿宋_GB2312" w:hAnsi="Arial" w:cs="Arial"/>
          <w:bCs/>
          <w:sz w:val="18"/>
        </w:rPr>
        <w:t>日</w:t>
      </w:r>
      <w:r w:rsidRPr="00EC0373">
        <w:rPr>
          <w:rFonts w:ascii="Arial" w:eastAsia="仿宋_GB2312" w:hAnsi="Arial" w:cs="Arial"/>
          <w:bCs/>
          <w:sz w:val="18"/>
        </w:rPr>
        <w:t xml:space="preserve">   </w:t>
      </w:r>
      <w:r w:rsidRPr="00EC0373">
        <w:rPr>
          <w:rFonts w:ascii="Arial" w:eastAsia="仿宋_GB2312" w:hAnsi="Arial" w:cs="Arial"/>
          <w:bCs/>
          <w:sz w:val="18"/>
        </w:rPr>
        <w:t>估价期日的国有建设用地使用权性质：出让</w:t>
      </w:r>
    </w:p>
    <w:tbl>
      <w:tblPr>
        <w:tblW w:w="1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709"/>
        <w:gridCol w:w="1611"/>
        <w:gridCol w:w="1083"/>
        <w:gridCol w:w="850"/>
        <w:gridCol w:w="851"/>
        <w:gridCol w:w="850"/>
        <w:gridCol w:w="744"/>
        <w:gridCol w:w="591"/>
        <w:gridCol w:w="591"/>
        <w:gridCol w:w="886"/>
        <w:gridCol w:w="887"/>
        <w:gridCol w:w="979"/>
        <w:gridCol w:w="921"/>
        <w:gridCol w:w="1096"/>
        <w:gridCol w:w="1205"/>
      </w:tblGrid>
      <w:tr w:rsidR="002E0937" w:rsidRPr="00EC0373" w:rsidTr="00504B59">
        <w:trPr>
          <w:cantSplit/>
          <w:trHeight w:val="780"/>
          <w:jc w:val="center"/>
        </w:trPr>
        <w:tc>
          <w:tcPr>
            <w:tcW w:w="737" w:type="dxa"/>
            <w:vMerge w:val="restart"/>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估价期日土地使用者</w:t>
            </w:r>
          </w:p>
        </w:tc>
        <w:tc>
          <w:tcPr>
            <w:tcW w:w="709" w:type="dxa"/>
            <w:vMerge w:val="restart"/>
            <w:vAlign w:val="center"/>
          </w:tcPr>
          <w:p w:rsidR="002E0937" w:rsidRPr="00EC0373" w:rsidRDefault="002E0937" w:rsidP="00504B59">
            <w:pPr>
              <w:spacing w:line="240" w:lineRule="auto"/>
              <w:rPr>
                <w:rFonts w:ascii="Arial" w:eastAsia="仿宋_GB2312" w:hAnsi="Arial" w:cs="Arial"/>
                <w:bCs/>
                <w:sz w:val="18"/>
                <w:szCs w:val="18"/>
              </w:rPr>
            </w:pPr>
            <w:r w:rsidRPr="00EC0373">
              <w:rPr>
                <w:rFonts w:ascii="Arial" w:eastAsia="仿宋_GB2312" w:hAnsi="Arial" w:cs="Arial"/>
                <w:bCs/>
                <w:sz w:val="18"/>
                <w:szCs w:val="18"/>
              </w:rPr>
              <w:t>宗地编号</w:t>
            </w:r>
          </w:p>
        </w:tc>
        <w:tc>
          <w:tcPr>
            <w:tcW w:w="1611" w:type="dxa"/>
            <w:vMerge w:val="restart"/>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宗地名称</w:t>
            </w:r>
          </w:p>
        </w:tc>
        <w:tc>
          <w:tcPr>
            <w:tcW w:w="1083" w:type="dxa"/>
            <w:vMerge w:val="restart"/>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土地使用证编号</w:t>
            </w:r>
          </w:p>
        </w:tc>
        <w:tc>
          <w:tcPr>
            <w:tcW w:w="2551" w:type="dxa"/>
            <w:gridSpan w:val="3"/>
            <w:tcBorders>
              <w:bottom w:val="single" w:sz="4" w:space="0" w:color="auto"/>
            </w:tcBorders>
            <w:vAlign w:val="center"/>
          </w:tcPr>
          <w:p w:rsidR="002E0937" w:rsidRPr="00EC0373" w:rsidRDefault="002E0937" w:rsidP="00504B59">
            <w:pPr>
              <w:spacing w:line="240" w:lineRule="auto"/>
              <w:ind w:rightChars="-45" w:right="-108"/>
              <w:jc w:val="center"/>
              <w:rPr>
                <w:rFonts w:ascii="Arial" w:eastAsia="仿宋_GB2312" w:hAnsi="Arial" w:cs="Arial"/>
                <w:bCs/>
                <w:sz w:val="18"/>
                <w:szCs w:val="18"/>
              </w:rPr>
            </w:pPr>
            <w:r w:rsidRPr="00EC0373">
              <w:rPr>
                <w:rFonts w:ascii="Arial" w:eastAsia="仿宋_GB2312" w:hAnsi="Arial" w:cs="Arial"/>
                <w:bCs/>
                <w:sz w:val="18"/>
                <w:szCs w:val="18"/>
              </w:rPr>
              <w:t>估价期日的用途</w:t>
            </w:r>
          </w:p>
        </w:tc>
        <w:tc>
          <w:tcPr>
            <w:tcW w:w="1926" w:type="dxa"/>
            <w:gridSpan w:val="3"/>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容积率</w:t>
            </w:r>
          </w:p>
        </w:tc>
        <w:tc>
          <w:tcPr>
            <w:tcW w:w="886" w:type="dxa"/>
            <w:vMerge w:val="restart"/>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估价期日的实际土地开发程度</w:t>
            </w:r>
          </w:p>
        </w:tc>
        <w:tc>
          <w:tcPr>
            <w:tcW w:w="887" w:type="dxa"/>
            <w:vMerge w:val="restart"/>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估价设定的土地开发程度</w:t>
            </w:r>
          </w:p>
        </w:tc>
        <w:tc>
          <w:tcPr>
            <w:tcW w:w="979" w:type="dxa"/>
            <w:vMerge w:val="restart"/>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土地使用年限</w:t>
            </w:r>
            <w:r w:rsidRPr="00EC0373">
              <w:rPr>
                <w:rFonts w:ascii="Arial" w:eastAsia="仿宋_GB2312" w:hAnsi="Arial" w:cs="Arial"/>
                <w:bCs/>
                <w:sz w:val="18"/>
                <w:szCs w:val="18"/>
              </w:rPr>
              <w:t>/</w:t>
            </w:r>
            <w:r w:rsidRPr="00EC0373">
              <w:rPr>
                <w:rFonts w:ascii="Arial" w:eastAsia="仿宋_GB2312" w:hAnsi="Arial" w:cs="Arial"/>
                <w:bCs/>
                <w:sz w:val="18"/>
                <w:szCs w:val="18"/>
              </w:rPr>
              <w:t>年</w:t>
            </w:r>
          </w:p>
        </w:tc>
        <w:tc>
          <w:tcPr>
            <w:tcW w:w="921" w:type="dxa"/>
            <w:vMerge w:val="restart"/>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土地面积</w:t>
            </w:r>
            <w:r w:rsidRPr="00EC0373">
              <w:rPr>
                <w:rFonts w:ascii="Arial" w:eastAsia="仿宋_GB2312" w:hAnsi="Arial" w:cs="Arial"/>
                <w:bCs/>
                <w:sz w:val="18"/>
                <w:szCs w:val="18"/>
              </w:rPr>
              <w:t>/</w:t>
            </w:r>
            <w:r w:rsidRPr="00EC0373">
              <w:rPr>
                <w:rFonts w:ascii="Arial" w:hAnsi="Arial" w:cs="Arial"/>
                <w:bCs/>
                <w:sz w:val="18"/>
                <w:szCs w:val="18"/>
              </w:rPr>
              <w:t>㎡</w:t>
            </w:r>
          </w:p>
        </w:tc>
        <w:tc>
          <w:tcPr>
            <w:tcW w:w="1096" w:type="dxa"/>
            <w:vMerge w:val="restart"/>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建筑面积</w:t>
            </w:r>
            <w:r w:rsidRPr="00EC0373">
              <w:rPr>
                <w:rFonts w:ascii="Arial" w:eastAsia="仿宋_GB2312" w:hAnsi="Arial" w:cs="Arial"/>
                <w:bCs/>
                <w:sz w:val="18"/>
                <w:szCs w:val="18"/>
              </w:rPr>
              <w:t>/</w:t>
            </w:r>
            <w:r w:rsidRPr="00EC0373">
              <w:rPr>
                <w:rFonts w:ascii="Arial" w:hAnsi="Arial" w:cs="Arial"/>
                <w:bCs/>
                <w:sz w:val="18"/>
                <w:szCs w:val="18"/>
              </w:rPr>
              <w:t>㎡</w:t>
            </w:r>
          </w:p>
        </w:tc>
        <w:tc>
          <w:tcPr>
            <w:tcW w:w="1205" w:type="dxa"/>
            <w:vMerge w:val="restart"/>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需补缴地价</w:t>
            </w:r>
            <w:r w:rsidRPr="00EC0373">
              <w:rPr>
                <w:rFonts w:ascii="Arial" w:eastAsia="仿宋_GB2312" w:hAnsi="Arial" w:cs="Arial"/>
                <w:bCs/>
                <w:sz w:val="18"/>
                <w:szCs w:val="18"/>
              </w:rPr>
              <w:t>/</w:t>
            </w:r>
            <w:r w:rsidRPr="00EC0373">
              <w:rPr>
                <w:rFonts w:ascii="Arial" w:eastAsia="仿宋_GB2312" w:hAnsi="Arial" w:cs="Arial"/>
                <w:bCs/>
                <w:sz w:val="18"/>
                <w:szCs w:val="18"/>
              </w:rPr>
              <w:t>万元</w:t>
            </w:r>
          </w:p>
        </w:tc>
      </w:tr>
      <w:tr w:rsidR="002E0937" w:rsidRPr="00EC0373" w:rsidTr="00504B59">
        <w:trPr>
          <w:cantSplit/>
          <w:trHeight w:val="780"/>
          <w:jc w:val="center"/>
        </w:trPr>
        <w:tc>
          <w:tcPr>
            <w:tcW w:w="737" w:type="dxa"/>
            <w:vMerge/>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p>
        </w:tc>
        <w:tc>
          <w:tcPr>
            <w:tcW w:w="709" w:type="dxa"/>
            <w:vMerge/>
            <w:tcBorders>
              <w:bottom w:val="single" w:sz="4" w:space="0" w:color="auto"/>
            </w:tcBorders>
          </w:tcPr>
          <w:p w:rsidR="002E0937" w:rsidRPr="00EC0373" w:rsidRDefault="002E0937" w:rsidP="00504B59">
            <w:pPr>
              <w:spacing w:line="240" w:lineRule="auto"/>
              <w:jc w:val="center"/>
              <w:rPr>
                <w:rFonts w:ascii="Arial" w:eastAsia="仿宋_GB2312" w:hAnsi="Arial" w:cs="Arial"/>
                <w:bCs/>
                <w:sz w:val="18"/>
                <w:szCs w:val="18"/>
              </w:rPr>
            </w:pPr>
          </w:p>
        </w:tc>
        <w:tc>
          <w:tcPr>
            <w:tcW w:w="1611" w:type="dxa"/>
            <w:vMerge/>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p>
        </w:tc>
        <w:tc>
          <w:tcPr>
            <w:tcW w:w="1083" w:type="dxa"/>
            <w:vMerge/>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p>
        </w:tc>
        <w:tc>
          <w:tcPr>
            <w:tcW w:w="850" w:type="dxa"/>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证载</w:t>
            </w:r>
          </w:p>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（或批准）</w:t>
            </w:r>
          </w:p>
        </w:tc>
        <w:tc>
          <w:tcPr>
            <w:tcW w:w="851" w:type="dxa"/>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实际</w:t>
            </w:r>
          </w:p>
        </w:tc>
        <w:tc>
          <w:tcPr>
            <w:tcW w:w="850" w:type="dxa"/>
            <w:tcBorders>
              <w:bottom w:val="single" w:sz="4" w:space="0" w:color="auto"/>
            </w:tcBorders>
            <w:vAlign w:val="center"/>
          </w:tcPr>
          <w:p w:rsidR="002E0937" w:rsidRPr="00EC0373" w:rsidRDefault="002E0937" w:rsidP="00504B59">
            <w:pPr>
              <w:spacing w:line="240" w:lineRule="auto"/>
              <w:ind w:rightChars="-45" w:right="-108"/>
              <w:jc w:val="center"/>
              <w:rPr>
                <w:rFonts w:ascii="Arial" w:eastAsia="仿宋_GB2312" w:hAnsi="Arial" w:cs="Arial"/>
                <w:bCs/>
                <w:sz w:val="18"/>
                <w:szCs w:val="18"/>
              </w:rPr>
            </w:pPr>
            <w:r w:rsidRPr="00EC0373">
              <w:rPr>
                <w:rFonts w:ascii="Arial" w:eastAsia="仿宋_GB2312" w:hAnsi="Arial" w:cs="Arial"/>
                <w:bCs/>
                <w:sz w:val="18"/>
                <w:szCs w:val="18"/>
              </w:rPr>
              <w:t>设定</w:t>
            </w:r>
          </w:p>
        </w:tc>
        <w:tc>
          <w:tcPr>
            <w:tcW w:w="744" w:type="dxa"/>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规划</w:t>
            </w:r>
          </w:p>
        </w:tc>
        <w:tc>
          <w:tcPr>
            <w:tcW w:w="591" w:type="dxa"/>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实际</w:t>
            </w:r>
          </w:p>
        </w:tc>
        <w:tc>
          <w:tcPr>
            <w:tcW w:w="591" w:type="dxa"/>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设定</w:t>
            </w:r>
          </w:p>
        </w:tc>
        <w:tc>
          <w:tcPr>
            <w:tcW w:w="886" w:type="dxa"/>
            <w:vMerge/>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p>
        </w:tc>
        <w:tc>
          <w:tcPr>
            <w:tcW w:w="887" w:type="dxa"/>
            <w:vMerge/>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p>
        </w:tc>
        <w:tc>
          <w:tcPr>
            <w:tcW w:w="979" w:type="dxa"/>
            <w:vMerge/>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p>
        </w:tc>
        <w:tc>
          <w:tcPr>
            <w:tcW w:w="921" w:type="dxa"/>
            <w:vMerge/>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p>
        </w:tc>
        <w:tc>
          <w:tcPr>
            <w:tcW w:w="1096" w:type="dxa"/>
            <w:vMerge/>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p>
        </w:tc>
        <w:tc>
          <w:tcPr>
            <w:tcW w:w="1205" w:type="dxa"/>
            <w:vMerge/>
            <w:tcBorders>
              <w:bottom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p>
        </w:tc>
      </w:tr>
      <w:tr w:rsidR="002E0937" w:rsidRPr="00EC0373" w:rsidTr="00504B59">
        <w:trPr>
          <w:cantSplit/>
          <w:trHeight w:val="3971"/>
          <w:jc w:val="center"/>
        </w:trPr>
        <w:tc>
          <w:tcPr>
            <w:tcW w:w="737"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北京荟宏房地产开发有限责任公司</w:t>
            </w:r>
          </w:p>
        </w:tc>
        <w:tc>
          <w:tcPr>
            <w:tcW w:w="709"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hAnsi="Arial" w:cs="Arial"/>
                <w:bCs/>
                <w:sz w:val="18"/>
                <w:szCs w:val="18"/>
              </w:rPr>
              <w:t>020512800004000000</w:t>
            </w:r>
          </w:p>
        </w:tc>
        <w:tc>
          <w:tcPr>
            <w:tcW w:w="1611" w:type="dxa"/>
            <w:vAlign w:val="center"/>
          </w:tcPr>
          <w:p w:rsidR="002E0937" w:rsidRPr="00EC0373" w:rsidRDefault="002E0937" w:rsidP="00504B59">
            <w:pPr>
              <w:spacing w:line="240" w:lineRule="auto"/>
              <w:jc w:val="center"/>
              <w:rPr>
                <w:rFonts w:ascii="Arial" w:eastAsia="仿宋_GB2312" w:hAnsi="Arial" w:cs="Arial"/>
                <w:bCs/>
                <w:color w:val="E36C0A"/>
                <w:sz w:val="18"/>
                <w:szCs w:val="18"/>
              </w:rPr>
            </w:pPr>
            <w:r w:rsidRPr="00EC0373">
              <w:rPr>
                <w:rFonts w:ascii="Arial" w:eastAsia="仿宋_GB2312" w:hAnsi="Arial" w:cs="Arial"/>
                <w:bCs/>
                <w:sz w:val="18"/>
                <w:szCs w:val="18"/>
              </w:rPr>
              <w:t>北京市西城区丰盛胡同</w:t>
            </w:r>
            <w:r w:rsidRPr="00EC0373">
              <w:rPr>
                <w:rFonts w:ascii="Arial" w:eastAsia="仿宋_GB2312" w:hAnsi="Arial" w:cs="Arial"/>
                <w:bCs/>
                <w:sz w:val="18"/>
                <w:szCs w:val="18"/>
              </w:rPr>
              <w:t>20</w:t>
            </w:r>
            <w:r w:rsidRPr="00EC0373">
              <w:rPr>
                <w:rFonts w:ascii="Arial" w:eastAsia="仿宋_GB2312" w:hAnsi="Arial" w:cs="Arial"/>
                <w:bCs/>
                <w:sz w:val="18"/>
                <w:szCs w:val="18"/>
              </w:rPr>
              <w:t>、</w:t>
            </w:r>
            <w:r w:rsidRPr="00EC0373">
              <w:rPr>
                <w:rFonts w:ascii="Arial" w:eastAsia="仿宋_GB2312" w:hAnsi="Arial" w:cs="Arial"/>
                <w:bCs/>
                <w:sz w:val="18"/>
                <w:szCs w:val="18"/>
              </w:rPr>
              <w:t>22</w:t>
            </w:r>
            <w:r w:rsidRPr="00EC0373">
              <w:rPr>
                <w:rFonts w:ascii="Arial" w:eastAsia="仿宋_GB2312" w:hAnsi="Arial" w:cs="Arial"/>
                <w:bCs/>
                <w:sz w:val="18"/>
                <w:szCs w:val="18"/>
              </w:rPr>
              <w:t>号楼</w:t>
            </w:r>
          </w:p>
        </w:tc>
        <w:tc>
          <w:tcPr>
            <w:tcW w:w="1083" w:type="dxa"/>
            <w:vAlign w:val="center"/>
          </w:tcPr>
          <w:p w:rsidR="002E0937" w:rsidRPr="00EC0373" w:rsidRDefault="002E0937" w:rsidP="00504B59">
            <w:pPr>
              <w:spacing w:line="240" w:lineRule="auto"/>
              <w:jc w:val="center"/>
              <w:rPr>
                <w:rFonts w:ascii="Arial" w:eastAsia="仿宋_GB2312" w:hAnsi="Arial" w:cs="Arial"/>
                <w:bCs/>
                <w:sz w:val="18"/>
                <w:szCs w:val="18"/>
              </w:rPr>
            </w:pPr>
            <w:proofErr w:type="gramStart"/>
            <w:r w:rsidRPr="00EC0373">
              <w:rPr>
                <w:rFonts w:ascii="Arial" w:eastAsia="仿宋_GB2312" w:hAnsi="Arial" w:cs="Arial"/>
                <w:bCs/>
                <w:sz w:val="18"/>
                <w:szCs w:val="18"/>
              </w:rPr>
              <w:t>京西国</w:t>
            </w:r>
            <w:proofErr w:type="gramEnd"/>
            <w:r w:rsidRPr="00EC0373">
              <w:rPr>
                <w:rFonts w:ascii="Arial" w:eastAsia="仿宋_GB2312" w:hAnsi="Arial" w:cs="Arial"/>
                <w:bCs/>
                <w:sz w:val="18"/>
                <w:szCs w:val="18"/>
              </w:rPr>
              <w:t>用（</w:t>
            </w:r>
            <w:r w:rsidRPr="00EC0373">
              <w:rPr>
                <w:rFonts w:ascii="Arial" w:eastAsia="仿宋_GB2312" w:hAnsi="Arial" w:cs="Arial"/>
                <w:bCs/>
                <w:sz w:val="18"/>
                <w:szCs w:val="18"/>
              </w:rPr>
              <w:t>2013</w:t>
            </w:r>
            <w:r w:rsidRPr="00EC0373">
              <w:rPr>
                <w:rFonts w:ascii="Arial" w:eastAsia="仿宋_GB2312" w:hAnsi="Arial" w:cs="Arial"/>
                <w:bCs/>
                <w:sz w:val="18"/>
                <w:szCs w:val="18"/>
              </w:rPr>
              <w:t>出）第</w:t>
            </w:r>
            <w:r w:rsidRPr="00EC0373">
              <w:rPr>
                <w:rFonts w:ascii="Arial" w:eastAsia="仿宋_GB2312" w:hAnsi="Arial" w:cs="Arial"/>
                <w:bCs/>
                <w:sz w:val="18"/>
                <w:szCs w:val="18"/>
              </w:rPr>
              <w:t>00056</w:t>
            </w:r>
            <w:r w:rsidRPr="00EC0373">
              <w:rPr>
                <w:rFonts w:ascii="Arial" w:eastAsia="仿宋_GB2312" w:hAnsi="Arial" w:cs="Arial"/>
                <w:bCs/>
                <w:sz w:val="18"/>
                <w:szCs w:val="18"/>
              </w:rPr>
              <w:t>号</w:t>
            </w:r>
          </w:p>
        </w:tc>
        <w:tc>
          <w:tcPr>
            <w:tcW w:w="850"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办公等</w:t>
            </w:r>
          </w:p>
        </w:tc>
        <w:tc>
          <w:tcPr>
            <w:tcW w:w="851"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办公、商业、地下办公、地下车库</w:t>
            </w:r>
          </w:p>
        </w:tc>
        <w:tc>
          <w:tcPr>
            <w:tcW w:w="850"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办公、商业、地下办公、地下车库</w:t>
            </w:r>
          </w:p>
        </w:tc>
        <w:tc>
          <w:tcPr>
            <w:tcW w:w="744"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原规划地上</w:t>
            </w:r>
            <w:r w:rsidRPr="00EC0373">
              <w:rPr>
                <w:rFonts w:ascii="Arial" w:eastAsia="仿宋_GB2312" w:hAnsi="Arial" w:cs="Arial"/>
                <w:bCs/>
                <w:sz w:val="18"/>
                <w:szCs w:val="18"/>
              </w:rPr>
              <w:t>6.8;</w:t>
            </w:r>
          </w:p>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新规划地上</w:t>
            </w:r>
            <w:r w:rsidRPr="00EC0373">
              <w:rPr>
                <w:rFonts w:ascii="Arial" w:eastAsia="仿宋_GB2312" w:hAnsi="Arial" w:cs="Arial"/>
                <w:bCs/>
                <w:sz w:val="18"/>
                <w:szCs w:val="18"/>
              </w:rPr>
              <w:t>6.8</w:t>
            </w:r>
          </w:p>
        </w:tc>
        <w:tc>
          <w:tcPr>
            <w:tcW w:w="591"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地上</w:t>
            </w:r>
            <w:r w:rsidRPr="00EC0373">
              <w:rPr>
                <w:rFonts w:ascii="Arial" w:eastAsia="仿宋_GB2312" w:hAnsi="Arial" w:cs="Arial"/>
                <w:bCs/>
                <w:sz w:val="18"/>
                <w:szCs w:val="18"/>
              </w:rPr>
              <w:t>6.8</w:t>
            </w:r>
          </w:p>
        </w:tc>
        <w:tc>
          <w:tcPr>
            <w:tcW w:w="591"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地上</w:t>
            </w:r>
            <w:r w:rsidRPr="00EC0373">
              <w:rPr>
                <w:rFonts w:ascii="Arial" w:eastAsia="仿宋_GB2312" w:hAnsi="Arial" w:cs="Arial"/>
                <w:bCs/>
                <w:sz w:val="18"/>
                <w:szCs w:val="18"/>
              </w:rPr>
              <w:t>6.8</w:t>
            </w:r>
          </w:p>
        </w:tc>
        <w:tc>
          <w:tcPr>
            <w:tcW w:w="886"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宗地外</w:t>
            </w:r>
            <w:r w:rsidRPr="00EC0373">
              <w:rPr>
                <w:rFonts w:ascii="Arial" w:eastAsia="仿宋_GB2312" w:hAnsi="Arial" w:cs="Arial"/>
                <w:bCs/>
                <w:sz w:val="18"/>
                <w:szCs w:val="18"/>
              </w:rPr>
              <w:t>“</w:t>
            </w:r>
            <w:r w:rsidRPr="00EC0373">
              <w:rPr>
                <w:rFonts w:ascii="Arial" w:eastAsia="仿宋_GB2312" w:hAnsi="Arial" w:cs="Arial"/>
                <w:bCs/>
                <w:sz w:val="18"/>
                <w:szCs w:val="18"/>
              </w:rPr>
              <w:t>七通</w:t>
            </w:r>
            <w:r w:rsidRPr="00EC0373">
              <w:rPr>
                <w:rFonts w:ascii="Arial" w:eastAsia="仿宋_GB2312" w:hAnsi="Arial" w:cs="Arial"/>
                <w:bCs/>
                <w:sz w:val="18"/>
                <w:szCs w:val="18"/>
              </w:rPr>
              <w:t>”</w:t>
            </w:r>
            <w:r w:rsidRPr="00EC0373">
              <w:rPr>
                <w:rFonts w:ascii="Arial" w:eastAsia="仿宋_GB2312" w:hAnsi="Arial" w:cs="Arial"/>
                <w:bCs/>
                <w:sz w:val="18"/>
                <w:szCs w:val="18"/>
              </w:rPr>
              <w:t>，宗地内</w:t>
            </w:r>
            <w:r w:rsidRPr="00EC0373">
              <w:rPr>
                <w:rFonts w:ascii="Arial" w:eastAsia="仿宋_GB2312" w:hAnsi="Arial" w:cs="Arial"/>
                <w:bCs/>
                <w:sz w:val="18"/>
                <w:szCs w:val="18"/>
              </w:rPr>
              <w:t>“</w:t>
            </w:r>
            <w:r>
              <w:rPr>
                <w:rFonts w:ascii="Arial" w:eastAsia="仿宋_GB2312" w:hAnsi="Arial" w:cs="Arial" w:hint="eastAsia"/>
                <w:bCs/>
                <w:sz w:val="18"/>
                <w:szCs w:val="18"/>
              </w:rPr>
              <w:t>建筑物已竣工</w:t>
            </w:r>
            <w:r w:rsidRPr="00EC0373">
              <w:rPr>
                <w:rFonts w:ascii="Arial" w:eastAsia="仿宋_GB2312" w:hAnsi="Arial" w:cs="Arial"/>
                <w:bCs/>
                <w:sz w:val="18"/>
                <w:szCs w:val="18"/>
              </w:rPr>
              <w:t>”</w:t>
            </w:r>
          </w:p>
        </w:tc>
        <w:tc>
          <w:tcPr>
            <w:tcW w:w="887"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宗地外</w:t>
            </w:r>
            <w:r w:rsidRPr="00EC0373">
              <w:rPr>
                <w:rFonts w:ascii="Arial" w:eastAsia="仿宋_GB2312" w:hAnsi="Arial" w:cs="Arial"/>
                <w:bCs/>
                <w:sz w:val="18"/>
                <w:szCs w:val="18"/>
              </w:rPr>
              <w:t>“</w:t>
            </w:r>
            <w:r w:rsidRPr="00EC0373">
              <w:rPr>
                <w:rFonts w:ascii="Arial" w:eastAsia="仿宋_GB2312" w:hAnsi="Arial" w:cs="Arial"/>
                <w:bCs/>
                <w:sz w:val="18"/>
                <w:szCs w:val="18"/>
              </w:rPr>
              <w:t>七通</w:t>
            </w:r>
            <w:r w:rsidRPr="00EC0373">
              <w:rPr>
                <w:rFonts w:ascii="Arial" w:eastAsia="仿宋_GB2312" w:hAnsi="Arial" w:cs="Arial"/>
                <w:bCs/>
                <w:sz w:val="18"/>
                <w:szCs w:val="18"/>
              </w:rPr>
              <w:t>”</w:t>
            </w:r>
            <w:r w:rsidRPr="00EC0373">
              <w:rPr>
                <w:rFonts w:ascii="Arial" w:eastAsia="仿宋_GB2312" w:hAnsi="Arial" w:cs="Arial"/>
                <w:bCs/>
                <w:sz w:val="18"/>
                <w:szCs w:val="18"/>
              </w:rPr>
              <w:t>，宗地内</w:t>
            </w:r>
            <w:r w:rsidRPr="00EC0373">
              <w:rPr>
                <w:rFonts w:ascii="Arial" w:eastAsia="仿宋_GB2312" w:hAnsi="Arial" w:cs="Arial"/>
                <w:bCs/>
                <w:sz w:val="18"/>
                <w:szCs w:val="18"/>
              </w:rPr>
              <w:t>“</w:t>
            </w:r>
            <w:r w:rsidRPr="00EC0373">
              <w:rPr>
                <w:rFonts w:ascii="Arial" w:eastAsia="仿宋_GB2312" w:hAnsi="Arial" w:cs="Arial"/>
                <w:bCs/>
                <w:sz w:val="18"/>
                <w:szCs w:val="18"/>
              </w:rPr>
              <w:t>场地平整</w:t>
            </w:r>
            <w:r w:rsidRPr="00EC0373">
              <w:rPr>
                <w:rFonts w:ascii="Arial" w:eastAsia="仿宋_GB2312" w:hAnsi="Arial" w:cs="Arial"/>
                <w:bCs/>
                <w:sz w:val="18"/>
                <w:szCs w:val="18"/>
              </w:rPr>
              <w:t>”</w:t>
            </w:r>
          </w:p>
        </w:tc>
        <w:tc>
          <w:tcPr>
            <w:tcW w:w="979"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办公、地下办公及地下车库</w:t>
            </w:r>
            <w:r w:rsidRPr="00EC0373">
              <w:rPr>
                <w:rFonts w:ascii="Arial" w:eastAsia="仿宋_GB2312" w:hAnsi="Arial" w:cs="Arial"/>
                <w:bCs/>
                <w:sz w:val="18"/>
                <w:szCs w:val="18"/>
              </w:rPr>
              <w:t>35.32</w:t>
            </w:r>
            <w:r w:rsidRPr="00EC0373">
              <w:rPr>
                <w:rFonts w:ascii="Arial" w:eastAsia="仿宋_GB2312" w:hAnsi="Arial" w:cs="Arial"/>
                <w:bCs/>
                <w:sz w:val="18"/>
                <w:szCs w:val="18"/>
              </w:rPr>
              <w:t>年</w:t>
            </w:r>
            <w:r>
              <w:rPr>
                <w:rFonts w:ascii="Arial" w:eastAsia="仿宋_GB2312" w:hAnsi="Arial" w:cs="Arial" w:hint="eastAsia"/>
                <w:bCs/>
                <w:sz w:val="18"/>
                <w:szCs w:val="18"/>
              </w:rPr>
              <w:t>，商业</w:t>
            </w:r>
            <w:r>
              <w:rPr>
                <w:rFonts w:ascii="Arial" w:eastAsia="仿宋_GB2312" w:hAnsi="Arial" w:cs="Arial" w:hint="eastAsia"/>
                <w:bCs/>
                <w:sz w:val="18"/>
                <w:szCs w:val="18"/>
              </w:rPr>
              <w:t>40</w:t>
            </w:r>
            <w:r>
              <w:rPr>
                <w:rFonts w:ascii="Arial" w:eastAsia="仿宋_GB2312" w:hAnsi="Arial" w:cs="Arial" w:hint="eastAsia"/>
                <w:bCs/>
                <w:sz w:val="18"/>
                <w:szCs w:val="18"/>
              </w:rPr>
              <w:t>年</w:t>
            </w:r>
          </w:p>
        </w:tc>
        <w:tc>
          <w:tcPr>
            <w:tcW w:w="921" w:type="dxa"/>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6130.06</w:t>
            </w:r>
          </w:p>
        </w:tc>
        <w:tc>
          <w:tcPr>
            <w:tcW w:w="1096" w:type="dxa"/>
            <w:tcBorders>
              <w:left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59625.46</w:t>
            </w:r>
          </w:p>
        </w:tc>
        <w:tc>
          <w:tcPr>
            <w:tcW w:w="1205" w:type="dxa"/>
            <w:tcBorders>
              <w:left w:val="single" w:sz="4" w:space="0" w:color="auto"/>
            </w:tcBorders>
            <w:vAlign w:val="center"/>
          </w:tcPr>
          <w:p w:rsidR="002E0937" w:rsidRPr="00EC0373" w:rsidRDefault="002E0937" w:rsidP="00504B59">
            <w:pPr>
              <w:spacing w:line="240" w:lineRule="auto"/>
              <w:jc w:val="center"/>
              <w:rPr>
                <w:rFonts w:ascii="Arial" w:eastAsia="仿宋_GB2312" w:hAnsi="Arial" w:cs="Arial"/>
                <w:bCs/>
                <w:sz w:val="18"/>
                <w:szCs w:val="18"/>
              </w:rPr>
            </w:pPr>
            <w:r w:rsidRPr="002E0937">
              <w:rPr>
                <w:rFonts w:ascii="Arial" w:eastAsia="仿宋_GB2312" w:hAnsi="Arial" w:cs="Arial"/>
                <w:bCs/>
                <w:sz w:val="18"/>
                <w:szCs w:val="18"/>
              </w:rPr>
              <w:t>8416.49</w:t>
            </w:r>
          </w:p>
        </w:tc>
      </w:tr>
    </w:tbl>
    <w:p w:rsidR="00794161" w:rsidRPr="00EC0373" w:rsidRDefault="00B1489F">
      <w:pPr>
        <w:spacing w:line="360" w:lineRule="auto"/>
        <w:rPr>
          <w:rFonts w:ascii="Arial" w:eastAsia="仿宋_GB2312" w:hAnsi="Arial" w:cs="Arial"/>
          <w:sz w:val="18"/>
          <w:szCs w:val="18"/>
        </w:rPr>
      </w:pPr>
      <w:r w:rsidRPr="00EC0373">
        <w:rPr>
          <w:rFonts w:ascii="Arial" w:eastAsia="仿宋_GB2312" w:hAnsi="Arial" w:cs="Arial"/>
          <w:sz w:val="18"/>
          <w:szCs w:val="18"/>
        </w:rPr>
        <w:t>币种：人民币</w:t>
      </w:r>
    </w:p>
    <w:p w:rsidR="00794161" w:rsidRPr="00EC0373" w:rsidRDefault="00794161">
      <w:pPr>
        <w:spacing w:line="360" w:lineRule="auto"/>
        <w:rPr>
          <w:rFonts w:ascii="Arial" w:eastAsia="仿宋_GB2312" w:hAnsi="Arial" w:cs="Arial"/>
          <w:sz w:val="28"/>
          <w:szCs w:val="28"/>
        </w:rPr>
      </w:pPr>
    </w:p>
    <w:p w:rsidR="00794161" w:rsidRPr="00EC0373" w:rsidRDefault="00B1489F">
      <w:pPr>
        <w:spacing w:line="360" w:lineRule="auto"/>
        <w:rPr>
          <w:rFonts w:ascii="Arial" w:eastAsia="仿宋_GB2312" w:hAnsi="Arial" w:cs="Arial"/>
          <w:sz w:val="28"/>
          <w:szCs w:val="28"/>
        </w:rPr>
      </w:pPr>
      <w:r w:rsidRPr="00EC0373">
        <w:rPr>
          <w:rFonts w:ascii="Arial" w:eastAsia="仿宋_GB2312" w:hAnsi="Arial" w:cs="Arial"/>
          <w:sz w:val="28"/>
          <w:szCs w:val="28"/>
        </w:rPr>
        <w:t>（转下页）</w:t>
      </w:r>
    </w:p>
    <w:p w:rsidR="00794161" w:rsidRDefault="00794161">
      <w:pPr>
        <w:spacing w:line="360" w:lineRule="auto"/>
        <w:rPr>
          <w:rFonts w:ascii="Arial" w:eastAsia="仿宋_GB2312" w:hAnsi="Arial" w:cs="Arial" w:hint="eastAsia"/>
          <w:sz w:val="28"/>
          <w:szCs w:val="28"/>
        </w:rPr>
      </w:pPr>
    </w:p>
    <w:p w:rsidR="002E0937" w:rsidRPr="00EC0373" w:rsidRDefault="002E0937">
      <w:pPr>
        <w:spacing w:line="360" w:lineRule="auto"/>
        <w:rPr>
          <w:rFonts w:ascii="Arial" w:eastAsia="仿宋_GB2312" w:hAnsi="Arial" w:cs="Arial"/>
          <w:sz w:val="28"/>
          <w:szCs w:val="28"/>
        </w:rPr>
      </w:pPr>
    </w:p>
    <w:p w:rsidR="00794161" w:rsidRPr="00EC0373" w:rsidRDefault="00B1489F">
      <w:pPr>
        <w:pStyle w:val="10"/>
        <w:spacing w:line="240" w:lineRule="auto"/>
        <w:ind w:leftChars="-135" w:left="117" w:rightChars="-170" w:right="-408" w:hangingChars="157" w:hanging="441"/>
        <w:jc w:val="center"/>
        <w:rPr>
          <w:rFonts w:ascii="Arial" w:hAnsi="Arial" w:cs="Arial"/>
          <w:b/>
          <w:szCs w:val="28"/>
        </w:rPr>
      </w:pPr>
      <w:r w:rsidRPr="00EC0373">
        <w:rPr>
          <w:rFonts w:ascii="Arial" w:hAnsi="Arial" w:cs="Arial"/>
          <w:b/>
          <w:szCs w:val="28"/>
        </w:rPr>
        <w:lastRenderedPageBreak/>
        <w:t>需补缴地价款总额表</w:t>
      </w:r>
    </w:p>
    <w:tbl>
      <w:tblPr>
        <w:tblW w:w="11871" w:type="dxa"/>
        <w:jc w:val="center"/>
        <w:tblInd w:w="-3655" w:type="dxa"/>
        <w:tblLayout w:type="fixed"/>
        <w:tblLook w:val="04A0" w:firstRow="1" w:lastRow="0" w:firstColumn="1" w:lastColumn="0" w:noHBand="0" w:noVBand="1"/>
      </w:tblPr>
      <w:tblGrid>
        <w:gridCol w:w="2232"/>
        <w:gridCol w:w="2126"/>
        <w:gridCol w:w="1418"/>
        <w:gridCol w:w="2126"/>
        <w:gridCol w:w="1949"/>
        <w:gridCol w:w="2020"/>
      </w:tblGrid>
      <w:tr w:rsidR="002E0937" w:rsidRPr="00EC0373" w:rsidTr="00504B59">
        <w:trPr>
          <w:trHeight w:val="450"/>
          <w:jc w:val="center"/>
        </w:trPr>
        <w:tc>
          <w:tcPr>
            <w:tcW w:w="223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部位</w:t>
            </w:r>
          </w:p>
        </w:tc>
        <w:tc>
          <w:tcPr>
            <w:tcW w:w="3544"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ind w:firstLineChars="350" w:firstLine="840"/>
              <w:rPr>
                <w:rFonts w:ascii="Arial" w:eastAsia="仿宋_GB2312" w:hAnsi="Arial" w:cs="Arial"/>
                <w:bCs/>
                <w:szCs w:val="24"/>
              </w:rPr>
            </w:pPr>
            <w:r w:rsidRPr="00EC0373">
              <w:rPr>
                <w:rFonts w:ascii="Arial" w:eastAsia="仿宋_GB2312" w:hAnsi="Arial" w:cs="Arial"/>
                <w:bCs/>
                <w:szCs w:val="24"/>
              </w:rPr>
              <w:t>用途</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出让建筑面积（</w:t>
            </w:r>
            <w:r w:rsidRPr="00EA768A">
              <w:rPr>
                <w:rFonts w:ascii="Arial" w:hAnsi="Arial" w:cs="Arial"/>
                <w:b/>
                <w:bCs/>
                <w:szCs w:val="24"/>
              </w:rPr>
              <w:t>㎡</w:t>
            </w:r>
            <w:r w:rsidRPr="00EA768A">
              <w:rPr>
                <w:rFonts w:ascii="Arial" w:eastAsia="仿宋_GB2312" w:hAnsi="Arial" w:cs="Arial"/>
                <w:b/>
                <w:bCs/>
                <w:szCs w:val="24"/>
              </w:rPr>
              <w:t>）</w:t>
            </w:r>
          </w:p>
        </w:tc>
        <w:tc>
          <w:tcPr>
            <w:tcW w:w="1949" w:type="dxa"/>
            <w:vMerge w:val="restart"/>
            <w:tcBorders>
              <w:top w:val="single" w:sz="4" w:space="0" w:color="auto"/>
              <w:left w:val="single" w:sz="4" w:space="0" w:color="auto"/>
              <w:right w:val="single" w:sz="4" w:space="0" w:color="auto"/>
            </w:tcBorders>
            <w:shd w:val="clear" w:color="auto" w:fill="auto"/>
            <w:vAlign w:val="center"/>
          </w:tcPr>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楼面熟地</w:t>
            </w:r>
          </w:p>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单价</w:t>
            </w:r>
            <w:r w:rsidRPr="00EA768A">
              <w:rPr>
                <w:rFonts w:ascii="Arial" w:eastAsia="仿宋_GB2312" w:hAnsi="Arial" w:cs="Arial"/>
                <w:b/>
                <w:bCs/>
                <w:szCs w:val="24"/>
              </w:rPr>
              <w:t>（元</w:t>
            </w:r>
            <w:r w:rsidRPr="00EA768A">
              <w:rPr>
                <w:rFonts w:ascii="Arial" w:eastAsia="仿宋_GB2312" w:hAnsi="Arial" w:cs="Arial"/>
                <w:b/>
                <w:bCs/>
                <w:szCs w:val="24"/>
              </w:rPr>
              <w:t>/</w:t>
            </w:r>
            <w:r w:rsidRPr="00EA768A">
              <w:rPr>
                <w:rFonts w:ascii="Arial" w:hAnsi="Arial" w:cs="Arial"/>
                <w:b/>
                <w:bCs/>
                <w:szCs w:val="24"/>
              </w:rPr>
              <w:t>㎡</w:t>
            </w:r>
            <w:r w:rsidRPr="00EA768A">
              <w:rPr>
                <w:rFonts w:ascii="Arial" w:eastAsia="仿宋_GB2312" w:hAnsi="Arial" w:cs="Arial"/>
                <w:b/>
                <w:bCs/>
                <w:szCs w:val="24"/>
              </w:rPr>
              <w:t>）</w:t>
            </w:r>
          </w:p>
        </w:tc>
        <w:tc>
          <w:tcPr>
            <w:tcW w:w="2020" w:type="dxa"/>
            <w:vMerge w:val="restart"/>
            <w:tcBorders>
              <w:top w:val="single" w:sz="4" w:space="0" w:color="auto"/>
              <w:left w:val="single" w:sz="4" w:space="0" w:color="auto"/>
              <w:right w:val="single" w:sz="4" w:space="0" w:color="auto"/>
            </w:tcBorders>
            <w:shd w:val="clear" w:color="auto" w:fill="auto"/>
            <w:vAlign w:val="center"/>
          </w:tcPr>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需补缴地价款</w:t>
            </w:r>
          </w:p>
          <w:p w:rsidR="002E0937" w:rsidRPr="00EA768A" w:rsidRDefault="002E0937"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 xml:space="preserve"> (</w:t>
            </w:r>
            <w:r w:rsidRPr="00EA768A">
              <w:rPr>
                <w:rFonts w:ascii="Arial" w:eastAsia="仿宋_GB2312" w:hAnsi="Arial" w:cs="Arial"/>
                <w:b/>
                <w:bCs/>
                <w:szCs w:val="24"/>
              </w:rPr>
              <w:t>万元）</w:t>
            </w:r>
          </w:p>
        </w:tc>
      </w:tr>
      <w:tr w:rsidR="002E0937" w:rsidRPr="00EC0373" w:rsidTr="00504B59">
        <w:trPr>
          <w:trHeight w:val="390"/>
          <w:jc w:val="center"/>
        </w:trPr>
        <w:tc>
          <w:tcPr>
            <w:tcW w:w="2232" w:type="dxa"/>
            <w:vMerge/>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p>
        </w:tc>
        <w:tc>
          <w:tcPr>
            <w:tcW w:w="3544" w:type="dxa"/>
            <w:gridSpan w:val="2"/>
            <w:vMerge/>
            <w:tcBorders>
              <w:top w:val="single" w:sz="8" w:space="0" w:color="auto"/>
              <w:left w:val="single" w:sz="4"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p>
        </w:tc>
        <w:tc>
          <w:tcPr>
            <w:tcW w:w="2126" w:type="dxa"/>
            <w:vMerge/>
            <w:tcBorders>
              <w:left w:val="single" w:sz="4" w:space="0" w:color="auto"/>
              <w:bottom w:val="single" w:sz="8"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c>
          <w:tcPr>
            <w:tcW w:w="1949" w:type="dxa"/>
            <w:vMerge/>
            <w:tcBorders>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c>
          <w:tcPr>
            <w:tcW w:w="2020" w:type="dxa"/>
            <w:vMerge/>
            <w:tcBorders>
              <w:left w:val="single" w:sz="4" w:space="0" w:color="auto"/>
              <w:bottom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r>
      <w:tr w:rsidR="002E0937" w:rsidRPr="00EC0373" w:rsidTr="00504B59">
        <w:trPr>
          <w:trHeight w:val="495"/>
          <w:jc w:val="center"/>
        </w:trPr>
        <w:tc>
          <w:tcPr>
            <w:tcW w:w="2232"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地上</w:t>
            </w:r>
          </w:p>
        </w:tc>
        <w:tc>
          <w:tcPr>
            <w:tcW w:w="2126" w:type="dxa"/>
            <w:vMerge w:val="restart"/>
            <w:tcBorders>
              <w:top w:val="nil"/>
              <w:left w:val="single" w:sz="4" w:space="0" w:color="auto"/>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Pr>
                <w:rFonts w:ascii="Arial" w:eastAsia="仿宋_GB2312" w:hAnsi="Arial" w:cs="Arial" w:hint="eastAsia"/>
                <w:bCs/>
                <w:szCs w:val="24"/>
              </w:rPr>
              <w:t>规划调整用途</w:t>
            </w:r>
          </w:p>
        </w:tc>
        <w:tc>
          <w:tcPr>
            <w:tcW w:w="1418" w:type="dxa"/>
            <w:tcBorders>
              <w:top w:val="nil"/>
              <w:left w:val="single" w:sz="4" w:space="0" w:color="auto"/>
              <w:bottom w:val="single" w:sz="8" w:space="0" w:color="000000"/>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商业</w:t>
            </w:r>
          </w:p>
        </w:tc>
        <w:tc>
          <w:tcPr>
            <w:tcW w:w="2126" w:type="dxa"/>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1779.8</w:t>
            </w:r>
          </w:p>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（新增）</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87355</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15547.44</w:t>
            </w:r>
          </w:p>
        </w:tc>
      </w:tr>
      <w:tr w:rsidR="002E0937" w:rsidRPr="00EC0373" w:rsidTr="00504B59">
        <w:trPr>
          <w:trHeight w:val="480"/>
          <w:jc w:val="center"/>
        </w:trPr>
        <w:tc>
          <w:tcPr>
            <w:tcW w:w="2232" w:type="dxa"/>
            <w:vMerge/>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p>
        </w:tc>
        <w:tc>
          <w:tcPr>
            <w:tcW w:w="2126" w:type="dxa"/>
            <w:vMerge/>
            <w:tcBorders>
              <w:left w:val="single" w:sz="4" w:space="0" w:color="auto"/>
              <w:bottom w:val="single" w:sz="8" w:space="0" w:color="000000"/>
              <w:right w:val="single" w:sz="4"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p>
        </w:tc>
        <w:tc>
          <w:tcPr>
            <w:tcW w:w="1418" w:type="dxa"/>
            <w:tcBorders>
              <w:top w:val="nil"/>
              <w:left w:val="single" w:sz="4" w:space="0" w:color="auto"/>
              <w:bottom w:val="single" w:sz="8" w:space="0" w:color="000000"/>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办公</w:t>
            </w:r>
          </w:p>
        </w:tc>
        <w:tc>
          <w:tcPr>
            <w:tcW w:w="2126" w:type="dxa"/>
            <w:tcBorders>
              <w:top w:val="nil"/>
              <w:left w:val="single" w:sz="8" w:space="0" w:color="auto"/>
              <w:bottom w:val="single" w:sz="8" w:space="0" w:color="000000"/>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hAnsi="Arial" w:cs="Arial"/>
                <w:color w:val="000000"/>
                <w:szCs w:val="24"/>
              </w:rPr>
              <w:t>（缩减）</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40066</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tcPr>
          <w:p w:rsidR="002E0937" w:rsidRPr="00EC0373" w:rsidRDefault="002E0937" w:rsidP="00504B59">
            <w:pPr>
              <w:widowControl/>
              <w:adjustRightInd/>
              <w:spacing w:line="240" w:lineRule="auto"/>
              <w:jc w:val="center"/>
              <w:textAlignment w:val="auto"/>
              <w:rPr>
                <w:rFonts w:ascii="Arial" w:hAnsi="Arial" w:cs="Arial"/>
                <w:szCs w:val="24"/>
              </w:rPr>
            </w:pPr>
            <w:r>
              <w:rPr>
                <w:rFonts w:ascii="Arial" w:hAnsi="Arial" w:cs="Arial" w:hint="eastAsia"/>
                <w:szCs w:val="24"/>
              </w:rPr>
              <w:t>7130.95</w:t>
            </w:r>
          </w:p>
        </w:tc>
      </w:tr>
      <w:tr w:rsidR="002E0937" w:rsidRPr="00EC0373" w:rsidTr="00504B59">
        <w:trPr>
          <w:trHeight w:val="510"/>
          <w:jc w:val="center"/>
        </w:trPr>
        <w:tc>
          <w:tcPr>
            <w:tcW w:w="5776"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2E0937" w:rsidRPr="00EC0373" w:rsidRDefault="002E0937" w:rsidP="00504B59">
            <w:pPr>
              <w:snapToGrid w:val="0"/>
              <w:spacing w:line="240" w:lineRule="auto"/>
              <w:ind w:firstLine="556"/>
              <w:jc w:val="center"/>
              <w:rPr>
                <w:rFonts w:ascii="Arial" w:eastAsia="仿宋_GB2312" w:hAnsi="Arial" w:cs="Arial"/>
                <w:bCs/>
                <w:szCs w:val="24"/>
              </w:rPr>
            </w:pPr>
            <w:r w:rsidRPr="00EC0373">
              <w:rPr>
                <w:rFonts w:ascii="Arial" w:eastAsia="仿宋_GB2312" w:hAnsi="Arial" w:cs="Arial"/>
                <w:bCs/>
                <w:szCs w:val="24"/>
              </w:rPr>
              <w:t>小计</w:t>
            </w:r>
          </w:p>
        </w:tc>
        <w:tc>
          <w:tcPr>
            <w:tcW w:w="2126" w:type="dxa"/>
            <w:tcBorders>
              <w:top w:val="nil"/>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0</w:t>
            </w:r>
          </w:p>
        </w:tc>
        <w:tc>
          <w:tcPr>
            <w:tcW w:w="1949" w:type="dxa"/>
            <w:tcBorders>
              <w:top w:val="single" w:sz="4" w:space="0" w:color="auto"/>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rPr>
                <w:rFonts w:ascii="Arial" w:eastAsia="仿宋_GB2312" w:hAnsi="Arial" w:cs="Arial"/>
                <w:bCs/>
                <w:szCs w:val="24"/>
              </w:rPr>
            </w:pPr>
            <w:r w:rsidRPr="00EC0373">
              <w:rPr>
                <w:rFonts w:ascii="Arial" w:eastAsia="仿宋_GB2312" w:hAnsi="Arial" w:cs="Arial"/>
                <w:bCs/>
                <w:szCs w:val="24"/>
              </w:rPr>
              <w:t xml:space="preserve">       --</w:t>
            </w:r>
          </w:p>
        </w:tc>
        <w:tc>
          <w:tcPr>
            <w:tcW w:w="2020" w:type="dxa"/>
            <w:tcBorders>
              <w:top w:val="single" w:sz="4" w:space="0" w:color="auto"/>
              <w:left w:val="nil"/>
              <w:bottom w:val="single" w:sz="8" w:space="0" w:color="auto"/>
              <w:right w:val="single" w:sz="8" w:space="0" w:color="auto"/>
            </w:tcBorders>
            <w:shd w:val="clear" w:color="auto" w:fill="auto"/>
            <w:vAlign w:val="center"/>
          </w:tcPr>
          <w:p w:rsidR="002E0937" w:rsidRPr="00EC0373" w:rsidRDefault="002E0937" w:rsidP="00504B59">
            <w:pPr>
              <w:snapToGrid w:val="0"/>
              <w:spacing w:line="240" w:lineRule="auto"/>
              <w:jc w:val="center"/>
              <w:rPr>
                <w:rFonts w:ascii="Arial" w:eastAsia="仿宋_GB2312" w:hAnsi="Arial" w:cs="Arial"/>
                <w:bCs/>
                <w:szCs w:val="24"/>
              </w:rPr>
            </w:pPr>
            <w:r>
              <w:rPr>
                <w:rFonts w:ascii="Arial" w:eastAsia="仿宋_GB2312" w:hAnsi="Arial" w:cs="Arial" w:hint="eastAsia"/>
                <w:szCs w:val="24"/>
              </w:rPr>
              <w:t>8416.49</w:t>
            </w:r>
          </w:p>
        </w:tc>
      </w:tr>
    </w:tbl>
    <w:p w:rsidR="00794161" w:rsidRPr="00EC0373" w:rsidRDefault="00794161">
      <w:pPr>
        <w:pStyle w:val="a5"/>
        <w:tabs>
          <w:tab w:val="clear" w:pos="4153"/>
          <w:tab w:val="clear" w:pos="8306"/>
        </w:tabs>
        <w:adjustRightInd/>
        <w:snapToGrid w:val="0"/>
        <w:spacing w:line="240" w:lineRule="auto"/>
        <w:textAlignment w:val="auto"/>
        <w:rPr>
          <w:rFonts w:ascii="Arial" w:eastAsia="仿宋_GB2312" w:hAnsi="Arial" w:cs="Arial"/>
          <w:bCs/>
          <w:kern w:val="2"/>
          <w:sz w:val="21"/>
          <w:szCs w:val="21"/>
        </w:rPr>
      </w:pPr>
    </w:p>
    <w:p w:rsidR="00794161" w:rsidRPr="00EC0373" w:rsidRDefault="00794161">
      <w:pPr>
        <w:spacing w:line="240" w:lineRule="auto"/>
        <w:outlineLvl w:val="1"/>
        <w:rPr>
          <w:rFonts w:ascii="Arial" w:eastAsia="仿宋_GB2312" w:hAnsi="Arial" w:cs="Arial"/>
          <w:color w:val="00B050"/>
          <w:sz w:val="28"/>
          <w:szCs w:val="28"/>
        </w:rPr>
      </w:pPr>
    </w:p>
    <w:p w:rsidR="002E0937" w:rsidRPr="00EC0373" w:rsidRDefault="002E0937" w:rsidP="002E0937">
      <w:pPr>
        <w:snapToGrid w:val="0"/>
        <w:spacing w:beforeLines="100" w:before="240" w:line="360" w:lineRule="auto"/>
        <w:ind w:firstLineChars="250" w:firstLine="703"/>
        <w:rPr>
          <w:rFonts w:ascii="Arial" w:eastAsia="仿宋_GB2312" w:hAnsi="Arial" w:cs="Arial"/>
          <w:b/>
          <w:sz w:val="28"/>
          <w:szCs w:val="28"/>
        </w:rPr>
      </w:pPr>
      <w:r w:rsidRPr="00EC0373">
        <w:rPr>
          <w:rFonts w:ascii="Arial" w:eastAsia="仿宋_GB2312" w:hAnsi="Arial" w:cs="Arial"/>
          <w:b/>
          <w:sz w:val="28"/>
          <w:szCs w:val="28"/>
        </w:rPr>
        <w:t>需补缴地价款总额：</w:t>
      </w:r>
      <w:r>
        <w:rPr>
          <w:rFonts w:ascii="Arial" w:eastAsia="仿宋_GB2312" w:hAnsi="Arial" w:cs="Arial" w:hint="eastAsia"/>
          <w:b/>
          <w:sz w:val="28"/>
          <w:szCs w:val="28"/>
        </w:rPr>
        <w:t>8416.49</w:t>
      </w:r>
      <w:r w:rsidRPr="00EC0373">
        <w:rPr>
          <w:rFonts w:ascii="Arial" w:eastAsia="仿宋_GB2312" w:hAnsi="Arial" w:cs="Arial"/>
          <w:b/>
          <w:sz w:val="28"/>
          <w:szCs w:val="28"/>
        </w:rPr>
        <w:t>万元</w:t>
      </w:r>
    </w:p>
    <w:p w:rsidR="00794161" w:rsidRPr="00EC0373" w:rsidRDefault="002E0937" w:rsidP="002E0937">
      <w:pPr>
        <w:spacing w:line="360" w:lineRule="auto"/>
        <w:ind w:firstLineChars="250" w:firstLine="703"/>
        <w:jc w:val="both"/>
        <w:rPr>
          <w:rFonts w:ascii="Arial" w:eastAsia="仿宋_GB2312" w:hAnsi="Arial" w:cs="Arial"/>
          <w:sz w:val="28"/>
        </w:rPr>
        <w:sectPr w:rsidR="00794161" w:rsidRPr="00EC0373">
          <w:headerReference w:type="first" r:id="rId73"/>
          <w:pgSz w:w="16840" w:h="11907" w:orient="landscape"/>
          <w:pgMar w:top="1508" w:right="1134" w:bottom="1134" w:left="1134" w:header="1134" w:footer="907" w:gutter="340"/>
          <w:cols w:space="720"/>
          <w:titlePg/>
          <w:docGrid w:linePitch="326"/>
        </w:sectPr>
      </w:pPr>
      <w:r w:rsidRPr="00EC0373">
        <w:rPr>
          <w:rFonts w:ascii="Arial" w:eastAsia="仿宋_GB2312" w:hAnsi="Arial" w:cs="Arial"/>
          <w:b/>
          <w:sz w:val="28"/>
          <w:szCs w:val="28"/>
        </w:rPr>
        <w:t>大写金额：</w:t>
      </w:r>
      <w:proofErr w:type="gramStart"/>
      <w:r>
        <w:rPr>
          <w:rFonts w:ascii="Arial" w:eastAsia="仿宋_GB2312" w:hAnsi="Arial" w:cs="Arial" w:hint="eastAsia"/>
          <w:b/>
          <w:sz w:val="28"/>
          <w:szCs w:val="28"/>
        </w:rPr>
        <w:t>捌仟肆佰壹拾陆万肆仟玖佰</w:t>
      </w:r>
      <w:proofErr w:type="gramEnd"/>
      <w:r w:rsidRPr="00EC0373">
        <w:rPr>
          <w:rFonts w:ascii="Arial" w:eastAsia="仿宋_GB2312" w:hAnsi="Arial" w:cs="Arial"/>
          <w:b/>
          <w:sz w:val="28"/>
          <w:szCs w:val="28"/>
        </w:rPr>
        <w:t>元整</w:t>
      </w:r>
    </w:p>
    <w:p w:rsidR="00794161" w:rsidRPr="00EC0373" w:rsidRDefault="00B1489F">
      <w:pPr>
        <w:spacing w:line="360" w:lineRule="auto"/>
        <w:outlineLvl w:val="1"/>
        <w:rPr>
          <w:rFonts w:ascii="Arial" w:eastAsia="仿宋_GB2312" w:hAnsi="Arial" w:cs="Arial"/>
          <w:b/>
          <w:sz w:val="28"/>
        </w:rPr>
      </w:pPr>
      <w:bookmarkStart w:id="209" w:name="_Toc515457812"/>
      <w:bookmarkStart w:id="210" w:name="_Toc469066160"/>
      <w:bookmarkStart w:id="211" w:name="_Toc516488190"/>
      <w:bookmarkStart w:id="212" w:name="_Toc515458390"/>
      <w:r w:rsidRPr="00EC0373">
        <w:rPr>
          <w:rFonts w:ascii="Arial" w:eastAsia="仿宋_GB2312" w:hAnsi="Arial" w:cs="Arial"/>
          <w:b/>
          <w:sz w:val="28"/>
        </w:rPr>
        <w:lastRenderedPageBreak/>
        <w:t>十、需要特殊说明的事项</w:t>
      </w:r>
      <w:bookmarkEnd w:id="207"/>
      <w:bookmarkEnd w:id="208"/>
      <w:bookmarkEnd w:id="209"/>
      <w:bookmarkEnd w:id="210"/>
      <w:bookmarkEnd w:id="211"/>
      <w:bookmarkEnd w:id="212"/>
    </w:p>
    <w:p w:rsidR="00A845BB" w:rsidRPr="00EC0373" w:rsidRDefault="00A845BB" w:rsidP="00A845BB">
      <w:pPr>
        <w:snapToGrid w:val="0"/>
        <w:spacing w:line="360" w:lineRule="auto"/>
        <w:jc w:val="both"/>
        <w:textAlignment w:val="bottom"/>
        <w:rPr>
          <w:rFonts w:ascii="Arial" w:eastAsia="仿宋_GB2312" w:hAnsi="Arial" w:cs="Arial"/>
          <w:sz w:val="28"/>
        </w:rPr>
      </w:pPr>
      <w:bookmarkStart w:id="213" w:name="_Toc416783581"/>
      <w:bookmarkStart w:id="214" w:name="_Toc416783677"/>
      <w:bookmarkStart w:id="215" w:name="_Toc469066161"/>
      <w:r w:rsidRPr="00EC0373">
        <w:rPr>
          <w:rFonts w:ascii="Arial" w:eastAsia="仿宋_GB2312" w:hAnsi="Arial" w:cs="Arial"/>
          <w:sz w:val="28"/>
        </w:rPr>
        <w:t>（一）估价的前提条件和假设条件</w:t>
      </w:r>
    </w:p>
    <w:p w:rsidR="00A845BB" w:rsidRPr="00EC0373" w:rsidRDefault="00A845BB" w:rsidP="00A845BB">
      <w:pPr>
        <w:snapToGrid w:val="0"/>
        <w:spacing w:line="360" w:lineRule="auto"/>
        <w:ind w:firstLine="555"/>
        <w:jc w:val="both"/>
        <w:textAlignment w:val="bottom"/>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估价对象作为办公、商业、地下办公及地下车库用地为最有效利用方式。</w:t>
      </w:r>
    </w:p>
    <w:p w:rsidR="00A845BB" w:rsidRPr="00EC0373" w:rsidRDefault="00A845BB" w:rsidP="00A845BB">
      <w:pPr>
        <w:snapToGrid w:val="0"/>
        <w:spacing w:line="360" w:lineRule="auto"/>
        <w:ind w:firstLine="555"/>
        <w:jc w:val="both"/>
        <w:textAlignment w:val="bottom"/>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委托估价方提供的资料属实，没有保留及隐瞒。</w:t>
      </w:r>
    </w:p>
    <w:p w:rsidR="00A845BB" w:rsidRPr="00EC0373" w:rsidRDefault="00A845BB" w:rsidP="00A845BB">
      <w:pPr>
        <w:snapToGrid w:val="0"/>
        <w:spacing w:line="360" w:lineRule="auto"/>
        <w:jc w:val="both"/>
        <w:textAlignment w:val="bottom"/>
        <w:rPr>
          <w:rFonts w:ascii="Arial" w:eastAsia="仿宋_GB2312" w:hAnsi="Arial" w:cs="Arial"/>
          <w:sz w:val="28"/>
        </w:rPr>
      </w:pPr>
      <w:r w:rsidRPr="00EC0373">
        <w:rPr>
          <w:rFonts w:ascii="Arial" w:eastAsia="仿宋_GB2312" w:hAnsi="Arial" w:cs="Arial"/>
          <w:sz w:val="28"/>
        </w:rPr>
        <w:t xml:space="preserve">    3.</w:t>
      </w:r>
      <w:r w:rsidRPr="00EC0373">
        <w:rPr>
          <w:rFonts w:ascii="Arial" w:eastAsia="仿宋_GB2312" w:hAnsi="Arial" w:cs="Arial"/>
          <w:sz w:val="28"/>
        </w:rPr>
        <w:t>在估价期日的房地产市场为公开、平等、自愿的交易市场。</w:t>
      </w:r>
    </w:p>
    <w:p w:rsidR="00A845BB" w:rsidRPr="00EC0373" w:rsidRDefault="00A845BB" w:rsidP="00A845BB">
      <w:pPr>
        <w:snapToGrid w:val="0"/>
        <w:spacing w:line="360" w:lineRule="auto"/>
        <w:jc w:val="both"/>
        <w:textAlignment w:val="bottom"/>
        <w:rPr>
          <w:rFonts w:ascii="Arial" w:eastAsia="仿宋_GB2312" w:hAnsi="Arial" w:cs="Arial"/>
          <w:sz w:val="28"/>
        </w:rPr>
      </w:pPr>
      <w:r w:rsidRPr="00EC0373">
        <w:rPr>
          <w:rFonts w:ascii="Arial" w:eastAsia="仿宋_GB2312" w:hAnsi="Arial" w:cs="Arial"/>
          <w:sz w:val="28"/>
        </w:rPr>
        <w:t xml:space="preserve">    4.</w:t>
      </w:r>
      <w:r w:rsidRPr="00EC0373">
        <w:rPr>
          <w:rFonts w:ascii="Arial" w:eastAsia="仿宋_GB2312" w:hAnsi="Arial" w:cs="Arial"/>
          <w:sz w:val="28"/>
        </w:rPr>
        <w:t>任何有关估价对象的运作方式、程序符合国家、地方的有关法律、法规。</w:t>
      </w:r>
    </w:p>
    <w:p w:rsidR="00A845BB" w:rsidRPr="00EC0373" w:rsidRDefault="00A845BB" w:rsidP="00A845BB">
      <w:pPr>
        <w:spacing w:line="360" w:lineRule="auto"/>
        <w:ind w:right="17" w:firstLineChars="200" w:firstLine="560"/>
        <w:jc w:val="both"/>
        <w:rPr>
          <w:rFonts w:ascii="Arial" w:eastAsia="仿宋_GB2312" w:hAnsi="Arial" w:cs="Arial"/>
          <w:sz w:val="28"/>
        </w:rPr>
      </w:pPr>
      <w:r w:rsidRPr="00EC0373">
        <w:rPr>
          <w:rFonts w:ascii="Arial" w:eastAsia="仿宋_GB2312" w:hAnsi="Arial" w:cs="Arial"/>
          <w:sz w:val="28"/>
        </w:rPr>
        <w:t>5.</w:t>
      </w:r>
      <w:r w:rsidRPr="00EC0373">
        <w:rPr>
          <w:rFonts w:ascii="Arial" w:eastAsia="仿宋_GB2312" w:hAnsi="Arial" w:cs="Arial"/>
          <w:sz w:val="28"/>
        </w:rPr>
        <w:t>土地使用权人合法取得估价对象出让国有建设用地使用权，并支付全部相关税费。</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6.</w:t>
      </w:r>
      <w:r w:rsidRPr="00EC0373">
        <w:rPr>
          <w:rFonts w:ascii="Arial" w:eastAsia="仿宋_GB2312" w:hAnsi="Arial" w:cs="Arial"/>
          <w:sz w:val="28"/>
          <w:szCs w:val="28"/>
        </w:rPr>
        <w:t xml:space="preserve"> </w:t>
      </w:r>
      <w:r w:rsidRPr="00EC0373">
        <w:rPr>
          <w:rFonts w:ascii="Arial" w:eastAsia="仿宋_GB2312" w:hAnsi="Arial" w:cs="Arial"/>
          <w:sz w:val="28"/>
          <w:szCs w:val="28"/>
        </w:rPr>
        <w:t>《国有土地使用证》</w:t>
      </w:r>
      <w:r w:rsidRPr="00EC0373">
        <w:rPr>
          <w:rFonts w:ascii="Arial" w:eastAsia="仿宋_GB2312" w:hAnsi="Arial" w:cs="Arial"/>
          <w:sz w:val="28"/>
          <w:szCs w:val="28"/>
        </w:rPr>
        <w:t>[</w:t>
      </w:r>
      <w:proofErr w:type="gramStart"/>
      <w:r w:rsidRPr="00EC0373">
        <w:rPr>
          <w:rFonts w:ascii="Arial" w:eastAsia="仿宋_GB2312" w:hAnsi="Arial" w:cs="Arial"/>
          <w:sz w:val="28"/>
          <w:szCs w:val="28"/>
        </w:rPr>
        <w:t>京西国</w:t>
      </w:r>
      <w:proofErr w:type="gramEnd"/>
      <w:r w:rsidRPr="00EC0373">
        <w:rPr>
          <w:rFonts w:ascii="Arial" w:eastAsia="仿宋_GB2312" w:hAnsi="Arial" w:cs="Arial"/>
          <w:sz w:val="28"/>
          <w:szCs w:val="28"/>
        </w:rPr>
        <w:t>用（</w:t>
      </w:r>
      <w:r w:rsidRPr="00EC0373">
        <w:rPr>
          <w:rFonts w:ascii="Arial" w:eastAsia="仿宋_GB2312" w:hAnsi="Arial" w:cs="Arial"/>
          <w:sz w:val="28"/>
          <w:szCs w:val="28"/>
        </w:rPr>
        <w:t>2013</w:t>
      </w:r>
      <w:r w:rsidRPr="00EC0373">
        <w:rPr>
          <w:rFonts w:ascii="Arial" w:eastAsia="仿宋_GB2312" w:hAnsi="Arial" w:cs="Arial"/>
          <w:sz w:val="28"/>
          <w:szCs w:val="28"/>
        </w:rPr>
        <w:t>出）第</w:t>
      </w:r>
      <w:r w:rsidRPr="00EC0373">
        <w:rPr>
          <w:rFonts w:ascii="Arial" w:eastAsia="仿宋_GB2312" w:hAnsi="Arial" w:cs="Arial"/>
          <w:sz w:val="28"/>
          <w:szCs w:val="28"/>
        </w:rPr>
        <w:t>00056</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记载</w:t>
      </w: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szCs w:val="28"/>
        </w:rPr>
        <w:t>用地的土地用途为办公用地等。</w:t>
      </w:r>
    </w:p>
    <w:p w:rsidR="00A845BB" w:rsidRPr="00EC0373" w:rsidRDefault="00A845BB" w:rsidP="00A845BB">
      <w:pPr>
        <w:snapToGrid w:val="0"/>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委托估价方在《国有建设用地使用权出让地价评估委托书》中明确土地用途为办公、商业、地下办公、地下车库。结合《土地利用现状分类》</w:t>
      </w:r>
      <w:r w:rsidRPr="00EC0373">
        <w:rPr>
          <w:rFonts w:ascii="Arial" w:eastAsia="仿宋_GB2312" w:hAnsi="Arial" w:cs="Arial"/>
          <w:sz w:val="28"/>
          <w:szCs w:val="28"/>
        </w:rPr>
        <w:t>[</w:t>
      </w:r>
      <w:r w:rsidRPr="00EC0373">
        <w:rPr>
          <w:rFonts w:ascii="Arial" w:eastAsia="仿宋_GB2312" w:hAnsi="Arial" w:cs="Arial"/>
          <w:caps/>
          <w:sz w:val="28"/>
          <w:szCs w:val="28"/>
        </w:rPr>
        <w:t>GB/T21010-2007</w:t>
      </w:r>
      <w:r w:rsidRPr="00EC0373">
        <w:rPr>
          <w:rFonts w:ascii="Arial" w:eastAsia="仿宋_GB2312" w:hAnsi="Arial" w:cs="Arial"/>
          <w:sz w:val="28"/>
          <w:szCs w:val="28"/>
        </w:rPr>
        <w:t>]</w:t>
      </w:r>
      <w:r w:rsidRPr="00EC0373">
        <w:rPr>
          <w:rFonts w:ascii="Arial" w:eastAsia="仿宋_GB2312" w:hAnsi="Arial" w:cs="Arial"/>
          <w:sz w:val="28"/>
        </w:rPr>
        <w:t>、《北京市关于更新出让国有建设用地使用权基准地价的通知》</w:t>
      </w:r>
      <w:r w:rsidRPr="00EC0373">
        <w:rPr>
          <w:rFonts w:ascii="Arial" w:eastAsia="仿宋_GB2312" w:hAnsi="Arial" w:cs="Arial"/>
          <w:sz w:val="28"/>
          <w:szCs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szCs w:val="28"/>
        </w:rPr>
        <w:t>]</w:t>
      </w:r>
      <w:r w:rsidRPr="00EC0373">
        <w:rPr>
          <w:rFonts w:ascii="Arial" w:eastAsia="仿宋_GB2312" w:hAnsi="Arial" w:cs="Arial"/>
          <w:sz w:val="28"/>
        </w:rPr>
        <w:t>，根据评估委托书，此次估价设定估价对象用途为办公、商业、地下办公、地下车库。</w:t>
      </w:r>
    </w:p>
    <w:p w:rsidR="00A845BB" w:rsidRPr="00EC0373" w:rsidRDefault="00A845BB" w:rsidP="00A845BB">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sz w:val="28"/>
        </w:rPr>
        <w:t>7</w:t>
      </w:r>
      <w:r w:rsidRPr="00EC0373">
        <w:rPr>
          <w:rFonts w:ascii="Arial" w:eastAsia="仿宋_GB2312" w:hAnsi="Arial" w:cs="Arial"/>
          <w:color w:val="E36C0A"/>
          <w:sz w:val="28"/>
        </w:rPr>
        <w:t>.</w:t>
      </w:r>
      <w:r w:rsidRPr="00EC0373">
        <w:rPr>
          <w:rFonts w:ascii="Arial" w:eastAsia="仿宋_GB2312" w:hAnsi="Arial" w:cs="Arial"/>
          <w:sz w:val="28"/>
          <w:szCs w:val="28"/>
        </w:rPr>
        <w:t xml:space="preserve"> </w:t>
      </w: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szCs w:val="28"/>
        </w:rPr>
        <w:t>用地现状开发程度为宗地外</w:t>
      </w:r>
      <w:r w:rsidRPr="00EC0373">
        <w:rPr>
          <w:rFonts w:ascii="Arial" w:eastAsia="仿宋_GB2312" w:hAnsi="Arial" w:cs="Arial"/>
          <w:sz w:val="28"/>
          <w:szCs w:val="28"/>
        </w:rPr>
        <w:t>“</w:t>
      </w:r>
      <w:r w:rsidRPr="00EC0373">
        <w:rPr>
          <w:rFonts w:ascii="Arial" w:eastAsia="仿宋_GB2312" w:hAnsi="Arial" w:cs="Arial"/>
          <w:sz w:val="28"/>
          <w:szCs w:val="28"/>
        </w:rPr>
        <w:t>七通</w:t>
      </w:r>
      <w:r w:rsidRPr="00EC0373">
        <w:rPr>
          <w:rFonts w:ascii="Arial" w:eastAsia="仿宋_GB2312" w:hAnsi="Arial" w:cs="Arial"/>
          <w:sz w:val="28"/>
          <w:szCs w:val="28"/>
        </w:rPr>
        <w:t>”</w:t>
      </w:r>
      <w:r w:rsidRPr="00EC0373">
        <w:rPr>
          <w:rFonts w:ascii="Arial" w:eastAsia="仿宋_GB2312" w:hAnsi="Arial" w:cs="Arial"/>
          <w:sz w:val="28"/>
          <w:szCs w:val="28"/>
        </w:rPr>
        <w:t>（即通路、通上水、通下水、通电、通讯、通热、通燃气），宗地内</w:t>
      </w:r>
      <w:r w:rsidRPr="00EC0373">
        <w:rPr>
          <w:rFonts w:ascii="Arial" w:eastAsia="仿宋_GB2312" w:hAnsi="Arial" w:cs="Arial"/>
          <w:sz w:val="28"/>
          <w:szCs w:val="28"/>
        </w:rPr>
        <w:t>“</w:t>
      </w:r>
      <w:r w:rsidRPr="00EC0373">
        <w:rPr>
          <w:rFonts w:ascii="Arial" w:eastAsia="仿宋_GB2312" w:hAnsi="Arial" w:cs="Arial"/>
          <w:sz w:val="28"/>
          <w:szCs w:val="28"/>
        </w:rPr>
        <w:t>建筑物已竣工</w:t>
      </w:r>
      <w:r w:rsidRPr="00EC0373">
        <w:rPr>
          <w:rFonts w:ascii="Arial" w:eastAsia="仿宋_GB2312" w:hAnsi="Arial" w:cs="Arial"/>
          <w:sz w:val="28"/>
          <w:szCs w:val="28"/>
        </w:rPr>
        <w:t>”</w:t>
      </w:r>
      <w:r w:rsidRPr="00EC0373">
        <w:rPr>
          <w:rFonts w:ascii="Arial" w:eastAsia="仿宋_GB2312" w:hAnsi="Arial" w:cs="Arial"/>
          <w:sz w:val="28"/>
          <w:szCs w:val="28"/>
        </w:rPr>
        <w:t>。北京市土地出让采用</w:t>
      </w:r>
      <w:r w:rsidRPr="00EC0373">
        <w:rPr>
          <w:rFonts w:ascii="Arial" w:eastAsia="仿宋_GB2312" w:hAnsi="Arial" w:cs="Arial"/>
          <w:sz w:val="28"/>
          <w:szCs w:val="28"/>
        </w:rPr>
        <w:t>“</w:t>
      </w:r>
      <w:r w:rsidRPr="00EC0373">
        <w:rPr>
          <w:rFonts w:ascii="Arial" w:eastAsia="仿宋_GB2312" w:hAnsi="Arial" w:cs="Arial"/>
          <w:sz w:val="28"/>
          <w:szCs w:val="28"/>
        </w:rPr>
        <w:t>净地</w:t>
      </w:r>
      <w:r w:rsidRPr="00EC0373">
        <w:rPr>
          <w:rFonts w:ascii="Arial" w:eastAsia="仿宋_GB2312" w:hAnsi="Arial" w:cs="Arial"/>
          <w:sz w:val="28"/>
          <w:szCs w:val="28"/>
        </w:rPr>
        <w:t>”</w:t>
      </w:r>
      <w:r w:rsidRPr="00EC0373">
        <w:rPr>
          <w:rFonts w:ascii="Arial" w:eastAsia="仿宋_GB2312" w:hAnsi="Arial" w:cs="Arial"/>
          <w:sz w:val="28"/>
          <w:szCs w:val="28"/>
        </w:rPr>
        <w:t>出让形式，根据估价目的，本次评估设定估价对象开发程度为宗地外</w:t>
      </w:r>
      <w:r w:rsidRPr="00EC0373">
        <w:rPr>
          <w:rFonts w:ascii="Arial" w:eastAsia="仿宋_GB2312" w:hAnsi="Arial" w:cs="Arial"/>
          <w:sz w:val="28"/>
          <w:szCs w:val="28"/>
        </w:rPr>
        <w:t>“</w:t>
      </w:r>
      <w:r w:rsidRPr="00EC0373">
        <w:rPr>
          <w:rFonts w:ascii="Arial" w:eastAsia="仿宋_GB2312" w:hAnsi="Arial" w:cs="Arial"/>
          <w:sz w:val="28"/>
          <w:szCs w:val="28"/>
        </w:rPr>
        <w:t>七通</w:t>
      </w:r>
      <w:r w:rsidRPr="00EC0373">
        <w:rPr>
          <w:rFonts w:ascii="Arial" w:eastAsia="仿宋_GB2312" w:hAnsi="Arial" w:cs="Arial"/>
          <w:sz w:val="28"/>
          <w:szCs w:val="28"/>
        </w:rPr>
        <w:t>”</w:t>
      </w:r>
      <w:r w:rsidRPr="00EC0373">
        <w:rPr>
          <w:rFonts w:ascii="Arial" w:eastAsia="仿宋_GB2312" w:hAnsi="Arial" w:cs="Arial"/>
          <w:sz w:val="28"/>
          <w:szCs w:val="28"/>
        </w:rPr>
        <w:t>（</w:t>
      </w:r>
      <w:r w:rsidRPr="00EC0373">
        <w:rPr>
          <w:rFonts w:ascii="Arial" w:eastAsia="仿宋_GB2312" w:hAnsi="Arial" w:cs="Arial"/>
          <w:sz w:val="28"/>
          <w:szCs w:val="28"/>
        </w:rPr>
        <w:t xml:space="preserve"> </w:t>
      </w:r>
      <w:r w:rsidRPr="00EC0373">
        <w:rPr>
          <w:rFonts w:ascii="Arial" w:eastAsia="仿宋_GB2312" w:hAnsi="Arial" w:cs="Arial"/>
          <w:sz w:val="28"/>
          <w:szCs w:val="28"/>
        </w:rPr>
        <w:t>即通路、通上水、通下水、通电、通讯、通热、通燃气），宗地内</w:t>
      </w:r>
      <w:r w:rsidRPr="00EC0373">
        <w:rPr>
          <w:rFonts w:ascii="Arial" w:eastAsia="仿宋_GB2312" w:hAnsi="Arial" w:cs="Arial"/>
          <w:sz w:val="28"/>
          <w:szCs w:val="28"/>
        </w:rPr>
        <w:t>“</w:t>
      </w:r>
      <w:r w:rsidRPr="00EC0373">
        <w:rPr>
          <w:rFonts w:ascii="Arial" w:eastAsia="仿宋_GB2312" w:hAnsi="Arial" w:cs="Arial"/>
          <w:sz w:val="28"/>
          <w:szCs w:val="28"/>
        </w:rPr>
        <w:t>场地平整</w:t>
      </w:r>
      <w:r w:rsidRPr="00EC0373">
        <w:rPr>
          <w:rFonts w:ascii="Arial" w:eastAsia="仿宋_GB2312" w:hAnsi="Arial" w:cs="Arial"/>
          <w:sz w:val="28"/>
          <w:szCs w:val="28"/>
        </w:rPr>
        <w:t>”</w:t>
      </w:r>
      <w:r w:rsidRPr="00EC0373">
        <w:rPr>
          <w:rFonts w:ascii="Arial" w:eastAsia="仿宋_GB2312" w:hAnsi="Arial" w:cs="Arial"/>
          <w:sz w:val="28"/>
          <w:szCs w:val="28"/>
        </w:rPr>
        <w:t>。</w:t>
      </w:r>
    </w:p>
    <w:p w:rsidR="00A845BB" w:rsidRPr="00EC0373" w:rsidRDefault="00A845BB" w:rsidP="00A845BB">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rPr>
        <w:t>8.</w:t>
      </w:r>
      <w:r w:rsidRPr="00EC0373">
        <w:rPr>
          <w:rFonts w:ascii="Arial" w:eastAsia="仿宋_GB2312" w:hAnsi="Arial" w:cs="Arial"/>
          <w:sz w:val="28"/>
          <w:szCs w:val="28"/>
        </w:rPr>
        <w:t xml:space="preserve"> </w:t>
      </w:r>
      <w:r w:rsidRPr="00EC0373">
        <w:rPr>
          <w:rFonts w:ascii="Arial" w:eastAsia="仿宋_GB2312" w:hAnsi="Arial" w:cs="Arial"/>
          <w:sz w:val="28"/>
          <w:szCs w:val="28"/>
        </w:rPr>
        <w:t>原容积率：《北京市国有土地使用权出让合同》及其补充协议</w:t>
      </w:r>
      <w:r w:rsidRPr="00EC0373">
        <w:rPr>
          <w:rFonts w:ascii="Arial" w:eastAsia="仿宋_GB2312" w:hAnsi="Arial" w:cs="Arial"/>
          <w:sz w:val="28"/>
          <w:szCs w:val="28"/>
        </w:rPr>
        <w:t>[</w:t>
      </w:r>
      <w:r w:rsidRPr="00EC0373">
        <w:rPr>
          <w:rFonts w:ascii="Arial" w:eastAsia="仿宋_GB2312" w:hAnsi="Arial" w:cs="Arial"/>
          <w:sz w:val="28"/>
          <w:szCs w:val="28"/>
        </w:rPr>
        <w:t>京地出【合】字（</w:t>
      </w:r>
      <w:r w:rsidRPr="00EC0373">
        <w:rPr>
          <w:rFonts w:ascii="Arial" w:eastAsia="仿宋_GB2312" w:hAnsi="Arial" w:cs="Arial"/>
          <w:sz w:val="28"/>
          <w:szCs w:val="28"/>
        </w:rPr>
        <w:t>2004</w:t>
      </w:r>
      <w:r w:rsidRPr="00EC0373">
        <w:rPr>
          <w:rFonts w:ascii="Arial" w:eastAsia="仿宋_GB2312" w:hAnsi="Arial" w:cs="Arial"/>
          <w:sz w:val="28"/>
          <w:szCs w:val="28"/>
        </w:rPr>
        <w:t>）第</w:t>
      </w:r>
      <w:r w:rsidRPr="00EC0373">
        <w:rPr>
          <w:rFonts w:ascii="Arial" w:eastAsia="仿宋_GB2312" w:hAnsi="Arial" w:cs="Arial"/>
          <w:sz w:val="28"/>
          <w:szCs w:val="28"/>
        </w:rPr>
        <w:t>1194</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签订所依据的规划条件是，宗地出让面积为</w:t>
      </w:r>
      <w:r w:rsidRPr="00EC0373">
        <w:rPr>
          <w:rFonts w:ascii="Arial" w:eastAsia="仿宋_GB2312" w:hAnsi="Arial" w:cs="Arial"/>
          <w:sz w:val="28"/>
          <w:szCs w:val="28"/>
        </w:rPr>
        <w:t>6130.06</w:t>
      </w:r>
      <w:r w:rsidRPr="00EC0373">
        <w:rPr>
          <w:rFonts w:ascii="Arial" w:eastAsia="仿宋_GB2312" w:hAnsi="Arial" w:cs="Arial"/>
          <w:sz w:val="28"/>
          <w:szCs w:val="28"/>
        </w:rPr>
        <w:t>平方米，规划总出让建筑面积为</w:t>
      </w:r>
      <w:r w:rsidRPr="00EC0373">
        <w:rPr>
          <w:rFonts w:ascii="Arial" w:eastAsia="仿宋_GB2312" w:hAnsi="Arial" w:cs="Arial"/>
          <w:sz w:val="28"/>
          <w:szCs w:val="28"/>
        </w:rPr>
        <w:t>62521.34</w:t>
      </w:r>
      <w:r w:rsidRPr="00EC0373">
        <w:rPr>
          <w:rFonts w:ascii="Arial" w:eastAsia="仿宋_GB2312" w:hAnsi="Arial" w:cs="Arial"/>
          <w:sz w:val="28"/>
          <w:szCs w:val="28"/>
        </w:rPr>
        <w:t>平方米（其中，地上规划</w:t>
      </w:r>
      <w:r w:rsidRPr="00EC0373">
        <w:rPr>
          <w:rFonts w:ascii="Arial" w:eastAsia="仿宋_GB2312" w:hAnsi="Arial" w:cs="Arial"/>
          <w:sz w:val="28"/>
          <w:szCs w:val="28"/>
        </w:rPr>
        <w:lastRenderedPageBreak/>
        <w:t>建筑面积</w:t>
      </w:r>
      <w:r w:rsidRPr="00EC0373">
        <w:rPr>
          <w:rFonts w:ascii="Arial" w:eastAsia="仿宋_GB2312" w:hAnsi="Arial" w:cs="Arial"/>
          <w:sz w:val="28"/>
          <w:szCs w:val="28"/>
        </w:rPr>
        <w:t>41680.64</w:t>
      </w:r>
      <w:r w:rsidRPr="00EC0373">
        <w:rPr>
          <w:rFonts w:ascii="Arial" w:eastAsia="仿宋_GB2312" w:hAnsi="Arial" w:cs="Arial"/>
          <w:sz w:val="28"/>
          <w:szCs w:val="28"/>
        </w:rPr>
        <w:t>平方米（其中办公</w:t>
      </w:r>
      <w:r w:rsidRPr="00EC0373">
        <w:rPr>
          <w:rFonts w:ascii="Arial" w:eastAsia="仿宋_GB2312" w:hAnsi="Arial" w:cs="Arial"/>
          <w:sz w:val="28"/>
          <w:szCs w:val="28"/>
        </w:rPr>
        <w:t>41680.64</w:t>
      </w:r>
      <w:r w:rsidRPr="00EC0373">
        <w:rPr>
          <w:rFonts w:ascii="Arial" w:eastAsia="仿宋_GB2312" w:hAnsi="Arial" w:cs="Arial"/>
          <w:sz w:val="28"/>
          <w:szCs w:val="28"/>
        </w:rPr>
        <w:t>平方米），地下规划建筑面积为</w:t>
      </w:r>
      <w:r w:rsidRPr="00EC0373">
        <w:rPr>
          <w:rFonts w:ascii="Arial" w:eastAsia="仿宋_GB2312" w:hAnsi="Arial" w:cs="Arial"/>
          <w:sz w:val="28"/>
          <w:szCs w:val="28"/>
        </w:rPr>
        <w:t>20840.7</w:t>
      </w:r>
      <w:r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Pr="00EC0373">
        <w:rPr>
          <w:rFonts w:ascii="Arial" w:eastAsia="仿宋_GB2312" w:hAnsi="Arial" w:cs="Arial"/>
          <w:sz w:val="28"/>
          <w:szCs w:val="28"/>
        </w:rPr>
        <w:t>，原地上容积率为</w:t>
      </w:r>
      <w:r w:rsidRPr="00EC0373">
        <w:rPr>
          <w:rFonts w:ascii="Arial" w:eastAsia="仿宋_GB2312" w:hAnsi="Arial" w:cs="Arial"/>
          <w:sz w:val="28"/>
          <w:szCs w:val="28"/>
        </w:rPr>
        <w:t>6.8</w:t>
      </w:r>
      <w:r w:rsidRPr="00EC0373">
        <w:rPr>
          <w:rFonts w:ascii="Arial" w:eastAsia="仿宋_GB2312" w:hAnsi="Arial" w:cs="Arial"/>
          <w:sz w:val="28"/>
          <w:szCs w:val="28"/>
        </w:rPr>
        <w:t>。</w:t>
      </w:r>
    </w:p>
    <w:p w:rsidR="00A845BB" w:rsidRPr="00EC0373" w:rsidRDefault="00A845BB" w:rsidP="00A845BB">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新容积率：根据</w:t>
      </w:r>
      <w:r w:rsidRPr="00EC0373">
        <w:rPr>
          <w:rFonts w:ascii="Arial" w:eastAsia="仿宋_GB2312" w:hAnsi="Arial" w:cs="Arial"/>
          <w:sz w:val="28"/>
        </w:rPr>
        <w:t>《国有建设用地使用权出让地价评估委托书》</w:t>
      </w:r>
      <w:r w:rsidRPr="00EC0373">
        <w:rPr>
          <w:rFonts w:ascii="Arial" w:eastAsia="仿宋_GB2312" w:hAnsi="Arial" w:cs="Arial"/>
          <w:sz w:val="28"/>
          <w:szCs w:val="28"/>
        </w:rPr>
        <w:t>，规划利用条件调整后，宗地出让面积为</w:t>
      </w:r>
      <w:r w:rsidRPr="00EC0373">
        <w:rPr>
          <w:rFonts w:ascii="Arial" w:eastAsia="仿宋_GB2312" w:hAnsi="Arial" w:cs="Arial"/>
          <w:sz w:val="28"/>
          <w:szCs w:val="28"/>
        </w:rPr>
        <w:t>6130.06</w:t>
      </w:r>
      <w:r w:rsidRPr="00EC0373">
        <w:rPr>
          <w:rFonts w:ascii="Arial" w:eastAsia="仿宋_GB2312" w:hAnsi="Arial" w:cs="Arial"/>
          <w:sz w:val="28"/>
          <w:szCs w:val="28"/>
        </w:rPr>
        <w:t>平方米，总出让建筑面积调整为</w:t>
      </w:r>
      <w:r w:rsidRPr="00EC0373">
        <w:rPr>
          <w:rFonts w:ascii="Arial" w:eastAsia="仿宋_GB2312" w:hAnsi="Arial" w:cs="Arial"/>
          <w:sz w:val="28"/>
          <w:szCs w:val="28"/>
        </w:rPr>
        <w:t>59625.46</w:t>
      </w:r>
      <w:r w:rsidRPr="00EC0373">
        <w:rPr>
          <w:rFonts w:ascii="Arial" w:eastAsia="仿宋_GB2312" w:hAnsi="Arial" w:cs="Arial"/>
          <w:sz w:val="28"/>
          <w:szCs w:val="28"/>
        </w:rPr>
        <w:t>平方米（其中，地上建筑面积</w:t>
      </w:r>
      <w:r w:rsidRPr="00EC0373">
        <w:rPr>
          <w:rFonts w:ascii="Arial" w:eastAsia="仿宋_GB2312" w:hAnsi="Arial" w:cs="Arial"/>
          <w:sz w:val="28"/>
          <w:szCs w:val="28"/>
        </w:rPr>
        <w:t>41680.64</w:t>
      </w:r>
      <w:r w:rsidRPr="00EC0373">
        <w:rPr>
          <w:rFonts w:ascii="Arial" w:eastAsia="仿宋_GB2312" w:hAnsi="Arial" w:cs="Arial"/>
          <w:sz w:val="28"/>
          <w:szCs w:val="28"/>
        </w:rPr>
        <w:t>平方米（其中办公</w:t>
      </w:r>
      <w:r w:rsidRPr="00EC0373">
        <w:rPr>
          <w:rFonts w:ascii="Arial" w:eastAsia="仿宋_GB2312" w:hAnsi="Arial" w:cs="Arial"/>
          <w:sz w:val="28"/>
          <w:szCs w:val="28"/>
        </w:rPr>
        <w:t>39900.84</w:t>
      </w:r>
      <w:r w:rsidRPr="00EC0373">
        <w:rPr>
          <w:rFonts w:ascii="Arial" w:eastAsia="仿宋_GB2312" w:hAnsi="Arial" w:cs="Arial"/>
          <w:sz w:val="28"/>
          <w:szCs w:val="28"/>
        </w:rPr>
        <w:t>平方米，商业</w:t>
      </w:r>
      <w:r w:rsidRPr="00EC0373">
        <w:rPr>
          <w:rFonts w:ascii="Arial" w:eastAsia="仿宋_GB2312" w:hAnsi="Arial" w:cs="Arial"/>
          <w:sz w:val="28"/>
          <w:szCs w:val="28"/>
        </w:rPr>
        <w:t>1779.8</w:t>
      </w:r>
      <w:r w:rsidRPr="00EC0373">
        <w:rPr>
          <w:rFonts w:ascii="Arial" w:eastAsia="仿宋_GB2312" w:hAnsi="Arial" w:cs="Arial"/>
          <w:sz w:val="28"/>
          <w:szCs w:val="28"/>
        </w:rPr>
        <w:t>平方米），地下建筑面积为</w:t>
      </w:r>
      <w:r w:rsidRPr="00EC0373">
        <w:rPr>
          <w:rFonts w:ascii="Arial" w:eastAsia="仿宋_GB2312" w:hAnsi="Arial" w:cs="Arial"/>
          <w:sz w:val="28"/>
          <w:szCs w:val="28"/>
        </w:rPr>
        <w:t>17944.82</w:t>
      </w:r>
      <w:r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Pr="00EC0373">
        <w:rPr>
          <w:rFonts w:ascii="Arial" w:eastAsia="仿宋_GB2312" w:hAnsi="Arial" w:cs="Arial"/>
          <w:sz w:val="28"/>
          <w:szCs w:val="28"/>
        </w:rPr>
        <w:t>），新地上容积率也为</w:t>
      </w:r>
      <w:r w:rsidRPr="00EC0373">
        <w:rPr>
          <w:rFonts w:ascii="Arial" w:eastAsia="仿宋_GB2312" w:hAnsi="Arial" w:cs="Arial"/>
          <w:sz w:val="28"/>
          <w:szCs w:val="28"/>
        </w:rPr>
        <w:t>6.8</w:t>
      </w:r>
      <w:r w:rsidRPr="00EC0373">
        <w:rPr>
          <w:rFonts w:ascii="Arial" w:eastAsia="仿宋_GB2312" w:hAnsi="Arial" w:cs="Arial"/>
          <w:sz w:val="28"/>
          <w:szCs w:val="28"/>
        </w:rPr>
        <w:t>。</w:t>
      </w:r>
    </w:p>
    <w:p w:rsidR="00A845BB" w:rsidRPr="00EC0373" w:rsidRDefault="00A845BB" w:rsidP="00A845BB">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szCs w:val="28"/>
        </w:rPr>
        <w:t>故本次评估设定估价对象地上容积率为</w:t>
      </w:r>
      <w:r w:rsidRPr="00EC0373">
        <w:rPr>
          <w:rFonts w:ascii="Arial" w:eastAsia="仿宋_GB2312" w:hAnsi="Arial" w:cs="Arial"/>
          <w:sz w:val="28"/>
          <w:szCs w:val="28"/>
        </w:rPr>
        <w:t>6.8</w:t>
      </w:r>
      <w:r w:rsidRPr="00EC0373">
        <w:rPr>
          <w:rFonts w:ascii="Arial" w:eastAsia="仿宋_GB2312" w:hAnsi="Arial" w:cs="Arial"/>
          <w:sz w:val="28"/>
          <w:szCs w:val="28"/>
        </w:rPr>
        <w:t>。</w:t>
      </w:r>
    </w:p>
    <w:p w:rsidR="009C46F5" w:rsidRDefault="009C46F5" w:rsidP="009C46F5">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9.</w:t>
      </w:r>
      <w:r w:rsidRPr="00EC0373">
        <w:rPr>
          <w:rFonts w:ascii="Arial" w:eastAsia="仿宋_GB2312" w:hAnsi="Arial" w:cs="Arial"/>
          <w:sz w:val="28"/>
          <w:szCs w:val="28"/>
        </w:rPr>
        <w:t xml:space="preserve"> </w:t>
      </w:r>
      <w:r w:rsidRPr="009C46F5">
        <w:rPr>
          <w:rFonts w:ascii="Arial" w:eastAsia="仿宋_GB2312" w:hAnsi="Arial" w:cs="Arial" w:hint="eastAsia"/>
          <w:sz w:val="28"/>
          <w:szCs w:val="28"/>
        </w:rPr>
        <w:t>根据《同意抵押人办理房屋规划用途变更的说明》，截至</w:t>
      </w:r>
      <w:r w:rsidRPr="009C46F5">
        <w:rPr>
          <w:rFonts w:ascii="Arial" w:eastAsia="仿宋_GB2312" w:hAnsi="Arial" w:cs="Arial" w:hint="eastAsia"/>
          <w:sz w:val="28"/>
          <w:szCs w:val="28"/>
        </w:rPr>
        <w:t>2018</w:t>
      </w:r>
      <w:r w:rsidRPr="009C46F5">
        <w:rPr>
          <w:rFonts w:ascii="Arial" w:eastAsia="仿宋_GB2312" w:hAnsi="Arial" w:cs="Arial" w:hint="eastAsia"/>
          <w:sz w:val="28"/>
          <w:szCs w:val="28"/>
        </w:rPr>
        <w:t>年</w:t>
      </w:r>
      <w:r w:rsidRPr="009C46F5">
        <w:rPr>
          <w:rFonts w:ascii="Arial" w:eastAsia="仿宋_GB2312" w:hAnsi="Arial" w:cs="Arial" w:hint="eastAsia"/>
          <w:sz w:val="28"/>
          <w:szCs w:val="28"/>
        </w:rPr>
        <w:t>11</w:t>
      </w:r>
      <w:r w:rsidRPr="009C46F5">
        <w:rPr>
          <w:rFonts w:ascii="Arial" w:eastAsia="仿宋_GB2312" w:hAnsi="Arial" w:cs="Arial" w:hint="eastAsia"/>
          <w:sz w:val="28"/>
          <w:szCs w:val="28"/>
        </w:rPr>
        <w:t>月</w:t>
      </w:r>
      <w:r w:rsidRPr="009C46F5">
        <w:rPr>
          <w:rFonts w:ascii="Arial" w:eastAsia="仿宋_GB2312" w:hAnsi="Arial" w:cs="Arial" w:hint="eastAsia"/>
          <w:sz w:val="28"/>
          <w:szCs w:val="28"/>
        </w:rPr>
        <w:t>9</w:t>
      </w:r>
      <w:r w:rsidRPr="009C46F5">
        <w:rPr>
          <w:rFonts w:ascii="Arial" w:eastAsia="仿宋_GB2312" w:hAnsi="Arial" w:cs="Arial" w:hint="eastAsia"/>
          <w:sz w:val="28"/>
          <w:szCs w:val="28"/>
        </w:rPr>
        <w:t>日，估价对象已设立抵押权，权利人为上海浦东发展银行股份有限公司北京分行，但抵押金额及还款期限尚未明确，本次评估是为北京市规划和自然资源委员会办理该项目土地协议出让后变更出让合同提供参考依据。故本次评估不考虑上述抵押权对估价结果的影响。</w:t>
      </w:r>
    </w:p>
    <w:p w:rsidR="00A845BB" w:rsidRPr="00EC0373" w:rsidRDefault="009C46F5" w:rsidP="009C46F5">
      <w:pPr>
        <w:spacing w:line="360" w:lineRule="auto"/>
        <w:ind w:firstLineChars="200" w:firstLine="560"/>
        <w:jc w:val="both"/>
        <w:rPr>
          <w:rFonts w:ascii="Arial" w:eastAsia="仿宋_GB2312" w:hAnsi="Arial" w:cs="Arial"/>
          <w:sz w:val="28"/>
        </w:rPr>
      </w:pPr>
      <w:r>
        <w:rPr>
          <w:rFonts w:ascii="Arial" w:eastAsia="仿宋_GB2312" w:hAnsi="Arial" w:cs="Arial" w:hint="eastAsia"/>
          <w:sz w:val="28"/>
          <w:szCs w:val="28"/>
        </w:rPr>
        <w:t>10.</w:t>
      </w:r>
      <w:r w:rsidRPr="009C46F5">
        <w:rPr>
          <w:rFonts w:hint="eastAsia"/>
        </w:rPr>
        <w:t xml:space="preserve"> </w:t>
      </w:r>
      <w:r w:rsidRPr="009C46F5">
        <w:rPr>
          <w:rFonts w:ascii="Arial" w:eastAsia="仿宋_GB2312" w:hAnsi="Arial" w:cs="Arial" w:hint="eastAsia"/>
          <w:sz w:val="28"/>
          <w:szCs w:val="28"/>
        </w:rPr>
        <w:t>根据评估专业人员实地查勘，估价对象大部分已出租使用，本次评估是为北京市规划和自然资源委员会办理该项目土地协议出让后变更出让</w:t>
      </w:r>
      <w:r>
        <w:rPr>
          <w:rFonts w:ascii="Arial" w:eastAsia="仿宋_GB2312" w:hAnsi="Arial" w:cs="Arial" w:hint="eastAsia"/>
          <w:sz w:val="28"/>
          <w:szCs w:val="28"/>
        </w:rPr>
        <w:t>合同提供参考依据，故本次评估不考虑上述租赁权对估价结果的影响。</w:t>
      </w:r>
      <w:r w:rsidRPr="009C46F5">
        <w:rPr>
          <w:rFonts w:ascii="Arial" w:eastAsia="仿宋_GB2312" w:hAnsi="Arial" w:cs="Arial" w:hint="eastAsia"/>
          <w:sz w:val="28"/>
          <w:szCs w:val="28"/>
        </w:rPr>
        <w:t>除上述抵押权、租赁权外，评估专业人员未发现有估价对象</w:t>
      </w:r>
      <w:r>
        <w:rPr>
          <w:rFonts w:ascii="Arial" w:eastAsia="仿宋_GB2312" w:hAnsi="Arial" w:cs="Arial" w:hint="eastAsia"/>
          <w:sz w:val="28"/>
          <w:szCs w:val="28"/>
        </w:rPr>
        <w:t>存在担保权等他项权利，本次评估设定估价对象不存担保权等他项权利。</w:t>
      </w:r>
    </w:p>
    <w:p w:rsidR="00A845BB" w:rsidRPr="00EC0373" w:rsidRDefault="00A845BB" w:rsidP="00A845BB">
      <w:pPr>
        <w:snapToGrid w:val="0"/>
        <w:spacing w:line="360" w:lineRule="auto"/>
        <w:jc w:val="both"/>
        <w:textAlignment w:val="bottom"/>
        <w:rPr>
          <w:rFonts w:ascii="Arial" w:eastAsia="仿宋_GB2312" w:hAnsi="Arial" w:cs="Arial"/>
          <w:sz w:val="28"/>
        </w:rPr>
      </w:pPr>
      <w:r w:rsidRPr="00EC0373">
        <w:rPr>
          <w:rFonts w:ascii="Arial" w:eastAsia="仿宋_GB2312" w:hAnsi="Arial" w:cs="Arial"/>
          <w:sz w:val="28"/>
        </w:rPr>
        <w:t>（二）估价结果和估价报告的使用</w:t>
      </w:r>
    </w:p>
    <w:p w:rsidR="00A845BB" w:rsidRPr="00EC0373" w:rsidRDefault="00A845BB" w:rsidP="00A845BB">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本估价报告的依据为国务院、国土资源部、住建部、北京市人民政府及有关部门颁布的有关法律、法规、政策文件、委托估价方提供的资料、受托估价方掌握的有关资料以及评估专业人员实地勘察所获取的资料。</w:t>
      </w:r>
    </w:p>
    <w:p w:rsidR="00A845BB" w:rsidRPr="00EC0373" w:rsidRDefault="00A845BB" w:rsidP="00A845BB">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委托估价方</w:t>
      </w:r>
      <w:r w:rsidRPr="00EC0373">
        <w:rPr>
          <w:rFonts w:ascii="Arial" w:eastAsia="仿宋_GB2312" w:hAnsi="Arial" w:cs="Arial"/>
          <w:kern w:val="2"/>
          <w:sz w:val="28"/>
        </w:rPr>
        <w:t>应对其提供的权属证明以及其他资料的真实性、完整性和</w:t>
      </w:r>
      <w:r w:rsidRPr="00EC0373">
        <w:rPr>
          <w:rFonts w:ascii="Arial" w:eastAsia="仿宋_GB2312" w:hAnsi="Arial" w:cs="Arial"/>
          <w:kern w:val="2"/>
          <w:sz w:val="28"/>
        </w:rPr>
        <w:lastRenderedPageBreak/>
        <w:t>合法性负责。如因资料失实或资料提供人有所隐匿而导致估价结果失真，估价机构不承担相应的责任。</w:t>
      </w:r>
    </w:p>
    <w:p w:rsidR="00A845BB" w:rsidRPr="00EC0373" w:rsidRDefault="00A845BB" w:rsidP="00A845BB">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本报告估价结果为估价期日下的正常市场价格，随着时间的推移，该价格需要做相应的调整直至重新评估。</w:t>
      </w:r>
    </w:p>
    <w:p w:rsidR="00A845BB" w:rsidRPr="00EC0373" w:rsidRDefault="00A845BB" w:rsidP="00A845BB">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本估价报告在估价机构盖章和土地估价师签字的条件下有效。</w:t>
      </w:r>
    </w:p>
    <w:p w:rsidR="00A845BB" w:rsidRPr="00EC0373" w:rsidRDefault="00A845BB" w:rsidP="00A845BB">
      <w:pPr>
        <w:snapToGrid w:val="0"/>
        <w:spacing w:line="360" w:lineRule="auto"/>
        <w:ind w:firstLine="585"/>
        <w:jc w:val="both"/>
        <w:textAlignment w:val="auto"/>
        <w:rPr>
          <w:rFonts w:ascii="Arial" w:eastAsia="仿宋_GB2312" w:hAnsi="Arial" w:cs="Arial"/>
          <w:sz w:val="28"/>
        </w:rPr>
      </w:pPr>
      <w:r w:rsidRPr="00EC0373">
        <w:rPr>
          <w:rFonts w:ascii="Arial" w:eastAsia="仿宋_GB2312" w:hAnsi="Arial" w:cs="Arial"/>
          <w:sz w:val="28"/>
        </w:rPr>
        <w:t>5.</w:t>
      </w:r>
      <w:r w:rsidRPr="00EC0373">
        <w:rPr>
          <w:rFonts w:ascii="Arial" w:eastAsia="仿宋_GB2312" w:hAnsi="Arial" w:cs="Arial"/>
          <w:sz w:val="28"/>
        </w:rPr>
        <w:t>本次评估估价报告分为</w:t>
      </w:r>
      <w:r w:rsidRPr="00EC0373">
        <w:rPr>
          <w:rFonts w:ascii="Arial" w:eastAsia="仿宋_GB2312" w:hAnsi="Arial" w:cs="Arial"/>
          <w:sz w:val="28"/>
        </w:rPr>
        <w:t>“</w:t>
      </w:r>
      <w:r w:rsidRPr="00EC0373">
        <w:rPr>
          <w:rFonts w:ascii="Arial" w:eastAsia="仿宋_GB2312" w:hAnsi="Arial" w:cs="Arial"/>
          <w:sz w:val="28"/>
        </w:rPr>
        <w:t>土地估价报告</w:t>
      </w:r>
      <w:r w:rsidRPr="00EC0373">
        <w:rPr>
          <w:rFonts w:ascii="Arial" w:eastAsia="仿宋_GB2312" w:hAnsi="Arial" w:cs="Arial"/>
          <w:sz w:val="28"/>
        </w:rPr>
        <w:t>”</w:t>
      </w:r>
      <w:r w:rsidRPr="00EC0373">
        <w:rPr>
          <w:rFonts w:ascii="Arial" w:eastAsia="仿宋_GB2312" w:hAnsi="Arial" w:cs="Arial"/>
          <w:sz w:val="28"/>
        </w:rPr>
        <w:t>和</w:t>
      </w:r>
      <w:r w:rsidRPr="00EC0373">
        <w:rPr>
          <w:rFonts w:ascii="Arial" w:eastAsia="仿宋_GB2312" w:hAnsi="Arial" w:cs="Arial"/>
          <w:sz w:val="28"/>
        </w:rPr>
        <w:t>“</w:t>
      </w:r>
      <w:r w:rsidRPr="00EC0373">
        <w:rPr>
          <w:rFonts w:ascii="Arial" w:eastAsia="仿宋_GB2312" w:hAnsi="Arial" w:cs="Arial"/>
          <w:sz w:val="28"/>
        </w:rPr>
        <w:t>土地估价技术报告</w:t>
      </w:r>
      <w:r w:rsidRPr="00EC0373">
        <w:rPr>
          <w:rFonts w:ascii="Arial" w:eastAsia="仿宋_GB2312" w:hAnsi="Arial" w:cs="Arial"/>
          <w:sz w:val="28"/>
        </w:rPr>
        <w:t>”</w:t>
      </w:r>
      <w:r w:rsidRPr="00EC0373">
        <w:rPr>
          <w:rFonts w:ascii="Arial" w:eastAsia="仿宋_GB2312" w:hAnsi="Arial" w:cs="Arial"/>
          <w:sz w:val="28"/>
        </w:rPr>
        <w:t>两部分，</w:t>
      </w:r>
      <w:r w:rsidRPr="00EC0373">
        <w:rPr>
          <w:rFonts w:ascii="Arial" w:eastAsia="仿宋_GB2312" w:hAnsi="Arial" w:cs="Arial"/>
          <w:sz w:val="28"/>
        </w:rPr>
        <w:t>“</w:t>
      </w:r>
      <w:r w:rsidRPr="00EC0373">
        <w:rPr>
          <w:rFonts w:ascii="Arial" w:eastAsia="仿宋_GB2312" w:hAnsi="Arial" w:cs="Arial"/>
          <w:sz w:val="28"/>
        </w:rPr>
        <w:t>土地估价报告</w:t>
      </w:r>
      <w:r w:rsidRPr="00EC0373">
        <w:rPr>
          <w:rFonts w:ascii="Arial" w:eastAsia="仿宋_GB2312" w:hAnsi="Arial" w:cs="Arial"/>
          <w:sz w:val="28"/>
        </w:rPr>
        <w:t>”</w:t>
      </w:r>
      <w:proofErr w:type="gramStart"/>
      <w:r w:rsidRPr="00EC0373">
        <w:rPr>
          <w:rFonts w:ascii="Arial" w:eastAsia="仿宋_GB2312" w:hAnsi="Arial" w:cs="Arial"/>
          <w:sz w:val="28"/>
        </w:rPr>
        <w:t>供委托</w:t>
      </w:r>
      <w:proofErr w:type="gramEnd"/>
      <w:r w:rsidRPr="00EC0373">
        <w:rPr>
          <w:rFonts w:ascii="Arial" w:eastAsia="仿宋_GB2312" w:hAnsi="Arial" w:cs="Arial"/>
          <w:sz w:val="28"/>
        </w:rPr>
        <w:t>估价方使用，</w:t>
      </w:r>
      <w:r w:rsidRPr="00EC0373">
        <w:rPr>
          <w:rFonts w:ascii="Arial" w:eastAsia="仿宋_GB2312" w:hAnsi="Arial" w:cs="Arial"/>
          <w:sz w:val="28"/>
        </w:rPr>
        <w:t>“</w:t>
      </w:r>
      <w:r w:rsidRPr="00EC0373">
        <w:rPr>
          <w:rFonts w:ascii="Arial" w:eastAsia="仿宋_GB2312" w:hAnsi="Arial" w:cs="Arial"/>
          <w:sz w:val="28"/>
        </w:rPr>
        <w:t>土地估价技术报告</w:t>
      </w:r>
      <w:r w:rsidRPr="00EC0373">
        <w:rPr>
          <w:rFonts w:ascii="Arial" w:eastAsia="仿宋_GB2312" w:hAnsi="Arial" w:cs="Arial"/>
          <w:sz w:val="28"/>
        </w:rPr>
        <w:t>”</w:t>
      </w:r>
      <w:r w:rsidRPr="00EC0373">
        <w:rPr>
          <w:rFonts w:ascii="Arial" w:eastAsia="仿宋_GB2312" w:hAnsi="Arial" w:cs="Arial"/>
          <w:sz w:val="28"/>
        </w:rPr>
        <w:t>仅供估价机构存档和作为估价结果提交房屋土地管理部门确认或备案时的附件。</w:t>
      </w:r>
    </w:p>
    <w:p w:rsidR="00A845BB" w:rsidRPr="00EC0373" w:rsidRDefault="00A845BB" w:rsidP="00A845BB">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6.</w:t>
      </w:r>
      <w:r w:rsidRPr="00EC0373">
        <w:rPr>
          <w:rFonts w:ascii="Arial" w:eastAsia="仿宋_GB2312" w:hAnsi="Arial" w:cs="Arial"/>
          <w:sz w:val="28"/>
        </w:rPr>
        <w:t>本估价报告只能由估价报告载明的报告使用者使用，且只能用于本报告载明的唯一估价目的和用途。</w:t>
      </w:r>
    </w:p>
    <w:p w:rsidR="00A845BB" w:rsidRPr="00EC0373" w:rsidRDefault="00A845BB" w:rsidP="00A845BB">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7.</w:t>
      </w:r>
      <w:r w:rsidRPr="00EC0373">
        <w:rPr>
          <w:rFonts w:ascii="Arial" w:eastAsia="仿宋_GB2312" w:hAnsi="Arial" w:cs="Arial"/>
          <w:sz w:val="28"/>
        </w:rPr>
        <w:t>委托估价方或者本估价报告使用人应按照法律规定和估价报告载明的使用范围使用本估价报告。委托估价方或者估价报告使用人违反前述规定使用本估价报告的，估价机构和评估专业人员不承担责任。</w:t>
      </w:r>
    </w:p>
    <w:p w:rsidR="00A845BB" w:rsidRPr="00EC0373" w:rsidRDefault="00A845BB" w:rsidP="00A845BB">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8.</w:t>
      </w:r>
      <w:r w:rsidRPr="00EC0373">
        <w:rPr>
          <w:rFonts w:ascii="Arial" w:eastAsia="仿宋_GB2312" w:hAnsi="Arial" w:cs="Arial"/>
          <w:sz w:val="28"/>
        </w:rPr>
        <w:t>除委托估价方、估价委托合同中约定的其他估价报告使用人和法律、行政法规规定的估价报告使用人之外，其他任何机构和个人不能成为估价报告的使用人。</w:t>
      </w:r>
    </w:p>
    <w:p w:rsidR="00A845BB" w:rsidRPr="00EC0373" w:rsidRDefault="00A845BB" w:rsidP="00A845BB">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9.</w:t>
      </w:r>
      <w:r w:rsidRPr="00EC0373">
        <w:rPr>
          <w:rFonts w:ascii="Arial" w:eastAsia="仿宋_GB2312" w:hAnsi="Arial" w:cs="Arial"/>
          <w:sz w:val="28"/>
        </w:rPr>
        <w:t>估价报告使用人应当正确理解估价结论。估价结论不等同于估价对象可实现价格，估价结论不应当被认为是对估价对象可实现价格的保证。</w:t>
      </w:r>
    </w:p>
    <w:p w:rsidR="00A845BB" w:rsidRPr="00EC0373" w:rsidRDefault="00A845BB" w:rsidP="00A845BB">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10.</w:t>
      </w:r>
      <w:r w:rsidRPr="00EC0373">
        <w:rPr>
          <w:rFonts w:ascii="Arial" w:eastAsia="仿宋_GB2312" w:hAnsi="Arial" w:cs="Arial"/>
          <w:sz w:val="28"/>
        </w:rPr>
        <w:t>本报告所确定的土地价格为出让方通过集体决策核定应该补缴的地价款提供参考依据</w:t>
      </w:r>
      <w:r w:rsidRPr="00EC0373">
        <w:rPr>
          <w:rFonts w:ascii="Arial" w:eastAsia="仿宋_GB2312" w:hAnsi="Arial" w:cs="Arial"/>
          <w:sz w:val="28"/>
          <w:szCs w:val="28"/>
        </w:rPr>
        <w:t>。土地出让属于政府行为，办理出让合同变更时、应缴纳的地价款以北京市规划和自然资源委员会最终审定结果为准。</w:t>
      </w:r>
      <w:r w:rsidRPr="00EC0373">
        <w:rPr>
          <w:rFonts w:ascii="Arial" w:eastAsia="仿宋_GB2312" w:hAnsi="Arial" w:cs="Arial"/>
          <w:sz w:val="28"/>
        </w:rPr>
        <w:t>若违反特定用途使用本土地评估报告和估价结果，由此引出的一切法律责任由使用者自负。</w:t>
      </w:r>
    </w:p>
    <w:p w:rsidR="00A845BB" w:rsidRPr="00EC0373" w:rsidRDefault="00A845BB" w:rsidP="00A845BB">
      <w:pPr>
        <w:snapToGrid w:val="0"/>
        <w:spacing w:line="360" w:lineRule="auto"/>
        <w:ind w:firstLine="570"/>
        <w:jc w:val="both"/>
        <w:rPr>
          <w:rFonts w:ascii="Arial" w:eastAsia="仿宋_GB2312" w:hAnsi="Arial" w:cs="Arial"/>
          <w:sz w:val="28"/>
        </w:rPr>
      </w:pPr>
      <w:r w:rsidRPr="00EC0373">
        <w:rPr>
          <w:rFonts w:ascii="Arial" w:eastAsia="仿宋_GB2312" w:hAnsi="Arial" w:cs="Arial"/>
          <w:sz w:val="28"/>
        </w:rPr>
        <w:t>11.</w:t>
      </w:r>
      <w:r w:rsidRPr="00EC0373">
        <w:rPr>
          <w:rFonts w:ascii="Arial" w:eastAsia="仿宋_GB2312" w:hAnsi="Arial" w:cs="Arial"/>
          <w:kern w:val="2"/>
          <w:sz w:val="28"/>
        </w:rPr>
        <w:t>本估价</w:t>
      </w:r>
      <w:proofErr w:type="gramStart"/>
      <w:r w:rsidRPr="00EC0373">
        <w:rPr>
          <w:rFonts w:ascii="Arial" w:eastAsia="仿宋_GB2312" w:hAnsi="Arial" w:cs="Arial"/>
          <w:kern w:val="2"/>
          <w:sz w:val="28"/>
        </w:rPr>
        <w:t>报告自报告</w:t>
      </w:r>
      <w:proofErr w:type="gramEnd"/>
      <w:r w:rsidRPr="00EC0373">
        <w:rPr>
          <w:rFonts w:ascii="Arial" w:eastAsia="仿宋_GB2312" w:hAnsi="Arial" w:cs="Arial"/>
          <w:kern w:val="2"/>
          <w:sz w:val="28"/>
        </w:rPr>
        <w:t>出具日起计算，至</w:t>
      </w:r>
      <w:r w:rsidRPr="00EC0373">
        <w:rPr>
          <w:rFonts w:ascii="Arial" w:eastAsia="仿宋_GB2312" w:hAnsi="Arial" w:cs="Arial"/>
          <w:kern w:val="2"/>
          <w:sz w:val="28"/>
        </w:rPr>
        <w:t>2020</w:t>
      </w:r>
      <w:r w:rsidRPr="00EC0373">
        <w:rPr>
          <w:rFonts w:ascii="Arial" w:eastAsia="仿宋_GB2312" w:hAnsi="Arial" w:cs="Arial"/>
          <w:kern w:val="2"/>
          <w:sz w:val="28"/>
        </w:rPr>
        <w:t>年</w:t>
      </w:r>
      <w:r w:rsidRPr="00EC0373">
        <w:rPr>
          <w:rFonts w:ascii="Arial" w:eastAsia="仿宋_GB2312" w:hAnsi="Arial" w:cs="Arial"/>
          <w:kern w:val="2"/>
          <w:sz w:val="28"/>
        </w:rPr>
        <w:t>4</w:t>
      </w:r>
      <w:r w:rsidRPr="00EC0373">
        <w:rPr>
          <w:rFonts w:ascii="Arial" w:eastAsia="仿宋_GB2312" w:hAnsi="Arial" w:cs="Arial"/>
          <w:kern w:val="2"/>
          <w:sz w:val="28"/>
        </w:rPr>
        <w:t>月</w:t>
      </w:r>
      <w:r w:rsidRPr="00EC0373">
        <w:rPr>
          <w:rFonts w:ascii="Arial" w:eastAsia="仿宋_GB2312" w:hAnsi="Arial" w:cs="Arial"/>
          <w:kern w:val="2"/>
          <w:sz w:val="28"/>
        </w:rPr>
        <w:t>7</w:t>
      </w:r>
      <w:r w:rsidRPr="00EC0373">
        <w:rPr>
          <w:rFonts w:ascii="Arial" w:eastAsia="仿宋_GB2312" w:hAnsi="Arial" w:cs="Arial"/>
          <w:kern w:val="2"/>
          <w:sz w:val="28"/>
        </w:rPr>
        <w:t>日有效。</w:t>
      </w:r>
    </w:p>
    <w:p w:rsidR="00A845BB" w:rsidRPr="00EC0373" w:rsidRDefault="00A845BB" w:rsidP="00A845BB">
      <w:pPr>
        <w:snapToGrid w:val="0"/>
        <w:spacing w:line="360" w:lineRule="auto"/>
        <w:ind w:firstLine="570"/>
        <w:jc w:val="both"/>
        <w:rPr>
          <w:rFonts w:ascii="Arial" w:eastAsia="仿宋_GB2312" w:hAnsi="Arial" w:cs="Arial"/>
          <w:sz w:val="28"/>
        </w:rPr>
      </w:pPr>
      <w:r w:rsidRPr="00EC0373">
        <w:rPr>
          <w:rFonts w:ascii="Arial" w:eastAsia="楷体_GB2312" w:hAnsi="Arial" w:cs="Arial"/>
          <w:kern w:val="2"/>
          <w:sz w:val="28"/>
        </w:rPr>
        <w:t>12</w:t>
      </w:r>
      <w:r w:rsidRPr="00EC0373">
        <w:rPr>
          <w:rFonts w:ascii="Arial" w:eastAsia="仿宋_GB2312" w:hAnsi="Arial" w:cs="Arial"/>
          <w:sz w:val="28"/>
        </w:rPr>
        <w:t>.</w:t>
      </w:r>
      <w:r w:rsidRPr="00EC0373">
        <w:rPr>
          <w:rFonts w:ascii="Arial" w:eastAsia="仿宋_GB2312" w:hAnsi="Arial" w:cs="Arial"/>
          <w:sz w:val="28"/>
        </w:rPr>
        <w:t>本次土地估价报告的使用权归</w:t>
      </w:r>
      <w:r w:rsidRPr="00EC0373">
        <w:rPr>
          <w:rFonts w:ascii="Arial" w:eastAsia="仿宋_GB2312" w:hAnsi="Arial" w:cs="Arial"/>
          <w:sz w:val="28"/>
          <w:szCs w:val="28"/>
        </w:rPr>
        <w:t>北京市土地利用事务中心</w:t>
      </w:r>
      <w:r w:rsidRPr="00EC0373">
        <w:rPr>
          <w:rFonts w:ascii="Arial" w:eastAsia="仿宋_GB2312" w:hAnsi="Arial" w:cs="Arial"/>
          <w:sz w:val="28"/>
        </w:rPr>
        <w:t>，土地估价报告由</w:t>
      </w:r>
      <w:proofErr w:type="gramStart"/>
      <w:r w:rsidRPr="00EC0373">
        <w:rPr>
          <w:rFonts w:ascii="Arial" w:eastAsia="仿宋_GB2312" w:hAnsi="Arial" w:cs="Arial"/>
          <w:sz w:val="28"/>
        </w:rPr>
        <w:t>北京康正宏</w:t>
      </w:r>
      <w:proofErr w:type="gramEnd"/>
      <w:r w:rsidRPr="00EC0373">
        <w:rPr>
          <w:rFonts w:ascii="Arial" w:eastAsia="仿宋_GB2312" w:hAnsi="Arial" w:cs="Arial"/>
          <w:sz w:val="28"/>
        </w:rPr>
        <w:t>基房地产评估有限公司负责解释。</w:t>
      </w:r>
    </w:p>
    <w:p w:rsidR="00A845BB" w:rsidRPr="00EC0373" w:rsidRDefault="00A845BB" w:rsidP="00A845BB">
      <w:pPr>
        <w:snapToGrid w:val="0"/>
        <w:spacing w:line="360" w:lineRule="auto"/>
        <w:jc w:val="both"/>
        <w:textAlignment w:val="bottom"/>
        <w:rPr>
          <w:rFonts w:ascii="Arial" w:eastAsia="仿宋_GB2312" w:hAnsi="Arial" w:cs="Arial"/>
          <w:sz w:val="28"/>
        </w:rPr>
      </w:pPr>
      <w:r w:rsidRPr="00EC0373">
        <w:rPr>
          <w:rFonts w:ascii="Arial" w:eastAsia="仿宋_GB2312" w:hAnsi="Arial" w:cs="Arial"/>
          <w:sz w:val="28"/>
        </w:rPr>
        <w:lastRenderedPageBreak/>
        <w:t>（三）需要特殊说明的事项</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资料来源说明</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1</w:t>
      </w:r>
      <w:r w:rsidRPr="00EC0373">
        <w:rPr>
          <w:rFonts w:ascii="Arial" w:eastAsia="仿宋_GB2312" w:hAnsi="Arial" w:cs="Arial"/>
          <w:sz w:val="28"/>
        </w:rPr>
        <w:t>）估价对象的土地、房屋权属资料、土地利用状况、评估项目相关资料由委托估价方提供。</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）土地区位条件、地产市场交易资料、土地利用现状照片等相关资料由评估专业人员实地调查取得。</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3</w:t>
      </w:r>
      <w:r w:rsidRPr="00EC0373">
        <w:rPr>
          <w:rFonts w:ascii="Arial" w:eastAsia="仿宋_GB2312" w:hAnsi="Arial" w:cs="Arial"/>
          <w:sz w:val="28"/>
        </w:rPr>
        <w:t>）区域经济发展状况、统计数据、城市规划资料、基准地价资料等由评估专业人员通过政府相关部门获取。</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4</w:t>
      </w:r>
      <w:r w:rsidRPr="00EC0373">
        <w:rPr>
          <w:rFonts w:ascii="Arial" w:eastAsia="仿宋_GB2312" w:hAnsi="Arial" w:cs="Arial"/>
          <w:sz w:val="28"/>
        </w:rPr>
        <w:t>）估价中的相关参数资料由评估专业人员通过政府部门相关文件规定、公开媒体等多种途径获取。</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5</w:t>
      </w:r>
      <w:r w:rsidRPr="00EC0373">
        <w:rPr>
          <w:rFonts w:ascii="Arial" w:eastAsia="仿宋_GB2312" w:hAnsi="Arial" w:cs="Arial"/>
          <w:sz w:val="28"/>
        </w:rPr>
        <w:t>）评估专业人员结合执业经验，对上述相关评估资料的真实性、合法性、有效性、适用性进行了尽职核实、专业判断。委托估价方对所提供资料的真实性负责，估价机构对所收集资料的真实性、准确性负责。</w:t>
      </w:r>
    </w:p>
    <w:p w:rsidR="002B5F2E" w:rsidRPr="00EC0373" w:rsidRDefault="002B5F2E" w:rsidP="002B5F2E">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有关参数确定及使用说明</w:t>
      </w:r>
    </w:p>
    <w:p w:rsidR="002B5F2E" w:rsidRPr="00EC0373" w:rsidRDefault="002B5F2E" w:rsidP="002B5F2E">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1</w:t>
      </w:r>
      <w:r w:rsidRPr="00EC0373">
        <w:rPr>
          <w:rFonts w:ascii="Arial" w:eastAsia="仿宋_GB2312" w:hAnsi="Arial" w:cs="Arial"/>
          <w:sz w:val="28"/>
        </w:rPr>
        <w:t>）估价对象</w:t>
      </w:r>
      <w:r w:rsidRPr="00EC0373">
        <w:rPr>
          <w:rFonts w:ascii="Arial" w:eastAsia="仿宋_GB2312" w:hAnsi="Arial" w:cs="Arial"/>
          <w:sz w:val="28"/>
          <w:szCs w:val="28"/>
        </w:rPr>
        <w:t>原有部分办公用途变更为商业用途，变更出让建筑面积</w:t>
      </w:r>
      <w:r w:rsidRPr="00EC0373">
        <w:rPr>
          <w:rFonts w:ascii="Arial" w:eastAsia="仿宋_GB2312" w:hAnsi="Arial" w:cs="Arial"/>
          <w:sz w:val="28"/>
          <w:szCs w:val="28"/>
        </w:rPr>
        <w:t>1779.8</w:t>
      </w:r>
      <w:r w:rsidRPr="00EC0373">
        <w:rPr>
          <w:rFonts w:ascii="Arial" w:eastAsia="仿宋_GB2312" w:hAnsi="Arial" w:cs="Arial"/>
          <w:sz w:val="28"/>
          <w:szCs w:val="28"/>
        </w:rPr>
        <w:t>平方米</w:t>
      </w:r>
      <w:r w:rsidRPr="00EC0373">
        <w:rPr>
          <w:rFonts w:ascii="Arial" w:eastAsia="仿宋_GB2312" w:hAnsi="Arial" w:cs="Arial"/>
          <w:sz w:val="28"/>
        </w:rPr>
        <w:t>，即办公用房</w:t>
      </w:r>
      <w:r w:rsidRPr="00EC0373">
        <w:rPr>
          <w:rFonts w:ascii="Arial" w:eastAsia="仿宋_GB2312" w:hAnsi="Arial" w:cs="Arial"/>
          <w:sz w:val="28"/>
          <w:szCs w:val="28"/>
        </w:rPr>
        <w:t>建筑面积由</w:t>
      </w:r>
      <w:r w:rsidRPr="00EC0373">
        <w:rPr>
          <w:rFonts w:ascii="Arial" w:eastAsia="仿宋_GB2312" w:hAnsi="Arial" w:cs="Arial"/>
          <w:sz w:val="28"/>
          <w:szCs w:val="28"/>
        </w:rPr>
        <w:t xml:space="preserve">41680.64 </w:t>
      </w:r>
      <w:r w:rsidRPr="00EC0373">
        <w:rPr>
          <w:rFonts w:ascii="Arial" w:eastAsia="仿宋_GB2312" w:hAnsi="Arial" w:cs="Arial"/>
          <w:sz w:val="28"/>
          <w:szCs w:val="28"/>
        </w:rPr>
        <w:t>平方米调整为</w:t>
      </w:r>
      <w:r w:rsidRPr="00EC0373">
        <w:rPr>
          <w:rFonts w:ascii="Arial" w:eastAsia="仿宋_GB2312" w:hAnsi="Arial" w:cs="Arial"/>
          <w:sz w:val="28"/>
          <w:szCs w:val="28"/>
        </w:rPr>
        <w:t>39900.84</w:t>
      </w:r>
      <w:r w:rsidRPr="00EC0373">
        <w:rPr>
          <w:rFonts w:ascii="Arial" w:eastAsia="仿宋_GB2312" w:hAnsi="Arial" w:cs="Arial"/>
          <w:sz w:val="28"/>
          <w:szCs w:val="28"/>
        </w:rPr>
        <w:t>平方米，</w:t>
      </w:r>
      <w:r w:rsidRPr="00EC0373">
        <w:rPr>
          <w:rFonts w:ascii="Arial" w:eastAsia="仿宋_GB2312" w:hAnsi="Arial" w:cs="Arial"/>
          <w:sz w:val="28"/>
        </w:rPr>
        <w:t>商业用房新增建筑面积</w:t>
      </w:r>
      <w:r w:rsidRPr="00EC0373">
        <w:rPr>
          <w:rFonts w:ascii="Arial" w:eastAsia="仿宋_GB2312" w:hAnsi="Arial" w:cs="Arial"/>
          <w:sz w:val="28"/>
        </w:rPr>
        <w:t>1779.8</w:t>
      </w:r>
      <w:r w:rsidRPr="00EC0373">
        <w:rPr>
          <w:rFonts w:ascii="Arial" w:eastAsia="仿宋_GB2312" w:hAnsi="Arial" w:cs="Arial"/>
          <w:sz w:val="28"/>
        </w:rPr>
        <w:t>平方米。依据《北京市国有土地使用权出让合同》及其补充协议</w:t>
      </w:r>
      <w:r w:rsidRPr="00EC0373">
        <w:rPr>
          <w:rFonts w:ascii="Arial" w:eastAsia="仿宋_GB2312" w:hAnsi="Arial" w:cs="Arial"/>
          <w:sz w:val="28"/>
        </w:rPr>
        <w:t>[</w:t>
      </w:r>
      <w:r w:rsidRPr="00EC0373">
        <w:rPr>
          <w:rFonts w:ascii="Arial" w:eastAsia="仿宋_GB2312" w:hAnsi="Arial" w:cs="Arial"/>
          <w:sz w:val="28"/>
        </w:rPr>
        <w:t>京地出【合】字（</w:t>
      </w:r>
      <w:r w:rsidRPr="00EC0373">
        <w:rPr>
          <w:rFonts w:ascii="Arial" w:eastAsia="仿宋_GB2312" w:hAnsi="Arial" w:cs="Arial"/>
          <w:sz w:val="28"/>
        </w:rPr>
        <w:t>2004</w:t>
      </w:r>
      <w:r w:rsidRPr="00EC0373">
        <w:rPr>
          <w:rFonts w:ascii="Arial" w:eastAsia="仿宋_GB2312" w:hAnsi="Arial" w:cs="Arial"/>
          <w:sz w:val="28"/>
        </w:rPr>
        <w:t>）第</w:t>
      </w:r>
      <w:r w:rsidRPr="00EC0373">
        <w:rPr>
          <w:rFonts w:ascii="Arial" w:eastAsia="仿宋_GB2312" w:hAnsi="Arial" w:cs="Arial"/>
          <w:sz w:val="28"/>
        </w:rPr>
        <w:t>1194</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、《北京市规划和国土资源管理委员会西城分局关于同意西城区丰盛胡同</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rPr>
        <w:t>20</w:t>
      </w:r>
      <w:r w:rsidRPr="00EC0373">
        <w:rPr>
          <w:rFonts w:ascii="Arial" w:eastAsia="仿宋_GB2312" w:hAnsi="Arial" w:cs="Arial"/>
          <w:sz w:val="28"/>
        </w:rPr>
        <w:t>号楼首层调整规划用途的函》</w:t>
      </w:r>
      <w:r w:rsidRPr="00EC0373">
        <w:rPr>
          <w:rFonts w:ascii="Arial" w:eastAsia="仿宋_GB2312" w:hAnsi="Arial" w:cs="Arial"/>
          <w:sz w:val="28"/>
        </w:rPr>
        <w:t>[</w:t>
      </w:r>
      <w:r w:rsidRPr="00EC0373">
        <w:rPr>
          <w:rFonts w:ascii="Arial" w:eastAsia="仿宋_GB2312" w:hAnsi="Arial" w:cs="Arial"/>
          <w:sz w:val="28"/>
        </w:rPr>
        <w:t>市规划国土西函（</w:t>
      </w:r>
      <w:r w:rsidRPr="00EC0373">
        <w:rPr>
          <w:rFonts w:ascii="Arial" w:eastAsia="仿宋_GB2312" w:hAnsi="Arial" w:cs="Arial"/>
          <w:sz w:val="28"/>
        </w:rPr>
        <w:t>2018</w:t>
      </w:r>
      <w:r w:rsidRPr="00EC0373">
        <w:rPr>
          <w:rFonts w:ascii="Arial" w:eastAsia="仿宋_GB2312" w:hAnsi="Arial" w:cs="Arial"/>
          <w:sz w:val="28"/>
        </w:rPr>
        <w:t>）</w:t>
      </w:r>
      <w:r w:rsidRPr="00EC0373">
        <w:rPr>
          <w:rFonts w:ascii="Arial" w:eastAsia="仿宋_GB2312" w:hAnsi="Arial" w:cs="Arial"/>
          <w:sz w:val="28"/>
        </w:rPr>
        <w:t>79</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、《竣工项目测绘成果说明》、《关于西城区丰盛胡同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号楼项目情况说明》及《国有建设用地使用权出让地价评估委托书》确定。若上述条件发生变化，评估结果作相应调整。</w:t>
      </w:r>
    </w:p>
    <w:p w:rsidR="002B5F2E" w:rsidRPr="00EC0373" w:rsidRDefault="002B5F2E" w:rsidP="002B5F2E">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）本次需评估地下办公、地下车库用途地价，依据北京房地产估价师和土地估价师与不动产登记代理人协会下发的《北京市地下空间协议出让地</w:t>
      </w:r>
      <w:r w:rsidRPr="00EC0373">
        <w:rPr>
          <w:rFonts w:ascii="Arial" w:eastAsia="仿宋_GB2312" w:hAnsi="Arial" w:cs="Arial"/>
          <w:sz w:val="28"/>
        </w:rPr>
        <w:lastRenderedPageBreak/>
        <w:t>价评估技术有关问题的说明》〔北估秘</w:t>
      </w:r>
      <w:r w:rsidRPr="00EC0373">
        <w:rPr>
          <w:rFonts w:ascii="Arial" w:eastAsia="仿宋_GB2312" w:hAnsi="Arial" w:cs="Arial"/>
          <w:sz w:val="28"/>
        </w:rPr>
        <w:t>[2016]019</w:t>
      </w:r>
      <w:r w:rsidRPr="00EC0373">
        <w:rPr>
          <w:rFonts w:ascii="Arial" w:eastAsia="仿宋_GB2312" w:hAnsi="Arial" w:cs="Arial"/>
          <w:sz w:val="28"/>
        </w:rPr>
        <w:t>号〕技术文件，先评估地上办公楼面地价，然后进行地下空间修正后确定地下楼面熟地价。地下空间修正系数参照《北京市关于更新出让国有建设用地使用权基准地价的通知》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确定。</w:t>
      </w:r>
    </w:p>
    <w:p w:rsidR="002B5F2E" w:rsidRPr="00EC0373" w:rsidRDefault="002B5F2E" w:rsidP="002B5F2E">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3</w:t>
      </w:r>
      <w:r w:rsidRPr="00EC0373">
        <w:rPr>
          <w:rFonts w:ascii="Arial" w:eastAsia="仿宋_GB2312" w:hAnsi="Arial" w:cs="Arial"/>
          <w:sz w:val="28"/>
        </w:rPr>
        <w:t>）根据</w:t>
      </w:r>
      <w:r w:rsidRPr="00EC0373">
        <w:rPr>
          <w:rFonts w:ascii="Arial" w:eastAsia="仿宋_GB2312" w:hAnsi="Arial" w:cs="Arial"/>
          <w:sz w:val="28"/>
        </w:rPr>
        <w:t>2014</w:t>
      </w:r>
      <w:r w:rsidRPr="00EC0373">
        <w:rPr>
          <w:rFonts w:ascii="Arial" w:eastAsia="仿宋_GB2312" w:hAnsi="Arial" w:cs="Arial"/>
          <w:sz w:val="28"/>
        </w:rPr>
        <w:t>年第</w:t>
      </w:r>
      <w:r w:rsidRPr="00EC0373">
        <w:rPr>
          <w:rFonts w:ascii="Arial" w:eastAsia="仿宋_GB2312" w:hAnsi="Arial" w:cs="Arial"/>
          <w:sz w:val="28"/>
        </w:rPr>
        <w:t>46</w:t>
      </w:r>
      <w:r w:rsidRPr="00EC0373">
        <w:rPr>
          <w:rFonts w:ascii="Arial" w:eastAsia="仿宋_GB2312" w:hAnsi="Arial" w:cs="Arial"/>
          <w:sz w:val="28"/>
        </w:rPr>
        <w:t>期北京市国土资源局局长专题会议纪要的具体要求，地下设备用房等非经营性用途暂不收取政府土地出让收益，</w:t>
      </w:r>
      <w:proofErr w:type="gramStart"/>
      <w:r w:rsidRPr="00EC0373">
        <w:rPr>
          <w:rFonts w:ascii="Arial" w:eastAsia="仿宋_GB2312" w:hAnsi="Arial" w:cs="Arial"/>
          <w:sz w:val="28"/>
        </w:rPr>
        <w:t>故委托</w:t>
      </w:r>
      <w:proofErr w:type="gramEnd"/>
      <w:r w:rsidRPr="00EC0373">
        <w:rPr>
          <w:rFonts w:ascii="Arial" w:eastAsia="仿宋_GB2312" w:hAnsi="Arial" w:cs="Arial"/>
          <w:sz w:val="28"/>
        </w:rPr>
        <w:t>估价对象不包含此部分内容。</w:t>
      </w:r>
    </w:p>
    <w:p w:rsidR="002B5F2E" w:rsidRPr="00EC0373" w:rsidRDefault="002B5F2E" w:rsidP="002B5F2E">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4</w:t>
      </w:r>
      <w:r w:rsidRPr="00EC0373">
        <w:rPr>
          <w:rFonts w:ascii="Arial" w:eastAsia="仿宋_GB2312" w:hAnsi="Arial" w:cs="Arial"/>
          <w:sz w:val="28"/>
        </w:rPr>
        <w:t>）根据《北京市关于更新出让国有建设用地使用权基准地价的通知》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的要求，评估专业人员以北京市地价动态监测成果公布的地价增长率为准，对基准地价中的熟地价进行期日修正。</w:t>
      </w:r>
    </w:p>
    <w:p w:rsidR="002B5F2E" w:rsidRPr="00EC0373" w:rsidRDefault="002B5F2E" w:rsidP="002B5F2E">
      <w:pPr>
        <w:snapToGrid w:val="0"/>
        <w:spacing w:line="360" w:lineRule="auto"/>
        <w:ind w:firstLineChars="200" w:firstLine="560"/>
        <w:jc w:val="both"/>
        <w:textAlignment w:val="bottom"/>
        <w:rPr>
          <w:rFonts w:ascii="Arial" w:eastAsia="仿宋_GB2312" w:hAnsi="Arial" w:cs="Arial"/>
          <w:color w:val="E36C0A"/>
          <w:sz w:val="28"/>
        </w:rPr>
      </w:pPr>
      <w:r w:rsidRPr="00EC0373">
        <w:rPr>
          <w:rFonts w:ascii="Arial" w:eastAsia="仿宋_GB2312" w:hAnsi="Arial" w:cs="Arial"/>
          <w:sz w:val="28"/>
        </w:rPr>
        <w:t>（</w:t>
      </w:r>
      <w:r w:rsidRPr="00EC0373">
        <w:rPr>
          <w:rFonts w:ascii="Arial" w:eastAsia="仿宋_GB2312" w:hAnsi="Arial" w:cs="Arial"/>
          <w:sz w:val="28"/>
        </w:rPr>
        <w:t>5</w:t>
      </w:r>
      <w:r w:rsidRPr="00EC0373">
        <w:rPr>
          <w:rFonts w:ascii="Arial" w:eastAsia="仿宋_GB2312" w:hAnsi="Arial" w:cs="Arial"/>
          <w:sz w:val="28"/>
        </w:rPr>
        <w:t>）依据现行的《关于全面推开营业税改征增值税试点的通知》，剩余法中房地产开发销售过程中的增值税，暂按</w:t>
      </w:r>
      <w:r w:rsidRPr="00EC0373">
        <w:rPr>
          <w:rFonts w:ascii="Arial" w:eastAsia="仿宋_GB2312" w:hAnsi="Arial" w:cs="Arial"/>
          <w:sz w:val="28"/>
        </w:rPr>
        <w:t>5%</w:t>
      </w:r>
      <w:r w:rsidRPr="00EC0373">
        <w:rPr>
          <w:rFonts w:ascii="Arial" w:eastAsia="仿宋_GB2312" w:hAnsi="Arial" w:cs="Arial"/>
          <w:sz w:val="28"/>
        </w:rPr>
        <w:t>的征收率计税。</w:t>
      </w:r>
    </w:p>
    <w:p w:rsidR="002B5F2E" w:rsidRPr="00EC0373" w:rsidRDefault="002B5F2E" w:rsidP="002B5F2E">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6</w:t>
      </w:r>
      <w:r w:rsidRPr="00EC0373">
        <w:rPr>
          <w:rFonts w:ascii="Arial" w:eastAsia="仿宋_GB2312" w:hAnsi="Arial" w:cs="Arial"/>
          <w:sz w:val="28"/>
        </w:rPr>
        <w:t>）关于土地还原率的确定。</w:t>
      </w:r>
    </w:p>
    <w:p w:rsidR="002B5F2E" w:rsidRPr="00EC0373" w:rsidRDefault="002B5F2E" w:rsidP="002B5F2E">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kern w:val="2"/>
          <w:sz w:val="28"/>
        </w:rPr>
        <w:t>根据《北京市人民政府关于更新出让国有建设用地使用权基准地价的通知》</w:t>
      </w:r>
      <w:r w:rsidRPr="00EC0373">
        <w:rPr>
          <w:rFonts w:ascii="Arial" w:eastAsia="仿宋_GB2312" w:hAnsi="Arial" w:cs="Arial"/>
          <w:kern w:val="2"/>
          <w:sz w:val="28"/>
        </w:rPr>
        <w:t>[</w:t>
      </w:r>
      <w:r w:rsidRPr="00EC0373">
        <w:rPr>
          <w:rFonts w:ascii="Arial" w:eastAsia="仿宋_GB2312" w:hAnsi="Arial" w:cs="Arial"/>
          <w:kern w:val="2"/>
          <w:sz w:val="28"/>
        </w:rPr>
        <w:t>京政发</w:t>
      </w:r>
      <w:r w:rsidRPr="00EC0373">
        <w:rPr>
          <w:rFonts w:ascii="Arial" w:hAnsi="Arial" w:cs="Arial"/>
          <w:kern w:val="2"/>
          <w:sz w:val="28"/>
        </w:rPr>
        <w:t>﹝</w:t>
      </w:r>
      <w:r w:rsidRPr="00EC0373">
        <w:rPr>
          <w:rFonts w:ascii="Arial" w:eastAsia="仿宋_GB2312" w:hAnsi="Arial" w:cs="Arial"/>
          <w:kern w:val="2"/>
          <w:sz w:val="28"/>
        </w:rPr>
        <w:t>2014</w:t>
      </w:r>
      <w:r w:rsidRPr="00EC0373">
        <w:rPr>
          <w:rFonts w:ascii="Arial" w:hAnsi="Arial" w:cs="Arial"/>
          <w:kern w:val="2"/>
          <w:sz w:val="28"/>
        </w:rPr>
        <w:t>﹞</w:t>
      </w:r>
      <w:r w:rsidRPr="00EC0373">
        <w:rPr>
          <w:rFonts w:ascii="Arial" w:eastAsia="仿宋_GB2312" w:hAnsi="Arial" w:cs="Arial"/>
          <w:kern w:val="2"/>
          <w:sz w:val="28"/>
        </w:rPr>
        <w:t>26</w:t>
      </w:r>
      <w:r w:rsidRPr="00EC0373">
        <w:rPr>
          <w:rFonts w:ascii="Arial" w:eastAsia="仿宋_GB2312" w:hAnsi="Arial" w:cs="Arial"/>
          <w:kern w:val="2"/>
          <w:sz w:val="28"/>
        </w:rPr>
        <w:t>号</w:t>
      </w:r>
      <w:r w:rsidRPr="00EC0373">
        <w:rPr>
          <w:rFonts w:ascii="Arial" w:eastAsia="仿宋_GB2312" w:hAnsi="Arial" w:cs="Arial"/>
          <w:kern w:val="2"/>
          <w:sz w:val="28"/>
        </w:rPr>
        <w:t>]</w:t>
      </w:r>
      <w:r w:rsidRPr="00EC0373">
        <w:rPr>
          <w:rFonts w:ascii="Arial" w:eastAsia="仿宋_GB2312" w:hAnsi="Arial" w:cs="Arial"/>
          <w:kern w:val="2"/>
          <w:sz w:val="28"/>
        </w:rPr>
        <w:t>的规定确定，商业、办公、居住、工业用途的土地还原利率原则上按同期中国人民银行公布的一年</w:t>
      </w:r>
      <w:proofErr w:type="gramStart"/>
      <w:r w:rsidRPr="00EC0373">
        <w:rPr>
          <w:rFonts w:ascii="Arial" w:eastAsia="仿宋_GB2312" w:hAnsi="Arial" w:cs="Arial"/>
          <w:kern w:val="2"/>
          <w:sz w:val="28"/>
        </w:rPr>
        <w:t>期贷</w:t>
      </w:r>
      <w:proofErr w:type="gramEnd"/>
      <w:r w:rsidRPr="00EC0373">
        <w:rPr>
          <w:rFonts w:ascii="Arial" w:eastAsia="仿宋_GB2312" w:hAnsi="Arial" w:cs="Arial"/>
          <w:kern w:val="2"/>
          <w:sz w:val="28"/>
        </w:rPr>
        <w:t>款利率分别上浮</w:t>
      </w:r>
      <w:r w:rsidRPr="00EC0373">
        <w:rPr>
          <w:rFonts w:ascii="Arial" w:hAnsi="Arial" w:cs="Arial"/>
          <w:kern w:val="2"/>
          <w:sz w:val="28"/>
        </w:rPr>
        <w:t>25</w:t>
      </w:r>
      <w:r w:rsidRPr="00EC0373">
        <w:rPr>
          <w:rFonts w:ascii="Arial" w:hAnsi="Arial" w:cs="Arial"/>
          <w:kern w:val="2"/>
          <w:sz w:val="28"/>
        </w:rPr>
        <w:t>％、</w:t>
      </w:r>
      <w:r w:rsidRPr="00EC0373">
        <w:rPr>
          <w:rFonts w:ascii="Arial" w:hAnsi="Arial" w:cs="Arial"/>
          <w:kern w:val="2"/>
          <w:sz w:val="28"/>
        </w:rPr>
        <w:t>20</w:t>
      </w:r>
      <w:r w:rsidRPr="00EC0373">
        <w:rPr>
          <w:rFonts w:ascii="Arial" w:hAnsi="Arial" w:cs="Arial"/>
          <w:kern w:val="2"/>
          <w:sz w:val="28"/>
        </w:rPr>
        <w:t>％、</w:t>
      </w:r>
      <w:r w:rsidRPr="00EC0373">
        <w:rPr>
          <w:rFonts w:ascii="Arial" w:hAnsi="Arial" w:cs="Arial"/>
          <w:kern w:val="2"/>
          <w:sz w:val="28"/>
        </w:rPr>
        <w:t>15</w:t>
      </w:r>
      <w:r w:rsidRPr="00EC0373">
        <w:rPr>
          <w:rFonts w:ascii="Arial" w:hAnsi="Arial" w:cs="Arial"/>
          <w:kern w:val="2"/>
          <w:sz w:val="28"/>
        </w:rPr>
        <w:t>％、</w:t>
      </w:r>
      <w:r w:rsidRPr="00EC0373">
        <w:rPr>
          <w:rFonts w:ascii="Arial" w:hAnsi="Arial" w:cs="Arial"/>
          <w:kern w:val="2"/>
          <w:sz w:val="28"/>
        </w:rPr>
        <w:t>10</w:t>
      </w:r>
      <w:r w:rsidRPr="00EC0373">
        <w:rPr>
          <w:rFonts w:ascii="Arial" w:hAnsi="Arial" w:cs="Arial"/>
          <w:kern w:val="2"/>
          <w:sz w:val="28"/>
        </w:rPr>
        <w:t>％</w:t>
      </w:r>
      <w:r w:rsidRPr="00EC0373">
        <w:rPr>
          <w:rFonts w:ascii="Arial" w:eastAsia="仿宋_GB2312" w:hAnsi="Arial" w:cs="Arial"/>
          <w:kern w:val="2"/>
          <w:sz w:val="28"/>
        </w:rPr>
        <w:t>确定。估价对象地上用途为办公、商业、地下办公及地下车库，现行一年</w:t>
      </w:r>
      <w:proofErr w:type="gramStart"/>
      <w:r w:rsidRPr="00EC0373">
        <w:rPr>
          <w:rFonts w:ascii="Arial" w:eastAsia="仿宋_GB2312" w:hAnsi="Arial" w:cs="Arial"/>
          <w:kern w:val="2"/>
          <w:sz w:val="28"/>
        </w:rPr>
        <w:t>期贷</w:t>
      </w:r>
      <w:proofErr w:type="gramEnd"/>
      <w:r w:rsidRPr="00EC0373">
        <w:rPr>
          <w:rFonts w:ascii="Arial" w:eastAsia="仿宋_GB2312" w:hAnsi="Arial" w:cs="Arial"/>
          <w:kern w:val="2"/>
          <w:sz w:val="28"/>
        </w:rPr>
        <w:t>款利率（</w:t>
      </w:r>
      <w:r w:rsidRPr="00EC0373">
        <w:rPr>
          <w:rFonts w:ascii="Arial" w:eastAsia="仿宋_GB2312" w:hAnsi="Arial" w:cs="Arial"/>
          <w:kern w:val="2"/>
          <w:sz w:val="28"/>
        </w:rPr>
        <w:t>2015</w:t>
      </w:r>
      <w:r w:rsidRPr="00EC0373">
        <w:rPr>
          <w:rFonts w:ascii="Arial" w:eastAsia="仿宋_GB2312" w:hAnsi="Arial" w:cs="Arial"/>
          <w:kern w:val="2"/>
          <w:sz w:val="28"/>
        </w:rPr>
        <w:t>年</w:t>
      </w:r>
      <w:r w:rsidRPr="00EC0373">
        <w:rPr>
          <w:rFonts w:ascii="Arial" w:eastAsia="仿宋_GB2312" w:hAnsi="Arial" w:cs="Arial"/>
          <w:kern w:val="2"/>
          <w:sz w:val="28"/>
        </w:rPr>
        <w:t>10</w:t>
      </w:r>
      <w:r w:rsidRPr="00EC0373">
        <w:rPr>
          <w:rFonts w:ascii="Arial" w:eastAsia="仿宋_GB2312" w:hAnsi="Arial" w:cs="Arial"/>
          <w:kern w:val="2"/>
          <w:sz w:val="28"/>
        </w:rPr>
        <w:t>月</w:t>
      </w:r>
      <w:r w:rsidRPr="00EC0373">
        <w:rPr>
          <w:rFonts w:ascii="Arial" w:eastAsia="仿宋_GB2312" w:hAnsi="Arial" w:cs="Arial"/>
          <w:kern w:val="2"/>
          <w:sz w:val="28"/>
        </w:rPr>
        <w:t>24</w:t>
      </w:r>
      <w:r w:rsidRPr="00EC0373">
        <w:rPr>
          <w:rFonts w:ascii="Arial" w:eastAsia="仿宋_GB2312" w:hAnsi="Arial" w:cs="Arial"/>
          <w:kern w:val="2"/>
          <w:sz w:val="28"/>
        </w:rPr>
        <w:t>日公布）为</w:t>
      </w:r>
      <w:r w:rsidRPr="00EC0373">
        <w:rPr>
          <w:rFonts w:ascii="Arial" w:eastAsia="仿宋_GB2312" w:hAnsi="Arial" w:cs="Arial"/>
          <w:kern w:val="2"/>
          <w:sz w:val="28"/>
        </w:rPr>
        <w:t>4.35%</w:t>
      </w:r>
      <w:r w:rsidRPr="00EC0373">
        <w:rPr>
          <w:rFonts w:ascii="Arial" w:eastAsia="仿宋_GB2312" w:hAnsi="Arial" w:cs="Arial"/>
          <w:kern w:val="2"/>
          <w:sz w:val="28"/>
        </w:rPr>
        <w:t>。本次评估确定土地还原利率办公及地下办公</w:t>
      </w:r>
      <w:r w:rsidRPr="00EC0373">
        <w:rPr>
          <w:rFonts w:ascii="Arial" w:eastAsia="仿宋_GB2312" w:hAnsi="Arial" w:cs="Arial"/>
          <w:kern w:val="2"/>
          <w:sz w:val="28"/>
        </w:rPr>
        <w:t>4.5%</w:t>
      </w:r>
      <w:r w:rsidRPr="00EC0373">
        <w:rPr>
          <w:rFonts w:ascii="Arial" w:eastAsia="仿宋_GB2312" w:hAnsi="Arial" w:cs="Arial"/>
          <w:kern w:val="2"/>
          <w:sz w:val="28"/>
        </w:rPr>
        <w:t>，商业</w:t>
      </w:r>
      <w:r w:rsidRPr="00EC0373">
        <w:rPr>
          <w:rFonts w:ascii="Arial" w:eastAsia="仿宋_GB2312" w:hAnsi="Arial" w:cs="Arial"/>
          <w:kern w:val="2"/>
          <w:sz w:val="28"/>
        </w:rPr>
        <w:t>5%</w:t>
      </w:r>
      <w:r w:rsidRPr="00EC0373">
        <w:rPr>
          <w:rFonts w:ascii="Arial" w:eastAsia="仿宋_GB2312" w:hAnsi="Arial" w:cs="Arial"/>
          <w:kern w:val="2"/>
          <w:sz w:val="28"/>
        </w:rPr>
        <w:t>、地下车库</w:t>
      </w:r>
      <w:r w:rsidRPr="00EC0373">
        <w:rPr>
          <w:rFonts w:ascii="Arial" w:eastAsia="仿宋_GB2312" w:hAnsi="Arial" w:cs="Arial"/>
          <w:kern w:val="2"/>
          <w:sz w:val="28"/>
        </w:rPr>
        <w:t>4%</w:t>
      </w:r>
      <w:r w:rsidRPr="00EC0373">
        <w:rPr>
          <w:rFonts w:ascii="Arial" w:eastAsia="仿宋_GB2312" w:hAnsi="Arial" w:cs="Arial"/>
          <w:kern w:val="2"/>
          <w:sz w:val="28"/>
        </w:rPr>
        <w:t>。</w:t>
      </w:r>
    </w:p>
    <w:p w:rsidR="00A845BB" w:rsidRPr="00EC0373" w:rsidRDefault="002B5F2E" w:rsidP="002B5F2E">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7</w:t>
      </w:r>
      <w:r w:rsidRPr="00EC0373">
        <w:rPr>
          <w:rFonts w:ascii="Arial" w:eastAsia="仿宋_GB2312" w:hAnsi="Arial" w:cs="Arial"/>
          <w:sz w:val="28"/>
        </w:rPr>
        <w:t>）本估价报告中数据全部采用电算化连续计算得出，由于在报告中计算的数据均按四舍五入保留两位小数或取整，故可能出现个别等式左右不完全相等的情况，但不影响计算结果及最终评估结论的准确性。</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其他说明</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1</w:t>
      </w:r>
      <w:r w:rsidRPr="00EC0373">
        <w:rPr>
          <w:rFonts w:ascii="Arial" w:eastAsia="仿宋_GB2312" w:hAnsi="Arial" w:cs="Arial"/>
          <w:sz w:val="28"/>
        </w:rPr>
        <w:t>）估价对象房屋坐落根据《国有土地使用证》</w:t>
      </w:r>
      <w:r w:rsidRPr="00EC0373">
        <w:rPr>
          <w:rFonts w:ascii="Arial" w:eastAsia="仿宋_GB2312" w:hAnsi="Arial" w:cs="Arial"/>
          <w:sz w:val="28"/>
        </w:rPr>
        <w:t>[</w:t>
      </w:r>
      <w:proofErr w:type="gramStart"/>
      <w:r w:rsidRPr="00EC0373">
        <w:rPr>
          <w:rFonts w:ascii="Arial" w:eastAsia="仿宋_GB2312" w:hAnsi="Arial" w:cs="Arial"/>
          <w:sz w:val="28"/>
        </w:rPr>
        <w:t>京西国</w:t>
      </w:r>
      <w:proofErr w:type="gramEnd"/>
      <w:r w:rsidRPr="00EC0373">
        <w:rPr>
          <w:rFonts w:ascii="Arial" w:eastAsia="仿宋_GB2312" w:hAnsi="Arial" w:cs="Arial"/>
          <w:sz w:val="28"/>
        </w:rPr>
        <w:t>用（</w:t>
      </w:r>
      <w:r w:rsidRPr="00EC0373">
        <w:rPr>
          <w:rFonts w:ascii="Arial" w:eastAsia="仿宋_GB2312" w:hAnsi="Arial" w:cs="Arial"/>
          <w:sz w:val="28"/>
        </w:rPr>
        <w:t>2013</w:t>
      </w:r>
      <w:r w:rsidRPr="00EC0373">
        <w:rPr>
          <w:rFonts w:ascii="Arial" w:eastAsia="仿宋_GB2312" w:hAnsi="Arial" w:cs="Arial"/>
          <w:sz w:val="28"/>
        </w:rPr>
        <w:t>出）第</w:t>
      </w:r>
      <w:r w:rsidRPr="00EC0373">
        <w:rPr>
          <w:rFonts w:ascii="Arial" w:eastAsia="仿宋_GB2312" w:hAnsi="Arial" w:cs="Arial"/>
          <w:sz w:val="28"/>
        </w:rPr>
        <w:t>00056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中描述确定，项目坐落确定为北京市西城区丰盛胡同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w:t>
      </w:r>
      <w:r w:rsidRPr="00EC0373">
        <w:rPr>
          <w:rFonts w:ascii="Arial" w:eastAsia="仿宋_GB2312" w:hAnsi="Arial" w:cs="Arial"/>
          <w:sz w:val="28"/>
        </w:rPr>
        <w:lastRenderedPageBreak/>
        <w:t>楼。</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）《国有建设用地使用权出让地价评估委托书》中估价目的为：对估价对象土地使用权出让价格进行评估，为北京市规划和自然资源委员会办理该项目土地协议出让后变更出让合同提供参考依据。</w:t>
      </w:r>
    </w:p>
    <w:p w:rsidR="00A845BB" w:rsidRPr="00EC0373" w:rsidRDefault="00A845BB" w:rsidP="00A845BB">
      <w:pPr>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3</w:t>
      </w:r>
      <w:r w:rsidRPr="00EC0373">
        <w:rPr>
          <w:rFonts w:ascii="Arial" w:eastAsia="仿宋_GB2312" w:hAnsi="Arial" w:cs="Arial"/>
          <w:sz w:val="28"/>
        </w:rPr>
        <w:t>）委托估价方于</w:t>
      </w:r>
      <w:r w:rsidRPr="00EC0373">
        <w:rPr>
          <w:rFonts w:ascii="Arial" w:eastAsia="仿宋_GB2312" w:hAnsi="Arial" w:cs="Arial"/>
          <w:sz w:val="28"/>
        </w:rPr>
        <w:t>2019</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29</w:t>
      </w:r>
      <w:r w:rsidRPr="00EC0373">
        <w:rPr>
          <w:rFonts w:ascii="Arial" w:eastAsia="仿宋_GB2312" w:hAnsi="Arial" w:cs="Arial"/>
          <w:sz w:val="28"/>
        </w:rPr>
        <w:t>日正式委托进行评估，确定估价期日为</w:t>
      </w:r>
      <w:r w:rsidRPr="00EC0373">
        <w:rPr>
          <w:rFonts w:ascii="Arial" w:eastAsia="仿宋_GB2312" w:hAnsi="Arial" w:cs="Arial"/>
          <w:sz w:val="28"/>
        </w:rPr>
        <w:t>2019</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28</w:t>
      </w:r>
      <w:r w:rsidRPr="00EC0373">
        <w:rPr>
          <w:rFonts w:ascii="Arial" w:eastAsia="仿宋_GB2312" w:hAnsi="Arial" w:cs="Arial"/>
          <w:sz w:val="28"/>
        </w:rPr>
        <w:t>日。评估专业人员于</w:t>
      </w:r>
      <w:r w:rsidRPr="00EC0373">
        <w:rPr>
          <w:rFonts w:ascii="Arial" w:eastAsia="仿宋_GB2312" w:hAnsi="Arial" w:cs="Arial"/>
          <w:sz w:val="28"/>
        </w:rPr>
        <w:t>2019</w:t>
      </w:r>
      <w:r w:rsidRPr="00EC0373">
        <w:rPr>
          <w:rFonts w:ascii="Arial" w:eastAsia="仿宋_GB2312" w:hAnsi="Arial" w:cs="Arial"/>
          <w:sz w:val="28"/>
        </w:rPr>
        <w:t>年</w:t>
      </w:r>
      <w:r w:rsidRPr="00EC0373">
        <w:rPr>
          <w:rFonts w:ascii="Arial" w:eastAsia="仿宋_GB2312" w:hAnsi="Arial" w:cs="Arial"/>
          <w:sz w:val="28"/>
        </w:rPr>
        <w:t>4</w:t>
      </w:r>
      <w:r w:rsidRPr="00EC0373">
        <w:rPr>
          <w:rFonts w:ascii="Arial" w:eastAsia="仿宋_GB2312" w:hAnsi="Arial" w:cs="Arial"/>
          <w:sz w:val="28"/>
        </w:rPr>
        <w:t>月</w:t>
      </w:r>
      <w:r w:rsidRPr="00EC0373">
        <w:rPr>
          <w:rFonts w:ascii="Arial" w:eastAsia="仿宋_GB2312" w:hAnsi="Arial" w:cs="Arial"/>
          <w:sz w:val="28"/>
        </w:rPr>
        <w:t>1</w:t>
      </w:r>
      <w:r w:rsidRPr="00EC0373">
        <w:rPr>
          <w:rFonts w:ascii="Arial" w:eastAsia="仿宋_GB2312" w:hAnsi="Arial" w:cs="Arial"/>
          <w:sz w:val="28"/>
        </w:rPr>
        <w:t>日进行实地查勘，经多方了解，设定估价对象在</w:t>
      </w:r>
      <w:r w:rsidRPr="00EC0373">
        <w:rPr>
          <w:rFonts w:ascii="Arial" w:eastAsia="仿宋_GB2312" w:hAnsi="Arial" w:cs="Arial"/>
          <w:sz w:val="28"/>
        </w:rPr>
        <w:t>2019</w:t>
      </w:r>
      <w:r w:rsidRPr="00EC0373">
        <w:rPr>
          <w:rFonts w:ascii="Arial" w:eastAsia="仿宋_GB2312" w:hAnsi="Arial" w:cs="Arial"/>
          <w:sz w:val="28"/>
        </w:rPr>
        <w:t>年</w:t>
      </w:r>
      <w:r w:rsidRPr="00EC0373">
        <w:rPr>
          <w:rFonts w:ascii="Arial" w:eastAsia="仿宋_GB2312" w:hAnsi="Arial" w:cs="Arial"/>
          <w:sz w:val="28"/>
        </w:rPr>
        <w:t>3</w:t>
      </w:r>
      <w:r w:rsidRPr="00EC0373">
        <w:rPr>
          <w:rFonts w:ascii="Arial" w:eastAsia="仿宋_GB2312" w:hAnsi="Arial" w:cs="Arial"/>
          <w:sz w:val="28"/>
        </w:rPr>
        <w:t>月</w:t>
      </w:r>
      <w:r w:rsidRPr="00EC0373">
        <w:rPr>
          <w:rFonts w:ascii="Arial" w:eastAsia="仿宋_GB2312" w:hAnsi="Arial" w:cs="Arial"/>
          <w:sz w:val="28"/>
        </w:rPr>
        <w:t>28</w:t>
      </w:r>
      <w:r w:rsidRPr="00EC0373">
        <w:rPr>
          <w:rFonts w:ascii="Arial" w:eastAsia="仿宋_GB2312" w:hAnsi="Arial" w:cs="Arial"/>
          <w:sz w:val="28"/>
        </w:rPr>
        <w:t>日的状况与</w:t>
      </w:r>
      <w:r w:rsidRPr="00EC0373">
        <w:rPr>
          <w:rFonts w:ascii="Arial" w:eastAsia="仿宋_GB2312" w:hAnsi="Arial" w:cs="Arial"/>
          <w:sz w:val="28"/>
        </w:rPr>
        <w:t>2019</w:t>
      </w:r>
      <w:r w:rsidRPr="00EC0373">
        <w:rPr>
          <w:rFonts w:ascii="Arial" w:eastAsia="仿宋_GB2312" w:hAnsi="Arial" w:cs="Arial"/>
          <w:sz w:val="28"/>
        </w:rPr>
        <w:t>年</w:t>
      </w:r>
      <w:r w:rsidRPr="00EC0373">
        <w:rPr>
          <w:rFonts w:ascii="Arial" w:eastAsia="仿宋_GB2312" w:hAnsi="Arial" w:cs="Arial"/>
          <w:sz w:val="28"/>
        </w:rPr>
        <w:t>4</w:t>
      </w:r>
      <w:r w:rsidRPr="00EC0373">
        <w:rPr>
          <w:rFonts w:ascii="Arial" w:eastAsia="仿宋_GB2312" w:hAnsi="Arial" w:cs="Arial"/>
          <w:sz w:val="28"/>
        </w:rPr>
        <w:t>月</w:t>
      </w:r>
      <w:r w:rsidRPr="00EC0373">
        <w:rPr>
          <w:rFonts w:ascii="Arial" w:eastAsia="仿宋_GB2312" w:hAnsi="Arial" w:cs="Arial"/>
          <w:sz w:val="28"/>
        </w:rPr>
        <w:t>1</w:t>
      </w:r>
      <w:r w:rsidRPr="00EC0373">
        <w:rPr>
          <w:rFonts w:ascii="Arial" w:eastAsia="仿宋_GB2312" w:hAnsi="Arial" w:cs="Arial"/>
          <w:sz w:val="28"/>
        </w:rPr>
        <w:t>日无异。若上述条件发生变化，评估结果作相应调整。</w:t>
      </w:r>
    </w:p>
    <w:p w:rsidR="00794161" w:rsidRPr="00EC0373" w:rsidRDefault="00A845BB" w:rsidP="00A845BB">
      <w:pPr>
        <w:snapToGrid w:val="0"/>
        <w:spacing w:line="360" w:lineRule="auto"/>
        <w:ind w:firstLineChars="200" w:firstLine="560"/>
        <w:jc w:val="both"/>
        <w:textAlignment w:val="bottom"/>
        <w:rPr>
          <w:rFonts w:ascii="Arial" w:eastAsia="仿宋_GB2312" w:hAnsi="Arial" w:cs="Arial"/>
          <w:sz w:val="28"/>
        </w:rPr>
        <w:sectPr w:rsidR="00794161" w:rsidRPr="00EC0373" w:rsidSect="005225B1">
          <w:footerReference w:type="default" r:id="rId74"/>
          <w:pgSz w:w="11907" w:h="16840"/>
          <w:pgMar w:top="1843" w:right="1134" w:bottom="1134" w:left="1134" w:header="1134" w:footer="907" w:gutter="340"/>
          <w:cols w:space="425"/>
          <w:titlePg/>
          <w:docGrid w:linePitch="326"/>
        </w:sectPr>
      </w:pPr>
      <w:r w:rsidRPr="00EC0373">
        <w:rPr>
          <w:rFonts w:ascii="Arial" w:eastAsia="仿宋_GB2312" w:hAnsi="Arial" w:cs="Arial"/>
          <w:sz w:val="28"/>
        </w:rPr>
        <w:t>（</w:t>
      </w:r>
      <w:r w:rsidRPr="00EC0373">
        <w:rPr>
          <w:rFonts w:ascii="Arial" w:eastAsia="仿宋_GB2312" w:hAnsi="Arial" w:cs="Arial"/>
          <w:sz w:val="28"/>
        </w:rPr>
        <w:t>4</w:t>
      </w:r>
      <w:r w:rsidRPr="00EC0373">
        <w:rPr>
          <w:rFonts w:ascii="Arial" w:eastAsia="仿宋_GB2312" w:hAnsi="Arial" w:cs="Arial"/>
          <w:sz w:val="28"/>
        </w:rPr>
        <w:t>）根据估价目的，此次评估在符合《城镇土地估价规程》</w:t>
      </w:r>
      <w:r w:rsidRPr="00EC0373">
        <w:rPr>
          <w:rFonts w:ascii="Arial" w:eastAsia="仿宋_GB2312" w:hAnsi="Arial" w:cs="Arial"/>
          <w:sz w:val="28"/>
        </w:rPr>
        <w:t>[GB/T 18508-2014]</w:t>
      </w:r>
      <w:r w:rsidRPr="00EC0373">
        <w:rPr>
          <w:rFonts w:ascii="Arial" w:eastAsia="仿宋_GB2312" w:hAnsi="Arial" w:cs="Arial"/>
          <w:sz w:val="28"/>
        </w:rPr>
        <w:t>和《国土资源部办公厅关于印发〈国有建设用地使用权出让地价评估技术规范〉的通知》</w:t>
      </w:r>
      <w:r w:rsidRPr="00EC0373">
        <w:rPr>
          <w:rFonts w:ascii="Arial" w:eastAsia="仿宋_GB2312" w:hAnsi="Arial" w:cs="Arial"/>
          <w:sz w:val="28"/>
        </w:rPr>
        <w:t>[</w:t>
      </w:r>
      <w:proofErr w:type="gramStart"/>
      <w:r w:rsidRPr="00EC0373">
        <w:rPr>
          <w:rFonts w:ascii="Arial" w:eastAsia="仿宋_GB2312" w:hAnsi="Arial" w:cs="Arial"/>
          <w:sz w:val="28"/>
        </w:rPr>
        <w:t>国土资厅发</w:t>
      </w:r>
      <w:proofErr w:type="gramEnd"/>
      <w:r w:rsidRPr="00EC0373">
        <w:rPr>
          <w:rFonts w:ascii="Arial" w:eastAsia="仿宋_GB2312" w:hAnsi="Arial" w:cs="Arial"/>
          <w:sz w:val="28"/>
        </w:rPr>
        <w:t>（</w:t>
      </w:r>
      <w:r w:rsidRPr="00EC0373">
        <w:rPr>
          <w:rFonts w:ascii="Arial" w:eastAsia="仿宋_GB2312" w:hAnsi="Arial" w:cs="Arial"/>
          <w:sz w:val="28"/>
        </w:rPr>
        <w:t>2018</w:t>
      </w:r>
      <w:r w:rsidRPr="00EC0373">
        <w:rPr>
          <w:rFonts w:ascii="Arial" w:eastAsia="仿宋_GB2312" w:hAnsi="Arial" w:cs="Arial"/>
          <w:sz w:val="28"/>
        </w:rPr>
        <w:t>）</w:t>
      </w:r>
      <w:r w:rsidRPr="00EC0373">
        <w:rPr>
          <w:rFonts w:ascii="Arial" w:eastAsia="仿宋_GB2312" w:hAnsi="Arial" w:cs="Arial"/>
          <w:sz w:val="28"/>
        </w:rPr>
        <w:t>4</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原则性要求的基础上，还需满足《北京市关于更新出让国有建设用地使用权基准地价的通知》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、《关于印发北京市国有建设用地使用权出让地价评审暂行规定的通知》</w:t>
      </w:r>
      <w:r w:rsidRPr="00EC0373">
        <w:rPr>
          <w:rFonts w:ascii="Arial" w:eastAsia="仿宋_GB2312" w:hAnsi="Arial" w:cs="Arial"/>
          <w:sz w:val="28"/>
        </w:rPr>
        <w:t>[</w:t>
      </w:r>
      <w:r w:rsidRPr="00EC0373">
        <w:rPr>
          <w:rFonts w:ascii="Arial" w:eastAsia="仿宋_GB2312" w:hAnsi="Arial" w:cs="Arial"/>
          <w:sz w:val="28"/>
        </w:rPr>
        <w:t>京国土用</w:t>
      </w:r>
      <w:r w:rsidRPr="00EC0373">
        <w:rPr>
          <w:rFonts w:ascii="Arial" w:eastAsia="仿宋_GB2312" w:hAnsi="Arial" w:cs="Arial"/>
          <w:sz w:val="28"/>
        </w:rPr>
        <w:t>[2015]87</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和《北京市国土资源局关于出让国有建设用地使用权基准地价应用有关问题的公告》和</w:t>
      </w:r>
      <w:r w:rsidR="00176559">
        <w:rPr>
          <w:rFonts w:ascii="Arial" w:eastAsia="仿宋_GB2312" w:hAnsi="Arial" w:cs="Arial"/>
          <w:sz w:val="28"/>
        </w:rPr>
        <w:t>《北京市地下空间协议出让地价评估技术有关问题的说明》</w:t>
      </w:r>
      <w:r w:rsidR="00176559">
        <w:rPr>
          <w:rFonts w:ascii="Arial" w:eastAsia="仿宋_GB2312" w:hAnsi="Arial" w:cs="Arial"/>
          <w:sz w:val="28"/>
        </w:rPr>
        <w:t>[</w:t>
      </w:r>
      <w:proofErr w:type="gramStart"/>
      <w:r w:rsidR="00176559">
        <w:rPr>
          <w:rFonts w:ascii="Arial" w:eastAsia="仿宋_GB2312" w:hAnsi="Arial" w:cs="Arial"/>
          <w:sz w:val="28"/>
        </w:rPr>
        <w:t>北估秘</w:t>
      </w:r>
      <w:proofErr w:type="gramEnd"/>
      <w:r w:rsidR="00176559">
        <w:rPr>
          <w:rFonts w:ascii="Arial" w:eastAsia="仿宋_GB2312" w:hAnsi="Arial" w:cs="Arial"/>
          <w:sz w:val="28"/>
        </w:rPr>
        <w:t>[2019]002</w:t>
      </w:r>
      <w:r w:rsidR="00176559">
        <w:rPr>
          <w:rFonts w:ascii="Arial" w:eastAsia="仿宋_GB2312" w:hAnsi="Arial" w:cs="Arial"/>
          <w:sz w:val="28"/>
        </w:rPr>
        <w:t>号</w:t>
      </w:r>
      <w:r w:rsidR="00176559">
        <w:rPr>
          <w:rFonts w:ascii="Arial" w:eastAsia="仿宋_GB2312" w:hAnsi="Arial" w:cs="Arial"/>
          <w:sz w:val="28"/>
        </w:rPr>
        <w:t>]</w:t>
      </w:r>
      <w:r w:rsidRPr="00EC0373">
        <w:rPr>
          <w:rFonts w:ascii="Arial" w:eastAsia="仿宋_GB2312" w:hAnsi="Arial" w:cs="Arial"/>
          <w:sz w:val="28"/>
        </w:rPr>
        <w:t>的要求，</w:t>
      </w:r>
      <w:proofErr w:type="gramStart"/>
      <w:r w:rsidRPr="00EC0373">
        <w:rPr>
          <w:rFonts w:ascii="Arial" w:eastAsia="仿宋_GB2312" w:hAnsi="Arial" w:cs="Arial"/>
          <w:sz w:val="28"/>
        </w:rPr>
        <w:t>故报告</w:t>
      </w:r>
      <w:proofErr w:type="gramEnd"/>
      <w:r w:rsidRPr="00EC0373">
        <w:rPr>
          <w:rFonts w:ascii="Arial" w:eastAsia="仿宋_GB2312" w:hAnsi="Arial" w:cs="Arial"/>
          <w:sz w:val="28"/>
        </w:rPr>
        <w:t>格式和具体表述在《城镇土地估价规程》</w:t>
      </w:r>
      <w:r w:rsidRPr="00EC0373">
        <w:rPr>
          <w:rFonts w:ascii="Arial" w:eastAsia="仿宋_GB2312" w:hAnsi="Arial" w:cs="Arial"/>
          <w:sz w:val="28"/>
        </w:rPr>
        <w:t>[GB/T 18508-2014]</w:t>
      </w:r>
      <w:r w:rsidRPr="00EC0373">
        <w:rPr>
          <w:rFonts w:ascii="Arial" w:eastAsia="仿宋_GB2312" w:hAnsi="Arial" w:cs="Arial"/>
          <w:sz w:val="28"/>
        </w:rPr>
        <w:t>规范格式基础上，有所拓展和补充</w:t>
      </w:r>
    </w:p>
    <w:p w:rsidR="00794161" w:rsidRPr="00EC0373" w:rsidRDefault="00B1489F">
      <w:pPr>
        <w:spacing w:line="360" w:lineRule="auto"/>
        <w:outlineLvl w:val="1"/>
        <w:rPr>
          <w:rFonts w:ascii="Arial" w:eastAsia="仿宋_GB2312" w:hAnsi="Arial" w:cs="Arial"/>
          <w:sz w:val="28"/>
        </w:rPr>
      </w:pPr>
      <w:bookmarkStart w:id="216" w:name="_Toc516488192"/>
      <w:bookmarkStart w:id="217" w:name="_Toc515458392"/>
      <w:bookmarkStart w:id="218" w:name="_Toc515457814"/>
      <w:r w:rsidRPr="00EC0373">
        <w:rPr>
          <w:rFonts w:ascii="Arial" w:eastAsia="仿宋_GB2312" w:hAnsi="Arial" w:cs="Arial"/>
          <w:b/>
          <w:sz w:val="28"/>
        </w:rPr>
        <w:lastRenderedPageBreak/>
        <w:t>十一、评估专业人员签字</w:t>
      </w:r>
      <w:bookmarkEnd w:id="213"/>
      <w:bookmarkEnd w:id="214"/>
      <w:bookmarkEnd w:id="215"/>
      <w:bookmarkEnd w:id="216"/>
      <w:bookmarkEnd w:id="217"/>
      <w:bookmarkEnd w:id="218"/>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2603"/>
        <w:gridCol w:w="4031"/>
        <w:gridCol w:w="2665"/>
      </w:tblGrid>
      <w:tr w:rsidR="00C4476C" w:rsidRPr="00EC0373" w:rsidTr="00C4476C">
        <w:trPr>
          <w:trHeight w:val="70"/>
          <w:jc w:val="center"/>
        </w:trPr>
        <w:tc>
          <w:tcPr>
            <w:tcW w:w="9299" w:type="dxa"/>
            <w:gridSpan w:val="3"/>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b/>
                <w:bCs/>
                <w:color w:val="000000"/>
                <w:sz w:val="28"/>
                <w:szCs w:val="28"/>
              </w:rPr>
            </w:pPr>
            <w:r w:rsidRPr="00EC0373">
              <w:rPr>
                <w:rFonts w:ascii="Arial" w:eastAsia="仿宋_GB2312" w:hAnsi="Arial" w:cs="Arial"/>
                <w:b/>
                <w:bCs/>
                <w:color w:val="000000"/>
                <w:sz w:val="28"/>
                <w:szCs w:val="28"/>
              </w:rPr>
              <w:t>土地估价师</w:t>
            </w:r>
          </w:p>
        </w:tc>
      </w:tr>
      <w:tr w:rsidR="00C4476C" w:rsidRPr="00EC0373" w:rsidTr="00C4476C">
        <w:trPr>
          <w:trHeight w:val="370"/>
          <w:jc w:val="center"/>
        </w:trPr>
        <w:tc>
          <w:tcPr>
            <w:tcW w:w="2603" w:type="dxa"/>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姓名</w:t>
            </w:r>
          </w:p>
        </w:tc>
        <w:tc>
          <w:tcPr>
            <w:tcW w:w="4031" w:type="dxa"/>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资格证号</w:t>
            </w:r>
          </w:p>
        </w:tc>
        <w:tc>
          <w:tcPr>
            <w:tcW w:w="2665" w:type="dxa"/>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签名</w:t>
            </w:r>
          </w:p>
        </w:tc>
      </w:tr>
      <w:tr w:rsidR="00281ED6" w:rsidRPr="00EC0373" w:rsidTr="00C4476C">
        <w:trPr>
          <w:trHeight w:hRule="exact" w:val="1134"/>
          <w:jc w:val="center"/>
        </w:trPr>
        <w:tc>
          <w:tcPr>
            <w:tcW w:w="2603" w:type="dxa"/>
            <w:shd w:val="clear" w:color="auto" w:fill="auto"/>
            <w:vAlign w:val="center"/>
          </w:tcPr>
          <w:p w:rsidR="00281ED6" w:rsidRPr="00EC0373" w:rsidRDefault="00281ED6" w:rsidP="00A5265A">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陈</w:t>
            </w:r>
            <w:r w:rsidRPr="00EC0373">
              <w:rPr>
                <w:rFonts w:ascii="Arial" w:eastAsia="仿宋_GB2312" w:hAnsi="Arial" w:cs="Arial"/>
                <w:sz w:val="28"/>
                <w:szCs w:val="28"/>
              </w:rPr>
              <w:t xml:space="preserve">  </w:t>
            </w:r>
            <w:r w:rsidRPr="00EC0373">
              <w:rPr>
                <w:rFonts w:ascii="Arial" w:eastAsia="仿宋_GB2312" w:hAnsi="Arial" w:cs="Arial"/>
                <w:sz w:val="28"/>
                <w:szCs w:val="28"/>
              </w:rPr>
              <w:t>颖</w:t>
            </w:r>
          </w:p>
        </w:tc>
        <w:tc>
          <w:tcPr>
            <w:tcW w:w="4031" w:type="dxa"/>
            <w:shd w:val="clear" w:color="auto" w:fill="auto"/>
            <w:vAlign w:val="center"/>
          </w:tcPr>
          <w:p w:rsidR="00281ED6" w:rsidRPr="00EC0373" w:rsidRDefault="00281ED6" w:rsidP="00A5265A">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2004110096</w:t>
            </w:r>
          </w:p>
        </w:tc>
        <w:tc>
          <w:tcPr>
            <w:tcW w:w="2665" w:type="dxa"/>
            <w:shd w:val="clear" w:color="auto" w:fill="auto"/>
            <w:vAlign w:val="center"/>
          </w:tcPr>
          <w:p w:rsidR="00281ED6" w:rsidRPr="00EC0373" w:rsidRDefault="00281ED6" w:rsidP="00C4476C">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 xml:space="preserve">　</w:t>
            </w:r>
          </w:p>
        </w:tc>
      </w:tr>
      <w:tr w:rsidR="00145A09" w:rsidRPr="00EC0373" w:rsidTr="00C4476C">
        <w:trPr>
          <w:trHeight w:hRule="exact" w:val="1134"/>
          <w:jc w:val="center"/>
        </w:trPr>
        <w:tc>
          <w:tcPr>
            <w:tcW w:w="2603" w:type="dxa"/>
            <w:shd w:val="clear" w:color="auto" w:fill="auto"/>
            <w:vAlign w:val="center"/>
          </w:tcPr>
          <w:p w:rsidR="00145A09" w:rsidRPr="00EC0373" w:rsidRDefault="00145A09" w:rsidP="00A5265A">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杨红英</w:t>
            </w:r>
          </w:p>
        </w:tc>
        <w:tc>
          <w:tcPr>
            <w:tcW w:w="4031" w:type="dxa"/>
            <w:shd w:val="clear" w:color="auto" w:fill="auto"/>
            <w:vAlign w:val="center"/>
          </w:tcPr>
          <w:p w:rsidR="00145A09" w:rsidRPr="00EC0373" w:rsidRDefault="00145A09" w:rsidP="00A5265A">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2004110128</w:t>
            </w:r>
          </w:p>
        </w:tc>
        <w:tc>
          <w:tcPr>
            <w:tcW w:w="2665" w:type="dxa"/>
            <w:shd w:val="clear" w:color="auto" w:fill="auto"/>
            <w:vAlign w:val="center"/>
          </w:tcPr>
          <w:p w:rsidR="00145A09" w:rsidRPr="00EC0373" w:rsidRDefault="00145A09" w:rsidP="00C4476C">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 xml:space="preserve">　</w:t>
            </w:r>
          </w:p>
        </w:tc>
      </w:tr>
      <w:tr w:rsidR="00C4476C" w:rsidRPr="00EC0373" w:rsidTr="00C4476C">
        <w:trPr>
          <w:trHeight w:val="194"/>
          <w:jc w:val="center"/>
        </w:trPr>
        <w:tc>
          <w:tcPr>
            <w:tcW w:w="9299" w:type="dxa"/>
            <w:gridSpan w:val="3"/>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b/>
                <w:bCs/>
                <w:sz w:val="28"/>
                <w:szCs w:val="28"/>
              </w:rPr>
            </w:pPr>
            <w:r w:rsidRPr="00EC0373">
              <w:rPr>
                <w:rFonts w:ascii="Arial" w:eastAsia="仿宋_GB2312" w:hAnsi="Arial" w:cs="Arial"/>
                <w:b/>
                <w:bCs/>
                <w:sz w:val="28"/>
                <w:szCs w:val="28"/>
              </w:rPr>
              <w:t>其他评估专业人员</w:t>
            </w:r>
            <w:r w:rsidRPr="00EC0373">
              <w:rPr>
                <w:rFonts w:ascii="Arial" w:eastAsia="仿宋_GB2312" w:hAnsi="Arial" w:cs="Arial"/>
                <w:b/>
                <w:bCs/>
                <w:sz w:val="28"/>
                <w:szCs w:val="28"/>
              </w:rPr>
              <w:t xml:space="preserve"> </w:t>
            </w:r>
          </w:p>
        </w:tc>
      </w:tr>
      <w:tr w:rsidR="00C4476C" w:rsidRPr="00EC0373" w:rsidTr="00C4476C">
        <w:trPr>
          <w:trHeight w:val="119"/>
          <w:jc w:val="center"/>
        </w:trPr>
        <w:tc>
          <w:tcPr>
            <w:tcW w:w="2603" w:type="dxa"/>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姓名</w:t>
            </w:r>
          </w:p>
        </w:tc>
        <w:tc>
          <w:tcPr>
            <w:tcW w:w="4031" w:type="dxa"/>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相关资格或职称</w:t>
            </w:r>
          </w:p>
        </w:tc>
        <w:tc>
          <w:tcPr>
            <w:tcW w:w="2665" w:type="dxa"/>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color w:val="000000"/>
                <w:sz w:val="28"/>
                <w:szCs w:val="28"/>
              </w:rPr>
            </w:pPr>
            <w:r w:rsidRPr="00EC0373">
              <w:rPr>
                <w:rFonts w:ascii="Arial" w:eastAsia="仿宋_GB2312" w:hAnsi="Arial" w:cs="Arial"/>
                <w:color w:val="000000"/>
                <w:sz w:val="28"/>
                <w:szCs w:val="28"/>
              </w:rPr>
              <w:t>签名</w:t>
            </w:r>
          </w:p>
        </w:tc>
      </w:tr>
      <w:tr w:rsidR="00C4476C" w:rsidRPr="00EC0373" w:rsidTr="00C4476C">
        <w:trPr>
          <w:trHeight w:hRule="exact" w:val="1134"/>
          <w:jc w:val="center"/>
        </w:trPr>
        <w:tc>
          <w:tcPr>
            <w:tcW w:w="2603" w:type="dxa"/>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李诗霖</w:t>
            </w:r>
          </w:p>
        </w:tc>
        <w:tc>
          <w:tcPr>
            <w:tcW w:w="4031" w:type="dxa"/>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sz w:val="28"/>
                <w:szCs w:val="28"/>
              </w:rPr>
            </w:pPr>
            <w:r w:rsidRPr="00EC0373">
              <w:rPr>
                <w:rFonts w:ascii="Arial" w:eastAsia="仿宋_GB2312" w:hAnsi="Arial" w:cs="Arial"/>
                <w:sz w:val="28"/>
                <w:szCs w:val="28"/>
              </w:rPr>
              <w:t>——</w:t>
            </w:r>
          </w:p>
        </w:tc>
        <w:tc>
          <w:tcPr>
            <w:tcW w:w="2665" w:type="dxa"/>
            <w:shd w:val="clear" w:color="auto" w:fill="auto"/>
            <w:vAlign w:val="center"/>
          </w:tcPr>
          <w:p w:rsidR="00C4476C" w:rsidRPr="00EC0373" w:rsidRDefault="00C4476C" w:rsidP="00C4476C">
            <w:pPr>
              <w:widowControl/>
              <w:adjustRightInd/>
              <w:spacing w:line="240" w:lineRule="auto"/>
              <w:jc w:val="both"/>
              <w:textAlignment w:val="auto"/>
              <w:rPr>
                <w:rFonts w:ascii="Arial" w:eastAsia="仿宋_GB2312" w:hAnsi="Arial" w:cs="Arial"/>
                <w:color w:val="000000"/>
                <w:sz w:val="28"/>
                <w:szCs w:val="28"/>
              </w:rPr>
            </w:pPr>
          </w:p>
        </w:tc>
      </w:tr>
    </w:tbl>
    <w:p w:rsidR="00794161" w:rsidRPr="00EC0373" w:rsidRDefault="00794161">
      <w:pPr>
        <w:spacing w:line="360" w:lineRule="auto"/>
        <w:rPr>
          <w:rFonts w:ascii="Arial" w:eastAsia="仿宋_GB2312" w:hAnsi="Arial" w:cs="Arial"/>
          <w:color w:val="E36C0A"/>
          <w:sz w:val="28"/>
        </w:rPr>
      </w:pPr>
    </w:p>
    <w:p w:rsidR="00794161" w:rsidRPr="00EC0373" w:rsidRDefault="00B1489F">
      <w:pPr>
        <w:spacing w:line="360" w:lineRule="auto"/>
        <w:outlineLvl w:val="1"/>
        <w:rPr>
          <w:rFonts w:ascii="Arial" w:eastAsia="仿宋_GB2312" w:hAnsi="Arial" w:cs="Arial"/>
          <w:b/>
          <w:sz w:val="28"/>
        </w:rPr>
      </w:pPr>
      <w:bookmarkStart w:id="219" w:name="_Toc515458393"/>
      <w:bookmarkStart w:id="220" w:name="_Toc516488193"/>
      <w:bookmarkStart w:id="221" w:name="_Toc515457815"/>
      <w:r w:rsidRPr="00EC0373">
        <w:rPr>
          <w:rFonts w:ascii="Arial" w:eastAsia="仿宋_GB2312" w:hAnsi="Arial" w:cs="Arial"/>
          <w:b/>
          <w:sz w:val="28"/>
        </w:rPr>
        <w:t>十二、土地估价机构</w:t>
      </w:r>
      <w:bookmarkEnd w:id="219"/>
      <w:bookmarkEnd w:id="220"/>
      <w:bookmarkEnd w:id="221"/>
    </w:p>
    <w:p w:rsidR="00794161" w:rsidRPr="00EC0373" w:rsidRDefault="00B1489F">
      <w:pPr>
        <w:spacing w:line="360" w:lineRule="auto"/>
        <w:rPr>
          <w:rFonts w:ascii="Arial" w:eastAsia="仿宋_GB2312" w:hAnsi="Arial" w:cs="Arial"/>
          <w:sz w:val="28"/>
        </w:rPr>
      </w:pPr>
      <w:r w:rsidRPr="00EC0373">
        <w:rPr>
          <w:rFonts w:ascii="Arial" w:eastAsia="仿宋_GB2312" w:hAnsi="Arial" w:cs="Arial"/>
          <w:sz w:val="28"/>
        </w:rPr>
        <w:t xml:space="preserve"> </w:t>
      </w:r>
    </w:p>
    <w:p w:rsidR="00794161" w:rsidRPr="00EC0373" w:rsidRDefault="00B1489F">
      <w:pPr>
        <w:spacing w:line="360" w:lineRule="auto"/>
        <w:rPr>
          <w:rFonts w:ascii="Arial" w:eastAsia="仿宋_GB2312" w:hAnsi="Arial" w:cs="Arial"/>
          <w:sz w:val="28"/>
        </w:rPr>
      </w:pPr>
      <w:r w:rsidRPr="00EC0373">
        <w:rPr>
          <w:rFonts w:ascii="Arial" w:eastAsia="仿宋_GB2312" w:hAnsi="Arial" w:cs="Arial"/>
          <w:sz w:val="28"/>
        </w:rPr>
        <w:t xml:space="preserve">                              </w:t>
      </w:r>
    </w:p>
    <w:tbl>
      <w:tblPr>
        <w:tblW w:w="4445" w:type="dxa"/>
        <w:jc w:val="right"/>
        <w:tblLayout w:type="fixed"/>
        <w:tblCellMar>
          <w:top w:w="28" w:type="dxa"/>
          <w:left w:w="85" w:type="dxa"/>
          <w:bottom w:w="28" w:type="dxa"/>
          <w:right w:w="85" w:type="dxa"/>
        </w:tblCellMar>
        <w:tblLook w:val="04A0" w:firstRow="1" w:lastRow="0" w:firstColumn="1" w:lastColumn="0" w:noHBand="0" w:noVBand="1"/>
      </w:tblPr>
      <w:tblGrid>
        <w:gridCol w:w="4445"/>
      </w:tblGrid>
      <w:tr w:rsidR="00794161" w:rsidRPr="00EC0373">
        <w:trPr>
          <w:jc w:val="right"/>
        </w:trPr>
        <w:tc>
          <w:tcPr>
            <w:tcW w:w="4445" w:type="dxa"/>
            <w:shd w:val="clear" w:color="auto" w:fill="auto"/>
          </w:tcPr>
          <w:p w:rsidR="00794161" w:rsidRPr="00EC0373" w:rsidRDefault="00B1489F">
            <w:pPr>
              <w:spacing w:line="360" w:lineRule="auto"/>
              <w:rPr>
                <w:rFonts w:ascii="Arial" w:eastAsia="仿宋_GB2312" w:hAnsi="Arial" w:cs="Arial"/>
                <w:sz w:val="28"/>
                <w:szCs w:val="21"/>
              </w:rPr>
            </w:pPr>
            <w:r w:rsidRPr="00EC0373">
              <w:rPr>
                <w:rFonts w:ascii="Arial" w:eastAsia="仿宋_GB2312" w:hAnsi="Arial" w:cs="Arial"/>
                <w:sz w:val="28"/>
                <w:szCs w:val="21"/>
              </w:rPr>
              <w:t>北京康正宏基房地产评估有限公司</w:t>
            </w:r>
          </w:p>
        </w:tc>
      </w:tr>
      <w:tr w:rsidR="00794161" w:rsidRPr="00EC0373">
        <w:trPr>
          <w:trHeight w:val="1431"/>
          <w:jc w:val="right"/>
        </w:trPr>
        <w:tc>
          <w:tcPr>
            <w:tcW w:w="4445" w:type="dxa"/>
            <w:shd w:val="clear" w:color="auto" w:fill="auto"/>
          </w:tcPr>
          <w:p w:rsidR="00794161" w:rsidRPr="00EC0373" w:rsidRDefault="00B1489F">
            <w:pPr>
              <w:spacing w:line="480" w:lineRule="auto"/>
              <w:rPr>
                <w:rFonts w:ascii="Arial" w:eastAsia="仿宋_GB2312" w:hAnsi="Arial" w:cs="Arial"/>
                <w:sz w:val="28"/>
                <w:szCs w:val="21"/>
              </w:rPr>
            </w:pPr>
            <w:r w:rsidRPr="00EC0373">
              <w:rPr>
                <w:rFonts w:ascii="Arial" w:eastAsia="仿宋_GB2312" w:hAnsi="Arial" w:cs="Arial"/>
                <w:sz w:val="28"/>
                <w:szCs w:val="21"/>
              </w:rPr>
              <w:t>法定代表人：</w:t>
            </w:r>
          </w:p>
        </w:tc>
      </w:tr>
      <w:tr w:rsidR="00794161" w:rsidRPr="00EC0373">
        <w:trPr>
          <w:cantSplit/>
          <w:jc w:val="right"/>
        </w:trPr>
        <w:tc>
          <w:tcPr>
            <w:tcW w:w="4445" w:type="dxa"/>
            <w:shd w:val="clear" w:color="auto" w:fill="auto"/>
          </w:tcPr>
          <w:p w:rsidR="00794161" w:rsidRPr="00EC0373" w:rsidRDefault="00B1489F" w:rsidP="00A845BB">
            <w:pPr>
              <w:spacing w:line="240" w:lineRule="auto"/>
              <w:jc w:val="right"/>
              <w:rPr>
                <w:rFonts w:ascii="Arial" w:eastAsia="仿宋_GB2312" w:hAnsi="Arial" w:cs="Arial"/>
                <w:sz w:val="28"/>
                <w:szCs w:val="21"/>
              </w:rPr>
            </w:pPr>
            <w:r w:rsidRPr="00EC0373">
              <w:rPr>
                <w:rFonts w:ascii="Arial" w:eastAsia="仿宋_GB2312" w:hAnsi="Arial" w:cs="Arial"/>
                <w:sz w:val="28"/>
                <w:szCs w:val="21"/>
              </w:rPr>
              <w:t>二</w:t>
            </w:r>
            <w:r w:rsidRPr="00EC0373">
              <w:rPr>
                <w:rFonts w:ascii="Arial" w:hAnsi="Arial" w:cs="Arial"/>
                <w:sz w:val="28"/>
                <w:szCs w:val="21"/>
              </w:rPr>
              <w:t>〇</w:t>
            </w:r>
            <w:r w:rsidRPr="00EC0373">
              <w:rPr>
                <w:rFonts w:ascii="Arial" w:eastAsia="仿宋_GB2312" w:hAnsi="Arial" w:cs="Arial"/>
                <w:sz w:val="28"/>
                <w:szCs w:val="21"/>
              </w:rPr>
              <w:t>一</w:t>
            </w:r>
            <w:r w:rsidR="00A845BB" w:rsidRPr="00EC0373">
              <w:rPr>
                <w:rFonts w:ascii="Arial" w:eastAsia="仿宋_GB2312" w:hAnsi="Arial" w:cs="Arial"/>
                <w:sz w:val="28"/>
                <w:szCs w:val="21"/>
              </w:rPr>
              <w:t>九</w:t>
            </w:r>
            <w:r w:rsidRPr="00EC0373">
              <w:rPr>
                <w:rFonts w:ascii="Arial" w:eastAsia="仿宋_GB2312" w:hAnsi="Arial" w:cs="Arial"/>
                <w:sz w:val="28"/>
                <w:szCs w:val="21"/>
              </w:rPr>
              <w:t>年</w:t>
            </w:r>
            <w:r w:rsidR="00A845BB" w:rsidRPr="00EC0373">
              <w:rPr>
                <w:rFonts w:ascii="Arial" w:eastAsia="仿宋_GB2312" w:hAnsi="Arial" w:cs="Arial"/>
                <w:sz w:val="28"/>
                <w:szCs w:val="21"/>
              </w:rPr>
              <w:t>四</w:t>
            </w:r>
            <w:r w:rsidR="00C4476C" w:rsidRPr="00EC0373">
              <w:rPr>
                <w:rFonts w:ascii="Arial" w:eastAsia="仿宋_GB2312" w:hAnsi="Arial" w:cs="Arial"/>
                <w:sz w:val="28"/>
                <w:szCs w:val="21"/>
              </w:rPr>
              <w:t>月</w:t>
            </w:r>
            <w:r w:rsidR="00A845BB" w:rsidRPr="00EC0373">
              <w:rPr>
                <w:rFonts w:ascii="Arial" w:eastAsia="仿宋_GB2312" w:hAnsi="Arial" w:cs="Arial"/>
                <w:sz w:val="28"/>
                <w:szCs w:val="21"/>
              </w:rPr>
              <w:t>八</w:t>
            </w:r>
            <w:r w:rsidRPr="00EC0373">
              <w:rPr>
                <w:rFonts w:ascii="Arial" w:eastAsia="仿宋_GB2312" w:hAnsi="Arial" w:cs="Arial"/>
                <w:sz w:val="28"/>
                <w:szCs w:val="21"/>
              </w:rPr>
              <w:t>日</w:t>
            </w:r>
          </w:p>
        </w:tc>
      </w:tr>
    </w:tbl>
    <w:p w:rsidR="00794161" w:rsidRPr="00EC0373" w:rsidRDefault="00794161">
      <w:pPr>
        <w:spacing w:line="360" w:lineRule="auto"/>
        <w:rPr>
          <w:rFonts w:ascii="Arial" w:eastAsia="仿宋_GB2312" w:hAnsi="Arial" w:cs="Arial"/>
          <w:b/>
          <w:sz w:val="28"/>
        </w:rPr>
      </w:pPr>
    </w:p>
    <w:p w:rsidR="00794161" w:rsidRPr="00EC0373" w:rsidRDefault="00B1489F">
      <w:pPr>
        <w:spacing w:line="360" w:lineRule="auto"/>
        <w:jc w:val="center"/>
        <w:outlineLvl w:val="0"/>
        <w:rPr>
          <w:rFonts w:ascii="Arial" w:hAnsi="Arial" w:cs="Arial"/>
          <w:b/>
          <w:sz w:val="32"/>
        </w:rPr>
      </w:pPr>
      <w:r w:rsidRPr="00EC0373">
        <w:rPr>
          <w:rFonts w:ascii="Arial" w:eastAsia="仿宋_GB2312" w:hAnsi="Arial" w:cs="Arial"/>
          <w:sz w:val="28"/>
        </w:rPr>
        <w:br w:type="page"/>
      </w:r>
      <w:bookmarkStart w:id="222" w:name="_Toc416783586"/>
      <w:bookmarkStart w:id="223" w:name="_Toc416783682"/>
      <w:bookmarkStart w:id="224" w:name="_Toc515457816"/>
      <w:bookmarkStart w:id="225" w:name="_Toc469066164"/>
      <w:bookmarkStart w:id="226" w:name="_Toc516488194"/>
      <w:bookmarkStart w:id="227" w:name="_Toc515458394"/>
      <w:r w:rsidRPr="00EC0373">
        <w:rPr>
          <w:rFonts w:ascii="Arial" w:hAnsi="Arial" w:cs="Arial"/>
          <w:b/>
          <w:sz w:val="32"/>
        </w:rPr>
        <w:lastRenderedPageBreak/>
        <w:t>第二部分</w:t>
      </w:r>
      <w:r w:rsidRPr="00EC0373">
        <w:rPr>
          <w:rFonts w:ascii="Arial" w:eastAsia="仿宋_GB2312" w:hAnsi="Arial" w:cs="Arial"/>
          <w:b/>
          <w:sz w:val="32"/>
        </w:rPr>
        <w:t xml:space="preserve">  </w:t>
      </w:r>
      <w:r w:rsidRPr="00EC0373">
        <w:rPr>
          <w:rFonts w:ascii="Arial" w:hAnsi="Arial" w:cs="Arial"/>
          <w:b/>
          <w:sz w:val="32"/>
        </w:rPr>
        <w:t>估价对象描述及土地价格影响因素分析</w:t>
      </w:r>
      <w:bookmarkEnd w:id="222"/>
      <w:bookmarkEnd w:id="223"/>
      <w:bookmarkEnd w:id="224"/>
      <w:bookmarkEnd w:id="225"/>
      <w:bookmarkEnd w:id="226"/>
      <w:bookmarkEnd w:id="227"/>
    </w:p>
    <w:p w:rsidR="00794161" w:rsidRPr="00EC0373" w:rsidRDefault="00794161">
      <w:pPr>
        <w:spacing w:line="360" w:lineRule="auto"/>
        <w:rPr>
          <w:rFonts w:ascii="Arial" w:eastAsia="仿宋_GB2312" w:hAnsi="Arial" w:cs="Arial"/>
          <w:b/>
          <w:sz w:val="28"/>
        </w:rPr>
      </w:pPr>
    </w:p>
    <w:p w:rsidR="00794161" w:rsidRPr="00EC0373" w:rsidRDefault="00B1489F">
      <w:pPr>
        <w:spacing w:line="360" w:lineRule="auto"/>
        <w:outlineLvl w:val="1"/>
        <w:rPr>
          <w:rFonts w:ascii="Arial" w:eastAsia="仿宋_GB2312" w:hAnsi="Arial" w:cs="Arial"/>
          <w:b/>
          <w:sz w:val="28"/>
        </w:rPr>
      </w:pPr>
      <w:bookmarkStart w:id="228" w:name="_Toc416783587"/>
      <w:bookmarkStart w:id="229" w:name="_Toc416783683"/>
      <w:bookmarkStart w:id="230" w:name="_Toc469066165"/>
      <w:bookmarkStart w:id="231" w:name="_Toc515457817"/>
      <w:bookmarkStart w:id="232" w:name="_Toc515458395"/>
      <w:bookmarkStart w:id="233" w:name="_Toc516488195"/>
      <w:r w:rsidRPr="00EC0373">
        <w:rPr>
          <w:rFonts w:ascii="Arial" w:eastAsia="仿宋_GB2312" w:hAnsi="Arial" w:cs="Arial"/>
          <w:b/>
          <w:sz w:val="28"/>
        </w:rPr>
        <w:t>一、估价对象描述</w:t>
      </w:r>
      <w:bookmarkEnd w:id="228"/>
      <w:bookmarkEnd w:id="229"/>
      <w:bookmarkEnd w:id="230"/>
      <w:bookmarkEnd w:id="231"/>
      <w:bookmarkEnd w:id="232"/>
      <w:bookmarkEnd w:id="233"/>
    </w:p>
    <w:p w:rsidR="00A845BB" w:rsidRPr="00EC0373" w:rsidRDefault="00A845BB" w:rsidP="00A845BB">
      <w:pPr>
        <w:spacing w:line="360" w:lineRule="auto"/>
        <w:jc w:val="both"/>
        <w:rPr>
          <w:rFonts w:ascii="Arial" w:eastAsia="仿宋_GB2312" w:hAnsi="Arial" w:cs="Arial"/>
          <w:sz w:val="28"/>
        </w:rPr>
      </w:pPr>
      <w:bookmarkStart w:id="234" w:name="_Toc416783594"/>
      <w:bookmarkStart w:id="235" w:name="_Toc469066166"/>
      <w:bookmarkStart w:id="236" w:name="_Toc416783690"/>
      <w:r w:rsidRPr="00EC0373">
        <w:rPr>
          <w:rFonts w:ascii="Arial" w:eastAsia="仿宋_GB2312" w:hAnsi="Arial" w:cs="Arial"/>
          <w:sz w:val="28"/>
        </w:rPr>
        <w:t>（一）土地登记状况</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bCs/>
          <w:sz w:val="28"/>
        </w:rPr>
        <w:t>土地来源：估价对象为</w:t>
      </w: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号楼项目用地</w:t>
      </w:r>
      <w:r w:rsidRPr="00EC0373">
        <w:rPr>
          <w:rFonts w:ascii="Arial" w:eastAsia="仿宋_GB2312" w:hAnsi="Arial" w:cs="Arial"/>
          <w:bCs/>
          <w:sz w:val="28"/>
        </w:rPr>
        <w:t>，</w:t>
      </w:r>
      <w:r w:rsidRPr="00EC0373">
        <w:rPr>
          <w:rFonts w:ascii="Arial" w:eastAsia="仿宋_GB2312" w:hAnsi="Arial" w:cs="Arial"/>
          <w:sz w:val="28"/>
        </w:rPr>
        <w:t>北京荟宏房地产开发有限责任公司</w:t>
      </w:r>
      <w:r w:rsidRPr="00EC0373">
        <w:rPr>
          <w:rFonts w:ascii="Arial" w:eastAsia="仿宋_GB2312" w:hAnsi="Arial" w:cs="Arial"/>
          <w:bCs/>
          <w:sz w:val="28"/>
        </w:rPr>
        <w:t>通过协议出让方式取得估价对象国有建设用地使用权，并于</w:t>
      </w:r>
      <w:r w:rsidRPr="00EC0373">
        <w:rPr>
          <w:rFonts w:ascii="Arial" w:eastAsia="仿宋_GB2312" w:hAnsi="Arial" w:cs="Arial"/>
          <w:bCs/>
          <w:sz w:val="28"/>
        </w:rPr>
        <w:t>2013</w:t>
      </w:r>
      <w:r w:rsidRPr="00EC0373">
        <w:rPr>
          <w:rFonts w:ascii="Arial" w:eastAsia="仿宋_GB2312" w:hAnsi="Arial" w:cs="Arial"/>
          <w:bCs/>
          <w:sz w:val="28"/>
        </w:rPr>
        <w:t>年</w:t>
      </w:r>
      <w:r w:rsidRPr="00EC0373">
        <w:rPr>
          <w:rFonts w:ascii="Arial" w:eastAsia="仿宋_GB2312" w:hAnsi="Arial" w:cs="Arial"/>
          <w:bCs/>
          <w:sz w:val="28"/>
        </w:rPr>
        <w:t>06</w:t>
      </w:r>
      <w:r w:rsidRPr="00EC0373">
        <w:rPr>
          <w:rFonts w:ascii="Arial" w:eastAsia="仿宋_GB2312" w:hAnsi="Arial" w:cs="Arial"/>
          <w:bCs/>
          <w:sz w:val="28"/>
        </w:rPr>
        <w:t>月</w:t>
      </w:r>
      <w:r w:rsidRPr="00EC0373">
        <w:rPr>
          <w:rFonts w:ascii="Arial" w:eastAsia="仿宋_GB2312" w:hAnsi="Arial" w:cs="Arial"/>
          <w:bCs/>
          <w:sz w:val="28"/>
        </w:rPr>
        <w:t>28</w:t>
      </w:r>
      <w:r w:rsidRPr="00EC0373">
        <w:rPr>
          <w:rFonts w:ascii="Arial" w:eastAsia="仿宋_GB2312" w:hAnsi="Arial" w:cs="Arial"/>
          <w:bCs/>
          <w:sz w:val="28"/>
        </w:rPr>
        <w:t>日取得由北京市西城区人民政府核发的</w:t>
      </w:r>
      <w:r w:rsidRPr="00EC0373">
        <w:rPr>
          <w:rFonts w:ascii="Arial" w:eastAsia="仿宋_GB2312" w:hAnsi="Arial" w:cs="Arial"/>
          <w:sz w:val="28"/>
        </w:rPr>
        <w:t>《国有土地使用证》</w:t>
      </w:r>
      <w:r w:rsidRPr="00EC0373">
        <w:rPr>
          <w:rFonts w:ascii="Arial" w:eastAsia="仿宋_GB2312" w:hAnsi="Arial" w:cs="Arial"/>
          <w:sz w:val="28"/>
        </w:rPr>
        <w:t>[</w:t>
      </w:r>
      <w:proofErr w:type="gramStart"/>
      <w:r w:rsidRPr="00EC0373">
        <w:rPr>
          <w:rFonts w:ascii="Arial" w:eastAsia="仿宋_GB2312" w:hAnsi="Arial" w:cs="Arial"/>
          <w:sz w:val="28"/>
        </w:rPr>
        <w:t>京西国</w:t>
      </w:r>
      <w:proofErr w:type="gramEnd"/>
      <w:r w:rsidRPr="00EC0373">
        <w:rPr>
          <w:rFonts w:ascii="Arial" w:eastAsia="仿宋_GB2312" w:hAnsi="Arial" w:cs="Arial"/>
          <w:sz w:val="28"/>
        </w:rPr>
        <w:t>用（</w:t>
      </w:r>
      <w:r w:rsidRPr="00EC0373">
        <w:rPr>
          <w:rFonts w:ascii="Arial" w:eastAsia="仿宋_GB2312" w:hAnsi="Arial" w:cs="Arial"/>
          <w:sz w:val="28"/>
        </w:rPr>
        <w:t>2013</w:t>
      </w:r>
      <w:r w:rsidRPr="00EC0373">
        <w:rPr>
          <w:rFonts w:ascii="Arial" w:eastAsia="仿宋_GB2312" w:hAnsi="Arial" w:cs="Arial"/>
          <w:sz w:val="28"/>
        </w:rPr>
        <w:t>出）第</w:t>
      </w:r>
      <w:r w:rsidRPr="00EC0373">
        <w:rPr>
          <w:rFonts w:ascii="Arial" w:eastAsia="仿宋_GB2312" w:hAnsi="Arial" w:cs="Arial"/>
          <w:sz w:val="28"/>
        </w:rPr>
        <w:t>00056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。根据上述证件，现登记情况如下</w:t>
      </w:r>
      <w:r w:rsidRPr="00EC0373">
        <w:rPr>
          <w:rFonts w:ascii="Arial" w:eastAsia="仿宋_GB2312" w:hAnsi="Arial" w:cs="Arial"/>
          <w:sz w:val="28"/>
        </w:rPr>
        <w:t>:</w:t>
      </w:r>
    </w:p>
    <w:p w:rsidR="00A845BB" w:rsidRPr="00EC0373" w:rsidRDefault="00A845BB" w:rsidP="00A845BB">
      <w:pPr>
        <w:spacing w:line="360" w:lineRule="auto"/>
        <w:ind w:firstLineChars="200" w:firstLine="560"/>
        <w:jc w:val="both"/>
        <w:rPr>
          <w:rFonts w:ascii="Arial" w:eastAsia="仿宋_GB2312" w:hAnsi="Arial" w:cs="Arial"/>
          <w:bCs/>
          <w:sz w:val="28"/>
        </w:rPr>
      </w:pPr>
      <w:r w:rsidRPr="00EC0373">
        <w:rPr>
          <w:rFonts w:ascii="Arial" w:eastAsia="仿宋_GB2312" w:hAnsi="Arial" w:cs="Arial"/>
          <w:bCs/>
          <w:sz w:val="28"/>
        </w:rPr>
        <w:t>土地使用权人：</w:t>
      </w:r>
      <w:r w:rsidRPr="00EC0373">
        <w:rPr>
          <w:rFonts w:ascii="Arial" w:eastAsia="仿宋_GB2312" w:hAnsi="Arial" w:cs="Arial"/>
          <w:sz w:val="28"/>
        </w:rPr>
        <w:t>北京荟宏房地产开发有限责任公司</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bCs/>
          <w:sz w:val="28"/>
        </w:rPr>
        <w:t>坐落：北京市西城区丰盛胡同</w:t>
      </w:r>
      <w:r w:rsidRPr="00EC0373">
        <w:rPr>
          <w:rFonts w:ascii="Arial" w:eastAsia="仿宋_GB2312" w:hAnsi="Arial" w:cs="Arial"/>
          <w:bCs/>
          <w:sz w:val="28"/>
        </w:rPr>
        <w:t>20</w:t>
      </w:r>
      <w:r w:rsidRPr="00EC0373">
        <w:rPr>
          <w:rFonts w:ascii="Arial" w:eastAsia="仿宋_GB2312" w:hAnsi="Arial" w:cs="Arial"/>
          <w:bCs/>
          <w:sz w:val="28"/>
        </w:rPr>
        <w:t>、</w:t>
      </w:r>
      <w:r w:rsidRPr="00EC0373">
        <w:rPr>
          <w:rFonts w:ascii="Arial" w:eastAsia="仿宋_GB2312" w:hAnsi="Arial" w:cs="Arial"/>
          <w:bCs/>
          <w:sz w:val="28"/>
        </w:rPr>
        <w:t>22</w:t>
      </w:r>
      <w:r w:rsidRPr="00EC0373">
        <w:rPr>
          <w:rFonts w:ascii="Arial" w:eastAsia="仿宋_GB2312" w:hAnsi="Arial" w:cs="Arial"/>
          <w:bCs/>
          <w:sz w:val="28"/>
        </w:rPr>
        <w:t>号楼</w:t>
      </w:r>
    </w:p>
    <w:p w:rsidR="00A845BB" w:rsidRPr="00EC0373" w:rsidRDefault="00A845BB" w:rsidP="00A845BB">
      <w:pPr>
        <w:spacing w:line="360" w:lineRule="auto"/>
        <w:ind w:firstLineChars="200" w:firstLine="560"/>
        <w:jc w:val="both"/>
        <w:rPr>
          <w:rFonts w:ascii="Arial" w:eastAsia="仿宋_GB2312" w:hAnsi="Arial" w:cs="Arial"/>
          <w:spacing w:val="-6"/>
          <w:sz w:val="28"/>
        </w:rPr>
      </w:pPr>
      <w:r w:rsidRPr="00EC0373">
        <w:rPr>
          <w:rFonts w:ascii="Arial" w:eastAsia="仿宋_GB2312" w:hAnsi="Arial" w:cs="Arial"/>
          <w:sz w:val="28"/>
        </w:rPr>
        <w:t>土地宗数：</w:t>
      </w:r>
      <w:r w:rsidRPr="00EC0373">
        <w:rPr>
          <w:rFonts w:ascii="Arial" w:eastAsia="仿宋_GB2312" w:hAnsi="Arial" w:cs="Arial"/>
          <w:sz w:val="28"/>
        </w:rPr>
        <w:t>1</w:t>
      </w:r>
      <w:r w:rsidRPr="00EC0373">
        <w:rPr>
          <w:rFonts w:ascii="Arial" w:eastAsia="仿宋_GB2312" w:hAnsi="Arial" w:cs="Arial"/>
          <w:sz w:val="28"/>
        </w:rPr>
        <w:t>宗</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地号：</w:t>
      </w:r>
      <w:r w:rsidRPr="00EC0373">
        <w:rPr>
          <w:rFonts w:ascii="Arial" w:eastAsia="仿宋_GB2312" w:hAnsi="Arial" w:cs="Arial"/>
          <w:sz w:val="28"/>
        </w:rPr>
        <w:t>020512800004000000</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图号：</w:t>
      </w:r>
      <w:r w:rsidR="009C46F5">
        <w:rPr>
          <w:rFonts w:ascii="宋体" w:hAnsi="宋体" w:cs="宋体" w:hint="eastAsia"/>
          <w:sz w:val="28"/>
        </w:rPr>
        <w:t>Ⅰ-1-2-52（2）</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地类（用途）：办公等</w:t>
      </w:r>
      <w:r w:rsidRPr="00EC0373">
        <w:rPr>
          <w:rFonts w:ascii="Arial" w:eastAsia="仿宋_GB2312" w:hAnsi="Arial" w:cs="Arial"/>
          <w:sz w:val="28"/>
        </w:rPr>
        <w:t xml:space="preserve"> </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土地面积：</w:t>
      </w:r>
      <w:r w:rsidRPr="00EC0373">
        <w:rPr>
          <w:rFonts w:ascii="Arial" w:eastAsia="仿宋_GB2312" w:hAnsi="Arial" w:cs="Arial"/>
          <w:sz w:val="28"/>
        </w:rPr>
        <w:t>5842.49</w:t>
      </w:r>
      <w:r w:rsidRPr="00EC0373">
        <w:rPr>
          <w:rFonts w:ascii="Arial" w:eastAsia="仿宋_GB2312" w:hAnsi="Arial" w:cs="Arial"/>
          <w:sz w:val="28"/>
        </w:rPr>
        <w:t>平方米（</w:t>
      </w:r>
      <w:r w:rsidRPr="00EC0373">
        <w:rPr>
          <w:rFonts w:ascii="Arial" w:eastAsia="仿宋_GB2312" w:hAnsi="Arial" w:cs="Arial"/>
          <w:sz w:val="28"/>
        </w:rPr>
        <w:t>2013</w:t>
      </w:r>
      <w:r w:rsidRPr="00EC0373">
        <w:rPr>
          <w:rFonts w:ascii="Arial" w:eastAsia="仿宋_GB2312" w:hAnsi="Arial" w:cs="Arial"/>
          <w:sz w:val="28"/>
        </w:rPr>
        <w:t>年</w:t>
      </w:r>
      <w:r w:rsidRPr="00EC0373">
        <w:rPr>
          <w:rFonts w:ascii="Arial" w:eastAsia="仿宋_GB2312" w:hAnsi="Arial" w:cs="Arial"/>
          <w:sz w:val="28"/>
        </w:rPr>
        <w:t>5</w:t>
      </w:r>
      <w:r w:rsidRPr="00EC0373">
        <w:rPr>
          <w:rFonts w:ascii="Arial" w:eastAsia="仿宋_GB2312" w:hAnsi="Arial" w:cs="Arial"/>
          <w:sz w:val="28"/>
        </w:rPr>
        <w:t>月</w:t>
      </w:r>
      <w:r w:rsidRPr="00EC0373">
        <w:rPr>
          <w:rFonts w:ascii="Arial" w:eastAsia="仿宋_GB2312" w:hAnsi="Arial" w:cs="Arial"/>
          <w:sz w:val="28"/>
        </w:rPr>
        <w:t>10</w:t>
      </w:r>
      <w:r w:rsidRPr="00EC0373">
        <w:rPr>
          <w:rFonts w:ascii="Arial" w:eastAsia="仿宋_GB2312" w:hAnsi="Arial" w:cs="Arial"/>
          <w:sz w:val="28"/>
        </w:rPr>
        <w:t>日完成竣工实测变更出让合同，宗地面积</w:t>
      </w:r>
      <w:r w:rsidRPr="00EC0373">
        <w:rPr>
          <w:rFonts w:ascii="Arial" w:eastAsia="仿宋_GB2312" w:hAnsi="Arial" w:cs="Arial"/>
          <w:sz w:val="28"/>
        </w:rPr>
        <w:t>6130.06</w:t>
      </w:r>
      <w:r w:rsidRPr="00EC0373">
        <w:rPr>
          <w:rFonts w:ascii="Arial" w:eastAsia="仿宋_GB2312" w:hAnsi="Arial" w:cs="Arial"/>
          <w:sz w:val="28"/>
        </w:rPr>
        <w:t>平方米，由于人防面积参与宗地面积分摊，土地证面积为</w:t>
      </w:r>
      <w:r w:rsidRPr="00EC0373">
        <w:rPr>
          <w:rFonts w:ascii="Arial" w:eastAsia="仿宋_GB2312" w:hAnsi="Arial" w:cs="Arial"/>
          <w:sz w:val="28"/>
        </w:rPr>
        <w:t>5842.49</w:t>
      </w:r>
      <w:r w:rsidRPr="00EC0373">
        <w:rPr>
          <w:rFonts w:ascii="Arial" w:eastAsia="仿宋_GB2312" w:hAnsi="Arial" w:cs="Arial"/>
          <w:sz w:val="28"/>
        </w:rPr>
        <w:t>平方米。）</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估价对象四至：</w:t>
      </w:r>
    </w:p>
    <w:p w:rsidR="00A845BB" w:rsidRPr="00EC0373" w:rsidRDefault="00A845BB" w:rsidP="00A845BB">
      <w:pPr>
        <w:spacing w:line="360" w:lineRule="auto"/>
        <w:ind w:firstLineChars="200" w:firstLine="560"/>
        <w:jc w:val="both"/>
        <w:rPr>
          <w:rFonts w:ascii="Arial" w:eastAsia="仿宋_GB2312" w:hAnsi="Arial" w:cs="Arial"/>
          <w:sz w:val="28"/>
        </w:rPr>
      </w:pPr>
      <w:proofErr w:type="gramStart"/>
      <w:r w:rsidRPr="00EC0373">
        <w:rPr>
          <w:rFonts w:ascii="Arial" w:eastAsia="仿宋_GB2312" w:hAnsi="Arial" w:cs="Arial"/>
          <w:sz w:val="28"/>
        </w:rPr>
        <w:t>证载四</w:t>
      </w:r>
      <w:proofErr w:type="gramEnd"/>
      <w:r w:rsidRPr="00EC0373">
        <w:rPr>
          <w:rFonts w:ascii="Arial" w:eastAsia="仿宋_GB2312" w:hAnsi="Arial" w:cs="Arial"/>
          <w:sz w:val="28"/>
        </w:rPr>
        <w:t>至：东至柳荫胡同，北至丰盛胡同；</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现状四至：东至柳荫胡同，南</w:t>
      </w:r>
      <w:proofErr w:type="gramStart"/>
      <w:r w:rsidRPr="00EC0373">
        <w:rPr>
          <w:rFonts w:ascii="Arial" w:eastAsia="仿宋_GB2312" w:hAnsi="Arial" w:cs="Arial"/>
          <w:sz w:val="28"/>
        </w:rPr>
        <w:t>至丰融园</w:t>
      </w:r>
      <w:proofErr w:type="gramEnd"/>
      <w:r w:rsidRPr="00EC0373">
        <w:rPr>
          <w:rFonts w:ascii="Arial" w:eastAsia="仿宋_GB2312" w:hAnsi="Arial" w:cs="Arial"/>
          <w:sz w:val="28"/>
        </w:rPr>
        <w:t>，西至丰盛胡同</w:t>
      </w:r>
      <w:r w:rsidRPr="00EC0373">
        <w:rPr>
          <w:rFonts w:ascii="Arial" w:eastAsia="仿宋_GB2312" w:hAnsi="Arial" w:cs="Arial"/>
          <w:sz w:val="28"/>
        </w:rPr>
        <w:t>28</w:t>
      </w:r>
      <w:r w:rsidRPr="00EC0373">
        <w:rPr>
          <w:rFonts w:ascii="Arial" w:eastAsia="仿宋_GB2312" w:hAnsi="Arial" w:cs="Arial"/>
          <w:sz w:val="28"/>
        </w:rPr>
        <w:t>号，北至丰盛</w:t>
      </w:r>
      <w:r w:rsidRPr="00EC0373">
        <w:rPr>
          <w:rFonts w:ascii="Arial" w:eastAsia="仿宋_GB2312" w:hAnsi="Arial" w:cs="Arial"/>
          <w:sz w:val="28"/>
        </w:rPr>
        <w:lastRenderedPageBreak/>
        <w:t>胡同。</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土地级别：根据《北京市人民政府关于更新出让国有建设用地使用权基准地价的通知》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w:t>
      </w:r>
      <w:r w:rsidRPr="00EC0373">
        <w:rPr>
          <w:rFonts w:ascii="Arial" w:eastAsia="仿宋_GB2312" w:hAnsi="Arial" w:cs="Arial"/>
          <w:sz w:val="28"/>
        </w:rPr>
        <w:t>）</w:t>
      </w:r>
      <w:r w:rsidRPr="00EC0373">
        <w:rPr>
          <w:rFonts w:ascii="Arial" w:eastAsia="仿宋_GB2312" w:hAnsi="Arial" w:cs="Arial"/>
          <w:sz w:val="28"/>
        </w:rPr>
        <w:t>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的规定，估价对象属于</w:t>
      </w:r>
      <w:r w:rsidRPr="00EC0373">
        <w:rPr>
          <w:rFonts w:ascii="Arial" w:eastAsia="仿宋_GB2312" w:hAnsi="Arial" w:cs="Arial"/>
          <w:sz w:val="28"/>
          <w:szCs w:val="28"/>
        </w:rPr>
        <w:t>商业、办公类一级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Pr="00EC0373">
        <w:rPr>
          <w:rFonts w:ascii="Arial" w:eastAsia="仿宋_GB2312" w:hAnsi="Arial" w:cs="Arial"/>
          <w:sz w:val="28"/>
          <w:szCs w:val="28"/>
        </w:rPr>
        <w:t>区片地价区</w:t>
      </w:r>
      <w:r w:rsidRPr="00EC0373">
        <w:rPr>
          <w:rFonts w:ascii="Arial" w:eastAsia="仿宋_GB2312" w:hAnsi="Arial" w:cs="Arial"/>
          <w:sz w:val="28"/>
        </w:rPr>
        <w:t>。</w:t>
      </w:r>
    </w:p>
    <w:p w:rsidR="00A845BB" w:rsidRPr="00EC0373" w:rsidRDefault="00A845BB" w:rsidP="00A845BB">
      <w:pPr>
        <w:spacing w:line="360" w:lineRule="auto"/>
        <w:jc w:val="both"/>
        <w:rPr>
          <w:rFonts w:ascii="Arial" w:eastAsia="仿宋_GB2312" w:hAnsi="Arial" w:cs="Arial"/>
          <w:sz w:val="28"/>
        </w:rPr>
      </w:pPr>
      <w:r w:rsidRPr="00EC0373">
        <w:rPr>
          <w:rFonts w:ascii="Arial" w:eastAsia="仿宋_GB2312" w:hAnsi="Arial" w:cs="Arial"/>
          <w:sz w:val="28"/>
        </w:rPr>
        <w:t>（二）土地权利状况</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估价对象为国有土地，土地所有权为国家所有，土地使用权人为北京荟宏房地产开发有限责任公司，</w:t>
      </w:r>
      <w:r w:rsidRPr="00EC0373">
        <w:rPr>
          <w:rFonts w:ascii="Arial" w:eastAsia="仿宋_GB2312" w:hAnsi="Arial" w:cs="Arial"/>
          <w:color w:val="000000"/>
          <w:sz w:val="28"/>
        </w:rPr>
        <w:t>并已取得《国有土地使用证》</w:t>
      </w:r>
      <w:r w:rsidRPr="00EC0373">
        <w:rPr>
          <w:rFonts w:ascii="Arial" w:eastAsia="仿宋_GB2312" w:hAnsi="Arial" w:cs="Arial"/>
          <w:sz w:val="28"/>
        </w:rPr>
        <w:t>[</w:t>
      </w:r>
      <w:proofErr w:type="gramStart"/>
      <w:r w:rsidRPr="00EC0373">
        <w:rPr>
          <w:rFonts w:ascii="Arial" w:eastAsia="仿宋_GB2312" w:hAnsi="Arial" w:cs="Arial"/>
          <w:sz w:val="28"/>
        </w:rPr>
        <w:t>京西国</w:t>
      </w:r>
      <w:proofErr w:type="gramEnd"/>
      <w:r w:rsidRPr="00EC0373">
        <w:rPr>
          <w:rFonts w:ascii="Arial" w:eastAsia="仿宋_GB2312" w:hAnsi="Arial" w:cs="Arial"/>
          <w:sz w:val="28"/>
        </w:rPr>
        <w:t>用（</w:t>
      </w:r>
      <w:r w:rsidRPr="00EC0373">
        <w:rPr>
          <w:rFonts w:ascii="Arial" w:eastAsia="仿宋_GB2312" w:hAnsi="Arial" w:cs="Arial"/>
          <w:sz w:val="28"/>
        </w:rPr>
        <w:t>2013</w:t>
      </w:r>
      <w:r w:rsidRPr="00EC0373">
        <w:rPr>
          <w:rFonts w:ascii="Arial" w:eastAsia="仿宋_GB2312" w:hAnsi="Arial" w:cs="Arial"/>
          <w:sz w:val="28"/>
        </w:rPr>
        <w:t>出）第</w:t>
      </w:r>
      <w:r w:rsidRPr="00EC0373">
        <w:rPr>
          <w:rFonts w:ascii="Arial" w:eastAsia="仿宋_GB2312" w:hAnsi="Arial" w:cs="Arial"/>
          <w:sz w:val="28"/>
        </w:rPr>
        <w:t>00056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。根据该证及土地使用权人与北京市国土资源局签订的</w:t>
      </w:r>
      <w:r w:rsidRPr="00EC0373">
        <w:rPr>
          <w:rFonts w:ascii="Arial" w:eastAsia="仿宋_GB2312" w:hAnsi="Arial" w:cs="Arial"/>
          <w:sz w:val="28"/>
          <w:szCs w:val="28"/>
        </w:rPr>
        <w:t>《北京市国有土地使用权出让合同》及其补充协议</w:t>
      </w:r>
      <w:r w:rsidRPr="00EC0373">
        <w:rPr>
          <w:rFonts w:ascii="Arial" w:eastAsia="仿宋_GB2312" w:hAnsi="Arial" w:cs="Arial"/>
          <w:sz w:val="28"/>
          <w:szCs w:val="28"/>
        </w:rPr>
        <w:t>[</w:t>
      </w:r>
      <w:r w:rsidRPr="00EC0373">
        <w:rPr>
          <w:rFonts w:ascii="Arial" w:eastAsia="仿宋_GB2312" w:hAnsi="Arial" w:cs="Arial"/>
          <w:sz w:val="28"/>
          <w:szCs w:val="28"/>
        </w:rPr>
        <w:t>京地出【合】字（</w:t>
      </w:r>
      <w:r w:rsidRPr="00EC0373">
        <w:rPr>
          <w:rFonts w:ascii="Arial" w:eastAsia="仿宋_GB2312" w:hAnsi="Arial" w:cs="Arial"/>
          <w:sz w:val="28"/>
          <w:szCs w:val="28"/>
        </w:rPr>
        <w:t>2004</w:t>
      </w:r>
      <w:r w:rsidRPr="00EC0373">
        <w:rPr>
          <w:rFonts w:ascii="Arial" w:eastAsia="仿宋_GB2312" w:hAnsi="Arial" w:cs="Arial"/>
          <w:sz w:val="28"/>
          <w:szCs w:val="28"/>
        </w:rPr>
        <w:t>）第</w:t>
      </w:r>
      <w:r w:rsidRPr="00EC0373">
        <w:rPr>
          <w:rFonts w:ascii="Arial" w:eastAsia="仿宋_GB2312" w:hAnsi="Arial" w:cs="Arial"/>
          <w:sz w:val="28"/>
          <w:szCs w:val="28"/>
        </w:rPr>
        <w:t>1194</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rPr>
        <w:t>，土地使用权人于</w:t>
      </w:r>
      <w:r w:rsidRPr="00EC0373">
        <w:rPr>
          <w:rFonts w:ascii="Arial" w:eastAsia="仿宋_GB2312" w:hAnsi="Arial" w:cs="Arial"/>
          <w:sz w:val="28"/>
        </w:rPr>
        <w:t>2004</w:t>
      </w:r>
      <w:r w:rsidRPr="00EC0373">
        <w:rPr>
          <w:rFonts w:ascii="Arial" w:eastAsia="仿宋_GB2312" w:hAnsi="Arial" w:cs="Arial"/>
          <w:sz w:val="28"/>
        </w:rPr>
        <w:t>年</w:t>
      </w:r>
      <w:r w:rsidRPr="00EC0373">
        <w:rPr>
          <w:rFonts w:ascii="Arial" w:eastAsia="仿宋_GB2312" w:hAnsi="Arial" w:cs="Arial"/>
          <w:sz w:val="28"/>
        </w:rPr>
        <w:t>7</w:t>
      </w:r>
      <w:r w:rsidRPr="00EC0373">
        <w:rPr>
          <w:rFonts w:ascii="Arial" w:eastAsia="仿宋_GB2312" w:hAnsi="Arial" w:cs="Arial"/>
          <w:sz w:val="28"/>
        </w:rPr>
        <w:t>月</w:t>
      </w:r>
      <w:r w:rsidRPr="00EC0373">
        <w:rPr>
          <w:rFonts w:ascii="Arial" w:eastAsia="仿宋_GB2312" w:hAnsi="Arial" w:cs="Arial"/>
          <w:sz w:val="28"/>
        </w:rPr>
        <w:t>15</w:t>
      </w:r>
      <w:r w:rsidRPr="00EC0373">
        <w:rPr>
          <w:rFonts w:ascii="Arial" w:eastAsia="仿宋_GB2312" w:hAnsi="Arial" w:cs="Arial"/>
          <w:sz w:val="28"/>
        </w:rPr>
        <w:t>日取得估价对象出让国有建设用地使用权，并于</w:t>
      </w:r>
      <w:r w:rsidRPr="00EC0373">
        <w:rPr>
          <w:rFonts w:ascii="Arial" w:eastAsia="仿宋_GB2312" w:hAnsi="Arial" w:cs="Arial"/>
          <w:sz w:val="28"/>
        </w:rPr>
        <w:t>2013</w:t>
      </w:r>
      <w:r w:rsidRPr="00EC0373">
        <w:rPr>
          <w:rFonts w:ascii="Arial" w:eastAsia="仿宋_GB2312" w:hAnsi="Arial" w:cs="Arial"/>
          <w:sz w:val="28"/>
        </w:rPr>
        <w:t>年</w:t>
      </w:r>
      <w:r w:rsidRPr="00EC0373">
        <w:rPr>
          <w:rFonts w:ascii="Arial" w:eastAsia="仿宋_GB2312" w:hAnsi="Arial" w:cs="Arial"/>
          <w:sz w:val="28"/>
        </w:rPr>
        <w:t>06</w:t>
      </w:r>
      <w:r w:rsidRPr="00EC0373">
        <w:rPr>
          <w:rFonts w:ascii="Arial" w:eastAsia="仿宋_GB2312" w:hAnsi="Arial" w:cs="Arial"/>
          <w:sz w:val="28"/>
        </w:rPr>
        <w:t>月</w:t>
      </w:r>
      <w:r w:rsidRPr="00EC0373">
        <w:rPr>
          <w:rFonts w:ascii="Arial" w:eastAsia="仿宋_GB2312" w:hAnsi="Arial" w:cs="Arial"/>
          <w:sz w:val="28"/>
        </w:rPr>
        <w:t>28</w:t>
      </w:r>
      <w:r w:rsidRPr="00EC0373">
        <w:rPr>
          <w:rFonts w:ascii="Arial" w:eastAsia="仿宋_GB2312" w:hAnsi="Arial" w:cs="Arial"/>
          <w:sz w:val="28"/>
        </w:rPr>
        <w:t>日取得《国有土地使用证》</w:t>
      </w:r>
      <w:r w:rsidRPr="00EC0373">
        <w:rPr>
          <w:rFonts w:ascii="Arial" w:eastAsia="仿宋_GB2312" w:hAnsi="Arial" w:cs="Arial"/>
          <w:sz w:val="28"/>
        </w:rPr>
        <w:t>[</w:t>
      </w:r>
      <w:proofErr w:type="gramStart"/>
      <w:r w:rsidRPr="00EC0373">
        <w:rPr>
          <w:rFonts w:ascii="Arial" w:eastAsia="仿宋_GB2312" w:hAnsi="Arial" w:cs="Arial"/>
          <w:sz w:val="28"/>
        </w:rPr>
        <w:t>京西国</w:t>
      </w:r>
      <w:proofErr w:type="gramEnd"/>
      <w:r w:rsidRPr="00EC0373">
        <w:rPr>
          <w:rFonts w:ascii="Arial" w:eastAsia="仿宋_GB2312" w:hAnsi="Arial" w:cs="Arial"/>
          <w:sz w:val="28"/>
        </w:rPr>
        <w:t>用（</w:t>
      </w:r>
      <w:r w:rsidRPr="00EC0373">
        <w:rPr>
          <w:rFonts w:ascii="Arial" w:eastAsia="仿宋_GB2312" w:hAnsi="Arial" w:cs="Arial"/>
          <w:sz w:val="28"/>
        </w:rPr>
        <w:t>2013</w:t>
      </w:r>
      <w:r w:rsidRPr="00EC0373">
        <w:rPr>
          <w:rFonts w:ascii="Arial" w:eastAsia="仿宋_GB2312" w:hAnsi="Arial" w:cs="Arial"/>
          <w:sz w:val="28"/>
        </w:rPr>
        <w:t>出）第</w:t>
      </w:r>
      <w:r w:rsidRPr="00EC0373">
        <w:rPr>
          <w:rFonts w:ascii="Arial" w:eastAsia="仿宋_GB2312" w:hAnsi="Arial" w:cs="Arial"/>
          <w:sz w:val="28"/>
        </w:rPr>
        <w:t>00056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w:t>
      </w:r>
      <w:proofErr w:type="gramStart"/>
      <w:r w:rsidRPr="00EC0373">
        <w:rPr>
          <w:rFonts w:ascii="Arial" w:eastAsia="仿宋_GB2312" w:hAnsi="Arial" w:cs="Arial"/>
          <w:sz w:val="28"/>
        </w:rPr>
        <w:t>证载土地</w:t>
      </w:r>
      <w:proofErr w:type="gramEnd"/>
      <w:r w:rsidRPr="00EC0373">
        <w:rPr>
          <w:rFonts w:ascii="Arial" w:eastAsia="仿宋_GB2312" w:hAnsi="Arial" w:cs="Arial"/>
          <w:sz w:val="28"/>
        </w:rPr>
        <w:t>用途为</w:t>
      </w:r>
      <w:r w:rsidRPr="00EC0373">
        <w:rPr>
          <w:rFonts w:ascii="Arial" w:eastAsia="仿宋_GB2312" w:hAnsi="Arial" w:cs="Arial"/>
          <w:bCs/>
          <w:sz w:val="28"/>
        </w:rPr>
        <w:t>办公等</w:t>
      </w:r>
      <w:r w:rsidRPr="00EC0373">
        <w:rPr>
          <w:rFonts w:ascii="Arial" w:eastAsia="仿宋_GB2312" w:hAnsi="Arial" w:cs="Arial"/>
          <w:sz w:val="28"/>
        </w:rPr>
        <w:t>，批准使用年限为办公</w:t>
      </w:r>
      <w:r w:rsidRPr="00EC0373">
        <w:rPr>
          <w:rFonts w:ascii="Arial" w:eastAsia="仿宋_GB2312" w:hAnsi="Arial" w:cs="Arial"/>
          <w:sz w:val="28"/>
        </w:rPr>
        <w:t>50</w:t>
      </w:r>
      <w:r w:rsidRPr="00EC0373">
        <w:rPr>
          <w:rFonts w:ascii="Arial" w:eastAsia="仿宋_GB2312" w:hAnsi="Arial" w:cs="Arial"/>
          <w:sz w:val="28"/>
        </w:rPr>
        <w:t>年，终止日期为</w:t>
      </w:r>
      <w:r w:rsidRPr="00EC0373">
        <w:rPr>
          <w:rFonts w:ascii="Arial" w:eastAsia="仿宋_GB2312" w:hAnsi="Arial" w:cs="Arial"/>
          <w:sz w:val="28"/>
        </w:rPr>
        <w:t>2054</w:t>
      </w:r>
      <w:r w:rsidRPr="00EC0373">
        <w:rPr>
          <w:rFonts w:ascii="Arial" w:eastAsia="仿宋_GB2312" w:hAnsi="Arial" w:cs="Arial"/>
          <w:sz w:val="28"/>
        </w:rPr>
        <w:t>年</w:t>
      </w:r>
      <w:r w:rsidRPr="00EC0373">
        <w:rPr>
          <w:rFonts w:ascii="Arial" w:eastAsia="仿宋_GB2312" w:hAnsi="Arial" w:cs="Arial"/>
          <w:sz w:val="28"/>
        </w:rPr>
        <w:t>7</w:t>
      </w:r>
      <w:r w:rsidRPr="00EC0373">
        <w:rPr>
          <w:rFonts w:ascii="Arial" w:eastAsia="仿宋_GB2312" w:hAnsi="Arial" w:cs="Arial"/>
          <w:sz w:val="28"/>
        </w:rPr>
        <w:t>月</w:t>
      </w:r>
      <w:r w:rsidRPr="00EC0373">
        <w:rPr>
          <w:rFonts w:ascii="Arial" w:eastAsia="仿宋_GB2312" w:hAnsi="Arial" w:cs="Arial"/>
          <w:sz w:val="28"/>
        </w:rPr>
        <w:t>14</w:t>
      </w:r>
      <w:r w:rsidRPr="00EC0373">
        <w:rPr>
          <w:rFonts w:ascii="Arial" w:eastAsia="仿宋_GB2312" w:hAnsi="Arial" w:cs="Arial"/>
          <w:sz w:val="28"/>
        </w:rPr>
        <w:t>日。截至估价期日，出让国有建设用地使用权已使用</w:t>
      </w:r>
      <w:r w:rsidRPr="00EC0373">
        <w:rPr>
          <w:rFonts w:ascii="Arial" w:eastAsia="仿宋_GB2312" w:hAnsi="Arial" w:cs="Arial"/>
          <w:sz w:val="28"/>
        </w:rPr>
        <w:t>14.68</w:t>
      </w:r>
      <w:r w:rsidRPr="00EC0373">
        <w:rPr>
          <w:rFonts w:ascii="Arial" w:eastAsia="仿宋_GB2312" w:hAnsi="Arial" w:cs="Arial"/>
          <w:sz w:val="28"/>
        </w:rPr>
        <w:t>年，剩余土地使用年限</w:t>
      </w:r>
      <w:r w:rsidRPr="00EC0373">
        <w:rPr>
          <w:rFonts w:ascii="Arial" w:eastAsia="仿宋_GB2312" w:hAnsi="Arial" w:cs="Arial"/>
          <w:sz w:val="28"/>
        </w:rPr>
        <w:t>35.32</w:t>
      </w:r>
      <w:r w:rsidRPr="00EC0373">
        <w:rPr>
          <w:rFonts w:ascii="Arial" w:eastAsia="仿宋_GB2312" w:hAnsi="Arial" w:cs="Arial"/>
          <w:sz w:val="28"/>
        </w:rPr>
        <w:t>年。合同约定宗地面积为</w:t>
      </w:r>
      <w:r w:rsidRPr="00EC0373">
        <w:rPr>
          <w:rFonts w:ascii="Arial" w:eastAsia="仿宋_GB2312" w:hAnsi="Arial" w:cs="Arial"/>
          <w:sz w:val="28"/>
        </w:rPr>
        <w:t>6130.06</w:t>
      </w:r>
      <w:r w:rsidRPr="00EC0373">
        <w:rPr>
          <w:rFonts w:ascii="Arial" w:eastAsia="仿宋_GB2312" w:hAnsi="Arial" w:cs="Arial"/>
          <w:sz w:val="28"/>
        </w:rPr>
        <w:t>平方米，</w:t>
      </w:r>
      <w:r w:rsidRPr="00EC0373">
        <w:rPr>
          <w:rFonts w:ascii="Arial" w:eastAsia="仿宋_GB2312" w:hAnsi="Arial" w:cs="Arial"/>
          <w:sz w:val="28"/>
          <w:szCs w:val="28"/>
        </w:rPr>
        <w:t>规划总出让建筑面积为</w:t>
      </w:r>
      <w:r w:rsidRPr="00EC0373">
        <w:rPr>
          <w:rFonts w:ascii="Arial" w:eastAsia="仿宋_GB2312" w:hAnsi="Arial" w:cs="Arial"/>
          <w:sz w:val="28"/>
          <w:szCs w:val="28"/>
        </w:rPr>
        <w:t>62521.34</w:t>
      </w:r>
      <w:r w:rsidRPr="00EC0373">
        <w:rPr>
          <w:rFonts w:ascii="Arial" w:eastAsia="仿宋_GB2312" w:hAnsi="Arial" w:cs="Arial"/>
          <w:sz w:val="28"/>
          <w:szCs w:val="28"/>
        </w:rPr>
        <w:t>平方米（其中，地上规划建筑面积</w:t>
      </w:r>
      <w:r w:rsidRPr="00EC0373">
        <w:rPr>
          <w:rFonts w:ascii="Arial" w:eastAsia="仿宋_GB2312" w:hAnsi="Arial" w:cs="Arial"/>
          <w:sz w:val="28"/>
          <w:szCs w:val="28"/>
        </w:rPr>
        <w:t>41680.64</w:t>
      </w:r>
      <w:r w:rsidRPr="00EC0373">
        <w:rPr>
          <w:rFonts w:ascii="Arial" w:eastAsia="仿宋_GB2312" w:hAnsi="Arial" w:cs="Arial"/>
          <w:sz w:val="28"/>
          <w:szCs w:val="28"/>
        </w:rPr>
        <w:t>平方米（其中办公</w:t>
      </w:r>
      <w:r w:rsidRPr="00EC0373">
        <w:rPr>
          <w:rFonts w:ascii="Arial" w:eastAsia="仿宋_GB2312" w:hAnsi="Arial" w:cs="Arial"/>
          <w:sz w:val="28"/>
          <w:szCs w:val="28"/>
        </w:rPr>
        <w:t>41680.64</w:t>
      </w:r>
      <w:r w:rsidRPr="00EC0373">
        <w:rPr>
          <w:rFonts w:ascii="Arial" w:eastAsia="仿宋_GB2312" w:hAnsi="Arial" w:cs="Arial"/>
          <w:sz w:val="28"/>
          <w:szCs w:val="28"/>
        </w:rPr>
        <w:t>平方米），地下规划建筑面积为</w:t>
      </w:r>
      <w:r w:rsidRPr="00EC0373">
        <w:rPr>
          <w:rFonts w:ascii="Arial" w:eastAsia="仿宋_GB2312" w:hAnsi="Arial" w:cs="Arial"/>
          <w:sz w:val="28"/>
          <w:szCs w:val="28"/>
        </w:rPr>
        <w:t>20840.7</w:t>
      </w:r>
      <w:r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Pr="00EC0373">
        <w:rPr>
          <w:rFonts w:ascii="Arial" w:eastAsia="仿宋_GB2312" w:hAnsi="Arial" w:cs="Arial"/>
          <w:sz w:val="28"/>
        </w:rPr>
        <w:t>；合同约定项目成交地价款共</w:t>
      </w:r>
      <w:r w:rsidRPr="00EC0373">
        <w:rPr>
          <w:rFonts w:ascii="Arial" w:eastAsia="仿宋_GB2312" w:hAnsi="Arial" w:cs="Arial"/>
          <w:sz w:val="28"/>
        </w:rPr>
        <w:t>12483.4580</w:t>
      </w:r>
      <w:r w:rsidRPr="00EC0373">
        <w:rPr>
          <w:rFonts w:ascii="Arial" w:eastAsia="仿宋_GB2312" w:hAnsi="Arial" w:cs="Arial"/>
          <w:sz w:val="28"/>
        </w:rPr>
        <w:t>万元，</w:t>
      </w:r>
      <w:r w:rsidRPr="00EC0373">
        <w:rPr>
          <w:rFonts w:ascii="Arial" w:eastAsia="仿宋_GB2312" w:hAnsi="Arial" w:cs="Arial"/>
          <w:sz w:val="28"/>
          <w:szCs w:val="28"/>
        </w:rPr>
        <w:t>原审定土地使用权出让地价水平为</w:t>
      </w:r>
      <w:r w:rsidR="009C46F5">
        <w:rPr>
          <w:rFonts w:ascii="Arial" w:eastAsia="仿宋_GB2312" w:hAnsi="Arial" w:cs="Arial"/>
          <w:sz w:val="28"/>
          <w:szCs w:val="28"/>
        </w:rPr>
        <w:t>楼面毛地价办公</w:t>
      </w:r>
      <w:r w:rsidR="009C46F5">
        <w:rPr>
          <w:rFonts w:ascii="Arial" w:eastAsia="仿宋_GB2312" w:hAnsi="Arial" w:cs="Arial"/>
          <w:sz w:val="28"/>
          <w:szCs w:val="28"/>
        </w:rPr>
        <w:t>2600</w:t>
      </w:r>
      <w:r w:rsidR="009C46F5">
        <w:rPr>
          <w:rFonts w:ascii="Arial" w:eastAsia="仿宋_GB2312" w:hAnsi="Arial" w:cs="Arial"/>
          <w:sz w:val="28"/>
          <w:szCs w:val="28"/>
        </w:rPr>
        <w:t>元</w:t>
      </w:r>
      <w:r w:rsidR="009C46F5">
        <w:rPr>
          <w:rFonts w:ascii="Arial" w:eastAsia="仿宋_GB2312" w:hAnsi="Arial" w:cs="Arial"/>
          <w:sz w:val="28"/>
          <w:szCs w:val="28"/>
        </w:rPr>
        <w:t>/</w:t>
      </w:r>
      <w:r w:rsidR="009C46F5">
        <w:rPr>
          <w:rFonts w:ascii="Arial" w:eastAsia="仿宋_GB2312" w:hAnsi="Arial" w:cs="Arial"/>
          <w:sz w:val="28"/>
          <w:szCs w:val="28"/>
        </w:rPr>
        <w:t>平方米</w:t>
      </w:r>
      <w:r w:rsidRPr="00EC0373">
        <w:rPr>
          <w:rFonts w:ascii="Arial" w:eastAsia="仿宋_GB2312" w:hAnsi="Arial" w:cs="Arial"/>
          <w:sz w:val="28"/>
          <w:szCs w:val="28"/>
        </w:rPr>
        <w:t>，地下办公</w:t>
      </w:r>
      <w:r w:rsidRPr="00EC0373">
        <w:rPr>
          <w:rFonts w:ascii="Arial" w:eastAsia="仿宋_GB2312" w:hAnsi="Arial" w:cs="Arial"/>
          <w:sz w:val="28"/>
          <w:szCs w:val="28"/>
        </w:rPr>
        <w:t>870</w:t>
      </w:r>
      <w:r w:rsidRPr="00EC0373">
        <w:rPr>
          <w:rFonts w:ascii="Arial" w:eastAsia="仿宋_GB2312" w:hAnsi="Arial" w:cs="Arial"/>
          <w:sz w:val="28"/>
          <w:szCs w:val="28"/>
        </w:rPr>
        <w:t>元</w:t>
      </w:r>
      <w:r w:rsidRPr="00EC0373">
        <w:rPr>
          <w:rFonts w:ascii="Arial" w:eastAsia="仿宋_GB2312" w:hAnsi="Arial" w:cs="Arial"/>
          <w:sz w:val="28"/>
          <w:szCs w:val="28"/>
        </w:rPr>
        <w:t>/</w:t>
      </w:r>
      <w:r w:rsidRPr="00EC0373">
        <w:rPr>
          <w:rFonts w:ascii="Arial" w:eastAsia="仿宋_GB2312" w:hAnsi="Arial" w:cs="Arial"/>
          <w:sz w:val="28"/>
          <w:szCs w:val="28"/>
        </w:rPr>
        <w:t>平方米，地下车库</w:t>
      </w:r>
      <w:r w:rsidRPr="00EC0373">
        <w:rPr>
          <w:rFonts w:ascii="Arial" w:eastAsia="仿宋_GB2312" w:hAnsi="Arial" w:cs="Arial"/>
          <w:sz w:val="28"/>
          <w:szCs w:val="28"/>
        </w:rPr>
        <w:t>870</w:t>
      </w:r>
      <w:r w:rsidRPr="00EC0373">
        <w:rPr>
          <w:rFonts w:ascii="Arial" w:eastAsia="仿宋_GB2312" w:hAnsi="Arial" w:cs="Arial"/>
          <w:sz w:val="28"/>
          <w:szCs w:val="28"/>
        </w:rPr>
        <w:t>元</w:t>
      </w:r>
      <w:r w:rsidRPr="00EC0373">
        <w:rPr>
          <w:rFonts w:ascii="Arial" w:eastAsia="仿宋_GB2312" w:hAnsi="Arial" w:cs="Arial"/>
          <w:sz w:val="28"/>
          <w:szCs w:val="28"/>
        </w:rPr>
        <w:t>/</w:t>
      </w:r>
      <w:r w:rsidRPr="00EC0373">
        <w:rPr>
          <w:rFonts w:ascii="Arial" w:eastAsia="仿宋_GB2312" w:hAnsi="Arial" w:cs="Arial"/>
          <w:sz w:val="28"/>
          <w:szCs w:val="28"/>
        </w:rPr>
        <w:t>平方米</w:t>
      </w:r>
      <w:r w:rsidRPr="00EC0373">
        <w:rPr>
          <w:rFonts w:ascii="Arial" w:eastAsia="仿宋_GB2312" w:hAnsi="Arial" w:cs="Arial"/>
          <w:sz w:val="28"/>
        </w:rPr>
        <w:t>。根据委托估价方提供的相关款项支付凭证，上述地价款及契税现已全部缴清。</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szCs w:val="28"/>
        </w:rPr>
        <w:lastRenderedPageBreak/>
        <w:t>根据</w:t>
      </w:r>
      <w:r w:rsidRPr="00EC0373">
        <w:rPr>
          <w:rFonts w:ascii="Arial" w:eastAsia="仿宋_GB2312" w:hAnsi="Arial" w:cs="Arial"/>
          <w:sz w:val="28"/>
        </w:rPr>
        <w:t>《国有建设用地使用权出让地价评估委托书》、《北京市规划和国土资源管理委员会西城分局关于同意西城区丰盛胡同</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rPr>
        <w:t>20</w:t>
      </w:r>
      <w:r w:rsidRPr="00EC0373">
        <w:rPr>
          <w:rFonts w:ascii="Arial" w:eastAsia="仿宋_GB2312" w:hAnsi="Arial" w:cs="Arial"/>
          <w:sz w:val="28"/>
        </w:rPr>
        <w:t>号楼首层调整规划用途的函》</w:t>
      </w:r>
      <w:r w:rsidRPr="00EC0373">
        <w:rPr>
          <w:rFonts w:ascii="Arial" w:eastAsia="仿宋_GB2312" w:hAnsi="Arial" w:cs="Arial"/>
          <w:sz w:val="28"/>
        </w:rPr>
        <w:t>[</w:t>
      </w:r>
      <w:r w:rsidRPr="00EC0373">
        <w:rPr>
          <w:rFonts w:ascii="Arial" w:eastAsia="仿宋_GB2312" w:hAnsi="Arial" w:cs="Arial"/>
          <w:sz w:val="28"/>
        </w:rPr>
        <w:t>市规划国土西函（</w:t>
      </w:r>
      <w:r w:rsidRPr="00EC0373">
        <w:rPr>
          <w:rFonts w:ascii="Arial" w:eastAsia="仿宋_GB2312" w:hAnsi="Arial" w:cs="Arial"/>
          <w:sz w:val="28"/>
        </w:rPr>
        <w:t>2018</w:t>
      </w:r>
      <w:r w:rsidRPr="00EC0373">
        <w:rPr>
          <w:rFonts w:ascii="Arial" w:eastAsia="仿宋_GB2312" w:hAnsi="Arial" w:cs="Arial"/>
          <w:sz w:val="28"/>
        </w:rPr>
        <w:t>）</w:t>
      </w:r>
      <w:r w:rsidRPr="00EC0373">
        <w:rPr>
          <w:rFonts w:ascii="Arial" w:eastAsia="仿宋_GB2312" w:hAnsi="Arial" w:cs="Arial"/>
          <w:sz w:val="28"/>
        </w:rPr>
        <w:t>79</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、《竣工项目测绘成果说明》及《关于西城区丰盛胡同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号楼项目情况说明》，估价对象</w:t>
      </w:r>
      <w:r w:rsidRPr="00EC0373">
        <w:rPr>
          <w:rFonts w:ascii="Arial" w:eastAsia="仿宋_GB2312" w:hAnsi="Arial" w:cs="Arial"/>
          <w:sz w:val="28"/>
          <w:szCs w:val="28"/>
        </w:rPr>
        <w:t>竣工验收时实测的</w:t>
      </w:r>
      <w:r w:rsidR="009C46F5">
        <w:rPr>
          <w:rFonts w:ascii="Arial" w:eastAsia="仿宋_GB2312" w:hAnsi="Arial" w:cs="Arial"/>
          <w:sz w:val="28"/>
          <w:szCs w:val="28"/>
        </w:rPr>
        <w:t>地上首层办公</w:t>
      </w:r>
      <w:r w:rsidR="009C46F5">
        <w:rPr>
          <w:rFonts w:ascii="Arial" w:eastAsia="仿宋_GB2312" w:hAnsi="Arial" w:cs="Arial"/>
          <w:sz w:val="28"/>
          <w:szCs w:val="28"/>
        </w:rPr>
        <w:t>1779.8</w:t>
      </w:r>
      <w:r w:rsidR="009C46F5">
        <w:rPr>
          <w:rFonts w:ascii="Arial" w:eastAsia="仿宋_GB2312" w:hAnsi="Arial" w:cs="Arial"/>
          <w:sz w:val="28"/>
          <w:szCs w:val="28"/>
        </w:rPr>
        <w:t>平方米调整为地上商业用途</w:t>
      </w:r>
      <w:r w:rsidRPr="00EC0373">
        <w:rPr>
          <w:rFonts w:ascii="Arial" w:eastAsia="仿宋_GB2312" w:hAnsi="Arial" w:cs="Arial"/>
          <w:sz w:val="28"/>
        </w:rPr>
        <w:t>。</w:t>
      </w:r>
      <w:r w:rsidRPr="00EC0373">
        <w:rPr>
          <w:rFonts w:ascii="Arial" w:eastAsia="仿宋_GB2312" w:hAnsi="Arial" w:cs="Arial"/>
          <w:sz w:val="28"/>
          <w:szCs w:val="28"/>
        </w:rPr>
        <w:t>经此次出让合同变更，</w:t>
      </w:r>
      <w:proofErr w:type="gramStart"/>
      <w:r w:rsidRPr="00EC0373">
        <w:rPr>
          <w:rFonts w:ascii="Arial" w:eastAsia="仿宋_GB2312" w:hAnsi="Arial" w:cs="Arial"/>
          <w:sz w:val="28"/>
          <w:szCs w:val="28"/>
        </w:rPr>
        <w:t>可完善</w:t>
      </w:r>
      <w:proofErr w:type="gramEnd"/>
      <w:r w:rsidRPr="00EC0373">
        <w:rPr>
          <w:rFonts w:ascii="Arial" w:eastAsia="仿宋_GB2312" w:hAnsi="Arial" w:cs="Arial"/>
          <w:sz w:val="28"/>
          <w:szCs w:val="28"/>
        </w:rPr>
        <w:t>地上办公调整商业建筑面积的出让手续。</w:t>
      </w:r>
      <w:r w:rsidRPr="00EC0373">
        <w:rPr>
          <w:rFonts w:ascii="Arial" w:eastAsia="仿宋_GB2312" w:hAnsi="Arial" w:cs="Arial"/>
          <w:sz w:val="28"/>
        </w:rPr>
        <w:t>规划利用条件调整后，宗地</w:t>
      </w:r>
      <w:r w:rsidRPr="00EC0373">
        <w:rPr>
          <w:rFonts w:ascii="Arial" w:eastAsia="仿宋_GB2312" w:hAnsi="Arial" w:cs="Arial"/>
          <w:sz w:val="28"/>
          <w:szCs w:val="28"/>
        </w:rPr>
        <w:t>出让面积为</w:t>
      </w:r>
      <w:r w:rsidRPr="00EC0373">
        <w:rPr>
          <w:rFonts w:ascii="Arial" w:eastAsia="仿宋_GB2312" w:hAnsi="Arial" w:cs="Arial"/>
          <w:sz w:val="28"/>
          <w:szCs w:val="28"/>
        </w:rPr>
        <w:t>6130.06</w:t>
      </w:r>
      <w:r w:rsidRPr="00EC0373">
        <w:rPr>
          <w:rFonts w:ascii="Arial" w:eastAsia="仿宋_GB2312" w:hAnsi="Arial" w:cs="Arial"/>
          <w:sz w:val="28"/>
          <w:szCs w:val="28"/>
        </w:rPr>
        <w:t>平方米，总出让建筑面积调整为</w:t>
      </w:r>
      <w:r w:rsidRPr="00EC0373">
        <w:rPr>
          <w:rFonts w:ascii="Arial" w:eastAsia="仿宋_GB2312" w:hAnsi="Arial" w:cs="Arial"/>
          <w:sz w:val="28"/>
          <w:szCs w:val="28"/>
        </w:rPr>
        <w:t>59625.46</w:t>
      </w:r>
      <w:r w:rsidRPr="00EC0373">
        <w:rPr>
          <w:rFonts w:ascii="Arial" w:eastAsia="仿宋_GB2312" w:hAnsi="Arial" w:cs="Arial"/>
          <w:sz w:val="28"/>
          <w:szCs w:val="28"/>
        </w:rPr>
        <w:t>平方米（其中，地上建筑面积</w:t>
      </w:r>
      <w:r w:rsidRPr="00EC0373">
        <w:rPr>
          <w:rFonts w:ascii="Arial" w:eastAsia="仿宋_GB2312" w:hAnsi="Arial" w:cs="Arial"/>
          <w:sz w:val="28"/>
          <w:szCs w:val="28"/>
        </w:rPr>
        <w:t>41680.64</w:t>
      </w:r>
      <w:r w:rsidRPr="00EC0373">
        <w:rPr>
          <w:rFonts w:ascii="Arial" w:eastAsia="仿宋_GB2312" w:hAnsi="Arial" w:cs="Arial"/>
          <w:sz w:val="28"/>
          <w:szCs w:val="28"/>
        </w:rPr>
        <w:t>平方米（其中办公</w:t>
      </w:r>
      <w:r w:rsidRPr="00EC0373">
        <w:rPr>
          <w:rFonts w:ascii="Arial" w:eastAsia="仿宋_GB2312" w:hAnsi="Arial" w:cs="Arial"/>
          <w:sz w:val="28"/>
          <w:szCs w:val="28"/>
        </w:rPr>
        <w:t>39900.84</w:t>
      </w:r>
      <w:r w:rsidRPr="00EC0373">
        <w:rPr>
          <w:rFonts w:ascii="Arial" w:eastAsia="仿宋_GB2312" w:hAnsi="Arial" w:cs="Arial"/>
          <w:sz w:val="28"/>
          <w:szCs w:val="28"/>
        </w:rPr>
        <w:t>平方米，商业</w:t>
      </w:r>
      <w:r w:rsidRPr="00EC0373">
        <w:rPr>
          <w:rFonts w:ascii="Arial" w:eastAsia="仿宋_GB2312" w:hAnsi="Arial" w:cs="Arial"/>
          <w:sz w:val="28"/>
          <w:szCs w:val="28"/>
        </w:rPr>
        <w:t>1779.8</w:t>
      </w:r>
      <w:r w:rsidRPr="00EC0373">
        <w:rPr>
          <w:rFonts w:ascii="Arial" w:eastAsia="仿宋_GB2312" w:hAnsi="Arial" w:cs="Arial"/>
          <w:sz w:val="28"/>
          <w:szCs w:val="28"/>
        </w:rPr>
        <w:t>平方米），地下建筑面积为</w:t>
      </w:r>
      <w:r w:rsidRPr="00EC0373">
        <w:rPr>
          <w:rFonts w:ascii="Arial" w:eastAsia="仿宋_GB2312" w:hAnsi="Arial" w:cs="Arial"/>
          <w:sz w:val="28"/>
          <w:szCs w:val="28"/>
        </w:rPr>
        <w:t>17944.82</w:t>
      </w:r>
      <w:r w:rsidRPr="00EC0373">
        <w:rPr>
          <w:rFonts w:ascii="Arial" w:eastAsia="仿宋_GB2312" w:hAnsi="Arial" w:cs="Arial"/>
          <w:sz w:val="28"/>
          <w:szCs w:val="28"/>
        </w:rPr>
        <w:t>平方米</w:t>
      </w:r>
      <w:r w:rsidR="00EA768A">
        <w:rPr>
          <w:rFonts w:ascii="Arial" w:eastAsia="仿宋_GB2312" w:hAnsi="Arial" w:cs="Arial"/>
          <w:sz w:val="28"/>
          <w:szCs w:val="28"/>
        </w:rPr>
        <w:t>（其中地下办公</w:t>
      </w:r>
      <w:r w:rsidR="00EA768A">
        <w:rPr>
          <w:rFonts w:ascii="Arial" w:eastAsia="仿宋_GB2312" w:hAnsi="Arial" w:cs="Arial"/>
          <w:sz w:val="28"/>
          <w:szCs w:val="28"/>
        </w:rPr>
        <w:t>2822.18</w:t>
      </w:r>
      <w:r w:rsidR="00EA768A">
        <w:rPr>
          <w:rFonts w:ascii="Arial" w:eastAsia="仿宋_GB2312" w:hAnsi="Arial" w:cs="Arial"/>
          <w:sz w:val="28"/>
          <w:szCs w:val="28"/>
        </w:rPr>
        <w:t>平方米、地下车库</w:t>
      </w:r>
      <w:r w:rsidR="00EA768A">
        <w:rPr>
          <w:rFonts w:ascii="Arial" w:eastAsia="仿宋_GB2312" w:hAnsi="Arial" w:cs="Arial"/>
          <w:sz w:val="28"/>
          <w:szCs w:val="28"/>
        </w:rPr>
        <w:t>15122.64</w:t>
      </w:r>
      <w:r w:rsidR="00EA768A">
        <w:rPr>
          <w:rFonts w:ascii="Arial" w:eastAsia="仿宋_GB2312" w:hAnsi="Arial" w:cs="Arial"/>
          <w:sz w:val="28"/>
          <w:szCs w:val="28"/>
        </w:rPr>
        <w:t>平方米，其他非经营性用途</w:t>
      </w:r>
      <w:r w:rsidR="00EA768A">
        <w:rPr>
          <w:rFonts w:ascii="Arial" w:eastAsia="仿宋_GB2312" w:hAnsi="Arial" w:cs="Arial"/>
          <w:sz w:val="28"/>
          <w:szCs w:val="28"/>
        </w:rPr>
        <w:t>2895.88</w:t>
      </w:r>
      <w:r w:rsidR="00EA768A">
        <w:rPr>
          <w:rFonts w:ascii="Arial" w:eastAsia="仿宋_GB2312" w:hAnsi="Arial" w:cs="Arial"/>
          <w:sz w:val="28"/>
          <w:szCs w:val="28"/>
        </w:rPr>
        <w:t>平方米）</w:t>
      </w:r>
      <w:r w:rsidRPr="00EC0373">
        <w:rPr>
          <w:rFonts w:ascii="Arial" w:eastAsia="仿宋_GB2312" w:hAnsi="Arial" w:cs="Arial"/>
          <w:sz w:val="28"/>
          <w:szCs w:val="28"/>
        </w:rPr>
        <w:t>），新地上容积率也为</w:t>
      </w:r>
      <w:r w:rsidRPr="00EC0373">
        <w:rPr>
          <w:rFonts w:ascii="Arial" w:eastAsia="仿宋_GB2312" w:hAnsi="Arial" w:cs="Arial"/>
          <w:sz w:val="28"/>
          <w:szCs w:val="28"/>
        </w:rPr>
        <w:t>6.8</w:t>
      </w:r>
      <w:r w:rsidRPr="00EC0373">
        <w:rPr>
          <w:rFonts w:ascii="Arial" w:eastAsia="仿宋_GB2312" w:hAnsi="Arial" w:cs="Arial"/>
          <w:sz w:val="28"/>
          <w:szCs w:val="28"/>
        </w:rPr>
        <w:t>。</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根据《同意抵押人办理房屋规划用途变更的说明》，截至</w:t>
      </w:r>
      <w:r w:rsidRPr="00EC0373">
        <w:rPr>
          <w:rFonts w:ascii="Arial" w:eastAsia="仿宋_GB2312" w:hAnsi="Arial" w:cs="Arial"/>
          <w:sz w:val="28"/>
          <w:szCs w:val="28"/>
        </w:rPr>
        <w:t>2018</w:t>
      </w:r>
      <w:r w:rsidRPr="00EC0373">
        <w:rPr>
          <w:rFonts w:ascii="Arial" w:eastAsia="仿宋_GB2312" w:hAnsi="Arial" w:cs="Arial"/>
          <w:sz w:val="28"/>
          <w:szCs w:val="28"/>
        </w:rPr>
        <w:t>年</w:t>
      </w:r>
      <w:r w:rsidRPr="00EC0373">
        <w:rPr>
          <w:rFonts w:ascii="Arial" w:eastAsia="仿宋_GB2312" w:hAnsi="Arial" w:cs="Arial"/>
          <w:sz w:val="28"/>
          <w:szCs w:val="28"/>
        </w:rPr>
        <w:t>11</w:t>
      </w:r>
      <w:r w:rsidRPr="00EC0373">
        <w:rPr>
          <w:rFonts w:ascii="Arial" w:eastAsia="仿宋_GB2312" w:hAnsi="Arial" w:cs="Arial"/>
          <w:sz w:val="28"/>
          <w:szCs w:val="28"/>
        </w:rPr>
        <w:t>月</w:t>
      </w:r>
      <w:r w:rsidRPr="00EC0373">
        <w:rPr>
          <w:rFonts w:ascii="Arial" w:eastAsia="仿宋_GB2312" w:hAnsi="Arial" w:cs="Arial"/>
          <w:sz w:val="28"/>
          <w:szCs w:val="28"/>
        </w:rPr>
        <w:t>9</w:t>
      </w:r>
      <w:r w:rsidRPr="00EC0373">
        <w:rPr>
          <w:rFonts w:ascii="Arial" w:eastAsia="仿宋_GB2312" w:hAnsi="Arial" w:cs="Arial"/>
          <w:sz w:val="28"/>
          <w:szCs w:val="28"/>
        </w:rPr>
        <w:t>日，估价对象已设立抵押权，权利人为上海浦东发展银行股份有限公司北京分行，但抵押金额及还款期限尚未明确，本次评估是为</w:t>
      </w:r>
      <w:r w:rsidR="003D7D92">
        <w:rPr>
          <w:rFonts w:ascii="Arial" w:eastAsia="仿宋_GB2312" w:hAnsi="Arial" w:cs="Arial"/>
          <w:sz w:val="28"/>
          <w:szCs w:val="28"/>
        </w:rPr>
        <w:t>北京市规划和自然资源委员会</w:t>
      </w:r>
      <w:r w:rsidRPr="00EC0373">
        <w:rPr>
          <w:rFonts w:ascii="Arial" w:eastAsia="仿宋_GB2312" w:hAnsi="Arial" w:cs="Arial"/>
          <w:sz w:val="28"/>
          <w:szCs w:val="28"/>
        </w:rPr>
        <w:t>办理该项目土地协议出让后变更出让合同提供参考依据。故本次评估不考虑上述抵押权对估价结果的影响。除上述抵押权外，评估专业人员未发现有租赁权的登记信息，本次评估设定估价对象不存在租赁权等他项权利。</w:t>
      </w:r>
    </w:p>
    <w:p w:rsidR="00A845BB" w:rsidRPr="00EC0373" w:rsidRDefault="00A845BB" w:rsidP="00A845BB">
      <w:pPr>
        <w:spacing w:line="360" w:lineRule="auto"/>
        <w:jc w:val="both"/>
        <w:rPr>
          <w:rFonts w:ascii="Arial" w:eastAsia="仿宋_GB2312" w:hAnsi="Arial" w:cs="Arial"/>
          <w:sz w:val="28"/>
        </w:rPr>
      </w:pPr>
      <w:r w:rsidRPr="00EC0373">
        <w:rPr>
          <w:rFonts w:ascii="Arial" w:eastAsia="仿宋_GB2312" w:hAnsi="Arial" w:cs="Arial"/>
          <w:sz w:val="28"/>
        </w:rPr>
        <w:t>（三）土地利用状况</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土地规划设计条件</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1</w:t>
      </w:r>
      <w:r w:rsidRPr="00EC0373">
        <w:rPr>
          <w:rFonts w:ascii="Arial" w:eastAsia="仿宋_GB2312" w:hAnsi="Arial" w:cs="Arial"/>
          <w:sz w:val="28"/>
          <w:szCs w:val="28"/>
        </w:rPr>
        <w:t>）</w:t>
      </w:r>
      <w:r w:rsidRPr="00EC0373">
        <w:rPr>
          <w:rFonts w:ascii="宋体" w:hAnsi="宋体" w:cs="宋体" w:hint="eastAsia"/>
          <w:sz w:val="28"/>
          <w:szCs w:val="28"/>
        </w:rPr>
        <w:t>①</w:t>
      </w:r>
      <w:r w:rsidRPr="00EC0373">
        <w:rPr>
          <w:rFonts w:ascii="Arial" w:eastAsia="仿宋_GB2312" w:hAnsi="Arial" w:cs="Arial"/>
          <w:sz w:val="28"/>
          <w:szCs w:val="28"/>
        </w:rPr>
        <w:t>2012</w:t>
      </w:r>
      <w:r w:rsidRPr="00EC0373">
        <w:rPr>
          <w:rFonts w:ascii="Arial" w:eastAsia="仿宋_GB2312" w:hAnsi="Arial" w:cs="Arial"/>
          <w:sz w:val="28"/>
          <w:szCs w:val="28"/>
        </w:rPr>
        <w:t>年</w:t>
      </w:r>
      <w:r w:rsidRPr="00EC0373">
        <w:rPr>
          <w:rFonts w:ascii="Arial" w:eastAsia="仿宋_GB2312" w:hAnsi="Arial" w:cs="Arial"/>
          <w:sz w:val="28"/>
          <w:szCs w:val="28"/>
        </w:rPr>
        <w:t>6</w:t>
      </w:r>
      <w:r w:rsidRPr="00EC0373">
        <w:rPr>
          <w:rFonts w:ascii="Arial" w:eastAsia="仿宋_GB2312" w:hAnsi="Arial" w:cs="Arial"/>
          <w:sz w:val="28"/>
          <w:szCs w:val="28"/>
        </w:rPr>
        <w:t>月</w:t>
      </w:r>
      <w:r w:rsidRPr="00EC0373">
        <w:rPr>
          <w:rFonts w:ascii="Arial" w:eastAsia="仿宋_GB2312" w:hAnsi="Arial" w:cs="Arial"/>
          <w:sz w:val="28"/>
          <w:szCs w:val="28"/>
        </w:rPr>
        <w:t>28</w:t>
      </w:r>
      <w:r w:rsidRPr="00EC0373">
        <w:rPr>
          <w:rFonts w:ascii="Arial" w:eastAsia="仿宋_GB2312" w:hAnsi="Arial" w:cs="Arial"/>
          <w:sz w:val="28"/>
          <w:szCs w:val="28"/>
        </w:rPr>
        <w:t>日，北京荟宏房地产开发有限责任公司取得北京市</w:t>
      </w:r>
      <w:r w:rsidRPr="00EC0373">
        <w:rPr>
          <w:rFonts w:ascii="Arial" w:eastAsia="仿宋_GB2312" w:hAnsi="Arial" w:cs="Arial"/>
          <w:sz w:val="28"/>
          <w:szCs w:val="28"/>
        </w:rPr>
        <w:lastRenderedPageBreak/>
        <w:t>规划委员会《建设工程规划许可证》</w:t>
      </w:r>
      <w:r w:rsidRPr="00EC0373">
        <w:rPr>
          <w:rFonts w:ascii="Arial" w:eastAsia="仿宋_GB2312" w:hAnsi="Arial" w:cs="Arial"/>
          <w:sz w:val="28"/>
          <w:szCs w:val="28"/>
        </w:rPr>
        <w:t>[2012</w:t>
      </w:r>
      <w:proofErr w:type="gramStart"/>
      <w:r w:rsidRPr="00EC0373">
        <w:rPr>
          <w:rFonts w:ascii="Arial" w:eastAsia="仿宋_GB2312" w:hAnsi="Arial" w:cs="Arial"/>
          <w:sz w:val="28"/>
          <w:szCs w:val="28"/>
        </w:rPr>
        <w:t>规</w:t>
      </w:r>
      <w:proofErr w:type="gramEnd"/>
      <w:r w:rsidRPr="00EC0373">
        <w:rPr>
          <w:rFonts w:ascii="Arial" w:eastAsia="仿宋_GB2312" w:hAnsi="Arial" w:cs="Arial"/>
          <w:sz w:val="28"/>
          <w:szCs w:val="28"/>
        </w:rPr>
        <w:t>（西）建字</w:t>
      </w:r>
      <w:r w:rsidRPr="00EC0373">
        <w:rPr>
          <w:rFonts w:ascii="Arial" w:eastAsia="仿宋_GB2312" w:hAnsi="Arial" w:cs="Arial"/>
          <w:sz w:val="28"/>
          <w:szCs w:val="28"/>
        </w:rPr>
        <w:t>0093</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该项目位于：西城区丰盛胡同（金融街街道）；</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建设项目名称：北丰</w:t>
      </w:r>
      <w:r w:rsidRPr="00EC0373">
        <w:rPr>
          <w:rFonts w:ascii="Arial" w:eastAsia="仿宋_GB2312" w:hAnsi="Arial" w:cs="Arial"/>
          <w:sz w:val="28"/>
          <w:szCs w:val="28"/>
        </w:rPr>
        <w:t>D2</w:t>
      </w:r>
      <w:r w:rsidRPr="00EC0373">
        <w:rPr>
          <w:rFonts w:ascii="Arial" w:eastAsia="仿宋_GB2312" w:hAnsi="Arial" w:cs="Arial"/>
          <w:sz w:val="28"/>
          <w:szCs w:val="28"/>
        </w:rPr>
        <w:t>办公楼（北丰</w:t>
      </w:r>
      <w:r w:rsidRPr="00EC0373">
        <w:rPr>
          <w:rFonts w:ascii="Arial" w:eastAsia="仿宋_GB2312" w:hAnsi="Arial" w:cs="Arial"/>
          <w:sz w:val="28"/>
          <w:szCs w:val="28"/>
        </w:rPr>
        <w:t>D2</w:t>
      </w:r>
      <w:r w:rsidRPr="00EC0373">
        <w:rPr>
          <w:rFonts w:ascii="Arial" w:eastAsia="仿宋_GB2312" w:hAnsi="Arial" w:cs="Arial"/>
          <w:sz w:val="28"/>
          <w:szCs w:val="28"/>
        </w:rPr>
        <w:t>办公楼）</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规划项目性质：地上办公、屋顶机房、地下办公、地下车库、地下设备用房、人防工程（战时物资库、平时汽车库）；</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总建设面积：</w:t>
      </w:r>
      <w:r w:rsidRPr="00EC0373">
        <w:rPr>
          <w:rFonts w:ascii="Arial" w:eastAsia="仿宋_GB2312" w:hAnsi="Arial" w:cs="Arial"/>
          <w:sz w:val="28"/>
          <w:szCs w:val="28"/>
        </w:rPr>
        <w:t>32568.66</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600" w:firstLine="1680"/>
        <w:rPr>
          <w:rFonts w:ascii="Arial" w:eastAsia="仿宋_GB2312" w:hAnsi="Arial" w:cs="Arial"/>
          <w:sz w:val="28"/>
          <w:szCs w:val="28"/>
        </w:rPr>
      </w:pPr>
      <w:r w:rsidRPr="00EC0373">
        <w:rPr>
          <w:rFonts w:ascii="Arial" w:eastAsia="仿宋_GB2312" w:hAnsi="Arial" w:cs="Arial"/>
          <w:sz w:val="28"/>
          <w:szCs w:val="28"/>
        </w:rPr>
        <w:t>其中，地上</w:t>
      </w:r>
      <w:r w:rsidRPr="00EC0373">
        <w:rPr>
          <w:rFonts w:ascii="Arial" w:eastAsia="仿宋_GB2312" w:hAnsi="Arial" w:cs="Arial"/>
          <w:sz w:val="28"/>
          <w:szCs w:val="28"/>
        </w:rPr>
        <w:t>19545</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600" w:firstLine="1680"/>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地下</w:t>
      </w:r>
      <w:r w:rsidRPr="00EC0373">
        <w:rPr>
          <w:rFonts w:ascii="Arial" w:eastAsia="仿宋_GB2312" w:hAnsi="Arial" w:cs="Arial"/>
          <w:sz w:val="28"/>
          <w:szCs w:val="28"/>
        </w:rPr>
        <w:t>13023.66</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备注：根据《人民防空工程备忘录》（文号：（</w:t>
      </w:r>
      <w:r w:rsidRPr="00EC0373">
        <w:rPr>
          <w:rFonts w:ascii="Arial" w:eastAsia="仿宋_GB2312" w:hAnsi="Arial" w:cs="Arial"/>
          <w:sz w:val="28"/>
          <w:szCs w:val="28"/>
        </w:rPr>
        <w:t>2012</w:t>
      </w:r>
      <w:r w:rsidRPr="00EC0373">
        <w:rPr>
          <w:rFonts w:ascii="Arial" w:eastAsia="仿宋_GB2312" w:hAnsi="Arial" w:cs="Arial"/>
          <w:sz w:val="28"/>
          <w:szCs w:val="28"/>
        </w:rPr>
        <w:t>）</w:t>
      </w:r>
      <w:proofErr w:type="gramStart"/>
      <w:r w:rsidRPr="00EC0373">
        <w:rPr>
          <w:rFonts w:ascii="Arial" w:eastAsia="仿宋_GB2312" w:hAnsi="Arial" w:cs="Arial"/>
          <w:sz w:val="28"/>
          <w:szCs w:val="28"/>
        </w:rPr>
        <w:t>京防工</w:t>
      </w:r>
      <w:proofErr w:type="gramEnd"/>
      <w:r w:rsidRPr="00EC0373">
        <w:rPr>
          <w:rFonts w:ascii="Arial" w:eastAsia="仿宋_GB2312" w:hAnsi="Arial" w:cs="Arial"/>
          <w:sz w:val="28"/>
          <w:szCs w:val="28"/>
        </w:rPr>
        <w:t>备字</w:t>
      </w:r>
      <w:r w:rsidRPr="00EC0373">
        <w:rPr>
          <w:rFonts w:ascii="Arial" w:eastAsia="仿宋_GB2312" w:hAnsi="Arial" w:cs="Arial"/>
          <w:sz w:val="28"/>
          <w:szCs w:val="28"/>
        </w:rPr>
        <w:t>014</w:t>
      </w:r>
      <w:r w:rsidRPr="00EC0373">
        <w:rPr>
          <w:rFonts w:ascii="Arial" w:eastAsia="仿宋_GB2312" w:hAnsi="Arial" w:cs="Arial"/>
          <w:sz w:val="28"/>
          <w:szCs w:val="28"/>
        </w:rPr>
        <w:t>号），北丰</w:t>
      </w:r>
      <w:r w:rsidRPr="00EC0373">
        <w:rPr>
          <w:rFonts w:ascii="Arial" w:eastAsia="仿宋_GB2312" w:hAnsi="Arial" w:cs="Arial"/>
          <w:sz w:val="28"/>
          <w:szCs w:val="28"/>
        </w:rPr>
        <w:t>D1</w:t>
      </w:r>
      <w:r w:rsidRPr="00EC0373">
        <w:rPr>
          <w:rFonts w:ascii="Arial" w:eastAsia="仿宋_GB2312" w:hAnsi="Arial" w:cs="Arial"/>
          <w:sz w:val="28"/>
          <w:szCs w:val="28"/>
        </w:rPr>
        <w:t>、</w:t>
      </w:r>
      <w:r w:rsidRPr="00EC0373">
        <w:rPr>
          <w:rFonts w:ascii="Arial" w:eastAsia="仿宋_GB2312" w:hAnsi="Arial" w:cs="Arial"/>
          <w:sz w:val="28"/>
          <w:szCs w:val="28"/>
        </w:rPr>
        <w:t>D2</w:t>
      </w:r>
      <w:r w:rsidRPr="00EC0373">
        <w:rPr>
          <w:rFonts w:ascii="Arial" w:eastAsia="仿宋_GB2312" w:hAnsi="Arial" w:cs="Arial"/>
          <w:sz w:val="28"/>
          <w:szCs w:val="28"/>
        </w:rPr>
        <w:t>办公楼人防建筑面积工具</w:t>
      </w:r>
      <w:r w:rsidRPr="00EC0373">
        <w:rPr>
          <w:rFonts w:ascii="Arial" w:eastAsia="仿宋_GB2312" w:hAnsi="Arial" w:cs="Arial"/>
          <w:sz w:val="28"/>
          <w:szCs w:val="28"/>
        </w:rPr>
        <w:t>4833</w:t>
      </w:r>
      <w:r w:rsidRPr="00EC0373">
        <w:rPr>
          <w:rFonts w:ascii="Arial" w:eastAsia="仿宋_GB2312" w:hAnsi="Arial" w:cs="Arial"/>
          <w:sz w:val="28"/>
          <w:szCs w:val="28"/>
        </w:rPr>
        <w:t>平方米，人防</w:t>
      </w:r>
      <w:proofErr w:type="gramStart"/>
      <w:r w:rsidRPr="00EC0373">
        <w:rPr>
          <w:rFonts w:ascii="Arial" w:eastAsia="仿宋_GB2312" w:hAnsi="Arial" w:cs="Arial"/>
          <w:sz w:val="28"/>
          <w:szCs w:val="28"/>
        </w:rPr>
        <w:t>室外口</w:t>
      </w:r>
      <w:proofErr w:type="gramEnd"/>
      <w:r w:rsidRPr="00EC0373">
        <w:rPr>
          <w:rFonts w:ascii="Arial" w:eastAsia="仿宋_GB2312" w:hAnsi="Arial" w:cs="Arial"/>
          <w:sz w:val="28"/>
          <w:szCs w:val="28"/>
        </w:rPr>
        <w:t>及通道面积</w:t>
      </w:r>
      <w:r w:rsidRPr="00EC0373">
        <w:rPr>
          <w:rFonts w:ascii="Arial" w:eastAsia="仿宋_GB2312" w:hAnsi="Arial" w:cs="Arial"/>
          <w:sz w:val="28"/>
          <w:szCs w:val="28"/>
        </w:rPr>
        <w:t>225</w:t>
      </w:r>
      <w:r w:rsidRPr="00EC0373">
        <w:rPr>
          <w:rFonts w:ascii="Arial" w:eastAsia="仿宋_GB2312" w:hAnsi="Arial" w:cs="Arial"/>
          <w:sz w:val="28"/>
          <w:szCs w:val="28"/>
        </w:rPr>
        <w:t>平方米，其中北丰</w:t>
      </w:r>
      <w:r w:rsidRPr="00EC0373">
        <w:rPr>
          <w:rFonts w:ascii="Arial" w:eastAsia="仿宋_GB2312" w:hAnsi="Arial" w:cs="Arial"/>
          <w:sz w:val="28"/>
          <w:szCs w:val="28"/>
        </w:rPr>
        <w:t>D2</w:t>
      </w:r>
      <w:r w:rsidRPr="00EC0373">
        <w:rPr>
          <w:rFonts w:ascii="Arial" w:eastAsia="仿宋_GB2312" w:hAnsi="Arial" w:cs="Arial"/>
          <w:sz w:val="28"/>
          <w:szCs w:val="28"/>
        </w:rPr>
        <w:t>办公楼人防建筑面积为</w:t>
      </w:r>
      <w:r w:rsidRPr="00EC0373">
        <w:rPr>
          <w:rFonts w:ascii="Arial" w:eastAsia="仿宋_GB2312" w:hAnsi="Arial" w:cs="Arial"/>
          <w:sz w:val="28"/>
          <w:szCs w:val="28"/>
        </w:rPr>
        <w:t>1847</w:t>
      </w:r>
      <w:r w:rsidRPr="00EC0373">
        <w:rPr>
          <w:rFonts w:ascii="Arial" w:eastAsia="仿宋_GB2312" w:hAnsi="Arial" w:cs="Arial"/>
          <w:sz w:val="28"/>
          <w:szCs w:val="28"/>
        </w:rPr>
        <w:t>平方米，人防</w:t>
      </w:r>
      <w:proofErr w:type="gramStart"/>
      <w:r w:rsidRPr="00EC0373">
        <w:rPr>
          <w:rFonts w:ascii="Arial" w:eastAsia="仿宋_GB2312" w:hAnsi="Arial" w:cs="Arial"/>
          <w:sz w:val="28"/>
          <w:szCs w:val="28"/>
        </w:rPr>
        <w:t>室外口</w:t>
      </w:r>
      <w:proofErr w:type="gramEnd"/>
      <w:r w:rsidRPr="00EC0373">
        <w:rPr>
          <w:rFonts w:ascii="Arial" w:eastAsia="仿宋_GB2312" w:hAnsi="Arial" w:cs="Arial"/>
          <w:sz w:val="28"/>
          <w:szCs w:val="28"/>
        </w:rPr>
        <w:t>及通道面积</w:t>
      </w:r>
      <w:r w:rsidRPr="00EC0373">
        <w:rPr>
          <w:rFonts w:ascii="Arial" w:eastAsia="仿宋_GB2312" w:hAnsi="Arial" w:cs="Arial"/>
          <w:sz w:val="28"/>
          <w:szCs w:val="28"/>
        </w:rPr>
        <w:t>225</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宋体" w:hAnsi="宋体" w:cs="宋体" w:hint="eastAsia"/>
          <w:sz w:val="28"/>
          <w:szCs w:val="28"/>
        </w:rPr>
        <w:t>②</w:t>
      </w:r>
      <w:r w:rsidRPr="00EC0373">
        <w:rPr>
          <w:rFonts w:ascii="Arial" w:eastAsia="仿宋_GB2312" w:hAnsi="Arial" w:cs="Arial"/>
          <w:sz w:val="28"/>
          <w:szCs w:val="28"/>
        </w:rPr>
        <w:t>2012</w:t>
      </w:r>
      <w:r w:rsidRPr="00EC0373">
        <w:rPr>
          <w:rFonts w:ascii="Arial" w:eastAsia="仿宋_GB2312" w:hAnsi="Arial" w:cs="Arial"/>
          <w:sz w:val="28"/>
          <w:szCs w:val="28"/>
        </w:rPr>
        <w:t>年</w:t>
      </w:r>
      <w:r w:rsidRPr="00EC0373">
        <w:rPr>
          <w:rFonts w:ascii="Arial" w:eastAsia="仿宋_GB2312" w:hAnsi="Arial" w:cs="Arial"/>
          <w:sz w:val="28"/>
          <w:szCs w:val="28"/>
        </w:rPr>
        <w:t>6</w:t>
      </w:r>
      <w:r w:rsidRPr="00EC0373">
        <w:rPr>
          <w:rFonts w:ascii="Arial" w:eastAsia="仿宋_GB2312" w:hAnsi="Arial" w:cs="Arial"/>
          <w:sz w:val="28"/>
          <w:szCs w:val="28"/>
        </w:rPr>
        <w:t>月</w:t>
      </w:r>
      <w:r w:rsidRPr="00EC0373">
        <w:rPr>
          <w:rFonts w:ascii="Arial" w:eastAsia="仿宋_GB2312" w:hAnsi="Arial" w:cs="Arial"/>
          <w:sz w:val="28"/>
          <w:szCs w:val="28"/>
        </w:rPr>
        <w:t>28</w:t>
      </w:r>
      <w:r w:rsidRPr="00EC0373">
        <w:rPr>
          <w:rFonts w:ascii="Arial" w:eastAsia="仿宋_GB2312" w:hAnsi="Arial" w:cs="Arial"/>
          <w:sz w:val="28"/>
          <w:szCs w:val="28"/>
        </w:rPr>
        <w:t>日，北京荟宏房地产开发有限责任公司取得北京市规划委员会《建设工程规划许可证》</w:t>
      </w:r>
      <w:r w:rsidRPr="00EC0373">
        <w:rPr>
          <w:rFonts w:ascii="Arial" w:eastAsia="仿宋_GB2312" w:hAnsi="Arial" w:cs="Arial"/>
          <w:sz w:val="28"/>
          <w:szCs w:val="28"/>
        </w:rPr>
        <w:t>[2012</w:t>
      </w:r>
      <w:proofErr w:type="gramStart"/>
      <w:r w:rsidRPr="00EC0373">
        <w:rPr>
          <w:rFonts w:ascii="Arial" w:eastAsia="仿宋_GB2312" w:hAnsi="Arial" w:cs="Arial"/>
          <w:sz w:val="28"/>
          <w:szCs w:val="28"/>
        </w:rPr>
        <w:t>规</w:t>
      </w:r>
      <w:proofErr w:type="gramEnd"/>
      <w:r w:rsidRPr="00EC0373">
        <w:rPr>
          <w:rFonts w:ascii="Arial" w:eastAsia="仿宋_GB2312" w:hAnsi="Arial" w:cs="Arial"/>
          <w:sz w:val="28"/>
          <w:szCs w:val="28"/>
        </w:rPr>
        <w:t>（西）建字</w:t>
      </w:r>
      <w:r w:rsidRPr="00EC0373">
        <w:rPr>
          <w:rFonts w:ascii="Arial" w:eastAsia="仿宋_GB2312" w:hAnsi="Arial" w:cs="Arial"/>
          <w:sz w:val="28"/>
          <w:szCs w:val="28"/>
        </w:rPr>
        <w:t>0094</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该项目位于：西城区丰盛胡同（金融街街道）；</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建设项目名称：北丰</w:t>
      </w:r>
      <w:r w:rsidRPr="00EC0373">
        <w:rPr>
          <w:rFonts w:ascii="Arial" w:eastAsia="仿宋_GB2312" w:hAnsi="Arial" w:cs="Arial"/>
          <w:sz w:val="28"/>
          <w:szCs w:val="28"/>
        </w:rPr>
        <w:t>D2</w:t>
      </w:r>
      <w:r w:rsidRPr="00EC0373">
        <w:rPr>
          <w:rFonts w:ascii="Arial" w:eastAsia="仿宋_GB2312" w:hAnsi="Arial" w:cs="Arial"/>
          <w:sz w:val="28"/>
          <w:szCs w:val="28"/>
        </w:rPr>
        <w:t>办公楼（北丰</w:t>
      </w:r>
      <w:r w:rsidRPr="00EC0373">
        <w:rPr>
          <w:rFonts w:ascii="Arial" w:eastAsia="仿宋_GB2312" w:hAnsi="Arial" w:cs="Arial"/>
          <w:sz w:val="28"/>
          <w:szCs w:val="28"/>
        </w:rPr>
        <w:t>D2</w:t>
      </w:r>
      <w:r w:rsidRPr="00EC0373">
        <w:rPr>
          <w:rFonts w:ascii="Arial" w:eastAsia="仿宋_GB2312" w:hAnsi="Arial" w:cs="Arial"/>
          <w:sz w:val="28"/>
          <w:szCs w:val="28"/>
        </w:rPr>
        <w:t>办公楼）</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规划项目性质：地上办公、屋顶机房、地下办公、地下车库、地下设备用房、人防工程（战时物资库、平时汽车库）；</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总建设面积：</w:t>
      </w:r>
      <w:r w:rsidRPr="00EC0373">
        <w:rPr>
          <w:rFonts w:ascii="Arial" w:eastAsia="仿宋_GB2312" w:hAnsi="Arial" w:cs="Arial"/>
          <w:sz w:val="28"/>
          <w:szCs w:val="28"/>
        </w:rPr>
        <w:t>35408.88</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600" w:firstLine="1680"/>
        <w:rPr>
          <w:rFonts w:ascii="Arial" w:eastAsia="仿宋_GB2312" w:hAnsi="Arial" w:cs="Arial"/>
          <w:sz w:val="28"/>
          <w:szCs w:val="28"/>
        </w:rPr>
      </w:pPr>
      <w:r w:rsidRPr="00EC0373">
        <w:rPr>
          <w:rFonts w:ascii="Arial" w:eastAsia="仿宋_GB2312" w:hAnsi="Arial" w:cs="Arial"/>
          <w:sz w:val="28"/>
          <w:szCs w:val="28"/>
        </w:rPr>
        <w:t>其中，地上</w:t>
      </w:r>
      <w:r w:rsidRPr="00EC0373">
        <w:rPr>
          <w:rFonts w:ascii="Arial" w:eastAsia="仿宋_GB2312" w:hAnsi="Arial" w:cs="Arial"/>
          <w:sz w:val="28"/>
          <w:szCs w:val="28"/>
        </w:rPr>
        <w:t>21978</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600" w:firstLine="1680"/>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地下</w:t>
      </w:r>
      <w:r w:rsidRPr="00EC0373">
        <w:rPr>
          <w:rFonts w:ascii="Arial" w:eastAsia="仿宋_GB2312" w:hAnsi="Arial" w:cs="Arial"/>
          <w:sz w:val="28"/>
          <w:szCs w:val="28"/>
        </w:rPr>
        <w:t>13430.88</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备注：根据《人民防空工程备忘录》（文号：（</w:t>
      </w:r>
      <w:r w:rsidRPr="00EC0373">
        <w:rPr>
          <w:rFonts w:ascii="Arial" w:eastAsia="仿宋_GB2312" w:hAnsi="Arial" w:cs="Arial"/>
          <w:sz w:val="28"/>
          <w:szCs w:val="28"/>
        </w:rPr>
        <w:t>2012</w:t>
      </w:r>
      <w:r w:rsidRPr="00EC0373">
        <w:rPr>
          <w:rFonts w:ascii="Arial" w:eastAsia="仿宋_GB2312" w:hAnsi="Arial" w:cs="Arial"/>
          <w:sz w:val="28"/>
          <w:szCs w:val="28"/>
        </w:rPr>
        <w:t>）</w:t>
      </w:r>
      <w:proofErr w:type="gramStart"/>
      <w:r w:rsidRPr="00EC0373">
        <w:rPr>
          <w:rFonts w:ascii="Arial" w:eastAsia="仿宋_GB2312" w:hAnsi="Arial" w:cs="Arial"/>
          <w:sz w:val="28"/>
          <w:szCs w:val="28"/>
        </w:rPr>
        <w:t>京防工</w:t>
      </w:r>
      <w:proofErr w:type="gramEnd"/>
      <w:r w:rsidRPr="00EC0373">
        <w:rPr>
          <w:rFonts w:ascii="Arial" w:eastAsia="仿宋_GB2312" w:hAnsi="Arial" w:cs="Arial"/>
          <w:sz w:val="28"/>
          <w:szCs w:val="28"/>
        </w:rPr>
        <w:t>备字</w:t>
      </w:r>
      <w:r w:rsidRPr="00EC0373">
        <w:rPr>
          <w:rFonts w:ascii="Arial" w:eastAsia="仿宋_GB2312" w:hAnsi="Arial" w:cs="Arial"/>
          <w:sz w:val="28"/>
          <w:szCs w:val="28"/>
        </w:rPr>
        <w:t>014</w:t>
      </w:r>
      <w:r w:rsidRPr="00EC0373">
        <w:rPr>
          <w:rFonts w:ascii="Arial" w:eastAsia="仿宋_GB2312" w:hAnsi="Arial" w:cs="Arial"/>
          <w:sz w:val="28"/>
          <w:szCs w:val="28"/>
        </w:rPr>
        <w:t>号），北丰</w:t>
      </w:r>
      <w:r w:rsidRPr="00EC0373">
        <w:rPr>
          <w:rFonts w:ascii="Arial" w:eastAsia="仿宋_GB2312" w:hAnsi="Arial" w:cs="Arial"/>
          <w:sz w:val="28"/>
          <w:szCs w:val="28"/>
        </w:rPr>
        <w:t>D1</w:t>
      </w:r>
      <w:r w:rsidRPr="00EC0373">
        <w:rPr>
          <w:rFonts w:ascii="Arial" w:eastAsia="仿宋_GB2312" w:hAnsi="Arial" w:cs="Arial"/>
          <w:sz w:val="28"/>
          <w:szCs w:val="28"/>
        </w:rPr>
        <w:t>、</w:t>
      </w:r>
      <w:r w:rsidRPr="00EC0373">
        <w:rPr>
          <w:rFonts w:ascii="Arial" w:eastAsia="仿宋_GB2312" w:hAnsi="Arial" w:cs="Arial"/>
          <w:sz w:val="28"/>
          <w:szCs w:val="28"/>
        </w:rPr>
        <w:t>D2</w:t>
      </w:r>
      <w:r w:rsidRPr="00EC0373">
        <w:rPr>
          <w:rFonts w:ascii="Arial" w:eastAsia="仿宋_GB2312" w:hAnsi="Arial" w:cs="Arial"/>
          <w:sz w:val="28"/>
          <w:szCs w:val="28"/>
        </w:rPr>
        <w:t>办公楼人防建筑面积工具</w:t>
      </w:r>
      <w:r w:rsidRPr="00EC0373">
        <w:rPr>
          <w:rFonts w:ascii="Arial" w:eastAsia="仿宋_GB2312" w:hAnsi="Arial" w:cs="Arial"/>
          <w:sz w:val="28"/>
          <w:szCs w:val="28"/>
        </w:rPr>
        <w:t>4833</w:t>
      </w:r>
      <w:r w:rsidRPr="00EC0373">
        <w:rPr>
          <w:rFonts w:ascii="Arial" w:eastAsia="仿宋_GB2312" w:hAnsi="Arial" w:cs="Arial"/>
          <w:sz w:val="28"/>
          <w:szCs w:val="28"/>
        </w:rPr>
        <w:t>平方米，人防</w:t>
      </w:r>
      <w:proofErr w:type="gramStart"/>
      <w:r w:rsidRPr="00EC0373">
        <w:rPr>
          <w:rFonts w:ascii="Arial" w:eastAsia="仿宋_GB2312" w:hAnsi="Arial" w:cs="Arial"/>
          <w:sz w:val="28"/>
          <w:szCs w:val="28"/>
        </w:rPr>
        <w:t>室外口</w:t>
      </w:r>
      <w:proofErr w:type="gramEnd"/>
      <w:r w:rsidRPr="00EC0373">
        <w:rPr>
          <w:rFonts w:ascii="Arial" w:eastAsia="仿宋_GB2312" w:hAnsi="Arial" w:cs="Arial"/>
          <w:sz w:val="28"/>
          <w:szCs w:val="28"/>
        </w:rPr>
        <w:t>及通道面积</w:t>
      </w:r>
      <w:r w:rsidRPr="00EC0373">
        <w:rPr>
          <w:rFonts w:ascii="Arial" w:eastAsia="仿宋_GB2312" w:hAnsi="Arial" w:cs="Arial"/>
          <w:sz w:val="28"/>
          <w:szCs w:val="28"/>
        </w:rPr>
        <w:t>225</w:t>
      </w:r>
      <w:r w:rsidRPr="00EC0373">
        <w:rPr>
          <w:rFonts w:ascii="Arial" w:eastAsia="仿宋_GB2312" w:hAnsi="Arial" w:cs="Arial"/>
          <w:sz w:val="28"/>
          <w:szCs w:val="28"/>
        </w:rPr>
        <w:t>平方米，其中北丰</w:t>
      </w:r>
      <w:r w:rsidRPr="00EC0373">
        <w:rPr>
          <w:rFonts w:ascii="Arial" w:eastAsia="仿宋_GB2312" w:hAnsi="Arial" w:cs="Arial"/>
          <w:sz w:val="28"/>
          <w:szCs w:val="28"/>
        </w:rPr>
        <w:t>D1</w:t>
      </w:r>
      <w:r w:rsidRPr="00EC0373">
        <w:rPr>
          <w:rFonts w:ascii="Arial" w:eastAsia="仿宋_GB2312" w:hAnsi="Arial" w:cs="Arial"/>
          <w:sz w:val="28"/>
          <w:szCs w:val="28"/>
        </w:rPr>
        <w:t>办公楼人防面积为</w:t>
      </w:r>
      <w:r w:rsidRPr="00EC0373">
        <w:rPr>
          <w:rFonts w:ascii="Arial" w:eastAsia="仿宋_GB2312" w:hAnsi="Arial" w:cs="Arial"/>
          <w:sz w:val="28"/>
          <w:szCs w:val="28"/>
        </w:rPr>
        <w:t>2986</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2</w:t>
      </w:r>
      <w:r w:rsidRPr="00EC0373">
        <w:rPr>
          <w:rFonts w:ascii="Arial" w:eastAsia="仿宋_GB2312" w:hAnsi="Arial" w:cs="Arial"/>
          <w:sz w:val="28"/>
          <w:szCs w:val="28"/>
        </w:rPr>
        <w:t>）</w:t>
      </w:r>
      <w:r w:rsidRPr="00EC0373">
        <w:rPr>
          <w:rFonts w:ascii="Arial" w:eastAsia="仿宋_GB2312" w:hAnsi="Arial" w:cs="Arial"/>
          <w:sz w:val="28"/>
          <w:szCs w:val="28"/>
        </w:rPr>
        <w:t>2018</w:t>
      </w:r>
      <w:r w:rsidRPr="00EC0373">
        <w:rPr>
          <w:rFonts w:ascii="Arial" w:eastAsia="仿宋_GB2312" w:hAnsi="Arial" w:cs="Arial"/>
          <w:sz w:val="28"/>
          <w:szCs w:val="28"/>
        </w:rPr>
        <w:t>年</w:t>
      </w:r>
      <w:r w:rsidRPr="00EC0373">
        <w:rPr>
          <w:rFonts w:ascii="Arial" w:eastAsia="仿宋_GB2312" w:hAnsi="Arial" w:cs="Arial"/>
          <w:sz w:val="28"/>
          <w:szCs w:val="28"/>
        </w:rPr>
        <w:t>12</w:t>
      </w:r>
      <w:r w:rsidRPr="00EC0373">
        <w:rPr>
          <w:rFonts w:ascii="Arial" w:eastAsia="仿宋_GB2312" w:hAnsi="Arial" w:cs="Arial"/>
          <w:sz w:val="28"/>
          <w:szCs w:val="28"/>
        </w:rPr>
        <w:t>月</w:t>
      </w:r>
      <w:r w:rsidRPr="00EC0373">
        <w:rPr>
          <w:rFonts w:ascii="Arial" w:eastAsia="仿宋_GB2312" w:hAnsi="Arial" w:cs="Arial"/>
          <w:sz w:val="28"/>
          <w:szCs w:val="28"/>
        </w:rPr>
        <w:t>17</w:t>
      </w:r>
      <w:r w:rsidRPr="00EC0373">
        <w:rPr>
          <w:rFonts w:ascii="Arial" w:eastAsia="仿宋_GB2312" w:hAnsi="Arial" w:cs="Arial"/>
          <w:sz w:val="28"/>
          <w:szCs w:val="28"/>
        </w:rPr>
        <w:t>日，北京华夏经纬测绘技术有限公司经过实测出具</w:t>
      </w:r>
      <w:r w:rsidRPr="00EC0373">
        <w:rPr>
          <w:rFonts w:ascii="Arial" w:eastAsia="仿宋_GB2312" w:hAnsi="Arial" w:cs="Arial"/>
          <w:sz w:val="28"/>
          <w:szCs w:val="28"/>
        </w:rPr>
        <w:lastRenderedPageBreak/>
        <w:t>了《竣工项目测绘成果说明》，具体数据如下；</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宗地出让面积：</w:t>
      </w:r>
      <w:r w:rsidRPr="00EC0373">
        <w:rPr>
          <w:rFonts w:ascii="Arial" w:eastAsia="仿宋_GB2312" w:hAnsi="Arial" w:cs="Arial"/>
          <w:sz w:val="28"/>
          <w:szCs w:val="28"/>
        </w:rPr>
        <w:t>5842.49</w:t>
      </w:r>
      <w:r w:rsidRPr="00EC0373">
        <w:rPr>
          <w:rFonts w:ascii="Arial" w:eastAsia="仿宋_GB2312" w:hAnsi="Arial" w:cs="Arial"/>
          <w:sz w:val="28"/>
          <w:szCs w:val="28"/>
        </w:rPr>
        <w:t>平方米（分摊），该出让范围内，竣工建筑总面积</w:t>
      </w:r>
      <w:r w:rsidRPr="00EC0373">
        <w:rPr>
          <w:rFonts w:ascii="Arial" w:eastAsia="仿宋_GB2312" w:hAnsi="Arial" w:cs="Arial"/>
          <w:sz w:val="28"/>
          <w:szCs w:val="28"/>
        </w:rPr>
        <w:t>62521.34</w:t>
      </w:r>
      <w:r w:rsidRPr="00EC0373">
        <w:rPr>
          <w:rFonts w:ascii="Arial" w:eastAsia="仿宋_GB2312" w:hAnsi="Arial" w:cs="Arial"/>
          <w:sz w:val="28"/>
          <w:szCs w:val="28"/>
        </w:rPr>
        <w:t>平方米，具体面积如下：</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地上建筑面积</w:t>
      </w:r>
      <w:r w:rsidRPr="00EC0373">
        <w:rPr>
          <w:rFonts w:ascii="Arial" w:eastAsia="仿宋_GB2312" w:hAnsi="Arial" w:cs="Arial"/>
          <w:sz w:val="28"/>
          <w:szCs w:val="28"/>
        </w:rPr>
        <w:t>41680.64</w:t>
      </w:r>
      <w:r w:rsidRPr="00EC0373">
        <w:rPr>
          <w:rFonts w:ascii="Arial" w:eastAsia="仿宋_GB2312" w:hAnsi="Arial" w:cs="Arial"/>
          <w:sz w:val="28"/>
          <w:szCs w:val="28"/>
        </w:rPr>
        <w:t>平方米，（包含敞开</w:t>
      </w:r>
      <w:r w:rsidRPr="00EC0373">
        <w:rPr>
          <w:rFonts w:ascii="Arial" w:eastAsia="仿宋_GB2312" w:hAnsi="Arial" w:cs="Arial"/>
          <w:sz w:val="28"/>
          <w:szCs w:val="28"/>
        </w:rPr>
        <w:t>/</w:t>
      </w:r>
      <w:r w:rsidRPr="00EC0373">
        <w:rPr>
          <w:rFonts w:ascii="Arial" w:eastAsia="仿宋_GB2312" w:hAnsi="Arial" w:cs="Arial"/>
          <w:sz w:val="28"/>
          <w:szCs w:val="28"/>
        </w:rPr>
        <w:t>封闭阳台面积</w:t>
      </w:r>
      <w:r w:rsidRPr="00EC0373">
        <w:rPr>
          <w:rFonts w:ascii="Arial" w:eastAsia="仿宋_GB2312" w:hAnsi="Arial" w:cs="Arial"/>
          <w:sz w:val="28"/>
          <w:szCs w:val="28"/>
        </w:rPr>
        <w:t>0.00</w:t>
      </w:r>
      <w:r w:rsidRPr="00EC0373">
        <w:rPr>
          <w:rFonts w:ascii="Arial" w:eastAsia="仿宋_GB2312" w:hAnsi="Arial" w:cs="Arial"/>
          <w:sz w:val="28"/>
          <w:szCs w:val="28"/>
        </w:rPr>
        <w:t>平方米）各种用途的地上建筑面积分别为：</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用途：办公；建筑面积</w:t>
      </w:r>
      <w:r w:rsidRPr="00EC0373">
        <w:rPr>
          <w:rFonts w:ascii="Arial" w:eastAsia="仿宋_GB2312" w:hAnsi="Arial" w:cs="Arial"/>
          <w:sz w:val="28"/>
          <w:szCs w:val="28"/>
        </w:rPr>
        <w:t>39725.19</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用途：商业；建筑面积</w:t>
      </w:r>
      <w:r w:rsidRPr="00EC0373">
        <w:rPr>
          <w:rFonts w:ascii="Arial" w:eastAsia="仿宋_GB2312" w:hAnsi="Arial" w:cs="Arial"/>
          <w:sz w:val="28"/>
          <w:szCs w:val="28"/>
        </w:rPr>
        <w:t>1779.8</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用途：车库出入口；建筑面积</w:t>
      </w:r>
      <w:r w:rsidRPr="00EC0373">
        <w:rPr>
          <w:rFonts w:ascii="Arial" w:eastAsia="仿宋_GB2312" w:hAnsi="Arial" w:cs="Arial"/>
          <w:sz w:val="28"/>
          <w:szCs w:val="28"/>
        </w:rPr>
        <w:t>175.65</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地下建筑面积</w:t>
      </w:r>
      <w:r w:rsidRPr="00EC0373">
        <w:rPr>
          <w:rFonts w:ascii="Arial" w:eastAsia="仿宋_GB2312" w:hAnsi="Arial" w:cs="Arial"/>
          <w:sz w:val="28"/>
          <w:szCs w:val="28"/>
        </w:rPr>
        <w:t>20840.70</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用途：地下办公；建筑面积</w:t>
      </w:r>
      <w:r w:rsidRPr="00EC0373">
        <w:rPr>
          <w:rFonts w:ascii="Arial" w:eastAsia="仿宋_GB2312" w:hAnsi="Arial" w:cs="Arial"/>
          <w:sz w:val="28"/>
          <w:szCs w:val="28"/>
        </w:rPr>
        <w:t>2822.18</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用途：地下车库；建筑面积</w:t>
      </w:r>
      <w:r w:rsidRPr="00EC0373">
        <w:rPr>
          <w:rFonts w:ascii="Arial" w:eastAsia="仿宋_GB2312" w:hAnsi="Arial" w:cs="Arial"/>
          <w:sz w:val="28"/>
          <w:szCs w:val="28"/>
        </w:rPr>
        <w:t>15122.64</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用途：设备用房；建筑面积</w:t>
      </w:r>
      <w:r w:rsidRPr="00EC0373">
        <w:rPr>
          <w:rFonts w:ascii="Arial" w:eastAsia="仿宋_GB2312" w:hAnsi="Arial" w:cs="Arial"/>
          <w:sz w:val="28"/>
          <w:szCs w:val="28"/>
        </w:rPr>
        <w:t>2895.88</w:t>
      </w:r>
      <w:r w:rsidRPr="00EC0373">
        <w:rPr>
          <w:rFonts w:ascii="Arial" w:eastAsia="仿宋_GB2312" w:hAnsi="Arial" w:cs="Arial"/>
          <w:sz w:val="28"/>
          <w:szCs w:val="28"/>
        </w:rPr>
        <w:t>平方米。</w:t>
      </w:r>
    </w:p>
    <w:p w:rsidR="00A845BB" w:rsidRPr="00EC0373" w:rsidRDefault="00A845BB" w:rsidP="00A845BB">
      <w:pPr>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另有人防</w:t>
      </w:r>
      <w:r w:rsidRPr="00EC0373">
        <w:rPr>
          <w:rFonts w:ascii="Arial" w:eastAsia="仿宋_GB2312" w:hAnsi="Arial" w:cs="Arial"/>
          <w:sz w:val="28"/>
          <w:szCs w:val="28"/>
        </w:rPr>
        <w:t>5889.23</w:t>
      </w:r>
      <w:r w:rsidRPr="00EC0373">
        <w:rPr>
          <w:rFonts w:ascii="Arial" w:eastAsia="仿宋_GB2312" w:hAnsi="Arial" w:cs="Arial"/>
          <w:sz w:val="28"/>
          <w:szCs w:val="28"/>
        </w:rPr>
        <w:t>平方不在以上总建筑面积内。</w:t>
      </w:r>
    </w:p>
    <w:p w:rsidR="00A845BB" w:rsidRPr="00EC0373" w:rsidRDefault="00A845BB" w:rsidP="00A845BB">
      <w:pPr>
        <w:spacing w:line="360" w:lineRule="auto"/>
        <w:ind w:firstLineChars="200" w:firstLine="512"/>
        <w:jc w:val="both"/>
        <w:rPr>
          <w:rFonts w:ascii="Arial" w:eastAsia="仿宋_GB2312" w:hAnsi="Arial" w:cs="Arial"/>
          <w:spacing w:val="-12"/>
          <w:sz w:val="28"/>
        </w:rPr>
      </w:pPr>
      <w:r w:rsidRPr="00EC0373">
        <w:rPr>
          <w:rFonts w:ascii="Arial" w:eastAsia="仿宋_GB2312" w:hAnsi="Arial" w:cs="Arial"/>
          <w:spacing w:val="-12"/>
          <w:sz w:val="28"/>
        </w:rPr>
        <w:t>2.</w:t>
      </w:r>
      <w:r w:rsidRPr="00EC0373">
        <w:rPr>
          <w:rFonts w:ascii="Arial" w:eastAsia="仿宋_GB2312" w:hAnsi="Arial" w:cs="Arial"/>
          <w:spacing w:val="-12"/>
          <w:sz w:val="28"/>
        </w:rPr>
        <w:t>土地利用现状</w:t>
      </w:r>
    </w:p>
    <w:p w:rsidR="00A845BB" w:rsidRPr="00EC0373" w:rsidRDefault="00A845BB" w:rsidP="00A845BB">
      <w:pPr>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2019</w:t>
      </w:r>
      <w:r w:rsidRPr="00EC0373">
        <w:rPr>
          <w:rFonts w:ascii="Arial" w:eastAsia="仿宋_GB2312" w:hAnsi="Arial" w:cs="Arial"/>
          <w:sz w:val="28"/>
          <w:szCs w:val="28"/>
        </w:rPr>
        <w:t>年</w:t>
      </w:r>
      <w:r w:rsidRPr="00EC0373">
        <w:rPr>
          <w:rFonts w:ascii="Arial" w:eastAsia="仿宋_GB2312" w:hAnsi="Arial" w:cs="Arial"/>
          <w:sz w:val="28"/>
          <w:szCs w:val="28"/>
        </w:rPr>
        <w:t>4</w:t>
      </w:r>
      <w:r w:rsidRPr="00EC0373">
        <w:rPr>
          <w:rFonts w:ascii="Arial" w:eastAsia="仿宋_GB2312" w:hAnsi="Arial" w:cs="Arial"/>
          <w:sz w:val="28"/>
          <w:szCs w:val="28"/>
        </w:rPr>
        <w:t>月</w:t>
      </w:r>
      <w:r w:rsidRPr="00EC0373">
        <w:rPr>
          <w:rFonts w:ascii="Arial" w:eastAsia="仿宋_GB2312" w:hAnsi="Arial" w:cs="Arial"/>
          <w:sz w:val="28"/>
          <w:szCs w:val="28"/>
        </w:rPr>
        <w:t>1</w:t>
      </w:r>
      <w:r w:rsidRPr="00EC0373">
        <w:rPr>
          <w:rFonts w:ascii="Arial" w:eastAsia="仿宋_GB2312" w:hAnsi="Arial" w:cs="Arial"/>
          <w:sz w:val="28"/>
          <w:szCs w:val="28"/>
        </w:rPr>
        <w:t>日评估专业人员对该项目现场踏勘发现，</w:t>
      </w: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号楼项目</w:t>
      </w:r>
      <w:r w:rsidRPr="00EC0373">
        <w:rPr>
          <w:rFonts w:ascii="Arial" w:eastAsia="仿宋_GB2312" w:hAnsi="Arial" w:cs="Arial"/>
          <w:sz w:val="28"/>
          <w:szCs w:val="28"/>
        </w:rPr>
        <w:t>已全部建成，宗地红线外基础设施已达到</w:t>
      </w:r>
      <w:r w:rsidRPr="00EC0373">
        <w:rPr>
          <w:rFonts w:ascii="Arial" w:eastAsia="仿宋_GB2312" w:hAnsi="Arial" w:cs="Arial"/>
          <w:sz w:val="28"/>
          <w:szCs w:val="28"/>
        </w:rPr>
        <w:t>“</w:t>
      </w:r>
      <w:r w:rsidRPr="00EC0373">
        <w:rPr>
          <w:rFonts w:ascii="Arial" w:eastAsia="仿宋_GB2312" w:hAnsi="Arial" w:cs="Arial"/>
          <w:sz w:val="28"/>
          <w:szCs w:val="28"/>
        </w:rPr>
        <w:t>七通</w:t>
      </w:r>
      <w:r w:rsidRPr="00EC0373">
        <w:rPr>
          <w:rFonts w:ascii="Arial" w:eastAsia="仿宋_GB2312" w:hAnsi="Arial" w:cs="Arial"/>
          <w:sz w:val="28"/>
          <w:szCs w:val="28"/>
        </w:rPr>
        <w:t>”</w:t>
      </w:r>
      <w:r w:rsidRPr="00EC0373">
        <w:rPr>
          <w:rFonts w:ascii="Arial" w:eastAsia="仿宋_GB2312" w:hAnsi="Arial" w:cs="Arial"/>
          <w:sz w:val="28"/>
          <w:szCs w:val="28"/>
        </w:rPr>
        <w:t>（即通路、通上水、通下水、通电、通讯、通热、通燃气）。</w:t>
      </w:r>
    </w:p>
    <w:p w:rsidR="00794161" w:rsidRPr="0010403B" w:rsidRDefault="00A845BB" w:rsidP="0010403B">
      <w:pPr>
        <w:snapToGrid w:val="0"/>
        <w:spacing w:line="360" w:lineRule="auto"/>
        <w:ind w:firstLineChars="200" w:firstLine="560"/>
        <w:jc w:val="both"/>
        <w:rPr>
          <w:rFonts w:ascii="Arial" w:eastAsia="仿宋_GB2312" w:hAnsi="Arial" w:cs="Arial"/>
          <w:sz w:val="28"/>
          <w:szCs w:val="28"/>
          <w:highlight w:val="yellow"/>
        </w:rPr>
      </w:pP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号楼项目</w:t>
      </w:r>
      <w:r w:rsidRPr="00EC0373">
        <w:rPr>
          <w:rFonts w:ascii="Arial" w:eastAsia="仿宋_GB2312" w:hAnsi="Arial" w:cs="Arial"/>
          <w:sz w:val="28"/>
          <w:szCs w:val="28"/>
        </w:rPr>
        <w:t>已竣工，总层数为地上</w:t>
      </w:r>
      <w:r w:rsidRPr="00EC0373">
        <w:rPr>
          <w:rFonts w:ascii="Arial" w:eastAsia="仿宋_GB2312" w:hAnsi="Arial" w:cs="Arial"/>
          <w:sz w:val="28"/>
          <w:szCs w:val="28"/>
        </w:rPr>
        <w:t>10</w:t>
      </w:r>
      <w:r w:rsidRPr="00EC0373">
        <w:rPr>
          <w:rFonts w:ascii="Arial" w:eastAsia="仿宋_GB2312" w:hAnsi="Arial" w:cs="Arial"/>
          <w:sz w:val="28"/>
          <w:szCs w:val="28"/>
        </w:rPr>
        <w:t>层、地下</w:t>
      </w:r>
      <w:r w:rsidRPr="00EC0373">
        <w:rPr>
          <w:rFonts w:ascii="Arial" w:eastAsia="仿宋_GB2312" w:hAnsi="Arial" w:cs="Arial"/>
          <w:sz w:val="28"/>
          <w:szCs w:val="28"/>
        </w:rPr>
        <w:t>5</w:t>
      </w:r>
      <w:r w:rsidRPr="00EC0373">
        <w:rPr>
          <w:rFonts w:ascii="Arial" w:eastAsia="仿宋_GB2312" w:hAnsi="Arial" w:cs="Arial"/>
          <w:sz w:val="28"/>
          <w:szCs w:val="28"/>
        </w:rPr>
        <w:t>层，结构为钢混</w:t>
      </w:r>
      <w:r w:rsidR="0010403B">
        <w:rPr>
          <w:rFonts w:ascii="Arial" w:eastAsia="仿宋_GB2312" w:hAnsi="Arial" w:cs="Arial" w:hint="eastAsia"/>
          <w:sz w:val="28"/>
          <w:szCs w:val="28"/>
        </w:rPr>
        <w:t>。</w:t>
      </w:r>
    </w:p>
    <w:p w:rsidR="00A845BB" w:rsidRPr="00EC0373" w:rsidRDefault="00A845BB" w:rsidP="00A845BB">
      <w:pPr>
        <w:spacing w:line="360" w:lineRule="auto"/>
        <w:ind w:firstLineChars="200" w:firstLine="560"/>
        <w:jc w:val="both"/>
        <w:rPr>
          <w:rFonts w:ascii="Arial" w:eastAsia="仿宋_GB2312" w:hAnsi="Arial" w:cs="Arial"/>
          <w:sz w:val="28"/>
          <w:szCs w:val="28"/>
        </w:rPr>
      </w:pPr>
    </w:p>
    <w:p w:rsidR="00794161" w:rsidRPr="00EC0373" w:rsidRDefault="00B1489F">
      <w:pPr>
        <w:spacing w:line="360" w:lineRule="auto"/>
        <w:outlineLvl w:val="1"/>
        <w:rPr>
          <w:rFonts w:ascii="Arial" w:eastAsia="仿宋_GB2312" w:hAnsi="Arial" w:cs="Arial"/>
          <w:b/>
          <w:sz w:val="28"/>
        </w:rPr>
      </w:pPr>
      <w:bookmarkStart w:id="237" w:name="_Toc516488196"/>
      <w:bookmarkStart w:id="238" w:name="_Toc515458396"/>
      <w:bookmarkStart w:id="239" w:name="_Toc515457818"/>
      <w:r w:rsidRPr="00EC0373">
        <w:rPr>
          <w:rFonts w:ascii="Arial" w:eastAsia="仿宋_GB2312" w:hAnsi="Arial" w:cs="Arial"/>
          <w:b/>
          <w:sz w:val="28"/>
        </w:rPr>
        <w:t>二、地价影响因素分析</w:t>
      </w:r>
      <w:bookmarkEnd w:id="234"/>
      <w:bookmarkEnd w:id="235"/>
      <w:bookmarkEnd w:id="236"/>
      <w:bookmarkEnd w:id="237"/>
      <w:bookmarkEnd w:id="238"/>
      <w:bookmarkEnd w:id="239"/>
    </w:p>
    <w:p w:rsidR="00A845BB" w:rsidRPr="00EC0373" w:rsidRDefault="00A845BB" w:rsidP="00A845BB">
      <w:pPr>
        <w:spacing w:line="360" w:lineRule="auto"/>
        <w:jc w:val="both"/>
        <w:rPr>
          <w:rFonts w:ascii="Arial" w:eastAsia="仿宋_GB2312" w:hAnsi="Arial" w:cs="Arial"/>
          <w:sz w:val="28"/>
        </w:rPr>
      </w:pPr>
      <w:bookmarkStart w:id="240" w:name="_Toc516488204"/>
      <w:bookmarkStart w:id="241" w:name="_Toc515458400"/>
      <w:bookmarkStart w:id="242" w:name="_Toc515457822"/>
      <w:bookmarkStart w:id="243" w:name="_Toc469066168"/>
      <w:bookmarkStart w:id="244" w:name="_Toc416783695"/>
      <w:bookmarkStart w:id="245" w:name="_Toc416783599"/>
      <w:r w:rsidRPr="00EC0373">
        <w:rPr>
          <w:rFonts w:ascii="Arial" w:eastAsia="仿宋_GB2312" w:hAnsi="Arial" w:cs="Arial"/>
          <w:sz w:val="28"/>
        </w:rPr>
        <w:t>（一）</w:t>
      </w:r>
      <w:r w:rsidRPr="00EC0373">
        <w:rPr>
          <w:rFonts w:ascii="Arial" w:eastAsia="仿宋_GB2312" w:hAnsi="Arial" w:cs="Arial"/>
          <w:sz w:val="28"/>
        </w:rPr>
        <w:t xml:space="preserve"> </w:t>
      </w:r>
      <w:r w:rsidRPr="00EC0373">
        <w:rPr>
          <w:rFonts w:ascii="Arial" w:eastAsia="仿宋_GB2312" w:hAnsi="Arial" w:cs="Arial"/>
          <w:sz w:val="28"/>
        </w:rPr>
        <w:t>一般因素</w:t>
      </w:r>
    </w:p>
    <w:p w:rsidR="00A845BB" w:rsidRPr="00EC0373" w:rsidRDefault="00A845BB" w:rsidP="00A845BB">
      <w:pPr>
        <w:spacing w:line="360" w:lineRule="auto"/>
        <w:ind w:right="205" w:firstLineChars="200" w:firstLine="560"/>
        <w:jc w:val="both"/>
        <w:outlineLvl w:val="0"/>
        <w:rPr>
          <w:rFonts w:ascii="Arial" w:eastAsia="仿宋_GB2312" w:hAnsi="Arial" w:cs="Arial"/>
          <w:bCs/>
          <w:i/>
          <w:sz w:val="28"/>
          <w:szCs w:val="28"/>
        </w:rPr>
      </w:pPr>
      <w:r w:rsidRPr="00EC0373">
        <w:rPr>
          <w:rFonts w:ascii="Arial" w:eastAsia="仿宋_GB2312" w:hAnsi="Arial" w:cs="Arial"/>
          <w:bCs/>
          <w:sz w:val="28"/>
          <w:szCs w:val="28"/>
        </w:rPr>
        <w:t>1.</w:t>
      </w:r>
      <w:r w:rsidRPr="00EC0373">
        <w:rPr>
          <w:rFonts w:ascii="Arial" w:eastAsia="仿宋_GB2312" w:hAnsi="Arial" w:cs="Arial"/>
          <w:bCs/>
          <w:sz w:val="28"/>
          <w:szCs w:val="28"/>
        </w:rPr>
        <w:t>城市资源状况</w:t>
      </w:r>
    </w:p>
    <w:p w:rsidR="00A845BB" w:rsidRPr="00EC0373" w:rsidRDefault="00A845BB" w:rsidP="00A845BB">
      <w:pPr>
        <w:spacing w:line="360" w:lineRule="auto"/>
        <w:ind w:right="204" w:firstLineChars="200" w:firstLine="560"/>
        <w:jc w:val="both"/>
        <w:outlineLvl w:val="0"/>
        <w:rPr>
          <w:rFonts w:ascii="Arial" w:eastAsia="仿宋_GB2312" w:hAnsi="Arial" w:cs="Arial"/>
          <w:bCs/>
          <w:sz w:val="28"/>
          <w:szCs w:val="28"/>
        </w:rPr>
      </w:pPr>
      <w:r w:rsidRPr="00EC0373">
        <w:rPr>
          <w:rFonts w:ascii="Arial" w:eastAsia="仿宋_GB2312" w:hAnsi="Arial" w:cs="Arial"/>
          <w:bCs/>
          <w:sz w:val="28"/>
          <w:szCs w:val="28"/>
        </w:rPr>
        <w:t>北京市位于北纬</w:t>
      </w:r>
      <w:r w:rsidRPr="00EC0373">
        <w:rPr>
          <w:rFonts w:ascii="Arial" w:eastAsia="仿宋_GB2312" w:hAnsi="Arial" w:cs="Arial"/>
          <w:bCs/>
          <w:sz w:val="28"/>
          <w:szCs w:val="28"/>
        </w:rPr>
        <w:t>39</w:t>
      </w:r>
      <w:r w:rsidRPr="00EC0373">
        <w:rPr>
          <w:rFonts w:ascii="Arial" w:eastAsia="仿宋_GB2312" w:hAnsi="Arial" w:cs="Arial"/>
          <w:bCs/>
          <w:sz w:val="28"/>
          <w:szCs w:val="28"/>
        </w:rPr>
        <w:t>度</w:t>
      </w:r>
      <w:r w:rsidRPr="00EC0373">
        <w:rPr>
          <w:rFonts w:ascii="Arial" w:eastAsia="仿宋_GB2312" w:hAnsi="Arial" w:cs="Arial"/>
          <w:bCs/>
          <w:sz w:val="28"/>
          <w:szCs w:val="28"/>
        </w:rPr>
        <w:t>56</w:t>
      </w:r>
      <w:r w:rsidRPr="00EC0373">
        <w:rPr>
          <w:rFonts w:ascii="Arial" w:eastAsia="仿宋_GB2312" w:hAnsi="Arial" w:cs="Arial"/>
          <w:bCs/>
          <w:sz w:val="28"/>
          <w:szCs w:val="28"/>
        </w:rPr>
        <w:t>分，东经</w:t>
      </w:r>
      <w:r w:rsidRPr="00EC0373">
        <w:rPr>
          <w:rFonts w:ascii="Arial" w:eastAsia="仿宋_GB2312" w:hAnsi="Arial" w:cs="Arial"/>
          <w:bCs/>
          <w:sz w:val="28"/>
          <w:szCs w:val="28"/>
        </w:rPr>
        <w:t>116</w:t>
      </w:r>
      <w:r w:rsidRPr="00EC0373">
        <w:rPr>
          <w:rFonts w:ascii="Arial" w:eastAsia="仿宋_GB2312" w:hAnsi="Arial" w:cs="Arial"/>
          <w:bCs/>
          <w:sz w:val="28"/>
          <w:szCs w:val="28"/>
        </w:rPr>
        <w:t>度</w:t>
      </w:r>
      <w:r w:rsidRPr="00EC0373">
        <w:rPr>
          <w:rFonts w:ascii="Arial" w:eastAsia="仿宋_GB2312" w:hAnsi="Arial" w:cs="Arial"/>
          <w:bCs/>
          <w:sz w:val="28"/>
          <w:szCs w:val="28"/>
        </w:rPr>
        <w:t>20</w:t>
      </w:r>
      <w:r w:rsidRPr="00EC0373">
        <w:rPr>
          <w:rFonts w:ascii="Arial" w:eastAsia="仿宋_GB2312" w:hAnsi="Arial" w:cs="Arial"/>
          <w:bCs/>
          <w:sz w:val="28"/>
          <w:szCs w:val="28"/>
        </w:rPr>
        <w:t>分，地处华北大平原的</w:t>
      </w:r>
      <w:r w:rsidRPr="00EC0373">
        <w:rPr>
          <w:rFonts w:ascii="Arial" w:eastAsia="仿宋_GB2312" w:hAnsi="Arial" w:cs="Arial"/>
          <w:bCs/>
          <w:sz w:val="28"/>
          <w:szCs w:val="28"/>
        </w:rPr>
        <w:lastRenderedPageBreak/>
        <w:t>北部，北京市土地面积</w:t>
      </w:r>
      <w:r w:rsidRPr="00EC0373">
        <w:rPr>
          <w:rFonts w:ascii="Arial" w:eastAsia="仿宋_GB2312" w:hAnsi="Arial" w:cs="Arial"/>
          <w:bCs/>
          <w:sz w:val="28"/>
          <w:szCs w:val="28"/>
        </w:rPr>
        <w:t>16410.54</w:t>
      </w:r>
      <w:r w:rsidRPr="00EC0373">
        <w:rPr>
          <w:rFonts w:ascii="Arial" w:eastAsia="仿宋_GB2312" w:hAnsi="Arial" w:cs="Arial"/>
          <w:bCs/>
          <w:sz w:val="28"/>
          <w:szCs w:val="28"/>
        </w:rPr>
        <w:t>平方公里。北京地势西北高耸，东南低缓。西部、北部和东北部是连绵不断的群山，东南是一片缓缓向渤海倾斜的平原。北京市东部与天津市毗邻，其余均与河北省交界。北京市目前为</w:t>
      </w:r>
      <w:r w:rsidRPr="00EC0373">
        <w:rPr>
          <w:rFonts w:ascii="Arial" w:eastAsia="仿宋_GB2312" w:hAnsi="Arial" w:cs="Arial"/>
          <w:bCs/>
          <w:sz w:val="28"/>
          <w:szCs w:val="28"/>
        </w:rPr>
        <w:t>16</w:t>
      </w:r>
      <w:r w:rsidRPr="00EC0373">
        <w:rPr>
          <w:rFonts w:ascii="Arial" w:eastAsia="仿宋_GB2312" w:hAnsi="Arial" w:cs="Arial"/>
          <w:bCs/>
          <w:sz w:val="28"/>
          <w:szCs w:val="28"/>
        </w:rPr>
        <w:t>区格局，即东城、西城、海淀、朝阳、丰台、顺义、昌平、通州、门头沟、石景山、房山、大兴、怀柔、平谷、密云、延庆。</w:t>
      </w:r>
    </w:p>
    <w:p w:rsidR="00A845BB" w:rsidRPr="0010403B" w:rsidRDefault="00A845BB" w:rsidP="0010403B">
      <w:pPr>
        <w:overflowPunct w:val="0"/>
        <w:spacing w:line="360" w:lineRule="auto"/>
        <w:ind w:right="204" w:firstLineChars="200" w:firstLine="560"/>
        <w:jc w:val="both"/>
        <w:textAlignment w:val="auto"/>
        <w:outlineLvl w:val="0"/>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年末，北京市常住人口为</w:t>
      </w:r>
      <w:r w:rsidRPr="00EC0373">
        <w:rPr>
          <w:rFonts w:ascii="Arial" w:eastAsia="仿宋_GB2312" w:hAnsi="Arial" w:cs="Arial"/>
          <w:bCs/>
          <w:sz w:val="28"/>
          <w:szCs w:val="28"/>
        </w:rPr>
        <w:t>2154.2</w:t>
      </w:r>
      <w:r w:rsidRPr="00EC0373">
        <w:rPr>
          <w:rFonts w:ascii="Arial" w:eastAsia="仿宋_GB2312" w:hAnsi="Arial" w:cs="Arial"/>
          <w:bCs/>
          <w:sz w:val="28"/>
          <w:szCs w:val="28"/>
        </w:rPr>
        <w:t>万人，从年龄构成看，</w:t>
      </w:r>
      <w:r w:rsidRPr="00EC0373">
        <w:rPr>
          <w:rFonts w:ascii="Arial" w:eastAsia="仿宋_GB2312" w:hAnsi="Arial" w:cs="Arial"/>
          <w:bCs/>
          <w:sz w:val="28"/>
          <w:szCs w:val="28"/>
        </w:rPr>
        <w:t>0-14</w:t>
      </w:r>
      <w:r w:rsidRPr="00EC0373">
        <w:rPr>
          <w:rFonts w:ascii="Arial" w:eastAsia="仿宋_GB2312" w:hAnsi="Arial" w:cs="Arial"/>
          <w:bCs/>
          <w:sz w:val="28"/>
          <w:szCs w:val="28"/>
        </w:rPr>
        <w:t>岁常住人口</w:t>
      </w:r>
      <w:r w:rsidRPr="00EC0373">
        <w:rPr>
          <w:rFonts w:ascii="Arial" w:eastAsia="仿宋_GB2312" w:hAnsi="Arial" w:cs="Arial"/>
          <w:bCs/>
          <w:sz w:val="28"/>
          <w:szCs w:val="28"/>
        </w:rPr>
        <w:t>226.6</w:t>
      </w:r>
      <w:r w:rsidRPr="00EC0373">
        <w:rPr>
          <w:rFonts w:ascii="Arial" w:eastAsia="仿宋_GB2312" w:hAnsi="Arial" w:cs="Arial"/>
          <w:bCs/>
          <w:sz w:val="28"/>
          <w:szCs w:val="28"/>
        </w:rPr>
        <w:t>万人，占全市常住人口的比重为</w:t>
      </w:r>
      <w:r w:rsidRPr="00EC0373">
        <w:rPr>
          <w:rFonts w:ascii="Arial" w:eastAsia="仿宋_GB2312" w:hAnsi="Arial" w:cs="Arial"/>
          <w:bCs/>
          <w:sz w:val="28"/>
          <w:szCs w:val="28"/>
        </w:rPr>
        <w:t>10.5%</w:t>
      </w:r>
      <w:r w:rsidRPr="00EC0373">
        <w:rPr>
          <w:rFonts w:ascii="Arial" w:eastAsia="仿宋_GB2312" w:hAnsi="Arial" w:cs="Arial"/>
          <w:bCs/>
          <w:sz w:val="28"/>
          <w:szCs w:val="28"/>
        </w:rPr>
        <w:t>；</w:t>
      </w:r>
      <w:r w:rsidRPr="00EC0373">
        <w:rPr>
          <w:rFonts w:ascii="Arial" w:eastAsia="仿宋_GB2312" w:hAnsi="Arial" w:cs="Arial"/>
          <w:bCs/>
          <w:sz w:val="28"/>
          <w:szCs w:val="28"/>
        </w:rPr>
        <w:t>15-59</w:t>
      </w:r>
      <w:r w:rsidRPr="00EC0373">
        <w:rPr>
          <w:rFonts w:ascii="Arial" w:eastAsia="仿宋_GB2312" w:hAnsi="Arial" w:cs="Arial"/>
          <w:bCs/>
          <w:sz w:val="28"/>
          <w:szCs w:val="28"/>
        </w:rPr>
        <w:t>岁常住人口</w:t>
      </w:r>
      <w:r w:rsidRPr="00EC0373">
        <w:rPr>
          <w:rFonts w:ascii="Arial" w:eastAsia="仿宋_GB2312" w:hAnsi="Arial" w:cs="Arial"/>
          <w:bCs/>
          <w:sz w:val="28"/>
          <w:szCs w:val="28"/>
        </w:rPr>
        <w:t>1562.8</w:t>
      </w:r>
      <w:r w:rsidRPr="00EC0373">
        <w:rPr>
          <w:rFonts w:ascii="Arial" w:eastAsia="仿宋_GB2312" w:hAnsi="Arial" w:cs="Arial"/>
          <w:bCs/>
          <w:sz w:val="28"/>
          <w:szCs w:val="28"/>
        </w:rPr>
        <w:t>万人，占</w:t>
      </w:r>
      <w:r w:rsidRPr="00EC0373">
        <w:rPr>
          <w:rFonts w:ascii="Arial" w:eastAsia="仿宋_GB2312" w:hAnsi="Arial" w:cs="Arial"/>
          <w:bCs/>
          <w:sz w:val="28"/>
          <w:szCs w:val="28"/>
        </w:rPr>
        <w:t>72.6%</w:t>
      </w:r>
      <w:r w:rsidRPr="00EC0373">
        <w:rPr>
          <w:rFonts w:ascii="Arial" w:eastAsia="仿宋_GB2312" w:hAnsi="Arial" w:cs="Arial"/>
          <w:bCs/>
          <w:sz w:val="28"/>
          <w:szCs w:val="28"/>
        </w:rPr>
        <w:t>；</w:t>
      </w:r>
      <w:r w:rsidRPr="00EC0373">
        <w:rPr>
          <w:rFonts w:ascii="Arial" w:eastAsia="仿宋_GB2312" w:hAnsi="Arial" w:cs="Arial"/>
          <w:bCs/>
          <w:sz w:val="28"/>
          <w:szCs w:val="28"/>
        </w:rPr>
        <w:t>60</w:t>
      </w:r>
      <w:r w:rsidRPr="00EC0373">
        <w:rPr>
          <w:rFonts w:ascii="Arial" w:eastAsia="仿宋_GB2312" w:hAnsi="Arial" w:cs="Arial"/>
          <w:bCs/>
          <w:sz w:val="28"/>
          <w:szCs w:val="28"/>
        </w:rPr>
        <w:t>岁及以上常住人口</w:t>
      </w:r>
      <w:r w:rsidRPr="00EC0373">
        <w:rPr>
          <w:rFonts w:ascii="Arial" w:eastAsia="仿宋_GB2312" w:hAnsi="Arial" w:cs="Arial"/>
          <w:bCs/>
          <w:sz w:val="28"/>
          <w:szCs w:val="28"/>
        </w:rPr>
        <w:t>364.8</w:t>
      </w:r>
      <w:r w:rsidRPr="00EC0373">
        <w:rPr>
          <w:rFonts w:ascii="Arial" w:eastAsia="仿宋_GB2312" w:hAnsi="Arial" w:cs="Arial"/>
          <w:bCs/>
          <w:sz w:val="28"/>
          <w:szCs w:val="28"/>
        </w:rPr>
        <w:t>万人，占</w:t>
      </w:r>
      <w:r w:rsidRPr="00EC0373">
        <w:rPr>
          <w:rFonts w:ascii="Arial" w:eastAsia="仿宋_GB2312" w:hAnsi="Arial" w:cs="Arial"/>
          <w:bCs/>
          <w:sz w:val="28"/>
          <w:szCs w:val="28"/>
        </w:rPr>
        <w:t>16.9%</w:t>
      </w:r>
      <w:r w:rsidRPr="00EC0373">
        <w:rPr>
          <w:rFonts w:ascii="Arial" w:eastAsia="仿宋_GB2312" w:hAnsi="Arial" w:cs="Arial"/>
          <w:bCs/>
          <w:sz w:val="28"/>
          <w:szCs w:val="28"/>
        </w:rPr>
        <w:t>。</w:t>
      </w:r>
    </w:p>
    <w:p w:rsidR="00A845BB" w:rsidRPr="00EC0373" w:rsidRDefault="00A845BB" w:rsidP="00A845BB">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2014-2018</w:t>
      </w:r>
      <w:r w:rsidRPr="00EC0373">
        <w:rPr>
          <w:rFonts w:ascii="Arial" w:eastAsia="仿宋_GB2312" w:hAnsi="Arial" w:cs="Arial"/>
          <w:b/>
          <w:bCs/>
          <w:szCs w:val="24"/>
        </w:rPr>
        <w:t>年常住人口增量及增长速度</w:t>
      </w:r>
    </w:p>
    <w:p w:rsidR="00A845BB" w:rsidRPr="00EC0373" w:rsidRDefault="00A845BB" w:rsidP="00A845BB">
      <w:pPr>
        <w:widowControl/>
        <w:overflowPunct w:val="0"/>
        <w:spacing w:line="360" w:lineRule="auto"/>
        <w:jc w:val="center"/>
        <w:textAlignment w:val="auto"/>
        <w:rPr>
          <w:rFonts w:ascii="Arial" w:eastAsia="仿宋_GB2312" w:hAnsi="Arial" w:cs="Arial"/>
          <w:sz w:val="28"/>
          <w:szCs w:val="28"/>
        </w:rPr>
      </w:pPr>
      <w:r w:rsidRPr="00EC0373">
        <w:rPr>
          <w:rFonts w:ascii="Arial" w:hAnsi="Arial" w:cs="Arial"/>
          <w:noProof/>
        </w:rPr>
        <w:drawing>
          <wp:inline distT="0" distB="0" distL="0" distR="0" wp14:anchorId="256F7914" wp14:editId="4084BE8F">
            <wp:extent cx="4575175" cy="2593340"/>
            <wp:effectExtent l="0" t="0" r="15875" b="16510"/>
            <wp:docPr id="4" name="图表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A845BB" w:rsidRPr="00EC0373" w:rsidRDefault="00A845BB" w:rsidP="00A845BB">
      <w:pPr>
        <w:spacing w:line="360" w:lineRule="auto"/>
        <w:ind w:right="205" w:firstLineChars="200" w:firstLine="560"/>
        <w:jc w:val="both"/>
        <w:rPr>
          <w:rFonts w:ascii="Arial" w:eastAsia="仿宋_GB2312" w:hAnsi="Arial" w:cs="Arial"/>
          <w:bCs/>
          <w:color w:val="000000"/>
          <w:sz w:val="28"/>
          <w:szCs w:val="28"/>
        </w:rPr>
      </w:pPr>
      <w:r w:rsidRPr="00EC0373">
        <w:rPr>
          <w:rFonts w:ascii="Arial" w:eastAsia="仿宋_GB2312" w:hAnsi="Arial" w:cs="Arial"/>
          <w:bCs/>
          <w:sz w:val="28"/>
          <w:szCs w:val="28"/>
        </w:rPr>
        <w:t>2.</w:t>
      </w:r>
      <w:r w:rsidRPr="00EC0373">
        <w:rPr>
          <w:rFonts w:ascii="Arial" w:eastAsia="仿宋_GB2312" w:hAnsi="Arial" w:cs="Arial"/>
          <w:bCs/>
          <w:sz w:val="28"/>
          <w:szCs w:val="28"/>
        </w:rPr>
        <w:t>房地产市场状</w:t>
      </w:r>
      <w:r w:rsidRPr="00EC0373">
        <w:rPr>
          <w:rFonts w:ascii="Arial" w:eastAsia="仿宋_GB2312" w:hAnsi="Arial" w:cs="Arial"/>
          <w:bCs/>
          <w:color w:val="000000"/>
          <w:sz w:val="28"/>
          <w:szCs w:val="28"/>
        </w:rPr>
        <w:t>况（办公及商业）</w:t>
      </w:r>
    </w:p>
    <w:p w:rsidR="00A845BB" w:rsidRPr="00EC0373" w:rsidRDefault="00A845BB" w:rsidP="00A845BB">
      <w:pPr>
        <w:widowControl/>
        <w:adjustRightInd/>
        <w:spacing w:line="360" w:lineRule="auto"/>
        <w:ind w:left="42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1</w:t>
      </w:r>
      <w:r w:rsidRPr="00EC0373">
        <w:rPr>
          <w:rFonts w:ascii="Arial" w:eastAsia="仿宋_GB2312" w:hAnsi="Arial" w:cs="Arial"/>
          <w:bCs/>
          <w:sz w:val="28"/>
          <w:szCs w:val="28"/>
        </w:rPr>
        <w:t>）土地市场</w:t>
      </w:r>
    </w:p>
    <w:p w:rsidR="00A845BB" w:rsidRPr="00EC0373" w:rsidRDefault="00A845BB" w:rsidP="00A845BB">
      <w:pPr>
        <w:widowControl/>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根据北京市规划和国土委员会公示的土地成交信息，</w:t>
      </w:r>
      <w:r w:rsidRPr="00EC0373">
        <w:rPr>
          <w:rFonts w:ascii="Arial" w:eastAsia="仿宋_GB2312" w:hAnsi="Arial" w:cs="Arial"/>
          <w:sz w:val="28"/>
          <w:szCs w:val="28"/>
        </w:rPr>
        <w:t>2018</w:t>
      </w:r>
      <w:r w:rsidRPr="00EC0373">
        <w:rPr>
          <w:rFonts w:ascii="Arial" w:eastAsia="仿宋_GB2312" w:hAnsi="Arial" w:cs="Arial"/>
          <w:sz w:val="28"/>
          <w:szCs w:val="28"/>
        </w:rPr>
        <w:t>年北京土地</w:t>
      </w:r>
      <w:proofErr w:type="gramStart"/>
      <w:r w:rsidRPr="00EC0373">
        <w:rPr>
          <w:rFonts w:ascii="Arial" w:eastAsia="仿宋_GB2312" w:hAnsi="Arial" w:cs="Arial"/>
          <w:sz w:val="28"/>
          <w:szCs w:val="28"/>
        </w:rPr>
        <w:t>招拍挂市场</w:t>
      </w:r>
      <w:proofErr w:type="gramEnd"/>
      <w:r w:rsidRPr="00EC0373">
        <w:rPr>
          <w:rFonts w:ascii="Arial" w:eastAsia="仿宋_GB2312" w:hAnsi="Arial" w:cs="Arial"/>
          <w:sz w:val="28"/>
          <w:szCs w:val="28"/>
        </w:rPr>
        <w:t>成交宗地共</w:t>
      </w:r>
      <w:r w:rsidRPr="00EC0373">
        <w:rPr>
          <w:rFonts w:ascii="Arial" w:eastAsia="仿宋_GB2312" w:hAnsi="Arial" w:cs="Arial"/>
          <w:sz w:val="28"/>
          <w:szCs w:val="28"/>
        </w:rPr>
        <w:t>72</w:t>
      </w:r>
      <w:r w:rsidRPr="00EC0373">
        <w:rPr>
          <w:rFonts w:ascii="Arial" w:eastAsia="仿宋_GB2312" w:hAnsi="Arial" w:cs="Arial"/>
          <w:sz w:val="28"/>
          <w:szCs w:val="28"/>
        </w:rPr>
        <w:t>宗，提供建设用地面积约</w:t>
      </w:r>
      <w:r w:rsidRPr="00EC0373">
        <w:rPr>
          <w:rFonts w:ascii="Arial" w:eastAsia="仿宋_GB2312" w:hAnsi="Arial" w:cs="Arial"/>
          <w:sz w:val="28"/>
          <w:szCs w:val="28"/>
        </w:rPr>
        <w:t>490</w:t>
      </w:r>
      <w:r w:rsidRPr="00EC0373">
        <w:rPr>
          <w:rFonts w:ascii="Arial" w:eastAsia="仿宋_GB2312" w:hAnsi="Arial" w:cs="Arial"/>
          <w:sz w:val="28"/>
          <w:szCs w:val="28"/>
        </w:rPr>
        <w:t>万平方米，成交金额约</w:t>
      </w:r>
      <w:r w:rsidRPr="00EC0373">
        <w:rPr>
          <w:rFonts w:ascii="Arial" w:eastAsia="仿宋_GB2312" w:hAnsi="Arial" w:cs="Arial"/>
          <w:sz w:val="28"/>
          <w:szCs w:val="28"/>
        </w:rPr>
        <w:t>1683</w:t>
      </w:r>
      <w:r w:rsidRPr="00EC0373">
        <w:rPr>
          <w:rFonts w:ascii="Arial" w:eastAsia="仿宋_GB2312" w:hAnsi="Arial" w:cs="Arial"/>
          <w:sz w:val="28"/>
          <w:szCs w:val="28"/>
        </w:rPr>
        <w:t>亿元。其中，住宅用地的供应仍保持较高比例，成交</w:t>
      </w:r>
      <w:r w:rsidRPr="00EC0373">
        <w:rPr>
          <w:rFonts w:ascii="Arial" w:eastAsia="仿宋_GB2312" w:hAnsi="Arial" w:cs="Arial"/>
          <w:sz w:val="28"/>
          <w:szCs w:val="28"/>
        </w:rPr>
        <w:t>52</w:t>
      </w:r>
      <w:r w:rsidRPr="00EC0373">
        <w:rPr>
          <w:rFonts w:ascii="Arial" w:eastAsia="仿宋_GB2312" w:hAnsi="Arial" w:cs="Arial"/>
          <w:sz w:val="28"/>
          <w:szCs w:val="28"/>
        </w:rPr>
        <w:t>宗；商业、</w:t>
      </w:r>
      <w:r w:rsidRPr="00EC0373">
        <w:rPr>
          <w:rFonts w:ascii="Arial" w:eastAsia="仿宋_GB2312" w:hAnsi="Arial" w:cs="Arial"/>
          <w:sz w:val="28"/>
          <w:szCs w:val="28"/>
        </w:rPr>
        <w:lastRenderedPageBreak/>
        <w:t>办公及工业类用地供应略低于上一年度，商办用地成交</w:t>
      </w:r>
      <w:r w:rsidRPr="00EC0373">
        <w:rPr>
          <w:rFonts w:ascii="Arial" w:eastAsia="仿宋_GB2312" w:hAnsi="Arial" w:cs="Arial"/>
          <w:sz w:val="28"/>
          <w:szCs w:val="28"/>
        </w:rPr>
        <w:t>11</w:t>
      </w:r>
      <w:r w:rsidRPr="00EC0373">
        <w:rPr>
          <w:rFonts w:ascii="Arial" w:eastAsia="仿宋_GB2312" w:hAnsi="Arial" w:cs="Arial"/>
          <w:sz w:val="28"/>
          <w:szCs w:val="28"/>
        </w:rPr>
        <w:t>宗，工业用地成交</w:t>
      </w:r>
      <w:r w:rsidRPr="00EC0373">
        <w:rPr>
          <w:rFonts w:ascii="Arial" w:eastAsia="仿宋_GB2312" w:hAnsi="Arial" w:cs="Arial"/>
          <w:sz w:val="28"/>
          <w:szCs w:val="28"/>
        </w:rPr>
        <w:t>9</w:t>
      </w:r>
      <w:r w:rsidRPr="00EC0373">
        <w:rPr>
          <w:rFonts w:ascii="Arial" w:eastAsia="仿宋_GB2312" w:hAnsi="Arial" w:cs="Arial"/>
          <w:sz w:val="28"/>
          <w:szCs w:val="28"/>
        </w:rPr>
        <w:t>宗。</w:t>
      </w:r>
    </w:p>
    <w:p w:rsidR="00A845BB" w:rsidRPr="00EC0373" w:rsidRDefault="00A845BB" w:rsidP="00A845BB">
      <w:pPr>
        <w:widowControl/>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2018</w:t>
      </w:r>
      <w:r w:rsidRPr="00EC0373">
        <w:rPr>
          <w:rFonts w:ascii="Arial" w:eastAsia="仿宋_GB2312" w:hAnsi="Arial" w:cs="Arial"/>
          <w:sz w:val="28"/>
          <w:szCs w:val="28"/>
        </w:rPr>
        <w:t>年北京市成交商业</w:t>
      </w:r>
      <w:r w:rsidRPr="00EC0373">
        <w:rPr>
          <w:rFonts w:ascii="Arial" w:eastAsia="仿宋_GB2312" w:hAnsi="Arial" w:cs="Arial"/>
          <w:sz w:val="28"/>
          <w:szCs w:val="28"/>
        </w:rPr>
        <w:t>/</w:t>
      </w:r>
      <w:r w:rsidRPr="00EC0373">
        <w:rPr>
          <w:rFonts w:ascii="Arial" w:eastAsia="仿宋_GB2312" w:hAnsi="Arial" w:cs="Arial"/>
          <w:sz w:val="28"/>
          <w:szCs w:val="28"/>
        </w:rPr>
        <w:t>办公用地</w:t>
      </w:r>
      <w:r w:rsidRPr="00EC0373">
        <w:rPr>
          <w:rFonts w:ascii="Arial" w:eastAsia="仿宋_GB2312" w:hAnsi="Arial" w:cs="Arial"/>
          <w:sz w:val="28"/>
          <w:szCs w:val="28"/>
        </w:rPr>
        <w:t>11</w:t>
      </w:r>
      <w:r w:rsidRPr="00EC0373">
        <w:rPr>
          <w:rFonts w:ascii="Arial" w:eastAsia="仿宋_GB2312" w:hAnsi="Arial" w:cs="Arial"/>
          <w:sz w:val="28"/>
          <w:szCs w:val="28"/>
        </w:rPr>
        <w:t>宗，成交土地面积约</w:t>
      </w:r>
      <w:r w:rsidRPr="00EC0373">
        <w:rPr>
          <w:rFonts w:ascii="Arial" w:eastAsia="仿宋_GB2312" w:hAnsi="Arial" w:cs="Arial"/>
          <w:sz w:val="28"/>
          <w:szCs w:val="28"/>
        </w:rPr>
        <w:t>100</w:t>
      </w:r>
      <w:r w:rsidRPr="00EC0373">
        <w:rPr>
          <w:rFonts w:ascii="Arial" w:eastAsia="仿宋_GB2312" w:hAnsi="Arial" w:cs="Arial"/>
          <w:sz w:val="28"/>
          <w:szCs w:val="28"/>
        </w:rPr>
        <w:t>万平方米，供应建筑面积总量约</w:t>
      </w:r>
      <w:r w:rsidRPr="00EC0373">
        <w:rPr>
          <w:rFonts w:ascii="Arial" w:eastAsia="仿宋_GB2312" w:hAnsi="Arial" w:cs="Arial"/>
          <w:sz w:val="28"/>
          <w:szCs w:val="28"/>
        </w:rPr>
        <w:t>158.7</w:t>
      </w:r>
      <w:r w:rsidRPr="00EC0373">
        <w:rPr>
          <w:rFonts w:ascii="Arial" w:eastAsia="仿宋_GB2312" w:hAnsi="Arial" w:cs="Arial"/>
          <w:sz w:val="28"/>
          <w:szCs w:val="28"/>
        </w:rPr>
        <w:t>万平方米。具体见下表：</w:t>
      </w:r>
    </w:p>
    <w:p w:rsidR="00A845BB" w:rsidRPr="00EC0373" w:rsidRDefault="00A845BB" w:rsidP="00A845BB">
      <w:pPr>
        <w:widowControl/>
        <w:spacing w:line="360" w:lineRule="auto"/>
        <w:jc w:val="center"/>
        <w:rPr>
          <w:rFonts w:ascii="Arial" w:eastAsia="仿宋_GB2312" w:hAnsi="Arial" w:cs="Arial"/>
          <w:sz w:val="28"/>
          <w:szCs w:val="28"/>
        </w:rPr>
      </w:pPr>
      <w:r w:rsidRPr="00EC0373">
        <w:rPr>
          <w:rFonts w:ascii="Arial" w:eastAsia="仿宋_GB2312" w:hAnsi="Arial" w:cs="Arial"/>
          <w:sz w:val="28"/>
          <w:szCs w:val="28"/>
        </w:rPr>
        <w:t>2018</w:t>
      </w:r>
      <w:r w:rsidRPr="00EC0373">
        <w:rPr>
          <w:rFonts w:ascii="Arial" w:eastAsia="仿宋_GB2312" w:hAnsi="Arial" w:cs="Arial"/>
          <w:sz w:val="28"/>
          <w:szCs w:val="28"/>
        </w:rPr>
        <w:t>年商业</w:t>
      </w:r>
      <w:r w:rsidRPr="00EC0373">
        <w:rPr>
          <w:rFonts w:ascii="Arial" w:eastAsia="仿宋_GB2312" w:hAnsi="Arial" w:cs="Arial"/>
          <w:sz w:val="28"/>
          <w:szCs w:val="28"/>
        </w:rPr>
        <w:t>/</w:t>
      </w:r>
      <w:r w:rsidRPr="00EC0373">
        <w:rPr>
          <w:rFonts w:ascii="Arial" w:eastAsia="仿宋_GB2312" w:hAnsi="Arial" w:cs="Arial"/>
          <w:sz w:val="28"/>
          <w:szCs w:val="28"/>
        </w:rPr>
        <w:t>办公用地成交一览表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57" w:type="dxa"/>
          <w:bottom w:w="57" w:type="dxa"/>
          <w:right w:w="57" w:type="dxa"/>
        </w:tblCellMar>
        <w:tblLook w:val="04A0" w:firstRow="1" w:lastRow="0" w:firstColumn="1" w:lastColumn="0" w:noHBand="0" w:noVBand="1"/>
      </w:tblPr>
      <w:tblGrid>
        <w:gridCol w:w="426"/>
        <w:gridCol w:w="3260"/>
        <w:gridCol w:w="1559"/>
        <w:gridCol w:w="992"/>
        <w:gridCol w:w="993"/>
        <w:gridCol w:w="992"/>
        <w:gridCol w:w="1077"/>
      </w:tblGrid>
      <w:tr w:rsidR="00A845BB" w:rsidRPr="00EC0373" w:rsidTr="00B07870">
        <w:trPr>
          <w:cantSplit/>
          <w:tblHeader/>
          <w:jc w:val="center"/>
        </w:trPr>
        <w:tc>
          <w:tcPr>
            <w:tcW w:w="426" w:type="dxa"/>
            <w:vAlign w:val="center"/>
          </w:tcPr>
          <w:p w:rsidR="00A845BB" w:rsidRPr="00EC0373" w:rsidRDefault="00A845BB" w:rsidP="00B07870">
            <w:pPr>
              <w:widowControl/>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序号</w:t>
            </w:r>
          </w:p>
        </w:tc>
        <w:tc>
          <w:tcPr>
            <w:tcW w:w="3260" w:type="dxa"/>
            <w:shd w:val="clear" w:color="auto" w:fill="auto"/>
            <w:noWrap/>
            <w:vAlign w:val="center"/>
            <w:hideMark/>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地块名称</w:t>
            </w:r>
          </w:p>
        </w:tc>
        <w:tc>
          <w:tcPr>
            <w:tcW w:w="1559" w:type="dxa"/>
            <w:shd w:val="clear" w:color="auto" w:fill="auto"/>
            <w:noWrap/>
            <w:vAlign w:val="center"/>
            <w:hideMark/>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用地性质</w:t>
            </w:r>
          </w:p>
        </w:tc>
        <w:tc>
          <w:tcPr>
            <w:tcW w:w="992" w:type="dxa"/>
            <w:shd w:val="clear" w:color="auto" w:fill="auto"/>
            <w:noWrap/>
            <w:vAlign w:val="center"/>
            <w:hideMark/>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建设用地面积</w:t>
            </w:r>
          </w:p>
        </w:tc>
        <w:tc>
          <w:tcPr>
            <w:tcW w:w="993" w:type="dxa"/>
            <w:shd w:val="clear" w:color="auto" w:fill="auto"/>
            <w:noWrap/>
            <w:vAlign w:val="center"/>
            <w:hideMark/>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规划建筑面积</w:t>
            </w:r>
          </w:p>
        </w:tc>
        <w:tc>
          <w:tcPr>
            <w:tcW w:w="992"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szCs w:val="18"/>
              </w:rPr>
            </w:pPr>
            <w:r w:rsidRPr="00EC0373">
              <w:rPr>
                <w:rFonts w:ascii="Arial" w:eastAsia="仿宋" w:hAnsi="Arial" w:cs="Arial"/>
                <w:color w:val="000000"/>
                <w:sz w:val="18"/>
                <w:szCs w:val="18"/>
              </w:rPr>
              <w:t>成交楼面单价</w:t>
            </w:r>
          </w:p>
        </w:tc>
        <w:tc>
          <w:tcPr>
            <w:tcW w:w="1077" w:type="dxa"/>
            <w:shd w:val="clear" w:color="auto" w:fill="auto"/>
            <w:noWrap/>
            <w:vAlign w:val="center"/>
            <w:hideMark/>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成交日期</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1</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w:t>
            </w:r>
            <w:proofErr w:type="gramStart"/>
            <w:r w:rsidRPr="00EC0373">
              <w:rPr>
                <w:rFonts w:ascii="Arial" w:eastAsia="仿宋" w:hAnsi="Arial" w:cs="Arial"/>
                <w:color w:val="000000"/>
                <w:sz w:val="18"/>
              </w:rPr>
              <w:t>平谷区</w:t>
            </w:r>
            <w:proofErr w:type="gramEnd"/>
            <w:r w:rsidRPr="00EC0373">
              <w:rPr>
                <w:rFonts w:ascii="Arial" w:eastAsia="仿宋" w:hAnsi="Arial" w:cs="Arial"/>
                <w:color w:val="000000"/>
                <w:sz w:val="18"/>
              </w:rPr>
              <w:t>金海湖镇韩庄村</w:t>
            </w:r>
            <w:r w:rsidRPr="00EC0373">
              <w:rPr>
                <w:rFonts w:ascii="Arial" w:eastAsia="仿宋" w:hAnsi="Arial" w:cs="Arial"/>
                <w:color w:val="000000"/>
                <w:sz w:val="18"/>
              </w:rPr>
              <w:t>PG06-0100-6001</w:t>
            </w:r>
            <w:r w:rsidRPr="00EC0373">
              <w:rPr>
                <w:rFonts w:ascii="Arial" w:eastAsia="仿宋" w:hAnsi="Arial" w:cs="Arial"/>
                <w:color w:val="000000"/>
                <w:sz w:val="18"/>
              </w:rPr>
              <w:t>、</w:t>
            </w:r>
            <w:r w:rsidRPr="00EC0373">
              <w:rPr>
                <w:rFonts w:ascii="Arial" w:eastAsia="仿宋" w:hAnsi="Arial" w:cs="Arial"/>
                <w:color w:val="000000"/>
                <w:sz w:val="18"/>
              </w:rPr>
              <w:t>6002</w:t>
            </w:r>
            <w:r w:rsidRPr="00EC0373">
              <w:rPr>
                <w:rFonts w:ascii="Arial" w:eastAsia="仿宋" w:hAnsi="Arial" w:cs="Arial"/>
                <w:color w:val="000000"/>
                <w:sz w:val="18"/>
              </w:rPr>
              <w:t>、</w:t>
            </w:r>
            <w:r w:rsidRPr="00EC0373">
              <w:rPr>
                <w:rFonts w:ascii="Arial" w:eastAsia="仿宋" w:hAnsi="Arial" w:cs="Arial"/>
                <w:color w:val="000000"/>
                <w:sz w:val="18"/>
              </w:rPr>
              <w:t>6004</w:t>
            </w:r>
            <w:r w:rsidRPr="00EC0373">
              <w:rPr>
                <w:rFonts w:ascii="Arial" w:eastAsia="仿宋" w:hAnsi="Arial" w:cs="Arial"/>
                <w:color w:val="000000"/>
                <w:sz w:val="18"/>
              </w:rPr>
              <w:t>、</w:t>
            </w:r>
            <w:r w:rsidRPr="00EC0373">
              <w:rPr>
                <w:rFonts w:ascii="Arial" w:eastAsia="仿宋" w:hAnsi="Arial" w:cs="Arial"/>
                <w:color w:val="000000"/>
                <w:sz w:val="18"/>
              </w:rPr>
              <w:t>C-008</w:t>
            </w:r>
            <w:r w:rsidRPr="00EC0373">
              <w:rPr>
                <w:rFonts w:ascii="Arial" w:eastAsia="仿宋" w:hAnsi="Arial" w:cs="Arial"/>
                <w:color w:val="000000"/>
                <w:sz w:val="18"/>
              </w:rPr>
              <w:t>、</w:t>
            </w:r>
            <w:r w:rsidRPr="00EC0373">
              <w:rPr>
                <w:rFonts w:ascii="Arial" w:eastAsia="仿宋" w:hAnsi="Arial" w:cs="Arial"/>
                <w:color w:val="000000"/>
                <w:sz w:val="18"/>
              </w:rPr>
              <w:t>C-012</w:t>
            </w:r>
            <w:r w:rsidRPr="00EC0373">
              <w:rPr>
                <w:rFonts w:ascii="Arial" w:eastAsia="仿宋" w:hAnsi="Arial" w:cs="Arial"/>
                <w:color w:val="000000"/>
                <w:sz w:val="18"/>
              </w:rPr>
              <w:t>地块</w:t>
            </w:r>
            <w:r w:rsidRPr="00EC0373">
              <w:rPr>
                <w:rFonts w:ascii="Arial" w:eastAsia="仿宋" w:hAnsi="Arial" w:cs="Arial"/>
                <w:color w:val="000000"/>
                <w:sz w:val="18"/>
              </w:rPr>
              <w:t>B1</w:t>
            </w:r>
            <w:r w:rsidRPr="00EC0373">
              <w:rPr>
                <w:rFonts w:ascii="Arial" w:eastAsia="仿宋" w:hAnsi="Arial" w:cs="Arial"/>
                <w:color w:val="000000"/>
                <w:sz w:val="18"/>
              </w:rPr>
              <w:t>商业用地</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sz w:val="18"/>
              </w:rPr>
              <w:t>B1</w:t>
            </w:r>
            <w:r w:rsidRPr="00EC0373">
              <w:rPr>
                <w:rFonts w:ascii="Arial" w:eastAsia="仿宋" w:hAnsi="Arial" w:cs="Arial"/>
                <w:sz w:val="18"/>
              </w:rPr>
              <w:t>商业用地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176099.5</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153071</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6127.88</w:t>
            </w:r>
          </w:p>
        </w:tc>
        <w:tc>
          <w:tcPr>
            <w:tcW w:w="1077"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2018-01-08</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2</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北京市石景山区中关村科技园区石景山园北</w:t>
            </w:r>
            <w:r w:rsidRPr="00EC0373">
              <w:rPr>
                <w:rFonts w:ascii="Arial" w:eastAsia="仿宋" w:hAnsi="Arial" w:cs="Arial"/>
                <w:color w:val="000000"/>
                <w:sz w:val="18"/>
              </w:rPr>
              <w:t>I</w:t>
            </w:r>
            <w:r w:rsidRPr="00EC0373">
              <w:rPr>
                <w:rFonts w:ascii="Arial" w:eastAsia="仿宋" w:hAnsi="Arial" w:cs="Arial"/>
                <w:color w:val="000000"/>
                <w:sz w:val="18"/>
              </w:rPr>
              <w:t>区</w:t>
            </w:r>
            <w:r w:rsidRPr="00EC0373">
              <w:rPr>
                <w:rFonts w:ascii="Arial" w:eastAsia="仿宋" w:hAnsi="Arial" w:cs="Arial"/>
                <w:color w:val="000000"/>
                <w:sz w:val="18"/>
              </w:rPr>
              <w:t>1605-651</w:t>
            </w:r>
            <w:r w:rsidRPr="00EC0373">
              <w:rPr>
                <w:rFonts w:ascii="Arial" w:eastAsia="仿宋" w:hAnsi="Arial" w:cs="Arial"/>
                <w:color w:val="000000"/>
                <w:sz w:val="18"/>
              </w:rPr>
              <w:t>地块</w:t>
            </w:r>
            <w:r w:rsidRPr="00EC0373">
              <w:rPr>
                <w:rFonts w:ascii="Arial" w:eastAsia="仿宋" w:hAnsi="Arial" w:cs="Arial"/>
                <w:color w:val="000000"/>
                <w:sz w:val="18"/>
              </w:rPr>
              <w:t>B23</w:t>
            </w:r>
            <w:r w:rsidRPr="00EC0373">
              <w:rPr>
                <w:rFonts w:ascii="Arial" w:eastAsia="仿宋" w:hAnsi="Arial" w:cs="Arial"/>
                <w:color w:val="000000"/>
                <w:sz w:val="18"/>
              </w:rPr>
              <w:t>研发设计用地</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sz w:val="18"/>
              </w:rPr>
              <w:t>B23</w:t>
            </w:r>
            <w:r w:rsidRPr="00EC0373">
              <w:rPr>
                <w:rFonts w:ascii="Arial" w:eastAsia="仿宋" w:hAnsi="Arial" w:cs="Arial"/>
                <w:sz w:val="18"/>
              </w:rPr>
              <w:t>研发设计用地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31420.65</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65983</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16383.01</w:t>
            </w:r>
          </w:p>
        </w:tc>
        <w:tc>
          <w:tcPr>
            <w:tcW w:w="1077"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2018-01-09</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3</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北京市石景山区中关村科技园区石景山园北</w:t>
            </w:r>
            <w:r w:rsidRPr="00EC0373">
              <w:rPr>
                <w:rFonts w:ascii="Arial" w:eastAsia="仿宋" w:hAnsi="Arial" w:cs="Arial"/>
                <w:color w:val="000000"/>
                <w:sz w:val="18"/>
              </w:rPr>
              <w:t>I</w:t>
            </w:r>
            <w:r w:rsidRPr="00EC0373">
              <w:rPr>
                <w:rFonts w:ascii="Arial" w:eastAsia="仿宋" w:hAnsi="Arial" w:cs="Arial"/>
                <w:color w:val="000000"/>
                <w:sz w:val="18"/>
              </w:rPr>
              <w:t>区</w:t>
            </w:r>
            <w:r w:rsidRPr="00EC0373">
              <w:rPr>
                <w:rFonts w:ascii="Arial" w:eastAsia="仿宋" w:hAnsi="Arial" w:cs="Arial"/>
                <w:color w:val="000000"/>
                <w:sz w:val="18"/>
              </w:rPr>
              <w:t>1605-636</w:t>
            </w:r>
            <w:r w:rsidRPr="00EC0373">
              <w:rPr>
                <w:rFonts w:ascii="Arial" w:eastAsia="仿宋" w:hAnsi="Arial" w:cs="Arial"/>
                <w:color w:val="000000"/>
                <w:sz w:val="18"/>
              </w:rPr>
              <w:t>地块</w:t>
            </w:r>
            <w:r w:rsidRPr="00EC0373">
              <w:rPr>
                <w:rFonts w:ascii="Arial" w:eastAsia="仿宋" w:hAnsi="Arial" w:cs="Arial"/>
                <w:color w:val="000000"/>
                <w:sz w:val="18"/>
              </w:rPr>
              <w:t>B23</w:t>
            </w:r>
            <w:r w:rsidRPr="00EC0373">
              <w:rPr>
                <w:rFonts w:ascii="Arial" w:eastAsia="仿宋" w:hAnsi="Arial" w:cs="Arial"/>
                <w:color w:val="000000"/>
                <w:sz w:val="18"/>
              </w:rPr>
              <w:t>研发设计用地</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sz w:val="18"/>
              </w:rPr>
              <w:t>B23</w:t>
            </w:r>
            <w:r w:rsidRPr="00EC0373">
              <w:rPr>
                <w:rFonts w:ascii="Arial" w:eastAsia="仿宋" w:hAnsi="Arial" w:cs="Arial"/>
                <w:sz w:val="18"/>
              </w:rPr>
              <w:t>研发设计用地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59747.77</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89622</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16379.9</w:t>
            </w:r>
          </w:p>
        </w:tc>
        <w:tc>
          <w:tcPr>
            <w:tcW w:w="1077"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2018-01-09</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4</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北京市门头沟区永定镇</w:t>
            </w:r>
            <w:r w:rsidRPr="00EC0373">
              <w:rPr>
                <w:rFonts w:ascii="Arial" w:eastAsia="仿宋" w:hAnsi="Arial" w:cs="Arial"/>
                <w:color w:val="000000"/>
                <w:sz w:val="18"/>
              </w:rPr>
              <w:t>MC00-0018-0060</w:t>
            </w:r>
            <w:r w:rsidRPr="00EC0373">
              <w:rPr>
                <w:rFonts w:ascii="Arial" w:eastAsia="仿宋" w:hAnsi="Arial" w:cs="Arial"/>
                <w:color w:val="000000"/>
                <w:sz w:val="18"/>
              </w:rPr>
              <w:t>、</w:t>
            </w:r>
            <w:r w:rsidRPr="00EC0373">
              <w:rPr>
                <w:rFonts w:ascii="Arial" w:eastAsia="仿宋" w:hAnsi="Arial" w:cs="Arial"/>
                <w:color w:val="000000"/>
                <w:sz w:val="18"/>
              </w:rPr>
              <w:t>0061</w:t>
            </w:r>
            <w:r w:rsidRPr="00EC0373">
              <w:rPr>
                <w:rFonts w:ascii="Arial" w:eastAsia="仿宋" w:hAnsi="Arial" w:cs="Arial"/>
                <w:color w:val="000000"/>
                <w:sz w:val="18"/>
              </w:rPr>
              <w:t>地块</w:t>
            </w:r>
            <w:r w:rsidRPr="00EC0373">
              <w:rPr>
                <w:rFonts w:ascii="Arial" w:eastAsia="仿宋" w:hAnsi="Arial" w:cs="Arial"/>
                <w:color w:val="000000"/>
                <w:sz w:val="18"/>
              </w:rPr>
              <w:t>B4</w:t>
            </w:r>
            <w:r w:rsidRPr="00EC0373">
              <w:rPr>
                <w:rFonts w:ascii="Arial" w:eastAsia="仿宋" w:hAnsi="Arial" w:cs="Arial"/>
                <w:color w:val="000000"/>
                <w:sz w:val="18"/>
              </w:rPr>
              <w:t>综合性商业金融服务业用地</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sz w:val="18"/>
              </w:rPr>
              <w:t>B4</w:t>
            </w:r>
            <w:r w:rsidRPr="00EC0373">
              <w:rPr>
                <w:rFonts w:ascii="Arial" w:eastAsia="仿宋" w:hAnsi="Arial" w:cs="Arial"/>
                <w:sz w:val="18"/>
              </w:rPr>
              <w:t>综合性商业金融服务业用地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18015.06</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54046</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11101.64</w:t>
            </w:r>
          </w:p>
        </w:tc>
        <w:tc>
          <w:tcPr>
            <w:tcW w:w="1077"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2018-02-28</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5</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北京市延庆区</w:t>
            </w:r>
            <w:proofErr w:type="gramStart"/>
            <w:r w:rsidRPr="00EC0373">
              <w:rPr>
                <w:rFonts w:ascii="Arial" w:eastAsia="仿宋" w:hAnsi="Arial" w:cs="Arial"/>
                <w:color w:val="000000"/>
                <w:sz w:val="18"/>
              </w:rPr>
              <w:t>张山营镇</w:t>
            </w:r>
            <w:proofErr w:type="gramEnd"/>
            <w:r w:rsidRPr="00EC0373">
              <w:rPr>
                <w:rFonts w:ascii="Arial" w:eastAsia="仿宋" w:hAnsi="Arial" w:cs="Arial"/>
                <w:color w:val="000000"/>
                <w:sz w:val="18"/>
              </w:rPr>
              <w:t>水峪村</w:t>
            </w:r>
            <w:r w:rsidRPr="00EC0373">
              <w:rPr>
                <w:rFonts w:ascii="Arial" w:eastAsia="仿宋" w:hAnsi="Arial" w:cs="Arial"/>
                <w:color w:val="000000"/>
                <w:sz w:val="18"/>
              </w:rPr>
              <w:t>A-01</w:t>
            </w:r>
            <w:r w:rsidRPr="00EC0373">
              <w:rPr>
                <w:rFonts w:ascii="Arial" w:eastAsia="仿宋" w:hAnsi="Arial" w:cs="Arial"/>
                <w:color w:val="000000"/>
                <w:sz w:val="18"/>
              </w:rPr>
              <w:t>等地块</w:t>
            </w:r>
            <w:r w:rsidRPr="00EC0373">
              <w:rPr>
                <w:rFonts w:ascii="Arial" w:eastAsia="仿宋" w:hAnsi="Arial" w:cs="Arial"/>
                <w:color w:val="000000"/>
                <w:sz w:val="18"/>
              </w:rPr>
              <w:t>B14</w:t>
            </w:r>
            <w:r w:rsidRPr="00EC0373">
              <w:rPr>
                <w:rFonts w:ascii="Arial" w:eastAsia="仿宋" w:hAnsi="Arial" w:cs="Arial"/>
                <w:color w:val="000000"/>
                <w:sz w:val="18"/>
              </w:rPr>
              <w:t>旅馆用地、</w:t>
            </w:r>
            <w:r w:rsidRPr="00EC0373">
              <w:rPr>
                <w:rFonts w:ascii="Arial" w:eastAsia="仿宋" w:hAnsi="Arial" w:cs="Arial"/>
                <w:color w:val="000000"/>
                <w:sz w:val="18"/>
              </w:rPr>
              <w:t>U21</w:t>
            </w:r>
            <w:r w:rsidRPr="00EC0373">
              <w:rPr>
                <w:rFonts w:ascii="Arial" w:eastAsia="仿宋" w:hAnsi="Arial" w:cs="Arial"/>
                <w:color w:val="000000"/>
                <w:sz w:val="18"/>
              </w:rPr>
              <w:t>排水设施用地</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sz w:val="18"/>
              </w:rPr>
              <w:t>B14</w:t>
            </w:r>
            <w:r w:rsidRPr="00EC0373">
              <w:rPr>
                <w:rFonts w:ascii="Arial" w:eastAsia="仿宋" w:hAnsi="Arial" w:cs="Arial"/>
                <w:sz w:val="18"/>
              </w:rPr>
              <w:t>旅馆用地、</w:t>
            </w:r>
            <w:r w:rsidRPr="00EC0373">
              <w:rPr>
                <w:rFonts w:ascii="Arial" w:eastAsia="仿宋" w:hAnsi="Arial" w:cs="Arial"/>
                <w:sz w:val="18"/>
              </w:rPr>
              <w:t>U21</w:t>
            </w:r>
            <w:r w:rsidRPr="00EC0373">
              <w:rPr>
                <w:rFonts w:ascii="Arial" w:eastAsia="仿宋" w:hAnsi="Arial" w:cs="Arial"/>
                <w:sz w:val="18"/>
              </w:rPr>
              <w:t>排水设施用地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338760.2</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232306</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3852.67</w:t>
            </w:r>
          </w:p>
        </w:tc>
        <w:tc>
          <w:tcPr>
            <w:tcW w:w="1077"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2018-03-01</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6</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北京经济技术开发区路东区</w:t>
            </w:r>
            <w:r w:rsidRPr="00EC0373">
              <w:rPr>
                <w:rFonts w:ascii="Arial" w:eastAsia="仿宋" w:hAnsi="Arial" w:cs="Arial"/>
                <w:color w:val="000000"/>
                <w:sz w:val="18"/>
              </w:rPr>
              <w:t>E16</w:t>
            </w:r>
            <w:r w:rsidRPr="00EC0373">
              <w:rPr>
                <w:rFonts w:ascii="Arial" w:eastAsia="仿宋" w:hAnsi="Arial" w:cs="Arial"/>
                <w:color w:val="000000"/>
                <w:sz w:val="18"/>
              </w:rPr>
              <w:t>街区</w:t>
            </w:r>
            <w:r w:rsidRPr="00EC0373">
              <w:rPr>
                <w:rFonts w:ascii="Arial" w:eastAsia="仿宋" w:hAnsi="Arial" w:cs="Arial"/>
                <w:color w:val="000000"/>
                <w:sz w:val="18"/>
              </w:rPr>
              <w:t>E16C-3</w:t>
            </w:r>
            <w:r w:rsidRPr="00EC0373">
              <w:rPr>
                <w:rFonts w:ascii="Arial" w:eastAsia="仿宋" w:hAnsi="Arial" w:cs="Arial"/>
                <w:color w:val="000000"/>
                <w:sz w:val="18"/>
              </w:rPr>
              <w:t>、</w:t>
            </w:r>
            <w:r w:rsidRPr="00EC0373">
              <w:rPr>
                <w:rFonts w:ascii="Arial" w:eastAsia="仿宋" w:hAnsi="Arial" w:cs="Arial"/>
                <w:color w:val="000000"/>
                <w:sz w:val="18"/>
              </w:rPr>
              <w:t>E16C-5</w:t>
            </w:r>
            <w:r w:rsidRPr="00EC0373">
              <w:rPr>
                <w:rFonts w:ascii="Arial" w:eastAsia="仿宋" w:hAnsi="Arial" w:cs="Arial"/>
                <w:color w:val="000000"/>
                <w:sz w:val="18"/>
              </w:rPr>
              <w:t>、</w:t>
            </w:r>
            <w:r w:rsidRPr="00EC0373">
              <w:rPr>
                <w:rFonts w:ascii="Arial" w:eastAsia="仿宋" w:hAnsi="Arial" w:cs="Arial"/>
                <w:color w:val="000000"/>
                <w:sz w:val="18"/>
              </w:rPr>
              <w:t>E16S-1</w:t>
            </w:r>
            <w:r w:rsidRPr="00EC0373">
              <w:rPr>
                <w:rFonts w:ascii="Arial" w:eastAsia="仿宋" w:hAnsi="Arial" w:cs="Arial"/>
                <w:color w:val="000000"/>
                <w:sz w:val="18"/>
              </w:rPr>
              <w:t>地块</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sz w:val="18"/>
              </w:rPr>
              <w:t>B4</w:t>
            </w:r>
            <w:r w:rsidRPr="00EC0373">
              <w:rPr>
                <w:rFonts w:ascii="Arial" w:eastAsia="仿宋" w:hAnsi="Arial" w:cs="Arial"/>
                <w:sz w:val="18"/>
              </w:rPr>
              <w:t>综合性商业金融服务业用地、</w:t>
            </w:r>
            <w:r w:rsidRPr="00EC0373">
              <w:rPr>
                <w:rFonts w:ascii="Arial" w:eastAsia="仿宋" w:hAnsi="Arial" w:cs="Arial"/>
                <w:sz w:val="18"/>
              </w:rPr>
              <w:t>S41</w:t>
            </w:r>
            <w:r w:rsidRPr="00EC0373">
              <w:rPr>
                <w:rFonts w:ascii="Arial" w:eastAsia="仿宋" w:hAnsi="Arial" w:cs="Arial"/>
                <w:sz w:val="18"/>
              </w:rPr>
              <w:t>公用停车场用地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33071.62</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122423</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14948.05</w:t>
            </w:r>
          </w:p>
        </w:tc>
        <w:tc>
          <w:tcPr>
            <w:tcW w:w="1077"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2018-06-14</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7</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北京市房山区长沟镇中心区</w:t>
            </w:r>
            <w:r w:rsidRPr="00EC0373">
              <w:rPr>
                <w:rFonts w:ascii="Arial" w:eastAsia="仿宋" w:hAnsi="Arial" w:cs="Arial"/>
                <w:color w:val="000000"/>
                <w:sz w:val="18"/>
              </w:rPr>
              <w:t>FS12-0100-6022</w:t>
            </w:r>
            <w:r w:rsidRPr="00EC0373">
              <w:rPr>
                <w:rFonts w:ascii="Arial" w:eastAsia="仿宋" w:hAnsi="Arial" w:cs="Arial"/>
                <w:color w:val="000000"/>
                <w:sz w:val="18"/>
              </w:rPr>
              <w:t>、</w:t>
            </w:r>
            <w:r w:rsidRPr="00EC0373">
              <w:rPr>
                <w:rFonts w:ascii="Arial" w:eastAsia="仿宋" w:hAnsi="Arial" w:cs="Arial"/>
                <w:color w:val="000000"/>
                <w:sz w:val="18"/>
              </w:rPr>
              <w:t>6023</w:t>
            </w:r>
            <w:r w:rsidRPr="00EC0373">
              <w:rPr>
                <w:rFonts w:ascii="Arial" w:eastAsia="仿宋" w:hAnsi="Arial" w:cs="Arial"/>
                <w:color w:val="000000"/>
                <w:sz w:val="18"/>
              </w:rPr>
              <w:t>等地块</w:t>
            </w:r>
            <w:r w:rsidRPr="00EC0373">
              <w:rPr>
                <w:rFonts w:ascii="Arial" w:eastAsia="仿宋" w:hAnsi="Arial" w:cs="Arial"/>
                <w:color w:val="000000"/>
                <w:sz w:val="18"/>
              </w:rPr>
              <w:t>(</w:t>
            </w:r>
            <w:r w:rsidRPr="00EC0373">
              <w:rPr>
                <w:rFonts w:ascii="Arial" w:eastAsia="仿宋" w:hAnsi="Arial" w:cs="Arial"/>
                <w:color w:val="000000"/>
                <w:sz w:val="18"/>
              </w:rPr>
              <w:t>北京基金小镇核心区一期</w:t>
            </w:r>
            <w:r w:rsidRPr="00EC0373">
              <w:rPr>
                <w:rFonts w:ascii="Arial" w:eastAsia="仿宋" w:hAnsi="Arial" w:cs="Arial"/>
                <w:color w:val="000000"/>
                <w:sz w:val="18"/>
              </w:rPr>
              <w:t>)F3</w:t>
            </w:r>
            <w:r w:rsidRPr="00EC0373">
              <w:rPr>
                <w:rFonts w:ascii="Arial" w:eastAsia="仿宋" w:hAnsi="Arial" w:cs="Arial"/>
                <w:color w:val="000000"/>
                <w:sz w:val="18"/>
              </w:rPr>
              <w:t>其他类多功能用地</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sz w:val="18"/>
              </w:rPr>
              <w:t>F3</w:t>
            </w:r>
            <w:r w:rsidRPr="00EC0373">
              <w:rPr>
                <w:rFonts w:ascii="Arial" w:eastAsia="仿宋" w:hAnsi="Arial" w:cs="Arial"/>
                <w:sz w:val="18"/>
              </w:rPr>
              <w:t>其他类多功能用地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113768</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119494</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6192.77</w:t>
            </w:r>
          </w:p>
        </w:tc>
        <w:tc>
          <w:tcPr>
            <w:tcW w:w="1077"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2018-06-19</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8</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北京市丰台区丽泽金融商务区南区</w:t>
            </w:r>
            <w:r w:rsidRPr="00EC0373">
              <w:rPr>
                <w:rFonts w:ascii="Arial" w:eastAsia="仿宋" w:hAnsi="Arial" w:cs="Arial"/>
                <w:color w:val="000000"/>
                <w:sz w:val="18"/>
              </w:rPr>
              <w:t>F-22</w:t>
            </w:r>
            <w:r w:rsidRPr="00EC0373">
              <w:rPr>
                <w:rFonts w:ascii="Arial" w:eastAsia="仿宋" w:hAnsi="Arial" w:cs="Arial"/>
                <w:color w:val="000000"/>
                <w:sz w:val="18"/>
              </w:rPr>
              <w:t>、</w:t>
            </w:r>
            <w:r w:rsidRPr="00EC0373">
              <w:rPr>
                <w:rFonts w:ascii="Arial" w:eastAsia="仿宋" w:hAnsi="Arial" w:cs="Arial"/>
                <w:color w:val="000000"/>
                <w:sz w:val="18"/>
              </w:rPr>
              <w:t>F-23</w:t>
            </w:r>
            <w:r w:rsidRPr="00EC0373">
              <w:rPr>
                <w:rFonts w:ascii="Arial" w:eastAsia="仿宋" w:hAnsi="Arial" w:cs="Arial"/>
                <w:color w:val="000000"/>
                <w:sz w:val="18"/>
              </w:rPr>
              <w:t>地块</w:t>
            </w:r>
            <w:r w:rsidRPr="00EC0373">
              <w:rPr>
                <w:rFonts w:ascii="Arial" w:eastAsia="仿宋" w:hAnsi="Arial" w:cs="Arial"/>
                <w:color w:val="000000"/>
                <w:sz w:val="18"/>
              </w:rPr>
              <w:t>F3</w:t>
            </w:r>
            <w:r w:rsidRPr="00EC0373">
              <w:rPr>
                <w:rFonts w:ascii="Arial" w:eastAsia="仿宋" w:hAnsi="Arial" w:cs="Arial"/>
                <w:color w:val="000000"/>
                <w:sz w:val="18"/>
              </w:rPr>
              <w:t>其他类多功能用地</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sz w:val="18"/>
              </w:rPr>
              <w:t>F3</w:t>
            </w:r>
            <w:r w:rsidRPr="00EC0373">
              <w:rPr>
                <w:rFonts w:ascii="Arial" w:eastAsia="仿宋" w:hAnsi="Arial" w:cs="Arial"/>
                <w:sz w:val="18"/>
              </w:rPr>
              <w:t>其他类多功能用地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39410.74</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120000</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color w:val="000000"/>
                <w:sz w:val="18"/>
              </w:rPr>
              <w:t>26563.16</w:t>
            </w:r>
          </w:p>
        </w:tc>
        <w:tc>
          <w:tcPr>
            <w:tcW w:w="1077"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color w:val="000000"/>
                <w:sz w:val="18"/>
              </w:rPr>
            </w:pPr>
            <w:r w:rsidRPr="00EC0373">
              <w:rPr>
                <w:rFonts w:ascii="Arial" w:eastAsia="仿宋" w:hAnsi="Arial" w:cs="Arial"/>
                <w:color w:val="000000"/>
                <w:sz w:val="18"/>
              </w:rPr>
              <w:t>2018-07-06</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9</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北京市朝阳区奥林匹克公园中心区</w:t>
            </w:r>
            <w:r w:rsidRPr="00EC0373">
              <w:rPr>
                <w:rFonts w:ascii="Arial" w:eastAsia="仿宋" w:hAnsi="Arial" w:cs="Arial"/>
                <w:color w:val="000000"/>
                <w:sz w:val="18"/>
              </w:rPr>
              <w:t>B23</w:t>
            </w:r>
            <w:r w:rsidRPr="00EC0373">
              <w:rPr>
                <w:rFonts w:ascii="Arial" w:eastAsia="仿宋" w:hAnsi="Arial" w:cs="Arial"/>
                <w:color w:val="000000"/>
                <w:sz w:val="18"/>
              </w:rPr>
              <w:t>等地块</w:t>
            </w:r>
            <w:r w:rsidRPr="00EC0373">
              <w:rPr>
                <w:rFonts w:ascii="Arial" w:eastAsia="仿宋" w:hAnsi="Arial" w:cs="Arial"/>
                <w:color w:val="000000"/>
                <w:sz w:val="18"/>
              </w:rPr>
              <w:t>B4</w:t>
            </w:r>
            <w:r w:rsidRPr="00EC0373">
              <w:rPr>
                <w:rFonts w:ascii="Arial" w:eastAsia="仿宋" w:hAnsi="Arial" w:cs="Arial"/>
                <w:color w:val="000000"/>
                <w:sz w:val="18"/>
              </w:rPr>
              <w:t>综合性商业金融服务业用地、</w:t>
            </w:r>
            <w:r w:rsidRPr="00EC0373">
              <w:rPr>
                <w:rFonts w:ascii="Arial" w:eastAsia="仿宋" w:hAnsi="Arial" w:cs="Arial"/>
                <w:color w:val="000000"/>
                <w:sz w:val="18"/>
              </w:rPr>
              <w:t>F3</w:t>
            </w:r>
            <w:r w:rsidRPr="00EC0373">
              <w:rPr>
                <w:rFonts w:ascii="Arial" w:eastAsia="仿宋" w:hAnsi="Arial" w:cs="Arial"/>
                <w:color w:val="000000"/>
                <w:sz w:val="18"/>
              </w:rPr>
              <w:t>其他类多功能用地</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sz w:val="18"/>
              </w:rPr>
            </w:pPr>
            <w:r w:rsidRPr="00EC0373">
              <w:rPr>
                <w:rFonts w:ascii="Arial" w:eastAsia="仿宋" w:hAnsi="Arial" w:cs="Arial"/>
                <w:sz w:val="18"/>
              </w:rPr>
              <w:t>B4</w:t>
            </w:r>
            <w:r w:rsidRPr="00EC0373">
              <w:rPr>
                <w:rFonts w:ascii="Arial" w:eastAsia="仿宋" w:hAnsi="Arial" w:cs="Arial"/>
                <w:sz w:val="18"/>
              </w:rPr>
              <w:t>综合性商业金融服务业用地、</w:t>
            </w:r>
            <w:r w:rsidRPr="00EC0373">
              <w:rPr>
                <w:rFonts w:ascii="Arial" w:eastAsia="仿宋" w:hAnsi="Arial" w:cs="Arial"/>
                <w:color w:val="000000"/>
                <w:sz w:val="18"/>
              </w:rPr>
              <w:t>F3</w:t>
            </w:r>
            <w:r w:rsidRPr="00EC0373">
              <w:rPr>
                <w:rFonts w:ascii="Arial" w:eastAsia="仿宋" w:hAnsi="Arial" w:cs="Arial"/>
                <w:sz w:val="18"/>
              </w:rPr>
              <w:t>其他类多功能用地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138746.3</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486596</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17803</w:t>
            </w:r>
          </w:p>
        </w:tc>
        <w:tc>
          <w:tcPr>
            <w:tcW w:w="1077"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2018-11-05</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10</w:t>
            </w:r>
          </w:p>
        </w:tc>
        <w:tc>
          <w:tcPr>
            <w:tcW w:w="3260" w:type="dxa"/>
            <w:shd w:val="clear" w:color="auto" w:fill="auto"/>
            <w:noWrap/>
            <w:vAlign w:val="center"/>
            <w:hideMark/>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北京市延庆区延庆新城</w:t>
            </w:r>
            <w:r w:rsidRPr="00EC0373">
              <w:rPr>
                <w:rFonts w:ascii="Arial" w:eastAsia="仿宋" w:hAnsi="Arial" w:cs="Arial"/>
                <w:color w:val="000000"/>
                <w:sz w:val="18"/>
              </w:rPr>
              <w:t>03</w:t>
            </w:r>
            <w:r w:rsidRPr="00EC0373">
              <w:rPr>
                <w:rFonts w:ascii="Arial" w:eastAsia="仿宋" w:hAnsi="Arial" w:cs="Arial"/>
                <w:color w:val="000000"/>
                <w:sz w:val="18"/>
              </w:rPr>
              <w:t>街区会展中心东侧地块土地一级开发项目</w:t>
            </w:r>
            <w:r w:rsidRPr="00EC0373">
              <w:rPr>
                <w:rFonts w:ascii="Arial" w:eastAsia="仿宋" w:hAnsi="Arial" w:cs="Arial"/>
                <w:color w:val="000000"/>
                <w:sz w:val="18"/>
              </w:rPr>
              <w:t>(</w:t>
            </w:r>
            <w:r w:rsidRPr="00EC0373">
              <w:rPr>
                <w:rFonts w:ascii="Arial" w:eastAsia="仿宋" w:hAnsi="Arial" w:cs="Arial"/>
                <w:color w:val="000000"/>
                <w:sz w:val="18"/>
              </w:rPr>
              <w:t>二期</w:t>
            </w:r>
            <w:r w:rsidRPr="00EC0373">
              <w:rPr>
                <w:rFonts w:ascii="Arial" w:eastAsia="仿宋" w:hAnsi="Arial" w:cs="Arial"/>
                <w:color w:val="000000"/>
                <w:sz w:val="18"/>
              </w:rPr>
              <w:t>)YQ00-0003-0024</w:t>
            </w:r>
            <w:r w:rsidRPr="00EC0373">
              <w:rPr>
                <w:rFonts w:ascii="Arial" w:eastAsia="仿宋" w:hAnsi="Arial" w:cs="Arial"/>
                <w:color w:val="000000"/>
                <w:sz w:val="18"/>
              </w:rPr>
              <w:t>地块</w:t>
            </w:r>
            <w:r w:rsidRPr="00EC0373">
              <w:rPr>
                <w:rFonts w:ascii="Arial" w:eastAsia="仿宋" w:hAnsi="Arial" w:cs="Arial"/>
                <w:color w:val="000000"/>
                <w:sz w:val="18"/>
              </w:rPr>
              <w:t>B4</w:t>
            </w:r>
            <w:r w:rsidRPr="00EC0373">
              <w:rPr>
                <w:rFonts w:ascii="Arial" w:eastAsia="仿宋" w:hAnsi="Arial" w:cs="Arial"/>
                <w:color w:val="000000"/>
                <w:sz w:val="18"/>
              </w:rPr>
              <w:t>综合性商业金融服务业用地</w:t>
            </w:r>
          </w:p>
        </w:tc>
        <w:tc>
          <w:tcPr>
            <w:tcW w:w="1559" w:type="dxa"/>
            <w:shd w:val="clear" w:color="auto" w:fill="auto"/>
            <w:noWrap/>
            <w:vAlign w:val="center"/>
            <w:hideMark/>
          </w:tcPr>
          <w:p w:rsidR="00A845BB" w:rsidRPr="00EC0373" w:rsidRDefault="00A845BB" w:rsidP="00B07870">
            <w:pPr>
              <w:wordWrap w:val="0"/>
              <w:overflowPunct w:val="0"/>
              <w:spacing w:line="240" w:lineRule="exact"/>
              <w:rPr>
                <w:rFonts w:ascii="Arial" w:eastAsia="仿宋" w:hAnsi="Arial" w:cs="Arial"/>
                <w:sz w:val="18"/>
              </w:rPr>
            </w:pPr>
            <w:r w:rsidRPr="00EC0373">
              <w:rPr>
                <w:rFonts w:ascii="Arial" w:eastAsia="仿宋" w:hAnsi="Arial" w:cs="Arial"/>
                <w:sz w:val="18"/>
              </w:rPr>
              <w:t>B4</w:t>
            </w:r>
            <w:r w:rsidRPr="00EC0373">
              <w:rPr>
                <w:rFonts w:ascii="Arial" w:eastAsia="仿宋" w:hAnsi="Arial" w:cs="Arial"/>
                <w:sz w:val="18"/>
              </w:rPr>
              <w:t>综合性商业金融服务业用地、</w:t>
            </w:r>
            <w:r w:rsidRPr="00EC0373">
              <w:rPr>
                <w:rFonts w:ascii="Arial" w:eastAsia="仿宋" w:hAnsi="Arial" w:cs="Arial"/>
                <w:color w:val="000000"/>
                <w:sz w:val="18"/>
              </w:rPr>
              <w:t>F3</w:t>
            </w:r>
            <w:r w:rsidRPr="00EC0373">
              <w:rPr>
                <w:rFonts w:ascii="Arial" w:eastAsia="仿宋" w:hAnsi="Arial" w:cs="Arial"/>
                <w:sz w:val="18"/>
              </w:rPr>
              <w:t>其他类多功能用地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28725.47</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71814</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4456</w:t>
            </w:r>
          </w:p>
        </w:tc>
        <w:tc>
          <w:tcPr>
            <w:tcW w:w="1077" w:type="dxa"/>
            <w:shd w:val="clear" w:color="auto" w:fill="auto"/>
            <w:noWrap/>
            <w:vAlign w:val="center"/>
            <w:hideMark/>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2018-11-15</w:t>
            </w:r>
          </w:p>
        </w:tc>
      </w:tr>
      <w:tr w:rsidR="00A845BB" w:rsidRPr="00EC0373" w:rsidTr="00B07870">
        <w:trPr>
          <w:cantSplit/>
          <w:jc w:val="center"/>
        </w:trPr>
        <w:tc>
          <w:tcPr>
            <w:tcW w:w="426" w:type="dxa"/>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11</w:t>
            </w:r>
          </w:p>
        </w:tc>
        <w:tc>
          <w:tcPr>
            <w:tcW w:w="3260"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北京市</w:t>
            </w:r>
            <w:proofErr w:type="gramStart"/>
            <w:r w:rsidRPr="00EC0373">
              <w:rPr>
                <w:rFonts w:ascii="Arial" w:eastAsia="仿宋" w:hAnsi="Arial" w:cs="Arial"/>
                <w:color w:val="000000"/>
                <w:sz w:val="18"/>
              </w:rPr>
              <w:t>昌平区</w:t>
            </w:r>
            <w:proofErr w:type="gramEnd"/>
            <w:r w:rsidRPr="00EC0373">
              <w:rPr>
                <w:rFonts w:ascii="Arial" w:eastAsia="仿宋" w:hAnsi="Arial" w:cs="Arial"/>
                <w:color w:val="000000"/>
                <w:sz w:val="18"/>
              </w:rPr>
              <w:t>沙河镇七里渠南北村土地一级开发项目</w:t>
            </w:r>
            <w:r w:rsidRPr="00EC0373">
              <w:rPr>
                <w:rFonts w:ascii="Arial" w:eastAsia="仿宋" w:hAnsi="Arial" w:cs="Arial"/>
                <w:color w:val="000000"/>
                <w:sz w:val="18"/>
              </w:rPr>
              <w:t>QLQ-004</w:t>
            </w:r>
            <w:r w:rsidRPr="00EC0373">
              <w:rPr>
                <w:rFonts w:ascii="Arial" w:eastAsia="仿宋" w:hAnsi="Arial" w:cs="Arial"/>
                <w:color w:val="000000"/>
                <w:sz w:val="18"/>
              </w:rPr>
              <w:t>地块</w:t>
            </w:r>
            <w:r w:rsidRPr="00EC0373">
              <w:rPr>
                <w:rFonts w:ascii="Arial" w:eastAsia="仿宋" w:hAnsi="Arial" w:cs="Arial"/>
                <w:color w:val="000000"/>
                <w:sz w:val="18"/>
              </w:rPr>
              <w:t>B4</w:t>
            </w:r>
            <w:r w:rsidRPr="00EC0373">
              <w:rPr>
                <w:rFonts w:ascii="Arial" w:eastAsia="仿宋" w:hAnsi="Arial" w:cs="Arial"/>
                <w:color w:val="000000"/>
                <w:sz w:val="18"/>
              </w:rPr>
              <w:t>综合性商业金融服务业用地</w:t>
            </w:r>
          </w:p>
        </w:tc>
        <w:tc>
          <w:tcPr>
            <w:tcW w:w="1559"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sz w:val="18"/>
              </w:rPr>
            </w:pPr>
            <w:r w:rsidRPr="00EC0373">
              <w:rPr>
                <w:rFonts w:ascii="Arial" w:eastAsia="仿宋" w:hAnsi="Arial" w:cs="Arial"/>
                <w:sz w:val="18"/>
              </w:rPr>
              <w:t>B4</w:t>
            </w:r>
            <w:r w:rsidRPr="00EC0373">
              <w:rPr>
                <w:rFonts w:ascii="Arial" w:eastAsia="仿宋" w:hAnsi="Arial" w:cs="Arial"/>
                <w:sz w:val="18"/>
              </w:rPr>
              <w:t>综合性商业金融服务业用地、</w:t>
            </w:r>
            <w:r w:rsidRPr="00EC0373">
              <w:rPr>
                <w:rFonts w:ascii="Arial" w:eastAsia="仿宋" w:hAnsi="Arial" w:cs="Arial"/>
                <w:color w:val="000000"/>
                <w:sz w:val="18"/>
              </w:rPr>
              <w:t>F3</w:t>
            </w:r>
            <w:r w:rsidRPr="00EC0373">
              <w:rPr>
                <w:rFonts w:ascii="Arial" w:eastAsia="仿宋" w:hAnsi="Arial" w:cs="Arial"/>
                <w:sz w:val="18"/>
              </w:rPr>
              <w:t>其他类多功能用地</w:t>
            </w:r>
          </w:p>
        </w:tc>
        <w:tc>
          <w:tcPr>
            <w:tcW w:w="992"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28622.32</w:t>
            </w:r>
          </w:p>
        </w:tc>
        <w:tc>
          <w:tcPr>
            <w:tcW w:w="993" w:type="dxa"/>
            <w:shd w:val="clear" w:color="auto" w:fill="auto"/>
            <w:noWrap/>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71556</w:t>
            </w:r>
          </w:p>
        </w:tc>
        <w:tc>
          <w:tcPr>
            <w:tcW w:w="992" w:type="dxa"/>
            <w:vAlign w:val="center"/>
          </w:tcPr>
          <w:p w:rsidR="00A845BB" w:rsidRPr="00EC0373" w:rsidRDefault="00A845BB" w:rsidP="00B07870">
            <w:pPr>
              <w:wordWrap w:val="0"/>
              <w:overflowPunct w:val="0"/>
              <w:spacing w:line="240" w:lineRule="exact"/>
              <w:rPr>
                <w:rFonts w:ascii="Arial" w:eastAsia="仿宋" w:hAnsi="Arial" w:cs="Arial"/>
                <w:sz w:val="18"/>
                <w:szCs w:val="18"/>
              </w:rPr>
            </w:pPr>
            <w:r w:rsidRPr="00EC0373">
              <w:rPr>
                <w:rFonts w:ascii="Arial" w:eastAsia="仿宋" w:hAnsi="Arial" w:cs="Arial"/>
                <w:sz w:val="18"/>
                <w:szCs w:val="18"/>
              </w:rPr>
              <w:t>18447</w:t>
            </w:r>
          </w:p>
        </w:tc>
        <w:tc>
          <w:tcPr>
            <w:tcW w:w="1077" w:type="dxa"/>
            <w:shd w:val="clear" w:color="auto" w:fill="auto"/>
            <w:noWrap/>
            <w:vAlign w:val="center"/>
          </w:tcPr>
          <w:p w:rsidR="00A845BB" w:rsidRPr="00EC0373" w:rsidRDefault="00A845BB" w:rsidP="00B07870">
            <w:pPr>
              <w:widowControl/>
              <w:wordWrap w:val="0"/>
              <w:overflowPunct w:val="0"/>
              <w:adjustRightInd/>
              <w:spacing w:line="240" w:lineRule="exact"/>
              <w:textAlignment w:val="auto"/>
              <w:rPr>
                <w:rFonts w:ascii="Arial" w:eastAsia="仿宋" w:hAnsi="Arial" w:cs="Arial"/>
                <w:color w:val="000000"/>
                <w:sz w:val="18"/>
              </w:rPr>
            </w:pPr>
            <w:r w:rsidRPr="00EC0373">
              <w:rPr>
                <w:rFonts w:ascii="Arial" w:eastAsia="仿宋" w:hAnsi="Arial" w:cs="Arial"/>
                <w:color w:val="000000"/>
                <w:sz w:val="18"/>
              </w:rPr>
              <w:t>2018-11-26</w:t>
            </w:r>
          </w:p>
        </w:tc>
      </w:tr>
    </w:tbl>
    <w:p w:rsidR="00A845BB" w:rsidRPr="00EC0373" w:rsidRDefault="00A845BB" w:rsidP="00A845BB">
      <w:pPr>
        <w:widowControl/>
        <w:wordWrap w:val="0"/>
        <w:overflowPunct w:val="0"/>
        <w:adjustRightInd/>
        <w:spacing w:line="240" w:lineRule="exact"/>
        <w:textAlignment w:val="auto"/>
        <w:rPr>
          <w:rFonts w:ascii="Arial" w:eastAsia="仿宋" w:hAnsi="Arial" w:cs="Arial"/>
          <w:color w:val="000000"/>
          <w:sz w:val="18"/>
        </w:rPr>
      </w:pPr>
    </w:p>
    <w:p w:rsidR="00A845BB" w:rsidRPr="00EC0373" w:rsidRDefault="00A845BB" w:rsidP="00A845BB">
      <w:pPr>
        <w:widowControl/>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lastRenderedPageBreak/>
        <w:t>从成交分布来看，郊区仍为土地供应的主力，占比</w:t>
      </w:r>
      <w:r w:rsidRPr="00EC0373">
        <w:rPr>
          <w:rFonts w:ascii="Arial" w:eastAsia="仿宋_GB2312" w:hAnsi="Arial" w:cs="Arial"/>
          <w:sz w:val="28"/>
          <w:szCs w:val="28"/>
        </w:rPr>
        <w:t>72%</w:t>
      </w:r>
      <w:r w:rsidRPr="00EC0373">
        <w:rPr>
          <w:rFonts w:ascii="Arial" w:eastAsia="仿宋_GB2312" w:hAnsi="Arial" w:cs="Arial"/>
          <w:sz w:val="28"/>
          <w:szCs w:val="28"/>
        </w:rPr>
        <w:t>，供应建筑规模约</w:t>
      </w:r>
      <w:r w:rsidRPr="00EC0373">
        <w:rPr>
          <w:rFonts w:ascii="Arial" w:eastAsia="仿宋_GB2312" w:hAnsi="Arial" w:cs="Arial"/>
          <w:sz w:val="28"/>
          <w:szCs w:val="28"/>
        </w:rPr>
        <w:t>85</w:t>
      </w:r>
      <w:r w:rsidRPr="00EC0373">
        <w:rPr>
          <w:rFonts w:ascii="Arial" w:eastAsia="仿宋_GB2312" w:hAnsi="Arial" w:cs="Arial"/>
          <w:sz w:val="28"/>
          <w:szCs w:val="28"/>
        </w:rPr>
        <w:t>万平方米。城区成交</w:t>
      </w:r>
      <w:r w:rsidRPr="00EC0373">
        <w:rPr>
          <w:rFonts w:ascii="Arial" w:eastAsia="仿宋_GB2312" w:hAnsi="Arial" w:cs="Arial"/>
          <w:sz w:val="28"/>
          <w:szCs w:val="28"/>
        </w:rPr>
        <w:t>4</w:t>
      </w:r>
      <w:r w:rsidRPr="00EC0373">
        <w:rPr>
          <w:rFonts w:ascii="Arial" w:eastAsia="仿宋_GB2312" w:hAnsi="Arial" w:cs="Arial"/>
          <w:sz w:val="28"/>
          <w:szCs w:val="28"/>
        </w:rPr>
        <w:t>宗，含两宗研发设计用地，成交土地面积占全部的</w:t>
      </w:r>
      <w:r w:rsidRPr="00EC0373">
        <w:rPr>
          <w:rFonts w:ascii="Arial" w:eastAsia="仿宋_GB2312" w:hAnsi="Arial" w:cs="Arial"/>
          <w:sz w:val="28"/>
          <w:szCs w:val="28"/>
        </w:rPr>
        <w:t>28%</w:t>
      </w:r>
      <w:r w:rsidRPr="00EC0373">
        <w:rPr>
          <w:rFonts w:ascii="Arial" w:eastAsia="仿宋_GB2312" w:hAnsi="Arial" w:cs="Arial"/>
          <w:sz w:val="28"/>
          <w:szCs w:val="28"/>
        </w:rPr>
        <w:t>，供应建筑规模约</w:t>
      </w:r>
      <w:r w:rsidRPr="00EC0373">
        <w:rPr>
          <w:rFonts w:ascii="Arial" w:eastAsia="仿宋_GB2312" w:hAnsi="Arial" w:cs="Arial"/>
          <w:sz w:val="28"/>
          <w:szCs w:val="28"/>
        </w:rPr>
        <w:t>74</w:t>
      </w:r>
      <w:r w:rsidRPr="00EC0373">
        <w:rPr>
          <w:rFonts w:ascii="Arial" w:eastAsia="仿宋_GB2312" w:hAnsi="Arial" w:cs="Arial"/>
          <w:sz w:val="28"/>
          <w:szCs w:val="28"/>
        </w:rPr>
        <w:t>万平方米。全年成交地块均为零溢价成交，且全部有</w:t>
      </w:r>
      <w:proofErr w:type="gramStart"/>
      <w:r w:rsidRPr="00EC0373">
        <w:rPr>
          <w:rFonts w:ascii="Arial" w:eastAsia="仿宋_GB2312" w:hAnsi="Arial" w:cs="Arial"/>
          <w:sz w:val="28"/>
          <w:szCs w:val="28"/>
        </w:rPr>
        <w:t>自持</w:t>
      </w:r>
      <w:proofErr w:type="gramEnd"/>
      <w:r w:rsidRPr="00EC0373">
        <w:rPr>
          <w:rFonts w:ascii="Arial" w:eastAsia="仿宋_GB2312" w:hAnsi="Arial" w:cs="Arial"/>
          <w:sz w:val="28"/>
          <w:szCs w:val="28"/>
        </w:rPr>
        <w:t>要求。成交价格平均楼面单价</w:t>
      </w:r>
      <w:r w:rsidRPr="00EC0373">
        <w:rPr>
          <w:rFonts w:ascii="Arial" w:eastAsia="仿宋_GB2312" w:hAnsi="Arial" w:cs="Arial"/>
          <w:sz w:val="28"/>
          <w:szCs w:val="28"/>
        </w:rPr>
        <w:t>13260</w:t>
      </w:r>
      <w:r w:rsidRPr="00EC0373">
        <w:rPr>
          <w:rFonts w:ascii="Arial" w:eastAsia="仿宋_GB2312" w:hAnsi="Arial" w:cs="Arial"/>
          <w:sz w:val="28"/>
          <w:szCs w:val="28"/>
        </w:rPr>
        <w:t>元</w:t>
      </w:r>
      <w:r w:rsidRPr="00EC0373">
        <w:rPr>
          <w:rFonts w:ascii="Arial" w:eastAsia="仿宋_GB2312" w:hAnsi="Arial" w:cs="Arial"/>
          <w:sz w:val="28"/>
          <w:szCs w:val="28"/>
        </w:rPr>
        <w:t>/</w:t>
      </w:r>
      <w:r w:rsidRPr="00EC0373">
        <w:rPr>
          <w:rFonts w:ascii="Arial" w:eastAsia="仿宋_GB2312" w:hAnsi="Arial" w:cs="Arial"/>
          <w:sz w:val="28"/>
          <w:szCs w:val="28"/>
        </w:rPr>
        <w:t>平方米，虽较</w:t>
      </w:r>
      <w:r w:rsidRPr="00EC0373">
        <w:rPr>
          <w:rFonts w:ascii="Arial" w:eastAsia="仿宋_GB2312" w:hAnsi="Arial" w:cs="Arial"/>
          <w:sz w:val="28"/>
          <w:szCs w:val="28"/>
        </w:rPr>
        <w:t>2017</w:t>
      </w:r>
      <w:r w:rsidRPr="00EC0373">
        <w:rPr>
          <w:rFonts w:ascii="Arial" w:eastAsia="仿宋_GB2312" w:hAnsi="Arial" w:cs="Arial"/>
          <w:sz w:val="28"/>
          <w:szCs w:val="28"/>
        </w:rPr>
        <w:t>年平均水平有所降低，但仍高于以往年份。综合各地</w:t>
      </w:r>
      <w:proofErr w:type="gramStart"/>
      <w:r w:rsidRPr="00EC0373">
        <w:rPr>
          <w:rFonts w:ascii="Arial" w:eastAsia="仿宋_GB2312" w:hAnsi="Arial" w:cs="Arial"/>
          <w:sz w:val="28"/>
          <w:szCs w:val="28"/>
        </w:rPr>
        <w:t>块成交</w:t>
      </w:r>
      <w:proofErr w:type="gramEnd"/>
      <w:r w:rsidRPr="00EC0373">
        <w:rPr>
          <w:rFonts w:ascii="Arial" w:eastAsia="仿宋_GB2312" w:hAnsi="Arial" w:cs="Arial"/>
          <w:sz w:val="28"/>
          <w:szCs w:val="28"/>
        </w:rPr>
        <w:t>情况分析，受市场环境影响，零溢价成交及对宗地的</w:t>
      </w:r>
      <w:proofErr w:type="gramStart"/>
      <w:r w:rsidRPr="00EC0373">
        <w:rPr>
          <w:rFonts w:ascii="Arial" w:eastAsia="仿宋_GB2312" w:hAnsi="Arial" w:cs="Arial"/>
          <w:sz w:val="28"/>
          <w:szCs w:val="28"/>
        </w:rPr>
        <w:t>自持</w:t>
      </w:r>
      <w:proofErr w:type="gramEnd"/>
      <w:r w:rsidRPr="00EC0373">
        <w:rPr>
          <w:rFonts w:ascii="Arial" w:eastAsia="仿宋_GB2312" w:hAnsi="Arial" w:cs="Arial"/>
          <w:sz w:val="28"/>
          <w:szCs w:val="28"/>
        </w:rPr>
        <w:t>限制使得</w:t>
      </w:r>
      <w:r w:rsidRPr="00EC0373">
        <w:rPr>
          <w:rFonts w:ascii="Arial" w:eastAsia="仿宋_GB2312" w:hAnsi="Arial" w:cs="Arial"/>
          <w:sz w:val="28"/>
          <w:szCs w:val="28"/>
        </w:rPr>
        <w:t>2018</w:t>
      </w:r>
      <w:r w:rsidRPr="00EC0373">
        <w:rPr>
          <w:rFonts w:ascii="Arial" w:eastAsia="仿宋_GB2312" w:hAnsi="Arial" w:cs="Arial"/>
          <w:sz w:val="28"/>
          <w:szCs w:val="28"/>
        </w:rPr>
        <w:t>年北京市办公</w:t>
      </w:r>
      <w:r w:rsidRPr="00EC0373">
        <w:rPr>
          <w:rFonts w:ascii="Arial" w:eastAsia="仿宋_GB2312" w:hAnsi="Arial" w:cs="Arial"/>
          <w:sz w:val="28"/>
          <w:szCs w:val="28"/>
        </w:rPr>
        <w:t>/</w:t>
      </w:r>
      <w:r w:rsidRPr="00EC0373">
        <w:rPr>
          <w:rFonts w:ascii="Arial" w:eastAsia="仿宋_GB2312" w:hAnsi="Arial" w:cs="Arial"/>
          <w:sz w:val="28"/>
          <w:szCs w:val="28"/>
        </w:rPr>
        <w:t>商业用地的出让价格呈平稳增长的趋势。这一趋势从城市地价监测结果也可以看出。</w:t>
      </w:r>
      <w:r w:rsidRPr="00EC0373">
        <w:rPr>
          <w:rFonts w:ascii="Arial" w:eastAsia="仿宋_GB2312" w:hAnsi="Arial" w:cs="Arial"/>
          <w:sz w:val="28"/>
          <w:szCs w:val="28"/>
        </w:rPr>
        <w:t>2018</w:t>
      </w:r>
      <w:r w:rsidRPr="00EC0373">
        <w:rPr>
          <w:rFonts w:ascii="Arial" w:eastAsia="仿宋_GB2312" w:hAnsi="Arial" w:cs="Arial"/>
          <w:sz w:val="28"/>
          <w:szCs w:val="28"/>
        </w:rPr>
        <w:t>年</w:t>
      </w:r>
      <w:r w:rsidRPr="00EC0373">
        <w:rPr>
          <w:rFonts w:ascii="Arial" w:eastAsia="仿宋_GB2312" w:hAnsi="Arial" w:cs="Arial"/>
          <w:sz w:val="28"/>
          <w:szCs w:val="28"/>
        </w:rPr>
        <w:t>4</w:t>
      </w:r>
      <w:r w:rsidRPr="00EC0373">
        <w:rPr>
          <w:rFonts w:ascii="Arial" w:eastAsia="仿宋_GB2312" w:hAnsi="Arial" w:cs="Arial"/>
          <w:sz w:val="28"/>
          <w:szCs w:val="28"/>
        </w:rPr>
        <w:t>季度城市地价监测结果显示，北京市监测地价均保持上涨，但涨幅均有回落。</w:t>
      </w:r>
    </w:p>
    <w:p w:rsidR="00A845BB" w:rsidRPr="00EC0373" w:rsidRDefault="00A845BB" w:rsidP="00A845BB">
      <w:pPr>
        <w:widowControl/>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根据</w:t>
      </w:r>
      <w:r w:rsidRPr="00EC0373">
        <w:rPr>
          <w:rFonts w:ascii="Arial" w:eastAsia="仿宋_GB2312" w:hAnsi="Arial" w:cs="Arial"/>
          <w:sz w:val="28"/>
          <w:szCs w:val="28"/>
        </w:rPr>
        <w:t>2018</w:t>
      </w:r>
      <w:r w:rsidRPr="00EC0373">
        <w:rPr>
          <w:rFonts w:ascii="Arial" w:eastAsia="仿宋_GB2312" w:hAnsi="Arial" w:cs="Arial"/>
          <w:sz w:val="28"/>
          <w:szCs w:val="28"/>
        </w:rPr>
        <w:t>年北京市土地供应计划，商服用地计划供应土地</w:t>
      </w:r>
      <w:r w:rsidRPr="00EC0373">
        <w:rPr>
          <w:rFonts w:ascii="Arial" w:eastAsia="仿宋_GB2312" w:hAnsi="Arial" w:cs="Arial"/>
          <w:sz w:val="28"/>
          <w:szCs w:val="28"/>
        </w:rPr>
        <w:t>180</w:t>
      </w:r>
      <w:r w:rsidRPr="00EC0373">
        <w:rPr>
          <w:rFonts w:ascii="Arial" w:eastAsia="仿宋_GB2312" w:hAnsi="Arial" w:cs="Arial"/>
          <w:sz w:val="28"/>
          <w:szCs w:val="28"/>
        </w:rPr>
        <w:t>公顷，即</w:t>
      </w:r>
      <w:r w:rsidRPr="00EC0373">
        <w:rPr>
          <w:rFonts w:ascii="Arial" w:eastAsia="仿宋_GB2312" w:hAnsi="Arial" w:cs="Arial"/>
          <w:sz w:val="28"/>
          <w:szCs w:val="28"/>
        </w:rPr>
        <w:t>180</w:t>
      </w:r>
      <w:r w:rsidRPr="00EC0373">
        <w:rPr>
          <w:rFonts w:ascii="Arial" w:eastAsia="仿宋_GB2312" w:hAnsi="Arial" w:cs="Arial"/>
          <w:sz w:val="28"/>
          <w:szCs w:val="28"/>
        </w:rPr>
        <w:t>万平方米。</w:t>
      </w:r>
      <w:r w:rsidRPr="00EC0373">
        <w:rPr>
          <w:rFonts w:ascii="Arial" w:eastAsia="仿宋_GB2312" w:hAnsi="Arial" w:cs="Arial"/>
          <w:sz w:val="28"/>
          <w:szCs w:val="28"/>
        </w:rPr>
        <w:t>2018</w:t>
      </w:r>
      <w:r w:rsidRPr="00EC0373">
        <w:rPr>
          <w:rFonts w:ascii="Arial" w:eastAsia="仿宋_GB2312" w:hAnsi="Arial" w:cs="Arial"/>
          <w:sz w:val="28"/>
          <w:szCs w:val="28"/>
        </w:rPr>
        <w:t>年商业</w:t>
      </w:r>
      <w:r w:rsidRPr="00EC0373">
        <w:rPr>
          <w:rFonts w:ascii="Arial" w:eastAsia="仿宋_GB2312" w:hAnsi="Arial" w:cs="Arial"/>
          <w:sz w:val="28"/>
          <w:szCs w:val="28"/>
        </w:rPr>
        <w:t>/</w:t>
      </w:r>
      <w:r w:rsidRPr="00EC0373">
        <w:rPr>
          <w:rFonts w:ascii="Arial" w:eastAsia="仿宋_GB2312" w:hAnsi="Arial" w:cs="Arial"/>
          <w:sz w:val="28"/>
          <w:szCs w:val="28"/>
        </w:rPr>
        <w:t>办公用地出让成交土地面积</w:t>
      </w:r>
      <w:r w:rsidRPr="00EC0373">
        <w:rPr>
          <w:rFonts w:ascii="Arial" w:eastAsia="仿宋_GB2312" w:hAnsi="Arial" w:cs="Arial"/>
          <w:sz w:val="28"/>
          <w:szCs w:val="28"/>
        </w:rPr>
        <w:t>158.7</w:t>
      </w:r>
      <w:r w:rsidRPr="00EC0373">
        <w:rPr>
          <w:rFonts w:ascii="Arial" w:eastAsia="仿宋_GB2312" w:hAnsi="Arial" w:cs="Arial"/>
          <w:sz w:val="28"/>
          <w:szCs w:val="28"/>
        </w:rPr>
        <w:t>万平方米，考虑成交的综合用地中所含商服用地面积，供应计划完成。</w:t>
      </w:r>
    </w:p>
    <w:p w:rsidR="00A845BB" w:rsidRPr="00EC0373" w:rsidRDefault="00A845BB" w:rsidP="00A845BB">
      <w:pPr>
        <w:widowControl/>
        <w:adjustRightInd/>
        <w:spacing w:line="360" w:lineRule="auto"/>
        <w:ind w:firstLineChars="200" w:firstLine="560"/>
        <w:jc w:val="both"/>
        <w:rPr>
          <w:rFonts w:ascii="Arial" w:eastAsia="仿宋_GB2312" w:hAnsi="Arial" w:cs="Arial"/>
          <w:bCs/>
          <w:color w:val="000000"/>
          <w:sz w:val="28"/>
          <w:szCs w:val="28"/>
        </w:rPr>
      </w:pPr>
      <w:r w:rsidRPr="00EC0373">
        <w:rPr>
          <w:rFonts w:ascii="Arial" w:eastAsia="仿宋_GB2312" w:hAnsi="Arial" w:cs="Arial"/>
          <w:bCs/>
          <w:color w:val="000000"/>
          <w:sz w:val="28"/>
          <w:szCs w:val="28"/>
        </w:rPr>
        <w:t>（</w:t>
      </w:r>
      <w:r w:rsidRPr="00EC0373">
        <w:rPr>
          <w:rFonts w:ascii="Arial" w:eastAsia="仿宋_GB2312" w:hAnsi="Arial" w:cs="Arial"/>
          <w:bCs/>
          <w:color w:val="000000"/>
          <w:sz w:val="28"/>
          <w:szCs w:val="28"/>
        </w:rPr>
        <w:t>2</w:t>
      </w:r>
      <w:r w:rsidRPr="00EC0373">
        <w:rPr>
          <w:rFonts w:ascii="Arial" w:eastAsia="仿宋_GB2312" w:hAnsi="Arial" w:cs="Arial"/>
          <w:bCs/>
          <w:color w:val="000000"/>
          <w:sz w:val="28"/>
          <w:szCs w:val="28"/>
        </w:rPr>
        <w:t>）房地产开发</w:t>
      </w:r>
    </w:p>
    <w:p w:rsidR="00A845BB" w:rsidRPr="00EC0373" w:rsidRDefault="00A845BB" w:rsidP="00A845BB">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color w:val="000000"/>
          <w:sz w:val="28"/>
        </w:rPr>
        <w:t>根据北京市统计局网站公布的数据，</w:t>
      </w:r>
      <w:r w:rsidRPr="00EC0373">
        <w:rPr>
          <w:rFonts w:ascii="Arial" w:eastAsia="仿宋_GB2312" w:hAnsi="Arial" w:cs="Arial"/>
          <w:color w:val="000000"/>
          <w:sz w:val="28"/>
        </w:rPr>
        <w:t>2018</w:t>
      </w:r>
      <w:r w:rsidRPr="00EC0373">
        <w:rPr>
          <w:rFonts w:ascii="Arial" w:eastAsia="仿宋_GB2312" w:hAnsi="Arial" w:cs="Arial"/>
          <w:color w:val="000000"/>
          <w:sz w:val="28"/>
        </w:rPr>
        <w:t>年北京市房地产开发投资增长</w:t>
      </w:r>
      <w:r w:rsidRPr="00EC0373">
        <w:rPr>
          <w:rFonts w:ascii="Arial" w:eastAsia="仿宋_GB2312" w:hAnsi="Arial" w:cs="Arial"/>
          <w:color w:val="000000"/>
          <w:sz w:val="28"/>
        </w:rPr>
        <w:t>3.4%</w:t>
      </w:r>
      <w:r w:rsidRPr="00EC0373">
        <w:rPr>
          <w:rFonts w:ascii="Arial" w:eastAsia="仿宋_GB2312" w:hAnsi="Arial" w:cs="Arial"/>
          <w:color w:val="000000"/>
          <w:sz w:val="28"/>
        </w:rPr>
        <w:t>。其中，办公用房投资同比下降</w:t>
      </w:r>
      <w:r w:rsidRPr="00EC0373">
        <w:rPr>
          <w:rFonts w:ascii="Arial" w:eastAsia="仿宋_GB2312" w:hAnsi="Arial" w:cs="Arial"/>
          <w:color w:val="000000"/>
          <w:sz w:val="28"/>
        </w:rPr>
        <w:t>29.7%</w:t>
      </w:r>
      <w:r w:rsidRPr="00EC0373">
        <w:rPr>
          <w:rFonts w:ascii="Arial" w:eastAsia="仿宋_GB2312" w:hAnsi="Arial" w:cs="Arial"/>
          <w:color w:val="000000"/>
          <w:sz w:val="28"/>
        </w:rPr>
        <w:t>；商业营业用房投资同比下降</w:t>
      </w:r>
      <w:r w:rsidRPr="00EC0373">
        <w:rPr>
          <w:rFonts w:ascii="Arial" w:eastAsia="仿宋_GB2312" w:hAnsi="Arial" w:cs="Arial"/>
          <w:color w:val="000000"/>
          <w:sz w:val="28"/>
        </w:rPr>
        <w:t>12.6%</w:t>
      </w:r>
      <w:r w:rsidRPr="00EC0373">
        <w:rPr>
          <w:rFonts w:ascii="Arial" w:eastAsia="仿宋_GB2312" w:hAnsi="Arial" w:cs="Arial"/>
          <w:color w:val="000000"/>
          <w:sz w:val="28"/>
        </w:rPr>
        <w:t>。受整体开发投资收窄影响，新开工面积持续下降。全市年度商品房新开工面积为</w:t>
      </w:r>
      <w:r w:rsidRPr="00EC0373">
        <w:rPr>
          <w:rFonts w:ascii="Arial" w:eastAsia="仿宋_GB2312" w:hAnsi="Arial" w:cs="Arial"/>
          <w:color w:val="000000"/>
          <w:sz w:val="28"/>
        </w:rPr>
        <w:t>2321.1</w:t>
      </w:r>
      <w:r w:rsidRPr="00EC0373">
        <w:rPr>
          <w:rFonts w:ascii="Arial" w:eastAsia="仿宋_GB2312" w:hAnsi="Arial" w:cs="Arial"/>
          <w:color w:val="000000"/>
          <w:sz w:val="28"/>
        </w:rPr>
        <w:t>万平方米，同比下降</w:t>
      </w:r>
      <w:r w:rsidRPr="00EC0373">
        <w:rPr>
          <w:rFonts w:ascii="Arial" w:eastAsia="仿宋_GB2312" w:hAnsi="Arial" w:cs="Arial"/>
          <w:color w:val="000000"/>
          <w:sz w:val="28"/>
        </w:rPr>
        <w:t>6.2%</w:t>
      </w:r>
      <w:r w:rsidRPr="00EC0373">
        <w:rPr>
          <w:rFonts w:ascii="Arial" w:eastAsia="仿宋_GB2312" w:hAnsi="Arial" w:cs="Arial"/>
          <w:color w:val="000000"/>
          <w:sz w:val="28"/>
        </w:rPr>
        <w:t>。其中，办公用房为</w:t>
      </w:r>
      <w:r w:rsidRPr="00EC0373">
        <w:rPr>
          <w:rFonts w:ascii="Arial" w:eastAsia="仿宋_GB2312" w:hAnsi="Arial" w:cs="Arial"/>
          <w:color w:val="000000"/>
          <w:sz w:val="28"/>
        </w:rPr>
        <w:t>221.3</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39.3%</w:t>
      </w:r>
      <w:r w:rsidRPr="00EC0373">
        <w:rPr>
          <w:rFonts w:ascii="Arial" w:eastAsia="仿宋_GB2312" w:hAnsi="Arial" w:cs="Arial"/>
          <w:color w:val="000000"/>
          <w:sz w:val="28"/>
        </w:rPr>
        <w:t>；商业营业用房为</w:t>
      </w:r>
      <w:r w:rsidRPr="00EC0373">
        <w:rPr>
          <w:rFonts w:ascii="Arial" w:eastAsia="仿宋_GB2312" w:hAnsi="Arial" w:cs="Arial"/>
          <w:color w:val="000000"/>
          <w:sz w:val="28"/>
        </w:rPr>
        <w:t>108.3</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32%</w:t>
      </w:r>
      <w:r w:rsidRPr="00EC0373">
        <w:rPr>
          <w:rFonts w:ascii="Arial" w:eastAsia="仿宋_GB2312" w:hAnsi="Arial" w:cs="Arial"/>
          <w:color w:val="000000"/>
          <w:sz w:val="28"/>
        </w:rPr>
        <w:t>；新开工面积降幅较</w:t>
      </w:r>
      <w:r w:rsidRPr="00EC0373">
        <w:rPr>
          <w:rFonts w:ascii="Arial" w:eastAsia="仿宋_GB2312" w:hAnsi="Arial" w:cs="Arial"/>
          <w:color w:val="000000"/>
          <w:sz w:val="28"/>
        </w:rPr>
        <w:t>2017</w:t>
      </w:r>
      <w:r w:rsidRPr="00EC0373">
        <w:rPr>
          <w:rFonts w:ascii="Arial" w:eastAsia="仿宋_GB2312" w:hAnsi="Arial" w:cs="Arial"/>
          <w:color w:val="000000"/>
          <w:sz w:val="28"/>
        </w:rPr>
        <w:t>年均有所扩大。年度全市商品房施工面积为</w:t>
      </w:r>
      <w:r w:rsidRPr="00EC0373">
        <w:rPr>
          <w:rFonts w:ascii="Arial" w:eastAsia="仿宋_GB2312" w:hAnsi="Arial" w:cs="Arial"/>
          <w:color w:val="000000"/>
          <w:sz w:val="28"/>
        </w:rPr>
        <w:t>12962.6</w:t>
      </w:r>
      <w:r w:rsidRPr="00EC0373">
        <w:rPr>
          <w:rFonts w:ascii="Arial" w:eastAsia="仿宋_GB2312" w:hAnsi="Arial" w:cs="Arial"/>
          <w:color w:val="000000"/>
          <w:sz w:val="28"/>
        </w:rPr>
        <w:t>万平方米，同比上涨</w:t>
      </w:r>
      <w:r w:rsidRPr="00EC0373">
        <w:rPr>
          <w:rFonts w:ascii="Arial" w:eastAsia="仿宋_GB2312" w:hAnsi="Arial" w:cs="Arial"/>
          <w:color w:val="000000"/>
          <w:sz w:val="28"/>
        </w:rPr>
        <w:t>2.8%</w:t>
      </w:r>
      <w:r w:rsidRPr="00EC0373">
        <w:rPr>
          <w:rFonts w:ascii="Arial" w:eastAsia="仿宋_GB2312" w:hAnsi="Arial" w:cs="Arial"/>
          <w:color w:val="000000"/>
          <w:sz w:val="28"/>
        </w:rPr>
        <w:t>。其中，办公用房为</w:t>
      </w:r>
      <w:r w:rsidRPr="00EC0373">
        <w:rPr>
          <w:rFonts w:ascii="Arial" w:eastAsia="仿宋_GB2312" w:hAnsi="Arial" w:cs="Arial"/>
          <w:color w:val="000000"/>
          <w:sz w:val="28"/>
        </w:rPr>
        <w:t>2220.5</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8.6%</w:t>
      </w:r>
      <w:r w:rsidRPr="00EC0373">
        <w:rPr>
          <w:rFonts w:ascii="Arial" w:eastAsia="仿宋_GB2312" w:hAnsi="Arial" w:cs="Arial"/>
          <w:color w:val="000000"/>
          <w:sz w:val="28"/>
        </w:rPr>
        <w:t>；商业营业用房为</w:t>
      </w:r>
      <w:r w:rsidRPr="00EC0373">
        <w:rPr>
          <w:rFonts w:ascii="Arial" w:eastAsia="仿宋_GB2312" w:hAnsi="Arial" w:cs="Arial"/>
          <w:color w:val="000000"/>
          <w:sz w:val="28"/>
        </w:rPr>
        <w:t>1160.1</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7.1%</w:t>
      </w:r>
      <w:r w:rsidRPr="00EC0373">
        <w:rPr>
          <w:rFonts w:ascii="Arial" w:eastAsia="仿宋_GB2312" w:hAnsi="Arial" w:cs="Arial"/>
          <w:color w:val="000000"/>
          <w:sz w:val="28"/>
        </w:rPr>
        <w:t>。商品房竣工面积为</w:t>
      </w:r>
      <w:r w:rsidRPr="00EC0373">
        <w:rPr>
          <w:rFonts w:ascii="Arial" w:eastAsia="仿宋_GB2312" w:hAnsi="Arial" w:cs="Arial"/>
          <w:color w:val="000000"/>
          <w:sz w:val="28"/>
        </w:rPr>
        <w:t>1557.9</w:t>
      </w:r>
      <w:r w:rsidRPr="00EC0373">
        <w:rPr>
          <w:rFonts w:ascii="Arial" w:eastAsia="仿宋_GB2312" w:hAnsi="Arial" w:cs="Arial"/>
          <w:color w:val="000000"/>
          <w:sz w:val="28"/>
        </w:rPr>
        <w:lastRenderedPageBreak/>
        <w:t>万平方米，同比上涨</w:t>
      </w:r>
      <w:r w:rsidRPr="00EC0373">
        <w:rPr>
          <w:rFonts w:ascii="Arial" w:eastAsia="仿宋_GB2312" w:hAnsi="Arial" w:cs="Arial"/>
          <w:color w:val="000000"/>
          <w:sz w:val="28"/>
        </w:rPr>
        <w:t>6.2%</w:t>
      </w:r>
      <w:r w:rsidRPr="00EC0373">
        <w:rPr>
          <w:rFonts w:ascii="Arial" w:eastAsia="仿宋_GB2312" w:hAnsi="Arial" w:cs="Arial"/>
          <w:color w:val="000000"/>
          <w:sz w:val="28"/>
        </w:rPr>
        <w:t>。其中，办公用房为</w:t>
      </w:r>
      <w:r w:rsidRPr="00EC0373">
        <w:rPr>
          <w:rFonts w:ascii="Arial" w:eastAsia="仿宋_GB2312" w:hAnsi="Arial" w:cs="Arial"/>
          <w:color w:val="000000"/>
          <w:sz w:val="28"/>
        </w:rPr>
        <w:t>249.9</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22.2%</w:t>
      </w:r>
      <w:r w:rsidRPr="00EC0373">
        <w:rPr>
          <w:rFonts w:ascii="Arial" w:eastAsia="仿宋_GB2312" w:hAnsi="Arial" w:cs="Arial"/>
          <w:color w:val="000000"/>
          <w:sz w:val="28"/>
        </w:rPr>
        <w:t>；商业营业用房为</w:t>
      </w:r>
      <w:r w:rsidRPr="00EC0373">
        <w:rPr>
          <w:rFonts w:ascii="Arial" w:eastAsia="仿宋_GB2312" w:hAnsi="Arial" w:cs="Arial"/>
          <w:color w:val="000000"/>
          <w:sz w:val="28"/>
        </w:rPr>
        <w:t>162.8</w:t>
      </w:r>
      <w:r w:rsidRPr="00EC0373">
        <w:rPr>
          <w:rFonts w:ascii="Arial" w:eastAsia="仿宋_GB2312" w:hAnsi="Arial" w:cs="Arial"/>
          <w:color w:val="000000"/>
          <w:sz w:val="28"/>
        </w:rPr>
        <w:t>万平方米，下降</w:t>
      </w:r>
      <w:r w:rsidRPr="00EC0373">
        <w:rPr>
          <w:rFonts w:ascii="Arial" w:eastAsia="仿宋_GB2312" w:hAnsi="Arial" w:cs="Arial"/>
          <w:color w:val="000000"/>
          <w:sz w:val="28"/>
        </w:rPr>
        <w:t>2.5%</w:t>
      </w:r>
      <w:r w:rsidRPr="00EC0373">
        <w:rPr>
          <w:rFonts w:ascii="Arial" w:eastAsia="仿宋_GB2312" w:hAnsi="Arial" w:cs="Arial"/>
          <w:color w:val="000000"/>
          <w:sz w:val="28"/>
        </w:rPr>
        <w:t>。</w:t>
      </w:r>
    </w:p>
    <w:p w:rsidR="00A845BB" w:rsidRPr="00EC0373" w:rsidRDefault="00A845BB" w:rsidP="00A845BB">
      <w:pPr>
        <w:widowControl/>
        <w:adjustRightInd/>
        <w:spacing w:line="360" w:lineRule="auto"/>
        <w:ind w:firstLineChars="200" w:firstLine="560"/>
        <w:jc w:val="both"/>
        <w:rPr>
          <w:rFonts w:ascii="Arial" w:eastAsia="仿宋_GB2312" w:hAnsi="Arial" w:cs="Arial"/>
          <w:bCs/>
          <w:color w:val="000000"/>
          <w:sz w:val="28"/>
          <w:szCs w:val="28"/>
        </w:rPr>
      </w:pPr>
      <w:r w:rsidRPr="00EC0373">
        <w:rPr>
          <w:rFonts w:ascii="Arial" w:eastAsia="仿宋_GB2312" w:hAnsi="Arial" w:cs="Arial"/>
          <w:bCs/>
          <w:color w:val="000000"/>
          <w:sz w:val="28"/>
          <w:szCs w:val="28"/>
        </w:rPr>
        <w:t>（</w:t>
      </w:r>
      <w:r w:rsidRPr="00EC0373">
        <w:rPr>
          <w:rFonts w:ascii="Arial" w:eastAsia="仿宋_GB2312" w:hAnsi="Arial" w:cs="Arial"/>
          <w:bCs/>
          <w:color w:val="000000"/>
          <w:sz w:val="28"/>
          <w:szCs w:val="28"/>
        </w:rPr>
        <w:t>3</w:t>
      </w:r>
      <w:r w:rsidRPr="00EC0373">
        <w:rPr>
          <w:rFonts w:ascii="Arial" w:eastAsia="仿宋_GB2312" w:hAnsi="Arial" w:cs="Arial"/>
          <w:bCs/>
          <w:color w:val="000000"/>
          <w:sz w:val="28"/>
          <w:szCs w:val="28"/>
        </w:rPr>
        <w:t>）房地产市场供需情况</w:t>
      </w:r>
    </w:p>
    <w:p w:rsidR="00A845BB" w:rsidRPr="00EC0373" w:rsidRDefault="00A845BB" w:rsidP="00A845BB">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1</w:t>
      </w:r>
      <w:r w:rsidRPr="00EC0373">
        <w:rPr>
          <w:rFonts w:ascii="Arial" w:eastAsia="仿宋_GB2312" w:hAnsi="Arial" w:cs="Arial"/>
          <w:bCs/>
          <w:sz w:val="28"/>
          <w:szCs w:val="28"/>
        </w:rPr>
        <w:t>）商业</w:t>
      </w:r>
    </w:p>
    <w:p w:rsidR="00A845BB" w:rsidRPr="00EC0373" w:rsidRDefault="00A845BB" w:rsidP="00A845BB">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来自中国指数研究院的数据，</w:t>
      </w: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季度北京市商业用房批准上市套数为</w:t>
      </w:r>
      <w:r w:rsidRPr="00EC0373">
        <w:rPr>
          <w:rFonts w:ascii="Arial" w:eastAsia="仿宋_GB2312" w:hAnsi="Arial" w:cs="Arial"/>
          <w:bCs/>
          <w:sz w:val="28"/>
          <w:szCs w:val="28"/>
        </w:rPr>
        <w:t>1797</w:t>
      </w:r>
      <w:r w:rsidRPr="00EC0373">
        <w:rPr>
          <w:rFonts w:ascii="Arial" w:eastAsia="仿宋_GB2312" w:hAnsi="Arial" w:cs="Arial"/>
          <w:bCs/>
          <w:sz w:val="28"/>
          <w:szCs w:val="28"/>
        </w:rPr>
        <w:t>套，批准上市面积为</w:t>
      </w:r>
      <w:r w:rsidRPr="00EC0373">
        <w:rPr>
          <w:rFonts w:ascii="Arial" w:eastAsia="仿宋_GB2312" w:hAnsi="Arial" w:cs="Arial"/>
          <w:bCs/>
          <w:sz w:val="28"/>
          <w:szCs w:val="28"/>
        </w:rPr>
        <w:t>27.99</w:t>
      </w:r>
      <w:r w:rsidRPr="00EC0373">
        <w:rPr>
          <w:rFonts w:ascii="Arial" w:eastAsia="仿宋_GB2312" w:hAnsi="Arial" w:cs="Arial"/>
          <w:bCs/>
          <w:sz w:val="28"/>
          <w:szCs w:val="28"/>
        </w:rPr>
        <w:t>万平方米。</w:t>
      </w:r>
      <w:r w:rsidRPr="00EC0373">
        <w:rPr>
          <w:rFonts w:ascii="Arial" w:eastAsia="仿宋_GB2312" w:hAnsi="Arial" w:cs="Arial"/>
          <w:bCs/>
          <w:sz w:val="28"/>
          <w:szCs w:val="28"/>
        </w:rPr>
        <w:t>2018</w:t>
      </w:r>
      <w:r w:rsidRPr="00EC0373">
        <w:rPr>
          <w:rFonts w:ascii="Arial" w:eastAsia="仿宋_GB2312" w:hAnsi="Arial" w:cs="Arial"/>
          <w:bCs/>
          <w:sz w:val="28"/>
          <w:szCs w:val="28"/>
        </w:rPr>
        <w:t>年北京市商办用房批准上市套数为</w:t>
      </w:r>
      <w:r w:rsidRPr="00EC0373">
        <w:rPr>
          <w:rFonts w:ascii="Arial" w:eastAsia="仿宋_GB2312" w:hAnsi="Arial" w:cs="Arial"/>
          <w:bCs/>
          <w:sz w:val="28"/>
          <w:szCs w:val="28"/>
        </w:rPr>
        <w:t>6004</w:t>
      </w:r>
      <w:r w:rsidRPr="00EC0373">
        <w:rPr>
          <w:rFonts w:ascii="Arial" w:eastAsia="仿宋_GB2312" w:hAnsi="Arial" w:cs="Arial"/>
          <w:bCs/>
          <w:sz w:val="28"/>
          <w:szCs w:val="28"/>
        </w:rPr>
        <w:t>套，批准上市面积为</w:t>
      </w:r>
      <w:r w:rsidRPr="00EC0373">
        <w:rPr>
          <w:rFonts w:ascii="Arial" w:eastAsia="仿宋_GB2312" w:hAnsi="Arial" w:cs="Arial"/>
          <w:bCs/>
          <w:sz w:val="28"/>
          <w:szCs w:val="28"/>
        </w:rPr>
        <w:t>77.75</w:t>
      </w:r>
      <w:r w:rsidRPr="00EC0373">
        <w:rPr>
          <w:rFonts w:ascii="Arial" w:eastAsia="仿宋_GB2312" w:hAnsi="Arial" w:cs="Arial"/>
          <w:bCs/>
          <w:sz w:val="28"/>
          <w:szCs w:val="28"/>
        </w:rPr>
        <w:t>万平方米，累计可售套数</w:t>
      </w:r>
      <w:r w:rsidRPr="00EC0373">
        <w:rPr>
          <w:rFonts w:ascii="Arial" w:eastAsia="仿宋_GB2312" w:hAnsi="Arial" w:cs="Arial"/>
          <w:bCs/>
          <w:sz w:val="28"/>
          <w:szCs w:val="28"/>
        </w:rPr>
        <w:t>6648</w:t>
      </w:r>
      <w:r w:rsidRPr="00EC0373">
        <w:rPr>
          <w:rFonts w:ascii="Arial" w:eastAsia="仿宋_GB2312" w:hAnsi="Arial" w:cs="Arial"/>
          <w:bCs/>
          <w:sz w:val="28"/>
          <w:szCs w:val="28"/>
        </w:rPr>
        <w:t>套，可售面积</w:t>
      </w:r>
      <w:r w:rsidRPr="00EC0373">
        <w:rPr>
          <w:rFonts w:ascii="Arial" w:eastAsia="仿宋_GB2312" w:hAnsi="Arial" w:cs="Arial"/>
          <w:bCs/>
          <w:sz w:val="28"/>
          <w:szCs w:val="28"/>
        </w:rPr>
        <w:t>136.53</w:t>
      </w:r>
      <w:r w:rsidRPr="00EC0373">
        <w:rPr>
          <w:rFonts w:ascii="Arial" w:eastAsia="仿宋_GB2312" w:hAnsi="Arial" w:cs="Arial"/>
          <w:bCs/>
          <w:sz w:val="28"/>
          <w:szCs w:val="28"/>
        </w:rPr>
        <w:t>万平方米。</w:t>
      </w:r>
    </w:p>
    <w:p w:rsidR="00A845BB" w:rsidRPr="00EC0373" w:rsidRDefault="00A845BB" w:rsidP="00A845BB">
      <w:pPr>
        <w:widowControl/>
        <w:spacing w:line="360" w:lineRule="auto"/>
        <w:jc w:val="center"/>
        <w:rPr>
          <w:rFonts w:ascii="Arial" w:eastAsia="仿宋_GB2312" w:hAnsi="Arial" w:cs="Arial"/>
          <w:bCs/>
          <w:sz w:val="28"/>
          <w:szCs w:val="28"/>
        </w:rPr>
      </w:pPr>
      <w:r w:rsidRPr="00EC0373">
        <w:rPr>
          <w:rFonts w:ascii="Arial" w:hAnsi="Arial" w:cs="Arial"/>
          <w:noProof/>
        </w:rPr>
        <w:drawing>
          <wp:inline distT="0" distB="0" distL="0" distR="0" wp14:anchorId="3F8F3E51" wp14:editId="75567ACC">
            <wp:extent cx="5489575" cy="2849880"/>
            <wp:effectExtent l="0" t="0" r="15875" b="26670"/>
            <wp:docPr id="5" name="图表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A845BB" w:rsidRPr="00EC0373" w:rsidRDefault="00A845BB" w:rsidP="00A845BB">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全年新增供应分布集中于新城区域，总占比为</w:t>
      </w:r>
      <w:r w:rsidRPr="00EC0373">
        <w:rPr>
          <w:rFonts w:ascii="Arial" w:eastAsia="仿宋_GB2312" w:hAnsi="Arial" w:cs="Arial"/>
          <w:bCs/>
          <w:sz w:val="28"/>
          <w:szCs w:val="28"/>
        </w:rPr>
        <w:t>80%</w:t>
      </w:r>
      <w:r w:rsidRPr="00EC0373">
        <w:rPr>
          <w:rFonts w:ascii="Arial" w:eastAsia="仿宋_GB2312" w:hAnsi="Arial" w:cs="Arial"/>
          <w:bCs/>
          <w:sz w:val="28"/>
          <w:szCs w:val="28"/>
        </w:rPr>
        <w:t>。</w:t>
      </w:r>
    </w:p>
    <w:p w:rsidR="00A845BB" w:rsidRPr="00EC0373" w:rsidRDefault="00A845BB" w:rsidP="00A845BB">
      <w:pPr>
        <w:widowControl/>
        <w:spacing w:line="360" w:lineRule="auto"/>
        <w:jc w:val="center"/>
        <w:rPr>
          <w:rFonts w:ascii="Arial" w:eastAsia="仿宋_GB2312" w:hAnsi="Arial" w:cs="Arial"/>
          <w:bCs/>
          <w:sz w:val="28"/>
          <w:szCs w:val="28"/>
        </w:rPr>
      </w:pPr>
      <w:r w:rsidRPr="00EC0373">
        <w:rPr>
          <w:rFonts w:ascii="Arial" w:hAnsi="Arial" w:cs="Arial"/>
          <w:noProof/>
        </w:rPr>
        <w:lastRenderedPageBreak/>
        <w:drawing>
          <wp:inline distT="0" distB="0" distL="0" distR="0" wp14:anchorId="11B1C7FE" wp14:editId="6C5213B1">
            <wp:extent cx="5489575" cy="2510155"/>
            <wp:effectExtent l="0" t="0" r="15875" b="23495"/>
            <wp:docPr id="6" name="图表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A845BB" w:rsidRPr="00EC0373" w:rsidRDefault="00A845BB" w:rsidP="00A845BB">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季度，商业用房销售面积</w:t>
      </w:r>
      <w:r w:rsidRPr="00EC0373">
        <w:rPr>
          <w:rFonts w:ascii="Arial" w:eastAsia="仿宋_GB2312" w:hAnsi="Arial" w:cs="Arial"/>
          <w:bCs/>
          <w:sz w:val="28"/>
          <w:szCs w:val="28"/>
        </w:rPr>
        <w:t>17.25</w:t>
      </w:r>
      <w:r w:rsidRPr="00EC0373">
        <w:rPr>
          <w:rFonts w:ascii="Arial" w:eastAsia="仿宋_GB2312" w:hAnsi="Arial" w:cs="Arial"/>
          <w:bCs/>
          <w:sz w:val="28"/>
          <w:szCs w:val="28"/>
        </w:rPr>
        <w:t>万平方米，销售套数</w:t>
      </w:r>
      <w:r w:rsidRPr="00EC0373">
        <w:rPr>
          <w:rFonts w:ascii="Arial" w:eastAsia="仿宋_GB2312" w:hAnsi="Arial" w:cs="Arial"/>
          <w:bCs/>
          <w:sz w:val="28"/>
          <w:szCs w:val="28"/>
        </w:rPr>
        <w:t>1013</w:t>
      </w:r>
      <w:r w:rsidRPr="00EC0373">
        <w:rPr>
          <w:rFonts w:ascii="Arial" w:eastAsia="仿宋_GB2312" w:hAnsi="Arial" w:cs="Arial"/>
          <w:bCs/>
          <w:sz w:val="28"/>
          <w:szCs w:val="28"/>
        </w:rPr>
        <w:t>套，成交均价为</w:t>
      </w:r>
      <w:r w:rsidRPr="00EC0373">
        <w:rPr>
          <w:rFonts w:ascii="Arial" w:eastAsia="仿宋_GB2312" w:hAnsi="Arial" w:cs="Arial"/>
          <w:bCs/>
          <w:sz w:val="28"/>
          <w:szCs w:val="28"/>
        </w:rPr>
        <w:t>32335</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w:t>
      </w:r>
      <w:r w:rsidRPr="00EC0373">
        <w:rPr>
          <w:rFonts w:ascii="Arial" w:eastAsia="仿宋_GB2312" w:hAnsi="Arial" w:cs="Arial"/>
          <w:bCs/>
          <w:sz w:val="28"/>
          <w:szCs w:val="28"/>
        </w:rPr>
        <w:t>2018</w:t>
      </w:r>
      <w:r w:rsidRPr="00EC0373">
        <w:rPr>
          <w:rFonts w:ascii="Arial" w:eastAsia="仿宋_GB2312" w:hAnsi="Arial" w:cs="Arial"/>
          <w:bCs/>
          <w:sz w:val="28"/>
          <w:szCs w:val="28"/>
        </w:rPr>
        <w:t>年全年商业用房销售面积</w:t>
      </w:r>
      <w:r w:rsidRPr="00EC0373">
        <w:rPr>
          <w:rFonts w:ascii="Arial" w:eastAsia="仿宋_GB2312" w:hAnsi="Arial" w:cs="Arial"/>
          <w:bCs/>
          <w:sz w:val="28"/>
          <w:szCs w:val="28"/>
        </w:rPr>
        <w:t>68.94</w:t>
      </w:r>
      <w:r w:rsidRPr="00EC0373">
        <w:rPr>
          <w:rFonts w:ascii="Arial" w:eastAsia="仿宋_GB2312" w:hAnsi="Arial" w:cs="Arial"/>
          <w:bCs/>
          <w:sz w:val="28"/>
          <w:szCs w:val="28"/>
        </w:rPr>
        <w:t>万平方米，销售套数</w:t>
      </w:r>
      <w:r w:rsidRPr="00EC0373">
        <w:rPr>
          <w:rFonts w:ascii="Arial" w:eastAsia="仿宋_GB2312" w:hAnsi="Arial" w:cs="Arial"/>
          <w:bCs/>
          <w:sz w:val="28"/>
          <w:szCs w:val="28"/>
        </w:rPr>
        <w:t>3246</w:t>
      </w:r>
      <w:r w:rsidRPr="00EC0373">
        <w:rPr>
          <w:rFonts w:ascii="Arial" w:eastAsia="仿宋_GB2312" w:hAnsi="Arial" w:cs="Arial"/>
          <w:bCs/>
          <w:sz w:val="28"/>
          <w:szCs w:val="28"/>
        </w:rPr>
        <w:t>套，成交均价为</w:t>
      </w:r>
      <w:r w:rsidRPr="00EC0373">
        <w:rPr>
          <w:rFonts w:ascii="Arial" w:eastAsia="仿宋_GB2312" w:hAnsi="Arial" w:cs="Arial"/>
          <w:bCs/>
          <w:sz w:val="28"/>
          <w:szCs w:val="28"/>
        </w:rPr>
        <w:t>29137</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平方米。从区域分布上看，中心城区与规划新城的销量比例为</w:t>
      </w:r>
      <w:r w:rsidRPr="00EC0373">
        <w:rPr>
          <w:rFonts w:ascii="Arial" w:eastAsia="仿宋_GB2312" w:hAnsi="Arial" w:cs="Arial"/>
          <w:bCs/>
          <w:sz w:val="28"/>
          <w:szCs w:val="28"/>
        </w:rPr>
        <w:t>1</w:t>
      </w:r>
      <w:r w:rsidRPr="00EC0373">
        <w:rPr>
          <w:rFonts w:ascii="Arial" w:eastAsia="仿宋_GB2312" w:hAnsi="Arial" w:cs="Arial"/>
          <w:bCs/>
          <w:sz w:val="28"/>
          <w:szCs w:val="28"/>
        </w:rPr>
        <w:t>：</w:t>
      </w:r>
      <w:r w:rsidRPr="00EC0373">
        <w:rPr>
          <w:rFonts w:ascii="Arial" w:eastAsia="仿宋_GB2312" w:hAnsi="Arial" w:cs="Arial"/>
          <w:bCs/>
          <w:sz w:val="28"/>
          <w:szCs w:val="28"/>
        </w:rPr>
        <w:t>3.3</w:t>
      </w:r>
      <w:r w:rsidRPr="00EC0373">
        <w:rPr>
          <w:rFonts w:ascii="Arial" w:eastAsia="仿宋_GB2312" w:hAnsi="Arial" w:cs="Arial"/>
          <w:bCs/>
          <w:sz w:val="28"/>
          <w:szCs w:val="28"/>
        </w:rPr>
        <w:t>，中心城区销售均价</w:t>
      </w:r>
      <w:r w:rsidRPr="00EC0373">
        <w:rPr>
          <w:rFonts w:ascii="Arial" w:eastAsia="仿宋_GB2312" w:hAnsi="Arial" w:cs="Arial"/>
          <w:bCs/>
          <w:sz w:val="28"/>
          <w:szCs w:val="28"/>
        </w:rPr>
        <w:t>40995</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平方米，规划新城销售均价</w:t>
      </w:r>
      <w:r w:rsidRPr="00EC0373">
        <w:rPr>
          <w:rFonts w:ascii="Arial" w:eastAsia="仿宋_GB2312" w:hAnsi="Arial" w:cs="Arial"/>
          <w:bCs/>
          <w:sz w:val="28"/>
          <w:szCs w:val="28"/>
        </w:rPr>
        <w:t>29705</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w:t>
      </w:r>
    </w:p>
    <w:p w:rsidR="00A845BB" w:rsidRPr="00EC0373" w:rsidRDefault="00A845BB" w:rsidP="00A845BB">
      <w:pPr>
        <w:widowControl/>
        <w:spacing w:line="360" w:lineRule="auto"/>
        <w:jc w:val="center"/>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年商业用房销售排名</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1701"/>
        <w:gridCol w:w="709"/>
        <w:gridCol w:w="1499"/>
        <w:gridCol w:w="1053"/>
        <w:gridCol w:w="1542"/>
        <w:gridCol w:w="1293"/>
        <w:gridCol w:w="1502"/>
      </w:tblGrid>
      <w:tr w:rsidR="00A845BB" w:rsidRPr="00EC0373" w:rsidTr="00B07870">
        <w:trPr>
          <w:cantSplit/>
          <w:tblHeader/>
          <w:jc w:val="center"/>
        </w:trPr>
        <w:tc>
          <w:tcPr>
            <w:tcW w:w="3909" w:type="dxa"/>
            <w:gridSpan w:val="3"/>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项目排名（前十名）</w:t>
            </w:r>
          </w:p>
        </w:tc>
        <w:tc>
          <w:tcPr>
            <w:tcW w:w="2595" w:type="dxa"/>
            <w:gridSpan w:val="2"/>
            <w:tcBorders>
              <w:left w:val="double" w:sz="2" w:space="0" w:color="404040"/>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区域排名</w:t>
            </w:r>
          </w:p>
        </w:tc>
        <w:tc>
          <w:tcPr>
            <w:tcW w:w="2795" w:type="dxa"/>
            <w:gridSpan w:val="2"/>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环线排名</w:t>
            </w:r>
          </w:p>
        </w:tc>
      </w:tr>
      <w:tr w:rsidR="00A845BB" w:rsidRPr="00EC0373" w:rsidTr="00B07870">
        <w:trPr>
          <w:cantSplit/>
          <w:tblHeader/>
          <w:jc w:val="center"/>
        </w:trPr>
        <w:tc>
          <w:tcPr>
            <w:tcW w:w="1701"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项目名称</w:t>
            </w:r>
          </w:p>
        </w:tc>
        <w:tc>
          <w:tcPr>
            <w:tcW w:w="709"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区县</w:t>
            </w:r>
          </w:p>
        </w:tc>
        <w:tc>
          <w:tcPr>
            <w:tcW w:w="1499" w:type="dxa"/>
            <w:tcBorders>
              <w:right w:val="double" w:sz="2" w:space="0" w:color="404040"/>
            </w:tcBorders>
            <w:shd w:val="clear" w:color="auto" w:fill="auto"/>
            <w:noWrap/>
            <w:vAlign w:val="center"/>
            <w:hideMark/>
          </w:tcPr>
          <w:p w:rsidR="00A845BB" w:rsidRPr="00EC0373" w:rsidRDefault="00D57CA7" w:rsidP="00B07870">
            <w:pPr>
              <w:widowControl/>
              <w:adjustRightInd/>
              <w:spacing w:line="240" w:lineRule="auto"/>
              <w:textAlignment w:val="auto"/>
              <w:rPr>
                <w:rFonts w:ascii="Arial" w:eastAsia="仿宋" w:hAnsi="Arial" w:cs="Arial"/>
                <w:sz w:val="18"/>
              </w:rPr>
            </w:pPr>
            <w:hyperlink r:id="rId78" w:history="1">
              <w:r w:rsidR="00A845BB" w:rsidRPr="00EC0373">
                <w:rPr>
                  <w:rFonts w:ascii="Arial" w:eastAsia="仿宋" w:hAnsi="Arial" w:cs="Arial"/>
                  <w:sz w:val="18"/>
                </w:rPr>
                <w:t>成交均价</w:t>
              </w:r>
              <w:r w:rsidR="00A845BB" w:rsidRPr="00EC0373">
                <w:rPr>
                  <w:rFonts w:ascii="Arial" w:eastAsia="仿宋" w:hAnsi="Arial" w:cs="Arial"/>
                  <w:sz w:val="18"/>
                </w:rPr>
                <w:t>(</w:t>
              </w:r>
              <w:r w:rsidR="00A845BB" w:rsidRPr="00EC0373">
                <w:rPr>
                  <w:rFonts w:ascii="Arial" w:eastAsia="仿宋" w:hAnsi="Arial" w:cs="Arial"/>
                  <w:sz w:val="18"/>
                </w:rPr>
                <w:t>元</w:t>
              </w:r>
              <w:r w:rsidR="00A845BB" w:rsidRPr="00EC0373">
                <w:rPr>
                  <w:rFonts w:ascii="Arial" w:eastAsia="仿宋" w:hAnsi="Arial" w:cs="Arial"/>
                  <w:sz w:val="18"/>
                </w:rPr>
                <w:t>/</w:t>
              </w:r>
              <w:r w:rsidR="00A845BB" w:rsidRPr="00EC0373">
                <w:rPr>
                  <w:rFonts w:ascii="Arial" w:eastAsia="仿宋" w:hAnsi="Arial" w:cs="Arial"/>
                  <w:sz w:val="18"/>
                </w:rPr>
                <w:t>㎡</w:t>
              </w:r>
              <w:r w:rsidR="00A845BB" w:rsidRPr="00EC0373">
                <w:rPr>
                  <w:rFonts w:ascii="Arial" w:eastAsia="仿宋" w:hAnsi="Arial" w:cs="Arial"/>
                  <w:sz w:val="18"/>
                </w:rPr>
                <w:t>)</w:t>
              </w:r>
            </w:hyperlink>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区域名称</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成交均价</w:t>
            </w:r>
            <w:r w:rsidRPr="00EC0373">
              <w:rPr>
                <w:rFonts w:ascii="Arial" w:eastAsia="仿宋" w:hAnsi="Arial" w:cs="Arial"/>
                <w:sz w:val="18"/>
              </w:rPr>
              <w:t>(</w:t>
            </w:r>
            <w:r w:rsidRPr="00EC0373">
              <w:rPr>
                <w:rFonts w:ascii="Arial" w:eastAsia="仿宋" w:hAnsi="Arial" w:cs="Arial"/>
                <w:sz w:val="18"/>
              </w:rPr>
              <w:t>元</w:t>
            </w:r>
            <w:r w:rsidRPr="00EC0373">
              <w:rPr>
                <w:rFonts w:ascii="Arial" w:eastAsia="仿宋" w:hAnsi="Arial" w:cs="Arial"/>
                <w:sz w:val="18"/>
              </w:rPr>
              <w:t>/</w:t>
            </w:r>
            <w:r w:rsidRPr="00EC0373">
              <w:rPr>
                <w:rFonts w:ascii="Arial" w:eastAsia="仿宋" w:hAnsi="Arial" w:cs="Arial"/>
                <w:sz w:val="18"/>
              </w:rPr>
              <w:t>㎡</w:t>
            </w:r>
            <w:r w:rsidRPr="00EC0373">
              <w:rPr>
                <w:rFonts w:ascii="Arial" w:eastAsia="仿宋" w:hAnsi="Arial" w:cs="Arial"/>
                <w:sz w:val="18"/>
              </w:rPr>
              <w:t>)</w:t>
            </w:r>
          </w:p>
        </w:tc>
        <w:tc>
          <w:tcPr>
            <w:tcW w:w="129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环线名称</w:t>
            </w:r>
          </w:p>
        </w:tc>
        <w:tc>
          <w:tcPr>
            <w:tcW w:w="1502"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成交均价</w:t>
            </w:r>
            <w:r w:rsidRPr="00EC0373">
              <w:rPr>
                <w:rFonts w:ascii="Arial" w:eastAsia="仿宋" w:hAnsi="Arial" w:cs="Arial"/>
                <w:sz w:val="18"/>
              </w:rPr>
              <w:t>(</w:t>
            </w:r>
            <w:r w:rsidRPr="00EC0373">
              <w:rPr>
                <w:rFonts w:ascii="Arial" w:eastAsia="仿宋" w:hAnsi="Arial" w:cs="Arial"/>
                <w:sz w:val="18"/>
              </w:rPr>
              <w:t>元</w:t>
            </w:r>
            <w:r w:rsidRPr="00EC0373">
              <w:rPr>
                <w:rFonts w:ascii="Arial" w:eastAsia="仿宋" w:hAnsi="Arial" w:cs="Arial"/>
                <w:sz w:val="18"/>
              </w:rPr>
              <w:t>/</w:t>
            </w:r>
            <w:r w:rsidRPr="00EC0373">
              <w:rPr>
                <w:rFonts w:ascii="Arial" w:eastAsia="仿宋" w:hAnsi="Arial" w:cs="Arial"/>
                <w:sz w:val="18"/>
              </w:rPr>
              <w:t>㎡</w:t>
            </w:r>
            <w:r w:rsidRPr="00EC0373">
              <w:rPr>
                <w:rFonts w:ascii="Arial" w:eastAsia="仿宋" w:hAnsi="Arial" w:cs="Arial"/>
                <w:sz w:val="18"/>
              </w:rPr>
              <w:t>)</w:t>
            </w:r>
          </w:p>
        </w:tc>
      </w:tr>
      <w:tr w:rsidR="00A845BB" w:rsidRPr="00EC0373" w:rsidTr="00B07870">
        <w:trPr>
          <w:cantSplit/>
          <w:jc w:val="center"/>
        </w:trPr>
        <w:tc>
          <w:tcPr>
            <w:tcW w:w="1701"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长安太和</w:t>
            </w:r>
          </w:p>
        </w:tc>
        <w:tc>
          <w:tcPr>
            <w:tcW w:w="709"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东城</w:t>
            </w:r>
          </w:p>
        </w:tc>
        <w:tc>
          <w:tcPr>
            <w:tcW w:w="1499"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181842</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东城</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131547</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三至四环间</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41383</w:t>
            </w:r>
          </w:p>
        </w:tc>
      </w:tr>
      <w:tr w:rsidR="00A845BB" w:rsidRPr="00EC0373" w:rsidTr="00B07870">
        <w:trPr>
          <w:cantSplit/>
          <w:jc w:val="center"/>
        </w:trPr>
        <w:tc>
          <w:tcPr>
            <w:tcW w:w="1701"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北京壹号院</w:t>
            </w:r>
          </w:p>
        </w:tc>
        <w:tc>
          <w:tcPr>
            <w:tcW w:w="709"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131486</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通州</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48891</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二至三环间</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40698</w:t>
            </w:r>
          </w:p>
        </w:tc>
      </w:tr>
      <w:tr w:rsidR="00A845BB" w:rsidRPr="00EC0373" w:rsidTr="00B07870">
        <w:trPr>
          <w:cantSplit/>
          <w:jc w:val="center"/>
        </w:trPr>
        <w:tc>
          <w:tcPr>
            <w:tcW w:w="1701"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恒大</w:t>
            </w:r>
            <w:r w:rsidRPr="00EC0373">
              <w:rPr>
                <w:rFonts w:ascii="Arial" w:eastAsia="仿宋" w:hAnsi="Arial" w:cs="Arial"/>
                <w:sz w:val="18"/>
              </w:rPr>
              <w:t>·</w:t>
            </w:r>
            <w:r w:rsidRPr="00EC0373">
              <w:rPr>
                <w:rFonts w:ascii="Arial" w:eastAsia="仿宋" w:hAnsi="Arial" w:cs="Arial"/>
                <w:sz w:val="18"/>
              </w:rPr>
              <w:t>名都</w:t>
            </w:r>
          </w:p>
        </w:tc>
        <w:tc>
          <w:tcPr>
            <w:tcW w:w="709"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95323</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朝阳</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38090</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四至五环间</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39775</w:t>
            </w:r>
          </w:p>
        </w:tc>
      </w:tr>
      <w:tr w:rsidR="00A845BB" w:rsidRPr="00EC0373" w:rsidTr="00B07870">
        <w:trPr>
          <w:cantSplit/>
          <w:jc w:val="center"/>
        </w:trPr>
        <w:tc>
          <w:tcPr>
            <w:tcW w:w="1701"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富力十号</w:t>
            </w:r>
          </w:p>
        </w:tc>
        <w:tc>
          <w:tcPr>
            <w:tcW w:w="709"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94000</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海淀</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35288</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二环内</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38101</w:t>
            </w:r>
          </w:p>
        </w:tc>
      </w:tr>
      <w:tr w:rsidR="00A845BB" w:rsidRPr="00EC0373" w:rsidTr="00B07870">
        <w:trPr>
          <w:cantSplit/>
          <w:jc w:val="center"/>
        </w:trPr>
        <w:tc>
          <w:tcPr>
            <w:tcW w:w="1701"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金地华著</w:t>
            </w:r>
          </w:p>
        </w:tc>
        <w:tc>
          <w:tcPr>
            <w:tcW w:w="709"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海淀</w:t>
            </w:r>
          </w:p>
        </w:tc>
        <w:tc>
          <w:tcPr>
            <w:tcW w:w="1499" w:type="dxa"/>
            <w:tcBorders>
              <w:right w:val="double" w:sz="2" w:space="0" w:color="404040"/>
            </w:tcBorders>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91946</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丰台</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33463</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六环外</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27555</w:t>
            </w:r>
          </w:p>
        </w:tc>
      </w:tr>
      <w:tr w:rsidR="00A845BB" w:rsidRPr="00EC0373" w:rsidTr="00B07870">
        <w:trPr>
          <w:cantSplit/>
          <w:jc w:val="center"/>
        </w:trPr>
        <w:tc>
          <w:tcPr>
            <w:tcW w:w="1701"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富力金禧花园</w:t>
            </w:r>
          </w:p>
        </w:tc>
        <w:tc>
          <w:tcPr>
            <w:tcW w:w="709"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通州</w:t>
            </w:r>
          </w:p>
        </w:tc>
        <w:tc>
          <w:tcPr>
            <w:tcW w:w="1499" w:type="dxa"/>
            <w:tcBorders>
              <w:right w:val="double" w:sz="2" w:space="0" w:color="404040"/>
            </w:tcBorders>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87000</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西城</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32537</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五至六环间</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25028</w:t>
            </w:r>
          </w:p>
        </w:tc>
      </w:tr>
      <w:tr w:rsidR="00A845BB" w:rsidRPr="00EC0373" w:rsidTr="00B07870">
        <w:trPr>
          <w:cantSplit/>
          <w:jc w:val="center"/>
        </w:trPr>
        <w:tc>
          <w:tcPr>
            <w:tcW w:w="1701"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w:t>
            </w:r>
            <w:r w:rsidRPr="00EC0373">
              <w:rPr>
                <w:rFonts w:ascii="Arial" w:eastAsia="仿宋" w:hAnsi="Arial" w:cs="Arial"/>
                <w:sz w:val="18"/>
              </w:rPr>
              <w:t>世界侨商中心</w:t>
            </w:r>
          </w:p>
        </w:tc>
        <w:tc>
          <w:tcPr>
            <w:tcW w:w="709"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通州</w:t>
            </w:r>
          </w:p>
        </w:tc>
        <w:tc>
          <w:tcPr>
            <w:tcW w:w="1499" w:type="dxa"/>
            <w:tcBorders>
              <w:right w:val="double" w:sz="2" w:space="0" w:color="404040"/>
            </w:tcBorders>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83434</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w:t>
            </w:r>
            <w:r w:rsidRPr="00EC0373">
              <w:rPr>
                <w:rFonts w:ascii="Arial" w:eastAsia="仿宋" w:hAnsi="Arial" w:cs="Arial"/>
                <w:sz w:val="18"/>
              </w:rPr>
              <w:t>房山</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30342</w:t>
            </w:r>
          </w:p>
        </w:tc>
        <w:tc>
          <w:tcPr>
            <w:tcW w:w="2795" w:type="dxa"/>
            <w:gridSpan w:val="2"/>
            <w:vMerge w:val="restart"/>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1701"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8.</w:t>
            </w:r>
            <w:r w:rsidRPr="00EC0373">
              <w:rPr>
                <w:rFonts w:ascii="Arial" w:eastAsia="仿宋" w:hAnsi="Arial" w:cs="Arial"/>
                <w:sz w:val="18"/>
              </w:rPr>
              <w:t>北京</w:t>
            </w:r>
            <w:proofErr w:type="gramStart"/>
            <w:r w:rsidRPr="00EC0373">
              <w:rPr>
                <w:rFonts w:ascii="Arial" w:eastAsia="仿宋" w:hAnsi="Arial" w:cs="Arial"/>
                <w:sz w:val="18"/>
              </w:rPr>
              <w:t>丰台金茂广场</w:t>
            </w:r>
            <w:proofErr w:type="gramEnd"/>
          </w:p>
        </w:tc>
        <w:tc>
          <w:tcPr>
            <w:tcW w:w="709" w:type="dxa"/>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丰台</w:t>
            </w:r>
          </w:p>
        </w:tc>
        <w:tc>
          <w:tcPr>
            <w:tcW w:w="1499" w:type="dxa"/>
            <w:tcBorders>
              <w:right w:val="double" w:sz="2" w:space="0" w:color="404040"/>
            </w:tcBorders>
            <w:shd w:val="clear" w:color="auto" w:fill="auto"/>
            <w:noWrap/>
            <w:vAlign w:val="bottom"/>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79877</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8.</w:t>
            </w:r>
            <w:r w:rsidRPr="00EC0373">
              <w:rPr>
                <w:rFonts w:ascii="Arial" w:eastAsia="仿宋" w:hAnsi="Arial" w:cs="Arial"/>
                <w:sz w:val="18"/>
              </w:rPr>
              <w:t>门头沟</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28662</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1701" w:type="dxa"/>
            <w:shd w:val="clear" w:color="auto" w:fill="auto"/>
            <w:noWrap/>
            <w:vAlign w:val="bottom"/>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9.</w:t>
            </w:r>
            <w:r w:rsidRPr="00EC0373">
              <w:rPr>
                <w:rFonts w:ascii="Arial" w:eastAsia="仿宋" w:hAnsi="Arial" w:cs="Arial"/>
                <w:sz w:val="18"/>
              </w:rPr>
              <w:t>金融街中心</w:t>
            </w:r>
          </w:p>
        </w:tc>
        <w:tc>
          <w:tcPr>
            <w:tcW w:w="709" w:type="dxa"/>
            <w:shd w:val="clear" w:color="auto" w:fill="auto"/>
            <w:noWrap/>
            <w:vAlign w:val="bottom"/>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西城</w:t>
            </w:r>
          </w:p>
        </w:tc>
        <w:tc>
          <w:tcPr>
            <w:tcW w:w="1499" w:type="dxa"/>
            <w:tcBorders>
              <w:right w:val="double" w:sz="2" w:space="0" w:color="404040"/>
            </w:tcBorders>
            <w:shd w:val="clear" w:color="auto" w:fill="auto"/>
            <w:noWrap/>
            <w:vAlign w:val="bottom"/>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78014</w:t>
            </w: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9.</w:t>
            </w:r>
            <w:r w:rsidRPr="00EC0373">
              <w:rPr>
                <w:rFonts w:ascii="Arial" w:eastAsia="仿宋" w:hAnsi="Arial" w:cs="Arial"/>
                <w:sz w:val="18"/>
              </w:rPr>
              <w:t>大兴</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28419</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1701" w:type="dxa"/>
            <w:shd w:val="clear" w:color="auto" w:fill="auto"/>
            <w:noWrap/>
            <w:vAlign w:val="bottom"/>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10.</w:t>
            </w:r>
            <w:proofErr w:type="gramStart"/>
            <w:r w:rsidRPr="00EC0373">
              <w:rPr>
                <w:rFonts w:ascii="Arial" w:eastAsia="仿宋" w:hAnsi="Arial" w:cs="Arial"/>
                <w:sz w:val="18"/>
              </w:rPr>
              <w:t>金茂府</w:t>
            </w:r>
            <w:proofErr w:type="gramEnd"/>
          </w:p>
        </w:tc>
        <w:tc>
          <w:tcPr>
            <w:tcW w:w="709" w:type="dxa"/>
            <w:shd w:val="clear" w:color="auto" w:fill="auto"/>
            <w:noWrap/>
            <w:vAlign w:val="bottom"/>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bottom"/>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75817</w:t>
            </w: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10.</w:t>
            </w:r>
            <w:r w:rsidRPr="00EC0373">
              <w:rPr>
                <w:rFonts w:ascii="Arial" w:eastAsia="仿宋" w:hAnsi="Arial" w:cs="Arial"/>
                <w:sz w:val="18"/>
              </w:rPr>
              <w:t>顺义</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28014</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val="restart"/>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11.</w:t>
            </w:r>
            <w:r w:rsidRPr="00EC0373">
              <w:rPr>
                <w:rFonts w:ascii="Arial" w:eastAsia="仿宋" w:hAnsi="Arial" w:cs="Arial"/>
                <w:sz w:val="18"/>
              </w:rPr>
              <w:t>石景山</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26352</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12.</w:t>
            </w:r>
            <w:r w:rsidRPr="00EC0373">
              <w:rPr>
                <w:rFonts w:ascii="Arial" w:eastAsia="仿宋" w:hAnsi="Arial" w:cs="Arial"/>
                <w:sz w:val="18"/>
              </w:rPr>
              <w:t>怀柔</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23843</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13.</w:t>
            </w:r>
            <w:r w:rsidRPr="00EC0373">
              <w:rPr>
                <w:rFonts w:ascii="Arial" w:eastAsia="仿宋" w:hAnsi="Arial" w:cs="Arial"/>
                <w:sz w:val="18"/>
              </w:rPr>
              <w:t>平谷</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23105</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14.</w:t>
            </w:r>
            <w:r w:rsidRPr="00EC0373">
              <w:rPr>
                <w:rFonts w:ascii="Arial" w:eastAsia="仿宋" w:hAnsi="Arial" w:cs="Arial"/>
                <w:sz w:val="18"/>
              </w:rPr>
              <w:t>昌平</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11178</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15.</w:t>
            </w:r>
            <w:r w:rsidRPr="00EC0373">
              <w:rPr>
                <w:rFonts w:ascii="Arial" w:eastAsia="仿宋" w:hAnsi="Arial" w:cs="Arial"/>
                <w:sz w:val="18"/>
              </w:rPr>
              <w:t>延庆</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6748</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color w:val="000000"/>
                <w:sz w:val="18"/>
                <w:szCs w:val="24"/>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16.</w:t>
            </w:r>
            <w:r w:rsidRPr="00EC0373">
              <w:rPr>
                <w:rFonts w:ascii="Arial" w:eastAsia="仿宋" w:hAnsi="Arial" w:cs="Arial"/>
                <w:sz w:val="18"/>
              </w:rPr>
              <w:t>密云</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3828</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color w:val="000000"/>
                <w:sz w:val="18"/>
                <w:szCs w:val="24"/>
              </w:rPr>
            </w:pPr>
          </w:p>
        </w:tc>
      </w:tr>
    </w:tbl>
    <w:p w:rsidR="00A845BB" w:rsidRPr="00EC0373" w:rsidRDefault="00A845BB" w:rsidP="00A845BB">
      <w:pPr>
        <w:widowControl/>
        <w:spacing w:line="240" w:lineRule="auto"/>
        <w:ind w:firstLineChars="200" w:firstLine="420"/>
        <w:jc w:val="both"/>
        <w:rPr>
          <w:rFonts w:ascii="Arial" w:hAnsi="Arial" w:cs="Arial"/>
          <w:bCs/>
          <w:color w:val="000000"/>
          <w:sz w:val="21"/>
          <w:szCs w:val="28"/>
          <w:highlight w:val="lightGray"/>
        </w:rPr>
      </w:pPr>
    </w:p>
    <w:p w:rsidR="00A845BB" w:rsidRPr="00EC0373" w:rsidRDefault="00A845BB" w:rsidP="00A845BB">
      <w:pPr>
        <w:widowControl/>
        <w:spacing w:line="360" w:lineRule="auto"/>
        <w:ind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2</w:t>
      </w:r>
      <w:r w:rsidRPr="00EC0373">
        <w:rPr>
          <w:rFonts w:ascii="Arial" w:eastAsia="仿宋_GB2312" w:hAnsi="Arial" w:cs="Arial"/>
          <w:bCs/>
          <w:sz w:val="28"/>
          <w:szCs w:val="28"/>
        </w:rPr>
        <w:t>）办公</w:t>
      </w:r>
    </w:p>
    <w:p w:rsidR="00A845BB" w:rsidRPr="00EC0373" w:rsidRDefault="00A845BB" w:rsidP="00A845BB">
      <w:pPr>
        <w:spacing w:line="360" w:lineRule="auto"/>
        <w:ind w:right="204" w:firstLineChars="200" w:firstLine="560"/>
        <w:rPr>
          <w:rFonts w:ascii="Arial" w:eastAsia="仿宋_GB2312" w:hAnsi="Arial" w:cs="Arial"/>
          <w:bCs/>
          <w:sz w:val="28"/>
          <w:szCs w:val="28"/>
        </w:rPr>
      </w:pPr>
      <w:r w:rsidRPr="00EC0373">
        <w:rPr>
          <w:rFonts w:ascii="Arial" w:eastAsia="仿宋_GB2312" w:hAnsi="Arial" w:cs="Arial"/>
          <w:bCs/>
          <w:sz w:val="28"/>
          <w:szCs w:val="28"/>
        </w:rPr>
        <w:t>供应面：来自中国指数研究院的数据，</w:t>
      </w: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季度北京市办公用房批准上市套数为</w:t>
      </w:r>
      <w:r w:rsidRPr="00EC0373">
        <w:rPr>
          <w:rFonts w:ascii="Arial" w:eastAsia="仿宋_GB2312" w:hAnsi="Arial" w:cs="Arial"/>
          <w:bCs/>
          <w:sz w:val="28"/>
          <w:szCs w:val="28"/>
        </w:rPr>
        <w:t>5985</w:t>
      </w:r>
      <w:r w:rsidRPr="00EC0373">
        <w:rPr>
          <w:rFonts w:ascii="Arial" w:eastAsia="仿宋_GB2312" w:hAnsi="Arial" w:cs="Arial"/>
          <w:bCs/>
          <w:sz w:val="28"/>
          <w:szCs w:val="28"/>
        </w:rPr>
        <w:t>套，批准上市面积为</w:t>
      </w:r>
      <w:r w:rsidRPr="00EC0373">
        <w:rPr>
          <w:rFonts w:ascii="Arial" w:eastAsia="仿宋_GB2312" w:hAnsi="Arial" w:cs="Arial"/>
          <w:bCs/>
          <w:sz w:val="28"/>
          <w:szCs w:val="28"/>
        </w:rPr>
        <w:t>77.48</w:t>
      </w:r>
      <w:r w:rsidRPr="00EC0373">
        <w:rPr>
          <w:rFonts w:ascii="Arial" w:eastAsia="仿宋_GB2312" w:hAnsi="Arial" w:cs="Arial"/>
          <w:bCs/>
          <w:sz w:val="28"/>
          <w:szCs w:val="28"/>
        </w:rPr>
        <w:t>万平方米。</w:t>
      </w:r>
      <w:r w:rsidRPr="00EC0373">
        <w:rPr>
          <w:rFonts w:ascii="Arial" w:eastAsia="仿宋_GB2312" w:hAnsi="Arial" w:cs="Arial"/>
          <w:bCs/>
          <w:sz w:val="28"/>
          <w:szCs w:val="28"/>
        </w:rPr>
        <w:t>2018</w:t>
      </w:r>
      <w:r w:rsidRPr="00EC0373">
        <w:rPr>
          <w:rFonts w:ascii="Arial" w:eastAsia="仿宋_GB2312" w:hAnsi="Arial" w:cs="Arial"/>
          <w:bCs/>
          <w:sz w:val="28"/>
          <w:szCs w:val="28"/>
        </w:rPr>
        <w:t>年全年批准上市套数为</w:t>
      </w:r>
      <w:r w:rsidRPr="00EC0373">
        <w:rPr>
          <w:rFonts w:ascii="Arial" w:eastAsia="仿宋_GB2312" w:hAnsi="Arial" w:cs="Arial"/>
          <w:bCs/>
          <w:sz w:val="28"/>
          <w:szCs w:val="28"/>
        </w:rPr>
        <w:t>15205</w:t>
      </w:r>
      <w:r w:rsidRPr="00EC0373">
        <w:rPr>
          <w:rFonts w:ascii="Arial" w:eastAsia="仿宋_GB2312" w:hAnsi="Arial" w:cs="Arial"/>
          <w:bCs/>
          <w:sz w:val="28"/>
          <w:szCs w:val="28"/>
        </w:rPr>
        <w:t>套，批准上市面积为</w:t>
      </w:r>
      <w:r w:rsidRPr="00EC0373">
        <w:rPr>
          <w:rFonts w:ascii="Arial" w:eastAsia="仿宋_GB2312" w:hAnsi="Arial" w:cs="Arial"/>
          <w:bCs/>
          <w:sz w:val="28"/>
          <w:szCs w:val="28"/>
        </w:rPr>
        <w:t>186.41</w:t>
      </w:r>
      <w:r w:rsidRPr="00EC0373">
        <w:rPr>
          <w:rFonts w:ascii="Arial" w:eastAsia="仿宋_GB2312" w:hAnsi="Arial" w:cs="Arial"/>
          <w:bCs/>
          <w:sz w:val="28"/>
          <w:szCs w:val="28"/>
        </w:rPr>
        <w:t>万平方米；累计可售套数</w:t>
      </w:r>
      <w:r w:rsidRPr="00EC0373">
        <w:rPr>
          <w:rFonts w:ascii="Arial" w:eastAsia="仿宋_GB2312" w:hAnsi="Arial" w:cs="Arial"/>
          <w:bCs/>
          <w:sz w:val="28"/>
          <w:szCs w:val="28"/>
        </w:rPr>
        <w:t>27524</w:t>
      </w:r>
      <w:r w:rsidRPr="00EC0373">
        <w:rPr>
          <w:rFonts w:ascii="Arial" w:eastAsia="仿宋_GB2312" w:hAnsi="Arial" w:cs="Arial"/>
          <w:bCs/>
          <w:sz w:val="28"/>
          <w:szCs w:val="28"/>
        </w:rPr>
        <w:t>套，可售面积</w:t>
      </w:r>
      <w:r w:rsidRPr="00EC0373">
        <w:rPr>
          <w:rFonts w:ascii="Arial" w:eastAsia="仿宋_GB2312" w:hAnsi="Arial" w:cs="Arial"/>
          <w:bCs/>
          <w:sz w:val="28"/>
          <w:szCs w:val="28"/>
        </w:rPr>
        <w:t>276.32</w:t>
      </w:r>
      <w:r w:rsidRPr="00EC0373">
        <w:rPr>
          <w:rFonts w:ascii="Arial" w:eastAsia="仿宋_GB2312" w:hAnsi="Arial" w:cs="Arial"/>
          <w:bCs/>
          <w:sz w:val="28"/>
          <w:szCs w:val="28"/>
        </w:rPr>
        <w:t>万平方米。</w:t>
      </w:r>
    </w:p>
    <w:p w:rsidR="00A845BB" w:rsidRPr="00EC0373" w:rsidRDefault="00A845BB" w:rsidP="00A845BB">
      <w:pPr>
        <w:spacing w:line="360" w:lineRule="auto"/>
        <w:ind w:right="204"/>
        <w:jc w:val="center"/>
        <w:rPr>
          <w:rFonts w:ascii="Arial" w:eastAsia="仿宋_GB2312" w:hAnsi="Arial" w:cs="Arial"/>
          <w:bCs/>
          <w:sz w:val="28"/>
          <w:szCs w:val="28"/>
        </w:rPr>
      </w:pPr>
      <w:r w:rsidRPr="00EC0373">
        <w:rPr>
          <w:rFonts w:ascii="Arial" w:hAnsi="Arial" w:cs="Arial"/>
          <w:noProof/>
        </w:rPr>
        <w:drawing>
          <wp:inline distT="0" distB="0" distL="0" distR="0" wp14:anchorId="23CA64E3" wp14:editId="268D2E69">
            <wp:extent cx="5489575" cy="1985645"/>
            <wp:effectExtent l="0" t="0" r="15875" b="14605"/>
            <wp:docPr id="7" name="图表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A845BB" w:rsidRPr="00EC0373" w:rsidRDefault="00A845BB" w:rsidP="00A845BB">
      <w:pPr>
        <w:spacing w:line="360" w:lineRule="auto"/>
        <w:ind w:right="204" w:firstLineChars="200" w:firstLine="560"/>
        <w:rPr>
          <w:rFonts w:ascii="Arial" w:eastAsia="仿宋_GB2312" w:hAnsi="Arial" w:cs="Arial"/>
          <w:bCs/>
          <w:sz w:val="28"/>
          <w:szCs w:val="28"/>
        </w:rPr>
      </w:pPr>
      <w:r w:rsidRPr="00EC0373">
        <w:rPr>
          <w:rFonts w:ascii="Arial" w:eastAsia="仿宋_GB2312" w:hAnsi="Arial" w:cs="Arial"/>
          <w:bCs/>
          <w:sz w:val="28"/>
          <w:szCs w:val="28"/>
        </w:rPr>
        <w:t>区域分布上，新增供应同样以新城市场为主，占比达到</w:t>
      </w:r>
      <w:r w:rsidRPr="00EC0373">
        <w:rPr>
          <w:rFonts w:ascii="Arial" w:eastAsia="仿宋_GB2312" w:hAnsi="Arial" w:cs="Arial"/>
          <w:bCs/>
          <w:sz w:val="28"/>
          <w:szCs w:val="28"/>
        </w:rPr>
        <w:t>82.7%</w:t>
      </w:r>
      <w:r w:rsidRPr="00EC0373">
        <w:rPr>
          <w:rFonts w:ascii="Arial" w:eastAsia="仿宋_GB2312" w:hAnsi="Arial" w:cs="Arial"/>
          <w:bCs/>
          <w:sz w:val="28"/>
          <w:szCs w:val="28"/>
        </w:rPr>
        <w:t>，其中房山占比达</w:t>
      </w:r>
      <w:r w:rsidRPr="00EC0373">
        <w:rPr>
          <w:rFonts w:ascii="Arial" w:eastAsia="仿宋_GB2312" w:hAnsi="Arial" w:cs="Arial"/>
          <w:bCs/>
          <w:sz w:val="28"/>
          <w:szCs w:val="28"/>
        </w:rPr>
        <w:t>48.8%</w:t>
      </w:r>
      <w:r w:rsidRPr="00EC0373">
        <w:rPr>
          <w:rFonts w:ascii="Arial" w:eastAsia="仿宋_GB2312" w:hAnsi="Arial" w:cs="Arial"/>
          <w:bCs/>
          <w:sz w:val="28"/>
          <w:szCs w:val="28"/>
        </w:rPr>
        <w:t>。</w:t>
      </w:r>
    </w:p>
    <w:p w:rsidR="00A845BB" w:rsidRPr="00EC0373" w:rsidRDefault="00A845BB" w:rsidP="00A845BB">
      <w:pPr>
        <w:spacing w:line="360" w:lineRule="auto"/>
        <w:ind w:right="204"/>
        <w:jc w:val="center"/>
        <w:rPr>
          <w:rFonts w:ascii="Arial" w:eastAsia="仿宋_GB2312" w:hAnsi="Arial" w:cs="Arial"/>
          <w:bCs/>
          <w:sz w:val="28"/>
          <w:szCs w:val="28"/>
        </w:rPr>
      </w:pPr>
      <w:r w:rsidRPr="00EC0373">
        <w:rPr>
          <w:rFonts w:ascii="Arial" w:hAnsi="Arial" w:cs="Arial"/>
          <w:noProof/>
        </w:rPr>
        <w:lastRenderedPageBreak/>
        <w:drawing>
          <wp:inline distT="0" distB="0" distL="0" distR="0" wp14:anchorId="113A32BC" wp14:editId="00B91FCE">
            <wp:extent cx="5090160" cy="2441575"/>
            <wp:effectExtent l="0" t="0" r="15240" b="15875"/>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A845BB" w:rsidRPr="00EC0373" w:rsidRDefault="00A845BB" w:rsidP="00A845BB">
      <w:pPr>
        <w:spacing w:line="360" w:lineRule="auto"/>
        <w:ind w:right="204" w:firstLineChars="200" w:firstLine="560"/>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季度，办公用房销售面积</w:t>
      </w:r>
      <w:r w:rsidRPr="00EC0373">
        <w:rPr>
          <w:rFonts w:ascii="Arial" w:eastAsia="仿宋_GB2312" w:hAnsi="Arial" w:cs="Arial"/>
          <w:bCs/>
          <w:sz w:val="28"/>
          <w:szCs w:val="28"/>
        </w:rPr>
        <w:t>39.33</w:t>
      </w:r>
      <w:r w:rsidRPr="00EC0373">
        <w:rPr>
          <w:rFonts w:ascii="Arial" w:eastAsia="仿宋_GB2312" w:hAnsi="Arial" w:cs="Arial"/>
          <w:bCs/>
          <w:sz w:val="28"/>
          <w:szCs w:val="28"/>
        </w:rPr>
        <w:t>万平方米、销售套数</w:t>
      </w:r>
      <w:r w:rsidRPr="00EC0373">
        <w:rPr>
          <w:rFonts w:ascii="Arial" w:eastAsia="仿宋_GB2312" w:hAnsi="Arial" w:cs="Arial"/>
          <w:bCs/>
          <w:sz w:val="28"/>
          <w:szCs w:val="28"/>
        </w:rPr>
        <w:t>2549</w:t>
      </w:r>
      <w:r w:rsidRPr="00EC0373">
        <w:rPr>
          <w:rFonts w:ascii="Arial" w:eastAsia="仿宋_GB2312" w:hAnsi="Arial" w:cs="Arial"/>
          <w:bCs/>
          <w:sz w:val="28"/>
          <w:szCs w:val="28"/>
        </w:rPr>
        <w:t>套，成交均价为</w:t>
      </w:r>
      <w:r w:rsidRPr="00EC0373">
        <w:rPr>
          <w:rFonts w:ascii="Arial" w:eastAsia="仿宋_GB2312" w:hAnsi="Arial" w:cs="Arial"/>
          <w:bCs/>
          <w:sz w:val="28"/>
          <w:szCs w:val="28"/>
        </w:rPr>
        <w:t>35218</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w:t>
      </w:r>
      <w:r w:rsidRPr="00EC0373">
        <w:rPr>
          <w:rFonts w:ascii="Arial" w:eastAsia="仿宋_GB2312" w:hAnsi="Arial" w:cs="Arial"/>
          <w:bCs/>
          <w:sz w:val="28"/>
          <w:szCs w:val="28"/>
        </w:rPr>
        <w:t>2018</w:t>
      </w:r>
      <w:r w:rsidRPr="00EC0373">
        <w:rPr>
          <w:rFonts w:ascii="Arial" w:eastAsia="仿宋_GB2312" w:hAnsi="Arial" w:cs="Arial"/>
          <w:bCs/>
          <w:sz w:val="28"/>
          <w:szCs w:val="28"/>
        </w:rPr>
        <w:t>年全年办公用房销售面积</w:t>
      </w:r>
      <w:r w:rsidRPr="00EC0373">
        <w:rPr>
          <w:rFonts w:ascii="Arial" w:eastAsia="仿宋_GB2312" w:hAnsi="Arial" w:cs="Arial"/>
          <w:bCs/>
          <w:sz w:val="28"/>
          <w:szCs w:val="28"/>
        </w:rPr>
        <w:t>106.9</w:t>
      </w:r>
      <w:r w:rsidRPr="00EC0373">
        <w:rPr>
          <w:rFonts w:ascii="Arial" w:eastAsia="仿宋_GB2312" w:hAnsi="Arial" w:cs="Arial"/>
          <w:bCs/>
          <w:sz w:val="28"/>
          <w:szCs w:val="28"/>
        </w:rPr>
        <w:t>万平方米，销售套数</w:t>
      </w:r>
      <w:r w:rsidRPr="00EC0373">
        <w:rPr>
          <w:rFonts w:ascii="Arial" w:eastAsia="仿宋_GB2312" w:hAnsi="Arial" w:cs="Arial"/>
          <w:bCs/>
          <w:sz w:val="28"/>
          <w:szCs w:val="28"/>
        </w:rPr>
        <w:t>8796</w:t>
      </w:r>
      <w:r w:rsidRPr="00EC0373">
        <w:rPr>
          <w:rFonts w:ascii="Arial" w:eastAsia="仿宋_GB2312" w:hAnsi="Arial" w:cs="Arial"/>
          <w:bCs/>
          <w:sz w:val="28"/>
          <w:szCs w:val="28"/>
        </w:rPr>
        <w:t>套，成交均价为</w:t>
      </w:r>
      <w:r w:rsidRPr="00EC0373">
        <w:rPr>
          <w:rFonts w:ascii="Arial" w:eastAsia="仿宋_GB2312" w:hAnsi="Arial" w:cs="Arial"/>
          <w:bCs/>
          <w:sz w:val="28"/>
          <w:szCs w:val="28"/>
        </w:rPr>
        <w:t>30534</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平方米。区域分布上，中心城区与规划新城的销量比例为</w:t>
      </w:r>
      <w:r w:rsidRPr="00EC0373">
        <w:rPr>
          <w:rFonts w:ascii="Arial" w:eastAsia="仿宋_GB2312" w:hAnsi="Arial" w:cs="Arial"/>
          <w:bCs/>
          <w:sz w:val="28"/>
          <w:szCs w:val="28"/>
        </w:rPr>
        <w:t>1</w:t>
      </w:r>
      <w:r w:rsidRPr="00EC0373">
        <w:rPr>
          <w:rFonts w:ascii="Arial" w:eastAsia="仿宋_GB2312" w:hAnsi="Arial" w:cs="Arial"/>
          <w:bCs/>
          <w:sz w:val="28"/>
          <w:szCs w:val="28"/>
        </w:rPr>
        <w:t>：</w:t>
      </w:r>
      <w:r w:rsidRPr="00EC0373">
        <w:rPr>
          <w:rFonts w:ascii="Arial" w:eastAsia="仿宋_GB2312" w:hAnsi="Arial" w:cs="Arial"/>
          <w:bCs/>
          <w:sz w:val="28"/>
          <w:szCs w:val="28"/>
        </w:rPr>
        <w:t>4.7</w:t>
      </w:r>
      <w:r w:rsidRPr="00EC0373">
        <w:rPr>
          <w:rFonts w:ascii="Arial" w:eastAsia="仿宋_GB2312" w:hAnsi="Arial" w:cs="Arial"/>
          <w:bCs/>
          <w:sz w:val="28"/>
          <w:szCs w:val="28"/>
        </w:rPr>
        <w:t>。年度城区销售均价</w:t>
      </w:r>
      <w:r w:rsidRPr="00EC0373">
        <w:rPr>
          <w:rFonts w:ascii="Arial" w:eastAsia="仿宋_GB2312" w:hAnsi="Arial" w:cs="Arial"/>
          <w:bCs/>
          <w:sz w:val="28"/>
          <w:szCs w:val="28"/>
        </w:rPr>
        <w:t>58543</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平方米，新城销售均价</w:t>
      </w:r>
      <w:r w:rsidRPr="00EC0373">
        <w:rPr>
          <w:rFonts w:ascii="Arial" w:eastAsia="仿宋_GB2312" w:hAnsi="Arial" w:cs="Arial"/>
          <w:bCs/>
          <w:sz w:val="28"/>
          <w:szCs w:val="28"/>
        </w:rPr>
        <w:t>30235</w:t>
      </w:r>
      <w:r w:rsidRPr="00EC0373">
        <w:rPr>
          <w:rFonts w:ascii="Arial" w:eastAsia="仿宋_GB2312" w:hAnsi="Arial" w:cs="Arial"/>
          <w:bCs/>
          <w:sz w:val="28"/>
          <w:szCs w:val="28"/>
        </w:rPr>
        <w:t>元</w:t>
      </w:r>
      <w:r w:rsidRPr="00EC0373">
        <w:rPr>
          <w:rFonts w:ascii="Arial" w:eastAsia="仿宋_GB2312" w:hAnsi="Arial" w:cs="Arial"/>
          <w:bCs/>
          <w:sz w:val="28"/>
          <w:szCs w:val="28"/>
        </w:rPr>
        <w:t>/</w:t>
      </w:r>
      <w:r w:rsidRPr="00EC0373">
        <w:rPr>
          <w:rFonts w:ascii="Arial" w:eastAsia="仿宋_GB2312" w:hAnsi="Arial" w:cs="Arial"/>
          <w:bCs/>
          <w:sz w:val="28"/>
          <w:szCs w:val="28"/>
        </w:rPr>
        <w:t>平方米。</w:t>
      </w:r>
    </w:p>
    <w:p w:rsidR="00A845BB" w:rsidRPr="00EC0373" w:rsidRDefault="00A845BB" w:rsidP="00A845BB">
      <w:pPr>
        <w:widowControl/>
        <w:overflowPunct w:val="0"/>
        <w:spacing w:line="240" w:lineRule="auto"/>
        <w:jc w:val="center"/>
        <w:textAlignment w:val="auto"/>
        <w:rPr>
          <w:rFonts w:ascii="Arial" w:eastAsia="仿宋" w:hAnsi="Arial" w:cs="Arial"/>
          <w:bCs/>
          <w:color w:val="000000"/>
          <w:sz w:val="28"/>
          <w:szCs w:val="28"/>
        </w:rPr>
      </w:pPr>
      <w:r w:rsidRPr="00EC0373">
        <w:rPr>
          <w:rFonts w:ascii="Arial" w:eastAsia="仿宋" w:hAnsi="Arial" w:cs="Arial"/>
          <w:bCs/>
          <w:color w:val="000000"/>
          <w:sz w:val="28"/>
          <w:szCs w:val="28"/>
        </w:rPr>
        <w:t>2018</w:t>
      </w:r>
      <w:r w:rsidRPr="00EC0373">
        <w:rPr>
          <w:rFonts w:ascii="Arial" w:eastAsia="仿宋" w:hAnsi="Arial" w:cs="Arial"/>
          <w:bCs/>
          <w:color w:val="000000"/>
          <w:sz w:val="28"/>
          <w:szCs w:val="28"/>
        </w:rPr>
        <w:t>年办公用房销售排名</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1701"/>
        <w:gridCol w:w="709"/>
        <w:gridCol w:w="1499"/>
        <w:gridCol w:w="1053"/>
        <w:gridCol w:w="1542"/>
        <w:gridCol w:w="1293"/>
        <w:gridCol w:w="1502"/>
      </w:tblGrid>
      <w:tr w:rsidR="00A845BB" w:rsidRPr="00EC0373" w:rsidTr="00B07870">
        <w:trPr>
          <w:cantSplit/>
          <w:tblHeader/>
          <w:jc w:val="center"/>
        </w:trPr>
        <w:tc>
          <w:tcPr>
            <w:tcW w:w="3909" w:type="dxa"/>
            <w:gridSpan w:val="3"/>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项目排名（前十名）</w:t>
            </w:r>
          </w:p>
        </w:tc>
        <w:tc>
          <w:tcPr>
            <w:tcW w:w="2595" w:type="dxa"/>
            <w:gridSpan w:val="2"/>
            <w:tcBorders>
              <w:left w:val="double" w:sz="2" w:space="0" w:color="404040"/>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区域排名</w:t>
            </w:r>
          </w:p>
        </w:tc>
        <w:tc>
          <w:tcPr>
            <w:tcW w:w="2795" w:type="dxa"/>
            <w:gridSpan w:val="2"/>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b/>
                <w:color w:val="000000"/>
                <w:sz w:val="18"/>
              </w:rPr>
            </w:pPr>
            <w:r w:rsidRPr="00EC0373">
              <w:rPr>
                <w:rFonts w:ascii="Arial" w:eastAsia="仿宋" w:hAnsi="Arial" w:cs="Arial"/>
                <w:b/>
                <w:color w:val="000000"/>
                <w:sz w:val="18"/>
              </w:rPr>
              <w:t>环线排名</w:t>
            </w:r>
          </w:p>
        </w:tc>
      </w:tr>
      <w:tr w:rsidR="00A845BB" w:rsidRPr="00EC0373" w:rsidTr="00B07870">
        <w:trPr>
          <w:cantSplit/>
          <w:tblHeader/>
          <w:jc w:val="center"/>
        </w:trPr>
        <w:tc>
          <w:tcPr>
            <w:tcW w:w="1701"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项目名称</w:t>
            </w:r>
          </w:p>
        </w:tc>
        <w:tc>
          <w:tcPr>
            <w:tcW w:w="709"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区县</w:t>
            </w:r>
          </w:p>
        </w:tc>
        <w:tc>
          <w:tcPr>
            <w:tcW w:w="1499" w:type="dxa"/>
            <w:tcBorders>
              <w:right w:val="double" w:sz="2" w:space="0" w:color="404040"/>
            </w:tcBorders>
            <w:shd w:val="clear" w:color="auto" w:fill="auto"/>
            <w:noWrap/>
            <w:vAlign w:val="center"/>
            <w:hideMark/>
          </w:tcPr>
          <w:p w:rsidR="00A845BB" w:rsidRPr="00EC0373" w:rsidRDefault="00D57CA7" w:rsidP="00B07870">
            <w:pPr>
              <w:widowControl/>
              <w:adjustRightInd/>
              <w:spacing w:line="240" w:lineRule="auto"/>
              <w:textAlignment w:val="auto"/>
              <w:rPr>
                <w:rFonts w:ascii="Arial" w:eastAsia="仿宋" w:hAnsi="Arial" w:cs="Arial"/>
                <w:sz w:val="18"/>
              </w:rPr>
            </w:pPr>
            <w:hyperlink r:id="rId81" w:history="1">
              <w:r w:rsidR="00A845BB" w:rsidRPr="00EC0373">
                <w:rPr>
                  <w:rFonts w:ascii="Arial" w:eastAsia="仿宋" w:hAnsi="Arial" w:cs="Arial"/>
                  <w:sz w:val="18"/>
                </w:rPr>
                <w:t>成交均价</w:t>
              </w:r>
              <w:r w:rsidR="00A845BB" w:rsidRPr="00EC0373">
                <w:rPr>
                  <w:rFonts w:ascii="Arial" w:eastAsia="仿宋" w:hAnsi="Arial" w:cs="Arial"/>
                  <w:sz w:val="18"/>
                </w:rPr>
                <w:t>(</w:t>
              </w:r>
              <w:r w:rsidR="00A845BB" w:rsidRPr="00EC0373">
                <w:rPr>
                  <w:rFonts w:ascii="Arial" w:eastAsia="仿宋" w:hAnsi="Arial" w:cs="Arial"/>
                  <w:sz w:val="18"/>
                </w:rPr>
                <w:t>元</w:t>
              </w:r>
              <w:r w:rsidR="00A845BB" w:rsidRPr="00EC0373">
                <w:rPr>
                  <w:rFonts w:ascii="Arial" w:eastAsia="仿宋" w:hAnsi="Arial" w:cs="Arial"/>
                  <w:sz w:val="18"/>
                </w:rPr>
                <w:t>/</w:t>
              </w:r>
              <w:r w:rsidR="00A845BB" w:rsidRPr="00EC0373">
                <w:rPr>
                  <w:rFonts w:ascii="Arial" w:eastAsia="仿宋" w:hAnsi="Arial" w:cs="Arial"/>
                  <w:sz w:val="18"/>
                </w:rPr>
                <w:t>㎡</w:t>
              </w:r>
              <w:r w:rsidR="00A845BB" w:rsidRPr="00EC0373">
                <w:rPr>
                  <w:rFonts w:ascii="Arial" w:eastAsia="仿宋" w:hAnsi="Arial" w:cs="Arial"/>
                  <w:sz w:val="18"/>
                </w:rPr>
                <w:t>)</w:t>
              </w:r>
            </w:hyperlink>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区域名称</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成交均价</w:t>
            </w:r>
            <w:r w:rsidRPr="00EC0373">
              <w:rPr>
                <w:rFonts w:ascii="Arial" w:eastAsia="仿宋" w:hAnsi="Arial" w:cs="Arial"/>
                <w:sz w:val="18"/>
              </w:rPr>
              <w:t>(</w:t>
            </w:r>
            <w:r w:rsidRPr="00EC0373">
              <w:rPr>
                <w:rFonts w:ascii="Arial" w:eastAsia="仿宋" w:hAnsi="Arial" w:cs="Arial"/>
                <w:sz w:val="18"/>
              </w:rPr>
              <w:t>元</w:t>
            </w:r>
            <w:r w:rsidRPr="00EC0373">
              <w:rPr>
                <w:rFonts w:ascii="Arial" w:eastAsia="仿宋" w:hAnsi="Arial" w:cs="Arial"/>
                <w:sz w:val="18"/>
              </w:rPr>
              <w:t>/</w:t>
            </w:r>
            <w:r w:rsidRPr="00EC0373">
              <w:rPr>
                <w:rFonts w:ascii="Arial" w:eastAsia="仿宋" w:hAnsi="Arial" w:cs="Arial"/>
                <w:sz w:val="18"/>
              </w:rPr>
              <w:t>㎡</w:t>
            </w:r>
            <w:r w:rsidRPr="00EC0373">
              <w:rPr>
                <w:rFonts w:ascii="Arial" w:eastAsia="仿宋" w:hAnsi="Arial" w:cs="Arial"/>
                <w:sz w:val="18"/>
              </w:rPr>
              <w:t>)</w:t>
            </w:r>
          </w:p>
        </w:tc>
        <w:tc>
          <w:tcPr>
            <w:tcW w:w="129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环线名称</w:t>
            </w:r>
          </w:p>
        </w:tc>
        <w:tc>
          <w:tcPr>
            <w:tcW w:w="1502"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成交均价</w:t>
            </w:r>
            <w:r w:rsidRPr="00EC0373">
              <w:rPr>
                <w:rFonts w:ascii="Arial" w:eastAsia="仿宋" w:hAnsi="Arial" w:cs="Arial"/>
                <w:sz w:val="18"/>
              </w:rPr>
              <w:t>(</w:t>
            </w:r>
            <w:r w:rsidRPr="00EC0373">
              <w:rPr>
                <w:rFonts w:ascii="Arial" w:eastAsia="仿宋" w:hAnsi="Arial" w:cs="Arial"/>
                <w:sz w:val="18"/>
              </w:rPr>
              <w:t>元</w:t>
            </w:r>
            <w:r w:rsidRPr="00EC0373">
              <w:rPr>
                <w:rFonts w:ascii="Arial" w:eastAsia="仿宋" w:hAnsi="Arial" w:cs="Arial"/>
                <w:sz w:val="18"/>
              </w:rPr>
              <w:t>/</w:t>
            </w:r>
            <w:r w:rsidRPr="00EC0373">
              <w:rPr>
                <w:rFonts w:ascii="Arial" w:eastAsia="仿宋" w:hAnsi="Arial" w:cs="Arial"/>
                <w:sz w:val="18"/>
              </w:rPr>
              <w:t>㎡</w:t>
            </w:r>
            <w:r w:rsidRPr="00EC0373">
              <w:rPr>
                <w:rFonts w:ascii="Arial" w:eastAsia="仿宋" w:hAnsi="Arial" w:cs="Arial"/>
                <w:sz w:val="18"/>
              </w:rPr>
              <w:t>)</w:t>
            </w:r>
          </w:p>
        </w:tc>
      </w:tr>
      <w:tr w:rsidR="00A845BB" w:rsidRPr="00EC0373" w:rsidTr="00B07870">
        <w:trPr>
          <w:cantSplit/>
          <w:jc w:val="center"/>
        </w:trPr>
        <w:tc>
          <w:tcPr>
            <w:tcW w:w="1701"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hyperlink r:id="rId82" w:history="1">
              <w:proofErr w:type="gramStart"/>
              <w:r w:rsidRPr="00EC0373">
                <w:rPr>
                  <w:rFonts w:ascii="Arial" w:eastAsia="仿宋" w:hAnsi="Arial" w:cs="Arial"/>
                  <w:sz w:val="18"/>
                </w:rPr>
                <w:t>融尚未</w:t>
              </w:r>
              <w:proofErr w:type="gramEnd"/>
              <w:r w:rsidRPr="00EC0373">
                <w:rPr>
                  <w:rFonts w:ascii="Arial" w:eastAsia="仿宋" w:hAnsi="Arial" w:cs="Arial"/>
                  <w:sz w:val="18"/>
                </w:rPr>
                <w:t>来</w:t>
              </w:r>
            </w:hyperlink>
          </w:p>
        </w:tc>
        <w:tc>
          <w:tcPr>
            <w:tcW w:w="709"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昌平</w:t>
            </w:r>
          </w:p>
        </w:tc>
        <w:tc>
          <w:tcPr>
            <w:tcW w:w="1499"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101098</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西城</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70595</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w:t>
            </w:r>
            <w:r w:rsidRPr="00EC0373">
              <w:rPr>
                <w:rFonts w:ascii="Arial" w:eastAsia="仿宋" w:hAnsi="Arial" w:cs="Arial"/>
                <w:sz w:val="18"/>
              </w:rPr>
              <w:t>二环内</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69546</w:t>
            </w:r>
          </w:p>
        </w:tc>
      </w:tr>
      <w:tr w:rsidR="00A845BB" w:rsidRPr="00EC0373" w:rsidTr="00B07870">
        <w:trPr>
          <w:cantSplit/>
          <w:jc w:val="center"/>
        </w:trPr>
        <w:tc>
          <w:tcPr>
            <w:tcW w:w="1701"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w:t>
            </w:r>
            <w:hyperlink r:id="rId83" w:history="1">
              <w:proofErr w:type="gramStart"/>
              <w:r w:rsidRPr="00EC0373">
                <w:rPr>
                  <w:rFonts w:ascii="Arial" w:eastAsia="仿宋" w:hAnsi="Arial" w:cs="Arial"/>
                  <w:sz w:val="18"/>
                </w:rPr>
                <w:t>方恒时尚</w:t>
              </w:r>
              <w:proofErr w:type="gramEnd"/>
              <w:r w:rsidRPr="00EC0373">
                <w:rPr>
                  <w:rFonts w:ascii="Arial" w:eastAsia="仿宋" w:hAnsi="Arial" w:cs="Arial"/>
                  <w:sz w:val="18"/>
                </w:rPr>
                <w:t>中心</w:t>
              </w:r>
            </w:hyperlink>
          </w:p>
        </w:tc>
        <w:tc>
          <w:tcPr>
            <w:tcW w:w="709"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海淀</w:t>
            </w:r>
          </w:p>
        </w:tc>
        <w:tc>
          <w:tcPr>
            <w:tcW w:w="1499"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73272</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海淀</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54845</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w:t>
            </w:r>
            <w:r w:rsidRPr="00EC0373">
              <w:rPr>
                <w:rFonts w:ascii="Arial" w:eastAsia="仿宋" w:hAnsi="Arial" w:cs="Arial"/>
                <w:sz w:val="18"/>
              </w:rPr>
              <w:t>二至三环间</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52348</w:t>
            </w:r>
          </w:p>
        </w:tc>
      </w:tr>
      <w:tr w:rsidR="00A845BB" w:rsidRPr="00EC0373" w:rsidTr="00B07870">
        <w:trPr>
          <w:cantSplit/>
          <w:jc w:val="center"/>
        </w:trPr>
        <w:tc>
          <w:tcPr>
            <w:tcW w:w="1701"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hyperlink r:id="rId84" w:history="1">
              <w:r w:rsidRPr="00EC0373">
                <w:rPr>
                  <w:rFonts w:ascii="Arial" w:eastAsia="仿宋" w:hAnsi="Arial" w:cs="Arial"/>
                  <w:sz w:val="18"/>
                </w:rPr>
                <w:t>金融街中心</w:t>
              </w:r>
            </w:hyperlink>
          </w:p>
        </w:tc>
        <w:tc>
          <w:tcPr>
            <w:tcW w:w="709"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西城</w:t>
            </w:r>
          </w:p>
        </w:tc>
        <w:tc>
          <w:tcPr>
            <w:tcW w:w="1499"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70849</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石景山</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43307</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w:t>
            </w:r>
            <w:r w:rsidRPr="00EC0373">
              <w:rPr>
                <w:rFonts w:ascii="Arial" w:eastAsia="仿宋" w:hAnsi="Arial" w:cs="Arial"/>
                <w:sz w:val="18"/>
              </w:rPr>
              <w:t>四至五环间</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44167</w:t>
            </w:r>
          </w:p>
        </w:tc>
      </w:tr>
      <w:tr w:rsidR="00A845BB" w:rsidRPr="00EC0373" w:rsidTr="00B07870">
        <w:trPr>
          <w:cantSplit/>
          <w:jc w:val="center"/>
        </w:trPr>
        <w:tc>
          <w:tcPr>
            <w:tcW w:w="1701"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hyperlink r:id="rId85" w:history="1">
              <w:r w:rsidRPr="00EC0373">
                <w:rPr>
                  <w:rFonts w:ascii="Arial" w:eastAsia="仿宋" w:hAnsi="Arial" w:cs="Arial"/>
                  <w:sz w:val="18"/>
                </w:rPr>
                <w:t>达美中心广场</w:t>
              </w:r>
            </w:hyperlink>
          </w:p>
        </w:tc>
        <w:tc>
          <w:tcPr>
            <w:tcW w:w="709"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70605</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通州</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37359</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4.</w:t>
            </w:r>
            <w:r w:rsidRPr="00EC0373">
              <w:rPr>
                <w:rFonts w:ascii="Arial" w:eastAsia="仿宋" w:hAnsi="Arial" w:cs="Arial"/>
                <w:sz w:val="18"/>
              </w:rPr>
              <w:t>五至六环间</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30725</w:t>
            </w:r>
          </w:p>
        </w:tc>
      </w:tr>
      <w:tr w:rsidR="00A845BB" w:rsidRPr="00EC0373" w:rsidTr="00B07870">
        <w:trPr>
          <w:cantSplit/>
          <w:jc w:val="center"/>
        </w:trPr>
        <w:tc>
          <w:tcPr>
            <w:tcW w:w="1701"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hyperlink r:id="rId86" w:history="1">
              <w:r w:rsidRPr="00EC0373">
                <w:rPr>
                  <w:rFonts w:ascii="Arial" w:eastAsia="仿宋" w:hAnsi="Arial" w:cs="Arial"/>
                  <w:sz w:val="18"/>
                </w:rPr>
                <w:t>国投财富广场</w:t>
              </w:r>
            </w:hyperlink>
          </w:p>
        </w:tc>
        <w:tc>
          <w:tcPr>
            <w:tcW w:w="709"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丰台</w:t>
            </w:r>
          </w:p>
        </w:tc>
        <w:tc>
          <w:tcPr>
            <w:tcW w:w="1499"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70206</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门头沟</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29806</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w:t>
            </w:r>
            <w:r w:rsidRPr="00EC0373">
              <w:rPr>
                <w:rFonts w:ascii="Arial" w:eastAsia="仿宋" w:hAnsi="Arial" w:cs="Arial"/>
                <w:sz w:val="18"/>
              </w:rPr>
              <w:t>六环外</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24249</w:t>
            </w:r>
          </w:p>
        </w:tc>
      </w:tr>
      <w:tr w:rsidR="00A845BB" w:rsidRPr="00EC0373" w:rsidTr="00B07870">
        <w:trPr>
          <w:cantSplit/>
          <w:jc w:val="center"/>
        </w:trPr>
        <w:tc>
          <w:tcPr>
            <w:tcW w:w="1701"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hyperlink r:id="rId87" w:history="1">
              <w:r w:rsidRPr="00EC0373">
                <w:rPr>
                  <w:rFonts w:ascii="Arial" w:eastAsia="仿宋" w:hAnsi="Arial" w:cs="Arial"/>
                  <w:sz w:val="18"/>
                </w:rPr>
                <w:t>北京</w:t>
              </w:r>
              <w:proofErr w:type="gramStart"/>
              <w:r w:rsidRPr="00EC0373">
                <w:rPr>
                  <w:rFonts w:ascii="Arial" w:eastAsia="仿宋" w:hAnsi="Arial" w:cs="Arial"/>
                  <w:sz w:val="18"/>
                </w:rPr>
                <w:t>金茂府</w:t>
              </w:r>
              <w:proofErr w:type="gramEnd"/>
            </w:hyperlink>
          </w:p>
        </w:tc>
        <w:tc>
          <w:tcPr>
            <w:tcW w:w="709"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丰台</w:t>
            </w:r>
          </w:p>
        </w:tc>
        <w:tc>
          <w:tcPr>
            <w:tcW w:w="1499"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64758</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丰台</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29360</w:t>
            </w:r>
          </w:p>
        </w:tc>
        <w:tc>
          <w:tcPr>
            <w:tcW w:w="129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6.</w:t>
            </w:r>
            <w:r w:rsidRPr="00EC0373">
              <w:rPr>
                <w:rFonts w:ascii="Arial" w:eastAsia="仿宋" w:hAnsi="Arial" w:cs="Arial"/>
                <w:sz w:val="18"/>
              </w:rPr>
              <w:t>三至四环间</w:t>
            </w:r>
          </w:p>
        </w:tc>
        <w:tc>
          <w:tcPr>
            <w:tcW w:w="1502"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23081</w:t>
            </w:r>
          </w:p>
        </w:tc>
      </w:tr>
      <w:tr w:rsidR="00A845BB" w:rsidRPr="00EC0373" w:rsidTr="00B07870">
        <w:trPr>
          <w:cantSplit/>
          <w:jc w:val="center"/>
        </w:trPr>
        <w:tc>
          <w:tcPr>
            <w:tcW w:w="1701"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7.</w:t>
            </w:r>
            <w:hyperlink r:id="rId88" w:history="1">
              <w:r w:rsidRPr="00EC0373">
                <w:rPr>
                  <w:rFonts w:ascii="Arial" w:eastAsia="仿宋" w:hAnsi="Arial" w:cs="Arial"/>
                  <w:sz w:val="18"/>
                </w:rPr>
                <w:t>雅宝大厦</w:t>
              </w:r>
            </w:hyperlink>
          </w:p>
        </w:tc>
        <w:tc>
          <w:tcPr>
            <w:tcW w:w="709"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朝阳</w:t>
            </w:r>
          </w:p>
        </w:tc>
        <w:tc>
          <w:tcPr>
            <w:tcW w:w="1499"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59671</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7.</w:t>
            </w:r>
            <w:r w:rsidRPr="00EC0373">
              <w:rPr>
                <w:rFonts w:ascii="Arial" w:eastAsia="仿宋" w:hAnsi="Arial" w:cs="Arial"/>
                <w:sz w:val="18"/>
              </w:rPr>
              <w:t>大兴</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26170</w:t>
            </w:r>
          </w:p>
        </w:tc>
        <w:tc>
          <w:tcPr>
            <w:tcW w:w="2795" w:type="dxa"/>
            <w:gridSpan w:val="2"/>
            <w:vMerge w:val="restart"/>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1701"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8.</w:t>
            </w:r>
            <w:hyperlink r:id="rId89" w:history="1">
              <w:proofErr w:type="gramStart"/>
              <w:r w:rsidRPr="00EC0373">
                <w:rPr>
                  <w:rFonts w:ascii="Arial" w:eastAsia="仿宋" w:hAnsi="Arial" w:cs="Arial"/>
                  <w:sz w:val="18"/>
                </w:rPr>
                <w:t>京投银</w:t>
              </w:r>
              <w:proofErr w:type="gramEnd"/>
              <w:r w:rsidRPr="00EC0373">
                <w:rPr>
                  <w:rFonts w:ascii="Arial" w:eastAsia="仿宋" w:hAnsi="Arial" w:cs="Arial"/>
                  <w:sz w:val="18"/>
                </w:rPr>
                <w:t>泰</w:t>
              </w:r>
              <w:r w:rsidRPr="00EC0373">
                <w:rPr>
                  <w:rFonts w:ascii="Arial" w:eastAsia="仿宋" w:hAnsi="Arial" w:cs="Arial"/>
                  <w:sz w:val="18"/>
                </w:rPr>
                <w:t>·</w:t>
              </w:r>
              <w:proofErr w:type="gramStart"/>
              <w:r w:rsidRPr="00EC0373">
                <w:rPr>
                  <w:rFonts w:ascii="Arial" w:eastAsia="仿宋" w:hAnsi="Arial" w:cs="Arial"/>
                  <w:sz w:val="18"/>
                </w:rPr>
                <w:t>琨</w:t>
              </w:r>
              <w:proofErr w:type="gramEnd"/>
              <w:r w:rsidRPr="00EC0373">
                <w:rPr>
                  <w:rFonts w:ascii="Arial" w:eastAsia="仿宋" w:hAnsi="Arial" w:cs="Arial"/>
                  <w:sz w:val="18"/>
                </w:rPr>
                <w:t>御府</w:t>
              </w:r>
            </w:hyperlink>
          </w:p>
        </w:tc>
        <w:tc>
          <w:tcPr>
            <w:tcW w:w="709" w:type="dxa"/>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海淀</w:t>
            </w:r>
          </w:p>
        </w:tc>
        <w:tc>
          <w:tcPr>
            <w:tcW w:w="1499"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58600</w:t>
            </w:r>
          </w:p>
        </w:tc>
        <w:tc>
          <w:tcPr>
            <w:tcW w:w="1053" w:type="dxa"/>
            <w:tcBorders>
              <w:lef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8.</w:t>
            </w:r>
            <w:r w:rsidRPr="00EC0373">
              <w:rPr>
                <w:rFonts w:ascii="Arial" w:eastAsia="仿宋" w:hAnsi="Arial" w:cs="Arial"/>
                <w:sz w:val="18"/>
              </w:rPr>
              <w:t>昌平</w:t>
            </w:r>
          </w:p>
        </w:tc>
        <w:tc>
          <w:tcPr>
            <w:tcW w:w="1542" w:type="dxa"/>
            <w:tcBorders>
              <w:right w:val="double" w:sz="2" w:space="0" w:color="404040"/>
            </w:tcBorders>
            <w:shd w:val="clear" w:color="auto" w:fill="auto"/>
            <w:noWrap/>
            <w:vAlign w:val="center"/>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24563</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1701"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9.</w:t>
            </w:r>
            <w:hyperlink r:id="rId90" w:history="1">
              <w:r w:rsidRPr="00EC0373">
                <w:rPr>
                  <w:rFonts w:ascii="Arial" w:eastAsia="仿宋" w:hAnsi="Arial" w:cs="Arial"/>
                  <w:sz w:val="18"/>
                </w:rPr>
                <w:t>泰禾</w:t>
              </w:r>
              <w:r w:rsidRPr="00EC0373">
                <w:rPr>
                  <w:rFonts w:ascii="Arial" w:eastAsia="仿宋" w:hAnsi="Arial" w:cs="Arial"/>
                  <w:sz w:val="18"/>
                </w:rPr>
                <w:t>·1</w:t>
              </w:r>
              <w:r w:rsidRPr="00EC0373">
                <w:rPr>
                  <w:rFonts w:ascii="Arial" w:eastAsia="仿宋" w:hAnsi="Arial" w:cs="Arial"/>
                  <w:sz w:val="18"/>
                </w:rPr>
                <w:t>号街区</w:t>
              </w:r>
            </w:hyperlink>
          </w:p>
        </w:tc>
        <w:tc>
          <w:tcPr>
            <w:tcW w:w="709"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通州</w:t>
            </w:r>
          </w:p>
        </w:tc>
        <w:tc>
          <w:tcPr>
            <w:tcW w:w="1499"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57803</w:t>
            </w: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9.</w:t>
            </w:r>
            <w:r w:rsidRPr="00EC0373">
              <w:rPr>
                <w:rFonts w:ascii="Arial" w:eastAsia="仿宋" w:hAnsi="Arial" w:cs="Arial"/>
                <w:sz w:val="18"/>
              </w:rPr>
              <w:t>顺义</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22667</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1701"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10.</w:t>
            </w:r>
            <w:hyperlink r:id="rId91" w:history="1">
              <w:r w:rsidRPr="00EC0373">
                <w:rPr>
                  <w:rFonts w:ascii="Arial" w:eastAsia="仿宋" w:hAnsi="Arial" w:cs="Arial"/>
                  <w:sz w:val="18"/>
                </w:rPr>
                <w:t>复地中心</w:t>
              </w:r>
            </w:hyperlink>
          </w:p>
        </w:tc>
        <w:tc>
          <w:tcPr>
            <w:tcW w:w="709" w:type="dxa"/>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通州</w:t>
            </w:r>
          </w:p>
        </w:tc>
        <w:tc>
          <w:tcPr>
            <w:tcW w:w="1499"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textAlignment w:val="auto"/>
              <w:rPr>
                <w:rFonts w:ascii="Arial" w:eastAsia="仿宋" w:hAnsi="Arial" w:cs="Arial"/>
                <w:sz w:val="18"/>
              </w:rPr>
            </w:pPr>
            <w:r w:rsidRPr="00EC0373">
              <w:rPr>
                <w:rFonts w:ascii="Arial" w:eastAsia="仿宋" w:hAnsi="Arial" w:cs="Arial"/>
                <w:sz w:val="18"/>
              </w:rPr>
              <w:t>56178</w:t>
            </w: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10.</w:t>
            </w:r>
            <w:r w:rsidRPr="00EC0373">
              <w:rPr>
                <w:rFonts w:ascii="Arial" w:eastAsia="仿宋" w:hAnsi="Arial" w:cs="Arial"/>
                <w:sz w:val="18"/>
              </w:rPr>
              <w:t>朝阳</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21941</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val="restart"/>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11.</w:t>
            </w:r>
            <w:r w:rsidRPr="00EC0373">
              <w:rPr>
                <w:rFonts w:ascii="Arial" w:eastAsia="仿宋" w:hAnsi="Arial" w:cs="Arial"/>
                <w:sz w:val="18"/>
              </w:rPr>
              <w:t>房山</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18663</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12.</w:t>
            </w:r>
            <w:r w:rsidRPr="00EC0373">
              <w:rPr>
                <w:rFonts w:ascii="Arial" w:eastAsia="仿宋" w:hAnsi="Arial" w:cs="Arial"/>
                <w:sz w:val="18"/>
              </w:rPr>
              <w:t>东城</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16640</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13.</w:t>
            </w:r>
            <w:r w:rsidRPr="00EC0373">
              <w:rPr>
                <w:rFonts w:ascii="Arial" w:eastAsia="仿宋" w:hAnsi="Arial" w:cs="Arial"/>
                <w:sz w:val="18"/>
              </w:rPr>
              <w:t>平谷</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14875</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14.</w:t>
            </w:r>
            <w:r w:rsidRPr="00EC0373">
              <w:rPr>
                <w:rFonts w:ascii="Arial" w:eastAsia="仿宋" w:hAnsi="Arial" w:cs="Arial"/>
                <w:sz w:val="18"/>
              </w:rPr>
              <w:t>密云</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10500</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15.</w:t>
            </w:r>
            <w:r w:rsidRPr="00EC0373">
              <w:rPr>
                <w:rFonts w:ascii="Arial" w:eastAsia="仿宋" w:hAnsi="Arial" w:cs="Arial"/>
                <w:sz w:val="18"/>
              </w:rPr>
              <w:t>怀柔</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7973</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color w:val="000000"/>
                <w:sz w:val="18"/>
                <w:szCs w:val="24"/>
              </w:rPr>
            </w:pPr>
          </w:p>
        </w:tc>
      </w:tr>
      <w:tr w:rsidR="00A845BB" w:rsidRPr="00EC0373" w:rsidTr="00B07870">
        <w:trPr>
          <w:cantSplit/>
          <w:jc w:val="center"/>
        </w:trPr>
        <w:tc>
          <w:tcPr>
            <w:tcW w:w="3909" w:type="dxa"/>
            <w:gridSpan w:val="3"/>
            <w:vMerge/>
            <w:tcBorders>
              <w:righ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sz w:val="18"/>
              </w:rPr>
            </w:pPr>
          </w:p>
        </w:tc>
        <w:tc>
          <w:tcPr>
            <w:tcW w:w="1053" w:type="dxa"/>
            <w:tcBorders>
              <w:lef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16.</w:t>
            </w:r>
            <w:r w:rsidRPr="00EC0373">
              <w:rPr>
                <w:rFonts w:ascii="Arial" w:eastAsia="仿宋" w:hAnsi="Arial" w:cs="Arial"/>
                <w:sz w:val="18"/>
              </w:rPr>
              <w:t>延庆</w:t>
            </w:r>
          </w:p>
        </w:tc>
        <w:tc>
          <w:tcPr>
            <w:tcW w:w="1542" w:type="dxa"/>
            <w:tcBorders>
              <w:right w:val="double" w:sz="2" w:space="0" w:color="404040"/>
            </w:tcBorders>
            <w:shd w:val="clear" w:color="auto" w:fill="auto"/>
            <w:noWrap/>
            <w:vAlign w:val="center"/>
            <w:hideMark/>
          </w:tcPr>
          <w:p w:rsidR="00A845BB" w:rsidRPr="00EC0373" w:rsidRDefault="00A845BB" w:rsidP="00B07870">
            <w:pPr>
              <w:widowControl/>
              <w:adjustRightInd/>
              <w:spacing w:line="240" w:lineRule="auto"/>
              <w:jc w:val="both"/>
              <w:textAlignment w:val="auto"/>
              <w:rPr>
                <w:rFonts w:ascii="Arial" w:eastAsia="仿宋" w:hAnsi="Arial" w:cs="Arial"/>
                <w:sz w:val="18"/>
              </w:rPr>
            </w:pPr>
            <w:r w:rsidRPr="00EC0373">
              <w:rPr>
                <w:rFonts w:ascii="Arial" w:eastAsia="仿宋" w:hAnsi="Arial" w:cs="Arial"/>
                <w:sz w:val="18"/>
              </w:rPr>
              <w:t>4825</w:t>
            </w:r>
          </w:p>
        </w:tc>
        <w:tc>
          <w:tcPr>
            <w:tcW w:w="2795" w:type="dxa"/>
            <w:gridSpan w:val="2"/>
            <w:vMerge/>
            <w:tcBorders>
              <w:left w:val="double" w:sz="2" w:space="0" w:color="404040"/>
            </w:tcBorders>
            <w:shd w:val="clear" w:color="auto" w:fill="auto"/>
            <w:noWrap/>
            <w:vAlign w:val="center"/>
          </w:tcPr>
          <w:p w:rsidR="00A845BB" w:rsidRPr="00EC0373" w:rsidRDefault="00A845BB" w:rsidP="00B07870">
            <w:pPr>
              <w:widowControl/>
              <w:adjustRightInd/>
              <w:spacing w:line="240" w:lineRule="auto"/>
              <w:textAlignment w:val="auto"/>
              <w:rPr>
                <w:rFonts w:ascii="Arial" w:eastAsia="仿宋" w:hAnsi="Arial" w:cs="Arial"/>
                <w:color w:val="000000"/>
                <w:sz w:val="18"/>
                <w:szCs w:val="24"/>
              </w:rPr>
            </w:pPr>
          </w:p>
        </w:tc>
      </w:tr>
    </w:tbl>
    <w:p w:rsidR="00A845BB" w:rsidRPr="00EC0373" w:rsidRDefault="00A845BB" w:rsidP="0010403B">
      <w:pPr>
        <w:spacing w:line="360" w:lineRule="auto"/>
        <w:ind w:right="204"/>
        <w:rPr>
          <w:rFonts w:ascii="Arial" w:eastAsia="仿宋_GB2312" w:hAnsi="Arial" w:cs="Arial"/>
          <w:bCs/>
          <w:sz w:val="16"/>
          <w:szCs w:val="16"/>
          <w:highlight w:val="lightGray"/>
        </w:rPr>
      </w:pPr>
    </w:p>
    <w:p w:rsidR="00A845BB" w:rsidRPr="00EC0373" w:rsidRDefault="00A845BB" w:rsidP="00A845BB">
      <w:pPr>
        <w:spacing w:line="360" w:lineRule="auto"/>
        <w:ind w:right="205"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3.</w:t>
      </w:r>
      <w:r w:rsidRPr="00EC0373">
        <w:rPr>
          <w:rFonts w:ascii="Arial" w:eastAsia="仿宋_GB2312" w:hAnsi="Arial" w:cs="Arial"/>
          <w:bCs/>
          <w:sz w:val="28"/>
          <w:szCs w:val="28"/>
        </w:rPr>
        <w:t>产业政策</w:t>
      </w:r>
    </w:p>
    <w:p w:rsidR="00A845BB" w:rsidRPr="00EC0373" w:rsidRDefault="00A845BB" w:rsidP="00A845BB">
      <w:pPr>
        <w:spacing w:line="360" w:lineRule="auto"/>
        <w:ind w:right="205" w:firstLineChars="200" w:firstLine="560"/>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4</w:t>
      </w:r>
      <w:r w:rsidRPr="00EC0373">
        <w:rPr>
          <w:rFonts w:ascii="Arial" w:eastAsia="仿宋_GB2312" w:hAnsi="Arial" w:cs="Arial"/>
          <w:bCs/>
          <w:sz w:val="28"/>
          <w:szCs w:val="28"/>
        </w:rPr>
        <w:t>月，中国国家主席习近平在博鳌亚洲论坛</w:t>
      </w:r>
      <w:r w:rsidRPr="00EC0373">
        <w:rPr>
          <w:rFonts w:ascii="Arial" w:eastAsia="仿宋_GB2312" w:hAnsi="Arial" w:cs="Arial"/>
          <w:bCs/>
          <w:sz w:val="28"/>
          <w:szCs w:val="28"/>
        </w:rPr>
        <w:t>2018</w:t>
      </w:r>
      <w:r w:rsidRPr="00EC0373">
        <w:rPr>
          <w:rFonts w:ascii="Arial" w:eastAsia="仿宋_GB2312" w:hAnsi="Arial" w:cs="Arial"/>
          <w:bCs/>
          <w:sz w:val="28"/>
          <w:szCs w:val="28"/>
        </w:rPr>
        <w:t>年年会发表主旨演讲，宣布中国在扩大开放方面采取一系列新的重大举措，包括放宽银行、证券、保险行业外资股比限制的重大措施要确保落地，同时要加大开放力度，加快保险行业开放进程，放宽外资金融机构设立限制，扩大外资金融机构在华业务范围，拓宽中外金融市场合作领域。</w:t>
      </w:r>
    </w:p>
    <w:p w:rsidR="00A845BB" w:rsidRPr="00EC0373" w:rsidRDefault="00A845BB" w:rsidP="00A845BB">
      <w:pPr>
        <w:spacing w:line="360" w:lineRule="auto"/>
        <w:ind w:right="205" w:firstLineChars="200" w:firstLine="560"/>
        <w:rPr>
          <w:rFonts w:ascii="Arial" w:eastAsia="仿宋_GB2312" w:hAnsi="Arial" w:cs="Arial"/>
          <w:bCs/>
          <w:sz w:val="28"/>
          <w:szCs w:val="28"/>
        </w:rPr>
      </w:pPr>
      <w:r w:rsidRPr="00EC0373">
        <w:rPr>
          <w:rFonts w:ascii="Arial" w:eastAsia="仿宋_GB2312" w:hAnsi="Arial" w:cs="Arial"/>
          <w:bCs/>
          <w:sz w:val="28"/>
          <w:szCs w:val="28"/>
        </w:rPr>
        <w:t>7</w:t>
      </w:r>
      <w:r w:rsidRPr="00EC0373">
        <w:rPr>
          <w:rFonts w:ascii="Arial" w:eastAsia="仿宋_GB2312" w:hAnsi="Arial" w:cs="Arial"/>
          <w:bCs/>
          <w:sz w:val="28"/>
          <w:szCs w:val="28"/>
        </w:rPr>
        <w:t>月</w:t>
      </w:r>
      <w:r w:rsidRPr="00EC0373">
        <w:rPr>
          <w:rFonts w:ascii="Arial" w:eastAsia="仿宋_GB2312" w:hAnsi="Arial" w:cs="Arial"/>
          <w:bCs/>
          <w:sz w:val="28"/>
          <w:szCs w:val="28"/>
        </w:rPr>
        <w:t>30</w:t>
      </w:r>
      <w:r w:rsidRPr="00EC0373">
        <w:rPr>
          <w:rFonts w:ascii="Arial" w:eastAsia="仿宋_GB2312" w:hAnsi="Arial" w:cs="Arial"/>
          <w:bCs/>
          <w:sz w:val="28"/>
          <w:szCs w:val="28"/>
        </w:rPr>
        <w:t>日，中共北京市委、北京市人民政府印发《北京市关于全面深化改革、扩大对外开放重要举措的行动计划》，提出包括构建推动减量发展的体制机制、</w:t>
      </w:r>
      <w:proofErr w:type="gramStart"/>
      <w:r w:rsidRPr="00EC0373">
        <w:rPr>
          <w:rFonts w:ascii="Arial" w:eastAsia="仿宋_GB2312" w:hAnsi="Arial" w:cs="Arial"/>
          <w:bCs/>
          <w:sz w:val="28"/>
          <w:szCs w:val="28"/>
        </w:rPr>
        <w:t>完善京</w:t>
      </w:r>
      <w:proofErr w:type="gramEnd"/>
      <w:r w:rsidRPr="00EC0373">
        <w:rPr>
          <w:rFonts w:ascii="Arial" w:eastAsia="仿宋_GB2312" w:hAnsi="Arial" w:cs="Arial"/>
          <w:bCs/>
          <w:sz w:val="28"/>
          <w:szCs w:val="28"/>
        </w:rPr>
        <w:t>津冀协同发展体制机制、深化科技文化体制改革、以更大力度扩大对外开放、改革优化营商环境、完善城乡治理体系、深化生态文明体制改革、推动党建、推进社会民生领域改革等方面，细化为</w:t>
      </w:r>
      <w:r w:rsidRPr="00EC0373">
        <w:rPr>
          <w:rFonts w:ascii="Arial" w:eastAsia="仿宋_GB2312" w:hAnsi="Arial" w:cs="Arial"/>
          <w:bCs/>
          <w:sz w:val="28"/>
          <w:szCs w:val="28"/>
        </w:rPr>
        <w:t>117</w:t>
      </w:r>
      <w:r w:rsidRPr="00EC0373">
        <w:rPr>
          <w:rFonts w:ascii="Arial" w:eastAsia="仿宋_GB2312" w:hAnsi="Arial" w:cs="Arial"/>
          <w:bCs/>
          <w:sz w:val="28"/>
          <w:szCs w:val="28"/>
        </w:rPr>
        <w:t>项具体举措。</w:t>
      </w:r>
    </w:p>
    <w:p w:rsidR="00A845BB" w:rsidRPr="00EC0373" w:rsidRDefault="00A845BB" w:rsidP="00A845BB">
      <w:pPr>
        <w:spacing w:line="360" w:lineRule="auto"/>
        <w:ind w:right="205" w:firstLineChars="200" w:firstLine="560"/>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w:t>
      </w:r>
      <w:r w:rsidRPr="00EC0373">
        <w:rPr>
          <w:rFonts w:ascii="Arial" w:eastAsia="仿宋_GB2312" w:hAnsi="Arial" w:cs="Arial"/>
          <w:bCs/>
          <w:sz w:val="28"/>
          <w:szCs w:val="28"/>
        </w:rPr>
        <w:t>9</w:t>
      </w:r>
      <w:r w:rsidRPr="00EC0373">
        <w:rPr>
          <w:rFonts w:ascii="Arial" w:eastAsia="仿宋_GB2312" w:hAnsi="Arial" w:cs="Arial"/>
          <w:bCs/>
          <w:sz w:val="28"/>
          <w:szCs w:val="28"/>
        </w:rPr>
        <w:t>月</w:t>
      </w:r>
      <w:r w:rsidRPr="00EC0373">
        <w:rPr>
          <w:rFonts w:ascii="Arial" w:eastAsia="仿宋_GB2312" w:hAnsi="Arial" w:cs="Arial"/>
          <w:bCs/>
          <w:sz w:val="28"/>
          <w:szCs w:val="28"/>
        </w:rPr>
        <w:t>26</w:t>
      </w:r>
      <w:r w:rsidRPr="00EC0373">
        <w:rPr>
          <w:rFonts w:ascii="Arial" w:eastAsia="仿宋_GB2312" w:hAnsi="Arial" w:cs="Arial"/>
          <w:bCs/>
          <w:sz w:val="28"/>
          <w:szCs w:val="28"/>
        </w:rPr>
        <w:t>日，北京市政府公布了《北京市新增产业的禁止和限制目录</w:t>
      </w:r>
      <w:r w:rsidRPr="00EC0373">
        <w:rPr>
          <w:rFonts w:ascii="Arial" w:eastAsia="仿宋_GB2312" w:hAnsi="Arial" w:cs="Arial"/>
          <w:bCs/>
          <w:sz w:val="28"/>
          <w:szCs w:val="28"/>
        </w:rPr>
        <w:t>(2018</w:t>
      </w:r>
      <w:r w:rsidRPr="00EC0373">
        <w:rPr>
          <w:rFonts w:ascii="Arial" w:eastAsia="仿宋_GB2312" w:hAnsi="Arial" w:cs="Arial"/>
          <w:bCs/>
          <w:sz w:val="28"/>
          <w:szCs w:val="28"/>
        </w:rPr>
        <w:t>年版</w:t>
      </w:r>
      <w:r w:rsidRPr="00EC0373">
        <w:rPr>
          <w:rFonts w:ascii="Arial" w:eastAsia="仿宋_GB2312" w:hAnsi="Arial" w:cs="Arial"/>
          <w:bCs/>
          <w:sz w:val="28"/>
          <w:szCs w:val="28"/>
        </w:rPr>
        <w:t>)</w:t>
      </w:r>
      <w:r w:rsidRPr="00EC0373">
        <w:rPr>
          <w:rFonts w:ascii="Arial" w:eastAsia="仿宋_GB2312" w:hAnsi="Arial" w:cs="Arial"/>
          <w:bCs/>
          <w:sz w:val="28"/>
          <w:szCs w:val="28"/>
        </w:rPr>
        <w:t>》，其中涉及写字楼市场的主要规划调整包括：东城区及西城区禁止新建写字楼项目；朝阳区、海淀区、丰台区、石景山区内的</w:t>
      </w:r>
      <w:r w:rsidRPr="00EC0373">
        <w:rPr>
          <w:rFonts w:ascii="Arial" w:eastAsia="仿宋_GB2312" w:hAnsi="Arial" w:cs="Arial"/>
          <w:bCs/>
          <w:sz w:val="28"/>
          <w:szCs w:val="28"/>
        </w:rPr>
        <w:lastRenderedPageBreak/>
        <w:t>东、西、北五环路和南四环路以内，禁止新建写字楼项目。其中关于商业零售业的主要规划调整包括</w:t>
      </w:r>
      <w:r w:rsidRPr="00EC0373">
        <w:rPr>
          <w:rFonts w:ascii="Arial" w:eastAsia="仿宋_GB2312" w:hAnsi="Arial" w:cs="Arial"/>
          <w:bCs/>
          <w:sz w:val="28"/>
          <w:szCs w:val="28"/>
        </w:rPr>
        <w:t>“</w:t>
      </w:r>
      <w:r w:rsidRPr="00EC0373">
        <w:rPr>
          <w:rFonts w:ascii="Arial" w:eastAsia="仿宋_GB2312" w:hAnsi="Arial" w:cs="Arial"/>
          <w:bCs/>
          <w:sz w:val="28"/>
          <w:szCs w:val="28"/>
        </w:rPr>
        <w:t>东、西、北四环和南三环路以内，禁止新建建筑面积在</w:t>
      </w:r>
      <w:r w:rsidRPr="00EC0373">
        <w:rPr>
          <w:rFonts w:ascii="Arial" w:eastAsia="仿宋_GB2312" w:hAnsi="Arial" w:cs="Arial"/>
          <w:bCs/>
          <w:sz w:val="28"/>
          <w:szCs w:val="28"/>
        </w:rPr>
        <w:t>1</w:t>
      </w:r>
      <w:r w:rsidRPr="00EC0373">
        <w:rPr>
          <w:rFonts w:ascii="Arial" w:eastAsia="仿宋_GB2312" w:hAnsi="Arial" w:cs="Arial"/>
          <w:bCs/>
          <w:sz w:val="28"/>
          <w:szCs w:val="28"/>
        </w:rPr>
        <w:t>万平方米以上的商业设施。</w:t>
      </w:r>
    </w:p>
    <w:p w:rsidR="00A845BB" w:rsidRPr="00EC0373" w:rsidRDefault="00A845BB" w:rsidP="00A845BB">
      <w:pPr>
        <w:spacing w:line="360" w:lineRule="auto"/>
        <w:ind w:right="205"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4.</w:t>
      </w:r>
      <w:r w:rsidRPr="00EC0373">
        <w:rPr>
          <w:rFonts w:ascii="Arial" w:eastAsia="仿宋_GB2312" w:hAnsi="Arial" w:cs="Arial"/>
          <w:bCs/>
          <w:sz w:val="28"/>
          <w:szCs w:val="28"/>
        </w:rPr>
        <w:t>城市规划与发展目标</w:t>
      </w:r>
    </w:p>
    <w:p w:rsidR="00A845BB" w:rsidRPr="00EC0373" w:rsidRDefault="00A845BB" w:rsidP="00A845BB">
      <w:pPr>
        <w:spacing w:line="360" w:lineRule="auto"/>
        <w:ind w:right="205"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《北京市国民经济和社会发展第十三个五年规划纲要》中明确提出土地节约集约利用水平显著提升规划目标，到</w:t>
      </w:r>
      <w:r w:rsidRPr="00EC0373">
        <w:rPr>
          <w:rFonts w:ascii="Arial" w:eastAsia="仿宋_GB2312" w:hAnsi="Arial" w:cs="Arial"/>
          <w:bCs/>
          <w:sz w:val="28"/>
          <w:szCs w:val="28"/>
        </w:rPr>
        <w:t>2020</w:t>
      </w:r>
      <w:r w:rsidRPr="00EC0373">
        <w:rPr>
          <w:rFonts w:ascii="Arial" w:eastAsia="仿宋_GB2312" w:hAnsi="Arial" w:cs="Arial"/>
          <w:bCs/>
          <w:sz w:val="28"/>
          <w:szCs w:val="28"/>
        </w:rPr>
        <w:t>年，北京市建设用地总规模控制在</w:t>
      </w:r>
      <w:r w:rsidRPr="00EC0373">
        <w:rPr>
          <w:rFonts w:ascii="Arial" w:eastAsia="仿宋_GB2312" w:hAnsi="Arial" w:cs="Arial"/>
          <w:bCs/>
          <w:sz w:val="28"/>
          <w:szCs w:val="28"/>
        </w:rPr>
        <w:t>3720</w:t>
      </w:r>
      <w:r w:rsidRPr="00EC0373">
        <w:rPr>
          <w:rFonts w:ascii="Arial" w:eastAsia="仿宋_GB2312" w:hAnsi="Arial" w:cs="Arial"/>
          <w:bCs/>
          <w:sz w:val="28"/>
          <w:szCs w:val="28"/>
        </w:rPr>
        <w:t>平方公里以内，比现行土地利用总体规划确定的规划目标减少</w:t>
      </w:r>
      <w:r w:rsidRPr="00EC0373">
        <w:rPr>
          <w:rFonts w:ascii="Arial" w:eastAsia="仿宋_GB2312" w:hAnsi="Arial" w:cs="Arial"/>
          <w:bCs/>
          <w:sz w:val="28"/>
          <w:szCs w:val="28"/>
        </w:rPr>
        <w:t>97</w:t>
      </w:r>
      <w:r w:rsidRPr="00EC0373">
        <w:rPr>
          <w:rFonts w:ascii="Arial" w:eastAsia="仿宋_GB2312" w:hAnsi="Arial" w:cs="Arial"/>
          <w:bCs/>
          <w:sz w:val="28"/>
          <w:szCs w:val="28"/>
        </w:rPr>
        <w:t>平方公里。有序</w:t>
      </w:r>
      <w:proofErr w:type="gramStart"/>
      <w:r w:rsidRPr="00EC0373">
        <w:rPr>
          <w:rFonts w:ascii="Arial" w:eastAsia="仿宋_GB2312" w:hAnsi="Arial" w:cs="Arial"/>
          <w:bCs/>
          <w:sz w:val="28"/>
          <w:szCs w:val="28"/>
        </w:rPr>
        <w:t>疏解非首都</w:t>
      </w:r>
      <w:proofErr w:type="gramEnd"/>
      <w:r w:rsidRPr="00EC0373">
        <w:rPr>
          <w:rFonts w:ascii="Arial" w:eastAsia="仿宋_GB2312" w:hAnsi="Arial" w:cs="Arial"/>
          <w:bCs/>
          <w:sz w:val="28"/>
          <w:szCs w:val="28"/>
        </w:rPr>
        <w:t>功能是落实城市战略定位、治理</w:t>
      </w:r>
      <w:r w:rsidRPr="00EC0373">
        <w:rPr>
          <w:rFonts w:ascii="Arial" w:eastAsia="仿宋_GB2312" w:hAnsi="Arial" w:cs="Arial"/>
          <w:bCs/>
          <w:sz w:val="28"/>
          <w:szCs w:val="28"/>
        </w:rPr>
        <w:t>“</w:t>
      </w:r>
      <w:r w:rsidRPr="00EC0373">
        <w:rPr>
          <w:rFonts w:ascii="Arial" w:eastAsia="仿宋_GB2312" w:hAnsi="Arial" w:cs="Arial"/>
          <w:bCs/>
          <w:sz w:val="28"/>
          <w:szCs w:val="28"/>
        </w:rPr>
        <w:t>大城市病</w:t>
      </w:r>
      <w:r w:rsidRPr="00EC0373">
        <w:rPr>
          <w:rFonts w:ascii="Arial" w:eastAsia="仿宋_GB2312" w:hAnsi="Arial" w:cs="Arial"/>
          <w:bCs/>
          <w:sz w:val="28"/>
          <w:szCs w:val="28"/>
        </w:rPr>
        <w:t>”</w:t>
      </w:r>
      <w:r w:rsidRPr="00EC0373">
        <w:rPr>
          <w:rFonts w:ascii="Arial" w:eastAsia="仿宋_GB2312" w:hAnsi="Arial" w:cs="Arial"/>
          <w:bCs/>
          <w:sz w:val="28"/>
          <w:szCs w:val="28"/>
        </w:rPr>
        <w:t>的基础。要坚持问题导向，坚持综合施策、久久为功，更好地坚持和强化首都核心功能，不断提升</w:t>
      </w:r>
      <w:r w:rsidRPr="00EC0373">
        <w:rPr>
          <w:rFonts w:ascii="Arial" w:eastAsia="仿宋_GB2312" w:hAnsi="Arial" w:cs="Arial"/>
          <w:bCs/>
          <w:sz w:val="28"/>
          <w:szCs w:val="28"/>
        </w:rPr>
        <w:t>“</w:t>
      </w:r>
      <w:r w:rsidRPr="00EC0373">
        <w:rPr>
          <w:rFonts w:ascii="Arial" w:eastAsia="仿宋_GB2312" w:hAnsi="Arial" w:cs="Arial"/>
          <w:bCs/>
          <w:sz w:val="28"/>
          <w:szCs w:val="28"/>
        </w:rPr>
        <w:t>四个服务</w:t>
      </w:r>
      <w:r w:rsidRPr="00EC0373">
        <w:rPr>
          <w:rFonts w:ascii="Arial" w:eastAsia="仿宋_GB2312" w:hAnsi="Arial" w:cs="Arial"/>
          <w:bCs/>
          <w:sz w:val="28"/>
          <w:szCs w:val="28"/>
        </w:rPr>
        <w:t>”</w:t>
      </w:r>
      <w:r w:rsidRPr="00EC0373">
        <w:rPr>
          <w:rFonts w:ascii="Arial" w:eastAsia="仿宋_GB2312" w:hAnsi="Arial" w:cs="Arial"/>
          <w:bCs/>
          <w:sz w:val="28"/>
          <w:szCs w:val="28"/>
        </w:rPr>
        <w:t>水平。全面落实</w:t>
      </w:r>
      <w:proofErr w:type="gramStart"/>
      <w:r w:rsidRPr="00EC0373">
        <w:rPr>
          <w:rFonts w:ascii="Arial" w:eastAsia="仿宋_GB2312" w:hAnsi="Arial" w:cs="Arial"/>
          <w:bCs/>
          <w:sz w:val="28"/>
          <w:szCs w:val="28"/>
        </w:rPr>
        <w:t>疏解非首都</w:t>
      </w:r>
      <w:proofErr w:type="gramEnd"/>
      <w:r w:rsidRPr="00EC0373">
        <w:rPr>
          <w:rFonts w:ascii="Arial" w:eastAsia="仿宋_GB2312" w:hAnsi="Arial" w:cs="Arial"/>
          <w:bCs/>
          <w:sz w:val="28"/>
          <w:szCs w:val="28"/>
        </w:rPr>
        <w:t>功能任务。制定行政引导、市场调节等多种手段相结合的改革举措和配套政策，</w:t>
      </w:r>
      <w:proofErr w:type="gramStart"/>
      <w:r w:rsidRPr="00EC0373">
        <w:rPr>
          <w:rFonts w:ascii="Arial" w:eastAsia="仿宋_GB2312" w:hAnsi="Arial" w:cs="Arial"/>
          <w:bCs/>
          <w:sz w:val="28"/>
          <w:szCs w:val="28"/>
        </w:rPr>
        <w:t>健全倒</w:t>
      </w:r>
      <w:proofErr w:type="gramEnd"/>
      <w:r w:rsidRPr="00EC0373">
        <w:rPr>
          <w:rFonts w:ascii="Arial" w:eastAsia="仿宋_GB2312" w:hAnsi="Arial" w:cs="Arial"/>
          <w:bCs/>
          <w:sz w:val="28"/>
          <w:szCs w:val="28"/>
        </w:rPr>
        <w:t>逼和激励机制，严格控制增量，有序疏解存量。统筹利用疏解腾退出来的空间，主要用于优化提升首都核心功能、改善居民生活条件、加强生态环境建设、增加公共服务设施。按照就地改造、适当疏解、逐步改善、保护风貌的思路，推进老城区平房院落修缮改造和环境整治。基本完成中心城棚户区改造。集中力量在通州建设市行政副中心。坚持高起点规划、高水平建设，突出行政办公职能，配套发展文化旅游和商务服务。抓紧行政办公区建设，确保到</w:t>
      </w:r>
      <w:r w:rsidRPr="00EC0373">
        <w:rPr>
          <w:rFonts w:ascii="Arial" w:eastAsia="仿宋_GB2312" w:hAnsi="Arial" w:cs="Arial"/>
          <w:bCs/>
          <w:sz w:val="28"/>
          <w:szCs w:val="28"/>
        </w:rPr>
        <w:t>2017</w:t>
      </w:r>
      <w:r w:rsidRPr="00EC0373">
        <w:rPr>
          <w:rFonts w:ascii="Arial" w:eastAsia="仿宋_GB2312" w:hAnsi="Arial" w:cs="Arial"/>
          <w:bCs/>
          <w:sz w:val="28"/>
          <w:szCs w:val="28"/>
        </w:rPr>
        <w:t>年市属行政事业单位整体或部分迁入取得实质性进展，带动其他行政事业单位及公共服务功能转移。坚持把基础设施、水生态廊道和大尺度生态空间建设摆在优先位置，加快配置教育、医疗、文化、公园绿地等公共服务设施，健全互联互通的交通体系。严格控制建设</w:t>
      </w:r>
      <w:r w:rsidRPr="00EC0373">
        <w:rPr>
          <w:rFonts w:ascii="Arial" w:eastAsia="仿宋_GB2312" w:hAnsi="Arial" w:cs="Arial"/>
          <w:bCs/>
          <w:sz w:val="28"/>
          <w:szCs w:val="28"/>
        </w:rPr>
        <w:lastRenderedPageBreak/>
        <w:t>规模和开发强度，优化组团式布局，避免过多功能聚集。持续做好城市更新改造、功能疏解、城中村整治等工作。《建议》还提出要全力推动京津冀协同发展。紧紧把握北京在京津冀协同发展中的核心地位，发挥比较优势</w:t>
      </w:r>
      <w:r w:rsidRPr="00EC0373">
        <w:rPr>
          <w:rFonts w:ascii="Arial" w:eastAsia="仿宋_GB2312" w:hAnsi="Arial" w:cs="Arial"/>
          <w:bCs/>
          <w:sz w:val="28"/>
          <w:szCs w:val="28"/>
        </w:rPr>
        <w:t>,</w:t>
      </w:r>
      <w:r w:rsidRPr="00EC0373">
        <w:rPr>
          <w:rFonts w:ascii="Arial" w:eastAsia="仿宋_GB2312" w:hAnsi="Arial" w:cs="Arial"/>
          <w:bCs/>
          <w:sz w:val="28"/>
          <w:szCs w:val="28"/>
        </w:rPr>
        <w:t>发挥示范带动作用，创新合作模式，加快推动错位发展与融合发展，实现区域良性互动。</w:t>
      </w:r>
    </w:p>
    <w:p w:rsidR="00A845BB" w:rsidRPr="00EC0373" w:rsidRDefault="00A845BB" w:rsidP="00A845BB">
      <w:pPr>
        <w:spacing w:line="360" w:lineRule="auto"/>
        <w:ind w:right="205" w:firstLineChars="200" w:firstLine="560"/>
        <w:jc w:val="both"/>
        <w:rPr>
          <w:rFonts w:ascii="Arial" w:eastAsia="仿宋_GB2312" w:hAnsi="Arial" w:cs="Arial"/>
          <w:bCs/>
          <w:sz w:val="28"/>
          <w:szCs w:val="28"/>
        </w:rPr>
      </w:pPr>
      <w:r w:rsidRPr="00EC0373">
        <w:rPr>
          <w:rFonts w:ascii="Arial" w:eastAsia="仿宋_GB2312" w:hAnsi="Arial" w:cs="Arial"/>
          <w:bCs/>
          <w:sz w:val="28"/>
          <w:szCs w:val="28"/>
        </w:rPr>
        <w:t>《北京城市总体规划</w:t>
      </w:r>
      <w:r w:rsidRPr="00EC0373">
        <w:rPr>
          <w:rFonts w:ascii="Arial" w:eastAsia="仿宋_GB2312" w:hAnsi="Arial" w:cs="Arial"/>
          <w:bCs/>
          <w:sz w:val="28"/>
          <w:szCs w:val="28"/>
        </w:rPr>
        <w:t>(2016</w:t>
      </w:r>
      <w:r w:rsidRPr="00EC0373">
        <w:rPr>
          <w:rFonts w:ascii="Arial" w:eastAsia="仿宋_GB2312" w:hAnsi="Arial" w:cs="Arial"/>
          <w:bCs/>
          <w:sz w:val="28"/>
          <w:szCs w:val="28"/>
        </w:rPr>
        <w:t>年</w:t>
      </w:r>
      <w:r w:rsidRPr="00EC0373">
        <w:rPr>
          <w:rFonts w:ascii="Arial" w:eastAsia="仿宋_GB2312" w:hAnsi="Arial" w:cs="Arial"/>
          <w:bCs/>
          <w:sz w:val="28"/>
          <w:szCs w:val="28"/>
        </w:rPr>
        <w:t>-2035</w:t>
      </w:r>
      <w:r w:rsidRPr="00EC0373">
        <w:rPr>
          <w:rFonts w:ascii="Arial" w:eastAsia="仿宋_GB2312" w:hAnsi="Arial" w:cs="Arial"/>
          <w:bCs/>
          <w:sz w:val="28"/>
          <w:szCs w:val="28"/>
        </w:rPr>
        <w:t>年</w:t>
      </w:r>
      <w:r w:rsidRPr="00EC0373">
        <w:rPr>
          <w:rFonts w:ascii="Arial" w:eastAsia="仿宋_GB2312" w:hAnsi="Arial" w:cs="Arial"/>
          <w:bCs/>
          <w:sz w:val="28"/>
          <w:szCs w:val="28"/>
        </w:rPr>
        <w:t>)</w:t>
      </w:r>
      <w:r w:rsidRPr="00EC0373">
        <w:rPr>
          <w:rFonts w:ascii="Arial" w:eastAsia="仿宋_GB2312" w:hAnsi="Arial" w:cs="Arial"/>
          <w:bCs/>
          <w:sz w:val="28"/>
          <w:szCs w:val="28"/>
        </w:rPr>
        <w:t>》于</w:t>
      </w:r>
      <w:r w:rsidRPr="00EC0373">
        <w:rPr>
          <w:rFonts w:ascii="Arial" w:eastAsia="仿宋_GB2312" w:hAnsi="Arial" w:cs="Arial"/>
          <w:bCs/>
          <w:sz w:val="28"/>
          <w:szCs w:val="28"/>
        </w:rPr>
        <w:t>2017</w:t>
      </w:r>
      <w:r w:rsidRPr="00EC0373">
        <w:rPr>
          <w:rFonts w:ascii="Arial" w:eastAsia="仿宋_GB2312" w:hAnsi="Arial" w:cs="Arial"/>
          <w:bCs/>
          <w:sz w:val="28"/>
          <w:szCs w:val="28"/>
        </w:rPr>
        <w:t>年</w:t>
      </w:r>
      <w:r w:rsidRPr="00EC0373">
        <w:rPr>
          <w:rFonts w:ascii="Arial" w:eastAsia="仿宋_GB2312" w:hAnsi="Arial" w:cs="Arial"/>
          <w:bCs/>
          <w:sz w:val="28"/>
          <w:szCs w:val="28"/>
        </w:rPr>
        <w:t>9</w:t>
      </w:r>
      <w:r w:rsidRPr="00EC0373">
        <w:rPr>
          <w:rFonts w:ascii="Arial" w:eastAsia="仿宋_GB2312" w:hAnsi="Arial" w:cs="Arial"/>
          <w:bCs/>
          <w:sz w:val="28"/>
          <w:szCs w:val="28"/>
        </w:rPr>
        <w:t>月</w:t>
      </w:r>
      <w:r w:rsidRPr="00EC0373">
        <w:rPr>
          <w:rFonts w:ascii="Arial" w:eastAsia="仿宋_GB2312" w:hAnsi="Arial" w:cs="Arial"/>
          <w:bCs/>
          <w:sz w:val="28"/>
          <w:szCs w:val="28"/>
        </w:rPr>
        <w:t>29</w:t>
      </w:r>
      <w:r w:rsidRPr="00EC0373">
        <w:rPr>
          <w:rFonts w:ascii="Arial" w:eastAsia="仿宋_GB2312" w:hAnsi="Arial" w:cs="Arial"/>
          <w:bCs/>
          <w:sz w:val="28"/>
          <w:szCs w:val="28"/>
        </w:rPr>
        <w:t>日正式发布。新版总体规划以资源环境为硬约束，确定了人口总量上限、生态控制线、城市开发边界</w:t>
      </w:r>
      <w:r w:rsidRPr="00EC0373">
        <w:rPr>
          <w:rFonts w:ascii="Arial" w:eastAsia="仿宋_GB2312" w:hAnsi="Arial" w:cs="Arial"/>
          <w:bCs/>
          <w:sz w:val="28"/>
          <w:szCs w:val="28"/>
        </w:rPr>
        <w:t>“</w:t>
      </w:r>
      <w:r w:rsidRPr="00EC0373">
        <w:rPr>
          <w:rFonts w:ascii="Arial" w:eastAsia="仿宋_GB2312" w:hAnsi="Arial" w:cs="Arial"/>
          <w:bCs/>
          <w:sz w:val="28"/>
          <w:szCs w:val="28"/>
        </w:rPr>
        <w:t>三条红线</w:t>
      </w:r>
      <w:r w:rsidRPr="00EC0373">
        <w:rPr>
          <w:rFonts w:ascii="Arial" w:eastAsia="仿宋_GB2312" w:hAnsi="Arial" w:cs="Arial"/>
          <w:bCs/>
          <w:sz w:val="28"/>
          <w:szCs w:val="28"/>
        </w:rPr>
        <w:t>”</w:t>
      </w:r>
      <w:r w:rsidRPr="00EC0373">
        <w:rPr>
          <w:rFonts w:ascii="Arial" w:eastAsia="仿宋_GB2312" w:hAnsi="Arial" w:cs="Arial"/>
          <w:bCs/>
          <w:sz w:val="28"/>
          <w:szCs w:val="28"/>
        </w:rPr>
        <w:t>。通过</w:t>
      </w:r>
      <w:proofErr w:type="gramStart"/>
      <w:r w:rsidRPr="00EC0373">
        <w:rPr>
          <w:rFonts w:ascii="Arial" w:eastAsia="仿宋_GB2312" w:hAnsi="Arial" w:cs="Arial"/>
          <w:bCs/>
          <w:sz w:val="28"/>
          <w:szCs w:val="28"/>
        </w:rPr>
        <w:t>疏解非首都</w:t>
      </w:r>
      <w:proofErr w:type="gramEnd"/>
      <w:r w:rsidRPr="00EC0373">
        <w:rPr>
          <w:rFonts w:ascii="Arial" w:eastAsia="仿宋_GB2312" w:hAnsi="Arial" w:cs="Arial"/>
          <w:bCs/>
          <w:sz w:val="28"/>
          <w:szCs w:val="28"/>
        </w:rPr>
        <w:t>功能，实现人</w:t>
      </w:r>
      <w:proofErr w:type="gramStart"/>
      <w:r w:rsidRPr="00EC0373">
        <w:rPr>
          <w:rFonts w:ascii="Arial" w:eastAsia="仿宋_GB2312" w:hAnsi="Arial" w:cs="Arial"/>
          <w:bCs/>
          <w:sz w:val="28"/>
          <w:szCs w:val="28"/>
        </w:rPr>
        <w:t>随功能走</w:t>
      </w:r>
      <w:proofErr w:type="gramEnd"/>
      <w:r w:rsidRPr="00EC0373">
        <w:rPr>
          <w:rFonts w:ascii="Arial" w:eastAsia="仿宋_GB2312" w:hAnsi="Arial" w:cs="Arial"/>
          <w:bCs/>
          <w:sz w:val="28"/>
          <w:szCs w:val="28"/>
        </w:rPr>
        <w:t>、人</w:t>
      </w:r>
      <w:proofErr w:type="gramStart"/>
      <w:r w:rsidRPr="00EC0373">
        <w:rPr>
          <w:rFonts w:ascii="Arial" w:eastAsia="仿宋_GB2312" w:hAnsi="Arial" w:cs="Arial"/>
          <w:bCs/>
          <w:sz w:val="28"/>
          <w:szCs w:val="28"/>
        </w:rPr>
        <w:t>随产业</w:t>
      </w:r>
      <w:proofErr w:type="gramEnd"/>
      <w:r w:rsidRPr="00EC0373">
        <w:rPr>
          <w:rFonts w:ascii="Arial" w:eastAsia="仿宋_GB2312" w:hAnsi="Arial" w:cs="Arial"/>
          <w:bCs/>
          <w:sz w:val="28"/>
          <w:szCs w:val="28"/>
        </w:rPr>
        <w:t>走。北京市常住人口规模</w:t>
      </w:r>
      <w:r w:rsidRPr="00EC0373">
        <w:rPr>
          <w:rFonts w:ascii="Arial" w:eastAsia="仿宋_GB2312" w:hAnsi="Arial" w:cs="Arial"/>
          <w:bCs/>
          <w:sz w:val="28"/>
          <w:szCs w:val="28"/>
        </w:rPr>
        <w:t>2020</w:t>
      </w:r>
      <w:r w:rsidRPr="00EC0373">
        <w:rPr>
          <w:rFonts w:ascii="Arial" w:eastAsia="仿宋_GB2312" w:hAnsi="Arial" w:cs="Arial"/>
          <w:bCs/>
          <w:sz w:val="28"/>
          <w:szCs w:val="28"/>
        </w:rPr>
        <w:t>年控制在</w:t>
      </w:r>
      <w:r w:rsidRPr="00EC0373">
        <w:rPr>
          <w:rFonts w:ascii="Arial" w:eastAsia="仿宋_GB2312" w:hAnsi="Arial" w:cs="Arial"/>
          <w:bCs/>
          <w:sz w:val="28"/>
          <w:szCs w:val="28"/>
        </w:rPr>
        <w:t>2300</w:t>
      </w:r>
      <w:r w:rsidRPr="00EC0373">
        <w:rPr>
          <w:rFonts w:ascii="Arial" w:eastAsia="仿宋_GB2312" w:hAnsi="Arial" w:cs="Arial"/>
          <w:bCs/>
          <w:sz w:val="28"/>
          <w:szCs w:val="28"/>
        </w:rPr>
        <w:t>万人以内，</w:t>
      </w:r>
      <w:r w:rsidRPr="00EC0373">
        <w:rPr>
          <w:rFonts w:ascii="Arial" w:eastAsia="仿宋_GB2312" w:hAnsi="Arial" w:cs="Arial"/>
          <w:bCs/>
          <w:sz w:val="28"/>
          <w:szCs w:val="28"/>
        </w:rPr>
        <w:t>2020</w:t>
      </w:r>
      <w:r w:rsidRPr="00EC0373">
        <w:rPr>
          <w:rFonts w:ascii="Arial" w:eastAsia="仿宋_GB2312" w:hAnsi="Arial" w:cs="Arial"/>
          <w:bCs/>
          <w:sz w:val="28"/>
          <w:szCs w:val="28"/>
        </w:rPr>
        <w:t>年以后长期稳定在这一水平。到</w:t>
      </w:r>
      <w:r w:rsidRPr="00EC0373">
        <w:rPr>
          <w:rFonts w:ascii="Arial" w:eastAsia="仿宋_GB2312" w:hAnsi="Arial" w:cs="Arial"/>
          <w:bCs/>
          <w:sz w:val="28"/>
          <w:szCs w:val="28"/>
        </w:rPr>
        <w:t>2035</w:t>
      </w:r>
      <w:r w:rsidRPr="00EC0373">
        <w:rPr>
          <w:rFonts w:ascii="Arial" w:eastAsia="仿宋_GB2312" w:hAnsi="Arial" w:cs="Arial"/>
          <w:bCs/>
          <w:sz w:val="28"/>
          <w:szCs w:val="28"/>
        </w:rPr>
        <w:t>年，北京市生态控制区面积占市域面积的比例要提高到</w:t>
      </w:r>
      <w:r w:rsidRPr="00EC0373">
        <w:rPr>
          <w:rFonts w:ascii="Arial" w:eastAsia="仿宋_GB2312" w:hAnsi="Arial" w:cs="Arial"/>
          <w:bCs/>
          <w:sz w:val="28"/>
          <w:szCs w:val="28"/>
        </w:rPr>
        <w:t>75%</w:t>
      </w:r>
      <w:r w:rsidRPr="00EC0373">
        <w:rPr>
          <w:rFonts w:ascii="Arial" w:eastAsia="仿宋_GB2312" w:hAnsi="Arial" w:cs="Arial"/>
          <w:bCs/>
          <w:sz w:val="28"/>
          <w:szCs w:val="28"/>
        </w:rPr>
        <w:t>。到</w:t>
      </w:r>
      <w:r w:rsidRPr="00EC0373">
        <w:rPr>
          <w:rFonts w:ascii="Arial" w:eastAsia="仿宋_GB2312" w:hAnsi="Arial" w:cs="Arial"/>
          <w:bCs/>
          <w:sz w:val="28"/>
          <w:szCs w:val="28"/>
        </w:rPr>
        <w:t>2020</w:t>
      </w:r>
      <w:r w:rsidRPr="00EC0373">
        <w:rPr>
          <w:rFonts w:ascii="Arial" w:eastAsia="仿宋_GB2312" w:hAnsi="Arial" w:cs="Arial"/>
          <w:bCs/>
          <w:sz w:val="28"/>
          <w:szCs w:val="28"/>
        </w:rPr>
        <w:t>年，北京市城乡建设用地规模将由</w:t>
      </w:r>
      <w:r w:rsidRPr="00EC0373">
        <w:rPr>
          <w:rFonts w:ascii="Arial" w:eastAsia="仿宋_GB2312" w:hAnsi="Arial" w:cs="Arial"/>
          <w:bCs/>
          <w:sz w:val="28"/>
          <w:szCs w:val="28"/>
        </w:rPr>
        <w:t>2015</w:t>
      </w:r>
      <w:r w:rsidRPr="00EC0373">
        <w:rPr>
          <w:rFonts w:ascii="Arial" w:eastAsia="仿宋_GB2312" w:hAnsi="Arial" w:cs="Arial"/>
          <w:bCs/>
          <w:sz w:val="28"/>
          <w:szCs w:val="28"/>
        </w:rPr>
        <w:t>年的</w:t>
      </w:r>
      <w:r w:rsidRPr="00EC0373">
        <w:rPr>
          <w:rFonts w:ascii="Arial" w:eastAsia="仿宋_GB2312" w:hAnsi="Arial" w:cs="Arial"/>
          <w:bCs/>
          <w:sz w:val="28"/>
          <w:szCs w:val="28"/>
        </w:rPr>
        <w:t>2921</w:t>
      </w:r>
      <w:r w:rsidRPr="00EC0373">
        <w:rPr>
          <w:rFonts w:ascii="Arial" w:eastAsia="仿宋_GB2312" w:hAnsi="Arial" w:cs="Arial"/>
          <w:bCs/>
          <w:sz w:val="28"/>
          <w:szCs w:val="28"/>
        </w:rPr>
        <w:t>平方公里减到</w:t>
      </w:r>
      <w:r w:rsidRPr="00EC0373">
        <w:rPr>
          <w:rFonts w:ascii="Arial" w:eastAsia="仿宋_GB2312" w:hAnsi="Arial" w:cs="Arial"/>
          <w:bCs/>
          <w:sz w:val="28"/>
          <w:szCs w:val="28"/>
        </w:rPr>
        <w:t>2860</w:t>
      </w:r>
      <w:r w:rsidRPr="00EC0373">
        <w:rPr>
          <w:rFonts w:ascii="Arial" w:eastAsia="仿宋_GB2312" w:hAnsi="Arial" w:cs="Arial"/>
          <w:bCs/>
          <w:sz w:val="28"/>
          <w:szCs w:val="28"/>
        </w:rPr>
        <w:t>平方公里。</w:t>
      </w:r>
      <w:proofErr w:type="gramStart"/>
      <w:r w:rsidRPr="00EC0373">
        <w:rPr>
          <w:rFonts w:ascii="Arial" w:eastAsia="仿宋_GB2312" w:hAnsi="Arial" w:cs="Arial"/>
          <w:bCs/>
          <w:sz w:val="28"/>
          <w:szCs w:val="28"/>
        </w:rPr>
        <w:t>深入推</w:t>
      </w:r>
      <w:proofErr w:type="gramEnd"/>
      <w:r w:rsidRPr="00EC0373">
        <w:rPr>
          <w:rFonts w:ascii="Arial" w:eastAsia="仿宋_GB2312" w:hAnsi="Arial" w:cs="Arial"/>
          <w:bCs/>
          <w:sz w:val="28"/>
          <w:szCs w:val="28"/>
        </w:rPr>
        <w:t>进京津冀协同发展。发挥北京的辐射带动作用，打造以首都为核心的世界级城市群。全方位对接支持河</w:t>
      </w:r>
      <w:r w:rsidRPr="00EC0373">
        <w:rPr>
          <w:rFonts w:ascii="Arial" w:eastAsia="仿宋_GB2312" w:hAnsi="Arial" w:cs="Arial"/>
          <w:bCs/>
          <w:sz w:val="28"/>
          <w:szCs w:val="28"/>
        </w:rPr>
        <w:t xml:space="preserve"> </w:t>
      </w:r>
      <w:proofErr w:type="gramStart"/>
      <w:r w:rsidRPr="00EC0373">
        <w:rPr>
          <w:rFonts w:ascii="Arial" w:eastAsia="仿宋_GB2312" w:hAnsi="Arial" w:cs="Arial"/>
          <w:bCs/>
          <w:sz w:val="28"/>
          <w:szCs w:val="28"/>
        </w:rPr>
        <w:t>北雄安新区</w:t>
      </w:r>
      <w:proofErr w:type="gramEnd"/>
      <w:r w:rsidRPr="00EC0373">
        <w:rPr>
          <w:rFonts w:ascii="Arial" w:eastAsia="仿宋_GB2312" w:hAnsi="Arial" w:cs="Arial"/>
          <w:bCs/>
          <w:sz w:val="28"/>
          <w:szCs w:val="28"/>
        </w:rPr>
        <w:t>规划建设。与河北共同筹办好</w:t>
      </w:r>
      <w:r w:rsidRPr="00EC0373">
        <w:rPr>
          <w:rFonts w:ascii="Arial" w:eastAsia="仿宋_GB2312" w:hAnsi="Arial" w:cs="Arial"/>
          <w:bCs/>
          <w:sz w:val="28"/>
          <w:szCs w:val="28"/>
        </w:rPr>
        <w:t>2022</w:t>
      </w:r>
      <w:r w:rsidRPr="00EC0373">
        <w:rPr>
          <w:rFonts w:ascii="Arial" w:eastAsia="仿宋_GB2312" w:hAnsi="Arial" w:cs="Arial"/>
          <w:bCs/>
          <w:sz w:val="28"/>
          <w:szCs w:val="28"/>
        </w:rPr>
        <w:t>年北京冬奥会和</w:t>
      </w:r>
      <w:proofErr w:type="gramStart"/>
      <w:r w:rsidRPr="00EC0373">
        <w:rPr>
          <w:rFonts w:ascii="Arial" w:eastAsia="仿宋_GB2312" w:hAnsi="Arial" w:cs="Arial"/>
          <w:bCs/>
          <w:sz w:val="28"/>
          <w:szCs w:val="28"/>
        </w:rPr>
        <w:t>冬残</w:t>
      </w:r>
      <w:proofErr w:type="gramEnd"/>
      <w:r w:rsidRPr="00EC0373">
        <w:rPr>
          <w:rFonts w:ascii="Arial" w:eastAsia="仿宋_GB2312" w:hAnsi="Arial" w:cs="Arial"/>
          <w:bCs/>
          <w:sz w:val="28"/>
          <w:szCs w:val="28"/>
        </w:rPr>
        <w:t>奥会，促进区域整体发展水平提升。聚焦</w:t>
      </w:r>
      <w:r w:rsidRPr="00EC0373">
        <w:rPr>
          <w:rFonts w:ascii="Arial" w:eastAsia="仿宋_GB2312" w:hAnsi="Arial" w:cs="Arial"/>
          <w:bCs/>
          <w:sz w:val="28"/>
          <w:szCs w:val="28"/>
        </w:rPr>
        <w:t xml:space="preserve"> </w:t>
      </w:r>
      <w:r w:rsidRPr="00EC0373">
        <w:rPr>
          <w:rFonts w:ascii="Arial" w:eastAsia="仿宋_GB2312" w:hAnsi="Arial" w:cs="Arial"/>
          <w:bCs/>
          <w:sz w:val="28"/>
          <w:szCs w:val="28"/>
        </w:rPr>
        <w:t>重点领域，优化区域交通体系，推进交通互联互通，疏解过境交通；建设好北京新机场，打造区域世界级机场</w:t>
      </w:r>
      <w:r w:rsidRPr="00EC0373">
        <w:rPr>
          <w:rFonts w:ascii="Arial" w:eastAsia="仿宋_GB2312" w:hAnsi="Arial" w:cs="Arial"/>
          <w:bCs/>
          <w:sz w:val="28"/>
          <w:szCs w:val="28"/>
        </w:rPr>
        <w:t xml:space="preserve"> </w:t>
      </w:r>
      <w:r w:rsidRPr="00EC0373">
        <w:rPr>
          <w:rFonts w:ascii="Arial" w:eastAsia="仿宋_GB2312" w:hAnsi="Arial" w:cs="Arial"/>
          <w:bCs/>
          <w:sz w:val="28"/>
          <w:szCs w:val="28"/>
        </w:rPr>
        <w:t>群；加强产业协作和转移，构建区域协同创新共同体。加强与天津、河北交界地区统一规划、统一政策、统一管控。</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5.</w:t>
      </w:r>
      <w:r w:rsidRPr="00EC0373">
        <w:rPr>
          <w:rFonts w:ascii="Arial" w:eastAsia="仿宋_GB2312" w:hAnsi="Arial" w:cs="Arial"/>
          <w:bCs/>
          <w:sz w:val="28"/>
          <w:szCs w:val="28"/>
        </w:rPr>
        <w:t>城市经济发展运行状况（</w:t>
      </w:r>
      <w:r w:rsidRPr="00EC0373">
        <w:rPr>
          <w:rFonts w:ascii="Arial" w:eastAsia="仿宋_GB2312" w:hAnsi="Arial" w:cs="Arial"/>
          <w:bCs/>
          <w:sz w:val="28"/>
          <w:szCs w:val="28"/>
        </w:rPr>
        <w:t>2018</w:t>
      </w:r>
      <w:r w:rsidRPr="00EC0373">
        <w:rPr>
          <w:rFonts w:ascii="Arial" w:eastAsia="仿宋_GB2312" w:hAnsi="Arial" w:cs="Arial"/>
          <w:bCs/>
          <w:sz w:val="28"/>
          <w:szCs w:val="28"/>
        </w:rPr>
        <w:t>年）</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根据北京市统计局公布的数据，</w:t>
      </w:r>
      <w:r w:rsidRPr="00EC0373">
        <w:rPr>
          <w:rFonts w:ascii="Arial" w:eastAsia="仿宋_GB2312" w:hAnsi="Arial" w:cs="Arial"/>
          <w:bCs/>
          <w:sz w:val="28"/>
          <w:szCs w:val="28"/>
        </w:rPr>
        <w:t>2018</w:t>
      </w:r>
      <w:r w:rsidRPr="00EC0373">
        <w:rPr>
          <w:rFonts w:ascii="Arial" w:eastAsia="仿宋_GB2312" w:hAnsi="Arial" w:cs="Arial"/>
          <w:bCs/>
          <w:sz w:val="28"/>
          <w:szCs w:val="28"/>
        </w:rPr>
        <w:t>年全市实现地区生产总值</w:t>
      </w:r>
      <w:r w:rsidRPr="00EC0373">
        <w:rPr>
          <w:rFonts w:ascii="Arial" w:eastAsia="仿宋_GB2312" w:hAnsi="Arial" w:cs="Arial"/>
          <w:bCs/>
          <w:sz w:val="28"/>
          <w:szCs w:val="28"/>
        </w:rPr>
        <w:t>30320</w:t>
      </w:r>
      <w:r w:rsidRPr="00EC0373">
        <w:rPr>
          <w:rFonts w:ascii="Arial" w:eastAsia="仿宋_GB2312" w:hAnsi="Arial" w:cs="Arial"/>
          <w:bCs/>
          <w:sz w:val="28"/>
          <w:szCs w:val="28"/>
        </w:rPr>
        <w:t>亿元，按可比价格计算，比上年增长</w:t>
      </w:r>
      <w:r w:rsidRPr="00EC0373">
        <w:rPr>
          <w:rFonts w:ascii="Arial" w:eastAsia="仿宋_GB2312" w:hAnsi="Arial" w:cs="Arial"/>
          <w:bCs/>
          <w:sz w:val="28"/>
          <w:szCs w:val="28"/>
        </w:rPr>
        <w:t>6.6%</w:t>
      </w:r>
      <w:r w:rsidRPr="00EC0373">
        <w:rPr>
          <w:rFonts w:ascii="Arial" w:eastAsia="仿宋_GB2312" w:hAnsi="Arial" w:cs="Arial"/>
          <w:bCs/>
          <w:sz w:val="28"/>
          <w:szCs w:val="28"/>
        </w:rPr>
        <w:t>。分产业看，第一产业实现增加值</w:t>
      </w:r>
      <w:r w:rsidRPr="00EC0373">
        <w:rPr>
          <w:rFonts w:ascii="Arial" w:eastAsia="仿宋_GB2312" w:hAnsi="Arial" w:cs="Arial"/>
          <w:bCs/>
          <w:sz w:val="28"/>
          <w:szCs w:val="28"/>
        </w:rPr>
        <w:lastRenderedPageBreak/>
        <w:t>118.7</w:t>
      </w:r>
      <w:r w:rsidRPr="00EC0373">
        <w:rPr>
          <w:rFonts w:ascii="Arial" w:eastAsia="仿宋_GB2312" w:hAnsi="Arial" w:cs="Arial"/>
          <w:bCs/>
          <w:sz w:val="28"/>
          <w:szCs w:val="28"/>
        </w:rPr>
        <w:t>亿元，下降</w:t>
      </w:r>
      <w:r w:rsidRPr="00EC0373">
        <w:rPr>
          <w:rFonts w:ascii="Arial" w:eastAsia="仿宋_GB2312" w:hAnsi="Arial" w:cs="Arial"/>
          <w:bCs/>
          <w:sz w:val="28"/>
          <w:szCs w:val="28"/>
        </w:rPr>
        <w:t>2.3%</w:t>
      </w:r>
      <w:r w:rsidRPr="00EC0373">
        <w:rPr>
          <w:rFonts w:ascii="Arial" w:eastAsia="仿宋_GB2312" w:hAnsi="Arial" w:cs="Arial"/>
          <w:bCs/>
          <w:sz w:val="28"/>
          <w:szCs w:val="28"/>
        </w:rPr>
        <w:t>；第二产业实现增加值</w:t>
      </w:r>
      <w:r w:rsidRPr="00EC0373">
        <w:rPr>
          <w:rFonts w:ascii="Arial" w:eastAsia="仿宋_GB2312" w:hAnsi="Arial" w:cs="Arial"/>
          <w:bCs/>
          <w:sz w:val="28"/>
          <w:szCs w:val="28"/>
        </w:rPr>
        <w:t>5647.7</w:t>
      </w:r>
      <w:r w:rsidRPr="00EC0373">
        <w:rPr>
          <w:rFonts w:ascii="Arial" w:eastAsia="仿宋_GB2312" w:hAnsi="Arial" w:cs="Arial"/>
          <w:bCs/>
          <w:sz w:val="28"/>
          <w:szCs w:val="28"/>
        </w:rPr>
        <w:t>亿元，增长</w:t>
      </w:r>
      <w:r w:rsidRPr="00EC0373">
        <w:rPr>
          <w:rFonts w:ascii="Arial" w:eastAsia="仿宋_GB2312" w:hAnsi="Arial" w:cs="Arial"/>
          <w:bCs/>
          <w:sz w:val="28"/>
          <w:szCs w:val="28"/>
        </w:rPr>
        <w:t>4.2%</w:t>
      </w:r>
      <w:r w:rsidRPr="00EC0373">
        <w:rPr>
          <w:rFonts w:ascii="Arial" w:eastAsia="仿宋_GB2312" w:hAnsi="Arial" w:cs="Arial"/>
          <w:bCs/>
          <w:sz w:val="28"/>
          <w:szCs w:val="28"/>
        </w:rPr>
        <w:t>；第三产业实现增加值</w:t>
      </w:r>
      <w:r w:rsidRPr="00EC0373">
        <w:rPr>
          <w:rFonts w:ascii="Arial" w:eastAsia="仿宋_GB2312" w:hAnsi="Arial" w:cs="Arial"/>
          <w:bCs/>
          <w:sz w:val="28"/>
          <w:szCs w:val="28"/>
        </w:rPr>
        <w:t>24553.6</w:t>
      </w:r>
      <w:r w:rsidRPr="00EC0373">
        <w:rPr>
          <w:rFonts w:ascii="Arial" w:eastAsia="仿宋_GB2312" w:hAnsi="Arial" w:cs="Arial"/>
          <w:bCs/>
          <w:sz w:val="28"/>
          <w:szCs w:val="28"/>
        </w:rPr>
        <w:t>亿元，增长</w:t>
      </w:r>
      <w:r w:rsidRPr="00EC0373">
        <w:rPr>
          <w:rFonts w:ascii="Arial" w:eastAsia="仿宋_GB2312" w:hAnsi="Arial" w:cs="Arial"/>
          <w:bCs/>
          <w:sz w:val="28"/>
          <w:szCs w:val="28"/>
        </w:rPr>
        <w:t>7.3%</w:t>
      </w:r>
      <w:r w:rsidRPr="00EC0373">
        <w:rPr>
          <w:rFonts w:ascii="Arial" w:eastAsia="仿宋_GB2312" w:hAnsi="Arial" w:cs="Arial"/>
          <w:bCs/>
          <w:sz w:val="28"/>
          <w:szCs w:val="28"/>
        </w:rPr>
        <w:t>。</w:t>
      </w:r>
    </w:p>
    <w:p w:rsidR="00A845BB" w:rsidRPr="00EC0373" w:rsidRDefault="00A845BB" w:rsidP="00A845BB">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2016</w:t>
      </w:r>
      <w:r w:rsidRPr="00EC0373">
        <w:rPr>
          <w:rFonts w:ascii="Arial" w:eastAsia="仿宋_GB2312" w:hAnsi="Arial" w:cs="Arial"/>
          <w:b/>
          <w:bCs/>
          <w:szCs w:val="24"/>
        </w:rPr>
        <w:t>年以来地区生产总值累计增速（</w:t>
      </w:r>
      <w:r w:rsidRPr="00EC0373">
        <w:rPr>
          <w:rFonts w:ascii="Arial" w:eastAsia="仿宋_GB2312" w:hAnsi="Arial" w:cs="Arial"/>
          <w:b/>
          <w:bCs/>
          <w:szCs w:val="24"/>
        </w:rPr>
        <w:t>%</w:t>
      </w:r>
      <w:r w:rsidRPr="00EC0373">
        <w:rPr>
          <w:rFonts w:ascii="Arial" w:eastAsia="仿宋_GB2312" w:hAnsi="Arial" w:cs="Arial"/>
          <w:b/>
          <w:bCs/>
          <w:szCs w:val="24"/>
        </w:rPr>
        <w:t>）</w:t>
      </w:r>
    </w:p>
    <w:p w:rsidR="00A845BB" w:rsidRPr="00EC0373" w:rsidRDefault="00A845BB" w:rsidP="00A845BB">
      <w:pPr>
        <w:overflowPunct w:val="0"/>
        <w:spacing w:line="360" w:lineRule="auto"/>
        <w:jc w:val="center"/>
        <w:textAlignment w:val="auto"/>
        <w:rPr>
          <w:rFonts w:ascii="Arial" w:eastAsia="仿宋_GB2312" w:hAnsi="Arial" w:cs="Arial"/>
          <w:bCs/>
          <w:sz w:val="28"/>
          <w:szCs w:val="28"/>
        </w:rPr>
      </w:pPr>
      <w:r w:rsidRPr="00EC0373">
        <w:rPr>
          <w:rFonts w:ascii="Arial" w:hAnsi="Arial" w:cs="Arial"/>
          <w:noProof/>
        </w:rPr>
        <w:drawing>
          <wp:inline distT="0" distB="0" distL="0" distR="0" wp14:anchorId="5905DC94" wp14:editId="50EC0331">
            <wp:extent cx="5224145" cy="2425065"/>
            <wp:effectExtent l="0" t="0" r="0" b="0"/>
            <wp:docPr id="30" name="图片 30" descr="W020190125609170158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02019012560917015838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24145" cy="2425065"/>
                    </a:xfrm>
                    <a:prstGeom prst="rect">
                      <a:avLst/>
                    </a:prstGeom>
                    <a:noFill/>
                    <a:ln>
                      <a:noFill/>
                    </a:ln>
                  </pic:spPr>
                </pic:pic>
              </a:graphicData>
            </a:graphic>
          </wp:inline>
        </w:drawing>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1</w:t>
      </w:r>
      <w:r w:rsidRPr="00EC0373">
        <w:rPr>
          <w:rFonts w:ascii="Arial" w:eastAsia="仿宋_GB2312" w:hAnsi="Arial" w:cs="Arial"/>
          <w:bCs/>
          <w:sz w:val="28"/>
          <w:szCs w:val="28"/>
        </w:rPr>
        <w:t>）农业持续转型升级，都市农业稳步发展</w:t>
      </w:r>
      <w:r w:rsidRPr="00EC0373">
        <w:rPr>
          <w:rFonts w:ascii="Arial" w:eastAsia="仿宋_GB2312" w:hAnsi="Arial" w:cs="Arial"/>
          <w:bCs/>
          <w:sz w:val="28"/>
          <w:szCs w:val="28"/>
        </w:rPr>
        <w:t xml:space="preserve">  </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年，全市深入推进农业调结构转方式，在传统农业进一步收缩的同时，农业的生态功能不断增强。全年实现农林牧渔业总产值</w:t>
      </w:r>
      <w:r w:rsidRPr="00EC0373">
        <w:rPr>
          <w:rFonts w:ascii="Arial" w:eastAsia="仿宋_GB2312" w:hAnsi="Arial" w:cs="Arial"/>
          <w:bCs/>
          <w:sz w:val="28"/>
          <w:szCs w:val="28"/>
        </w:rPr>
        <w:t>296.8</w:t>
      </w:r>
      <w:r w:rsidRPr="00EC0373">
        <w:rPr>
          <w:rFonts w:ascii="Arial" w:eastAsia="仿宋_GB2312" w:hAnsi="Arial" w:cs="Arial"/>
          <w:bCs/>
          <w:sz w:val="28"/>
          <w:szCs w:val="28"/>
        </w:rPr>
        <w:t>亿元，比上年下降</w:t>
      </w:r>
      <w:r w:rsidRPr="00EC0373">
        <w:rPr>
          <w:rFonts w:ascii="Arial" w:eastAsia="仿宋_GB2312" w:hAnsi="Arial" w:cs="Arial"/>
          <w:bCs/>
          <w:sz w:val="28"/>
          <w:szCs w:val="28"/>
        </w:rPr>
        <w:t>3.7%</w:t>
      </w:r>
      <w:r w:rsidRPr="00EC0373">
        <w:rPr>
          <w:rFonts w:ascii="Arial" w:eastAsia="仿宋_GB2312" w:hAnsi="Arial" w:cs="Arial"/>
          <w:bCs/>
          <w:sz w:val="28"/>
          <w:szCs w:val="28"/>
        </w:rPr>
        <w:t>；其中，在新一轮百万亩造林工程拉动下，林业产值同比增长</w:t>
      </w:r>
      <w:r w:rsidRPr="00EC0373">
        <w:rPr>
          <w:rFonts w:ascii="Arial" w:eastAsia="仿宋_GB2312" w:hAnsi="Arial" w:cs="Arial"/>
          <w:bCs/>
          <w:sz w:val="28"/>
          <w:szCs w:val="28"/>
        </w:rPr>
        <w:t>61.7%,</w:t>
      </w:r>
      <w:r w:rsidRPr="00EC0373">
        <w:rPr>
          <w:rFonts w:ascii="Arial" w:eastAsia="仿宋_GB2312" w:hAnsi="Arial" w:cs="Arial"/>
          <w:bCs/>
          <w:sz w:val="28"/>
          <w:szCs w:val="28"/>
        </w:rPr>
        <w:t>占农林牧渔业总产值的比重为</w:t>
      </w:r>
      <w:r w:rsidRPr="00EC0373">
        <w:rPr>
          <w:rFonts w:ascii="Arial" w:eastAsia="仿宋_GB2312" w:hAnsi="Arial" w:cs="Arial"/>
          <w:bCs/>
          <w:sz w:val="28"/>
          <w:szCs w:val="28"/>
        </w:rPr>
        <w:t>32.1%</w:t>
      </w:r>
      <w:r w:rsidRPr="00EC0373">
        <w:rPr>
          <w:rFonts w:ascii="Arial" w:eastAsia="仿宋_GB2312" w:hAnsi="Arial" w:cs="Arial"/>
          <w:bCs/>
          <w:sz w:val="28"/>
          <w:szCs w:val="28"/>
        </w:rPr>
        <w:t>，比上年提高</w:t>
      </w:r>
      <w:r w:rsidRPr="00EC0373">
        <w:rPr>
          <w:rFonts w:ascii="Arial" w:eastAsia="仿宋_GB2312" w:hAnsi="Arial" w:cs="Arial"/>
          <w:bCs/>
          <w:sz w:val="28"/>
          <w:szCs w:val="28"/>
        </w:rPr>
        <w:t>13</w:t>
      </w:r>
      <w:r w:rsidRPr="00EC0373">
        <w:rPr>
          <w:rFonts w:ascii="Arial" w:eastAsia="仿宋_GB2312" w:hAnsi="Arial" w:cs="Arial"/>
          <w:bCs/>
          <w:sz w:val="28"/>
          <w:szCs w:val="28"/>
        </w:rPr>
        <w:t>个百分点。</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与此同时，都市</w:t>
      </w:r>
      <w:proofErr w:type="gramStart"/>
      <w:r w:rsidRPr="00EC0373">
        <w:rPr>
          <w:rFonts w:ascii="Arial" w:eastAsia="仿宋_GB2312" w:hAnsi="Arial" w:cs="Arial"/>
          <w:bCs/>
          <w:sz w:val="28"/>
          <w:szCs w:val="28"/>
        </w:rPr>
        <w:t>型现代</w:t>
      </w:r>
      <w:proofErr w:type="gramEnd"/>
      <w:r w:rsidRPr="00EC0373">
        <w:rPr>
          <w:rFonts w:ascii="Arial" w:eastAsia="仿宋_GB2312" w:hAnsi="Arial" w:cs="Arial"/>
          <w:bCs/>
          <w:sz w:val="28"/>
          <w:szCs w:val="28"/>
        </w:rPr>
        <w:t>农业稳步发展，观光园、民俗</w:t>
      </w:r>
      <w:proofErr w:type="gramStart"/>
      <w:r w:rsidRPr="00EC0373">
        <w:rPr>
          <w:rFonts w:ascii="Arial" w:eastAsia="仿宋_GB2312" w:hAnsi="Arial" w:cs="Arial"/>
          <w:bCs/>
          <w:sz w:val="28"/>
          <w:szCs w:val="28"/>
        </w:rPr>
        <w:t>游分别</w:t>
      </w:r>
      <w:proofErr w:type="gramEnd"/>
      <w:r w:rsidRPr="00EC0373">
        <w:rPr>
          <w:rFonts w:ascii="Arial" w:eastAsia="仿宋_GB2312" w:hAnsi="Arial" w:cs="Arial"/>
          <w:bCs/>
          <w:sz w:val="28"/>
          <w:szCs w:val="28"/>
        </w:rPr>
        <w:t>实现总收入</w:t>
      </w:r>
      <w:r w:rsidRPr="00EC0373">
        <w:rPr>
          <w:rFonts w:ascii="Arial" w:eastAsia="仿宋_GB2312" w:hAnsi="Arial" w:cs="Arial"/>
          <w:bCs/>
          <w:sz w:val="28"/>
          <w:szCs w:val="28"/>
        </w:rPr>
        <w:t>27.3</w:t>
      </w:r>
      <w:r w:rsidRPr="00EC0373">
        <w:rPr>
          <w:rFonts w:ascii="Arial" w:eastAsia="仿宋_GB2312" w:hAnsi="Arial" w:cs="Arial"/>
          <w:bCs/>
          <w:sz w:val="28"/>
          <w:szCs w:val="28"/>
        </w:rPr>
        <w:t>亿元和</w:t>
      </w:r>
      <w:r w:rsidRPr="00EC0373">
        <w:rPr>
          <w:rFonts w:ascii="Arial" w:eastAsia="仿宋_GB2312" w:hAnsi="Arial" w:cs="Arial"/>
          <w:bCs/>
          <w:sz w:val="28"/>
          <w:szCs w:val="28"/>
        </w:rPr>
        <w:t>13</w:t>
      </w:r>
      <w:r w:rsidRPr="00EC0373">
        <w:rPr>
          <w:rFonts w:ascii="Arial" w:eastAsia="仿宋_GB2312" w:hAnsi="Arial" w:cs="Arial"/>
          <w:bCs/>
          <w:sz w:val="28"/>
          <w:szCs w:val="28"/>
        </w:rPr>
        <w:t>亿元。设施农业效益提升，亩均效益实现</w:t>
      </w:r>
      <w:r w:rsidRPr="00EC0373">
        <w:rPr>
          <w:rFonts w:ascii="Arial" w:eastAsia="仿宋_GB2312" w:hAnsi="Arial" w:cs="Arial"/>
          <w:bCs/>
          <w:sz w:val="28"/>
          <w:szCs w:val="28"/>
        </w:rPr>
        <w:t>2.5</w:t>
      </w:r>
      <w:r w:rsidRPr="00EC0373">
        <w:rPr>
          <w:rFonts w:ascii="Arial" w:eastAsia="仿宋_GB2312" w:hAnsi="Arial" w:cs="Arial"/>
          <w:bCs/>
          <w:sz w:val="28"/>
          <w:szCs w:val="28"/>
        </w:rPr>
        <w:t>万元</w:t>
      </w:r>
      <w:r w:rsidRPr="00EC0373">
        <w:rPr>
          <w:rFonts w:ascii="Arial" w:eastAsia="仿宋_GB2312" w:hAnsi="Arial" w:cs="Arial"/>
          <w:bCs/>
          <w:sz w:val="28"/>
          <w:szCs w:val="28"/>
        </w:rPr>
        <w:t>/</w:t>
      </w:r>
      <w:r w:rsidRPr="00EC0373">
        <w:rPr>
          <w:rFonts w:ascii="Arial" w:eastAsia="仿宋_GB2312" w:hAnsi="Arial" w:cs="Arial"/>
          <w:bCs/>
          <w:sz w:val="28"/>
          <w:szCs w:val="28"/>
        </w:rPr>
        <w:t>亩，比上年提高</w:t>
      </w:r>
      <w:r w:rsidRPr="00EC0373">
        <w:rPr>
          <w:rFonts w:ascii="Arial" w:eastAsia="仿宋_GB2312" w:hAnsi="Arial" w:cs="Arial"/>
          <w:bCs/>
          <w:sz w:val="28"/>
          <w:szCs w:val="28"/>
        </w:rPr>
        <w:t>2.2%</w:t>
      </w:r>
      <w:r w:rsidRPr="00EC0373">
        <w:rPr>
          <w:rFonts w:ascii="Arial" w:eastAsia="仿宋_GB2312" w:hAnsi="Arial" w:cs="Arial"/>
          <w:bCs/>
          <w:sz w:val="28"/>
          <w:szCs w:val="28"/>
        </w:rPr>
        <w:t>。</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2</w:t>
      </w:r>
      <w:r w:rsidRPr="00EC0373">
        <w:rPr>
          <w:rFonts w:ascii="Arial" w:eastAsia="仿宋_GB2312" w:hAnsi="Arial" w:cs="Arial"/>
          <w:bCs/>
          <w:sz w:val="28"/>
          <w:szCs w:val="28"/>
        </w:rPr>
        <w:t>）工业生产增势稳定，生产效率稳步提升</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年，全市规模以上工业增加值按可比价格计算，比上年增长</w:t>
      </w:r>
      <w:r w:rsidRPr="00EC0373">
        <w:rPr>
          <w:rFonts w:ascii="Arial" w:eastAsia="仿宋_GB2312" w:hAnsi="Arial" w:cs="Arial"/>
          <w:bCs/>
          <w:sz w:val="28"/>
          <w:szCs w:val="28"/>
        </w:rPr>
        <w:t>4.6%</w:t>
      </w:r>
      <w:r w:rsidRPr="00EC0373">
        <w:rPr>
          <w:rFonts w:ascii="Arial" w:eastAsia="仿宋_GB2312" w:hAnsi="Arial" w:cs="Arial"/>
          <w:bCs/>
          <w:sz w:val="28"/>
          <w:szCs w:val="28"/>
        </w:rPr>
        <w:t>。其中，高技术制造业和战略性新兴产业增加值（二者有交叉）分别增长</w:t>
      </w:r>
      <w:r w:rsidRPr="00EC0373">
        <w:rPr>
          <w:rFonts w:ascii="Arial" w:eastAsia="仿宋_GB2312" w:hAnsi="Arial" w:cs="Arial"/>
          <w:bCs/>
          <w:sz w:val="28"/>
          <w:szCs w:val="28"/>
        </w:rPr>
        <w:t>13.9%</w:t>
      </w:r>
      <w:r w:rsidRPr="00EC0373">
        <w:rPr>
          <w:rFonts w:ascii="Arial" w:eastAsia="仿宋_GB2312" w:hAnsi="Arial" w:cs="Arial"/>
          <w:bCs/>
          <w:sz w:val="28"/>
          <w:szCs w:val="28"/>
        </w:rPr>
        <w:t>和</w:t>
      </w:r>
      <w:r w:rsidRPr="00EC0373">
        <w:rPr>
          <w:rFonts w:ascii="Arial" w:eastAsia="仿宋_GB2312" w:hAnsi="Arial" w:cs="Arial"/>
          <w:bCs/>
          <w:sz w:val="28"/>
          <w:szCs w:val="28"/>
        </w:rPr>
        <w:t>7.8%</w:t>
      </w:r>
      <w:r w:rsidRPr="00EC0373">
        <w:rPr>
          <w:rFonts w:ascii="Arial" w:eastAsia="仿宋_GB2312" w:hAnsi="Arial" w:cs="Arial"/>
          <w:bCs/>
          <w:sz w:val="28"/>
          <w:szCs w:val="28"/>
        </w:rPr>
        <w:t>。重点行业中，医药制造业增长</w:t>
      </w:r>
      <w:r w:rsidRPr="00EC0373">
        <w:rPr>
          <w:rFonts w:ascii="Arial" w:eastAsia="仿宋_GB2312" w:hAnsi="Arial" w:cs="Arial"/>
          <w:bCs/>
          <w:sz w:val="28"/>
          <w:szCs w:val="28"/>
        </w:rPr>
        <w:t>16.2%</w:t>
      </w:r>
      <w:r w:rsidRPr="00EC0373">
        <w:rPr>
          <w:rFonts w:ascii="Arial" w:eastAsia="仿宋_GB2312" w:hAnsi="Arial" w:cs="Arial"/>
          <w:bCs/>
          <w:sz w:val="28"/>
          <w:szCs w:val="28"/>
        </w:rPr>
        <w:t>，计算机、通信和其他电子设</w:t>
      </w:r>
      <w:r w:rsidRPr="00EC0373">
        <w:rPr>
          <w:rFonts w:ascii="Arial" w:eastAsia="仿宋_GB2312" w:hAnsi="Arial" w:cs="Arial"/>
          <w:bCs/>
          <w:sz w:val="28"/>
          <w:szCs w:val="28"/>
        </w:rPr>
        <w:lastRenderedPageBreak/>
        <w:t>备制造业增长</w:t>
      </w:r>
      <w:r w:rsidRPr="00EC0373">
        <w:rPr>
          <w:rFonts w:ascii="Arial" w:eastAsia="仿宋_GB2312" w:hAnsi="Arial" w:cs="Arial"/>
          <w:bCs/>
          <w:sz w:val="28"/>
          <w:szCs w:val="28"/>
        </w:rPr>
        <w:t>15.2%</w:t>
      </w:r>
      <w:r w:rsidRPr="00EC0373">
        <w:rPr>
          <w:rFonts w:ascii="Arial" w:eastAsia="仿宋_GB2312" w:hAnsi="Arial" w:cs="Arial"/>
          <w:bCs/>
          <w:sz w:val="28"/>
          <w:szCs w:val="28"/>
        </w:rPr>
        <w:t>，电力、热力生产和供应业增长</w:t>
      </w:r>
      <w:r w:rsidRPr="00EC0373">
        <w:rPr>
          <w:rFonts w:ascii="Arial" w:eastAsia="仿宋_GB2312" w:hAnsi="Arial" w:cs="Arial"/>
          <w:bCs/>
          <w:sz w:val="28"/>
          <w:szCs w:val="28"/>
        </w:rPr>
        <w:t>12.2%</w:t>
      </w:r>
      <w:r w:rsidRPr="00EC0373">
        <w:rPr>
          <w:rFonts w:ascii="Arial" w:eastAsia="仿宋_GB2312" w:hAnsi="Arial" w:cs="Arial"/>
          <w:bCs/>
          <w:sz w:val="28"/>
          <w:szCs w:val="28"/>
        </w:rPr>
        <w:t>，汽车制造业下降</w:t>
      </w:r>
      <w:r w:rsidRPr="00EC0373">
        <w:rPr>
          <w:rFonts w:ascii="Arial" w:eastAsia="仿宋_GB2312" w:hAnsi="Arial" w:cs="Arial"/>
          <w:bCs/>
          <w:sz w:val="28"/>
          <w:szCs w:val="28"/>
        </w:rPr>
        <w:t>5.8%</w:t>
      </w:r>
      <w:r w:rsidRPr="00EC0373">
        <w:rPr>
          <w:rFonts w:ascii="Arial" w:eastAsia="仿宋_GB2312" w:hAnsi="Arial" w:cs="Arial"/>
          <w:bCs/>
          <w:sz w:val="28"/>
          <w:szCs w:val="28"/>
        </w:rPr>
        <w:t>。</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工业产出效率和能源利用效率持续提高。</w:t>
      </w:r>
      <w:r w:rsidRPr="00EC0373">
        <w:rPr>
          <w:rFonts w:ascii="Arial" w:eastAsia="仿宋_GB2312" w:hAnsi="Arial" w:cs="Arial"/>
          <w:bCs/>
          <w:sz w:val="28"/>
          <w:szCs w:val="28"/>
        </w:rPr>
        <w:t>1-11</w:t>
      </w:r>
      <w:r w:rsidRPr="00EC0373">
        <w:rPr>
          <w:rFonts w:ascii="Arial" w:eastAsia="仿宋_GB2312" w:hAnsi="Arial" w:cs="Arial"/>
          <w:bCs/>
          <w:sz w:val="28"/>
          <w:szCs w:val="28"/>
        </w:rPr>
        <w:t>月，规模以上工业企业全员劳动生产率为</w:t>
      </w:r>
      <w:r w:rsidRPr="00EC0373">
        <w:rPr>
          <w:rFonts w:ascii="Arial" w:eastAsia="仿宋_GB2312" w:hAnsi="Arial" w:cs="Arial"/>
          <w:bCs/>
          <w:sz w:val="28"/>
          <w:szCs w:val="28"/>
        </w:rPr>
        <w:t>44.8</w:t>
      </w:r>
      <w:r w:rsidRPr="00EC0373">
        <w:rPr>
          <w:rFonts w:ascii="Arial" w:eastAsia="仿宋_GB2312" w:hAnsi="Arial" w:cs="Arial"/>
          <w:bCs/>
          <w:sz w:val="28"/>
          <w:szCs w:val="28"/>
        </w:rPr>
        <w:t>万元</w:t>
      </w:r>
      <w:r w:rsidRPr="00EC0373">
        <w:rPr>
          <w:rFonts w:ascii="Arial" w:eastAsia="仿宋_GB2312" w:hAnsi="Arial" w:cs="Arial"/>
          <w:bCs/>
          <w:sz w:val="28"/>
          <w:szCs w:val="28"/>
        </w:rPr>
        <w:t>/</w:t>
      </w:r>
      <w:r w:rsidRPr="00EC0373">
        <w:rPr>
          <w:rFonts w:ascii="Arial" w:eastAsia="仿宋_GB2312" w:hAnsi="Arial" w:cs="Arial"/>
          <w:bCs/>
          <w:sz w:val="28"/>
          <w:szCs w:val="28"/>
        </w:rPr>
        <w:t>人，比上年同期提高</w:t>
      </w:r>
      <w:r w:rsidRPr="00EC0373">
        <w:rPr>
          <w:rFonts w:ascii="Arial" w:eastAsia="仿宋_GB2312" w:hAnsi="Arial" w:cs="Arial"/>
          <w:bCs/>
          <w:sz w:val="28"/>
          <w:szCs w:val="28"/>
        </w:rPr>
        <w:t>5</w:t>
      </w:r>
      <w:r w:rsidRPr="00EC0373">
        <w:rPr>
          <w:rFonts w:ascii="Arial" w:eastAsia="仿宋_GB2312" w:hAnsi="Arial" w:cs="Arial"/>
          <w:bCs/>
          <w:sz w:val="28"/>
          <w:szCs w:val="28"/>
        </w:rPr>
        <w:t>万元</w:t>
      </w:r>
      <w:r w:rsidRPr="00EC0373">
        <w:rPr>
          <w:rFonts w:ascii="Arial" w:eastAsia="仿宋_GB2312" w:hAnsi="Arial" w:cs="Arial"/>
          <w:bCs/>
          <w:sz w:val="28"/>
          <w:szCs w:val="28"/>
        </w:rPr>
        <w:t>/</w:t>
      </w:r>
      <w:r w:rsidRPr="00EC0373">
        <w:rPr>
          <w:rFonts w:ascii="Arial" w:eastAsia="仿宋_GB2312" w:hAnsi="Arial" w:cs="Arial"/>
          <w:bCs/>
          <w:sz w:val="28"/>
          <w:szCs w:val="28"/>
        </w:rPr>
        <w:t>人；</w:t>
      </w:r>
      <w:r w:rsidRPr="00EC0373">
        <w:rPr>
          <w:rFonts w:ascii="Arial" w:eastAsia="仿宋_GB2312" w:hAnsi="Arial" w:cs="Arial"/>
          <w:bCs/>
          <w:sz w:val="28"/>
          <w:szCs w:val="28"/>
        </w:rPr>
        <w:t>2018</w:t>
      </w:r>
      <w:r w:rsidRPr="00EC0373">
        <w:rPr>
          <w:rFonts w:ascii="Arial" w:eastAsia="仿宋_GB2312" w:hAnsi="Arial" w:cs="Arial"/>
          <w:bCs/>
          <w:sz w:val="28"/>
          <w:szCs w:val="28"/>
        </w:rPr>
        <w:t>年，规模以上工业单位增加值能耗同比下降</w:t>
      </w:r>
      <w:r w:rsidRPr="00EC0373">
        <w:rPr>
          <w:rFonts w:ascii="Arial" w:eastAsia="仿宋_GB2312" w:hAnsi="Arial" w:cs="Arial"/>
          <w:bCs/>
          <w:sz w:val="28"/>
          <w:szCs w:val="28"/>
        </w:rPr>
        <w:t>2.5%</w:t>
      </w:r>
      <w:r w:rsidRPr="00EC0373">
        <w:rPr>
          <w:rFonts w:ascii="Arial" w:eastAsia="仿宋_GB2312" w:hAnsi="Arial" w:cs="Arial"/>
          <w:bCs/>
          <w:sz w:val="28"/>
          <w:szCs w:val="28"/>
        </w:rPr>
        <w:t>。</w:t>
      </w:r>
    </w:p>
    <w:p w:rsidR="00A845BB" w:rsidRPr="00EC0373" w:rsidRDefault="00A845BB" w:rsidP="00A845BB">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2017</w:t>
      </w:r>
      <w:r w:rsidRPr="00EC0373">
        <w:rPr>
          <w:rFonts w:ascii="Arial" w:eastAsia="仿宋_GB2312" w:hAnsi="Arial" w:cs="Arial"/>
          <w:b/>
          <w:bCs/>
          <w:szCs w:val="24"/>
        </w:rPr>
        <w:t>年以来规模以上工业增加值累计增速（</w:t>
      </w:r>
      <w:r w:rsidRPr="00EC0373">
        <w:rPr>
          <w:rFonts w:ascii="Arial" w:eastAsia="仿宋_GB2312" w:hAnsi="Arial" w:cs="Arial"/>
          <w:b/>
          <w:bCs/>
          <w:szCs w:val="24"/>
        </w:rPr>
        <w:t>%</w:t>
      </w:r>
      <w:r w:rsidRPr="00EC0373">
        <w:rPr>
          <w:rFonts w:ascii="Arial" w:eastAsia="仿宋_GB2312" w:hAnsi="Arial" w:cs="Arial"/>
          <w:b/>
          <w:bCs/>
          <w:szCs w:val="24"/>
        </w:rPr>
        <w:t>）</w:t>
      </w:r>
    </w:p>
    <w:p w:rsidR="00A845BB" w:rsidRPr="00EC0373" w:rsidRDefault="00A845BB" w:rsidP="00A845BB">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drawing>
          <wp:inline distT="0" distB="0" distL="0" distR="0" wp14:anchorId="0943438C" wp14:editId="7483160B">
            <wp:extent cx="5192395" cy="2218690"/>
            <wp:effectExtent l="0" t="0" r="8255" b="0"/>
            <wp:docPr id="31" name="图片 31" descr="W020190125609170528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02019012560917052827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92395" cy="2218690"/>
                    </a:xfrm>
                    <a:prstGeom prst="rect">
                      <a:avLst/>
                    </a:prstGeom>
                    <a:noFill/>
                    <a:ln>
                      <a:noFill/>
                    </a:ln>
                  </pic:spPr>
                </pic:pic>
              </a:graphicData>
            </a:graphic>
          </wp:inline>
        </w:drawing>
      </w:r>
    </w:p>
    <w:p w:rsidR="00A845BB" w:rsidRPr="00EC0373" w:rsidRDefault="00A845BB" w:rsidP="00A845BB">
      <w:pPr>
        <w:widowControl/>
        <w:adjustRightInd/>
        <w:spacing w:line="375" w:lineRule="atLeast"/>
        <w:jc w:val="center"/>
        <w:textAlignment w:val="auto"/>
        <w:rPr>
          <w:rFonts w:ascii="Arial" w:hAnsi="Arial" w:cs="Arial"/>
          <w:color w:val="000000"/>
          <w:sz w:val="21"/>
          <w:szCs w:val="21"/>
        </w:rPr>
      </w:pP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3</w:t>
      </w:r>
      <w:r w:rsidRPr="00EC0373">
        <w:rPr>
          <w:rFonts w:ascii="Arial" w:eastAsia="仿宋_GB2312" w:hAnsi="Arial" w:cs="Arial"/>
          <w:bCs/>
          <w:sz w:val="28"/>
          <w:szCs w:val="28"/>
        </w:rPr>
        <w:t>）第三产业稳中向好，优势行业发挥带动作用</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年，全市第三产业增加值比上年增长</w:t>
      </w:r>
      <w:r w:rsidRPr="00EC0373">
        <w:rPr>
          <w:rFonts w:ascii="Arial" w:eastAsia="仿宋_GB2312" w:hAnsi="Arial" w:cs="Arial"/>
          <w:bCs/>
          <w:sz w:val="28"/>
          <w:szCs w:val="28"/>
        </w:rPr>
        <w:t>7.3%</w:t>
      </w:r>
      <w:r w:rsidRPr="00EC0373">
        <w:rPr>
          <w:rFonts w:ascii="Arial" w:eastAsia="仿宋_GB2312" w:hAnsi="Arial" w:cs="Arial"/>
          <w:bCs/>
          <w:sz w:val="28"/>
          <w:szCs w:val="28"/>
        </w:rPr>
        <w:t>，高于地区生产总值增速</w:t>
      </w:r>
      <w:r w:rsidRPr="00EC0373">
        <w:rPr>
          <w:rFonts w:ascii="Arial" w:eastAsia="仿宋_GB2312" w:hAnsi="Arial" w:cs="Arial"/>
          <w:bCs/>
          <w:sz w:val="28"/>
          <w:szCs w:val="28"/>
        </w:rPr>
        <w:t>0.7</w:t>
      </w:r>
      <w:r w:rsidRPr="00EC0373">
        <w:rPr>
          <w:rFonts w:ascii="Arial" w:eastAsia="仿宋_GB2312" w:hAnsi="Arial" w:cs="Arial"/>
          <w:bCs/>
          <w:sz w:val="28"/>
          <w:szCs w:val="28"/>
        </w:rPr>
        <w:t>个百分点，对经济增长的贡献率达到</w:t>
      </w:r>
      <w:r w:rsidRPr="00EC0373">
        <w:rPr>
          <w:rFonts w:ascii="Arial" w:eastAsia="仿宋_GB2312" w:hAnsi="Arial" w:cs="Arial"/>
          <w:bCs/>
          <w:sz w:val="28"/>
          <w:szCs w:val="28"/>
        </w:rPr>
        <w:t>87.9%</w:t>
      </w:r>
      <w:r w:rsidRPr="00EC0373">
        <w:rPr>
          <w:rFonts w:ascii="Arial" w:eastAsia="仿宋_GB2312" w:hAnsi="Arial" w:cs="Arial"/>
          <w:bCs/>
          <w:sz w:val="28"/>
          <w:szCs w:val="28"/>
        </w:rPr>
        <w:t>。其中，金融、科技服务、信息服务等优势行业在全市地区生产总值中的比重为</w:t>
      </w:r>
      <w:r w:rsidRPr="00EC0373">
        <w:rPr>
          <w:rFonts w:ascii="Arial" w:eastAsia="仿宋_GB2312" w:hAnsi="Arial" w:cs="Arial"/>
          <w:bCs/>
          <w:sz w:val="28"/>
          <w:szCs w:val="28"/>
        </w:rPr>
        <w:t>40.1%</w:t>
      </w:r>
      <w:r w:rsidRPr="00EC0373">
        <w:rPr>
          <w:rFonts w:ascii="Arial" w:eastAsia="仿宋_GB2312" w:hAnsi="Arial" w:cs="Arial"/>
          <w:bCs/>
          <w:sz w:val="28"/>
          <w:szCs w:val="28"/>
        </w:rPr>
        <w:t>，比上年提高</w:t>
      </w:r>
      <w:r w:rsidRPr="00EC0373">
        <w:rPr>
          <w:rFonts w:ascii="Arial" w:eastAsia="仿宋_GB2312" w:hAnsi="Arial" w:cs="Arial"/>
          <w:bCs/>
          <w:sz w:val="28"/>
          <w:szCs w:val="28"/>
        </w:rPr>
        <w:t>1.8</w:t>
      </w:r>
      <w:r w:rsidRPr="00EC0373">
        <w:rPr>
          <w:rFonts w:ascii="Arial" w:eastAsia="仿宋_GB2312" w:hAnsi="Arial" w:cs="Arial"/>
          <w:bCs/>
          <w:sz w:val="28"/>
          <w:szCs w:val="28"/>
        </w:rPr>
        <w:t>个百分点；贡献率合计达到</w:t>
      </w:r>
      <w:r w:rsidRPr="00EC0373">
        <w:rPr>
          <w:rFonts w:ascii="Arial" w:eastAsia="仿宋_GB2312" w:hAnsi="Arial" w:cs="Arial"/>
          <w:bCs/>
          <w:sz w:val="28"/>
          <w:szCs w:val="28"/>
        </w:rPr>
        <w:t>67%</w:t>
      </w:r>
      <w:r w:rsidRPr="00EC0373">
        <w:rPr>
          <w:rFonts w:ascii="Arial" w:eastAsia="仿宋_GB2312" w:hAnsi="Arial" w:cs="Arial"/>
          <w:bCs/>
          <w:sz w:val="28"/>
          <w:szCs w:val="28"/>
        </w:rPr>
        <w:t>，比上年提高</w:t>
      </w:r>
      <w:r w:rsidRPr="00EC0373">
        <w:rPr>
          <w:rFonts w:ascii="Arial" w:eastAsia="仿宋_GB2312" w:hAnsi="Arial" w:cs="Arial"/>
          <w:bCs/>
          <w:sz w:val="28"/>
          <w:szCs w:val="28"/>
        </w:rPr>
        <w:t>12.9</w:t>
      </w:r>
      <w:r w:rsidRPr="00EC0373">
        <w:rPr>
          <w:rFonts w:ascii="Arial" w:eastAsia="仿宋_GB2312" w:hAnsi="Arial" w:cs="Arial"/>
          <w:bCs/>
          <w:sz w:val="28"/>
          <w:szCs w:val="28"/>
        </w:rPr>
        <w:t>个百分点。金融业实现增加值</w:t>
      </w:r>
      <w:r w:rsidRPr="00EC0373">
        <w:rPr>
          <w:rFonts w:ascii="Arial" w:eastAsia="仿宋_GB2312" w:hAnsi="Arial" w:cs="Arial"/>
          <w:bCs/>
          <w:sz w:val="28"/>
          <w:szCs w:val="28"/>
        </w:rPr>
        <w:t>5084.6</w:t>
      </w:r>
      <w:r w:rsidRPr="00EC0373">
        <w:rPr>
          <w:rFonts w:ascii="Arial" w:eastAsia="仿宋_GB2312" w:hAnsi="Arial" w:cs="Arial"/>
          <w:bCs/>
          <w:sz w:val="28"/>
          <w:szCs w:val="28"/>
        </w:rPr>
        <w:t>亿元，增长</w:t>
      </w:r>
      <w:r w:rsidRPr="00EC0373">
        <w:rPr>
          <w:rFonts w:ascii="Arial" w:eastAsia="仿宋_GB2312" w:hAnsi="Arial" w:cs="Arial"/>
          <w:bCs/>
          <w:sz w:val="28"/>
          <w:szCs w:val="28"/>
        </w:rPr>
        <w:t>7.2%</w:t>
      </w:r>
      <w:r w:rsidRPr="00EC0373">
        <w:rPr>
          <w:rFonts w:ascii="Arial" w:eastAsia="仿宋_GB2312" w:hAnsi="Arial" w:cs="Arial"/>
          <w:bCs/>
          <w:sz w:val="28"/>
          <w:szCs w:val="28"/>
        </w:rPr>
        <w:t>；信息传输、软件和信息技术服务业实现增加值</w:t>
      </w:r>
      <w:r w:rsidRPr="00EC0373">
        <w:rPr>
          <w:rFonts w:ascii="Arial" w:eastAsia="仿宋_GB2312" w:hAnsi="Arial" w:cs="Arial"/>
          <w:bCs/>
          <w:sz w:val="28"/>
          <w:szCs w:val="28"/>
        </w:rPr>
        <w:t>3859</w:t>
      </w:r>
      <w:r w:rsidRPr="00EC0373">
        <w:rPr>
          <w:rFonts w:ascii="Arial" w:eastAsia="仿宋_GB2312" w:hAnsi="Arial" w:cs="Arial"/>
          <w:bCs/>
          <w:sz w:val="28"/>
          <w:szCs w:val="28"/>
        </w:rPr>
        <w:t>亿元，增长</w:t>
      </w:r>
      <w:r w:rsidRPr="00EC0373">
        <w:rPr>
          <w:rFonts w:ascii="Arial" w:eastAsia="仿宋_GB2312" w:hAnsi="Arial" w:cs="Arial"/>
          <w:bCs/>
          <w:sz w:val="28"/>
          <w:szCs w:val="28"/>
        </w:rPr>
        <w:t>19%</w:t>
      </w:r>
      <w:r w:rsidRPr="00EC0373">
        <w:rPr>
          <w:rFonts w:ascii="Arial" w:eastAsia="仿宋_GB2312" w:hAnsi="Arial" w:cs="Arial"/>
          <w:bCs/>
          <w:sz w:val="28"/>
          <w:szCs w:val="28"/>
        </w:rPr>
        <w:t>；科学研究和技术服务业实现增加值</w:t>
      </w:r>
      <w:r w:rsidRPr="00EC0373">
        <w:rPr>
          <w:rFonts w:ascii="Arial" w:eastAsia="仿宋_GB2312" w:hAnsi="Arial" w:cs="Arial"/>
          <w:bCs/>
          <w:sz w:val="28"/>
          <w:szCs w:val="28"/>
        </w:rPr>
        <w:t>3223.9</w:t>
      </w:r>
      <w:r w:rsidRPr="00EC0373">
        <w:rPr>
          <w:rFonts w:ascii="Arial" w:eastAsia="仿宋_GB2312" w:hAnsi="Arial" w:cs="Arial"/>
          <w:bCs/>
          <w:sz w:val="28"/>
          <w:szCs w:val="28"/>
        </w:rPr>
        <w:t>亿元，增长</w:t>
      </w:r>
      <w:r w:rsidRPr="00EC0373">
        <w:rPr>
          <w:rFonts w:ascii="Arial" w:eastAsia="仿宋_GB2312" w:hAnsi="Arial" w:cs="Arial"/>
          <w:bCs/>
          <w:sz w:val="28"/>
          <w:szCs w:val="28"/>
        </w:rPr>
        <w:t>10.4%</w:t>
      </w:r>
      <w:r w:rsidRPr="00EC0373">
        <w:rPr>
          <w:rFonts w:ascii="Arial" w:eastAsia="仿宋_GB2312" w:hAnsi="Arial" w:cs="Arial"/>
          <w:bCs/>
          <w:sz w:val="28"/>
          <w:szCs w:val="28"/>
        </w:rPr>
        <w:t>。</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1-11</w:t>
      </w:r>
      <w:r w:rsidRPr="00EC0373">
        <w:rPr>
          <w:rFonts w:ascii="Arial" w:eastAsia="仿宋_GB2312" w:hAnsi="Arial" w:cs="Arial"/>
          <w:bCs/>
          <w:sz w:val="28"/>
          <w:szCs w:val="28"/>
        </w:rPr>
        <w:t>月，规模以上第三产业企业实现利润总额</w:t>
      </w:r>
      <w:r w:rsidRPr="00EC0373">
        <w:rPr>
          <w:rFonts w:ascii="Arial" w:eastAsia="仿宋_GB2312" w:hAnsi="Arial" w:cs="Arial"/>
          <w:bCs/>
          <w:sz w:val="28"/>
          <w:szCs w:val="28"/>
        </w:rPr>
        <w:t>2.1</w:t>
      </w:r>
      <w:proofErr w:type="gramStart"/>
      <w:r w:rsidRPr="00EC0373">
        <w:rPr>
          <w:rFonts w:ascii="Arial" w:eastAsia="仿宋_GB2312" w:hAnsi="Arial" w:cs="Arial"/>
          <w:bCs/>
          <w:sz w:val="28"/>
          <w:szCs w:val="28"/>
        </w:rPr>
        <w:t>万亿</w:t>
      </w:r>
      <w:proofErr w:type="gramEnd"/>
      <w:r w:rsidRPr="00EC0373">
        <w:rPr>
          <w:rFonts w:ascii="Arial" w:eastAsia="仿宋_GB2312" w:hAnsi="Arial" w:cs="Arial"/>
          <w:bCs/>
          <w:sz w:val="28"/>
          <w:szCs w:val="28"/>
        </w:rPr>
        <w:t>元，同比增长</w:t>
      </w:r>
      <w:r w:rsidRPr="00EC0373">
        <w:rPr>
          <w:rFonts w:ascii="Arial" w:eastAsia="仿宋_GB2312" w:hAnsi="Arial" w:cs="Arial"/>
          <w:bCs/>
          <w:sz w:val="28"/>
          <w:szCs w:val="28"/>
        </w:rPr>
        <w:lastRenderedPageBreak/>
        <w:t>4.5%</w:t>
      </w:r>
      <w:r w:rsidRPr="00EC0373">
        <w:rPr>
          <w:rFonts w:ascii="Arial" w:eastAsia="仿宋_GB2312" w:hAnsi="Arial" w:cs="Arial"/>
          <w:bCs/>
          <w:sz w:val="28"/>
          <w:szCs w:val="28"/>
        </w:rPr>
        <w:t>，增速比上年同期提高</w:t>
      </w:r>
      <w:r w:rsidRPr="00EC0373">
        <w:rPr>
          <w:rFonts w:ascii="Arial" w:eastAsia="仿宋_GB2312" w:hAnsi="Arial" w:cs="Arial"/>
          <w:bCs/>
          <w:sz w:val="28"/>
          <w:szCs w:val="28"/>
        </w:rPr>
        <w:t>0.7</w:t>
      </w:r>
      <w:r w:rsidRPr="00EC0373">
        <w:rPr>
          <w:rFonts w:ascii="Arial" w:eastAsia="仿宋_GB2312" w:hAnsi="Arial" w:cs="Arial"/>
          <w:bCs/>
          <w:sz w:val="28"/>
          <w:szCs w:val="28"/>
        </w:rPr>
        <w:t>个百分点。</w:t>
      </w:r>
    </w:p>
    <w:p w:rsidR="00A845BB" w:rsidRPr="00EC0373" w:rsidRDefault="00A845BB" w:rsidP="00A845BB">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2016</w:t>
      </w:r>
      <w:r w:rsidRPr="00EC0373">
        <w:rPr>
          <w:rFonts w:ascii="Arial" w:eastAsia="仿宋_GB2312" w:hAnsi="Arial" w:cs="Arial"/>
          <w:b/>
          <w:bCs/>
          <w:szCs w:val="24"/>
        </w:rPr>
        <w:t>年以来第三产业增加值增速</w:t>
      </w:r>
      <w:r w:rsidRPr="00EC0373">
        <w:rPr>
          <w:rFonts w:ascii="Arial" w:eastAsia="仿宋_GB2312" w:hAnsi="Arial" w:cs="Arial"/>
          <w:b/>
          <w:bCs/>
          <w:szCs w:val="24"/>
        </w:rPr>
        <w:t>(%)</w:t>
      </w:r>
    </w:p>
    <w:p w:rsidR="00A845BB" w:rsidRPr="00EC0373" w:rsidRDefault="00A845BB" w:rsidP="00A845BB">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drawing>
          <wp:inline distT="0" distB="0" distL="0" distR="0" wp14:anchorId="63F18913" wp14:editId="44247917">
            <wp:extent cx="4572000" cy="2401570"/>
            <wp:effectExtent l="0" t="0" r="0" b="0"/>
            <wp:docPr id="32" name="图片 32" descr="W020190125609170837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0201901256091708375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2401570"/>
                    </a:xfrm>
                    <a:prstGeom prst="rect">
                      <a:avLst/>
                    </a:prstGeom>
                    <a:noFill/>
                    <a:ln>
                      <a:noFill/>
                    </a:ln>
                  </pic:spPr>
                </pic:pic>
              </a:graphicData>
            </a:graphic>
          </wp:inline>
        </w:drawing>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4</w:t>
      </w:r>
      <w:r w:rsidRPr="00EC0373">
        <w:rPr>
          <w:rFonts w:ascii="Arial" w:eastAsia="仿宋_GB2312" w:hAnsi="Arial" w:cs="Arial"/>
          <w:bCs/>
          <w:sz w:val="28"/>
          <w:szCs w:val="28"/>
        </w:rPr>
        <w:t>）投资结构继续优化，保障性住房建设稳步推进</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年，全市全社会固定资产投资比上年下降</w:t>
      </w:r>
      <w:r w:rsidRPr="00EC0373">
        <w:rPr>
          <w:rFonts w:ascii="Arial" w:eastAsia="仿宋_GB2312" w:hAnsi="Arial" w:cs="Arial"/>
          <w:bCs/>
          <w:sz w:val="28"/>
          <w:szCs w:val="28"/>
        </w:rPr>
        <w:t>9.9%</w:t>
      </w:r>
      <w:r w:rsidRPr="00EC0373">
        <w:rPr>
          <w:rFonts w:ascii="Arial" w:eastAsia="仿宋_GB2312" w:hAnsi="Arial" w:cs="Arial"/>
          <w:bCs/>
          <w:sz w:val="28"/>
          <w:szCs w:val="28"/>
        </w:rPr>
        <w:t>，分领域看，基础设施投资同比下降</w:t>
      </w:r>
      <w:r w:rsidRPr="00EC0373">
        <w:rPr>
          <w:rFonts w:ascii="Arial" w:eastAsia="仿宋_GB2312" w:hAnsi="Arial" w:cs="Arial"/>
          <w:bCs/>
          <w:sz w:val="28"/>
          <w:szCs w:val="28"/>
        </w:rPr>
        <w:t>10.7%</w:t>
      </w:r>
      <w:r w:rsidRPr="00EC0373">
        <w:rPr>
          <w:rFonts w:ascii="Arial" w:eastAsia="仿宋_GB2312" w:hAnsi="Arial" w:cs="Arial"/>
          <w:bCs/>
          <w:sz w:val="28"/>
          <w:szCs w:val="28"/>
        </w:rPr>
        <w:t>，其中，交通运输领域投资增长</w:t>
      </w:r>
      <w:r w:rsidRPr="00EC0373">
        <w:rPr>
          <w:rFonts w:ascii="Arial" w:eastAsia="仿宋_GB2312" w:hAnsi="Arial" w:cs="Arial"/>
          <w:bCs/>
          <w:sz w:val="28"/>
          <w:szCs w:val="28"/>
        </w:rPr>
        <w:t>1.1%</w:t>
      </w:r>
      <w:r w:rsidRPr="00EC0373">
        <w:rPr>
          <w:rFonts w:ascii="Arial" w:eastAsia="仿宋_GB2312" w:hAnsi="Arial" w:cs="Arial"/>
          <w:bCs/>
          <w:sz w:val="28"/>
          <w:szCs w:val="28"/>
        </w:rPr>
        <w:t>；房地产开发投资增长</w:t>
      </w:r>
      <w:r w:rsidRPr="00EC0373">
        <w:rPr>
          <w:rFonts w:ascii="Arial" w:eastAsia="仿宋_GB2312" w:hAnsi="Arial" w:cs="Arial"/>
          <w:bCs/>
          <w:sz w:val="28"/>
          <w:szCs w:val="28"/>
        </w:rPr>
        <w:t>3.4%</w:t>
      </w:r>
      <w:r w:rsidRPr="00EC0373">
        <w:rPr>
          <w:rFonts w:ascii="Arial" w:eastAsia="仿宋_GB2312" w:hAnsi="Arial" w:cs="Arial"/>
          <w:bCs/>
          <w:sz w:val="28"/>
          <w:szCs w:val="28"/>
        </w:rPr>
        <w:t>，其中，保障性住房投资增长</w:t>
      </w:r>
      <w:r w:rsidRPr="00EC0373">
        <w:rPr>
          <w:rFonts w:ascii="Arial" w:eastAsia="仿宋_GB2312" w:hAnsi="Arial" w:cs="Arial"/>
          <w:bCs/>
          <w:sz w:val="28"/>
          <w:szCs w:val="28"/>
        </w:rPr>
        <w:t>44.1%</w:t>
      </w:r>
      <w:r w:rsidRPr="00EC0373">
        <w:rPr>
          <w:rFonts w:ascii="Arial" w:eastAsia="仿宋_GB2312" w:hAnsi="Arial" w:cs="Arial"/>
          <w:bCs/>
          <w:sz w:val="28"/>
          <w:szCs w:val="28"/>
        </w:rPr>
        <w:t>，占房地产开发投资的</w:t>
      </w:r>
      <w:r w:rsidRPr="00EC0373">
        <w:rPr>
          <w:rFonts w:ascii="Arial" w:eastAsia="仿宋_GB2312" w:hAnsi="Arial" w:cs="Arial"/>
          <w:bCs/>
          <w:sz w:val="28"/>
          <w:szCs w:val="28"/>
        </w:rPr>
        <w:t>31.7%</w:t>
      </w:r>
      <w:r w:rsidRPr="00EC0373">
        <w:rPr>
          <w:rFonts w:ascii="Arial" w:eastAsia="仿宋_GB2312" w:hAnsi="Arial" w:cs="Arial"/>
          <w:bCs/>
          <w:sz w:val="28"/>
          <w:szCs w:val="28"/>
        </w:rPr>
        <w:t>，同比提高</w:t>
      </w:r>
      <w:r w:rsidRPr="00EC0373">
        <w:rPr>
          <w:rFonts w:ascii="Arial" w:eastAsia="仿宋_GB2312" w:hAnsi="Arial" w:cs="Arial"/>
          <w:bCs/>
          <w:sz w:val="28"/>
          <w:szCs w:val="28"/>
        </w:rPr>
        <w:t>9</w:t>
      </w:r>
      <w:r w:rsidRPr="00EC0373">
        <w:rPr>
          <w:rFonts w:ascii="Arial" w:eastAsia="仿宋_GB2312" w:hAnsi="Arial" w:cs="Arial"/>
          <w:bCs/>
          <w:sz w:val="28"/>
          <w:szCs w:val="28"/>
        </w:rPr>
        <w:t>个百分点。</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分产业看，第一产业投资增长</w:t>
      </w:r>
      <w:r w:rsidRPr="00EC0373">
        <w:rPr>
          <w:rFonts w:ascii="Arial" w:eastAsia="仿宋_GB2312" w:hAnsi="Arial" w:cs="Arial"/>
          <w:bCs/>
          <w:sz w:val="28"/>
          <w:szCs w:val="28"/>
        </w:rPr>
        <w:t>8.9%</w:t>
      </w:r>
      <w:r w:rsidRPr="00EC0373">
        <w:rPr>
          <w:rFonts w:ascii="Arial" w:eastAsia="仿宋_GB2312" w:hAnsi="Arial" w:cs="Arial"/>
          <w:bCs/>
          <w:sz w:val="28"/>
          <w:szCs w:val="28"/>
        </w:rPr>
        <w:t>；第二产业投资下降</w:t>
      </w:r>
      <w:r w:rsidRPr="00EC0373">
        <w:rPr>
          <w:rFonts w:ascii="Arial" w:eastAsia="仿宋_GB2312" w:hAnsi="Arial" w:cs="Arial"/>
          <w:bCs/>
          <w:sz w:val="28"/>
          <w:szCs w:val="28"/>
        </w:rPr>
        <w:t>43.2%</w:t>
      </w:r>
      <w:r w:rsidRPr="00EC0373">
        <w:rPr>
          <w:rFonts w:ascii="Arial" w:eastAsia="仿宋_GB2312" w:hAnsi="Arial" w:cs="Arial"/>
          <w:bCs/>
          <w:sz w:val="28"/>
          <w:szCs w:val="28"/>
        </w:rPr>
        <w:t>；第三产业投资下降</w:t>
      </w:r>
      <w:r w:rsidRPr="00EC0373">
        <w:rPr>
          <w:rFonts w:ascii="Arial" w:eastAsia="仿宋_GB2312" w:hAnsi="Arial" w:cs="Arial"/>
          <w:bCs/>
          <w:sz w:val="28"/>
          <w:szCs w:val="28"/>
        </w:rPr>
        <w:t>6.3%</w:t>
      </w:r>
      <w:r w:rsidRPr="00EC0373">
        <w:rPr>
          <w:rFonts w:ascii="Arial" w:eastAsia="仿宋_GB2312" w:hAnsi="Arial" w:cs="Arial"/>
          <w:bCs/>
          <w:sz w:val="28"/>
          <w:szCs w:val="28"/>
        </w:rPr>
        <w:t>，其中，符合首都发展方向的行业投资较快增长，信息传输、软件和信息技术服务业投资增长</w:t>
      </w:r>
      <w:r w:rsidRPr="00EC0373">
        <w:rPr>
          <w:rFonts w:ascii="Arial" w:eastAsia="仿宋_GB2312" w:hAnsi="Arial" w:cs="Arial"/>
          <w:bCs/>
          <w:sz w:val="28"/>
          <w:szCs w:val="28"/>
        </w:rPr>
        <w:t>31.2%,</w:t>
      </w:r>
      <w:r w:rsidRPr="00EC0373">
        <w:rPr>
          <w:rFonts w:ascii="Arial" w:eastAsia="仿宋_GB2312" w:hAnsi="Arial" w:cs="Arial"/>
          <w:bCs/>
          <w:sz w:val="28"/>
          <w:szCs w:val="28"/>
        </w:rPr>
        <w:t>文化、体育和娱乐业投资增长</w:t>
      </w:r>
      <w:r w:rsidRPr="00EC0373">
        <w:rPr>
          <w:rFonts w:ascii="Arial" w:eastAsia="仿宋_GB2312" w:hAnsi="Arial" w:cs="Arial"/>
          <w:bCs/>
          <w:sz w:val="28"/>
          <w:szCs w:val="28"/>
        </w:rPr>
        <w:t>11.8%</w:t>
      </w:r>
      <w:r w:rsidRPr="00EC0373">
        <w:rPr>
          <w:rFonts w:ascii="Arial" w:eastAsia="仿宋_GB2312" w:hAnsi="Arial" w:cs="Arial"/>
          <w:bCs/>
          <w:sz w:val="28"/>
          <w:szCs w:val="28"/>
        </w:rPr>
        <w:t>，科学研究和技术服务业投资增长</w:t>
      </w:r>
      <w:r w:rsidRPr="00EC0373">
        <w:rPr>
          <w:rFonts w:ascii="Arial" w:eastAsia="仿宋_GB2312" w:hAnsi="Arial" w:cs="Arial"/>
          <w:bCs/>
          <w:sz w:val="28"/>
          <w:szCs w:val="28"/>
        </w:rPr>
        <w:t>7.7%</w:t>
      </w:r>
      <w:r w:rsidRPr="00EC0373">
        <w:rPr>
          <w:rFonts w:ascii="Arial" w:eastAsia="仿宋_GB2312" w:hAnsi="Arial" w:cs="Arial"/>
          <w:bCs/>
          <w:sz w:val="28"/>
          <w:szCs w:val="28"/>
        </w:rPr>
        <w:t>。</w:t>
      </w:r>
    </w:p>
    <w:p w:rsidR="00A845BB" w:rsidRPr="00EC0373" w:rsidRDefault="00A845BB" w:rsidP="00A845BB">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2017</w:t>
      </w:r>
      <w:r w:rsidRPr="00EC0373">
        <w:rPr>
          <w:rFonts w:ascii="Arial" w:eastAsia="仿宋_GB2312" w:hAnsi="Arial" w:cs="Arial"/>
          <w:b/>
          <w:bCs/>
          <w:szCs w:val="24"/>
        </w:rPr>
        <w:t>年以来全社会固定资产投资累计增速（</w:t>
      </w:r>
      <w:r w:rsidRPr="00EC0373">
        <w:rPr>
          <w:rFonts w:ascii="Arial" w:eastAsia="仿宋_GB2312" w:hAnsi="Arial" w:cs="Arial"/>
          <w:b/>
          <w:bCs/>
          <w:szCs w:val="24"/>
        </w:rPr>
        <w:t>%</w:t>
      </w:r>
      <w:r w:rsidRPr="00EC0373">
        <w:rPr>
          <w:rFonts w:ascii="Arial" w:eastAsia="仿宋_GB2312" w:hAnsi="Arial" w:cs="Arial"/>
          <w:b/>
          <w:bCs/>
          <w:szCs w:val="24"/>
        </w:rPr>
        <w:t>）</w:t>
      </w:r>
    </w:p>
    <w:p w:rsidR="00A845BB" w:rsidRPr="00EC0373" w:rsidRDefault="00A845BB" w:rsidP="00A845BB">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lastRenderedPageBreak/>
        <w:drawing>
          <wp:inline distT="0" distB="0" distL="0" distR="0" wp14:anchorId="4646435E" wp14:editId="10934917">
            <wp:extent cx="4993640" cy="2377440"/>
            <wp:effectExtent l="0" t="0" r="0" b="3810"/>
            <wp:docPr id="33" name="图片 33" descr="W02019012560917119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02019012560917119140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93640" cy="2377440"/>
                    </a:xfrm>
                    <a:prstGeom prst="rect">
                      <a:avLst/>
                    </a:prstGeom>
                    <a:noFill/>
                    <a:ln>
                      <a:noFill/>
                    </a:ln>
                  </pic:spPr>
                </pic:pic>
              </a:graphicData>
            </a:graphic>
          </wp:inline>
        </w:drawing>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年，全市商品房新开工面积</w:t>
      </w:r>
      <w:r w:rsidRPr="00EC0373">
        <w:rPr>
          <w:rFonts w:ascii="Arial" w:eastAsia="仿宋_GB2312" w:hAnsi="Arial" w:cs="Arial"/>
          <w:bCs/>
          <w:sz w:val="28"/>
          <w:szCs w:val="28"/>
        </w:rPr>
        <w:t>2321.1</w:t>
      </w:r>
      <w:r w:rsidRPr="00EC0373">
        <w:rPr>
          <w:rFonts w:ascii="Arial" w:eastAsia="仿宋_GB2312" w:hAnsi="Arial" w:cs="Arial"/>
          <w:bCs/>
          <w:sz w:val="28"/>
          <w:szCs w:val="28"/>
        </w:rPr>
        <w:t>万平方米，比上年下降</w:t>
      </w:r>
      <w:r w:rsidRPr="00EC0373">
        <w:rPr>
          <w:rFonts w:ascii="Arial" w:eastAsia="仿宋_GB2312" w:hAnsi="Arial" w:cs="Arial"/>
          <w:bCs/>
          <w:sz w:val="28"/>
          <w:szCs w:val="28"/>
        </w:rPr>
        <w:t>6.2%</w:t>
      </w:r>
      <w:r w:rsidRPr="00EC0373">
        <w:rPr>
          <w:rFonts w:ascii="Arial" w:eastAsia="仿宋_GB2312" w:hAnsi="Arial" w:cs="Arial"/>
          <w:bCs/>
          <w:sz w:val="28"/>
          <w:szCs w:val="28"/>
        </w:rPr>
        <w:t>；其中，住宅新开工面积</w:t>
      </w:r>
      <w:r w:rsidRPr="00EC0373">
        <w:rPr>
          <w:rFonts w:ascii="Arial" w:eastAsia="仿宋_GB2312" w:hAnsi="Arial" w:cs="Arial"/>
          <w:bCs/>
          <w:sz w:val="28"/>
          <w:szCs w:val="28"/>
        </w:rPr>
        <w:t>1233.6</w:t>
      </w:r>
      <w:r w:rsidRPr="00EC0373">
        <w:rPr>
          <w:rFonts w:ascii="Arial" w:eastAsia="仿宋_GB2312" w:hAnsi="Arial" w:cs="Arial"/>
          <w:bCs/>
          <w:sz w:val="28"/>
          <w:szCs w:val="28"/>
        </w:rPr>
        <w:t>万平方米，增长</w:t>
      </w:r>
      <w:r w:rsidRPr="00EC0373">
        <w:rPr>
          <w:rFonts w:ascii="Arial" w:eastAsia="仿宋_GB2312" w:hAnsi="Arial" w:cs="Arial"/>
          <w:bCs/>
          <w:sz w:val="28"/>
          <w:szCs w:val="28"/>
        </w:rPr>
        <w:t>0.6%</w:t>
      </w:r>
      <w:r w:rsidRPr="00EC0373">
        <w:rPr>
          <w:rFonts w:ascii="Arial" w:eastAsia="仿宋_GB2312" w:hAnsi="Arial" w:cs="Arial"/>
          <w:bCs/>
          <w:sz w:val="28"/>
          <w:szCs w:val="28"/>
        </w:rPr>
        <w:t>。商品房销售面积</w:t>
      </w:r>
      <w:r w:rsidRPr="00EC0373">
        <w:rPr>
          <w:rFonts w:ascii="Arial" w:eastAsia="仿宋_GB2312" w:hAnsi="Arial" w:cs="Arial"/>
          <w:bCs/>
          <w:sz w:val="28"/>
          <w:szCs w:val="28"/>
        </w:rPr>
        <w:t>696.2</w:t>
      </w:r>
      <w:r w:rsidRPr="00EC0373">
        <w:rPr>
          <w:rFonts w:ascii="Arial" w:eastAsia="仿宋_GB2312" w:hAnsi="Arial" w:cs="Arial"/>
          <w:bCs/>
          <w:sz w:val="28"/>
          <w:szCs w:val="28"/>
        </w:rPr>
        <w:t>万平方米，下降</w:t>
      </w:r>
      <w:r w:rsidRPr="00EC0373">
        <w:rPr>
          <w:rFonts w:ascii="Arial" w:eastAsia="仿宋_GB2312" w:hAnsi="Arial" w:cs="Arial"/>
          <w:bCs/>
          <w:sz w:val="28"/>
          <w:szCs w:val="28"/>
        </w:rPr>
        <w:t>20.4%</w:t>
      </w:r>
      <w:r w:rsidRPr="00EC0373">
        <w:rPr>
          <w:rFonts w:ascii="Arial" w:eastAsia="仿宋_GB2312" w:hAnsi="Arial" w:cs="Arial"/>
          <w:bCs/>
          <w:sz w:val="28"/>
          <w:szCs w:val="28"/>
        </w:rPr>
        <w:t>。其中，住宅销售面积</w:t>
      </w:r>
      <w:r w:rsidRPr="00EC0373">
        <w:rPr>
          <w:rFonts w:ascii="Arial" w:eastAsia="仿宋_GB2312" w:hAnsi="Arial" w:cs="Arial"/>
          <w:bCs/>
          <w:sz w:val="28"/>
          <w:szCs w:val="28"/>
        </w:rPr>
        <w:t>526.8</w:t>
      </w:r>
      <w:r w:rsidRPr="00EC0373">
        <w:rPr>
          <w:rFonts w:ascii="Arial" w:eastAsia="仿宋_GB2312" w:hAnsi="Arial" w:cs="Arial"/>
          <w:bCs/>
          <w:sz w:val="28"/>
          <w:szCs w:val="28"/>
        </w:rPr>
        <w:t>万平方米，下降</w:t>
      </w:r>
      <w:r w:rsidRPr="00EC0373">
        <w:rPr>
          <w:rFonts w:ascii="Arial" w:eastAsia="仿宋_GB2312" w:hAnsi="Arial" w:cs="Arial"/>
          <w:bCs/>
          <w:sz w:val="28"/>
          <w:szCs w:val="28"/>
        </w:rPr>
        <w:t>14%</w:t>
      </w:r>
      <w:r w:rsidRPr="00EC0373">
        <w:rPr>
          <w:rFonts w:ascii="Arial" w:eastAsia="仿宋_GB2312" w:hAnsi="Arial" w:cs="Arial"/>
          <w:bCs/>
          <w:sz w:val="28"/>
          <w:szCs w:val="28"/>
        </w:rPr>
        <w:t>。</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保障性住房建设稳步推进。</w:t>
      </w:r>
      <w:proofErr w:type="gramStart"/>
      <w:r w:rsidRPr="00EC0373">
        <w:rPr>
          <w:rFonts w:ascii="Arial" w:eastAsia="仿宋_GB2312" w:hAnsi="Arial" w:cs="Arial"/>
          <w:bCs/>
          <w:sz w:val="28"/>
          <w:szCs w:val="28"/>
        </w:rPr>
        <w:t>全市保障</w:t>
      </w:r>
      <w:proofErr w:type="gramEnd"/>
      <w:r w:rsidRPr="00EC0373">
        <w:rPr>
          <w:rFonts w:ascii="Arial" w:eastAsia="仿宋_GB2312" w:hAnsi="Arial" w:cs="Arial"/>
          <w:bCs/>
          <w:sz w:val="28"/>
          <w:szCs w:val="28"/>
        </w:rPr>
        <w:t>性住房新开工面积</w:t>
      </w:r>
      <w:r w:rsidRPr="00EC0373">
        <w:rPr>
          <w:rFonts w:ascii="Arial" w:eastAsia="仿宋_GB2312" w:hAnsi="Arial" w:cs="Arial"/>
          <w:bCs/>
          <w:sz w:val="28"/>
          <w:szCs w:val="28"/>
        </w:rPr>
        <w:t>1049.2</w:t>
      </w:r>
      <w:r w:rsidRPr="00EC0373">
        <w:rPr>
          <w:rFonts w:ascii="Arial" w:eastAsia="仿宋_GB2312" w:hAnsi="Arial" w:cs="Arial"/>
          <w:bCs/>
          <w:sz w:val="28"/>
          <w:szCs w:val="28"/>
        </w:rPr>
        <w:t>万平方米，占全市商品房新开工面积的</w:t>
      </w:r>
      <w:r w:rsidRPr="00EC0373">
        <w:rPr>
          <w:rFonts w:ascii="Arial" w:eastAsia="仿宋_GB2312" w:hAnsi="Arial" w:cs="Arial"/>
          <w:bCs/>
          <w:sz w:val="28"/>
          <w:szCs w:val="28"/>
        </w:rPr>
        <w:t>45.2%</w:t>
      </w:r>
      <w:r w:rsidRPr="00EC0373">
        <w:rPr>
          <w:rFonts w:ascii="Arial" w:eastAsia="仿宋_GB2312" w:hAnsi="Arial" w:cs="Arial"/>
          <w:bCs/>
          <w:sz w:val="28"/>
          <w:szCs w:val="28"/>
        </w:rPr>
        <w:t>，比上年提高</w:t>
      </w:r>
      <w:r w:rsidRPr="00EC0373">
        <w:rPr>
          <w:rFonts w:ascii="Arial" w:eastAsia="仿宋_GB2312" w:hAnsi="Arial" w:cs="Arial"/>
          <w:bCs/>
          <w:sz w:val="28"/>
          <w:szCs w:val="28"/>
        </w:rPr>
        <w:t>3.9</w:t>
      </w:r>
      <w:r w:rsidRPr="00EC0373">
        <w:rPr>
          <w:rFonts w:ascii="Arial" w:eastAsia="仿宋_GB2312" w:hAnsi="Arial" w:cs="Arial"/>
          <w:bCs/>
          <w:sz w:val="28"/>
          <w:szCs w:val="28"/>
        </w:rPr>
        <w:t>个百分点。保障性住房销售面积</w:t>
      </w:r>
      <w:r w:rsidRPr="00EC0373">
        <w:rPr>
          <w:rFonts w:ascii="Arial" w:eastAsia="仿宋_GB2312" w:hAnsi="Arial" w:cs="Arial"/>
          <w:bCs/>
          <w:sz w:val="28"/>
          <w:szCs w:val="28"/>
        </w:rPr>
        <w:t>221.7</w:t>
      </w:r>
      <w:r w:rsidRPr="00EC0373">
        <w:rPr>
          <w:rFonts w:ascii="Arial" w:eastAsia="仿宋_GB2312" w:hAnsi="Arial" w:cs="Arial"/>
          <w:bCs/>
          <w:sz w:val="28"/>
          <w:szCs w:val="28"/>
        </w:rPr>
        <w:t>万平方米，占全市新建商品房销售面积的</w:t>
      </w:r>
      <w:r w:rsidRPr="00EC0373">
        <w:rPr>
          <w:rFonts w:ascii="Arial" w:eastAsia="仿宋_GB2312" w:hAnsi="Arial" w:cs="Arial"/>
          <w:bCs/>
          <w:sz w:val="28"/>
          <w:szCs w:val="28"/>
        </w:rPr>
        <w:t>31.8%</w:t>
      </w:r>
      <w:r w:rsidRPr="00EC0373">
        <w:rPr>
          <w:rFonts w:ascii="Arial" w:eastAsia="仿宋_GB2312" w:hAnsi="Arial" w:cs="Arial"/>
          <w:bCs/>
          <w:sz w:val="28"/>
          <w:szCs w:val="28"/>
        </w:rPr>
        <w:t>，比上年提高</w:t>
      </w:r>
      <w:r w:rsidRPr="00EC0373">
        <w:rPr>
          <w:rFonts w:ascii="Arial" w:eastAsia="仿宋_GB2312" w:hAnsi="Arial" w:cs="Arial"/>
          <w:bCs/>
          <w:sz w:val="28"/>
          <w:szCs w:val="28"/>
        </w:rPr>
        <w:t>1.3</w:t>
      </w:r>
      <w:r w:rsidRPr="00EC0373">
        <w:rPr>
          <w:rFonts w:ascii="Arial" w:eastAsia="仿宋_GB2312" w:hAnsi="Arial" w:cs="Arial"/>
          <w:bCs/>
          <w:sz w:val="28"/>
          <w:szCs w:val="28"/>
        </w:rPr>
        <w:t>个百分点。</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5</w:t>
      </w:r>
      <w:r w:rsidRPr="00EC0373">
        <w:rPr>
          <w:rFonts w:ascii="Arial" w:eastAsia="仿宋_GB2312" w:hAnsi="Arial" w:cs="Arial"/>
          <w:bCs/>
          <w:sz w:val="28"/>
          <w:szCs w:val="28"/>
        </w:rPr>
        <w:t>）市场消费增势较好，服务性消费贡献超过八成</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年，全市实现市场总消费额</w:t>
      </w:r>
      <w:r w:rsidRPr="00EC0373">
        <w:rPr>
          <w:rFonts w:ascii="Arial" w:eastAsia="仿宋_GB2312" w:hAnsi="Arial" w:cs="Arial"/>
          <w:bCs/>
          <w:sz w:val="28"/>
          <w:szCs w:val="28"/>
        </w:rPr>
        <w:t>25405.9</w:t>
      </w:r>
      <w:r w:rsidRPr="00EC0373">
        <w:rPr>
          <w:rFonts w:ascii="Arial" w:eastAsia="仿宋_GB2312" w:hAnsi="Arial" w:cs="Arial"/>
          <w:bCs/>
          <w:sz w:val="28"/>
          <w:szCs w:val="28"/>
        </w:rPr>
        <w:t>亿元，比上年增长</w:t>
      </w:r>
      <w:r w:rsidRPr="00EC0373">
        <w:rPr>
          <w:rFonts w:ascii="Arial" w:eastAsia="仿宋_GB2312" w:hAnsi="Arial" w:cs="Arial"/>
          <w:bCs/>
          <w:sz w:val="28"/>
          <w:szCs w:val="28"/>
        </w:rPr>
        <w:t>7.4%</w:t>
      </w:r>
      <w:r w:rsidRPr="00EC0373">
        <w:rPr>
          <w:rFonts w:ascii="Arial" w:eastAsia="仿宋_GB2312" w:hAnsi="Arial" w:cs="Arial"/>
          <w:bCs/>
          <w:sz w:val="28"/>
          <w:szCs w:val="28"/>
        </w:rPr>
        <w:t>。其中，实现服务性消费额</w:t>
      </w:r>
      <w:r w:rsidRPr="00EC0373">
        <w:rPr>
          <w:rFonts w:ascii="Arial" w:eastAsia="仿宋_GB2312" w:hAnsi="Arial" w:cs="Arial"/>
          <w:bCs/>
          <w:sz w:val="28"/>
          <w:szCs w:val="28"/>
        </w:rPr>
        <w:t>13658.2</w:t>
      </w:r>
      <w:r w:rsidRPr="00EC0373">
        <w:rPr>
          <w:rFonts w:ascii="Arial" w:eastAsia="仿宋_GB2312" w:hAnsi="Arial" w:cs="Arial"/>
          <w:bCs/>
          <w:sz w:val="28"/>
          <w:szCs w:val="28"/>
        </w:rPr>
        <w:t>亿元，增长</w:t>
      </w:r>
      <w:r w:rsidRPr="00EC0373">
        <w:rPr>
          <w:rFonts w:ascii="Arial" w:eastAsia="仿宋_GB2312" w:hAnsi="Arial" w:cs="Arial"/>
          <w:bCs/>
          <w:sz w:val="28"/>
          <w:szCs w:val="28"/>
        </w:rPr>
        <w:t>11.8%</w:t>
      </w:r>
      <w:r w:rsidRPr="00EC0373">
        <w:rPr>
          <w:rFonts w:ascii="Arial" w:eastAsia="仿宋_GB2312" w:hAnsi="Arial" w:cs="Arial"/>
          <w:bCs/>
          <w:sz w:val="28"/>
          <w:szCs w:val="28"/>
        </w:rPr>
        <w:t>，占市场总消费额的</w:t>
      </w:r>
      <w:r w:rsidRPr="00EC0373">
        <w:rPr>
          <w:rFonts w:ascii="Arial" w:eastAsia="仿宋_GB2312" w:hAnsi="Arial" w:cs="Arial"/>
          <w:bCs/>
          <w:sz w:val="28"/>
          <w:szCs w:val="28"/>
        </w:rPr>
        <w:t>53.8%</w:t>
      </w:r>
      <w:r w:rsidRPr="00EC0373">
        <w:rPr>
          <w:rFonts w:ascii="Arial" w:eastAsia="仿宋_GB2312" w:hAnsi="Arial" w:cs="Arial"/>
          <w:bCs/>
          <w:sz w:val="28"/>
          <w:szCs w:val="28"/>
        </w:rPr>
        <w:t>，对总消费增长的贡献率达到</w:t>
      </w:r>
      <w:r w:rsidRPr="00EC0373">
        <w:rPr>
          <w:rFonts w:ascii="Arial" w:eastAsia="仿宋_GB2312" w:hAnsi="Arial" w:cs="Arial"/>
          <w:bCs/>
          <w:sz w:val="28"/>
          <w:szCs w:val="28"/>
        </w:rPr>
        <w:t>82.6%</w:t>
      </w:r>
      <w:r w:rsidRPr="00EC0373">
        <w:rPr>
          <w:rFonts w:ascii="Arial" w:eastAsia="仿宋_GB2312" w:hAnsi="Arial" w:cs="Arial"/>
          <w:bCs/>
          <w:sz w:val="28"/>
          <w:szCs w:val="28"/>
        </w:rPr>
        <w:t>，交通和通信类、教育文化和娱乐类消费分别增长</w:t>
      </w:r>
      <w:r w:rsidRPr="00EC0373">
        <w:rPr>
          <w:rFonts w:ascii="Arial" w:eastAsia="仿宋_GB2312" w:hAnsi="Arial" w:cs="Arial"/>
          <w:bCs/>
          <w:sz w:val="28"/>
          <w:szCs w:val="28"/>
        </w:rPr>
        <w:t>12.3%</w:t>
      </w:r>
      <w:r w:rsidRPr="00EC0373">
        <w:rPr>
          <w:rFonts w:ascii="Arial" w:eastAsia="仿宋_GB2312" w:hAnsi="Arial" w:cs="Arial"/>
          <w:bCs/>
          <w:sz w:val="28"/>
          <w:szCs w:val="28"/>
        </w:rPr>
        <w:t>和</w:t>
      </w:r>
      <w:r w:rsidRPr="00EC0373">
        <w:rPr>
          <w:rFonts w:ascii="Arial" w:eastAsia="仿宋_GB2312" w:hAnsi="Arial" w:cs="Arial"/>
          <w:bCs/>
          <w:sz w:val="28"/>
          <w:szCs w:val="28"/>
        </w:rPr>
        <w:t>12.2%</w:t>
      </w:r>
      <w:r w:rsidRPr="00EC0373">
        <w:rPr>
          <w:rFonts w:ascii="Arial" w:eastAsia="仿宋_GB2312" w:hAnsi="Arial" w:cs="Arial"/>
          <w:bCs/>
          <w:sz w:val="28"/>
          <w:szCs w:val="28"/>
        </w:rPr>
        <w:t>。</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全年实现社会消费品零售总额</w:t>
      </w:r>
      <w:r w:rsidRPr="00EC0373">
        <w:rPr>
          <w:rFonts w:ascii="Arial" w:eastAsia="仿宋_GB2312" w:hAnsi="Arial" w:cs="Arial"/>
          <w:bCs/>
          <w:sz w:val="28"/>
          <w:szCs w:val="28"/>
        </w:rPr>
        <w:t>11747.7</w:t>
      </w:r>
      <w:r w:rsidRPr="00EC0373">
        <w:rPr>
          <w:rFonts w:ascii="Arial" w:eastAsia="仿宋_GB2312" w:hAnsi="Arial" w:cs="Arial"/>
          <w:bCs/>
          <w:sz w:val="28"/>
          <w:szCs w:val="28"/>
        </w:rPr>
        <w:t>亿元，比上年增长</w:t>
      </w:r>
      <w:r w:rsidRPr="00EC0373">
        <w:rPr>
          <w:rFonts w:ascii="Arial" w:eastAsia="仿宋_GB2312" w:hAnsi="Arial" w:cs="Arial"/>
          <w:bCs/>
          <w:sz w:val="28"/>
          <w:szCs w:val="28"/>
        </w:rPr>
        <w:t>2.7%</w:t>
      </w:r>
      <w:r w:rsidRPr="00EC0373">
        <w:rPr>
          <w:rFonts w:ascii="Arial" w:eastAsia="仿宋_GB2312" w:hAnsi="Arial" w:cs="Arial"/>
          <w:bCs/>
          <w:sz w:val="28"/>
          <w:szCs w:val="28"/>
        </w:rPr>
        <w:t>；其中，限额以上批发和零售业企业实现网上零售额</w:t>
      </w:r>
      <w:r w:rsidRPr="00EC0373">
        <w:rPr>
          <w:rFonts w:ascii="Arial" w:eastAsia="仿宋_GB2312" w:hAnsi="Arial" w:cs="Arial"/>
          <w:bCs/>
          <w:sz w:val="28"/>
          <w:szCs w:val="28"/>
        </w:rPr>
        <w:t>2632.9</w:t>
      </w:r>
      <w:r w:rsidRPr="00EC0373">
        <w:rPr>
          <w:rFonts w:ascii="Arial" w:eastAsia="仿宋_GB2312" w:hAnsi="Arial" w:cs="Arial"/>
          <w:bCs/>
          <w:sz w:val="28"/>
          <w:szCs w:val="28"/>
        </w:rPr>
        <w:t>亿元，增长</w:t>
      </w:r>
      <w:r w:rsidRPr="00EC0373">
        <w:rPr>
          <w:rFonts w:ascii="Arial" w:eastAsia="仿宋_GB2312" w:hAnsi="Arial" w:cs="Arial"/>
          <w:bCs/>
          <w:sz w:val="28"/>
          <w:szCs w:val="28"/>
        </w:rPr>
        <w:t>10.3%</w:t>
      </w:r>
      <w:r w:rsidRPr="00EC0373">
        <w:rPr>
          <w:rFonts w:ascii="Arial" w:eastAsia="仿宋_GB2312" w:hAnsi="Arial" w:cs="Arial"/>
          <w:bCs/>
          <w:sz w:val="28"/>
          <w:szCs w:val="28"/>
        </w:rPr>
        <w:t>，拉动全市零售额增长</w:t>
      </w:r>
      <w:r w:rsidRPr="00EC0373">
        <w:rPr>
          <w:rFonts w:ascii="Arial" w:eastAsia="仿宋_GB2312" w:hAnsi="Arial" w:cs="Arial"/>
          <w:bCs/>
          <w:sz w:val="28"/>
          <w:szCs w:val="28"/>
        </w:rPr>
        <w:t>2.1</w:t>
      </w:r>
      <w:r w:rsidRPr="00EC0373">
        <w:rPr>
          <w:rFonts w:ascii="Arial" w:eastAsia="仿宋_GB2312" w:hAnsi="Arial" w:cs="Arial"/>
          <w:bCs/>
          <w:sz w:val="28"/>
          <w:szCs w:val="28"/>
        </w:rPr>
        <w:t>个百分点。按消费形态分，商品零售收入</w:t>
      </w:r>
      <w:r w:rsidRPr="00EC0373">
        <w:rPr>
          <w:rFonts w:ascii="Arial" w:eastAsia="仿宋_GB2312" w:hAnsi="Arial" w:cs="Arial"/>
          <w:bCs/>
          <w:sz w:val="28"/>
          <w:szCs w:val="28"/>
        </w:rPr>
        <w:t>10648.5</w:t>
      </w:r>
      <w:r w:rsidRPr="00EC0373">
        <w:rPr>
          <w:rFonts w:ascii="Arial" w:eastAsia="仿宋_GB2312" w:hAnsi="Arial" w:cs="Arial"/>
          <w:bCs/>
          <w:sz w:val="28"/>
          <w:szCs w:val="28"/>
        </w:rPr>
        <w:t>亿元，</w:t>
      </w:r>
      <w:r w:rsidRPr="00EC0373">
        <w:rPr>
          <w:rFonts w:ascii="Arial" w:eastAsia="仿宋_GB2312" w:hAnsi="Arial" w:cs="Arial"/>
          <w:bCs/>
          <w:sz w:val="28"/>
          <w:szCs w:val="28"/>
        </w:rPr>
        <w:lastRenderedPageBreak/>
        <w:t>增长</w:t>
      </w:r>
      <w:r w:rsidRPr="00EC0373">
        <w:rPr>
          <w:rFonts w:ascii="Arial" w:eastAsia="仿宋_GB2312" w:hAnsi="Arial" w:cs="Arial"/>
          <w:bCs/>
          <w:sz w:val="28"/>
          <w:szCs w:val="28"/>
        </w:rPr>
        <w:t>2.2%</w:t>
      </w:r>
      <w:r w:rsidRPr="00EC0373">
        <w:rPr>
          <w:rFonts w:ascii="Arial" w:eastAsia="仿宋_GB2312" w:hAnsi="Arial" w:cs="Arial"/>
          <w:bCs/>
          <w:sz w:val="28"/>
          <w:szCs w:val="28"/>
        </w:rPr>
        <w:t>；餐饮收入</w:t>
      </w:r>
      <w:r w:rsidRPr="00EC0373">
        <w:rPr>
          <w:rFonts w:ascii="Arial" w:eastAsia="仿宋_GB2312" w:hAnsi="Arial" w:cs="Arial"/>
          <w:bCs/>
          <w:sz w:val="28"/>
          <w:szCs w:val="28"/>
        </w:rPr>
        <w:t>1102.1</w:t>
      </w:r>
      <w:r w:rsidRPr="00EC0373">
        <w:rPr>
          <w:rFonts w:ascii="Arial" w:eastAsia="仿宋_GB2312" w:hAnsi="Arial" w:cs="Arial"/>
          <w:bCs/>
          <w:sz w:val="28"/>
          <w:szCs w:val="28"/>
        </w:rPr>
        <w:t>亿元，增长</w:t>
      </w:r>
      <w:r w:rsidRPr="00EC0373">
        <w:rPr>
          <w:rFonts w:ascii="Arial" w:eastAsia="仿宋_GB2312" w:hAnsi="Arial" w:cs="Arial"/>
          <w:bCs/>
          <w:sz w:val="28"/>
          <w:szCs w:val="28"/>
        </w:rPr>
        <w:t>7.3%</w:t>
      </w:r>
      <w:r w:rsidRPr="00EC0373">
        <w:rPr>
          <w:rFonts w:ascii="Arial" w:eastAsia="仿宋_GB2312" w:hAnsi="Arial" w:cs="Arial"/>
          <w:bCs/>
          <w:sz w:val="28"/>
          <w:szCs w:val="28"/>
        </w:rPr>
        <w:t>。从商品类别看，限额以上批发和零售业企业金银珠宝类、家用电器和音像器材类、化妆品类零售额分别增长</w:t>
      </w:r>
      <w:r w:rsidRPr="00EC0373">
        <w:rPr>
          <w:rFonts w:ascii="Arial" w:eastAsia="仿宋_GB2312" w:hAnsi="Arial" w:cs="Arial"/>
          <w:bCs/>
          <w:sz w:val="28"/>
          <w:szCs w:val="28"/>
        </w:rPr>
        <w:t>23.8%</w:t>
      </w:r>
      <w:r w:rsidRPr="00EC0373">
        <w:rPr>
          <w:rFonts w:ascii="Arial" w:eastAsia="仿宋_GB2312" w:hAnsi="Arial" w:cs="Arial"/>
          <w:bCs/>
          <w:sz w:val="28"/>
          <w:szCs w:val="28"/>
        </w:rPr>
        <w:t>、</w:t>
      </w:r>
      <w:r w:rsidRPr="00EC0373">
        <w:rPr>
          <w:rFonts w:ascii="Arial" w:eastAsia="仿宋_GB2312" w:hAnsi="Arial" w:cs="Arial"/>
          <w:bCs/>
          <w:sz w:val="28"/>
          <w:szCs w:val="28"/>
        </w:rPr>
        <w:t>13.6%</w:t>
      </w:r>
      <w:r w:rsidRPr="00EC0373">
        <w:rPr>
          <w:rFonts w:ascii="Arial" w:eastAsia="仿宋_GB2312" w:hAnsi="Arial" w:cs="Arial"/>
          <w:bCs/>
          <w:sz w:val="28"/>
          <w:szCs w:val="28"/>
        </w:rPr>
        <w:t>和</w:t>
      </w:r>
      <w:r w:rsidRPr="00EC0373">
        <w:rPr>
          <w:rFonts w:ascii="Arial" w:eastAsia="仿宋_GB2312" w:hAnsi="Arial" w:cs="Arial"/>
          <w:bCs/>
          <w:sz w:val="28"/>
          <w:szCs w:val="28"/>
        </w:rPr>
        <w:t>11.8%</w:t>
      </w:r>
      <w:r w:rsidRPr="00EC0373">
        <w:rPr>
          <w:rFonts w:ascii="Arial" w:eastAsia="仿宋_GB2312" w:hAnsi="Arial" w:cs="Arial"/>
          <w:bCs/>
          <w:sz w:val="28"/>
          <w:szCs w:val="28"/>
        </w:rPr>
        <w:t>。</w:t>
      </w:r>
    </w:p>
    <w:p w:rsidR="00A845BB" w:rsidRPr="00EC0373" w:rsidRDefault="00A845BB" w:rsidP="00A845BB">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2017</w:t>
      </w:r>
      <w:r w:rsidRPr="00EC0373">
        <w:rPr>
          <w:rFonts w:ascii="Arial" w:eastAsia="仿宋_GB2312" w:hAnsi="Arial" w:cs="Arial"/>
          <w:b/>
          <w:bCs/>
          <w:szCs w:val="24"/>
        </w:rPr>
        <w:t>年以来社会消费品零售总额累计增速（</w:t>
      </w:r>
      <w:r w:rsidRPr="00EC0373">
        <w:rPr>
          <w:rFonts w:ascii="Arial" w:eastAsia="仿宋_GB2312" w:hAnsi="Arial" w:cs="Arial"/>
          <w:b/>
          <w:bCs/>
          <w:szCs w:val="24"/>
        </w:rPr>
        <w:t>%</w:t>
      </w:r>
      <w:r w:rsidRPr="00EC0373">
        <w:rPr>
          <w:rFonts w:ascii="Arial" w:eastAsia="仿宋_GB2312" w:hAnsi="Arial" w:cs="Arial"/>
          <w:b/>
          <w:bCs/>
          <w:szCs w:val="24"/>
        </w:rPr>
        <w:t>）</w:t>
      </w:r>
    </w:p>
    <w:p w:rsidR="00A845BB" w:rsidRPr="00EC0373" w:rsidRDefault="00A845BB" w:rsidP="00A845BB">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drawing>
          <wp:inline distT="0" distB="0" distL="0" distR="0" wp14:anchorId="7D67A5F5" wp14:editId="0C56A776">
            <wp:extent cx="5112385" cy="2480945"/>
            <wp:effectExtent l="0" t="0" r="0" b="0"/>
            <wp:docPr id="35" name="图片 35" descr="W02019012560917156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0201901256091715648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12385" cy="2480945"/>
                    </a:xfrm>
                    <a:prstGeom prst="rect">
                      <a:avLst/>
                    </a:prstGeom>
                    <a:noFill/>
                    <a:ln>
                      <a:noFill/>
                    </a:ln>
                  </pic:spPr>
                </pic:pic>
              </a:graphicData>
            </a:graphic>
          </wp:inline>
        </w:drawing>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6</w:t>
      </w:r>
      <w:r w:rsidRPr="00EC0373">
        <w:rPr>
          <w:rFonts w:ascii="Arial" w:eastAsia="仿宋_GB2312" w:hAnsi="Arial" w:cs="Arial"/>
          <w:bCs/>
          <w:sz w:val="28"/>
          <w:szCs w:val="28"/>
        </w:rPr>
        <w:t>）消费价格温和上涨，生产价格总体平稳</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年，全市居民消费价格比上年上涨</w:t>
      </w:r>
      <w:r w:rsidRPr="00EC0373">
        <w:rPr>
          <w:rFonts w:ascii="Arial" w:eastAsia="仿宋_GB2312" w:hAnsi="Arial" w:cs="Arial"/>
          <w:bCs/>
          <w:sz w:val="28"/>
          <w:szCs w:val="28"/>
        </w:rPr>
        <w:t>2.5%</w:t>
      </w:r>
      <w:r w:rsidRPr="00EC0373">
        <w:rPr>
          <w:rFonts w:ascii="Arial" w:eastAsia="仿宋_GB2312" w:hAnsi="Arial" w:cs="Arial"/>
          <w:bCs/>
          <w:sz w:val="28"/>
          <w:szCs w:val="28"/>
        </w:rPr>
        <w:t>。其中，消费品价格上涨</w:t>
      </w:r>
      <w:r w:rsidRPr="00EC0373">
        <w:rPr>
          <w:rFonts w:ascii="Arial" w:eastAsia="仿宋_GB2312" w:hAnsi="Arial" w:cs="Arial"/>
          <w:bCs/>
          <w:sz w:val="28"/>
          <w:szCs w:val="28"/>
        </w:rPr>
        <w:t>1.8%</w:t>
      </w:r>
      <w:r w:rsidRPr="00EC0373">
        <w:rPr>
          <w:rFonts w:ascii="Arial" w:eastAsia="仿宋_GB2312" w:hAnsi="Arial" w:cs="Arial"/>
          <w:bCs/>
          <w:sz w:val="28"/>
          <w:szCs w:val="28"/>
        </w:rPr>
        <w:t>，服务项目价格上涨</w:t>
      </w:r>
      <w:r w:rsidRPr="00EC0373">
        <w:rPr>
          <w:rFonts w:ascii="Arial" w:eastAsia="仿宋_GB2312" w:hAnsi="Arial" w:cs="Arial"/>
          <w:bCs/>
          <w:sz w:val="28"/>
          <w:szCs w:val="28"/>
        </w:rPr>
        <w:t>3.5%</w:t>
      </w:r>
      <w:r w:rsidRPr="00EC0373">
        <w:rPr>
          <w:rFonts w:ascii="Arial" w:eastAsia="仿宋_GB2312" w:hAnsi="Arial" w:cs="Arial"/>
          <w:bCs/>
          <w:sz w:val="28"/>
          <w:szCs w:val="28"/>
        </w:rPr>
        <w:t>。八大类商品和服务项目价格</w:t>
      </w:r>
      <w:r w:rsidRPr="00EC0373">
        <w:rPr>
          <w:rFonts w:ascii="Arial" w:eastAsia="仿宋_GB2312" w:hAnsi="Arial" w:cs="Arial"/>
          <w:bCs/>
          <w:sz w:val="28"/>
          <w:szCs w:val="28"/>
        </w:rPr>
        <w:t>“</w:t>
      </w:r>
      <w:r w:rsidRPr="00EC0373">
        <w:rPr>
          <w:rFonts w:ascii="Arial" w:eastAsia="仿宋_GB2312" w:hAnsi="Arial" w:cs="Arial"/>
          <w:bCs/>
          <w:sz w:val="28"/>
          <w:szCs w:val="28"/>
        </w:rPr>
        <w:t>七升一降</w:t>
      </w:r>
      <w:r w:rsidRPr="00EC0373">
        <w:rPr>
          <w:rFonts w:ascii="Arial" w:eastAsia="仿宋_GB2312" w:hAnsi="Arial" w:cs="Arial"/>
          <w:bCs/>
          <w:sz w:val="28"/>
          <w:szCs w:val="28"/>
        </w:rPr>
        <w:t>”</w:t>
      </w:r>
      <w:r w:rsidRPr="00EC0373">
        <w:rPr>
          <w:rFonts w:ascii="Arial" w:eastAsia="仿宋_GB2312" w:hAnsi="Arial" w:cs="Arial"/>
          <w:bCs/>
          <w:sz w:val="28"/>
          <w:szCs w:val="28"/>
        </w:rPr>
        <w:t>：食品烟酒类价格上涨</w:t>
      </w:r>
      <w:r w:rsidRPr="00EC0373">
        <w:rPr>
          <w:rFonts w:ascii="Arial" w:eastAsia="仿宋_GB2312" w:hAnsi="Arial" w:cs="Arial"/>
          <w:bCs/>
          <w:sz w:val="28"/>
          <w:szCs w:val="28"/>
        </w:rPr>
        <w:t>3.1%</w:t>
      </w:r>
      <w:r w:rsidRPr="00EC0373">
        <w:rPr>
          <w:rFonts w:ascii="Arial" w:eastAsia="仿宋_GB2312" w:hAnsi="Arial" w:cs="Arial"/>
          <w:bCs/>
          <w:sz w:val="28"/>
          <w:szCs w:val="28"/>
        </w:rPr>
        <w:t>，居住类价格上涨</w:t>
      </w:r>
      <w:r w:rsidRPr="00EC0373">
        <w:rPr>
          <w:rFonts w:ascii="Arial" w:eastAsia="仿宋_GB2312" w:hAnsi="Arial" w:cs="Arial"/>
          <w:bCs/>
          <w:sz w:val="28"/>
          <w:szCs w:val="28"/>
        </w:rPr>
        <w:t>3.2%</w:t>
      </w:r>
      <w:r w:rsidRPr="00EC0373">
        <w:rPr>
          <w:rFonts w:ascii="Arial" w:eastAsia="仿宋_GB2312" w:hAnsi="Arial" w:cs="Arial"/>
          <w:bCs/>
          <w:sz w:val="28"/>
          <w:szCs w:val="28"/>
        </w:rPr>
        <w:t>，生活用品及服务类价格上涨</w:t>
      </w:r>
      <w:r w:rsidRPr="00EC0373">
        <w:rPr>
          <w:rFonts w:ascii="Arial" w:eastAsia="仿宋_GB2312" w:hAnsi="Arial" w:cs="Arial"/>
          <w:bCs/>
          <w:sz w:val="28"/>
          <w:szCs w:val="28"/>
        </w:rPr>
        <w:t>1.3%</w:t>
      </w:r>
      <w:r w:rsidRPr="00EC0373">
        <w:rPr>
          <w:rFonts w:ascii="Arial" w:eastAsia="仿宋_GB2312" w:hAnsi="Arial" w:cs="Arial"/>
          <w:bCs/>
          <w:sz w:val="28"/>
          <w:szCs w:val="28"/>
        </w:rPr>
        <w:t>，交通和通信类价格上涨</w:t>
      </w:r>
      <w:r w:rsidRPr="00EC0373">
        <w:rPr>
          <w:rFonts w:ascii="Arial" w:eastAsia="仿宋_GB2312" w:hAnsi="Arial" w:cs="Arial"/>
          <w:bCs/>
          <w:sz w:val="28"/>
          <w:szCs w:val="28"/>
        </w:rPr>
        <w:t>0.6%</w:t>
      </w:r>
      <w:r w:rsidRPr="00EC0373">
        <w:rPr>
          <w:rFonts w:ascii="Arial" w:eastAsia="仿宋_GB2312" w:hAnsi="Arial" w:cs="Arial"/>
          <w:bCs/>
          <w:sz w:val="28"/>
          <w:szCs w:val="28"/>
        </w:rPr>
        <w:t>，教育文化和娱乐类价格上涨</w:t>
      </w:r>
      <w:r w:rsidRPr="00EC0373">
        <w:rPr>
          <w:rFonts w:ascii="Arial" w:eastAsia="仿宋_GB2312" w:hAnsi="Arial" w:cs="Arial"/>
          <w:bCs/>
          <w:sz w:val="28"/>
          <w:szCs w:val="28"/>
        </w:rPr>
        <w:t>3.6%</w:t>
      </w:r>
      <w:r w:rsidRPr="00EC0373">
        <w:rPr>
          <w:rFonts w:ascii="Arial" w:eastAsia="仿宋_GB2312" w:hAnsi="Arial" w:cs="Arial"/>
          <w:bCs/>
          <w:sz w:val="28"/>
          <w:szCs w:val="28"/>
        </w:rPr>
        <w:t>，医疗保健类价格上涨</w:t>
      </w:r>
      <w:r w:rsidRPr="00EC0373">
        <w:rPr>
          <w:rFonts w:ascii="Arial" w:eastAsia="仿宋_GB2312" w:hAnsi="Arial" w:cs="Arial"/>
          <w:bCs/>
          <w:sz w:val="28"/>
          <w:szCs w:val="28"/>
        </w:rPr>
        <w:t>3%</w:t>
      </w:r>
      <w:r w:rsidRPr="00EC0373">
        <w:rPr>
          <w:rFonts w:ascii="Arial" w:eastAsia="仿宋_GB2312" w:hAnsi="Arial" w:cs="Arial"/>
          <w:bCs/>
          <w:sz w:val="28"/>
          <w:szCs w:val="28"/>
        </w:rPr>
        <w:t>，其他用品和服务类价格上涨</w:t>
      </w:r>
      <w:r w:rsidRPr="00EC0373">
        <w:rPr>
          <w:rFonts w:ascii="Arial" w:eastAsia="仿宋_GB2312" w:hAnsi="Arial" w:cs="Arial"/>
          <w:bCs/>
          <w:sz w:val="28"/>
          <w:szCs w:val="28"/>
        </w:rPr>
        <w:t>2.2%</w:t>
      </w:r>
      <w:r w:rsidRPr="00EC0373">
        <w:rPr>
          <w:rFonts w:ascii="Arial" w:eastAsia="仿宋_GB2312" w:hAnsi="Arial" w:cs="Arial"/>
          <w:bCs/>
          <w:sz w:val="28"/>
          <w:szCs w:val="28"/>
        </w:rPr>
        <w:t>；衣着类价格下降</w:t>
      </w:r>
      <w:r w:rsidRPr="00EC0373">
        <w:rPr>
          <w:rFonts w:ascii="Arial" w:eastAsia="仿宋_GB2312" w:hAnsi="Arial" w:cs="Arial"/>
          <w:bCs/>
          <w:sz w:val="28"/>
          <w:szCs w:val="28"/>
        </w:rPr>
        <w:t>0.3%</w:t>
      </w:r>
      <w:r w:rsidRPr="00EC0373">
        <w:rPr>
          <w:rFonts w:ascii="Arial" w:eastAsia="仿宋_GB2312" w:hAnsi="Arial" w:cs="Arial"/>
          <w:bCs/>
          <w:sz w:val="28"/>
          <w:szCs w:val="28"/>
        </w:rPr>
        <w:t>。</w:t>
      </w:r>
      <w:r w:rsidRPr="00EC0373">
        <w:rPr>
          <w:rFonts w:ascii="Arial" w:eastAsia="仿宋_GB2312" w:hAnsi="Arial" w:cs="Arial"/>
          <w:bCs/>
          <w:sz w:val="28"/>
          <w:szCs w:val="28"/>
        </w:rPr>
        <w:t>12</w:t>
      </w:r>
      <w:r w:rsidRPr="00EC0373">
        <w:rPr>
          <w:rFonts w:ascii="Arial" w:eastAsia="仿宋_GB2312" w:hAnsi="Arial" w:cs="Arial"/>
          <w:bCs/>
          <w:sz w:val="28"/>
          <w:szCs w:val="28"/>
        </w:rPr>
        <w:t>月份，全市居民消费价格同比上涨</w:t>
      </w:r>
      <w:r w:rsidRPr="00EC0373">
        <w:rPr>
          <w:rFonts w:ascii="Arial" w:eastAsia="仿宋_GB2312" w:hAnsi="Arial" w:cs="Arial"/>
          <w:bCs/>
          <w:sz w:val="28"/>
          <w:szCs w:val="28"/>
        </w:rPr>
        <w:t>2%</w:t>
      </w:r>
      <w:r w:rsidRPr="00EC0373">
        <w:rPr>
          <w:rFonts w:ascii="Arial" w:eastAsia="仿宋_GB2312" w:hAnsi="Arial" w:cs="Arial"/>
          <w:bCs/>
          <w:sz w:val="28"/>
          <w:szCs w:val="28"/>
        </w:rPr>
        <w:t>，环比上涨</w:t>
      </w:r>
      <w:r w:rsidRPr="00EC0373">
        <w:rPr>
          <w:rFonts w:ascii="Arial" w:eastAsia="仿宋_GB2312" w:hAnsi="Arial" w:cs="Arial"/>
          <w:bCs/>
          <w:sz w:val="28"/>
          <w:szCs w:val="28"/>
        </w:rPr>
        <w:t>0.1%</w:t>
      </w:r>
      <w:r w:rsidRPr="00EC0373">
        <w:rPr>
          <w:rFonts w:ascii="Arial" w:eastAsia="仿宋_GB2312" w:hAnsi="Arial" w:cs="Arial"/>
          <w:bCs/>
          <w:sz w:val="28"/>
          <w:szCs w:val="28"/>
        </w:rPr>
        <w:t>。</w:t>
      </w:r>
    </w:p>
    <w:p w:rsidR="00A845BB" w:rsidRPr="00EC0373" w:rsidRDefault="00A845BB" w:rsidP="00A845BB">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2017</w:t>
      </w:r>
      <w:r w:rsidRPr="00EC0373">
        <w:rPr>
          <w:rFonts w:ascii="Arial" w:eastAsia="仿宋_GB2312" w:hAnsi="Arial" w:cs="Arial"/>
          <w:b/>
          <w:bCs/>
          <w:szCs w:val="24"/>
        </w:rPr>
        <w:t>年以来居民消费价格当月同比涨跌幅度</w:t>
      </w:r>
      <w:r w:rsidRPr="00EC0373">
        <w:rPr>
          <w:rFonts w:ascii="Arial" w:eastAsia="仿宋_GB2312" w:hAnsi="Arial" w:cs="Arial"/>
          <w:b/>
          <w:bCs/>
          <w:szCs w:val="24"/>
        </w:rPr>
        <w:t>(%)</w:t>
      </w:r>
    </w:p>
    <w:p w:rsidR="00A845BB" w:rsidRPr="00EC0373" w:rsidRDefault="00A845BB" w:rsidP="00A845BB">
      <w:pPr>
        <w:widowControl/>
        <w:adjustRightInd/>
        <w:spacing w:line="375" w:lineRule="atLeast"/>
        <w:jc w:val="center"/>
        <w:textAlignment w:val="auto"/>
        <w:rPr>
          <w:rFonts w:ascii="Arial" w:hAnsi="Arial" w:cs="Arial"/>
          <w:color w:val="000000"/>
          <w:sz w:val="21"/>
          <w:szCs w:val="21"/>
        </w:rPr>
      </w:pPr>
      <w:r w:rsidRPr="00EC0373">
        <w:rPr>
          <w:rFonts w:ascii="Arial" w:hAnsi="Arial" w:cs="Arial"/>
          <w:noProof/>
          <w:color w:val="000000"/>
          <w:sz w:val="21"/>
          <w:szCs w:val="21"/>
        </w:rPr>
        <w:lastRenderedPageBreak/>
        <w:drawing>
          <wp:inline distT="0" distB="0" distL="0" distR="0" wp14:anchorId="73630C4B" wp14:editId="39DB7C74">
            <wp:extent cx="6154420" cy="2115185"/>
            <wp:effectExtent l="0" t="0" r="0" b="0"/>
            <wp:docPr id="36" name="图片 36" descr="W020190125609171877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0201901256091718775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54420" cy="2115185"/>
                    </a:xfrm>
                    <a:prstGeom prst="rect">
                      <a:avLst/>
                    </a:prstGeom>
                    <a:noFill/>
                    <a:ln>
                      <a:noFill/>
                    </a:ln>
                  </pic:spPr>
                </pic:pic>
              </a:graphicData>
            </a:graphic>
          </wp:inline>
        </w:drawing>
      </w:r>
    </w:p>
    <w:p w:rsidR="00A845BB" w:rsidRPr="00EC0373" w:rsidRDefault="00A845BB" w:rsidP="00A845BB">
      <w:pPr>
        <w:widowControl/>
        <w:adjustRightInd/>
        <w:spacing w:line="375" w:lineRule="atLeast"/>
        <w:jc w:val="center"/>
        <w:textAlignment w:val="auto"/>
        <w:rPr>
          <w:rFonts w:ascii="Arial" w:hAnsi="Arial" w:cs="Arial"/>
          <w:color w:val="000000"/>
          <w:sz w:val="21"/>
          <w:szCs w:val="21"/>
        </w:rPr>
      </w:pP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年，全市工业生产者出厂价格与上年持平，购进价格比上年上涨</w:t>
      </w:r>
      <w:r w:rsidRPr="00EC0373">
        <w:rPr>
          <w:rFonts w:ascii="Arial" w:eastAsia="仿宋_GB2312" w:hAnsi="Arial" w:cs="Arial"/>
          <w:bCs/>
          <w:sz w:val="28"/>
          <w:szCs w:val="28"/>
        </w:rPr>
        <w:t>0.8%</w:t>
      </w:r>
      <w:r w:rsidRPr="00EC0373">
        <w:rPr>
          <w:rFonts w:ascii="Arial" w:eastAsia="仿宋_GB2312" w:hAnsi="Arial" w:cs="Arial"/>
          <w:bCs/>
          <w:sz w:val="28"/>
          <w:szCs w:val="28"/>
        </w:rPr>
        <w:t>。</w:t>
      </w:r>
      <w:r w:rsidRPr="00EC0373">
        <w:rPr>
          <w:rFonts w:ascii="Arial" w:eastAsia="仿宋_GB2312" w:hAnsi="Arial" w:cs="Arial"/>
          <w:bCs/>
          <w:sz w:val="28"/>
          <w:szCs w:val="28"/>
        </w:rPr>
        <w:t>12</w:t>
      </w:r>
      <w:r w:rsidRPr="00EC0373">
        <w:rPr>
          <w:rFonts w:ascii="Arial" w:eastAsia="仿宋_GB2312" w:hAnsi="Arial" w:cs="Arial"/>
          <w:bCs/>
          <w:sz w:val="28"/>
          <w:szCs w:val="28"/>
        </w:rPr>
        <w:t>月份，出厂价格同比下降</w:t>
      </w:r>
      <w:r w:rsidRPr="00EC0373">
        <w:rPr>
          <w:rFonts w:ascii="Arial" w:eastAsia="仿宋_GB2312" w:hAnsi="Arial" w:cs="Arial"/>
          <w:bCs/>
          <w:sz w:val="28"/>
          <w:szCs w:val="28"/>
        </w:rPr>
        <w:t>0.5%</w:t>
      </w:r>
      <w:r w:rsidRPr="00EC0373">
        <w:rPr>
          <w:rFonts w:ascii="Arial" w:eastAsia="仿宋_GB2312" w:hAnsi="Arial" w:cs="Arial"/>
          <w:bCs/>
          <w:sz w:val="28"/>
          <w:szCs w:val="28"/>
        </w:rPr>
        <w:t>，环比下降</w:t>
      </w:r>
      <w:r w:rsidRPr="00EC0373">
        <w:rPr>
          <w:rFonts w:ascii="Arial" w:eastAsia="仿宋_GB2312" w:hAnsi="Arial" w:cs="Arial"/>
          <w:bCs/>
          <w:sz w:val="28"/>
          <w:szCs w:val="28"/>
        </w:rPr>
        <w:t>0.3%</w:t>
      </w:r>
      <w:r w:rsidRPr="00EC0373">
        <w:rPr>
          <w:rFonts w:ascii="Arial" w:eastAsia="仿宋_GB2312" w:hAnsi="Arial" w:cs="Arial"/>
          <w:bCs/>
          <w:sz w:val="28"/>
          <w:szCs w:val="28"/>
        </w:rPr>
        <w:t>。购进价格同比上涨</w:t>
      </w:r>
      <w:r w:rsidRPr="00EC0373">
        <w:rPr>
          <w:rFonts w:ascii="Arial" w:eastAsia="仿宋_GB2312" w:hAnsi="Arial" w:cs="Arial"/>
          <w:bCs/>
          <w:sz w:val="28"/>
          <w:szCs w:val="28"/>
        </w:rPr>
        <w:t>0.9%</w:t>
      </w:r>
      <w:r w:rsidRPr="00EC0373">
        <w:rPr>
          <w:rFonts w:ascii="Arial" w:eastAsia="仿宋_GB2312" w:hAnsi="Arial" w:cs="Arial"/>
          <w:bCs/>
          <w:sz w:val="28"/>
          <w:szCs w:val="28"/>
        </w:rPr>
        <w:t>，环比持平。</w:t>
      </w:r>
    </w:p>
    <w:p w:rsidR="00A845BB" w:rsidRPr="00EC0373" w:rsidRDefault="00A845BB" w:rsidP="00A845BB">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szCs w:val="24"/>
        </w:rPr>
        <w:t>2017</w:t>
      </w:r>
      <w:r w:rsidRPr="00EC0373">
        <w:rPr>
          <w:rFonts w:ascii="Arial" w:eastAsia="仿宋_GB2312" w:hAnsi="Arial" w:cs="Arial"/>
          <w:b/>
          <w:bCs/>
          <w:szCs w:val="24"/>
        </w:rPr>
        <w:t>年以来工业生产者出厂、购进价格当月同比涨跌幅度</w:t>
      </w:r>
      <w:r w:rsidRPr="00EC0373">
        <w:rPr>
          <w:rFonts w:ascii="Arial" w:eastAsia="仿宋_GB2312" w:hAnsi="Arial" w:cs="Arial"/>
          <w:b/>
          <w:bCs/>
          <w:szCs w:val="24"/>
        </w:rPr>
        <w:t>(%)</w:t>
      </w:r>
    </w:p>
    <w:p w:rsidR="00A845BB" w:rsidRPr="00EC0373" w:rsidRDefault="00A845BB" w:rsidP="00A845BB">
      <w:pPr>
        <w:overflowPunct w:val="0"/>
        <w:spacing w:line="360" w:lineRule="auto"/>
        <w:jc w:val="center"/>
        <w:textAlignment w:val="auto"/>
        <w:rPr>
          <w:rFonts w:ascii="Arial" w:eastAsia="仿宋_GB2312" w:hAnsi="Arial" w:cs="Arial"/>
          <w:b/>
          <w:bCs/>
          <w:szCs w:val="24"/>
        </w:rPr>
      </w:pPr>
      <w:r w:rsidRPr="00EC0373">
        <w:rPr>
          <w:rFonts w:ascii="Arial" w:eastAsia="仿宋_GB2312" w:hAnsi="Arial" w:cs="Arial"/>
          <w:b/>
          <w:bCs/>
          <w:noProof/>
          <w:szCs w:val="24"/>
        </w:rPr>
        <w:drawing>
          <wp:inline distT="0" distB="0" distL="0" distR="0" wp14:anchorId="34423480" wp14:editId="6AE4DB7A">
            <wp:extent cx="5263515" cy="2743200"/>
            <wp:effectExtent l="0" t="0" r="0" b="0"/>
            <wp:docPr id="40" name="图片 40" descr="W02019012560917220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02019012560917220437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63515" cy="2743200"/>
                    </a:xfrm>
                    <a:prstGeom prst="rect">
                      <a:avLst/>
                    </a:prstGeom>
                    <a:noFill/>
                    <a:ln>
                      <a:noFill/>
                    </a:ln>
                  </pic:spPr>
                </pic:pic>
              </a:graphicData>
            </a:graphic>
          </wp:inline>
        </w:drawing>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w:t>
      </w:r>
      <w:r w:rsidRPr="00EC0373">
        <w:rPr>
          <w:rFonts w:ascii="Arial" w:eastAsia="仿宋_GB2312" w:hAnsi="Arial" w:cs="Arial"/>
          <w:bCs/>
          <w:sz w:val="28"/>
          <w:szCs w:val="28"/>
        </w:rPr>
        <w:t>7</w:t>
      </w:r>
      <w:r w:rsidRPr="00EC0373">
        <w:rPr>
          <w:rFonts w:ascii="Arial" w:eastAsia="仿宋_GB2312" w:hAnsi="Arial" w:cs="Arial"/>
          <w:bCs/>
          <w:sz w:val="28"/>
          <w:szCs w:val="28"/>
        </w:rPr>
        <w:t>）居民收入稳步增加</w:t>
      </w:r>
      <w:r w:rsidRPr="00EC0373">
        <w:rPr>
          <w:rFonts w:ascii="Arial" w:eastAsia="仿宋_GB2312" w:hAnsi="Arial" w:cs="Arial"/>
          <w:bCs/>
          <w:sz w:val="28"/>
          <w:szCs w:val="28"/>
        </w:rPr>
        <w:t>,</w:t>
      </w:r>
      <w:r w:rsidRPr="00EC0373">
        <w:rPr>
          <w:rFonts w:ascii="Arial" w:eastAsia="仿宋_GB2312" w:hAnsi="Arial" w:cs="Arial"/>
          <w:bCs/>
          <w:sz w:val="28"/>
          <w:szCs w:val="28"/>
        </w:rPr>
        <w:t>与经济增长基本同步</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2018</w:t>
      </w:r>
      <w:r w:rsidRPr="00EC0373">
        <w:rPr>
          <w:rFonts w:ascii="Arial" w:eastAsia="仿宋_GB2312" w:hAnsi="Arial" w:cs="Arial"/>
          <w:bCs/>
          <w:sz w:val="28"/>
          <w:szCs w:val="28"/>
        </w:rPr>
        <w:t>年，全市居民人均可支配收入</w:t>
      </w:r>
      <w:r w:rsidRPr="00EC0373">
        <w:rPr>
          <w:rFonts w:ascii="Arial" w:eastAsia="仿宋_GB2312" w:hAnsi="Arial" w:cs="Arial"/>
          <w:bCs/>
          <w:sz w:val="28"/>
          <w:szCs w:val="28"/>
        </w:rPr>
        <w:t>62361</w:t>
      </w:r>
      <w:r w:rsidRPr="00EC0373">
        <w:rPr>
          <w:rFonts w:ascii="Arial" w:eastAsia="仿宋_GB2312" w:hAnsi="Arial" w:cs="Arial"/>
          <w:bCs/>
          <w:sz w:val="28"/>
          <w:szCs w:val="28"/>
        </w:rPr>
        <w:t>元，比上年增长</w:t>
      </w:r>
      <w:r w:rsidRPr="00EC0373">
        <w:rPr>
          <w:rFonts w:ascii="Arial" w:eastAsia="仿宋_GB2312" w:hAnsi="Arial" w:cs="Arial"/>
          <w:bCs/>
          <w:sz w:val="28"/>
          <w:szCs w:val="28"/>
        </w:rPr>
        <w:t>9%</w:t>
      </w:r>
      <w:r w:rsidRPr="00EC0373">
        <w:rPr>
          <w:rFonts w:ascii="Arial" w:eastAsia="仿宋_GB2312" w:hAnsi="Arial" w:cs="Arial"/>
          <w:bCs/>
          <w:sz w:val="28"/>
          <w:szCs w:val="28"/>
        </w:rPr>
        <w:t>，扣除价格因素，实际增长</w:t>
      </w:r>
      <w:r w:rsidRPr="00EC0373">
        <w:rPr>
          <w:rFonts w:ascii="Arial" w:eastAsia="仿宋_GB2312" w:hAnsi="Arial" w:cs="Arial"/>
          <w:bCs/>
          <w:sz w:val="28"/>
          <w:szCs w:val="28"/>
        </w:rPr>
        <w:t>6.3%</w:t>
      </w:r>
      <w:r w:rsidRPr="00EC0373">
        <w:rPr>
          <w:rFonts w:ascii="Arial" w:eastAsia="仿宋_GB2312" w:hAnsi="Arial" w:cs="Arial"/>
          <w:bCs/>
          <w:sz w:val="28"/>
          <w:szCs w:val="28"/>
        </w:rPr>
        <w:t>，与经济增长基本同步。</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sz w:val="28"/>
          <w:szCs w:val="28"/>
        </w:rPr>
      </w:pPr>
      <w:r w:rsidRPr="00EC0373">
        <w:rPr>
          <w:rFonts w:ascii="Arial" w:eastAsia="仿宋_GB2312" w:hAnsi="Arial" w:cs="Arial"/>
          <w:bCs/>
          <w:sz w:val="28"/>
          <w:szCs w:val="28"/>
        </w:rPr>
        <w:t>总体上看，</w:t>
      </w:r>
      <w:r w:rsidRPr="00EC0373">
        <w:rPr>
          <w:rFonts w:ascii="Arial" w:eastAsia="仿宋_GB2312" w:hAnsi="Arial" w:cs="Arial"/>
          <w:bCs/>
          <w:sz w:val="28"/>
          <w:szCs w:val="28"/>
        </w:rPr>
        <w:t>2018</w:t>
      </w:r>
      <w:r w:rsidRPr="00EC0373">
        <w:rPr>
          <w:rFonts w:ascii="Arial" w:eastAsia="仿宋_GB2312" w:hAnsi="Arial" w:cs="Arial"/>
          <w:bCs/>
          <w:sz w:val="28"/>
          <w:szCs w:val="28"/>
        </w:rPr>
        <w:t>年北京市经济运行平稳，高质量发展稳步推进。</w:t>
      </w:r>
      <w:r w:rsidRPr="00EC0373">
        <w:rPr>
          <w:rFonts w:ascii="Arial" w:eastAsia="仿宋_GB2312" w:hAnsi="Arial" w:cs="Arial"/>
          <w:bCs/>
          <w:sz w:val="28"/>
          <w:szCs w:val="28"/>
        </w:rPr>
        <w:t>2019</w:t>
      </w:r>
      <w:r w:rsidRPr="00EC0373">
        <w:rPr>
          <w:rFonts w:ascii="Arial" w:eastAsia="仿宋_GB2312" w:hAnsi="Arial" w:cs="Arial"/>
          <w:bCs/>
          <w:sz w:val="28"/>
          <w:szCs w:val="28"/>
        </w:rPr>
        <w:lastRenderedPageBreak/>
        <w:t>年是新中国成立</w:t>
      </w:r>
      <w:r w:rsidRPr="00EC0373">
        <w:rPr>
          <w:rFonts w:ascii="Arial" w:eastAsia="仿宋_GB2312" w:hAnsi="Arial" w:cs="Arial"/>
          <w:bCs/>
          <w:sz w:val="28"/>
          <w:szCs w:val="28"/>
        </w:rPr>
        <w:t>70</w:t>
      </w:r>
      <w:r w:rsidRPr="00EC0373">
        <w:rPr>
          <w:rFonts w:ascii="Arial" w:eastAsia="仿宋_GB2312" w:hAnsi="Arial" w:cs="Arial"/>
          <w:bCs/>
          <w:sz w:val="28"/>
          <w:szCs w:val="28"/>
        </w:rPr>
        <w:t>周年，也是决胜全面建成小康社会、实施</w:t>
      </w:r>
      <w:r w:rsidRPr="00EC0373">
        <w:rPr>
          <w:rFonts w:ascii="Arial" w:eastAsia="仿宋_GB2312" w:hAnsi="Arial" w:cs="Arial"/>
          <w:bCs/>
          <w:sz w:val="28"/>
          <w:szCs w:val="28"/>
        </w:rPr>
        <w:t>“</w:t>
      </w:r>
      <w:r w:rsidRPr="00EC0373">
        <w:rPr>
          <w:rFonts w:ascii="Arial" w:eastAsia="仿宋_GB2312" w:hAnsi="Arial" w:cs="Arial"/>
          <w:bCs/>
          <w:sz w:val="28"/>
          <w:szCs w:val="28"/>
        </w:rPr>
        <w:t>十三五</w:t>
      </w:r>
      <w:r w:rsidRPr="00EC0373">
        <w:rPr>
          <w:rFonts w:ascii="Arial" w:eastAsia="仿宋_GB2312" w:hAnsi="Arial" w:cs="Arial"/>
          <w:bCs/>
          <w:sz w:val="28"/>
          <w:szCs w:val="28"/>
        </w:rPr>
        <w:t>”</w:t>
      </w:r>
      <w:r w:rsidRPr="00EC0373">
        <w:rPr>
          <w:rFonts w:ascii="Arial" w:eastAsia="仿宋_GB2312" w:hAnsi="Arial" w:cs="Arial"/>
          <w:bCs/>
          <w:sz w:val="28"/>
          <w:szCs w:val="28"/>
        </w:rPr>
        <w:t>规划和深入落实城市新总</w:t>
      </w:r>
      <w:proofErr w:type="gramStart"/>
      <w:r w:rsidRPr="00EC0373">
        <w:rPr>
          <w:rFonts w:ascii="Arial" w:eastAsia="仿宋_GB2312" w:hAnsi="Arial" w:cs="Arial"/>
          <w:bCs/>
          <w:sz w:val="28"/>
          <w:szCs w:val="28"/>
        </w:rPr>
        <w:t>规</w:t>
      </w:r>
      <w:proofErr w:type="gramEnd"/>
      <w:r w:rsidRPr="00EC0373">
        <w:rPr>
          <w:rFonts w:ascii="Arial" w:eastAsia="仿宋_GB2312" w:hAnsi="Arial" w:cs="Arial"/>
          <w:bCs/>
          <w:sz w:val="28"/>
          <w:szCs w:val="28"/>
        </w:rPr>
        <w:t>的关键之年，要继续坚持稳中求进的工作总基调，坚持新发展理念，坚持以供给侧结构性改革为主线，统筹做好稳增长、促改革、调结构、惠民生、防风险、保稳定等各项工作，推动经济继续向高质量发展迈进。</w:t>
      </w:r>
    </w:p>
    <w:p w:rsidR="00A845BB" w:rsidRPr="00EC0373" w:rsidRDefault="00A845BB" w:rsidP="00A845BB">
      <w:pPr>
        <w:spacing w:line="360" w:lineRule="auto"/>
        <w:jc w:val="both"/>
        <w:rPr>
          <w:rFonts w:ascii="Arial" w:eastAsia="仿宋_GB2312" w:hAnsi="Arial" w:cs="Arial"/>
          <w:sz w:val="28"/>
        </w:rPr>
      </w:pPr>
      <w:r w:rsidRPr="00EC0373">
        <w:rPr>
          <w:rFonts w:ascii="Arial" w:eastAsia="仿宋_GB2312" w:hAnsi="Arial" w:cs="Arial"/>
          <w:sz w:val="28"/>
        </w:rPr>
        <w:t>（二）区域因素</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区域概况</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西城区位于北京中心城区西部。</w:t>
      </w:r>
      <w:proofErr w:type="gramStart"/>
      <w:r w:rsidRPr="00EC0373">
        <w:rPr>
          <w:rFonts w:ascii="Arial" w:eastAsia="仿宋_GB2312" w:hAnsi="Arial" w:cs="Arial"/>
          <w:bCs/>
          <w:sz w:val="28"/>
          <w:szCs w:val="28"/>
        </w:rPr>
        <w:t>区境东西</w:t>
      </w:r>
      <w:proofErr w:type="gramEnd"/>
      <w:r w:rsidRPr="00EC0373">
        <w:rPr>
          <w:rFonts w:ascii="Arial" w:eastAsia="仿宋_GB2312" w:hAnsi="Arial" w:cs="Arial"/>
          <w:bCs/>
          <w:sz w:val="28"/>
          <w:szCs w:val="28"/>
        </w:rPr>
        <w:t>宽</w:t>
      </w:r>
      <w:r w:rsidRPr="00EC0373">
        <w:rPr>
          <w:rFonts w:ascii="Arial" w:eastAsia="仿宋_GB2312" w:hAnsi="Arial" w:cs="Arial"/>
          <w:bCs/>
          <w:sz w:val="28"/>
          <w:szCs w:val="28"/>
        </w:rPr>
        <w:t>7.1</w:t>
      </w:r>
      <w:r w:rsidRPr="00EC0373">
        <w:rPr>
          <w:rFonts w:ascii="Arial" w:eastAsia="仿宋_GB2312" w:hAnsi="Arial" w:cs="Arial"/>
          <w:bCs/>
          <w:sz w:val="28"/>
          <w:szCs w:val="28"/>
        </w:rPr>
        <w:t>千米，南北长</w:t>
      </w:r>
      <w:r w:rsidRPr="00EC0373">
        <w:rPr>
          <w:rFonts w:ascii="Arial" w:eastAsia="仿宋_GB2312" w:hAnsi="Arial" w:cs="Arial"/>
          <w:bCs/>
          <w:sz w:val="28"/>
          <w:szCs w:val="28"/>
        </w:rPr>
        <w:t>11.2</w:t>
      </w:r>
      <w:r w:rsidRPr="00EC0373">
        <w:rPr>
          <w:rFonts w:ascii="Arial" w:eastAsia="仿宋_GB2312" w:hAnsi="Arial" w:cs="Arial"/>
          <w:bCs/>
          <w:sz w:val="28"/>
          <w:szCs w:val="28"/>
        </w:rPr>
        <w:t>千米，幅员面积</w:t>
      </w:r>
      <w:r w:rsidRPr="00EC0373">
        <w:rPr>
          <w:rFonts w:ascii="Arial" w:eastAsia="仿宋_GB2312" w:hAnsi="Arial" w:cs="Arial"/>
          <w:bCs/>
          <w:sz w:val="28"/>
          <w:szCs w:val="28"/>
        </w:rPr>
        <w:t>50.70</w:t>
      </w:r>
      <w:r w:rsidRPr="00EC0373">
        <w:rPr>
          <w:rFonts w:ascii="Arial" w:eastAsia="仿宋_GB2312" w:hAnsi="Arial" w:cs="Arial"/>
          <w:bCs/>
          <w:sz w:val="28"/>
          <w:szCs w:val="28"/>
        </w:rPr>
        <w:t>平方千米</w:t>
      </w:r>
      <w:r w:rsidRPr="00EC0373">
        <w:rPr>
          <w:rFonts w:ascii="Arial" w:eastAsia="仿宋_GB2312" w:hAnsi="Arial" w:cs="Arial"/>
          <w:sz w:val="28"/>
          <w:szCs w:val="28"/>
        </w:rPr>
        <w:t>。</w:t>
      </w:r>
      <w:r w:rsidRPr="00EC0373">
        <w:rPr>
          <w:rFonts w:ascii="Arial" w:eastAsia="仿宋_GB2312" w:hAnsi="Arial" w:cs="Arial"/>
          <w:bCs/>
          <w:sz w:val="28"/>
          <w:szCs w:val="28"/>
        </w:rPr>
        <w:t>下辖</w:t>
      </w:r>
      <w:r w:rsidRPr="00EC0373">
        <w:rPr>
          <w:rFonts w:ascii="Arial" w:eastAsia="仿宋_GB2312" w:hAnsi="Arial" w:cs="Arial"/>
          <w:bCs/>
          <w:sz w:val="28"/>
          <w:szCs w:val="28"/>
        </w:rPr>
        <w:t>15</w:t>
      </w:r>
      <w:r w:rsidRPr="00EC0373">
        <w:rPr>
          <w:rFonts w:ascii="Arial" w:eastAsia="仿宋_GB2312" w:hAnsi="Arial" w:cs="Arial"/>
          <w:bCs/>
          <w:sz w:val="28"/>
          <w:szCs w:val="28"/>
        </w:rPr>
        <w:t>个街道、</w:t>
      </w:r>
      <w:r w:rsidRPr="00EC0373">
        <w:rPr>
          <w:rFonts w:ascii="Arial" w:eastAsia="仿宋_GB2312" w:hAnsi="Arial" w:cs="Arial"/>
          <w:bCs/>
          <w:sz w:val="28"/>
          <w:szCs w:val="28"/>
        </w:rPr>
        <w:t>261</w:t>
      </w:r>
      <w:r w:rsidRPr="00EC0373">
        <w:rPr>
          <w:rFonts w:ascii="Arial" w:eastAsia="仿宋_GB2312" w:hAnsi="Arial" w:cs="Arial"/>
          <w:bCs/>
          <w:sz w:val="28"/>
          <w:szCs w:val="28"/>
        </w:rPr>
        <w:t>个社区。东以</w:t>
      </w:r>
      <w:hyperlink r:id="rId92" w:tgtFrame="_blank" w:history="1">
        <w:r w:rsidRPr="00EC0373">
          <w:rPr>
            <w:rFonts w:ascii="Arial" w:eastAsia="仿宋_GB2312" w:hAnsi="Arial" w:cs="Arial"/>
            <w:bCs/>
            <w:sz w:val="28"/>
            <w:szCs w:val="28"/>
          </w:rPr>
          <w:t>鼓楼</w:t>
        </w:r>
      </w:hyperlink>
      <w:r w:rsidRPr="00EC0373">
        <w:rPr>
          <w:rFonts w:ascii="Arial" w:eastAsia="仿宋_GB2312" w:hAnsi="Arial" w:cs="Arial"/>
          <w:bCs/>
          <w:sz w:val="28"/>
          <w:szCs w:val="28"/>
        </w:rPr>
        <w:t>外大街、人定湖北巷、旧鼓楼大街、</w:t>
      </w:r>
      <w:hyperlink r:id="rId93" w:tgtFrame="_blank" w:history="1">
        <w:r w:rsidRPr="00EC0373">
          <w:rPr>
            <w:rFonts w:ascii="Arial" w:eastAsia="仿宋_GB2312" w:hAnsi="Arial" w:cs="Arial"/>
            <w:bCs/>
            <w:sz w:val="28"/>
            <w:szCs w:val="28"/>
          </w:rPr>
          <w:t>地安门</w:t>
        </w:r>
      </w:hyperlink>
      <w:r w:rsidRPr="00EC0373">
        <w:rPr>
          <w:rFonts w:ascii="Arial" w:eastAsia="仿宋_GB2312" w:hAnsi="Arial" w:cs="Arial"/>
          <w:bCs/>
          <w:sz w:val="28"/>
          <w:szCs w:val="28"/>
        </w:rPr>
        <w:t>外大街、地安门内大街、景山东街、</w:t>
      </w:r>
      <w:hyperlink r:id="rId94" w:tgtFrame="_blank" w:history="1">
        <w:r w:rsidRPr="00EC0373">
          <w:rPr>
            <w:rFonts w:ascii="Arial" w:eastAsia="仿宋_GB2312" w:hAnsi="Arial" w:cs="Arial"/>
            <w:bCs/>
            <w:sz w:val="28"/>
            <w:szCs w:val="28"/>
          </w:rPr>
          <w:t>南长街</w:t>
        </w:r>
      </w:hyperlink>
      <w:r w:rsidRPr="00EC0373">
        <w:rPr>
          <w:rFonts w:ascii="Arial" w:eastAsia="仿宋_GB2312" w:hAnsi="Arial" w:cs="Arial"/>
          <w:bCs/>
          <w:sz w:val="28"/>
          <w:szCs w:val="28"/>
        </w:rPr>
        <w:t>、北长街、</w:t>
      </w:r>
      <w:hyperlink r:id="rId95" w:tgtFrame="_blank" w:history="1">
        <w:r w:rsidRPr="00EC0373">
          <w:rPr>
            <w:rFonts w:ascii="Arial" w:eastAsia="仿宋_GB2312" w:hAnsi="Arial" w:cs="Arial"/>
            <w:bCs/>
            <w:sz w:val="28"/>
            <w:szCs w:val="28"/>
          </w:rPr>
          <w:t>天安门广场</w:t>
        </w:r>
      </w:hyperlink>
      <w:r w:rsidRPr="00EC0373">
        <w:rPr>
          <w:rFonts w:ascii="Arial" w:eastAsia="仿宋_GB2312" w:hAnsi="Arial" w:cs="Arial"/>
          <w:bCs/>
          <w:sz w:val="28"/>
          <w:szCs w:val="28"/>
        </w:rPr>
        <w:t>西侧为界与东城区相连</w:t>
      </w:r>
      <w:r w:rsidRPr="00EC0373">
        <w:rPr>
          <w:rFonts w:ascii="Arial" w:eastAsia="仿宋_GB2312" w:hAnsi="Arial" w:cs="Arial"/>
          <w:bCs/>
          <w:sz w:val="28"/>
          <w:szCs w:val="28"/>
        </w:rPr>
        <w:t>;</w:t>
      </w:r>
      <w:r w:rsidRPr="00EC0373">
        <w:rPr>
          <w:rFonts w:ascii="Arial" w:eastAsia="仿宋_GB2312" w:hAnsi="Arial" w:cs="Arial"/>
          <w:bCs/>
          <w:sz w:val="28"/>
          <w:szCs w:val="28"/>
        </w:rPr>
        <w:t>北以南长河、西直门北大街、德胜门西大街、新街口外大街、北三环中路、裕民路为界与海淀区、朝阳区毗邻</w:t>
      </w:r>
      <w:r w:rsidRPr="00EC0373">
        <w:rPr>
          <w:rFonts w:ascii="Arial" w:eastAsia="仿宋_GB2312" w:hAnsi="Arial" w:cs="Arial"/>
          <w:bCs/>
          <w:sz w:val="28"/>
          <w:szCs w:val="28"/>
        </w:rPr>
        <w:t>;</w:t>
      </w:r>
      <w:r w:rsidRPr="00EC0373">
        <w:rPr>
          <w:rFonts w:ascii="Arial" w:eastAsia="仿宋_GB2312" w:hAnsi="Arial" w:cs="Arial"/>
          <w:bCs/>
          <w:sz w:val="28"/>
          <w:szCs w:val="28"/>
        </w:rPr>
        <w:t>西以三里河路、</w:t>
      </w:r>
      <w:hyperlink r:id="rId96" w:tgtFrame="_blank" w:history="1">
        <w:r w:rsidRPr="00EC0373">
          <w:rPr>
            <w:rFonts w:ascii="Arial" w:eastAsia="仿宋_GB2312" w:hAnsi="Arial" w:cs="Arial"/>
            <w:bCs/>
            <w:sz w:val="28"/>
            <w:szCs w:val="28"/>
          </w:rPr>
          <w:t>莲花池</w:t>
        </w:r>
      </w:hyperlink>
      <w:r w:rsidRPr="00EC0373">
        <w:rPr>
          <w:rFonts w:ascii="Arial" w:eastAsia="仿宋_GB2312" w:hAnsi="Arial" w:cs="Arial"/>
          <w:bCs/>
          <w:sz w:val="28"/>
          <w:szCs w:val="28"/>
        </w:rPr>
        <w:t>东路、马连道北路为界，与海淀区、</w:t>
      </w:r>
      <w:hyperlink r:id="rId97" w:tgtFrame="_blank" w:history="1">
        <w:r w:rsidRPr="00EC0373">
          <w:rPr>
            <w:rFonts w:ascii="Arial" w:eastAsia="仿宋_GB2312" w:hAnsi="Arial" w:cs="Arial"/>
            <w:bCs/>
            <w:sz w:val="28"/>
            <w:szCs w:val="28"/>
          </w:rPr>
          <w:t>丰台区</w:t>
        </w:r>
      </w:hyperlink>
      <w:r w:rsidRPr="00EC0373">
        <w:rPr>
          <w:rFonts w:ascii="Arial" w:eastAsia="仿宋_GB2312" w:hAnsi="Arial" w:cs="Arial"/>
          <w:bCs/>
          <w:sz w:val="28"/>
          <w:szCs w:val="28"/>
        </w:rPr>
        <w:t>接壤</w:t>
      </w:r>
      <w:r w:rsidRPr="00EC0373">
        <w:rPr>
          <w:rFonts w:ascii="Arial" w:eastAsia="仿宋_GB2312" w:hAnsi="Arial" w:cs="Arial"/>
          <w:bCs/>
          <w:sz w:val="28"/>
          <w:szCs w:val="28"/>
        </w:rPr>
        <w:t>;</w:t>
      </w:r>
      <w:r w:rsidRPr="00EC0373">
        <w:rPr>
          <w:rFonts w:ascii="Arial" w:eastAsia="仿宋_GB2312" w:hAnsi="Arial" w:cs="Arial"/>
          <w:bCs/>
          <w:sz w:val="28"/>
          <w:szCs w:val="28"/>
        </w:rPr>
        <w:t>南以</w:t>
      </w:r>
      <w:hyperlink r:id="rId98" w:tgtFrame="_blank" w:history="1">
        <w:r w:rsidRPr="00EC0373">
          <w:rPr>
            <w:rFonts w:ascii="Arial" w:eastAsia="仿宋_GB2312" w:hAnsi="Arial" w:cs="Arial"/>
            <w:bCs/>
            <w:sz w:val="28"/>
            <w:szCs w:val="28"/>
          </w:rPr>
          <w:t>永定门</w:t>
        </w:r>
      </w:hyperlink>
      <w:r w:rsidRPr="00EC0373">
        <w:rPr>
          <w:rFonts w:ascii="Arial" w:eastAsia="仿宋_GB2312" w:hAnsi="Arial" w:cs="Arial"/>
          <w:bCs/>
          <w:sz w:val="28"/>
          <w:szCs w:val="28"/>
        </w:rPr>
        <w:t>西滨河路、右安门东城根、右安门西城根为界，与丰台区相连。</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截至</w:t>
      </w:r>
      <w:r w:rsidRPr="00EC0373">
        <w:rPr>
          <w:rFonts w:ascii="Arial" w:eastAsia="仿宋_GB2312" w:hAnsi="Arial" w:cs="Arial"/>
          <w:bCs/>
          <w:sz w:val="28"/>
          <w:szCs w:val="28"/>
        </w:rPr>
        <w:t>2016</w:t>
      </w:r>
      <w:r w:rsidRPr="00EC0373">
        <w:rPr>
          <w:rFonts w:ascii="Arial" w:eastAsia="仿宋_GB2312" w:hAnsi="Arial" w:cs="Arial"/>
          <w:bCs/>
          <w:sz w:val="28"/>
          <w:szCs w:val="28"/>
        </w:rPr>
        <w:t>年，西城区常住总人口</w:t>
      </w:r>
      <w:r w:rsidRPr="00EC0373">
        <w:rPr>
          <w:rFonts w:ascii="Arial" w:eastAsia="仿宋_GB2312" w:hAnsi="Arial" w:cs="Arial"/>
          <w:bCs/>
          <w:sz w:val="28"/>
          <w:szCs w:val="28"/>
        </w:rPr>
        <w:t>125.9</w:t>
      </w:r>
      <w:r w:rsidRPr="00EC0373">
        <w:rPr>
          <w:rFonts w:ascii="Arial" w:eastAsia="仿宋_GB2312" w:hAnsi="Arial" w:cs="Arial"/>
          <w:bCs/>
          <w:sz w:val="28"/>
          <w:szCs w:val="28"/>
        </w:rPr>
        <w:t>万人。实现地区生产总值</w:t>
      </w:r>
      <w:r w:rsidRPr="00EC0373">
        <w:rPr>
          <w:rFonts w:ascii="Arial" w:eastAsia="仿宋_GB2312" w:hAnsi="Arial" w:cs="Arial"/>
          <w:bCs/>
          <w:sz w:val="28"/>
          <w:szCs w:val="28"/>
        </w:rPr>
        <w:t>3533.6</w:t>
      </w:r>
      <w:r w:rsidRPr="00EC0373">
        <w:rPr>
          <w:rFonts w:ascii="Arial" w:eastAsia="仿宋_GB2312" w:hAnsi="Arial" w:cs="Arial"/>
          <w:bCs/>
          <w:sz w:val="28"/>
          <w:szCs w:val="28"/>
        </w:rPr>
        <w:t>亿元，其中，第二产业实现增加值</w:t>
      </w:r>
      <w:r w:rsidRPr="00EC0373">
        <w:rPr>
          <w:rFonts w:ascii="Arial" w:eastAsia="仿宋_GB2312" w:hAnsi="Arial" w:cs="Arial"/>
          <w:bCs/>
          <w:sz w:val="28"/>
          <w:szCs w:val="28"/>
        </w:rPr>
        <w:t>304.3</w:t>
      </w:r>
      <w:r w:rsidRPr="00EC0373">
        <w:rPr>
          <w:rFonts w:ascii="Arial" w:eastAsia="仿宋_GB2312" w:hAnsi="Arial" w:cs="Arial"/>
          <w:bCs/>
          <w:sz w:val="28"/>
          <w:szCs w:val="28"/>
        </w:rPr>
        <w:t>亿元，第三产业实现增加值</w:t>
      </w:r>
      <w:r w:rsidRPr="00EC0373">
        <w:rPr>
          <w:rFonts w:ascii="Arial" w:eastAsia="仿宋_GB2312" w:hAnsi="Arial" w:cs="Arial"/>
          <w:bCs/>
          <w:sz w:val="28"/>
          <w:szCs w:val="28"/>
        </w:rPr>
        <w:t>3229.3</w:t>
      </w:r>
      <w:r w:rsidRPr="00EC0373">
        <w:rPr>
          <w:rFonts w:ascii="Arial" w:eastAsia="仿宋_GB2312" w:hAnsi="Arial" w:cs="Arial"/>
          <w:bCs/>
          <w:sz w:val="28"/>
          <w:szCs w:val="28"/>
        </w:rPr>
        <w:t>亿元。按常住人口计算，西城区人均地区生产总值达到</w:t>
      </w:r>
      <w:r w:rsidRPr="00EC0373">
        <w:rPr>
          <w:rFonts w:ascii="Arial" w:eastAsia="仿宋_GB2312" w:hAnsi="Arial" w:cs="Arial"/>
          <w:bCs/>
          <w:sz w:val="28"/>
          <w:szCs w:val="28"/>
        </w:rPr>
        <w:t>41610</w:t>
      </w:r>
      <w:r w:rsidRPr="00EC0373">
        <w:rPr>
          <w:rFonts w:ascii="Arial" w:eastAsia="仿宋_GB2312" w:hAnsi="Arial" w:cs="Arial"/>
          <w:bCs/>
          <w:sz w:val="28"/>
          <w:szCs w:val="28"/>
        </w:rPr>
        <w:t>美元。全年居民人均可支配收入</w:t>
      </w:r>
      <w:r w:rsidRPr="00EC0373">
        <w:rPr>
          <w:rFonts w:ascii="Arial" w:eastAsia="仿宋_GB2312" w:hAnsi="Arial" w:cs="Arial"/>
          <w:bCs/>
          <w:sz w:val="28"/>
          <w:szCs w:val="28"/>
        </w:rPr>
        <w:t>71863</w:t>
      </w:r>
      <w:r w:rsidRPr="00EC0373">
        <w:rPr>
          <w:rFonts w:ascii="Arial" w:eastAsia="仿宋_GB2312" w:hAnsi="Arial" w:cs="Arial"/>
          <w:bCs/>
          <w:sz w:val="28"/>
          <w:szCs w:val="28"/>
        </w:rPr>
        <w:t>元，居民人均消费支出</w:t>
      </w:r>
      <w:r w:rsidRPr="00EC0373">
        <w:rPr>
          <w:rFonts w:ascii="Arial" w:eastAsia="仿宋_GB2312" w:hAnsi="Arial" w:cs="Arial"/>
          <w:bCs/>
          <w:sz w:val="28"/>
          <w:szCs w:val="28"/>
        </w:rPr>
        <w:t>45329</w:t>
      </w:r>
      <w:r w:rsidRPr="00EC0373">
        <w:rPr>
          <w:rFonts w:ascii="Arial" w:eastAsia="仿宋_GB2312" w:hAnsi="Arial" w:cs="Arial"/>
          <w:bCs/>
          <w:sz w:val="28"/>
          <w:szCs w:val="28"/>
        </w:rPr>
        <w:t>元。恩格尔系数为</w:t>
      </w:r>
      <w:r w:rsidRPr="00EC0373">
        <w:rPr>
          <w:rFonts w:ascii="Arial" w:eastAsia="仿宋_GB2312" w:hAnsi="Arial" w:cs="Arial"/>
          <w:bCs/>
          <w:sz w:val="28"/>
          <w:szCs w:val="28"/>
        </w:rPr>
        <w:t>20.7%</w:t>
      </w:r>
      <w:r w:rsidRPr="00EC0373">
        <w:rPr>
          <w:rFonts w:ascii="Arial" w:eastAsia="仿宋_GB2312" w:hAnsi="Arial" w:cs="Arial"/>
          <w:bCs/>
          <w:sz w:val="28"/>
          <w:szCs w:val="28"/>
        </w:rPr>
        <w:t>，居民平均消费倾向为</w:t>
      </w:r>
      <w:r w:rsidRPr="00EC0373">
        <w:rPr>
          <w:rFonts w:ascii="Arial" w:eastAsia="仿宋_GB2312" w:hAnsi="Arial" w:cs="Arial"/>
          <w:bCs/>
          <w:sz w:val="28"/>
          <w:szCs w:val="28"/>
        </w:rPr>
        <w:t>0.6</w:t>
      </w:r>
      <w:r w:rsidRPr="00EC0373">
        <w:rPr>
          <w:rFonts w:ascii="Arial" w:eastAsia="仿宋_GB2312" w:hAnsi="Arial" w:cs="Arial"/>
          <w:bCs/>
          <w:sz w:val="28"/>
          <w:szCs w:val="28"/>
        </w:rPr>
        <w:t>。</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bCs/>
          <w:sz w:val="28"/>
          <w:szCs w:val="28"/>
        </w:rPr>
      </w:pPr>
      <w:r w:rsidRPr="00EC0373">
        <w:rPr>
          <w:rFonts w:ascii="Arial" w:eastAsia="仿宋_GB2312" w:hAnsi="Arial" w:cs="Arial"/>
          <w:bCs/>
          <w:sz w:val="28"/>
          <w:szCs w:val="28"/>
        </w:rPr>
        <w:t>西城区是党中央、全国人大、国务院、全国政协等党和国家首脑机关的办公所在地，是国家最高层次对外交往活动的主要发生地，是首都</w:t>
      </w:r>
      <w:r w:rsidRPr="00EC0373">
        <w:rPr>
          <w:rFonts w:ascii="Arial" w:eastAsia="仿宋_GB2312" w:hAnsi="Arial" w:cs="Arial"/>
          <w:bCs/>
          <w:sz w:val="28"/>
          <w:szCs w:val="28"/>
        </w:rPr>
        <w:t>“</w:t>
      </w:r>
      <w:r w:rsidRPr="00EC0373">
        <w:rPr>
          <w:rFonts w:ascii="Arial" w:eastAsia="仿宋_GB2312" w:hAnsi="Arial" w:cs="Arial"/>
          <w:bCs/>
          <w:sz w:val="28"/>
          <w:szCs w:val="28"/>
        </w:rPr>
        <w:t>四个服务</w:t>
      </w:r>
      <w:r w:rsidRPr="00EC0373">
        <w:rPr>
          <w:rFonts w:ascii="Arial" w:eastAsia="仿宋_GB2312" w:hAnsi="Arial" w:cs="Arial"/>
          <w:bCs/>
          <w:sz w:val="28"/>
          <w:szCs w:val="28"/>
        </w:rPr>
        <w:t>”</w:t>
      </w:r>
      <w:r w:rsidRPr="00EC0373">
        <w:rPr>
          <w:rFonts w:ascii="Arial" w:eastAsia="仿宋_GB2312" w:hAnsi="Arial" w:cs="Arial"/>
          <w:bCs/>
          <w:sz w:val="28"/>
          <w:szCs w:val="28"/>
        </w:rPr>
        <w:lastRenderedPageBreak/>
        <w:t>体现最直接、最集中的地区。辖区内中央机关及所属事业单位</w:t>
      </w:r>
      <w:r w:rsidRPr="00EC0373">
        <w:rPr>
          <w:rFonts w:ascii="Arial" w:eastAsia="仿宋_GB2312" w:hAnsi="Arial" w:cs="Arial"/>
          <w:bCs/>
          <w:sz w:val="28"/>
          <w:szCs w:val="28"/>
        </w:rPr>
        <w:t>654</w:t>
      </w:r>
      <w:r w:rsidRPr="00EC0373">
        <w:rPr>
          <w:rFonts w:ascii="Arial" w:eastAsia="仿宋_GB2312" w:hAnsi="Arial" w:cs="Arial"/>
          <w:bCs/>
          <w:sz w:val="28"/>
          <w:szCs w:val="28"/>
        </w:rPr>
        <w:t>家；部级以上中央单位</w:t>
      </w:r>
      <w:r w:rsidRPr="00EC0373">
        <w:rPr>
          <w:rFonts w:ascii="Arial" w:eastAsia="仿宋_GB2312" w:hAnsi="Arial" w:cs="Arial"/>
          <w:bCs/>
          <w:sz w:val="28"/>
          <w:szCs w:val="28"/>
        </w:rPr>
        <w:t>120</w:t>
      </w:r>
      <w:r w:rsidRPr="00EC0373">
        <w:rPr>
          <w:rFonts w:ascii="Arial" w:eastAsia="仿宋_GB2312" w:hAnsi="Arial" w:cs="Arial"/>
          <w:bCs/>
          <w:sz w:val="28"/>
          <w:szCs w:val="28"/>
        </w:rPr>
        <w:t>家，另有驻区部队团以上单位</w:t>
      </w:r>
      <w:r w:rsidRPr="00EC0373">
        <w:rPr>
          <w:rFonts w:ascii="Arial" w:eastAsia="仿宋_GB2312" w:hAnsi="Arial" w:cs="Arial"/>
          <w:bCs/>
          <w:sz w:val="28"/>
          <w:szCs w:val="28"/>
        </w:rPr>
        <w:t>82</w:t>
      </w:r>
      <w:r w:rsidRPr="00EC0373">
        <w:rPr>
          <w:rFonts w:ascii="Arial" w:eastAsia="仿宋_GB2312" w:hAnsi="Arial" w:cs="Arial"/>
          <w:bCs/>
          <w:sz w:val="28"/>
          <w:szCs w:val="28"/>
        </w:rPr>
        <w:t>家。</w:t>
      </w:r>
    </w:p>
    <w:p w:rsidR="00A845BB" w:rsidRPr="00EC0373" w:rsidRDefault="00A845BB" w:rsidP="00A845BB">
      <w:pPr>
        <w:overflowPunct w:val="0"/>
        <w:spacing w:line="360" w:lineRule="auto"/>
        <w:ind w:firstLineChars="200" w:firstLine="560"/>
        <w:jc w:val="both"/>
        <w:textAlignment w:val="auto"/>
        <w:rPr>
          <w:rFonts w:ascii="Arial" w:eastAsia="仿宋_GB2312" w:hAnsi="Arial" w:cs="Arial"/>
          <w:color w:val="000000"/>
          <w:sz w:val="28"/>
          <w:szCs w:val="28"/>
        </w:rPr>
      </w:pPr>
      <w:r w:rsidRPr="00EC0373">
        <w:rPr>
          <w:rFonts w:ascii="Arial" w:eastAsia="仿宋_GB2312" w:hAnsi="Arial" w:cs="Arial"/>
          <w:bCs/>
          <w:sz w:val="28"/>
          <w:szCs w:val="28"/>
        </w:rPr>
        <w:t>西城区作为首都功能核心区，有着三千余年历史发展脉络和丰富的历史文化遗存。辖区拥有什刹海、大栅栏等</w:t>
      </w:r>
      <w:r w:rsidRPr="00EC0373">
        <w:rPr>
          <w:rFonts w:ascii="Arial" w:eastAsia="仿宋_GB2312" w:hAnsi="Arial" w:cs="Arial"/>
          <w:bCs/>
          <w:sz w:val="28"/>
          <w:szCs w:val="28"/>
        </w:rPr>
        <w:t>18</w:t>
      </w:r>
      <w:r w:rsidRPr="00EC0373">
        <w:rPr>
          <w:rFonts w:ascii="Arial" w:eastAsia="仿宋_GB2312" w:hAnsi="Arial" w:cs="Arial"/>
          <w:bCs/>
          <w:sz w:val="28"/>
          <w:szCs w:val="28"/>
        </w:rPr>
        <w:t>片历史文化保护区，占全市的</w:t>
      </w:r>
      <w:r w:rsidRPr="00EC0373">
        <w:rPr>
          <w:rFonts w:ascii="Arial" w:eastAsia="仿宋_GB2312" w:hAnsi="Arial" w:cs="Arial"/>
          <w:bCs/>
          <w:sz w:val="28"/>
          <w:szCs w:val="28"/>
        </w:rPr>
        <w:t>45%</w:t>
      </w:r>
      <w:r w:rsidRPr="00EC0373">
        <w:rPr>
          <w:rFonts w:ascii="Arial" w:eastAsia="仿宋_GB2312" w:hAnsi="Arial" w:cs="Arial"/>
          <w:bCs/>
          <w:sz w:val="28"/>
          <w:szCs w:val="28"/>
        </w:rPr>
        <w:t>。有北海、景山、恭王府等各级文物保护单位</w:t>
      </w:r>
      <w:r w:rsidRPr="00EC0373">
        <w:rPr>
          <w:rFonts w:ascii="Arial" w:eastAsia="仿宋_GB2312" w:hAnsi="Arial" w:cs="Arial"/>
          <w:bCs/>
          <w:sz w:val="28"/>
          <w:szCs w:val="28"/>
        </w:rPr>
        <w:t>181</w:t>
      </w:r>
      <w:r w:rsidRPr="00EC0373">
        <w:rPr>
          <w:rFonts w:ascii="Arial" w:eastAsia="仿宋_GB2312" w:hAnsi="Arial" w:cs="Arial"/>
          <w:bCs/>
          <w:sz w:val="28"/>
          <w:szCs w:val="28"/>
        </w:rPr>
        <w:t>处，其中国家级</w:t>
      </w:r>
      <w:r w:rsidRPr="00EC0373">
        <w:rPr>
          <w:rFonts w:ascii="Arial" w:eastAsia="仿宋_GB2312" w:hAnsi="Arial" w:cs="Arial"/>
          <w:bCs/>
          <w:sz w:val="28"/>
          <w:szCs w:val="28"/>
        </w:rPr>
        <w:t>42</w:t>
      </w:r>
      <w:r w:rsidRPr="00EC0373">
        <w:rPr>
          <w:rFonts w:ascii="Arial" w:eastAsia="仿宋_GB2312" w:hAnsi="Arial" w:cs="Arial"/>
          <w:bCs/>
          <w:sz w:val="28"/>
          <w:szCs w:val="28"/>
        </w:rPr>
        <w:t>处；有非物质文化遗产保护项目</w:t>
      </w:r>
      <w:r w:rsidRPr="00EC0373">
        <w:rPr>
          <w:rFonts w:ascii="Arial" w:eastAsia="仿宋_GB2312" w:hAnsi="Arial" w:cs="Arial"/>
          <w:bCs/>
          <w:sz w:val="28"/>
          <w:szCs w:val="28"/>
        </w:rPr>
        <w:t>162</w:t>
      </w:r>
      <w:r w:rsidRPr="00EC0373">
        <w:rPr>
          <w:rFonts w:ascii="Arial" w:eastAsia="仿宋_GB2312" w:hAnsi="Arial" w:cs="Arial"/>
          <w:bCs/>
          <w:sz w:val="28"/>
          <w:szCs w:val="28"/>
        </w:rPr>
        <w:t>项，其中国家级</w:t>
      </w:r>
      <w:r w:rsidRPr="00EC0373">
        <w:rPr>
          <w:rFonts w:ascii="Arial" w:eastAsia="仿宋_GB2312" w:hAnsi="Arial" w:cs="Arial"/>
          <w:bCs/>
          <w:sz w:val="28"/>
          <w:szCs w:val="28"/>
        </w:rPr>
        <w:t>36</w:t>
      </w:r>
      <w:r w:rsidRPr="00EC0373">
        <w:rPr>
          <w:rFonts w:ascii="Arial" w:eastAsia="仿宋_GB2312" w:hAnsi="Arial" w:cs="Arial"/>
          <w:bCs/>
          <w:sz w:val="28"/>
          <w:szCs w:val="28"/>
        </w:rPr>
        <w:t>项。近年来，西城区制定了《</w:t>
      </w:r>
      <w:r w:rsidRPr="00EC0373">
        <w:rPr>
          <w:rFonts w:ascii="Arial" w:eastAsia="仿宋_GB2312" w:hAnsi="Arial" w:cs="Arial"/>
          <w:bCs/>
          <w:sz w:val="28"/>
          <w:szCs w:val="28"/>
        </w:rPr>
        <w:t>“</w:t>
      </w:r>
      <w:r w:rsidRPr="00EC0373">
        <w:rPr>
          <w:rFonts w:ascii="Arial" w:eastAsia="仿宋_GB2312" w:hAnsi="Arial" w:cs="Arial"/>
          <w:bCs/>
          <w:sz w:val="28"/>
          <w:szCs w:val="28"/>
        </w:rPr>
        <w:t>十二五</w:t>
      </w:r>
      <w:r w:rsidRPr="00EC0373">
        <w:rPr>
          <w:rFonts w:ascii="Arial" w:eastAsia="仿宋_GB2312" w:hAnsi="Arial" w:cs="Arial"/>
          <w:bCs/>
          <w:sz w:val="28"/>
          <w:szCs w:val="28"/>
        </w:rPr>
        <w:t>”</w:t>
      </w:r>
      <w:r w:rsidRPr="00EC0373">
        <w:rPr>
          <w:rFonts w:ascii="Arial" w:eastAsia="仿宋_GB2312" w:hAnsi="Arial" w:cs="Arial"/>
          <w:bCs/>
          <w:sz w:val="28"/>
          <w:szCs w:val="28"/>
        </w:rPr>
        <w:t>时期历史文化保护区保护与发展规划》和《</w:t>
      </w:r>
      <w:r w:rsidRPr="00EC0373">
        <w:rPr>
          <w:rFonts w:ascii="Arial" w:eastAsia="仿宋_GB2312" w:hAnsi="Arial" w:cs="Arial"/>
          <w:bCs/>
          <w:sz w:val="28"/>
          <w:szCs w:val="28"/>
        </w:rPr>
        <w:t>“</w:t>
      </w:r>
      <w:r w:rsidRPr="00EC0373">
        <w:rPr>
          <w:rFonts w:ascii="Arial" w:eastAsia="仿宋_GB2312" w:hAnsi="Arial" w:cs="Arial"/>
          <w:bCs/>
          <w:sz w:val="28"/>
          <w:szCs w:val="28"/>
        </w:rPr>
        <w:t>十三五</w:t>
      </w:r>
      <w:r w:rsidRPr="00EC0373">
        <w:rPr>
          <w:rFonts w:ascii="Arial" w:eastAsia="仿宋_GB2312" w:hAnsi="Arial" w:cs="Arial"/>
          <w:bCs/>
          <w:sz w:val="28"/>
          <w:szCs w:val="28"/>
        </w:rPr>
        <w:t>”</w:t>
      </w:r>
      <w:r w:rsidRPr="00EC0373">
        <w:rPr>
          <w:rFonts w:ascii="Arial" w:eastAsia="仿宋_GB2312" w:hAnsi="Arial" w:cs="Arial"/>
          <w:bCs/>
          <w:sz w:val="28"/>
          <w:szCs w:val="28"/>
        </w:rPr>
        <w:t>时期历史文化名城保护规划》。探索尝试街区管理新方式，推动融合发展，结合功能疏解工作。</w:t>
      </w:r>
      <w:r w:rsidRPr="00EC0373">
        <w:rPr>
          <w:rFonts w:ascii="Arial" w:eastAsia="仿宋_GB2312" w:hAnsi="Arial" w:cs="Arial"/>
          <w:bCs/>
          <w:sz w:val="28"/>
          <w:szCs w:val="28"/>
        </w:rPr>
        <w:br/>
        <w:t xml:space="preserve">    </w:t>
      </w:r>
      <w:r w:rsidRPr="00EC0373">
        <w:rPr>
          <w:rFonts w:ascii="Arial" w:eastAsia="仿宋_GB2312" w:hAnsi="Arial" w:cs="Arial"/>
          <w:bCs/>
          <w:sz w:val="28"/>
          <w:szCs w:val="28"/>
        </w:rPr>
        <w:t>西城区大力推进公共文化设施建设</w:t>
      </w:r>
      <w:r w:rsidRPr="00EC0373">
        <w:rPr>
          <w:rFonts w:ascii="Arial" w:eastAsia="仿宋_GB2312" w:hAnsi="Arial" w:cs="Arial"/>
          <w:bCs/>
          <w:sz w:val="28"/>
          <w:szCs w:val="28"/>
        </w:rPr>
        <w:t>“1121</w:t>
      </w:r>
      <w:r w:rsidRPr="00EC0373">
        <w:rPr>
          <w:rFonts w:ascii="Arial" w:eastAsia="仿宋_GB2312" w:hAnsi="Arial" w:cs="Arial"/>
          <w:bCs/>
          <w:sz w:val="28"/>
          <w:szCs w:val="28"/>
        </w:rPr>
        <w:t>工程</w:t>
      </w:r>
      <w:r w:rsidRPr="00EC0373">
        <w:rPr>
          <w:rFonts w:ascii="Arial" w:eastAsia="仿宋_GB2312" w:hAnsi="Arial" w:cs="Arial"/>
          <w:bCs/>
          <w:sz w:val="28"/>
          <w:szCs w:val="28"/>
        </w:rPr>
        <w:t>”</w:t>
      </w:r>
      <w:r w:rsidRPr="00EC0373">
        <w:rPr>
          <w:rFonts w:ascii="Arial" w:eastAsia="仿宋_GB2312" w:hAnsi="Arial" w:cs="Arial"/>
          <w:bCs/>
          <w:sz w:val="28"/>
          <w:szCs w:val="28"/>
        </w:rPr>
        <w:t>，公共文化设施基本实现了全覆盖。西城区在</w:t>
      </w:r>
      <w:r w:rsidRPr="00EC0373">
        <w:rPr>
          <w:rFonts w:ascii="Arial" w:eastAsia="仿宋_GB2312" w:hAnsi="Arial" w:cs="Arial"/>
          <w:bCs/>
          <w:sz w:val="28"/>
          <w:szCs w:val="28"/>
        </w:rPr>
        <w:t>2</w:t>
      </w:r>
      <w:r w:rsidRPr="00EC0373">
        <w:rPr>
          <w:rFonts w:ascii="Arial" w:eastAsia="仿宋_GB2312" w:hAnsi="Arial" w:cs="Arial"/>
          <w:bCs/>
          <w:sz w:val="28"/>
          <w:szCs w:val="28"/>
        </w:rPr>
        <w:t>个区级文化馆，</w:t>
      </w:r>
      <w:r w:rsidRPr="00EC0373">
        <w:rPr>
          <w:rFonts w:ascii="Arial" w:eastAsia="仿宋_GB2312" w:hAnsi="Arial" w:cs="Arial"/>
          <w:bCs/>
          <w:sz w:val="28"/>
          <w:szCs w:val="28"/>
        </w:rPr>
        <w:t>3</w:t>
      </w:r>
      <w:r w:rsidRPr="00EC0373">
        <w:rPr>
          <w:rFonts w:ascii="Arial" w:eastAsia="仿宋_GB2312" w:hAnsi="Arial" w:cs="Arial"/>
          <w:bCs/>
          <w:sz w:val="28"/>
          <w:szCs w:val="28"/>
        </w:rPr>
        <w:t>个区级图书馆基础上，实施各街道普及一个文化站、一个社区教育学校、两个图书馆和一个数字电影院工程。</w:t>
      </w:r>
      <w:proofErr w:type="gramStart"/>
      <w:r w:rsidRPr="00EC0373">
        <w:rPr>
          <w:rFonts w:ascii="Arial" w:eastAsia="仿宋_GB2312" w:hAnsi="Arial" w:cs="Arial"/>
          <w:bCs/>
          <w:sz w:val="28"/>
          <w:szCs w:val="28"/>
        </w:rPr>
        <w:t>现建成</w:t>
      </w:r>
      <w:proofErr w:type="gramEnd"/>
      <w:r w:rsidRPr="00EC0373">
        <w:rPr>
          <w:rFonts w:ascii="Arial" w:eastAsia="仿宋_GB2312" w:hAnsi="Arial" w:cs="Arial"/>
          <w:bCs/>
          <w:sz w:val="28"/>
          <w:szCs w:val="28"/>
        </w:rPr>
        <w:t>街道级综合文化活动中心</w:t>
      </w:r>
      <w:r w:rsidRPr="00EC0373">
        <w:rPr>
          <w:rFonts w:ascii="Arial" w:eastAsia="仿宋_GB2312" w:hAnsi="Arial" w:cs="Arial"/>
          <w:bCs/>
          <w:sz w:val="28"/>
          <w:szCs w:val="28"/>
        </w:rPr>
        <w:t>15</w:t>
      </w:r>
      <w:r w:rsidRPr="00EC0373">
        <w:rPr>
          <w:rFonts w:ascii="Arial" w:eastAsia="仿宋_GB2312" w:hAnsi="Arial" w:cs="Arial"/>
          <w:bCs/>
          <w:sz w:val="28"/>
          <w:szCs w:val="28"/>
        </w:rPr>
        <w:t>个，社区文化室</w:t>
      </w:r>
      <w:r w:rsidRPr="00EC0373">
        <w:rPr>
          <w:rFonts w:ascii="Arial" w:eastAsia="仿宋_GB2312" w:hAnsi="Arial" w:cs="Arial"/>
          <w:bCs/>
          <w:sz w:val="28"/>
          <w:szCs w:val="28"/>
        </w:rPr>
        <w:t>255</w:t>
      </w:r>
      <w:r w:rsidRPr="00EC0373">
        <w:rPr>
          <w:rFonts w:ascii="Arial" w:eastAsia="仿宋_GB2312" w:hAnsi="Arial" w:cs="Arial"/>
          <w:bCs/>
          <w:sz w:val="28"/>
          <w:szCs w:val="28"/>
        </w:rPr>
        <w:t>个。建成街道级图书分馆</w:t>
      </w:r>
      <w:r w:rsidRPr="00EC0373">
        <w:rPr>
          <w:rFonts w:ascii="Arial" w:eastAsia="仿宋_GB2312" w:hAnsi="Arial" w:cs="Arial"/>
          <w:bCs/>
          <w:sz w:val="28"/>
          <w:szCs w:val="28"/>
        </w:rPr>
        <w:t>29</w:t>
      </w:r>
      <w:r w:rsidRPr="00EC0373">
        <w:rPr>
          <w:rFonts w:ascii="Arial" w:eastAsia="仿宋_GB2312" w:hAnsi="Arial" w:cs="Arial"/>
          <w:bCs/>
          <w:sz w:val="28"/>
          <w:szCs w:val="28"/>
        </w:rPr>
        <w:t>个，全部实现了通借通还的服务功能。建有社区教育学校</w:t>
      </w:r>
      <w:r w:rsidRPr="00EC0373">
        <w:rPr>
          <w:rFonts w:ascii="Arial" w:eastAsia="仿宋_GB2312" w:hAnsi="Arial" w:cs="Arial"/>
          <w:bCs/>
          <w:sz w:val="28"/>
          <w:szCs w:val="28"/>
        </w:rPr>
        <w:t>7</w:t>
      </w:r>
      <w:r w:rsidRPr="00EC0373">
        <w:rPr>
          <w:rFonts w:ascii="Arial" w:eastAsia="仿宋_GB2312" w:hAnsi="Arial" w:cs="Arial"/>
          <w:bCs/>
          <w:sz w:val="28"/>
          <w:szCs w:val="28"/>
        </w:rPr>
        <w:t>所，数字电影放映点</w:t>
      </w:r>
      <w:r w:rsidRPr="00EC0373">
        <w:rPr>
          <w:rFonts w:ascii="Arial" w:eastAsia="仿宋_GB2312" w:hAnsi="Arial" w:cs="Arial"/>
          <w:bCs/>
          <w:sz w:val="28"/>
          <w:szCs w:val="28"/>
        </w:rPr>
        <w:t>17</w:t>
      </w:r>
      <w:r w:rsidRPr="00EC0373">
        <w:rPr>
          <w:rFonts w:ascii="Arial" w:eastAsia="仿宋_GB2312" w:hAnsi="Arial" w:cs="Arial"/>
          <w:bCs/>
          <w:sz w:val="28"/>
          <w:szCs w:val="28"/>
        </w:rPr>
        <w:t>个。配备流动图书车</w:t>
      </w:r>
      <w:r w:rsidRPr="00EC0373">
        <w:rPr>
          <w:rFonts w:ascii="Arial" w:eastAsia="仿宋_GB2312" w:hAnsi="Arial" w:cs="Arial"/>
          <w:bCs/>
          <w:sz w:val="28"/>
          <w:szCs w:val="28"/>
        </w:rPr>
        <w:t>4</w:t>
      </w:r>
      <w:r w:rsidRPr="00EC0373">
        <w:rPr>
          <w:rFonts w:ascii="Arial" w:eastAsia="仿宋_GB2312" w:hAnsi="Arial" w:cs="Arial"/>
          <w:bCs/>
          <w:sz w:val="28"/>
          <w:szCs w:val="28"/>
        </w:rPr>
        <w:t>辆，</w:t>
      </w:r>
      <w:r w:rsidRPr="00EC0373">
        <w:rPr>
          <w:rFonts w:ascii="Arial" w:eastAsia="仿宋_GB2312" w:hAnsi="Arial" w:cs="Arial"/>
          <w:bCs/>
          <w:sz w:val="28"/>
          <w:szCs w:val="28"/>
        </w:rPr>
        <w:t>24</w:t>
      </w:r>
      <w:r w:rsidRPr="00EC0373">
        <w:rPr>
          <w:rFonts w:ascii="Arial" w:eastAsia="仿宋_GB2312" w:hAnsi="Arial" w:cs="Arial"/>
          <w:bCs/>
          <w:sz w:val="28"/>
          <w:szCs w:val="28"/>
        </w:rPr>
        <w:t>小时自助图书借还机</w:t>
      </w:r>
      <w:r w:rsidRPr="00EC0373">
        <w:rPr>
          <w:rFonts w:ascii="Arial" w:eastAsia="仿宋_GB2312" w:hAnsi="Arial" w:cs="Arial"/>
          <w:bCs/>
          <w:sz w:val="28"/>
          <w:szCs w:val="28"/>
        </w:rPr>
        <w:t>8</w:t>
      </w:r>
      <w:r w:rsidRPr="00EC0373">
        <w:rPr>
          <w:rFonts w:ascii="Arial" w:eastAsia="仿宋_GB2312" w:hAnsi="Arial" w:cs="Arial"/>
          <w:bCs/>
          <w:sz w:val="28"/>
          <w:szCs w:val="28"/>
        </w:rPr>
        <w:t>台，流动数字电影放映车</w:t>
      </w:r>
      <w:r w:rsidRPr="00EC0373">
        <w:rPr>
          <w:rFonts w:ascii="Arial" w:eastAsia="仿宋_GB2312" w:hAnsi="Arial" w:cs="Arial"/>
          <w:bCs/>
          <w:sz w:val="28"/>
          <w:szCs w:val="28"/>
        </w:rPr>
        <w:t>10</w:t>
      </w:r>
      <w:r w:rsidRPr="00EC0373">
        <w:rPr>
          <w:rFonts w:ascii="Arial" w:eastAsia="仿宋_GB2312" w:hAnsi="Arial" w:cs="Arial"/>
          <w:bCs/>
          <w:sz w:val="28"/>
          <w:szCs w:val="28"/>
        </w:rPr>
        <w:t>辆，构建了西城特色的公共文化服务体系。</w:t>
      </w:r>
    </w:p>
    <w:p w:rsidR="00A845BB" w:rsidRPr="00EC0373" w:rsidRDefault="00A845BB" w:rsidP="00A845BB">
      <w:pPr>
        <w:spacing w:line="360" w:lineRule="auto"/>
        <w:ind w:firstLineChars="200" w:firstLine="560"/>
        <w:jc w:val="both"/>
        <w:rPr>
          <w:rFonts w:ascii="Arial" w:eastAsia="仿宋_GB2312" w:hAnsi="Arial" w:cs="Arial"/>
          <w:i/>
          <w:color w:val="548DD4"/>
          <w:sz w:val="28"/>
        </w:rPr>
      </w:pPr>
      <w:r w:rsidRPr="00EC0373">
        <w:rPr>
          <w:rFonts w:ascii="Arial" w:eastAsia="仿宋_GB2312" w:hAnsi="Arial" w:cs="Arial"/>
          <w:color w:val="000000"/>
          <w:sz w:val="28"/>
          <w:szCs w:val="28"/>
        </w:rPr>
        <w:t>估价对象所在区域有中国农业银行、渣打银行（北京金融街支行）、国家开发银行、上海浦东发展银行等多家金融机构，医院有北京协和医院（西院）、北京大学人民医院（白塔寺院区）、北京市丰盛中医骨伤专科医院等，购物中心有西单大悦城、金融街购物中心、老佛爷百货等，学校有北京市红庙小学、北京市第一五九中学、北京师范大学附属实验中学等；公共配套设</w:t>
      </w:r>
      <w:r w:rsidRPr="00EC0373">
        <w:rPr>
          <w:rFonts w:ascii="Arial" w:eastAsia="仿宋_GB2312" w:hAnsi="Arial" w:cs="Arial"/>
          <w:color w:val="000000"/>
          <w:sz w:val="28"/>
          <w:szCs w:val="28"/>
        </w:rPr>
        <w:lastRenderedPageBreak/>
        <w:t>施好。</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交通条件</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西城区位于北京市城区中心，交通便捷，规划道路总里程为</w:t>
      </w:r>
      <w:r w:rsidRPr="00EC0373">
        <w:rPr>
          <w:rFonts w:ascii="Arial" w:eastAsia="仿宋_GB2312" w:hAnsi="Arial" w:cs="Arial"/>
          <w:color w:val="000000"/>
          <w:sz w:val="28"/>
          <w:szCs w:val="28"/>
        </w:rPr>
        <w:t>386.8</w:t>
      </w:r>
      <w:r w:rsidRPr="00EC0373">
        <w:rPr>
          <w:rFonts w:ascii="Arial" w:eastAsia="仿宋_GB2312" w:hAnsi="Arial" w:cs="Arial"/>
          <w:color w:val="000000"/>
          <w:sz w:val="28"/>
          <w:szCs w:val="28"/>
        </w:rPr>
        <w:t>千米，其中快速路</w:t>
      </w:r>
      <w:r w:rsidRPr="00EC0373">
        <w:rPr>
          <w:rFonts w:ascii="Arial" w:eastAsia="仿宋_GB2312" w:hAnsi="Arial" w:cs="Arial"/>
          <w:color w:val="000000"/>
          <w:sz w:val="28"/>
          <w:szCs w:val="28"/>
        </w:rPr>
        <w:t>26.6</w:t>
      </w:r>
      <w:r w:rsidRPr="00EC0373">
        <w:rPr>
          <w:rFonts w:ascii="Arial" w:eastAsia="仿宋_GB2312" w:hAnsi="Arial" w:cs="Arial"/>
          <w:color w:val="000000"/>
          <w:sz w:val="28"/>
          <w:szCs w:val="28"/>
        </w:rPr>
        <w:t>千米，主干路</w:t>
      </w:r>
      <w:r w:rsidRPr="00EC0373">
        <w:rPr>
          <w:rFonts w:ascii="Arial" w:eastAsia="仿宋_GB2312" w:hAnsi="Arial" w:cs="Arial"/>
          <w:color w:val="000000"/>
          <w:sz w:val="28"/>
          <w:szCs w:val="28"/>
        </w:rPr>
        <w:t>70.7</w:t>
      </w:r>
      <w:r w:rsidRPr="00EC0373">
        <w:rPr>
          <w:rFonts w:ascii="Arial" w:eastAsia="仿宋_GB2312" w:hAnsi="Arial" w:cs="Arial"/>
          <w:color w:val="000000"/>
          <w:sz w:val="28"/>
          <w:szCs w:val="28"/>
        </w:rPr>
        <w:t>千米，次干路</w:t>
      </w:r>
      <w:r w:rsidRPr="00EC0373">
        <w:rPr>
          <w:rFonts w:ascii="Arial" w:eastAsia="仿宋_GB2312" w:hAnsi="Arial" w:cs="Arial"/>
          <w:color w:val="000000"/>
          <w:sz w:val="28"/>
          <w:szCs w:val="28"/>
        </w:rPr>
        <w:t>99.8</w:t>
      </w:r>
      <w:r w:rsidRPr="00EC0373">
        <w:rPr>
          <w:rFonts w:ascii="Arial" w:eastAsia="仿宋_GB2312" w:hAnsi="Arial" w:cs="Arial"/>
          <w:color w:val="000000"/>
          <w:sz w:val="28"/>
          <w:szCs w:val="28"/>
        </w:rPr>
        <w:t>千米，支路</w:t>
      </w:r>
      <w:r w:rsidRPr="00EC0373">
        <w:rPr>
          <w:rFonts w:ascii="Arial" w:eastAsia="仿宋_GB2312" w:hAnsi="Arial" w:cs="Arial"/>
          <w:color w:val="000000"/>
          <w:sz w:val="28"/>
          <w:szCs w:val="28"/>
        </w:rPr>
        <w:t>189.7</w:t>
      </w:r>
      <w:r w:rsidRPr="00EC0373">
        <w:rPr>
          <w:rFonts w:ascii="Arial" w:eastAsia="仿宋_GB2312" w:hAnsi="Arial" w:cs="Arial"/>
          <w:color w:val="000000"/>
          <w:sz w:val="28"/>
          <w:szCs w:val="28"/>
        </w:rPr>
        <w:t>千米。规划路网密度为</w:t>
      </w:r>
      <w:r w:rsidRPr="00EC0373">
        <w:rPr>
          <w:rFonts w:ascii="Arial" w:eastAsia="仿宋_GB2312" w:hAnsi="Arial" w:cs="Arial"/>
          <w:color w:val="000000"/>
          <w:sz w:val="28"/>
          <w:szCs w:val="28"/>
        </w:rPr>
        <w:t>7.6</w:t>
      </w:r>
      <w:r w:rsidRPr="00EC0373">
        <w:rPr>
          <w:rFonts w:ascii="Arial" w:eastAsia="仿宋_GB2312" w:hAnsi="Arial" w:cs="Arial"/>
          <w:color w:val="000000"/>
          <w:sz w:val="28"/>
          <w:szCs w:val="28"/>
        </w:rPr>
        <w:t>千米</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平方千米。地铁</w:t>
      </w:r>
      <w:r w:rsidRPr="00EC0373">
        <w:rPr>
          <w:rFonts w:ascii="Arial" w:eastAsia="仿宋_GB2312" w:hAnsi="Arial" w:cs="Arial"/>
          <w:color w:val="000000"/>
          <w:sz w:val="28"/>
          <w:szCs w:val="28"/>
        </w:rPr>
        <w:t>1</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2</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4</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6</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13</w:t>
      </w:r>
      <w:r w:rsidRPr="00EC0373">
        <w:rPr>
          <w:rFonts w:ascii="Arial" w:eastAsia="仿宋_GB2312" w:hAnsi="Arial" w:cs="Arial"/>
          <w:color w:val="000000"/>
          <w:sz w:val="28"/>
          <w:szCs w:val="28"/>
        </w:rPr>
        <w:t>号线经过区境。</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十二五</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时期，西城区共建设道路</w:t>
      </w:r>
      <w:r w:rsidRPr="00EC0373">
        <w:rPr>
          <w:rFonts w:ascii="Arial" w:eastAsia="仿宋_GB2312" w:hAnsi="Arial" w:cs="Arial"/>
          <w:color w:val="000000"/>
          <w:sz w:val="28"/>
          <w:szCs w:val="28"/>
        </w:rPr>
        <w:t>22</w:t>
      </w:r>
      <w:r w:rsidRPr="00EC0373">
        <w:rPr>
          <w:rFonts w:ascii="Arial" w:eastAsia="仿宋_GB2312" w:hAnsi="Arial" w:cs="Arial"/>
          <w:color w:val="000000"/>
          <w:sz w:val="28"/>
          <w:szCs w:val="28"/>
        </w:rPr>
        <w:t>条、</w:t>
      </w:r>
      <w:r w:rsidRPr="00EC0373">
        <w:rPr>
          <w:rFonts w:ascii="Arial" w:eastAsia="仿宋_GB2312" w:hAnsi="Arial" w:cs="Arial"/>
          <w:color w:val="000000"/>
          <w:sz w:val="28"/>
          <w:szCs w:val="28"/>
        </w:rPr>
        <w:t>15.27</w:t>
      </w:r>
      <w:r w:rsidRPr="00EC0373">
        <w:rPr>
          <w:rFonts w:ascii="Arial" w:eastAsia="仿宋_GB2312" w:hAnsi="Arial" w:cs="Arial"/>
          <w:color w:val="000000"/>
          <w:sz w:val="28"/>
          <w:szCs w:val="28"/>
        </w:rPr>
        <w:t>千米，实现规划道路</w:t>
      </w:r>
      <w:r w:rsidRPr="00EC0373">
        <w:rPr>
          <w:rFonts w:ascii="Arial" w:eastAsia="仿宋_GB2312" w:hAnsi="Arial" w:cs="Arial"/>
          <w:color w:val="000000"/>
          <w:sz w:val="28"/>
          <w:szCs w:val="28"/>
        </w:rPr>
        <w:t>248.7</w:t>
      </w:r>
      <w:r w:rsidRPr="00EC0373">
        <w:rPr>
          <w:rFonts w:ascii="Arial" w:eastAsia="仿宋_GB2312" w:hAnsi="Arial" w:cs="Arial"/>
          <w:color w:val="000000"/>
          <w:sz w:val="28"/>
          <w:szCs w:val="28"/>
        </w:rPr>
        <w:t>千米，规划实现率为</w:t>
      </w:r>
      <w:r w:rsidRPr="00EC0373">
        <w:rPr>
          <w:rFonts w:ascii="Arial" w:eastAsia="仿宋_GB2312" w:hAnsi="Arial" w:cs="Arial"/>
          <w:color w:val="000000"/>
          <w:sz w:val="28"/>
          <w:szCs w:val="28"/>
        </w:rPr>
        <w:t>64.3%</w:t>
      </w:r>
      <w:r w:rsidRPr="00EC0373">
        <w:rPr>
          <w:rFonts w:ascii="Arial" w:eastAsia="仿宋_GB2312" w:hAnsi="Arial" w:cs="Arial"/>
          <w:color w:val="000000"/>
          <w:sz w:val="28"/>
          <w:szCs w:val="28"/>
        </w:rPr>
        <w:t>。城市道路通车里程达到</w:t>
      </w:r>
      <w:r w:rsidRPr="00EC0373">
        <w:rPr>
          <w:rFonts w:ascii="Arial" w:eastAsia="仿宋_GB2312" w:hAnsi="Arial" w:cs="Arial"/>
          <w:color w:val="000000"/>
          <w:sz w:val="28"/>
          <w:szCs w:val="28"/>
        </w:rPr>
        <w:t>348.2</w:t>
      </w:r>
      <w:r w:rsidRPr="00EC0373">
        <w:rPr>
          <w:rFonts w:ascii="Arial" w:eastAsia="仿宋_GB2312" w:hAnsi="Arial" w:cs="Arial"/>
          <w:color w:val="000000"/>
          <w:sz w:val="28"/>
          <w:szCs w:val="28"/>
        </w:rPr>
        <w:t>千米；路网密度达到</w:t>
      </w:r>
      <w:r w:rsidRPr="00EC0373">
        <w:rPr>
          <w:rFonts w:ascii="Arial" w:eastAsia="仿宋_GB2312" w:hAnsi="Arial" w:cs="Arial"/>
          <w:color w:val="000000"/>
          <w:sz w:val="28"/>
          <w:szCs w:val="28"/>
        </w:rPr>
        <w:t>6.9</w:t>
      </w:r>
      <w:r w:rsidRPr="00EC0373">
        <w:rPr>
          <w:rFonts w:ascii="Arial" w:eastAsia="仿宋_GB2312" w:hAnsi="Arial" w:cs="Arial"/>
          <w:color w:val="000000"/>
          <w:sz w:val="28"/>
          <w:szCs w:val="28"/>
        </w:rPr>
        <w:t>千米</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平方千米。西城区快速路已全部实现规划，主干路规划实现率达</w:t>
      </w:r>
      <w:r w:rsidRPr="00EC0373">
        <w:rPr>
          <w:rFonts w:ascii="Arial" w:eastAsia="仿宋_GB2312" w:hAnsi="Arial" w:cs="Arial"/>
          <w:color w:val="000000"/>
          <w:sz w:val="28"/>
          <w:szCs w:val="28"/>
        </w:rPr>
        <w:t>82%</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十二横九纵</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的骨干路网格局基本形成。</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color w:val="000000"/>
          <w:sz w:val="28"/>
          <w:szCs w:val="28"/>
        </w:rPr>
        <w:t>估价对象紧邻城市次干道</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丰盛胡同，临近西二环路及阜成门南大街，距首都机场约</w:t>
      </w:r>
      <w:r w:rsidRPr="00EC0373">
        <w:rPr>
          <w:rFonts w:ascii="Arial" w:eastAsia="仿宋_GB2312" w:hAnsi="Arial" w:cs="Arial"/>
          <w:color w:val="000000"/>
          <w:sz w:val="28"/>
          <w:szCs w:val="28"/>
        </w:rPr>
        <w:t>26</w:t>
      </w:r>
      <w:r w:rsidRPr="00EC0373">
        <w:rPr>
          <w:rFonts w:ascii="Arial" w:eastAsia="仿宋_GB2312" w:hAnsi="Arial" w:cs="Arial"/>
          <w:color w:val="000000"/>
          <w:sz w:val="28"/>
          <w:szCs w:val="28"/>
        </w:rPr>
        <w:t>公里、南苑机场约</w:t>
      </w:r>
      <w:r w:rsidRPr="00EC0373">
        <w:rPr>
          <w:rFonts w:ascii="Arial" w:eastAsia="仿宋_GB2312" w:hAnsi="Arial" w:cs="Arial"/>
          <w:color w:val="000000"/>
          <w:sz w:val="28"/>
          <w:szCs w:val="28"/>
        </w:rPr>
        <w:t>17</w:t>
      </w:r>
      <w:r w:rsidRPr="00EC0373">
        <w:rPr>
          <w:rFonts w:ascii="Arial" w:eastAsia="仿宋_GB2312" w:hAnsi="Arial" w:cs="Arial"/>
          <w:color w:val="000000"/>
          <w:sz w:val="28"/>
          <w:szCs w:val="28"/>
        </w:rPr>
        <w:t>公里、距北京火车站及北京西客站约</w:t>
      </w:r>
      <w:r w:rsidRPr="00EC0373">
        <w:rPr>
          <w:rFonts w:ascii="Arial" w:eastAsia="仿宋_GB2312" w:hAnsi="Arial" w:cs="Arial"/>
          <w:color w:val="000000"/>
          <w:sz w:val="28"/>
          <w:szCs w:val="28"/>
        </w:rPr>
        <w:t>6</w:t>
      </w:r>
      <w:r w:rsidRPr="00EC0373">
        <w:rPr>
          <w:rFonts w:ascii="Arial" w:eastAsia="仿宋_GB2312" w:hAnsi="Arial" w:cs="Arial"/>
          <w:color w:val="000000"/>
          <w:sz w:val="28"/>
          <w:szCs w:val="28"/>
        </w:rPr>
        <w:t>公里，周边有</w:t>
      </w:r>
      <w:r w:rsidRPr="00EC0373">
        <w:rPr>
          <w:rFonts w:ascii="Arial" w:eastAsia="仿宋_GB2312" w:hAnsi="Arial" w:cs="Arial"/>
          <w:color w:val="000000"/>
          <w:sz w:val="28"/>
          <w:szCs w:val="28"/>
        </w:rPr>
        <w:t>7</w:t>
      </w:r>
      <w:r w:rsidRPr="00EC0373">
        <w:rPr>
          <w:rFonts w:ascii="Arial" w:eastAsia="仿宋_GB2312" w:hAnsi="Arial" w:cs="Arial"/>
          <w:color w:val="000000"/>
          <w:sz w:val="28"/>
          <w:szCs w:val="28"/>
        </w:rPr>
        <w:t>路、</w:t>
      </w:r>
      <w:r w:rsidRPr="00EC0373">
        <w:rPr>
          <w:rFonts w:ascii="Arial" w:eastAsia="仿宋_GB2312" w:hAnsi="Arial" w:cs="Arial"/>
          <w:color w:val="000000"/>
          <w:sz w:val="28"/>
          <w:szCs w:val="28"/>
        </w:rPr>
        <w:t>47</w:t>
      </w:r>
      <w:r w:rsidRPr="00EC0373">
        <w:rPr>
          <w:rFonts w:ascii="Arial" w:eastAsia="仿宋_GB2312" w:hAnsi="Arial" w:cs="Arial"/>
          <w:color w:val="000000"/>
          <w:sz w:val="28"/>
          <w:szCs w:val="28"/>
        </w:rPr>
        <w:t>路、金融街</w:t>
      </w:r>
      <w:r w:rsidRPr="00EC0373">
        <w:rPr>
          <w:rFonts w:ascii="Arial" w:eastAsia="仿宋_GB2312" w:hAnsi="Arial" w:cs="Arial"/>
          <w:color w:val="000000"/>
          <w:sz w:val="28"/>
          <w:szCs w:val="28"/>
        </w:rPr>
        <w:t>2</w:t>
      </w:r>
      <w:r w:rsidRPr="00EC0373">
        <w:rPr>
          <w:rFonts w:ascii="Arial" w:eastAsia="仿宋_GB2312" w:hAnsi="Arial" w:cs="Arial"/>
          <w:color w:val="000000"/>
          <w:sz w:val="28"/>
          <w:szCs w:val="28"/>
        </w:rPr>
        <w:t>号线、快速直达专线</w:t>
      </w:r>
      <w:r w:rsidRPr="00EC0373">
        <w:rPr>
          <w:rFonts w:ascii="Arial" w:eastAsia="仿宋_GB2312" w:hAnsi="Arial" w:cs="Arial"/>
          <w:color w:val="000000"/>
          <w:sz w:val="28"/>
          <w:szCs w:val="28"/>
        </w:rPr>
        <w:t>129</w:t>
      </w:r>
      <w:r w:rsidRPr="00EC0373">
        <w:rPr>
          <w:rFonts w:ascii="Arial" w:eastAsia="仿宋_GB2312" w:hAnsi="Arial" w:cs="Arial"/>
          <w:color w:val="000000"/>
          <w:sz w:val="28"/>
          <w:szCs w:val="28"/>
        </w:rPr>
        <w:t>路等多条公交线路通过，距地铁</w:t>
      </w:r>
      <w:r w:rsidRPr="00EC0373">
        <w:rPr>
          <w:rFonts w:ascii="Arial" w:eastAsia="仿宋_GB2312" w:hAnsi="Arial" w:cs="Arial"/>
          <w:color w:val="000000"/>
          <w:sz w:val="28"/>
          <w:szCs w:val="28"/>
        </w:rPr>
        <w:t>4</w:t>
      </w:r>
      <w:r w:rsidRPr="00EC0373">
        <w:rPr>
          <w:rFonts w:ascii="Arial" w:eastAsia="仿宋_GB2312" w:hAnsi="Arial" w:cs="Arial"/>
          <w:color w:val="000000"/>
          <w:sz w:val="28"/>
          <w:szCs w:val="28"/>
        </w:rPr>
        <w:t>号线（灵境胡同站）约</w:t>
      </w:r>
      <w:r w:rsidRPr="00EC0373">
        <w:rPr>
          <w:rFonts w:ascii="Arial" w:eastAsia="仿宋_GB2312" w:hAnsi="Arial" w:cs="Arial"/>
          <w:color w:val="000000"/>
          <w:sz w:val="28"/>
          <w:szCs w:val="28"/>
        </w:rPr>
        <w:t>600</w:t>
      </w:r>
      <w:r w:rsidRPr="00EC0373">
        <w:rPr>
          <w:rFonts w:ascii="Arial" w:eastAsia="仿宋_GB2312" w:hAnsi="Arial" w:cs="Arial"/>
          <w:color w:val="000000"/>
          <w:sz w:val="28"/>
          <w:szCs w:val="28"/>
        </w:rPr>
        <w:t>米，综合评价交通便捷度较好。</w:t>
      </w:r>
    </w:p>
    <w:p w:rsidR="00A845BB" w:rsidRPr="00EC0373" w:rsidRDefault="00A845BB" w:rsidP="00A845BB">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3.</w:t>
      </w:r>
      <w:r w:rsidRPr="00EC0373">
        <w:rPr>
          <w:rFonts w:ascii="Arial" w:eastAsia="仿宋_GB2312" w:hAnsi="Arial" w:cs="Arial"/>
          <w:color w:val="000000"/>
          <w:sz w:val="28"/>
        </w:rPr>
        <w:t>环境条件</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西城区处于平原区中的</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北京缓倾斜冲积平原区</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内，地貌单元由古永定河、清水河、温榆河联合冲积而成，全区处于该地貌单元的中部。地面高程</w:t>
      </w:r>
      <w:r w:rsidRPr="00EC0373">
        <w:rPr>
          <w:rFonts w:ascii="Arial" w:eastAsia="仿宋_GB2312" w:hAnsi="Arial" w:cs="Arial"/>
          <w:color w:val="000000"/>
          <w:sz w:val="28"/>
          <w:szCs w:val="28"/>
        </w:rPr>
        <w:t>30</w:t>
      </w:r>
      <w:r w:rsidRPr="00EC0373">
        <w:rPr>
          <w:rFonts w:ascii="Arial" w:eastAsia="仿宋_GB2312" w:hAnsi="Arial" w:cs="Arial"/>
          <w:color w:val="000000"/>
          <w:sz w:val="28"/>
          <w:szCs w:val="28"/>
        </w:rPr>
        <w:t>至</w:t>
      </w:r>
      <w:r w:rsidRPr="00EC0373">
        <w:rPr>
          <w:rFonts w:ascii="Arial" w:eastAsia="仿宋_GB2312" w:hAnsi="Arial" w:cs="Arial"/>
          <w:color w:val="000000"/>
          <w:sz w:val="28"/>
          <w:szCs w:val="28"/>
        </w:rPr>
        <w:t>50</w:t>
      </w:r>
      <w:r w:rsidRPr="00EC0373">
        <w:rPr>
          <w:rFonts w:ascii="Arial" w:eastAsia="仿宋_GB2312" w:hAnsi="Arial" w:cs="Arial"/>
          <w:color w:val="000000"/>
          <w:sz w:val="28"/>
          <w:szCs w:val="28"/>
        </w:rPr>
        <w:t>米之间，由西北向东南缓倾，平均坡度为</w:t>
      </w:r>
      <w:r w:rsidRPr="00EC0373">
        <w:rPr>
          <w:rFonts w:ascii="Arial" w:eastAsia="仿宋_GB2312" w:hAnsi="Arial" w:cs="Arial"/>
          <w:color w:val="000000"/>
          <w:sz w:val="28"/>
          <w:szCs w:val="28"/>
        </w:rPr>
        <w:t>1.2‰</w:t>
      </w:r>
      <w:r w:rsidRPr="00EC0373">
        <w:rPr>
          <w:rFonts w:ascii="Arial" w:eastAsia="仿宋_GB2312" w:hAnsi="Arial" w:cs="Arial"/>
          <w:color w:val="000000"/>
          <w:sz w:val="28"/>
          <w:szCs w:val="28"/>
        </w:rPr>
        <w:t>至</w:t>
      </w:r>
      <w:r w:rsidRPr="00EC0373">
        <w:rPr>
          <w:rFonts w:ascii="Arial" w:eastAsia="仿宋_GB2312" w:hAnsi="Arial" w:cs="Arial"/>
          <w:color w:val="000000"/>
          <w:sz w:val="28"/>
          <w:szCs w:val="28"/>
        </w:rPr>
        <w:t>1.3‰</w:t>
      </w:r>
      <w:r w:rsidRPr="00EC0373">
        <w:rPr>
          <w:rFonts w:ascii="Arial" w:eastAsia="仿宋_GB2312" w:hAnsi="Arial" w:cs="Arial"/>
          <w:color w:val="000000"/>
          <w:sz w:val="28"/>
          <w:szCs w:val="28"/>
        </w:rPr>
        <w:t>。景山为原北京城区的制高点。</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西城辖区拥有什刹海、大栅栏等</w:t>
      </w:r>
      <w:r w:rsidRPr="00EC0373">
        <w:rPr>
          <w:rFonts w:ascii="Arial" w:eastAsia="仿宋_GB2312" w:hAnsi="Arial" w:cs="Arial"/>
          <w:color w:val="000000"/>
          <w:sz w:val="28"/>
          <w:szCs w:val="28"/>
        </w:rPr>
        <w:t>18</w:t>
      </w:r>
      <w:r w:rsidRPr="00EC0373">
        <w:rPr>
          <w:rFonts w:ascii="Arial" w:eastAsia="仿宋_GB2312" w:hAnsi="Arial" w:cs="Arial"/>
          <w:color w:val="000000"/>
          <w:sz w:val="28"/>
          <w:szCs w:val="28"/>
        </w:rPr>
        <w:t>片历史文化保护区，占全市的</w:t>
      </w:r>
      <w:r w:rsidRPr="00EC0373">
        <w:rPr>
          <w:rFonts w:ascii="Arial" w:eastAsia="仿宋_GB2312" w:hAnsi="Arial" w:cs="Arial"/>
          <w:color w:val="000000"/>
          <w:sz w:val="28"/>
          <w:szCs w:val="28"/>
        </w:rPr>
        <w:t>45%</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lastRenderedPageBreak/>
        <w:t>有北海、景山、恭王府等各级文物保护单位</w:t>
      </w:r>
      <w:r w:rsidRPr="00EC0373">
        <w:rPr>
          <w:rFonts w:ascii="Arial" w:eastAsia="仿宋_GB2312" w:hAnsi="Arial" w:cs="Arial"/>
          <w:color w:val="000000"/>
          <w:sz w:val="28"/>
          <w:szCs w:val="28"/>
        </w:rPr>
        <w:t>181</w:t>
      </w:r>
      <w:r w:rsidRPr="00EC0373">
        <w:rPr>
          <w:rFonts w:ascii="Arial" w:eastAsia="仿宋_GB2312" w:hAnsi="Arial" w:cs="Arial"/>
          <w:color w:val="000000"/>
          <w:sz w:val="28"/>
          <w:szCs w:val="28"/>
        </w:rPr>
        <w:t>处，其中国家级</w:t>
      </w:r>
      <w:r w:rsidRPr="00EC0373">
        <w:rPr>
          <w:rFonts w:ascii="Arial" w:eastAsia="仿宋_GB2312" w:hAnsi="Arial" w:cs="Arial"/>
          <w:color w:val="000000"/>
          <w:sz w:val="28"/>
          <w:szCs w:val="28"/>
        </w:rPr>
        <w:t>42</w:t>
      </w:r>
      <w:r w:rsidRPr="00EC0373">
        <w:rPr>
          <w:rFonts w:ascii="Arial" w:eastAsia="仿宋_GB2312" w:hAnsi="Arial" w:cs="Arial"/>
          <w:color w:val="000000"/>
          <w:sz w:val="28"/>
          <w:szCs w:val="28"/>
        </w:rPr>
        <w:t>处；有非物质文化遗产保护项目</w:t>
      </w:r>
      <w:r w:rsidRPr="00EC0373">
        <w:rPr>
          <w:rFonts w:ascii="Arial" w:eastAsia="仿宋_GB2312" w:hAnsi="Arial" w:cs="Arial"/>
          <w:color w:val="000000"/>
          <w:sz w:val="28"/>
          <w:szCs w:val="28"/>
        </w:rPr>
        <w:t>162</w:t>
      </w:r>
      <w:r w:rsidRPr="00EC0373">
        <w:rPr>
          <w:rFonts w:ascii="Arial" w:eastAsia="仿宋_GB2312" w:hAnsi="Arial" w:cs="Arial"/>
          <w:color w:val="000000"/>
          <w:sz w:val="28"/>
          <w:szCs w:val="28"/>
        </w:rPr>
        <w:t>项，其中国家级</w:t>
      </w:r>
      <w:r w:rsidRPr="00EC0373">
        <w:rPr>
          <w:rFonts w:ascii="Arial" w:eastAsia="仿宋_GB2312" w:hAnsi="Arial" w:cs="Arial"/>
          <w:color w:val="000000"/>
          <w:sz w:val="28"/>
          <w:szCs w:val="28"/>
        </w:rPr>
        <w:t>36</w:t>
      </w:r>
      <w:r w:rsidRPr="00EC0373">
        <w:rPr>
          <w:rFonts w:ascii="Arial" w:eastAsia="仿宋_GB2312" w:hAnsi="Arial" w:cs="Arial"/>
          <w:color w:val="000000"/>
          <w:sz w:val="28"/>
          <w:szCs w:val="28"/>
        </w:rPr>
        <w:t>项，著名的景点有</w:t>
      </w:r>
      <w:hyperlink r:id="rId99" w:tgtFrame="_blank" w:history="1">
        <w:r w:rsidRPr="00EC0373">
          <w:rPr>
            <w:rFonts w:ascii="Arial" w:eastAsia="仿宋_GB2312" w:hAnsi="Arial" w:cs="Arial"/>
            <w:color w:val="000000"/>
            <w:sz w:val="28"/>
            <w:szCs w:val="28"/>
          </w:rPr>
          <w:t>月坛公园</w:t>
        </w:r>
      </w:hyperlink>
      <w:r w:rsidRPr="00EC0373">
        <w:rPr>
          <w:rFonts w:ascii="Arial" w:eastAsia="仿宋_GB2312" w:hAnsi="Arial" w:cs="Arial"/>
          <w:color w:val="000000"/>
          <w:sz w:val="28"/>
          <w:szCs w:val="28"/>
        </w:rPr>
        <w:t>、历代帝王庙、陶然亭公园、</w:t>
      </w:r>
      <w:hyperlink r:id="rId100" w:tgtFrame="_blank" w:history="1">
        <w:r w:rsidRPr="00EC0373">
          <w:rPr>
            <w:rFonts w:ascii="Arial" w:eastAsia="仿宋_GB2312" w:hAnsi="Arial" w:cs="Arial"/>
            <w:color w:val="000000"/>
            <w:sz w:val="28"/>
            <w:szCs w:val="28"/>
          </w:rPr>
          <w:t>北京大观园</w:t>
        </w:r>
      </w:hyperlink>
      <w:r w:rsidRPr="00EC0373">
        <w:rPr>
          <w:rFonts w:ascii="Arial" w:eastAsia="仿宋_GB2312" w:hAnsi="Arial" w:cs="Arial"/>
          <w:color w:val="000000"/>
          <w:sz w:val="28"/>
          <w:szCs w:val="28"/>
        </w:rPr>
        <w:t>、醇亲王花园、恭王府花园等。辖区内同时聚集了大量国内顶级现代文化设施（国家大剧院、天桥艺术中心等为代表的营业性演出场所，以首都影业集团和新首都电影院为代表电影放映场所），</w:t>
      </w:r>
      <w:r w:rsidRPr="00EC0373">
        <w:rPr>
          <w:rFonts w:ascii="Arial" w:eastAsia="仿宋_GB2312" w:hAnsi="Arial" w:cs="Arial"/>
          <w:color w:val="000000"/>
          <w:sz w:val="28"/>
          <w:szCs w:val="28"/>
        </w:rPr>
        <w:t>2015</w:t>
      </w:r>
      <w:r w:rsidRPr="00EC0373">
        <w:rPr>
          <w:rFonts w:ascii="Arial" w:eastAsia="仿宋_GB2312" w:hAnsi="Arial" w:cs="Arial"/>
          <w:color w:val="000000"/>
          <w:sz w:val="28"/>
          <w:szCs w:val="28"/>
        </w:rPr>
        <w:t>年</w:t>
      </w:r>
      <w:r w:rsidRPr="00EC0373">
        <w:rPr>
          <w:rFonts w:ascii="Arial" w:eastAsia="仿宋_GB2312" w:hAnsi="Arial" w:cs="Arial"/>
          <w:color w:val="000000"/>
          <w:sz w:val="28"/>
          <w:szCs w:val="28"/>
        </w:rPr>
        <w:t>11</w:t>
      </w:r>
      <w:r w:rsidRPr="00EC0373">
        <w:rPr>
          <w:rFonts w:ascii="Arial" w:eastAsia="仿宋_GB2312" w:hAnsi="Arial" w:cs="Arial"/>
          <w:color w:val="000000"/>
          <w:sz w:val="28"/>
          <w:szCs w:val="28"/>
        </w:rPr>
        <w:t>月揭幕的北京天桥艺术中心，是一个以音乐剧为主，包含话剧、舞剧、秀、演唱会、芭蕾及交响音乐会等多种演艺形式在内的综合性剧场群；此外还拥有国家级文艺表演团体（国家京剧、国家话剧院、中央芭蕾舞团、中国广播艺术团）；博物馆（国家地质博物馆、首都博物馆、北京天文馆、宣南文化博物馆）；孔子学院等文化交流机构。</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估价对象所在金融</w:t>
      </w:r>
      <w:proofErr w:type="gramStart"/>
      <w:r w:rsidRPr="00EC0373">
        <w:rPr>
          <w:rFonts w:ascii="Arial" w:eastAsia="仿宋_GB2312" w:hAnsi="Arial" w:cs="Arial"/>
          <w:color w:val="000000"/>
          <w:sz w:val="28"/>
          <w:szCs w:val="28"/>
        </w:rPr>
        <w:t>街地区</w:t>
      </w:r>
      <w:proofErr w:type="gramEnd"/>
      <w:r w:rsidRPr="00EC0373">
        <w:rPr>
          <w:rFonts w:ascii="Arial" w:eastAsia="仿宋_GB2312" w:hAnsi="Arial" w:cs="Arial"/>
          <w:color w:val="000000"/>
          <w:sz w:val="28"/>
          <w:szCs w:val="28"/>
        </w:rPr>
        <w:t>周边绿化条件较好，以估价对象为中心</w:t>
      </w:r>
      <w:r w:rsidRPr="00EC0373">
        <w:rPr>
          <w:rFonts w:ascii="Arial" w:eastAsia="仿宋_GB2312" w:hAnsi="Arial" w:cs="Arial"/>
          <w:color w:val="000000"/>
          <w:sz w:val="28"/>
          <w:szCs w:val="28"/>
        </w:rPr>
        <w:t>1</w:t>
      </w:r>
      <w:r w:rsidRPr="00EC0373">
        <w:rPr>
          <w:rFonts w:ascii="Arial" w:eastAsia="仿宋_GB2312" w:hAnsi="Arial" w:cs="Arial"/>
          <w:color w:val="000000"/>
          <w:sz w:val="28"/>
          <w:szCs w:val="28"/>
        </w:rPr>
        <w:t>公里范围内公园较少，有全国政协、中国法学会、国家教育部、中国地质博物馆等人文设施，综合考虑自然环境与人文环境较好。</w:t>
      </w:r>
    </w:p>
    <w:p w:rsidR="00A845BB" w:rsidRPr="00EC0373" w:rsidRDefault="00A845BB" w:rsidP="00A845BB">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sz w:val="28"/>
        </w:rPr>
        <w:t>4.</w:t>
      </w:r>
      <w:r w:rsidRPr="00EC0373">
        <w:rPr>
          <w:rFonts w:ascii="Arial" w:eastAsia="仿宋_GB2312" w:hAnsi="Arial" w:cs="Arial"/>
          <w:sz w:val="28"/>
        </w:rPr>
        <w:t>基础</w:t>
      </w:r>
      <w:proofErr w:type="gramStart"/>
      <w:r w:rsidRPr="00EC0373">
        <w:rPr>
          <w:rFonts w:ascii="Arial" w:eastAsia="仿宋_GB2312" w:hAnsi="Arial" w:cs="Arial"/>
          <w:sz w:val="28"/>
        </w:rPr>
        <w:t>设施设施</w:t>
      </w:r>
      <w:proofErr w:type="gramEnd"/>
      <w:r w:rsidRPr="00EC0373">
        <w:rPr>
          <w:rFonts w:ascii="Arial" w:eastAsia="仿宋_GB2312" w:hAnsi="Arial" w:cs="Arial"/>
          <w:sz w:val="28"/>
        </w:rPr>
        <w:t>条件</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2015</w:t>
      </w:r>
      <w:r w:rsidRPr="00EC0373">
        <w:rPr>
          <w:rFonts w:ascii="Arial" w:eastAsia="仿宋_GB2312" w:hAnsi="Arial" w:cs="Arial"/>
          <w:color w:val="000000"/>
          <w:sz w:val="28"/>
          <w:szCs w:val="28"/>
        </w:rPr>
        <w:t>年，西城区完成</w:t>
      </w:r>
      <w:r w:rsidRPr="00EC0373">
        <w:rPr>
          <w:rFonts w:ascii="Arial" w:eastAsia="仿宋_GB2312" w:hAnsi="Arial" w:cs="Arial"/>
          <w:color w:val="000000"/>
          <w:sz w:val="28"/>
          <w:szCs w:val="28"/>
        </w:rPr>
        <w:t>38</w:t>
      </w:r>
      <w:r w:rsidRPr="00EC0373">
        <w:rPr>
          <w:rFonts w:ascii="Arial" w:eastAsia="仿宋_GB2312" w:hAnsi="Arial" w:cs="Arial"/>
          <w:color w:val="000000"/>
          <w:sz w:val="28"/>
          <w:szCs w:val="28"/>
        </w:rPr>
        <w:t>条道路大中修、</w:t>
      </w:r>
      <w:r w:rsidRPr="00EC0373">
        <w:rPr>
          <w:rFonts w:ascii="Arial" w:eastAsia="仿宋_GB2312" w:hAnsi="Arial" w:cs="Arial"/>
          <w:color w:val="000000"/>
          <w:sz w:val="28"/>
          <w:szCs w:val="28"/>
        </w:rPr>
        <w:t>43</w:t>
      </w:r>
      <w:r w:rsidRPr="00EC0373">
        <w:rPr>
          <w:rFonts w:ascii="Arial" w:eastAsia="仿宋_GB2312" w:hAnsi="Arial" w:cs="Arial"/>
          <w:color w:val="000000"/>
          <w:sz w:val="28"/>
          <w:szCs w:val="28"/>
        </w:rPr>
        <w:t>处道路市政排水管线改造、</w:t>
      </w:r>
      <w:r w:rsidRPr="00EC0373">
        <w:rPr>
          <w:rFonts w:ascii="Arial" w:eastAsia="仿宋_GB2312" w:hAnsi="Arial" w:cs="Arial"/>
          <w:color w:val="000000"/>
          <w:sz w:val="28"/>
          <w:szCs w:val="28"/>
        </w:rPr>
        <w:t>5</w:t>
      </w:r>
      <w:r w:rsidRPr="00EC0373">
        <w:rPr>
          <w:rFonts w:ascii="Arial" w:eastAsia="仿宋_GB2312" w:hAnsi="Arial" w:cs="Arial"/>
          <w:color w:val="000000"/>
          <w:sz w:val="28"/>
          <w:szCs w:val="28"/>
        </w:rPr>
        <w:t>处交通疏堵工程和</w:t>
      </w:r>
      <w:r w:rsidRPr="00EC0373">
        <w:rPr>
          <w:rFonts w:ascii="Arial" w:eastAsia="仿宋_GB2312" w:hAnsi="Arial" w:cs="Arial"/>
          <w:color w:val="000000"/>
          <w:sz w:val="28"/>
          <w:szCs w:val="28"/>
        </w:rPr>
        <w:t>6</w:t>
      </w:r>
      <w:r w:rsidRPr="00EC0373">
        <w:rPr>
          <w:rFonts w:ascii="Arial" w:eastAsia="仿宋_GB2312" w:hAnsi="Arial" w:cs="Arial"/>
          <w:color w:val="000000"/>
          <w:sz w:val="28"/>
          <w:szCs w:val="28"/>
        </w:rPr>
        <w:t>条道路慢行系统建设。改造</w:t>
      </w:r>
      <w:r w:rsidRPr="00EC0373">
        <w:rPr>
          <w:rFonts w:ascii="Arial" w:eastAsia="仿宋_GB2312" w:hAnsi="Arial" w:cs="Arial"/>
          <w:color w:val="000000"/>
          <w:sz w:val="28"/>
          <w:szCs w:val="28"/>
        </w:rPr>
        <w:t>15</w:t>
      </w:r>
      <w:r w:rsidRPr="00EC0373">
        <w:rPr>
          <w:rFonts w:ascii="Arial" w:eastAsia="仿宋_GB2312" w:hAnsi="Arial" w:cs="Arial"/>
          <w:color w:val="000000"/>
          <w:sz w:val="28"/>
          <w:szCs w:val="28"/>
        </w:rPr>
        <w:t>处无障碍设施，建设</w:t>
      </w:r>
      <w:r w:rsidRPr="00EC0373">
        <w:rPr>
          <w:rFonts w:ascii="Arial" w:eastAsia="仿宋_GB2312" w:hAnsi="Arial" w:cs="Arial"/>
          <w:color w:val="000000"/>
          <w:sz w:val="28"/>
          <w:szCs w:val="28"/>
        </w:rPr>
        <w:t>28</w:t>
      </w:r>
      <w:r w:rsidRPr="00EC0373">
        <w:rPr>
          <w:rFonts w:ascii="Arial" w:eastAsia="仿宋_GB2312" w:hAnsi="Arial" w:cs="Arial"/>
          <w:color w:val="000000"/>
          <w:sz w:val="28"/>
          <w:szCs w:val="28"/>
        </w:rPr>
        <w:t>条自行车出行示范工程，</w:t>
      </w:r>
      <w:proofErr w:type="gramStart"/>
      <w:r w:rsidRPr="00EC0373">
        <w:rPr>
          <w:rFonts w:ascii="Arial" w:eastAsia="仿宋_GB2312" w:hAnsi="Arial" w:cs="Arial"/>
          <w:color w:val="000000"/>
          <w:sz w:val="28"/>
          <w:szCs w:val="28"/>
        </w:rPr>
        <w:t>1000</w:t>
      </w:r>
      <w:r w:rsidRPr="00EC0373">
        <w:rPr>
          <w:rFonts w:ascii="Arial" w:eastAsia="仿宋_GB2312" w:hAnsi="Arial" w:cs="Arial"/>
          <w:color w:val="000000"/>
          <w:sz w:val="28"/>
          <w:szCs w:val="28"/>
        </w:rPr>
        <w:t>辆公租自行车</w:t>
      </w:r>
      <w:proofErr w:type="gramEnd"/>
      <w:r w:rsidRPr="00EC0373">
        <w:rPr>
          <w:rFonts w:ascii="Arial" w:eastAsia="仿宋_GB2312" w:hAnsi="Arial" w:cs="Arial"/>
          <w:color w:val="000000"/>
          <w:sz w:val="28"/>
          <w:szCs w:val="28"/>
        </w:rPr>
        <w:t>投放使用。据住</w:t>
      </w:r>
      <w:proofErr w:type="gramStart"/>
      <w:r w:rsidRPr="00EC0373">
        <w:rPr>
          <w:rFonts w:ascii="Arial" w:eastAsia="仿宋_GB2312" w:hAnsi="Arial" w:cs="Arial"/>
          <w:color w:val="000000"/>
          <w:sz w:val="28"/>
          <w:szCs w:val="28"/>
        </w:rPr>
        <w:t>建部门</w:t>
      </w:r>
      <w:proofErr w:type="gramEnd"/>
      <w:r w:rsidRPr="00EC0373">
        <w:rPr>
          <w:rFonts w:ascii="Arial" w:eastAsia="仿宋_GB2312" w:hAnsi="Arial" w:cs="Arial"/>
          <w:color w:val="000000"/>
          <w:sz w:val="28"/>
          <w:szCs w:val="28"/>
        </w:rPr>
        <w:t>数据显示：全区危旧房改造开复工面积</w:t>
      </w:r>
      <w:r w:rsidRPr="00EC0373">
        <w:rPr>
          <w:rFonts w:ascii="Arial" w:eastAsia="仿宋_GB2312" w:hAnsi="Arial" w:cs="Arial"/>
          <w:color w:val="000000"/>
          <w:sz w:val="28"/>
          <w:szCs w:val="28"/>
        </w:rPr>
        <w:t>52.1</w:t>
      </w:r>
      <w:r w:rsidRPr="00EC0373">
        <w:rPr>
          <w:rFonts w:ascii="Arial" w:eastAsia="仿宋_GB2312" w:hAnsi="Arial" w:cs="Arial"/>
          <w:color w:val="000000"/>
          <w:sz w:val="28"/>
          <w:szCs w:val="28"/>
        </w:rPr>
        <w:t>万平方米，竣工面积</w:t>
      </w:r>
      <w:r w:rsidRPr="00EC0373">
        <w:rPr>
          <w:rFonts w:ascii="Arial" w:eastAsia="仿宋_GB2312" w:hAnsi="Arial" w:cs="Arial"/>
          <w:color w:val="000000"/>
          <w:sz w:val="28"/>
          <w:szCs w:val="28"/>
        </w:rPr>
        <w:t>2900</w:t>
      </w:r>
      <w:r w:rsidRPr="00EC0373">
        <w:rPr>
          <w:rFonts w:ascii="Arial" w:eastAsia="仿宋_GB2312" w:hAnsi="Arial" w:cs="Arial"/>
          <w:color w:val="000000"/>
          <w:sz w:val="28"/>
          <w:szCs w:val="28"/>
        </w:rPr>
        <w:t>平方米。</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2016</w:t>
      </w:r>
      <w:r w:rsidRPr="00EC0373">
        <w:rPr>
          <w:rFonts w:ascii="Arial" w:eastAsia="仿宋_GB2312" w:hAnsi="Arial" w:cs="Arial"/>
          <w:color w:val="000000"/>
          <w:sz w:val="28"/>
          <w:szCs w:val="28"/>
        </w:rPr>
        <w:t>年，西城区完成</w:t>
      </w:r>
      <w:r w:rsidRPr="00EC0373">
        <w:rPr>
          <w:rFonts w:ascii="Arial" w:eastAsia="仿宋_GB2312" w:hAnsi="Arial" w:cs="Arial"/>
          <w:color w:val="000000"/>
          <w:sz w:val="28"/>
          <w:szCs w:val="28"/>
        </w:rPr>
        <w:t>32</w:t>
      </w:r>
      <w:r w:rsidRPr="00EC0373">
        <w:rPr>
          <w:rFonts w:ascii="Arial" w:eastAsia="仿宋_GB2312" w:hAnsi="Arial" w:cs="Arial"/>
          <w:color w:val="000000"/>
          <w:sz w:val="28"/>
          <w:szCs w:val="28"/>
        </w:rPr>
        <w:t>条道路大中修、</w:t>
      </w:r>
      <w:r w:rsidRPr="00EC0373">
        <w:rPr>
          <w:rFonts w:ascii="Arial" w:eastAsia="仿宋_GB2312" w:hAnsi="Arial" w:cs="Arial"/>
          <w:color w:val="000000"/>
          <w:sz w:val="28"/>
          <w:szCs w:val="28"/>
        </w:rPr>
        <w:t>52</w:t>
      </w:r>
      <w:r w:rsidRPr="00EC0373">
        <w:rPr>
          <w:rFonts w:ascii="Arial" w:eastAsia="仿宋_GB2312" w:hAnsi="Arial" w:cs="Arial"/>
          <w:color w:val="000000"/>
          <w:sz w:val="28"/>
          <w:szCs w:val="28"/>
        </w:rPr>
        <w:t>条市政排水管线改造、</w:t>
      </w:r>
      <w:r w:rsidRPr="00EC0373">
        <w:rPr>
          <w:rFonts w:ascii="Arial" w:eastAsia="仿宋_GB2312" w:hAnsi="Arial" w:cs="Arial"/>
          <w:color w:val="000000"/>
          <w:sz w:val="28"/>
          <w:szCs w:val="28"/>
        </w:rPr>
        <w:t>7</w:t>
      </w:r>
      <w:r w:rsidRPr="00EC0373">
        <w:rPr>
          <w:rFonts w:ascii="Arial" w:eastAsia="仿宋_GB2312" w:hAnsi="Arial" w:cs="Arial"/>
          <w:color w:val="000000"/>
          <w:sz w:val="28"/>
          <w:szCs w:val="28"/>
        </w:rPr>
        <w:t>处交通疏堵工程和</w:t>
      </w:r>
      <w:r w:rsidRPr="00EC0373">
        <w:rPr>
          <w:rFonts w:ascii="Arial" w:eastAsia="仿宋_GB2312" w:hAnsi="Arial" w:cs="Arial"/>
          <w:color w:val="000000"/>
          <w:sz w:val="28"/>
          <w:szCs w:val="28"/>
        </w:rPr>
        <w:t>38</w:t>
      </w:r>
      <w:r w:rsidRPr="00EC0373">
        <w:rPr>
          <w:rFonts w:ascii="Arial" w:eastAsia="仿宋_GB2312" w:hAnsi="Arial" w:cs="Arial"/>
          <w:color w:val="000000"/>
          <w:sz w:val="28"/>
          <w:szCs w:val="28"/>
        </w:rPr>
        <w:t>条慢行系统建设。供热管网改造工程涉及总供热建筑面积</w:t>
      </w:r>
      <w:r w:rsidRPr="00EC0373">
        <w:rPr>
          <w:rFonts w:ascii="Arial" w:eastAsia="仿宋_GB2312" w:hAnsi="Arial" w:cs="Arial"/>
          <w:color w:val="000000"/>
          <w:sz w:val="28"/>
          <w:szCs w:val="28"/>
        </w:rPr>
        <w:t>189</w:t>
      </w:r>
      <w:r w:rsidRPr="00EC0373">
        <w:rPr>
          <w:rFonts w:ascii="Arial" w:eastAsia="仿宋_GB2312" w:hAnsi="Arial" w:cs="Arial"/>
          <w:color w:val="000000"/>
          <w:sz w:val="28"/>
          <w:szCs w:val="28"/>
        </w:rPr>
        <w:t>万平方米。完成</w:t>
      </w:r>
      <w:r w:rsidRPr="00EC0373">
        <w:rPr>
          <w:rFonts w:ascii="Arial" w:eastAsia="仿宋_GB2312" w:hAnsi="Arial" w:cs="Arial"/>
          <w:color w:val="000000"/>
          <w:sz w:val="28"/>
          <w:szCs w:val="28"/>
        </w:rPr>
        <w:t>129</w:t>
      </w:r>
      <w:r w:rsidRPr="00EC0373">
        <w:rPr>
          <w:rFonts w:ascii="Arial" w:eastAsia="仿宋_GB2312" w:hAnsi="Arial" w:cs="Arial"/>
          <w:color w:val="000000"/>
          <w:sz w:val="28"/>
          <w:szCs w:val="28"/>
        </w:rPr>
        <w:t>个院落雨污水管线改造和</w:t>
      </w:r>
      <w:r w:rsidRPr="00EC0373">
        <w:rPr>
          <w:rFonts w:ascii="Arial" w:eastAsia="仿宋_GB2312" w:hAnsi="Arial" w:cs="Arial"/>
          <w:color w:val="000000"/>
          <w:sz w:val="28"/>
          <w:szCs w:val="28"/>
        </w:rPr>
        <w:t>33</w:t>
      </w:r>
      <w:r w:rsidRPr="00EC0373">
        <w:rPr>
          <w:rFonts w:ascii="Arial" w:eastAsia="仿宋_GB2312" w:hAnsi="Arial" w:cs="Arial"/>
          <w:color w:val="000000"/>
          <w:sz w:val="28"/>
          <w:szCs w:val="28"/>
        </w:rPr>
        <w:t>万户住宅小区铜缆网络</w:t>
      </w:r>
      <w:r w:rsidRPr="00EC0373">
        <w:rPr>
          <w:rFonts w:ascii="Arial" w:eastAsia="仿宋_GB2312" w:hAnsi="Arial" w:cs="Arial"/>
          <w:color w:val="000000"/>
          <w:sz w:val="28"/>
          <w:szCs w:val="28"/>
        </w:rPr>
        <w:lastRenderedPageBreak/>
        <w:t>光纤化改造。</w:t>
      </w:r>
    </w:p>
    <w:p w:rsidR="00A845BB" w:rsidRPr="00EC0373" w:rsidRDefault="00A845BB" w:rsidP="00A845BB">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color w:val="000000"/>
          <w:sz w:val="28"/>
        </w:rPr>
        <w:t>西城区目前已拥有完善的基础设施配套保障，区内大部分区域基础设施配套目前可达到</w:t>
      </w:r>
      <w:r w:rsidRPr="00EC0373">
        <w:rPr>
          <w:rFonts w:ascii="Arial" w:eastAsia="仿宋_GB2312" w:hAnsi="Arial" w:cs="Arial"/>
          <w:color w:val="000000"/>
          <w:sz w:val="28"/>
        </w:rPr>
        <w:t>“</w:t>
      </w:r>
      <w:r w:rsidRPr="00EC0373">
        <w:rPr>
          <w:rFonts w:ascii="Arial" w:eastAsia="仿宋_GB2312" w:hAnsi="Arial" w:cs="Arial"/>
          <w:color w:val="000000"/>
          <w:sz w:val="28"/>
        </w:rPr>
        <w:t>七通</w:t>
      </w:r>
      <w:r w:rsidRPr="00EC0373">
        <w:rPr>
          <w:rFonts w:ascii="Arial" w:eastAsia="仿宋_GB2312" w:hAnsi="Arial" w:cs="Arial"/>
          <w:color w:val="000000"/>
          <w:sz w:val="28"/>
        </w:rPr>
        <w:t>”</w:t>
      </w:r>
      <w:r w:rsidRPr="00EC0373">
        <w:rPr>
          <w:rFonts w:ascii="Arial" w:eastAsia="仿宋_GB2312" w:hAnsi="Arial" w:cs="Arial"/>
          <w:color w:val="000000"/>
          <w:sz w:val="28"/>
        </w:rPr>
        <w:t>（即通路、通上水、通下水、通电、通讯、通燃气、通热力）条件。</w:t>
      </w:r>
    </w:p>
    <w:p w:rsidR="00A845BB" w:rsidRPr="00EC0373" w:rsidRDefault="00A845BB" w:rsidP="00A845BB">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5.</w:t>
      </w:r>
      <w:r w:rsidRPr="00EC0373">
        <w:rPr>
          <w:rFonts w:ascii="Arial" w:eastAsia="仿宋_GB2312" w:hAnsi="Arial" w:cs="Arial"/>
          <w:color w:val="000000"/>
          <w:sz w:val="28"/>
        </w:rPr>
        <w:t>办公聚集程度</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西单、金融街、西直门、德外地区等是西城区办公聚集区。其中，金融街是西城区</w:t>
      </w:r>
      <w:proofErr w:type="gramStart"/>
      <w:r w:rsidRPr="00EC0373">
        <w:rPr>
          <w:rFonts w:ascii="Arial" w:eastAsia="仿宋_GB2312" w:hAnsi="Arial" w:cs="Arial"/>
          <w:color w:val="000000"/>
          <w:sz w:val="28"/>
          <w:szCs w:val="28"/>
        </w:rPr>
        <w:t>最</w:t>
      </w:r>
      <w:proofErr w:type="gramEnd"/>
      <w:r w:rsidRPr="00EC0373">
        <w:rPr>
          <w:rFonts w:ascii="Arial" w:eastAsia="仿宋_GB2312" w:hAnsi="Arial" w:cs="Arial"/>
          <w:color w:val="000000"/>
          <w:sz w:val="28"/>
          <w:szCs w:val="28"/>
        </w:rPr>
        <w:t>核心的办公区。金融街的租金水平可以在全球商务区里排到前五，基本仅次于香港的中环。与高租金相对应的是极低的空置率</w:t>
      </w:r>
      <w:r w:rsidRPr="00EC0373">
        <w:rPr>
          <w:rFonts w:ascii="Arial" w:eastAsia="仿宋_GB2312" w:hAnsi="Arial" w:cs="Arial"/>
          <w:color w:val="000000"/>
          <w:sz w:val="28"/>
          <w:szCs w:val="28"/>
        </w:rPr>
        <w:t>2.7%</w:t>
      </w:r>
      <w:r w:rsidRPr="00EC0373">
        <w:rPr>
          <w:rFonts w:ascii="Arial" w:eastAsia="仿宋_GB2312" w:hAnsi="Arial" w:cs="Arial"/>
          <w:color w:val="000000"/>
          <w:sz w:val="28"/>
          <w:szCs w:val="28"/>
        </w:rPr>
        <w:t>。金融街写字楼的租客超过</w:t>
      </w:r>
      <w:r w:rsidRPr="00EC0373">
        <w:rPr>
          <w:rFonts w:ascii="Arial" w:eastAsia="仿宋_GB2312" w:hAnsi="Arial" w:cs="Arial"/>
          <w:color w:val="000000"/>
          <w:sz w:val="28"/>
          <w:szCs w:val="28"/>
        </w:rPr>
        <w:t>90%</w:t>
      </w:r>
      <w:r w:rsidRPr="00EC0373">
        <w:rPr>
          <w:rFonts w:ascii="Arial" w:eastAsia="仿宋_GB2312" w:hAnsi="Arial" w:cs="Arial"/>
          <w:color w:val="000000"/>
          <w:sz w:val="28"/>
          <w:szCs w:val="28"/>
        </w:rPr>
        <w:t>为金融行业，得益于监管机构的近邻，客户黏性非常强。</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此外，北京西城厚重的历史文化积淀与优质的时代文化资源，为区域文化创意产业发展奠定了坚实基础。西城区认真落实文化创意产业发展规划，坚持以文化为内核、以金融为动力、以科技为支撑，抓机制、建平台、强服务，全力推进区域文化创意产业发展。</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西城区在文化艺术、新闻出版、艺术品交易、设计服务等领域发展优势显著。在文化产品供给方面推动文化、科技、金融融合，在文化产品消费方面推动文化、商业、旅游融合，形成互为支撑的产业发展格局。</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在促进文化产品供给方面，建立健全以企业为主体、以市场为导向、产学研一体化的文化科技创新体系；充分发挥驻区金融机构聚集、金融创新能力强的优势，与金融机构共同研发适合文化创意企业的新型金融产品，创新企业融资路径。目前，新华</w:t>
      </w:r>
      <w:r w:rsidRPr="00EC0373">
        <w:rPr>
          <w:rFonts w:ascii="Arial" w:eastAsia="仿宋_GB2312" w:hAnsi="Arial" w:cs="Arial"/>
          <w:color w:val="000000"/>
          <w:sz w:val="28"/>
          <w:szCs w:val="28"/>
        </w:rPr>
        <w:t>1949</w:t>
      </w:r>
      <w:r w:rsidRPr="00EC0373">
        <w:rPr>
          <w:rFonts w:ascii="Arial" w:eastAsia="仿宋_GB2312" w:hAnsi="Arial" w:cs="Arial"/>
          <w:color w:val="000000"/>
          <w:sz w:val="28"/>
          <w:szCs w:val="28"/>
        </w:rPr>
        <w:t>园区已经成为文化金融创新中心，初步实</w:t>
      </w:r>
      <w:r w:rsidRPr="00EC0373">
        <w:rPr>
          <w:rFonts w:ascii="Arial" w:eastAsia="仿宋_GB2312" w:hAnsi="Arial" w:cs="Arial"/>
          <w:color w:val="000000"/>
          <w:sz w:val="28"/>
          <w:szCs w:val="28"/>
        </w:rPr>
        <w:lastRenderedPageBreak/>
        <w:t>现了立足北京、服务全国的产业功能；中关村西城园作为第一批国家级科技与文化融合示范基地，持续打造</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设计之都核心区</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，北京</w:t>
      </w:r>
      <w:r w:rsidRPr="00EC0373">
        <w:rPr>
          <w:rFonts w:ascii="Arial" w:eastAsia="仿宋_GB2312" w:hAnsi="Arial" w:cs="Arial"/>
          <w:color w:val="000000"/>
          <w:sz w:val="28"/>
          <w:szCs w:val="28"/>
        </w:rPr>
        <w:t>DRC</w:t>
      </w:r>
      <w:r w:rsidRPr="00EC0373">
        <w:rPr>
          <w:rFonts w:ascii="Arial" w:eastAsia="仿宋_GB2312" w:hAnsi="Arial" w:cs="Arial"/>
          <w:color w:val="000000"/>
          <w:sz w:val="28"/>
          <w:szCs w:val="28"/>
        </w:rPr>
        <w:t>工业设计创意产业基地成为面向全国设计产业的专业服务平台；孔子学院、</w:t>
      </w:r>
      <w:proofErr w:type="gramStart"/>
      <w:r w:rsidRPr="00EC0373">
        <w:rPr>
          <w:rFonts w:ascii="Arial" w:eastAsia="仿宋_GB2312" w:hAnsi="Arial" w:cs="Arial"/>
          <w:color w:val="000000"/>
          <w:sz w:val="28"/>
          <w:szCs w:val="28"/>
        </w:rPr>
        <w:t>天闻数媒</w:t>
      </w:r>
      <w:proofErr w:type="gramEnd"/>
      <w:r w:rsidRPr="00EC0373">
        <w:rPr>
          <w:rFonts w:ascii="Arial" w:eastAsia="仿宋_GB2312" w:hAnsi="Arial" w:cs="Arial"/>
          <w:color w:val="000000"/>
          <w:sz w:val="28"/>
          <w:szCs w:val="28"/>
        </w:rPr>
        <w:t>、洛可可等一批机构和企业响应国家</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文化走出去</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战略成绩斐然；</w:t>
      </w:r>
      <w:proofErr w:type="gramStart"/>
      <w:r w:rsidRPr="00EC0373">
        <w:rPr>
          <w:rFonts w:ascii="Arial" w:eastAsia="仿宋_GB2312" w:hAnsi="Arial" w:cs="Arial"/>
          <w:color w:val="000000"/>
          <w:sz w:val="28"/>
          <w:szCs w:val="28"/>
        </w:rPr>
        <w:t>诺亦腾</w:t>
      </w:r>
      <w:proofErr w:type="gramEnd"/>
      <w:r w:rsidRPr="00EC0373">
        <w:rPr>
          <w:rFonts w:ascii="Arial" w:eastAsia="仿宋_GB2312" w:hAnsi="Arial" w:cs="Arial"/>
          <w:color w:val="000000"/>
          <w:sz w:val="28"/>
          <w:szCs w:val="28"/>
        </w:rPr>
        <w:t>、蓝深科创、</w:t>
      </w:r>
      <w:proofErr w:type="gramStart"/>
      <w:r w:rsidRPr="00EC0373">
        <w:rPr>
          <w:rFonts w:ascii="Arial" w:eastAsia="仿宋_GB2312" w:hAnsi="Arial" w:cs="Arial"/>
          <w:color w:val="000000"/>
          <w:sz w:val="28"/>
          <w:szCs w:val="28"/>
        </w:rPr>
        <w:t>永鉴高</w:t>
      </w:r>
      <w:proofErr w:type="gramEnd"/>
      <w:r w:rsidRPr="00EC0373">
        <w:rPr>
          <w:rFonts w:ascii="Arial" w:eastAsia="仿宋_GB2312" w:hAnsi="Arial" w:cs="Arial"/>
          <w:color w:val="000000"/>
          <w:sz w:val="28"/>
          <w:szCs w:val="28"/>
        </w:rPr>
        <w:t>科等一批开发</w:t>
      </w:r>
      <w:r w:rsidRPr="00EC0373">
        <w:rPr>
          <w:rFonts w:ascii="Arial" w:eastAsia="仿宋_GB2312" w:hAnsi="Arial" w:cs="Arial"/>
          <w:color w:val="000000"/>
          <w:sz w:val="28"/>
          <w:szCs w:val="28"/>
        </w:rPr>
        <w:t>VR</w:t>
      </w:r>
      <w:r w:rsidRPr="00EC0373">
        <w:rPr>
          <w:rFonts w:ascii="Arial" w:eastAsia="仿宋_GB2312" w:hAnsi="Arial" w:cs="Arial"/>
          <w:color w:val="000000"/>
          <w:sz w:val="28"/>
          <w:szCs w:val="28"/>
        </w:rPr>
        <w:t>、裸眼</w:t>
      </w:r>
      <w:r w:rsidRPr="00EC0373">
        <w:rPr>
          <w:rFonts w:ascii="Arial" w:eastAsia="仿宋_GB2312" w:hAnsi="Arial" w:cs="Arial"/>
          <w:color w:val="000000"/>
          <w:sz w:val="28"/>
          <w:szCs w:val="28"/>
        </w:rPr>
        <w:t>3D</w:t>
      </w:r>
      <w:r w:rsidRPr="00EC0373">
        <w:rPr>
          <w:rFonts w:ascii="Arial" w:eastAsia="仿宋_GB2312" w:hAnsi="Arial" w:cs="Arial"/>
          <w:color w:val="000000"/>
          <w:sz w:val="28"/>
          <w:szCs w:val="28"/>
        </w:rPr>
        <w:t>、</w:t>
      </w:r>
      <w:r w:rsidRPr="00EC0373">
        <w:rPr>
          <w:rFonts w:ascii="Arial" w:eastAsia="仿宋_GB2312" w:hAnsi="Arial" w:cs="Arial"/>
          <w:color w:val="000000"/>
          <w:sz w:val="28"/>
          <w:szCs w:val="28"/>
        </w:rPr>
        <w:t>DNA</w:t>
      </w:r>
      <w:r w:rsidRPr="00EC0373">
        <w:rPr>
          <w:rFonts w:ascii="Arial" w:eastAsia="仿宋_GB2312" w:hAnsi="Arial" w:cs="Arial"/>
          <w:color w:val="000000"/>
          <w:sz w:val="28"/>
          <w:szCs w:val="28"/>
        </w:rPr>
        <w:t>防伪等新技术的文化科技融合型企业，在金融资本的支撑下得到快速发展；金</w:t>
      </w:r>
      <w:proofErr w:type="gramStart"/>
      <w:r w:rsidRPr="00EC0373">
        <w:rPr>
          <w:rFonts w:ascii="Arial" w:eastAsia="仿宋_GB2312" w:hAnsi="Arial" w:cs="Arial"/>
          <w:color w:val="000000"/>
          <w:sz w:val="28"/>
          <w:szCs w:val="28"/>
        </w:rPr>
        <w:t>一</w:t>
      </w:r>
      <w:proofErr w:type="gramEnd"/>
      <w:r w:rsidRPr="00EC0373">
        <w:rPr>
          <w:rFonts w:ascii="Arial" w:eastAsia="仿宋_GB2312" w:hAnsi="Arial" w:cs="Arial"/>
          <w:color w:val="000000"/>
          <w:sz w:val="28"/>
          <w:szCs w:val="28"/>
        </w:rPr>
        <w:t>文化、春秋</w:t>
      </w:r>
      <w:proofErr w:type="gramStart"/>
      <w:r w:rsidRPr="00EC0373">
        <w:rPr>
          <w:rFonts w:ascii="Arial" w:eastAsia="仿宋_GB2312" w:hAnsi="Arial" w:cs="Arial"/>
          <w:color w:val="000000"/>
          <w:sz w:val="28"/>
          <w:szCs w:val="28"/>
        </w:rPr>
        <w:t>鸿</w:t>
      </w:r>
      <w:proofErr w:type="gramEnd"/>
      <w:r w:rsidRPr="00EC0373">
        <w:rPr>
          <w:rFonts w:ascii="Arial" w:eastAsia="仿宋_GB2312" w:hAnsi="Arial" w:cs="Arial"/>
          <w:color w:val="000000"/>
          <w:sz w:val="28"/>
          <w:szCs w:val="28"/>
        </w:rPr>
        <w:t>影视、三夫户外等一批优质文创企业成功上市。</w:t>
      </w:r>
    </w:p>
    <w:p w:rsidR="00A845BB" w:rsidRPr="00EC0373" w:rsidRDefault="00A845BB" w:rsidP="00A845BB">
      <w:pPr>
        <w:pStyle w:val="Normal37"/>
        <w:widowControl w:val="0"/>
        <w:autoSpaceDE w:val="0"/>
        <w:autoSpaceDN w:val="0"/>
        <w:adjustRightInd w:val="0"/>
        <w:spacing w:before="0" w:after="0" w:line="360" w:lineRule="auto"/>
        <w:ind w:firstLineChars="200" w:firstLine="560"/>
        <w:rPr>
          <w:rFonts w:ascii="Arial" w:eastAsia="仿宋_GB2312" w:hAnsi="Arial" w:cs="Arial"/>
          <w:color w:val="000000"/>
          <w:sz w:val="28"/>
          <w:szCs w:val="28"/>
          <w:lang w:val="en-US" w:eastAsia="zh-CN"/>
        </w:rPr>
      </w:pPr>
      <w:r w:rsidRPr="00EC0373">
        <w:rPr>
          <w:rFonts w:ascii="Arial" w:eastAsia="仿宋_GB2312" w:hAnsi="Arial" w:cs="Arial"/>
          <w:color w:val="000000"/>
          <w:sz w:val="28"/>
          <w:szCs w:val="28"/>
          <w:lang w:val="en-US" w:eastAsia="zh-CN"/>
        </w:rPr>
        <w:t>估价对象位于</w:t>
      </w:r>
      <w:proofErr w:type="gramStart"/>
      <w:r w:rsidRPr="00EC0373">
        <w:rPr>
          <w:rFonts w:ascii="Arial" w:eastAsia="仿宋_GB2312" w:hAnsi="Arial" w:cs="Arial"/>
          <w:color w:val="000000"/>
          <w:sz w:val="28"/>
          <w:szCs w:val="28"/>
          <w:lang w:val="en-US" w:eastAsia="zh-CN"/>
        </w:rPr>
        <w:t>金融街商圈</w:t>
      </w:r>
      <w:proofErr w:type="gramEnd"/>
      <w:r w:rsidRPr="00EC0373">
        <w:rPr>
          <w:rFonts w:ascii="Arial" w:eastAsia="仿宋_GB2312" w:hAnsi="Arial" w:cs="Arial"/>
          <w:color w:val="000000"/>
          <w:sz w:val="28"/>
          <w:szCs w:val="28"/>
          <w:lang w:val="en-US" w:eastAsia="zh-CN"/>
        </w:rPr>
        <w:t>，</w:t>
      </w:r>
      <w:r w:rsidRPr="00EC0373">
        <w:rPr>
          <w:rFonts w:ascii="Arial" w:eastAsia="仿宋_GB2312" w:hAnsi="Arial" w:cs="Arial"/>
          <w:color w:val="000000"/>
          <w:sz w:val="28"/>
          <w:szCs w:val="28"/>
          <w:lang w:eastAsia="zh-CN"/>
        </w:rPr>
        <w:t>是西城区</w:t>
      </w:r>
      <w:proofErr w:type="gramStart"/>
      <w:r w:rsidRPr="00EC0373">
        <w:rPr>
          <w:rFonts w:ascii="Arial" w:eastAsia="仿宋_GB2312" w:hAnsi="Arial" w:cs="Arial"/>
          <w:color w:val="000000"/>
          <w:sz w:val="28"/>
          <w:szCs w:val="28"/>
          <w:lang w:eastAsia="zh-CN"/>
        </w:rPr>
        <w:t>最</w:t>
      </w:r>
      <w:proofErr w:type="gramEnd"/>
      <w:r w:rsidRPr="00EC0373">
        <w:rPr>
          <w:rFonts w:ascii="Arial" w:eastAsia="仿宋_GB2312" w:hAnsi="Arial" w:cs="Arial"/>
          <w:color w:val="000000"/>
          <w:sz w:val="28"/>
          <w:szCs w:val="28"/>
          <w:lang w:eastAsia="zh-CN"/>
        </w:rPr>
        <w:t>核心的办公区，</w:t>
      </w:r>
      <w:r w:rsidRPr="00EC0373">
        <w:rPr>
          <w:rFonts w:ascii="Arial" w:eastAsia="仿宋_GB2312" w:hAnsi="Arial" w:cs="Arial"/>
          <w:color w:val="000000"/>
          <w:sz w:val="28"/>
          <w:szCs w:val="28"/>
          <w:lang w:val="en-US" w:eastAsia="zh-CN"/>
        </w:rPr>
        <w:t>商圈内有</w:t>
      </w:r>
      <w:proofErr w:type="gramStart"/>
      <w:r w:rsidRPr="00EC0373">
        <w:rPr>
          <w:rFonts w:ascii="Arial" w:eastAsia="仿宋_GB2312" w:hAnsi="Arial" w:cs="Arial"/>
          <w:color w:val="000000"/>
          <w:sz w:val="28"/>
          <w:szCs w:val="28"/>
          <w:lang w:val="en-US" w:eastAsia="zh-CN"/>
        </w:rPr>
        <w:t>丰铭国际</w:t>
      </w:r>
      <w:proofErr w:type="gramEnd"/>
      <w:r w:rsidRPr="00EC0373">
        <w:rPr>
          <w:rFonts w:ascii="Arial" w:eastAsia="仿宋_GB2312" w:hAnsi="Arial" w:cs="Arial"/>
          <w:color w:val="000000"/>
          <w:sz w:val="28"/>
          <w:szCs w:val="28"/>
          <w:lang w:val="en-US" w:eastAsia="zh-CN"/>
        </w:rPr>
        <w:t>大厦、太平洋保险大厦、国家开发银行金融街办公楼、中国光大中心、全国政协综合办公楼等项目，办公集聚程度好。</w:t>
      </w:r>
    </w:p>
    <w:p w:rsidR="00A845BB" w:rsidRPr="00EC0373" w:rsidRDefault="00A845BB" w:rsidP="00A845BB">
      <w:pPr>
        <w:pStyle w:val="Normal37"/>
        <w:widowControl w:val="0"/>
        <w:autoSpaceDE w:val="0"/>
        <w:autoSpaceDN w:val="0"/>
        <w:adjustRightInd w:val="0"/>
        <w:spacing w:before="0" w:after="0" w:line="360" w:lineRule="auto"/>
        <w:ind w:firstLineChars="200" w:firstLine="560"/>
        <w:rPr>
          <w:rFonts w:ascii="Arial" w:eastAsia="仿宋_GB2312" w:hAnsi="Arial" w:cs="Arial"/>
          <w:color w:val="393939"/>
          <w:sz w:val="28"/>
          <w:szCs w:val="28"/>
          <w:lang w:val="en-US" w:eastAsia="zh-CN"/>
        </w:rPr>
      </w:pPr>
      <w:r w:rsidRPr="00EC0373">
        <w:rPr>
          <w:rFonts w:ascii="Arial" w:eastAsia="仿宋_GB2312" w:hAnsi="Arial" w:cs="Arial"/>
          <w:color w:val="393939"/>
          <w:sz w:val="28"/>
          <w:szCs w:val="28"/>
          <w:lang w:val="en-US" w:eastAsia="zh-CN"/>
        </w:rPr>
        <w:t>6.</w:t>
      </w:r>
      <w:r w:rsidRPr="00EC0373">
        <w:rPr>
          <w:rFonts w:ascii="Arial" w:eastAsia="仿宋_GB2312" w:hAnsi="Arial" w:cs="Arial"/>
          <w:color w:val="393939"/>
          <w:sz w:val="28"/>
          <w:szCs w:val="28"/>
          <w:lang w:val="en-US" w:eastAsia="zh-CN"/>
        </w:rPr>
        <w:t>商业繁华度</w:t>
      </w:r>
    </w:p>
    <w:p w:rsidR="00A845BB" w:rsidRPr="00EC0373" w:rsidRDefault="00A845BB" w:rsidP="00A845BB">
      <w:pPr>
        <w:pStyle w:val="Normal37"/>
        <w:widowControl w:val="0"/>
        <w:autoSpaceDE w:val="0"/>
        <w:autoSpaceDN w:val="0"/>
        <w:adjustRightInd w:val="0"/>
        <w:spacing w:before="0" w:after="0" w:line="360" w:lineRule="auto"/>
        <w:ind w:firstLineChars="200" w:firstLine="560"/>
        <w:rPr>
          <w:rFonts w:ascii="Arial" w:eastAsia="仿宋_GB2312" w:hAnsi="Arial" w:cs="Arial"/>
          <w:color w:val="000000"/>
          <w:sz w:val="28"/>
          <w:szCs w:val="28"/>
          <w:lang w:val="en-US" w:eastAsia="zh-CN"/>
        </w:rPr>
      </w:pPr>
      <w:r w:rsidRPr="00EC0373">
        <w:rPr>
          <w:rFonts w:ascii="Arial" w:eastAsia="仿宋_GB2312" w:hAnsi="Arial" w:cs="Arial"/>
          <w:color w:val="000000"/>
          <w:sz w:val="28"/>
          <w:szCs w:val="28"/>
          <w:lang w:val="en-US" w:eastAsia="zh-CN"/>
        </w:rPr>
        <w:t>北京最早的城市规划，是把东部作为</w:t>
      </w:r>
      <w:r w:rsidRPr="00EC0373">
        <w:rPr>
          <w:rFonts w:ascii="Arial" w:eastAsia="仿宋_GB2312" w:hAnsi="Arial" w:cs="Arial"/>
          <w:color w:val="000000"/>
          <w:sz w:val="28"/>
          <w:szCs w:val="28"/>
          <w:lang w:val="en-US" w:eastAsia="zh-CN"/>
        </w:rPr>
        <w:t>“</w:t>
      </w:r>
      <w:r w:rsidRPr="00EC0373">
        <w:rPr>
          <w:rFonts w:ascii="Arial" w:eastAsia="仿宋_GB2312" w:hAnsi="Arial" w:cs="Arial"/>
          <w:color w:val="000000"/>
          <w:sz w:val="28"/>
          <w:szCs w:val="28"/>
          <w:lang w:val="en-US" w:eastAsia="zh-CN"/>
        </w:rPr>
        <w:t>老城区</w:t>
      </w:r>
      <w:r w:rsidRPr="00EC0373">
        <w:rPr>
          <w:rFonts w:ascii="Arial" w:eastAsia="仿宋_GB2312" w:hAnsi="Arial" w:cs="Arial"/>
          <w:color w:val="000000"/>
          <w:sz w:val="28"/>
          <w:szCs w:val="28"/>
          <w:lang w:val="en-US" w:eastAsia="zh-CN"/>
        </w:rPr>
        <w:t>”</w:t>
      </w:r>
      <w:r w:rsidRPr="00EC0373">
        <w:rPr>
          <w:rFonts w:ascii="Arial" w:eastAsia="仿宋_GB2312" w:hAnsi="Arial" w:cs="Arial"/>
          <w:color w:val="000000"/>
          <w:sz w:val="28"/>
          <w:szCs w:val="28"/>
          <w:lang w:val="en-US" w:eastAsia="zh-CN"/>
        </w:rPr>
        <w:t>保护起来，在复兴门以西建设</w:t>
      </w:r>
      <w:r w:rsidRPr="00EC0373">
        <w:rPr>
          <w:rFonts w:ascii="Arial" w:eastAsia="仿宋_GB2312" w:hAnsi="Arial" w:cs="Arial"/>
          <w:color w:val="000000"/>
          <w:sz w:val="28"/>
          <w:szCs w:val="28"/>
          <w:lang w:val="en-US" w:eastAsia="zh-CN"/>
        </w:rPr>
        <w:t>“</w:t>
      </w:r>
      <w:r w:rsidRPr="00EC0373">
        <w:rPr>
          <w:rFonts w:ascii="Arial" w:eastAsia="仿宋_GB2312" w:hAnsi="Arial" w:cs="Arial"/>
          <w:color w:val="000000"/>
          <w:sz w:val="28"/>
          <w:szCs w:val="28"/>
          <w:lang w:val="en-US" w:eastAsia="zh-CN"/>
        </w:rPr>
        <w:t>新北京</w:t>
      </w:r>
      <w:r w:rsidRPr="00EC0373">
        <w:rPr>
          <w:rFonts w:ascii="Arial" w:eastAsia="仿宋_GB2312" w:hAnsi="Arial" w:cs="Arial"/>
          <w:color w:val="000000"/>
          <w:sz w:val="28"/>
          <w:szCs w:val="28"/>
          <w:lang w:val="en-US" w:eastAsia="zh-CN"/>
        </w:rPr>
        <w:t>”</w:t>
      </w:r>
      <w:r w:rsidRPr="00EC0373">
        <w:rPr>
          <w:rFonts w:ascii="Arial" w:eastAsia="仿宋_GB2312" w:hAnsi="Arial" w:cs="Arial"/>
          <w:color w:val="000000"/>
          <w:sz w:val="28"/>
          <w:szCs w:val="28"/>
          <w:lang w:val="en-US" w:eastAsia="zh-CN"/>
        </w:rPr>
        <w:t>。经过多年的发展，北京</w:t>
      </w:r>
      <w:proofErr w:type="gramStart"/>
      <w:r w:rsidRPr="00EC0373">
        <w:rPr>
          <w:rFonts w:ascii="Arial" w:eastAsia="仿宋_GB2312" w:hAnsi="Arial" w:cs="Arial"/>
          <w:color w:val="000000"/>
          <w:sz w:val="28"/>
          <w:szCs w:val="28"/>
          <w:lang w:val="en-US" w:eastAsia="zh-CN"/>
        </w:rPr>
        <w:t>西部商</w:t>
      </w:r>
      <w:proofErr w:type="gramEnd"/>
      <w:r w:rsidRPr="00EC0373">
        <w:rPr>
          <w:rFonts w:ascii="Arial" w:eastAsia="仿宋_GB2312" w:hAnsi="Arial" w:cs="Arial"/>
          <w:color w:val="000000"/>
          <w:sz w:val="28"/>
          <w:szCs w:val="28"/>
          <w:lang w:val="en-US" w:eastAsia="zh-CN"/>
        </w:rPr>
        <w:t>圈已经逐步发展壮大，形成了以西长安街为基础的商圈链，是北京整体商圈发展的重要组成部分。根据北京市整体规划的不断调整，长安街将向西延伸</w:t>
      </w:r>
      <w:r w:rsidRPr="00EC0373">
        <w:rPr>
          <w:rFonts w:ascii="Arial" w:eastAsia="仿宋_GB2312" w:hAnsi="Arial" w:cs="Arial"/>
          <w:color w:val="000000"/>
          <w:sz w:val="28"/>
          <w:szCs w:val="28"/>
          <w:lang w:val="en-US" w:eastAsia="zh-CN"/>
        </w:rPr>
        <w:t>4</w:t>
      </w:r>
      <w:r w:rsidRPr="00EC0373">
        <w:rPr>
          <w:rFonts w:ascii="Arial" w:eastAsia="仿宋_GB2312" w:hAnsi="Arial" w:cs="Arial"/>
          <w:color w:val="000000"/>
          <w:sz w:val="28"/>
          <w:szCs w:val="28"/>
          <w:lang w:val="en-US" w:eastAsia="zh-CN"/>
        </w:rPr>
        <w:t>公里直达门头沟，地铁</w:t>
      </w:r>
      <w:r w:rsidRPr="00EC0373">
        <w:rPr>
          <w:rFonts w:ascii="Arial" w:eastAsia="仿宋_GB2312" w:hAnsi="Arial" w:cs="Arial"/>
          <w:color w:val="000000"/>
          <w:sz w:val="28"/>
          <w:szCs w:val="28"/>
          <w:lang w:val="en-US" w:eastAsia="zh-CN"/>
        </w:rPr>
        <w:t>1</w:t>
      </w:r>
      <w:r w:rsidRPr="00EC0373">
        <w:rPr>
          <w:rFonts w:ascii="Arial" w:eastAsia="仿宋_GB2312" w:hAnsi="Arial" w:cs="Arial"/>
          <w:color w:val="000000"/>
          <w:sz w:val="28"/>
          <w:szCs w:val="28"/>
          <w:lang w:val="en-US" w:eastAsia="zh-CN"/>
        </w:rPr>
        <w:t>号线一并西延。随着西延工程道路规划进入实施阶段，从长安街向西，西单商圈、</w:t>
      </w:r>
      <w:proofErr w:type="gramStart"/>
      <w:r w:rsidRPr="00EC0373">
        <w:rPr>
          <w:rFonts w:ascii="Arial" w:eastAsia="仿宋_GB2312" w:hAnsi="Arial" w:cs="Arial"/>
          <w:color w:val="000000"/>
          <w:sz w:val="28"/>
          <w:szCs w:val="28"/>
          <w:lang w:val="en-US" w:eastAsia="zh-CN"/>
        </w:rPr>
        <w:t>金融街商圈</w:t>
      </w:r>
      <w:proofErr w:type="gramEnd"/>
      <w:r w:rsidRPr="00EC0373">
        <w:rPr>
          <w:rFonts w:ascii="Arial" w:eastAsia="仿宋_GB2312" w:hAnsi="Arial" w:cs="Arial"/>
          <w:color w:val="000000"/>
          <w:sz w:val="28"/>
          <w:szCs w:val="28"/>
          <w:lang w:val="en-US" w:eastAsia="zh-CN"/>
        </w:rPr>
        <w:t>、</w:t>
      </w:r>
      <w:proofErr w:type="gramStart"/>
      <w:r w:rsidRPr="00EC0373">
        <w:rPr>
          <w:rFonts w:ascii="Arial" w:eastAsia="仿宋_GB2312" w:hAnsi="Arial" w:cs="Arial"/>
          <w:color w:val="000000"/>
          <w:sz w:val="28"/>
          <w:szCs w:val="28"/>
          <w:lang w:val="en-US" w:eastAsia="zh-CN"/>
        </w:rPr>
        <w:t>公主坟商圈</w:t>
      </w:r>
      <w:proofErr w:type="gramEnd"/>
      <w:r w:rsidRPr="00EC0373">
        <w:rPr>
          <w:rFonts w:ascii="Arial" w:eastAsia="仿宋_GB2312" w:hAnsi="Arial" w:cs="Arial"/>
          <w:color w:val="000000"/>
          <w:sz w:val="28"/>
          <w:szCs w:val="28"/>
          <w:lang w:val="en-US" w:eastAsia="zh-CN"/>
        </w:rPr>
        <w:t>、石景山商圈、苹果园商圈将进行新的调整和升级，进入飞快的发展阶段，与此同时，各商圈内的典型项目如：西单大悦城、金融街购物中心、华熙长安</w:t>
      </w:r>
      <w:r w:rsidRPr="00EC0373">
        <w:rPr>
          <w:rFonts w:ascii="Arial" w:eastAsia="仿宋_GB2312" w:hAnsi="Arial" w:cs="Arial"/>
          <w:color w:val="000000"/>
          <w:sz w:val="28"/>
          <w:szCs w:val="28"/>
          <w:lang w:val="en-US" w:eastAsia="zh-CN"/>
        </w:rPr>
        <w:t>MALL</w:t>
      </w:r>
      <w:r w:rsidRPr="00EC0373">
        <w:rPr>
          <w:rFonts w:ascii="Arial" w:eastAsia="仿宋_GB2312" w:hAnsi="Arial" w:cs="Arial"/>
          <w:color w:val="000000"/>
          <w:sz w:val="28"/>
          <w:szCs w:val="28"/>
          <w:lang w:val="en-US" w:eastAsia="zh-CN"/>
        </w:rPr>
        <w:t>、万达广场等的兴起，也正使各商圈内的商业环境不断提升。北京西部短短几年间，</w:t>
      </w:r>
      <w:proofErr w:type="gramStart"/>
      <w:r w:rsidRPr="00EC0373">
        <w:rPr>
          <w:rFonts w:ascii="Arial" w:eastAsia="仿宋_GB2312" w:hAnsi="Arial" w:cs="Arial"/>
          <w:color w:val="000000"/>
          <w:sz w:val="28"/>
          <w:szCs w:val="28"/>
          <w:lang w:val="en-US" w:eastAsia="zh-CN"/>
        </w:rPr>
        <w:t>已经便</w:t>
      </w:r>
      <w:proofErr w:type="gramEnd"/>
      <w:r w:rsidRPr="00EC0373">
        <w:rPr>
          <w:rFonts w:ascii="Arial" w:eastAsia="仿宋_GB2312" w:hAnsi="Arial" w:cs="Arial"/>
          <w:color w:val="000000"/>
          <w:sz w:val="28"/>
          <w:szCs w:val="28"/>
          <w:lang w:val="en-US" w:eastAsia="zh-CN"/>
        </w:rPr>
        <w:t>呈现出独特的精彩。</w:t>
      </w:r>
    </w:p>
    <w:p w:rsidR="00A845BB" w:rsidRPr="00EC0373" w:rsidRDefault="00A845BB" w:rsidP="00A845BB">
      <w:pPr>
        <w:spacing w:line="360" w:lineRule="auto"/>
        <w:ind w:firstLineChars="200" w:firstLine="560"/>
        <w:jc w:val="both"/>
        <w:rPr>
          <w:rFonts w:ascii="Arial" w:eastAsia="仿宋_GB2312" w:hAnsi="Arial" w:cs="Arial"/>
          <w:color w:val="000000"/>
          <w:sz w:val="28"/>
          <w:szCs w:val="28"/>
        </w:rPr>
      </w:pPr>
      <w:r w:rsidRPr="00EC0373">
        <w:rPr>
          <w:rFonts w:ascii="Arial" w:eastAsia="仿宋_GB2312" w:hAnsi="Arial" w:cs="Arial"/>
          <w:color w:val="000000"/>
          <w:sz w:val="28"/>
          <w:szCs w:val="28"/>
        </w:rPr>
        <w:t>估价对象属于</w:t>
      </w:r>
      <w:proofErr w:type="gramStart"/>
      <w:r w:rsidRPr="00EC0373">
        <w:rPr>
          <w:rFonts w:ascii="Arial" w:eastAsia="仿宋_GB2312" w:hAnsi="Arial" w:cs="Arial"/>
          <w:color w:val="000000"/>
          <w:sz w:val="28"/>
          <w:szCs w:val="28"/>
        </w:rPr>
        <w:t>金融街商圈</w:t>
      </w:r>
      <w:proofErr w:type="gramEnd"/>
      <w:r w:rsidRPr="00EC0373">
        <w:rPr>
          <w:rFonts w:ascii="Arial" w:eastAsia="仿宋_GB2312" w:hAnsi="Arial" w:cs="Arial"/>
          <w:color w:val="000000"/>
          <w:sz w:val="28"/>
          <w:szCs w:val="28"/>
        </w:rPr>
        <w:t>，该商圈内商业多以写字楼底商及商业街商铺</w:t>
      </w:r>
      <w:r w:rsidRPr="00EC0373">
        <w:rPr>
          <w:rFonts w:ascii="Arial" w:eastAsia="仿宋_GB2312" w:hAnsi="Arial" w:cs="Arial"/>
          <w:color w:val="000000"/>
          <w:sz w:val="28"/>
          <w:szCs w:val="28"/>
        </w:rPr>
        <w:lastRenderedPageBreak/>
        <w:t>为主，该地区内存在数量庞大的收入稳定且受教育程度高的消费人群。估价对象所在区域商业繁华度好。</w:t>
      </w:r>
    </w:p>
    <w:p w:rsidR="00A845BB" w:rsidRPr="00EC0373" w:rsidRDefault="00A845BB" w:rsidP="00A845BB">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7.</w:t>
      </w:r>
      <w:r w:rsidRPr="00EC0373">
        <w:rPr>
          <w:rFonts w:ascii="Arial" w:eastAsia="仿宋_GB2312" w:hAnsi="Arial" w:cs="Arial"/>
          <w:color w:val="000000"/>
          <w:sz w:val="28"/>
        </w:rPr>
        <w:t>规划限制</w:t>
      </w:r>
    </w:p>
    <w:p w:rsidR="00A845BB" w:rsidRPr="00EC0373" w:rsidRDefault="00A845BB" w:rsidP="00A845BB">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根</w:t>
      </w:r>
      <w:r w:rsidRPr="00EC0373">
        <w:rPr>
          <w:rFonts w:ascii="Arial" w:eastAsia="仿宋_GB2312" w:hAnsi="Arial" w:cs="Arial"/>
          <w:sz w:val="28"/>
        </w:rPr>
        <w:t>据西城区</w:t>
      </w:r>
      <w:r w:rsidRPr="00EC0373">
        <w:rPr>
          <w:rFonts w:ascii="Arial" w:eastAsia="仿宋_GB2312" w:hAnsi="Arial" w:cs="Arial"/>
          <w:sz w:val="28"/>
        </w:rPr>
        <w:t>“</w:t>
      </w:r>
      <w:r w:rsidRPr="00EC0373">
        <w:rPr>
          <w:rFonts w:ascii="Arial" w:eastAsia="仿宋_GB2312" w:hAnsi="Arial" w:cs="Arial"/>
          <w:sz w:val="28"/>
        </w:rPr>
        <w:t>十三五</w:t>
      </w:r>
      <w:r w:rsidRPr="00EC0373">
        <w:rPr>
          <w:rFonts w:ascii="Arial" w:eastAsia="仿宋_GB2312" w:hAnsi="Arial" w:cs="Arial"/>
          <w:sz w:val="28"/>
        </w:rPr>
        <w:t>”</w:t>
      </w:r>
      <w:r w:rsidRPr="00EC0373">
        <w:rPr>
          <w:rFonts w:ascii="Arial" w:eastAsia="仿宋_GB2312" w:hAnsi="Arial" w:cs="Arial"/>
          <w:sz w:val="28"/>
        </w:rPr>
        <w:t>规</w:t>
      </w:r>
      <w:r w:rsidRPr="00EC0373">
        <w:rPr>
          <w:rFonts w:ascii="Arial" w:eastAsia="仿宋_GB2312" w:hAnsi="Arial" w:cs="Arial"/>
          <w:color w:val="000000"/>
          <w:sz w:val="28"/>
        </w:rPr>
        <w:t>划的要求，无特别规划限制，对估价对象土地发展利用无不利影响。</w:t>
      </w:r>
    </w:p>
    <w:p w:rsidR="00794161" w:rsidRPr="00EC0373" w:rsidRDefault="00A845BB" w:rsidP="00A845BB">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综上所述，估价对象所处区域地理位置条件好、交通便捷度较好，公共配套设施好，基础设施水平为七通，环境条件较好，</w:t>
      </w:r>
      <w:r w:rsidRPr="00EC0373">
        <w:rPr>
          <w:rFonts w:ascii="Arial" w:eastAsia="仿宋_GB2312" w:hAnsi="Arial" w:cs="Arial"/>
          <w:color w:val="000000"/>
          <w:sz w:val="28"/>
          <w:szCs w:val="28"/>
        </w:rPr>
        <w:t>办公集聚程度好，商业繁华度好</w:t>
      </w:r>
      <w:r w:rsidRPr="00EC0373">
        <w:rPr>
          <w:rFonts w:ascii="Arial" w:eastAsia="仿宋_GB2312" w:hAnsi="Arial" w:cs="Arial"/>
          <w:color w:val="000000"/>
          <w:sz w:val="28"/>
        </w:rPr>
        <w:t>。综合区域发展空间进行综合评价，总体评价影响估价对象的区域因素较优。</w:t>
      </w:r>
    </w:p>
    <w:p w:rsidR="00794161" w:rsidRPr="00EC0373" w:rsidRDefault="00B1489F">
      <w:pPr>
        <w:spacing w:line="360" w:lineRule="auto"/>
        <w:jc w:val="both"/>
        <w:rPr>
          <w:rFonts w:ascii="Arial" w:eastAsia="仿宋_GB2312" w:hAnsi="Arial" w:cs="Arial"/>
          <w:sz w:val="28"/>
        </w:rPr>
      </w:pPr>
      <w:r w:rsidRPr="00EC0373">
        <w:rPr>
          <w:rFonts w:ascii="Arial" w:eastAsia="仿宋_GB2312" w:hAnsi="Arial" w:cs="Arial"/>
          <w:sz w:val="28"/>
        </w:rPr>
        <w:t>（三）个别因素</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估价对象位置：估价对象位于北京市西城区丰盛胡同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号楼，为北京荟宏房地产开发有限责任公司开发建设的办公楼项目。根据《北京市人民政府关于更新出让国有建设用地使用权基准地价的通知》</w:t>
      </w:r>
      <w:r w:rsidRPr="00EC0373">
        <w:rPr>
          <w:rFonts w:ascii="Arial" w:eastAsia="仿宋_GB2312" w:hAnsi="Arial" w:cs="Arial"/>
          <w:sz w:val="28"/>
        </w:rPr>
        <w:t>[</w:t>
      </w:r>
      <w:r w:rsidRPr="00EC0373">
        <w:rPr>
          <w:rFonts w:ascii="Arial" w:eastAsia="仿宋_GB2312" w:hAnsi="Arial" w:cs="Arial"/>
          <w:sz w:val="28"/>
        </w:rPr>
        <w:t>京政发</w:t>
      </w:r>
      <w:r w:rsidRPr="00EC0373">
        <w:rPr>
          <w:rFonts w:ascii="Arial" w:eastAsia="仿宋_GB2312" w:hAnsi="Arial" w:cs="Arial"/>
          <w:sz w:val="28"/>
        </w:rPr>
        <w:t>[2014]26</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的规定，估价对象属于</w:t>
      </w:r>
      <w:r w:rsidRPr="00EC0373">
        <w:rPr>
          <w:rFonts w:ascii="Arial" w:eastAsia="仿宋_GB2312" w:hAnsi="Arial" w:cs="Arial"/>
          <w:sz w:val="28"/>
          <w:szCs w:val="28"/>
        </w:rPr>
        <w:t>商业、办公类一级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Pr="00EC0373">
        <w:rPr>
          <w:rFonts w:ascii="Arial" w:eastAsia="仿宋_GB2312" w:hAnsi="Arial" w:cs="Arial"/>
          <w:sz w:val="28"/>
          <w:szCs w:val="28"/>
        </w:rPr>
        <w:t>区片地价区</w:t>
      </w:r>
      <w:r w:rsidRPr="00EC0373">
        <w:rPr>
          <w:rFonts w:ascii="Arial" w:eastAsia="仿宋_GB2312" w:hAnsi="Arial" w:cs="Arial"/>
          <w:sz w:val="28"/>
        </w:rPr>
        <w:t>。</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宗地规划用途、面积</w:t>
      </w:r>
    </w:p>
    <w:p w:rsidR="00A845BB" w:rsidRPr="00EC0373" w:rsidRDefault="00A845BB" w:rsidP="00A845BB">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color w:val="000000"/>
          <w:sz w:val="28"/>
        </w:rPr>
        <w:t>估价对象规划土地用途为</w:t>
      </w:r>
      <w:r w:rsidRPr="00EC0373">
        <w:rPr>
          <w:rFonts w:ascii="Arial" w:eastAsia="仿宋_GB2312" w:hAnsi="Arial" w:cs="Arial"/>
          <w:bCs/>
          <w:color w:val="000000"/>
          <w:kern w:val="2"/>
          <w:sz w:val="28"/>
        </w:rPr>
        <w:t>办公、商业、地下办公及地下车库</w:t>
      </w:r>
      <w:r w:rsidRPr="00EC0373">
        <w:rPr>
          <w:rFonts w:ascii="Arial" w:eastAsia="仿宋_GB2312" w:hAnsi="Arial" w:cs="Arial"/>
          <w:color w:val="000000"/>
          <w:sz w:val="28"/>
        </w:rPr>
        <w:t>，为</w:t>
      </w:r>
      <w:proofErr w:type="gramStart"/>
      <w:r w:rsidRPr="00EC0373">
        <w:rPr>
          <w:rFonts w:ascii="Arial" w:eastAsia="仿宋_GB2312" w:hAnsi="Arial" w:cs="Arial"/>
          <w:color w:val="000000"/>
          <w:sz w:val="28"/>
        </w:rPr>
        <w:t>最佳最</w:t>
      </w:r>
      <w:proofErr w:type="gramEnd"/>
      <w:r w:rsidRPr="00EC0373">
        <w:rPr>
          <w:rFonts w:ascii="Arial" w:eastAsia="仿宋_GB2312" w:hAnsi="Arial" w:cs="Arial"/>
          <w:color w:val="000000"/>
          <w:sz w:val="28"/>
        </w:rPr>
        <w:t>有效用途。</w:t>
      </w:r>
    </w:p>
    <w:p w:rsidR="00794161" w:rsidRPr="00EC0373" w:rsidRDefault="00A845BB" w:rsidP="00A845BB">
      <w:pPr>
        <w:spacing w:line="360" w:lineRule="auto"/>
        <w:ind w:firstLineChars="200" w:firstLine="512"/>
        <w:jc w:val="both"/>
        <w:rPr>
          <w:rFonts w:ascii="Arial" w:eastAsia="仿宋_GB2312" w:hAnsi="Arial" w:cs="Arial"/>
          <w:sz w:val="28"/>
        </w:rPr>
      </w:pPr>
      <w:r w:rsidRPr="00EC0373">
        <w:rPr>
          <w:rFonts w:ascii="Arial" w:eastAsia="仿宋_GB2312" w:hAnsi="Arial" w:cs="Arial"/>
          <w:color w:val="000000"/>
          <w:spacing w:val="-12"/>
          <w:sz w:val="28"/>
        </w:rPr>
        <w:t>根据委托估价方提供</w:t>
      </w:r>
      <w:r w:rsidRPr="00EC0373">
        <w:rPr>
          <w:rFonts w:ascii="Arial" w:eastAsia="仿宋_GB2312" w:hAnsi="Arial" w:cs="Arial"/>
          <w:spacing w:val="-12"/>
          <w:sz w:val="28"/>
        </w:rPr>
        <w:t>的《国有土地使用证》</w:t>
      </w:r>
      <w:r w:rsidRPr="00EC0373">
        <w:rPr>
          <w:rFonts w:ascii="Arial" w:eastAsia="仿宋_GB2312" w:hAnsi="Arial" w:cs="Arial"/>
          <w:spacing w:val="-12"/>
          <w:sz w:val="28"/>
        </w:rPr>
        <w:t>[</w:t>
      </w:r>
      <w:proofErr w:type="gramStart"/>
      <w:r w:rsidRPr="00EC0373">
        <w:rPr>
          <w:rFonts w:ascii="Arial" w:eastAsia="仿宋_GB2312" w:hAnsi="Arial" w:cs="Arial"/>
          <w:spacing w:val="-12"/>
          <w:sz w:val="28"/>
        </w:rPr>
        <w:t>京西国</w:t>
      </w:r>
      <w:proofErr w:type="gramEnd"/>
      <w:r w:rsidRPr="00EC0373">
        <w:rPr>
          <w:rFonts w:ascii="Arial" w:eastAsia="仿宋_GB2312" w:hAnsi="Arial" w:cs="Arial"/>
          <w:spacing w:val="-12"/>
          <w:sz w:val="28"/>
        </w:rPr>
        <w:t>用（</w:t>
      </w:r>
      <w:r w:rsidRPr="00EC0373">
        <w:rPr>
          <w:rFonts w:ascii="Arial" w:eastAsia="仿宋_GB2312" w:hAnsi="Arial" w:cs="Arial"/>
          <w:spacing w:val="-12"/>
          <w:sz w:val="28"/>
        </w:rPr>
        <w:t>2013</w:t>
      </w:r>
      <w:r w:rsidRPr="00EC0373">
        <w:rPr>
          <w:rFonts w:ascii="Arial" w:eastAsia="仿宋_GB2312" w:hAnsi="Arial" w:cs="Arial"/>
          <w:spacing w:val="-12"/>
          <w:sz w:val="28"/>
        </w:rPr>
        <w:t>出）第</w:t>
      </w:r>
      <w:r w:rsidRPr="00EC0373">
        <w:rPr>
          <w:rFonts w:ascii="Arial" w:eastAsia="仿宋_GB2312" w:hAnsi="Arial" w:cs="Arial"/>
          <w:spacing w:val="-12"/>
          <w:sz w:val="28"/>
        </w:rPr>
        <w:t>00056</w:t>
      </w:r>
      <w:r w:rsidRPr="00EC0373">
        <w:rPr>
          <w:rFonts w:ascii="Arial" w:eastAsia="仿宋_GB2312" w:hAnsi="Arial" w:cs="Arial"/>
          <w:spacing w:val="-12"/>
          <w:sz w:val="28"/>
        </w:rPr>
        <w:t>号</w:t>
      </w:r>
      <w:r w:rsidRPr="00EC0373">
        <w:rPr>
          <w:rFonts w:ascii="Arial" w:eastAsia="仿宋_GB2312" w:hAnsi="Arial" w:cs="Arial"/>
          <w:spacing w:val="-12"/>
          <w:sz w:val="28"/>
        </w:rPr>
        <w:t>]</w:t>
      </w:r>
      <w:r w:rsidRPr="00EC0373">
        <w:rPr>
          <w:rFonts w:ascii="Arial" w:eastAsia="仿宋_GB2312" w:hAnsi="Arial" w:cs="Arial"/>
          <w:spacing w:val="-12"/>
          <w:sz w:val="28"/>
        </w:rPr>
        <w:t>、</w:t>
      </w:r>
      <w:r w:rsidRPr="00EC0373">
        <w:rPr>
          <w:rFonts w:ascii="Arial" w:eastAsia="仿宋_GB2312" w:hAnsi="Arial" w:cs="Arial"/>
          <w:sz w:val="28"/>
          <w:szCs w:val="28"/>
        </w:rPr>
        <w:t>《关于西城区丰盛胡同</w:t>
      </w:r>
      <w:r w:rsidRPr="00EC0373">
        <w:rPr>
          <w:rFonts w:ascii="Arial" w:eastAsia="仿宋_GB2312" w:hAnsi="Arial" w:cs="Arial"/>
          <w:sz w:val="28"/>
          <w:szCs w:val="28"/>
        </w:rPr>
        <w:t>20</w:t>
      </w:r>
      <w:r w:rsidRPr="00EC0373">
        <w:rPr>
          <w:rFonts w:ascii="Arial" w:eastAsia="仿宋_GB2312" w:hAnsi="Arial" w:cs="Arial"/>
          <w:sz w:val="28"/>
          <w:szCs w:val="28"/>
        </w:rPr>
        <w:t>、</w:t>
      </w:r>
      <w:r w:rsidRPr="00EC0373">
        <w:rPr>
          <w:rFonts w:ascii="Arial" w:eastAsia="仿宋_GB2312" w:hAnsi="Arial" w:cs="Arial"/>
          <w:sz w:val="28"/>
          <w:szCs w:val="28"/>
        </w:rPr>
        <w:t>22</w:t>
      </w:r>
      <w:r w:rsidRPr="00EC0373">
        <w:rPr>
          <w:rFonts w:ascii="Arial" w:eastAsia="仿宋_GB2312" w:hAnsi="Arial" w:cs="Arial"/>
          <w:sz w:val="28"/>
          <w:szCs w:val="28"/>
        </w:rPr>
        <w:t>号楼项目情况说明》及《国有建设用地使用权出让地价评估委托书》</w:t>
      </w:r>
      <w:r w:rsidRPr="00EC0373">
        <w:rPr>
          <w:rFonts w:ascii="Arial" w:eastAsia="仿宋_GB2312" w:hAnsi="Arial" w:cs="Arial"/>
          <w:spacing w:val="-12"/>
          <w:sz w:val="28"/>
        </w:rPr>
        <w:t>，估价对象土地</w:t>
      </w:r>
      <w:r w:rsidRPr="00EC0373">
        <w:rPr>
          <w:rFonts w:ascii="Arial" w:eastAsia="仿宋_GB2312" w:hAnsi="Arial" w:cs="Arial"/>
          <w:bCs/>
          <w:kern w:val="2"/>
          <w:sz w:val="28"/>
        </w:rPr>
        <w:t>面积为</w:t>
      </w:r>
      <w:r w:rsidRPr="00EC0373">
        <w:rPr>
          <w:rFonts w:ascii="Arial" w:eastAsia="仿宋_GB2312" w:hAnsi="Arial" w:cs="Arial"/>
          <w:bCs/>
          <w:kern w:val="2"/>
          <w:sz w:val="28"/>
        </w:rPr>
        <w:t>6130.06</w:t>
      </w:r>
      <w:r w:rsidRPr="00EC0373">
        <w:rPr>
          <w:rFonts w:ascii="Arial" w:eastAsia="仿宋_GB2312" w:hAnsi="Arial" w:cs="Arial"/>
          <w:bCs/>
          <w:kern w:val="2"/>
          <w:sz w:val="28"/>
        </w:rPr>
        <w:t>平方</w:t>
      </w:r>
      <w:r w:rsidRPr="00EC0373">
        <w:rPr>
          <w:rFonts w:ascii="Arial" w:eastAsia="仿宋_GB2312" w:hAnsi="Arial" w:cs="Arial"/>
          <w:sz w:val="28"/>
        </w:rPr>
        <w:t>米，由于人防面积参与宗地面积分摊，土地证面积为</w:t>
      </w:r>
      <w:r w:rsidRPr="00EC0373">
        <w:rPr>
          <w:rFonts w:ascii="Arial" w:eastAsia="仿宋_GB2312" w:hAnsi="Arial" w:cs="Arial"/>
          <w:sz w:val="28"/>
        </w:rPr>
        <w:t>5842.49</w:t>
      </w:r>
      <w:r w:rsidRPr="00EC0373">
        <w:rPr>
          <w:rFonts w:ascii="Arial" w:eastAsia="仿宋_GB2312" w:hAnsi="Arial" w:cs="Arial"/>
          <w:sz w:val="28"/>
        </w:rPr>
        <w:t>平方米（分摊面积）。</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lastRenderedPageBreak/>
        <w:t>3.</w:t>
      </w:r>
      <w:r w:rsidRPr="00EC0373">
        <w:rPr>
          <w:rFonts w:ascii="Arial" w:eastAsia="仿宋_GB2312" w:hAnsi="Arial" w:cs="Arial"/>
          <w:sz w:val="28"/>
        </w:rPr>
        <w:t>宗地容积率及可利用情况</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估价对象总建筑面积为</w:t>
      </w:r>
      <w:r w:rsidRPr="00EC0373">
        <w:rPr>
          <w:rFonts w:ascii="Arial" w:eastAsia="仿宋_GB2312" w:hAnsi="Arial" w:cs="Arial"/>
          <w:sz w:val="28"/>
        </w:rPr>
        <w:t>59625.46</w:t>
      </w:r>
      <w:r w:rsidRPr="00EC0373">
        <w:rPr>
          <w:rFonts w:ascii="Arial" w:eastAsia="仿宋_GB2312" w:hAnsi="Arial" w:cs="Arial"/>
          <w:sz w:val="28"/>
        </w:rPr>
        <w:t>平方米（不含人防），容积率为</w:t>
      </w:r>
      <w:r w:rsidRPr="00EC0373">
        <w:rPr>
          <w:rFonts w:ascii="Arial" w:eastAsia="仿宋_GB2312" w:hAnsi="Arial" w:cs="Arial"/>
          <w:sz w:val="28"/>
        </w:rPr>
        <w:t>6.8</w:t>
      </w:r>
      <w:r w:rsidRPr="00EC0373">
        <w:rPr>
          <w:rFonts w:ascii="Arial" w:eastAsia="仿宋_GB2312" w:hAnsi="Arial" w:cs="Arial"/>
          <w:sz w:val="28"/>
        </w:rPr>
        <w:t>，具体详见下表：</w:t>
      </w:r>
    </w:p>
    <w:p w:rsidR="00A845BB" w:rsidRPr="00EC0373" w:rsidRDefault="00A845BB" w:rsidP="00A845BB">
      <w:pPr>
        <w:snapToGrid w:val="0"/>
        <w:jc w:val="center"/>
        <w:rPr>
          <w:rFonts w:ascii="Arial" w:eastAsia="仿宋_GB2312" w:hAnsi="Arial" w:cs="Arial"/>
          <w:b/>
          <w:sz w:val="28"/>
          <w:szCs w:val="28"/>
        </w:rPr>
      </w:pPr>
      <w:r w:rsidRPr="00EC0373">
        <w:rPr>
          <w:rFonts w:ascii="Arial" w:eastAsia="仿宋_GB2312" w:hAnsi="Arial" w:cs="Arial"/>
          <w:b/>
          <w:sz w:val="28"/>
          <w:szCs w:val="28"/>
        </w:rPr>
        <w:t>土地用途及建筑面积表</w:t>
      </w:r>
    </w:p>
    <w:tbl>
      <w:tblPr>
        <w:tblW w:w="5000" w:type="pct"/>
        <w:tblLook w:val="04A0" w:firstRow="1" w:lastRow="0" w:firstColumn="1" w:lastColumn="0" w:noHBand="0" w:noVBand="1"/>
      </w:tblPr>
      <w:tblGrid>
        <w:gridCol w:w="1043"/>
        <w:gridCol w:w="2186"/>
        <w:gridCol w:w="1966"/>
        <w:gridCol w:w="2224"/>
        <w:gridCol w:w="2095"/>
      </w:tblGrid>
      <w:tr w:rsidR="009C46F5" w:rsidRPr="00FA09AC" w:rsidTr="0099143F">
        <w:trPr>
          <w:trHeight w:val="285"/>
        </w:trPr>
        <w:tc>
          <w:tcPr>
            <w:tcW w:w="54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部位</w:t>
            </w:r>
          </w:p>
        </w:tc>
        <w:tc>
          <w:tcPr>
            <w:tcW w:w="2182" w:type="pct"/>
            <w:gridSpan w:val="2"/>
            <w:tcBorders>
              <w:top w:val="single" w:sz="4" w:space="0" w:color="auto"/>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已出让</w:t>
            </w:r>
          </w:p>
        </w:tc>
        <w:tc>
          <w:tcPr>
            <w:tcW w:w="2270" w:type="pct"/>
            <w:gridSpan w:val="2"/>
            <w:tcBorders>
              <w:top w:val="single" w:sz="4" w:space="0" w:color="auto"/>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拟出让</w:t>
            </w:r>
          </w:p>
        </w:tc>
      </w:tr>
      <w:tr w:rsidR="009C46F5" w:rsidRPr="00FA09AC" w:rsidTr="0099143F">
        <w:trPr>
          <w:trHeight w:val="285"/>
        </w:trPr>
        <w:tc>
          <w:tcPr>
            <w:tcW w:w="548" w:type="pct"/>
            <w:vMerge/>
            <w:tcBorders>
              <w:top w:val="single" w:sz="4" w:space="0" w:color="auto"/>
              <w:left w:val="single" w:sz="4" w:space="0" w:color="auto"/>
              <w:bottom w:val="single" w:sz="4" w:space="0" w:color="auto"/>
              <w:right w:val="single" w:sz="4" w:space="0" w:color="auto"/>
            </w:tcBorders>
            <w:vAlign w:val="center"/>
            <w:hideMark/>
          </w:tcPr>
          <w:p w:rsidR="009C46F5" w:rsidRPr="00FA09AC" w:rsidRDefault="009C46F5" w:rsidP="0099143F">
            <w:pPr>
              <w:widowControl/>
              <w:rPr>
                <w:rFonts w:ascii="仿宋_GB2312" w:eastAsia="仿宋_GB2312" w:hAnsi="华文仿宋" w:cs="宋体"/>
                <w:szCs w:val="24"/>
              </w:rPr>
            </w:pPr>
          </w:p>
        </w:tc>
        <w:tc>
          <w:tcPr>
            <w:tcW w:w="1149"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用途</w:t>
            </w:r>
          </w:p>
        </w:tc>
        <w:tc>
          <w:tcPr>
            <w:tcW w:w="1033"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建筑面积</w:t>
            </w:r>
          </w:p>
        </w:tc>
        <w:tc>
          <w:tcPr>
            <w:tcW w:w="1169"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用途</w:t>
            </w:r>
          </w:p>
        </w:tc>
        <w:tc>
          <w:tcPr>
            <w:tcW w:w="1101"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建筑面积</w:t>
            </w:r>
          </w:p>
        </w:tc>
      </w:tr>
      <w:tr w:rsidR="009C46F5" w:rsidRPr="00FA09AC" w:rsidTr="0099143F">
        <w:trPr>
          <w:trHeight w:val="855"/>
        </w:trPr>
        <w:tc>
          <w:tcPr>
            <w:tcW w:w="548" w:type="pct"/>
            <w:vMerge w:val="restart"/>
            <w:tcBorders>
              <w:top w:val="single" w:sz="4" w:space="0" w:color="auto"/>
              <w:left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地上</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商业</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169"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商业</w:t>
            </w:r>
          </w:p>
        </w:tc>
        <w:tc>
          <w:tcPr>
            <w:tcW w:w="1101"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1779.8</w:t>
            </w:r>
          </w:p>
        </w:tc>
      </w:tr>
      <w:tr w:rsidR="009C46F5" w:rsidRPr="00FA09AC" w:rsidTr="0099143F">
        <w:trPr>
          <w:trHeight w:val="855"/>
        </w:trPr>
        <w:tc>
          <w:tcPr>
            <w:tcW w:w="548" w:type="pct"/>
            <w:vMerge/>
            <w:tcBorders>
              <w:left w:val="single" w:sz="4" w:space="0" w:color="auto"/>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办公</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41680.64</w:t>
            </w:r>
          </w:p>
        </w:tc>
        <w:tc>
          <w:tcPr>
            <w:tcW w:w="1169" w:type="pct"/>
            <w:tcBorders>
              <w:top w:val="nil"/>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办公</w:t>
            </w:r>
          </w:p>
        </w:tc>
        <w:tc>
          <w:tcPr>
            <w:tcW w:w="1101"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39900.84</w:t>
            </w:r>
          </w:p>
        </w:tc>
      </w:tr>
      <w:tr w:rsidR="009C46F5" w:rsidRPr="00FA09AC" w:rsidTr="0099143F">
        <w:trPr>
          <w:trHeight w:val="624"/>
        </w:trPr>
        <w:tc>
          <w:tcPr>
            <w:tcW w:w="548" w:type="pct"/>
            <w:vMerge w:val="restart"/>
            <w:tcBorders>
              <w:left w:val="single" w:sz="4" w:space="0" w:color="auto"/>
              <w:right w:val="single" w:sz="4" w:space="0" w:color="auto"/>
            </w:tcBorders>
            <w:shd w:val="clear" w:color="auto" w:fill="auto"/>
            <w:vAlign w:val="center"/>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地下</w:t>
            </w:r>
          </w:p>
        </w:tc>
        <w:tc>
          <w:tcPr>
            <w:tcW w:w="1149"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地下办公</w:t>
            </w:r>
          </w:p>
        </w:tc>
        <w:tc>
          <w:tcPr>
            <w:tcW w:w="1033"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2822.18</w:t>
            </w:r>
          </w:p>
        </w:tc>
        <w:tc>
          <w:tcPr>
            <w:tcW w:w="1169"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地下办公</w:t>
            </w:r>
          </w:p>
        </w:tc>
        <w:tc>
          <w:tcPr>
            <w:tcW w:w="1101"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2822.18</w:t>
            </w:r>
          </w:p>
        </w:tc>
      </w:tr>
      <w:tr w:rsidR="009C46F5" w:rsidRPr="00FA09AC" w:rsidTr="0099143F">
        <w:trPr>
          <w:trHeight w:val="624"/>
        </w:trPr>
        <w:tc>
          <w:tcPr>
            <w:tcW w:w="548" w:type="pct"/>
            <w:vMerge/>
            <w:tcBorders>
              <w:left w:val="single" w:sz="4" w:space="0" w:color="auto"/>
              <w:right w:val="single" w:sz="4" w:space="0" w:color="auto"/>
            </w:tcBorders>
            <w:shd w:val="clear" w:color="auto" w:fill="auto"/>
            <w:vAlign w:val="center"/>
          </w:tcPr>
          <w:p w:rsidR="009C46F5" w:rsidRPr="00FA09AC" w:rsidRDefault="009C46F5" w:rsidP="0099143F">
            <w:pPr>
              <w:widowControl/>
              <w:jc w:val="center"/>
              <w:rPr>
                <w:rFonts w:ascii="仿宋_GB2312" w:eastAsia="仿宋_GB2312" w:hAnsi="华文仿宋" w:cs="宋体"/>
                <w:szCs w:val="24"/>
              </w:rPr>
            </w:pPr>
          </w:p>
        </w:tc>
        <w:tc>
          <w:tcPr>
            <w:tcW w:w="1149"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地下车库</w:t>
            </w:r>
          </w:p>
        </w:tc>
        <w:tc>
          <w:tcPr>
            <w:tcW w:w="1033"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15122.64</w:t>
            </w:r>
          </w:p>
        </w:tc>
        <w:tc>
          <w:tcPr>
            <w:tcW w:w="1169"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地下车库</w:t>
            </w:r>
          </w:p>
        </w:tc>
        <w:tc>
          <w:tcPr>
            <w:tcW w:w="1101"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15122.64</w:t>
            </w:r>
          </w:p>
        </w:tc>
      </w:tr>
      <w:tr w:rsidR="009C46F5" w:rsidRPr="00FA09AC" w:rsidTr="0099143F">
        <w:trPr>
          <w:trHeight w:val="483"/>
        </w:trPr>
        <w:tc>
          <w:tcPr>
            <w:tcW w:w="5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合计</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59625.46</w:t>
            </w:r>
          </w:p>
        </w:tc>
        <w:tc>
          <w:tcPr>
            <w:tcW w:w="116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101"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59625.46</w:t>
            </w:r>
          </w:p>
        </w:tc>
      </w:tr>
    </w:tbl>
    <w:p w:rsidR="00A845BB" w:rsidRPr="00EC0373" w:rsidRDefault="00A845BB" w:rsidP="00A845BB">
      <w:pPr>
        <w:spacing w:line="360" w:lineRule="auto"/>
        <w:ind w:firstLineChars="250" w:firstLine="525"/>
        <w:jc w:val="both"/>
        <w:rPr>
          <w:rFonts w:ascii="Arial" w:eastAsia="仿宋_GB2312" w:hAnsi="Arial" w:cs="Arial"/>
          <w:sz w:val="21"/>
          <w:szCs w:val="21"/>
        </w:rPr>
      </w:pPr>
      <w:r w:rsidRPr="00EC0373">
        <w:rPr>
          <w:rFonts w:ascii="Arial" w:eastAsia="仿宋_GB2312" w:hAnsi="Arial" w:cs="Arial"/>
          <w:sz w:val="21"/>
          <w:szCs w:val="21"/>
        </w:rPr>
        <w:t>单位：平方米</w:t>
      </w:r>
    </w:p>
    <w:p w:rsidR="00A845BB" w:rsidRPr="00EC0373" w:rsidRDefault="00A845BB" w:rsidP="00A845BB">
      <w:pPr>
        <w:spacing w:line="360" w:lineRule="auto"/>
        <w:ind w:firstLineChars="200" w:firstLine="560"/>
        <w:jc w:val="both"/>
        <w:rPr>
          <w:rFonts w:ascii="Arial" w:eastAsia="仿宋_GB2312" w:hAnsi="Arial" w:cs="Arial"/>
          <w:color w:val="E36C0A"/>
          <w:spacing w:val="-12"/>
          <w:sz w:val="28"/>
        </w:rPr>
      </w:pPr>
      <w:r w:rsidRPr="00EC0373">
        <w:rPr>
          <w:rFonts w:ascii="Arial" w:eastAsia="仿宋_GB2312" w:hAnsi="Arial" w:cs="Arial"/>
          <w:sz w:val="28"/>
        </w:rPr>
        <w:t>估价对象属于</w:t>
      </w:r>
      <w:r w:rsidRPr="00EC0373">
        <w:rPr>
          <w:rFonts w:ascii="Arial" w:eastAsia="仿宋_GB2312" w:hAnsi="Arial" w:cs="Arial"/>
          <w:sz w:val="28"/>
          <w:szCs w:val="28"/>
        </w:rPr>
        <w:t>商业、办公类一级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Pr="00EC0373">
        <w:rPr>
          <w:rFonts w:ascii="Arial" w:eastAsia="仿宋_GB2312" w:hAnsi="Arial" w:cs="Arial"/>
          <w:sz w:val="28"/>
          <w:szCs w:val="28"/>
        </w:rPr>
        <w:t>区片地价区</w:t>
      </w:r>
      <w:r w:rsidRPr="00EC0373">
        <w:rPr>
          <w:rFonts w:ascii="Arial" w:eastAsia="仿宋_GB2312" w:hAnsi="Arial" w:cs="Arial"/>
          <w:sz w:val="28"/>
        </w:rPr>
        <w:t>，商业及办公用途级别平均容积率均为</w:t>
      </w:r>
      <w:r w:rsidR="002B0B38" w:rsidRPr="00EC0373">
        <w:rPr>
          <w:rFonts w:ascii="Arial" w:eastAsia="仿宋_GB2312" w:hAnsi="Arial" w:cs="Arial"/>
          <w:sz w:val="28"/>
        </w:rPr>
        <w:t>3.</w:t>
      </w:r>
      <w:r w:rsidRPr="00EC0373">
        <w:rPr>
          <w:rFonts w:ascii="Arial" w:eastAsia="仿宋_GB2312" w:hAnsi="Arial" w:cs="Arial"/>
          <w:sz w:val="28"/>
        </w:rPr>
        <w:t>5</w:t>
      </w:r>
      <w:r w:rsidRPr="00EC0373">
        <w:rPr>
          <w:rFonts w:ascii="Arial" w:eastAsia="仿宋_GB2312" w:hAnsi="Arial" w:cs="Arial"/>
          <w:sz w:val="28"/>
        </w:rPr>
        <w:t>。估价对象宗地形状较规则、地形平坦、地质良好。综合评价估价对象土地利用程度较好。</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宗地基础设施</w:t>
      </w:r>
      <w:r w:rsidRPr="00EC0373">
        <w:rPr>
          <w:rFonts w:ascii="Arial" w:eastAsia="仿宋_GB2312" w:hAnsi="Arial" w:cs="Arial"/>
          <w:sz w:val="28"/>
        </w:rPr>
        <w:t xml:space="preserve"> </w:t>
      </w:r>
    </w:p>
    <w:p w:rsidR="00A845BB" w:rsidRPr="00EC0373" w:rsidRDefault="00A845BB" w:rsidP="00A845BB">
      <w:pPr>
        <w:spacing w:line="360" w:lineRule="auto"/>
        <w:ind w:firstLineChars="200" w:firstLine="528"/>
        <w:jc w:val="both"/>
        <w:rPr>
          <w:rFonts w:ascii="Arial" w:eastAsia="仿宋_GB2312" w:hAnsi="Arial" w:cs="Arial"/>
          <w:sz w:val="28"/>
        </w:rPr>
      </w:pPr>
      <w:r w:rsidRPr="00EC0373">
        <w:rPr>
          <w:rFonts w:ascii="Arial" w:eastAsia="仿宋_GB2312" w:hAnsi="Arial" w:cs="Arial"/>
          <w:spacing w:val="-8"/>
          <w:sz w:val="28"/>
        </w:rPr>
        <w:t>根据委托估价方提供的资料，估价对象现状市政基础设施条件为</w:t>
      </w:r>
      <w:r w:rsidRPr="00EC0373">
        <w:rPr>
          <w:rFonts w:ascii="Arial" w:eastAsia="仿宋_GB2312" w:hAnsi="Arial" w:cs="Arial"/>
          <w:spacing w:val="-8"/>
          <w:sz w:val="28"/>
        </w:rPr>
        <w:t>“</w:t>
      </w:r>
      <w:r w:rsidRPr="00EC0373">
        <w:rPr>
          <w:rFonts w:ascii="Arial" w:eastAsia="仿宋_GB2312" w:hAnsi="Arial" w:cs="Arial"/>
          <w:spacing w:val="-8"/>
          <w:sz w:val="28"/>
        </w:rPr>
        <w:t>七通</w:t>
      </w:r>
      <w:r w:rsidRPr="00EC0373">
        <w:rPr>
          <w:rFonts w:ascii="Arial" w:eastAsia="仿宋_GB2312" w:hAnsi="Arial" w:cs="Arial"/>
          <w:spacing w:val="-8"/>
          <w:sz w:val="28"/>
        </w:rPr>
        <w:t>”</w:t>
      </w:r>
      <w:r w:rsidRPr="00EC0373">
        <w:rPr>
          <w:rFonts w:ascii="Arial" w:eastAsia="仿宋_GB2312" w:hAnsi="Arial" w:cs="Arial"/>
          <w:sz w:val="28"/>
        </w:rPr>
        <w:t>。</w:t>
      </w:r>
    </w:p>
    <w:p w:rsidR="00794161" w:rsidRPr="00EC0373" w:rsidRDefault="00A845BB" w:rsidP="00A845BB">
      <w:pPr>
        <w:spacing w:line="360" w:lineRule="auto"/>
        <w:jc w:val="both"/>
        <w:outlineLvl w:val="0"/>
        <w:rPr>
          <w:rFonts w:ascii="Arial" w:eastAsia="仿宋_GB2312" w:hAnsi="Arial" w:cs="Arial"/>
          <w:sz w:val="28"/>
          <w:szCs w:val="28"/>
        </w:rPr>
      </w:pPr>
      <w:r w:rsidRPr="00EC0373">
        <w:rPr>
          <w:rFonts w:ascii="Arial" w:eastAsia="仿宋_GB2312" w:hAnsi="Arial" w:cs="Arial"/>
          <w:color w:val="000000"/>
          <w:sz w:val="28"/>
          <w:szCs w:val="28"/>
        </w:rPr>
        <w:t>本次评估目的为变更</w:t>
      </w:r>
      <w:r w:rsidRPr="00EC0373">
        <w:rPr>
          <w:rFonts w:ascii="Arial" w:eastAsia="仿宋_GB2312" w:hAnsi="Arial" w:cs="Arial"/>
          <w:spacing w:val="-8"/>
          <w:sz w:val="28"/>
        </w:rPr>
        <w:t>出让</w:t>
      </w:r>
      <w:r w:rsidRPr="00EC0373">
        <w:rPr>
          <w:rFonts w:ascii="Arial" w:eastAsia="仿宋_GB2312" w:hAnsi="Arial" w:cs="Arial"/>
          <w:color w:val="000000"/>
          <w:sz w:val="28"/>
          <w:szCs w:val="28"/>
        </w:rPr>
        <w:t>合同、签订补充协议。本报告按照其竣工实测建筑面积设定规划利用条件</w:t>
      </w:r>
      <w:r w:rsidRPr="00EC0373">
        <w:rPr>
          <w:rFonts w:ascii="Arial" w:eastAsia="仿宋_GB2312" w:hAnsi="Arial" w:cs="Arial"/>
          <w:sz w:val="28"/>
          <w:szCs w:val="28"/>
        </w:rPr>
        <w:t>。</w:t>
      </w:r>
    </w:p>
    <w:p w:rsidR="00E62EDE" w:rsidRPr="00EC0373" w:rsidRDefault="00E62EDE" w:rsidP="00D06C7A">
      <w:pPr>
        <w:widowControl/>
        <w:adjustRightInd/>
        <w:spacing w:line="360" w:lineRule="auto"/>
        <w:textAlignment w:val="auto"/>
        <w:rPr>
          <w:rFonts w:ascii="Arial" w:hAnsi="Arial" w:cs="Arial"/>
          <w:b/>
          <w:sz w:val="32"/>
        </w:rPr>
      </w:pPr>
      <w:r w:rsidRPr="00EC0373">
        <w:rPr>
          <w:rFonts w:ascii="Arial" w:hAnsi="Arial" w:cs="Arial"/>
          <w:b/>
          <w:sz w:val="32"/>
        </w:rPr>
        <w:br w:type="page"/>
      </w:r>
    </w:p>
    <w:p w:rsidR="00794161" w:rsidRPr="00EC0373" w:rsidRDefault="00B1489F">
      <w:pPr>
        <w:spacing w:line="360" w:lineRule="auto"/>
        <w:jc w:val="center"/>
        <w:outlineLvl w:val="0"/>
        <w:rPr>
          <w:rFonts w:ascii="Arial" w:hAnsi="Arial" w:cs="Arial"/>
          <w:sz w:val="32"/>
        </w:rPr>
      </w:pPr>
      <w:r w:rsidRPr="00EC0373">
        <w:rPr>
          <w:rFonts w:ascii="Arial" w:hAnsi="Arial" w:cs="Arial"/>
          <w:b/>
          <w:sz w:val="32"/>
        </w:rPr>
        <w:lastRenderedPageBreak/>
        <w:t>第三部分</w:t>
      </w:r>
      <w:r w:rsidRPr="00EC0373">
        <w:rPr>
          <w:rFonts w:ascii="Arial" w:eastAsia="仿宋_GB2312" w:hAnsi="Arial" w:cs="Arial"/>
          <w:b/>
          <w:sz w:val="32"/>
        </w:rPr>
        <w:t xml:space="preserve">  </w:t>
      </w:r>
      <w:r w:rsidRPr="00EC0373">
        <w:rPr>
          <w:rFonts w:ascii="Arial" w:hAnsi="Arial" w:cs="Arial"/>
          <w:b/>
          <w:sz w:val="32"/>
        </w:rPr>
        <w:t>土地估价</w:t>
      </w:r>
      <w:bookmarkEnd w:id="240"/>
      <w:bookmarkEnd w:id="241"/>
      <w:bookmarkEnd w:id="242"/>
      <w:bookmarkEnd w:id="243"/>
      <w:bookmarkEnd w:id="244"/>
      <w:bookmarkEnd w:id="245"/>
    </w:p>
    <w:p w:rsidR="00794161" w:rsidRPr="00EC0373" w:rsidRDefault="00794161">
      <w:pPr>
        <w:spacing w:line="360" w:lineRule="auto"/>
        <w:rPr>
          <w:rFonts w:ascii="Arial" w:eastAsia="仿宋_GB2312" w:hAnsi="Arial" w:cs="Arial"/>
          <w:b/>
          <w:sz w:val="28"/>
        </w:rPr>
      </w:pPr>
    </w:p>
    <w:p w:rsidR="00794161" w:rsidRPr="00EC0373" w:rsidRDefault="00B1489F">
      <w:pPr>
        <w:spacing w:line="360" w:lineRule="auto"/>
        <w:outlineLvl w:val="1"/>
        <w:rPr>
          <w:rFonts w:ascii="Arial" w:eastAsia="仿宋_GB2312" w:hAnsi="Arial" w:cs="Arial"/>
          <w:sz w:val="28"/>
        </w:rPr>
      </w:pPr>
      <w:bookmarkStart w:id="246" w:name="_Toc416783600"/>
      <w:bookmarkStart w:id="247" w:name="_Toc515457823"/>
      <w:bookmarkStart w:id="248" w:name="_Toc516488205"/>
      <w:bookmarkStart w:id="249" w:name="_Toc515458401"/>
      <w:bookmarkStart w:id="250" w:name="_Toc469066169"/>
      <w:bookmarkStart w:id="251" w:name="_Toc416783696"/>
      <w:r w:rsidRPr="00EC0373">
        <w:rPr>
          <w:rFonts w:ascii="Arial" w:eastAsia="仿宋_GB2312" w:hAnsi="Arial" w:cs="Arial"/>
          <w:b/>
          <w:sz w:val="28"/>
        </w:rPr>
        <w:t>一、估价原则</w:t>
      </w:r>
      <w:bookmarkEnd w:id="246"/>
      <w:bookmarkEnd w:id="247"/>
      <w:bookmarkEnd w:id="248"/>
      <w:bookmarkEnd w:id="249"/>
      <w:bookmarkEnd w:id="250"/>
      <w:bookmarkEnd w:id="251"/>
    </w:p>
    <w:p w:rsidR="00A845BB" w:rsidRPr="00EC0373" w:rsidRDefault="00A845BB" w:rsidP="00A845BB">
      <w:pPr>
        <w:kinsoku w:val="0"/>
        <w:overflowPunct w:val="0"/>
        <w:autoSpaceDE w:val="0"/>
        <w:autoSpaceDN w:val="0"/>
        <w:snapToGrid w:val="0"/>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土地价格是由其效用、相对稀缺性及有效需求三者相互作用和影响而形成，这些因素又经常处于变动之中，土地估价必须要对此进行细致分析并正确判断其变动趋向，了解土地价格组成的各项因素及各因素之间的相互作用</w:t>
      </w:r>
      <w:r w:rsidRPr="00EC0373">
        <w:rPr>
          <w:rFonts w:ascii="Arial" w:eastAsia="仿宋_GB2312" w:hAnsi="Arial" w:cs="Arial"/>
          <w:sz w:val="28"/>
          <w:szCs w:val="28"/>
        </w:rPr>
        <w:t>,</w:t>
      </w:r>
      <w:r w:rsidRPr="00EC0373">
        <w:rPr>
          <w:rFonts w:ascii="Arial" w:eastAsia="仿宋_GB2312" w:hAnsi="Arial" w:cs="Arial"/>
          <w:sz w:val="28"/>
          <w:szCs w:val="28"/>
        </w:rPr>
        <w:t>才能做出正确估价。在土地估价的实践和理论的探索中，在对土地价格形成和变化的规律认识的基础上，总结出一些在估价活动中应当遵循的法则或标准，而在估价作业时，这些原则又指导人们的估价实践。所以在探讨土地估价方法之前，首先要掌握土地估价的基本原则，以此为指南，认真分析影响土地价格的因素，灵活使用各种土地估价方法，才能对土地价格做出最准确的判断。土地估价应遵循的基本原则有</w:t>
      </w:r>
      <w:r w:rsidRPr="00EC0373">
        <w:rPr>
          <w:rFonts w:ascii="Arial" w:eastAsia="仿宋_GB2312" w:hAnsi="Arial" w:cs="Arial"/>
          <w:sz w:val="28"/>
          <w:szCs w:val="28"/>
        </w:rPr>
        <w:t xml:space="preserve">: </w:t>
      </w:r>
      <w:r w:rsidRPr="00EC0373">
        <w:rPr>
          <w:rFonts w:ascii="Arial" w:eastAsia="仿宋_GB2312" w:hAnsi="Arial" w:cs="Arial"/>
          <w:sz w:val="28"/>
          <w:szCs w:val="28"/>
        </w:rPr>
        <w:t>替代原则、最有效利用原则、预期收益原则、供需原则、报酬递增递减原则、贡献原则、变动原则、价值主导原则、审慎原则、公开市场原则、多种方法相结合原则等。</w:t>
      </w:r>
    </w:p>
    <w:p w:rsidR="00A845BB" w:rsidRPr="00EC0373" w:rsidRDefault="00A845BB" w:rsidP="00A845BB">
      <w:pPr>
        <w:spacing w:beforeLines="25" w:before="81" w:afterLines="25" w:after="81"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替代原则</w:t>
      </w:r>
    </w:p>
    <w:p w:rsidR="00A845BB" w:rsidRPr="00EC0373" w:rsidRDefault="00A845BB" w:rsidP="00A845BB">
      <w:pPr>
        <w:kinsoku w:val="0"/>
        <w:overflowPunct w:val="0"/>
        <w:autoSpaceDE w:val="0"/>
        <w:autoSpaceDN w:val="0"/>
        <w:snapToGrid w:val="0"/>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替代原则是指土地估价应以相邻地区或类似地区功能相同、条件相似的土地市场交易价格为依据，估价结果不得明显偏离具有替代性质的土地正常价格。</w:t>
      </w:r>
    </w:p>
    <w:p w:rsidR="00A845BB" w:rsidRPr="00EC0373" w:rsidRDefault="00A845BB" w:rsidP="00A845BB">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经济学认为，根据市场运行规律，在同一商品市场中，商品或提供服务的效用相同或大致相似时，价格最低者吸引最大需求；价格相同时效用大者吸引最大需求，即当同时存在两个以上的有互相替代性的商品或服务时，商品或服务的价格是经过相互影响比较后才决定的，并最后趋于一致。同一原理同样适用于土地市场，即具有相同使用价值、有替代性的宗地之间的价格会相互影响、相互牵制而最终趋于一致。</w:t>
      </w:r>
    </w:p>
    <w:p w:rsidR="00A845BB" w:rsidRPr="00EC0373" w:rsidRDefault="00A845BB" w:rsidP="00A845BB">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lastRenderedPageBreak/>
        <w:t xml:space="preserve">    </w:t>
      </w:r>
      <w:r w:rsidRPr="00EC0373">
        <w:rPr>
          <w:rFonts w:ascii="Arial" w:eastAsia="仿宋_GB2312" w:hAnsi="Arial" w:cs="Arial"/>
          <w:sz w:val="28"/>
          <w:szCs w:val="28"/>
        </w:rPr>
        <w:t>替代原则可以概括为三点：（</w:t>
      </w:r>
      <w:r w:rsidRPr="00EC0373">
        <w:rPr>
          <w:rFonts w:ascii="Arial" w:eastAsia="仿宋_GB2312" w:hAnsi="Arial" w:cs="Arial"/>
          <w:sz w:val="28"/>
          <w:szCs w:val="28"/>
        </w:rPr>
        <w:t>1</w:t>
      </w:r>
      <w:r w:rsidRPr="00EC0373">
        <w:rPr>
          <w:rFonts w:ascii="Arial" w:eastAsia="仿宋_GB2312" w:hAnsi="Arial" w:cs="Arial"/>
          <w:sz w:val="28"/>
          <w:szCs w:val="28"/>
        </w:rPr>
        <w:t>）土地价格水平由具有相同性质的替代</w:t>
      </w:r>
      <w:proofErr w:type="gramStart"/>
      <w:r w:rsidRPr="00EC0373">
        <w:rPr>
          <w:rFonts w:ascii="Arial" w:eastAsia="仿宋_GB2312" w:hAnsi="Arial" w:cs="Arial"/>
          <w:sz w:val="28"/>
          <w:szCs w:val="28"/>
        </w:rPr>
        <w:t>性土地</w:t>
      </w:r>
      <w:proofErr w:type="gramEnd"/>
      <w:r w:rsidRPr="00EC0373">
        <w:rPr>
          <w:rFonts w:ascii="Arial" w:eastAsia="仿宋_GB2312" w:hAnsi="Arial" w:cs="Arial"/>
          <w:sz w:val="28"/>
          <w:szCs w:val="28"/>
        </w:rPr>
        <w:t>的价格所决定；（</w:t>
      </w:r>
      <w:r w:rsidRPr="00EC0373">
        <w:rPr>
          <w:rFonts w:ascii="Arial" w:eastAsia="仿宋_GB2312" w:hAnsi="Arial" w:cs="Arial"/>
          <w:sz w:val="28"/>
          <w:szCs w:val="28"/>
        </w:rPr>
        <w:t>2</w:t>
      </w:r>
      <w:r w:rsidRPr="00EC0373">
        <w:rPr>
          <w:rFonts w:ascii="Arial" w:eastAsia="仿宋_GB2312" w:hAnsi="Arial" w:cs="Arial"/>
          <w:sz w:val="28"/>
          <w:szCs w:val="28"/>
        </w:rPr>
        <w:t>）土地价格水平是由最了解行情的买卖者按市场交易实例相互比较后决定；（</w:t>
      </w:r>
      <w:r w:rsidRPr="00EC0373">
        <w:rPr>
          <w:rFonts w:ascii="Arial" w:eastAsia="仿宋_GB2312" w:hAnsi="Arial" w:cs="Arial"/>
          <w:sz w:val="28"/>
          <w:szCs w:val="28"/>
        </w:rPr>
        <w:t>3</w:t>
      </w:r>
      <w:r w:rsidRPr="00EC0373">
        <w:rPr>
          <w:rFonts w:ascii="Arial" w:eastAsia="仿宋_GB2312" w:hAnsi="Arial" w:cs="Arial"/>
          <w:sz w:val="28"/>
          <w:szCs w:val="28"/>
        </w:rPr>
        <w:t>）土地价格可以通过比较地块的条件及使用价值来确定。因此，替代原则中所指土地估价应以相邻地区或类似地区功能相同、条件相似的土地市场交易价格为依据，估价结果不得明显偏离具有替代性质的土地正常价格。</w:t>
      </w:r>
    </w:p>
    <w:p w:rsidR="00A845BB" w:rsidRPr="00EC0373" w:rsidRDefault="00A845BB" w:rsidP="00A845BB">
      <w:pPr>
        <w:spacing w:beforeLines="25" w:before="81" w:afterLines="25" w:after="81"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替代原则的适用范围广，是本次估价基准地价系数修正法、剩余法中嵌套的市场比较法的理论基础</w:t>
      </w:r>
    </w:p>
    <w:p w:rsidR="00A845BB" w:rsidRPr="00EC0373" w:rsidRDefault="00A845BB" w:rsidP="00A845BB">
      <w:pPr>
        <w:spacing w:beforeLines="25" w:before="81" w:afterLines="25" w:after="81"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最有效利用原则</w:t>
      </w:r>
    </w:p>
    <w:p w:rsidR="00A845BB" w:rsidRPr="00EC0373" w:rsidRDefault="00A845BB" w:rsidP="00A845BB">
      <w:pPr>
        <w:spacing w:beforeLines="25" w:before="81" w:afterLines="25" w:after="81" w:line="360" w:lineRule="auto"/>
        <w:ind w:firstLineChars="200" w:firstLine="560"/>
        <w:jc w:val="both"/>
        <w:rPr>
          <w:rFonts w:ascii="Arial" w:eastAsia="仿宋_GB2312" w:hAnsi="Arial" w:cs="Arial"/>
          <w:sz w:val="28"/>
        </w:rPr>
      </w:pPr>
      <w:r w:rsidRPr="00EC0373">
        <w:rPr>
          <w:rFonts w:ascii="Arial" w:eastAsia="仿宋_GB2312" w:hAnsi="Arial" w:cs="Arial"/>
          <w:sz w:val="28"/>
        </w:rPr>
        <w:t>由于土地具有用途的多样性，不同的利用方式能为权利人带来不同的收益量，且土地权利人都期望从其所占有的土地上获取更多的收益，并以能满足这一目的为确定土地利用方式的依据。所以，土地估价应以宗地的最有效利用为前提的。由于</w:t>
      </w:r>
      <w:r w:rsidRPr="00EC0373">
        <w:rPr>
          <w:rFonts w:ascii="Arial" w:eastAsia="仿宋_GB2312" w:hAnsi="Arial" w:cs="Arial"/>
          <w:sz w:val="28"/>
          <w:szCs w:val="28"/>
        </w:rPr>
        <w:t>估价对象拟办理出让合同变更手续，</w:t>
      </w:r>
      <w:r w:rsidRPr="00EC0373">
        <w:rPr>
          <w:rFonts w:ascii="Arial" w:eastAsia="仿宋_GB2312" w:hAnsi="Arial" w:cs="Arial"/>
          <w:sz w:val="28"/>
        </w:rPr>
        <w:t>本次评估以设定规划条件符合最有效使用原则为前提。</w:t>
      </w:r>
    </w:p>
    <w:p w:rsidR="00A845BB" w:rsidRPr="00EC0373" w:rsidRDefault="00A845BB" w:rsidP="00A845BB">
      <w:pPr>
        <w:spacing w:beforeLines="25" w:before="81" w:afterLines="25" w:after="81" w:line="360" w:lineRule="auto"/>
        <w:ind w:firstLineChars="200" w:firstLine="560"/>
        <w:jc w:val="both"/>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预期收益原则</w:t>
      </w:r>
    </w:p>
    <w:p w:rsidR="00A845BB" w:rsidRPr="00EC0373" w:rsidRDefault="00A845BB" w:rsidP="00A845BB">
      <w:pPr>
        <w:spacing w:beforeLines="25" w:before="81" w:afterLines="25" w:after="81" w:line="360" w:lineRule="auto"/>
        <w:ind w:firstLineChars="200" w:firstLine="560"/>
        <w:jc w:val="both"/>
        <w:rPr>
          <w:rFonts w:ascii="Arial" w:eastAsia="仿宋_GB2312" w:hAnsi="Arial" w:cs="Arial"/>
          <w:color w:val="E36C0A"/>
          <w:sz w:val="28"/>
        </w:rPr>
      </w:pPr>
      <w:r w:rsidRPr="00EC0373">
        <w:rPr>
          <w:rFonts w:ascii="Arial" w:eastAsia="仿宋_GB2312" w:hAnsi="Arial" w:cs="Arial"/>
          <w:sz w:val="28"/>
        </w:rPr>
        <w:t>对于价格的评估，重要的并非是过去，而是未来。过去收益的重要意义，在于为推测未来的收益变化动向提供依据。因此，商品的价格是由反映该商品将来的总收益所决定的。土地也是如此，它的价格也是受预期收益形成因素的变动所左右。所以，土地投资者是在预测该土地将来所能带来的收益或效用后进行投资的。这就要求估价者必须了解过去的收益状况，并对土地市场现状、发展趋势、政治经济形势及政策规定对土地市场的影响进行细致分</w:t>
      </w:r>
      <w:r w:rsidRPr="00EC0373">
        <w:rPr>
          <w:rFonts w:ascii="Arial" w:eastAsia="仿宋_GB2312" w:hAnsi="Arial" w:cs="Arial"/>
          <w:sz w:val="28"/>
        </w:rPr>
        <w:lastRenderedPageBreak/>
        <w:t>析，预测以</w:t>
      </w:r>
      <w:proofErr w:type="gramStart"/>
      <w:r w:rsidRPr="00EC0373">
        <w:rPr>
          <w:rFonts w:ascii="Arial" w:eastAsia="仿宋_GB2312" w:hAnsi="Arial" w:cs="Arial"/>
          <w:sz w:val="28"/>
        </w:rPr>
        <w:t>待估宗</w:t>
      </w:r>
      <w:proofErr w:type="gramEnd"/>
      <w:r w:rsidRPr="00EC0373">
        <w:rPr>
          <w:rFonts w:ascii="Arial" w:eastAsia="仿宋_GB2312" w:hAnsi="Arial" w:cs="Arial"/>
          <w:sz w:val="28"/>
        </w:rPr>
        <w:t>地在正常利用条件下的未来客观有效的预期收益。本次评估在运用剩余法计算估价对象土地价格时，就是以该原则为原理。</w:t>
      </w:r>
    </w:p>
    <w:p w:rsidR="00A845BB" w:rsidRPr="00EC0373" w:rsidRDefault="00A845BB" w:rsidP="00A845BB">
      <w:pPr>
        <w:spacing w:beforeLines="25" w:before="81" w:afterLines="25" w:after="81"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Pr="00EC0373">
        <w:rPr>
          <w:rFonts w:ascii="Arial" w:eastAsia="仿宋_GB2312" w:hAnsi="Arial" w:cs="Arial"/>
          <w:sz w:val="28"/>
        </w:rPr>
        <w:t>供需原则</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在完全的市场竞争中，一般商品的价格取决于供求的均衡点，需求大于供给，价格就会提高，否则价格就会降低。由于土地与一般商品相比，具有独特的人文和自然条件，因此土地市场形成了自己的供求规律，主要表现在土地的价格容易形成垄断，所以地价形成于不完全竞争的市场。在评估中我们以市场供需决定土地价格为依据，并充分的考虑了土地供需的特殊性和土地市场的地域性。估价对象位于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号楼，土地用途为办公、商业、地下办公及地下车库，土地性质为出让国有建设用地使用权。估价对象所处区域内土地资产存在较大增值潜力。评估中剩余法的运用主要考虑此项原则。</w:t>
      </w:r>
    </w:p>
    <w:p w:rsidR="00A845BB" w:rsidRPr="00EC0373" w:rsidRDefault="00A845BB" w:rsidP="00A845BB">
      <w:pPr>
        <w:spacing w:beforeLines="25" w:before="81" w:afterLines="25" w:after="81" w:line="360" w:lineRule="auto"/>
        <w:ind w:firstLineChars="200" w:firstLine="560"/>
        <w:jc w:val="both"/>
        <w:rPr>
          <w:rFonts w:ascii="Arial" w:eastAsia="仿宋_GB2312" w:hAnsi="Arial" w:cs="Arial"/>
          <w:sz w:val="28"/>
        </w:rPr>
      </w:pPr>
      <w:r w:rsidRPr="00EC0373">
        <w:rPr>
          <w:rFonts w:ascii="Arial" w:eastAsia="仿宋_GB2312" w:hAnsi="Arial" w:cs="Arial"/>
          <w:sz w:val="28"/>
        </w:rPr>
        <w:t>5.</w:t>
      </w:r>
      <w:r w:rsidRPr="00EC0373">
        <w:rPr>
          <w:rFonts w:ascii="Arial" w:eastAsia="仿宋_GB2312" w:hAnsi="Arial" w:cs="Arial"/>
          <w:sz w:val="28"/>
        </w:rPr>
        <w:t>贡献原则</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不动产的总收益是由土地及建筑物等其他生产要素共同作用的结果。就土地部分的贡献而言，由于地价是在生产经营活动之前优先支付的，故土地的贡献具有优先性和特殊性，评估时应特别考虑。同时，土地的价格可根据土地对不动产收益的贡献大小确定。</w:t>
      </w:r>
    </w:p>
    <w:p w:rsidR="00A845BB" w:rsidRPr="00EC0373" w:rsidRDefault="00A845BB" w:rsidP="00A845BB">
      <w:pPr>
        <w:spacing w:beforeLines="25" w:before="81" w:afterLines="25" w:after="81"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6.</w:t>
      </w:r>
      <w:r w:rsidRPr="00EC0373">
        <w:rPr>
          <w:rFonts w:ascii="Arial" w:eastAsia="仿宋_GB2312" w:hAnsi="Arial" w:cs="Arial"/>
          <w:sz w:val="28"/>
          <w:szCs w:val="28"/>
        </w:rPr>
        <w:t>价值主导原则</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价值主导原则是指</w:t>
      </w:r>
      <w:r w:rsidRPr="00EC0373">
        <w:rPr>
          <w:rFonts w:ascii="Arial" w:eastAsia="仿宋_GB2312" w:hAnsi="Arial" w:cs="Arial"/>
          <w:sz w:val="28"/>
        </w:rPr>
        <w:t>土地</w:t>
      </w:r>
      <w:r w:rsidRPr="00EC0373">
        <w:rPr>
          <w:rFonts w:ascii="Arial" w:eastAsia="仿宋_GB2312" w:hAnsi="Arial" w:cs="Arial"/>
          <w:sz w:val="28"/>
          <w:szCs w:val="28"/>
        </w:rPr>
        <w:t>综合质量优劣是对土地价格产生影响的主要因素。</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城镇土地分等定级就是根据土地的经济和自然两个方面的属性及其在城</w:t>
      </w:r>
      <w:r w:rsidRPr="00EC0373">
        <w:rPr>
          <w:rFonts w:ascii="Arial" w:eastAsia="仿宋_GB2312" w:hAnsi="Arial" w:cs="Arial"/>
          <w:sz w:val="28"/>
          <w:szCs w:val="28"/>
        </w:rPr>
        <w:lastRenderedPageBreak/>
        <w:t>镇社会经济中的地位和作用，综合评定土地质量，划分城镇土地等级的过程。</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估价对象位于</w:t>
      </w:r>
      <w:r w:rsidRPr="00EC0373">
        <w:rPr>
          <w:rFonts w:ascii="Arial" w:eastAsia="仿宋_GB2312" w:hAnsi="Arial" w:cs="Arial"/>
          <w:sz w:val="28"/>
        </w:rPr>
        <w:t>北京市西城区丰盛胡同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szCs w:val="28"/>
        </w:rPr>
        <w:t>，属于商业、办公类一级地区，估价中评估专业人员是根据现场查勘，并依据《城镇土地分等定级规程》对估价对象进行综合判断。</w:t>
      </w:r>
    </w:p>
    <w:p w:rsidR="00A845BB" w:rsidRPr="00EC0373" w:rsidRDefault="00A845BB" w:rsidP="00A845BB">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7.</w:t>
      </w:r>
      <w:r w:rsidRPr="00EC0373">
        <w:rPr>
          <w:rFonts w:ascii="Arial" w:eastAsia="仿宋_GB2312" w:hAnsi="Arial" w:cs="Arial"/>
          <w:sz w:val="28"/>
          <w:szCs w:val="28"/>
        </w:rPr>
        <w:t>审慎原则</w:t>
      </w:r>
      <w:r w:rsidRPr="00EC0373">
        <w:rPr>
          <w:rFonts w:ascii="Arial" w:eastAsia="仿宋_GB2312" w:hAnsi="Arial" w:cs="Arial"/>
          <w:sz w:val="28"/>
          <w:szCs w:val="28"/>
        </w:rPr>
        <w:t xml:space="preserve"> </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审慎原则是指在评估中确定相关参数和结果时，应分析并充分考虑土地市场运行状况、有关行业发展状况，以及存在的风险。在不确定性条件下做出估计和判断时要保持一定程度的谨慎，以便</w:t>
      </w:r>
      <w:proofErr w:type="gramStart"/>
      <w:r w:rsidRPr="00EC0373">
        <w:rPr>
          <w:rFonts w:ascii="Arial" w:eastAsia="仿宋_GB2312" w:hAnsi="Arial" w:cs="Arial"/>
          <w:sz w:val="28"/>
          <w:szCs w:val="28"/>
        </w:rPr>
        <w:t>不</w:t>
      </w:r>
      <w:proofErr w:type="gramEnd"/>
      <w:r w:rsidRPr="00EC0373">
        <w:rPr>
          <w:rFonts w:ascii="Arial" w:eastAsia="仿宋_GB2312" w:hAnsi="Arial" w:cs="Arial"/>
          <w:sz w:val="28"/>
          <w:szCs w:val="28"/>
        </w:rPr>
        <w:t>高估也不低估估价对象的价值。</w:t>
      </w:r>
    </w:p>
    <w:p w:rsidR="00A845BB" w:rsidRPr="00EC0373" w:rsidRDefault="00A845BB" w:rsidP="00A845BB">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本次估价考虑估价对象的具体情况，结合估价目的，在估价过程中确定相关参数和结果时，仔细分析并充分考虑土地市场运行状况、有关行业发展状况、存在的风险，严格遵循着审慎原则。</w:t>
      </w:r>
    </w:p>
    <w:p w:rsidR="00A845BB" w:rsidRPr="00EC0373" w:rsidRDefault="00A845BB" w:rsidP="00A845BB">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8.</w:t>
      </w:r>
      <w:r w:rsidRPr="00EC0373">
        <w:rPr>
          <w:rFonts w:ascii="Arial" w:eastAsia="仿宋_GB2312" w:hAnsi="Arial" w:cs="Arial"/>
          <w:sz w:val="28"/>
          <w:szCs w:val="28"/>
        </w:rPr>
        <w:t>公开市场原则</w:t>
      </w:r>
    </w:p>
    <w:p w:rsidR="00A845BB" w:rsidRPr="00EC0373" w:rsidRDefault="00A845BB" w:rsidP="00A845BB">
      <w:pPr>
        <w:kinsoku w:val="0"/>
        <w:overflowPunct w:val="0"/>
        <w:autoSpaceDE w:val="0"/>
        <w:autoSpaceDN w:val="0"/>
        <w:snapToGrid w:val="0"/>
        <w:spacing w:line="360" w:lineRule="auto"/>
        <w:rPr>
          <w:rFonts w:ascii="Arial" w:eastAsia="仿宋_GB2312" w:hAnsi="Arial" w:cs="Arial"/>
          <w:sz w:val="28"/>
          <w:szCs w:val="28"/>
        </w:rPr>
      </w:pPr>
      <w:r w:rsidRPr="00EC0373">
        <w:rPr>
          <w:rFonts w:ascii="Arial" w:eastAsia="仿宋_GB2312" w:hAnsi="Arial" w:cs="Arial"/>
          <w:sz w:val="28"/>
          <w:szCs w:val="28"/>
        </w:rPr>
        <w:t xml:space="preserve">    </w:t>
      </w:r>
      <w:r w:rsidRPr="00EC0373">
        <w:rPr>
          <w:rFonts w:ascii="Arial" w:eastAsia="仿宋_GB2312" w:hAnsi="Arial" w:cs="Arial"/>
          <w:sz w:val="28"/>
          <w:szCs w:val="28"/>
        </w:rPr>
        <w:t>公开市场原则是指评估结果在公平、公正、公开的土地市场上可实现。</w:t>
      </w:r>
    </w:p>
    <w:p w:rsidR="00794161"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公开市场是指交易双方的交易的目的在于最大限度地追求经济利益，并掌握必要的市场信息，有较充裕的时间进行交易，交易对象具有必要的专业知识，交易条件公开并不具有排它性的交易市场。本次估价结果是估价对象所在区域内的正常市场价格（熟地价），即在公平、公正、公开的土地市场上可实现的价格。</w:t>
      </w:r>
    </w:p>
    <w:p w:rsidR="009D0CFA" w:rsidRPr="00EC0373" w:rsidRDefault="009D0CFA">
      <w:pPr>
        <w:spacing w:line="360" w:lineRule="auto"/>
        <w:jc w:val="both"/>
        <w:outlineLvl w:val="1"/>
        <w:rPr>
          <w:rFonts w:ascii="Arial" w:eastAsia="仿宋_GB2312" w:hAnsi="Arial" w:cs="Arial"/>
          <w:b/>
          <w:sz w:val="28"/>
        </w:rPr>
      </w:pPr>
      <w:bookmarkStart w:id="252" w:name="_Toc416783601"/>
      <w:bookmarkStart w:id="253" w:name="_Toc416783697"/>
      <w:bookmarkStart w:id="254" w:name="_Toc469066170"/>
      <w:bookmarkStart w:id="255" w:name="_Toc515457824"/>
      <w:bookmarkStart w:id="256" w:name="_Toc515458402"/>
      <w:bookmarkStart w:id="257" w:name="_Toc516488206"/>
    </w:p>
    <w:p w:rsidR="00794161" w:rsidRPr="00EC0373" w:rsidRDefault="00B1489F">
      <w:pPr>
        <w:spacing w:line="360" w:lineRule="auto"/>
        <w:jc w:val="both"/>
        <w:outlineLvl w:val="1"/>
        <w:rPr>
          <w:rFonts w:ascii="Arial" w:eastAsia="仿宋_GB2312" w:hAnsi="Arial" w:cs="Arial"/>
          <w:b/>
          <w:sz w:val="28"/>
        </w:rPr>
      </w:pPr>
      <w:r w:rsidRPr="00EC0373">
        <w:rPr>
          <w:rFonts w:ascii="Arial" w:eastAsia="仿宋_GB2312" w:hAnsi="Arial" w:cs="Arial"/>
          <w:b/>
          <w:sz w:val="28"/>
        </w:rPr>
        <w:t>二、估价方法与估价过程</w:t>
      </w:r>
      <w:bookmarkEnd w:id="252"/>
      <w:bookmarkEnd w:id="253"/>
      <w:bookmarkEnd w:id="254"/>
      <w:bookmarkEnd w:id="255"/>
      <w:bookmarkEnd w:id="256"/>
      <w:bookmarkEnd w:id="257"/>
    </w:p>
    <w:p w:rsidR="00794161" w:rsidRPr="00EC0373" w:rsidRDefault="00B1489F">
      <w:pPr>
        <w:pStyle w:val="20"/>
        <w:autoSpaceDE w:val="0"/>
        <w:autoSpaceDN w:val="0"/>
        <w:spacing w:line="360" w:lineRule="auto"/>
        <w:ind w:right="140"/>
        <w:jc w:val="both"/>
        <w:textAlignment w:val="bottom"/>
        <w:rPr>
          <w:rFonts w:ascii="Arial" w:eastAsia="仿宋_GB2312" w:hAnsi="Arial" w:cs="Arial"/>
          <w:bCs/>
          <w:color w:val="000000"/>
          <w:sz w:val="28"/>
        </w:rPr>
      </w:pPr>
      <w:r w:rsidRPr="00EC0373">
        <w:rPr>
          <w:rFonts w:ascii="Arial" w:eastAsia="仿宋_GB2312" w:hAnsi="Arial" w:cs="Arial"/>
          <w:bCs/>
          <w:color w:val="000000"/>
          <w:sz w:val="28"/>
        </w:rPr>
        <w:t>（一）估价方法选择</w:t>
      </w:r>
    </w:p>
    <w:p w:rsidR="00A845BB" w:rsidRPr="00EC0373" w:rsidRDefault="00A845BB" w:rsidP="00A845BB">
      <w:pPr>
        <w:spacing w:line="360" w:lineRule="auto"/>
        <w:ind w:firstLineChars="200" w:firstLine="560"/>
        <w:jc w:val="both"/>
        <w:rPr>
          <w:rFonts w:ascii="Arial" w:eastAsia="仿宋_GB2312" w:hAnsi="Arial" w:cs="Arial"/>
          <w:sz w:val="28"/>
        </w:rPr>
      </w:pPr>
      <w:bookmarkStart w:id="258" w:name="_Toc416783602"/>
      <w:bookmarkStart w:id="259" w:name="_Toc416783698"/>
      <w:r w:rsidRPr="00EC0373">
        <w:rPr>
          <w:rFonts w:ascii="Arial" w:eastAsia="仿宋_GB2312" w:hAnsi="Arial" w:cs="Arial"/>
          <w:sz w:val="28"/>
        </w:rPr>
        <w:lastRenderedPageBreak/>
        <w:t xml:space="preserve">1. </w:t>
      </w:r>
      <w:r w:rsidRPr="00EC0373">
        <w:rPr>
          <w:rFonts w:ascii="Arial" w:eastAsia="仿宋_GB2312" w:hAnsi="Arial" w:cs="Arial"/>
          <w:sz w:val="28"/>
        </w:rPr>
        <w:t>估价技术思路</w:t>
      </w:r>
    </w:p>
    <w:p w:rsidR="00A845BB" w:rsidRPr="00EC0373" w:rsidRDefault="00A845BB" w:rsidP="00A845BB">
      <w:pPr>
        <w:snapToGrid w:val="0"/>
        <w:spacing w:line="360" w:lineRule="auto"/>
        <w:ind w:firstLine="556"/>
        <w:rPr>
          <w:rFonts w:ascii="Arial" w:eastAsia="仿宋_GB2312" w:hAnsi="Arial" w:cs="Arial"/>
          <w:sz w:val="28"/>
          <w:szCs w:val="28"/>
        </w:rPr>
      </w:pPr>
      <w:r w:rsidRPr="00EC0373">
        <w:rPr>
          <w:rFonts w:ascii="Arial" w:eastAsia="仿宋_GB2312" w:hAnsi="Arial" w:cs="Arial"/>
          <w:sz w:val="28"/>
          <w:szCs w:val="28"/>
        </w:rPr>
        <w:t>本次出让地价评估是指土地估价师按照规定的程序和方法，参照北京市正常土地市场价格水平，评估拟出让宗地熟地价（出让土地使用权的正常市场价格）和政府土地出让收益。评估两种价格的具体分析如下：</w:t>
      </w:r>
    </w:p>
    <w:p w:rsidR="00A845BB" w:rsidRPr="00EC0373" w:rsidRDefault="00A845BB" w:rsidP="00A845BB">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szCs w:val="28"/>
        </w:rPr>
        <w:t>首先需根据《城镇土地估价规程》</w:t>
      </w:r>
      <w:r w:rsidRPr="00EC0373">
        <w:rPr>
          <w:rFonts w:ascii="Arial" w:eastAsia="仿宋_GB2312" w:hAnsi="Arial" w:cs="Arial"/>
          <w:sz w:val="28"/>
        </w:rPr>
        <w:t>[GB/T 18508-2014]</w:t>
      </w:r>
      <w:r w:rsidRPr="00EC0373">
        <w:rPr>
          <w:rFonts w:ascii="Arial" w:eastAsia="仿宋_GB2312" w:hAnsi="Arial" w:cs="Arial"/>
          <w:sz w:val="28"/>
          <w:szCs w:val="28"/>
        </w:rPr>
        <w:t>和</w:t>
      </w:r>
      <w:r w:rsidRPr="00EC0373">
        <w:rPr>
          <w:rFonts w:ascii="Arial" w:eastAsia="仿宋_GB2312" w:hAnsi="Arial" w:cs="Arial"/>
          <w:color w:val="000000"/>
          <w:sz w:val="28"/>
        </w:rPr>
        <w:t>《国土资源部办公厅关于印发〈国有建设用地使用权出让地价评估技术规范〉的通知》</w:t>
      </w:r>
      <w:r w:rsidRPr="00EC0373">
        <w:rPr>
          <w:rFonts w:ascii="Arial" w:eastAsia="仿宋_GB2312" w:hAnsi="Arial" w:cs="Arial"/>
          <w:color w:val="000000"/>
          <w:sz w:val="28"/>
        </w:rPr>
        <w:t>[</w:t>
      </w:r>
      <w:proofErr w:type="gramStart"/>
      <w:r w:rsidRPr="00EC0373">
        <w:rPr>
          <w:rFonts w:ascii="Arial" w:eastAsia="仿宋_GB2312" w:hAnsi="Arial" w:cs="Arial"/>
          <w:color w:val="000000"/>
          <w:sz w:val="28"/>
        </w:rPr>
        <w:t>国土资厅发</w:t>
      </w:r>
      <w:proofErr w:type="gramEnd"/>
      <w:r w:rsidRPr="00EC0373">
        <w:rPr>
          <w:rFonts w:ascii="Arial" w:eastAsia="仿宋_GB2312" w:hAnsi="Arial" w:cs="Arial"/>
          <w:color w:val="000000"/>
          <w:sz w:val="28"/>
        </w:rPr>
        <w:t>（</w:t>
      </w:r>
      <w:r w:rsidRPr="00EC0373">
        <w:rPr>
          <w:rFonts w:ascii="Arial" w:eastAsia="仿宋_GB2312" w:hAnsi="Arial" w:cs="Arial"/>
          <w:color w:val="000000"/>
          <w:sz w:val="28"/>
        </w:rPr>
        <w:t>2018</w:t>
      </w:r>
      <w:r w:rsidRPr="00EC0373">
        <w:rPr>
          <w:rFonts w:ascii="Arial" w:eastAsia="仿宋_GB2312" w:hAnsi="Arial" w:cs="Arial"/>
          <w:color w:val="000000"/>
          <w:sz w:val="28"/>
        </w:rPr>
        <w:t>）</w:t>
      </w:r>
      <w:r w:rsidRPr="00EC0373">
        <w:rPr>
          <w:rFonts w:ascii="Arial" w:eastAsia="仿宋_GB2312" w:hAnsi="Arial" w:cs="Arial"/>
          <w:color w:val="000000"/>
          <w:sz w:val="28"/>
        </w:rPr>
        <w:t>4</w:t>
      </w:r>
      <w:r w:rsidRPr="00EC0373">
        <w:rPr>
          <w:rFonts w:ascii="Arial" w:eastAsia="仿宋_GB2312" w:hAnsi="Arial" w:cs="Arial"/>
          <w:color w:val="000000"/>
          <w:sz w:val="28"/>
        </w:rPr>
        <w:t>号</w:t>
      </w:r>
      <w:r w:rsidRPr="00EC0373">
        <w:rPr>
          <w:rFonts w:ascii="Arial" w:eastAsia="仿宋_GB2312" w:hAnsi="Arial" w:cs="Arial"/>
          <w:color w:val="000000"/>
          <w:sz w:val="28"/>
        </w:rPr>
        <w:t>]</w:t>
      </w:r>
      <w:r w:rsidRPr="00EC0373">
        <w:rPr>
          <w:rFonts w:ascii="Arial" w:eastAsia="仿宋_GB2312" w:hAnsi="Arial" w:cs="Arial"/>
          <w:sz w:val="28"/>
          <w:szCs w:val="28"/>
        </w:rPr>
        <w:t>的要求，评估出让土地使用权的正常市场价格（熟地价）。</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szCs w:val="28"/>
        </w:rPr>
        <w:t>其次，需根据《北京市关于更新出让国有建设用地使用权基准地价的通知》</w:t>
      </w:r>
      <w:r w:rsidRPr="00EC0373">
        <w:rPr>
          <w:rFonts w:ascii="Arial" w:eastAsia="仿宋_GB2312" w:hAnsi="Arial" w:cs="Arial"/>
          <w:sz w:val="28"/>
          <w:szCs w:val="28"/>
        </w:rPr>
        <w:t>[</w:t>
      </w:r>
      <w:r w:rsidRPr="00EC0373">
        <w:rPr>
          <w:rFonts w:ascii="Arial" w:eastAsia="仿宋_GB2312" w:hAnsi="Arial" w:cs="Arial"/>
          <w:sz w:val="28"/>
          <w:szCs w:val="28"/>
        </w:rPr>
        <w:t>京政发（</w:t>
      </w:r>
      <w:r w:rsidRPr="00EC0373">
        <w:rPr>
          <w:rFonts w:ascii="Arial" w:eastAsia="仿宋_GB2312" w:hAnsi="Arial" w:cs="Arial"/>
          <w:sz w:val="28"/>
          <w:szCs w:val="28"/>
        </w:rPr>
        <w:t>2014</w:t>
      </w:r>
      <w:r w:rsidRPr="00EC0373">
        <w:rPr>
          <w:rFonts w:ascii="Arial" w:eastAsia="仿宋_GB2312" w:hAnsi="Arial" w:cs="Arial"/>
          <w:sz w:val="28"/>
          <w:szCs w:val="28"/>
        </w:rPr>
        <w:t>）</w:t>
      </w:r>
      <w:r w:rsidRPr="00EC0373">
        <w:rPr>
          <w:rFonts w:ascii="Arial" w:eastAsia="仿宋_GB2312" w:hAnsi="Arial" w:cs="Arial"/>
          <w:sz w:val="28"/>
          <w:szCs w:val="28"/>
        </w:rPr>
        <w:t>26</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和《关于印发北京市国有建设用地使用权出让地价评审暂行规定的通知》</w:t>
      </w:r>
      <w:r w:rsidRPr="00EC0373">
        <w:rPr>
          <w:rFonts w:ascii="Arial" w:eastAsia="仿宋_GB2312" w:hAnsi="Arial" w:cs="Arial"/>
          <w:sz w:val="28"/>
          <w:szCs w:val="28"/>
        </w:rPr>
        <w:t>[</w:t>
      </w:r>
      <w:r w:rsidRPr="00EC0373">
        <w:rPr>
          <w:rFonts w:ascii="Arial" w:eastAsia="仿宋_GB2312" w:hAnsi="Arial" w:cs="Arial"/>
          <w:sz w:val="28"/>
          <w:szCs w:val="28"/>
        </w:rPr>
        <w:t>京国土用（</w:t>
      </w:r>
      <w:r w:rsidRPr="00EC0373">
        <w:rPr>
          <w:rFonts w:ascii="Arial" w:eastAsia="仿宋_GB2312" w:hAnsi="Arial" w:cs="Arial"/>
          <w:sz w:val="28"/>
          <w:szCs w:val="28"/>
        </w:rPr>
        <w:t>2015</w:t>
      </w:r>
      <w:r w:rsidRPr="00EC0373">
        <w:rPr>
          <w:rFonts w:ascii="Arial" w:eastAsia="仿宋_GB2312" w:hAnsi="Arial" w:cs="Arial"/>
          <w:sz w:val="28"/>
          <w:szCs w:val="28"/>
        </w:rPr>
        <w:t>）</w:t>
      </w:r>
      <w:r w:rsidRPr="00EC0373">
        <w:rPr>
          <w:rFonts w:ascii="Arial" w:eastAsia="仿宋_GB2312" w:hAnsi="Arial" w:cs="Arial"/>
          <w:sz w:val="28"/>
          <w:szCs w:val="28"/>
        </w:rPr>
        <w:t>87</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、《北京市国土资源局关于出让国有建设用地使用权基准地价应用有关问题的公告》等有关文件的规定，政府土地出让</w:t>
      </w:r>
      <w:proofErr w:type="gramStart"/>
      <w:r w:rsidRPr="00EC0373">
        <w:rPr>
          <w:rFonts w:ascii="Arial" w:eastAsia="仿宋_GB2312" w:hAnsi="Arial" w:cs="Arial"/>
          <w:sz w:val="28"/>
          <w:szCs w:val="28"/>
        </w:rPr>
        <w:t>收益按楼面熟</w:t>
      </w:r>
      <w:proofErr w:type="gramEnd"/>
      <w:r w:rsidRPr="00EC0373">
        <w:rPr>
          <w:rFonts w:ascii="Arial" w:eastAsia="仿宋_GB2312" w:hAnsi="Arial" w:cs="Arial"/>
          <w:sz w:val="28"/>
          <w:szCs w:val="28"/>
        </w:rPr>
        <w:t>地价及相应土地用途的政府收益比例确定，办公、商业、地下办公及地下车库用途政府土地收益比例为</w:t>
      </w:r>
      <w:r w:rsidRPr="00EC0373">
        <w:rPr>
          <w:rFonts w:ascii="Arial" w:eastAsia="仿宋_GB2312" w:hAnsi="Arial" w:cs="Arial"/>
          <w:sz w:val="28"/>
          <w:szCs w:val="28"/>
        </w:rPr>
        <w:t>25%</w:t>
      </w:r>
      <w:r w:rsidRPr="00EC0373">
        <w:rPr>
          <w:rFonts w:ascii="Arial" w:eastAsia="仿宋_GB2312" w:hAnsi="Arial" w:cs="Arial"/>
          <w:sz w:val="28"/>
          <w:szCs w:val="28"/>
        </w:rPr>
        <w:t>。</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方法选择</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根据《城镇土地估价规程》</w:t>
      </w:r>
      <w:r w:rsidRPr="00EC0373">
        <w:rPr>
          <w:rFonts w:ascii="Arial" w:eastAsia="仿宋_GB2312" w:hAnsi="Arial" w:cs="Arial"/>
          <w:sz w:val="28"/>
        </w:rPr>
        <w:t>[GB/T18508-2014]</w:t>
      </w:r>
      <w:r w:rsidRPr="00EC0373">
        <w:rPr>
          <w:rFonts w:ascii="Arial" w:eastAsia="仿宋_GB2312" w:hAnsi="Arial" w:cs="Arial"/>
          <w:sz w:val="28"/>
        </w:rPr>
        <w:t>，估价方法通常有剩余法、基准地价系数修正法、成本逼近法、收益还原法及市场比较法共五种估价方法。</w:t>
      </w:r>
    </w:p>
    <w:p w:rsidR="00A845BB" w:rsidRPr="00EC0373" w:rsidRDefault="00A845BB" w:rsidP="00A845BB">
      <w:pPr>
        <w:pStyle w:val="20"/>
        <w:autoSpaceDE w:val="0"/>
        <w:autoSpaceDN w:val="0"/>
        <w:spacing w:line="360" w:lineRule="auto"/>
        <w:ind w:right="6" w:firstLineChars="200" w:firstLine="560"/>
        <w:jc w:val="both"/>
        <w:textAlignment w:val="bottom"/>
        <w:rPr>
          <w:rFonts w:ascii="Arial" w:eastAsia="仿宋_GB2312" w:hAnsi="Arial" w:cs="Arial"/>
          <w:i/>
          <w:color w:val="548DD4"/>
          <w:sz w:val="28"/>
        </w:rPr>
      </w:pPr>
      <w:r w:rsidRPr="00EC0373">
        <w:rPr>
          <w:rFonts w:ascii="Arial" w:eastAsia="仿宋_GB2312" w:hAnsi="Arial" w:cs="Arial"/>
          <w:sz w:val="28"/>
        </w:rPr>
        <w:t>评估专业人员根据估价对象的特点、实际情况以及估价目的，对上述估价方法分析如下：</w:t>
      </w:r>
    </w:p>
    <w:p w:rsidR="00A845BB" w:rsidRPr="00EC0373" w:rsidRDefault="00A845BB" w:rsidP="00A845BB">
      <w:pPr>
        <w:pStyle w:val="20"/>
        <w:autoSpaceDE w:val="0"/>
        <w:autoSpaceDN w:val="0"/>
        <w:spacing w:line="360" w:lineRule="auto"/>
        <w:ind w:right="6" w:firstLineChars="200" w:firstLine="560"/>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1</w:t>
      </w:r>
      <w:r w:rsidRPr="00EC0373">
        <w:rPr>
          <w:rFonts w:ascii="Arial" w:eastAsia="仿宋_GB2312" w:hAnsi="Arial" w:cs="Arial"/>
          <w:sz w:val="28"/>
        </w:rPr>
        <w:t>）剩余法：剩余法适用于具有投资开发或再开发潜力的土地估价。允许运用于以下情形：</w:t>
      </w:r>
      <w:r w:rsidRPr="00EC0373">
        <w:rPr>
          <w:rFonts w:hAnsi="宋体" w:cs="宋体" w:hint="eastAsia"/>
          <w:sz w:val="28"/>
        </w:rPr>
        <w:t>①</w:t>
      </w:r>
      <w:r w:rsidRPr="00EC0373">
        <w:rPr>
          <w:rFonts w:ascii="Arial" w:eastAsia="仿宋_GB2312" w:hAnsi="Arial" w:cs="Arial"/>
          <w:sz w:val="28"/>
        </w:rPr>
        <w:t>待开发房地产或待拆迁改造后再开发房地产的土地估</w:t>
      </w:r>
      <w:r w:rsidRPr="00EC0373">
        <w:rPr>
          <w:rFonts w:ascii="Arial" w:eastAsia="仿宋_GB2312" w:hAnsi="Arial" w:cs="Arial"/>
          <w:sz w:val="28"/>
        </w:rPr>
        <w:lastRenderedPageBreak/>
        <w:t>价；</w:t>
      </w:r>
      <w:r w:rsidRPr="00EC0373">
        <w:rPr>
          <w:rFonts w:hAnsi="宋体" w:cs="宋体" w:hint="eastAsia"/>
          <w:sz w:val="28"/>
        </w:rPr>
        <w:t>②</w:t>
      </w:r>
      <w:r w:rsidRPr="00EC0373">
        <w:rPr>
          <w:rFonts w:ascii="Arial" w:eastAsia="仿宋_GB2312" w:hAnsi="Arial" w:cs="Arial"/>
          <w:sz w:val="28"/>
        </w:rPr>
        <w:t>仅将土地开发整理成可供直接利用的土地估价；</w:t>
      </w:r>
      <w:r w:rsidRPr="00EC0373">
        <w:rPr>
          <w:rFonts w:hAnsi="宋体" w:cs="宋体" w:hint="eastAsia"/>
          <w:sz w:val="28"/>
        </w:rPr>
        <w:t>③</w:t>
      </w:r>
      <w:r w:rsidRPr="00EC0373">
        <w:rPr>
          <w:rFonts w:ascii="Arial" w:eastAsia="仿宋_GB2312" w:hAnsi="Arial" w:cs="Arial"/>
          <w:sz w:val="28"/>
        </w:rPr>
        <w:t>现有房地产中地价的单独评估。此次</w:t>
      </w:r>
      <w:proofErr w:type="gramStart"/>
      <w:r w:rsidRPr="00EC0373">
        <w:rPr>
          <w:rFonts w:ascii="Arial" w:eastAsia="仿宋_GB2312" w:hAnsi="Arial" w:cs="Arial"/>
          <w:sz w:val="28"/>
        </w:rPr>
        <w:t>估价按</w:t>
      </w:r>
      <w:proofErr w:type="gramEnd"/>
      <w:r w:rsidRPr="00EC0373">
        <w:rPr>
          <w:rFonts w:ascii="Arial" w:eastAsia="仿宋_GB2312" w:hAnsi="Arial" w:cs="Arial"/>
          <w:sz w:val="28"/>
        </w:rPr>
        <w:t>待开发土地的价格进行评估，符合剩余法的适用条件，故可采用剩余法估算估价对象的熟地价。</w:t>
      </w:r>
    </w:p>
    <w:p w:rsidR="00A845BB" w:rsidRPr="00EC0373" w:rsidRDefault="00A845BB" w:rsidP="00A845BB">
      <w:pPr>
        <w:pStyle w:val="20"/>
        <w:autoSpaceDE w:val="0"/>
        <w:autoSpaceDN w:val="0"/>
        <w:spacing w:line="360" w:lineRule="auto"/>
        <w:ind w:right="6" w:firstLineChars="200" w:firstLine="560"/>
        <w:jc w:val="both"/>
        <w:textAlignment w:val="bottom"/>
        <w:rPr>
          <w:rFonts w:ascii="Arial" w:eastAsia="仿宋_GB2312" w:hAnsi="Arial" w:cs="Arial"/>
          <w:color w:val="E36C0A"/>
          <w:sz w:val="28"/>
        </w:rPr>
      </w:pP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）基准地价系数修正法：</w:t>
      </w:r>
      <w:r w:rsidRPr="00EC0373">
        <w:rPr>
          <w:rFonts w:ascii="Arial" w:eastAsia="仿宋_GB2312" w:hAnsi="Arial" w:cs="Arial"/>
          <w:sz w:val="28"/>
          <w:szCs w:val="28"/>
        </w:rPr>
        <w:t>估价对象位于北京市基准地价覆盖区，符合基准地价的适用范围和条件。《北京市关于更新出让国有建设用地使用权基准地价的通知》</w:t>
      </w:r>
      <w:r w:rsidRPr="00EC0373">
        <w:rPr>
          <w:rFonts w:ascii="Arial" w:eastAsia="仿宋_GB2312" w:hAnsi="Arial" w:cs="Arial"/>
          <w:sz w:val="28"/>
          <w:szCs w:val="28"/>
        </w:rPr>
        <w:t>[</w:t>
      </w:r>
      <w:r w:rsidRPr="00EC0373">
        <w:rPr>
          <w:rFonts w:ascii="Arial" w:eastAsia="仿宋_GB2312" w:hAnsi="Arial" w:cs="Arial"/>
          <w:sz w:val="28"/>
          <w:szCs w:val="28"/>
        </w:rPr>
        <w:t>京政发（</w:t>
      </w:r>
      <w:r w:rsidRPr="00EC0373">
        <w:rPr>
          <w:rFonts w:ascii="Arial" w:eastAsia="仿宋_GB2312" w:hAnsi="Arial" w:cs="Arial"/>
          <w:sz w:val="28"/>
          <w:szCs w:val="28"/>
        </w:rPr>
        <w:t>2014</w:t>
      </w:r>
      <w:r w:rsidRPr="00EC0373">
        <w:rPr>
          <w:rFonts w:ascii="Arial" w:eastAsia="仿宋_GB2312" w:hAnsi="Arial" w:cs="Arial"/>
          <w:sz w:val="28"/>
          <w:szCs w:val="28"/>
        </w:rPr>
        <w:t>）</w:t>
      </w:r>
      <w:r w:rsidRPr="00EC0373">
        <w:rPr>
          <w:rFonts w:ascii="Arial" w:eastAsia="仿宋_GB2312" w:hAnsi="Arial" w:cs="Arial"/>
          <w:sz w:val="28"/>
          <w:szCs w:val="28"/>
        </w:rPr>
        <w:t>26</w:t>
      </w:r>
      <w:r w:rsidRPr="00EC0373">
        <w:rPr>
          <w:rFonts w:ascii="Arial" w:eastAsia="仿宋_GB2312" w:hAnsi="Arial" w:cs="Arial"/>
          <w:sz w:val="28"/>
          <w:szCs w:val="28"/>
        </w:rPr>
        <w:t>号</w:t>
      </w:r>
      <w:r w:rsidRPr="00EC0373">
        <w:rPr>
          <w:rFonts w:ascii="Arial" w:eastAsia="仿宋_GB2312" w:hAnsi="Arial" w:cs="Arial"/>
          <w:sz w:val="28"/>
          <w:szCs w:val="28"/>
        </w:rPr>
        <w:t>]</w:t>
      </w:r>
      <w:r w:rsidRPr="00EC0373">
        <w:rPr>
          <w:rFonts w:ascii="Arial" w:eastAsia="仿宋_GB2312" w:hAnsi="Arial" w:cs="Arial"/>
          <w:sz w:val="28"/>
          <w:szCs w:val="28"/>
        </w:rPr>
        <w:t>公布于</w:t>
      </w:r>
      <w:r w:rsidRPr="00EC0373">
        <w:rPr>
          <w:rFonts w:ascii="Arial" w:eastAsia="仿宋_GB2312" w:hAnsi="Arial" w:cs="Arial"/>
          <w:sz w:val="28"/>
          <w:szCs w:val="28"/>
        </w:rPr>
        <w:t>2014</w:t>
      </w:r>
      <w:r w:rsidRPr="00EC0373">
        <w:rPr>
          <w:rFonts w:ascii="Arial" w:eastAsia="仿宋_GB2312" w:hAnsi="Arial" w:cs="Arial"/>
          <w:sz w:val="28"/>
          <w:szCs w:val="28"/>
        </w:rPr>
        <w:t>年</w:t>
      </w:r>
      <w:r w:rsidRPr="00EC0373">
        <w:rPr>
          <w:rFonts w:ascii="Arial" w:eastAsia="仿宋_GB2312" w:hAnsi="Arial" w:cs="Arial"/>
          <w:sz w:val="28"/>
          <w:szCs w:val="28"/>
        </w:rPr>
        <w:t>8</w:t>
      </w:r>
      <w:r w:rsidRPr="00EC0373">
        <w:rPr>
          <w:rFonts w:ascii="Arial" w:eastAsia="仿宋_GB2312" w:hAnsi="Arial" w:cs="Arial"/>
          <w:sz w:val="28"/>
          <w:szCs w:val="28"/>
        </w:rPr>
        <w:t>月</w:t>
      </w:r>
      <w:r w:rsidRPr="00EC0373">
        <w:rPr>
          <w:rFonts w:ascii="Arial" w:eastAsia="仿宋_GB2312" w:hAnsi="Arial" w:cs="Arial"/>
          <w:sz w:val="28"/>
          <w:szCs w:val="28"/>
        </w:rPr>
        <w:t>28</w:t>
      </w:r>
      <w:r w:rsidRPr="00EC0373">
        <w:rPr>
          <w:rFonts w:ascii="Arial" w:eastAsia="仿宋_GB2312" w:hAnsi="Arial" w:cs="Arial"/>
          <w:sz w:val="28"/>
          <w:szCs w:val="28"/>
        </w:rPr>
        <w:t>日，为北京市正在使用而且必须使用的基准地价体系，虽已满三年，但在更新成果公布之前，应北京市国土管理部门要求，必须继续使用该基准地价。故本次估价选取基准地价系数修正法作为估价方法之一。</w:t>
      </w:r>
    </w:p>
    <w:p w:rsidR="00A845BB" w:rsidRPr="00EC0373" w:rsidRDefault="00A845BB" w:rsidP="00A845BB">
      <w:pPr>
        <w:pStyle w:val="20"/>
        <w:autoSpaceDE w:val="0"/>
        <w:autoSpaceDN w:val="0"/>
        <w:spacing w:line="360" w:lineRule="auto"/>
        <w:ind w:right="6" w:firstLineChars="200" w:firstLine="560"/>
        <w:jc w:val="both"/>
        <w:textAlignment w:val="bottom"/>
        <w:rPr>
          <w:rFonts w:ascii="Arial" w:eastAsia="仿宋_GB2312" w:hAnsi="Arial" w:cs="Arial"/>
          <w:color w:val="E36C0A"/>
          <w:sz w:val="28"/>
        </w:rPr>
      </w:pPr>
      <w:r w:rsidRPr="00EC0373">
        <w:rPr>
          <w:rFonts w:ascii="Arial" w:eastAsia="仿宋_GB2312" w:hAnsi="Arial" w:cs="Arial"/>
          <w:sz w:val="28"/>
        </w:rPr>
        <w:t>（</w:t>
      </w:r>
      <w:r w:rsidRPr="00EC0373">
        <w:rPr>
          <w:rFonts w:ascii="Arial" w:eastAsia="仿宋_GB2312" w:hAnsi="Arial" w:cs="Arial"/>
          <w:sz w:val="28"/>
        </w:rPr>
        <w:t>3</w:t>
      </w:r>
      <w:r w:rsidRPr="00EC0373">
        <w:rPr>
          <w:rFonts w:ascii="Arial" w:eastAsia="仿宋_GB2312" w:hAnsi="Arial" w:cs="Arial"/>
          <w:sz w:val="28"/>
        </w:rPr>
        <w:t>）成本逼近法：成本逼近法一般适用于新开发土地，或者土地市场欠发育、交易实例少的地区的土地价格评估。估价对象不属于该类型的土地。《国有建设用地使用权出让地价评估技术规范》中指出成本逼近法和公示地价系数修正法（基准地价系数修正法）可选择一种，基准地价系数修正法客观性更强，在已选择基准地价系数修正法情况下，本次估价不选取成本逼近法。</w:t>
      </w:r>
    </w:p>
    <w:p w:rsidR="00A845BB" w:rsidRPr="00EC0373" w:rsidRDefault="00A845BB" w:rsidP="00A845BB">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4</w:t>
      </w:r>
      <w:r w:rsidRPr="00EC0373">
        <w:rPr>
          <w:rFonts w:ascii="Arial" w:eastAsia="仿宋_GB2312" w:hAnsi="Arial" w:cs="Arial"/>
          <w:sz w:val="28"/>
        </w:rPr>
        <w:t>）收益还原法适用于有现实收益或潜在收益的土地或不动产估价。估价对象所在区域内新建办公、商业、地下办公及地下车库类物业基本以销售或自营为主，开发商</w:t>
      </w:r>
      <w:proofErr w:type="gramStart"/>
      <w:r w:rsidRPr="00EC0373">
        <w:rPr>
          <w:rFonts w:ascii="Arial" w:eastAsia="仿宋_GB2312" w:hAnsi="Arial" w:cs="Arial"/>
          <w:sz w:val="28"/>
        </w:rPr>
        <w:t>自持</w:t>
      </w:r>
      <w:proofErr w:type="gramEnd"/>
      <w:r w:rsidRPr="00EC0373">
        <w:rPr>
          <w:rFonts w:ascii="Arial" w:eastAsia="仿宋_GB2312" w:hAnsi="Arial" w:cs="Arial"/>
          <w:sz w:val="28"/>
        </w:rPr>
        <w:t>用于租赁的少。《国有建设用地使用权出让地价评估技术规范》中指出市场比较法、剩余法、收益还原法可选择一种，在已选择剩余法，且收益还原法非最适宜方法的情况下，本次估价不选用收益还原法。</w:t>
      </w:r>
    </w:p>
    <w:p w:rsidR="00A845BB" w:rsidRPr="00EC0373" w:rsidRDefault="00A845BB" w:rsidP="00A845BB">
      <w:pPr>
        <w:spacing w:line="360" w:lineRule="auto"/>
        <w:ind w:firstLineChars="200" w:firstLine="560"/>
        <w:jc w:val="both"/>
        <w:rPr>
          <w:rFonts w:ascii="Arial" w:eastAsia="仿宋_GB2312" w:hAnsi="Arial" w:cs="Arial"/>
          <w:color w:val="E36C0A"/>
          <w:sz w:val="28"/>
        </w:rPr>
      </w:pPr>
      <w:r w:rsidRPr="00EC0373">
        <w:rPr>
          <w:rFonts w:ascii="Arial" w:eastAsia="仿宋_GB2312" w:hAnsi="Arial" w:cs="Arial"/>
          <w:sz w:val="28"/>
        </w:rPr>
        <w:lastRenderedPageBreak/>
        <w:t>（</w:t>
      </w:r>
      <w:r w:rsidRPr="00EC0373">
        <w:rPr>
          <w:rFonts w:ascii="Arial" w:eastAsia="仿宋_GB2312" w:hAnsi="Arial" w:cs="Arial"/>
          <w:sz w:val="28"/>
        </w:rPr>
        <w:t>5</w:t>
      </w:r>
      <w:r w:rsidRPr="00EC0373">
        <w:rPr>
          <w:rFonts w:ascii="Arial" w:eastAsia="仿宋_GB2312" w:hAnsi="Arial" w:cs="Arial"/>
          <w:sz w:val="28"/>
        </w:rPr>
        <w:t>）市场比较法：市场比较法主要用于土地市场发达，有充足的具有替代性的土地交易实例的地区。估价对象为已出让项目变更出让合同所涉及调整办公及商业用途建筑面积，本市通</w:t>
      </w:r>
      <w:proofErr w:type="gramStart"/>
      <w:r w:rsidRPr="00EC0373">
        <w:rPr>
          <w:rFonts w:ascii="Arial" w:eastAsia="仿宋_GB2312" w:hAnsi="Arial" w:cs="Arial"/>
          <w:sz w:val="28"/>
        </w:rPr>
        <w:t>过招拍挂</w:t>
      </w:r>
      <w:proofErr w:type="gramEnd"/>
      <w:r w:rsidRPr="00EC0373">
        <w:rPr>
          <w:rFonts w:ascii="Arial" w:eastAsia="仿宋_GB2312" w:hAnsi="Arial" w:cs="Arial"/>
          <w:sz w:val="28"/>
        </w:rPr>
        <w:t>出让的经营性建设用地多为不同用途组团入市，同时还要求配建保障性住房等，从北京市规划和自然资源委员会获得的公开数据，无法得到单一用途（办公、地下车库）土地价格，不满足市场比较法的要求。</w:t>
      </w:r>
    </w:p>
    <w:p w:rsidR="00A845BB" w:rsidRPr="00EC0373" w:rsidRDefault="00A845BB" w:rsidP="00A845BB">
      <w:pPr>
        <w:pStyle w:val="20"/>
        <w:autoSpaceDE w:val="0"/>
        <w:autoSpaceDN w:val="0"/>
        <w:spacing w:line="360" w:lineRule="auto"/>
        <w:ind w:rightChars="13" w:right="31" w:firstLineChars="200" w:firstLine="560"/>
        <w:jc w:val="both"/>
        <w:textAlignment w:val="bottom"/>
        <w:rPr>
          <w:rFonts w:ascii="Arial" w:eastAsia="仿宋_GB2312" w:hAnsi="Arial" w:cs="Arial"/>
          <w:color w:val="000000"/>
          <w:sz w:val="28"/>
        </w:rPr>
      </w:pPr>
      <w:r w:rsidRPr="00EC0373">
        <w:rPr>
          <w:rFonts w:ascii="Arial" w:eastAsia="仿宋_GB2312" w:hAnsi="Arial" w:cs="Arial"/>
          <w:sz w:val="28"/>
        </w:rPr>
        <w:t>综上所述，本次评估根据估价对象的特点和实际状况，采用剩余法和基准地价系数修正法两种方法进行测</w:t>
      </w:r>
      <w:r w:rsidRPr="00EC0373">
        <w:rPr>
          <w:rFonts w:ascii="Arial" w:eastAsia="仿宋_GB2312" w:hAnsi="Arial" w:cs="Arial"/>
          <w:color w:val="000000"/>
          <w:sz w:val="28"/>
        </w:rPr>
        <w:t>算，其中办公用途剩余法中不动产开发完成后总价采用</w:t>
      </w:r>
      <w:r w:rsidRPr="00EC0373">
        <w:rPr>
          <w:rFonts w:ascii="Arial" w:eastAsia="仿宋_GB2312" w:hAnsi="Arial" w:cs="Arial"/>
          <w:sz w:val="28"/>
        </w:rPr>
        <w:t>市场比较法，</w:t>
      </w:r>
      <w:r w:rsidRPr="00EC0373">
        <w:rPr>
          <w:rFonts w:ascii="Arial" w:eastAsia="仿宋_GB2312" w:hAnsi="Arial" w:cs="Arial"/>
          <w:color w:val="000000"/>
          <w:sz w:val="28"/>
        </w:rPr>
        <w:t>商业用途剩余法中不动产开发完成后总价采用</w:t>
      </w:r>
      <w:r w:rsidRPr="00EC0373">
        <w:rPr>
          <w:rFonts w:ascii="Arial" w:eastAsia="仿宋_GB2312" w:hAnsi="Arial" w:cs="Arial"/>
          <w:sz w:val="28"/>
        </w:rPr>
        <w:t>收益还原法求</w:t>
      </w:r>
      <w:r w:rsidRPr="00EC0373">
        <w:rPr>
          <w:rFonts w:ascii="Arial" w:eastAsia="仿宋_GB2312" w:hAnsi="Arial" w:cs="Arial"/>
          <w:color w:val="000000"/>
          <w:sz w:val="28"/>
        </w:rPr>
        <w:t>取，力求合理科学地</w:t>
      </w:r>
      <w:r w:rsidRPr="00EC0373">
        <w:rPr>
          <w:rFonts w:ascii="Arial" w:eastAsia="仿宋_GB2312" w:hAnsi="Arial" w:cs="Arial"/>
          <w:sz w:val="28"/>
        </w:rPr>
        <w:t>评估出估价对象的出让国有建设用地使用权价格；然后再求取政府土地出让收益价格；最后对需补缴的地价提出底价建议。</w:t>
      </w:r>
    </w:p>
    <w:p w:rsidR="00A845BB" w:rsidRPr="00EC0373" w:rsidRDefault="00A845BB" w:rsidP="00A845BB">
      <w:pPr>
        <w:pStyle w:val="20"/>
        <w:autoSpaceDE w:val="0"/>
        <w:autoSpaceDN w:val="0"/>
        <w:spacing w:line="360" w:lineRule="auto"/>
        <w:ind w:rightChars="13" w:right="31" w:firstLineChars="200" w:firstLine="560"/>
        <w:jc w:val="both"/>
        <w:textAlignment w:val="bottom"/>
        <w:rPr>
          <w:rFonts w:ascii="Arial" w:eastAsia="仿宋_GB2312" w:hAnsi="Arial" w:cs="Arial"/>
          <w:color w:val="000000"/>
          <w:sz w:val="28"/>
        </w:rPr>
      </w:pPr>
      <w:r w:rsidRPr="00EC0373">
        <w:rPr>
          <w:rFonts w:ascii="Arial" w:eastAsia="仿宋_GB2312" w:hAnsi="Arial" w:cs="Arial"/>
          <w:color w:val="000000"/>
          <w:sz w:val="28"/>
        </w:rPr>
        <w:t>3.</w:t>
      </w:r>
      <w:r w:rsidRPr="00EC0373">
        <w:rPr>
          <w:rFonts w:ascii="Arial" w:eastAsia="仿宋_GB2312" w:hAnsi="Arial" w:cs="Arial"/>
          <w:color w:val="000000"/>
          <w:sz w:val="28"/>
        </w:rPr>
        <w:t>本次评估所采用的估价方法简述如下：</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w:t>
      </w:r>
      <w:r w:rsidRPr="00EC0373">
        <w:rPr>
          <w:rFonts w:ascii="Arial" w:eastAsia="仿宋_GB2312" w:hAnsi="Arial" w:cs="Arial"/>
          <w:sz w:val="28"/>
          <w:szCs w:val="28"/>
        </w:rPr>
        <w:t>1</w:t>
      </w:r>
      <w:r w:rsidRPr="00EC0373">
        <w:rPr>
          <w:rFonts w:ascii="Arial" w:eastAsia="仿宋_GB2312" w:hAnsi="Arial" w:cs="Arial"/>
          <w:sz w:val="28"/>
          <w:szCs w:val="28"/>
        </w:rPr>
        <w:t>）基准地价系数修正法</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基准地价系数修正法，是我国土地估价的方法之一。它是利用基准地价和基准地价修正系数表等成果，按照替代原则，就</w:t>
      </w:r>
      <w:proofErr w:type="gramStart"/>
      <w:r w:rsidRPr="00EC0373">
        <w:rPr>
          <w:rFonts w:ascii="Arial" w:eastAsia="仿宋_GB2312" w:hAnsi="Arial" w:cs="Arial"/>
          <w:sz w:val="28"/>
          <w:szCs w:val="28"/>
        </w:rPr>
        <w:t>待估宗</w:t>
      </w:r>
      <w:proofErr w:type="gramEnd"/>
      <w:r w:rsidRPr="00EC0373">
        <w:rPr>
          <w:rFonts w:ascii="Arial" w:eastAsia="仿宋_GB2312" w:hAnsi="Arial" w:cs="Arial"/>
          <w:sz w:val="28"/>
          <w:szCs w:val="28"/>
        </w:rPr>
        <w:t>地的区域条件和个别条件等与其所处区域的平均条件相比较，并对照修正系数表选取相应的修正系数对基准地价进行修正，进而求取</w:t>
      </w:r>
      <w:proofErr w:type="gramStart"/>
      <w:r w:rsidRPr="00EC0373">
        <w:rPr>
          <w:rFonts w:ascii="Arial" w:eastAsia="仿宋_GB2312" w:hAnsi="Arial" w:cs="Arial"/>
          <w:sz w:val="28"/>
          <w:szCs w:val="28"/>
        </w:rPr>
        <w:t>待估宗</w:t>
      </w:r>
      <w:proofErr w:type="gramEnd"/>
      <w:r w:rsidRPr="00EC0373">
        <w:rPr>
          <w:rFonts w:ascii="Arial" w:eastAsia="仿宋_GB2312" w:hAnsi="Arial" w:cs="Arial"/>
          <w:sz w:val="28"/>
          <w:szCs w:val="28"/>
        </w:rPr>
        <w:t>地价格的方法。基准地价系数修正法的基本原理是替代原理，即正常的市场条件下，具有相似土地条件和使用价值的土地，在交易双方具有同等市场信息的基础上，应当具有相似的价格。基准地价，是某一级别或均质地域内分用途的土地使用权平均价格，</w:t>
      </w:r>
      <w:r w:rsidRPr="00EC0373">
        <w:rPr>
          <w:rFonts w:ascii="Arial" w:eastAsia="仿宋_GB2312" w:hAnsi="Arial" w:cs="Arial"/>
          <w:sz w:val="28"/>
          <w:szCs w:val="28"/>
        </w:rPr>
        <w:lastRenderedPageBreak/>
        <w:t>该级别或均质区域内该类用地的其他宗地价格在基准地价上下波动。基准地价相对应的土地条件，是土地级别或均质地域内该类用途土地的一般条件。因此，通过</w:t>
      </w:r>
      <w:proofErr w:type="gramStart"/>
      <w:r w:rsidRPr="00EC0373">
        <w:rPr>
          <w:rFonts w:ascii="Arial" w:eastAsia="仿宋_GB2312" w:hAnsi="Arial" w:cs="Arial"/>
          <w:sz w:val="28"/>
          <w:szCs w:val="28"/>
        </w:rPr>
        <w:t>待估宗</w:t>
      </w:r>
      <w:proofErr w:type="gramEnd"/>
      <w:r w:rsidRPr="00EC0373">
        <w:rPr>
          <w:rFonts w:ascii="Arial" w:eastAsia="仿宋_GB2312" w:hAnsi="Arial" w:cs="Arial"/>
          <w:sz w:val="28"/>
          <w:szCs w:val="28"/>
        </w:rPr>
        <w:t>地条件与级别或区域内同类用地一般条件的比较，并根据二者在区域条件、个别条件、使用年期和估价期日等方面的差异大小，对照因素修正系数表选取适宜的修正系数，对基准地价进行修正，即可得到</w:t>
      </w:r>
      <w:proofErr w:type="gramStart"/>
      <w:r w:rsidRPr="00EC0373">
        <w:rPr>
          <w:rFonts w:ascii="Arial" w:eastAsia="仿宋_GB2312" w:hAnsi="Arial" w:cs="Arial"/>
          <w:sz w:val="28"/>
          <w:szCs w:val="28"/>
        </w:rPr>
        <w:t>待估宗</w:t>
      </w:r>
      <w:proofErr w:type="gramEnd"/>
      <w:r w:rsidRPr="00EC0373">
        <w:rPr>
          <w:rFonts w:ascii="Arial" w:eastAsia="仿宋_GB2312" w:hAnsi="Arial" w:cs="Arial"/>
          <w:sz w:val="28"/>
          <w:szCs w:val="28"/>
        </w:rPr>
        <w:t>地地价。</w:t>
      </w:r>
    </w:p>
    <w:p w:rsidR="00A845BB" w:rsidRPr="00EC0373" w:rsidRDefault="00A845BB" w:rsidP="00A845BB">
      <w:pPr>
        <w:spacing w:line="360" w:lineRule="auto"/>
        <w:ind w:firstLineChars="200" w:firstLine="560"/>
        <w:rPr>
          <w:rFonts w:ascii="Arial" w:eastAsia="仿宋_GB2312" w:hAnsi="Arial" w:cs="Arial"/>
          <w:sz w:val="28"/>
          <w:szCs w:val="28"/>
        </w:rPr>
      </w:pPr>
      <w:r w:rsidRPr="00EC0373">
        <w:rPr>
          <w:rFonts w:ascii="Arial" w:eastAsia="仿宋_GB2312" w:hAnsi="Arial" w:cs="Arial"/>
          <w:sz w:val="28"/>
          <w:szCs w:val="28"/>
        </w:rPr>
        <w:t>（</w:t>
      </w:r>
      <w:r w:rsidRPr="00EC0373">
        <w:rPr>
          <w:rFonts w:ascii="Arial" w:eastAsia="仿宋_GB2312" w:hAnsi="Arial" w:cs="Arial"/>
          <w:sz w:val="28"/>
          <w:szCs w:val="28"/>
        </w:rPr>
        <w:t>2</w:t>
      </w:r>
      <w:r w:rsidRPr="00EC0373">
        <w:rPr>
          <w:rFonts w:ascii="Arial" w:eastAsia="仿宋_GB2312" w:hAnsi="Arial" w:cs="Arial"/>
          <w:sz w:val="28"/>
          <w:szCs w:val="28"/>
        </w:rPr>
        <w:t>）剩余法</w:t>
      </w:r>
    </w:p>
    <w:p w:rsidR="00A845BB" w:rsidRPr="00EC0373" w:rsidRDefault="00A845BB" w:rsidP="00A845BB">
      <w:pPr>
        <w:spacing w:line="360" w:lineRule="auto"/>
        <w:ind w:firstLineChars="200" w:firstLine="560"/>
        <w:rPr>
          <w:rFonts w:ascii="Arial" w:eastAsia="仿宋_GB2312" w:hAnsi="Arial" w:cs="Arial"/>
          <w:sz w:val="28"/>
        </w:rPr>
      </w:pPr>
      <w:r w:rsidRPr="00EC0373">
        <w:rPr>
          <w:rFonts w:ascii="Arial" w:eastAsia="仿宋_GB2312" w:hAnsi="Arial" w:cs="Arial"/>
          <w:sz w:val="28"/>
        </w:rPr>
        <w:t>剩余法是指在预计开发完成后的开发价值的基础上，扣除预计正常的开发成本和利润，以价格余额来计算土地价格的方法。剩余法允许运用于以下情形：</w:t>
      </w:r>
      <w:r w:rsidRPr="00EC0373">
        <w:rPr>
          <w:rFonts w:ascii="宋体" w:hAnsi="宋体" w:cs="宋体" w:hint="eastAsia"/>
          <w:sz w:val="28"/>
        </w:rPr>
        <w:t>①</w:t>
      </w:r>
      <w:r w:rsidRPr="00EC0373">
        <w:rPr>
          <w:rFonts w:ascii="Arial" w:eastAsia="仿宋_GB2312" w:hAnsi="Arial" w:cs="Arial"/>
          <w:sz w:val="28"/>
        </w:rPr>
        <w:t>待开发房地产或待拆迁改造后再开发房地产的土地估价；</w:t>
      </w:r>
      <w:r w:rsidRPr="00EC0373">
        <w:rPr>
          <w:rFonts w:ascii="宋体" w:hAnsi="宋体" w:cs="宋体" w:hint="eastAsia"/>
          <w:sz w:val="28"/>
        </w:rPr>
        <w:t>②</w:t>
      </w:r>
      <w:r w:rsidRPr="00EC0373">
        <w:rPr>
          <w:rFonts w:ascii="Arial" w:eastAsia="仿宋_GB2312" w:hAnsi="Arial" w:cs="Arial"/>
          <w:sz w:val="28"/>
        </w:rPr>
        <w:t>仅将土地开发整理成可供直接利用的土地估价；</w:t>
      </w:r>
      <w:r w:rsidRPr="00EC0373">
        <w:rPr>
          <w:rFonts w:ascii="宋体" w:hAnsi="宋体" w:cs="宋体" w:hint="eastAsia"/>
          <w:sz w:val="28"/>
        </w:rPr>
        <w:t>③</w:t>
      </w:r>
      <w:r w:rsidRPr="00EC0373">
        <w:rPr>
          <w:rFonts w:ascii="Arial" w:eastAsia="仿宋_GB2312" w:hAnsi="Arial" w:cs="Arial"/>
          <w:sz w:val="28"/>
        </w:rPr>
        <w:t>现有房地产中地价的单独评估。</w:t>
      </w:r>
    </w:p>
    <w:p w:rsidR="00A845BB" w:rsidRPr="00EC0373" w:rsidRDefault="00A845BB" w:rsidP="00A845BB">
      <w:pPr>
        <w:spacing w:line="360" w:lineRule="auto"/>
        <w:ind w:firstLineChars="200" w:firstLine="560"/>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）评估待开发土地价格的公式为：</w:t>
      </w:r>
    </w:p>
    <w:p w:rsidR="00A845BB" w:rsidRPr="00EC0373" w:rsidRDefault="00A845BB" w:rsidP="00A845BB">
      <w:pPr>
        <w:spacing w:line="360" w:lineRule="auto"/>
        <w:ind w:firstLineChars="200" w:firstLine="560"/>
        <w:rPr>
          <w:rFonts w:ascii="Arial" w:eastAsia="仿宋_GB2312" w:hAnsi="Arial" w:cs="Arial"/>
          <w:sz w:val="28"/>
        </w:rPr>
      </w:pPr>
      <w:proofErr w:type="gramStart"/>
      <w:r w:rsidRPr="00EC0373">
        <w:rPr>
          <w:rFonts w:ascii="Arial" w:eastAsia="仿宋_GB2312" w:hAnsi="Arial" w:cs="Arial"/>
          <w:sz w:val="28"/>
        </w:rPr>
        <w:t>待估宗</w:t>
      </w:r>
      <w:proofErr w:type="gramEnd"/>
      <w:r w:rsidRPr="00EC0373">
        <w:rPr>
          <w:rFonts w:ascii="Arial" w:eastAsia="仿宋_GB2312" w:hAnsi="Arial" w:cs="Arial"/>
          <w:sz w:val="28"/>
        </w:rPr>
        <w:t>地价格</w:t>
      </w:r>
      <w:r w:rsidRPr="00EC0373">
        <w:rPr>
          <w:rFonts w:ascii="Arial" w:eastAsia="仿宋_GB2312" w:hAnsi="Arial" w:cs="Arial"/>
          <w:sz w:val="28"/>
        </w:rPr>
        <w:t>=</w:t>
      </w:r>
      <w:r w:rsidRPr="00EC0373">
        <w:rPr>
          <w:rFonts w:ascii="Arial" w:eastAsia="仿宋_GB2312" w:hAnsi="Arial" w:cs="Arial"/>
          <w:sz w:val="28"/>
        </w:rPr>
        <w:t>不动产总价</w:t>
      </w:r>
      <w:r w:rsidRPr="00EC0373">
        <w:rPr>
          <w:rFonts w:ascii="Arial" w:eastAsia="仿宋_GB2312" w:hAnsi="Arial" w:cs="Arial"/>
          <w:sz w:val="28"/>
        </w:rPr>
        <w:t>-</w:t>
      </w:r>
      <w:r w:rsidRPr="00EC0373">
        <w:rPr>
          <w:rFonts w:ascii="Arial" w:eastAsia="仿宋_GB2312" w:hAnsi="Arial" w:cs="Arial"/>
          <w:sz w:val="28"/>
        </w:rPr>
        <w:t>开发项目整体的开发成本</w:t>
      </w:r>
      <w:r w:rsidRPr="00EC0373">
        <w:rPr>
          <w:rFonts w:ascii="Arial" w:eastAsia="仿宋_GB2312" w:hAnsi="Arial" w:cs="Arial"/>
          <w:sz w:val="28"/>
        </w:rPr>
        <w:t>-</w:t>
      </w:r>
      <w:r w:rsidRPr="00EC0373">
        <w:rPr>
          <w:rFonts w:ascii="Arial" w:eastAsia="仿宋_GB2312" w:hAnsi="Arial" w:cs="Arial"/>
          <w:sz w:val="28"/>
        </w:rPr>
        <w:t>客观开发利润</w:t>
      </w:r>
      <w:r w:rsidRPr="00EC0373">
        <w:rPr>
          <w:rFonts w:ascii="Arial" w:eastAsia="仿宋_GB2312" w:hAnsi="Arial" w:cs="Arial"/>
          <w:sz w:val="28"/>
        </w:rPr>
        <w:t xml:space="preserve">    </w:t>
      </w:r>
    </w:p>
    <w:p w:rsidR="00A845BB" w:rsidRPr="00EC0373" w:rsidRDefault="00A845BB" w:rsidP="00A845BB">
      <w:pPr>
        <w:spacing w:line="360" w:lineRule="auto"/>
        <w:ind w:firstLineChars="200" w:firstLine="560"/>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）评估现有不动产中所含土地价格的公式为：</w:t>
      </w:r>
    </w:p>
    <w:p w:rsidR="00A845BB" w:rsidRPr="00EC0373" w:rsidRDefault="00A845BB" w:rsidP="00A845BB">
      <w:pPr>
        <w:spacing w:line="360" w:lineRule="auto"/>
        <w:ind w:firstLineChars="200" w:firstLine="560"/>
        <w:rPr>
          <w:rFonts w:ascii="Arial" w:eastAsia="仿宋_GB2312" w:hAnsi="Arial" w:cs="Arial"/>
          <w:sz w:val="28"/>
        </w:rPr>
      </w:pPr>
      <w:proofErr w:type="gramStart"/>
      <w:r w:rsidRPr="00EC0373">
        <w:rPr>
          <w:rFonts w:ascii="Arial" w:eastAsia="仿宋_GB2312" w:hAnsi="Arial" w:cs="Arial"/>
          <w:sz w:val="28"/>
        </w:rPr>
        <w:t>待估宗</w:t>
      </w:r>
      <w:proofErr w:type="gramEnd"/>
      <w:r w:rsidRPr="00EC0373">
        <w:rPr>
          <w:rFonts w:ascii="Arial" w:eastAsia="仿宋_GB2312" w:hAnsi="Arial" w:cs="Arial"/>
          <w:sz w:val="28"/>
        </w:rPr>
        <w:t>地价格</w:t>
      </w:r>
      <w:r w:rsidRPr="00EC0373">
        <w:rPr>
          <w:rFonts w:ascii="Arial" w:eastAsia="仿宋_GB2312" w:hAnsi="Arial" w:cs="Arial"/>
          <w:sz w:val="28"/>
        </w:rPr>
        <w:t>=</w:t>
      </w:r>
      <w:r w:rsidRPr="00EC0373">
        <w:rPr>
          <w:rFonts w:ascii="Arial" w:eastAsia="仿宋_GB2312" w:hAnsi="Arial" w:cs="Arial"/>
          <w:sz w:val="28"/>
        </w:rPr>
        <w:t>不动产交易价格</w:t>
      </w:r>
      <w:r w:rsidRPr="00EC0373">
        <w:rPr>
          <w:rFonts w:ascii="Arial" w:eastAsia="仿宋_GB2312" w:hAnsi="Arial" w:cs="Arial"/>
          <w:sz w:val="28"/>
        </w:rPr>
        <w:t>-</w:t>
      </w:r>
      <w:r w:rsidRPr="00EC0373">
        <w:rPr>
          <w:rFonts w:ascii="Arial" w:eastAsia="仿宋_GB2312" w:hAnsi="Arial" w:cs="Arial"/>
          <w:sz w:val="28"/>
        </w:rPr>
        <w:t>房屋现值</w:t>
      </w:r>
      <w:r w:rsidRPr="00EC0373">
        <w:rPr>
          <w:rFonts w:ascii="Arial" w:eastAsia="仿宋_GB2312" w:hAnsi="Arial" w:cs="Arial"/>
          <w:sz w:val="28"/>
        </w:rPr>
        <w:t>-</w:t>
      </w:r>
      <w:r w:rsidRPr="00EC0373">
        <w:rPr>
          <w:rFonts w:ascii="Arial" w:eastAsia="仿宋_GB2312" w:hAnsi="Arial" w:cs="Arial"/>
          <w:sz w:val="28"/>
        </w:rPr>
        <w:t>交易税费</w:t>
      </w:r>
    </w:p>
    <w:p w:rsidR="00794161" w:rsidRPr="00EC0373" w:rsidRDefault="00A845BB" w:rsidP="00A845BB">
      <w:pPr>
        <w:spacing w:line="360" w:lineRule="auto"/>
        <w:ind w:firstLineChars="200" w:firstLine="560"/>
        <w:rPr>
          <w:rFonts w:ascii="Arial" w:eastAsia="仿宋_GB2312" w:hAnsi="Arial" w:cs="Arial"/>
          <w:sz w:val="28"/>
        </w:rPr>
      </w:pPr>
      <w:r w:rsidRPr="00EC0373">
        <w:rPr>
          <w:rFonts w:ascii="Arial" w:eastAsia="仿宋_GB2312" w:hAnsi="Arial" w:cs="Arial"/>
          <w:sz w:val="28"/>
        </w:rPr>
        <w:t>3</w:t>
      </w:r>
      <w:r w:rsidRPr="00EC0373">
        <w:rPr>
          <w:rFonts w:ascii="Arial" w:eastAsia="仿宋_GB2312" w:hAnsi="Arial" w:cs="Arial"/>
          <w:sz w:val="28"/>
        </w:rPr>
        <w:t>）北京市通过集体决策，核定已出让补缴地价款时要求：估价对象未进行房屋所有权登记的，剩余法计算公式应按照</w:t>
      </w:r>
      <w:r w:rsidRPr="00EC0373">
        <w:rPr>
          <w:rFonts w:ascii="Arial" w:eastAsia="仿宋_GB2312" w:hAnsi="Arial" w:cs="Arial"/>
          <w:sz w:val="28"/>
        </w:rPr>
        <w:t>“</w:t>
      </w:r>
      <w:r w:rsidRPr="00EC0373">
        <w:rPr>
          <w:rFonts w:ascii="Arial" w:eastAsia="仿宋_GB2312" w:hAnsi="Arial" w:cs="Arial"/>
          <w:sz w:val="28"/>
        </w:rPr>
        <w:t>评估待开发土地的价格</w:t>
      </w:r>
      <w:r w:rsidRPr="00EC0373">
        <w:rPr>
          <w:rFonts w:ascii="Arial" w:eastAsia="仿宋_GB2312" w:hAnsi="Arial" w:cs="Arial"/>
          <w:sz w:val="28"/>
        </w:rPr>
        <w:t>”</w:t>
      </w:r>
      <w:r w:rsidRPr="00EC0373">
        <w:rPr>
          <w:rFonts w:ascii="Arial" w:eastAsia="仿宋_GB2312" w:hAnsi="Arial" w:cs="Arial"/>
          <w:sz w:val="28"/>
        </w:rPr>
        <w:t>来选取基本公式。本次评估中，因估价对象尚未进行房屋登记，虽然为现有不动产，剩余法仍应按照</w:t>
      </w:r>
      <w:r w:rsidRPr="00EC0373">
        <w:rPr>
          <w:rFonts w:ascii="Arial" w:eastAsia="仿宋_GB2312" w:hAnsi="Arial" w:cs="Arial"/>
          <w:sz w:val="28"/>
        </w:rPr>
        <w:t>“</w:t>
      </w:r>
      <w:r w:rsidRPr="00EC0373">
        <w:rPr>
          <w:rFonts w:ascii="Arial" w:eastAsia="仿宋_GB2312" w:hAnsi="Arial" w:cs="Arial"/>
          <w:sz w:val="28"/>
        </w:rPr>
        <w:t>评估待开发土地的价格</w:t>
      </w:r>
      <w:r w:rsidRPr="00EC0373">
        <w:rPr>
          <w:rFonts w:ascii="Arial" w:eastAsia="仿宋_GB2312" w:hAnsi="Arial" w:cs="Arial"/>
          <w:sz w:val="28"/>
        </w:rPr>
        <w:t>”</w:t>
      </w:r>
      <w:r w:rsidRPr="00EC0373">
        <w:rPr>
          <w:rFonts w:ascii="Arial" w:eastAsia="仿宋_GB2312" w:hAnsi="Arial" w:cs="Arial"/>
          <w:sz w:val="28"/>
        </w:rPr>
        <w:t>进行相关测算。</w:t>
      </w:r>
    </w:p>
    <w:p w:rsidR="00794161" w:rsidRPr="00EC0373" w:rsidRDefault="00B1489F">
      <w:pPr>
        <w:spacing w:line="360" w:lineRule="auto"/>
        <w:jc w:val="both"/>
        <w:rPr>
          <w:rFonts w:ascii="Arial" w:eastAsia="仿宋_GB2312" w:hAnsi="Arial" w:cs="Arial"/>
          <w:color w:val="000000"/>
          <w:sz w:val="28"/>
        </w:rPr>
      </w:pPr>
      <w:r w:rsidRPr="00EC0373">
        <w:rPr>
          <w:rFonts w:ascii="Arial" w:eastAsia="仿宋_GB2312" w:hAnsi="Arial" w:cs="Arial"/>
          <w:color w:val="000000"/>
          <w:sz w:val="28"/>
        </w:rPr>
        <w:t>（二）估价过程</w:t>
      </w:r>
      <w:bookmarkEnd w:id="258"/>
      <w:bookmarkEnd w:id="259"/>
    </w:p>
    <w:p w:rsidR="00794161" w:rsidRPr="00EC0373" w:rsidRDefault="00B1489F">
      <w:pPr>
        <w:pStyle w:val="20"/>
        <w:autoSpaceDE w:val="0"/>
        <w:autoSpaceDN w:val="0"/>
        <w:spacing w:line="360" w:lineRule="auto"/>
        <w:ind w:right="140" w:firstLineChars="200" w:firstLine="562"/>
        <w:jc w:val="both"/>
        <w:textAlignment w:val="bottom"/>
        <w:rPr>
          <w:rFonts w:ascii="Arial" w:eastAsia="仿宋_GB2312" w:hAnsi="Arial" w:cs="Arial"/>
          <w:b/>
          <w:sz w:val="28"/>
        </w:rPr>
      </w:pPr>
      <w:r w:rsidRPr="00EC0373">
        <w:rPr>
          <w:rFonts w:ascii="Arial" w:eastAsia="仿宋_GB2312" w:hAnsi="Arial" w:cs="Arial"/>
          <w:b/>
          <w:sz w:val="28"/>
        </w:rPr>
        <w:t>相关参数</w:t>
      </w:r>
    </w:p>
    <w:p w:rsidR="00794161" w:rsidRPr="00EC0373" w:rsidRDefault="00B1489F">
      <w:pPr>
        <w:pStyle w:val="20"/>
        <w:autoSpaceDE w:val="0"/>
        <w:autoSpaceDN w:val="0"/>
        <w:spacing w:line="360" w:lineRule="auto"/>
        <w:ind w:right="140" w:firstLineChars="200" w:firstLine="560"/>
        <w:jc w:val="both"/>
        <w:textAlignment w:val="bottom"/>
        <w:rPr>
          <w:rFonts w:ascii="Arial" w:eastAsia="仿宋_GB2312" w:hAnsi="Arial" w:cs="Arial"/>
          <w:sz w:val="28"/>
        </w:rPr>
      </w:pPr>
      <w:r w:rsidRPr="00EC0373">
        <w:rPr>
          <w:rFonts w:ascii="Arial" w:eastAsia="仿宋_GB2312" w:hAnsi="Arial" w:cs="Arial"/>
          <w:sz w:val="28"/>
        </w:rPr>
        <w:lastRenderedPageBreak/>
        <w:t>1.</w:t>
      </w:r>
      <w:r w:rsidRPr="00EC0373">
        <w:rPr>
          <w:rFonts w:ascii="Arial" w:eastAsia="仿宋_GB2312" w:hAnsi="Arial" w:cs="Arial"/>
          <w:sz w:val="28"/>
        </w:rPr>
        <w:t>估价对象土地经济技术指标</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bCs/>
          <w:sz w:val="28"/>
        </w:rPr>
        <w:t>估价对象为</w:t>
      </w:r>
      <w:r w:rsidRPr="00EC0373">
        <w:rPr>
          <w:rFonts w:ascii="Arial" w:eastAsia="仿宋_GB2312" w:hAnsi="Arial" w:cs="Arial"/>
          <w:sz w:val="28"/>
        </w:rPr>
        <w:t>北京市</w:t>
      </w:r>
      <w:r w:rsidR="002B5F2E" w:rsidRPr="00EC0373">
        <w:rPr>
          <w:rFonts w:ascii="Arial" w:eastAsia="仿宋_GB2312" w:hAnsi="Arial" w:cs="Arial"/>
          <w:sz w:val="28"/>
        </w:rPr>
        <w:t>西城区丰盛胡同</w:t>
      </w:r>
      <w:r w:rsidR="002B5F2E" w:rsidRPr="00EC0373">
        <w:rPr>
          <w:rFonts w:ascii="Arial" w:eastAsia="仿宋_GB2312" w:hAnsi="Arial" w:cs="Arial"/>
          <w:sz w:val="28"/>
        </w:rPr>
        <w:t>20</w:t>
      </w:r>
      <w:r w:rsidR="002B5F2E" w:rsidRPr="00EC0373">
        <w:rPr>
          <w:rFonts w:ascii="Arial" w:eastAsia="仿宋_GB2312" w:hAnsi="Arial" w:cs="Arial"/>
          <w:sz w:val="28"/>
        </w:rPr>
        <w:t>、</w:t>
      </w:r>
      <w:r w:rsidR="002B5F2E" w:rsidRPr="00EC0373">
        <w:rPr>
          <w:rFonts w:ascii="Arial" w:eastAsia="仿宋_GB2312" w:hAnsi="Arial" w:cs="Arial"/>
          <w:sz w:val="28"/>
        </w:rPr>
        <w:t>22</w:t>
      </w:r>
      <w:r w:rsidR="002B5F2E" w:rsidRPr="00EC0373">
        <w:rPr>
          <w:rFonts w:ascii="Arial" w:eastAsia="仿宋_GB2312" w:hAnsi="Arial" w:cs="Arial"/>
          <w:sz w:val="28"/>
        </w:rPr>
        <w:t>号楼</w:t>
      </w:r>
      <w:r w:rsidRPr="00EC0373">
        <w:rPr>
          <w:rFonts w:ascii="Arial" w:eastAsia="仿宋_GB2312" w:hAnsi="Arial" w:cs="Arial"/>
          <w:sz w:val="28"/>
        </w:rPr>
        <w:t>项目用地</w:t>
      </w:r>
      <w:r w:rsidRPr="00EC0373">
        <w:rPr>
          <w:rFonts w:ascii="Arial" w:eastAsia="仿宋_GB2312" w:hAnsi="Arial" w:cs="Arial"/>
          <w:bCs/>
          <w:sz w:val="28"/>
        </w:rPr>
        <w:t>，</w:t>
      </w:r>
      <w:r w:rsidR="008B7B8B" w:rsidRPr="00EC0373">
        <w:rPr>
          <w:rFonts w:ascii="Arial" w:eastAsia="仿宋_GB2312" w:hAnsi="Arial" w:cs="Arial"/>
          <w:sz w:val="28"/>
        </w:rPr>
        <w:t>北京荟宏房地产开发有限责任公司</w:t>
      </w:r>
      <w:r w:rsidRPr="00EC0373">
        <w:rPr>
          <w:rFonts w:ascii="Arial" w:eastAsia="仿宋_GB2312" w:hAnsi="Arial" w:cs="Arial"/>
          <w:bCs/>
          <w:sz w:val="28"/>
        </w:rPr>
        <w:t>通过协议出让方式取得估价对象国有建设用地使用权，</w:t>
      </w:r>
      <w:r w:rsidR="002B5F2E" w:rsidRPr="00EC0373">
        <w:rPr>
          <w:rFonts w:ascii="Arial" w:eastAsia="仿宋_GB2312" w:hAnsi="Arial" w:cs="Arial"/>
          <w:sz w:val="28"/>
        </w:rPr>
        <w:t>并于</w:t>
      </w:r>
      <w:r w:rsidR="002B5F2E" w:rsidRPr="00EC0373">
        <w:rPr>
          <w:rFonts w:ascii="Arial" w:eastAsia="仿宋_GB2312" w:hAnsi="Arial" w:cs="Arial"/>
          <w:sz w:val="28"/>
        </w:rPr>
        <w:t>2013</w:t>
      </w:r>
      <w:r w:rsidR="002B5F2E" w:rsidRPr="00EC0373">
        <w:rPr>
          <w:rFonts w:ascii="Arial" w:eastAsia="仿宋_GB2312" w:hAnsi="Arial" w:cs="Arial"/>
          <w:sz w:val="28"/>
        </w:rPr>
        <w:t>年</w:t>
      </w:r>
      <w:r w:rsidR="002B5F2E" w:rsidRPr="00EC0373">
        <w:rPr>
          <w:rFonts w:ascii="Arial" w:eastAsia="仿宋_GB2312" w:hAnsi="Arial" w:cs="Arial"/>
          <w:sz w:val="28"/>
        </w:rPr>
        <w:t>06</w:t>
      </w:r>
      <w:r w:rsidR="002B5F2E" w:rsidRPr="00EC0373">
        <w:rPr>
          <w:rFonts w:ascii="Arial" w:eastAsia="仿宋_GB2312" w:hAnsi="Arial" w:cs="Arial"/>
          <w:sz w:val="28"/>
        </w:rPr>
        <w:t>月</w:t>
      </w:r>
      <w:r w:rsidR="002B5F2E" w:rsidRPr="00EC0373">
        <w:rPr>
          <w:rFonts w:ascii="Arial" w:eastAsia="仿宋_GB2312" w:hAnsi="Arial" w:cs="Arial"/>
          <w:sz w:val="28"/>
        </w:rPr>
        <w:t>28</w:t>
      </w:r>
      <w:r w:rsidR="002B5F2E" w:rsidRPr="00EC0373">
        <w:rPr>
          <w:rFonts w:ascii="Arial" w:eastAsia="仿宋_GB2312" w:hAnsi="Arial" w:cs="Arial"/>
          <w:sz w:val="28"/>
        </w:rPr>
        <w:t>日取得</w:t>
      </w:r>
      <w:r w:rsidRPr="00EC0373">
        <w:rPr>
          <w:rFonts w:ascii="Arial" w:eastAsia="仿宋_GB2312" w:hAnsi="Arial" w:cs="Arial"/>
          <w:bCs/>
          <w:sz w:val="28"/>
        </w:rPr>
        <w:t>由北京市</w:t>
      </w:r>
      <w:r w:rsidR="002B5F2E" w:rsidRPr="00EC0373">
        <w:rPr>
          <w:rFonts w:ascii="Arial" w:eastAsia="仿宋_GB2312" w:hAnsi="Arial" w:cs="Arial"/>
          <w:bCs/>
          <w:sz w:val="28"/>
        </w:rPr>
        <w:t>西城</w:t>
      </w:r>
      <w:r w:rsidRPr="00EC0373">
        <w:rPr>
          <w:rFonts w:ascii="Arial" w:eastAsia="仿宋_GB2312" w:hAnsi="Arial" w:cs="Arial"/>
          <w:bCs/>
          <w:sz w:val="28"/>
        </w:rPr>
        <w:t>区人民政府核发的</w:t>
      </w:r>
      <w:r w:rsidRPr="00EC0373">
        <w:rPr>
          <w:rFonts w:ascii="Arial" w:eastAsia="仿宋_GB2312" w:hAnsi="Arial" w:cs="Arial"/>
          <w:sz w:val="28"/>
        </w:rPr>
        <w:t>《国有土地使用证》</w:t>
      </w:r>
      <w:r w:rsidR="00523091" w:rsidRPr="00EC0373">
        <w:rPr>
          <w:rFonts w:ascii="Arial" w:eastAsia="仿宋_GB2312" w:hAnsi="Arial" w:cs="Arial"/>
          <w:sz w:val="28"/>
        </w:rPr>
        <w:t>[</w:t>
      </w:r>
      <w:proofErr w:type="gramStart"/>
      <w:r w:rsidR="00523091" w:rsidRPr="00EC0373">
        <w:rPr>
          <w:rFonts w:ascii="Arial" w:eastAsia="仿宋_GB2312" w:hAnsi="Arial" w:cs="Arial"/>
          <w:sz w:val="28"/>
        </w:rPr>
        <w:t>京西国</w:t>
      </w:r>
      <w:proofErr w:type="gramEnd"/>
      <w:r w:rsidR="00523091" w:rsidRPr="00EC0373">
        <w:rPr>
          <w:rFonts w:ascii="Arial" w:eastAsia="仿宋_GB2312" w:hAnsi="Arial" w:cs="Arial"/>
          <w:sz w:val="28"/>
        </w:rPr>
        <w:t>用（</w:t>
      </w:r>
      <w:r w:rsidR="00523091" w:rsidRPr="00EC0373">
        <w:rPr>
          <w:rFonts w:ascii="Arial" w:eastAsia="仿宋_GB2312" w:hAnsi="Arial" w:cs="Arial"/>
          <w:sz w:val="28"/>
        </w:rPr>
        <w:t>2013</w:t>
      </w:r>
      <w:r w:rsidR="00523091" w:rsidRPr="00EC0373">
        <w:rPr>
          <w:rFonts w:ascii="Arial" w:eastAsia="仿宋_GB2312" w:hAnsi="Arial" w:cs="Arial"/>
          <w:sz w:val="28"/>
        </w:rPr>
        <w:t>出）第</w:t>
      </w:r>
      <w:r w:rsidR="00523091" w:rsidRPr="00EC0373">
        <w:rPr>
          <w:rFonts w:ascii="Arial" w:eastAsia="仿宋_GB2312" w:hAnsi="Arial" w:cs="Arial"/>
          <w:sz w:val="28"/>
        </w:rPr>
        <w:t>00056</w:t>
      </w:r>
      <w:r w:rsidR="00523091" w:rsidRPr="00EC0373">
        <w:rPr>
          <w:rFonts w:ascii="Arial" w:eastAsia="仿宋_GB2312" w:hAnsi="Arial" w:cs="Arial"/>
          <w:sz w:val="28"/>
        </w:rPr>
        <w:t>号</w:t>
      </w:r>
      <w:r w:rsidR="00523091" w:rsidRPr="00EC0373">
        <w:rPr>
          <w:rFonts w:ascii="Arial" w:eastAsia="仿宋_GB2312" w:hAnsi="Arial" w:cs="Arial"/>
          <w:sz w:val="28"/>
        </w:rPr>
        <w:t>]</w:t>
      </w:r>
      <w:r w:rsidRPr="00EC0373">
        <w:rPr>
          <w:rFonts w:ascii="Arial" w:eastAsia="仿宋_GB2312" w:hAnsi="Arial" w:cs="Arial"/>
          <w:sz w:val="28"/>
        </w:rPr>
        <w:t>。</w:t>
      </w:r>
      <w:r w:rsidRPr="00EC0373">
        <w:rPr>
          <w:rFonts w:ascii="Arial" w:eastAsia="仿宋_GB2312" w:hAnsi="Arial" w:cs="Arial"/>
          <w:color w:val="000000"/>
          <w:spacing w:val="-12"/>
          <w:sz w:val="28"/>
        </w:rPr>
        <w:t>根据委托估价方提供</w:t>
      </w:r>
      <w:r w:rsidRPr="00EC0373">
        <w:rPr>
          <w:rFonts w:ascii="Arial" w:eastAsia="仿宋_GB2312" w:hAnsi="Arial" w:cs="Arial"/>
          <w:spacing w:val="-12"/>
          <w:sz w:val="28"/>
        </w:rPr>
        <w:t>的</w:t>
      </w:r>
      <w:r w:rsidR="002B5F2E" w:rsidRPr="00EC0373">
        <w:rPr>
          <w:rFonts w:ascii="Arial" w:eastAsia="仿宋_GB2312" w:hAnsi="Arial" w:cs="Arial"/>
          <w:sz w:val="28"/>
        </w:rPr>
        <w:t>《国有建设用地使用权出让地价评估委托书》、</w:t>
      </w:r>
      <w:r w:rsidR="002B5F2E" w:rsidRPr="00EC0373">
        <w:rPr>
          <w:rFonts w:ascii="Arial" w:eastAsia="仿宋_GB2312" w:hAnsi="Arial" w:cs="Arial"/>
          <w:sz w:val="28"/>
          <w:szCs w:val="28"/>
        </w:rPr>
        <w:t>《北京市国有土地使用权出让合同》及其补充协议</w:t>
      </w:r>
      <w:r w:rsidR="002B5F2E" w:rsidRPr="00EC0373">
        <w:rPr>
          <w:rFonts w:ascii="Arial" w:eastAsia="仿宋_GB2312" w:hAnsi="Arial" w:cs="Arial"/>
          <w:sz w:val="28"/>
          <w:szCs w:val="28"/>
        </w:rPr>
        <w:t>[</w:t>
      </w:r>
      <w:r w:rsidR="002B5F2E" w:rsidRPr="00EC0373">
        <w:rPr>
          <w:rFonts w:ascii="Arial" w:eastAsia="仿宋_GB2312" w:hAnsi="Arial" w:cs="Arial"/>
          <w:sz w:val="28"/>
          <w:szCs w:val="28"/>
        </w:rPr>
        <w:t>京地出【合】字（</w:t>
      </w:r>
      <w:r w:rsidR="002B5F2E" w:rsidRPr="00EC0373">
        <w:rPr>
          <w:rFonts w:ascii="Arial" w:eastAsia="仿宋_GB2312" w:hAnsi="Arial" w:cs="Arial"/>
          <w:sz w:val="28"/>
          <w:szCs w:val="28"/>
        </w:rPr>
        <w:t>2004</w:t>
      </w:r>
      <w:r w:rsidR="002B5F2E" w:rsidRPr="00EC0373">
        <w:rPr>
          <w:rFonts w:ascii="Arial" w:eastAsia="仿宋_GB2312" w:hAnsi="Arial" w:cs="Arial"/>
          <w:sz w:val="28"/>
          <w:szCs w:val="28"/>
        </w:rPr>
        <w:t>）第</w:t>
      </w:r>
      <w:r w:rsidR="002B5F2E" w:rsidRPr="00EC0373">
        <w:rPr>
          <w:rFonts w:ascii="Arial" w:eastAsia="仿宋_GB2312" w:hAnsi="Arial" w:cs="Arial"/>
          <w:sz w:val="28"/>
          <w:szCs w:val="28"/>
        </w:rPr>
        <w:t>1194</w:t>
      </w:r>
      <w:r w:rsidR="002B5F2E" w:rsidRPr="00EC0373">
        <w:rPr>
          <w:rFonts w:ascii="Arial" w:eastAsia="仿宋_GB2312" w:hAnsi="Arial" w:cs="Arial"/>
          <w:sz w:val="28"/>
          <w:szCs w:val="28"/>
        </w:rPr>
        <w:t>号</w:t>
      </w:r>
      <w:r w:rsidR="002B5F2E" w:rsidRPr="00EC0373">
        <w:rPr>
          <w:rFonts w:ascii="Arial" w:eastAsia="仿宋_GB2312" w:hAnsi="Arial" w:cs="Arial"/>
          <w:sz w:val="28"/>
          <w:szCs w:val="28"/>
        </w:rPr>
        <w:t>]</w:t>
      </w:r>
      <w:r w:rsidRPr="00EC0373">
        <w:rPr>
          <w:rFonts w:ascii="Arial" w:eastAsia="仿宋_GB2312" w:hAnsi="Arial" w:cs="Arial"/>
          <w:spacing w:val="-12"/>
          <w:sz w:val="28"/>
        </w:rPr>
        <w:t>，估价对象</w:t>
      </w:r>
      <w:r w:rsidR="002B5F2E" w:rsidRPr="00EC0373">
        <w:rPr>
          <w:rFonts w:ascii="Arial" w:eastAsia="仿宋_GB2312" w:hAnsi="Arial" w:cs="Arial"/>
          <w:sz w:val="28"/>
        </w:rPr>
        <w:t>宗地</w:t>
      </w:r>
      <w:r w:rsidR="002B5F2E" w:rsidRPr="00EC0373">
        <w:rPr>
          <w:rFonts w:ascii="Arial" w:eastAsia="仿宋_GB2312" w:hAnsi="Arial" w:cs="Arial"/>
          <w:sz w:val="28"/>
          <w:szCs w:val="28"/>
        </w:rPr>
        <w:t>出让面积</w:t>
      </w:r>
      <w:r w:rsidRPr="00EC0373">
        <w:rPr>
          <w:rFonts w:ascii="Arial" w:eastAsia="仿宋_GB2312" w:hAnsi="Arial" w:cs="Arial"/>
          <w:bCs/>
          <w:kern w:val="2"/>
          <w:sz w:val="28"/>
        </w:rPr>
        <w:t>为</w:t>
      </w:r>
      <w:r w:rsidR="002B5F2E" w:rsidRPr="00EC0373">
        <w:rPr>
          <w:rFonts w:ascii="Arial" w:eastAsia="仿宋_GB2312" w:hAnsi="Arial" w:cs="Arial"/>
          <w:bCs/>
          <w:kern w:val="2"/>
          <w:sz w:val="28"/>
        </w:rPr>
        <w:t>6130.06</w:t>
      </w:r>
      <w:r w:rsidRPr="00EC0373">
        <w:rPr>
          <w:rFonts w:ascii="Arial" w:eastAsia="仿宋_GB2312" w:hAnsi="Arial" w:cs="Arial"/>
          <w:bCs/>
          <w:kern w:val="2"/>
          <w:sz w:val="28"/>
        </w:rPr>
        <w:t>平方</w:t>
      </w:r>
      <w:r w:rsidRPr="00EC0373">
        <w:rPr>
          <w:rFonts w:ascii="Arial" w:eastAsia="仿宋_GB2312" w:hAnsi="Arial" w:cs="Arial"/>
          <w:sz w:val="28"/>
        </w:rPr>
        <w:t>米。</w:t>
      </w:r>
    </w:p>
    <w:p w:rsidR="00794161" w:rsidRPr="00EC0373" w:rsidRDefault="00B1489F">
      <w:pPr>
        <w:pStyle w:val="20"/>
        <w:autoSpaceDE w:val="0"/>
        <w:autoSpaceDN w:val="0"/>
        <w:spacing w:line="360" w:lineRule="auto"/>
        <w:ind w:right="140" w:firstLineChars="203" w:firstLine="568"/>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）规划建筑面积</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估价对象</w:t>
      </w:r>
      <w:r w:rsidR="002B5F2E" w:rsidRPr="00EC0373">
        <w:rPr>
          <w:rFonts w:ascii="Arial" w:eastAsia="仿宋_GB2312" w:hAnsi="Arial" w:cs="Arial"/>
          <w:sz w:val="28"/>
        </w:rPr>
        <w:t>拟出让建筑面积为</w:t>
      </w:r>
      <w:r w:rsidR="002B5F2E" w:rsidRPr="00EC0373">
        <w:rPr>
          <w:rFonts w:ascii="Arial" w:eastAsia="仿宋_GB2312" w:hAnsi="Arial" w:cs="Arial"/>
          <w:sz w:val="28"/>
          <w:szCs w:val="28"/>
        </w:rPr>
        <w:t>59625.46</w:t>
      </w:r>
      <w:r w:rsidR="002B5F2E" w:rsidRPr="00EC0373">
        <w:rPr>
          <w:rFonts w:ascii="Arial" w:eastAsia="仿宋_GB2312" w:hAnsi="Arial" w:cs="Arial"/>
          <w:sz w:val="28"/>
        </w:rPr>
        <w:t>平方米（不含人防）</w:t>
      </w:r>
      <w:r w:rsidRPr="00EC0373">
        <w:rPr>
          <w:rFonts w:ascii="Arial" w:eastAsia="仿宋_GB2312" w:hAnsi="Arial" w:cs="Arial"/>
          <w:sz w:val="28"/>
        </w:rPr>
        <w:t>，容积率为</w:t>
      </w:r>
      <w:r w:rsidR="002B5F2E" w:rsidRPr="00EC0373">
        <w:rPr>
          <w:rFonts w:ascii="Arial" w:eastAsia="仿宋_GB2312" w:hAnsi="Arial" w:cs="Arial"/>
          <w:sz w:val="28"/>
        </w:rPr>
        <w:t>6.8</w:t>
      </w:r>
      <w:r w:rsidRPr="00EC0373">
        <w:rPr>
          <w:rFonts w:ascii="Arial" w:eastAsia="仿宋_GB2312" w:hAnsi="Arial" w:cs="Arial"/>
          <w:sz w:val="28"/>
        </w:rPr>
        <w:t>，具体详见下表：</w:t>
      </w:r>
    </w:p>
    <w:p w:rsidR="00794161" w:rsidRPr="00EC0373" w:rsidRDefault="00B1489F">
      <w:pPr>
        <w:snapToGrid w:val="0"/>
        <w:jc w:val="center"/>
        <w:rPr>
          <w:rFonts w:ascii="Arial" w:eastAsia="仿宋_GB2312" w:hAnsi="Arial" w:cs="Arial"/>
          <w:b/>
          <w:sz w:val="28"/>
          <w:szCs w:val="28"/>
        </w:rPr>
      </w:pPr>
      <w:r w:rsidRPr="00EC0373">
        <w:rPr>
          <w:rFonts w:ascii="Arial" w:eastAsia="仿宋_GB2312" w:hAnsi="Arial" w:cs="Arial"/>
          <w:b/>
          <w:sz w:val="28"/>
          <w:szCs w:val="28"/>
        </w:rPr>
        <w:t>土地用途及建筑面积表</w:t>
      </w:r>
    </w:p>
    <w:tbl>
      <w:tblPr>
        <w:tblW w:w="5000" w:type="pct"/>
        <w:tblLook w:val="04A0" w:firstRow="1" w:lastRow="0" w:firstColumn="1" w:lastColumn="0" w:noHBand="0" w:noVBand="1"/>
      </w:tblPr>
      <w:tblGrid>
        <w:gridCol w:w="1043"/>
        <w:gridCol w:w="2186"/>
        <w:gridCol w:w="1966"/>
        <w:gridCol w:w="2224"/>
        <w:gridCol w:w="2095"/>
      </w:tblGrid>
      <w:tr w:rsidR="009C46F5" w:rsidRPr="00FA09AC" w:rsidTr="0099143F">
        <w:trPr>
          <w:trHeight w:val="285"/>
        </w:trPr>
        <w:tc>
          <w:tcPr>
            <w:tcW w:w="54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部位</w:t>
            </w:r>
          </w:p>
        </w:tc>
        <w:tc>
          <w:tcPr>
            <w:tcW w:w="2182" w:type="pct"/>
            <w:gridSpan w:val="2"/>
            <w:tcBorders>
              <w:top w:val="single" w:sz="4" w:space="0" w:color="auto"/>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已出让</w:t>
            </w:r>
          </w:p>
        </w:tc>
        <w:tc>
          <w:tcPr>
            <w:tcW w:w="2270" w:type="pct"/>
            <w:gridSpan w:val="2"/>
            <w:tcBorders>
              <w:top w:val="single" w:sz="4" w:space="0" w:color="auto"/>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拟出让</w:t>
            </w:r>
          </w:p>
        </w:tc>
      </w:tr>
      <w:tr w:rsidR="009C46F5" w:rsidRPr="00FA09AC" w:rsidTr="0099143F">
        <w:trPr>
          <w:trHeight w:val="285"/>
        </w:trPr>
        <w:tc>
          <w:tcPr>
            <w:tcW w:w="548" w:type="pct"/>
            <w:vMerge/>
            <w:tcBorders>
              <w:top w:val="single" w:sz="4" w:space="0" w:color="auto"/>
              <w:left w:val="single" w:sz="4" w:space="0" w:color="auto"/>
              <w:bottom w:val="single" w:sz="4" w:space="0" w:color="auto"/>
              <w:right w:val="single" w:sz="4" w:space="0" w:color="auto"/>
            </w:tcBorders>
            <w:vAlign w:val="center"/>
            <w:hideMark/>
          </w:tcPr>
          <w:p w:rsidR="009C46F5" w:rsidRPr="00FA09AC" w:rsidRDefault="009C46F5" w:rsidP="0099143F">
            <w:pPr>
              <w:widowControl/>
              <w:rPr>
                <w:rFonts w:ascii="仿宋_GB2312" w:eastAsia="仿宋_GB2312" w:hAnsi="华文仿宋" w:cs="宋体"/>
                <w:szCs w:val="24"/>
              </w:rPr>
            </w:pPr>
          </w:p>
        </w:tc>
        <w:tc>
          <w:tcPr>
            <w:tcW w:w="1149"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用途</w:t>
            </w:r>
          </w:p>
        </w:tc>
        <w:tc>
          <w:tcPr>
            <w:tcW w:w="1033"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建筑面积</w:t>
            </w:r>
          </w:p>
        </w:tc>
        <w:tc>
          <w:tcPr>
            <w:tcW w:w="1169"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用途</w:t>
            </w:r>
          </w:p>
        </w:tc>
        <w:tc>
          <w:tcPr>
            <w:tcW w:w="1101" w:type="pct"/>
            <w:tcBorders>
              <w:top w:val="nil"/>
              <w:left w:val="nil"/>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建筑面积</w:t>
            </w:r>
          </w:p>
        </w:tc>
      </w:tr>
      <w:tr w:rsidR="009C46F5" w:rsidRPr="00FA09AC" w:rsidTr="0099143F">
        <w:trPr>
          <w:trHeight w:val="855"/>
        </w:trPr>
        <w:tc>
          <w:tcPr>
            <w:tcW w:w="548" w:type="pct"/>
            <w:vMerge w:val="restart"/>
            <w:tcBorders>
              <w:top w:val="single" w:sz="4" w:space="0" w:color="auto"/>
              <w:left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sidRPr="00FA09AC">
              <w:rPr>
                <w:rFonts w:ascii="仿宋_GB2312" w:eastAsia="仿宋_GB2312" w:hAnsi="华文仿宋" w:cs="宋体" w:hint="eastAsia"/>
                <w:szCs w:val="24"/>
              </w:rPr>
              <w:t>地上</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商业</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169"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商业</w:t>
            </w:r>
          </w:p>
        </w:tc>
        <w:tc>
          <w:tcPr>
            <w:tcW w:w="1101"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1779.8</w:t>
            </w:r>
          </w:p>
        </w:tc>
      </w:tr>
      <w:tr w:rsidR="009C46F5" w:rsidRPr="00FA09AC" w:rsidTr="0099143F">
        <w:trPr>
          <w:trHeight w:val="855"/>
        </w:trPr>
        <w:tc>
          <w:tcPr>
            <w:tcW w:w="548" w:type="pct"/>
            <w:vMerge/>
            <w:tcBorders>
              <w:left w:val="single" w:sz="4" w:space="0" w:color="auto"/>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办公</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41680.64</w:t>
            </w:r>
          </w:p>
        </w:tc>
        <w:tc>
          <w:tcPr>
            <w:tcW w:w="1169" w:type="pct"/>
            <w:tcBorders>
              <w:top w:val="nil"/>
              <w:left w:val="nil"/>
              <w:bottom w:val="single" w:sz="4" w:space="0" w:color="auto"/>
              <w:right w:val="single" w:sz="4" w:space="0" w:color="auto"/>
            </w:tcBorders>
            <w:shd w:val="clear" w:color="auto" w:fill="auto"/>
            <w:vAlign w:val="center"/>
            <w:hideMark/>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办公</w:t>
            </w:r>
          </w:p>
        </w:tc>
        <w:tc>
          <w:tcPr>
            <w:tcW w:w="1101" w:type="pct"/>
            <w:tcBorders>
              <w:top w:val="nil"/>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39900.84</w:t>
            </w:r>
          </w:p>
        </w:tc>
      </w:tr>
      <w:tr w:rsidR="009C46F5" w:rsidRPr="00FA09AC" w:rsidTr="0099143F">
        <w:trPr>
          <w:trHeight w:val="624"/>
        </w:trPr>
        <w:tc>
          <w:tcPr>
            <w:tcW w:w="548" w:type="pct"/>
            <w:vMerge w:val="restart"/>
            <w:tcBorders>
              <w:left w:val="single" w:sz="4" w:space="0" w:color="auto"/>
              <w:right w:val="single" w:sz="4" w:space="0" w:color="auto"/>
            </w:tcBorders>
            <w:shd w:val="clear" w:color="auto" w:fill="auto"/>
            <w:vAlign w:val="center"/>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地下</w:t>
            </w:r>
          </w:p>
        </w:tc>
        <w:tc>
          <w:tcPr>
            <w:tcW w:w="1149"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地下办公</w:t>
            </w:r>
          </w:p>
        </w:tc>
        <w:tc>
          <w:tcPr>
            <w:tcW w:w="1033"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2822.18</w:t>
            </w:r>
          </w:p>
        </w:tc>
        <w:tc>
          <w:tcPr>
            <w:tcW w:w="1169"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地下办公</w:t>
            </w:r>
          </w:p>
        </w:tc>
        <w:tc>
          <w:tcPr>
            <w:tcW w:w="1101" w:type="pct"/>
            <w:tcBorders>
              <w:top w:val="nil"/>
              <w:left w:val="nil"/>
              <w:bottom w:val="single" w:sz="4" w:space="0" w:color="auto"/>
              <w:right w:val="single" w:sz="4" w:space="0" w:color="auto"/>
            </w:tcBorders>
            <w:shd w:val="clear" w:color="auto" w:fill="auto"/>
            <w:vAlign w:val="center"/>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2822.18</w:t>
            </w:r>
          </w:p>
        </w:tc>
      </w:tr>
      <w:tr w:rsidR="009C46F5" w:rsidRPr="00FA09AC" w:rsidTr="0099143F">
        <w:trPr>
          <w:trHeight w:val="624"/>
        </w:trPr>
        <w:tc>
          <w:tcPr>
            <w:tcW w:w="548" w:type="pct"/>
            <w:vMerge/>
            <w:tcBorders>
              <w:left w:val="single" w:sz="4" w:space="0" w:color="auto"/>
              <w:right w:val="single" w:sz="4" w:space="0" w:color="auto"/>
            </w:tcBorders>
            <w:shd w:val="clear" w:color="auto" w:fill="auto"/>
            <w:vAlign w:val="center"/>
          </w:tcPr>
          <w:p w:rsidR="009C46F5" w:rsidRPr="00FA09AC" w:rsidRDefault="009C46F5" w:rsidP="0099143F">
            <w:pPr>
              <w:widowControl/>
              <w:jc w:val="center"/>
              <w:rPr>
                <w:rFonts w:ascii="仿宋_GB2312" w:eastAsia="仿宋_GB2312" w:hAnsi="华文仿宋" w:cs="宋体"/>
                <w:szCs w:val="24"/>
              </w:rPr>
            </w:pPr>
          </w:p>
        </w:tc>
        <w:tc>
          <w:tcPr>
            <w:tcW w:w="1149"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地下车库</w:t>
            </w:r>
          </w:p>
        </w:tc>
        <w:tc>
          <w:tcPr>
            <w:tcW w:w="1033"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15122.64</w:t>
            </w:r>
          </w:p>
        </w:tc>
        <w:tc>
          <w:tcPr>
            <w:tcW w:w="1169"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地下车库</w:t>
            </w:r>
          </w:p>
        </w:tc>
        <w:tc>
          <w:tcPr>
            <w:tcW w:w="1101" w:type="pct"/>
            <w:tcBorders>
              <w:top w:val="nil"/>
              <w:left w:val="nil"/>
              <w:right w:val="single" w:sz="4" w:space="0" w:color="auto"/>
            </w:tcBorders>
            <w:shd w:val="clear" w:color="auto" w:fill="auto"/>
            <w:vAlign w:val="center"/>
          </w:tcPr>
          <w:p w:rsidR="009C46F5" w:rsidRDefault="009C46F5" w:rsidP="0099143F">
            <w:pPr>
              <w:widowControl/>
              <w:jc w:val="center"/>
              <w:rPr>
                <w:rFonts w:ascii="Arial" w:eastAsia="仿宋_GB2312" w:hAnsi="Arial" w:cs="Arial"/>
                <w:szCs w:val="24"/>
              </w:rPr>
            </w:pPr>
            <w:r>
              <w:rPr>
                <w:rFonts w:ascii="Arial" w:eastAsia="仿宋_GB2312" w:hAnsi="Arial" w:cs="Arial" w:hint="eastAsia"/>
                <w:szCs w:val="24"/>
              </w:rPr>
              <w:t>15122.64</w:t>
            </w:r>
          </w:p>
        </w:tc>
      </w:tr>
      <w:tr w:rsidR="009C46F5" w:rsidRPr="00FA09AC" w:rsidTr="0099143F">
        <w:trPr>
          <w:trHeight w:val="483"/>
        </w:trPr>
        <w:tc>
          <w:tcPr>
            <w:tcW w:w="5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46F5" w:rsidRPr="00FA09AC" w:rsidRDefault="009C46F5" w:rsidP="0099143F">
            <w:pPr>
              <w:widowControl/>
              <w:jc w:val="center"/>
              <w:rPr>
                <w:rFonts w:ascii="仿宋_GB2312" w:eastAsia="仿宋_GB2312" w:hAnsi="华文仿宋" w:cs="宋体"/>
                <w:szCs w:val="24"/>
              </w:rPr>
            </w:pPr>
            <w:r>
              <w:rPr>
                <w:rFonts w:ascii="仿宋_GB2312" w:eastAsia="仿宋_GB2312" w:hAnsi="华文仿宋" w:cs="宋体" w:hint="eastAsia"/>
                <w:szCs w:val="24"/>
              </w:rPr>
              <w:t>合计</w:t>
            </w:r>
          </w:p>
        </w:tc>
        <w:tc>
          <w:tcPr>
            <w:tcW w:w="114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033"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59625.46</w:t>
            </w:r>
          </w:p>
        </w:tc>
        <w:tc>
          <w:tcPr>
            <w:tcW w:w="1169"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w:t>
            </w:r>
          </w:p>
        </w:tc>
        <w:tc>
          <w:tcPr>
            <w:tcW w:w="1101" w:type="pct"/>
            <w:tcBorders>
              <w:top w:val="single" w:sz="4" w:space="0" w:color="auto"/>
              <w:left w:val="nil"/>
              <w:bottom w:val="single" w:sz="4" w:space="0" w:color="auto"/>
              <w:right w:val="single" w:sz="4" w:space="0" w:color="auto"/>
            </w:tcBorders>
            <w:shd w:val="clear" w:color="auto" w:fill="auto"/>
            <w:vAlign w:val="center"/>
            <w:hideMark/>
          </w:tcPr>
          <w:p w:rsidR="009C46F5" w:rsidRPr="00DE0CBB" w:rsidRDefault="009C46F5" w:rsidP="0099143F">
            <w:pPr>
              <w:widowControl/>
              <w:jc w:val="center"/>
              <w:rPr>
                <w:rFonts w:ascii="Arial" w:eastAsia="仿宋_GB2312" w:hAnsi="Arial" w:cs="Arial"/>
                <w:szCs w:val="24"/>
              </w:rPr>
            </w:pPr>
            <w:r>
              <w:rPr>
                <w:rFonts w:ascii="Arial" w:eastAsia="仿宋_GB2312" w:hAnsi="Arial" w:cs="Arial" w:hint="eastAsia"/>
                <w:szCs w:val="24"/>
              </w:rPr>
              <w:t>59625.46</w:t>
            </w:r>
          </w:p>
        </w:tc>
      </w:tr>
    </w:tbl>
    <w:p w:rsidR="00794161" w:rsidRPr="00EC0373" w:rsidRDefault="00B1489F">
      <w:pPr>
        <w:spacing w:line="360" w:lineRule="auto"/>
        <w:ind w:firstLineChars="250" w:firstLine="525"/>
        <w:jc w:val="both"/>
        <w:rPr>
          <w:rFonts w:ascii="Arial" w:eastAsia="仿宋_GB2312" w:hAnsi="Arial" w:cs="Arial"/>
          <w:sz w:val="21"/>
          <w:szCs w:val="21"/>
        </w:rPr>
      </w:pPr>
      <w:r w:rsidRPr="00EC0373">
        <w:rPr>
          <w:rFonts w:ascii="Arial" w:eastAsia="仿宋_GB2312" w:hAnsi="Arial" w:cs="Arial"/>
          <w:sz w:val="21"/>
          <w:szCs w:val="21"/>
        </w:rPr>
        <w:t>单位：平方米</w:t>
      </w:r>
    </w:p>
    <w:p w:rsidR="00794161" w:rsidRPr="00EC0373" w:rsidRDefault="00B1489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估价对象属于</w:t>
      </w:r>
      <w:r w:rsidR="002B5F2E" w:rsidRPr="00EC0373">
        <w:rPr>
          <w:rFonts w:ascii="Arial" w:eastAsia="仿宋_GB2312" w:hAnsi="Arial" w:cs="Arial"/>
          <w:sz w:val="28"/>
          <w:szCs w:val="28"/>
        </w:rPr>
        <w:t>商业类、办公类一级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002B5F2E" w:rsidRPr="00EC0373">
        <w:rPr>
          <w:rFonts w:ascii="Arial" w:eastAsia="仿宋_GB2312" w:hAnsi="Arial" w:cs="Arial"/>
          <w:sz w:val="28"/>
          <w:szCs w:val="28"/>
        </w:rPr>
        <w:t>区片</w:t>
      </w:r>
      <w:r w:rsidRPr="00EC0373">
        <w:rPr>
          <w:rFonts w:ascii="Arial" w:eastAsia="仿宋_GB2312" w:hAnsi="Arial" w:cs="Arial"/>
          <w:sz w:val="28"/>
          <w:szCs w:val="28"/>
        </w:rPr>
        <w:t>地价区</w:t>
      </w:r>
      <w:r w:rsidRPr="00EC0373">
        <w:rPr>
          <w:rFonts w:ascii="Arial" w:eastAsia="仿宋_GB2312" w:hAnsi="Arial" w:cs="Arial"/>
          <w:sz w:val="28"/>
        </w:rPr>
        <w:t>，</w:t>
      </w:r>
      <w:r w:rsidR="002B5F2E" w:rsidRPr="00EC0373">
        <w:rPr>
          <w:rFonts w:ascii="Arial" w:eastAsia="仿宋_GB2312" w:hAnsi="Arial" w:cs="Arial"/>
          <w:sz w:val="28"/>
        </w:rPr>
        <w:t>商业、</w:t>
      </w:r>
      <w:r w:rsidRPr="00EC0373">
        <w:rPr>
          <w:rFonts w:ascii="Arial" w:eastAsia="仿宋_GB2312" w:hAnsi="Arial" w:cs="Arial"/>
          <w:sz w:val="28"/>
        </w:rPr>
        <w:t>办公用途级别平均容积率均为</w:t>
      </w:r>
      <w:r w:rsidR="002B0B38" w:rsidRPr="00EC0373">
        <w:rPr>
          <w:rFonts w:ascii="Arial" w:eastAsia="仿宋_GB2312" w:hAnsi="Arial" w:cs="Arial"/>
          <w:sz w:val="28"/>
        </w:rPr>
        <w:t>3.5</w:t>
      </w:r>
      <w:r w:rsidRPr="00EC0373">
        <w:rPr>
          <w:rFonts w:ascii="Arial" w:eastAsia="仿宋_GB2312" w:hAnsi="Arial" w:cs="Arial"/>
          <w:sz w:val="28"/>
        </w:rPr>
        <w:t>。估价对象宗地形状较规则、地形平坦、地质良好。综</w:t>
      </w:r>
      <w:r w:rsidRPr="00EC0373">
        <w:rPr>
          <w:rFonts w:ascii="Arial" w:eastAsia="仿宋_GB2312" w:hAnsi="Arial" w:cs="Arial"/>
          <w:sz w:val="28"/>
        </w:rPr>
        <w:lastRenderedPageBreak/>
        <w:t>合评价估价对象土地利用程度较好。</w:t>
      </w:r>
    </w:p>
    <w:p w:rsidR="00794161" w:rsidRPr="00EC0373" w:rsidRDefault="00B1489F">
      <w:pPr>
        <w:pStyle w:val="20"/>
        <w:autoSpaceDE w:val="0"/>
        <w:autoSpaceDN w:val="0"/>
        <w:spacing w:line="360" w:lineRule="auto"/>
        <w:ind w:right="142"/>
        <w:jc w:val="both"/>
        <w:textAlignment w:val="bottom"/>
        <w:rPr>
          <w:rFonts w:ascii="Arial" w:eastAsia="仿宋_GB2312" w:hAnsi="Arial" w:cs="Arial"/>
          <w:sz w:val="28"/>
        </w:rPr>
      </w:pPr>
      <w:r w:rsidRPr="00EC0373">
        <w:rPr>
          <w:rFonts w:ascii="Arial" w:eastAsia="仿宋_GB2312" w:hAnsi="Arial" w:cs="Arial"/>
          <w:sz w:val="28"/>
        </w:rPr>
        <w:t>（</w:t>
      </w:r>
      <w:r w:rsidRPr="00EC0373">
        <w:rPr>
          <w:rFonts w:ascii="Arial" w:eastAsia="仿宋_GB2312" w:hAnsi="Arial" w:cs="Arial"/>
          <w:sz w:val="28"/>
        </w:rPr>
        <w:t>3</w:t>
      </w:r>
      <w:r w:rsidRPr="00EC0373">
        <w:rPr>
          <w:rFonts w:ascii="Arial" w:eastAsia="仿宋_GB2312" w:hAnsi="Arial" w:cs="Arial"/>
          <w:sz w:val="28"/>
        </w:rPr>
        <w:t>）利润率</w:t>
      </w:r>
    </w:p>
    <w:p w:rsidR="00DC76BC" w:rsidRPr="00EC0373" w:rsidRDefault="00B1489F" w:rsidP="00D06C7A">
      <w:pPr>
        <w:pStyle w:val="20"/>
        <w:autoSpaceDE w:val="0"/>
        <w:autoSpaceDN w:val="0"/>
        <w:spacing w:line="360" w:lineRule="auto"/>
        <w:ind w:right="142" w:firstLineChars="203" w:firstLine="568"/>
        <w:jc w:val="both"/>
        <w:textAlignment w:val="bottom"/>
        <w:rPr>
          <w:rFonts w:ascii="Arial" w:eastAsia="仿宋_GB2312" w:hAnsi="Arial" w:cs="Arial"/>
          <w:sz w:val="28"/>
        </w:rPr>
      </w:pPr>
      <w:r w:rsidRPr="00EC0373">
        <w:rPr>
          <w:rFonts w:ascii="Arial" w:eastAsia="仿宋_GB2312" w:hAnsi="Arial" w:cs="Arial"/>
          <w:sz w:val="28"/>
        </w:rPr>
        <w:t>本次利润率的计取中，</w:t>
      </w:r>
      <w:r w:rsidRPr="00EC0373">
        <w:rPr>
          <w:rFonts w:ascii="Arial" w:eastAsia="仿宋_GB2312" w:hAnsi="Arial" w:cs="Arial"/>
          <w:sz w:val="28"/>
          <w:szCs w:val="28"/>
        </w:rPr>
        <w:t>办公</w:t>
      </w:r>
      <w:r w:rsidR="002B5F2E" w:rsidRPr="00EC0373">
        <w:rPr>
          <w:rFonts w:ascii="Arial" w:eastAsia="仿宋_GB2312" w:hAnsi="Arial" w:cs="Arial"/>
          <w:sz w:val="28"/>
          <w:szCs w:val="28"/>
        </w:rPr>
        <w:t>、商业、地下办公及地下车库</w:t>
      </w:r>
      <w:r w:rsidRPr="00EC0373">
        <w:rPr>
          <w:rFonts w:ascii="Arial" w:eastAsia="仿宋_GB2312" w:hAnsi="Arial" w:cs="Arial"/>
          <w:sz w:val="28"/>
          <w:szCs w:val="28"/>
        </w:rPr>
        <w:t>用房</w:t>
      </w:r>
      <w:r w:rsidR="002B5F2E" w:rsidRPr="00EC0373">
        <w:rPr>
          <w:rFonts w:ascii="Arial" w:eastAsia="仿宋_GB2312" w:hAnsi="Arial" w:cs="Arial"/>
          <w:sz w:val="28"/>
          <w:szCs w:val="28"/>
        </w:rPr>
        <w:t>均</w:t>
      </w:r>
      <w:r w:rsidRPr="00EC0373">
        <w:rPr>
          <w:rFonts w:ascii="Arial" w:eastAsia="仿宋_GB2312" w:hAnsi="Arial" w:cs="Arial"/>
          <w:sz w:val="28"/>
        </w:rPr>
        <w:t>取</w:t>
      </w:r>
      <w:r w:rsidRPr="00EC0373">
        <w:rPr>
          <w:rFonts w:ascii="Arial" w:eastAsia="仿宋_GB2312" w:hAnsi="Arial" w:cs="Arial"/>
          <w:sz w:val="28"/>
        </w:rPr>
        <w:t>2</w:t>
      </w:r>
      <w:r w:rsidR="00520BE1" w:rsidRPr="00EC0373">
        <w:rPr>
          <w:rFonts w:ascii="Arial" w:eastAsia="仿宋_GB2312" w:hAnsi="Arial" w:cs="Arial"/>
          <w:sz w:val="28"/>
        </w:rPr>
        <w:t>0</w:t>
      </w:r>
      <w:r w:rsidRPr="00EC0373">
        <w:rPr>
          <w:rFonts w:ascii="Arial" w:eastAsia="仿宋_GB2312" w:hAnsi="Arial" w:cs="Arial"/>
          <w:sz w:val="28"/>
        </w:rPr>
        <w:t>%</w:t>
      </w:r>
      <w:r w:rsidR="00DC76BC" w:rsidRPr="00EC0373">
        <w:rPr>
          <w:rFonts w:ascii="Arial" w:eastAsia="仿宋_GB2312" w:hAnsi="Arial" w:cs="Arial"/>
          <w:sz w:val="28"/>
        </w:rPr>
        <w:t>。</w:t>
      </w:r>
    </w:p>
    <w:p w:rsidR="00794161" w:rsidRPr="00EC0373" w:rsidRDefault="00B1489F">
      <w:pPr>
        <w:pStyle w:val="20"/>
        <w:autoSpaceDE w:val="0"/>
        <w:autoSpaceDN w:val="0"/>
        <w:spacing w:line="360" w:lineRule="auto"/>
        <w:ind w:right="140" w:firstLineChars="200" w:firstLine="560"/>
        <w:jc w:val="both"/>
        <w:textAlignment w:val="bottom"/>
        <w:rPr>
          <w:rFonts w:ascii="Arial" w:eastAsia="仿宋_GB2312" w:hAnsi="Arial" w:cs="Arial"/>
          <w:sz w:val="28"/>
        </w:rPr>
      </w:pPr>
      <w:r w:rsidRPr="00EC0373">
        <w:rPr>
          <w:rFonts w:ascii="Arial" w:eastAsia="仿宋_GB2312" w:hAnsi="Arial" w:cs="Arial"/>
          <w:sz w:val="28"/>
        </w:rPr>
        <w:t>2.</w:t>
      </w:r>
      <w:r w:rsidRPr="00EC0373">
        <w:rPr>
          <w:rFonts w:ascii="Arial" w:eastAsia="仿宋_GB2312" w:hAnsi="Arial" w:cs="Arial"/>
          <w:sz w:val="28"/>
        </w:rPr>
        <w:t>工期情况说明：</w:t>
      </w:r>
    </w:p>
    <w:p w:rsidR="00794161" w:rsidRPr="00EC0373" w:rsidRDefault="00B1489F">
      <w:pPr>
        <w:pStyle w:val="20"/>
        <w:autoSpaceDE w:val="0"/>
        <w:autoSpaceDN w:val="0"/>
        <w:spacing w:line="360" w:lineRule="auto"/>
        <w:ind w:right="140" w:firstLine="570"/>
        <w:jc w:val="both"/>
        <w:textAlignment w:val="bottom"/>
        <w:rPr>
          <w:rFonts w:ascii="Arial" w:eastAsia="仿宋_GB2312" w:hAnsi="Arial" w:cs="Arial"/>
          <w:sz w:val="28"/>
        </w:rPr>
      </w:pPr>
      <w:r w:rsidRPr="00EC0373">
        <w:rPr>
          <w:rFonts w:ascii="Arial" w:eastAsia="仿宋_GB2312" w:hAnsi="Arial" w:cs="Arial"/>
          <w:sz w:val="28"/>
        </w:rPr>
        <w:t>土地开发期：</w:t>
      </w:r>
      <w:r w:rsidRPr="00EC0373">
        <w:rPr>
          <w:rFonts w:ascii="Arial" w:eastAsia="仿宋_GB2312" w:hAnsi="Arial" w:cs="Arial"/>
          <w:sz w:val="28"/>
        </w:rPr>
        <w:t>0</w:t>
      </w:r>
      <w:r w:rsidRPr="00EC0373">
        <w:rPr>
          <w:rFonts w:ascii="Arial" w:eastAsia="仿宋_GB2312" w:hAnsi="Arial" w:cs="Arial"/>
          <w:sz w:val="28"/>
        </w:rPr>
        <w:t>年</w:t>
      </w:r>
    </w:p>
    <w:p w:rsidR="00794161" w:rsidRPr="00EC0373" w:rsidRDefault="00B1489F">
      <w:pPr>
        <w:pStyle w:val="20"/>
        <w:autoSpaceDE w:val="0"/>
        <w:autoSpaceDN w:val="0"/>
        <w:spacing w:line="360" w:lineRule="auto"/>
        <w:ind w:right="140" w:firstLine="570"/>
        <w:jc w:val="both"/>
        <w:textAlignment w:val="bottom"/>
        <w:rPr>
          <w:rFonts w:ascii="Arial" w:eastAsia="仿宋_GB2312" w:hAnsi="Arial" w:cs="Arial"/>
          <w:sz w:val="28"/>
        </w:rPr>
      </w:pPr>
      <w:r w:rsidRPr="00EC0373">
        <w:rPr>
          <w:rFonts w:ascii="Arial" w:eastAsia="仿宋_GB2312" w:hAnsi="Arial" w:cs="Arial"/>
          <w:sz w:val="28"/>
        </w:rPr>
        <w:t>建筑物建设期：</w:t>
      </w:r>
      <w:r w:rsidRPr="00EC0373">
        <w:rPr>
          <w:rFonts w:ascii="Arial" w:eastAsia="仿宋_GB2312" w:hAnsi="Arial" w:cs="Arial"/>
          <w:sz w:val="28"/>
        </w:rPr>
        <w:t>2</w:t>
      </w:r>
      <w:r w:rsidRPr="00EC0373">
        <w:rPr>
          <w:rFonts w:ascii="Arial" w:eastAsia="仿宋_GB2312" w:hAnsi="Arial" w:cs="Arial"/>
          <w:sz w:val="28"/>
        </w:rPr>
        <w:t>年</w:t>
      </w:r>
    </w:p>
    <w:p w:rsidR="00794161" w:rsidRPr="00EC0373" w:rsidRDefault="00794161">
      <w:pPr>
        <w:pStyle w:val="20"/>
        <w:autoSpaceDE w:val="0"/>
        <w:autoSpaceDN w:val="0"/>
        <w:spacing w:line="360" w:lineRule="auto"/>
        <w:ind w:right="140" w:firstLine="570"/>
        <w:jc w:val="both"/>
        <w:textAlignment w:val="bottom"/>
        <w:rPr>
          <w:rFonts w:ascii="Arial" w:eastAsia="仿宋_GB2312" w:hAnsi="Arial" w:cs="Arial"/>
          <w:sz w:val="28"/>
        </w:rPr>
      </w:pPr>
    </w:p>
    <w:p w:rsidR="00794161" w:rsidRPr="00EC0373" w:rsidRDefault="00B1489F">
      <w:pPr>
        <w:spacing w:line="360" w:lineRule="auto"/>
        <w:ind w:firstLineChars="200" w:firstLine="562"/>
        <w:jc w:val="both"/>
        <w:rPr>
          <w:rFonts w:ascii="Arial" w:eastAsia="仿宋_GB2312" w:hAnsi="Arial" w:cs="Arial"/>
          <w:b/>
          <w:color w:val="000000"/>
          <w:sz w:val="28"/>
        </w:rPr>
      </w:pPr>
      <w:r w:rsidRPr="00EC0373">
        <w:rPr>
          <w:rFonts w:ascii="Arial" w:eastAsia="仿宋_GB2312" w:hAnsi="Arial" w:cs="Arial"/>
          <w:b/>
          <w:color w:val="000000"/>
          <w:sz w:val="28"/>
        </w:rPr>
        <w:t>测算过程</w:t>
      </w:r>
    </w:p>
    <w:p w:rsidR="00730447" w:rsidRPr="00490E25" w:rsidRDefault="00730447" w:rsidP="00730447">
      <w:pPr>
        <w:adjustRightInd/>
        <w:snapToGrid w:val="0"/>
        <w:spacing w:line="360" w:lineRule="auto"/>
        <w:ind w:firstLineChars="200" w:firstLine="562"/>
        <w:textAlignment w:val="auto"/>
        <w:rPr>
          <w:rFonts w:ascii="仿宋_GB2312" w:eastAsia="仿宋_GB2312" w:hAnsi="仿宋" w:cs="Arial"/>
          <w:b/>
          <w:bCs/>
          <w:sz w:val="28"/>
        </w:rPr>
      </w:pPr>
      <w:r w:rsidRPr="00490E25">
        <w:rPr>
          <w:rFonts w:ascii="仿宋_GB2312" w:eastAsia="仿宋_GB2312" w:hAnsi="仿宋" w:cs="Arial" w:hint="eastAsia"/>
          <w:b/>
          <w:bCs/>
          <w:sz w:val="28"/>
        </w:rPr>
        <w:t>一、基准地价系数修正法</w:t>
      </w:r>
    </w:p>
    <w:p w:rsidR="00794161" w:rsidRPr="00730447" w:rsidRDefault="00730447" w:rsidP="00730447">
      <w:pPr>
        <w:spacing w:line="360" w:lineRule="auto"/>
        <w:ind w:firstLineChars="200" w:firstLine="560"/>
        <w:jc w:val="both"/>
        <w:rPr>
          <w:rFonts w:ascii="仿宋_GB2312" w:eastAsia="仿宋_GB2312" w:hAnsi="仿宋"/>
          <w:color w:val="000000"/>
          <w:sz w:val="28"/>
        </w:rPr>
      </w:pPr>
      <w:r>
        <w:rPr>
          <w:rFonts w:ascii="Arial" w:eastAsia="仿宋_GB2312" w:hAnsi="Arial" w:hint="eastAsia"/>
          <w:color w:val="000000"/>
          <w:sz w:val="28"/>
        </w:rPr>
        <w:t>1.</w:t>
      </w:r>
      <w:r w:rsidRPr="002D64C6">
        <w:rPr>
          <w:rFonts w:ascii="仿宋_GB2312" w:eastAsia="仿宋_GB2312" w:hAnsi="仿宋" w:hint="eastAsia"/>
          <w:color w:val="000000"/>
          <w:sz w:val="28"/>
        </w:rPr>
        <w:t>有关北京市基准地价的说明</w:t>
      </w:r>
    </w:p>
    <w:p w:rsidR="00794161" w:rsidRPr="00EC0373" w:rsidRDefault="00B1489F">
      <w:pPr>
        <w:pStyle w:val="a3"/>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北京市人民政府于</w:t>
      </w:r>
      <w:r w:rsidRPr="00EC0373">
        <w:rPr>
          <w:rFonts w:ascii="Arial" w:eastAsia="仿宋_GB2312" w:hAnsi="Arial" w:cs="Arial"/>
          <w:color w:val="000000"/>
          <w:sz w:val="28"/>
        </w:rPr>
        <w:t>2002</w:t>
      </w:r>
      <w:r w:rsidRPr="00EC0373">
        <w:rPr>
          <w:rFonts w:ascii="Arial" w:eastAsia="仿宋_GB2312" w:hAnsi="Arial" w:cs="Arial"/>
          <w:color w:val="000000"/>
          <w:sz w:val="28"/>
        </w:rPr>
        <w:t>年</w:t>
      </w:r>
      <w:r w:rsidRPr="00EC0373">
        <w:rPr>
          <w:rFonts w:ascii="Arial" w:eastAsia="仿宋_GB2312" w:hAnsi="Arial" w:cs="Arial"/>
          <w:color w:val="000000"/>
          <w:sz w:val="28"/>
        </w:rPr>
        <w:t>12</w:t>
      </w:r>
      <w:r w:rsidRPr="00EC0373">
        <w:rPr>
          <w:rFonts w:ascii="Arial" w:eastAsia="仿宋_GB2312" w:hAnsi="Arial" w:cs="Arial"/>
          <w:color w:val="000000"/>
          <w:sz w:val="28"/>
        </w:rPr>
        <w:t>月</w:t>
      </w:r>
      <w:r w:rsidRPr="00EC0373">
        <w:rPr>
          <w:rFonts w:ascii="Arial" w:eastAsia="仿宋_GB2312" w:hAnsi="Arial" w:cs="Arial"/>
          <w:color w:val="000000"/>
          <w:sz w:val="28"/>
        </w:rPr>
        <w:t>4</w:t>
      </w:r>
      <w:r w:rsidRPr="00EC0373">
        <w:rPr>
          <w:rFonts w:ascii="Arial" w:eastAsia="仿宋_GB2312" w:hAnsi="Arial" w:cs="Arial"/>
          <w:color w:val="000000"/>
          <w:sz w:val="28"/>
        </w:rPr>
        <w:t>日发布了《北京市人民政府关于调整本市出让国有土地使用权基准地价的通知》（京政发【</w:t>
      </w:r>
      <w:r w:rsidRPr="00EC0373">
        <w:rPr>
          <w:rFonts w:ascii="Arial" w:eastAsia="仿宋_GB2312" w:hAnsi="Arial" w:cs="Arial"/>
          <w:color w:val="000000"/>
          <w:sz w:val="28"/>
        </w:rPr>
        <w:t>2002</w:t>
      </w:r>
      <w:r w:rsidRPr="00EC0373">
        <w:rPr>
          <w:rFonts w:ascii="Arial" w:eastAsia="仿宋_GB2312" w:hAnsi="Arial" w:cs="Arial"/>
          <w:color w:val="000000"/>
          <w:sz w:val="28"/>
        </w:rPr>
        <w:t>】</w:t>
      </w:r>
      <w:r w:rsidRPr="00EC0373">
        <w:rPr>
          <w:rFonts w:ascii="Arial" w:eastAsia="仿宋_GB2312" w:hAnsi="Arial" w:cs="Arial"/>
          <w:color w:val="000000"/>
          <w:sz w:val="28"/>
        </w:rPr>
        <w:t>32</w:t>
      </w:r>
      <w:r w:rsidRPr="00EC0373">
        <w:rPr>
          <w:rFonts w:ascii="Arial" w:eastAsia="仿宋_GB2312" w:hAnsi="Arial" w:cs="Arial"/>
          <w:color w:val="000000"/>
          <w:sz w:val="28"/>
        </w:rPr>
        <w:t>号），对</w:t>
      </w:r>
      <w:r w:rsidRPr="00EC0373">
        <w:rPr>
          <w:rFonts w:ascii="Arial" w:eastAsia="仿宋_GB2312" w:hAnsi="Arial" w:cs="Arial"/>
          <w:color w:val="000000"/>
          <w:sz w:val="28"/>
        </w:rPr>
        <w:t>1993</w:t>
      </w:r>
      <w:r w:rsidRPr="00EC0373">
        <w:rPr>
          <w:rFonts w:ascii="Arial" w:eastAsia="仿宋_GB2312" w:hAnsi="Arial" w:cs="Arial"/>
          <w:color w:val="000000"/>
          <w:sz w:val="28"/>
        </w:rPr>
        <w:t>年北京市出让国有土地使用权基准地价（《北京市人民政府发布北京市出让国有土地使用权基准地价的通知》</w:t>
      </w:r>
      <w:r w:rsidRPr="00EC0373">
        <w:rPr>
          <w:rFonts w:ascii="Arial" w:eastAsia="仿宋_GB2312" w:hAnsi="Arial" w:cs="Arial"/>
          <w:color w:val="000000"/>
          <w:sz w:val="28"/>
        </w:rPr>
        <w:t>[</w:t>
      </w:r>
      <w:r w:rsidRPr="00EC0373">
        <w:rPr>
          <w:rFonts w:ascii="Arial" w:eastAsia="仿宋_GB2312" w:hAnsi="Arial" w:cs="Arial"/>
          <w:color w:val="000000"/>
          <w:sz w:val="28"/>
        </w:rPr>
        <w:t>京政发【</w:t>
      </w:r>
      <w:r w:rsidRPr="00EC0373">
        <w:rPr>
          <w:rFonts w:ascii="Arial" w:eastAsia="仿宋_GB2312" w:hAnsi="Arial" w:cs="Arial"/>
          <w:color w:val="000000"/>
          <w:sz w:val="28"/>
        </w:rPr>
        <w:t>1993</w:t>
      </w:r>
      <w:r w:rsidRPr="00EC0373">
        <w:rPr>
          <w:rFonts w:ascii="Arial" w:eastAsia="仿宋_GB2312" w:hAnsi="Arial" w:cs="Arial"/>
          <w:color w:val="000000"/>
          <w:sz w:val="28"/>
        </w:rPr>
        <w:t>】</w:t>
      </w:r>
      <w:r w:rsidRPr="00EC0373">
        <w:rPr>
          <w:rFonts w:ascii="Arial" w:eastAsia="仿宋_GB2312" w:hAnsi="Arial" w:cs="Arial"/>
          <w:color w:val="000000"/>
          <w:sz w:val="28"/>
        </w:rPr>
        <w:t>34</w:t>
      </w:r>
      <w:r w:rsidRPr="00EC0373">
        <w:rPr>
          <w:rFonts w:ascii="Arial" w:eastAsia="仿宋_GB2312" w:hAnsi="Arial" w:cs="Arial"/>
          <w:color w:val="000000"/>
          <w:sz w:val="28"/>
        </w:rPr>
        <w:t>号</w:t>
      </w:r>
      <w:r w:rsidRPr="00EC0373">
        <w:rPr>
          <w:rFonts w:ascii="Arial" w:eastAsia="仿宋_GB2312" w:hAnsi="Arial" w:cs="Arial"/>
          <w:color w:val="000000"/>
          <w:sz w:val="28"/>
        </w:rPr>
        <w:t>]</w:t>
      </w:r>
      <w:r w:rsidRPr="00EC0373">
        <w:rPr>
          <w:rFonts w:ascii="Arial" w:eastAsia="仿宋_GB2312" w:hAnsi="Arial" w:cs="Arial"/>
          <w:color w:val="000000"/>
          <w:sz w:val="28"/>
        </w:rPr>
        <w:t>进行了更新调整，从</w:t>
      </w:r>
      <w:r w:rsidRPr="00EC0373">
        <w:rPr>
          <w:rFonts w:ascii="Arial" w:eastAsia="仿宋_GB2312" w:hAnsi="Arial" w:cs="Arial"/>
          <w:color w:val="000000"/>
          <w:sz w:val="28"/>
        </w:rPr>
        <w:t>2002</w:t>
      </w:r>
      <w:r w:rsidRPr="00EC0373">
        <w:rPr>
          <w:rFonts w:ascii="Arial" w:eastAsia="仿宋_GB2312" w:hAnsi="Arial" w:cs="Arial"/>
          <w:color w:val="000000"/>
          <w:sz w:val="28"/>
        </w:rPr>
        <w:t>年</w:t>
      </w:r>
      <w:r w:rsidRPr="00EC0373">
        <w:rPr>
          <w:rFonts w:ascii="Arial" w:eastAsia="仿宋_GB2312" w:hAnsi="Arial" w:cs="Arial"/>
          <w:color w:val="000000"/>
          <w:sz w:val="28"/>
        </w:rPr>
        <w:t>12</w:t>
      </w:r>
      <w:r w:rsidRPr="00EC0373">
        <w:rPr>
          <w:rFonts w:ascii="Arial" w:eastAsia="仿宋_GB2312" w:hAnsi="Arial" w:cs="Arial"/>
          <w:color w:val="000000"/>
          <w:sz w:val="28"/>
        </w:rPr>
        <w:t>月</w:t>
      </w:r>
      <w:r w:rsidRPr="00EC0373">
        <w:rPr>
          <w:rFonts w:ascii="Arial" w:eastAsia="仿宋_GB2312" w:hAnsi="Arial" w:cs="Arial"/>
          <w:color w:val="000000"/>
          <w:sz w:val="28"/>
        </w:rPr>
        <w:t>10</w:t>
      </w:r>
      <w:r w:rsidRPr="00EC0373">
        <w:rPr>
          <w:rFonts w:ascii="Arial" w:eastAsia="仿宋_GB2312" w:hAnsi="Arial" w:cs="Arial"/>
          <w:color w:val="000000"/>
          <w:sz w:val="28"/>
        </w:rPr>
        <w:t>日起施行新的出让国有土地使用权基准地价。</w:t>
      </w:r>
      <w:r w:rsidRPr="00EC0373">
        <w:rPr>
          <w:rFonts w:ascii="Arial" w:eastAsia="仿宋_GB2312" w:hAnsi="Arial" w:cs="Arial"/>
          <w:color w:val="000000"/>
          <w:sz w:val="28"/>
        </w:rPr>
        <w:t>2014</w:t>
      </w:r>
      <w:r w:rsidRPr="00EC0373">
        <w:rPr>
          <w:rFonts w:ascii="Arial" w:eastAsia="仿宋_GB2312" w:hAnsi="Arial" w:cs="Arial"/>
          <w:color w:val="000000"/>
          <w:sz w:val="28"/>
        </w:rPr>
        <w:t>年</w:t>
      </w:r>
      <w:r w:rsidRPr="00EC0373">
        <w:rPr>
          <w:rFonts w:ascii="Arial" w:eastAsia="仿宋_GB2312" w:hAnsi="Arial" w:cs="Arial"/>
          <w:color w:val="000000"/>
          <w:sz w:val="28"/>
        </w:rPr>
        <w:t>8</w:t>
      </w:r>
      <w:r w:rsidRPr="00EC0373">
        <w:rPr>
          <w:rFonts w:ascii="Arial" w:eastAsia="仿宋_GB2312" w:hAnsi="Arial" w:cs="Arial"/>
          <w:color w:val="000000"/>
          <w:sz w:val="28"/>
        </w:rPr>
        <w:t>月</w:t>
      </w:r>
      <w:r w:rsidRPr="00EC0373">
        <w:rPr>
          <w:rFonts w:ascii="Arial" w:eastAsia="仿宋_GB2312" w:hAnsi="Arial" w:cs="Arial"/>
          <w:color w:val="000000"/>
          <w:sz w:val="28"/>
        </w:rPr>
        <w:t>28</w:t>
      </w:r>
      <w:r w:rsidRPr="00EC0373">
        <w:rPr>
          <w:rFonts w:ascii="Arial" w:eastAsia="仿宋_GB2312" w:hAnsi="Arial" w:cs="Arial"/>
          <w:color w:val="000000"/>
          <w:sz w:val="28"/>
        </w:rPr>
        <w:t>日，北京市人民政府发布了《北京市人民政府关于更新出让国有建设用地使用权基准地价的通知》（京政发【</w:t>
      </w:r>
      <w:r w:rsidRPr="00EC0373">
        <w:rPr>
          <w:rFonts w:ascii="Arial" w:eastAsia="仿宋_GB2312" w:hAnsi="Arial" w:cs="Arial"/>
          <w:color w:val="000000"/>
          <w:sz w:val="28"/>
        </w:rPr>
        <w:t>2014</w:t>
      </w:r>
      <w:r w:rsidRPr="00EC0373">
        <w:rPr>
          <w:rFonts w:ascii="Arial" w:eastAsia="仿宋_GB2312" w:hAnsi="Arial" w:cs="Arial"/>
          <w:color w:val="000000"/>
          <w:sz w:val="28"/>
        </w:rPr>
        <w:t>】</w:t>
      </w:r>
      <w:r w:rsidRPr="00EC0373">
        <w:rPr>
          <w:rFonts w:ascii="Arial" w:eastAsia="仿宋_GB2312" w:hAnsi="Arial" w:cs="Arial"/>
          <w:color w:val="000000"/>
          <w:sz w:val="28"/>
        </w:rPr>
        <w:t>26</w:t>
      </w:r>
      <w:r w:rsidRPr="00EC0373">
        <w:rPr>
          <w:rFonts w:ascii="Arial" w:eastAsia="仿宋_GB2312" w:hAnsi="Arial" w:cs="Arial"/>
          <w:color w:val="000000"/>
          <w:sz w:val="28"/>
        </w:rPr>
        <w:t>号），再次对北京市国有建设用地使用权基准地价</w:t>
      </w:r>
      <w:r w:rsidRPr="00EC0373">
        <w:rPr>
          <w:rFonts w:ascii="Arial" w:eastAsia="仿宋_GB2312" w:hAnsi="Arial" w:cs="Arial"/>
          <w:color w:val="000000"/>
          <w:sz w:val="28"/>
        </w:rPr>
        <w:t>(</w:t>
      </w:r>
      <w:r w:rsidRPr="00EC0373">
        <w:rPr>
          <w:rFonts w:ascii="Arial" w:eastAsia="仿宋_GB2312" w:hAnsi="Arial" w:cs="Arial"/>
          <w:color w:val="000000"/>
          <w:sz w:val="28"/>
        </w:rPr>
        <w:t>以下简称基准地价</w:t>
      </w:r>
      <w:r w:rsidRPr="00EC0373">
        <w:rPr>
          <w:rFonts w:ascii="Arial" w:eastAsia="仿宋_GB2312" w:hAnsi="Arial" w:cs="Arial"/>
          <w:color w:val="000000"/>
          <w:sz w:val="28"/>
        </w:rPr>
        <w:t>)</w:t>
      </w:r>
      <w:r w:rsidRPr="00EC0373">
        <w:rPr>
          <w:rFonts w:ascii="Arial" w:eastAsia="仿宋_GB2312" w:hAnsi="Arial" w:cs="Arial"/>
          <w:color w:val="000000"/>
          <w:sz w:val="28"/>
        </w:rPr>
        <w:t>进行了更新。</w:t>
      </w:r>
    </w:p>
    <w:p w:rsidR="00794161" w:rsidRPr="00EC0373" w:rsidRDefault="00B1489F">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color w:val="000000"/>
          <w:sz w:val="28"/>
        </w:rPr>
        <w:t>《北京市基准地价更新成果》包括基准地价表、基准地价使用说明、基准地价级别</w:t>
      </w:r>
      <w:r w:rsidRPr="00EC0373">
        <w:rPr>
          <w:rFonts w:ascii="Arial" w:eastAsia="仿宋_GB2312" w:hAnsi="Arial" w:cs="Arial"/>
          <w:color w:val="000000"/>
          <w:sz w:val="28"/>
        </w:rPr>
        <w:t>(</w:t>
      </w:r>
      <w:r w:rsidRPr="00EC0373">
        <w:rPr>
          <w:rFonts w:ascii="Arial" w:eastAsia="仿宋_GB2312" w:hAnsi="Arial" w:cs="Arial"/>
          <w:color w:val="000000"/>
          <w:sz w:val="28"/>
        </w:rPr>
        <w:t>区片</w:t>
      </w:r>
      <w:r w:rsidRPr="00EC0373">
        <w:rPr>
          <w:rFonts w:ascii="Arial" w:eastAsia="仿宋_GB2312" w:hAnsi="Arial" w:cs="Arial"/>
          <w:color w:val="000000"/>
          <w:sz w:val="28"/>
        </w:rPr>
        <w:t>)</w:t>
      </w:r>
      <w:r w:rsidRPr="00EC0373">
        <w:rPr>
          <w:rFonts w:ascii="Arial" w:eastAsia="仿宋_GB2312" w:hAnsi="Arial" w:cs="Arial"/>
          <w:color w:val="000000"/>
          <w:sz w:val="28"/>
        </w:rPr>
        <w:t>范围说明及示意图、应用基准地价测算宗地价格方法和修正系数附表。基准地价成果属于政府公示价格，作为确定国有建设用地使用权</w:t>
      </w:r>
      <w:r w:rsidRPr="00EC0373">
        <w:rPr>
          <w:rFonts w:ascii="Arial" w:eastAsia="仿宋_GB2312" w:hAnsi="Arial" w:cs="Arial"/>
          <w:color w:val="000000"/>
          <w:sz w:val="28"/>
        </w:rPr>
        <w:lastRenderedPageBreak/>
        <w:t>出让政府收益审定、国有建设用地租赁租金审定、企业改制土地资产价格处置等依据之一。其他目的参照执行。</w:t>
      </w:r>
    </w:p>
    <w:p w:rsidR="00794161" w:rsidRPr="00EC0373" w:rsidRDefault="00B1489F">
      <w:pPr>
        <w:autoSpaceDE w:val="0"/>
        <w:autoSpaceDN w:val="0"/>
        <w:spacing w:line="360" w:lineRule="auto"/>
        <w:ind w:firstLineChars="200" w:firstLine="560"/>
        <w:jc w:val="both"/>
        <w:textAlignment w:val="auto"/>
        <w:rPr>
          <w:rFonts w:ascii="Arial" w:eastAsia="仿宋_GB2312" w:hAnsi="Arial" w:cs="Arial"/>
          <w:color w:val="000000"/>
          <w:sz w:val="28"/>
        </w:rPr>
      </w:pPr>
      <w:r w:rsidRPr="00EC0373">
        <w:rPr>
          <w:rFonts w:ascii="Arial" w:eastAsia="仿宋_GB2312" w:hAnsi="Arial" w:cs="Arial"/>
          <w:color w:val="000000"/>
          <w:sz w:val="28"/>
        </w:rPr>
        <w:t>在《北京市基准地价更新成果》中，基准地价是指各土地级别</w:t>
      </w:r>
      <w:r w:rsidRPr="00EC0373">
        <w:rPr>
          <w:rFonts w:ascii="Arial" w:eastAsia="仿宋_GB2312" w:hAnsi="Arial" w:cs="Arial"/>
          <w:color w:val="000000"/>
          <w:sz w:val="28"/>
        </w:rPr>
        <w:t>/</w:t>
      </w:r>
      <w:r w:rsidRPr="00EC0373">
        <w:rPr>
          <w:rFonts w:ascii="Arial" w:eastAsia="仿宋_GB2312" w:hAnsi="Arial" w:cs="Arial"/>
          <w:color w:val="000000"/>
          <w:sz w:val="28"/>
        </w:rPr>
        <w:t>区片内，在正常市场条件下、土地开发程度为宗地外通路、通电、通讯、通上水、通下水、通燃气、通热及宗地内平整（简称</w:t>
      </w:r>
      <w:r w:rsidRPr="00EC0373">
        <w:rPr>
          <w:rFonts w:ascii="Arial" w:eastAsia="仿宋_GB2312" w:hAnsi="Arial" w:cs="Arial"/>
          <w:color w:val="000000"/>
          <w:sz w:val="28"/>
        </w:rPr>
        <w:t>“</w:t>
      </w:r>
      <w:r w:rsidRPr="00EC0373">
        <w:rPr>
          <w:rFonts w:ascii="Arial" w:eastAsia="仿宋_GB2312" w:hAnsi="Arial" w:cs="Arial"/>
          <w:color w:val="000000"/>
          <w:sz w:val="28"/>
        </w:rPr>
        <w:t>七通一平</w:t>
      </w:r>
      <w:r w:rsidRPr="00EC0373">
        <w:rPr>
          <w:rFonts w:ascii="Arial" w:eastAsia="仿宋_GB2312" w:hAnsi="Arial" w:cs="Arial"/>
          <w:color w:val="000000"/>
          <w:sz w:val="28"/>
        </w:rPr>
        <w:t>”</w:t>
      </w:r>
      <w:r w:rsidRPr="00EC0373">
        <w:rPr>
          <w:rFonts w:ascii="Arial" w:eastAsia="仿宋_GB2312" w:hAnsi="Arial" w:cs="Arial"/>
          <w:color w:val="000000"/>
          <w:sz w:val="28"/>
        </w:rPr>
        <w:t>）或宗地外通路、通电、通讯、通上水、通下水及宗地内平整（简称</w:t>
      </w:r>
      <w:r w:rsidRPr="00EC0373">
        <w:rPr>
          <w:rFonts w:ascii="Arial" w:eastAsia="仿宋_GB2312" w:hAnsi="Arial" w:cs="Arial"/>
          <w:color w:val="000000"/>
          <w:sz w:val="28"/>
        </w:rPr>
        <w:t>“</w:t>
      </w:r>
      <w:r w:rsidRPr="00EC0373">
        <w:rPr>
          <w:rFonts w:ascii="Arial" w:eastAsia="仿宋_GB2312" w:hAnsi="Arial" w:cs="Arial"/>
          <w:color w:val="000000"/>
          <w:sz w:val="28"/>
        </w:rPr>
        <w:t>五通一平</w:t>
      </w:r>
      <w:r w:rsidRPr="00EC0373">
        <w:rPr>
          <w:rFonts w:ascii="Arial" w:eastAsia="仿宋_GB2312" w:hAnsi="Arial" w:cs="Arial"/>
          <w:color w:val="000000"/>
          <w:sz w:val="28"/>
        </w:rPr>
        <w:t>”</w:t>
      </w:r>
      <w:r w:rsidRPr="00EC0373">
        <w:rPr>
          <w:rFonts w:ascii="Arial" w:eastAsia="仿宋_GB2312" w:hAnsi="Arial" w:cs="Arial"/>
          <w:color w:val="000000"/>
          <w:sz w:val="28"/>
        </w:rPr>
        <w:t>），在平均容积率条件下，各土地用途的法定最高出让年限条件下完整的国有建设用地使用权的平均价格。</w:t>
      </w:r>
    </w:p>
    <w:p w:rsidR="00794161" w:rsidRPr="00EC0373" w:rsidRDefault="00B1489F" w:rsidP="002B0B38">
      <w:pPr>
        <w:autoSpaceDE w:val="0"/>
        <w:autoSpaceDN w:val="0"/>
        <w:spacing w:line="360" w:lineRule="auto"/>
        <w:ind w:firstLineChars="200" w:firstLine="560"/>
        <w:jc w:val="both"/>
        <w:textAlignment w:val="auto"/>
        <w:rPr>
          <w:rFonts w:ascii="Arial" w:eastAsia="仿宋_GB2312" w:hAnsi="Arial" w:cs="Arial"/>
          <w:color w:val="000000"/>
          <w:sz w:val="28"/>
        </w:rPr>
      </w:pPr>
      <w:r w:rsidRPr="00EC0373">
        <w:rPr>
          <w:rFonts w:ascii="Arial" w:eastAsia="仿宋_GB2312" w:hAnsi="Arial" w:cs="Arial"/>
          <w:color w:val="000000"/>
          <w:sz w:val="28"/>
        </w:rPr>
        <w:t>基准地价的基准期日为</w:t>
      </w:r>
      <w:r w:rsidRPr="00EC0373">
        <w:rPr>
          <w:rFonts w:ascii="Arial" w:eastAsia="仿宋_GB2312" w:hAnsi="Arial" w:cs="Arial"/>
          <w:color w:val="000000"/>
          <w:sz w:val="28"/>
        </w:rPr>
        <w:t>2014</w:t>
      </w:r>
      <w:r w:rsidRPr="00EC0373">
        <w:rPr>
          <w:rFonts w:ascii="Arial" w:eastAsia="仿宋_GB2312" w:hAnsi="Arial" w:cs="Arial"/>
          <w:color w:val="000000"/>
          <w:sz w:val="28"/>
        </w:rPr>
        <w:t>年</w:t>
      </w:r>
      <w:r w:rsidRPr="00EC0373">
        <w:rPr>
          <w:rFonts w:ascii="Arial" w:eastAsia="仿宋_GB2312" w:hAnsi="Arial" w:cs="Arial"/>
          <w:color w:val="000000"/>
          <w:sz w:val="28"/>
        </w:rPr>
        <w:t>1</w:t>
      </w:r>
      <w:r w:rsidRPr="00EC0373">
        <w:rPr>
          <w:rFonts w:ascii="Arial" w:eastAsia="仿宋_GB2312" w:hAnsi="Arial" w:cs="Arial"/>
          <w:color w:val="000000"/>
          <w:sz w:val="28"/>
        </w:rPr>
        <w:t>月</w:t>
      </w:r>
      <w:r w:rsidRPr="00EC0373">
        <w:rPr>
          <w:rFonts w:ascii="Arial" w:eastAsia="仿宋_GB2312" w:hAnsi="Arial" w:cs="Arial"/>
          <w:color w:val="000000"/>
          <w:sz w:val="28"/>
        </w:rPr>
        <w:t>1</w:t>
      </w:r>
      <w:r w:rsidRPr="00EC0373">
        <w:rPr>
          <w:rFonts w:ascii="Arial" w:eastAsia="仿宋_GB2312" w:hAnsi="Arial" w:cs="Arial"/>
          <w:color w:val="000000"/>
          <w:sz w:val="28"/>
        </w:rPr>
        <w:t>日；土地用途划分为商业、办公、居住、工业四类；级别基准地价土地开发程度一至七级为宗地外通路、通电、通讯、通上水、通下水、通燃气、通热及宗地内平整（简称</w:t>
      </w:r>
      <w:r w:rsidRPr="00EC0373">
        <w:rPr>
          <w:rFonts w:ascii="Arial" w:eastAsia="仿宋_GB2312" w:hAnsi="Arial" w:cs="Arial"/>
          <w:color w:val="000000"/>
          <w:sz w:val="28"/>
        </w:rPr>
        <w:t>“</w:t>
      </w:r>
      <w:r w:rsidRPr="00EC0373">
        <w:rPr>
          <w:rFonts w:ascii="Arial" w:eastAsia="仿宋_GB2312" w:hAnsi="Arial" w:cs="Arial"/>
          <w:color w:val="000000"/>
          <w:sz w:val="28"/>
        </w:rPr>
        <w:t>七通一平</w:t>
      </w:r>
      <w:r w:rsidRPr="00EC0373">
        <w:rPr>
          <w:rFonts w:ascii="Arial" w:eastAsia="仿宋_GB2312" w:hAnsi="Arial" w:cs="Arial"/>
          <w:color w:val="000000"/>
          <w:sz w:val="28"/>
        </w:rPr>
        <w:t>”</w:t>
      </w:r>
      <w:r w:rsidRPr="00EC0373">
        <w:rPr>
          <w:rFonts w:ascii="Arial" w:eastAsia="仿宋_GB2312" w:hAnsi="Arial" w:cs="Arial"/>
          <w:color w:val="000000"/>
          <w:sz w:val="28"/>
        </w:rPr>
        <w:t>），八至十二级为宗地外通路、通电、通讯、通上水、通下水及宗地内平整（简称</w:t>
      </w:r>
      <w:r w:rsidRPr="00EC0373">
        <w:rPr>
          <w:rFonts w:ascii="Arial" w:eastAsia="仿宋_GB2312" w:hAnsi="Arial" w:cs="Arial"/>
          <w:color w:val="000000"/>
          <w:sz w:val="28"/>
        </w:rPr>
        <w:t>“</w:t>
      </w:r>
      <w:r w:rsidRPr="00EC0373">
        <w:rPr>
          <w:rFonts w:ascii="Arial" w:eastAsia="仿宋_GB2312" w:hAnsi="Arial" w:cs="Arial"/>
          <w:color w:val="000000"/>
          <w:sz w:val="28"/>
        </w:rPr>
        <w:t>五通一平</w:t>
      </w:r>
      <w:r w:rsidRPr="00EC0373">
        <w:rPr>
          <w:rFonts w:ascii="Arial" w:eastAsia="仿宋_GB2312" w:hAnsi="Arial" w:cs="Arial"/>
          <w:color w:val="000000"/>
          <w:sz w:val="28"/>
        </w:rPr>
        <w:t>”</w:t>
      </w:r>
      <w:r w:rsidRPr="00EC0373">
        <w:rPr>
          <w:rFonts w:ascii="Arial" w:eastAsia="仿宋_GB2312" w:hAnsi="Arial" w:cs="Arial"/>
          <w:color w:val="000000"/>
          <w:sz w:val="28"/>
        </w:rPr>
        <w:t>）；级别平均容积率详见下表：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2098"/>
        <w:gridCol w:w="1750"/>
        <w:gridCol w:w="1764"/>
        <w:gridCol w:w="1924"/>
        <w:gridCol w:w="1763"/>
      </w:tblGrid>
      <w:tr w:rsidR="00794161" w:rsidRPr="00EC0373">
        <w:trPr>
          <w:cantSplit/>
          <w:trHeight w:val="771"/>
          <w:jc w:val="center"/>
        </w:trPr>
        <w:tc>
          <w:tcPr>
            <w:tcW w:w="2098" w:type="dxa"/>
            <w:tcBorders>
              <w:tl2br w:val="single" w:sz="2" w:space="0" w:color="404040"/>
            </w:tcBorders>
            <w:shd w:val="clear" w:color="auto" w:fill="auto"/>
            <w:vAlign w:val="center"/>
          </w:tcPr>
          <w:p w:rsidR="00794161" w:rsidRPr="00EC0373" w:rsidRDefault="00B1489F">
            <w:pPr>
              <w:widowControl/>
              <w:adjustRightInd/>
              <w:spacing w:line="240" w:lineRule="auto"/>
              <w:jc w:val="right"/>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土地级别</w:t>
            </w:r>
          </w:p>
          <w:p w:rsidR="00794161" w:rsidRPr="00EC0373" w:rsidRDefault="00B1489F">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土地用途</w:t>
            </w:r>
          </w:p>
        </w:tc>
        <w:tc>
          <w:tcPr>
            <w:tcW w:w="1750"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一级至二级</w:t>
            </w:r>
          </w:p>
        </w:tc>
        <w:tc>
          <w:tcPr>
            <w:tcW w:w="1764"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三级至五级</w:t>
            </w:r>
          </w:p>
        </w:tc>
        <w:tc>
          <w:tcPr>
            <w:tcW w:w="1924"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六级至七级</w:t>
            </w:r>
          </w:p>
        </w:tc>
        <w:tc>
          <w:tcPr>
            <w:tcW w:w="1763"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八级至十二级</w:t>
            </w:r>
          </w:p>
        </w:tc>
      </w:tr>
      <w:tr w:rsidR="00794161" w:rsidRPr="00EC0373">
        <w:trPr>
          <w:cantSplit/>
          <w:jc w:val="center"/>
        </w:trPr>
        <w:tc>
          <w:tcPr>
            <w:tcW w:w="2098"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商业</w:t>
            </w:r>
          </w:p>
        </w:tc>
        <w:tc>
          <w:tcPr>
            <w:tcW w:w="1750"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3.5 </w:t>
            </w:r>
          </w:p>
        </w:tc>
        <w:tc>
          <w:tcPr>
            <w:tcW w:w="3688" w:type="dxa"/>
            <w:gridSpan w:val="2"/>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2.5 </w:t>
            </w:r>
          </w:p>
        </w:tc>
        <w:tc>
          <w:tcPr>
            <w:tcW w:w="1763"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2.0 </w:t>
            </w:r>
          </w:p>
        </w:tc>
      </w:tr>
      <w:tr w:rsidR="00794161" w:rsidRPr="00EC0373">
        <w:trPr>
          <w:cantSplit/>
          <w:jc w:val="center"/>
        </w:trPr>
        <w:tc>
          <w:tcPr>
            <w:tcW w:w="2098"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办公</w:t>
            </w:r>
          </w:p>
        </w:tc>
        <w:tc>
          <w:tcPr>
            <w:tcW w:w="1750"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3.5 </w:t>
            </w:r>
          </w:p>
        </w:tc>
        <w:tc>
          <w:tcPr>
            <w:tcW w:w="3688" w:type="dxa"/>
            <w:gridSpan w:val="2"/>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2.5 </w:t>
            </w:r>
          </w:p>
        </w:tc>
        <w:tc>
          <w:tcPr>
            <w:tcW w:w="1763"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2.0 </w:t>
            </w:r>
          </w:p>
        </w:tc>
      </w:tr>
      <w:tr w:rsidR="00794161" w:rsidRPr="00EC0373">
        <w:trPr>
          <w:cantSplit/>
          <w:jc w:val="center"/>
        </w:trPr>
        <w:tc>
          <w:tcPr>
            <w:tcW w:w="2098"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居住</w:t>
            </w:r>
          </w:p>
        </w:tc>
        <w:tc>
          <w:tcPr>
            <w:tcW w:w="5438" w:type="dxa"/>
            <w:gridSpan w:val="3"/>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2.5 </w:t>
            </w:r>
          </w:p>
        </w:tc>
        <w:tc>
          <w:tcPr>
            <w:tcW w:w="1763"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1.5 </w:t>
            </w:r>
          </w:p>
        </w:tc>
      </w:tr>
      <w:tr w:rsidR="00794161" w:rsidRPr="00EC0373">
        <w:trPr>
          <w:cantSplit/>
          <w:jc w:val="center"/>
        </w:trPr>
        <w:tc>
          <w:tcPr>
            <w:tcW w:w="2098"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工业</w:t>
            </w:r>
          </w:p>
        </w:tc>
        <w:tc>
          <w:tcPr>
            <w:tcW w:w="3514" w:type="dxa"/>
            <w:gridSpan w:val="2"/>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1.5 </w:t>
            </w:r>
          </w:p>
        </w:tc>
        <w:tc>
          <w:tcPr>
            <w:tcW w:w="1924"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1.2 </w:t>
            </w:r>
          </w:p>
        </w:tc>
        <w:tc>
          <w:tcPr>
            <w:tcW w:w="1763"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1.0 </w:t>
            </w:r>
          </w:p>
        </w:tc>
      </w:tr>
    </w:tbl>
    <w:p w:rsidR="00794161" w:rsidRPr="00EC0373" w:rsidRDefault="00B1489F" w:rsidP="003252E8">
      <w:pPr>
        <w:spacing w:beforeLines="100" w:before="326" w:line="360" w:lineRule="auto"/>
        <w:ind w:firstLine="556"/>
        <w:jc w:val="both"/>
        <w:rPr>
          <w:rFonts w:ascii="Arial" w:eastAsia="仿宋_GB2312" w:hAnsi="Arial" w:cs="Arial"/>
          <w:color w:val="000000"/>
          <w:sz w:val="28"/>
          <w:szCs w:val="22"/>
        </w:rPr>
      </w:pPr>
      <w:r w:rsidRPr="00EC0373">
        <w:rPr>
          <w:rFonts w:ascii="Arial" w:eastAsia="仿宋_GB2312" w:hAnsi="Arial" w:cs="Arial"/>
          <w:color w:val="000000"/>
          <w:sz w:val="28"/>
          <w:szCs w:val="22"/>
        </w:rPr>
        <w:t>基准地价的表示形式为楼面熟地价，楼面熟地价是指各土地级别（区片）内，完成通平的土地在平均容积率条件下，每建筑面积分摊的完整的国有建设用地使用权的平均价格。</w:t>
      </w:r>
    </w:p>
    <w:p w:rsidR="00794161" w:rsidRPr="00EC0373" w:rsidRDefault="00B1489F">
      <w:pPr>
        <w:spacing w:line="360" w:lineRule="auto"/>
        <w:ind w:firstLine="555"/>
        <w:jc w:val="both"/>
        <w:rPr>
          <w:rFonts w:ascii="Arial" w:eastAsia="仿宋_GB2312" w:hAnsi="Arial" w:cs="Arial"/>
          <w:color w:val="000000"/>
          <w:sz w:val="28"/>
        </w:rPr>
      </w:pPr>
      <w:r w:rsidRPr="00EC0373">
        <w:rPr>
          <w:rFonts w:ascii="Arial" w:eastAsia="仿宋_GB2312" w:hAnsi="Arial" w:cs="Arial"/>
          <w:color w:val="000000"/>
          <w:sz w:val="28"/>
          <w:szCs w:val="22"/>
        </w:rPr>
        <w:lastRenderedPageBreak/>
        <w:t>国有建设用地使用权出让政府土地收益按照楼面熟地价及各土地用途的政府土地收益比例确定。同一宗地包括</w:t>
      </w:r>
      <w:r w:rsidRPr="00EC0373">
        <w:rPr>
          <w:rFonts w:ascii="Arial" w:eastAsia="仿宋_GB2312" w:hAnsi="Arial" w:cs="Arial"/>
          <w:color w:val="000000"/>
          <w:sz w:val="28"/>
        </w:rPr>
        <w:t>多种土地用途或建筑功能的，按细分后的用途或功能的建筑面积或分摊用地面积分别计算求和。商业、办公、居住用途政府土地出让收益按照政府审定楼面熟地价的</w:t>
      </w:r>
      <w:r w:rsidRPr="00EC0373">
        <w:rPr>
          <w:rFonts w:ascii="Arial" w:eastAsia="仿宋_GB2312" w:hAnsi="Arial" w:cs="Arial"/>
          <w:color w:val="000000"/>
          <w:sz w:val="28"/>
        </w:rPr>
        <w:t>25%</w:t>
      </w:r>
      <w:r w:rsidRPr="00EC0373">
        <w:rPr>
          <w:rFonts w:ascii="Arial" w:eastAsia="仿宋_GB2312" w:hAnsi="Arial" w:cs="Arial"/>
          <w:color w:val="000000"/>
          <w:sz w:val="28"/>
        </w:rPr>
        <w:t>确定，工业用途政府土地出让收益按照政府审定楼面熟地价的</w:t>
      </w:r>
      <w:r w:rsidRPr="00EC0373">
        <w:rPr>
          <w:rFonts w:ascii="Arial" w:eastAsia="仿宋_GB2312" w:hAnsi="Arial" w:cs="Arial"/>
          <w:color w:val="000000"/>
          <w:sz w:val="28"/>
        </w:rPr>
        <w:t>15%</w:t>
      </w:r>
      <w:r w:rsidRPr="00EC0373">
        <w:rPr>
          <w:rFonts w:ascii="Arial" w:eastAsia="仿宋_GB2312" w:hAnsi="Arial" w:cs="Arial"/>
          <w:color w:val="000000"/>
          <w:sz w:val="28"/>
        </w:rPr>
        <w:t>确定。</w:t>
      </w:r>
    </w:p>
    <w:p w:rsidR="00730447" w:rsidRDefault="00730447">
      <w:pPr>
        <w:spacing w:line="360" w:lineRule="auto"/>
        <w:ind w:firstLineChars="200" w:firstLine="560"/>
        <w:jc w:val="both"/>
        <w:rPr>
          <w:rFonts w:ascii="仿宋_GB2312" w:eastAsia="仿宋_GB2312" w:hAnsi="仿宋"/>
          <w:color w:val="000000"/>
          <w:sz w:val="28"/>
        </w:rPr>
      </w:pPr>
      <w:r>
        <w:rPr>
          <w:rFonts w:ascii="Arial" w:eastAsia="仿宋_GB2312" w:hAnsi="Arial" w:hint="eastAsia"/>
          <w:color w:val="000000"/>
          <w:sz w:val="28"/>
        </w:rPr>
        <w:t>2.</w:t>
      </w:r>
      <w:r w:rsidRPr="002D64C6">
        <w:rPr>
          <w:rFonts w:ascii="仿宋_GB2312" w:eastAsia="仿宋_GB2312" w:hAnsi="仿宋" w:hint="eastAsia"/>
          <w:color w:val="000000"/>
          <w:sz w:val="28"/>
        </w:rPr>
        <w:t>计算公式如下：</w:t>
      </w:r>
    </w:p>
    <w:p w:rsidR="00794161" w:rsidRPr="00EC0373" w:rsidRDefault="009A5D0B">
      <w:pPr>
        <w:spacing w:line="360" w:lineRule="auto"/>
        <w:ind w:firstLineChars="200" w:firstLine="560"/>
        <w:jc w:val="both"/>
        <w:rPr>
          <w:rFonts w:ascii="Arial" w:eastAsia="仿宋_GB2312" w:hAnsi="Arial" w:cs="Arial"/>
          <w:snapToGrid w:val="0"/>
          <w:color w:val="000000"/>
          <w:sz w:val="28"/>
        </w:rPr>
      </w:pPr>
      <w:r>
        <w:rPr>
          <w:rFonts w:ascii="Arial" w:eastAsia="仿宋_GB2312" w:hAnsi="Arial" w:cs="Arial" w:hint="eastAsia"/>
          <w:snapToGrid w:val="0"/>
          <w:color w:val="000000"/>
          <w:sz w:val="28"/>
        </w:rPr>
        <w:t>（</w:t>
      </w:r>
      <w:r>
        <w:rPr>
          <w:rFonts w:ascii="Arial" w:eastAsia="仿宋_GB2312" w:hAnsi="Arial" w:cs="Arial" w:hint="eastAsia"/>
          <w:snapToGrid w:val="0"/>
          <w:color w:val="000000"/>
          <w:sz w:val="28"/>
        </w:rPr>
        <w:t>1</w:t>
      </w:r>
      <w:r>
        <w:rPr>
          <w:rFonts w:ascii="Arial" w:eastAsia="仿宋_GB2312" w:hAnsi="Arial" w:cs="Arial" w:hint="eastAsia"/>
          <w:snapToGrid w:val="0"/>
          <w:color w:val="000000"/>
          <w:sz w:val="28"/>
        </w:rPr>
        <w:t>）</w:t>
      </w:r>
      <w:r w:rsidR="00B1489F" w:rsidRPr="00EC0373">
        <w:rPr>
          <w:rFonts w:ascii="Arial" w:eastAsia="仿宋_GB2312" w:hAnsi="Arial" w:cs="Arial"/>
          <w:snapToGrid w:val="0"/>
          <w:color w:val="000000"/>
          <w:sz w:val="28"/>
        </w:rPr>
        <w:t>地上部分</w:t>
      </w:r>
    </w:p>
    <w:p w:rsidR="00794161" w:rsidRPr="00EC0373" w:rsidRDefault="00B1489F">
      <w:pPr>
        <w:spacing w:line="360" w:lineRule="auto"/>
        <w:ind w:firstLineChars="200" w:firstLine="560"/>
        <w:jc w:val="both"/>
        <w:rPr>
          <w:rFonts w:ascii="Arial" w:eastAsia="仿宋_GB2312" w:hAnsi="Arial" w:cs="Arial"/>
          <w:snapToGrid w:val="0"/>
          <w:color w:val="000000"/>
          <w:sz w:val="28"/>
        </w:rPr>
      </w:pPr>
      <w:r w:rsidRPr="00EC0373">
        <w:rPr>
          <w:rFonts w:ascii="Arial" w:eastAsia="仿宋_GB2312" w:hAnsi="Arial" w:cs="Arial"/>
          <w:snapToGrid w:val="0"/>
          <w:color w:val="000000"/>
          <w:sz w:val="28"/>
        </w:rPr>
        <w:t>楼面熟地价</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适用的基准地价</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用途修正系数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期日修正系数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年期修正系数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容积率修正系数（或楼层修正系数）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因素修正系数</w:t>
      </w:r>
    </w:p>
    <w:p w:rsidR="00794161" w:rsidRPr="00EC0373" w:rsidRDefault="00557031">
      <w:pPr>
        <w:spacing w:line="360" w:lineRule="auto"/>
        <w:ind w:firstLineChars="200" w:firstLine="560"/>
        <w:jc w:val="both"/>
        <w:rPr>
          <w:rFonts w:ascii="Arial" w:eastAsia="仿宋_GB2312" w:hAnsi="Arial" w:cs="Arial"/>
          <w:snapToGrid w:val="0"/>
          <w:color w:val="000000"/>
          <w:sz w:val="28"/>
          <w:szCs w:val="22"/>
        </w:rPr>
      </w:pPr>
      <w:r w:rsidRPr="00EC0373">
        <w:rPr>
          <w:rFonts w:ascii="Arial" w:eastAsia="仿宋_GB2312" w:hAnsi="Arial" w:cs="Arial"/>
          <w:snapToGrid w:val="0"/>
          <w:color w:val="000000"/>
          <w:sz w:val="28"/>
          <w:szCs w:val="22"/>
        </w:rPr>
        <w:t>估价对象用途为办公、地下车库，不涉及商业用途，故不</w:t>
      </w:r>
      <w:r w:rsidR="00B1489F" w:rsidRPr="00EC0373">
        <w:rPr>
          <w:rFonts w:ascii="Arial" w:eastAsia="仿宋_GB2312" w:hAnsi="Arial" w:cs="Arial"/>
          <w:snapToGrid w:val="0"/>
          <w:color w:val="000000"/>
          <w:sz w:val="28"/>
          <w:szCs w:val="22"/>
        </w:rPr>
        <w:t>适用商业路线价修正。</w:t>
      </w:r>
    </w:p>
    <w:p w:rsidR="0022323D" w:rsidRPr="00EC0373" w:rsidRDefault="00B1489F" w:rsidP="00281ED6">
      <w:pPr>
        <w:spacing w:line="360" w:lineRule="auto"/>
        <w:ind w:firstLineChars="200" w:firstLine="560"/>
        <w:jc w:val="both"/>
        <w:rPr>
          <w:rFonts w:ascii="Arial" w:eastAsia="仿宋_GB2312" w:hAnsi="Arial" w:cs="Arial"/>
          <w:snapToGrid w:val="0"/>
          <w:color w:val="000000"/>
          <w:sz w:val="28"/>
        </w:rPr>
      </w:pPr>
      <w:r w:rsidRPr="00EC0373">
        <w:rPr>
          <w:rFonts w:ascii="Arial" w:eastAsia="仿宋_GB2312" w:hAnsi="Arial" w:cs="Arial"/>
          <w:snapToGrid w:val="0"/>
          <w:color w:val="000000"/>
          <w:sz w:val="28"/>
          <w:szCs w:val="22"/>
        </w:rPr>
        <w:t>政府土地</w:t>
      </w:r>
      <w:r w:rsidRPr="00EC0373">
        <w:rPr>
          <w:rFonts w:ascii="Arial" w:eastAsia="仿宋_GB2312" w:hAnsi="Arial" w:cs="Arial"/>
          <w:snapToGrid w:val="0"/>
          <w:color w:val="000000"/>
          <w:sz w:val="28"/>
        </w:rPr>
        <w:t>出让收益</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楼面熟地价</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政府土地出让收益比例</w:t>
      </w:r>
    </w:p>
    <w:p w:rsidR="00794161" w:rsidRPr="00EC0373" w:rsidRDefault="009A5D0B">
      <w:pPr>
        <w:spacing w:line="360" w:lineRule="auto"/>
        <w:ind w:firstLineChars="200" w:firstLine="560"/>
        <w:jc w:val="both"/>
        <w:rPr>
          <w:rFonts w:ascii="Arial" w:eastAsia="仿宋_GB2312" w:hAnsi="Arial" w:cs="Arial"/>
          <w:snapToGrid w:val="0"/>
          <w:color w:val="000000"/>
          <w:sz w:val="28"/>
        </w:rPr>
      </w:pPr>
      <w:r>
        <w:rPr>
          <w:rFonts w:ascii="Arial" w:eastAsia="仿宋_GB2312" w:hAnsi="Arial" w:cs="Arial" w:hint="eastAsia"/>
          <w:snapToGrid w:val="0"/>
          <w:color w:val="000000"/>
          <w:sz w:val="28"/>
        </w:rPr>
        <w:t>（</w:t>
      </w:r>
      <w:r>
        <w:rPr>
          <w:rFonts w:ascii="Arial" w:eastAsia="仿宋_GB2312" w:hAnsi="Arial" w:cs="Arial" w:hint="eastAsia"/>
          <w:snapToGrid w:val="0"/>
          <w:color w:val="000000"/>
          <w:sz w:val="28"/>
        </w:rPr>
        <w:t>2</w:t>
      </w:r>
      <w:r>
        <w:rPr>
          <w:rFonts w:ascii="Arial" w:eastAsia="仿宋_GB2312" w:hAnsi="Arial" w:cs="Arial" w:hint="eastAsia"/>
          <w:snapToGrid w:val="0"/>
          <w:color w:val="000000"/>
          <w:sz w:val="28"/>
        </w:rPr>
        <w:t>）</w:t>
      </w:r>
      <w:r w:rsidR="00B1489F" w:rsidRPr="00EC0373">
        <w:rPr>
          <w:rFonts w:ascii="Arial" w:eastAsia="仿宋_GB2312" w:hAnsi="Arial" w:cs="Arial"/>
          <w:snapToGrid w:val="0"/>
          <w:color w:val="000000"/>
          <w:sz w:val="28"/>
        </w:rPr>
        <w:t>地下部分</w:t>
      </w:r>
    </w:p>
    <w:p w:rsidR="00794161" w:rsidRPr="00EC0373" w:rsidRDefault="00B1489F">
      <w:pPr>
        <w:spacing w:line="360" w:lineRule="auto"/>
        <w:ind w:firstLineChars="200" w:firstLine="560"/>
        <w:jc w:val="both"/>
        <w:rPr>
          <w:rFonts w:ascii="Arial" w:eastAsia="仿宋_GB2312" w:hAnsi="Arial" w:cs="Arial"/>
          <w:snapToGrid w:val="0"/>
          <w:color w:val="000000"/>
          <w:sz w:val="28"/>
        </w:rPr>
      </w:pPr>
      <w:r w:rsidRPr="00EC0373">
        <w:rPr>
          <w:rFonts w:ascii="Arial" w:eastAsia="仿宋_GB2312" w:hAnsi="Arial" w:cs="Arial"/>
          <w:snapToGrid w:val="0"/>
          <w:color w:val="000000"/>
          <w:sz w:val="28"/>
        </w:rPr>
        <w:t>楼面熟地价</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适用的基准地价</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期日修正系数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年期修正系数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因素修正系数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 xml:space="preserve"> </w:t>
      </w:r>
      <w:r w:rsidRPr="00EC0373">
        <w:rPr>
          <w:rFonts w:ascii="Arial" w:eastAsia="仿宋_GB2312" w:hAnsi="Arial" w:cs="Arial"/>
          <w:snapToGrid w:val="0"/>
          <w:color w:val="000000"/>
          <w:sz w:val="28"/>
        </w:rPr>
        <w:t>相应用途地下空间修正系数</w:t>
      </w:r>
    </w:p>
    <w:p w:rsidR="00794161" w:rsidRPr="00EC0373" w:rsidRDefault="00B1489F">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snapToGrid w:val="0"/>
          <w:color w:val="000000"/>
          <w:sz w:val="28"/>
        </w:rPr>
        <w:t>政府土地出让收益</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楼面熟地价</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政府土地出让收益比例</w:t>
      </w:r>
    </w:p>
    <w:p w:rsidR="00794161" w:rsidRPr="00730447" w:rsidRDefault="00730447" w:rsidP="00730447">
      <w:pPr>
        <w:spacing w:line="360" w:lineRule="auto"/>
        <w:ind w:firstLineChars="200" w:firstLine="562"/>
        <w:jc w:val="both"/>
        <w:rPr>
          <w:rFonts w:ascii="Arial" w:eastAsia="仿宋_GB2312" w:hAnsi="Arial" w:cs="Arial"/>
          <w:b/>
          <w:color w:val="000000"/>
          <w:sz w:val="28"/>
        </w:rPr>
      </w:pPr>
      <w:r w:rsidRPr="00730447">
        <w:rPr>
          <w:rFonts w:ascii="Arial" w:eastAsia="仿宋_GB2312" w:hAnsi="Arial" w:cs="Arial" w:hint="eastAsia"/>
          <w:b/>
          <w:color w:val="000000"/>
          <w:sz w:val="28"/>
        </w:rPr>
        <w:t>3</w:t>
      </w:r>
      <w:r w:rsidR="00B1489F" w:rsidRPr="00730447">
        <w:rPr>
          <w:rFonts w:ascii="Arial" w:eastAsia="仿宋_GB2312" w:hAnsi="Arial" w:cs="Arial"/>
          <w:b/>
          <w:color w:val="000000"/>
          <w:sz w:val="28"/>
        </w:rPr>
        <w:t>测算过程</w:t>
      </w:r>
    </w:p>
    <w:p w:rsidR="00730447" w:rsidRPr="00EC0373" w:rsidRDefault="00730447" w:rsidP="00730447">
      <w:pPr>
        <w:spacing w:line="360" w:lineRule="auto"/>
        <w:ind w:firstLineChars="200" w:firstLine="562"/>
        <w:jc w:val="both"/>
        <w:rPr>
          <w:rFonts w:ascii="Arial" w:eastAsia="仿宋_GB2312" w:hAnsi="Arial" w:cs="Arial"/>
          <w:color w:val="000000"/>
          <w:sz w:val="28"/>
        </w:rPr>
      </w:pPr>
      <w:r w:rsidRPr="001323EA">
        <w:rPr>
          <w:rFonts w:ascii="Arial" w:eastAsia="仿宋_GB2312" w:hAnsi="Arial" w:hint="eastAsia"/>
          <w:b/>
          <w:color w:val="000000"/>
          <w:sz w:val="28"/>
        </w:rPr>
        <w:t>（</w:t>
      </w:r>
      <w:r w:rsidRPr="001323EA">
        <w:rPr>
          <w:rFonts w:ascii="Arial" w:eastAsia="仿宋_GB2312" w:hAnsi="Arial" w:hint="eastAsia"/>
          <w:b/>
          <w:color w:val="000000"/>
          <w:sz w:val="28"/>
        </w:rPr>
        <w:t>1</w:t>
      </w:r>
      <w:r w:rsidRPr="001323EA">
        <w:rPr>
          <w:rFonts w:ascii="Arial" w:eastAsia="仿宋_GB2312" w:hAnsi="Arial" w:hint="eastAsia"/>
          <w:b/>
          <w:color w:val="000000"/>
          <w:sz w:val="28"/>
        </w:rPr>
        <w:t>）</w:t>
      </w:r>
      <w:r w:rsidRPr="001323EA">
        <w:rPr>
          <w:rFonts w:ascii="Arial" w:eastAsia="仿宋_GB2312" w:hAnsi="Arial" w:cs="Arial"/>
          <w:b/>
          <w:sz w:val="28"/>
        </w:rPr>
        <w:t>求取</w:t>
      </w:r>
      <w:r w:rsidRPr="001323EA">
        <w:rPr>
          <w:rFonts w:ascii="Arial" w:eastAsia="仿宋_GB2312" w:hAnsi="Arial" w:cs="Arial" w:hint="eastAsia"/>
          <w:b/>
          <w:sz w:val="28"/>
        </w:rPr>
        <w:t>估价对象</w:t>
      </w:r>
      <w:r w:rsidR="0063442A">
        <w:rPr>
          <w:rFonts w:ascii="Arial" w:eastAsia="仿宋_GB2312" w:hAnsi="Arial" w:cs="Arial" w:hint="eastAsia"/>
          <w:b/>
          <w:sz w:val="28"/>
        </w:rPr>
        <w:t>50</w:t>
      </w:r>
      <w:r w:rsidR="0063442A" w:rsidRPr="001323EA">
        <w:rPr>
          <w:rFonts w:ascii="Arial" w:eastAsia="仿宋_GB2312" w:hAnsi="Arial" w:cs="Arial" w:hint="eastAsia"/>
          <w:b/>
          <w:sz w:val="28"/>
        </w:rPr>
        <w:t>年</w:t>
      </w:r>
      <w:r w:rsidR="0063442A">
        <w:rPr>
          <w:rFonts w:ascii="Arial" w:eastAsia="仿宋_GB2312" w:hAnsi="Arial" w:cs="Arial" w:hint="eastAsia"/>
          <w:b/>
          <w:sz w:val="28"/>
        </w:rPr>
        <w:t>办公</w:t>
      </w:r>
      <w:proofErr w:type="gramStart"/>
      <w:r w:rsidR="0063442A" w:rsidRPr="001323EA">
        <w:rPr>
          <w:rFonts w:ascii="Arial" w:eastAsia="仿宋_GB2312" w:hAnsi="Arial" w:cs="Arial" w:hint="eastAsia"/>
          <w:b/>
          <w:sz w:val="28"/>
        </w:rPr>
        <w:t>用途</w:t>
      </w:r>
      <w:r w:rsidR="0063442A" w:rsidRPr="001323EA">
        <w:rPr>
          <w:rFonts w:ascii="Arial" w:eastAsia="仿宋_GB2312" w:hAnsi="Arial" w:cs="Arial"/>
          <w:b/>
          <w:sz w:val="28"/>
          <w:szCs w:val="28"/>
        </w:rPr>
        <w:t>楼</w:t>
      </w:r>
      <w:proofErr w:type="gramEnd"/>
      <w:r w:rsidR="0063442A" w:rsidRPr="001323EA">
        <w:rPr>
          <w:rFonts w:ascii="Arial" w:eastAsia="仿宋_GB2312" w:hAnsi="Arial" w:cs="Arial"/>
          <w:b/>
          <w:sz w:val="28"/>
          <w:szCs w:val="28"/>
        </w:rPr>
        <w:t>面</w:t>
      </w:r>
      <w:r w:rsidR="0063442A" w:rsidRPr="001323EA">
        <w:rPr>
          <w:rFonts w:ascii="Arial" w:eastAsia="仿宋_GB2312" w:hAnsi="Arial" w:cs="Arial" w:hint="eastAsia"/>
          <w:b/>
          <w:sz w:val="28"/>
        </w:rPr>
        <w:t>熟地价</w:t>
      </w:r>
    </w:p>
    <w:p w:rsidR="00794161" w:rsidRPr="00EC0373" w:rsidRDefault="00B1489F">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A</w:t>
      </w:r>
      <w:r w:rsidRPr="00EC0373">
        <w:rPr>
          <w:rFonts w:ascii="Arial" w:eastAsia="仿宋_GB2312" w:hAnsi="Arial" w:cs="Arial"/>
          <w:color w:val="000000"/>
          <w:sz w:val="28"/>
        </w:rPr>
        <w:t>宗地适用基准地价水平的确定</w:t>
      </w:r>
    </w:p>
    <w:p w:rsidR="00E13598" w:rsidRPr="00EC0373" w:rsidRDefault="00B1489F" w:rsidP="002B0B38">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w:t>
      </w:r>
      <w:r w:rsidRPr="00EC0373">
        <w:rPr>
          <w:rFonts w:ascii="Arial" w:eastAsia="仿宋_GB2312" w:hAnsi="Arial" w:cs="Arial"/>
          <w:color w:val="000000"/>
          <w:sz w:val="28"/>
        </w:rPr>
        <w:t>A</w:t>
      </w:r>
      <w:r w:rsidRPr="00EC0373">
        <w:rPr>
          <w:rFonts w:ascii="Arial" w:eastAsia="仿宋_GB2312" w:hAnsi="Arial" w:cs="Arial"/>
          <w:color w:val="000000"/>
          <w:sz w:val="28"/>
        </w:rPr>
        <w:t>）根据《北京市基准地价更新成果》，相应用途基准地价参照《北京市区片基准地价表》确定。估价对象位于</w:t>
      </w:r>
      <w:r w:rsidRPr="00EC0373">
        <w:rPr>
          <w:rFonts w:ascii="Arial" w:eastAsia="仿宋_GB2312" w:hAnsi="Arial" w:cs="Arial"/>
          <w:bCs/>
          <w:color w:val="000000"/>
          <w:sz w:val="28"/>
        </w:rPr>
        <w:t>北京市</w:t>
      </w:r>
      <w:r w:rsidR="002B0B38" w:rsidRPr="00EC0373">
        <w:rPr>
          <w:rFonts w:ascii="Arial" w:eastAsia="仿宋_GB2312" w:hAnsi="Arial" w:cs="Arial"/>
          <w:bCs/>
          <w:color w:val="000000"/>
          <w:sz w:val="28"/>
        </w:rPr>
        <w:t>西城区丰盛胡同</w:t>
      </w:r>
      <w:r w:rsidR="002B0B38" w:rsidRPr="00EC0373">
        <w:rPr>
          <w:rFonts w:ascii="Arial" w:eastAsia="仿宋_GB2312" w:hAnsi="Arial" w:cs="Arial"/>
          <w:bCs/>
          <w:color w:val="000000"/>
          <w:sz w:val="28"/>
        </w:rPr>
        <w:t>20</w:t>
      </w:r>
      <w:r w:rsidR="002B0B38" w:rsidRPr="00EC0373">
        <w:rPr>
          <w:rFonts w:ascii="Arial" w:eastAsia="仿宋_GB2312" w:hAnsi="Arial" w:cs="Arial"/>
          <w:bCs/>
          <w:color w:val="000000"/>
          <w:sz w:val="28"/>
        </w:rPr>
        <w:t>、</w:t>
      </w:r>
      <w:r w:rsidR="002B0B38" w:rsidRPr="00EC0373">
        <w:rPr>
          <w:rFonts w:ascii="Arial" w:eastAsia="仿宋_GB2312" w:hAnsi="Arial" w:cs="Arial"/>
          <w:bCs/>
          <w:color w:val="000000"/>
          <w:sz w:val="28"/>
        </w:rPr>
        <w:t>22</w:t>
      </w:r>
      <w:r w:rsidR="002B0B38" w:rsidRPr="00EC0373">
        <w:rPr>
          <w:rFonts w:ascii="Arial" w:eastAsia="仿宋_GB2312" w:hAnsi="Arial" w:cs="Arial"/>
          <w:bCs/>
          <w:color w:val="000000"/>
          <w:sz w:val="28"/>
        </w:rPr>
        <w:t>号</w:t>
      </w:r>
      <w:r w:rsidR="002B0B38" w:rsidRPr="00EC0373">
        <w:rPr>
          <w:rFonts w:ascii="Arial" w:eastAsia="仿宋_GB2312" w:hAnsi="Arial" w:cs="Arial"/>
          <w:bCs/>
          <w:color w:val="000000"/>
          <w:sz w:val="28"/>
        </w:rPr>
        <w:lastRenderedPageBreak/>
        <w:t>楼</w:t>
      </w:r>
      <w:r w:rsidRPr="00EC0373">
        <w:rPr>
          <w:rFonts w:ascii="Arial" w:eastAsia="仿宋_GB2312" w:hAnsi="Arial" w:cs="Arial"/>
          <w:color w:val="000000"/>
          <w:sz w:val="28"/>
        </w:rPr>
        <w:t>，土地级别为</w:t>
      </w:r>
      <w:r w:rsidRPr="00EC0373">
        <w:rPr>
          <w:rFonts w:ascii="Arial" w:eastAsia="仿宋_GB2312" w:hAnsi="Arial" w:cs="Arial"/>
          <w:color w:val="000000"/>
          <w:sz w:val="28"/>
          <w:szCs w:val="28"/>
        </w:rPr>
        <w:t>办公类</w:t>
      </w:r>
      <w:r w:rsidR="002B0B38" w:rsidRPr="00EC0373">
        <w:rPr>
          <w:rFonts w:ascii="Arial" w:eastAsia="仿宋_GB2312" w:hAnsi="Arial" w:cs="Arial"/>
          <w:color w:val="000000"/>
          <w:sz w:val="28"/>
          <w:szCs w:val="28"/>
        </w:rPr>
        <w:t>一</w:t>
      </w:r>
      <w:r w:rsidRPr="00EC0373">
        <w:rPr>
          <w:rFonts w:ascii="Arial" w:eastAsia="仿宋_GB2312" w:hAnsi="Arial" w:cs="Arial"/>
          <w:color w:val="000000"/>
          <w:sz w:val="28"/>
          <w:szCs w:val="28"/>
        </w:rPr>
        <w:t>级</w:t>
      </w:r>
      <w:r w:rsidRPr="00EC0373">
        <w:rPr>
          <w:rFonts w:ascii="Arial" w:eastAsia="仿宋_GB2312" w:hAnsi="Arial" w:cs="Arial"/>
          <w:color w:val="000000"/>
          <w:sz w:val="28"/>
        </w:rPr>
        <w:t>地价区，属</w:t>
      </w:r>
      <w:r w:rsidR="002B0B38" w:rsidRPr="00EC0373">
        <w:rPr>
          <w:rFonts w:ascii="Arial" w:eastAsia="仿宋_GB2312" w:hAnsi="Arial" w:cs="Arial"/>
          <w:sz w:val="28"/>
          <w:szCs w:val="28"/>
        </w:rPr>
        <w:t>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002B0B38" w:rsidRPr="00EC0373">
        <w:rPr>
          <w:rFonts w:ascii="Arial" w:eastAsia="仿宋_GB2312" w:hAnsi="Arial" w:cs="Arial"/>
          <w:sz w:val="28"/>
          <w:szCs w:val="28"/>
        </w:rPr>
        <w:t>区片</w:t>
      </w:r>
      <w:r w:rsidRPr="00EC0373">
        <w:rPr>
          <w:rFonts w:ascii="Arial" w:eastAsia="仿宋_GB2312" w:hAnsi="Arial" w:cs="Arial"/>
          <w:bCs/>
          <w:color w:val="000000"/>
          <w:sz w:val="28"/>
        </w:rPr>
        <w:t>。北</w:t>
      </w:r>
      <w:r w:rsidR="002B0B38" w:rsidRPr="00EC0373">
        <w:rPr>
          <w:rFonts w:ascii="Arial" w:eastAsia="仿宋_GB2312" w:hAnsi="Arial" w:cs="Arial"/>
          <w:color w:val="000000"/>
          <w:sz w:val="28"/>
        </w:rPr>
        <w:t>京市各用途一</w:t>
      </w:r>
      <w:r w:rsidRPr="00EC0373">
        <w:rPr>
          <w:rFonts w:ascii="Arial" w:eastAsia="仿宋_GB2312" w:hAnsi="Arial" w:cs="Arial"/>
          <w:color w:val="000000"/>
          <w:sz w:val="28"/>
        </w:rPr>
        <w:t>级区片基准地价详见下表：</w:t>
      </w:r>
    </w:p>
    <w:p w:rsidR="00794161" w:rsidRPr="00EC0373" w:rsidRDefault="00B1489F">
      <w:pPr>
        <w:pStyle w:val="a4"/>
        <w:spacing w:line="360" w:lineRule="auto"/>
        <w:ind w:firstLine="0"/>
        <w:jc w:val="center"/>
        <w:rPr>
          <w:rFonts w:ascii="Arial" w:eastAsia="仿宋" w:hAnsi="Arial" w:cs="Arial"/>
          <w:color w:val="000000"/>
          <w:sz w:val="24"/>
          <w:szCs w:val="24"/>
        </w:rPr>
      </w:pPr>
      <w:r w:rsidRPr="00EC0373">
        <w:rPr>
          <w:rFonts w:ascii="Arial" w:eastAsia="仿宋" w:hAnsi="Arial" w:cs="Arial"/>
          <w:color w:val="000000"/>
          <w:sz w:val="24"/>
          <w:szCs w:val="24"/>
        </w:rPr>
        <w:t>北京市区片基准地价表</w:t>
      </w:r>
    </w:p>
    <w:p w:rsidR="00794161" w:rsidRPr="00EC0373" w:rsidRDefault="00B1489F">
      <w:pPr>
        <w:pStyle w:val="a4"/>
        <w:spacing w:line="360" w:lineRule="auto"/>
        <w:ind w:firstLine="0"/>
        <w:jc w:val="center"/>
        <w:rPr>
          <w:rFonts w:ascii="Arial" w:eastAsia="仿宋" w:hAnsi="Arial" w:cs="Arial"/>
          <w:color w:val="000000"/>
          <w:sz w:val="21"/>
          <w:szCs w:val="21"/>
        </w:rPr>
      </w:pPr>
      <w:r w:rsidRPr="00EC0373">
        <w:rPr>
          <w:rFonts w:ascii="Arial" w:eastAsia="仿宋" w:hAnsi="Arial" w:cs="Arial"/>
          <w:color w:val="000000"/>
          <w:sz w:val="21"/>
          <w:szCs w:val="21"/>
        </w:rPr>
        <w:t>基准日期：</w:t>
      </w:r>
      <w:r w:rsidRPr="00EC0373">
        <w:rPr>
          <w:rFonts w:ascii="Arial" w:eastAsia="仿宋" w:hAnsi="Arial" w:cs="Arial"/>
          <w:color w:val="000000"/>
          <w:sz w:val="21"/>
          <w:szCs w:val="21"/>
        </w:rPr>
        <w:t>2014</w:t>
      </w:r>
      <w:r w:rsidRPr="00EC0373">
        <w:rPr>
          <w:rFonts w:ascii="Arial" w:eastAsia="仿宋" w:hAnsi="Arial" w:cs="Arial"/>
          <w:color w:val="000000"/>
          <w:sz w:val="21"/>
          <w:szCs w:val="21"/>
        </w:rPr>
        <w:t>年</w:t>
      </w:r>
      <w:r w:rsidRPr="00EC0373">
        <w:rPr>
          <w:rFonts w:ascii="Arial" w:eastAsia="仿宋" w:hAnsi="Arial" w:cs="Arial"/>
          <w:color w:val="000000"/>
          <w:sz w:val="21"/>
          <w:szCs w:val="21"/>
        </w:rPr>
        <w:t>1</w:t>
      </w:r>
      <w:r w:rsidRPr="00EC0373">
        <w:rPr>
          <w:rFonts w:ascii="Arial" w:eastAsia="仿宋" w:hAnsi="Arial" w:cs="Arial"/>
          <w:color w:val="000000"/>
          <w:sz w:val="21"/>
          <w:szCs w:val="21"/>
        </w:rPr>
        <w:t>月</w:t>
      </w:r>
      <w:r w:rsidRPr="00EC0373">
        <w:rPr>
          <w:rFonts w:ascii="Arial" w:eastAsia="仿宋" w:hAnsi="Arial" w:cs="Arial"/>
          <w:color w:val="000000"/>
          <w:sz w:val="21"/>
          <w:szCs w:val="21"/>
        </w:rPr>
        <w:t>1</w:t>
      </w:r>
      <w:r w:rsidRPr="00EC0373">
        <w:rPr>
          <w:rFonts w:ascii="Arial" w:eastAsia="仿宋" w:hAnsi="Arial" w:cs="Arial"/>
          <w:color w:val="000000"/>
          <w:sz w:val="21"/>
          <w:szCs w:val="21"/>
        </w:rPr>
        <w:t>日</w:t>
      </w:r>
      <w:r w:rsidRPr="00EC0373">
        <w:rPr>
          <w:rFonts w:ascii="Arial" w:eastAsia="仿宋" w:hAnsi="Arial" w:cs="Arial"/>
          <w:color w:val="000000"/>
          <w:sz w:val="21"/>
          <w:szCs w:val="21"/>
        </w:rPr>
        <w:t xml:space="preserve">                               </w:t>
      </w:r>
      <w:r w:rsidRPr="00EC0373">
        <w:rPr>
          <w:rFonts w:ascii="Arial" w:eastAsia="仿宋" w:hAnsi="Arial" w:cs="Arial"/>
          <w:color w:val="000000"/>
          <w:sz w:val="21"/>
          <w:szCs w:val="21"/>
        </w:rPr>
        <w:t>单位：元</w:t>
      </w:r>
      <w:r w:rsidRPr="00EC0373">
        <w:rPr>
          <w:rFonts w:ascii="Arial" w:eastAsia="仿宋" w:hAnsi="Arial" w:cs="Arial"/>
          <w:color w:val="000000"/>
          <w:sz w:val="21"/>
          <w:szCs w:val="21"/>
        </w:rPr>
        <w:t>/</w:t>
      </w:r>
      <w:r w:rsidRPr="00EC0373">
        <w:rPr>
          <w:rFonts w:ascii="Arial" w:eastAsia="仿宋" w:hAnsi="Arial" w:cs="Arial"/>
          <w:color w:val="000000"/>
          <w:sz w:val="21"/>
          <w:szCs w:val="21"/>
        </w:rPr>
        <w:t>建筑平方米</w:t>
      </w:r>
    </w:p>
    <w:tbl>
      <w:tblPr>
        <w:tblW w:w="9306" w:type="dxa"/>
        <w:jc w:val="center"/>
        <w:tblLayout w:type="fixed"/>
        <w:tblLook w:val="04A0" w:firstRow="1" w:lastRow="0" w:firstColumn="1" w:lastColumn="0" w:noHBand="0" w:noVBand="1"/>
      </w:tblPr>
      <w:tblGrid>
        <w:gridCol w:w="724"/>
        <w:gridCol w:w="1003"/>
        <w:gridCol w:w="1003"/>
        <w:gridCol w:w="1003"/>
        <w:gridCol w:w="1004"/>
        <w:gridCol w:w="1003"/>
        <w:gridCol w:w="1003"/>
        <w:gridCol w:w="1559"/>
        <w:gridCol w:w="1004"/>
      </w:tblGrid>
      <w:tr w:rsidR="004F196A" w:rsidRPr="00EC0373" w:rsidTr="00B07870">
        <w:trPr>
          <w:trHeight w:val="390"/>
          <w:jc w:val="center"/>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级别</w:t>
            </w:r>
          </w:p>
        </w:tc>
        <w:tc>
          <w:tcPr>
            <w:tcW w:w="2006" w:type="dxa"/>
            <w:gridSpan w:val="2"/>
            <w:tcBorders>
              <w:top w:val="single" w:sz="4" w:space="0" w:color="auto"/>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商业</w:t>
            </w:r>
          </w:p>
        </w:tc>
        <w:tc>
          <w:tcPr>
            <w:tcW w:w="2007" w:type="dxa"/>
            <w:gridSpan w:val="2"/>
            <w:tcBorders>
              <w:top w:val="single" w:sz="4" w:space="0" w:color="auto"/>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办公</w:t>
            </w:r>
          </w:p>
        </w:tc>
        <w:tc>
          <w:tcPr>
            <w:tcW w:w="2006" w:type="dxa"/>
            <w:gridSpan w:val="2"/>
            <w:tcBorders>
              <w:top w:val="single" w:sz="4" w:space="0" w:color="auto"/>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居住</w:t>
            </w:r>
          </w:p>
        </w:tc>
        <w:tc>
          <w:tcPr>
            <w:tcW w:w="2563" w:type="dxa"/>
            <w:gridSpan w:val="2"/>
            <w:tcBorders>
              <w:top w:val="single" w:sz="4" w:space="0" w:color="auto"/>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工业</w:t>
            </w:r>
          </w:p>
        </w:tc>
      </w:tr>
      <w:tr w:rsidR="004F196A" w:rsidRPr="00EC0373" w:rsidTr="00B07870">
        <w:trPr>
          <w:trHeight w:val="390"/>
          <w:jc w:val="center"/>
        </w:trPr>
        <w:tc>
          <w:tcPr>
            <w:tcW w:w="724" w:type="dxa"/>
            <w:vMerge/>
            <w:tcBorders>
              <w:top w:val="single" w:sz="4" w:space="0" w:color="auto"/>
              <w:left w:val="single" w:sz="4" w:space="0" w:color="auto"/>
              <w:bottom w:val="single" w:sz="4" w:space="0" w:color="auto"/>
              <w:right w:val="single" w:sz="4" w:space="0" w:color="auto"/>
            </w:tcBorders>
            <w:vAlign w:val="center"/>
            <w:hideMark/>
          </w:tcPr>
          <w:p w:rsidR="004F196A" w:rsidRPr="00EC0373" w:rsidRDefault="004F196A" w:rsidP="00B07870">
            <w:pPr>
              <w:widowControl/>
              <w:rPr>
                <w:rFonts w:ascii="Arial" w:eastAsia="微软雅黑" w:hAnsi="Arial" w:cs="Arial"/>
                <w:b/>
                <w:bCs/>
                <w:color w:val="000000"/>
                <w:sz w:val="15"/>
                <w:szCs w:val="15"/>
              </w:rPr>
            </w:pPr>
          </w:p>
        </w:tc>
        <w:tc>
          <w:tcPr>
            <w:tcW w:w="1003" w:type="dxa"/>
            <w:tcBorders>
              <w:top w:val="nil"/>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区片编号</w:t>
            </w:r>
          </w:p>
        </w:tc>
        <w:tc>
          <w:tcPr>
            <w:tcW w:w="1003" w:type="dxa"/>
            <w:tcBorders>
              <w:top w:val="nil"/>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w:t>
            </w:r>
            <w:proofErr w:type="gramStart"/>
            <w:r w:rsidRPr="00EC0373">
              <w:rPr>
                <w:rFonts w:ascii="Arial" w:eastAsia="微软雅黑" w:hAnsi="Arial" w:cs="Arial"/>
                <w:b/>
                <w:bCs/>
                <w:color w:val="000000"/>
                <w:sz w:val="15"/>
                <w:szCs w:val="15"/>
              </w:rPr>
              <w:t>片价格</w:t>
            </w:r>
            <w:proofErr w:type="gramEnd"/>
          </w:p>
        </w:tc>
        <w:tc>
          <w:tcPr>
            <w:tcW w:w="1003" w:type="dxa"/>
            <w:tcBorders>
              <w:top w:val="nil"/>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区片编号</w:t>
            </w:r>
          </w:p>
        </w:tc>
        <w:tc>
          <w:tcPr>
            <w:tcW w:w="1004" w:type="dxa"/>
            <w:tcBorders>
              <w:top w:val="nil"/>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w:t>
            </w:r>
            <w:proofErr w:type="gramStart"/>
            <w:r w:rsidRPr="00EC0373">
              <w:rPr>
                <w:rFonts w:ascii="Arial" w:eastAsia="微软雅黑" w:hAnsi="Arial" w:cs="Arial"/>
                <w:b/>
                <w:bCs/>
                <w:color w:val="000000"/>
                <w:sz w:val="15"/>
                <w:szCs w:val="15"/>
              </w:rPr>
              <w:t>片价格</w:t>
            </w:r>
            <w:proofErr w:type="gramEnd"/>
          </w:p>
        </w:tc>
        <w:tc>
          <w:tcPr>
            <w:tcW w:w="1003" w:type="dxa"/>
            <w:tcBorders>
              <w:top w:val="nil"/>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区片编号</w:t>
            </w:r>
          </w:p>
        </w:tc>
        <w:tc>
          <w:tcPr>
            <w:tcW w:w="1003" w:type="dxa"/>
            <w:tcBorders>
              <w:top w:val="nil"/>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w:t>
            </w:r>
            <w:proofErr w:type="gramStart"/>
            <w:r w:rsidRPr="00EC0373">
              <w:rPr>
                <w:rFonts w:ascii="Arial" w:eastAsia="微软雅黑" w:hAnsi="Arial" w:cs="Arial"/>
                <w:b/>
                <w:bCs/>
                <w:color w:val="000000"/>
                <w:sz w:val="15"/>
                <w:szCs w:val="15"/>
              </w:rPr>
              <w:t>片价格</w:t>
            </w:r>
            <w:proofErr w:type="gramEnd"/>
          </w:p>
        </w:tc>
        <w:tc>
          <w:tcPr>
            <w:tcW w:w="1559" w:type="dxa"/>
            <w:tcBorders>
              <w:top w:val="nil"/>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区片编号</w:t>
            </w:r>
          </w:p>
        </w:tc>
        <w:tc>
          <w:tcPr>
            <w:tcW w:w="1004" w:type="dxa"/>
            <w:tcBorders>
              <w:top w:val="nil"/>
              <w:left w:val="nil"/>
              <w:bottom w:val="single" w:sz="4" w:space="0" w:color="auto"/>
              <w:right w:val="single" w:sz="4" w:space="0" w:color="auto"/>
            </w:tcBorders>
            <w:shd w:val="clear" w:color="auto" w:fill="auto"/>
            <w:noWrap/>
            <w:vAlign w:val="center"/>
            <w:hideMark/>
          </w:tcPr>
          <w:p w:rsidR="004F196A" w:rsidRPr="00EC0373" w:rsidRDefault="004F196A" w:rsidP="00B07870">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w:t>
            </w:r>
            <w:proofErr w:type="gramStart"/>
            <w:r w:rsidRPr="00EC0373">
              <w:rPr>
                <w:rFonts w:ascii="Arial" w:eastAsia="微软雅黑" w:hAnsi="Arial" w:cs="Arial"/>
                <w:b/>
                <w:bCs/>
                <w:color w:val="000000"/>
                <w:sz w:val="15"/>
                <w:szCs w:val="15"/>
              </w:rPr>
              <w:t>片价格</w:t>
            </w:r>
            <w:proofErr w:type="gramEnd"/>
          </w:p>
        </w:tc>
      </w:tr>
      <w:tr w:rsidR="004F196A" w:rsidRPr="00EC0373" w:rsidTr="00B07870">
        <w:trPr>
          <w:trHeight w:val="285"/>
          <w:jc w:val="center"/>
        </w:trPr>
        <w:tc>
          <w:tcPr>
            <w:tcW w:w="724" w:type="dxa"/>
            <w:vMerge w:val="restart"/>
            <w:tcBorders>
              <w:top w:val="nil"/>
              <w:left w:val="single" w:sz="4" w:space="0" w:color="auto"/>
              <w:bottom w:val="nil"/>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一级</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—01</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29530</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—01</w:t>
            </w:r>
          </w:p>
        </w:tc>
        <w:tc>
          <w:tcPr>
            <w:tcW w:w="1004"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28130</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—01</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27930</w:t>
            </w:r>
          </w:p>
        </w:tc>
        <w:tc>
          <w:tcPr>
            <w:tcW w:w="1559"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—01</w:t>
            </w:r>
          </w:p>
        </w:tc>
        <w:tc>
          <w:tcPr>
            <w:tcW w:w="1004"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11300</w:t>
            </w:r>
          </w:p>
        </w:tc>
      </w:tr>
      <w:tr w:rsidR="004F196A" w:rsidRPr="00EC0373" w:rsidTr="00B07870">
        <w:trPr>
          <w:trHeight w:val="285"/>
          <w:jc w:val="center"/>
        </w:trPr>
        <w:tc>
          <w:tcPr>
            <w:tcW w:w="724" w:type="dxa"/>
            <w:vMerge/>
            <w:tcBorders>
              <w:top w:val="nil"/>
              <w:left w:val="single" w:sz="4" w:space="0" w:color="auto"/>
              <w:bottom w:val="nil"/>
              <w:right w:val="single" w:sz="4" w:space="0" w:color="auto"/>
            </w:tcBorders>
            <w:vAlign w:val="center"/>
            <w:hideMark/>
          </w:tcPr>
          <w:p w:rsidR="004F196A" w:rsidRPr="00EC0373" w:rsidRDefault="004F196A" w:rsidP="00B07870">
            <w:pPr>
              <w:widowControl/>
              <w:rPr>
                <w:rFonts w:ascii="Arial" w:eastAsia="微软雅黑" w:hAnsi="Arial" w:cs="Arial"/>
                <w:color w:val="000000"/>
                <w:sz w:val="15"/>
                <w:szCs w:val="15"/>
              </w:rPr>
            </w:pP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—02</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30290</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—02</w:t>
            </w:r>
          </w:p>
        </w:tc>
        <w:tc>
          <w:tcPr>
            <w:tcW w:w="1004"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29210</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—02</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28860</w:t>
            </w:r>
          </w:p>
        </w:tc>
        <w:tc>
          <w:tcPr>
            <w:tcW w:w="1559"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—02</w:t>
            </w:r>
          </w:p>
        </w:tc>
        <w:tc>
          <w:tcPr>
            <w:tcW w:w="1004"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12600</w:t>
            </w:r>
          </w:p>
        </w:tc>
      </w:tr>
      <w:tr w:rsidR="004F196A" w:rsidRPr="00EC0373" w:rsidTr="00B07870">
        <w:trPr>
          <w:trHeight w:val="285"/>
          <w:jc w:val="center"/>
        </w:trPr>
        <w:tc>
          <w:tcPr>
            <w:tcW w:w="724" w:type="dxa"/>
            <w:vMerge/>
            <w:tcBorders>
              <w:top w:val="nil"/>
              <w:left w:val="single" w:sz="4" w:space="0" w:color="auto"/>
              <w:bottom w:val="nil"/>
              <w:right w:val="single" w:sz="4" w:space="0" w:color="auto"/>
            </w:tcBorders>
            <w:vAlign w:val="center"/>
            <w:hideMark/>
          </w:tcPr>
          <w:p w:rsidR="004F196A" w:rsidRPr="00EC0373" w:rsidRDefault="004F196A" w:rsidP="00B07870">
            <w:pPr>
              <w:widowControl/>
              <w:rPr>
                <w:rFonts w:ascii="Arial" w:eastAsia="微软雅黑" w:hAnsi="Arial" w:cs="Arial"/>
                <w:color w:val="000000"/>
                <w:sz w:val="15"/>
                <w:szCs w:val="15"/>
              </w:rPr>
            </w:pP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—03</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28350</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—03</w:t>
            </w:r>
          </w:p>
        </w:tc>
        <w:tc>
          <w:tcPr>
            <w:tcW w:w="1004"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28410</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—03</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27990</w:t>
            </w:r>
          </w:p>
        </w:tc>
        <w:tc>
          <w:tcPr>
            <w:tcW w:w="1559"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—03</w:t>
            </w:r>
          </w:p>
        </w:tc>
        <w:tc>
          <w:tcPr>
            <w:tcW w:w="1004"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12300</w:t>
            </w:r>
          </w:p>
        </w:tc>
      </w:tr>
      <w:tr w:rsidR="004F196A" w:rsidRPr="00EC0373" w:rsidTr="00B07870">
        <w:trPr>
          <w:trHeight w:val="285"/>
          <w:jc w:val="center"/>
        </w:trPr>
        <w:tc>
          <w:tcPr>
            <w:tcW w:w="724" w:type="dxa"/>
            <w:vMerge/>
            <w:tcBorders>
              <w:top w:val="nil"/>
              <w:left w:val="single" w:sz="4" w:space="0" w:color="auto"/>
              <w:bottom w:val="nil"/>
              <w:right w:val="single" w:sz="4" w:space="0" w:color="auto"/>
            </w:tcBorders>
            <w:vAlign w:val="center"/>
            <w:hideMark/>
          </w:tcPr>
          <w:p w:rsidR="004F196A" w:rsidRPr="00EC0373" w:rsidRDefault="004F196A" w:rsidP="00B07870">
            <w:pPr>
              <w:widowControl/>
              <w:rPr>
                <w:rFonts w:ascii="Arial" w:eastAsia="微软雅黑" w:hAnsi="Arial" w:cs="Arial"/>
                <w:color w:val="000000"/>
                <w:sz w:val="15"/>
                <w:szCs w:val="15"/>
              </w:rPr>
            </w:pP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—04</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30890</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—04</w:t>
            </w:r>
          </w:p>
        </w:tc>
        <w:tc>
          <w:tcPr>
            <w:tcW w:w="1004"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29780</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—04</w:t>
            </w:r>
          </w:p>
        </w:tc>
        <w:tc>
          <w:tcPr>
            <w:tcW w:w="1003"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29270</w:t>
            </w:r>
          </w:p>
        </w:tc>
        <w:tc>
          <w:tcPr>
            <w:tcW w:w="1559"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—04</w:t>
            </w:r>
          </w:p>
        </w:tc>
        <w:tc>
          <w:tcPr>
            <w:tcW w:w="1004" w:type="dxa"/>
            <w:tcBorders>
              <w:top w:val="nil"/>
              <w:left w:val="nil"/>
              <w:bottom w:val="single" w:sz="4" w:space="0" w:color="auto"/>
              <w:right w:val="single" w:sz="4" w:space="0" w:color="auto"/>
            </w:tcBorders>
            <w:shd w:val="clear" w:color="auto" w:fill="auto"/>
            <w:vAlign w:val="center"/>
            <w:hideMark/>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11600</w:t>
            </w:r>
          </w:p>
        </w:tc>
      </w:tr>
      <w:tr w:rsidR="004F196A" w:rsidRPr="00EC0373" w:rsidTr="00B07870">
        <w:trPr>
          <w:trHeight w:val="285"/>
          <w:jc w:val="center"/>
        </w:trPr>
        <w:tc>
          <w:tcPr>
            <w:tcW w:w="724" w:type="dxa"/>
            <w:vMerge/>
            <w:tcBorders>
              <w:top w:val="single" w:sz="4" w:space="0" w:color="auto"/>
              <w:left w:val="single" w:sz="4" w:space="0" w:color="auto"/>
              <w:bottom w:val="single" w:sz="4" w:space="0" w:color="auto"/>
              <w:right w:val="single" w:sz="4" w:space="0" w:color="auto"/>
            </w:tcBorders>
            <w:vAlign w:val="center"/>
            <w:hideMark/>
          </w:tcPr>
          <w:p w:rsidR="004F196A" w:rsidRPr="00EC0373" w:rsidRDefault="004F196A" w:rsidP="00B07870">
            <w:pPr>
              <w:widowControl/>
              <w:rPr>
                <w:rFonts w:ascii="Arial" w:eastAsia="微软雅黑" w:hAnsi="Arial" w:cs="Arial"/>
                <w:b/>
                <w:bCs/>
                <w:color w:val="000000"/>
                <w:sz w:val="15"/>
                <w:szCs w:val="15"/>
              </w:rPr>
            </w:pPr>
          </w:p>
        </w:tc>
        <w:tc>
          <w:tcPr>
            <w:tcW w:w="1003" w:type="dxa"/>
            <w:tcBorders>
              <w:top w:val="nil"/>
              <w:left w:val="nil"/>
              <w:bottom w:val="single" w:sz="4" w:space="0" w:color="auto"/>
              <w:right w:val="single" w:sz="4" w:space="0" w:color="auto"/>
            </w:tcBorders>
            <w:shd w:val="clear" w:color="auto" w:fill="auto"/>
            <w:noWrap/>
            <w:vAlign w:val="center"/>
          </w:tcPr>
          <w:p w:rsidR="004F196A" w:rsidRPr="00EC0373" w:rsidRDefault="004F196A" w:rsidP="00B07870">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—05</w:t>
            </w:r>
          </w:p>
        </w:tc>
        <w:tc>
          <w:tcPr>
            <w:tcW w:w="1003" w:type="dxa"/>
            <w:tcBorders>
              <w:top w:val="nil"/>
              <w:left w:val="nil"/>
              <w:bottom w:val="single" w:sz="4" w:space="0" w:color="auto"/>
              <w:right w:val="single" w:sz="4" w:space="0" w:color="auto"/>
            </w:tcBorders>
            <w:shd w:val="clear" w:color="auto" w:fill="auto"/>
            <w:noWrap/>
            <w:vAlign w:val="center"/>
          </w:tcPr>
          <w:p w:rsidR="004F196A" w:rsidRPr="00EC0373" w:rsidRDefault="004F196A" w:rsidP="00B07870">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28140</w:t>
            </w:r>
          </w:p>
        </w:tc>
        <w:tc>
          <w:tcPr>
            <w:tcW w:w="1003" w:type="dxa"/>
            <w:tcBorders>
              <w:top w:val="nil"/>
              <w:left w:val="nil"/>
              <w:bottom w:val="single" w:sz="4" w:space="0" w:color="auto"/>
              <w:right w:val="single" w:sz="4" w:space="0" w:color="auto"/>
            </w:tcBorders>
            <w:shd w:val="clear" w:color="auto" w:fill="auto"/>
            <w:noWrap/>
            <w:vAlign w:val="center"/>
          </w:tcPr>
          <w:p w:rsidR="004F196A" w:rsidRPr="00EC0373" w:rsidRDefault="004F196A" w:rsidP="00B07870">
            <w:pPr>
              <w:widowControl/>
              <w:jc w:val="center"/>
              <w:rPr>
                <w:rFonts w:ascii="Arial" w:eastAsia="微软雅黑" w:hAnsi="Arial" w:cs="Arial"/>
                <w:b/>
                <w:bCs/>
                <w:color w:val="000000"/>
                <w:sz w:val="15"/>
                <w:szCs w:val="15"/>
              </w:rPr>
            </w:pPr>
          </w:p>
        </w:tc>
        <w:tc>
          <w:tcPr>
            <w:tcW w:w="1004" w:type="dxa"/>
            <w:tcBorders>
              <w:top w:val="nil"/>
              <w:left w:val="nil"/>
              <w:bottom w:val="single" w:sz="4" w:space="0" w:color="auto"/>
              <w:right w:val="single" w:sz="4" w:space="0" w:color="auto"/>
            </w:tcBorders>
            <w:shd w:val="clear" w:color="auto" w:fill="auto"/>
            <w:noWrap/>
            <w:vAlign w:val="center"/>
          </w:tcPr>
          <w:p w:rsidR="004F196A" w:rsidRPr="00EC0373" w:rsidRDefault="004F196A" w:rsidP="00B07870">
            <w:pPr>
              <w:widowControl/>
              <w:jc w:val="center"/>
              <w:rPr>
                <w:rFonts w:ascii="Arial" w:eastAsia="微软雅黑" w:hAnsi="Arial" w:cs="Arial"/>
                <w:b/>
                <w:bCs/>
                <w:color w:val="000000"/>
                <w:sz w:val="15"/>
                <w:szCs w:val="15"/>
              </w:rPr>
            </w:pPr>
          </w:p>
        </w:tc>
        <w:tc>
          <w:tcPr>
            <w:tcW w:w="1003" w:type="dxa"/>
            <w:tcBorders>
              <w:top w:val="nil"/>
              <w:left w:val="nil"/>
              <w:bottom w:val="single" w:sz="4" w:space="0" w:color="auto"/>
              <w:right w:val="single" w:sz="4" w:space="0" w:color="auto"/>
            </w:tcBorders>
            <w:shd w:val="clear" w:color="auto" w:fill="auto"/>
            <w:noWrap/>
            <w:vAlign w:val="center"/>
          </w:tcPr>
          <w:p w:rsidR="004F196A" w:rsidRPr="00EC0373" w:rsidRDefault="004F196A" w:rsidP="00B07870">
            <w:pPr>
              <w:widowControl/>
              <w:jc w:val="center"/>
              <w:rPr>
                <w:rFonts w:ascii="Arial" w:eastAsia="微软雅黑" w:hAnsi="Arial" w:cs="Arial"/>
                <w:b/>
                <w:bCs/>
                <w:color w:val="000000"/>
                <w:sz w:val="15"/>
                <w:szCs w:val="15"/>
              </w:rPr>
            </w:pPr>
          </w:p>
        </w:tc>
        <w:tc>
          <w:tcPr>
            <w:tcW w:w="1003" w:type="dxa"/>
            <w:tcBorders>
              <w:top w:val="nil"/>
              <w:left w:val="nil"/>
              <w:bottom w:val="single" w:sz="4" w:space="0" w:color="auto"/>
              <w:right w:val="single" w:sz="4" w:space="0" w:color="auto"/>
            </w:tcBorders>
            <w:shd w:val="clear" w:color="auto" w:fill="auto"/>
            <w:noWrap/>
            <w:vAlign w:val="center"/>
          </w:tcPr>
          <w:p w:rsidR="004F196A" w:rsidRPr="00EC0373" w:rsidRDefault="004F196A" w:rsidP="00B07870">
            <w:pPr>
              <w:widowControl/>
              <w:jc w:val="center"/>
              <w:rPr>
                <w:rFonts w:ascii="Arial" w:eastAsia="微软雅黑" w:hAnsi="Arial" w:cs="Arial"/>
                <w:b/>
                <w:bCs/>
                <w:color w:val="000000"/>
                <w:sz w:val="15"/>
                <w:szCs w:val="15"/>
              </w:rPr>
            </w:pPr>
          </w:p>
        </w:tc>
        <w:tc>
          <w:tcPr>
            <w:tcW w:w="1559" w:type="dxa"/>
            <w:tcBorders>
              <w:top w:val="nil"/>
              <w:left w:val="nil"/>
              <w:bottom w:val="single" w:sz="4" w:space="0" w:color="auto"/>
              <w:right w:val="single" w:sz="4" w:space="0" w:color="auto"/>
            </w:tcBorders>
            <w:shd w:val="clear" w:color="auto" w:fill="auto"/>
            <w:noWrap/>
            <w:vAlign w:val="center"/>
          </w:tcPr>
          <w:p w:rsidR="004F196A" w:rsidRPr="00EC0373" w:rsidRDefault="004F196A" w:rsidP="00B07870">
            <w:pPr>
              <w:widowControl/>
              <w:jc w:val="center"/>
              <w:rPr>
                <w:rFonts w:ascii="Arial" w:eastAsia="微软雅黑" w:hAnsi="Arial" w:cs="Arial"/>
                <w:b/>
                <w:bCs/>
                <w:color w:val="000000"/>
                <w:sz w:val="15"/>
                <w:szCs w:val="15"/>
              </w:rPr>
            </w:pPr>
          </w:p>
        </w:tc>
        <w:tc>
          <w:tcPr>
            <w:tcW w:w="1004" w:type="dxa"/>
            <w:tcBorders>
              <w:top w:val="nil"/>
              <w:left w:val="nil"/>
              <w:bottom w:val="single" w:sz="4" w:space="0" w:color="auto"/>
              <w:right w:val="single" w:sz="4" w:space="0" w:color="auto"/>
            </w:tcBorders>
            <w:shd w:val="clear" w:color="auto" w:fill="auto"/>
            <w:noWrap/>
            <w:vAlign w:val="center"/>
          </w:tcPr>
          <w:p w:rsidR="004F196A" w:rsidRPr="00EC0373" w:rsidRDefault="004F196A" w:rsidP="00B07870">
            <w:pPr>
              <w:widowControl/>
              <w:jc w:val="center"/>
              <w:rPr>
                <w:rFonts w:ascii="Arial" w:eastAsia="微软雅黑" w:hAnsi="Arial" w:cs="Arial"/>
                <w:b/>
                <w:bCs/>
                <w:color w:val="000000"/>
                <w:sz w:val="15"/>
                <w:szCs w:val="15"/>
              </w:rPr>
            </w:pPr>
          </w:p>
        </w:tc>
      </w:tr>
    </w:tbl>
    <w:p w:rsidR="00794161" w:rsidRPr="00EC0373" w:rsidRDefault="00B1489F" w:rsidP="0022323D">
      <w:pPr>
        <w:spacing w:beforeLines="50" w:before="163" w:line="360" w:lineRule="auto"/>
        <w:ind w:right="-23" w:firstLineChars="250" w:firstLine="700"/>
        <w:jc w:val="both"/>
        <w:rPr>
          <w:rFonts w:ascii="Arial" w:eastAsia="仿宋_GB2312" w:hAnsi="Arial" w:cs="Arial"/>
          <w:color w:val="000000"/>
          <w:sz w:val="28"/>
        </w:rPr>
      </w:pPr>
      <w:r w:rsidRPr="00EC0373">
        <w:rPr>
          <w:rFonts w:ascii="Arial" w:eastAsia="仿宋_GB2312" w:hAnsi="Arial" w:cs="Arial"/>
          <w:color w:val="000000"/>
          <w:sz w:val="28"/>
        </w:rPr>
        <w:t>依据上表，估价对象所在</w:t>
      </w:r>
      <w:r w:rsidR="004F196A" w:rsidRPr="00EC0373">
        <w:rPr>
          <w:rFonts w:ascii="Arial" w:eastAsia="仿宋_GB2312" w:hAnsi="Arial" w:cs="Arial"/>
          <w:sz w:val="28"/>
          <w:szCs w:val="28"/>
        </w:rPr>
        <w:t>办公类一级</w:t>
      </w:r>
      <w:r w:rsidR="00EC0373" w:rsidRPr="00EC0373">
        <w:rPr>
          <w:rFonts w:ascii="宋体" w:hAnsi="宋体" w:cs="宋体" w:hint="eastAsia"/>
          <w:sz w:val="28"/>
          <w:szCs w:val="28"/>
        </w:rPr>
        <w:t>Ⅰ</w:t>
      </w:r>
      <w:r w:rsidR="00EC0373" w:rsidRPr="00EC0373">
        <w:rPr>
          <w:rFonts w:ascii="Arial" w:hAnsi="Arial" w:cs="Arial"/>
          <w:sz w:val="28"/>
          <w:szCs w:val="28"/>
        </w:rPr>
        <w:t>-02</w:t>
      </w:r>
      <w:r w:rsidR="004F196A" w:rsidRPr="00EC0373">
        <w:rPr>
          <w:rFonts w:ascii="Arial" w:eastAsia="仿宋_GB2312" w:hAnsi="Arial" w:cs="Arial"/>
          <w:sz w:val="28"/>
          <w:szCs w:val="28"/>
        </w:rPr>
        <w:t>区片</w:t>
      </w:r>
      <w:r w:rsidRPr="00EC0373">
        <w:rPr>
          <w:rFonts w:ascii="Arial" w:eastAsia="仿宋_GB2312" w:hAnsi="Arial" w:cs="Arial"/>
          <w:color w:val="000000"/>
          <w:sz w:val="28"/>
        </w:rPr>
        <w:t>的区片基准地价为</w:t>
      </w:r>
      <w:r w:rsidR="00EC0373">
        <w:rPr>
          <w:rFonts w:ascii="Arial" w:eastAsia="仿宋_GB2312" w:hAnsi="Arial" w:cs="Arial" w:hint="eastAsia"/>
          <w:color w:val="000000"/>
          <w:sz w:val="28"/>
        </w:rPr>
        <w:t>29210</w:t>
      </w:r>
      <w:r w:rsidRPr="00EC0373">
        <w:rPr>
          <w:rFonts w:ascii="Arial" w:eastAsia="仿宋_GB2312" w:hAnsi="Arial" w:cs="Arial"/>
          <w:color w:val="000000"/>
          <w:sz w:val="28"/>
        </w:rPr>
        <w:t>元</w:t>
      </w:r>
      <w:r w:rsidRPr="00EC0373">
        <w:rPr>
          <w:rFonts w:ascii="Arial" w:eastAsia="仿宋_GB2312" w:hAnsi="Arial" w:cs="Arial"/>
          <w:color w:val="000000"/>
          <w:sz w:val="28"/>
        </w:rPr>
        <w:t>/</w:t>
      </w:r>
      <w:r w:rsidRPr="00EC0373">
        <w:rPr>
          <w:rFonts w:ascii="Arial" w:eastAsia="仿宋_GB2312" w:hAnsi="Arial" w:cs="Arial"/>
          <w:color w:val="000000"/>
          <w:sz w:val="28"/>
        </w:rPr>
        <w:t>平方米。</w:t>
      </w:r>
    </w:p>
    <w:p w:rsidR="00794161" w:rsidRPr="00EC0373" w:rsidRDefault="00B1489F" w:rsidP="0022323D">
      <w:pPr>
        <w:spacing w:beforeLines="50" w:before="163" w:line="360" w:lineRule="auto"/>
        <w:ind w:right="-23" w:firstLineChars="250" w:firstLine="700"/>
        <w:jc w:val="both"/>
        <w:rPr>
          <w:rFonts w:ascii="Arial" w:eastAsia="仿宋_GB2312" w:hAnsi="Arial" w:cs="Arial"/>
          <w:color w:val="000000"/>
          <w:sz w:val="28"/>
        </w:rPr>
      </w:pPr>
      <w:r w:rsidRPr="00EC0373">
        <w:rPr>
          <w:rFonts w:ascii="Arial" w:eastAsia="仿宋_GB2312" w:hAnsi="Arial" w:cs="Arial"/>
          <w:color w:val="000000"/>
          <w:sz w:val="28"/>
        </w:rPr>
        <w:t>（</w:t>
      </w:r>
      <w:r w:rsidRPr="00EC0373">
        <w:rPr>
          <w:rFonts w:ascii="Arial" w:eastAsia="仿宋_GB2312" w:hAnsi="Arial" w:cs="Arial"/>
          <w:color w:val="000000"/>
          <w:sz w:val="28"/>
        </w:rPr>
        <w:t>B</w:t>
      </w:r>
      <w:r w:rsidRPr="00EC0373">
        <w:rPr>
          <w:rFonts w:ascii="Arial" w:eastAsia="仿宋_GB2312" w:hAnsi="Arial" w:cs="Arial"/>
          <w:color w:val="000000"/>
          <w:sz w:val="28"/>
        </w:rPr>
        <w:t>）土地开发程度修正</w:t>
      </w:r>
    </w:p>
    <w:p w:rsidR="00794161" w:rsidRPr="00EC0373" w:rsidRDefault="00B1489F" w:rsidP="0022323D">
      <w:pPr>
        <w:spacing w:beforeLines="50" w:before="163" w:line="360" w:lineRule="auto"/>
        <w:ind w:right="-23" w:firstLineChars="250" w:firstLine="700"/>
        <w:jc w:val="both"/>
        <w:rPr>
          <w:rFonts w:ascii="Arial" w:eastAsia="仿宋_GB2312" w:hAnsi="Arial" w:cs="Arial"/>
          <w:color w:val="000000"/>
          <w:sz w:val="28"/>
        </w:rPr>
      </w:pPr>
      <w:r w:rsidRPr="00EC0373">
        <w:rPr>
          <w:rFonts w:ascii="Arial" w:eastAsia="仿宋_GB2312" w:hAnsi="Arial" w:cs="Arial"/>
          <w:color w:val="000000"/>
          <w:sz w:val="28"/>
        </w:rPr>
        <w:t>估价对象实际土地开发程度为</w:t>
      </w:r>
      <w:r w:rsidR="004B1DF5" w:rsidRPr="00EC0373">
        <w:rPr>
          <w:rFonts w:ascii="Arial" w:eastAsia="仿宋_GB2312" w:hAnsi="Arial" w:cs="Arial"/>
          <w:sz w:val="28"/>
          <w:szCs w:val="28"/>
        </w:rPr>
        <w:t>红线内</w:t>
      </w:r>
      <w:r w:rsidRPr="00EC0373">
        <w:rPr>
          <w:rFonts w:ascii="Arial" w:eastAsia="仿宋_GB2312" w:hAnsi="Arial" w:cs="Arial"/>
          <w:sz w:val="28"/>
          <w:szCs w:val="28"/>
        </w:rPr>
        <w:t>“</w:t>
      </w:r>
      <w:r w:rsidR="00EC0373">
        <w:rPr>
          <w:rFonts w:ascii="Arial" w:eastAsia="仿宋_GB2312" w:hAnsi="Arial" w:cs="Arial" w:hint="eastAsia"/>
          <w:sz w:val="28"/>
          <w:szCs w:val="28"/>
        </w:rPr>
        <w:t>七</w:t>
      </w:r>
      <w:r w:rsidRPr="00EC0373">
        <w:rPr>
          <w:rFonts w:ascii="Arial" w:eastAsia="仿宋_GB2312" w:hAnsi="Arial" w:cs="Arial"/>
          <w:sz w:val="28"/>
          <w:szCs w:val="28"/>
        </w:rPr>
        <w:t>通</w:t>
      </w:r>
      <w:r w:rsidRPr="00EC0373">
        <w:rPr>
          <w:rFonts w:ascii="Arial" w:eastAsia="仿宋_GB2312" w:hAnsi="Arial" w:cs="Arial"/>
          <w:sz w:val="28"/>
          <w:szCs w:val="28"/>
        </w:rPr>
        <w:t>”</w:t>
      </w:r>
      <w:r w:rsidRPr="00EC0373">
        <w:rPr>
          <w:rFonts w:ascii="Arial" w:eastAsia="仿宋_GB2312" w:hAnsi="Arial" w:cs="Arial"/>
          <w:sz w:val="28"/>
          <w:szCs w:val="28"/>
        </w:rPr>
        <w:t>（即通路、通上水、通下水、通电、通讯、</w:t>
      </w:r>
      <w:r w:rsidR="00EC0373">
        <w:rPr>
          <w:rFonts w:ascii="Arial" w:eastAsia="仿宋_GB2312" w:hAnsi="Arial" w:cs="Arial" w:hint="eastAsia"/>
          <w:sz w:val="28"/>
          <w:szCs w:val="28"/>
        </w:rPr>
        <w:t>通热、</w:t>
      </w:r>
      <w:r w:rsidRPr="00EC0373">
        <w:rPr>
          <w:rFonts w:ascii="Arial" w:eastAsia="仿宋_GB2312" w:hAnsi="Arial" w:cs="Arial"/>
          <w:sz w:val="28"/>
          <w:szCs w:val="28"/>
        </w:rPr>
        <w:t>通燃气），宗地内</w:t>
      </w:r>
      <w:r w:rsidRPr="00EC0373">
        <w:rPr>
          <w:rFonts w:ascii="Arial" w:eastAsia="仿宋_GB2312" w:hAnsi="Arial" w:cs="Arial"/>
          <w:sz w:val="28"/>
          <w:szCs w:val="28"/>
        </w:rPr>
        <w:t>“</w:t>
      </w:r>
      <w:r w:rsidRPr="00EC0373">
        <w:rPr>
          <w:rFonts w:ascii="Arial" w:eastAsia="仿宋_GB2312" w:hAnsi="Arial" w:cs="Arial"/>
          <w:sz w:val="28"/>
          <w:szCs w:val="28"/>
        </w:rPr>
        <w:t>建筑物已竣工</w:t>
      </w:r>
      <w:r w:rsidRPr="00EC0373">
        <w:rPr>
          <w:rFonts w:ascii="Arial" w:eastAsia="仿宋_GB2312" w:hAnsi="Arial" w:cs="Arial"/>
          <w:sz w:val="28"/>
          <w:szCs w:val="28"/>
        </w:rPr>
        <w:t>”</w:t>
      </w:r>
      <w:r w:rsidRPr="00EC0373">
        <w:rPr>
          <w:rFonts w:ascii="Arial" w:eastAsia="仿宋_GB2312" w:hAnsi="Arial" w:cs="Arial"/>
          <w:sz w:val="28"/>
          <w:szCs w:val="28"/>
        </w:rPr>
        <w:t>。北京市土地出让采用</w:t>
      </w:r>
      <w:r w:rsidRPr="00EC0373">
        <w:rPr>
          <w:rFonts w:ascii="Arial" w:eastAsia="仿宋_GB2312" w:hAnsi="Arial" w:cs="Arial"/>
          <w:sz w:val="28"/>
          <w:szCs w:val="28"/>
        </w:rPr>
        <w:t>“</w:t>
      </w:r>
      <w:r w:rsidRPr="00EC0373">
        <w:rPr>
          <w:rFonts w:ascii="Arial" w:eastAsia="仿宋_GB2312" w:hAnsi="Arial" w:cs="Arial"/>
          <w:sz w:val="28"/>
          <w:szCs w:val="28"/>
        </w:rPr>
        <w:t>净地</w:t>
      </w:r>
      <w:r w:rsidRPr="00EC0373">
        <w:rPr>
          <w:rFonts w:ascii="Arial" w:eastAsia="仿宋_GB2312" w:hAnsi="Arial" w:cs="Arial"/>
          <w:sz w:val="28"/>
          <w:szCs w:val="28"/>
        </w:rPr>
        <w:t>”</w:t>
      </w:r>
      <w:r w:rsidRPr="00EC0373">
        <w:rPr>
          <w:rFonts w:ascii="Arial" w:eastAsia="仿宋_GB2312" w:hAnsi="Arial" w:cs="Arial"/>
          <w:sz w:val="28"/>
          <w:szCs w:val="28"/>
        </w:rPr>
        <w:t>出让形式，根据估价目的，本次评估设定估价对象开发程度为宗地外</w:t>
      </w:r>
      <w:r w:rsidR="00EC0373" w:rsidRPr="00EC0373">
        <w:rPr>
          <w:rFonts w:ascii="Arial" w:eastAsia="仿宋_GB2312" w:hAnsi="Arial" w:cs="Arial"/>
          <w:sz w:val="28"/>
          <w:szCs w:val="28"/>
        </w:rPr>
        <w:t>“</w:t>
      </w:r>
      <w:r w:rsidR="00EC0373">
        <w:rPr>
          <w:rFonts w:ascii="Arial" w:eastAsia="仿宋_GB2312" w:hAnsi="Arial" w:cs="Arial" w:hint="eastAsia"/>
          <w:sz w:val="28"/>
          <w:szCs w:val="28"/>
        </w:rPr>
        <w:t>七</w:t>
      </w:r>
      <w:r w:rsidR="00EC0373" w:rsidRPr="00EC0373">
        <w:rPr>
          <w:rFonts w:ascii="Arial" w:eastAsia="仿宋_GB2312" w:hAnsi="Arial" w:cs="Arial"/>
          <w:sz w:val="28"/>
          <w:szCs w:val="28"/>
        </w:rPr>
        <w:t>通</w:t>
      </w:r>
      <w:r w:rsidR="00EC0373" w:rsidRPr="00EC0373">
        <w:rPr>
          <w:rFonts w:ascii="Arial" w:eastAsia="仿宋_GB2312" w:hAnsi="Arial" w:cs="Arial"/>
          <w:sz w:val="28"/>
          <w:szCs w:val="28"/>
        </w:rPr>
        <w:t>”</w:t>
      </w:r>
      <w:r w:rsidR="00EC0373" w:rsidRPr="00EC0373">
        <w:rPr>
          <w:rFonts w:ascii="Arial" w:eastAsia="仿宋_GB2312" w:hAnsi="Arial" w:cs="Arial"/>
          <w:sz w:val="28"/>
          <w:szCs w:val="28"/>
        </w:rPr>
        <w:t>（即通路、通上水、通下水、通电、通讯、</w:t>
      </w:r>
      <w:r w:rsidR="00EC0373">
        <w:rPr>
          <w:rFonts w:ascii="Arial" w:eastAsia="仿宋_GB2312" w:hAnsi="Arial" w:cs="Arial" w:hint="eastAsia"/>
          <w:sz w:val="28"/>
          <w:szCs w:val="28"/>
        </w:rPr>
        <w:t>通热、</w:t>
      </w:r>
      <w:r w:rsidR="00EC0373" w:rsidRPr="00EC0373">
        <w:rPr>
          <w:rFonts w:ascii="Arial" w:eastAsia="仿宋_GB2312" w:hAnsi="Arial" w:cs="Arial"/>
          <w:sz w:val="28"/>
          <w:szCs w:val="28"/>
        </w:rPr>
        <w:t>通燃气）</w:t>
      </w:r>
      <w:r w:rsidRPr="00EC0373">
        <w:rPr>
          <w:rFonts w:ascii="Arial" w:eastAsia="仿宋_GB2312" w:hAnsi="Arial" w:cs="Arial"/>
          <w:sz w:val="28"/>
          <w:szCs w:val="28"/>
        </w:rPr>
        <w:t>，宗地内</w:t>
      </w:r>
      <w:r w:rsidRPr="00EC0373">
        <w:rPr>
          <w:rFonts w:ascii="Arial" w:eastAsia="仿宋_GB2312" w:hAnsi="Arial" w:cs="Arial"/>
          <w:sz w:val="28"/>
          <w:szCs w:val="28"/>
        </w:rPr>
        <w:t>“</w:t>
      </w:r>
      <w:r w:rsidRPr="00EC0373">
        <w:rPr>
          <w:rFonts w:ascii="Arial" w:eastAsia="仿宋_GB2312" w:hAnsi="Arial" w:cs="Arial"/>
          <w:sz w:val="28"/>
          <w:szCs w:val="28"/>
        </w:rPr>
        <w:t>场地平整</w:t>
      </w:r>
      <w:r w:rsidRPr="00EC0373">
        <w:rPr>
          <w:rFonts w:ascii="Arial" w:eastAsia="仿宋_GB2312" w:hAnsi="Arial" w:cs="Arial"/>
          <w:sz w:val="28"/>
          <w:szCs w:val="28"/>
        </w:rPr>
        <w:t>”</w:t>
      </w:r>
      <w:r w:rsidRPr="00EC0373">
        <w:rPr>
          <w:rFonts w:ascii="Arial" w:eastAsia="仿宋_GB2312" w:hAnsi="Arial" w:cs="Arial"/>
          <w:color w:val="000000"/>
          <w:sz w:val="28"/>
        </w:rPr>
        <w:t>。估价对象所在区域为</w:t>
      </w:r>
      <w:r w:rsidR="00EC0373">
        <w:rPr>
          <w:rFonts w:ascii="Arial" w:eastAsia="仿宋_GB2312" w:hAnsi="Arial" w:cs="Arial" w:hint="eastAsia"/>
          <w:color w:val="000000"/>
          <w:sz w:val="28"/>
        </w:rPr>
        <w:t>一</w:t>
      </w:r>
      <w:r w:rsidRPr="00EC0373">
        <w:rPr>
          <w:rFonts w:ascii="Arial" w:eastAsia="仿宋_GB2312" w:hAnsi="Arial" w:cs="Arial"/>
          <w:color w:val="000000"/>
          <w:sz w:val="28"/>
        </w:rPr>
        <w:t>级地价区，级别基准地价土地开发程度为</w:t>
      </w:r>
      <w:r w:rsidRPr="00EC0373">
        <w:rPr>
          <w:rFonts w:ascii="Arial" w:eastAsia="仿宋_GB2312" w:hAnsi="Arial" w:cs="Arial"/>
          <w:color w:val="000000"/>
          <w:sz w:val="28"/>
        </w:rPr>
        <w:t>“</w:t>
      </w:r>
      <w:r w:rsidRPr="00EC0373">
        <w:rPr>
          <w:rFonts w:ascii="Arial" w:eastAsia="仿宋_GB2312" w:hAnsi="Arial" w:cs="Arial"/>
          <w:color w:val="000000"/>
          <w:sz w:val="28"/>
        </w:rPr>
        <w:t>七通一平</w:t>
      </w:r>
      <w:r w:rsidRPr="00EC0373">
        <w:rPr>
          <w:rFonts w:ascii="Arial" w:eastAsia="仿宋_GB2312" w:hAnsi="Arial" w:cs="Arial"/>
          <w:color w:val="000000"/>
          <w:sz w:val="28"/>
        </w:rPr>
        <w:t>”</w:t>
      </w:r>
      <w:r w:rsidRPr="00EC0373">
        <w:rPr>
          <w:rFonts w:ascii="Arial" w:eastAsia="仿宋_GB2312" w:hAnsi="Arial" w:cs="Arial"/>
          <w:color w:val="000000"/>
          <w:sz w:val="28"/>
        </w:rPr>
        <w:t>（即通路、通电、通讯、</w:t>
      </w:r>
      <w:r w:rsidR="00EC0373">
        <w:rPr>
          <w:rFonts w:ascii="Arial" w:eastAsia="仿宋_GB2312" w:hAnsi="Arial" w:cs="Arial"/>
          <w:color w:val="000000"/>
          <w:sz w:val="28"/>
        </w:rPr>
        <w:t>通上水、通下水、通燃气、通热）。估价对象设定状况与级别开发程度</w:t>
      </w:r>
      <w:r w:rsidRPr="00EC0373">
        <w:rPr>
          <w:rFonts w:ascii="Arial" w:eastAsia="仿宋_GB2312" w:hAnsi="Arial" w:cs="Arial"/>
          <w:color w:val="000000"/>
          <w:sz w:val="28"/>
        </w:rPr>
        <w:t>一致，</w:t>
      </w:r>
      <w:r w:rsidR="00EC0373">
        <w:rPr>
          <w:rFonts w:ascii="Arial" w:eastAsia="仿宋_GB2312" w:hAnsi="Arial" w:cs="Arial" w:hint="eastAsia"/>
          <w:color w:val="000000"/>
          <w:sz w:val="28"/>
        </w:rPr>
        <w:t>无</w:t>
      </w:r>
      <w:r w:rsidRPr="00EC0373">
        <w:rPr>
          <w:rFonts w:ascii="Arial" w:eastAsia="仿宋_GB2312" w:hAnsi="Arial" w:cs="Arial"/>
          <w:color w:val="000000"/>
          <w:sz w:val="28"/>
        </w:rPr>
        <w:t>需对适用的基准地价进行土地开发程度差异</w:t>
      </w:r>
      <w:r w:rsidR="00EC0373">
        <w:rPr>
          <w:rFonts w:ascii="Arial" w:eastAsia="仿宋_GB2312" w:hAnsi="Arial" w:cs="Arial" w:hint="eastAsia"/>
          <w:color w:val="000000"/>
          <w:sz w:val="28"/>
        </w:rPr>
        <w:t>进行</w:t>
      </w:r>
      <w:r w:rsidRPr="00EC0373">
        <w:rPr>
          <w:rFonts w:ascii="Arial" w:eastAsia="仿宋_GB2312" w:hAnsi="Arial" w:cs="Arial"/>
          <w:color w:val="000000"/>
          <w:sz w:val="28"/>
        </w:rPr>
        <w:t>修正</w:t>
      </w:r>
      <w:r w:rsidR="00EC0373">
        <w:rPr>
          <w:rFonts w:ascii="Arial" w:eastAsia="仿宋_GB2312" w:hAnsi="Arial" w:cs="Arial" w:hint="eastAsia"/>
          <w:color w:val="000000"/>
          <w:sz w:val="28"/>
        </w:rPr>
        <w:t>。</w:t>
      </w:r>
    </w:p>
    <w:p w:rsidR="00794161" w:rsidRPr="00EC0373" w:rsidRDefault="00B1489F" w:rsidP="00EC0373">
      <w:pPr>
        <w:spacing w:line="360" w:lineRule="auto"/>
        <w:ind w:firstLineChars="250" w:firstLine="700"/>
        <w:jc w:val="both"/>
        <w:rPr>
          <w:rFonts w:ascii="Arial" w:eastAsia="仿宋_GB2312" w:hAnsi="Arial" w:cs="Arial"/>
          <w:color w:val="000000"/>
          <w:sz w:val="28"/>
        </w:rPr>
      </w:pPr>
      <w:r w:rsidRPr="00EC0373">
        <w:rPr>
          <w:rFonts w:ascii="Arial" w:eastAsia="仿宋_GB2312" w:hAnsi="Arial" w:cs="Arial"/>
          <w:color w:val="000000"/>
          <w:sz w:val="28"/>
        </w:rPr>
        <w:t>B</w:t>
      </w:r>
      <w:r w:rsidRPr="00EC0373">
        <w:rPr>
          <w:rFonts w:ascii="Arial" w:eastAsia="仿宋_GB2312" w:hAnsi="Arial" w:cs="Arial"/>
          <w:color w:val="000000"/>
          <w:sz w:val="28"/>
        </w:rPr>
        <w:t>用途修正系数的确定</w:t>
      </w:r>
    </w:p>
    <w:p w:rsidR="00794161" w:rsidRPr="00EC0373" w:rsidRDefault="00B1489F" w:rsidP="003252E8">
      <w:pPr>
        <w:spacing w:beforeLines="50" w:before="163" w:line="360" w:lineRule="auto"/>
        <w:ind w:right="-23" w:firstLineChars="200" w:firstLine="580"/>
        <w:jc w:val="both"/>
        <w:rPr>
          <w:rFonts w:ascii="Arial" w:eastAsia="仿宋_GB2312" w:hAnsi="Arial" w:cs="Arial"/>
          <w:color w:val="000000"/>
          <w:sz w:val="29"/>
          <w:szCs w:val="29"/>
        </w:rPr>
      </w:pPr>
      <w:r w:rsidRPr="00EC0373">
        <w:rPr>
          <w:rFonts w:ascii="Arial" w:eastAsia="仿宋_GB2312" w:hAnsi="Arial" w:cs="Arial"/>
          <w:color w:val="000000"/>
          <w:sz w:val="29"/>
          <w:szCs w:val="29"/>
        </w:rPr>
        <w:lastRenderedPageBreak/>
        <w:t>《北京市基准地价更新成果》根据《土地利用现状分类》（</w:t>
      </w:r>
      <w:r w:rsidRPr="00EC0373">
        <w:rPr>
          <w:rFonts w:ascii="Arial" w:eastAsia="仿宋_GB2312" w:hAnsi="Arial" w:cs="Arial"/>
          <w:color w:val="000000"/>
          <w:sz w:val="29"/>
          <w:szCs w:val="29"/>
        </w:rPr>
        <w:t>GB/T21010-2007</w:t>
      </w:r>
      <w:r w:rsidRPr="00EC0373">
        <w:rPr>
          <w:rFonts w:ascii="Arial" w:eastAsia="仿宋_GB2312" w:hAnsi="Arial" w:cs="Arial"/>
          <w:color w:val="000000"/>
          <w:sz w:val="29"/>
          <w:szCs w:val="29"/>
        </w:rPr>
        <w:t>），对现有用地按照二级分类进行归类，分为居住、商业、工业和办公四类用途基准地价，并按照二级分类建立了地上用途修正系数。地下部分包括地下商业、地下办公、地下仓储、地下车库等用途，并建立了地下空间修正系数。</w:t>
      </w:r>
    </w:p>
    <w:p w:rsidR="00794161" w:rsidRPr="00EC0373" w:rsidRDefault="00B1489F">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地上部分</w:t>
      </w:r>
    </w:p>
    <w:p w:rsidR="004D3F2D" w:rsidRPr="004D3F2D" w:rsidRDefault="00B1489F" w:rsidP="004D3F2D">
      <w:pPr>
        <w:spacing w:line="360" w:lineRule="auto"/>
        <w:ind w:firstLineChars="200" w:firstLine="560"/>
        <w:jc w:val="center"/>
        <w:rPr>
          <w:rFonts w:ascii="Arial" w:eastAsia="仿宋_GB2312" w:hAnsi="Arial" w:cs="Arial"/>
          <w:color w:val="000000"/>
          <w:sz w:val="28"/>
        </w:rPr>
      </w:pPr>
      <w:r w:rsidRPr="00EC0373">
        <w:rPr>
          <w:rFonts w:ascii="Arial" w:eastAsia="仿宋_GB2312" w:hAnsi="Arial" w:cs="Arial"/>
          <w:color w:val="000000"/>
          <w:sz w:val="28"/>
        </w:rPr>
        <w:t>估价对象地上用途为办公</w:t>
      </w:r>
      <w:r w:rsidRPr="00EC0373">
        <w:rPr>
          <w:rFonts w:ascii="Arial" w:eastAsia="仿宋_GB2312" w:hAnsi="Arial" w:cs="Arial"/>
          <w:color w:val="000000"/>
          <w:sz w:val="28"/>
        </w:rPr>
        <w:t>——</w:t>
      </w:r>
      <w:r w:rsidRPr="00EC0373">
        <w:rPr>
          <w:rFonts w:ascii="Arial" w:eastAsia="仿宋_GB2312" w:hAnsi="Arial" w:cs="Arial"/>
          <w:color w:val="000000"/>
          <w:sz w:val="28"/>
        </w:rPr>
        <w:t>商业金融用地（办公类），依据需《北京市基准地价用途修正系数表》进行用途修正。办公用途修正系数表详见下表：</w:t>
      </w:r>
      <w:r w:rsidR="004D3F2D" w:rsidRPr="00EC0373">
        <w:rPr>
          <w:rFonts w:ascii="Arial" w:eastAsia="仿宋_GB2312" w:hAnsi="Arial" w:cs="Arial"/>
          <w:bCs/>
          <w:color w:val="000000"/>
          <w:szCs w:val="24"/>
        </w:rPr>
        <w:t>北京市基准地价用途修正系数表</w:t>
      </w:r>
    </w:p>
    <w:tbl>
      <w:tblPr>
        <w:tblW w:w="9039" w:type="dxa"/>
        <w:tblLayout w:type="fixed"/>
        <w:tblLook w:val="04A0" w:firstRow="1" w:lastRow="0" w:firstColumn="1" w:lastColumn="0" w:noHBand="0" w:noVBand="1"/>
      </w:tblPr>
      <w:tblGrid>
        <w:gridCol w:w="636"/>
        <w:gridCol w:w="1056"/>
        <w:gridCol w:w="6322"/>
        <w:gridCol w:w="1025"/>
      </w:tblGrid>
      <w:tr w:rsidR="004D3F2D" w:rsidRPr="00EC0373" w:rsidTr="00B07870">
        <w:trPr>
          <w:trHeight w:val="618"/>
        </w:trPr>
        <w:tc>
          <w:tcPr>
            <w:tcW w:w="63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办公</w:t>
            </w:r>
          </w:p>
        </w:tc>
        <w:tc>
          <w:tcPr>
            <w:tcW w:w="1056" w:type="dxa"/>
            <w:tcBorders>
              <w:top w:val="single" w:sz="4" w:space="0" w:color="auto"/>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比准类别</w:t>
            </w:r>
          </w:p>
        </w:tc>
        <w:tc>
          <w:tcPr>
            <w:tcW w:w="6322" w:type="dxa"/>
            <w:tcBorders>
              <w:top w:val="single" w:sz="4" w:space="0" w:color="auto"/>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商务金融用地（指企业、服务业等办公用地，以及经营性的办公场所用地，包括写字楼、商业性办公楼和企业厂区外独立的办公楼）</w:t>
            </w:r>
          </w:p>
        </w:tc>
        <w:tc>
          <w:tcPr>
            <w:tcW w:w="1025" w:type="dxa"/>
            <w:tcBorders>
              <w:top w:val="single" w:sz="4" w:space="0" w:color="auto"/>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w:t>
            </w:r>
          </w:p>
        </w:tc>
      </w:tr>
      <w:tr w:rsidR="004D3F2D" w:rsidRPr="00EC0373" w:rsidTr="00B23878">
        <w:trPr>
          <w:trHeight w:val="447"/>
        </w:trPr>
        <w:tc>
          <w:tcPr>
            <w:tcW w:w="636" w:type="dxa"/>
            <w:vMerge/>
            <w:tcBorders>
              <w:top w:val="single" w:sz="4" w:space="0" w:color="auto"/>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1056" w:type="dxa"/>
            <w:vMerge w:val="restart"/>
            <w:tcBorders>
              <w:top w:val="nil"/>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其他类别</w:t>
            </w:r>
          </w:p>
        </w:tc>
        <w:tc>
          <w:tcPr>
            <w:tcW w:w="6322"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其他商服用地（停车场、停车楼等用地）</w:t>
            </w:r>
          </w:p>
        </w:tc>
        <w:tc>
          <w:tcPr>
            <w:tcW w:w="1025"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0.5</w:t>
            </w:r>
          </w:p>
        </w:tc>
      </w:tr>
      <w:tr w:rsidR="004D3F2D" w:rsidRPr="00EC0373" w:rsidTr="00B23878">
        <w:trPr>
          <w:trHeight w:val="425"/>
        </w:trPr>
        <w:tc>
          <w:tcPr>
            <w:tcW w:w="636" w:type="dxa"/>
            <w:vMerge/>
            <w:tcBorders>
              <w:top w:val="single" w:sz="4" w:space="0" w:color="auto"/>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1056" w:type="dxa"/>
            <w:vMerge/>
            <w:tcBorders>
              <w:top w:val="nil"/>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6322"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其他商服用地（指展览馆、会展中心等用地）、机场航站楼用地</w:t>
            </w:r>
          </w:p>
        </w:tc>
        <w:tc>
          <w:tcPr>
            <w:tcW w:w="1025"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1.1</w:t>
            </w:r>
          </w:p>
        </w:tc>
      </w:tr>
      <w:tr w:rsidR="004D3F2D" w:rsidRPr="00EC0373" w:rsidTr="00B07870">
        <w:trPr>
          <w:trHeight w:val="618"/>
        </w:trPr>
        <w:tc>
          <w:tcPr>
            <w:tcW w:w="636" w:type="dxa"/>
            <w:vMerge/>
            <w:tcBorders>
              <w:top w:val="single" w:sz="4" w:space="0" w:color="auto"/>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1056" w:type="dxa"/>
            <w:vMerge/>
            <w:tcBorders>
              <w:top w:val="nil"/>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6322"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科教用地（指用于各类教育，独立的科研、勘测、设计、技术推广、科普等的用地）、新闻出版用地（指用于广播电台、电视台、电影厂、报社、杂志社、通讯社、出版社等的用地）、机关团体用地（指用于党政机关、社会团体、群众自治组织等的用地）</w:t>
            </w:r>
          </w:p>
        </w:tc>
        <w:tc>
          <w:tcPr>
            <w:tcW w:w="1025"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0.9</w:t>
            </w:r>
          </w:p>
        </w:tc>
      </w:tr>
      <w:tr w:rsidR="004D3F2D" w:rsidRPr="00EC0373" w:rsidTr="00B07870">
        <w:trPr>
          <w:trHeight w:val="618"/>
        </w:trPr>
        <w:tc>
          <w:tcPr>
            <w:tcW w:w="636" w:type="dxa"/>
            <w:vMerge/>
            <w:tcBorders>
              <w:top w:val="single" w:sz="4" w:space="0" w:color="auto"/>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1056" w:type="dxa"/>
            <w:vMerge/>
            <w:tcBorders>
              <w:top w:val="nil"/>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6322"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roofErr w:type="gramStart"/>
            <w:r w:rsidRPr="00EC0373">
              <w:rPr>
                <w:rFonts w:ascii="Arial" w:eastAsia="仿宋_GB2312" w:hAnsi="Arial" w:cs="Arial"/>
                <w:color w:val="000000"/>
                <w:sz w:val="21"/>
                <w:szCs w:val="21"/>
              </w:rPr>
              <w:t>医</w:t>
            </w:r>
            <w:proofErr w:type="gramEnd"/>
            <w:r w:rsidRPr="00EC0373">
              <w:rPr>
                <w:rFonts w:ascii="Arial" w:eastAsia="仿宋_GB2312" w:hAnsi="Arial" w:cs="Arial"/>
                <w:color w:val="000000"/>
                <w:sz w:val="21"/>
                <w:szCs w:val="21"/>
              </w:rPr>
              <w:t>卫慈善用地（指用于医疗保健、卫生防疫、急救康复、</w:t>
            </w:r>
            <w:proofErr w:type="gramStart"/>
            <w:r w:rsidRPr="00EC0373">
              <w:rPr>
                <w:rFonts w:ascii="Arial" w:eastAsia="仿宋_GB2312" w:hAnsi="Arial" w:cs="Arial"/>
                <w:color w:val="000000"/>
                <w:sz w:val="21"/>
                <w:szCs w:val="21"/>
              </w:rPr>
              <w:t>医</w:t>
            </w:r>
            <w:proofErr w:type="gramEnd"/>
            <w:r w:rsidRPr="00EC0373">
              <w:rPr>
                <w:rFonts w:ascii="Arial" w:eastAsia="仿宋_GB2312" w:hAnsi="Arial" w:cs="Arial"/>
                <w:color w:val="000000"/>
                <w:sz w:val="21"/>
                <w:szCs w:val="21"/>
              </w:rPr>
              <w:t>检药检、福利救助、养老设施等的用地）</w:t>
            </w:r>
          </w:p>
        </w:tc>
        <w:tc>
          <w:tcPr>
            <w:tcW w:w="1025"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0.9</w:t>
            </w:r>
          </w:p>
        </w:tc>
      </w:tr>
      <w:tr w:rsidR="004D3F2D" w:rsidRPr="00EC0373" w:rsidTr="00B23878">
        <w:trPr>
          <w:trHeight w:val="417"/>
        </w:trPr>
        <w:tc>
          <w:tcPr>
            <w:tcW w:w="636" w:type="dxa"/>
            <w:vMerge/>
            <w:tcBorders>
              <w:top w:val="single" w:sz="4" w:space="0" w:color="auto"/>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1056" w:type="dxa"/>
            <w:vMerge/>
            <w:tcBorders>
              <w:top w:val="nil"/>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6322"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文体娱乐用地（指各类文化、体育及公共广场用地）</w:t>
            </w:r>
          </w:p>
        </w:tc>
        <w:tc>
          <w:tcPr>
            <w:tcW w:w="1025"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0.8</w:t>
            </w:r>
          </w:p>
        </w:tc>
      </w:tr>
      <w:tr w:rsidR="004D3F2D" w:rsidRPr="00EC0373" w:rsidTr="00B23878">
        <w:trPr>
          <w:trHeight w:val="423"/>
        </w:trPr>
        <w:tc>
          <w:tcPr>
            <w:tcW w:w="636" w:type="dxa"/>
            <w:vMerge/>
            <w:tcBorders>
              <w:top w:val="single" w:sz="4" w:space="0" w:color="auto"/>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1056" w:type="dxa"/>
            <w:vMerge/>
            <w:tcBorders>
              <w:top w:val="nil"/>
              <w:left w:val="single" w:sz="4" w:space="0" w:color="auto"/>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p>
        </w:tc>
        <w:tc>
          <w:tcPr>
            <w:tcW w:w="6322"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产业用地（指高新技术产业研发与展示中心等产业用地）</w:t>
            </w:r>
          </w:p>
        </w:tc>
        <w:tc>
          <w:tcPr>
            <w:tcW w:w="1025" w:type="dxa"/>
            <w:tcBorders>
              <w:top w:val="nil"/>
              <w:left w:val="nil"/>
              <w:bottom w:val="single" w:sz="4" w:space="0" w:color="auto"/>
              <w:right w:val="single" w:sz="4" w:space="0" w:color="auto"/>
            </w:tcBorders>
            <w:shd w:val="clear" w:color="auto" w:fill="auto"/>
            <w:vAlign w:val="center"/>
          </w:tcPr>
          <w:p w:rsidR="004D3F2D" w:rsidRPr="00EC0373" w:rsidRDefault="004D3F2D" w:rsidP="00B07870">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0.8</w:t>
            </w:r>
          </w:p>
        </w:tc>
      </w:tr>
    </w:tbl>
    <w:p w:rsidR="009D0CFA" w:rsidRPr="004D3F2D" w:rsidRDefault="004D3F2D" w:rsidP="004D3F2D">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依据上表，估价对象地上部分用途修正系数为</w:t>
      </w:r>
      <w:r w:rsidRPr="00EC0373">
        <w:rPr>
          <w:rFonts w:ascii="Arial" w:eastAsia="仿宋_GB2312" w:hAnsi="Arial" w:cs="Arial"/>
          <w:color w:val="000000"/>
          <w:sz w:val="28"/>
        </w:rPr>
        <w:t>1</w:t>
      </w:r>
      <w:r w:rsidRPr="00EC0373">
        <w:rPr>
          <w:rFonts w:ascii="Arial" w:eastAsia="仿宋_GB2312" w:hAnsi="Arial" w:cs="Arial"/>
          <w:color w:val="000000"/>
          <w:sz w:val="28"/>
        </w:rPr>
        <w:t>。</w:t>
      </w:r>
      <w:r w:rsidRPr="004D3F2D">
        <w:rPr>
          <w:rFonts w:ascii="Arial" w:eastAsia="仿宋_GB2312" w:hAnsi="Arial" w:cs="Arial"/>
          <w:bCs/>
          <w:color w:val="000000"/>
          <w:szCs w:val="24"/>
        </w:rPr>
        <w:t xml:space="preserve"> </w:t>
      </w:r>
    </w:p>
    <w:p w:rsidR="00794161" w:rsidRPr="00EC0373" w:rsidRDefault="00B1489F">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C</w:t>
      </w:r>
      <w:r w:rsidRPr="00EC0373">
        <w:rPr>
          <w:rFonts w:ascii="Arial" w:eastAsia="仿宋_GB2312" w:hAnsi="Arial" w:cs="Arial"/>
          <w:color w:val="000000"/>
          <w:sz w:val="28"/>
        </w:rPr>
        <w:t>期日修正系数的确定</w:t>
      </w:r>
    </w:p>
    <w:p w:rsidR="00794161" w:rsidRPr="00EC0373" w:rsidRDefault="00B1489F">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w:t>
      </w:r>
      <w:r w:rsidRPr="00EC0373">
        <w:rPr>
          <w:rFonts w:ascii="Arial" w:eastAsia="仿宋_GB2312" w:hAnsi="Arial" w:cs="Arial"/>
          <w:color w:val="000000"/>
          <w:sz w:val="28"/>
          <w:szCs w:val="28"/>
        </w:rPr>
        <w:t>北京市基准地价更新成果（二Ｏ一四年）》规定，基准地价期日修正系数必须以北京市地价动态监测成果公布的地价增值率为准。</w:t>
      </w:r>
    </w:p>
    <w:p w:rsidR="009D0CFA" w:rsidRPr="00C35540" w:rsidRDefault="00B1489F" w:rsidP="00C35540">
      <w:pPr>
        <w:spacing w:line="360" w:lineRule="auto"/>
        <w:ind w:firstLineChars="200" w:firstLine="560"/>
        <w:rPr>
          <w:rFonts w:ascii="Arial" w:eastAsia="仿宋_GB2312" w:hAnsi="Arial" w:cs="Arial"/>
          <w:color w:val="000000"/>
          <w:sz w:val="28"/>
          <w:szCs w:val="28"/>
        </w:rPr>
      </w:pPr>
      <w:r w:rsidRPr="00EC0373">
        <w:rPr>
          <w:rFonts w:ascii="Arial" w:eastAsia="仿宋_GB2312" w:hAnsi="Arial" w:cs="Arial"/>
          <w:color w:val="000000"/>
          <w:sz w:val="28"/>
          <w:szCs w:val="28"/>
        </w:rPr>
        <w:t>北京市基准地价更新成果的基准日为</w:t>
      </w:r>
      <w:r w:rsidRPr="00EC0373">
        <w:rPr>
          <w:rFonts w:ascii="Arial" w:eastAsia="仿宋_GB2312" w:hAnsi="Arial" w:cs="Arial"/>
          <w:color w:val="000000"/>
          <w:sz w:val="28"/>
          <w:szCs w:val="28"/>
        </w:rPr>
        <w:t>2014</w:t>
      </w:r>
      <w:r w:rsidRPr="00EC0373">
        <w:rPr>
          <w:rFonts w:ascii="Arial" w:eastAsia="仿宋_GB2312" w:hAnsi="Arial" w:cs="Arial"/>
          <w:color w:val="000000"/>
          <w:sz w:val="28"/>
          <w:szCs w:val="28"/>
        </w:rPr>
        <w:t>年</w:t>
      </w:r>
      <w:r w:rsidRPr="00EC0373">
        <w:rPr>
          <w:rFonts w:ascii="Arial" w:eastAsia="仿宋_GB2312" w:hAnsi="Arial" w:cs="Arial"/>
          <w:color w:val="000000"/>
          <w:sz w:val="28"/>
          <w:szCs w:val="28"/>
        </w:rPr>
        <w:t>1</w:t>
      </w:r>
      <w:r w:rsidRPr="00EC0373">
        <w:rPr>
          <w:rFonts w:ascii="Arial" w:eastAsia="仿宋_GB2312" w:hAnsi="Arial" w:cs="Arial"/>
          <w:color w:val="000000"/>
          <w:sz w:val="28"/>
          <w:szCs w:val="28"/>
        </w:rPr>
        <w:t>月</w:t>
      </w:r>
      <w:r w:rsidRPr="00EC0373">
        <w:rPr>
          <w:rFonts w:ascii="Arial" w:eastAsia="仿宋_GB2312" w:hAnsi="Arial" w:cs="Arial"/>
          <w:color w:val="000000"/>
          <w:sz w:val="28"/>
          <w:szCs w:val="28"/>
        </w:rPr>
        <w:t>1</w:t>
      </w:r>
      <w:r w:rsidRPr="00EC0373">
        <w:rPr>
          <w:rFonts w:ascii="Arial" w:eastAsia="仿宋_GB2312" w:hAnsi="Arial" w:cs="Arial"/>
          <w:color w:val="000000"/>
          <w:sz w:val="28"/>
          <w:szCs w:val="28"/>
        </w:rPr>
        <w:t>日，本次评估的估</w:t>
      </w:r>
      <w:r w:rsidRPr="00EC0373">
        <w:rPr>
          <w:rFonts w:ascii="Arial" w:eastAsia="仿宋_GB2312" w:hAnsi="Arial" w:cs="Arial"/>
          <w:color w:val="000000"/>
          <w:sz w:val="28"/>
          <w:szCs w:val="28"/>
        </w:rPr>
        <w:lastRenderedPageBreak/>
        <w:t>价期日为</w:t>
      </w:r>
      <w:r w:rsidR="008B7B8B" w:rsidRPr="00EC0373">
        <w:rPr>
          <w:rFonts w:ascii="Arial" w:eastAsia="仿宋_GB2312" w:hAnsi="Arial" w:cs="Arial"/>
          <w:color w:val="000000"/>
          <w:sz w:val="28"/>
          <w:szCs w:val="28"/>
        </w:rPr>
        <w:t>2019</w:t>
      </w:r>
      <w:r w:rsidR="008B7B8B" w:rsidRPr="00EC0373">
        <w:rPr>
          <w:rFonts w:ascii="Arial" w:eastAsia="仿宋_GB2312" w:hAnsi="Arial" w:cs="Arial"/>
          <w:color w:val="000000"/>
          <w:sz w:val="28"/>
          <w:szCs w:val="28"/>
        </w:rPr>
        <w:t>年</w:t>
      </w:r>
      <w:r w:rsidR="008B7B8B" w:rsidRPr="00EC0373">
        <w:rPr>
          <w:rFonts w:ascii="Arial" w:eastAsia="仿宋_GB2312" w:hAnsi="Arial" w:cs="Arial"/>
          <w:color w:val="000000"/>
          <w:sz w:val="28"/>
          <w:szCs w:val="28"/>
        </w:rPr>
        <w:t>3</w:t>
      </w:r>
      <w:r w:rsidR="008B7B8B" w:rsidRPr="00EC0373">
        <w:rPr>
          <w:rFonts w:ascii="Arial" w:eastAsia="仿宋_GB2312" w:hAnsi="Arial" w:cs="Arial"/>
          <w:color w:val="000000"/>
          <w:sz w:val="28"/>
          <w:szCs w:val="28"/>
        </w:rPr>
        <w:t>月</w:t>
      </w:r>
      <w:r w:rsidR="008B7B8B" w:rsidRPr="00EC0373">
        <w:rPr>
          <w:rFonts w:ascii="Arial" w:eastAsia="仿宋_GB2312" w:hAnsi="Arial" w:cs="Arial"/>
          <w:color w:val="000000"/>
          <w:sz w:val="28"/>
          <w:szCs w:val="28"/>
        </w:rPr>
        <w:t>28</w:t>
      </w:r>
      <w:r w:rsidR="008B7B8B" w:rsidRPr="00EC0373">
        <w:rPr>
          <w:rFonts w:ascii="Arial" w:eastAsia="仿宋_GB2312" w:hAnsi="Arial" w:cs="Arial"/>
          <w:color w:val="000000"/>
          <w:sz w:val="28"/>
          <w:szCs w:val="28"/>
        </w:rPr>
        <w:t>日</w:t>
      </w:r>
      <w:r w:rsidRPr="00EC0373">
        <w:rPr>
          <w:rFonts w:ascii="Arial" w:eastAsia="仿宋_GB2312" w:hAnsi="Arial" w:cs="Arial"/>
          <w:color w:val="000000"/>
          <w:sz w:val="28"/>
          <w:szCs w:val="28"/>
        </w:rPr>
        <w:t>，熟地价期日修正以北京市地价动态监测成果公布的地价增长率为准：（中国城市地价动态监测网站公布）</w:t>
      </w:r>
      <w:r w:rsidRPr="00EC0373">
        <w:rPr>
          <w:rFonts w:ascii="Arial" w:eastAsia="仿宋_GB2312" w:hAnsi="Arial" w:cs="Arial"/>
          <w:b/>
          <w:color w:val="000000"/>
          <w:szCs w:val="24"/>
        </w:rPr>
        <w:t xml:space="preserve">                              </w:t>
      </w:r>
    </w:p>
    <w:p w:rsidR="00B23878" w:rsidRDefault="00B23878" w:rsidP="009D0CFA">
      <w:pPr>
        <w:wordWrap w:val="0"/>
        <w:spacing w:line="360" w:lineRule="auto"/>
        <w:jc w:val="right"/>
        <w:rPr>
          <w:rFonts w:ascii="Arial" w:eastAsia="仿宋_GB2312" w:hAnsi="Arial" w:cs="Arial"/>
          <w:b/>
          <w:color w:val="000000"/>
          <w:szCs w:val="24"/>
        </w:rPr>
      </w:pPr>
    </w:p>
    <w:p w:rsidR="00794161" w:rsidRPr="00EC0373" w:rsidRDefault="00B1489F" w:rsidP="00B23878">
      <w:pPr>
        <w:spacing w:line="360" w:lineRule="auto"/>
        <w:jc w:val="right"/>
        <w:rPr>
          <w:rFonts w:ascii="Arial" w:eastAsia="仿宋_GB2312" w:hAnsi="Arial" w:cs="Arial"/>
          <w:b/>
          <w:color w:val="000000"/>
          <w:szCs w:val="24"/>
        </w:rPr>
      </w:pPr>
      <w:r w:rsidRPr="00EC0373">
        <w:rPr>
          <w:rFonts w:ascii="Arial" w:eastAsia="仿宋_GB2312" w:hAnsi="Arial" w:cs="Arial"/>
          <w:b/>
          <w:color w:val="000000"/>
          <w:szCs w:val="24"/>
        </w:rPr>
        <w:t>北京市地价增长率</w:t>
      </w:r>
      <w:r w:rsidRPr="00EC0373">
        <w:rPr>
          <w:rFonts w:ascii="Arial" w:eastAsia="仿宋_GB2312" w:hAnsi="Arial" w:cs="Arial"/>
          <w:b/>
          <w:color w:val="000000"/>
          <w:szCs w:val="24"/>
        </w:rPr>
        <w:t xml:space="preserve">           </w:t>
      </w:r>
      <w:r w:rsidR="009D0CFA" w:rsidRPr="00EC0373">
        <w:rPr>
          <w:rFonts w:ascii="Arial" w:eastAsia="仿宋_GB2312" w:hAnsi="Arial" w:cs="Arial"/>
          <w:b/>
          <w:color w:val="000000"/>
          <w:szCs w:val="24"/>
        </w:rPr>
        <w:t xml:space="preserve">     </w:t>
      </w:r>
      <w:r w:rsidRPr="00EC0373">
        <w:rPr>
          <w:rFonts w:ascii="Arial" w:eastAsia="仿宋_GB2312" w:hAnsi="Arial" w:cs="Arial"/>
          <w:b/>
          <w:color w:val="000000"/>
          <w:szCs w:val="24"/>
        </w:rPr>
        <w:t xml:space="preserve">        </w:t>
      </w:r>
      <w:r w:rsidRPr="00EC0373">
        <w:rPr>
          <w:rFonts w:ascii="Arial" w:eastAsia="仿宋_GB2312" w:hAnsi="Arial" w:cs="Arial"/>
          <w:b/>
          <w:color w:val="000000"/>
          <w:szCs w:val="24"/>
        </w:rPr>
        <w:t>单位</w:t>
      </w:r>
      <w:r w:rsidRPr="00EC0373">
        <w:rPr>
          <w:rFonts w:ascii="Arial" w:eastAsia="仿宋_GB2312" w:hAnsi="Arial" w:cs="Arial"/>
          <w:b/>
          <w:color w:val="000000"/>
          <w:szCs w:val="24"/>
        </w:rPr>
        <w:t>%</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1550"/>
        <w:gridCol w:w="1550"/>
        <w:gridCol w:w="1550"/>
        <w:gridCol w:w="1550"/>
        <w:gridCol w:w="1550"/>
        <w:gridCol w:w="1549"/>
      </w:tblGrid>
      <w:tr w:rsidR="00B07870" w:rsidRPr="002D64C6" w:rsidTr="00B23878">
        <w:trPr>
          <w:cantSplit/>
          <w:trHeight w:val="227"/>
          <w:tblHeader/>
          <w:jc w:val="center"/>
        </w:trPr>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年度</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季度</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综合</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商服</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住宅</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工业</w:t>
            </w:r>
          </w:p>
        </w:tc>
      </w:tr>
      <w:tr w:rsidR="00B07870" w:rsidRPr="002D64C6" w:rsidTr="00B23878">
        <w:trPr>
          <w:cantSplit/>
          <w:trHeight w:val="227"/>
          <w:jc w:val="center"/>
        </w:trPr>
        <w:tc>
          <w:tcPr>
            <w:tcW w:w="833" w:type="pct"/>
            <w:vMerge w:val="restart"/>
            <w:shd w:val="clear" w:color="auto" w:fill="auto"/>
            <w:vAlign w:val="center"/>
          </w:tcPr>
          <w:p w:rsidR="00B07870" w:rsidRPr="002D64C6" w:rsidRDefault="00B07870" w:rsidP="00B23878">
            <w:pPr>
              <w:spacing w:line="240" w:lineRule="auto"/>
              <w:rPr>
                <w:rFonts w:ascii="Arial" w:eastAsia="仿宋_GB2312" w:hAnsi="Arial" w:cs="Arial"/>
                <w:color w:val="000000"/>
                <w:sz w:val="21"/>
                <w:szCs w:val="21"/>
              </w:rPr>
            </w:pPr>
            <w:r w:rsidRPr="002D64C6">
              <w:rPr>
                <w:rFonts w:ascii="Arial" w:eastAsia="仿宋_GB2312" w:hAnsi="Arial" w:cs="Arial"/>
                <w:color w:val="000000"/>
                <w:sz w:val="21"/>
                <w:szCs w:val="21"/>
              </w:rPr>
              <w:t>2018</w:t>
            </w:r>
          </w:p>
        </w:tc>
        <w:tc>
          <w:tcPr>
            <w:tcW w:w="833" w:type="pct"/>
            <w:shd w:val="clear" w:color="auto" w:fill="auto"/>
            <w:vAlign w:val="center"/>
          </w:tcPr>
          <w:p w:rsidR="00B07870" w:rsidRPr="001A4782" w:rsidRDefault="00B07870" w:rsidP="00B23878">
            <w:pPr>
              <w:widowControl/>
              <w:adjustRightInd/>
              <w:spacing w:line="240" w:lineRule="auto"/>
              <w:textAlignment w:val="auto"/>
              <w:rPr>
                <w:rFonts w:ascii="Arial" w:eastAsia="仿宋_GB2312" w:hAnsi="Arial" w:cs="Arial"/>
                <w:color w:val="000000"/>
                <w:sz w:val="21"/>
                <w:szCs w:val="21"/>
              </w:rPr>
            </w:pPr>
            <w:r w:rsidRPr="001A4782">
              <w:rPr>
                <w:rFonts w:ascii="Arial" w:eastAsia="仿宋_GB2312" w:hAnsi="Arial" w:cs="Arial"/>
                <w:color w:val="000000"/>
                <w:sz w:val="21"/>
                <w:szCs w:val="21"/>
              </w:rPr>
              <w:t>4</w:t>
            </w:r>
          </w:p>
        </w:tc>
        <w:tc>
          <w:tcPr>
            <w:tcW w:w="833" w:type="pct"/>
            <w:shd w:val="clear" w:color="auto" w:fill="auto"/>
            <w:vAlign w:val="center"/>
          </w:tcPr>
          <w:p w:rsidR="00B07870" w:rsidRPr="001A4782" w:rsidRDefault="00B07870" w:rsidP="00B23878">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0.96</w:t>
            </w:r>
          </w:p>
        </w:tc>
        <w:tc>
          <w:tcPr>
            <w:tcW w:w="833" w:type="pct"/>
            <w:shd w:val="clear" w:color="auto" w:fill="auto"/>
            <w:vAlign w:val="center"/>
          </w:tcPr>
          <w:p w:rsidR="00B07870" w:rsidRPr="001A4782" w:rsidRDefault="00B07870" w:rsidP="00B23878">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1.03</w:t>
            </w:r>
          </w:p>
        </w:tc>
        <w:tc>
          <w:tcPr>
            <w:tcW w:w="833" w:type="pct"/>
            <w:shd w:val="clear" w:color="auto" w:fill="auto"/>
            <w:vAlign w:val="center"/>
          </w:tcPr>
          <w:p w:rsidR="00B07870" w:rsidRPr="001A4782" w:rsidRDefault="00B07870" w:rsidP="00B23878">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0.92</w:t>
            </w:r>
          </w:p>
        </w:tc>
        <w:tc>
          <w:tcPr>
            <w:tcW w:w="833" w:type="pct"/>
            <w:shd w:val="clear" w:color="auto" w:fill="auto"/>
            <w:vAlign w:val="center"/>
          </w:tcPr>
          <w:p w:rsidR="00B07870" w:rsidRPr="001A4782" w:rsidRDefault="00B07870" w:rsidP="00B23878">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1.29</w:t>
            </w:r>
          </w:p>
        </w:tc>
      </w:tr>
      <w:tr w:rsidR="00B07870" w:rsidRPr="002D64C6" w:rsidTr="00B23878">
        <w:trPr>
          <w:cantSplit/>
          <w:trHeight w:val="227"/>
          <w:jc w:val="center"/>
        </w:trPr>
        <w:tc>
          <w:tcPr>
            <w:tcW w:w="833" w:type="pct"/>
            <w:vMerge/>
            <w:shd w:val="clear" w:color="auto" w:fill="auto"/>
            <w:vAlign w:val="center"/>
          </w:tcPr>
          <w:p w:rsidR="00B07870" w:rsidRPr="002D64C6" w:rsidRDefault="00B07870" w:rsidP="00B23878">
            <w:pPr>
              <w:spacing w:line="240" w:lineRule="auto"/>
              <w:rPr>
                <w:rFonts w:ascii="Arial" w:eastAsia="仿宋_GB2312" w:hAnsi="Arial" w:cs="Arial"/>
                <w:color w:val="000000"/>
                <w:sz w:val="21"/>
                <w:szCs w:val="21"/>
              </w:rPr>
            </w:pPr>
          </w:p>
        </w:tc>
        <w:tc>
          <w:tcPr>
            <w:tcW w:w="833" w:type="pct"/>
            <w:shd w:val="clear" w:color="auto" w:fill="auto"/>
            <w:vAlign w:val="center"/>
          </w:tcPr>
          <w:p w:rsidR="00B07870" w:rsidRPr="001A4782" w:rsidRDefault="00B07870" w:rsidP="00B23878">
            <w:pPr>
              <w:widowControl/>
              <w:adjustRightInd/>
              <w:spacing w:line="240" w:lineRule="auto"/>
              <w:textAlignment w:val="auto"/>
              <w:rPr>
                <w:rFonts w:ascii="Arial" w:eastAsia="仿宋_GB2312" w:hAnsi="Arial" w:cs="Arial"/>
                <w:color w:val="000000"/>
                <w:sz w:val="21"/>
                <w:szCs w:val="21"/>
              </w:rPr>
            </w:pPr>
            <w:r w:rsidRPr="001A4782">
              <w:rPr>
                <w:rFonts w:ascii="Arial" w:eastAsia="仿宋_GB2312" w:hAnsi="Arial" w:cs="Arial"/>
                <w:color w:val="000000"/>
                <w:sz w:val="21"/>
                <w:szCs w:val="21"/>
              </w:rPr>
              <w:t>3</w:t>
            </w:r>
          </w:p>
        </w:tc>
        <w:tc>
          <w:tcPr>
            <w:tcW w:w="833" w:type="pct"/>
            <w:shd w:val="clear" w:color="auto" w:fill="auto"/>
            <w:vAlign w:val="center"/>
          </w:tcPr>
          <w:p w:rsidR="00B07870" w:rsidRPr="001A4782" w:rsidRDefault="00B07870" w:rsidP="00B23878">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1.51</w:t>
            </w:r>
          </w:p>
        </w:tc>
        <w:tc>
          <w:tcPr>
            <w:tcW w:w="833" w:type="pct"/>
            <w:shd w:val="clear" w:color="auto" w:fill="auto"/>
            <w:vAlign w:val="center"/>
          </w:tcPr>
          <w:p w:rsidR="00B07870" w:rsidRPr="001A4782" w:rsidRDefault="00B07870" w:rsidP="00B23878">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1.41</w:t>
            </w:r>
          </w:p>
        </w:tc>
        <w:tc>
          <w:tcPr>
            <w:tcW w:w="833" w:type="pct"/>
            <w:shd w:val="clear" w:color="auto" w:fill="auto"/>
            <w:vAlign w:val="center"/>
          </w:tcPr>
          <w:p w:rsidR="00B07870" w:rsidRPr="001A4782" w:rsidRDefault="00B07870" w:rsidP="00B23878">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1.52</w:t>
            </w:r>
          </w:p>
        </w:tc>
        <w:tc>
          <w:tcPr>
            <w:tcW w:w="833" w:type="pct"/>
            <w:shd w:val="clear" w:color="auto" w:fill="auto"/>
            <w:vAlign w:val="center"/>
          </w:tcPr>
          <w:p w:rsidR="00B07870" w:rsidRPr="001A4782" w:rsidRDefault="00B07870" w:rsidP="00B23878">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1.74</w:t>
            </w:r>
          </w:p>
        </w:tc>
      </w:tr>
      <w:tr w:rsidR="00B07870" w:rsidRPr="002D64C6" w:rsidTr="00B23878">
        <w:trPr>
          <w:cantSplit/>
          <w:trHeight w:val="227"/>
          <w:jc w:val="center"/>
        </w:trPr>
        <w:tc>
          <w:tcPr>
            <w:tcW w:w="833" w:type="pct"/>
            <w:vMerge/>
            <w:shd w:val="clear" w:color="auto" w:fill="auto"/>
            <w:vAlign w:val="center"/>
          </w:tcPr>
          <w:p w:rsidR="00B07870" w:rsidRPr="002D64C6" w:rsidRDefault="00B07870" w:rsidP="00B23878">
            <w:pPr>
              <w:spacing w:line="240" w:lineRule="auto"/>
              <w:rPr>
                <w:rFonts w:ascii="Arial" w:eastAsia="仿宋_GB2312" w:hAnsi="Arial" w:cs="Arial"/>
                <w:color w:val="000000"/>
                <w:sz w:val="21"/>
                <w:szCs w:val="21"/>
              </w:rPr>
            </w:pPr>
          </w:p>
        </w:tc>
        <w:tc>
          <w:tcPr>
            <w:tcW w:w="833" w:type="pct"/>
            <w:shd w:val="clear" w:color="auto" w:fill="auto"/>
            <w:vAlign w:val="center"/>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hint="eastAsia"/>
                <w:color w:val="000000"/>
                <w:sz w:val="21"/>
                <w:szCs w:val="21"/>
              </w:rPr>
              <w:t>2</w:t>
            </w:r>
          </w:p>
        </w:tc>
        <w:tc>
          <w:tcPr>
            <w:tcW w:w="833" w:type="pct"/>
            <w:shd w:val="clear" w:color="auto" w:fill="auto"/>
            <w:vAlign w:val="center"/>
          </w:tcPr>
          <w:p w:rsidR="00B07870" w:rsidRPr="00D615E4" w:rsidRDefault="00B07870" w:rsidP="00B23878">
            <w:pPr>
              <w:widowControl/>
              <w:adjustRightInd/>
              <w:spacing w:line="240" w:lineRule="auto"/>
              <w:textAlignment w:val="auto"/>
              <w:rPr>
                <w:rFonts w:ascii="Arial" w:eastAsia="仿宋_GB2312" w:hAnsi="Arial" w:cs="Arial"/>
                <w:color w:val="000000"/>
                <w:sz w:val="21"/>
                <w:szCs w:val="21"/>
              </w:rPr>
            </w:pPr>
            <w:r w:rsidRPr="00D615E4">
              <w:rPr>
                <w:rFonts w:ascii="Arial" w:eastAsia="仿宋_GB2312" w:hAnsi="Arial" w:cs="Arial"/>
                <w:color w:val="000000"/>
                <w:sz w:val="21"/>
                <w:szCs w:val="21"/>
              </w:rPr>
              <w:t>1.49</w:t>
            </w:r>
          </w:p>
        </w:tc>
        <w:tc>
          <w:tcPr>
            <w:tcW w:w="833" w:type="pct"/>
            <w:shd w:val="clear" w:color="auto" w:fill="auto"/>
            <w:vAlign w:val="center"/>
          </w:tcPr>
          <w:p w:rsidR="00B07870" w:rsidRPr="00D615E4" w:rsidRDefault="00B07870" w:rsidP="00B23878">
            <w:pPr>
              <w:widowControl/>
              <w:adjustRightInd/>
              <w:spacing w:line="240" w:lineRule="auto"/>
              <w:textAlignment w:val="auto"/>
              <w:rPr>
                <w:rFonts w:ascii="Arial" w:eastAsia="仿宋_GB2312" w:hAnsi="Arial" w:cs="Arial"/>
                <w:color w:val="000000"/>
                <w:sz w:val="21"/>
                <w:szCs w:val="21"/>
              </w:rPr>
            </w:pPr>
            <w:r w:rsidRPr="00D615E4">
              <w:rPr>
                <w:rFonts w:ascii="Arial" w:eastAsia="仿宋_GB2312" w:hAnsi="Arial" w:cs="Arial"/>
                <w:color w:val="000000"/>
                <w:sz w:val="21"/>
                <w:szCs w:val="21"/>
              </w:rPr>
              <w:t>0.96</w:t>
            </w:r>
          </w:p>
        </w:tc>
        <w:tc>
          <w:tcPr>
            <w:tcW w:w="833" w:type="pct"/>
            <w:shd w:val="clear" w:color="auto" w:fill="auto"/>
            <w:vAlign w:val="center"/>
          </w:tcPr>
          <w:p w:rsidR="00B07870" w:rsidRPr="00D615E4" w:rsidRDefault="00B07870" w:rsidP="00B23878">
            <w:pPr>
              <w:widowControl/>
              <w:adjustRightInd/>
              <w:spacing w:line="240" w:lineRule="auto"/>
              <w:textAlignment w:val="auto"/>
              <w:rPr>
                <w:rFonts w:ascii="Arial" w:eastAsia="仿宋_GB2312" w:hAnsi="Arial" w:cs="Arial"/>
                <w:color w:val="000000"/>
                <w:sz w:val="21"/>
                <w:szCs w:val="21"/>
              </w:rPr>
            </w:pPr>
            <w:r w:rsidRPr="00D615E4">
              <w:rPr>
                <w:rFonts w:ascii="Arial" w:eastAsia="仿宋_GB2312" w:hAnsi="Arial" w:cs="Arial"/>
                <w:color w:val="000000"/>
                <w:sz w:val="21"/>
                <w:szCs w:val="21"/>
              </w:rPr>
              <w:t>1.58</w:t>
            </w:r>
          </w:p>
        </w:tc>
        <w:tc>
          <w:tcPr>
            <w:tcW w:w="833" w:type="pct"/>
            <w:shd w:val="clear" w:color="auto" w:fill="auto"/>
            <w:vAlign w:val="center"/>
          </w:tcPr>
          <w:p w:rsidR="00B07870" w:rsidRPr="00D615E4" w:rsidRDefault="00B07870" w:rsidP="00B23878">
            <w:pPr>
              <w:widowControl/>
              <w:adjustRightInd/>
              <w:spacing w:line="240" w:lineRule="auto"/>
              <w:textAlignment w:val="auto"/>
              <w:rPr>
                <w:rFonts w:ascii="Arial" w:eastAsia="仿宋_GB2312" w:hAnsi="Arial" w:cs="Arial"/>
                <w:color w:val="000000"/>
                <w:sz w:val="21"/>
                <w:szCs w:val="21"/>
              </w:rPr>
            </w:pPr>
            <w:r w:rsidRPr="00D615E4">
              <w:rPr>
                <w:rFonts w:ascii="Arial" w:eastAsia="仿宋_GB2312" w:hAnsi="Arial" w:cs="Arial"/>
                <w:color w:val="000000"/>
                <w:sz w:val="21"/>
                <w:szCs w:val="21"/>
              </w:rPr>
              <w:t>2.44</w:t>
            </w:r>
          </w:p>
        </w:tc>
      </w:tr>
      <w:tr w:rsidR="00B07870" w:rsidRPr="002D64C6" w:rsidTr="00B23878">
        <w:trPr>
          <w:cantSplit/>
          <w:trHeight w:val="137"/>
          <w:jc w:val="center"/>
        </w:trPr>
        <w:tc>
          <w:tcPr>
            <w:tcW w:w="833" w:type="pct"/>
            <w:vMerge/>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1.92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1.64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w:t>
            </w:r>
          </w:p>
        </w:tc>
      </w:tr>
      <w:tr w:rsidR="00B07870" w:rsidRPr="002D64C6" w:rsidTr="00B23878">
        <w:trPr>
          <w:cantSplit/>
          <w:trHeight w:val="227"/>
          <w:jc w:val="center"/>
        </w:trPr>
        <w:tc>
          <w:tcPr>
            <w:tcW w:w="833" w:type="pct"/>
            <w:vMerge w:val="restar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2017</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1.78</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1.43</w:t>
            </w:r>
          </w:p>
        </w:tc>
      </w:tr>
      <w:tr w:rsidR="00B07870" w:rsidRPr="002D64C6" w:rsidTr="00B23878">
        <w:trPr>
          <w:cantSplit/>
          <w:trHeight w:val="227"/>
          <w:jc w:val="center"/>
        </w:trPr>
        <w:tc>
          <w:tcPr>
            <w:tcW w:w="833" w:type="pct"/>
            <w:vMerge/>
            <w:shd w:val="clear" w:color="auto" w:fill="auto"/>
            <w:vAlign w:val="center"/>
            <w:hideMark/>
          </w:tcPr>
          <w:p w:rsidR="00B07870" w:rsidRPr="002D64C6" w:rsidRDefault="00B07870" w:rsidP="00B23878">
            <w:pPr>
              <w:spacing w:line="240" w:lineRule="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2.98</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2.11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3.24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1.72</w:t>
            </w:r>
          </w:p>
        </w:tc>
      </w:tr>
      <w:tr w:rsidR="00B07870" w:rsidRPr="002D64C6" w:rsidTr="00B23878">
        <w:trPr>
          <w:cantSplit/>
          <w:trHeight w:val="227"/>
          <w:jc w:val="center"/>
        </w:trPr>
        <w:tc>
          <w:tcPr>
            <w:tcW w:w="833" w:type="pct"/>
            <w:vMerge/>
            <w:shd w:val="clear" w:color="auto" w:fill="auto"/>
            <w:vAlign w:val="center"/>
            <w:hideMark/>
          </w:tcPr>
          <w:p w:rsidR="00B07870" w:rsidRPr="002D64C6" w:rsidRDefault="00B07870" w:rsidP="00B23878">
            <w:pPr>
              <w:spacing w:line="240" w:lineRule="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3.82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1.68</w:t>
            </w:r>
          </w:p>
        </w:tc>
      </w:tr>
      <w:tr w:rsidR="00B07870" w:rsidRPr="002D64C6" w:rsidTr="00B23878">
        <w:trPr>
          <w:cantSplit/>
          <w:trHeight w:val="227"/>
          <w:jc w:val="center"/>
        </w:trPr>
        <w:tc>
          <w:tcPr>
            <w:tcW w:w="833" w:type="pct"/>
            <w:vMerge/>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3.45</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1.92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3.92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1.58</w:t>
            </w:r>
          </w:p>
        </w:tc>
      </w:tr>
      <w:tr w:rsidR="00B07870" w:rsidRPr="002D64C6" w:rsidTr="00B23878">
        <w:trPr>
          <w:cantSplit/>
          <w:trHeight w:val="227"/>
          <w:jc w:val="center"/>
        </w:trPr>
        <w:tc>
          <w:tcPr>
            <w:tcW w:w="833" w:type="pct"/>
            <w:vMerge w:val="restar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2016</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4.56</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2.15</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5.32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1.57</w:t>
            </w:r>
          </w:p>
        </w:tc>
      </w:tr>
      <w:tr w:rsidR="00B07870" w:rsidRPr="002D64C6" w:rsidTr="00B23878">
        <w:trPr>
          <w:cantSplit/>
          <w:trHeight w:val="227"/>
          <w:jc w:val="center"/>
        </w:trPr>
        <w:tc>
          <w:tcPr>
            <w:tcW w:w="833" w:type="pct"/>
            <w:vMerge/>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4.12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4.79</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1.97</w:t>
            </w:r>
          </w:p>
        </w:tc>
      </w:tr>
      <w:tr w:rsidR="00B07870" w:rsidRPr="002D64C6" w:rsidTr="00B23878">
        <w:trPr>
          <w:cantSplit/>
          <w:trHeight w:val="227"/>
          <w:jc w:val="center"/>
        </w:trPr>
        <w:tc>
          <w:tcPr>
            <w:tcW w:w="833" w:type="pct"/>
            <w:vMerge/>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3.85</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1.95</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4.48</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1.41</w:t>
            </w:r>
          </w:p>
        </w:tc>
      </w:tr>
      <w:tr w:rsidR="00B07870" w:rsidRPr="002D64C6" w:rsidTr="00B23878">
        <w:trPr>
          <w:cantSplit/>
          <w:trHeight w:val="227"/>
          <w:jc w:val="center"/>
        </w:trPr>
        <w:tc>
          <w:tcPr>
            <w:tcW w:w="833" w:type="pct"/>
            <w:vMerge/>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4.09</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2.93</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4.54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1.48</w:t>
            </w:r>
          </w:p>
        </w:tc>
      </w:tr>
      <w:tr w:rsidR="00B07870" w:rsidRPr="002D64C6" w:rsidTr="00B23878">
        <w:trPr>
          <w:cantSplit/>
          <w:trHeight w:val="227"/>
          <w:jc w:val="center"/>
        </w:trPr>
        <w:tc>
          <w:tcPr>
            <w:tcW w:w="833" w:type="pct"/>
            <w:vMerge w:val="restar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2015</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1.63</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1.11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1.77</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1.89</w:t>
            </w:r>
          </w:p>
        </w:tc>
      </w:tr>
      <w:tr w:rsidR="00B07870" w:rsidRPr="002D64C6" w:rsidTr="00B23878">
        <w:trPr>
          <w:cantSplit/>
          <w:trHeight w:val="227"/>
          <w:jc w:val="center"/>
        </w:trPr>
        <w:tc>
          <w:tcPr>
            <w:tcW w:w="833" w:type="pct"/>
            <w:vMerge/>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1.65</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0.92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1.88</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1.26</w:t>
            </w:r>
          </w:p>
        </w:tc>
      </w:tr>
      <w:tr w:rsidR="00B07870" w:rsidRPr="002D64C6" w:rsidTr="00B23878">
        <w:trPr>
          <w:cantSplit/>
          <w:trHeight w:val="227"/>
          <w:jc w:val="center"/>
        </w:trPr>
        <w:tc>
          <w:tcPr>
            <w:tcW w:w="833" w:type="pct"/>
            <w:vMerge/>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0.77</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0.69</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0.8</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0.88</w:t>
            </w:r>
          </w:p>
        </w:tc>
      </w:tr>
      <w:tr w:rsidR="00B07870" w:rsidRPr="002D64C6" w:rsidTr="00B23878">
        <w:trPr>
          <w:cantSplit/>
          <w:trHeight w:val="227"/>
          <w:jc w:val="center"/>
        </w:trPr>
        <w:tc>
          <w:tcPr>
            <w:tcW w:w="833" w:type="pct"/>
            <w:vMerge/>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0.51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0.54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0.48</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0.93</w:t>
            </w:r>
          </w:p>
        </w:tc>
      </w:tr>
      <w:tr w:rsidR="00B07870" w:rsidRPr="002D64C6" w:rsidTr="00B23878">
        <w:trPr>
          <w:cantSplit/>
          <w:trHeight w:val="227"/>
          <w:jc w:val="center"/>
        </w:trPr>
        <w:tc>
          <w:tcPr>
            <w:tcW w:w="833" w:type="pct"/>
            <w:vMerge w:val="restar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0.21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0.41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0.12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0.89</w:t>
            </w:r>
          </w:p>
        </w:tc>
      </w:tr>
      <w:tr w:rsidR="00B07870" w:rsidRPr="002D64C6" w:rsidTr="00B23878">
        <w:trPr>
          <w:cantSplit/>
          <w:trHeight w:val="227"/>
          <w:jc w:val="center"/>
        </w:trPr>
        <w:tc>
          <w:tcPr>
            <w:tcW w:w="833" w:type="pct"/>
            <w:vMerge/>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0.83</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1.47</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0.65</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0.72</w:t>
            </w:r>
          </w:p>
        </w:tc>
      </w:tr>
      <w:tr w:rsidR="00B07870" w:rsidRPr="002D64C6" w:rsidTr="00B23878">
        <w:trPr>
          <w:cantSplit/>
          <w:trHeight w:val="227"/>
          <w:jc w:val="center"/>
        </w:trPr>
        <w:tc>
          <w:tcPr>
            <w:tcW w:w="833" w:type="pct"/>
            <w:vMerge/>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2.03</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2.59</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1.52</w:t>
            </w:r>
          </w:p>
        </w:tc>
      </w:tr>
      <w:tr w:rsidR="00B07870" w:rsidRPr="002D64C6" w:rsidTr="00B23878">
        <w:trPr>
          <w:cantSplit/>
          <w:trHeight w:val="227"/>
          <w:jc w:val="center"/>
        </w:trPr>
        <w:tc>
          <w:tcPr>
            <w:tcW w:w="833" w:type="pct"/>
            <w:vMerge/>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2.97</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2.34</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3.28</w:t>
            </w:r>
          </w:p>
        </w:tc>
        <w:tc>
          <w:tcPr>
            <w:tcW w:w="833" w:type="pct"/>
            <w:shd w:val="clear" w:color="auto" w:fill="auto"/>
            <w:vAlign w:val="center"/>
            <w:hideMark/>
          </w:tcPr>
          <w:p w:rsidR="00B07870" w:rsidRPr="002D64C6" w:rsidRDefault="00B07870" w:rsidP="00B23878">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1.36</w:t>
            </w:r>
          </w:p>
        </w:tc>
      </w:tr>
    </w:tbl>
    <w:p w:rsidR="00F44914" w:rsidRPr="00EC0373" w:rsidRDefault="00B1489F">
      <w:pPr>
        <w:snapToGrid w:val="0"/>
        <w:spacing w:beforeLines="50" w:before="163"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参</w:t>
      </w:r>
      <w:r w:rsidRPr="00EC0373">
        <w:rPr>
          <w:rFonts w:ascii="Arial" w:eastAsia="仿宋_GB2312" w:hAnsi="Arial" w:cs="Arial"/>
          <w:color w:val="000000"/>
          <w:sz w:val="28"/>
          <w:szCs w:val="28"/>
        </w:rPr>
        <w:t>照</w:t>
      </w:r>
      <w:r w:rsidR="003F0BAF" w:rsidRPr="00EC0373">
        <w:rPr>
          <w:rFonts w:ascii="Arial" w:eastAsia="仿宋_GB2312" w:hAnsi="Arial" w:cs="Arial"/>
          <w:color w:val="000000"/>
          <w:sz w:val="28"/>
          <w:szCs w:val="28"/>
        </w:rPr>
        <w:t>北京市规划和自然资源委员会</w:t>
      </w:r>
      <w:r w:rsidRPr="00EC0373">
        <w:rPr>
          <w:rFonts w:ascii="Arial" w:eastAsia="仿宋_GB2312" w:hAnsi="Arial" w:cs="Arial"/>
          <w:color w:val="000000"/>
          <w:sz w:val="28"/>
          <w:szCs w:val="28"/>
        </w:rPr>
        <w:t>对办理国有建设用地使用权协议出让以及地价评审的要求，办公用途地价增值率</w:t>
      </w:r>
      <w:proofErr w:type="gramStart"/>
      <w:r w:rsidRPr="00EC0373">
        <w:rPr>
          <w:rFonts w:ascii="Arial" w:eastAsia="仿宋_GB2312" w:hAnsi="Arial" w:cs="Arial"/>
          <w:color w:val="000000"/>
          <w:sz w:val="28"/>
          <w:szCs w:val="28"/>
        </w:rPr>
        <w:t>采用商</w:t>
      </w:r>
      <w:proofErr w:type="gramEnd"/>
      <w:r w:rsidRPr="00EC0373">
        <w:rPr>
          <w:rFonts w:ascii="Arial" w:eastAsia="仿宋_GB2312" w:hAnsi="Arial" w:cs="Arial"/>
          <w:color w:val="000000"/>
          <w:sz w:val="28"/>
          <w:szCs w:val="28"/>
        </w:rPr>
        <w:t>服用途的同期地价增长率而非综合用途。</w:t>
      </w:r>
      <w:r w:rsidRPr="00EC0373">
        <w:rPr>
          <w:rFonts w:ascii="Arial" w:eastAsia="仿宋_GB2312" w:hAnsi="Arial" w:cs="Arial"/>
          <w:color w:val="000000"/>
          <w:sz w:val="28"/>
        </w:rPr>
        <w:t>本次评估中，期日修正系数为各季度增长率连乘值，</w:t>
      </w:r>
    </w:p>
    <w:p w:rsidR="00794161" w:rsidRPr="00EC0373" w:rsidRDefault="00B1489F">
      <w:pPr>
        <w:snapToGrid w:val="0"/>
        <w:spacing w:beforeLines="50" w:before="163" w:line="360" w:lineRule="auto"/>
        <w:ind w:firstLineChars="200" w:firstLine="560"/>
        <w:rPr>
          <w:rFonts w:ascii="Arial" w:eastAsia="仿宋_GB2312" w:hAnsi="Arial" w:cs="Arial"/>
          <w:color w:val="000000"/>
          <w:sz w:val="28"/>
          <w:szCs w:val="28"/>
        </w:rPr>
      </w:pPr>
      <w:r w:rsidRPr="00EC0373">
        <w:rPr>
          <w:rFonts w:ascii="Arial" w:eastAsia="仿宋_GB2312" w:hAnsi="Arial" w:cs="Arial"/>
          <w:color w:val="000000"/>
          <w:sz w:val="28"/>
        </w:rPr>
        <w:lastRenderedPageBreak/>
        <w:t>即</w:t>
      </w:r>
      <w:r w:rsidR="00F44914" w:rsidRPr="00EC0373">
        <w:rPr>
          <w:rFonts w:ascii="Arial" w:eastAsia="仿宋_GB2312" w:hAnsi="Arial" w:cs="Arial"/>
          <w:color w:val="000000"/>
          <w:sz w:val="28"/>
        </w:rPr>
        <w:t>期日修正系数＝</w:t>
      </w:r>
      <w:r w:rsidR="00B07870" w:rsidRPr="001A4782">
        <w:rPr>
          <w:rFonts w:ascii="Arial" w:eastAsia="仿宋_GB2312" w:hAnsi="Arial" w:cs="Arial"/>
          <w:sz w:val="28"/>
        </w:rPr>
        <w:t>（</w:t>
      </w:r>
      <w:r w:rsidR="00B07870" w:rsidRPr="001A4782">
        <w:rPr>
          <w:rFonts w:ascii="Arial" w:eastAsia="仿宋_GB2312" w:hAnsi="Arial" w:cs="Arial"/>
          <w:sz w:val="28"/>
        </w:rPr>
        <w:t>1+</w:t>
      </w:r>
      <w:r w:rsidR="00B07870">
        <w:rPr>
          <w:rFonts w:ascii="Arial" w:eastAsia="仿宋_GB2312" w:hAnsi="Arial" w:cs="Arial" w:hint="eastAsia"/>
          <w:sz w:val="28"/>
        </w:rPr>
        <w:t>2.34</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07870">
        <w:rPr>
          <w:rFonts w:ascii="Arial" w:eastAsia="仿宋_GB2312" w:hAnsi="Arial" w:cs="Arial" w:hint="eastAsia"/>
          <w:sz w:val="28"/>
        </w:rPr>
        <w:t>2.03</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07870">
        <w:rPr>
          <w:rFonts w:ascii="Arial" w:eastAsia="仿宋_GB2312" w:hAnsi="Arial" w:cs="Arial" w:hint="eastAsia"/>
          <w:sz w:val="28"/>
        </w:rPr>
        <w:t>1.47</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1+0.</w:t>
      </w:r>
      <w:r w:rsidR="00B23878">
        <w:rPr>
          <w:rFonts w:ascii="Arial" w:eastAsia="仿宋_GB2312" w:hAnsi="Arial" w:cs="Arial" w:hint="eastAsia"/>
          <w:sz w:val="28"/>
        </w:rPr>
        <w:t>4</w:t>
      </w:r>
      <w:r w:rsidR="00B07870">
        <w:rPr>
          <w:rFonts w:ascii="Arial" w:eastAsia="仿宋_GB2312" w:hAnsi="Arial" w:cs="Arial" w:hint="eastAsia"/>
          <w:sz w:val="28"/>
        </w:rPr>
        <w:t>1</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1+0.</w:t>
      </w:r>
      <w:r w:rsidR="00B07870">
        <w:rPr>
          <w:rFonts w:ascii="Arial" w:eastAsia="仿宋_GB2312" w:hAnsi="Arial" w:cs="Arial" w:hint="eastAsia"/>
          <w:sz w:val="28"/>
        </w:rPr>
        <w:t>5</w:t>
      </w:r>
      <w:r w:rsidR="00B23878">
        <w:rPr>
          <w:rFonts w:ascii="Arial" w:eastAsia="仿宋_GB2312" w:hAnsi="Arial" w:cs="Arial" w:hint="eastAsia"/>
          <w:sz w:val="28"/>
        </w:rPr>
        <w:t>4</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1+0.</w:t>
      </w:r>
      <w:r w:rsidR="00B23878">
        <w:rPr>
          <w:rFonts w:ascii="Arial" w:eastAsia="仿宋_GB2312" w:hAnsi="Arial" w:cs="Arial" w:hint="eastAsia"/>
          <w:sz w:val="28"/>
        </w:rPr>
        <w:t>69</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23878">
        <w:rPr>
          <w:rFonts w:ascii="Arial" w:eastAsia="仿宋_GB2312" w:hAnsi="Arial" w:cs="Arial" w:hint="eastAsia"/>
          <w:sz w:val="28"/>
        </w:rPr>
        <w:t>0.92</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1+1.</w:t>
      </w:r>
      <w:r w:rsidR="00B23878">
        <w:rPr>
          <w:rFonts w:ascii="Arial" w:eastAsia="仿宋_GB2312" w:hAnsi="Arial" w:cs="Arial" w:hint="eastAsia"/>
          <w:sz w:val="28"/>
        </w:rPr>
        <w:t>11</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23878">
        <w:rPr>
          <w:rFonts w:ascii="Arial" w:eastAsia="仿宋_GB2312" w:hAnsi="Arial" w:cs="Arial" w:hint="eastAsia"/>
          <w:sz w:val="28"/>
        </w:rPr>
        <w:t>2.93</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23878">
        <w:rPr>
          <w:rFonts w:ascii="Arial" w:eastAsia="仿宋_GB2312" w:hAnsi="Arial" w:cs="Arial" w:hint="eastAsia"/>
          <w:sz w:val="28"/>
        </w:rPr>
        <w:t>1.95</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23878">
        <w:rPr>
          <w:rFonts w:ascii="Arial" w:eastAsia="仿宋_GB2312" w:hAnsi="Arial" w:cs="Arial" w:hint="eastAsia"/>
          <w:sz w:val="28"/>
        </w:rPr>
        <w:t>2</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23878">
        <w:rPr>
          <w:rFonts w:ascii="Arial" w:eastAsia="仿宋_GB2312" w:hAnsi="Arial" w:cs="Arial" w:hint="eastAsia"/>
          <w:sz w:val="28"/>
        </w:rPr>
        <w:t>2.15</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23878">
        <w:rPr>
          <w:rFonts w:ascii="Arial" w:eastAsia="仿宋_GB2312" w:hAnsi="Arial" w:cs="Arial" w:hint="eastAsia"/>
          <w:sz w:val="28"/>
        </w:rPr>
        <w:t>1.92</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Pr>
          <w:rFonts w:ascii="Arial" w:eastAsia="仿宋_GB2312" w:hAnsi="Arial" w:cs="Arial"/>
          <w:sz w:val="28"/>
        </w:rPr>
        <w:t>1+</w:t>
      </w:r>
      <w:r w:rsidR="00B23878">
        <w:rPr>
          <w:rFonts w:ascii="Arial" w:eastAsia="仿宋_GB2312" w:hAnsi="Arial" w:cs="Arial" w:hint="eastAsia"/>
          <w:sz w:val="28"/>
        </w:rPr>
        <w:t>2</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07870">
        <w:rPr>
          <w:rFonts w:ascii="Arial" w:eastAsia="仿宋_GB2312" w:hAnsi="Arial" w:cs="Arial" w:hint="eastAsia"/>
          <w:sz w:val="28"/>
        </w:rPr>
        <w:t>2.</w:t>
      </w:r>
      <w:r w:rsidR="00B23878">
        <w:rPr>
          <w:rFonts w:ascii="Arial" w:eastAsia="仿宋_GB2312" w:hAnsi="Arial" w:cs="Arial" w:hint="eastAsia"/>
          <w:sz w:val="28"/>
        </w:rPr>
        <w:t>11</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1+1.7</w:t>
      </w:r>
      <w:r w:rsidR="00B23878">
        <w:rPr>
          <w:rFonts w:ascii="Arial" w:eastAsia="仿宋_GB2312" w:hAnsi="Arial" w:cs="Arial" w:hint="eastAsia"/>
          <w:sz w:val="28"/>
        </w:rPr>
        <w:t>8</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1+1.</w:t>
      </w:r>
      <w:r w:rsidR="00B23878">
        <w:rPr>
          <w:rFonts w:ascii="Arial" w:eastAsia="仿宋_GB2312" w:hAnsi="Arial" w:cs="Arial" w:hint="eastAsia"/>
          <w:sz w:val="28"/>
        </w:rPr>
        <w:t>92</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23878">
        <w:rPr>
          <w:rFonts w:ascii="Arial" w:eastAsia="仿宋_GB2312" w:hAnsi="Arial" w:cs="Arial" w:hint="eastAsia"/>
          <w:sz w:val="28"/>
        </w:rPr>
        <w:t>0.96</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1+1.</w:t>
      </w:r>
      <w:r w:rsidR="00B23878">
        <w:rPr>
          <w:rFonts w:ascii="Arial" w:eastAsia="仿宋_GB2312" w:hAnsi="Arial" w:cs="Arial" w:hint="eastAsia"/>
          <w:sz w:val="28"/>
        </w:rPr>
        <w:t>4</w:t>
      </w:r>
      <w:r w:rsidR="00B07870">
        <w:rPr>
          <w:rFonts w:ascii="Arial" w:eastAsia="仿宋_GB2312" w:hAnsi="Arial" w:cs="Arial" w:hint="eastAsia"/>
          <w:sz w:val="28"/>
        </w:rPr>
        <w:t>1</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1+</w:t>
      </w:r>
      <w:r w:rsidR="00B23878">
        <w:rPr>
          <w:rFonts w:ascii="Arial" w:eastAsia="仿宋_GB2312" w:hAnsi="Arial" w:cs="Arial" w:hint="eastAsia"/>
          <w:sz w:val="28"/>
        </w:rPr>
        <w:t>1.03</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sz w:val="28"/>
        </w:rPr>
        <w:t>=</w:t>
      </w:r>
      <w:r w:rsidR="00B07870" w:rsidRPr="001A4782">
        <w:rPr>
          <w:rFonts w:ascii="Arial" w:eastAsia="仿宋_GB2312" w:hAnsi="Arial" w:cs="Arial"/>
          <w:color w:val="000000"/>
          <w:sz w:val="28"/>
        </w:rPr>
        <w:t>1.</w:t>
      </w:r>
      <w:r w:rsidR="00B07870">
        <w:rPr>
          <w:rFonts w:ascii="Arial" w:eastAsia="仿宋_GB2312" w:hAnsi="Arial" w:cs="Arial" w:hint="eastAsia"/>
          <w:color w:val="000000"/>
          <w:sz w:val="28"/>
        </w:rPr>
        <w:t>3686</w:t>
      </w:r>
      <w:r w:rsidRPr="00EC0373">
        <w:rPr>
          <w:rFonts w:ascii="Arial" w:eastAsia="仿宋_GB2312" w:hAnsi="Arial" w:cs="Arial"/>
          <w:color w:val="000000"/>
          <w:sz w:val="28"/>
        </w:rPr>
        <w:t>。</w:t>
      </w:r>
    </w:p>
    <w:p w:rsidR="00794161" w:rsidRPr="00EC0373" w:rsidRDefault="00B1489F">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D</w:t>
      </w:r>
      <w:r w:rsidRPr="00EC0373">
        <w:rPr>
          <w:rFonts w:ascii="Arial" w:eastAsia="仿宋_GB2312" w:hAnsi="Arial" w:cs="Arial"/>
          <w:color w:val="000000"/>
          <w:sz w:val="28"/>
        </w:rPr>
        <w:t>年期修正系数的确定</w:t>
      </w:r>
    </w:p>
    <w:p w:rsidR="00794161" w:rsidRPr="00EC0373" w:rsidRDefault="00B1489F">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年期修正系数</w:t>
      </w:r>
      <w:r w:rsidRPr="00EC0373">
        <w:rPr>
          <w:rFonts w:ascii="Arial" w:eastAsia="仿宋_GB2312" w:hAnsi="Arial" w:cs="Arial"/>
          <w:color w:val="000000"/>
          <w:sz w:val="29"/>
          <w:szCs w:val="29"/>
        </w:rPr>
        <w:t>＝</w:t>
      </w:r>
      <w:r w:rsidRPr="00EC0373">
        <w:rPr>
          <w:rFonts w:ascii="Arial" w:eastAsia="仿宋_GB2312" w:hAnsi="Arial" w:cs="Arial"/>
          <w:color w:val="000000"/>
          <w:sz w:val="28"/>
        </w:rPr>
        <w:t>（</w:t>
      </w:r>
      <w:r w:rsidRPr="00EC0373">
        <w:rPr>
          <w:rFonts w:ascii="Arial" w:eastAsia="仿宋_GB2312" w:hAnsi="Arial" w:cs="Arial"/>
          <w:color w:val="000000"/>
          <w:sz w:val="28"/>
        </w:rPr>
        <w:t>1-1÷</w:t>
      </w:r>
      <w:r w:rsidRPr="00EC0373">
        <w:rPr>
          <w:rFonts w:ascii="Arial" w:eastAsia="仿宋_GB2312" w:hAnsi="Arial" w:cs="Arial"/>
          <w:color w:val="000000"/>
          <w:sz w:val="28"/>
        </w:rPr>
        <w:t>（</w:t>
      </w:r>
      <w:r w:rsidRPr="00EC0373">
        <w:rPr>
          <w:rFonts w:ascii="Arial" w:eastAsia="仿宋_GB2312" w:hAnsi="Arial" w:cs="Arial"/>
          <w:color w:val="000000"/>
          <w:sz w:val="28"/>
        </w:rPr>
        <w:t>1</w:t>
      </w:r>
      <w:r w:rsidRPr="00EC0373">
        <w:rPr>
          <w:rFonts w:ascii="Arial" w:eastAsia="仿宋_GB2312" w:hAnsi="Arial" w:cs="Arial"/>
          <w:color w:val="000000"/>
          <w:sz w:val="29"/>
          <w:szCs w:val="29"/>
        </w:rPr>
        <w:t>＋</w:t>
      </w:r>
      <w:r w:rsidRPr="00EC0373">
        <w:rPr>
          <w:rFonts w:ascii="Arial" w:eastAsia="仿宋_GB2312" w:hAnsi="Arial" w:cs="Arial"/>
          <w:color w:val="000000"/>
          <w:sz w:val="28"/>
        </w:rPr>
        <w:t>r</w:t>
      </w:r>
      <w:r w:rsidRPr="00EC0373">
        <w:rPr>
          <w:rFonts w:ascii="Arial" w:eastAsia="仿宋_GB2312" w:hAnsi="Arial" w:cs="Arial"/>
          <w:color w:val="000000"/>
          <w:sz w:val="28"/>
        </w:rPr>
        <w:t>）</w:t>
      </w:r>
      <w:r w:rsidRPr="00EC0373">
        <w:rPr>
          <w:rFonts w:ascii="Arial" w:eastAsia="仿宋_GB2312" w:hAnsi="Arial" w:cs="Arial"/>
          <w:color w:val="000000"/>
          <w:sz w:val="28"/>
          <w:vertAlign w:val="superscript"/>
        </w:rPr>
        <w:t>n</w:t>
      </w:r>
      <w:r w:rsidRPr="00EC0373">
        <w:rPr>
          <w:rFonts w:ascii="Arial" w:eastAsia="仿宋_GB2312" w:hAnsi="Arial" w:cs="Arial"/>
          <w:color w:val="000000"/>
          <w:sz w:val="28"/>
        </w:rPr>
        <w:t>）</w:t>
      </w:r>
      <w:r w:rsidRPr="00EC0373">
        <w:rPr>
          <w:rFonts w:ascii="Arial" w:eastAsia="仿宋_GB2312" w:hAnsi="Arial" w:cs="Arial"/>
          <w:color w:val="000000"/>
          <w:sz w:val="28"/>
        </w:rPr>
        <w:t>÷</w:t>
      </w:r>
      <w:r w:rsidRPr="00EC0373">
        <w:rPr>
          <w:rFonts w:ascii="Arial" w:eastAsia="仿宋_GB2312" w:hAnsi="Arial" w:cs="Arial"/>
          <w:color w:val="000000"/>
          <w:sz w:val="28"/>
        </w:rPr>
        <w:t>（</w:t>
      </w:r>
      <w:r w:rsidRPr="00EC0373">
        <w:rPr>
          <w:rFonts w:ascii="Arial" w:eastAsia="仿宋_GB2312" w:hAnsi="Arial" w:cs="Arial"/>
          <w:color w:val="000000"/>
          <w:sz w:val="28"/>
        </w:rPr>
        <w:t>1-1÷</w:t>
      </w:r>
      <w:r w:rsidRPr="00EC0373">
        <w:rPr>
          <w:rFonts w:ascii="Arial" w:eastAsia="仿宋_GB2312" w:hAnsi="Arial" w:cs="Arial"/>
          <w:color w:val="000000"/>
          <w:sz w:val="28"/>
        </w:rPr>
        <w:t>（</w:t>
      </w:r>
      <w:r w:rsidRPr="00EC0373">
        <w:rPr>
          <w:rFonts w:ascii="Arial" w:eastAsia="仿宋_GB2312" w:hAnsi="Arial" w:cs="Arial"/>
          <w:color w:val="000000"/>
          <w:sz w:val="28"/>
        </w:rPr>
        <w:t>1</w:t>
      </w:r>
      <w:r w:rsidRPr="00EC0373">
        <w:rPr>
          <w:rFonts w:ascii="Arial" w:eastAsia="仿宋_GB2312" w:hAnsi="Arial" w:cs="Arial"/>
          <w:color w:val="000000"/>
          <w:sz w:val="29"/>
          <w:szCs w:val="29"/>
        </w:rPr>
        <w:t>＋</w:t>
      </w:r>
      <w:r w:rsidRPr="00EC0373">
        <w:rPr>
          <w:rFonts w:ascii="Arial" w:eastAsia="仿宋_GB2312" w:hAnsi="Arial" w:cs="Arial"/>
          <w:color w:val="000000"/>
          <w:sz w:val="28"/>
        </w:rPr>
        <w:t>r</w:t>
      </w:r>
      <w:r w:rsidRPr="00EC0373">
        <w:rPr>
          <w:rFonts w:ascii="Arial" w:eastAsia="仿宋_GB2312" w:hAnsi="Arial" w:cs="Arial"/>
          <w:color w:val="000000"/>
          <w:sz w:val="28"/>
        </w:rPr>
        <w:t>）</w:t>
      </w:r>
      <w:r w:rsidRPr="00EC0373">
        <w:rPr>
          <w:rFonts w:ascii="Arial" w:eastAsia="仿宋_GB2312" w:hAnsi="Arial" w:cs="Arial"/>
          <w:color w:val="000000"/>
          <w:sz w:val="28"/>
          <w:vertAlign w:val="superscript"/>
        </w:rPr>
        <w:t>N</w:t>
      </w:r>
      <w:r w:rsidRPr="00EC0373">
        <w:rPr>
          <w:rFonts w:ascii="Arial" w:eastAsia="仿宋_GB2312" w:hAnsi="Arial" w:cs="Arial"/>
          <w:color w:val="000000"/>
          <w:sz w:val="28"/>
        </w:rPr>
        <w:t>）</w:t>
      </w:r>
    </w:p>
    <w:p w:rsidR="00794161" w:rsidRPr="00EC0373" w:rsidRDefault="00B1489F">
      <w:pPr>
        <w:autoSpaceDE w:val="0"/>
        <w:autoSpaceDN w:val="0"/>
        <w:spacing w:line="240" w:lineRule="auto"/>
        <w:ind w:firstLineChars="200" w:firstLine="580"/>
        <w:textAlignment w:val="auto"/>
        <w:rPr>
          <w:rFonts w:ascii="Arial" w:eastAsia="仿宋_GB2312" w:hAnsi="Arial" w:cs="Arial"/>
          <w:color w:val="000000"/>
          <w:sz w:val="29"/>
          <w:szCs w:val="29"/>
        </w:rPr>
      </w:pPr>
      <w:r w:rsidRPr="00EC0373">
        <w:rPr>
          <w:rFonts w:ascii="Arial" w:eastAsia="仿宋_GB2312" w:hAnsi="Arial" w:cs="Arial"/>
          <w:color w:val="000000"/>
          <w:sz w:val="29"/>
          <w:szCs w:val="29"/>
        </w:rPr>
        <w:t>其中：</w:t>
      </w:r>
      <w:r w:rsidRPr="00EC0373">
        <w:rPr>
          <w:rFonts w:ascii="Arial" w:eastAsia="仿宋_GB2312" w:hAnsi="Arial" w:cs="Arial"/>
          <w:color w:val="000000"/>
          <w:sz w:val="29"/>
          <w:szCs w:val="29"/>
        </w:rPr>
        <w:t>r—</w:t>
      </w:r>
      <w:r w:rsidRPr="00EC0373">
        <w:rPr>
          <w:rFonts w:ascii="Arial" w:eastAsia="仿宋_GB2312" w:hAnsi="Arial" w:cs="Arial"/>
          <w:color w:val="000000"/>
          <w:sz w:val="29"/>
          <w:szCs w:val="29"/>
        </w:rPr>
        <w:t>土地还原率</w:t>
      </w:r>
    </w:p>
    <w:p w:rsidR="00794161" w:rsidRPr="00EC0373" w:rsidRDefault="00B1489F">
      <w:pPr>
        <w:autoSpaceDE w:val="0"/>
        <w:autoSpaceDN w:val="0"/>
        <w:spacing w:line="240" w:lineRule="auto"/>
        <w:ind w:firstLineChars="500" w:firstLine="1450"/>
        <w:textAlignment w:val="auto"/>
        <w:rPr>
          <w:rFonts w:ascii="Arial" w:eastAsia="仿宋_GB2312" w:hAnsi="Arial" w:cs="Arial"/>
          <w:color w:val="000000"/>
          <w:sz w:val="29"/>
          <w:szCs w:val="29"/>
        </w:rPr>
      </w:pPr>
      <w:r w:rsidRPr="00EC0373">
        <w:rPr>
          <w:rFonts w:ascii="Arial" w:eastAsia="仿宋_GB2312" w:hAnsi="Arial" w:cs="Arial"/>
          <w:color w:val="000000"/>
          <w:sz w:val="29"/>
          <w:szCs w:val="29"/>
        </w:rPr>
        <w:t>n—</w:t>
      </w:r>
      <w:r w:rsidRPr="00EC0373">
        <w:rPr>
          <w:rFonts w:ascii="Arial" w:eastAsia="仿宋_GB2312" w:hAnsi="Arial" w:cs="Arial"/>
          <w:color w:val="000000"/>
          <w:sz w:val="29"/>
          <w:szCs w:val="29"/>
        </w:rPr>
        <w:t>宗地剩余土地使用年限</w:t>
      </w:r>
    </w:p>
    <w:p w:rsidR="00794161" w:rsidRPr="00EC0373" w:rsidRDefault="00B1489F">
      <w:pPr>
        <w:spacing w:line="360" w:lineRule="auto"/>
        <w:ind w:firstLineChars="500" w:firstLine="1450"/>
        <w:rPr>
          <w:rFonts w:ascii="Arial" w:eastAsia="仿宋_GB2312" w:hAnsi="Arial" w:cs="Arial"/>
          <w:color w:val="000000"/>
          <w:sz w:val="29"/>
          <w:szCs w:val="29"/>
        </w:rPr>
      </w:pPr>
      <w:r w:rsidRPr="00EC0373">
        <w:rPr>
          <w:rFonts w:ascii="Arial" w:eastAsia="仿宋_GB2312" w:hAnsi="Arial" w:cs="Arial"/>
          <w:color w:val="000000"/>
          <w:sz w:val="29"/>
          <w:szCs w:val="29"/>
        </w:rPr>
        <w:t>N—</w:t>
      </w:r>
      <w:r w:rsidRPr="00EC0373">
        <w:rPr>
          <w:rFonts w:ascii="Arial" w:eastAsia="仿宋_GB2312" w:hAnsi="Arial" w:cs="Arial"/>
          <w:color w:val="000000"/>
          <w:sz w:val="29"/>
          <w:szCs w:val="29"/>
        </w:rPr>
        <w:t>基准地价规定的相应用途土地使用年限</w:t>
      </w:r>
    </w:p>
    <w:p w:rsidR="00794161" w:rsidRPr="00EC0373" w:rsidRDefault="00B1489F" w:rsidP="00B23878">
      <w:pPr>
        <w:tabs>
          <w:tab w:val="left" w:pos="2160"/>
        </w:tabs>
        <w:spacing w:beforeLines="50" w:before="163" w:line="276" w:lineRule="auto"/>
        <w:ind w:firstLine="527"/>
        <w:jc w:val="both"/>
        <w:rPr>
          <w:rFonts w:ascii="Arial" w:eastAsia="仿宋_GB2312" w:hAnsi="Arial" w:cs="Arial"/>
          <w:color w:val="000000"/>
          <w:sz w:val="28"/>
        </w:rPr>
      </w:pPr>
      <w:r w:rsidRPr="00EC0373">
        <w:rPr>
          <w:rFonts w:ascii="Arial" w:eastAsia="仿宋_GB2312" w:hAnsi="Arial" w:cs="Arial"/>
          <w:color w:val="000000"/>
          <w:sz w:val="28"/>
        </w:rPr>
        <w:t>商业、办公、居住、工业用途的土地还原利率原则上按同期中国人民银行公布的一年期贷款利率分别上浮</w:t>
      </w:r>
      <w:r w:rsidRPr="00EC0373">
        <w:rPr>
          <w:rFonts w:ascii="Arial" w:eastAsia="仿宋_GB2312" w:hAnsi="Arial" w:cs="Arial"/>
          <w:color w:val="000000"/>
          <w:sz w:val="28"/>
        </w:rPr>
        <w:t>25</w:t>
      </w:r>
      <w:r w:rsidRPr="00EC0373">
        <w:rPr>
          <w:rFonts w:ascii="Arial" w:eastAsia="仿宋_GB2312" w:hAnsi="Arial" w:cs="Arial"/>
          <w:color w:val="000000"/>
          <w:sz w:val="28"/>
        </w:rPr>
        <w:t>％、</w:t>
      </w:r>
      <w:r w:rsidRPr="00EC0373">
        <w:rPr>
          <w:rFonts w:ascii="Arial" w:eastAsia="仿宋_GB2312" w:hAnsi="Arial" w:cs="Arial"/>
          <w:color w:val="000000"/>
          <w:sz w:val="28"/>
        </w:rPr>
        <w:t>20</w:t>
      </w:r>
      <w:r w:rsidRPr="00EC0373">
        <w:rPr>
          <w:rFonts w:ascii="Arial" w:eastAsia="仿宋_GB2312" w:hAnsi="Arial" w:cs="Arial"/>
          <w:color w:val="000000"/>
          <w:sz w:val="28"/>
        </w:rPr>
        <w:t>％、</w:t>
      </w:r>
      <w:r w:rsidRPr="00EC0373">
        <w:rPr>
          <w:rFonts w:ascii="Arial" w:eastAsia="仿宋_GB2312" w:hAnsi="Arial" w:cs="Arial"/>
          <w:color w:val="000000"/>
          <w:sz w:val="28"/>
        </w:rPr>
        <w:t>15</w:t>
      </w:r>
      <w:r w:rsidRPr="00EC0373">
        <w:rPr>
          <w:rFonts w:ascii="Arial" w:eastAsia="仿宋_GB2312" w:hAnsi="Arial" w:cs="Arial"/>
          <w:color w:val="000000"/>
          <w:sz w:val="28"/>
        </w:rPr>
        <w:t>％、</w:t>
      </w:r>
      <w:r w:rsidRPr="00EC0373">
        <w:rPr>
          <w:rFonts w:ascii="Arial" w:eastAsia="仿宋_GB2312" w:hAnsi="Arial" w:cs="Arial"/>
          <w:color w:val="000000"/>
          <w:sz w:val="28"/>
        </w:rPr>
        <w:t>10</w:t>
      </w:r>
      <w:r w:rsidRPr="00EC0373">
        <w:rPr>
          <w:rFonts w:ascii="Arial" w:eastAsia="仿宋_GB2312" w:hAnsi="Arial" w:cs="Arial"/>
          <w:color w:val="000000"/>
          <w:sz w:val="28"/>
        </w:rPr>
        <w:t>％确定。估价对象用途为办公，现行一年期贷款利率（</w:t>
      </w:r>
      <w:r w:rsidRPr="00EC0373">
        <w:rPr>
          <w:rFonts w:ascii="Arial" w:eastAsia="仿宋_GB2312" w:hAnsi="Arial" w:cs="Arial"/>
          <w:color w:val="000000"/>
          <w:sz w:val="28"/>
        </w:rPr>
        <w:t>2015</w:t>
      </w:r>
      <w:r w:rsidRPr="00EC0373">
        <w:rPr>
          <w:rFonts w:ascii="Arial" w:eastAsia="仿宋_GB2312" w:hAnsi="Arial" w:cs="Arial"/>
          <w:color w:val="000000"/>
          <w:sz w:val="28"/>
        </w:rPr>
        <w:t>年</w:t>
      </w:r>
      <w:r w:rsidRPr="00EC0373">
        <w:rPr>
          <w:rFonts w:ascii="Arial" w:eastAsia="仿宋_GB2312" w:hAnsi="Arial" w:cs="Arial"/>
          <w:color w:val="000000"/>
          <w:sz w:val="28"/>
        </w:rPr>
        <w:t>10</w:t>
      </w:r>
      <w:r w:rsidRPr="00EC0373">
        <w:rPr>
          <w:rFonts w:ascii="Arial" w:eastAsia="仿宋_GB2312" w:hAnsi="Arial" w:cs="Arial"/>
          <w:color w:val="000000"/>
          <w:sz w:val="28"/>
        </w:rPr>
        <w:t>月</w:t>
      </w:r>
      <w:r w:rsidRPr="00EC0373">
        <w:rPr>
          <w:rFonts w:ascii="Arial" w:eastAsia="仿宋_GB2312" w:hAnsi="Arial" w:cs="Arial"/>
          <w:color w:val="000000"/>
          <w:sz w:val="28"/>
        </w:rPr>
        <w:t>24</w:t>
      </w:r>
      <w:r w:rsidRPr="00EC0373">
        <w:rPr>
          <w:rFonts w:ascii="Arial" w:eastAsia="仿宋_GB2312" w:hAnsi="Arial" w:cs="Arial"/>
          <w:color w:val="000000"/>
          <w:sz w:val="28"/>
        </w:rPr>
        <w:t>日公布）为</w:t>
      </w:r>
      <w:r w:rsidRPr="00EC0373">
        <w:rPr>
          <w:rFonts w:ascii="Arial" w:eastAsia="仿宋_GB2312" w:hAnsi="Arial" w:cs="Arial"/>
          <w:color w:val="000000"/>
          <w:sz w:val="28"/>
        </w:rPr>
        <w:t>4.35%</w:t>
      </w:r>
      <w:r w:rsidRPr="00EC0373">
        <w:rPr>
          <w:rFonts w:ascii="Arial" w:eastAsia="仿宋_GB2312" w:hAnsi="Arial" w:cs="Arial"/>
          <w:color w:val="000000"/>
          <w:sz w:val="28"/>
        </w:rPr>
        <w:t>。则有：</w:t>
      </w:r>
    </w:p>
    <w:p w:rsidR="00794161" w:rsidRDefault="00B1489F" w:rsidP="00B23878">
      <w:pPr>
        <w:tabs>
          <w:tab w:val="left" w:pos="2160"/>
        </w:tabs>
        <w:spacing w:beforeLines="50" w:before="163" w:line="276" w:lineRule="auto"/>
        <w:ind w:firstLine="527"/>
        <w:rPr>
          <w:rFonts w:ascii="Arial" w:eastAsia="仿宋_GB2312" w:hAnsi="Arial" w:cs="Arial"/>
          <w:color w:val="000000"/>
          <w:sz w:val="28"/>
        </w:rPr>
      </w:pPr>
      <w:r w:rsidRPr="00EC0373">
        <w:rPr>
          <w:rFonts w:ascii="Arial" w:eastAsia="仿宋_GB2312" w:hAnsi="Arial" w:cs="Arial"/>
          <w:color w:val="000000"/>
          <w:sz w:val="28"/>
        </w:rPr>
        <w:t>土地还原率</w:t>
      </w:r>
      <w:r w:rsidRPr="00EC0373">
        <w:rPr>
          <w:rFonts w:ascii="Arial" w:eastAsia="仿宋_GB2312" w:hAnsi="Arial" w:cs="Arial"/>
          <w:color w:val="000000"/>
          <w:sz w:val="29"/>
          <w:szCs w:val="29"/>
        </w:rPr>
        <w:t>＝</w:t>
      </w:r>
      <w:r w:rsidRPr="00EC0373">
        <w:rPr>
          <w:rFonts w:ascii="Arial" w:eastAsia="仿宋_GB2312" w:hAnsi="Arial" w:cs="Arial"/>
          <w:color w:val="000000"/>
          <w:sz w:val="28"/>
        </w:rPr>
        <w:t>4.35%×</w:t>
      </w:r>
      <w:r w:rsidRPr="00EC0373">
        <w:rPr>
          <w:rFonts w:ascii="Arial" w:eastAsia="仿宋_GB2312" w:hAnsi="Arial" w:cs="Arial"/>
          <w:color w:val="000000"/>
          <w:sz w:val="28"/>
        </w:rPr>
        <w:t>（</w:t>
      </w:r>
      <w:r w:rsidRPr="00EC0373">
        <w:rPr>
          <w:rFonts w:ascii="Arial" w:eastAsia="仿宋_GB2312" w:hAnsi="Arial" w:cs="Arial"/>
          <w:color w:val="000000"/>
          <w:sz w:val="28"/>
        </w:rPr>
        <w:t>1</w:t>
      </w:r>
      <w:r w:rsidRPr="00EC0373">
        <w:rPr>
          <w:rFonts w:ascii="Arial" w:eastAsia="仿宋_GB2312" w:hAnsi="Arial" w:cs="Arial"/>
          <w:color w:val="000000"/>
          <w:sz w:val="29"/>
          <w:szCs w:val="29"/>
        </w:rPr>
        <w:t>＋</w:t>
      </w:r>
      <w:r w:rsidRPr="00EC0373">
        <w:rPr>
          <w:rFonts w:ascii="Arial" w:eastAsia="仿宋_GB2312" w:hAnsi="Arial" w:cs="Arial"/>
          <w:color w:val="000000"/>
          <w:sz w:val="28"/>
        </w:rPr>
        <w:t>20%</w:t>
      </w:r>
      <w:r w:rsidRPr="00EC0373">
        <w:rPr>
          <w:rFonts w:ascii="Arial" w:eastAsia="仿宋_GB2312" w:hAnsi="Arial" w:cs="Arial"/>
          <w:color w:val="000000"/>
          <w:sz w:val="28"/>
        </w:rPr>
        <w:t>）</w:t>
      </w:r>
      <w:r w:rsidRPr="00EC0373">
        <w:rPr>
          <w:rFonts w:ascii="Arial" w:eastAsia="仿宋_GB2312" w:hAnsi="Arial" w:cs="Arial"/>
          <w:color w:val="000000"/>
          <w:sz w:val="28"/>
        </w:rPr>
        <w:t>=5.2%</w:t>
      </w:r>
    </w:p>
    <w:p w:rsidR="00794161" w:rsidRPr="00EC0373" w:rsidRDefault="00730447" w:rsidP="00730447">
      <w:pPr>
        <w:tabs>
          <w:tab w:val="left" w:pos="2160"/>
        </w:tabs>
        <w:spacing w:beforeLines="50" w:before="163" w:line="276" w:lineRule="auto"/>
        <w:ind w:firstLine="527"/>
        <w:rPr>
          <w:rFonts w:ascii="Arial" w:eastAsia="仿宋_GB2312" w:hAnsi="Arial" w:cs="Arial"/>
          <w:color w:val="000000"/>
          <w:sz w:val="28"/>
        </w:rPr>
      </w:pPr>
      <w:r>
        <w:rPr>
          <w:rFonts w:ascii="Arial" w:eastAsia="仿宋_GB2312" w:hAnsi="Arial" w:cs="Arial" w:hint="eastAsia"/>
          <w:color w:val="000000"/>
          <w:sz w:val="28"/>
        </w:rPr>
        <w:t>办公</w:t>
      </w:r>
      <w:r w:rsidRPr="001A4782">
        <w:rPr>
          <w:rFonts w:ascii="Arial" w:eastAsia="仿宋_GB2312" w:hAnsi="Arial" w:cs="Arial"/>
          <w:color w:val="000000"/>
          <w:sz w:val="28"/>
        </w:rPr>
        <w:t>用途法定用途最高出让年限为</w:t>
      </w:r>
      <w:r>
        <w:rPr>
          <w:rFonts w:ascii="Arial" w:eastAsia="仿宋_GB2312" w:hAnsi="Arial" w:cs="Arial" w:hint="eastAsia"/>
          <w:color w:val="000000"/>
          <w:sz w:val="28"/>
        </w:rPr>
        <w:t>5</w:t>
      </w:r>
      <w:r w:rsidRPr="001A4782">
        <w:rPr>
          <w:rFonts w:ascii="Arial" w:eastAsia="仿宋_GB2312" w:hAnsi="Arial" w:cs="Arial"/>
          <w:color w:val="000000"/>
          <w:sz w:val="28"/>
        </w:rPr>
        <w:t>0</w:t>
      </w:r>
      <w:r w:rsidRPr="001A4782">
        <w:rPr>
          <w:rFonts w:ascii="Arial" w:eastAsia="仿宋_GB2312" w:hAnsi="Arial" w:cs="Arial"/>
          <w:color w:val="000000"/>
          <w:sz w:val="28"/>
        </w:rPr>
        <w:t>年，剩余土地使用年限设定为</w:t>
      </w:r>
      <w:r>
        <w:rPr>
          <w:rFonts w:ascii="Arial" w:eastAsia="仿宋_GB2312" w:hAnsi="Arial" w:cs="Arial" w:hint="eastAsia"/>
          <w:color w:val="000000"/>
          <w:sz w:val="28"/>
        </w:rPr>
        <w:t>5</w:t>
      </w:r>
      <w:r w:rsidRPr="001A4782">
        <w:rPr>
          <w:rFonts w:ascii="Arial" w:eastAsia="仿宋_GB2312" w:hAnsi="Arial" w:cs="Arial"/>
          <w:color w:val="000000"/>
          <w:sz w:val="28"/>
        </w:rPr>
        <w:t>0</w:t>
      </w:r>
      <w:r w:rsidRPr="001A4782">
        <w:rPr>
          <w:rFonts w:ascii="Arial" w:eastAsia="仿宋_GB2312" w:hAnsi="Arial" w:cs="Arial"/>
          <w:color w:val="000000"/>
          <w:sz w:val="28"/>
        </w:rPr>
        <w:t>年，故不做修正</w:t>
      </w:r>
      <w:r w:rsidRPr="002D64C6">
        <w:rPr>
          <w:rFonts w:ascii="仿宋_GB2312" w:eastAsia="仿宋_GB2312" w:hAnsi="仿宋" w:hint="eastAsia"/>
          <w:color w:val="000000"/>
          <w:sz w:val="28"/>
        </w:rPr>
        <w:t>。</w:t>
      </w:r>
    </w:p>
    <w:p w:rsidR="00794161" w:rsidRPr="00EC0373" w:rsidRDefault="00B1489F">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E</w:t>
      </w:r>
      <w:r w:rsidRPr="00EC0373">
        <w:rPr>
          <w:rFonts w:ascii="Arial" w:eastAsia="仿宋_GB2312" w:hAnsi="Arial" w:cs="Arial"/>
          <w:color w:val="000000"/>
          <w:sz w:val="28"/>
        </w:rPr>
        <w:t>容积率修正系数的确定</w:t>
      </w:r>
    </w:p>
    <w:p w:rsidR="00794161" w:rsidRPr="00EC0373" w:rsidRDefault="00B1489F">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估价对象地上容积率为</w:t>
      </w:r>
      <w:r w:rsidR="00B23878">
        <w:rPr>
          <w:rFonts w:ascii="Arial" w:eastAsia="仿宋_GB2312" w:hAnsi="Arial" w:cs="Arial" w:hint="eastAsia"/>
          <w:color w:val="000000"/>
          <w:sz w:val="28"/>
        </w:rPr>
        <w:t>6.8</w:t>
      </w:r>
      <w:r w:rsidR="00BD7DA3" w:rsidRPr="00EC0373">
        <w:rPr>
          <w:rFonts w:ascii="Arial" w:eastAsia="仿宋_GB2312" w:hAnsi="Arial" w:cs="Arial"/>
          <w:color w:val="000000"/>
          <w:sz w:val="28"/>
        </w:rPr>
        <w:t>。</w:t>
      </w:r>
    </w:p>
    <w:p w:rsidR="00794161" w:rsidRPr="00EC0373" w:rsidRDefault="00B1489F">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依据《北京市基准地价容积率修正系数表（办公）》（详见下表）。</w:t>
      </w:r>
    </w:p>
    <w:p w:rsidR="00794161" w:rsidRPr="00EC0373" w:rsidRDefault="00794161">
      <w:pPr>
        <w:spacing w:line="360" w:lineRule="auto"/>
        <w:ind w:firstLineChars="200" w:firstLine="560"/>
        <w:rPr>
          <w:rFonts w:ascii="Arial" w:eastAsia="仿宋_GB2312" w:hAnsi="Arial" w:cs="Arial"/>
          <w:color w:val="000000"/>
          <w:sz w:val="28"/>
        </w:rPr>
        <w:sectPr w:rsidR="00794161" w:rsidRPr="00EC0373">
          <w:headerReference w:type="default" r:id="rId101"/>
          <w:footerReference w:type="default" r:id="rId102"/>
          <w:pgSz w:w="11906" w:h="16838"/>
          <w:pgMar w:top="1843" w:right="1134" w:bottom="1134" w:left="1134" w:header="1134" w:footer="907" w:gutter="340"/>
          <w:cols w:space="425"/>
          <w:docGrid w:type="linesAndChars" w:linePitch="326"/>
        </w:sectPr>
      </w:pPr>
    </w:p>
    <w:tbl>
      <w:tblPr>
        <w:tblW w:w="14786" w:type="dxa"/>
        <w:tblLayout w:type="fixed"/>
        <w:tblLook w:val="04A0" w:firstRow="1" w:lastRow="0" w:firstColumn="1" w:lastColumn="0" w:noHBand="0" w:noVBand="1"/>
      </w:tblPr>
      <w:tblGrid>
        <w:gridCol w:w="891"/>
        <w:gridCol w:w="1013"/>
        <w:gridCol w:w="1013"/>
        <w:gridCol w:w="1012"/>
        <w:gridCol w:w="890"/>
        <w:gridCol w:w="902"/>
        <w:gridCol w:w="902"/>
        <w:gridCol w:w="925"/>
        <w:gridCol w:w="890"/>
        <w:gridCol w:w="902"/>
        <w:gridCol w:w="902"/>
        <w:gridCol w:w="925"/>
        <w:gridCol w:w="890"/>
        <w:gridCol w:w="902"/>
        <w:gridCol w:w="902"/>
        <w:gridCol w:w="925"/>
      </w:tblGrid>
      <w:tr w:rsidR="00794161" w:rsidRPr="00EC0373">
        <w:trPr>
          <w:trHeight w:val="260"/>
        </w:trPr>
        <w:tc>
          <w:tcPr>
            <w:tcW w:w="14786" w:type="dxa"/>
            <w:gridSpan w:val="16"/>
            <w:tcBorders>
              <w:top w:val="nil"/>
              <w:left w:val="nil"/>
              <w:bottom w:val="single" w:sz="4" w:space="0" w:color="auto"/>
              <w:right w:val="nil"/>
            </w:tcBorders>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lastRenderedPageBreak/>
              <w:t>北京市基准地价容积率修正系数表（办公）</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容积率</w:t>
            </w:r>
          </w:p>
        </w:tc>
        <w:tc>
          <w:tcPr>
            <w:tcW w:w="1013" w:type="dxa"/>
            <w:tcBorders>
              <w:top w:val="nil"/>
              <w:left w:val="nil"/>
              <w:bottom w:val="single" w:sz="4" w:space="0" w:color="auto"/>
              <w:right w:val="single" w:sz="4" w:space="0" w:color="auto"/>
            </w:tcBorders>
            <w:shd w:val="clear" w:color="000000" w:fill="DAEEF3"/>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w:t>
            </w:r>
            <w:r w:rsidRPr="00EC0373">
              <w:rPr>
                <w:rFonts w:ascii="Arial" w:eastAsia="仿宋_GB2312" w:hAnsi="Arial" w:cs="Arial"/>
                <w:bCs/>
                <w:color w:val="000000"/>
                <w:sz w:val="21"/>
                <w:szCs w:val="21"/>
              </w:rPr>
              <w:t>级</w:t>
            </w:r>
          </w:p>
        </w:tc>
        <w:tc>
          <w:tcPr>
            <w:tcW w:w="1013" w:type="dxa"/>
            <w:tcBorders>
              <w:top w:val="nil"/>
              <w:left w:val="nil"/>
              <w:bottom w:val="single" w:sz="4" w:space="0" w:color="auto"/>
              <w:right w:val="single" w:sz="4" w:space="0" w:color="auto"/>
            </w:tcBorders>
            <w:shd w:val="clear" w:color="000000" w:fill="FCD5B4"/>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3-7</w:t>
            </w:r>
            <w:r w:rsidRPr="00EC0373">
              <w:rPr>
                <w:rFonts w:ascii="Arial" w:eastAsia="仿宋_GB2312" w:hAnsi="Arial" w:cs="Arial"/>
                <w:bCs/>
                <w:color w:val="000000"/>
                <w:sz w:val="21"/>
                <w:szCs w:val="21"/>
              </w:rPr>
              <w:t>级</w:t>
            </w:r>
          </w:p>
        </w:tc>
        <w:tc>
          <w:tcPr>
            <w:tcW w:w="1012" w:type="dxa"/>
            <w:tcBorders>
              <w:top w:val="nil"/>
              <w:left w:val="nil"/>
              <w:bottom w:val="single" w:sz="4" w:space="0" w:color="auto"/>
              <w:right w:val="single" w:sz="4" w:space="0" w:color="auto"/>
            </w:tcBorders>
            <w:shd w:val="clear" w:color="000000" w:fill="D8E4BC"/>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8-12</w:t>
            </w:r>
            <w:r w:rsidRPr="00EC0373">
              <w:rPr>
                <w:rFonts w:ascii="Arial" w:eastAsia="仿宋_GB2312" w:hAnsi="Arial" w:cs="Arial"/>
                <w:bCs/>
                <w:color w:val="000000"/>
                <w:sz w:val="21"/>
                <w:szCs w:val="21"/>
              </w:rPr>
              <w:t>级</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容积率</w:t>
            </w:r>
          </w:p>
        </w:tc>
        <w:tc>
          <w:tcPr>
            <w:tcW w:w="902" w:type="dxa"/>
            <w:tcBorders>
              <w:top w:val="nil"/>
              <w:left w:val="nil"/>
              <w:bottom w:val="single" w:sz="4" w:space="0" w:color="auto"/>
              <w:right w:val="single" w:sz="4" w:space="0" w:color="auto"/>
            </w:tcBorders>
            <w:shd w:val="clear" w:color="000000" w:fill="DAEEF3"/>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w:t>
            </w:r>
            <w:r w:rsidRPr="00EC0373">
              <w:rPr>
                <w:rFonts w:ascii="Arial" w:eastAsia="仿宋_GB2312" w:hAnsi="Arial" w:cs="Arial"/>
                <w:bCs/>
                <w:color w:val="000000"/>
                <w:sz w:val="21"/>
                <w:szCs w:val="21"/>
              </w:rPr>
              <w:t>级</w:t>
            </w:r>
          </w:p>
        </w:tc>
        <w:tc>
          <w:tcPr>
            <w:tcW w:w="902" w:type="dxa"/>
            <w:tcBorders>
              <w:top w:val="nil"/>
              <w:left w:val="nil"/>
              <w:bottom w:val="single" w:sz="4" w:space="0" w:color="auto"/>
              <w:right w:val="single" w:sz="4" w:space="0" w:color="auto"/>
            </w:tcBorders>
            <w:shd w:val="clear" w:color="000000" w:fill="FCD5B4"/>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3-7</w:t>
            </w:r>
            <w:r w:rsidRPr="00EC0373">
              <w:rPr>
                <w:rFonts w:ascii="Arial" w:eastAsia="仿宋_GB2312" w:hAnsi="Arial" w:cs="Arial"/>
                <w:bCs/>
                <w:color w:val="000000"/>
                <w:sz w:val="21"/>
                <w:szCs w:val="21"/>
              </w:rPr>
              <w:t>级</w:t>
            </w:r>
          </w:p>
        </w:tc>
        <w:tc>
          <w:tcPr>
            <w:tcW w:w="925" w:type="dxa"/>
            <w:tcBorders>
              <w:top w:val="nil"/>
              <w:left w:val="nil"/>
              <w:bottom w:val="single" w:sz="4" w:space="0" w:color="auto"/>
              <w:right w:val="single" w:sz="4" w:space="0" w:color="auto"/>
            </w:tcBorders>
            <w:shd w:val="clear" w:color="000000" w:fill="D8E4BC"/>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8-12</w:t>
            </w:r>
            <w:r w:rsidRPr="00EC0373">
              <w:rPr>
                <w:rFonts w:ascii="Arial" w:eastAsia="仿宋_GB2312" w:hAnsi="Arial" w:cs="Arial"/>
                <w:bCs/>
                <w:color w:val="000000"/>
                <w:sz w:val="21"/>
                <w:szCs w:val="21"/>
              </w:rPr>
              <w:t>级</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容积率</w:t>
            </w:r>
          </w:p>
        </w:tc>
        <w:tc>
          <w:tcPr>
            <w:tcW w:w="902" w:type="dxa"/>
            <w:tcBorders>
              <w:top w:val="nil"/>
              <w:left w:val="nil"/>
              <w:bottom w:val="single" w:sz="4" w:space="0" w:color="auto"/>
              <w:right w:val="single" w:sz="4" w:space="0" w:color="auto"/>
            </w:tcBorders>
            <w:shd w:val="clear" w:color="000000" w:fill="DAEEF3"/>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w:t>
            </w:r>
            <w:r w:rsidRPr="00EC0373">
              <w:rPr>
                <w:rFonts w:ascii="Arial" w:eastAsia="仿宋_GB2312" w:hAnsi="Arial" w:cs="Arial"/>
                <w:bCs/>
                <w:color w:val="000000"/>
                <w:sz w:val="21"/>
                <w:szCs w:val="21"/>
              </w:rPr>
              <w:t>级</w:t>
            </w:r>
          </w:p>
        </w:tc>
        <w:tc>
          <w:tcPr>
            <w:tcW w:w="902" w:type="dxa"/>
            <w:tcBorders>
              <w:top w:val="nil"/>
              <w:left w:val="nil"/>
              <w:bottom w:val="single" w:sz="4" w:space="0" w:color="auto"/>
              <w:right w:val="single" w:sz="4" w:space="0" w:color="auto"/>
            </w:tcBorders>
            <w:shd w:val="clear" w:color="000000" w:fill="FCD5B4"/>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3-7</w:t>
            </w:r>
            <w:r w:rsidRPr="00EC0373">
              <w:rPr>
                <w:rFonts w:ascii="Arial" w:eastAsia="仿宋_GB2312" w:hAnsi="Arial" w:cs="Arial"/>
                <w:bCs/>
                <w:color w:val="000000"/>
                <w:sz w:val="21"/>
                <w:szCs w:val="21"/>
              </w:rPr>
              <w:t>级</w:t>
            </w:r>
          </w:p>
        </w:tc>
        <w:tc>
          <w:tcPr>
            <w:tcW w:w="925" w:type="dxa"/>
            <w:tcBorders>
              <w:top w:val="nil"/>
              <w:left w:val="nil"/>
              <w:bottom w:val="single" w:sz="4" w:space="0" w:color="auto"/>
              <w:right w:val="single" w:sz="4" w:space="0" w:color="auto"/>
            </w:tcBorders>
            <w:shd w:val="clear" w:color="000000" w:fill="D8E4BC"/>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8-12</w:t>
            </w:r>
            <w:r w:rsidRPr="00EC0373">
              <w:rPr>
                <w:rFonts w:ascii="Arial" w:eastAsia="仿宋_GB2312" w:hAnsi="Arial" w:cs="Arial"/>
                <w:bCs/>
                <w:color w:val="000000"/>
                <w:sz w:val="21"/>
                <w:szCs w:val="21"/>
              </w:rPr>
              <w:t>级</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容积率</w:t>
            </w:r>
          </w:p>
        </w:tc>
        <w:tc>
          <w:tcPr>
            <w:tcW w:w="902" w:type="dxa"/>
            <w:tcBorders>
              <w:top w:val="nil"/>
              <w:left w:val="nil"/>
              <w:bottom w:val="single" w:sz="4" w:space="0" w:color="auto"/>
              <w:right w:val="single" w:sz="4" w:space="0" w:color="auto"/>
            </w:tcBorders>
            <w:shd w:val="clear" w:color="000000" w:fill="DAEEF3"/>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w:t>
            </w:r>
            <w:r w:rsidRPr="00EC0373">
              <w:rPr>
                <w:rFonts w:ascii="Arial" w:eastAsia="仿宋_GB2312" w:hAnsi="Arial" w:cs="Arial"/>
                <w:bCs/>
                <w:color w:val="000000"/>
                <w:sz w:val="21"/>
                <w:szCs w:val="21"/>
              </w:rPr>
              <w:t>级</w:t>
            </w:r>
          </w:p>
        </w:tc>
        <w:tc>
          <w:tcPr>
            <w:tcW w:w="902" w:type="dxa"/>
            <w:tcBorders>
              <w:top w:val="nil"/>
              <w:left w:val="nil"/>
              <w:bottom w:val="single" w:sz="4" w:space="0" w:color="auto"/>
              <w:right w:val="single" w:sz="4" w:space="0" w:color="auto"/>
            </w:tcBorders>
            <w:shd w:val="clear" w:color="000000" w:fill="FCD5B4"/>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3-7</w:t>
            </w:r>
            <w:r w:rsidRPr="00EC0373">
              <w:rPr>
                <w:rFonts w:ascii="Arial" w:eastAsia="仿宋_GB2312" w:hAnsi="Arial" w:cs="Arial"/>
                <w:bCs/>
                <w:color w:val="000000"/>
                <w:sz w:val="21"/>
                <w:szCs w:val="21"/>
              </w:rPr>
              <w:t>级</w:t>
            </w:r>
          </w:p>
        </w:tc>
        <w:tc>
          <w:tcPr>
            <w:tcW w:w="925" w:type="dxa"/>
            <w:tcBorders>
              <w:top w:val="nil"/>
              <w:left w:val="nil"/>
              <w:bottom w:val="single" w:sz="4" w:space="0" w:color="auto"/>
              <w:right w:val="single" w:sz="4" w:space="0" w:color="auto"/>
            </w:tcBorders>
            <w:shd w:val="clear" w:color="000000" w:fill="D8E4BC"/>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8-12</w:t>
            </w:r>
            <w:r w:rsidRPr="00EC0373">
              <w:rPr>
                <w:rFonts w:ascii="Arial" w:eastAsia="仿宋_GB2312" w:hAnsi="Arial" w:cs="Arial"/>
                <w:bCs/>
                <w:color w:val="000000"/>
                <w:sz w:val="21"/>
                <w:szCs w:val="21"/>
              </w:rPr>
              <w:t>级</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0.1</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13.7330</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12.7870</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12.3840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1.0896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0.9874</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0.9147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0.9151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0.8169</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0.7327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0.8615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0.7620</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0.6670</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0.2</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6.8665</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6.3935</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6.1920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2.7</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1.0778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0.9754</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0.9027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0.9119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0.8136</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0.7289</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7.7</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0.8600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0.7604</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0.6651</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0.3</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4.5777</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4.2623</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4.1280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1.0665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0.9640</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0.8912</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0.9088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0.8105</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0.7253</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0.8585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0.7588</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0.6633</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0.4</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3.4333</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3.1968</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3.0960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1.0556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0.9533</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0.8802</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0.9058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0.8075</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0.7218</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0.8570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0.7572</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0.6615</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0.5</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2.7466</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2.5574</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2.4768</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1.0453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0.9430</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0.8697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0.9029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0.8047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0.7184</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0.8555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0.7557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0.6597</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2.2888</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2.1312</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2.0640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1.0354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0.9333</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0.8597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0.9001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0.8020</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0.7151</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0.8540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0.7542</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0.6580</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1.9619</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1.8267</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1.7691</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1.0259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0.9241</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0.8502</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5.7</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0.8975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0.7993</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0.7119</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0.8525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0.7527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0.6563</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1.7166</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1.5984</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1.5480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1.0169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0.9154</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0.8411</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0.8950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0.7968</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0.7088</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0.8511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0.7512</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0.6546</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1.5259</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1.4208</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1.3760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1.0082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0.9071</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0.8324</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0.8926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0.7944</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0.7058</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0.8497</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0.7497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0.6530</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1.3733</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1.2787</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1.2384</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1.0000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0.8993</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0.8241</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0.8903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0.7920</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0.7029</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0.8483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0.7482</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0.6514</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1.3489</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1.2542</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1.2050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0.9922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0.8919</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0.8162</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0.8881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0.7898</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0.7001</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0.8469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0.7467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0.6498</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1.3256</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1.2306</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1.1742</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3.7</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0.9848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0.8848</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0.8087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0.8860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0.7876</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0.6974</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8.7</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0.8455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0.7452</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0.6482</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1.3</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1.3033</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1.2079</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1.1460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0.9778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0.8781</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0.8016</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0.8839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0.7855</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0.6948</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0.8441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0.7437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0.6466</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1.4</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1.2820</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1.1862</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1.1200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3.9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0.9712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0.8718</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0.7948</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0.8819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0.7834</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0.6923</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8.9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0.8428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0.7422</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0.6450</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1.5</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1.2617</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1.1653</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1.0961</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0.9650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0.8658</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0.7883</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0.8800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0.7814</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0.6899</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0.8415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0.7407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0.6435</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1.6</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1.2423</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1.1453</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1.0740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0.9591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0.8601</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0.7820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6.6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0.8781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0.7795</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0.6876</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0.8402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0.7392</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0.6420</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1.7</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1.2237</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1.1261</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1.0535</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0.9535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0.8547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0.7760</w:t>
            </w:r>
          </w:p>
        </w:tc>
        <w:tc>
          <w:tcPr>
            <w:tcW w:w="890" w:type="dxa"/>
            <w:tcBorders>
              <w:top w:val="nil"/>
              <w:left w:val="nil"/>
              <w:bottom w:val="single" w:sz="4" w:space="0" w:color="auto"/>
              <w:right w:val="single" w:sz="4" w:space="0" w:color="auto"/>
            </w:tcBorders>
            <w:shd w:val="clear" w:color="000000" w:fill="E6B8B7"/>
            <w:vAlign w:val="center"/>
          </w:tcPr>
          <w:p w:rsidR="00794161" w:rsidRPr="00576059" w:rsidRDefault="00B1489F">
            <w:pPr>
              <w:widowControl/>
              <w:adjustRightInd/>
              <w:spacing w:line="240" w:lineRule="exact"/>
              <w:jc w:val="center"/>
              <w:textAlignment w:val="auto"/>
              <w:rPr>
                <w:rFonts w:ascii="Arial" w:eastAsia="仿宋_GB2312" w:hAnsi="Arial" w:cs="Arial"/>
                <w:bCs/>
                <w:color w:val="000000"/>
                <w:sz w:val="21"/>
                <w:szCs w:val="21"/>
              </w:rPr>
            </w:pPr>
            <w:r w:rsidRPr="00576059">
              <w:rPr>
                <w:rFonts w:ascii="Arial" w:eastAsia="仿宋_GB2312" w:hAnsi="Arial" w:cs="Arial"/>
                <w:bCs/>
                <w:color w:val="000000"/>
                <w:sz w:val="21"/>
                <w:szCs w:val="21"/>
              </w:rPr>
              <w:t>6.7</w:t>
            </w:r>
          </w:p>
        </w:tc>
        <w:tc>
          <w:tcPr>
            <w:tcW w:w="902" w:type="dxa"/>
            <w:tcBorders>
              <w:top w:val="nil"/>
              <w:left w:val="nil"/>
              <w:bottom w:val="single" w:sz="4" w:space="0" w:color="auto"/>
              <w:right w:val="single" w:sz="4" w:space="0" w:color="auto"/>
            </w:tcBorders>
            <w:shd w:val="clear" w:color="auto" w:fill="auto"/>
            <w:vAlign w:val="center"/>
          </w:tcPr>
          <w:p w:rsidR="00794161" w:rsidRPr="00576059" w:rsidRDefault="00B1489F">
            <w:pPr>
              <w:widowControl/>
              <w:adjustRightInd/>
              <w:spacing w:line="240" w:lineRule="exact"/>
              <w:jc w:val="center"/>
              <w:textAlignment w:val="auto"/>
              <w:rPr>
                <w:rFonts w:ascii="Arial" w:eastAsia="仿宋_GB2312" w:hAnsi="Arial" w:cs="Arial"/>
                <w:bCs/>
                <w:color w:val="000000"/>
                <w:sz w:val="21"/>
                <w:szCs w:val="21"/>
              </w:rPr>
            </w:pPr>
            <w:r w:rsidRPr="00576059">
              <w:rPr>
                <w:rFonts w:ascii="Arial" w:eastAsia="仿宋_GB2312" w:hAnsi="Arial" w:cs="Arial"/>
                <w:bCs/>
                <w:color w:val="000000"/>
                <w:sz w:val="21"/>
                <w:szCs w:val="21"/>
              </w:rPr>
              <w:t>0.8763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0.7776</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0.6853</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0.8389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0.7377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0.6406</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1.8</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1.2060</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1.1077</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1.0345</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0.9482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0.8496</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0.7703</w:t>
            </w:r>
          </w:p>
        </w:tc>
        <w:tc>
          <w:tcPr>
            <w:tcW w:w="890" w:type="dxa"/>
            <w:tcBorders>
              <w:top w:val="nil"/>
              <w:left w:val="nil"/>
              <w:bottom w:val="single" w:sz="4" w:space="0" w:color="auto"/>
              <w:right w:val="single" w:sz="4" w:space="0" w:color="auto"/>
            </w:tcBorders>
            <w:shd w:val="clear" w:color="000000" w:fill="E6B8B7"/>
            <w:vAlign w:val="center"/>
          </w:tcPr>
          <w:p w:rsidR="00794161" w:rsidRPr="00576059" w:rsidRDefault="00B1489F">
            <w:pPr>
              <w:widowControl/>
              <w:adjustRightInd/>
              <w:spacing w:line="240" w:lineRule="exact"/>
              <w:jc w:val="center"/>
              <w:textAlignment w:val="auto"/>
              <w:rPr>
                <w:rFonts w:ascii="Arial" w:eastAsia="仿宋_GB2312" w:hAnsi="Arial" w:cs="Arial"/>
                <w:bCs/>
                <w:color w:val="000000"/>
                <w:sz w:val="21"/>
                <w:szCs w:val="21"/>
              </w:rPr>
            </w:pPr>
            <w:r w:rsidRPr="00576059">
              <w:rPr>
                <w:rFonts w:ascii="Arial" w:eastAsia="仿宋_GB2312" w:hAnsi="Arial" w:cs="Arial"/>
                <w:bCs/>
                <w:color w:val="000000"/>
                <w:sz w:val="21"/>
                <w:szCs w:val="21"/>
              </w:rPr>
              <w:t>6.8</w:t>
            </w:r>
          </w:p>
        </w:tc>
        <w:tc>
          <w:tcPr>
            <w:tcW w:w="902" w:type="dxa"/>
            <w:tcBorders>
              <w:top w:val="nil"/>
              <w:left w:val="nil"/>
              <w:bottom w:val="single" w:sz="4" w:space="0" w:color="auto"/>
              <w:right w:val="single" w:sz="4" w:space="0" w:color="auto"/>
            </w:tcBorders>
            <w:shd w:val="clear" w:color="auto" w:fill="auto"/>
            <w:vAlign w:val="center"/>
          </w:tcPr>
          <w:p w:rsidR="00794161" w:rsidRPr="00576059" w:rsidRDefault="00B1489F">
            <w:pPr>
              <w:widowControl/>
              <w:adjustRightInd/>
              <w:spacing w:line="240" w:lineRule="exact"/>
              <w:jc w:val="center"/>
              <w:textAlignment w:val="auto"/>
              <w:rPr>
                <w:rFonts w:ascii="Arial" w:eastAsia="仿宋_GB2312" w:hAnsi="Arial" w:cs="Arial"/>
                <w:bCs/>
                <w:color w:val="000000"/>
                <w:sz w:val="21"/>
                <w:szCs w:val="21"/>
              </w:rPr>
            </w:pPr>
            <w:r w:rsidRPr="00576059">
              <w:rPr>
                <w:rFonts w:ascii="Arial" w:eastAsia="仿宋_GB2312" w:hAnsi="Arial" w:cs="Arial"/>
                <w:bCs/>
                <w:color w:val="000000"/>
                <w:sz w:val="21"/>
                <w:szCs w:val="21"/>
              </w:rPr>
              <w:t>0.8745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0.7757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0.6831</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0.8376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0.7363</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0.6392</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1.9</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1.1891</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1.0901</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1.0167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0.9432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0.8448</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0.7649</w:t>
            </w:r>
          </w:p>
        </w:tc>
        <w:tc>
          <w:tcPr>
            <w:tcW w:w="890" w:type="dxa"/>
            <w:tcBorders>
              <w:top w:val="nil"/>
              <w:left w:val="nil"/>
              <w:bottom w:val="single" w:sz="4" w:space="0" w:color="auto"/>
              <w:right w:val="single" w:sz="4" w:space="0" w:color="auto"/>
            </w:tcBorders>
            <w:shd w:val="clear" w:color="000000" w:fill="E6B8B7"/>
            <w:vAlign w:val="center"/>
          </w:tcPr>
          <w:p w:rsidR="00794161" w:rsidRPr="00576059" w:rsidRDefault="00B1489F">
            <w:pPr>
              <w:widowControl/>
              <w:adjustRightInd/>
              <w:spacing w:line="240" w:lineRule="exact"/>
              <w:jc w:val="center"/>
              <w:textAlignment w:val="auto"/>
              <w:rPr>
                <w:rFonts w:ascii="Arial" w:eastAsia="仿宋_GB2312" w:hAnsi="Arial" w:cs="Arial"/>
                <w:bCs/>
                <w:color w:val="000000"/>
                <w:sz w:val="21"/>
                <w:szCs w:val="21"/>
              </w:rPr>
            </w:pPr>
            <w:r w:rsidRPr="00576059">
              <w:rPr>
                <w:rFonts w:ascii="Arial" w:eastAsia="仿宋_GB2312" w:hAnsi="Arial" w:cs="Arial"/>
                <w:bCs/>
                <w:color w:val="000000"/>
                <w:sz w:val="21"/>
                <w:szCs w:val="21"/>
              </w:rPr>
              <w:t>6.9</w:t>
            </w:r>
          </w:p>
        </w:tc>
        <w:tc>
          <w:tcPr>
            <w:tcW w:w="902" w:type="dxa"/>
            <w:tcBorders>
              <w:top w:val="nil"/>
              <w:left w:val="nil"/>
              <w:bottom w:val="single" w:sz="4" w:space="0" w:color="auto"/>
              <w:right w:val="single" w:sz="4" w:space="0" w:color="auto"/>
            </w:tcBorders>
            <w:shd w:val="clear" w:color="auto" w:fill="auto"/>
            <w:vAlign w:val="center"/>
          </w:tcPr>
          <w:p w:rsidR="00794161" w:rsidRPr="00576059" w:rsidRDefault="00B1489F">
            <w:pPr>
              <w:widowControl/>
              <w:adjustRightInd/>
              <w:spacing w:line="240" w:lineRule="exact"/>
              <w:jc w:val="center"/>
              <w:textAlignment w:val="auto"/>
              <w:rPr>
                <w:rFonts w:ascii="Arial" w:eastAsia="仿宋_GB2312" w:hAnsi="Arial" w:cs="Arial"/>
                <w:bCs/>
                <w:color w:val="000000"/>
                <w:sz w:val="21"/>
                <w:szCs w:val="21"/>
              </w:rPr>
            </w:pPr>
            <w:r w:rsidRPr="00576059">
              <w:rPr>
                <w:rFonts w:ascii="Arial" w:eastAsia="仿宋_GB2312" w:hAnsi="Arial" w:cs="Arial"/>
                <w:bCs/>
                <w:color w:val="000000"/>
                <w:sz w:val="21"/>
                <w:szCs w:val="21"/>
              </w:rPr>
              <w:t>0.8728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0.7739</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0.6809</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0.8363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0.7349</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0.6378</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2.0</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1.1729</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1.0733</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1.0000</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0.9385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0.8402</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0.7597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0.8711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0.7721</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0.6788</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0.8350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0.7335</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0.6364</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2.1</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1.1574</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1.0572</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0.9841</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0.9341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0.8358</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0.7547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0.8694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0.7704</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0.6767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0.8338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0.7321</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0.6350</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2.2</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1.1426</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1.0419</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0.9689</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4.7</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0.9299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0.8316</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0.7499</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0.8677</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0.7687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0.6747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9.7</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0.8326</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0.7307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0.6336</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2.3</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1.1285</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1.0272</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0.9544</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0.9259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0.8277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0.7453</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7.3</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0.8661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0.7670</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0.6727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9.8</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0.8314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0.7293</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0.6322</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2.4</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1.1149</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1.0133</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0.9405</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4.9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0.9221</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0.8239</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0.7409</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7.4</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0.8645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0.7653</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0.6708</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9.9</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0.8302</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0.7280</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0.6308</w:t>
            </w:r>
          </w:p>
        </w:tc>
      </w:tr>
      <w:tr w:rsidR="00794161" w:rsidRPr="00EC0373">
        <w:trPr>
          <w:trHeight w:val="312"/>
        </w:trPr>
        <w:tc>
          <w:tcPr>
            <w:tcW w:w="891" w:type="dxa"/>
            <w:tcBorders>
              <w:top w:val="nil"/>
              <w:left w:val="single" w:sz="4" w:space="0" w:color="auto"/>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2.5</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1.1020</w:t>
            </w:r>
          </w:p>
        </w:tc>
        <w:tc>
          <w:tcPr>
            <w:tcW w:w="1013"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1.0000</w:t>
            </w:r>
          </w:p>
        </w:tc>
        <w:tc>
          <w:tcPr>
            <w:tcW w:w="101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0.9273</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5.0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0.9185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0.8203</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0.7367</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7.5</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0.8630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0.7636</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0.6689</w:t>
            </w:r>
          </w:p>
        </w:tc>
        <w:tc>
          <w:tcPr>
            <w:tcW w:w="890" w:type="dxa"/>
            <w:tcBorders>
              <w:top w:val="nil"/>
              <w:left w:val="nil"/>
              <w:bottom w:val="single" w:sz="4" w:space="0" w:color="auto"/>
              <w:right w:val="single" w:sz="4" w:space="0" w:color="auto"/>
            </w:tcBorders>
            <w:shd w:val="clear" w:color="000000" w:fill="E6B8B7"/>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10.0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0.8290</w:t>
            </w:r>
          </w:p>
        </w:tc>
        <w:tc>
          <w:tcPr>
            <w:tcW w:w="902"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0.7267</w:t>
            </w:r>
          </w:p>
        </w:tc>
        <w:tc>
          <w:tcPr>
            <w:tcW w:w="925" w:type="dxa"/>
            <w:tcBorders>
              <w:top w:val="nil"/>
              <w:left w:val="nil"/>
              <w:bottom w:val="single" w:sz="4" w:space="0" w:color="auto"/>
              <w:right w:val="single" w:sz="4" w:space="0" w:color="auto"/>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0.6294</w:t>
            </w:r>
          </w:p>
        </w:tc>
      </w:tr>
      <w:tr w:rsidR="00794161" w:rsidRPr="00EC0373">
        <w:trPr>
          <w:trHeight w:val="312"/>
        </w:trPr>
        <w:tc>
          <w:tcPr>
            <w:tcW w:w="14786" w:type="dxa"/>
            <w:gridSpan w:val="16"/>
            <w:tcBorders>
              <w:top w:val="single" w:sz="4" w:space="0" w:color="auto"/>
              <w:left w:val="nil"/>
              <w:bottom w:val="nil"/>
              <w:right w:val="nil"/>
            </w:tcBorders>
            <w:shd w:val="clear" w:color="auto" w:fill="auto"/>
            <w:vAlign w:val="center"/>
          </w:tcPr>
          <w:p w:rsidR="00794161" w:rsidRPr="00EC0373" w:rsidRDefault="00B1489F">
            <w:pPr>
              <w:widowControl/>
              <w:adjustRightInd/>
              <w:spacing w:line="240" w:lineRule="exact"/>
              <w:jc w:val="center"/>
              <w:textAlignment w:val="auto"/>
              <w:rPr>
                <w:rFonts w:ascii="Arial" w:eastAsia="仿宋_GB2312" w:hAnsi="Arial" w:cs="Arial"/>
                <w:bCs/>
                <w:color w:val="000000"/>
                <w:sz w:val="21"/>
                <w:szCs w:val="21"/>
              </w:rPr>
            </w:pPr>
            <w:r w:rsidRPr="00EC0373">
              <w:rPr>
                <w:rFonts w:ascii="Arial" w:eastAsia="仿宋_GB2312" w:hAnsi="Arial" w:cs="Arial"/>
                <w:bCs/>
                <w:color w:val="000000"/>
                <w:sz w:val="21"/>
                <w:szCs w:val="21"/>
              </w:rPr>
              <w:t>说明：容积率大于</w:t>
            </w:r>
            <w:r w:rsidRPr="00EC0373">
              <w:rPr>
                <w:rFonts w:ascii="Arial" w:eastAsia="仿宋_GB2312" w:hAnsi="Arial" w:cs="Arial"/>
                <w:bCs/>
                <w:color w:val="000000"/>
                <w:sz w:val="21"/>
                <w:szCs w:val="21"/>
              </w:rPr>
              <w:t>10</w:t>
            </w:r>
            <w:r w:rsidRPr="00EC0373">
              <w:rPr>
                <w:rFonts w:ascii="Arial" w:eastAsia="仿宋_GB2312" w:hAnsi="Arial" w:cs="Arial"/>
                <w:bCs/>
                <w:color w:val="000000"/>
                <w:sz w:val="21"/>
                <w:szCs w:val="21"/>
              </w:rPr>
              <w:t>时的容积率修正系数按照以下公式计算：</w:t>
            </w:r>
            <w:r w:rsidRPr="00EC0373">
              <w:rPr>
                <w:rFonts w:ascii="Arial" w:eastAsia="仿宋_GB2312" w:hAnsi="Arial" w:cs="Arial"/>
                <w:bCs/>
                <w:color w:val="000000"/>
                <w:sz w:val="21"/>
                <w:szCs w:val="21"/>
              </w:rPr>
              <w:t>1</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2</w:t>
            </w:r>
            <w:r w:rsidRPr="00EC0373">
              <w:rPr>
                <w:rFonts w:ascii="Arial" w:eastAsia="仿宋_GB2312" w:hAnsi="Arial" w:cs="Arial"/>
                <w:bCs/>
                <w:color w:val="000000"/>
                <w:sz w:val="21"/>
                <w:szCs w:val="21"/>
              </w:rPr>
              <w:t>级：</w:t>
            </w:r>
            <w:r w:rsidRPr="00EC0373">
              <w:rPr>
                <w:rFonts w:ascii="Arial" w:eastAsia="仿宋_GB2312" w:hAnsi="Arial" w:cs="Arial"/>
                <w:bCs/>
                <w:color w:val="000000"/>
                <w:sz w:val="21"/>
                <w:szCs w:val="21"/>
              </w:rPr>
              <w:t>XR</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0.949</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0.012R</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3</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7</w:t>
            </w:r>
            <w:r w:rsidRPr="00EC0373">
              <w:rPr>
                <w:rFonts w:ascii="Arial" w:eastAsia="仿宋_GB2312" w:hAnsi="Arial" w:cs="Arial"/>
                <w:bCs/>
                <w:color w:val="000000"/>
                <w:sz w:val="21"/>
                <w:szCs w:val="21"/>
              </w:rPr>
              <w:t>级：</w:t>
            </w:r>
            <w:r w:rsidRPr="00EC0373">
              <w:rPr>
                <w:rFonts w:ascii="Arial" w:eastAsia="仿宋_GB2312" w:hAnsi="Arial" w:cs="Arial"/>
                <w:bCs/>
                <w:color w:val="000000"/>
                <w:sz w:val="21"/>
                <w:szCs w:val="21"/>
              </w:rPr>
              <w:t>XR</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0.8567</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0.013R</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8</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12</w:t>
            </w:r>
            <w:r w:rsidRPr="00EC0373">
              <w:rPr>
                <w:rFonts w:ascii="Arial" w:eastAsia="仿宋_GB2312" w:hAnsi="Arial" w:cs="Arial"/>
                <w:bCs/>
                <w:color w:val="000000"/>
                <w:sz w:val="21"/>
                <w:szCs w:val="21"/>
              </w:rPr>
              <w:t>级：</w:t>
            </w:r>
            <w:r w:rsidRPr="00EC0373">
              <w:rPr>
                <w:rFonts w:ascii="Arial" w:eastAsia="仿宋_GB2312" w:hAnsi="Arial" w:cs="Arial"/>
                <w:bCs/>
                <w:color w:val="000000"/>
                <w:sz w:val="21"/>
                <w:szCs w:val="21"/>
              </w:rPr>
              <w:t>XR</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0.7694</w:t>
            </w:r>
            <w:r w:rsidRPr="00EC0373">
              <w:rPr>
                <w:rFonts w:ascii="Arial" w:eastAsia="仿宋_GB2312" w:hAnsi="Arial" w:cs="Arial"/>
                <w:bCs/>
                <w:color w:val="000000"/>
                <w:sz w:val="21"/>
                <w:szCs w:val="21"/>
              </w:rPr>
              <w:t>－</w:t>
            </w:r>
            <w:r w:rsidRPr="00EC0373">
              <w:rPr>
                <w:rFonts w:ascii="Arial" w:eastAsia="仿宋_GB2312" w:hAnsi="Arial" w:cs="Arial"/>
                <w:bCs/>
                <w:color w:val="000000"/>
                <w:sz w:val="21"/>
                <w:szCs w:val="21"/>
              </w:rPr>
              <w:t>0.014R</w:t>
            </w:r>
            <w:r w:rsidRPr="00EC0373">
              <w:rPr>
                <w:rFonts w:ascii="Arial" w:eastAsia="仿宋_GB2312" w:hAnsi="Arial" w:cs="Arial"/>
                <w:bCs/>
                <w:color w:val="000000"/>
                <w:sz w:val="21"/>
                <w:szCs w:val="21"/>
              </w:rPr>
              <w:t>。</w:t>
            </w:r>
          </w:p>
        </w:tc>
      </w:tr>
    </w:tbl>
    <w:p w:rsidR="00794161" w:rsidRPr="00EC0373" w:rsidRDefault="00794161">
      <w:pPr>
        <w:spacing w:line="360" w:lineRule="auto"/>
        <w:ind w:firstLineChars="200" w:firstLine="560"/>
        <w:rPr>
          <w:rFonts w:ascii="Arial" w:eastAsia="仿宋_GB2312" w:hAnsi="Arial" w:cs="Arial"/>
          <w:color w:val="000000"/>
          <w:sz w:val="28"/>
        </w:rPr>
        <w:sectPr w:rsidR="00794161" w:rsidRPr="00EC0373">
          <w:pgSz w:w="16838" w:h="11906" w:orient="landscape"/>
          <w:pgMar w:top="0" w:right="1134" w:bottom="709" w:left="1134" w:header="851" w:footer="992" w:gutter="340"/>
          <w:cols w:space="425"/>
          <w:docGrid w:type="linesAndChars" w:linePitch="326"/>
        </w:sectPr>
      </w:pPr>
    </w:p>
    <w:p w:rsidR="00B23878" w:rsidRPr="00576059" w:rsidRDefault="00576059" w:rsidP="00F87C64">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lastRenderedPageBreak/>
        <w:t>估价对象地上容积率为</w:t>
      </w:r>
      <w:r>
        <w:rPr>
          <w:rFonts w:ascii="Arial" w:eastAsia="仿宋_GB2312" w:hAnsi="Arial" w:cs="Arial" w:hint="eastAsia"/>
          <w:color w:val="000000"/>
          <w:sz w:val="28"/>
        </w:rPr>
        <w:t>6.8</w:t>
      </w:r>
      <w:r>
        <w:rPr>
          <w:rFonts w:ascii="Arial" w:eastAsia="仿宋_GB2312" w:hAnsi="Arial" w:cs="Arial" w:hint="eastAsia"/>
          <w:color w:val="000000"/>
          <w:sz w:val="28"/>
        </w:rPr>
        <w:t>，</w:t>
      </w:r>
      <w:r w:rsidR="00F87C64" w:rsidRPr="00F87C64">
        <w:rPr>
          <w:rFonts w:ascii="Arial" w:eastAsia="仿宋_GB2312" w:hAnsi="Arial" w:cs="Arial" w:hint="eastAsia"/>
          <w:color w:val="000000"/>
          <w:sz w:val="28"/>
        </w:rPr>
        <w:t>查上表可知，</w:t>
      </w:r>
      <w:r w:rsidRPr="00F0146A">
        <w:rPr>
          <w:rFonts w:ascii="Arial" w:eastAsia="仿宋_GB2312" w:hAnsi="Arial" w:cs="Arial"/>
          <w:color w:val="000000"/>
          <w:sz w:val="28"/>
        </w:rPr>
        <w:t>容积率修正系数</w:t>
      </w:r>
      <w:r>
        <w:rPr>
          <w:rFonts w:ascii="Arial" w:eastAsia="仿宋_GB2312" w:hAnsi="Arial" w:cs="Arial" w:hint="eastAsia"/>
          <w:color w:val="000000"/>
          <w:sz w:val="28"/>
        </w:rPr>
        <w:t>为</w:t>
      </w:r>
      <w:r>
        <w:rPr>
          <w:rFonts w:ascii="Arial" w:eastAsia="仿宋_GB2312" w:hAnsi="Arial" w:cs="Arial" w:hint="eastAsia"/>
          <w:color w:val="000000"/>
          <w:sz w:val="28"/>
        </w:rPr>
        <w:t>0.8745</w:t>
      </w:r>
      <w:r>
        <w:rPr>
          <w:rFonts w:ascii="Arial" w:eastAsia="仿宋_GB2312" w:hAnsi="Arial" w:cs="Arial" w:hint="eastAsia"/>
          <w:color w:val="000000"/>
          <w:sz w:val="28"/>
        </w:rPr>
        <w:t>。</w:t>
      </w:r>
    </w:p>
    <w:p w:rsidR="00794161" w:rsidRPr="00EC0373" w:rsidRDefault="00B1489F">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F</w:t>
      </w:r>
      <w:r w:rsidRPr="00EC0373">
        <w:rPr>
          <w:rFonts w:ascii="Arial" w:eastAsia="仿宋_GB2312" w:hAnsi="Arial" w:cs="Arial"/>
          <w:color w:val="000000"/>
          <w:sz w:val="28"/>
        </w:rPr>
        <w:t>因素修正系数的确定</w:t>
      </w:r>
    </w:p>
    <w:p w:rsidR="00794161" w:rsidRPr="00EC0373" w:rsidRDefault="00B1489F">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因素修正系数是指除容积率（楼层）、期日、年期、用途之外的其它地价影响因素的综合修正系数。参照《北京市基准地价因素修正系数说明表》（详见下表），根据估价对象用途对应的各种因素情况确定每种因素的修正系数。</w:t>
      </w:r>
    </w:p>
    <w:p w:rsidR="00794161" w:rsidRPr="00EC0373" w:rsidRDefault="00B1489F">
      <w:pPr>
        <w:spacing w:line="360" w:lineRule="auto"/>
        <w:ind w:firstLine="555"/>
        <w:rPr>
          <w:rFonts w:ascii="Arial" w:eastAsia="仿宋_GB2312" w:hAnsi="Arial" w:cs="Arial"/>
          <w:color w:val="000000"/>
          <w:sz w:val="28"/>
          <w:vertAlign w:val="subscript"/>
        </w:rPr>
      </w:pPr>
      <w:r w:rsidRPr="00EC0373">
        <w:rPr>
          <w:rFonts w:ascii="Arial" w:eastAsia="仿宋_GB2312" w:hAnsi="Arial" w:cs="Arial"/>
          <w:color w:val="000000"/>
          <w:sz w:val="28"/>
        </w:rPr>
        <w:t>因素修正系数</w:t>
      </w:r>
      <w:r w:rsidRPr="00EC0373">
        <w:rPr>
          <w:rFonts w:ascii="Arial" w:eastAsia="仿宋_GB2312" w:hAnsi="Arial" w:cs="Arial"/>
          <w:color w:val="000000"/>
          <w:sz w:val="28"/>
        </w:rPr>
        <w:t>=1</w:t>
      </w:r>
      <w:r w:rsidRPr="00EC0373">
        <w:rPr>
          <w:rFonts w:ascii="Arial" w:eastAsia="仿宋_GB2312" w:hAnsi="Arial" w:cs="Arial"/>
          <w:color w:val="000000"/>
          <w:sz w:val="29"/>
          <w:szCs w:val="29"/>
        </w:rPr>
        <w:t>＋</w:t>
      </w:r>
      <w:r w:rsidRPr="00EC0373">
        <w:rPr>
          <w:rFonts w:ascii="Arial" w:eastAsia="仿宋_GB2312" w:hAnsi="Arial" w:cs="Arial"/>
          <w:color w:val="000000"/>
          <w:sz w:val="28"/>
        </w:rPr>
        <w:t>∑k</w:t>
      </w:r>
      <w:r w:rsidRPr="00EC0373">
        <w:rPr>
          <w:rFonts w:ascii="Arial" w:eastAsia="仿宋_GB2312" w:hAnsi="Arial" w:cs="Arial"/>
          <w:color w:val="000000"/>
          <w:sz w:val="28"/>
          <w:vertAlign w:val="subscript"/>
        </w:rPr>
        <w:t>i</w:t>
      </w:r>
    </w:p>
    <w:p w:rsidR="00794161" w:rsidRPr="00EC0373" w:rsidRDefault="00B1489F">
      <w:pPr>
        <w:spacing w:line="360" w:lineRule="auto"/>
        <w:ind w:firstLine="555"/>
        <w:rPr>
          <w:rFonts w:ascii="Arial" w:eastAsia="仿宋_GB2312" w:hAnsi="Arial" w:cs="Arial"/>
          <w:color w:val="000000"/>
          <w:sz w:val="28"/>
          <w:vertAlign w:val="subscript"/>
        </w:rPr>
      </w:pPr>
      <w:r w:rsidRPr="00EC0373">
        <w:rPr>
          <w:rFonts w:ascii="Arial" w:eastAsia="仿宋_GB2312" w:hAnsi="Arial" w:cs="Arial"/>
          <w:color w:val="000000"/>
          <w:sz w:val="28"/>
        </w:rPr>
        <w:t>其中</w:t>
      </w:r>
      <w:r w:rsidRPr="00EC0373">
        <w:rPr>
          <w:rFonts w:ascii="Arial" w:eastAsia="仿宋_GB2312" w:hAnsi="Arial" w:cs="Arial"/>
          <w:color w:val="000000"/>
          <w:sz w:val="28"/>
        </w:rPr>
        <w:t>k</w:t>
      </w:r>
      <w:r w:rsidRPr="00EC0373">
        <w:rPr>
          <w:rFonts w:ascii="Arial" w:eastAsia="仿宋_GB2312" w:hAnsi="Arial" w:cs="Arial"/>
          <w:color w:val="000000"/>
          <w:sz w:val="28"/>
          <w:vertAlign w:val="subscript"/>
        </w:rPr>
        <w:t>i</w:t>
      </w:r>
      <w:r w:rsidRPr="00EC0373">
        <w:rPr>
          <w:rFonts w:ascii="Arial" w:eastAsia="仿宋_GB2312" w:hAnsi="Arial" w:cs="Arial"/>
          <w:color w:val="000000"/>
          <w:sz w:val="28"/>
        </w:rPr>
        <w:t>：第</w:t>
      </w:r>
      <w:r w:rsidRPr="00EC0373">
        <w:rPr>
          <w:rFonts w:ascii="Arial" w:eastAsia="仿宋_GB2312" w:hAnsi="Arial" w:cs="Arial"/>
          <w:color w:val="000000"/>
          <w:sz w:val="28"/>
        </w:rPr>
        <w:t>i</w:t>
      </w:r>
      <w:r w:rsidRPr="00EC0373">
        <w:rPr>
          <w:rFonts w:ascii="Arial" w:eastAsia="仿宋_GB2312" w:hAnsi="Arial" w:cs="Arial"/>
          <w:color w:val="000000"/>
          <w:sz w:val="28"/>
        </w:rPr>
        <w:t>种因素的修正系数</w:t>
      </w:r>
    </w:p>
    <w:p w:rsidR="00794161" w:rsidRPr="00EC0373" w:rsidRDefault="00B1489F">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各因素的修正系数根据影响地价的因素权重和因素总修正幅度确定。</w:t>
      </w:r>
    </w:p>
    <w:p w:rsidR="00794161" w:rsidRPr="00EC0373" w:rsidRDefault="00794161">
      <w:pPr>
        <w:spacing w:line="360" w:lineRule="auto"/>
        <w:rPr>
          <w:rFonts w:ascii="Arial" w:eastAsia="仿宋_GB2312" w:hAnsi="Arial" w:cs="Arial"/>
          <w:color w:val="000000"/>
          <w:sz w:val="28"/>
        </w:rPr>
      </w:pPr>
    </w:p>
    <w:p w:rsidR="00794161" w:rsidRPr="00EC0373" w:rsidRDefault="00036E1C">
      <w:pPr>
        <w:spacing w:line="360" w:lineRule="auto"/>
        <w:ind w:firstLineChars="200" w:firstLine="560"/>
        <w:rPr>
          <w:rFonts w:ascii="Arial" w:eastAsia="仿宋_GB2312" w:hAnsi="Arial" w:cs="Arial"/>
          <w:color w:val="000000"/>
          <w:sz w:val="28"/>
        </w:rPr>
        <w:sectPr w:rsidR="00794161" w:rsidRPr="00EC0373">
          <w:pgSz w:w="11906" w:h="16838"/>
          <w:pgMar w:top="1843" w:right="1134" w:bottom="1134" w:left="1134" w:header="1134" w:footer="907" w:gutter="340"/>
          <w:cols w:space="425"/>
          <w:docGrid w:type="linesAndChars" w:linePitch="326"/>
        </w:sectPr>
      </w:pPr>
      <w:r w:rsidRPr="00EC0373">
        <w:rPr>
          <w:rFonts w:ascii="Arial" w:eastAsia="仿宋_GB2312" w:hAnsi="Arial" w:cs="Arial"/>
          <w:color w:val="000000"/>
          <w:sz w:val="28"/>
        </w:rPr>
        <w:t>（转下页）</w:t>
      </w:r>
    </w:p>
    <w:tbl>
      <w:tblPr>
        <w:tblW w:w="9884" w:type="dxa"/>
        <w:jc w:val="center"/>
        <w:tblInd w:w="-421" w:type="dxa"/>
        <w:tblLayout w:type="fixed"/>
        <w:tblCellMar>
          <w:top w:w="57" w:type="dxa"/>
          <w:left w:w="28" w:type="dxa"/>
          <w:bottom w:w="57" w:type="dxa"/>
          <w:right w:w="28" w:type="dxa"/>
        </w:tblCellMar>
        <w:tblLook w:val="04A0" w:firstRow="1" w:lastRow="0" w:firstColumn="1" w:lastColumn="0" w:noHBand="0" w:noVBand="1"/>
      </w:tblPr>
      <w:tblGrid>
        <w:gridCol w:w="1702"/>
        <w:gridCol w:w="669"/>
        <w:gridCol w:w="1843"/>
        <w:gridCol w:w="708"/>
        <w:gridCol w:w="1985"/>
        <w:gridCol w:w="709"/>
        <w:gridCol w:w="1559"/>
        <w:gridCol w:w="709"/>
      </w:tblGrid>
      <w:tr w:rsidR="00794161" w:rsidRPr="00EC0373" w:rsidTr="003816FD">
        <w:trPr>
          <w:trHeight w:val="369"/>
          <w:jc w:val="center"/>
        </w:trPr>
        <w:tc>
          <w:tcPr>
            <w:tcW w:w="9884" w:type="dxa"/>
            <w:gridSpan w:val="8"/>
            <w:tcBorders>
              <w:top w:val="nil"/>
              <w:left w:val="nil"/>
              <w:bottom w:val="single" w:sz="2" w:space="0" w:color="404040"/>
              <w:right w:val="nil"/>
            </w:tcBorders>
            <w:shd w:val="clear" w:color="auto" w:fill="auto"/>
            <w:vAlign w:val="center"/>
          </w:tcPr>
          <w:p w:rsidR="00794161" w:rsidRPr="00EC0373" w:rsidRDefault="00B1489F" w:rsidP="003816FD">
            <w:pPr>
              <w:widowControl/>
              <w:adjustRightInd/>
              <w:spacing w:line="240" w:lineRule="auto"/>
              <w:jc w:val="center"/>
              <w:textAlignment w:val="auto"/>
              <w:rPr>
                <w:rFonts w:ascii="Arial" w:eastAsia="仿宋_GB2312" w:hAnsi="Arial" w:cs="Arial"/>
                <w:bCs/>
                <w:color w:val="000000"/>
                <w:szCs w:val="24"/>
              </w:rPr>
            </w:pPr>
            <w:r w:rsidRPr="00EC0373">
              <w:rPr>
                <w:rFonts w:ascii="Arial" w:eastAsia="仿宋_GB2312" w:hAnsi="Arial" w:cs="Arial"/>
                <w:bCs/>
                <w:color w:val="000000"/>
                <w:szCs w:val="24"/>
              </w:rPr>
              <w:lastRenderedPageBreak/>
              <w:t>北京市基准地价因素权重表</w:t>
            </w:r>
          </w:p>
        </w:tc>
      </w:tr>
      <w:tr w:rsidR="003816FD" w:rsidRPr="00EC0373" w:rsidTr="003816FD">
        <w:trPr>
          <w:cantSplit/>
          <w:trHeight w:val="302"/>
          <w:jc w:val="center"/>
        </w:trPr>
        <w:tc>
          <w:tcPr>
            <w:tcW w:w="2371" w:type="dxa"/>
            <w:gridSpan w:val="2"/>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商业</w:t>
            </w:r>
          </w:p>
        </w:tc>
        <w:tc>
          <w:tcPr>
            <w:tcW w:w="2551" w:type="dxa"/>
            <w:gridSpan w:val="2"/>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办公</w:t>
            </w:r>
          </w:p>
        </w:tc>
        <w:tc>
          <w:tcPr>
            <w:tcW w:w="2694" w:type="dxa"/>
            <w:gridSpan w:val="2"/>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居住</w:t>
            </w:r>
          </w:p>
        </w:tc>
        <w:tc>
          <w:tcPr>
            <w:tcW w:w="2268" w:type="dxa"/>
            <w:gridSpan w:val="2"/>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工业</w:t>
            </w:r>
          </w:p>
        </w:tc>
      </w:tr>
      <w:tr w:rsidR="003816FD" w:rsidRPr="00EC0373" w:rsidTr="003816FD">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权重</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权重</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权重</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权重</w:t>
            </w:r>
          </w:p>
        </w:tc>
      </w:tr>
      <w:tr w:rsidR="003816FD" w:rsidRPr="00EC0373" w:rsidTr="003816FD">
        <w:trPr>
          <w:cantSplit/>
          <w:trHeight w:val="542"/>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商业繁华程度</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33%</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办公集聚程度</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24%</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居住社区成熟度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14%</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产业集聚程度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26%</w:t>
            </w:r>
          </w:p>
        </w:tc>
      </w:tr>
      <w:tr w:rsidR="003816FD" w:rsidRPr="00EC0373" w:rsidTr="003816FD">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25%</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30%</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30%</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33%</w:t>
            </w:r>
          </w:p>
        </w:tc>
      </w:tr>
      <w:tr w:rsidR="003816FD" w:rsidRPr="00EC0373" w:rsidTr="003816FD">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8%</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8%</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r>
      <w:tr w:rsidR="003816FD" w:rsidRPr="00EC0373" w:rsidTr="003816FD">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临街宽度和深度</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临街宽度和深度</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4%</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临路状况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4%</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临路状况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4%</w:t>
            </w:r>
          </w:p>
        </w:tc>
      </w:tr>
      <w:tr w:rsidR="003816FD" w:rsidRPr="00EC0373" w:rsidTr="003816FD">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临街道路状况</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8%</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临街道路状况</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8%</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r>
      <w:tr w:rsidR="003816FD" w:rsidRPr="00EC0373" w:rsidTr="003816FD">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r>
      <w:tr w:rsidR="003816FD" w:rsidRPr="00EC0373" w:rsidTr="003816FD">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公共服务设施状况</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公共服务设施状况</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12%</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15%</w:t>
            </w:r>
          </w:p>
        </w:tc>
      </w:tr>
      <w:tr w:rsidR="003816FD" w:rsidRPr="00EC0373" w:rsidTr="003816FD">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10%</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12%</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15%</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环境状况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r>
      <w:tr w:rsidR="003816FD" w:rsidRPr="00EC0373" w:rsidTr="003816FD">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自然和人文环境状况</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自然和人文环境状况</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与区域中心的接近程度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4%</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　</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94161" w:rsidRPr="00EC0373" w:rsidRDefault="00B1489F" w:rsidP="003816F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　</w:t>
            </w:r>
          </w:p>
        </w:tc>
      </w:tr>
    </w:tbl>
    <w:p w:rsidR="00794161" w:rsidRPr="00EC0373" w:rsidRDefault="00B1489F" w:rsidP="003816FD">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估价对象位于办公类</w:t>
      </w:r>
      <w:r w:rsidR="00A46595">
        <w:rPr>
          <w:rFonts w:ascii="Arial" w:eastAsia="仿宋_GB2312" w:hAnsi="Arial" w:cs="Arial" w:hint="eastAsia"/>
          <w:color w:val="000000"/>
          <w:sz w:val="28"/>
        </w:rPr>
        <w:t>一</w:t>
      </w:r>
      <w:r w:rsidRPr="00EC0373">
        <w:rPr>
          <w:rFonts w:ascii="Arial" w:eastAsia="仿宋_GB2312" w:hAnsi="Arial" w:cs="Arial"/>
          <w:color w:val="000000"/>
          <w:sz w:val="28"/>
        </w:rPr>
        <w:t>级地价区，该级别《区片基准地价因素总修正幅度表》如下：</w:t>
      </w:r>
    </w:p>
    <w:tbl>
      <w:tblPr>
        <w:tblW w:w="9666" w:type="dxa"/>
        <w:jc w:val="center"/>
        <w:tblInd w:w="93" w:type="dxa"/>
        <w:tblLook w:val="04A0" w:firstRow="1" w:lastRow="0" w:firstColumn="1" w:lastColumn="0" w:noHBand="0" w:noVBand="1"/>
      </w:tblPr>
      <w:tblGrid>
        <w:gridCol w:w="678"/>
        <w:gridCol w:w="931"/>
        <w:gridCol w:w="1066"/>
        <w:gridCol w:w="967"/>
        <w:gridCol w:w="1107"/>
        <w:gridCol w:w="1086"/>
        <w:gridCol w:w="1313"/>
        <w:gridCol w:w="1448"/>
        <w:gridCol w:w="1070"/>
      </w:tblGrid>
      <w:tr w:rsidR="003816FD" w:rsidRPr="009B6DF6" w:rsidTr="0094320D">
        <w:trPr>
          <w:trHeight w:val="435"/>
          <w:jc w:val="center"/>
        </w:trPr>
        <w:tc>
          <w:tcPr>
            <w:tcW w:w="67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级别</w:t>
            </w:r>
          </w:p>
        </w:tc>
        <w:tc>
          <w:tcPr>
            <w:tcW w:w="1997" w:type="dxa"/>
            <w:gridSpan w:val="2"/>
            <w:tcBorders>
              <w:top w:val="single" w:sz="4" w:space="0" w:color="auto"/>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商业</w:t>
            </w:r>
          </w:p>
        </w:tc>
        <w:tc>
          <w:tcPr>
            <w:tcW w:w="2074" w:type="dxa"/>
            <w:gridSpan w:val="2"/>
            <w:tcBorders>
              <w:top w:val="single" w:sz="4" w:space="0" w:color="auto"/>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办公</w:t>
            </w:r>
          </w:p>
        </w:tc>
        <w:tc>
          <w:tcPr>
            <w:tcW w:w="2399" w:type="dxa"/>
            <w:gridSpan w:val="2"/>
            <w:tcBorders>
              <w:top w:val="single" w:sz="4" w:space="0" w:color="auto"/>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居住</w:t>
            </w:r>
          </w:p>
        </w:tc>
        <w:tc>
          <w:tcPr>
            <w:tcW w:w="2518" w:type="dxa"/>
            <w:gridSpan w:val="2"/>
            <w:tcBorders>
              <w:top w:val="single" w:sz="4" w:space="0" w:color="auto"/>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工业</w:t>
            </w:r>
          </w:p>
        </w:tc>
      </w:tr>
      <w:tr w:rsidR="003816FD" w:rsidRPr="009B6DF6" w:rsidTr="0094320D">
        <w:trPr>
          <w:trHeight w:val="435"/>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rsidR="003816FD" w:rsidRPr="009B6DF6" w:rsidRDefault="003816FD" w:rsidP="0094320D">
            <w:pPr>
              <w:widowControl/>
              <w:rPr>
                <w:rFonts w:ascii="微软雅黑" w:eastAsia="微软雅黑" w:hAnsi="微软雅黑" w:cs="宋体"/>
                <w:b/>
                <w:bCs/>
                <w:color w:val="000000"/>
                <w:sz w:val="15"/>
                <w:szCs w:val="15"/>
              </w:rPr>
            </w:pPr>
          </w:p>
        </w:tc>
        <w:tc>
          <w:tcPr>
            <w:tcW w:w="931" w:type="dxa"/>
            <w:tcBorders>
              <w:top w:val="nil"/>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区片编号</w:t>
            </w:r>
          </w:p>
        </w:tc>
        <w:tc>
          <w:tcPr>
            <w:tcW w:w="1066" w:type="dxa"/>
            <w:tcBorders>
              <w:top w:val="nil"/>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修正幅度</w:t>
            </w:r>
          </w:p>
        </w:tc>
        <w:tc>
          <w:tcPr>
            <w:tcW w:w="967" w:type="dxa"/>
            <w:tcBorders>
              <w:top w:val="nil"/>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区片编号</w:t>
            </w:r>
          </w:p>
        </w:tc>
        <w:tc>
          <w:tcPr>
            <w:tcW w:w="1107" w:type="dxa"/>
            <w:tcBorders>
              <w:top w:val="nil"/>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修正幅度</w:t>
            </w:r>
          </w:p>
        </w:tc>
        <w:tc>
          <w:tcPr>
            <w:tcW w:w="1086" w:type="dxa"/>
            <w:tcBorders>
              <w:top w:val="nil"/>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区片编号</w:t>
            </w:r>
          </w:p>
        </w:tc>
        <w:tc>
          <w:tcPr>
            <w:tcW w:w="1313" w:type="dxa"/>
            <w:tcBorders>
              <w:top w:val="nil"/>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修正幅度</w:t>
            </w:r>
          </w:p>
        </w:tc>
        <w:tc>
          <w:tcPr>
            <w:tcW w:w="1448" w:type="dxa"/>
            <w:tcBorders>
              <w:top w:val="nil"/>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区片编号</w:t>
            </w:r>
          </w:p>
        </w:tc>
        <w:tc>
          <w:tcPr>
            <w:tcW w:w="1070" w:type="dxa"/>
            <w:tcBorders>
              <w:top w:val="nil"/>
              <w:left w:val="nil"/>
              <w:bottom w:val="single" w:sz="4" w:space="0" w:color="auto"/>
              <w:right w:val="single" w:sz="4" w:space="0" w:color="auto"/>
            </w:tcBorders>
            <w:shd w:val="clear" w:color="auto" w:fill="auto"/>
            <w:noWrap/>
            <w:vAlign w:val="center"/>
            <w:hideMark/>
          </w:tcPr>
          <w:p w:rsidR="003816FD" w:rsidRPr="009B6DF6" w:rsidRDefault="003816FD" w:rsidP="0094320D">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修正幅度</w:t>
            </w:r>
          </w:p>
        </w:tc>
      </w:tr>
      <w:tr w:rsidR="003816FD" w:rsidRPr="009B6DF6" w:rsidTr="0094320D">
        <w:trPr>
          <w:trHeight w:val="435"/>
          <w:jc w:val="center"/>
        </w:trPr>
        <w:tc>
          <w:tcPr>
            <w:tcW w:w="678" w:type="dxa"/>
            <w:vMerge w:val="restart"/>
            <w:tcBorders>
              <w:top w:val="nil"/>
              <w:left w:val="single" w:sz="4" w:space="0" w:color="auto"/>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一级</w:t>
            </w:r>
          </w:p>
        </w:tc>
        <w:tc>
          <w:tcPr>
            <w:tcW w:w="931"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Ⅰ—01</w:t>
            </w:r>
          </w:p>
        </w:tc>
        <w:tc>
          <w:tcPr>
            <w:tcW w:w="1066"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±８．９％</w:t>
            </w:r>
          </w:p>
        </w:tc>
        <w:tc>
          <w:tcPr>
            <w:tcW w:w="967"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Ⅰ—01</w:t>
            </w:r>
          </w:p>
        </w:tc>
        <w:tc>
          <w:tcPr>
            <w:tcW w:w="1107"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±７．４％</w:t>
            </w:r>
          </w:p>
        </w:tc>
        <w:tc>
          <w:tcPr>
            <w:tcW w:w="1086"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Ⅰ—01</w:t>
            </w:r>
          </w:p>
        </w:tc>
        <w:tc>
          <w:tcPr>
            <w:tcW w:w="1313"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±７．５％</w:t>
            </w:r>
          </w:p>
        </w:tc>
        <w:tc>
          <w:tcPr>
            <w:tcW w:w="1448"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Ⅰ—01</w:t>
            </w:r>
          </w:p>
        </w:tc>
        <w:tc>
          <w:tcPr>
            <w:tcW w:w="1070"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r>
      <w:tr w:rsidR="003816FD" w:rsidRPr="009B6DF6" w:rsidTr="0094320D">
        <w:trPr>
          <w:trHeight w:val="435"/>
          <w:jc w:val="center"/>
        </w:trPr>
        <w:tc>
          <w:tcPr>
            <w:tcW w:w="678" w:type="dxa"/>
            <w:vMerge/>
            <w:tcBorders>
              <w:top w:val="nil"/>
              <w:left w:val="single" w:sz="4" w:space="0" w:color="auto"/>
              <w:bottom w:val="single" w:sz="4" w:space="0" w:color="auto"/>
              <w:right w:val="single" w:sz="4" w:space="0" w:color="auto"/>
            </w:tcBorders>
            <w:vAlign w:val="center"/>
            <w:hideMark/>
          </w:tcPr>
          <w:p w:rsidR="003816FD" w:rsidRPr="009B6DF6" w:rsidRDefault="003816FD" w:rsidP="0094320D">
            <w:pPr>
              <w:widowControl/>
              <w:rPr>
                <w:rFonts w:ascii="微软雅黑" w:eastAsia="微软雅黑" w:hAnsi="微软雅黑" w:cs="宋体"/>
                <w:color w:val="000000"/>
                <w:sz w:val="15"/>
                <w:szCs w:val="15"/>
              </w:rPr>
            </w:pPr>
          </w:p>
        </w:tc>
        <w:tc>
          <w:tcPr>
            <w:tcW w:w="931"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Ⅰ—02</w:t>
            </w:r>
          </w:p>
        </w:tc>
        <w:tc>
          <w:tcPr>
            <w:tcW w:w="1066"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c>
          <w:tcPr>
            <w:tcW w:w="967"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Ⅰ—02</w:t>
            </w:r>
          </w:p>
        </w:tc>
        <w:tc>
          <w:tcPr>
            <w:tcW w:w="1107"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±９．１％</w:t>
            </w:r>
          </w:p>
        </w:tc>
        <w:tc>
          <w:tcPr>
            <w:tcW w:w="1086"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Ⅰ—02</w:t>
            </w:r>
          </w:p>
        </w:tc>
        <w:tc>
          <w:tcPr>
            <w:tcW w:w="1313"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±９．１％</w:t>
            </w:r>
          </w:p>
        </w:tc>
        <w:tc>
          <w:tcPr>
            <w:tcW w:w="1448"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Ⅰ—02</w:t>
            </w:r>
          </w:p>
        </w:tc>
        <w:tc>
          <w:tcPr>
            <w:tcW w:w="1070"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r>
      <w:tr w:rsidR="003816FD" w:rsidRPr="009B6DF6" w:rsidTr="0094320D">
        <w:trPr>
          <w:trHeight w:val="435"/>
          <w:jc w:val="center"/>
        </w:trPr>
        <w:tc>
          <w:tcPr>
            <w:tcW w:w="678" w:type="dxa"/>
            <w:vMerge/>
            <w:tcBorders>
              <w:top w:val="nil"/>
              <w:left w:val="single" w:sz="4" w:space="0" w:color="auto"/>
              <w:bottom w:val="single" w:sz="4" w:space="0" w:color="auto"/>
              <w:right w:val="single" w:sz="4" w:space="0" w:color="auto"/>
            </w:tcBorders>
            <w:vAlign w:val="center"/>
            <w:hideMark/>
          </w:tcPr>
          <w:p w:rsidR="003816FD" w:rsidRPr="009B6DF6" w:rsidRDefault="003816FD" w:rsidP="0094320D">
            <w:pPr>
              <w:widowControl/>
              <w:rPr>
                <w:rFonts w:ascii="微软雅黑" w:eastAsia="微软雅黑" w:hAnsi="微软雅黑" w:cs="宋体"/>
                <w:color w:val="000000"/>
                <w:sz w:val="15"/>
                <w:szCs w:val="15"/>
              </w:rPr>
            </w:pPr>
          </w:p>
        </w:tc>
        <w:tc>
          <w:tcPr>
            <w:tcW w:w="931"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Ⅰ—03</w:t>
            </w:r>
          </w:p>
        </w:tc>
        <w:tc>
          <w:tcPr>
            <w:tcW w:w="1066"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±８．６％</w:t>
            </w:r>
          </w:p>
        </w:tc>
        <w:tc>
          <w:tcPr>
            <w:tcW w:w="967"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Ⅰ—03</w:t>
            </w:r>
          </w:p>
        </w:tc>
        <w:tc>
          <w:tcPr>
            <w:tcW w:w="1107"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±９．６％</w:t>
            </w:r>
          </w:p>
        </w:tc>
        <w:tc>
          <w:tcPr>
            <w:tcW w:w="1086"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Ⅰ—03</w:t>
            </w:r>
          </w:p>
        </w:tc>
        <w:tc>
          <w:tcPr>
            <w:tcW w:w="1313"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±７．６％</w:t>
            </w:r>
          </w:p>
        </w:tc>
        <w:tc>
          <w:tcPr>
            <w:tcW w:w="1448"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Ⅰ—03</w:t>
            </w:r>
          </w:p>
        </w:tc>
        <w:tc>
          <w:tcPr>
            <w:tcW w:w="1070"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r>
      <w:tr w:rsidR="003816FD" w:rsidRPr="009B6DF6" w:rsidTr="0094320D">
        <w:trPr>
          <w:trHeight w:val="435"/>
          <w:jc w:val="center"/>
        </w:trPr>
        <w:tc>
          <w:tcPr>
            <w:tcW w:w="678" w:type="dxa"/>
            <w:vMerge/>
            <w:tcBorders>
              <w:top w:val="nil"/>
              <w:left w:val="single" w:sz="4" w:space="0" w:color="auto"/>
              <w:bottom w:val="single" w:sz="4" w:space="0" w:color="auto"/>
              <w:right w:val="single" w:sz="4" w:space="0" w:color="auto"/>
            </w:tcBorders>
            <w:vAlign w:val="center"/>
            <w:hideMark/>
          </w:tcPr>
          <w:p w:rsidR="003816FD" w:rsidRPr="009B6DF6" w:rsidRDefault="003816FD" w:rsidP="0094320D">
            <w:pPr>
              <w:widowControl/>
              <w:rPr>
                <w:rFonts w:ascii="微软雅黑" w:eastAsia="微软雅黑" w:hAnsi="微软雅黑" w:cs="宋体"/>
                <w:color w:val="000000"/>
                <w:sz w:val="15"/>
                <w:szCs w:val="15"/>
              </w:rPr>
            </w:pPr>
          </w:p>
        </w:tc>
        <w:tc>
          <w:tcPr>
            <w:tcW w:w="931"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Ⅰ—04</w:t>
            </w:r>
          </w:p>
        </w:tc>
        <w:tc>
          <w:tcPr>
            <w:tcW w:w="1066"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±９．９％</w:t>
            </w:r>
          </w:p>
        </w:tc>
        <w:tc>
          <w:tcPr>
            <w:tcW w:w="967"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Ⅰ—04</w:t>
            </w:r>
          </w:p>
        </w:tc>
        <w:tc>
          <w:tcPr>
            <w:tcW w:w="1107"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±９．８％</w:t>
            </w:r>
          </w:p>
        </w:tc>
        <w:tc>
          <w:tcPr>
            <w:tcW w:w="1086"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Ⅰ—04</w:t>
            </w:r>
          </w:p>
        </w:tc>
        <w:tc>
          <w:tcPr>
            <w:tcW w:w="1313"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±９．８％</w:t>
            </w:r>
          </w:p>
        </w:tc>
        <w:tc>
          <w:tcPr>
            <w:tcW w:w="1448"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Ⅰ—04</w:t>
            </w:r>
          </w:p>
        </w:tc>
        <w:tc>
          <w:tcPr>
            <w:tcW w:w="1070" w:type="dxa"/>
            <w:tcBorders>
              <w:top w:val="nil"/>
              <w:left w:val="nil"/>
              <w:bottom w:val="single" w:sz="4" w:space="0" w:color="auto"/>
              <w:right w:val="single" w:sz="4" w:space="0" w:color="auto"/>
            </w:tcBorders>
            <w:shd w:val="clear" w:color="auto" w:fill="auto"/>
            <w:vAlign w:val="center"/>
            <w:hideMark/>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r>
      <w:tr w:rsidR="003816FD" w:rsidRPr="009B6DF6" w:rsidTr="0094320D">
        <w:trPr>
          <w:trHeight w:val="435"/>
          <w:jc w:val="center"/>
        </w:trPr>
        <w:tc>
          <w:tcPr>
            <w:tcW w:w="678" w:type="dxa"/>
            <w:vMerge/>
            <w:tcBorders>
              <w:top w:val="nil"/>
              <w:left w:val="single" w:sz="4" w:space="0" w:color="auto"/>
              <w:bottom w:val="single" w:sz="4" w:space="0" w:color="auto"/>
              <w:right w:val="single" w:sz="4" w:space="0" w:color="auto"/>
            </w:tcBorders>
            <w:vAlign w:val="center"/>
            <w:hideMark/>
          </w:tcPr>
          <w:p w:rsidR="003816FD" w:rsidRPr="009B6DF6" w:rsidRDefault="003816FD" w:rsidP="0094320D">
            <w:pPr>
              <w:widowControl/>
              <w:rPr>
                <w:rFonts w:ascii="微软雅黑" w:eastAsia="微软雅黑" w:hAnsi="微软雅黑" w:cs="宋体"/>
                <w:b/>
                <w:bCs/>
                <w:color w:val="000000"/>
                <w:sz w:val="15"/>
                <w:szCs w:val="15"/>
              </w:rPr>
            </w:pPr>
          </w:p>
        </w:tc>
        <w:tc>
          <w:tcPr>
            <w:tcW w:w="931" w:type="dxa"/>
            <w:tcBorders>
              <w:top w:val="nil"/>
              <w:left w:val="nil"/>
              <w:bottom w:val="single" w:sz="4" w:space="0" w:color="auto"/>
              <w:right w:val="single" w:sz="4" w:space="0" w:color="auto"/>
            </w:tcBorders>
            <w:shd w:val="clear" w:color="auto" w:fill="auto"/>
            <w:noWrap/>
            <w:vAlign w:val="center"/>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Ⅰ—05</w:t>
            </w:r>
          </w:p>
        </w:tc>
        <w:tc>
          <w:tcPr>
            <w:tcW w:w="1066" w:type="dxa"/>
            <w:tcBorders>
              <w:top w:val="nil"/>
              <w:left w:val="nil"/>
              <w:bottom w:val="single" w:sz="4" w:space="0" w:color="auto"/>
              <w:right w:val="single" w:sz="4" w:space="0" w:color="auto"/>
            </w:tcBorders>
            <w:shd w:val="clear" w:color="auto" w:fill="auto"/>
            <w:noWrap/>
            <w:vAlign w:val="center"/>
          </w:tcPr>
          <w:p w:rsidR="003816FD" w:rsidRPr="009B6DF6" w:rsidRDefault="003816FD" w:rsidP="0094320D">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±５．０％</w:t>
            </w:r>
          </w:p>
        </w:tc>
        <w:tc>
          <w:tcPr>
            <w:tcW w:w="967" w:type="dxa"/>
            <w:tcBorders>
              <w:top w:val="nil"/>
              <w:left w:val="nil"/>
              <w:bottom w:val="single" w:sz="4" w:space="0" w:color="auto"/>
              <w:right w:val="single" w:sz="4" w:space="0" w:color="auto"/>
            </w:tcBorders>
            <w:shd w:val="clear" w:color="auto" w:fill="auto"/>
            <w:noWrap/>
            <w:vAlign w:val="center"/>
          </w:tcPr>
          <w:p w:rsidR="003816FD" w:rsidRPr="009B6DF6" w:rsidRDefault="003816FD" w:rsidP="0094320D">
            <w:pPr>
              <w:widowControl/>
              <w:jc w:val="center"/>
              <w:rPr>
                <w:rFonts w:ascii="微软雅黑" w:eastAsia="微软雅黑" w:hAnsi="微软雅黑" w:cs="宋体"/>
                <w:b/>
                <w:bCs/>
                <w:color w:val="000000"/>
                <w:sz w:val="15"/>
                <w:szCs w:val="15"/>
              </w:rPr>
            </w:pPr>
          </w:p>
        </w:tc>
        <w:tc>
          <w:tcPr>
            <w:tcW w:w="1107" w:type="dxa"/>
            <w:tcBorders>
              <w:top w:val="nil"/>
              <w:left w:val="nil"/>
              <w:bottom w:val="single" w:sz="4" w:space="0" w:color="auto"/>
              <w:right w:val="single" w:sz="4" w:space="0" w:color="auto"/>
            </w:tcBorders>
            <w:shd w:val="clear" w:color="auto" w:fill="auto"/>
            <w:noWrap/>
            <w:vAlign w:val="center"/>
          </w:tcPr>
          <w:p w:rsidR="003816FD" w:rsidRPr="009B6DF6" w:rsidRDefault="003816FD" w:rsidP="0094320D">
            <w:pPr>
              <w:widowControl/>
              <w:jc w:val="center"/>
              <w:rPr>
                <w:rFonts w:ascii="微软雅黑" w:eastAsia="微软雅黑" w:hAnsi="微软雅黑" w:cs="宋体"/>
                <w:b/>
                <w:bCs/>
                <w:color w:val="000000"/>
                <w:sz w:val="15"/>
                <w:szCs w:val="15"/>
              </w:rPr>
            </w:pPr>
          </w:p>
        </w:tc>
        <w:tc>
          <w:tcPr>
            <w:tcW w:w="1086" w:type="dxa"/>
            <w:tcBorders>
              <w:top w:val="nil"/>
              <w:left w:val="nil"/>
              <w:bottom w:val="single" w:sz="4" w:space="0" w:color="auto"/>
              <w:right w:val="single" w:sz="4" w:space="0" w:color="auto"/>
            </w:tcBorders>
            <w:shd w:val="clear" w:color="auto" w:fill="auto"/>
            <w:noWrap/>
            <w:vAlign w:val="center"/>
          </w:tcPr>
          <w:p w:rsidR="003816FD" w:rsidRPr="009B6DF6" w:rsidRDefault="003816FD" w:rsidP="0094320D">
            <w:pPr>
              <w:widowControl/>
              <w:jc w:val="center"/>
              <w:rPr>
                <w:rFonts w:ascii="微软雅黑" w:eastAsia="微软雅黑" w:hAnsi="微软雅黑" w:cs="宋体"/>
                <w:b/>
                <w:bCs/>
                <w:color w:val="000000"/>
                <w:sz w:val="15"/>
                <w:szCs w:val="15"/>
              </w:rPr>
            </w:pPr>
          </w:p>
        </w:tc>
        <w:tc>
          <w:tcPr>
            <w:tcW w:w="1313" w:type="dxa"/>
            <w:tcBorders>
              <w:top w:val="nil"/>
              <w:left w:val="nil"/>
              <w:bottom w:val="single" w:sz="4" w:space="0" w:color="auto"/>
              <w:right w:val="single" w:sz="4" w:space="0" w:color="auto"/>
            </w:tcBorders>
            <w:shd w:val="clear" w:color="auto" w:fill="auto"/>
            <w:noWrap/>
            <w:vAlign w:val="center"/>
          </w:tcPr>
          <w:p w:rsidR="003816FD" w:rsidRPr="009B6DF6" w:rsidRDefault="003816FD" w:rsidP="0094320D">
            <w:pPr>
              <w:widowControl/>
              <w:jc w:val="center"/>
              <w:rPr>
                <w:rFonts w:ascii="微软雅黑" w:eastAsia="微软雅黑" w:hAnsi="微软雅黑" w:cs="宋体"/>
                <w:b/>
                <w:bCs/>
                <w:color w:val="000000"/>
                <w:sz w:val="15"/>
                <w:szCs w:val="15"/>
              </w:rPr>
            </w:pPr>
          </w:p>
        </w:tc>
        <w:tc>
          <w:tcPr>
            <w:tcW w:w="1448" w:type="dxa"/>
            <w:tcBorders>
              <w:top w:val="nil"/>
              <w:left w:val="nil"/>
              <w:bottom w:val="single" w:sz="4" w:space="0" w:color="auto"/>
              <w:right w:val="single" w:sz="4" w:space="0" w:color="auto"/>
            </w:tcBorders>
            <w:shd w:val="clear" w:color="auto" w:fill="auto"/>
            <w:noWrap/>
            <w:vAlign w:val="center"/>
          </w:tcPr>
          <w:p w:rsidR="003816FD" w:rsidRPr="009B6DF6" w:rsidRDefault="003816FD" w:rsidP="0094320D">
            <w:pPr>
              <w:widowControl/>
              <w:jc w:val="center"/>
              <w:rPr>
                <w:rFonts w:ascii="微软雅黑" w:eastAsia="微软雅黑" w:hAnsi="微软雅黑" w:cs="宋体"/>
                <w:b/>
                <w:bCs/>
                <w:color w:val="000000"/>
                <w:sz w:val="15"/>
                <w:szCs w:val="15"/>
              </w:rPr>
            </w:pPr>
          </w:p>
        </w:tc>
        <w:tc>
          <w:tcPr>
            <w:tcW w:w="1070" w:type="dxa"/>
            <w:tcBorders>
              <w:top w:val="nil"/>
              <w:left w:val="nil"/>
              <w:bottom w:val="single" w:sz="4" w:space="0" w:color="auto"/>
              <w:right w:val="single" w:sz="4" w:space="0" w:color="auto"/>
            </w:tcBorders>
            <w:shd w:val="clear" w:color="auto" w:fill="auto"/>
            <w:noWrap/>
            <w:vAlign w:val="center"/>
          </w:tcPr>
          <w:p w:rsidR="003816FD" w:rsidRPr="009B6DF6" w:rsidRDefault="003816FD" w:rsidP="0094320D">
            <w:pPr>
              <w:widowControl/>
              <w:jc w:val="center"/>
              <w:rPr>
                <w:rFonts w:ascii="微软雅黑" w:eastAsia="微软雅黑" w:hAnsi="微软雅黑" w:cs="宋体"/>
                <w:b/>
                <w:bCs/>
                <w:color w:val="000000"/>
                <w:sz w:val="15"/>
                <w:szCs w:val="15"/>
              </w:rPr>
            </w:pPr>
          </w:p>
        </w:tc>
      </w:tr>
    </w:tbl>
    <w:p w:rsidR="00794161" w:rsidRPr="003816FD" w:rsidRDefault="00794161">
      <w:pPr>
        <w:spacing w:line="360" w:lineRule="auto"/>
        <w:ind w:firstLineChars="200" w:firstLine="560"/>
        <w:rPr>
          <w:rFonts w:ascii="Arial" w:eastAsia="仿宋_GB2312" w:hAnsi="Arial" w:cs="Arial"/>
          <w:color w:val="000000"/>
          <w:sz w:val="28"/>
        </w:rPr>
      </w:pPr>
    </w:p>
    <w:p w:rsidR="00794161" w:rsidRDefault="00794161">
      <w:pPr>
        <w:spacing w:line="360" w:lineRule="auto"/>
        <w:ind w:firstLineChars="200" w:firstLine="560"/>
        <w:rPr>
          <w:rFonts w:ascii="Arial" w:eastAsia="仿宋_GB2312" w:hAnsi="Arial" w:cs="Arial"/>
          <w:color w:val="000000"/>
          <w:sz w:val="28"/>
        </w:rPr>
      </w:pPr>
    </w:p>
    <w:p w:rsidR="003816FD" w:rsidRDefault="003816FD">
      <w:pPr>
        <w:spacing w:line="360" w:lineRule="auto"/>
        <w:ind w:firstLineChars="200" w:firstLine="560"/>
        <w:rPr>
          <w:rFonts w:ascii="Arial" w:eastAsia="仿宋_GB2312" w:hAnsi="Arial" w:cs="Arial"/>
          <w:color w:val="000000"/>
          <w:sz w:val="28"/>
        </w:rPr>
      </w:pPr>
    </w:p>
    <w:p w:rsidR="003816FD" w:rsidRPr="00EC0373" w:rsidRDefault="003816FD" w:rsidP="003816FD">
      <w:pPr>
        <w:spacing w:line="360" w:lineRule="auto"/>
        <w:rPr>
          <w:rFonts w:ascii="Arial" w:eastAsia="仿宋_GB2312" w:hAnsi="Arial" w:cs="Arial"/>
          <w:color w:val="000000"/>
          <w:sz w:val="28"/>
        </w:rPr>
        <w:sectPr w:rsidR="003816FD" w:rsidRPr="00EC0373">
          <w:pgSz w:w="11906" w:h="16838"/>
          <w:pgMar w:top="1843" w:right="1134" w:bottom="1134" w:left="1134" w:header="1134" w:footer="907" w:gutter="340"/>
          <w:cols w:space="425"/>
          <w:docGrid w:type="linesAndChars" w:linePitch="326"/>
        </w:sectPr>
      </w:pPr>
    </w:p>
    <w:p w:rsidR="00794161" w:rsidRPr="00EC0373" w:rsidRDefault="00B1489F">
      <w:pPr>
        <w:spacing w:line="360" w:lineRule="auto"/>
        <w:jc w:val="center"/>
        <w:rPr>
          <w:rFonts w:ascii="Arial" w:eastAsia="仿宋_GB2312" w:hAnsi="Arial" w:cs="Arial"/>
          <w:color w:val="000000"/>
          <w:sz w:val="28"/>
        </w:rPr>
      </w:pPr>
      <w:r w:rsidRPr="00EC0373">
        <w:rPr>
          <w:rFonts w:ascii="Arial" w:eastAsia="仿宋_GB2312" w:hAnsi="Arial" w:cs="Arial"/>
          <w:color w:val="000000"/>
          <w:sz w:val="28"/>
        </w:rPr>
        <w:lastRenderedPageBreak/>
        <w:t>因素等级说明表</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51"/>
        <w:gridCol w:w="1451"/>
        <w:gridCol w:w="1450"/>
        <w:gridCol w:w="1450"/>
        <w:gridCol w:w="1450"/>
      </w:tblGrid>
      <w:tr w:rsidR="00794161" w:rsidRPr="00EC0373">
        <w:trPr>
          <w:trHeight w:val="454"/>
          <w:jc w:val="center"/>
        </w:trPr>
        <w:tc>
          <w:tcPr>
            <w:tcW w:w="2262" w:type="dxa"/>
            <w:tcBorders>
              <w:tl2br w:val="single" w:sz="8" w:space="0" w:color="auto"/>
            </w:tcBorders>
            <w:shd w:val="clear" w:color="auto" w:fill="auto"/>
            <w:vAlign w:val="center"/>
          </w:tcPr>
          <w:p w:rsidR="00794161" w:rsidRPr="00EC0373" w:rsidRDefault="00B1489F">
            <w:pPr>
              <w:widowControl/>
              <w:adjustRightInd/>
              <w:spacing w:line="240" w:lineRule="auto"/>
              <w:jc w:val="right"/>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等级</w:t>
            </w:r>
          </w:p>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1451" w:type="dxa"/>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好</w:t>
            </w:r>
          </w:p>
        </w:tc>
        <w:tc>
          <w:tcPr>
            <w:tcW w:w="1451" w:type="dxa"/>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450" w:type="dxa"/>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一般</w:t>
            </w:r>
          </w:p>
        </w:tc>
        <w:tc>
          <w:tcPr>
            <w:tcW w:w="1450" w:type="dxa"/>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较差</w:t>
            </w:r>
          </w:p>
        </w:tc>
        <w:tc>
          <w:tcPr>
            <w:tcW w:w="1450" w:type="dxa"/>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差</w:t>
            </w:r>
          </w:p>
        </w:tc>
      </w:tr>
      <w:tr w:rsidR="007B2304" w:rsidRPr="00EC0373">
        <w:trPr>
          <w:trHeight w:val="454"/>
          <w:jc w:val="center"/>
        </w:trPr>
        <w:tc>
          <w:tcPr>
            <w:tcW w:w="2262" w:type="dxa"/>
            <w:shd w:val="clear" w:color="auto" w:fill="auto"/>
            <w:vAlign w:val="center"/>
          </w:tcPr>
          <w:p w:rsidR="007B2304" w:rsidRPr="00EC0373" w:rsidRDefault="007B2304">
            <w:pPr>
              <w:autoSpaceDE w:val="0"/>
              <w:autoSpaceDN w:val="0"/>
              <w:spacing w:line="240" w:lineRule="auto"/>
              <w:jc w:val="center"/>
              <w:rPr>
                <w:rFonts w:ascii="Arial" w:eastAsia="仿宋_GB2312" w:hAnsi="Arial" w:cs="Arial"/>
                <w:color w:val="000000"/>
                <w:sz w:val="21"/>
                <w:szCs w:val="21"/>
              </w:rPr>
            </w:pPr>
            <w:r w:rsidRPr="00EC0373">
              <w:rPr>
                <w:rFonts w:ascii="Arial" w:eastAsia="仿宋_GB2312" w:hAnsi="Arial" w:cs="Arial"/>
                <w:color w:val="000000"/>
                <w:sz w:val="21"/>
                <w:szCs w:val="21"/>
              </w:rPr>
              <w:t>办公集聚程度</w:t>
            </w:r>
          </w:p>
        </w:tc>
        <w:tc>
          <w:tcPr>
            <w:tcW w:w="1451" w:type="dxa"/>
            <w:shd w:val="clear" w:color="auto" w:fill="auto"/>
            <w:vAlign w:val="center"/>
          </w:tcPr>
          <w:p w:rsidR="007B2304" w:rsidRPr="00EC0373" w:rsidRDefault="007B2304" w:rsidP="00036E1C">
            <w:pPr>
              <w:jc w:val="center"/>
              <w:rPr>
                <w:rFonts w:ascii="Arial" w:eastAsia="仿宋_GB2312" w:hAnsi="Arial" w:cs="Arial"/>
                <w:color w:val="000000"/>
                <w:sz w:val="21"/>
                <w:szCs w:val="21"/>
              </w:rPr>
            </w:pPr>
            <w:r w:rsidRPr="00EC0373">
              <w:rPr>
                <w:rFonts w:ascii="Arial" w:eastAsia="仿宋_GB2312" w:hAnsi="Arial" w:cs="Arial"/>
                <w:color w:val="000000"/>
                <w:sz w:val="21"/>
                <w:szCs w:val="21"/>
              </w:rPr>
              <w:t>估价对象周边办公聚集程度密集</w:t>
            </w:r>
          </w:p>
        </w:tc>
        <w:tc>
          <w:tcPr>
            <w:tcW w:w="1451" w:type="dxa"/>
            <w:shd w:val="clear" w:color="auto" w:fill="auto"/>
            <w:vAlign w:val="center"/>
          </w:tcPr>
          <w:p w:rsidR="007B2304" w:rsidRPr="00EC0373" w:rsidRDefault="007B2304" w:rsidP="00D608EA">
            <w:pPr>
              <w:jc w:val="center"/>
              <w:rPr>
                <w:rFonts w:ascii="Arial" w:eastAsia="仿宋_GB2312" w:hAnsi="Arial" w:cs="Arial"/>
                <w:color w:val="000000"/>
                <w:sz w:val="21"/>
                <w:szCs w:val="21"/>
              </w:rPr>
            </w:pPr>
            <w:r w:rsidRPr="00EC0373">
              <w:rPr>
                <w:rFonts w:ascii="Arial" w:eastAsia="仿宋_GB2312" w:hAnsi="Arial" w:cs="Arial"/>
                <w:color w:val="000000"/>
                <w:sz w:val="21"/>
                <w:szCs w:val="21"/>
              </w:rPr>
              <w:t>估价对象周边办公聚集程度较密集</w:t>
            </w:r>
          </w:p>
        </w:tc>
        <w:tc>
          <w:tcPr>
            <w:tcW w:w="1450" w:type="dxa"/>
            <w:shd w:val="clear" w:color="auto" w:fill="auto"/>
            <w:vAlign w:val="center"/>
          </w:tcPr>
          <w:p w:rsidR="007B2304" w:rsidRPr="00EC0373" w:rsidRDefault="007B2304" w:rsidP="00D608EA">
            <w:pPr>
              <w:jc w:val="center"/>
              <w:rPr>
                <w:rFonts w:ascii="Arial" w:eastAsia="仿宋_GB2312" w:hAnsi="Arial" w:cs="Arial"/>
                <w:color w:val="000000"/>
                <w:sz w:val="21"/>
                <w:szCs w:val="21"/>
              </w:rPr>
            </w:pPr>
            <w:r w:rsidRPr="00EC0373">
              <w:rPr>
                <w:rFonts w:ascii="Arial" w:eastAsia="仿宋_GB2312" w:hAnsi="Arial" w:cs="Arial"/>
                <w:color w:val="000000"/>
                <w:sz w:val="21"/>
                <w:szCs w:val="21"/>
              </w:rPr>
              <w:t>估价对象周边办公聚集程度一般，同类办公项目较少</w:t>
            </w:r>
          </w:p>
        </w:tc>
        <w:tc>
          <w:tcPr>
            <w:tcW w:w="1450" w:type="dxa"/>
            <w:shd w:val="clear" w:color="auto" w:fill="auto"/>
            <w:vAlign w:val="center"/>
          </w:tcPr>
          <w:p w:rsidR="007B2304" w:rsidRPr="00EC0373" w:rsidRDefault="007B2304" w:rsidP="007B2304">
            <w:pPr>
              <w:jc w:val="center"/>
              <w:rPr>
                <w:rFonts w:ascii="Arial" w:eastAsia="仿宋_GB2312" w:hAnsi="Arial" w:cs="Arial"/>
                <w:sz w:val="21"/>
                <w:szCs w:val="21"/>
              </w:rPr>
            </w:pPr>
            <w:r w:rsidRPr="00EC0373">
              <w:rPr>
                <w:rFonts w:ascii="Arial" w:eastAsia="仿宋_GB2312" w:hAnsi="Arial" w:cs="Arial"/>
                <w:sz w:val="21"/>
                <w:szCs w:val="21"/>
              </w:rPr>
              <w:t>估价对象周边办公聚集程度较差</w:t>
            </w:r>
          </w:p>
        </w:tc>
        <w:tc>
          <w:tcPr>
            <w:tcW w:w="1450" w:type="dxa"/>
            <w:shd w:val="clear" w:color="auto" w:fill="auto"/>
            <w:vAlign w:val="center"/>
          </w:tcPr>
          <w:p w:rsidR="007B2304" w:rsidRPr="00EC0373" w:rsidRDefault="007B2304" w:rsidP="007B2304">
            <w:pPr>
              <w:jc w:val="center"/>
              <w:rPr>
                <w:rFonts w:ascii="Arial" w:eastAsia="仿宋_GB2312" w:hAnsi="Arial" w:cs="Arial"/>
                <w:sz w:val="21"/>
                <w:szCs w:val="21"/>
              </w:rPr>
            </w:pPr>
            <w:r w:rsidRPr="00EC0373">
              <w:rPr>
                <w:rFonts w:ascii="Arial" w:eastAsia="仿宋_GB2312" w:hAnsi="Arial" w:cs="Arial"/>
                <w:sz w:val="21"/>
                <w:szCs w:val="21"/>
              </w:rPr>
              <w:t>估价对象周围基本无办公场所</w:t>
            </w:r>
          </w:p>
        </w:tc>
      </w:tr>
      <w:tr w:rsidR="007B2304" w:rsidRPr="00EC0373">
        <w:trPr>
          <w:trHeight w:val="454"/>
          <w:jc w:val="center"/>
        </w:trPr>
        <w:tc>
          <w:tcPr>
            <w:tcW w:w="2262" w:type="dxa"/>
            <w:shd w:val="clear" w:color="auto" w:fill="auto"/>
            <w:vAlign w:val="center"/>
          </w:tcPr>
          <w:p w:rsidR="007B2304" w:rsidRPr="00EC0373" w:rsidRDefault="007B2304">
            <w:pPr>
              <w:autoSpaceDE w:val="0"/>
              <w:autoSpaceDN w:val="0"/>
              <w:spacing w:line="240" w:lineRule="auto"/>
              <w:jc w:val="center"/>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便捷</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较便捷</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一般</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较不便捷</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不便捷</w:t>
            </w:r>
          </w:p>
        </w:tc>
      </w:tr>
      <w:tr w:rsidR="007B2304" w:rsidRPr="00EC0373">
        <w:trPr>
          <w:trHeight w:val="454"/>
          <w:jc w:val="center"/>
        </w:trPr>
        <w:tc>
          <w:tcPr>
            <w:tcW w:w="2262" w:type="dxa"/>
            <w:shd w:val="clear" w:color="auto" w:fill="auto"/>
            <w:vAlign w:val="center"/>
          </w:tcPr>
          <w:p w:rsidR="007B2304" w:rsidRPr="00EC0373" w:rsidRDefault="007B2304">
            <w:pPr>
              <w:autoSpaceDE w:val="0"/>
              <w:autoSpaceDN w:val="0"/>
              <w:spacing w:line="240" w:lineRule="auto"/>
              <w:jc w:val="center"/>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估价对象用途与周边土地利用方向一致</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零星有其他用地，基本不影响本宗地</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有部分有其他用地，对本宗地略有影响</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其他用地较多，对本宗地影响较大</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全部为其他用地，对本宗地有大的影响</w:t>
            </w:r>
          </w:p>
        </w:tc>
      </w:tr>
      <w:tr w:rsidR="007B2304" w:rsidRPr="00EC0373">
        <w:trPr>
          <w:trHeight w:val="454"/>
          <w:jc w:val="center"/>
        </w:trPr>
        <w:tc>
          <w:tcPr>
            <w:tcW w:w="2262" w:type="dxa"/>
            <w:shd w:val="clear" w:color="auto" w:fill="auto"/>
            <w:vAlign w:val="center"/>
          </w:tcPr>
          <w:p w:rsidR="007B2304" w:rsidRPr="00EC0373" w:rsidRDefault="007B2304">
            <w:pPr>
              <w:autoSpaceDE w:val="0"/>
              <w:autoSpaceDN w:val="0"/>
              <w:spacing w:line="240" w:lineRule="auto"/>
              <w:jc w:val="center"/>
              <w:rPr>
                <w:rFonts w:ascii="Arial" w:eastAsia="仿宋_GB2312" w:hAnsi="Arial" w:cs="Arial"/>
                <w:color w:val="000000"/>
                <w:sz w:val="21"/>
                <w:szCs w:val="21"/>
              </w:rPr>
            </w:pPr>
            <w:r w:rsidRPr="00EC0373">
              <w:rPr>
                <w:rFonts w:ascii="Arial" w:eastAsia="仿宋_GB2312" w:hAnsi="Arial" w:cs="Arial"/>
                <w:color w:val="000000"/>
                <w:sz w:val="21"/>
                <w:szCs w:val="21"/>
              </w:rPr>
              <w:t>临街宽度和深度</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临街宽度及深度比例适宜，利于土地利用</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临街宽度及深度比例较适宜，对土地利用无不利影响</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临街宽度及深度比例一般，对土地利用影响不大</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临街宽度及深度比例较不适宜，对土地利用有一定的影响</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临街宽度及深度比例不适宜，影响土地利用</w:t>
            </w:r>
          </w:p>
        </w:tc>
      </w:tr>
      <w:tr w:rsidR="007B2304" w:rsidRPr="00EC0373">
        <w:trPr>
          <w:trHeight w:val="454"/>
          <w:jc w:val="center"/>
        </w:trPr>
        <w:tc>
          <w:tcPr>
            <w:tcW w:w="2262" w:type="dxa"/>
            <w:shd w:val="clear" w:color="auto" w:fill="auto"/>
            <w:vAlign w:val="center"/>
          </w:tcPr>
          <w:p w:rsidR="007B2304" w:rsidRPr="00EC0373" w:rsidRDefault="007B2304">
            <w:pPr>
              <w:autoSpaceDE w:val="0"/>
              <w:autoSpaceDN w:val="0"/>
              <w:spacing w:line="240" w:lineRule="auto"/>
              <w:jc w:val="center"/>
              <w:rPr>
                <w:rFonts w:ascii="Arial" w:eastAsia="仿宋_GB2312" w:hAnsi="Arial" w:cs="Arial"/>
                <w:color w:val="000000"/>
                <w:sz w:val="21"/>
                <w:szCs w:val="21"/>
              </w:rPr>
            </w:pPr>
            <w:r w:rsidRPr="00EC0373">
              <w:rPr>
                <w:rFonts w:ascii="Arial" w:eastAsia="仿宋_GB2312" w:hAnsi="Arial" w:cs="Arial"/>
                <w:color w:val="000000"/>
                <w:sz w:val="21"/>
                <w:szCs w:val="21"/>
              </w:rPr>
              <w:t>临街道路状况</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临城市快速路或高速公路</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临城市主干道</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临城市次干道</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临城市支路</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临街坊路</w:t>
            </w:r>
          </w:p>
        </w:tc>
      </w:tr>
      <w:tr w:rsidR="007B2304" w:rsidRPr="00EC0373">
        <w:trPr>
          <w:trHeight w:val="454"/>
          <w:jc w:val="center"/>
        </w:trPr>
        <w:tc>
          <w:tcPr>
            <w:tcW w:w="2262" w:type="dxa"/>
            <w:shd w:val="clear" w:color="auto" w:fill="auto"/>
            <w:vAlign w:val="center"/>
          </w:tcPr>
          <w:p w:rsidR="007B2304" w:rsidRPr="00EC0373" w:rsidRDefault="007B2304">
            <w:pPr>
              <w:autoSpaceDE w:val="0"/>
              <w:autoSpaceDN w:val="0"/>
              <w:spacing w:line="240" w:lineRule="auto"/>
              <w:jc w:val="center"/>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宗地形状规则</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宗地形状较规则</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宗地形状不规则，但对宗地利用影响较小</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宗地形状不规则，对宗地利用有影响</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宗地形状极其不规则，对宗地利用影响很大</w:t>
            </w:r>
          </w:p>
        </w:tc>
      </w:tr>
      <w:tr w:rsidR="007B2304" w:rsidRPr="00EC0373">
        <w:trPr>
          <w:trHeight w:val="454"/>
          <w:jc w:val="center"/>
        </w:trPr>
        <w:tc>
          <w:tcPr>
            <w:tcW w:w="2262" w:type="dxa"/>
            <w:shd w:val="clear" w:color="auto" w:fill="auto"/>
            <w:vAlign w:val="center"/>
          </w:tcPr>
          <w:p w:rsidR="007B2304" w:rsidRPr="00EC0373" w:rsidRDefault="007B2304">
            <w:pPr>
              <w:autoSpaceDE w:val="0"/>
              <w:autoSpaceDN w:val="0"/>
              <w:spacing w:line="240" w:lineRule="auto"/>
              <w:jc w:val="center"/>
              <w:rPr>
                <w:rFonts w:ascii="Arial" w:eastAsia="仿宋_GB2312" w:hAnsi="Arial" w:cs="Arial"/>
                <w:color w:val="000000"/>
                <w:sz w:val="21"/>
                <w:szCs w:val="21"/>
              </w:rPr>
            </w:pPr>
            <w:r w:rsidRPr="00EC0373">
              <w:rPr>
                <w:rFonts w:ascii="Arial" w:eastAsia="仿宋_GB2312" w:hAnsi="Arial" w:cs="Arial"/>
                <w:color w:val="000000"/>
                <w:sz w:val="21"/>
                <w:szCs w:val="21"/>
              </w:rPr>
              <w:t>公共服务设施</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配套完善</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配套较完善</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配套基本满足需要</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配套少</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配套极少</w:t>
            </w:r>
          </w:p>
        </w:tc>
      </w:tr>
      <w:tr w:rsidR="007B2304" w:rsidRPr="00EC0373">
        <w:trPr>
          <w:trHeight w:val="454"/>
          <w:jc w:val="center"/>
        </w:trPr>
        <w:tc>
          <w:tcPr>
            <w:tcW w:w="2262"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七通</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六通</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五通</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四通</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三通</w:t>
            </w:r>
          </w:p>
        </w:tc>
      </w:tr>
      <w:tr w:rsidR="007B2304" w:rsidRPr="00EC0373">
        <w:trPr>
          <w:trHeight w:val="698"/>
          <w:jc w:val="center"/>
        </w:trPr>
        <w:tc>
          <w:tcPr>
            <w:tcW w:w="2262" w:type="dxa"/>
            <w:shd w:val="clear" w:color="auto" w:fill="auto"/>
            <w:vAlign w:val="center"/>
          </w:tcPr>
          <w:p w:rsidR="007B2304" w:rsidRPr="00EC0373" w:rsidRDefault="007B2304">
            <w:pPr>
              <w:autoSpaceDE w:val="0"/>
              <w:autoSpaceDN w:val="0"/>
              <w:spacing w:line="240" w:lineRule="auto"/>
              <w:jc w:val="center"/>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自然和人文环境优良</w:t>
            </w:r>
          </w:p>
        </w:tc>
        <w:tc>
          <w:tcPr>
            <w:tcW w:w="1451"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自然和人文环境良好</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自然和人文环境一般</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自然和人文环境较差</w:t>
            </w:r>
          </w:p>
        </w:tc>
        <w:tc>
          <w:tcPr>
            <w:tcW w:w="1450" w:type="dxa"/>
            <w:shd w:val="clear" w:color="auto" w:fill="auto"/>
            <w:vAlign w:val="center"/>
          </w:tcPr>
          <w:p w:rsidR="007B2304" w:rsidRPr="00EC0373" w:rsidRDefault="007B2304">
            <w:pPr>
              <w:widowControl/>
              <w:adjustRightInd/>
              <w:spacing w:line="240" w:lineRule="auto"/>
              <w:jc w:val="center"/>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自然和人文环境差</w:t>
            </w:r>
          </w:p>
        </w:tc>
      </w:tr>
    </w:tbl>
    <w:p w:rsidR="00794161" w:rsidRPr="00EC0373" w:rsidRDefault="00794161">
      <w:pPr>
        <w:spacing w:line="360" w:lineRule="auto"/>
        <w:ind w:firstLineChars="200" w:firstLine="560"/>
        <w:jc w:val="center"/>
        <w:rPr>
          <w:rFonts w:ascii="Arial" w:eastAsia="仿宋_GB2312" w:hAnsi="Arial" w:cs="Arial"/>
          <w:color w:val="000000"/>
          <w:sz w:val="28"/>
        </w:rPr>
        <w:sectPr w:rsidR="00794161" w:rsidRPr="00EC0373">
          <w:pgSz w:w="11906" w:h="16838"/>
          <w:pgMar w:top="1843" w:right="1134" w:bottom="1134" w:left="1134" w:header="1134" w:footer="907" w:gutter="340"/>
          <w:cols w:space="425"/>
          <w:docGrid w:type="linesAndChars" w:linePitch="326"/>
        </w:sectPr>
      </w:pPr>
    </w:p>
    <w:p w:rsidR="00794161" w:rsidRPr="00EC0373" w:rsidRDefault="00B1489F">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lastRenderedPageBreak/>
        <w:t>估价对象地处办公类</w:t>
      </w:r>
      <w:r w:rsidR="003816FD">
        <w:rPr>
          <w:rFonts w:ascii="Arial" w:eastAsia="仿宋_GB2312" w:hAnsi="Arial" w:cs="Arial" w:hint="eastAsia"/>
          <w:color w:val="000000"/>
          <w:sz w:val="28"/>
        </w:rPr>
        <w:t>一</w:t>
      </w:r>
      <w:r w:rsidRPr="00EC0373">
        <w:rPr>
          <w:rFonts w:ascii="Arial" w:eastAsia="仿宋_GB2312" w:hAnsi="Arial" w:cs="Arial"/>
          <w:color w:val="000000"/>
          <w:sz w:val="28"/>
        </w:rPr>
        <w:t>级</w:t>
      </w:r>
      <w:r w:rsidR="003816FD">
        <w:rPr>
          <w:rFonts w:ascii="宋体" w:hAnsi="宋体" w:cs="宋体" w:hint="eastAsia"/>
          <w:color w:val="000000"/>
          <w:sz w:val="28"/>
        </w:rPr>
        <w:t>Ⅰ</w:t>
      </w:r>
      <w:r w:rsidRPr="00EC0373">
        <w:rPr>
          <w:rFonts w:ascii="Arial" w:eastAsia="仿宋_GB2312" w:hAnsi="Arial" w:cs="Arial"/>
          <w:color w:val="000000"/>
          <w:sz w:val="28"/>
        </w:rPr>
        <w:t>-</w:t>
      </w:r>
      <w:r w:rsidR="003816FD">
        <w:rPr>
          <w:rFonts w:ascii="Arial" w:eastAsia="仿宋_GB2312" w:hAnsi="Arial" w:cs="Arial" w:hint="eastAsia"/>
          <w:color w:val="000000"/>
          <w:sz w:val="28"/>
        </w:rPr>
        <w:t>02</w:t>
      </w:r>
      <w:r w:rsidRPr="00EC0373">
        <w:rPr>
          <w:rFonts w:ascii="Arial" w:eastAsia="仿宋_GB2312" w:hAnsi="Arial" w:cs="Arial"/>
          <w:color w:val="000000"/>
          <w:sz w:val="28"/>
        </w:rPr>
        <w:t>区片，依据前述《北京市基准地价因素权重表》、《区片基准地价因素总修正幅度表》及《因素等级说明表》，估价对象办公用途</w:t>
      </w:r>
      <w:r w:rsidR="00EE6D6A">
        <w:rPr>
          <w:rFonts w:ascii="宋体" w:hAnsi="宋体" w:cs="宋体" w:hint="eastAsia"/>
          <w:color w:val="000000"/>
          <w:sz w:val="28"/>
        </w:rPr>
        <w:t>Ⅰ</w:t>
      </w:r>
      <w:r w:rsidR="00EE6D6A" w:rsidRPr="00EC0373">
        <w:rPr>
          <w:rFonts w:ascii="Arial" w:eastAsia="仿宋_GB2312" w:hAnsi="Arial" w:cs="Arial"/>
          <w:color w:val="000000"/>
          <w:sz w:val="28"/>
        </w:rPr>
        <w:t>-</w:t>
      </w:r>
      <w:r w:rsidR="00EE6D6A">
        <w:rPr>
          <w:rFonts w:ascii="Arial" w:eastAsia="仿宋_GB2312" w:hAnsi="Arial" w:cs="Arial" w:hint="eastAsia"/>
          <w:color w:val="000000"/>
          <w:sz w:val="28"/>
        </w:rPr>
        <w:t>02</w:t>
      </w:r>
      <w:r w:rsidRPr="00EC0373">
        <w:rPr>
          <w:rFonts w:ascii="Arial" w:eastAsia="仿宋_GB2312" w:hAnsi="Arial" w:cs="Arial"/>
          <w:color w:val="000000"/>
          <w:sz w:val="28"/>
        </w:rPr>
        <w:t>区片修正幅度为</w:t>
      </w:r>
      <w:r w:rsidR="00EE6D6A">
        <w:rPr>
          <w:rFonts w:ascii="Arial" w:eastAsia="仿宋_GB2312" w:hAnsi="Arial" w:cs="Arial"/>
          <w:color w:val="000000"/>
          <w:sz w:val="28"/>
        </w:rPr>
        <w:t>±</w:t>
      </w:r>
      <w:r w:rsidR="00EE6D6A">
        <w:rPr>
          <w:rFonts w:ascii="Arial" w:eastAsia="仿宋_GB2312" w:hAnsi="Arial" w:cs="Arial" w:hint="eastAsia"/>
          <w:color w:val="000000"/>
          <w:sz w:val="28"/>
        </w:rPr>
        <w:t>9.1</w:t>
      </w:r>
      <w:r w:rsidRPr="00EC0373">
        <w:rPr>
          <w:rFonts w:ascii="Arial" w:eastAsia="仿宋_GB2312" w:hAnsi="Arial" w:cs="Arial"/>
          <w:color w:val="000000"/>
          <w:sz w:val="28"/>
        </w:rPr>
        <w:t>%</w:t>
      </w:r>
      <w:r w:rsidRPr="00EC0373">
        <w:rPr>
          <w:rFonts w:ascii="Arial" w:eastAsia="仿宋_GB2312" w:hAnsi="Arial" w:cs="Arial"/>
          <w:color w:val="000000"/>
          <w:sz w:val="28"/>
        </w:rPr>
        <w:t>，整理《等级系数表》如下：</w:t>
      </w:r>
    </w:p>
    <w:p w:rsidR="00794161" w:rsidRPr="00EC0373" w:rsidRDefault="00B1489F">
      <w:pPr>
        <w:spacing w:line="360" w:lineRule="auto"/>
        <w:ind w:firstLineChars="1850" w:firstLine="4440"/>
        <w:rPr>
          <w:rFonts w:ascii="Arial" w:eastAsia="仿宋_GB2312" w:hAnsi="Arial" w:cs="Arial"/>
          <w:i/>
          <w:color w:val="000000"/>
          <w:sz w:val="21"/>
          <w:szCs w:val="21"/>
        </w:rPr>
      </w:pPr>
      <w:r w:rsidRPr="00EC0373">
        <w:rPr>
          <w:rFonts w:ascii="Arial" w:eastAsia="仿宋_GB2312" w:hAnsi="Arial" w:cs="Arial"/>
          <w:color w:val="000000"/>
          <w:szCs w:val="24"/>
        </w:rPr>
        <w:t>等级系数表</w:t>
      </w:r>
      <w:r w:rsidRPr="00EC0373">
        <w:rPr>
          <w:rFonts w:ascii="Arial" w:eastAsia="仿宋_GB2312" w:hAnsi="Arial" w:cs="Arial"/>
          <w:color w:val="000000"/>
          <w:szCs w:val="24"/>
        </w:rPr>
        <w:t xml:space="preserve">                      </w:t>
      </w:r>
      <w:r w:rsidRPr="00EC0373">
        <w:rPr>
          <w:rFonts w:ascii="Arial" w:eastAsia="仿宋_GB2312" w:hAnsi="Arial" w:cs="Arial"/>
          <w:color w:val="000000"/>
          <w:sz w:val="21"/>
          <w:szCs w:val="21"/>
        </w:rPr>
        <w:t>单位：</w:t>
      </w:r>
      <w:r w:rsidRPr="00EC0373">
        <w:rPr>
          <w:rFonts w:ascii="Arial" w:eastAsia="仿宋_GB2312" w:hAnsi="Arial" w:cs="Arial"/>
          <w:color w:val="000000"/>
          <w:sz w:val="21"/>
          <w:szCs w:val="21"/>
        </w:rPr>
        <w:t>%</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2166"/>
        <w:gridCol w:w="1491"/>
        <w:gridCol w:w="1355"/>
        <w:gridCol w:w="1456"/>
        <w:gridCol w:w="1391"/>
        <w:gridCol w:w="1440"/>
      </w:tblGrid>
      <w:tr w:rsidR="00794161" w:rsidRPr="00EC0373">
        <w:trPr>
          <w:cantSplit/>
          <w:jc w:val="center"/>
        </w:trPr>
        <w:tc>
          <w:tcPr>
            <w:tcW w:w="2166" w:type="dxa"/>
            <w:tcBorders>
              <w:tl2br w:val="single" w:sz="2" w:space="0" w:color="404040"/>
            </w:tcBorders>
            <w:shd w:val="clear" w:color="auto" w:fill="auto"/>
            <w:vAlign w:val="center"/>
          </w:tcPr>
          <w:p w:rsidR="00794161" w:rsidRPr="00EC0373" w:rsidRDefault="00B1489F">
            <w:pPr>
              <w:widowControl/>
              <w:adjustRightInd/>
              <w:spacing w:line="240" w:lineRule="auto"/>
              <w:jc w:val="right"/>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等级</w:t>
            </w:r>
            <w:r w:rsidRPr="00EC0373">
              <w:rPr>
                <w:rFonts w:ascii="Arial" w:eastAsia="仿宋_GB2312" w:hAnsi="Arial" w:cs="Arial"/>
                <w:color w:val="000000"/>
                <w:sz w:val="21"/>
                <w:szCs w:val="21"/>
              </w:rPr>
              <w:t xml:space="preserve">     </w:t>
            </w:r>
          </w:p>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1491"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好</w:t>
            </w:r>
          </w:p>
        </w:tc>
        <w:tc>
          <w:tcPr>
            <w:tcW w:w="1355"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456"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一般</w:t>
            </w:r>
          </w:p>
        </w:tc>
        <w:tc>
          <w:tcPr>
            <w:tcW w:w="1391"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较差</w:t>
            </w:r>
          </w:p>
        </w:tc>
        <w:tc>
          <w:tcPr>
            <w:tcW w:w="1440" w:type="dxa"/>
            <w:shd w:val="clear" w:color="auto" w:fill="auto"/>
            <w:vAlign w:val="center"/>
          </w:tcPr>
          <w:p w:rsidR="00794161" w:rsidRPr="00EC0373" w:rsidRDefault="00B1489F">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差</w:t>
            </w:r>
          </w:p>
        </w:tc>
      </w:tr>
      <w:tr w:rsidR="006E6615" w:rsidRPr="00EC0373">
        <w:trPr>
          <w:cantSplit/>
          <w:jc w:val="center"/>
        </w:trPr>
        <w:tc>
          <w:tcPr>
            <w:tcW w:w="2166" w:type="dxa"/>
            <w:shd w:val="clear" w:color="auto" w:fill="auto"/>
            <w:vAlign w:val="center"/>
          </w:tcPr>
          <w:p w:rsidR="006E6615" w:rsidRPr="00EC0373" w:rsidRDefault="006E6615">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办公集聚程度</w:t>
            </w:r>
          </w:p>
        </w:tc>
        <w:tc>
          <w:tcPr>
            <w:tcW w:w="1491" w:type="dxa"/>
            <w:shd w:val="clear" w:color="auto" w:fill="auto"/>
            <w:vAlign w:val="center"/>
          </w:tcPr>
          <w:p w:rsidR="006E6615" w:rsidRPr="006E6615" w:rsidRDefault="006E6615" w:rsidP="006E6615">
            <w:pPr>
              <w:jc w:val="center"/>
              <w:rPr>
                <w:rFonts w:ascii="Arial" w:hAnsi="Arial" w:cs="Arial"/>
                <w:color w:val="000000"/>
                <w:sz w:val="22"/>
                <w:szCs w:val="22"/>
              </w:rPr>
            </w:pPr>
            <w:r w:rsidRPr="006E6615">
              <w:rPr>
                <w:rFonts w:ascii="Arial" w:hAnsi="Arial" w:cs="Arial" w:hint="eastAsia"/>
                <w:color w:val="000000"/>
                <w:sz w:val="22"/>
                <w:szCs w:val="22"/>
              </w:rPr>
              <w:t>2.18</w:t>
            </w:r>
            <w:r>
              <w:rPr>
                <w:rFonts w:ascii="Arial" w:hAnsi="Arial" w:cs="Arial" w:hint="eastAsia"/>
                <w:color w:val="000000"/>
                <w:sz w:val="22"/>
                <w:szCs w:val="22"/>
              </w:rPr>
              <w:t>%</w:t>
            </w:r>
          </w:p>
        </w:tc>
        <w:tc>
          <w:tcPr>
            <w:tcW w:w="1355" w:type="dxa"/>
            <w:shd w:val="clear" w:color="auto" w:fill="auto"/>
            <w:vAlign w:val="center"/>
          </w:tcPr>
          <w:p w:rsidR="006E6615" w:rsidRDefault="006E6615">
            <w:pPr>
              <w:jc w:val="center"/>
              <w:rPr>
                <w:rFonts w:ascii="Arial" w:hAnsi="Arial" w:cs="Arial"/>
                <w:color w:val="000000"/>
                <w:sz w:val="22"/>
                <w:szCs w:val="22"/>
              </w:rPr>
            </w:pPr>
            <w:r>
              <w:rPr>
                <w:rFonts w:ascii="Arial" w:hAnsi="Arial" w:cs="Arial"/>
                <w:color w:val="000000"/>
                <w:sz w:val="22"/>
                <w:szCs w:val="22"/>
              </w:rPr>
              <w:t>1.090%</w:t>
            </w:r>
          </w:p>
        </w:tc>
        <w:tc>
          <w:tcPr>
            <w:tcW w:w="1456" w:type="dxa"/>
            <w:shd w:val="clear" w:color="auto" w:fill="auto"/>
            <w:vAlign w:val="center"/>
          </w:tcPr>
          <w:p w:rsidR="006E6615" w:rsidRDefault="006E6615">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6E6615" w:rsidRDefault="006E6615">
            <w:pPr>
              <w:jc w:val="center"/>
              <w:rPr>
                <w:rFonts w:ascii="Arial" w:hAnsi="Arial" w:cs="Arial"/>
                <w:color w:val="000000"/>
                <w:sz w:val="22"/>
                <w:szCs w:val="22"/>
              </w:rPr>
            </w:pPr>
            <w:r>
              <w:rPr>
                <w:rFonts w:ascii="Arial" w:hAnsi="Arial" w:cs="Arial" w:hint="eastAsia"/>
                <w:color w:val="000000"/>
                <w:sz w:val="22"/>
                <w:szCs w:val="22"/>
              </w:rPr>
              <w:t>-</w:t>
            </w:r>
            <w:r>
              <w:rPr>
                <w:rFonts w:ascii="Arial" w:hAnsi="Arial" w:cs="Arial"/>
                <w:color w:val="000000"/>
                <w:sz w:val="22"/>
                <w:szCs w:val="22"/>
              </w:rPr>
              <w:t>1.090%</w:t>
            </w:r>
          </w:p>
        </w:tc>
        <w:tc>
          <w:tcPr>
            <w:tcW w:w="1440" w:type="dxa"/>
            <w:shd w:val="clear" w:color="auto" w:fill="auto"/>
            <w:vAlign w:val="center"/>
          </w:tcPr>
          <w:p w:rsidR="006E6615" w:rsidRPr="006E6615" w:rsidRDefault="006E6615" w:rsidP="0099143F">
            <w:pPr>
              <w:jc w:val="center"/>
              <w:rPr>
                <w:rFonts w:ascii="Arial" w:hAnsi="Arial" w:cs="Arial"/>
                <w:color w:val="000000"/>
                <w:sz w:val="22"/>
                <w:szCs w:val="22"/>
              </w:rPr>
            </w:pPr>
            <w:r>
              <w:rPr>
                <w:rFonts w:ascii="Arial" w:hAnsi="Arial" w:cs="Arial" w:hint="eastAsia"/>
                <w:color w:val="000000"/>
                <w:sz w:val="22"/>
                <w:szCs w:val="22"/>
              </w:rPr>
              <w:t>-</w:t>
            </w:r>
            <w:r w:rsidRPr="006E6615">
              <w:rPr>
                <w:rFonts w:ascii="Arial" w:hAnsi="Arial" w:cs="Arial" w:hint="eastAsia"/>
                <w:color w:val="000000"/>
                <w:sz w:val="22"/>
                <w:szCs w:val="22"/>
              </w:rPr>
              <w:t>2.18</w:t>
            </w:r>
            <w:r>
              <w:rPr>
                <w:rFonts w:ascii="Arial" w:hAnsi="Arial" w:cs="Arial" w:hint="eastAsia"/>
                <w:color w:val="000000"/>
                <w:sz w:val="22"/>
                <w:szCs w:val="22"/>
              </w:rPr>
              <w:t>%</w:t>
            </w:r>
          </w:p>
        </w:tc>
      </w:tr>
      <w:tr w:rsidR="006E6615" w:rsidRPr="00EC0373">
        <w:trPr>
          <w:cantSplit/>
          <w:jc w:val="center"/>
        </w:trPr>
        <w:tc>
          <w:tcPr>
            <w:tcW w:w="2166" w:type="dxa"/>
            <w:shd w:val="clear" w:color="auto" w:fill="auto"/>
            <w:vAlign w:val="center"/>
          </w:tcPr>
          <w:p w:rsidR="006E6615" w:rsidRPr="00EC0373" w:rsidRDefault="006E6615">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1491" w:type="dxa"/>
            <w:shd w:val="clear" w:color="auto" w:fill="auto"/>
            <w:vAlign w:val="center"/>
          </w:tcPr>
          <w:p w:rsidR="006E6615" w:rsidRPr="006E6615" w:rsidRDefault="006E6615" w:rsidP="006E6615">
            <w:pPr>
              <w:jc w:val="center"/>
              <w:rPr>
                <w:rFonts w:ascii="Arial" w:hAnsi="Arial" w:cs="Arial"/>
                <w:color w:val="000000"/>
                <w:sz w:val="22"/>
                <w:szCs w:val="22"/>
              </w:rPr>
            </w:pPr>
            <w:r w:rsidRPr="006E6615">
              <w:rPr>
                <w:rFonts w:ascii="Arial" w:hAnsi="Arial" w:cs="Arial" w:hint="eastAsia"/>
                <w:color w:val="000000"/>
                <w:sz w:val="22"/>
                <w:szCs w:val="22"/>
              </w:rPr>
              <w:t>2.73</w:t>
            </w:r>
            <w:r>
              <w:rPr>
                <w:rFonts w:ascii="Arial" w:hAnsi="Arial" w:cs="Arial" w:hint="eastAsia"/>
                <w:color w:val="000000"/>
                <w:sz w:val="22"/>
                <w:szCs w:val="22"/>
              </w:rPr>
              <w:t>%</w:t>
            </w:r>
          </w:p>
        </w:tc>
        <w:tc>
          <w:tcPr>
            <w:tcW w:w="1355" w:type="dxa"/>
            <w:shd w:val="clear" w:color="auto" w:fill="auto"/>
            <w:vAlign w:val="center"/>
          </w:tcPr>
          <w:p w:rsidR="006E6615" w:rsidRDefault="006E6615">
            <w:pPr>
              <w:jc w:val="center"/>
              <w:rPr>
                <w:rFonts w:ascii="Arial" w:hAnsi="Arial" w:cs="Arial"/>
                <w:color w:val="000000"/>
                <w:sz w:val="22"/>
                <w:szCs w:val="22"/>
              </w:rPr>
            </w:pPr>
            <w:r>
              <w:rPr>
                <w:rFonts w:ascii="Arial" w:hAnsi="Arial" w:cs="Arial"/>
                <w:color w:val="000000"/>
                <w:sz w:val="22"/>
                <w:szCs w:val="22"/>
              </w:rPr>
              <w:t>1.365%</w:t>
            </w:r>
          </w:p>
        </w:tc>
        <w:tc>
          <w:tcPr>
            <w:tcW w:w="1456" w:type="dxa"/>
            <w:shd w:val="clear" w:color="auto" w:fill="auto"/>
            <w:vAlign w:val="center"/>
          </w:tcPr>
          <w:p w:rsidR="006E6615" w:rsidRDefault="006E6615">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6E6615" w:rsidRDefault="006E6615">
            <w:pPr>
              <w:jc w:val="center"/>
              <w:rPr>
                <w:rFonts w:ascii="Arial" w:hAnsi="Arial" w:cs="Arial"/>
                <w:color w:val="000000"/>
                <w:sz w:val="22"/>
                <w:szCs w:val="22"/>
              </w:rPr>
            </w:pPr>
            <w:r>
              <w:rPr>
                <w:rFonts w:ascii="Arial" w:hAnsi="Arial" w:cs="Arial" w:hint="eastAsia"/>
                <w:color w:val="000000"/>
                <w:sz w:val="22"/>
                <w:szCs w:val="22"/>
              </w:rPr>
              <w:t>-</w:t>
            </w:r>
            <w:r>
              <w:rPr>
                <w:rFonts w:ascii="Arial" w:hAnsi="Arial" w:cs="Arial"/>
                <w:color w:val="000000"/>
                <w:sz w:val="22"/>
                <w:szCs w:val="22"/>
              </w:rPr>
              <w:t>1.365%</w:t>
            </w:r>
          </w:p>
        </w:tc>
        <w:tc>
          <w:tcPr>
            <w:tcW w:w="1440" w:type="dxa"/>
            <w:shd w:val="clear" w:color="auto" w:fill="auto"/>
            <w:vAlign w:val="center"/>
          </w:tcPr>
          <w:p w:rsidR="006E6615" w:rsidRPr="006E6615" w:rsidRDefault="006E6615" w:rsidP="0099143F">
            <w:pPr>
              <w:jc w:val="center"/>
              <w:rPr>
                <w:rFonts w:ascii="Arial" w:hAnsi="Arial" w:cs="Arial"/>
                <w:color w:val="000000"/>
                <w:sz w:val="22"/>
                <w:szCs w:val="22"/>
              </w:rPr>
            </w:pPr>
            <w:r>
              <w:rPr>
                <w:rFonts w:ascii="Arial" w:hAnsi="Arial" w:cs="Arial" w:hint="eastAsia"/>
                <w:color w:val="000000"/>
                <w:sz w:val="22"/>
                <w:szCs w:val="22"/>
              </w:rPr>
              <w:t>-</w:t>
            </w:r>
            <w:r w:rsidRPr="006E6615">
              <w:rPr>
                <w:rFonts w:ascii="Arial" w:hAnsi="Arial" w:cs="Arial" w:hint="eastAsia"/>
                <w:color w:val="000000"/>
                <w:sz w:val="22"/>
                <w:szCs w:val="22"/>
              </w:rPr>
              <w:t>2.73</w:t>
            </w:r>
            <w:r>
              <w:rPr>
                <w:rFonts w:ascii="Arial" w:hAnsi="Arial" w:cs="Arial" w:hint="eastAsia"/>
                <w:color w:val="000000"/>
                <w:sz w:val="22"/>
                <w:szCs w:val="22"/>
              </w:rPr>
              <w:t>%</w:t>
            </w:r>
          </w:p>
        </w:tc>
      </w:tr>
      <w:tr w:rsidR="006E6615" w:rsidRPr="00EC0373">
        <w:trPr>
          <w:cantSplit/>
          <w:jc w:val="center"/>
        </w:trPr>
        <w:tc>
          <w:tcPr>
            <w:tcW w:w="2166" w:type="dxa"/>
            <w:shd w:val="clear" w:color="auto" w:fill="auto"/>
            <w:vAlign w:val="center"/>
          </w:tcPr>
          <w:p w:rsidR="006E6615" w:rsidRPr="00EC0373" w:rsidRDefault="006E6615">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1491" w:type="dxa"/>
            <w:shd w:val="clear" w:color="auto" w:fill="auto"/>
            <w:vAlign w:val="center"/>
          </w:tcPr>
          <w:p w:rsidR="006E6615" w:rsidRPr="006E6615" w:rsidRDefault="006E6615" w:rsidP="006E6615">
            <w:pPr>
              <w:jc w:val="center"/>
              <w:rPr>
                <w:rFonts w:ascii="Arial" w:hAnsi="Arial" w:cs="Arial"/>
                <w:color w:val="000000"/>
                <w:sz w:val="22"/>
                <w:szCs w:val="22"/>
              </w:rPr>
            </w:pPr>
            <w:r w:rsidRPr="006E6615">
              <w:rPr>
                <w:rFonts w:ascii="Arial" w:hAnsi="Arial" w:cs="Arial" w:hint="eastAsia"/>
                <w:color w:val="000000"/>
                <w:sz w:val="22"/>
                <w:szCs w:val="22"/>
              </w:rPr>
              <w:t>0.728</w:t>
            </w:r>
            <w:r>
              <w:rPr>
                <w:rFonts w:ascii="Arial" w:hAnsi="Arial" w:cs="Arial" w:hint="eastAsia"/>
                <w:color w:val="000000"/>
                <w:sz w:val="22"/>
                <w:szCs w:val="22"/>
              </w:rPr>
              <w:t>%</w:t>
            </w:r>
          </w:p>
        </w:tc>
        <w:tc>
          <w:tcPr>
            <w:tcW w:w="1355" w:type="dxa"/>
            <w:shd w:val="clear" w:color="auto" w:fill="auto"/>
            <w:vAlign w:val="center"/>
          </w:tcPr>
          <w:p w:rsidR="006E6615" w:rsidRDefault="006E6615">
            <w:pPr>
              <w:jc w:val="center"/>
              <w:rPr>
                <w:rFonts w:ascii="Arial" w:hAnsi="Arial" w:cs="Arial"/>
                <w:color w:val="000000"/>
                <w:sz w:val="22"/>
                <w:szCs w:val="22"/>
              </w:rPr>
            </w:pPr>
            <w:r>
              <w:rPr>
                <w:rFonts w:ascii="Arial" w:hAnsi="Arial" w:cs="Arial"/>
                <w:color w:val="000000"/>
                <w:sz w:val="22"/>
                <w:szCs w:val="22"/>
              </w:rPr>
              <w:t>0.364%</w:t>
            </w:r>
          </w:p>
        </w:tc>
        <w:tc>
          <w:tcPr>
            <w:tcW w:w="1456" w:type="dxa"/>
            <w:shd w:val="clear" w:color="auto" w:fill="auto"/>
            <w:vAlign w:val="center"/>
          </w:tcPr>
          <w:p w:rsidR="006E6615" w:rsidRDefault="006E6615">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6E6615" w:rsidRDefault="006E6615">
            <w:pPr>
              <w:jc w:val="center"/>
              <w:rPr>
                <w:rFonts w:ascii="Arial" w:hAnsi="Arial" w:cs="Arial"/>
                <w:color w:val="000000"/>
                <w:sz w:val="22"/>
                <w:szCs w:val="22"/>
              </w:rPr>
            </w:pPr>
            <w:r>
              <w:rPr>
                <w:rFonts w:ascii="Arial" w:hAnsi="Arial" w:cs="Arial" w:hint="eastAsia"/>
                <w:color w:val="000000"/>
                <w:sz w:val="22"/>
                <w:szCs w:val="22"/>
              </w:rPr>
              <w:t>-</w:t>
            </w:r>
            <w:r>
              <w:rPr>
                <w:rFonts w:ascii="Arial" w:hAnsi="Arial" w:cs="Arial"/>
                <w:color w:val="000000"/>
                <w:sz w:val="22"/>
                <w:szCs w:val="22"/>
              </w:rPr>
              <w:t>0.364%</w:t>
            </w:r>
          </w:p>
        </w:tc>
        <w:tc>
          <w:tcPr>
            <w:tcW w:w="1440" w:type="dxa"/>
            <w:shd w:val="clear" w:color="auto" w:fill="auto"/>
            <w:vAlign w:val="center"/>
          </w:tcPr>
          <w:p w:rsidR="006E6615" w:rsidRPr="006E6615" w:rsidRDefault="006E6615" w:rsidP="0099143F">
            <w:pPr>
              <w:jc w:val="center"/>
              <w:rPr>
                <w:rFonts w:ascii="Arial" w:hAnsi="Arial" w:cs="Arial"/>
                <w:color w:val="000000"/>
                <w:sz w:val="22"/>
                <w:szCs w:val="22"/>
              </w:rPr>
            </w:pPr>
            <w:r>
              <w:rPr>
                <w:rFonts w:ascii="Arial" w:hAnsi="Arial" w:cs="Arial" w:hint="eastAsia"/>
                <w:color w:val="000000"/>
                <w:sz w:val="22"/>
                <w:szCs w:val="22"/>
              </w:rPr>
              <w:t>-</w:t>
            </w:r>
            <w:r w:rsidRPr="006E6615">
              <w:rPr>
                <w:rFonts w:ascii="Arial" w:hAnsi="Arial" w:cs="Arial" w:hint="eastAsia"/>
                <w:color w:val="000000"/>
                <w:sz w:val="22"/>
                <w:szCs w:val="22"/>
              </w:rPr>
              <w:t>0.728</w:t>
            </w:r>
            <w:r>
              <w:rPr>
                <w:rFonts w:ascii="Arial" w:hAnsi="Arial" w:cs="Arial" w:hint="eastAsia"/>
                <w:color w:val="000000"/>
                <w:sz w:val="22"/>
                <w:szCs w:val="22"/>
              </w:rPr>
              <w:t>%</w:t>
            </w:r>
          </w:p>
        </w:tc>
      </w:tr>
      <w:tr w:rsidR="006E6615" w:rsidRPr="00EC0373">
        <w:trPr>
          <w:cantSplit/>
          <w:jc w:val="center"/>
        </w:trPr>
        <w:tc>
          <w:tcPr>
            <w:tcW w:w="2166" w:type="dxa"/>
            <w:shd w:val="clear" w:color="auto" w:fill="auto"/>
            <w:vAlign w:val="center"/>
          </w:tcPr>
          <w:p w:rsidR="006E6615" w:rsidRPr="00EC0373" w:rsidRDefault="006E6615">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临街宽度和深度</w:t>
            </w:r>
          </w:p>
        </w:tc>
        <w:tc>
          <w:tcPr>
            <w:tcW w:w="1491" w:type="dxa"/>
            <w:shd w:val="clear" w:color="auto" w:fill="auto"/>
            <w:vAlign w:val="center"/>
          </w:tcPr>
          <w:p w:rsidR="006E6615" w:rsidRPr="006E6615" w:rsidRDefault="006E6615" w:rsidP="006E6615">
            <w:pPr>
              <w:jc w:val="center"/>
              <w:rPr>
                <w:rFonts w:ascii="Arial" w:hAnsi="Arial" w:cs="Arial"/>
                <w:color w:val="000000"/>
                <w:sz w:val="22"/>
                <w:szCs w:val="22"/>
              </w:rPr>
            </w:pPr>
            <w:r w:rsidRPr="006E6615">
              <w:rPr>
                <w:rFonts w:ascii="Arial" w:hAnsi="Arial" w:cs="Arial" w:hint="eastAsia"/>
                <w:color w:val="000000"/>
                <w:sz w:val="22"/>
                <w:szCs w:val="22"/>
              </w:rPr>
              <w:t>0.364</w:t>
            </w:r>
            <w:r>
              <w:rPr>
                <w:rFonts w:ascii="Arial" w:hAnsi="Arial" w:cs="Arial" w:hint="eastAsia"/>
                <w:color w:val="000000"/>
                <w:sz w:val="22"/>
                <w:szCs w:val="22"/>
              </w:rPr>
              <w:t>%</w:t>
            </w:r>
          </w:p>
        </w:tc>
        <w:tc>
          <w:tcPr>
            <w:tcW w:w="1355" w:type="dxa"/>
            <w:shd w:val="clear" w:color="auto" w:fill="auto"/>
            <w:vAlign w:val="center"/>
          </w:tcPr>
          <w:p w:rsidR="006E6615" w:rsidRDefault="006E6615">
            <w:pPr>
              <w:jc w:val="center"/>
              <w:rPr>
                <w:rFonts w:ascii="Arial" w:hAnsi="Arial" w:cs="Arial"/>
                <w:color w:val="000000"/>
                <w:sz w:val="22"/>
                <w:szCs w:val="22"/>
              </w:rPr>
            </w:pPr>
            <w:r>
              <w:rPr>
                <w:rFonts w:ascii="Arial" w:hAnsi="Arial" w:cs="Arial"/>
                <w:color w:val="000000"/>
                <w:sz w:val="22"/>
                <w:szCs w:val="22"/>
              </w:rPr>
              <w:t>0.182%</w:t>
            </w:r>
          </w:p>
        </w:tc>
        <w:tc>
          <w:tcPr>
            <w:tcW w:w="1456" w:type="dxa"/>
            <w:shd w:val="clear" w:color="auto" w:fill="auto"/>
            <w:vAlign w:val="center"/>
          </w:tcPr>
          <w:p w:rsidR="006E6615" w:rsidRDefault="006E6615">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6E6615" w:rsidRDefault="006E6615">
            <w:pPr>
              <w:jc w:val="center"/>
              <w:rPr>
                <w:rFonts w:ascii="Arial" w:hAnsi="Arial" w:cs="Arial"/>
                <w:color w:val="000000"/>
                <w:sz w:val="22"/>
                <w:szCs w:val="22"/>
              </w:rPr>
            </w:pPr>
            <w:r>
              <w:rPr>
                <w:rFonts w:ascii="Arial" w:hAnsi="Arial" w:cs="Arial" w:hint="eastAsia"/>
                <w:color w:val="000000"/>
                <w:sz w:val="22"/>
                <w:szCs w:val="22"/>
              </w:rPr>
              <w:t>-</w:t>
            </w:r>
            <w:r>
              <w:rPr>
                <w:rFonts w:ascii="Arial" w:hAnsi="Arial" w:cs="Arial"/>
                <w:color w:val="000000"/>
                <w:sz w:val="22"/>
                <w:szCs w:val="22"/>
              </w:rPr>
              <w:t>0.182%</w:t>
            </w:r>
          </w:p>
        </w:tc>
        <w:tc>
          <w:tcPr>
            <w:tcW w:w="1440" w:type="dxa"/>
            <w:shd w:val="clear" w:color="auto" w:fill="auto"/>
            <w:vAlign w:val="center"/>
          </w:tcPr>
          <w:p w:rsidR="006E6615" w:rsidRPr="006E6615" w:rsidRDefault="006E6615" w:rsidP="0099143F">
            <w:pPr>
              <w:jc w:val="center"/>
              <w:rPr>
                <w:rFonts w:ascii="Arial" w:hAnsi="Arial" w:cs="Arial"/>
                <w:color w:val="000000"/>
                <w:sz w:val="22"/>
                <w:szCs w:val="22"/>
              </w:rPr>
            </w:pPr>
            <w:r>
              <w:rPr>
                <w:rFonts w:ascii="Arial" w:hAnsi="Arial" w:cs="Arial" w:hint="eastAsia"/>
                <w:color w:val="000000"/>
                <w:sz w:val="22"/>
                <w:szCs w:val="22"/>
              </w:rPr>
              <w:t>-</w:t>
            </w:r>
            <w:r w:rsidRPr="006E6615">
              <w:rPr>
                <w:rFonts w:ascii="Arial" w:hAnsi="Arial" w:cs="Arial" w:hint="eastAsia"/>
                <w:color w:val="000000"/>
                <w:sz w:val="22"/>
                <w:szCs w:val="22"/>
              </w:rPr>
              <w:t>0.364</w:t>
            </w:r>
            <w:r>
              <w:rPr>
                <w:rFonts w:ascii="Arial" w:hAnsi="Arial" w:cs="Arial" w:hint="eastAsia"/>
                <w:color w:val="000000"/>
                <w:sz w:val="22"/>
                <w:szCs w:val="22"/>
              </w:rPr>
              <w:t>%</w:t>
            </w:r>
          </w:p>
        </w:tc>
      </w:tr>
      <w:tr w:rsidR="006E6615" w:rsidRPr="00EC0373">
        <w:trPr>
          <w:cantSplit/>
          <w:jc w:val="center"/>
        </w:trPr>
        <w:tc>
          <w:tcPr>
            <w:tcW w:w="2166" w:type="dxa"/>
            <w:shd w:val="clear" w:color="auto" w:fill="auto"/>
            <w:vAlign w:val="center"/>
          </w:tcPr>
          <w:p w:rsidR="006E6615" w:rsidRPr="00EC0373" w:rsidRDefault="006E6615">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临街道路状况</w:t>
            </w:r>
          </w:p>
        </w:tc>
        <w:tc>
          <w:tcPr>
            <w:tcW w:w="1491" w:type="dxa"/>
            <w:shd w:val="clear" w:color="auto" w:fill="auto"/>
            <w:vAlign w:val="center"/>
          </w:tcPr>
          <w:p w:rsidR="006E6615" w:rsidRPr="006E6615" w:rsidRDefault="006E6615" w:rsidP="006E6615">
            <w:pPr>
              <w:jc w:val="center"/>
              <w:rPr>
                <w:rFonts w:ascii="Arial" w:hAnsi="Arial" w:cs="Arial"/>
                <w:color w:val="000000"/>
                <w:sz w:val="22"/>
                <w:szCs w:val="22"/>
              </w:rPr>
            </w:pPr>
            <w:r w:rsidRPr="006E6615">
              <w:rPr>
                <w:rFonts w:ascii="Arial" w:hAnsi="Arial" w:cs="Arial" w:hint="eastAsia"/>
                <w:color w:val="000000"/>
                <w:sz w:val="22"/>
                <w:szCs w:val="22"/>
              </w:rPr>
              <w:t>0.456</w:t>
            </w:r>
            <w:r>
              <w:rPr>
                <w:rFonts w:ascii="Arial" w:hAnsi="Arial" w:cs="Arial" w:hint="eastAsia"/>
                <w:color w:val="000000"/>
                <w:sz w:val="22"/>
                <w:szCs w:val="22"/>
              </w:rPr>
              <w:t>%</w:t>
            </w:r>
          </w:p>
        </w:tc>
        <w:tc>
          <w:tcPr>
            <w:tcW w:w="1355" w:type="dxa"/>
            <w:shd w:val="clear" w:color="auto" w:fill="auto"/>
            <w:vAlign w:val="center"/>
          </w:tcPr>
          <w:p w:rsidR="006E6615" w:rsidRDefault="006E6615">
            <w:pPr>
              <w:jc w:val="center"/>
              <w:rPr>
                <w:rFonts w:ascii="Arial" w:hAnsi="Arial" w:cs="Arial"/>
                <w:color w:val="000000"/>
                <w:sz w:val="22"/>
                <w:szCs w:val="22"/>
              </w:rPr>
            </w:pPr>
            <w:r>
              <w:rPr>
                <w:rFonts w:ascii="Arial" w:hAnsi="Arial" w:cs="Arial"/>
                <w:color w:val="000000"/>
                <w:sz w:val="22"/>
                <w:szCs w:val="22"/>
              </w:rPr>
              <w:t>0.228%</w:t>
            </w:r>
          </w:p>
        </w:tc>
        <w:tc>
          <w:tcPr>
            <w:tcW w:w="1456" w:type="dxa"/>
            <w:shd w:val="clear" w:color="auto" w:fill="auto"/>
            <w:vAlign w:val="center"/>
          </w:tcPr>
          <w:p w:rsidR="006E6615" w:rsidRDefault="006E6615">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6E6615" w:rsidRDefault="006E6615">
            <w:pPr>
              <w:jc w:val="center"/>
              <w:rPr>
                <w:rFonts w:ascii="Arial" w:hAnsi="Arial" w:cs="Arial"/>
                <w:color w:val="000000"/>
                <w:sz w:val="22"/>
                <w:szCs w:val="22"/>
              </w:rPr>
            </w:pPr>
            <w:r>
              <w:rPr>
                <w:rFonts w:ascii="Arial" w:hAnsi="Arial" w:cs="Arial" w:hint="eastAsia"/>
                <w:color w:val="000000"/>
                <w:sz w:val="22"/>
                <w:szCs w:val="22"/>
              </w:rPr>
              <w:t>-</w:t>
            </w:r>
            <w:r>
              <w:rPr>
                <w:rFonts w:ascii="Arial" w:hAnsi="Arial" w:cs="Arial"/>
                <w:color w:val="000000"/>
                <w:sz w:val="22"/>
                <w:szCs w:val="22"/>
              </w:rPr>
              <w:t>0.228%</w:t>
            </w:r>
          </w:p>
        </w:tc>
        <w:tc>
          <w:tcPr>
            <w:tcW w:w="1440" w:type="dxa"/>
            <w:shd w:val="clear" w:color="auto" w:fill="auto"/>
            <w:vAlign w:val="center"/>
          </w:tcPr>
          <w:p w:rsidR="006E6615" w:rsidRPr="006E6615" w:rsidRDefault="006E6615" w:rsidP="0099143F">
            <w:pPr>
              <w:jc w:val="center"/>
              <w:rPr>
                <w:rFonts w:ascii="Arial" w:hAnsi="Arial" w:cs="Arial"/>
                <w:color w:val="000000"/>
                <w:sz w:val="22"/>
                <w:szCs w:val="22"/>
              </w:rPr>
            </w:pPr>
            <w:r>
              <w:rPr>
                <w:rFonts w:ascii="Arial" w:hAnsi="Arial" w:cs="Arial" w:hint="eastAsia"/>
                <w:color w:val="000000"/>
                <w:sz w:val="22"/>
                <w:szCs w:val="22"/>
              </w:rPr>
              <w:t>-</w:t>
            </w:r>
            <w:r w:rsidRPr="006E6615">
              <w:rPr>
                <w:rFonts w:ascii="Arial" w:hAnsi="Arial" w:cs="Arial" w:hint="eastAsia"/>
                <w:color w:val="000000"/>
                <w:sz w:val="22"/>
                <w:szCs w:val="22"/>
              </w:rPr>
              <w:t>0.456</w:t>
            </w:r>
            <w:r>
              <w:rPr>
                <w:rFonts w:ascii="Arial" w:hAnsi="Arial" w:cs="Arial" w:hint="eastAsia"/>
                <w:color w:val="000000"/>
                <w:sz w:val="22"/>
                <w:szCs w:val="22"/>
              </w:rPr>
              <w:t>%</w:t>
            </w:r>
          </w:p>
        </w:tc>
      </w:tr>
      <w:tr w:rsidR="006E6615" w:rsidRPr="00EC0373">
        <w:trPr>
          <w:cantSplit/>
          <w:jc w:val="center"/>
        </w:trPr>
        <w:tc>
          <w:tcPr>
            <w:tcW w:w="2166" w:type="dxa"/>
            <w:shd w:val="clear" w:color="auto" w:fill="auto"/>
            <w:vAlign w:val="center"/>
          </w:tcPr>
          <w:p w:rsidR="006E6615" w:rsidRPr="00EC0373" w:rsidRDefault="006E6615">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1491" w:type="dxa"/>
            <w:shd w:val="clear" w:color="auto" w:fill="auto"/>
            <w:vAlign w:val="center"/>
          </w:tcPr>
          <w:p w:rsidR="006E6615" w:rsidRPr="006E6615" w:rsidRDefault="006E6615" w:rsidP="006E6615">
            <w:pPr>
              <w:jc w:val="center"/>
              <w:rPr>
                <w:rFonts w:ascii="Arial" w:hAnsi="Arial" w:cs="Arial"/>
                <w:color w:val="000000"/>
                <w:sz w:val="22"/>
                <w:szCs w:val="22"/>
              </w:rPr>
            </w:pPr>
            <w:r w:rsidRPr="006E6615">
              <w:rPr>
                <w:rFonts w:ascii="Arial" w:hAnsi="Arial" w:cs="Arial" w:hint="eastAsia"/>
                <w:color w:val="000000"/>
                <w:sz w:val="22"/>
                <w:szCs w:val="22"/>
              </w:rPr>
              <w:t>0.456</w:t>
            </w:r>
            <w:r>
              <w:rPr>
                <w:rFonts w:ascii="Arial" w:hAnsi="Arial" w:cs="Arial" w:hint="eastAsia"/>
                <w:color w:val="000000"/>
                <w:sz w:val="22"/>
                <w:szCs w:val="22"/>
              </w:rPr>
              <w:t>%</w:t>
            </w:r>
          </w:p>
        </w:tc>
        <w:tc>
          <w:tcPr>
            <w:tcW w:w="1355" w:type="dxa"/>
            <w:shd w:val="clear" w:color="auto" w:fill="auto"/>
            <w:vAlign w:val="center"/>
          </w:tcPr>
          <w:p w:rsidR="006E6615" w:rsidRDefault="006E6615">
            <w:pPr>
              <w:jc w:val="center"/>
              <w:rPr>
                <w:rFonts w:ascii="Arial" w:hAnsi="Arial" w:cs="Arial"/>
                <w:color w:val="000000"/>
                <w:sz w:val="22"/>
                <w:szCs w:val="22"/>
              </w:rPr>
            </w:pPr>
            <w:r>
              <w:rPr>
                <w:rFonts w:ascii="Arial" w:hAnsi="Arial" w:cs="Arial"/>
                <w:color w:val="000000"/>
                <w:sz w:val="22"/>
                <w:szCs w:val="22"/>
              </w:rPr>
              <w:t>0.228%</w:t>
            </w:r>
          </w:p>
        </w:tc>
        <w:tc>
          <w:tcPr>
            <w:tcW w:w="1456" w:type="dxa"/>
            <w:shd w:val="clear" w:color="auto" w:fill="auto"/>
            <w:vAlign w:val="center"/>
          </w:tcPr>
          <w:p w:rsidR="006E6615" w:rsidRDefault="006E6615">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6E6615" w:rsidRDefault="006E6615">
            <w:pPr>
              <w:jc w:val="center"/>
              <w:rPr>
                <w:rFonts w:ascii="Arial" w:hAnsi="Arial" w:cs="Arial"/>
                <w:color w:val="000000"/>
                <w:sz w:val="22"/>
                <w:szCs w:val="22"/>
              </w:rPr>
            </w:pPr>
            <w:r>
              <w:rPr>
                <w:rFonts w:ascii="Arial" w:hAnsi="Arial" w:cs="Arial" w:hint="eastAsia"/>
                <w:color w:val="000000"/>
                <w:sz w:val="22"/>
                <w:szCs w:val="22"/>
              </w:rPr>
              <w:t>-</w:t>
            </w:r>
            <w:r>
              <w:rPr>
                <w:rFonts w:ascii="Arial" w:hAnsi="Arial" w:cs="Arial"/>
                <w:color w:val="000000"/>
                <w:sz w:val="22"/>
                <w:szCs w:val="22"/>
              </w:rPr>
              <w:t>0.228%</w:t>
            </w:r>
          </w:p>
        </w:tc>
        <w:tc>
          <w:tcPr>
            <w:tcW w:w="1440" w:type="dxa"/>
            <w:shd w:val="clear" w:color="auto" w:fill="auto"/>
            <w:vAlign w:val="center"/>
          </w:tcPr>
          <w:p w:rsidR="006E6615" w:rsidRPr="006E6615" w:rsidRDefault="006E6615" w:rsidP="0099143F">
            <w:pPr>
              <w:jc w:val="center"/>
              <w:rPr>
                <w:rFonts w:ascii="Arial" w:hAnsi="Arial" w:cs="Arial"/>
                <w:color w:val="000000"/>
                <w:sz w:val="22"/>
                <w:szCs w:val="22"/>
              </w:rPr>
            </w:pPr>
            <w:r>
              <w:rPr>
                <w:rFonts w:ascii="Arial" w:hAnsi="Arial" w:cs="Arial" w:hint="eastAsia"/>
                <w:color w:val="000000"/>
                <w:sz w:val="22"/>
                <w:szCs w:val="22"/>
              </w:rPr>
              <w:t>-</w:t>
            </w:r>
            <w:r w:rsidRPr="006E6615">
              <w:rPr>
                <w:rFonts w:ascii="Arial" w:hAnsi="Arial" w:cs="Arial" w:hint="eastAsia"/>
                <w:color w:val="000000"/>
                <w:sz w:val="22"/>
                <w:szCs w:val="22"/>
              </w:rPr>
              <w:t>0.456</w:t>
            </w:r>
            <w:r>
              <w:rPr>
                <w:rFonts w:ascii="Arial" w:hAnsi="Arial" w:cs="Arial" w:hint="eastAsia"/>
                <w:color w:val="000000"/>
                <w:sz w:val="22"/>
                <w:szCs w:val="22"/>
              </w:rPr>
              <w:t>%</w:t>
            </w:r>
          </w:p>
        </w:tc>
      </w:tr>
      <w:tr w:rsidR="006E6615" w:rsidRPr="00EC0373">
        <w:trPr>
          <w:cantSplit/>
          <w:jc w:val="center"/>
        </w:trPr>
        <w:tc>
          <w:tcPr>
            <w:tcW w:w="2166" w:type="dxa"/>
            <w:shd w:val="clear" w:color="auto" w:fill="auto"/>
            <w:vAlign w:val="center"/>
          </w:tcPr>
          <w:p w:rsidR="006E6615" w:rsidRPr="00EC0373" w:rsidRDefault="006E6615">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w:t>
            </w:r>
          </w:p>
        </w:tc>
        <w:tc>
          <w:tcPr>
            <w:tcW w:w="1491" w:type="dxa"/>
            <w:shd w:val="clear" w:color="auto" w:fill="auto"/>
            <w:vAlign w:val="center"/>
          </w:tcPr>
          <w:p w:rsidR="006E6615" w:rsidRPr="006E6615" w:rsidRDefault="006E6615" w:rsidP="006E6615">
            <w:pPr>
              <w:jc w:val="center"/>
              <w:rPr>
                <w:rFonts w:ascii="Arial" w:hAnsi="Arial" w:cs="Arial"/>
                <w:color w:val="000000"/>
                <w:sz w:val="22"/>
                <w:szCs w:val="22"/>
              </w:rPr>
            </w:pPr>
            <w:r w:rsidRPr="006E6615">
              <w:rPr>
                <w:rFonts w:ascii="Arial" w:hAnsi="Arial" w:cs="Arial" w:hint="eastAsia"/>
                <w:color w:val="000000"/>
                <w:sz w:val="22"/>
                <w:szCs w:val="22"/>
              </w:rPr>
              <w:t>0.546</w:t>
            </w:r>
            <w:r>
              <w:rPr>
                <w:rFonts w:ascii="Arial" w:hAnsi="Arial" w:cs="Arial" w:hint="eastAsia"/>
                <w:color w:val="000000"/>
                <w:sz w:val="22"/>
                <w:szCs w:val="22"/>
              </w:rPr>
              <w:t>%</w:t>
            </w:r>
          </w:p>
        </w:tc>
        <w:tc>
          <w:tcPr>
            <w:tcW w:w="1355" w:type="dxa"/>
            <w:shd w:val="clear" w:color="auto" w:fill="auto"/>
            <w:vAlign w:val="center"/>
          </w:tcPr>
          <w:p w:rsidR="006E6615" w:rsidRDefault="006E6615">
            <w:pPr>
              <w:jc w:val="center"/>
              <w:rPr>
                <w:rFonts w:ascii="Arial" w:hAnsi="Arial" w:cs="Arial"/>
                <w:color w:val="000000"/>
                <w:sz w:val="22"/>
                <w:szCs w:val="22"/>
              </w:rPr>
            </w:pPr>
            <w:r>
              <w:rPr>
                <w:rFonts w:ascii="Arial" w:hAnsi="Arial" w:cs="Arial"/>
                <w:color w:val="000000"/>
                <w:sz w:val="22"/>
                <w:szCs w:val="22"/>
              </w:rPr>
              <w:t>0.273%</w:t>
            </w:r>
          </w:p>
        </w:tc>
        <w:tc>
          <w:tcPr>
            <w:tcW w:w="1456" w:type="dxa"/>
            <w:shd w:val="clear" w:color="auto" w:fill="auto"/>
            <w:vAlign w:val="center"/>
          </w:tcPr>
          <w:p w:rsidR="006E6615" w:rsidRDefault="006E6615">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6E6615" w:rsidRDefault="006E6615">
            <w:pPr>
              <w:jc w:val="center"/>
              <w:rPr>
                <w:rFonts w:ascii="Arial" w:hAnsi="Arial" w:cs="Arial"/>
                <w:color w:val="000000"/>
                <w:sz w:val="22"/>
                <w:szCs w:val="22"/>
              </w:rPr>
            </w:pPr>
            <w:r>
              <w:rPr>
                <w:rFonts w:ascii="Arial" w:hAnsi="Arial" w:cs="Arial" w:hint="eastAsia"/>
                <w:color w:val="000000"/>
                <w:sz w:val="22"/>
                <w:szCs w:val="22"/>
              </w:rPr>
              <w:t>-</w:t>
            </w:r>
            <w:r>
              <w:rPr>
                <w:rFonts w:ascii="Arial" w:hAnsi="Arial" w:cs="Arial"/>
                <w:color w:val="000000"/>
                <w:sz w:val="22"/>
                <w:szCs w:val="22"/>
              </w:rPr>
              <w:t>0.273%</w:t>
            </w:r>
          </w:p>
        </w:tc>
        <w:tc>
          <w:tcPr>
            <w:tcW w:w="1440" w:type="dxa"/>
            <w:shd w:val="clear" w:color="auto" w:fill="auto"/>
            <w:vAlign w:val="center"/>
          </w:tcPr>
          <w:p w:rsidR="006E6615" w:rsidRPr="006E6615" w:rsidRDefault="006E6615" w:rsidP="0099143F">
            <w:pPr>
              <w:jc w:val="center"/>
              <w:rPr>
                <w:rFonts w:ascii="Arial" w:hAnsi="Arial" w:cs="Arial"/>
                <w:color w:val="000000"/>
                <w:sz w:val="22"/>
                <w:szCs w:val="22"/>
              </w:rPr>
            </w:pPr>
            <w:r>
              <w:rPr>
                <w:rFonts w:ascii="Arial" w:hAnsi="Arial" w:cs="Arial" w:hint="eastAsia"/>
                <w:color w:val="000000"/>
                <w:sz w:val="22"/>
                <w:szCs w:val="22"/>
              </w:rPr>
              <w:t>-</w:t>
            </w:r>
            <w:r w:rsidRPr="006E6615">
              <w:rPr>
                <w:rFonts w:ascii="Arial" w:hAnsi="Arial" w:cs="Arial" w:hint="eastAsia"/>
                <w:color w:val="000000"/>
                <w:sz w:val="22"/>
                <w:szCs w:val="22"/>
              </w:rPr>
              <w:t>0.546</w:t>
            </w:r>
            <w:r>
              <w:rPr>
                <w:rFonts w:ascii="Arial" w:hAnsi="Arial" w:cs="Arial" w:hint="eastAsia"/>
                <w:color w:val="000000"/>
                <w:sz w:val="22"/>
                <w:szCs w:val="22"/>
              </w:rPr>
              <w:t>%</w:t>
            </w:r>
          </w:p>
        </w:tc>
      </w:tr>
      <w:tr w:rsidR="006E6615" w:rsidRPr="00EC0373">
        <w:trPr>
          <w:cantSplit/>
          <w:jc w:val="center"/>
        </w:trPr>
        <w:tc>
          <w:tcPr>
            <w:tcW w:w="2166" w:type="dxa"/>
            <w:shd w:val="clear" w:color="auto" w:fill="auto"/>
            <w:vAlign w:val="center"/>
          </w:tcPr>
          <w:p w:rsidR="006E6615" w:rsidRPr="00EC0373" w:rsidRDefault="006E6615">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1491" w:type="dxa"/>
            <w:shd w:val="clear" w:color="auto" w:fill="auto"/>
            <w:vAlign w:val="center"/>
          </w:tcPr>
          <w:p w:rsidR="006E6615" w:rsidRPr="006E6615" w:rsidRDefault="006E6615" w:rsidP="006E6615">
            <w:pPr>
              <w:jc w:val="center"/>
              <w:rPr>
                <w:rFonts w:ascii="Arial" w:hAnsi="Arial" w:cs="Arial"/>
                <w:color w:val="000000"/>
                <w:sz w:val="22"/>
                <w:szCs w:val="22"/>
              </w:rPr>
            </w:pPr>
            <w:r w:rsidRPr="006E6615">
              <w:rPr>
                <w:rFonts w:ascii="Arial" w:hAnsi="Arial" w:cs="Arial" w:hint="eastAsia"/>
                <w:color w:val="000000"/>
                <w:sz w:val="22"/>
                <w:szCs w:val="22"/>
              </w:rPr>
              <w:t>1.092</w:t>
            </w:r>
            <w:r>
              <w:rPr>
                <w:rFonts w:ascii="Arial" w:hAnsi="Arial" w:cs="Arial" w:hint="eastAsia"/>
                <w:color w:val="000000"/>
                <w:sz w:val="22"/>
                <w:szCs w:val="22"/>
              </w:rPr>
              <w:t>%</w:t>
            </w:r>
          </w:p>
        </w:tc>
        <w:tc>
          <w:tcPr>
            <w:tcW w:w="1355" w:type="dxa"/>
            <w:shd w:val="clear" w:color="auto" w:fill="auto"/>
            <w:vAlign w:val="center"/>
          </w:tcPr>
          <w:p w:rsidR="006E6615" w:rsidRDefault="006E6615">
            <w:pPr>
              <w:jc w:val="center"/>
              <w:rPr>
                <w:rFonts w:ascii="Arial" w:hAnsi="Arial" w:cs="Arial"/>
                <w:color w:val="000000"/>
                <w:sz w:val="22"/>
                <w:szCs w:val="22"/>
              </w:rPr>
            </w:pPr>
            <w:r>
              <w:rPr>
                <w:rFonts w:ascii="Arial" w:hAnsi="Arial" w:cs="Arial"/>
                <w:color w:val="000000"/>
                <w:sz w:val="22"/>
                <w:szCs w:val="22"/>
              </w:rPr>
              <w:t>0.546%</w:t>
            </w:r>
          </w:p>
        </w:tc>
        <w:tc>
          <w:tcPr>
            <w:tcW w:w="1456" w:type="dxa"/>
            <w:shd w:val="clear" w:color="auto" w:fill="auto"/>
            <w:vAlign w:val="center"/>
          </w:tcPr>
          <w:p w:rsidR="006E6615" w:rsidRDefault="006E6615">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6E6615" w:rsidRDefault="006E6615">
            <w:pPr>
              <w:jc w:val="center"/>
              <w:rPr>
                <w:rFonts w:ascii="Arial" w:hAnsi="Arial" w:cs="Arial"/>
                <w:color w:val="000000"/>
                <w:sz w:val="22"/>
                <w:szCs w:val="22"/>
              </w:rPr>
            </w:pPr>
            <w:r>
              <w:rPr>
                <w:rFonts w:ascii="Arial" w:hAnsi="Arial" w:cs="Arial" w:hint="eastAsia"/>
                <w:color w:val="000000"/>
                <w:sz w:val="22"/>
                <w:szCs w:val="22"/>
              </w:rPr>
              <w:t>-</w:t>
            </w:r>
            <w:r>
              <w:rPr>
                <w:rFonts w:ascii="Arial" w:hAnsi="Arial" w:cs="Arial"/>
                <w:color w:val="000000"/>
                <w:sz w:val="22"/>
                <w:szCs w:val="22"/>
              </w:rPr>
              <w:t>0.546%</w:t>
            </w:r>
          </w:p>
        </w:tc>
        <w:tc>
          <w:tcPr>
            <w:tcW w:w="1440" w:type="dxa"/>
            <w:shd w:val="clear" w:color="auto" w:fill="auto"/>
            <w:vAlign w:val="center"/>
          </w:tcPr>
          <w:p w:rsidR="006E6615" w:rsidRPr="006E6615" w:rsidRDefault="006E6615" w:rsidP="0099143F">
            <w:pPr>
              <w:jc w:val="center"/>
              <w:rPr>
                <w:rFonts w:ascii="Arial" w:hAnsi="Arial" w:cs="Arial"/>
                <w:color w:val="000000"/>
                <w:sz w:val="22"/>
                <w:szCs w:val="22"/>
              </w:rPr>
            </w:pPr>
            <w:r>
              <w:rPr>
                <w:rFonts w:ascii="Arial" w:hAnsi="Arial" w:cs="Arial" w:hint="eastAsia"/>
                <w:color w:val="000000"/>
                <w:sz w:val="22"/>
                <w:szCs w:val="22"/>
              </w:rPr>
              <w:t>-</w:t>
            </w:r>
            <w:r w:rsidRPr="006E6615">
              <w:rPr>
                <w:rFonts w:ascii="Arial" w:hAnsi="Arial" w:cs="Arial" w:hint="eastAsia"/>
                <w:color w:val="000000"/>
                <w:sz w:val="22"/>
                <w:szCs w:val="22"/>
              </w:rPr>
              <w:t>1.092</w:t>
            </w:r>
            <w:r>
              <w:rPr>
                <w:rFonts w:ascii="Arial" w:hAnsi="Arial" w:cs="Arial" w:hint="eastAsia"/>
                <w:color w:val="000000"/>
                <w:sz w:val="22"/>
                <w:szCs w:val="22"/>
              </w:rPr>
              <w:t>%</w:t>
            </w:r>
          </w:p>
        </w:tc>
      </w:tr>
      <w:tr w:rsidR="006E6615" w:rsidRPr="00EC0373">
        <w:trPr>
          <w:cantSplit/>
          <w:jc w:val="center"/>
        </w:trPr>
        <w:tc>
          <w:tcPr>
            <w:tcW w:w="2166" w:type="dxa"/>
            <w:shd w:val="clear" w:color="auto" w:fill="auto"/>
            <w:vAlign w:val="center"/>
          </w:tcPr>
          <w:p w:rsidR="006E6615" w:rsidRPr="00EC0373" w:rsidRDefault="006E6615">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w:t>
            </w:r>
          </w:p>
        </w:tc>
        <w:tc>
          <w:tcPr>
            <w:tcW w:w="1491" w:type="dxa"/>
            <w:shd w:val="clear" w:color="auto" w:fill="auto"/>
            <w:vAlign w:val="center"/>
          </w:tcPr>
          <w:p w:rsidR="006E6615" w:rsidRPr="006E6615" w:rsidRDefault="006E6615" w:rsidP="006E6615">
            <w:pPr>
              <w:jc w:val="center"/>
              <w:rPr>
                <w:rFonts w:ascii="Arial" w:hAnsi="Arial" w:cs="Arial"/>
                <w:color w:val="000000"/>
                <w:sz w:val="22"/>
                <w:szCs w:val="22"/>
              </w:rPr>
            </w:pPr>
            <w:r w:rsidRPr="006E6615">
              <w:rPr>
                <w:rFonts w:ascii="Arial" w:hAnsi="Arial" w:cs="Arial" w:hint="eastAsia"/>
                <w:color w:val="000000"/>
                <w:sz w:val="22"/>
                <w:szCs w:val="22"/>
              </w:rPr>
              <w:t>0.546</w:t>
            </w:r>
            <w:r>
              <w:rPr>
                <w:rFonts w:ascii="Arial" w:hAnsi="Arial" w:cs="Arial" w:hint="eastAsia"/>
                <w:color w:val="000000"/>
                <w:sz w:val="22"/>
                <w:szCs w:val="22"/>
              </w:rPr>
              <w:t>%</w:t>
            </w:r>
          </w:p>
        </w:tc>
        <w:tc>
          <w:tcPr>
            <w:tcW w:w="1355" w:type="dxa"/>
            <w:shd w:val="clear" w:color="auto" w:fill="auto"/>
            <w:vAlign w:val="center"/>
          </w:tcPr>
          <w:p w:rsidR="006E6615" w:rsidRDefault="006E6615">
            <w:pPr>
              <w:jc w:val="center"/>
              <w:rPr>
                <w:rFonts w:ascii="Arial" w:hAnsi="Arial" w:cs="Arial"/>
                <w:color w:val="000000"/>
                <w:sz w:val="22"/>
                <w:szCs w:val="22"/>
              </w:rPr>
            </w:pPr>
            <w:r>
              <w:rPr>
                <w:rFonts w:ascii="Arial" w:hAnsi="Arial" w:cs="Arial"/>
                <w:color w:val="000000"/>
                <w:sz w:val="22"/>
                <w:szCs w:val="22"/>
              </w:rPr>
              <w:t>0.273%</w:t>
            </w:r>
          </w:p>
        </w:tc>
        <w:tc>
          <w:tcPr>
            <w:tcW w:w="1456" w:type="dxa"/>
            <w:shd w:val="clear" w:color="auto" w:fill="auto"/>
            <w:vAlign w:val="center"/>
          </w:tcPr>
          <w:p w:rsidR="006E6615" w:rsidRDefault="006E6615">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6E6615" w:rsidRDefault="006E6615">
            <w:pPr>
              <w:jc w:val="center"/>
              <w:rPr>
                <w:rFonts w:ascii="Arial" w:hAnsi="Arial" w:cs="Arial"/>
                <w:color w:val="000000"/>
                <w:sz w:val="22"/>
                <w:szCs w:val="22"/>
              </w:rPr>
            </w:pPr>
            <w:r>
              <w:rPr>
                <w:rFonts w:ascii="Arial" w:hAnsi="Arial" w:cs="Arial" w:hint="eastAsia"/>
                <w:color w:val="000000"/>
                <w:sz w:val="22"/>
                <w:szCs w:val="22"/>
              </w:rPr>
              <w:t>-</w:t>
            </w:r>
            <w:r>
              <w:rPr>
                <w:rFonts w:ascii="Arial" w:hAnsi="Arial" w:cs="Arial"/>
                <w:color w:val="000000"/>
                <w:sz w:val="22"/>
                <w:szCs w:val="22"/>
              </w:rPr>
              <w:t>0.273%</w:t>
            </w:r>
          </w:p>
        </w:tc>
        <w:tc>
          <w:tcPr>
            <w:tcW w:w="1440" w:type="dxa"/>
            <w:shd w:val="clear" w:color="auto" w:fill="auto"/>
            <w:vAlign w:val="center"/>
          </w:tcPr>
          <w:p w:rsidR="006E6615" w:rsidRPr="006E6615" w:rsidRDefault="006E6615" w:rsidP="0099143F">
            <w:pPr>
              <w:jc w:val="center"/>
              <w:rPr>
                <w:rFonts w:ascii="Arial" w:hAnsi="Arial" w:cs="Arial"/>
                <w:color w:val="000000"/>
                <w:sz w:val="22"/>
                <w:szCs w:val="22"/>
              </w:rPr>
            </w:pPr>
            <w:r>
              <w:rPr>
                <w:rFonts w:ascii="Arial" w:hAnsi="Arial" w:cs="Arial" w:hint="eastAsia"/>
                <w:color w:val="000000"/>
                <w:sz w:val="22"/>
                <w:szCs w:val="22"/>
              </w:rPr>
              <w:t>-</w:t>
            </w:r>
            <w:r w:rsidRPr="006E6615">
              <w:rPr>
                <w:rFonts w:ascii="Arial" w:hAnsi="Arial" w:cs="Arial" w:hint="eastAsia"/>
                <w:color w:val="000000"/>
                <w:sz w:val="22"/>
                <w:szCs w:val="22"/>
              </w:rPr>
              <w:t>0.546</w:t>
            </w:r>
            <w:r>
              <w:rPr>
                <w:rFonts w:ascii="Arial" w:hAnsi="Arial" w:cs="Arial" w:hint="eastAsia"/>
                <w:color w:val="000000"/>
                <w:sz w:val="22"/>
                <w:szCs w:val="22"/>
              </w:rPr>
              <w:t>%</w:t>
            </w:r>
          </w:p>
        </w:tc>
      </w:tr>
    </w:tbl>
    <w:p w:rsidR="008F67CC" w:rsidRPr="00EC0373" w:rsidRDefault="008F67CC" w:rsidP="008F67CC">
      <w:pPr>
        <w:spacing w:line="360" w:lineRule="auto"/>
        <w:ind w:firstLineChars="250" w:firstLine="700"/>
        <w:jc w:val="both"/>
        <w:rPr>
          <w:rFonts w:ascii="Arial" w:eastAsia="仿宋_GB2312" w:hAnsi="Arial" w:cs="Arial"/>
          <w:color w:val="000000"/>
          <w:sz w:val="28"/>
        </w:rPr>
      </w:pPr>
      <w:r w:rsidRPr="00EC0373">
        <w:rPr>
          <w:rFonts w:ascii="Arial" w:eastAsia="仿宋_GB2312" w:hAnsi="Arial" w:cs="Arial"/>
          <w:color w:val="000000"/>
          <w:sz w:val="28"/>
        </w:rPr>
        <w:t>按照因素等级情况说明表、等级系数表以及估价对象的区域因素和个别因素条件，编制估价对象因素修正系数表如下：</w:t>
      </w:r>
    </w:p>
    <w:p w:rsidR="008F67CC" w:rsidRPr="00EC0373" w:rsidRDefault="008F67CC" w:rsidP="008F67CC">
      <w:pPr>
        <w:spacing w:line="360" w:lineRule="auto"/>
        <w:jc w:val="center"/>
        <w:rPr>
          <w:rFonts w:ascii="Arial" w:eastAsia="仿宋_GB2312" w:hAnsi="Arial" w:cs="Arial"/>
          <w:color w:val="000000"/>
          <w:sz w:val="28"/>
        </w:rPr>
      </w:pPr>
      <w:r w:rsidRPr="00EC0373">
        <w:rPr>
          <w:rFonts w:ascii="Arial" w:eastAsia="仿宋_GB2312" w:hAnsi="Arial" w:cs="Arial"/>
          <w:color w:val="000000"/>
          <w:sz w:val="28"/>
        </w:rPr>
        <w:t>估价对象因素修正系数表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427"/>
        <w:gridCol w:w="2266"/>
        <w:gridCol w:w="3372"/>
        <w:gridCol w:w="1679"/>
        <w:gridCol w:w="1555"/>
      </w:tblGrid>
      <w:tr w:rsidR="008F67CC" w:rsidRPr="00EC0373" w:rsidTr="008F67CC">
        <w:trPr>
          <w:cantSplit/>
          <w:trHeight w:val="493"/>
          <w:jc w:val="center"/>
        </w:trPr>
        <w:tc>
          <w:tcPr>
            <w:tcW w:w="427"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序号</w:t>
            </w:r>
          </w:p>
        </w:tc>
        <w:tc>
          <w:tcPr>
            <w:tcW w:w="2266"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3372"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估价对象情况</w:t>
            </w:r>
          </w:p>
        </w:tc>
        <w:tc>
          <w:tcPr>
            <w:tcW w:w="1679"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等级</w:t>
            </w:r>
          </w:p>
        </w:tc>
        <w:tc>
          <w:tcPr>
            <w:tcW w:w="1555"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修正系数</w:t>
            </w:r>
          </w:p>
        </w:tc>
      </w:tr>
      <w:tr w:rsidR="008F67CC" w:rsidRPr="00EC0373" w:rsidTr="008F67CC">
        <w:trPr>
          <w:cantSplit/>
          <w:trHeight w:val="493"/>
          <w:jc w:val="center"/>
        </w:trPr>
        <w:tc>
          <w:tcPr>
            <w:tcW w:w="427" w:type="dxa"/>
            <w:vAlign w:val="center"/>
          </w:tcPr>
          <w:p w:rsidR="008F67CC" w:rsidRPr="00EC0373" w:rsidRDefault="008F67CC" w:rsidP="0094320D">
            <w:pPr>
              <w:spacing w:before="240"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1</w:t>
            </w:r>
            <w:r w:rsidRPr="00EC0373">
              <w:rPr>
                <w:rFonts w:ascii="Arial" w:eastAsia="仿宋_GB2312" w:hAnsi="Arial" w:cs="Arial"/>
                <w:color w:val="000000"/>
                <w:sz w:val="21"/>
                <w:szCs w:val="21"/>
              </w:rPr>
              <w:t>）</w:t>
            </w:r>
          </w:p>
        </w:tc>
        <w:tc>
          <w:tcPr>
            <w:tcW w:w="2266" w:type="dxa"/>
            <w:vAlign w:val="center"/>
          </w:tcPr>
          <w:p w:rsidR="008F67CC" w:rsidRPr="00EC0373" w:rsidRDefault="008F67CC" w:rsidP="0094320D">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办公集聚程度</w:t>
            </w:r>
          </w:p>
        </w:tc>
        <w:tc>
          <w:tcPr>
            <w:tcW w:w="3372" w:type="dxa"/>
            <w:vAlign w:val="center"/>
          </w:tcPr>
          <w:p w:rsidR="008F67CC" w:rsidRPr="00EC0373" w:rsidRDefault="008F67CC" w:rsidP="0094320D">
            <w:pPr>
              <w:spacing w:line="240" w:lineRule="auto"/>
              <w:rPr>
                <w:rFonts w:ascii="Arial" w:eastAsia="仿宋_GB2312" w:hAnsi="Arial" w:cs="Arial"/>
                <w:color w:val="000000"/>
                <w:sz w:val="21"/>
                <w:szCs w:val="21"/>
              </w:rPr>
            </w:pPr>
            <w:r w:rsidRPr="008F67CC">
              <w:rPr>
                <w:rFonts w:ascii="Arial" w:eastAsia="仿宋_GB2312" w:hAnsi="Arial" w:cs="Arial" w:hint="eastAsia"/>
                <w:color w:val="000000"/>
                <w:sz w:val="21"/>
                <w:szCs w:val="21"/>
              </w:rPr>
              <w:t>估价对象位于</w:t>
            </w:r>
            <w:proofErr w:type="gramStart"/>
            <w:r w:rsidRPr="008F67CC">
              <w:rPr>
                <w:rFonts w:ascii="Arial" w:eastAsia="仿宋_GB2312" w:hAnsi="Arial" w:cs="Arial" w:hint="eastAsia"/>
                <w:color w:val="000000"/>
                <w:sz w:val="21"/>
                <w:szCs w:val="21"/>
              </w:rPr>
              <w:t>金融街商圈</w:t>
            </w:r>
            <w:proofErr w:type="gramEnd"/>
            <w:r w:rsidRPr="008F67CC">
              <w:rPr>
                <w:rFonts w:ascii="Arial" w:eastAsia="仿宋_GB2312" w:hAnsi="Arial" w:cs="Arial" w:hint="eastAsia"/>
                <w:color w:val="000000"/>
                <w:sz w:val="21"/>
                <w:szCs w:val="21"/>
              </w:rPr>
              <w:t>，是西城区</w:t>
            </w:r>
            <w:proofErr w:type="gramStart"/>
            <w:r w:rsidRPr="008F67CC">
              <w:rPr>
                <w:rFonts w:ascii="Arial" w:eastAsia="仿宋_GB2312" w:hAnsi="Arial" w:cs="Arial" w:hint="eastAsia"/>
                <w:color w:val="000000"/>
                <w:sz w:val="21"/>
                <w:szCs w:val="21"/>
              </w:rPr>
              <w:t>最</w:t>
            </w:r>
            <w:proofErr w:type="gramEnd"/>
            <w:r w:rsidRPr="008F67CC">
              <w:rPr>
                <w:rFonts w:ascii="Arial" w:eastAsia="仿宋_GB2312" w:hAnsi="Arial" w:cs="Arial" w:hint="eastAsia"/>
                <w:color w:val="000000"/>
                <w:sz w:val="21"/>
                <w:szCs w:val="21"/>
              </w:rPr>
              <w:t>核心的办公区，商圈内有</w:t>
            </w:r>
            <w:proofErr w:type="gramStart"/>
            <w:r w:rsidRPr="008F67CC">
              <w:rPr>
                <w:rFonts w:ascii="Arial" w:eastAsia="仿宋_GB2312" w:hAnsi="Arial" w:cs="Arial" w:hint="eastAsia"/>
                <w:color w:val="000000"/>
                <w:sz w:val="21"/>
                <w:szCs w:val="21"/>
              </w:rPr>
              <w:t>丰铭国际</w:t>
            </w:r>
            <w:proofErr w:type="gramEnd"/>
            <w:r w:rsidRPr="008F67CC">
              <w:rPr>
                <w:rFonts w:ascii="Arial" w:eastAsia="仿宋_GB2312" w:hAnsi="Arial" w:cs="Arial" w:hint="eastAsia"/>
                <w:color w:val="000000"/>
                <w:sz w:val="21"/>
                <w:szCs w:val="21"/>
              </w:rPr>
              <w:t>大厦、太平洋保险大厦、国家开发银行金融街办公楼、中国光大中心、全国政协综合办公楼等项目，办公集聚程度好</w:t>
            </w:r>
            <w:r w:rsidRPr="00EC0373">
              <w:rPr>
                <w:rFonts w:ascii="Arial" w:eastAsia="仿宋_GB2312" w:hAnsi="Arial" w:cs="Arial"/>
                <w:color w:val="000000"/>
                <w:sz w:val="21"/>
                <w:szCs w:val="21"/>
              </w:rPr>
              <w:t>。</w:t>
            </w:r>
          </w:p>
        </w:tc>
        <w:tc>
          <w:tcPr>
            <w:tcW w:w="1679" w:type="dxa"/>
            <w:vAlign w:val="center"/>
          </w:tcPr>
          <w:p w:rsidR="008F67CC" w:rsidRPr="00EC0373" w:rsidRDefault="008F67CC" w:rsidP="0094320D">
            <w:pPr>
              <w:rPr>
                <w:rFonts w:ascii="Arial" w:eastAsia="仿宋_GB2312" w:hAnsi="Arial" w:cs="Arial"/>
                <w:color w:val="000000"/>
                <w:sz w:val="21"/>
                <w:szCs w:val="21"/>
              </w:rPr>
            </w:pPr>
            <w:r>
              <w:rPr>
                <w:rFonts w:ascii="Arial" w:eastAsia="仿宋_GB2312" w:hAnsi="Arial" w:cs="Arial" w:hint="eastAsia"/>
                <w:color w:val="000000"/>
                <w:sz w:val="21"/>
                <w:szCs w:val="21"/>
              </w:rPr>
              <w:t>好</w:t>
            </w:r>
          </w:p>
        </w:tc>
        <w:tc>
          <w:tcPr>
            <w:tcW w:w="1555" w:type="dxa"/>
            <w:vAlign w:val="center"/>
          </w:tcPr>
          <w:p w:rsidR="008F67CC" w:rsidRPr="00EC0373" w:rsidRDefault="008F67CC" w:rsidP="0094320D">
            <w:pPr>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2.18</w:t>
            </w:r>
            <w:r w:rsidRPr="00EC0373">
              <w:rPr>
                <w:rFonts w:ascii="Arial" w:eastAsia="仿宋_GB2312" w:hAnsi="Arial" w:cs="Arial"/>
                <w:color w:val="000000"/>
                <w:sz w:val="21"/>
                <w:szCs w:val="21"/>
              </w:rPr>
              <w:t>%</w:t>
            </w:r>
          </w:p>
        </w:tc>
      </w:tr>
      <w:tr w:rsidR="008F67CC" w:rsidRPr="00EC0373" w:rsidTr="008F67CC">
        <w:trPr>
          <w:cantSplit/>
          <w:trHeight w:val="493"/>
          <w:jc w:val="center"/>
        </w:trPr>
        <w:tc>
          <w:tcPr>
            <w:tcW w:w="427"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lastRenderedPageBreak/>
              <w:t>2</w:t>
            </w:r>
            <w:r w:rsidRPr="00EC0373">
              <w:rPr>
                <w:rFonts w:ascii="Arial" w:eastAsia="仿宋_GB2312" w:hAnsi="Arial" w:cs="Arial"/>
                <w:color w:val="000000"/>
                <w:sz w:val="21"/>
                <w:szCs w:val="21"/>
              </w:rPr>
              <w:t>）</w:t>
            </w:r>
          </w:p>
        </w:tc>
        <w:tc>
          <w:tcPr>
            <w:tcW w:w="2266" w:type="dxa"/>
            <w:vAlign w:val="center"/>
          </w:tcPr>
          <w:p w:rsidR="008F67CC" w:rsidRPr="00EC0373" w:rsidRDefault="008F67CC" w:rsidP="0094320D">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3372" w:type="dxa"/>
            <w:vAlign w:val="center"/>
          </w:tcPr>
          <w:p w:rsidR="008F67CC" w:rsidRPr="00EC0373" w:rsidRDefault="008F67CC" w:rsidP="0094320D">
            <w:pPr>
              <w:spacing w:line="240" w:lineRule="auto"/>
              <w:rPr>
                <w:rFonts w:ascii="Arial" w:eastAsia="仿宋_GB2312" w:hAnsi="Arial" w:cs="Arial"/>
                <w:color w:val="000000"/>
                <w:sz w:val="21"/>
                <w:szCs w:val="21"/>
              </w:rPr>
            </w:pPr>
            <w:r w:rsidRPr="008F67CC">
              <w:rPr>
                <w:rFonts w:ascii="Arial" w:eastAsia="仿宋_GB2312" w:hAnsi="Arial" w:cs="Arial" w:hint="eastAsia"/>
                <w:color w:val="000000"/>
                <w:sz w:val="21"/>
                <w:szCs w:val="21"/>
              </w:rPr>
              <w:t>估价对象紧邻城市次干道—丰盛胡同，临近西二环路及阜成门南大街，距首都机场约</w:t>
            </w:r>
            <w:r w:rsidRPr="008F67CC">
              <w:rPr>
                <w:rFonts w:ascii="Arial" w:eastAsia="仿宋_GB2312" w:hAnsi="Arial" w:cs="Arial" w:hint="eastAsia"/>
                <w:color w:val="000000"/>
                <w:sz w:val="21"/>
                <w:szCs w:val="21"/>
              </w:rPr>
              <w:t>26</w:t>
            </w:r>
            <w:r w:rsidRPr="008F67CC">
              <w:rPr>
                <w:rFonts w:ascii="Arial" w:eastAsia="仿宋_GB2312" w:hAnsi="Arial" w:cs="Arial" w:hint="eastAsia"/>
                <w:color w:val="000000"/>
                <w:sz w:val="21"/>
                <w:szCs w:val="21"/>
              </w:rPr>
              <w:t>公里、南苑机场约</w:t>
            </w:r>
            <w:r w:rsidRPr="008F67CC">
              <w:rPr>
                <w:rFonts w:ascii="Arial" w:eastAsia="仿宋_GB2312" w:hAnsi="Arial" w:cs="Arial" w:hint="eastAsia"/>
                <w:color w:val="000000"/>
                <w:sz w:val="21"/>
                <w:szCs w:val="21"/>
              </w:rPr>
              <w:t>17</w:t>
            </w:r>
            <w:r w:rsidRPr="008F67CC">
              <w:rPr>
                <w:rFonts w:ascii="Arial" w:eastAsia="仿宋_GB2312" w:hAnsi="Arial" w:cs="Arial" w:hint="eastAsia"/>
                <w:color w:val="000000"/>
                <w:sz w:val="21"/>
                <w:szCs w:val="21"/>
              </w:rPr>
              <w:t>公里、距北京火车站及北京西客站约</w:t>
            </w:r>
            <w:r w:rsidRPr="008F67CC">
              <w:rPr>
                <w:rFonts w:ascii="Arial" w:eastAsia="仿宋_GB2312" w:hAnsi="Arial" w:cs="Arial" w:hint="eastAsia"/>
                <w:color w:val="000000"/>
                <w:sz w:val="21"/>
                <w:szCs w:val="21"/>
              </w:rPr>
              <w:t>6</w:t>
            </w:r>
            <w:r w:rsidRPr="008F67CC">
              <w:rPr>
                <w:rFonts w:ascii="Arial" w:eastAsia="仿宋_GB2312" w:hAnsi="Arial" w:cs="Arial" w:hint="eastAsia"/>
                <w:color w:val="000000"/>
                <w:sz w:val="21"/>
                <w:szCs w:val="21"/>
              </w:rPr>
              <w:t>公里，周边有</w:t>
            </w:r>
            <w:r w:rsidRPr="008F67CC">
              <w:rPr>
                <w:rFonts w:ascii="Arial" w:eastAsia="仿宋_GB2312" w:hAnsi="Arial" w:cs="Arial" w:hint="eastAsia"/>
                <w:color w:val="000000"/>
                <w:sz w:val="21"/>
                <w:szCs w:val="21"/>
              </w:rPr>
              <w:t>7</w:t>
            </w:r>
            <w:r w:rsidRPr="008F67CC">
              <w:rPr>
                <w:rFonts w:ascii="Arial" w:eastAsia="仿宋_GB2312" w:hAnsi="Arial" w:cs="Arial" w:hint="eastAsia"/>
                <w:color w:val="000000"/>
                <w:sz w:val="21"/>
                <w:szCs w:val="21"/>
              </w:rPr>
              <w:t>路、</w:t>
            </w:r>
            <w:r w:rsidRPr="008F67CC">
              <w:rPr>
                <w:rFonts w:ascii="Arial" w:eastAsia="仿宋_GB2312" w:hAnsi="Arial" w:cs="Arial" w:hint="eastAsia"/>
                <w:color w:val="000000"/>
                <w:sz w:val="21"/>
                <w:szCs w:val="21"/>
              </w:rPr>
              <w:t>47</w:t>
            </w:r>
            <w:r w:rsidRPr="008F67CC">
              <w:rPr>
                <w:rFonts w:ascii="Arial" w:eastAsia="仿宋_GB2312" w:hAnsi="Arial" w:cs="Arial" w:hint="eastAsia"/>
                <w:color w:val="000000"/>
                <w:sz w:val="21"/>
                <w:szCs w:val="21"/>
              </w:rPr>
              <w:t>路、金融街</w:t>
            </w:r>
            <w:r w:rsidRPr="008F67CC">
              <w:rPr>
                <w:rFonts w:ascii="Arial" w:eastAsia="仿宋_GB2312" w:hAnsi="Arial" w:cs="Arial" w:hint="eastAsia"/>
                <w:color w:val="000000"/>
                <w:sz w:val="21"/>
                <w:szCs w:val="21"/>
              </w:rPr>
              <w:t>2</w:t>
            </w:r>
            <w:r w:rsidRPr="008F67CC">
              <w:rPr>
                <w:rFonts w:ascii="Arial" w:eastAsia="仿宋_GB2312" w:hAnsi="Arial" w:cs="Arial" w:hint="eastAsia"/>
                <w:color w:val="000000"/>
                <w:sz w:val="21"/>
                <w:szCs w:val="21"/>
              </w:rPr>
              <w:t>号线、快速直达专线</w:t>
            </w:r>
            <w:r w:rsidRPr="008F67CC">
              <w:rPr>
                <w:rFonts w:ascii="Arial" w:eastAsia="仿宋_GB2312" w:hAnsi="Arial" w:cs="Arial" w:hint="eastAsia"/>
                <w:color w:val="000000"/>
                <w:sz w:val="21"/>
                <w:szCs w:val="21"/>
              </w:rPr>
              <w:t>129</w:t>
            </w:r>
            <w:r w:rsidRPr="008F67CC">
              <w:rPr>
                <w:rFonts w:ascii="Arial" w:eastAsia="仿宋_GB2312" w:hAnsi="Arial" w:cs="Arial" w:hint="eastAsia"/>
                <w:color w:val="000000"/>
                <w:sz w:val="21"/>
                <w:szCs w:val="21"/>
              </w:rPr>
              <w:t>路等多条公交线路通过，距地铁</w:t>
            </w:r>
            <w:r w:rsidRPr="008F67CC">
              <w:rPr>
                <w:rFonts w:ascii="Arial" w:eastAsia="仿宋_GB2312" w:hAnsi="Arial" w:cs="Arial" w:hint="eastAsia"/>
                <w:color w:val="000000"/>
                <w:sz w:val="21"/>
                <w:szCs w:val="21"/>
              </w:rPr>
              <w:t>4</w:t>
            </w:r>
            <w:r w:rsidRPr="008F67CC">
              <w:rPr>
                <w:rFonts w:ascii="Arial" w:eastAsia="仿宋_GB2312" w:hAnsi="Arial" w:cs="Arial" w:hint="eastAsia"/>
                <w:color w:val="000000"/>
                <w:sz w:val="21"/>
                <w:szCs w:val="21"/>
              </w:rPr>
              <w:t>号线（灵境胡同站）约</w:t>
            </w:r>
            <w:r w:rsidRPr="008F67CC">
              <w:rPr>
                <w:rFonts w:ascii="Arial" w:eastAsia="仿宋_GB2312" w:hAnsi="Arial" w:cs="Arial" w:hint="eastAsia"/>
                <w:color w:val="000000"/>
                <w:sz w:val="21"/>
                <w:szCs w:val="21"/>
              </w:rPr>
              <w:t>600</w:t>
            </w:r>
            <w:r>
              <w:rPr>
                <w:rFonts w:ascii="Arial" w:eastAsia="仿宋_GB2312" w:hAnsi="Arial" w:cs="Arial" w:hint="eastAsia"/>
                <w:color w:val="000000"/>
                <w:sz w:val="21"/>
                <w:szCs w:val="21"/>
              </w:rPr>
              <w:t>米，综合评价交通便捷度较好</w:t>
            </w:r>
            <w:r w:rsidRPr="00EC0373">
              <w:rPr>
                <w:rFonts w:ascii="Arial" w:eastAsia="仿宋_GB2312" w:hAnsi="Arial" w:cs="Arial"/>
                <w:color w:val="000000"/>
                <w:sz w:val="21"/>
                <w:szCs w:val="21"/>
              </w:rPr>
              <w:t>。</w:t>
            </w:r>
          </w:p>
        </w:tc>
        <w:tc>
          <w:tcPr>
            <w:tcW w:w="1679" w:type="dxa"/>
            <w:vAlign w:val="center"/>
          </w:tcPr>
          <w:p w:rsidR="008F67CC" w:rsidRPr="00EC0373" w:rsidRDefault="008F67CC" w:rsidP="0094320D">
            <w:pPr>
              <w:rPr>
                <w:rFonts w:ascii="Arial" w:eastAsia="仿宋_GB2312" w:hAnsi="Arial" w:cs="Arial"/>
                <w:color w:val="000000"/>
                <w:sz w:val="21"/>
                <w:szCs w:val="21"/>
              </w:rPr>
            </w:pPr>
            <w:r>
              <w:rPr>
                <w:rFonts w:ascii="Arial" w:eastAsia="仿宋_GB2312" w:hAnsi="Arial" w:cs="Arial" w:hint="eastAsia"/>
                <w:color w:val="000000"/>
                <w:sz w:val="21"/>
                <w:szCs w:val="21"/>
              </w:rPr>
              <w:t>较好</w:t>
            </w:r>
          </w:p>
        </w:tc>
        <w:tc>
          <w:tcPr>
            <w:tcW w:w="1555" w:type="dxa"/>
            <w:vAlign w:val="center"/>
          </w:tcPr>
          <w:p w:rsidR="008F67CC" w:rsidRPr="00EC0373" w:rsidRDefault="006E6615" w:rsidP="0094320D">
            <w:pPr>
              <w:spacing w:line="240" w:lineRule="auto"/>
              <w:rPr>
                <w:rFonts w:ascii="Arial" w:eastAsia="仿宋_GB2312" w:hAnsi="Arial" w:cs="Arial"/>
                <w:color w:val="000000"/>
                <w:sz w:val="21"/>
                <w:szCs w:val="21"/>
              </w:rPr>
            </w:pPr>
            <w:r w:rsidRPr="006E6615">
              <w:rPr>
                <w:rFonts w:ascii="Arial" w:eastAsia="仿宋_GB2312" w:hAnsi="Arial" w:cs="Arial"/>
                <w:color w:val="000000"/>
                <w:sz w:val="21"/>
                <w:szCs w:val="21"/>
              </w:rPr>
              <w:t>1.365%</w:t>
            </w:r>
          </w:p>
        </w:tc>
      </w:tr>
      <w:tr w:rsidR="008F67CC" w:rsidRPr="00EC0373" w:rsidTr="008F67CC">
        <w:trPr>
          <w:cantSplit/>
          <w:trHeight w:val="493"/>
          <w:jc w:val="center"/>
        </w:trPr>
        <w:tc>
          <w:tcPr>
            <w:tcW w:w="427"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3</w:t>
            </w:r>
            <w:r w:rsidRPr="00EC0373">
              <w:rPr>
                <w:rFonts w:ascii="Arial" w:eastAsia="仿宋_GB2312" w:hAnsi="Arial" w:cs="Arial"/>
                <w:color w:val="000000"/>
                <w:sz w:val="21"/>
                <w:szCs w:val="21"/>
              </w:rPr>
              <w:t>）</w:t>
            </w:r>
          </w:p>
        </w:tc>
        <w:tc>
          <w:tcPr>
            <w:tcW w:w="2266" w:type="dxa"/>
            <w:vAlign w:val="center"/>
          </w:tcPr>
          <w:p w:rsidR="008F67CC" w:rsidRPr="00EC0373" w:rsidRDefault="008F67CC" w:rsidP="0094320D">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3372" w:type="dxa"/>
            <w:vAlign w:val="center"/>
          </w:tcPr>
          <w:p w:rsidR="008F67CC" w:rsidRPr="00EC0373" w:rsidRDefault="008F67CC" w:rsidP="0094320D">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估价对象所在区域</w:t>
            </w:r>
            <w:proofErr w:type="gramStart"/>
            <w:r w:rsidRPr="00EC0373">
              <w:rPr>
                <w:rFonts w:ascii="Arial" w:eastAsia="仿宋_GB2312" w:hAnsi="Arial" w:cs="Arial"/>
                <w:color w:val="000000"/>
                <w:sz w:val="21"/>
                <w:szCs w:val="21"/>
              </w:rPr>
              <w:t>零星有</w:t>
            </w:r>
            <w:proofErr w:type="gramEnd"/>
            <w:r w:rsidRPr="00EC0373">
              <w:rPr>
                <w:rFonts w:ascii="Arial" w:eastAsia="仿宋_GB2312" w:hAnsi="Arial" w:cs="Arial"/>
                <w:color w:val="000000"/>
                <w:sz w:val="21"/>
                <w:szCs w:val="21"/>
              </w:rPr>
              <w:t>其他用地，基本不影响本宗地。</w:t>
            </w:r>
          </w:p>
        </w:tc>
        <w:tc>
          <w:tcPr>
            <w:tcW w:w="1679" w:type="dxa"/>
            <w:vAlign w:val="center"/>
          </w:tcPr>
          <w:p w:rsidR="008F67CC" w:rsidRPr="00EC0373" w:rsidRDefault="008F67CC" w:rsidP="0094320D">
            <w:pPr>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555" w:type="dxa"/>
            <w:vAlign w:val="center"/>
          </w:tcPr>
          <w:p w:rsidR="008F67CC" w:rsidRPr="00EC0373" w:rsidRDefault="006E6615" w:rsidP="0094320D">
            <w:pPr>
              <w:spacing w:line="240" w:lineRule="auto"/>
              <w:rPr>
                <w:rFonts w:ascii="Arial" w:eastAsia="仿宋_GB2312" w:hAnsi="Arial" w:cs="Arial"/>
                <w:color w:val="000000"/>
                <w:sz w:val="21"/>
                <w:szCs w:val="21"/>
              </w:rPr>
            </w:pPr>
            <w:r w:rsidRPr="006E6615">
              <w:rPr>
                <w:rFonts w:ascii="Arial" w:eastAsia="仿宋_GB2312" w:hAnsi="Arial" w:cs="Arial"/>
                <w:color w:val="000000"/>
                <w:sz w:val="21"/>
                <w:szCs w:val="21"/>
              </w:rPr>
              <w:t>0.364%</w:t>
            </w:r>
          </w:p>
        </w:tc>
      </w:tr>
      <w:tr w:rsidR="008F67CC" w:rsidRPr="00EC0373" w:rsidTr="008F67CC">
        <w:trPr>
          <w:cantSplit/>
          <w:trHeight w:val="493"/>
          <w:jc w:val="center"/>
        </w:trPr>
        <w:tc>
          <w:tcPr>
            <w:tcW w:w="427"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4</w:t>
            </w:r>
            <w:r w:rsidRPr="00EC0373">
              <w:rPr>
                <w:rFonts w:ascii="Arial" w:eastAsia="仿宋_GB2312" w:hAnsi="Arial" w:cs="Arial"/>
                <w:color w:val="000000"/>
                <w:sz w:val="21"/>
                <w:szCs w:val="21"/>
              </w:rPr>
              <w:t>）</w:t>
            </w:r>
          </w:p>
        </w:tc>
        <w:tc>
          <w:tcPr>
            <w:tcW w:w="2266" w:type="dxa"/>
            <w:vAlign w:val="center"/>
          </w:tcPr>
          <w:p w:rsidR="008F67CC" w:rsidRPr="00EC0373" w:rsidRDefault="008F67CC" w:rsidP="0094320D">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临街宽度和深度</w:t>
            </w:r>
          </w:p>
        </w:tc>
        <w:tc>
          <w:tcPr>
            <w:tcW w:w="3372"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临街宽度及深度比例较适宜，对土地利用无不利影响。</w:t>
            </w:r>
          </w:p>
        </w:tc>
        <w:tc>
          <w:tcPr>
            <w:tcW w:w="1679" w:type="dxa"/>
            <w:vAlign w:val="center"/>
          </w:tcPr>
          <w:p w:rsidR="008F67CC" w:rsidRPr="00EC0373" w:rsidRDefault="008F67CC" w:rsidP="0094320D">
            <w:pPr>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555" w:type="dxa"/>
            <w:vAlign w:val="center"/>
          </w:tcPr>
          <w:p w:rsidR="008F67CC" w:rsidRPr="00EC0373" w:rsidRDefault="006E6615" w:rsidP="008F67CC">
            <w:pPr>
              <w:spacing w:line="240" w:lineRule="auto"/>
              <w:rPr>
                <w:rFonts w:ascii="Arial" w:eastAsia="仿宋_GB2312" w:hAnsi="Arial" w:cs="Arial"/>
                <w:color w:val="000000"/>
                <w:sz w:val="21"/>
                <w:szCs w:val="21"/>
              </w:rPr>
            </w:pPr>
            <w:r w:rsidRPr="006E6615">
              <w:rPr>
                <w:rFonts w:ascii="Arial" w:eastAsia="仿宋_GB2312" w:hAnsi="Arial" w:cs="Arial"/>
                <w:color w:val="000000"/>
                <w:sz w:val="21"/>
                <w:szCs w:val="21"/>
              </w:rPr>
              <w:t>0.182%</w:t>
            </w:r>
          </w:p>
        </w:tc>
      </w:tr>
      <w:tr w:rsidR="008F67CC" w:rsidRPr="00EC0373" w:rsidTr="008F67CC">
        <w:trPr>
          <w:cantSplit/>
          <w:trHeight w:val="493"/>
          <w:jc w:val="center"/>
        </w:trPr>
        <w:tc>
          <w:tcPr>
            <w:tcW w:w="427"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5</w:t>
            </w:r>
            <w:r w:rsidRPr="00EC0373">
              <w:rPr>
                <w:rFonts w:ascii="Arial" w:eastAsia="仿宋_GB2312" w:hAnsi="Arial" w:cs="Arial"/>
                <w:color w:val="000000"/>
                <w:sz w:val="21"/>
                <w:szCs w:val="21"/>
              </w:rPr>
              <w:t>）</w:t>
            </w:r>
          </w:p>
        </w:tc>
        <w:tc>
          <w:tcPr>
            <w:tcW w:w="2266" w:type="dxa"/>
            <w:vAlign w:val="center"/>
          </w:tcPr>
          <w:p w:rsidR="008F67CC" w:rsidRPr="00EC0373" w:rsidRDefault="008F67CC" w:rsidP="0094320D">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临街道路状况</w:t>
            </w:r>
          </w:p>
        </w:tc>
        <w:tc>
          <w:tcPr>
            <w:tcW w:w="3372"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估价对象紧邻</w:t>
            </w:r>
            <w:r w:rsidRPr="008F67CC">
              <w:rPr>
                <w:rFonts w:ascii="Arial" w:eastAsia="仿宋_GB2312" w:hAnsi="Arial" w:cs="Arial" w:hint="eastAsia"/>
                <w:color w:val="000000"/>
                <w:sz w:val="21"/>
                <w:szCs w:val="21"/>
              </w:rPr>
              <w:t>城市次干道—丰盛胡同</w:t>
            </w:r>
            <w:r w:rsidRPr="00EC0373">
              <w:rPr>
                <w:rFonts w:ascii="Arial" w:eastAsia="仿宋_GB2312" w:hAnsi="Arial" w:cs="Arial"/>
                <w:color w:val="000000"/>
                <w:sz w:val="21"/>
                <w:szCs w:val="21"/>
              </w:rPr>
              <w:t>。</w:t>
            </w:r>
          </w:p>
        </w:tc>
        <w:tc>
          <w:tcPr>
            <w:tcW w:w="1679" w:type="dxa"/>
            <w:vAlign w:val="center"/>
          </w:tcPr>
          <w:p w:rsidR="008F67CC" w:rsidRPr="00EC0373" w:rsidRDefault="008F67CC" w:rsidP="0094320D">
            <w:pPr>
              <w:rPr>
                <w:rFonts w:ascii="Arial" w:eastAsia="仿宋_GB2312" w:hAnsi="Arial" w:cs="Arial"/>
                <w:color w:val="000000"/>
                <w:sz w:val="21"/>
                <w:szCs w:val="21"/>
              </w:rPr>
            </w:pPr>
            <w:r w:rsidRPr="00EC0373">
              <w:rPr>
                <w:rFonts w:ascii="Arial" w:eastAsia="仿宋_GB2312" w:hAnsi="Arial" w:cs="Arial"/>
                <w:color w:val="000000"/>
                <w:sz w:val="21"/>
                <w:szCs w:val="21"/>
              </w:rPr>
              <w:t>一般</w:t>
            </w:r>
          </w:p>
        </w:tc>
        <w:tc>
          <w:tcPr>
            <w:tcW w:w="1555"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0.00</w:t>
            </w:r>
            <w:r w:rsidR="006E6615">
              <w:rPr>
                <w:rFonts w:ascii="Arial" w:eastAsia="仿宋_GB2312" w:hAnsi="Arial" w:cs="Arial" w:hint="eastAsia"/>
                <w:color w:val="000000"/>
                <w:sz w:val="21"/>
                <w:szCs w:val="21"/>
              </w:rPr>
              <w:t>0</w:t>
            </w:r>
            <w:r w:rsidRPr="00EC0373">
              <w:rPr>
                <w:rFonts w:ascii="Arial" w:eastAsia="仿宋_GB2312" w:hAnsi="Arial" w:cs="Arial"/>
                <w:color w:val="000000"/>
                <w:sz w:val="21"/>
                <w:szCs w:val="21"/>
              </w:rPr>
              <w:t>%</w:t>
            </w:r>
          </w:p>
        </w:tc>
      </w:tr>
      <w:tr w:rsidR="008F67CC" w:rsidRPr="00EC0373" w:rsidTr="008F67CC">
        <w:trPr>
          <w:cantSplit/>
          <w:trHeight w:val="493"/>
          <w:jc w:val="center"/>
        </w:trPr>
        <w:tc>
          <w:tcPr>
            <w:tcW w:w="427"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6</w:t>
            </w:r>
            <w:r w:rsidRPr="00EC0373">
              <w:rPr>
                <w:rFonts w:ascii="Arial" w:eastAsia="仿宋_GB2312" w:hAnsi="Arial" w:cs="Arial"/>
                <w:color w:val="000000"/>
                <w:sz w:val="21"/>
                <w:szCs w:val="21"/>
              </w:rPr>
              <w:t>）</w:t>
            </w:r>
          </w:p>
        </w:tc>
        <w:tc>
          <w:tcPr>
            <w:tcW w:w="2266" w:type="dxa"/>
            <w:vAlign w:val="center"/>
          </w:tcPr>
          <w:p w:rsidR="008F67CC" w:rsidRPr="00EC0373" w:rsidRDefault="008F67CC" w:rsidP="0094320D">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3372"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宗地形状较规则。</w:t>
            </w:r>
          </w:p>
        </w:tc>
        <w:tc>
          <w:tcPr>
            <w:tcW w:w="1679" w:type="dxa"/>
            <w:vAlign w:val="center"/>
          </w:tcPr>
          <w:p w:rsidR="008F67CC" w:rsidRPr="00EC0373" w:rsidRDefault="008F67CC" w:rsidP="0094320D">
            <w:pPr>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555" w:type="dxa"/>
            <w:vAlign w:val="center"/>
          </w:tcPr>
          <w:p w:rsidR="008F67CC" w:rsidRPr="00EC0373" w:rsidRDefault="006E6615" w:rsidP="0094320D">
            <w:pPr>
              <w:spacing w:line="240" w:lineRule="auto"/>
              <w:rPr>
                <w:rFonts w:ascii="Arial" w:eastAsia="仿宋_GB2312" w:hAnsi="Arial" w:cs="Arial"/>
                <w:color w:val="000000"/>
                <w:sz w:val="21"/>
                <w:szCs w:val="21"/>
              </w:rPr>
            </w:pPr>
            <w:r w:rsidRPr="006E6615">
              <w:rPr>
                <w:rFonts w:ascii="Arial" w:eastAsia="仿宋_GB2312" w:hAnsi="Arial" w:cs="Arial"/>
                <w:color w:val="000000"/>
                <w:sz w:val="21"/>
                <w:szCs w:val="21"/>
              </w:rPr>
              <w:t>0.228%</w:t>
            </w:r>
          </w:p>
        </w:tc>
      </w:tr>
      <w:tr w:rsidR="008F67CC" w:rsidRPr="00EC0373" w:rsidTr="008F67CC">
        <w:trPr>
          <w:cantSplit/>
          <w:trHeight w:val="493"/>
          <w:jc w:val="center"/>
        </w:trPr>
        <w:tc>
          <w:tcPr>
            <w:tcW w:w="427"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7</w:t>
            </w:r>
            <w:r w:rsidRPr="00EC0373">
              <w:rPr>
                <w:rFonts w:ascii="Arial" w:eastAsia="仿宋_GB2312" w:hAnsi="Arial" w:cs="Arial"/>
                <w:color w:val="000000"/>
                <w:sz w:val="21"/>
                <w:szCs w:val="21"/>
              </w:rPr>
              <w:t>）</w:t>
            </w:r>
          </w:p>
        </w:tc>
        <w:tc>
          <w:tcPr>
            <w:tcW w:w="2266" w:type="dxa"/>
            <w:vAlign w:val="center"/>
          </w:tcPr>
          <w:p w:rsidR="008F67CC" w:rsidRPr="00EC0373" w:rsidRDefault="008F67CC" w:rsidP="0094320D">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w:t>
            </w:r>
          </w:p>
        </w:tc>
        <w:tc>
          <w:tcPr>
            <w:tcW w:w="3372" w:type="dxa"/>
            <w:vAlign w:val="center"/>
          </w:tcPr>
          <w:p w:rsidR="008F67CC" w:rsidRPr="00EC0373" w:rsidRDefault="008F67CC" w:rsidP="0094320D">
            <w:pPr>
              <w:spacing w:line="240" w:lineRule="auto"/>
              <w:rPr>
                <w:rFonts w:ascii="Arial" w:eastAsia="仿宋_GB2312" w:hAnsi="Arial" w:cs="Arial"/>
                <w:color w:val="000000"/>
                <w:sz w:val="21"/>
                <w:szCs w:val="21"/>
              </w:rPr>
            </w:pPr>
            <w:r w:rsidRPr="008F67CC">
              <w:rPr>
                <w:rFonts w:ascii="Arial" w:eastAsia="仿宋_GB2312" w:hAnsi="Arial" w:cs="Arial" w:hint="eastAsia"/>
                <w:color w:val="000000"/>
                <w:sz w:val="21"/>
                <w:szCs w:val="21"/>
              </w:rPr>
              <w:t>估价对象所在区域有中国农业银行、渣打银行（北京金融街支行）、国家开发银行、上海浦东发展银行等多家金融机构，医院有北京协和医院（西院）、北京大学人民医院（白塔寺院区）、北京市丰盛中医骨伤专科医院等，购物中心有西单大悦城、金融街购物中心、老佛爷百货等，学校有北京市红庙小学、北京市第一五九中学、北京师范大学附属实验中学等；公共配套设施好</w:t>
            </w:r>
            <w:r w:rsidRPr="00EC0373">
              <w:rPr>
                <w:rFonts w:ascii="Arial" w:eastAsia="仿宋_GB2312" w:hAnsi="Arial" w:cs="Arial"/>
                <w:color w:val="000000"/>
                <w:sz w:val="21"/>
                <w:szCs w:val="21"/>
              </w:rPr>
              <w:t>。</w:t>
            </w:r>
          </w:p>
        </w:tc>
        <w:tc>
          <w:tcPr>
            <w:tcW w:w="1679" w:type="dxa"/>
            <w:vAlign w:val="center"/>
          </w:tcPr>
          <w:p w:rsidR="008F67CC" w:rsidRPr="00EC0373" w:rsidRDefault="008F67CC" w:rsidP="0094320D">
            <w:pPr>
              <w:rPr>
                <w:rFonts w:ascii="Arial" w:eastAsia="仿宋_GB2312" w:hAnsi="Arial" w:cs="Arial"/>
                <w:color w:val="000000"/>
                <w:sz w:val="21"/>
                <w:szCs w:val="21"/>
              </w:rPr>
            </w:pPr>
            <w:r>
              <w:rPr>
                <w:rFonts w:ascii="Arial" w:eastAsia="仿宋_GB2312" w:hAnsi="Arial" w:cs="Arial" w:hint="eastAsia"/>
                <w:color w:val="000000"/>
                <w:sz w:val="21"/>
                <w:szCs w:val="21"/>
              </w:rPr>
              <w:t>好</w:t>
            </w:r>
          </w:p>
        </w:tc>
        <w:tc>
          <w:tcPr>
            <w:tcW w:w="1555" w:type="dxa"/>
            <w:vAlign w:val="center"/>
          </w:tcPr>
          <w:p w:rsidR="008F67CC" w:rsidRPr="00EC0373" w:rsidRDefault="006E6615" w:rsidP="0094320D">
            <w:pPr>
              <w:spacing w:line="240" w:lineRule="auto"/>
              <w:rPr>
                <w:rFonts w:ascii="Arial" w:eastAsia="仿宋_GB2312" w:hAnsi="Arial" w:cs="Arial"/>
                <w:color w:val="000000"/>
                <w:sz w:val="21"/>
                <w:szCs w:val="21"/>
              </w:rPr>
            </w:pPr>
            <w:r w:rsidRPr="006E6615">
              <w:rPr>
                <w:rFonts w:ascii="Arial" w:eastAsia="仿宋_GB2312" w:hAnsi="Arial" w:cs="Arial"/>
                <w:color w:val="000000"/>
                <w:sz w:val="21"/>
                <w:szCs w:val="21"/>
              </w:rPr>
              <w:t>0.546%</w:t>
            </w:r>
          </w:p>
        </w:tc>
      </w:tr>
      <w:tr w:rsidR="008F67CC" w:rsidRPr="00EC0373" w:rsidTr="008F67CC">
        <w:trPr>
          <w:cantSplit/>
          <w:trHeight w:val="493"/>
          <w:jc w:val="center"/>
        </w:trPr>
        <w:tc>
          <w:tcPr>
            <w:tcW w:w="427"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8</w:t>
            </w:r>
            <w:r w:rsidRPr="00EC0373">
              <w:rPr>
                <w:rFonts w:ascii="Arial" w:eastAsia="仿宋_GB2312" w:hAnsi="Arial" w:cs="Arial"/>
                <w:color w:val="000000"/>
                <w:sz w:val="21"/>
                <w:szCs w:val="21"/>
              </w:rPr>
              <w:t>）</w:t>
            </w:r>
          </w:p>
        </w:tc>
        <w:tc>
          <w:tcPr>
            <w:tcW w:w="2266" w:type="dxa"/>
            <w:vAlign w:val="center"/>
          </w:tcPr>
          <w:p w:rsidR="008F67CC" w:rsidRPr="00EC0373" w:rsidRDefault="008F67CC" w:rsidP="0094320D">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3372"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估价对象所在区域基础设施水平达到七通。</w:t>
            </w:r>
          </w:p>
        </w:tc>
        <w:tc>
          <w:tcPr>
            <w:tcW w:w="1679" w:type="dxa"/>
            <w:vAlign w:val="center"/>
          </w:tcPr>
          <w:p w:rsidR="008F67CC" w:rsidRPr="00EC0373" w:rsidRDefault="008F67CC" w:rsidP="0094320D">
            <w:pPr>
              <w:rPr>
                <w:rFonts w:ascii="Arial" w:eastAsia="仿宋_GB2312" w:hAnsi="Arial" w:cs="Arial"/>
                <w:color w:val="000000"/>
                <w:sz w:val="21"/>
                <w:szCs w:val="21"/>
              </w:rPr>
            </w:pPr>
            <w:r w:rsidRPr="00EC0373">
              <w:rPr>
                <w:rFonts w:ascii="Arial" w:eastAsia="仿宋_GB2312" w:hAnsi="Arial" w:cs="Arial"/>
                <w:color w:val="000000"/>
                <w:sz w:val="21"/>
                <w:szCs w:val="21"/>
              </w:rPr>
              <w:t>好</w:t>
            </w:r>
          </w:p>
        </w:tc>
        <w:tc>
          <w:tcPr>
            <w:tcW w:w="1555" w:type="dxa"/>
            <w:vAlign w:val="center"/>
          </w:tcPr>
          <w:p w:rsidR="008F67CC" w:rsidRPr="00EC0373" w:rsidRDefault="008F67CC" w:rsidP="008F67CC">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1.</w:t>
            </w:r>
            <w:r>
              <w:rPr>
                <w:rFonts w:ascii="Arial" w:eastAsia="仿宋_GB2312" w:hAnsi="Arial" w:cs="Arial" w:hint="eastAsia"/>
                <w:color w:val="000000"/>
                <w:sz w:val="21"/>
                <w:szCs w:val="21"/>
              </w:rPr>
              <w:t>09</w:t>
            </w:r>
            <w:r w:rsidR="006E6615">
              <w:rPr>
                <w:rFonts w:ascii="Arial" w:eastAsia="仿宋_GB2312" w:hAnsi="Arial" w:cs="Arial" w:hint="eastAsia"/>
                <w:color w:val="000000"/>
                <w:sz w:val="21"/>
                <w:szCs w:val="21"/>
              </w:rPr>
              <w:t>2</w:t>
            </w:r>
            <w:r w:rsidRPr="00EC0373">
              <w:rPr>
                <w:rFonts w:ascii="Arial" w:eastAsia="仿宋_GB2312" w:hAnsi="Arial" w:cs="Arial"/>
                <w:color w:val="000000"/>
                <w:sz w:val="21"/>
                <w:szCs w:val="21"/>
              </w:rPr>
              <w:t>%</w:t>
            </w:r>
          </w:p>
        </w:tc>
      </w:tr>
      <w:tr w:rsidR="008F67CC" w:rsidRPr="00EC0373" w:rsidTr="008F67CC">
        <w:trPr>
          <w:cantSplit/>
          <w:trHeight w:val="493"/>
          <w:jc w:val="center"/>
        </w:trPr>
        <w:tc>
          <w:tcPr>
            <w:tcW w:w="427" w:type="dxa"/>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9</w:t>
            </w:r>
            <w:r w:rsidRPr="00EC0373">
              <w:rPr>
                <w:rFonts w:ascii="Arial" w:eastAsia="仿宋_GB2312" w:hAnsi="Arial" w:cs="Arial"/>
                <w:color w:val="000000"/>
                <w:sz w:val="21"/>
                <w:szCs w:val="21"/>
              </w:rPr>
              <w:t>）</w:t>
            </w:r>
          </w:p>
        </w:tc>
        <w:tc>
          <w:tcPr>
            <w:tcW w:w="2266" w:type="dxa"/>
            <w:vAlign w:val="center"/>
          </w:tcPr>
          <w:p w:rsidR="008F67CC" w:rsidRPr="00EC0373" w:rsidRDefault="008F67CC" w:rsidP="0094320D">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自然和人文环境状况</w:t>
            </w:r>
          </w:p>
        </w:tc>
        <w:tc>
          <w:tcPr>
            <w:tcW w:w="3372" w:type="dxa"/>
            <w:vAlign w:val="center"/>
          </w:tcPr>
          <w:p w:rsidR="008F67CC" w:rsidRPr="00EC0373" w:rsidRDefault="008F67CC" w:rsidP="0094320D">
            <w:pPr>
              <w:spacing w:line="240" w:lineRule="auto"/>
              <w:rPr>
                <w:rFonts w:ascii="Arial" w:eastAsia="仿宋_GB2312" w:hAnsi="Arial" w:cs="Arial"/>
                <w:color w:val="000000"/>
                <w:sz w:val="21"/>
                <w:szCs w:val="21"/>
              </w:rPr>
            </w:pPr>
            <w:r w:rsidRPr="008F67CC">
              <w:rPr>
                <w:rFonts w:ascii="Arial" w:eastAsia="仿宋_GB2312" w:hAnsi="Arial" w:cs="Arial" w:hint="eastAsia"/>
                <w:color w:val="000000"/>
                <w:sz w:val="21"/>
                <w:szCs w:val="21"/>
              </w:rPr>
              <w:t>估价对象所在金融</w:t>
            </w:r>
            <w:proofErr w:type="gramStart"/>
            <w:r w:rsidRPr="008F67CC">
              <w:rPr>
                <w:rFonts w:ascii="Arial" w:eastAsia="仿宋_GB2312" w:hAnsi="Arial" w:cs="Arial" w:hint="eastAsia"/>
                <w:color w:val="000000"/>
                <w:sz w:val="21"/>
                <w:szCs w:val="21"/>
              </w:rPr>
              <w:t>街地区</w:t>
            </w:r>
            <w:proofErr w:type="gramEnd"/>
            <w:r w:rsidRPr="008F67CC">
              <w:rPr>
                <w:rFonts w:ascii="Arial" w:eastAsia="仿宋_GB2312" w:hAnsi="Arial" w:cs="Arial" w:hint="eastAsia"/>
                <w:color w:val="000000"/>
                <w:sz w:val="21"/>
                <w:szCs w:val="21"/>
              </w:rPr>
              <w:t>周边绿化条件较好，以估价对象为中心</w:t>
            </w:r>
            <w:r w:rsidRPr="008F67CC">
              <w:rPr>
                <w:rFonts w:ascii="Arial" w:eastAsia="仿宋_GB2312" w:hAnsi="Arial" w:cs="Arial" w:hint="eastAsia"/>
                <w:color w:val="000000"/>
                <w:sz w:val="21"/>
                <w:szCs w:val="21"/>
              </w:rPr>
              <w:t>1</w:t>
            </w:r>
            <w:r w:rsidRPr="008F67CC">
              <w:rPr>
                <w:rFonts w:ascii="Arial" w:eastAsia="仿宋_GB2312" w:hAnsi="Arial" w:cs="Arial" w:hint="eastAsia"/>
                <w:color w:val="000000"/>
                <w:sz w:val="21"/>
                <w:szCs w:val="21"/>
              </w:rPr>
              <w:t>公里范围内公园较少，有全国政协、中国法学会、国家教育部、中国地质博物馆等人文设施，综合考虑自然环境与人文环境较好</w:t>
            </w:r>
            <w:r w:rsidRPr="00EC0373">
              <w:rPr>
                <w:rFonts w:ascii="Arial" w:eastAsia="仿宋_GB2312" w:hAnsi="Arial" w:cs="Arial"/>
                <w:color w:val="000000"/>
                <w:sz w:val="21"/>
                <w:szCs w:val="21"/>
              </w:rPr>
              <w:t>。</w:t>
            </w:r>
          </w:p>
        </w:tc>
        <w:tc>
          <w:tcPr>
            <w:tcW w:w="1679" w:type="dxa"/>
            <w:vAlign w:val="center"/>
          </w:tcPr>
          <w:p w:rsidR="008F67CC" w:rsidRPr="00EC0373" w:rsidRDefault="008F67CC" w:rsidP="0094320D">
            <w:pPr>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555" w:type="dxa"/>
            <w:vAlign w:val="center"/>
          </w:tcPr>
          <w:p w:rsidR="008F67CC" w:rsidRPr="00EC0373" w:rsidRDefault="008F67CC" w:rsidP="008F67CC">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0.</w:t>
            </w:r>
            <w:r>
              <w:rPr>
                <w:rFonts w:ascii="Arial" w:eastAsia="仿宋_GB2312" w:hAnsi="Arial" w:cs="Arial" w:hint="eastAsia"/>
                <w:color w:val="000000"/>
                <w:sz w:val="21"/>
                <w:szCs w:val="21"/>
              </w:rPr>
              <w:t>27</w:t>
            </w:r>
            <w:r w:rsidR="006E6615">
              <w:rPr>
                <w:rFonts w:ascii="Arial" w:eastAsia="仿宋_GB2312" w:hAnsi="Arial" w:cs="Arial" w:hint="eastAsia"/>
                <w:color w:val="000000"/>
                <w:sz w:val="21"/>
                <w:szCs w:val="21"/>
              </w:rPr>
              <w:t>3</w:t>
            </w:r>
            <w:r w:rsidRPr="00EC0373">
              <w:rPr>
                <w:rFonts w:ascii="Arial" w:eastAsia="仿宋_GB2312" w:hAnsi="Arial" w:cs="Arial"/>
                <w:color w:val="000000"/>
                <w:sz w:val="21"/>
                <w:szCs w:val="21"/>
              </w:rPr>
              <w:t>%</w:t>
            </w:r>
          </w:p>
        </w:tc>
      </w:tr>
      <w:tr w:rsidR="008F67CC" w:rsidRPr="00EC0373" w:rsidTr="0094320D">
        <w:trPr>
          <w:cantSplit/>
          <w:trHeight w:val="493"/>
          <w:jc w:val="center"/>
        </w:trPr>
        <w:tc>
          <w:tcPr>
            <w:tcW w:w="7744" w:type="dxa"/>
            <w:gridSpan w:val="4"/>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合计（</w:t>
            </w:r>
            <w:r w:rsidRPr="00EC0373">
              <w:rPr>
                <w:rFonts w:ascii="Arial" w:eastAsia="仿宋_GB2312" w:hAnsi="Arial" w:cs="Arial"/>
                <w:color w:val="000000"/>
                <w:sz w:val="21"/>
                <w:szCs w:val="21"/>
              </w:rPr>
              <w:t>∑K</w:t>
            </w:r>
            <w:r w:rsidRPr="00EC0373">
              <w:rPr>
                <w:rFonts w:ascii="Arial" w:eastAsia="仿宋_GB2312" w:hAnsi="Arial" w:cs="Arial"/>
                <w:color w:val="000000"/>
                <w:sz w:val="21"/>
                <w:szCs w:val="21"/>
                <w:vertAlign w:val="subscript"/>
              </w:rPr>
              <w:t>i</w:t>
            </w:r>
            <w:r w:rsidRPr="00EC0373">
              <w:rPr>
                <w:rFonts w:ascii="Arial" w:eastAsia="仿宋_GB2312" w:hAnsi="Arial" w:cs="Arial"/>
                <w:color w:val="000000"/>
                <w:sz w:val="21"/>
                <w:szCs w:val="21"/>
              </w:rPr>
              <w:t>）</w:t>
            </w:r>
          </w:p>
        </w:tc>
        <w:tc>
          <w:tcPr>
            <w:tcW w:w="1555" w:type="dxa"/>
          </w:tcPr>
          <w:p w:rsidR="008F67CC" w:rsidRPr="00EC0373" w:rsidRDefault="008F67CC" w:rsidP="0094320D">
            <w:pPr>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6.23</w:t>
            </w:r>
            <w:r w:rsidRPr="00EC0373">
              <w:rPr>
                <w:rFonts w:ascii="Arial" w:eastAsia="仿宋_GB2312" w:hAnsi="Arial" w:cs="Arial"/>
                <w:color w:val="000000"/>
                <w:sz w:val="21"/>
                <w:szCs w:val="21"/>
              </w:rPr>
              <w:t>%</w:t>
            </w:r>
          </w:p>
        </w:tc>
      </w:tr>
      <w:tr w:rsidR="008F67CC" w:rsidRPr="00EC0373" w:rsidTr="0094320D">
        <w:trPr>
          <w:cantSplit/>
          <w:trHeight w:val="493"/>
          <w:jc w:val="center"/>
        </w:trPr>
        <w:tc>
          <w:tcPr>
            <w:tcW w:w="7744" w:type="dxa"/>
            <w:gridSpan w:val="4"/>
            <w:vAlign w:val="center"/>
          </w:tcPr>
          <w:p w:rsidR="008F67CC" w:rsidRPr="00EC0373" w:rsidRDefault="008F67CC" w:rsidP="0094320D">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因素修正系数（</w:t>
            </w:r>
            <w:r w:rsidRPr="00EC0373">
              <w:rPr>
                <w:rFonts w:ascii="Arial" w:eastAsia="仿宋_GB2312" w:hAnsi="Arial" w:cs="Arial"/>
                <w:color w:val="000000"/>
                <w:sz w:val="21"/>
                <w:szCs w:val="21"/>
              </w:rPr>
              <w:t>1+∑K</w:t>
            </w:r>
            <w:r w:rsidRPr="00EC0373">
              <w:rPr>
                <w:rFonts w:ascii="Arial" w:eastAsia="仿宋_GB2312" w:hAnsi="Arial" w:cs="Arial"/>
                <w:color w:val="000000"/>
                <w:sz w:val="21"/>
                <w:szCs w:val="21"/>
                <w:vertAlign w:val="subscript"/>
              </w:rPr>
              <w:t>i</w:t>
            </w:r>
            <w:r w:rsidRPr="00EC0373">
              <w:rPr>
                <w:rFonts w:ascii="Arial" w:eastAsia="仿宋_GB2312" w:hAnsi="Arial" w:cs="Arial"/>
                <w:color w:val="000000"/>
                <w:sz w:val="21"/>
                <w:szCs w:val="21"/>
              </w:rPr>
              <w:t>）</w:t>
            </w:r>
          </w:p>
        </w:tc>
        <w:tc>
          <w:tcPr>
            <w:tcW w:w="1555" w:type="dxa"/>
          </w:tcPr>
          <w:p w:rsidR="008F67CC" w:rsidRPr="00EC0373" w:rsidRDefault="008F67CC" w:rsidP="008F67CC">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1.0</w:t>
            </w:r>
            <w:r>
              <w:rPr>
                <w:rFonts w:ascii="Arial" w:eastAsia="仿宋_GB2312" w:hAnsi="Arial" w:cs="Arial" w:hint="eastAsia"/>
                <w:color w:val="000000"/>
                <w:sz w:val="21"/>
                <w:szCs w:val="21"/>
              </w:rPr>
              <w:t>623</w:t>
            </w:r>
          </w:p>
        </w:tc>
      </w:tr>
    </w:tbl>
    <w:p w:rsidR="00794161" w:rsidRPr="00EC0373" w:rsidRDefault="00794161" w:rsidP="008F67CC">
      <w:pPr>
        <w:spacing w:line="360" w:lineRule="auto"/>
        <w:rPr>
          <w:rFonts w:ascii="Arial" w:eastAsia="仿宋_GB2312" w:hAnsi="Arial" w:cs="Arial"/>
          <w:color w:val="000000"/>
          <w:sz w:val="28"/>
        </w:rPr>
        <w:sectPr w:rsidR="00794161" w:rsidRPr="00EC0373">
          <w:pgSz w:w="11906" w:h="16838"/>
          <w:pgMar w:top="1843" w:right="1134" w:bottom="1134" w:left="1134" w:header="1134" w:footer="907" w:gutter="340"/>
          <w:cols w:space="425"/>
          <w:docGrid w:type="linesAndChars" w:linePitch="326"/>
        </w:sectPr>
      </w:pPr>
    </w:p>
    <w:p w:rsidR="00794161" w:rsidRPr="00EC0373" w:rsidRDefault="00B1489F" w:rsidP="0063442A">
      <w:pPr>
        <w:spacing w:beforeLines="50" w:before="163"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lastRenderedPageBreak/>
        <w:t>G</w:t>
      </w:r>
      <w:r w:rsidRPr="00EC0373">
        <w:rPr>
          <w:rFonts w:ascii="Arial" w:eastAsia="仿宋_GB2312" w:hAnsi="Arial" w:cs="Arial"/>
          <w:color w:val="000000"/>
          <w:sz w:val="28"/>
        </w:rPr>
        <w:t>估价</w:t>
      </w:r>
      <w:proofErr w:type="gramStart"/>
      <w:r w:rsidRPr="00EC0373">
        <w:rPr>
          <w:rFonts w:ascii="Arial" w:eastAsia="仿宋_GB2312" w:hAnsi="Arial" w:cs="Arial"/>
          <w:color w:val="000000"/>
          <w:sz w:val="28"/>
        </w:rPr>
        <w:t>对象楼</w:t>
      </w:r>
      <w:proofErr w:type="gramEnd"/>
      <w:r w:rsidRPr="00EC0373">
        <w:rPr>
          <w:rFonts w:ascii="Arial" w:eastAsia="仿宋_GB2312" w:hAnsi="Arial" w:cs="Arial"/>
          <w:color w:val="000000"/>
          <w:sz w:val="28"/>
        </w:rPr>
        <w:t>面熟地价</w:t>
      </w:r>
    </w:p>
    <w:p w:rsidR="00794161" w:rsidRPr="00EC0373" w:rsidRDefault="00426E6A">
      <w:pPr>
        <w:spacing w:line="360" w:lineRule="auto"/>
        <w:ind w:firstLineChars="200" w:firstLine="560"/>
        <w:jc w:val="both"/>
        <w:rPr>
          <w:rFonts w:ascii="Arial" w:eastAsia="仿宋_GB2312" w:hAnsi="Arial" w:cs="Arial"/>
          <w:snapToGrid w:val="0"/>
          <w:color w:val="000000"/>
          <w:sz w:val="28"/>
        </w:rPr>
      </w:pPr>
      <w:r>
        <w:rPr>
          <w:rFonts w:ascii="Arial" w:eastAsia="仿宋_GB2312" w:hAnsi="Arial" w:cs="Arial" w:hint="eastAsia"/>
          <w:color w:val="000000"/>
          <w:sz w:val="28"/>
        </w:rPr>
        <w:t>50</w:t>
      </w:r>
      <w:r>
        <w:rPr>
          <w:rFonts w:ascii="Arial" w:eastAsia="仿宋_GB2312" w:hAnsi="Arial" w:cs="Arial" w:hint="eastAsia"/>
          <w:color w:val="000000"/>
          <w:sz w:val="28"/>
        </w:rPr>
        <w:t>年办公用房</w:t>
      </w:r>
      <w:r w:rsidR="00B1489F" w:rsidRPr="00EC0373">
        <w:rPr>
          <w:rFonts w:ascii="Arial" w:eastAsia="仿宋_GB2312" w:hAnsi="Arial" w:cs="Arial"/>
          <w:snapToGrid w:val="0"/>
          <w:color w:val="000000"/>
          <w:sz w:val="28"/>
        </w:rPr>
        <w:t>楼面熟地价</w:t>
      </w:r>
    </w:p>
    <w:p w:rsidR="00794161" w:rsidRPr="00EC0373" w:rsidRDefault="00B1489F">
      <w:pPr>
        <w:spacing w:line="360" w:lineRule="auto"/>
        <w:ind w:firstLineChars="200" w:firstLine="580"/>
        <w:jc w:val="both"/>
        <w:rPr>
          <w:rFonts w:ascii="Arial" w:eastAsia="仿宋_GB2312" w:hAnsi="Arial" w:cs="Arial"/>
          <w:snapToGrid w:val="0"/>
          <w:color w:val="000000"/>
          <w:sz w:val="28"/>
        </w:rPr>
      </w:pP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适用的基准地价</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用途修正系数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期日修正系数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年期修正系数</w:t>
      </w:r>
    </w:p>
    <w:p w:rsidR="00794161" w:rsidRPr="00EC0373" w:rsidRDefault="00B1489F">
      <w:pPr>
        <w:spacing w:line="360" w:lineRule="auto"/>
        <w:ind w:firstLineChars="300" w:firstLine="870"/>
        <w:jc w:val="both"/>
        <w:rPr>
          <w:rFonts w:ascii="Arial" w:eastAsia="仿宋_GB2312" w:hAnsi="Arial" w:cs="Arial"/>
          <w:color w:val="000000"/>
          <w:sz w:val="28"/>
        </w:rPr>
      </w:pP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容积率修正系数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因素修正系数</w:t>
      </w:r>
    </w:p>
    <w:p w:rsidR="00794161" w:rsidRPr="00EC0373" w:rsidRDefault="00B1489F">
      <w:pPr>
        <w:spacing w:line="360" w:lineRule="auto"/>
        <w:ind w:firstLineChars="200" w:firstLine="580"/>
        <w:jc w:val="both"/>
        <w:rPr>
          <w:rFonts w:ascii="Arial" w:eastAsia="仿宋_GB2312" w:hAnsi="Arial" w:cs="Arial"/>
          <w:color w:val="000000"/>
          <w:sz w:val="28"/>
        </w:rPr>
      </w:pPr>
      <w:r w:rsidRPr="00EC0373">
        <w:rPr>
          <w:rFonts w:ascii="Arial" w:eastAsia="仿宋_GB2312" w:hAnsi="Arial" w:cs="Arial"/>
          <w:color w:val="000000"/>
          <w:sz w:val="29"/>
          <w:szCs w:val="29"/>
        </w:rPr>
        <w:t>＝</w:t>
      </w:r>
      <w:r w:rsidR="008F67CC">
        <w:rPr>
          <w:rFonts w:ascii="Arial" w:eastAsia="仿宋_GB2312" w:hAnsi="Arial" w:cs="Arial" w:hint="eastAsia"/>
          <w:color w:val="000000"/>
          <w:sz w:val="28"/>
        </w:rPr>
        <w:t>29210</w:t>
      </w:r>
      <w:r w:rsidRPr="00EC0373">
        <w:rPr>
          <w:rFonts w:ascii="Arial" w:eastAsia="仿宋_GB2312" w:hAnsi="Arial" w:cs="Arial"/>
          <w:color w:val="000000"/>
          <w:sz w:val="29"/>
          <w:szCs w:val="29"/>
        </w:rPr>
        <w:t>×1×</w:t>
      </w:r>
      <w:r w:rsidRPr="00EC0373">
        <w:rPr>
          <w:rFonts w:ascii="Arial" w:eastAsia="仿宋_GB2312" w:hAnsi="Arial" w:cs="Arial"/>
          <w:color w:val="000000"/>
          <w:sz w:val="28"/>
        </w:rPr>
        <w:t>1.</w:t>
      </w:r>
      <w:r w:rsidR="008F67CC">
        <w:rPr>
          <w:rFonts w:ascii="Arial" w:eastAsia="仿宋_GB2312" w:hAnsi="Arial" w:cs="Arial" w:hint="eastAsia"/>
          <w:color w:val="000000"/>
          <w:sz w:val="28"/>
        </w:rPr>
        <w:t>3686</w:t>
      </w:r>
      <w:r w:rsidRPr="00EC0373">
        <w:rPr>
          <w:rFonts w:ascii="Arial" w:eastAsia="仿宋_GB2312" w:hAnsi="Arial" w:cs="Arial"/>
          <w:color w:val="000000"/>
          <w:sz w:val="29"/>
          <w:szCs w:val="29"/>
        </w:rPr>
        <w:t>×</w:t>
      </w:r>
      <w:r w:rsidR="00426E6A">
        <w:rPr>
          <w:rFonts w:ascii="Arial" w:eastAsia="仿宋_GB2312" w:hAnsi="Arial" w:cs="Arial" w:hint="eastAsia"/>
          <w:color w:val="000000"/>
          <w:sz w:val="28"/>
        </w:rPr>
        <w:t>1</w:t>
      </w:r>
      <w:r w:rsidRPr="00EC0373">
        <w:rPr>
          <w:rFonts w:ascii="Arial" w:eastAsia="仿宋_GB2312" w:hAnsi="Arial" w:cs="Arial"/>
          <w:color w:val="000000"/>
          <w:sz w:val="29"/>
          <w:szCs w:val="29"/>
        </w:rPr>
        <w:t>×</w:t>
      </w:r>
      <w:r w:rsidR="008F67CC">
        <w:rPr>
          <w:rFonts w:ascii="Arial" w:eastAsia="仿宋_GB2312" w:hAnsi="Arial" w:cs="Arial" w:hint="eastAsia"/>
          <w:color w:val="000000"/>
          <w:sz w:val="28"/>
        </w:rPr>
        <w:t>0.8745</w:t>
      </w:r>
      <w:r w:rsidRPr="00EC0373">
        <w:rPr>
          <w:rFonts w:ascii="Arial" w:eastAsia="仿宋_GB2312" w:hAnsi="Arial" w:cs="Arial"/>
          <w:color w:val="000000"/>
          <w:sz w:val="29"/>
          <w:szCs w:val="29"/>
        </w:rPr>
        <w:t>×</w:t>
      </w:r>
      <w:r w:rsidRPr="00EC0373">
        <w:rPr>
          <w:rFonts w:ascii="Arial" w:eastAsia="仿宋_GB2312" w:hAnsi="Arial" w:cs="Arial"/>
          <w:color w:val="000000"/>
          <w:sz w:val="28"/>
        </w:rPr>
        <w:t>1.0</w:t>
      </w:r>
      <w:r w:rsidR="008F67CC">
        <w:rPr>
          <w:rFonts w:ascii="Arial" w:eastAsia="仿宋_GB2312" w:hAnsi="Arial" w:cs="Arial" w:hint="eastAsia"/>
          <w:color w:val="000000"/>
          <w:sz w:val="28"/>
        </w:rPr>
        <w:t>623</w:t>
      </w:r>
    </w:p>
    <w:p w:rsidR="00426E6A" w:rsidRDefault="00B1489F" w:rsidP="00426E6A">
      <w:pPr>
        <w:spacing w:line="360" w:lineRule="auto"/>
        <w:ind w:firstLineChars="200" w:firstLine="580"/>
        <w:jc w:val="both"/>
        <w:rPr>
          <w:rFonts w:ascii="Arial" w:eastAsia="仿宋_GB2312" w:hAnsi="Arial" w:cs="Arial"/>
          <w:color w:val="000000"/>
          <w:sz w:val="28"/>
        </w:rPr>
      </w:pPr>
      <w:r w:rsidRPr="00EC0373">
        <w:rPr>
          <w:rFonts w:ascii="Arial" w:eastAsia="仿宋_GB2312" w:hAnsi="Arial" w:cs="Arial"/>
          <w:color w:val="000000"/>
          <w:sz w:val="29"/>
          <w:szCs w:val="29"/>
        </w:rPr>
        <w:t>＝</w:t>
      </w:r>
      <w:r w:rsidR="00426E6A">
        <w:rPr>
          <w:rFonts w:ascii="Arial" w:eastAsia="仿宋_GB2312" w:hAnsi="Arial" w:cs="Arial" w:hint="eastAsia"/>
          <w:color w:val="000000"/>
          <w:sz w:val="28"/>
        </w:rPr>
        <w:t>37138</w:t>
      </w:r>
      <w:r w:rsidRPr="00EC0373">
        <w:rPr>
          <w:rFonts w:ascii="Arial" w:eastAsia="仿宋_GB2312" w:hAnsi="Arial" w:cs="Arial"/>
          <w:color w:val="000000"/>
          <w:sz w:val="28"/>
        </w:rPr>
        <w:t>（元</w:t>
      </w:r>
      <w:r w:rsidRPr="00EC0373">
        <w:rPr>
          <w:rFonts w:ascii="Arial" w:eastAsia="仿宋_GB2312" w:hAnsi="Arial" w:cs="Arial"/>
          <w:color w:val="000000"/>
          <w:sz w:val="28"/>
        </w:rPr>
        <w:t>/</w:t>
      </w:r>
      <w:r w:rsidRPr="00EC0373">
        <w:rPr>
          <w:rFonts w:ascii="Arial" w:eastAsia="仿宋_GB2312" w:hAnsi="Arial" w:cs="Arial"/>
          <w:color w:val="000000"/>
          <w:sz w:val="28"/>
        </w:rPr>
        <w:t>平方米）</w:t>
      </w:r>
      <w:r w:rsidRPr="00EC0373">
        <w:rPr>
          <w:rFonts w:ascii="Arial" w:eastAsia="仿宋_GB2312" w:hAnsi="Arial" w:cs="Arial"/>
          <w:color w:val="000000"/>
          <w:sz w:val="28"/>
        </w:rPr>
        <w:t xml:space="preserve"> </w:t>
      </w:r>
    </w:p>
    <w:p w:rsidR="00426E6A" w:rsidRDefault="00426E6A" w:rsidP="00426E6A">
      <w:pPr>
        <w:spacing w:line="360" w:lineRule="auto"/>
        <w:ind w:firstLineChars="200" w:firstLine="562"/>
        <w:jc w:val="both"/>
        <w:rPr>
          <w:rFonts w:ascii="Arial" w:eastAsia="仿宋_GB2312" w:hAnsi="Arial" w:cs="Arial"/>
          <w:color w:val="000000"/>
          <w:sz w:val="28"/>
        </w:rPr>
      </w:pPr>
      <w:r w:rsidRPr="001323EA">
        <w:rPr>
          <w:rFonts w:ascii="Arial" w:eastAsia="仿宋_GB2312" w:hAnsi="Arial" w:hint="eastAsia"/>
          <w:b/>
          <w:color w:val="000000"/>
          <w:sz w:val="28"/>
        </w:rPr>
        <w:t>（</w:t>
      </w:r>
      <w:r>
        <w:rPr>
          <w:rFonts w:ascii="Arial" w:eastAsia="仿宋_GB2312" w:hAnsi="Arial" w:hint="eastAsia"/>
          <w:b/>
          <w:color w:val="000000"/>
          <w:sz w:val="28"/>
        </w:rPr>
        <w:t>2</w:t>
      </w:r>
      <w:r w:rsidRPr="001323EA">
        <w:rPr>
          <w:rFonts w:ascii="Arial" w:eastAsia="仿宋_GB2312" w:hAnsi="Arial" w:hint="eastAsia"/>
          <w:b/>
          <w:color w:val="000000"/>
          <w:sz w:val="28"/>
        </w:rPr>
        <w:t>）</w:t>
      </w:r>
      <w:r w:rsidRPr="001323EA">
        <w:rPr>
          <w:rFonts w:ascii="Arial" w:eastAsia="仿宋_GB2312" w:hAnsi="Arial" w:cs="Arial"/>
          <w:b/>
          <w:sz w:val="28"/>
        </w:rPr>
        <w:t>求取</w:t>
      </w:r>
      <w:r w:rsidRPr="001323EA">
        <w:rPr>
          <w:rFonts w:ascii="Arial" w:eastAsia="仿宋_GB2312" w:hAnsi="Arial" w:cs="Arial" w:hint="eastAsia"/>
          <w:b/>
          <w:sz w:val="28"/>
        </w:rPr>
        <w:t>估价对象</w:t>
      </w:r>
      <w:r w:rsidRPr="00426E6A">
        <w:rPr>
          <w:rFonts w:ascii="Arial" w:eastAsia="仿宋_GB2312" w:hAnsi="Arial" w:cs="Arial" w:hint="eastAsia"/>
          <w:b/>
          <w:sz w:val="28"/>
        </w:rPr>
        <w:t>剩余土地使用年限</w:t>
      </w:r>
      <w:r>
        <w:rPr>
          <w:rFonts w:ascii="Arial" w:eastAsia="仿宋_GB2312" w:hAnsi="Arial" w:cs="Arial" w:hint="eastAsia"/>
          <w:b/>
          <w:sz w:val="28"/>
        </w:rPr>
        <w:t>35.32</w:t>
      </w:r>
      <w:r w:rsidRPr="001323EA">
        <w:rPr>
          <w:rFonts w:ascii="Arial" w:eastAsia="仿宋_GB2312" w:hAnsi="Arial" w:cs="Arial" w:hint="eastAsia"/>
          <w:b/>
          <w:sz w:val="28"/>
        </w:rPr>
        <w:t>年</w:t>
      </w:r>
      <w:r>
        <w:rPr>
          <w:rFonts w:ascii="Arial" w:eastAsia="仿宋_GB2312" w:hAnsi="Arial" w:cs="Arial" w:hint="eastAsia"/>
          <w:b/>
          <w:sz w:val="28"/>
        </w:rPr>
        <w:t>办公</w:t>
      </w:r>
      <w:proofErr w:type="gramStart"/>
      <w:r w:rsidRPr="001323EA">
        <w:rPr>
          <w:rFonts w:ascii="Arial" w:eastAsia="仿宋_GB2312" w:hAnsi="Arial" w:cs="Arial" w:hint="eastAsia"/>
          <w:b/>
          <w:sz w:val="28"/>
        </w:rPr>
        <w:t>用途</w:t>
      </w:r>
      <w:r w:rsidRPr="001323EA">
        <w:rPr>
          <w:rFonts w:ascii="Arial" w:eastAsia="仿宋_GB2312" w:hAnsi="Arial" w:cs="Arial"/>
          <w:b/>
          <w:sz w:val="28"/>
          <w:szCs w:val="28"/>
        </w:rPr>
        <w:t>楼</w:t>
      </w:r>
      <w:proofErr w:type="gramEnd"/>
      <w:r w:rsidRPr="001323EA">
        <w:rPr>
          <w:rFonts w:ascii="Arial" w:eastAsia="仿宋_GB2312" w:hAnsi="Arial" w:cs="Arial"/>
          <w:b/>
          <w:sz w:val="28"/>
          <w:szCs w:val="28"/>
        </w:rPr>
        <w:t>面</w:t>
      </w:r>
      <w:r w:rsidRPr="001323EA">
        <w:rPr>
          <w:rFonts w:ascii="Arial" w:eastAsia="仿宋_GB2312" w:hAnsi="Arial" w:cs="Arial" w:hint="eastAsia"/>
          <w:b/>
          <w:sz w:val="28"/>
        </w:rPr>
        <w:t>熟地价</w:t>
      </w:r>
    </w:p>
    <w:p w:rsidR="00426E6A" w:rsidRDefault="00426E6A" w:rsidP="00426E6A">
      <w:pPr>
        <w:spacing w:line="360" w:lineRule="auto"/>
        <w:ind w:firstLine="540"/>
        <w:jc w:val="both"/>
        <w:rPr>
          <w:rFonts w:ascii="Arial" w:eastAsia="仿宋_GB2312" w:hAnsi="Arial" w:cs="Arial"/>
          <w:sz w:val="28"/>
          <w:szCs w:val="28"/>
        </w:rPr>
      </w:pPr>
      <w:r w:rsidRPr="00426E6A">
        <w:rPr>
          <w:rFonts w:ascii="Arial" w:eastAsia="仿宋_GB2312" w:hAnsi="Arial" w:cs="Arial" w:hint="eastAsia"/>
          <w:sz w:val="28"/>
        </w:rPr>
        <w:t>根据《国有土地使用证》</w:t>
      </w:r>
      <w:r w:rsidRPr="00426E6A">
        <w:rPr>
          <w:rFonts w:ascii="Arial" w:eastAsia="仿宋_GB2312" w:hAnsi="Arial" w:cs="Arial" w:hint="eastAsia"/>
          <w:sz w:val="28"/>
        </w:rPr>
        <w:t>[</w:t>
      </w:r>
      <w:proofErr w:type="gramStart"/>
      <w:r w:rsidRPr="00426E6A">
        <w:rPr>
          <w:rFonts w:ascii="Arial" w:eastAsia="仿宋_GB2312" w:hAnsi="Arial" w:cs="Arial" w:hint="eastAsia"/>
          <w:sz w:val="28"/>
        </w:rPr>
        <w:t>京西国</w:t>
      </w:r>
      <w:proofErr w:type="gramEnd"/>
      <w:r w:rsidRPr="00426E6A">
        <w:rPr>
          <w:rFonts w:ascii="Arial" w:eastAsia="仿宋_GB2312" w:hAnsi="Arial" w:cs="Arial" w:hint="eastAsia"/>
          <w:sz w:val="28"/>
        </w:rPr>
        <w:t>用（</w:t>
      </w:r>
      <w:r w:rsidRPr="00426E6A">
        <w:rPr>
          <w:rFonts w:ascii="Arial" w:eastAsia="仿宋_GB2312" w:hAnsi="Arial" w:cs="Arial" w:hint="eastAsia"/>
          <w:sz w:val="28"/>
        </w:rPr>
        <w:t>2013</w:t>
      </w:r>
      <w:r w:rsidRPr="00426E6A">
        <w:rPr>
          <w:rFonts w:ascii="Arial" w:eastAsia="仿宋_GB2312" w:hAnsi="Arial" w:cs="Arial" w:hint="eastAsia"/>
          <w:sz w:val="28"/>
        </w:rPr>
        <w:t>出）第</w:t>
      </w:r>
      <w:r w:rsidRPr="00426E6A">
        <w:rPr>
          <w:rFonts w:ascii="Arial" w:eastAsia="仿宋_GB2312" w:hAnsi="Arial" w:cs="Arial" w:hint="eastAsia"/>
          <w:sz w:val="28"/>
        </w:rPr>
        <w:t>00056</w:t>
      </w:r>
      <w:r w:rsidRPr="00426E6A">
        <w:rPr>
          <w:rFonts w:ascii="Arial" w:eastAsia="仿宋_GB2312" w:hAnsi="Arial" w:cs="Arial" w:hint="eastAsia"/>
          <w:sz w:val="28"/>
        </w:rPr>
        <w:t>号</w:t>
      </w:r>
      <w:r w:rsidRPr="00426E6A">
        <w:rPr>
          <w:rFonts w:ascii="Arial" w:eastAsia="仿宋_GB2312" w:hAnsi="Arial" w:cs="Arial" w:hint="eastAsia"/>
          <w:sz w:val="28"/>
        </w:rPr>
        <w:t>],</w:t>
      </w:r>
      <w:r w:rsidRPr="00426E6A">
        <w:rPr>
          <w:rFonts w:ascii="Arial" w:eastAsia="仿宋_GB2312" w:hAnsi="Arial" w:cs="Arial" w:hint="eastAsia"/>
          <w:sz w:val="28"/>
        </w:rPr>
        <w:t>估价对象土地使用年限终止日期为</w:t>
      </w:r>
      <w:r w:rsidRPr="00426E6A">
        <w:rPr>
          <w:rFonts w:ascii="Arial" w:eastAsia="仿宋_GB2312" w:hAnsi="Arial" w:cs="Arial" w:hint="eastAsia"/>
          <w:sz w:val="28"/>
        </w:rPr>
        <w:t>2054</w:t>
      </w:r>
      <w:r w:rsidRPr="00426E6A">
        <w:rPr>
          <w:rFonts w:ascii="Arial" w:eastAsia="仿宋_GB2312" w:hAnsi="Arial" w:cs="Arial" w:hint="eastAsia"/>
          <w:sz w:val="28"/>
        </w:rPr>
        <w:t>年</w:t>
      </w:r>
      <w:r w:rsidRPr="00426E6A">
        <w:rPr>
          <w:rFonts w:ascii="Arial" w:eastAsia="仿宋_GB2312" w:hAnsi="Arial" w:cs="Arial" w:hint="eastAsia"/>
          <w:sz w:val="28"/>
        </w:rPr>
        <w:t>7</w:t>
      </w:r>
      <w:r w:rsidRPr="00426E6A">
        <w:rPr>
          <w:rFonts w:ascii="Arial" w:eastAsia="仿宋_GB2312" w:hAnsi="Arial" w:cs="Arial" w:hint="eastAsia"/>
          <w:sz w:val="28"/>
        </w:rPr>
        <w:t>月</w:t>
      </w:r>
      <w:r w:rsidRPr="00426E6A">
        <w:rPr>
          <w:rFonts w:ascii="Arial" w:eastAsia="仿宋_GB2312" w:hAnsi="Arial" w:cs="Arial" w:hint="eastAsia"/>
          <w:sz w:val="28"/>
        </w:rPr>
        <w:t>14</w:t>
      </w:r>
      <w:r w:rsidRPr="00426E6A">
        <w:rPr>
          <w:rFonts w:ascii="Arial" w:eastAsia="仿宋_GB2312" w:hAnsi="Arial" w:cs="Arial" w:hint="eastAsia"/>
          <w:sz w:val="28"/>
        </w:rPr>
        <w:t>日，截至估价期日</w:t>
      </w:r>
      <w:r w:rsidRPr="00426E6A">
        <w:rPr>
          <w:rFonts w:ascii="Arial" w:eastAsia="仿宋_GB2312" w:hAnsi="Arial" w:cs="Arial" w:hint="eastAsia"/>
          <w:sz w:val="28"/>
        </w:rPr>
        <w:t>2019</w:t>
      </w:r>
      <w:r w:rsidRPr="00426E6A">
        <w:rPr>
          <w:rFonts w:ascii="Arial" w:eastAsia="仿宋_GB2312" w:hAnsi="Arial" w:cs="Arial" w:hint="eastAsia"/>
          <w:sz w:val="28"/>
        </w:rPr>
        <w:t>年</w:t>
      </w:r>
      <w:r w:rsidRPr="00426E6A">
        <w:rPr>
          <w:rFonts w:ascii="Arial" w:eastAsia="仿宋_GB2312" w:hAnsi="Arial" w:cs="Arial" w:hint="eastAsia"/>
          <w:sz w:val="28"/>
        </w:rPr>
        <w:t>3</w:t>
      </w:r>
      <w:r w:rsidRPr="00426E6A">
        <w:rPr>
          <w:rFonts w:ascii="Arial" w:eastAsia="仿宋_GB2312" w:hAnsi="Arial" w:cs="Arial" w:hint="eastAsia"/>
          <w:sz w:val="28"/>
        </w:rPr>
        <w:t>月</w:t>
      </w:r>
      <w:r w:rsidRPr="00426E6A">
        <w:rPr>
          <w:rFonts w:ascii="Arial" w:eastAsia="仿宋_GB2312" w:hAnsi="Arial" w:cs="Arial" w:hint="eastAsia"/>
          <w:sz w:val="28"/>
        </w:rPr>
        <w:t>28</w:t>
      </w:r>
      <w:r w:rsidRPr="00426E6A">
        <w:rPr>
          <w:rFonts w:ascii="Arial" w:eastAsia="仿宋_GB2312" w:hAnsi="Arial" w:cs="Arial" w:hint="eastAsia"/>
          <w:sz w:val="28"/>
        </w:rPr>
        <w:t>日，估价对象剩余土地使用年限为</w:t>
      </w:r>
      <w:r w:rsidRPr="00426E6A">
        <w:rPr>
          <w:rFonts w:ascii="Arial" w:eastAsia="仿宋_GB2312" w:hAnsi="Arial" w:cs="Arial" w:hint="eastAsia"/>
          <w:sz w:val="28"/>
        </w:rPr>
        <w:t>35.32</w:t>
      </w:r>
      <w:r w:rsidRPr="00426E6A">
        <w:rPr>
          <w:rFonts w:ascii="Arial" w:eastAsia="仿宋_GB2312" w:hAnsi="Arial" w:cs="Arial" w:hint="eastAsia"/>
          <w:sz w:val="28"/>
        </w:rPr>
        <w:t>年。</w:t>
      </w:r>
      <w:r w:rsidRPr="008836AB">
        <w:rPr>
          <w:rFonts w:ascii="Arial" w:eastAsia="仿宋_GB2312" w:hAnsi="Arial" w:cs="Arial"/>
          <w:sz w:val="28"/>
        </w:rPr>
        <w:t>估价对象</w:t>
      </w:r>
      <w:r w:rsidRPr="00426E6A">
        <w:rPr>
          <w:rFonts w:ascii="Arial" w:eastAsia="仿宋_GB2312" w:hAnsi="Arial" w:cs="Arial" w:hint="eastAsia"/>
          <w:sz w:val="28"/>
        </w:rPr>
        <w:t>剩余土地使用年限</w:t>
      </w:r>
      <w:r w:rsidRPr="00426E6A">
        <w:rPr>
          <w:rFonts w:ascii="Arial" w:eastAsia="仿宋_GB2312" w:hAnsi="Arial" w:cs="Arial" w:hint="eastAsia"/>
          <w:sz w:val="28"/>
        </w:rPr>
        <w:t>35.32</w:t>
      </w:r>
      <w:r w:rsidRPr="00426E6A">
        <w:rPr>
          <w:rFonts w:ascii="Arial" w:eastAsia="仿宋_GB2312" w:hAnsi="Arial" w:cs="Arial" w:hint="eastAsia"/>
          <w:sz w:val="28"/>
        </w:rPr>
        <w:t>年</w:t>
      </w:r>
      <w:r>
        <w:rPr>
          <w:rFonts w:ascii="Arial" w:eastAsia="仿宋_GB2312" w:hAnsi="Arial" w:cs="Arial" w:hint="eastAsia"/>
          <w:sz w:val="28"/>
        </w:rPr>
        <w:t>办公</w:t>
      </w:r>
      <w:proofErr w:type="gramStart"/>
      <w:r w:rsidRPr="008836AB">
        <w:rPr>
          <w:rFonts w:ascii="Arial" w:eastAsia="仿宋_GB2312" w:hAnsi="Arial" w:cs="Arial"/>
          <w:sz w:val="28"/>
        </w:rPr>
        <w:t>用途楼</w:t>
      </w:r>
      <w:proofErr w:type="gramEnd"/>
      <w:r w:rsidRPr="008836AB">
        <w:rPr>
          <w:rFonts w:ascii="Arial" w:eastAsia="仿宋_GB2312" w:hAnsi="Arial" w:cs="Arial"/>
          <w:sz w:val="28"/>
        </w:rPr>
        <w:t>面熟地价可用</w:t>
      </w:r>
      <w:r>
        <w:rPr>
          <w:rFonts w:ascii="Arial" w:eastAsia="仿宋_GB2312" w:hAnsi="Arial" w:cs="Arial" w:hint="eastAsia"/>
          <w:sz w:val="28"/>
        </w:rPr>
        <w:t>5</w:t>
      </w:r>
      <w:r w:rsidRPr="008836AB">
        <w:rPr>
          <w:rFonts w:ascii="Arial" w:eastAsia="仿宋_GB2312" w:hAnsi="Arial" w:cs="Arial"/>
          <w:sz w:val="28"/>
        </w:rPr>
        <w:t>0</w:t>
      </w:r>
      <w:r w:rsidRPr="008836AB">
        <w:rPr>
          <w:rFonts w:ascii="Arial" w:eastAsia="仿宋_GB2312" w:hAnsi="Arial" w:cs="Arial"/>
          <w:sz w:val="28"/>
        </w:rPr>
        <w:t>年</w:t>
      </w:r>
      <w:r>
        <w:rPr>
          <w:rFonts w:ascii="Arial" w:eastAsia="仿宋_GB2312" w:hAnsi="Arial" w:cs="Arial" w:hint="eastAsia"/>
          <w:sz w:val="28"/>
        </w:rPr>
        <w:t>办公</w:t>
      </w:r>
      <w:r w:rsidRPr="008836AB">
        <w:rPr>
          <w:rFonts w:ascii="Arial" w:eastAsia="仿宋_GB2312" w:hAnsi="Arial" w:cs="Arial"/>
          <w:sz w:val="28"/>
        </w:rPr>
        <w:t>用途的</w:t>
      </w:r>
      <w:r w:rsidRPr="008836AB">
        <w:rPr>
          <w:rFonts w:ascii="仿宋_GB2312" w:eastAsia="仿宋_GB2312" w:hAnsi="华文仿宋"/>
          <w:sz w:val="28"/>
        </w:rPr>
        <w:t>楼面</w:t>
      </w:r>
      <w:r w:rsidRPr="00994F6F">
        <w:rPr>
          <w:rFonts w:ascii="Arial" w:eastAsia="仿宋_GB2312" w:hAnsi="Arial" w:cs="Arial"/>
          <w:sz w:val="28"/>
          <w:szCs w:val="28"/>
        </w:rPr>
        <w:t>熟地价进行年期修正后</w:t>
      </w:r>
      <w:r>
        <w:rPr>
          <w:rFonts w:ascii="Arial" w:eastAsia="仿宋_GB2312" w:hAnsi="Arial" w:cs="Arial"/>
          <w:sz w:val="28"/>
          <w:szCs w:val="28"/>
        </w:rPr>
        <w:t>得</w:t>
      </w:r>
      <w:r>
        <w:rPr>
          <w:rFonts w:ascii="Arial" w:eastAsia="仿宋_GB2312" w:hAnsi="Arial" w:cs="Arial" w:hint="eastAsia"/>
          <w:sz w:val="28"/>
          <w:szCs w:val="28"/>
        </w:rPr>
        <w:t>出。估价对象办公用途</w:t>
      </w:r>
      <w:r w:rsidRPr="00B90EE0">
        <w:rPr>
          <w:rFonts w:ascii="Arial" w:eastAsia="仿宋_GB2312" w:hAnsi="Arial" w:cs="Arial"/>
          <w:sz w:val="28"/>
          <w:szCs w:val="28"/>
        </w:rPr>
        <w:t>年期修正系数确定</w:t>
      </w:r>
      <w:r>
        <w:rPr>
          <w:rFonts w:ascii="Arial" w:eastAsia="仿宋_GB2312" w:hAnsi="Arial" w:cs="Arial" w:hint="eastAsia"/>
          <w:sz w:val="28"/>
          <w:szCs w:val="28"/>
        </w:rPr>
        <w:t>如下：</w:t>
      </w:r>
    </w:p>
    <w:p w:rsidR="00426E6A" w:rsidRPr="006C6FD5" w:rsidRDefault="00426E6A" w:rsidP="00426E6A">
      <w:pPr>
        <w:spacing w:line="360" w:lineRule="auto"/>
        <w:ind w:firstLineChars="200" w:firstLine="560"/>
        <w:rPr>
          <w:rFonts w:ascii="仿宋_GB2312" w:eastAsia="仿宋_GB2312" w:hAnsi="仿宋"/>
          <w:sz w:val="28"/>
        </w:rPr>
      </w:pPr>
      <w:r w:rsidRPr="006C6FD5">
        <w:rPr>
          <w:rFonts w:ascii="仿宋_GB2312" w:eastAsia="仿宋_GB2312" w:hAnsi="仿宋" w:hint="eastAsia"/>
          <w:sz w:val="28"/>
        </w:rPr>
        <w:t>年期修正系数</w:t>
      </w:r>
      <w:r w:rsidRPr="006C6FD5">
        <w:rPr>
          <w:rFonts w:ascii="仿宋_GB2312" w:eastAsia="仿宋_GB2312" w:hAnsi="Calibri" w:cs="仿宋_GB2312" w:hint="eastAsia"/>
          <w:sz w:val="29"/>
          <w:szCs w:val="29"/>
        </w:rPr>
        <w:t>＝</w:t>
      </w:r>
      <w:r w:rsidRPr="006C6FD5">
        <w:rPr>
          <w:rFonts w:ascii="仿宋_GB2312" w:eastAsia="仿宋_GB2312" w:hAnsi="仿宋" w:hint="eastAsia"/>
          <w:sz w:val="28"/>
        </w:rPr>
        <w:t>（</w:t>
      </w:r>
      <w:r w:rsidRPr="004954A2">
        <w:rPr>
          <w:rFonts w:ascii="Arial" w:eastAsia="仿宋_GB2312" w:hAnsi="Arial" w:hint="eastAsia"/>
          <w:sz w:val="28"/>
        </w:rPr>
        <w:t>1</w:t>
      </w:r>
      <w:r w:rsidRPr="006C6FD5">
        <w:rPr>
          <w:rFonts w:ascii="仿宋_GB2312" w:eastAsia="仿宋_GB2312" w:hAnsi="仿宋" w:hint="eastAsia"/>
          <w:sz w:val="28"/>
        </w:rPr>
        <w:t>-</w:t>
      </w:r>
      <w:r w:rsidRPr="004954A2">
        <w:rPr>
          <w:rFonts w:ascii="Arial" w:eastAsia="仿宋_GB2312" w:hAnsi="Arial" w:hint="eastAsia"/>
          <w:sz w:val="28"/>
        </w:rPr>
        <w:t>1</w:t>
      </w:r>
      <w:r>
        <w:rPr>
          <w:rFonts w:ascii="仿宋_GB2312" w:eastAsia="仿宋_GB2312" w:hAnsi="仿宋" w:hint="eastAsia"/>
          <w:sz w:val="28"/>
        </w:rPr>
        <w:t>÷</w:t>
      </w:r>
      <w:r w:rsidRPr="006C6FD5">
        <w:rPr>
          <w:rFonts w:ascii="仿宋_GB2312" w:eastAsia="仿宋_GB2312" w:hAnsi="仿宋" w:hint="eastAsia"/>
          <w:sz w:val="28"/>
        </w:rPr>
        <w:t>（</w:t>
      </w:r>
      <w:r w:rsidRPr="004954A2">
        <w:rPr>
          <w:rFonts w:ascii="Arial" w:eastAsia="仿宋_GB2312" w:hAnsi="Arial" w:hint="eastAsia"/>
          <w:sz w:val="28"/>
        </w:rPr>
        <w:t>1</w:t>
      </w:r>
      <w:r w:rsidRPr="006C6FD5">
        <w:rPr>
          <w:rFonts w:ascii="仿宋_GB2312" w:eastAsia="仿宋_GB2312" w:hAnsi="Calibri" w:cs="仿宋_GB2312" w:hint="eastAsia"/>
          <w:sz w:val="29"/>
          <w:szCs w:val="29"/>
        </w:rPr>
        <w:t>＋</w:t>
      </w:r>
      <w:r w:rsidRPr="00E22D52">
        <w:rPr>
          <w:rFonts w:ascii="Arial" w:eastAsia="仿宋_GB2312" w:hAnsi="Arial" w:hint="eastAsia"/>
          <w:sz w:val="28"/>
        </w:rPr>
        <w:t>r</w:t>
      </w:r>
      <w:r w:rsidRPr="006C6FD5">
        <w:rPr>
          <w:rFonts w:ascii="仿宋_GB2312" w:eastAsia="仿宋_GB2312" w:hAnsi="仿宋" w:hint="eastAsia"/>
          <w:sz w:val="28"/>
        </w:rPr>
        <w:t>）</w:t>
      </w:r>
      <w:r w:rsidRPr="00E22D52">
        <w:rPr>
          <w:rFonts w:ascii="Arial" w:eastAsia="仿宋_GB2312" w:hAnsi="Arial" w:hint="eastAsia"/>
          <w:sz w:val="28"/>
          <w:vertAlign w:val="superscript"/>
        </w:rPr>
        <w:t>n</w:t>
      </w:r>
      <w:r w:rsidRPr="006C6FD5">
        <w:rPr>
          <w:rFonts w:ascii="仿宋_GB2312" w:eastAsia="仿宋_GB2312" w:hAnsi="仿宋" w:hint="eastAsia"/>
          <w:sz w:val="28"/>
        </w:rPr>
        <w:t>）</w:t>
      </w:r>
      <w:r>
        <w:rPr>
          <w:rFonts w:ascii="仿宋_GB2312" w:eastAsia="仿宋_GB2312" w:hAnsi="仿宋" w:hint="eastAsia"/>
          <w:sz w:val="28"/>
        </w:rPr>
        <w:t>÷</w:t>
      </w:r>
      <w:r w:rsidRPr="006C6FD5">
        <w:rPr>
          <w:rFonts w:ascii="仿宋_GB2312" w:eastAsia="仿宋_GB2312" w:hAnsi="仿宋" w:hint="eastAsia"/>
          <w:sz w:val="28"/>
        </w:rPr>
        <w:t>（</w:t>
      </w:r>
      <w:r w:rsidRPr="004954A2">
        <w:rPr>
          <w:rFonts w:ascii="Arial" w:eastAsia="仿宋_GB2312" w:hAnsi="Arial" w:hint="eastAsia"/>
          <w:sz w:val="28"/>
        </w:rPr>
        <w:t>1</w:t>
      </w:r>
      <w:r w:rsidRPr="006C6FD5">
        <w:rPr>
          <w:rFonts w:ascii="仿宋_GB2312" w:eastAsia="仿宋_GB2312" w:hAnsi="仿宋" w:hint="eastAsia"/>
          <w:sz w:val="28"/>
        </w:rPr>
        <w:t>-</w:t>
      </w:r>
      <w:r w:rsidRPr="004954A2">
        <w:rPr>
          <w:rFonts w:ascii="Arial" w:eastAsia="仿宋_GB2312" w:hAnsi="Arial" w:hint="eastAsia"/>
          <w:sz w:val="28"/>
        </w:rPr>
        <w:t>1</w:t>
      </w:r>
      <w:r>
        <w:rPr>
          <w:rFonts w:ascii="仿宋_GB2312" w:eastAsia="仿宋_GB2312" w:hAnsi="仿宋" w:hint="eastAsia"/>
          <w:sz w:val="28"/>
        </w:rPr>
        <w:t>÷</w:t>
      </w:r>
      <w:r w:rsidRPr="006C6FD5">
        <w:rPr>
          <w:rFonts w:ascii="仿宋_GB2312" w:eastAsia="仿宋_GB2312" w:hAnsi="仿宋" w:hint="eastAsia"/>
          <w:sz w:val="28"/>
        </w:rPr>
        <w:t>（</w:t>
      </w:r>
      <w:r w:rsidRPr="004954A2">
        <w:rPr>
          <w:rFonts w:ascii="Arial" w:eastAsia="仿宋_GB2312" w:hAnsi="Arial" w:hint="eastAsia"/>
          <w:sz w:val="28"/>
        </w:rPr>
        <w:t>1</w:t>
      </w:r>
      <w:r w:rsidRPr="006C6FD5">
        <w:rPr>
          <w:rFonts w:ascii="仿宋_GB2312" w:eastAsia="仿宋_GB2312" w:hAnsi="Calibri" w:cs="仿宋_GB2312" w:hint="eastAsia"/>
          <w:sz w:val="29"/>
          <w:szCs w:val="29"/>
        </w:rPr>
        <w:t>＋</w:t>
      </w:r>
      <w:r w:rsidRPr="00E22D52">
        <w:rPr>
          <w:rFonts w:ascii="Arial" w:eastAsia="仿宋_GB2312" w:hAnsi="Arial" w:hint="eastAsia"/>
          <w:sz w:val="28"/>
        </w:rPr>
        <w:t>r</w:t>
      </w:r>
      <w:r w:rsidRPr="006C6FD5">
        <w:rPr>
          <w:rFonts w:ascii="仿宋_GB2312" w:eastAsia="仿宋_GB2312" w:hAnsi="仿宋" w:hint="eastAsia"/>
          <w:sz w:val="28"/>
        </w:rPr>
        <w:t>）</w:t>
      </w:r>
      <w:r w:rsidRPr="00E22D52">
        <w:rPr>
          <w:rFonts w:ascii="Arial" w:eastAsia="仿宋_GB2312" w:hAnsi="Arial" w:hint="eastAsia"/>
          <w:sz w:val="28"/>
          <w:vertAlign w:val="superscript"/>
        </w:rPr>
        <w:t>N</w:t>
      </w:r>
      <w:r w:rsidRPr="006C6FD5">
        <w:rPr>
          <w:rFonts w:ascii="仿宋_GB2312" w:eastAsia="仿宋_GB2312" w:hAnsi="仿宋" w:hint="eastAsia"/>
          <w:sz w:val="28"/>
        </w:rPr>
        <w:t>）</w:t>
      </w:r>
    </w:p>
    <w:p w:rsidR="00426E6A" w:rsidRPr="00AB2EB5" w:rsidRDefault="00426E6A" w:rsidP="00426E6A">
      <w:pPr>
        <w:autoSpaceDE w:val="0"/>
        <w:autoSpaceDN w:val="0"/>
        <w:spacing w:line="360" w:lineRule="auto"/>
        <w:ind w:firstLineChars="200" w:firstLine="580"/>
        <w:textAlignment w:val="auto"/>
        <w:rPr>
          <w:rFonts w:ascii="仿宋_GB2312" w:eastAsia="仿宋_GB2312" w:hAnsi="Calibri" w:cs="仿宋_GB2312"/>
          <w:sz w:val="29"/>
          <w:szCs w:val="29"/>
        </w:rPr>
      </w:pPr>
      <w:r>
        <w:rPr>
          <w:rFonts w:ascii="仿宋_GB2312" w:eastAsia="仿宋_GB2312" w:hAnsi="Calibri" w:cs="仿宋_GB2312" w:hint="eastAsia"/>
          <w:sz w:val="29"/>
          <w:szCs w:val="29"/>
        </w:rPr>
        <w:t>其中</w:t>
      </w:r>
      <w:r w:rsidRPr="00AB2EB5">
        <w:rPr>
          <w:rFonts w:ascii="仿宋_GB2312" w:eastAsia="仿宋_GB2312" w:hAnsi="Calibri" w:cs="DY188+ZIbJFZ-196" w:hint="eastAsia"/>
          <w:sz w:val="29"/>
          <w:szCs w:val="29"/>
        </w:rPr>
        <w:t>：</w:t>
      </w:r>
      <w:r w:rsidRPr="00E22D52">
        <w:rPr>
          <w:rFonts w:ascii="Arial" w:eastAsia="仿宋_GB2312" w:hAnsi="Arial" w:cs="DY2+ZIbJFB-2" w:hint="eastAsia"/>
          <w:sz w:val="29"/>
          <w:szCs w:val="29"/>
        </w:rPr>
        <w:t>r</w:t>
      </w:r>
      <w:proofErr w:type="gramStart"/>
      <w:r w:rsidRPr="00AB2EB5">
        <w:rPr>
          <w:rFonts w:ascii="仿宋_GB2312" w:eastAsia="仿宋_GB2312" w:hAnsi="Calibri" w:cs="DY189+ZIbJFZ-197" w:hint="eastAsia"/>
          <w:sz w:val="29"/>
          <w:szCs w:val="29"/>
        </w:rPr>
        <w:t>—</w:t>
      </w:r>
      <w:r w:rsidRPr="00AB2EB5">
        <w:rPr>
          <w:rFonts w:ascii="仿宋_GB2312" w:eastAsia="仿宋_GB2312" w:hAnsi="Calibri" w:cs="仿宋_GB2312" w:hint="eastAsia"/>
          <w:sz w:val="29"/>
          <w:szCs w:val="29"/>
        </w:rPr>
        <w:t>土地</w:t>
      </w:r>
      <w:proofErr w:type="gramEnd"/>
      <w:r w:rsidRPr="00AB2EB5">
        <w:rPr>
          <w:rFonts w:ascii="仿宋_GB2312" w:eastAsia="仿宋_GB2312" w:hAnsi="Calibri" w:cs="仿宋_GB2312" w:hint="eastAsia"/>
          <w:sz w:val="29"/>
          <w:szCs w:val="29"/>
        </w:rPr>
        <w:t>还原率</w:t>
      </w:r>
    </w:p>
    <w:p w:rsidR="00426E6A" w:rsidRPr="00AB2EB5" w:rsidRDefault="00426E6A" w:rsidP="00426E6A">
      <w:pPr>
        <w:autoSpaceDE w:val="0"/>
        <w:autoSpaceDN w:val="0"/>
        <w:spacing w:line="360" w:lineRule="auto"/>
        <w:ind w:firstLineChars="500" w:firstLine="1450"/>
        <w:textAlignment w:val="auto"/>
        <w:rPr>
          <w:rFonts w:ascii="仿宋_GB2312" w:eastAsia="仿宋_GB2312" w:hAnsi="Calibri" w:cs="仿宋_GB2312"/>
          <w:sz w:val="29"/>
          <w:szCs w:val="29"/>
        </w:rPr>
      </w:pPr>
      <w:r w:rsidRPr="00E22D52">
        <w:rPr>
          <w:rFonts w:ascii="Arial" w:eastAsia="仿宋_GB2312" w:hAnsi="Arial" w:cs="DY2+ZIbJFB-2" w:hint="eastAsia"/>
          <w:sz w:val="29"/>
          <w:szCs w:val="29"/>
        </w:rPr>
        <w:t>n</w:t>
      </w:r>
      <w:r w:rsidRPr="00AB2EB5">
        <w:rPr>
          <w:rFonts w:ascii="仿宋_GB2312" w:eastAsia="仿宋_GB2312" w:hAnsi="Calibri" w:cs="DY189+ZIbJFZ-197" w:hint="eastAsia"/>
          <w:sz w:val="29"/>
          <w:szCs w:val="29"/>
        </w:rPr>
        <w:t>—</w:t>
      </w:r>
      <w:r w:rsidRPr="00AB2EB5">
        <w:rPr>
          <w:rFonts w:ascii="仿宋_GB2312" w:eastAsia="仿宋_GB2312" w:hAnsi="Calibri" w:cs="仿宋_GB2312" w:hint="eastAsia"/>
          <w:sz w:val="29"/>
          <w:szCs w:val="29"/>
        </w:rPr>
        <w:t>宗地剩余</w:t>
      </w:r>
      <w:r>
        <w:rPr>
          <w:rFonts w:ascii="仿宋_GB2312" w:eastAsia="仿宋_GB2312" w:hAnsi="Calibri" w:cs="仿宋_GB2312" w:hint="eastAsia"/>
          <w:sz w:val="29"/>
          <w:szCs w:val="29"/>
        </w:rPr>
        <w:t>土地</w:t>
      </w:r>
      <w:r w:rsidRPr="00AB2EB5">
        <w:rPr>
          <w:rFonts w:ascii="仿宋_GB2312" w:eastAsia="仿宋_GB2312" w:hAnsi="Calibri" w:cs="仿宋_GB2312" w:hint="eastAsia"/>
          <w:sz w:val="29"/>
          <w:szCs w:val="29"/>
        </w:rPr>
        <w:t>使用年限</w:t>
      </w:r>
    </w:p>
    <w:p w:rsidR="00426E6A" w:rsidRDefault="00426E6A" w:rsidP="00426E6A">
      <w:pPr>
        <w:spacing w:line="360" w:lineRule="auto"/>
        <w:ind w:firstLineChars="500" w:firstLine="1450"/>
        <w:rPr>
          <w:rFonts w:ascii="仿宋_GB2312" w:eastAsia="仿宋_GB2312" w:hAnsi="Calibri" w:cs="仿宋_GB2312"/>
          <w:sz w:val="29"/>
          <w:szCs w:val="29"/>
        </w:rPr>
      </w:pPr>
      <w:r w:rsidRPr="00E22D52">
        <w:rPr>
          <w:rFonts w:ascii="Arial" w:eastAsia="仿宋_GB2312" w:hAnsi="Arial" w:cs="DY2+ZIbJFB-2" w:hint="eastAsia"/>
          <w:sz w:val="29"/>
          <w:szCs w:val="29"/>
        </w:rPr>
        <w:t>N</w:t>
      </w:r>
      <w:r w:rsidRPr="00AB2EB5">
        <w:rPr>
          <w:rFonts w:ascii="仿宋_GB2312" w:eastAsia="仿宋_GB2312" w:hAnsi="Calibri" w:cs="DY189+ZIbJFZ-197" w:hint="eastAsia"/>
          <w:sz w:val="29"/>
          <w:szCs w:val="29"/>
        </w:rPr>
        <w:t>—</w:t>
      </w:r>
      <w:r w:rsidRPr="00AB2EB5">
        <w:rPr>
          <w:rFonts w:ascii="仿宋_GB2312" w:eastAsia="仿宋_GB2312" w:hAnsi="Calibri" w:cs="仿宋_GB2312" w:hint="eastAsia"/>
          <w:sz w:val="29"/>
          <w:szCs w:val="29"/>
        </w:rPr>
        <w:t>基</w:t>
      </w:r>
      <w:r>
        <w:rPr>
          <w:rFonts w:ascii="仿宋_GB2312" w:eastAsia="仿宋_GB2312" w:hAnsi="Calibri" w:cs="仿宋_GB2312" w:hint="eastAsia"/>
          <w:sz w:val="29"/>
          <w:szCs w:val="29"/>
        </w:rPr>
        <w:t>准地价规定的相应用途土地使用年限</w:t>
      </w:r>
    </w:p>
    <w:p w:rsidR="00426E6A" w:rsidRDefault="00426E6A" w:rsidP="0063442A">
      <w:pPr>
        <w:tabs>
          <w:tab w:val="left" w:pos="2160"/>
        </w:tabs>
        <w:spacing w:beforeLines="50" w:before="163" w:line="360" w:lineRule="auto"/>
        <w:ind w:firstLine="527"/>
        <w:jc w:val="both"/>
        <w:rPr>
          <w:rFonts w:ascii="Arial" w:eastAsia="仿宋_GB2312" w:hAnsi="Arial" w:cs="Arial"/>
          <w:sz w:val="28"/>
        </w:rPr>
      </w:pPr>
      <w:r w:rsidRPr="0073571E">
        <w:rPr>
          <w:rFonts w:ascii="仿宋_GB2312" w:eastAsia="仿宋_GB2312" w:hAnsi="仿宋" w:hint="eastAsia"/>
          <w:sz w:val="28"/>
        </w:rPr>
        <w:t>商业、办公、居住、工业用途的土地还原利率原则上按同期中国人民银行公布的一年</w:t>
      </w:r>
      <w:proofErr w:type="gramStart"/>
      <w:r w:rsidRPr="0073571E">
        <w:rPr>
          <w:rFonts w:ascii="仿宋_GB2312" w:eastAsia="仿宋_GB2312" w:hAnsi="仿宋" w:hint="eastAsia"/>
          <w:sz w:val="28"/>
        </w:rPr>
        <w:t>期贷</w:t>
      </w:r>
      <w:proofErr w:type="gramEnd"/>
      <w:r w:rsidRPr="0073571E">
        <w:rPr>
          <w:rFonts w:ascii="仿宋_GB2312" w:eastAsia="仿宋_GB2312" w:hAnsi="仿宋" w:hint="eastAsia"/>
          <w:sz w:val="28"/>
        </w:rPr>
        <w:t>款利率分别上浮</w:t>
      </w:r>
      <w:r w:rsidRPr="0073571E">
        <w:rPr>
          <w:rFonts w:ascii="Arial" w:eastAsia="仿宋_GB2312" w:hAnsi="Arial" w:hint="eastAsia"/>
          <w:sz w:val="28"/>
        </w:rPr>
        <w:t>25</w:t>
      </w:r>
      <w:r w:rsidRPr="00AB2EB5">
        <w:rPr>
          <w:rFonts w:ascii="仿宋_GB2312" w:eastAsia="仿宋_GB2312" w:hAnsi="仿宋" w:hint="eastAsia"/>
          <w:sz w:val="28"/>
        </w:rPr>
        <w:t>％、</w:t>
      </w:r>
      <w:r w:rsidRPr="004954A2">
        <w:rPr>
          <w:rFonts w:ascii="Arial" w:eastAsia="仿宋_GB2312" w:hAnsi="Arial" w:hint="eastAsia"/>
          <w:sz w:val="28"/>
        </w:rPr>
        <w:t>20</w:t>
      </w:r>
      <w:r w:rsidRPr="00AB2EB5">
        <w:rPr>
          <w:rFonts w:ascii="仿宋_GB2312" w:eastAsia="仿宋_GB2312" w:hAnsi="仿宋" w:hint="eastAsia"/>
          <w:sz w:val="28"/>
        </w:rPr>
        <w:t>％、</w:t>
      </w:r>
      <w:r w:rsidRPr="004954A2">
        <w:rPr>
          <w:rFonts w:ascii="Arial" w:eastAsia="仿宋_GB2312" w:hAnsi="Arial" w:hint="eastAsia"/>
          <w:sz w:val="28"/>
        </w:rPr>
        <w:t>15</w:t>
      </w:r>
      <w:r w:rsidRPr="00AB2EB5">
        <w:rPr>
          <w:rFonts w:ascii="仿宋_GB2312" w:eastAsia="仿宋_GB2312" w:hAnsi="仿宋" w:hint="eastAsia"/>
          <w:sz w:val="28"/>
        </w:rPr>
        <w:t>％、</w:t>
      </w:r>
      <w:r w:rsidRPr="004954A2">
        <w:rPr>
          <w:rFonts w:ascii="Arial" w:eastAsia="仿宋_GB2312" w:hAnsi="Arial" w:hint="eastAsia"/>
          <w:sz w:val="28"/>
        </w:rPr>
        <w:t>10</w:t>
      </w:r>
      <w:r w:rsidRPr="00AB2EB5">
        <w:rPr>
          <w:rFonts w:ascii="仿宋_GB2312" w:eastAsia="仿宋_GB2312" w:hAnsi="仿宋" w:hint="eastAsia"/>
          <w:sz w:val="28"/>
        </w:rPr>
        <w:t>％确定。</w:t>
      </w:r>
      <w:r>
        <w:rPr>
          <w:rFonts w:ascii="仿宋_GB2312" w:eastAsia="仿宋_GB2312" w:hAnsi="仿宋" w:hint="eastAsia"/>
          <w:sz w:val="28"/>
        </w:rPr>
        <w:t>估价对象用途为地下商业， 现行一年</w:t>
      </w:r>
      <w:proofErr w:type="gramStart"/>
      <w:r>
        <w:rPr>
          <w:rFonts w:ascii="仿宋_GB2312" w:eastAsia="仿宋_GB2312" w:hAnsi="仿宋" w:hint="eastAsia"/>
          <w:sz w:val="28"/>
        </w:rPr>
        <w:t>期贷</w:t>
      </w:r>
      <w:proofErr w:type="gramEnd"/>
      <w:r>
        <w:rPr>
          <w:rFonts w:ascii="仿宋_GB2312" w:eastAsia="仿宋_GB2312" w:hAnsi="仿宋" w:hint="eastAsia"/>
          <w:sz w:val="28"/>
        </w:rPr>
        <w:t>款利率（</w:t>
      </w:r>
      <w:r w:rsidRPr="00FF3A58">
        <w:rPr>
          <w:rFonts w:ascii="Arial" w:eastAsia="仿宋_GB2312" w:hAnsi="Arial" w:cs="Arial"/>
          <w:sz w:val="28"/>
        </w:rPr>
        <w:t>2015</w:t>
      </w:r>
      <w:r w:rsidRPr="00FF3A58">
        <w:rPr>
          <w:rFonts w:ascii="Arial" w:eastAsia="仿宋_GB2312" w:hAnsi="Arial" w:cs="Arial"/>
          <w:sz w:val="28"/>
        </w:rPr>
        <w:t>年</w:t>
      </w:r>
      <w:r w:rsidRPr="00FF3A58">
        <w:rPr>
          <w:rFonts w:ascii="Arial" w:eastAsia="仿宋_GB2312" w:hAnsi="Arial" w:cs="Arial"/>
          <w:sz w:val="28"/>
        </w:rPr>
        <w:t>10</w:t>
      </w:r>
      <w:r w:rsidRPr="00FF3A58">
        <w:rPr>
          <w:rFonts w:ascii="Arial" w:eastAsia="仿宋_GB2312" w:hAnsi="Arial" w:cs="Arial"/>
          <w:sz w:val="28"/>
        </w:rPr>
        <w:t>月</w:t>
      </w:r>
      <w:r w:rsidRPr="00FF3A58">
        <w:rPr>
          <w:rFonts w:ascii="Arial" w:eastAsia="仿宋_GB2312" w:hAnsi="Arial" w:cs="Arial"/>
          <w:sz w:val="28"/>
        </w:rPr>
        <w:t>24</w:t>
      </w:r>
      <w:r w:rsidRPr="00FF3A58">
        <w:rPr>
          <w:rFonts w:ascii="Arial" w:eastAsia="仿宋_GB2312" w:hAnsi="Arial" w:cs="Arial"/>
          <w:sz w:val="28"/>
        </w:rPr>
        <w:t>日公布</w:t>
      </w:r>
      <w:r>
        <w:rPr>
          <w:rFonts w:ascii="仿宋_GB2312" w:eastAsia="仿宋_GB2312" w:hAnsi="仿宋" w:hint="eastAsia"/>
          <w:sz w:val="28"/>
        </w:rPr>
        <w:t>）为</w:t>
      </w:r>
      <w:r>
        <w:rPr>
          <w:rFonts w:ascii="Arial" w:eastAsia="仿宋_GB2312" w:hAnsi="Arial" w:hint="eastAsia"/>
          <w:sz w:val="28"/>
        </w:rPr>
        <w:t>4.35</w:t>
      </w:r>
      <w:r>
        <w:rPr>
          <w:rFonts w:ascii="仿宋_GB2312" w:eastAsia="仿宋_GB2312" w:hAnsi="仿宋" w:hint="eastAsia"/>
          <w:sz w:val="28"/>
        </w:rPr>
        <w:t>%。则有：</w:t>
      </w:r>
    </w:p>
    <w:p w:rsidR="00426E6A" w:rsidRDefault="00426E6A" w:rsidP="0063442A">
      <w:pPr>
        <w:tabs>
          <w:tab w:val="left" w:pos="2160"/>
        </w:tabs>
        <w:spacing w:beforeLines="50" w:before="163" w:line="360" w:lineRule="auto"/>
        <w:ind w:firstLine="527"/>
        <w:jc w:val="both"/>
        <w:rPr>
          <w:rFonts w:ascii="Arial" w:eastAsia="仿宋_GB2312" w:hAnsi="Arial" w:cs="Arial"/>
          <w:sz w:val="28"/>
        </w:rPr>
      </w:pPr>
      <w:r w:rsidRPr="008C429C">
        <w:rPr>
          <w:rFonts w:ascii="Arial" w:eastAsia="仿宋_GB2312" w:hAnsi="Arial" w:cs="Arial"/>
          <w:sz w:val="28"/>
        </w:rPr>
        <w:lastRenderedPageBreak/>
        <w:t>土地还原率</w:t>
      </w:r>
      <w:r w:rsidRPr="00A51A58">
        <w:rPr>
          <w:rFonts w:ascii="Arial" w:eastAsia="仿宋_GB2312" w:hAnsi="Arial" w:cs="Arial" w:hint="eastAsia"/>
          <w:sz w:val="28"/>
        </w:rPr>
        <w:t>＝</w:t>
      </w:r>
      <w:r w:rsidRPr="008C429C">
        <w:rPr>
          <w:rFonts w:ascii="Arial" w:eastAsia="仿宋_GB2312" w:hAnsi="Arial" w:cs="Arial"/>
          <w:sz w:val="28"/>
        </w:rPr>
        <w:t>4.35%×</w:t>
      </w:r>
      <w:r w:rsidRPr="00A51A58">
        <w:rPr>
          <w:rFonts w:ascii="Arial" w:eastAsia="仿宋_GB2312" w:hAnsi="Arial" w:cs="Arial" w:hint="eastAsia"/>
          <w:sz w:val="28"/>
        </w:rPr>
        <w:t>（</w:t>
      </w:r>
      <w:r w:rsidRPr="00A51A58">
        <w:rPr>
          <w:rFonts w:ascii="Arial" w:eastAsia="仿宋_GB2312" w:hAnsi="Arial" w:cs="Arial"/>
          <w:sz w:val="28"/>
        </w:rPr>
        <w:t>1</w:t>
      </w:r>
      <w:r w:rsidRPr="00A51A58">
        <w:rPr>
          <w:rFonts w:ascii="Arial" w:eastAsia="仿宋_GB2312" w:hAnsi="Arial" w:cs="Arial" w:hint="eastAsia"/>
          <w:sz w:val="28"/>
        </w:rPr>
        <w:t>＋</w:t>
      </w:r>
      <w:r>
        <w:rPr>
          <w:rFonts w:ascii="Arial" w:eastAsia="仿宋_GB2312" w:hAnsi="Arial" w:cs="Arial" w:hint="eastAsia"/>
          <w:sz w:val="28"/>
        </w:rPr>
        <w:t>20</w:t>
      </w:r>
      <w:r w:rsidRPr="00A51A58">
        <w:rPr>
          <w:rFonts w:ascii="Arial" w:eastAsia="仿宋_GB2312" w:hAnsi="Arial" w:cs="Arial"/>
          <w:sz w:val="28"/>
        </w:rPr>
        <w:t>%</w:t>
      </w:r>
      <w:r w:rsidRPr="00A51A58">
        <w:rPr>
          <w:rFonts w:ascii="Arial" w:eastAsia="仿宋_GB2312" w:hAnsi="Arial" w:cs="Arial" w:hint="eastAsia"/>
          <w:sz w:val="28"/>
        </w:rPr>
        <w:t>）</w:t>
      </w:r>
      <w:r w:rsidRPr="00A51A58">
        <w:rPr>
          <w:rFonts w:ascii="Arial" w:eastAsia="仿宋_GB2312" w:hAnsi="Arial" w:cs="Arial"/>
          <w:sz w:val="28"/>
        </w:rPr>
        <w:t>=5.</w:t>
      </w:r>
      <w:r>
        <w:rPr>
          <w:rFonts w:ascii="Arial" w:eastAsia="仿宋_GB2312" w:hAnsi="Arial" w:cs="Arial" w:hint="eastAsia"/>
          <w:sz w:val="28"/>
        </w:rPr>
        <w:t>2</w:t>
      </w:r>
      <w:r w:rsidRPr="00A51A58">
        <w:rPr>
          <w:rFonts w:ascii="Arial" w:eastAsia="仿宋_GB2312" w:hAnsi="Arial" w:cs="Arial"/>
          <w:sz w:val="28"/>
        </w:rPr>
        <w:t>%</w:t>
      </w:r>
    </w:p>
    <w:p w:rsidR="00426E6A" w:rsidRPr="00426E6A" w:rsidRDefault="00426E6A" w:rsidP="00426E6A">
      <w:pPr>
        <w:tabs>
          <w:tab w:val="left" w:pos="2160"/>
        </w:tabs>
        <w:spacing w:line="360" w:lineRule="auto"/>
        <w:ind w:firstLine="527"/>
        <w:jc w:val="both"/>
        <w:rPr>
          <w:rFonts w:ascii="Arial" w:eastAsia="仿宋_GB2312" w:hAnsi="Arial" w:cs="Arial"/>
          <w:color w:val="000000"/>
          <w:sz w:val="28"/>
        </w:rPr>
      </w:pPr>
      <w:r w:rsidRPr="00426E6A">
        <w:rPr>
          <w:rFonts w:ascii="Arial" w:eastAsia="仿宋_GB2312" w:hAnsi="Arial" w:cs="Arial"/>
          <w:color w:val="000000"/>
          <w:sz w:val="28"/>
        </w:rPr>
        <w:t>根据《国有土地使用证》</w:t>
      </w:r>
      <w:r w:rsidRPr="00426E6A">
        <w:rPr>
          <w:rFonts w:ascii="Arial" w:eastAsia="仿宋_GB2312" w:hAnsi="Arial" w:cs="Arial"/>
          <w:color w:val="000000"/>
          <w:sz w:val="28"/>
        </w:rPr>
        <w:t>[</w:t>
      </w:r>
      <w:proofErr w:type="gramStart"/>
      <w:r w:rsidRPr="00426E6A">
        <w:rPr>
          <w:rFonts w:ascii="Arial" w:eastAsia="仿宋_GB2312" w:hAnsi="Arial" w:cs="Arial"/>
          <w:color w:val="000000"/>
          <w:sz w:val="28"/>
        </w:rPr>
        <w:t>京西国</w:t>
      </w:r>
      <w:proofErr w:type="gramEnd"/>
      <w:r w:rsidRPr="00426E6A">
        <w:rPr>
          <w:rFonts w:ascii="Arial" w:eastAsia="仿宋_GB2312" w:hAnsi="Arial" w:cs="Arial"/>
          <w:color w:val="000000"/>
          <w:sz w:val="28"/>
        </w:rPr>
        <w:t>用（</w:t>
      </w:r>
      <w:r w:rsidRPr="00426E6A">
        <w:rPr>
          <w:rFonts w:ascii="Arial" w:eastAsia="仿宋_GB2312" w:hAnsi="Arial" w:cs="Arial"/>
          <w:color w:val="000000"/>
          <w:sz w:val="28"/>
        </w:rPr>
        <w:t>2013</w:t>
      </w:r>
      <w:r w:rsidRPr="00426E6A">
        <w:rPr>
          <w:rFonts w:ascii="Arial" w:eastAsia="仿宋_GB2312" w:hAnsi="Arial" w:cs="Arial"/>
          <w:color w:val="000000"/>
          <w:sz w:val="28"/>
        </w:rPr>
        <w:t>出）第</w:t>
      </w:r>
      <w:r w:rsidRPr="00426E6A">
        <w:rPr>
          <w:rFonts w:ascii="Arial" w:eastAsia="仿宋_GB2312" w:hAnsi="Arial" w:cs="Arial"/>
          <w:color w:val="000000"/>
          <w:sz w:val="28"/>
        </w:rPr>
        <w:t>00056</w:t>
      </w:r>
      <w:r w:rsidRPr="00426E6A">
        <w:rPr>
          <w:rFonts w:ascii="Arial" w:eastAsia="仿宋_GB2312" w:hAnsi="Arial" w:cs="Arial"/>
          <w:color w:val="000000"/>
          <w:sz w:val="28"/>
        </w:rPr>
        <w:t>号</w:t>
      </w:r>
      <w:r w:rsidRPr="00426E6A">
        <w:rPr>
          <w:rFonts w:ascii="Arial" w:eastAsia="仿宋_GB2312" w:hAnsi="Arial" w:cs="Arial"/>
          <w:color w:val="000000"/>
          <w:sz w:val="28"/>
        </w:rPr>
        <w:t>],</w:t>
      </w:r>
      <w:r w:rsidRPr="00426E6A">
        <w:rPr>
          <w:rFonts w:ascii="Arial" w:eastAsia="仿宋_GB2312" w:hAnsi="Arial" w:cs="Arial"/>
          <w:color w:val="000000"/>
          <w:sz w:val="28"/>
        </w:rPr>
        <w:t>估价对象土地使用年限终止日期为</w:t>
      </w:r>
      <w:r w:rsidRPr="00426E6A">
        <w:rPr>
          <w:rFonts w:ascii="Arial" w:eastAsia="仿宋_GB2312" w:hAnsi="Arial" w:cs="Arial"/>
          <w:color w:val="000000"/>
          <w:sz w:val="28"/>
        </w:rPr>
        <w:t>20</w:t>
      </w:r>
      <w:r w:rsidRPr="00426E6A">
        <w:rPr>
          <w:rFonts w:ascii="Arial" w:eastAsia="仿宋_GB2312" w:hAnsi="Arial" w:cs="Arial" w:hint="eastAsia"/>
          <w:color w:val="000000"/>
          <w:sz w:val="28"/>
        </w:rPr>
        <w:t>54</w:t>
      </w:r>
      <w:r w:rsidRPr="00426E6A">
        <w:rPr>
          <w:rFonts w:ascii="Arial" w:eastAsia="仿宋_GB2312" w:hAnsi="Arial" w:cs="Arial"/>
          <w:color w:val="000000"/>
          <w:sz w:val="28"/>
        </w:rPr>
        <w:t>年</w:t>
      </w:r>
      <w:r w:rsidRPr="00426E6A">
        <w:rPr>
          <w:rFonts w:ascii="Arial" w:eastAsia="仿宋_GB2312" w:hAnsi="Arial" w:cs="Arial" w:hint="eastAsia"/>
          <w:color w:val="000000"/>
          <w:sz w:val="28"/>
        </w:rPr>
        <w:t>7</w:t>
      </w:r>
      <w:r w:rsidRPr="00426E6A">
        <w:rPr>
          <w:rFonts w:ascii="Arial" w:eastAsia="仿宋_GB2312" w:hAnsi="Arial" w:cs="Arial"/>
          <w:color w:val="000000"/>
          <w:sz w:val="28"/>
        </w:rPr>
        <w:t>月</w:t>
      </w:r>
      <w:r w:rsidRPr="00426E6A">
        <w:rPr>
          <w:rFonts w:ascii="Arial" w:eastAsia="仿宋_GB2312" w:hAnsi="Arial" w:cs="Arial"/>
          <w:color w:val="000000"/>
          <w:sz w:val="28"/>
        </w:rPr>
        <w:t>1</w:t>
      </w:r>
      <w:r w:rsidRPr="00426E6A">
        <w:rPr>
          <w:rFonts w:ascii="Arial" w:eastAsia="仿宋_GB2312" w:hAnsi="Arial" w:cs="Arial" w:hint="eastAsia"/>
          <w:color w:val="000000"/>
          <w:sz w:val="28"/>
        </w:rPr>
        <w:t>4</w:t>
      </w:r>
      <w:r w:rsidRPr="00426E6A">
        <w:rPr>
          <w:rFonts w:ascii="Arial" w:eastAsia="仿宋_GB2312" w:hAnsi="Arial" w:cs="Arial"/>
          <w:color w:val="000000"/>
          <w:sz w:val="28"/>
        </w:rPr>
        <w:t>日，截至估价期日</w:t>
      </w:r>
      <w:r w:rsidRPr="00426E6A">
        <w:rPr>
          <w:rFonts w:ascii="Arial" w:eastAsia="仿宋_GB2312" w:hAnsi="Arial" w:cs="Arial"/>
          <w:color w:val="000000"/>
          <w:sz w:val="28"/>
        </w:rPr>
        <w:t>2019</w:t>
      </w:r>
      <w:r w:rsidRPr="00426E6A">
        <w:rPr>
          <w:rFonts w:ascii="Arial" w:eastAsia="仿宋_GB2312" w:hAnsi="Arial" w:cs="Arial"/>
          <w:color w:val="000000"/>
          <w:sz w:val="28"/>
        </w:rPr>
        <w:t>年</w:t>
      </w:r>
      <w:r w:rsidRPr="00426E6A">
        <w:rPr>
          <w:rFonts w:ascii="Arial" w:eastAsia="仿宋_GB2312" w:hAnsi="Arial" w:cs="Arial"/>
          <w:color w:val="000000"/>
          <w:sz w:val="28"/>
        </w:rPr>
        <w:t>3</w:t>
      </w:r>
      <w:r w:rsidRPr="00426E6A">
        <w:rPr>
          <w:rFonts w:ascii="Arial" w:eastAsia="仿宋_GB2312" w:hAnsi="Arial" w:cs="Arial"/>
          <w:color w:val="000000"/>
          <w:sz w:val="28"/>
        </w:rPr>
        <w:t>月</w:t>
      </w:r>
      <w:r w:rsidRPr="00426E6A">
        <w:rPr>
          <w:rFonts w:ascii="Arial" w:eastAsia="仿宋_GB2312" w:hAnsi="Arial" w:cs="Arial"/>
          <w:color w:val="000000"/>
          <w:sz w:val="28"/>
        </w:rPr>
        <w:t>28</w:t>
      </w:r>
      <w:r w:rsidRPr="00426E6A">
        <w:rPr>
          <w:rFonts w:ascii="Arial" w:eastAsia="仿宋_GB2312" w:hAnsi="Arial" w:cs="Arial"/>
          <w:color w:val="000000"/>
          <w:sz w:val="28"/>
        </w:rPr>
        <w:t>日，估价对象剩余土地使用年限为</w:t>
      </w:r>
      <w:r w:rsidRPr="00426E6A">
        <w:rPr>
          <w:rFonts w:ascii="Arial" w:eastAsia="仿宋_GB2312" w:hAnsi="Arial" w:cs="Arial" w:hint="eastAsia"/>
          <w:color w:val="000000"/>
          <w:sz w:val="28"/>
        </w:rPr>
        <w:t>35.32</w:t>
      </w:r>
      <w:r w:rsidRPr="00426E6A">
        <w:rPr>
          <w:rFonts w:ascii="Arial" w:eastAsia="仿宋_GB2312" w:hAnsi="Arial" w:cs="Arial"/>
          <w:color w:val="000000"/>
          <w:sz w:val="28"/>
        </w:rPr>
        <w:t>年。则：</w:t>
      </w:r>
    </w:p>
    <w:p w:rsidR="00426E6A" w:rsidRPr="00426E6A" w:rsidRDefault="00426E6A" w:rsidP="00426E6A">
      <w:pPr>
        <w:tabs>
          <w:tab w:val="left" w:pos="2160"/>
        </w:tabs>
        <w:spacing w:line="360" w:lineRule="auto"/>
        <w:ind w:firstLine="527"/>
        <w:jc w:val="both"/>
        <w:rPr>
          <w:rFonts w:ascii="Arial" w:eastAsia="仿宋_GB2312" w:hAnsi="Arial" w:cs="Arial"/>
          <w:color w:val="000000"/>
          <w:sz w:val="28"/>
        </w:rPr>
      </w:pPr>
      <w:r w:rsidRPr="00426E6A">
        <w:rPr>
          <w:rFonts w:ascii="Arial" w:eastAsia="仿宋_GB2312" w:hAnsi="Arial" w:cs="Arial" w:hint="eastAsia"/>
          <w:color w:val="000000"/>
          <w:sz w:val="28"/>
        </w:rPr>
        <w:t>办公用途</w:t>
      </w:r>
      <w:r w:rsidRPr="00426E6A">
        <w:rPr>
          <w:rFonts w:ascii="Arial" w:eastAsia="仿宋_GB2312" w:hAnsi="Arial" w:cs="Arial"/>
          <w:color w:val="000000"/>
          <w:sz w:val="28"/>
        </w:rPr>
        <w:t>土地使用年期修正系数</w:t>
      </w:r>
    </w:p>
    <w:p w:rsidR="00426E6A" w:rsidRPr="00426E6A" w:rsidRDefault="00426E6A" w:rsidP="00426E6A">
      <w:pPr>
        <w:tabs>
          <w:tab w:val="left" w:pos="2160"/>
        </w:tabs>
        <w:spacing w:line="360" w:lineRule="auto"/>
        <w:ind w:firstLine="527"/>
        <w:jc w:val="both"/>
        <w:rPr>
          <w:rFonts w:ascii="Arial" w:eastAsia="仿宋_GB2312" w:hAnsi="Arial" w:cs="Arial"/>
          <w:color w:val="000000"/>
          <w:sz w:val="28"/>
        </w:rPr>
      </w:pPr>
      <w:proofErr w:type="gramStart"/>
      <w:r w:rsidRPr="00426E6A">
        <w:rPr>
          <w:rFonts w:ascii="Arial" w:eastAsia="仿宋_GB2312" w:hAnsi="Arial" w:cs="Arial"/>
          <w:color w:val="000000"/>
          <w:sz w:val="28"/>
        </w:rPr>
        <w:t>=(</w:t>
      </w:r>
      <w:proofErr w:type="gramEnd"/>
      <w:r w:rsidRPr="00426E6A">
        <w:rPr>
          <w:rFonts w:ascii="Arial" w:eastAsia="仿宋_GB2312" w:hAnsi="Arial" w:cs="Arial"/>
          <w:color w:val="000000"/>
          <w:sz w:val="28"/>
        </w:rPr>
        <w:t>1-1/(1+5.2%)</w:t>
      </w:r>
      <w:r w:rsidRPr="00426E6A">
        <w:rPr>
          <w:rFonts w:ascii="Arial" w:eastAsia="仿宋_GB2312" w:hAnsi="Arial" w:cs="Arial" w:hint="eastAsia"/>
          <w:color w:val="000000"/>
          <w:sz w:val="28"/>
          <w:vertAlign w:val="superscript"/>
        </w:rPr>
        <w:t>35.32</w:t>
      </w:r>
      <w:r w:rsidRPr="00426E6A">
        <w:rPr>
          <w:rFonts w:ascii="Arial" w:eastAsia="仿宋_GB2312" w:hAnsi="Arial" w:cs="Arial"/>
          <w:color w:val="000000"/>
          <w:sz w:val="28"/>
        </w:rPr>
        <w:t>)/(1-1/(1+5.2%)</w:t>
      </w:r>
      <w:r w:rsidRPr="00426E6A">
        <w:rPr>
          <w:rFonts w:ascii="Arial" w:eastAsia="仿宋_GB2312" w:hAnsi="Arial" w:cs="Arial"/>
          <w:color w:val="000000"/>
          <w:sz w:val="28"/>
          <w:vertAlign w:val="superscript"/>
        </w:rPr>
        <w:t>50</w:t>
      </w:r>
      <w:r w:rsidRPr="00426E6A">
        <w:rPr>
          <w:rFonts w:ascii="Arial" w:eastAsia="仿宋_GB2312" w:hAnsi="Arial" w:cs="Arial"/>
          <w:color w:val="000000"/>
          <w:sz w:val="28"/>
        </w:rPr>
        <w:t>)</w:t>
      </w:r>
    </w:p>
    <w:p w:rsidR="00426E6A" w:rsidRDefault="00426E6A" w:rsidP="0063442A">
      <w:pPr>
        <w:tabs>
          <w:tab w:val="left" w:pos="2160"/>
        </w:tabs>
        <w:spacing w:beforeLines="50" w:before="163" w:line="360" w:lineRule="auto"/>
        <w:ind w:firstLine="527"/>
        <w:jc w:val="both"/>
        <w:rPr>
          <w:rFonts w:ascii="Arial" w:eastAsia="仿宋_GB2312" w:hAnsi="Arial" w:cs="Arial"/>
          <w:sz w:val="28"/>
          <w:szCs w:val="24"/>
        </w:rPr>
      </w:pPr>
      <w:r w:rsidRPr="00426E6A">
        <w:rPr>
          <w:rFonts w:ascii="Arial" w:eastAsia="仿宋_GB2312" w:hAnsi="Arial" w:cs="Arial"/>
          <w:color w:val="000000"/>
          <w:sz w:val="28"/>
        </w:rPr>
        <w:t>=0.9</w:t>
      </w:r>
      <w:r w:rsidRPr="00426E6A">
        <w:rPr>
          <w:rFonts w:ascii="Arial" w:eastAsia="仿宋_GB2312" w:hAnsi="Arial" w:cs="Arial" w:hint="eastAsia"/>
          <w:color w:val="000000"/>
          <w:sz w:val="28"/>
        </w:rPr>
        <w:t>049</w:t>
      </w:r>
      <w:r w:rsidRPr="008C429C">
        <w:rPr>
          <w:rFonts w:ascii="Arial" w:eastAsia="仿宋_GB2312" w:hAnsi="Arial" w:cs="Arial"/>
          <w:sz w:val="28"/>
          <w:szCs w:val="24"/>
        </w:rPr>
        <w:t xml:space="preserve"> </w:t>
      </w:r>
    </w:p>
    <w:p w:rsidR="00426E6A" w:rsidRDefault="00426E6A" w:rsidP="00426E6A">
      <w:pPr>
        <w:spacing w:line="360" w:lineRule="auto"/>
        <w:ind w:firstLineChars="202" w:firstLine="566"/>
        <w:jc w:val="both"/>
        <w:rPr>
          <w:rFonts w:ascii="Arial" w:eastAsia="仿宋_GB2312" w:hAnsi="Arial" w:cs="Arial"/>
          <w:sz w:val="28"/>
          <w:szCs w:val="28"/>
        </w:rPr>
      </w:pPr>
      <w:r>
        <w:rPr>
          <w:rFonts w:ascii="Arial" w:eastAsia="仿宋_GB2312" w:hAnsi="Arial" w:cs="Arial" w:hint="eastAsia"/>
          <w:sz w:val="28"/>
          <w:szCs w:val="28"/>
        </w:rPr>
        <w:t>则，在估价期日下剩余使用年限为</w:t>
      </w:r>
      <w:r>
        <w:rPr>
          <w:rFonts w:ascii="Arial" w:eastAsia="仿宋_GB2312" w:hAnsi="Arial" w:cs="Arial" w:hint="eastAsia"/>
          <w:sz w:val="28"/>
          <w:szCs w:val="28"/>
        </w:rPr>
        <w:t>35.32</w:t>
      </w:r>
      <w:r>
        <w:rPr>
          <w:rFonts w:ascii="Arial" w:eastAsia="仿宋_GB2312" w:hAnsi="Arial" w:cs="Arial" w:hint="eastAsia"/>
          <w:sz w:val="28"/>
          <w:szCs w:val="28"/>
        </w:rPr>
        <w:t>年的办公</w:t>
      </w:r>
      <w:proofErr w:type="gramStart"/>
      <w:r>
        <w:rPr>
          <w:rFonts w:ascii="Arial" w:eastAsia="仿宋_GB2312" w:hAnsi="Arial" w:cs="Arial" w:hint="eastAsia"/>
          <w:sz w:val="28"/>
          <w:szCs w:val="28"/>
        </w:rPr>
        <w:t>用途楼</w:t>
      </w:r>
      <w:proofErr w:type="gramEnd"/>
      <w:r>
        <w:rPr>
          <w:rFonts w:ascii="Arial" w:eastAsia="仿宋_GB2312" w:hAnsi="Arial" w:cs="Arial" w:hint="eastAsia"/>
          <w:sz w:val="28"/>
          <w:szCs w:val="28"/>
        </w:rPr>
        <w:t>面熟地价计算如下：</w:t>
      </w:r>
    </w:p>
    <w:p w:rsidR="00426E6A" w:rsidRPr="002D64C6" w:rsidRDefault="00426E6A" w:rsidP="00426E6A">
      <w:pPr>
        <w:spacing w:line="360" w:lineRule="auto"/>
        <w:ind w:firstLineChars="202" w:firstLine="566"/>
        <w:jc w:val="both"/>
        <w:rPr>
          <w:rFonts w:ascii="Arial" w:eastAsia="仿宋_GB2312" w:hAnsi="Arial" w:cs="Arial"/>
          <w:sz w:val="28"/>
          <w:szCs w:val="28"/>
        </w:rPr>
      </w:pPr>
      <w:r w:rsidRPr="00426E6A">
        <w:rPr>
          <w:rFonts w:ascii="Arial" w:eastAsia="仿宋_GB2312" w:hAnsi="Arial" w:cs="Arial" w:hint="eastAsia"/>
          <w:sz w:val="28"/>
          <w:szCs w:val="28"/>
        </w:rPr>
        <w:t>估价对象剩余土地使用年限</w:t>
      </w:r>
      <w:r w:rsidRPr="00426E6A">
        <w:rPr>
          <w:rFonts w:ascii="Arial" w:eastAsia="仿宋_GB2312" w:hAnsi="Arial" w:cs="Arial" w:hint="eastAsia"/>
          <w:sz w:val="28"/>
          <w:szCs w:val="28"/>
        </w:rPr>
        <w:t>35.32</w:t>
      </w:r>
      <w:r w:rsidRPr="00426E6A">
        <w:rPr>
          <w:rFonts w:ascii="Arial" w:eastAsia="仿宋_GB2312" w:hAnsi="Arial" w:cs="Arial" w:hint="eastAsia"/>
          <w:sz w:val="28"/>
          <w:szCs w:val="28"/>
        </w:rPr>
        <w:t>年办公</w:t>
      </w:r>
      <w:proofErr w:type="gramStart"/>
      <w:r w:rsidRPr="00426E6A">
        <w:rPr>
          <w:rFonts w:ascii="Arial" w:eastAsia="仿宋_GB2312" w:hAnsi="Arial" w:cs="Arial" w:hint="eastAsia"/>
          <w:sz w:val="28"/>
          <w:szCs w:val="28"/>
        </w:rPr>
        <w:t>用途楼</w:t>
      </w:r>
      <w:proofErr w:type="gramEnd"/>
      <w:r w:rsidRPr="00426E6A">
        <w:rPr>
          <w:rFonts w:ascii="Arial" w:eastAsia="仿宋_GB2312" w:hAnsi="Arial" w:cs="Arial" w:hint="eastAsia"/>
          <w:sz w:val="28"/>
          <w:szCs w:val="28"/>
        </w:rPr>
        <w:t>面熟地价</w:t>
      </w:r>
    </w:p>
    <w:p w:rsidR="00426E6A" w:rsidRPr="002D64C6" w:rsidRDefault="00426E6A" w:rsidP="00426E6A">
      <w:pPr>
        <w:spacing w:line="360" w:lineRule="auto"/>
        <w:ind w:firstLineChars="202" w:firstLine="566"/>
        <w:jc w:val="both"/>
        <w:rPr>
          <w:rFonts w:ascii="Arial" w:eastAsia="仿宋_GB2312" w:hAnsi="Arial" w:cs="Arial"/>
          <w:sz w:val="28"/>
          <w:szCs w:val="28"/>
        </w:rPr>
      </w:pPr>
      <w:r w:rsidRPr="002D64C6">
        <w:rPr>
          <w:rFonts w:ascii="Arial" w:eastAsia="仿宋_GB2312" w:hAnsi="Arial" w:cs="Arial"/>
          <w:sz w:val="28"/>
          <w:szCs w:val="28"/>
        </w:rPr>
        <w:t>＝</w:t>
      </w:r>
      <w:r>
        <w:rPr>
          <w:rFonts w:ascii="Arial" w:eastAsia="仿宋_GB2312" w:hAnsi="Arial" w:cs="Arial" w:hint="eastAsia"/>
          <w:color w:val="000000"/>
          <w:sz w:val="28"/>
        </w:rPr>
        <w:t>50</w:t>
      </w:r>
      <w:r>
        <w:rPr>
          <w:rFonts w:ascii="Arial" w:eastAsia="仿宋_GB2312" w:hAnsi="Arial" w:cs="Arial" w:hint="eastAsia"/>
          <w:color w:val="000000"/>
          <w:sz w:val="28"/>
        </w:rPr>
        <w:t>年办公用房</w:t>
      </w:r>
      <w:r w:rsidRPr="00EC0373">
        <w:rPr>
          <w:rFonts w:ascii="Arial" w:eastAsia="仿宋_GB2312" w:hAnsi="Arial" w:cs="Arial"/>
          <w:snapToGrid w:val="0"/>
          <w:color w:val="000000"/>
          <w:sz w:val="28"/>
        </w:rPr>
        <w:t>楼面熟地价</w:t>
      </w:r>
      <w:r w:rsidRPr="002D64C6">
        <w:rPr>
          <w:rFonts w:ascii="Arial" w:eastAsia="仿宋_GB2312" w:hAnsi="Arial" w:cs="Arial"/>
          <w:sz w:val="28"/>
          <w:szCs w:val="28"/>
        </w:rPr>
        <w:t>×</w:t>
      </w:r>
      <w:r w:rsidRPr="00A51A58">
        <w:rPr>
          <w:rFonts w:ascii="Arial" w:eastAsia="仿宋_GB2312" w:hAnsi="Arial" w:cs="Arial" w:hint="eastAsia"/>
          <w:sz w:val="28"/>
        </w:rPr>
        <w:t>年期修正系数</w:t>
      </w:r>
    </w:p>
    <w:p w:rsidR="00426E6A" w:rsidRDefault="00426E6A" w:rsidP="00426E6A">
      <w:pPr>
        <w:spacing w:line="360" w:lineRule="auto"/>
        <w:ind w:firstLineChars="202" w:firstLine="566"/>
        <w:rPr>
          <w:rFonts w:ascii="Arial" w:eastAsia="仿宋_GB2312" w:hAnsi="Arial" w:cs="Arial"/>
          <w:sz w:val="28"/>
          <w:szCs w:val="28"/>
        </w:rPr>
      </w:pPr>
      <w:r w:rsidRPr="002D64C6">
        <w:rPr>
          <w:rFonts w:ascii="Arial" w:eastAsia="仿宋_GB2312" w:hAnsi="Arial" w:cs="Arial"/>
          <w:sz w:val="28"/>
          <w:szCs w:val="28"/>
        </w:rPr>
        <w:t>＝</w:t>
      </w:r>
      <w:r>
        <w:rPr>
          <w:rFonts w:ascii="Arial" w:eastAsia="仿宋_GB2312" w:hAnsi="Arial" w:cs="Arial" w:hint="eastAsia"/>
          <w:color w:val="000000"/>
          <w:sz w:val="28"/>
        </w:rPr>
        <w:t>37138</w:t>
      </w:r>
      <w:r w:rsidRPr="002D64C6">
        <w:rPr>
          <w:rFonts w:ascii="Arial" w:eastAsia="仿宋_GB2312" w:hAnsi="Arial" w:cs="Arial"/>
          <w:sz w:val="28"/>
          <w:szCs w:val="28"/>
        </w:rPr>
        <w:t>×</w:t>
      </w:r>
      <w:r w:rsidRPr="00426E6A">
        <w:rPr>
          <w:rFonts w:ascii="Arial" w:eastAsia="仿宋_GB2312" w:hAnsi="Arial" w:cs="Arial"/>
          <w:color w:val="000000"/>
          <w:sz w:val="28"/>
        </w:rPr>
        <w:t>0.9</w:t>
      </w:r>
      <w:r w:rsidRPr="00426E6A">
        <w:rPr>
          <w:rFonts w:ascii="Arial" w:eastAsia="仿宋_GB2312" w:hAnsi="Arial" w:cs="Arial" w:hint="eastAsia"/>
          <w:color w:val="000000"/>
          <w:sz w:val="28"/>
        </w:rPr>
        <w:t>049</w:t>
      </w:r>
    </w:p>
    <w:p w:rsidR="00426E6A" w:rsidRDefault="00426E6A" w:rsidP="00426E6A">
      <w:pPr>
        <w:spacing w:line="360" w:lineRule="auto"/>
        <w:ind w:firstLineChars="200" w:firstLine="560"/>
        <w:jc w:val="both"/>
        <w:rPr>
          <w:rFonts w:ascii="Arial" w:eastAsia="仿宋_GB2312" w:hAnsi="Arial" w:cs="Arial"/>
          <w:color w:val="000000"/>
          <w:sz w:val="28"/>
        </w:rPr>
      </w:pPr>
      <w:r w:rsidRPr="002D64C6">
        <w:rPr>
          <w:rFonts w:ascii="Arial" w:eastAsia="仿宋_GB2312" w:hAnsi="Arial" w:cs="Arial"/>
          <w:sz w:val="28"/>
          <w:szCs w:val="28"/>
        </w:rPr>
        <w:t>＝</w:t>
      </w:r>
      <w:r>
        <w:rPr>
          <w:rFonts w:ascii="Arial" w:eastAsia="仿宋_GB2312" w:hAnsi="Arial" w:cs="Arial" w:hint="eastAsia"/>
          <w:sz w:val="28"/>
          <w:szCs w:val="28"/>
        </w:rPr>
        <w:t>33606</w:t>
      </w:r>
      <w:r w:rsidRPr="002D64C6">
        <w:rPr>
          <w:rFonts w:ascii="Arial" w:eastAsia="仿宋_GB2312" w:hAnsi="Arial" w:cs="Arial" w:hint="eastAsia"/>
          <w:sz w:val="28"/>
          <w:szCs w:val="28"/>
        </w:rPr>
        <w:t>（</w:t>
      </w:r>
      <w:r w:rsidRPr="002D64C6">
        <w:rPr>
          <w:rFonts w:ascii="Arial" w:eastAsia="仿宋_GB2312" w:hAnsi="Arial" w:cs="Arial"/>
          <w:sz w:val="28"/>
          <w:szCs w:val="28"/>
        </w:rPr>
        <w:t>元</w:t>
      </w:r>
      <w:r w:rsidRPr="002D64C6">
        <w:rPr>
          <w:rFonts w:ascii="Arial" w:eastAsia="仿宋_GB2312" w:hAnsi="Arial" w:cs="Arial"/>
          <w:sz w:val="28"/>
          <w:szCs w:val="28"/>
        </w:rPr>
        <w:t>/</w:t>
      </w:r>
      <w:r w:rsidRPr="002D64C6">
        <w:rPr>
          <w:rFonts w:ascii="Arial" w:eastAsia="仿宋_GB2312" w:hAnsi="Arial" w:cs="Arial"/>
          <w:sz w:val="28"/>
          <w:szCs w:val="28"/>
        </w:rPr>
        <w:t>平方米）</w:t>
      </w:r>
    </w:p>
    <w:p w:rsidR="0099143F" w:rsidRPr="0099143F" w:rsidRDefault="00426E6A" w:rsidP="0099143F">
      <w:pPr>
        <w:spacing w:line="360" w:lineRule="auto"/>
        <w:ind w:firstLineChars="200" w:firstLine="562"/>
        <w:jc w:val="both"/>
        <w:rPr>
          <w:rFonts w:ascii="Arial" w:eastAsia="仿宋_GB2312" w:hAnsi="Arial" w:cs="Arial"/>
          <w:b/>
          <w:sz w:val="28"/>
        </w:rPr>
      </w:pPr>
      <w:r w:rsidRPr="001323EA">
        <w:rPr>
          <w:rFonts w:ascii="Arial" w:eastAsia="仿宋_GB2312" w:hAnsi="Arial" w:hint="eastAsia"/>
          <w:b/>
          <w:color w:val="000000"/>
          <w:sz w:val="28"/>
        </w:rPr>
        <w:t>（</w:t>
      </w:r>
      <w:r>
        <w:rPr>
          <w:rFonts w:ascii="Arial" w:eastAsia="仿宋_GB2312" w:hAnsi="Arial" w:hint="eastAsia"/>
          <w:b/>
          <w:color w:val="000000"/>
          <w:sz w:val="28"/>
        </w:rPr>
        <w:t>3</w:t>
      </w:r>
      <w:r w:rsidRPr="001323EA">
        <w:rPr>
          <w:rFonts w:ascii="Arial" w:eastAsia="仿宋_GB2312" w:hAnsi="Arial" w:hint="eastAsia"/>
          <w:b/>
          <w:color w:val="000000"/>
          <w:sz w:val="28"/>
        </w:rPr>
        <w:t>）</w:t>
      </w:r>
      <w:r w:rsidRPr="001323EA">
        <w:rPr>
          <w:rFonts w:ascii="Arial" w:eastAsia="仿宋_GB2312" w:hAnsi="Arial" w:cs="Arial"/>
          <w:b/>
          <w:sz w:val="28"/>
        </w:rPr>
        <w:t>求取</w:t>
      </w:r>
      <w:r w:rsidRPr="001323EA">
        <w:rPr>
          <w:rFonts w:ascii="Arial" w:eastAsia="仿宋_GB2312" w:hAnsi="Arial" w:cs="Arial" w:hint="eastAsia"/>
          <w:b/>
          <w:sz w:val="28"/>
        </w:rPr>
        <w:t>估价对象</w:t>
      </w:r>
      <w:r>
        <w:rPr>
          <w:rFonts w:ascii="Arial" w:eastAsia="仿宋_GB2312" w:hAnsi="Arial" w:cs="Arial" w:hint="eastAsia"/>
          <w:b/>
          <w:sz w:val="28"/>
        </w:rPr>
        <w:t>地下办公</w:t>
      </w:r>
      <w:proofErr w:type="gramStart"/>
      <w:r w:rsidRPr="001323EA">
        <w:rPr>
          <w:rFonts w:ascii="Arial" w:eastAsia="仿宋_GB2312" w:hAnsi="Arial" w:cs="Arial" w:hint="eastAsia"/>
          <w:b/>
          <w:sz w:val="28"/>
        </w:rPr>
        <w:t>用途</w:t>
      </w:r>
      <w:r w:rsidRPr="001323EA">
        <w:rPr>
          <w:rFonts w:ascii="Arial" w:eastAsia="仿宋_GB2312" w:hAnsi="Arial" w:cs="Arial"/>
          <w:b/>
          <w:sz w:val="28"/>
          <w:szCs w:val="28"/>
        </w:rPr>
        <w:t>楼</w:t>
      </w:r>
      <w:proofErr w:type="gramEnd"/>
      <w:r w:rsidRPr="001323EA">
        <w:rPr>
          <w:rFonts w:ascii="Arial" w:eastAsia="仿宋_GB2312" w:hAnsi="Arial" w:cs="Arial"/>
          <w:b/>
          <w:sz w:val="28"/>
          <w:szCs w:val="28"/>
        </w:rPr>
        <w:t>面</w:t>
      </w:r>
      <w:r w:rsidRPr="001323EA">
        <w:rPr>
          <w:rFonts w:ascii="Arial" w:eastAsia="仿宋_GB2312" w:hAnsi="Arial" w:cs="Arial" w:hint="eastAsia"/>
          <w:b/>
          <w:sz w:val="28"/>
        </w:rPr>
        <w:t>熟地价</w:t>
      </w:r>
    </w:p>
    <w:p w:rsidR="000F77C1" w:rsidRDefault="000F77C1" w:rsidP="000F77C1">
      <w:pPr>
        <w:spacing w:line="360" w:lineRule="auto"/>
        <w:ind w:firstLineChars="200" w:firstLine="560"/>
        <w:jc w:val="both"/>
        <w:rPr>
          <w:rFonts w:ascii="Arial" w:eastAsia="仿宋_GB2312" w:hAnsi="Arial" w:cs="Arial"/>
          <w:sz w:val="28"/>
        </w:rPr>
      </w:pPr>
      <w:r w:rsidRPr="003252DF">
        <w:rPr>
          <w:rFonts w:ascii="Arial" w:eastAsia="仿宋_GB2312" w:hAnsi="Arial" w:cs="Arial"/>
          <w:sz w:val="28"/>
          <w:szCs w:val="28"/>
        </w:rPr>
        <w:t>估价对象</w:t>
      </w:r>
      <w:r w:rsidR="0099143F">
        <w:rPr>
          <w:rFonts w:ascii="Arial" w:eastAsia="仿宋_GB2312" w:hAnsi="Arial" w:cs="Arial" w:hint="eastAsia"/>
          <w:sz w:val="28"/>
          <w:szCs w:val="28"/>
        </w:rPr>
        <w:t>为</w:t>
      </w:r>
      <w:r w:rsidRPr="003252DF">
        <w:rPr>
          <w:rFonts w:ascii="Arial" w:eastAsia="仿宋_GB2312" w:hAnsi="Arial" w:cs="Arial"/>
          <w:sz w:val="28"/>
          <w:szCs w:val="28"/>
        </w:rPr>
        <w:t>地下</w:t>
      </w:r>
      <w:r>
        <w:rPr>
          <w:rFonts w:ascii="Arial" w:eastAsia="仿宋_GB2312" w:hAnsi="Arial" w:cs="Arial" w:hint="eastAsia"/>
          <w:sz w:val="28"/>
          <w:szCs w:val="28"/>
        </w:rPr>
        <w:t>办公</w:t>
      </w:r>
      <w:r w:rsidR="0099143F" w:rsidRPr="002F6FD8">
        <w:rPr>
          <w:rFonts w:ascii="Arial" w:eastAsia="仿宋_GB2312" w:hAnsi="Arial" w:cs="Arial"/>
          <w:sz w:val="28"/>
        </w:rPr>
        <w:t>用途</w:t>
      </w:r>
      <w:r w:rsidRPr="005255B5">
        <w:rPr>
          <w:rFonts w:ascii="Arial" w:eastAsia="仿宋_GB2312" w:hAnsi="Arial" w:cs="Arial"/>
          <w:sz w:val="28"/>
        </w:rPr>
        <w:t>，</w:t>
      </w:r>
      <w:r w:rsidR="0099143F">
        <w:rPr>
          <w:rFonts w:ascii="Arial" w:eastAsia="仿宋_GB2312" w:hAnsi="Arial" w:cs="Arial" w:hint="eastAsia"/>
          <w:sz w:val="28"/>
        </w:rPr>
        <w:t>因与估价对象类似的可比地区地下办公用途的市场成交案例较少，故</w:t>
      </w:r>
      <w:r w:rsidR="0099143F" w:rsidRPr="002F6FD8">
        <w:rPr>
          <w:rFonts w:ascii="Arial" w:eastAsia="仿宋_GB2312" w:hAnsi="Arial" w:cs="Arial"/>
          <w:sz w:val="28"/>
        </w:rPr>
        <w:t>依据北京房地产估价师和土地估价师与不动产登记代理人协会下发的</w:t>
      </w:r>
      <w:r w:rsidR="0099143F">
        <w:rPr>
          <w:rFonts w:ascii="Arial" w:eastAsia="仿宋_GB2312" w:hAnsi="Arial" w:cs="Arial"/>
          <w:sz w:val="28"/>
        </w:rPr>
        <w:t>《关于发布</w:t>
      </w:r>
      <w:r w:rsidR="0099143F">
        <w:rPr>
          <w:rFonts w:ascii="Arial" w:eastAsia="仿宋_GB2312" w:hAnsi="Arial" w:cs="Arial"/>
          <w:sz w:val="28"/>
        </w:rPr>
        <w:t>&lt;</w:t>
      </w:r>
      <w:r w:rsidR="0099143F">
        <w:rPr>
          <w:rFonts w:ascii="Arial" w:eastAsia="仿宋_GB2312" w:hAnsi="Arial" w:cs="Arial"/>
          <w:sz w:val="28"/>
        </w:rPr>
        <w:t>北京市</w:t>
      </w:r>
      <w:r w:rsidR="0099143F">
        <w:rPr>
          <w:rFonts w:ascii="Arial" w:eastAsia="仿宋_GB2312" w:hAnsi="Arial" w:cs="Arial"/>
          <w:sz w:val="28"/>
        </w:rPr>
        <w:t>“</w:t>
      </w:r>
      <w:r w:rsidR="0099143F">
        <w:rPr>
          <w:rFonts w:ascii="Arial" w:eastAsia="仿宋_GB2312" w:hAnsi="Arial" w:cs="Arial"/>
          <w:sz w:val="28"/>
        </w:rPr>
        <w:t>地下空间</w:t>
      </w:r>
      <w:r w:rsidR="0099143F">
        <w:rPr>
          <w:rFonts w:ascii="Arial" w:eastAsia="仿宋_GB2312" w:hAnsi="Arial" w:cs="Arial"/>
          <w:sz w:val="28"/>
        </w:rPr>
        <w:t>”</w:t>
      </w:r>
      <w:r w:rsidR="0099143F">
        <w:rPr>
          <w:rFonts w:ascii="Arial" w:eastAsia="仿宋_GB2312" w:hAnsi="Arial" w:cs="Arial"/>
          <w:sz w:val="28"/>
        </w:rPr>
        <w:t>使用权协议出让地价评估技术更新的说明</w:t>
      </w:r>
      <w:r w:rsidR="0099143F">
        <w:rPr>
          <w:rFonts w:ascii="Arial" w:eastAsia="仿宋_GB2312" w:hAnsi="Arial" w:cs="Arial"/>
          <w:sz w:val="28"/>
        </w:rPr>
        <w:t>&gt;</w:t>
      </w:r>
      <w:r w:rsidR="0099143F">
        <w:rPr>
          <w:rFonts w:ascii="Arial" w:eastAsia="仿宋_GB2312" w:hAnsi="Arial" w:cs="Arial"/>
          <w:sz w:val="28"/>
        </w:rPr>
        <w:t>的通知》</w:t>
      </w:r>
      <w:r w:rsidR="0099143F">
        <w:rPr>
          <w:rFonts w:ascii="Arial" w:eastAsia="仿宋_GB2312" w:hAnsi="Arial" w:cs="Arial"/>
          <w:sz w:val="28"/>
        </w:rPr>
        <w:t>[</w:t>
      </w:r>
      <w:proofErr w:type="gramStart"/>
      <w:r w:rsidR="0099143F">
        <w:rPr>
          <w:rFonts w:ascii="Arial" w:eastAsia="仿宋_GB2312" w:hAnsi="Arial" w:cs="Arial"/>
          <w:sz w:val="28"/>
        </w:rPr>
        <w:t>北估秘</w:t>
      </w:r>
      <w:proofErr w:type="gramEnd"/>
      <w:r w:rsidR="0099143F">
        <w:rPr>
          <w:rFonts w:ascii="Arial" w:eastAsia="仿宋_GB2312" w:hAnsi="Arial" w:cs="Arial"/>
          <w:sz w:val="28"/>
        </w:rPr>
        <w:t>（</w:t>
      </w:r>
      <w:r w:rsidR="0099143F">
        <w:rPr>
          <w:rFonts w:ascii="Arial" w:eastAsia="仿宋_GB2312" w:hAnsi="Arial" w:cs="Arial"/>
          <w:sz w:val="28"/>
        </w:rPr>
        <w:t>2019</w:t>
      </w:r>
      <w:r w:rsidR="0099143F">
        <w:rPr>
          <w:rFonts w:ascii="Arial" w:eastAsia="仿宋_GB2312" w:hAnsi="Arial" w:cs="Arial"/>
          <w:sz w:val="28"/>
        </w:rPr>
        <w:t>）</w:t>
      </w:r>
      <w:r w:rsidR="0099143F">
        <w:rPr>
          <w:rFonts w:ascii="Arial" w:eastAsia="仿宋_GB2312" w:hAnsi="Arial" w:cs="Arial"/>
          <w:sz w:val="28"/>
        </w:rPr>
        <w:t>002</w:t>
      </w:r>
      <w:r w:rsidR="0099143F">
        <w:rPr>
          <w:rFonts w:ascii="Arial" w:eastAsia="仿宋_GB2312" w:hAnsi="Arial" w:cs="Arial"/>
          <w:sz w:val="28"/>
        </w:rPr>
        <w:t>号</w:t>
      </w:r>
      <w:r w:rsidR="0099143F">
        <w:rPr>
          <w:rFonts w:ascii="Arial" w:eastAsia="仿宋_GB2312" w:hAnsi="Arial" w:cs="Arial"/>
          <w:sz w:val="28"/>
        </w:rPr>
        <w:t xml:space="preserve">] </w:t>
      </w:r>
      <w:r w:rsidR="0099143F" w:rsidRPr="002F6FD8">
        <w:rPr>
          <w:rFonts w:ascii="Arial" w:eastAsia="仿宋_GB2312" w:hAnsi="Arial" w:cs="Arial"/>
          <w:sz w:val="28"/>
        </w:rPr>
        <w:t>技术文件，先评</w:t>
      </w:r>
      <w:r w:rsidR="0099143F" w:rsidRPr="00185AAC">
        <w:rPr>
          <w:rFonts w:ascii="Arial" w:eastAsia="仿宋_GB2312" w:hAnsi="Arial" w:cs="Arial"/>
          <w:sz w:val="28"/>
        </w:rPr>
        <w:t>估地上</w:t>
      </w:r>
      <w:r w:rsidR="0099143F" w:rsidRPr="00185AAC">
        <w:rPr>
          <w:rFonts w:ascii="Arial" w:eastAsia="仿宋_GB2312" w:hAnsi="Arial" w:cs="Arial" w:hint="eastAsia"/>
          <w:sz w:val="28"/>
        </w:rPr>
        <w:t>主用途</w:t>
      </w:r>
      <w:r w:rsidR="0099143F">
        <w:rPr>
          <w:rFonts w:ascii="Arial" w:eastAsia="仿宋_GB2312" w:hAnsi="Arial" w:cs="Arial" w:hint="eastAsia"/>
          <w:sz w:val="28"/>
        </w:rPr>
        <w:t>办公</w:t>
      </w:r>
      <w:r w:rsidR="0099143F" w:rsidRPr="00185AAC">
        <w:rPr>
          <w:rFonts w:ascii="Arial" w:eastAsia="仿宋_GB2312" w:hAnsi="Arial" w:cs="Arial"/>
          <w:sz w:val="28"/>
        </w:rPr>
        <w:t>楼面地价，然后进行地下空间修正后确定地下楼面熟地价</w:t>
      </w:r>
      <w:r w:rsidR="0099143F" w:rsidRPr="00185AAC">
        <w:rPr>
          <w:rFonts w:ascii="仿宋_GB2312" w:eastAsia="仿宋_GB2312" w:hAnsi="华文仿宋" w:hint="eastAsia"/>
          <w:sz w:val="28"/>
          <w:szCs w:val="28"/>
        </w:rPr>
        <w:t>。</w:t>
      </w:r>
      <w:r w:rsidR="0099143F" w:rsidRPr="00185AAC">
        <w:rPr>
          <w:rFonts w:ascii="Arial" w:eastAsia="仿宋_GB2312" w:hAnsi="Arial" w:cs="Arial"/>
          <w:sz w:val="28"/>
        </w:rPr>
        <w:t>地下空间修正系数</w:t>
      </w:r>
      <w:r w:rsidR="0099143F" w:rsidRPr="00185AAC">
        <w:rPr>
          <w:rFonts w:ascii="仿宋_GB2312" w:eastAsia="仿宋_GB2312" w:hAnsi="华文仿宋" w:hint="eastAsia"/>
          <w:sz w:val="28"/>
          <w:szCs w:val="28"/>
        </w:rPr>
        <w:t>比例</w:t>
      </w:r>
      <w:r w:rsidR="0099143F" w:rsidRPr="00185AAC">
        <w:rPr>
          <w:rFonts w:ascii="Arial" w:eastAsia="仿宋_GB2312" w:hAnsi="Arial" w:cs="Arial"/>
          <w:sz w:val="28"/>
        </w:rPr>
        <w:t>参照《北京市关于更新出让国有建设用地使用权基准地价的通知》</w:t>
      </w:r>
      <w:r w:rsidR="0099143F" w:rsidRPr="00185AAC">
        <w:rPr>
          <w:rFonts w:ascii="Arial" w:eastAsia="仿宋_GB2312" w:hAnsi="Arial" w:cs="Arial"/>
          <w:sz w:val="28"/>
        </w:rPr>
        <w:t>[</w:t>
      </w:r>
      <w:r w:rsidR="0099143F" w:rsidRPr="00185AAC">
        <w:rPr>
          <w:rFonts w:ascii="Arial" w:eastAsia="仿宋_GB2312" w:hAnsi="Arial" w:cs="Arial"/>
          <w:sz w:val="28"/>
        </w:rPr>
        <w:t>京政发（</w:t>
      </w:r>
      <w:r w:rsidR="0099143F" w:rsidRPr="002F6FD8">
        <w:rPr>
          <w:rFonts w:ascii="Arial" w:eastAsia="仿宋_GB2312" w:hAnsi="Arial" w:cs="Arial"/>
          <w:sz w:val="28"/>
        </w:rPr>
        <w:t>2014</w:t>
      </w:r>
      <w:r w:rsidR="0099143F" w:rsidRPr="002F6FD8">
        <w:rPr>
          <w:rFonts w:ascii="Arial" w:eastAsia="仿宋_GB2312" w:hAnsi="Arial" w:cs="Arial"/>
          <w:sz w:val="28"/>
        </w:rPr>
        <w:t>）</w:t>
      </w:r>
      <w:r w:rsidR="0099143F" w:rsidRPr="002F6FD8">
        <w:rPr>
          <w:rFonts w:ascii="Arial" w:eastAsia="仿宋_GB2312" w:hAnsi="Arial" w:cs="Arial"/>
          <w:sz w:val="28"/>
        </w:rPr>
        <w:t>26</w:t>
      </w:r>
      <w:r w:rsidR="0099143F" w:rsidRPr="002F6FD8">
        <w:rPr>
          <w:rFonts w:ascii="Arial" w:eastAsia="仿宋_GB2312" w:hAnsi="Arial" w:cs="Arial"/>
          <w:sz w:val="28"/>
        </w:rPr>
        <w:t>号</w:t>
      </w:r>
      <w:r w:rsidR="0099143F" w:rsidRPr="002F6FD8">
        <w:rPr>
          <w:rFonts w:ascii="Arial" w:eastAsia="仿宋_GB2312" w:hAnsi="Arial" w:cs="Arial"/>
          <w:sz w:val="28"/>
        </w:rPr>
        <w:t>]</w:t>
      </w:r>
      <w:r w:rsidR="0099143F" w:rsidRPr="002F6FD8">
        <w:rPr>
          <w:rFonts w:ascii="Arial" w:eastAsia="仿宋_GB2312" w:hAnsi="Arial" w:cs="Arial"/>
          <w:sz w:val="28"/>
        </w:rPr>
        <w:t>确定。</w:t>
      </w:r>
      <w:r w:rsidRPr="005255B5">
        <w:rPr>
          <w:rFonts w:ascii="Arial" w:eastAsia="仿宋_GB2312" w:hAnsi="Arial" w:cs="Arial"/>
          <w:sz w:val="28"/>
        </w:rPr>
        <w:t>地处</w:t>
      </w:r>
      <w:r>
        <w:rPr>
          <w:rFonts w:ascii="Arial" w:eastAsia="仿宋_GB2312" w:hAnsi="Arial" w:cs="Arial" w:hint="eastAsia"/>
          <w:sz w:val="28"/>
        </w:rPr>
        <w:t>办公</w:t>
      </w:r>
      <w:r>
        <w:rPr>
          <w:rFonts w:ascii="Arial" w:eastAsia="仿宋_GB2312" w:hAnsi="Arial" w:cs="Arial"/>
          <w:sz w:val="28"/>
        </w:rPr>
        <w:t>类</w:t>
      </w:r>
      <w:r>
        <w:rPr>
          <w:rFonts w:ascii="Arial" w:eastAsia="仿宋_GB2312" w:hAnsi="Arial" w:cs="Arial" w:hint="eastAsia"/>
          <w:sz w:val="28"/>
        </w:rPr>
        <w:t>一</w:t>
      </w:r>
      <w:r w:rsidR="0099143F">
        <w:rPr>
          <w:rFonts w:ascii="Arial" w:eastAsia="仿宋_GB2312" w:hAnsi="Arial" w:cs="Arial"/>
          <w:sz w:val="28"/>
        </w:rPr>
        <w:t>级地价区</w:t>
      </w:r>
      <w:r w:rsidRPr="005255B5">
        <w:rPr>
          <w:rFonts w:ascii="Arial" w:eastAsia="仿宋_GB2312" w:hAnsi="Arial" w:cs="Arial"/>
          <w:sz w:val="28"/>
        </w:rPr>
        <w:t>。地下空间修正</w:t>
      </w:r>
      <w:r w:rsidRPr="005255B5">
        <w:rPr>
          <w:rFonts w:ascii="Arial" w:eastAsia="仿宋_GB2312" w:hAnsi="Arial" w:cs="Arial"/>
          <w:sz w:val="28"/>
        </w:rPr>
        <w:lastRenderedPageBreak/>
        <w:t>系数表详见下表：</w:t>
      </w:r>
    </w:p>
    <w:p w:rsidR="000F77C1" w:rsidRPr="00C05902" w:rsidRDefault="000F77C1" w:rsidP="000F77C1">
      <w:pPr>
        <w:spacing w:line="360" w:lineRule="auto"/>
        <w:jc w:val="center"/>
        <w:rPr>
          <w:rFonts w:ascii="仿宋_GB2312" w:eastAsia="仿宋_GB2312" w:hAnsi="仿宋"/>
          <w:sz w:val="28"/>
        </w:rPr>
      </w:pPr>
      <w:r w:rsidRPr="005255B5">
        <w:rPr>
          <w:rFonts w:ascii="Arial" w:eastAsia="仿宋_GB2312" w:hAnsi="Arial" w:cs="Arial"/>
          <w:bCs/>
          <w:szCs w:val="24"/>
        </w:rPr>
        <w:t>北京市基准地价地下空间修正系</w:t>
      </w:r>
      <w:r w:rsidRPr="003F0AA8">
        <w:rPr>
          <w:rFonts w:ascii="仿宋_GB2312" w:eastAsia="仿宋_GB2312" w:hAnsi="宋体" w:cs="宋体" w:hint="eastAsia"/>
          <w:bCs/>
          <w:szCs w:val="24"/>
        </w:rPr>
        <w:t>数表</w:t>
      </w:r>
      <w:r>
        <w:rPr>
          <w:rFonts w:ascii="仿宋_GB2312" w:eastAsia="仿宋_GB2312" w:hAnsi="宋体" w:cs="宋体" w:hint="eastAsia"/>
          <w:bCs/>
          <w:color w:val="000000"/>
          <w:szCs w:val="24"/>
        </w:rPr>
        <w:t>（节选）</w:t>
      </w:r>
    </w:p>
    <w:tbl>
      <w:tblPr>
        <w:tblW w:w="8960" w:type="dxa"/>
        <w:tblInd w:w="94" w:type="dxa"/>
        <w:tblLook w:val="04A0" w:firstRow="1" w:lastRow="0" w:firstColumn="1" w:lastColumn="0" w:noHBand="0" w:noVBand="1"/>
      </w:tblPr>
      <w:tblGrid>
        <w:gridCol w:w="1320"/>
        <w:gridCol w:w="1320"/>
        <w:gridCol w:w="1520"/>
        <w:gridCol w:w="1600"/>
        <w:gridCol w:w="1600"/>
        <w:gridCol w:w="1600"/>
      </w:tblGrid>
      <w:tr w:rsidR="000F77C1" w:rsidTr="000F77C1">
        <w:trPr>
          <w:trHeight w:val="435"/>
        </w:trPr>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地下空间</w:t>
            </w:r>
            <w:r>
              <w:rPr>
                <w:rFonts w:hint="eastAsia"/>
                <w:color w:val="000000"/>
                <w:sz w:val="20"/>
              </w:rPr>
              <w:t xml:space="preserve">    </w:t>
            </w:r>
            <w:r>
              <w:rPr>
                <w:rFonts w:hint="eastAsia"/>
                <w:color w:val="000000"/>
                <w:sz w:val="20"/>
              </w:rPr>
              <w:t>用途</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适用基准</w:t>
            </w:r>
            <w:r>
              <w:rPr>
                <w:rFonts w:hint="eastAsia"/>
                <w:color w:val="000000"/>
                <w:sz w:val="20"/>
              </w:rPr>
              <w:t xml:space="preserve">    </w:t>
            </w:r>
            <w:r>
              <w:rPr>
                <w:rFonts w:hint="eastAsia"/>
                <w:color w:val="000000"/>
                <w:sz w:val="20"/>
              </w:rPr>
              <w:t>地价</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楼层</w:t>
            </w:r>
          </w:p>
        </w:tc>
        <w:tc>
          <w:tcPr>
            <w:tcW w:w="4800" w:type="dxa"/>
            <w:gridSpan w:val="3"/>
            <w:tcBorders>
              <w:top w:val="single" w:sz="4" w:space="0" w:color="auto"/>
              <w:left w:val="nil"/>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地下空间修正系数</w:t>
            </w:r>
          </w:p>
        </w:tc>
      </w:tr>
      <w:tr w:rsidR="000F77C1" w:rsidTr="000F77C1">
        <w:trPr>
          <w:trHeight w:val="435"/>
        </w:trPr>
        <w:tc>
          <w:tcPr>
            <w:tcW w:w="1320" w:type="dxa"/>
            <w:vMerge/>
            <w:tcBorders>
              <w:top w:val="single" w:sz="4" w:space="0" w:color="auto"/>
              <w:left w:val="single" w:sz="4" w:space="0" w:color="auto"/>
              <w:bottom w:val="single" w:sz="4" w:space="0" w:color="auto"/>
              <w:right w:val="single" w:sz="4" w:space="0" w:color="auto"/>
            </w:tcBorders>
            <w:vAlign w:val="center"/>
            <w:hideMark/>
          </w:tcPr>
          <w:p w:rsidR="000F77C1" w:rsidRDefault="000F77C1" w:rsidP="000F77C1">
            <w:pPr>
              <w:rPr>
                <w:rFonts w:ascii="宋体" w:hAnsi="宋体" w:cs="宋体"/>
                <w:color w:val="000000"/>
                <w:sz w:val="20"/>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0F77C1" w:rsidRDefault="000F77C1" w:rsidP="000F77C1">
            <w:pPr>
              <w:rPr>
                <w:rFonts w:ascii="宋体" w:hAnsi="宋体" w:cs="宋体"/>
                <w:color w:val="000000"/>
                <w:sz w:val="20"/>
              </w:rPr>
            </w:pPr>
          </w:p>
        </w:tc>
        <w:tc>
          <w:tcPr>
            <w:tcW w:w="1520" w:type="dxa"/>
            <w:vMerge/>
            <w:tcBorders>
              <w:top w:val="single" w:sz="4" w:space="0" w:color="auto"/>
              <w:left w:val="single" w:sz="4" w:space="0" w:color="auto"/>
              <w:bottom w:val="single" w:sz="4" w:space="0" w:color="auto"/>
              <w:right w:val="single" w:sz="4" w:space="0" w:color="auto"/>
            </w:tcBorders>
            <w:vAlign w:val="center"/>
            <w:hideMark/>
          </w:tcPr>
          <w:p w:rsidR="000F77C1" w:rsidRDefault="000F77C1" w:rsidP="000F77C1">
            <w:pPr>
              <w:rPr>
                <w:rFonts w:ascii="宋体" w:hAnsi="宋体" w:cs="宋体"/>
                <w:color w:val="000000"/>
                <w:sz w:val="20"/>
              </w:rPr>
            </w:pPr>
          </w:p>
        </w:tc>
        <w:tc>
          <w:tcPr>
            <w:tcW w:w="1600" w:type="dxa"/>
            <w:tcBorders>
              <w:top w:val="nil"/>
              <w:left w:val="nil"/>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一至二级</w:t>
            </w:r>
          </w:p>
        </w:tc>
        <w:tc>
          <w:tcPr>
            <w:tcW w:w="1600" w:type="dxa"/>
            <w:tcBorders>
              <w:top w:val="nil"/>
              <w:left w:val="nil"/>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三至七级</w:t>
            </w:r>
          </w:p>
        </w:tc>
        <w:tc>
          <w:tcPr>
            <w:tcW w:w="1600" w:type="dxa"/>
            <w:tcBorders>
              <w:top w:val="nil"/>
              <w:left w:val="nil"/>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八至十二级</w:t>
            </w:r>
          </w:p>
        </w:tc>
      </w:tr>
      <w:tr w:rsidR="000F77C1" w:rsidTr="000F77C1">
        <w:trPr>
          <w:trHeight w:val="675"/>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地下办公</w:t>
            </w:r>
          </w:p>
        </w:tc>
        <w:tc>
          <w:tcPr>
            <w:tcW w:w="1320" w:type="dxa"/>
            <w:tcBorders>
              <w:top w:val="nil"/>
              <w:left w:val="nil"/>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办公用途</w:t>
            </w:r>
            <w:r>
              <w:rPr>
                <w:rFonts w:hint="eastAsia"/>
                <w:color w:val="000000"/>
                <w:sz w:val="20"/>
              </w:rPr>
              <w:t xml:space="preserve">  </w:t>
            </w:r>
            <w:r>
              <w:rPr>
                <w:rFonts w:hint="eastAsia"/>
                <w:color w:val="000000"/>
                <w:sz w:val="20"/>
              </w:rPr>
              <w:t>比准类别</w:t>
            </w:r>
          </w:p>
        </w:tc>
        <w:tc>
          <w:tcPr>
            <w:tcW w:w="1520" w:type="dxa"/>
            <w:tcBorders>
              <w:top w:val="nil"/>
              <w:left w:val="nil"/>
              <w:bottom w:val="single" w:sz="4" w:space="0" w:color="auto"/>
              <w:right w:val="single" w:sz="4" w:space="0" w:color="auto"/>
            </w:tcBorders>
            <w:shd w:val="clear" w:color="auto" w:fill="auto"/>
            <w:vAlign w:val="center"/>
            <w:hideMark/>
          </w:tcPr>
          <w:p w:rsidR="000F77C1" w:rsidRDefault="000F77C1" w:rsidP="000F77C1">
            <w:pPr>
              <w:jc w:val="center"/>
              <w:rPr>
                <w:rFonts w:ascii="宋体" w:hAnsi="宋体" w:cs="宋体"/>
                <w:color w:val="000000"/>
                <w:sz w:val="20"/>
              </w:rPr>
            </w:pPr>
            <w:r>
              <w:rPr>
                <w:rFonts w:hint="eastAsia"/>
                <w:color w:val="000000"/>
                <w:sz w:val="20"/>
              </w:rPr>
              <w:t>—</w:t>
            </w:r>
          </w:p>
        </w:tc>
        <w:tc>
          <w:tcPr>
            <w:tcW w:w="1600" w:type="dxa"/>
            <w:tcBorders>
              <w:top w:val="nil"/>
              <w:left w:val="nil"/>
              <w:bottom w:val="single" w:sz="4" w:space="0" w:color="auto"/>
              <w:right w:val="single" w:sz="4" w:space="0" w:color="auto"/>
            </w:tcBorders>
            <w:shd w:val="clear" w:color="auto" w:fill="auto"/>
            <w:vAlign w:val="center"/>
            <w:hideMark/>
          </w:tcPr>
          <w:p w:rsidR="000F77C1" w:rsidRPr="000F77C1" w:rsidRDefault="000F77C1" w:rsidP="000F77C1">
            <w:pPr>
              <w:jc w:val="center"/>
              <w:rPr>
                <w:rFonts w:ascii="Arial" w:hAnsi="Arial" w:cs="Arial"/>
                <w:color w:val="000000"/>
                <w:sz w:val="20"/>
              </w:rPr>
            </w:pPr>
            <w:r w:rsidRPr="000F77C1">
              <w:rPr>
                <w:rFonts w:ascii="Arial" w:hAnsi="Arial" w:cs="Arial"/>
                <w:color w:val="000000"/>
                <w:sz w:val="20"/>
              </w:rPr>
              <w:t>1.3</w:t>
            </w:r>
          </w:p>
        </w:tc>
        <w:tc>
          <w:tcPr>
            <w:tcW w:w="1600" w:type="dxa"/>
            <w:tcBorders>
              <w:top w:val="nil"/>
              <w:left w:val="nil"/>
              <w:bottom w:val="single" w:sz="4" w:space="0" w:color="auto"/>
              <w:right w:val="single" w:sz="4" w:space="0" w:color="auto"/>
            </w:tcBorders>
            <w:shd w:val="clear" w:color="auto" w:fill="auto"/>
            <w:vAlign w:val="center"/>
            <w:hideMark/>
          </w:tcPr>
          <w:p w:rsidR="000F77C1" w:rsidRPr="000F77C1" w:rsidRDefault="000F77C1" w:rsidP="000F77C1">
            <w:pPr>
              <w:jc w:val="center"/>
              <w:rPr>
                <w:rFonts w:ascii="Arial" w:hAnsi="Arial" w:cs="Arial"/>
                <w:color w:val="000000"/>
                <w:sz w:val="20"/>
              </w:rPr>
            </w:pPr>
            <w:r w:rsidRPr="000F77C1">
              <w:rPr>
                <w:rFonts w:ascii="Arial" w:hAnsi="Arial" w:cs="Arial"/>
                <w:color w:val="000000"/>
                <w:sz w:val="20"/>
              </w:rPr>
              <w:t>0.25</w:t>
            </w:r>
          </w:p>
        </w:tc>
        <w:tc>
          <w:tcPr>
            <w:tcW w:w="1600" w:type="dxa"/>
            <w:tcBorders>
              <w:top w:val="nil"/>
              <w:left w:val="nil"/>
              <w:bottom w:val="single" w:sz="4" w:space="0" w:color="auto"/>
              <w:right w:val="single" w:sz="4" w:space="0" w:color="auto"/>
            </w:tcBorders>
            <w:shd w:val="clear" w:color="auto" w:fill="auto"/>
            <w:vAlign w:val="center"/>
            <w:hideMark/>
          </w:tcPr>
          <w:p w:rsidR="000F77C1" w:rsidRPr="000F77C1" w:rsidRDefault="000F77C1" w:rsidP="000F77C1">
            <w:pPr>
              <w:jc w:val="center"/>
              <w:rPr>
                <w:rFonts w:ascii="Arial" w:hAnsi="Arial" w:cs="Arial"/>
                <w:color w:val="000000"/>
                <w:sz w:val="20"/>
              </w:rPr>
            </w:pPr>
            <w:r w:rsidRPr="000F77C1">
              <w:rPr>
                <w:rFonts w:ascii="Arial" w:hAnsi="Arial" w:cs="Arial"/>
                <w:color w:val="000000"/>
                <w:sz w:val="20"/>
              </w:rPr>
              <w:t>0.2</w:t>
            </w:r>
          </w:p>
        </w:tc>
      </w:tr>
    </w:tbl>
    <w:p w:rsidR="000F77C1" w:rsidRDefault="000F77C1" w:rsidP="000F77C1">
      <w:pPr>
        <w:spacing w:line="360" w:lineRule="auto"/>
        <w:ind w:firstLineChars="200" w:firstLine="560"/>
        <w:rPr>
          <w:rFonts w:ascii="仿宋_GB2312" w:eastAsia="仿宋_GB2312" w:hAnsi="华文仿宋"/>
          <w:sz w:val="28"/>
          <w:szCs w:val="28"/>
        </w:rPr>
      </w:pPr>
      <w:r>
        <w:rPr>
          <w:rFonts w:ascii="仿宋_GB2312" w:eastAsia="仿宋_GB2312" w:hAnsi="仿宋" w:hint="eastAsia"/>
          <w:sz w:val="28"/>
        </w:rPr>
        <w:t>依据上表，估价对象</w:t>
      </w:r>
      <w:r w:rsidRPr="00FA09AC">
        <w:rPr>
          <w:rFonts w:ascii="仿宋_GB2312" w:eastAsia="仿宋_GB2312" w:hAnsi="华文仿宋" w:hint="eastAsia"/>
          <w:sz w:val="28"/>
          <w:szCs w:val="28"/>
        </w:rPr>
        <w:t>地下</w:t>
      </w:r>
      <w:r>
        <w:rPr>
          <w:rFonts w:ascii="仿宋_GB2312" w:eastAsia="仿宋_GB2312" w:hAnsi="华文仿宋" w:hint="eastAsia"/>
          <w:sz w:val="28"/>
          <w:szCs w:val="28"/>
        </w:rPr>
        <w:t>办公</w:t>
      </w:r>
      <w:r w:rsidRPr="00FA09AC">
        <w:rPr>
          <w:rFonts w:ascii="仿宋_GB2312" w:eastAsia="仿宋_GB2312" w:hAnsi="华文仿宋" w:hint="eastAsia"/>
          <w:sz w:val="28"/>
          <w:szCs w:val="28"/>
        </w:rPr>
        <w:t>的地下空间修正系数为</w:t>
      </w:r>
      <w:r>
        <w:rPr>
          <w:rFonts w:ascii="Arial" w:eastAsia="仿宋_GB2312" w:hAnsi="Arial" w:cs="Arial" w:hint="eastAsia"/>
          <w:sz w:val="28"/>
          <w:szCs w:val="28"/>
        </w:rPr>
        <w:t>0.3</w:t>
      </w:r>
      <w:r>
        <w:rPr>
          <w:rFonts w:ascii="仿宋_GB2312" w:eastAsia="仿宋_GB2312" w:hAnsi="华文仿宋" w:hint="eastAsia"/>
          <w:sz w:val="28"/>
          <w:szCs w:val="28"/>
        </w:rPr>
        <w:t>。</w:t>
      </w:r>
    </w:p>
    <w:p w:rsidR="000F77C1" w:rsidRDefault="000F77C1" w:rsidP="0063442A">
      <w:pPr>
        <w:spacing w:beforeLines="50" w:before="163" w:line="360" w:lineRule="auto"/>
        <w:ind w:firstLineChars="200" w:firstLine="562"/>
        <w:rPr>
          <w:rFonts w:ascii="仿宋_GB2312" w:eastAsia="仿宋_GB2312" w:hAnsi="华文仿宋"/>
          <w:b/>
          <w:sz w:val="28"/>
          <w:szCs w:val="28"/>
        </w:rPr>
      </w:pPr>
      <w:r>
        <w:rPr>
          <w:rFonts w:ascii="仿宋_GB2312" w:eastAsia="仿宋_GB2312" w:hAnsi="华文仿宋" w:hint="eastAsia"/>
          <w:b/>
          <w:sz w:val="28"/>
          <w:szCs w:val="28"/>
        </w:rPr>
        <w:t>地下办公适用基准地价、期日修正系数、年期修正系数</w:t>
      </w:r>
      <w:proofErr w:type="gramStart"/>
      <w:r>
        <w:rPr>
          <w:rFonts w:ascii="仿宋_GB2312" w:eastAsia="仿宋_GB2312" w:hAnsi="华文仿宋" w:hint="eastAsia"/>
          <w:b/>
          <w:sz w:val="28"/>
          <w:szCs w:val="28"/>
        </w:rPr>
        <w:t>及因素</w:t>
      </w:r>
      <w:proofErr w:type="gramEnd"/>
      <w:r>
        <w:rPr>
          <w:rFonts w:ascii="仿宋_GB2312" w:eastAsia="仿宋_GB2312" w:hAnsi="华文仿宋" w:hint="eastAsia"/>
          <w:b/>
          <w:sz w:val="28"/>
          <w:szCs w:val="28"/>
        </w:rPr>
        <w:t>修正系数同地上</w:t>
      </w:r>
      <w:r>
        <w:rPr>
          <w:rFonts w:ascii="Arial" w:eastAsia="仿宋_GB2312" w:hAnsi="Arial" w:cs="Arial" w:hint="eastAsia"/>
          <w:b/>
          <w:sz w:val="28"/>
          <w:szCs w:val="28"/>
        </w:rPr>
        <w:t>35.32</w:t>
      </w:r>
      <w:r w:rsidRPr="00AC196C">
        <w:rPr>
          <w:rFonts w:ascii="Arial" w:eastAsia="仿宋_GB2312" w:hAnsi="Arial" w:cs="Arial"/>
          <w:b/>
          <w:sz w:val="28"/>
          <w:szCs w:val="28"/>
        </w:rPr>
        <w:t>年</w:t>
      </w:r>
      <w:r>
        <w:rPr>
          <w:rFonts w:ascii="Arial" w:eastAsia="仿宋_GB2312" w:hAnsi="Arial" w:cs="Arial" w:hint="eastAsia"/>
          <w:b/>
          <w:sz w:val="28"/>
          <w:szCs w:val="28"/>
        </w:rPr>
        <w:t>办公</w:t>
      </w:r>
      <w:r>
        <w:rPr>
          <w:rFonts w:ascii="仿宋_GB2312" w:eastAsia="仿宋_GB2312" w:hAnsi="华文仿宋" w:hint="eastAsia"/>
          <w:b/>
          <w:sz w:val="28"/>
          <w:szCs w:val="28"/>
        </w:rPr>
        <w:t>用途基准地价系数修正法求取过程及结果，则：</w:t>
      </w:r>
    </w:p>
    <w:p w:rsidR="000F77C1" w:rsidRDefault="00C171F2" w:rsidP="0063442A">
      <w:pPr>
        <w:spacing w:beforeLines="50" w:before="163" w:line="360" w:lineRule="auto"/>
        <w:ind w:firstLineChars="200" w:firstLine="560"/>
        <w:jc w:val="both"/>
        <w:rPr>
          <w:rFonts w:ascii="仿宋_GB2312" w:eastAsia="仿宋_GB2312" w:hAnsi="华文仿宋"/>
          <w:sz w:val="28"/>
          <w:szCs w:val="28"/>
        </w:rPr>
      </w:pPr>
      <w:r>
        <w:rPr>
          <w:rFonts w:ascii="仿宋_GB2312" w:eastAsia="仿宋_GB2312" w:hAnsi="华文仿宋" w:hint="eastAsia"/>
          <w:sz w:val="28"/>
          <w:szCs w:val="28"/>
        </w:rPr>
        <w:t>地下办公</w:t>
      </w:r>
      <w:r w:rsidR="000F77C1" w:rsidRPr="00FA09AC">
        <w:rPr>
          <w:rFonts w:ascii="仿宋_GB2312" w:eastAsia="仿宋_GB2312" w:hAnsi="华文仿宋" w:hint="eastAsia"/>
          <w:sz w:val="28"/>
          <w:szCs w:val="28"/>
        </w:rPr>
        <w:t>楼面熟地价＝适用基准地价（参照地上主用途</w:t>
      </w:r>
      <w:r>
        <w:rPr>
          <w:rFonts w:ascii="仿宋_GB2312" w:eastAsia="仿宋_GB2312" w:hAnsi="华文仿宋" w:hint="eastAsia"/>
          <w:sz w:val="28"/>
          <w:szCs w:val="28"/>
        </w:rPr>
        <w:t>办公</w:t>
      </w:r>
      <w:r w:rsidR="000F77C1" w:rsidRPr="00FA09AC">
        <w:rPr>
          <w:rFonts w:ascii="仿宋_GB2312" w:eastAsia="仿宋_GB2312" w:hAnsi="华文仿宋" w:hint="eastAsia"/>
          <w:sz w:val="28"/>
          <w:szCs w:val="28"/>
        </w:rPr>
        <w:t>用途比准类别）×期日修正系数×年期修正系数×因素修正系数×相应用途地下空间修正系数</w:t>
      </w:r>
    </w:p>
    <w:p w:rsidR="008E3EC0" w:rsidRPr="008E3EC0" w:rsidRDefault="000F77C1" w:rsidP="0063442A">
      <w:pPr>
        <w:spacing w:line="360" w:lineRule="auto"/>
        <w:ind w:firstLineChars="200" w:firstLine="560"/>
        <w:jc w:val="both"/>
        <w:rPr>
          <w:rFonts w:ascii="Arial" w:eastAsia="仿宋_GB2312" w:hAnsi="Arial" w:cs="Arial"/>
          <w:color w:val="000000"/>
          <w:sz w:val="28"/>
        </w:rPr>
      </w:pPr>
      <w:r w:rsidRPr="00985726">
        <w:rPr>
          <w:rFonts w:ascii="Arial" w:eastAsia="仿宋_GB2312" w:hAnsi="Arial" w:cs="Arial"/>
          <w:sz w:val="28"/>
        </w:rPr>
        <w:t>＝</w:t>
      </w:r>
      <w:r w:rsidR="00C171F2">
        <w:rPr>
          <w:rFonts w:ascii="Arial" w:eastAsia="仿宋_GB2312" w:hAnsi="Arial" w:cs="Arial" w:hint="eastAsia"/>
          <w:sz w:val="28"/>
        </w:rPr>
        <w:t>29210</w:t>
      </w:r>
      <w:r w:rsidRPr="00985726">
        <w:rPr>
          <w:rFonts w:ascii="Arial" w:eastAsia="仿宋_GB2312" w:hAnsi="Arial" w:cs="Arial"/>
          <w:sz w:val="28"/>
        </w:rPr>
        <w:t>×</w:t>
      </w:r>
      <w:r w:rsidR="00C171F2">
        <w:rPr>
          <w:rFonts w:ascii="Arial" w:eastAsia="仿宋_GB2312" w:hAnsi="Arial" w:cs="Arial" w:hint="eastAsia"/>
          <w:sz w:val="28"/>
        </w:rPr>
        <w:t>1.3686</w:t>
      </w:r>
      <w:r w:rsidRPr="00985726">
        <w:rPr>
          <w:rFonts w:ascii="Arial" w:eastAsia="仿宋_GB2312" w:hAnsi="Arial" w:cs="Arial"/>
          <w:sz w:val="28"/>
        </w:rPr>
        <w:t>×</w:t>
      </w:r>
      <w:r>
        <w:rPr>
          <w:rFonts w:ascii="Arial" w:eastAsia="仿宋_GB2312" w:hAnsi="Arial" w:cs="Arial" w:hint="eastAsia"/>
          <w:sz w:val="28"/>
        </w:rPr>
        <w:t>0.</w:t>
      </w:r>
      <w:r w:rsidR="00C171F2">
        <w:rPr>
          <w:rFonts w:ascii="Arial" w:eastAsia="仿宋_GB2312" w:hAnsi="Arial" w:cs="Arial" w:hint="eastAsia"/>
          <w:sz w:val="28"/>
        </w:rPr>
        <w:t>9049</w:t>
      </w:r>
      <w:r w:rsidRPr="00985726">
        <w:rPr>
          <w:rFonts w:ascii="Arial" w:eastAsia="仿宋_GB2312" w:hAnsi="Arial" w:cs="Arial"/>
          <w:sz w:val="28"/>
        </w:rPr>
        <w:t>×</w:t>
      </w:r>
      <w:r>
        <w:rPr>
          <w:rFonts w:ascii="Arial" w:eastAsia="仿宋_GB2312" w:hAnsi="Arial" w:cs="Arial" w:hint="eastAsia"/>
          <w:sz w:val="28"/>
        </w:rPr>
        <w:t>1.</w:t>
      </w:r>
      <w:r w:rsidR="00C171F2">
        <w:rPr>
          <w:rFonts w:ascii="Arial" w:eastAsia="仿宋_GB2312" w:hAnsi="Arial" w:cs="Arial" w:hint="eastAsia"/>
          <w:sz w:val="28"/>
        </w:rPr>
        <w:t>0623</w:t>
      </w:r>
      <w:r>
        <w:rPr>
          <w:rFonts w:ascii="Arial" w:eastAsia="仿宋_GB2312" w:hAnsi="Arial" w:cs="Arial"/>
          <w:sz w:val="28"/>
        </w:rPr>
        <w:t>×0.</w:t>
      </w:r>
      <w:r w:rsidR="00C171F2">
        <w:rPr>
          <w:rFonts w:ascii="Arial" w:eastAsia="仿宋_GB2312" w:hAnsi="Arial" w:cs="Arial" w:hint="eastAsia"/>
          <w:sz w:val="28"/>
        </w:rPr>
        <w:t>3</w:t>
      </w:r>
      <w:r w:rsidRPr="00985726">
        <w:rPr>
          <w:rFonts w:ascii="Arial" w:eastAsia="仿宋_GB2312" w:hAnsi="Arial" w:cs="Arial"/>
          <w:sz w:val="28"/>
        </w:rPr>
        <w:t>＝</w:t>
      </w:r>
      <w:r w:rsidR="00C171F2">
        <w:rPr>
          <w:rFonts w:ascii="Arial" w:eastAsia="仿宋_GB2312" w:hAnsi="Arial" w:cs="Arial" w:hint="eastAsia"/>
          <w:sz w:val="28"/>
        </w:rPr>
        <w:t>11529</w:t>
      </w:r>
      <w:r>
        <w:rPr>
          <w:rFonts w:ascii="Arial" w:eastAsia="仿宋_GB2312" w:hAnsi="Arial" w:cs="Arial" w:hint="eastAsia"/>
          <w:sz w:val="28"/>
        </w:rPr>
        <w:t>（</w:t>
      </w:r>
      <w:r w:rsidRPr="00985726">
        <w:rPr>
          <w:rFonts w:ascii="Arial" w:eastAsia="仿宋_GB2312" w:hAnsi="Arial" w:cs="Arial"/>
          <w:sz w:val="28"/>
        </w:rPr>
        <w:t>元</w:t>
      </w:r>
      <w:r w:rsidRPr="00985726">
        <w:rPr>
          <w:rFonts w:ascii="Arial" w:eastAsia="仿宋_GB2312" w:hAnsi="Arial" w:cs="Arial"/>
          <w:sz w:val="28"/>
        </w:rPr>
        <w:t>/</w:t>
      </w:r>
      <w:r w:rsidRPr="00985726">
        <w:rPr>
          <w:rFonts w:ascii="Arial" w:eastAsia="仿宋_GB2312" w:hAnsi="Arial" w:cs="Arial"/>
          <w:sz w:val="28"/>
        </w:rPr>
        <w:t>平方米</w:t>
      </w:r>
      <w:r>
        <w:rPr>
          <w:rFonts w:ascii="Arial" w:eastAsia="仿宋_GB2312" w:hAnsi="Arial" w:cs="Arial" w:hint="eastAsia"/>
          <w:sz w:val="28"/>
        </w:rPr>
        <w:t>）</w:t>
      </w:r>
    </w:p>
    <w:p w:rsidR="00426E6A" w:rsidRPr="00C4580D" w:rsidRDefault="00426E6A" w:rsidP="00426E6A">
      <w:pPr>
        <w:spacing w:line="360" w:lineRule="auto"/>
        <w:ind w:firstLineChars="100" w:firstLine="281"/>
        <w:jc w:val="both"/>
        <w:rPr>
          <w:rFonts w:ascii="仿宋_GB2312" w:eastAsia="仿宋_GB2312" w:hAnsi="华文仿宋"/>
          <w:sz w:val="28"/>
          <w:szCs w:val="28"/>
        </w:rPr>
      </w:pPr>
      <w:r w:rsidRPr="00EC145F">
        <w:rPr>
          <w:rFonts w:ascii="Arial" w:eastAsia="仿宋_GB2312" w:hAnsi="Arial" w:cs="Arial" w:hint="eastAsia"/>
          <w:b/>
          <w:sz w:val="28"/>
        </w:rPr>
        <w:t>（</w:t>
      </w:r>
      <w:r w:rsidR="000F77C1">
        <w:rPr>
          <w:rFonts w:ascii="Arial" w:eastAsia="仿宋_GB2312" w:hAnsi="Arial" w:cs="Arial" w:hint="eastAsia"/>
          <w:b/>
          <w:sz w:val="28"/>
        </w:rPr>
        <w:t>4</w:t>
      </w:r>
      <w:r w:rsidRPr="00EC145F">
        <w:rPr>
          <w:rFonts w:ascii="Arial" w:eastAsia="仿宋_GB2312" w:hAnsi="Arial" w:cs="Arial" w:hint="eastAsia"/>
          <w:b/>
          <w:sz w:val="28"/>
        </w:rPr>
        <w:t>）</w:t>
      </w:r>
      <w:r w:rsidRPr="00EC145F">
        <w:rPr>
          <w:rFonts w:ascii="Arial" w:eastAsia="仿宋_GB2312" w:hAnsi="Arial" w:cs="Arial"/>
          <w:b/>
          <w:sz w:val="28"/>
        </w:rPr>
        <w:t>求取估价对象</w:t>
      </w:r>
      <w:r>
        <w:rPr>
          <w:rFonts w:ascii="Arial" w:eastAsia="仿宋_GB2312" w:hAnsi="Arial" w:cs="Arial" w:hint="eastAsia"/>
          <w:b/>
          <w:sz w:val="28"/>
        </w:rPr>
        <w:t>地下车库</w:t>
      </w:r>
      <w:r w:rsidRPr="00EC145F">
        <w:rPr>
          <w:rFonts w:ascii="Arial" w:eastAsia="仿宋_GB2312" w:hAnsi="Arial" w:cs="Arial"/>
          <w:b/>
          <w:sz w:val="28"/>
          <w:szCs w:val="28"/>
        </w:rPr>
        <w:t>楼面</w:t>
      </w:r>
      <w:r w:rsidRPr="00EC145F">
        <w:rPr>
          <w:rFonts w:ascii="Arial" w:eastAsia="仿宋_GB2312" w:hAnsi="Arial" w:cs="Arial" w:hint="eastAsia"/>
          <w:b/>
          <w:sz w:val="28"/>
        </w:rPr>
        <w:t>熟地价</w:t>
      </w:r>
    </w:p>
    <w:p w:rsidR="00426E6A" w:rsidRDefault="00426E6A" w:rsidP="000F77C1">
      <w:pPr>
        <w:spacing w:line="360" w:lineRule="auto"/>
        <w:ind w:firstLineChars="200" w:firstLine="560"/>
        <w:jc w:val="both"/>
        <w:rPr>
          <w:rFonts w:ascii="Arial" w:eastAsia="仿宋_GB2312" w:hAnsi="Arial" w:cs="Arial"/>
          <w:sz w:val="28"/>
        </w:rPr>
      </w:pPr>
      <w:r w:rsidRPr="003252DF">
        <w:rPr>
          <w:rFonts w:ascii="Arial" w:eastAsia="仿宋_GB2312" w:hAnsi="Arial" w:cs="Arial"/>
          <w:sz w:val="28"/>
          <w:szCs w:val="28"/>
        </w:rPr>
        <w:t>估价对象地下</w:t>
      </w:r>
      <w:r>
        <w:rPr>
          <w:rFonts w:ascii="Arial" w:eastAsia="仿宋_GB2312" w:hAnsi="Arial" w:cs="Arial" w:hint="eastAsia"/>
          <w:sz w:val="28"/>
          <w:szCs w:val="28"/>
        </w:rPr>
        <w:t>车库</w:t>
      </w:r>
      <w:r w:rsidRPr="005255B5">
        <w:rPr>
          <w:rFonts w:ascii="Arial" w:eastAsia="仿宋_GB2312" w:hAnsi="Arial" w:cs="Arial"/>
          <w:sz w:val="28"/>
        </w:rPr>
        <w:t>，</w:t>
      </w:r>
      <w:r w:rsidR="0099143F">
        <w:rPr>
          <w:rFonts w:ascii="Arial" w:eastAsia="仿宋_GB2312" w:hAnsi="Arial" w:cs="Arial" w:hint="eastAsia"/>
          <w:sz w:val="28"/>
        </w:rPr>
        <w:t>因与估价对象类似的可比地区地下车库用途的市场成交案例较少，故</w:t>
      </w:r>
      <w:r w:rsidR="0099143F" w:rsidRPr="002F6FD8">
        <w:rPr>
          <w:rFonts w:ascii="Arial" w:eastAsia="仿宋_GB2312" w:hAnsi="Arial" w:cs="Arial"/>
          <w:sz w:val="28"/>
        </w:rPr>
        <w:t>依据北京房地产估价师和土地估价师与不动产登记代理人协会下发的</w:t>
      </w:r>
      <w:r w:rsidR="0099143F">
        <w:rPr>
          <w:rFonts w:ascii="Arial" w:eastAsia="仿宋_GB2312" w:hAnsi="Arial" w:cs="Arial"/>
          <w:sz w:val="28"/>
        </w:rPr>
        <w:t>《关于发布</w:t>
      </w:r>
      <w:r w:rsidR="0099143F">
        <w:rPr>
          <w:rFonts w:ascii="Arial" w:eastAsia="仿宋_GB2312" w:hAnsi="Arial" w:cs="Arial"/>
          <w:sz w:val="28"/>
        </w:rPr>
        <w:t>&lt;</w:t>
      </w:r>
      <w:r w:rsidR="0099143F">
        <w:rPr>
          <w:rFonts w:ascii="Arial" w:eastAsia="仿宋_GB2312" w:hAnsi="Arial" w:cs="Arial"/>
          <w:sz w:val="28"/>
        </w:rPr>
        <w:t>北京市</w:t>
      </w:r>
      <w:r w:rsidR="0099143F">
        <w:rPr>
          <w:rFonts w:ascii="Arial" w:eastAsia="仿宋_GB2312" w:hAnsi="Arial" w:cs="Arial"/>
          <w:sz w:val="28"/>
        </w:rPr>
        <w:t>“</w:t>
      </w:r>
      <w:r w:rsidR="0099143F">
        <w:rPr>
          <w:rFonts w:ascii="Arial" w:eastAsia="仿宋_GB2312" w:hAnsi="Arial" w:cs="Arial"/>
          <w:sz w:val="28"/>
        </w:rPr>
        <w:t>地下空间</w:t>
      </w:r>
      <w:r w:rsidR="0099143F">
        <w:rPr>
          <w:rFonts w:ascii="Arial" w:eastAsia="仿宋_GB2312" w:hAnsi="Arial" w:cs="Arial"/>
          <w:sz w:val="28"/>
        </w:rPr>
        <w:t>”</w:t>
      </w:r>
      <w:r w:rsidR="0099143F">
        <w:rPr>
          <w:rFonts w:ascii="Arial" w:eastAsia="仿宋_GB2312" w:hAnsi="Arial" w:cs="Arial"/>
          <w:sz w:val="28"/>
        </w:rPr>
        <w:t>使用权协议出让地价评估技术更新的说明</w:t>
      </w:r>
      <w:r w:rsidR="0099143F">
        <w:rPr>
          <w:rFonts w:ascii="Arial" w:eastAsia="仿宋_GB2312" w:hAnsi="Arial" w:cs="Arial"/>
          <w:sz w:val="28"/>
        </w:rPr>
        <w:t>&gt;</w:t>
      </w:r>
      <w:r w:rsidR="0099143F">
        <w:rPr>
          <w:rFonts w:ascii="Arial" w:eastAsia="仿宋_GB2312" w:hAnsi="Arial" w:cs="Arial"/>
          <w:sz w:val="28"/>
        </w:rPr>
        <w:t>的通知》</w:t>
      </w:r>
      <w:r w:rsidR="0099143F">
        <w:rPr>
          <w:rFonts w:ascii="Arial" w:eastAsia="仿宋_GB2312" w:hAnsi="Arial" w:cs="Arial"/>
          <w:sz w:val="28"/>
        </w:rPr>
        <w:t>[</w:t>
      </w:r>
      <w:proofErr w:type="gramStart"/>
      <w:r w:rsidR="0099143F">
        <w:rPr>
          <w:rFonts w:ascii="Arial" w:eastAsia="仿宋_GB2312" w:hAnsi="Arial" w:cs="Arial"/>
          <w:sz w:val="28"/>
        </w:rPr>
        <w:t>北估秘</w:t>
      </w:r>
      <w:proofErr w:type="gramEnd"/>
      <w:r w:rsidR="0099143F">
        <w:rPr>
          <w:rFonts w:ascii="Arial" w:eastAsia="仿宋_GB2312" w:hAnsi="Arial" w:cs="Arial"/>
          <w:sz w:val="28"/>
        </w:rPr>
        <w:t>（</w:t>
      </w:r>
      <w:r w:rsidR="0099143F">
        <w:rPr>
          <w:rFonts w:ascii="Arial" w:eastAsia="仿宋_GB2312" w:hAnsi="Arial" w:cs="Arial"/>
          <w:sz w:val="28"/>
        </w:rPr>
        <w:t>2019</w:t>
      </w:r>
      <w:r w:rsidR="0099143F">
        <w:rPr>
          <w:rFonts w:ascii="Arial" w:eastAsia="仿宋_GB2312" w:hAnsi="Arial" w:cs="Arial"/>
          <w:sz w:val="28"/>
        </w:rPr>
        <w:t>）</w:t>
      </w:r>
      <w:r w:rsidR="0099143F">
        <w:rPr>
          <w:rFonts w:ascii="Arial" w:eastAsia="仿宋_GB2312" w:hAnsi="Arial" w:cs="Arial"/>
          <w:sz w:val="28"/>
        </w:rPr>
        <w:t>002</w:t>
      </w:r>
      <w:r w:rsidR="0099143F">
        <w:rPr>
          <w:rFonts w:ascii="Arial" w:eastAsia="仿宋_GB2312" w:hAnsi="Arial" w:cs="Arial"/>
          <w:sz w:val="28"/>
        </w:rPr>
        <w:t>号</w:t>
      </w:r>
      <w:r w:rsidR="0099143F">
        <w:rPr>
          <w:rFonts w:ascii="Arial" w:eastAsia="仿宋_GB2312" w:hAnsi="Arial" w:cs="Arial"/>
          <w:sz w:val="28"/>
        </w:rPr>
        <w:t xml:space="preserve">] </w:t>
      </w:r>
      <w:r w:rsidR="0099143F" w:rsidRPr="002F6FD8">
        <w:rPr>
          <w:rFonts w:ascii="Arial" w:eastAsia="仿宋_GB2312" w:hAnsi="Arial" w:cs="Arial"/>
          <w:sz w:val="28"/>
        </w:rPr>
        <w:t>技术文件，先评</w:t>
      </w:r>
      <w:r w:rsidR="0099143F" w:rsidRPr="00185AAC">
        <w:rPr>
          <w:rFonts w:ascii="Arial" w:eastAsia="仿宋_GB2312" w:hAnsi="Arial" w:cs="Arial"/>
          <w:sz w:val="28"/>
        </w:rPr>
        <w:t>估地上</w:t>
      </w:r>
      <w:r w:rsidR="0099143F" w:rsidRPr="00185AAC">
        <w:rPr>
          <w:rFonts w:ascii="Arial" w:eastAsia="仿宋_GB2312" w:hAnsi="Arial" w:cs="Arial" w:hint="eastAsia"/>
          <w:sz w:val="28"/>
        </w:rPr>
        <w:t>主用途</w:t>
      </w:r>
      <w:r w:rsidR="0099143F">
        <w:rPr>
          <w:rFonts w:ascii="Arial" w:eastAsia="仿宋_GB2312" w:hAnsi="Arial" w:cs="Arial" w:hint="eastAsia"/>
          <w:sz w:val="28"/>
        </w:rPr>
        <w:t>办公</w:t>
      </w:r>
      <w:r w:rsidR="0099143F" w:rsidRPr="00185AAC">
        <w:rPr>
          <w:rFonts w:ascii="Arial" w:eastAsia="仿宋_GB2312" w:hAnsi="Arial" w:cs="Arial"/>
          <w:sz w:val="28"/>
        </w:rPr>
        <w:t>楼面地价，然后进行地下空间修正后确定地下楼面熟地价</w:t>
      </w:r>
      <w:r w:rsidR="0099143F" w:rsidRPr="00185AAC">
        <w:rPr>
          <w:rFonts w:ascii="仿宋_GB2312" w:eastAsia="仿宋_GB2312" w:hAnsi="华文仿宋" w:hint="eastAsia"/>
          <w:sz w:val="28"/>
          <w:szCs w:val="28"/>
        </w:rPr>
        <w:t>。</w:t>
      </w:r>
      <w:r w:rsidR="0099143F" w:rsidRPr="00185AAC">
        <w:rPr>
          <w:rFonts w:ascii="Arial" w:eastAsia="仿宋_GB2312" w:hAnsi="Arial" w:cs="Arial"/>
          <w:sz w:val="28"/>
        </w:rPr>
        <w:t>地下空间修正系数</w:t>
      </w:r>
      <w:r w:rsidR="0099143F" w:rsidRPr="00185AAC">
        <w:rPr>
          <w:rFonts w:ascii="仿宋_GB2312" w:eastAsia="仿宋_GB2312" w:hAnsi="华文仿宋" w:hint="eastAsia"/>
          <w:sz w:val="28"/>
          <w:szCs w:val="28"/>
        </w:rPr>
        <w:t>比例</w:t>
      </w:r>
      <w:r w:rsidR="0099143F" w:rsidRPr="00185AAC">
        <w:rPr>
          <w:rFonts w:ascii="Arial" w:eastAsia="仿宋_GB2312" w:hAnsi="Arial" w:cs="Arial"/>
          <w:sz w:val="28"/>
        </w:rPr>
        <w:t>参照《北京市关于更新出让国有建设用地使用权基准地价的通知》</w:t>
      </w:r>
      <w:r w:rsidR="0099143F" w:rsidRPr="00185AAC">
        <w:rPr>
          <w:rFonts w:ascii="Arial" w:eastAsia="仿宋_GB2312" w:hAnsi="Arial" w:cs="Arial"/>
          <w:sz w:val="28"/>
        </w:rPr>
        <w:t>[</w:t>
      </w:r>
      <w:r w:rsidR="0099143F" w:rsidRPr="00185AAC">
        <w:rPr>
          <w:rFonts w:ascii="Arial" w:eastAsia="仿宋_GB2312" w:hAnsi="Arial" w:cs="Arial"/>
          <w:sz w:val="28"/>
        </w:rPr>
        <w:t>京政发（</w:t>
      </w:r>
      <w:r w:rsidR="0099143F" w:rsidRPr="002F6FD8">
        <w:rPr>
          <w:rFonts w:ascii="Arial" w:eastAsia="仿宋_GB2312" w:hAnsi="Arial" w:cs="Arial"/>
          <w:sz w:val="28"/>
        </w:rPr>
        <w:t>2014</w:t>
      </w:r>
      <w:r w:rsidR="0099143F" w:rsidRPr="002F6FD8">
        <w:rPr>
          <w:rFonts w:ascii="Arial" w:eastAsia="仿宋_GB2312" w:hAnsi="Arial" w:cs="Arial"/>
          <w:sz w:val="28"/>
        </w:rPr>
        <w:t>）</w:t>
      </w:r>
      <w:r w:rsidR="0099143F" w:rsidRPr="002F6FD8">
        <w:rPr>
          <w:rFonts w:ascii="Arial" w:eastAsia="仿宋_GB2312" w:hAnsi="Arial" w:cs="Arial"/>
          <w:sz w:val="28"/>
        </w:rPr>
        <w:t>26</w:t>
      </w:r>
      <w:r w:rsidR="0099143F" w:rsidRPr="002F6FD8">
        <w:rPr>
          <w:rFonts w:ascii="Arial" w:eastAsia="仿宋_GB2312" w:hAnsi="Arial" w:cs="Arial"/>
          <w:sz w:val="28"/>
        </w:rPr>
        <w:t>号</w:t>
      </w:r>
      <w:r w:rsidR="0099143F" w:rsidRPr="002F6FD8">
        <w:rPr>
          <w:rFonts w:ascii="Arial" w:eastAsia="仿宋_GB2312" w:hAnsi="Arial" w:cs="Arial"/>
          <w:sz w:val="28"/>
        </w:rPr>
        <w:t>]</w:t>
      </w:r>
      <w:r w:rsidR="0099143F" w:rsidRPr="002F6FD8">
        <w:rPr>
          <w:rFonts w:ascii="Arial" w:eastAsia="仿宋_GB2312" w:hAnsi="Arial" w:cs="Arial"/>
          <w:sz w:val="28"/>
        </w:rPr>
        <w:t>确定。</w:t>
      </w:r>
      <w:r w:rsidR="0099143F" w:rsidRPr="005255B5">
        <w:rPr>
          <w:rFonts w:ascii="Arial" w:eastAsia="仿宋_GB2312" w:hAnsi="Arial" w:cs="Arial"/>
          <w:sz w:val="28"/>
        </w:rPr>
        <w:t>地处</w:t>
      </w:r>
      <w:r w:rsidR="0099143F">
        <w:rPr>
          <w:rFonts w:ascii="Arial" w:eastAsia="仿宋_GB2312" w:hAnsi="Arial" w:cs="Arial" w:hint="eastAsia"/>
          <w:sz w:val="28"/>
        </w:rPr>
        <w:t>办公</w:t>
      </w:r>
      <w:r w:rsidR="0099143F">
        <w:rPr>
          <w:rFonts w:ascii="Arial" w:eastAsia="仿宋_GB2312" w:hAnsi="Arial" w:cs="Arial"/>
          <w:sz w:val="28"/>
        </w:rPr>
        <w:t>类</w:t>
      </w:r>
      <w:r w:rsidR="0099143F">
        <w:rPr>
          <w:rFonts w:ascii="Arial" w:eastAsia="仿宋_GB2312" w:hAnsi="Arial" w:cs="Arial" w:hint="eastAsia"/>
          <w:sz w:val="28"/>
        </w:rPr>
        <w:t>一</w:t>
      </w:r>
      <w:r w:rsidR="0099143F">
        <w:rPr>
          <w:rFonts w:ascii="Arial" w:eastAsia="仿宋_GB2312" w:hAnsi="Arial" w:cs="Arial"/>
          <w:sz w:val="28"/>
        </w:rPr>
        <w:t>级地价区</w:t>
      </w:r>
      <w:r w:rsidR="0099143F" w:rsidRPr="005255B5">
        <w:rPr>
          <w:rFonts w:ascii="Arial" w:eastAsia="仿宋_GB2312" w:hAnsi="Arial" w:cs="Arial"/>
          <w:sz w:val="28"/>
        </w:rPr>
        <w:t>。</w:t>
      </w:r>
      <w:r w:rsidRPr="005255B5">
        <w:rPr>
          <w:rFonts w:ascii="Arial" w:eastAsia="仿宋_GB2312" w:hAnsi="Arial" w:cs="Arial"/>
          <w:sz w:val="28"/>
        </w:rPr>
        <w:t>地下空间修正系数表详见下表：</w:t>
      </w:r>
    </w:p>
    <w:p w:rsidR="00426E6A" w:rsidRPr="00C05902" w:rsidRDefault="00426E6A" w:rsidP="00426E6A">
      <w:pPr>
        <w:spacing w:line="360" w:lineRule="auto"/>
        <w:jc w:val="center"/>
        <w:rPr>
          <w:rFonts w:ascii="仿宋_GB2312" w:eastAsia="仿宋_GB2312" w:hAnsi="仿宋"/>
          <w:sz w:val="28"/>
        </w:rPr>
      </w:pPr>
      <w:r w:rsidRPr="005255B5">
        <w:rPr>
          <w:rFonts w:ascii="Arial" w:eastAsia="仿宋_GB2312" w:hAnsi="Arial" w:cs="Arial"/>
          <w:bCs/>
          <w:szCs w:val="24"/>
        </w:rPr>
        <w:lastRenderedPageBreak/>
        <w:t>北京市基准地价地下空间修正系</w:t>
      </w:r>
      <w:r w:rsidRPr="003F0AA8">
        <w:rPr>
          <w:rFonts w:ascii="仿宋_GB2312" w:eastAsia="仿宋_GB2312" w:hAnsi="宋体" w:cs="宋体" w:hint="eastAsia"/>
          <w:bCs/>
          <w:szCs w:val="24"/>
        </w:rPr>
        <w:t>数表</w:t>
      </w:r>
      <w:r>
        <w:rPr>
          <w:rFonts w:ascii="仿宋_GB2312" w:eastAsia="仿宋_GB2312" w:hAnsi="宋体" w:cs="宋体" w:hint="eastAsia"/>
          <w:bCs/>
          <w:color w:val="000000"/>
          <w:szCs w:val="24"/>
        </w:rPr>
        <w:t>（节选）</w:t>
      </w:r>
    </w:p>
    <w:tbl>
      <w:tblPr>
        <w:tblW w:w="8960" w:type="dxa"/>
        <w:tblInd w:w="94" w:type="dxa"/>
        <w:tblLook w:val="04A0" w:firstRow="1" w:lastRow="0" w:firstColumn="1" w:lastColumn="0" w:noHBand="0" w:noVBand="1"/>
      </w:tblPr>
      <w:tblGrid>
        <w:gridCol w:w="1320"/>
        <w:gridCol w:w="1320"/>
        <w:gridCol w:w="1520"/>
        <w:gridCol w:w="1600"/>
        <w:gridCol w:w="1600"/>
        <w:gridCol w:w="1600"/>
      </w:tblGrid>
      <w:tr w:rsidR="00426E6A" w:rsidTr="000F77C1">
        <w:trPr>
          <w:trHeight w:val="435"/>
        </w:trPr>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地下空间</w:t>
            </w:r>
            <w:r>
              <w:rPr>
                <w:rFonts w:hint="eastAsia"/>
                <w:color w:val="000000"/>
                <w:sz w:val="20"/>
              </w:rPr>
              <w:t xml:space="preserve">    </w:t>
            </w:r>
            <w:r>
              <w:rPr>
                <w:rFonts w:hint="eastAsia"/>
                <w:color w:val="000000"/>
                <w:sz w:val="20"/>
              </w:rPr>
              <w:t>用途</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适用基准</w:t>
            </w:r>
            <w:r>
              <w:rPr>
                <w:rFonts w:hint="eastAsia"/>
                <w:color w:val="000000"/>
                <w:sz w:val="20"/>
              </w:rPr>
              <w:t xml:space="preserve">    </w:t>
            </w:r>
            <w:r>
              <w:rPr>
                <w:rFonts w:hint="eastAsia"/>
                <w:color w:val="000000"/>
                <w:sz w:val="20"/>
              </w:rPr>
              <w:t>地价</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楼层</w:t>
            </w:r>
          </w:p>
        </w:tc>
        <w:tc>
          <w:tcPr>
            <w:tcW w:w="4800" w:type="dxa"/>
            <w:gridSpan w:val="3"/>
            <w:tcBorders>
              <w:top w:val="single" w:sz="4" w:space="0" w:color="auto"/>
              <w:left w:val="nil"/>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地下空间修正系数</w:t>
            </w:r>
          </w:p>
        </w:tc>
      </w:tr>
      <w:tr w:rsidR="00426E6A" w:rsidTr="000F77C1">
        <w:trPr>
          <w:trHeight w:val="435"/>
        </w:trPr>
        <w:tc>
          <w:tcPr>
            <w:tcW w:w="1320" w:type="dxa"/>
            <w:vMerge/>
            <w:tcBorders>
              <w:top w:val="single" w:sz="4" w:space="0" w:color="auto"/>
              <w:left w:val="single" w:sz="4" w:space="0" w:color="auto"/>
              <w:bottom w:val="single" w:sz="4" w:space="0" w:color="auto"/>
              <w:right w:val="single" w:sz="4" w:space="0" w:color="auto"/>
            </w:tcBorders>
            <w:vAlign w:val="center"/>
            <w:hideMark/>
          </w:tcPr>
          <w:p w:rsidR="00426E6A" w:rsidRDefault="00426E6A" w:rsidP="000F77C1">
            <w:pPr>
              <w:rPr>
                <w:rFonts w:ascii="宋体" w:hAnsi="宋体" w:cs="宋体"/>
                <w:color w:val="000000"/>
                <w:sz w:val="20"/>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426E6A" w:rsidRDefault="00426E6A" w:rsidP="000F77C1">
            <w:pPr>
              <w:rPr>
                <w:rFonts w:ascii="宋体" w:hAnsi="宋体" w:cs="宋体"/>
                <w:color w:val="000000"/>
                <w:sz w:val="20"/>
              </w:rPr>
            </w:pPr>
          </w:p>
        </w:tc>
        <w:tc>
          <w:tcPr>
            <w:tcW w:w="1520" w:type="dxa"/>
            <w:vMerge/>
            <w:tcBorders>
              <w:top w:val="single" w:sz="4" w:space="0" w:color="auto"/>
              <w:left w:val="single" w:sz="4" w:space="0" w:color="auto"/>
              <w:bottom w:val="single" w:sz="4" w:space="0" w:color="auto"/>
              <w:right w:val="single" w:sz="4" w:space="0" w:color="auto"/>
            </w:tcBorders>
            <w:vAlign w:val="center"/>
            <w:hideMark/>
          </w:tcPr>
          <w:p w:rsidR="00426E6A" w:rsidRDefault="00426E6A" w:rsidP="000F77C1">
            <w:pPr>
              <w:rPr>
                <w:rFonts w:ascii="宋体" w:hAnsi="宋体" w:cs="宋体"/>
                <w:color w:val="000000"/>
                <w:sz w:val="20"/>
              </w:rPr>
            </w:pPr>
          </w:p>
        </w:tc>
        <w:tc>
          <w:tcPr>
            <w:tcW w:w="1600" w:type="dxa"/>
            <w:tcBorders>
              <w:top w:val="nil"/>
              <w:left w:val="nil"/>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一至二级</w:t>
            </w:r>
          </w:p>
        </w:tc>
        <w:tc>
          <w:tcPr>
            <w:tcW w:w="1600" w:type="dxa"/>
            <w:tcBorders>
              <w:top w:val="nil"/>
              <w:left w:val="nil"/>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三至七级</w:t>
            </w:r>
          </w:p>
        </w:tc>
        <w:tc>
          <w:tcPr>
            <w:tcW w:w="1600" w:type="dxa"/>
            <w:tcBorders>
              <w:top w:val="nil"/>
              <w:left w:val="nil"/>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八至十二级</w:t>
            </w:r>
          </w:p>
        </w:tc>
      </w:tr>
      <w:tr w:rsidR="00426E6A" w:rsidTr="000F77C1">
        <w:trPr>
          <w:trHeight w:val="675"/>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地下车库</w:t>
            </w:r>
          </w:p>
        </w:tc>
        <w:tc>
          <w:tcPr>
            <w:tcW w:w="1320" w:type="dxa"/>
            <w:tcBorders>
              <w:top w:val="nil"/>
              <w:left w:val="nil"/>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地上主用途</w:t>
            </w:r>
            <w:r>
              <w:rPr>
                <w:rFonts w:hint="eastAsia"/>
                <w:color w:val="000000"/>
                <w:sz w:val="20"/>
              </w:rPr>
              <w:t xml:space="preserve">  </w:t>
            </w:r>
            <w:r>
              <w:rPr>
                <w:rFonts w:hint="eastAsia"/>
                <w:color w:val="000000"/>
                <w:sz w:val="20"/>
              </w:rPr>
              <w:t>比准类别</w:t>
            </w:r>
          </w:p>
        </w:tc>
        <w:tc>
          <w:tcPr>
            <w:tcW w:w="1520" w:type="dxa"/>
            <w:tcBorders>
              <w:top w:val="nil"/>
              <w:left w:val="nil"/>
              <w:bottom w:val="single" w:sz="4" w:space="0" w:color="auto"/>
              <w:right w:val="single" w:sz="4" w:space="0" w:color="auto"/>
            </w:tcBorders>
            <w:shd w:val="clear" w:color="auto" w:fill="auto"/>
            <w:vAlign w:val="center"/>
            <w:hideMark/>
          </w:tcPr>
          <w:p w:rsidR="00426E6A" w:rsidRDefault="00426E6A" w:rsidP="000F77C1">
            <w:pPr>
              <w:jc w:val="center"/>
              <w:rPr>
                <w:rFonts w:ascii="宋体" w:hAnsi="宋体" w:cs="宋体"/>
                <w:color w:val="000000"/>
                <w:sz w:val="20"/>
              </w:rPr>
            </w:pPr>
            <w:r>
              <w:rPr>
                <w:rFonts w:hint="eastAsia"/>
                <w:color w:val="000000"/>
                <w:sz w:val="20"/>
              </w:rPr>
              <w:t>—</w:t>
            </w:r>
          </w:p>
        </w:tc>
        <w:tc>
          <w:tcPr>
            <w:tcW w:w="1600" w:type="dxa"/>
            <w:tcBorders>
              <w:top w:val="nil"/>
              <w:left w:val="nil"/>
              <w:bottom w:val="single" w:sz="4" w:space="0" w:color="auto"/>
              <w:right w:val="single" w:sz="4" w:space="0" w:color="auto"/>
            </w:tcBorders>
            <w:shd w:val="clear" w:color="auto" w:fill="auto"/>
            <w:vAlign w:val="center"/>
            <w:hideMark/>
          </w:tcPr>
          <w:p w:rsidR="00426E6A" w:rsidRPr="000F77C1" w:rsidRDefault="00426E6A" w:rsidP="000F77C1">
            <w:pPr>
              <w:jc w:val="center"/>
              <w:rPr>
                <w:rFonts w:ascii="Arial" w:hAnsi="Arial" w:cs="Arial"/>
                <w:color w:val="000000"/>
                <w:sz w:val="20"/>
              </w:rPr>
            </w:pPr>
            <w:r w:rsidRPr="000F77C1">
              <w:rPr>
                <w:rFonts w:ascii="Arial" w:hAnsi="Arial" w:cs="Arial"/>
                <w:color w:val="000000"/>
                <w:sz w:val="20"/>
              </w:rPr>
              <w:t>0.25</w:t>
            </w:r>
          </w:p>
        </w:tc>
        <w:tc>
          <w:tcPr>
            <w:tcW w:w="1600" w:type="dxa"/>
            <w:tcBorders>
              <w:top w:val="nil"/>
              <w:left w:val="nil"/>
              <w:bottom w:val="single" w:sz="4" w:space="0" w:color="auto"/>
              <w:right w:val="single" w:sz="4" w:space="0" w:color="auto"/>
            </w:tcBorders>
            <w:shd w:val="clear" w:color="auto" w:fill="auto"/>
            <w:vAlign w:val="center"/>
            <w:hideMark/>
          </w:tcPr>
          <w:p w:rsidR="00426E6A" w:rsidRPr="000F77C1" w:rsidRDefault="00426E6A" w:rsidP="000F77C1">
            <w:pPr>
              <w:jc w:val="center"/>
              <w:rPr>
                <w:rFonts w:ascii="Arial" w:hAnsi="Arial" w:cs="Arial"/>
                <w:color w:val="000000"/>
                <w:sz w:val="20"/>
              </w:rPr>
            </w:pPr>
            <w:r w:rsidRPr="000F77C1">
              <w:rPr>
                <w:rFonts w:ascii="Arial" w:hAnsi="Arial" w:cs="Arial"/>
                <w:color w:val="000000"/>
                <w:sz w:val="20"/>
              </w:rPr>
              <w:t>0.2</w:t>
            </w:r>
          </w:p>
        </w:tc>
        <w:tc>
          <w:tcPr>
            <w:tcW w:w="1600" w:type="dxa"/>
            <w:tcBorders>
              <w:top w:val="nil"/>
              <w:left w:val="nil"/>
              <w:bottom w:val="single" w:sz="4" w:space="0" w:color="auto"/>
              <w:right w:val="single" w:sz="4" w:space="0" w:color="auto"/>
            </w:tcBorders>
            <w:shd w:val="clear" w:color="auto" w:fill="auto"/>
            <w:vAlign w:val="center"/>
            <w:hideMark/>
          </w:tcPr>
          <w:p w:rsidR="00426E6A" w:rsidRPr="000F77C1" w:rsidRDefault="00426E6A" w:rsidP="000F77C1">
            <w:pPr>
              <w:jc w:val="center"/>
              <w:rPr>
                <w:rFonts w:ascii="Arial" w:hAnsi="Arial" w:cs="Arial"/>
                <w:color w:val="000000"/>
                <w:sz w:val="20"/>
              </w:rPr>
            </w:pPr>
            <w:r w:rsidRPr="000F77C1">
              <w:rPr>
                <w:rFonts w:ascii="Arial" w:hAnsi="Arial" w:cs="Arial"/>
                <w:color w:val="000000"/>
                <w:sz w:val="20"/>
              </w:rPr>
              <w:t>0.15</w:t>
            </w:r>
          </w:p>
        </w:tc>
      </w:tr>
    </w:tbl>
    <w:p w:rsidR="00426E6A" w:rsidRDefault="00426E6A" w:rsidP="00426E6A">
      <w:pPr>
        <w:spacing w:line="360" w:lineRule="auto"/>
        <w:ind w:firstLineChars="200" w:firstLine="560"/>
        <w:rPr>
          <w:rFonts w:ascii="仿宋_GB2312" w:eastAsia="仿宋_GB2312" w:hAnsi="华文仿宋"/>
          <w:sz w:val="28"/>
          <w:szCs w:val="28"/>
        </w:rPr>
      </w:pPr>
      <w:r>
        <w:rPr>
          <w:rFonts w:ascii="仿宋_GB2312" w:eastAsia="仿宋_GB2312" w:hAnsi="仿宋" w:hint="eastAsia"/>
          <w:sz w:val="28"/>
        </w:rPr>
        <w:t>依据上表，估价对象</w:t>
      </w:r>
      <w:r w:rsidRPr="00FA09AC">
        <w:rPr>
          <w:rFonts w:ascii="仿宋_GB2312" w:eastAsia="仿宋_GB2312" w:hAnsi="华文仿宋" w:hint="eastAsia"/>
          <w:sz w:val="28"/>
          <w:szCs w:val="28"/>
        </w:rPr>
        <w:t>地下</w:t>
      </w:r>
      <w:r>
        <w:rPr>
          <w:rFonts w:ascii="仿宋_GB2312" w:eastAsia="仿宋_GB2312" w:hAnsi="华文仿宋" w:hint="eastAsia"/>
          <w:sz w:val="28"/>
          <w:szCs w:val="28"/>
        </w:rPr>
        <w:t>车库</w:t>
      </w:r>
      <w:r w:rsidRPr="00FA09AC">
        <w:rPr>
          <w:rFonts w:ascii="仿宋_GB2312" w:eastAsia="仿宋_GB2312" w:hAnsi="华文仿宋" w:hint="eastAsia"/>
          <w:sz w:val="28"/>
          <w:szCs w:val="28"/>
        </w:rPr>
        <w:t>的地下空间修正系数为</w:t>
      </w:r>
      <w:r w:rsidRPr="00A51A58">
        <w:rPr>
          <w:rFonts w:ascii="Arial" w:eastAsia="仿宋_GB2312" w:hAnsi="Arial" w:cs="Arial"/>
          <w:sz w:val="28"/>
          <w:szCs w:val="28"/>
        </w:rPr>
        <w:t>0.</w:t>
      </w:r>
      <w:r>
        <w:rPr>
          <w:rFonts w:ascii="Arial" w:eastAsia="仿宋_GB2312" w:hAnsi="Arial" w:cs="Arial" w:hint="eastAsia"/>
          <w:sz w:val="28"/>
          <w:szCs w:val="28"/>
        </w:rPr>
        <w:t>2</w:t>
      </w:r>
      <w:r w:rsidR="000F77C1">
        <w:rPr>
          <w:rFonts w:ascii="Arial" w:eastAsia="仿宋_GB2312" w:hAnsi="Arial" w:cs="Arial" w:hint="eastAsia"/>
          <w:sz w:val="28"/>
          <w:szCs w:val="28"/>
        </w:rPr>
        <w:t>5</w:t>
      </w:r>
      <w:r>
        <w:rPr>
          <w:rFonts w:ascii="仿宋_GB2312" w:eastAsia="仿宋_GB2312" w:hAnsi="华文仿宋" w:hint="eastAsia"/>
          <w:sz w:val="28"/>
          <w:szCs w:val="28"/>
        </w:rPr>
        <w:t>。</w:t>
      </w:r>
    </w:p>
    <w:p w:rsidR="00426E6A" w:rsidRDefault="00426E6A" w:rsidP="0063442A">
      <w:pPr>
        <w:spacing w:beforeLines="50" w:before="163" w:line="360" w:lineRule="auto"/>
        <w:ind w:firstLineChars="200" w:firstLine="562"/>
        <w:rPr>
          <w:rFonts w:ascii="仿宋_GB2312" w:eastAsia="仿宋_GB2312" w:hAnsi="华文仿宋"/>
          <w:b/>
          <w:sz w:val="28"/>
          <w:szCs w:val="28"/>
        </w:rPr>
      </w:pPr>
      <w:r>
        <w:rPr>
          <w:rFonts w:ascii="仿宋_GB2312" w:eastAsia="仿宋_GB2312" w:hAnsi="华文仿宋" w:hint="eastAsia"/>
          <w:b/>
          <w:sz w:val="28"/>
          <w:szCs w:val="28"/>
        </w:rPr>
        <w:t>地下车库</w:t>
      </w:r>
      <w:r w:rsidR="0063442A">
        <w:rPr>
          <w:rFonts w:ascii="仿宋_GB2312" w:eastAsia="仿宋_GB2312" w:hAnsi="华文仿宋" w:hint="eastAsia"/>
          <w:b/>
          <w:sz w:val="28"/>
          <w:szCs w:val="28"/>
        </w:rPr>
        <w:t>适用基准地价、期日修正系数、年期修正系数</w:t>
      </w:r>
      <w:proofErr w:type="gramStart"/>
      <w:r w:rsidR="0063442A">
        <w:rPr>
          <w:rFonts w:ascii="仿宋_GB2312" w:eastAsia="仿宋_GB2312" w:hAnsi="华文仿宋" w:hint="eastAsia"/>
          <w:b/>
          <w:sz w:val="28"/>
          <w:szCs w:val="28"/>
        </w:rPr>
        <w:t>及因素</w:t>
      </w:r>
      <w:proofErr w:type="gramEnd"/>
      <w:r w:rsidR="0063442A">
        <w:rPr>
          <w:rFonts w:ascii="仿宋_GB2312" w:eastAsia="仿宋_GB2312" w:hAnsi="华文仿宋" w:hint="eastAsia"/>
          <w:b/>
          <w:sz w:val="28"/>
          <w:szCs w:val="28"/>
        </w:rPr>
        <w:t>修正系数同地上</w:t>
      </w:r>
      <w:r w:rsidR="0063442A">
        <w:rPr>
          <w:rFonts w:ascii="Arial" w:eastAsia="仿宋_GB2312" w:hAnsi="Arial" w:cs="Arial" w:hint="eastAsia"/>
          <w:b/>
          <w:sz w:val="28"/>
          <w:szCs w:val="28"/>
        </w:rPr>
        <w:t>35.32</w:t>
      </w:r>
      <w:r w:rsidR="0063442A" w:rsidRPr="00AC196C">
        <w:rPr>
          <w:rFonts w:ascii="Arial" w:eastAsia="仿宋_GB2312" w:hAnsi="Arial" w:cs="Arial"/>
          <w:b/>
          <w:sz w:val="28"/>
          <w:szCs w:val="28"/>
        </w:rPr>
        <w:t>年</w:t>
      </w:r>
      <w:r w:rsidR="0063442A">
        <w:rPr>
          <w:rFonts w:ascii="Arial" w:eastAsia="仿宋_GB2312" w:hAnsi="Arial" w:cs="Arial" w:hint="eastAsia"/>
          <w:b/>
          <w:sz w:val="28"/>
          <w:szCs w:val="28"/>
        </w:rPr>
        <w:t>办公</w:t>
      </w:r>
      <w:r w:rsidR="0063442A">
        <w:rPr>
          <w:rFonts w:ascii="仿宋_GB2312" w:eastAsia="仿宋_GB2312" w:hAnsi="华文仿宋" w:hint="eastAsia"/>
          <w:b/>
          <w:sz w:val="28"/>
          <w:szCs w:val="28"/>
        </w:rPr>
        <w:t>用途基准地价系数修正法求取过程及结果</w:t>
      </w:r>
      <w:r>
        <w:rPr>
          <w:rFonts w:ascii="仿宋_GB2312" w:eastAsia="仿宋_GB2312" w:hAnsi="华文仿宋" w:hint="eastAsia"/>
          <w:b/>
          <w:sz w:val="28"/>
          <w:szCs w:val="28"/>
        </w:rPr>
        <w:t>，则：</w:t>
      </w:r>
    </w:p>
    <w:p w:rsidR="00426E6A" w:rsidRDefault="00426E6A" w:rsidP="0063442A">
      <w:pPr>
        <w:spacing w:beforeLines="50" w:before="163" w:line="360" w:lineRule="auto"/>
        <w:ind w:firstLineChars="200" w:firstLine="560"/>
        <w:jc w:val="both"/>
        <w:rPr>
          <w:rFonts w:ascii="仿宋_GB2312" w:eastAsia="仿宋_GB2312" w:hAnsi="华文仿宋"/>
          <w:sz w:val="28"/>
          <w:szCs w:val="28"/>
        </w:rPr>
      </w:pPr>
      <w:r>
        <w:rPr>
          <w:rFonts w:ascii="仿宋_GB2312" w:eastAsia="仿宋_GB2312" w:hAnsi="华文仿宋" w:hint="eastAsia"/>
          <w:sz w:val="28"/>
          <w:szCs w:val="28"/>
        </w:rPr>
        <w:t>地下车库</w:t>
      </w:r>
      <w:r w:rsidRPr="00FA09AC">
        <w:rPr>
          <w:rFonts w:ascii="仿宋_GB2312" w:eastAsia="仿宋_GB2312" w:hAnsi="华文仿宋" w:hint="eastAsia"/>
          <w:sz w:val="28"/>
          <w:szCs w:val="28"/>
        </w:rPr>
        <w:t>楼面熟地价＝适用基准地价（参照地上主用途</w:t>
      </w:r>
      <w:r w:rsidR="0063442A">
        <w:rPr>
          <w:rFonts w:ascii="仿宋_GB2312" w:eastAsia="仿宋_GB2312" w:hAnsi="华文仿宋" w:hint="eastAsia"/>
          <w:sz w:val="28"/>
          <w:szCs w:val="28"/>
        </w:rPr>
        <w:t>办公</w:t>
      </w:r>
      <w:r w:rsidRPr="00FA09AC">
        <w:rPr>
          <w:rFonts w:ascii="仿宋_GB2312" w:eastAsia="仿宋_GB2312" w:hAnsi="华文仿宋" w:hint="eastAsia"/>
          <w:sz w:val="28"/>
          <w:szCs w:val="28"/>
        </w:rPr>
        <w:t>用途比准类别）×期日修正系数×年期修正系数×因素修正系数×相应用途地下空间修正系数</w:t>
      </w:r>
    </w:p>
    <w:p w:rsidR="00426E6A" w:rsidRDefault="00426E6A" w:rsidP="00426E6A">
      <w:pPr>
        <w:spacing w:line="360" w:lineRule="auto"/>
        <w:ind w:firstLineChars="200" w:firstLine="560"/>
        <w:jc w:val="both"/>
        <w:rPr>
          <w:rFonts w:ascii="Arial" w:eastAsia="仿宋_GB2312" w:hAnsi="Arial" w:cs="Arial" w:hint="eastAsia"/>
          <w:sz w:val="28"/>
        </w:rPr>
      </w:pPr>
      <w:r w:rsidRPr="00985726">
        <w:rPr>
          <w:rFonts w:ascii="Arial" w:eastAsia="仿宋_GB2312" w:hAnsi="Arial" w:cs="Arial"/>
          <w:sz w:val="28"/>
        </w:rPr>
        <w:t>＝</w:t>
      </w:r>
      <w:r w:rsidR="0063442A">
        <w:rPr>
          <w:rFonts w:ascii="Arial" w:eastAsia="仿宋_GB2312" w:hAnsi="Arial" w:cs="Arial" w:hint="eastAsia"/>
          <w:sz w:val="28"/>
        </w:rPr>
        <w:t>29210</w:t>
      </w:r>
      <w:r w:rsidR="0063442A" w:rsidRPr="00985726">
        <w:rPr>
          <w:rFonts w:ascii="Arial" w:eastAsia="仿宋_GB2312" w:hAnsi="Arial" w:cs="Arial"/>
          <w:sz w:val="28"/>
        </w:rPr>
        <w:t>×</w:t>
      </w:r>
      <w:r w:rsidR="0063442A">
        <w:rPr>
          <w:rFonts w:ascii="Arial" w:eastAsia="仿宋_GB2312" w:hAnsi="Arial" w:cs="Arial" w:hint="eastAsia"/>
          <w:sz w:val="28"/>
        </w:rPr>
        <w:t>1.3686</w:t>
      </w:r>
      <w:r w:rsidR="0063442A" w:rsidRPr="00985726">
        <w:rPr>
          <w:rFonts w:ascii="Arial" w:eastAsia="仿宋_GB2312" w:hAnsi="Arial" w:cs="Arial"/>
          <w:sz w:val="28"/>
        </w:rPr>
        <w:t>×</w:t>
      </w:r>
      <w:r w:rsidR="0063442A">
        <w:rPr>
          <w:rFonts w:ascii="Arial" w:eastAsia="仿宋_GB2312" w:hAnsi="Arial" w:cs="Arial" w:hint="eastAsia"/>
          <w:sz w:val="28"/>
        </w:rPr>
        <w:t>0.9049</w:t>
      </w:r>
      <w:r w:rsidR="0063442A" w:rsidRPr="00985726">
        <w:rPr>
          <w:rFonts w:ascii="Arial" w:eastAsia="仿宋_GB2312" w:hAnsi="Arial" w:cs="Arial"/>
          <w:sz w:val="28"/>
        </w:rPr>
        <w:t>×</w:t>
      </w:r>
      <w:r w:rsidR="0063442A">
        <w:rPr>
          <w:rFonts w:ascii="Arial" w:eastAsia="仿宋_GB2312" w:hAnsi="Arial" w:cs="Arial" w:hint="eastAsia"/>
          <w:sz w:val="28"/>
        </w:rPr>
        <w:t>1.0623</w:t>
      </w:r>
      <w:r w:rsidR="0063442A">
        <w:rPr>
          <w:rFonts w:ascii="Arial" w:eastAsia="仿宋_GB2312" w:hAnsi="Arial" w:cs="Arial"/>
          <w:sz w:val="28"/>
        </w:rPr>
        <w:t>×0.</w:t>
      </w:r>
      <w:r w:rsidR="0063442A">
        <w:rPr>
          <w:rFonts w:ascii="Arial" w:eastAsia="仿宋_GB2312" w:hAnsi="Arial" w:cs="Arial" w:hint="eastAsia"/>
          <w:sz w:val="28"/>
        </w:rPr>
        <w:t>25</w:t>
      </w:r>
      <w:r w:rsidR="0063442A" w:rsidRPr="00985726">
        <w:rPr>
          <w:rFonts w:ascii="Arial" w:eastAsia="仿宋_GB2312" w:hAnsi="Arial" w:cs="Arial"/>
          <w:sz w:val="28"/>
        </w:rPr>
        <w:t>＝</w:t>
      </w:r>
      <w:r w:rsidR="0063442A">
        <w:rPr>
          <w:rFonts w:ascii="Arial" w:eastAsia="仿宋_GB2312" w:hAnsi="Arial" w:cs="Arial" w:hint="eastAsia"/>
          <w:sz w:val="28"/>
        </w:rPr>
        <w:t>960</w:t>
      </w:r>
      <w:r w:rsidR="006E6615">
        <w:rPr>
          <w:rFonts w:ascii="Arial" w:eastAsia="仿宋_GB2312" w:hAnsi="Arial" w:cs="Arial" w:hint="eastAsia"/>
          <w:sz w:val="28"/>
        </w:rPr>
        <w:t>7</w:t>
      </w:r>
      <w:r>
        <w:rPr>
          <w:rFonts w:ascii="Arial" w:eastAsia="仿宋_GB2312" w:hAnsi="Arial" w:cs="Arial" w:hint="eastAsia"/>
          <w:sz w:val="28"/>
        </w:rPr>
        <w:t>（</w:t>
      </w:r>
      <w:r w:rsidRPr="00985726">
        <w:rPr>
          <w:rFonts w:ascii="Arial" w:eastAsia="仿宋_GB2312" w:hAnsi="Arial" w:cs="Arial"/>
          <w:sz w:val="28"/>
        </w:rPr>
        <w:t>元</w:t>
      </w:r>
      <w:r w:rsidRPr="00985726">
        <w:rPr>
          <w:rFonts w:ascii="Arial" w:eastAsia="仿宋_GB2312" w:hAnsi="Arial" w:cs="Arial"/>
          <w:sz w:val="28"/>
        </w:rPr>
        <w:t>/</w:t>
      </w:r>
      <w:r w:rsidRPr="00985726">
        <w:rPr>
          <w:rFonts w:ascii="Arial" w:eastAsia="仿宋_GB2312" w:hAnsi="Arial" w:cs="Arial"/>
          <w:sz w:val="28"/>
        </w:rPr>
        <w:t>平方米</w:t>
      </w:r>
      <w:r>
        <w:rPr>
          <w:rFonts w:ascii="Arial" w:eastAsia="仿宋_GB2312" w:hAnsi="Arial" w:cs="Arial" w:hint="eastAsia"/>
          <w:sz w:val="28"/>
        </w:rPr>
        <w:t>）</w:t>
      </w:r>
    </w:p>
    <w:p w:rsidR="007204E0" w:rsidRDefault="007204E0" w:rsidP="00426E6A">
      <w:pPr>
        <w:spacing w:line="360" w:lineRule="auto"/>
        <w:ind w:firstLineChars="200" w:firstLine="560"/>
        <w:jc w:val="both"/>
        <w:rPr>
          <w:rFonts w:ascii="Arial" w:eastAsia="仿宋_GB2312" w:hAnsi="Arial" w:cs="Arial" w:hint="eastAsia"/>
          <w:sz w:val="28"/>
        </w:rPr>
      </w:pPr>
      <w:r>
        <w:rPr>
          <w:rFonts w:ascii="Arial" w:eastAsia="仿宋_GB2312" w:hAnsi="Arial" w:cs="Arial" w:hint="eastAsia"/>
          <w:sz w:val="28"/>
        </w:rPr>
        <w:t>（转下页）</w:t>
      </w: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hint="eastAsia"/>
          <w:sz w:val="28"/>
        </w:rPr>
      </w:pPr>
    </w:p>
    <w:p w:rsidR="007204E0" w:rsidRDefault="007204E0" w:rsidP="00426E6A">
      <w:pPr>
        <w:spacing w:line="360" w:lineRule="auto"/>
        <w:ind w:firstLineChars="200" w:firstLine="560"/>
        <w:jc w:val="both"/>
        <w:rPr>
          <w:rFonts w:ascii="Arial" w:eastAsia="仿宋_GB2312" w:hAnsi="Arial" w:cs="Arial"/>
          <w:color w:val="000000"/>
          <w:sz w:val="28"/>
        </w:rPr>
      </w:pPr>
    </w:p>
    <w:p w:rsidR="00426E6A" w:rsidRPr="0063442A" w:rsidRDefault="0063442A" w:rsidP="0063442A">
      <w:pPr>
        <w:spacing w:line="360" w:lineRule="auto"/>
        <w:ind w:firstLineChars="200" w:firstLine="562"/>
        <w:jc w:val="both"/>
        <w:rPr>
          <w:rFonts w:ascii="Arial" w:eastAsia="仿宋_GB2312" w:hAnsi="Arial" w:cs="Arial"/>
          <w:color w:val="000000"/>
          <w:sz w:val="28"/>
        </w:rPr>
      </w:pPr>
      <w:r w:rsidRPr="00EC145F">
        <w:rPr>
          <w:rFonts w:ascii="Arial" w:eastAsia="仿宋_GB2312" w:hAnsi="Arial" w:cs="Arial" w:hint="eastAsia"/>
          <w:b/>
          <w:sz w:val="28"/>
        </w:rPr>
        <w:lastRenderedPageBreak/>
        <w:t>（</w:t>
      </w:r>
      <w:r>
        <w:rPr>
          <w:rFonts w:ascii="Arial" w:eastAsia="仿宋_GB2312" w:hAnsi="Arial" w:cs="Arial" w:hint="eastAsia"/>
          <w:b/>
          <w:sz w:val="28"/>
        </w:rPr>
        <w:t>5</w:t>
      </w:r>
      <w:r w:rsidRPr="00EC145F">
        <w:rPr>
          <w:rFonts w:ascii="Arial" w:eastAsia="仿宋_GB2312" w:hAnsi="Arial" w:cs="Arial" w:hint="eastAsia"/>
          <w:b/>
          <w:sz w:val="28"/>
        </w:rPr>
        <w:t>）</w:t>
      </w:r>
      <w:r w:rsidRPr="00EC145F">
        <w:rPr>
          <w:rFonts w:ascii="Arial" w:eastAsia="仿宋_GB2312" w:hAnsi="Arial" w:cs="Arial"/>
          <w:b/>
          <w:sz w:val="28"/>
        </w:rPr>
        <w:t>求取估价对象</w:t>
      </w:r>
      <w:r>
        <w:rPr>
          <w:rFonts w:ascii="Arial" w:eastAsia="仿宋_GB2312" w:hAnsi="Arial" w:cs="Arial" w:hint="eastAsia"/>
          <w:b/>
          <w:sz w:val="28"/>
        </w:rPr>
        <w:t>40</w:t>
      </w:r>
      <w:r w:rsidRPr="001323EA">
        <w:rPr>
          <w:rFonts w:ascii="Arial" w:eastAsia="仿宋_GB2312" w:hAnsi="Arial" w:cs="Arial" w:hint="eastAsia"/>
          <w:b/>
          <w:sz w:val="28"/>
        </w:rPr>
        <w:t>年</w:t>
      </w:r>
      <w:r>
        <w:rPr>
          <w:rFonts w:ascii="Arial" w:eastAsia="仿宋_GB2312" w:hAnsi="Arial" w:cs="Arial" w:hint="eastAsia"/>
          <w:b/>
          <w:sz w:val="28"/>
        </w:rPr>
        <w:t>商业</w:t>
      </w:r>
      <w:proofErr w:type="gramStart"/>
      <w:r w:rsidRPr="001323EA">
        <w:rPr>
          <w:rFonts w:ascii="Arial" w:eastAsia="仿宋_GB2312" w:hAnsi="Arial" w:cs="Arial" w:hint="eastAsia"/>
          <w:b/>
          <w:sz w:val="28"/>
        </w:rPr>
        <w:t>用途</w:t>
      </w:r>
      <w:r w:rsidRPr="001323EA">
        <w:rPr>
          <w:rFonts w:ascii="Arial" w:eastAsia="仿宋_GB2312" w:hAnsi="Arial" w:cs="Arial"/>
          <w:b/>
          <w:sz w:val="28"/>
          <w:szCs w:val="28"/>
        </w:rPr>
        <w:t>楼</w:t>
      </w:r>
      <w:proofErr w:type="gramEnd"/>
      <w:r w:rsidRPr="001323EA">
        <w:rPr>
          <w:rFonts w:ascii="Arial" w:eastAsia="仿宋_GB2312" w:hAnsi="Arial" w:cs="Arial"/>
          <w:b/>
          <w:sz w:val="28"/>
          <w:szCs w:val="28"/>
        </w:rPr>
        <w:t>面</w:t>
      </w:r>
      <w:r w:rsidRPr="001323EA">
        <w:rPr>
          <w:rFonts w:ascii="Arial" w:eastAsia="仿宋_GB2312" w:hAnsi="Arial" w:cs="Arial" w:hint="eastAsia"/>
          <w:b/>
          <w:sz w:val="28"/>
        </w:rPr>
        <w:t>熟地价</w:t>
      </w:r>
    </w:p>
    <w:p w:rsidR="0063442A" w:rsidRPr="00EC0373" w:rsidRDefault="0063442A" w:rsidP="0063442A">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A</w:t>
      </w:r>
      <w:r w:rsidRPr="00EC0373">
        <w:rPr>
          <w:rFonts w:ascii="Arial" w:eastAsia="仿宋_GB2312" w:hAnsi="Arial" w:cs="Arial"/>
          <w:color w:val="000000"/>
          <w:sz w:val="28"/>
        </w:rPr>
        <w:t>宗地适用基准地价水平的确定</w:t>
      </w:r>
    </w:p>
    <w:p w:rsidR="0063442A" w:rsidRPr="00EC0373" w:rsidRDefault="0063442A" w:rsidP="0063442A">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w:t>
      </w:r>
      <w:r w:rsidRPr="00EC0373">
        <w:rPr>
          <w:rFonts w:ascii="Arial" w:eastAsia="仿宋_GB2312" w:hAnsi="Arial" w:cs="Arial"/>
          <w:color w:val="000000"/>
          <w:sz w:val="28"/>
        </w:rPr>
        <w:t>A</w:t>
      </w:r>
      <w:r w:rsidRPr="00EC0373">
        <w:rPr>
          <w:rFonts w:ascii="Arial" w:eastAsia="仿宋_GB2312" w:hAnsi="Arial" w:cs="Arial"/>
          <w:color w:val="000000"/>
          <w:sz w:val="28"/>
        </w:rPr>
        <w:t>）根据《北京市基准地价更新成果》，相应用途基准地价参照《北京市区片基准地价表》确定。估价对象位于</w:t>
      </w:r>
      <w:r w:rsidRPr="00EC0373">
        <w:rPr>
          <w:rFonts w:ascii="Arial" w:eastAsia="仿宋_GB2312" w:hAnsi="Arial" w:cs="Arial"/>
          <w:bCs/>
          <w:color w:val="000000"/>
          <w:sz w:val="28"/>
        </w:rPr>
        <w:t>北京市西城区丰盛胡同</w:t>
      </w:r>
      <w:r w:rsidRPr="00EC0373">
        <w:rPr>
          <w:rFonts w:ascii="Arial" w:eastAsia="仿宋_GB2312" w:hAnsi="Arial" w:cs="Arial"/>
          <w:bCs/>
          <w:color w:val="000000"/>
          <w:sz w:val="28"/>
        </w:rPr>
        <w:t>20</w:t>
      </w:r>
      <w:r w:rsidRPr="00EC0373">
        <w:rPr>
          <w:rFonts w:ascii="Arial" w:eastAsia="仿宋_GB2312" w:hAnsi="Arial" w:cs="Arial"/>
          <w:bCs/>
          <w:color w:val="000000"/>
          <w:sz w:val="28"/>
        </w:rPr>
        <w:t>、</w:t>
      </w:r>
      <w:r w:rsidRPr="00EC0373">
        <w:rPr>
          <w:rFonts w:ascii="Arial" w:eastAsia="仿宋_GB2312" w:hAnsi="Arial" w:cs="Arial"/>
          <w:bCs/>
          <w:color w:val="000000"/>
          <w:sz w:val="28"/>
        </w:rPr>
        <w:t>22</w:t>
      </w:r>
      <w:r w:rsidRPr="00EC0373">
        <w:rPr>
          <w:rFonts w:ascii="Arial" w:eastAsia="仿宋_GB2312" w:hAnsi="Arial" w:cs="Arial"/>
          <w:bCs/>
          <w:color w:val="000000"/>
          <w:sz w:val="28"/>
        </w:rPr>
        <w:t>号楼</w:t>
      </w:r>
      <w:r w:rsidRPr="00EC0373">
        <w:rPr>
          <w:rFonts w:ascii="Arial" w:eastAsia="仿宋_GB2312" w:hAnsi="Arial" w:cs="Arial"/>
          <w:color w:val="000000"/>
          <w:sz w:val="28"/>
        </w:rPr>
        <w:t>，土地级别为</w:t>
      </w:r>
      <w:r>
        <w:rPr>
          <w:rFonts w:ascii="Arial" w:eastAsia="仿宋_GB2312" w:hAnsi="Arial" w:cs="Arial" w:hint="eastAsia"/>
          <w:color w:val="000000"/>
          <w:sz w:val="28"/>
          <w:szCs w:val="28"/>
        </w:rPr>
        <w:t>商业</w:t>
      </w:r>
      <w:r w:rsidRPr="00EC0373">
        <w:rPr>
          <w:rFonts w:ascii="Arial" w:eastAsia="仿宋_GB2312" w:hAnsi="Arial" w:cs="Arial"/>
          <w:color w:val="000000"/>
          <w:sz w:val="28"/>
          <w:szCs w:val="28"/>
        </w:rPr>
        <w:t>类一级</w:t>
      </w:r>
      <w:r w:rsidRPr="00EC0373">
        <w:rPr>
          <w:rFonts w:ascii="Arial" w:eastAsia="仿宋_GB2312" w:hAnsi="Arial" w:cs="Arial"/>
          <w:color w:val="000000"/>
          <w:sz w:val="28"/>
        </w:rPr>
        <w:t>地价区，属</w:t>
      </w:r>
      <w:r>
        <w:rPr>
          <w:rFonts w:ascii="Arial" w:eastAsia="仿宋_GB2312" w:hAnsi="Arial" w:cs="Arial" w:hint="eastAsia"/>
          <w:sz w:val="28"/>
          <w:szCs w:val="28"/>
        </w:rPr>
        <w:t>商业</w:t>
      </w:r>
      <w:r w:rsidRPr="00EC0373">
        <w:rPr>
          <w:rFonts w:ascii="Arial" w:eastAsia="仿宋_GB2312" w:hAnsi="Arial" w:cs="Arial"/>
          <w:sz w:val="28"/>
          <w:szCs w:val="28"/>
        </w:rPr>
        <w:t>类一级</w:t>
      </w:r>
      <w:r w:rsidRPr="00EC0373">
        <w:rPr>
          <w:rFonts w:ascii="宋体" w:hAnsi="宋体" w:cs="宋体" w:hint="eastAsia"/>
          <w:sz w:val="28"/>
          <w:szCs w:val="28"/>
        </w:rPr>
        <w:t>Ⅰ</w:t>
      </w:r>
      <w:r w:rsidRPr="00EC0373">
        <w:rPr>
          <w:rFonts w:ascii="Arial" w:hAnsi="Arial" w:cs="Arial"/>
          <w:sz w:val="28"/>
          <w:szCs w:val="28"/>
        </w:rPr>
        <w:t>-02</w:t>
      </w:r>
      <w:r w:rsidRPr="00EC0373">
        <w:rPr>
          <w:rFonts w:ascii="Arial" w:eastAsia="仿宋_GB2312" w:hAnsi="Arial" w:cs="Arial"/>
          <w:sz w:val="28"/>
          <w:szCs w:val="28"/>
        </w:rPr>
        <w:t>区片</w:t>
      </w:r>
      <w:r w:rsidRPr="00EC0373">
        <w:rPr>
          <w:rFonts w:ascii="Arial" w:eastAsia="仿宋_GB2312" w:hAnsi="Arial" w:cs="Arial"/>
          <w:bCs/>
          <w:color w:val="000000"/>
          <w:sz w:val="28"/>
        </w:rPr>
        <w:t>。北</w:t>
      </w:r>
      <w:r w:rsidRPr="00EC0373">
        <w:rPr>
          <w:rFonts w:ascii="Arial" w:eastAsia="仿宋_GB2312" w:hAnsi="Arial" w:cs="Arial"/>
          <w:color w:val="000000"/>
          <w:sz w:val="28"/>
        </w:rPr>
        <w:t>京市各用途一级区片基准地价详见下表：</w:t>
      </w:r>
    </w:p>
    <w:p w:rsidR="0063442A" w:rsidRPr="00EC0373" w:rsidRDefault="0063442A" w:rsidP="0063442A">
      <w:pPr>
        <w:pStyle w:val="a4"/>
        <w:spacing w:line="360" w:lineRule="auto"/>
        <w:ind w:firstLine="0"/>
        <w:jc w:val="center"/>
        <w:rPr>
          <w:rFonts w:ascii="Arial" w:eastAsia="仿宋" w:hAnsi="Arial" w:cs="Arial"/>
          <w:color w:val="000000"/>
          <w:sz w:val="24"/>
          <w:szCs w:val="24"/>
        </w:rPr>
      </w:pPr>
      <w:r w:rsidRPr="00EC0373">
        <w:rPr>
          <w:rFonts w:ascii="Arial" w:eastAsia="仿宋" w:hAnsi="Arial" w:cs="Arial"/>
          <w:color w:val="000000"/>
          <w:sz w:val="24"/>
          <w:szCs w:val="24"/>
        </w:rPr>
        <w:t>北京市区片基准地价表</w:t>
      </w:r>
    </w:p>
    <w:p w:rsidR="0063442A" w:rsidRPr="00EC0373" w:rsidRDefault="0063442A" w:rsidP="0063442A">
      <w:pPr>
        <w:pStyle w:val="a4"/>
        <w:spacing w:line="360" w:lineRule="auto"/>
        <w:ind w:firstLine="0"/>
        <w:jc w:val="center"/>
        <w:rPr>
          <w:rFonts w:ascii="Arial" w:eastAsia="仿宋" w:hAnsi="Arial" w:cs="Arial"/>
          <w:color w:val="000000"/>
          <w:sz w:val="21"/>
          <w:szCs w:val="21"/>
        </w:rPr>
      </w:pPr>
      <w:r w:rsidRPr="00EC0373">
        <w:rPr>
          <w:rFonts w:ascii="Arial" w:eastAsia="仿宋" w:hAnsi="Arial" w:cs="Arial"/>
          <w:color w:val="000000"/>
          <w:sz w:val="21"/>
          <w:szCs w:val="21"/>
        </w:rPr>
        <w:t>基准日期：</w:t>
      </w:r>
      <w:r w:rsidRPr="00EC0373">
        <w:rPr>
          <w:rFonts w:ascii="Arial" w:eastAsia="仿宋" w:hAnsi="Arial" w:cs="Arial"/>
          <w:color w:val="000000"/>
          <w:sz w:val="21"/>
          <w:szCs w:val="21"/>
        </w:rPr>
        <w:t>2014</w:t>
      </w:r>
      <w:r w:rsidRPr="00EC0373">
        <w:rPr>
          <w:rFonts w:ascii="Arial" w:eastAsia="仿宋" w:hAnsi="Arial" w:cs="Arial"/>
          <w:color w:val="000000"/>
          <w:sz w:val="21"/>
          <w:szCs w:val="21"/>
        </w:rPr>
        <w:t>年</w:t>
      </w:r>
      <w:r w:rsidRPr="00EC0373">
        <w:rPr>
          <w:rFonts w:ascii="Arial" w:eastAsia="仿宋" w:hAnsi="Arial" w:cs="Arial"/>
          <w:color w:val="000000"/>
          <w:sz w:val="21"/>
          <w:szCs w:val="21"/>
        </w:rPr>
        <w:t>1</w:t>
      </w:r>
      <w:r w:rsidRPr="00EC0373">
        <w:rPr>
          <w:rFonts w:ascii="Arial" w:eastAsia="仿宋" w:hAnsi="Arial" w:cs="Arial"/>
          <w:color w:val="000000"/>
          <w:sz w:val="21"/>
          <w:szCs w:val="21"/>
        </w:rPr>
        <w:t>月</w:t>
      </w:r>
      <w:r w:rsidRPr="00EC0373">
        <w:rPr>
          <w:rFonts w:ascii="Arial" w:eastAsia="仿宋" w:hAnsi="Arial" w:cs="Arial"/>
          <w:color w:val="000000"/>
          <w:sz w:val="21"/>
          <w:szCs w:val="21"/>
        </w:rPr>
        <w:t>1</w:t>
      </w:r>
      <w:r w:rsidRPr="00EC0373">
        <w:rPr>
          <w:rFonts w:ascii="Arial" w:eastAsia="仿宋" w:hAnsi="Arial" w:cs="Arial"/>
          <w:color w:val="000000"/>
          <w:sz w:val="21"/>
          <w:szCs w:val="21"/>
        </w:rPr>
        <w:t>日</w:t>
      </w:r>
      <w:r w:rsidRPr="00EC0373">
        <w:rPr>
          <w:rFonts w:ascii="Arial" w:eastAsia="仿宋" w:hAnsi="Arial" w:cs="Arial"/>
          <w:color w:val="000000"/>
          <w:sz w:val="21"/>
          <w:szCs w:val="21"/>
        </w:rPr>
        <w:t xml:space="preserve">                               </w:t>
      </w:r>
      <w:r w:rsidRPr="00EC0373">
        <w:rPr>
          <w:rFonts w:ascii="Arial" w:eastAsia="仿宋" w:hAnsi="Arial" w:cs="Arial"/>
          <w:color w:val="000000"/>
          <w:sz w:val="21"/>
          <w:szCs w:val="21"/>
        </w:rPr>
        <w:t>单位：元</w:t>
      </w:r>
      <w:r w:rsidRPr="00EC0373">
        <w:rPr>
          <w:rFonts w:ascii="Arial" w:eastAsia="仿宋" w:hAnsi="Arial" w:cs="Arial"/>
          <w:color w:val="000000"/>
          <w:sz w:val="21"/>
          <w:szCs w:val="21"/>
        </w:rPr>
        <w:t>/</w:t>
      </w:r>
      <w:r w:rsidRPr="00EC0373">
        <w:rPr>
          <w:rFonts w:ascii="Arial" w:eastAsia="仿宋" w:hAnsi="Arial" w:cs="Arial"/>
          <w:color w:val="000000"/>
          <w:sz w:val="21"/>
          <w:szCs w:val="21"/>
        </w:rPr>
        <w:t>建筑平方米</w:t>
      </w:r>
    </w:p>
    <w:tbl>
      <w:tblPr>
        <w:tblW w:w="9306" w:type="dxa"/>
        <w:jc w:val="center"/>
        <w:tblLayout w:type="fixed"/>
        <w:tblLook w:val="04A0" w:firstRow="1" w:lastRow="0" w:firstColumn="1" w:lastColumn="0" w:noHBand="0" w:noVBand="1"/>
      </w:tblPr>
      <w:tblGrid>
        <w:gridCol w:w="724"/>
        <w:gridCol w:w="1003"/>
        <w:gridCol w:w="1003"/>
        <w:gridCol w:w="1003"/>
        <w:gridCol w:w="1004"/>
        <w:gridCol w:w="1003"/>
        <w:gridCol w:w="1003"/>
        <w:gridCol w:w="1559"/>
        <w:gridCol w:w="1004"/>
      </w:tblGrid>
      <w:tr w:rsidR="0063442A" w:rsidRPr="00EC0373" w:rsidTr="00BA15B1">
        <w:trPr>
          <w:trHeight w:val="390"/>
          <w:jc w:val="center"/>
        </w:trPr>
        <w:tc>
          <w:tcPr>
            <w:tcW w:w="7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级别</w:t>
            </w:r>
          </w:p>
        </w:tc>
        <w:tc>
          <w:tcPr>
            <w:tcW w:w="2006" w:type="dxa"/>
            <w:gridSpan w:val="2"/>
            <w:tcBorders>
              <w:top w:val="single" w:sz="4" w:space="0" w:color="auto"/>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商业</w:t>
            </w:r>
          </w:p>
        </w:tc>
        <w:tc>
          <w:tcPr>
            <w:tcW w:w="2007" w:type="dxa"/>
            <w:gridSpan w:val="2"/>
            <w:tcBorders>
              <w:top w:val="single" w:sz="4" w:space="0" w:color="auto"/>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办公</w:t>
            </w:r>
          </w:p>
        </w:tc>
        <w:tc>
          <w:tcPr>
            <w:tcW w:w="2006" w:type="dxa"/>
            <w:gridSpan w:val="2"/>
            <w:tcBorders>
              <w:top w:val="single" w:sz="4" w:space="0" w:color="auto"/>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居住</w:t>
            </w:r>
          </w:p>
        </w:tc>
        <w:tc>
          <w:tcPr>
            <w:tcW w:w="2563" w:type="dxa"/>
            <w:gridSpan w:val="2"/>
            <w:tcBorders>
              <w:top w:val="single" w:sz="4" w:space="0" w:color="auto"/>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工业</w:t>
            </w:r>
          </w:p>
        </w:tc>
      </w:tr>
      <w:tr w:rsidR="0063442A" w:rsidRPr="00EC0373" w:rsidTr="00BA15B1">
        <w:trPr>
          <w:trHeight w:val="390"/>
          <w:jc w:val="center"/>
        </w:trPr>
        <w:tc>
          <w:tcPr>
            <w:tcW w:w="724" w:type="dxa"/>
            <w:vMerge/>
            <w:tcBorders>
              <w:top w:val="single" w:sz="4" w:space="0" w:color="auto"/>
              <w:left w:val="single" w:sz="4" w:space="0" w:color="auto"/>
              <w:bottom w:val="single" w:sz="4" w:space="0" w:color="auto"/>
              <w:right w:val="single" w:sz="4" w:space="0" w:color="auto"/>
            </w:tcBorders>
            <w:vAlign w:val="center"/>
            <w:hideMark/>
          </w:tcPr>
          <w:p w:rsidR="0063442A" w:rsidRPr="00EC0373" w:rsidRDefault="0063442A" w:rsidP="00BA15B1">
            <w:pPr>
              <w:widowControl/>
              <w:rPr>
                <w:rFonts w:ascii="Arial" w:eastAsia="微软雅黑" w:hAnsi="Arial" w:cs="Arial"/>
                <w:b/>
                <w:bCs/>
                <w:color w:val="000000"/>
                <w:sz w:val="15"/>
                <w:szCs w:val="15"/>
              </w:rPr>
            </w:pPr>
          </w:p>
        </w:tc>
        <w:tc>
          <w:tcPr>
            <w:tcW w:w="1003" w:type="dxa"/>
            <w:tcBorders>
              <w:top w:val="nil"/>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区片编号</w:t>
            </w:r>
          </w:p>
        </w:tc>
        <w:tc>
          <w:tcPr>
            <w:tcW w:w="1003" w:type="dxa"/>
            <w:tcBorders>
              <w:top w:val="nil"/>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w:t>
            </w:r>
            <w:proofErr w:type="gramStart"/>
            <w:r w:rsidRPr="00EC0373">
              <w:rPr>
                <w:rFonts w:ascii="Arial" w:eastAsia="微软雅黑" w:hAnsi="Arial" w:cs="Arial"/>
                <w:b/>
                <w:bCs/>
                <w:color w:val="000000"/>
                <w:sz w:val="15"/>
                <w:szCs w:val="15"/>
              </w:rPr>
              <w:t>片价格</w:t>
            </w:r>
            <w:proofErr w:type="gramEnd"/>
          </w:p>
        </w:tc>
        <w:tc>
          <w:tcPr>
            <w:tcW w:w="1003" w:type="dxa"/>
            <w:tcBorders>
              <w:top w:val="nil"/>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区片编号</w:t>
            </w:r>
          </w:p>
        </w:tc>
        <w:tc>
          <w:tcPr>
            <w:tcW w:w="1004" w:type="dxa"/>
            <w:tcBorders>
              <w:top w:val="nil"/>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w:t>
            </w:r>
            <w:proofErr w:type="gramStart"/>
            <w:r w:rsidRPr="00EC0373">
              <w:rPr>
                <w:rFonts w:ascii="Arial" w:eastAsia="微软雅黑" w:hAnsi="Arial" w:cs="Arial"/>
                <w:b/>
                <w:bCs/>
                <w:color w:val="000000"/>
                <w:sz w:val="15"/>
                <w:szCs w:val="15"/>
              </w:rPr>
              <w:t>片价格</w:t>
            </w:r>
            <w:proofErr w:type="gramEnd"/>
          </w:p>
        </w:tc>
        <w:tc>
          <w:tcPr>
            <w:tcW w:w="1003" w:type="dxa"/>
            <w:tcBorders>
              <w:top w:val="nil"/>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区片编号</w:t>
            </w:r>
          </w:p>
        </w:tc>
        <w:tc>
          <w:tcPr>
            <w:tcW w:w="1003" w:type="dxa"/>
            <w:tcBorders>
              <w:top w:val="nil"/>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w:t>
            </w:r>
            <w:proofErr w:type="gramStart"/>
            <w:r w:rsidRPr="00EC0373">
              <w:rPr>
                <w:rFonts w:ascii="Arial" w:eastAsia="微软雅黑" w:hAnsi="Arial" w:cs="Arial"/>
                <w:b/>
                <w:bCs/>
                <w:color w:val="000000"/>
                <w:sz w:val="15"/>
                <w:szCs w:val="15"/>
              </w:rPr>
              <w:t>片价格</w:t>
            </w:r>
            <w:proofErr w:type="gramEnd"/>
          </w:p>
        </w:tc>
        <w:tc>
          <w:tcPr>
            <w:tcW w:w="1559" w:type="dxa"/>
            <w:tcBorders>
              <w:top w:val="nil"/>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区片编号</w:t>
            </w:r>
          </w:p>
        </w:tc>
        <w:tc>
          <w:tcPr>
            <w:tcW w:w="1004" w:type="dxa"/>
            <w:tcBorders>
              <w:top w:val="nil"/>
              <w:left w:val="nil"/>
              <w:bottom w:val="single" w:sz="4" w:space="0" w:color="auto"/>
              <w:right w:val="single" w:sz="4" w:space="0" w:color="auto"/>
            </w:tcBorders>
            <w:shd w:val="clear" w:color="auto" w:fill="auto"/>
            <w:noWrap/>
            <w:vAlign w:val="center"/>
            <w:hideMark/>
          </w:tcPr>
          <w:p w:rsidR="0063442A" w:rsidRPr="00EC0373" w:rsidRDefault="0063442A" w:rsidP="00BA15B1">
            <w:pPr>
              <w:widowControl/>
              <w:jc w:val="center"/>
              <w:rPr>
                <w:rFonts w:ascii="Arial" w:eastAsia="微软雅黑" w:hAnsi="Arial" w:cs="Arial"/>
                <w:b/>
                <w:bCs/>
                <w:color w:val="000000"/>
                <w:sz w:val="15"/>
                <w:szCs w:val="15"/>
              </w:rPr>
            </w:pPr>
            <w:r w:rsidRPr="00EC0373">
              <w:rPr>
                <w:rFonts w:ascii="Arial" w:eastAsia="微软雅黑" w:hAnsi="Arial" w:cs="Arial"/>
                <w:b/>
                <w:bCs/>
                <w:color w:val="000000"/>
                <w:sz w:val="15"/>
                <w:szCs w:val="15"/>
              </w:rPr>
              <w:t>区</w:t>
            </w:r>
            <w:proofErr w:type="gramStart"/>
            <w:r w:rsidRPr="00EC0373">
              <w:rPr>
                <w:rFonts w:ascii="Arial" w:eastAsia="微软雅黑" w:hAnsi="Arial" w:cs="Arial"/>
                <w:b/>
                <w:bCs/>
                <w:color w:val="000000"/>
                <w:sz w:val="15"/>
                <w:szCs w:val="15"/>
              </w:rPr>
              <w:t>片价格</w:t>
            </w:r>
            <w:proofErr w:type="gramEnd"/>
          </w:p>
        </w:tc>
      </w:tr>
      <w:tr w:rsidR="0063442A" w:rsidRPr="00EC0373" w:rsidTr="00BA15B1">
        <w:trPr>
          <w:trHeight w:val="285"/>
          <w:jc w:val="center"/>
        </w:trPr>
        <w:tc>
          <w:tcPr>
            <w:tcW w:w="724" w:type="dxa"/>
            <w:vMerge w:val="restart"/>
            <w:tcBorders>
              <w:top w:val="nil"/>
              <w:left w:val="single" w:sz="4" w:space="0" w:color="auto"/>
              <w:bottom w:val="nil"/>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一级</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—01</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29530</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—01</w:t>
            </w:r>
          </w:p>
        </w:tc>
        <w:tc>
          <w:tcPr>
            <w:tcW w:w="1004"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28130</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—01</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27930</w:t>
            </w:r>
          </w:p>
        </w:tc>
        <w:tc>
          <w:tcPr>
            <w:tcW w:w="1559"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—01</w:t>
            </w:r>
          </w:p>
        </w:tc>
        <w:tc>
          <w:tcPr>
            <w:tcW w:w="1004"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11300</w:t>
            </w:r>
          </w:p>
        </w:tc>
      </w:tr>
      <w:tr w:rsidR="0063442A" w:rsidRPr="00EC0373" w:rsidTr="00BA15B1">
        <w:trPr>
          <w:trHeight w:val="285"/>
          <w:jc w:val="center"/>
        </w:trPr>
        <w:tc>
          <w:tcPr>
            <w:tcW w:w="724" w:type="dxa"/>
            <w:vMerge/>
            <w:tcBorders>
              <w:top w:val="nil"/>
              <w:left w:val="single" w:sz="4" w:space="0" w:color="auto"/>
              <w:bottom w:val="nil"/>
              <w:right w:val="single" w:sz="4" w:space="0" w:color="auto"/>
            </w:tcBorders>
            <w:vAlign w:val="center"/>
            <w:hideMark/>
          </w:tcPr>
          <w:p w:rsidR="0063442A" w:rsidRPr="00EC0373" w:rsidRDefault="0063442A" w:rsidP="00BA15B1">
            <w:pPr>
              <w:widowControl/>
              <w:rPr>
                <w:rFonts w:ascii="Arial" w:eastAsia="微软雅黑" w:hAnsi="Arial" w:cs="Arial"/>
                <w:color w:val="000000"/>
                <w:sz w:val="15"/>
                <w:szCs w:val="15"/>
              </w:rPr>
            </w:pP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—02</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30290</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—02</w:t>
            </w:r>
          </w:p>
        </w:tc>
        <w:tc>
          <w:tcPr>
            <w:tcW w:w="1004"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29210</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—02</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28860</w:t>
            </w:r>
          </w:p>
        </w:tc>
        <w:tc>
          <w:tcPr>
            <w:tcW w:w="1559"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—02</w:t>
            </w:r>
          </w:p>
        </w:tc>
        <w:tc>
          <w:tcPr>
            <w:tcW w:w="1004"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12600</w:t>
            </w:r>
          </w:p>
        </w:tc>
      </w:tr>
      <w:tr w:rsidR="0063442A" w:rsidRPr="00EC0373" w:rsidTr="00BA15B1">
        <w:trPr>
          <w:trHeight w:val="285"/>
          <w:jc w:val="center"/>
        </w:trPr>
        <w:tc>
          <w:tcPr>
            <w:tcW w:w="724" w:type="dxa"/>
            <w:vMerge/>
            <w:tcBorders>
              <w:top w:val="nil"/>
              <w:left w:val="single" w:sz="4" w:space="0" w:color="auto"/>
              <w:bottom w:val="nil"/>
              <w:right w:val="single" w:sz="4" w:space="0" w:color="auto"/>
            </w:tcBorders>
            <w:vAlign w:val="center"/>
            <w:hideMark/>
          </w:tcPr>
          <w:p w:rsidR="0063442A" w:rsidRPr="00EC0373" w:rsidRDefault="0063442A" w:rsidP="00BA15B1">
            <w:pPr>
              <w:widowControl/>
              <w:rPr>
                <w:rFonts w:ascii="Arial" w:eastAsia="微软雅黑" w:hAnsi="Arial" w:cs="Arial"/>
                <w:color w:val="000000"/>
                <w:sz w:val="15"/>
                <w:szCs w:val="15"/>
              </w:rPr>
            </w:pP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—03</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28350</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—03</w:t>
            </w:r>
          </w:p>
        </w:tc>
        <w:tc>
          <w:tcPr>
            <w:tcW w:w="1004"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28410</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—03</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27990</w:t>
            </w:r>
          </w:p>
        </w:tc>
        <w:tc>
          <w:tcPr>
            <w:tcW w:w="1559"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—03</w:t>
            </w:r>
          </w:p>
        </w:tc>
        <w:tc>
          <w:tcPr>
            <w:tcW w:w="1004"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12300</w:t>
            </w:r>
          </w:p>
        </w:tc>
      </w:tr>
      <w:tr w:rsidR="0063442A" w:rsidRPr="00EC0373" w:rsidTr="00BA15B1">
        <w:trPr>
          <w:trHeight w:val="285"/>
          <w:jc w:val="center"/>
        </w:trPr>
        <w:tc>
          <w:tcPr>
            <w:tcW w:w="724" w:type="dxa"/>
            <w:vMerge/>
            <w:tcBorders>
              <w:top w:val="nil"/>
              <w:left w:val="single" w:sz="4" w:space="0" w:color="auto"/>
              <w:bottom w:val="nil"/>
              <w:right w:val="single" w:sz="4" w:space="0" w:color="auto"/>
            </w:tcBorders>
            <w:vAlign w:val="center"/>
            <w:hideMark/>
          </w:tcPr>
          <w:p w:rsidR="0063442A" w:rsidRPr="00EC0373" w:rsidRDefault="0063442A" w:rsidP="00BA15B1">
            <w:pPr>
              <w:widowControl/>
              <w:rPr>
                <w:rFonts w:ascii="Arial" w:eastAsia="微软雅黑" w:hAnsi="Arial" w:cs="Arial"/>
                <w:color w:val="000000"/>
                <w:sz w:val="15"/>
                <w:szCs w:val="15"/>
              </w:rPr>
            </w:pP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—04</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30890</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—04</w:t>
            </w:r>
          </w:p>
        </w:tc>
        <w:tc>
          <w:tcPr>
            <w:tcW w:w="1004"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29780</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—04</w:t>
            </w:r>
          </w:p>
        </w:tc>
        <w:tc>
          <w:tcPr>
            <w:tcW w:w="1003"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29270</w:t>
            </w:r>
          </w:p>
        </w:tc>
        <w:tc>
          <w:tcPr>
            <w:tcW w:w="1559"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—04</w:t>
            </w:r>
          </w:p>
        </w:tc>
        <w:tc>
          <w:tcPr>
            <w:tcW w:w="1004" w:type="dxa"/>
            <w:tcBorders>
              <w:top w:val="nil"/>
              <w:left w:val="nil"/>
              <w:bottom w:val="single" w:sz="4" w:space="0" w:color="auto"/>
              <w:right w:val="single" w:sz="4" w:space="0" w:color="auto"/>
            </w:tcBorders>
            <w:shd w:val="clear" w:color="auto" w:fill="auto"/>
            <w:vAlign w:val="center"/>
            <w:hideMark/>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11600</w:t>
            </w:r>
          </w:p>
        </w:tc>
      </w:tr>
      <w:tr w:rsidR="0063442A" w:rsidRPr="00EC0373" w:rsidTr="00BA15B1">
        <w:trPr>
          <w:trHeight w:val="285"/>
          <w:jc w:val="center"/>
        </w:trPr>
        <w:tc>
          <w:tcPr>
            <w:tcW w:w="724" w:type="dxa"/>
            <w:vMerge/>
            <w:tcBorders>
              <w:top w:val="single" w:sz="4" w:space="0" w:color="auto"/>
              <w:left w:val="single" w:sz="4" w:space="0" w:color="auto"/>
              <w:bottom w:val="single" w:sz="4" w:space="0" w:color="auto"/>
              <w:right w:val="single" w:sz="4" w:space="0" w:color="auto"/>
            </w:tcBorders>
            <w:vAlign w:val="center"/>
            <w:hideMark/>
          </w:tcPr>
          <w:p w:rsidR="0063442A" w:rsidRPr="00EC0373" w:rsidRDefault="0063442A" w:rsidP="00BA15B1">
            <w:pPr>
              <w:widowControl/>
              <w:rPr>
                <w:rFonts w:ascii="Arial" w:eastAsia="微软雅黑" w:hAnsi="Arial" w:cs="Arial"/>
                <w:b/>
                <w:bCs/>
                <w:color w:val="000000"/>
                <w:sz w:val="15"/>
                <w:szCs w:val="15"/>
              </w:rPr>
            </w:pPr>
          </w:p>
        </w:tc>
        <w:tc>
          <w:tcPr>
            <w:tcW w:w="1003" w:type="dxa"/>
            <w:tcBorders>
              <w:top w:val="nil"/>
              <w:left w:val="nil"/>
              <w:bottom w:val="single" w:sz="4" w:space="0" w:color="auto"/>
              <w:right w:val="single" w:sz="4" w:space="0" w:color="auto"/>
            </w:tcBorders>
            <w:shd w:val="clear" w:color="auto" w:fill="auto"/>
            <w:noWrap/>
            <w:vAlign w:val="center"/>
          </w:tcPr>
          <w:p w:rsidR="0063442A" w:rsidRPr="00EC0373" w:rsidRDefault="0063442A" w:rsidP="00BA15B1">
            <w:pPr>
              <w:widowControl/>
              <w:jc w:val="center"/>
              <w:rPr>
                <w:rFonts w:ascii="Arial" w:eastAsia="微软雅黑" w:hAnsi="Arial" w:cs="Arial"/>
                <w:color w:val="000000"/>
                <w:sz w:val="15"/>
                <w:szCs w:val="15"/>
              </w:rPr>
            </w:pPr>
            <w:r w:rsidRPr="00EC0373">
              <w:rPr>
                <w:rFonts w:ascii="宋体" w:hAnsi="宋体" w:cs="宋体" w:hint="eastAsia"/>
                <w:color w:val="000000"/>
                <w:sz w:val="15"/>
                <w:szCs w:val="15"/>
              </w:rPr>
              <w:t>Ⅰ</w:t>
            </w:r>
            <w:r w:rsidRPr="00EC0373">
              <w:rPr>
                <w:rFonts w:ascii="Arial" w:eastAsia="微软雅黑" w:hAnsi="Arial" w:cs="Arial"/>
                <w:color w:val="000000"/>
                <w:sz w:val="15"/>
                <w:szCs w:val="15"/>
              </w:rPr>
              <w:t>—05</w:t>
            </w:r>
          </w:p>
        </w:tc>
        <w:tc>
          <w:tcPr>
            <w:tcW w:w="1003" w:type="dxa"/>
            <w:tcBorders>
              <w:top w:val="nil"/>
              <w:left w:val="nil"/>
              <w:bottom w:val="single" w:sz="4" w:space="0" w:color="auto"/>
              <w:right w:val="single" w:sz="4" w:space="0" w:color="auto"/>
            </w:tcBorders>
            <w:shd w:val="clear" w:color="auto" w:fill="auto"/>
            <w:noWrap/>
            <w:vAlign w:val="center"/>
          </w:tcPr>
          <w:p w:rsidR="0063442A" w:rsidRPr="00EC0373" w:rsidRDefault="0063442A" w:rsidP="00BA15B1">
            <w:pPr>
              <w:widowControl/>
              <w:jc w:val="center"/>
              <w:rPr>
                <w:rFonts w:ascii="Arial" w:eastAsia="微软雅黑" w:hAnsi="Arial" w:cs="Arial"/>
                <w:color w:val="000000"/>
                <w:sz w:val="15"/>
                <w:szCs w:val="15"/>
              </w:rPr>
            </w:pPr>
            <w:r w:rsidRPr="00EC0373">
              <w:rPr>
                <w:rFonts w:ascii="Arial" w:eastAsia="微软雅黑" w:hAnsi="Arial" w:cs="Arial"/>
                <w:color w:val="000000"/>
                <w:sz w:val="15"/>
                <w:szCs w:val="15"/>
              </w:rPr>
              <w:t>28140</w:t>
            </w:r>
          </w:p>
        </w:tc>
        <w:tc>
          <w:tcPr>
            <w:tcW w:w="1003" w:type="dxa"/>
            <w:tcBorders>
              <w:top w:val="nil"/>
              <w:left w:val="nil"/>
              <w:bottom w:val="single" w:sz="4" w:space="0" w:color="auto"/>
              <w:right w:val="single" w:sz="4" w:space="0" w:color="auto"/>
            </w:tcBorders>
            <w:shd w:val="clear" w:color="auto" w:fill="auto"/>
            <w:noWrap/>
            <w:vAlign w:val="center"/>
          </w:tcPr>
          <w:p w:rsidR="0063442A" w:rsidRPr="00EC0373" w:rsidRDefault="0063442A" w:rsidP="00BA15B1">
            <w:pPr>
              <w:widowControl/>
              <w:jc w:val="center"/>
              <w:rPr>
                <w:rFonts w:ascii="Arial" w:eastAsia="微软雅黑" w:hAnsi="Arial" w:cs="Arial"/>
                <w:b/>
                <w:bCs/>
                <w:color w:val="000000"/>
                <w:sz w:val="15"/>
                <w:szCs w:val="15"/>
              </w:rPr>
            </w:pPr>
          </w:p>
        </w:tc>
        <w:tc>
          <w:tcPr>
            <w:tcW w:w="1004" w:type="dxa"/>
            <w:tcBorders>
              <w:top w:val="nil"/>
              <w:left w:val="nil"/>
              <w:bottom w:val="single" w:sz="4" w:space="0" w:color="auto"/>
              <w:right w:val="single" w:sz="4" w:space="0" w:color="auto"/>
            </w:tcBorders>
            <w:shd w:val="clear" w:color="auto" w:fill="auto"/>
            <w:noWrap/>
            <w:vAlign w:val="center"/>
          </w:tcPr>
          <w:p w:rsidR="0063442A" w:rsidRPr="00EC0373" w:rsidRDefault="0063442A" w:rsidP="00BA15B1">
            <w:pPr>
              <w:widowControl/>
              <w:jc w:val="center"/>
              <w:rPr>
                <w:rFonts w:ascii="Arial" w:eastAsia="微软雅黑" w:hAnsi="Arial" w:cs="Arial"/>
                <w:b/>
                <w:bCs/>
                <w:color w:val="000000"/>
                <w:sz w:val="15"/>
                <w:szCs w:val="15"/>
              </w:rPr>
            </w:pPr>
          </w:p>
        </w:tc>
        <w:tc>
          <w:tcPr>
            <w:tcW w:w="1003" w:type="dxa"/>
            <w:tcBorders>
              <w:top w:val="nil"/>
              <w:left w:val="nil"/>
              <w:bottom w:val="single" w:sz="4" w:space="0" w:color="auto"/>
              <w:right w:val="single" w:sz="4" w:space="0" w:color="auto"/>
            </w:tcBorders>
            <w:shd w:val="clear" w:color="auto" w:fill="auto"/>
            <w:noWrap/>
            <w:vAlign w:val="center"/>
          </w:tcPr>
          <w:p w:rsidR="0063442A" w:rsidRPr="00EC0373" w:rsidRDefault="0063442A" w:rsidP="00BA15B1">
            <w:pPr>
              <w:widowControl/>
              <w:jc w:val="center"/>
              <w:rPr>
                <w:rFonts w:ascii="Arial" w:eastAsia="微软雅黑" w:hAnsi="Arial" w:cs="Arial"/>
                <w:b/>
                <w:bCs/>
                <w:color w:val="000000"/>
                <w:sz w:val="15"/>
                <w:szCs w:val="15"/>
              </w:rPr>
            </w:pPr>
          </w:p>
        </w:tc>
        <w:tc>
          <w:tcPr>
            <w:tcW w:w="1003" w:type="dxa"/>
            <w:tcBorders>
              <w:top w:val="nil"/>
              <w:left w:val="nil"/>
              <w:bottom w:val="single" w:sz="4" w:space="0" w:color="auto"/>
              <w:right w:val="single" w:sz="4" w:space="0" w:color="auto"/>
            </w:tcBorders>
            <w:shd w:val="clear" w:color="auto" w:fill="auto"/>
            <w:noWrap/>
            <w:vAlign w:val="center"/>
          </w:tcPr>
          <w:p w:rsidR="0063442A" w:rsidRPr="00EC0373" w:rsidRDefault="0063442A" w:rsidP="00BA15B1">
            <w:pPr>
              <w:widowControl/>
              <w:jc w:val="center"/>
              <w:rPr>
                <w:rFonts w:ascii="Arial" w:eastAsia="微软雅黑" w:hAnsi="Arial" w:cs="Arial"/>
                <w:b/>
                <w:bCs/>
                <w:color w:val="000000"/>
                <w:sz w:val="15"/>
                <w:szCs w:val="15"/>
              </w:rPr>
            </w:pPr>
          </w:p>
        </w:tc>
        <w:tc>
          <w:tcPr>
            <w:tcW w:w="1559" w:type="dxa"/>
            <w:tcBorders>
              <w:top w:val="nil"/>
              <w:left w:val="nil"/>
              <w:bottom w:val="single" w:sz="4" w:space="0" w:color="auto"/>
              <w:right w:val="single" w:sz="4" w:space="0" w:color="auto"/>
            </w:tcBorders>
            <w:shd w:val="clear" w:color="auto" w:fill="auto"/>
            <w:noWrap/>
            <w:vAlign w:val="center"/>
          </w:tcPr>
          <w:p w:rsidR="0063442A" w:rsidRPr="00EC0373" w:rsidRDefault="0063442A" w:rsidP="00BA15B1">
            <w:pPr>
              <w:widowControl/>
              <w:jc w:val="center"/>
              <w:rPr>
                <w:rFonts w:ascii="Arial" w:eastAsia="微软雅黑" w:hAnsi="Arial" w:cs="Arial"/>
                <w:b/>
                <w:bCs/>
                <w:color w:val="000000"/>
                <w:sz w:val="15"/>
                <w:szCs w:val="15"/>
              </w:rPr>
            </w:pPr>
          </w:p>
        </w:tc>
        <w:tc>
          <w:tcPr>
            <w:tcW w:w="1004" w:type="dxa"/>
            <w:tcBorders>
              <w:top w:val="nil"/>
              <w:left w:val="nil"/>
              <w:bottom w:val="single" w:sz="4" w:space="0" w:color="auto"/>
              <w:right w:val="single" w:sz="4" w:space="0" w:color="auto"/>
            </w:tcBorders>
            <w:shd w:val="clear" w:color="auto" w:fill="auto"/>
            <w:noWrap/>
            <w:vAlign w:val="center"/>
          </w:tcPr>
          <w:p w:rsidR="0063442A" w:rsidRPr="00EC0373" w:rsidRDefault="0063442A" w:rsidP="00BA15B1">
            <w:pPr>
              <w:widowControl/>
              <w:jc w:val="center"/>
              <w:rPr>
                <w:rFonts w:ascii="Arial" w:eastAsia="微软雅黑" w:hAnsi="Arial" w:cs="Arial"/>
                <w:b/>
                <w:bCs/>
                <w:color w:val="000000"/>
                <w:sz w:val="15"/>
                <w:szCs w:val="15"/>
              </w:rPr>
            </w:pPr>
          </w:p>
        </w:tc>
      </w:tr>
    </w:tbl>
    <w:p w:rsidR="0063442A" w:rsidRDefault="0063442A" w:rsidP="0063442A">
      <w:pPr>
        <w:spacing w:beforeLines="50" w:before="163" w:line="360" w:lineRule="auto"/>
        <w:ind w:right="-23" w:firstLineChars="250" w:firstLine="700"/>
        <w:jc w:val="both"/>
        <w:rPr>
          <w:rFonts w:ascii="Arial" w:eastAsia="仿宋_GB2312" w:hAnsi="Arial" w:cs="Arial"/>
          <w:color w:val="000000"/>
          <w:sz w:val="28"/>
        </w:rPr>
      </w:pPr>
      <w:r w:rsidRPr="00EC0373">
        <w:rPr>
          <w:rFonts w:ascii="Arial" w:eastAsia="仿宋_GB2312" w:hAnsi="Arial" w:cs="Arial"/>
          <w:color w:val="000000"/>
          <w:sz w:val="28"/>
        </w:rPr>
        <w:t>依据上表，估价对象所在</w:t>
      </w:r>
      <w:r>
        <w:rPr>
          <w:rFonts w:ascii="Arial" w:eastAsia="仿宋_GB2312" w:hAnsi="Arial" w:cs="Arial" w:hint="eastAsia"/>
          <w:sz w:val="28"/>
          <w:szCs w:val="28"/>
        </w:rPr>
        <w:t>商业</w:t>
      </w:r>
      <w:r w:rsidRPr="00EC0373">
        <w:rPr>
          <w:rFonts w:ascii="Arial" w:eastAsia="仿宋_GB2312" w:hAnsi="Arial" w:cs="Arial"/>
          <w:sz w:val="28"/>
          <w:szCs w:val="28"/>
        </w:rPr>
        <w:t>类一级</w:t>
      </w:r>
      <w:r w:rsidRPr="00EC0373">
        <w:rPr>
          <w:rFonts w:ascii="宋体" w:hAnsi="宋体" w:cs="宋体" w:hint="eastAsia"/>
          <w:sz w:val="28"/>
          <w:szCs w:val="28"/>
        </w:rPr>
        <w:t>Ⅰ</w:t>
      </w:r>
      <w:r w:rsidRPr="00EC0373">
        <w:rPr>
          <w:rFonts w:ascii="Arial" w:hAnsi="Arial" w:cs="Arial"/>
          <w:sz w:val="28"/>
          <w:szCs w:val="28"/>
        </w:rPr>
        <w:t>-02</w:t>
      </w:r>
      <w:r w:rsidRPr="00EC0373">
        <w:rPr>
          <w:rFonts w:ascii="Arial" w:eastAsia="仿宋_GB2312" w:hAnsi="Arial" w:cs="Arial"/>
          <w:sz w:val="28"/>
          <w:szCs w:val="28"/>
        </w:rPr>
        <w:t>区片</w:t>
      </w:r>
      <w:r w:rsidRPr="00EC0373">
        <w:rPr>
          <w:rFonts w:ascii="Arial" w:eastAsia="仿宋_GB2312" w:hAnsi="Arial" w:cs="Arial"/>
          <w:color w:val="000000"/>
          <w:sz w:val="28"/>
        </w:rPr>
        <w:t>的区片基准地价为</w:t>
      </w:r>
      <w:r>
        <w:rPr>
          <w:rFonts w:ascii="Arial" w:eastAsia="仿宋_GB2312" w:hAnsi="Arial" w:cs="Arial" w:hint="eastAsia"/>
          <w:color w:val="000000"/>
          <w:sz w:val="28"/>
        </w:rPr>
        <w:t>30290</w:t>
      </w:r>
      <w:r w:rsidRPr="00EC0373">
        <w:rPr>
          <w:rFonts w:ascii="Arial" w:eastAsia="仿宋_GB2312" w:hAnsi="Arial" w:cs="Arial"/>
          <w:color w:val="000000"/>
          <w:sz w:val="28"/>
        </w:rPr>
        <w:t>元</w:t>
      </w:r>
      <w:r w:rsidRPr="00EC0373">
        <w:rPr>
          <w:rFonts w:ascii="Arial" w:eastAsia="仿宋_GB2312" w:hAnsi="Arial" w:cs="Arial"/>
          <w:color w:val="000000"/>
          <w:sz w:val="28"/>
        </w:rPr>
        <w:t>/</w:t>
      </w:r>
      <w:r w:rsidRPr="00EC0373">
        <w:rPr>
          <w:rFonts w:ascii="Arial" w:eastAsia="仿宋_GB2312" w:hAnsi="Arial" w:cs="Arial"/>
          <w:color w:val="000000"/>
          <w:sz w:val="28"/>
        </w:rPr>
        <w:t>平方米。</w:t>
      </w:r>
    </w:p>
    <w:p w:rsidR="0099143F" w:rsidRPr="002D64C6" w:rsidRDefault="0099143F" w:rsidP="0099143F">
      <w:pPr>
        <w:spacing w:beforeLines="50" w:before="163" w:line="360" w:lineRule="auto"/>
        <w:ind w:right="-23" w:firstLineChars="200" w:firstLine="560"/>
        <w:rPr>
          <w:rFonts w:ascii="仿宋_GB2312" w:eastAsia="仿宋_GB2312" w:hAnsi="Calibri" w:cs="仿宋_GB2312"/>
          <w:i/>
          <w:color w:val="548DD4"/>
          <w:sz w:val="29"/>
          <w:szCs w:val="29"/>
        </w:rPr>
      </w:pPr>
      <w:r w:rsidRPr="0099143F">
        <w:rPr>
          <w:rFonts w:ascii="Arial" w:eastAsia="仿宋_GB2312" w:hAnsi="Arial" w:cs="Arial"/>
          <w:color w:val="000000"/>
          <w:sz w:val="28"/>
        </w:rPr>
        <w:t>（</w:t>
      </w:r>
      <w:r w:rsidRPr="0099143F">
        <w:rPr>
          <w:rFonts w:ascii="Arial" w:eastAsia="仿宋_GB2312" w:hAnsi="Arial" w:cs="Arial"/>
          <w:color w:val="000000"/>
          <w:sz w:val="28"/>
        </w:rPr>
        <w:t>B</w:t>
      </w:r>
      <w:r w:rsidRPr="0099143F">
        <w:rPr>
          <w:rFonts w:ascii="Arial" w:eastAsia="仿宋_GB2312" w:hAnsi="Arial" w:cs="Arial"/>
          <w:color w:val="000000"/>
          <w:sz w:val="28"/>
        </w:rPr>
        <w:t>）</w:t>
      </w:r>
      <w:r w:rsidRPr="002D64C6">
        <w:rPr>
          <w:rFonts w:ascii="仿宋_GB2312" w:eastAsia="仿宋_GB2312" w:hAnsi="Calibri" w:cs="仿宋_GB2312" w:hint="eastAsia"/>
          <w:sz w:val="29"/>
          <w:szCs w:val="29"/>
        </w:rPr>
        <w:t>商业</w:t>
      </w:r>
      <w:proofErr w:type="gramStart"/>
      <w:r w:rsidRPr="002D64C6">
        <w:rPr>
          <w:rFonts w:ascii="仿宋_GB2312" w:eastAsia="仿宋_GB2312" w:hAnsi="Calibri" w:cs="仿宋_GB2312" w:hint="eastAsia"/>
          <w:sz w:val="29"/>
          <w:szCs w:val="29"/>
        </w:rPr>
        <w:t>路线价</w:t>
      </w:r>
      <w:proofErr w:type="gramEnd"/>
      <w:r w:rsidRPr="002D64C6">
        <w:rPr>
          <w:rFonts w:ascii="仿宋_GB2312" w:eastAsia="仿宋_GB2312" w:hAnsi="Calibri" w:cs="仿宋_GB2312" w:hint="eastAsia"/>
          <w:sz w:val="29"/>
          <w:szCs w:val="29"/>
        </w:rPr>
        <w:t>修正</w:t>
      </w:r>
    </w:p>
    <w:p w:rsidR="0099143F" w:rsidRPr="00EC0373" w:rsidRDefault="0099143F" w:rsidP="0099143F">
      <w:pPr>
        <w:spacing w:beforeLines="50" w:before="163" w:line="360" w:lineRule="auto"/>
        <w:ind w:right="-23" w:firstLineChars="250" w:firstLine="725"/>
        <w:jc w:val="both"/>
        <w:rPr>
          <w:rFonts w:ascii="Arial" w:eastAsia="仿宋_GB2312" w:hAnsi="Arial" w:cs="Arial"/>
          <w:color w:val="000000"/>
          <w:sz w:val="28"/>
        </w:rPr>
      </w:pPr>
      <w:r w:rsidRPr="002D64C6">
        <w:rPr>
          <w:rFonts w:ascii="仿宋_GB2312" w:eastAsia="仿宋_GB2312" w:hAnsi="Calibri" w:cs="仿宋_GB2312" w:hint="eastAsia"/>
          <w:sz w:val="29"/>
          <w:szCs w:val="29"/>
        </w:rPr>
        <w:t>估价对象位于</w:t>
      </w:r>
      <w:r>
        <w:rPr>
          <w:rFonts w:ascii="仿宋_GB2312" w:eastAsia="仿宋_GB2312" w:hAnsi="Arial" w:hint="eastAsia"/>
          <w:sz w:val="28"/>
        </w:rPr>
        <w:t>西城区丰盛胡</w:t>
      </w:r>
      <w:r w:rsidRPr="0099143F">
        <w:rPr>
          <w:rFonts w:ascii="Arial" w:eastAsia="仿宋_GB2312" w:hAnsi="Arial" w:cs="Arial"/>
          <w:sz w:val="28"/>
        </w:rPr>
        <w:t>同</w:t>
      </w:r>
      <w:r w:rsidRPr="0099143F">
        <w:rPr>
          <w:rFonts w:ascii="Arial" w:eastAsia="仿宋_GB2312" w:hAnsi="Arial" w:cs="Arial"/>
          <w:sz w:val="28"/>
        </w:rPr>
        <w:t>20</w:t>
      </w:r>
      <w:r w:rsidRPr="0099143F">
        <w:rPr>
          <w:rFonts w:ascii="Arial" w:eastAsia="仿宋_GB2312" w:hAnsi="Arial" w:cs="Arial"/>
          <w:sz w:val="28"/>
        </w:rPr>
        <w:t>、</w:t>
      </w:r>
      <w:r w:rsidRPr="0099143F">
        <w:rPr>
          <w:rFonts w:ascii="Arial" w:eastAsia="仿宋_GB2312" w:hAnsi="Arial" w:cs="Arial"/>
          <w:sz w:val="28"/>
        </w:rPr>
        <w:t>22</w:t>
      </w:r>
      <w:r w:rsidRPr="0099143F">
        <w:rPr>
          <w:rFonts w:ascii="Arial" w:eastAsia="仿宋_GB2312" w:hAnsi="Arial" w:cs="Arial"/>
          <w:sz w:val="28"/>
        </w:rPr>
        <w:t>号楼</w:t>
      </w:r>
      <w:r w:rsidRPr="0099143F">
        <w:rPr>
          <w:rFonts w:ascii="Arial" w:eastAsia="仿宋_GB2312" w:hAnsi="Arial" w:cs="Arial"/>
          <w:sz w:val="29"/>
          <w:szCs w:val="29"/>
        </w:rPr>
        <w:t>，不临</w:t>
      </w:r>
      <w:r w:rsidRPr="0099143F">
        <w:rPr>
          <w:rFonts w:ascii="Arial" w:eastAsia="仿宋_GB2312" w:hAnsi="Arial" w:cs="Arial"/>
          <w:sz w:val="28"/>
        </w:rPr>
        <w:t>《北京市基准地价更新成果》中所列</w:t>
      </w:r>
      <w:r w:rsidRPr="0099143F">
        <w:rPr>
          <w:rFonts w:ascii="Arial" w:eastAsia="仿宋_GB2312" w:hAnsi="Arial" w:cs="Arial"/>
          <w:sz w:val="28"/>
        </w:rPr>
        <w:t>58</w:t>
      </w:r>
      <w:r w:rsidRPr="0099143F">
        <w:rPr>
          <w:rFonts w:ascii="Arial" w:eastAsia="仿宋_GB2312" w:hAnsi="Arial" w:cs="Arial"/>
          <w:sz w:val="28"/>
        </w:rPr>
        <w:t>条商业街</w:t>
      </w:r>
      <w:r w:rsidRPr="0099143F">
        <w:rPr>
          <w:rFonts w:ascii="Arial" w:eastAsia="仿宋_GB2312" w:hAnsi="Arial" w:cs="Arial"/>
          <w:color w:val="000000"/>
          <w:sz w:val="28"/>
        </w:rPr>
        <w:t>。不需进行商业</w:t>
      </w:r>
      <w:proofErr w:type="gramStart"/>
      <w:r w:rsidRPr="0099143F">
        <w:rPr>
          <w:rFonts w:ascii="Arial" w:eastAsia="仿宋_GB2312" w:hAnsi="Arial" w:cs="Arial"/>
          <w:color w:val="000000"/>
          <w:sz w:val="28"/>
        </w:rPr>
        <w:t>路</w:t>
      </w:r>
      <w:r w:rsidRPr="002D64C6">
        <w:rPr>
          <w:rFonts w:ascii="仿宋_GB2312" w:eastAsia="仿宋_GB2312" w:hAnsi="仿宋" w:hint="eastAsia"/>
          <w:color w:val="000000"/>
          <w:sz w:val="28"/>
        </w:rPr>
        <w:t>线价</w:t>
      </w:r>
      <w:proofErr w:type="gramEnd"/>
      <w:r w:rsidRPr="002D64C6">
        <w:rPr>
          <w:rFonts w:ascii="仿宋_GB2312" w:eastAsia="仿宋_GB2312" w:hAnsi="仿宋" w:hint="eastAsia"/>
          <w:color w:val="000000"/>
          <w:sz w:val="28"/>
        </w:rPr>
        <w:t>修正。</w:t>
      </w:r>
    </w:p>
    <w:p w:rsidR="0063442A" w:rsidRPr="00EC0373" w:rsidRDefault="0063442A" w:rsidP="0063442A">
      <w:pPr>
        <w:spacing w:beforeLines="50" w:before="163" w:line="360" w:lineRule="auto"/>
        <w:ind w:right="-23" w:firstLineChars="250" w:firstLine="700"/>
        <w:jc w:val="both"/>
        <w:rPr>
          <w:rFonts w:ascii="Arial" w:eastAsia="仿宋_GB2312" w:hAnsi="Arial" w:cs="Arial"/>
          <w:color w:val="000000"/>
          <w:sz w:val="28"/>
        </w:rPr>
      </w:pPr>
      <w:r w:rsidRPr="0099143F">
        <w:rPr>
          <w:rFonts w:ascii="Arial" w:eastAsia="仿宋_GB2312" w:hAnsi="Arial" w:cs="Arial"/>
          <w:color w:val="000000"/>
          <w:sz w:val="28"/>
        </w:rPr>
        <w:t>（</w:t>
      </w:r>
      <w:r w:rsidR="0099143F">
        <w:rPr>
          <w:rFonts w:ascii="Arial" w:eastAsia="仿宋_GB2312" w:hAnsi="Arial" w:cs="Arial" w:hint="eastAsia"/>
          <w:color w:val="000000"/>
          <w:sz w:val="28"/>
        </w:rPr>
        <w:t>C</w:t>
      </w:r>
      <w:r w:rsidRPr="0099143F">
        <w:rPr>
          <w:rFonts w:ascii="Arial" w:eastAsia="仿宋_GB2312" w:hAnsi="Arial" w:cs="Arial"/>
          <w:color w:val="000000"/>
          <w:sz w:val="28"/>
        </w:rPr>
        <w:t>）土地开发程度修正</w:t>
      </w:r>
    </w:p>
    <w:p w:rsidR="0063442A" w:rsidRPr="00EC0373" w:rsidRDefault="0063442A" w:rsidP="0063442A">
      <w:pPr>
        <w:spacing w:beforeLines="50" w:before="163" w:line="360" w:lineRule="auto"/>
        <w:ind w:right="-23" w:firstLineChars="250" w:firstLine="700"/>
        <w:jc w:val="both"/>
        <w:rPr>
          <w:rFonts w:ascii="Arial" w:eastAsia="仿宋_GB2312" w:hAnsi="Arial" w:cs="Arial"/>
          <w:color w:val="000000"/>
          <w:sz w:val="28"/>
        </w:rPr>
      </w:pPr>
      <w:r w:rsidRPr="00EC0373">
        <w:rPr>
          <w:rFonts w:ascii="Arial" w:eastAsia="仿宋_GB2312" w:hAnsi="Arial" w:cs="Arial"/>
          <w:color w:val="000000"/>
          <w:sz w:val="28"/>
        </w:rPr>
        <w:t>估价对象实际土地开发程度为</w:t>
      </w:r>
      <w:r w:rsidRPr="00EC0373">
        <w:rPr>
          <w:rFonts w:ascii="Arial" w:eastAsia="仿宋_GB2312" w:hAnsi="Arial" w:cs="Arial"/>
          <w:sz w:val="28"/>
          <w:szCs w:val="28"/>
        </w:rPr>
        <w:t>红线内</w:t>
      </w:r>
      <w:r w:rsidRPr="00EC0373">
        <w:rPr>
          <w:rFonts w:ascii="Arial" w:eastAsia="仿宋_GB2312" w:hAnsi="Arial" w:cs="Arial"/>
          <w:sz w:val="28"/>
          <w:szCs w:val="28"/>
        </w:rPr>
        <w:t>“</w:t>
      </w:r>
      <w:r>
        <w:rPr>
          <w:rFonts w:ascii="Arial" w:eastAsia="仿宋_GB2312" w:hAnsi="Arial" w:cs="Arial" w:hint="eastAsia"/>
          <w:sz w:val="28"/>
          <w:szCs w:val="28"/>
        </w:rPr>
        <w:t>七</w:t>
      </w:r>
      <w:r w:rsidRPr="00EC0373">
        <w:rPr>
          <w:rFonts w:ascii="Arial" w:eastAsia="仿宋_GB2312" w:hAnsi="Arial" w:cs="Arial"/>
          <w:sz w:val="28"/>
          <w:szCs w:val="28"/>
        </w:rPr>
        <w:t>通</w:t>
      </w:r>
      <w:r w:rsidRPr="00EC0373">
        <w:rPr>
          <w:rFonts w:ascii="Arial" w:eastAsia="仿宋_GB2312" w:hAnsi="Arial" w:cs="Arial"/>
          <w:sz w:val="28"/>
          <w:szCs w:val="28"/>
        </w:rPr>
        <w:t>”</w:t>
      </w:r>
      <w:r w:rsidRPr="00EC0373">
        <w:rPr>
          <w:rFonts w:ascii="Arial" w:eastAsia="仿宋_GB2312" w:hAnsi="Arial" w:cs="Arial"/>
          <w:sz w:val="28"/>
          <w:szCs w:val="28"/>
        </w:rPr>
        <w:t>（即通路、通上水、通下水、通电、通讯、</w:t>
      </w:r>
      <w:r>
        <w:rPr>
          <w:rFonts w:ascii="Arial" w:eastAsia="仿宋_GB2312" w:hAnsi="Arial" w:cs="Arial" w:hint="eastAsia"/>
          <w:sz w:val="28"/>
          <w:szCs w:val="28"/>
        </w:rPr>
        <w:t>通热、</w:t>
      </w:r>
      <w:r w:rsidRPr="00EC0373">
        <w:rPr>
          <w:rFonts w:ascii="Arial" w:eastAsia="仿宋_GB2312" w:hAnsi="Arial" w:cs="Arial"/>
          <w:sz w:val="28"/>
          <w:szCs w:val="28"/>
        </w:rPr>
        <w:t>通燃气），宗地内</w:t>
      </w:r>
      <w:r w:rsidRPr="00EC0373">
        <w:rPr>
          <w:rFonts w:ascii="Arial" w:eastAsia="仿宋_GB2312" w:hAnsi="Arial" w:cs="Arial"/>
          <w:sz w:val="28"/>
          <w:szCs w:val="28"/>
        </w:rPr>
        <w:t>“</w:t>
      </w:r>
      <w:r w:rsidRPr="00EC0373">
        <w:rPr>
          <w:rFonts w:ascii="Arial" w:eastAsia="仿宋_GB2312" w:hAnsi="Arial" w:cs="Arial"/>
          <w:sz w:val="28"/>
          <w:szCs w:val="28"/>
        </w:rPr>
        <w:t>建筑物已竣工</w:t>
      </w:r>
      <w:r w:rsidRPr="00EC0373">
        <w:rPr>
          <w:rFonts w:ascii="Arial" w:eastAsia="仿宋_GB2312" w:hAnsi="Arial" w:cs="Arial"/>
          <w:sz w:val="28"/>
          <w:szCs w:val="28"/>
        </w:rPr>
        <w:t>”</w:t>
      </w:r>
      <w:r w:rsidRPr="00EC0373">
        <w:rPr>
          <w:rFonts w:ascii="Arial" w:eastAsia="仿宋_GB2312" w:hAnsi="Arial" w:cs="Arial"/>
          <w:sz w:val="28"/>
          <w:szCs w:val="28"/>
        </w:rPr>
        <w:t>。北京市土地出让采用</w:t>
      </w:r>
      <w:r w:rsidRPr="00EC0373">
        <w:rPr>
          <w:rFonts w:ascii="Arial" w:eastAsia="仿宋_GB2312" w:hAnsi="Arial" w:cs="Arial"/>
          <w:sz w:val="28"/>
          <w:szCs w:val="28"/>
        </w:rPr>
        <w:lastRenderedPageBreak/>
        <w:t>“</w:t>
      </w:r>
      <w:r w:rsidRPr="00EC0373">
        <w:rPr>
          <w:rFonts w:ascii="Arial" w:eastAsia="仿宋_GB2312" w:hAnsi="Arial" w:cs="Arial"/>
          <w:sz w:val="28"/>
          <w:szCs w:val="28"/>
        </w:rPr>
        <w:t>净地</w:t>
      </w:r>
      <w:r w:rsidRPr="00EC0373">
        <w:rPr>
          <w:rFonts w:ascii="Arial" w:eastAsia="仿宋_GB2312" w:hAnsi="Arial" w:cs="Arial"/>
          <w:sz w:val="28"/>
          <w:szCs w:val="28"/>
        </w:rPr>
        <w:t>”</w:t>
      </w:r>
      <w:r w:rsidRPr="00EC0373">
        <w:rPr>
          <w:rFonts w:ascii="Arial" w:eastAsia="仿宋_GB2312" w:hAnsi="Arial" w:cs="Arial"/>
          <w:sz w:val="28"/>
          <w:szCs w:val="28"/>
        </w:rPr>
        <w:t>出让形式，根据估价目的，本次评估设定估价对象开发程度为宗地外</w:t>
      </w:r>
      <w:r w:rsidRPr="00EC0373">
        <w:rPr>
          <w:rFonts w:ascii="Arial" w:eastAsia="仿宋_GB2312" w:hAnsi="Arial" w:cs="Arial"/>
          <w:sz w:val="28"/>
          <w:szCs w:val="28"/>
        </w:rPr>
        <w:t>“</w:t>
      </w:r>
      <w:r>
        <w:rPr>
          <w:rFonts w:ascii="Arial" w:eastAsia="仿宋_GB2312" w:hAnsi="Arial" w:cs="Arial" w:hint="eastAsia"/>
          <w:sz w:val="28"/>
          <w:szCs w:val="28"/>
        </w:rPr>
        <w:t>七</w:t>
      </w:r>
      <w:r w:rsidRPr="00EC0373">
        <w:rPr>
          <w:rFonts w:ascii="Arial" w:eastAsia="仿宋_GB2312" w:hAnsi="Arial" w:cs="Arial"/>
          <w:sz w:val="28"/>
          <w:szCs w:val="28"/>
        </w:rPr>
        <w:t>通</w:t>
      </w:r>
      <w:r w:rsidRPr="00EC0373">
        <w:rPr>
          <w:rFonts w:ascii="Arial" w:eastAsia="仿宋_GB2312" w:hAnsi="Arial" w:cs="Arial"/>
          <w:sz w:val="28"/>
          <w:szCs w:val="28"/>
        </w:rPr>
        <w:t>”</w:t>
      </w:r>
      <w:r w:rsidRPr="00EC0373">
        <w:rPr>
          <w:rFonts w:ascii="Arial" w:eastAsia="仿宋_GB2312" w:hAnsi="Arial" w:cs="Arial"/>
          <w:sz w:val="28"/>
          <w:szCs w:val="28"/>
        </w:rPr>
        <w:t>（即通路、通上水、通下水、通电、通讯、</w:t>
      </w:r>
      <w:r>
        <w:rPr>
          <w:rFonts w:ascii="Arial" w:eastAsia="仿宋_GB2312" w:hAnsi="Arial" w:cs="Arial" w:hint="eastAsia"/>
          <w:sz w:val="28"/>
          <w:szCs w:val="28"/>
        </w:rPr>
        <w:t>通热、</w:t>
      </w:r>
      <w:r w:rsidRPr="00EC0373">
        <w:rPr>
          <w:rFonts w:ascii="Arial" w:eastAsia="仿宋_GB2312" w:hAnsi="Arial" w:cs="Arial"/>
          <w:sz w:val="28"/>
          <w:szCs w:val="28"/>
        </w:rPr>
        <w:t>通燃气），宗地内</w:t>
      </w:r>
      <w:r w:rsidRPr="00EC0373">
        <w:rPr>
          <w:rFonts w:ascii="Arial" w:eastAsia="仿宋_GB2312" w:hAnsi="Arial" w:cs="Arial"/>
          <w:sz w:val="28"/>
          <w:szCs w:val="28"/>
        </w:rPr>
        <w:t>“</w:t>
      </w:r>
      <w:r w:rsidRPr="00EC0373">
        <w:rPr>
          <w:rFonts w:ascii="Arial" w:eastAsia="仿宋_GB2312" w:hAnsi="Arial" w:cs="Arial"/>
          <w:sz w:val="28"/>
          <w:szCs w:val="28"/>
        </w:rPr>
        <w:t>场地平整</w:t>
      </w:r>
      <w:r w:rsidRPr="00EC0373">
        <w:rPr>
          <w:rFonts w:ascii="Arial" w:eastAsia="仿宋_GB2312" w:hAnsi="Arial" w:cs="Arial"/>
          <w:sz w:val="28"/>
          <w:szCs w:val="28"/>
        </w:rPr>
        <w:t>”</w:t>
      </w:r>
      <w:r w:rsidRPr="00EC0373">
        <w:rPr>
          <w:rFonts w:ascii="Arial" w:eastAsia="仿宋_GB2312" w:hAnsi="Arial" w:cs="Arial"/>
          <w:color w:val="000000"/>
          <w:sz w:val="28"/>
        </w:rPr>
        <w:t>。估价对象所在区域为</w:t>
      </w:r>
      <w:r>
        <w:rPr>
          <w:rFonts w:ascii="Arial" w:eastAsia="仿宋_GB2312" w:hAnsi="Arial" w:cs="Arial" w:hint="eastAsia"/>
          <w:color w:val="000000"/>
          <w:sz w:val="28"/>
        </w:rPr>
        <w:t>一</w:t>
      </w:r>
      <w:r w:rsidRPr="00EC0373">
        <w:rPr>
          <w:rFonts w:ascii="Arial" w:eastAsia="仿宋_GB2312" w:hAnsi="Arial" w:cs="Arial"/>
          <w:color w:val="000000"/>
          <w:sz w:val="28"/>
        </w:rPr>
        <w:t>级地价区，级别基准地价土地开发程度为</w:t>
      </w:r>
      <w:r w:rsidRPr="00EC0373">
        <w:rPr>
          <w:rFonts w:ascii="Arial" w:eastAsia="仿宋_GB2312" w:hAnsi="Arial" w:cs="Arial"/>
          <w:color w:val="000000"/>
          <w:sz w:val="28"/>
        </w:rPr>
        <w:t>“</w:t>
      </w:r>
      <w:r w:rsidRPr="00EC0373">
        <w:rPr>
          <w:rFonts w:ascii="Arial" w:eastAsia="仿宋_GB2312" w:hAnsi="Arial" w:cs="Arial"/>
          <w:color w:val="000000"/>
          <w:sz w:val="28"/>
        </w:rPr>
        <w:t>七通一平</w:t>
      </w:r>
      <w:r w:rsidRPr="00EC0373">
        <w:rPr>
          <w:rFonts w:ascii="Arial" w:eastAsia="仿宋_GB2312" w:hAnsi="Arial" w:cs="Arial"/>
          <w:color w:val="000000"/>
          <w:sz w:val="28"/>
        </w:rPr>
        <w:t>”</w:t>
      </w:r>
      <w:r w:rsidRPr="00EC0373">
        <w:rPr>
          <w:rFonts w:ascii="Arial" w:eastAsia="仿宋_GB2312" w:hAnsi="Arial" w:cs="Arial"/>
          <w:color w:val="000000"/>
          <w:sz w:val="28"/>
        </w:rPr>
        <w:t>（即通路、通电、通讯、</w:t>
      </w:r>
      <w:r>
        <w:rPr>
          <w:rFonts w:ascii="Arial" w:eastAsia="仿宋_GB2312" w:hAnsi="Arial" w:cs="Arial"/>
          <w:color w:val="000000"/>
          <w:sz w:val="28"/>
        </w:rPr>
        <w:t>通上水、通下水、通燃气、通热）。估价对象设定状况与级别开发程度</w:t>
      </w:r>
      <w:r w:rsidRPr="00EC0373">
        <w:rPr>
          <w:rFonts w:ascii="Arial" w:eastAsia="仿宋_GB2312" w:hAnsi="Arial" w:cs="Arial"/>
          <w:color w:val="000000"/>
          <w:sz w:val="28"/>
        </w:rPr>
        <w:t>一致，</w:t>
      </w:r>
      <w:r>
        <w:rPr>
          <w:rFonts w:ascii="Arial" w:eastAsia="仿宋_GB2312" w:hAnsi="Arial" w:cs="Arial" w:hint="eastAsia"/>
          <w:color w:val="000000"/>
          <w:sz w:val="28"/>
        </w:rPr>
        <w:t>无</w:t>
      </w:r>
      <w:r w:rsidRPr="00EC0373">
        <w:rPr>
          <w:rFonts w:ascii="Arial" w:eastAsia="仿宋_GB2312" w:hAnsi="Arial" w:cs="Arial"/>
          <w:color w:val="000000"/>
          <w:sz w:val="28"/>
        </w:rPr>
        <w:t>需对适用的基准地价进行土地开发程度差异</w:t>
      </w:r>
      <w:r>
        <w:rPr>
          <w:rFonts w:ascii="Arial" w:eastAsia="仿宋_GB2312" w:hAnsi="Arial" w:cs="Arial" w:hint="eastAsia"/>
          <w:color w:val="000000"/>
          <w:sz w:val="28"/>
        </w:rPr>
        <w:t>进行</w:t>
      </w:r>
      <w:r w:rsidRPr="00EC0373">
        <w:rPr>
          <w:rFonts w:ascii="Arial" w:eastAsia="仿宋_GB2312" w:hAnsi="Arial" w:cs="Arial"/>
          <w:color w:val="000000"/>
          <w:sz w:val="28"/>
        </w:rPr>
        <w:t>修正</w:t>
      </w:r>
      <w:r>
        <w:rPr>
          <w:rFonts w:ascii="Arial" w:eastAsia="仿宋_GB2312" w:hAnsi="Arial" w:cs="Arial" w:hint="eastAsia"/>
          <w:color w:val="000000"/>
          <w:sz w:val="28"/>
        </w:rPr>
        <w:t>。</w:t>
      </w:r>
    </w:p>
    <w:p w:rsidR="0063442A" w:rsidRPr="00EC0373" w:rsidRDefault="0063442A" w:rsidP="0063442A">
      <w:pPr>
        <w:spacing w:line="360" w:lineRule="auto"/>
        <w:ind w:firstLineChars="250" w:firstLine="700"/>
        <w:jc w:val="both"/>
        <w:rPr>
          <w:rFonts w:ascii="Arial" w:eastAsia="仿宋_GB2312" w:hAnsi="Arial" w:cs="Arial"/>
          <w:color w:val="000000"/>
          <w:sz w:val="28"/>
        </w:rPr>
      </w:pPr>
      <w:r w:rsidRPr="00EC0373">
        <w:rPr>
          <w:rFonts w:ascii="Arial" w:eastAsia="仿宋_GB2312" w:hAnsi="Arial" w:cs="Arial"/>
          <w:color w:val="000000"/>
          <w:sz w:val="28"/>
        </w:rPr>
        <w:t>B</w:t>
      </w:r>
      <w:r w:rsidRPr="00EC0373">
        <w:rPr>
          <w:rFonts w:ascii="Arial" w:eastAsia="仿宋_GB2312" w:hAnsi="Arial" w:cs="Arial"/>
          <w:color w:val="000000"/>
          <w:sz w:val="28"/>
        </w:rPr>
        <w:t>用途修正系数的确定</w:t>
      </w:r>
    </w:p>
    <w:p w:rsidR="0063442A" w:rsidRPr="00EC0373" w:rsidRDefault="0063442A" w:rsidP="0063442A">
      <w:pPr>
        <w:spacing w:beforeLines="50" w:before="163" w:line="360" w:lineRule="auto"/>
        <w:ind w:right="-23" w:firstLineChars="200" w:firstLine="580"/>
        <w:jc w:val="both"/>
        <w:rPr>
          <w:rFonts w:ascii="Arial" w:eastAsia="仿宋_GB2312" w:hAnsi="Arial" w:cs="Arial"/>
          <w:color w:val="000000"/>
          <w:sz w:val="29"/>
          <w:szCs w:val="29"/>
        </w:rPr>
      </w:pPr>
      <w:r w:rsidRPr="00EC0373">
        <w:rPr>
          <w:rFonts w:ascii="Arial" w:eastAsia="仿宋_GB2312" w:hAnsi="Arial" w:cs="Arial"/>
          <w:color w:val="000000"/>
          <w:sz w:val="29"/>
          <w:szCs w:val="29"/>
        </w:rPr>
        <w:t>《北京市基准地价更新成果》根据《土地利用现状分类》（</w:t>
      </w:r>
      <w:r w:rsidRPr="00EC0373">
        <w:rPr>
          <w:rFonts w:ascii="Arial" w:eastAsia="仿宋_GB2312" w:hAnsi="Arial" w:cs="Arial"/>
          <w:color w:val="000000"/>
          <w:sz w:val="29"/>
          <w:szCs w:val="29"/>
        </w:rPr>
        <w:t>GB/T21010-2007</w:t>
      </w:r>
      <w:r w:rsidRPr="00EC0373">
        <w:rPr>
          <w:rFonts w:ascii="Arial" w:eastAsia="仿宋_GB2312" w:hAnsi="Arial" w:cs="Arial"/>
          <w:color w:val="000000"/>
          <w:sz w:val="29"/>
          <w:szCs w:val="29"/>
        </w:rPr>
        <w:t>），对现有用地按照二级分类进行归类，分为居住、商业、工业和办公四类用途基准地价，并按照二级分类建立了地上用途修正系数。地下部分包括地下商业、地下办公、地下仓储、地下车库等用途，并建立了地下空间修正系数。</w:t>
      </w:r>
    </w:p>
    <w:p w:rsidR="0063442A" w:rsidRPr="004D3F2D" w:rsidRDefault="0063442A" w:rsidP="0063442A">
      <w:pPr>
        <w:spacing w:line="360" w:lineRule="auto"/>
        <w:ind w:firstLineChars="200" w:firstLine="560"/>
        <w:jc w:val="center"/>
        <w:rPr>
          <w:rFonts w:ascii="Arial" w:eastAsia="仿宋_GB2312" w:hAnsi="Arial" w:cs="Arial"/>
          <w:color w:val="000000"/>
          <w:sz w:val="28"/>
        </w:rPr>
      </w:pPr>
      <w:r w:rsidRPr="00EC0373">
        <w:rPr>
          <w:rFonts w:ascii="Arial" w:eastAsia="仿宋_GB2312" w:hAnsi="Arial" w:cs="Arial"/>
          <w:color w:val="000000"/>
          <w:sz w:val="28"/>
        </w:rPr>
        <w:t>估价对象地上用途为</w:t>
      </w:r>
      <w:r w:rsidR="000D05A8">
        <w:rPr>
          <w:rFonts w:ascii="Arial" w:eastAsia="仿宋_GB2312" w:hAnsi="Arial" w:cs="Arial" w:hint="eastAsia"/>
          <w:color w:val="000000"/>
          <w:sz w:val="28"/>
        </w:rPr>
        <w:t>商业</w:t>
      </w:r>
      <w:r w:rsidRPr="00EC0373">
        <w:rPr>
          <w:rFonts w:ascii="Arial" w:eastAsia="仿宋_GB2312" w:hAnsi="Arial" w:cs="Arial"/>
          <w:color w:val="000000"/>
          <w:sz w:val="28"/>
        </w:rPr>
        <w:t>——</w:t>
      </w:r>
      <w:r w:rsidR="000D05A8">
        <w:rPr>
          <w:rFonts w:ascii="Arial" w:eastAsia="仿宋_GB2312" w:hAnsi="Arial" w:cs="Arial" w:hint="eastAsia"/>
          <w:color w:val="000000"/>
          <w:sz w:val="28"/>
        </w:rPr>
        <w:t>批发零售用地</w:t>
      </w:r>
      <w:r w:rsidRPr="00EC0373">
        <w:rPr>
          <w:rFonts w:ascii="Arial" w:eastAsia="仿宋_GB2312" w:hAnsi="Arial" w:cs="Arial"/>
          <w:color w:val="000000"/>
          <w:sz w:val="28"/>
        </w:rPr>
        <w:t>，依据需《北京市基准地价用途修正系数表》进行用途</w:t>
      </w:r>
      <w:r w:rsidR="000D05A8">
        <w:rPr>
          <w:rFonts w:ascii="Arial" w:eastAsia="仿宋_GB2312" w:hAnsi="Arial" w:cs="Arial"/>
          <w:color w:val="000000"/>
          <w:sz w:val="28"/>
        </w:rPr>
        <w:t>修正。</w:t>
      </w:r>
      <w:r w:rsidR="000D05A8">
        <w:rPr>
          <w:rFonts w:ascii="Arial" w:eastAsia="仿宋_GB2312" w:hAnsi="Arial" w:cs="Arial" w:hint="eastAsia"/>
          <w:color w:val="000000"/>
          <w:sz w:val="28"/>
        </w:rPr>
        <w:t>商业</w:t>
      </w:r>
      <w:r w:rsidRPr="00EC0373">
        <w:rPr>
          <w:rFonts w:ascii="Arial" w:eastAsia="仿宋_GB2312" w:hAnsi="Arial" w:cs="Arial"/>
          <w:color w:val="000000"/>
          <w:sz w:val="28"/>
        </w:rPr>
        <w:t>用途修正系数表详见下表：</w:t>
      </w:r>
      <w:r w:rsidRPr="00EC0373">
        <w:rPr>
          <w:rFonts w:ascii="Arial" w:eastAsia="仿宋_GB2312" w:hAnsi="Arial" w:cs="Arial"/>
          <w:bCs/>
          <w:color w:val="000000"/>
          <w:szCs w:val="24"/>
        </w:rPr>
        <w:t>北京市基准地价用途修正系数表</w:t>
      </w:r>
    </w:p>
    <w:tbl>
      <w:tblPr>
        <w:tblW w:w="5346" w:type="pct"/>
        <w:jc w:val="center"/>
        <w:tblLook w:val="04A0" w:firstRow="1" w:lastRow="0" w:firstColumn="1" w:lastColumn="0" w:noHBand="0" w:noVBand="1"/>
      </w:tblPr>
      <w:tblGrid>
        <w:gridCol w:w="818"/>
        <w:gridCol w:w="1436"/>
        <w:gridCol w:w="6242"/>
        <w:gridCol w:w="1676"/>
      </w:tblGrid>
      <w:tr w:rsidR="000D05A8" w:rsidRPr="002D64C6" w:rsidTr="007204E0">
        <w:trPr>
          <w:trHeight w:val="283"/>
          <w:jc w:val="center"/>
        </w:trPr>
        <w:tc>
          <w:tcPr>
            <w:tcW w:w="40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用途</w:t>
            </w:r>
          </w:p>
        </w:tc>
        <w:tc>
          <w:tcPr>
            <w:tcW w:w="706" w:type="pct"/>
            <w:tcBorders>
              <w:top w:val="single" w:sz="4" w:space="0" w:color="auto"/>
              <w:left w:val="nil"/>
              <w:bottom w:val="single" w:sz="4" w:space="0" w:color="auto"/>
              <w:right w:val="single" w:sz="4" w:space="0" w:color="auto"/>
            </w:tcBorders>
            <w:shd w:val="clear" w:color="auto" w:fill="auto"/>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用途类别划分</w:t>
            </w:r>
          </w:p>
        </w:tc>
        <w:tc>
          <w:tcPr>
            <w:tcW w:w="3068" w:type="pct"/>
            <w:tcBorders>
              <w:top w:val="single" w:sz="4" w:space="0" w:color="auto"/>
              <w:left w:val="nil"/>
              <w:bottom w:val="single" w:sz="4" w:space="0" w:color="auto"/>
              <w:right w:val="single" w:sz="4" w:space="0" w:color="auto"/>
            </w:tcBorders>
            <w:shd w:val="clear" w:color="auto" w:fill="auto"/>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范围</w:t>
            </w:r>
          </w:p>
        </w:tc>
        <w:tc>
          <w:tcPr>
            <w:tcW w:w="825" w:type="pct"/>
            <w:tcBorders>
              <w:top w:val="single" w:sz="4" w:space="0" w:color="auto"/>
              <w:left w:val="nil"/>
              <w:bottom w:val="single" w:sz="4" w:space="0" w:color="auto"/>
              <w:right w:val="single" w:sz="4" w:space="0" w:color="auto"/>
            </w:tcBorders>
            <w:shd w:val="clear" w:color="auto" w:fill="auto"/>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用途修正系数</w:t>
            </w:r>
          </w:p>
        </w:tc>
      </w:tr>
      <w:tr w:rsidR="000D05A8" w:rsidRPr="002D64C6" w:rsidTr="007204E0">
        <w:trPr>
          <w:trHeight w:val="283"/>
          <w:jc w:val="center"/>
        </w:trPr>
        <w:tc>
          <w:tcPr>
            <w:tcW w:w="402"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商业</w:t>
            </w:r>
          </w:p>
        </w:tc>
        <w:tc>
          <w:tcPr>
            <w:tcW w:w="706" w:type="pct"/>
            <w:tcBorders>
              <w:top w:val="nil"/>
              <w:left w:val="nil"/>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比准类别</w:t>
            </w:r>
          </w:p>
        </w:tc>
        <w:tc>
          <w:tcPr>
            <w:tcW w:w="3068" w:type="pct"/>
            <w:tcBorders>
              <w:top w:val="nil"/>
              <w:left w:val="nil"/>
              <w:bottom w:val="single" w:sz="4" w:space="0" w:color="auto"/>
              <w:right w:val="single" w:sz="4" w:space="0" w:color="auto"/>
            </w:tcBorders>
            <w:shd w:val="clear" w:color="auto" w:fill="auto"/>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批发零售用地（指主要用于商品批发、零售的用地，包括商场、商店、超市、各类批发（零售）市场、加油站等及其附属的小型仓库、车间、工场等）</w:t>
            </w:r>
          </w:p>
        </w:tc>
        <w:tc>
          <w:tcPr>
            <w:tcW w:w="825" w:type="pct"/>
            <w:tcBorders>
              <w:top w:val="nil"/>
              <w:left w:val="nil"/>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1</w:t>
            </w:r>
          </w:p>
        </w:tc>
      </w:tr>
      <w:tr w:rsidR="000D05A8" w:rsidRPr="002D64C6" w:rsidTr="007204E0">
        <w:trPr>
          <w:trHeight w:val="283"/>
          <w:jc w:val="center"/>
        </w:trPr>
        <w:tc>
          <w:tcPr>
            <w:tcW w:w="402" w:type="pct"/>
            <w:vMerge/>
            <w:tcBorders>
              <w:top w:val="nil"/>
              <w:left w:val="single" w:sz="4" w:space="0" w:color="auto"/>
              <w:bottom w:val="single" w:sz="4" w:space="0" w:color="auto"/>
              <w:right w:val="single" w:sz="4" w:space="0" w:color="auto"/>
            </w:tcBorders>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p>
        </w:tc>
        <w:tc>
          <w:tcPr>
            <w:tcW w:w="70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其他类别</w:t>
            </w:r>
          </w:p>
        </w:tc>
        <w:tc>
          <w:tcPr>
            <w:tcW w:w="3068" w:type="pct"/>
            <w:tcBorders>
              <w:top w:val="nil"/>
              <w:left w:val="nil"/>
              <w:bottom w:val="single" w:sz="4" w:space="0" w:color="auto"/>
              <w:right w:val="single" w:sz="4" w:space="0" w:color="auto"/>
            </w:tcBorders>
            <w:shd w:val="clear" w:color="auto" w:fill="auto"/>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住宿餐饮用地（指主要用于提供住宿、餐饮服务的用地，包括宾馆、酒店、饭店、旅馆、招待所、度假村、餐厅、酒吧等）</w:t>
            </w:r>
          </w:p>
        </w:tc>
        <w:tc>
          <w:tcPr>
            <w:tcW w:w="825" w:type="pct"/>
            <w:tcBorders>
              <w:top w:val="nil"/>
              <w:left w:val="nil"/>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0.9</w:t>
            </w:r>
          </w:p>
        </w:tc>
      </w:tr>
      <w:tr w:rsidR="000D05A8" w:rsidRPr="002D64C6" w:rsidTr="007204E0">
        <w:trPr>
          <w:trHeight w:val="283"/>
          <w:jc w:val="center"/>
        </w:trPr>
        <w:tc>
          <w:tcPr>
            <w:tcW w:w="402" w:type="pct"/>
            <w:vMerge/>
            <w:tcBorders>
              <w:top w:val="nil"/>
              <w:left w:val="single" w:sz="4" w:space="0" w:color="auto"/>
              <w:bottom w:val="single" w:sz="4" w:space="0" w:color="auto"/>
              <w:right w:val="single" w:sz="4" w:space="0" w:color="auto"/>
            </w:tcBorders>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p>
        </w:tc>
        <w:tc>
          <w:tcPr>
            <w:tcW w:w="706" w:type="pct"/>
            <w:vMerge/>
            <w:tcBorders>
              <w:top w:val="nil"/>
              <w:left w:val="single" w:sz="4" w:space="0" w:color="auto"/>
              <w:bottom w:val="single" w:sz="4" w:space="0" w:color="auto"/>
              <w:right w:val="single" w:sz="4" w:space="0" w:color="auto"/>
            </w:tcBorders>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p>
        </w:tc>
        <w:tc>
          <w:tcPr>
            <w:tcW w:w="3068" w:type="pct"/>
            <w:tcBorders>
              <w:top w:val="nil"/>
              <w:left w:val="nil"/>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商务金融用地（指金融、证券、通讯、保险等营业网点用地）</w:t>
            </w:r>
          </w:p>
        </w:tc>
        <w:tc>
          <w:tcPr>
            <w:tcW w:w="825" w:type="pct"/>
            <w:tcBorders>
              <w:top w:val="nil"/>
              <w:left w:val="nil"/>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1.1</w:t>
            </w:r>
          </w:p>
        </w:tc>
      </w:tr>
      <w:tr w:rsidR="000D05A8" w:rsidRPr="002D64C6" w:rsidTr="007204E0">
        <w:trPr>
          <w:trHeight w:val="283"/>
          <w:jc w:val="center"/>
        </w:trPr>
        <w:tc>
          <w:tcPr>
            <w:tcW w:w="402" w:type="pct"/>
            <w:vMerge/>
            <w:tcBorders>
              <w:top w:val="nil"/>
              <w:left w:val="single" w:sz="4" w:space="0" w:color="auto"/>
              <w:bottom w:val="single" w:sz="4" w:space="0" w:color="auto"/>
              <w:right w:val="single" w:sz="4" w:space="0" w:color="auto"/>
            </w:tcBorders>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p>
        </w:tc>
        <w:tc>
          <w:tcPr>
            <w:tcW w:w="706" w:type="pct"/>
            <w:vMerge/>
            <w:tcBorders>
              <w:top w:val="nil"/>
              <w:left w:val="single" w:sz="4" w:space="0" w:color="auto"/>
              <w:bottom w:val="single" w:sz="4" w:space="0" w:color="auto"/>
              <w:right w:val="single" w:sz="4" w:space="0" w:color="auto"/>
            </w:tcBorders>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p>
        </w:tc>
        <w:tc>
          <w:tcPr>
            <w:tcW w:w="3068" w:type="pct"/>
            <w:tcBorders>
              <w:top w:val="nil"/>
              <w:left w:val="nil"/>
              <w:bottom w:val="single" w:sz="4" w:space="0" w:color="auto"/>
              <w:right w:val="single" w:sz="4" w:space="0" w:color="auto"/>
            </w:tcBorders>
            <w:shd w:val="clear" w:color="auto" w:fill="auto"/>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其他商服用地（指上述用地以外的其他商业、服务业用地，包括洗车场、洗染店、废旧物资回收站、维修网点、照相馆、理发美容店、洗浴场所、俱乐部、康乐中心、歌舞厅、赛车场、影视基地、影剧院、邮政、电信营业网点等）</w:t>
            </w:r>
          </w:p>
        </w:tc>
        <w:tc>
          <w:tcPr>
            <w:tcW w:w="825" w:type="pct"/>
            <w:tcBorders>
              <w:top w:val="nil"/>
              <w:left w:val="nil"/>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0.8</w:t>
            </w:r>
          </w:p>
        </w:tc>
      </w:tr>
      <w:tr w:rsidR="000D05A8" w:rsidRPr="002D64C6" w:rsidTr="007204E0">
        <w:trPr>
          <w:trHeight w:val="283"/>
          <w:jc w:val="center"/>
        </w:trPr>
        <w:tc>
          <w:tcPr>
            <w:tcW w:w="402" w:type="pct"/>
            <w:vMerge/>
            <w:tcBorders>
              <w:top w:val="nil"/>
              <w:left w:val="single" w:sz="4" w:space="0" w:color="auto"/>
              <w:bottom w:val="single" w:sz="4" w:space="0" w:color="auto"/>
              <w:right w:val="single" w:sz="4" w:space="0" w:color="auto"/>
            </w:tcBorders>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p>
        </w:tc>
        <w:tc>
          <w:tcPr>
            <w:tcW w:w="706" w:type="pct"/>
            <w:vMerge/>
            <w:tcBorders>
              <w:top w:val="nil"/>
              <w:left w:val="single" w:sz="4" w:space="0" w:color="auto"/>
              <w:bottom w:val="single" w:sz="4" w:space="0" w:color="auto"/>
              <w:right w:val="single" w:sz="4" w:space="0" w:color="auto"/>
            </w:tcBorders>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p>
        </w:tc>
        <w:tc>
          <w:tcPr>
            <w:tcW w:w="3068" w:type="pct"/>
            <w:tcBorders>
              <w:top w:val="nil"/>
              <w:left w:val="nil"/>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殡葬用地等特殊用地</w:t>
            </w:r>
          </w:p>
        </w:tc>
        <w:tc>
          <w:tcPr>
            <w:tcW w:w="825" w:type="pct"/>
            <w:tcBorders>
              <w:top w:val="nil"/>
              <w:left w:val="nil"/>
              <w:bottom w:val="single" w:sz="4" w:space="0" w:color="auto"/>
              <w:right w:val="single" w:sz="4" w:space="0" w:color="auto"/>
            </w:tcBorders>
            <w:shd w:val="clear" w:color="auto" w:fill="auto"/>
            <w:noWrap/>
            <w:vAlign w:val="center"/>
            <w:hideMark/>
          </w:tcPr>
          <w:p w:rsidR="000D05A8" w:rsidRPr="002D64C6" w:rsidRDefault="000D05A8" w:rsidP="00BA15B1">
            <w:pPr>
              <w:widowControl/>
              <w:adjustRightInd/>
              <w:spacing w:line="240" w:lineRule="auto"/>
              <w:jc w:val="center"/>
              <w:textAlignment w:val="auto"/>
              <w:rPr>
                <w:rFonts w:ascii="华文细黑" w:eastAsia="华文细黑" w:hAnsi="华文细黑" w:cs="Arial"/>
                <w:color w:val="000000"/>
                <w:sz w:val="20"/>
              </w:rPr>
            </w:pPr>
            <w:r w:rsidRPr="002D64C6">
              <w:rPr>
                <w:rFonts w:ascii="华文细黑" w:eastAsia="华文细黑" w:hAnsi="华文细黑" w:cs="Arial"/>
                <w:color w:val="000000"/>
                <w:sz w:val="20"/>
              </w:rPr>
              <w:t>0.5</w:t>
            </w:r>
          </w:p>
        </w:tc>
      </w:tr>
    </w:tbl>
    <w:p w:rsidR="0063442A" w:rsidRPr="004D3F2D" w:rsidRDefault="0063442A" w:rsidP="0063442A">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lastRenderedPageBreak/>
        <w:t>依据上表，估价对象地上部分用途修正系数为</w:t>
      </w:r>
      <w:r w:rsidRPr="00EC0373">
        <w:rPr>
          <w:rFonts w:ascii="Arial" w:eastAsia="仿宋_GB2312" w:hAnsi="Arial" w:cs="Arial"/>
          <w:color w:val="000000"/>
          <w:sz w:val="28"/>
        </w:rPr>
        <w:t>1</w:t>
      </w:r>
      <w:r w:rsidRPr="00EC0373">
        <w:rPr>
          <w:rFonts w:ascii="Arial" w:eastAsia="仿宋_GB2312" w:hAnsi="Arial" w:cs="Arial"/>
          <w:color w:val="000000"/>
          <w:sz w:val="28"/>
        </w:rPr>
        <w:t>。</w:t>
      </w:r>
      <w:r w:rsidRPr="004D3F2D">
        <w:rPr>
          <w:rFonts w:ascii="Arial" w:eastAsia="仿宋_GB2312" w:hAnsi="Arial" w:cs="Arial"/>
          <w:bCs/>
          <w:color w:val="000000"/>
          <w:szCs w:val="24"/>
        </w:rPr>
        <w:t xml:space="preserve"> </w:t>
      </w:r>
    </w:p>
    <w:p w:rsidR="0063442A" w:rsidRPr="00EC0373" w:rsidRDefault="0063442A" w:rsidP="0063442A">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C</w:t>
      </w:r>
      <w:r w:rsidRPr="00EC0373">
        <w:rPr>
          <w:rFonts w:ascii="Arial" w:eastAsia="仿宋_GB2312" w:hAnsi="Arial" w:cs="Arial"/>
          <w:color w:val="000000"/>
          <w:sz w:val="28"/>
        </w:rPr>
        <w:t>期日修正系数的确定</w:t>
      </w:r>
    </w:p>
    <w:p w:rsidR="0063442A" w:rsidRPr="00EC0373" w:rsidRDefault="0063442A" w:rsidP="0063442A">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w:t>
      </w:r>
      <w:r w:rsidRPr="00EC0373">
        <w:rPr>
          <w:rFonts w:ascii="Arial" w:eastAsia="仿宋_GB2312" w:hAnsi="Arial" w:cs="Arial"/>
          <w:color w:val="000000"/>
          <w:sz w:val="28"/>
          <w:szCs w:val="28"/>
        </w:rPr>
        <w:t>北京市基准地价更新成果（二Ｏ一四年）》规定，基准地价期日修正系数必须以北京市地价动态监测成果公布的地价增值率为准。</w:t>
      </w:r>
    </w:p>
    <w:p w:rsidR="0063442A" w:rsidRPr="00C35540" w:rsidRDefault="0063442A" w:rsidP="0063442A">
      <w:pPr>
        <w:spacing w:line="360" w:lineRule="auto"/>
        <w:ind w:firstLineChars="200" w:firstLine="560"/>
        <w:rPr>
          <w:rFonts w:ascii="Arial" w:eastAsia="仿宋_GB2312" w:hAnsi="Arial" w:cs="Arial"/>
          <w:color w:val="000000"/>
          <w:sz w:val="28"/>
          <w:szCs w:val="28"/>
        </w:rPr>
      </w:pPr>
      <w:r w:rsidRPr="00EC0373">
        <w:rPr>
          <w:rFonts w:ascii="Arial" w:eastAsia="仿宋_GB2312" w:hAnsi="Arial" w:cs="Arial"/>
          <w:color w:val="000000"/>
          <w:sz w:val="28"/>
          <w:szCs w:val="28"/>
        </w:rPr>
        <w:t>北京市基准地价更新成果的基准日为</w:t>
      </w:r>
      <w:r w:rsidRPr="00EC0373">
        <w:rPr>
          <w:rFonts w:ascii="Arial" w:eastAsia="仿宋_GB2312" w:hAnsi="Arial" w:cs="Arial"/>
          <w:color w:val="000000"/>
          <w:sz w:val="28"/>
          <w:szCs w:val="28"/>
        </w:rPr>
        <w:t>2014</w:t>
      </w:r>
      <w:r w:rsidRPr="00EC0373">
        <w:rPr>
          <w:rFonts w:ascii="Arial" w:eastAsia="仿宋_GB2312" w:hAnsi="Arial" w:cs="Arial"/>
          <w:color w:val="000000"/>
          <w:sz w:val="28"/>
          <w:szCs w:val="28"/>
        </w:rPr>
        <w:t>年</w:t>
      </w:r>
      <w:r w:rsidRPr="00EC0373">
        <w:rPr>
          <w:rFonts w:ascii="Arial" w:eastAsia="仿宋_GB2312" w:hAnsi="Arial" w:cs="Arial"/>
          <w:color w:val="000000"/>
          <w:sz w:val="28"/>
          <w:szCs w:val="28"/>
        </w:rPr>
        <w:t>1</w:t>
      </w:r>
      <w:r w:rsidRPr="00EC0373">
        <w:rPr>
          <w:rFonts w:ascii="Arial" w:eastAsia="仿宋_GB2312" w:hAnsi="Arial" w:cs="Arial"/>
          <w:color w:val="000000"/>
          <w:sz w:val="28"/>
          <w:szCs w:val="28"/>
        </w:rPr>
        <w:t>月</w:t>
      </w:r>
      <w:r w:rsidRPr="00EC0373">
        <w:rPr>
          <w:rFonts w:ascii="Arial" w:eastAsia="仿宋_GB2312" w:hAnsi="Arial" w:cs="Arial"/>
          <w:color w:val="000000"/>
          <w:sz w:val="28"/>
          <w:szCs w:val="28"/>
        </w:rPr>
        <w:t>1</w:t>
      </w:r>
      <w:r w:rsidRPr="00EC0373">
        <w:rPr>
          <w:rFonts w:ascii="Arial" w:eastAsia="仿宋_GB2312" w:hAnsi="Arial" w:cs="Arial"/>
          <w:color w:val="000000"/>
          <w:sz w:val="28"/>
          <w:szCs w:val="28"/>
        </w:rPr>
        <w:t>日，本次评估的估价期日为</w:t>
      </w:r>
      <w:r w:rsidRPr="00EC0373">
        <w:rPr>
          <w:rFonts w:ascii="Arial" w:eastAsia="仿宋_GB2312" w:hAnsi="Arial" w:cs="Arial"/>
          <w:color w:val="000000"/>
          <w:sz w:val="28"/>
          <w:szCs w:val="28"/>
        </w:rPr>
        <w:t>2019</w:t>
      </w:r>
      <w:r w:rsidRPr="00EC0373">
        <w:rPr>
          <w:rFonts w:ascii="Arial" w:eastAsia="仿宋_GB2312" w:hAnsi="Arial" w:cs="Arial"/>
          <w:color w:val="000000"/>
          <w:sz w:val="28"/>
          <w:szCs w:val="28"/>
        </w:rPr>
        <w:t>年</w:t>
      </w:r>
      <w:r w:rsidRPr="00EC0373">
        <w:rPr>
          <w:rFonts w:ascii="Arial" w:eastAsia="仿宋_GB2312" w:hAnsi="Arial" w:cs="Arial"/>
          <w:color w:val="000000"/>
          <w:sz w:val="28"/>
          <w:szCs w:val="28"/>
        </w:rPr>
        <w:t>3</w:t>
      </w:r>
      <w:r w:rsidRPr="00EC0373">
        <w:rPr>
          <w:rFonts w:ascii="Arial" w:eastAsia="仿宋_GB2312" w:hAnsi="Arial" w:cs="Arial"/>
          <w:color w:val="000000"/>
          <w:sz w:val="28"/>
          <w:szCs w:val="28"/>
        </w:rPr>
        <w:t>月</w:t>
      </w:r>
      <w:r w:rsidRPr="00EC0373">
        <w:rPr>
          <w:rFonts w:ascii="Arial" w:eastAsia="仿宋_GB2312" w:hAnsi="Arial" w:cs="Arial"/>
          <w:color w:val="000000"/>
          <w:sz w:val="28"/>
          <w:szCs w:val="28"/>
        </w:rPr>
        <w:t>28</w:t>
      </w:r>
      <w:r w:rsidRPr="00EC0373">
        <w:rPr>
          <w:rFonts w:ascii="Arial" w:eastAsia="仿宋_GB2312" w:hAnsi="Arial" w:cs="Arial"/>
          <w:color w:val="000000"/>
          <w:sz w:val="28"/>
          <w:szCs w:val="28"/>
        </w:rPr>
        <w:t>日，熟地价期日修正以北京市地价动态监测成果公布的地价增长率为准：（中国城市地价动态监测网站公布）</w:t>
      </w:r>
      <w:r w:rsidRPr="00EC0373">
        <w:rPr>
          <w:rFonts w:ascii="Arial" w:eastAsia="仿宋_GB2312" w:hAnsi="Arial" w:cs="Arial"/>
          <w:b/>
          <w:color w:val="000000"/>
          <w:szCs w:val="24"/>
        </w:rPr>
        <w:t xml:space="preserve">                              </w:t>
      </w:r>
    </w:p>
    <w:p w:rsidR="0063442A" w:rsidRPr="00EC0373" w:rsidRDefault="0063442A" w:rsidP="0063442A">
      <w:pPr>
        <w:spacing w:line="360" w:lineRule="auto"/>
        <w:jc w:val="right"/>
        <w:rPr>
          <w:rFonts w:ascii="Arial" w:eastAsia="仿宋_GB2312" w:hAnsi="Arial" w:cs="Arial"/>
          <w:b/>
          <w:color w:val="000000"/>
          <w:szCs w:val="24"/>
        </w:rPr>
      </w:pPr>
      <w:r w:rsidRPr="00EC0373">
        <w:rPr>
          <w:rFonts w:ascii="Arial" w:eastAsia="仿宋_GB2312" w:hAnsi="Arial" w:cs="Arial"/>
          <w:b/>
          <w:color w:val="000000"/>
          <w:szCs w:val="24"/>
        </w:rPr>
        <w:t>北京市地价增长率</w:t>
      </w:r>
      <w:r w:rsidRPr="00EC0373">
        <w:rPr>
          <w:rFonts w:ascii="Arial" w:eastAsia="仿宋_GB2312" w:hAnsi="Arial" w:cs="Arial"/>
          <w:b/>
          <w:color w:val="000000"/>
          <w:szCs w:val="24"/>
        </w:rPr>
        <w:t xml:space="preserve">                        </w:t>
      </w:r>
      <w:r w:rsidRPr="00EC0373">
        <w:rPr>
          <w:rFonts w:ascii="Arial" w:eastAsia="仿宋_GB2312" w:hAnsi="Arial" w:cs="Arial"/>
          <w:b/>
          <w:color w:val="000000"/>
          <w:szCs w:val="24"/>
        </w:rPr>
        <w:t>单位</w:t>
      </w:r>
      <w:r w:rsidRPr="00EC0373">
        <w:rPr>
          <w:rFonts w:ascii="Arial" w:eastAsia="仿宋_GB2312" w:hAnsi="Arial" w:cs="Arial"/>
          <w:b/>
          <w:color w:val="000000"/>
          <w:szCs w:val="24"/>
        </w:rPr>
        <w:t>%</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1550"/>
        <w:gridCol w:w="1550"/>
        <w:gridCol w:w="1550"/>
        <w:gridCol w:w="1550"/>
        <w:gridCol w:w="1550"/>
        <w:gridCol w:w="1549"/>
      </w:tblGrid>
      <w:tr w:rsidR="0063442A" w:rsidRPr="002D64C6" w:rsidTr="00BA15B1">
        <w:trPr>
          <w:cantSplit/>
          <w:trHeight w:val="227"/>
          <w:tblHeader/>
          <w:jc w:val="center"/>
        </w:trPr>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年度</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季度</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综合</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商服</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住宅</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工业</w:t>
            </w:r>
          </w:p>
        </w:tc>
      </w:tr>
      <w:tr w:rsidR="0063442A" w:rsidRPr="002D64C6" w:rsidTr="00BA15B1">
        <w:trPr>
          <w:cantSplit/>
          <w:trHeight w:val="227"/>
          <w:jc w:val="center"/>
        </w:trPr>
        <w:tc>
          <w:tcPr>
            <w:tcW w:w="833" w:type="pct"/>
            <w:vMerge w:val="restart"/>
            <w:shd w:val="clear" w:color="auto" w:fill="auto"/>
            <w:vAlign w:val="center"/>
          </w:tcPr>
          <w:p w:rsidR="0063442A" w:rsidRPr="002D64C6" w:rsidRDefault="0063442A" w:rsidP="00BA15B1">
            <w:pPr>
              <w:spacing w:line="240" w:lineRule="auto"/>
              <w:rPr>
                <w:rFonts w:ascii="Arial" w:eastAsia="仿宋_GB2312" w:hAnsi="Arial" w:cs="Arial"/>
                <w:color w:val="000000"/>
                <w:sz w:val="21"/>
                <w:szCs w:val="21"/>
              </w:rPr>
            </w:pPr>
            <w:r w:rsidRPr="002D64C6">
              <w:rPr>
                <w:rFonts w:ascii="Arial" w:eastAsia="仿宋_GB2312" w:hAnsi="Arial" w:cs="Arial"/>
                <w:color w:val="000000"/>
                <w:sz w:val="21"/>
                <w:szCs w:val="21"/>
              </w:rPr>
              <w:t>2018</w:t>
            </w:r>
          </w:p>
        </w:tc>
        <w:tc>
          <w:tcPr>
            <w:tcW w:w="833" w:type="pct"/>
            <w:shd w:val="clear" w:color="auto" w:fill="auto"/>
            <w:vAlign w:val="center"/>
          </w:tcPr>
          <w:p w:rsidR="0063442A" w:rsidRPr="001A4782" w:rsidRDefault="0063442A" w:rsidP="00BA15B1">
            <w:pPr>
              <w:widowControl/>
              <w:adjustRightInd/>
              <w:spacing w:line="240" w:lineRule="auto"/>
              <w:textAlignment w:val="auto"/>
              <w:rPr>
                <w:rFonts w:ascii="Arial" w:eastAsia="仿宋_GB2312" w:hAnsi="Arial" w:cs="Arial"/>
                <w:color w:val="000000"/>
                <w:sz w:val="21"/>
                <w:szCs w:val="21"/>
              </w:rPr>
            </w:pPr>
            <w:r w:rsidRPr="001A4782">
              <w:rPr>
                <w:rFonts w:ascii="Arial" w:eastAsia="仿宋_GB2312" w:hAnsi="Arial" w:cs="Arial"/>
                <w:color w:val="000000"/>
                <w:sz w:val="21"/>
                <w:szCs w:val="21"/>
              </w:rPr>
              <w:t>4</w:t>
            </w:r>
          </w:p>
        </w:tc>
        <w:tc>
          <w:tcPr>
            <w:tcW w:w="833" w:type="pct"/>
            <w:shd w:val="clear" w:color="auto" w:fill="auto"/>
            <w:vAlign w:val="center"/>
          </w:tcPr>
          <w:p w:rsidR="0063442A" w:rsidRPr="001A4782" w:rsidRDefault="0063442A" w:rsidP="00BA15B1">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0.96</w:t>
            </w:r>
          </w:p>
        </w:tc>
        <w:tc>
          <w:tcPr>
            <w:tcW w:w="833" w:type="pct"/>
            <w:shd w:val="clear" w:color="auto" w:fill="auto"/>
            <w:vAlign w:val="center"/>
          </w:tcPr>
          <w:p w:rsidR="0063442A" w:rsidRPr="001A4782" w:rsidRDefault="0063442A" w:rsidP="00BA15B1">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1.03</w:t>
            </w:r>
          </w:p>
        </w:tc>
        <w:tc>
          <w:tcPr>
            <w:tcW w:w="833" w:type="pct"/>
            <w:shd w:val="clear" w:color="auto" w:fill="auto"/>
            <w:vAlign w:val="center"/>
          </w:tcPr>
          <w:p w:rsidR="0063442A" w:rsidRPr="001A4782" w:rsidRDefault="0063442A" w:rsidP="00BA15B1">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0.92</w:t>
            </w:r>
          </w:p>
        </w:tc>
        <w:tc>
          <w:tcPr>
            <w:tcW w:w="833" w:type="pct"/>
            <w:shd w:val="clear" w:color="auto" w:fill="auto"/>
            <w:vAlign w:val="center"/>
          </w:tcPr>
          <w:p w:rsidR="0063442A" w:rsidRPr="001A4782" w:rsidRDefault="0063442A" w:rsidP="00BA15B1">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1.29</w:t>
            </w:r>
          </w:p>
        </w:tc>
      </w:tr>
      <w:tr w:rsidR="0063442A" w:rsidRPr="002D64C6" w:rsidTr="00BA15B1">
        <w:trPr>
          <w:cantSplit/>
          <w:trHeight w:val="227"/>
          <w:jc w:val="center"/>
        </w:trPr>
        <w:tc>
          <w:tcPr>
            <w:tcW w:w="833" w:type="pct"/>
            <w:vMerge/>
            <w:shd w:val="clear" w:color="auto" w:fill="auto"/>
            <w:vAlign w:val="center"/>
          </w:tcPr>
          <w:p w:rsidR="0063442A" w:rsidRPr="002D64C6" w:rsidRDefault="0063442A" w:rsidP="00BA15B1">
            <w:pPr>
              <w:spacing w:line="240" w:lineRule="auto"/>
              <w:rPr>
                <w:rFonts w:ascii="Arial" w:eastAsia="仿宋_GB2312" w:hAnsi="Arial" w:cs="Arial"/>
                <w:color w:val="000000"/>
                <w:sz w:val="21"/>
                <w:szCs w:val="21"/>
              </w:rPr>
            </w:pPr>
          </w:p>
        </w:tc>
        <w:tc>
          <w:tcPr>
            <w:tcW w:w="833" w:type="pct"/>
            <w:shd w:val="clear" w:color="auto" w:fill="auto"/>
            <w:vAlign w:val="center"/>
          </w:tcPr>
          <w:p w:rsidR="0063442A" w:rsidRPr="001A4782" w:rsidRDefault="0063442A" w:rsidP="00BA15B1">
            <w:pPr>
              <w:widowControl/>
              <w:adjustRightInd/>
              <w:spacing w:line="240" w:lineRule="auto"/>
              <w:textAlignment w:val="auto"/>
              <w:rPr>
                <w:rFonts w:ascii="Arial" w:eastAsia="仿宋_GB2312" w:hAnsi="Arial" w:cs="Arial"/>
                <w:color w:val="000000"/>
                <w:sz w:val="21"/>
                <w:szCs w:val="21"/>
              </w:rPr>
            </w:pPr>
            <w:r w:rsidRPr="001A4782">
              <w:rPr>
                <w:rFonts w:ascii="Arial" w:eastAsia="仿宋_GB2312" w:hAnsi="Arial" w:cs="Arial"/>
                <w:color w:val="000000"/>
                <w:sz w:val="21"/>
                <w:szCs w:val="21"/>
              </w:rPr>
              <w:t>3</w:t>
            </w:r>
          </w:p>
        </w:tc>
        <w:tc>
          <w:tcPr>
            <w:tcW w:w="833" w:type="pct"/>
            <w:shd w:val="clear" w:color="auto" w:fill="auto"/>
            <w:vAlign w:val="center"/>
          </w:tcPr>
          <w:p w:rsidR="0063442A" w:rsidRPr="001A4782" w:rsidRDefault="0063442A" w:rsidP="00BA15B1">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1.51</w:t>
            </w:r>
          </w:p>
        </w:tc>
        <w:tc>
          <w:tcPr>
            <w:tcW w:w="833" w:type="pct"/>
            <w:shd w:val="clear" w:color="auto" w:fill="auto"/>
            <w:vAlign w:val="center"/>
          </w:tcPr>
          <w:p w:rsidR="0063442A" w:rsidRPr="001A4782" w:rsidRDefault="0063442A" w:rsidP="00BA15B1">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1.41</w:t>
            </w:r>
          </w:p>
        </w:tc>
        <w:tc>
          <w:tcPr>
            <w:tcW w:w="833" w:type="pct"/>
            <w:shd w:val="clear" w:color="auto" w:fill="auto"/>
            <w:vAlign w:val="center"/>
          </w:tcPr>
          <w:p w:rsidR="0063442A" w:rsidRPr="001A4782" w:rsidRDefault="0063442A" w:rsidP="00BA15B1">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1.52</w:t>
            </w:r>
          </w:p>
        </w:tc>
        <w:tc>
          <w:tcPr>
            <w:tcW w:w="833" w:type="pct"/>
            <w:shd w:val="clear" w:color="auto" w:fill="auto"/>
            <w:vAlign w:val="center"/>
          </w:tcPr>
          <w:p w:rsidR="0063442A" w:rsidRPr="001A4782" w:rsidRDefault="0063442A" w:rsidP="00BA15B1">
            <w:pPr>
              <w:spacing w:line="240" w:lineRule="auto"/>
              <w:rPr>
                <w:rFonts w:ascii="Arial" w:eastAsia="仿宋_GB2312" w:hAnsi="Arial" w:cs="Arial"/>
                <w:color w:val="000000"/>
                <w:sz w:val="21"/>
                <w:szCs w:val="21"/>
              </w:rPr>
            </w:pPr>
            <w:r w:rsidRPr="001A4782">
              <w:rPr>
                <w:rFonts w:ascii="Arial" w:eastAsia="仿宋_GB2312" w:hAnsi="Arial" w:cs="Arial"/>
                <w:color w:val="000000"/>
                <w:sz w:val="21"/>
                <w:szCs w:val="21"/>
              </w:rPr>
              <w:t>1.74</w:t>
            </w:r>
          </w:p>
        </w:tc>
      </w:tr>
      <w:tr w:rsidR="0063442A" w:rsidRPr="002D64C6" w:rsidTr="00BA15B1">
        <w:trPr>
          <w:cantSplit/>
          <w:trHeight w:val="227"/>
          <w:jc w:val="center"/>
        </w:trPr>
        <w:tc>
          <w:tcPr>
            <w:tcW w:w="833" w:type="pct"/>
            <w:vMerge/>
            <w:shd w:val="clear" w:color="auto" w:fill="auto"/>
            <w:vAlign w:val="center"/>
          </w:tcPr>
          <w:p w:rsidR="0063442A" w:rsidRPr="002D64C6" w:rsidRDefault="0063442A" w:rsidP="00BA15B1">
            <w:pPr>
              <w:spacing w:line="240" w:lineRule="auto"/>
              <w:rPr>
                <w:rFonts w:ascii="Arial" w:eastAsia="仿宋_GB2312" w:hAnsi="Arial" w:cs="Arial"/>
                <w:color w:val="000000"/>
                <w:sz w:val="21"/>
                <w:szCs w:val="21"/>
              </w:rPr>
            </w:pPr>
          </w:p>
        </w:tc>
        <w:tc>
          <w:tcPr>
            <w:tcW w:w="833" w:type="pct"/>
            <w:shd w:val="clear" w:color="auto" w:fill="auto"/>
            <w:vAlign w:val="center"/>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hint="eastAsia"/>
                <w:color w:val="000000"/>
                <w:sz w:val="21"/>
                <w:szCs w:val="21"/>
              </w:rPr>
              <w:t>2</w:t>
            </w:r>
          </w:p>
        </w:tc>
        <w:tc>
          <w:tcPr>
            <w:tcW w:w="833" w:type="pct"/>
            <w:shd w:val="clear" w:color="auto" w:fill="auto"/>
            <w:vAlign w:val="center"/>
          </w:tcPr>
          <w:p w:rsidR="0063442A" w:rsidRPr="00D615E4" w:rsidRDefault="0063442A" w:rsidP="00BA15B1">
            <w:pPr>
              <w:widowControl/>
              <w:adjustRightInd/>
              <w:spacing w:line="240" w:lineRule="auto"/>
              <w:textAlignment w:val="auto"/>
              <w:rPr>
                <w:rFonts w:ascii="Arial" w:eastAsia="仿宋_GB2312" w:hAnsi="Arial" w:cs="Arial"/>
                <w:color w:val="000000"/>
                <w:sz w:val="21"/>
                <w:szCs w:val="21"/>
              </w:rPr>
            </w:pPr>
            <w:r w:rsidRPr="00D615E4">
              <w:rPr>
                <w:rFonts w:ascii="Arial" w:eastAsia="仿宋_GB2312" w:hAnsi="Arial" w:cs="Arial"/>
                <w:color w:val="000000"/>
                <w:sz w:val="21"/>
                <w:szCs w:val="21"/>
              </w:rPr>
              <w:t>1.49</w:t>
            </w:r>
          </w:p>
        </w:tc>
        <w:tc>
          <w:tcPr>
            <w:tcW w:w="833" w:type="pct"/>
            <w:shd w:val="clear" w:color="auto" w:fill="auto"/>
            <w:vAlign w:val="center"/>
          </w:tcPr>
          <w:p w:rsidR="0063442A" w:rsidRPr="00D615E4" w:rsidRDefault="0063442A" w:rsidP="00BA15B1">
            <w:pPr>
              <w:widowControl/>
              <w:adjustRightInd/>
              <w:spacing w:line="240" w:lineRule="auto"/>
              <w:textAlignment w:val="auto"/>
              <w:rPr>
                <w:rFonts w:ascii="Arial" w:eastAsia="仿宋_GB2312" w:hAnsi="Arial" w:cs="Arial"/>
                <w:color w:val="000000"/>
                <w:sz w:val="21"/>
                <w:szCs w:val="21"/>
              </w:rPr>
            </w:pPr>
            <w:r w:rsidRPr="00D615E4">
              <w:rPr>
                <w:rFonts w:ascii="Arial" w:eastAsia="仿宋_GB2312" w:hAnsi="Arial" w:cs="Arial"/>
                <w:color w:val="000000"/>
                <w:sz w:val="21"/>
                <w:szCs w:val="21"/>
              </w:rPr>
              <w:t>0.96</w:t>
            </w:r>
          </w:p>
        </w:tc>
        <w:tc>
          <w:tcPr>
            <w:tcW w:w="833" w:type="pct"/>
            <w:shd w:val="clear" w:color="auto" w:fill="auto"/>
            <w:vAlign w:val="center"/>
          </w:tcPr>
          <w:p w:rsidR="0063442A" w:rsidRPr="00D615E4" w:rsidRDefault="0063442A" w:rsidP="00BA15B1">
            <w:pPr>
              <w:widowControl/>
              <w:adjustRightInd/>
              <w:spacing w:line="240" w:lineRule="auto"/>
              <w:textAlignment w:val="auto"/>
              <w:rPr>
                <w:rFonts w:ascii="Arial" w:eastAsia="仿宋_GB2312" w:hAnsi="Arial" w:cs="Arial"/>
                <w:color w:val="000000"/>
                <w:sz w:val="21"/>
                <w:szCs w:val="21"/>
              </w:rPr>
            </w:pPr>
            <w:r w:rsidRPr="00D615E4">
              <w:rPr>
                <w:rFonts w:ascii="Arial" w:eastAsia="仿宋_GB2312" w:hAnsi="Arial" w:cs="Arial"/>
                <w:color w:val="000000"/>
                <w:sz w:val="21"/>
                <w:szCs w:val="21"/>
              </w:rPr>
              <w:t>1.58</w:t>
            </w:r>
          </w:p>
        </w:tc>
        <w:tc>
          <w:tcPr>
            <w:tcW w:w="833" w:type="pct"/>
            <w:shd w:val="clear" w:color="auto" w:fill="auto"/>
            <w:vAlign w:val="center"/>
          </w:tcPr>
          <w:p w:rsidR="0063442A" w:rsidRPr="00D615E4" w:rsidRDefault="0063442A" w:rsidP="00BA15B1">
            <w:pPr>
              <w:widowControl/>
              <w:adjustRightInd/>
              <w:spacing w:line="240" w:lineRule="auto"/>
              <w:textAlignment w:val="auto"/>
              <w:rPr>
                <w:rFonts w:ascii="Arial" w:eastAsia="仿宋_GB2312" w:hAnsi="Arial" w:cs="Arial"/>
                <w:color w:val="000000"/>
                <w:sz w:val="21"/>
                <w:szCs w:val="21"/>
              </w:rPr>
            </w:pPr>
            <w:r w:rsidRPr="00D615E4">
              <w:rPr>
                <w:rFonts w:ascii="Arial" w:eastAsia="仿宋_GB2312" w:hAnsi="Arial" w:cs="Arial"/>
                <w:color w:val="000000"/>
                <w:sz w:val="21"/>
                <w:szCs w:val="21"/>
              </w:rPr>
              <w:t>2.44</w:t>
            </w:r>
          </w:p>
        </w:tc>
      </w:tr>
      <w:tr w:rsidR="0063442A" w:rsidRPr="002D64C6" w:rsidTr="00BA15B1">
        <w:trPr>
          <w:cantSplit/>
          <w:trHeight w:val="137"/>
          <w:jc w:val="center"/>
        </w:trPr>
        <w:tc>
          <w:tcPr>
            <w:tcW w:w="833" w:type="pct"/>
            <w:vMerge/>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1.92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1.64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w:t>
            </w:r>
          </w:p>
        </w:tc>
      </w:tr>
      <w:tr w:rsidR="0063442A" w:rsidRPr="002D64C6" w:rsidTr="00BA15B1">
        <w:trPr>
          <w:cantSplit/>
          <w:trHeight w:val="227"/>
          <w:jc w:val="center"/>
        </w:trPr>
        <w:tc>
          <w:tcPr>
            <w:tcW w:w="833" w:type="pct"/>
            <w:vMerge w:val="restar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2017</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1.78</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1.43</w:t>
            </w:r>
          </w:p>
        </w:tc>
      </w:tr>
      <w:tr w:rsidR="0063442A" w:rsidRPr="002D64C6" w:rsidTr="00BA15B1">
        <w:trPr>
          <w:cantSplit/>
          <w:trHeight w:val="227"/>
          <w:jc w:val="center"/>
        </w:trPr>
        <w:tc>
          <w:tcPr>
            <w:tcW w:w="833" w:type="pct"/>
            <w:vMerge/>
            <w:shd w:val="clear" w:color="auto" w:fill="auto"/>
            <w:vAlign w:val="center"/>
            <w:hideMark/>
          </w:tcPr>
          <w:p w:rsidR="0063442A" w:rsidRPr="002D64C6" w:rsidRDefault="0063442A" w:rsidP="00BA15B1">
            <w:pPr>
              <w:spacing w:line="240" w:lineRule="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2.98</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2.11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3.24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1.72</w:t>
            </w:r>
          </w:p>
        </w:tc>
      </w:tr>
      <w:tr w:rsidR="0063442A" w:rsidRPr="002D64C6" w:rsidTr="00BA15B1">
        <w:trPr>
          <w:cantSplit/>
          <w:trHeight w:val="227"/>
          <w:jc w:val="center"/>
        </w:trPr>
        <w:tc>
          <w:tcPr>
            <w:tcW w:w="833" w:type="pct"/>
            <w:vMerge/>
            <w:shd w:val="clear" w:color="auto" w:fill="auto"/>
            <w:vAlign w:val="center"/>
            <w:hideMark/>
          </w:tcPr>
          <w:p w:rsidR="0063442A" w:rsidRPr="002D64C6" w:rsidRDefault="0063442A" w:rsidP="00BA15B1">
            <w:pPr>
              <w:spacing w:line="240" w:lineRule="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3.82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1.68</w:t>
            </w:r>
          </w:p>
        </w:tc>
      </w:tr>
      <w:tr w:rsidR="0063442A" w:rsidRPr="002D64C6" w:rsidTr="00BA15B1">
        <w:trPr>
          <w:cantSplit/>
          <w:trHeight w:val="227"/>
          <w:jc w:val="center"/>
        </w:trPr>
        <w:tc>
          <w:tcPr>
            <w:tcW w:w="833" w:type="pct"/>
            <w:vMerge/>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3.45</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1.92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3.92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1.58</w:t>
            </w:r>
          </w:p>
        </w:tc>
      </w:tr>
      <w:tr w:rsidR="0063442A" w:rsidRPr="002D64C6" w:rsidTr="00BA15B1">
        <w:trPr>
          <w:cantSplit/>
          <w:trHeight w:val="227"/>
          <w:jc w:val="center"/>
        </w:trPr>
        <w:tc>
          <w:tcPr>
            <w:tcW w:w="833" w:type="pct"/>
            <w:vMerge w:val="restar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2016</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4.56</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2.15</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5.32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1.57</w:t>
            </w:r>
          </w:p>
        </w:tc>
      </w:tr>
      <w:tr w:rsidR="0063442A" w:rsidRPr="002D64C6" w:rsidTr="00BA15B1">
        <w:trPr>
          <w:cantSplit/>
          <w:trHeight w:val="227"/>
          <w:jc w:val="center"/>
        </w:trPr>
        <w:tc>
          <w:tcPr>
            <w:tcW w:w="833" w:type="pct"/>
            <w:vMerge/>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4.12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4.79</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1.97</w:t>
            </w:r>
          </w:p>
        </w:tc>
      </w:tr>
      <w:tr w:rsidR="0063442A" w:rsidRPr="002D64C6" w:rsidTr="00BA15B1">
        <w:trPr>
          <w:cantSplit/>
          <w:trHeight w:val="227"/>
          <w:jc w:val="center"/>
        </w:trPr>
        <w:tc>
          <w:tcPr>
            <w:tcW w:w="833" w:type="pct"/>
            <w:vMerge/>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3.85</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1.95</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4.48</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1.41</w:t>
            </w:r>
          </w:p>
        </w:tc>
      </w:tr>
      <w:tr w:rsidR="0063442A" w:rsidRPr="002D64C6" w:rsidTr="00BA15B1">
        <w:trPr>
          <w:cantSplit/>
          <w:trHeight w:val="227"/>
          <w:jc w:val="center"/>
        </w:trPr>
        <w:tc>
          <w:tcPr>
            <w:tcW w:w="833" w:type="pct"/>
            <w:vMerge/>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4.09</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2.93</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4.54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1.48</w:t>
            </w:r>
          </w:p>
        </w:tc>
      </w:tr>
      <w:tr w:rsidR="0063442A" w:rsidRPr="002D64C6" w:rsidTr="00BA15B1">
        <w:trPr>
          <w:cantSplit/>
          <w:trHeight w:val="227"/>
          <w:jc w:val="center"/>
        </w:trPr>
        <w:tc>
          <w:tcPr>
            <w:tcW w:w="833" w:type="pct"/>
            <w:vMerge w:val="restar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2015</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1.63</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1.11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1.77</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1.89</w:t>
            </w:r>
          </w:p>
        </w:tc>
      </w:tr>
      <w:tr w:rsidR="0063442A" w:rsidRPr="002D64C6" w:rsidTr="00BA15B1">
        <w:trPr>
          <w:cantSplit/>
          <w:trHeight w:val="227"/>
          <w:jc w:val="center"/>
        </w:trPr>
        <w:tc>
          <w:tcPr>
            <w:tcW w:w="833" w:type="pct"/>
            <w:vMerge/>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1.65</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0.92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1.88</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1.26</w:t>
            </w:r>
          </w:p>
        </w:tc>
      </w:tr>
      <w:tr w:rsidR="0063442A" w:rsidRPr="002D64C6" w:rsidTr="00BA15B1">
        <w:trPr>
          <w:cantSplit/>
          <w:trHeight w:val="227"/>
          <w:jc w:val="center"/>
        </w:trPr>
        <w:tc>
          <w:tcPr>
            <w:tcW w:w="833" w:type="pct"/>
            <w:vMerge/>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0.77</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0.69</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0.8</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0.88</w:t>
            </w:r>
          </w:p>
        </w:tc>
      </w:tr>
      <w:tr w:rsidR="0063442A" w:rsidRPr="002D64C6" w:rsidTr="00BA15B1">
        <w:trPr>
          <w:cantSplit/>
          <w:trHeight w:val="227"/>
          <w:jc w:val="center"/>
        </w:trPr>
        <w:tc>
          <w:tcPr>
            <w:tcW w:w="833" w:type="pct"/>
            <w:vMerge/>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0.51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0.54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0.48</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0.93</w:t>
            </w:r>
          </w:p>
        </w:tc>
      </w:tr>
      <w:tr w:rsidR="0063442A" w:rsidRPr="002D64C6" w:rsidTr="00BA15B1">
        <w:trPr>
          <w:cantSplit/>
          <w:trHeight w:val="227"/>
          <w:jc w:val="center"/>
        </w:trPr>
        <w:tc>
          <w:tcPr>
            <w:tcW w:w="833" w:type="pct"/>
            <w:vMerge w:val="restar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2014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0.21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0.41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0.12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0.89</w:t>
            </w:r>
          </w:p>
        </w:tc>
      </w:tr>
      <w:tr w:rsidR="0063442A" w:rsidRPr="002D64C6" w:rsidTr="00BA15B1">
        <w:trPr>
          <w:cantSplit/>
          <w:trHeight w:val="227"/>
          <w:jc w:val="center"/>
        </w:trPr>
        <w:tc>
          <w:tcPr>
            <w:tcW w:w="833" w:type="pct"/>
            <w:vMerge/>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0.83</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1.47</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0.65</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0.72</w:t>
            </w:r>
          </w:p>
        </w:tc>
      </w:tr>
      <w:tr w:rsidR="0063442A" w:rsidRPr="002D64C6" w:rsidTr="00BA15B1">
        <w:trPr>
          <w:cantSplit/>
          <w:trHeight w:val="227"/>
          <w:jc w:val="center"/>
        </w:trPr>
        <w:tc>
          <w:tcPr>
            <w:tcW w:w="833" w:type="pct"/>
            <w:vMerge/>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2.03</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2.59</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1.52</w:t>
            </w:r>
          </w:p>
        </w:tc>
      </w:tr>
      <w:tr w:rsidR="0063442A" w:rsidRPr="002D64C6" w:rsidTr="00BA15B1">
        <w:trPr>
          <w:cantSplit/>
          <w:trHeight w:val="227"/>
          <w:jc w:val="center"/>
        </w:trPr>
        <w:tc>
          <w:tcPr>
            <w:tcW w:w="833" w:type="pct"/>
            <w:vMerge/>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2.97</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2.34</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3.28</w:t>
            </w:r>
          </w:p>
        </w:tc>
        <w:tc>
          <w:tcPr>
            <w:tcW w:w="833" w:type="pct"/>
            <w:shd w:val="clear" w:color="auto" w:fill="auto"/>
            <w:vAlign w:val="center"/>
            <w:hideMark/>
          </w:tcPr>
          <w:p w:rsidR="0063442A" w:rsidRPr="002D64C6" w:rsidRDefault="0063442A" w:rsidP="00BA15B1">
            <w:pPr>
              <w:widowControl/>
              <w:adjustRightInd/>
              <w:spacing w:line="240" w:lineRule="auto"/>
              <w:textAlignment w:val="auto"/>
              <w:rPr>
                <w:rFonts w:ascii="Arial" w:eastAsia="仿宋_GB2312" w:hAnsi="Arial" w:cs="Arial"/>
                <w:color w:val="000000"/>
                <w:sz w:val="21"/>
                <w:szCs w:val="21"/>
              </w:rPr>
            </w:pPr>
            <w:r w:rsidRPr="002D64C6">
              <w:rPr>
                <w:rFonts w:ascii="Arial" w:eastAsia="仿宋_GB2312" w:hAnsi="Arial" w:cs="Arial"/>
                <w:color w:val="000000"/>
                <w:sz w:val="21"/>
                <w:szCs w:val="21"/>
              </w:rPr>
              <w:t>1.36</w:t>
            </w:r>
          </w:p>
        </w:tc>
      </w:tr>
    </w:tbl>
    <w:p w:rsidR="0063442A" w:rsidRPr="00EC0373" w:rsidRDefault="0063442A" w:rsidP="0063442A">
      <w:pPr>
        <w:snapToGrid w:val="0"/>
        <w:spacing w:beforeLines="50" w:before="163" w:line="360" w:lineRule="auto"/>
        <w:ind w:firstLineChars="200" w:firstLine="560"/>
        <w:rPr>
          <w:rFonts w:ascii="Arial" w:eastAsia="仿宋_GB2312" w:hAnsi="Arial" w:cs="Arial"/>
          <w:color w:val="000000"/>
          <w:sz w:val="28"/>
          <w:szCs w:val="28"/>
        </w:rPr>
      </w:pPr>
      <w:r w:rsidRPr="00EC0373">
        <w:rPr>
          <w:rFonts w:ascii="Arial" w:eastAsia="仿宋_GB2312" w:hAnsi="Arial" w:cs="Arial"/>
          <w:color w:val="000000"/>
          <w:sz w:val="28"/>
        </w:rPr>
        <w:t>即期日修正系数＝</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2.34</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2.03</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1.47</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1+0.</w:t>
      </w:r>
      <w:r>
        <w:rPr>
          <w:rFonts w:ascii="Arial" w:eastAsia="仿宋_GB2312" w:hAnsi="Arial" w:cs="Arial" w:hint="eastAsia"/>
          <w:sz w:val="28"/>
        </w:rPr>
        <w:t>41</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1+0.</w:t>
      </w:r>
      <w:r>
        <w:rPr>
          <w:rFonts w:ascii="Arial" w:eastAsia="仿宋_GB2312" w:hAnsi="Arial" w:cs="Arial" w:hint="eastAsia"/>
          <w:sz w:val="28"/>
        </w:rPr>
        <w:t>54</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1+0.</w:t>
      </w:r>
      <w:r>
        <w:rPr>
          <w:rFonts w:ascii="Arial" w:eastAsia="仿宋_GB2312" w:hAnsi="Arial" w:cs="Arial" w:hint="eastAsia"/>
          <w:sz w:val="28"/>
        </w:rPr>
        <w:t>69</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0.92</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1+1.</w:t>
      </w:r>
      <w:r>
        <w:rPr>
          <w:rFonts w:ascii="Arial" w:eastAsia="仿宋_GB2312" w:hAnsi="Arial" w:cs="Arial" w:hint="eastAsia"/>
          <w:sz w:val="28"/>
        </w:rPr>
        <w:t>11</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2.93</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1.95</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2</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2.15</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1.92</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Pr>
          <w:rFonts w:ascii="Arial" w:eastAsia="仿宋_GB2312" w:hAnsi="Arial" w:cs="Arial"/>
          <w:sz w:val="28"/>
        </w:rPr>
        <w:t>1+</w:t>
      </w:r>
      <w:r>
        <w:rPr>
          <w:rFonts w:ascii="Arial" w:eastAsia="仿宋_GB2312" w:hAnsi="Arial" w:cs="Arial" w:hint="eastAsia"/>
          <w:sz w:val="28"/>
        </w:rPr>
        <w:t>2</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2.11</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1+1.7</w:t>
      </w:r>
      <w:r>
        <w:rPr>
          <w:rFonts w:ascii="Arial" w:eastAsia="仿宋_GB2312" w:hAnsi="Arial" w:cs="Arial" w:hint="eastAsia"/>
          <w:sz w:val="28"/>
        </w:rPr>
        <w:t>8</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1+1.</w:t>
      </w:r>
      <w:r>
        <w:rPr>
          <w:rFonts w:ascii="Arial" w:eastAsia="仿宋_GB2312" w:hAnsi="Arial" w:cs="Arial" w:hint="eastAsia"/>
          <w:sz w:val="28"/>
        </w:rPr>
        <w:t>92</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0.96</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1+1.</w:t>
      </w:r>
      <w:r>
        <w:rPr>
          <w:rFonts w:ascii="Arial" w:eastAsia="仿宋_GB2312" w:hAnsi="Arial" w:cs="Arial" w:hint="eastAsia"/>
          <w:sz w:val="28"/>
        </w:rPr>
        <w:t>41</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1+</w:t>
      </w:r>
      <w:r>
        <w:rPr>
          <w:rFonts w:ascii="Arial" w:eastAsia="仿宋_GB2312" w:hAnsi="Arial" w:cs="Arial" w:hint="eastAsia"/>
          <w:sz w:val="28"/>
        </w:rPr>
        <w:t>1.03</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sz w:val="28"/>
        </w:rPr>
        <w:t>=</w:t>
      </w:r>
      <w:r w:rsidRPr="001A4782">
        <w:rPr>
          <w:rFonts w:ascii="Arial" w:eastAsia="仿宋_GB2312" w:hAnsi="Arial" w:cs="Arial"/>
          <w:color w:val="000000"/>
          <w:sz w:val="28"/>
        </w:rPr>
        <w:t>1.</w:t>
      </w:r>
      <w:r>
        <w:rPr>
          <w:rFonts w:ascii="Arial" w:eastAsia="仿宋_GB2312" w:hAnsi="Arial" w:cs="Arial" w:hint="eastAsia"/>
          <w:color w:val="000000"/>
          <w:sz w:val="28"/>
        </w:rPr>
        <w:t>3686</w:t>
      </w:r>
      <w:r w:rsidRPr="00EC0373">
        <w:rPr>
          <w:rFonts w:ascii="Arial" w:eastAsia="仿宋_GB2312" w:hAnsi="Arial" w:cs="Arial"/>
          <w:color w:val="000000"/>
          <w:sz w:val="28"/>
        </w:rPr>
        <w:t>。</w:t>
      </w:r>
    </w:p>
    <w:p w:rsidR="0063442A" w:rsidRPr="00EC0373" w:rsidRDefault="0063442A" w:rsidP="0063442A">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D</w:t>
      </w:r>
      <w:r w:rsidRPr="00EC0373">
        <w:rPr>
          <w:rFonts w:ascii="Arial" w:eastAsia="仿宋_GB2312" w:hAnsi="Arial" w:cs="Arial"/>
          <w:color w:val="000000"/>
          <w:sz w:val="28"/>
        </w:rPr>
        <w:t>年期修正系数的确定</w:t>
      </w:r>
    </w:p>
    <w:p w:rsidR="0063442A" w:rsidRPr="00EC0373" w:rsidRDefault="0063442A" w:rsidP="0063442A">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年期修正系数</w:t>
      </w:r>
      <w:r w:rsidRPr="00EC0373">
        <w:rPr>
          <w:rFonts w:ascii="Arial" w:eastAsia="仿宋_GB2312" w:hAnsi="Arial" w:cs="Arial"/>
          <w:color w:val="000000"/>
          <w:sz w:val="29"/>
          <w:szCs w:val="29"/>
        </w:rPr>
        <w:t>＝</w:t>
      </w:r>
      <w:r w:rsidRPr="00EC0373">
        <w:rPr>
          <w:rFonts w:ascii="Arial" w:eastAsia="仿宋_GB2312" w:hAnsi="Arial" w:cs="Arial"/>
          <w:color w:val="000000"/>
          <w:sz w:val="28"/>
        </w:rPr>
        <w:t>（</w:t>
      </w:r>
      <w:r w:rsidRPr="00EC0373">
        <w:rPr>
          <w:rFonts w:ascii="Arial" w:eastAsia="仿宋_GB2312" w:hAnsi="Arial" w:cs="Arial"/>
          <w:color w:val="000000"/>
          <w:sz w:val="28"/>
        </w:rPr>
        <w:t>1-1÷</w:t>
      </w:r>
      <w:r w:rsidRPr="00EC0373">
        <w:rPr>
          <w:rFonts w:ascii="Arial" w:eastAsia="仿宋_GB2312" w:hAnsi="Arial" w:cs="Arial"/>
          <w:color w:val="000000"/>
          <w:sz w:val="28"/>
        </w:rPr>
        <w:t>（</w:t>
      </w:r>
      <w:r w:rsidRPr="00EC0373">
        <w:rPr>
          <w:rFonts w:ascii="Arial" w:eastAsia="仿宋_GB2312" w:hAnsi="Arial" w:cs="Arial"/>
          <w:color w:val="000000"/>
          <w:sz w:val="28"/>
        </w:rPr>
        <w:t>1</w:t>
      </w:r>
      <w:r w:rsidRPr="00EC0373">
        <w:rPr>
          <w:rFonts w:ascii="Arial" w:eastAsia="仿宋_GB2312" w:hAnsi="Arial" w:cs="Arial"/>
          <w:color w:val="000000"/>
          <w:sz w:val="29"/>
          <w:szCs w:val="29"/>
        </w:rPr>
        <w:t>＋</w:t>
      </w:r>
      <w:r w:rsidRPr="00EC0373">
        <w:rPr>
          <w:rFonts w:ascii="Arial" w:eastAsia="仿宋_GB2312" w:hAnsi="Arial" w:cs="Arial"/>
          <w:color w:val="000000"/>
          <w:sz w:val="28"/>
        </w:rPr>
        <w:t>r</w:t>
      </w:r>
      <w:r w:rsidRPr="00EC0373">
        <w:rPr>
          <w:rFonts w:ascii="Arial" w:eastAsia="仿宋_GB2312" w:hAnsi="Arial" w:cs="Arial"/>
          <w:color w:val="000000"/>
          <w:sz w:val="28"/>
        </w:rPr>
        <w:t>）</w:t>
      </w:r>
      <w:r w:rsidRPr="00EC0373">
        <w:rPr>
          <w:rFonts w:ascii="Arial" w:eastAsia="仿宋_GB2312" w:hAnsi="Arial" w:cs="Arial"/>
          <w:color w:val="000000"/>
          <w:sz w:val="28"/>
          <w:vertAlign w:val="superscript"/>
        </w:rPr>
        <w:t>n</w:t>
      </w:r>
      <w:r w:rsidRPr="00EC0373">
        <w:rPr>
          <w:rFonts w:ascii="Arial" w:eastAsia="仿宋_GB2312" w:hAnsi="Arial" w:cs="Arial"/>
          <w:color w:val="000000"/>
          <w:sz w:val="28"/>
        </w:rPr>
        <w:t>）</w:t>
      </w:r>
      <w:r w:rsidRPr="00EC0373">
        <w:rPr>
          <w:rFonts w:ascii="Arial" w:eastAsia="仿宋_GB2312" w:hAnsi="Arial" w:cs="Arial"/>
          <w:color w:val="000000"/>
          <w:sz w:val="28"/>
        </w:rPr>
        <w:t>÷</w:t>
      </w:r>
      <w:r w:rsidRPr="00EC0373">
        <w:rPr>
          <w:rFonts w:ascii="Arial" w:eastAsia="仿宋_GB2312" w:hAnsi="Arial" w:cs="Arial"/>
          <w:color w:val="000000"/>
          <w:sz w:val="28"/>
        </w:rPr>
        <w:t>（</w:t>
      </w:r>
      <w:r w:rsidRPr="00EC0373">
        <w:rPr>
          <w:rFonts w:ascii="Arial" w:eastAsia="仿宋_GB2312" w:hAnsi="Arial" w:cs="Arial"/>
          <w:color w:val="000000"/>
          <w:sz w:val="28"/>
        </w:rPr>
        <w:t>1-1÷</w:t>
      </w:r>
      <w:r w:rsidRPr="00EC0373">
        <w:rPr>
          <w:rFonts w:ascii="Arial" w:eastAsia="仿宋_GB2312" w:hAnsi="Arial" w:cs="Arial"/>
          <w:color w:val="000000"/>
          <w:sz w:val="28"/>
        </w:rPr>
        <w:t>（</w:t>
      </w:r>
      <w:r w:rsidRPr="00EC0373">
        <w:rPr>
          <w:rFonts w:ascii="Arial" w:eastAsia="仿宋_GB2312" w:hAnsi="Arial" w:cs="Arial"/>
          <w:color w:val="000000"/>
          <w:sz w:val="28"/>
        </w:rPr>
        <w:t>1</w:t>
      </w:r>
      <w:r w:rsidRPr="00EC0373">
        <w:rPr>
          <w:rFonts w:ascii="Arial" w:eastAsia="仿宋_GB2312" w:hAnsi="Arial" w:cs="Arial"/>
          <w:color w:val="000000"/>
          <w:sz w:val="29"/>
          <w:szCs w:val="29"/>
        </w:rPr>
        <w:t>＋</w:t>
      </w:r>
      <w:r w:rsidRPr="00EC0373">
        <w:rPr>
          <w:rFonts w:ascii="Arial" w:eastAsia="仿宋_GB2312" w:hAnsi="Arial" w:cs="Arial"/>
          <w:color w:val="000000"/>
          <w:sz w:val="28"/>
        </w:rPr>
        <w:t>r</w:t>
      </w:r>
      <w:r w:rsidRPr="00EC0373">
        <w:rPr>
          <w:rFonts w:ascii="Arial" w:eastAsia="仿宋_GB2312" w:hAnsi="Arial" w:cs="Arial"/>
          <w:color w:val="000000"/>
          <w:sz w:val="28"/>
        </w:rPr>
        <w:t>）</w:t>
      </w:r>
      <w:r w:rsidRPr="00EC0373">
        <w:rPr>
          <w:rFonts w:ascii="Arial" w:eastAsia="仿宋_GB2312" w:hAnsi="Arial" w:cs="Arial"/>
          <w:color w:val="000000"/>
          <w:sz w:val="28"/>
          <w:vertAlign w:val="superscript"/>
        </w:rPr>
        <w:t>N</w:t>
      </w:r>
      <w:r w:rsidRPr="00EC0373">
        <w:rPr>
          <w:rFonts w:ascii="Arial" w:eastAsia="仿宋_GB2312" w:hAnsi="Arial" w:cs="Arial"/>
          <w:color w:val="000000"/>
          <w:sz w:val="28"/>
        </w:rPr>
        <w:t>）</w:t>
      </w:r>
    </w:p>
    <w:p w:rsidR="0063442A" w:rsidRPr="00EC0373" w:rsidRDefault="0063442A" w:rsidP="0063442A">
      <w:pPr>
        <w:autoSpaceDE w:val="0"/>
        <w:autoSpaceDN w:val="0"/>
        <w:spacing w:line="240" w:lineRule="auto"/>
        <w:ind w:firstLineChars="200" w:firstLine="580"/>
        <w:textAlignment w:val="auto"/>
        <w:rPr>
          <w:rFonts w:ascii="Arial" w:eastAsia="仿宋_GB2312" w:hAnsi="Arial" w:cs="Arial"/>
          <w:color w:val="000000"/>
          <w:sz w:val="29"/>
          <w:szCs w:val="29"/>
        </w:rPr>
      </w:pPr>
      <w:r w:rsidRPr="00EC0373">
        <w:rPr>
          <w:rFonts w:ascii="Arial" w:eastAsia="仿宋_GB2312" w:hAnsi="Arial" w:cs="Arial"/>
          <w:color w:val="000000"/>
          <w:sz w:val="29"/>
          <w:szCs w:val="29"/>
        </w:rPr>
        <w:t>其中：</w:t>
      </w:r>
      <w:r w:rsidRPr="00EC0373">
        <w:rPr>
          <w:rFonts w:ascii="Arial" w:eastAsia="仿宋_GB2312" w:hAnsi="Arial" w:cs="Arial"/>
          <w:color w:val="000000"/>
          <w:sz w:val="29"/>
          <w:szCs w:val="29"/>
        </w:rPr>
        <w:t>r</w:t>
      </w:r>
      <w:proofErr w:type="gramStart"/>
      <w:r w:rsidRPr="00EC0373">
        <w:rPr>
          <w:rFonts w:ascii="Arial" w:eastAsia="仿宋_GB2312" w:hAnsi="Arial" w:cs="Arial"/>
          <w:color w:val="000000"/>
          <w:sz w:val="29"/>
          <w:szCs w:val="29"/>
        </w:rPr>
        <w:t>—</w:t>
      </w:r>
      <w:r w:rsidRPr="00EC0373">
        <w:rPr>
          <w:rFonts w:ascii="Arial" w:eastAsia="仿宋_GB2312" w:hAnsi="Arial" w:cs="Arial"/>
          <w:color w:val="000000"/>
          <w:sz w:val="29"/>
          <w:szCs w:val="29"/>
        </w:rPr>
        <w:t>土地</w:t>
      </w:r>
      <w:proofErr w:type="gramEnd"/>
      <w:r w:rsidRPr="00EC0373">
        <w:rPr>
          <w:rFonts w:ascii="Arial" w:eastAsia="仿宋_GB2312" w:hAnsi="Arial" w:cs="Arial"/>
          <w:color w:val="000000"/>
          <w:sz w:val="29"/>
          <w:szCs w:val="29"/>
        </w:rPr>
        <w:t>还原率</w:t>
      </w:r>
    </w:p>
    <w:p w:rsidR="0063442A" w:rsidRPr="00EC0373" w:rsidRDefault="0063442A" w:rsidP="0063442A">
      <w:pPr>
        <w:autoSpaceDE w:val="0"/>
        <w:autoSpaceDN w:val="0"/>
        <w:spacing w:line="240" w:lineRule="auto"/>
        <w:ind w:firstLineChars="500" w:firstLine="1450"/>
        <w:textAlignment w:val="auto"/>
        <w:rPr>
          <w:rFonts w:ascii="Arial" w:eastAsia="仿宋_GB2312" w:hAnsi="Arial" w:cs="Arial"/>
          <w:color w:val="000000"/>
          <w:sz w:val="29"/>
          <w:szCs w:val="29"/>
        </w:rPr>
      </w:pPr>
      <w:r w:rsidRPr="00EC0373">
        <w:rPr>
          <w:rFonts w:ascii="Arial" w:eastAsia="仿宋_GB2312" w:hAnsi="Arial" w:cs="Arial"/>
          <w:color w:val="000000"/>
          <w:sz w:val="29"/>
          <w:szCs w:val="29"/>
        </w:rPr>
        <w:t>n—</w:t>
      </w:r>
      <w:r w:rsidRPr="00EC0373">
        <w:rPr>
          <w:rFonts w:ascii="Arial" w:eastAsia="仿宋_GB2312" w:hAnsi="Arial" w:cs="Arial"/>
          <w:color w:val="000000"/>
          <w:sz w:val="29"/>
          <w:szCs w:val="29"/>
        </w:rPr>
        <w:t>宗地剩余土地使用年限</w:t>
      </w:r>
    </w:p>
    <w:p w:rsidR="0063442A" w:rsidRPr="00EC0373" w:rsidRDefault="0063442A" w:rsidP="0063442A">
      <w:pPr>
        <w:spacing w:line="360" w:lineRule="auto"/>
        <w:ind w:firstLineChars="500" w:firstLine="1450"/>
        <w:rPr>
          <w:rFonts w:ascii="Arial" w:eastAsia="仿宋_GB2312" w:hAnsi="Arial" w:cs="Arial"/>
          <w:color w:val="000000"/>
          <w:sz w:val="29"/>
          <w:szCs w:val="29"/>
        </w:rPr>
      </w:pPr>
      <w:r w:rsidRPr="00EC0373">
        <w:rPr>
          <w:rFonts w:ascii="Arial" w:eastAsia="仿宋_GB2312" w:hAnsi="Arial" w:cs="Arial"/>
          <w:color w:val="000000"/>
          <w:sz w:val="29"/>
          <w:szCs w:val="29"/>
        </w:rPr>
        <w:t>N—</w:t>
      </w:r>
      <w:r w:rsidRPr="00EC0373">
        <w:rPr>
          <w:rFonts w:ascii="Arial" w:eastAsia="仿宋_GB2312" w:hAnsi="Arial" w:cs="Arial"/>
          <w:color w:val="000000"/>
          <w:sz w:val="29"/>
          <w:szCs w:val="29"/>
        </w:rPr>
        <w:t>基准地价规定的相应用途土地使用年限</w:t>
      </w:r>
    </w:p>
    <w:p w:rsidR="0063442A" w:rsidRDefault="0063442A" w:rsidP="000D05A8">
      <w:pPr>
        <w:tabs>
          <w:tab w:val="left" w:pos="2160"/>
        </w:tabs>
        <w:spacing w:beforeLines="50" w:before="163" w:line="276" w:lineRule="auto"/>
        <w:ind w:firstLine="527"/>
        <w:jc w:val="both"/>
        <w:rPr>
          <w:rFonts w:ascii="Arial" w:eastAsia="仿宋_GB2312" w:hAnsi="Arial" w:cs="Arial"/>
          <w:color w:val="000000"/>
          <w:sz w:val="28"/>
        </w:rPr>
      </w:pPr>
      <w:r w:rsidRPr="00EC0373">
        <w:rPr>
          <w:rFonts w:ascii="Arial" w:eastAsia="仿宋_GB2312" w:hAnsi="Arial" w:cs="Arial"/>
          <w:color w:val="000000"/>
          <w:sz w:val="28"/>
        </w:rPr>
        <w:t>商业、办公、居住、工业用途的土地还原利率原则上按同期中国人民银行公布的一年</w:t>
      </w:r>
      <w:proofErr w:type="gramStart"/>
      <w:r w:rsidRPr="00EC0373">
        <w:rPr>
          <w:rFonts w:ascii="Arial" w:eastAsia="仿宋_GB2312" w:hAnsi="Arial" w:cs="Arial"/>
          <w:color w:val="000000"/>
          <w:sz w:val="28"/>
        </w:rPr>
        <w:t>期贷</w:t>
      </w:r>
      <w:proofErr w:type="gramEnd"/>
      <w:r w:rsidRPr="00EC0373">
        <w:rPr>
          <w:rFonts w:ascii="Arial" w:eastAsia="仿宋_GB2312" w:hAnsi="Arial" w:cs="Arial"/>
          <w:color w:val="000000"/>
          <w:sz w:val="28"/>
        </w:rPr>
        <w:t>款利率分别上浮</w:t>
      </w:r>
      <w:r w:rsidRPr="00EC0373">
        <w:rPr>
          <w:rFonts w:ascii="Arial" w:eastAsia="仿宋_GB2312" w:hAnsi="Arial" w:cs="Arial"/>
          <w:color w:val="000000"/>
          <w:sz w:val="28"/>
        </w:rPr>
        <w:t>25</w:t>
      </w:r>
      <w:r w:rsidRPr="00EC0373">
        <w:rPr>
          <w:rFonts w:ascii="Arial" w:eastAsia="仿宋_GB2312" w:hAnsi="Arial" w:cs="Arial"/>
          <w:color w:val="000000"/>
          <w:sz w:val="28"/>
        </w:rPr>
        <w:t>％、</w:t>
      </w:r>
      <w:r w:rsidRPr="00EC0373">
        <w:rPr>
          <w:rFonts w:ascii="Arial" w:eastAsia="仿宋_GB2312" w:hAnsi="Arial" w:cs="Arial"/>
          <w:color w:val="000000"/>
          <w:sz w:val="28"/>
        </w:rPr>
        <w:t>20</w:t>
      </w:r>
      <w:r w:rsidRPr="00EC0373">
        <w:rPr>
          <w:rFonts w:ascii="Arial" w:eastAsia="仿宋_GB2312" w:hAnsi="Arial" w:cs="Arial"/>
          <w:color w:val="000000"/>
          <w:sz w:val="28"/>
        </w:rPr>
        <w:t>％、</w:t>
      </w:r>
      <w:r w:rsidRPr="00EC0373">
        <w:rPr>
          <w:rFonts w:ascii="Arial" w:eastAsia="仿宋_GB2312" w:hAnsi="Arial" w:cs="Arial"/>
          <w:color w:val="000000"/>
          <w:sz w:val="28"/>
        </w:rPr>
        <w:t>15</w:t>
      </w:r>
      <w:r w:rsidRPr="00EC0373">
        <w:rPr>
          <w:rFonts w:ascii="Arial" w:eastAsia="仿宋_GB2312" w:hAnsi="Arial" w:cs="Arial"/>
          <w:color w:val="000000"/>
          <w:sz w:val="28"/>
        </w:rPr>
        <w:t>％、</w:t>
      </w:r>
      <w:r w:rsidRPr="00EC0373">
        <w:rPr>
          <w:rFonts w:ascii="Arial" w:eastAsia="仿宋_GB2312" w:hAnsi="Arial" w:cs="Arial"/>
          <w:color w:val="000000"/>
          <w:sz w:val="28"/>
        </w:rPr>
        <w:t>10</w:t>
      </w:r>
      <w:r w:rsidRPr="00EC0373">
        <w:rPr>
          <w:rFonts w:ascii="Arial" w:eastAsia="仿宋_GB2312" w:hAnsi="Arial" w:cs="Arial"/>
          <w:color w:val="000000"/>
          <w:sz w:val="28"/>
        </w:rPr>
        <w:t>％确定。估价对象用途为办公，现行一年</w:t>
      </w:r>
      <w:proofErr w:type="gramStart"/>
      <w:r w:rsidRPr="00EC0373">
        <w:rPr>
          <w:rFonts w:ascii="Arial" w:eastAsia="仿宋_GB2312" w:hAnsi="Arial" w:cs="Arial"/>
          <w:color w:val="000000"/>
          <w:sz w:val="28"/>
        </w:rPr>
        <w:t>期贷</w:t>
      </w:r>
      <w:proofErr w:type="gramEnd"/>
      <w:r w:rsidRPr="00EC0373">
        <w:rPr>
          <w:rFonts w:ascii="Arial" w:eastAsia="仿宋_GB2312" w:hAnsi="Arial" w:cs="Arial"/>
          <w:color w:val="000000"/>
          <w:sz w:val="28"/>
        </w:rPr>
        <w:t>款利率（</w:t>
      </w:r>
      <w:r w:rsidRPr="00EC0373">
        <w:rPr>
          <w:rFonts w:ascii="Arial" w:eastAsia="仿宋_GB2312" w:hAnsi="Arial" w:cs="Arial"/>
          <w:color w:val="000000"/>
          <w:sz w:val="28"/>
        </w:rPr>
        <w:t>2015</w:t>
      </w:r>
      <w:r w:rsidRPr="00EC0373">
        <w:rPr>
          <w:rFonts w:ascii="Arial" w:eastAsia="仿宋_GB2312" w:hAnsi="Arial" w:cs="Arial"/>
          <w:color w:val="000000"/>
          <w:sz w:val="28"/>
        </w:rPr>
        <w:t>年</w:t>
      </w:r>
      <w:r w:rsidRPr="00EC0373">
        <w:rPr>
          <w:rFonts w:ascii="Arial" w:eastAsia="仿宋_GB2312" w:hAnsi="Arial" w:cs="Arial"/>
          <w:color w:val="000000"/>
          <w:sz w:val="28"/>
        </w:rPr>
        <w:t>10</w:t>
      </w:r>
      <w:r w:rsidRPr="00EC0373">
        <w:rPr>
          <w:rFonts w:ascii="Arial" w:eastAsia="仿宋_GB2312" w:hAnsi="Arial" w:cs="Arial"/>
          <w:color w:val="000000"/>
          <w:sz w:val="28"/>
        </w:rPr>
        <w:t>月</w:t>
      </w:r>
      <w:r w:rsidRPr="00EC0373">
        <w:rPr>
          <w:rFonts w:ascii="Arial" w:eastAsia="仿宋_GB2312" w:hAnsi="Arial" w:cs="Arial"/>
          <w:color w:val="000000"/>
          <w:sz w:val="28"/>
        </w:rPr>
        <w:t>24</w:t>
      </w:r>
      <w:r w:rsidRPr="00EC0373">
        <w:rPr>
          <w:rFonts w:ascii="Arial" w:eastAsia="仿宋_GB2312" w:hAnsi="Arial" w:cs="Arial"/>
          <w:color w:val="000000"/>
          <w:sz w:val="28"/>
        </w:rPr>
        <w:t>日公布）为</w:t>
      </w:r>
      <w:r w:rsidRPr="00EC0373">
        <w:rPr>
          <w:rFonts w:ascii="Arial" w:eastAsia="仿宋_GB2312" w:hAnsi="Arial" w:cs="Arial"/>
          <w:color w:val="000000"/>
          <w:sz w:val="28"/>
        </w:rPr>
        <w:t>4.35%</w:t>
      </w:r>
      <w:r w:rsidRPr="00EC0373">
        <w:rPr>
          <w:rFonts w:ascii="Arial" w:eastAsia="仿宋_GB2312" w:hAnsi="Arial" w:cs="Arial"/>
          <w:color w:val="000000"/>
          <w:sz w:val="28"/>
        </w:rPr>
        <w:t>。则有：土地还原率</w:t>
      </w:r>
      <w:r w:rsidRPr="00EC0373">
        <w:rPr>
          <w:rFonts w:ascii="Arial" w:eastAsia="仿宋_GB2312" w:hAnsi="Arial" w:cs="Arial"/>
          <w:color w:val="000000"/>
          <w:sz w:val="29"/>
          <w:szCs w:val="29"/>
        </w:rPr>
        <w:t>＝</w:t>
      </w:r>
      <w:r w:rsidRPr="00EC0373">
        <w:rPr>
          <w:rFonts w:ascii="Arial" w:eastAsia="仿宋_GB2312" w:hAnsi="Arial" w:cs="Arial"/>
          <w:color w:val="000000"/>
          <w:sz w:val="28"/>
        </w:rPr>
        <w:t>4.35%×</w:t>
      </w:r>
      <w:r w:rsidRPr="00EC0373">
        <w:rPr>
          <w:rFonts w:ascii="Arial" w:eastAsia="仿宋_GB2312" w:hAnsi="Arial" w:cs="Arial"/>
          <w:color w:val="000000"/>
          <w:sz w:val="28"/>
        </w:rPr>
        <w:t>（</w:t>
      </w:r>
      <w:r w:rsidRPr="00EC0373">
        <w:rPr>
          <w:rFonts w:ascii="Arial" w:eastAsia="仿宋_GB2312" w:hAnsi="Arial" w:cs="Arial"/>
          <w:color w:val="000000"/>
          <w:sz w:val="28"/>
        </w:rPr>
        <w:t>1</w:t>
      </w:r>
      <w:r w:rsidRPr="00EC0373">
        <w:rPr>
          <w:rFonts w:ascii="Arial" w:eastAsia="仿宋_GB2312" w:hAnsi="Arial" w:cs="Arial"/>
          <w:color w:val="000000"/>
          <w:sz w:val="29"/>
          <w:szCs w:val="29"/>
        </w:rPr>
        <w:t>＋</w:t>
      </w:r>
      <w:r w:rsidRPr="00EC0373">
        <w:rPr>
          <w:rFonts w:ascii="Arial" w:eastAsia="仿宋_GB2312" w:hAnsi="Arial" w:cs="Arial"/>
          <w:color w:val="000000"/>
          <w:sz w:val="28"/>
        </w:rPr>
        <w:t>2</w:t>
      </w:r>
      <w:r w:rsidR="000D05A8">
        <w:rPr>
          <w:rFonts w:ascii="Arial" w:eastAsia="仿宋_GB2312" w:hAnsi="Arial" w:cs="Arial" w:hint="eastAsia"/>
          <w:color w:val="000000"/>
          <w:sz w:val="28"/>
        </w:rPr>
        <w:t>5</w:t>
      </w:r>
      <w:r w:rsidRPr="00EC0373">
        <w:rPr>
          <w:rFonts w:ascii="Arial" w:eastAsia="仿宋_GB2312" w:hAnsi="Arial" w:cs="Arial"/>
          <w:color w:val="000000"/>
          <w:sz w:val="28"/>
        </w:rPr>
        <w:t>%</w:t>
      </w:r>
      <w:r w:rsidRPr="00EC0373">
        <w:rPr>
          <w:rFonts w:ascii="Arial" w:eastAsia="仿宋_GB2312" w:hAnsi="Arial" w:cs="Arial"/>
          <w:color w:val="000000"/>
          <w:sz w:val="28"/>
        </w:rPr>
        <w:t>）</w:t>
      </w:r>
      <w:r w:rsidRPr="00EC0373">
        <w:rPr>
          <w:rFonts w:ascii="Arial" w:eastAsia="仿宋_GB2312" w:hAnsi="Arial" w:cs="Arial"/>
          <w:color w:val="000000"/>
          <w:sz w:val="28"/>
        </w:rPr>
        <w:t>=5.</w:t>
      </w:r>
      <w:r w:rsidR="000D05A8">
        <w:rPr>
          <w:rFonts w:ascii="Arial" w:eastAsia="仿宋_GB2312" w:hAnsi="Arial" w:cs="Arial" w:hint="eastAsia"/>
          <w:color w:val="000000"/>
          <w:sz w:val="28"/>
        </w:rPr>
        <w:t>4</w:t>
      </w:r>
      <w:r w:rsidRPr="00EC0373">
        <w:rPr>
          <w:rFonts w:ascii="Arial" w:eastAsia="仿宋_GB2312" w:hAnsi="Arial" w:cs="Arial"/>
          <w:color w:val="000000"/>
          <w:sz w:val="28"/>
        </w:rPr>
        <w:t>%</w:t>
      </w:r>
    </w:p>
    <w:p w:rsidR="0063442A" w:rsidRPr="00EC0373" w:rsidRDefault="000D05A8" w:rsidP="000D05A8">
      <w:pPr>
        <w:tabs>
          <w:tab w:val="left" w:pos="2160"/>
        </w:tabs>
        <w:spacing w:beforeLines="50" w:before="163" w:line="276" w:lineRule="auto"/>
        <w:ind w:firstLine="527"/>
        <w:rPr>
          <w:rFonts w:ascii="Arial" w:eastAsia="仿宋_GB2312" w:hAnsi="Arial" w:cs="Arial"/>
          <w:color w:val="000000"/>
          <w:sz w:val="28"/>
        </w:rPr>
      </w:pPr>
      <w:r>
        <w:rPr>
          <w:rFonts w:ascii="Arial" w:eastAsia="仿宋_GB2312" w:hAnsi="Arial" w:cs="Arial" w:hint="eastAsia"/>
          <w:color w:val="000000"/>
          <w:sz w:val="28"/>
        </w:rPr>
        <w:t>商业</w:t>
      </w:r>
      <w:r w:rsidR="0063442A" w:rsidRPr="001A4782">
        <w:rPr>
          <w:rFonts w:ascii="Arial" w:eastAsia="仿宋_GB2312" w:hAnsi="Arial" w:cs="Arial"/>
          <w:color w:val="000000"/>
          <w:sz w:val="28"/>
        </w:rPr>
        <w:t>用途法定用途最高出让年限为</w:t>
      </w:r>
      <w:r>
        <w:rPr>
          <w:rFonts w:ascii="Arial" w:eastAsia="仿宋_GB2312" w:hAnsi="Arial" w:cs="Arial" w:hint="eastAsia"/>
          <w:color w:val="000000"/>
          <w:sz w:val="28"/>
        </w:rPr>
        <w:t>4</w:t>
      </w:r>
      <w:r w:rsidR="0063442A" w:rsidRPr="001A4782">
        <w:rPr>
          <w:rFonts w:ascii="Arial" w:eastAsia="仿宋_GB2312" w:hAnsi="Arial" w:cs="Arial"/>
          <w:color w:val="000000"/>
          <w:sz w:val="28"/>
        </w:rPr>
        <w:t>0</w:t>
      </w:r>
      <w:r w:rsidR="0063442A" w:rsidRPr="001A4782">
        <w:rPr>
          <w:rFonts w:ascii="Arial" w:eastAsia="仿宋_GB2312" w:hAnsi="Arial" w:cs="Arial"/>
          <w:color w:val="000000"/>
          <w:sz w:val="28"/>
        </w:rPr>
        <w:t>年，剩余土地使用年限设定为</w:t>
      </w:r>
      <w:r>
        <w:rPr>
          <w:rFonts w:ascii="Arial" w:eastAsia="仿宋_GB2312" w:hAnsi="Arial" w:cs="Arial" w:hint="eastAsia"/>
          <w:color w:val="000000"/>
          <w:sz w:val="28"/>
        </w:rPr>
        <w:t>4</w:t>
      </w:r>
      <w:r w:rsidR="0063442A" w:rsidRPr="001A4782">
        <w:rPr>
          <w:rFonts w:ascii="Arial" w:eastAsia="仿宋_GB2312" w:hAnsi="Arial" w:cs="Arial"/>
          <w:color w:val="000000"/>
          <w:sz w:val="28"/>
        </w:rPr>
        <w:t>0</w:t>
      </w:r>
      <w:r w:rsidR="0063442A" w:rsidRPr="001A4782">
        <w:rPr>
          <w:rFonts w:ascii="Arial" w:eastAsia="仿宋_GB2312" w:hAnsi="Arial" w:cs="Arial"/>
          <w:color w:val="000000"/>
          <w:sz w:val="28"/>
        </w:rPr>
        <w:t>年，故不做修正</w:t>
      </w:r>
      <w:r w:rsidR="0063442A" w:rsidRPr="002D64C6">
        <w:rPr>
          <w:rFonts w:ascii="仿宋_GB2312" w:eastAsia="仿宋_GB2312" w:hAnsi="仿宋" w:hint="eastAsia"/>
          <w:color w:val="000000"/>
          <w:sz w:val="28"/>
        </w:rPr>
        <w:t>。</w:t>
      </w:r>
    </w:p>
    <w:p w:rsidR="0063442A" w:rsidRPr="00EC0373" w:rsidRDefault="0063442A" w:rsidP="0063442A">
      <w:pPr>
        <w:spacing w:line="360" w:lineRule="auto"/>
        <w:ind w:firstLineChars="200" w:firstLine="560"/>
        <w:rPr>
          <w:rFonts w:ascii="Arial" w:eastAsia="仿宋_GB2312" w:hAnsi="Arial" w:cs="Arial"/>
          <w:color w:val="000000"/>
          <w:sz w:val="28"/>
        </w:rPr>
      </w:pPr>
      <w:r w:rsidRPr="001136CD">
        <w:rPr>
          <w:rFonts w:ascii="Arial" w:eastAsia="仿宋_GB2312" w:hAnsi="Arial" w:cs="Arial"/>
          <w:color w:val="000000"/>
          <w:sz w:val="28"/>
        </w:rPr>
        <w:t>E</w:t>
      </w:r>
      <w:r w:rsidR="00DD71C8" w:rsidRPr="001136CD">
        <w:rPr>
          <w:rFonts w:ascii="Arial" w:eastAsia="仿宋_GB2312" w:hAnsi="Arial" w:cs="Arial" w:hint="eastAsia"/>
          <w:color w:val="000000"/>
          <w:sz w:val="28"/>
        </w:rPr>
        <w:t>楼层修正</w:t>
      </w:r>
      <w:r w:rsidRPr="001136CD">
        <w:rPr>
          <w:rFonts w:ascii="Arial" w:eastAsia="仿宋_GB2312" w:hAnsi="Arial" w:cs="Arial"/>
          <w:color w:val="000000"/>
          <w:sz w:val="28"/>
        </w:rPr>
        <w:t>系数的确定</w:t>
      </w:r>
    </w:p>
    <w:p w:rsidR="001136CD" w:rsidRPr="001136CD" w:rsidRDefault="001136CD" w:rsidP="001136CD">
      <w:pPr>
        <w:wordWrap w:val="0"/>
        <w:overflowPunct w:val="0"/>
        <w:spacing w:line="480" w:lineRule="auto"/>
        <w:ind w:firstLineChars="200" w:firstLine="560"/>
        <w:jc w:val="both"/>
        <w:textAlignment w:val="auto"/>
        <w:rPr>
          <w:rFonts w:ascii="Arial" w:eastAsia="仿宋_GB2312" w:hAnsi="Arial" w:cs="Arial"/>
          <w:color w:val="000000"/>
          <w:sz w:val="28"/>
        </w:rPr>
      </w:pPr>
      <w:r w:rsidRPr="001136CD">
        <w:rPr>
          <w:rFonts w:ascii="Arial" w:eastAsia="仿宋_GB2312" w:hAnsi="Arial" w:cs="Arial" w:hint="eastAsia"/>
          <w:color w:val="000000"/>
          <w:sz w:val="28"/>
        </w:rPr>
        <w:t>估价对象用途为商业，商业用途应优先选用楼层修正系数进行修正。《商业用途楼层修正系数表》如下：</w:t>
      </w:r>
    </w:p>
    <w:p w:rsidR="001136CD" w:rsidRPr="00B37A59" w:rsidRDefault="001136CD" w:rsidP="001136CD">
      <w:pPr>
        <w:overflowPunct w:val="0"/>
        <w:spacing w:line="240" w:lineRule="auto"/>
        <w:jc w:val="center"/>
        <w:textAlignment w:val="auto"/>
        <w:rPr>
          <w:rFonts w:ascii="Arial" w:eastAsia="方正黑体简体" w:hAnsi="Arial"/>
          <w:color w:val="E36C0A"/>
        </w:rPr>
      </w:pPr>
      <w:r w:rsidRPr="00B37A59">
        <w:rPr>
          <w:rFonts w:ascii="Arial" w:eastAsia="方正黑体简体" w:hAnsi="Arial" w:cs="宋体" w:hint="eastAsia"/>
          <w:bCs/>
          <w:color w:val="000000"/>
          <w:szCs w:val="24"/>
        </w:rPr>
        <w:lastRenderedPageBreak/>
        <w:t>北京市基准地价商业用途楼层修正系数表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28" w:type="dxa"/>
          <w:left w:w="85" w:type="dxa"/>
          <w:bottom w:w="28" w:type="dxa"/>
          <w:right w:w="85" w:type="dxa"/>
        </w:tblCellMar>
        <w:tblLook w:val="04A0" w:firstRow="1" w:lastRow="0" w:firstColumn="1" w:lastColumn="0" w:noHBand="0" w:noVBand="1"/>
      </w:tblPr>
      <w:tblGrid>
        <w:gridCol w:w="961"/>
        <w:gridCol w:w="1285"/>
        <w:gridCol w:w="2223"/>
        <w:gridCol w:w="2339"/>
        <w:gridCol w:w="2491"/>
      </w:tblGrid>
      <w:tr w:rsidR="001136CD" w:rsidRPr="00B37A59" w:rsidTr="008F6E15">
        <w:trPr>
          <w:cantSplit/>
          <w:jc w:val="center"/>
        </w:trPr>
        <w:tc>
          <w:tcPr>
            <w:tcW w:w="961" w:type="dxa"/>
            <w:vMerge w:val="restart"/>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用途</w:t>
            </w:r>
          </w:p>
        </w:tc>
        <w:tc>
          <w:tcPr>
            <w:tcW w:w="1285" w:type="dxa"/>
            <w:vMerge w:val="restart"/>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所在楼层</w:t>
            </w:r>
          </w:p>
        </w:tc>
        <w:tc>
          <w:tcPr>
            <w:tcW w:w="7053" w:type="dxa"/>
            <w:gridSpan w:val="3"/>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楼层修正系数</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一至二级</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三至七级</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八至十二级</w:t>
            </w:r>
          </w:p>
        </w:tc>
      </w:tr>
      <w:tr w:rsidR="001136CD" w:rsidRPr="00B37A59" w:rsidTr="008F6E15">
        <w:trPr>
          <w:cantSplit/>
          <w:jc w:val="center"/>
        </w:trPr>
        <w:tc>
          <w:tcPr>
            <w:tcW w:w="961" w:type="dxa"/>
            <w:vMerge w:val="restart"/>
            <w:shd w:val="clear" w:color="auto" w:fill="auto"/>
            <w:noWrap/>
            <w:vAlign w:val="center"/>
            <w:hideMark/>
          </w:tcPr>
          <w:p w:rsidR="001136CD"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商业</w:t>
            </w:r>
          </w:p>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R</w:t>
            </w:r>
            <w:r w:rsidRPr="00B37A59">
              <w:rPr>
                <w:rFonts w:ascii="Arial" w:eastAsia="华文细黑" w:hAnsi="Arial" w:cs="宋体" w:hint="eastAsia"/>
                <w:color w:val="000000"/>
                <w:sz w:val="18"/>
                <w:szCs w:val="24"/>
              </w:rPr>
              <w:t>≥</w:t>
            </w:r>
            <w:r w:rsidRPr="00B37A59">
              <w:rPr>
                <w:rFonts w:ascii="Arial" w:eastAsia="华文细黑" w:hAnsi="Arial" w:cs="宋体" w:hint="eastAsia"/>
                <w:color w:val="000000"/>
                <w:sz w:val="18"/>
                <w:szCs w:val="24"/>
              </w:rPr>
              <w:t>1</w:t>
            </w: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1</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1.9362 </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1.8629 </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1.9420 </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2</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1.4198 </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1.3372 </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1.2799 </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3</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1.1594 </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1.0788 </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1.0072 </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4</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0.9622 </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0.8656 </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0.7525 </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5</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0.8417 </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0.7371 </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0.5659 </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6</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0.7608 </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0.6482 </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 xml:space="preserve">0.4525 </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7</w:t>
            </w:r>
            <w:r w:rsidRPr="00B37A59">
              <w:rPr>
                <w:rFonts w:ascii="Arial" w:eastAsia="华文细黑" w:hAnsi="Arial" w:cs="宋体" w:hint="eastAsia"/>
                <w:color w:val="000000"/>
                <w:sz w:val="18"/>
                <w:szCs w:val="24"/>
              </w:rPr>
              <w:t>层及以上各层</w:t>
            </w:r>
          </w:p>
        </w:tc>
        <w:tc>
          <w:tcPr>
            <w:tcW w:w="2223" w:type="dxa"/>
            <w:shd w:val="clear" w:color="auto" w:fill="auto"/>
            <w:vAlign w:val="center"/>
            <w:hideMark/>
          </w:tcPr>
          <w:p w:rsidR="001136CD" w:rsidRDefault="001136CD" w:rsidP="008F6E15">
            <w:pPr>
              <w:widowControl/>
              <w:adjustRightInd/>
              <w:spacing w:line="240" w:lineRule="auto"/>
              <w:textAlignment w:val="auto"/>
              <w:rPr>
                <w:rFonts w:ascii="Arial" w:eastAsia="华文细黑" w:hAnsi="Arial" w:cs="宋体"/>
                <w:color w:val="000000"/>
                <w:sz w:val="18"/>
                <w:szCs w:val="24"/>
                <w:vertAlign w:val="superscript"/>
              </w:rPr>
            </w:pPr>
            <w:r w:rsidRPr="00B37A59">
              <w:rPr>
                <w:rFonts w:ascii="Arial" w:eastAsia="华文细黑" w:hAnsi="Arial" w:cs="宋体" w:hint="eastAsia"/>
                <w:color w:val="000000"/>
                <w:sz w:val="18"/>
                <w:szCs w:val="24"/>
              </w:rPr>
              <w:t>X</w:t>
            </w:r>
            <w:r w:rsidRPr="00B37A59">
              <w:rPr>
                <w:rFonts w:ascii="Arial" w:eastAsia="华文细黑" w:hAnsi="Arial" w:cs="宋体" w:hint="eastAsia"/>
                <w:color w:val="000000"/>
                <w:sz w:val="18"/>
                <w:szCs w:val="24"/>
                <w:vertAlign w:val="subscript"/>
              </w:rPr>
              <w:t>F</w:t>
            </w:r>
            <w:r w:rsidRPr="00B37A59">
              <w:rPr>
                <w:rFonts w:ascii="Arial" w:eastAsia="华文细黑" w:hAnsi="Arial" w:cs="宋体" w:hint="eastAsia"/>
                <w:color w:val="000000"/>
                <w:sz w:val="18"/>
                <w:szCs w:val="24"/>
              </w:rPr>
              <w:t>=(-0.163F</w:t>
            </w:r>
            <w:r w:rsidRPr="00B37A59">
              <w:rPr>
                <w:rFonts w:ascii="Arial" w:eastAsia="华文细黑" w:hAnsi="Arial" w:cs="宋体" w:hint="eastAsia"/>
                <w:color w:val="000000"/>
                <w:sz w:val="18"/>
                <w:szCs w:val="24"/>
              </w:rPr>
              <w:t>²</w:t>
            </w:r>
            <w:r w:rsidRPr="00B37A59">
              <w:rPr>
                <w:rFonts w:ascii="Arial" w:eastAsia="华文细黑" w:hAnsi="Arial" w:cs="宋体" w:hint="eastAsia"/>
                <w:color w:val="000000"/>
                <w:sz w:val="18"/>
                <w:szCs w:val="24"/>
              </w:rPr>
              <w:t>-0.59F+7617)</w:t>
            </w:r>
            <w:r w:rsidRPr="00B37A59">
              <w:rPr>
                <w:rFonts w:ascii="Arial" w:eastAsia="华文细黑" w:hAnsi="Arial" w:cs="宋体" w:hint="eastAsia"/>
                <w:color w:val="000000"/>
                <w:sz w:val="18"/>
                <w:szCs w:val="24"/>
              </w:rPr>
              <w:t>×</w:t>
            </w:r>
            <w:r w:rsidRPr="00B37A59">
              <w:rPr>
                <w:rFonts w:ascii="Arial" w:eastAsia="华文细黑" w:hAnsi="Arial" w:cs="宋体" w:hint="eastAsia"/>
                <w:color w:val="000000"/>
                <w:sz w:val="18"/>
                <w:szCs w:val="24"/>
              </w:rPr>
              <w:t>10</w:t>
            </w:r>
            <w:r w:rsidRPr="00B37A59">
              <w:rPr>
                <w:rFonts w:ascii="Arial" w:eastAsia="华文细黑" w:hAnsi="Arial" w:cs="宋体" w:hint="eastAsia"/>
                <w:color w:val="000000"/>
                <w:sz w:val="18"/>
                <w:szCs w:val="24"/>
                <w:vertAlign w:val="superscript"/>
              </w:rPr>
              <w:t xml:space="preserve">-4  </w:t>
            </w:r>
          </w:p>
          <w:p w:rsidR="001136CD"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XF:</w:t>
            </w:r>
            <w:r w:rsidRPr="00B37A59">
              <w:rPr>
                <w:rFonts w:ascii="Arial" w:eastAsia="华文细黑" w:hAnsi="Arial" w:cs="宋体" w:hint="eastAsia"/>
                <w:color w:val="000000"/>
                <w:sz w:val="18"/>
                <w:szCs w:val="24"/>
              </w:rPr>
              <w:t>楼层修正系数</w:t>
            </w:r>
            <w:r w:rsidRPr="00B37A59">
              <w:rPr>
                <w:rFonts w:ascii="Arial" w:eastAsia="华文细黑" w:hAnsi="Arial" w:cs="宋体" w:hint="eastAsia"/>
                <w:color w:val="000000"/>
                <w:sz w:val="18"/>
                <w:szCs w:val="24"/>
              </w:rPr>
              <w:t xml:space="preserve">     </w:t>
            </w:r>
          </w:p>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F</w:t>
            </w:r>
            <w:r w:rsidRPr="00B37A59">
              <w:rPr>
                <w:rFonts w:ascii="Arial" w:eastAsia="华文细黑" w:hAnsi="Arial" w:cs="宋体" w:hint="eastAsia"/>
                <w:color w:val="000000"/>
                <w:sz w:val="18"/>
                <w:szCs w:val="24"/>
              </w:rPr>
              <w:t>：所在楼层</w:t>
            </w:r>
          </w:p>
        </w:tc>
        <w:tc>
          <w:tcPr>
            <w:tcW w:w="2339" w:type="dxa"/>
            <w:shd w:val="clear" w:color="auto" w:fill="auto"/>
            <w:vAlign w:val="center"/>
            <w:hideMark/>
          </w:tcPr>
          <w:p w:rsidR="001136CD" w:rsidRDefault="001136CD" w:rsidP="008F6E15">
            <w:pPr>
              <w:widowControl/>
              <w:adjustRightInd/>
              <w:spacing w:line="240" w:lineRule="auto"/>
              <w:textAlignment w:val="auto"/>
              <w:rPr>
                <w:rFonts w:ascii="Arial" w:eastAsia="华文细黑" w:hAnsi="Arial" w:cs="宋体"/>
                <w:color w:val="000000"/>
                <w:sz w:val="18"/>
                <w:szCs w:val="24"/>
                <w:vertAlign w:val="superscript"/>
              </w:rPr>
            </w:pPr>
            <w:r w:rsidRPr="00B37A59">
              <w:rPr>
                <w:rFonts w:ascii="Arial" w:eastAsia="华文细黑" w:hAnsi="Arial" w:cs="宋体" w:hint="eastAsia"/>
                <w:color w:val="000000"/>
                <w:sz w:val="18"/>
                <w:szCs w:val="24"/>
              </w:rPr>
              <w:t>X</w:t>
            </w:r>
            <w:r w:rsidRPr="00B37A59">
              <w:rPr>
                <w:rFonts w:ascii="Arial" w:eastAsia="华文细黑" w:hAnsi="Arial" w:cs="宋体" w:hint="eastAsia"/>
                <w:color w:val="000000"/>
                <w:sz w:val="18"/>
                <w:szCs w:val="24"/>
                <w:vertAlign w:val="subscript"/>
              </w:rPr>
              <w:t>F</w:t>
            </w:r>
            <w:r w:rsidRPr="00B37A59">
              <w:rPr>
                <w:rFonts w:ascii="Arial" w:eastAsia="华文细黑" w:hAnsi="Arial" w:cs="宋体" w:hint="eastAsia"/>
                <w:color w:val="000000"/>
                <w:sz w:val="18"/>
                <w:szCs w:val="24"/>
              </w:rPr>
              <w:t>=(-0.161F</w:t>
            </w:r>
            <w:r w:rsidRPr="00B37A59">
              <w:rPr>
                <w:rFonts w:ascii="Arial" w:eastAsia="华文细黑" w:hAnsi="Arial" w:cs="宋体" w:hint="eastAsia"/>
                <w:color w:val="000000"/>
                <w:sz w:val="18"/>
                <w:szCs w:val="24"/>
              </w:rPr>
              <w:t>²</w:t>
            </w:r>
            <w:r w:rsidRPr="00B37A59">
              <w:rPr>
                <w:rFonts w:ascii="Arial" w:eastAsia="华文细黑" w:hAnsi="Arial" w:cs="宋体" w:hint="eastAsia"/>
                <w:color w:val="000000"/>
                <w:sz w:val="18"/>
                <w:szCs w:val="24"/>
              </w:rPr>
              <w:t>-7.509F+6533)</w:t>
            </w:r>
            <w:r w:rsidRPr="00B37A59">
              <w:rPr>
                <w:rFonts w:ascii="Arial" w:eastAsia="华文细黑" w:hAnsi="Arial" w:cs="宋体" w:hint="eastAsia"/>
                <w:color w:val="000000"/>
                <w:sz w:val="18"/>
                <w:szCs w:val="24"/>
              </w:rPr>
              <w:t>×</w:t>
            </w:r>
            <w:r w:rsidRPr="00B37A59">
              <w:rPr>
                <w:rFonts w:ascii="Arial" w:eastAsia="华文细黑" w:hAnsi="Arial" w:cs="宋体" w:hint="eastAsia"/>
                <w:color w:val="000000"/>
                <w:sz w:val="18"/>
                <w:szCs w:val="24"/>
              </w:rPr>
              <w:t>10</w:t>
            </w:r>
            <w:r w:rsidRPr="00B37A59">
              <w:rPr>
                <w:rFonts w:ascii="Arial" w:eastAsia="华文细黑" w:hAnsi="Arial" w:cs="宋体" w:hint="eastAsia"/>
                <w:color w:val="000000"/>
                <w:sz w:val="18"/>
                <w:szCs w:val="24"/>
                <w:vertAlign w:val="superscript"/>
              </w:rPr>
              <w:t xml:space="preserve">-4  </w:t>
            </w:r>
          </w:p>
          <w:p w:rsidR="001136CD"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XF:</w:t>
            </w:r>
            <w:r w:rsidRPr="00B37A59">
              <w:rPr>
                <w:rFonts w:ascii="Arial" w:eastAsia="华文细黑" w:hAnsi="Arial" w:cs="宋体" w:hint="eastAsia"/>
                <w:color w:val="000000"/>
                <w:sz w:val="18"/>
                <w:szCs w:val="24"/>
              </w:rPr>
              <w:t>楼层修正系数</w:t>
            </w:r>
            <w:r w:rsidRPr="00B37A59">
              <w:rPr>
                <w:rFonts w:ascii="Arial" w:eastAsia="华文细黑" w:hAnsi="Arial" w:cs="宋体" w:hint="eastAsia"/>
                <w:color w:val="000000"/>
                <w:sz w:val="18"/>
                <w:szCs w:val="24"/>
              </w:rPr>
              <w:t xml:space="preserve">     </w:t>
            </w:r>
          </w:p>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F</w:t>
            </w:r>
            <w:r w:rsidRPr="00B37A59">
              <w:rPr>
                <w:rFonts w:ascii="Arial" w:eastAsia="华文细黑" w:hAnsi="Arial" w:cs="宋体" w:hint="eastAsia"/>
                <w:color w:val="000000"/>
                <w:sz w:val="18"/>
                <w:szCs w:val="24"/>
              </w:rPr>
              <w:t>：所在楼层</w:t>
            </w:r>
          </w:p>
        </w:tc>
        <w:tc>
          <w:tcPr>
            <w:tcW w:w="2491" w:type="dxa"/>
            <w:shd w:val="clear" w:color="auto" w:fill="auto"/>
            <w:vAlign w:val="center"/>
            <w:hideMark/>
          </w:tcPr>
          <w:p w:rsidR="001136CD" w:rsidRDefault="001136CD" w:rsidP="008F6E15">
            <w:pPr>
              <w:widowControl/>
              <w:adjustRightInd/>
              <w:spacing w:line="240" w:lineRule="auto"/>
              <w:textAlignment w:val="auto"/>
              <w:rPr>
                <w:rFonts w:ascii="Arial" w:eastAsia="华文细黑" w:hAnsi="Arial" w:cs="宋体"/>
                <w:color w:val="000000"/>
                <w:sz w:val="18"/>
                <w:szCs w:val="24"/>
                <w:vertAlign w:val="superscript"/>
              </w:rPr>
            </w:pPr>
            <w:r w:rsidRPr="00B37A59">
              <w:rPr>
                <w:rFonts w:ascii="Arial" w:eastAsia="华文细黑" w:hAnsi="Arial" w:cs="宋体" w:hint="eastAsia"/>
                <w:color w:val="000000"/>
                <w:sz w:val="18"/>
                <w:szCs w:val="24"/>
              </w:rPr>
              <w:t>X</w:t>
            </w:r>
            <w:r w:rsidRPr="00B37A59">
              <w:rPr>
                <w:rFonts w:ascii="Arial" w:eastAsia="华文细黑" w:hAnsi="Arial" w:cs="宋体" w:hint="eastAsia"/>
                <w:color w:val="000000"/>
                <w:sz w:val="18"/>
                <w:szCs w:val="24"/>
                <w:vertAlign w:val="subscript"/>
              </w:rPr>
              <w:t>F</w:t>
            </w:r>
            <w:r w:rsidRPr="00B37A59">
              <w:rPr>
                <w:rFonts w:ascii="Arial" w:eastAsia="华文细黑" w:hAnsi="Arial" w:cs="宋体" w:hint="eastAsia"/>
                <w:color w:val="000000"/>
                <w:sz w:val="18"/>
                <w:szCs w:val="24"/>
              </w:rPr>
              <w:t>=(-0.214F</w:t>
            </w:r>
            <w:r w:rsidRPr="00B37A59">
              <w:rPr>
                <w:rFonts w:ascii="Arial" w:eastAsia="华文细黑" w:hAnsi="Arial" w:cs="宋体" w:hint="eastAsia"/>
                <w:color w:val="000000"/>
                <w:sz w:val="18"/>
                <w:szCs w:val="24"/>
              </w:rPr>
              <w:t>²</w:t>
            </w:r>
            <w:r w:rsidRPr="00B37A59">
              <w:rPr>
                <w:rFonts w:ascii="Arial" w:eastAsia="华文细黑" w:hAnsi="Arial" w:cs="宋体" w:hint="eastAsia"/>
                <w:color w:val="000000"/>
                <w:sz w:val="18"/>
                <w:szCs w:val="24"/>
              </w:rPr>
              <w:t>-21.991F+4665)</w:t>
            </w:r>
            <w:r w:rsidRPr="00B37A59">
              <w:rPr>
                <w:rFonts w:ascii="Arial" w:eastAsia="华文细黑" w:hAnsi="Arial" w:cs="宋体" w:hint="eastAsia"/>
                <w:color w:val="000000"/>
                <w:sz w:val="18"/>
                <w:szCs w:val="24"/>
              </w:rPr>
              <w:t>×</w:t>
            </w:r>
            <w:r w:rsidRPr="00B37A59">
              <w:rPr>
                <w:rFonts w:ascii="Arial" w:eastAsia="华文细黑" w:hAnsi="Arial" w:cs="宋体" w:hint="eastAsia"/>
                <w:color w:val="000000"/>
                <w:sz w:val="18"/>
                <w:szCs w:val="24"/>
              </w:rPr>
              <w:t>10</w:t>
            </w:r>
            <w:r w:rsidRPr="00B37A59">
              <w:rPr>
                <w:rFonts w:ascii="Arial" w:eastAsia="华文细黑" w:hAnsi="Arial" w:cs="宋体" w:hint="eastAsia"/>
                <w:color w:val="000000"/>
                <w:sz w:val="18"/>
                <w:szCs w:val="24"/>
                <w:vertAlign w:val="superscript"/>
              </w:rPr>
              <w:t xml:space="preserve">-4  </w:t>
            </w:r>
          </w:p>
          <w:p w:rsidR="001136CD"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XF:</w:t>
            </w:r>
            <w:r w:rsidRPr="00B37A59">
              <w:rPr>
                <w:rFonts w:ascii="Arial" w:eastAsia="华文细黑" w:hAnsi="Arial" w:cs="宋体" w:hint="eastAsia"/>
                <w:color w:val="000000"/>
                <w:sz w:val="18"/>
                <w:szCs w:val="24"/>
              </w:rPr>
              <w:t>楼层修正系数</w:t>
            </w:r>
            <w:r w:rsidRPr="00B37A59">
              <w:rPr>
                <w:rFonts w:ascii="Arial" w:eastAsia="华文细黑" w:hAnsi="Arial" w:cs="宋体" w:hint="eastAsia"/>
                <w:color w:val="000000"/>
                <w:sz w:val="18"/>
                <w:szCs w:val="24"/>
              </w:rPr>
              <w:t xml:space="preserve">     </w:t>
            </w:r>
          </w:p>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F</w:t>
            </w:r>
            <w:r w:rsidRPr="00B37A59">
              <w:rPr>
                <w:rFonts w:ascii="Arial" w:eastAsia="华文细黑" w:hAnsi="Arial" w:cs="宋体" w:hint="eastAsia"/>
                <w:color w:val="000000"/>
                <w:sz w:val="18"/>
                <w:szCs w:val="24"/>
              </w:rPr>
              <w:t>：所在楼层</w:t>
            </w:r>
          </w:p>
        </w:tc>
      </w:tr>
      <w:tr w:rsidR="001136CD" w:rsidRPr="00B37A59" w:rsidTr="008F6E15">
        <w:trPr>
          <w:cantSplit/>
          <w:jc w:val="center"/>
        </w:trPr>
        <w:tc>
          <w:tcPr>
            <w:tcW w:w="961" w:type="dxa"/>
            <w:vMerge w:val="restart"/>
            <w:shd w:val="clear" w:color="auto" w:fill="auto"/>
            <w:noWrap/>
            <w:vAlign w:val="center"/>
            <w:hideMark/>
          </w:tcPr>
          <w:p w:rsidR="001136CD"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商业</w:t>
            </w:r>
          </w:p>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R&lt;1</w:t>
            </w: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1</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1.9362/R</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1.8629/R</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1.942/R</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2</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1.4198/R</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1.3372/R</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1.2799/R</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3</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1.1594/R</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1.0788/R</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1.0072/R</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4</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0.9622/R</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0.8656/R</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0.7525/R</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5</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0.8417/R</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0.7371/R</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0.5659/R</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6</w:t>
            </w:r>
            <w:r w:rsidRPr="00B37A59">
              <w:rPr>
                <w:rFonts w:ascii="Arial" w:eastAsia="华文细黑" w:hAnsi="Arial" w:cs="宋体" w:hint="eastAsia"/>
                <w:color w:val="000000"/>
                <w:sz w:val="18"/>
                <w:szCs w:val="24"/>
              </w:rPr>
              <w:t>层</w:t>
            </w:r>
          </w:p>
        </w:tc>
        <w:tc>
          <w:tcPr>
            <w:tcW w:w="2223"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0.7608/R</w:t>
            </w:r>
          </w:p>
        </w:tc>
        <w:tc>
          <w:tcPr>
            <w:tcW w:w="2339"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0.6482/R</w:t>
            </w:r>
          </w:p>
        </w:tc>
        <w:tc>
          <w:tcPr>
            <w:tcW w:w="2491" w:type="dxa"/>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0.4525/R</w:t>
            </w:r>
          </w:p>
        </w:tc>
      </w:tr>
      <w:tr w:rsidR="001136CD" w:rsidRPr="00B37A59" w:rsidTr="008F6E15">
        <w:trPr>
          <w:cantSplit/>
          <w:jc w:val="center"/>
        </w:trPr>
        <w:tc>
          <w:tcPr>
            <w:tcW w:w="961" w:type="dxa"/>
            <w:vMerge/>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p>
        </w:tc>
        <w:tc>
          <w:tcPr>
            <w:tcW w:w="1285" w:type="dxa"/>
            <w:shd w:val="clear" w:color="auto" w:fill="auto"/>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地上第</w:t>
            </w:r>
            <w:r w:rsidRPr="00B37A59">
              <w:rPr>
                <w:rFonts w:ascii="Arial" w:eastAsia="华文细黑" w:hAnsi="Arial" w:cs="宋体" w:hint="eastAsia"/>
                <w:color w:val="000000"/>
                <w:sz w:val="18"/>
                <w:szCs w:val="24"/>
              </w:rPr>
              <w:t>7</w:t>
            </w:r>
            <w:r w:rsidRPr="00B37A59">
              <w:rPr>
                <w:rFonts w:ascii="Arial" w:eastAsia="华文细黑" w:hAnsi="Arial" w:cs="宋体" w:hint="eastAsia"/>
                <w:color w:val="000000"/>
                <w:sz w:val="18"/>
                <w:szCs w:val="24"/>
              </w:rPr>
              <w:t>层及以上各层</w:t>
            </w:r>
          </w:p>
        </w:tc>
        <w:tc>
          <w:tcPr>
            <w:tcW w:w="2223" w:type="dxa"/>
            <w:shd w:val="clear" w:color="auto" w:fill="auto"/>
            <w:vAlign w:val="center"/>
            <w:hideMark/>
          </w:tcPr>
          <w:p w:rsidR="001136CD" w:rsidRDefault="001136CD" w:rsidP="008F6E15">
            <w:pPr>
              <w:widowControl/>
              <w:adjustRightInd/>
              <w:spacing w:line="240" w:lineRule="auto"/>
              <w:textAlignment w:val="auto"/>
              <w:rPr>
                <w:rFonts w:ascii="Arial" w:eastAsia="华文细黑" w:hAnsi="Arial" w:cs="宋体"/>
                <w:color w:val="000000"/>
                <w:sz w:val="18"/>
                <w:szCs w:val="24"/>
                <w:vertAlign w:val="superscript"/>
              </w:rPr>
            </w:pPr>
            <w:r w:rsidRPr="00B37A59">
              <w:rPr>
                <w:rFonts w:ascii="Arial" w:eastAsia="华文细黑" w:hAnsi="Arial" w:cs="宋体" w:hint="eastAsia"/>
                <w:color w:val="000000"/>
                <w:sz w:val="18"/>
                <w:szCs w:val="24"/>
              </w:rPr>
              <w:t>X</w:t>
            </w:r>
            <w:r w:rsidRPr="00B37A59">
              <w:rPr>
                <w:rFonts w:ascii="Arial" w:eastAsia="华文细黑" w:hAnsi="Arial" w:cs="宋体" w:hint="eastAsia"/>
                <w:color w:val="000000"/>
                <w:sz w:val="18"/>
                <w:szCs w:val="24"/>
                <w:vertAlign w:val="subscript"/>
              </w:rPr>
              <w:t>F</w:t>
            </w:r>
            <w:r w:rsidRPr="00B37A59">
              <w:rPr>
                <w:rFonts w:ascii="Arial" w:eastAsia="华文细黑" w:hAnsi="Arial" w:cs="宋体" w:hint="eastAsia"/>
                <w:color w:val="000000"/>
                <w:sz w:val="18"/>
                <w:szCs w:val="24"/>
              </w:rPr>
              <w:t>=(-0.163F</w:t>
            </w:r>
            <w:r w:rsidRPr="00B37A59">
              <w:rPr>
                <w:rFonts w:ascii="Arial" w:eastAsia="华文细黑" w:hAnsi="Arial" w:cs="宋体" w:hint="eastAsia"/>
                <w:color w:val="000000"/>
                <w:sz w:val="18"/>
                <w:szCs w:val="24"/>
              </w:rPr>
              <w:t>²</w:t>
            </w:r>
            <w:r w:rsidRPr="00B37A59">
              <w:rPr>
                <w:rFonts w:ascii="Arial" w:eastAsia="华文细黑" w:hAnsi="Arial" w:cs="宋体" w:hint="eastAsia"/>
                <w:color w:val="000000"/>
                <w:sz w:val="18"/>
                <w:szCs w:val="24"/>
              </w:rPr>
              <w:t>-0.59F+7617)</w:t>
            </w:r>
            <w:r w:rsidRPr="00B37A59">
              <w:rPr>
                <w:rFonts w:ascii="Arial" w:eastAsia="华文细黑" w:hAnsi="Arial" w:cs="宋体" w:hint="eastAsia"/>
                <w:color w:val="000000"/>
                <w:sz w:val="18"/>
                <w:szCs w:val="24"/>
              </w:rPr>
              <w:t>×</w:t>
            </w:r>
            <w:r w:rsidRPr="00B37A59">
              <w:rPr>
                <w:rFonts w:ascii="Arial" w:eastAsia="华文细黑" w:hAnsi="Arial" w:cs="宋体" w:hint="eastAsia"/>
                <w:color w:val="000000"/>
                <w:sz w:val="18"/>
                <w:szCs w:val="24"/>
              </w:rPr>
              <w:t>10</w:t>
            </w:r>
            <w:r w:rsidRPr="00B37A59">
              <w:rPr>
                <w:rFonts w:ascii="Arial" w:eastAsia="华文细黑" w:hAnsi="Arial" w:cs="宋体" w:hint="eastAsia"/>
                <w:color w:val="000000"/>
                <w:sz w:val="18"/>
                <w:szCs w:val="24"/>
                <w:vertAlign w:val="superscript"/>
              </w:rPr>
              <w:t>-4</w:t>
            </w:r>
            <w:r w:rsidRPr="00B37A59">
              <w:rPr>
                <w:rFonts w:ascii="Arial" w:eastAsia="华文细黑" w:hAnsi="Arial" w:cs="宋体" w:hint="eastAsia"/>
                <w:color w:val="000000"/>
                <w:sz w:val="18"/>
                <w:szCs w:val="24"/>
              </w:rPr>
              <w:t>/R</w:t>
            </w:r>
            <w:r w:rsidRPr="00B37A59">
              <w:rPr>
                <w:rFonts w:ascii="Arial" w:eastAsia="华文细黑" w:hAnsi="Arial" w:cs="宋体" w:hint="eastAsia"/>
                <w:color w:val="000000"/>
                <w:sz w:val="18"/>
                <w:szCs w:val="24"/>
                <w:vertAlign w:val="superscript"/>
              </w:rPr>
              <w:t xml:space="preserve">  </w:t>
            </w:r>
          </w:p>
          <w:p w:rsidR="001136CD"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XF:</w:t>
            </w:r>
            <w:r w:rsidRPr="00B37A59">
              <w:rPr>
                <w:rFonts w:ascii="Arial" w:eastAsia="华文细黑" w:hAnsi="Arial" w:cs="宋体" w:hint="eastAsia"/>
                <w:color w:val="000000"/>
                <w:sz w:val="18"/>
                <w:szCs w:val="24"/>
              </w:rPr>
              <w:t>楼层修正系数</w:t>
            </w:r>
            <w:r w:rsidRPr="00B37A59">
              <w:rPr>
                <w:rFonts w:ascii="Arial" w:eastAsia="华文细黑" w:hAnsi="Arial" w:cs="宋体" w:hint="eastAsia"/>
                <w:color w:val="000000"/>
                <w:sz w:val="18"/>
                <w:szCs w:val="24"/>
              </w:rPr>
              <w:t xml:space="preserve">     </w:t>
            </w:r>
          </w:p>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F</w:t>
            </w:r>
            <w:r w:rsidRPr="00B37A59">
              <w:rPr>
                <w:rFonts w:ascii="Arial" w:eastAsia="华文细黑" w:hAnsi="Arial" w:cs="宋体" w:hint="eastAsia"/>
                <w:color w:val="000000"/>
                <w:sz w:val="18"/>
                <w:szCs w:val="24"/>
              </w:rPr>
              <w:t>：所在楼层</w:t>
            </w:r>
          </w:p>
        </w:tc>
        <w:tc>
          <w:tcPr>
            <w:tcW w:w="2339" w:type="dxa"/>
            <w:shd w:val="clear" w:color="auto" w:fill="auto"/>
            <w:vAlign w:val="center"/>
            <w:hideMark/>
          </w:tcPr>
          <w:p w:rsidR="001136CD" w:rsidRDefault="001136CD" w:rsidP="008F6E15">
            <w:pPr>
              <w:widowControl/>
              <w:adjustRightInd/>
              <w:spacing w:line="240" w:lineRule="auto"/>
              <w:textAlignment w:val="auto"/>
              <w:rPr>
                <w:rFonts w:ascii="Arial" w:eastAsia="华文细黑" w:hAnsi="Arial" w:cs="宋体"/>
                <w:color w:val="000000"/>
                <w:sz w:val="18"/>
                <w:szCs w:val="24"/>
                <w:vertAlign w:val="superscript"/>
              </w:rPr>
            </w:pPr>
            <w:r w:rsidRPr="00B37A59">
              <w:rPr>
                <w:rFonts w:ascii="Arial" w:eastAsia="华文细黑" w:hAnsi="Arial" w:cs="宋体" w:hint="eastAsia"/>
                <w:color w:val="000000"/>
                <w:sz w:val="18"/>
                <w:szCs w:val="24"/>
              </w:rPr>
              <w:t>X</w:t>
            </w:r>
            <w:r w:rsidRPr="00B37A59">
              <w:rPr>
                <w:rFonts w:ascii="Arial" w:eastAsia="华文细黑" w:hAnsi="Arial" w:cs="宋体" w:hint="eastAsia"/>
                <w:color w:val="000000"/>
                <w:sz w:val="18"/>
                <w:szCs w:val="24"/>
                <w:vertAlign w:val="subscript"/>
              </w:rPr>
              <w:t>F</w:t>
            </w:r>
            <w:r w:rsidRPr="00B37A59">
              <w:rPr>
                <w:rFonts w:ascii="Arial" w:eastAsia="华文细黑" w:hAnsi="Arial" w:cs="宋体" w:hint="eastAsia"/>
                <w:color w:val="000000"/>
                <w:sz w:val="18"/>
                <w:szCs w:val="24"/>
              </w:rPr>
              <w:t>=(-0.161F</w:t>
            </w:r>
            <w:r w:rsidRPr="00B37A59">
              <w:rPr>
                <w:rFonts w:ascii="Arial" w:eastAsia="华文细黑" w:hAnsi="Arial" w:cs="宋体" w:hint="eastAsia"/>
                <w:color w:val="000000"/>
                <w:sz w:val="18"/>
                <w:szCs w:val="24"/>
              </w:rPr>
              <w:t>²</w:t>
            </w:r>
            <w:r w:rsidRPr="00B37A59">
              <w:rPr>
                <w:rFonts w:ascii="Arial" w:eastAsia="华文细黑" w:hAnsi="Arial" w:cs="宋体" w:hint="eastAsia"/>
                <w:color w:val="000000"/>
                <w:sz w:val="18"/>
                <w:szCs w:val="24"/>
              </w:rPr>
              <w:t>-7.509F+6533)</w:t>
            </w:r>
            <w:r w:rsidRPr="00B37A59">
              <w:rPr>
                <w:rFonts w:ascii="Arial" w:eastAsia="华文细黑" w:hAnsi="Arial" w:cs="宋体" w:hint="eastAsia"/>
                <w:color w:val="000000"/>
                <w:sz w:val="18"/>
                <w:szCs w:val="24"/>
              </w:rPr>
              <w:t>×</w:t>
            </w:r>
            <w:r w:rsidRPr="00B37A59">
              <w:rPr>
                <w:rFonts w:ascii="Arial" w:eastAsia="华文细黑" w:hAnsi="Arial" w:cs="宋体" w:hint="eastAsia"/>
                <w:color w:val="000000"/>
                <w:sz w:val="18"/>
                <w:szCs w:val="24"/>
              </w:rPr>
              <w:t>10</w:t>
            </w:r>
            <w:r w:rsidRPr="00B37A59">
              <w:rPr>
                <w:rFonts w:ascii="Arial" w:eastAsia="华文细黑" w:hAnsi="Arial" w:cs="宋体" w:hint="eastAsia"/>
                <w:color w:val="000000"/>
                <w:sz w:val="18"/>
                <w:szCs w:val="24"/>
                <w:vertAlign w:val="superscript"/>
              </w:rPr>
              <w:t>-4</w:t>
            </w:r>
            <w:r w:rsidRPr="00B37A59">
              <w:rPr>
                <w:rFonts w:ascii="Arial" w:eastAsia="华文细黑" w:hAnsi="Arial" w:cs="宋体" w:hint="eastAsia"/>
                <w:color w:val="000000"/>
                <w:sz w:val="18"/>
                <w:szCs w:val="24"/>
              </w:rPr>
              <w:t>/R</w:t>
            </w:r>
            <w:r w:rsidRPr="00B37A59">
              <w:rPr>
                <w:rFonts w:ascii="Arial" w:eastAsia="华文细黑" w:hAnsi="Arial" w:cs="宋体" w:hint="eastAsia"/>
                <w:color w:val="000000"/>
                <w:sz w:val="18"/>
                <w:szCs w:val="24"/>
                <w:vertAlign w:val="superscript"/>
              </w:rPr>
              <w:t xml:space="preserve">  </w:t>
            </w:r>
          </w:p>
          <w:p w:rsidR="001136CD"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XF:</w:t>
            </w:r>
            <w:r w:rsidRPr="00B37A59">
              <w:rPr>
                <w:rFonts w:ascii="Arial" w:eastAsia="华文细黑" w:hAnsi="Arial" w:cs="宋体" w:hint="eastAsia"/>
                <w:color w:val="000000"/>
                <w:sz w:val="18"/>
                <w:szCs w:val="24"/>
              </w:rPr>
              <w:t>楼层修正系数</w:t>
            </w:r>
            <w:r w:rsidRPr="00B37A59">
              <w:rPr>
                <w:rFonts w:ascii="Arial" w:eastAsia="华文细黑" w:hAnsi="Arial" w:cs="宋体" w:hint="eastAsia"/>
                <w:color w:val="000000"/>
                <w:sz w:val="18"/>
                <w:szCs w:val="24"/>
              </w:rPr>
              <w:t xml:space="preserve">     </w:t>
            </w:r>
          </w:p>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F</w:t>
            </w:r>
            <w:r w:rsidRPr="00B37A59">
              <w:rPr>
                <w:rFonts w:ascii="Arial" w:eastAsia="华文细黑" w:hAnsi="Arial" w:cs="宋体" w:hint="eastAsia"/>
                <w:color w:val="000000"/>
                <w:sz w:val="18"/>
                <w:szCs w:val="24"/>
              </w:rPr>
              <w:t>：所在楼层</w:t>
            </w:r>
          </w:p>
        </w:tc>
        <w:tc>
          <w:tcPr>
            <w:tcW w:w="2491" w:type="dxa"/>
            <w:shd w:val="clear" w:color="auto" w:fill="auto"/>
            <w:vAlign w:val="center"/>
            <w:hideMark/>
          </w:tcPr>
          <w:p w:rsidR="001136CD" w:rsidRDefault="001136CD" w:rsidP="008F6E15">
            <w:pPr>
              <w:widowControl/>
              <w:adjustRightInd/>
              <w:spacing w:line="240" w:lineRule="auto"/>
              <w:textAlignment w:val="auto"/>
              <w:rPr>
                <w:rFonts w:ascii="Arial" w:eastAsia="华文细黑" w:hAnsi="Arial" w:cs="宋体"/>
                <w:color w:val="000000"/>
                <w:sz w:val="18"/>
                <w:szCs w:val="24"/>
                <w:vertAlign w:val="superscript"/>
              </w:rPr>
            </w:pPr>
            <w:r w:rsidRPr="00B37A59">
              <w:rPr>
                <w:rFonts w:ascii="Arial" w:eastAsia="华文细黑" w:hAnsi="Arial" w:cs="宋体" w:hint="eastAsia"/>
                <w:color w:val="000000"/>
                <w:sz w:val="18"/>
                <w:szCs w:val="24"/>
              </w:rPr>
              <w:t>X</w:t>
            </w:r>
            <w:r w:rsidRPr="00B37A59">
              <w:rPr>
                <w:rFonts w:ascii="Arial" w:eastAsia="华文细黑" w:hAnsi="Arial" w:cs="宋体" w:hint="eastAsia"/>
                <w:color w:val="000000"/>
                <w:sz w:val="18"/>
                <w:szCs w:val="24"/>
                <w:vertAlign w:val="subscript"/>
              </w:rPr>
              <w:t>F</w:t>
            </w:r>
            <w:r w:rsidRPr="00B37A59">
              <w:rPr>
                <w:rFonts w:ascii="Arial" w:eastAsia="华文细黑" w:hAnsi="Arial" w:cs="宋体" w:hint="eastAsia"/>
                <w:color w:val="000000"/>
                <w:sz w:val="18"/>
                <w:szCs w:val="24"/>
              </w:rPr>
              <w:t>=(-0.214F</w:t>
            </w:r>
            <w:r w:rsidRPr="00B37A59">
              <w:rPr>
                <w:rFonts w:ascii="Arial" w:eastAsia="华文细黑" w:hAnsi="Arial" w:cs="宋体" w:hint="eastAsia"/>
                <w:color w:val="000000"/>
                <w:sz w:val="18"/>
                <w:szCs w:val="24"/>
              </w:rPr>
              <w:t>²</w:t>
            </w:r>
            <w:r w:rsidRPr="00B37A59">
              <w:rPr>
                <w:rFonts w:ascii="Arial" w:eastAsia="华文细黑" w:hAnsi="Arial" w:cs="宋体" w:hint="eastAsia"/>
                <w:color w:val="000000"/>
                <w:sz w:val="18"/>
                <w:szCs w:val="24"/>
              </w:rPr>
              <w:t>-21.991F+4665)</w:t>
            </w:r>
            <w:r w:rsidRPr="00B37A59">
              <w:rPr>
                <w:rFonts w:ascii="Arial" w:eastAsia="华文细黑" w:hAnsi="Arial" w:cs="宋体" w:hint="eastAsia"/>
                <w:color w:val="000000"/>
                <w:sz w:val="18"/>
                <w:szCs w:val="24"/>
              </w:rPr>
              <w:t>×</w:t>
            </w:r>
            <w:r w:rsidRPr="00B37A59">
              <w:rPr>
                <w:rFonts w:ascii="Arial" w:eastAsia="华文细黑" w:hAnsi="Arial" w:cs="宋体" w:hint="eastAsia"/>
                <w:color w:val="000000"/>
                <w:sz w:val="18"/>
                <w:szCs w:val="24"/>
              </w:rPr>
              <w:t>10</w:t>
            </w:r>
            <w:r w:rsidRPr="00B37A59">
              <w:rPr>
                <w:rFonts w:ascii="Arial" w:eastAsia="华文细黑" w:hAnsi="Arial" w:cs="宋体" w:hint="eastAsia"/>
                <w:color w:val="000000"/>
                <w:sz w:val="18"/>
                <w:szCs w:val="24"/>
                <w:vertAlign w:val="superscript"/>
              </w:rPr>
              <w:t>-4</w:t>
            </w:r>
            <w:r w:rsidRPr="00B37A59">
              <w:rPr>
                <w:rFonts w:ascii="Arial" w:eastAsia="华文细黑" w:hAnsi="Arial" w:cs="宋体" w:hint="eastAsia"/>
                <w:color w:val="000000"/>
                <w:sz w:val="18"/>
                <w:szCs w:val="24"/>
              </w:rPr>
              <w:t>/R</w:t>
            </w:r>
            <w:r w:rsidRPr="00B37A59">
              <w:rPr>
                <w:rFonts w:ascii="Arial" w:eastAsia="华文细黑" w:hAnsi="Arial" w:cs="宋体" w:hint="eastAsia"/>
                <w:color w:val="000000"/>
                <w:sz w:val="18"/>
                <w:szCs w:val="24"/>
                <w:vertAlign w:val="superscript"/>
              </w:rPr>
              <w:t xml:space="preserve">  </w:t>
            </w:r>
          </w:p>
          <w:p w:rsidR="001136CD"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XF:</w:t>
            </w:r>
            <w:r w:rsidRPr="00B37A59">
              <w:rPr>
                <w:rFonts w:ascii="Arial" w:eastAsia="华文细黑" w:hAnsi="Arial" w:cs="宋体" w:hint="eastAsia"/>
                <w:color w:val="000000"/>
                <w:sz w:val="18"/>
                <w:szCs w:val="24"/>
              </w:rPr>
              <w:t>楼层修正系数</w:t>
            </w:r>
            <w:r w:rsidRPr="00B37A59">
              <w:rPr>
                <w:rFonts w:ascii="Arial" w:eastAsia="华文细黑" w:hAnsi="Arial" w:cs="宋体" w:hint="eastAsia"/>
                <w:color w:val="000000"/>
                <w:sz w:val="18"/>
                <w:szCs w:val="24"/>
              </w:rPr>
              <w:t xml:space="preserve">     </w:t>
            </w:r>
          </w:p>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F</w:t>
            </w:r>
            <w:r w:rsidRPr="00B37A59">
              <w:rPr>
                <w:rFonts w:ascii="Arial" w:eastAsia="华文细黑" w:hAnsi="Arial" w:cs="宋体" w:hint="eastAsia"/>
                <w:color w:val="000000"/>
                <w:sz w:val="18"/>
                <w:szCs w:val="24"/>
              </w:rPr>
              <w:t>：所在楼层</w:t>
            </w:r>
          </w:p>
        </w:tc>
      </w:tr>
      <w:tr w:rsidR="001136CD" w:rsidRPr="00B37A59" w:rsidTr="008F6E15">
        <w:trPr>
          <w:cantSplit/>
          <w:jc w:val="center"/>
        </w:trPr>
        <w:tc>
          <w:tcPr>
            <w:tcW w:w="9299" w:type="dxa"/>
            <w:gridSpan w:val="5"/>
            <w:shd w:val="clear" w:color="auto" w:fill="auto"/>
            <w:noWrap/>
            <w:vAlign w:val="center"/>
            <w:hideMark/>
          </w:tcPr>
          <w:p w:rsidR="001136CD" w:rsidRPr="00B37A59" w:rsidRDefault="001136CD" w:rsidP="008F6E15">
            <w:pPr>
              <w:widowControl/>
              <w:adjustRightInd/>
              <w:spacing w:line="240" w:lineRule="auto"/>
              <w:textAlignment w:val="auto"/>
              <w:rPr>
                <w:rFonts w:ascii="Arial" w:eastAsia="华文细黑" w:hAnsi="Arial" w:cs="宋体"/>
                <w:color w:val="000000"/>
                <w:sz w:val="18"/>
                <w:szCs w:val="24"/>
              </w:rPr>
            </w:pPr>
            <w:r w:rsidRPr="00B37A59">
              <w:rPr>
                <w:rFonts w:ascii="Arial" w:eastAsia="华文细黑" w:hAnsi="Arial" w:cs="宋体" w:hint="eastAsia"/>
                <w:color w:val="000000"/>
                <w:sz w:val="18"/>
                <w:szCs w:val="24"/>
              </w:rPr>
              <w:t>说明：</w:t>
            </w:r>
            <w:r w:rsidRPr="00B37A59">
              <w:rPr>
                <w:rFonts w:ascii="Arial" w:eastAsia="华文细黑" w:hAnsi="Arial" w:cs="宋体" w:hint="eastAsia"/>
                <w:color w:val="000000"/>
                <w:sz w:val="18"/>
                <w:szCs w:val="24"/>
              </w:rPr>
              <w:t>R</w:t>
            </w:r>
            <w:r w:rsidRPr="00B37A59">
              <w:rPr>
                <w:rFonts w:ascii="Arial" w:eastAsia="华文细黑" w:hAnsi="Arial" w:cs="宋体" w:hint="eastAsia"/>
                <w:color w:val="000000"/>
                <w:sz w:val="18"/>
                <w:szCs w:val="24"/>
              </w:rPr>
              <w:t>为宗地地上容积率</w:t>
            </w:r>
          </w:p>
        </w:tc>
      </w:tr>
    </w:tbl>
    <w:p w:rsidR="0045267C" w:rsidRPr="001136CD" w:rsidRDefault="001136CD" w:rsidP="001136CD">
      <w:pPr>
        <w:tabs>
          <w:tab w:val="left" w:pos="2160"/>
        </w:tabs>
        <w:overflowPunct w:val="0"/>
        <w:spacing w:beforeLines="50" w:before="163" w:line="480" w:lineRule="auto"/>
        <w:ind w:firstLineChars="200" w:firstLine="560"/>
        <w:jc w:val="both"/>
        <w:textAlignment w:val="auto"/>
        <w:rPr>
          <w:rFonts w:ascii="Arial" w:eastAsia="仿宋_GB2312" w:hAnsi="Arial" w:cs="Arial"/>
          <w:color w:val="000000"/>
          <w:sz w:val="28"/>
        </w:rPr>
      </w:pPr>
      <w:r w:rsidRPr="001136CD">
        <w:rPr>
          <w:rFonts w:ascii="Arial" w:eastAsia="仿宋_GB2312" w:hAnsi="Arial" w:cs="Arial" w:hint="eastAsia"/>
          <w:color w:val="000000"/>
          <w:sz w:val="28"/>
        </w:rPr>
        <w:t>估价对象土地级别为</w:t>
      </w:r>
      <w:r>
        <w:rPr>
          <w:rFonts w:ascii="Arial" w:eastAsia="仿宋_GB2312" w:hAnsi="Arial" w:cs="Arial" w:hint="eastAsia"/>
          <w:color w:val="000000"/>
          <w:sz w:val="28"/>
        </w:rPr>
        <w:t>一</w:t>
      </w:r>
      <w:r w:rsidRPr="001136CD">
        <w:rPr>
          <w:rFonts w:ascii="Arial" w:eastAsia="仿宋_GB2312" w:hAnsi="Arial" w:cs="Arial" w:hint="eastAsia"/>
          <w:color w:val="000000"/>
          <w:sz w:val="28"/>
        </w:rPr>
        <w:t>级，地上容积率为</w:t>
      </w:r>
      <w:r>
        <w:rPr>
          <w:rFonts w:ascii="Arial" w:eastAsia="仿宋_GB2312" w:hAnsi="Arial" w:cs="Arial" w:hint="eastAsia"/>
          <w:color w:val="000000"/>
          <w:sz w:val="28"/>
        </w:rPr>
        <w:t>6.8</w:t>
      </w:r>
      <w:r w:rsidRPr="001136CD">
        <w:rPr>
          <w:rFonts w:ascii="Arial" w:eastAsia="仿宋_GB2312" w:hAnsi="Arial" w:cs="Arial" w:hint="eastAsia"/>
          <w:color w:val="000000"/>
          <w:sz w:val="28"/>
        </w:rPr>
        <w:t>，位于地上</w:t>
      </w:r>
      <w:r>
        <w:rPr>
          <w:rFonts w:ascii="Arial" w:eastAsia="仿宋_GB2312" w:hAnsi="Arial" w:cs="Arial" w:hint="eastAsia"/>
          <w:color w:val="000000"/>
          <w:sz w:val="28"/>
        </w:rPr>
        <w:t>一</w:t>
      </w:r>
      <w:r w:rsidRPr="001136CD">
        <w:rPr>
          <w:rFonts w:ascii="Arial" w:eastAsia="仿宋_GB2312" w:hAnsi="Arial" w:cs="Arial" w:hint="eastAsia"/>
          <w:color w:val="000000"/>
          <w:sz w:val="28"/>
        </w:rPr>
        <w:t>层，依据上表，楼层修正系数为</w:t>
      </w:r>
      <w:r>
        <w:rPr>
          <w:rFonts w:ascii="Arial" w:eastAsia="仿宋_GB2312" w:hAnsi="Arial" w:cs="Arial" w:hint="eastAsia"/>
          <w:color w:val="000000"/>
          <w:sz w:val="28"/>
        </w:rPr>
        <w:t>1.9362</w:t>
      </w:r>
      <w:r w:rsidRPr="001136CD">
        <w:rPr>
          <w:rFonts w:ascii="Arial" w:eastAsia="仿宋_GB2312" w:hAnsi="Arial" w:cs="Arial" w:hint="eastAsia"/>
          <w:color w:val="000000"/>
          <w:sz w:val="28"/>
        </w:rPr>
        <w:t>。</w:t>
      </w:r>
    </w:p>
    <w:p w:rsidR="0063442A" w:rsidRPr="00EC0373" w:rsidRDefault="0063442A" w:rsidP="0063442A">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F</w:t>
      </w:r>
      <w:r w:rsidRPr="00EC0373">
        <w:rPr>
          <w:rFonts w:ascii="Arial" w:eastAsia="仿宋_GB2312" w:hAnsi="Arial" w:cs="Arial"/>
          <w:color w:val="000000"/>
          <w:sz w:val="28"/>
        </w:rPr>
        <w:t>因素修正系数的确定</w:t>
      </w:r>
    </w:p>
    <w:p w:rsidR="0063442A" w:rsidRPr="00EC0373" w:rsidRDefault="0063442A" w:rsidP="0063442A">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因素修正系数是指除容积率（楼层）、期日、年期、用途之外的其它地价影响因素的综合修正系数。参照《北京市基准地价因素修正系数说明表》（详见下表），根据估价对象用途对应的各种因素情况确定每种因素的修正系数。</w:t>
      </w:r>
    </w:p>
    <w:p w:rsidR="0063442A" w:rsidRPr="00EC0373" w:rsidRDefault="0063442A" w:rsidP="0063442A">
      <w:pPr>
        <w:spacing w:line="360" w:lineRule="auto"/>
        <w:ind w:firstLine="555"/>
        <w:rPr>
          <w:rFonts w:ascii="Arial" w:eastAsia="仿宋_GB2312" w:hAnsi="Arial" w:cs="Arial"/>
          <w:color w:val="000000"/>
          <w:sz w:val="28"/>
          <w:vertAlign w:val="subscript"/>
        </w:rPr>
      </w:pPr>
      <w:r w:rsidRPr="00EC0373">
        <w:rPr>
          <w:rFonts w:ascii="Arial" w:eastAsia="仿宋_GB2312" w:hAnsi="Arial" w:cs="Arial"/>
          <w:color w:val="000000"/>
          <w:sz w:val="28"/>
        </w:rPr>
        <w:lastRenderedPageBreak/>
        <w:t>因素修正系数</w:t>
      </w:r>
      <w:r w:rsidRPr="00EC0373">
        <w:rPr>
          <w:rFonts w:ascii="Arial" w:eastAsia="仿宋_GB2312" w:hAnsi="Arial" w:cs="Arial"/>
          <w:color w:val="000000"/>
          <w:sz w:val="28"/>
        </w:rPr>
        <w:t>=1</w:t>
      </w:r>
      <w:r w:rsidRPr="00EC0373">
        <w:rPr>
          <w:rFonts w:ascii="Arial" w:eastAsia="仿宋_GB2312" w:hAnsi="Arial" w:cs="Arial"/>
          <w:color w:val="000000"/>
          <w:sz w:val="29"/>
          <w:szCs w:val="29"/>
        </w:rPr>
        <w:t>＋</w:t>
      </w:r>
      <w:r w:rsidRPr="00EC0373">
        <w:rPr>
          <w:rFonts w:ascii="Arial" w:eastAsia="仿宋_GB2312" w:hAnsi="Arial" w:cs="Arial"/>
          <w:color w:val="000000"/>
          <w:sz w:val="28"/>
        </w:rPr>
        <w:t>∑k</w:t>
      </w:r>
      <w:r w:rsidRPr="00EC0373">
        <w:rPr>
          <w:rFonts w:ascii="Arial" w:eastAsia="仿宋_GB2312" w:hAnsi="Arial" w:cs="Arial"/>
          <w:color w:val="000000"/>
          <w:sz w:val="28"/>
          <w:vertAlign w:val="subscript"/>
        </w:rPr>
        <w:t>i</w:t>
      </w:r>
    </w:p>
    <w:p w:rsidR="0063442A" w:rsidRPr="00EC0373" w:rsidRDefault="0063442A" w:rsidP="0063442A">
      <w:pPr>
        <w:spacing w:line="360" w:lineRule="auto"/>
        <w:ind w:firstLine="555"/>
        <w:rPr>
          <w:rFonts w:ascii="Arial" w:eastAsia="仿宋_GB2312" w:hAnsi="Arial" w:cs="Arial"/>
          <w:color w:val="000000"/>
          <w:sz w:val="28"/>
          <w:vertAlign w:val="subscript"/>
        </w:rPr>
      </w:pPr>
      <w:r w:rsidRPr="00EC0373">
        <w:rPr>
          <w:rFonts w:ascii="Arial" w:eastAsia="仿宋_GB2312" w:hAnsi="Arial" w:cs="Arial"/>
          <w:color w:val="000000"/>
          <w:sz w:val="28"/>
        </w:rPr>
        <w:t>其中</w:t>
      </w:r>
      <w:r w:rsidRPr="00EC0373">
        <w:rPr>
          <w:rFonts w:ascii="Arial" w:eastAsia="仿宋_GB2312" w:hAnsi="Arial" w:cs="Arial"/>
          <w:color w:val="000000"/>
          <w:sz w:val="28"/>
        </w:rPr>
        <w:t>k</w:t>
      </w:r>
      <w:r w:rsidRPr="00EC0373">
        <w:rPr>
          <w:rFonts w:ascii="Arial" w:eastAsia="仿宋_GB2312" w:hAnsi="Arial" w:cs="Arial"/>
          <w:color w:val="000000"/>
          <w:sz w:val="28"/>
          <w:vertAlign w:val="subscript"/>
        </w:rPr>
        <w:t>i</w:t>
      </w:r>
      <w:r w:rsidRPr="00EC0373">
        <w:rPr>
          <w:rFonts w:ascii="Arial" w:eastAsia="仿宋_GB2312" w:hAnsi="Arial" w:cs="Arial"/>
          <w:color w:val="000000"/>
          <w:sz w:val="28"/>
        </w:rPr>
        <w:t>：第</w:t>
      </w:r>
      <w:r w:rsidRPr="00EC0373">
        <w:rPr>
          <w:rFonts w:ascii="Arial" w:eastAsia="仿宋_GB2312" w:hAnsi="Arial" w:cs="Arial"/>
          <w:color w:val="000000"/>
          <w:sz w:val="28"/>
        </w:rPr>
        <w:t>i</w:t>
      </w:r>
      <w:r w:rsidRPr="00EC0373">
        <w:rPr>
          <w:rFonts w:ascii="Arial" w:eastAsia="仿宋_GB2312" w:hAnsi="Arial" w:cs="Arial"/>
          <w:color w:val="000000"/>
          <w:sz w:val="28"/>
        </w:rPr>
        <w:t>种因素的修正系数</w:t>
      </w:r>
    </w:p>
    <w:p w:rsidR="0063442A" w:rsidRPr="00EC0373" w:rsidRDefault="0063442A" w:rsidP="007204E0">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各因素的修正系数根据影响地价的因素权重和因素总修正幅度确定。</w:t>
      </w:r>
    </w:p>
    <w:tbl>
      <w:tblPr>
        <w:tblW w:w="9884" w:type="dxa"/>
        <w:jc w:val="center"/>
        <w:tblInd w:w="-421" w:type="dxa"/>
        <w:tblLayout w:type="fixed"/>
        <w:tblCellMar>
          <w:top w:w="57" w:type="dxa"/>
          <w:left w:w="28" w:type="dxa"/>
          <w:bottom w:w="57" w:type="dxa"/>
          <w:right w:w="28" w:type="dxa"/>
        </w:tblCellMar>
        <w:tblLook w:val="04A0" w:firstRow="1" w:lastRow="0" w:firstColumn="1" w:lastColumn="0" w:noHBand="0" w:noVBand="1"/>
      </w:tblPr>
      <w:tblGrid>
        <w:gridCol w:w="1702"/>
        <w:gridCol w:w="669"/>
        <w:gridCol w:w="1843"/>
        <w:gridCol w:w="708"/>
        <w:gridCol w:w="1985"/>
        <w:gridCol w:w="709"/>
        <w:gridCol w:w="1559"/>
        <w:gridCol w:w="709"/>
      </w:tblGrid>
      <w:tr w:rsidR="007204E0" w:rsidRPr="00EC0373" w:rsidTr="00504B59">
        <w:trPr>
          <w:trHeight w:val="369"/>
          <w:jc w:val="center"/>
        </w:trPr>
        <w:tc>
          <w:tcPr>
            <w:tcW w:w="9884" w:type="dxa"/>
            <w:gridSpan w:val="8"/>
            <w:tcBorders>
              <w:top w:val="nil"/>
              <w:left w:val="nil"/>
              <w:bottom w:val="single" w:sz="2" w:space="0" w:color="404040"/>
              <w:right w:val="nil"/>
            </w:tcBorders>
            <w:shd w:val="clear" w:color="auto" w:fill="auto"/>
            <w:vAlign w:val="center"/>
          </w:tcPr>
          <w:p w:rsidR="007204E0" w:rsidRPr="00EC0373" w:rsidRDefault="007204E0" w:rsidP="00504B59">
            <w:pPr>
              <w:widowControl/>
              <w:adjustRightInd/>
              <w:spacing w:line="240" w:lineRule="auto"/>
              <w:jc w:val="center"/>
              <w:textAlignment w:val="auto"/>
              <w:rPr>
                <w:rFonts w:ascii="Arial" w:eastAsia="仿宋_GB2312" w:hAnsi="Arial" w:cs="Arial"/>
                <w:bCs/>
                <w:color w:val="000000"/>
                <w:szCs w:val="24"/>
              </w:rPr>
            </w:pPr>
            <w:r w:rsidRPr="00EC0373">
              <w:rPr>
                <w:rFonts w:ascii="Arial" w:eastAsia="仿宋_GB2312" w:hAnsi="Arial" w:cs="Arial"/>
                <w:bCs/>
                <w:color w:val="000000"/>
                <w:szCs w:val="24"/>
              </w:rPr>
              <w:t>北京市基准地价因素权重表</w:t>
            </w:r>
          </w:p>
        </w:tc>
      </w:tr>
      <w:tr w:rsidR="007204E0" w:rsidRPr="00EC0373" w:rsidTr="00504B59">
        <w:trPr>
          <w:cantSplit/>
          <w:trHeight w:val="302"/>
          <w:jc w:val="center"/>
        </w:trPr>
        <w:tc>
          <w:tcPr>
            <w:tcW w:w="2371" w:type="dxa"/>
            <w:gridSpan w:val="2"/>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商业</w:t>
            </w:r>
          </w:p>
        </w:tc>
        <w:tc>
          <w:tcPr>
            <w:tcW w:w="2551" w:type="dxa"/>
            <w:gridSpan w:val="2"/>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办公</w:t>
            </w:r>
          </w:p>
        </w:tc>
        <w:tc>
          <w:tcPr>
            <w:tcW w:w="2694" w:type="dxa"/>
            <w:gridSpan w:val="2"/>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居住</w:t>
            </w:r>
          </w:p>
        </w:tc>
        <w:tc>
          <w:tcPr>
            <w:tcW w:w="2268" w:type="dxa"/>
            <w:gridSpan w:val="2"/>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工业</w:t>
            </w:r>
          </w:p>
        </w:tc>
      </w:tr>
      <w:tr w:rsidR="007204E0" w:rsidRPr="00EC0373" w:rsidTr="00504B59">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权重</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权重</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权重</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权重</w:t>
            </w:r>
          </w:p>
        </w:tc>
      </w:tr>
      <w:tr w:rsidR="007204E0" w:rsidRPr="00EC0373" w:rsidTr="00504B59">
        <w:trPr>
          <w:cantSplit/>
          <w:trHeight w:val="542"/>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商业繁华程度</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33%</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办公集聚程度</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24%</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居住社区成熟度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14%</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产业集聚程度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26%</w:t>
            </w:r>
          </w:p>
        </w:tc>
      </w:tr>
      <w:tr w:rsidR="007204E0" w:rsidRPr="00EC0373" w:rsidTr="00504B59">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25%</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30%</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30%</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33%</w:t>
            </w:r>
          </w:p>
        </w:tc>
      </w:tr>
      <w:tr w:rsidR="007204E0" w:rsidRPr="00EC0373" w:rsidTr="00504B59">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8%</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8%</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r>
      <w:tr w:rsidR="007204E0" w:rsidRPr="00EC0373" w:rsidTr="00504B59">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临街宽度和深度</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临街宽度和深度</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4%</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临路状况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4%</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临路状况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4%</w:t>
            </w:r>
          </w:p>
        </w:tc>
      </w:tr>
      <w:tr w:rsidR="007204E0" w:rsidRPr="00EC0373" w:rsidTr="00504B59">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临街道路状况</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8%</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临街道路状况</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8%</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r>
      <w:tr w:rsidR="007204E0" w:rsidRPr="00EC0373" w:rsidTr="00504B59">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3%</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r>
      <w:tr w:rsidR="007204E0" w:rsidRPr="00EC0373" w:rsidTr="00504B59">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公共服务设施状况</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5%</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公共服务设施状况</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12%</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15%</w:t>
            </w:r>
          </w:p>
        </w:tc>
      </w:tr>
      <w:tr w:rsidR="007204E0" w:rsidRPr="00EC0373" w:rsidTr="00504B59">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10%</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12%</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15%</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环境状况</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r>
      <w:tr w:rsidR="007204E0" w:rsidRPr="00EC0373" w:rsidTr="00504B59">
        <w:trPr>
          <w:cantSplit/>
          <w:jc w:val="center"/>
        </w:trPr>
        <w:tc>
          <w:tcPr>
            <w:tcW w:w="1702"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自然和人文环境状况</w:t>
            </w:r>
          </w:p>
        </w:tc>
        <w:tc>
          <w:tcPr>
            <w:tcW w:w="66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c>
          <w:tcPr>
            <w:tcW w:w="1843"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自然和人文环境状况</w:t>
            </w:r>
          </w:p>
        </w:tc>
        <w:tc>
          <w:tcPr>
            <w:tcW w:w="708"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6%</w:t>
            </w:r>
          </w:p>
        </w:tc>
        <w:tc>
          <w:tcPr>
            <w:tcW w:w="1985"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与区域中心的接近程度</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4%</w:t>
            </w:r>
          </w:p>
        </w:tc>
        <w:tc>
          <w:tcPr>
            <w:tcW w:w="155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　</w:t>
            </w:r>
          </w:p>
        </w:tc>
        <w:tc>
          <w:tcPr>
            <w:tcW w:w="709" w:type="dxa"/>
            <w:tcBorders>
              <w:top w:val="single" w:sz="2" w:space="0" w:color="404040"/>
              <w:left w:val="single" w:sz="2" w:space="0" w:color="404040"/>
              <w:bottom w:val="single" w:sz="2" w:space="0" w:color="404040"/>
              <w:right w:val="single" w:sz="2" w:space="0" w:color="404040"/>
            </w:tcBorders>
            <w:shd w:val="clear" w:color="auto" w:fill="auto"/>
            <w:vAlign w:val="center"/>
          </w:tcPr>
          <w:p w:rsidR="007204E0" w:rsidRPr="00EC0373" w:rsidRDefault="007204E0" w:rsidP="00504B59">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 xml:space="preserve">　</w:t>
            </w:r>
          </w:p>
        </w:tc>
      </w:tr>
    </w:tbl>
    <w:p w:rsidR="0063442A" w:rsidRDefault="0063442A" w:rsidP="0063442A">
      <w:pPr>
        <w:spacing w:line="360" w:lineRule="auto"/>
        <w:ind w:firstLineChars="200" w:firstLine="560"/>
        <w:rPr>
          <w:rFonts w:ascii="Arial" w:eastAsia="仿宋_GB2312" w:hAnsi="Arial" w:cs="Arial" w:hint="eastAsia"/>
          <w:color w:val="000000"/>
          <w:sz w:val="28"/>
        </w:rPr>
      </w:pPr>
      <w:r w:rsidRPr="00EC0373">
        <w:rPr>
          <w:rFonts w:ascii="Arial" w:eastAsia="仿宋_GB2312" w:hAnsi="Arial" w:cs="Arial"/>
          <w:color w:val="000000"/>
          <w:sz w:val="28"/>
        </w:rPr>
        <w:t>（转下页）</w:t>
      </w:r>
    </w:p>
    <w:p w:rsidR="007204E0" w:rsidRDefault="007204E0" w:rsidP="0063442A">
      <w:pPr>
        <w:spacing w:line="360" w:lineRule="auto"/>
        <w:ind w:firstLineChars="200" w:firstLine="560"/>
        <w:rPr>
          <w:rFonts w:ascii="Arial" w:eastAsia="仿宋_GB2312" w:hAnsi="Arial" w:cs="Arial" w:hint="eastAsia"/>
          <w:color w:val="000000"/>
          <w:sz w:val="28"/>
        </w:rPr>
      </w:pPr>
    </w:p>
    <w:p w:rsidR="007204E0" w:rsidRPr="00EC0373" w:rsidRDefault="007204E0" w:rsidP="0063442A">
      <w:pPr>
        <w:spacing w:line="360" w:lineRule="auto"/>
        <w:ind w:firstLineChars="200" w:firstLine="560"/>
        <w:rPr>
          <w:rFonts w:ascii="Arial" w:eastAsia="仿宋_GB2312" w:hAnsi="Arial" w:cs="Arial"/>
          <w:color w:val="000000"/>
          <w:sz w:val="28"/>
        </w:rPr>
        <w:sectPr w:rsidR="007204E0" w:rsidRPr="00EC0373">
          <w:headerReference w:type="default" r:id="rId103"/>
          <w:footerReference w:type="default" r:id="rId104"/>
          <w:pgSz w:w="11906" w:h="16838"/>
          <w:pgMar w:top="1843" w:right="1134" w:bottom="1134" w:left="1134" w:header="1134" w:footer="907" w:gutter="340"/>
          <w:cols w:space="425"/>
          <w:docGrid w:type="linesAndChars" w:linePitch="326"/>
        </w:sectPr>
      </w:pPr>
    </w:p>
    <w:p w:rsidR="0063442A" w:rsidRPr="00EC0373" w:rsidRDefault="0063442A" w:rsidP="0063442A">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lastRenderedPageBreak/>
        <w:t>估价对象位于</w:t>
      </w:r>
      <w:r w:rsidR="009E062F">
        <w:rPr>
          <w:rFonts w:ascii="Arial" w:eastAsia="仿宋_GB2312" w:hAnsi="Arial" w:cs="Arial" w:hint="eastAsia"/>
          <w:color w:val="000000"/>
          <w:sz w:val="28"/>
        </w:rPr>
        <w:t>商业</w:t>
      </w:r>
      <w:r w:rsidRPr="00EC0373">
        <w:rPr>
          <w:rFonts w:ascii="Arial" w:eastAsia="仿宋_GB2312" w:hAnsi="Arial" w:cs="Arial"/>
          <w:color w:val="000000"/>
          <w:sz w:val="28"/>
        </w:rPr>
        <w:t>类</w:t>
      </w:r>
      <w:r>
        <w:rPr>
          <w:rFonts w:ascii="Arial" w:eastAsia="仿宋_GB2312" w:hAnsi="Arial" w:cs="Arial" w:hint="eastAsia"/>
          <w:color w:val="000000"/>
          <w:sz w:val="28"/>
        </w:rPr>
        <w:t>一</w:t>
      </w:r>
      <w:r w:rsidRPr="00EC0373">
        <w:rPr>
          <w:rFonts w:ascii="Arial" w:eastAsia="仿宋_GB2312" w:hAnsi="Arial" w:cs="Arial"/>
          <w:color w:val="000000"/>
          <w:sz w:val="28"/>
        </w:rPr>
        <w:t>级地价区，该级别《区片基准地价因素总修正幅度表》如下：</w:t>
      </w:r>
    </w:p>
    <w:tbl>
      <w:tblPr>
        <w:tblW w:w="9666" w:type="dxa"/>
        <w:jc w:val="center"/>
        <w:tblInd w:w="93" w:type="dxa"/>
        <w:tblLook w:val="04A0" w:firstRow="1" w:lastRow="0" w:firstColumn="1" w:lastColumn="0" w:noHBand="0" w:noVBand="1"/>
      </w:tblPr>
      <w:tblGrid>
        <w:gridCol w:w="678"/>
        <w:gridCol w:w="931"/>
        <w:gridCol w:w="1066"/>
        <w:gridCol w:w="967"/>
        <w:gridCol w:w="1107"/>
        <w:gridCol w:w="1086"/>
        <w:gridCol w:w="1313"/>
        <w:gridCol w:w="1448"/>
        <w:gridCol w:w="1070"/>
      </w:tblGrid>
      <w:tr w:rsidR="0063442A" w:rsidRPr="009B6DF6" w:rsidTr="00BA15B1">
        <w:trPr>
          <w:trHeight w:val="435"/>
          <w:jc w:val="center"/>
        </w:trPr>
        <w:tc>
          <w:tcPr>
            <w:tcW w:w="67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级别</w:t>
            </w:r>
          </w:p>
        </w:tc>
        <w:tc>
          <w:tcPr>
            <w:tcW w:w="1997" w:type="dxa"/>
            <w:gridSpan w:val="2"/>
            <w:tcBorders>
              <w:top w:val="single" w:sz="4" w:space="0" w:color="auto"/>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商业</w:t>
            </w:r>
          </w:p>
        </w:tc>
        <w:tc>
          <w:tcPr>
            <w:tcW w:w="2074" w:type="dxa"/>
            <w:gridSpan w:val="2"/>
            <w:tcBorders>
              <w:top w:val="single" w:sz="4" w:space="0" w:color="auto"/>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办公</w:t>
            </w:r>
          </w:p>
        </w:tc>
        <w:tc>
          <w:tcPr>
            <w:tcW w:w="2399" w:type="dxa"/>
            <w:gridSpan w:val="2"/>
            <w:tcBorders>
              <w:top w:val="single" w:sz="4" w:space="0" w:color="auto"/>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居住</w:t>
            </w:r>
          </w:p>
        </w:tc>
        <w:tc>
          <w:tcPr>
            <w:tcW w:w="2518" w:type="dxa"/>
            <w:gridSpan w:val="2"/>
            <w:tcBorders>
              <w:top w:val="single" w:sz="4" w:space="0" w:color="auto"/>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工业</w:t>
            </w:r>
          </w:p>
        </w:tc>
      </w:tr>
      <w:tr w:rsidR="0063442A" w:rsidRPr="009B6DF6" w:rsidTr="00BA15B1">
        <w:trPr>
          <w:trHeight w:val="435"/>
          <w:jc w:val="center"/>
        </w:trPr>
        <w:tc>
          <w:tcPr>
            <w:tcW w:w="678" w:type="dxa"/>
            <w:vMerge/>
            <w:tcBorders>
              <w:top w:val="single" w:sz="4" w:space="0" w:color="auto"/>
              <w:left w:val="single" w:sz="4" w:space="0" w:color="auto"/>
              <w:bottom w:val="single" w:sz="4" w:space="0" w:color="auto"/>
              <w:right w:val="single" w:sz="4" w:space="0" w:color="auto"/>
            </w:tcBorders>
            <w:vAlign w:val="center"/>
            <w:hideMark/>
          </w:tcPr>
          <w:p w:rsidR="0063442A" w:rsidRPr="009B6DF6" w:rsidRDefault="0063442A" w:rsidP="00BA15B1">
            <w:pPr>
              <w:widowControl/>
              <w:rPr>
                <w:rFonts w:ascii="微软雅黑" w:eastAsia="微软雅黑" w:hAnsi="微软雅黑" w:cs="宋体"/>
                <w:b/>
                <w:bCs/>
                <w:color w:val="000000"/>
                <w:sz w:val="15"/>
                <w:szCs w:val="15"/>
              </w:rPr>
            </w:pPr>
          </w:p>
        </w:tc>
        <w:tc>
          <w:tcPr>
            <w:tcW w:w="931" w:type="dxa"/>
            <w:tcBorders>
              <w:top w:val="nil"/>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区片编号</w:t>
            </w:r>
          </w:p>
        </w:tc>
        <w:tc>
          <w:tcPr>
            <w:tcW w:w="1066" w:type="dxa"/>
            <w:tcBorders>
              <w:top w:val="nil"/>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修正幅度</w:t>
            </w:r>
          </w:p>
        </w:tc>
        <w:tc>
          <w:tcPr>
            <w:tcW w:w="967" w:type="dxa"/>
            <w:tcBorders>
              <w:top w:val="nil"/>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区片编号</w:t>
            </w:r>
          </w:p>
        </w:tc>
        <w:tc>
          <w:tcPr>
            <w:tcW w:w="1107" w:type="dxa"/>
            <w:tcBorders>
              <w:top w:val="nil"/>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修正幅度</w:t>
            </w:r>
          </w:p>
        </w:tc>
        <w:tc>
          <w:tcPr>
            <w:tcW w:w="1086" w:type="dxa"/>
            <w:tcBorders>
              <w:top w:val="nil"/>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区片编号</w:t>
            </w:r>
          </w:p>
        </w:tc>
        <w:tc>
          <w:tcPr>
            <w:tcW w:w="1313" w:type="dxa"/>
            <w:tcBorders>
              <w:top w:val="nil"/>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修正幅度</w:t>
            </w:r>
          </w:p>
        </w:tc>
        <w:tc>
          <w:tcPr>
            <w:tcW w:w="1448" w:type="dxa"/>
            <w:tcBorders>
              <w:top w:val="nil"/>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区片编号</w:t>
            </w:r>
          </w:p>
        </w:tc>
        <w:tc>
          <w:tcPr>
            <w:tcW w:w="1070" w:type="dxa"/>
            <w:tcBorders>
              <w:top w:val="nil"/>
              <w:left w:val="nil"/>
              <w:bottom w:val="single" w:sz="4" w:space="0" w:color="auto"/>
              <w:right w:val="single" w:sz="4" w:space="0" w:color="auto"/>
            </w:tcBorders>
            <w:shd w:val="clear" w:color="auto" w:fill="auto"/>
            <w:noWrap/>
            <w:vAlign w:val="center"/>
            <w:hideMark/>
          </w:tcPr>
          <w:p w:rsidR="0063442A" w:rsidRPr="009B6DF6" w:rsidRDefault="0063442A" w:rsidP="00BA15B1">
            <w:pPr>
              <w:widowControl/>
              <w:jc w:val="center"/>
              <w:rPr>
                <w:rFonts w:ascii="微软雅黑" w:eastAsia="微软雅黑" w:hAnsi="微软雅黑" w:cs="宋体"/>
                <w:b/>
                <w:bCs/>
                <w:color w:val="000000"/>
                <w:sz w:val="15"/>
                <w:szCs w:val="15"/>
              </w:rPr>
            </w:pPr>
            <w:r w:rsidRPr="009B6DF6">
              <w:rPr>
                <w:rFonts w:ascii="微软雅黑" w:eastAsia="微软雅黑" w:hAnsi="微软雅黑" w:cs="宋体" w:hint="eastAsia"/>
                <w:b/>
                <w:bCs/>
                <w:color w:val="000000"/>
                <w:sz w:val="15"/>
                <w:szCs w:val="15"/>
              </w:rPr>
              <w:t>修正幅度</w:t>
            </w:r>
          </w:p>
        </w:tc>
      </w:tr>
      <w:tr w:rsidR="0063442A" w:rsidRPr="009B6DF6" w:rsidTr="00BA15B1">
        <w:trPr>
          <w:trHeight w:val="435"/>
          <w:jc w:val="center"/>
        </w:trPr>
        <w:tc>
          <w:tcPr>
            <w:tcW w:w="678" w:type="dxa"/>
            <w:vMerge w:val="restart"/>
            <w:tcBorders>
              <w:top w:val="nil"/>
              <w:left w:val="single" w:sz="4" w:space="0" w:color="auto"/>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一级</w:t>
            </w:r>
          </w:p>
        </w:tc>
        <w:tc>
          <w:tcPr>
            <w:tcW w:w="931"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Ⅰ—01</w:t>
            </w:r>
          </w:p>
        </w:tc>
        <w:tc>
          <w:tcPr>
            <w:tcW w:w="1066"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±８．９％</w:t>
            </w:r>
          </w:p>
        </w:tc>
        <w:tc>
          <w:tcPr>
            <w:tcW w:w="967"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Ⅰ—01</w:t>
            </w:r>
          </w:p>
        </w:tc>
        <w:tc>
          <w:tcPr>
            <w:tcW w:w="1107"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±７．４％</w:t>
            </w:r>
          </w:p>
        </w:tc>
        <w:tc>
          <w:tcPr>
            <w:tcW w:w="1086"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Ⅰ—01</w:t>
            </w:r>
          </w:p>
        </w:tc>
        <w:tc>
          <w:tcPr>
            <w:tcW w:w="1313"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±７．５％</w:t>
            </w:r>
          </w:p>
        </w:tc>
        <w:tc>
          <w:tcPr>
            <w:tcW w:w="1448"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Ⅰ—01</w:t>
            </w:r>
          </w:p>
        </w:tc>
        <w:tc>
          <w:tcPr>
            <w:tcW w:w="1070"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r>
      <w:tr w:rsidR="0063442A" w:rsidRPr="009B6DF6" w:rsidTr="00BA15B1">
        <w:trPr>
          <w:trHeight w:val="435"/>
          <w:jc w:val="center"/>
        </w:trPr>
        <w:tc>
          <w:tcPr>
            <w:tcW w:w="678" w:type="dxa"/>
            <w:vMerge/>
            <w:tcBorders>
              <w:top w:val="nil"/>
              <w:left w:val="single" w:sz="4" w:space="0" w:color="auto"/>
              <w:bottom w:val="single" w:sz="4" w:space="0" w:color="auto"/>
              <w:right w:val="single" w:sz="4" w:space="0" w:color="auto"/>
            </w:tcBorders>
            <w:vAlign w:val="center"/>
            <w:hideMark/>
          </w:tcPr>
          <w:p w:rsidR="0063442A" w:rsidRPr="009B6DF6" w:rsidRDefault="0063442A" w:rsidP="00BA15B1">
            <w:pPr>
              <w:widowControl/>
              <w:rPr>
                <w:rFonts w:ascii="微软雅黑" w:eastAsia="微软雅黑" w:hAnsi="微软雅黑" w:cs="宋体"/>
                <w:color w:val="000000"/>
                <w:sz w:val="15"/>
                <w:szCs w:val="15"/>
              </w:rPr>
            </w:pPr>
          </w:p>
        </w:tc>
        <w:tc>
          <w:tcPr>
            <w:tcW w:w="931"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Ⅰ—02</w:t>
            </w:r>
          </w:p>
        </w:tc>
        <w:tc>
          <w:tcPr>
            <w:tcW w:w="1066"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c>
          <w:tcPr>
            <w:tcW w:w="967"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Ⅰ—02</w:t>
            </w:r>
          </w:p>
        </w:tc>
        <w:tc>
          <w:tcPr>
            <w:tcW w:w="1107"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±９．１％</w:t>
            </w:r>
          </w:p>
        </w:tc>
        <w:tc>
          <w:tcPr>
            <w:tcW w:w="1086"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Ⅰ—02</w:t>
            </w:r>
          </w:p>
        </w:tc>
        <w:tc>
          <w:tcPr>
            <w:tcW w:w="1313"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±９．１％</w:t>
            </w:r>
          </w:p>
        </w:tc>
        <w:tc>
          <w:tcPr>
            <w:tcW w:w="1448"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Ⅰ—02</w:t>
            </w:r>
          </w:p>
        </w:tc>
        <w:tc>
          <w:tcPr>
            <w:tcW w:w="1070"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r>
      <w:tr w:rsidR="0063442A" w:rsidRPr="009B6DF6" w:rsidTr="00BA15B1">
        <w:trPr>
          <w:trHeight w:val="435"/>
          <w:jc w:val="center"/>
        </w:trPr>
        <w:tc>
          <w:tcPr>
            <w:tcW w:w="678" w:type="dxa"/>
            <w:vMerge/>
            <w:tcBorders>
              <w:top w:val="nil"/>
              <w:left w:val="single" w:sz="4" w:space="0" w:color="auto"/>
              <w:bottom w:val="single" w:sz="4" w:space="0" w:color="auto"/>
              <w:right w:val="single" w:sz="4" w:space="0" w:color="auto"/>
            </w:tcBorders>
            <w:vAlign w:val="center"/>
            <w:hideMark/>
          </w:tcPr>
          <w:p w:rsidR="0063442A" w:rsidRPr="009B6DF6" w:rsidRDefault="0063442A" w:rsidP="00BA15B1">
            <w:pPr>
              <w:widowControl/>
              <w:rPr>
                <w:rFonts w:ascii="微软雅黑" w:eastAsia="微软雅黑" w:hAnsi="微软雅黑" w:cs="宋体"/>
                <w:color w:val="000000"/>
                <w:sz w:val="15"/>
                <w:szCs w:val="15"/>
              </w:rPr>
            </w:pPr>
          </w:p>
        </w:tc>
        <w:tc>
          <w:tcPr>
            <w:tcW w:w="931"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Ⅰ—03</w:t>
            </w:r>
          </w:p>
        </w:tc>
        <w:tc>
          <w:tcPr>
            <w:tcW w:w="1066"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±８．６％</w:t>
            </w:r>
          </w:p>
        </w:tc>
        <w:tc>
          <w:tcPr>
            <w:tcW w:w="967"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Ⅰ—03</w:t>
            </w:r>
          </w:p>
        </w:tc>
        <w:tc>
          <w:tcPr>
            <w:tcW w:w="1107"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±９．６％</w:t>
            </w:r>
          </w:p>
        </w:tc>
        <w:tc>
          <w:tcPr>
            <w:tcW w:w="1086"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Ⅰ—03</w:t>
            </w:r>
          </w:p>
        </w:tc>
        <w:tc>
          <w:tcPr>
            <w:tcW w:w="1313"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±７．６％</w:t>
            </w:r>
          </w:p>
        </w:tc>
        <w:tc>
          <w:tcPr>
            <w:tcW w:w="1448"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Ⅰ—03</w:t>
            </w:r>
          </w:p>
        </w:tc>
        <w:tc>
          <w:tcPr>
            <w:tcW w:w="1070"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r>
      <w:tr w:rsidR="0063442A" w:rsidRPr="009B6DF6" w:rsidTr="00BA15B1">
        <w:trPr>
          <w:trHeight w:val="435"/>
          <w:jc w:val="center"/>
        </w:trPr>
        <w:tc>
          <w:tcPr>
            <w:tcW w:w="678" w:type="dxa"/>
            <w:vMerge/>
            <w:tcBorders>
              <w:top w:val="nil"/>
              <w:left w:val="single" w:sz="4" w:space="0" w:color="auto"/>
              <w:bottom w:val="single" w:sz="4" w:space="0" w:color="auto"/>
              <w:right w:val="single" w:sz="4" w:space="0" w:color="auto"/>
            </w:tcBorders>
            <w:vAlign w:val="center"/>
            <w:hideMark/>
          </w:tcPr>
          <w:p w:rsidR="0063442A" w:rsidRPr="009B6DF6" w:rsidRDefault="0063442A" w:rsidP="00BA15B1">
            <w:pPr>
              <w:widowControl/>
              <w:rPr>
                <w:rFonts w:ascii="微软雅黑" w:eastAsia="微软雅黑" w:hAnsi="微软雅黑" w:cs="宋体"/>
                <w:color w:val="000000"/>
                <w:sz w:val="15"/>
                <w:szCs w:val="15"/>
              </w:rPr>
            </w:pPr>
          </w:p>
        </w:tc>
        <w:tc>
          <w:tcPr>
            <w:tcW w:w="931"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Ⅰ—04</w:t>
            </w:r>
          </w:p>
        </w:tc>
        <w:tc>
          <w:tcPr>
            <w:tcW w:w="1066"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±９．９％</w:t>
            </w:r>
          </w:p>
        </w:tc>
        <w:tc>
          <w:tcPr>
            <w:tcW w:w="967"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Ⅰ—04</w:t>
            </w:r>
          </w:p>
        </w:tc>
        <w:tc>
          <w:tcPr>
            <w:tcW w:w="1107"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±９．８％</w:t>
            </w:r>
          </w:p>
        </w:tc>
        <w:tc>
          <w:tcPr>
            <w:tcW w:w="1086"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Ⅰ—04</w:t>
            </w:r>
          </w:p>
        </w:tc>
        <w:tc>
          <w:tcPr>
            <w:tcW w:w="1313"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±９．８％</w:t>
            </w:r>
          </w:p>
        </w:tc>
        <w:tc>
          <w:tcPr>
            <w:tcW w:w="1448"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Ⅰ—04</w:t>
            </w:r>
          </w:p>
        </w:tc>
        <w:tc>
          <w:tcPr>
            <w:tcW w:w="1070" w:type="dxa"/>
            <w:tcBorders>
              <w:top w:val="nil"/>
              <w:left w:val="nil"/>
              <w:bottom w:val="single" w:sz="4" w:space="0" w:color="auto"/>
              <w:right w:val="single" w:sz="4" w:space="0" w:color="auto"/>
            </w:tcBorders>
            <w:shd w:val="clear" w:color="auto" w:fill="auto"/>
            <w:vAlign w:val="center"/>
            <w:hideMark/>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±１０．０％</w:t>
            </w:r>
          </w:p>
        </w:tc>
      </w:tr>
      <w:tr w:rsidR="0063442A" w:rsidRPr="009B6DF6" w:rsidTr="00BA15B1">
        <w:trPr>
          <w:trHeight w:val="435"/>
          <w:jc w:val="center"/>
        </w:trPr>
        <w:tc>
          <w:tcPr>
            <w:tcW w:w="678" w:type="dxa"/>
            <w:vMerge/>
            <w:tcBorders>
              <w:top w:val="nil"/>
              <w:left w:val="single" w:sz="4" w:space="0" w:color="auto"/>
              <w:bottom w:val="single" w:sz="4" w:space="0" w:color="auto"/>
              <w:right w:val="single" w:sz="4" w:space="0" w:color="auto"/>
            </w:tcBorders>
            <w:vAlign w:val="center"/>
            <w:hideMark/>
          </w:tcPr>
          <w:p w:rsidR="0063442A" w:rsidRPr="009B6DF6" w:rsidRDefault="0063442A" w:rsidP="00BA15B1">
            <w:pPr>
              <w:widowControl/>
              <w:rPr>
                <w:rFonts w:ascii="微软雅黑" w:eastAsia="微软雅黑" w:hAnsi="微软雅黑" w:cs="宋体"/>
                <w:b/>
                <w:bCs/>
                <w:color w:val="000000"/>
                <w:sz w:val="15"/>
                <w:szCs w:val="15"/>
              </w:rPr>
            </w:pPr>
          </w:p>
        </w:tc>
        <w:tc>
          <w:tcPr>
            <w:tcW w:w="931" w:type="dxa"/>
            <w:tcBorders>
              <w:top w:val="nil"/>
              <w:left w:val="nil"/>
              <w:bottom w:val="single" w:sz="4" w:space="0" w:color="auto"/>
              <w:right w:val="single" w:sz="4" w:space="0" w:color="auto"/>
            </w:tcBorders>
            <w:shd w:val="clear" w:color="auto" w:fill="auto"/>
            <w:noWrap/>
            <w:vAlign w:val="center"/>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Ⅰ—05</w:t>
            </w:r>
          </w:p>
        </w:tc>
        <w:tc>
          <w:tcPr>
            <w:tcW w:w="1066" w:type="dxa"/>
            <w:tcBorders>
              <w:top w:val="nil"/>
              <w:left w:val="nil"/>
              <w:bottom w:val="single" w:sz="4" w:space="0" w:color="auto"/>
              <w:right w:val="single" w:sz="4" w:space="0" w:color="auto"/>
            </w:tcBorders>
            <w:shd w:val="clear" w:color="auto" w:fill="auto"/>
            <w:noWrap/>
            <w:vAlign w:val="center"/>
          </w:tcPr>
          <w:p w:rsidR="0063442A" w:rsidRPr="009B6DF6" w:rsidRDefault="0063442A" w:rsidP="00BA15B1">
            <w:pPr>
              <w:widowControl/>
              <w:jc w:val="center"/>
              <w:rPr>
                <w:rFonts w:ascii="微软雅黑" w:eastAsia="微软雅黑" w:hAnsi="微软雅黑" w:cs="宋体"/>
                <w:color w:val="000000"/>
                <w:sz w:val="15"/>
                <w:szCs w:val="15"/>
              </w:rPr>
            </w:pPr>
            <w:r w:rsidRPr="009B6DF6">
              <w:rPr>
                <w:rFonts w:ascii="微软雅黑" w:eastAsia="微软雅黑" w:hAnsi="微软雅黑" w:cs="宋体" w:hint="eastAsia"/>
                <w:color w:val="000000"/>
                <w:sz w:val="15"/>
                <w:szCs w:val="15"/>
              </w:rPr>
              <w:t>±５．０％</w:t>
            </w:r>
          </w:p>
        </w:tc>
        <w:tc>
          <w:tcPr>
            <w:tcW w:w="967" w:type="dxa"/>
            <w:tcBorders>
              <w:top w:val="nil"/>
              <w:left w:val="nil"/>
              <w:bottom w:val="single" w:sz="4" w:space="0" w:color="auto"/>
              <w:right w:val="single" w:sz="4" w:space="0" w:color="auto"/>
            </w:tcBorders>
            <w:shd w:val="clear" w:color="auto" w:fill="auto"/>
            <w:noWrap/>
            <w:vAlign w:val="center"/>
          </w:tcPr>
          <w:p w:rsidR="0063442A" w:rsidRPr="009B6DF6" w:rsidRDefault="0063442A" w:rsidP="00BA15B1">
            <w:pPr>
              <w:widowControl/>
              <w:jc w:val="center"/>
              <w:rPr>
                <w:rFonts w:ascii="微软雅黑" w:eastAsia="微软雅黑" w:hAnsi="微软雅黑" w:cs="宋体"/>
                <w:b/>
                <w:bCs/>
                <w:color w:val="000000"/>
                <w:sz w:val="15"/>
                <w:szCs w:val="15"/>
              </w:rPr>
            </w:pPr>
          </w:p>
        </w:tc>
        <w:tc>
          <w:tcPr>
            <w:tcW w:w="1107" w:type="dxa"/>
            <w:tcBorders>
              <w:top w:val="nil"/>
              <w:left w:val="nil"/>
              <w:bottom w:val="single" w:sz="4" w:space="0" w:color="auto"/>
              <w:right w:val="single" w:sz="4" w:space="0" w:color="auto"/>
            </w:tcBorders>
            <w:shd w:val="clear" w:color="auto" w:fill="auto"/>
            <w:noWrap/>
            <w:vAlign w:val="center"/>
          </w:tcPr>
          <w:p w:rsidR="0063442A" w:rsidRPr="009B6DF6" w:rsidRDefault="0063442A" w:rsidP="00BA15B1">
            <w:pPr>
              <w:widowControl/>
              <w:jc w:val="center"/>
              <w:rPr>
                <w:rFonts w:ascii="微软雅黑" w:eastAsia="微软雅黑" w:hAnsi="微软雅黑" w:cs="宋体"/>
                <w:b/>
                <w:bCs/>
                <w:color w:val="000000"/>
                <w:sz w:val="15"/>
                <w:szCs w:val="15"/>
              </w:rPr>
            </w:pPr>
          </w:p>
        </w:tc>
        <w:tc>
          <w:tcPr>
            <w:tcW w:w="1086" w:type="dxa"/>
            <w:tcBorders>
              <w:top w:val="nil"/>
              <w:left w:val="nil"/>
              <w:bottom w:val="single" w:sz="4" w:space="0" w:color="auto"/>
              <w:right w:val="single" w:sz="4" w:space="0" w:color="auto"/>
            </w:tcBorders>
            <w:shd w:val="clear" w:color="auto" w:fill="auto"/>
            <w:noWrap/>
            <w:vAlign w:val="center"/>
          </w:tcPr>
          <w:p w:rsidR="0063442A" w:rsidRPr="009B6DF6" w:rsidRDefault="0063442A" w:rsidP="00BA15B1">
            <w:pPr>
              <w:widowControl/>
              <w:jc w:val="center"/>
              <w:rPr>
                <w:rFonts w:ascii="微软雅黑" w:eastAsia="微软雅黑" w:hAnsi="微软雅黑" w:cs="宋体"/>
                <w:b/>
                <w:bCs/>
                <w:color w:val="000000"/>
                <w:sz w:val="15"/>
                <w:szCs w:val="15"/>
              </w:rPr>
            </w:pPr>
          </w:p>
        </w:tc>
        <w:tc>
          <w:tcPr>
            <w:tcW w:w="1313" w:type="dxa"/>
            <w:tcBorders>
              <w:top w:val="nil"/>
              <w:left w:val="nil"/>
              <w:bottom w:val="single" w:sz="4" w:space="0" w:color="auto"/>
              <w:right w:val="single" w:sz="4" w:space="0" w:color="auto"/>
            </w:tcBorders>
            <w:shd w:val="clear" w:color="auto" w:fill="auto"/>
            <w:noWrap/>
            <w:vAlign w:val="center"/>
          </w:tcPr>
          <w:p w:rsidR="0063442A" w:rsidRPr="009B6DF6" w:rsidRDefault="0063442A" w:rsidP="00BA15B1">
            <w:pPr>
              <w:widowControl/>
              <w:jc w:val="center"/>
              <w:rPr>
                <w:rFonts w:ascii="微软雅黑" w:eastAsia="微软雅黑" w:hAnsi="微软雅黑" w:cs="宋体"/>
                <w:b/>
                <w:bCs/>
                <w:color w:val="000000"/>
                <w:sz w:val="15"/>
                <w:szCs w:val="15"/>
              </w:rPr>
            </w:pPr>
          </w:p>
        </w:tc>
        <w:tc>
          <w:tcPr>
            <w:tcW w:w="1448" w:type="dxa"/>
            <w:tcBorders>
              <w:top w:val="nil"/>
              <w:left w:val="nil"/>
              <w:bottom w:val="single" w:sz="4" w:space="0" w:color="auto"/>
              <w:right w:val="single" w:sz="4" w:space="0" w:color="auto"/>
            </w:tcBorders>
            <w:shd w:val="clear" w:color="auto" w:fill="auto"/>
            <w:noWrap/>
            <w:vAlign w:val="center"/>
          </w:tcPr>
          <w:p w:rsidR="0063442A" w:rsidRPr="009B6DF6" w:rsidRDefault="0063442A" w:rsidP="00BA15B1">
            <w:pPr>
              <w:widowControl/>
              <w:jc w:val="center"/>
              <w:rPr>
                <w:rFonts w:ascii="微软雅黑" w:eastAsia="微软雅黑" w:hAnsi="微软雅黑" w:cs="宋体"/>
                <w:b/>
                <w:bCs/>
                <w:color w:val="000000"/>
                <w:sz w:val="15"/>
                <w:szCs w:val="15"/>
              </w:rPr>
            </w:pPr>
          </w:p>
        </w:tc>
        <w:tc>
          <w:tcPr>
            <w:tcW w:w="1070" w:type="dxa"/>
            <w:tcBorders>
              <w:top w:val="nil"/>
              <w:left w:val="nil"/>
              <w:bottom w:val="single" w:sz="4" w:space="0" w:color="auto"/>
              <w:right w:val="single" w:sz="4" w:space="0" w:color="auto"/>
            </w:tcBorders>
            <w:shd w:val="clear" w:color="auto" w:fill="auto"/>
            <w:noWrap/>
            <w:vAlign w:val="center"/>
          </w:tcPr>
          <w:p w:rsidR="0063442A" w:rsidRPr="009B6DF6" w:rsidRDefault="0063442A" w:rsidP="00BA15B1">
            <w:pPr>
              <w:widowControl/>
              <w:jc w:val="center"/>
              <w:rPr>
                <w:rFonts w:ascii="微软雅黑" w:eastAsia="微软雅黑" w:hAnsi="微软雅黑" w:cs="宋体"/>
                <w:b/>
                <w:bCs/>
                <w:color w:val="000000"/>
                <w:sz w:val="15"/>
                <w:szCs w:val="15"/>
              </w:rPr>
            </w:pPr>
          </w:p>
        </w:tc>
      </w:tr>
    </w:tbl>
    <w:p w:rsidR="0063442A" w:rsidRPr="003816FD" w:rsidRDefault="007204E0" w:rsidP="0063442A">
      <w:pPr>
        <w:spacing w:line="360" w:lineRule="auto"/>
        <w:ind w:firstLineChars="200" w:firstLine="560"/>
        <w:rPr>
          <w:rFonts w:ascii="Arial" w:eastAsia="仿宋_GB2312" w:hAnsi="Arial" w:cs="Arial"/>
          <w:color w:val="000000"/>
          <w:sz w:val="28"/>
        </w:rPr>
      </w:pPr>
      <w:r>
        <w:rPr>
          <w:rFonts w:ascii="Arial" w:eastAsia="仿宋_GB2312" w:hAnsi="Arial" w:cs="Arial" w:hint="eastAsia"/>
          <w:color w:val="000000"/>
          <w:sz w:val="28"/>
        </w:rPr>
        <w:t>（转下页）</w:t>
      </w:r>
    </w:p>
    <w:p w:rsidR="0063442A" w:rsidRDefault="0063442A" w:rsidP="0063442A">
      <w:pPr>
        <w:spacing w:line="360" w:lineRule="auto"/>
        <w:ind w:firstLineChars="200" w:firstLine="560"/>
        <w:rPr>
          <w:rFonts w:ascii="Arial" w:eastAsia="仿宋_GB2312" w:hAnsi="Arial" w:cs="Arial"/>
          <w:color w:val="000000"/>
          <w:sz w:val="28"/>
        </w:rPr>
      </w:pPr>
    </w:p>
    <w:p w:rsidR="0063442A" w:rsidRDefault="0063442A" w:rsidP="0063442A">
      <w:pPr>
        <w:spacing w:line="360" w:lineRule="auto"/>
        <w:ind w:firstLineChars="200" w:firstLine="560"/>
        <w:rPr>
          <w:rFonts w:ascii="Arial" w:eastAsia="仿宋_GB2312" w:hAnsi="Arial" w:cs="Arial"/>
          <w:color w:val="000000"/>
          <w:sz w:val="28"/>
        </w:rPr>
      </w:pPr>
    </w:p>
    <w:p w:rsidR="0063442A" w:rsidRPr="00EC0373" w:rsidRDefault="0063442A" w:rsidP="0063442A">
      <w:pPr>
        <w:spacing w:line="360" w:lineRule="auto"/>
        <w:rPr>
          <w:rFonts w:ascii="Arial" w:eastAsia="仿宋_GB2312" w:hAnsi="Arial" w:cs="Arial"/>
          <w:color w:val="000000"/>
          <w:sz w:val="28"/>
        </w:rPr>
        <w:sectPr w:rsidR="0063442A" w:rsidRPr="00EC0373">
          <w:pgSz w:w="11906" w:h="16838"/>
          <w:pgMar w:top="1843" w:right="1134" w:bottom="1134" w:left="1134" w:header="1134" w:footer="907" w:gutter="340"/>
          <w:cols w:space="425"/>
          <w:docGrid w:type="linesAndChars" w:linePitch="326"/>
        </w:sectPr>
      </w:pPr>
    </w:p>
    <w:p w:rsidR="0063442A" w:rsidRPr="00EC0373" w:rsidRDefault="009E062F" w:rsidP="0063442A">
      <w:pPr>
        <w:spacing w:line="360" w:lineRule="auto"/>
        <w:ind w:firstLineChars="200" w:firstLine="560"/>
        <w:rPr>
          <w:rFonts w:ascii="Arial" w:eastAsia="仿宋_GB2312" w:hAnsi="Arial" w:cs="Arial"/>
          <w:color w:val="000000"/>
          <w:sz w:val="28"/>
        </w:rPr>
      </w:pPr>
      <w:r>
        <w:rPr>
          <w:rFonts w:ascii="Arial" w:eastAsia="仿宋_GB2312" w:hAnsi="Arial" w:cs="Arial"/>
          <w:color w:val="000000"/>
          <w:sz w:val="28"/>
        </w:rPr>
        <w:lastRenderedPageBreak/>
        <w:t>估价对象地处</w:t>
      </w:r>
      <w:r>
        <w:rPr>
          <w:rFonts w:ascii="Arial" w:eastAsia="仿宋_GB2312" w:hAnsi="Arial" w:cs="Arial" w:hint="eastAsia"/>
          <w:color w:val="000000"/>
          <w:sz w:val="28"/>
        </w:rPr>
        <w:t>商业</w:t>
      </w:r>
      <w:r w:rsidR="0063442A" w:rsidRPr="00EC0373">
        <w:rPr>
          <w:rFonts w:ascii="Arial" w:eastAsia="仿宋_GB2312" w:hAnsi="Arial" w:cs="Arial"/>
          <w:color w:val="000000"/>
          <w:sz w:val="28"/>
        </w:rPr>
        <w:t>类</w:t>
      </w:r>
      <w:r w:rsidR="0063442A">
        <w:rPr>
          <w:rFonts w:ascii="Arial" w:eastAsia="仿宋_GB2312" w:hAnsi="Arial" w:cs="Arial" w:hint="eastAsia"/>
          <w:color w:val="000000"/>
          <w:sz w:val="28"/>
        </w:rPr>
        <w:t>一</w:t>
      </w:r>
      <w:r w:rsidR="0063442A" w:rsidRPr="00EC0373">
        <w:rPr>
          <w:rFonts w:ascii="Arial" w:eastAsia="仿宋_GB2312" w:hAnsi="Arial" w:cs="Arial"/>
          <w:color w:val="000000"/>
          <w:sz w:val="28"/>
        </w:rPr>
        <w:t>级</w:t>
      </w:r>
      <w:r w:rsidR="0063442A">
        <w:rPr>
          <w:rFonts w:ascii="宋体" w:hAnsi="宋体" w:cs="宋体" w:hint="eastAsia"/>
          <w:color w:val="000000"/>
          <w:sz w:val="28"/>
        </w:rPr>
        <w:t>Ⅰ</w:t>
      </w:r>
      <w:r w:rsidR="0063442A" w:rsidRPr="00EC0373">
        <w:rPr>
          <w:rFonts w:ascii="Arial" w:eastAsia="仿宋_GB2312" w:hAnsi="Arial" w:cs="Arial"/>
          <w:color w:val="000000"/>
          <w:sz w:val="28"/>
        </w:rPr>
        <w:t>-</w:t>
      </w:r>
      <w:r w:rsidR="0063442A">
        <w:rPr>
          <w:rFonts w:ascii="Arial" w:eastAsia="仿宋_GB2312" w:hAnsi="Arial" w:cs="Arial" w:hint="eastAsia"/>
          <w:color w:val="000000"/>
          <w:sz w:val="28"/>
        </w:rPr>
        <w:t>02</w:t>
      </w:r>
      <w:r w:rsidR="0063442A" w:rsidRPr="00EC0373">
        <w:rPr>
          <w:rFonts w:ascii="Arial" w:eastAsia="仿宋_GB2312" w:hAnsi="Arial" w:cs="Arial"/>
          <w:color w:val="000000"/>
          <w:sz w:val="28"/>
        </w:rPr>
        <w:t>区片，依据前述《北京市基准地价因素权重表》、《</w:t>
      </w:r>
      <w:r>
        <w:rPr>
          <w:rFonts w:ascii="Arial" w:eastAsia="仿宋_GB2312" w:hAnsi="Arial" w:cs="Arial"/>
          <w:color w:val="000000"/>
          <w:sz w:val="28"/>
        </w:rPr>
        <w:t>区片基准地价因素总修正幅度表》及《因素等级说明表》，估价对象</w:t>
      </w:r>
      <w:r>
        <w:rPr>
          <w:rFonts w:ascii="Arial" w:eastAsia="仿宋_GB2312" w:hAnsi="Arial" w:cs="Arial" w:hint="eastAsia"/>
          <w:color w:val="000000"/>
          <w:sz w:val="28"/>
        </w:rPr>
        <w:t>商业</w:t>
      </w:r>
      <w:r w:rsidR="0063442A" w:rsidRPr="00EC0373">
        <w:rPr>
          <w:rFonts w:ascii="Arial" w:eastAsia="仿宋_GB2312" w:hAnsi="Arial" w:cs="Arial"/>
          <w:color w:val="000000"/>
          <w:sz w:val="28"/>
        </w:rPr>
        <w:t>用途</w:t>
      </w:r>
      <w:r w:rsidR="0063442A">
        <w:rPr>
          <w:rFonts w:ascii="宋体" w:hAnsi="宋体" w:cs="宋体" w:hint="eastAsia"/>
          <w:color w:val="000000"/>
          <w:sz w:val="28"/>
        </w:rPr>
        <w:t>Ⅰ</w:t>
      </w:r>
      <w:r w:rsidR="0063442A" w:rsidRPr="00EC0373">
        <w:rPr>
          <w:rFonts w:ascii="Arial" w:eastAsia="仿宋_GB2312" w:hAnsi="Arial" w:cs="Arial"/>
          <w:color w:val="000000"/>
          <w:sz w:val="28"/>
        </w:rPr>
        <w:t>-</w:t>
      </w:r>
      <w:r w:rsidR="0063442A">
        <w:rPr>
          <w:rFonts w:ascii="Arial" w:eastAsia="仿宋_GB2312" w:hAnsi="Arial" w:cs="Arial" w:hint="eastAsia"/>
          <w:color w:val="000000"/>
          <w:sz w:val="28"/>
        </w:rPr>
        <w:t>02</w:t>
      </w:r>
      <w:r w:rsidR="0063442A" w:rsidRPr="00EC0373">
        <w:rPr>
          <w:rFonts w:ascii="Arial" w:eastAsia="仿宋_GB2312" w:hAnsi="Arial" w:cs="Arial"/>
          <w:color w:val="000000"/>
          <w:sz w:val="28"/>
        </w:rPr>
        <w:t>区片修正幅度为</w:t>
      </w:r>
      <w:r w:rsidR="0063442A">
        <w:rPr>
          <w:rFonts w:ascii="Arial" w:eastAsia="仿宋_GB2312" w:hAnsi="Arial" w:cs="Arial"/>
          <w:color w:val="000000"/>
          <w:sz w:val="28"/>
        </w:rPr>
        <w:t>±</w:t>
      </w:r>
      <w:r>
        <w:rPr>
          <w:rFonts w:ascii="Arial" w:eastAsia="仿宋_GB2312" w:hAnsi="Arial" w:cs="Arial" w:hint="eastAsia"/>
          <w:color w:val="000000"/>
          <w:sz w:val="28"/>
        </w:rPr>
        <w:t>10.00</w:t>
      </w:r>
      <w:r w:rsidR="0063442A" w:rsidRPr="00EC0373">
        <w:rPr>
          <w:rFonts w:ascii="Arial" w:eastAsia="仿宋_GB2312" w:hAnsi="Arial" w:cs="Arial"/>
          <w:color w:val="000000"/>
          <w:sz w:val="28"/>
        </w:rPr>
        <w:t>%</w:t>
      </w:r>
      <w:r w:rsidR="0063442A" w:rsidRPr="00EC0373">
        <w:rPr>
          <w:rFonts w:ascii="Arial" w:eastAsia="仿宋_GB2312" w:hAnsi="Arial" w:cs="Arial"/>
          <w:color w:val="000000"/>
          <w:sz w:val="28"/>
        </w:rPr>
        <w:t>，整理《等级系数表》如下：</w:t>
      </w:r>
    </w:p>
    <w:p w:rsidR="0063442A" w:rsidRPr="00EC0373" w:rsidRDefault="0063442A" w:rsidP="0063442A">
      <w:pPr>
        <w:spacing w:line="360" w:lineRule="auto"/>
        <w:ind w:firstLineChars="1850" w:firstLine="4440"/>
        <w:rPr>
          <w:rFonts w:ascii="Arial" w:eastAsia="仿宋_GB2312" w:hAnsi="Arial" w:cs="Arial"/>
          <w:i/>
          <w:color w:val="000000"/>
          <w:sz w:val="21"/>
          <w:szCs w:val="21"/>
        </w:rPr>
      </w:pPr>
      <w:r w:rsidRPr="00EC0373">
        <w:rPr>
          <w:rFonts w:ascii="Arial" w:eastAsia="仿宋_GB2312" w:hAnsi="Arial" w:cs="Arial"/>
          <w:color w:val="000000"/>
          <w:szCs w:val="24"/>
        </w:rPr>
        <w:t>等级系数表</w:t>
      </w:r>
      <w:r w:rsidRPr="00EC0373">
        <w:rPr>
          <w:rFonts w:ascii="Arial" w:eastAsia="仿宋_GB2312" w:hAnsi="Arial" w:cs="Arial"/>
          <w:color w:val="000000"/>
          <w:szCs w:val="24"/>
        </w:rPr>
        <w:t xml:space="preserve">                      </w:t>
      </w:r>
      <w:r w:rsidRPr="00EC0373">
        <w:rPr>
          <w:rFonts w:ascii="Arial" w:eastAsia="仿宋_GB2312" w:hAnsi="Arial" w:cs="Arial"/>
          <w:color w:val="000000"/>
          <w:sz w:val="21"/>
          <w:szCs w:val="21"/>
        </w:rPr>
        <w:t>单位：</w:t>
      </w:r>
      <w:r w:rsidRPr="00EC0373">
        <w:rPr>
          <w:rFonts w:ascii="Arial" w:eastAsia="仿宋_GB2312" w:hAnsi="Arial" w:cs="Arial"/>
          <w:color w:val="000000"/>
          <w:sz w:val="21"/>
          <w:szCs w:val="21"/>
        </w:rPr>
        <w:t>%</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2166"/>
        <w:gridCol w:w="1491"/>
        <w:gridCol w:w="1355"/>
        <w:gridCol w:w="1456"/>
        <w:gridCol w:w="1391"/>
        <w:gridCol w:w="1440"/>
      </w:tblGrid>
      <w:tr w:rsidR="0063442A" w:rsidRPr="00EC0373" w:rsidTr="00BA15B1">
        <w:trPr>
          <w:cantSplit/>
          <w:jc w:val="center"/>
        </w:trPr>
        <w:tc>
          <w:tcPr>
            <w:tcW w:w="2166" w:type="dxa"/>
            <w:tcBorders>
              <w:tl2br w:val="single" w:sz="2" w:space="0" w:color="404040"/>
            </w:tcBorders>
            <w:shd w:val="clear" w:color="auto" w:fill="auto"/>
            <w:vAlign w:val="center"/>
          </w:tcPr>
          <w:p w:rsidR="0063442A" w:rsidRPr="00EC0373" w:rsidRDefault="0063442A" w:rsidP="00BA15B1">
            <w:pPr>
              <w:widowControl/>
              <w:adjustRightInd/>
              <w:spacing w:line="240" w:lineRule="auto"/>
              <w:jc w:val="right"/>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等级</w:t>
            </w:r>
            <w:r w:rsidRPr="00EC0373">
              <w:rPr>
                <w:rFonts w:ascii="Arial" w:eastAsia="仿宋_GB2312" w:hAnsi="Arial" w:cs="Arial"/>
                <w:color w:val="000000"/>
                <w:sz w:val="21"/>
                <w:szCs w:val="21"/>
              </w:rPr>
              <w:t xml:space="preserve">     </w:t>
            </w:r>
          </w:p>
          <w:p w:rsidR="0063442A" w:rsidRPr="00EC0373" w:rsidRDefault="0063442A" w:rsidP="00BA15B1">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1491" w:type="dxa"/>
            <w:shd w:val="clear" w:color="auto" w:fill="auto"/>
            <w:vAlign w:val="center"/>
          </w:tcPr>
          <w:p w:rsidR="0063442A" w:rsidRPr="00EC0373" w:rsidRDefault="0063442A" w:rsidP="00BA15B1">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好</w:t>
            </w:r>
          </w:p>
        </w:tc>
        <w:tc>
          <w:tcPr>
            <w:tcW w:w="1355" w:type="dxa"/>
            <w:shd w:val="clear" w:color="auto" w:fill="auto"/>
            <w:vAlign w:val="center"/>
          </w:tcPr>
          <w:p w:rsidR="0063442A" w:rsidRPr="00EC0373" w:rsidRDefault="0063442A" w:rsidP="00BA15B1">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456" w:type="dxa"/>
            <w:shd w:val="clear" w:color="auto" w:fill="auto"/>
            <w:vAlign w:val="center"/>
          </w:tcPr>
          <w:p w:rsidR="0063442A" w:rsidRPr="00EC0373" w:rsidRDefault="0063442A" w:rsidP="00BA15B1">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一般</w:t>
            </w:r>
          </w:p>
        </w:tc>
        <w:tc>
          <w:tcPr>
            <w:tcW w:w="1391" w:type="dxa"/>
            <w:shd w:val="clear" w:color="auto" w:fill="auto"/>
            <w:vAlign w:val="center"/>
          </w:tcPr>
          <w:p w:rsidR="0063442A" w:rsidRPr="00EC0373" w:rsidRDefault="0063442A" w:rsidP="00BA15B1">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较差</w:t>
            </w:r>
          </w:p>
        </w:tc>
        <w:tc>
          <w:tcPr>
            <w:tcW w:w="1440" w:type="dxa"/>
            <w:shd w:val="clear" w:color="auto" w:fill="auto"/>
            <w:vAlign w:val="center"/>
          </w:tcPr>
          <w:p w:rsidR="0063442A" w:rsidRPr="00EC0373" w:rsidRDefault="0063442A" w:rsidP="00BA15B1">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差</w:t>
            </w:r>
          </w:p>
        </w:tc>
      </w:tr>
      <w:tr w:rsidR="00795143" w:rsidRPr="00EC0373" w:rsidTr="00BA15B1">
        <w:trPr>
          <w:cantSplit/>
          <w:jc w:val="center"/>
        </w:trPr>
        <w:tc>
          <w:tcPr>
            <w:tcW w:w="2166" w:type="dxa"/>
            <w:shd w:val="clear" w:color="auto" w:fill="auto"/>
            <w:vAlign w:val="center"/>
          </w:tcPr>
          <w:p w:rsidR="00795143" w:rsidRPr="00EC0373" w:rsidRDefault="00795143" w:rsidP="00BA15B1">
            <w:pPr>
              <w:autoSpaceDE w:val="0"/>
              <w:autoSpaceDN w:val="0"/>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商业繁华</w:t>
            </w:r>
            <w:r w:rsidRPr="00EC0373">
              <w:rPr>
                <w:rFonts w:ascii="Arial" w:eastAsia="仿宋_GB2312" w:hAnsi="Arial" w:cs="Arial"/>
                <w:color w:val="000000"/>
                <w:sz w:val="21"/>
                <w:szCs w:val="21"/>
              </w:rPr>
              <w:t>程度</w:t>
            </w:r>
          </w:p>
        </w:tc>
        <w:tc>
          <w:tcPr>
            <w:tcW w:w="14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3.30%</w:t>
            </w:r>
          </w:p>
        </w:tc>
        <w:tc>
          <w:tcPr>
            <w:tcW w:w="1355"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1.65%</w:t>
            </w:r>
          </w:p>
        </w:tc>
        <w:tc>
          <w:tcPr>
            <w:tcW w:w="1456"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-1.65%</w:t>
            </w:r>
          </w:p>
        </w:tc>
        <w:tc>
          <w:tcPr>
            <w:tcW w:w="1440"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-3.30%</w:t>
            </w:r>
          </w:p>
        </w:tc>
      </w:tr>
      <w:tr w:rsidR="00795143" w:rsidRPr="00EC0373" w:rsidTr="00BA15B1">
        <w:trPr>
          <w:cantSplit/>
          <w:jc w:val="center"/>
        </w:trPr>
        <w:tc>
          <w:tcPr>
            <w:tcW w:w="2166" w:type="dxa"/>
            <w:shd w:val="clear" w:color="auto" w:fill="auto"/>
            <w:vAlign w:val="center"/>
          </w:tcPr>
          <w:p w:rsidR="00795143" w:rsidRPr="00EC0373" w:rsidRDefault="00795143"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14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2.50%</w:t>
            </w:r>
          </w:p>
        </w:tc>
        <w:tc>
          <w:tcPr>
            <w:tcW w:w="1355"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1.25%</w:t>
            </w:r>
          </w:p>
        </w:tc>
        <w:tc>
          <w:tcPr>
            <w:tcW w:w="1456"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-1.25%</w:t>
            </w:r>
          </w:p>
        </w:tc>
        <w:tc>
          <w:tcPr>
            <w:tcW w:w="1440"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-2.50%</w:t>
            </w:r>
          </w:p>
        </w:tc>
      </w:tr>
      <w:tr w:rsidR="00795143" w:rsidRPr="00EC0373" w:rsidTr="00BA15B1">
        <w:trPr>
          <w:cantSplit/>
          <w:jc w:val="center"/>
        </w:trPr>
        <w:tc>
          <w:tcPr>
            <w:tcW w:w="2166" w:type="dxa"/>
            <w:shd w:val="clear" w:color="auto" w:fill="auto"/>
            <w:vAlign w:val="center"/>
          </w:tcPr>
          <w:p w:rsidR="00795143" w:rsidRPr="00EC0373" w:rsidRDefault="00795143"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14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0.50%</w:t>
            </w:r>
          </w:p>
        </w:tc>
        <w:tc>
          <w:tcPr>
            <w:tcW w:w="1355"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0.25%</w:t>
            </w:r>
          </w:p>
        </w:tc>
        <w:tc>
          <w:tcPr>
            <w:tcW w:w="1456"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-0.25%</w:t>
            </w:r>
          </w:p>
        </w:tc>
        <w:tc>
          <w:tcPr>
            <w:tcW w:w="1440"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-0.50%</w:t>
            </w:r>
          </w:p>
        </w:tc>
      </w:tr>
      <w:tr w:rsidR="00795143" w:rsidRPr="00EC0373" w:rsidTr="00BA15B1">
        <w:trPr>
          <w:cantSplit/>
          <w:jc w:val="center"/>
        </w:trPr>
        <w:tc>
          <w:tcPr>
            <w:tcW w:w="2166" w:type="dxa"/>
            <w:shd w:val="clear" w:color="auto" w:fill="auto"/>
            <w:vAlign w:val="center"/>
          </w:tcPr>
          <w:p w:rsidR="00795143" w:rsidRPr="00EC0373" w:rsidRDefault="00795143"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临街宽度和深度</w:t>
            </w:r>
          </w:p>
        </w:tc>
        <w:tc>
          <w:tcPr>
            <w:tcW w:w="14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0.50%</w:t>
            </w:r>
          </w:p>
        </w:tc>
        <w:tc>
          <w:tcPr>
            <w:tcW w:w="1355"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0.25%</w:t>
            </w:r>
          </w:p>
        </w:tc>
        <w:tc>
          <w:tcPr>
            <w:tcW w:w="1456"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-0.25%</w:t>
            </w:r>
          </w:p>
        </w:tc>
        <w:tc>
          <w:tcPr>
            <w:tcW w:w="1440"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-0.50%</w:t>
            </w:r>
          </w:p>
        </w:tc>
      </w:tr>
      <w:tr w:rsidR="00795143" w:rsidRPr="00EC0373" w:rsidTr="00BA15B1">
        <w:trPr>
          <w:cantSplit/>
          <w:jc w:val="center"/>
        </w:trPr>
        <w:tc>
          <w:tcPr>
            <w:tcW w:w="2166" w:type="dxa"/>
            <w:shd w:val="clear" w:color="auto" w:fill="auto"/>
            <w:vAlign w:val="center"/>
          </w:tcPr>
          <w:p w:rsidR="00795143" w:rsidRPr="00EC0373" w:rsidRDefault="00795143"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临街道路状况</w:t>
            </w:r>
          </w:p>
        </w:tc>
        <w:tc>
          <w:tcPr>
            <w:tcW w:w="14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0.80%</w:t>
            </w:r>
          </w:p>
        </w:tc>
        <w:tc>
          <w:tcPr>
            <w:tcW w:w="1355"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0.40%</w:t>
            </w:r>
          </w:p>
        </w:tc>
        <w:tc>
          <w:tcPr>
            <w:tcW w:w="1456"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-0.40%</w:t>
            </w:r>
          </w:p>
        </w:tc>
        <w:tc>
          <w:tcPr>
            <w:tcW w:w="1440"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-0.80%</w:t>
            </w:r>
          </w:p>
        </w:tc>
      </w:tr>
      <w:tr w:rsidR="00795143" w:rsidRPr="00EC0373" w:rsidTr="00BA15B1">
        <w:trPr>
          <w:cantSplit/>
          <w:jc w:val="center"/>
        </w:trPr>
        <w:tc>
          <w:tcPr>
            <w:tcW w:w="2166" w:type="dxa"/>
            <w:shd w:val="clear" w:color="auto" w:fill="auto"/>
            <w:vAlign w:val="center"/>
          </w:tcPr>
          <w:p w:rsidR="00795143" w:rsidRPr="00EC0373" w:rsidRDefault="00795143"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14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0.30%</w:t>
            </w:r>
          </w:p>
        </w:tc>
        <w:tc>
          <w:tcPr>
            <w:tcW w:w="1355"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0.15%</w:t>
            </w:r>
          </w:p>
        </w:tc>
        <w:tc>
          <w:tcPr>
            <w:tcW w:w="1456"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-0.15%</w:t>
            </w:r>
          </w:p>
        </w:tc>
        <w:tc>
          <w:tcPr>
            <w:tcW w:w="1440"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-0.30%</w:t>
            </w:r>
          </w:p>
        </w:tc>
      </w:tr>
      <w:tr w:rsidR="00795143" w:rsidRPr="00EC0373" w:rsidTr="00BA15B1">
        <w:trPr>
          <w:cantSplit/>
          <w:jc w:val="center"/>
        </w:trPr>
        <w:tc>
          <w:tcPr>
            <w:tcW w:w="2166" w:type="dxa"/>
            <w:shd w:val="clear" w:color="auto" w:fill="auto"/>
            <w:vAlign w:val="center"/>
          </w:tcPr>
          <w:p w:rsidR="00795143" w:rsidRPr="00EC0373" w:rsidRDefault="00795143"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w:t>
            </w:r>
          </w:p>
        </w:tc>
        <w:tc>
          <w:tcPr>
            <w:tcW w:w="14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0.50%</w:t>
            </w:r>
          </w:p>
        </w:tc>
        <w:tc>
          <w:tcPr>
            <w:tcW w:w="1355"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0.25%</w:t>
            </w:r>
          </w:p>
        </w:tc>
        <w:tc>
          <w:tcPr>
            <w:tcW w:w="1456"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-0.25%</w:t>
            </w:r>
          </w:p>
        </w:tc>
        <w:tc>
          <w:tcPr>
            <w:tcW w:w="1440"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-0.50%</w:t>
            </w:r>
          </w:p>
        </w:tc>
      </w:tr>
      <w:tr w:rsidR="00795143" w:rsidRPr="00EC0373" w:rsidTr="00BA15B1">
        <w:trPr>
          <w:cantSplit/>
          <w:jc w:val="center"/>
        </w:trPr>
        <w:tc>
          <w:tcPr>
            <w:tcW w:w="2166" w:type="dxa"/>
            <w:shd w:val="clear" w:color="auto" w:fill="auto"/>
            <w:vAlign w:val="center"/>
          </w:tcPr>
          <w:p w:rsidR="00795143" w:rsidRPr="00EC0373" w:rsidRDefault="00795143"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14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1.00%</w:t>
            </w:r>
          </w:p>
        </w:tc>
        <w:tc>
          <w:tcPr>
            <w:tcW w:w="1355"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0.50%</w:t>
            </w:r>
          </w:p>
        </w:tc>
        <w:tc>
          <w:tcPr>
            <w:tcW w:w="1456"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-0.50%</w:t>
            </w:r>
          </w:p>
        </w:tc>
        <w:tc>
          <w:tcPr>
            <w:tcW w:w="1440"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-1.00%</w:t>
            </w:r>
          </w:p>
        </w:tc>
      </w:tr>
      <w:tr w:rsidR="00795143" w:rsidRPr="00EC0373" w:rsidTr="00BA15B1">
        <w:trPr>
          <w:cantSplit/>
          <w:jc w:val="center"/>
        </w:trPr>
        <w:tc>
          <w:tcPr>
            <w:tcW w:w="2166" w:type="dxa"/>
            <w:shd w:val="clear" w:color="auto" w:fill="auto"/>
            <w:vAlign w:val="center"/>
          </w:tcPr>
          <w:p w:rsidR="00795143" w:rsidRPr="00EC0373" w:rsidRDefault="00795143"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w:t>
            </w:r>
          </w:p>
        </w:tc>
        <w:tc>
          <w:tcPr>
            <w:tcW w:w="14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0.60%</w:t>
            </w:r>
          </w:p>
        </w:tc>
        <w:tc>
          <w:tcPr>
            <w:tcW w:w="1355"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0.30%</w:t>
            </w:r>
          </w:p>
        </w:tc>
        <w:tc>
          <w:tcPr>
            <w:tcW w:w="1456"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0.00%</w:t>
            </w:r>
          </w:p>
        </w:tc>
        <w:tc>
          <w:tcPr>
            <w:tcW w:w="1391"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-0.30%</w:t>
            </w:r>
          </w:p>
        </w:tc>
        <w:tc>
          <w:tcPr>
            <w:tcW w:w="1440" w:type="dxa"/>
            <w:shd w:val="clear" w:color="auto" w:fill="auto"/>
            <w:vAlign w:val="center"/>
          </w:tcPr>
          <w:p w:rsidR="00795143" w:rsidRDefault="00795143">
            <w:pPr>
              <w:jc w:val="center"/>
              <w:rPr>
                <w:rFonts w:ascii="Arial" w:hAnsi="Arial" w:cs="Arial"/>
                <w:sz w:val="22"/>
                <w:szCs w:val="22"/>
              </w:rPr>
            </w:pPr>
            <w:r>
              <w:rPr>
                <w:rFonts w:ascii="Arial" w:hAnsi="Arial" w:cs="Arial"/>
                <w:sz w:val="22"/>
                <w:szCs w:val="22"/>
              </w:rPr>
              <w:t>-0.60%</w:t>
            </w:r>
          </w:p>
        </w:tc>
      </w:tr>
    </w:tbl>
    <w:p w:rsidR="0063442A" w:rsidRPr="00EC0373" w:rsidRDefault="0063442A" w:rsidP="0063442A">
      <w:pPr>
        <w:spacing w:line="360" w:lineRule="auto"/>
        <w:ind w:firstLineChars="250" w:firstLine="700"/>
        <w:jc w:val="both"/>
        <w:rPr>
          <w:rFonts w:ascii="Arial" w:eastAsia="仿宋_GB2312" w:hAnsi="Arial" w:cs="Arial"/>
          <w:color w:val="000000"/>
          <w:sz w:val="28"/>
        </w:rPr>
      </w:pPr>
      <w:r w:rsidRPr="00EC0373">
        <w:rPr>
          <w:rFonts w:ascii="Arial" w:eastAsia="仿宋_GB2312" w:hAnsi="Arial" w:cs="Arial"/>
          <w:color w:val="000000"/>
          <w:sz w:val="28"/>
        </w:rPr>
        <w:t>按照因素等级情况说明表、等级系数表以及估价对象的区域因素和个别因素条件，编制估价对象因素修正系数表如下：</w:t>
      </w:r>
    </w:p>
    <w:p w:rsidR="0063442A" w:rsidRPr="00EC0373" w:rsidRDefault="0063442A" w:rsidP="0063442A">
      <w:pPr>
        <w:spacing w:line="360" w:lineRule="auto"/>
        <w:jc w:val="center"/>
        <w:rPr>
          <w:rFonts w:ascii="Arial" w:eastAsia="仿宋_GB2312" w:hAnsi="Arial" w:cs="Arial"/>
          <w:color w:val="000000"/>
          <w:sz w:val="28"/>
        </w:rPr>
      </w:pPr>
      <w:r w:rsidRPr="00EC0373">
        <w:rPr>
          <w:rFonts w:ascii="Arial" w:eastAsia="仿宋_GB2312" w:hAnsi="Arial" w:cs="Arial"/>
          <w:color w:val="000000"/>
          <w:sz w:val="28"/>
        </w:rPr>
        <w:t>估价对象因素修正系数表</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57" w:type="dxa"/>
          <w:left w:w="28" w:type="dxa"/>
          <w:bottom w:w="57" w:type="dxa"/>
          <w:right w:w="28" w:type="dxa"/>
        </w:tblCellMar>
        <w:tblLook w:val="04A0" w:firstRow="1" w:lastRow="0" w:firstColumn="1" w:lastColumn="0" w:noHBand="0" w:noVBand="1"/>
      </w:tblPr>
      <w:tblGrid>
        <w:gridCol w:w="427"/>
        <w:gridCol w:w="2266"/>
        <w:gridCol w:w="3372"/>
        <w:gridCol w:w="1679"/>
        <w:gridCol w:w="1555"/>
      </w:tblGrid>
      <w:tr w:rsidR="0063442A" w:rsidRPr="00EC0373" w:rsidTr="00BA15B1">
        <w:trPr>
          <w:cantSplit/>
          <w:trHeight w:val="493"/>
          <w:jc w:val="center"/>
        </w:trPr>
        <w:tc>
          <w:tcPr>
            <w:tcW w:w="427"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序号</w:t>
            </w:r>
          </w:p>
        </w:tc>
        <w:tc>
          <w:tcPr>
            <w:tcW w:w="2266"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影响因素</w:t>
            </w:r>
          </w:p>
        </w:tc>
        <w:tc>
          <w:tcPr>
            <w:tcW w:w="3372"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估价对象情况</w:t>
            </w:r>
          </w:p>
        </w:tc>
        <w:tc>
          <w:tcPr>
            <w:tcW w:w="1679"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等级</w:t>
            </w:r>
          </w:p>
        </w:tc>
        <w:tc>
          <w:tcPr>
            <w:tcW w:w="1555"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修正系数</w:t>
            </w:r>
          </w:p>
        </w:tc>
      </w:tr>
      <w:tr w:rsidR="0063442A" w:rsidRPr="00EC0373" w:rsidTr="00BA15B1">
        <w:trPr>
          <w:cantSplit/>
          <w:trHeight w:val="493"/>
          <w:jc w:val="center"/>
        </w:trPr>
        <w:tc>
          <w:tcPr>
            <w:tcW w:w="427" w:type="dxa"/>
            <w:vAlign w:val="center"/>
          </w:tcPr>
          <w:p w:rsidR="0063442A" w:rsidRPr="00EC0373" w:rsidRDefault="0063442A" w:rsidP="00BA15B1">
            <w:pPr>
              <w:spacing w:before="240"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1</w:t>
            </w:r>
            <w:r w:rsidRPr="00EC0373">
              <w:rPr>
                <w:rFonts w:ascii="Arial" w:eastAsia="仿宋_GB2312" w:hAnsi="Arial" w:cs="Arial"/>
                <w:color w:val="000000"/>
                <w:sz w:val="21"/>
                <w:szCs w:val="21"/>
              </w:rPr>
              <w:t>）</w:t>
            </w:r>
          </w:p>
        </w:tc>
        <w:tc>
          <w:tcPr>
            <w:tcW w:w="2266" w:type="dxa"/>
            <w:vAlign w:val="center"/>
          </w:tcPr>
          <w:p w:rsidR="0063442A" w:rsidRPr="00EC0373" w:rsidRDefault="00795143" w:rsidP="00BA15B1">
            <w:pPr>
              <w:autoSpaceDE w:val="0"/>
              <w:autoSpaceDN w:val="0"/>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商业繁华</w:t>
            </w:r>
            <w:r w:rsidRPr="00EC0373">
              <w:rPr>
                <w:rFonts w:ascii="Arial" w:eastAsia="仿宋_GB2312" w:hAnsi="Arial" w:cs="Arial"/>
                <w:color w:val="000000"/>
                <w:sz w:val="21"/>
                <w:szCs w:val="21"/>
              </w:rPr>
              <w:t>程度</w:t>
            </w:r>
          </w:p>
        </w:tc>
        <w:tc>
          <w:tcPr>
            <w:tcW w:w="3372" w:type="dxa"/>
            <w:vAlign w:val="center"/>
          </w:tcPr>
          <w:p w:rsidR="0063442A" w:rsidRPr="00EC0373" w:rsidRDefault="00795143" w:rsidP="00BA15B1">
            <w:pPr>
              <w:spacing w:line="240" w:lineRule="auto"/>
              <w:rPr>
                <w:rFonts w:ascii="Arial" w:eastAsia="仿宋_GB2312" w:hAnsi="Arial" w:cs="Arial"/>
                <w:color w:val="000000"/>
                <w:sz w:val="21"/>
                <w:szCs w:val="21"/>
              </w:rPr>
            </w:pPr>
            <w:r w:rsidRPr="00795143">
              <w:rPr>
                <w:rFonts w:ascii="Arial" w:eastAsia="仿宋_GB2312" w:hAnsi="Arial" w:cs="Arial" w:hint="eastAsia"/>
                <w:color w:val="000000"/>
                <w:sz w:val="21"/>
                <w:szCs w:val="21"/>
              </w:rPr>
              <w:t>估价对象属于</w:t>
            </w:r>
            <w:proofErr w:type="gramStart"/>
            <w:r w:rsidRPr="00795143">
              <w:rPr>
                <w:rFonts w:ascii="Arial" w:eastAsia="仿宋_GB2312" w:hAnsi="Arial" w:cs="Arial" w:hint="eastAsia"/>
                <w:color w:val="000000"/>
                <w:sz w:val="21"/>
                <w:szCs w:val="21"/>
              </w:rPr>
              <w:t>金融街商圈</w:t>
            </w:r>
            <w:proofErr w:type="gramEnd"/>
            <w:r w:rsidRPr="00795143">
              <w:rPr>
                <w:rFonts w:ascii="Arial" w:eastAsia="仿宋_GB2312" w:hAnsi="Arial" w:cs="Arial" w:hint="eastAsia"/>
                <w:color w:val="000000"/>
                <w:sz w:val="21"/>
                <w:szCs w:val="21"/>
              </w:rPr>
              <w:t>，该商圈内商业多以写字楼底商及商业街商铺为主，该地区内存在数量庞大的</w:t>
            </w:r>
            <w:r>
              <w:rPr>
                <w:rFonts w:ascii="Arial" w:eastAsia="仿宋_GB2312" w:hAnsi="Arial" w:cs="Arial" w:hint="eastAsia"/>
                <w:color w:val="000000"/>
                <w:sz w:val="21"/>
                <w:szCs w:val="21"/>
              </w:rPr>
              <w:t>收入稳定且受教育程度高的消费人群。估价对象所在区域商业繁华度好</w:t>
            </w:r>
            <w:r w:rsidR="0063442A" w:rsidRPr="00EC0373">
              <w:rPr>
                <w:rFonts w:ascii="Arial" w:eastAsia="仿宋_GB2312" w:hAnsi="Arial" w:cs="Arial"/>
                <w:color w:val="000000"/>
                <w:sz w:val="21"/>
                <w:szCs w:val="21"/>
              </w:rPr>
              <w:t>。</w:t>
            </w:r>
          </w:p>
        </w:tc>
        <w:tc>
          <w:tcPr>
            <w:tcW w:w="1679" w:type="dxa"/>
            <w:vAlign w:val="center"/>
          </w:tcPr>
          <w:p w:rsidR="0063442A" w:rsidRPr="00EC0373" w:rsidRDefault="0063442A" w:rsidP="00BA15B1">
            <w:pPr>
              <w:rPr>
                <w:rFonts w:ascii="Arial" w:eastAsia="仿宋_GB2312" w:hAnsi="Arial" w:cs="Arial"/>
                <w:color w:val="000000"/>
                <w:sz w:val="21"/>
                <w:szCs w:val="21"/>
              </w:rPr>
            </w:pPr>
            <w:r>
              <w:rPr>
                <w:rFonts w:ascii="Arial" w:eastAsia="仿宋_GB2312" w:hAnsi="Arial" w:cs="Arial" w:hint="eastAsia"/>
                <w:color w:val="000000"/>
                <w:sz w:val="21"/>
                <w:szCs w:val="21"/>
              </w:rPr>
              <w:t>好</w:t>
            </w:r>
          </w:p>
        </w:tc>
        <w:tc>
          <w:tcPr>
            <w:tcW w:w="1555" w:type="dxa"/>
            <w:vAlign w:val="center"/>
          </w:tcPr>
          <w:p w:rsidR="0063442A" w:rsidRPr="00EC0373" w:rsidRDefault="00795143" w:rsidP="00BA15B1">
            <w:pPr>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3.30</w:t>
            </w:r>
            <w:r w:rsidR="0063442A" w:rsidRPr="00EC0373">
              <w:rPr>
                <w:rFonts w:ascii="Arial" w:eastAsia="仿宋_GB2312" w:hAnsi="Arial" w:cs="Arial"/>
                <w:color w:val="000000"/>
                <w:sz w:val="21"/>
                <w:szCs w:val="21"/>
              </w:rPr>
              <w:t>%</w:t>
            </w:r>
          </w:p>
        </w:tc>
      </w:tr>
      <w:tr w:rsidR="0063442A" w:rsidRPr="00EC0373" w:rsidTr="00BA15B1">
        <w:trPr>
          <w:cantSplit/>
          <w:trHeight w:val="493"/>
          <w:jc w:val="center"/>
        </w:trPr>
        <w:tc>
          <w:tcPr>
            <w:tcW w:w="427"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lastRenderedPageBreak/>
              <w:t>2</w:t>
            </w:r>
            <w:r w:rsidRPr="00EC0373">
              <w:rPr>
                <w:rFonts w:ascii="Arial" w:eastAsia="仿宋_GB2312" w:hAnsi="Arial" w:cs="Arial"/>
                <w:color w:val="000000"/>
                <w:sz w:val="21"/>
                <w:szCs w:val="21"/>
              </w:rPr>
              <w:t>）</w:t>
            </w:r>
          </w:p>
        </w:tc>
        <w:tc>
          <w:tcPr>
            <w:tcW w:w="2266" w:type="dxa"/>
            <w:vAlign w:val="center"/>
          </w:tcPr>
          <w:p w:rsidR="0063442A" w:rsidRPr="00EC0373" w:rsidRDefault="0063442A"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交通便捷度</w:t>
            </w:r>
          </w:p>
        </w:tc>
        <w:tc>
          <w:tcPr>
            <w:tcW w:w="3372" w:type="dxa"/>
            <w:vAlign w:val="center"/>
          </w:tcPr>
          <w:p w:rsidR="0063442A" w:rsidRPr="00EC0373" w:rsidRDefault="0063442A" w:rsidP="00BA15B1">
            <w:pPr>
              <w:spacing w:line="240" w:lineRule="auto"/>
              <w:rPr>
                <w:rFonts w:ascii="Arial" w:eastAsia="仿宋_GB2312" w:hAnsi="Arial" w:cs="Arial"/>
                <w:color w:val="000000"/>
                <w:sz w:val="21"/>
                <w:szCs w:val="21"/>
              </w:rPr>
            </w:pPr>
            <w:r w:rsidRPr="008F67CC">
              <w:rPr>
                <w:rFonts w:ascii="Arial" w:eastAsia="仿宋_GB2312" w:hAnsi="Arial" w:cs="Arial" w:hint="eastAsia"/>
                <w:color w:val="000000"/>
                <w:sz w:val="21"/>
                <w:szCs w:val="21"/>
              </w:rPr>
              <w:t>估价对象紧邻城市次干道—丰盛胡同，临近西二环路及阜成门南大街，距首都机场约</w:t>
            </w:r>
            <w:r w:rsidRPr="008F67CC">
              <w:rPr>
                <w:rFonts w:ascii="Arial" w:eastAsia="仿宋_GB2312" w:hAnsi="Arial" w:cs="Arial" w:hint="eastAsia"/>
                <w:color w:val="000000"/>
                <w:sz w:val="21"/>
                <w:szCs w:val="21"/>
              </w:rPr>
              <w:t>26</w:t>
            </w:r>
            <w:r w:rsidRPr="008F67CC">
              <w:rPr>
                <w:rFonts w:ascii="Arial" w:eastAsia="仿宋_GB2312" w:hAnsi="Arial" w:cs="Arial" w:hint="eastAsia"/>
                <w:color w:val="000000"/>
                <w:sz w:val="21"/>
                <w:szCs w:val="21"/>
              </w:rPr>
              <w:t>公里、南苑机场约</w:t>
            </w:r>
            <w:r w:rsidRPr="008F67CC">
              <w:rPr>
                <w:rFonts w:ascii="Arial" w:eastAsia="仿宋_GB2312" w:hAnsi="Arial" w:cs="Arial" w:hint="eastAsia"/>
                <w:color w:val="000000"/>
                <w:sz w:val="21"/>
                <w:szCs w:val="21"/>
              </w:rPr>
              <w:t>17</w:t>
            </w:r>
            <w:r w:rsidRPr="008F67CC">
              <w:rPr>
                <w:rFonts w:ascii="Arial" w:eastAsia="仿宋_GB2312" w:hAnsi="Arial" w:cs="Arial" w:hint="eastAsia"/>
                <w:color w:val="000000"/>
                <w:sz w:val="21"/>
                <w:szCs w:val="21"/>
              </w:rPr>
              <w:t>公里、距北京火车站及北京西客站约</w:t>
            </w:r>
            <w:r w:rsidRPr="008F67CC">
              <w:rPr>
                <w:rFonts w:ascii="Arial" w:eastAsia="仿宋_GB2312" w:hAnsi="Arial" w:cs="Arial" w:hint="eastAsia"/>
                <w:color w:val="000000"/>
                <w:sz w:val="21"/>
                <w:szCs w:val="21"/>
              </w:rPr>
              <w:t>6</w:t>
            </w:r>
            <w:r w:rsidRPr="008F67CC">
              <w:rPr>
                <w:rFonts w:ascii="Arial" w:eastAsia="仿宋_GB2312" w:hAnsi="Arial" w:cs="Arial" w:hint="eastAsia"/>
                <w:color w:val="000000"/>
                <w:sz w:val="21"/>
                <w:szCs w:val="21"/>
              </w:rPr>
              <w:t>公里，周边有</w:t>
            </w:r>
            <w:r w:rsidRPr="008F67CC">
              <w:rPr>
                <w:rFonts w:ascii="Arial" w:eastAsia="仿宋_GB2312" w:hAnsi="Arial" w:cs="Arial" w:hint="eastAsia"/>
                <w:color w:val="000000"/>
                <w:sz w:val="21"/>
                <w:szCs w:val="21"/>
              </w:rPr>
              <w:t>7</w:t>
            </w:r>
            <w:r w:rsidRPr="008F67CC">
              <w:rPr>
                <w:rFonts w:ascii="Arial" w:eastAsia="仿宋_GB2312" w:hAnsi="Arial" w:cs="Arial" w:hint="eastAsia"/>
                <w:color w:val="000000"/>
                <w:sz w:val="21"/>
                <w:szCs w:val="21"/>
              </w:rPr>
              <w:t>路、</w:t>
            </w:r>
            <w:r w:rsidRPr="008F67CC">
              <w:rPr>
                <w:rFonts w:ascii="Arial" w:eastAsia="仿宋_GB2312" w:hAnsi="Arial" w:cs="Arial" w:hint="eastAsia"/>
                <w:color w:val="000000"/>
                <w:sz w:val="21"/>
                <w:szCs w:val="21"/>
              </w:rPr>
              <w:t>47</w:t>
            </w:r>
            <w:r w:rsidRPr="008F67CC">
              <w:rPr>
                <w:rFonts w:ascii="Arial" w:eastAsia="仿宋_GB2312" w:hAnsi="Arial" w:cs="Arial" w:hint="eastAsia"/>
                <w:color w:val="000000"/>
                <w:sz w:val="21"/>
                <w:szCs w:val="21"/>
              </w:rPr>
              <w:t>路、金融街</w:t>
            </w:r>
            <w:r w:rsidRPr="008F67CC">
              <w:rPr>
                <w:rFonts w:ascii="Arial" w:eastAsia="仿宋_GB2312" w:hAnsi="Arial" w:cs="Arial" w:hint="eastAsia"/>
                <w:color w:val="000000"/>
                <w:sz w:val="21"/>
                <w:szCs w:val="21"/>
              </w:rPr>
              <w:t>2</w:t>
            </w:r>
            <w:r w:rsidRPr="008F67CC">
              <w:rPr>
                <w:rFonts w:ascii="Arial" w:eastAsia="仿宋_GB2312" w:hAnsi="Arial" w:cs="Arial" w:hint="eastAsia"/>
                <w:color w:val="000000"/>
                <w:sz w:val="21"/>
                <w:szCs w:val="21"/>
              </w:rPr>
              <w:t>号线、快速直达专线</w:t>
            </w:r>
            <w:r w:rsidRPr="008F67CC">
              <w:rPr>
                <w:rFonts w:ascii="Arial" w:eastAsia="仿宋_GB2312" w:hAnsi="Arial" w:cs="Arial" w:hint="eastAsia"/>
                <w:color w:val="000000"/>
                <w:sz w:val="21"/>
                <w:szCs w:val="21"/>
              </w:rPr>
              <w:t>129</w:t>
            </w:r>
            <w:r w:rsidRPr="008F67CC">
              <w:rPr>
                <w:rFonts w:ascii="Arial" w:eastAsia="仿宋_GB2312" w:hAnsi="Arial" w:cs="Arial" w:hint="eastAsia"/>
                <w:color w:val="000000"/>
                <w:sz w:val="21"/>
                <w:szCs w:val="21"/>
              </w:rPr>
              <w:t>路等多条公交线路通过，距地铁</w:t>
            </w:r>
            <w:r w:rsidRPr="008F67CC">
              <w:rPr>
                <w:rFonts w:ascii="Arial" w:eastAsia="仿宋_GB2312" w:hAnsi="Arial" w:cs="Arial" w:hint="eastAsia"/>
                <w:color w:val="000000"/>
                <w:sz w:val="21"/>
                <w:szCs w:val="21"/>
              </w:rPr>
              <w:t>4</w:t>
            </w:r>
            <w:r w:rsidRPr="008F67CC">
              <w:rPr>
                <w:rFonts w:ascii="Arial" w:eastAsia="仿宋_GB2312" w:hAnsi="Arial" w:cs="Arial" w:hint="eastAsia"/>
                <w:color w:val="000000"/>
                <w:sz w:val="21"/>
                <w:szCs w:val="21"/>
              </w:rPr>
              <w:t>号线（灵境胡同站）约</w:t>
            </w:r>
            <w:r w:rsidRPr="008F67CC">
              <w:rPr>
                <w:rFonts w:ascii="Arial" w:eastAsia="仿宋_GB2312" w:hAnsi="Arial" w:cs="Arial" w:hint="eastAsia"/>
                <w:color w:val="000000"/>
                <w:sz w:val="21"/>
                <w:szCs w:val="21"/>
              </w:rPr>
              <w:t>600</w:t>
            </w:r>
            <w:r>
              <w:rPr>
                <w:rFonts w:ascii="Arial" w:eastAsia="仿宋_GB2312" w:hAnsi="Arial" w:cs="Arial" w:hint="eastAsia"/>
                <w:color w:val="000000"/>
                <w:sz w:val="21"/>
                <w:szCs w:val="21"/>
              </w:rPr>
              <w:t>米，综合评价交通便捷度较好</w:t>
            </w:r>
            <w:r w:rsidRPr="00EC0373">
              <w:rPr>
                <w:rFonts w:ascii="Arial" w:eastAsia="仿宋_GB2312" w:hAnsi="Arial" w:cs="Arial"/>
                <w:color w:val="000000"/>
                <w:sz w:val="21"/>
                <w:szCs w:val="21"/>
              </w:rPr>
              <w:t>。</w:t>
            </w:r>
          </w:p>
        </w:tc>
        <w:tc>
          <w:tcPr>
            <w:tcW w:w="1679" w:type="dxa"/>
            <w:vAlign w:val="center"/>
          </w:tcPr>
          <w:p w:rsidR="0063442A" w:rsidRPr="00EC0373" w:rsidRDefault="0063442A" w:rsidP="00BA15B1">
            <w:pPr>
              <w:rPr>
                <w:rFonts w:ascii="Arial" w:eastAsia="仿宋_GB2312" w:hAnsi="Arial" w:cs="Arial"/>
                <w:color w:val="000000"/>
                <w:sz w:val="21"/>
                <w:szCs w:val="21"/>
              </w:rPr>
            </w:pPr>
            <w:r>
              <w:rPr>
                <w:rFonts w:ascii="Arial" w:eastAsia="仿宋_GB2312" w:hAnsi="Arial" w:cs="Arial" w:hint="eastAsia"/>
                <w:color w:val="000000"/>
                <w:sz w:val="21"/>
                <w:szCs w:val="21"/>
              </w:rPr>
              <w:t>较好</w:t>
            </w:r>
          </w:p>
        </w:tc>
        <w:tc>
          <w:tcPr>
            <w:tcW w:w="1555" w:type="dxa"/>
            <w:vAlign w:val="center"/>
          </w:tcPr>
          <w:p w:rsidR="0063442A" w:rsidRPr="00EC0373" w:rsidRDefault="0063442A" w:rsidP="00795143">
            <w:pPr>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1</w:t>
            </w:r>
            <w:r w:rsidR="00795143">
              <w:rPr>
                <w:rFonts w:ascii="Arial" w:eastAsia="仿宋_GB2312" w:hAnsi="Arial" w:cs="Arial" w:hint="eastAsia"/>
                <w:color w:val="000000"/>
                <w:sz w:val="21"/>
                <w:szCs w:val="21"/>
              </w:rPr>
              <w:t>.25</w:t>
            </w:r>
            <w:r w:rsidRPr="00EC0373">
              <w:rPr>
                <w:rFonts w:ascii="Arial" w:eastAsia="仿宋_GB2312" w:hAnsi="Arial" w:cs="Arial"/>
                <w:color w:val="000000"/>
                <w:sz w:val="21"/>
                <w:szCs w:val="21"/>
              </w:rPr>
              <w:t>%</w:t>
            </w:r>
          </w:p>
        </w:tc>
      </w:tr>
      <w:tr w:rsidR="0063442A" w:rsidRPr="00EC0373" w:rsidTr="00BA15B1">
        <w:trPr>
          <w:cantSplit/>
          <w:trHeight w:val="493"/>
          <w:jc w:val="center"/>
        </w:trPr>
        <w:tc>
          <w:tcPr>
            <w:tcW w:w="427"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3</w:t>
            </w:r>
            <w:r w:rsidRPr="00EC0373">
              <w:rPr>
                <w:rFonts w:ascii="Arial" w:eastAsia="仿宋_GB2312" w:hAnsi="Arial" w:cs="Arial"/>
                <w:color w:val="000000"/>
                <w:sz w:val="21"/>
                <w:szCs w:val="21"/>
              </w:rPr>
              <w:t>）</w:t>
            </w:r>
          </w:p>
        </w:tc>
        <w:tc>
          <w:tcPr>
            <w:tcW w:w="2266" w:type="dxa"/>
            <w:vAlign w:val="center"/>
          </w:tcPr>
          <w:p w:rsidR="0063442A" w:rsidRPr="00EC0373" w:rsidRDefault="0063442A"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区域土地利用方向</w:t>
            </w:r>
          </w:p>
        </w:tc>
        <w:tc>
          <w:tcPr>
            <w:tcW w:w="3372" w:type="dxa"/>
            <w:vAlign w:val="center"/>
          </w:tcPr>
          <w:p w:rsidR="0063442A" w:rsidRPr="00EC0373" w:rsidRDefault="0063442A" w:rsidP="00BA15B1">
            <w:pPr>
              <w:widowControl/>
              <w:adjustRightInd/>
              <w:spacing w:line="240" w:lineRule="auto"/>
              <w:textAlignment w:val="auto"/>
              <w:rPr>
                <w:rFonts w:ascii="Arial" w:eastAsia="仿宋_GB2312" w:hAnsi="Arial" w:cs="Arial"/>
                <w:color w:val="000000"/>
                <w:sz w:val="21"/>
                <w:szCs w:val="21"/>
              </w:rPr>
            </w:pPr>
            <w:r w:rsidRPr="00EC0373">
              <w:rPr>
                <w:rFonts w:ascii="Arial" w:eastAsia="仿宋_GB2312" w:hAnsi="Arial" w:cs="Arial"/>
                <w:color w:val="000000"/>
                <w:sz w:val="21"/>
                <w:szCs w:val="21"/>
              </w:rPr>
              <w:t>估价对象所在区域</w:t>
            </w:r>
            <w:proofErr w:type="gramStart"/>
            <w:r w:rsidRPr="00EC0373">
              <w:rPr>
                <w:rFonts w:ascii="Arial" w:eastAsia="仿宋_GB2312" w:hAnsi="Arial" w:cs="Arial"/>
                <w:color w:val="000000"/>
                <w:sz w:val="21"/>
                <w:szCs w:val="21"/>
              </w:rPr>
              <w:t>零星有</w:t>
            </w:r>
            <w:proofErr w:type="gramEnd"/>
            <w:r w:rsidRPr="00EC0373">
              <w:rPr>
                <w:rFonts w:ascii="Arial" w:eastAsia="仿宋_GB2312" w:hAnsi="Arial" w:cs="Arial"/>
                <w:color w:val="000000"/>
                <w:sz w:val="21"/>
                <w:szCs w:val="21"/>
              </w:rPr>
              <w:t>其他用地，基本不影响本宗地。</w:t>
            </w:r>
          </w:p>
        </w:tc>
        <w:tc>
          <w:tcPr>
            <w:tcW w:w="1679" w:type="dxa"/>
            <w:vAlign w:val="center"/>
          </w:tcPr>
          <w:p w:rsidR="0063442A" w:rsidRPr="00EC0373" w:rsidRDefault="0063442A" w:rsidP="00BA15B1">
            <w:pPr>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555" w:type="dxa"/>
            <w:vAlign w:val="center"/>
          </w:tcPr>
          <w:p w:rsidR="0063442A" w:rsidRPr="00EC0373" w:rsidRDefault="00795143" w:rsidP="00BA15B1">
            <w:pPr>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0.25</w:t>
            </w:r>
            <w:r w:rsidR="0063442A" w:rsidRPr="00EC0373">
              <w:rPr>
                <w:rFonts w:ascii="Arial" w:eastAsia="仿宋_GB2312" w:hAnsi="Arial" w:cs="Arial"/>
                <w:color w:val="000000"/>
                <w:sz w:val="21"/>
                <w:szCs w:val="21"/>
              </w:rPr>
              <w:t>%</w:t>
            </w:r>
          </w:p>
        </w:tc>
      </w:tr>
      <w:tr w:rsidR="0063442A" w:rsidRPr="00EC0373" w:rsidTr="00BA15B1">
        <w:trPr>
          <w:cantSplit/>
          <w:trHeight w:val="493"/>
          <w:jc w:val="center"/>
        </w:trPr>
        <w:tc>
          <w:tcPr>
            <w:tcW w:w="427"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4</w:t>
            </w:r>
            <w:r w:rsidRPr="00EC0373">
              <w:rPr>
                <w:rFonts w:ascii="Arial" w:eastAsia="仿宋_GB2312" w:hAnsi="Arial" w:cs="Arial"/>
                <w:color w:val="000000"/>
                <w:sz w:val="21"/>
                <w:szCs w:val="21"/>
              </w:rPr>
              <w:t>）</w:t>
            </w:r>
          </w:p>
        </w:tc>
        <w:tc>
          <w:tcPr>
            <w:tcW w:w="2266" w:type="dxa"/>
            <w:vAlign w:val="center"/>
          </w:tcPr>
          <w:p w:rsidR="0063442A" w:rsidRPr="00EC0373" w:rsidRDefault="0063442A"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临街宽度和深度</w:t>
            </w:r>
          </w:p>
        </w:tc>
        <w:tc>
          <w:tcPr>
            <w:tcW w:w="3372"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临街宽度及深度比例较适宜，对土地利用无不利影响。</w:t>
            </w:r>
          </w:p>
        </w:tc>
        <w:tc>
          <w:tcPr>
            <w:tcW w:w="1679" w:type="dxa"/>
            <w:vAlign w:val="center"/>
          </w:tcPr>
          <w:p w:rsidR="0063442A" w:rsidRPr="00EC0373" w:rsidRDefault="0063442A" w:rsidP="00BA15B1">
            <w:pPr>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555" w:type="dxa"/>
            <w:vAlign w:val="center"/>
          </w:tcPr>
          <w:p w:rsidR="0063442A" w:rsidRPr="00EC0373" w:rsidRDefault="0063442A" w:rsidP="00795143">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0.</w:t>
            </w:r>
            <w:r w:rsidR="00795143">
              <w:rPr>
                <w:rFonts w:ascii="Arial" w:eastAsia="仿宋_GB2312" w:hAnsi="Arial" w:cs="Arial" w:hint="eastAsia"/>
                <w:color w:val="000000"/>
                <w:sz w:val="21"/>
                <w:szCs w:val="21"/>
              </w:rPr>
              <w:t>25</w:t>
            </w:r>
            <w:r w:rsidRPr="00EC0373">
              <w:rPr>
                <w:rFonts w:ascii="Arial" w:eastAsia="仿宋_GB2312" w:hAnsi="Arial" w:cs="Arial"/>
                <w:color w:val="000000"/>
                <w:sz w:val="21"/>
                <w:szCs w:val="21"/>
              </w:rPr>
              <w:t>%</w:t>
            </w:r>
          </w:p>
        </w:tc>
      </w:tr>
      <w:tr w:rsidR="0063442A" w:rsidRPr="00EC0373" w:rsidTr="00BA15B1">
        <w:trPr>
          <w:cantSplit/>
          <w:trHeight w:val="493"/>
          <w:jc w:val="center"/>
        </w:trPr>
        <w:tc>
          <w:tcPr>
            <w:tcW w:w="427"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5</w:t>
            </w:r>
            <w:r w:rsidRPr="00EC0373">
              <w:rPr>
                <w:rFonts w:ascii="Arial" w:eastAsia="仿宋_GB2312" w:hAnsi="Arial" w:cs="Arial"/>
                <w:color w:val="000000"/>
                <w:sz w:val="21"/>
                <w:szCs w:val="21"/>
              </w:rPr>
              <w:t>）</w:t>
            </w:r>
          </w:p>
        </w:tc>
        <w:tc>
          <w:tcPr>
            <w:tcW w:w="2266" w:type="dxa"/>
            <w:vAlign w:val="center"/>
          </w:tcPr>
          <w:p w:rsidR="0063442A" w:rsidRPr="00EC0373" w:rsidRDefault="0063442A"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临街道路状况</w:t>
            </w:r>
          </w:p>
        </w:tc>
        <w:tc>
          <w:tcPr>
            <w:tcW w:w="3372"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估价对象紧邻</w:t>
            </w:r>
            <w:r w:rsidRPr="008F67CC">
              <w:rPr>
                <w:rFonts w:ascii="Arial" w:eastAsia="仿宋_GB2312" w:hAnsi="Arial" w:cs="Arial" w:hint="eastAsia"/>
                <w:color w:val="000000"/>
                <w:sz w:val="21"/>
                <w:szCs w:val="21"/>
              </w:rPr>
              <w:t>城市次干道—丰盛胡同</w:t>
            </w:r>
            <w:r w:rsidRPr="00EC0373">
              <w:rPr>
                <w:rFonts w:ascii="Arial" w:eastAsia="仿宋_GB2312" w:hAnsi="Arial" w:cs="Arial"/>
                <w:color w:val="000000"/>
                <w:sz w:val="21"/>
                <w:szCs w:val="21"/>
              </w:rPr>
              <w:t>。</w:t>
            </w:r>
          </w:p>
        </w:tc>
        <w:tc>
          <w:tcPr>
            <w:tcW w:w="1679" w:type="dxa"/>
            <w:vAlign w:val="center"/>
          </w:tcPr>
          <w:p w:rsidR="0063442A" w:rsidRPr="00EC0373" w:rsidRDefault="0063442A" w:rsidP="00BA15B1">
            <w:pPr>
              <w:rPr>
                <w:rFonts w:ascii="Arial" w:eastAsia="仿宋_GB2312" w:hAnsi="Arial" w:cs="Arial"/>
                <w:color w:val="000000"/>
                <w:sz w:val="21"/>
                <w:szCs w:val="21"/>
              </w:rPr>
            </w:pPr>
            <w:r w:rsidRPr="00EC0373">
              <w:rPr>
                <w:rFonts w:ascii="Arial" w:eastAsia="仿宋_GB2312" w:hAnsi="Arial" w:cs="Arial"/>
                <w:color w:val="000000"/>
                <w:sz w:val="21"/>
                <w:szCs w:val="21"/>
              </w:rPr>
              <w:t>一般</w:t>
            </w:r>
          </w:p>
        </w:tc>
        <w:tc>
          <w:tcPr>
            <w:tcW w:w="1555"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0.00%</w:t>
            </w:r>
          </w:p>
        </w:tc>
      </w:tr>
      <w:tr w:rsidR="0063442A" w:rsidRPr="00EC0373" w:rsidTr="00BA15B1">
        <w:trPr>
          <w:cantSplit/>
          <w:trHeight w:val="493"/>
          <w:jc w:val="center"/>
        </w:trPr>
        <w:tc>
          <w:tcPr>
            <w:tcW w:w="427"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6</w:t>
            </w:r>
            <w:r w:rsidRPr="00EC0373">
              <w:rPr>
                <w:rFonts w:ascii="Arial" w:eastAsia="仿宋_GB2312" w:hAnsi="Arial" w:cs="Arial"/>
                <w:color w:val="000000"/>
                <w:sz w:val="21"/>
                <w:szCs w:val="21"/>
              </w:rPr>
              <w:t>）</w:t>
            </w:r>
          </w:p>
        </w:tc>
        <w:tc>
          <w:tcPr>
            <w:tcW w:w="2266" w:type="dxa"/>
            <w:vAlign w:val="center"/>
          </w:tcPr>
          <w:p w:rsidR="0063442A" w:rsidRPr="00EC0373" w:rsidRDefault="0063442A"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宗地形状及可利用程度</w:t>
            </w:r>
          </w:p>
        </w:tc>
        <w:tc>
          <w:tcPr>
            <w:tcW w:w="3372"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宗地形状较规则。</w:t>
            </w:r>
          </w:p>
        </w:tc>
        <w:tc>
          <w:tcPr>
            <w:tcW w:w="1679" w:type="dxa"/>
            <w:vAlign w:val="center"/>
          </w:tcPr>
          <w:p w:rsidR="0063442A" w:rsidRPr="00EC0373" w:rsidRDefault="0063442A" w:rsidP="00BA15B1">
            <w:pPr>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555" w:type="dxa"/>
            <w:vAlign w:val="center"/>
          </w:tcPr>
          <w:p w:rsidR="0063442A" w:rsidRPr="00EC0373" w:rsidRDefault="0063442A" w:rsidP="00795143">
            <w:pPr>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0.</w:t>
            </w:r>
            <w:r w:rsidR="00795143">
              <w:rPr>
                <w:rFonts w:ascii="Arial" w:eastAsia="仿宋_GB2312" w:hAnsi="Arial" w:cs="Arial" w:hint="eastAsia"/>
                <w:color w:val="000000"/>
                <w:sz w:val="21"/>
                <w:szCs w:val="21"/>
              </w:rPr>
              <w:t>15</w:t>
            </w:r>
            <w:r w:rsidRPr="00EC0373">
              <w:rPr>
                <w:rFonts w:ascii="Arial" w:eastAsia="仿宋_GB2312" w:hAnsi="Arial" w:cs="Arial"/>
                <w:color w:val="000000"/>
                <w:sz w:val="21"/>
                <w:szCs w:val="21"/>
              </w:rPr>
              <w:t>%</w:t>
            </w:r>
          </w:p>
        </w:tc>
      </w:tr>
      <w:tr w:rsidR="0063442A" w:rsidRPr="00EC0373" w:rsidTr="00BA15B1">
        <w:trPr>
          <w:cantSplit/>
          <w:trHeight w:val="493"/>
          <w:jc w:val="center"/>
        </w:trPr>
        <w:tc>
          <w:tcPr>
            <w:tcW w:w="427"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7</w:t>
            </w:r>
            <w:r w:rsidRPr="00EC0373">
              <w:rPr>
                <w:rFonts w:ascii="Arial" w:eastAsia="仿宋_GB2312" w:hAnsi="Arial" w:cs="Arial"/>
                <w:color w:val="000000"/>
                <w:sz w:val="21"/>
                <w:szCs w:val="21"/>
              </w:rPr>
              <w:t>）</w:t>
            </w:r>
          </w:p>
        </w:tc>
        <w:tc>
          <w:tcPr>
            <w:tcW w:w="2266" w:type="dxa"/>
            <w:vAlign w:val="center"/>
          </w:tcPr>
          <w:p w:rsidR="0063442A" w:rsidRPr="00EC0373" w:rsidRDefault="0063442A"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公共服务设施</w:t>
            </w:r>
          </w:p>
        </w:tc>
        <w:tc>
          <w:tcPr>
            <w:tcW w:w="3372" w:type="dxa"/>
            <w:vAlign w:val="center"/>
          </w:tcPr>
          <w:p w:rsidR="0063442A" w:rsidRPr="00EC0373" w:rsidRDefault="0063442A" w:rsidP="00BA15B1">
            <w:pPr>
              <w:spacing w:line="240" w:lineRule="auto"/>
              <w:rPr>
                <w:rFonts w:ascii="Arial" w:eastAsia="仿宋_GB2312" w:hAnsi="Arial" w:cs="Arial"/>
                <w:color w:val="000000"/>
                <w:sz w:val="21"/>
                <w:szCs w:val="21"/>
              </w:rPr>
            </w:pPr>
            <w:r w:rsidRPr="008F67CC">
              <w:rPr>
                <w:rFonts w:ascii="Arial" w:eastAsia="仿宋_GB2312" w:hAnsi="Arial" w:cs="Arial" w:hint="eastAsia"/>
                <w:color w:val="000000"/>
                <w:sz w:val="21"/>
                <w:szCs w:val="21"/>
              </w:rPr>
              <w:t>估价对象所在区域有中国农业银行、渣打银行（北京金融街支行）、国家开发银行、上海浦东发展银行等多家金融机构，医院有北京协和医院（西院）、北京大学人民医院（白塔寺院区）、北京市丰盛中医骨伤专科医院等，购物中心有西单大悦城、金融街购物中心、老佛爷百货等，学校有北京市红庙小学、北京市第一五九中学、北京师范大学附属实验中学等；公共配套设施好</w:t>
            </w:r>
            <w:r w:rsidRPr="00EC0373">
              <w:rPr>
                <w:rFonts w:ascii="Arial" w:eastAsia="仿宋_GB2312" w:hAnsi="Arial" w:cs="Arial"/>
                <w:color w:val="000000"/>
                <w:sz w:val="21"/>
                <w:szCs w:val="21"/>
              </w:rPr>
              <w:t>。</w:t>
            </w:r>
          </w:p>
        </w:tc>
        <w:tc>
          <w:tcPr>
            <w:tcW w:w="1679" w:type="dxa"/>
            <w:vAlign w:val="center"/>
          </w:tcPr>
          <w:p w:rsidR="0063442A" w:rsidRPr="00EC0373" w:rsidRDefault="0063442A" w:rsidP="00BA15B1">
            <w:pPr>
              <w:rPr>
                <w:rFonts w:ascii="Arial" w:eastAsia="仿宋_GB2312" w:hAnsi="Arial" w:cs="Arial"/>
                <w:color w:val="000000"/>
                <w:sz w:val="21"/>
                <w:szCs w:val="21"/>
              </w:rPr>
            </w:pPr>
            <w:r>
              <w:rPr>
                <w:rFonts w:ascii="Arial" w:eastAsia="仿宋_GB2312" w:hAnsi="Arial" w:cs="Arial" w:hint="eastAsia"/>
                <w:color w:val="000000"/>
                <w:sz w:val="21"/>
                <w:szCs w:val="21"/>
              </w:rPr>
              <w:t>好</w:t>
            </w:r>
          </w:p>
        </w:tc>
        <w:tc>
          <w:tcPr>
            <w:tcW w:w="1555" w:type="dxa"/>
            <w:vAlign w:val="center"/>
          </w:tcPr>
          <w:p w:rsidR="0063442A" w:rsidRPr="00EC0373" w:rsidRDefault="0063442A" w:rsidP="00795143">
            <w:pPr>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0.5</w:t>
            </w:r>
            <w:r w:rsidR="00795143">
              <w:rPr>
                <w:rFonts w:ascii="Arial" w:eastAsia="仿宋_GB2312" w:hAnsi="Arial" w:cs="Arial" w:hint="eastAsia"/>
                <w:color w:val="000000"/>
                <w:sz w:val="21"/>
                <w:szCs w:val="21"/>
              </w:rPr>
              <w:t>0</w:t>
            </w:r>
            <w:r w:rsidRPr="00EC0373">
              <w:rPr>
                <w:rFonts w:ascii="Arial" w:eastAsia="仿宋_GB2312" w:hAnsi="Arial" w:cs="Arial"/>
                <w:color w:val="000000"/>
                <w:sz w:val="21"/>
                <w:szCs w:val="21"/>
              </w:rPr>
              <w:t>%</w:t>
            </w:r>
          </w:p>
        </w:tc>
      </w:tr>
      <w:tr w:rsidR="0063442A" w:rsidRPr="00EC0373" w:rsidTr="00BA15B1">
        <w:trPr>
          <w:cantSplit/>
          <w:trHeight w:val="493"/>
          <w:jc w:val="center"/>
        </w:trPr>
        <w:tc>
          <w:tcPr>
            <w:tcW w:w="427"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8</w:t>
            </w:r>
            <w:r w:rsidRPr="00EC0373">
              <w:rPr>
                <w:rFonts w:ascii="Arial" w:eastAsia="仿宋_GB2312" w:hAnsi="Arial" w:cs="Arial"/>
                <w:color w:val="000000"/>
                <w:sz w:val="21"/>
                <w:szCs w:val="21"/>
              </w:rPr>
              <w:t>）</w:t>
            </w:r>
          </w:p>
        </w:tc>
        <w:tc>
          <w:tcPr>
            <w:tcW w:w="2266" w:type="dxa"/>
            <w:vAlign w:val="center"/>
          </w:tcPr>
          <w:p w:rsidR="0063442A" w:rsidRPr="00EC0373" w:rsidRDefault="0063442A"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基础设施完备状况</w:t>
            </w:r>
          </w:p>
        </w:tc>
        <w:tc>
          <w:tcPr>
            <w:tcW w:w="3372"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估价对象所在区域基础设施水平达到七通。</w:t>
            </w:r>
          </w:p>
        </w:tc>
        <w:tc>
          <w:tcPr>
            <w:tcW w:w="1679" w:type="dxa"/>
            <w:vAlign w:val="center"/>
          </w:tcPr>
          <w:p w:rsidR="0063442A" w:rsidRPr="00EC0373" w:rsidRDefault="0063442A" w:rsidP="00BA15B1">
            <w:pPr>
              <w:rPr>
                <w:rFonts w:ascii="Arial" w:eastAsia="仿宋_GB2312" w:hAnsi="Arial" w:cs="Arial"/>
                <w:color w:val="000000"/>
                <w:sz w:val="21"/>
                <w:szCs w:val="21"/>
              </w:rPr>
            </w:pPr>
            <w:r w:rsidRPr="00EC0373">
              <w:rPr>
                <w:rFonts w:ascii="Arial" w:eastAsia="仿宋_GB2312" w:hAnsi="Arial" w:cs="Arial"/>
                <w:color w:val="000000"/>
                <w:sz w:val="21"/>
                <w:szCs w:val="21"/>
              </w:rPr>
              <w:t>好</w:t>
            </w:r>
          </w:p>
        </w:tc>
        <w:tc>
          <w:tcPr>
            <w:tcW w:w="1555" w:type="dxa"/>
            <w:vAlign w:val="center"/>
          </w:tcPr>
          <w:p w:rsidR="0063442A" w:rsidRPr="00EC0373" w:rsidRDefault="0063442A" w:rsidP="00795143">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1.</w:t>
            </w:r>
            <w:r>
              <w:rPr>
                <w:rFonts w:ascii="Arial" w:eastAsia="仿宋_GB2312" w:hAnsi="Arial" w:cs="Arial" w:hint="eastAsia"/>
                <w:color w:val="000000"/>
                <w:sz w:val="21"/>
                <w:szCs w:val="21"/>
              </w:rPr>
              <w:t>0</w:t>
            </w:r>
            <w:r w:rsidR="00795143">
              <w:rPr>
                <w:rFonts w:ascii="Arial" w:eastAsia="仿宋_GB2312" w:hAnsi="Arial" w:cs="Arial" w:hint="eastAsia"/>
                <w:color w:val="000000"/>
                <w:sz w:val="21"/>
                <w:szCs w:val="21"/>
              </w:rPr>
              <w:t>0</w:t>
            </w:r>
            <w:r w:rsidRPr="00EC0373">
              <w:rPr>
                <w:rFonts w:ascii="Arial" w:eastAsia="仿宋_GB2312" w:hAnsi="Arial" w:cs="Arial"/>
                <w:color w:val="000000"/>
                <w:sz w:val="21"/>
                <w:szCs w:val="21"/>
              </w:rPr>
              <w:t>%</w:t>
            </w:r>
          </w:p>
        </w:tc>
      </w:tr>
      <w:tr w:rsidR="0063442A" w:rsidRPr="00EC0373" w:rsidTr="00BA15B1">
        <w:trPr>
          <w:cantSplit/>
          <w:trHeight w:val="493"/>
          <w:jc w:val="center"/>
        </w:trPr>
        <w:tc>
          <w:tcPr>
            <w:tcW w:w="427" w:type="dxa"/>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9</w:t>
            </w:r>
            <w:r w:rsidRPr="00EC0373">
              <w:rPr>
                <w:rFonts w:ascii="Arial" w:eastAsia="仿宋_GB2312" w:hAnsi="Arial" w:cs="Arial"/>
                <w:color w:val="000000"/>
                <w:sz w:val="21"/>
                <w:szCs w:val="21"/>
              </w:rPr>
              <w:t>）</w:t>
            </w:r>
          </w:p>
        </w:tc>
        <w:tc>
          <w:tcPr>
            <w:tcW w:w="2266" w:type="dxa"/>
            <w:vAlign w:val="center"/>
          </w:tcPr>
          <w:p w:rsidR="0063442A" w:rsidRPr="00EC0373" w:rsidRDefault="0063442A" w:rsidP="00BA15B1">
            <w:pPr>
              <w:autoSpaceDE w:val="0"/>
              <w:autoSpaceDN w:val="0"/>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自然和人文环境状况</w:t>
            </w:r>
          </w:p>
        </w:tc>
        <w:tc>
          <w:tcPr>
            <w:tcW w:w="3372" w:type="dxa"/>
            <w:vAlign w:val="center"/>
          </w:tcPr>
          <w:p w:rsidR="0063442A" w:rsidRPr="00EC0373" w:rsidRDefault="0063442A" w:rsidP="00BA15B1">
            <w:pPr>
              <w:spacing w:line="240" w:lineRule="auto"/>
              <w:rPr>
                <w:rFonts w:ascii="Arial" w:eastAsia="仿宋_GB2312" w:hAnsi="Arial" w:cs="Arial"/>
                <w:color w:val="000000"/>
                <w:sz w:val="21"/>
                <w:szCs w:val="21"/>
              </w:rPr>
            </w:pPr>
            <w:r w:rsidRPr="008F67CC">
              <w:rPr>
                <w:rFonts w:ascii="Arial" w:eastAsia="仿宋_GB2312" w:hAnsi="Arial" w:cs="Arial" w:hint="eastAsia"/>
                <w:color w:val="000000"/>
                <w:sz w:val="21"/>
                <w:szCs w:val="21"/>
              </w:rPr>
              <w:t>估价对象所在金融</w:t>
            </w:r>
            <w:proofErr w:type="gramStart"/>
            <w:r w:rsidRPr="008F67CC">
              <w:rPr>
                <w:rFonts w:ascii="Arial" w:eastAsia="仿宋_GB2312" w:hAnsi="Arial" w:cs="Arial" w:hint="eastAsia"/>
                <w:color w:val="000000"/>
                <w:sz w:val="21"/>
                <w:szCs w:val="21"/>
              </w:rPr>
              <w:t>街地区</w:t>
            </w:r>
            <w:proofErr w:type="gramEnd"/>
            <w:r w:rsidRPr="008F67CC">
              <w:rPr>
                <w:rFonts w:ascii="Arial" w:eastAsia="仿宋_GB2312" w:hAnsi="Arial" w:cs="Arial" w:hint="eastAsia"/>
                <w:color w:val="000000"/>
                <w:sz w:val="21"/>
                <w:szCs w:val="21"/>
              </w:rPr>
              <w:t>周边绿化条件较好，以估价对象为中心</w:t>
            </w:r>
            <w:r w:rsidRPr="008F67CC">
              <w:rPr>
                <w:rFonts w:ascii="Arial" w:eastAsia="仿宋_GB2312" w:hAnsi="Arial" w:cs="Arial" w:hint="eastAsia"/>
                <w:color w:val="000000"/>
                <w:sz w:val="21"/>
                <w:szCs w:val="21"/>
              </w:rPr>
              <w:t>1</w:t>
            </w:r>
            <w:r w:rsidRPr="008F67CC">
              <w:rPr>
                <w:rFonts w:ascii="Arial" w:eastAsia="仿宋_GB2312" w:hAnsi="Arial" w:cs="Arial" w:hint="eastAsia"/>
                <w:color w:val="000000"/>
                <w:sz w:val="21"/>
                <w:szCs w:val="21"/>
              </w:rPr>
              <w:t>公里范围内公园较少，有全国政协、中国法学会、国家教育部、中国地质博物馆等人文设施，综合考虑自然环境与人文环境较好</w:t>
            </w:r>
            <w:r w:rsidRPr="00EC0373">
              <w:rPr>
                <w:rFonts w:ascii="Arial" w:eastAsia="仿宋_GB2312" w:hAnsi="Arial" w:cs="Arial"/>
                <w:color w:val="000000"/>
                <w:sz w:val="21"/>
                <w:szCs w:val="21"/>
              </w:rPr>
              <w:t>。</w:t>
            </w:r>
          </w:p>
        </w:tc>
        <w:tc>
          <w:tcPr>
            <w:tcW w:w="1679" w:type="dxa"/>
            <w:vAlign w:val="center"/>
          </w:tcPr>
          <w:p w:rsidR="0063442A" w:rsidRPr="00EC0373" w:rsidRDefault="0063442A" w:rsidP="00BA15B1">
            <w:pPr>
              <w:rPr>
                <w:rFonts w:ascii="Arial" w:eastAsia="仿宋_GB2312" w:hAnsi="Arial" w:cs="Arial"/>
                <w:color w:val="000000"/>
                <w:sz w:val="21"/>
                <w:szCs w:val="21"/>
              </w:rPr>
            </w:pPr>
            <w:r w:rsidRPr="00EC0373">
              <w:rPr>
                <w:rFonts w:ascii="Arial" w:eastAsia="仿宋_GB2312" w:hAnsi="Arial" w:cs="Arial"/>
                <w:color w:val="000000"/>
                <w:sz w:val="21"/>
                <w:szCs w:val="21"/>
              </w:rPr>
              <w:t>较好</w:t>
            </w:r>
          </w:p>
        </w:tc>
        <w:tc>
          <w:tcPr>
            <w:tcW w:w="1555" w:type="dxa"/>
            <w:vAlign w:val="center"/>
          </w:tcPr>
          <w:p w:rsidR="0063442A" w:rsidRPr="00EC0373" w:rsidRDefault="0063442A" w:rsidP="00795143">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0.</w:t>
            </w:r>
            <w:r w:rsidR="00795143">
              <w:rPr>
                <w:rFonts w:ascii="Arial" w:eastAsia="仿宋_GB2312" w:hAnsi="Arial" w:cs="Arial" w:hint="eastAsia"/>
                <w:color w:val="000000"/>
                <w:sz w:val="21"/>
                <w:szCs w:val="21"/>
              </w:rPr>
              <w:t>30</w:t>
            </w:r>
            <w:r w:rsidRPr="00EC0373">
              <w:rPr>
                <w:rFonts w:ascii="Arial" w:eastAsia="仿宋_GB2312" w:hAnsi="Arial" w:cs="Arial"/>
                <w:color w:val="000000"/>
                <w:sz w:val="21"/>
                <w:szCs w:val="21"/>
              </w:rPr>
              <w:t>%</w:t>
            </w:r>
          </w:p>
        </w:tc>
      </w:tr>
      <w:tr w:rsidR="0063442A" w:rsidRPr="00EC0373" w:rsidTr="00BA15B1">
        <w:trPr>
          <w:cantSplit/>
          <w:trHeight w:val="493"/>
          <w:jc w:val="center"/>
        </w:trPr>
        <w:tc>
          <w:tcPr>
            <w:tcW w:w="7744" w:type="dxa"/>
            <w:gridSpan w:val="4"/>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合计（</w:t>
            </w:r>
            <w:r w:rsidRPr="00EC0373">
              <w:rPr>
                <w:rFonts w:ascii="Arial" w:eastAsia="仿宋_GB2312" w:hAnsi="Arial" w:cs="Arial"/>
                <w:color w:val="000000"/>
                <w:sz w:val="21"/>
                <w:szCs w:val="21"/>
              </w:rPr>
              <w:t>∑K</w:t>
            </w:r>
            <w:r w:rsidRPr="00EC0373">
              <w:rPr>
                <w:rFonts w:ascii="Arial" w:eastAsia="仿宋_GB2312" w:hAnsi="Arial" w:cs="Arial"/>
                <w:color w:val="000000"/>
                <w:sz w:val="21"/>
                <w:szCs w:val="21"/>
                <w:vertAlign w:val="subscript"/>
              </w:rPr>
              <w:t>i</w:t>
            </w:r>
            <w:r w:rsidRPr="00EC0373">
              <w:rPr>
                <w:rFonts w:ascii="Arial" w:eastAsia="仿宋_GB2312" w:hAnsi="Arial" w:cs="Arial"/>
                <w:color w:val="000000"/>
                <w:sz w:val="21"/>
                <w:szCs w:val="21"/>
              </w:rPr>
              <w:t>）</w:t>
            </w:r>
          </w:p>
        </w:tc>
        <w:tc>
          <w:tcPr>
            <w:tcW w:w="1555" w:type="dxa"/>
          </w:tcPr>
          <w:p w:rsidR="0063442A" w:rsidRPr="00EC0373" w:rsidRDefault="00795143" w:rsidP="00BA15B1">
            <w:pPr>
              <w:spacing w:line="240" w:lineRule="auto"/>
              <w:rPr>
                <w:rFonts w:ascii="Arial" w:eastAsia="仿宋_GB2312" w:hAnsi="Arial" w:cs="Arial"/>
                <w:color w:val="000000"/>
                <w:sz w:val="21"/>
                <w:szCs w:val="21"/>
              </w:rPr>
            </w:pPr>
            <w:r>
              <w:rPr>
                <w:rFonts w:ascii="Arial" w:eastAsia="仿宋_GB2312" w:hAnsi="Arial" w:cs="Arial" w:hint="eastAsia"/>
                <w:color w:val="000000"/>
                <w:sz w:val="21"/>
                <w:szCs w:val="21"/>
              </w:rPr>
              <w:t>7.00</w:t>
            </w:r>
            <w:r w:rsidR="0063442A" w:rsidRPr="00EC0373">
              <w:rPr>
                <w:rFonts w:ascii="Arial" w:eastAsia="仿宋_GB2312" w:hAnsi="Arial" w:cs="Arial"/>
                <w:color w:val="000000"/>
                <w:sz w:val="21"/>
                <w:szCs w:val="21"/>
              </w:rPr>
              <w:t>%</w:t>
            </w:r>
          </w:p>
        </w:tc>
      </w:tr>
      <w:tr w:rsidR="0063442A" w:rsidRPr="00EC0373" w:rsidTr="00BA15B1">
        <w:trPr>
          <w:cantSplit/>
          <w:trHeight w:val="493"/>
          <w:jc w:val="center"/>
        </w:trPr>
        <w:tc>
          <w:tcPr>
            <w:tcW w:w="7744" w:type="dxa"/>
            <w:gridSpan w:val="4"/>
            <w:vAlign w:val="center"/>
          </w:tcPr>
          <w:p w:rsidR="0063442A" w:rsidRPr="00EC0373" w:rsidRDefault="0063442A" w:rsidP="00BA15B1">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因素修正系数（</w:t>
            </w:r>
            <w:r w:rsidRPr="00EC0373">
              <w:rPr>
                <w:rFonts w:ascii="Arial" w:eastAsia="仿宋_GB2312" w:hAnsi="Arial" w:cs="Arial"/>
                <w:color w:val="000000"/>
                <w:sz w:val="21"/>
                <w:szCs w:val="21"/>
              </w:rPr>
              <w:t>1+∑K</w:t>
            </w:r>
            <w:r w:rsidRPr="00EC0373">
              <w:rPr>
                <w:rFonts w:ascii="Arial" w:eastAsia="仿宋_GB2312" w:hAnsi="Arial" w:cs="Arial"/>
                <w:color w:val="000000"/>
                <w:sz w:val="21"/>
                <w:szCs w:val="21"/>
                <w:vertAlign w:val="subscript"/>
              </w:rPr>
              <w:t>i</w:t>
            </w:r>
            <w:r w:rsidRPr="00EC0373">
              <w:rPr>
                <w:rFonts w:ascii="Arial" w:eastAsia="仿宋_GB2312" w:hAnsi="Arial" w:cs="Arial"/>
                <w:color w:val="000000"/>
                <w:sz w:val="21"/>
                <w:szCs w:val="21"/>
              </w:rPr>
              <w:t>）</w:t>
            </w:r>
          </w:p>
        </w:tc>
        <w:tc>
          <w:tcPr>
            <w:tcW w:w="1555" w:type="dxa"/>
          </w:tcPr>
          <w:p w:rsidR="0063442A" w:rsidRPr="00EC0373" w:rsidRDefault="0063442A" w:rsidP="00795143">
            <w:pPr>
              <w:spacing w:line="240" w:lineRule="auto"/>
              <w:rPr>
                <w:rFonts w:ascii="Arial" w:eastAsia="仿宋_GB2312" w:hAnsi="Arial" w:cs="Arial"/>
                <w:color w:val="000000"/>
                <w:sz w:val="21"/>
                <w:szCs w:val="21"/>
              </w:rPr>
            </w:pPr>
            <w:r w:rsidRPr="00EC0373">
              <w:rPr>
                <w:rFonts w:ascii="Arial" w:eastAsia="仿宋_GB2312" w:hAnsi="Arial" w:cs="Arial"/>
                <w:color w:val="000000"/>
                <w:sz w:val="21"/>
                <w:szCs w:val="21"/>
              </w:rPr>
              <w:t>1.0</w:t>
            </w:r>
            <w:r w:rsidR="00795143">
              <w:rPr>
                <w:rFonts w:ascii="Arial" w:eastAsia="仿宋_GB2312" w:hAnsi="Arial" w:cs="Arial" w:hint="eastAsia"/>
                <w:color w:val="000000"/>
                <w:sz w:val="21"/>
                <w:szCs w:val="21"/>
              </w:rPr>
              <w:t>7</w:t>
            </w:r>
          </w:p>
        </w:tc>
      </w:tr>
    </w:tbl>
    <w:p w:rsidR="0063442A" w:rsidRPr="00EC0373" w:rsidRDefault="0063442A" w:rsidP="0063442A">
      <w:pPr>
        <w:spacing w:line="360" w:lineRule="auto"/>
        <w:rPr>
          <w:rFonts w:ascii="Arial" w:eastAsia="仿宋_GB2312" w:hAnsi="Arial" w:cs="Arial"/>
          <w:color w:val="000000"/>
          <w:sz w:val="28"/>
        </w:rPr>
        <w:sectPr w:rsidR="0063442A" w:rsidRPr="00EC0373">
          <w:pgSz w:w="11906" w:h="16838"/>
          <w:pgMar w:top="1843" w:right="1134" w:bottom="1134" w:left="1134" w:header="1134" w:footer="907" w:gutter="340"/>
          <w:cols w:space="425"/>
          <w:docGrid w:type="linesAndChars" w:linePitch="326"/>
        </w:sectPr>
      </w:pPr>
    </w:p>
    <w:p w:rsidR="0063442A" w:rsidRPr="00EC0373" w:rsidRDefault="0063442A" w:rsidP="0063442A">
      <w:pPr>
        <w:spacing w:beforeLines="50" w:before="120"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lastRenderedPageBreak/>
        <w:t>G</w:t>
      </w:r>
      <w:r w:rsidRPr="00EC0373">
        <w:rPr>
          <w:rFonts w:ascii="Arial" w:eastAsia="仿宋_GB2312" w:hAnsi="Arial" w:cs="Arial"/>
          <w:color w:val="000000"/>
          <w:sz w:val="28"/>
        </w:rPr>
        <w:t>估价</w:t>
      </w:r>
      <w:proofErr w:type="gramStart"/>
      <w:r w:rsidRPr="00EC0373">
        <w:rPr>
          <w:rFonts w:ascii="Arial" w:eastAsia="仿宋_GB2312" w:hAnsi="Arial" w:cs="Arial"/>
          <w:color w:val="000000"/>
          <w:sz w:val="28"/>
        </w:rPr>
        <w:t>对象楼</w:t>
      </w:r>
      <w:proofErr w:type="gramEnd"/>
      <w:r w:rsidRPr="00EC0373">
        <w:rPr>
          <w:rFonts w:ascii="Arial" w:eastAsia="仿宋_GB2312" w:hAnsi="Arial" w:cs="Arial"/>
          <w:color w:val="000000"/>
          <w:sz w:val="28"/>
        </w:rPr>
        <w:t>面熟地价</w:t>
      </w:r>
    </w:p>
    <w:p w:rsidR="0063442A" w:rsidRPr="00EC0373" w:rsidRDefault="00D8492A" w:rsidP="0063442A">
      <w:pPr>
        <w:spacing w:line="360" w:lineRule="auto"/>
        <w:ind w:firstLineChars="200" w:firstLine="560"/>
        <w:jc w:val="both"/>
        <w:rPr>
          <w:rFonts w:ascii="Arial" w:eastAsia="仿宋_GB2312" w:hAnsi="Arial" w:cs="Arial"/>
          <w:snapToGrid w:val="0"/>
          <w:color w:val="000000"/>
          <w:sz w:val="28"/>
        </w:rPr>
      </w:pPr>
      <w:r>
        <w:rPr>
          <w:rFonts w:ascii="Arial" w:eastAsia="仿宋_GB2312" w:hAnsi="Arial" w:cs="Arial" w:hint="eastAsia"/>
          <w:color w:val="000000"/>
          <w:sz w:val="28"/>
        </w:rPr>
        <w:t>4</w:t>
      </w:r>
      <w:r w:rsidR="0063442A">
        <w:rPr>
          <w:rFonts w:ascii="Arial" w:eastAsia="仿宋_GB2312" w:hAnsi="Arial" w:cs="Arial" w:hint="eastAsia"/>
          <w:color w:val="000000"/>
          <w:sz w:val="28"/>
        </w:rPr>
        <w:t>0</w:t>
      </w:r>
      <w:r w:rsidR="0063442A">
        <w:rPr>
          <w:rFonts w:ascii="Arial" w:eastAsia="仿宋_GB2312" w:hAnsi="Arial" w:cs="Arial" w:hint="eastAsia"/>
          <w:color w:val="000000"/>
          <w:sz w:val="28"/>
        </w:rPr>
        <w:t>年</w:t>
      </w:r>
      <w:r>
        <w:rPr>
          <w:rFonts w:ascii="Arial" w:eastAsia="仿宋_GB2312" w:hAnsi="Arial" w:cs="Arial" w:hint="eastAsia"/>
          <w:color w:val="000000"/>
          <w:sz w:val="28"/>
        </w:rPr>
        <w:t>商业</w:t>
      </w:r>
      <w:r w:rsidR="0063442A">
        <w:rPr>
          <w:rFonts w:ascii="Arial" w:eastAsia="仿宋_GB2312" w:hAnsi="Arial" w:cs="Arial" w:hint="eastAsia"/>
          <w:color w:val="000000"/>
          <w:sz w:val="28"/>
        </w:rPr>
        <w:t>用房</w:t>
      </w:r>
      <w:r w:rsidR="0063442A" w:rsidRPr="00EC0373">
        <w:rPr>
          <w:rFonts w:ascii="Arial" w:eastAsia="仿宋_GB2312" w:hAnsi="Arial" w:cs="Arial"/>
          <w:snapToGrid w:val="0"/>
          <w:color w:val="000000"/>
          <w:sz w:val="28"/>
        </w:rPr>
        <w:t>楼面熟地价</w:t>
      </w:r>
    </w:p>
    <w:p w:rsidR="0063442A" w:rsidRPr="00EC0373" w:rsidRDefault="0063442A" w:rsidP="0063442A">
      <w:pPr>
        <w:spacing w:line="360" w:lineRule="auto"/>
        <w:ind w:firstLineChars="200" w:firstLine="580"/>
        <w:jc w:val="both"/>
        <w:rPr>
          <w:rFonts w:ascii="Arial" w:eastAsia="仿宋_GB2312" w:hAnsi="Arial" w:cs="Arial"/>
          <w:snapToGrid w:val="0"/>
          <w:color w:val="000000"/>
          <w:sz w:val="28"/>
        </w:rPr>
      </w:pP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适用的基准地价</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用途修正系数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期日修正系数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年期修正系数</w:t>
      </w:r>
    </w:p>
    <w:p w:rsidR="0063442A" w:rsidRPr="00EC0373" w:rsidRDefault="0063442A" w:rsidP="0063442A">
      <w:pPr>
        <w:spacing w:line="360" w:lineRule="auto"/>
        <w:ind w:firstLineChars="300" w:firstLine="870"/>
        <w:jc w:val="both"/>
        <w:rPr>
          <w:rFonts w:ascii="Arial" w:eastAsia="仿宋_GB2312" w:hAnsi="Arial" w:cs="Arial"/>
          <w:color w:val="000000"/>
          <w:sz w:val="28"/>
        </w:rPr>
      </w:pPr>
      <w:r w:rsidRPr="00EC0373">
        <w:rPr>
          <w:rFonts w:ascii="Arial" w:eastAsia="仿宋_GB2312" w:hAnsi="Arial" w:cs="Arial"/>
          <w:color w:val="000000"/>
          <w:sz w:val="29"/>
          <w:szCs w:val="29"/>
        </w:rPr>
        <w:t>×</w:t>
      </w:r>
      <w:r w:rsidR="00D8492A">
        <w:rPr>
          <w:rFonts w:ascii="Arial" w:eastAsia="仿宋_GB2312" w:hAnsi="Arial" w:cs="Arial" w:hint="eastAsia"/>
          <w:snapToGrid w:val="0"/>
          <w:color w:val="000000"/>
          <w:sz w:val="28"/>
        </w:rPr>
        <w:t>楼层</w:t>
      </w:r>
      <w:r w:rsidRPr="00EC0373">
        <w:rPr>
          <w:rFonts w:ascii="Arial" w:eastAsia="仿宋_GB2312" w:hAnsi="Arial" w:cs="Arial"/>
          <w:snapToGrid w:val="0"/>
          <w:color w:val="000000"/>
          <w:sz w:val="28"/>
        </w:rPr>
        <w:t>修正系数</w:t>
      </w:r>
      <w:r w:rsidRPr="00EC0373">
        <w:rPr>
          <w:rFonts w:ascii="Arial" w:eastAsia="仿宋_GB2312" w:hAnsi="Arial" w:cs="Arial"/>
          <w:color w:val="000000"/>
          <w:sz w:val="29"/>
          <w:szCs w:val="29"/>
        </w:rPr>
        <w:t>×</w:t>
      </w:r>
      <w:r w:rsidRPr="00EC0373">
        <w:rPr>
          <w:rFonts w:ascii="Arial" w:eastAsia="仿宋_GB2312" w:hAnsi="Arial" w:cs="Arial"/>
          <w:snapToGrid w:val="0"/>
          <w:color w:val="000000"/>
          <w:sz w:val="28"/>
        </w:rPr>
        <w:t>因素修正系数</w:t>
      </w:r>
    </w:p>
    <w:p w:rsidR="0063442A" w:rsidRPr="00EC0373" w:rsidRDefault="0063442A" w:rsidP="0063442A">
      <w:pPr>
        <w:spacing w:line="360" w:lineRule="auto"/>
        <w:ind w:firstLineChars="200" w:firstLine="580"/>
        <w:jc w:val="both"/>
        <w:rPr>
          <w:rFonts w:ascii="Arial" w:eastAsia="仿宋_GB2312" w:hAnsi="Arial" w:cs="Arial"/>
          <w:color w:val="000000"/>
          <w:sz w:val="28"/>
        </w:rPr>
      </w:pPr>
      <w:r w:rsidRPr="00EC0373">
        <w:rPr>
          <w:rFonts w:ascii="Arial" w:eastAsia="仿宋_GB2312" w:hAnsi="Arial" w:cs="Arial"/>
          <w:color w:val="000000"/>
          <w:sz w:val="29"/>
          <w:szCs w:val="29"/>
        </w:rPr>
        <w:t>＝</w:t>
      </w:r>
      <w:r w:rsidR="008A3087">
        <w:rPr>
          <w:rFonts w:ascii="Arial" w:eastAsia="仿宋_GB2312" w:hAnsi="Arial" w:cs="Arial" w:hint="eastAsia"/>
          <w:color w:val="000000"/>
          <w:sz w:val="28"/>
        </w:rPr>
        <w:t>30290</w:t>
      </w:r>
      <w:r w:rsidRPr="00EC0373">
        <w:rPr>
          <w:rFonts w:ascii="Arial" w:eastAsia="仿宋_GB2312" w:hAnsi="Arial" w:cs="Arial"/>
          <w:color w:val="000000"/>
          <w:sz w:val="29"/>
          <w:szCs w:val="29"/>
        </w:rPr>
        <w:t>×1×</w:t>
      </w:r>
      <w:r w:rsidRPr="00EC0373">
        <w:rPr>
          <w:rFonts w:ascii="Arial" w:eastAsia="仿宋_GB2312" w:hAnsi="Arial" w:cs="Arial"/>
          <w:color w:val="000000"/>
          <w:sz w:val="28"/>
        </w:rPr>
        <w:t>1.</w:t>
      </w:r>
      <w:r>
        <w:rPr>
          <w:rFonts w:ascii="Arial" w:eastAsia="仿宋_GB2312" w:hAnsi="Arial" w:cs="Arial" w:hint="eastAsia"/>
          <w:color w:val="000000"/>
          <w:sz w:val="28"/>
        </w:rPr>
        <w:t>3686</w:t>
      </w:r>
      <w:r w:rsidRPr="00EC0373">
        <w:rPr>
          <w:rFonts w:ascii="Arial" w:eastAsia="仿宋_GB2312" w:hAnsi="Arial" w:cs="Arial"/>
          <w:color w:val="000000"/>
          <w:sz w:val="29"/>
          <w:szCs w:val="29"/>
        </w:rPr>
        <w:t>×</w:t>
      </w:r>
      <w:r>
        <w:rPr>
          <w:rFonts w:ascii="Arial" w:eastAsia="仿宋_GB2312" w:hAnsi="Arial" w:cs="Arial" w:hint="eastAsia"/>
          <w:color w:val="000000"/>
          <w:sz w:val="28"/>
        </w:rPr>
        <w:t>1</w:t>
      </w:r>
      <w:r w:rsidRPr="00EC0373">
        <w:rPr>
          <w:rFonts w:ascii="Arial" w:eastAsia="仿宋_GB2312" w:hAnsi="Arial" w:cs="Arial"/>
          <w:color w:val="000000"/>
          <w:sz w:val="29"/>
          <w:szCs w:val="29"/>
        </w:rPr>
        <w:t>×</w:t>
      </w:r>
      <w:r w:rsidR="008A3087">
        <w:rPr>
          <w:rFonts w:ascii="Arial" w:eastAsia="仿宋_GB2312" w:hAnsi="Arial" w:cs="Arial" w:hint="eastAsia"/>
          <w:color w:val="000000"/>
          <w:sz w:val="28"/>
        </w:rPr>
        <w:t>1.9362</w:t>
      </w:r>
      <w:r w:rsidRPr="00EC0373">
        <w:rPr>
          <w:rFonts w:ascii="Arial" w:eastAsia="仿宋_GB2312" w:hAnsi="Arial" w:cs="Arial"/>
          <w:color w:val="000000"/>
          <w:sz w:val="29"/>
          <w:szCs w:val="29"/>
        </w:rPr>
        <w:t>×</w:t>
      </w:r>
      <w:r w:rsidRPr="00EC0373">
        <w:rPr>
          <w:rFonts w:ascii="Arial" w:eastAsia="仿宋_GB2312" w:hAnsi="Arial" w:cs="Arial"/>
          <w:color w:val="000000"/>
          <w:sz w:val="28"/>
        </w:rPr>
        <w:t>1.0</w:t>
      </w:r>
      <w:r w:rsidR="008A3087">
        <w:rPr>
          <w:rFonts w:ascii="Arial" w:eastAsia="仿宋_GB2312" w:hAnsi="Arial" w:cs="Arial" w:hint="eastAsia"/>
          <w:color w:val="000000"/>
          <w:sz w:val="28"/>
        </w:rPr>
        <w:t>700</w:t>
      </w:r>
    </w:p>
    <w:p w:rsidR="00426E6A" w:rsidRDefault="0063442A" w:rsidP="0063442A">
      <w:pPr>
        <w:spacing w:line="360" w:lineRule="auto"/>
        <w:ind w:firstLineChars="200" w:firstLine="580"/>
        <w:jc w:val="both"/>
        <w:rPr>
          <w:rFonts w:ascii="Arial" w:eastAsia="仿宋_GB2312" w:hAnsi="Arial" w:cs="Arial"/>
          <w:color w:val="000000"/>
          <w:sz w:val="28"/>
        </w:rPr>
      </w:pPr>
      <w:r w:rsidRPr="00EC0373">
        <w:rPr>
          <w:rFonts w:ascii="Arial" w:eastAsia="仿宋_GB2312" w:hAnsi="Arial" w:cs="Arial"/>
          <w:color w:val="000000"/>
          <w:sz w:val="29"/>
          <w:szCs w:val="29"/>
        </w:rPr>
        <w:t>＝</w:t>
      </w:r>
      <w:r w:rsidR="008A3087">
        <w:rPr>
          <w:rFonts w:ascii="Arial" w:eastAsia="仿宋_GB2312" w:hAnsi="Arial" w:cs="Arial" w:hint="eastAsia"/>
          <w:color w:val="000000"/>
          <w:sz w:val="28"/>
        </w:rPr>
        <w:t>85884</w:t>
      </w:r>
      <w:r w:rsidRPr="00EC0373">
        <w:rPr>
          <w:rFonts w:ascii="Arial" w:eastAsia="仿宋_GB2312" w:hAnsi="Arial" w:cs="Arial"/>
          <w:color w:val="000000"/>
          <w:sz w:val="28"/>
        </w:rPr>
        <w:t>（元</w:t>
      </w:r>
      <w:r w:rsidRPr="00EC0373">
        <w:rPr>
          <w:rFonts w:ascii="Arial" w:eastAsia="仿宋_GB2312" w:hAnsi="Arial" w:cs="Arial"/>
          <w:color w:val="000000"/>
          <w:sz w:val="28"/>
        </w:rPr>
        <w:t>/</w:t>
      </w:r>
      <w:r w:rsidRPr="00EC0373">
        <w:rPr>
          <w:rFonts w:ascii="Arial" w:eastAsia="仿宋_GB2312" w:hAnsi="Arial" w:cs="Arial"/>
          <w:color w:val="000000"/>
          <w:sz w:val="28"/>
        </w:rPr>
        <w:t>平方米）</w:t>
      </w:r>
    </w:p>
    <w:p w:rsidR="00426E6A" w:rsidRDefault="00426E6A" w:rsidP="00426E6A">
      <w:pPr>
        <w:spacing w:line="360" w:lineRule="auto"/>
        <w:ind w:firstLineChars="200" w:firstLine="560"/>
        <w:jc w:val="both"/>
        <w:rPr>
          <w:rFonts w:ascii="Arial" w:eastAsia="仿宋_GB2312" w:hAnsi="Arial" w:cs="Arial"/>
          <w:color w:val="000000"/>
          <w:sz w:val="28"/>
        </w:rPr>
      </w:pPr>
    </w:p>
    <w:p w:rsidR="000A5314" w:rsidRPr="00A52C62" w:rsidRDefault="000A5314" w:rsidP="000A5314">
      <w:pPr>
        <w:spacing w:line="360" w:lineRule="auto"/>
        <w:ind w:left="422"/>
        <w:jc w:val="both"/>
        <w:rPr>
          <w:rFonts w:ascii="仿宋_GB2312" w:eastAsia="仿宋_GB2312" w:hAnsi="仿宋"/>
          <w:b/>
          <w:color w:val="000000"/>
          <w:sz w:val="28"/>
        </w:rPr>
      </w:pPr>
      <w:r w:rsidRPr="00A52C62">
        <w:rPr>
          <w:rFonts w:ascii="仿宋_GB2312" w:eastAsia="仿宋_GB2312" w:hAnsi="仿宋" w:hint="eastAsia"/>
          <w:b/>
          <w:color w:val="000000"/>
          <w:sz w:val="28"/>
        </w:rPr>
        <w:t>二、剩余法</w:t>
      </w:r>
    </w:p>
    <w:p w:rsidR="00426E6A" w:rsidRPr="000A5314" w:rsidRDefault="000A5314" w:rsidP="000A5314">
      <w:pPr>
        <w:spacing w:line="360" w:lineRule="auto"/>
        <w:ind w:firstLineChars="200" w:firstLine="560"/>
        <w:rPr>
          <w:rFonts w:ascii="仿宋_GB2312" w:eastAsia="仿宋_GB2312"/>
          <w:bCs/>
          <w:color w:val="000000"/>
          <w:sz w:val="28"/>
        </w:rPr>
      </w:pPr>
      <w:r>
        <w:rPr>
          <w:rFonts w:ascii="Arial" w:eastAsia="仿宋_GB2312" w:hAnsi="Arial" w:hint="eastAsia"/>
          <w:bCs/>
          <w:color w:val="000000"/>
          <w:sz w:val="28"/>
        </w:rPr>
        <w:t>1.</w:t>
      </w:r>
      <w:r w:rsidRPr="002D64C6">
        <w:rPr>
          <w:rFonts w:ascii="仿宋_GB2312" w:eastAsia="仿宋_GB2312" w:hint="eastAsia"/>
          <w:bCs/>
          <w:color w:val="000000"/>
          <w:sz w:val="28"/>
        </w:rPr>
        <w:t>土地最有效利用方式</w:t>
      </w:r>
    </w:p>
    <w:p w:rsidR="00794161" w:rsidRPr="000A5314" w:rsidRDefault="00B1489F" w:rsidP="000A5314">
      <w:pPr>
        <w:spacing w:line="360" w:lineRule="auto"/>
        <w:ind w:firstLineChars="200" w:firstLine="560"/>
        <w:jc w:val="both"/>
        <w:rPr>
          <w:rFonts w:ascii="Arial" w:eastAsia="仿宋_GB2312" w:hAnsi="Arial" w:cs="Arial"/>
          <w:color w:val="000000"/>
          <w:sz w:val="28"/>
        </w:rPr>
      </w:pPr>
      <w:r w:rsidRPr="00EC0373">
        <w:rPr>
          <w:rFonts w:ascii="Arial" w:eastAsia="仿宋_GB2312" w:hAnsi="Arial" w:cs="Arial"/>
          <w:sz w:val="28"/>
        </w:rPr>
        <w:t>根据</w:t>
      </w:r>
      <w:r w:rsidR="00287F9E" w:rsidRPr="00EC0373">
        <w:rPr>
          <w:rFonts w:ascii="Arial" w:eastAsia="仿宋_GB2312" w:hAnsi="Arial" w:cs="Arial"/>
          <w:sz w:val="28"/>
          <w:szCs w:val="28"/>
        </w:rPr>
        <w:t>《北京市国有土地使用权出让合同》及其补充协议</w:t>
      </w:r>
      <w:r w:rsidR="00287F9E" w:rsidRPr="00EC0373">
        <w:rPr>
          <w:rFonts w:ascii="Arial" w:eastAsia="仿宋_GB2312" w:hAnsi="Arial" w:cs="Arial"/>
          <w:sz w:val="28"/>
          <w:szCs w:val="28"/>
        </w:rPr>
        <w:t>[</w:t>
      </w:r>
      <w:r w:rsidR="00287F9E" w:rsidRPr="00EC0373">
        <w:rPr>
          <w:rFonts w:ascii="Arial" w:eastAsia="仿宋_GB2312" w:hAnsi="Arial" w:cs="Arial"/>
          <w:sz w:val="28"/>
          <w:szCs w:val="28"/>
        </w:rPr>
        <w:t>京地出【合】字（</w:t>
      </w:r>
      <w:r w:rsidR="00287F9E" w:rsidRPr="00EC0373">
        <w:rPr>
          <w:rFonts w:ascii="Arial" w:eastAsia="仿宋_GB2312" w:hAnsi="Arial" w:cs="Arial"/>
          <w:sz w:val="28"/>
          <w:szCs w:val="28"/>
        </w:rPr>
        <w:t>2004</w:t>
      </w:r>
      <w:r w:rsidR="00287F9E" w:rsidRPr="00EC0373">
        <w:rPr>
          <w:rFonts w:ascii="Arial" w:eastAsia="仿宋_GB2312" w:hAnsi="Arial" w:cs="Arial"/>
          <w:sz w:val="28"/>
          <w:szCs w:val="28"/>
        </w:rPr>
        <w:t>）第</w:t>
      </w:r>
      <w:r w:rsidR="00287F9E" w:rsidRPr="00EC0373">
        <w:rPr>
          <w:rFonts w:ascii="Arial" w:eastAsia="仿宋_GB2312" w:hAnsi="Arial" w:cs="Arial"/>
          <w:sz w:val="28"/>
          <w:szCs w:val="28"/>
        </w:rPr>
        <w:t>1194</w:t>
      </w:r>
      <w:r w:rsidR="00287F9E" w:rsidRPr="00EC0373">
        <w:rPr>
          <w:rFonts w:ascii="Arial" w:eastAsia="仿宋_GB2312" w:hAnsi="Arial" w:cs="Arial"/>
          <w:sz w:val="28"/>
          <w:szCs w:val="28"/>
        </w:rPr>
        <w:t>号</w:t>
      </w:r>
      <w:r w:rsidR="00287F9E" w:rsidRPr="00EC0373">
        <w:rPr>
          <w:rFonts w:ascii="Arial" w:eastAsia="仿宋_GB2312" w:hAnsi="Arial" w:cs="Arial"/>
          <w:sz w:val="28"/>
          <w:szCs w:val="28"/>
        </w:rPr>
        <w:t>]</w:t>
      </w:r>
      <w:r w:rsidR="00287F9E">
        <w:rPr>
          <w:rFonts w:ascii="Arial" w:eastAsia="仿宋_GB2312" w:hAnsi="Arial" w:cs="Arial" w:hint="eastAsia"/>
          <w:bCs/>
          <w:color w:val="000000"/>
          <w:sz w:val="28"/>
        </w:rPr>
        <w:t>、</w:t>
      </w:r>
      <w:r w:rsidRPr="00EC0373">
        <w:rPr>
          <w:rFonts w:ascii="Arial" w:eastAsia="仿宋_GB2312" w:hAnsi="Arial" w:cs="Arial"/>
          <w:sz w:val="28"/>
        </w:rPr>
        <w:t>《国有建设用地使用权出让地价评估委托书》</w:t>
      </w:r>
      <w:r w:rsidRPr="00EC0373">
        <w:rPr>
          <w:rFonts w:ascii="Arial" w:eastAsia="仿宋_GB2312" w:hAnsi="Arial" w:cs="Arial"/>
          <w:color w:val="000000"/>
          <w:sz w:val="28"/>
          <w:szCs w:val="28"/>
        </w:rPr>
        <w:t>，</w:t>
      </w:r>
      <w:r w:rsidRPr="00EC0373">
        <w:rPr>
          <w:rFonts w:ascii="Arial" w:eastAsia="仿宋_GB2312" w:hAnsi="Arial" w:cs="Arial"/>
          <w:sz w:val="28"/>
        </w:rPr>
        <w:t>估价对象宗地面积为</w:t>
      </w:r>
      <w:r w:rsidR="00287F9E">
        <w:rPr>
          <w:rFonts w:ascii="Arial" w:eastAsia="仿宋_GB2312" w:hAnsi="Arial" w:cs="Arial" w:hint="eastAsia"/>
          <w:sz w:val="28"/>
        </w:rPr>
        <w:t>6130.06</w:t>
      </w:r>
      <w:r w:rsidRPr="00EC0373">
        <w:rPr>
          <w:rFonts w:ascii="Arial" w:eastAsia="仿宋_GB2312" w:hAnsi="Arial" w:cs="Arial"/>
          <w:sz w:val="28"/>
        </w:rPr>
        <w:t>平方米。</w:t>
      </w:r>
    </w:p>
    <w:p w:rsidR="00794161" w:rsidRDefault="00173A42">
      <w:pPr>
        <w:spacing w:line="360" w:lineRule="auto"/>
        <w:ind w:firstLineChars="200" w:firstLine="560"/>
        <w:jc w:val="both"/>
        <w:rPr>
          <w:rFonts w:ascii="Arial" w:eastAsia="仿宋_GB2312" w:hAnsi="Arial" w:cs="Arial"/>
          <w:bCs/>
          <w:color w:val="000000"/>
          <w:sz w:val="28"/>
        </w:rPr>
      </w:pPr>
      <w:r w:rsidRPr="00EC0373">
        <w:rPr>
          <w:rFonts w:ascii="Arial" w:eastAsia="仿宋_GB2312" w:hAnsi="Arial" w:cs="Arial"/>
          <w:sz w:val="28"/>
          <w:szCs w:val="28"/>
        </w:rPr>
        <w:t>根据</w:t>
      </w:r>
      <w:r w:rsidRPr="00EC0373">
        <w:rPr>
          <w:rFonts w:ascii="Arial" w:eastAsia="仿宋_GB2312" w:hAnsi="Arial" w:cs="Arial"/>
          <w:sz w:val="28"/>
        </w:rPr>
        <w:t>《国有建设用地使用权出让地价评估委托书》、《北京市规划和国土资源管理委员会西城分局关于同意西城区丰盛胡同</w:t>
      </w:r>
      <w:r w:rsidRPr="00EC0373">
        <w:rPr>
          <w:rFonts w:ascii="Arial" w:eastAsia="仿宋_GB2312" w:hAnsi="Arial" w:cs="Arial"/>
          <w:sz w:val="28"/>
        </w:rPr>
        <w:t>22</w:t>
      </w:r>
      <w:r w:rsidRPr="00EC0373">
        <w:rPr>
          <w:rFonts w:ascii="Arial" w:eastAsia="仿宋_GB2312" w:hAnsi="Arial" w:cs="Arial"/>
          <w:sz w:val="28"/>
        </w:rPr>
        <w:t>号楼、</w:t>
      </w:r>
      <w:r w:rsidRPr="00EC0373">
        <w:rPr>
          <w:rFonts w:ascii="Arial" w:eastAsia="仿宋_GB2312" w:hAnsi="Arial" w:cs="Arial"/>
          <w:sz w:val="28"/>
        </w:rPr>
        <w:t>20</w:t>
      </w:r>
      <w:r w:rsidRPr="00EC0373">
        <w:rPr>
          <w:rFonts w:ascii="Arial" w:eastAsia="仿宋_GB2312" w:hAnsi="Arial" w:cs="Arial"/>
          <w:sz w:val="28"/>
        </w:rPr>
        <w:t>号楼首层调整规划用途的函》</w:t>
      </w:r>
      <w:r w:rsidRPr="00EC0373">
        <w:rPr>
          <w:rFonts w:ascii="Arial" w:eastAsia="仿宋_GB2312" w:hAnsi="Arial" w:cs="Arial"/>
          <w:sz w:val="28"/>
        </w:rPr>
        <w:t>[</w:t>
      </w:r>
      <w:r w:rsidRPr="00EC0373">
        <w:rPr>
          <w:rFonts w:ascii="Arial" w:eastAsia="仿宋_GB2312" w:hAnsi="Arial" w:cs="Arial"/>
          <w:sz w:val="28"/>
        </w:rPr>
        <w:t>市规划国土西函（</w:t>
      </w:r>
      <w:r w:rsidRPr="00EC0373">
        <w:rPr>
          <w:rFonts w:ascii="Arial" w:eastAsia="仿宋_GB2312" w:hAnsi="Arial" w:cs="Arial"/>
          <w:sz w:val="28"/>
        </w:rPr>
        <w:t>2018</w:t>
      </w:r>
      <w:r w:rsidRPr="00EC0373">
        <w:rPr>
          <w:rFonts w:ascii="Arial" w:eastAsia="仿宋_GB2312" w:hAnsi="Arial" w:cs="Arial"/>
          <w:sz w:val="28"/>
        </w:rPr>
        <w:t>）</w:t>
      </w:r>
      <w:r w:rsidRPr="00EC0373">
        <w:rPr>
          <w:rFonts w:ascii="Arial" w:eastAsia="仿宋_GB2312" w:hAnsi="Arial" w:cs="Arial"/>
          <w:sz w:val="28"/>
        </w:rPr>
        <w:t>79</w:t>
      </w:r>
      <w:r w:rsidRPr="00EC0373">
        <w:rPr>
          <w:rFonts w:ascii="Arial" w:eastAsia="仿宋_GB2312" w:hAnsi="Arial" w:cs="Arial"/>
          <w:sz w:val="28"/>
        </w:rPr>
        <w:t>号</w:t>
      </w:r>
      <w:r w:rsidRPr="00EC0373">
        <w:rPr>
          <w:rFonts w:ascii="Arial" w:eastAsia="仿宋_GB2312" w:hAnsi="Arial" w:cs="Arial"/>
          <w:sz w:val="28"/>
        </w:rPr>
        <w:t>]</w:t>
      </w:r>
      <w:r w:rsidRPr="00EC0373">
        <w:rPr>
          <w:rFonts w:ascii="Arial" w:eastAsia="仿宋_GB2312" w:hAnsi="Arial" w:cs="Arial"/>
          <w:sz w:val="28"/>
        </w:rPr>
        <w:t>、《竣工项目测绘成果说明》及《关于西城区丰盛胡同</w:t>
      </w:r>
      <w:r w:rsidRPr="00EC0373">
        <w:rPr>
          <w:rFonts w:ascii="Arial" w:eastAsia="仿宋_GB2312" w:hAnsi="Arial" w:cs="Arial"/>
          <w:sz w:val="28"/>
        </w:rPr>
        <w:t>20</w:t>
      </w:r>
      <w:r w:rsidRPr="00EC0373">
        <w:rPr>
          <w:rFonts w:ascii="Arial" w:eastAsia="仿宋_GB2312" w:hAnsi="Arial" w:cs="Arial"/>
          <w:sz w:val="28"/>
        </w:rPr>
        <w:t>、</w:t>
      </w:r>
      <w:r w:rsidRPr="00EC0373">
        <w:rPr>
          <w:rFonts w:ascii="Arial" w:eastAsia="仿宋_GB2312" w:hAnsi="Arial" w:cs="Arial"/>
          <w:sz w:val="28"/>
        </w:rPr>
        <w:t>22</w:t>
      </w:r>
      <w:r w:rsidRPr="00EC0373">
        <w:rPr>
          <w:rFonts w:ascii="Arial" w:eastAsia="仿宋_GB2312" w:hAnsi="Arial" w:cs="Arial"/>
          <w:sz w:val="28"/>
        </w:rPr>
        <w:t>号楼项目情况说明》，估价对象</w:t>
      </w:r>
      <w:r w:rsidRPr="00EC0373">
        <w:rPr>
          <w:rFonts w:ascii="Arial" w:eastAsia="仿宋_GB2312" w:hAnsi="Arial" w:cs="Arial"/>
          <w:sz w:val="28"/>
          <w:szCs w:val="28"/>
        </w:rPr>
        <w:t>竣工验收时实测的地上</w:t>
      </w:r>
      <w:r w:rsidR="0099143F">
        <w:rPr>
          <w:rFonts w:ascii="Arial" w:eastAsia="仿宋_GB2312" w:hAnsi="Arial" w:cs="Arial" w:hint="eastAsia"/>
          <w:sz w:val="28"/>
          <w:szCs w:val="28"/>
        </w:rPr>
        <w:t>首层</w:t>
      </w:r>
      <w:r w:rsidRPr="00EC0373">
        <w:rPr>
          <w:rFonts w:ascii="Arial" w:eastAsia="仿宋_GB2312" w:hAnsi="Arial" w:cs="Arial"/>
          <w:sz w:val="28"/>
          <w:szCs w:val="28"/>
        </w:rPr>
        <w:t>办公</w:t>
      </w:r>
      <w:r w:rsidRPr="00EC0373">
        <w:rPr>
          <w:rFonts w:ascii="Arial" w:eastAsia="仿宋_GB2312" w:hAnsi="Arial" w:cs="Arial"/>
          <w:sz w:val="28"/>
          <w:szCs w:val="28"/>
        </w:rPr>
        <w:t>1779.8</w:t>
      </w:r>
      <w:r w:rsidR="007839CD">
        <w:rPr>
          <w:rFonts w:ascii="Arial" w:eastAsia="仿宋_GB2312" w:hAnsi="Arial" w:cs="Arial"/>
          <w:sz w:val="28"/>
          <w:szCs w:val="28"/>
        </w:rPr>
        <w:t>平方米调整为</w:t>
      </w:r>
      <w:r w:rsidRPr="00EC0373">
        <w:rPr>
          <w:rFonts w:ascii="Arial" w:eastAsia="仿宋_GB2312" w:hAnsi="Arial" w:cs="Arial"/>
          <w:sz w:val="28"/>
          <w:szCs w:val="28"/>
        </w:rPr>
        <w:t>商业用途</w:t>
      </w:r>
      <w:r w:rsidRPr="00EC0373">
        <w:rPr>
          <w:rFonts w:ascii="Arial" w:eastAsia="仿宋_GB2312" w:hAnsi="Arial" w:cs="Arial"/>
          <w:sz w:val="28"/>
        </w:rPr>
        <w:t>。</w:t>
      </w:r>
      <w:r w:rsidRPr="00EC0373">
        <w:rPr>
          <w:rFonts w:ascii="Arial" w:eastAsia="仿宋_GB2312" w:hAnsi="Arial" w:cs="Arial"/>
          <w:sz w:val="28"/>
          <w:szCs w:val="28"/>
        </w:rPr>
        <w:t>经此次</w:t>
      </w:r>
      <w:r>
        <w:rPr>
          <w:rFonts w:ascii="Arial" w:eastAsia="仿宋_GB2312" w:hAnsi="Arial" w:cs="Arial"/>
          <w:sz w:val="28"/>
          <w:szCs w:val="28"/>
        </w:rPr>
        <w:t>出让合同变更，</w:t>
      </w:r>
      <w:proofErr w:type="gramStart"/>
      <w:r>
        <w:rPr>
          <w:rFonts w:ascii="Arial" w:eastAsia="仿宋_GB2312" w:hAnsi="Arial" w:cs="Arial"/>
          <w:sz w:val="28"/>
          <w:szCs w:val="28"/>
        </w:rPr>
        <w:t>可完善</w:t>
      </w:r>
      <w:proofErr w:type="gramEnd"/>
      <w:r>
        <w:rPr>
          <w:rFonts w:ascii="Arial" w:eastAsia="仿宋_GB2312" w:hAnsi="Arial" w:cs="Arial"/>
          <w:sz w:val="28"/>
          <w:szCs w:val="28"/>
        </w:rPr>
        <w:t>地上办公调整商业建筑面积的出让手续</w:t>
      </w:r>
      <w:r w:rsidR="00B1489F" w:rsidRPr="00EC0373">
        <w:rPr>
          <w:rFonts w:ascii="Arial" w:eastAsia="仿宋_GB2312" w:hAnsi="Arial" w:cs="Arial"/>
          <w:sz w:val="28"/>
          <w:szCs w:val="28"/>
        </w:rPr>
        <w:t>。</w:t>
      </w:r>
      <w:r w:rsidR="00B1489F" w:rsidRPr="00EC0373">
        <w:rPr>
          <w:rFonts w:ascii="Arial" w:eastAsia="仿宋_GB2312" w:hAnsi="Arial" w:cs="Arial"/>
          <w:bCs/>
          <w:color w:val="000000"/>
          <w:sz w:val="28"/>
        </w:rPr>
        <w:t>因此估价对象土地用途为办公，容积率设定为</w:t>
      </w:r>
      <w:r>
        <w:rPr>
          <w:rFonts w:ascii="Arial" w:eastAsia="仿宋_GB2312" w:hAnsi="Arial" w:cs="Arial" w:hint="eastAsia"/>
          <w:bCs/>
          <w:color w:val="000000"/>
          <w:sz w:val="28"/>
        </w:rPr>
        <w:t>6.8</w:t>
      </w:r>
      <w:r w:rsidR="00B1489F" w:rsidRPr="00EC0373">
        <w:rPr>
          <w:rFonts w:ascii="Arial" w:eastAsia="仿宋_GB2312" w:hAnsi="Arial" w:cs="Arial"/>
          <w:bCs/>
          <w:color w:val="000000"/>
          <w:sz w:val="28"/>
        </w:rPr>
        <w:t>为其最有效利用方式。</w:t>
      </w:r>
    </w:p>
    <w:p w:rsidR="00FF5442" w:rsidRDefault="00FF5442" w:rsidP="00FF5442">
      <w:pPr>
        <w:spacing w:line="360" w:lineRule="auto"/>
        <w:ind w:firstLineChars="200" w:firstLine="560"/>
        <w:jc w:val="both"/>
        <w:rPr>
          <w:rFonts w:ascii="Arial" w:eastAsia="仿宋_GB2312" w:hAnsi="Arial" w:cs="Arial"/>
          <w:b/>
          <w:sz w:val="28"/>
        </w:rPr>
      </w:pPr>
      <w:r>
        <w:rPr>
          <w:rFonts w:ascii="Arial" w:eastAsia="仿宋_GB2312" w:hAnsi="Arial" w:cs="Arial" w:hint="eastAsia"/>
          <w:sz w:val="28"/>
          <w:szCs w:val="28"/>
        </w:rPr>
        <w:t>2.</w:t>
      </w:r>
      <w:r>
        <w:rPr>
          <w:rFonts w:ascii="Arial" w:eastAsia="仿宋_GB2312" w:hAnsi="Arial" w:cs="Arial"/>
          <w:b/>
          <w:sz w:val="28"/>
        </w:rPr>
        <w:t>求取估价对象</w:t>
      </w:r>
      <w:r>
        <w:rPr>
          <w:rFonts w:ascii="Arial" w:eastAsia="仿宋_GB2312" w:hAnsi="Arial" w:cs="Arial" w:hint="eastAsia"/>
          <w:b/>
          <w:sz w:val="28"/>
        </w:rPr>
        <w:t>50</w:t>
      </w:r>
      <w:r>
        <w:rPr>
          <w:rFonts w:ascii="Arial" w:eastAsia="仿宋_GB2312" w:hAnsi="Arial" w:cs="Arial" w:hint="eastAsia"/>
          <w:b/>
          <w:sz w:val="28"/>
        </w:rPr>
        <w:t>年办公</w:t>
      </w:r>
      <w:proofErr w:type="gramStart"/>
      <w:r w:rsidRPr="00994F6F">
        <w:rPr>
          <w:rFonts w:ascii="Arial" w:eastAsia="仿宋_GB2312" w:hAnsi="Arial" w:cs="Arial"/>
          <w:b/>
          <w:sz w:val="28"/>
        </w:rPr>
        <w:t>用途</w:t>
      </w:r>
      <w:r w:rsidRPr="00994F6F">
        <w:rPr>
          <w:rFonts w:ascii="Arial" w:eastAsia="仿宋_GB2312" w:hAnsi="Arial" w:cs="Arial"/>
          <w:b/>
          <w:sz w:val="28"/>
          <w:szCs w:val="28"/>
        </w:rPr>
        <w:t>楼</w:t>
      </w:r>
      <w:proofErr w:type="gramEnd"/>
      <w:r w:rsidRPr="00994F6F">
        <w:rPr>
          <w:rFonts w:ascii="Arial" w:eastAsia="仿宋_GB2312" w:hAnsi="Arial" w:cs="Arial"/>
          <w:b/>
          <w:sz w:val="28"/>
          <w:szCs w:val="28"/>
        </w:rPr>
        <w:t>面</w:t>
      </w:r>
      <w:r w:rsidRPr="00994F6F">
        <w:rPr>
          <w:rFonts w:ascii="Arial" w:eastAsia="仿宋_GB2312" w:hAnsi="Arial" w:cs="Arial"/>
          <w:b/>
          <w:sz w:val="28"/>
        </w:rPr>
        <w:t>熟地价</w:t>
      </w:r>
    </w:p>
    <w:p w:rsidR="00653826" w:rsidRPr="00EC0373" w:rsidRDefault="009A5D0B" w:rsidP="00653826">
      <w:pPr>
        <w:spacing w:line="360" w:lineRule="auto"/>
        <w:ind w:firstLineChars="200" w:firstLine="560"/>
        <w:rPr>
          <w:rFonts w:ascii="Arial" w:eastAsia="仿宋_GB2312" w:hAnsi="Arial" w:cs="Arial"/>
          <w:color w:val="000000"/>
          <w:sz w:val="28"/>
        </w:rPr>
      </w:pPr>
      <w:r>
        <w:rPr>
          <w:rFonts w:ascii="Arial" w:eastAsia="仿宋_GB2312" w:hAnsi="Arial" w:cs="Arial" w:hint="eastAsia"/>
          <w:bCs/>
          <w:color w:val="000000"/>
          <w:sz w:val="28"/>
        </w:rPr>
        <w:t>（</w:t>
      </w:r>
      <w:r>
        <w:rPr>
          <w:rFonts w:ascii="Arial" w:eastAsia="仿宋_GB2312" w:hAnsi="Arial" w:cs="Arial" w:hint="eastAsia"/>
          <w:bCs/>
          <w:color w:val="000000"/>
          <w:sz w:val="28"/>
        </w:rPr>
        <w:t>1</w:t>
      </w:r>
      <w:r>
        <w:rPr>
          <w:rFonts w:ascii="Arial" w:eastAsia="仿宋_GB2312" w:hAnsi="Arial" w:cs="Arial" w:hint="eastAsia"/>
          <w:bCs/>
          <w:color w:val="000000"/>
          <w:sz w:val="28"/>
        </w:rPr>
        <w:t>）</w:t>
      </w:r>
      <w:r w:rsidR="00653826" w:rsidRPr="00EC0373">
        <w:rPr>
          <w:rFonts w:ascii="Arial" w:eastAsia="仿宋_GB2312" w:hAnsi="Arial" w:cs="Arial"/>
          <w:color w:val="000000"/>
          <w:sz w:val="28"/>
          <w:szCs w:val="28"/>
        </w:rPr>
        <w:t>市场</w:t>
      </w:r>
      <w:r w:rsidR="00C94C9E">
        <w:rPr>
          <w:rFonts w:ascii="Arial" w:eastAsia="仿宋_GB2312" w:hAnsi="Arial" w:cs="Arial"/>
          <w:color w:val="000000"/>
          <w:sz w:val="28"/>
        </w:rPr>
        <w:t>比较法求取估价对象</w:t>
      </w:r>
      <w:r w:rsidR="00653826">
        <w:rPr>
          <w:rFonts w:ascii="Arial" w:eastAsia="仿宋_GB2312" w:hAnsi="Arial" w:cs="Arial" w:hint="eastAsia"/>
          <w:color w:val="000000"/>
          <w:sz w:val="28"/>
        </w:rPr>
        <w:t>50</w:t>
      </w:r>
      <w:r w:rsidR="00653826">
        <w:rPr>
          <w:rFonts w:ascii="Arial" w:eastAsia="仿宋_GB2312" w:hAnsi="Arial" w:cs="Arial" w:hint="eastAsia"/>
          <w:color w:val="000000"/>
          <w:sz w:val="28"/>
        </w:rPr>
        <w:t>年</w:t>
      </w:r>
      <w:r w:rsidR="00653826" w:rsidRPr="00EC0373">
        <w:rPr>
          <w:rFonts w:ascii="Arial" w:eastAsia="仿宋_GB2312" w:hAnsi="Arial" w:cs="Arial"/>
          <w:sz w:val="28"/>
          <w:szCs w:val="28"/>
        </w:rPr>
        <w:t>办公</w:t>
      </w:r>
      <w:r w:rsidR="00C94C9E">
        <w:rPr>
          <w:rFonts w:ascii="Arial" w:eastAsia="仿宋_GB2312" w:hAnsi="Arial" w:cs="Arial"/>
          <w:color w:val="000000"/>
          <w:sz w:val="28"/>
        </w:rPr>
        <w:t>用</w:t>
      </w:r>
      <w:r w:rsidR="00C94C9E">
        <w:rPr>
          <w:rFonts w:ascii="Arial" w:eastAsia="仿宋_GB2312" w:hAnsi="Arial" w:cs="Arial" w:hint="eastAsia"/>
          <w:color w:val="000000"/>
          <w:sz w:val="28"/>
        </w:rPr>
        <w:t>房</w:t>
      </w:r>
      <w:r w:rsidR="00653826" w:rsidRPr="00EC0373">
        <w:rPr>
          <w:rFonts w:ascii="Arial" w:eastAsia="仿宋_GB2312" w:hAnsi="Arial" w:cs="Arial"/>
          <w:color w:val="000000"/>
          <w:sz w:val="28"/>
        </w:rPr>
        <w:t>开发完成后不动产价格</w:t>
      </w:r>
    </w:p>
    <w:p w:rsidR="00653826" w:rsidRDefault="00653826" w:rsidP="00653826">
      <w:pPr>
        <w:spacing w:line="360" w:lineRule="auto"/>
        <w:ind w:firstLineChars="200" w:firstLine="560"/>
        <w:rPr>
          <w:rFonts w:ascii="Arial" w:eastAsia="仿宋_GB2312" w:hAnsi="Arial" w:cs="Arial"/>
          <w:color w:val="000000"/>
          <w:sz w:val="28"/>
          <w:szCs w:val="28"/>
        </w:rPr>
      </w:pPr>
      <w:r w:rsidRPr="00EC0373">
        <w:rPr>
          <w:rFonts w:ascii="Arial" w:eastAsia="仿宋_GB2312" w:hAnsi="Arial" w:cs="Arial"/>
          <w:color w:val="000000"/>
          <w:sz w:val="28"/>
          <w:szCs w:val="28"/>
        </w:rPr>
        <w:t>根据</w:t>
      </w:r>
      <w:r w:rsidR="00C94C9E">
        <w:rPr>
          <w:rFonts w:ascii="Arial" w:eastAsia="仿宋_GB2312" w:hAnsi="Arial" w:cs="Arial" w:hint="eastAsia"/>
          <w:color w:val="000000"/>
          <w:sz w:val="28"/>
          <w:szCs w:val="28"/>
        </w:rPr>
        <w:t>市场交易</w:t>
      </w:r>
      <w:r w:rsidRPr="00EC0373">
        <w:rPr>
          <w:rFonts w:ascii="Arial" w:eastAsia="仿宋_GB2312" w:hAnsi="Arial" w:cs="Arial"/>
          <w:color w:val="000000"/>
          <w:sz w:val="28"/>
          <w:szCs w:val="28"/>
        </w:rPr>
        <w:t>数据，</w:t>
      </w:r>
      <w:r w:rsidRPr="00EC0373">
        <w:rPr>
          <w:rFonts w:ascii="Arial" w:eastAsia="仿宋_GB2312" w:hAnsi="Arial" w:cs="Arial"/>
          <w:color w:val="000000"/>
          <w:sz w:val="28"/>
        </w:rPr>
        <w:t>采用房地产交易中的替代原则，选取与估价对象类似用途的案例，并分别进行交易情况、交易时间、用途、土地使用年限、区域因素、个别因素的修正</w:t>
      </w:r>
      <w:r w:rsidRPr="00EC0373">
        <w:rPr>
          <w:rFonts w:ascii="Arial" w:eastAsia="仿宋_GB2312" w:hAnsi="Arial" w:cs="Arial"/>
          <w:color w:val="000000"/>
          <w:sz w:val="28"/>
          <w:szCs w:val="28"/>
        </w:rPr>
        <w:t>。</w:t>
      </w:r>
    </w:p>
    <w:p w:rsidR="00C94C9E" w:rsidRPr="00EC0373" w:rsidRDefault="00C94C9E" w:rsidP="00653826">
      <w:pPr>
        <w:spacing w:line="360" w:lineRule="auto"/>
        <w:ind w:firstLineChars="200" w:firstLine="560"/>
        <w:rPr>
          <w:rFonts w:ascii="Arial" w:eastAsia="仿宋_GB2312" w:hAnsi="Arial" w:cs="Arial"/>
          <w:color w:val="000000"/>
          <w:sz w:val="28"/>
          <w:szCs w:val="28"/>
        </w:rPr>
      </w:pPr>
    </w:p>
    <w:p w:rsidR="00653826" w:rsidRPr="00EC0373" w:rsidRDefault="00653826" w:rsidP="00653826">
      <w:pPr>
        <w:spacing w:line="360" w:lineRule="auto"/>
        <w:jc w:val="center"/>
        <w:rPr>
          <w:rFonts w:ascii="Arial" w:eastAsia="仿宋_GB2312" w:hAnsi="Arial" w:cs="Arial"/>
          <w:b/>
          <w:bCs/>
          <w:color w:val="000000"/>
        </w:rPr>
      </w:pPr>
      <w:r w:rsidRPr="00EC0373">
        <w:rPr>
          <w:rFonts w:ascii="Arial" w:eastAsia="仿宋_GB2312" w:hAnsi="Arial" w:cs="Arial"/>
          <w:b/>
          <w:bCs/>
          <w:color w:val="000000"/>
        </w:rPr>
        <w:lastRenderedPageBreak/>
        <w:t>表</w:t>
      </w:r>
      <w:r w:rsidRPr="00EC0373">
        <w:rPr>
          <w:rFonts w:ascii="Arial" w:eastAsia="仿宋_GB2312" w:hAnsi="Arial" w:cs="Arial"/>
          <w:b/>
          <w:bCs/>
          <w:color w:val="000000"/>
        </w:rPr>
        <w:t>1</w:t>
      </w:r>
      <w:r w:rsidRPr="00EC0373">
        <w:rPr>
          <w:rFonts w:ascii="Arial" w:eastAsia="仿宋_GB2312" w:hAnsi="Arial" w:cs="Arial"/>
          <w:b/>
          <w:bCs/>
          <w:color w:val="000000"/>
        </w:rPr>
        <w:t>：比较因素条件说明及指数表</w:t>
      </w:r>
    </w:p>
    <w:tbl>
      <w:tblPr>
        <w:tblW w:w="9323" w:type="dxa"/>
        <w:tblLayout w:type="fixed"/>
        <w:tblLook w:val="04A0" w:firstRow="1" w:lastRow="0" w:firstColumn="1" w:lastColumn="0" w:noHBand="0" w:noVBand="1"/>
      </w:tblPr>
      <w:tblGrid>
        <w:gridCol w:w="583"/>
        <w:gridCol w:w="776"/>
        <w:gridCol w:w="1374"/>
        <w:gridCol w:w="666"/>
        <w:gridCol w:w="1374"/>
        <w:gridCol w:w="582"/>
        <w:gridCol w:w="1460"/>
        <w:gridCol w:w="591"/>
        <w:gridCol w:w="1311"/>
        <w:gridCol w:w="606"/>
      </w:tblGrid>
      <w:tr w:rsidR="00653826" w:rsidRPr="00EC0373" w:rsidTr="001F5491">
        <w:trPr>
          <w:trHeight w:val="300"/>
          <w:tblHeader/>
        </w:trPr>
        <w:tc>
          <w:tcPr>
            <w:tcW w:w="1359" w:type="dxa"/>
            <w:gridSpan w:val="2"/>
            <w:vMerge w:val="restart"/>
            <w:tcBorders>
              <w:top w:val="single" w:sz="8" w:space="0" w:color="auto"/>
              <w:left w:val="single" w:sz="8" w:space="0" w:color="auto"/>
              <w:right w:val="nil"/>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比较因素</w:t>
            </w:r>
          </w:p>
        </w:tc>
        <w:tc>
          <w:tcPr>
            <w:tcW w:w="2040" w:type="dxa"/>
            <w:gridSpan w:val="2"/>
            <w:tcBorders>
              <w:top w:val="single" w:sz="8" w:space="0" w:color="auto"/>
              <w:left w:val="single" w:sz="8" w:space="0" w:color="auto"/>
              <w:bottom w:val="single" w:sz="4" w:space="0" w:color="auto"/>
              <w:right w:val="single" w:sz="8"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估价对象</w:t>
            </w:r>
          </w:p>
        </w:tc>
        <w:tc>
          <w:tcPr>
            <w:tcW w:w="1956" w:type="dxa"/>
            <w:gridSpan w:val="2"/>
            <w:tcBorders>
              <w:top w:val="single" w:sz="8" w:space="0" w:color="auto"/>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A</w:t>
            </w:r>
          </w:p>
        </w:tc>
        <w:tc>
          <w:tcPr>
            <w:tcW w:w="2051" w:type="dxa"/>
            <w:gridSpan w:val="2"/>
            <w:tcBorders>
              <w:top w:val="single" w:sz="8" w:space="0" w:color="auto"/>
              <w:left w:val="single" w:sz="8" w:space="0" w:color="auto"/>
              <w:bottom w:val="single" w:sz="4" w:space="0" w:color="auto"/>
              <w:right w:val="single" w:sz="8"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B</w:t>
            </w:r>
          </w:p>
        </w:tc>
        <w:tc>
          <w:tcPr>
            <w:tcW w:w="1917" w:type="dxa"/>
            <w:gridSpan w:val="2"/>
            <w:tcBorders>
              <w:top w:val="single" w:sz="8" w:space="0" w:color="auto"/>
              <w:left w:val="nil"/>
              <w:bottom w:val="single" w:sz="4" w:space="0" w:color="auto"/>
              <w:right w:val="single" w:sz="8"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C</w:t>
            </w:r>
          </w:p>
        </w:tc>
      </w:tr>
      <w:tr w:rsidR="00653826" w:rsidRPr="00EC0373" w:rsidTr="001F5491">
        <w:trPr>
          <w:trHeight w:val="315"/>
          <w:tblHeader/>
        </w:trPr>
        <w:tc>
          <w:tcPr>
            <w:tcW w:w="1359" w:type="dxa"/>
            <w:gridSpan w:val="2"/>
            <w:vMerge/>
            <w:tcBorders>
              <w:left w:val="single" w:sz="8" w:space="0" w:color="auto"/>
              <w:right w:val="nil"/>
            </w:tcBorders>
            <w:shd w:val="clear" w:color="auto" w:fill="auto"/>
            <w:vAlign w:val="center"/>
          </w:tcPr>
          <w:p w:rsidR="00653826" w:rsidRPr="00EC0373" w:rsidRDefault="00653826" w:rsidP="001F5491">
            <w:pPr>
              <w:rPr>
                <w:rFonts w:ascii="Arial" w:eastAsia="仿宋_GB2312" w:hAnsi="Arial" w:cs="Arial"/>
                <w:b/>
                <w:bCs/>
                <w:color w:val="000000"/>
                <w:sz w:val="18"/>
                <w:szCs w:val="18"/>
              </w:rPr>
            </w:pPr>
          </w:p>
        </w:tc>
        <w:tc>
          <w:tcPr>
            <w:tcW w:w="1374" w:type="dxa"/>
            <w:tcBorders>
              <w:top w:val="single" w:sz="4" w:space="0" w:color="auto"/>
              <w:left w:val="single" w:sz="8"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proofErr w:type="gramStart"/>
            <w:r>
              <w:rPr>
                <w:rFonts w:ascii="Arial" w:eastAsia="仿宋_GB2312" w:hAnsi="Arial" w:cs="Arial" w:hint="eastAsia"/>
                <w:color w:val="000000"/>
                <w:sz w:val="18"/>
                <w:szCs w:val="18"/>
              </w:rPr>
              <w:t>丰铭国际</w:t>
            </w:r>
            <w:proofErr w:type="gramEnd"/>
            <w:r>
              <w:rPr>
                <w:rFonts w:ascii="Arial" w:eastAsia="仿宋_GB2312" w:hAnsi="Arial" w:cs="Arial" w:hint="eastAsia"/>
                <w:color w:val="000000"/>
                <w:sz w:val="18"/>
                <w:szCs w:val="18"/>
              </w:rPr>
              <w:t>大厦</w:t>
            </w:r>
          </w:p>
        </w:tc>
        <w:tc>
          <w:tcPr>
            <w:tcW w:w="666" w:type="dxa"/>
            <w:vMerge w:val="restart"/>
            <w:tcBorders>
              <w:top w:val="single" w:sz="4" w:space="0" w:color="auto"/>
              <w:left w:val="single" w:sz="4" w:space="0" w:color="auto"/>
              <w:right w:val="single" w:sz="8"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系数</w:t>
            </w:r>
          </w:p>
        </w:tc>
        <w:tc>
          <w:tcPr>
            <w:tcW w:w="1374" w:type="dxa"/>
            <w:tcBorders>
              <w:top w:val="single" w:sz="4" w:space="0" w:color="auto"/>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富凯大街</w:t>
            </w:r>
          </w:p>
        </w:tc>
        <w:tc>
          <w:tcPr>
            <w:tcW w:w="582" w:type="dxa"/>
            <w:vMerge w:val="restart"/>
            <w:tcBorders>
              <w:top w:val="single" w:sz="4" w:space="0" w:color="auto"/>
              <w:left w:val="nil"/>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系数</w:t>
            </w:r>
          </w:p>
        </w:tc>
        <w:tc>
          <w:tcPr>
            <w:tcW w:w="1460" w:type="dxa"/>
            <w:tcBorders>
              <w:top w:val="single" w:sz="4" w:space="0" w:color="auto"/>
              <w:left w:val="single" w:sz="8"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投资广场</w:t>
            </w:r>
          </w:p>
        </w:tc>
        <w:tc>
          <w:tcPr>
            <w:tcW w:w="591" w:type="dxa"/>
            <w:vMerge w:val="restart"/>
            <w:tcBorders>
              <w:top w:val="single" w:sz="4" w:space="0" w:color="auto"/>
              <w:left w:val="single" w:sz="4" w:space="0" w:color="auto"/>
              <w:right w:val="single" w:sz="8"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系数</w:t>
            </w:r>
          </w:p>
        </w:tc>
        <w:tc>
          <w:tcPr>
            <w:tcW w:w="1311" w:type="dxa"/>
            <w:tcBorders>
              <w:top w:val="single" w:sz="4" w:space="0" w:color="auto"/>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金融街中心</w:t>
            </w:r>
          </w:p>
        </w:tc>
        <w:tc>
          <w:tcPr>
            <w:tcW w:w="606" w:type="dxa"/>
            <w:vMerge w:val="restart"/>
            <w:tcBorders>
              <w:top w:val="single" w:sz="4" w:space="0" w:color="auto"/>
              <w:left w:val="single" w:sz="4" w:space="0" w:color="auto"/>
              <w:right w:val="single" w:sz="8"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系数</w:t>
            </w:r>
          </w:p>
        </w:tc>
      </w:tr>
      <w:tr w:rsidR="00653826" w:rsidRPr="00EC0373" w:rsidTr="001F5491">
        <w:trPr>
          <w:trHeight w:val="576"/>
          <w:tblHeader/>
        </w:trPr>
        <w:tc>
          <w:tcPr>
            <w:tcW w:w="1359" w:type="dxa"/>
            <w:gridSpan w:val="2"/>
            <w:vMerge/>
            <w:tcBorders>
              <w:left w:val="single" w:sz="8" w:space="0" w:color="auto"/>
              <w:bottom w:val="single" w:sz="8" w:space="0" w:color="auto"/>
              <w:right w:val="nil"/>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b/>
                <w:bCs/>
                <w:color w:val="000000"/>
                <w:sz w:val="18"/>
                <w:szCs w:val="18"/>
              </w:rPr>
            </w:pPr>
          </w:p>
        </w:tc>
        <w:tc>
          <w:tcPr>
            <w:tcW w:w="1374" w:type="dxa"/>
            <w:tcBorders>
              <w:top w:val="single" w:sz="4" w:space="0" w:color="auto"/>
              <w:left w:val="single" w:sz="8" w:space="0" w:color="auto"/>
              <w:bottom w:val="nil"/>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3C12E5">
              <w:rPr>
                <w:rFonts w:ascii="Arial" w:eastAsia="仿宋_GB2312" w:hAnsi="Arial" w:cs="Arial" w:hint="eastAsia"/>
                <w:color w:val="000000"/>
                <w:sz w:val="18"/>
                <w:szCs w:val="18"/>
              </w:rPr>
              <w:t>西城区丰盛胡同</w:t>
            </w:r>
            <w:r w:rsidRPr="003C12E5">
              <w:rPr>
                <w:rFonts w:ascii="Arial" w:eastAsia="仿宋_GB2312" w:hAnsi="Arial" w:cs="Arial" w:hint="eastAsia"/>
                <w:color w:val="000000"/>
                <w:sz w:val="18"/>
                <w:szCs w:val="18"/>
              </w:rPr>
              <w:t>20</w:t>
            </w:r>
            <w:r w:rsidRPr="003C12E5">
              <w:rPr>
                <w:rFonts w:ascii="Arial" w:eastAsia="仿宋_GB2312" w:hAnsi="Arial" w:cs="Arial" w:hint="eastAsia"/>
                <w:color w:val="000000"/>
                <w:sz w:val="18"/>
                <w:szCs w:val="18"/>
              </w:rPr>
              <w:t>、</w:t>
            </w:r>
            <w:r w:rsidRPr="003C12E5">
              <w:rPr>
                <w:rFonts w:ascii="Arial" w:eastAsia="仿宋_GB2312" w:hAnsi="Arial" w:cs="Arial" w:hint="eastAsia"/>
                <w:color w:val="000000"/>
                <w:sz w:val="18"/>
                <w:szCs w:val="18"/>
              </w:rPr>
              <w:t>22</w:t>
            </w:r>
            <w:r w:rsidRPr="003C12E5">
              <w:rPr>
                <w:rFonts w:ascii="Arial" w:eastAsia="仿宋_GB2312" w:hAnsi="Arial" w:cs="Arial" w:hint="eastAsia"/>
                <w:color w:val="000000"/>
                <w:sz w:val="18"/>
                <w:szCs w:val="18"/>
              </w:rPr>
              <w:t>号楼</w:t>
            </w:r>
          </w:p>
        </w:tc>
        <w:tc>
          <w:tcPr>
            <w:tcW w:w="666" w:type="dxa"/>
            <w:vMerge/>
            <w:tcBorders>
              <w:left w:val="single" w:sz="4" w:space="0" w:color="auto"/>
              <w:bottom w:val="nil"/>
              <w:right w:val="single" w:sz="8"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p>
        </w:tc>
        <w:tc>
          <w:tcPr>
            <w:tcW w:w="1374" w:type="dxa"/>
            <w:tcBorders>
              <w:top w:val="single" w:sz="4" w:space="0" w:color="auto"/>
              <w:left w:val="nil"/>
              <w:bottom w:val="nil"/>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3C12E5">
              <w:rPr>
                <w:rFonts w:ascii="Arial" w:eastAsia="仿宋_GB2312" w:hAnsi="Arial" w:cs="Arial" w:hint="eastAsia"/>
                <w:color w:val="000000"/>
                <w:sz w:val="18"/>
                <w:szCs w:val="18"/>
              </w:rPr>
              <w:t>北京市西城区金融大街</w:t>
            </w:r>
            <w:r w:rsidRPr="003C12E5">
              <w:rPr>
                <w:rFonts w:ascii="Arial" w:eastAsia="仿宋_GB2312" w:hAnsi="Arial" w:cs="Arial" w:hint="eastAsia"/>
                <w:color w:val="000000"/>
                <w:sz w:val="18"/>
                <w:szCs w:val="18"/>
              </w:rPr>
              <w:t>19</w:t>
            </w:r>
            <w:r w:rsidRPr="003C12E5">
              <w:rPr>
                <w:rFonts w:ascii="Arial" w:eastAsia="仿宋_GB2312" w:hAnsi="Arial" w:cs="Arial" w:hint="eastAsia"/>
                <w:color w:val="000000"/>
                <w:sz w:val="18"/>
                <w:szCs w:val="18"/>
              </w:rPr>
              <w:t>号</w:t>
            </w:r>
          </w:p>
        </w:tc>
        <w:tc>
          <w:tcPr>
            <w:tcW w:w="582" w:type="dxa"/>
            <w:vMerge/>
            <w:tcBorders>
              <w:left w:val="nil"/>
              <w:bottom w:val="nil"/>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p>
        </w:tc>
        <w:tc>
          <w:tcPr>
            <w:tcW w:w="1460" w:type="dxa"/>
            <w:tcBorders>
              <w:top w:val="single" w:sz="4" w:space="0" w:color="auto"/>
              <w:left w:val="single" w:sz="4" w:space="0" w:color="auto"/>
              <w:bottom w:val="nil"/>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3C12E5">
              <w:rPr>
                <w:rFonts w:ascii="Arial" w:eastAsia="仿宋_GB2312" w:hAnsi="Arial" w:cs="Arial" w:hint="eastAsia"/>
                <w:color w:val="000000"/>
                <w:sz w:val="18"/>
                <w:szCs w:val="18"/>
              </w:rPr>
              <w:t>北京市西城区金融大街</w:t>
            </w:r>
            <w:r w:rsidRPr="003C12E5">
              <w:rPr>
                <w:rFonts w:ascii="Arial" w:eastAsia="仿宋_GB2312" w:hAnsi="Arial" w:cs="Arial" w:hint="eastAsia"/>
                <w:color w:val="000000"/>
                <w:sz w:val="18"/>
                <w:szCs w:val="18"/>
              </w:rPr>
              <w:t>27</w:t>
            </w:r>
            <w:r w:rsidRPr="003C12E5">
              <w:rPr>
                <w:rFonts w:ascii="Arial" w:eastAsia="仿宋_GB2312" w:hAnsi="Arial" w:cs="Arial" w:hint="eastAsia"/>
                <w:color w:val="000000"/>
                <w:sz w:val="18"/>
                <w:szCs w:val="18"/>
              </w:rPr>
              <w:t>号</w:t>
            </w:r>
          </w:p>
        </w:tc>
        <w:tc>
          <w:tcPr>
            <w:tcW w:w="591" w:type="dxa"/>
            <w:vMerge/>
            <w:tcBorders>
              <w:left w:val="single" w:sz="4" w:space="0" w:color="auto"/>
              <w:bottom w:val="nil"/>
              <w:right w:val="single" w:sz="8"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p>
        </w:tc>
        <w:tc>
          <w:tcPr>
            <w:tcW w:w="1311" w:type="dxa"/>
            <w:tcBorders>
              <w:top w:val="single" w:sz="4" w:space="0" w:color="auto"/>
              <w:left w:val="nil"/>
              <w:bottom w:val="nil"/>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3C12E5">
              <w:rPr>
                <w:rFonts w:ascii="Arial" w:eastAsia="仿宋_GB2312" w:hAnsi="Arial" w:cs="Arial" w:hint="eastAsia"/>
                <w:color w:val="000000"/>
                <w:sz w:val="18"/>
                <w:szCs w:val="18"/>
              </w:rPr>
              <w:t>北京市西城区金城坊街</w:t>
            </w:r>
            <w:r w:rsidRPr="003C12E5">
              <w:rPr>
                <w:rFonts w:ascii="Arial" w:eastAsia="仿宋_GB2312" w:hAnsi="Arial" w:cs="Arial" w:hint="eastAsia"/>
                <w:color w:val="000000"/>
                <w:sz w:val="18"/>
                <w:szCs w:val="18"/>
              </w:rPr>
              <w:t>2</w:t>
            </w:r>
            <w:r w:rsidRPr="003C12E5">
              <w:rPr>
                <w:rFonts w:ascii="Arial" w:eastAsia="仿宋_GB2312" w:hAnsi="Arial" w:cs="Arial" w:hint="eastAsia"/>
                <w:color w:val="000000"/>
                <w:sz w:val="18"/>
                <w:szCs w:val="18"/>
              </w:rPr>
              <w:t>号</w:t>
            </w:r>
          </w:p>
        </w:tc>
        <w:tc>
          <w:tcPr>
            <w:tcW w:w="606" w:type="dxa"/>
            <w:vMerge/>
            <w:tcBorders>
              <w:left w:val="single" w:sz="4" w:space="0" w:color="auto"/>
              <w:bottom w:val="nil"/>
              <w:right w:val="single" w:sz="8"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p>
        </w:tc>
      </w:tr>
      <w:tr w:rsidR="00653826" w:rsidRPr="00EC0373" w:rsidTr="001F5491">
        <w:trPr>
          <w:trHeight w:val="404"/>
        </w:trPr>
        <w:tc>
          <w:tcPr>
            <w:tcW w:w="1359" w:type="dxa"/>
            <w:gridSpan w:val="2"/>
            <w:tcBorders>
              <w:top w:val="nil"/>
              <w:left w:val="single" w:sz="8" w:space="0" w:color="auto"/>
              <w:bottom w:val="single" w:sz="4" w:space="0" w:color="auto"/>
              <w:right w:val="single" w:sz="8"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 xml:space="preserve">　交易时间</w:t>
            </w:r>
          </w:p>
        </w:tc>
        <w:tc>
          <w:tcPr>
            <w:tcW w:w="1374" w:type="dxa"/>
            <w:tcBorders>
              <w:top w:val="single" w:sz="8" w:space="0" w:color="auto"/>
              <w:left w:val="nil"/>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2019</w:t>
            </w:r>
            <w:r w:rsidRPr="00EC0373">
              <w:rPr>
                <w:rFonts w:ascii="Arial" w:eastAsia="仿宋_GB2312" w:hAnsi="Arial" w:cs="Arial"/>
                <w:color w:val="000000"/>
                <w:sz w:val="18"/>
                <w:szCs w:val="18"/>
              </w:rPr>
              <w:t>年</w:t>
            </w:r>
            <w:r w:rsidRPr="00EC0373">
              <w:rPr>
                <w:rFonts w:ascii="Arial" w:eastAsia="仿宋_GB2312" w:hAnsi="Arial" w:cs="Arial"/>
                <w:color w:val="000000"/>
                <w:sz w:val="18"/>
                <w:szCs w:val="18"/>
              </w:rPr>
              <w:t>3</w:t>
            </w:r>
            <w:r w:rsidRPr="00EC0373">
              <w:rPr>
                <w:rFonts w:ascii="Arial" w:eastAsia="仿宋_GB2312" w:hAnsi="Arial" w:cs="Arial"/>
                <w:color w:val="000000"/>
                <w:sz w:val="18"/>
                <w:szCs w:val="18"/>
              </w:rPr>
              <w:t>月</w:t>
            </w:r>
            <w:r w:rsidRPr="00EC0373">
              <w:rPr>
                <w:rFonts w:ascii="Arial" w:eastAsia="仿宋_GB2312" w:hAnsi="Arial" w:cs="Arial"/>
                <w:color w:val="000000"/>
                <w:sz w:val="18"/>
                <w:szCs w:val="18"/>
              </w:rPr>
              <w:t>28</w:t>
            </w:r>
            <w:r w:rsidRPr="00EC0373">
              <w:rPr>
                <w:rFonts w:ascii="Arial" w:eastAsia="仿宋_GB2312" w:hAnsi="Arial" w:cs="Arial"/>
                <w:color w:val="000000"/>
                <w:sz w:val="18"/>
                <w:szCs w:val="18"/>
              </w:rPr>
              <w:t>日</w:t>
            </w:r>
          </w:p>
        </w:tc>
        <w:tc>
          <w:tcPr>
            <w:tcW w:w="666" w:type="dxa"/>
            <w:tcBorders>
              <w:top w:val="single" w:sz="8" w:space="0" w:color="auto"/>
              <w:left w:val="nil"/>
              <w:bottom w:val="single" w:sz="8"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8" w:space="0" w:color="auto"/>
              <w:left w:val="nil"/>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2019</w:t>
            </w:r>
            <w:r w:rsidRPr="00EC0373">
              <w:rPr>
                <w:rFonts w:ascii="Arial" w:eastAsia="仿宋_GB2312" w:hAnsi="Arial" w:cs="Arial"/>
                <w:color w:val="000000"/>
                <w:sz w:val="18"/>
                <w:szCs w:val="18"/>
              </w:rPr>
              <w:t>年</w:t>
            </w:r>
            <w:r w:rsidRPr="00EC0373">
              <w:rPr>
                <w:rFonts w:ascii="Arial" w:eastAsia="仿宋_GB2312" w:hAnsi="Arial" w:cs="Arial"/>
                <w:color w:val="000000"/>
                <w:sz w:val="18"/>
                <w:szCs w:val="18"/>
              </w:rPr>
              <w:t>3</w:t>
            </w:r>
            <w:r w:rsidRPr="00EC0373">
              <w:rPr>
                <w:rFonts w:ascii="Arial" w:eastAsia="仿宋_GB2312" w:hAnsi="Arial" w:cs="Arial"/>
                <w:color w:val="000000"/>
                <w:sz w:val="18"/>
                <w:szCs w:val="18"/>
              </w:rPr>
              <w:t>月</w:t>
            </w:r>
          </w:p>
        </w:tc>
        <w:tc>
          <w:tcPr>
            <w:tcW w:w="582" w:type="dxa"/>
            <w:tcBorders>
              <w:top w:val="single" w:sz="8" w:space="0" w:color="auto"/>
              <w:left w:val="nil"/>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460" w:type="dxa"/>
            <w:tcBorders>
              <w:top w:val="single" w:sz="8" w:space="0" w:color="auto"/>
              <w:left w:val="single" w:sz="4" w:space="0" w:color="auto"/>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2019</w:t>
            </w:r>
            <w:r w:rsidRPr="00EC0373">
              <w:rPr>
                <w:rFonts w:ascii="Arial" w:eastAsia="仿宋_GB2312" w:hAnsi="Arial" w:cs="Arial"/>
                <w:color w:val="000000"/>
                <w:sz w:val="18"/>
                <w:szCs w:val="18"/>
              </w:rPr>
              <w:t>年</w:t>
            </w:r>
            <w:r w:rsidRPr="00EC0373">
              <w:rPr>
                <w:rFonts w:ascii="Arial" w:eastAsia="仿宋_GB2312" w:hAnsi="Arial" w:cs="Arial"/>
                <w:color w:val="000000"/>
                <w:sz w:val="18"/>
                <w:szCs w:val="18"/>
              </w:rPr>
              <w:t>3</w:t>
            </w:r>
            <w:r w:rsidRPr="00EC0373">
              <w:rPr>
                <w:rFonts w:ascii="Arial" w:eastAsia="仿宋_GB2312" w:hAnsi="Arial" w:cs="Arial"/>
                <w:color w:val="000000"/>
                <w:sz w:val="18"/>
                <w:szCs w:val="18"/>
              </w:rPr>
              <w:t>月</w:t>
            </w:r>
          </w:p>
        </w:tc>
        <w:tc>
          <w:tcPr>
            <w:tcW w:w="591" w:type="dxa"/>
            <w:tcBorders>
              <w:top w:val="single" w:sz="8" w:space="0" w:color="auto"/>
              <w:left w:val="nil"/>
              <w:bottom w:val="single" w:sz="8"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11" w:type="dxa"/>
            <w:tcBorders>
              <w:top w:val="single" w:sz="8" w:space="0" w:color="auto"/>
              <w:left w:val="nil"/>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2019</w:t>
            </w:r>
            <w:r w:rsidRPr="00EC0373">
              <w:rPr>
                <w:rFonts w:ascii="Arial" w:eastAsia="仿宋_GB2312" w:hAnsi="Arial" w:cs="Arial"/>
                <w:color w:val="000000"/>
                <w:sz w:val="18"/>
                <w:szCs w:val="18"/>
              </w:rPr>
              <w:t>年</w:t>
            </w:r>
            <w:r w:rsidRPr="00EC0373">
              <w:rPr>
                <w:rFonts w:ascii="Arial" w:eastAsia="仿宋_GB2312" w:hAnsi="Arial" w:cs="Arial"/>
                <w:color w:val="000000"/>
                <w:sz w:val="18"/>
                <w:szCs w:val="18"/>
              </w:rPr>
              <w:t>3</w:t>
            </w:r>
            <w:r w:rsidRPr="00EC0373">
              <w:rPr>
                <w:rFonts w:ascii="Arial" w:eastAsia="仿宋_GB2312" w:hAnsi="Arial" w:cs="Arial"/>
                <w:color w:val="000000"/>
                <w:sz w:val="18"/>
                <w:szCs w:val="18"/>
              </w:rPr>
              <w:t>月</w:t>
            </w:r>
          </w:p>
        </w:tc>
        <w:tc>
          <w:tcPr>
            <w:tcW w:w="606" w:type="dxa"/>
            <w:tcBorders>
              <w:top w:val="single" w:sz="8" w:space="0" w:color="auto"/>
              <w:left w:val="nil"/>
              <w:bottom w:val="single" w:sz="8"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r>
      <w:tr w:rsidR="00653826" w:rsidRPr="00EC0373" w:rsidTr="001F5491">
        <w:trPr>
          <w:trHeight w:val="197"/>
        </w:trPr>
        <w:tc>
          <w:tcPr>
            <w:tcW w:w="1359" w:type="dxa"/>
            <w:gridSpan w:val="2"/>
            <w:tcBorders>
              <w:top w:val="nil"/>
              <w:left w:val="single" w:sz="8" w:space="0" w:color="auto"/>
              <w:bottom w:val="single" w:sz="4" w:space="0" w:color="auto"/>
              <w:right w:val="single" w:sz="8"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 xml:space="preserve">　交易情况</w:t>
            </w:r>
          </w:p>
        </w:tc>
        <w:tc>
          <w:tcPr>
            <w:tcW w:w="1374" w:type="dxa"/>
            <w:tcBorders>
              <w:top w:val="nil"/>
              <w:left w:val="nil"/>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正常</w:t>
            </w:r>
          </w:p>
        </w:tc>
        <w:tc>
          <w:tcPr>
            <w:tcW w:w="666" w:type="dxa"/>
            <w:tcBorders>
              <w:top w:val="nil"/>
              <w:left w:val="nil"/>
              <w:bottom w:val="single" w:sz="8"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正常</w:t>
            </w:r>
          </w:p>
        </w:tc>
        <w:tc>
          <w:tcPr>
            <w:tcW w:w="582" w:type="dxa"/>
            <w:tcBorders>
              <w:top w:val="nil"/>
              <w:left w:val="nil"/>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4" w:space="0" w:color="auto"/>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正常</w:t>
            </w:r>
          </w:p>
        </w:tc>
        <w:tc>
          <w:tcPr>
            <w:tcW w:w="591" w:type="dxa"/>
            <w:tcBorders>
              <w:top w:val="nil"/>
              <w:left w:val="nil"/>
              <w:bottom w:val="single" w:sz="8"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8"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正常</w:t>
            </w:r>
          </w:p>
        </w:tc>
        <w:tc>
          <w:tcPr>
            <w:tcW w:w="606" w:type="dxa"/>
            <w:tcBorders>
              <w:top w:val="nil"/>
              <w:left w:val="nil"/>
              <w:bottom w:val="single" w:sz="8"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1F5491">
        <w:trPr>
          <w:trHeight w:val="230"/>
        </w:trPr>
        <w:tc>
          <w:tcPr>
            <w:tcW w:w="1359" w:type="dxa"/>
            <w:gridSpan w:val="2"/>
            <w:tcBorders>
              <w:top w:val="nil"/>
              <w:left w:val="single" w:sz="8" w:space="0" w:color="auto"/>
              <w:bottom w:val="single" w:sz="4" w:space="0" w:color="auto"/>
              <w:right w:val="single" w:sz="8"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 xml:space="preserve">　土地用途</w:t>
            </w:r>
          </w:p>
        </w:tc>
        <w:tc>
          <w:tcPr>
            <w:tcW w:w="1374"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办公</w:t>
            </w:r>
          </w:p>
        </w:tc>
        <w:tc>
          <w:tcPr>
            <w:tcW w:w="666" w:type="dxa"/>
            <w:tcBorders>
              <w:top w:val="nil"/>
              <w:left w:val="single" w:sz="4" w:space="0" w:color="auto"/>
              <w:bottom w:val="single" w:sz="4"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办公</w:t>
            </w:r>
          </w:p>
        </w:tc>
        <w:tc>
          <w:tcPr>
            <w:tcW w:w="582" w:type="dxa"/>
            <w:tcBorders>
              <w:top w:val="nil"/>
              <w:left w:val="nil"/>
              <w:bottom w:val="single" w:sz="4"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办公</w:t>
            </w:r>
          </w:p>
        </w:tc>
        <w:tc>
          <w:tcPr>
            <w:tcW w:w="591" w:type="dxa"/>
            <w:tcBorders>
              <w:top w:val="nil"/>
              <w:left w:val="nil"/>
              <w:bottom w:val="single" w:sz="4"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办公</w:t>
            </w:r>
          </w:p>
        </w:tc>
        <w:tc>
          <w:tcPr>
            <w:tcW w:w="606" w:type="dxa"/>
            <w:tcBorders>
              <w:top w:val="nil"/>
              <w:left w:val="nil"/>
              <w:bottom w:val="single" w:sz="4"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1F5491">
        <w:trPr>
          <w:trHeight w:val="413"/>
        </w:trPr>
        <w:tc>
          <w:tcPr>
            <w:tcW w:w="1359" w:type="dxa"/>
            <w:gridSpan w:val="2"/>
            <w:tcBorders>
              <w:top w:val="nil"/>
              <w:left w:val="single" w:sz="8" w:space="0" w:color="auto"/>
              <w:bottom w:val="single" w:sz="4" w:space="0" w:color="auto"/>
              <w:right w:val="single" w:sz="8"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土地使用年限（年）</w:t>
            </w:r>
          </w:p>
        </w:tc>
        <w:tc>
          <w:tcPr>
            <w:tcW w:w="1374" w:type="dxa"/>
            <w:tcBorders>
              <w:top w:val="nil"/>
              <w:left w:val="nil"/>
              <w:bottom w:val="single" w:sz="4" w:space="0" w:color="auto"/>
              <w:right w:val="single" w:sz="4" w:space="0" w:color="auto"/>
            </w:tcBorders>
            <w:shd w:val="clear" w:color="auto" w:fill="auto"/>
            <w:vAlign w:val="center"/>
          </w:tcPr>
          <w:p w:rsidR="00653826" w:rsidRPr="00EC0373" w:rsidRDefault="00AF0BBF" w:rsidP="00AF0BB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4</w:t>
            </w:r>
            <w:r w:rsidR="00653826" w:rsidRPr="00EC0373">
              <w:rPr>
                <w:rFonts w:ascii="Arial" w:eastAsia="仿宋_GB2312" w:hAnsi="Arial" w:cs="Arial"/>
                <w:color w:val="000000"/>
                <w:sz w:val="18"/>
                <w:szCs w:val="18"/>
              </w:rPr>
              <w:t>0-</w:t>
            </w:r>
            <w:r>
              <w:rPr>
                <w:rFonts w:ascii="Arial" w:eastAsia="仿宋_GB2312" w:hAnsi="Arial" w:cs="Arial" w:hint="eastAsia"/>
                <w:color w:val="000000"/>
                <w:sz w:val="18"/>
                <w:szCs w:val="18"/>
              </w:rPr>
              <w:t>5</w:t>
            </w:r>
            <w:r w:rsidR="00653826" w:rsidRPr="00EC0373">
              <w:rPr>
                <w:rFonts w:ascii="Arial" w:eastAsia="仿宋_GB2312" w:hAnsi="Arial" w:cs="Arial"/>
                <w:color w:val="000000"/>
                <w:sz w:val="18"/>
                <w:szCs w:val="18"/>
              </w:rPr>
              <w:t>0</w:t>
            </w:r>
            <w:r w:rsidR="00653826" w:rsidRPr="00EC0373">
              <w:rPr>
                <w:rFonts w:ascii="Arial" w:eastAsia="仿宋_GB2312" w:hAnsi="Arial" w:cs="Arial"/>
                <w:color w:val="000000"/>
                <w:sz w:val="18"/>
                <w:szCs w:val="18"/>
              </w:rPr>
              <w:t>（含）</w:t>
            </w:r>
          </w:p>
        </w:tc>
        <w:tc>
          <w:tcPr>
            <w:tcW w:w="666" w:type="dxa"/>
            <w:tcBorders>
              <w:top w:val="nil"/>
              <w:left w:val="nil"/>
              <w:bottom w:val="single" w:sz="4" w:space="0" w:color="auto"/>
              <w:right w:val="single" w:sz="8"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w:t>
            </w:r>
            <w:r w:rsidRPr="00EC0373">
              <w:rPr>
                <w:rFonts w:ascii="Arial" w:eastAsia="仿宋_GB2312" w:hAnsi="Arial" w:cs="Arial"/>
                <w:color w:val="000000"/>
                <w:sz w:val="18"/>
                <w:szCs w:val="18"/>
              </w:rPr>
              <w:t>0-</w:t>
            </w:r>
            <w:r>
              <w:rPr>
                <w:rFonts w:ascii="Arial" w:eastAsia="仿宋_GB2312" w:hAnsi="Arial" w:cs="Arial" w:hint="eastAsia"/>
                <w:color w:val="000000"/>
                <w:sz w:val="18"/>
                <w:szCs w:val="18"/>
              </w:rPr>
              <w:t>3</w:t>
            </w:r>
            <w:r w:rsidRPr="00EC0373">
              <w:rPr>
                <w:rFonts w:ascii="Arial" w:eastAsia="仿宋_GB2312" w:hAnsi="Arial" w:cs="Arial"/>
                <w:color w:val="000000"/>
                <w:sz w:val="18"/>
                <w:szCs w:val="18"/>
              </w:rPr>
              <w:t>0</w:t>
            </w:r>
            <w:r w:rsidRPr="00EC0373">
              <w:rPr>
                <w:rFonts w:ascii="Arial" w:eastAsia="仿宋_GB2312" w:hAnsi="Arial" w:cs="Arial"/>
                <w:color w:val="000000"/>
                <w:sz w:val="18"/>
                <w:szCs w:val="18"/>
              </w:rPr>
              <w:t>（含）</w:t>
            </w:r>
          </w:p>
        </w:tc>
        <w:tc>
          <w:tcPr>
            <w:tcW w:w="582" w:type="dxa"/>
            <w:tcBorders>
              <w:top w:val="nil"/>
              <w:left w:val="nil"/>
              <w:bottom w:val="single" w:sz="4" w:space="0" w:color="auto"/>
              <w:right w:val="single" w:sz="8" w:space="0" w:color="auto"/>
            </w:tcBorders>
            <w:shd w:val="clear" w:color="auto" w:fill="auto"/>
            <w:vAlign w:val="center"/>
          </w:tcPr>
          <w:p w:rsidR="00653826" w:rsidRPr="00EC0373" w:rsidRDefault="00B530B4"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94</w:t>
            </w:r>
          </w:p>
        </w:tc>
        <w:tc>
          <w:tcPr>
            <w:tcW w:w="1460"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w:t>
            </w:r>
            <w:r w:rsidRPr="00EC0373">
              <w:rPr>
                <w:rFonts w:ascii="Arial" w:eastAsia="仿宋_GB2312" w:hAnsi="Arial" w:cs="Arial"/>
                <w:color w:val="000000"/>
                <w:sz w:val="18"/>
                <w:szCs w:val="18"/>
              </w:rPr>
              <w:t>0-</w:t>
            </w:r>
            <w:r>
              <w:rPr>
                <w:rFonts w:ascii="Arial" w:eastAsia="仿宋_GB2312" w:hAnsi="Arial" w:cs="Arial" w:hint="eastAsia"/>
                <w:color w:val="000000"/>
                <w:sz w:val="18"/>
                <w:szCs w:val="18"/>
              </w:rPr>
              <w:t>3</w:t>
            </w:r>
            <w:r w:rsidRPr="00EC0373">
              <w:rPr>
                <w:rFonts w:ascii="Arial" w:eastAsia="仿宋_GB2312" w:hAnsi="Arial" w:cs="Arial"/>
                <w:color w:val="000000"/>
                <w:sz w:val="18"/>
                <w:szCs w:val="18"/>
              </w:rPr>
              <w:t>0</w:t>
            </w:r>
            <w:r w:rsidRPr="00EC0373">
              <w:rPr>
                <w:rFonts w:ascii="Arial" w:eastAsia="仿宋_GB2312" w:hAnsi="Arial" w:cs="Arial"/>
                <w:color w:val="000000"/>
                <w:sz w:val="18"/>
                <w:szCs w:val="18"/>
              </w:rPr>
              <w:t>（含）</w:t>
            </w:r>
          </w:p>
        </w:tc>
        <w:tc>
          <w:tcPr>
            <w:tcW w:w="591" w:type="dxa"/>
            <w:tcBorders>
              <w:top w:val="nil"/>
              <w:left w:val="nil"/>
              <w:bottom w:val="single" w:sz="4" w:space="0" w:color="auto"/>
              <w:right w:val="single" w:sz="8" w:space="0" w:color="auto"/>
            </w:tcBorders>
            <w:shd w:val="clear" w:color="auto" w:fill="auto"/>
            <w:vAlign w:val="center"/>
          </w:tcPr>
          <w:p w:rsidR="00653826" w:rsidRPr="00EC0373" w:rsidRDefault="00AF0BBF" w:rsidP="00B530B4">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w:t>
            </w:r>
            <w:r w:rsidR="00B530B4">
              <w:rPr>
                <w:rFonts w:ascii="Arial" w:eastAsia="仿宋_GB2312" w:hAnsi="Arial" w:cs="Arial" w:hint="eastAsia"/>
                <w:color w:val="000000"/>
                <w:sz w:val="18"/>
                <w:szCs w:val="18"/>
              </w:rPr>
              <w:t>4</w:t>
            </w:r>
          </w:p>
        </w:tc>
        <w:tc>
          <w:tcPr>
            <w:tcW w:w="1311"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w:t>
            </w:r>
            <w:r w:rsidRPr="00EC0373">
              <w:rPr>
                <w:rFonts w:ascii="Arial" w:eastAsia="仿宋_GB2312" w:hAnsi="Arial" w:cs="Arial"/>
                <w:color w:val="000000"/>
                <w:sz w:val="18"/>
                <w:szCs w:val="18"/>
              </w:rPr>
              <w:t>0-</w:t>
            </w:r>
            <w:r>
              <w:rPr>
                <w:rFonts w:ascii="Arial" w:eastAsia="仿宋_GB2312" w:hAnsi="Arial" w:cs="Arial" w:hint="eastAsia"/>
                <w:color w:val="000000"/>
                <w:sz w:val="18"/>
                <w:szCs w:val="18"/>
              </w:rPr>
              <w:t>3</w:t>
            </w:r>
            <w:r w:rsidRPr="00EC0373">
              <w:rPr>
                <w:rFonts w:ascii="Arial" w:eastAsia="仿宋_GB2312" w:hAnsi="Arial" w:cs="Arial"/>
                <w:color w:val="000000"/>
                <w:sz w:val="18"/>
                <w:szCs w:val="18"/>
              </w:rPr>
              <w:t>0</w:t>
            </w:r>
            <w:r w:rsidRPr="00EC0373">
              <w:rPr>
                <w:rFonts w:ascii="Arial" w:eastAsia="仿宋_GB2312" w:hAnsi="Arial" w:cs="Arial"/>
                <w:color w:val="000000"/>
                <w:sz w:val="18"/>
                <w:szCs w:val="18"/>
              </w:rPr>
              <w:t>（含）</w:t>
            </w:r>
          </w:p>
        </w:tc>
        <w:tc>
          <w:tcPr>
            <w:tcW w:w="606" w:type="dxa"/>
            <w:tcBorders>
              <w:top w:val="nil"/>
              <w:left w:val="nil"/>
              <w:bottom w:val="single" w:sz="4" w:space="0" w:color="auto"/>
              <w:right w:val="single" w:sz="8" w:space="0" w:color="auto"/>
            </w:tcBorders>
            <w:shd w:val="clear" w:color="auto" w:fill="auto"/>
            <w:vAlign w:val="center"/>
          </w:tcPr>
          <w:p w:rsidR="00653826" w:rsidRPr="00EC0373" w:rsidRDefault="00AF0BBF" w:rsidP="00B530B4">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w:t>
            </w:r>
            <w:r w:rsidR="00B530B4">
              <w:rPr>
                <w:rFonts w:ascii="Arial" w:eastAsia="仿宋_GB2312" w:hAnsi="Arial" w:cs="Arial" w:hint="eastAsia"/>
                <w:color w:val="000000"/>
                <w:sz w:val="18"/>
                <w:szCs w:val="18"/>
              </w:rPr>
              <w:t>4</w:t>
            </w:r>
          </w:p>
        </w:tc>
      </w:tr>
      <w:tr w:rsidR="00E50DFD" w:rsidRPr="00EC0373" w:rsidTr="001F5491">
        <w:trPr>
          <w:trHeight w:val="1345"/>
        </w:trPr>
        <w:tc>
          <w:tcPr>
            <w:tcW w:w="583" w:type="dxa"/>
            <w:vMerge w:val="restart"/>
            <w:tcBorders>
              <w:top w:val="nil"/>
              <w:left w:val="single" w:sz="8" w:space="0" w:color="auto"/>
              <w:right w:val="single" w:sz="4" w:space="0" w:color="auto"/>
            </w:tcBorders>
            <w:shd w:val="clear" w:color="auto" w:fill="auto"/>
            <w:vAlign w:val="center"/>
          </w:tcPr>
          <w:p w:rsidR="00E50DFD" w:rsidRPr="00EC0373" w:rsidRDefault="00E50DFD" w:rsidP="001F5491">
            <w:pPr>
              <w:rPr>
                <w:rFonts w:ascii="Arial" w:eastAsia="仿宋_GB2312" w:hAnsi="Arial" w:cs="Arial"/>
                <w:b/>
                <w:bCs/>
                <w:color w:val="000000"/>
                <w:sz w:val="18"/>
                <w:szCs w:val="18"/>
              </w:rPr>
            </w:pPr>
            <w:r w:rsidRPr="00EC0373">
              <w:rPr>
                <w:rFonts w:ascii="Arial" w:eastAsia="仿宋_GB2312" w:hAnsi="Arial" w:cs="Arial"/>
                <w:b/>
                <w:bCs/>
                <w:color w:val="000000"/>
                <w:sz w:val="18"/>
                <w:szCs w:val="18"/>
              </w:rPr>
              <w:t>区域因素</w:t>
            </w:r>
          </w:p>
          <w:p w:rsidR="00E50DFD" w:rsidRPr="00EC0373" w:rsidRDefault="00E50DFD" w:rsidP="001F5491">
            <w:pPr>
              <w:rPr>
                <w:rFonts w:ascii="Arial" w:eastAsia="仿宋_GB2312" w:hAnsi="Arial" w:cs="Arial"/>
                <w:b/>
                <w:bCs/>
                <w:color w:val="000000"/>
                <w:sz w:val="18"/>
                <w:szCs w:val="18"/>
              </w:rPr>
            </w:pPr>
          </w:p>
        </w:tc>
        <w:tc>
          <w:tcPr>
            <w:tcW w:w="776" w:type="dxa"/>
            <w:tcBorders>
              <w:top w:val="nil"/>
              <w:left w:val="nil"/>
              <w:bottom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办公集聚程度</w:t>
            </w:r>
          </w:p>
        </w:tc>
        <w:tc>
          <w:tcPr>
            <w:tcW w:w="1374" w:type="dxa"/>
            <w:tcBorders>
              <w:top w:val="nil"/>
              <w:left w:val="nil"/>
              <w:bottom w:val="nil"/>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3C12E5">
              <w:rPr>
                <w:rFonts w:ascii="Arial" w:eastAsia="仿宋_GB2312" w:hAnsi="Arial" w:cs="Arial" w:hint="eastAsia"/>
                <w:color w:val="000000"/>
                <w:sz w:val="18"/>
                <w:szCs w:val="18"/>
              </w:rPr>
              <w:t>估价对象位于</w:t>
            </w:r>
            <w:proofErr w:type="gramStart"/>
            <w:r w:rsidRPr="003C12E5">
              <w:rPr>
                <w:rFonts w:ascii="Arial" w:eastAsia="仿宋_GB2312" w:hAnsi="Arial" w:cs="Arial" w:hint="eastAsia"/>
                <w:color w:val="000000"/>
                <w:sz w:val="18"/>
                <w:szCs w:val="18"/>
              </w:rPr>
              <w:t>金融街商圈</w:t>
            </w:r>
            <w:proofErr w:type="gramEnd"/>
            <w:r w:rsidRPr="003C12E5">
              <w:rPr>
                <w:rFonts w:ascii="Arial" w:eastAsia="仿宋_GB2312" w:hAnsi="Arial" w:cs="Arial" w:hint="eastAsia"/>
                <w:color w:val="000000"/>
                <w:sz w:val="18"/>
                <w:szCs w:val="18"/>
              </w:rPr>
              <w:t>，综合办公楼</w:t>
            </w:r>
            <w:r>
              <w:rPr>
                <w:rFonts w:ascii="Arial" w:eastAsia="仿宋_GB2312" w:hAnsi="Arial" w:cs="Arial" w:hint="eastAsia"/>
                <w:color w:val="000000"/>
                <w:sz w:val="18"/>
                <w:szCs w:val="18"/>
              </w:rPr>
              <w:t>等级高、数量多</w:t>
            </w:r>
            <w:r w:rsidRPr="003C12E5">
              <w:rPr>
                <w:rFonts w:ascii="Arial" w:eastAsia="仿宋_GB2312" w:hAnsi="Arial" w:cs="Arial" w:hint="eastAsia"/>
                <w:color w:val="000000"/>
                <w:sz w:val="18"/>
                <w:szCs w:val="18"/>
              </w:rPr>
              <w:t>，办公集聚程度好</w:t>
            </w:r>
            <w:r w:rsidRPr="00EC0373">
              <w:rPr>
                <w:rFonts w:ascii="Arial" w:eastAsia="仿宋_GB2312" w:hAnsi="Arial" w:cs="Arial"/>
                <w:color w:val="000000"/>
                <w:sz w:val="18"/>
                <w:szCs w:val="18"/>
              </w:rPr>
              <w:t>。</w:t>
            </w:r>
          </w:p>
        </w:tc>
        <w:tc>
          <w:tcPr>
            <w:tcW w:w="666" w:type="dxa"/>
            <w:tcBorders>
              <w:top w:val="nil"/>
              <w:left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A</w:t>
            </w:r>
            <w:r w:rsidRPr="003C12E5">
              <w:rPr>
                <w:rFonts w:ascii="Arial" w:eastAsia="仿宋_GB2312" w:hAnsi="Arial" w:cs="Arial" w:hint="eastAsia"/>
                <w:color w:val="000000"/>
                <w:sz w:val="18"/>
                <w:szCs w:val="18"/>
              </w:rPr>
              <w:t>位于</w:t>
            </w:r>
            <w:proofErr w:type="gramStart"/>
            <w:r w:rsidRPr="003C12E5">
              <w:rPr>
                <w:rFonts w:ascii="Arial" w:eastAsia="仿宋_GB2312" w:hAnsi="Arial" w:cs="Arial" w:hint="eastAsia"/>
                <w:color w:val="000000"/>
                <w:sz w:val="18"/>
                <w:szCs w:val="18"/>
              </w:rPr>
              <w:t>金融街商圈</w:t>
            </w:r>
            <w:proofErr w:type="gramEnd"/>
            <w:r w:rsidRPr="003C12E5">
              <w:rPr>
                <w:rFonts w:ascii="Arial" w:eastAsia="仿宋_GB2312" w:hAnsi="Arial" w:cs="Arial" w:hint="eastAsia"/>
                <w:color w:val="000000"/>
                <w:sz w:val="18"/>
                <w:szCs w:val="18"/>
              </w:rPr>
              <w:t>，综合办公楼</w:t>
            </w:r>
            <w:r>
              <w:rPr>
                <w:rFonts w:ascii="Arial" w:eastAsia="仿宋_GB2312" w:hAnsi="Arial" w:cs="Arial" w:hint="eastAsia"/>
                <w:color w:val="000000"/>
                <w:sz w:val="18"/>
                <w:szCs w:val="18"/>
              </w:rPr>
              <w:t>等级高、数量多</w:t>
            </w:r>
            <w:r w:rsidRPr="003C12E5">
              <w:rPr>
                <w:rFonts w:ascii="Arial" w:eastAsia="仿宋_GB2312" w:hAnsi="Arial" w:cs="Arial" w:hint="eastAsia"/>
                <w:color w:val="000000"/>
                <w:sz w:val="18"/>
                <w:szCs w:val="18"/>
              </w:rPr>
              <w:t>，办公集聚程度好</w:t>
            </w:r>
            <w:r w:rsidRPr="00EC0373">
              <w:rPr>
                <w:rFonts w:ascii="Arial" w:eastAsia="仿宋_GB2312" w:hAnsi="Arial" w:cs="Arial"/>
                <w:color w:val="000000"/>
                <w:sz w:val="18"/>
                <w:szCs w:val="18"/>
              </w:rPr>
              <w:t>。</w:t>
            </w:r>
          </w:p>
        </w:tc>
        <w:tc>
          <w:tcPr>
            <w:tcW w:w="582" w:type="dxa"/>
            <w:tcBorders>
              <w:top w:val="nil"/>
              <w:left w:val="nil"/>
              <w:bottom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single" w:sz="8" w:space="0" w:color="auto"/>
              <w:left w:val="nil"/>
              <w:bottom w:val="nil"/>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B</w:t>
            </w:r>
            <w:r w:rsidRPr="003C12E5">
              <w:rPr>
                <w:rFonts w:ascii="Arial" w:eastAsia="仿宋_GB2312" w:hAnsi="Arial" w:cs="Arial" w:hint="eastAsia"/>
                <w:color w:val="000000"/>
                <w:sz w:val="18"/>
                <w:szCs w:val="18"/>
              </w:rPr>
              <w:t>位于</w:t>
            </w:r>
            <w:proofErr w:type="gramStart"/>
            <w:r w:rsidRPr="003C12E5">
              <w:rPr>
                <w:rFonts w:ascii="Arial" w:eastAsia="仿宋_GB2312" w:hAnsi="Arial" w:cs="Arial" w:hint="eastAsia"/>
                <w:color w:val="000000"/>
                <w:sz w:val="18"/>
                <w:szCs w:val="18"/>
              </w:rPr>
              <w:t>金融街商圈</w:t>
            </w:r>
            <w:proofErr w:type="gramEnd"/>
            <w:r w:rsidRPr="003C12E5">
              <w:rPr>
                <w:rFonts w:ascii="Arial" w:eastAsia="仿宋_GB2312" w:hAnsi="Arial" w:cs="Arial" w:hint="eastAsia"/>
                <w:color w:val="000000"/>
                <w:sz w:val="18"/>
                <w:szCs w:val="18"/>
              </w:rPr>
              <w:t>，综合办公楼</w:t>
            </w:r>
            <w:r>
              <w:rPr>
                <w:rFonts w:ascii="Arial" w:eastAsia="仿宋_GB2312" w:hAnsi="Arial" w:cs="Arial" w:hint="eastAsia"/>
                <w:color w:val="000000"/>
                <w:sz w:val="18"/>
                <w:szCs w:val="18"/>
              </w:rPr>
              <w:t>等级高、数量多</w:t>
            </w:r>
            <w:r w:rsidRPr="003C12E5">
              <w:rPr>
                <w:rFonts w:ascii="Arial" w:eastAsia="仿宋_GB2312" w:hAnsi="Arial" w:cs="Arial" w:hint="eastAsia"/>
                <w:color w:val="000000"/>
                <w:sz w:val="18"/>
                <w:szCs w:val="18"/>
              </w:rPr>
              <w:t>，办公集聚程度好</w:t>
            </w:r>
            <w:r w:rsidRPr="00EC0373">
              <w:rPr>
                <w:rFonts w:ascii="Arial" w:eastAsia="仿宋_GB2312" w:hAnsi="Arial" w:cs="Arial"/>
                <w:color w:val="000000"/>
                <w:sz w:val="18"/>
                <w:szCs w:val="18"/>
              </w:rPr>
              <w:t>。</w:t>
            </w:r>
          </w:p>
        </w:tc>
        <w:tc>
          <w:tcPr>
            <w:tcW w:w="591" w:type="dxa"/>
            <w:tcBorders>
              <w:top w:val="nil"/>
              <w:left w:val="nil"/>
              <w:bottom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single" w:sz="8" w:space="0" w:color="auto"/>
              <w:left w:val="nil"/>
              <w:bottom w:val="nil"/>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C</w:t>
            </w:r>
            <w:r w:rsidRPr="003C12E5">
              <w:rPr>
                <w:rFonts w:ascii="Arial" w:eastAsia="仿宋_GB2312" w:hAnsi="Arial" w:cs="Arial" w:hint="eastAsia"/>
                <w:color w:val="000000"/>
                <w:sz w:val="18"/>
                <w:szCs w:val="18"/>
              </w:rPr>
              <w:t>位于</w:t>
            </w:r>
            <w:proofErr w:type="gramStart"/>
            <w:r w:rsidRPr="003C12E5">
              <w:rPr>
                <w:rFonts w:ascii="Arial" w:eastAsia="仿宋_GB2312" w:hAnsi="Arial" w:cs="Arial" w:hint="eastAsia"/>
                <w:color w:val="000000"/>
                <w:sz w:val="18"/>
                <w:szCs w:val="18"/>
              </w:rPr>
              <w:t>金融街商圈</w:t>
            </w:r>
            <w:proofErr w:type="gramEnd"/>
            <w:r w:rsidRPr="003C12E5">
              <w:rPr>
                <w:rFonts w:ascii="Arial" w:eastAsia="仿宋_GB2312" w:hAnsi="Arial" w:cs="Arial" w:hint="eastAsia"/>
                <w:color w:val="000000"/>
                <w:sz w:val="18"/>
                <w:szCs w:val="18"/>
              </w:rPr>
              <w:t>，综合办公楼</w:t>
            </w:r>
            <w:r>
              <w:rPr>
                <w:rFonts w:ascii="Arial" w:eastAsia="仿宋_GB2312" w:hAnsi="Arial" w:cs="Arial" w:hint="eastAsia"/>
                <w:color w:val="000000"/>
                <w:sz w:val="18"/>
                <w:szCs w:val="18"/>
              </w:rPr>
              <w:t>等级高、数量多</w:t>
            </w:r>
            <w:r w:rsidRPr="003C12E5">
              <w:rPr>
                <w:rFonts w:ascii="Arial" w:eastAsia="仿宋_GB2312" w:hAnsi="Arial" w:cs="Arial" w:hint="eastAsia"/>
                <w:color w:val="000000"/>
                <w:sz w:val="18"/>
                <w:szCs w:val="18"/>
              </w:rPr>
              <w:t>，办公集聚程度好</w:t>
            </w:r>
            <w:r w:rsidRPr="00EC0373">
              <w:rPr>
                <w:rFonts w:ascii="Arial" w:eastAsia="仿宋_GB2312" w:hAnsi="Arial" w:cs="Arial"/>
                <w:color w:val="000000"/>
                <w:sz w:val="18"/>
                <w:szCs w:val="18"/>
              </w:rPr>
              <w:t>。</w:t>
            </w:r>
          </w:p>
        </w:tc>
        <w:tc>
          <w:tcPr>
            <w:tcW w:w="606" w:type="dxa"/>
            <w:tcBorders>
              <w:top w:val="nil"/>
              <w:left w:val="nil"/>
              <w:bottom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B530B4">
        <w:trPr>
          <w:trHeight w:val="2765"/>
        </w:trPr>
        <w:tc>
          <w:tcPr>
            <w:tcW w:w="583" w:type="dxa"/>
            <w:vMerge/>
            <w:tcBorders>
              <w:left w:val="single" w:sz="8" w:space="0" w:color="auto"/>
              <w:right w:val="single" w:sz="4" w:space="0" w:color="auto"/>
            </w:tcBorders>
            <w:shd w:val="clear" w:color="auto" w:fill="auto"/>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交通便捷度</w:t>
            </w:r>
          </w:p>
        </w:tc>
        <w:tc>
          <w:tcPr>
            <w:tcW w:w="1374"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B530B4">
            <w:pPr>
              <w:widowControl/>
              <w:adjustRightInd/>
              <w:spacing w:line="240" w:lineRule="auto"/>
              <w:jc w:val="center"/>
              <w:textAlignment w:val="auto"/>
              <w:rPr>
                <w:rFonts w:ascii="Arial" w:eastAsia="仿宋_GB2312" w:hAnsi="Arial" w:cs="Arial"/>
                <w:color w:val="000000"/>
                <w:sz w:val="18"/>
                <w:szCs w:val="18"/>
              </w:rPr>
            </w:pPr>
            <w:r w:rsidRPr="003C12E5">
              <w:rPr>
                <w:rFonts w:ascii="Arial" w:eastAsia="仿宋_GB2312" w:hAnsi="Arial" w:cs="Arial" w:hint="eastAsia"/>
                <w:color w:val="000000"/>
                <w:sz w:val="18"/>
                <w:szCs w:val="18"/>
              </w:rPr>
              <w:t>估价对象紧邻城市次干道—丰盛胡同，周边有</w:t>
            </w:r>
            <w:r w:rsidRPr="003C12E5">
              <w:rPr>
                <w:rFonts w:ascii="Arial" w:eastAsia="仿宋_GB2312" w:hAnsi="Arial" w:cs="Arial" w:hint="eastAsia"/>
                <w:color w:val="000000"/>
                <w:sz w:val="18"/>
                <w:szCs w:val="18"/>
              </w:rPr>
              <w:t>7</w:t>
            </w:r>
            <w:r w:rsidRPr="003C12E5">
              <w:rPr>
                <w:rFonts w:ascii="Arial" w:eastAsia="仿宋_GB2312" w:hAnsi="Arial" w:cs="Arial" w:hint="eastAsia"/>
                <w:color w:val="000000"/>
                <w:sz w:val="18"/>
                <w:szCs w:val="18"/>
              </w:rPr>
              <w:t>路、</w:t>
            </w:r>
            <w:r w:rsidRPr="003C12E5">
              <w:rPr>
                <w:rFonts w:ascii="Arial" w:eastAsia="仿宋_GB2312" w:hAnsi="Arial" w:cs="Arial" w:hint="eastAsia"/>
                <w:color w:val="000000"/>
                <w:sz w:val="18"/>
                <w:szCs w:val="18"/>
              </w:rPr>
              <w:t>47</w:t>
            </w:r>
            <w:r w:rsidRPr="003C12E5">
              <w:rPr>
                <w:rFonts w:ascii="Arial" w:eastAsia="仿宋_GB2312" w:hAnsi="Arial" w:cs="Arial" w:hint="eastAsia"/>
                <w:color w:val="000000"/>
                <w:sz w:val="18"/>
                <w:szCs w:val="18"/>
              </w:rPr>
              <w:t>路、金融街</w:t>
            </w:r>
            <w:r w:rsidRPr="003C12E5">
              <w:rPr>
                <w:rFonts w:ascii="Arial" w:eastAsia="仿宋_GB2312" w:hAnsi="Arial" w:cs="Arial" w:hint="eastAsia"/>
                <w:color w:val="000000"/>
                <w:sz w:val="18"/>
                <w:szCs w:val="18"/>
              </w:rPr>
              <w:t>2</w:t>
            </w:r>
            <w:r w:rsidRPr="003C12E5">
              <w:rPr>
                <w:rFonts w:ascii="Arial" w:eastAsia="仿宋_GB2312" w:hAnsi="Arial" w:cs="Arial" w:hint="eastAsia"/>
                <w:color w:val="000000"/>
                <w:sz w:val="18"/>
                <w:szCs w:val="18"/>
              </w:rPr>
              <w:t>号线、快速直达专线</w:t>
            </w:r>
            <w:r w:rsidRPr="003C12E5">
              <w:rPr>
                <w:rFonts w:ascii="Arial" w:eastAsia="仿宋_GB2312" w:hAnsi="Arial" w:cs="Arial" w:hint="eastAsia"/>
                <w:color w:val="000000"/>
                <w:sz w:val="18"/>
                <w:szCs w:val="18"/>
              </w:rPr>
              <w:t>129</w:t>
            </w:r>
            <w:r w:rsidRPr="003C12E5">
              <w:rPr>
                <w:rFonts w:ascii="Arial" w:eastAsia="仿宋_GB2312" w:hAnsi="Arial" w:cs="Arial" w:hint="eastAsia"/>
                <w:color w:val="000000"/>
                <w:sz w:val="18"/>
                <w:szCs w:val="18"/>
              </w:rPr>
              <w:t>路等多条公交线路通过，距地铁</w:t>
            </w:r>
            <w:r w:rsidRPr="003C12E5">
              <w:rPr>
                <w:rFonts w:ascii="Arial" w:eastAsia="仿宋_GB2312" w:hAnsi="Arial" w:cs="Arial" w:hint="eastAsia"/>
                <w:color w:val="000000"/>
                <w:sz w:val="18"/>
                <w:szCs w:val="18"/>
              </w:rPr>
              <w:t>4</w:t>
            </w:r>
            <w:r w:rsidRPr="003C12E5">
              <w:rPr>
                <w:rFonts w:ascii="Arial" w:eastAsia="仿宋_GB2312" w:hAnsi="Arial" w:cs="Arial" w:hint="eastAsia"/>
                <w:color w:val="000000"/>
                <w:sz w:val="18"/>
                <w:szCs w:val="18"/>
              </w:rPr>
              <w:t>号线（灵境胡同站）约</w:t>
            </w:r>
            <w:r w:rsidRPr="003C12E5">
              <w:rPr>
                <w:rFonts w:ascii="Arial" w:eastAsia="仿宋_GB2312" w:hAnsi="Arial" w:cs="Arial" w:hint="eastAsia"/>
                <w:color w:val="000000"/>
                <w:sz w:val="18"/>
                <w:szCs w:val="18"/>
              </w:rPr>
              <w:t>600</w:t>
            </w:r>
            <w:r w:rsidRPr="003C12E5">
              <w:rPr>
                <w:rFonts w:ascii="Arial" w:eastAsia="仿宋_GB2312" w:hAnsi="Arial" w:cs="Arial" w:hint="eastAsia"/>
                <w:color w:val="000000"/>
                <w:sz w:val="18"/>
                <w:szCs w:val="18"/>
              </w:rPr>
              <w:t>米，综合评价交通便捷度较好。</w:t>
            </w:r>
          </w:p>
        </w:tc>
        <w:tc>
          <w:tcPr>
            <w:tcW w:w="66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spacing w:line="240" w:lineRule="auto"/>
              <w:jc w:val="center"/>
              <w:rPr>
                <w:rFonts w:ascii="Arial" w:eastAsia="仿宋_GB2312" w:hAnsi="Arial" w:cs="Arial"/>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A</w:t>
            </w:r>
            <w:r w:rsidRPr="00EC0373">
              <w:rPr>
                <w:rFonts w:ascii="Arial" w:eastAsia="仿宋_GB2312" w:hAnsi="Arial" w:cs="Arial"/>
                <w:sz w:val="18"/>
                <w:szCs w:val="18"/>
              </w:rPr>
              <w:t>紧邻城市</w:t>
            </w:r>
            <w:r>
              <w:rPr>
                <w:rFonts w:ascii="Arial" w:eastAsia="仿宋_GB2312" w:hAnsi="Arial" w:cs="Arial" w:hint="eastAsia"/>
                <w:sz w:val="18"/>
                <w:szCs w:val="18"/>
              </w:rPr>
              <w:t>次</w:t>
            </w:r>
            <w:r w:rsidRPr="00EC0373">
              <w:rPr>
                <w:rFonts w:ascii="Arial" w:eastAsia="仿宋_GB2312" w:hAnsi="Arial" w:cs="Arial"/>
                <w:sz w:val="18"/>
                <w:szCs w:val="18"/>
              </w:rPr>
              <w:t>干道</w:t>
            </w:r>
            <w:r w:rsidRPr="00EC0373">
              <w:rPr>
                <w:rFonts w:ascii="Arial" w:eastAsia="仿宋_GB2312" w:hAnsi="Arial" w:cs="Arial"/>
                <w:sz w:val="18"/>
                <w:szCs w:val="18"/>
              </w:rPr>
              <w:t>—</w:t>
            </w:r>
            <w:r>
              <w:rPr>
                <w:rFonts w:ascii="Arial" w:eastAsia="仿宋_GB2312" w:hAnsi="Arial" w:cs="Arial" w:hint="eastAsia"/>
                <w:sz w:val="18"/>
                <w:szCs w:val="18"/>
              </w:rPr>
              <w:t>金融大街</w:t>
            </w:r>
            <w:r w:rsidRPr="00EC0373">
              <w:rPr>
                <w:rFonts w:ascii="Arial" w:eastAsia="仿宋_GB2312" w:hAnsi="Arial" w:cs="Arial"/>
                <w:sz w:val="18"/>
                <w:szCs w:val="18"/>
              </w:rPr>
              <w:t>，周边有</w:t>
            </w:r>
            <w:r>
              <w:rPr>
                <w:rFonts w:ascii="Arial" w:eastAsia="仿宋_GB2312" w:hAnsi="Arial" w:cs="Arial" w:hint="eastAsia"/>
                <w:sz w:val="18"/>
                <w:szCs w:val="18"/>
              </w:rPr>
              <w:t>44</w:t>
            </w:r>
            <w:r>
              <w:rPr>
                <w:rFonts w:ascii="Arial" w:eastAsia="仿宋_GB2312" w:hAnsi="Arial" w:cs="Arial" w:hint="eastAsia"/>
                <w:sz w:val="18"/>
                <w:szCs w:val="18"/>
              </w:rPr>
              <w:t>路</w:t>
            </w:r>
            <w:r w:rsidRPr="00EC0373">
              <w:rPr>
                <w:rFonts w:ascii="Arial" w:eastAsia="仿宋_GB2312" w:hAnsi="Arial" w:cs="Arial"/>
                <w:sz w:val="18"/>
                <w:szCs w:val="18"/>
              </w:rPr>
              <w:t>、</w:t>
            </w:r>
            <w:r>
              <w:rPr>
                <w:rFonts w:ascii="Arial" w:eastAsia="仿宋_GB2312" w:hAnsi="Arial" w:cs="Arial" w:hint="eastAsia"/>
                <w:sz w:val="18"/>
                <w:szCs w:val="18"/>
              </w:rPr>
              <w:t>387</w:t>
            </w:r>
            <w:r w:rsidRPr="00EC0373">
              <w:rPr>
                <w:rFonts w:ascii="Arial" w:eastAsia="仿宋_GB2312" w:hAnsi="Arial" w:cs="Arial"/>
                <w:sz w:val="18"/>
                <w:szCs w:val="18"/>
              </w:rPr>
              <w:t>路等多条公交线路通过，距地铁</w:t>
            </w:r>
            <w:r>
              <w:rPr>
                <w:rFonts w:ascii="Arial" w:eastAsia="仿宋_GB2312" w:hAnsi="Arial" w:cs="Arial" w:hint="eastAsia"/>
                <w:sz w:val="18"/>
                <w:szCs w:val="18"/>
              </w:rPr>
              <w:t>1</w:t>
            </w:r>
            <w:r>
              <w:rPr>
                <w:rFonts w:ascii="Arial" w:eastAsia="仿宋_GB2312" w:hAnsi="Arial" w:cs="Arial" w:hint="eastAsia"/>
                <w:sz w:val="18"/>
                <w:szCs w:val="18"/>
              </w:rPr>
              <w:t>号线</w:t>
            </w:r>
            <w:r w:rsidRPr="00EC0373">
              <w:rPr>
                <w:rFonts w:ascii="Arial" w:eastAsia="仿宋_GB2312" w:hAnsi="Arial" w:cs="Arial"/>
                <w:sz w:val="18"/>
                <w:szCs w:val="18"/>
              </w:rPr>
              <w:t>（</w:t>
            </w:r>
            <w:r>
              <w:rPr>
                <w:rFonts w:ascii="Arial" w:eastAsia="仿宋_GB2312" w:hAnsi="Arial" w:cs="Arial" w:hint="eastAsia"/>
                <w:sz w:val="18"/>
                <w:szCs w:val="18"/>
              </w:rPr>
              <w:t>复兴门</w:t>
            </w:r>
            <w:r w:rsidRPr="00EC0373">
              <w:rPr>
                <w:rFonts w:ascii="Arial" w:eastAsia="仿宋_GB2312" w:hAnsi="Arial" w:cs="Arial"/>
                <w:sz w:val="18"/>
                <w:szCs w:val="18"/>
              </w:rPr>
              <w:t>站）约</w:t>
            </w:r>
            <w:r>
              <w:rPr>
                <w:rFonts w:ascii="Arial" w:eastAsia="仿宋_GB2312" w:hAnsi="Arial" w:cs="Arial" w:hint="eastAsia"/>
                <w:sz w:val="18"/>
                <w:szCs w:val="18"/>
              </w:rPr>
              <w:t>0.8</w:t>
            </w:r>
            <w:r w:rsidRPr="00EC0373">
              <w:rPr>
                <w:rFonts w:ascii="Arial" w:eastAsia="仿宋_GB2312" w:hAnsi="Arial" w:cs="Arial"/>
                <w:sz w:val="18"/>
                <w:szCs w:val="18"/>
              </w:rPr>
              <w:t>公里，综合评价交通便捷度</w:t>
            </w:r>
            <w:r>
              <w:rPr>
                <w:rFonts w:ascii="Arial" w:eastAsia="仿宋_GB2312" w:hAnsi="Arial" w:cs="Arial" w:hint="eastAsia"/>
                <w:sz w:val="18"/>
                <w:szCs w:val="18"/>
              </w:rPr>
              <w:t>较好</w:t>
            </w:r>
            <w:r w:rsidRPr="00EC0373">
              <w:rPr>
                <w:rFonts w:ascii="Arial" w:eastAsia="仿宋_GB2312" w:hAnsi="Arial" w:cs="Arial"/>
                <w:sz w:val="18"/>
                <w:szCs w:val="18"/>
              </w:rPr>
              <w:t>。</w:t>
            </w:r>
          </w:p>
        </w:tc>
        <w:tc>
          <w:tcPr>
            <w:tcW w:w="582"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spacing w:line="240" w:lineRule="auto"/>
              <w:jc w:val="center"/>
              <w:rPr>
                <w:rFonts w:ascii="Arial" w:eastAsia="仿宋_GB2312" w:hAnsi="Arial" w:cs="Arial"/>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B</w:t>
            </w:r>
            <w:r w:rsidRPr="00EC0373">
              <w:rPr>
                <w:rFonts w:ascii="Arial" w:eastAsia="仿宋_GB2312" w:hAnsi="Arial" w:cs="Arial"/>
                <w:sz w:val="18"/>
                <w:szCs w:val="18"/>
              </w:rPr>
              <w:t>紧邻城市</w:t>
            </w:r>
            <w:r>
              <w:rPr>
                <w:rFonts w:ascii="Arial" w:eastAsia="仿宋_GB2312" w:hAnsi="Arial" w:cs="Arial" w:hint="eastAsia"/>
                <w:sz w:val="18"/>
                <w:szCs w:val="18"/>
              </w:rPr>
              <w:t>主</w:t>
            </w:r>
            <w:r w:rsidRPr="00EC0373">
              <w:rPr>
                <w:rFonts w:ascii="Arial" w:eastAsia="仿宋_GB2312" w:hAnsi="Arial" w:cs="Arial"/>
                <w:sz w:val="18"/>
                <w:szCs w:val="18"/>
              </w:rPr>
              <w:t>干道</w:t>
            </w:r>
            <w:r w:rsidRPr="00EC0373">
              <w:rPr>
                <w:rFonts w:ascii="Arial" w:eastAsia="仿宋_GB2312" w:hAnsi="Arial" w:cs="Arial"/>
                <w:sz w:val="18"/>
                <w:szCs w:val="18"/>
              </w:rPr>
              <w:t>—</w:t>
            </w:r>
            <w:r>
              <w:rPr>
                <w:rFonts w:ascii="Arial" w:eastAsia="仿宋_GB2312" w:hAnsi="Arial" w:cs="Arial" w:hint="eastAsia"/>
                <w:sz w:val="18"/>
                <w:szCs w:val="18"/>
              </w:rPr>
              <w:t>复兴门北大街</w:t>
            </w:r>
            <w:r w:rsidRPr="00EC0373">
              <w:rPr>
                <w:rFonts w:ascii="Arial" w:eastAsia="仿宋_GB2312" w:hAnsi="Arial" w:cs="Arial"/>
                <w:sz w:val="18"/>
                <w:szCs w:val="18"/>
              </w:rPr>
              <w:t>，周边有</w:t>
            </w:r>
            <w:r>
              <w:rPr>
                <w:rFonts w:ascii="Arial" w:eastAsia="仿宋_GB2312" w:hAnsi="Arial" w:cs="Arial" w:hint="eastAsia"/>
                <w:sz w:val="18"/>
                <w:szCs w:val="18"/>
              </w:rPr>
              <w:t>44</w:t>
            </w:r>
            <w:r>
              <w:rPr>
                <w:rFonts w:ascii="Arial" w:eastAsia="仿宋_GB2312" w:hAnsi="Arial" w:cs="Arial" w:hint="eastAsia"/>
                <w:sz w:val="18"/>
                <w:szCs w:val="18"/>
              </w:rPr>
              <w:t>路</w:t>
            </w:r>
            <w:r w:rsidRPr="00EC0373">
              <w:rPr>
                <w:rFonts w:ascii="Arial" w:eastAsia="仿宋_GB2312" w:hAnsi="Arial" w:cs="Arial"/>
                <w:sz w:val="18"/>
                <w:szCs w:val="18"/>
              </w:rPr>
              <w:t>、</w:t>
            </w:r>
            <w:r>
              <w:rPr>
                <w:rFonts w:ascii="Arial" w:eastAsia="仿宋_GB2312" w:hAnsi="Arial" w:cs="Arial" w:hint="eastAsia"/>
                <w:sz w:val="18"/>
                <w:szCs w:val="18"/>
              </w:rPr>
              <w:t>387</w:t>
            </w:r>
            <w:r w:rsidRPr="00EC0373">
              <w:rPr>
                <w:rFonts w:ascii="Arial" w:eastAsia="仿宋_GB2312" w:hAnsi="Arial" w:cs="Arial"/>
                <w:sz w:val="18"/>
                <w:szCs w:val="18"/>
              </w:rPr>
              <w:t>路等多条公交线路通过，距地铁</w:t>
            </w:r>
            <w:r>
              <w:rPr>
                <w:rFonts w:ascii="Arial" w:eastAsia="仿宋_GB2312" w:hAnsi="Arial" w:cs="Arial" w:hint="eastAsia"/>
                <w:sz w:val="18"/>
                <w:szCs w:val="18"/>
              </w:rPr>
              <w:t>1</w:t>
            </w:r>
            <w:r>
              <w:rPr>
                <w:rFonts w:ascii="Arial" w:eastAsia="仿宋_GB2312" w:hAnsi="Arial" w:cs="Arial" w:hint="eastAsia"/>
                <w:sz w:val="18"/>
                <w:szCs w:val="18"/>
              </w:rPr>
              <w:t>号线</w:t>
            </w:r>
            <w:r w:rsidRPr="00EC0373">
              <w:rPr>
                <w:rFonts w:ascii="Arial" w:eastAsia="仿宋_GB2312" w:hAnsi="Arial" w:cs="Arial"/>
                <w:sz w:val="18"/>
                <w:szCs w:val="18"/>
              </w:rPr>
              <w:t>（</w:t>
            </w:r>
            <w:r>
              <w:rPr>
                <w:rFonts w:ascii="Arial" w:eastAsia="仿宋_GB2312" w:hAnsi="Arial" w:cs="Arial" w:hint="eastAsia"/>
                <w:sz w:val="18"/>
                <w:szCs w:val="18"/>
              </w:rPr>
              <w:t>复兴门</w:t>
            </w:r>
            <w:r w:rsidRPr="00EC0373">
              <w:rPr>
                <w:rFonts w:ascii="Arial" w:eastAsia="仿宋_GB2312" w:hAnsi="Arial" w:cs="Arial"/>
                <w:sz w:val="18"/>
                <w:szCs w:val="18"/>
              </w:rPr>
              <w:t>站）约</w:t>
            </w:r>
            <w:r>
              <w:rPr>
                <w:rFonts w:ascii="Arial" w:eastAsia="仿宋_GB2312" w:hAnsi="Arial" w:cs="Arial" w:hint="eastAsia"/>
                <w:sz w:val="18"/>
                <w:szCs w:val="18"/>
              </w:rPr>
              <w:t>0.6</w:t>
            </w:r>
            <w:r w:rsidRPr="00EC0373">
              <w:rPr>
                <w:rFonts w:ascii="Arial" w:eastAsia="仿宋_GB2312" w:hAnsi="Arial" w:cs="Arial"/>
                <w:sz w:val="18"/>
                <w:szCs w:val="18"/>
              </w:rPr>
              <w:t>公里，综合评价交通便捷度</w:t>
            </w:r>
            <w:r>
              <w:rPr>
                <w:rFonts w:ascii="Arial" w:eastAsia="仿宋_GB2312" w:hAnsi="Arial" w:cs="Arial" w:hint="eastAsia"/>
                <w:sz w:val="18"/>
                <w:szCs w:val="18"/>
              </w:rPr>
              <w:t>较好</w:t>
            </w:r>
            <w:r w:rsidRPr="00EC0373">
              <w:rPr>
                <w:rFonts w:ascii="Arial" w:eastAsia="仿宋_GB2312" w:hAnsi="Arial" w:cs="Arial"/>
                <w:sz w:val="18"/>
                <w:szCs w:val="18"/>
              </w:rPr>
              <w:t>。</w:t>
            </w:r>
          </w:p>
        </w:tc>
        <w:tc>
          <w:tcPr>
            <w:tcW w:w="591"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C</w:t>
            </w:r>
            <w:r w:rsidRPr="00EC0373">
              <w:rPr>
                <w:rFonts w:ascii="Arial" w:eastAsia="仿宋_GB2312" w:hAnsi="Arial" w:cs="Arial"/>
                <w:sz w:val="18"/>
                <w:szCs w:val="18"/>
              </w:rPr>
              <w:t>紧邻城市次干道</w:t>
            </w:r>
            <w:r w:rsidRPr="00EC0373">
              <w:rPr>
                <w:rFonts w:ascii="Arial" w:eastAsia="仿宋_GB2312" w:hAnsi="Arial" w:cs="Arial"/>
                <w:sz w:val="18"/>
                <w:szCs w:val="18"/>
              </w:rPr>
              <w:t>—</w:t>
            </w:r>
            <w:r>
              <w:rPr>
                <w:rFonts w:ascii="Arial" w:eastAsia="仿宋_GB2312" w:hAnsi="Arial" w:cs="Arial" w:hint="eastAsia"/>
                <w:sz w:val="18"/>
                <w:szCs w:val="18"/>
              </w:rPr>
              <w:t>金城坊街</w:t>
            </w:r>
            <w:r w:rsidRPr="00EC0373">
              <w:rPr>
                <w:rFonts w:ascii="Arial" w:eastAsia="仿宋_GB2312" w:hAnsi="Arial" w:cs="Arial"/>
                <w:sz w:val="18"/>
                <w:szCs w:val="18"/>
              </w:rPr>
              <w:t>，周边有兴</w:t>
            </w:r>
            <w:r w:rsidRPr="00EC0373">
              <w:rPr>
                <w:rFonts w:ascii="Arial" w:eastAsia="仿宋_GB2312" w:hAnsi="Arial" w:cs="Arial"/>
                <w:sz w:val="18"/>
                <w:szCs w:val="18"/>
              </w:rPr>
              <w:t>34</w:t>
            </w:r>
            <w:r w:rsidRPr="00EC0373">
              <w:rPr>
                <w:rFonts w:ascii="Arial" w:eastAsia="仿宋_GB2312" w:hAnsi="Arial" w:cs="Arial"/>
                <w:sz w:val="18"/>
                <w:szCs w:val="18"/>
              </w:rPr>
              <w:t>路、兴</w:t>
            </w:r>
            <w:r w:rsidRPr="00EC0373">
              <w:rPr>
                <w:rFonts w:ascii="Arial" w:eastAsia="仿宋_GB2312" w:hAnsi="Arial" w:cs="Arial"/>
                <w:sz w:val="18"/>
                <w:szCs w:val="18"/>
              </w:rPr>
              <w:t>36</w:t>
            </w:r>
            <w:r w:rsidRPr="00EC0373">
              <w:rPr>
                <w:rFonts w:ascii="Arial" w:eastAsia="仿宋_GB2312" w:hAnsi="Arial" w:cs="Arial"/>
                <w:sz w:val="18"/>
                <w:szCs w:val="18"/>
              </w:rPr>
              <w:t>路等多条公交线路通过，距地铁</w:t>
            </w:r>
            <w:r>
              <w:rPr>
                <w:rFonts w:ascii="Arial" w:eastAsia="仿宋_GB2312" w:hAnsi="Arial" w:cs="Arial" w:hint="eastAsia"/>
                <w:sz w:val="18"/>
                <w:szCs w:val="18"/>
              </w:rPr>
              <w:t>2</w:t>
            </w:r>
            <w:r>
              <w:rPr>
                <w:rFonts w:ascii="Arial" w:eastAsia="仿宋_GB2312" w:hAnsi="Arial" w:cs="Arial" w:hint="eastAsia"/>
                <w:sz w:val="18"/>
                <w:szCs w:val="18"/>
              </w:rPr>
              <w:t>号</w:t>
            </w:r>
            <w:r w:rsidRPr="00EC0373">
              <w:rPr>
                <w:rFonts w:ascii="Arial" w:eastAsia="仿宋_GB2312" w:hAnsi="Arial" w:cs="Arial"/>
                <w:sz w:val="18"/>
                <w:szCs w:val="18"/>
              </w:rPr>
              <w:t>（</w:t>
            </w:r>
            <w:r>
              <w:rPr>
                <w:rFonts w:ascii="Arial" w:eastAsia="仿宋_GB2312" w:hAnsi="Arial" w:cs="Arial" w:hint="eastAsia"/>
                <w:sz w:val="18"/>
                <w:szCs w:val="18"/>
              </w:rPr>
              <w:t>阜成门</w:t>
            </w:r>
            <w:r w:rsidRPr="00EC0373">
              <w:rPr>
                <w:rFonts w:ascii="Arial" w:eastAsia="仿宋_GB2312" w:hAnsi="Arial" w:cs="Arial"/>
                <w:sz w:val="18"/>
                <w:szCs w:val="18"/>
              </w:rPr>
              <w:t>站）约</w:t>
            </w:r>
            <w:r>
              <w:rPr>
                <w:rFonts w:ascii="Arial" w:eastAsia="仿宋_GB2312" w:hAnsi="Arial" w:cs="Arial" w:hint="eastAsia"/>
                <w:sz w:val="18"/>
                <w:szCs w:val="18"/>
              </w:rPr>
              <w:t>1</w:t>
            </w:r>
            <w:r>
              <w:rPr>
                <w:rFonts w:ascii="Arial" w:eastAsia="仿宋_GB2312" w:hAnsi="Arial" w:cs="Arial"/>
                <w:sz w:val="18"/>
                <w:szCs w:val="18"/>
              </w:rPr>
              <w:t>公里，综合评价交通便捷度</w:t>
            </w:r>
            <w:r>
              <w:rPr>
                <w:rFonts w:ascii="Arial" w:eastAsia="仿宋_GB2312" w:hAnsi="Arial" w:cs="Arial" w:hint="eastAsia"/>
                <w:sz w:val="18"/>
                <w:szCs w:val="18"/>
              </w:rPr>
              <w:t>较好</w:t>
            </w:r>
            <w:r w:rsidRPr="00EC0373">
              <w:rPr>
                <w:rFonts w:ascii="Arial" w:eastAsia="仿宋_GB2312" w:hAnsi="Arial" w:cs="Arial"/>
                <w:sz w:val="18"/>
                <w:szCs w:val="18"/>
              </w:rPr>
              <w:t>。</w:t>
            </w:r>
          </w:p>
        </w:tc>
        <w:tc>
          <w:tcPr>
            <w:tcW w:w="60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C63A36">
        <w:trPr>
          <w:trHeight w:val="725"/>
        </w:trPr>
        <w:tc>
          <w:tcPr>
            <w:tcW w:w="583" w:type="dxa"/>
            <w:vMerge/>
            <w:tcBorders>
              <w:left w:val="single" w:sz="8" w:space="0" w:color="auto"/>
              <w:right w:val="single" w:sz="4" w:space="0" w:color="auto"/>
            </w:tcBorders>
            <w:shd w:val="clear" w:color="auto" w:fill="auto"/>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公共配套设施</w:t>
            </w:r>
          </w:p>
        </w:tc>
        <w:tc>
          <w:tcPr>
            <w:tcW w:w="1374"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估价对象所在区域公共配套设施齐备度</w:t>
            </w:r>
            <w:r>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66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A</w:t>
            </w:r>
            <w:r w:rsidRPr="00EC0373">
              <w:rPr>
                <w:rFonts w:ascii="Arial" w:eastAsia="仿宋_GB2312" w:hAnsi="Arial" w:cs="Arial"/>
                <w:color w:val="000000"/>
                <w:sz w:val="18"/>
                <w:szCs w:val="18"/>
              </w:rPr>
              <w:t>所在区域公共配套设施齐备度</w:t>
            </w:r>
            <w:r>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582"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B</w:t>
            </w:r>
            <w:r w:rsidRPr="00EC0373">
              <w:rPr>
                <w:rFonts w:ascii="Arial" w:eastAsia="仿宋_GB2312" w:hAnsi="Arial" w:cs="Arial"/>
                <w:color w:val="000000"/>
                <w:sz w:val="18"/>
                <w:szCs w:val="18"/>
              </w:rPr>
              <w:t>所在区域公共配套设施齐备度</w:t>
            </w:r>
            <w:r>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591"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C</w:t>
            </w:r>
            <w:r w:rsidRPr="00EC0373">
              <w:rPr>
                <w:rFonts w:ascii="Arial" w:eastAsia="仿宋_GB2312" w:hAnsi="Arial" w:cs="Arial"/>
                <w:color w:val="000000"/>
                <w:sz w:val="18"/>
                <w:szCs w:val="18"/>
              </w:rPr>
              <w:t>所在区域公共配套设施齐备度</w:t>
            </w:r>
            <w:r>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60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C63A36">
        <w:trPr>
          <w:trHeight w:val="1165"/>
        </w:trPr>
        <w:tc>
          <w:tcPr>
            <w:tcW w:w="583" w:type="dxa"/>
            <w:vMerge/>
            <w:tcBorders>
              <w:left w:val="single" w:sz="8" w:space="0" w:color="auto"/>
              <w:right w:val="single" w:sz="4" w:space="0" w:color="auto"/>
            </w:tcBorders>
            <w:shd w:val="clear" w:color="auto" w:fill="auto"/>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single" w:sz="4" w:space="0" w:color="auto"/>
              <w:left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基础设施水平</w:t>
            </w:r>
          </w:p>
        </w:tc>
        <w:tc>
          <w:tcPr>
            <w:tcW w:w="1374" w:type="dxa"/>
            <w:tcBorders>
              <w:top w:val="single" w:sz="4" w:space="0" w:color="auto"/>
              <w:left w:val="nil"/>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估价对象所在区域基础设施水平达到七通</w:t>
            </w:r>
          </w:p>
        </w:tc>
        <w:tc>
          <w:tcPr>
            <w:tcW w:w="666" w:type="dxa"/>
            <w:tcBorders>
              <w:top w:val="single" w:sz="4" w:space="0" w:color="auto"/>
              <w:left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4" w:space="0" w:color="auto"/>
              <w:left w:val="nil"/>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A</w:t>
            </w:r>
            <w:r w:rsidRPr="00EC0373">
              <w:rPr>
                <w:rFonts w:ascii="Arial" w:eastAsia="仿宋_GB2312" w:hAnsi="Arial" w:cs="Arial"/>
                <w:color w:val="000000"/>
                <w:sz w:val="18"/>
                <w:szCs w:val="18"/>
              </w:rPr>
              <w:t>所在区域基础设施水平达到七通</w:t>
            </w:r>
          </w:p>
        </w:tc>
        <w:tc>
          <w:tcPr>
            <w:tcW w:w="582" w:type="dxa"/>
            <w:tcBorders>
              <w:top w:val="single" w:sz="4" w:space="0" w:color="auto"/>
              <w:left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single" w:sz="4" w:space="0" w:color="auto"/>
              <w:left w:val="nil"/>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B</w:t>
            </w:r>
            <w:r w:rsidRPr="00EC0373">
              <w:rPr>
                <w:rFonts w:ascii="Arial" w:eastAsia="仿宋_GB2312" w:hAnsi="Arial" w:cs="Arial"/>
                <w:color w:val="000000"/>
                <w:sz w:val="18"/>
                <w:szCs w:val="18"/>
              </w:rPr>
              <w:t>所在区域基础设施水平达到七通</w:t>
            </w:r>
          </w:p>
        </w:tc>
        <w:tc>
          <w:tcPr>
            <w:tcW w:w="591" w:type="dxa"/>
            <w:tcBorders>
              <w:top w:val="single" w:sz="4" w:space="0" w:color="auto"/>
              <w:left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single" w:sz="4" w:space="0" w:color="auto"/>
              <w:left w:val="nil"/>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C</w:t>
            </w:r>
            <w:r w:rsidRPr="00EC0373">
              <w:rPr>
                <w:rFonts w:ascii="Arial" w:eastAsia="仿宋_GB2312" w:hAnsi="Arial" w:cs="Arial"/>
                <w:color w:val="000000"/>
                <w:sz w:val="18"/>
                <w:szCs w:val="18"/>
              </w:rPr>
              <w:t>所在区域基础设施水平达到七通</w:t>
            </w:r>
          </w:p>
        </w:tc>
        <w:tc>
          <w:tcPr>
            <w:tcW w:w="606" w:type="dxa"/>
            <w:tcBorders>
              <w:top w:val="single" w:sz="4" w:space="0" w:color="auto"/>
              <w:left w:val="nil"/>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1F5491">
        <w:trPr>
          <w:trHeight w:val="829"/>
        </w:trPr>
        <w:tc>
          <w:tcPr>
            <w:tcW w:w="583" w:type="dxa"/>
            <w:vMerge/>
            <w:tcBorders>
              <w:left w:val="single" w:sz="8" w:space="0" w:color="auto"/>
              <w:right w:val="single" w:sz="4" w:space="0" w:color="auto"/>
            </w:tcBorders>
            <w:shd w:val="clear" w:color="auto" w:fill="auto"/>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环境质量</w:t>
            </w:r>
          </w:p>
        </w:tc>
        <w:tc>
          <w:tcPr>
            <w:tcW w:w="1374"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3C12E5">
              <w:rPr>
                <w:rFonts w:ascii="Arial" w:eastAsia="仿宋_GB2312" w:hAnsi="Arial" w:cs="Arial" w:hint="eastAsia"/>
                <w:sz w:val="18"/>
                <w:szCs w:val="18"/>
              </w:rPr>
              <w:t>估价对象所在金融</w:t>
            </w:r>
            <w:proofErr w:type="gramStart"/>
            <w:r w:rsidRPr="003C12E5">
              <w:rPr>
                <w:rFonts w:ascii="Arial" w:eastAsia="仿宋_GB2312" w:hAnsi="Arial" w:cs="Arial" w:hint="eastAsia"/>
                <w:sz w:val="18"/>
                <w:szCs w:val="18"/>
              </w:rPr>
              <w:t>街地区</w:t>
            </w:r>
            <w:proofErr w:type="gramEnd"/>
            <w:r w:rsidRPr="003C12E5">
              <w:rPr>
                <w:rFonts w:ascii="Arial" w:eastAsia="仿宋_GB2312" w:hAnsi="Arial" w:cs="Arial" w:hint="eastAsia"/>
                <w:sz w:val="18"/>
                <w:szCs w:val="18"/>
              </w:rPr>
              <w:t>周边绿化条件较好，以估价对象为中心</w:t>
            </w:r>
            <w:r w:rsidRPr="003C12E5">
              <w:rPr>
                <w:rFonts w:ascii="Arial" w:eastAsia="仿宋_GB2312" w:hAnsi="Arial" w:cs="Arial" w:hint="eastAsia"/>
                <w:sz w:val="18"/>
                <w:szCs w:val="18"/>
              </w:rPr>
              <w:t>1</w:t>
            </w:r>
            <w:r w:rsidRPr="003C12E5">
              <w:rPr>
                <w:rFonts w:ascii="Arial" w:eastAsia="仿宋_GB2312" w:hAnsi="Arial" w:cs="Arial" w:hint="eastAsia"/>
                <w:sz w:val="18"/>
                <w:szCs w:val="18"/>
              </w:rPr>
              <w:t>公里范围内公园较少，有全国政协、中国法学会、国家教育部、中国地质博物馆等人文设施，综合考虑自然环境与人文环境较好</w:t>
            </w:r>
            <w:r w:rsidRPr="00EC0373">
              <w:rPr>
                <w:rFonts w:ascii="Arial" w:eastAsia="仿宋_GB2312" w:hAnsi="Arial" w:cs="Arial"/>
                <w:sz w:val="18"/>
                <w:szCs w:val="18"/>
              </w:rPr>
              <w:t>。</w:t>
            </w:r>
          </w:p>
        </w:tc>
        <w:tc>
          <w:tcPr>
            <w:tcW w:w="66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A</w:t>
            </w:r>
            <w:r w:rsidRPr="003C12E5">
              <w:rPr>
                <w:rFonts w:ascii="Arial" w:eastAsia="仿宋_GB2312" w:hAnsi="Arial" w:cs="Arial" w:hint="eastAsia"/>
                <w:sz w:val="18"/>
                <w:szCs w:val="18"/>
              </w:rPr>
              <w:t>所在金融</w:t>
            </w:r>
            <w:proofErr w:type="gramStart"/>
            <w:r w:rsidRPr="003C12E5">
              <w:rPr>
                <w:rFonts w:ascii="Arial" w:eastAsia="仿宋_GB2312" w:hAnsi="Arial" w:cs="Arial" w:hint="eastAsia"/>
                <w:sz w:val="18"/>
                <w:szCs w:val="18"/>
              </w:rPr>
              <w:t>街地区</w:t>
            </w:r>
            <w:proofErr w:type="gramEnd"/>
            <w:r w:rsidRPr="003C12E5">
              <w:rPr>
                <w:rFonts w:ascii="Arial" w:eastAsia="仿宋_GB2312" w:hAnsi="Arial" w:cs="Arial" w:hint="eastAsia"/>
                <w:sz w:val="18"/>
                <w:szCs w:val="18"/>
              </w:rPr>
              <w:t>周边绿化条件较好，以估价对象为中心</w:t>
            </w:r>
            <w:r w:rsidRPr="003C12E5">
              <w:rPr>
                <w:rFonts w:ascii="Arial" w:eastAsia="仿宋_GB2312" w:hAnsi="Arial" w:cs="Arial" w:hint="eastAsia"/>
                <w:sz w:val="18"/>
                <w:szCs w:val="18"/>
              </w:rPr>
              <w:t>1</w:t>
            </w:r>
            <w:r w:rsidRPr="003C12E5">
              <w:rPr>
                <w:rFonts w:ascii="Arial" w:eastAsia="仿宋_GB2312" w:hAnsi="Arial" w:cs="Arial" w:hint="eastAsia"/>
                <w:sz w:val="18"/>
                <w:szCs w:val="18"/>
              </w:rPr>
              <w:t>公里范围内公园较少，有全国政协、中国法学会、国家教育部、中国地质博物馆等人文设施，综合考虑自然环境与人文环境较好</w:t>
            </w:r>
            <w:r w:rsidRPr="00EC0373">
              <w:rPr>
                <w:rFonts w:ascii="Arial" w:eastAsia="仿宋_GB2312" w:hAnsi="Arial" w:cs="Arial"/>
                <w:sz w:val="18"/>
                <w:szCs w:val="18"/>
              </w:rPr>
              <w:t>。</w:t>
            </w:r>
          </w:p>
        </w:tc>
        <w:tc>
          <w:tcPr>
            <w:tcW w:w="582"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100</w:t>
            </w:r>
          </w:p>
        </w:tc>
        <w:tc>
          <w:tcPr>
            <w:tcW w:w="1460"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B</w:t>
            </w:r>
            <w:r w:rsidRPr="003C12E5">
              <w:rPr>
                <w:rFonts w:ascii="Arial" w:eastAsia="仿宋_GB2312" w:hAnsi="Arial" w:cs="Arial" w:hint="eastAsia"/>
                <w:sz w:val="18"/>
                <w:szCs w:val="18"/>
              </w:rPr>
              <w:t>所在金融</w:t>
            </w:r>
            <w:proofErr w:type="gramStart"/>
            <w:r w:rsidRPr="003C12E5">
              <w:rPr>
                <w:rFonts w:ascii="Arial" w:eastAsia="仿宋_GB2312" w:hAnsi="Arial" w:cs="Arial" w:hint="eastAsia"/>
                <w:sz w:val="18"/>
                <w:szCs w:val="18"/>
              </w:rPr>
              <w:t>街地区</w:t>
            </w:r>
            <w:proofErr w:type="gramEnd"/>
            <w:r w:rsidRPr="003C12E5">
              <w:rPr>
                <w:rFonts w:ascii="Arial" w:eastAsia="仿宋_GB2312" w:hAnsi="Arial" w:cs="Arial" w:hint="eastAsia"/>
                <w:sz w:val="18"/>
                <w:szCs w:val="18"/>
              </w:rPr>
              <w:t>周边绿化条件较好，以估价对象为中心</w:t>
            </w:r>
            <w:r w:rsidRPr="003C12E5">
              <w:rPr>
                <w:rFonts w:ascii="Arial" w:eastAsia="仿宋_GB2312" w:hAnsi="Arial" w:cs="Arial" w:hint="eastAsia"/>
                <w:sz w:val="18"/>
                <w:szCs w:val="18"/>
              </w:rPr>
              <w:t>1</w:t>
            </w:r>
            <w:r w:rsidRPr="003C12E5">
              <w:rPr>
                <w:rFonts w:ascii="Arial" w:eastAsia="仿宋_GB2312" w:hAnsi="Arial" w:cs="Arial" w:hint="eastAsia"/>
                <w:sz w:val="18"/>
                <w:szCs w:val="18"/>
              </w:rPr>
              <w:t>公里范围内公园较少，有全国政协、中国法学会、国家教育部、中国地质博物馆等人文设施，综合考虑自然环境与人文环境较好</w:t>
            </w:r>
            <w:r w:rsidRPr="00EC0373">
              <w:rPr>
                <w:rFonts w:ascii="Arial" w:eastAsia="仿宋_GB2312" w:hAnsi="Arial" w:cs="Arial"/>
                <w:sz w:val="18"/>
                <w:szCs w:val="18"/>
              </w:rPr>
              <w:t>。</w:t>
            </w:r>
          </w:p>
        </w:tc>
        <w:tc>
          <w:tcPr>
            <w:tcW w:w="591"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C</w:t>
            </w:r>
            <w:r w:rsidRPr="003C12E5">
              <w:rPr>
                <w:rFonts w:ascii="Arial" w:eastAsia="仿宋_GB2312" w:hAnsi="Arial" w:cs="Arial" w:hint="eastAsia"/>
                <w:sz w:val="18"/>
                <w:szCs w:val="18"/>
              </w:rPr>
              <w:t>所在金融</w:t>
            </w:r>
            <w:proofErr w:type="gramStart"/>
            <w:r w:rsidRPr="003C12E5">
              <w:rPr>
                <w:rFonts w:ascii="Arial" w:eastAsia="仿宋_GB2312" w:hAnsi="Arial" w:cs="Arial" w:hint="eastAsia"/>
                <w:sz w:val="18"/>
                <w:szCs w:val="18"/>
              </w:rPr>
              <w:t>街地区</w:t>
            </w:r>
            <w:proofErr w:type="gramEnd"/>
            <w:r w:rsidRPr="003C12E5">
              <w:rPr>
                <w:rFonts w:ascii="Arial" w:eastAsia="仿宋_GB2312" w:hAnsi="Arial" w:cs="Arial" w:hint="eastAsia"/>
                <w:sz w:val="18"/>
                <w:szCs w:val="18"/>
              </w:rPr>
              <w:t>周边绿化条件较好，以估价对象为中心</w:t>
            </w:r>
            <w:r w:rsidRPr="003C12E5">
              <w:rPr>
                <w:rFonts w:ascii="Arial" w:eastAsia="仿宋_GB2312" w:hAnsi="Arial" w:cs="Arial" w:hint="eastAsia"/>
                <w:sz w:val="18"/>
                <w:szCs w:val="18"/>
              </w:rPr>
              <w:t>1</w:t>
            </w:r>
            <w:r w:rsidRPr="003C12E5">
              <w:rPr>
                <w:rFonts w:ascii="Arial" w:eastAsia="仿宋_GB2312" w:hAnsi="Arial" w:cs="Arial" w:hint="eastAsia"/>
                <w:sz w:val="18"/>
                <w:szCs w:val="18"/>
              </w:rPr>
              <w:t>公里范围内公园较少，有全国政协、中国法学会、国家教育部、中国地质博物馆等人文设施，综合考虑自然环境与人文环境较好</w:t>
            </w:r>
            <w:r w:rsidRPr="00EC0373">
              <w:rPr>
                <w:rFonts w:ascii="Arial" w:eastAsia="仿宋_GB2312" w:hAnsi="Arial" w:cs="Arial"/>
                <w:sz w:val="18"/>
                <w:szCs w:val="18"/>
              </w:rPr>
              <w:t>。</w:t>
            </w:r>
          </w:p>
        </w:tc>
        <w:tc>
          <w:tcPr>
            <w:tcW w:w="60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C63A36">
        <w:trPr>
          <w:trHeight w:val="1327"/>
        </w:trPr>
        <w:tc>
          <w:tcPr>
            <w:tcW w:w="583" w:type="dxa"/>
            <w:vMerge/>
            <w:tcBorders>
              <w:left w:val="single" w:sz="8" w:space="0" w:color="auto"/>
              <w:right w:val="single" w:sz="4" w:space="0" w:color="auto"/>
            </w:tcBorders>
            <w:shd w:val="clear" w:color="auto" w:fill="auto"/>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single" w:sz="4" w:space="0" w:color="auto"/>
              <w:left w:val="single" w:sz="4" w:space="0" w:color="auto"/>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毗邻道路的类型与等级</w:t>
            </w:r>
          </w:p>
        </w:tc>
        <w:tc>
          <w:tcPr>
            <w:tcW w:w="1374" w:type="dxa"/>
            <w:tcBorders>
              <w:top w:val="single" w:sz="4" w:space="0" w:color="auto"/>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城市次干道</w:t>
            </w:r>
            <w:r w:rsidRPr="00EC0373">
              <w:rPr>
                <w:rFonts w:ascii="Arial" w:eastAsia="仿宋_GB2312" w:hAnsi="Arial" w:cs="Arial"/>
                <w:sz w:val="18"/>
                <w:szCs w:val="18"/>
              </w:rPr>
              <w:t>—</w:t>
            </w:r>
            <w:r w:rsidRPr="00EC0373">
              <w:rPr>
                <w:rFonts w:ascii="Arial" w:eastAsia="仿宋_GB2312" w:hAnsi="Arial" w:cs="Arial"/>
                <w:sz w:val="18"/>
                <w:szCs w:val="18"/>
              </w:rPr>
              <w:t>欣旺北大街</w:t>
            </w:r>
          </w:p>
        </w:tc>
        <w:tc>
          <w:tcPr>
            <w:tcW w:w="666" w:type="dxa"/>
            <w:tcBorders>
              <w:top w:val="single" w:sz="4" w:space="0" w:color="auto"/>
              <w:left w:val="single" w:sz="4" w:space="0" w:color="auto"/>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100</w:t>
            </w:r>
          </w:p>
        </w:tc>
        <w:tc>
          <w:tcPr>
            <w:tcW w:w="1374" w:type="dxa"/>
            <w:tcBorders>
              <w:top w:val="single" w:sz="4" w:space="0" w:color="auto"/>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城市</w:t>
            </w:r>
            <w:r>
              <w:rPr>
                <w:rFonts w:ascii="Arial" w:eastAsia="仿宋_GB2312" w:hAnsi="Arial" w:cs="Arial" w:hint="eastAsia"/>
                <w:sz w:val="18"/>
                <w:szCs w:val="18"/>
              </w:rPr>
              <w:t>次</w:t>
            </w:r>
            <w:r w:rsidRPr="00EC0373">
              <w:rPr>
                <w:rFonts w:ascii="Arial" w:eastAsia="仿宋_GB2312" w:hAnsi="Arial" w:cs="Arial"/>
                <w:sz w:val="18"/>
                <w:szCs w:val="18"/>
              </w:rPr>
              <w:t>干道</w:t>
            </w:r>
            <w:r w:rsidRPr="00EC0373">
              <w:rPr>
                <w:rFonts w:ascii="Arial" w:eastAsia="仿宋_GB2312" w:hAnsi="Arial" w:cs="Arial"/>
                <w:sz w:val="18"/>
                <w:szCs w:val="18"/>
              </w:rPr>
              <w:t>—</w:t>
            </w:r>
            <w:r>
              <w:rPr>
                <w:rFonts w:ascii="Arial" w:eastAsia="仿宋_GB2312" w:hAnsi="Arial" w:cs="Arial" w:hint="eastAsia"/>
                <w:sz w:val="18"/>
                <w:szCs w:val="18"/>
              </w:rPr>
              <w:t>金融大街</w:t>
            </w:r>
          </w:p>
        </w:tc>
        <w:tc>
          <w:tcPr>
            <w:tcW w:w="582" w:type="dxa"/>
            <w:tcBorders>
              <w:top w:val="single" w:sz="4" w:space="0" w:color="auto"/>
              <w:left w:val="single" w:sz="4" w:space="0" w:color="auto"/>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100</w:t>
            </w:r>
          </w:p>
        </w:tc>
        <w:tc>
          <w:tcPr>
            <w:tcW w:w="1460" w:type="dxa"/>
            <w:tcBorders>
              <w:top w:val="single" w:sz="4" w:space="0" w:color="auto"/>
              <w:left w:val="nil"/>
              <w:bottom w:val="single" w:sz="4" w:space="0" w:color="auto"/>
              <w:right w:val="nil"/>
            </w:tcBorders>
            <w:shd w:val="clear" w:color="auto" w:fill="auto"/>
            <w:vAlign w:val="center"/>
          </w:tcPr>
          <w:p w:rsidR="00E50DFD" w:rsidRPr="00EC0373" w:rsidRDefault="00E50DFD" w:rsidP="001F5491">
            <w:pPr>
              <w:spacing w:line="240" w:lineRule="auto"/>
              <w:jc w:val="center"/>
              <w:rPr>
                <w:rFonts w:ascii="Arial" w:eastAsia="仿宋_GB2312" w:hAnsi="Arial" w:cs="Arial"/>
                <w:sz w:val="18"/>
                <w:szCs w:val="18"/>
              </w:rPr>
            </w:pPr>
            <w:r w:rsidRPr="00EC0373">
              <w:rPr>
                <w:rFonts w:ascii="Arial" w:eastAsia="仿宋_GB2312" w:hAnsi="Arial" w:cs="Arial"/>
                <w:sz w:val="18"/>
                <w:szCs w:val="18"/>
              </w:rPr>
              <w:t>城市</w:t>
            </w:r>
            <w:r>
              <w:rPr>
                <w:rFonts w:ascii="Arial" w:eastAsia="仿宋_GB2312" w:hAnsi="Arial" w:cs="Arial" w:hint="eastAsia"/>
                <w:sz w:val="18"/>
                <w:szCs w:val="18"/>
              </w:rPr>
              <w:t>主</w:t>
            </w:r>
            <w:r w:rsidRPr="00EC0373">
              <w:rPr>
                <w:rFonts w:ascii="Arial" w:eastAsia="仿宋_GB2312" w:hAnsi="Arial" w:cs="Arial"/>
                <w:sz w:val="18"/>
                <w:szCs w:val="18"/>
              </w:rPr>
              <w:t>干道</w:t>
            </w:r>
            <w:r w:rsidRPr="00EC0373">
              <w:rPr>
                <w:rFonts w:ascii="Arial" w:eastAsia="仿宋_GB2312" w:hAnsi="Arial" w:cs="Arial"/>
                <w:sz w:val="18"/>
                <w:szCs w:val="18"/>
              </w:rPr>
              <w:t>—</w:t>
            </w:r>
            <w:r>
              <w:rPr>
                <w:rFonts w:ascii="Arial" w:eastAsia="仿宋_GB2312" w:hAnsi="Arial" w:cs="Arial" w:hint="eastAsia"/>
                <w:sz w:val="18"/>
                <w:szCs w:val="18"/>
              </w:rPr>
              <w:t>复兴门北大街</w:t>
            </w:r>
          </w:p>
        </w:tc>
        <w:tc>
          <w:tcPr>
            <w:tcW w:w="591" w:type="dxa"/>
            <w:tcBorders>
              <w:top w:val="single" w:sz="4" w:space="0" w:color="auto"/>
              <w:left w:val="single" w:sz="4" w:space="0" w:color="auto"/>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sz w:val="18"/>
                <w:szCs w:val="18"/>
              </w:rPr>
            </w:pPr>
            <w:r>
              <w:rPr>
                <w:rFonts w:ascii="Arial" w:eastAsia="仿宋_GB2312" w:hAnsi="Arial" w:cs="Arial" w:hint="eastAsia"/>
                <w:sz w:val="18"/>
                <w:szCs w:val="18"/>
              </w:rPr>
              <w:t>102</w:t>
            </w:r>
          </w:p>
        </w:tc>
        <w:tc>
          <w:tcPr>
            <w:tcW w:w="1311" w:type="dxa"/>
            <w:tcBorders>
              <w:top w:val="single" w:sz="4" w:space="0" w:color="auto"/>
              <w:left w:val="nil"/>
              <w:bottom w:val="single" w:sz="4" w:space="0" w:color="auto"/>
              <w:right w:val="nil"/>
            </w:tcBorders>
            <w:shd w:val="clear" w:color="auto" w:fill="auto"/>
            <w:vAlign w:val="center"/>
          </w:tcPr>
          <w:p w:rsidR="00E50DFD" w:rsidRPr="00EC0373" w:rsidRDefault="00E50DFD" w:rsidP="001F5491">
            <w:pPr>
              <w:spacing w:line="240" w:lineRule="auto"/>
              <w:jc w:val="center"/>
              <w:rPr>
                <w:rFonts w:ascii="Arial" w:eastAsia="仿宋_GB2312" w:hAnsi="Arial" w:cs="Arial"/>
                <w:sz w:val="18"/>
                <w:szCs w:val="18"/>
              </w:rPr>
            </w:pPr>
            <w:r w:rsidRPr="00EC0373">
              <w:rPr>
                <w:rFonts w:ascii="Arial" w:eastAsia="仿宋_GB2312" w:hAnsi="Arial" w:cs="Arial"/>
                <w:sz w:val="18"/>
                <w:szCs w:val="18"/>
              </w:rPr>
              <w:t>城市次干道</w:t>
            </w:r>
            <w:r w:rsidRPr="00EC0373">
              <w:rPr>
                <w:rFonts w:ascii="Arial" w:eastAsia="仿宋_GB2312" w:hAnsi="Arial" w:cs="Arial"/>
                <w:sz w:val="18"/>
                <w:szCs w:val="18"/>
              </w:rPr>
              <w:t>—</w:t>
            </w:r>
            <w:r>
              <w:rPr>
                <w:rFonts w:ascii="Arial" w:eastAsia="仿宋_GB2312" w:hAnsi="Arial" w:cs="Arial" w:hint="eastAsia"/>
                <w:sz w:val="18"/>
                <w:szCs w:val="18"/>
              </w:rPr>
              <w:t>金城坊街</w:t>
            </w:r>
          </w:p>
        </w:tc>
        <w:tc>
          <w:tcPr>
            <w:tcW w:w="606" w:type="dxa"/>
            <w:tcBorders>
              <w:top w:val="single" w:sz="4" w:space="0" w:color="auto"/>
              <w:left w:val="single" w:sz="4" w:space="0" w:color="auto"/>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E50DFD">
        <w:trPr>
          <w:trHeight w:val="570"/>
        </w:trPr>
        <w:tc>
          <w:tcPr>
            <w:tcW w:w="583" w:type="dxa"/>
            <w:vMerge/>
            <w:tcBorders>
              <w:left w:val="single" w:sz="8" w:space="0" w:color="auto"/>
              <w:bottom w:val="single" w:sz="4" w:space="0" w:color="auto"/>
              <w:right w:val="single" w:sz="4" w:space="0" w:color="auto"/>
            </w:tcBorders>
            <w:shd w:val="clear" w:color="auto" w:fill="auto"/>
            <w:textDirection w:val="tbRlV"/>
            <w:vAlign w:val="center"/>
          </w:tcPr>
          <w:p w:rsidR="00E50DFD" w:rsidRPr="00EC0373" w:rsidRDefault="00E50DFD" w:rsidP="001F5491">
            <w:pPr>
              <w:jc w:val="cente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建筑面积</w:t>
            </w:r>
          </w:p>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（平方米）</w:t>
            </w:r>
          </w:p>
        </w:tc>
        <w:tc>
          <w:tcPr>
            <w:tcW w:w="1374" w:type="dxa"/>
            <w:tcBorders>
              <w:top w:val="single" w:sz="4" w:space="0" w:color="auto"/>
              <w:left w:val="single" w:sz="8" w:space="0" w:color="auto"/>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39900.84</w:t>
            </w:r>
          </w:p>
        </w:tc>
        <w:tc>
          <w:tcPr>
            <w:tcW w:w="666" w:type="dxa"/>
            <w:tcBorders>
              <w:top w:val="single" w:sz="4" w:space="0" w:color="auto"/>
              <w:left w:val="single" w:sz="4" w:space="0" w:color="auto"/>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300</w:t>
            </w:r>
          </w:p>
        </w:tc>
        <w:tc>
          <w:tcPr>
            <w:tcW w:w="582" w:type="dxa"/>
            <w:tcBorders>
              <w:top w:val="single" w:sz="4" w:space="0" w:color="auto"/>
              <w:left w:val="nil"/>
              <w:bottom w:val="single" w:sz="4" w:space="0" w:color="auto"/>
              <w:right w:val="nil"/>
            </w:tcBorders>
            <w:shd w:val="clear" w:color="auto" w:fill="auto"/>
            <w:vAlign w:val="center"/>
          </w:tcPr>
          <w:p w:rsidR="00E50DFD" w:rsidRPr="00EC0373" w:rsidRDefault="00B530B4"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107</w:t>
            </w:r>
          </w:p>
        </w:tc>
        <w:tc>
          <w:tcPr>
            <w:tcW w:w="1460" w:type="dxa"/>
            <w:tcBorders>
              <w:top w:val="single" w:sz="4" w:space="0" w:color="auto"/>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898</w:t>
            </w:r>
          </w:p>
        </w:tc>
        <w:tc>
          <w:tcPr>
            <w:tcW w:w="591"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B530B4"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107</w:t>
            </w:r>
          </w:p>
        </w:tc>
        <w:tc>
          <w:tcPr>
            <w:tcW w:w="1311" w:type="dxa"/>
            <w:tcBorders>
              <w:top w:val="single" w:sz="4" w:space="0" w:color="auto"/>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5000</w:t>
            </w:r>
          </w:p>
        </w:tc>
        <w:tc>
          <w:tcPr>
            <w:tcW w:w="606" w:type="dxa"/>
            <w:tcBorders>
              <w:top w:val="single" w:sz="4" w:space="0" w:color="auto"/>
              <w:left w:val="nil"/>
              <w:bottom w:val="single" w:sz="4" w:space="0" w:color="auto"/>
              <w:right w:val="single" w:sz="8" w:space="0" w:color="auto"/>
            </w:tcBorders>
            <w:shd w:val="clear" w:color="auto" w:fill="auto"/>
            <w:vAlign w:val="center"/>
          </w:tcPr>
          <w:p w:rsidR="00E50DFD" w:rsidRPr="00EC0373" w:rsidRDefault="00E50DFD" w:rsidP="00B530B4">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w:t>
            </w:r>
            <w:r w:rsidR="00B530B4">
              <w:rPr>
                <w:rFonts w:ascii="Arial" w:eastAsia="仿宋_GB2312" w:hAnsi="Arial" w:cs="Arial" w:hint="eastAsia"/>
                <w:color w:val="000000"/>
                <w:sz w:val="18"/>
                <w:szCs w:val="18"/>
              </w:rPr>
              <w:t>6</w:t>
            </w:r>
          </w:p>
        </w:tc>
      </w:tr>
      <w:tr w:rsidR="00E50DFD" w:rsidRPr="00EC0373" w:rsidTr="00E50DFD">
        <w:trPr>
          <w:trHeight w:val="813"/>
        </w:trPr>
        <w:tc>
          <w:tcPr>
            <w:tcW w:w="583" w:type="dxa"/>
            <w:vMerge w:val="restart"/>
            <w:tcBorders>
              <w:top w:val="single" w:sz="4" w:space="0" w:color="auto"/>
              <w:left w:val="single" w:sz="4" w:space="0" w:color="auto"/>
              <w:bottom w:val="single" w:sz="4" w:space="0" w:color="auto"/>
              <w:right w:val="single" w:sz="4" w:space="0" w:color="auto"/>
            </w:tcBorders>
            <w:shd w:val="clear" w:color="auto" w:fill="auto"/>
            <w:textDirection w:val="tbRlV"/>
            <w:vAlign w:val="center"/>
          </w:tcPr>
          <w:p w:rsidR="00E50DFD" w:rsidRPr="00EC0373" w:rsidRDefault="00E50DFD" w:rsidP="00E50DFD">
            <w:pPr>
              <w:ind w:firstLineChars="400" w:firstLine="723"/>
              <w:rPr>
                <w:rFonts w:ascii="Arial" w:eastAsia="仿宋_GB2312" w:hAnsi="Arial" w:cs="Arial"/>
                <w:b/>
                <w:bCs/>
                <w:color w:val="000000"/>
                <w:sz w:val="18"/>
                <w:szCs w:val="18"/>
              </w:rPr>
            </w:pPr>
            <w:r>
              <w:rPr>
                <w:rFonts w:ascii="Arial" w:eastAsia="仿宋_GB2312" w:hAnsi="Arial" w:cs="Arial" w:hint="eastAsia"/>
                <w:b/>
                <w:bCs/>
                <w:color w:val="000000"/>
                <w:sz w:val="18"/>
                <w:szCs w:val="18"/>
              </w:rPr>
              <w:t xml:space="preserve">           </w:t>
            </w:r>
            <w:r>
              <w:rPr>
                <w:rFonts w:ascii="Arial" w:eastAsia="仿宋_GB2312" w:hAnsi="Arial" w:cs="Arial" w:hint="eastAsia"/>
                <w:b/>
                <w:bCs/>
                <w:color w:val="000000"/>
                <w:sz w:val="18"/>
                <w:szCs w:val="18"/>
              </w:rPr>
              <w:t>实物状况</w:t>
            </w:r>
          </w:p>
        </w:tc>
        <w:tc>
          <w:tcPr>
            <w:tcW w:w="776"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建筑结构</w:t>
            </w:r>
          </w:p>
        </w:tc>
        <w:tc>
          <w:tcPr>
            <w:tcW w:w="1374"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钢混</w:t>
            </w:r>
          </w:p>
        </w:tc>
        <w:tc>
          <w:tcPr>
            <w:tcW w:w="66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钢混</w:t>
            </w:r>
          </w:p>
        </w:tc>
        <w:tc>
          <w:tcPr>
            <w:tcW w:w="582"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钢混</w:t>
            </w:r>
          </w:p>
        </w:tc>
        <w:tc>
          <w:tcPr>
            <w:tcW w:w="591"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钢混</w:t>
            </w:r>
          </w:p>
        </w:tc>
        <w:tc>
          <w:tcPr>
            <w:tcW w:w="60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E50DFD">
        <w:trPr>
          <w:trHeight w:val="570"/>
        </w:trPr>
        <w:tc>
          <w:tcPr>
            <w:tcW w:w="583" w:type="dxa"/>
            <w:vMerge/>
            <w:tcBorders>
              <w:top w:val="single" w:sz="4" w:space="0" w:color="auto"/>
              <w:left w:val="single" w:sz="4" w:space="0" w:color="auto"/>
              <w:bottom w:val="single" w:sz="4" w:space="0" w:color="auto"/>
              <w:right w:val="single" w:sz="4" w:space="0" w:color="auto"/>
            </w:tcBorders>
            <w:shd w:val="clear" w:color="auto" w:fill="auto"/>
            <w:textDirection w:val="tbRlV"/>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公共部分装修</w:t>
            </w:r>
          </w:p>
        </w:tc>
        <w:tc>
          <w:tcPr>
            <w:tcW w:w="1374"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普通</w:t>
            </w:r>
            <w:r w:rsidRPr="00EC0373">
              <w:rPr>
                <w:rFonts w:ascii="Arial" w:eastAsia="仿宋_GB2312" w:hAnsi="Arial" w:cs="Arial"/>
                <w:color w:val="000000"/>
                <w:sz w:val="18"/>
                <w:szCs w:val="18"/>
              </w:rPr>
              <w:t>装修</w:t>
            </w:r>
          </w:p>
        </w:tc>
        <w:tc>
          <w:tcPr>
            <w:tcW w:w="66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普通</w:t>
            </w:r>
            <w:r w:rsidRPr="00EC0373">
              <w:rPr>
                <w:rFonts w:ascii="Arial" w:eastAsia="仿宋_GB2312" w:hAnsi="Arial" w:cs="Arial"/>
                <w:color w:val="000000"/>
                <w:sz w:val="18"/>
                <w:szCs w:val="18"/>
              </w:rPr>
              <w:t>装修</w:t>
            </w:r>
          </w:p>
        </w:tc>
        <w:tc>
          <w:tcPr>
            <w:tcW w:w="582"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普通</w:t>
            </w:r>
            <w:r w:rsidRPr="00EC0373">
              <w:rPr>
                <w:rFonts w:ascii="Arial" w:eastAsia="仿宋_GB2312" w:hAnsi="Arial" w:cs="Arial"/>
                <w:color w:val="000000"/>
                <w:sz w:val="18"/>
                <w:szCs w:val="18"/>
              </w:rPr>
              <w:t>装修</w:t>
            </w:r>
          </w:p>
        </w:tc>
        <w:tc>
          <w:tcPr>
            <w:tcW w:w="591"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普通</w:t>
            </w:r>
            <w:r w:rsidRPr="00EC0373">
              <w:rPr>
                <w:rFonts w:ascii="Arial" w:eastAsia="仿宋_GB2312" w:hAnsi="Arial" w:cs="Arial"/>
                <w:color w:val="000000"/>
                <w:sz w:val="18"/>
                <w:szCs w:val="18"/>
              </w:rPr>
              <w:t>装修</w:t>
            </w:r>
          </w:p>
        </w:tc>
        <w:tc>
          <w:tcPr>
            <w:tcW w:w="60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E50DFD">
        <w:trPr>
          <w:trHeight w:val="570"/>
        </w:trPr>
        <w:tc>
          <w:tcPr>
            <w:tcW w:w="583" w:type="dxa"/>
            <w:vMerge/>
            <w:tcBorders>
              <w:top w:val="single" w:sz="4" w:space="0" w:color="auto"/>
              <w:left w:val="single" w:sz="4" w:space="0" w:color="auto"/>
              <w:bottom w:val="single" w:sz="4" w:space="0" w:color="auto"/>
              <w:right w:val="single" w:sz="4" w:space="0" w:color="auto"/>
            </w:tcBorders>
            <w:shd w:val="clear" w:color="auto" w:fill="auto"/>
            <w:textDirection w:val="tbRlV"/>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物业管理</w:t>
            </w:r>
          </w:p>
        </w:tc>
        <w:tc>
          <w:tcPr>
            <w:tcW w:w="1374"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专业</w:t>
            </w:r>
            <w:r w:rsidRPr="00EC0373">
              <w:rPr>
                <w:rFonts w:ascii="Arial" w:eastAsia="仿宋_GB2312" w:hAnsi="Arial" w:cs="Arial"/>
                <w:color w:val="000000"/>
                <w:sz w:val="18"/>
                <w:szCs w:val="18"/>
              </w:rPr>
              <w:t>物业公司管理</w:t>
            </w:r>
          </w:p>
        </w:tc>
        <w:tc>
          <w:tcPr>
            <w:tcW w:w="66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专业</w:t>
            </w:r>
            <w:r w:rsidRPr="00EC0373">
              <w:rPr>
                <w:rFonts w:ascii="Arial" w:eastAsia="仿宋_GB2312" w:hAnsi="Arial" w:cs="Arial"/>
                <w:color w:val="000000"/>
                <w:sz w:val="18"/>
                <w:szCs w:val="18"/>
              </w:rPr>
              <w:t>物业公司管理</w:t>
            </w:r>
          </w:p>
        </w:tc>
        <w:tc>
          <w:tcPr>
            <w:tcW w:w="582"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专业</w:t>
            </w:r>
            <w:r w:rsidRPr="00EC0373">
              <w:rPr>
                <w:rFonts w:ascii="Arial" w:eastAsia="仿宋_GB2312" w:hAnsi="Arial" w:cs="Arial"/>
                <w:color w:val="000000"/>
                <w:sz w:val="18"/>
                <w:szCs w:val="18"/>
              </w:rPr>
              <w:t>物业公司管理</w:t>
            </w:r>
          </w:p>
        </w:tc>
        <w:tc>
          <w:tcPr>
            <w:tcW w:w="591"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专业</w:t>
            </w:r>
            <w:r w:rsidRPr="00EC0373">
              <w:rPr>
                <w:rFonts w:ascii="Arial" w:eastAsia="仿宋_GB2312" w:hAnsi="Arial" w:cs="Arial"/>
                <w:color w:val="000000"/>
                <w:sz w:val="18"/>
                <w:szCs w:val="18"/>
              </w:rPr>
              <w:t>物业公司管理</w:t>
            </w:r>
          </w:p>
        </w:tc>
        <w:tc>
          <w:tcPr>
            <w:tcW w:w="60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E50DFD">
        <w:trPr>
          <w:trHeight w:val="570"/>
        </w:trPr>
        <w:tc>
          <w:tcPr>
            <w:tcW w:w="583" w:type="dxa"/>
            <w:vMerge/>
            <w:tcBorders>
              <w:top w:val="single" w:sz="4" w:space="0" w:color="auto"/>
              <w:left w:val="single" w:sz="4" w:space="0" w:color="auto"/>
              <w:bottom w:val="single" w:sz="4" w:space="0" w:color="auto"/>
              <w:right w:val="single" w:sz="4" w:space="0" w:color="auto"/>
            </w:tcBorders>
            <w:shd w:val="clear" w:color="auto" w:fill="auto"/>
            <w:textDirection w:val="tbRlV"/>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层高</w:t>
            </w:r>
          </w:p>
        </w:tc>
        <w:tc>
          <w:tcPr>
            <w:tcW w:w="1374"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标准层高</w:t>
            </w:r>
          </w:p>
        </w:tc>
        <w:tc>
          <w:tcPr>
            <w:tcW w:w="66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标准层高</w:t>
            </w:r>
          </w:p>
        </w:tc>
        <w:tc>
          <w:tcPr>
            <w:tcW w:w="582"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标准层高</w:t>
            </w:r>
          </w:p>
        </w:tc>
        <w:tc>
          <w:tcPr>
            <w:tcW w:w="591"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标准层高</w:t>
            </w:r>
          </w:p>
        </w:tc>
        <w:tc>
          <w:tcPr>
            <w:tcW w:w="60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E50DFD">
        <w:trPr>
          <w:trHeight w:val="570"/>
        </w:trPr>
        <w:tc>
          <w:tcPr>
            <w:tcW w:w="583" w:type="dxa"/>
            <w:vMerge/>
            <w:tcBorders>
              <w:top w:val="single" w:sz="4" w:space="0" w:color="auto"/>
              <w:left w:val="single" w:sz="4" w:space="0" w:color="auto"/>
              <w:bottom w:val="single" w:sz="4" w:space="0" w:color="auto"/>
              <w:right w:val="single" w:sz="4" w:space="0" w:color="auto"/>
            </w:tcBorders>
            <w:shd w:val="clear" w:color="auto" w:fill="auto"/>
            <w:textDirection w:val="tbRlV"/>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内部装修</w:t>
            </w:r>
          </w:p>
        </w:tc>
        <w:tc>
          <w:tcPr>
            <w:tcW w:w="1374"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普通装修</w:t>
            </w:r>
          </w:p>
        </w:tc>
        <w:tc>
          <w:tcPr>
            <w:tcW w:w="66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简单</w:t>
            </w:r>
            <w:r w:rsidRPr="00EC0373">
              <w:rPr>
                <w:rFonts w:ascii="Arial" w:eastAsia="仿宋_GB2312" w:hAnsi="Arial" w:cs="Arial"/>
                <w:color w:val="000000"/>
                <w:sz w:val="18"/>
                <w:szCs w:val="18"/>
              </w:rPr>
              <w:t>装修</w:t>
            </w:r>
          </w:p>
        </w:tc>
        <w:tc>
          <w:tcPr>
            <w:tcW w:w="582" w:type="dxa"/>
            <w:tcBorders>
              <w:top w:val="nil"/>
              <w:left w:val="nil"/>
              <w:bottom w:val="single" w:sz="4" w:space="0" w:color="auto"/>
              <w:right w:val="nil"/>
            </w:tcBorders>
            <w:shd w:val="clear" w:color="auto" w:fill="auto"/>
            <w:vAlign w:val="center"/>
          </w:tcPr>
          <w:p w:rsidR="00E50DFD" w:rsidRPr="00EC0373" w:rsidRDefault="00E50DFD" w:rsidP="00B530B4">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w:t>
            </w:r>
            <w:r w:rsidR="00B530B4">
              <w:rPr>
                <w:rFonts w:ascii="Arial" w:eastAsia="仿宋_GB2312" w:hAnsi="Arial" w:cs="Arial" w:hint="eastAsia"/>
                <w:color w:val="000000"/>
                <w:sz w:val="18"/>
                <w:szCs w:val="18"/>
              </w:rPr>
              <w:t>5</w:t>
            </w:r>
          </w:p>
        </w:tc>
        <w:tc>
          <w:tcPr>
            <w:tcW w:w="1460"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简单</w:t>
            </w:r>
            <w:r w:rsidRPr="00EC0373">
              <w:rPr>
                <w:rFonts w:ascii="Arial" w:eastAsia="仿宋_GB2312" w:hAnsi="Arial" w:cs="Arial"/>
                <w:color w:val="000000"/>
                <w:sz w:val="18"/>
                <w:szCs w:val="18"/>
              </w:rPr>
              <w:t>装修</w:t>
            </w:r>
          </w:p>
        </w:tc>
        <w:tc>
          <w:tcPr>
            <w:tcW w:w="591" w:type="dxa"/>
            <w:tcBorders>
              <w:top w:val="nil"/>
              <w:left w:val="nil"/>
              <w:bottom w:val="single" w:sz="4" w:space="0" w:color="auto"/>
              <w:right w:val="single" w:sz="8" w:space="0" w:color="auto"/>
            </w:tcBorders>
            <w:shd w:val="clear" w:color="auto" w:fill="auto"/>
            <w:vAlign w:val="center"/>
          </w:tcPr>
          <w:p w:rsidR="00E50DFD" w:rsidRPr="00EC0373" w:rsidRDefault="00E50DFD" w:rsidP="00B530B4">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w:t>
            </w:r>
            <w:r w:rsidR="00B530B4">
              <w:rPr>
                <w:rFonts w:ascii="Arial" w:eastAsia="仿宋_GB2312" w:hAnsi="Arial" w:cs="Arial" w:hint="eastAsia"/>
                <w:color w:val="000000"/>
                <w:sz w:val="18"/>
                <w:szCs w:val="18"/>
              </w:rPr>
              <w:t>5</w:t>
            </w:r>
          </w:p>
        </w:tc>
        <w:tc>
          <w:tcPr>
            <w:tcW w:w="1311"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简单</w:t>
            </w:r>
            <w:r w:rsidRPr="00EC0373">
              <w:rPr>
                <w:rFonts w:ascii="Arial" w:eastAsia="仿宋_GB2312" w:hAnsi="Arial" w:cs="Arial"/>
                <w:color w:val="000000"/>
                <w:sz w:val="18"/>
                <w:szCs w:val="18"/>
              </w:rPr>
              <w:t>装修</w:t>
            </w:r>
          </w:p>
        </w:tc>
        <w:tc>
          <w:tcPr>
            <w:tcW w:w="606" w:type="dxa"/>
            <w:tcBorders>
              <w:top w:val="nil"/>
              <w:left w:val="nil"/>
              <w:bottom w:val="single" w:sz="4" w:space="0" w:color="auto"/>
              <w:right w:val="single" w:sz="8" w:space="0" w:color="auto"/>
            </w:tcBorders>
            <w:shd w:val="clear" w:color="auto" w:fill="auto"/>
            <w:vAlign w:val="center"/>
          </w:tcPr>
          <w:p w:rsidR="00E50DFD" w:rsidRPr="00EC0373" w:rsidRDefault="00E50DFD" w:rsidP="00B530B4">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w:t>
            </w:r>
            <w:r w:rsidR="00B530B4">
              <w:rPr>
                <w:rFonts w:ascii="Arial" w:eastAsia="仿宋_GB2312" w:hAnsi="Arial" w:cs="Arial" w:hint="eastAsia"/>
                <w:color w:val="000000"/>
                <w:sz w:val="18"/>
                <w:szCs w:val="18"/>
              </w:rPr>
              <w:t>5</w:t>
            </w:r>
          </w:p>
        </w:tc>
      </w:tr>
      <w:tr w:rsidR="00E50DFD" w:rsidRPr="00EC0373" w:rsidTr="00E50DFD">
        <w:trPr>
          <w:trHeight w:val="570"/>
        </w:trPr>
        <w:tc>
          <w:tcPr>
            <w:tcW w:w="583" w:type="dxa"/>
            <w:vMerge/>
            <w:tcBorders>
              <w:top w:val="single" w:sz="4" w:space="0" w:color="auto"/>
              <w:left w:val="single" w:sz="4" w:space="0" w:color="auto"/>
              <w:bottom w:val="single" w:sz="4" w:space="0" w:color="auto"/>
              <w:right w:val="single" w:sz="4" w:space="0" w:color="auto"/>
            </w:tcBorders>
            <w:shd w:val="clear" w:color="auto" w:fill="auto"/>
            <w:textDirection w:val="tbRlV"/>
            <w:vAlign w:val="center"/>
          </w:tcPr>
          <w:p w:rsidR="00E50DFD" w:rsidRPr="00EC0373" w:rsidRDefault="00E50DFD"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内部装修维护情况</w:t>
            </w:r>
          </w:p>
        </w:tc>
        <w:tc>
          <w:tcPr>
            <w:tcW w:w="1374"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较好</w:t>
            </w:r>
          </w:p>
        </w:tc>
        <w:tc>
          <w:tcPr>
            <w:tcW w:w="66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较好</w:t>
            </w:r>
          </w:p>
        </w:tc>
        <w:tc>
          <w:tcPr>
            <w:tcW w:w="582"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较好</w:t>
            </w:r>
          </w:p>
        </w:tc>
        <w:tc>
          <w:tcPr>
            <w:tcW w:w="591"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较好</w:t>
            </w:r>
          </w:p>
        </w:tc>
        <w:tc>
          <w:tcPr>
            <w:tcW w:w="60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E50DFD" w:rsidRPr="00EC0373" w:rsidTr="00E50DFD">
        <w:trPr>
          <w:trHeight w:val="585"/>
        </w:trPr>
        <w:tc>
          <w:tcPr>
            <w:tcW w:w="583" w:type="dxa"/>
            <w:vMerge/>
            <w:tcBorders>
              <w:top w:val="single" w:sz="4" w:space="0" w:color="auto"/>
              <w:left w:val="single" w:sz="4" w:space="0" w:color="auto"/>
              <w:bottom w:val="single" w:sz="4" w:space="0" w:color="auto"/>
              <w:right w:val="single" w:sz="4" w:space="0" w:color="auto"/>
            </w:tcBorders>
            <w:shd w:val="clear" w:color="auto" w:fill="auto"/>
            <w:textDirection w:val="tbRlV"/>
            <w:vAlign w:val="center"/>
          </w:tcPr>
          <w:p w:rsidR="00E50DFD" w:rsidRPr="00EC0373" w:rsidRDefault="00E50DFD" w:rsidP="001F5491">
            <w:pPr>
              <w:widowControl/>
              <w:adjustRightInd/>
              <w:spacing w:line="240" w:lineRule="auto"/>
              <w:textAlignment w:val="auto"/>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建成年代（年）</w:t>
            </w:r>
          </w:p>
        </w:tc>
        <w:tc>
          <w:tcPr>
            <w:tcW w:w="1374"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2012</w:t>
            </w:r>
          </w:p>
        </w:tc>
        <w:tc>
          <w:tcPr>
            <w:tcW w:w="66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2001</w:t>
            </w:r>
          </w:p>
        </w:tc>
        <w:tc>
          <w:tcPr>
            <w:tcW w:w="582" w:type="dxa"/>
            <w:tcBorders>
              <w:top w:val="nil"/>
              <w:left w:val="nil"/>
              <w:bottom w:val="single" w:sz="4" w:space="0" w:color="auto"/>
              <w:right w:val="nil"/>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9</w:t>
            </w:r>
            <w:r>
              <w:rPr>
                <w:rFonts w:ascii="Arial" w:eastAsia="仿宋_GB2312" w:hAnsi="Arial" w:cs="Arial" w:hint="eastAsia"/>
                <w:color w:val="000000"/>
                <w:sz w:val="18"/>
                <w:szCs w:val="18"/>
              </w:rPr>
              <w:t>4.5</w:t>
            </w:r>
          </w:p>
        </w:tc>
        <w:tc>
          <w:tcPr>
            <w:tcW w:w="1460" w:type="dxa"/>
            <w:tcBorders>
              <w:top w:val="nil"/>
              <w:left w:val="single" w:sz="8" w:space="0" w:color="auto"/>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1998</w:t>
            </w:r>
          </w:p>
        </w:tc>
        <w:tc>
          <w:tcPr>
            <w:tcW w:w="591"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93</w:t>
            </w:r>
          </w:p>
        </w:tc>
        <w:tc>
          <w:tcPr>
            <w:tcW w:w="1311" w:type="dxa"/>
            <w:tcBorders>
              <w:top w:val="nil"/>
              <w:left w:val="nil"/>
              <w:bottom w:val="single" w:sz="4" w:space="0" w:color="auto"/>
              <w:right w:val="single" w:sz="4"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2007</w:t>
            </w:r>
          </w:p>
        </w:tc>
        <w:tc>
          <w:tcPr>
            <w:tcW w:w="606" w:type="dxa"/>
            <w:tcBorders>
              <w:top w:val="nil"/>
              <w:left w:val="nil"/>
              <w:bottom w:val="single" w:sz="4" w:space="0" w:color="auto"/>
              <w:right w:val="single" w:sz="8" w:space="0" w:color="auto"/>
            </w:tcBorders>
            <w:shd w:val="clear" w:color="auto" w:fill="auto"/>
            <w:vAlign w:val="center"/>
          </w:tcPr>
          <w:p w:rsidR="00E50DFD" w:rsidRPr="00EC0373" w:rsidRDefault="00E50DF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97.5</w:t>
            </w:r>
          </w:p>
        </w:tc>
      </w:tr>
    </w:tbl>
    <w:p w:rsidR="00653826" w:rsidRDefault="00653826"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Default="00B530B4" w:rsidP="00B530B4">
      <w:pPr>
        <w:spacing w:line="360" w:lineRule="auto"/>
        <w:rPr>
          <w:rFonts w:ascii="Arial" w:eastAsia="仿宋_GB2312" w:hAnsi="Arial" w:cs="Arial" w:hint="eastAsia"/>
          <w:b/>
          <w:bCs/>
          <w:color w:val="000000"/>
        </w:rPr>
      </w:pPr>
    </w:p>
    <w:p w:rsidR="00B530B4" w:rsidRPr="00EC0373" w:rsidRDefault="00B530B4" w:rsidP="00B530B4">
      <w:pPr>
        <w:spacing w:line="360" w:lineRule="auto"/>
        <w:rPr>
          <w:rFonts w:ascii="Arial" w:eastAsia="仿宋_GB2312" w:hAnsi="Arial" w:cs="Arial"/>
          <w:b/>
          <w:bCs/>
          <w:color w:val="000000"/>
        </w:rPr>
      </w:pPr>
    </w:p>
    <w:p w:rsidR="00653826" w:rsidRPr="00EC0373" w:rsidRDefault="00653826" w:rsidP="00653826">
      <w:pPr>
        <w:spacing w:line="360" w:lineRule="auto"/>
        <w:ind w:rightChars="13" w:right="31" w:firstLineChars="200" w:firstLine="560"/>
        <w:jc w:val="center"/>
        <w:rPr>
          <w:rFonts w:ascii="Arial" w:eastAsia="仿宋_GB2312" w:hAnsi="Arial" w:cs="Arial"/>
          <w:color w:val="000000"/>
          <w:sz w:val="28"/>
          <w:szCs w:val="28"/>
        </w:rPr>
      </w:pPr>
      <w:r w:rsidRPr="00EC0373">
        <w:rPr>
          <w:rFonts w:ascii="Arial" w:eastAsia="仿宋_GB2312" w:hAnsi="Arial" w:cs="Arial"/>
          <w:color w:val="000000"/>
          <w:sz w:val="28"/>
          <w:szCs w:val="28"/>
        </w:rPr>
        <w:lastRenderedPageBreak/>
        <w:t>估价对象及案例位置示意图：</w:t>
      </w:r>
    </w:p>
    <w:tbl>
      <w:tblPr>
        <w:tblW w:w="9052" w:type="dxa"/>
        <w:jc w:val="center"/>
        <w:tblBorders>
          <w:top w:val="dotted" w:sz="2" w:space="0" w:color="404040"/>
          <w:left w:val="dotted" w:sz="2" w:space="0" w:color="404040"/>
          <w:bottom w:val="dotted" w:sz="2" w:space="0" w:color="404040"/>
          <w:right w:val="dotted" w:sz="2" w:space="0" w:color="404040"/>
          <w:insideH w:val="dotted" w:sz="2" w:space="0" w:color="404040"/>
          <w:insideV w:val="dotted" w:sz="2" w:space="0" w:color="404040"/>
        </w:tblBorders>
        <w:tblLayout w:type="fixed"/>
        <w:tblLook w:val="04A0" w:firstRow="1" w:lastRow="0" w:firstColumn="1" w:lastColumn="0" w:noHBand="0" w:noVBand="1"/>
      </w:tblPr>
      <w:tblGrid>
        <w:gridCol w:w="9052"/>
      </w:tblGrid>
      <w:tr w:rsidR="00653826" w:rsidRPr="00EC0373" w:rsidTr="001F5491">
        <w:trPr>
          <w:cantSplit/>
          <w:trHeight w:val="451"/>
          <w:jc w:val="center"/>
        </w:trPr>
        <w:tc>
          <w:tcPr>
            <w:tcW w:w="9052" w:type="dxa"/>
          </w:tcPr>
          <w:p w:rsidR="00653826" w:rsidRPr="00EC0373" w:rsidRDefault="00653826" w:rsidP="001F5491">
            <w:pPr>
              <w:jc w:val="center"/>
              <w:rPr>
                <w:rFonts w:ascii="Arial" w:eastAsia="华文细黑" w:hAnsi="Arial" w:cs="Arial"/>
                <w:color w:val="000000"/>
                <w:sz w:val="22"/>
              </w:rPr>
            </w:pPr>
            <w:r w:rsidRPr="00EC0373">
              <w:rPr>
                <w:rFonts w:ascii="Arial" w:eastAsia="华文细黑" w:hAnsi="Arial" w:cs="Arial"/>
                <w:color w:val="000000"/>
                <w:sz w:val="22"/>
              </w:rPr>
              <w:t>案例位置</w:t>
            </w:r>
          </w:p>
        </w:tc>
      </w:tr>
      <w:tr w:rsidR="00653826" w:rsidRPr="00EC0373" w:rsidTr="001F5491">
        <w:trPr>
          <w:cantSplit/>
          <w:trHeight w:hRule="exact" w:val="6089"/>
          <w:jc w:val="center"/>
        </w:trPr>
        <w:tc>
          <w:tcPr>
            <w:tcW w:w="9052" w:type="dxa"/>
          </w:tcPr>
          <w:p w:rsidR="00653826" w:rsidRPr="00EC0373" w:rsidRDefault="00653826" w:rsidP="001F5491">
            <w:pPr>
              <w:jc w:val="center"/>
              <w:rPr>
                <w:rFonts w:ascii="Arial" w:hAnsi="Arial" w:cs="Arial"/>
                <w:color w:val="000000"/>
                <w:sz w:val="22"/>
              </w:rPr>
            </w:pPr>
            <w:r w:rsidRPr="00EC0373">
              <w:rPr>
                <w:rFonts w:ascii="Arial" w:hAnsi="Arial" w:cs="Arial"/>
                <w:noProof/>
                <w:color w:val="000000"/>
                <w:sz w:val="22"/>
              </w:rPr>
              <w:drawing>
                <wp:anchor distT="0" distB="0" distL="114300" distR="114300" simplePos="0" relativeHeight="251660288" behindDoc="0" locked="0" layoutInCell="1" allowOverlap="1" wp14:anchorId="68C4D460" wp14:editId="621446DB">
                  <wp:simplePos x="0" y="0"/>
                  <wp:positionH relativeFrom="column">
                    <wp:posOffset>2673820</wp:posOffset>
                  </wp:positionH>
                  <wp:positionV relativeFrom="paragraph">
                    <wp:posOffset>462032</wp:posOffset>
                  </wp:positionV>
                  <wp:extent cx="971550" cy="542925"/>
                  <wp:effectExtent l="0" t="0" r="0" b="9525"/>
                  <wp:wrapNone/>
                  <wp:docPr id="38" name="图片 2" descr="估价对象ta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descr="估价对象tag-R"/>
                          <pic:cNvPicPr>
                            <a:picLocks noChangeAspect="1"/>
                          </pic:cNvPicPr>
                        </pic:nvPicPr>
                        <pic:blipFill>
                          <a:blip r:embed="rId105"/>
                          <a:stretch>
                            <a:fillRect/>
                          </a:stretch>
                        </pic:blipFill>
                        <pic:spPr>
                          <a:xfrm>
                            <a:off x="0" y="0"/>
                            <a:ext cx="971550" cy="542925"/>
                          </a:xfrm>
                          <a:prstGeom prst="rect">
                            <a:avLst/>
                          </a:prstGeom>
                          <a:noFill/>
                          <a:ln w="9525">
                            <a:noFill/>
                          </a:ln>
                        </pic:spPr>
                      </pic:pic>
                    </a:graphicData>
                  </a:graphic>
                </wp:anchor>
              </w:drawing>
            </w:r>
            <w:r w:rsidRPr="00EC0373">
              <w:rPr>
                <w:rFonts w:ascii="Arial" w:hAnsi="Arial" w:cs="Arial"/>
              </w:rPr>
              <w:t xml:space="preserve"> </w:t>
            </w:r>
            <w:r>
              <w:rPr>
                <w:noProof/>
              </w:rPr>
              <w:drawing>
                <wp:inline distT="0" distB="0" distL="0" distR="0" wp14:anchorId="3EEF338C" wp14:editId="79996297">
                  <wp:extent cx="5486317" cy="3625795"/>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486400" cy="3625850"/>
                          </a:xfrm>
                          <a:prstGeom prst="rect">
                            <a:avLst/>
                          </a:prstGeom>
                        </pic:spPr>
                      </pic:pic>
                    </a:graphicData>
                  </a:graphic>
                </wp:inline>
              </w:drawing>
            </w:r>
          </w:p>
        </w:tc>
      </w:tr>
    </w:tbl>
    <w:p w:rsidR="00653826" w:rsidRPr="00EC0373" w:rsidRDefault="00653826" w:rsidP="00653826">
      <w:pPr>
        <w:spacing w:line="440" w:lineRule="exact"/>
        <w:ind w:firstLine="570"/>
        <w:rPr>
          <w:rFonts w:ascii="Arial" w:eastAsia="仿宋_GB2312" w:hAnsi="Arial" w:cs="Arial"/>
          <w:bCs/>
          <w:color w:val="000000"/>
          <w:sz w:val="28"/>
        </w:rPr>
      </w:pPr>
    </w:p>
    <w:p w:rsidR="00653826" w:rsidRPr="00EC0373" w:rsidRDefault="00653826" w:rsidP="00653826">
      <w:pPr>
        <w:spacing w:line="440" w:lineRule="exact"/>
        <w:ind w:firstLine="570"/>
        <w:rPr>
          <w:rFonts w:ascii="Arial" w:eastAsia="仿宋_GB2312" w:hAnsi="Arial" w:cs="Arial"/>
          <w:bCs/>
          <w:color w:val="000000"/>
          <w:sz w:val="28"/>
        </w:rPr>
      </w:pPr>
      <w:r w:rsidRPr="00EC0373">
        <w:rPr>
          <w:rFonts w:ascii="Arial" w:eastAsia="仿宋_GB2312" w:hAnsi="Arial" w:cs="Arial"/>
          <w:bCs/>
          <w:color w:val="000000"/>
          <w:sz w:val="28"/>
        </w:rPr>
        <w:t>（转下页）</w:t>
      </w: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Default="00653826" w:rsidP="00653826">
      <w:pPr>
        <w:spacing w:line="440" w:lineRule="exact"/>
        <w:ind w:firstLine="570"/>
        <w:jc w:val="center"/>
        <w:rPr>
          <w:rFonts w:ascii="Arial" w:eastAsia="仿宋_GB2312" w:hAnsi="Arial" w:cs="Arial"/>
          <w:b/>
          <w:bCs/>
          <w:color w:val="000000"/>
          <w:sz w:val="28"/>
        </w:rPr>
      </w:pPr>
    </w:p>
    <w:p w:rsidR="00653826" w:rsidRDefault="00653826" w:rsidP="00653826">
      <w:pPr>
        <w:spacing w:line="440" w:lineRule="exact"/>
        <w:ind w:firstLine="570"/>
        <w:jc w:val="center"/>
        <w:rPr>
          <w:rFonts w:ascii="Arial" w:eastAsia="仿宋_GB2312" w:hAnsi="Arial" w:cs="Arial"/>
          <w:b/>
          <w:bCs/>
          <w:color w:val="000000"/>
          <w:sz w:val="28"/>
        </w:rPr>
      </w:pPr>
    </w:p>
    <w:p w:rsidR="00653826"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p>
    <w:p w:rsidR="00653826" w:rsidRPr="00EC0373" w:rsidRDefault="00653826" w:rsidP="00653826">
      <w:pPr>
        <w:spacing w:line="440" w:lineRule="exact"/>
        <w:ind w:firstLine="570"/>
        <w:jc w:val="center"/>
        <w:rPr>
          <w:rFonts w:ascii="Arial" w:eastAsia="仿宋_GB2312" w:hAnsi="Arial" w:cs="Arial"/>
          <w:b/>
          <w:bCs/>
          <w:color w:val="000000"/>
          <w:sz w:val="28"/>
        </w:rPr>
      </w:pPr>
      <w:r w:rsidRPr="00EC0373">
        <w:rPr>
          <w:rFonts w:ascii="Arial" w:eastAsia="仿宋_GB2312" w:hAnsi="Arial" w:cs="Arial"/>
          <w:b/>
          <w:bCs/>
          <w:color w:val="000000"/>
          <w:sz w:val="28"/>
        </w:rPr>
        <w:lastRenderedPageBreak/>
        <w:t>表</w:t>
      </w:r>
      <w:r w:rsidRPr="00EC0373">
        <w:rPr>
          <w:rFonts w:ascii="Arial" w:eastAsia="仿宋_GB2312" w:hAnsi="Arial" w:cs="Arial"/>
          <w:b/>
          <w:bCs/>
          <w:color w:val="000000"/>
          <w:sz w:val="28"/>
        </w:rPr>
        <w:t>2</w:t>
      </w:r>
      <w:r w:rsidRPr="00EC0373">
        <w:rPr>
          <w:rFonts w:ascii="Arial" w:eastAsia="仿宋_GB2312" w:hAnsi="Arial" w:cs="Arial"/>
          <w:b/>
          <w:bCs/>
          <w:color w:val="000000"/>
          <w:sz w:val="28"/>
        </w:rPr>
        <w:t>：因素修正和调整系数表</w:t>
      </w:r>
    </w:p>
    <w:tbl>
      <w:tblPr>
        <w:tblW w:w="9515" w:type="dxa"/>
        <w:tblLayout w:type="fixed"/>
        <w:tblLook w:val="04A0" w:firstRow="1" w:lastRow="0" w:firstColumn="1" w:lastColumn="0" w:noHBand="0" w:noVBand="1"/>
      </w:tblPr>
      <w:tblGrid>
        <w:gridCol w:w="923"/>
        <w:gridCol w:w="3058"/>
        <w:gridCol w:w="923"/>
        <w:gridCol w:w="923"/>
        <w:gridCol w:w="923"/>
        <w:gridCol w:w="923"/>
        <w:gridCol w:w="923"/>
        <w:gridCol w:w="919"/>
      </w:tblGrid>
      <w:tr w:rsidR="00653826" w:rsidRPr="00EC0373" w:rsidTr="001F5491">
        <w:trPr>
          <w:cantSplit/>
          <w:trHeight w:val="340"/>
        </w:trPr>
        <w:tc>
          <w:tcPr>
            <w:tcW w:w="3981"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比较因素</w:t>
            </w:r>
          </w:p>
        </w:tc>
        <w:tc>
          <w:tcPr>
            <w:tcW w:w="1846" w:type="dxa"/>
            <w:gridSpan w:val="2"/>
            <w:vMerge w:val="restart"/>
            <w:tcBorders>
              <w:top w:val="single" w:sz="4" w:space="0" w:color="auto"/>
              <w:left w:val="single" w:sz="4" w:space="0" w:color="auto"/>
              <w:bottom w:val="nil"/>
              <w:right w:val="single" w:sz="4"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A</w:t>
            </w:r>
          </w:p>
        </w:tc>
        <w:tc>
          <w:tcPr>
            <w:tcW w:w="1846"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B</w:t>
            </w:r>
          </w:p>
        </w:tc>
        <w:tc>
          <w:tcPr>
            <w:tcW w:w="184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Pr="00EC0373">
              <w:rPr>
                <w:rFonts w:ascii="Arial" w:eastAsia="仿宋_GB2312" w:hAnsi="Arial" w:cs="Arial"/>
                <w:color w:val="000000"/>
                <w:sz w:val="18"/>
                <w:szCs w:val="18"/>
              </w:rPr>
              <w:t>C</w:t>
            </w:r>
          </w:p>
        </w:tc>
      </w:tr>
      <w:tr w:rsidR="00653826" w:rsidRPr="00EC0373" w:rsidTr="001F5491">
        <w:trPr>
          <w:cantSplit/>
          <w:trHeight w:val="340"/>
        </w:trPr>
        <w:tc>
          <w:tcPr>
            <w:tcW w:w="3981" w:type="dxa"/>
            <w:gridSpan w:val="2"/>
            <w:vMerge/>
            <w:tcBorders>
              <w:top w:val="single" w:sz="4" w:space="0" w:color="auto"/>
              <w:left w:val="single" w:sz="4" w:space="0" w:color="auto"/>
              <w:bottom w:val="single" w:sz="4" w:space="0" w:color="000000"/>
              <w:right w:val="single" w:sz="4" w:space="0" w:color="000000"/>
            </w:tcBorders>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1846" w:type="dxa"/>
            <w:gridSpan w:val="2"/>
            <w:vMerge/>
            <w:tcBorders>
              <w:top w:val="single" w:sz="4" w:space="0" w:color="auto"/>
              <w:left w:val="single" w:sz="4" w:space="0" w:color="auto"/>
              <w:bottom w:val="nil"/>
              <w:right w:val="single" w:sz="4" w:space="0" w:color="000000"/>
            </w:tcBorders>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1846" w:type="dxa"/>
            <w:gridSpan w:val="2"/>
            <w:vMerge/>
            <w:tcBorders>
              <w:top w:val="single" w:sz="4" w:space="0" w:color="auto"/>
              <w:left w:val="single" w:sz="4" w:space="0" w:color="auto"/>
              <w:bottom w:val="single" w:sz="4" w:space="0" w:color="000000"/>
              <w:right w:val="single" w:sz="4" w:space="0" w:color="000000"/>
            </w:tcBorders>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r>
      <w:tr w:rsidR="00653826" w:rsidRPr="00EC0373" w:rsidTr="001F5491">
        <w:trPr>
          <w:cantSplit/>
          <w:trHeight w:val="340"/>
        </w:trPr>
        <w:tc>
          <w:tcPr>
            <w:tcW w:w="3981" w:type="dxa"/>
            <w:gridSpan w:val="2"/>
            <w:vMerge/>
            <w:tcBorders>
              <w:top w:val="single" w:sz="4" w:space="0" w:color="auto"/>
              <w:left w:val="single" w:sz="4" w:space="0" w:color="auto"/>
              <w:bottom w:val="single" w:sz="4" w:space="0" w:color="000000"/>
              <w:right w:val="single" w:sz="4" w:space="0" w:color="000000"/>
            </w:tcBorders>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1846" w:type="dxa"/>
            <w:gridSpan w:val="2"/>
            <w:vMerge/>
            <w:tcBorders>
              <w:top w:val="single" w:sz="4" w:space="0" w:color="auto"/>
              <w:left w:val="single" w:sz="4" w:space="0" w:color="auto"/>
              <w:bottom w:val="nil"/>
              <w:right w:val="single" w:sz="4" w:space="0" w:color="000000"/>
            </w:tcBorders>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1846" w:type="dxa"/>
            <w:gridSpan w:val="2"/>
            <w:vMerge/>
            <w:tcBorders>
              <w:top w:val="single" w:sz="4" w:space="0" w:color="auto"/>
              <w:left w:val="single" w:sz="4" w:space="0" w:color="auto"/>
              <w:bottom w:val="single" w:sz="4" w:space="0" w:color="000000"/>
              <w:right w:val="single" w:sz="4" w:space="0" w:color="000000"/>
            </w:tcBorders>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r>
      <w:tr w:rsidR="00653826" w:rsidRPr="00EC0373" w:rsidTr="001F5491">
        <w:trPr>
          <w:cantSplit/>
          <w:trHeight w:val="340"/>
        </w:trPr>
        <w:tc>
          <w:tcPr>
            <w:tcW w:w="3981" w:type="dxa"/>
            <w:gridSpan w:val="2"/>
            <w:tcBorders>
              <w:top w:val="single" w:sz="4" w:space="0" w:color="auto"/>
              <w:left w:val="single" w:sz="4" w:space="0" w:color="auto"/>
              <w:bottom w:val="single" w:sz="4" w:space="0" w:color="auto"/>
              <w:right w:val="nil"/>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交易时间</w:t>
            </w:r>
          </w:p>
        </w:tc>
        <w:tc>
          <w:tcPr>
            <w:tcW w:w="923" w:type="dxa"/>
            <w:tcBorders>
              <w:top w:val="single" w:sz="4" w:space="0" w:color="auto"/>
              <w:left w:val="single" w:sz="4" w:space="0" w:color="auto"/>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single" w:sz="4" w:space="0" w:color="auto"/>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1F5491">
        <w:trPr>
          <w:cantSplit/>
          <w:trHeight w:val="340"/>
        </w:trPr>
        <w:tc>
          <w:tcPr>
            <w:tcW w:w="3981"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交易情况</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1F5491">
        <w:trPr>
          <w:cantSplit/>
          <w:trHeight w:val="340"/>
        </w:trPr>
        <w:tc>
          <w:tcPr>
            <w:tcW w:w="3981" w:type="dxa"/>
            <w:gridSpan w:val="2"/>
            <w:tcBorders>
              <w:top w:val="nil"/>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用途</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1F5491">
        <w:trPr>
          <w:cantSplit/>
          <w:trHeight w:val="340"/>
        </w:trPr>
        <w:tc>
          <w:tcPr>
            <w:tcW w:w="39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土地使用年限</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B530B4"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94</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B530B4"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94</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B530B4" w:rsidP="00AF0BBF">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94</w:t>
            </w:r>
          </w:p>
        </w:tc>
      </w:tr>
      <w:tr w:rsidR="00653826" w:rsidRPr="00EC0373" w:rsidTr="001F5491">
        <w:trPr>
          <w:cantSplit/>
          <w:trHeight w:val="340"/>
        </w:trPr>
        <w:tc>
          <w:tcPr>
            <w:tcW w:w="923" w:type="dxa"/>
            <w:vMerge w:val="restart"/>
            <w:tcBorders>
              <w:top w:val="nil"/>
              <w:left w:val="single" w:sz="4" w:space="0" w:color="auto"/>
              <w:bottom w:val="nil"/>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区位</w:t>
            </w:r>
          </w:p>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状况</w:t>
            </w: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办公集聚程度</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1F5491">
        <w:trPr>
          <w:cantSplit/>
          <w:trHeight w:val="340"/>
        </w:trPr>
        <w:tc>
          <w:tcPr>
            <w:tcW w:w="923" w:type="dxa"/>
            <w:vMerge/>
            <w:tcBorders>
              <w:top w:val="nil"/>
              <w:left w:val="single" w:sz="4" w:space="0" w:color="auto"/>
              <w:bottom w:val="nil"/>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交通便捷度</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1F5491">
        <w:trPr>
          <w:cantSplit/>
          <w:trHeight w:val="340"/>
        </w:trPr>
        <w:tc>
          <w:tcPr>
            <w:tcW w:w="923" w:type="dxa"/>
            <w:vMerge/>
            <w:tcBorders>
              <w:top w:val="nil"/>
              <w:left w:val="single" w:sz="4" w:space="0" w:color="auto"/>
              <w:bottom w:val="nil"/>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公共配套设施</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1F5491">
        <w:trPr>
          <w:cantSplit/>
          <w:trHeight w:val="340"/>
        </w:trPr>
        <w:tc>
          <w:tcPr>
            <w:tcW w:w="923" w:type="dxa"/>
            <w:vMerge/>
            <w:tcBorders>
              <w:top w:val="nil"/>
              <w:left w:val="single" w:sz="4" w:space="0" w:color="auto"/>
              <w:bottom w:val="nil"/>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基础设施水平</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1F5491">
        <w:trPr>
          <w:cantSplit/>
          <w:trHeight w:val="340"/>
        </w:trPr>
        <w:tc>
          <w:tcPr>
            <w:tcW w:w="923" w:type="dxa"/>
            <w:vMerge/>
            <w:tcBorders>
              <w:top w:val="nil"/>
              <w:left w:val="single" w:sz="4" w:space="0" w:color="auto"/>
              <w:bottom w:val="nil"/>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环境质量</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2065CB" w:rsidRPr="00EC0373" w:rsidTr="002065CB">
        <w:trPr>
          <w:cantSplit/>
          <w:trHeight w:val="340"/>
        </w:trPr>
        <w:tc>
          <w:tcPr>
            <w:tcW w:w="923" w:type="dxa"/>
            <w:vMerge/>
            <w:tcBorders>
              <w:left w:val="single" w:sz="4" w:space="0" w:color="auto"/>
              <w:bottom w:val="single" w:sz="4" w:space="0" w:color="auto"/>
              <w:right w:val="single" w:sz="4" w:space="0" w:color="auto"/>
            </w:tcBorders>
            <w:shd w:val="clear" w:color="auto" w:fill="auto"/>
            <w:vAlign w:val="center"/>
          </w:tcPr>
          <w:p w:rsidR="002065CB" w:rsidRPr="00EC0373" w:rsidRDefault="002065CB" w:rsidP="001F5491">
            <w:pPr>
              <w:jc w:val="center"/>
              <w:rPr>
                <w:rFonts w:ascii="Arial" w:eastAsia="仿宋_GB2312" w:hAnsi="Arial" w:cs="Arial"/>
                <w:color w:val="000000"/>
                <w:sz w:val="18"/>
                <w:szCs w:val="18"/>
              </w:rPr>
            </w:pPr>
          </w:p>
        </w:tc>
        <w:tc>
          <w:tcPr>
            <w:tcW w:w="3058" w:type="dxa"/>
            <w:tcBorders>
              <w:top w:val="single" w:sz="4" w:space="0" w:color="auto"/>
              <w:left w:val="nil"/>
              <w:bottom w:val="single" w:sz="4" w:space="0" w:color="auto"/>
              <w:right w:val="single" w:sz="4" w:space="0" w:color="auto"/>
            </w:tcBorders>
            <w:shd w:val="clear" w:color="auto" w:fill="auto"/>
            <w:vAlign w:val="center"/>
          </w:tcPr>
          <w:p w:rsidR="002065CB" w:rsidRPr="00EC0373" w:rsidRDefault="002065CB" w:rsidP="00BA53DF">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毗邻道路的类型与等级</w:t>
            </w:r>
          </w:p>
        </w:tc>
        <w:tc>
          <w:tcPr>
            <w:tcW w:w="923" w:type="dxa"/>
            <w:tcBorders>
              <w:top w:val="nil"/>
              <w:left w:val="nil"/>
              <w:bottom w:val="single" w:sz="4" w:space="0" w:color="auto"/>
              <w:right w:val="nil"/>
            </w:tcBorders>
            <w:shd w:val="clear" w:color="auto" w:fill="auto"/>
            <w:vAlign w:val="center"/>
          </w:tcPr>
          <w:p w:rsidR="002065CB" w:rsidRPr="00EC0373" w:rsidRDefault="002065CB"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2065CB" w:rsidRPr="00EC0373" w:rsidRDefault="002065CB" w:rsidP="00BA53DF">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2065CB" w:rsidRPr="00EC0373" w:rsidRDefault="002065CB"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2065CB" w:rsidRPr="00EC0373" w:rsidRDefault="002065CB" w:rsidP="00BA53DF">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w:t>
            </w:r>
            <w:r>
              <w:rPr>
                <w:rFonts w:ascii="Arial" w:eastAsia="仿宋_GB2312" w:hAnsi="Arial" w:cs="Arial" w:hint="eastAsia"/>
                <w:color w:val="000000"/>
                <w:sz w:val="18"/>
                <w:szCs w:val="18"/>
              </w:rPr>
              <w:t>2</w:t>
            </w:r>
          </w:p>
        </w:tc>
        <w:tc>
          <w:tcPr>
            <w:tcW w:w="923" w:type="dxa"/>
            <w:tcBorders>
              <w:top w:val="nil"/>
              <w:left w:val="nil"/>
              <w:bottom w:val="single" w:sz="4" w:space="0" w:color="auto"/>
              <w:right w:val="nil"/>
            </w:tcBorders>
            <w:shd w:val="clear" w:color="auto" w:fill="auto"/>
            <w:vAlign w:val="center"/>
          </w:tcPr>
          <w:p w:rsidR="002065CB" w:rsidRPr="00EC0373" w:rsidRDefault="002065CB"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2065CB" w:rsidRPr="00EC0373" w:rsidRDefault="002065CB" w:rsidP="00BA53DF">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2065CB" w:rsidRPr="00EC0373" w:rsidTr="002065CB">
        <w:trPr>
          <w:cantSplit/>
          <w:trHeight w:val="340"/>
        </w:trPr>
        <w:tc>
          <w:tcPr>
            <w:tcW w:w="92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065CB" w:rsidRDefault="002065CB" w:rsidP="002065CB">
            <w:pPr>
              <w:widowControl/>
              <w:adjustRightInd/>
              <w:spacing w:line="240" w:lineRule="auto"/>
              <w:ind w:firstLineChars="100" w:firstLine="180"/>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实物</w:t>
            </w:r>
          </w:p>
          <w:p w:rsidR="002065CB" w:rsidRPr="00EC0373" w:rsidRDefault="002065CB" w:rsidP="002065CB">
            <w:pPr>
              <w:widowControl/>
              <w:adjustRightInd/>
              <w:spacing w:line="240" w:lineRule="auto"/>
              <w:ind w:firstLineChars="100" w:firstLine="180"/>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状况</w:t>
            </w:r>
          </w:p>
        </w:tc>
        <w:tc>
          <w:tcPr>
            <w:tcW w:w="3058" w:type="dxa"/>
            <w:tcBorders>
              <w:top w:val="nil"/>
              <w:left w:val="nil"/>
              <w:bottom w:val="single" w:sz="4" w:space="0" w:color="auto"/>
              <w:right w:val="single" w:sz="4" w:space="0" w:color="auto"/>
            </w:tcBorders>
            <w:shd w:val="clear" w:color="auto" w:fill="auto"/>
            <w:vAlign w:val="center"/>
          </w:tcPr>
          <w:p w:rsidR="002065CB" w:rsidRPr="00EC0373" w:rsidRDefault="002065CB" w:rsidP="00BA53DF">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建筑面积</w:t>
            </w:r>
          </w:p>
        </w:tc>
        <w:tc>
          <w:tcPr>
            <w:tcW w:w="923" w:type="dxa"/>
            <w:tcBorders>
              <w:top w:val="nil"/>
              <w:left w:val="nil"/>
              <w:bottom w:val="single" w:sz="4" w:space="0" w:color="auto"/>
              <w:right w:val="nil"/>
            </w:tcBorders>
            <w:shd w:val="clear" w:color="auto" w:fill="auto"/>
            <w:vAlign w:val="center"/>
          </w:tcPr>
          <w:p w:rsidR="002065CB" w:rsidRPr="00EC0373" w:rsidRDefault="002065CB"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2065CB" w:rsidRPr="00EC0373" w:rsidRDefault="002065CB" w:rsidP="00B530B4">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w:t>
            </w:r>
            <w:r w:rsidR="00B530B4">
              <w:rPr>
                <w:rFonts w:ascii="Arial" w:eastAsia="仿宋_GB2312" w:hAnsi="Arial" w:cs="Arial" w:hint="eastAsia"/>
                <w:color w:val="000000"/>
                <w:sz w:val="18"/>
                <w:szCs w:val="18"/>
              </w:rPr>
              <w:t>07</w:t>
            </w:r>
          </w:p>
        </w:tc>
        <w:tc>
          <w:tcPr>
            <w:tcW w:w="923" w:type="dxa"/>
            <w:tcBorders>
              <w:top w:val="nil"/>
              <w:left w:val="nil"/>
              <w:bottom w:val="single" w:sz="4" w:space="0" w:color="auto"/>
              <w:right w:val="nil"/>
            </w:tcBorders>
            <w:shd w:val="clear" w:color="auto" w:fill="auto"/>
            <w:vAlign w:val="center"/>
          </w:tcPr>
          <w:p w:rsidR="002065CB" w:rsidRPr="00EC0373" w:rsidRDefault="002065CB"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2065CB" w:rsidRPr="00EC0373" w:rsidRDefault="002065CB" w:rsidP="00B530B4">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w:t>
            </w:r>
            <w:r w:rsidR="00B530B4">
              <w:rPr>
                <w:rFonts w:ascii="Arial" w:eastAsia="仿宋_GB2312" w:hAnsi="Arial" w:cs="Arial" w:hint="eastAsia"/>
                <w:color w:val="000000"/>
                <w:sz w:val="18"/>
                <w:szCs w:val="18"/>
              </w:rPr>
              <w:t>07</w:t>
            </w:r>
          </w:p>
        </w:tc>
        <w:tc>
          <w:tcPr>
            <w:tcW w:w="923" w:type="dxa"/>
            <w:tcBorders>
              <w:top w:val="nil"/>
              <w:left w:val="nil"/>
              <w:bottom w:val="single" w:sz="4" w:space="0" w:color="auto"/>
              <w:right w:val="nil"/>
            </w:tcBorders>
            <w:shd w:val="clear" w:color="auto" w:fill="auto"/>
            <w:vAlign w:val="center"/>
          </w:tcPr>
          <w:p w:rsidR="002065CB" w:rsidRPr="00EC0373" w:rsidRDefault="002065CB"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2065CB" w:rsidRPr="00EC0373" w:rsidRDefault="002065CB" w:rsidP="00B530B4">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color w:val="000000"/>
                <w:sz w:val="18"/>
                <w:szCs w:val="18"/>
              </w:rPr>
              <w:t>10</w:t>
            </w:r>
            <w:r w:rsidR="00B530B4">
              <w:rPr>
                <w:rFonts w:ascii="Arial" w:eastAsia="仿宋_GB2312" w:hAnsi="Arial" w:cs="Arial" w:hint="eastAsia"/>
                <w:color w:val="000000"/>
                <w:sz w:val="18"/>
                <w:szCs w:val="18"/>
              </w:rPr>
              <w:t>6</w:t>
            </w:r>
          </w:p>
        </w:tc>
      </w:tr>
      <w:tr w:rsidR="002065CB" w:rsidRPr="00EC0373" w:rsidTr="002065CB">
        <w:trPr>
          <w:cantSplit/>
          <w:trHeight w:val="340"/>
        </w:trPr>
        <w:tc>
          <w:tcPr>
            <w:tcW w:w="923" w:type="dxa"/>
            <w:vMerge/>
            <w:tcBorders>
              <w:top w:val="single" w:sz="4" w:space="0" w:color="auto"/>
              <w:left w:val="single" w:sz="4" w:space="0" w:color="auto"/>
              <w:bottom w:val="single" w:sz="4" w:space="0" w:color="auto"/>
              <w:right w:val="single" w:sz="4" w:space="0" w:color="auto"/>
            </w:tcBorders>
            <w:shd w:val="clear" w:color="auto" w:fill="auto"/>
            <w:vAlign w:val="center"/>
          </w:tcPr>
          <w:p w:rsidR="002065CB" w:rsidRDefault="002065CB"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2065CB" w:rsidRPr="00EC0373" w:rsidRDefault="002065CB" w:rsidP="00BA53DF">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建筑结构</w:t>
            </w:r>
          </w:p>
        </w:tc>
        <w:tc>
          <w:tcPr>
            <w:tcW w:w="923" w:type="dxa"/>
            <w:tcBorders>
              <w:top w:val="nil"/>
              <w:left w:val="nil"/>
              <w:bottom w:val="single" w:sz="4" w:space="0" w:color="auto"/>
              <w:right w:val="nil"/>
            </w:tcBorders>
            <w:shd w:val="clear" w:color="auto" w:fill="auto"/>
            <w:vAlign w:val="center"/>
          </w:tcPr>
          <w:p w:rsidR="002065CB" w:rsidRPr="00EC0373" w:rsidRDefault="002065CB"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2065CB" w:rsidRPr="00EC0373" w:rsidRDefault="002065CB" w:rsidP="00BA53DF">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2065CB" w:rsidRPr="00EC0373" w:rsidRDefault="002065CB"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2065CB" w:rsidRPr="00EC0373" w:rsidRDefault="002065CB" w:rsidP="00BA53DF">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2065CB" w:rsidRPr="00EC0373" w:rsidRDefault="002065CB"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2065CB" w:rsidRPr="00EC0373" w:rsidRDefault="002065CB" w:rsidP="00BA53DF">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2065CB">
        <w:trPr>
          <w:cantSplit/>
          <w:trHeight w:val="340"/>
        </w:trPr>
        <w:tc>
          <w:tcPr>
            <w:tcW w:w="92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公共部分装修</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2065CB">
        <w:trPr>
          <w:cantSplit/>
          <w:trHeight w:val="340"/>
        </w:trPr>
        <w:tc>
          <w:tcPr>
            <w:tcW w:w="92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物业管理</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2065CB">
        <w:trPr>
          <w:cantSplit/>
          <w:trHeight w:val="340"/>
        </w:trPr>
        <w:tc>
          <w:tcPr>
            <w:tcW w:w="92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层高</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2065CB">
        <w:trPr>
          <w:cantSplit/>
          <w:trHeight w:val="340"/>
        </w:trPr>
        <w:tc>
          <w:tcPr>
            <w:tcW w:w="92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内部装修</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2258FB" w:rsidP="00B530B4">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w:t>
            </w:r>
            <w:r w:rsidR="00B530B4">
              <w:rPr>
                <w:rFonts w:ascii="Arial" w:eastAsia="仿宋_GB2312" w:hAnsi="Arial" w:cs="Arial" w:hint="eastAsia"/>
                <w:color w:val="000000"/>
                <w:sz w:val="18"/>
                <w:szCs w:val="18"/>
              </w:rPr>
              <w:t>5</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B530B4">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w:t>
            </w:r>
            <w:r w:rsidR="00B530B4">
              <w:rPr>
                <w:rFonts w:ascii="Arial" w:eastAsia="仿宋_GB2312" w:hAnsi="Arial" w:cs="Arial" w:hint="eastAsia"/>
                <w:color w:val="000000"/>
                <w:sz w:val="18"/>
                <w:szCs w:val="18"/>
              </w:rPr>
              <w:t>5</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B530B4">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w:t>
            </w:r>
            <w:r w:rsidR="00B530B4">
              <w:rPr>
                <w:rFonts w:ascii="Arial" w:eastAsia="仿宋_GB2312" w:hAnsi="Arial" w:cs="Arial" w:hint="eastAsia"/>
                <w:color w:val="000000"/>
                <w:sz w:val="18"/>
                <w:szCs w:val="18"/>
              </w:rPr>
              <w:t>5</w:t>
            </w:r>
          </w:p>
        </w:tc>
      </w:tr>
      <w:tr w:rsidR="00653826" w:rsidRPr="00EC0373" w:rsidTr="002065CB">
        <w:trPr>
          <w:cantSplit/>
          <w:trHeight w:val="340"/>
        </w:trPr>
        <w:tc>
          <w:tcPr>
            <w:tcW w:w="92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内部装修维护情况</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653826" w:rsidRPr="00EC0373" w:rsidTr="002065CB">
        <w:trPr>
          <w:cantSplit/>
          <w:trHeight w:val="340"/>
        </w:trPr>
        <w:tc>
          <w:tcPr>
            <w:tcW w:w="923" w:type="dxa"/>
            <w:vMerge/>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建成年代</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94.5</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93</w:t>
            </w:r>
          </w:p>
        </w:tc>
        <w:tc>
          <w:tcPr>
            <w:tcW w:w="923" w:type="dxa"/>
            <w:tcBorders>
              <w:top w:val="nil"/>
              <w:left w:val="nil"/>
              <w:bottom w:val="single" w:sz="4" w:space="0" w:color="auto"/>
              <w:right w:val="nil"/>
            </w:tcBorders>
            <w:shd w:val="clear" w:color="auto" w:fill="auto"/>
            <w:vAlign w:val="center"/>
          </w:tcPr>
          <w:p w:rsidR="00653826" w:rsidRPr="00EC0373" w:rsidRDefault="00653826"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97.5</w:t>
            </w:r>
          </w:p>
        </w:tc>
      </w:tr>
      <w:tr w:rsidR="00653826" w:rsidRPr="00EC0373" w:rsidTr="001F5491">
        <w:trPr>
          <w:cantSplit/>
          <w:trHeight w:val="340"/>
        </w:trPr>
        <w:tc>
          <w:tcPr>
            <w:tcW w:w="39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成交单价（元</w:t>
            </w:r>
            <w:r w:rsidRPr="00EC0373">
              <w:rPr>
                <w:rFonts w:ascii="Arial" w:eastAsia="仿宋_GB2312" w:hAnsi="Arial" w:cs="Arial"/>
                <w:color w:val="000000"/>
                <w:sz w:val="18"/>
                <w:szCs w:val="18"/>
              </w:rPr>
              <w:t>/</w:t>
            </w:r>
            <w:r w:rsidRPr="00EC0373">
              <w:rPr>
                <w:rFonts w:ascii="Arial" w:eastAsia="仿宋_GB2312" w:hAnsi="Arial" w:cs="Arial"/>
                <w:color w:val="000000"/>
                <w:sz w:val="18"/>
                <w:szCs w:val="18"/>
              </w:rPr>
              <w:t>平方米）</w:t>
            </w:r>
          </w:p>
        </w:tc>
        <w:tc>
          <w:tcPr>
            <w:tcW w:w="1846" w:type="dxa"/>
            <w:gridSpan w:val="2"/>
            <w:tcBorders>
              <w:top w:val="single" w:sz="4" w:space="0" w:color="auto"/>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60000</w:t>
            </w:r>
          </w:p>
        </w:tc>
        <w:tc>
          <w:tcPr>
            <w:tcW w:w="1846" w:type="dxa"/>
            <w:gridSpan w:val="2"/>
            <w:tcBorders>
              <w:top w:val="single" w:sz="4" w:space="0" w:color="auto"/>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65000</w:t>
            </w:r>
          </w:p>
        </w:tc>
        <w:tc>
          <w:tcPr>
            <w:tcW w:w="1842" w:type="dxa"/>
            <w:gridSpan w:val="2"/>
            <w:tcBorders>
              <w:top w:val="single" w:sz="4" w:space="0" w:color="auto"/>
              <w:left w:val="nil"/>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57782</w:t>
            </w:r>
          </w:p>
        </w:tc>
      </w:tr>
      <w:tr w:rsidR="00653826" w:rsidRPr="00EC0373" w:rsidTr="001F5491">
        <w:trPr>
          <w:cantSplit/>
          <w:trHeight w:val="340"/>
        </w:trPr>
        <w:tc>
          <w:tcPr>
            <w:tcW w:w="39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53826" w:rsidRPr="00EC0373" w:rsidRDefault="00653826"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比较价格（元</w:t>
            </w:r>
            <w:r w:rsidRPr="00EC0373">
              <w:rPr>
                <w:rFonts w:ascii="Arial" w:eastAsia="仿宋_GB2312" w:hAnsi="Arial" w:cs="Arial"/>
                <w:color w:val="000000"/>
                <w:sz w:val="18"/>
                <w:szCs w:val="18"/>
              </w:rPr>
              <w:t>/</w:t>
            </w:r>
            <w:r w:rsidRPr="00EC0373">
              <w:rPr>
                <w:rFonts w:ascii="Arial" w:eastAsia="仿宋_GB2312" w:hAnsi="Arial" w:cs="Arial"/>
                <w:color w:val="000000"/>
                <w:sz w:val="18"/>
                <w:szCs w:val="18"/>
              </w:rPr>
              <w:t>平方米）</w:t>
            </w:r>
          </w:p>
        </w:tc>
        <w:tc>
          <w:tcPr>
            <w:tcW w:w="1846" w:type="dxa"/>
            <w:gridSpan w:val="2"/>
            <w:tcBorders>
              <w:top w:val="single" w:sz="4" w:space="0" w:color="auto"/>
              <w:left w:val="nil"/>
              <w:bottom w:val="single" w:sz="4" w:space="0" w:color="auto"/>
              <w:right w:val="single" w:sz="4" w:space="0" w:color="auto"/>
            </w:tcBorders>
            <w:shd w:val="clear" w:color="auto" w:fill="auto"/>
            <w:vAlign w:val="center"/>
          </w:tcPr>
          <w:p w:rsidR="00653826" w:rsidRPr="00EC0373" w:rsidRDefault="00EA053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66448</w:t>
            </w:r>
          </w:p>
        </w:tc>
        <w:tc>
          <w:tcPr>
            <w:tcW w:w="1846" w:type="dxa"/>
            <w:gridSpan w:val="2"/>
            <w:tcBorders>
              <w:top w:val="single" w:sz="4" w:space="0" w:color="auto"/>
              <w:left w:val="nil"/>
              <w:bottom w:val="single" w:sz="4" w:space="0" w:color="auto"/>
              <w:right w:val="single" w:sz="4" w:space="0" w:color="auto"/>
            </w:tcBorders>
            <w:shd w:val="clear" w:color="auto" w:fill="auto"/>
            <w:vAlign w:val="center"/>
          </w:tcPr>
          <w:p w:rsidR="00653826" w:rsidRPr="00EC0373" w:rsidRDefault="00EA053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72423</w:t>
            </w:r>
          </w:p>
        </w:tc>
        <w:tc>
          <w:tcPr>
            <w:tcW w:w="1842" w:type="dxa"/>
            <w:gridSpan w:val="2"/>
            <w:tcBorders>
              <w:top w:val="single" w:sz="4" w:space="0" w:color="auto"/>
              <w:left w:val="nil"/>
              <w:bottom w:val="single" w:sz="4" w:space="0" w:color="auto"/>
              <w:right w:val="single" w:sz="4" w:space="0" w:color="auto"/>
            </w:tcBorders>
            <w:shd w:val="clear" w:color="auto" w:fill="auto"/>
            <w:vAlign w:val="center"/>
          </w:tcPr>
          <w:p w:rsidR="00653826" w:rsidRPr="00EC0373" w:rsidRDefault="00EA053D"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62608</w:t>
            </w:r>
          </w:p>
        </w:tc>
      </w:tr>
    </w:tbl>
    <w:p w:rsidR="00653826" w:rsidRPr="00EC0373" w:rsidRDefault="00653826" w:rsidP="00653826">
      <w:pPr>
        <w:spacing w:beforeLines="50" w:before="12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本次评估所选取的各可比案例与估价对象相似程度接近；通过前述各因素的修正，各可比案例修正后价格的差异程度较小。因此，本次评估取三个比较价格的简单算术平均值作为估价对象的最终结果。</w:t>
      </w:r>
    </w:p>
    <w:p w:rsidR="00653826" w:rsidRPr="00EC0373" w:rsidRDefault="00653826" w:rsidP="00653826">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估价对象</w:t>
      </w:r>
      <w:r w:rsidR="00AF0BBF">
        <w:rPr>
          <w:rFonts w:ascii="Arial" w:eastAsia="仿宋_GB2312" w:hAnsi="Arial" w:cs="Arial" w:hint="eastAsia"/>
          <w:color w:val="000000"/>
          <w:sz w:val="28"/>
        </w:rPr>
        <w:t>50</w:t>
      </w:r>
      <w:r w:rsidR="00AF0BBF">
        <w:rPr>
          <w:rFonts w:ascii="Arial" w:eastAsia="仿宋_GB2312" w:hAnsi="Arial" w:cs="Arial" w:hint="eastAsia"/>
          <w:color w:val="000000"/>
          <w:sz w:val="28"/>
        </w:rPr>
        <w:t>年</w:t>
      </w:r>
      <w:r w:rsidRPr="00EC0373">
        <w:rPr>
          <w:rFonts w:ascii="Arial" w:eastAsia="仿宋_GB2312" w:hAnsi="Arial" w:cs="Arial"/>
          <w:color w:val="000000"/>
          <w:sz w:val="28"/>
        </w:rPr>
        <w:t>办公用房不动产楼面单价</w:t>
      </w:r>
      <w:r w:rsidRPr="00EC0373">
        <w:rPr>
          <w:rFonts w:ascii="Arial" w:eastAsia="仿宋_GB2312" w:hAnsi="Arial" w:cs="Arial"/>
          <w:color w:val="000000"/>
          <w:sz w:val="28"/>
        </w:rPr>
        <w:t xml:space="preserve"> </w:t>
      </w:r>
    </w:p>
    <w:p w:rsidR="00653826" w:rsidRPr="00EC0373" w:rsidRDefault="00653826" w:rsidP="00653826">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w:t>
      </w:r>
      <w:r w:rsidR="00EA053D">
        <w:rPr>
          <w:rFonts w:ascii="Arial" w:eastAsia="仿宋_GB2312" w:hAnsi="Arial" w:cs="Arial" w:hint="eastAsia"/>
          <w:color w:val="000000"/>
          <w:sz w:val="28"/>
        </w:rPr>
        <w:t>66448</w:t>
      </w:r>
      <w:r w:rsidRPr="00EC0373">
        <w:rPr>
          <w:rFonts w:ascii="Arial" w:eastAsia="仿宋_GB2312" w:hAnsi="Arial" w:cs="Arial"/>
          <w:color w:val="000000"/>
          <w:sz w:val="28"/>
        </w:rPr>
        <w:t>+</w:t>
      </w:r>
      <w:r w:rsidR="00EA053D">
        <w:rPr>
          <w:rFonts w:ascii="Arial" w:eastAsia="仿宋_GB2312" w:hAnsi="Arial" w:cs="Arial" w:hint="eastAsia"/>
          <w:color w:val="000000"/>
          <w:sz w:val="28"/>
        </w:rPr>
        <w:t>77423</w:t>
      </w:r>
      <w:r w:rsidRPr="00EC0373">
        <w:rPr>
          <w:rFonts w:ascii="Arial" w:eastAsia="仿宋_GB2312" w:hAnsi="Arial" w:cs="Arial"/>
          <w:color w:val="000000"/>
          <w:sz w:val="28"/>
        </w:rPr>
        <w:t>+</w:t>
      </w:r>
      <w:r w:rsidR="00EA053D">
        <w:rPr>
          <w:rFonts w:ascii="Arial" w:eastAsia="仿宋_GB2312" w:hAnsi="Arial" w:cs="Arial" w:hint="eastAsia"/>
          <w:color w:val="000000"/>
          <w:sz w:val="28"/>
        </w:rPr>
        <w:t>62608</w:t>
      </w:r>
      <w:r w:rsidRPr="00EC0373">
        <w:rPr>
          <w:rFonts w:ascii="Arial" w:eastAsia="仿宋_GB2312" w:hAnsi="Arial" w:cs="Arial"/>
          <w:color w:val="000000"/>
          <w:sz w:val="28"/>
        </w:rPr>
        <w:t>）</w:t>
      </w:r>
      <w:r w:rsidRPr="00EC0373">
        <w:rPr>
          <w:rFonts w:ascii="Arial" w:eastAsia="仿宋_GB2312" w:hAnsi="Arial" w:cs="Arial"/>
          <w:color w:val="000000"/>
          <w:sz w:val="28"/>
        </w:rPr>
        <w:t>÷3</w:t>
      </w:r>
    </w:p>
    <w:p w:rsidR="00653826" w:rsidRDefault="00653826" w:rsidP="00653826">
      <w:pPr>
        <w:spacing w:line="360" w:lineRule="auto"/>
        <w:ind w:right="205" w:firstLineChars="200" w:firstLine="560"/>
        <w:rPr>
          <w:rFonts w:ascii="Arial" w:eastAsia="仿宋_GB2312" w:hAnsi="Arial" w:cs="Arial"/>
          <w:color w:val="000000"/>
          <w:sz w:val="28"/>
        </w:rPr>
      </w:pPr>
      <w:r w:rsidRPr="00EC0373">
        <w:rPr>
          <w:rFonts w:ascii="Arial" w:eastAsia="仿宋_GB2312" w:hAnsi="Arial" w:cs="Arial"/>
          <w:color w:val="000000"/>
          <w:sz w:val="28"/>
        </w:rPr>
        <w:t>＝</w:t>
      </w:r>
      <w:r w:rsidR="00EA053D">
        <w:rPr>
          <w:rFonts w:ascii="Arial" w:eastAsia="仿宋_GB2312" w:hAnsi="Arial" w:cs="Arial" w:hint="eastAsia"/>
          <w:bCs/>
          <w:color w:val="000000"/>
          <w:sz w:val="28"/>
        </w:rPr>
        <w:t>67160</w:t>
      </w:r>
      <w:r w:rsidRPr="00EC0373">
        <w:rPr>
          <w:rFonts w:ascii="Arial" w:eastAsia="仿宋_GB2312" w:hAnsi="Arial" w:cs="Arial"/>
          <w:color w:val="000000"/>
          <w:sz w:val="28"/>
        </w:rPr>
        <w:t>（元</w:t>
      </w:r>
      <w:r w:rsidRPr="00EC0373">
        <w:rPr>
          <w:rFonts w:ascii="Arial" w:eastAsia="仿宋_GB2312" w:hAnsi="Arial" w:cs="Arial"/>
          <w:color w:val="000000"/>
          <w:sz w:val="28"/>
        </w:rPr>
        <w:t>/</w:t>
      </w:r>
      <w:r w:rsidRPr="00EC0373">
        <w:rPr>
          <w:rFonts w:ascii="Arial" w:eastAsia="仿宋_GB2312" w:hAnsi="Arial" w:cs="Arial"/>
          <w:color w:val="000000"/>
          <w:sz w:val="28"/>
        </w:rPr>
        <w:t>平方米）</w:t>
      </w:r>
    </w:p>
    <w:p w:rsidR="00653826" w:rsidRPr="00EC0373" w:rsidRDefault="00653826" w:rsidP="00653826">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估价对象</w:t>
      </w:r>
      <w:r w:rsidR="00AF0BBF">
        <w:rPr>
          <w:rFonts w:ascii="Arial" w:eastAsia="仿宋_GB2312" w:hAnsi="Arial" w:cs="Arial" w:hint="eastAsia"/>
          <w:color w:val="000000"/>
          <w:sz w:val="28"/>
        </w:rPr>
        <w:t>50</w:t>
      </w:r>
      <w:r w:rsidR="00AF0BBF">
        <w:rPr>
          <w:rFonts w:ascii="Arial" w:eastAsia="仿宋_GB2312" w:hAnsi="Arial" w:cs="Arial" w:hint="eastAsia"/>
          <w:color w:val="000000"/>
          <w:sz w:val="28"/>
        </w:rPr>
        <w:t>年</w:t>
      </w:r>
      <w:r w:rsidRPr="00EC0373">
        <w:rPr>
          <w:rFonts w:ascii="Arial" w:eastAsia="仿宋_GB2312" w:hAnsi="Arial" w:cs="Arial"/>
          <w:color w:val="000000"/>
          <w:sz w:val="28"/>
        </w:rPr>
        <w:t>办公用房不动产楼面</w:t>
      </w:r>
      <w:r>
        <w:rPr>
          <w:rFonts w:ascii="Arial" w:eastAsia="仿宋_GB2312" w:hAnsi="Arial" w:cs="Arial" w:hint="eastAsia"/>
          <w:color w:val="000000"/>
          <w:sz w:val="28"/>
        </w:rPr>
        <w:t>总</w:t>
      </w:r>
      <w:r w:rsidRPr="00EC0373">
        <w:rPr>
          <w:rFonts w:ascii="Arial" w:eastAsia="仿宋_GB2312" w:hAnsi="Arial" w:cs="Arial"/>
          <w:color w:val="000000"/>
          <w:sz w:val="28"/>
        </w:rPr>
        <w:t>价</w:t>
      </w:r>
      <w:r w:rsidRPr="00EC0373">
        <w:rPr>
          <w:rFonts w:ascii="Arial" w:eastAsia="仿宋_GB2312" w:hAnsi="Arial" w:cs="Arial"/>
          <w:color w:val="000000"/>
          <w:sz w:val="28"/>
        </w:rPr>
        <w:t xml:space="preserve"> </w:t>
      </w:r>
    </w:p>
    <w:p w:rsidR="00653826" w:rsidRPr="00EC0373" w:rsidRDefault="00653826" w:rsidP="00653826">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w:t>
      </w:r>
      <w:r w:rsidR="00EA053D">
        <w:rPr>
          <w:rFonts w:ascii="Arial" w:eastAsia="仿宋_GB2312" w:hAnsi="Arial" w:cs="Arial" w:hint="eastAsia"/>
          <w:bCs/>
          <w:color w:val="000000"/>
          <w:sz w:val="28"/>
        </w:rPr>
        <w:t>67160</w:t>
      </w:r>
      <w:r>
        <w:rPr>
          <w:rFonts w:ascii="Arial" w:eastAsia="仿宋_GB2312" w:hAnsi="Arial" w:cs="Arial" w:hint="eastAsia"/>
          <w:bCs/>
          <w:color w:val="000000"/>
          <w:sz w:val="28"/>
        </w:rPr>
        <w:t>×</w:t>
      </w:r>
      <w:r>
        <w:rPr>
          <w:rFonts w:ascii="Arial" w:eastAsia="仿宋_GB2312" w:hAnsi="Arial" w:cs="Arial" w:hint="eastAsia"/>
          <w:bCs/>
          <w:color w:val="000000"/>
          <w:sz w:val="28"/>
        </w:rPr>
        <w:t>39900.84</w:t>
      </w:r>
      <w:r w:rsidRPr="00EC0373">
        <w:rPr>
          <w:rFonts w:ascii="Arial" w:eastAsia="仿宋_GB2312" w:hAnsi="Arial" w:cs="Arial"/>
          <w:color w:val="000000"/>
          <w:sz w:val="28"/>
        </w:rPr>
        <w:t>÷</w:t>
      </w:r>
      <w:r>
        <w:rPr>
          <w:rFonts w:ascii="Arial" w:eastAsia="仿宋_GB2312" w:hAnsi="Arial" w:cs="Arial" w:hint="eastAsia"/>
          <w:color w:val="000000"/>
          <w:sz w:val="28"/>
        </w:rPr>
        <w:t>10000</w:t>
      </w:r>
    </w:p>
    <w:p w:rsidR="00653826" w:rsidRPr="00EC0373" w:rsidRDefault="00653826" w:rsidP="00653826">
      <w:pPr>
        <w:spacing w:line="360" w:lineRule="auto"/>
        <w:ind w:right="205" w:firstLineChars="200" w:firstLine="560"/>
        <w:rPr>
          <w:rFonts w:ascii="Arial" w:eastAsia="仿宋_GB2312" w:hAnsi="Arial" w:cs="Arial"/>
          <w:color w:val="000000"/>
          <w:sz w:val="28"/>
        </w:rPr>
      </w:pPr>
      <w:r w:rsidRPr="00EC0373">
        <w:rPr>
          <w:rFonts w:ascii="Arial" w:eastAsia="仿宋_GB2312" w:hAnsi="Arial" w:cs="Arial"/>
          <w:color w:val="000000"/>
          <w:sz w:val="28"/>
        </w:rPr>
        <w:t>＝</w:t>
      </w:r>
      <w:r w:rsidR="00EA053D">
        <w:rPr>
          <w:rFonts w:ascii="Arial" w:eastAsia="仿宋_GB2312" w:hAnsi="Arial" w:cs="Arial" w:hint="eastAsia"/>
          <w:bCs/>
          <w:color w:val="000000"/>
          <w:sz w:val="28"/>
        </w:rPr>
        <w:t>267974</w:t>
      </w:r>
      <w:r w:rsidRPr="00EC0373">
        <w:rPr>
          <w:rFonts w:ascii="Arial" w:eastAsia="仿宋_GB2312" w:hAnsi="Arial" w:cs="Arial"/>
          <w:color w:val="000000"/>
          <w:sz w:val="28"/>
        </w:rPr>
        <w:t>（</w:t>
      </w:r>
      <w:r>
        <w:rPr>
          <w:rFonts w:ascii="Arial" w:eastAsia="仿宋_GB2312" w:hAnsi="Arial" w:cs="Arial" w:hint="eastAsia"/>
          <w:color w:val="000000"/>
          <w:sz w:val="28"/>
        </w:rPr>
        <w:t>万</w:t>
      </w:r>
      <w:r w:rsidRPr="00EC0373">
        <w:rPr>
          <w:rFonts w:ascii="Arial" w:eastAsia="仿宋_GB2312" w:hAnsi="Arial" w:cs="Arial"/>
          <w:color w:val="000000"/>
          <w:sz w:val="28"/>
        </w:rPr>
        <w:t>元）</w:t>
      </w:r>
    </w:p>
    <w:p w:rsidR="00653826" w:rsidRDefault="009A5D0B" w:rsidP="00653826">
      <w:pPr>
        <w:spacing w:beforeLines="50" w:before="120" w:afterLines="50" w:after="120" w:line="360" w:lineRule="auto"/>
        <w:ind w:firstLineChars="200" w:firstLine="560"/>
        <w:rPr>
          <w:rFonts w:ascii="仿宋_GB2312" w:eastAsia="仿宋_GB2312"/>
          <w:color w:val="000000"/>
          <w:sz w:val="28"/>
        </w:rPr>
      </w:pPr>
      <w:r>
        <w:rPr>
          <w:rFonts w:ascii="Arial" w:eastAsia="仿宋_GB2312" w:hAnsi="Arial" w:hint="eastAsia"/>
          <w:color w:val="000000"/>
          <w:sz w:val="28"/>
        </w:rPr>
        <w:lastRenderedPageBreak/>
        <w:t>（</w:t>
      </w:r>
      <w:r>
        <w:rPr>
          <w:rFonts w:ascii="Arial" w:eastAsia="仿宋_GB2312" w:hAnsi="Arial" w:hint="eastAsia"/>
          <w:color w:val="000000"/>
          <w:sz w:val="28"/>
        </w:rPr>
        <w:t>2</w:t>
      </w:r>
      <w:r>
        <w:rPr>
          <w:rFonts w:ascii="Arial" w:eastAsia="仿宋_GB2312" w:hAnsi="Arial" w:hint="eastAsia"/>
          <w:color w:val="000000"/>
          <w:sz w:val="28"/>
        </w:rPr>
        <w:t>）</w:t>
      </w:r>
      <w:r w:rsidR="00653826">
        <w:rPr>
          <w:rFonts w:ascii="仿宋_GB2312" w:eastAsia="仿宋_GB2312" w:hint="eastAsia"/>
          <w:color w:val="000000"/>
          <w:sz w:val="28"/>
        </w:rPr>
        <w:t>开发成本</w:t>
      </w:r>
    </w:p>
    <w:p w:rsidR="00653826" w:rsidRDefault="00653826" w:rsidP="00653826">
      <w:pPr>
        <w:spacing w:beforeLines="50" w:before="120" w:afterLines="50" w:after="120" w:line="360" w:lineRule="auto"/>
        <w:ind w:firstLineChars="200" w:firstLine="560"/>
        <w:rPr>
          <w:rFonts w:ascii="仿宋_GB2312" w:eastAsia="仿宋_GB2312"/>
          <w:color w:val="000000"/>
          <w:sz w:val="28"/>
        </w:rPr>
      </w:pPr>
      <w:r>
        <w:rPr>
          <w:rFonts w:ascii="Arial" w:eastAsia="仿宋_GB2312" w:hAnsi="Arial" w:hint="eastAsia"/>
          <w:color w:val="000000"/>
          <w:sz w:val="28"/>
        </w:rPr>
        <w:t>A</w:t>
      </w:r>
      <w:r>
        <w:rPr>
          <w:rFonts w:ascii="仿宋_GB2312" w:eastAsia="仿宋_GB2312" w:hint="eastAsia"/>
          <w:color w:val="000000"/>
          <w:sz w:val="28"/>
        </w:rPr>
        <w:t>建造成本</w:t>
      </w:r>
    </w:p>
    <w:p w:rsidR="00653826" w:rsidRDefault="00653826" w:rsidP="00653826">
      <w:pPr>
        <w:spacing w:before="50" w:after="50" w:line="360" w:lineRule="auto"/>
        <w:ind w:firstLineChars="200" w:firstLine="560"/>
        <w:rPr>
          <w:rFonts w:ascii="仿宋_GB2312" w:eastAsia="仿宋_GB2312"/>
          <w:color w:val="000000"/>
          <w:sz w:val="28"/>
        </w:rPr>
      </w:pPr>
      <w:r>
        <w:rPr>
          <w:rFonts w:ascii="Arial" w:eastAsia="仿宋_GB2312" w:hAnsi="Arial" w:hint="eastAsia"/>
          <w:color w:val="000000"/>
          <w:sz w:val="28"/>
        </w:rPr>
        <w:t>（</w:t>
      </w:r>
      <w:r>
        <w:rPr>
          <w:rFonts w:ascii="Arial" w:eastAsia="仿宋_GB2312" w:hAnsi="Arial" w:hint="eastAsia"/>
          <w:color w:val="000000"/>
          <w:sz w:val="28"/>
        </w:rPr>
        <w:t>A</w:t>
      </w:r>
      <w:r>
        <w:rPr>
          <w:rFonts w:ascii="Arial" w:eastAsia="仿宋_GB2312" w:hAnsi="Arial" w:hint="eastAsia"/>
          <w:color w:val="000000"/>
          <w:sz w:val="28"/>
        </w:rPr>
        <w:t>）</w:t>
      </w:r>
      <w:r>
        <w:rPr>
          <w:rFonts w:ascii="仿宋_GB2312" w:eastAsia="仿宋_GB2312" w:hint="eastAsia"/>
          <w:color w:val="000000"/>
          <w:sz w:val="28"/>
        </w:rPr>
        <w:t>建安费用</w:t>
      </w:r>
    </w:p>
    <w:p w:rsidR="00653826" w:rsidRDefault="00653826" w:rsidP="00653826">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本次评估参考</w:t>
      </w:r>
      <w:r w:rsidRPr="00EC0373">
        <w:rPr>
          <w:rFonts w:ascii="Arial" w:eastAsia="仿宋_GB2312" w:hAnsi="Arial" w:cs="Arial"/>
          <w:color w:val="000000"/>
          <w:sz w:val="28"/>
        </w:rPr>
        <w:t>2017</w:t>
      </w:r>
      <w:r w:rsidRPr="00EC0373">
        <w:rPr>
          <w:rFonts w:ascii="Arial" w:eastAsia="仿宋_GB2312" w:hAnsi="Arial" w:cs="Arial"/>
          <w:color w:val="000000"/>
          <w:sz w:val="28"/>
        </w:rPr>
        <w:t>年北京市工程概预算定额以及同类建筑的建安水平，同时考虑估价对象建筑结构、设备与装修标准等，综合确定估价对象办公用房建安费用为</w:t>
      </w:r>
      <w:r>
        <w:rPr>
          <w:rFonts w:ascii="Arial" w:eastAsia="仿宋_GB2312" w:hAnsi="Arial" w:cs="Arial" w:hint="eastAsia"/>
          <w:color w:val="000000"/>
          <w:sz w:val="28"/>
        </w:rPr>
        <w:t>32</w:t>
      </w:r>
      <w:r w:rsidRPr="00EC0373">
        <w:rPr>
          <w:rFonts w:ascii="Arial" w:eastAsia="仿宋_GB2312" w:hAnsi="Arial" w:cs="Arial"/>
          <w:color w:val="000000"/>
          <w:sz w:val="28"/>
        </w:rPr>
        <w:t>00</w:t>
      </w:r>
      <w:r w:rsidRPr="00EC0373">
        <w:rPr>
          <w:rFonts w:ascii="Arial" w:eastAsia="仿宋_GB2312" w:hAnsi="Arial" w:cs="Arial"/>
          <w:color w:val="000000"/>
          <w:sz w:val="28"/>
        </w:rPr>
        <w:t>元</w:t>
      </w:r>
      <w:r w:rsidRPr="00EC0373">
        <w:rPr>
          <w:rFonts w:ascii="Arial" w:eastAsia="仿宋_GB2312" w:hAnsi="Arial" w:cs="Arial"/>
          <w:color w:val="000000"/>
          <w:sz w:val="28"/>
        </w:rPr>
        <w:t>/</w:t>
      </w:r>
      <w:r w:rsidRPr="00EC0373">
        <w:rPr>
          <w:rFonts w:ascii="Arial" w:eastAsia="仿宋_GB2312" w:hAnsi="Arial" w:cs="Arial"/>
          <w:color w:val="000000"/>
          <w:sz w:val="28"/>
        </w:rPr>
        <w:t>平方米。</w:t>
      </w:r>
    </w:p>
    <w:p w:rsidR="00653826" w:rsidRPr="00E53354" w:rsidRDefault="00653826" w:rsidP="00653826">
      <w:pPr>
        <w:spacing w:before="50" w:after="50" w:line="360" w:lineRule="auto"/>
        <w:ind w:firstLineChars="200" w:firstLine="560"/>
        <w:rPr>
          <w:rFonts w:ascii="Arial" w:eastAsia="仿宋_GB2312" w:hAnsi="Arial" w:cs="Arial"/>
          <w:color w:val="000000"/>
          <w:sz w:val="28"/>
        </w:rPr>
      </w:pPr>
      <w:r w:rsidRPr="00503484">
        <w:rPr>
          <w:rFonts w:ascii="Arial" w:eastAsia="仿宋_GB2312" w:hAnsi="Arial" w:cs="Arial"/>
          <w:color w:val="000000"/>
          <w:sz w:val="28"/>
        </w:rPr>
        <w:t>建安费用</w:t>
      </w:r>
      <w:r w:rsidRPr="00503484">
        <w:rPr>
          <w:rFonts w:ascii="Arial" w:eastAsia="仿宋_GB2312" w:hAnsi="Arial" w:cs="Arial"/>
          <w:color w:val="000000"/>
          <w:sz w:val="28"/>
        </w:rPr>
        <w:t>=</w:t>
      </w:r>
      <w:r>
        <w:rPr>
          <w:rFonts w:ascii="Arial" w:eastAsia="仿宋_GB2312" w:hAnsi="Arial" w:cs="Arial" w:hint="eastAsia"/>
          <w:color w:val="000000"/>
          <w:sz w:val="28"/>
        </w:rPr>
        <w:t>32</w:t>
      </w:r>
      <w:r w:rsidRPr="00503484">
        <w:rPr>
          <w:rFonts w:ascii="Arial" w:eastAsia="仿宋_GB2312" w:hAnsi="Arial" w:cs="Arial"/>
          <w:color w:val="000000"/>
          <w:sz w:val="28"/>
        </w:rPr>
        <w:t>00×</w:t>
      </w:r>
      <w:r>
        <w:rPr>
          <w:rFonts w:ascii="Arial" w:eastAsia="仿宋_GB2312" w:hAnsi="Arial" w:cs="Arial" w:hint="eastAsia"/>
          <w:color w:val="000000"/>
          <w:sz w:val="28"/>
        </w:rPr>
        <w:t>39900.84</w:t>
      </w:r>
      <w:r>
        <w:rPr>
          <w:rFonts w:ascii="Arial" w:eastAsia="仿宋_GB2312" w:hAnsi="Arial" w:hint="eastAsia"/>
          <w:bCs/>
          <w:color w:val="000000"/>
          <w:sz w:val="28"/>
        </w:rPr>
        <w:t>÷</w:t>
      </w:r>
      <w:r>
        <w:rPr>
          <w:rFonts w:ascii="Arial" w:eastAsia="仿宋_GB2312" w:hAnsi="Arial" w:hint="eastAsia"/>
          <w:bCs/>
          <w:color w:val="000000"/>
          <w:sz w:val="28"/>
        </w:rPr>
        <w:t>10000</w:t>
      </w:r>
      <w:r w:rsidRPr="00503484">
        <w:rPr>
          <w:rFonts w:ascii="Arial" w:eastAsia="仿宋_GB2312" w:hAnsi="Arial" w:cs="Arial"/>
          <w:color w:val="000000"/>
          <w:sz w:val="28"/>
        </w:rPr>
        <w:t>=</w:t>
      </w:r>
      <w:r>
        <w:rPr>
          <w:rFonts w:ascii="Arial" w:eastAsia="仿宋_GB2312" w:hAnsi="Arial" w:cs="Arial" w:hint="eastAsia"/>
          <w:color w:val="000000"/>
          <w:sz w:val="28"/>
        </w:rPr>
        <w:t>12768</w:t>
      </w:r>
      <w:r w:rsidRPr="00503484">
        <w:rPr>
          <w:rFonts w:ascii="Arial" w:eastAsia="仿宋_GB2312" w:hAnsi="Arial" w:cs="Arial"/>
          <w:color w:val="000000"/>
          <w:sz w:val="28"/>
        </w:rPr>
        <w:t>（万元）</w:t>
      </w:r>
    </w:p>
    <w:p w:rsidR="00653826" w:rsidRDefault="00653826" w:rsidP="00653826">
      <w:pPr>
        <w:spacing w:before="50" w:after="50" w:line="360" w:lineRule="auto"/>
        <w:ind w:firstLineChars="200" w:firstLine="560"/>
        <w:rPr>
          <w:rFonts w:ascii="仿宋_GB2312" w:eastAsia="仿宋_GB2312"/>
          <w:color w:val="000000"/>
          <w:sz w:val="28"/>
        </w:rPr>
      </w:pPr>
      <w:r>
        <w:rPr>
          <w:rFonts w:ascii="Arial" w:eastAsia="仿宋_GB2312" w:hAnsi="Arial" w:hint="eastAsia"/>
          <w:color w:val="000000"/>
          <w:sz w:val="28"/>
        </w:rPr>
        <w:t>（</w:t>
      </w:r>
      <w:r>
        <w:rPr>
          <w:rFonts w:ascii="Arial" w:eastAsia="仿宋_GB2312" w:hAnsi="Arial" w:hint="eastAsia"/>
          <w:color w:val="000000"/>
          <w:sz w:val="28"/>
        </w:rPr>
        <w:t>B</w:t>
      </w:r>
      <w:r>
        <w:rPr>
          <w:rFonts w:ascii="Arial" w:eastAsia="仿宋_GB2312" w:hAnsi="Arial" w:hint="eastAsia"/>
          <w:color w:val="000000"/>
          <w:sz w:val="28"/>
        </w:rPr>
        <w:t>）</w:t>
      </w:r>
      <w:r>
        <w:rPr>
          <w:rFonts w:ascii="仿宋_GB2312" w:eastAsia="仿宋_GB2312" w:hint="eastAsia"/>
          <w:color w:val="000000"/>
          <w:sz w:val="28"/>
        </w:rPr>
        <w:t>勘查设计和前期工程费</w:t>
      </w:r>
    </w:p>
    <w:p w:rsidR="00653826" w:rsidRPr="00EC0373" w:rsidRDefault="00653826" w:rsidP="00653826">
      <w:pPr>
        <w:spacing w:before="50" w:after="50"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勘查设计和前期工程费是指市场调研、可行性研究、项目策划、工程勘察、环境影响评价、交通影响评价、规划及建筑设计、建设工程招标、临时水、电、路、场地平整及临时用房等开发项目前期工作的必要支出，根据估价对象所处区域的一般情况，并结合估价对象的实际情况，按建安费用的</w:t>
      </w:r>
      <w:r w:rsidRPr="00EC0373">
        <w:rPr>
          <w:rFonts w:ascii="Arial" w:eastAsia="仿宋_GB2312" w:hAnsi="Arial" w:cs="Arial"/>
          <w:color w:val="000000"/>
          <w:sz w:val="28"/>
        </w:rPr>
        <w:t>3%</w:t>
      </w:r>
      <w:r w:rsidRPr="00EC0373">
        <w:rPr>
          <w:rFonts w:ascii="Arial" w:eastAsia="仿宋_GB2312" w:hAnsi="Arial" w:cs="Arial"/>
          <w:color w:val="000000"/>
          <w:sz w:val="28"/>
        </w:rPr>
        <w:t>取费，则有：</w:t>
      </w:r>
    </w:p>
    <w:p w:rsidR="00653826" w:rsidRPr="00EC0373" w:rsidRDefault="00653826" w:rsidP="00653826">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勘查设计和前期工程费＝建安费用</w:t>
      </w:r>
      <w:r w:rsidRPr="00EC0373">
        <w:rPr>
          <w:rFonts w:ascii="Arial" w:eastAsia="仿宋_GB2312" w:hAnsi="Arial" w:cs="Arial"/>
          <w:color w:val="000000"/>
          <w:sz w:val="28"/>
        </w:rPr>
        <w:t>×</w:t>
      </w:r>
      <w:r w:rsidRPr="00EC0373">
        <w:rPr>
          <w:rFonts w:ascii="Arial" w:eastAsia="仿宋_GB2312" w:hAnsi="Arial" w:cs="Arial"/>
          <w:color w:val="000000"/>
          <w:sz w:val="28"/>
        </w:rPr>
        <w:t>取费标准</w:t>
      </w:r>
    </w:p>
    <w:p w:rsidR="00653826" w:rsidRPr="00EC0373" w:rsidRDefault="00653826" w:rsidP="00653826">
      <w:pPr>
        <w:spacing w:before="50" w:after="50" w:line="360" w:lineRule="auto"/>
        <w:ind w:firstLineChars="1200" w:firstLine="3360"/>
        <w:rPr>
          <w:rFonts w:ascii="Arial" w:eastAsia="仿宋_GB2312" w:hAnsi="Arial" w:cs="Arial"/>
          <w:color w:val="000000"/>
          <w:sz w:val="28"/>
        </w:rPr>
      </w:pPr>
      <w:r w:rsidRPr="00EC0373">
        <w:rPr>
          <w:rFonts w:ascii="Arial" w:eastAsia="仿宋_GB2312" w:hAnsi="Arial" w:cs="Arial"/>
          <w:color w:val="000000"/>
          <w:sz w:val="28"/>
        </w:rPr>
        <w:t>＝</w:t>
      </w:r>
      <w:r>
        <w:rPr>
          <w:rFonts w:ascii="Arial" w:eastAsia="仿宋_GB2312" w:hAnsi="Arial" w:cs="Arial" w:hint="eastAsia"/>
          <w:color w:val="000000"/>
          <w:sz w:val="28"/>
        </w:rPr>
        <w:t>12768</w:t>
      </w:r>
      <w:r w:rsidRPr="00EC0373">
        <w:rPr>
          <w:rFonts w:ascii="Arial" w:eastAsia="仿宋_GB2312" w:hAnsi="Arial" w:cs="Arial"/>
          <w:color w:val="000000"/>
          <w:sz w:val="28"/>
        </w:rPr>
        <w:t>×3%</w:t>
      </w:r>
    </w:p>
    <w:p w:rsidR="00653826" w:rsidRPr="00E53354" w:rsidRDefault="00653826" w:rsidP="00653826">
      <w:pPr>
        <w:spacing w:before="50" w:after="50" w:line="360" w:lineRule="auto"/>
        <w:ind w:firstLineChars="1200" w:firstLine="3360"/>
        <w:rPr>
          <w:rFonts w:ascii="Arial" w:eastAsia="仿宋_GB2312" w:hAnsi="Arial" w:cs="Arial"/>
          <w:color w:val="000000"/>
          <w:sz w:val="28"/>
        </w:rPr>
      </w:pPr>
      <w:r w:rsidRPr="00EC0373">
        <w:rPr>
          <w:rFonts w:ascii="Arial" w:eastAsia="仿宋_GB2312" w:hAnsi="Arial" w:cs="Arial"/>
          <w:color w:val="000000"/>
          <w:sz w:val="28"/>
        </w:rPr>
        <w:t>＝</w:t>
      </w:r>
      <w:r>
        <w:rPr>
          <w:rFonts w:ascii="Arial" w:eastAsia="仿宋_GB2312" w:hAnsi="Arial" w:cs="Arial" w:hint="eastAsia"/>
          <w:color w:val="000000"/>
          <w:sz w:val="28"/>
        </w:rPr>
        <w:t>383</w:t>
      </w:r>
      <w:r w:rsidRPr="00EC0373">
        <w:rPr>
          <w:rFonts w:ascii="Arial" w:eastAsia="仿宋_GB2312" w:hAnsi="Arial" w:cs="Arial"/>
          <w:color w:val="000000"/>
          <w:sz w:val="28"/>
        </w:rPr>
        <w:t>(</w:t>
      </w:r>
      <w:r>
        <w:rPr>
          <w:rFonts w:ascii="Arial" w:eastAsia="仿宋_GB2312" w:hAnsi="Arial" w:cs="Arial" w:hint="eastAsia"/>
          <w:color w:val="000000"/>
          <w:sz w:val="28"/>
        </w:rPr>
        <w:t>万</w:t>
      </w:r>
      <w:r w:rsidRPr="00EC0373">
        <w:rPr>
          <w:rFonts w:ascii="Arial" w:eastAsia="仿宋_GB2312" w:hAnsi="Arial" w:cs="Arial"/>
          <w:color w:val="000000"/>
          <w:sz w:val="28"/>
        </w:rPr>
        <w:t>元</w:t>
      </w:r>
      <w:r w:rsidRPr="00EC0373">
        <w:rPr>
          <w:rFonts w:ascii="Arial" w:eastAsia="仿宋_GB2312" w:hAnsi="Arial" w:cs="Arial"/>
          <w:color w:val="000000"/>
          <w:sz w:val="28"/>
        </w:rPr>
        <w:t>)</w:t>
      </w:r>
    </w:p>
    <w:p w:rsidR="00653826" w:rsidRDefault="00653826" w:rsidP="00653826">
      <w:pPr>
        <w:spacing w:before="50" w:after="50" w:line="360" w:lineRule="auto"/>
        <w:ind w:firstLineChars="200" w:firstLine="560"/>
        <w:rPr>
          <w:rFonts w:ascii="仿宋_GB2312" w:eastAsia="仿宋_GB2312"/>
          <w:color w:val="000000"/>
          <w:sz w:val="28"/>
        </w:rPr>
      </w:pPr>
      <w:r>
        <w:rPr>
          <w:rFonts w:ascii="Arial" w:eastAsia="仿宋_GB2312" w:hAnsi="Arial" w:hint="eastAsia"/>
          <w:color w:val="000000"/>
          <w:sz w:val="28"/>
        </w:rPr>
        <w:t>（</w:t>
      </w:r>
      <w:r>
        <w:rPr>
          <w:rFonts w:ascii="Arial" w:eastAsia="仿宋_GB2312" w:hAnsi="Arial" w:hint="eastAsia"/>
          <w:color w:val="000000"/>
          <w:sz w:val="28"/>
        </w:rPr>
        <w:t>C</w:t>
      </w:r>
      <w:r>
        <w:rPr>
          <w:rFonts w:ascii="Arial" w:eastAsia="仿宋_GB2312" w:hAnsi="Arial" w:hint="eastAsia"/>
          <w:color w:val="000000"/>
          <w:sz w:val="28"/>
        </w:rPr>
        <w:t>）</w:t>
      </w:r>
      <w:r>
        <w:rPr>
          <w:rFonts w:ascii="仿宋_GB2312" w:eastAsia="仿宋_GB2312" w:hint="eastAsia"/>
          <w:color w:val="000000"/>
          <w:sz w:val="28"/>
        </w:rPr>
        <w:t>公共配套设施费用</w:t>
      </w:r>
    </w:p>
    <w:p w:rsidR="00653826" w:rsidRDefault="00653826" w:rsidP="00653826">
      <w:pPr>
        <w:spacing w:before="50" w:after="50" w:line="360" w:lineRule="auto"/>
        <w:ind w:firstLineChars="200" w:firstLine="560"/>
        <w:rPr>
          <w:rFonts w:ascii="仿宋_GB2312" w:eastAsia="仿宋_GB2312"/>
          <w:color w:val="000000"/>
          <w:sz w:val="28"/>
        </w:rPr>
      </w:pPr>
      <w:r>
        <w:rPr>
          <w:rFonts w:ascii="仿宋_GB2312" w:eastAsia="仿宋_GB2312" w:hint="eastAsia"/>
          <w:color w:val="000000"/>
          <w:sz w:val="28"/>
        </w:rPr>
        <w:t>公共配套设施费用是指城市规划要求居住项目需配套建设的教育、医疗卫生、文化体育、社区服务、市政公用等非营利性设施的建设费用，估价对象规划为非住宅用途，故本项费用不计取。</w:t>
      </w:r>
    </w:p>
    <w:p w:rsidR="00653826" w:rsidRDefault="00653826" w:rsidP="00653826">
      <w:pPr>
        <w:spacing w:before="50" w:after="50" w:line="360" w:lineRule="auto"/>
        <w:ind w:firstLineChars="200" w:firstLine="560"/>
        <w:rPr>
          <w:rFonts w:ascii="仿宋_GB2312" w:eastAsia="仿宋_GB2312"/>
          <w:color w:val="000000"/>
          <w:sz w:val="28"/>
        </w:rPr>
      </w:pPr>
      <w:r>
        <w:rPr>
          <w:rFonts w:ascii="Arial" w:eastAsia="仿宋_GB2312" w:hAnsi="Arial" w:hint="eastAsia"/>
          <w:color w:val="000000"/>
          <w:sz w:val="28"/>
        </w:rPr>
        <w:t>（</w:t>
      </w:r>
      <w:r>
        <w:rPr>
          <w:rFonts w:ascii="Arial" w:eastAsia="仿宋_GB2312" w:hAnsi="Arial" w:hint="eastAsia"/>
          <w:color w:val="000000"/>
          <w:sz w:val="28"/>
        </w:rPr>
        <w:t>D</w:t>
      </w:r>
      <w:r>
        <w:rPr>
          <w:rFonts w:ascii="Arial" w:eastAsia="仿宋_GB2312" w:hAnsi="Arial" w:hint="eastAsia"/>
          <w:color w:val="000000"/>
          <w:sz w:val="28"/>
        </w:rPr>
        <w:t>）</w:t>
      </w:r>
      <w:r>
        <w:rPr>
          <w:rFonts w:ascii="仿宋_GB2312" w:eastAsia="仿宋_GB2312" w:hint="eastAsia"/>
          <w:color w:val="000000"/>
          <w:sz w:val="28"/>
        </w:rPr>
        <w:t>红线内市政基础设施费</w:t>
      </w:r>
    </w:p>
    <w:p w:rsidR="00653826" w:rsidRPr="00EC0373" w:rsidRDefault="00653826" w:rsidP="00653826">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红线内市政基础设施费是指包括城市规划要求配套的道路、给排水、电力、电信、燃气、热力等设施的建设费用；估价对象未来红线内基础设施建设将达到</w:t>
      </w:r>
      <w:r w:rsidRPr="00EC0373">
        <w:rPr>
          <w:rFonts w:ascii="Arial" w:eastAsia="仿宋_GB2312" w:hAnsi="Arial" w:cs="Arial"/>
          <w:color w:val="000000"/>
          <w:sz w:val="28"/>
        </w:rPr>
        <w:t>“</w:t>
      </w:r>
      <w:r w:rsidRPr="00EC0373">
        <w:rPr>
          <w:rFonts w:ascii="Arial" w:eastAsia="仿宋_GB2312" w:hAnsi="Arial" w:cs="Arial"/>
          <w:color w:val="000000"/>
          <w:sz w:val="28"/>
        </w:rPr>
        <w:t>七通</w:t>
      </w:r>
      <w:r w:rsidRPr="00EC0373">
        <w:rPr>
          <w:rFonts w:ascii="Arial" w:eastAsia="仿宋_GB2312" w:hAnsi="Arial" w:cs="Arial"/>
          <w:color w:val="000000"/>
          <w:sz w:val="28"/>
        </w:rPr>
        <w:t>”</w:t>
      </w:r>
      <w:r w:rsidRPr="00EC0373">
        <w:rPr>
          <w:rFonts w:ascii="Arial" w:eastAsia="仿宋_GB2312" w:hAnsi="Arial" w:cs="Arial"/>
          <w:color w:val="000000"/>
          <w:sz w:val="28"/>
        </w:rPr>
        <w:t>（即通路、通电、通讯、通上水、通下水、通燃气、通热力），</w:t>
      </w:r>
      <w:r w:rsidRPr="00EC0373">
        <w:rPr>
          <w:rFonts w:ascii="Arial" w:eastAsia="仿宋_GB2312" w:hAnsi="Arial" w:cs="Arial"/>
          <w:color w:val="000000"/>
          <w:sz w:val="28"/>
        </w:rPr>
        <w:lastRenderedPageBreak/>
        <w:t>结合估价对象所在区域实际情况确定红线内市政基础设施费为</w:t>
      </w:r>
      <w:r w:rsidRPr="00EC0373">
        <w:rPr>
          <w:rFonts w:ascii="Arial" w:eastAsia="仿宋_GB2312" w:hAnsi="Arial" w:cs="Arial"/>
          <w:color w:val="000000"/>
          <w:sz w:val="28"/>
        </w:rPr>
        <w:t>200</w:t>
      </w:r>
      <w:r w:rsidRPr="00EC0373">
        <w:rPr>
          <w:rFonts w:ascii="Arial" w:eastAsia="仿宋_GB2312" w:hAnsi="Arial" w:cs="Arial"/>
          <w:color w:val="000000"/>
          <w:sz w:val="28"/>
        </w:rPr>
        <w:t>元</w:t>
      </w:r>
      <w:r w:rsidRPr="00EC0373">
        <w:rPr>
          <w:rFonts w:ascii="Arial" w:eastAsia="仿宋_GB2312" w:hAnsi="Arial" w:cs="Arial"/>
          <w:color w:val="000000"/>
          <w:sz w:val="28"/>
        </w:rPr>
        <w:t>/</w:t>
      </w:r>
      <w:r w:rsidRPr="00EC0373">
        <w:rPr>
          <w:rFonts w:ascii="Arial" w:eastAsia="仿宋_GB2312" w:hAnsi="Arial" w:cs="Arial"/>
          <w:color w:val="000000"/>
          <w:sz w:val="28"/>
        </w:rPr>
        <w:t>平方米。</w:t>
      </w:r>
    </w:p>
    <w:p w:rsidR="00653826" w:rsidRDefault="00653826" w:rsidP="00653826">
      <w:pPr>
        <w:spacing w:before="50" w:after="50" w:line="360" w:lineRule="auto"/>
        <w:ind w:firstLineChars="200" w:firstLine="560"/>
        <w:rPr>
          <w:rFonts w:ascii="仿宋_GB2312" w:eastAsia="仿宋_GB2312"/>
          <w:color w:val="000000"/>
          <w:sz w:val="28"/>
        </w:rPr>
      </w:pPr>
      <w:r w:rsidRPr="002D64C6">
        <w:rPr>
          <w:rFonts w:ascii="仿宋_GB2312" w:eastAsia="仿宋_GB2312" w:hint="eastAsia"/>
          <w:color w:val="000000"/>
          <w:sz w:val="28"/>
        </w:rPr>
        <w:t>红线内市政基础设施</w:t>
      </w:r>
      <w:r w:rsidRPr="00BB6A9C">
        <w:rPr>
          <w:rFonts w:ascii="Arial" w:eastAsia="仿宋_GB2312" w:hAnsi="Arial" w:cs="Arial"/>
          <w:color w:val="000000"/>
          <w:sz w:val="28"/>
        </w:rPr>
        <w:t>费</w:t>
      </w:r>
      <w:r w:rsidRPr="00BB6A9C">
        <w:rPr>
          <w:rFonts w:ascii="Arial" w:eastAsia="仿宋_GB2312" w:hAnsi="Arial" w:cs="Arial"/>
          <w:color w:val="000000"/>
          <w:sz w:val="28"/>
        </w:rPr>
        <w:t>=200×</w:t>
      </w:r>
      <w:r>
        <w:rPr>
          <w:rFonts w:ascii="Arial" w:eastAsia="仿宋_GB2312" w:hAnsi="Arial" w:cs="Arial" w:hint="eastAsia"/>
          <w:color w:val="000000"/>
          <w:sz w:val="28"/>
        </w:rPr>
        <w:t>39900.84</w:t>
      </w:r>
      <w:r w:rsidR="002065CB">
        <w:rPr>
          <w:rFonts w:ascii="Arial" w:eastAsia="仿宋_GB2312" w:hAnsi="Arial" w:cs="Arial" w:hint="eastAsia"/>
          <w:color w:val="000000"/>
          <w:sz w:val="28"/>
        </w:rPr>
        <w:t>÷</w:t>
      </w:r>
      <w:r w:rsidR="002065CB">
        <w:rPr>
          <w:rFonts w:ascii="Arial" w:eastAsia="仿宋_GB2312" w:hAnsi="Arial" w:cs="Arial" w:hint="eastAsia"/>
          <w:color w:val="000000"/>
          <w:sz w:val="28"/>
        </w:rPr>
        <w:t>10000</w:t>
      </w:r>
      <w:r w:rsidRPr="00BB6A9C">
        <w:rPr>
          <w:rFonts w:ascii="Arial" w:eastAsia="仿宋_GB2312" w:hAnsi="Arial" w:cs="Arial"/>
          <w:color w:val="000000"/>
          <w:sz w:val="28"/>
        </w:rPr>
        <w:t>=</w:t>
      </w:r>
      <w:r>
        <w:rPr>
          <w:rFonts w:ascii="Arial" w:eastAsia="仿宋_GB2312" w:hAnsi="Arial" w:cs="Arial" w:hint="eastAsia"/>
          <w:color w:val="000000"/>
          <w:sz w:val="28"/>
        </w:rPr>
        <w:t>798</w:t>
      </w:r>
      <w:r w:rsidRPr="00503484">
        <w:rPr>
          <w:rFonts w:ascii="Arial" w:eastAsia="仿宋_GB2312" w:hAnsi="Arial" w:cs="Arial"/>
          <w:color w:val="000000"/>
          <w:sz w:val="28"/>
        </w:rPr>
        <w:t>（万元）</w:t>
      </w:r>
    </w:p>
    <w:p w:rsidR="00653826" w:rsidRDefault="00653826" w:rsidP="00653826">
      <w:pPr>
        <w:spacing w:before="50" w:after="50" w:line="360" w:lineRule="auto"/>
        <w:ind w:firstLineChars="200" w:firstLine="560"/>
        <w:rPr>
          <w:rFonts w:ascii="仿宋_GB2312" w:eastAsia="仿宋_GB2312"/>
          <w:color w:val="000000"/>
          <w:sz w:val="28"/>
        </w:rPr>
      </w:pPr>
      <w:r>
        <w:rPr>
          <w:rFonts w:ascii="Arial" w:eastAsia="仿宋_GB2312" w:hAnsi="Arial" w:hint="eastAsia"/>
          <w:color w:val="000000"/>
          <w:sz w:val="28"/>
        </w:rPr>
        <w:t>（</w:t>
      </w:r>
      <w:r>
        <w:rPr>
          <w:rFonts w:ascii="Arial" w:eastAsia="仿宋_GB2312" w:hAnsi="Arial" w:hint="eastAsia"/>
          <w:color w:val="000000"/>
          <w:sz w:val="28"/>
        </w:rPr>
        <w:t>E</w:t>
      </w:r>
      <w:r>
        <w:rPr>
          <w:rFonts w:ascii="Arial" w:eastAsia="仿宋_GB2312" w:hAnsi="Arial" w:hint="eastAsia"/>
          <w:color w:val="000000"/>
          <w:sz w:val="28"/>
        </w:rPr>
        <w:t>）</w:t>
      </w:r>
      <w:r>
        <w:rPr>
          <w:rFonts w:ascii="仿宋_GB2312" w:eastAsia="仿宋_GB2312" w:hint="eastAsia"/>
          <w:color w:val="000000"/>
          <w:sz w:val="28"/>
        </w:rPr>
        <w:t>相关税费</w:t>
      </w:r>
    </w:p>
    <w:p w:rsidR="00653826" w:rsidRPr="00EC0373" w:rsidRDefault="00653826" w:rsidP="00653826">
      <w:pPr>
        <w:spacing w:before="50" w:after="50"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相关税费主要包括有关税收和地方政府或其他有关部门收取的费用，如工程监理费、竣工验收费、绿化建设费、人防工程费等；根据估价对象所处区域的一般情况，并结合估价对象的实际情况，按建安费用的</w:t>
      </w:r>
      <w:r w:rsidRPr="00EC0373">
        <w:rPr>
          <w:rFonts w:ascii="Arial" w:eastAsia="仿宋_GB2312" w:hAnsi="Arial" w:cs="Arial"/>
          <w:color w:val="000000"/>
          <w:sz w:val="28"/>
        </w:rPr>
        <w:t>1.5%</w:t>
      </w:r>
      <w:r w:rsidRPr="00EC0373">
        <w:rPr>
          <w:rFonts w:ascii="Arial" w:eastAsia="仿宋_GB2312" w:hAnsi="Arial" w:cs="Arial"/>
          <w:color w:val="000000"/>
          <w:sz w:val="28"/>
        </w:rPr>
        <w:t>取费，则有：</w:t>
      </w:r>
    </w:p>
    <w:p w:rsidR="00653826" w:rsidRPr="00EC0373" w:rsidRDefault="00653826" w:rsidP="00653826">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相关税费＝建安费用</w:t>
      </w:r>
      <w:r w:rsidRPr="00EC0373">
        <w:rPr>
          <w:rFonts w:ascii="Arial" w:eastAsia="仿宋_GB2312" w:hAnsi="Arial" w:cs="Arial"/>
          <w:color w:val="000000"/>
          <w:sz w:val="28"/>
        </w:rPr>
        <w:t>×</w:t>
      </w:r>
      <w:r w:rsidRPr="00EC0373">
        <w:rPr>
          <w:rFonts w:ascii="Arial" w:eastAsia="仿宋_GB2312" w:hAnsi="Arial" w:cs="Arial"/>
          <w:color w:val="000000"/>
          <w:sz w:val="28"/>
        </w:rPr>
        <w:t>取费标准</w:t>
      </w:r>
    </w:p>
    <w:p w:rsidR="00653826" w:rsidRPr="00EC0373" w:rsidRDefault="00653826" w:rsidP="00653826">
      <w:pPr>
        <w:spacing w:before="50" w:after="50" w:line="360" w:lineRule="auto"/>
        <w:ind w:firstLineChars="550" w:firstLine="1540"/>
        <w:rPr>
          <w:rFonts w:ascii="Arial" w:eastAsia="仿宋_GB2312" w:hAnsi="Arial" w:cs="Arial"/>
          <w:color w:val="000000"/>
          <w:sz w:val="28"/>
        </w:rPr>
      </w:pPr>
      <w:r w:rsidRPr="00EC0373">
        <w:rPr>
          <w:rFonts w:ascii="Arial" w:eastAsia="仿宋_GB2312" w:hAnsi="Arial" w:cs="Arial"/>
          <w:color w:val="000000"/>
          <w:sz w:val="28"/>
        </w:rPr>
        <w:t>＝</w:t>
      </w:r>
      <w:r>
        <w:rPr>
          <w:rFonts w:ascii="Arial" w:eastAsia="仿宋_GB2312" w:hAnsi="Arial" w:cs="Arial" w:hint="eastAsia"/>
          <w:color w:val="000000"/>
          <w:sz w:val="28"/>
        </w:rPr>
        <w:t>12768</w:t>
      </w:r>
      <w:r w:rsidRPr="00EC0373">
        <w:rPr>
          <w:rFonts w:ascii="Arial" w:eastAsia="仿宋_GB2312" w:hAnsi="Arial" w:cs="Arial"/>
          <w:color w:val="000000"/>
          <w:sz w:val="28"/>
        </w:rPr>
        <w:t>×1.5%</w:t>
      </w:r>
    </w:p>
    <w:p w:rsidR="00653826" w:rsidRDefault="00653826" w:rsidP="00653826">
      <w:pPr>
        <w:spacing w:before="50" w:after="50" w:line="360" w:lineRule="auto"/>
        <w:ind w:firstLineChars="550" w:firstLine="1540"/>
        <w:rPr>
          <w:rFonts w:ascii="仿宋_GB2312" w:eastAsia="仿宋_GB2312"/>
          <w:color w:val="000000"/>
          <w:sz w:val="28"/>
        </w:rPr>
      </w:pPr>
      <w:r w:rsidRPr="00EC0373">
        <w:rPr>
          <w:rFonts w:ascii="Arial" w:eastAsia="仿宋_GB2312" w:hAnsi="Arial" w:cs="Arial"/>
          <w:color w:val="000000"/>
          <w:sz w:val="28"/>
        </w:rPr>
        <w:t>＝</w:t>
      </w:r>
      <w:r>
        <w:rPr>
          <w:rFonts w:ascii="Arial" w:eastAsia="仿宋_GB2312" w:hAnsi="Arial" w:cs="Arial" w:hint="eastAsia"/>
          <w:color w:val="000000"/>
          <w:sz w:val="28"/>
        </w:rPr>
        <w:t>192</w:t>
      </w:r>
      <w:r w:rsidRPr="00EC0373">
        <w:rPr>
          <w:rFonts w:ascii="Arial" w:eastAsia="仿宋_GB2312" w:hAnsi="Arial" w:cs="Arial"/>
          <w:color w:val="000000"/>
          <w:sz w:val="28"/>
        </w:rPr>
        <w:t>（</w:t>
      </w:r>
      <w:r>
        <w:rPr>
          <w:rFonts w:ascii="Arial" w:eastAsia="仿宋_GB2312" w:hAnsi="Arial" w:cs="Arial" w:hint="eastAsia"/>
          <w:color w:val="000000"/>
          <w:sz w:val="28"/>
        </w:rPr>
        <w:t>万</w:t>
      </w:r>
      <w:r w:rsidRPr="00EC0373">
        <w:rPr>
          <w:rFonts w:ascii="Arial" w:eastAsia="仿宋_GB2312" w:hAnsi="Arial" w:cs="Arial"/>
          <w:color w:val="000000"/>
          <w:sz w:val="28"/>
        </w:rPr>
        <w:t>元）</w:t>
      </w:r>
    </w:p>
    <w:p w:rsidR="00653826" w:rsidRDefault="00653826" w:rsidP="00653826">
      <w:pPr>
        <w:spacing w:before="50" w:after="50" w:line="360" w:lineRule="auto"/>
        <w:ind w:firstLineChars="200" w:firstLine="560"/>
        <w:rPr>
          <w:rFonts w:ascii="仿宋_GB2312" w:eastAsia="仿宋_GB2312"/>
          <w:color w:val="000000"/>
          <w:sz w:val="28"/>
        </w:rPr>
      </w:pPr>
      <w:r>
        <w:rPr>
          <w:rFonts w:ascii="Arial" w:eastAsia="仿宋_GB2312" w:hAnsi="Arial" w:hint="eastAsia"/>
          <w:color w:val="000000"/>
          <w:sz w:val="28"/>
        </w:rPr>
        <w:t>（</w:t>
      </w:r>
      <w:r>
        <w:rPr>
          <w:rFonts w:ascii="Arial" w:eastAsia="仿宋_GB2312" w:hAnsi="Arial" w:hint="eastAsia"/>
          <w:color w:val="000000"/>
          <w:sz w:val="28"/>
        </w:rPr>
        <w:t>F</w:t>
      </w:r>
      <w:r>
        <w:rPr>
          <w:rFonts w:ascii="Arial" w:eastAsia="仿宋_GB2312" w:hAnsi="Arial" w:hint="eastAsia"/>
          <w:color w:val="000000"/>
          <w:sz w:val="28"/>
        </w:rPr>
        <w:t>）</w:t>
      </w:r>
      <w:r>
        <w:rPr>
          <w:rFonts w:ascii="仿宋_GB2312" w:eastAsia="仿宋_GB2312" w:hint="eastAsia"/>
          <w:color w:val="000000"/>
          <w:sz w:val="28"/>
        </w:rPr>
        <w:t>建造成本</w:t>
      </w:r>
    </w:p>
    <w:p w:rsidR="00653826" w:rsidRDefault="00653826" w:rsidP="00653826">
      <w:pPr>
        <w:spacing w:before="50" w:after="50" w:line="360" w:lineRule="auto"/>
        <w:ind w:firstLineChars="200" w:firstLine="560"/>
        <w:rPr>
          <w:rFonts w:ascii="仿宋_GB2312" w:eastAsia="仿宋_GB2312"/>
          <w:color w:val="000000"/>
          <w:sz w:val="28"/>
        </w:rPr>
      </w:pPr>
      <w:r>
        <w:rPr>
          <w:rFonts w:ascii="仿宋_GB2312" w:eastAsia="仿宋_GB2312" w:hint="eastAsia"/>
          <w:color w:val="000000"/>
          <w:sz w:val="28"/>
        </w:rPr>
        <w:t>建造成本为上述</w:t>
      </w:r>
      <w:r>
        <w:rPr>
          <w:rFonts w:ascii="Arial" w:eastAsia="仿宋_GB2312" w:hAnsi="Arial" w:hint="eastAsia"/>
          <w:color w:val="000000"/>
          <w:sz w:val="28"/>
        </w:rPr>
        <w:t>5</w:t>
      </w:r>
      <w:r>
        <w:rPr>
          <w:rFonts w:ascii="仿宋_GB2312" w:eastAsia="仿宋_GB2312" w:hint="eastAsia"/>
          <w:color w:val="000000"/>
          <w:sz w:val="28"/>
        </w:rPr>
        <w:t>项之和，则有：</w:t>
      </w:r>
    </w:p>
    <w:p w:rsidR="00653826" w:rsidRPr="00EC0373" w:rsidRDefault="00653826" w:rsidP="00653826">
      <w:pPr>
        <w:spacing w:before="50" w:after="50" w:line="360" w:lineRule="auto"/>
        <w:ind w:firstLineChars="201" w:firstLine="563"/>
        <w:rPr>
          <w:rFonts w:ascii="Arial" w:eastAsia="仿宋_GB2312" w:hAnsi="Arial" w:cs="Arial"/>
          <w:color w:val="000000"/>
          <w:sz w:val="28"/>
        </w:rPr>
      </w:pPr>
      <w:r w:rsidRPr="00EC0373">
        <w:rPr>
          <w:rFonts w:ascii="Arial" w:eastAsia="仿宋_GB2312" w:hAnsi="Arial" w:cs="Arial"/>
          <w:color w:val="000000"/>
          <w:sz w:val="28"/>
        </w:rPr>
        <w:t>建造成本</w:t>
      </w:r>
      <w:r w:rsidRPr="00EC0373">
        <w:rPr>
          <w:rFonts w:ascii="Arial" w:eastAsia="仿宋_GB2312" w:hAnsi="Arial" w:cs="Arial"/>
          <w:color w:val="000000"/>
          <w:sz w:val="28"/>
        </w:rPr>
        <w:t>=</w:t>
      </w:r>
      <w:r>
        <w:rPr>
          <w:rFonts w:ascii="Arial" w:eastAsia="仿宋_GB2312" w:hAnsi="Arial" w:cs="Arial" w:hint="eastAsia"/>
          <w:color w:val="000000"/>
          <w:sz w:val="28"/>
        </w:rPr>
        <w:t>12768</w:t>
      </w:r>
      <w:r w:rsidRPr="00EC0373">
        <w:rPr>
          <w:rFonts w:ascii="Arial" w:eastAsia="仿宋_GB2312" w:hAnsi="Arial" w:cs="Arial"/>
          <w:color w:val="000000"/>
          <w:sz w:val="28"/>
        </w:rPr>
        <w:t>+</w:t>
      </w:r>
      <w:r>
        <w:rPr>
          <w:rFonts w:ascii="Arial" w:eastAsia="仿宋_GB2312" w:hAnsi="Arial" w:cs="Arial" w:hint="eastAsia"/>
          <w:color w:val="000000"/>
          <w:sz w:val="28"/>
        </w:rPr>
        <w:t>383</w:t>
      </w:r>
      <w:r w:rsidRPr="00EC0373">
        <w:rPr>
          <w:rFonts w:ascii="Arial" w:eastAsia="仿宋_GB2312" w:hAnsi="Arial" w:cs="Arial"/>
          <w:color w:val="000000"/>
          <w:sz w:val="28"/>
        </w:rPr>
        <w:t>+0+</w:t>
      </w:r>
      <w:r>
        <w:rPr>
          <w:rFonts w:ascii="Arial" w:eastAsia="仿宋_GB2312" w:hAnsi="Arial" w:cs="Arial" w:hint="eastAsia"/>
          <w:color w:val="000000"/>
          <w:sz w:val="28"/>
        </w:rPr>
        <w:t>798</w:t>
      </w:r>
      <w:r w:rsidRPr="00EC0373">
        <w:rPr>
          <w:rFonts w:ascii="Arial" w:eastAsia="仿宋_GB2312" w:hAnsi="Arial" w:cs="Arial"/>
          <w:color w:val="000000"/>
          <w:sz w:val="28"/>
        </w:rPr>
        <w:t>+</w:t>
      </w:r>
      <w:r>
        <w:rPr>
          <w:rFonts w:ascii="Arial" w:eastAsia="仿宋_GB2312" w:hAnsi="Arial" w:cs="Arial" w:hint="eastAsia"/>
          <w:color w:val="000000"/>
          <w:sz w:val="28"/>
        </w:rPr>
        <w:t>192</w:t>
      </w:r>
    </w:p>
    <w:p w:rsidR="00653826" w:rsidRDefault="00653826" w:rsidP="00653826">
      <w:pPr>
        <w:spacing w:before="50" w:after="50" w:line="360" w:lineRule="auto"/>
        <w:ind w:firstLineChars="601" w:firstLine="1683"/>
        <w:rPr>
          <w:rFonts w:ascii="仿宋_GB2312" w:eastAsia="仿宋_GB2312"/>
          <w:color w:val="000000"/>
          <w:sz w:val="28"/>
        </w:rPr>
      </w:pPr>
      <w:r w:rsidRPr="00EC0373">
        <w:rPr>
          <w:rFonts w:ascii="Arial" w:eastAsia="仿宋_GB2312" w:hAnsi="Arial" w:cs="Arial"/>
          <w:color w:val="000000"/>
          <w:sz w:val="28"/>
        </w:rPr>
        <w:t>=</w:t>
      </w:r>
      <w:r>
        <w:rPr>
          <w:rFonts w:ascii="Arial" w:eastAsia="仿宋_GB2312" w:hAnsi="Arial" w:cs="Arial" w:hint="eastAsia"/>
          <w:color w:val="000000"/>
          <w:sz w:val="28"/>
        </w:rPr>
        <w:t>14141</w:t>
      </w:r>
      <w:r w:rsidRPr="00EC0373">
        <w:rPr>
          <w:rFonts w:ascii="Arial" w:eastAsia="仿宋_GB2312" w:hAnsi="Arial" w:cs="Arial"/>
          <w:color w:val="000000"/>
          <w:sz w:val="28"/>
        </w:rPr>
        <w:t>（</w:t>
      </w:r>
      <w:r>
        <w:rPr>
          <w:rFonts w:ascii="Arial" w:eastAsia="仿宋_GB2312" w:hAnsi="Arial" w:cs="Arial" w:hint="eastAsia"/>
          <w:color w:val="000000"/>
          <w:sz w:val="28"/>
        </w:rPr>
        <w:t>万</w:t>
      </w:r>
      <w:r w:rsidRPr="00EC0373">
        <w:rPr>
          <w:rFonts w:ascii="Arial" w:eastAsia="仿宋_GB2312" w:hAnsi="Arial" w:cs="Arial"/>
          <w:color w:val="000000"/>
          <w:sz w:val="28"/>
        </w:rPr>
        <w:t>元）</w:t>
      </w:r>
    </w:p>
    <w:p w:rsidR="00653826" w:rsidRDefault="00653826" w:rsidP="00653826">
      <w:pPr>
        <w:spacing w:before="50" w:after="50" w:line="360" w:lineRule="auto"/>
        <w:ind w:firstLineChars="200" w:firstLine="560"/>
        <w:rPr>
          <w:rFonts w:ascii="仿宋_GB2312" w:eastAsia="仿宋_GB2312"/>
          <w:color w:val="000000"/>
          <w:sz w:val="28"/>
        </w:rPr>
      </w:pPr>
      <w:r>
        <w:rPr>
          <w:rFonts w:ascii="Arial" w:eastAsia="仿宋_GB2312" w:hAnsi="Arial" w:cs="Arial" w:hint="eastAsia"/>
          <w:color w:val="000000"/>
          <w:sz w:val="28"/>
        </w:rPr>
        <w:t>B</w:t>
      </w:r>
      <w:r>
        <w:rPr>
          <w:rFonts w:ascii="仿宋_GB2312" w:eastAsia="仿宋_GB2312" w:hint="eastAsia"/>
          <w:color w:val="000000"/>
          <w:sz w:val="28"/>
        </w:rPr>
        <w:t>管理费用</w:t>
      </w:r>
    </w:p>
    <w:p w:rsidR="00653826" w:rsidRPr="00EC0373" w:rsidRDefault="00653826" w:rsidP="00653826">
      <w:pPr>
        <w:spacing w:before="50" w:after="50"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管理费用是房地产开发商为组织和管理房地产开发经营活动的必要支出，主要包括人员工资、办公费、差旅费等，根据估价对象所处区域房地产开发市场的一般情况，并结合估价对象的实际情况，按照建造成本的</w:t>
      </w:r>
      <w:r w:rsidRPr="00EC0373">
        <w:rPr>
          <w:rFonts w:ascii="Arial" w:eastAsia="仿宋_GB2312" w:hAnsi="Arial" w:cs="Arial"/>
          <w:color w:val="000000"/>
          <w:sz w:val="28"/>
        </w:rPr>
        <w:t>2%</w:t>
      </w:r>
      <w:r w:rsidRPr="00EC0373">
        <w:rPr>
          <w:rFonts w:ascii="Arial" w:eastAsia="仿宋_GB2312" w:hAnsi="Arial" w:cs="Arial"/>
          <w:color w:val="000000"/>
          <w:sz w:val="28"/>
        </w:rPr>
        <w:t>计算，则有：</w:t>
      </w:r>
    </w:p>
    <w:p w:rsidR="00653826" w:rsidRPr="00EC0373" w:rsidRDefault="00653826" w:rsidP="00653826">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管理费用</w:t>
      </w:r>
    </w:p>
    <w:p w:rsidR="00653826" w:rsidRPr="00EC0373" w:rsidRDefault="00653826" w:rsidP="00653826">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＝建造成本</w:t>
      </w:r>
      <w:r w:rsidRPr="00EC0373">
        <w:rPr>
          <w:rFonts w:ascii="Arial" w:eastAsia="仿宋_GB2312" w:hAnsi="Arial" w:cs="Arial"/>
          <w:color w:val="000000"/>
          <w:sz w:val="28"/>
        </w:rPr>
        <w:t>×</w:t>
      </w:r>
      <w:r w:rsidRPr="00EC0373">
        <w:rPr>
          <w:rFonts w:ascii="Arial" w:eastAsia="仿宋_GB2312" w:hAnsi="Arial" w:cs="Arial"/>
          <w:color w:val="000000"/>
          <w:sz w:val="28"/>
        </w:rPr>
        <w:t>取费标准</w:t>
      </w:r>
    </w:p>
    <w:p w:rsidR="00653826" w:rsidRPr="00EC0373" w:rsidRDefault="00653826" w:rsidP="00653826">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w:t>
      </w:r>
      <w:r>
        <w:rPr>
          <w:rFonts w:ascii="Arial" w:eastAsia="仿宋_GB2312" w:hAnsi="Arial" w:cs="Arial" w:hint="eastAsia"/>
          <w:color w:val="000000"/>
          <w:sz w:val="28"/>
        </w:rPr>
        <w:t>14141</w:t>
      </w:r>
      <w:r w:rsidRPr="00EC0373">
        <w:rPr>
          <w:rFonts w:ascii="Arial" w:eastAsia="仿宋_GB2312" w:hAnsi="Arial" w:cs="Arial"/>
          <w:color w:val="000000"/>
          <w:sz w:val="28"/>
        </w:rPr>
        <w:t>×2%</w:t>
      </w:r>
    </w:p>
    <w:p w:rsidR="00653826" w:rsidRDefault="00653826" w:rsidP="00653826">
      <w:pPr>
        <w:spacing w:before="50" w:after="50" w:line="360" w:lineRule="auto"/>
        <w:ind w:firstLineChars="200" w:firstLine="560"/>
        <w:rPr>
          <w:rFonts w:ascii="仿宋_GB2312" w:eastAsia="仿宋_GB2312"/>
          <w:color w:val="000000"/>
          <w:sz w:val="28"/>
        </w:rPr>
      </w:pPr>
      <w:r w:rsidRPr="00EC0373">
        <w:rPr>
          <w:rFonts w:ascii="Arial" w:eastAsia="仿宋_GB2312" w:hAnsi="Arial" w:cs="Arial"/>
          <w:color w:val="000000"/>
          <w:sz w:val="28"/>
        </w:rPr>
        <w:t>＝</w:t>
      </w:r>
      <w:r>
        <w:rPr>
          <w:rFonts w:ascii="Arial" w:eastAsia="仿宋_GB2312" w:hAnsi="Arial" w:cs="Arial" w:hint="eastAsia"/>
          <w:color w:val="000000"/>
          <w:sz w:val="28"/>
        </w:rPr>
        <w:t>283</w:t>
      </w:r>
      <w:r w:rsidRPr="00EC0373">
        <w:rPr>
          <w:rFonts w:ascii="Arial" w:eastAsia="仿宋_GB2312" w:hAnsi="Arial" w:cs="Arial"/>
          <w:color w:val="000000"/>
          <w:sz w:val="28"/>
        </w:rPr>
        <w:t>（</w:t>
      </w:r>
      <w:r>
        <w:rPr>
          <w:rFonts w:ascii="Arial" w:eastAsia="仿宋_GB2312" w:hAnsi="Arial" w:cs="Arial" w:hint="eastAsia"/>
          <w:color w:val="000000"/>
          <w:sz w:val="28"/>
        </w:rPr>
        <w:t>万</w:t>
      </w:r>
      <w:r w:rsidRPr="00EC0373">
        <w:rPr>
          <w:rFonts w:ascii="Arial" w:eastAsia="仿宋_GB2312" w:hAnsi="Arial" w:cs="Arial"/>
          <w:color w:val="000000"/>
          <w:sz w:val="28"/>
        </w:rPr>
        <w:t>元）</w:t>
      </w:r>
    </w:p>
    <w:p w:rsidR="00653826" w:rsidRDefault="00653826" w:rsidP="00653826">
      <w:pPr>
        <w:spacing w:before="50" w:after="50" w:line="360" w:lineRule="auto"/>
        <w:ind w:firstLineChars="201" w:firstLine="563"/>
        <w:rPr>
          <w:rFonts w:ascii="Arial" w:eastAsia="仿宋_GB2312" w:hAnsi="Arial"/>
          <w:color w:val="000000"/>
          <w:sz w:val="28"/>
        </w:rPr>
      </w:pPr>
      <w:r>
        <w:rPr>
          <w:rFonts w:ascii="Arial" w:eastAsia="仿宋_GB2312" w:hAnsi="Arial" w:hint="eastAsia"/>
          <w:color w:val="000000"/>
          <w:sz w:val="28"/>
        </w:rPr>
        <w:t>C</w:t>
      </w:r>
      <w:r>
        <w:rPr>
          <w:rFonts w:ascii="仿宋_GB2312" w:eastAsia="仿宋_GB2312" w:hAnsi="Arial" w:hint="eastAsia"/>
          <w:color w:val="000000"/>
          <w:sz w:val="28"/>
        </w:rPr>
        <w:t>销售费用</w:t>
      </w:r>
    </w:p>
    <w:p w:rsidR="00653826" w:rsidRDefault="00653826" w:rsidP="00653826">
      <w:pPr>
        <w:spacing w:line="360" w:lineRule="auto"/>
        <w:ind w:firstLineChars="200" w:firstLine="560"/>
        <w:jc w:val="both"/>
        <w:outlineLvl w:val="0"/>
        <w:rPr>
          <w:rFonts w:ascii="Arial" w:eastAsia="仿宋_GB2312" w:hAnsi="Arial" w:cs="Arial"/>
          <w:sz w:val="28"/>
        </w:rPr>
      </w:pPr>
      <w:r>
        <w:rPr>
          <w:rFonts w:ascii="Arial" w:eastAsia="仿宋_GB2312" w:hAnsi="Arial" w:cs="Arial"/>
          <w:sz w:val="28"/>
        </w:rPr>
        <w:lastRenderedPageBreak/>
        <w:t>销售费用指预售或销售开发完成后的房地产的必要支出，包括广告费、销售资料制作费、样板房或样板间建设费、售楼处建设费、销售人员费或者销售代理费等。结合项目特点及市场客观水平，销售费用</w:t>
      </w:r>
      <w:r>
        <w:rPr>
          <w:rFonts w:ascii="Arial" w:eastAsia="仿宋_GB2312" w:hAnsi="Arial" w:cs="Arial" w:hint="eastAsia"/>
          <w:sz w:val="28"/>
        </w:rPr>
        <w:t>按照</w:t>
      </w:r>
      <w:r>
        <w:rPr>
          <w:rFonts w:ascii="Arial" w:eastAsia="仿宋_GB2312" w:hAnsi="Arial" w:cs="Arial"/>
          <w:sz w:val="28"/>
        </w:rPr>
        <w:t>开发完成后的房地产价值的</w:t>
      </w:r>
      <w:r>
        <w:rPr>
          <w:rFonts w:ascii="Arial" w:eastAsia="仿宋_GB2312" w:hAnsi="Arial" w:cs="Arial"/>
          <w:sz w:val="28"/>
        </w:rPr>
        <w:t>2%</w:t>
      </w:r>
      <w:r>
        <w:rPr>
          <w:rFonts w:ascii="Arial" w:eastAsia="仿宋_GB2312" w:hAnsi="Arial" w:cs="Arial"/>
          <w:sz w:val="28"/>
        </w:rPr>
        <w:t>计算。则有：</w:t>
      </w:r>
    </w:p>
    <w:p w:rsidR="00653826" w:rsidRDefault="00653826" w:rsidP="00653826">
      <w:pPr>
        <w:spacing w:before="50" w:after="50" w:line="360" w:lineRule="auto"/>
        <w:ind w:firstLineChars="200" w:firstLine="560"/>
        <w:jc w:val="both"/>
        <w:outlineLvl w:val="0"/>
        <w:rPr>
          <w:rFonts w:ascii="仿宋_GB2312" w:eastAsia="仿宋_GB2312" w:hAnsi="Arial" w:cs="Arial"/>
          <w:sz w:val="28"/>
        </w:rPr>
      </w:pPr>
      <w:r>
        <w:rPr>
          <w:rFonts w:ascii="Arial" w:eastAsia="仿宋_GB2312" w:hAnsi="Arial" w:cs="Arial"/>
          <w:sz w:val="28"/>
        </w:rPr>
        <w:t>销售费用＝开发完成后的房地产价值</w:t>
      </w:r>
      <w:r>
        <w:rPr>
          <w:rFonts w:ascii="Arial" w:eastAsia="仿宋_GB2312" w:hAnsi="Arial" w:cs="Arial"/>
          <w:sz w:val="28"/>
        </w:rPr>
        <w:t>×2%</w:t>
      </w:r>
    </w:p>
    <w:p w:rsidR="00653826" w:rsidRDefault="00653826" w:rsidP="00653826">
      <w:pPr>
        <w:spacing w:before="50" w:after="50" w:line="360" w:lineRule="auto"/>
        <w:ind w:firstLineChars="600" w:firstLine="1680"/>
        <w:jc w:val="both"/>
        <w:outlineLvl w:val="0"/>
        <w:rPr>
          <w:rFonts w:ascii="Arial" w:eastAsia="仿宋_GB2312" w:hAnsi="Arial" w:cs="Arial"/>
          <w:sz w:val="28"/>
        </w:rPr>
      </w:pPr>
      <w:r>
        <w:rPr>
          <w:rFonts w:ascii="Arial" w:eastAsia="仿宋_GB2312" w:hAnsi="Arial" w:cs="Arial"/>
          <w:sz w:val="28"/>
        </w:rPr>
        <w:t>＝</w:t>
      </w:r>
      <w:r w:rsidR="00EA053D">
        <w:rPr>
          <w:rFonts w:ascii="Arial" w:eastAsia="仿宋_GB2312" w:hAnsi="Arial" w:cs="Arial" w:hint="eastAsia"/>
          <w:sz w:val="28"/>
        </w:rPr>
        <w:t>5359</w:t>
      </w:r>
      <w:r>
        <w:rPr>
          <w:rFonts w:ascii="仿宋_GB2312" w:eastAsia="仿宋_GB2312" w:hAnsi="Arial" w:cs="Arial" w:hint="eastAsia"/>
          <w:sz w:val="28"/>
        </w:rPr>
        <w:t>（万元）</w:t>
      </w:r>
    </w:p>
    <w:p w:rsidR="00653826" w:rsidRPr="00D71CFA" w:rsidRDefault="00653826" w:rsidP="00653826">
      <w:pPr>
        <w:spacing w:line="360" w:lineRule="auto"/>
        <w:ind w:firstLineChars="200" w:firstLine="560"/>
        <w:jc w:val="both"/>
        <w:outlineLvl w:val="0"/>
        <w:rPr>
          <w:rFonts w:ascii="Arial" w:eastAsia="仿宋_GB2312" w:hAnsi="Arial" w:cs="Arial"/>
          <w:sz w:val="28"/>
        </w:rPr>
      </w:pPr>
      <w:r>
        <w:rPr>
          <w:rFonts w:ascii="Arial" w:eastAsia="仿宋_GB2312" w:hAnsi="Arial" w:cs="Arial"/>
          <w:color w:val="000000"/>
          <w:sz w:val="28"/>
        </w:rPr>
        <w:t>D</w:t>
      </w:r>
      <w:r w:rsidRPr="00D71CFA">
        <w:rPr>
          <w:rFonts w:ascii="Arial" w:eastAsia="仿宋_GB2312" w:hAnsi="Arial" w:cs="Arial" w:hint="eastAsia"/>
          <w:sz w:val="28"/>
        </w:rPr>
        <w:t>购地税费</w:t>
      </w:r>
    </w:p>
    <w:p w:rsidR="00653826" w:rsidRPr="00D71CFA" w:rsidRDefault="00653826" w:rsidP="00653826">
      <w:pPr>
        <w:spacing w:line="360" w:lineRule="auto"/>
        <w:ind w:firstLineChars="200" w:firstLine="560"/>
        <w:jc w:val="both"/>
        <w:outlineLvl w:val="0"/>
        <w:rPr>
          <w:rFonts w:ascii="Arial" w:eastAsia="仿宋_GB2312" w:hAnsi="Arial" w:cs="Arial"/>
          <w:sz w:val="28"/>
        </w:rPr>
      </w:pPr>
      <w:r w:rsidRPr="00D71CFA">
        <w:rPr>
          <w:rFonts w:ascii="Arial" w:eastAsia="仿宋_GB2312" w:hAnsi="Arial" w:cs="Arial" w:hint="eastAsia"/>
          <w:sz w:val="28"/>
        </w:rPr>
        <w:t>假设土地价格为</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hint="eastAsia"/>
          <w:sz w:val="28"/>
        </w:rPr>
        <w:t>，买方购买估价对象税费主要为契税及印花税，税率为</w:t>
      </w:r>
      <w:r w:rsidRPr="00D71CFA">
        <w:rPr>
          <w:rFonts w:ascii="Arial" w:eastAsia="仿宋_GB2312" w:hAnsi="Arial" w:cs="Arial" w:hint="eastAsia"/>
          <w:sz w:val="28"/>
        </w:rPr>
        <w:t>3.05%</w:t>
      </w:r>
      <w:r w:rsidRPr="00D71CFA">
        <w:rPr>
          <w:rFonts w:ascii="Arial" w:eastAsia="仿宋_GB2312" w:hAnsi="Arial" w:cs="Arial" w:hint="eastAsia"/>
          <w:sz w:val="28"/>
        </w:rPr>
        <w:t>。由于</w:t>
      </w:r>
      <w:r w:rsidRPr="00DE2441">
        <w:rPr>
          <w:rFonts w:ascii="Arial" w:eastAsia="仿宋_GB2312" w:hAnsi="Arial" w:cs="Arial"/>
          <w:sz w:val="28"/>
        </w:rPr>
        <w:t>计税销售额为不含税销售额，故以</w:t>
      </w:r>
      <w:r>
        <w:rPr>
          <w:rFonts w:ascii="Arial" w:eastAsia="仿宋_GB2312" w:hAnsi="Arial" w:cs="Arial" w:hint="eastAsia"/>
          <w:sz w:val="28"/>
        </w:rPr>
        <w:t>土地价格</w:t>
      </w:r>
      <w:r w:rsidRPr="00DE2441">
        <w:rPr>
          <w:rFonts w:ascii="Arial" w:eastAsia="仿宋_GB2312" w:hAnsi="Arial" w:cs="Arial"/>
          <w:sz w:val="28"/>
        </w:rPr>
        <w:t>扣除增值税税额为基数计缴</w:t>
      </w:r>
      <w:r>
        <w:rPr>
          <w:rFonts w:ascii="Arial" w:eastAsia="仿宋_GB2312" w:hAnsi="Arial" w:cs="Arial" w:hint="eastAsia"/>
          <w:sz w:val="28"/>
        </w:rPr>
        <w:t>。</w:t>
      </w:r>
      <w:r w:rsidRPr="00D71CFA">
        <w:rPr>
          <w:rFonts w:ascii="Arial" w:eastAsia="仿宋_GB2312" w:hAnsi="Arial" w:cs="Arial" w:hint="eastAsia"/>
          <w:sz w:val="28"/>
        </w:rPr>
        <w:t>则有：</w:t>
      </w:r>
    </w:p>
    <w:p w:rsidR="00653826" w:rsidRDefault="00653826" w:rsidP="00653826">
      <w:pPr>
        <w:spacing w:line="360" w:lineRule="auto"/>
        <w:ind w:firstLineChars="200" w:firstLine="560"/>
        <w:jc w:val="both"/>
        <w:outlineLvl w:val="0"/>
        <w:rPr>
          <w:rFonts w:ascii="Arial" w:eastAsia="仿宋_GB2312" w:hAnsi="Arial" w:cs="Arial"/>
          <w:sz w:val="28"/>
        </w:rPr>
      </w:pPr>
      <w:r w:rsidRPr="00D71CFA">
        <w:rPr>
          <w:rFonts w:ascii="Arial" w:eastAsia="仿宋_GB2312" w:hAnsi="Arial" w:cs="Arial" w:hint="eastAsia"/>
          <w:sz w:val="28"/>
        </w:rPr>
        <w:t>购地税费＝土地</w:t>
      </w:r>
      <w:r w:rsidRPr="00D71CFA">
        <w:rPr>
          <w:rFonts w:ascii="Arial" w:eastAsia="仿宋_GB2312" w:hAnsi="Arial" w:cs="Arial"/>
          <w:sz w:val="28"/>
        </w:rPr>
        <w:t>价格</w:t>
      </w:r>
      <w:r w:rsidRPr="00D71CFA">
        <w:rPr>
          <w:rFonts w:ascii="Arial" w:eastAsia="仿宋_GB2312" w:hAnsi="Arial" w:cs="Arial" w:hint="eastAsia"/>
          <w:sz w:val="28"/>
        </w:rPr>
        <w:t>÷（</w:t>
      </w:r>
      <w:r w:rsidRPr="00D71CFA">
        <w:rPr>
          <w:rFonts w:ascii="Arial" w:eastAsia="仿宋_GB2312" w:hAnsi="Arial" w:cs="Arial" w:hint="eastAsia"/>
          <w:sz w:val="28"/>
        </w:rPr>
        <w:t>1+5%</w:t>
      </w:r>
      <w:r w:rsidRPr="00D71CFA">
        <w:rPr>
          <w:rFonts w:ascii="Arial" w:eastAsia="仿宋_GB2312" w:hAnsi="Arial" w:cs="Arial" w:hint="eastAsia"/>
          <w:sz w:val="28"/>
        </w:rPr>
        <w:t>）</w:t>
      </w:r>
      <w:r w:rsidRPr="00D71CFA">
        <w:rPr>
          <w:rFonts w:ascii="Arial" w:eastAsia="仿宋_GB2312" w:hAnsi="Arial" w:cs="Arial"/>
          <w:sz w:val="28"/>
        </w:rPr>
        <w:t>×</w:t>
      </w:r>
      <w:r w:rsidRPr="00D71CFA">
        <w:rPr>
          <w:rFonts w:ascii="Arial" w:eastAsia="仿宋_GB2312" w:hAnsi="Arial" w:cs="Arial"/>
          <w:sz w:val="28"/>
        </w:rPr>
        <w:t>税</w:t>
      </w:r>
      <w:r w:rsidRPr="00D71CFA">
        <w:rPr>
          <w:rFonts w:ascii="Arial" w:eastAsia="仿宋_GB2312" w:hAnsi="Arial" w:cs="Arial" w:hint="eastAsia"/>
          <w:sz w:val="28"/>
        </w:rPr>
        <w:t>率</w:t>
      </w:r>
    </w:p>
    <w:p w:rsidR="00653826" w:rsidRDefault="00653826" w:rsidP="00653826">
      <w:pPr>
        <w:spacing w:line="360" w:lineRule="auto"/>
        <w:ind w:firstLineChars="600" w:firstLine="1680"/>
        <w:jc w:val="both"/>
        <w:outlineLvl w:val="0"/>
        <w:rPr>
          <w:rFonts w:ascii="Arial" w:eastAsia="仿宋_GB2312" w:hAnsi="Arial" w:cs="Arial"/>
          <w:sz w:val="28"/>
        </w:rPr>
      </w:pPr>
      <w:r w:rsidRPr="00D71CFA">
        <w:rPr>
          <w:rFonts w:ascii="Arial" w:eastAsia="仿宋_GB2312" w:hAnsi="Arial" w:cs="Arial" w:hint="eastAsia"/>
          <w:sz w:val="28"/>
        </w:rPr>
        <w:t>＝</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sz w:val="28"/>
        </w:rPr>
        <w:t>×0.029</w:t>
      </w:r>
      <w:r>
        <w:rPr>
          <w:rFonts w:ascii="仿宋_GB2312" w:eastAsia="仿宋_GB2312" w:hAnsi="Arial" w:cs="Arial" w:hint="eastAsia"/>
          <w:sz w:val="28"/>
        </w:rPr>
        <w:t>（万元）</w:t>
      </w:r>
    </w:p>
    <w:p w:rsidR="00653826" w:rsidRDefault="00653826" w:rsidP="00653826">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E</w:t>
      </w:r>
      <w:r>
        <w:rPr>
          <w:rFonts w:ascii="Arial" w:eastAsia="仿宋_GB2312" w:hAnsi="Arial" w:cs="Arial"/>
          <w:color w:val="000000"/>
          <w:sz w:val="28"/>
        </w:rPr>
        <w:t>投资利息</w:t>
      </w:r>
    </w:p>
    <w:p w:rsidR="00653826" w:rsidRPr="003F52CA" w:rsidRDefault="00653826" w:rsidP="00653826">
      <w:pPr>
        <w:spacing w:before="50" w:after="50" w:line="360" w:lineRule="auto"/>
        <w:ind w:firstLineChars="200" w:firstLine="560"/>
        <w:jc w:val="both"/>
        <w:rPr>
          <w:rFonts w:ascii="仿宋_GB2312" w:eastAsia="仿宋_GB2312"/>
          <w:color w:val="000000"/>
          <w:sz w:val="28"/>
        </w:rPr>
      </w:pPr>
      <w:r>
        <w:rPr>
          <w:rFonts w:ascii="仿宋_GB2312" w:eastAsia="仿宋_GB2312" w:hint="eastAsia"/>
          <w:color w:val="000000"/>
          <w:sz w:val="28"/>
        </w:rPr>
        <w:t>估价对象建筑物建设期为</w:t>
      </w:r>
      <w:r>
        <w:rPr>
          <w:rFonts w:ascii="Arial" w:eastAsia="仿宋_GB2312" w:hAnsi="Arial" w:hint="eastAsia"/>
          <w:color w:val="000000"/>
          <w:sz w:val="28"/>
        </w:rPr>
        <w:t>2</w:t>
      </w:r>
      <w:r>
        <w:rPr>
          <w:rFonts w:ascii="仿宋_GB2312" w:eastAsia="仿宋_GB2312" w:hint="eastAsia"/>
          <w:color w:val="000000"/>
          <w:sz w:val="28"/>
        </w:rPr>
        <w:t>年。估价对象</w:t>
      </w:r>
      <w:r>
        <w:rPr>
          <w:rFonts w:ascii="仿宋_GB2312" w:eastAsia="仿宋_GB2312" w:hint="eastAsia"/>
          <w:sz w:val="28"/>
        </w:rPr>
        <w:t>土地</w:t>
      </w:r>
      <w:r w:rsidRPr="00021A40">
        <w:rPr>
          <w:rFonts w:ascii="仿宋_GB2312" w:eastAsia="仿宋_GB2312" w:hint="eastAsia"/>
          <w:sz w:val="28"/>
        </w:rPr>
        <w:t>价</w:t>
      </w:r>
      <w:r>
        <w:rPr>
          <w:rFonts w:ascii="仿宋_GB2312" w:eastAsia="仿宋_GB2312" w:hint="eastAsia"/>
          <w:sz w:val="28"/>
        </w:rPr>
        <w:t>格（</w:t>
      </w:r>
      <w:r w:rsidRPr="00D444C1">
        <w:rPr>
          <w:rFonts w:ascii="Arial" w:eastAsia="仿宋_GB2312" w:hAnsi="Arial" w:hint="eastAsia"/>
          <w:color w:val="000000"/>
          <w:sz w:val="28"/>
        </w:rPr>
        <w:t>P</w:t>
      </w:r>
      <w:r w:rsidRPr="00FD5706">
        <w:rPr>
          <w:rFonts w:ascii="仿宋_GB2312" w:eastAsia="仿宋_GB2312" w:hint="eastAsia"/>
          <w:color w:val="000000"/>
          <w:sz w:val="28"/>
          <w:vertAlign w:val="subscript"/>
        </w:rPr>
        <w:t>土</w:t>
      </w:r>
      <w:r>
        <w:rPr>
          <w:rFonts w:ascii="仿宋_GB2312" w:eastAsia="仿宋_GB2312" w:hint="eastAsia"/>
          <w:sz w:val="28"/>
        </w:rPr>
        <w:t>）</w:t>
      </w:r>
      <w:r w:rsidRPr="00021A40">
        <w:rPr>
          <w:rFonts w:ascii="仿宋_GB2312" w:eastAsia="仿宋_GB2312" w:hint="eastAsia"/>
          <w:sz w:val="28"/>
        </w:rPr>
        <w:t>及</w:t>
      </w:r>
      <w:r>
        <w:rPr>
          <w:rFonts w:ascii="仿宋_GB2312" w:eastAsia="仿宋_GB2312" w:hint="eastAsia"/>
          <w:sz w:val="28"/>
        </w:rPr>
        <w:t>购地税费在估价期日</w:t>
      </w:r>
      <w:r w:rsidRPr="00021A40">
        <w:rPr>
          <w:rFonts w:ascii="仿宋_GB2312" w:eastAsia="仿宋_GB2312" w:hint="eastAsia"/>
          <w:sz w:val="28"/>
        </w:rPr>
        <w:t>一次性付清，</w:t>
      </w:r>
      <w:r>
        <w:rPr>
          <w:rFonts w:ascii="仿宋_GB2312" w:eastAsia="仿宋_GB2312" w:hint="eastAsia"/>
          <w:sz w:val="28"/>
        </w:rPr>
        <w:t>建造</w:t>
      </w:r>
      <w:r w:rsidRPr="00021A40">
        <w:rPr>
          <w:rFonts w:ascii="仿宋_GB2312" w:eastAsia="仿宋_GB2312" w:hint="eastAsia"/>
          <w:sz w:val="28"/>
        </w:rPr>
        <w:t>成本、</w:t>
      </w:r>
      <w:r>
        <w:rPr>
          <w:rFonts w:ascii="仿宋_GB2312" w:eastAsia="仿宋_GB2312" w:hint="eastAsia"/>
          <w:sz w:val="28"/>
        </w:rPr>
        <w:t>土地开发费、城市基础设施建设费、</w:t>
      </w:r>
      <w:r w:rsidRPr="00021A40">
        <w:rPr>
          <w:rFonts w:ascii="仿宋_GB2312" w:eastAsia="仿宋_GB2312" w:hint="eastAsia"/>
          <w:sz w:val="28"/>
        </w:rPr>
        <w:t>管理费用</w:t>
      </w:r>
      <w:r>
        <w:rPr>
          <w:rFonts w:ascii="仿宋_GB2312" w:eastAsia="仿宋_GB2312" w:hint="eastAsia"/>
          <w:sz w:val="28"/>
        </w:rPr>
        <w:t>于建设</w:t>
      </w:r>
      <w:r w:rsidRPr="00021A40">
        <w:rPr>
          <w:rFonts w:ascii="仿宋_GB2312" w:eastAsia="仿宋_GB2312" w:hint="eastAsia"/>
          <w:sz w:val="28"/>
        </w:rPr>
        <w:t>期内均匀投入</w:t>
      </w:r>
      <w:r w:rsidRPr="003F52CA">
        <w:rPr>
          <w:rFonts w:ascii="仿宋_GB2312" w:eastAsia="仿宋_GB2312" w:hint="eastAsia"/>
          <w:color w:val="000000"/>
          <w:sz w:val="28"/>
        </w:rPr>
        <w:t>，取</w:t>
      </w:r>
      <w:r w:rsidRPr="003F52CA">
        <w:rPr>
          <w:rFonts w:ascii="Arial" w:eastAsia="仿宋_GB2312" w:hAnsi="Arial" w:hint="eastAsia"/>
          <w:color w:val="000000"/>
          <w:sz w:val="28"/>
        </w:rPr>
        <w:t>1</w:t>
      </w:r>
      <w:r w:rsidRPr="003F52CA">
        <w:rPr>
          <w:rFonts w:ascii="仿宋_GB2312" w:eastAsia="仿宋_GB2312" w:hint="eastAsia"/>
          <w:color w:val="000000"/>
          <w:sz w:val="28"/>
        </w:rPr>
        <w:t>～</w:t>
      </w:r>
      <w:r w:rsidRPr="003F52CA">
        <w:rPr>
          <w:rFonts w:ascii="Arial" w:eastAsia="仿宋_GB2312" w:hAnsi="Arial" w:hint="eastAsia"/>
          <w:color w:val="000000"/>
          <w:sz w:val="28"/>
        </w:rPr>
        <w:t>3</w:t>
      </w:r>
      <w:r w:rsidRPr="003F52CA">
        <w:rPr>
          <w:rFonts w:ascii="仿宋_GB2312" w:eastAsia="仿宋_GB2312" w:hint="eastAsia"/>
          <w:color w:val="000000"/>
          <w:sz w:val="28"/>
        </w:rPr>
        <w:t>年期固定资产贷款年利息率</w:t>
      </w:r>
      <w:r w:rsidRPr="003F52CA">
        <w:rPr>
          <w:rFonts w:ascii="Arial" w:eastAsia="仿宋_GB2312" w:hAnsi="Arial" w:hint="eastAsia"/>
          <w:color w:val="000000"/>
          <w:sz w:val="28"/>
        </w:rPr>
        <w:t>4.</w:t>
      </w:r>
      <w:r w:rsidRPr="003F52CA">
        <w:rPr>
          <w:rFonts w:ascii="Arial" w:eastAsia="仿宋_GB2312" w:hAnsi="Arial" w:cs="Arial"/>
          <w:color w:val="000000"/>
          <w:sz w:val="28"/>
        </w:rPr>
        <w:t>75%</w:t>
      </w:r>
      <w:r w:rsidRPr="003F52CA">
        <w:rPr>
          <w:rFonts w:ascii="Arial" w:eastAsia="仿宋_GB2312" w:hAnsi="Arial" w:cs="Arial"/>
          <w:color w:val="000000"/>
          <w:sz w:val="28"/>
        </w:rPr>
        <w:t>，</w:t>
      </w:r>
      <w:r w:rsidRPr="003F52CA">
        <w:rPr>
          <w:rFonts w:ascii="仿宋_GB2312" w:eastAsia="仿宋_GB2312" w:hint="eastAsia"/>
          <w:color w:val="000000"/>
          <w:sz w:val="28"/>
        </w:rPr>
        <w:t>以复利计息。则有：</w:t>
      </w:r>
    </w:p>
    <w:p w:rsidR="00653826" w:rsidRPr="003F52CA" w:rsidRDefault="00653826" w:rsidP="00653826">
      <w:pPr>
        <w:spacing w:before="50" w:after="50" w:line="360" w:lineRule="auto"/>
        <w:ind w:firstLineChars="200" w:firstLine="560"/>
        <w:rPr>
          <w:rFonts w:ascii="仿宋_GB2312" w:eastAsia="仿宋_GB2312"/>
          <w:color w:val="000000"/>
          <w:sz w:val="28"/>
        </w:rPr>
      </w:pPr>
      <w:r w:rsidRPr="003F52CA">
        <w:rPr>
          <w:rFonts w:ascii="仿宋_GB2312" w:eastAsia="仿宋_GB2312" w:hint="eastAsia"/>
          <w:color w:val="000000"/>
          <w:sz w:val="28"/>
        </w:rPr>
        <w:t>投资利息</w:t>
      </w:r>
    </w:p>
    <w:p w:rsidR="00653826" w:rsidRPr="003F52CA" w:rsidRDefault="00653826" w:rsidP="00653826">
      <w:pPr>
        <w:spacing w:before="50" w:after="50" w:line="360" w:lineRule="auto"/>
        <w:ind w:firstLineChars="200" w:firstLine="560"/>
        <w:rPr>
          <w:rFonts w:ascii="仿宋_GB2312" w:eastAsia="仿宋_GB2312"/>
          <w:color w:val="000000"/>
          <w:sz w:val="28"/>
        </w:rPr>
      </w:pPr>
      <w:r w:rsidRPr="003F52CA">
        <w:rPr>
          <w:rFonts w:ascii="仿宋_GB2312" w:eastAsia="仿宋_GB2312" w:hint="eastAsia"/>
          <w:color w:val="000000"/>
          <w:sz w:val="28"/>
        </w:rPr>
        <w:t>＝</w:t>
      </w:r>
      <w:r w:rsidRPr="003F52CA">
        <w:rPr>
          <w:rFonts w:ascii="仿宋_GB2312" w:eastAsia="仿宋_GB2312" w:hint="eastAsia"/>
          <w:sz w:val="28"/>
        </w:rPr>
        <w:t xml:space="preserve">( </w:t>
      </w:r>
      <w:r w:rsidRPr="003F52CA">
        <w:rPr>
          <w:rFonts w:ascii="Arial" w:eastAsia="仿宋_GB2312" w:hAnsi="Arial" w:hint="eastAsia"/>
          <w:sz w:val="28"/>
        </w:rPr>
        <w:t>P</w:t>
      </w:r>
      <w:r w:rsidRPr="003F52CA">
        <w:rPr>
          <w:rFonts w:ascii="仿宋_GB2312" w:eastAsia="仿宋_GB2312" w:hint="eastAsia"/>
          <w:sz w:val="28"/>
          <w:vertAlign w:val="subscript"/>
        </w:rPr>
        <w:t>土</w:t>
      </w:r>
      <w:r w:rsidRPr="003F52CA">
        <w:rPr>
          <w:rFonts w:ascii="仿宋_GB2312" w:eastAsia="仿宋_GB2312" w:hint="eastAsia"/>
          <w:sz w:val="28"/>
        </w:rPr>
        <w:t xml:space="preserve">+ </w:t>
      </w:r>
      <w:r w:rsidRPr="003F52CA">
        <w:rPr>
          <w:rFonts w:ascii="Arial" w:eastAsia="仿宋_GB2312" w:hAnsi="Arial" w:hint="eastAsia"/>
          <w:sz w:val="28"/>
        </w:rPr>
        <w:t>P</w:t>
      </w:r>
      <w:r w:rsidRPr="003F52CA">
        <w:rPr>
          <w:rFonts w:ascii="仿宋_GB2312" w:eastAsia="仿宋_GB2312" w:hint="eastAsia"/>
          <w:sz w:val="28"/>
          <w:vertAlign w:val="subscript"/>
        </w:rPr>
        <w:t>土</w:t>
      </w:r>
      <w:r w:rsidRPr="003F52CA">
        <w:rPr>
          <w:rFonts w:ascii="Arial" w:eastAsia="仿宋_GB2312" w:hAnsi="Arial" w:cs="Arial"/>
          <w:sz w:val="28"/>
        </w:rPr>
        <w:t>×</w:t>
      </w:r>
      <w:r w:rsidRPr="003F52CA">
        <w:rPr>
          <w:rFonts w:ascii="Arial" w:eastAsia="楷体_GB2312" w:hAnsi="Arial" w:cs="Arial"/>
          <w:sz w:val="28"/>
        </w:rPr>
        <w:t>0.029</w:t>
      </w:r>
      <w:r w:rsidRPr="003F52CA">
        <w:rPr>
          <w:rFonts w:ascii="仿宋_GB2312" w:eastAsia="仿宋_GB2312" w:hint="eastAsia"/>
          <w:sz w:val="28"/>
        </w:rPr>
        <w:t>)×[(</w:t>
      </w:r>
      <w:r w:rsidRPr="003F52CA">
        <w:rPr>
          <w:rFonts w:ascii="Arial" w:eastAsia="仿宋_GB2312" w:hAnsi="Arial" w:cs="Arial"/>
          <w:sz w:val="28"/>
        </w:rPr>
        <w:t>1</w:t>
      </w:r>
      <w:r w:rsidRPr="003F52CA">
        <w:rPr>
          <w:rFonts w:ascii="仿宋_GB2312" w:eastAsia="仿宋_GB2312" w:hint="eastAsia"/>
          <w:sz w:val="28"/>
        </w:rPr>
        <w:t>+</w:t>
      </w:r>
      <w:r w:rsidRPr="003F52CA">
        <w:rPr>
          <w:rFonts w:ascii="Arial" w:eastAsia="仿宋_GB2312" w:hAnsi="Arial" w:hint="eastAsia"/>
          <w:sz w:val="28"/>
        </w:rPr>
        <w:t xml:space="preserve"> </w:t>
      </w:r>
      <w:r>
        <w:rPr>
          <w:rFonts w:ascii="Arial" w:eastAsia="仿宋_GB2312" w:hAnsi="Arial" w:hint="eastAsia"/>
          <w:sz w:val="28"/>
        </w:rPr>
        <w:t>4.75</w:t>
      </w:r>
      <w:r w:rsidRPr="003F52CA">
        <w:rPr>
          <w:rFonts w:ascii="Arial" w:eastAsia="仿宋_GB2312" w:hAnsi="Arial" w:cs="Arial"/>
          <w:sz w:val="28"/>
        </w:rPr>
        <w:t>%</w:t>
      </w:r>
      <w:r w:rsidRPr="003F52CA">
        <w:rPr>
          <w:rFonts w:ascii="仿宋_GB2312" w:eastAsia="仿宋_GB2312" w:hint="eastAsia"/>
          <w:sz w:val="28"/>
        </w:rPr>
        <w:t>)</w:t>
      </w:r>
      <w:r w:rsidRPr="003F52CA">
        <w:rPr>
          <w:rFonts w:ascii="Arial" w:eastAsia="仿宋_GB2312" w:hAnsi="Arial" w:cs="Arial"/>
          <w:sz w:val="28"/>
          <w:vertAlign w:val="superscript"/>
        </w:rPr>
        <w:t>2</w:t>
      </w:r>
      <w:r w:rsidRPr="003F52CA">
        <w:rPr>
          <w:rFonts w:ascii="Arial" w:eastAsia="仿宋_GB2312" w:hAnsi="Arial" w:hint="eastAsia"/>
          <w:sz w:val="28"/>
        </w:rPr>
        <w:t>-1</w:t>
      </w:r>
      <w:r w:rsidRPr="003F52CA">
        <w:rPr>
          <w:rFonts w:ascii="仿宋_GB2312" w:eastAsia="仿宋_GB2312" w:hint="eastAsia"/>
          <w:sz w:val="28"/>
        </w:rPr>
        <w:t>] + (</w:t>
      </w:r>
      <w:r>
        <w:rPr>
          <w:rFonts w:ascii="Arial" w:eastAsia="仿宋_GB2312" w:hAnsi="Arial" w:hint="eastAsia"/>
          <w:sz w:val="28"/>
        </w:rPr>
        <w:t>14141</w:t>
      </w:r>
      <w:r w:rsidRPr="003F52CA">
        <w:rPr>
          <w:rFonts w:ascii="仿宋_GB2312" w:eastAsia="仿宋_GB2312" w:hint="eastAsia"/>
          <w:sz w:val="28"/>
        </w:rPr>
        <w:t>+</w:t>
      </w:r>
      <w:r>
        <w:rPr>
          <w:rFonts w:ascii="Arial" w:eastAsia="仿宋_GB2312" w:hAnsi="Arial" w:cs="Arial" w:hint="eastAsia"/>
          <w:sz w:val="28"/>
        </w:rPr>
        <w:t>283+</w:t>
      </w:r>
      <w:r w:rsidR="00AF0BBF">
        <w:rPr>
          <w:rFonts w:ascii="Arial" w:eastAsia="仿宋_GB2312" w:hAnsi="Arial" w:cs="Arial" w:hint="eastAsia"/>
          <w:sz w:val="28"/>
        </w:rPr>
        <w:t>4</w:t>
      </w:r>
      <w:r w:rsidR="002258FB">
        <w:rPr>
          <w:rFonts w:ascii="Arial" w:eastAsia="仿宋_GB2312" w:hAnsi="Arial" w:cs="Arial" w:hint="eastAsia"/>
          <w:sz w:val="28"/>
        </w:rPr>
        <w:t>908</w:t>
      </w:r>
      <w:r w:rsidRPr="003F52CA">
        <w:rPr>
          <w:rFonts w:ascii="Arial" w:eastAsia="仿宋_GB2312" w:hAnsi="Arial" w:cs="Arial"/>
          <w:sz w:val="28"/>
        </w:rPr>
        <w:t xml:space="preserve">)×[(1+ </w:t>
      </w:r>
      <w:r>
        <w:rPr>
          <w:rFonts w:ascii="Arial" w:eastAsia="仿宋_GB2312" w:hAnsi="Arial" w:hint="eastAsia"/>
          <w:sz w:val="28"/>
        </w:rPr>
        <w:t>4.75</w:t>
      </w:r>
      <w:r w:rsidRPr="003F52CA">
        <w:rPr>
          <w:rFonts w:ascii="Arial" w:eastAsia="仿宋_GB2312" w:hAnsi="Arial" w:cs="Arial"/>
          <w:sz w:val="28"/>
        </w:rPr>
        <w:t>%)</w:t>
      </w:r>
      <w:r w:rsidRPr="003F52CA">
        <w:rPr>
          <w:rFonts w:ascii="Arial" w:eastAsia="仿宋_GB2312" w:hAnsi="Arial" w:cs="Arial"/>
          <w:sz w:val="28"/>
          <w:vertAlign w:val="superscript"/>
        </w:rPr>
        <w:t>（</w:t>
      </w:r>
      <w:r>
        <w:rPr>
          <w:rFonts w:ascii="Arial" w:eastAsia="仿宋_GB2312" w:hAnsi="Arial" w:cs="Arial" w:hint="eastAsia"/>
          <w:sz w:val="28"/>
          <w:vertAlign w:val="superscript"/>
        </w:rPr>
        <w:t>2</w:t>
      </w:r>
      <w:r w:rsidRPr="003F52CA">
        <w:rPr>
          <w:rFonts w:ascii="Arial" w:eastAsia="楷体_GB2312" w:hAnsi="Arial" w:cs="Arial"/>
          <w:sz w:val="28"/>
          <w:vertAlign w:val="superscript"/>
        </w:rPr>
        <w:t>÷</w:t>
      </w:r>
      <w:r w:rsidRPr="003F52CA">
        <w:rPr>
          <w:rFonts w:ascii="Arial" w:eastAsia="仿宋_GB2312" w:hAnsi="Arial" w:cs="Arial"/>
          <w:sz w:val="28"/>
          <w:vertAlign w:val="superscript"/>
        </w:rPr>
        <w:t>2</w:t>
      </w:r>
      <w:r w:rsidRPr="003F52CA">
        <w:rPr>
          <w:rFonts w:ascii="Arial" w:eastAsia="仿宋_GB2312" w:hAnsi="Arial" w:cs="Arial"/>
          <w:sz w:val="28"/>
          <w:vertAlign w:val="superscript"/>
        </w:rPr>
        <w:t>）</w:t>
      </w:r>
      <w:r w:rsidRPr="003F52CA">
        <w:rPr>
          <w:rFonts w:ascii="Arial" w:eastAsia="仿宋_GB2312" w:hAnsi="Arial" w:hint="eastAsia"/>
          <w:sz w:val="28"/>
        </w:rPr>
        <w:t>-1</w:t>
      </w:r>
      <w:r w:rsidRPr="003F52CA">
        <w:rPr>
          <w:rFonts w:ascii="仿宋_GB2312" w:eastAsia="仿宋_GB2312" w:hint="eastAsia"/>
          <w:sz w:val="28"/>
        </w:rPr>
        <w:t>]</w:t>
      </w:r>
      <w:r w:rsidRPr="003F52CA">
        <w:rPr>
          <w:rFonts w:ascii="仿宋_GB2312" w:eastAsia="仿宋_GB2312" w:hint="eastAsia"/>
          <w:color w:val="000000"/>
          <w:sz w:val="28"/>
        </w:rPr>
        <w:t xml:space="preserve"> </w:t>
      </w:r>
    </w:p>
    <w:p w:rsidR="00653826" w:rsidRDefault="00653826" w:rsidP="00653826">
      <w:pPr>
        <w:spacing w:before="50" w:after="50" w:line="360" w:lineRule="auto"/>
        <w:ind w:firstLineChars="200" w:firstLine="560"/>
        <w:rPr>
          <w:rFonts w:ascii="Arial" w:eastAsia="仿宋_GB2312" w:hAnsi="Arial" w:cs="Arial"/>
          <w:color w:val="000000"/>
          <w:sz w:val="28"/>
        </w:rPr>
      </w:pPr>
      <w:r w:rsidRPr="003F52CA">
        <w:rPr>
          <w:rFonts w:ascii="仿宋_GB2312" w:eastAsia="仿宋_GB2312" w:hint="eastAsia"/>
          <w:color w:val="000000"/>
          <w:sz w:val="28"/>
        </w:rPr>
        <w:t>＝</w:t>
      </w:r>
      <w:r w:rsidRPr="003F52CA">
        <w:rPr>
          <w:rFonts w:ascii="Arial" w:eastAsia="仿宋_GB2312" w:hAnsi="Arial" w:hint="eastAsia"/>
          <w:sz w:val="28"/>
        </w:rPr>
        <w:t>P</w:t>
      </w:r>
      <w:r w:rsidRPr="003F52CA">
        <w:rPr>
          <w:rFonts w:ascii="仿宋_GB2312" w:eastAsia="仿宋_GB2312" w:hint="eastAsia"/>
          <w:sz w:val="28"/>
          <w:vertAlign w:val="subscript"/>
        </w:rPr>
        <w:t>土</w:t>
      </w:r>
      <w:r w:rsidRPr="003F52CA">
        <w:rPr>
          <w:rFonts w:ascii="Arial" w:eastAsia="仿宋_GB2312" w:hAnsi="Arial" w:cs="Arial"/>
          <w:sz w:val="28"/>
        </w:rPr>
        <w:t>×</w:t>
      </w:r>
      <w:r w:rsidRPr="003F52CA">
        <w:rPr>
          <w:rFonts w:ascii="Arial" w:eastAsia="楷体_GB2312" w:hAnsi="Arial" w:cs="Arial"/>
          <w:sz w:val="28"/>
        </w:rPr>
        <w:t>0.</w:t>
      </w:r>
      <w:r>
        <w:rPr>
          <w:rFonts w:ascii="Arial" w:eastAsia="楷体_GB2312" w:hAnsi="Arial" w:cs="Arial" w:hint="eastAsia"/>
          <w:sz w:val="28"/>
        </w:rPr>
        <w:t>100</w:t>
      </w:r>
      <w:r w:rsidRPr="00AF0BBF">
        <w:rPr>
          <w:rFonts w:ascii="Arial" w:eastAsia="楷体_GB2312" w:hAnsi="Arial" w:cs="Arial"/>
          <w:sz w:val="28"/>
        </w:rPr>
        <w:t>1</w:t>
      </w:r>
      <w:r w:rsidRPr="00AF0BBF">
        <w:rPr>
          <w:rFonts w:ascii="Arial" w:eastAsia="仿宋_GB2312" w:hAnsi="Arial" w:cs="Arial"/>
          <w:color w:val="000000"/>
          <w:sz w:val="28"/>
        </w:rPr>
        <w:t>+</w:t>
      </w:r>
      <w:r w:rsidR="00AF0BBF" w:rsidRPr="00AF0BBF">
        <w:rPr>
          <w:rFonts w:ascii="Arial" w:eastAsia="仿宋_GB2312" w:hAnsi="Arial" w:cs="Arial"/>
          <w:color w:val="000000"/>
          <w:sz w:val="28"/>
        </w:rPr>
        <w:t>9</w:t>
      </w:r>
      <w:r w:rsidR="00EA053D">
        <w:rPr>
          <w:rFonts w:ascii="Arial" w:eastAsia="仿宋_GB2312" w:hAnsi="Arial" w:cs="Arial" w:hint="eastAsia"/>
          <w:color w:val="000000"/>
          <w:sz w:val="28"/>
        </w:rPr>
        <w:t>40</w:t>
      </w:r>
      <w:r>
        <w:rPr>
          <w:rFonts w:ascii="仿宋_GB2312" w:eastAsia="仿宋_GB2312" w:hAnsi="Arial" w:cs="Arial" w:hint="eastAsia"/>
          <w:sz w:val="28"/>
        </w:rPr>
        <w:t>（万元）</w:t>
      </w:r>
    </w:p>
    <w:p w:rsidR="00653826" w:rsidRDefault="00653826" w:rsidP="00653826">
      <w:pPr>
        <w:tabs>
          <w:tab w:val="left" w:pos="5700"/>
        </w:tabs>
        <w:spacing w:before="50" w:after="50" w:line="360" w:lineRule="auto"/>
        <w:ind w:firstLineChars="200" w:firstLine="560"/>
        <w:outlineLvl w:val="0"/>
        <w:rPr>
          <w:rFonts w:ascii="仿宋_GB2312" w:eastAsia="仿宋_GB2312"/>
          <w:color w:val="000000"/>
          <w:sz w:val="28"/>
        </w:rPr>
      </w:pPr>
      <w:r>
        <w:rPr>
          <w:rFonts w:ascii="Arial" w:eastAsia="仿宋_GB2312" w:hAnsi="Arial" w:cs="Arial" w:hint="eastAsia"/>
          <w:sz w:val="28"/>
        </w:rPr>
        <w:t>F</w:t>
      </w:r>
      <w:r>
        <w:rPr>
          <w:rFonts w:ascii="Arial" w:eastAsia="仿宋_GB2312" w:hAnsi="Arial" w:cs="Arial"/>
          <w:color w:val="000000"/>
          <w:sz w:val="28"/>
        </w:rPr>
        <w:t>销售税费</w:t>
      </w:r>
      <w:r>
        <w:rPr>
          <w:rFonts w:ascii="仿宋_GB2312" w:eastAsia="仿宋_GB2312"/>
          <w:color w:val="000000"/>
          <w:sz w:val="28"/>
        </w:rPr>
        <w:tab/>
      </w:r>
    </w:p>
    <w:p w:rsidR="00653826" w:rsidRDefault="00653826" w:rsidP="00653826">
      <w:pPr>
        <w:spacing w:line="360" w:lineRule="auto"/>
        <w:ind w:firstLineChars="200" w:firstLine="560"/>
        <w:jc w:val="both"/>
        <w:outlineLvl w:val="0"/>
        <w:rPr>
          <w:rFonts w:ascii="Arial" w:eastAsia="仿宋_GB2312" w:hAnsi="Arial" w:cs="Arial"/>
          <w:sz w:val="28"/>
        </w:rPr>
      </w:pPr>
      <w:r>
        <w:rPr>
          <w:rFonts w:ascii="仿宋_GB2312" w:eastAsia="仿宋_GB2312" w:hAnsi="Arial" w:hint="eastAsia"/>
          <w:sz w:val="28"/>
        </w:rPr>
        <w:t>本处所指销售税费是指国家规定的相关销售税费。国家规定的相关销售税费</w:t>
      </w:r>
      <w:r w:rsidRPr="00BF4370">
        <w:rPr>
          <w:rFonts w:ascii="仿宋_GB2312" w:eastAsia="仿宋_GB2312" w:hint="eastAsia"/>
          <w:sz w:val="28"/>
        </w:rPr>
        <w:t>包括</w:t>
      </w:r>
      <w:r>
        <w:rPr>
          <w:rFonts w:ascii="仿宋_GB2312" w:eastAsia="仿宋_GB2312" w:hint="eastAsia"/>
          <w:sz w:val="28"/>
        </w:rPr>
        <w:t>增值</w:t>
      </w:r>
      <w:r w:rsidRPr="00BF4370">
        <w:rPr>
          <w:rFonts w:ascii="仿宋_GB2312" w:eastAsia="仿宋_GB2312" w:hint="eastAsia"/>
          <w:sz w:val="28"/>
        </w:rPr>
        <w:t>税、</w:t>
      </w:r>
      <w:r w:rsidRPr="00D3407B">
        <w:rPr>
          <w:rFonts w:ascii="仿宋_GB2312" w:eastAsia="仿宋_GB2312" w:hint="eastAsia"/>
          <w:sz w:val="28"/>
        </w:rPr>
        <w:t>城市维护建设税</w:t>
      </w:r>
      <w:r>
        <w:rPr>
          <w:rFonts w:ascii="仿宋_GB2312" w:eastAsia="仿宋_GB2312" w:hint="eastAsia"/>
          <w:sz w:val="28"/>
        </w:rPr>
        <w:t>、</w:t>
      </w:r>
      <w:r w:rsidRPr="00BF4370">
        <w:rPr>
          <w:rFonts w:ascii="仿宋_GB2312" w:eastAsia="仿宋_GB2312" w:hint="eastAsia"/>
          <w:sz w:val="28"/>
        </w:rPr>
        <w:t>教育费</w:t>
      </w:r>
      <w:r>
        <w:rPr>
          <w:rFonts w:ascii="仿宋_GB2312" w:eastAsia="仿宋_GB2312" w:hint="eastAsia"/>
          <w:sz w:val="28"/>
        </w:rPr>
        <w:t>附加</w:t>
      </w:r>
      <w:r w:rsidRPr="00BF4370">
        <w:rPr>
          <w:rFonts w:ascii="仿宋_GB2312" w:eastAsia="仿宋_GB2312" w:hint="eastAsia"/>
          <w:sz w:val="28"/>
        </w:rPr>
        <w:t>及</w:t>
      </w:r>
      <w:r w:rsidRPr="009A438A">
        <w:rPr>
          <w:rFonts w:ascii="仿宋_GB2312" w:eastAsia="仿宋_GB2312" w:hint="eastAsia"/>
          <w:sz w:val="28"/>
        </w:rPr>
        <w:t>地方教</w:t>
      </w:r>
      <w:r w:rsidRPr="00DE2441">
        <w:rPr>
          <w:rFonts w:ascii="Arial" w:eastAsia="仿宋_GB2312" w:hAnsi="Arial" w:cs="Arial"/>
          <w:sz w:val="28"/>
        </w:rPr>
        <w:t>育附加。由于增值</w:t>
      </w:r>
      <w:r w:rsidRPr="00DE2441">
        <w:rPr>
          <w:rFonts w:ascii="Arial" w:eastAsia="仿宋_GB2312" w:hAnsi="Arial" w:cs="Arial"/>
          <w:sz w:val="28"/>
        </w:rPr>
        <w:lastRenderedPageBreak/>
        <w:t>税的计税销售额为不含税销售额，故以估价对象开发完成后不动产总价扣除增值税税额为基数计缴</w:t>
      </w:r>
      <w:r>
        <w:rPr>
          <w:rFonts w:ascii="Arial" w:eastAsia="仿宋_GB2312" w:hAnsi="Arial" w:cs="Arial"/>
          <w:sz w:val="28"/>
        </w:rPr>
        <w:t>，税率为</w:t>
      </w:r>
      <w:r>
        <w:rPr>
          <w:rFonts w:ascii="Arial" w:eastAsia="仿宋_GB2312" w:hAnsi="Arial" w:cs="Arial"/>
          <w:sz w:val="28"/>
        </w:rPr>
        <w:t>5.</w:t>
      </w:r>
      <w:r>
        <w:rPr>
          <w:rFonts w:ascii="Arial" w:eastAsia="仿宋_GB2312" w:hAnsi="Arial" w:cs="Arial" w:hint="eastAsia"/>
          <w:sz w:val="28"/>
        </w:rPr>
        <w:t>6</w:t>
      </w:r>
      <w:r>
        <w:rPr>
          <w:rFonts w:ascii="Arial" w:eastAsia="仿宋_GB2312" w:hAnsi="Arial" w:cs="Arial"/>
          <w:sz w:val="28"/>
        </w:rPr>
        <w:t>%</w:t>
      </w:r>
      <w:r>
        <w:rPr>
          <w:rFonts w:ascii="Arial" w:eastAsia="仿宋_GB2312" w:hAnsi="Arial" w:cs="Arial"/>
          <w:sz w:val="28"/>
        </w:rPr>
        <w:t>。则有：</w:t>
      </w:r>
    </w:p>
    <w:p w:rsidR="00653826" w:rsidRDefault="00653826" w:rsidP="00653826">
      <w:pPr>
        <w:spacing w:line="360" w:lineRule="auto"/>
        <w:ind w:firstLineChars="200" w:firstLine="560"/>
        <w:jc w:val="both"/>
        <w:outlineLvl w:val="0"/>
        <w:rPr>
          <w:rFonts w:ascii="Arial" w:eastAsia="仿宋_GB2312" w:hAnsi="Arial" w:cs="Arial"/>
          <w:sz w:val="28"/>
        </w:rPr>
      </w:pPr>
      <w:r>
        <w:rPr>
          <w:rFonts w:ascii="Arial" w:eastAsia="仿宋_GB2312" w:hAnsi="Arial" w:cs="Arial"/>
          <w:sz w:val="28"/>
        </w:rPr>
        <w:t>销售税费＝</w:t>
      </w:r>
      <w:r w:rsidR="00EA053D">
        <w:rPr>
          <w:rFonts w:ascii="Arial" w:eastAsia="仿宋_GB2312" w:hAnsi="Arial" w:cs="Arial" w:hint="eastAsia"/>
          <w:sz w:val="28"/>
        </w:rPr>
        <w:t>267974</w:t>
      </w:r>
      <w:r>
        <w:rPr>
          <w:rFonts w:ascii="Arial" w:eastAsia="仿宋_GB2312" w:hAnsi="Arial" w:cs="Arial"/>
          <w:sz w:val="28"/>
        </w:rPr>
        <w:t>×5.</w:t>
      </w:r>
      <w:r>
        <w:rPr>
          <w:rFonts w:ascii="Arial" w:eastAsia="仿宋_GB2312" w:hAnsi="Arial" w:cs="Arial" w:hint="eastAsia"/>
          <w:sz w:val="28"/>
        </w:rPr>
        <w:t>6</w:t>
      </w:r>
      <w:r>
        <w:rPr>
          <w:rFonts w:ascii="Arial" w:eastAsia="仿宋_GB2312" w:hAnsi="Arial" w:cs="Arial"/>
          <w:sz w:val="28"/>
        </w:rPr>
        <w:t>%÷</w:t>
      </w:r>
      <w:r>
        <w:rPr>
          <w:rFonts w:ascii="Arial" w:eastAsia="仿宋_GB2312" w:hAnsi="Arial" w:cs="Arial"/>
          <w:sz w:val="28"/>
        </w:rPr>
        <w:t>（</w:t>
      </w:r>
      <w:r>
        <w:rPr>
          <w:rFonts w:ascii="Arial" w:eastAsia="仿宋_GB2312" w:hAnsi="Arial" w:cs="Arial"/>
          <w:sz w:val="28"/>
        </w:rPr>
        <w:t>1+5%</w:t>
      </w:r>
      <w:r>
        <w:rPr>
          <w:rFonts w:ascii="Arial" w:eastAsia="仿宋_GB2312" w:hAnsi="Arial" w:cs="Arial"/>
          <w:sz w:val="28"/>
        </w:rPr>
        <w:t>）</w:t>
      </w:r>
    </w:p>
    <w:p w:rsidR="00653826" w:rsidRDefault="00653826" w:rsidP="00653826">
      <w:pPr>
        <w:spacing w:line="360" w:lineRule="auto"/>
        <w:ind w:firstLineChars="600" w:firstLine="1680"/>
        <w:jc w:val="both"/>
        <w:outlineLvl w:val="0"/>
        <w:rPr>
          <w:rFonts w:ascii="Arial" w:eastAsia="仿宋_GB2312" w:hAnsi="Arial" w:cs="Arial"/>
          <w:sz w:val="28"/>
        </w:rPr>
      </w:pPr>
      <w:r>
        <w:rPr>
          <w:rFonts w:ascii="Arial" w:eastAsia="仿宋_GB2312" w:hAnsi="Arial" w:cs="Arial"/>
          <w:sz w:val="28"/>
        </w:rPr>
        <w:t>＝</w:t>
      </w:r>
      <w:r w:rsidR="00EA053D">
        <w:rPr>
          <w:rFonts w:ascii="Arial" w:eastAsia="仿宋_GB2312" w:hAnsi="Arial" w:cs="Arial" w:hint="eastAsia"/>
          <w:sz w:val="28"/>
        </w:rPr>
        <w:t>14292</w:t>
      </w:r>
      <w:r>
        <w:rPr>
          <w:rFonts w:ascii="仿宋_GB2312" w:eastAsia="仿宋_GB2312" w:hAnsi="Arial" w:cs="Arial" w:hint="eastAsia"/>
          <w:sz w:val="28"/>
        </w:rPr>
        <w:t>（万元）</w:t>
      </w:r>
    </w:p>
    <w:p w:rsidR="00653826" w:rsidRDefault="002065CB" w:rsidP="00653826">
      <w:pPr>
        <w:spacing w:line="360" w:lineRule="auto"/>
        <w:ind w:firstLineChars="200" w:firstLine="560"/>
        <w:jc w:val="both"/>
        <w:outlineLvl w:val="0"/>
        <w:rPr>
          <w:rFonts w:ascii="仿宋_GB2312" w:eastAsia="仿宋_GB2312" w:hAnsi="Arial" w:cs="Arial"/>
          <w:sz w:val="28"/>
        </w:rPr>
      </w:pPr>
      <w:r w:rsidRPr="00D71CFA">
        <w:rPr>
          <w:rFonts w:ascii="Arial" w:eastAsia="仿宋_GB2312" w:hAnsi="Arial" w:cs="Arial"/>
          <w:color w:val="000000"/>
          <w:sz w:val="28"/>
        </w:rPr>
        <w:t>G</w:t>
      </w:r>
      <w:r w:rsidR="00653826">
        <w:rPr>
          <w:rFonts w:ascii="仿宋_GB2312" w:eastAsia="仿宋_GB2312" w:hint="eastAsia"/>
          <w:color w:val="000000"/>
          <w:sz w:val="28"/>
        </w:rPr>
        <w:t>开发成本</w:t>
      </w:r>
    </w:p>
    <w:p w:rsidR="00653826" w:rsidRDefault="00653826" w:rsidP="00653826">
      <w:pPr>
        <w:spacing w:line="360" w:lineRule="auto"/>
        <w:ind w:firstLineChars="200" w:firstLine="560"/>
        <w:jc w:val="both"/>
        <w:outlineLvl w:val="0"/>
        <w:rPr>
          <w:rFonts w:ascii="仿宋_GB2312" w:eastAsia="仿宋_GB2312" w:hAnsi="Arial" w:cs="Arial"/>
          <w:sz w:val="28"/>
        </w:rPr>
      </w:pPr>
      <w:r>
        <w:rPr>
          <w:rFonts w:ascii="仿宋_GB2312" w:eastAsia="仿宋_GB2312" w:hint="eastAsia"/>
          <w:color w:val="000000"/>
          <w:sz w:val="28"/>
        </w:rPr>
        <w:t>开发成本</w:t>
      </w:r>
      <w:r>
        <w:rPr>
          <w:rFonts w:ascii="仿宋_GB2312" w:eastAsia="仿宋_GB2312" w:hAnsi="Arial" w:cs="Arial" w:hint="eastAsia"/>
          <w:sz w:val="28"/>
        </w:rPr>
        <w:t>为上述</w:t>
      </w:r>
      <w:r>
        <w:rPr>
          <w:rFonts w:ascii="Arial" w:eastAsia="仿宋_GB2312" w:hAnsi="Arial" w:cs="Arial" w:hint="eastAsia"/>
          <w:sz w:val="28"/>
        </w:rPr>
        <w:t>5</w:t>
      </w:r>
      <w:r>
        <w:rPr>
          <w:rFonts w:ascii="仿宋_GB2312" w:eastAsia="仿宋_GB2312" w:hAnsi="Arial" w:cs="Arial" w:hint="eastAsia"/>
          <w:sz w:val="28"/>
        </w:rPr>
        <w:t>项之</w:t>
      </w:r>
      <w:proofErr w:type="gramStart"/>
      <w:r>
        <w:rPr>
          <w:rFonts w:ascii="仿宋_GB2312" w:eastAsia="仿宋_GB2312" w:hAnsi="Arial" w:cs="Arial" w:hint="eastAsia"/>
          <w:sz w:val="28"/>
        </w:rPr>
        <w:t>和</w:t>
      </w:r>
      <w:proofErr w:type="gramEnd"/>
      <w:r>
        <w:rPr>
          <w:rFonts w:ascii="仿宋_GB2312" w:eastAsia="仿宋_GB2312" w:hAnsi="Arial" w:cs="Arial" w:hint="eastAsia"/>
          <w:sz w:val="28"/>
        </w:rPr>
        <w:t>。则有：</w:t>
      </w:r>
    </w:p>
    <w:p w:rsidR="00653826" w:rsidRDefault="00653826" w:rsidP="00653826">
      <w:pPr>
        <w:spacing w:line="360" w:lineRule="auto"/>
        <w:ind w:firstLineChars="200" w:firstLine="560"/>
        <w:jc w:val="both"/>
        <w:outlineLvl w:val="0"/>
        <w:rPr>
          <w:rFonts w:ascii="仿宋_GB2312" w:eastAsia="仿宋_GB2312" w:hAnsi="Arial" w:cs="Arial"/>
          <w:sz w:val="28"/>
        </w:rPr>
      </w:pPr>
      <w:r>
        <w:rPr>
          <w:rFonts w:ascii="仿宋_GB2312" w:eastAsia="仿宋_GB2312" w:hint="eastAsia"/>
          <w:color w:val="000000"/>
          <w:sz w:val="28"/>
        </w:rPr>
        <w:t>开发成本</w:t>
      </w:r>
    </w:p>
    <w:p w:rsidR="00653826" w:rsidRDefault="00653826" w:rsidP="00653826">
      <w:pPr>
        <w:spacing w:line="360" w:lineRule="auto"/>
        <w:ind w:firstLineChars="200" w:firstLine="560"/>
        <w:jc w:val="both"/>
        <w:outlineLvl w:val="0"/>
        <w:rPr>
          <w:rFonts w:ascii="Arial" w:eastAsia="仿宋_GB2312" w:hAnsi="Arial" w:cs="Arial"/>
          <w:sz w:val="28"/>
        </w:rPr>
      </w:pPr>
      <w:r>
        <w:rPr>
          <w:rFonts w:ascii="仿宋_GB2312" w:eastAsia="仿宋_GB2312" w:hAnsi="Arial" w:cs="Arial" w:hint="eastAsia"/>
          <w:sz w:val="28"/>
        </w:rPr>
        <w:t>＝</w:t>
      </w:r>
      <w:r>
        <w:rPr>
          <w:rFonts w:ascii="Arial" w:eastAsia="仿宋_GB2312" w:hAnsi="Arial" w:cs="Arial" w:hint="eastAsia"/>
          <w:sz w:val="28"/>
        </w:rPr>
        <w:t>14141</w:t>
      </w:r>
      <w:r>
        <w:rPr>
          <w:rFonts w:ascii="Arial" w:eastAsia="仿宋_GB2312" w:hAnsi="Arial" w:cs="Arial"/>
          <w:sz w:val="28"/>
        </w:rPr>
        <w:t>+</w:t>
      </w:r>
      <w:r>
        <w:rPr>
          <w:rFonts w:ascii="Arial" w:eastAsia="仿宋_GB2312" w:hAnsi="Arial" w:cs="Arial" w:hint="eastAsia"/>
          <w:sz w:val="28"/>
        </w:rPr>
        <w:t>283</w:t>
      </w:r>
      <w:r>
        <w:rPr>
          <w:rFonts w:ascii="Arial" w:eastAsia="仿宋_GB2312" w:hAnsi="Arial" w:cs="Arial"/>
          <w:sz w:val="28"/>
        </w:rPr>
        <w:t>+</w:t>
      </w:r>
      <w:r w:rsidR="00EA053D">
        <w:rPr>
          <w:rFonts w:ascii="Arial" w:eastAsia="仿宋_GB2312" w:hAnsi="Arial" w:cs="Arial" w:hint="eastAsia"/>
          <w:sz w:val="28"/>
        </w:rPr>
        <w:t>5359</w:t>
      </w:r>
      <w:r>
        <w:rPr>
          <w:rFonts w:ascii="Arial" w:eastAsia="仿宋_GB2312" w:hAnsi="Arial" w:cs="Arial"/>
          <w:sz w:val="28"/>
        </w:rPr>
        <w:t>+</w:t>
      </w:r>
      <w:r w:rsidRPr="00A51964">
        <w:rPr>
          <w:rFonts w:ascii="Arial" w:eastAsia="仿宋_GB2312" w:hAnsi="Arial" w:cs="Arial" w:hint="eastAsia"/>
          <w:sz w:val="28"/>
        </w:rPr>
        <w:t xml:space="preserve"> </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sz w:val="28"/>
        </w:rPr>
        <w:t>×0.029</w:t>
      </w:r>
      <w:r>
        <w:rPr>
          <w:rFonts w:ascii="Arial" w:eastAsia="仿宋_GB2312" w:hAnsi="Arial" w:cs="Arial" w:hint="eastAsia"/>
          <w:sz w:val="28"/>
        </w:rPr>
        <w:t>+</w:t>
      </w:r>
      <w:r w:rsidRPr="00A51964">
        <w:rPr>
          <w:rFonts w:ascii="Arial" w:eastAsia="仿宋_GB2312" w:hAnsi="Arial" w:hint="eastAsia"/>
          <w:sz w:val="28"/>
        </w:rPr>
        <w:t xml:space="preserve"> </w:t>
      </w:r>
      <w:r w:rsidRPr="003F52CA">
        <w:rPr>
          <w:rFonts w:ascii="Arial" w:eastAsia="仿宋_GB2312" w:hAnsi="Arial" w:hint="eastAsia"/>
          <w:sz w:val="28"/>
        </w:rPr>
        <w:t>P</w:t>
      </w:r>
      <w:r w:rsidRPr="003F52CA">
        <w:rPr>
          <w:rFonts w:ascii="仿宋_GB2312" w:eastAsia="仿宋_GB2312" w:hint="eastAsia"/>
          <w:sz w:val="28"/>
          <w:vertAlign w:val="subscript"/>
        </w:rPr>
        <w:t>土</w:t>
      </w:r>
      <w:r w:rsidRPr="003F52CA">
        <w:rPr>
          <w:rFonts w:ascii="Arial" w:eastAsia="仿宋_GB2312" w:hAnsi="Arial" w:cs="Arial"/>
          <w:sz w:val="28"/>
        </w:rPr>
        <w:t>×</w:t>
      </w:r>
      <w:r w:rsidRPr="003F52CA">
        <w:rPr>
          <w:rFonts w:ascii="Arial" w:eastAsia="楷体_GB2312" w:hAnsi="Arial" w:cs="Arial"/>
          <w:sz w:val="28"/>
        </w:rPr>
        <w:t>0.</w:t>
      </w:r>
      <w:r>
        <w:rPr>
          <w:rFonts w:ascii="Arial" w:eastAsia="楷体_GB2312" w:hAnsi="Arial" w:cs="Arial" w:hint="eastAsia"/>
          <w:sz w:val="28"/>
        </w:rPr>
        <w:t>1001</w:t>
      </w:r>
      <w:r>
        <w:rPr>
          <w:rFonts w:ascii="仿宋_GB2312" w:eastAsia="仿宋_GB2312" w:hint="eastAsia"/>
          <w:color w:val="000000"/>
          <w:sz w:val="28"/>
        </w:rPr>
        <w:t>+</w:t>
      </w:r>
      <w:r w:rsidR="00EA053D">
        <w:rPr>
          <w:rFonts w:ascii="Arial" w:eastAsia="仿宋_GB2312" w:hAnsi="Arial" w:cs="Arial" w:hint="eastAsia"/>
          <w:color w:val="000000"/>
          <w:sz w:val="28"/>
        </w:rPr>
        <w:t>940</w:t>
      </w:r>
      <w:r>
        <w:rPr>
          <w:rFonts w:ascii="Arial" w:eastAsia="仿宋_GB2312" w:hAnsi="Arial" w:cs="Arial"/>
          <w:sz w:val="28"/>
        </w:rPr>
        <w:t>+</w:t>
      </w:r>
      <w:r w:rsidR="00EA053D">
        <w:rPr>
          <w:rFonts w:ascii="Arial" w:eastAsia="仿宋_GB2312" w:hAnsi="Arial" w:cs="Arial" w:hint="eastAsia"/>
          <w:sz w:val="28"/>
        </w:rPr>
        <w:t>14292</w:t>
      </w:r>
    </w:p>
    <w:p w:rsidR="00653826" w:rsidRDefault="00653826" w:rsidP="00653826">
      <w:pPr>
        <w:spacing w:line="360" w:lineRule="auto"/>
        <w:ind w:firstLineChars="200" w:firstLine="560"/>
        <w:jc w:val="both"/>
        <w:outlineLvl w:val="0"/>
        <w:rPr>
          <w:rFonts w:ascii="仿宋_GB2312" w:eastAsia="仿宋_GB2312" w:hAnsi="Arial" w:cs="Arial"/>
          <w:sz w:val="28"/>
        </w:rPr>
      </w:pPr>
      <w:r>
        <w:rPr>
          <w:rFonts w:ascii="仿宋_GB2312" w:eastAsia="仿宋_GB2312" w:hAnsi="Arial" w:cs="Arial" w:hint="eastAsia"/>
          <w:sz w:val="28"/>
        </w:rPr>
        <w:t>＝</w:t>
      </w:r>
      <w:r w:rsidR="00EA053D">
        <w:rPr>
          <w:rFonts w:ascii="Arial" w:eastAsia="仿宋_GB2312" w:hAnsi="Arial" w:cs="Arial" w:hint="eastAsia"/>
          <w:sz w:val="28"/>
        </w:rPr>
        <w:t>35015</w:t>
      </w:r>
      <w:r>
        <w:rPr>
          <w:rFonts w:ascii="Arial" w:eastAsia="仿宋_GB2312" w:hAnsi="Arial" w:cs="Arial" w:hint="eastAsia"/>
          <w:sz w:val="28"/>
        </w:rPr>
        <w:t>+</w:t>
      </w:r>
      <w:r w:rsidRPr="000A2174">
        <w:rPr>
          <w:rFonts w:ascii="Arial" w:eastAsia="仿宋_GB2312" w:hAnsi="Arial" w:cs="Arial" w:hint="eastAsia"/>
          <w:sz w:val="28"/>
        </w:rPr>
        <w:t xml:space="preserve"> </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sz w:val="28"/>
        </w:rPr>
        <w:t>×</w:t>
      </w:r>
      <w:r>
        <w:rPr>
          <w:rFonts w:ascii="Arial" w:eastAsia="仿宋_GB2312" w:hAnsi="Arial" w:cs="Arial" w:hint="eastAsia"/>
          <w:sz w:val="28"/>
        </w:rPr>
        <w:t>0.1291</w:t>
      </w:r>
      <w:r>
        <w:rPr>
          <w:rFonts w:ascii="仿宋_GB2312" w:eastAsia="仿宋_GB2312" w:hAnsi="Arial" w:cs="Arial" w:hint="eastAsia"/>
          <w:sz w:val="28"/>
        </w:rPr>
        <w:t>（万元）</w:t>
      </w:r>
    </w:p>
    <w:p w:rsidR="00653826" w:rsidRDefault="009A5D0B" w:rsidP="00653826">
      <w:pPr>
        <w:spacing w:before="50" w:after="50" w:line="360" w:lineRule="auto"/>
        <w:ind w:firstLineChars="200" w:firstLine="560"/>
        <w:rPr>
          <w:rFonts w:ascii="Arial" w:eastAsia="仿宋_GB2312" w:hAnsi="Arial" w:cs="Arial"/>
          <w:color w:val="000000"/>
          <w:sz w:val="28"/>
        </w:rPr>
      </w:pPr>
      <w:r>
        <w:rPr>
          <w:rFonts w:ascii="Arial" w:eastAsia="仿宋_GB2312" w:hAnsi="Arial" w:hint="eastAsia"/>
          <w:color w:val="000000"/>
          <w:sz w:val="28"/>
        </w:rPr>
        <w:t>（</w:t>
      </w:r>
      <w:r>
        <w:rPr>
          <w:rFonts w:ascii="Arial" w:eastAsia="仿宋_GB2312" w:hAnsi="Arial" w:hint="eastAsia"/>
          <w:color w:val="000000"/>
          <w:sz w:val="28"/>
        </w:rPr>
        <w:t>3</w:t>
      </w:r>
      <w:r>
        <w:rPr>
          <w:rFonts w:ascii="Arial" w:eastAsia="仿宋_GB2312" w:hAnsi="Arial" w:hint="eastAsia"/>
          <w:color w:val="000000"/>
          <w:sz w:val="28"/>
        </w:rPr>
        <w:t>）</w:t>
      </w:r>
      <w:r w:rsidR="00653826">
        <w:rPr>
          <w:rFonts w:ascii="仿宋_GB2312" w:eastAsia="仿宋_GB2312" w:hint="eastAsia"/>
          <w:sz w:val="28"/>
        </w:rPr>
        <w:t>开发</w:t>
      </w:r>
      <w:r w:rsidR="00653826" w:rsidRPr="00021A40">
        <w:rPr>
          <w:rFonts w:ascii="仿宋_GB2312" w:eastAsia="仿宋_GB2312" w:hint="eastAsia"/>
          <w:sz w:val="28"/>
        </w:rPr>
        <w:t>利润</w:t>
      </w:r>
      <w:r w:rsidR="00653826">
        <w:rPr>
          <w:rFonts w:ascii="仿宋_GB2312" w:eastAsia="仿宋_GB2312" w:hint="eastAsia"/>
          <w:sz w:val="28"/>
        </w:rPr>
        <w:t>（投资利润）</w:t>
      </w:r>
    </w:p>
    <w:p w:rsidR="00653826" w:rsidRDefault="00653826" w:rsidP="00653826">
      <w:pPr>
        <w:spacing w:line="360" w:lineRule="auto"/>
        <w:ind w:firstLineChars="200" w:firstLine="560"/>
        <w:jc w:val="both"/>
        <w:rPr>
          <w:rFonts w:ascii="仿宋_GB2312" w:eastAsia="仿宋_GB2312" w:hAnsi="Arial"/>
          <w:sz w:val="28"/>
        </w:rPr>
      </w:pPr>
      <w:r>
        <w:rPr>
          <w:rFonts w:ascii="仿宋_GB2312" w:eastAsia="仿宋_GB2312" w:hAnsi="Arial" w:hint="eastAsia"/>
          <w:sz w:val="28"/>
        </w:rPr>
        <w:t>开发利润是指房地产开发商投资房地产开发项目应取得的资金报酬及承担风险补偿。以当地房地产开发的一般水平为基础，并参考项目所在区域房地产营利水平的具体情况确定。根据评估专业人员的调查以及查阅相关资料，房地产开发利润受开发环境、政策等众多因素影响，项目开发周期长，开发价值相对较高。而且，近年来北京市居住、综合等各用途开发利润率均有较大幅度的增长。</w:t>
      </w:r>
    </w:p>
    <w:p w:rsidR="00653826" w:rsidRDefault="00653826" w:rsidP="00653826">
      <w:pPr>
        <w:spacing w:line="360" w:lineRule="auto"/>
        <w:ind w:firstLineChars="200" w:firstLine="560"/>
        <w:jc w:val="both"/>
        <w:rPr>
          <w:rFonts w:ascii="仿宋_GB2312" w:eastAsia="仿宋_GB2312" w:hAnsi="Arial"/>
          <w:sz w:val="28"/>
        </w:rPr>
      </w:pPr>
      <w:r>
        <w:rPr>
          <w:rFonts w:ascii="仿宋_GB2312" w:eastAsia="仿宋_GB2312" w:hAnsi="Arial" w:hint="eastAsia"/>
          <w:sz w:val="28"/>
        </w:rPr>
        <w:t>估价对象为办公用房，周边同类、同体量项目的开发利润经调查可知，利润率一般在</w:t>
      </w:r>
      <w:r>
        <w:rPr>
          <w:rFonts w:ascii="Arial" w:eastAsia="仿宋_GB2312" w:hAnsi="Arial" w:hint="eastAsia"/>
          <w:sz w:val="28"/>
        </w:rPr>
        <w:t>10</w:t>
      </w:r>
      <w:r>
        <w:rPr>
          <w:rFonts w:ascii="仿宋_GB2312" w:eastAsia="仿宋_GB2312" w:hAnsi="Arial" w:hint="eastAsia"/>
          <w:sz w:val="28"/>
        </w:rPr>
        <w:t>%</w:t>
      </w:r>
      <w:r>
        <w:rPr>
          <w:rFonts w:ascii="Arial" w:eastAsia="仿宋_GB2312" w:hAnsi="Arial" w:cs="Arial"/>
          <w:sz w:val="28"/>
        </w:rPr>
        <w:t>～</w:t>
      </w:r>
      <w:r>
        <w:rPr>
          <w:rFonts w:ascii="Arial" w:eastAsia="仿宋_GB2312" w:hAnsi="Arial" w:cs="Arial" w:hint="eastAsia"/>
          <w:sz w:val="28"/>
        </w:rPr>
        <w:t>3</w:t>
      </w:r>
      <w:r>
        <w:rPr>
          <w:rFonts w:ascii="Arial" w:eastAsia="仿宋_GB2312" w:hAnsi="Arial" w:cs="Arial"/>
          <w:sz w:val="28"/>
        </w:rPr>
        <w:t>0%</w:t>
      </w:r>
      <w:r>
        <w:rPr>
          <w:rFonts w:ascii="仿宋_GB2312" w:eastAsia="仿宋_GB2312" w:hAnsi="Arial" w:hint="eastAsia"/>
          <w:sz w:val="28"/>
        </w:rPr>
        <w:t>之间，综合上述各项因素，本次取利润率为</w:t>
      </w:r>
      <w:r>
        <w:rPr>
          <w:rFonts w:ascii="Arial" w:eastAsia="仿宋_GB2312" w:hAnsi="Arial" w:cs="Arial"/>
          <w:sz w:val="28"/>
        </w:rPr>
        <w:t>2</w:t>
      </w:r>
      <w:r>
        <w:rPr>
          <w:rFonts w:ascii="Arial" w:eastAsia="仿宋_GB2312" w:hAnsi="Arial" w:cs="Arial" w:hint="eastAsia"/>
          <w:sz w:val="28"/>
        </w:rPr>
        <w:t>0</w:t>
      </w:r>
      <w:r>
        <w:rPr>
          <w:rFonts w:ascii="Arial" w:eastAsia="仿宋_GB2312" w:hAnsi="Arial" w:cs="Arial"/>
          <w:sz w:val="28"/>
        </w:rPr>
        <w:t>%</w:t>
      </w:r>
      <w:r>
        <w:rPr>
          <w:rFonts w:ascii="仿宋_GB2312" w:eastAsia="仿宋_GB2312" w:hAnsi="Arial" w:hint="eastAsia"/>
          <w:sz w:val="28"/>
        </w:rPr>
        <w:t>。计算基数为</w:t>
      </w:r>
      <w:r w:rsidRPr="000A2174">
        <w:rPr>
          <w:rFonts w:ascii="仿宋_GB2312" w:eastAsia="仿宋_GB2312" w:hAnsi="Arial" w:hint="eastAsia"/>
          <w:sz w:val="28"/>
        </w:rPr>
        <w:t>土地购买价格、开发费用（建造成本、土地开发费、城市基础设施建设费）、管理费用、销售费用和</w:t>
      </w:r>
      <w:proofErr w:type="gramStart"/>
      <w:r w:rsidRPr="000A2174">
        <w:rPr>
          <w:rFonts w:ascii="仿宋_GB2312" w:eastAsia="仿宋_GB2312" w:hAnsi="Arial" w:hint="eastAsia"/>
          <w:sz w:val="28"/>
        </w:rPr>
        <w:t>购地税</w:t>
      </w:r>
      <w:proofErr w:type="gramEnd"/>
      <w:r w:rsidRPr="000A2174">
        <w:rPr>
          <w:rFonts w:ascii="仿宋_GB2312" w:eastAsia="仿宋_GB2312" w:hAnsi="Arial" w:hint="eastAsia"/>
          <w:sz w:val="28"/>
        </w:rPr>
        <w:t>费</w:t>
      </w:r>
      <w:r>
        <w:rPr>
          <w:rFonts w:ascii="仿宋_GB2312" w:eastAsia="仿宋_GB2312" w:hAnsi="Arial" w:hint="eastAsia"/>
          <w:sz w:val="28"/>
        </w:rPr>
        <w:t xml:space="preserve">，则： </w:t>
      </w:r>
    </w:p>
    <w:p w:rsidR="00653826" w:rsidRPr="000A2174" w:rsidRDefault="00653826" w:rsidP="00653826">
      <w:pPr>
        <w:spacing w:line="360" w:lineRule="auto"/>
        <w:ind w:firstLineChars="200" w:firstLine="560"/>
        <w:rPr>
          <w:rFonts w:ascii="仿宋_GB2312" w:eastAsia="仿宋_GB2312" w:hAnsi="Arial"/>
          <w:sz w:val="28"/>
        </w:rPr>
      </w:pPr>
      <w:r>
        <w:rPr>
          <w:rFonts w:ascii="仿宋_GB2312" w:eastAsia="仿宋_GB2312" w:hint="eastAsia"/>
          <w:sz w:val="28"/>
        </w:rPr>
        <w:t>开发利润</w:t>
      </w:r>
      <w:r>
        <w:rPr>
          <w:rFonts w:ascii="Arial" w:eastAsia="仿宋_GB2312" w:hAnsi="Arial" w:cs="Arial" w:hint="eastAsia"/>
          <w:sz w:val="28"/>
          <w:szCs w:val="22"/>
        </w:rPr>
        <w:t>=</w:t>
      </w:r>
      <w:r w:rsidRPr="000A2174">
        <w:rPr>
          <w:rFonts w:ascii="仿宋_GB2312" w:eastAsia="仿宋_GB2312" w:hint="eastAsia"/>
          <w:sz w:val="28"/>
        </w:rPr>
        <w:t xml:space="preserve">( </w:t>
      </w:r>
      <w:r w:rsidRPr="000A2174">
        <w:rPr>
          <w:rFonts w:ascii="Arial" w:eastAsia="仿宋_GB2312" w:hAnsi="Arial" w:hint="eastAsia"/>
          <w:sz w:val="28"/>
        </w:rPr>
        <w:t>P</w:t>
      </w:r>
      <w:r w:rsidRPr="000A2174">
        <w:rPr>
          <w:rFonts w:ascii="仿宋_GB2312" w:eastAsia="仿宋_GB2312" w:hint="eastAsia"/>
          <w:sz w:val="28"/>
          <w:vertAlign w:val="subscript"/>
        </w:rPr>
        <w:t>土</w:t>
      </w:r>
      <w:r w:rsidRPr="000A2174">
        <w:rPr>
          <w:rFonts w:ascii="仿宋_GB2312" w:eastAsia="仿宋_GB2312" w:hint="eastAsia"/>
          <w:sz w:val="28"/>
        </w:rPr>
        <w:t xml:space="preserve">+ </w:t>
      </w:r>
      <w:r w:rsidRPr="000A2174">
        <w:rPr>
          <w:rFonts w:ascii="Arial" w:eastAsia="仿宋_GB2312" w:hAnsi="Arial" w:hint="eastAsia"/>
          <w:sz w:val="28"/>
        </w:rPr>
        <w:t>P</w:t>
      </w:r>
      <w:r w:rsidRPr="000A2174">
        <w:rPr>
          <w:rFonts w:ascii="仿宋_GB2312" w:eastAsia="仿宋_GB2312" w:hint="eastAsia"/>
          <w:sz w:val="28"/>
          <w:vertAlign w:val="subscript"/>
        </w:rPr>
        <w:t>土</w:t>
      </w:r>
      <w:r w:rsidRPr="000A2174">
        <w:rPr>
          <w:rFonts w:ascii="仿宋_GB2312" w:eastAsia="仿宋_GB2312" w:hint="eastAsia"/>
          <w:sz w:val="28"/>
        </w:rPr>
        <w:t>×</w:t>
      </w:r>
      <w:r w:rsidRPr="000A2174">
        <w:rPr>
          <w:rFonts w:ascii="Arial" w:eastAsia="仿宋_GB2312" w:hAnsi="Arial" w:hint="eastAsia"/>
          <w:sz w:val="28"/>
        </w:rPr>
        <w:t>0.029</w:t>
      </w:r>
      <w:r w:rsidRPr="000A2174">
        <w:rPr>
          <w:rFonts w:ascii="仿宋_GB2312" w:eastAsia="仿宋_GB2312" w:hint="eastAsia"/>
          <w:sz w:val="28"/>
        </w:rPr>
        <w:t>)×</w:t>
      </w:r>
      <w:r w:rsidRPr="000A2174">
        <w:rPr>
          <w:rFonts w:ascii="Arial" w:eastAsia="仿宋_GB2312" w:hAnsi="Arial" w:hint="eastAsia"/>
          <w:sz w:val="28"/>
        </w:rPr>
        <w:t>20</w:t>
      </w:r>
      <w:r w:rsidRPr="000A2174">
        <w:rPr>
          <w:rFonts w:ascii="仿宋_GB2312" w:eastAsia="仿宋_GB2312" w:hAnsi="Arial" w:hint="eastAsia"/>
          <w:sz w:val="28"/>
        </w:rPr>
        <w:t>%</w:t>
      </w:r>
      <w:r w:rsidRPr="000A2174">
        <w:rPr>
          <w:rFonts w:ascii="仿宋_GB2312" w:eastAsia="仿宋_GB2312" w:hint="eastAsia"/>
          <w:sz w:val="28"/>
        </w:rPr>
        <w:t>+（</w:t>
      </w:r>
      <w:r>
        <w:rPr>
          <w:rFonts w:ascii="Arial" w:eastAsia="仿宋_GB2312" w:hAnsi="Arial" w:hint="eastAsia"/>
          <w:sz w:val="28"/>
        </w:rPr>
        <w:t>14141</w:t>
      </w:r>
      <w:r w:rsidRPr="000A2174">
        <w:rPr>
          <w:rFonts w:ascii="仿宋_GB2312" w:eastAsia="仿宋_GB2312" w:hint="eastAsia"/>
          <w:sz w:val="28"/>
        </w:rPr>
        <w:t>+</w:t>
      </w:r>
      <w:r>
        <w:rPr>
          <w:rFonts w:ascii="Arial" w:eastAsia="仿宋_GB2312" w:hAnsi="Arial" w:cs="Arial" w:hint="eastAsia"/>
          <w:sz w:val="28"/>
        </w:rPr>
        <w:t>283</w:t>
      </w:r>
      <w:r w:rsidRPr="000A2174">
        <w:rPr>
          <w:rFonts w:ascii="Arial" w:eastAsia="仿宋_GB2312" w:hAnsi="Arial" w:cs="Arial" w:hint="eastAsia"/>
          <w:sz w:val="28"/>
        </w:rPr>
        <w:t>+</w:t>
      </w:r>
      <w:r w:rsidR="00EA053D">
        <w:rPr>
          <w:rFonts w:ascii="Arial" w:eastAsia="仿宋_GB2312" w:hAnsi="Arial" w:cs="Arial" w:hint="eastAsia"/>
          <w:sz w:val="28"/>
        </w:rPr>
        <w:t>5359</w:t>
      </w:r>
      <w:r w:rsidRPr="000A2174">
        <w:rPr>
          <w:rFonts w:ascii="仿宋_GB2312" w:eastAsia="仿宋_GB2312" w:hAnsi="Arial" w:hint="eastAsia"/>
          <w:sz w:val="28"/>
        </w:rPr>
        <w:t>）</w:t>
      </w:r>
      <w:r w:rsidRPr="000A2174">
        <w:rPr>
          <w:rFonts w:ascii="仿宋_GB2312" w:eastAsia="仿宋_GB2312" w:hint="eastAsia"/>
          <w:sz w:val="28"/>
        </w:rPr>
        <w:t>×</w:t>
      </w:r>
      <w:r w:rsidRPr="000A2174">
        <w:rPr>
          <w:rFonts w:ascii="Arial" w:eastAsia="仿宋_GB2312" w:hAnsi="Arial" w:hint="eastAsia"/>
          <w:sz w:val="28"/>
        </w:rPr>
        <w:t>20</w:t>
      </w:r>
      <w:r w:rsidRPr="000A2174">
        <w:rPr>
          <w:rFonts w:ascii="仿宋_GB2312" w:eastAsia="仿宋_GB2312" w:hAnsi="Arial" w:hint="eastAsia"/>
          <w:sz w:val="28"/>
        </w:rPr>
        <w:t>%</w:t>
      </w:r>
    </w:p>
    <w:p w:rsidR="00653826" w:rsidRPr="000A2174" w:rsidRDefault="00653826" w:rsidP="00653826">
      <w:pPr>
        <w:spacing w:line="360" w:lineRule="auto"/>
        <w:ind w:firstLineChars="600" w:firstLine="1680"/>
        <w:rPr>
          <w:rFonts w:ascii="仿宋_GB2312" w:eastAsia="仿宋_GB2312" w:hAnsi="Arial" w:cs="Arial"/>
          <w:sz w:val="28"/>
        </w:rPr>
      </w:pPr>
      <w:r w:rsidRPr="000A2174">
        <w:rPr>
          <w:rFonts w:ascii="Arial" w:eastAsia="仿宋_GB2312" w:hAnsi="Arial" w:cs="Arial" w:hint="eastAsia"/>
          <w:sz w:val="28"/>
          <w:szCs w:val="22"/>
        </w:rPr>
        <w:t>=</w:t>
      </w:r>
      <w:r w:rsidR="00EA053D">
        <w:rPr>
          <w:rFonts w:ascii="Arial" w:eastAsia="仿宋_GB2312" w:hAnsi="Arial" w:cs="Arial" w:hint="eastAsia"/>
          <w:sz w:val="28"/>
        </w:rPr>
        <w:t>3957</w:t>
      </w:r>
      <w:r w:rsidRPr="000A2174">
        <w:rPr>
          <w:rFonts w:ascii="Arial" w:eastAsia="仿宋_GB2312" w:hAnsi="Arial" w:cs="Arial" w:hint="eastAsia"/>
          <w:sz w:val="28"/>
        </w:rPr>
        <w:t>+ P</w:t>
      </w:r>
      <w:r w:rsidRPr="000A2174">
        <w:rPr>
          <w:rFonts w:ascii="仿宋_GB2312" w:eastAsia="仿宋_GB2312" w:hint="eastAsia"/>
          <w:sz w:val="28"/>
          <w:vertAlign w:val="subscript"/>
        </w:rPr>
        <w:t>土</w:t>
      </w:r>
      <w:r w:rsidRPr="000A2174">
        <w:rPr>
          <w:rFonts w:ascii="Arial" w:eastAsia="仿宋_GB2312" w:hAnsi="Arial" w:cs="Arial"/>
          <w:sz w:val="28"/>
        </w:rPr>
        <w:t>×</w:t>
      </w:r>
      <w:r>
        <w:rPr>
          <w:rFonts w:ascii="Arial" w:eastAsia="仿宋_GB2312" w:hAnsi="Arial" w:cs="Arial" w:hint="eastAsia"/>
          <w:sz w:val="28"/>
        </w:rPr>
        <w:t>0.2058</w:t>
      </w:r>
      <w:r w:rsidRPr="000A2174">
        <w:rPr>
          <w:rFonts w:ascii="仿宋_GB2312" w:eastAsia="仿宋_GB2312" w:hAnsi="Arial" w:cs="Arial" w:hint="eastAsia"/>
          <w:sz w:val="28"/>
        </w:rPr>
        <w:t>（元/平方米）</w:t>
      </w:r>
    </w:p>
    <w:p w:rsidR="00653826" w:rsidRDefault="009A5D0B" w:rsidP="00653826">
      <w:pPr>
        <w:spacing w:before="50" w:after="50" w:line="360" w:lineRule="auto"/>
        <w:ind w:firstLineChars="202" w:firstLine="566"/>
        <w:rPr>
          <w:rFonts w:ascii="仿宋_GB2312" w:eastAsia="仿宋_GB2312"/>
          <w:sz w:val="28"/>
        </w:rPr>
      </w:pPr>
      <w:r>
        <w:rPr>
          <w:rFonts w:ascii="Arial" w:eastAsia="仿宋_GB2312" w:hAnsi="Arial" w:cs="Arial" w:hint="eastAsia"/>
          <w:sz w:val="28"/>
        </w:rPr>
        <w:t>（</w:t>
      </w:r>
      <w:r>
        <w:rPr>
          <w:rFonts w:ascii="Arial" w:eastAsia="仿宋_GB2312" w:hAnsi="Arial" w:cs="Arial" w:hint="eastAsia"/>
          <w:sz w:val="28"/>
        </w:rPr>
        <w:t>4</w:t>
      </w:r>
      <w:r>
        <w:rPr>
          <w:rFonts w:ascii="Arial" w:eastAsia="仿宋_GB2312" w:hAnsi="Arial" w:cs="Arial" w:hint="eastAsia"/>
          <w:sz w:val="28"/>
        </w:rPr>
        <w:t>）</w:t>
      </w:r>
      <w:r w:rsidR="00653826">
        <w:rPr>
          <w:rFonts w:ascii="仿宋_GB2312" w:eastAsia="仿宋_GB2312" w:hint="eastAsia"/>
          <w:sz w:val="28"/>
        </w:rPr>
        <w:t>求取估价对象土地价格</w:t>
      </w:r>
    </w:p>
    <w:p w:rsidR="00653826" w:rsidRDefault="00653826" w:rsidP="00653826">
      <w:pPr>
        <w:spacing w:before="50" w:after="50" w:line="360" w:lineRule="auto"/>
        <w:ind w:firstLineChars="200" w:firstLine="600"/>
        <w:rPr>
          <w:rFonts w:ascii="仿宋_GB2312" w:eastAsia="仿宋_GB2312"/>
          <w:spacing w:val="10"/>
          <w:sz w:val="28"/>
        </w:rPr>
      </w:pPr>
      <w:r>
        <w:rPr>
          <w:rFonts w:ascii="仿宋_GB2312" w:eastAsia="仿宋_GB2312" w:hint="eastAsia"/>
          <w:spacing w:val="10"/>
          <w:sz w:val="28"/>
        </w:rPr>
        <w:t>土地价格（</w:t>
      </w:r>
      <w:r>
        <w:rPr>
          <w:rFonts w:ascii="Arial" w:eastAsia="仿宋_GB2312" w:hAnsi="Arial" w:hint="eastAsia"/>
          <w:sz w:val="28"/>
        </w:rPr>
        <w:t>P</w:t>
      </w:r>
      <w:r>
        <w:rPr>
          <w:rFonts w:ascii="仿宋_GB2312" w:eastAsia="仿宋_GB2312" w:hint="eastAsia"/>
          <w:sz w:val="28"/>
          <w:vertAlign w:val="subscript"/>
        </w:rPr>
        <w:t>土</w:t>
      </w:r>
      <w:r>
        <w:rPr>
          <w:rFonts w:ascii="仿宋_GB2312" w:eastAsia="仿宋_GB2312" w:hint="eastAsia"/>
          <w:spacing w:val="10"/>
          <w:sz w:val="28"/>
        </w:rPr>
        <w:t>）</w:t>
      </w:r>
    </w:p>
    <w:p w:rsidR="00653826" w:rsidRDefault="00653826" w:rsidP="00653826">
      <w:pPr>
        <w:spacing w:before="50" w:after="50" w:line="360" w:lineRule="auto"/>
        <w:ind w:firstLineChars="200" w:firstLine="560"/>
        <w:rPr>
          <w:rFonts w:ascii="Arial" w:eastAsia="仿宋_GB2312" w:hAnsi="Arial" w:cs="Arial"/>
          <w:sz w:val="28"/>
        </w:rPr>
      </w:pPr>
      <w:r>
        <w:rPr>
          <w:rFonts w:ascii="Arial" w:eastAsia="仿宋_GB2312" w:hAnsi="Arial" w:cs="Arial" w:hint="eastAsia"/>
          <w:sz w:val="28"/>
          <w:szCs w:val="22"/>
        </w:rPr>
        <w:t>=</w:t>
      </w:r>
      <w:r>
        <w:rPr>
          <w:rFonts w:ascii="Arial" w:eastAsia="仿宋_GB2312" w:hAnsi="Arial" w:cs="Arial"/>
          <w:sz w:val="28"/>
        </w:rPr>
        <w:t>开发完成后的不动产总价</w:t>
      </w:r>
      <w:r>
        <w:rPr>
          <w:rFonts w:ascii="Arial" w:eastAsia="仿宋_GB2312" w:hAnsi="Arial" w:cs="Arial"/>
          <w:sz w:val="28"/>
        </w:rPr>
        <w:t>-</w:t>
      </w:r>
      <w:r>
        <w:rPr>
          <w:rFonts w:ascii="Arial" w:eastAsia="仿宋_GB2312" w:hAnsi="Arial" w:cs="Arial"/>
          <w:sz w:val="28"/>
        </w:rPr>
        <w:t>开发成本</w:t>
      </w:r>
      <w:r>
        <w:rPr>
          <w:rFonts w:ascii="Arial" w:eastAsia="仿宋_GB2312" w:hAnsi="Arial" w:cs="Arial"/>
          <w:sz w:val="28"/>
        </w:rPr>
        <w:t>-</w:t>
      </w:r>
      <w:r>
        <w:rPr>
          <w:rFonts w:ascii="Arial" w:eastAsia="仿宋_GB2312" w:hAnsi="Arial" w:cs="Arial"/>
          <w:sz w:val="28"/>
        </w:rPr>
        <w:t>开发利润</w:t>
      </w:r>
    </w:p>
    <w:p w:rsidR="00653826" w:rsidRDefault="00653826" w:rsidP="00653826">
      <w:pPr>
        <w:spacing w:before="50" w:after="50" w:line="360" w:lineRule="auto"/>
        <w:ind w:firstLineChars="200" w:firstLine="560"/>
        <w:rPr>
          <w:rFonts w:ascii="Arial" w:eastAsia="仿宋_GB2312" w:hAnsi="Arial" w:cs="Arial"/>
          <w:sz w:val="28"/>
        </w:rPr>
      </w:pPr>
      <w:r>
        <w:rPr>
          <w:rFonts w:ascii="Arial" w:eastAsia="仿宋_GB2312" w:hAnsi="Arial" w:cs="Arial" w:hint="eastAsia"/>
          <w:sz w:val="28"/>
          <w:szCs w:val="22"/>
        </w:rPr>
        <w:lastRenderedPageBreak/>
        <w:t>=</w:t>
      </w:r>
      <w:r w:rsidR="00EA053D">
        <w:rPr>
          <w:rFonts w:ascii="Arial" w:eastAsia="仿宋_GB2312" w:hAnsi="Arial" w:cs="Arial" w:hint="eastAsia"/>
          <w:sz w:val="28"/>
          <w:szCs w:val="22"/>
        </w:rPr>
        <w:t>267974</w:t>
      </w:r>
      <w:r>
        <w:rPr>
          <w:rFonts w:ascii="Arial" w:eastAsia="仿宋_GB2312" w:hAnsi="Arial" w:cs="Arial" w:hint="eastAsia"/>
          <w:sz w:val="28"/>
          <w:szCs w:val="22"/>
        </w:rPr>
        <w:t>-</w:t>
      </w:r>
      <w:r w:rsidR="00EA053D">
        <w:rPr>
          <w:rFonts w:ascii="Arial" w:eastAsia="仿宋_GB2312" w:hAnsi="Arial" w:cs="Arial" w:hint="eastAsia"/>
          <w:sz w:val="28"/>
        </w:rPr>
        <w:t>35015</w:t>
      </w:r>
      <w:r>
        <w:rPr>
          <w:rFonts w:ascii="Arial" w:eastAsia="仿宋_GB2312" w:hAnsi="Arial" w:cs="Arial" w:hint="eastAsia"/>
          <w:sz w:val="28"/>
        </w:rPr>
        <w:t>-</w:t>
      </w:r>
      <w:r w:rsidRPr="000A2174">
        <w:rPr>
          <w:rFonts w:ascii="Arial" w:eastAsia="仿宋_GB2312" w:hAnsi="Arial" w:cs="Arial" w:hint="eastAsia"/>
          <w:sz w:val="28"/>
        </w:rPr>
        <w:t xml:space="preserve"> </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sz w:val="28"/>
        </w:rPr>
        <w:t>×</w:t>
      </w:r>
      <w:r>
        <w:rPr>
          <w:rFonts w:ascii="Arial" w:eastAsia="仿宋_GB2312" w:hAnsi="Arial" w:cs="Arial" w:hint="eastAsia"/>
          <w:sz w:val="28"/>
        </w:rPr>
        <w:t>0.1291</w:t>
      </w:r>
      <w:r>
        <w:rPr>
          <w:rFonts w:ascii="Arial" w:eastAsia="仿宋_GB2312" w:hAnsi="Arial" w:cs="Arial" w:hint="eastAsia"/>
          <w:sz w:val="28"/>
          <w:szCs w:val="22"/>
        </w:rPr>
        <w:t>-</w:t>
      </w:r>
      <w:r w:rsidR="00EA053D">
        <w:rPr>
          <w:rFonts w:ascii="Arial" w:eastAsia="仿宋_GB2312" w:hAnsi="Arial" w:cs="Arial" w:hint="eastAsia"/>
          <w:sz w:val="28"/>
        </w:rPr>
        <w:t>3957</w:t>
      </w:r>
      <w:r>
        <w:rPr>
          <w:rFonts w:ascii="Arial" w:eastAsia="仿宋_GB2312" w:hAnsi="Arial" w:cs="Arial" w:hint="eastAsia"/>
          <w:sz w:val="28"/>
        </w:rPr>
        <w:t>-</w:t>
      </w:r>
      <w:r w:rsidRPr="000A2174">
        <w:rPr>
          <w:rFonts w:ascii="Arial" w:eastAsia="仿宋_GB2312" w:hAnsi="Arial" w:cs="Arial" w:hint="eastAsia"/>
          <w:sz w:val="28"/>
        </w:rPr>
        <w:t xml:space="preserve"> P</w:t>
      </w:r>
      <w:r w:rsidRPr="000A2174">
        <w:rPr>
          <w:rFonts w:ascii="仿宋_GB2312" w:eastAsia="仿宋_GB2312" w:hint="eastAsia"/>
          <w:sz w:val="28"/>
          <w:vertAlign w:val="subscript"/>
        </w:rPr>
        <w:t>土</w:t>
      </w:r>
      <w:r w:rsidRPr="000A2174">
        <w:rPr>
          <w:rFonts w:ascii="Arial" w:eastAsia="仿宋_GB2312" w:hAnsi="Arial" w:cs="Arial"/>
          <w:sz w:val="28"/>
        </w:rPr>
        <w:t>×</w:t>
      </w:r>
      <w:r w:rsidRPr="000A2174">
        <w:rPr>
          <w:rFonts w:ascii="Arial" w:eastAsia="仿宋_GB2312" w:hAnsi="Arial" w:cs="Arial" w:hint="eastAsia"/>
          <w:sz w:val="28"/>
        </w:rPr>
        <w:t>0.2058</w:t>
      </w:r>
    </w:p>
    <w:p w:rsidR="00653826" w:rsidRDefault="00653826" w:rsidP="00653826">
      <w:pPr>
        <w:spacing w:before="50" w:after="50" w:line="360" w:lineRule="auto"/>
        <w:ind w:firstLineChars="200" w:firstLine="560"/>
        <w:rPr>
          <w:rFonts w:ascii="仿宋_GB2312" w:eastAsia="仿宋_GB2312" w:hAnsi="Arial" w:cs="Arial"/>
          <w:sz w:val="28"/>
        </w:rPr>
      </w:pPr>
      <w:r>
        <w:rPr>
          <w:rFonts w:ascii="Arial" w:eastAsia="仿宋_GB2312" w:hAnsi="Arial" w:cs="Arial" w:hint="eastAsia"/>
          <w:sz w:val="28"/>
          <w:szCs w:val="22"/>
        </w:rPr>
        <w:t>=</w:t>
      </w:r>
      <w:r w:rsidR="00EA053D">
        <w:rPr>
          <w:rFonts w:ascii="Arial" w:eastAsia="仿宋_GB2312" w:hAnsi="Arial" w:cs="Arial" w:hint="eastAsia"/>
          <w:sz w:val="28"/>
          <w:szCs w:val="22"/>
        </w:rPr>
        <w:t>171550</w:t>
      </w:r>
      <w:r w:rsidRPr="000A2174">
        <w:rPr>
          <w:rFonts w:ascii="仿宋_GB2312" w:eastAsia="仿宋_GB2312" w:hAnsi="Arial" w:cs="Arial" w:hint="eastAsia"/>
          <w:sz w:val="28"/>
        </w:rPr>
        <w:t>（</w:t>
      </w:r>
      <w:r>
        <w:rPr>
          <w:rFonts w:ascii="仿宋_GB2312" w:eastAsia="仿宋_GB2312" w:hAnsi="Arial" w:cs="Arial" w:hint="eastAsia"/>
          <w:sz w:val="28"/>
        </w:rPr>
        <w:t>万</w:t>
      </w:r>
      <w:r w:rsidRPr="000A2174">
        <w:rPr>
          <w:rFonts w:ascii="仿宋_GB2312" w:eastAsia="仿宋_GB2312" w:hAnsi="Arial" w:cs="Arial" w:hint="eastAsia"/>
          <w:sz w:val="28"/>
        </w:rPr>
        <w:t>元）</w:t>
      </w:r>
    </w:p>
    <w:p w:rsidR="00653826" w:rsidRDefault="00653826" w:rsidP="00653826">
      <w:pPr>
        <w:spacing w:before="50" w:after="50" w:line="360" w:lineRule="auto"/>
        <w:rPr>
          <w:rFonts w:ascii="仿宋_GB2312" w:eastAsia="仿宋_GB2312" w:hAnsi="Arial" w:cs="Arial"/>
          <w:sz w:val="28"/>
        </w:rPr>
      </w:pPr>
      <w:r>
        <w:rPr>
          <w:rFonts w:ascii="仿宋_GB2312" w:eastAsia="仿宋_GB2312" w:hAnsi="Arial" w:cs="Arial" w:hint="eastAsia"/>
          <w:sz w:val="28"/>
        </w:rPr>
        <w:t xml:space="preserve">  </w:t>
      </w:r>
      <w:r w:rsidR="009A5D0B">
        <w:rPr>
          <w:rFonts w:ascii="仿宋_GB2312" w:eastAsia="仿宋_GB2312" w:hAnsi="Arial" w:cs="Arial" w:hint="eastAsia"/>
          <w:sz w:val="28"/>
        </w:rPr>
        <w:t xml:space="preserve">  </w:t>
      </w:r>
      <w:r>
        <w:rPr>
          <w:rFonts w:ascii="仿宋_GB2312" w:eastAsia="仿宋_GB2312" w:hAnsi="Arial" w:cs="Arial" w:hint="eastAsia"/>
          <w:sz w:val="28"/>
        </w:rPr>
        <w:t xml:space="preserve"> 办公用房楼面熟地单价</w:t>
      </w:r>
    </w:p>
    <w:p w:rsidR="00653826" w:rsidRDefault="00653826" w:rsidP="00653826">
      <w:pPr>
        <w:spacing w:before="50" w:after="50" w:line="360" w:lineRule="auto"/>
        <w:ind w:firstLineChars="150" w:firstLine="420"/>
        <w:rPr>
          <w:rFonts w:ascii="Arial" w:eastAsia="仿宋_GB2312" w:hAnsi="Arial" w:cs="Arial"/>
          <w:color w:val="000000"/>
          <w:sz w:val="28"/>
        </w:rPr>
      </w:pPr>
      <w:r>
        <w:rPr>
          <w:rFonts w:ascii="Arial" w:eastAsia="仿宋_GB2312" w:hAnsi="Arial" w:cs="Arial" w:hint="eastAsia"/>
          <w:sz w:val="28"/>
        </w:rPr>
        <w:t xml:space="preserve"> </w:t>
      </w:r>
      <w:r>
        <w:rPr>
          <w:rFonts w:ascii="Arial" w:eastAsia="仿宋_GB2312" w:hAnsi="Arial" w:cs="Arial" w:hint="eastAsia"/>
          <w:sz w:val="28"/>
          <w:szCs w:val="22"/>
        </w:rPr>
        <w:t>=</w:t>
      </w:r>
      <w:r>
        <w:rPr>
          <w:rFonts w:ascii="仿宋_GB2312" w:eastAsia="仿宋_GB2312" w:hint="eastAsia"/>
          <w:spacing w:val="10"/>
          <w:sz w:val="28"/>
        </w:rPr>
        <w:t>土地价格</w:t>
      </w:r>
      <w:r w:rsidRPr="00D71CFA">
        <w:rPr>
          <w:rFonts w:ascii="Arial" w:eastAsia="仿宋_GB2312" w:hAnsi="Arial" w:cs="Arial"/>
          <w:sz w:val="28"/>
        </w:rPr>
        <w:t>×</w:t>
      </w:r>
      <w:r>
        <w:rPr>
          <w:rFonts w:ascii="Arial" w:eastAsia="仿宋_GB2312" w:hAnsi="Arial" w:cs="Arial" w:hint="eastAsia"/>
          <w:sz w:val="28"/>
        </w:rPr>
        <w:t>10000</w:t>
      </w:r>
      <w:r>
        <w:rPr>
          <w:rFonts w:ascii="Arial" w:eastAsia="仿宋_GB2312" w:hAnsi="Arial" w:cs="Arial" w:hint="eastAsia"/>
          <w:sz w:val="28"/>
          <w:szCs w:val="22"/>
        </w:rPr>
        <w:t>÷办公用房建筑面积</w:t>
      </w:r>
    </w:p>
    <w:p w:rsidR="00653826" w:rsidRDefault="00AF0BBF" w:rsidP="00653826">
      <w:pPr>
        <w:spacing w:line="360" w:lineRule="auto"/>
        <w:ind w:firstLineChars="200" w:firstLine="560"/>
        <w:jc w:val="both"/>
        <w:rPr>
          <w:rFonts w:ascii="Arial" w:eastAsia="仿宋_GB2312" w:hAnsi="Arial" w:cs="Arial"/>
          <w:b/>
          <w:sz w:val="28"/>
        </w:rPr>
      </w:pPr>
      <w:r>
        <w:rPr>
          <w:rFonts w:ascii="Arial" w:eastAsia="仿宋_GB2312" w:hAnsi="Arial" w:cs="Arial" w:hint="eastAsia"/>
          <w:sz w:val="28"/>
          <w:szCs w:val="22"/>
        </w:rPr>
        <w:t>=</w:t>
      </w:r>
      <w:r w:rsidR="00EA053D">
        <w:rPr>
          <w:rFonts w:ascii="Arial" w:eastAsia="仿宋_GB2312" w:hAnsi="Arial" w:cs="Arial" w:hint="eastAsia"/>
          <w:sz w:val="28"/>
          <w:szCs w:val="22"/>
        </w:rPr>
        <w:t>42994</w:t>
      </w:r>
      <w:r w:rsidR="00653826" w:rsidRPr="000A2174">
        <w:rPr>
          <w:rFonts w:ascii="仿宋_GB2312" w:eastAsia="仿宋_GB2312" w:hAnsi="Arial" w:cs="Arial" w:hint="eastAsia"/>
          <w:sz w:val="28"/>
        </w:rPr>
        <w:t>（元</w:t>
      </w:r>
      <w:r w:rsidR="00653826">
        <w:rPr>
          <w:rFonts w:ascii="仿宋_GB2312" w:eastAsia="仿宋_GB2312" w:hAnsi="Arial" w:cs="Arial" w:hint="eastAsia"/>
          <w:sz w:val="28"/>
        </w:rPr>
        <w:t>/平方米</w:t>
      </w:r>
      <w:r w:rsidR="00653826" w:rsidRPr="000A2174">
        <w:rPr>
          <w:rFonts w:ascii="仿宋_GB2312" w:eastAsia="仿宋_GB2312" w:hAnsi="Arial" w:cs="Arial" w:hint="eastAsia"/>
          <w:sz w:val="28"/>
        </w:rPr>
        <w:t>）</w:t>
      </w:r>
    </w:p>
    <w:p w:rsidR="00653826" w:rsidRDefault="00AF0BBF" w:rsidP="00AF0BBF">
      <w:pPr>
        <w:spacing w:line="360" w:lineRule="auto"/>
        <w:ind w:firstLineChars="200" w:firstLine="560"/>
        <w:jc w:val="both"/>
        <w:rPr>
          <w:rFonts w:ascii="Arial" w:eastAsia="仿宋_GB2312" w:hAnsi="Arial" w:cs="Arial"/>
          <w:b/>
          <w:sz w:val="28"/>
        </w:rPr>
      </w:pPr>
      <w:r w:rsidRPr="006816E1">
        <w:rPr>
          <w:rFonts w:ascii="Arial" w:eastAsia="仿宋_GB2312" w:hAnsi="Arial" w:cs="Arial" w:hint="eastAsia"/>
          <w:sz w:val="28"/>
          <w:szCs w:val="28"/>
        </w:rPr>
        <w:t>3.</w:t>
      </w:r>
      <w:r w:rsidRPr="006816E1">
        <w:rPr>
          <w:rFonts w:ascii="Arial" w:eastAsia="仿宋_GB2312" w:hAnsi="Arial" w:cs="Arial"/>
          <w:b/>
          <w:sz w:val="28"/>
        </w:rPr>
        <w:t>求取估价对象</w:t>
      </w:r>
      <w:r w:rsidRPr="006816E1">
        <w:rPr>
          <w:rFonts w:ascii="Arial" w:eastAsia="仿宋_GB2312" w:hAnsi="Arial" w:cs="Arial" w:hint="eastAsia"/>
          <w:b/>
          <w:sz w:val="28"/>
        </w:rPr>
        <w:t>剩余土地使用年限</w:t>
      </w:r>
      <w:r w:rsidRPr="006816E1">
        <w:rPr>
          <w:rFonts w:ascii="Arial" w:eastAsia="仿宋_GB2312" w:hAnsi="Arial" w:cs="Arial" w:hint="eastAsia"/>
          <w:b/>
          <w:sz w:val="28"/>
        </w:rPr>
        <w:t>35.32</w:t>
      </w:r>
      <w:r w:rsidRPr="006816E1">
        <w:rPr>
          <w:rFonts w:ascii="Arial" w:eastAsia="仿宋_GB2312" w:hAnsi="Arial" w:cs="Arial" w:hint="eastAsia"/>
          <w:b/>
          <w:sz w:val="28"/>
        </w:rPr>
        <w:t>年办公</w:t>
      </w:r>
      <w:proofErr w:type="gramStart"/>
      <w:r w:rsidRPr="006816E1">
        <w:rPr>
          <w:rFonts w:ascii="Arial" w:eastAsia="仿宋_GB2312" w:hAnsi="Arial" w:cs="Arial"/>
          <w:b/>
          <w:sz w:val="28"/>
        </w:rPr>
        <w:t>用途</w:t>
      </w:r>
      <w:r w:rsidRPr="006816E1">
        <w:rPr>
          <w:rFonts w:ascii="Arial" w:eastAsia="仿宋_GB2312" w:hAnsi="Arial" w:cs="Arial"/>
          <w:b/>
          <w:sz w:val="28"/>
          <w:szCs w:val="28"/>
        </w:rPr>
        <w:t>楼</w:t>
      </w:r>
      <w:proofErr w:type="gramEnd"/>
      <w:r w:rsidRPr="006816E1">
        <w:rPr>
          <w:rFonts w:ascii="Arial" w:eastAsia="仿宋_GB2312" w:hAnsi="Arial" w:cs="Arial"/>
          <w:b/>
          <w:sz w:val="28"/>
          <w:szCs w:val="28"/>
        </w:rPr>
        <w:t>面</w:t>
      </w:r>
      <w:r w:rsidRPr="006816E1">
        <w:rPr>
          <w:rFonts w:ascii="Arial" w:eastAsia="仿宋_GB2312" w:hAnsi="Arial" w:cs="Arial"/>
          <w:b/>
          <w:sz w:val="28"/>
        </w:rPr>
        <w:t>熟地价</w:t>
      </w:r>
    </w:p>
    <w:p w:rsidR="006816E1" w:rsidRDefault="006816E1" w:rsidP="006816E1">
      <w:pPr>
        <w:spacing w:line="360" w:lineRule="auto"/>
        <w:ind w:firstLine="540"/>
        <w:jc w:val="both"/>
        <w:rPr>
          <w:rFonts w:ascii="Arial" w:eastAsia="仿宋_GB2312" w:hAnsi="Arial" w:cs="Arial"/>
          <w:sz w:val="28"/>
          <w:szCs w:val="28"/>
        </w:rPr>
      </w:pPr>
      <w:r w:rsidRPr="00426E6A">
        <w:rPr>
          <w:rFonts w:ascii="Arial" w:eastAsia="仿宋_GB2312" w:hAnsi="Arial" w:cs="Arial" w:hint="eastAsia"/>
          <w:sz w:val="28"/>
        </w:rPr>
        <w:t>根据《国有土地使用证》</w:t>
      </w:r>
      <w:r w:rsidRPr="00426E6A">
        <w:rPr>
          <w:rFonts w:ascii="Arial" w:eastAsia="仿宋_GB2312" w:hAnsi="Arial" w:cs="Arial" w:hint="eastAsia"/>
          <w:sz w:val="28"/>
        </w:rPr>
        <w:t>[</w:t>
      </w:r>
      <w:proofErr w:type="gramStart"/>
      <w:r w:rsidRPr="00426E6A">
        <w:rPr>
          <w:rFonts w:ascii="Arial" w:eastAsia="仿宋_GB2312" w:hAnsi="Arial" w:cs="Arial" w:hint="eastAsia"/>
          <w:sz w:val="28"/>
        </w:rPr>
        <w:t>京西国</w:t>
      </w:r>
      <w:proofErr w:type="gramEnd"/>
      <w:r w:rsidRPr="00426E6A">
        <w:rPr>
          <w:rFonts w:ascii="Arial" w:eastAsia="仿宋_GB2312" w:hAnsi="Arial" w:cs="Arial" w:hint="eastAsia"/>
          <w:sz w:val="28"/>
        </w:rPr>
        <w:t>用（</w:t>
      </w:r>
      <w:r w:rsidRPr="00426E6A">
        <w:rPr>
          <w:rFonts w:ascii="Arial" w:eastAsia="仿宋_GB2312" w:hAnsi="Arial" w:cs="Arial" w:hint="eastAsia"/>
          <w:sz w:val="28"/>
        </w:rPr>
        <w:t>2013</w:t>
      </w:r>
      <w:r w:rsidRPr="00426E6A">
        <w:rPr>
          <w:rFonts w:ascii="Arial" w:eastAsia="仿宋_GB2312" w:hAnsi="Arial" w:cs="Arial" w:hint="eastAsia"/>
          <w:sz w:val="28"/>
        </w:rPr>
        <w:t>出）第</w:t>
      </w:r>
      <w:r w:rsidRPr="00426E6A">
        <w:rPr>
          <w:rFonts w:ascii="Arial" w:eastAsia="仿宋_GB2312" w:hAnsi="Arial" w:cs="Arial" w:hint="eastAsia"/>
          <w:sz w:val="28"/>
        </w:rPr>
        <w:t>00056</w:t>
      </w:r>
      <w:r w:rsidRPr="00426E6A">
        <w:rPr>
          <w:rFonts w:ascii="Arial" w:eastAsia="仿宋_GB2312" w:hAnsi="Arial" w:cs="Arial" w:hint="eastAsia"/>
          <w:sz w:val="28"/>
        </w:rPr>
        <w:t>号</w:t>
      </w:r>
      <w:r w:rsidRPr="00426E6A">
        <w:rPr>
          <w:rFonts w:ascii="Arial" w:eastAsia="仿宋_GB2312" w:hAnsi="Arial" w:cs="Arial" w:hint="eastAsia"/>
          <w:sz w:val="28"/>
        </w:rPr>
        <w:t>],</w:t>
      </w:r>
      <w:r w:rsidRPr="00426E6A">
        <w:rPr>
          <w:rFonts w:ascii="Arial" w:eastAsia="仿宋_GB2312" w:hAnsi="Arial" w:cs="Arial" w:hint="eastAsia"/>
          <w:sz w:val="28"/>
        </w:rPr>
        <w:t>估价对象土地使用年限终止日期为</w:t>
      </w:r>
      <w:r w:rsidRPr="00426E6A">
        <w:rPr>
          <w:rFonts w:ascii="Arial" w:eastAsia="仿宋_GB2312" w:hAnsi="Arial" w:cs="Arial" w:hint="eastAsia"/>
          <w:sz w:val="28"/>
        </w:rPr>
        <w:t>2054</w:t>
      </w:r>
      <w:r w:rsidRPr="00426E6A">
        <w:rPr>
          <w:rFonts w:ascii="Arial" w:eastAsia="仿宋_GB2312" w:hAnsi="Arial" w:cs="Arial" w:hint="eastAsia"/>
          <w:sz w:val="28"/>
        </w:rPr>
        <w:t>年</w:t>
      </w:r>
      <w:r w:rsidRPr="00426E6A">
        <w:rPr>
          <w:rFonts w:ascii="Arial" w:eastAsia="仿宋_GB2312" w:hAnsi="Arial" w:cs="Arial" w:hint="eastAsia"/>
          <w:sz w:val="28"/>
        </w:rPr>
        <w:t>7</w:t>
      </w:r>
      <w:r w:rsidRPr="00426E6A">
        <w:rPr>
          <w:rFonts w:ascii="Arial" w:eastAsia="仿宋_GB2312" w:hAnsi="Arial" w:cs="Arial" w:hint="eastAsia"/>
          <w:sz w:val="28"/>
        </w:rPr>
        <w:t>月</w:t>
      </w:r>
      <w:r w:rsidRPr="00426E6A">
        <w:rPr>
          <w:rFonts w:ascii="Arial" w:eastAsia="仿宋_GB2312" w:hAnsi="Arial" w:cs="Arial" w:hint="eastAsia"/>
          <w:sz w:val="28"/>
        </w:rPr>
        <w:t>14</w:t>
      </w:r>
      <w:r w:rsidRPr="00426E6A">
        <w:rPr>
          <w:rFonts w:ascii="Arial" w:eastAsia="仿宋_GB2312" w:hAnsi="Arial" w:cs="Arial" w:hint="eastAsia"/>
          <w:sz w:val="28"/>
        </w:rPr>
        <w:t>日，截至估价期日</w:t>
      </w:r>
      <w:r w:rsidRPr="00426E6A">
        <w:rPr>
          <w:rFonts w:ascii="Arial" w:eastAsia="仿宋_GB2312" w:hAnsi="Arial" w:cs="Arial" w:hint="eastAsia"/>
          <w:sz w:val="28"/>
        </w:rPr>
        <w:t>2019</w:t>
      </w:r>
      <w:r w:rsidRPr="00426E6A">
        <w:rPr>
          <w:rFonts w:ascii="Arial" w:eastAsia="仿宋_GB2312" w:hAnsi="Arial" w:cs="Arial" w:hint="eastAsia"/>
          <w:sz w:val="28"/>
        </w:rPr>
        <w:t>年</w:t>
      </w:r>
      <w:r w:rsidRPr="00426E6A">
        <w:rPr>
          <w:rFonts w:ascii="Arial" w:eastAsia="仿宋_GB2312" w:hAnsi="Arial" w:cs="Arial" w:hint="eastAsia"/>
          <w:sz w:val="28"/>
        </w:rPr>
        <w:t>3</w:t>
      </w:r>
      <w:r w:rsidRPr="00426E6A">
        <w:rPr>
          <w:rFonts w:ascii="Arial" w:eastAsia="仿宋_GB2312" w:hAnsi="Arial" w:cs="Arial" w:hint="eastAsia"/>
          <w:sz w:val="28"/>
        </w:rPr>
        <w:t>月</w:t>
      </w:r>
      <w:r w:rsidRPr="00426E6A">
        <w:rPr>
          <w:rFonts w:ascii="Arial" w:eastAsia="仿宋_GB2312" w:hAnsi="Arial" w:cs="Arial" w:hint="eastAsia"/>
          <w:sz w:val="28"/>
        </w:rPr>
        <w:t>28</w:t>
      </w:r>
      <w:r w:rsidRPr="00426E6A">
        <w:rPr>
          <w:rFonts w:ascii="Arial" w:eastAsia="仿宋_GB2312" w:hAnsi="Arial" w:cs="Arial" w:hint="eastAsia"/>
          <w:sz w:val="28"/>
        </w:rPr>
        <w:t>日，估价对象剩余土地使用年限为</w:t>
      </w:r>
      <w:r w:rsidRPr="00426E6A">
        <w:rPr>
          <w:rFonts w:ascii="Arial" w:eastAsia="仿宋_GB2312" w:hAnsi="Arial" w:cs="Arial" w:hint="eastAsia"/>
          <w:sz w:val="28"/>
        </w:rPr>
        <w:t>35.32</w:t>
      </w:r>
      <w:r w:rsidRPr="00426E6A">
        <w:rPr>
          <w:rFonts w:ascii="Arial" w:eastAsia="仿宋_GB2312" w:hAnsi="Arial" w:cs="Arial" w:hint="eastAsia"/>
          <w:sz w:val="28"/>
        </w:rPr>
        <w:t>年。</w:t>
      </w:r>
      <w:r w:rsidRPr="008836AB">
        <w:rPr>
          <w:rFonts w:ascii="Arial" w:eastAsia="仿宋_GB2312" w:hAnsi="Arial" w:cs="Arial"/>
          <w:sz w:val="28"/>
        </w:rPr>
        <w:t>估价对象</w:t>
      </w:r>
      <w:r w:rsidRPr="00426E6A">
        <w:rPr>
          <w:rFonts w:ascii="Arial" w:eastAsia="仿宋_GB2312" w:hAnsi="Arial" w:cs="Arial" w:hint="eastAsia"/>
          <w:sz w:val="28"/>
        </w:rPr>
        <w:t>剩余土地使用年限</w:t>
      </w:r>
      <w:r w:rsidRPr="00426E6A">
        <w:rPr>
          <w:rFonts w:ascii="Arial" w:eastAsia="仿宋_GB2312" w:hAnsi="Arial" w:cs="Arial" w:hint="eastAsia"/>
          <w:sz w:val="28"/>
        </w:rPr>
        <w:t>35.32</w:t>
      </w:r>
      <w:r w:rsidRPr="00426E6A">
        <w:rPr>
          <w:rFonts w:ascii="Arial" w:eastAsia="仿宋_GB2312" w:hAnsi="Arial" w:cs="Arial" w:hint="eastAsia"/>
          <w:sz w:val="28"/>
        </w:rPr>
        <w:t>年</w:t>
      </w:r>
      <w:r>
        <w:rPr>
          <w:rFonts w:ascii="Arial" w:eastAsia="仿宋_GB2312" w:hAnsi="Arial" w:cs="Arial" w:hint="eastAsia"/>
          <w:sz w:val="28"/>
        </w:rPr>
        <w:t>办公</w:t>
      </w:r>
      <w:proofErr w:type="gramStart"/>
      <w:r w:rsidRPr="008836AB">
        <w:rPr>
          <w:rFonts w:ascii="Arial" w:eastAsia="仿宋_GB2312" w:hAnsi="Arial" w:cs="Arial"/>
          <w:sz w:val="28"/>
        </w:rPr>
        <w:t>用途楼</w:t>
      </w:r>
      <w:proofErr w:type="gramEnd"/>
      <w:r w:rsidRPr="008836AB">
        <w:rPr>
          <w:rFonts w:ascii="Arial" w:eastAsia="仿宋_GB2312" w:hAnsi="Arial" w:cs="Arial"/>
          <w:sz w:val="28"/>
        </w:rPr>
        <w:t>面熟地价可用</w:t>
      </w:r>
      <w:r>
        <w:rPr>
          <w:rFonts w:ascii="Arial" w:eastAsia="仿宋_GB2312" w:hAnsi="Arial" w:cs="Arial" w:hint="eastAsia"/>
          <w:sz w:val="28"/>
        </w:rPr>
        <w:t>5</w:t>
      </w:r>
      <w:r w:rsidRPr="008836AB">
        <w:rPr>
          <w:rFonts w:ascii="Arial" w:eastAsia="仿宋_GB2312" w:hAnsi="Arial" w:cs="Arial"/>
          <w:sz w:val="28"/>
        </w:rPr>
        <w:t>0</w:t>
      </w:r>
      <w:r w:rsidRPr="008836AB">
        <w:rPr>
          <w:rFonts w:ascii="Arial" w:eastAsia="仿宋_GB2312" w:hAnsi="Arial" w:cs="Arial"/>
          <w:sz w:val="28"/>
        </w:rPr>
        <w:t>年</w:t>
      </w:r>
      <w:r>
        <w:rPr>
          <w:rFonts w:ascii="Arial" w:eastAsia="仿宋_GB2312" w:hAnsi="Arial" w:cs="Arial" w:hint="eastAsia"/>
          <w:sz w:val="28"/>
        </w:rPr>
        <w:t>办公</w:t>
      </w:r>
      <w:r w:rsidRPr="008836AB">
        <w:rPr>
          <w:rFonts w:ascii="Arial" w:eastAsia="仿宋_GB2312" w:hAnsi="Arial" w:cs="Arial"/>
          <w:sz w:val="28"/>
        </w:rPr>
        <w:t>用途的</w:t>
      </w:r>
      <w:r w:rsidRPr="008836AB">
        <w:rPr>
          <w:rFonts w:ascii="仿宋_GB2312" w:eastAsia="仿宋_GB2312" w:hAnsi="华文仿宋"/>
          <w:sz w:val="28"/>
        </w:rPr>
        <w:t>楼面</w:t>
      </w:r>
      <w:r w:rsidRPr="00994F6F">
        <w:rPr>
          <w:rFonts w:ascii="Arial" w:eastAsia="仿宋_GB2312" w:hAnsi="Arial" w:cs="Arial"/>
          <w:sz w:val="28"/>
          <w:szCs w:val="28"/>
        </w:rPr>
        <w:t>熟地价进行年期修正后</w:t>
      </w:r>
      <w:r>
        <w:rPr>
          <w:rFonts w:ascii="Arial" w:eastAsia="仿宋_GB2312" w:hAnsi="Arial" w:cs="Arial"/>
          <w:sz w:val="28"/>
          <w:szCs w:val="28"/>
        </w:rPr>
        <w:t>得</w:t>
      </w:r>
      <w:r>
        <w:rPr>
          <w:rFonts w:ascii="Arial" w:eastAsia="仿宋_GB2312" w:hAnsi="Arial" w:cs="Arial" w:hint="eastAsia"/>
          <w:sz w:val="28"/>
          <w:szCs w:val="28"/>
        </w:rPr>
        <w:t>出。估价对象办公用途</w:t>
      </w:r>
      <w:r w:rsidRPr="00B90EE0">
        <w:rPr>
          <w:rFonts w:ascii="Arial" w:eastAsia="仿宋_GB2312" w:hAnsi="Arial" w:cs="Arial"/>
          <w:sz w:val="28"/>
          <w:szCs w:val="28"/>
        </w:rPr>
        <w:t>年期修正系数确定</w:t>
      </w:r>
      <w:r>
        <w:rPr>
          <w:rFonts w:ascii="Arial" w:eastAsia="仿宋_GB2312" w:hAnsi="Arial" w:cs="Arial" w:hint="eastAsia"/>
          <w:sz w:val="28"/>
          <w:szCs w:val="28"/>
        </w:rPr>
        <w:t>如下：</w:t>
      </w:r>
    </w:p>
    <w:p w:rsidR="006816E1" w:rsidRPr="006C6FD5" w:rsidRDefault="006816E1" w:rsidP="006816E1">
      <w:pPr>
        <w:spacing w:line="360" w:lineRule="auto"/>
        <w:ind w:firstLineChars="200" w:firstLine="560"/>
        <w:rPr>
          <w:rFonts w:ascii="仿宋_GB2312" w:eastAsia="仿宋_GB2312" w:hAnsi="仿宋"/>
          <w:sz w:val="28"/>
        </w:rPr>
      </w:pPr>
      <w:r w:rsidRPr="006C6FD5">
        <w:rPr>
          <w:rFonts w:ascii="仿宋_GB2312" w:eastAsia="仿宋_GB2312" w:hAnsi="仿宋" w:hint="eastAsia"/>
          <w:sz w:val="28"/>
        </w:rPr>
        <w:t>年期修正系数</w:t>
      </w:r>
      <w:r w:rsidRPr="006C6FD5">
        <w:rPr>
          <w:rFonts w:ascii="仿宋_GB2312" w:eastAsia="仿宋_GB2312" w:hAnsi="Calibri" w:cs="仿宋_GB2312" w:hint="eastAsia"/>
          <w:sz w:val="29"/>
          <w:szCs w:val="29"/>
        </w:rPr>
        <w:t>＝</w:t>
      </w:r>
      <w:r w:rsidRPr="006C6FD5">
        <w:rPr>
          <w:rFonts w:ascii="仿宋_GB2312" w:eastAsia="仿宋_GB2312" w:hAnsi="仿宋" w:hint="eastAsia"/>
          <w:sz w:val="28"/>
        </w:rPr>
        <w:t>（</w:t>
      </w:r>
      <w:r w:rsidRPr="004954A2">
        <w:rPr>
          <w:rFonts w:ascii="Arial" w:eastAsia="仿宋_GB2312" w:hAnsi="Arial" w:hint="eastAsia"/>
          <w:sz w:val="28"/>
        </w:rPr>
        <w:t>1</w:t>
      </w:r>
      <w:r w:rsidRPr="006C6FD5">
        <w:rPr>
          <w:rFonts w:ascii="仿宋_GB2312" w:eastAsia="仿宋_GB2312" w:hAnsi="仿宋" w:hint="eastAsia"/>
          <w:sz w:val="28"/>
        </w:rPr>
        <w:t>-</w:t>
      </w:r>
      <w:r w:rsidRPr="004954A2">
        <w:rPr>
          <w:rFonts w:ascii="Arial" w:eastAsia="仿宋_GB2312" w:hAnsi="Arial" w:hint="eastAsia"/>
          <w:sz w:val="28"/>
        </w:rPr>
        <w:t>1</w:t>
      </w:r>
      <w:r>
        <w:rPr>
          <w:rFonts w:ascii="仿宋_GB2312" w:eastAsia="仿宋_GB2312" w:hAnsi="仿宋" w:hint="eastAsia"/>
          <w:sz w:val="28"/>
        </w:rPr>
        <w:t>÷</w:t>
      </w:r>
      <w:r w:rsidRPr="006C6FD5">
        <w:rPr>
          <w:rFonts w:ascii="仿宋_GB2312" w:eastAsia="仿宋_GB2312" w:hAnsi="仿宋" w:hint="eastAsia"/>
          <w:sz w:val="28"/>
        </w:rPr>
        <w:t>（</w:t>
      </w:r>
      <w:r w:rsidRPr="004954A2">
        <w:rPr>
          <w:rFonts w:ascii="Arial" w:eastAsia="仿宋_GB2312" w:hAnsi="Arial" w:hint="eastAsia"/>
          <w:sz w:val="28"/>
        </w:rPr>
        <w:t>1</w:t>
      </w:r>
      <w:r w:rsidRPr="006C6FD5">
        <w:rPr>
          <w:rFonts w:ascii="仿宋_GB2312" w:eastAsia="仿宋_GB2312" w:hAnsi="Calibri" w:cs="仿宋_GB2312" w:hint="eastAsia"/>
          <w:sz w:val="29"/>
          <w:szCs w:val="29"/>
        </w:rPr>
        <w:t>＋</w:t>
      </w:r>
      <w:r w:rsidRPr="00E22D52">
        <w:rPr>
          <w:rFonts w:ascii="Arial" w:eastAsia="仿宋_GB2312" w:hAnsi="Arial" w:hint="eastAsia"/>
          <w:sz w:val="28"/>
        </w:rPr>
        <w:t>r</w:t>
      </w:r>
      <w:r w:rsidRPr="006C6FD5">
        <w:rPr>
          <w:rFonts w:ascii="仿宋_GB2312" w:eastAsia="仿宋_GB2312" w:hAnsi="仿宋" w:hint="eastAsia"/>
          <w:sz w:val="28"/>
        </w:rPr>
        <w:t>）</w:t>
      </w:r>
      <w:r w:rsidRPr="00E22D52">
        <w:rPr>
          <w:rFonts w:ascii="Arial" w:eastAsia="仿宋_GB2312" w:hAnsi="Arial" w:hint="eastAsia"/>
          <w:sz w:val="28"/>
          <w:vertAlign w:val="superscript"/>
        </w:rPr>
        <w:t>n</w:t>
      </w:r>
      <w:r w:rsidRPr="006C6FD5">
        <w:rPr>
          <w:rFonts w:ascii="仿宋_GB2312" w:eastAsia="仿宋_GB2312" w:hAnsi="仿宋" w:hint="eastAsia"/>
          <w:sz w:val="28"/>
        </w:rPr>
        <w:t>）</w:t>
      </w:r>
      <w:r>
        <w:rPr>
          <w:rFonts w:ascii="仿宋_GB2312" w:eastAsia="仿宋_GB2312" w:hAnsi="仿宋" w:hint="eastAsia"/>
          <w:sz w:val="28"/>
        </w:rPr>
        <w:t>÷</w:t>
      </w:r>
      <w:r w:rsidRPr="006C6FD5">
        <w:rPr>
          <w:rFonts w:ascii="仿宋_GB2312" w:eastAsia="仿宋_GB2312" w:hAnsi="仿宋" w:hint="eastAsia"/>
          <w:sz w:val="28"/>
        </w:rPr>
        <w:t>（</w:t>
      </w:r>
      <w:r w:rsidRPr="004954A2">
        <w:rPr>
          <w:rFonts w:ascii="Arial" w:eastAsia="仿宋_GB2312" w:hAnsi="Arial" w:hint="eastAsia"/>
          <w:sz w:val="28"/>
        </w:rPr>
        <w:t>1</w:t>
      </w:r>
      <w:r w:rsidRPr="006C6FD5">
        <w:rPr>
          <w:rFonts w:ascii="仿宋_GB2312" w:eastAsia="仿宋_GB2312" w:hAnsi="仿宋" w:hint="eastAsia"/>
          <w:sz w:val="28"/>
        </w:rPr>
        <w:t>-</w:t>
      </w:r>
      <w:r w:rsidRPr="004954A2">
        <w:rPr>
          <w:rFonts w:ascii="Arial" w:eastAsia="仿宋_GB2312" w:hAnsi="Arial" w:hint="eastAsia"/>
          <w:sz w:val="28"/>
        </w:rPr>
        <w:t>1</w:t>
      </w:r>
      <w:r>
        <w:rPr>
          <w:rFonts w:ascii="仿宋_GB2312" w:eastAsia="仿宋_GB2312" w:hAnsi="仿宋" w:hint="eastAsia"/>
          <w:sz w:val="28"/>
        </w:rPr>
        <w:t>÷</w:t>
      </w:r>
      <w:r w:rsidRPr="006C6FD5">
        <w:rPr>
          <w:rFonts w:ascii="仿宋_GB2312" w:eastAsia="仿宋_GB2312" w:hAnsi="仿宋" w:hint="eastAsia"/>
          <w:sz w:val="28"/>
        </w:rPr>
        <w:t>（</w:t>
      </w:r>
      <w:r w:rsidRPr="004954A2">
        <w:rPr>
          <w:rFonts w:ascii="Arial" w:eastAsia="仿宋_GB2312" w:hAnsi="Arial" w:hint="eastAsia"/>
          <w:sz w:val="28"/>
        </w:rPr>
        <w:t>1</w:t>
      </w:r>
      <w:r w:rsidRPr="006C6FD5">
        <w:rPr>
          <w:rFonts w:ascii="仿宋_GB2312" w:eastAsia="仿宋_GB2312" w:hAnsi="Calibri" w:cs="仿宋_GB2312" w:hint="eastAsia"/>
          <w:sz w:val="29"/>
          <w:szCs w:val="29"/>
        </w:rPr>
        <w:t>＋</w:t>
      </w:r>
      <w:r w:rsidRPr="00E22D52">
        <w:rPr>
          <w:rFonts w:ascii="Arial" w:eastAsia="仿宋_GB2312" w:hAnsi="Arial" w:hint="eastAsia"/>
          <w:sz w:val="28"/>
        </w:rPr>
        <w:t>r</w:t>
      </w:r>
      <w:r w:rsidRPr="006C6FD5">
        <w:rPr>
          <w:rFonts w:ascii="仿宋_GB2312" w:eastAsia="仿宋_GB2312" w:hAnsi="仿宋" w:hint="eastAsia"/>
          <w:sz w:val="28"/>
        </w:rPr>
        <w:t>）</w:t>
      </w:r>
      <w:r w:rsidRPr="00E22D52">
        <w:rPr>
          <w:rFonts w:ascii="Arial" w:eastAsia="仿宋_GB2312" w:hAnsi="Arial" w:hint="eastAsia"/>
          <w:sz w:val="28"/>
          <w:vertAlign w:val="superscript"/>
        </w:rPr>
        <w:t>N</w:t>
      </w:r>
      <w:r w:rsidRPr="006C6FD5">
        <w:rPr>
          <w:rFonts w:ascii="仿宋_GB2312" w:eastAsia="仿宋_GB2312" w:hAnsi="仿宋" w:hint="eastAsia"/>
          <w:sz w:val="28"/>
        </w:rPr>
        <w:t>）</w:t>
      </w:r>
    </w:p>
    <w:p w:rsidR="006816E1" w:rsidRPr="00AB2EB5" w:rsidRDefault="006816E1" w:rsidP="006816E1">
      <w:pPr>
        <w:autoSpaceDE w:val="0"/>
        <w:autoSpaceDN w:val="0"/>
        <w:spacing w:line="360" w:lineRule="auto"/>
        <w:ind w:firstLineChars="200" w:firstLine="580"/>
        <w:textAlignment w:val="auto"/>
        <w:rPr>
          <w:rFonts w:ascii="仿宋_GB2312" w:eastAsia="仿宋_GB2312" w:hAnsi="Calibri" w:cs="仿宋_GB2312"/>
          <w:sz w:val="29"/>
          <w:szCs w:val="29"/>
        </w:rPr>
      </w:pPr>
      <w:r>
        <w:rPr>
          <w:rFonts w:ascii="仿宋_GB2312" w:eastAsia="仿宋_GB2312" w:hAnsi="Calibri" w:cs="仿宋_GB2312" w:hint="eastAsia"/>
          <w:sz w:val="29"/>
          <w:szCs w:val="29"/>
        </w:rPr>
        <w:t>其中</w:t>
      </w:r>
      <w:r w:rsidRPr="00AB2EB5">
        <w:rPr>
          <w:rFonts w:ascii="仿宋_GB2312" w:eastAsia="仿宋_GB2312" w:hAnsi="Calibri" w:cs="DY188+ZIbJFZ-196" w:hint="eastAsia"/>
          <w:sz w:val="29"/>
          <w:szCs w:val="29"/>
        </w:rPr>
        <w:t>：</w:t>
      </w:r>
      <w:r w:rsidRPr="00E22D52">
        <w:rPr>
          <w:rFonts w:ascii="Arial" w:eastAsia="仿宋_GB2312" w:hAnsi="Arial" w:cs="DY2+ZIbJFB-2" w:hint="eastAsia"/>
          <w:sz w:val="29"/>
          <w:szCs w:val="29"/>
        </w:rPr>
        <w:t>r</w:t>
      </w:r>
      <w:proofErr w:type="gramStart"/>
      <w:r w:rsidRPr="00AB2EB5">
        <w:rPr>
          <w:rFonts w:ascii="仿宋_GB2312" w:eastAsia="仿宋_GB2312" w:hAnsi="Calibri" w:cs="DY189+ZIbJFZ-197" w:hint="eastAsia"/>
          <w:sz w:val="29"/>
          <w:szCs w:val="29"/>
        </w:rPr>
        <w:t>—</w:t>
      </w:r>
      <w:r w:rsidRPr="00AB2EB5">
        <w:rPr>
          <w:rFonts w:ascii="仿宋_GB2312" w:eastAsia="仿宋_GB2312" w:hAnsi="Calibri" w:cs="仿宋_GB2312" w:hint="eastAsia"/>
          <w:sz w:val="29"/>
          <w:szCs w:val="29"/>
        </w:rPr>
        <w:t>土地</w:t>
      </w:r>
      <w:proofErr w:type="gramEnd"/>
      <w:r w:rsidRPr="00AB2EB5">
        <w:rPr>
          <w:rFonts w:ascii="仿宋_GB2312" w:eastAsia="仿宋_GB2312" w:hAnsi="Calibri" w:cs="仿宋_GB2312" w:hint="eastAsia"/>
          <w:sz w:val="29"/>
          <w:szCs w:val="29"/>
        </w:rPr>
        <w:t>还原率</w:t>
      </w:r>
    </w:p>
    <w:p w:rsidR="006816E1" w:rsidRPr="00AB2EB5" w:rsidRDefault="006816E1" w:rsidP="006816E1">
      <w:pPr>
        <w:autoSpaceDE w:val="0"/>
        <w:autoSpaceDN w:val="0"/>
        <w:spacing w:line="360" w:lineRule="auto"/>
        <w:ind w:firstLineChars="500" w:firstLine="1450"/>
        <w:textAlignment w:val="auto"/>
        <w:rPr>
          <w:rFonts w:ascii="仿宋_GB2312" w:eastAsia="仿宋_GB2312" w:hAnsi="Calibri" w:cs="仿宋_GB2312"/>
          <w:sz w:val="29"/>
          <w:szCs w:val="29"/>
        </w:rPr>
      </w:pPr>
      <w:r w:rsidRPr="00E22D52">
        <w:rPr>
          <w:rFonts w:ascii="Arial" w:eastAsia="仿宋_GB2312" w:hAnsi="Arial" w:cs="DY2+ZIbJFB-2" w:hint="eastAsia"/>
          <w:sz w:val="29"/>
          <w:szCs w:val="29"/>
        </w:rPr>
        <w:t>n</w:t>
      </w:r>
      <w:proofErr w:type="gramStart"/>
      <w:r w:rsidRPr="00AB2EB5">
        <w:rPr>
          <w:rFonts w:ascii="仿宋_GB2312" w:eastAsia="仿宋_GB2312" w:hAnsi="Calibri" w:cs="DY189+ZIbJFZ-197" w:hint="eastAsia"/>
          <w:sz w:val="29"/>
          <w:szCs w:val="29"/>
        </w:rPr>
        <w:t>—</w:t>
      </w:r>
      <w:r w:rsidRPr="00AB2EB5">
        <w:rPr>
          <w:rFonts w:ascii="仿宋_GB2312" w:eastAsia="仿宋_GB2312" w:hAnsi="Calibri" w:cs="仿宋_GB2312" w:hint="eastAsia"/>
          <w:sz w:val="29"/>
          <w:szCs w:val="29"/>
        </w:rPr>
        <w:t>宗地</w:t>
      </w:r>
      <w:proofErr w:type="gramEnd"/>
      <w:r w:rsidRPr="00AB2EB5">
        <w:rPr>
          <w:rFonts w:ascii="仿宋_GB2312" w:eastAsia="仿宋_GB2312" w:hAnsi="Calibri" w:cs="仿宋_GB2312" w:hint="eastAsia"/>
          <w:sz w:val="29"/>
          <w:szCs w:val="29"/>
        </w:rPr>
        <w:t>剩余</w:t>
      </w:r>
      <w:r>
        <w:rPr>
          <w:rFonts w:ascii="仿宋_GB2312" w:eastAsia="仿宋_GB2312" w:hAnsi="Calibri" w:cs="仿宋_GB2312" w:hint="eastAsia"/>
          <w:sz w:val="29"/>
          <w:szCs w:val="29"/>
        </w:rPr>
        <w:t>土地</w:t>
      </w:r>
      <w:r w:rsidRPr="00AB2EB5">
        <w:rPr>
          <w:rFonts w:ascii="仿宋_GB2312" w:eastAsia="仿宋_GB2312" w:hAnsi="Calibri" w:cs="仿宋_GB2312" w:hint="eastAsia"/>
          <w:sz w:val="29"/>
          <w:szCs w:val="29"/>
        </w:rPr>
        <w:t>使用年限</w:t>
      </w:r>
    </w:p>
    <w:p w:rsidR="006816E1" w:rsidRDefault="006816E1" w:rsidP="006816E1">
      <w:pPr>
        <w:spacing w:line="360" w:lineRule="auto"/>
        <w:ind w:firstLineChars="500" w:firstLine="1450"/>
        <w:rPr>
          <w:rFonts w:ascii="仿宋_GB2312" w:eastAsia="仿宋_GB2312" w:hAnsi="Calibri" w:cs="仿宋_GB2312"/>
          <w:sz w:val="29"/>
          <w:szCs w:val="29"/>
        </w:rPr>
      </w:pPr>
      <w:r w:rsidRPr="00E22D52">
        <w:rPr>
          <w:rFonts w:ascii="Arial" w:eastAsia="仿宋_GB2312" w:hAnsi="Arial" w:cs="DY2+ZIbJFB-2" w:hint="eastAsia"/>
          <w:sz w:val="29"/>
          <w:szCs w:val="29"/>
        </w:rPr>
        <w:t>N</w:t>
      </w:r>
      <w:r w:rsidRPr="00AB2EB5">
        <w:rPr>
          <w:rFonts w:ascii="仿宋_GB2312" w:eastAsia="仿宋_GB2312" w:hAnsi="Calibri" w:cs="DY189+ZIbJFZ-197" w:hint="eastAsia"/>
          <w:sz w:val="29"/>
          <w:szCs w:val="29"/>
        </w:rPr>
        <w:t>—</w:t>
      </w:r>
      <w:r w:rsidRPr="00AB2EB5">
        <w:rPr>
          <w:rFonts w:ascii="仿宋_GB2312" w:eastAsia="仿宋_GB2312" w:hAnsi="Calibri" w:cs="仿宋_GB2312" w:hint="eastAsia"/>
          <w:sz w:val="29"/>
          <w:szCs w:val="29"/>
        </w:rPr>
        <w:t>基</w:t>
      </w:r>
      <w:r>
        <w:rPr>
          <w:rFonts w:ascii="仿宋_GB2312" w:eastAsia="仿宋_GB2312" w:hAnsi="Calibri" w:cs="仿宋_GB2312" w:hint="eastAsia"/>
          <w:sz w:val="29"/>
          <w:szCs w:val="29"/>
        </w:rPr>
        <w:t>准地价规定的相应用途土地使用年限</w:t>
      </w:r>
    </w:p>
    <w:p w:rsidR="006816E1" w:rsidRDefault="006816E1" w:rsidP="006816E1">
      <w:pPr>
        <w:tabs>
          <w:tab w:val="left" w:pos="2160"/>
        </w:tabs>
        <w:spacing w:beforeLines="50" w:before="120" w:line="360" w:lineRule="auto"/>
        <w:ind w:firstLine="527"/>
        <w:jc w:val="both"/>
        <w:rPr>
          <w:rFonts w:ascii="Arial" w:eastAsia="仿宋_GB2312" w:hAnsi="Arial" w:cs="Arial"/>
          <w:sz w:val="28"/>
        </w:rPr>
      </w:pPr>
      <w:r w:rsidRPr="0073571E">
        <w:rPr>
          <w:rFonts w:ascii="仿宋_GB2312" w:eastAsia="仿宋_GB2312" w:hAnsi="仿宋" w:hint="eastAsia"/>
          <w:sz w:val="28"/>
        </w:rPr>
        <w:t>商业、办公、居住、工业用途的土地还原利率原则上按同期中国人民银行公布的一年</w:t>
      </w:r>
      <w:proofErr w:type="gramStart"/>
      <w:r w:rsidRPr="0073571E">
        <w:rPr>
          <w:rFonts w:ascii="仿宋_GB2312" w:eastAsia="仿宋_GB2312" w:hAnsi="仿宋" w:hint="eastAsia"/>
          <w:sz w:val="28"/>
        </w:rPr>
        <w:t>期贷</w:t>
      </w:r>
      <w:proofErr w:type="gramEnd"/>
      <w:r w:rsidRPr="0073571E">
        <w:rPr>
          <w:rFonts w:ascii="仿宋_GB2312" w:eastAsia="仿宋_GB2312" w:hAnsi="仿宋" w:hint="eastAsia"/>
          <w:sz w:val="28"/>
        </w:rPr>
        <w:t>款利率分别上浮</w:t>
      </w:r>
      <w:r w:rsidRPr="0073571E">
        <w:rPr>
          <w:rFonts w:ascii="Arial" w:eastAsia="仿宋_GB2312" w:hAnsi="Arial" w:hint="eastAsia"/>
          <w:sz w:val="28"/>
        </w:rPr>
        <w:t>25</w:t>
      </w:r>
      <w:r w:rsidRPr="00AB2EB5">
        <w:rPr>
          <w:rFonts w:ascii="仿宋_GB2312" w:eastAsia="仿宋_GB2312" w:hAnsi="仿宋" w:hint="eastAsia"/>
          <w:sz w:val="28"/>
        </w:rPr>
        <w:t>％、</w:t>
      </w:r>
      <w:r w:rsidRPr="004954A2">
        <w:rPr>
          <w:rFonts w:ascii="Arial" w:eastAsia="仿宋_GB2312" w:hAnsi="Arial" w:hint="eastAsia"/>
          <w:sz w:val="28"/>
        </w:rPr>
        <w:t>20</w:t>
      </w:r>
      <w:r w:rsidRPr="00AB2EB5">
        <w:rPr>
          <w:rFonts w:ascii="仿宋_GB2312" w:eastAsia="仿宋_GB2312" w:hAnsi="仿宋" w:hint="eastAsia"/>
          <w:sz w:val="28"/>
        </w:rPr>
        <w:t>％、</w:t>
      </w:r>
      <w:r w:rsidRPr="004954A2">
        <w:rPr>
          <w:rFonts w:ascii="Arial" w:eastAsia="仿宋_GB2312" w:hAnsi="Arial" w:hint="eastAsia"/>
          <w:sz w:val="28"/>
        </w:rPr>
        <w:t>15</w:t>
      </w:r>
      <w:r w:rsidRPr="00AB2EB5">
        <w:rPr>
          <w:rFonts w:ascii="仿宋_GB2312" w:eastAsia="仿宋_GB2312" w:hAnsi="仿宋" w:hint="eastAsia"/>
          <w:sz w:val="28"/>
        </w:rPr>
        <w:t>％、</w:t>
      </w:r>
      <w:r w:rsidRPr="004954A2">
        <w:rPr>
          <w:rFonts w:ascii="Arial" w:eastAsia="仿宋_GB2312" w:hAnsi="Arial" w:hint="eastAsia"/>
          <w:sz w:val="28"/>
        </w:rPr>
        <w:t>10</w:t>
      </w:r>
      <w:r w:rsidRPr="00AB2EB5">
        <w:rPr>
          <w:rFonts w:ascii="仿宋_GB2312" w:eastAsia="仿宋_GB2312" w:hAnsi="仿宋" w:hint="eastAsia"/>
          <w:sz w:val="28"/>
        </w:rPr>
        <w:t>％确定。</w:t>
      </w:r>
      <w:r>
        <w:rPr>
          <w:rFonts w:ascii="仿宋_GB2312" w:eastAsia="仿宋_GB2312" w:hAnsi="仿宋" w:hint="eastAsia"/>
          <w:sz w:val="28"/>
        </w:rPr>
        <w:t>估价对象用途为地下商业， 现行一年</w:t>
      </w:r>
      <w:proofErr w:type="gramStart"/>
      <w:r>
        <w:rPr>
          <w:rFonts w:ascii="仿宋_GB2312" w:eastAsia="仿宋_GB2312" w:hAnsi="仿宋" w:hint="eastAsia"/>
          <w:sz w:val="28"/>
        </w:rPr>
        <w:t>期贷</w:t>
      </w:r>
      <w:proofErr w:type="gramEnd"/>
      <w:r>
        <w:rPr>
          <w:rFonts w:ascii="仿宋_GB2312" w:eastAsia="仿宋_GB2312" w:hAnsi="仿宋" w:hint="eastAsia"/>
          <w:sz w:val="28"/>
        </w:rPr>
        <w:t>款利率（</w:t>
      </w:r>
      <w:r w:rsidRPr="00FF3A58">
        <w:rPr>
          <w:rFonts w:ascii="Arial" w:eastAsia="仿宋_GB2312" w:hAnsi="Arial" w:cs="Arial"/>
          <w:sz w:val="28"/>
        </w:rPr>
        <w:t>2015</w:t>
      </w:r>
      <w:r w:rsidRPr="00FF3A58">
        <w:rPr>
          <w:rFonts w:ascii="Arial" w:eastAsia="仿宋_GB2312" w:hAnsi="Arial" w:cs="Arial"/>
          <w:sz w:val="28"/>
        </w:rPr>
        <w:t>年</w:t>
      </w:r>
      <w:r w:rsidRPr="00FF3A58">
        <w:rPr>
          <w:rFonts w:ascii="Arial" w:eastAsia="仿宋_GB2312" w:hAnsi="Arial" w:cs="Arial"/>
          <w:sz w:val="28"/>
        </w:rPr>
        <w:t>10</w:t>
      </w:r>
      <w:r w:rsidRPr="00FF3A58">
        <w:rPr>
          <w:rFonts w:ascii="Arial" w:eastAsia="仿宋_GB2312" w:hAnsi="Arial" w:cs="Arial"/>
          <w:sz w:val="28"/>
        </w:rPr>
        <w:t>月</w:t>
      </w:r>
      <w:r w:rsidRPr="00FF3A58">
        <w:rPr>
          <w:rFonts w:ascii="Arial" w:eastAsia="仿宋_GB2312" w:hAnsi="Arial" w:cs="Arial"/>
          <w:sz w:val="28"/>
        </w:rPr>
        <w:t>24</w:t>
      </w:r>
      <w:r w:rsidRPr="00FF3A58">
        <w:rPr>
          <w:rFonts w:ascii="Arial" w:eastAsia="仿宋_GB2312" w:hAnsi="Arial" w:cs="Arial"/>
          <w:sz w:val="28"/>
        </w:rPr>
        <w:t>日公布</w:t>
      </w:r>
      <w:r>
        <w:rPr>
          <w:rFonts w:ascii="仿宋_GB2312" w:eastAsia="仿宋_GB2312" w:hAnsi="仿宋" w:hint="eastAsia"/>
          <w:sz w:val="28"/>
        </w:rPr>
        <w:t>）为</w:t>
      </w:r>
      <w:r>
        <w:rPr>
          <w:rFonts w:ascii="Arial" w:eastAsia="仿宋_GB2312" w:hAnsi="Arial" w:hint="eastAsia"/>
          <w:sz w:val="28"/>
        </w:rPr>
        <w:t>4.35</w:t>
      </w:r>
      <w:r>
        <w:rPr>
          <w:rFonts w:ascii="仿宋_GB2312" w:eastAsia="仿宋_GB2312" w:hAnsi="仿宋" w:hint="eastAsia"/>
          <w:sz w:val="28"/>
        </w:rPr>
        <w:t>%。则有：</w:t>
      </w:r>
    </w:p>
    <w:p w:rsidR="006816E1" w:rsidRDefault="006816E1" w:rsidP="006816E1">
      <w:pPr>
        <w:tabs>
          <w:tab w:val="left" w:pos="2160"/>
        </w:tabs>
        <w:spacing w:beforeLines="50" w:before="120" w:line="360" w:lineRule="auto"/>
        <w:ind w:firstLine="527"/>
        <w:jc w:val="both"/>
        <w:rPr>
          <w:rFonts w:ascii="Arial" w:eastAsia="仿宋_GB2312" w:hAnsi="Arial" w:cs="Arial"/>
          <w:sz w:val="28"/>
        </w:rPr>
      </w:pPr>
      <w:r w:rsidRPr="008C429C">
        <w:rPr>
          <w:rFonts w:ascii="Arial" w:eastAsia="仿宋_GB2312" w:hAnsi="Arial" w:cs="Arial"/>
          <w:sz w:val="28"/>
        </w:rPr>
        <w:t>土地还原率</w:t>
      </w:r>
      <w:r w:rsidRPr="00A51A58">
        <w:rPr>
          <w:rFonts w:ascii="Arial" w:eastAsia="仿宋_GB2312" w:hAnsi="Arial" w:cs="Arial" w:hint="eastAsia"/>
          <w:sz w:val="28"/>
        </w:rPr>
        <w:t>＝</w:t>
      </w:r>
      <w:r w:rsidRPr="008C429C">
        <w:rPr>
          <w:rFonts w:ascii="Arial" w:eastAsia="仿宋_GB2312" w:hAnsi="Arial" w:cs="Arial"/>
          <w:sz w:val="28"/>
        </w:rPr>
        <w:t>4.35%×</w:t>
      </w:r>
      <w:r w:rsidRPr="00A51A58">
        <w:rPr>
          <w:rFonts w:ascii="Arial" w:eastAsia="仿宋_GB2312" w:hAnsi="Arial" w:cs="Arial" w:hint="eastAsia"/>
          <w:sz w:val="28"/>
        </w:rPr>
        <w:t>（</w:t>
      </w:r>
      <w:r w:rsidRPr="00A51A58">
        <w:rPr>
          <w:rFonts w:ascii="Arial" w:eastAsia="仿宋_GB2312" w:hAnsi="Arial" w:cs="Arial"/>
          <w:sz w:val="28"/>
        </w:rPr>
        <w:t>1</w:t>
      </w:r>
      <w:r w:rsidRPr="00A51A58">
        <w:rPr>
          <w:rFonts w:ascii="Arial" w:eastAsia="仿宋_GB2312" w:hAnsi="Arial" w:cs="Arial" w:hint="eastAsia"/>
          <w:sz w:val="28"/>
        </w:rPr>
        <w:t>＋</w:t>
      </w:r>
      <w:r>
        <w:rPr>
          <w:rFonts w:ascii="Arial" w:eastAsia="仿宋_GB2312" w:hAnsi="Arial" w:cs="Arial" w:hint="eastAsia"/>
          <w:sz w:val="28"/>
        </w:rPr>
        <w:t>20</w:t>
      </w:r>
      <w:r w:rsidRPr="00A51A58">
        <w:rPr>
          <w:rFonts w:ascii="Arial" w:eastAsia="仿宋_GB2312" w:hAnsi="Arial" w:cs="Arial"/>
          <w:sz w:val="28"/>
        </w:rPr>
        <w:t>%</w:t>
      </w:r>
      <w:r w:rsidRPr="00A51A58">
        <w:rPr>
          <w:rFonts w:ascii="Arial" w:eastAsia="仿宋_GB2312" w:hAnsi="Arial" w:cs="Arial" w:hint="eastAsia"/>
          <w:sz w:val="28"/>
        </w:rPr>
        <w:t>）</w:t>
      </w:r>
      <w:r w:rsidRPr="00A51A58">
        <w:rPr>
          <w:rFonts w:ascii="Arial" w:eastAsia="仿宋_GB2312" w:hAnsi="Arial" w:cs="Arial"/>
          <w:sz w:val="28"/>
        </w:rPr>
        <w:t>=5.</w:t>
      </w:r>
      <w:r>
        <w:rPr>
          <w:rFonts w:ascii="Arial" w:eastAsia="仿宋_GB2312" w:hAnsi="Arial" w:cs="Arial" w:hint="eastAsia"/>
          <w:sz w:val="28"/>
        </w:rPr>
        <w:t>2</w:t>
      </w:r>
      <w:r w:rsidRPr="00A51A58">
        <w:rPr>
          <w:rFonts w:ascii="Arial" w:eastAsia="仿宋_GB2312" w:hAnsi="Arial" w:cs="Arial"/>
          <w:sz w:val="28"/>
        </w:rPr>
        <w:t>%</w:t>
      </w:r>
    </w:p>
    <w:p w:rsidR="006816E1" w:rsidRPr="00426E6A" w:rsidRDefault="006816E1" w:rsidP="006816E1">
      <w:pPr>
        <w:tabs>
          <w:tab w:val="left" w:pos="2160"/>
        </w:tabs>
        <w:spacing w:line="360" w:lineRule="auto"/>
        <w:ind w:firstLine="527"/>
        <w:jc w:val="both"/>
        <w:rPr>
          <w:rFonts w:ascii="Arial" w:eastAsia="仿宋_GB2312" w:hAnsi="Arial" w:cs="Arial"/>
          <w:color w:val="000000"/>
          <w:sz w:val="28"/>
        </w:rPr>
      </w:pPr>
      <w:r w:rsidRPr="00426E6A">
        <w:rPr>
          <w:rFonts w:ascii="Arial" w:eastAsia="仿宋_GB2312" w:hAnsi="Arial" w:cs="Arial"/>
          <w:color w:val="000000"/>
          <w:sz w:val="28"/>
        </w:rPr>
        <w:t>根据《国有土地使用证》</w:t>
      </w:r>
      <w:r w:rsidRPr="00426E6A">
        <w:rPr>
          <w:rFonts w:ascii="Arial" w:eastAsia="仿宋_GB2312" w:hAnsi="Arial" w:cs="Arial"/>
          <w:color w:val="000000"/>
          <w:sz w:val="28"/>
        </w:rPr>
        <w:t>[</w:t>
      </w:r>
      <w:proofErr w:type="gramStart"/>
      <w:r w:rsidRPr="00426E6A">
        <w:rPr>
          <w:rFonts w:ascii="Arial" w:eastAsia="仿宋_GB2312" w:hAnsi="Arial" w:cs="Arial"/>
          <w:color w:val="000000"/>
          <w:sz w:val="28"/>
        </w:rPr>
        <w:t>京西国</w:t>
      </w:r>
      <w:proofErr w:type="gramEnd"/>
      <w:r w:rsidRPr="00426E6A">
        <w:rPr>
          <w:rFonts w:ascii="Arial" w:eastAsia="仿宋_GB2312" w:hAnsi="Arial" w:cs="Arial"/>
          <w:color w:val="000000"/>
          <w:sz w:val="28"/>
        </w:rPr>
        <w:t>用（</w:t>
      </w:r>
      <w:r w:rsidRPr="00426E6A">
        <w:rPr>
          <w:rFonts w:ascii="Arial" w:eastAsia="仿宋_GB2312" w:hAnsi="Arial" w:cs="Arial"/>
          <w:color w:val="000000"/>
          <w:sz w:val="28"/>
        </w:rPr>
        <w:t>2013</w:t>
      </w:r>
      <w:r w:rsidRPr="00426E6A">
        <w:rPr>
          <w:rFonts w:ascii="Arial" w:eastAsia="仿宋_GB2312" w:hAnsi="Arial" w:cs="Arial"/>
          <w:color w:val="000000"/>
          <w:sz w:val="28"/>
        </w:rPr>
        <w:t>出）第</w:t>
      </w:r>
      <w:r w:rsidRPr="00426E6A">
        <w:rPr>
          <w:rFonts w:ascii="Arial" w:eastAsia="仿宋_GB2312" w:hAnsi="Arial" w:cs="Arial"/>
          <w:color w:val="000000"/>
          <w:sz w:val="28"/>
        </w:rPr>
        <w:t>00056</w:t>
      </w:r>
      <w:r w:rsidRPr="00426E6A">
        <w:rPr>
          <w:rFonts w:ascii="Arial" w:eastAsia="仿宋_GB2312" w:hAnsi="Arial" w:cs="Arial"/>
          <w:color w:val="000000"/>
          <w:sz w:val="28"/>
        </w:rPr>
        <w:t>号</w:t>
      </w:r>
      <w:r w:rsidRPr="00426E6A">
        <w:rPr>
          <w:rFonts w:ascii="Arial" w:eastAsia="仿宋_GB2312" w:hAnsi="Arial" w:cs="Arial"/>
          <w:color w:val="000000"/>
          <w:sz w:val="28"/>
        </w:rPr>
        <w:t>],</w:t>
      </w:r>
      <w:r w:rsidRPr="00426E6A">
        <w:rPr>
          <w:rFonts w:ascii="Arial" w:eastAsia="仿宋_GB2312" w:hAnsi="Arial" w:cs="Arial"/>
          <w:color w:val="000000"/>
          <w:sz w:val="28"/>
        </w:rPr>
        <w:t>估价对象土地使用年限终止日期为</w:t>
      </w:r>
      <w:r w:rsidRPr="00426E6A">
        <w:rPr>
          <w:rFonts w:ascii="Arial" w:eastAsia="仿宋_GB2312" w:hAnsi="Arial" w:cs="Arial"/>
          <w:color w:val="000000"/>
          <w:sz w:val="28"/>
        </w:rPr>
        <w:t>20</w:t>
      </w:r>
      <w:r w:rsidRPr="00426E6A">
        <w:rPr>
          <w:rFonts w:ascii="Arial" w:eastAsia="仿宋_GB2312" w:hAnsi="Arial" w:cs="Arial" w:hint="eastAsia"/>
          <w:color w:val="000000"/>
          <w:sz w:val="28"/>
        </w:rPr>
        <w:t>54</w:t>
      </w:r>
      <w:r w:rsidRPr="00426E6A">
        <w:rPr>
          <w:rFonts w:ascii="Arial" w:eastAsia="仿宋_GB2312" w:hAnsi="Arial" w:cs="Arial"/>
          <w:color w:val="000000"/>
          <w:sz w:val="28"/>
        </w:rPr>
        <w:t>年</w:t>
      </w:r>
      <w:r w:rsidRPr="00426E6A">
        <w:rPr>
          <w:rFonts w:ascii="Arial" w:eastAsia="仿宋_GB2312" w:hAnsi="Arial" w:cs="Arial" w:hint="eastAsia"/>
          <w:color w:val="000000"/>
          <w:sz w:val="28"/>
        </w:rPr>
        <w:t>7</w:t>
      </w:r>
      <w:r w:rsidRPr="00426E6A">
        <w:rPr>
          <w:rFonts w:ascii="Arial" w:eastAsia="仿宋_GB2312" w:hAnsi="Arial" w:cs="Arial"/>
          <w:color w:val="000000"/>
          <w:sz w:val="28"/>
        </w:rPr>
        <w:t>月</w:t>
      </w:r>
      <w:r w:rsidRPr="00426E6A">
        <w:rPr>
          <w:rFonts w:ascii="Arial" w:eastAsia="仿宋_GB2312" w:hAnsi="Arial" w:cs="Arial"/>
          <w:color w:val="000000"/>
          <w:sz w:val="28"/>
        </w:rPr>
        <w:t>1</w:t>
      </w:r>
      <w:r w:rsidRPr="00426E6A">
        <w:rPr>
          <w:rFonts w:ascii="Arial" w:eastAsia="仿宋_GB2312" w:hAnsi="Arial" w:cs="Arial" w:hint="eastAsia"/>
          <w:color w:val="000000"/>
          <w:sz w:val="28"/>
        </w:rPr>
        <w:t>4</w:t>
      </w:r>
      <w:r w:rsidRPr="00426E6A">
        <w:rPr>
          <w:rFonts w:ascii="Arial" w:eastAsia="仿宋_GB2312" w:hAnsi="Arial" w:cs="Arial"/>
          <w:color w:val="000000"/>
          <w:sz w:val="28"/>
        </w:rPr>
        <w:t>日，截至估价期日</w:t>
      </w:r>
      <w:r w:rsidRPr="00426E6A">
        <w:rPr>
          <w:rFonts w:ascii="Arial" w:eastAsia="仿宋_GB2312" w:hAnsi="Arial" w:cs="Arial"/>
          <w:color w:val="000000"/>
          <w:sz w:val="28"/>
        </w:rPr>
        <w:t>2019</w:t>
      </w:r>
      <w:r w:rsidRPr="00426E6A">
        <w:rPr>
          <w:rFonts w:ascii="Arial" w:eastAsia="仿宋_GB2312" w:hAnsi="Arial" w:cs="Arial"/>
          <w:color w:val="000000"/>
          <w:sz w:val="28"/>
        </w:rPr>
        <w:t>年</w:t>
      </w:r>
      <w:r w:rsidRPr="00426E6A">
        <w:rPr>
          <w:rFonts w:ascii="Arial" w:eastAsia="仿宋_GB2312" w:hAnsi="Arial" w:cs="Arial"/>
          <w:color w:val="000000"/>
          <w:sz w:val="28"/>
        </w:rPr>
        <w:t>3</w:t>
      </w:r>
      <w:r w:rsidRPr="00426E6A">
        <w:rPr>
          <w:rFonts w:ascii="Arial" w:eastAsia="仿宋_GB2312" w:hAnsi="Arial" w:cs="Arial"/>
          <w:color w:val="000000"/>
          <w:sz w:val="28"/>
        </w:rPr>
        <w:t>月</w:t>
      </w:r>
      <w:r w:rsidRPr="00426E6A">
        <w:rPr>
          <w:rFonts w:ascii="Arial" w:eastAsia="仿宋_GB2312" w:hAnsi="Arial" w:cs="Arial"/>
          <w:color w:val="000000"/>
          <w:sz w:val="28"/>
        </w:rPr>
        <w:t>28</w:t>
      </w:r>
      <w:r w:rsidRPr="00426E6A">
        <w:rPr>
          <w:rFonts w:ascii="Arial" w:eastAsia="仿宋_GB2312" w:hAnsi="Arial" w:cs="Arial"/>
          <w:color w:val="000000"/>
          <w:sz w:val="28"/>
        </w:rPr>
        <w:t>日，估价对象剩余土地使用年限为</w:t>
      </w:r>
      <w:r w:rsidRPr="00426E6A">
        <w:rPr>
          <w:rFonts w:ascii="Arial" w:eastAsia="仿宋_GB2312" w:hAnsi="Arial" w:cs="Arial" w:hint="eastAsia"/>
          <w:color w:val="000000"/>
          <w:sz w:val="28"/>
        </w:rPr>
        <w:t>35.32</w:t>
      </w:r>
      <w:r w:rsidRPr="00426E6A">
        <w:rPr>
          <w:rFonts w:ascii="Arial" w:eastAsia="仿宋_GB2312" w:hAnsi="Arial" w:cs="Arial"/>
          <w:color w:val="000000"/>
          <w:sz w:val="28"/>
        </w:rPr>
        <w:t>年。则：</w:t>
      </w:r>
    </w:p>
    <w:p w:rsidR="006816E1" w:rsidRPr="00426E6A" w:rsidRDefault="006816E1" w:rsidP="006816E1">
      <w:pPr>
        <w:tabs>
          <w:tab w:val="left" w:pos="2160"/>
        </w:tabs>
        <w:spacing w:line="360" w:lineRule="auto"/>
        <w:ind w:firstLine="527"/>
        <w:jc w:val="both"/>
        <w:rPr>
          <w:rFonts w:ascii="Arial" w:eastAsia="仿宋_GB2312" w:hAnsi="Arial" w:cs="Arial"/>
          <w:color w:val="000000"/>
          <w:sz w:val="28"/>
        </w:rPr>
      </w:pPr>
      <w:r w:rsidRPr="00426E6A">
        <w:rPr>
          <w:rFonts w:ascii="Arial" w:eastAsia="仿宋_GB2312" w:hAnsi="Arial" w:cs="Arial" w:hint="eastAsia"/>
          <w:color w:val="000000"/>
          <w:sz w:val="28"/>
        </w:rPr>
        <w:t>办公用途</w:t>
      </w:r>
      <w:r w:rsidRPr="00426E6A">
        <w:rPr>
          <w:rFonts w:ascii="Arial" w:eastAsia="仿宋_GB2312" w:hAnsi="Arial" w:cs="Arial"/>
          <w:color w:val="000000"/>
          <w:sz w:val="28"/>
        </w:rPr>
        <w:t>土地使用年期修正系数</w:t>
      </w:r>
    </w:p>
    <w:p w:rsidR="006816E1" w:rsidRPr="00426E6A" w:rsidRDefault="006816E1" w:rsidP="006816E1">
      <w:pPr>
        <w:tabs>
          <w:tab w:val="left" w:pos="2160"/>
        </w:tabs>
        <w:spacing w:line="360" w:lineRule="auto"/>
        <w:ind w:firstLine="527"/>
        <w:jc w:val="both"/>
        <w:rPr>
          <w:rFonts w:ascii="Arial" w:eastAsia="仿宋_GB2312" w:hAnsi="Arial" w:cs="Arial"/>
          <w:color w:val="000000"/>
          <w:sz w:val="28"/>
        </w:rPr>
      </w:pPr>
      <w:proofErr w:type="gramStart"/>
      <w:r w:rsidRPr="00426E6A">
        <w:rPr>
          <w:rFonts w:ascii="Arial" w:eastAsia="仿宋_GB2312" w:hAnsi="Arial" w:cs="Arial"/>
          <w:color w:val="000000"/>
          <w:sz w:val="28"/>
        </w:rPr>
        <w:lastRenderedPageBreak/>
        <w:t>=(</w:t>
      </w:r>
      <w:proofErr w:type="gramEnd"/>
      <w:r w:rsidRPr="00426E6A">
        <w:rPr>
          <w:rFonts w:ascii="Arial" w:eastAsia="仿宋_GB2312" w:hAnsi="Arial" w:cs="Arial"/>
          <w:color w:val="000000"/>
          <w:sz w:val="28"/>
        </w:rPr>
        <w:t>1-1/(1+5.2%)</w:t>
      </w:r>
      <w:r w:rsidRPr="00426E6A">
        <w:rPr>
          <w:rFonts w:ascii="Arial" w:eastAsia="仿宋_GB2312" w:hAnsi="Arial" w:cs="Arial" w:hint="eastAsia"/>
          <w:color w:val="000000"/>
          <w:sz w:val="28"/>
          <w:vertAlign w:val="superscript"/>
        </w:rPr>
        <w:t>35.32</w:t>
      </w:r>
      <w:r w:rsidRPr="00426E6A">
        <w:rPr>
          <w:rFonts w:ascii="Arial" w:eastAsia="仿宋_GB2312" w:hAnsi="Arial" w:cs="Arial"/>
          <w:color w:val="000000"/>
          <w:sz w:val="28"/>
        </w:rPr>
        <w:t>)/(1-1/(1+5.2%)</w:t>
      </w:r>
      <w:r w:rsidRPr="00426E6A">
        <w:rPr>
          <w:rFonts w:ascii="Arial" w:eastAsia="仿宋_GB2312" w:hAnsi="Arial" w:cs="Arial"/>
          <w:color w:val="000000"/>
          <w:sz w:val="28"/>
          <w:vertAlign w:val="superscript"/>
        </w:rPr>
        <w:t>50</w:t>
      </w:r>
      <w:r w:rsidRPr="00426E6A">
        <w:rPr>
          <w:rFonts w:ascii="Arial" w:eastAsia="仿宋_GB2312" w:hAnsi="Arial" w:cs="Arial"/>
          <w:color w:val="000000"/>
          <w:sz w:val="28"/>
        </w:rPr>
        <w:t>)</w:t>
      </w:r>
    </w:p>
    <w:p w:rsidR="006816E1" w:rsidRDefault="006816E1" w:rsidP="006816E1">
      <w:pPr>
        <w:tabs>
          <w:tab w:val="left" w:pos="2160"/>
        </w:tabs>
        <w:spacing w:beforeLines="50" w:before="120" w:line="360" w:lineRule="auto"/>
        <w:ind w:firstLine="527"/>
        <w:jc w:val="both"/>
        <w:rPr>
          <w:rFonts w:ascii="Arial" w:eastAsia="仿宋_GB2312" w:hAnsi="Arial" w:cs="Arial"/>
          <w:sz w:val="28"/>
          <w:szCs w:val="24"/>
        </w:rPr>
      </w:pPr>
      <w:r w:rsidRPr="00426E6A">
        <w:rPr>
          <w:rFonts w:ascii="Arial" w:eastAsia="仿宋_GB2312" w:hAnsi="Arial" w:cs="Arial"/>
          <w:color w:val="000000"/>
          <w:sz w:val="28"/>
        </w:rPr>
        <w:t>=0.9</w:t>
      </w:r>
      <w:r w:rsidRPr="00426E6A">
        <w:rPr>
          <w:rFonts w:ascii="Arial" w:eastAsia="仿宋_GB2312" w:hAnsi="Arial" w:cs="Arial" w:hint="eastAsia"/>
          <w:color w:val="000000"/>
          <w:sz w:val="28"/>
        </w:rPr>
        <w:t>049</w:t>
      </w:r>
      <w:r w:rsidRPr="008C429C">
        <w:rPr>
          <w:rFonts w:ascii="Arial" w:eastAsia="仿宋_GB2312" w:hAnsi="Arial" w:cs="Arial"/>
          <w:sz w:val="28"/>
          <w:szCs w:val="24"/>
        </w:rPr>
        <w:t xml:space="preserve"> </w:t>
      </w:r>
    </w:p>
    <w:p w:rsidR="006816E1" w:rsidRDefault="006816E1" w:rsidP="006816E1">
      <w:pPr>
        <w:spacing w:line="360" w:lineRule="auto"/>
        <w:ind w:firstLineChars="202" w:firstLine="566"/>
        <w:jc w:val="both"/>
        <w:rPr>
          <w:rFonts w:ascii="Arial" w:eastAsia="仿宋_GB2312" w:hAnsi="Arial" w:cs="Arial"/>
          <w:sz w:val="28"/>
          <w:szCs w:val="28"/>
        </w:rPr>
      </w:pPr>
      <w:r>
        <w:rPr>
          <w:rFonts w:ascii="Arial" w:eastAsia="仿宋_GB2312" w:hAnsi="Arial" w:cs="Arial" w:hint="eastAsia"/>
          <w:sz w:val="28"/>
          <w:szCs w:val="28"/>
        </w:rPr>
        <w:t>则，在估价期日下剩余使用年限为</w:t>
      </w:r>
      <w:r>
        <w:rPr>
          <w:rFonts w:ascii="Arial" w:eastAsia="仿宋_GB2312" w:hAnsi="Arial" w:cs="Arial" w:hint="eastAsia"/>
          <w:sz w:val="28"/>
          <w:szCs w:val="28"/>
        </w:rPr>
        <w:t>35.32</w:t>
      </w:r>
      <w:r>
        <w:rPr>
          <w:rFonts w:ascii="Arial" w:eastAsia="仿宋_GB2312" w:hAnsi="Arial" w:cs="Arial" w:hint="eastAsia"/>
          <w:sz w:val="28"/>
          <w:szCs w:val="28"/>
        </w:rPr>
        <w:t>年的办公</w:t>
      </w:r>
      <w:proofErr w:type="gramStart"/>
      <w:r>
        <w:rPr>
          <w:rFonts w:ascii="Arial" w:eastAsia="仿宋_GB2312" w:hAnsi="Arial" w:cs="Arial" w:hint="eastAsia"/>
          <w:sz w:val="28"/>
          <w:szCs w:val="28"/>
        </w:rPr>
        <w:t>用途楼</w:t>
      </w:r>
      <w:proofErr w:type="gramEnd"/>
      <w:r>
        <w:rPr>
          <w:rFonts w:ascii="Arial" w:eastAsia="仿宋_GB2312" w:hAnsi="Arial" w:cs="Arial" w:hint="eastAsia"/>
          <w:sz w:val="28"/>
          <w:szCs w:val="28"/>
        </w:rPr>
        <w:t>面熟地价计算如下：</w:t>
      </w:r>
    </w:p>
    <w:p w:rsidR="006816E1" w:rsidRPr="002D64C6" w:rsidRDefault="006816E1" w:rsidP="006816E1">
      <w:pPr>
        <w:spacing w:line="360" w:lineRule="auto"/>
        <w:ind w:firstLineChars="202" w:firstLine="566"/>
        <w:jc w:val="both"/>
        <w:rPr>
          <w:rFonts w:ascii="Arial" w:eastAsia="仿宋_GB2312" w:hAnsi="Arial" w:cs="Arial"/>
          <w:sz w:val="28"/>
          <w:szCs w:val="28"/>
        </w:rPr>
      </w:pPr>
      <w:r w:rsidRPr="00426E6A">
        <w:rPr>
          <w:rFonts w:ascii="Arial" w:eastAsia="仿宋_GB2312" w:hAnsi="Arial" w:cs="Arial" w:hint="eastAsia"/>
          <w:sz w:val="28"/>
          <w:szCs w:val="28"/>
        </w:rPr>
        <w:t>估价对象剩余土地使用年限</w:t>
      </w:r>
      <w:r w:rsidRPr="00426E6A">
        <w:rPr>
          <w:rFonts w:ascii="Arial" w:eastAsia="仿宋_GB2312" w:hAnsi="Arial" w:cs="Arial" w:hint="eastAsia"/>
          <w:sz w:val="28"/>
          <w:szCs w:val="28"/>
        </w:rPr>
        <w:t>35.32</w:t>
      </w:r>
      <w:r w:rsidRPr="00426E6A">
        <w:rPr>
          <w:rFonts w:ascii="Arial" w:eastAsia="仿宋_GB2312" w:hAnsi="Arial" w:cs="Arial" w:hint="eastAsia"/>
          <w:sz w:val="28"/>
          <w:szCs w:val="28"/>
        </w:rPr>
        <w:t>年办公</w:t>
      </w:r>
      <w:proofErr w:type="gramStart"/>
      <w:r w:rsidRPr="00426E6A">
        <w:rPr>
          <w:rFonts w:ascii="Arial" w:eastAsia="仿宋_GB2312" w:hAnsi="Arial" w:cs="Arial" w:hint="eastAsia"/>
          <w:sz w:val="28"/>
          <w:szCs w:val="28"/>
        </w:rPr>
        <w:t>用途楼</w:t>
      </w:r>
      <w:proofErr w:type="gramEnd"/>
      <w:r w:rsidRPr="00426E6A">
        <w:rPr>
          <w:rFonts w:ascii="Arial" w:eastAsia="仿宋_GB2312" w:hAnsi="Arial" w:cs="Arial" w:hint="eastAsia"/>
          <w:sz w:val="28"/>
          <w:szCs w:val="28"/>
        </w:rPr>
        <w:t>面熟地</w:t>
      </w:r>
      <w:r w:rsidR="002877AC">
        <w:rPr>
          <w:rFonts w:ascii="仿宋_GB2312" w:eastAsia="仿宋_GB2312" w:hAnsi="Arial" w:cs="Arial" w:hint="eastAsia"/>
          <w:sz w:val="28"/>
        </w:rPr>
        <w:t>单价</w:t>
      </w:r>
    </w:p>
    <w:p w:rsidR="006816E1" w:rsidRPr="002D64C6" w:rsidRDefault="006816E1" w:rsidP="006816E1">
      <w:pPr>
        <w:spacing w:line="360" w:lineRule="auto"/>
        <w:ind w:firstLineChars="202" w:firstLine="566"/>
        <w:jc w:val="both"/>
        <w:rPr>
          <w:rFonts w:ascii="Arial" w:eastAsia="仿宋_GB2312" w:hAnsi="Arial" w:cs="Arial"/>
          <w:sz w:val="28"/>
          <w:szCs w:val="28"/>
        </w:rPr>
      </w:pPr>
      <w:r w:rsidRPr="002D64C6">
        <w:rPr>
          <w:rFonts w:ascii="Arial" w:eastAsia="仿宋_GB2312" w:hAnsi="Arial" w:cs="Arial"/>
          <w:sz w:val="28"/>
          <w:szCs w:val="28"/>
        </w:rPr>
        <w:t>＝</w:t>
      </w:r>
      <w:r>
        <w:rPr>
          <w:rFonts w:ascii="Arial" w:eastAsia="仿宋_GB2312" w:hAnsi="Arial" w:cs="Arial" w:hint="eastAsia"/>
          <w:color w:val="000000"/>
          <w:sz w:val="28"/>
        </w:rPr>
        <w:t>50</w:t>
      </w:r>
      <w:r>
        <w:rPr>
          <w:rFonts w:ascii="Arial" w:eastAsia="仿宋_GB2312" w:hAnsi="Arial" w:cs="Arial" w:hint="eastAsia"/>
          <w:color w:val="000000"/>
          <w:sz w:val="28"/>
        </w:rPr>
        <w:t>年办公用房</w:t>
      </w:r>
      <w:r w:rsidRPr="00EC0373">
        <w:rPr>
          <w:rFonts w:ascii="Arial" w:eastAsia="仿宋_GB2312" w:hAnsi="Arial" w:cs="Arial"/>
          <w:snapToGrid w:val="0"/>
          <w:color w:val="000000"/>
          <w:sz w:val="28"/>
        </w:rPr>
        <w:t>楼面熟地价</w:t>
      </w:r>
      <w:r w:rsidRPr="002D64C6">
        <w:rPr>
          <w:rFonts w:ascii="Arial" w:eastAsia="仿宋_GB2312" w:hAnsi="Arial" w:cs="Arial"/>
          <w:sz w:val="28"/>
          <w:szCs w:val="28"/>
        </w:rPr>
        <w:t>×</w:t>
      </w:r>
      <w:r w:rsidRPr="00A51A58">
        <w:rPr>
          <w:rFonts w:ascii="Arial" w:eastAsia="仿宋_GB2312" w:hAnsi="Arial" w:cs="Arial" w:hint="eastAsia"/>
          <w:sz w:val="28"/>
        </w:rPr>
        <w:t>年期修正系数</w:t>
      </w:r>
    </w:p>
    <w:p w:rsidR="006816E1" w:rsidRDefault="006816E1" w:rsidP="006816E1">
      <w:pPr>
        <w:spacing w:line="360" w:lineRule="auto"/>
        <w:ind w:firstLineChars="202" w:firstLine="566"/>
        <w:rPr>
          <w:rFonts w:ascii="Arial" w:eastAsia="仿宋_GB2312" w:hAnsi="Arial" w:cs="Arial"/>
          <w:sz w:val="28"/>
          <w:szCs w:val="28"/>
        </w:rPr>
      </w:pPr>
      <w:r w:rsidRPr="002D64C6">
        <w:rPr>
          <w:rFonts w:ascii="Arial" w:eastAsia="仿宋_GB2312" w:hAnsi="Arial" w:cs="Arial"/>
          <w:sz w:val="28"/>
          <w:szCs w:val="28"/>
        </w:rPr>
        <w:t>＝</w:t>
      </w:r>
      <w:r w:rsidR="00EA053D">
        <w:rPr>
          <w:rFonts w:ascii="Arial" w:eastAsia="仿宋_GB2312" w:hAnsi="Arial" w:cs="Arial" w:hint="eastAsia"/>
          <w:sz w:val="28"/>
          <w:szCs w:val="22"/>
        </w:rPr>
        <w:t>42994</w:t>
      </w:r>
      <w:r w:rsidRPr="002D64C6">
        <w:rPr>
          <w:rFonts w:ascii="Arial" w:eastAsia="仿宋_GB2312" w:hAnsi="Arial" w:cs="Arial"/>
          <w:sz w:val="28"/>
          <w:szCs w:val="28"/>
        </w:rPr>
        <w:t>×</w:t>
      </w:r>
      <w:r w:rsidRPr="00426E6A">
        <w:rPr>
          <w:rFonts w:ascii="Arial" w:eastAsia="仿宋_GB2312" w:hAnsi="Arial" w:cs="Arial"/>
          <w:color w:val="000000"/>
          <w:sz w:val="28"/>
        </w:rPr>
        <w:t>0.9</w:t>
      </w:r>
      <w:r w:rsidRPr="00426E6A">
        <w:rPr>
          <w:rFonts w:ascii="Arial" w:eastAsia="仿宋_GB2312" w:hAnsi="Arial" w:cs="Arial" w:hint="eastAsia"/>
          <w:color w:val="000000"/>
          <w:sz w:val="28"/>
        </w:rPr>
        <w:t>049</w:t>
      </w:r>
    </w:p>
    <w:p w:rsidR="00BA15B1" w:rsidRPr="002877AC" w:rsidRDefault="006816E1" w:rsidP="002877AC">
      <w:pPr>
        <w:spacing w:line="360" w:lineRule="auto"/>
        <w:ind w:firstLineChars="200" w:firstLine="560"/>
        <w:jc w:val="both"/>
        <w:rPr>
          <w:rFonts w:ascii="Arial" w:eastAsia="仿宋_GB2312" w:hAnsi="Arial" w:cs="Arial"/>
          <w:bCs/>
          <w:color w:val="000000"/>
          <w:sz w:val="28"/>
        </w:rPr>
      </w:pPr>
      <w:r w:rsidRPr="002D64C6">
        <w:rPr>
          <w:rFonts w:ascii="Arial" w:eastAsia="仿宋_GB2312" w:hAnsi="Arial" w:cs="Arial"/>
          <w:sz w:val="28"/>
          <w:szCs w:val="28"/>
        </w:rPr>
        <w:t>＝</w:t>
      </w:r>
      <w:r w:rsidR="00EA053D">
        <w:rPr>
          <w:rFonts w:ascii="Arial" w:eastAsia="仿宋_GB2312" w:hAnsi="Arial" w:cs="Arial" w:hint="eastAsia"/>
          <w:sz w:val="28"/>
          <w:szCs w:val="28"/>
        </w:rPr>
        <w:t>38905</w:t>
      </w:r>
      <w:r w:rsidRPr="002D64C6">
        <w:rPr>
          <w:rFonts w:ascii="Arial" w:eastAsia="仿宋_GB2312" w:hAnsi="Arial" w:cs="Arial" w:hint="eastAsia"/>
          <w:sz w:val="28"/>
          <w:szCs w:val="28"/>
        </w:rPr>
        <w:t>（</w:t>
      </w:r>
      <w:r w:rsidRPr="002D64C6">
        <w:rPr>
          <w:rFonts w:ascii="Arial" w:eastAsia="仿宋_GB2312" w:hAnsi="Arial" w:cs="Arial"/>
          <w:sz w:val="28"/>
          <w:szCs w:val="28"/>
        </w:rPr>
        <w:t>元</w:t>
      </w:r>
      <w:r w:rsidRPr="002D64C6">
        <w:rPr>
          <w:rFonts w:ascii="Arial" w:eastAsia="仿宋_GB2312" w:hAnsi="Arial" w:cs="Arial"/>
          <w:sz w:val="28"/>
          <w:szCs w:val="28"/>
        </w:rPr>
        <w:t>/</w:t>
      </w:r>
      <w:r w:rsidRPr="002D64C6">
        <w:rPr>
          <w:rFonts w:ascii="Arial" w:eastAsia="仿宋_GB2312" w:hAnsi="Arial" w:cs="Arial"/>
          <w:sz w:val="28"/>
          <w:szCs w:val="28"/>
        </w:rPr>
        <w:t>平方米）</w:t>
      </w:r>
    </w:p>
    <w:p w:rsidR="008F6E15" w:rsidRDefault="008F6E15" w:rsidP="00BA15B1">
      <w:pPr>
        <w:spacing w:before="50" w:after="50" w:line="360" w:lineRule="auto"/>
        <w:ind w:firstLineChars="200" w:firstLine="560"/>
        <w:rPr>
          <w:rFonts w:ascii="仿宋_GB2312" w:eastAsia="仿宋_GB2312" w:hAnsi="Arial" w:cs="Arial"/>
          <w:sz w:val="28"/>
        </w:rPr>
      </w:pPr>
      <w:r w:rsidRPr="001729C5">
        <w:rPr>
          <w:rFonts w:ascii="Arial" w:eastAsia="仿宋_GB2312" w:hAnsi="Arial" w:cs="Arial"/>
          <w:sz w:val="28"/>
        </w:rPr>
        <w:t>4.</w:t>
      </w:r>
      <w:r w:rsidRPr="001729C5">
        <w:rPr>
          <w:rFonts w:ascii="Arial" w:eastAsia="仿宋_GB2312" w:hAnsi="Arial" w:cs="Arial"/>
          <w:b/>
          <w:sz w:val="28"/>
        </w:rPr>
        <w:t>求取估</w:t>
      </w:r>
      <w:r w:rsidRPr="00EC0373">
        <w:rPr>
          <w:rFonts w:ascii="Arial" w:eastAsia="仿宋_GB2312" w:hAnsi="Arial" w:cs="Arial"/>
          <w:b/>
          <w:sz w:val="28"/>
        </w:rPr>
        <w:t>价对象</w:t>
      </w:r>
      <w:r w:rsidR="00C26C61">
        <w:rPr>
          <w:rFonts w:ascii="Arial" w:eastAsia="仿宋_GB2312" w:hAnsi="Arial" w:cs="Arial" w:hint="eastAsia"/>
          <w:b/>
          <w:sz w:val="28"/>
        </w:rPr>
        <w:t>地下</w:t>
      </w:r>
      <w:r>
        <w:rPr>
          <w:rFonts w:ascii="Arial" w:eastAsia="仿宋_GB2312" w:hAnsi="Arial" w:cs="Arial" w:hint="eastAsia"/>
          <w:b/>
          <w:sz w:val="28"/>
        </w:rPr>
        <w:t>办公</w:t>
      </w:r>
      <w:proofErr w:type="gramStart"/>
      <w:r w:rsidRPr="00EC0373">
        <w:rPr>
          <w:rFonts w:ascii="Arial" w:eastAsia="仿宋_GB2312" w:hAnsi="Arial" w:cs="Arial"/>
          <w:b/>
          <w:sz w:val="28"/>
        </w:rPr>
        <w:t>用途楼</w:t>
      </w:r>
      <w:proofErr w:type="gramEnd"/>
      <w:r w:rsidRPr="00EC0373">
        <w:rPr>
          <w:rFonts w:ascii="Arial" w:eastAsia="仿宋_GB2312" w:hAnsi="Arial" w:cs="Arial"/>
          <w:b/>
          <w:sz w:val="28"/>
        </w:rPr>
        <w:t>面熟地价</w:t>
      </w:r>
    </w:p>
    <w:p w:rsidR="00C26C61" w:rsidRDefault="00C26C61" w:rsidP="00C26C61">
      <w:pPr>
        <w:spacing w:line="360" w:lineRule="auto"/>
        <w:ind w:firstLineChars="200" w:firstLine="560"/>
        <w:jc w:val="both"/>
        <w:rPr>
          <w:rFonts w:ascii="Arial" w:eastAsia="仿宋_GB2312" w:hAnsi="Arial" w:cs="Arial"/>
          <w:sz w:val="28"/>
        </w:rPr>
      </w:pPr>
      <w:r w:rsidRPr="003252DF">
        <w:rPr>
          <w:rFonts w:ascii="Arial" w:eastAsia="仿宋_GB2312" w:hAnsi="Arial" w:cs="Arial"/>
          <w:sz w:val="28"/>
          <w:szCs w:val="28"/>
        </w:rPr>
        <w:t>估价对象</w:t>
      </w:r>
      <w:r>
        <w:rPr>
          <w:rFonts w:ascii="Arial" w:eastAsia="仿宋_GB2312" w:hAnsi="Arial" w:cs="Arial" w:hint="eastAsia"/>
          <w:sz w:val="28"/>
          <w:szCs w:val="28"/>
        </w:rPr>
        <w:t>为</w:t>
      </w:r>
      <w:r w:rsidRPr="003252DF">
        <w:rPr>
          <w:rFonts w:ascii="Arial" w:eastAsia="仿宋_GB2312" w:hAnsi="Arial" w:cs="Arial"/>
          <w:sz w:val="28"/>
          <w:szCs w:val="28"/>
        </w:rPr>
        <w:t>地下</w:t>
      </w:r>
      <w:r>
        <w:rPr>
          <w:rFonts w:ascii="Arial" w:eastAsia="仿宋_GB2312" w:hAnsi="Arial" w:cs="Arial" w:hint="eastAsia"/>
          <w:sz w:val="28"/>
          <w:szCs w:val="28"/>
        </w:rPr>
        <w:t>办公</w:t>
      </w:r>
      <w:r w:rsidRPr="002F6FD8">
        <w:rPr>
          <w:rFonts w:ascii="Arial" w:eastAsia="仿宋_GB2312" w:hAnsi="Arial" w:cs="Arial"/>
          <w:sz w:val="28"/>
        </w:rPr>
        <w:t>用途</w:t>
      </w:r>
      <w:r w:rsidRPr="005255B5">
        <w:rPr>
          <w:rFonts w:ascii="Arial" w:eastAsia="仿宋_GB2312" w:hAnsi="Arial" w:cs="Arial"/>
          <w:sz w:val="28"/>
        </w:rPr>
        <w:t>，</w:t>
      </w:r>
      <w:r>
        <w:rPr>
          <w:rFonts w:ascii="Arial" w:eastAsia="仿宋_GB2312" w:hAnsi="Arial" w:cs="Arial" w:hint="eastAsia"/>
          <w:sz w:val="28"/>
        </w:rPr>
        <w:t>因与估价对象类似的可比地区地下办公用途的市场成交案例较少，故</w:t>
      </w:r>
      <w:r w:rsidRPr="002F6FD8">
        <w:rPr>
          <w:rFonts w:ascii="Arial" w:eastAsia="仿宋_GB2312" w:hAnsi="Arial" w:cs="Arial"/>
          <w:sz w:val="28"/>
        </w:rPr>
        <w:t>依据北京房地产估价师和土地估价师与不动产登记代理人协会下发的</w:t>
      </w:r>
      <w:r>
        <w:rPr>
          <w:rFonts w:ascii="Arial" w:eastAsia="仿宋_GB2312" w:hAnsi="Arial" w:cs="Arial"/>
          <w:sz w:val="28"/>
        </w:rPr>
        <w:t>《关于发布</w:t>
      </w:r>
      <w:r>
        <w:rPr>
          <w:rFonts w:ascii="Arial" w:eastAsia="仿宋_GB2312" w:hAnsi="Arial" w:cs="Arial"/>
          <w:sz w:val="28"/>
        </w:rPr>
        <w:t>&lt;</w:t>
      </w:r>
      <w:r>
        <w:rPr>
          <w:rFonts w:ascii="Arial" w:eastAsia="仿宋_GB2312" w:hAnsi="Arial" w:cs="Arial"/>
          <w:sz w:val="28"/>
        </w:rPr>
        <w:t>北京市</w:t>
      </w:r>
      <w:r>
        <w:rPr>
          <w:rFonts w:ascii="Arial" w:eastAsia="仿宋_GB2312" w:hAnsi="Arial" w:cs="Arial"/>
          <w:sz w:val="28"/>
        </w:rPr>
        <w:t>“</w:t>
      </w:r>
      <w:r>
        <w:rPr>
          <w:rFonts w:ascii="Arial" w:eastAsia="仿宋_GB2312" w:hAnsi="Arial" w:cs="Arial"/>
          <w:sz w:val="28"/>
        </w:rPr>
        <w:t>地下空间</w:t>
      </w:r>
      <w:r>
        <w:rPr>
          <w:rFonts w:ascii="Arial" w:eastAsia="仿宋_GB2312" w:hAnsi="Arial" w:cs="Arial"/>
          <w:sz w:val="28"/>
        </w:rPr>
        <w:t>”</w:t>
      </w:r>
      <w:r>
        <w:rPr>
          <w:rFonts w:ascii="Arial" w:eastAsia="仿宋_GB2312" w:hAnsi="Arial" w:cs="Arial"/>
          <w:sz w:val="28"/>
        </w:rPr>
        <w:t>使用权协议出让地价评估技术更新的说明</w:t>
      </w:r>
      <w:r>
        <w:rPr>
          <w:rFonts w:ascii="Arial" w:eastAsia="仿宋_GB2312" w:hAnsi="Arial" w:cs="Arial"/>
          <w:sz w:val="28"/>
        </w:rPr>
        <w:t>&gt;</w:t>
      </w:r>
      <w:r>
        <w:rPr>
          <w:rFonts w:ascii="Arial" w:eastAsia="仿宋_GB2312" w:hAnsi="Arial" w:cs="Arial"/>
          <w:sz w:val="28"/>
        </w:rPr>
        <w:t>的通知》</w:t>
      </w:r>
      <w:r>
        <w:rPr>
          <w:rFonts w:ascii="Arial" w:eastAsia="仿宋_GB2312" w:hAnsi="Arial" w:cs="Arial"/>
          <w:sz w:val="28"/>
        </w:rPr>
        <w:t>[</w:t>
      </w:r>
      <w:proofErr w:type="gramStart"/>
      <w:r>
        <w:rPr>
          <w:rFonts w:ascii="Arial" w:eastAsia="仿宋_GB2312" w:hAnsi="Arial" w:cs="Arial"/>
          <w:sz w:val="28"/>
        </w:rPr>
        <w:t>北估秘</w:t>
      </w:r>
      <w:proofErr w:type="gramEnd"/>
      <w:r>
        <w:rPr>
          <w:rFonts w:ascii="Arial" w:eastAsia="仿宋_GB2312" w:hAnsi="Arial" w:cs="Arial"/>
          <w:sz w:val="28"/>
        </w:rPr>
        <w:t>（</w:t>
      </w:r>
      <w:r>
        <w:rPr>
          <w:rFonts w:ascii="Arial" w:eastAsia="仿宋_GB2312" w:hAnsi="Arial" w:cs="Arial"/>
          <w:sz w:val="28"/>
        </w:rPr>
        <w:t>2019</w:t>
      </w:r>
      <w:r>
        <w:rPr>
          <w:rFonts w:ascii="Arial" w:eastAsia="仿宋_GB2312" w:hAnsi="Arial" w:cs="Arial"/>
          <w:sz w:val="28"/>
        </w:rPr>
        <w:t>）</w:t>
      </w:r>
      <w:r>
        <w:rPr>
          <w:rFonts w:ascii="Arial" w:eastAsia="仿宋_GB2312" w:hAnsi="Arial" w:cs="Arial"/>
          <w:sz w:val="28"/>
        </w:rPr>
        <w:t>002</w:t>
      </w:r>
      <w:r>
        <w:rPr>
          <w:rFonts w:ascii="Arial" w:eastAsia="仿宋_GB2312" w:hAnsi="Arial" w:cs="Arial"/>
          <w:sz w:val="28"/>
        </w:rPr>
        <w:t>号</w:t>
      </w:r>
      <w:r>
        <w:rPr>
          <w:rFonts w:ascii="Arial" w:eastAsia="仿宋_GB2312" w:hAnsi="Arial" w:cs="Arial"/>
          <w:sz w:val="28"/>
        </w:rPr>
        <w:t xml:space="preserve">] </w:t>
      </w:r>
      <w:r w:rsidRPr="002F6FD8">
        <w:rPr>
          <w:rFonts w:ascii="Arial" w:eastAsia="仿宋_GB2312" w:hAnsi="Arial" w:cs="Arial"/>
          <w:sz w:val="28"/>
        </w:rPr>
        <w:t>技术文件，先评</w:t>
      </w:r>
      <w:r w:rsidRPr="00185AAC">
        <w:rPr>
          <w:rFonts w:ascii="Arial" w:eastAsia="仿宋_GB2312" w:hAnsi="Arial" w:cs="Arial"/>
          <w:sz w:val="28"/>
        </w:rPr>
        <w:t>估地上</w:t>
      </w:r>
      <w:r w:rsidRPr="00185AAC">
        <w:rPr>
          <w:rFonts w:ascii="Arial" w:eastAsia="仿宋_GB2312" w:hAnsi="Arial" w:cs="Arial" w:hint="eastAsia"/>
          <w:sz w:val="28"/>
        </w:rPr>
        <w:t>主用途</w:t>
      </w:r>
      <w:r>
        <w:rPr>
          <w:rFonts w:ascii="Arial" w:eastAsia="仿宋_GB2312" w:hAnsi="Arial" w:cs="Arial" w:hint="eastAsia"/>
          <w:sz w:val="28"/>
        </w:rPr>
        <w:t>办公</w:t>
      </w:r>
      <w:r w:rsidRPr="00185AAC">
        <w:rPr>
          <w:rFonts w:ascii="Arial" w:eastAsia="仿宋_GB2312" w:hAnsi="Arial" w:cs="Arial"/>
          <w:sz w:val="28"/>
        </w:rPr>
        <w:t>楼面地价，然后进行地下空间修正后确定地下楼面熟地价</w:t>
      </w:r>
      <w:r w:rsidRPr="00185AAC">
        <w:rPr>
          <w:rFonts w:ascii="仿宋_GB2312" w:eastAsia="仿宋_GB2312" w:hAnsi="华文仿宋" w:hint="eastAsia"/>
          <w:sz w:val="28"/>
          <w:szCs w:val="28"/>
        </w:rPr>
        <w:t>。</w:t>
      </w:r>
      <w:r w:rsidRPr="00185AAC">
        <w:rPr>
          <w:rFonts w:ascii="Arial" w:eastAsia="仿宋_GB2312" w:hAnsi="Arial" w:cs="Arial"/>
          <w:sz w:val="28"/>
        </w:rPr>
        <w:t>地下空间修正系数</w:t>
      </w:r>
      <w:r w:rsidRPr="00185AAC">
        <w:rPr>
          <w:rFonts w:ascii="仿宋_GB2312" w:eastAsia="仿宋_GB2312" w:hAnsi="华文仿宋" w:hint="eastAsia"/>
          <w:sz w:val="28"/>
          <w:szCs w:val="28"/>
        </w:rPr>
        <w:t>比例</w:t>
      </w:r>
      <w:r w:rsidRPr="00185AAC">
        <w:rPr>
          <w:rFonts w:ascii="Arial" w:eastAsia="仿宋_GB2312" w:hAnsi="Arial" w:cs="Arial"/>
          <w:sz w:val="28"/>
        </w:rPr>
        <w:t>参照《北京市关于更新出让国有建设用地使用权基准地价的通知》</w:t>
      </w:r>
      <w:r w:rsidRPr="00185AAC">
        <w:rPr>
          <w:rFonts w:ascii="Arial" w:eastAsia="仿宋_GB2312" w:hAnsi="Arial" w:cs="Arial"/>
          <w:sz w:val="28"/>
        </w:rPr>
        <w:t>[</w:t>
      </w:r>
      <w:r w:rsidRPr="00185AAC">
        <w:rPr>
          <w:rFonts w:ascii="Arial" w:eastAsia="仿宋_GB2312" w:hAnsi="Arial" w:cs="Arial"/>
          <w:sz w:val="28"/>
        </w:rPr>
        <w:t>京政发（</w:t>
      </w:r>
      <w:r w:rsidRPr="002F6FD8">
        <w:rPr>
          <w:rFonts w:ascii="Arial" w:eastAsia="仿宋_GB2312" w:hAnsi="Arial" w:cs="Arial"/>
          <w:sz w:val="28"/>
        </w:rPr>
        <w:t>2014</w:t>
      </w:r>
      <w:r w:rsidRPr="002F6FD8">
        <w:rPr>
          <w:rFonts w:ascii="Arial" w:eastAsia="仿宋_GB2312" w:hAnsi="Arial" w:cs="Arial"/>
          <w:sz w:val="28"/>
        </w:rPr>
        <w:t>）</w:t>
      </w:r>
      <w:r w:rsidRPr="002F6FD8">
        <w:rPr>
          <w:rFonts w:ascii="Arial" w:eastAsia="仿宋_GB2312" w:hAnsi="Arial" w:cs="Arial"/>
          <w:sz w:val="28"/>
        </w:rPr>
        <w:t>26</w:t>
      </w:r>
      <w:r w:rsidRPr="002F6FD8">
        <w:rPr>
          <w:rFonts w:ascii="Arial" w:eastAsia="仿宋_GB2312" w:hAnsi="Arial" w:cs="Arial"/>
          <w:sz w:val="28"/>
        </w:rPr>
        <w:t>号</w:t>
      </w:r>
      <w:r w:rsidRPr="002F6FD8">
        <w:rPr>
          <w:rFonts w:ascii="Arial" w:eastAsia="仿宋_GB2312" w:hAnsi="Arial" w:cs="Arial"/>
          <w:sz w:val="28"/>
        </w:rPr>
        <w:t>]</w:t>
      </w:r>
      <w:r w:rsidRPr="002F6FD8">
        <w:rPr>
          <w:rFonts w:ascii="Arial" w:eastAsia="仿宋_GB2312" w:hAnsi="Arial" w:cs="Arial"/>
          <w:sz w:val="28"/>
        </w:rPr>
        <w:t>确定。</w:t>
      </w:r>
      <w:r w:rsidRPr="005255B5">
        <w:rPr>
          <w:rFonts w:ascii="Arial" w:eastAsia="仿宋_GB2312" w:hAnsi="Arial" w:cs="Arial"/>
          <w:sz w:val="28"/>
        </w:rPr>
        <w:t>地处</w:t>
      </w:r>
      <w:r>
        <w:rPr>
          <w:rFonts w:ascii="Arial" w:eastAsia="仿宋_GB2312" w:hAnsi="Arial" w:cs="Arial" w:hint="eastAsia"/>
          <w:sz w:val="28"/>
        </w:rPr>
        <w:t>办公</w:t>
      </w:r>
      <w:r>
        <w:rPr>
          <w:rFonts w:ascii="Arial" w:eastAsia="仿宋_GB2312" w:hAnsi="Arial" w:cs="Arial"/>
          <w:sz w:val="28"/>
        </w:rPr>
        <w:t>类</w:t>
      </w:r>
      <w:r>
        <w:rPr>
          <w:rFonts w:ascii="Arial" w:eastAsia="仿宋_GB2312" w:hAnsi="Arial" w:cs="Arial" w:hint="eastAsia"/>
          <w:sz w:val="28"/>
        </w:rPr>
        <w:t>一</w:t>
      </w:r>
      <w:r>
        <w:rPr>
          <w:rFonts w:ascii="Arial" w:eastAsia="仿宋_GB2312" w:hAnsi="Arial" w:cs="Arial"/>
          <w:sz w:val="28"/>
        </w:rPr>
        <w:t>级地价区</w:t>
      </w:r>
      <w:r w:rsidRPr="005255B5">
        <w:rPr>
          <w:rFonts w:ascii="Arial" w:eastAsia="仿宋_GB2312" w:hAnsi="Arial" w:cs="Arial"/>
          <w:sz w:val="28"/>
        </w:rPr>
        <w:t>。地下空间修正系数表详见下表：</w:t>
      </w:r>
    </w:p>
    <w:p w:rsidR="00C26C61" w:rsidRPr="00C05902" w:rsidRDefault="00C26C61" w:rsidP="00C26C61">
      <w:pPr>
        <w:spacing w:line="360" w:lineRule="auto"/>
        <w:jc w:val="center"/>
        <w:rPr>
          <w:rFonts w:ascii="仿宋_GB2312" w:eastAsia="仿宋_GB2312" w:hAnsi="仿宋"/>
          <w:sz w:val="28"/>
        </w:rPr>
      </w:pPr>
      <w:r w:rsidRPr="005255B5">
        <w:rPr>
          <w:rFonts w:ascii="Arial" w:eastAsia="仿宋_GB2312" w:hAnsi="Arial" w:cs="Arial"/>
          <w:bCs/>
          <w:szCs w:val="24"/>
        </w:rPr>
        <w:t>北京市基准地价地下空间修正系</w:t>
      </w:r>
      <w:r w:rsidRPr="003F0AA8">
        <w:rPr>
          <w:rFonts w:ascii="仿宋_GB2312" w:eastAsia="仿宋_GB2312" w:hAnsi="宋体" w:cs="宋体" w:hint="eastAsia"/>
          <w:bCs/>
          <w:szCs w:val="24"/>
        </w:rPr>
        <w:t>数表</w:t>
      </w:r>
      <w:r>
        <w:rPr>
          <w:rFonts w:ascii="仿宋_GB2312" w:eastAsia="仿宋_GB2312" w:hAnsi="宋体" w:cs="宋体" w:hint="eastAsia"/>
          <w:bCs/>
          <w:color w:val="000000"/>
          <w:szCs w:val="24"/>
        </w:rPr>
        <w:t>（节选）</w:t>
      </w:r>
    </w:p>
    <w:tbl>
      <w:tblPr>
        <w:tblW w:w="8960" w:type="dxa"/>
        <w:tblInd w:w="94" w:type="dxa"/>
        <w:tblLook w:val="04A0" w:firstRow="1" w:lastRow="0" w:firstColumn="1" w:lastColumn="0" w:noHBand="0" w:noVBand="1"/>
      </w:tblPr>
      <w:tblGrid>
        <w:gridCol w:w="1320"/>
        <w:gridCol w:w="1320"/>
        <w:gridCol w:w="1520"/>
        <w:gridCol w:w="1600"/>
        <w:gridCol w:w="1600"/>
        <w:gridCol w:w="1600"/>
      </w:tblGrid>
      <w:tr w:rsidR="00C26C61" w:rsidTr="00BA53DF">
        <w:trPr>
          <w:trHeight w:val="435"/>
        </w:trPr>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地下空间</w:t>
            </w:r>
            <w:r>
              <w:rPr>
                <w:rFonts w:hint="eastAsia"/>
                <w:color w:val="000000"/>
                <w:sz w:val="20"/>
              </w:rPr>
              <w:t xml:space="preserve">    </w:t>
            </w:r>
            <w:r>
              <w:rPr>
                <w:rFonts w:hint="eastAsia"/>
                <w:color w:val="000000"/>
                <w:sz w:val="20"/>
              </w:rPr>
              <w:t>用途</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适用基准</w:t>
            </w:r>
            <w:r>
              <w:rPr>
                <w:rFonts w:hint="eastAsia"/>
                <w:color w:val="000000"/>
                <w:sz w:val="20"/>
              </w:rPr>
              <w:t xml:space="preserve">    </w:t>
            </w:r>
            <w:r>
              <w:rPr>
                <w:rFonts w:hint="eastAsia"/>
                <w:color w:val="000000"/>
                <w:sz w:val="20"/>
              </w:rPr>
              <w:t>地价</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楼层</w:t>
            </w:r>
          </w:p>
        </w:tc>
        <w:tc>
          <w:tcPr>
            <w:tcW w:w="4800" w:type="dxa"/>
            <w:gridSpan w:val="3"/>
            <w:tcBorders>
              <w:top w:val="single" w:sz="4" w:space="0" w:color="auto"/>
              <w:left w:val="nil"/>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地下空间修正系数</w:t>
            </w:r>
          </w:p>
        </w:tc>
      </w:tr>
      <w:tr w:rsidR="00C26C61" w:rsidTr="00BA53DF">
        <w:trPr>
          <w:trHeight w:val="435"/>
        </w:trPr>
        <w:tc>
          <w:tcPr>
            <w:tcW w:w="1320" w:type="dxa"/>
            <w:vMerge/>
            <w:tcBorders>
              <w:top w:val="single" w:sz="4" w:space="0" w:color="auto"/>
              <w:left w:val="single" w:sz="4" w:space="0" w:color="auto"/>
              <w:bottom w:val="single" w:sz="4" w:space="0" w:color="auto"/>
              <w:right w:val="single" w:sz="4" w:space="0" w:color="auto"/>
            </w:tcBorders>
            <w:vAlign w:val="center"/>
            <w:hideMark/>
          </w:tcPr>
          <w:p w:rsidR="00C26C61" w:rsidRDefault="00C26C61" w:rsidP="00BA53DF">
            <w:pPr>
              <w:rPr>
                <w:rFonts w:ascii="宋体" w:hAnsi="宋体" w:cs="宋体"/>
                <w:color w:val="000000"/>
                <w:sz w:val="20"/>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C26C61" w:rsidRDefault="00C26C61" w:rsidP="00BA53DF">
            <w:pPr>
              <w:rPr>
                <w:rFonts w:ascii="宋体" w:hAnsi="宋体" w:cs="宋体"/>
                <w:color w:val="000000"/>
                <w:sz w:val="20"/>
              </w:rPr>
            </w:pPr>
          </w:p>
        </w:tc>
        <w:tc>
          <w:tcPr>
            <w:tcW w:w="1520" w:type="dxa"/>
            <w:vMerge/>
            <w:tcBorders>
              <w:top w:val="single" w:sz="4" w:space="0" w:color="auto"/>
              <w:left w:val="single" w:sz="4" w:space="0" w:color="auto"/>
              <w:bottom w:val="single" w:sz="4" w:space="0" w:color="auto"/>
              <w:right w:val="single" w:sz="4" w:space="0" w:color="auto"/>
            </w:tcBorders>
            <w:vAlign w:val="center"/>
            <w:hideMark/>
          </w:tcPr>
          <w:p w:rsidR="00C26C61" w:rsidRDefault="00C26C61" w:rsidP="00BA53DF">
            <w:pPr>
              <w:rPr>
                <w:rFonts w:ascii="宋体" w:hAnsi="宋体" w:cs="宋体"/>
                <w:color w:val="000000"/>
                <w:sz w:val="20"/>
              </w:rPr>
            </w:pPr>
          </w:p>
        </w:tc>
        <w:tc>
          <w:tcPr>
            <w:tcW w:w="1600" w:type="dxa"/>
            <w:tcBorders>
              <w:top w:val="nil"/>
              <w:left w:val="nil"/>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一至二级</w:t>
            </w:r>
          </w:p>
        </w:tc>
        <w:tc>
          <w:tcPr>
            <w:tcW w:w="1600" w:type="dxa"/>
            <w:tcBorders>
              <w:top w:val="nil"/>
              <w:left w:val="nil"/>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三至七级</w:t>
            </w:r>
          </w:p>
        </w:tc>
        <w:tc>
          <w:tcPr>
            <w:tcW w:w="1600" w:type="dxa"/>
            <w:tcBorders>
              <w:top w:val="nil"/>
              <w:left w:val="nil"/>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八至十二级</w:t>
            </w:r>
          </w:p>
        </w:tc>
      </w:tr>
      <w:tr w:rsidR="00C26C61" w:rsidTr="00BA53DF">
        <w:trPr>
          <w:trHeight w:val="675"/>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地下办公</w:t>
            </w:r>
          </w:p>
        </w:tc>
        <w:tc>
          <w:tcPr>
            <w:tcW w:w="1320" w:type="dxa"/>
            <w:tcBorders>
              <w:top w:val="nil"/>
              <w:left w:val="nil"/>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办公用途</w:t>
            </w:r>
            <w:r>
              <w:rPr>
                <w:rFonts w:hint="eastAsia"/>
                <w:color w:val="000000"/>
                <w:sz w:val="20"/>
              </w:rPr>
              <w:t xml:space="preserve">  </w:t>
            </w:r>
            <w:r>
              <w:rPr>
                <w:rFonts w:hint="eastAsia"/>
                <w:color w:val="000000"/>
                <w:sz w:val="20"/>
              </w:rPr>
              <w:t>比准类别</w:t>
            </w:r>
          </w:p>
        </w:tc>
        <w:tc>
          <w:tcPr>
            <w:tcW w:w="1520" w:type="dxa"/>
            <w:tcBorders>
              <w:top w:val="nil"/>
              <w:left w:val="nil"/>
              <w:bottom w:val="single" w:sz="4" w:space="0" w:color="auto"/>
              <w:right w:val="single" w:sz="4" w:space="0" w:color="auto"/>
            </w:tcBorders>
            <w:shd w:val="clear" w:color="auto" w:fill="auto"/>
            <w:vAlign w:val="center"/>
            <w:hideMark/>
          </w:tcPr>
          <w:p w:rsidR="00C26C61" w:rsidRDefault="00C26C61" w:rsidP="00BA53DF">
            <w:pPr>
              <w:jc w:val="center"/>
              <w:rPr>
                <w:rFonts w:ascii="宋体" w:hAnsi="宋体" w:cs="宋体"/>
                <w:color w:val="000000"/>
                <w:sz w:val="20"/>
              </w:rPr>
            </w:pPr>
            <w:r>
              <w:rPr>
                <w:rFonts w:hint="eastAsia"/>
                <w:color w:val="000000"/>
                <w:sz w:val="20"/>
              </w:rPr>
              <w:t>—</w:t>
            </w:r>
          </w:p>
        </w:tc>
        <w:tc>
          <w:tcPr>
            <w:tcW w:w="1600" w:type="dxa"/>
            <w:tcBorders>
              <w:top w:val="nil"/>
              <w:left w:val="nil"/>
              <w:bottom w:val="single" w:sz="4" w:space="0" w:color="auto"/>
              <w:right w:val="single" w:sz="4" w:space="0" w:color="auto"/>
            </w:tcBorders>
            <w:shd w:val="clear" w:color="auto" w:fill="auto"/>
            <w:vAlign w:val="center"/>
            <w:hideMark/>
          </w:tcPr>
          <w:p w:rsidR="00C26C61" w:rsidRPr="000F77C1" w:rsidRDefault="00C26C61" w:rsidP="00BA53DF">
            <w:pPr>
              <w:jc w:val="center"/>
              <w:rPr>
                <w:rFonts w:ascii="Arial" w:hAnsi="Arial" w:cs="Arial"/>
                <w:color w:val="000000"/>
                <w:sz w:val="20"/>
              </w:rPr>
            </w:pPr>
            <w:r w:rsidRPr="000F77C1">
              <w:rPr>
                <w:rFonts w:ascii="Arial" w:hAnsi="Arial" w:cs="Arial"/>
                <w:color w:val="000000"/>
                <w:sz w:val="20"/>
              </w:rPr>
              <w:t>1.3</w:t>
            </w:r>
          </w:p>
        </w:tc>
        <w:tc>
          <w:tcPr>
            <w:tcW w:w="1600" w:type="dxa"/>
            <w:tcBorders>
              <w:top w:val="nil"/>
              <w:left w:val="nil"/>
              <w:bottom w:val="single" w:sz="4" w:space="0" w:color="auto"/>
              <w:right w:val="single" w:sz="4" w:space="0" w:color="auto"/>
            </w:tcBorders>
            <w:shd w:val="clear" w:color="auto" w:fill="auto"/>
            <w:vAlign w:val="center"/>
            <w:hideMark/>
          </w:tcPr>
          <w:p w:rsidR="00C26C61" w:rsidRPr="000F77C1" w:rsidRDefault="00C26C61" w:rsidP="00BA53DF">
            <w:pPr>
              <w:jc w:val="center"/>
              <w:rPr>
                <w:rFonts w:ascii="Arial" w:hAnsi="Arial" w:cs="Arial"/>
                <w:color w:val="000000"/>
                <w:sz w:val="20"/>
              </w:rPr>
            </w:pPr>
            <w:r w:rsidRPr="000F77C1">
              <w:rPr>
                <w:rFonts w:ascii="Arial" w:hAnsi="Arial" w:cs="Arial"/>
                <w:color w:val="000000"/>
                <w:sz w:val="20"/>
              </w:rPr>
              <w:t>0.25</w:t>
            </w:r>
          </w:p>
        </w:tc>
        <w:tc>
          <w:tcPr>
            <w:tcW w:w="1600" w:type="dxa"/>
            <w:tcBorders>
              <w:top w:val="nil"/>
              <w:left w:val="nil"/>
              <w:bottom w:val="single" w:sz="4" w:space="0" w:color="auto"/>
              <w:right w:val="single" w:sz="4" w:space="0" w:color="auto"/>
            </w:tcBorders>
            <w:shd w:val="clear" w:color="auto" w:fill="auto"/>
            <w:vAlign w:val="center"/>
            <w:hideMark/>
          </w:tcPr>
          <w:p w:rsidR="00C26C61" w:rsidRPr="000F77C1" w:rsidRDefault="00C26C61" w:rsidP="00BA53DF">
            <w:pPr>
              <w:jc w:val="center"/>
              <w:rPr>
                <w:rFonts w:ascii="Arial" w:hAnsi="Arial" w:cs="Arial"/>
                <w:color w:val="000000"/>
                <w:sz w:val="20"/>
              </w:rPr>
            </w:pPr>
            <w:r w:rsidRPr="000F77C1">
              <w:rPr>
                <w:rFonts w:ascii="Arial" w:hAnsi="Arial" w:cs="Arial"/>
                <w:color w:val="000000"/>
                <w:sz w:val="20"/>
              </w:rPr>
              <w:t>0.2</w:t>
            </w:r>
          </w:p>
        </w:tc>
      </w:tr>
    </w:tbl>
    <w:p w:rsidR="008F6E15" w:rsidRPr="008F6E15" w:rsidRDefault="00C26C61" w:rsidP="008F6E15">
      <w:pPr>
        <w:spacing w:line="360" w:lineRule="auto"/>
        <w:ind w:firstLineChars="200" w:firstLine="560"/>
        <w:jc w:val="both"/>
        <w:rPr>
          <w:rFonts w:ascii="仿宋_GB2312" w:eastAsia="仿宋_GB2312" w:hAnsi="仿宋"/>
          <w:sz w:val="28"/>
        </w:rPr>
      </w:pPr>
      <w:r>
        <w:rPr>
          <w:rFonts w:ascii="仿宋_GB2312" w:eastAsia="仿宋_GB2312" w:hAnsi="仿宋" w:hint="eastAsia"/>
          <w:sz w:val="28"/>
        </w:rPr>
        <w:t>依据上表，估价对象</w:t>
      </w:r>
      <w:r w:rsidRPr="00FA09AC">
        <w:rPr>
          <w:rFonts w:ascii="仿宋_GB2312" w:eastAsia="仿宋_GB2312" w:hAnsi="华文仿宋" w:hint="eastAsia"/>
          <w:sz w:val="28"/>
          <w:szCs w:val="28"/>
        </w:rPr>
        <w:t>地下</w:t>
      </w:r>
      <w:r>
        <w:rPr>
          <w:rFonts w:ascii="仿宋_GB2312" w:eastAsia="仿宋_GB2312" w:hAnsi="华文仿宋" w:hint="eastAsia"/>
          <w:sz w:val="28"/>
          <w:szCs w:val="28"/>
        </w:rPr>
        <w:t>办公</w:t>
      </w:r>
      <w:r w:rsidRPr="00FA09AC">
        <w:rPr>
          <w:rFonts w:ascii="仿宋_GB2312" w:eastAsia="仿宋_GB2312" w:hAnsi="华文仿宋" w:hint="eastAsia"/>
          <w:sz w:val="28"/>
          <w:szCs w:val="28"/>
        </w:rPr>
        <w:t>的地下空间修正系数为</w:t>
      </w:r>
      <w:r>
        <w:rPr>
          <w:rFonts w:ascii="Arial" w:eastAsia="仿宋_GB2312" w:hAnsi="Arial" w:cs="Arial" w:hint="eastAsia"/>
          <w:sz w:val="28"/>
          <w:szCs w:val="28"/>
        </w:rPr>
        <w:t>0.3</w:t>
      </w:r>
      <w:r>
        <w:rPr>
          <w:rFonts w:ascii="仿宋_GB2312" w:eastAsia="仿宋_GB2312" w:hAnsi="华文仿宋" w:hint="eastAsia"/>
          <w:sz w:val="28"/>
          <w:szCs w:val="28"/>
        </w:rPr>
        <w:t>。</w:t>
      </w:r>
    </w:p>
    <w:p w:rsidR="008F6E15" w:rsidRDefault="008F6E15" w:rsidP="008F6E15">
      <w:pPr>
        <w:spacing w:beforeLines="50" w:before="120" w:line="360" w:lineRule="auto"/>
        <w:ind w:firstLineChars="200" w:firstLine="560"/>
        <w:jc w:val="both"/>
        <w:rPr>
          <w:rFonts w:ascii="仿宋_GB2312" w:eastAsia="仿宋_GB2312" w:hAnsi="华文仿宋"/>
          <w:sz w:val="28"/>
          <w:szCs w:val="28"/>
        </w:rPr>
      </w:pPr>
      <w:r>
        <w:rPr>
          <w:rFonts w:ascii="仿宋_GB2312" w:eastAsia="仿宋_GB2312" w:hAnsi="华文仿宋" w:hint="eastAsia"/>
          <w:sz w:val="28"/>
          <w:szCs w:val="28"/>
        </w:rPr>
        <w:t>地下办公</w:t>
      </w:r>
      <w:r w:rsidRPr="00FA09AC">
        <w:rPr>
          <w:rFonts w:ascii="仿宋_GB2312" w:eastAsia="仿宋_GB2312" w:hAnsi="华文仿宋" w:hint="eastAsia"/>
          <w:sz w:val="28"/>
          <w:szCs w:val="28"/>
        </w:rPr>
        <w:t>楼面熟地价＝</w:t>
      </w:r>
      <w:r w:rsidRPr="001729C5">
        <w:rPr>
          <w:rFonts w:ascii="仿宋_GB2312" w:eastAsia="仿宋_GB2312" w:hAnsi="Arial" w:cs="Arial" w:hint="eastAsia"/>
          <w:sz w:val="28"/>
        </w:rPr>
        <w:t>剩余土地使</w:t>
      </w:r>
      <w:r w:rsidRPr="001729C5">
        <w:rPr>
          <w:rFonts w:ascii="Arial" w:eastAsia="仿宋_GB2312" w:hAnsi="Arial" w:cs="Arial"/>
          <w:sz w:val="28"/>
        </w:rPr>
        <w:t>用年限</w:t>
      </w:r>
      <w:r w:rsidRPr="001729C5">
        <w:rPr>
          <w:rFonts w:ascii="Arial" w:eastAsia="仿宋_GB2312" w:hAnsi="Arial" w:cs="Arial"/>
          <w:sz w:val="28"/>
        </w:rPr>
        <w:t>35.32</w:t>
      </w:r>
      <w:r w:rsidRPr="001729C5">
        <w:rPr>
          <w:rFonts w:ascii="Arial" w:eastAsia="仿宋_GB2312" w:hAnsi="Arial" w:cs="Arial"/>
          <w:sz w:val="28"/>
        </w:rPr>
        <w:t>年</w:t>
      </w:r>
      <w:r>
        <w:rPr>
          <w:rFonts w:ascii="仿宋_GB2312" w:eastAsia="仿宋_GB2312" w:hAnsi="Arial" w:cs="Arial" w:hint="eastAsia"/>
          <w:sz w:val="28"/>
        </w:rPr>
        <w:t>办公用房楼面熟地单价</w:t>
      </w:r>
      <w:r>
        <w:rPr>
          <w:rFonts w:ascii="仿宋_GB2312" w:eastAsia="仿宋_GB2312" w:hAnsi="华文仿宋" w:hint="eastAsia"/>
          <w:sz w:val="28"/>
          <w:szCs w:val="28"/>
        </w:rPr>
        <w:t>×办公</w:t>
      </w:r>
      <w:r w:rsidRPr="00FA09AC">
        <w:rPr>
          <w:rFonts w:ascii="仿宋_GB2312" w:eastAsia="仿宋_GB2312" w:hAnsi="华文仿宋" w:hint="eastAsia"/>
          <w:sz w:val="28"/>
          <w:szCs w:val="28"/>
        </w:rPr>
        <w:t>用途地下空间修正系数</w:t>
      </w:r>
    </w:p>
    <w:p w:rsidR="008F6E15" w:rsidRDefault="008F6E15" w:rsidP="008F6E15">
      <w:pPr>
        <w:spacing w:before="50" w:after="50" w:line="360" w:lineRule="auto"/>
        <w:ind w:firstLineChars="200" w:firstLine="560"/>
        <w:rPr>
          <w:rFonts w:ascii="Arial" w:eastAsia="仿宋_GB2312" w:hAnsi="Arial" w:cs="Arial"/>
          <w:sz w:val="28"/>
        </w:rPr>
      </w:pPr>
      <w:r w:rsidRPr="00985726">
        <w:rPr>
          <w:rFonts w:ascii="Arial" w:eastAsia="仿宋_GB2312" w:hAnsi="Arial" w:cs="Arial"/>
          <w:sz w:val="28"/>
        </w:rPr>
        <w:t>＝</w:t>
      </w:r>
      <w:r w:rsidR="00EA053D">
        <w:rPr>
          <w:rFonts w:ascii="Arial" w:eastAsia="仿宋_GB2312" w:hAnsi="Arial" w:cs="Arial" w:hint="eastAsia"/>
          <w:sz w:val="28"/>
          <w:szCs w:val="22"/>
        </w:rPr>
        <w:t>38905</w:t>
      </w:r>
      <w:r>
        <w:rPr>
          <w:rFonts w:ascii="Arial" w:eastAsia="仿宋_GB2312" w:hAnsi="Arial" w:cs="Arial"/>
          <w:sz w:val="28"/>
        </w:rPr>
        <w:t>×0.</w:t>
      </w:r>
      <w:r>
        <w:rPr>
          <w:rFonts w:ascii="Arial" w:eastAsia="仿宋_GB2312" w:hAnsi="Arial" w:cs="Arial" w:hint="eastAsia"/>
          <w:sz w:val="28"/>
        </w:rPr>
        <w:t>3</w:t>
      </w:r>
    </w:p>
    <w:p w:rsidR="008F6E15" w:rsidRDefault="008F6E15" w:rsidP="008F6E15">
      <w:pPr>
        <w:spacing w:before="50" w:after="50" w:line="360" w:lineRule="auto"/>
        <w:ind w:firstLineChars="200" w:firstLine="560"/>
        <w:rPr>
          <w:rFonts w:ascii="仿宋_GB2312" w:eastAsia="仿宋_GB2312" w:hAnsi="Arial" w:cs="Arial"/>
          <w:sz w:val="28"/>
        </w:rPr>
      </w:pPr>
      <w:r w:rsidRPr="00985726">
        <w:rPr>
          <w:rFonts w:ascii="Arial" w:eastAsia="仿宋_GB2312" w:hAnsi="Arial" w:cs="Arial"/>
          <w:sz w:val="28"/>
        </w:rPr>
        <w:lastRenderedPageBreak/>
        <w:t>＝</w:t>
      </w:r>
      <w:r w:rsidR="00EA053D">
        <w:rPr>
          <w:rFonts w:ascii="Arial" w:eastAsia="仿宋_GB2312" w:hAnsi="Arial" w:cs="Arial" w:hint="eastAsia"/>
          <w:sz w:val="28"/>
        </w:rPr>
        <w:t>11672</w:t>
      </w:r>
      <w:r>
        <w:rPr>
          <w:rFonts w:ascii="Arial" w:eastAsia="仿宋_GB2312" w:hAnsi="Arial" w:cs="Arial" w:hint="eastAsia"/>
          <w:sz w:val="28"/>
        </w:rPr>
        <w:t>（</w:t>
      </w:r>
      <w:r w:rsidRPr="00985726">
        <w:rPr>
          <w:rFonts w:ascii="Arial" w:eastAsia="仿宋_GB2312" w:hAnsi="Arial" w:cs="Arial"/>
          <w:sz w:val="28"/>
        </w:rPr>
        <w:t>元</w:t>
      </w:r>
      <w:r w:rsidRPr="00985726">
        <w:rPr>
          <w:rFonts w:ascii="Arial" w:eastAsia="仿宋_GB2312" w:hAnsi="Arial" w:cs="Arial"/>
          <w:sz w:val="28"/>
        </w:rPr>
        <w:t>/</w:t>
      </w:r>
      <w:r w:rsidRPr="00985726">
        <w:rPr>
          <w:rFonts w:ascii="Arial" w:eastAsia="仿宋_GB2312" w:hAnsi="Arial" w:cs="Arial"/>
          <w:sz w:val="28"/>
        </w:rPr>
        <w:t>平方米</w:t>
      </w:r>
      <w:r>
        <w:rPr>
          <w:rFonts w:ascii="Arial" w:eastAsia="仿宋_GB2312" w:hAnsi="Arial" w:cs="Arial" w:hint="eastAsia"/>
          <w:sz w:val="28"/>
        </w:rPr>
        <w:t>）</w:t>
      </w:r>
    </w:p>
    <w:p w:rsidR="008F6E15" w:rsidRDefault="008F6E15" w:rsidP="00BA15B1">
      <w:pPr>
        <w:spacing w:before="50" w:after="50" w:line="360" w:lineRule="auto"/>
        <w:ind w:firstLineChars="200" w:firstLine="560"/>
        <w:rPr>
          <w:rFonts w:ascii="仿宋_GB2312" w:eastAsia="仿宋_GB2312" w:hAnsi="Arial" w:cs="Arial"/>
          <w:sz w:val="28"/>
        </w:rPr>
      </w:pPr>
      <w:r>
        <w:rPr>
          <w:rFonts w:ascii="Arial" w:eastAsia="仿宋_GB2312" w:hAnsi="Arial" w:cs="Arial" w:hint="eastAsia"/>
          <w:sz w:val="28"/>
        </w:rPr>
        <w:t>5</w:t>
      </w:r>
      <w:r w:rsidRPr="001729C5">
        <w:rPr>
          <w:rFonts w:ascii="Arial" w:eastAsia="仿宋_GB2312" w:hAnsi="Arial" w:cs="Arial"/>
          <w:sz w:val="28"/>
        </w:rPr>
        <w:t>.</w:t>
      </w:r>
      <w:r w:rsidR="0095678E" w:rsidRPr="001729C5">
        <w:rPr>
          <w:rFonts w:ascii="Arial" w:eastAsia="仿宋_GB2312" w:hAnsi="Arial" w:cs="Arial"/>
          <w:b/>
          <w:sz w:val="28"/>
        </w:rPr>
        <w:t>求取估</w:t>
      </w:r>
      <w:r w:rsidR="0095678E" w:rsidRPr="00EC0373">
        <w:rPr>
          <w:rFonts w:ascii="Arial" w:eastAsia="仿宋_GB2312" w:hAnsi="Arial" w:cs="Arial"/>
          <w:b/>
          <w:sz w:val="28"/>
        </w:rPr>
        <w:t>价对象</w:t>
      </w:r>
      <w:r w:rsidR="0095678E">
        <w:rPr>
          <w:rFonts w:ascii="Arial" w:eastAsia="仿宋_GB2312" w:hAnsi="Arial" w:cs="Arial" w:hint="eastAsia"/>
          <w:b/>
          <w:sz w:val="28"/>
        </w:rPr>
        <w:t>地下车库</w:t>
      </w:r>
      <w:proofErr w:type="gramStart"/>
      <w:r w:rsidR="0095678E" w:rsidRPr="00EC0373">
        <w:rPr>
          <w:rFonts w:ascii="Arial" w:eastAsia="仿宋_GB2312" w:hAnsi="Arial" w:cs="Arial"/>
          <w:b/>
          <w:sz w:val="28"/>
        </w:rPr>
        <w:t>用途楼</w:t>
      </w:r>
      <w:proofErr w:type="gramEnd"/>
      <w:r w:rsidR="0095678E" w:rsidRPr="00EC0373">
        <w:rPr>
          <w:rFonts w:ascii="Arial" w:eastAsia="仿宋_GB2312" w:hAnsi="Arial" w:cs="Arial"/>
          <w:b/>
          <w:sz w:val="28"/>
        </w:rPr>
        <w:t>面熟地价</w:t>
      </w:r>
    </w:p>
    <w:p w:rsidR="0095678E" w:rsidRDefault="0095678E" w:rsidP="0095678E">
      <w:pPr>
        <w:spacing w:line="360" w:lineRule="auto"/>
        <w:ind w:firstLineChars="200" w:firstLine="560"/>
        <w:jc w:val="both"/>
        <w:rPr>
          <w:rFonts w:ascii="Arial" w:eastAsia="仿宋_GB2312" w:hAnsi="Arial" w:cs="Arial"/>
          <w:sz w:val="28"/>
        </w:rPr>
      </w:pPr>
      <w:r w:rsidRPr="003252DF">
        <w:rPr>
          <w:rFonts w:ascii="Arial" w:eastAsia="仿宋_GB2312" w:hAnsi="Arial" w:cs="Arial"/>
          <w:sz w:val="28"/>
          <w:szCs w:val="28"/>
        </w:rPr>
        <w:t>估价对象地下</w:t>
      </w:r>
      <w:r>
        <w:rPr>
          <w:rFonts w:ascii="Arial" w:eastAsia="仿宋_GB2312" w:hAnsi="Arial" w:cs="Arial" w:hint="eastAsia"/>
          <w:sz w:val="28"/>
          <w:szCs w:val="28"/>
        </w:rPr>
        <w:t>车库</w:t>
      </w:r>
      <w:r w:rsidRPr="005255B5">
        <w:rPr>
          <w:rFonts w:ascii="Arial" w:eastAsia="仿宋_GB2312" w:hAnsi="Arial" w:cs="Arial"/>
          <w:sz w:val="28"/>
        </w:rPr>
        <w:t>，</w:t>
      </w:r>
      <w:r>
        <w:rPr>
          <w:rFonts w:ascii="Arial" w:eastAsia="仿宋_GB2312" w:hAnsi="Arial" w:cs="Arial" w:hint="eastAsia"/>
          <w:sz w:val="28"/>
        </w:rPr>
        <w:t>因与估价对象类似的可比地区地下车库用途的市场成交案例较少，故</w:t>
      </w:r>
      <w:r w:rsidRPr="002F6FD8">
        <w:rPr>
          <w:rFonts w:ascii="Arial" w:eastAsia="仿宋_GB2312" w:hAnsi="Arial" w:cs="Arial"/>
          <w:sz w:val="28"/>
        </w:rPr>
        <w:t>依据北京房地产估价师和土地估价师与不动产登记代理人协会下发的</w:t>
      </w:r>
      <w:r>
        <w:rPr>
          <w:rFonts w:ascii="Arial" w:eastAsia="仿宋_GB2312" w:hAnsi="Arial" w:cs="Arial"/>
          <w:sz w:val="28"/>
        </w:rPr>
        <w:t>《关于发布</w:t>
      </w:r>
      <w:r>
        <w:rPr>
          <w:rFonts w:ascii="Arial" w:eastAsia="仿宋_GB2312" w:hAnsi="Arial" w:cs="Arial"/>
          <w:sz w:val="28"/>
        </w:rPr>
        <w:t>&lt;</w:t>
      </w:r>
      <w:r>
        <w:rPr>
          <w:rFonts w:ascii="Arial" w:eastAsia="仿宋_GB2312" w:hAnsi="Arial" w:cs="Arial"/>
          <w:sz w:val="28"/>
        </w:rPr>
        <w:t>北京市</w:t>
      </w:r>
      <w:r>
        <w:rPr>
          <w:rFonts w:ascii="Arial" w:eastAsia="仿宋_GB2312" w:hAnsi="Arial" w:cs="Arial"/>
          <w:sz w:val="28"/>
        </w:rPr>
        <w:t>“</w:t>
      </w:r>
      <w:r>
        <w:rPr>
          <w:rFonts w:ascii="Arial" w:eastAsia="仿宋_GB2312" w:hAnsi="Arial" w:cs="Arial"/>
          <w:sz w:val="28"/>
        </w:rPr>
        <w:t>地下空间</w:t>
      </w:r>
      <w:r>
        <w:rPr>
          <w:rFonts w:ascii="Arial" w:eastAsia="仿宋_GB2312" w:hAnsi="Arial" w:cs="Arial"/>
          <w:sz w:val="28"/>
        </w:rPr>
        <w:t>”</w:t>
      </w:r>
      <w:r>
        <w:rPr>
          <w:rFonts w:ascii="Arial" w:eastAsia="仿宋_GB2312" w:hAnsi="Arial" w:cs="Arial"/>
          <w:sz w:val="28"/>
        </w:rPr>
        <w:t>使用权协议出让地价评估技术更新的说明</w:t>
      </w:r>
      <w:r>
        <w:rPr>
          <w:rFonts w:ascii="Arial" w:eastAsia="仿宋_GB2312" w:hAnsi="Arial" w:cs="Arial"/>
          <w:sz w:val="28"/>
        </w:rPr>
        <w:t>&gt;</w:t>
      </w:r>
      <w:r>
        <w:rPr>
          <w:rFonts w:ascii="Arial" w:eastAsia="仿宋_GB2312" w:hAnsi="Arial" w:cs="Arial"/>
          <w:sz w:val="28"/>
        </w:rPr>
        <w:t>的通知》</w:t>
      </w:r>
      <w:r>
        <w:rPr>
          <w:rFonts w:ascii="Arial" w:eastAsia="仿宋_GB2312" w:hAnsi="Arial" w:cs="Arial"/>
          <w:sz w:val="28"/>
        </w:rPr>
        <w:t>[</w:t>
      </w:r>
      <w:proofErr w:type="gramStart"/>
      <w:r>
        <w:rPr>
          <w:rFonts w:ascii="Arial" w:eastAsia="仿宋_GB2312" w:hAnsi="Arial" w:cs="Arial"/>
          <w:sz w:val="28"/>
        </w:rPr>
        <w:t>北估秘</w:t>
      </w:r>
      <w:proofErr w:type="gramEnd"/>
      <w:r>
        <w:rPr>
          <w:rFonts w:ascii="Arial" w:eastAsia="仿宋_GB2312" w:hAnsi="Arial" w:cs="Arial"/>
          <w:sz w:val="28"/>
        </w:rPr>
        <w:t>（</w:t>
      </w:r>
      <w:r>
        <w:rPr>
          <w:rFonts w:ascii="Arial" w:eastAsia="仿宋_GB2312" w:hAnsi="Arial" w:cs="Arial"/>
          <w:sz w:val="28"/>
        </w:rPr>
        <w:t>2019</w:t>
      </w:r>
      <w:r>
        <w:rPr>
          <w:rFonts w:ascii="Arial" w:eastAsia="仿宋_GB2312" w:hAnsi="Arial" w:cs="Arial"/>
          <w:sz w:val="28"/>
        </w:rPr>
        <w:t>）</w:t>
      </w:r>
      <w:r>
        <w:rPr>
          <w:rFonts w:ascii="Arial" w:eastAsia="仿宋_GB2312" w:hAnsi="Arial" w:cs="Arial"/>
          <w:sz w:val="28"/>
        </w:rPr>
        <w:t>002</w:t>
      </w:r>
      <w:r>
        <w:rPr>
          <w:rFonts w:ascii="Arial" w:eastAsia="仿宋_GB2312" w:hAnsi="Arial" w:cs="Arial"/>
          <w:sz w:val="28"/>
        </w:rPr>
        <w:t>号</w:t>
      </w:r>
      <w:r>
        <w:rPr>
          <w:rFonts w:ascii="Arial" w:eastAsia="仿宋_GB2312" w:hAnsi="Arial" w:cs="Arial"/>
          <w:sz w:val="28"/>
        </w:rPr>
        <w:t xml:space="preserve">] </w:t>
      </w:r>
      <w:r w:rsidRPr="002F6FD8">
        <w:rPr>
          <w:rFonts w:ascii="Arial" w:eastAsia="仿宋_GB2312" w:hAnsi="Arial" w:cs="Arial"/>
          <w:sz w:val="28"/>
        </w:rPr>
        <w:t>技术文件，先评</w:t>
      </w:r>
      <w:r w:rsidRPr="00185AAC">
        <w:rPr>
          <w:rFonts w:ascii="Arial" w:eastAsia="仿宋_GB2312" w:hAnsi="Arial" w:cs="Arial"/>
          <w:sz w:val="28"/>
        </w:rPr>
        <w:t>估地上</w:t>
      </w:r>
      <w:r w:rsidRPr="00185AAC">
        <w:rPr>
          <w:rFonts w:ascii="Arial" w:eastAsia="仿宋_GB2312" w:hAnsi="Arial" w:cs="Arial" w:hint="eastAsia"/>
          <w:sz w:val="28"/>
        </w:rPr>
        <w:t>主用途</w:t>
      </w:r>
      <w:r>
        <w:rPr>
          <w:rFonts w:ascii="Arial" w:eastAsia="仿宋_GB2312" w:hAnsi="Arial" w:cs="Arial" w:hint="eastAsia"/>
          <w:sz w:val="28"/>
        </w:rPr>
        <w:t>办公</w:t>
      </w:r>
      <w:r w:rsidRPr="00185AAC">
        <w:rPr>
          <w:rFonts w:ascii="Arial" w:eastAsia="仿宋_GB2312" w:hAnsi="Arial" w:cs="Arial"/>
          <w:sz w:val="28"/>
        </w:rPr>
        <w:t>楼面地价，然后进行地下空间修正后确定地下楼面熟地价</w:t>
      </w:r>
      <w:r w:rsidRPr="00185AAC">
        <w:rPr>
          <w:rFonts w:ascii="仿宋_GB2312" w:eastAsia="仿宋_GB2312" w:hAnsi="华文仿宋" w:hint="eastAsia"/>
          <w:sz w:val="28"/>
          <w:szCs w:val="28"/>
        </w:rPr>
        <w:t>。</w:t>
      </w:r>
      <w:r w:rsidRPr="00185AAC">
        <w:rPr>
          <w:rFonts w:ascii="Arial" w:eastAsia="仿宋_GB2312" w:hAnsi="Arial" w:cs="Arial"/>
          <w:sz w:val="28"/>
        </w:rPr>
        <w:t>地下空间修正系数</w:t>
      </w:r>
      <w:r w:rsidRPr="00185AAC">
        <w:rPr>
          <w:rFonts w:ascii="仿宋_GB2312" w:eastAsia="仿宋_GB2312" w:hAnsi="华文仿宋" w:hint="eastAsia"/>
          <w:sz w:val="28"/>
          <w:szCs w:val="28"/>
        </w:rPr>
        <w:t>比例</w:t>
      </w:r>
      <w:r w:rsidRPr="00185AAC">
        <w:rPr>
          <w:rFonts w:ascii="Arial" w:eastAsia="仿宋_GB2312" w:hAnsi="Arial" w:cs="Arial"/>
          <w:sz w:val="28"/>
        </w:rPr>
        <w:t>参照《北京市关于更新出让国有建设用地使用权基准地价的通知》</w:t>
      </w:r>
      <w:r w:rsidRPr="00185AAC">
        <w:rPr>
          <w:rFonts w:ascii="Arial" w:eastAsia="仿宋_GB2312" w:hAnsi="Arial" w:cs="Arial"/>
          <w:sz w:val="28"/>
        </w:rPr>
        <w:t>[</w:t>
      </w:r>
      <w:r w:rsidRPr="00185AAC">
        <w:rPr>
          <w:rFonts w:ascii="Arial" w:eastAsia="仿宋_GB2312" w:hAnsi="Arial" w:cs="Arial"/>
          <w:sz w:val="28"/>
        </w:rPr>
        <w:t>京政发（</w:t>
      </w:r>
      <w:r w:rsidRPr="002F6FD8">
        <w:rPr>
          <w:rFonts w:ascii="Arial" w:eastAsia="仿宋_GB2312" w:hAnsi="Arial" w:cs="Arial"/>
          <w:sz w:val="28"/>
        </w:rPr>
        <w:t>2014</w:t>
      </w:r>
      <w:r w:rsidRPr="002F6FD8">
        <w:rPr>
          <w:rFonts w:ascii="Arial" w:eastAsia="仿宋_GB2312" w:hAnsi="Arial" w:cs="Arial"/>
          <w:sz w:val="28"/>
        </w:rPr>
        <w:t>）</w:t>
      </w:r>
      <w:r w:rsidRPr="002F6FD8">
        <w:rPr>
          <w:rFonts w:ascii="Arial" w:eastAsia="仿宋_GB2312" w:hAnsi="Arial" w:cs="Arial"/>
          <w:sz w:val="28"/>
        </w:rPr>
        <w:t>26</w:t>
      </w:r>
      <w:r w:rsidRPr="002F6FD8">
        <w:rPr>
          <w:rFonts w:ascii="Arial" w:eastAsia="仿宋_GB2312" w:hAnsi="Arial" w:cs="Arial"/>
          <w:sz w:val="28"/>
        </w:rPr>
        <w:t>号</w:t>
      </w:r>
      <w:r w:rsidRPr="002F6FD8">
        <w:rPr>
          <w:rFonts w:ascii="Arial" w:eastAsia="仿宋_GB2312" w:hAnsi="Arial" w:cs="Arial"/>
          <w:sz w:val="28"/>
        </w:rPr>
        <w:t>]</w:t>
      </w:r>
      <w:r w:rsidRPr="002F6FD8">
        <w:rPr>
          <w:rFonts w:ascii="Arial" w:eastAsia="仿宋_GB2312" w:hAnsi="Arial" w:cs="Arial"/>
          <w:sz w:val="28"/>
        </w:rPr>
        <w:t>确定。</w:t>
      </w:r>
      <w:r w:rsidRPr="005255B5">
        <w:rPr>
          <w:rFonts w:ascii="Arial" w:eastAsia="仿宋_GB2312" w:hAnsi="Arial" w:cs="Arial"/>
          <w:sz w:val="28"/>
        </w:rPr>
        <w:t>地处</w:t>
      </w:r>
      <w:r>
        <w:rPr>
          <w:rFonts w:ascii="Arial" w:eastAsia="仿宋_GB2312" w:hAnsi="Arial" w:cs="Arial" w:hint="eastAsia"/>
          <w:sz w:val="28"/>
        </w:rPr>
        <w:t>办公</w:t>
      </w:r>
      <w:r>
        <w:rPr>
          <w:rFonts w:ascii="Arial" w:eastAsia="仿宋_GB2312" w:hAnsi="Arial" w:cs="Arial"/>
          <w:sz w:val="28"/>
        </w:rPr>
        <w:t>类</w:t>
      </w:r>
      <w:r>
        <w:rPr>
          <w:rFonts w:ascii="Arial" w:eastAsia="仿宋_GB2312" w:hAnsi="Arial" w:cs="Arial" w:hint="eastAsia"/>
          <w:sz w:val="28"/>
        </w:rPr>
        <w:t>一</w:t>
      </w:r>
      <w:r>
        <w:rPr>
          <w:rFonts w:ascii="Arial" w:eastAsia="仿宋_GB2312" w:hAnsi="Arial" w:cs="Arial"/>
          <w:sz w:val="28"/>
        </w:rPr>
        <w:t>级地价区</w:t>
      </w:r>
      <w:r w:rsidRPr="005255B5">
        <w:rPr>
          <w:rFonts w:ascii="Arial" w:eastAsia="仿宋_GB2312" w:hAnsi="Arial" w:cs="Arial"/>
          <w:sz w:val="28"/>
        </w:rPr>
        <w:t>。地下空间修正系数表详见下表：</w:t>
      </w:r>
    </w:p>
    <w:p w:rsidR="0095678E" w:rsidRPr="00C05902" w:rsidRDefault="0095678E" w:rsidP="0095678E">
      <w:pPr>
        <w:spacing w:line="360" w:lineRule="auto"/>
        <w:jc w:val="center"/>
        <w:rPr>
          <w:rFonts w:ascii="仿宋_GB2312" w:eastAsia="仿宋_GB2312" w:hAnsi="仿宋"/>
          <w:sz w:val="28"/>
        </w:rPr>
      </w:pPr>
      <w:r w:rsidRPr="005255B5">
        <w:rPr>
          <w:rFonts w:ascii="Arial" w:eastAsia="仿宋_GB2312" w:hAnsi="Arial" w:cs="Arial"/>
          <w:bCs/>
          <w:szCs w:val="24"/>
        </w:rPr>
        <w:t>北京市基准地价地下空间修正系</w:t>
      </w:r>
      <w:r w:rsidRPr="003F0AA8">
        <w:rPr>
          <w:rFonts w:ascii="仿宋_GB2312" w:eastAsia="仿宋_GB2312" w:hAnsi="宋体" w:cs="宋体" w:hint="eastAsia"/>
          <w:bCs/>
          <w:szCs w:val="24"/>
        </w:rPr>
        <w:t>数表</w:t>
      </w:r>
      <w:r>
        <w:rPr>
          <w:rFonts w:ascii="仿宋_GB2312" w:eastAsia="仿宋_GB2312" w:hAnsi="宋体" w:cs="宋体" w:hint="eastAsia"/>
          <w:bCs/>
          <w:color w:val="000000"/>
          <w:szCs w:val="24"/>
        </w:rPr>
        <w:t>（节选）</w:t>
      </w:r>
    </w:p>
    <w:tbl>
      <w:tblPr>
        <w:tblW w:w="8960" w:type="dxa"/>
        <w:tblInd w:w="94" w:type="dxa"/>
        <w:tblLook w:val="04A0" w:firstRow="1" w:lastRow="0" w:firstColumn="1" w:lastColumn="0" w:noHBand="0" w:noVBand="1"/>
      </w:tblPr>
      <w:tblGrid>
        <w:gridCol w:w="1320"/>
        <w:gridCol w:w="1320"/>
        <w:gridCol w:w="1520"/>
        <w:gridCol w:w="1600"/>
        <w:gridCol w:w="1600"/>
        <w:gridCol w:w="1600"/>
      </w:tblGrid>
      <w:tr w:rsidR="0095678E" w:rsidTr="00BA53DF">
        <w:trPr>
          <w:trHeight w:val="435"/>
        </w:trPr>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地下空间</w:t>
            </w:r>
            <w:r>
              <w:rPr>
                <w:rFonts w:hint="eastAsia"/>
                <w:color w:val="000000"/>
                <w:sz w:val="20"/>
              </w:rPr>
              <w:t xml:space="preserve">    </w:t>
            </w:r>
            <w:r>
              <w:rPr>
                <w:rFonts w:hint="eastAsia"/>
                <w:color w:val="000000"/>
                <w:sz w:val="20"/>
              </w:rPr>
              <w:t>用途</w:t>
            </w:r>
          </w:p>
        </w:tc>
        <w:tc>
          <w:tcPr>
            <w:tcW w:w="1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适用基准</w:t>
            </w:r>
            <w:r>
              <w:rPr>
                <w:rFonts w:hint="eastAsia"/>
                <w:color w:val="000000"/>
                <w:sz w:val="20"/>
              </w:rPr>
              <w:t xml:space="preserve">    </w:t>
            </w:r>
            <w:r>
              <w:rPr>
                <w:rFonts w:hint="eastAsia"/>
                <w:color w:val="000000"/>
                <w:sz w:val="20"/>
              </w:rPr>
              <w:t>地价</w:t>
            </w:r>
          </w:p>
        </w:tc>
        <w:tc>
          <w:tcPr>
            <w:tcW w:w="1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楼层</w:t>
            </w:r>
          </w:p>
        </w:tc>
        <w:tc>
          <w:tcPr>
            <w:tcW w:w="4800" w:type="dxa"/>
            <w:gridSpan w:val="3"/>
            <w:tcBorders>
              <w:top w:val="single" w:sz="4" w:space="0" w:color="auto"/>
              <w:left w:val="nil"/>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地下空间修正系数</w:t>
            </w:r>
          </w:p>
        </w:tc>
      </w:tr>
      <w:tr w:rsidR="0095678E" w:rsidTr="00BA53DF">
        <w:trPr>
          <w:trHeight w:val="435"/>
        </w:trPr>
        <w:tc>
          <w:tcPr>
            <w:tcW w:w="1320" w:type="dxa"/>
            <w:vMerge/>
            <w:tcBorders>
              <w:top w:val="single" w:sz="4" w:space="0" w:color="auto"/>
              <w:left w:val="single" w:sz="4" w:space="0" w:color="auto"/>
              <w:bottom w:val="single" w:sz="4" w:space="0" w:color="auto"/>
              <w:right w:val="single" w:sz="4" w:space="0" w:color="auto"/>
            </w:tcBorders>
            <w:vAlign w:val="center"/>
            <w:hideMark/>
          </w:tcPr>
          <w:p w:rsidR="0095678E" w:rsidRDefault="0095678E" w:rsidP="00BA53DF">
            <w:pPr>
              <w:rPr>
                <w:rFonts w:ascii="宋体" w:hAnsi="宋体" w:cs="宋体"/>
                <w:color w:val="000000"/>
                <w:sz w:val="20"/>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95678E" w:rsidRDefault="0095678E" w:rsidP="00BA53DF">
            <w:pPr>
              <w:rPr>
                <w:rFonts w:ascii="宋体" w:hAnsi="宋体" w:cs="宋体"/>
                <w:color w:val="000000"/>
                <w:sz w:val="20"/>
              </w:rPr>
            </w:pPr>
          </w:p>
        </w:tc>
        <w:tc>
          <w:tcPr>
            <w:tcW w:w="1520" w:type="dxa"/>
            <w:vMerge/>
            <w:tcBorders>
              <w:top w:val="single" w:sz="4" w:space="0" w:color="auto"/>
              <w:left w:val="single" w:sz="4" w:space="0" w:color="auto"/>
              <w:bottom w:val="single" w:sz="4" w:space="0" w:color="auto"/>
              <w:right w:val="single" w:sz="4" w:space="0" w:color="auto"/>
            </w:tcBorders>
            <w:vAlign w:val="center"/>
            <w:hideMark/>
          </w:tcPr>
          <w:p w:rsidR="0095678E" w:rsidRDefault="0095678E" w:rsidP="00BA53DF">
            <w:pPr>
              <w:rPr>
                <w:rFonts w:ascii="宋体" w:hAnsi="宋体" w:cs="宋体"/>
                <w:color w:val="000000"/>
                <w:sz w:val="20"/>
              </w:rPr>
            </w:pPr>
          </w:p>
        </w:tc>
        <w:tc>
          <w:tcPr>
            <w:tcW w:w="1600" w:type="dxa"/>
            <w:tcBorders>
              <w:top w:val="nil"/>
              <w:left w:val="nil"/>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一至二级</w:t>
            </w:r>
          </w:p>
        </w:tc>
        <w:tc>
          <w:tcPr>
            <w:tcW w:w="1600" w:type="dxa"/>
            <w:tcBorders>
              <w:top w:val="nil"/>
              <w:left w:val="nil"/>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三至七级</w:t>
            </w:r>
          </w:p>
        </w:tc>
        <w:tc>
          <w:tcPr>
            <w:tcW w:w="1600" w:type="dxa"/>
            <w:tcBorders>
              <w:top w:val="nil"/>
              <w:left w:val="nil"/>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八至十二级</w:t>
            </w:r>
          </w:p>
        </w:tc>
      </w:tr>
      <w:tr w:rsidR="0095678E" w:rsidTr="00BA53DF">
        <w:trPr>
          <w:trHeight w:val="675"/>
        </w:trPr>
        <w:tc>
          <w:tcPr>
            <w:tcW w:w="1320" w:type="dxa"/>
            <w:tcBorders>
              <w:top w:val="nil"/>
              <w:left w:val="single" w:sz="4" w:space="0" w:color="auto"/>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地下车库</w:t>
            </w:r>
          </w:p>
        </w:tc>
        <w:tc>
          <w:tcPr>
            <w:tcW w:w="1320" w:type="dxa"/>
            <w:tcBorders>
              <w:top w:val="nil"/>
              <w:left w:val="nil"/>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地上主用途</w:t>
            </w:r>
            <w:r>
              <w:rPr>
                <w:rFonts w:hint="eastAsia"/>
                <w:color w:val="000000"/>
                <w:sz w:val="20"/>
              </w:rPr>
              <w:t xml:space="preserve">  </w:t>
            </w:r>
            <w:r>
              <w:rPr>
                <w:rFonts w:hint="eastAsia"/>
                <w:color w:val="000000"/>
                <w:sz w:val="20"/>
              </w:rPr>
              <w:t>比准类别</w:t>
            </w:r>
          </w:p>
        </w:tc>
        <w:tc>
          <w:tcPr>
            <w:tcW w:w="1520" w:type="dxa"/>
            <w:tcBorders>
              <w:top w:val="nil"/>
              <w:left w:val="nil"/>
              <w:bottom w:val="single" w:sz="4" w:space="0" w:color="auto"/>
              <w:right w:val="single" w:sz="4" w:space="0" w:color="auto"/>
            </w:tcBorders>
            <w:shd w:val="clear" w:color="auto" w:fill="auto"/>
            <w:vAlign w:val="center"/>
            <w:hideMark/>
          </w:tcPr>
          <w:p w:rsidR="0095678E" w:rsidRDefault="0095678E" w:rsidP="00BA53DF">
            <w:pPr>
              <w:jc w:val="center"/>
              <w:rPr>
                <w:rFonts w:ascii="宋体" w:hAnsi="宋体" w:cs="宋体"/>
                <w:color w:val="000000"/>
                <w:sz w:val="20"/>
              </w:rPr>
            </w:pPr>
            <w:r>
              <w:rPr>
                <w:rFonts w:hint="eastAsia"/>
                <w:color w:val="000000"/>
                <w:sz w:val="20"/>
              </w:rPr>
              <w:t>—</w:t>
            </w:r>
          </w:p>
        </w:tc>
        <w:tc>
          <w:tcPr>
            <w:tcW w:w="1600" w:type="dxa"/>
            <w:tcBorders>
              <w:top w:val="nil"/>
              <w:left w:val="nil"/>
              <w:bottom w:val="single" w:sz="4" w:space="0" w:color="auto"/>
              <w:right w:val="single" w:sz="4" w:space="0" w:color="auto"/>
            </w:tcBorders>
            <w:shd w:val="clear" w:color="auto" w:fill="auto"/>
            <w:vAlign w:val="center"/>
            <w:hideMark/>
          </w:tcPr>
          <w:p w:rsidR="0095678E" w:rsidRPr="000F77C1" w:rsidRDefault="0095678E" w:rsidP="00BA53DF">
            <w:pPr>
              <w:jc w:val="center"/>
              <w:rPr>
                <w:rFonts w:ascii="Arial" w:hAnsi="Arial" w:cs="Arial"/>
                <w:color w:val="000000"/>
                <w:sz w:val="20"/>
              </w:rPr>
            </w:pPr>
            <w:r w:rsidRPr="000F77C1">
              <w:rPr>
                <w:rFonts w:ascii="Arial" w:hAnsi="Arial" w:cs="Arial"/>
                <w:color w:val="000000"/>
                <w:sz w:val="20"/>
              </w:rPr>
              <w:t>0.25</w:t>
            </w:r>
          </w:p>
        </w:tc>
        <w:tc>
          <w:tcPr>
            <w:tcW w:w="1600" w:type="dxa"/>
            <w:tcBorders>
              <w:top w:val="nil"/>
              <w:left w:val="nil"/>
              <w:bottom w:val="single" w:sz="4" w:space="0" w:color="auto"/>
              <w:right w:val="single" w:sz="4" w:space="0" w:color="auto"/>
            </w:tcBorders>
            <w:shd w:val="clear" w:color="auto" w:fill="auto"/>
            <w:vAlign w:val="center"/>
            <w:hideMark/>
          </w:tcPr>
          <w:p w:rsidR="0095678E" w:rsidRPr="000F77C1" w:rsidRDefault="0095678E" w:rsidP="00BA53DF">
            <w:pPr>
              <w:jc w:val="center"/>
              <w:rPr>
                <w:rFonts w:ascii="Arial" w:hAnsi="Arial" w:cs="Arial"/>
                <w:color w:val="000000"/>
                <w:sz w:val="20"/>
              </w:rPr>
            </w:pPr>
            <w:r w:rsidRPr="000F77C1">
              <w:rPr>
                <w:rFonts w:ascii="Arial" w:hAnsi="Arial" w:cs="Arial"/>
                <w:color w:val="000000"/>
                <w:sz w:val="20"/>
              </w:rPr>
              <w:t>0.2</w:t>
            </w:r>
          </w:p>
        </w:tc>
        <w:tc>
          <w:tcPr>
            <w:tcW w:w="1600" w:type="dxa"/>
            <w:tcBorders>
              <w:top w:val="nil"/>
              <w:left w:val="nil"/>
              <w:bottom w:val="single" w:sz="4" w:space="0" w:color="auto"/>
              <w:right w:val="single" w:sz="4" w:space="0" w:color="auto"/>
            </w:tcBorders>
            <w:shd w:val="clear" w:color="auto" w:fill="auto"/>
            <w:vAlign w:val="center"/>
            <w:hideMark/>
          </w:tcPr>
          <w:p w:rsidR="0095678E" w:rsidRPr="000F77C1" w:rsidRDefault="0095678E" w:rsidP="00BA53DF">
            <w:pPr>
              <w:jc w:val="center"/>
              <w:rPr>
                <w:rFonts w:ascii="Arial" w:hAnsi="Arial" w:cs="Arial"/>
                <w:color w:val="000000"/>
                <w:sz w:val="20"/>
              </w:rPr>
            </w:pPr>
            <w:r w:rsidRPr="000F77C1">
              <w:rPr>
                <w:rFonts w:ascii="Arial" w:hAnsi="Arial" w:cs="Arial"/>
                <w:color w:val="000000"/>
                <w:sz w:val="20"/>
              </w:rPr>
              <w:t>0.15</w:t>
            </w:r>
          </w:p>
        </w:tc>
      </w:tr>
    </w:tbl>
    <w:p w:rsidR="008F6E15" w:rsidRPr="008F6E15" w:rsidRDefault="0095678E" w:rsidP="008F6E15">
      <w:pPr>
        <w:spacing w:line="360" w:lineRule="auto"/>
        <w:ind w:firstLineChars="200" w:firstLine="560"/>
        <w:jc w:val="both"/>
        <w:rPr>
          <w:rFonts w:ascii="仿宋_GB2312" w:eastAsia="仿宋_GB2312" w:hAnsi="仿宋"/>
          <w:sz w:val="28"/>
        </w:rPr>
      </w:pPr>
      <w:r>
        <w:rPr>
          <w:rFonts w:ascii="仿宋_GB2312" w:eastAsia="仿宋_GB2312" w:hAnsi="仿宋" w:hint="eastAsia"/>
          <w:sz w:val="28"/>
        </w:rPr>
        <w:t>依据上表，估价对象</w:t>
      </w:r>
      <w:r w:rsidRPr="00FA09AC">
        <w:rPr>
          <w:rFonts w:ascii="仿宋_GB2312" w:eastAsia="仿宋_GB2312" w:hAnsi="华文仿宋" w:hint="eastAsia"/>
          <w:sz w:val="28"/>
          <w:szCs w:val="28"/>
        </w:rPr>
        <w:t>地下</w:t>
      </w:r>
      <w:r>
        <w:rPr>
          <w:rFonts w:ascii="仿宋_GB2312" w:eastAsia="仿宋_GB2312" w:hAnsi="华文仿宋" w:hint="eastAsia"/>
          <w:sz w:val="28"/>
          <w:szCs w:val="28"/>
        </w:rPr>
        <w:t>车库</w:t>
      </w:r>
      <w:r w:rsidRPr="00FA09AC">
        <w:rPr>
          <w:rFonts w:ascii="仿宋_GB2312" w:eastAsia="仿宋_GB2312" w:hAnsi="华文仿宋" w:hint="eastAsia"/>
          <w:sz w:val="28"/>
          <w:szCs w:val="28"/>
        </w:rPr>
        <w:t>的地下空间修正系数为</w:t>
      </w:r>
      <w:r w:rsidRPr="00A51A58">
        <w:rPr>
          <w:rFonts w:ascii="Arial" w:eastAsia="仿宋_GB2312" w:hAnsi="Arial" w:cs="Arial"/>
          <w:sz w:val="28"/>
          <w:szCs w:val="28"/>
        </w:rPr>
        <w:t>0.</w:t>
      </w:r>
      <w:r>
        <w:rPr>
          <w:rFonts w:ascii="Arial" w:eastAsia="仿宋_GB2312" w:hAnsi="Arial" w:cs="Arial" w:hint="eastAsia"/>
          <w:sz w:val="28"/>
          <w:szCs w:val="28"/>
        </w:rPr>
        <w:t>25</w:t>
      </w:r>
      <w:r>
        <w:rPr>
          <w:rFonts w:ascii="仿宋_GB2312" w:eastAsia="仿宋_GB2312" w:hAnsi="华文仿宋" w:hint="eastAsia"/>
          <w:sz w:val="28"/>
          <w:szCs w:val="28"/>
        </w:rPr>
        <w:t>。</w:t>
      </w:r>
    </w:p>
    <w:p w:rsidR="008F6E15" w:rsidRDefault="008F6E15" w:rsidP="008F6E15">
      <w:pPr>
        <w:spacing w:beforeLines="50" w:before="120" w:line="360" w:lineRule="auto"/>
        <w:ind w:firstLineChars="200" w:firstLine="560"/>
        <w:jc w:val="both"/>
        <w:rPr>
          <w:rFonts w:ascii="仿宋_GB2312" w:eastAsia="仿宋_GB2312" w:hAnsi="华文仿宋"/>
          <w:sz w:val="28"/>
          <w:szCs w:val="28"/>
        </w:rPr>
      </w:pPr>
      <w:r>
        <w:rPr>
          <w:rFonts w:ascii="仿宋_GB2312" w:eastAsia="仿宋_GB2312" w:hAnsi="华文仿宋" w:hint="eastAsia"/>
          <w:sz w:val="28"/>
          <w:szCs w:val="28"/>
        </w:rPr>
        <w:t>地下车库</w:t>
      </w:r>
      <w:r w:rsidRPr="00FA09AC">
        <w:rPr>
          <w:rFonts w:ascii="仿宋_GB2312" w:eastAsia="仿宋_GB2312" w:hAnsi="华文仿宋" w:hint="eastAsia"/>
          <w:sz w:val="28"/>
          <w:szCs w:val="28"/>
        </w:rPr>
        <w:t>楼面熟地价＝</w:t>
      </w:r>
      <w:r w:rsidRPr="001729C5">
        <w:rPr>
          <w:rFonts w:ascii="仿宋_GB2312" w:eastAsia="仿宋_GB2312" w:hAnsi="Arial" w:cs="Arial" w:hint="eastAsia"/>
          <w:sz w:val="28"/>
        </w:rPr>
        <w:t>剩余土地使</w:t>
      </w:r>
      <w:r w:rsidRPr="001729C5">
        <w:rPr>
          <w:rFonts w:ascii="Arial" w:eastAsia="仿宋_GB2312" w:hAnsi="Arial" w:cs="Arial"/>
          <w:sz w:val="28"/>
        </w:rPr>
        <w:t>用年限</w:t>
      </w:r>
      <w:r w:rsidRPr="001729C5">
        <w:rPr>
          <w:rFonts w:ascii="Arial" w:eastAsia="仿宋_GB2312" w:hAnsi="Arial" w:cs="Arial"/>
          <w:sz w:val="28"/>
        </w:rPr>
        <w:t>35.32</w:t>
      </w:r>
      <w:r w:rsidRPr="001729C5">
        <w:rPr>
          <w:rFonts w:ascii="Arial" w:eastAsia="仿宋_GB2312" w:hAnsi="Arial" w:cs="Arial"/>
          <w:sz w:val="28"/>
        </w:rPr>
        <w:t>年</w:t>
      </w:r>
      <w:r>
        <w:rPr>
          <w:rFonts w:ascii="仿宋_GB2312" w:eastAsia="仿宋_GB2312" w:hAnsi="Arial" w:cs="Arial" w:hint="eastAsia"/>
          <w:sz w:val="28"/>
        </w:rPr>
        <w:t>办公用房楼面熟地单价</w:t>
      </w:r>
      <w:r>
        <w:rPr>
          <w:rFonts w:ascii="仿宋_GB2312" w:eastAsia="仿宋_GB2312" w:hAnsi="华文仿宋" w:hint="eastAsia"/>
          <w:sz w:val="28"/>
          <w:szCs w:val="28"/>
        </w:rPr>
        <w:t>×车库</w:t>
      </w:r>
      <w:r w:rsidRPr="00FA09AC">
        <w:rPr>
          <w:rFonts w:ascii="仿宋_GB2312" w:eastAsia="仿宋_GB2312" w:hAnsi="华文仿宋" w:hint="eastAsia"/>
          <w:sz w:val="28"/>
          <w:szCs w:val="28"/>
        </w:rPr>
        <w:t>用途地下空间修正系数</w:t>
      </w:r>
    </w:p>
    <w:p w:rsidR="0095678E" w:rsidRDefault="0095678E" w:rsidP="0095678E">
      <w:pPr>
        <w:spacing w:before="50" w:after="50" w:line="360" w:lineRule="auto"/>
        <w:ind w:firstLineChars="200" w:firstLine="560"/>
        <w:rPr>
          <w:rFonts w:ascii="Arial" w:eastAsia="仿宋_GB2312" w:hAnsi="Arial" w:cs="Arial"/>
          <w:sz w:val="28"/>
        </w:rPr>
      </w:pPr>
      <w:r w:rsidRPr="00985726">
        <w:rPr>
          <w:rFonts w:ascii="Arial" w:eastAsia="仿宋_GB2312" w:hAnsi="Arial" w:cs="Arial"/>
          <w:sz w:val="28"/>
        </w:rPr>
        <w:t>＝</w:t>
      </w:r>
      <w:r w:rsidR="00EA053D">
        <w:rPr>
          <w:rFonts w:ascii="Arial" w:eastAsia="仿宋_GB2312" w:hAnsi="Arial" w:cs="Arial" w:hint="eastAsia"/>
          <w:sz w:val="28"/>
          <w:szCs w:val="22"/>
        </w:rPr>
        <w:t>38905</w:t>
      </w:r>
      <w:r>
        <w:rPr>
          <w:rFonts w:ascii="Arial" w:eastAsia="仿宋_GB2312" w:hAnsi="Arial" w:cs="Arial"/>
          <w:sz w:val="28"/>
        </w:rPr>
        <w:t>×0.</w:t>
      </w:r>
      <w:r>
        <w:rPr>
          <w:rFonts w:ascii="Arial" w:eastAsia="仿宋_GB2312" w:hAnsi="Arial" w:cs="Arial" w:hint="eastAsia"/>
          <w:sz w:val="28"/>
        </w:rPr>
        <w:t>25</w:t>
      </w:r>
    </w:p>
    <w:p w:rsidR="008F6E15" w:rsidRDefault="008F6E15" w:rsidP="008F6E15">
      <w:pPr>
        <w:spacing w:before="50" w:after="50" w:line="360" w:lineRule="auto"/>
        <w:ind w:firstLineChars="200" w:firstLine="560"/>
        <w:rPr>
          <w:rFonts w:ascii="仿宋_GB2312" w:eastAsia="仿宋_GB2312" w:hAnsi="Arial" w:cs="Arial"/>
          <w:sz w:val="28"/>
        </w:rPr>
      </w:pPr>
      <w:r w:rsidRPr="00985726">
        <w:rPr>
          <w:rFonts w:ascii="Arial" w:eastAsia="仿宋_GB2312" w:hAnsi="Arial" w:cs="Arial"/>
          <w:sz w:val="28"/>
        </w:rPr>
        <w:t>＝</w:t>
      </w:r>
      <w:r w:rsidR="00EA053D">
        <w:rPr>
          <w:rFonts w:ascii="Arial" w:eastAsia="仿宋_GB2312" w:hAnsi="Arial" w:cs="Arial" w:hint="eastAsia"/>
          <w:sz w:val="28"/>
        </w:rPr>
        <w:t>9726</w:t>
      </w:r>
      <w:r>
        <w:rPr>
          <w:rFonts w:ascii="Arial" w:eastAsia="仿宋_GB2312" w:hAnsi="Arial" w:cs="Arial" w:hint="eastAsia"/>
          <w:sz w:val="28"/>
        </w:rPr>
        <w:t>（</w:t>
      </w:r>
      <w:r w:rsidRPr="00985726">
        <w:rPr>
          <w:rFonts w:ascii="Arial" w:eastAsia="仿宋_GB2312" w:hAnsi="Arial" w:cs="Arial"/>
          <w:sz w:val="28"/>
        </w:rPr>
        <w:t>元</w:t>
      </w:r>
      <w:r w:rsidRPr="00985726">
        <w:rPr>
          <w:rFonts w:ascii="Arial" w:eastAsia="仿宋_GB2312" w:hAnsi="Arial" w:cs="Arial"/>
          <w:sz w:val="28"/>
        </w:rPr>
        <w:t>/</w:t>
      </w:r>
      <w:r w:rsidRPr="00985726">
        <w:rPr>
          <w:rFonts w:ascii="Arial" w:eastAsia="仿宋_GB2312" w:hAnsi="Arial" w:cs="Arial"/>
          <w:sz w:val="28"/>
        </w:rPr>
        <w:t>平方米</w:t>
      </w:r>
      <w:r>
        <w:rPr>
          <w:rFonts w:ascii="Arial" w:eastAsia="仿宋_GB2312" w:hAnsi="Arial" w:cs="Arial" w:hint="eastAsia"/>
          <w:sz w:val="28"/>
        </w:rPr>
        <w:t>）</w:t>
      </w:r>
    </w:p>
    <w:p w:rsidR="001729C5" w:rsidRDefault="008F6E15" w:rsidP="008F6E15">
      <w:pPr>
        <w:spacing w:beforeLines="50" w:before="120" w:line="360" w:lineRule="auto"/>
        <w:ind w:firstLineChars="200" w:firstLine="560"/>
        <w:jc w:val="both"/>
        <w:rPr>
          <w:rFonts w:ascii="Arial" w:eastAsia="仿宋_GB2312" w:hAnsi="Arial" w:cs="Arial"/>
          <w:b/>
          <w:sz w:val="28"/>
        </w:rPr>
      </w:pPr>
      <w:r>
        <w:rPr>
          <w:rFonts w:ascii="Arial" w:eastAsia="仿宋_GB2312" w:hAnsi="Arial" w:cs="Arial" w:hint="eastAsia"/>
          <w:sz w:val="28"/>
        </w:rPr>
        <w:t>6</w:t>
      </w:r>
      <w:r w:rsidR="001729C5" w:rsidRPr="001729C5">
        <w:rPr>
          <w:rFonts w:ascii="Arial" w:eastAsia="仿宋_GB2312" w:hAnsi="Arial" w:cs="Arial"/>
          <w:sz w:val="28"/>
        </w:rPr>
        <w:t>.</w:t>
      </w:r>
      <w:r w:rsidR="001729C5" w:rsidRPr="001729C5">
        <w:rPr>
          <w:rFonts w:ascii="Arial" w:eastAsia="仿宋_GB2312" w:hAnsi="Arial" w:cs="Arial"/>
          <w:b/>
          <w:sz w:val="28"/>
        </w:rPr>
        <w:t>求取估</w:t>
      </w:r>
      <w:r w:rsidR="001729C5" w:rsidRPr="00EC0373">
        <w:rPr>
          <w:rFonts w:ascii="Arial" w:eastAsia="仿宋_GB2312" w:hAnsi="Arial" w:cs="Arial"/>
          <w:b/>
          <w:sz w:val="28"/>
        </w:rPr>
        <w:t>价对象</w:t>
      </w:r>
      <w:r w:rsidR="001729C5">
        <w:rPr>
          <w:rFonts w:ascii="Arial" w:eastAsia="仿宋_GB2312" w:hAnsi="Arial" w:cs="Arial" w:hint="eastAsia"/>
          <w:b/>
          <w:sz w:val="28"/>
        </w:rPr>
        <w:t>40</w:t>
      </w:r>
      <w:r w:rsidR="001729C5">
        <w:rPr>
          <w:rFonts w:ascii="Arial" w:eastAsia="仿宋_GB2312" w:hAnsi="Arial" w:cs="Arial" w:hint="eastAsia"/>
          <w:b/>
          <w:sz w:val="28"/>
        </w:rPr>
        <w:t>年商业</w:t>
      </w:r>
      <w:proofErr w:type="gramStart"/>
      <w:r w:rsidR="001729C5" w:rsidRPr="00EC0373">
        <w:rPr>
          <w:rFonts w:ascii="Arial" w:eastAsia="仿宋_GB2312" w:hAnsi="Arial" w:cs="Arial"/>
          <w:b/>
          <w:sz w:val="28"/>
        </w:rPr>
        <w:t>用途楼</w:t>
      </w:r>
      <w:proofErr w:type="gramEnd"/>
      <w:r w:rsidR="001729C5" w:rsidRPr="00EC0373">
        <w:rPr>
          <w:rFonts w:ascii="Arial" w:eastAsia="仿宋_GB2312" w:hAnsi="Arial" w:cs="Arial"/>
          <w:b/>
          <w:sz w:val="28"/>
        </w:rPr>
        <w:t>面熟地价</w:t>
      </w:r>
    </w:p>
    <w:p w:rsidR="00151DE1" w:rsidRDefault="009A5D0B" w:rsidP="00151DE1">
      <w:pPr>
        <w:spacing w:before="50" w:after="50" w:line="360" w:lineRule="auto"/>
        <w:ind w:firstLineChars="200" w:firstLine="560"/>
        <w:rPr>
          <w:rFonts w:ascii="Arial" w:eastAsia="仿宋_GB2312" w:hAnsi="Arial" w:cs="Arial"/>
          <w:b/>
          <w:sz w:val="28"/>
        </w:rPr>
      </w:pPr>
      <w:r>
        <w:rPr>
          <w:rFonts w:ascii="Arial" w:eastAsia="仿宋_GB2312" w:hAnsi="Arial" w:cs="Arial" w:hint="eastAsia"/>
          <w:bCs/>
          <w:color w:val="000000"/>
          <w:sz w:val="28"/>
        </w:rPr>
        <w:t>（</w:t>
      </w:r>
      <w:r>
        <w:rPr>
          <w:rFonts w:ascii="Arial" w:eastAsia="仿宋_GB2312" w:hAnsi="Arial" w:cs="Arial" w:hint="eastAsia"/>
          <w:bCs/>
          <w:color w:val="000000"/>
          <w:sz w:val="28"/>
        </w:rPr>
        <w:t>1</w:t>
      </w:r>
      <w:r>
        <w:rPr>
          <w:rFonts w:ascii="Arial" w:eastAsia="仿宋_GB2312" w:hAnsi="Arial" w:cs="Arial" w:hint="eastAsia"/>
          <w:bCs/>
          <w:color w:val="000000"/>
          <w:sz w:val="28"/>
        </w:rPr>
        <w:t>）</w:t>
      </w:r>
      <w:r w:rsidR="00151DE1">
        <w:rPr>
          <w:rFonts w:ascii="仿宋_GB2312" w:eastAsia="仿宋_GB2312" w:hint="eastAsia"/>
          <w:sz w:val="28"/>
        </w:rPr>
        <w:t>求取房地年总收益</w:t>
      </w:r>
    </w:p>
    <w:p w:rsidR="00DA1300" w:rsidRDefault="00DA1300" w:rsidP="00DA1300">
      <w:pPr>
        <w:spacing w:line="360" w:lineRule="auto"/>
        <w:ind w:firstLineChars="200" w:firstLine="560"/>
        <w:rPr>
          <w:rFonts w:ascii="仿宋_GB2312" w:eastAsia="仿宋_GB2312" w:hAnsi="Arial"/>
          <w:sz w:val="28"/>
        </w:rPr>
      </w:pPr>
      <w:r>
        <w:rPr>
          <w:rFonts w:ascii="Arial" w:eastAsia="仿宋_GB2312" w:hAnsi="Arial" w:cs="Arial"/>
          <w:sz w:val="28"/>
        </w:rPr>
        <w:t>A.</w:t>
      </w:r>
      <w:r>
        <w:rPr>
          <w:rFonts w:ascii="仿宋_GB2312" w:eastAsia="仿宋_GB2312" w:hAnsi="Arial" w:hint="eastAsia"/>
          <w:sz w:val="28"/>
        </w:rPr>
        <w:t>租金收入：</w:t>
      </w:r>
    </w:p>
    <w:p w:rsidR="00DA1300" w:rsidRDefault="00DA1300" w:rsidP="00DA1300">
      <w:pPr>
        <w:autoSpaceDE w:val="0"/>
        <w:autoSpaceDN w:val="0"/>
        <w:spacing w:line="360" w:lineRule="auto"/>
        <w:ind w:firstLineChars="200" w:firstLine="560"/>
        <w:rPr>
          <w:rFonts w:ascii="仿宋_GB2312" w:eastAsia="仿宋_GB2312" w:hAnsi="Arial"/>
          <w:sz w:val="28"/>
        </w:rPr>
      </w:pPr>
      <w:r>
        <w:rPr>
          <w:rFonts w:ascii="仿宋_GB2312" w:eastAsia="仿宋_GB2312" w:hAnsi="Arial" w:hint="eastAsia"/>
          <w:sz w:val="28"/>
        </w:rPr>
        <w:t>通过对北京市商业用房租赁市场的调查，评估专业人员选取近期同一供需圈内邻近地区的三个租赁案例进行比较。</w:t>
      </w:r>
    </w:p>
    <w:p w:rsidR="00151DE1" w:rsidRDefault="00DA1300" w:rsidP="00DA1300">
      <w:pPr>
        <w:spacing w:before="50" w:after="50" w:line="360" w:lineRule="auto"/>
        <w:ind w:firstLineChars="200" w:firstLine="560"/>
        <w:rPr>
          <w:rFonts w:ascii="仿宋_GB2312" w:eastAsia="仿宋_GB2312" w:hAnsi="Arial"/>
          <w:sz w:val="28"/>
        </w:rPr>
      </w:pPr>
      <w:r>
        <w:rPr>
          <w:rFonts w:ascii="仿宋_GB2312" w:eastAsia="仿宋_GB2312" w:hAnsi="Arial" w:hint="eastAsia"/>
          <w:sz w:val="28"/>
        </w:rPr>
        <w:lastRenderedPageBreak/>
        <w:t>本次评估采用房地产交易中的替代原则，选取与估价对象类似用途的案例，并分别进行交易情况、交易时间、用途、土地使用年限、区域因素、个别因素的修正。</w:t>
      </w:r>
    </w:p>
    <w:tbl>
      <w:tblPr>
        <w:tblW w:w="9323" w:type="dxa"/>
        <w:tblLayout w:type="fixed"/>
        <w:tblLook w:val="04A0" w:firstRow="1" w:lastRow="0" w:firstColumn="1" w:lastColumn="0" w:noHBand="0" w:noVBand="1"/>
      </w:tblPr>
      <w:tblGrid>
        <w:gridCol w:w="583"/>
        <w:gridCol w:w="776"/>
        <w:gridCol w:w="1374"/>
        <w:gridCol w:w="666"/>
        <w:gridCol w:w="1374"/>
        <w:gridCol w:w="582"/>
        <w:gridCol w:w="1460"/>
        <w:gridCol w:w="591"/>
        <w:gridCol w:w="1311"/>
        <w:gridCol w:w="606"/>
      </w:tblGrid>
      <w:tr w:rsidR="00DA1300" w:rsidRPr="00EC0373" w:rsidTr="001F5491">
        <w:trPr>
          <w:trHeight w:val="300"/>
          <w:tblHeader/>
        </w:trPr>
        <w:tc>
          <w:tcPr>
            <w:tcW w:w="1359" w:type="dxa"/>
            <w:gridSpan w:val="2"/>
            <w:vMerge w:val="restart"/>
            <w:tcBorders>
              <w:top w:val="single" w:sz="8" w:space="0" w:color="auto"/>
              <w:left w:val="single" w:sz="8" w:space="0" w:color="auto"/>
              <w:right w:val="nil"/>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比较因素</w:t>
            </w:r>
          </w:p>
        </w:tc>
        <w:tc>
          <w:tcPr>
            <w:tcW w:w="2040" w:type="dxa"/>
            <w:gridSpan w:val="2"/>
            <w:tcBorders>
              <w:top w:val="single" w:sz="8" w:space="0" w:color="auto"/>
              <w:left w:val="single" w:sz="8" w:space="0" w:color="auto"/>
              <w:bottom w:val="single" w:sz="4" w:space="0" w:color="auto"/>
              <w:right w:val="single" w:sz="8" w:space="0" w:color="000000"/>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估价对象</w:t>
            </w:r>
          </w:p>
        </w:tc>
        <w:tc>
          <w:tcPr>
            <w:tcW w:w="1956" w:type="dxa"/>
            <w:gridSpan w:val="2"/>
            <w:tcBorders>
              <w:top w:val="single" w:sz="8" w:space="0" w:color="auto"/>
              <w:left w:val="nil"/>
              <w:bottom w:val="single" w:sz="4" w:space="0" w:color="auto"/>
              <w:right w:val="single" w:sz="4" w:space="0" w:color="auto"/>
            </w:tcBorders>
            <w:shd w:val="clear" w:color="auto" w:fill="auto"/>
            <w:vAlign w:val="center"/>
          </w:tcPr>
          <w:p w:rsidR="00DA1300" w:rsidRPr="00EC0373" w:rsidRDefault="00DA1300" w:rsidP="0006447E">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0006447E">
              <w:rPr>
                <w:rFonts w:ascii="Arial" w:eastAsia="仿宋_GB2312" w:hAnsi="Arial" w:cs="Arial" w:hint="eastAsia"/>
                <w:color w:val="000000"/>
                <w:sz w:val="18"/>
                <w:szCs w:val="18"/>
              </w:rPr>
              <w:t>D</w:t>
            </w:r>
          </w:p>
        </w:tc>
        <w:tc>
          <w:tcPr>
            <w:tcW w:w="2051" w:type="dxa"/>
            <w:gridSpan w:val="2"/>
            <w:tcBorders>
              <w:top w:val="single" w:sz="8" w:space="0" w:color="auto"/>
              <w:left w:val="single" w:sz="8" w:space="0" w:color="auto"/>
              <w:bottom w:val="single" w:sz="4" w:space="0" w:color="auto"/>
              <w:right w:val="single" w:sz="8" w:space="0" w:color="000000"/>
            </w:tcBorders>
            <w:shd w:val="clear" w:color="auto" w:fill="auto"/>
            <w:vAlign w:val="center"/>
          </w:tcPr>
          <w:p w:rsidR="00DA1300" w:rsidRPr="00EC0373" w:rsidRDefault="00DA1300" w:rsidP="0006447E">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0006447E">
              <w:rPr>
                <w:rFonts w:ascii="Arial" w:eastAsia="仿宋_GB2312" w:hAnsi="Arial" w:cs="Arial" w:hint="eastAsia"/>
                <w:color w:val="000000"/>
                <w:sz w:val="18"/>
                <w:szCs w:val="18"/>
              </w:rPr>
              <w:t>E</w:t>
            </w:r>
          </w:p>
        </w:tc>
        <w:tc>
          <w:tcPr>
            <w:tcW w:w="1917" w:type="dxa"/>
            <w:gridSpan w:val="2"/>
            <w:tcBorders>
              <w:top w:val="single" w:sz="8" w:space="0" w:color="auto"/>
              <w:left w:val="nil"/>
              <w:bottom w:val="single" w:sz="4" w:space="0" w:color="auto"/>
              <w:right w:val="single" w:sz="8" w:space="0" w:color="000000"/>
            </w:tcBorders>
            <w:shd w:val="clear" w:color="auto" w:fill="auto"/>
            <w:vAlign w:val="center"/>
          </w:tcPr>
          <w:p w:rsidR="00DA1300" w:rsidRPr="00EC0373" w:rsidRDefault="00DA1300" w:rsidP="0006447E">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0006447E">
              <w:rPr>
                <w:rFonts w:ascii="Arial" w:eastAsia="仿宋_GB2312" w:hAnsi="Arial" w:cs="Arial" w:hint="eastAsia"/>
                <w:color w:val="000000"/>
                <w:sz w:val="18"/>
                <w:szCs w:val="18"/>
              </w:rPr>
              <w:t>F</w:t>
            </w:r>
          </w:p>
        </w:tc>
      </w:tr>
      <w:tr w:rsidR="00DA1300" w:rsidRPr="00EC0373" w:rsidTr="001F5491">
        <w:trPr>
          <w:trHeight w:val="315"/>
          <w:tblHeader/>
        </w:trPr>
        <w:tc>
          <w:tcPr>
            <w:tcW w:w="1359" w:type="dxa"/>
            <w:gridSpan w:val="2"/>
            <w:vMerge/>
            <w:tcBorders>
              <w:left w:val="single" w:sz="8" w:space="0" w:color="auto"/>
              <w:right w:val="nil"/>
            </w:tcBorders>
            <w:shd w:val="clear" w:color="auto" w:fill="auto"/>
            <w:vAlign w:val="center"/>
          </w:tcPr>
          <w:p w:rsidR="00DA1300" w:rsidRPr="00EC0373" w:rsidRDefault="00DA1300" w:rsidP="001F5491">
            <w:pPr>
              <w:rPr>
                <w:rFonts w:ascii="Arial" w:eastAsia="仿宋_GB2312" w:hAnsi="Arial" w:cs="Arial"/>
                <w:b/>
                <w:bCs/>
                <w:color w:val="000000"/>
                <w:sz w:val="18"/>
                <w:szCs w:val="18"/>
              </w:rPr>
            </w:pPr>
          </w:p>
        </w:tc>
        <w:tc>
          <w:tcPr>
            <w:tcW w:w="1374" w:type="dxa"/>
            <w:tcBorders>
              <w:top w:val="single" w:sz="4" w:space="0" w:color="auto"/>
              <w:left w:val="single" w:sz="8" w:space="0" w:color="auto"/>
              <w:bottom w:val="single" w:sz="4"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proofErr w:type="gramStart"/>
            <w:r>
              <w:rPr>
                <w:rFonts w:ascii="Arial" w:eastAsia="仿宋_GB2312" w:hAnsi="Arial" w:cs="Arial" w:hint="eastAsia"/>
                <w:color w:val="000000"/>
                <w:sz w:val="18"/>
                <w:szCs w:val="18"/>
              </w:rPr>
              <w:t>丰铭国际</w:t>
            </w:r>
            <w:proofErr w:type="gramEnd"/>
            <w:r>
              <w:rPr>
                <w:rFonts w:ascii="Arial" w:eastAsia="仿宋_GB2312" w:hAnsi="Arial" w:cs="Arial" w:hint="eastAsia"/>
                <w:color w:val="000000"/>
                <w:sz w:val="18"/>
                <w:szCs w:val="18"/>
              </w:rPr>
              <w:t>大厦</w:t>
            </w:r>
          </w:p>
        </w:tc>
        <w:tc>
          <w:tcPr>
            <w:tcW w:w="666" w:type="dxa"/>
            <w:vMerge w:val="restart"/>
            <w:tcBorders>
              <w:top w:val="single" w:sz="4" w:space="0" w:color="auto"/>
              <w:left w:val="single" w:sz="4" w:space="0" w:color="auto"/>
              <w:right w:val="single" w:sz="8" w:space="0" w:color="000000"/>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系数</w:t>
            </w:r>
          </w:p>
        </w:tc>
        <w:tc>
          <w:tcPr>
            <w:tcW w:w="1374" w:type="dxa"/>
            <w:tcBorders>
              <w:top w:val="single" w:sz="4" w:space="0" w:color="auto"/>
              <w:left w:val="nil"/>
              <w:bottom w:val="single" w:sz="4" w:space="0" w:color="auto"/>
              <w:right w:val="single" w:sz="4" w:space="0" w:color="auto"/>
            </w:tcBorders>
            <w:shd w:val="clear" w:color="auto" w:fill="auto"/>
            <w:vAlign w:val="center"/>
          </w:tcPr>
          <w:p w:rsidR="00DA1300" w:rsidRPr="00EC0373" w:rsidRDefault="001566C8"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西单大悦城</w:t>
            </w:r>
          </w:p>
        </w:tc>
        <w:tc>
          <w:tcPr>
            <w:tcW w:w="582" w:type="dxa"/>
            <w:vMerge w:val="restart"/>
            <w:tcBorders>
              <w:top w:val="single" w:sz="4" w:space="0" w:color="auto"/>
              <w:left w:val="nil"/>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系数</w:t>
            </w:r>
          </w:p>
        </w:tc>
        <w:tc>
          <w:tcPr>
            <w:tcW w:w="1460" w:type="dxa"/>
            <w:tcBorders>
              <w:top w:val="single" w:sz="4" w:space="0" w:color="auto"/>
              <w:left w:val="single" w:sz="8" w:space="0" w:color="auto"/>
              <w:bottom w:val="single" w:sz="4" w:space="0" w:color="auto"/>
              <w:right w:val="single" w:sz="4" w:space="0" w:color="auto"/>
            </w:tcBorders>
            <w:shd w:val="clear" w:color="auto" w:fill="auto"/>
            <w:vAlign w:val="center"/>
          </w:tcPr>
          <w:p w:rsidR="00DA1300" w:rsidRPr="00EC0373" w:rsidRDefault="001566C8" w:rsidP="001F5491">
            <w:pPr>
              <w:widowControl/>
              <w:adjustRightInd/>
              <w:spacing w:line="240" w:lineRule="auto"/>
              <w:jc w:val="center"/>
              <w:textAlignment w:val="auto"/>
              <w:rPr>
                <w:rFonts w:ascii="Arial" w:eastAsia="仿宋_GB2312" w:hAnsi="Arial" w:cs="Arial"/>
                <w:color w:val="000000"/>
                <w:sz w:val="18"/>
                <w:szCs w:val="18"/>
              </w:rPr>
            </w:pPr>
            <w:r w:rsidRPr="001566C8">
              <w:rPr>
                <w:rFonts w:ascii="Arial" w:eastAsia="仿宋_GB2312" w:hAnsi="Arial" w:cs="Arial" w:hint="eastAsia"/>
                <w:color w:val="000000"/>
                <w:sz w:val="18"/>
                <w:szCs w:val="18"/>
              </w:rPr>
              <w:t>雷格斯卓著中心</w:t>
            </w:r>
          </w:p>
        </w:tc>
        <w:tc>
          <w:tcPr>
            <w:tcW w:w="591" w:type="dxa"/>
            <w:vMerge w:val="restart"/>
            <w:tcBorders>
              <w:top w:val="single" w:sz="4" w:space="0" w:color="auto"/>
              <w:left w:val="single" w:sz="4" w:space="0" w:color="auto"/>
              <w:right w:val="single" w:sz="8" w:space="0" w:color="000000"/>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系数</w:t>
            </w:r>
          </w:p>
        </w:tc>
        <w:tc>
          <w:tcPr>
            <w:tcW w:w="1311" w:type="dxa"/>
            <w:tcBorders>
              <w:top w:val="single" w:sz="4" w:space="0" w:color="auto"/>
              <w:left w:val="nil"/>
              <w:bottom w:val="single" w:sz="4" w:space="0" w:color="auto"/>
              <w:right w:val="single" w:sz="4" w:space="0" w:color="auto"/>
            </w:tcBorders>
            <w:shd w:val="clear" w:color="auto" w:fill="auto"/>
            <w:vAlign w:val="center"/>
          </w:tcPr>
          <w:p w:rsidR="00DA1300" w:rsidRPr="00EC0373" w:rsidRDefault="001566C8" w:rsidP="001566C8">
            <w:pPr>
              <w:widowControl/>
              <w:adjustRightInd/>
              <w:spacing w:line="240" w:lineRule="auto"/>
              <w:jc w:val="center"/>
              <w:textAlignment w:val="auto"/>
              <w:rPr>
                <w:rFonts w:ascii="Arial" w:eastAsia="仿宋_GB2312" w:hAnsi="Arial" w:cs="Arial"/>
                <w:color w:val="000000"/>
                <w:sz w:val="18"/>
                <w:szCs w:val="18"/>
              </w:rPr>
            </w:pPr>
            <w:proofErr w:type="gramStart"/>
            <w:r w:rsidRPr="001566C8">
              <w:rPr>
                <w:rFonts w:ascii="Arial" w:eastAsia="仿宋_GB2312" w:hAnsi="Arial" w:cs="Arial" w:hint="eastAsia"/>
                <w:color w:val="000000"/>
                <w:sz w:val="18"/>
                <w:szCs w:val="18"/>
              </w:rPr>
              <w:t>丰融国际</w:t>
            </w:r>
            <w:proofErr w:type="gramEnd"/>
            <w:r w:rsidRPr="001566C8">
              <w:rPr>
                <w:rFonts w:ascii="Arial" w:eastAsia="仿宋_GB2312" w:hAnsi="Arial" w:cs="Arial" w:hint="eastAsia"/>
                <w:color w:val="000000"/>
                <w:sz w:val="18"/>
                <w:szCs w:val="18"/>
              </w:rPr>
              <w:t>大厦</w:t>
            </w:r>
          </w:p>
        </w:tc>
        <w:tc>
          <w:tcPr>
            <w:tcW w:w="606" w:type="dxa"/>
            <w:vMerge w:val="restart"/>
            <w:tcBorders>
              <w:top w:val="single" w:sz="4" w:space="0" w:color="auto"/>
              <w:left w:val="single" w:sz="4" w:space="0" w:color="auto"/>
              <w:right w:val="single" w:sz="8" w:space="0" w:color="000000"/>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系数</w:t>
            </w:r>
          </w:p>
        </w:tc>
      </w:tr>
      <w:tr w:rsidR="00DA1300" w:rsidRPr="00EC0373" w:rsidTr="001F5491">
        <w:trPr>
          <w:trHeight w:val="576"/>
          <w:tblHeader/>
        </w:trPr>
        <w:tc>
          <w:tcPr>
            <w:tcW w:w="1359" w:type="dxa"/>
            <w:gridSpan w:val="2"/>
            <w:vMerge/>
            <w:tcBorders>
              <w:left w:val="single" w:sz="8" w:space="0" w:color="auto"/>
              <w:bottom w:val="single" w:sz="8" w:space="0" w:color="auto"/>
              <w:right w:val="nil"/>
            </w:tcBorders>
            <w:shd w:val="clear" w:color="auto" w:fill="auto"/>
            <w:vAlign w:val="center"/>
          </w:tcPr>
          <w:p w:rsidR="00DA1300" w:rsidRPr="00EC0373" w:rsidRDefault="00DA1300" w:rsidP="001F5491">
            <w:pPr>
              <w:widowControl/>
              <w:adjustRightInd/>
              <w:spacing w:line="240" w:lineRule="auto"/>
              <w:textAlignment w:val="auto"/>
              <w:rPr>
                <w:rFonts w:ascii="Arial" w:eastAsia="仿宋_GB2312" w:hAnsi="Arial" w:cs="Arial"/>
                <w:b/>
                <w:bCs/>
                <w:color w:val="000000"/>
                <w:sz w:val="18"/>
                <w:szCs w:val="18"/>
              </w:rPr>
            </w:pPr>
          </w:p>
        </w:tc>
        <w:tc>
          <w:tcPr>
            <w:tcW w:w="1374" w:type="dxa"/>
            <w:tcBorders>
              <w:top w:val="single" w:sz="4" w:space="0" w:color="auto"/>
              <w:left w:val="single" w:sz="8" w:space="0" w:color="auto"/>
              <w:bottom w:val="nil"/>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3C12E5">
              <w:rPr>
                <w:rFonts w:ascii="Arial" w:eastAsia="仿宋_GB2312" w:hAnsi="Arial" w:cs="Arial" w:hint="eastAsia"/>
                <w:color w:val="000000"/>
                <w:sz w:val="18"/>
                <w:szCs w:val="18"/>
              </w:rPr>
              <w:t>西城区丰盛胡同</w:t>
            </w:r>
            <w:r w:rsidRPr="003C12E5">
              <w:rPr>
                <w:rFonts w:ascii="Arial" w:eastAsia="仿宋_GB2312" w:hAnsi="Arial" w:cs="Arial" w:hint="eastAsia"/>
                <w:color w:val="000000"/>
                <w:sz w:val="18"/>
                <w:szCs w:val="18"/>
              </w:rPr>
              <w:t>20</w:t>
            </w:r>
            <w:r w:rsidRPr="003C12E5">
              <w:rPr>
                <w:rFonts w:ascii="Arial" w:eastAsia="仿宋_GB2312" w:hAnsi="Arial" w:cs="Arial" w:hint="eastAsia"/>
                <w:color w:val="000000"/>
                <w:sz w:val="18"/>
                <w:szCs w:val="18"/>
              </w:rPr>
              <w:t>、</w:t>
            </w:r>
            <w:r w:rsidRPr="003C12E5">
              <w:rPr>
                <w:rFonts w:ascii="Arial" w:eastAsia="仿宋_GB2312" w:hAnsi="Arial" w:cs="Arial" w:hint="eastAsia"/>
                <w:color w:val="000000"/>
                <w:sz w:val="18"/>
                <w:szCs w:val="18"/>
              </w:rPr>
              <w:t>22</w:t>
            </w:r>
            <w:r w:rsidRPr="003C12E5">
              <w:rPr>
                <w:rFonts w:ascii="Arial" w:eastAsia="仿宋_GB2312" w:hAnsi="Arial" w:cs="Arial" w:hint="eastAsia"/>
                <w:color w:val="000000"/>
                <w:sz w:val="18"/>
                <w:szCs w:val="18"/>
              </w:rPr>
              <w:t>号楼</w:t>
            </w:r>
          </w:p>
        </w:tc>
        <w:tc>
          <w:tcPr>
            <w:tcW w:w="666" w:type="dxa"/>
            <w:vMerge/>
            <w:tcBorders>
              <w:left w:val="single" w:sz="4" w:space="0" w:color="auto"/>
              <w:bottom w:val="nil"/>
              <w:right w:val="single" w:sz="8" w:space="0" w:color="000000"/>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p>
        </w:tc>
        <w:tc>
          <w:tcPr>
            <w:tcW w:w="1374" w:type="dxa"/>
            <w:tcBorders>
              <w:top w:val="single" w:sz="4" w:space="0" w:color="auto"/>
              <w:left w:val="nil"/>
              <w:bottom w:val="nil"/>
              <w:right w:val="single" w:sz="4" w:space="0" w:color="auto"/>
            </w:tcBorders>
            <w:shd w:val="clear" w:color="auto" w:fill="auto"/>
            <w:vAlign w:val="center"/>
          </w:tcPr>
          <w:p w:rsidR="00DA1300" w:rsidRPr="00EC0373" w:rsidRDefault="0064281B" w:rsidP="001F5491">
            <w:pPr>
              <w:widowControl/>
              <w:adjustRightInd/>
              <w:spacing w:line="240" w:lineRule="auto"/>
              <w:jc w:val="center"/>
              <w:textAlignment w:val="auto"/>
              <w:rPr>
                <w:rFonts w:ascii="Arial" w:eastAsia="仿宋_GB2312" w:hAnsi="Arial" w:cs="Arial"/>
                <w:color w:val="000000"/>
                <w:sz w:val="18"/>
                <w:szCs w:val="18"/>
              </w:rPr>
            </w:pPr>
            <w:r w:rsidRPr="0064281B">
              <w:rPr>
                <w:rFonts w:ascii="Arial" w:eastAsia="仿宋_GB2312" w:hAnsi="Arial" w:cs="Arial"/>
                <w:color w:val="000000"/>
                <w:sz w:val="18"/>
                <w:szCs w:val="18"/>
              </w:rPr>
              <w:t>北京市西城区西单北大街</w:t>
            </w:r>
            <w:r w:rsidRPr="0064281B">
              <w:rPr>
                <w:rFonts w:ascii="Arial" w:eastAsia="仿宋_GB2312" w:hAnsi="Arial" w:cs="Arial"/>
                <w:color w:val="000000"/>
                <w:sz w:val="18"/>
                <w:szCs w:val="18"/>
              </w:rPr>
              <w:t>131</w:t>
            </w:r>
            <w:r w:rsidRPr="0064281B">
              <w:rPr>
                <w:rFonts w:ascii="Arial" w:eastAsia="仿宋_GB2312" w:hAnsi="Arial" w:cs="Arial"/>
                <w:color w:val="000000"/>
                <w:sz w:val="18"/>
                <w:szCs w:val="18"/>
              </w:rPr>
              <w:t>号</w:t>
            </w:r>
          </w:p>
        </w:tc>
        <w:tc>
          <w:tcPr>
            <w:tcW w:w="582" w:type="dxa"/>
            <w:vMerge/>
            <w:tcBorders>
              <w:left w:val="nil"/>
              <w:bottom w:val="nil"/>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p>
        </w:tc>
        <w:tc>
          <w:tcPr>
            <w:tcW w:w="1460" w:type="dxa"/>
            <w:tcBorders>
              <w:top w:val="single" w:sz="4" w:space="0" w:color="auto"/>
              <w:left w:val="single" w:sz="4" w:space="0" w:color="auto"/>
              <w:bottom w:val="nil"/>
              <w:right w:val="single" w:sz="4" w:space="0" w:color="auto"/>
            </w:tcBorders>
            <w:shd w:val="clear" w:color="auto" w:fill="auto"/>
            <w:vAlign w:val="center"/>
          </w:tcPr>
          <w:p w:rsidR="00DA1300" w:rsidRPr="00EC0373" w:rsidRDefault="0064281B" w:rsidP="001F5491">
            <w:pPr>
              <w:widowControl/>
              <w:adjustRightInd/>
              <w:spacing w:line="240" w:lineRule="auto"/>
              <w:jc w:val="center"/>
              <w:textAlignment w:val="auto"/>
              <w:rPr>
                <w:rFonts w:ascii="Arial" w:eastAsia="仿宋_GB2312" w:hAnsi="Arial" w:cs="Arial"/>
                <w:color w:val="000000"/>
                <w:sz w:val="18"/>
                <w:szCs w:val="18"/>
              </w:rPr>
            </w:pPr>
            <w:r w:rsidRPr="0064281B">
              <w:rPr>
                <w:rFonts w:ascii="Arial" w:eastAsia="仿宋_GB2312" w:hAnsi="Arial" w:cs="Arial" w:hint="eastAsia"/>
                <w:color w:val="000000"/>
                <w:sz w:val="18"/>
                <w:szCs w:val="18"/>
              </w:rPr>
              <w:t>北京市西城区</w:t>
            </w:r>
            <w:proofErr w:type="gramStart"/>
            <w:r w:rsidRPr="0064281B">
              <w:rPr>
                <w:rFonts w:ascii="Arial" w:eastAsia="仿宋_GB2312" w:hAnsi="Arial" w:cs="Arial" w:hint="eastAsia"/>
                <w:color w:val="000000"/>
                <w:sz w:val="18"/>
                <w:szCs w:val="18"/>
              </w:rPr>
              <w:t>武定侯街</w:t>
            </w:r>
            <w:r w:rsidRPr="0064281B">
              <w:rPr>
                <w:rFonts w:ascii="Arial" w:eastAsia="仿宋_GB2312" w:hAnsi="Arial" w:cs="Arial" w:hint="eastAsia"/>
                <w:color w:val="000000"/>
                <w:sz w:val="18"/>
                <w:szCs w:val="18"/>
              </w:rPr>
              <w:t>6</w:t>
            </w:r>
            <w:r w:rsidRPr="0064281B">
              <w:rPr>
                <w:rFonts w:ascii="Arial" w:eastAsia="仿宋_GB2312" w:hAnsi="Arial" w:cs="Arial" w:hint="eastAsia"/>
                <w:color w:val="000000"/>
                <w:sz w:val="18"/>
                <w:szCs w:val="18"/>
              </w:rPr>
              <w:t>号</w:t>
            </w:r>
            <w:proofErr w:type="gramEnd"/>
          </w:p>
        </w:tc>
        <w:tc>
          <w:tcPr>
            <w:tcW w:w="591" w:type="dxa"/>
            <w:vMerge/>
            <w:tcBorders>
              <w:left w:val="single" w:sz="4" w:space="0" w:color="auto"/>
              <w:bottom w:val="nil"/>
              <w:right w:val="single" w:sz="8" w:space="0" w:color="000000"/>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p>
        </w:tc>
        <w:tc>
          <w:tcPr>
            <w:tcW w:w="1311" w:type="dxa"/>
            <w:tcBorders>
              <w:top w:val="single" w:sz="4" w:space="0" w:color="auto"/>
              <w:left w:val="nil"/>
              <w:bottom w:val="nil"/>
              <w:right w:val="single" w:sz="4" w:space="0" w:color="auto"/>
            </w:tcBorders>
            <w:shd w:val="clear" w:color="auto" w:fill="auto"/>
            <w:vAlign w:val="center"/>
          </w:tcPr>
          <w:p w:rsidR="00DA1300" w:rsidRPr="00EC0373" w:rsidRDefault="001566C8" w:rsidP="001F5491">
            <w:pPr>
              <w:widowControl/>
              <w:adjustRightInd/>
              <w:spacing w:line="240" w:lineRule="auto"/>
              <w:jc w:val="center"/>
              <w:textAlignment w:val="auto"/>
              <w:rPr>
                <w:rFonts w:ascii="Arial" w:eastAsia="仿宋_GB2312" w:hAnsi="Arial" w:cs="Arial"/>
                <w:color w:val="000000"/>
                <w:sz w:val="18"/>
                <w:szCs w:val="18"/>
              </w:rPr>
            </w:pPr>
            <w:r w:rsidRPr="001566C8">
              <w:rPr>
                <w:rFonts w:ascii="Arial" w:eastAsia="仿宋_GB2312" w:hAnsi="Arial" w:cs="Arial" w:hint="eastAsia"/>
                <w:color w:val="000000"/>
                <w:sz w:val="18"/>
                <w:szCs w:val="18"/>
              </w:rPr>
              <w:t>北京市西城区太平桥大街</w:t>
            </w:r>
            <w:r w:rsidRPr="001566C8">
              <w:rPr>
                <w:rFonts w:ascii="Arial" w:eastAsia="仿宋_GB2312" w:hAnsi="Arial" w:cs="Arial" w:hint="eastAsia"/>
                <w:color w:val="000000"/>
                <w:sz w:val="18"/>
                <w:szCs w:val="18"/>
              </w:rPr>
              <w:t>18</w:t>
            </w:r>
            <w:r w:rsidRPr="001566C8">
              <w:rPr>
                <w:rFonts w:ascii="Arial" w:eastAsia="仿宋_GB2312" w:hAnsi="Arial" w:cs="Arial" w:hint="eastAsia"/>
                <w:color w:val="000000"/>
                <w:sz w:val="18"/>
                <w:szCs w:val="18"/>
              </w:rPr>
              <w:t>号</w:t>
            </w:r>
          </w:p>
        </w:tc>
        <w:tc>
          <w:tcPr>
            <w:tcW w:w="606" w:type="dxa"/>
            <w:vMerge/>
            <w:tcBorders>
              <w:left w:val="single" w:sz="4" w:space="0" w:color="auto"/>
              <w:bottom w:val="nil"/>
              <w:right w:val="single" w:sz="8" w:space="0" w:color="000000"/>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p>
        </w:tc>
      </w:tr>
      <w:tr w:rsidR="00DA1300" w:rsidRPr="00EC0373" w:rsidTr="001F5491">
        <w:trPr>
          <w:trHeight w:val="404"/>
        </w:trPr>
        <w:tc>
          <w:tcPr>
            <w:tcW w:w="1359" w:type="dxa"/>
            <w:gridSpan w:val="2"/>
            <w:tcBorders>
              <w:top w:val="nil"/>
              <w:left w:val="single" w:sz="8" w:space="0" w:color="auto"/>
              <w:bottom w:val="single" w:sz="4" w:space="0" w:color="auto"/>
              <w:right w:val="single" w:sz="8" w:space="0" w:color="auto"/>
            </w:tcBorders>
            <w:shd w:val="clear" w:color="auto" w:fill="auto"/>
            <w:vAlign w:val="center"/>
          </w:tcPr>
          <w:p w:rsidR="00DA1300" w:rsidRPr="00EC0373" w:rsidRDefault="00DA1300" w:rsidP="001F5491">
            <w:pPr>
              <w:widowControl/>
              <w:adjustRightInd/>
              <w:spacing w:line="240" w:lineRule="auto"/>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 xml:space="preserve">　交易时间</w:t>
            </w:r>
          </w:p>
        </w:tc>
        <w:tc>
          <w:tcPr>
            <w:tcW w:w="1374" w:type="dxa"/>
            <w:tcBorders>
              <w:top w:val="single" w:sz="8" w:space="0" w:color="auto"/>
              <w:left w:val="nil"/>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2019</w:t>
            </w:r>
            <w:r w:rsidRPr="00EC0373">
              <w:rPr>
                <w:rFonts w:ascii="Arial" w:eastAsia="仿宋_GB2312" w:hAnsi="Arial" w:cs="Arial"/>
                <w:color w:val="000000"/>
                <w:sz w:val="18"/>
                <w:szCs w:val="18"/>
              </w:rPr>
              <w:t>年</w:t>
            </w:r>
            <w:r w:rsidRPr="00EC0373">
              <w:rPr>
                <w:rFonts w:ascii="Arial" w:eastAsia="仿宋_GB2312" w:hAnsi="Arial" w:cs="Arial"/>
                <w:color w:val="000000"/>
                <w:sz w:val="18"/>
                <w:szCs w:val="18"/>
              </w:rPr>
              <w:t>3</w:t>
            </w:r>
            <w:r w:rsidRPr="00EC0373">
              <w:rPr>
                <w:rFonts w:ascii="Arial" w:eastAsia="仿宋_GB2312" w:hAnsi="Arial" w:cs="Arial"/>
                <w:color w:val="000000"/>
                <w:sz w:val="18"/>
                <w:szCs w:val="18"/>
              </w:rPr>
              <w:t>月</w:t>
            </w:r>
            <w:r w:rsidRPr="00EC0373">
              <w:rPr>
                <w:rFonts w:ascii="Arial" w:eastAsia="仿宋_GB2312" w:hAnsi="Arial" w:cs="Arial"/>
                <w:color w:val="000000"/>
                <w:sz w:val="18"/>
                <w:szCs w:val="18"/>
              </w:rPr>
              <w:t>28</w:t>
            </w:r>
            <w:r w:rsidRPr="00EC0373">
              <w:rPr>
                <w:rFonts w:ascii="Arial" w:eastAsia="仿宋_GB2312" w:hAnsi="Arial" w:cs="Arial"/>
                <w:color w:val="000000"/>
                <w:sz w:val="18"/>
                <w:szCs w:val="18"/>
              </w:rPr>
              <w:t>日</w:t>
            </w:r>
          </w:p>
        </w:tc>
        <w:tc>
          <w:tcPr>
            <w:tcW w:w="666" w:type="dxa"/>
            <w:tcBorders>
              <w:top w:val="single" w:sz="8" w:space="0" w:color="auto"/>
              <w:left w:val="nil"/>
              <w:bottom w:val="single" w:sz="8"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8" w:space="0" w:color="auto"/>
              <w:left w:val="nil"/>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2019</w:t>
            </w:r>
            <w:r w:rsidRPr="00EC0373">
              <w:rPr>
                <w:rFonts w:ascii="Arial" w:eastAsia="仿宋_GB2312" w:hAnsi="Arial" w:cs="Arial"/>
                <w:color w:val="000000"/>
                <w:sz w:val="18"/>
                <w:szCs w:val="18"/>
              </w:rPr>
              <w:t>年</w:t>
            </w:r>
            <w:r w:rsidRPr="00EC0373">
              <w:rPr>
                <w:rFonts w:ascii="Arial" w:eastAsia="仿宋_GB2312" w:hAnsi="Arial" w:cs="Arial"/>
                <w:color w:val="000000"/>
                <w:sz w:val="18"/>
                <w:szCs w:val="18"/>
              </w:rPr>
              <w:t>3</w:t>
            </w:r>
            <w:r w:rsidRPr="00EC0373">
              <w:rPr>
                <w:rFonts w:ascii="Arial" w:eastAsia="仿宋_GB2312" w:hAnsi="Arial" w:cs="Arial"/>
                <w:color w:val="000000"/>
                <w:sz w:val="18"/>
                <w:szCs w:val="18"/>
              </w:rPr>
              <w:t>月</w:t>
            </w:r>
          </w:p>
        </w:tc>
        <w:tc>
          <w:tcPr>
            <w:tcW w:w="582" w:type="dxa"/>
            <w:tcBorders>
              <w:top w:val="single" w:sz="8" w:space="0" w:color="auto"/>
              <w:left w:val="nil"/>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460" w:type="dxa"/>
            <w:tcBorders>
              <w:top w:val="single" w:sz="8" w:space="0" w:color="auto"/>
              <w:left w:val="single" w:sz="4" w:space="0" w:color="auto"/>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2019</w:t>
            </w:r>
            <w:r w:rsidRPr="00EC0373">
              <w:rPr>
                <w:rFonts w:ascii="Arial" w:eastAsia="仿宋_GB2312" w:hAnsi="Arial" w:cs="Arial"/>
                <w:color w:val="000000"/>
                <w:sz w:val="18"/>
                <w:szCs w:val="18"/>
              </w:rPr>
              <w:t>年</w:t>
            </w:r>
            <w:r w:rsidRPr="00EC0373">
              <w:rPr>
                <w:rFonts w:ascii="Arial" w:eastAsia="仿宋_GB2312" w:hAnsi="Arial" w:cs="Arial"/>
                <w:color w:val="000000"/>
                <w:sz w:val="18"/>
                <w:szCs w:val="18"/>
              </w:rPr>
              <w:t>3</w:t>
            </w:r>
            <w:r w:rsidRPr="00EC0373">
              <w:rPr>
                <w:rFonts w:ascii="Arial" w:eastAsia="仿宋_GB2312" w:hAnsi="Arial" w:cs="Arial"/>
                <w:color w:val="000000"/>
                <w:sz w:val="18"/>
                <w:szCs w:val="18"/>
              </w:rPr>
              <w:t>月</w:t>
            </w:r>
          </w:p>
        </w:tc>
        <w:tc>
          <w:tcPr>
            <w:tcW w:w="591" w:type="dxa"/>
            <w:tcBorders>
              <w:top w:val="single" w:sz="8" w:space="0" w:color="auto"/>
              <w:left w:val="nil"/>
              <w:bottom w:val="single" w:sz="8"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11" w:type="dxa"/>
            <w:tcBorders>
              <w:top w:val="single" w:sz="8" w:space="0" w:color="auto"/>
              <w:left w:val="nil"/>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2019</w:t>
            </w:r>
            <w:r w:rsidRPr="00EC0373">
              <w:rPr>
                <w:rFonts w:ascii="Arial" w:eastAsia="仿宋_GB2312" w:hAnsi="Arial" w:cs="Arial"/>
                <w:color w:val="000000"/>
                <w:sz w:val="18"/>
                <w:szCs w:val="18"/>
              </w:rPr>
              <w:t>年</w:t>
            </w:r>
            <w:r w:rsidRPr="00EC0373">
              <w:rPr>
                <w:rFonts w:ascii="Arial" w:eastAsia="仿宋_GB2312" w:hAnsi="Arial" w:cs="Arial"/>
                <w:color w:val="000000"/>
                <w:sz w:val="18"/>
                <w:szCs w:val="18"/>
              </w:rPr>
              <w:t>3</w:t>
            </w:r>
            <w:r w:rsidRPr="00EC0373">
              <w:rPr>
                <w:rFonts w:ascii="Arial" w:eastAsia="仿宋_GB2312" w:hAnsi="Arial" w:cs="Arial"/>
                <w:color w:val="000000"/>
                <w:sz w:val="18"/>
                <w:szCs w:val="18"/>
              </w:rPr>
              <w:t>月</w:t>
            </w:r>
          </w:p>
        </w:tc>
        <w:tc>
          <w:tcPr>
            <w:tcW w:w="606" w:type="dxa"/>
            <w:tcBorders>
              <w:top w:val="single" w:sz="8" w:space="0" w:color="auto"/>
              <w:left w:val="nil"/>
              <w:bottom w:val="single" w:sz="8"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r>
      <w:tr w:rsidR="00DA1300" w:rsidRPr="00EC0373" w:rsidTr="001F5491">
        <w:trPr>
          <w:trHeight w:val="197"/>
        </w:trPr>
        <w:tc>
          <w:tcPr>
            <w:tcW w:w="1359" w:type="dxa"/>
            <w:gridSpan w:val="2"/>
            <w:tcBorders>
              <w:top w:val="nil"/>
              <w:left w:val="single" w:sz="8" w:space="0" w:color="auto"/>
              <w:bottom w:val="single" w:sz="4" w:space="0" w:color="auto"/>
              <w:right w:val="single" w:sz="8" w:space="0" w:color="auto"/>
            </w:tcBorders>
            <w:shd w:val="clear" w:color="auto" w:fill="auto"/>
            <w:vAlign w:val="center"/>
          </w:tcPr>
          <w:p w:rsidR="00DA1300" w:rsidRPr="00EC0373" w:rsidRDefault="00DA1300" w:rsidP="001F5491">
            <w:pPr>
              <w:widowControl/>
              <w:adjustRightInd/>
              <w:spacing w:line="240" w:lineRule="auto"/>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 xml:space="preserve">　交易情况</w:t>
            </w:r>
          </w:p>
        </w:tc>
        <w:tc>
          <w:tcPr>
            <w:tcW w:w="1374" w:type="dxa"/>
            <w:tcBorders>
              <w:top w:val="nil"/>
              <w:left w:val="nil"/>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正常</w:t>
            </w:r>
          </w:p>
        </w:tc>
        <w:tc>
          <w:tcPr>
            <w:tcW w:w="666" w:type="dxa"/>
            <w:tcBorders>
              <w:top w:val="nil"/>
              <w:left w:val="nil"/>
              <w:bottom w:val="single" w:sz="8"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正常</w:t>
            </w:r>
          </w:p>
        </w:tc>
        <w:tc>
          <w:tcPr>
            <w:tcW w:w="582" w:type="dxa"/>
            <w:tcBorders>
              <w:top w:val="nil"/>
              <w:left w:val="nil"/>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4" w:space="0" w:color="auto"/>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正常</w:t>
            </w:r>
          </w:p>
        </w:tc>
        <w:tc>
          <w:tcPr>
            <w:tcW w:w="591" w:type="dxa"/>
            <w:tcBorders>
              <w:top w:val="nil"/>
              <w:left w:val="nil"/>
              <w:bottom w:val="single" w:sz="8"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8"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正常</w:t>
            </w:r>
          </w:p>
        </w:tc>
        <w:tc>
          <w:tcPr>
            <w:tcW w:w="606" w:type="dxa"/>
            <w:tcBorders>
              <w:top w:val="nil"/>
              <w:left w:val="nil"/>
              <w:bottom w:val="single" w:sz="8"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5C1458" w:rsidRPr="00EC0373" w:rsidTr="001F5491">
        <w:trPr>
          <w:trHeight w:val="230"/>
        </w:trPr>
        <w:tc>
          <w:tcPr>
            <w:tcW w:w="1359" w:type="dxa"/>
            <w:gridSpan w:val="2"/>
            <w:tcBorders>
              <w:top w:val="nil"/>
              <w:left w:val="single" w:sz="8" w:space="0" w:color="auto"/>
              <w:bottom w:val="single" w:sz="4" w:space="0" w:color="auto"/>
              <w:right w:val="single" w:sz="8" w:space="0" w:color="auto"/>
            </w:tcBorders>
            <w:shd w:val="clear" w:color="auto" w:fill="auto"/>
            <w:vAlign w:val="center"/>
          </w:tcPr>
          <w:p w:rsidR="005C1458" w:rsidRPr="00EC0373" w:rsidRDefault="005C1458" w:rsidP="001F5491">
            <w:pPr>
              <w:widowControl/>
              <w:adjustRightInd/>
              <w:spacing w:line="240" w:lineRule="auto"/>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 xml:space="preserve">　土地用途</w:t>
            </w:r>
          </w:p>
        </w:tc>
        <w:tc>
          <w:tcPr>
            <w:tcW w:w="1374" w:type="dxa"/>
            <w:tcBorders>
              <w:top w:val="nil"/>
              <w:left w:val="nil"/>
              <w:bottom w:val="single" w:sz="4" w:space="0" w:color="auto"/>
              <w:right w:val="nil"/>
            </w:tcBorders>
            <w:shd w:val="clear" w:color="auto" w:fill="auto"/>
            <w:vAlign w:val="center"/>
          </w:tcPr>
          <w:p w:rsidR="005C1458" w:rsidRPr="00EC0373" w:rsidRDefault="005C1458"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商业</w:t>
            </w:r>
          </w:p>
        </w:tc>
        <w:tc>
          <w:tcPr>
            <w:tcW w:w="666" w:type="dxa"/>
            <w:tcBorders>
              <w:top w:val="nil"/>
              <w:left w:val="single" w:sz="4" w:space="0" w:color="auto"/>
              <w:bottom w:val="single" w:sz="4" w:space="0" w:color="auto"/>
              <w:right w:val="single" w:sz="8" w:space="0" w:color="auto"/>
            </w:tcBorders>
            <w:shd w:val="clear" w:color="auto" w:fill="auto"/>
            <w:vAlign w:val="center"/>
          </w:tcPr>
          <w:p w:rsidR="005C1458" w:rsidRPr="00EC0373" w:rsidRDefault="005C1458"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5C1458" w:rsidRPr="00EC0373" w:rsidRDefault="005C1458"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商业</w:t>
            </w:r>
          </w:p>
        </w:tc>
        <w:tc>
          <w:tcPr>
            <w:tcW w:w="582" w:type="dxa"/>
            <w:tcBorders>
              <w:top w:val="nil"/>
              <w:left w:val="nil"/>
              <w:bottom w:val="single" w:sz="4" w:space="0" w:color="auto"/>
              <w:right w:val="single" w:sz="8" w:space="0" w:color="auto"/>
            </w:tcBorders>
            <w:shd w:val="clear" w:color="auto" w:fill="auto"/>
            <w:vAlign w:val="center"/>
          </w:tcPr>
          <w:p w:rsidR="005C1458" w:rsidRPr="00EC0373" w:rsidRDefault="005C1458"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nil"/>
              <w:bottom w:val="single" w:sz="4" w:space="0" w:color="auto"/>
              <w:right w:val="single" w:sz="4" w:space="0" w:color="auto"/>
            </w:tcBorders>
            <w:shd w:val="clear" w:color="auto" w:fill="auto"/>
            <w:vAlign w:val="center"/>
          </w:tcPr>
          <w:p w:rsidR="005C1458" w:rsidRPr="00EC0373" w:rsidRDefault="005C1458"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商业</w:t>
            </w:r>
          </w:p>
        </w:tc>
        <w:tc>
          <w:tcPr>
            <w:tcW w:w="591" w:type="dxa"/>
            <w:tcBorders>
              <w:top w:val="nil"/>
              <w:left w:val="nil"/>
              <w:bottom w:val="single" w:sz="4" w:space="0" w:color="auto"/>
              <w:right w:val="single" w:sz="8" w:space="0" w:color="auto"/>
            </w:tcBorders>
            <w:shd w:val="clear" w:color="auto" w:fill="auto"/>
            <w:vAlign w:val="center"/>
          </w:tcPr>
          <w:p w:rsidR="005C1458" w:rsidRPr="00EC0373" w:rsidRDefault="005C1458"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5C1458" w:rsidRPr="00EC0373" w:rsidRDefault="005C1458"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商业</w:t>
            </w:r>
          </w:p>
        </w:tc>
        <w:tc>
          <w:tcPr>
            <w:tcW w:w="606" w:type="dxa"/>
            <w:tcBorders>
              <w:top w:val="nil"/>
              <w:left w:val="nil"/>
              <w:bottom w:val="single" w:sz="4" w:space="0" w:color="auto"/>
              <w:right w:val="single" w:sz="8" w:space="0" w:color="auto"/>
            </w:tcBorders>
            <w:shd w:val="clear" w:color="auto" w:fill="auto"/>
            <w:vAlign w:val="center"/>
          </w:tcPr>
          <w:p w:rsidR="005C1458" w:rsidRPr="00EC0373" w:rsidRDefault="005C1458"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DA1300" w:rsidRPr="00EC0373" w:rsidTr="001F5491">
        <w:trPr>
          <w:trHeight w:val="413"/>
        </w:trPr>
        <w:tc>
          <w:tcPr>
            <w:tcW w:w="1359" w:type="dxa"/>
            <w:gridSpan w:val="2"/>
            <w:tcBorders>
              <w:top w:val="nil"/>
              <w:left w:val="single" w:sz="8" w:space="0" w:color="auto"/>
              <w:bottom w:val="single" w:sz="4" w:space="0" w:color="auto"/>
              <w:right w:val="single" w:sz="8" w:space="0" w:color="auto"/>
            </w:tcBorders>
            <w:shd w:val="clear" w:color="auto" w:fill="auto"/>
            <w:vAlign w:val="center"/>
          </w:tcPr>
          <w:p w:rsidR="00DA1300" w:rsidRPr="00EC0373" w:rsidRDefault="00DA1300" w:rsidP="001F5491">
            <w:pPr>
              <w:widowControl/>
              <w:adjustRightInd/>
              <w:spacing w:line="240" w:lineRule="auto"/>
              <w:textAlignment w:val="auto"/>
              <w:rPr>
                <w:rFonts w:ascii="Arial" w:eastAsia="仿宋_GB2312" w:hAnsi="Arial" w:cs="Arial"/>
                <w:b/>
                <w:bCs/>
                <w:color w:val="000000"/>
                <w:sz w:val="18"/>
                <w:szCs w:val="18"/>
              </w:rPr>
            </w:pPr>
            <w:r w:rsidRPr="00EC0373">
              <w:rPr>
                <w:rFonts w:ascii="Arial" w:eastAsia="仿宋_GB2312" w:hAnsi="Arial" w:cs="Arial"/>
                <w:b/>
                <w:bCs/>
                <w:color w:val="000000"/>
                <w:sz w:val="18"/>
                <w:szCs w:val="18"/>
              </w:rPr>
              <w:t>土地使用年限（年）</w:t>
            </w:r>
          </w:p>
        </w:tc>
        <w:tc>
          <w:tcPr>
            <w:tcW w:w="1374" w:type="dxa"/>
            <w:tcBorders>
              <w:top w:val="nil"/>
              <w:left w:val="nil"/>
              <w:bottom w:val="single" w:sz="4"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3</w:t>
            </w:r>
            <w:r w:rsidRPr="00EC0373">
              <w:rPr>
                <w:rFonts w:ascii="Arial" w:eastAsia="仿宋_GB2312" w:hAnsi="Arial" w:cs="Arial"/>
                <w:color w:val="000000"/>
                <w:sz w:val="18"/>
                <w:szCs w:val="18"/>
              </w:rPr>
              <w:t>0-</w:t>
            </w:r>
            <w:r>
              <w:rPr>
                <w:rFonts w:ascii="Arial" w:eastAsia="仿宋_GB2312" w:hAnsi="Arial" w:cs="Arial" w:hint="eastAsia"/>
                <w:color w:val="000000"/>
                <w:sz w:val="18"/>
                <w:szCs w:val="18"/>
              </w:rPr>
              <w:t>4</w:t>
            </w:r>
            <w:r w:rsidRPr="00EC0373">
              <w:rPr>
                <w:rFonts w:ascii="Arial" w:eastAsia="仿宋_GB2312" w:hAnsi="Arial" w:cs="Arial"/>
                <w:color w:val="000000"/>
                <w:sz w:val="18"/>
                <w:szCs w:val="18"/>
              </w:rPr>
              <w:t>0</w:t>
            </w:r>
            <w:r w:rsidRPr="00EC0373">
              <w:rPr>
                <w:rFonts w:ascii="Arial" w:eastAsia="仿宋_GB2312" w:hAnsi="Arial" w:cs="Arial"/>
                <w:color w:val="000000"/>
                <w:sz w:val="18"/>
                <w:szCs w:val="18"/>
              </w:rPr>
              <w:t>（含）</w:t>
            </w:r>
          </w:p>
        </w:tc>
        <w:tc>
          <w:tcPr>
            <w:tcW w:w="666" w:type="dxa"/>
            <w:tcBorders>
              <w:top w:val="nil"/>
              <w:left w:val="nil"/>
              <w:bottom w:val="single" w:sz="4"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w:t>
            </w:r>
            <w:r w:rsidRPr="00EC0373">
              <w:rPr>
                <w:rFonts w:ascii="Arial" w:eastAsia="仿宋_GB2312" w:hAnsi="Arial" w:cs="Arial"/>
                <w:color w:val="000000"/>
                <w:sz w:val="18"/>
                <w:szCs w:val="18"/>
              </w:rPr>
              <w:t>0-</w:t>
            </w:r>
            <w:r>
              <w:rPr>
                <w:rFonts w:ascii="Arial" w:eastAsia="仿宋_GB2312" w:hAnsi="Arial" w:cs="Arial" w:hint="eastAsia"/>
                <w:color w:val="000000"/>
                <w:sz w:val="18"/>
                <w:szCs w:val="18"/>
              </w:rPr>
              <w:t>3</w:t>
            </w:r>
            <w:r w:rsidRPr="00EC0373">
              <w:rPr>
                <w:rFonts w:ascii="Arial" w:eastAsia="仿宋_GB2312" w:hAnsi="Arial" w:cs="Arial"/>
                <w:color w:val="000000"/>
                <w:sz w:val="18"/>
                <w:szCs w:val="18"/>
              </w:rPr>
              <w:t>0</w:t>
            </w:r>
            <w:r w:rsidRPr="00EC0373">
              <w:rPr>
                <w:rFonts w:ascii="Arial" w:eastAsia="仿宋_GB2312" w:hAnsi="Arial" w:cs="Arial"/>
                <w:color w:val="000000"/>
                <w:sz w:val="18"/>
                <w:szCs w:val="18"/>
              </w:rPr>
              <w:t>（含）</w:t>
            </w:r>
          </w:p>
        </w:tc>
        <w:tc>
          <w:tcPr>
            <w:tcW w:w="582" w:type="dxa"/>
            <w:tcBorders>
              <w:top w:val="nil"/>
              <w:left w:val="nil"/>
              <w:bottom w:val="single" w:sz="4"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w:t>
            </w:r>
          </w:p>
        </w:tc>
        <w:tc>
          <w:tcPr>
            <w:tcW w:w="1460" w:type="dxa"/>
            <w:tcBorders>
              <w:top w:val="nil"/>
              <w:left w:val="nil"/>
              <w:bottom w:val="single" w:sz="4"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w:t>
            </w:r>
            <w:r w:rsidRPr="00EC0373">
              <w:rPr>
                <w:rFonts w:ascii="Arial" w:eastAsia="仿宋_GB2312" w:hAnsi="Arial" w:cs="Arial"/>
                <w:color w:val="000000"/>
                <w:sz w:val="18"/>
                <w:szCs w:val="18"/>
              </w:rPr>
              <w:t>0-</w:t>
            </w:r>
            <w:r>
              <w:rPr>
                <w:rFonts w:ascii="Arial" w:eastAsia="仿宋_GB2312" w:hAnsi="Arial" w:cs="Arial" w:hint="eastAsia"/>
                <w:color w:val="000000"/>
                <w:sz w:val="18"/>
                <w:szCs w:val="18"/>
              </w:rPr>
              <w:t>3</w:t>
            </w:r>
            <w:r w:rsidRPr="00EC0373">
              <w:rPr>
                <w:rFonts w:ascii="Arial" w:eastAsia="仿宋_GB2312" w:hAnsi="Arial" w:cs="Arial"/>
                <w:color w:val="000000"/>
                <w:sz w:val="18"/>
                <w:szCs w:val="18"/>
              </w:rPr>
              <w:t>0</w:t>
            </w:r>
            <w:r w:rsidRPr="00EC0373">
              <w:rPr>
                <w:rFonts w:ascii="Arial" w:eastAsia="仿宋_GB2312" w:hAnsi="Arial" w:cs="Arial"/>
                <w:color w:val="000000"/>
                <w:sz w:val="18"/>
                <w:szCs w:val="18"/>
              </w:rPr>
              <w:t>（含）</w:t>
            </w:r>
          </w:p>
        </w:tc>
        <w:tc>
          <w:tcPr>
            <w:tcW w:w="591" w:type="dxa"/>
            <w:tcBorders>
              <w:top w:val="nil"/>
              <w:left w:val="nil"/>
              <w:bottom w:val="single" w:sz="4"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w:t>
            </w:r>
          </w:p>
        </w:tc>
        <w:tc>
          <w:tcPr>
            <w:tcW w:w="1311" w:type="dxa"/>
            <w:tcBorders>
              <w:top w:val="nil"/>
              <w:left w:val="nil"/>
              <w:bottom w:val="single" w:sz="4" w:space="0" w:color="auto"/>
              <w:right w:val="single" w:sz="4"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w:t>
            </w:r>
            <w:r w:rsidRPr="00EC0373">
              <w:rPr>
                <w:rFonts w:ascii="Arial" w:eastAsia="仿宋_GB2312" w:hAnsi="Arial" w:cs="Arial"/>
                <w:color w:val="000000"/>
                <w:sz w:val="18"/>
                <w:szCs w:val="18"/>
              </w:rPr>
              <w:t>0-</w:t>
            </w:r>
            <w:r>
              <w:rPr>
                <w:rFonts w:ascii="Arial" w:eastAsia="仿宋_GB2312" w:hAnsi="Arial" w:cs="Arial" w:hint="eastAsia"/>
                <w:color w:val="000000"/>
                <w:sz w:val="18"/>
                <w:szCs w:val="18"/>
              </w:rPr>
              <w:t>3</w:t>
            </w:r>
            <w:r w:rsidRPr="00EC0373">
              <w:rPr>
                <w:rFonts w:ascii="Arial" w:eastAsia="仿宋_GB2312" w:hAnsi="Arial" w:cs="Arial"/>
                <w:color w:val="000000"/>
                <w:sz w:val="18"/>
                <w:szCs w:val="18"/>
              </w:rPr>
              <w:t>0</w:t>
            </w:r>
            <w:r w:rsidRPr="00EC0373">
              <w:rPr>
                <w:rFonts w:ascii="Arial" w:eastAsia="仿宋_GB2312" w:hAnsi="Arial" w:cs="Arial"/>
                <w:color w:val="000000"/>
                <w:sz w:val="18"/>
                <w:szCs w:val="18"/>
              </w:rPr>
              <w:t>（含）</w:t>
            </w:r>
          </w:p>
        </w:tc>
        <w:tc>
          <w:tcPr>
            <w:tcW w:w="606" w:type="dxa"/>
            <w:tcBorders>
              <w:top w:val="nil"/>
              <w:left w:val="nil"/>
              <w:bottom w:val="single" w:sz="4" w:space="0" w:color="auto"/>
              <w:right w:val="single" w:sz="8" w:space="0" w:color="auto"/>
            </w:tcBorders>
            <w:shd w:val="clear" w:color="auto" w:fill="auto"/>
            <w:vAlign w:val="center"/>
          </w:tcPr>
          <w:p w:rsidR="00DA1300" w:rsidRPr="00EC0373" w:rsidRDefault="00DA1300"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w:t>
            </w:r>
          </w:p>
        </w:tc>
      </w:tr>
      <w:tr w:rsidR="009966C3" w:rsidRPr="00EC0373" w:rsidTr="001F5491">
        <w:trPr>
          <w:trHeight w:val="1345"/>
        </w:trPr>
        <w:tc>
          <w:tcPr>
            <w:tcW w:w="583" w:type="dxa"/>
            <w:vMerge w:val="restart"/>
            <w:tcBorders>
              <w:top w:val="nil"/>
              <w:left w:val="single" w:sz="8" w:space="0" w:color="auto"/>
              <w:right w:val="single" w:sz="4" w:space="0" w:color="auto"/>
            </w:tcBorders>
            <w:shd w:val="clear" w:color="auto" w:fill="auto"/>
            <w:vAlign w:val="center"/>
          </w:tcPr>
          <w:p w:rsidR="009966C3" w:rsidRDefault="009966C3" w:rsidP="001F5491">
            <w:pPr>
              <w:rPr>
                <w:rFonts w:ascii="Arial" w:eastAsia="仿宋_GB2312" w:hAnsi="Arial" w:cs="Arial"/>
                <w:b/>
                <w:bCs/>
                <w:color w:val="000000"/>
                <w:sz w:val="18"/>
                <w:szCs w:val="18"/>
              </w:rPr>
            </w:pPr>
            <w:r w:rsidRPr="00EC0373">
              <w:rPr>
                <w:rFonts w:ascii="Arial" w:eastAsia="仿宋_GB2312" w:hAnsi="Arial" w:cs="Arial"/>
                <w:b/>
                <w:bCs/>
                <w:color w:val="000000"/>
                <w:sz w:val="18"/>
                <w:szCs w:val="18"/>
              </w:rPr>
              <w:t>区</w:t>
            </w:r>
          </w:p>
          <w:p w:rsidR="009966C3" w:rsidRDefault="009966C3" w:rsidP="001F5491">
            <w:pPr>
              <w:rPr>
                <w:rFonts w:ascii="Arial" w:eastAsia="仿宋_GB2312" w:hAnsi="Arial" w:cs="Arial"/>
                <w:b/>
                <w:bCs/>
                <w:color w:val="000000"/>
                <w:sz w:val="18"/>
                <w:szCs w:val="18"/>
              </w:rPr>
            </w:pPr>
            <w:r w:rsidRPr="00EC0373">
              <w:rPr>
                <w:rFonts w:ascii="Arial" w:eastAsia="仿宋_GB2312" w:hAnsi="Arial" w:cs="Arial"/>
                <w:b/>
                <w:bCs/>
                <w:color w:val="000000"/>
                <w:sz w:val="18"/>
                <w:szCs w:val="18"/>
              </w:rPr>
              <w:t>域</w:t>
            </w:r>
          </w:p>
          <w:p w:rsidR="009966C3" w:rsidRDefault="009966C3" w:rsidP="001F5491">
            <w:pPr>
              <w:rPr>
                <w:rFonts w:ascii="Arial" w:eastAsia="仿宋_GB2312" w:hAnsi="Arial" w:cs="Arial"/>
                <w:b/>
                <w:bCs/>
                <w:color w:val="000000"/>
                <w:sz w:val="18"/>
                <w:szCs w:val="18"/>
              </w:rPr>
            </w:pPr>
            <w:r w:rsidRPr="00EC0373">
              <w:rPr>
                <w:rFonts w:ascii="Arial" w:eastAsia="仿宋_GB2312" w:hAnsi="Arial" w:cs="Arial"/>
                <w:b/>
                <w:bCs/>
                <w:color w:val="000000"/>
                <w:sz w:val="18"/>
                <w:szCs w:val="18"/>
              </w:rPr>
              <w:t>因</w:t>
            </w:r>
          </w:p>
          <w:p w:rsidR="009966C3" w:rsidRPr="00EC0373" w:rsidRDefault="009966C3" w:rsidP="001F5491">
            <w:pPr>
              <w:rPr>
                <w:rFonts w:ascii="Arial" w:eastAsia="仿宋_GB2312" w:hAnsi="Arial" w:cs="Arial"/>
                <w:b/>
                <w:bCs/>
                <w:color w:val="000000"/>
                <w:sz w:val="18"/>
                <w:szCs w:val="18"/>
              </w:rPr>
            </w:pPr>
            <w:r w:rsidRPr="00EC0373">
              <w:rPr>
                <w:rFonts w:ascii="Arial" w:eastAsia="仿宋_GB2312" w:hAnsi="Arial" w:cs="Arial"/>
                <w:b/>
                <w:bCs/>
                <w:color w:val="000000"/>
                <w:sz w:val="18"/>
                <w:szCs w:val="18"/>
              </w:rPr>
              <w:t>素</w:t>
            </w:r>
          </w:p>
          <w:p w:rsidR="009966C3" w:rsidRPr="00EC0373" w:rsidRDefault="009966C3" w:rsidP="001F5491">
            <w:pPr>
              <w:rPr>
                <w:rFonts w:ascii="Arial" w:eastAsia="仿宋_GB2312" w:hAnsi="Arial" w:cs="Arial"/>
                <w:b/>
                <w:bCs/>
                <w:color w:val="000000"/>
                <w:sz w:val="18"/>
                <w:szCs w:val="18"/>
              </w:rPr>
            </w:pPr>
          </w:p>
        </w:tc>
        <w:tc>
          <w:tcPr>
            <w:tcW w:w="776" w:type="dxa"/>
            <w:tcBorders>
              <w:top w:val="nil"/>
              <w:left w:val="nil"/>
              <w:bottom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商业繁华</w:t>
            </w:r>
            <w:r w:rsidRPr="00EC0373">
              <w:rPr>
                <w:rFonts w:ascii="Arial" w:eastAsia="仿宋_GB2312" w:hAnsi="Arial" w:cs="Arial"/>
                <w:color w:val="000000"/>
                <w:sz w:val="18"/>
                <w:szCs w:val="18"/>
              </w:rPr>
              <w:t>度</w:t>
            </w:r>
          </w:p>
        </w:tc>
        <w:tc>
          <w:tcPr>
            <w:tcW w:w="1374" w:type="dxa"/>
            <w:tcBorders>
              <w:top w:val="nil"/>
              <w:left w:val="nil"/>
              <w:bottom w:val="nil"/>
              <w:right w:val="single" w:sz="4" w:space="0" w:color="auto"/>
            </w:tcBorders>
            <w:shd w:val="clear" w:color="auto" w:fill="auto"/>
            <w:vAlign w:val="center"/>
          </w:tcPr>
          <w:p w:rsidR="009966C3" w:rsidRPr="00EC0373" w:rsidRDefault="009966C3" w:rsidP="005C1458">
            <w:pPr>
              <w:widowControl/>
              <w:adjustRightInd/>
              <w:spacing w:line="240" w:lineRule="auto"/>
              <w:jc w:val="center"/>
              <w:textAlignment w:val="auto"/>
              <w:rPr>
                <w:rFonts w:ascii="Arial" w:eastAsia="仿宋_GB2312" w:hAnsi="Arial" w:cs="Arial"/>
                <w:color w:val="000000"/>
                <w:sz w:val="18"/>
                <w:szCs w:val="18"/>
              </w:rPr>
            </w:pPr>
            <w:r w:rsidRPr="003C12E5">
              <w:rPr>
                <w:rFonts w:ascii="Arial" w:eastAsia="仿宋_GB2312" w:hAnsi="Arial" w:cs="Arial" w:hint="eastAsia"/>
                <w:color w:val="000000"/>
                <w:sz w:val="18"/>
                <w:szCs w:val="18"/>
              </w:rPr>
              <w:t>估价对象位于</w:t>
            </w:r>
            <w:proofErr w:type="gramStart"/>
            <w:r w:rsidRPr="003C12E5">
              <w:rPr>
                <w:rFonts w:ascii="Arial" w:eastAsia="仿宋_GB2312" w:hAnsi="Arial" w:cs="Arial" w:hint="eastAsia"/>
                <w:color w:val="000000"/>
                <w:sz w:val="18"/>
                <w:szCs w:val="18"/>
              </w:rPr>
              <w:t>金融街商圈</w:t>
            </w:r>
            <w:proofErr w:type="gramEnd"/>
            <w:r w:rsidRPr="003C12E5">
              <w:rPr>
                <w:rFonts w:ascii="Arial" w:eastAsia="仿宋_GB2312" w:hAnsi="Arial" w:cs="Arial" w:hint="eastAsia"/>
                <w:color w:val="000000"/>
                <w:sz w:val="18"/>
                <w:szCs w:val="18"/>
              </w:rPr>
              <w:t>，</w:t>
            </w:r>
            <w:r>
              <w:rPr>
                <w:rFonts w:ascii="Arial" w:eastAsia="仿宋_GB2312" w:hAnsi="Arial" w:cs="Arial" w:hint="eastAsia"/>
                <w:color w:val="000000"/>
                <w:sz w:val="18"/>
                <w:szCs w:val="18"/>
              </w:rPr>
              <w:t>商业</w:t>
            </w:r>
            <w:proofErr w:type="gramStart"/>
            <w:r>
              <w:rPr>
                <w:rFonts w:ascii="Arial" w:eastAsia="仿宋_GB2312" w:hAnsi="Arial" w:cs="Arial" w:hint="eastAsia"/>
                <w:color w:val="000000"/>
                <w:sz w:val="18"/>
                <w:szCs w:val="18"/>
              </w:rPr>
              <w:t>修项目</w:t>
            </w:r>
            <w:proofErr w:type="gramEnd"/>
            <w:r>
              <w:rPr>
                <w:rFonts w:ascii="Arial" w:eastAsia="仿宋_GB2312" w:hAnsi="Arial" w:cs="Arial" w:hint="eastAsia"/>
                <w:color w:val="000000"/>
                <w:sz w:val="18"/>
                <w:szCs w:val="18"/>
              </w:rPr>
              <w:t>多，商业繁华</w:t>
            </w:r>
            <w:r w:rsidRPr="00EC0373">
              <w:rPr>
                <w:rFonts w:ascii="Arial" w:eastAsia="仿宋_GB2312" w:hAnsi="Arial" w:cs="Arial"/>
                <w:color w:val="000000"/>
                <w:sz w:val="18"/>
                <w:szCs w:val="18"/>
              </w:rPr>
              <w:t>度</w:t>
            </w:r>
            <w:r w:rsidRPr="003C12E5">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666" w:type="dxa"/>
            <w:tcBorders>
              <w:top w:val="nil"/>
              <w:left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right w:val="single" w:sz="4" w:space="0" w:color="auto"/>
            </w:tcBorders>
            <w:shd w:val="clear" w:color="auto" w:fill="auto"/>
            <w:vAlign w:val="center"/>
          </w:tcPr>
          <w:p w:rsidR="009966C3" w:rsidRPr="00EC0373" w:rsidRDefault="009966C3" w:rsidP="0006447E">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D</w:t>
            </w:r>
            <w:proofErr w:type="gramStart"/>
            <w:r w:rsidRPr="003C12E5">
              <w:rPr>
                <w:rFonts w:ascii="Arial" w:eastAsia="仿宋_GB2312" w:hAnsi="Arial" w:cs="Arial" w:hint="eastAsia"/>
                <w:color w:val="000000"/>
                <w:sz w:val="18"/>
                <w:szCs w:val="18"/>
              </w:rPr>
              <w:t>位于位于</w:t>
            </w:r>
            <w:proofErr w:type="gramEnd"/>
            <w:r>
              <w:rPr>
                <w:rFonts w:ascii="Arial" w:eastAsia="仿宋_GB2312" w:hAnsi="Arial" w:cs="Arial" w:hint="eastAsia"/>
                <w:color w:val="000000"/>
                <w:sz w:val="18"/>
                <w:szCs w:val="18"/>
              </w:rPr>
              <w:t>西单</w:t>
            </w:r>
            <w:r w:rsidRPr="003C12E5">
              <w:rPr>
                <w:rFonts w:ascii="Arial" w:eastAsia="仿宋_GB2312" w:hAnsi="Arial" w:cs="Arial" w:hint="eastAsia"/>
                <w:color w:val="000000"/>
                <w:sz w:val="18"/>
                <w:szCs w:val="18"/>
              </w:rPr>
              <w:t>商圈，</w:t>
            </w:r>
            <w:r>
              <w:rPr>
                <w:rFonts w:ascii="Arial" w:eastAsia="仿宋_GB2312" w:hAnsi="Arial" w:cs="Arial" w:hint="eastAsia"/>
                <w:color w:val="000000"/>
                <w:sz w:val="18"/>
                <w:szCs w:val="18"/>
              </w:rPr>
              <w:t>商业</w:t>
            </w:r>
            <w:proofErr w:type="gramStart"/>
            <w:r>
              <w:rPr>
                <w:rFonts w:ascii="Arial" w:eastAsia="仿宋_GB2312" w:hAnsi="Arial" w:cs="Arial" w:hint="eastAsia"/>
                <w:color w:val="000000"/>
                <w:sz w:val="18"/>
                <w:szCs w:val="18"/>
              </w:rPr>
              <w:t>修项目</w:t>
            </w:r>
            <w:proofErr w:type="gramEnd"/>
            <w:r>
              <w:rPr>
                <w:rFonts w:ascii="Arial" w:eastAsia="仿宋_GB2312" w:hAnsi="Arial" w:cs="Arial" w:hint="eastAsia"/>
                <w:color w:val="000000"/>
                <w:sz w:val="18"/>
                <w:szCs w:val="18"/>
              </w:rPr>
              <w:t>多，商业繁华</w:t>
            </w:r>
            <w:r w:rsidRPr="00EC0373">
              <w:rPr>
                <w:rFonts w:ascii="Arial" w:eastAsia="仿宋_GB2312" w:hAnsi="Arial" w:cs="Arial"/>
                <w:color w:val="000000"/>
                <w:sz w:val="18"/>
                <w:szCs w:val="18"/>
              </w:rPr>
              <w:t>度</w:t>
            </w:r>
            <w:r w:rsidRPr="003C12E5">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582" w:type="dxa"/>
            <w:tcBorders>
              <w:top w:val="nil"/>
              <w:left w:val="nil"/>
              <w:bottom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single" w:sz="8" w:space="0" w:color="auto"/>
              <w:left w:val="nil"/>
              <w:bottom w:val="nil"/>
              <w:right w:val="single" w:sz="4" w:space="0" w:color="auto"/>
            </w:tcBorders>
            <w:shd w:val="clear" w:color="auto" w:fill="auto"/>
            <w:vAlign w:val="center"/>
          </w:tcPr>
          <w:p w:rsidR="009966C3" w:rsidRPr="00EC0373" w:rsidRDefault="009966C3" w:rsidP="0006447E">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E</w:t>
            </w:r>
            <w:r>
              <w:rPr>
                <w:rFonts w:ascii="Arial" w:eastAsia="仿宋_GB2312" w:hAnsi="Arial" w:cs="Arial" w:hint="eastAsia"/>
                <w:color w:val="000000"/>
                <w:sz w:val="18"/>
                <w:szCs w:val="18"/>
              </w:rPr>
              <w:t>位</w:t>
            </w:r>
            <w:r w:rsidRPr="003C12E5">
              <w:rPr>
                <w:rFonts w:ascii="Arial" w:eastAsia="仿宋_GB2312" w:hAnsi="Arial" w:cs="Arial" w:hint="eastAsia"/>
                <w:color w:val="000000"/>
                <w:sz w:val="18"/>
                <w:szCs w:val="18"/>
              </w:rPr>
              <w:t>于</w:t>
            </w:r>
            <w:proofErr w:type="gramStart"/>
            <w:r w:rsidRPr="003C12E5">
              <w:rPr>
                <w:rFonts w:ascii="Arial" w:eastAsia="仿宋_GB2312" w:hAnsi="Arial" w:cs="Arial" w:hint="eastAsia"/>
                <w:color w:val="000000"/>
                <w:sz w:val="18"/>
                <w:szCs w:val="18"/>
              </w:rPr>
              <w:t>金融街商圈</w:t>
            </w:r>
            <w:proofErr w:type="gramEnd"/>
            <w:r w:rsidRPr="003C12E5">
              <w:rPr>
                <w:rFonts w:ascii="Arial" w:eastAsia="仿宋_GB2312" w:hAnsi="Arial" w:cs="Arial" w:hint="eastAsia"/>
                <w:color w:val="000000"/>
                <w:sz w:val="18"/>
                <w:szCs w:val="18"/>
              </w:rPr>
              <w:t>，</w:t>
            </w:r>
            <w:r>
              <w:rPr>
                <w:rFonts w:ascii="Arial" w:eastAsia="仿宋_GB2312" w:hAnsi="Arial" w:cs="Arial" w:hint="eastAsia"/>
                <w:color w:val="000000"/>
                <w:sz w:val="18"/>
                <w:szCs w:val="18"/>
              </w:rPr>
              <w:t>商业</w:t>
            </w:r>
            <w:proofErr w:type="gramStart"/>
            <w:r>
              <w:rPr>
                <w:rFonts w:ascii="Arial" w:eastAsia="仿宋_GB2312" w:hAnsi="Arial" w:cs="Arial" w:hint="eastAsia"/>
                <w:color w:val="000000"/>
                <w:sz w:val="18"/>
                <w:szCs w:val="18"/>
              </w:rPr>
              <w:t>修项目</w:t>
            </w:r>
            <w:proofErr w:type="gramEnd"/>
            <w:r>
              <w:rPr>
                <w:rFonts w:ascii="Arial" w:eastAsia="仿宋_GB2312" w:hAnsi="Arial" w:cs="Arial" w:hint="eastAsia"/>
                <w:color w:val="000000"/>
                <w:sz w:val="18"/>
                <w:szCs w:val="18"/>
              </w:rPr>
              <w:t>多，商业繁华</w:t>
            </w:r>
            <w:r w:rsidRPr="00EC0373">
              <w:rPr>
                <w:rFonts w:ascii="Arial" w:eastAsia="仿宋_GB2312" w:hAnsi="Arial" w:cs="Arial"/>
                <w:color w:val="000000"/>
                <w:sz w:val="18"/>
                <w:szCs w:val="18"/>
              </w:rPr>
              <w:t>度</w:t>
            </w:r>
            <w:r w:rsidRPr="003C12E5">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591" w:type="dxa"/>
            <w:tcBorders>
              <w:top w:val="nil"/>
              <w:left w:val="nil"/>
              <w:bottom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single" w:sz="8" w:space="0" w:color="auto"/>
              <w:left w:val="nil"/>
              <w:bottom w:val="nil"/>
              <w:right w:val="single" w:sz="4" w:space="0" w:color="auto"/>
            </w:tcBorders>
            <w:shd w:val="clear" w:color="auto" w:fill="auto"/>
            <w:vAlign w:val="center"/>
          </w:tcPr>
          <w:p w:rsidR="009966C3" w:rsidRPr="00EC0373" w:rsidRDefault="009966C3" w:rsidP="0006447E">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F</w:t>
            </w:r>
            <w:r w:rsidRPr="003C12E5">
              <w:rPr>
                <w:rFonts w:ascii="Arial" w:eastAsia="仿宋_GB2312" w:hAnsi="Arial" w:cs="Arial" w:hint="eastAsia"/>
                <w:color w:val="000000"/>
                <w:sz w:val="18"/>
                <w:szCs w:val="18"/>
              </w:rPr>
              <w:t>位于</w:t>
            </w:r>
            <w:proofErr w:type="gramStart"/>
            <w:r w:rsidRPr="003C12E5">
              <w:rPr>
                <w:rFonts w:ascii="Arial" w:eastAsia="仿宋_GB2312" w:hAnsi="Arial" w:cs="Arial" w:hint="eastAsia"/>
                <w:color w:val="000000"/>
                <w:sz w:val="18"/>
                <w:szCs w:val="18"/>
              </w:rPr>
              <w:t>金融街商圈</w:t>
            </w:r>
            <w:proofErr w:type="gramEnd"/>
            <w:r w:rsidRPr="003C12E5">
              <w:rPr>
                <w:rFonts w:ascii="Arial" w:eastAsia="仿宋_GB2312" w:hAnsi="Arial" w:cs="Arial" w:hint="eastAsia"/>
                <w:color w:val="000000"/>
                <w:sz w:val="18"/>
                <w:szCs w:val="18"/>
              </w:rPr>
              <w:t>，</w:t>
            </w:r>
            <w:r>
              <w:rPr>
                <w:rFonts w:ascii="Arial" w:eastAsia="仿宋_GB2312" w:hAnsi="Arial" w:cs="Arial" w:hint="eastAsia"/>
                <w:color w:val="000000"/>
                <w:sz w:val="18"/>
                <w:szCs w:val="18"/>
              </w:rPr>
              <w:t>商业</w:t>
            </w:r>
            <w:proofErr w:type="gramStart"/>
            <w:r>
              <w:rPr>
                <w:rFonts w:ascii="Arial" w:eastAsia="仿宋_GB2312" w:hAnsi="Arial" w:cs="Arial" w:hint="eastAsia"/>
                <w:color w:val="000000"/>
                <w:sz w:val="18"/>
                <w:szCs w:val="18"/>
              </w:rPr>
              <w:t>修项目</w:t>
            </w:r>
            <w:proofErr w:type="gramEnd"/>
            <w:r>
              <w:rPr>
                <w:rFonts w:ascii="Arial" w:eastAsia="仿宋_GB2312" w:hAnsi="Arial" w:cs="Arial" w:hint="eastAsia"/>
                <w:color w:val="000000"/>
                <w:sz w:val="18"/>
                <w:szCs w:val="18"/>
              </w:rPr>
              <w:t>多，商业繁华</w:t>
            </w:r>
            <w:r w:rsidRPr="00EC0373">
              <w:rPr>
                <w:rFonts w:ascii="Arial" w:eastAsia="仿宋_GB2312" w:hAnsi="Arial" w:cs="Arial"/>
                <w:color w:val="000000"/>
                <w:sz w:val="18"/>
                <w:szCs w:val="18"/>
              </w:rPr>
              <w:t>度</w:t>
            </w:r>
            <w:r w:rsidRPr="003C12E5">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606" w:type="dxa"/>
            <w:tcBorders>
              <w:top w:val="nil"/>
              <w:left w:val="nil"/>
              <w:bottom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1F5491">
        <w:trPr>
          <w:trHeight w:val="4518"/>
        </w:trPr>
        <w:tc>
          <w:tcPr>
            <w:tcW w:w="583" w:type="dxa"/>
            <w:vMerge/>
            <w:tcBorders>
              <w:left w:val="single" w:sz="8" w:space="0" w:color="auto"/>
              <w:right w:val="single" w:sz="4" w:space="0" w:color="auto"/>
            </w:tcBorders>
            <w:shd w:val="clear" w:color="auto" w:fill="auto"/>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交通便捷度</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697225">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估价对象紧邻城市次干道—丰盛胡同</w:t>
            </w:r>
            <w:r w:rsidRPr="003C12E5">
              <w:rPr>
                <w:rFonts w:ascii="Arial" w:eastAsia="仿宋_GB2312" w:hAnsi="Arial" w:cs="Arial" w:hint="eastAsia"/>
                <w:color w:val="000000"/>
                <w:sz w:val="18"/>
                <w:szCs w:val="18"/>
              </w:rPr>
              <w:t>，周边有</w:t>
            </w:r>
            <w:r w:rsidRPr="003C12E5">
              <w:rPr>
                <w:rFonts w:ascii="Arial" w:eastAsia="仿宋_GB2312" w:hAnsi="Arial" w:cs="Arial" w:hint="eastAsia"/>
                <w:color w:val="000000"/>
                <w:sz w:val="18"/>
                <w:szCs w:val="18"/>
              </w:rPr>
              <w:t>7</w:t>
            </w:r>
            <w:r w:rsidRPr="003C12E5">
              <w:rPr>
                <w:rFonts w:ascii="Arial" w:eastAsia="仿宋_GB2312" w:hAnsi="Arial" w:cs="Arial" w:hint="eastAsia"/>
                <w:color w:val="000000"/>
                <w:sz w:val="18"/>
                <w:szCs w:val="18"/>
              </w:rPr>
              <w:t>路、</w:t>
            </w:r>
            <w:r w:rsidRPr="003C12E5">
              <w:rPr>
                <w:rFonts w:ascii="Arial" w:eastAsia="仿宋_GB2312" w:hAnsi="Arial" w:cs="Arial" w:hint="eastAsia"/>
                <w:color w:val="000000"/>
                <w:sz w:val="18"/>
                <w:szCs w:val="18"/>
              </w:rPr>
              <w:t>47</w:t>
            </w:r>
            <w:r w:rsidRPr="003C12E5">
              <w:rPr>
                <w:rFonts w:ascii="Arial" w:eastAsia="仿宋_GB2312" w:hAnsi="Arial" w:cs="Arial" w:hint="eastAsia"/>
                <w:color w:val="000000"/>
                <w:sz w:val="18"/>
                <w:szCs w:val="18"/>
              </w:rPr>
              <w:t>路、金融街</w:t>
            </w:r>
            <w:r w:rsidRPr="003C12E5">
              <w:rPr>
                <w:rFonts w:ascii="Arial" w:eastAsia="仿宋_GB2312" w:hAnsi="Arial" w:cs="Arial" w:hint="eastAsia"/>
                <w:color w:val="000000"/>
                <w:sz w:val="18"/>
                <w:szCs w:val="18"/>
              </w:rPr>
              <w:t>2</w:t>
            </w:r>
            <w:r w:rsidRPr="003C12E5">
              <w:rPr>
                <w:rFonts w:ascii="Arial" w:eastAsia="仿宋_GB2312" w:hAnsi="Arial" w:cs="Arial" w:hint="eastAsia"/>
                <w:color w:val="000000"/>
                <w:sz w:val="18"/>
                <w:szCs w:val="18"/>
              </w:rPr>
              <w:t>号线、快速直达专线</w:t>
            </w:r>
            <w:r w:rsidRPr="003C12E5">
              <w:rPr>
                <w:rFonts w:ascii="Arial" w:eastAsia="仿宋_GB2312" w:hAnsi="Arial" w:cs="Arial" w:hint="eastAsia"/>
                <w:color w:val="000000"/>
                <w:sz w:val="18"/>
                <w:szCs w:val="18"/>
              </w:rPr>
              <w:t>129</w:t>
            </w:r>
            <w:r w:rsidRPr="003C12E5">
              <w:rPr>
                <w:rFonts w:ascii="Arial" w:eastAsia="仿宋_GB2312" w:hAnsi="Arial" w:cs="Arial" w:hint="eastAsia"/>
                <w:color w:val="000000"/>
                <w:sz w:val="18"/>
                <w:szCs w:val="18"/>
              </w:rPr>
              <w:t>路等多条公交线路通过，距地铁</w:t>
            </w:r>
            <w:r w:rsidRPr="003C12E5">
              <w:rPr>
                <w:rFonts w:ascii="Arial" w:eastAsia="仿宋_GB2312" w:hAnsi="Arial" w:cs="Arial" w:hint="eastAsia"/>
                <w:color w:val="000000"/>
                <w:sz w:val="18"/>
                <w:szCs w:val="18"/>
              </w:rPr>
              <w:t>4</w:t>
            </w:r>
            <w:r w:rsidRPr="003C12E5">
              <w:rPr>
                <w:rFonts w:ascii="Arial" w:eastAsia="仿宋_GB2312" w:hAnsi="Arial" w:cs="Arial" w:hint="eastAsia"/>
                <w:color w:val="000000"/>
                <w:sz w:val="18"/>
                <w:szCs w:val="18"/>
              </w:rPr>
              <w:t>号线（灵境胡同站）约</w:t>
            </w:r>
            <w:r w:rsidRPr="003C12E5">
              <w:rPr>
                <w:rFonts w:ascii="Arial" w:eastAsia="仿宋_GB2312" w:hAnsi="Arial" w:cs="Arial" w:hint="eastAsia"/>
                <w:color w:val="000000"/>
                <w:sz w:val="18"/>
                <w:szCs w:val="18"/>
              </w:rPr>
              <w:t>600</w:t>
            </w:r>
            <w:r w:rsidRPr="003C12E5">
              <w:rPr>
                <w:rFonts w:ascii="Arial" w:eastAsia="仿宋_GB2312" w:hAnsi="Arial" w:cs="Arial" w:hint="eastAsia"/>
                <w:color w:val="000000"/>
                <w:sz w:val="18"/>
                <w:szCs w:val="18"/>
              </w:rPr>
              <w:t>米，综合评价交通便捷度较好。</w:t>
            </w:r>
          </w:p>
        </w:tc>
        <w:tc>
          <w:tcPr>
            <w:tcW w:w="66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06447E">
            <w:pPr>
              <w:spacing w:line="240" w:lineRule="auto"/>
              <w:jc w:val="center"/>
              <w:rPr>
                <w:rFonts w:ascii="Arial" w:eastAsia="仿宋_GB2312" w:hAnsi="Arial" w:cs="Arial"/>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D</w:t>
            </w:r>
            <w:r w:rsidRPr="00EC0373">
              <w:rPr>
                <w:rFonts w:ascii="Arial" w:eastAsia="仿宋_GB2312" w:hAnsi="Arial" w:cs="Arial"/>
                <w:sz w:val="18"/>
                <w:szCs w:val="18"/>
              </w:rPr>
              <w:t>紧邻城市</w:t>
            </w:r>
            <w:r>
              <w:rPr>
                <w:rFonts w:ascii="Arial" w:eastAsia="仿宋_GB2312" w:hAnsi="Arial" w:cs="Arial" w:hint="eastAsia"/>
                <w:sz w:val="18"/>
                <w:szCs w:val="18"/>
              </w:rPr>
              <w:t>主</w:t>
            </w:r>
            <w:r w:rsidRPr="00EC0373">
              <w:rPr>
                <w:rFonts w:ascii="Arial" w:eastAsia="仿宋_GB2312" w:hAnsi="Arial" w:cs="Arial"/>
                <w:sz w:val="18"/>
                <w:szCs w:val="18"/>
              </w:rPr>
              <w:t>干道</w:t>
            </w:r>
            <w:r w:rsidRPr="00EC0373">
              <w:rPr>
                <w:rFonts w:ascii="Arial" w:eastAsia="仿宋_GB2312" w:hAnsi="Arial" w:cs="Arial"/>
                <w:sz w:val="18"/>
                <w:szCs w:val="18"/>
              </w:rPr>
              <w:t>—</w:t>
            </w:r>
            <w:r>
              <w:rPr>
                <w:rFonts w:ascii="Arial" w:eastAsia="仿宋_GB2312" w:hAnsi="Arial" w:cs="Arial" w:hint="eastAsia"/>
                <w:sz w:val="18"/>
                <w:szCs w:val="18"/>
              </w:rPr>
              <w:t>西单北大街</w:t>
            </w:r>
            <w:r w:rsidRPr="00EC0373">
              <w:rPr>
                <w:rFonts w:ascii="Arial" w:eastAsia="仿宋_GB2312" w:hAnsi="Arial" w:cs="Arial"/>
                <w:sz w:val="18"/>
                <w:szCs w:val="18"/>
              </w:rPr>
              <w:t>，周边有</w:t>
            </w:r>
            <w:r>
              <w:rPr>
                <w:rFonts w:ascii="Arial" w:eastAsia="仿宋_GB2312" w:hAnsi="Arial" w:cs="Arial" w:hint="eastAsia"/>
                <w:sz w:val="18"/>
                <w:szCs w:val="18"/>
              </w:rPr>
              <w:t>44</w:t>
            </w:r>
            <w:r>
              <w:rPr>
                <w:rFonts w:ascii="Arial" w:eastAsia="仿宋_GB2312" w:hAnsi="Arial" w:cs="Arial" w:hint="eastAsia"/>
                <w:sz w:val="18"/>
                <w:szCs w:val="18"/>
              </w:rPr>
              <w:t>路</w:t>
            </w:r>
            <w:r w:rsidRPr="00EC0373">
              <w:rPr>
                <w:rFonts w:ascii="Arial" w:eastAsia="仿宋_GB2312" w:hAnsi="Arial" w:cs="Arial"/>
                <w:sz w:val="18"/>
                <w:szCs w:val="18"/>
              </w:rPr>
              <w:t>、</w:t>
            </w:r>
            <w:r>
              <w:rPr>
                <w:rFonts w:ascii="Arial" w:eastAsia="仿宋_GB2312" w:hAnsi="Arial" w:cs="Arial" w:hint="eastAsia"/>
                <w:sz w:val="18"/>
                <w:szCs w:val="18"/>
              </w:rPr>
              <w:t>387</w:t>
            </w:r>
            <w:r w:rsidRPr="00EC0373">
              <w:rPr>
                <w:rFonts w:ascii="Arial" w:eastAsia="仿宋_GB2312" w:hAnsi="Arial" w:cs="Arial"/>
                <w:sz w:val="18"/>
                <w:szCs w:val="18"/>
              </w:rPr>
              <w:t>路等多条公交线路通过，距地铁</w:t>
            </w:r>
            <w:r>
              <w:rPr>
                <w:rFonts w:ascii="Arial" w:eastAsia="仿宋_GB2312" w:hAnsi="Arial" w:cs="Arial" w:hint="eastAsia"/>
                <w:sz w:val="18"/>
                <w:szCs w:val="18"/>
              </w:rPr>
              <w:t>1</w:t>
            </w:r>
            <w:r>
              <w:rPr>
                <w:rFonts w:ascii="Arial" w:eastAsia="仿宋_GB2312" w:hAnsi="Arial" w:cs="Arial" w:hint="eastAsia"/>
                <w:sz w:val="18"/>
                <w:szCs w:val="18"/>
              </w:rPr>
              <w:t>号线、大兴线</w:t>
            </w:r>
            <w:r w:rsidRPr="00EC0373">
              <w:rPr>
                <w:rFonts w:ascii="Arial" w:eastAsia="仿宋_GB2312" w:hAnsi="Arial" w:cs="Arial"/>
                <w:sz w:val="18"/>
                <w:szCs w:val="18"/>
              </w:rPr>
              <w:t>（</w:t>
            </w:r>
            <w:r>
              <w:rPr>
                <w:rFonts w:ascii="Arial" w:eastAsia="仿宋_GB2312" w:hAnsi="Arial" w:cs="Arial" w:hint="eastAsia"/>
                <w:sz w:val="18"/>
                <w:szCs w:val="18"/>
              </w:rPr>
              <w:t>西单</w:t>
            </w:r>
            <w:r w:rsidRPr="00EC0373">
              <w:rPr>
                <w:rFonts w:ascii="Arial" w:eastAsia="仿宋_GB2312" w:hAnsi="Arial" w:cs="Arial"/>
                <w:sz w:val="18"/>
                <w:szCs w:val="18"/>
              </w:rPr>
              <w:t>站）约</w:t>
            </w:r>
            <w:r>
              <w:rPr>
                <w:rFonts w:ascii="Arial" w:eastAsia="仿宋_GB2312" w:hAnsi="Arial" w:cs="Arial" w:hint="eastAsia"/>
                <w:sz w:val="18"/>
                <w:szCs w:val="18"/>
              </w:rPr>
              <w:t>0.3</w:t>
            </w:r>
            <w:r w:rsidRPr="00EC0373">
              <w:rPr>
                <w:rFonts w:ascii="Arial" w:eastAsia="仿宋_GB2312" w:hAnsi="Arial" w:cs="Arial"/>
                <w:sz w:val="18"/>
                <w:szCs w:val="18"/>
              </w:rPr>
              <w:t>公里，综合评价交通便捷度</w:t>
            </w:r>
            <w:r>
              <w:rPr>
                <w:rFonts w:ascii="Arial" w:eastAsia="仿宋_GB2312" w:hAnsi="Arial" w:cs="Arial" w:hint="eastAsia"/>
                <w:sz w:val="18"/>
                <w:szCs w:val="18"/>
              </w:rPr>
              <w:t>较好</w:t>
            </w:r>
            <w:r w:rsidRPr="00EC0373">
              <w:rPr>
                <w:rFonts w:ascii="Arial" w:eastAsia="仿宋_GB2312" w:hAnsi="Arial" w:cs="Arial"/>
                <w:sz w:val="18"/>
                <w:szCs w:val="18"/>
              </w:rPr>
              <w:t>。</w:t>
            </w:r>
          </w:p>
        </w:tc>
        <w:tc>
          <w:tcPr>
            <w:tcW w:w="582"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06447E">
            <w:pPr>
              <w:spacing w:line="240" w:lineRule="auto"/>
              <w:jc w:val="center"/>
              <w:rPr>
                <w:rFonts w:ascii="Arial" w:eastAsia="仿宋_GB2312" w:hAnsi="Arial" w:cs="Arial"/>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E</w:t>
            </w:r>
            <w:r>
              <w:rPr>
                <w:rFonts w:ascii="Arial" w:eastAsia="仿宋_GB2312" w:hAnsi="Arial" w:cs="Arial" w:hint="eastAsia"/>
                <w:color w:val="000000"/>
                <w:sz w:val="18"/>
                <w:szCs w:val="18"/>
              </w:rPr>
              <w:t>紧邻城市次干道—丰盛胡同</w:t>
            </w:r>
            <w:r w:rsidRPr="003C12E5">
              <w:rPr>
                <w:rFonts w:ascii="Arial" w:eastAsia="仿宋_GB2312" w:hAnsi="Arial" w:cs="Arial" w:hint="eastAsia"/>
                <w:color w:val="000000"/>
                <w:sz w:val="18"/>
                <w:szCs w:val="18"/>
              </w:rPr>
              <w:t>，周边有</w:t>
            </w:r>
            <w:r w:rsidRPr="003C12E5">
              <w:rPr>
                <w:rFonts w:ascii="Arial" w:eastAsia="仿宋_GB2312" w:hAnsi="Arial" w:cs="Arial" w:hint="eastAsia"/>
                <w:color w:val="000000"/>
                <w:sz w:val="18"/>
                <w:szCs w:val="18"/>
              </w:rPr>
              <w:t>7</w:t>
            </w:r>
            <w:r w:rsidRPr="003C12E5">
              <w:rPr>
                <w:rFonts w:ascii="Arial" w:eastAsia="仿宋_GB2312" w:hAnsi="Arial" w:cs="Arial" w:hint="eastAsia"/>
                <w:color w:val="000000"/>
                <w:sz w:val="18"/>
                <w:szCs w:val="18"/>
              </w:rPr>
              <w:t>路、</w:t>
            </w:r>
            <w:r w:rsidRPr="003C12E5">
              <w:rPr>
                <w:rFonts w:ascii="Arial" w:eastAsia="仿宋_GB2312" w:hAnsi="Arial" w:cs="Arial" w:hint="eastAsia"/>
                <w:color w:val="000000"/>
                <w:sz w:val="18"/>
                <w:szCs w:val="18"/>
              </w:rPr>
              <w:t>47</w:t>
            </w:r>
            <w:r w:rsidRPr="003C12E5">
              <w:rPr>
                <w:rFonts w:ascii="Arial" w:eastAsia="仿宋_GB2312" w:hAnsi="Arial" w:cs="Arial" w:hint="eastAsia"/>
                <w:color w:val="000000"/>
                <w:sz w:val="18"/>
                <w:szCs w:val="18"/>
              </w:rPr>
              <w:t>路、金融街</w:t>
            </w:r>
            <w:r w:rsidRPr="003C12E5">
              <w:rPr>
                <w:rFonts w:ascii="Arial" w:eastAsia="仿宋_GB2312" w:hAnsi="Arial" w:cs="Arial" w:hint="eastAsia"/>
                <w:color w:val="000000"/>
                <w:sz w:val="18"/>
                <w:szCs w:val="18"/>
              </w:rPr>
              <w:t>2</w:t>
            </w:r>
            <w:r w:rsidRPr="003C12E5">
              <w:rPr>
                <w:rFonts w:ascii="Arial" w:eastAsia="仿宋_GB2312" w:hAnsi="Arial" w:cs="Arial" w:hint="eastAsia"/>
                <w:color w:val="000000"/>
                <w:sz w:val="18"/>
                <w:szCs w:val="18"/>
              </w:rPr>
              <w:t>号线、快速直达专线</w:t>
            </w:r>
            <w:r w:rsidRPr="003C12E5">
              <w:rPr>
                <w:rFonts w:ascii="Arial" w:eastAsia="仿宋_GB2312" w:hAnsi="Arial" w:cs="Arial" w:hint="eastAsia"/>
                <w:color w:val="000000"/>
                <w:sz w:val="18"/>
                <w:szCs w:val="18"/>
              </w:rPr>
              <w:t>129</w:t>
            </w:r>
            <w:r w:rsidRPr="003C12E5">
              <w:rPr>
                <w:rFonts w:ascii="Arial" w:eastAsia="仿宋_GB2312" w:hAnsi="Arial" w:cs="Arial" w:hint="eastAsia"/>
                <w:color w:val="000000"/>
                <w:sz w:val="18"/>
                <w:szCs w:val="18"/>
              </w:rPr>
              <w:t>路等多条公交线路通过，距地铁</w:t>
            </w:r>
            <w:r w:rsidRPr="003C12E5">
              <w:rPr>
                <w:rFonts w:ascii="Arial" w:eastAsia="仿宋_GB2312" w:hAnsi="Arial" w:cs="Arial" w:hint="eastAsia"/>
                <w:color w:val="000000"/>
                <w:sz w:val="18"/>
                <w:szCs w:val="18"/>
              </w:rPr>
              <w:t>4</w:t>
            </w:r>
            <w:r w:rsidRPr="003C12E5">
              <w:rPr>
                <w:rFonts w:ascii="Arial" w:eastAsia="仿宋_GB2312" w:hAnsi="Arial" w:cs="Arial" w:hint="eastAsia"/>
                <w:color w:val="000000"/>
                <w:sz w:val="18"/>
                <w:szCs w:val="18"/>
              </w:rPr>
              <w:t>号线（灵境胡同站）约</w:t>
            </w:r>
            <w:r w:rsidRPr="003C12E5">
              <w:rPr>
                <w:rFonts w:ascii="Arial" w:eastAsia="仿宋_GB2312" w:hAnsi="Arial" w:cs="Arial" w:hint="eastAsia"/>
                <w:color w:val="000000"/>
                <w:sz w:val="18"/>
                <w:szCs w:val="18"/>
              </w:rPr>
              <w:t>600</w:t>
            </w:r>
            <w:r w:rsidRPr="003C12E5">
              <w:rPr>
                <w:rFonts w:ascii="Arial" w:eastAsia="仿宋_GB2312" w:hAnsi="Arial" w:cs="Arial" w:hint="eastAsia"/>
                <w:color w:val="000000"/>
                <w:sz w:val="18"/>
                <w:szCs w:val="18"/>
              </w:rPr>
              <w:t>米，综合评价交通便捷度较好。</w:t>
            </w:r>
          </w:p>
        </w:tc>
        <w:tc>
          <w:tcPr>
            <w:tcW w:w="591"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06447E">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F</w:t>
            </w:r>
            <w:r>
              <w:rPr>
                <w:rFonts w:ascii="Arial" w:eastAsia="仿宋_GB2312" w:hAnsi="Arial" w:cs="Arial" w:hint="eastAsia"/>
                <w:color w:val="000000"/>
                <w:sz w:val="18"/>
                <w:szCs w:val="18"/>
              </w:rPr>
              <w:t>紧邻城市次干道—太平桥大街</w:t>
            </w:r>
            <w:r w:rsidRPr="003C12E5">
              <w:rPr>
                <w:rFonts w:ascii="Arial" w:eastAsia="仿宋_GB2312" w:hAnsi="Arial" w:cs="Arial" w:hint="eastAsia"/>
                <w:color w:val="000000"/>
                <w:sz w:val="18"/>
                <w:szCs w:val="18"/>
              </w:rPr>
              <w:t>，周边有</w:t>
            </w:r>
            <w:r w:rsidRPr="003C12E5">
              <w:rPr>
                <w:rFonts w:ascii="Arial" w:eastAsia="仿宋_GB2312" w:hAnsi="Arial" w:cs="Arial" w:hint="eastAsia"/>
                <w:color w:val="000000"/>
                <w:sz w:val="18"/>
                <w:szCs w:val="18"/>
              </w:rPr>
              <w:t>7</w:t>
            </w:r>
            <w:r w:rsidRPr="003C12E5">
              <w:rPr>
                <w:rFonts w:ascii="Arial" w:eastAsia="仿宋_GB2312" w:hAnsi="Arial" w:cs="Arial" w:hint="eastAsia"/>
                <w:color w:val="000000"/>
                <w:sz w:val="18"/>
                <w:szCs w:val="18"/>
              </w:rPr>
              <w:t>路、</w:t>
            </w:r>
            <w:r w:rsidRPr="003C12E5">
              <w:rPr>
                <w:rFonts w:ascii="Arial" w:eastAsia="仿宋_GB2312" w:hAnsi="Arial" w:cs="Arial" w:hint="eastAsia"/>
                <w:color w:val="000000"/>
                <w:sz w:val="18"/>
                <w:szCs w:val="18"/>
              </w:rPr>
              <w:t>47</w:t>
            </w:r>
            <w:r w:rsidRPr="003C12E5">
              <w:rPr>
                <w:rFonts w:ascii="Arial" w:eastAsia="仿宋_GB2312" w:hAnsi="Arial" w:cs="Arial" w:hint="eastAsia"/>
                <w:color w:val="000000"/>
                <w:sz w:val="18"/>
                <w:szCs w:val="18"/>
              </w:rPr>
              <w:t>路、金融街</w:t>
            </w:r>
            <w:r w:rsidRPr="003C12E5">
              <w:rPr>
                <w:rFonts w:ascii="Arial" w:eastAsia="仿宋_GB2312" w:hAnsi="Arial" w:cs="Arial" w:hint="eastAsia"/>
                <w:color w:val="000000"/>
                <w:sz w:val="18"/>
                <w:szCs w:val="18"/>
              </w:rPr>
              <w:t>2</w:t>
            </w:r>
            <w:r w:rsidRPr="003C12E5">
              <w:rPr>
                <w:rFonts w:ascii="Arial" w:eastAsia="仿宋_GB2312" w:hAnsi="Arial" w:cs="Arial" w:hint="eastAsia"/>
                <w:color w:val="000000"/>
                <w:sz w:val="18"/>
                <w:szCs w:val="18"/>
              </w:rPr>
              <w:t>号线、快速直达专线</w:t>
            </w:r>
            <w:r w:rsidRPr="003C12E5">
              <w:rPr>
                <w:rFonts w:ascii="Arial" w:eastAsia="仿宋_GB2312" w:hAnsi="Arial" w:cs="Arial" w:hint="eastAsia"/>
                <w:color w:val="000000"/>
                <w:sz w:val="18"/>
                <w:szCs w:val="18"/>
              </w:rPr>
              <w:t>129</w:t>
            </w:r>
            <w:r w:rsidRPr="003C12E5">
              <w:rPr>
                <w:rFonts w:ascii="Arial" w:eastAsia="仿宋_GB2312" w:hAnsi="Arial" w:cs="Arial" w:hint="eastAsia"/>
                <w:color w:val="000000"/>
                <w:sz w:val="18"/>
                <w:szCs w:val="18"/>
              </w:rPr>
              <w:t>路等多条公交线路通过，距地铁</w:t>
            </w:r>
            <w:r w:rsidRPr="003C12E5">
              <w:rPr>
                <w:rFonts w:ascii="Arial" w:eastAsia="仿宋_GB2312" w:hAnsi="Arial" w:cs="Arial" w:hint="eastAsia"/>
                <w:color w:val="000000"/>
                <w:sz w:val="18"/>
                <w:szCs w:val="18"/>
              </w:rPr>
              <w:t>4</w:t>
            </w:r>
            <w:r w:rsidRPr="003C12E5">
              <w:rPr>
                <w:rFonts w:ascii="Arial" w:eastAsia="仿宋_GB2312" w:hAnsi="Arial" w:cs="Arial" w:hint="eastAsia"/>
                <w:color w:val="000000"/>
                <w:sz w:val="18"/>
                <w:szCs w:val="18"/>
              </w:rPr>
              <w:t>号线（灵境胡同站）约</w:t>
            </w:r>
            <w:r w:rsidRPr="003C12E5">
              <w:rPr>
                <w:rFonts w:ascii="Arial" w:eastAsia="仿宋_GB2312" w:hAnsi="Arial" w:cs="Arial" w:hint="eastAsia"/>
                <w:color w:val="000000"/>
                <w:sz w:val="18"/>
                <w:szCs w:val="18"/>
              </w:rPr>
              <w:t>600</w:t>
            </w:r>
            <w:r w:rsidRPr="003C12E5">
              <w:rPr>
                <w:rFonts w:ascii="Arial" w:eastAsia="仿宋_GB2312" w:hAnsi="Arial" w:cs="Arial" w:hint="eastAsia"/>
                <w:color w:val="000000"/>
                <w:sz w:val="18"/>
                <w:szCs w:val="18"/>
              </w:rPr>
              <w:t>米，综合评价交通便捷度较好。</w:t>
            </w:r>
          </w:p>
        </w:tc>
        <w:tc>
          <w:tcPr>
            <w:tcW w:w="60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553223">
        <w:trPr>
          <w:trHeight w:val="725"/>
        </w:trPr>
        <w:tc>
          <w:tcPr>
            <w:tcW w:w="583" w:type="dxa"/>
            <w:vMerge/>
            <w:tcBorders>
              <w:left w:val="single" w:sz="8" w:space="0" w:color="auto"/>
              <w:right w:val="single" w:sz="4" w:space="0" w:color="auto"/>
            </w:tcBorders>
            <w:shd w:val="clear" w:color="auto" w:fill="auto"/>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公共配套设施</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估价对象所在区域公共配套设施齐备度</w:t>
            </w:r>
            <w:r>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66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06447E">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D</w:t>
            </w:r>
            <w:r w:rsidRPr="00EC0373">
              <w:rPr>
                <w:rFonts w:ascii="Arial" w:eastAsia="仿宋_GB2312" w:hAnsi="Arial" w:cs="Arial"/>
                <w:color w:val="000000"/>
                <w:sz w:val="18"/>
                <w:szCs w:val="18"/>
              </w:rPr>
              <w:t>所在区域公共配套设施齐备度</w:t>
            </w:r>
            <w:r>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582"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E</w:t>
            </w:r>
            <w:r w:rsidRPr="00EC0373">
              <w:rPr>
                <w:rFonts w:ascii="Arial" w:eastAsia="仿宋_GB2312" w:hAnsi="Arial" w:cs="Arial"/>
                <w:color w:val="000000"/>
                <w:sz w:val="18"/>
                <w:szCs w:val="18"/>
              </w:rPr>
              <w:t>所在区域公共配套设施齐备度</w:t>
            </w:r>
            <w:r>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591"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F</w:t>
            </w:r>
            <w:r w:rsidRPr="00EC0373">
              <w:rPr>
                <w:rFonts w:ascii="Arial" w:eastAsia="仿宋_GB2312" w:hAnsi="Arial" w:cs="Arial"/>
                <w:color w:val="000000"/>
                <w:sz w:val="18"/>
                <w:szCs w:val="18"/>
              </w:rPr>
              <w:t>所在区域公共配套设施齐备度</w:t>
            </w:r>
            <w:r>
              <w:rPr>
                <w:rFonts w:ascii="Arial" w:eastAsia="仿宋_GB2312" w:hAnsi="Arial" w:cs="Arial" w:hint="eastAsia"/>
                <w:color w:val="000000"/>
                <w:sz w:val="18"/>
                <w:szCs w:val="18"/>
              </w:rPr>
              <w:t>好</w:t>
            </w:r>
            <w:r w:rsidRPr="00EC0373">
              <w:rPr>
                <w:rFonts w:ascii="Arial" w:eastAsia="仿宋_GB2312" w:hAnsi="Arial" w:cs="Arial"/>
                <w:color w:val="000000"/>
                <w:sz w:val="18"/>
                <w:szCs w:val="18"/>
              </w:rPr>
              <w:t>。</w:t>
            </w:r>
          </w:p>
        </w:tc>
        <w:tc>
          <w:tcPr>
            <w:tcW w:w="60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553223">
        <w:trPr>
          <w:trHeight w:val="1165"/>
        </w:trPr>
        <w:tc>
          <w:tcPr>
            <w:tcW w:w="583" w:type="dxa"/>
            <w:vMerge/>
            <w:tcBorders>
              <w:left w:val="single" w:sz="8" w:space="0" w:color="auto"/>
              <w:right w:val="single" w:sz="4" w:space="0" w:color="auto"/>
            </w:tcBorders>
            <w:shd w:val="clear" w:color="auto" w:fill="auto"/>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single" w:sz="4" w:space="0" w:color="auto"/>
              <w:left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基础设施水平</w:t>
            </w:r>
          </w:p>
        </w:tc>
        <w:tc>
          <w:tcPr>
            <w:tcW w:w="1374" w:type="dxa"/>
            <w:tcBorders>
              <w:top w:val="single" w:sz="4" w:space="0" w:color="auto"/>
              <w:left w:val="nil"/>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估价对象所在区域基础设施水平达到七通</w:t>
            </w:r>
          </w:p>
        </w:tc>
        <w:tc>
          <w:tcPr>
            <w:tcW w:w="666" w:type="dxa"/>
            <w:tcBorders>
              <w:top w:val="single" w:sz="4" w:space="0" w:color="auto"/>
              <w:left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4" w:space="0" w:color="auto"/>
              <w:left w:val="nil"/>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D</w:t>
            </w:r>
            <w:r w:rsidRPr="00EC0373">
              <w:rPr>
                <w:rFonts w:ascii="Arial" w:eastAsia="仿宋_GB2312" w:hAnsi="Arial" w:cs="Arial"/>
                <w:color w:val="000000"/>
                <w:sz w:val="18"/>
                <w:szCs w:val="18"/>
              </w:rPr>
              <w:t>所在区域基础设施水平达到七通</w:t>
            </w:r>
          </w:p>
        </w:tc>
        <w:tc>
          <w:tcPr>
            <w:tcW w:w="582" w:type="dxa"/>
            <w:tcBorders>
              <w:top w:val="single" w:sz="4" w:space="0" w:color="auto"/>
              <w:left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single" w:sz="4" w:space="0" w:color="auto"/>
              <w:left w:val="nil"/>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E</w:t>
            </w:r>
            <w:r w:rsidRPr="00EC0373">
              <w:rPr>
                <w:rFonts w:ascii="Arial" w:eastAsia="仿宋_GB2312" w:hAnsi="Arial" w:cs="Arial"/>
                <w:color w:val="000000"/>
                <w:sz w:val="18"/>
                <w:szCs w:val="18"/>
              </w:rPr>
              <w:t>所在区域基础设施水平达到七通</w:t>
            </w:r>
          </w:p>
        </w:tc>
        <w:tc>
          <w:tcPr>
            <w:tcW w:w="591" w:type="dxa"/>
            <w:tcBorders>
              <w:top w:val="single" w:sz="4" w:space="0" w:color="auto"/>
              <w:left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single" w:sz="4" w:space="0" w:color="auto"/>
              <w:left w:val="nil"/>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F</w:t>
            </w:r>
            <w:r w:rsidRPr="00EC0373">
              <w:rPr>
                <w:rFonts w:ascii="Arial" w:eastAsia="仿宋_GB2312" w:hAnsi="Arial" w:cs="Arial"/>
                <w:color w:val="000000"/>
                <w:sz w:val="18"/>
                <w:szCs w:val="18"/>
              </w:rPr>
              <w:t>所在区域基础设施水平达到七通</w:t>
            </w:r>
          </w:p>
        </w:tc>
        <w:tc>
          <w:tcPr>
            <w:tcW w:w="606" w:type="dxa"/>
            <w:tcBorders>
              <w:top w:val="single" w:sz="4" w:space="0" w:color="auto"/>
              <w:left w:val="nil"/>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1F5491">
        <w:trPr>
          <w:trHeight w:val="829"/>
        </w:trPr>
        <w:tc>
          <w:tcPr>
            <w:tcW w:w="583" w:type="dxa"/>
            <w:vMerge/>
            <w:tcBorders>
              <w:left w:val="single" w:sz="8" w:space="0" w:color="auto"/>
              <w:right w:val="single" w:sz="4" w:space="0" w:color="auto"/>
            </w:tcBorders>
            <w:shd w:val="clear" w:color="auto" w:fill="auto"/>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环境质量</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sidRPr="003C12E5">
              <w:rPr>
                <w:rFonts w:ascii="Arial" w:eastAsia="仿宋_GB2312" w:hAnsi="Arial" w:cs="Arial" w:hint="eastAsia"/>
                <w:sz w:val="18"/>
                <w:szCs w:val="18"/>
              </w:rPr>
              <w:t>估价对象所在金融</w:t>
            </w:r>
            <w:proofErr w:type="gramStart"/>
            <w:r w:rsidRPr="003C12E5">
              <w:rPr>
                <w:rFonts w:ascii="Arial" w:eastAsia="仿宋_GB2312" w:hAnsi="Arial" w:cs="Arial" w:hint="eastAsia"/>
                <w:sz w:val="18"/>
                <w:szCs w:val="18"/>
              </w:rPr>
              <w:t>街地区</w:t>
            </w:r>
            <w:proofErr w:type="gramEnd"/>
            <w:r w:rsidRPr="003C12E5">
              <w:rPr>
                <w:rFonts w:ascii="Arial" w:eastAsia="仿宋_GB2312" w:hAnsi="Arial" w:cs="Arial" w:hint="eastAsia"/>
                <w:sz w:val="18"/>
                <w:szCs w:val="18"/>
              </w:rPr>
              <w:t>周边绿化条件较好，以估价对</w:t>
            </w:r>
            <w:r w:rsidRPr="003C12E5">
              <w:rPr>
                <w:rFonts w:ascii="Arial" w:eastAsia="仿宋_GB2312" w:hAnsi="Arial" w:cs="Arial" w:hint="eastAsia"/>
                <w:sz w:val="18"/>
                <w:szCs w:val="18"/>
              </w:rPr>
              <w:lastRenderedPageBreak/>
              <w:t>象为中心</w:t>
            </w:r>
            <w:r w:rsidRPr="003C12E5">
              <w:rPr>
                <w:rFonts w:ascii="Arial" w:eastAsia="仿宋_GB2312" w:hAnsi="Arial" w:cs="Arial" w:hint="eastAsia"/>
                <w:sz w:val="18"/>
                <w:szCs w:val="18"/>
              </w:rPr>
              <w:t>1</w:t>
            </w:r>
            <w:r w:rsidRPr="003C12E5">
              <w:rPr>
                <w:rFonts w:ascii="Arial" w:eastAsia="仿宋_GB2312" w:hAnsi="Arial" w:cs="Arial" w:hint="eastAsia"/>
                <w:sz w:val="18"/>
                <w:szCs w:val="18"/>
              </w:rPr>
              <w:t>公里范围内公园较少，有全国政协、中国法学会、国家教育部、中国地质博物馆等人文设施，综合考虑自然环境与人文环境较好</w:t>
            </w:r>
            <w:r w:rsidRPr="00EC0373">
              <w:rPr>
                <w:rFonts w:ascii="Arial" w:eastAsia="仿宋_GB2312" w:hAnsi="Arial" w:cs="Arial"/>
                <w:sz w:val="18"/>
                <w:szCs w:val="18"/>
              </w:rPr>
              <w:t>。</w:t>
            </w:r>
          </w:p>
        </w:tc>
        <w:tc>
          <w:tcPr>
            <w:tcW w:w="66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lastRenderedPageBreak/>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D</w:t>
            </w:r>
            <w:r w:rsidRPr="003C12E5">
              <w:rPr>
                <w:rFonts w:ascii="Arial" w:eastAsia="仿宋_GB2312" w:hAnsi="Arial" w:cs="Arial" w:hint="eastAsia"/>
                <w:sz w:val="18"/>
                <w:szCs w:val="18"/>
              </w:rPr>
              <w:t>所在金融</w:t>
            </w:r>
            <w:proofErr w:type="gramStart"/>
            <w:r w:rsidRPr="003C12E5">
              <w:rPr>
                <w:rFonts w:ascii="Arial" w:eastAsia="仿宋_GB2312" w:hAnsi="Arial" w:cs="Arial" w:hint="eastAsia"/>
                <w:sz w:val="18"/>
                <w:szCs w:val="18"/>
              </w:rPr>
              <w:t>街地区</w:t>
            </w:r>
            <w:proofErr w:type="gramEnd"/>
            <w:r w:rsidRPr="003C12E5">
              <w:rPr>
                <w:rFonts w:ascii="Arial" w:eastAsia="仿宋_GB2312" w:hAnsi="Arial" w:cs="Arial" w:hint="eastAsia"/>
                <w:sz w:val="18"/>
                <w:szCs w:val="18"/>
              </w:rPr>
              <w:t>周边绿化条件较好，以估价对</w:t>
            </w:r>
            <w:r w:rsidRPr="003C12E5">
              <w:rPr>
                <w:rFonts w:ascii="Arial" w:eastAsia="仿宋_GB2312" w:hAnsi="Arial" w:cs="Arial" w:hint="eastAsia"/>
                <w:sz w:val="18"/>
                <w:szCs w:val="18"/>
              </w:rPr>
              <w:lastRenderedPageBreak/>
              <w:t>象为中心</w:t>
            </w:r>
            <w:r w:rsidRPr="003C12E5">
              <w:rPr>
                <w:rFonts w:ascii="Arial" w:eastAsia="仿宋_GB2312" w:hAnsi="Arial" w:cs="Arial" w:hint="eastAsia"/>
                <w:sz w:val="18"/>
                <w:szCs w:val="18"/>
              </w:rPr>
              <w:t>1</w:t>
            </w:r>
            <w:r w:rsidRPr="003C12E5">
              <w:rPr>
                <w:rFonts w:ascii="Arial" w:eastAsia="仿宋_GB2312" w:hAnsi="Arial" w:cs="Arial" w:hint="eastAsia"/>
                <w:sz w:val="18"/>
                <w:szCs w:val="18"/>
              </w:rPr>
              <w:t>公里范围内公园较少，有全国政协、中国法学会、国家教育部、中国地质博物馆等人文设施，综合考虑自然环境与人文环境较好</w:t>
            </w:r>
            <w:r w:rsidRPr="00EC0373">
              <w:rPr>
                <w:rFonts w:ascii="Arial" w:eastAsia="仿宋_GB2312" w:hAnsi="Arial" w:cs="Arial"/>
                <w:sz w:val="18"/>
                <w:szCs w:val="18"/>
              </w:rPr>
              <w:t>。</w:t>
            </w:r>
          </w:p>
        </w:tc>
        <w:tc>
          <w:tcPr>
            <w:tcW w:w="582"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lastRenderedPageBreak/>
              <w:t>100</w:t>
            </w:r>
          </w:p>
        </w:tc>
        <w:tc>
          <w:tcPr>
            <w:tcW w:w="1460"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E</w:t>
            </w:r>
            <w:r w:rsidRPr="003C12E5">
              <w:rPr>
                <w:rFonts w:ascii="Arial" w:eastAsia="仿宋_GB2312" w:hAnsi="Arial" w:cs="Arial" w:hint="eastAsia"/>
                <w:sz w:val="18"/>
                <w:szCs w:val="18"/>
              </w:rPr>
              <w:t>所在金融</w:t>
            </w:r>
            <w:proofErr w:type="gramStart"/>
            <w:r w:rsidRPr="003C12E5">
              <w:rPr>
                <w:rFonts w:ascii="Arial" w:eastAsia="仿宋_GB2312" w:hAnsi="Arial" w:cs="Arial" w:hint="eastAsia"/>
                <w:sz w:val="18"/>
                <w:szCs w:val="18"/>
              </w:rPr>
              <w:t>街地区</w:t>
            </w:r>
            <w:proofErr w:type="gramEnd"/>
            <w:r w:rsidRPr="003C12E5">
              <w:rPr>
                <w:rFonts w:ascii="Arial" w:eastAsia="仿宋_GB2312" w:hAnsi="Arial" w:cs="Arial" w:hint="eastAsia"/>
                <w:sz w:val="18"/>
                <w:szCs w:val="18"/>
              </w:rPr>
              <w:t>周边绿化条件较好，以估价对象为</w:t>
            </w:r>
            <w:r w:rsidRPr="003C12E5">
              <w:rPr>
                <w:rFonts w:ascii="Arial" w:eastAsia="仿宋_GB2312" w:hAnsi="Arial" w:cs="Arial" w:hint="eastAsia"/>
                <w:sz w:val="18"/>
                <w:szCs w:val="18"/>
              </w:rPr>
              <w:lastRenderedPageBreak/>
              <w:t>中心</w:t>
            </w:r>
            <w:r w:rsidRPr="003C12E5">
              <w:rPr>
                <w:rFonts w:ascii="Arial" w:eastAsia="仿宋_GB2312" w:hAnsi="Arial" w:cs="Arial" w:hint="eastAsia"/>
                <w:sz w:val="18"/>
                <w:szCs w:val="18"/>
              </w:rPr>
              <w:t>1</w:t>
            </w:r>
            <w:r w:rsidRPr="003C12E5">
              <w:rPr>
                <w:rFonts w:ascii="Arial" w:eastAsia="仿宋_GB2312" w:hAnsi="Arial" w:cs="Arial" w:hint="eastAsia"/>
                <w:sz w:val="18"/>
                <w:szCs w:val="18"/>
              </w:rPr>
              <w:t>公里范围内公园较少，有全国政协、中国法学会、国家教育部、中国地质博物馆等人文设施，综合考虑自然环境与人文环境较好</w:t>
            </w:r>
            <w:r w:rsidRPr="00EC0373">
              <w:rPr>
                <w:rFonts w:ascii="Arial" w:eastAsia="仿宋_GB2312" w:hAnsi="Arial" w:cs="Arial"/>
                <w:sz w:val="18"/>
                <w:szCs w:val="18"/>
              </w:rPr>
              <w:t>。</w:t>
            </w:r>
          </w:p>
        </w:tc>
        <w:tc>
          <w:tcPr>
            <w:tcW w:w="591"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lastRenderedPageBreak/>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color w:val="000000"/>
                <w:sz w:val="18"/>
                <w:szCs w:val="18"/>
              </w:rPr>
              <w:t>案例</w:t>
            </w:r>
            <w:r>
              <w:rPr>
                <w:rFonts w:ascii="Arial" w:eastAsia="仿宋_GB2312" w:hAnsi="Arial" w:cs="Arial" w:hint="eastAsia"/>
                <w:color w:val="000000"/>
                <w:sz w:val="18"/>
                <w:szCs w:val="18"/>
              </w:rPr>
              <w:t>F</w:t>
            </w:r>
            <w:r w:rsidRPr="003C12E5">
              <w:rPr>
                <w:rFonts w:ascii="Arial" w:eastAsia="仿宋_GB2312" w:hAnsi="Arial" w:cs="Arial" w:hint="eastAsia"/>
                <w:sz w:val="18"/>
                <w:szCs w:val="18"/>
              </w:rPr>
              <w:t>所在金融</w:t>
            </w:r>
            <w:proofErr w:type="gramStart"/>
            <w:r w:rsidRPr="003C12E5">
              <w:rPr>
                <w:rFonts w:ascii="Arial" w:eastAsia="仿宋_GB2312" w:hAnsi="Arial" w:cs="Arial" w:hint="eastAsia"/>
                <w:sz w:val="18"/>
                <w:szCs w:val="18"/>
              </w:rPr>
              <w:t>街地区</w:t>
            </w:r>
            <w:proofErr w:type="gramEnd"/>
            <w:r w:rsidRPr="003C12E5">
              <w:rPr>
                <w:rFonts w:ascii="Arial" w:eastAsia="仿宋_GB2312" w:hAnsi="Arial" w:cs="Arial" w:hint="eastAsia"/>
                <w:sz w:val="18"/>
                <w:szCs w:val="18"/>
              </w:rPr>
              <w:t>周边绿化条件较好，以估价对</w:t>
            </w:r>
            <w:r w:rsidRPr="003C12E5">
              <w:rPr>
                <w:rFonts w:ascii="Arial" w:eastAsia="仿宋_GB2312" w:hAnsi="Arial" w:cs="Arial" w:hint="eastAsia"/>
                <w:sz w:val="18"/>
                <w:szCs w:val="18"/>
              </w:rPr>
              <w:lastRenderedPageBreak/>
              <w:t>象为中心</w:t>
            </w:r>
            <w:r w:rsidRPr="003C12E5">
              <w:rPr>
                <w:rFonts w:ascii="Arial" w:eastAsia="仿宋_GB2312" w:hAnsi="Arial" w:cs="Arial" w:hint="eastAsia"/>
                <w:sz w:val="18"/>
                <w:szCs w:val="18"/>
              </w:rPr>
              <w:t>1</w:t>
            </w:r>
            <w:r w:rsidRPr="003C12E5">
              <w:rPr>
                <w:rFonts w:ascii="Arial" w:eastAsia="仿宋_GB2312" w:hAnsi="Arial" w:cs="Arial" w:hint="eastAsia"/>
                <w:sz w:val="18"/>
                <w:szCs w:val="18"/>
              </w:rPr>
              <w:t>公里范围内公园较少，有全国政协、中国法学会、国家教育部、中国地质博物馆等人文设施，综合考虑自然环境与人文环境较好</w:t>
            </w:r>
            <w:r w:rsidRPr="00EC0373">
              <w:rPr>
                <w:rFonts w:ascii="Arial" w:eastAsia="仿宋_GB2312" w:hAnsi="Arial" w:cs="Arial"/>
                <w:sz w:val="18"/>
                <w:szCs w:val="18"/>
              </w:rPr>
              <w:t>。</w:t>
            </w:r>
          </w:p>
        </w:tc>
        <w:tc>
          <w:tcPr>
            <w:tcW w:w="60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lastRenderedPageBreak/>
              <w:t>100</w:t>
            </w:r>
          </w:p>
        </w:tc>
      </w:tr>
      <w:tr w:rsidR="009966C3" w:rsidRPr="00EC0373" w:rsidTr="00553223">
        <w:trPr>
          <w:trHeight w:val="1327"/>
        </w:trPr>
        <w:tc>
          <w:tcPr>
            <w:tcW w:w="583" w:type="dxa"/>
            <w:vMerge/>
            <w:tcBorders>
              <w:left w:val="single" w:sz="8" w:space="0" w:color="auto"/>
              <w:right w:val="single" w:sz="4" w:space="0" w:color="auto"/>
            </w:tcBorders>
            <w:shd w:val="clear" w:color="auto" w:fill="auto"/>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毗邻道路的类型与等级</w:t>
            </w:r>
          </w:p>
        </w:tc>
        <w:tc>
          <w:tcPr>
            <w:tcW w:w="1374" w:type="dxa"/>
            <w:tcBorders>
              <w:top w:val="single" w:sz="4" w:space="0" w:color="auto"/>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Pr>
                <w:rFonts w:ascii="Arial" w:eastAsia="仿宋_GB2312" w:hAnsi="Arial" w:cs="Arial" w:hint="eastAsia"/>
                <w:color w:val="000000"/>
                <w:sz w:val="18"/>
                <w:szCs w:val="18"/>
              </w:rPr>
              <w:t>城市次干道—丰盛胡同</w:t>
            </w:r>
          </w:p>
        </w:tc>
        <w:tc>
          <w:tcPr>
            <w:tcW w:w="666"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100</w:t>
            </w:r>
          </w:p>
        </w:tc>
        <w:tc>
          <w:tcPr>
            <w:tcW w:w="1374" w:type="dxa"/>
            <w:tcBorders>
              <w:top w:val="single" w:sz="4" w:space="0" w:color="auto"/>
              <w:left w:val="nil"/>
              <w:bottom w:val="single" w:sz="4" w:space="0" w:color="auto"/>
              <w:right w:val="nil"/>
            </w:tcBorders>
            <w:shd w:val="clear" w:color="auto" w:fill="auto"/>
            <w:vAlign w:val="center"/>
          </w:tcPr>
          <w:p w:rsidR="009966C3" w:rsidRPr="00EC0373" w:rsidRDefault="009966C3" w:rsidP="00697225">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城市</w:t>
            </w:r>
            <w:r>
              <w:rPr>
                <w:rFonts w:ascii="Arial" w:eastAsia="仿宋_GB2312" w:hAnsi="Arial" w:cs="Arial" w:hint="eastAsia"/>
                <w:sz w:val="18"/>
                <w:szCs w:val="18"/>
              </w:rPr>
              <w:t>主</w:t>
            </w:r>
            <w:r w:rsidRPr="00EC0373">
              <w:rPr>
                <w:rFonts w:ascii="Arial" w:eastAsia="仿宋_GB2312" w:hAnsi="Arial" w:cs="Arial"/>
                <w:sz w:val="18"/>
                <w:szCs w:val="18"/>
              </w:rPr>
              <w:t>干道</w:t>
            </w:r>
            <w:r w:rsidRPr="00EC0373">
              <w:rPr>
                <w:rFonts w:ascii="Arial" w:eastAsia="仿宋_GB2312" w:hAnsi="Arial" w:cs="Arial"/>
                <w:sz w:val="18"/>
                <w:szCs w:val="18"/>
              </w:rPr>
              <w:t>—</w:t>
            </w:r>
            <w:r>
              <w:rPr>
                <w:rFonts w:ascii="Arial" w:eastAsia="仿宋_GB2312" w:hAnsi="Arial" w:cs="Arial" w:hint="eastAsia"/>
                <w:sz w:val="18"/>
                <w:szCs w:val="18"/>
              </w:rPr>
              <w:t>西单北大街</w:t>
            </w:r>
          </w:p>
        </w:tc>
        <w:tc>
          <w:tcPr>
            <w:tcW w:w="582"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Pr="00EC0373" w:rsidRDefault="009966C3" w:rsidP="0006447E">
            <w:pPr>
              <w:widowControl/>
              <w:adjustRightInd/>
              <w:spacing w:line="240" w:lineRule="auto"/>
              <w:jc w:val="center"/>
              <w:textAlignment w:val="auto"/>
              <w:rPr>
                <w:rFonts w:ascii="Arial" w:eastAsia="仿宋_GB2312" w:hAnsi="Arial" w:cs="Arial"/>
                <w:sz w:val="18"/>
                <w:szCs w:val="18"/>
              </w:rPr>
            </w:pPr>
            <w:r w:rsidRPr="00EC0373">
              <w:rPr>
                <w:rFonts w:ascii="Arial" w:eastAsia="仿宋_GB2312" w:hAnsi="Arial" w:cs="Arial"/>
                <w:sz w:val="18"/>
                <w:szCs w:val="18"/>
              </w:rPr>
              <w:t>1</w:t>
            </w:r>
            <w:r>
              <w:rPr>
                <w:rFonts w:ascii="Arial" w:eastAsia="仿宋_GB2312" w:hAnsi="Arial" w:cs="Arial" w:hint="eastAsia"/>
                <w:sz w:val="18"/>
                <w:szCs w:val="18"/>
              </w:rPr>
              <w:t>01</w:t>
            </w:r>
          </w:p>
        </w:tc>
        <w:tc>
          <w:tcPr>
            <w:tcW w:w="1460" w:type="dxa"/>
            <w:tcBorders>
              <w:top w:val="single" w:sz="4" w:space="0" w:color="auto"/>
              <w:left w:val="nil"/>
              <w:bottom w:val="single" w:sz="4" w:space="0" w:color="auto"/>
              <w:right w:val="nil"/>
            </w:tcBorders>
            <w:shd w:val="clear" w:color="auto" w:fill="auto"/>
            <w:vAlign w:val="center"/>
          </w:tcPr>
          <w:p w:rsidR="009966C3" w:rsidRPr="00EC0373" w:rsidRDefault="009966C3" w:rsidP="001F5491">
            <w:pPr>
              <w:spacing w:line="240" w:lineRule="auto"/>
              <w:jc w:val="center"/>
              <w:rPr>
                <w:rFonts w:ascii="Arial" w:eastAsia="仿宋_GB2312" w:hAnsi="Arial" w:cs="Arial"/>
                <w:sz w:val="18"/>
                <w:szCs w:val="18"/>
              </w:rPr>
            </w:pPr>
            <w:r>
              <w:rPr>
                <w:rFonts w:ascii="Arial" w:eastAsia="仿宋_GB2312" w:hAnsi="Arial" w:cs="Arial" w:hint="eastAsia"/>
                <w:color w:val="000000"/>
                <w:sz w:val="18"/>
                <w:szCs w:val="18"/>
              </w:rPr>
              <w:t>城市次干道—丰盛胡同</w:t>
            </w:r>
          </w:p>
        </w:tc>
        <w:tc>
          <w:tcPr>
            <w:tcW w:w="591"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sz w:val="18"/>
                <w:szCs w:val="18"/>
              </w:rPr>
            </w:pPr>
            <w:r>
              <w:rPr>
                <w:rFonts w:ascii="Arial" w:eastAsia="仿宋_GB2312" w:hAnsi="Arial" w:cs="Arial" w:hint="eastAsia"/>
                <w:sz w:val="18"/>
                <w:szCs w:val="18"/>
              </w:rPr>
              <w:t>100</w:t>
            </w:r>
          </w:p>
        </w:tc>
        <w:tc>
          <w:tcPr>
            <w:tcW w:w="1311" w:type="dxa"/>
            <w:tcBorders>
              <w:top w:val="single" w:sz="4" w:space="0" w:color="auto"/>
              <w:left w:val="nil"/>
              <w:bottom w:val="single" w:sz="4" w:space="0" w:color="auto"/>
              <w:right w:val="nil"/>
            </w:tcBorders>
            <w:shd w:val="clear" w:color="auto" w:fill="auto"/>
            <w:vAlign w:val="center"/>
          </w:tcPr>
          <w:p w:rsidR="009966C3" w:rsidRPr="00EC0373" w:rsidRDefault="009966C3" w:rsidP="001F5491">
            <w:pPr>
              <w:spacing w:line="240" w:lineRule="auto"/>
              <w:jc w:val="center"/>
              <w:rPr>
                <w:rFonts w:ascii="Arial" w:eastAsia="仿宋_GB2312" w:hAnsi="Arial" w:cs="Arial"/>
                <w:sz w:val="18"/>
                <w:szCs w:val="18"/>
              </w:rPr>
            </w:pPr>
            <w:r>
              <w:rPr>
                <w:rFonts w:ascii="Arial" w:eastAsia="仿宋_GB2312" w:hAnsi="Arial" w:cs="Arial" w:hint="eastAsia"/>
                <w:color w:val="000000"/>
                <w:sz w:val="18"/>
                <w:szCs w:val="18"/>
              </w:rPr>
              <w:t>城市次干道—太平桥大街</w:t>
            </w:r>
          </w:p>
        </w:tc>
        <w:tc>
          <w:tcPr>
            <w:tcW w:w="606"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553223">
        <w:trPr>
          <w:trHeight w:val="570"/>
        </w:trPr>
        <w:tc>
          <w:tcPr>
            <w:tcW w:w="583" w:type="dxa"/>
            <w:vMerge/>
            <w:tcBorders>
              <w:left w:val="single" w:sz="8" w:space="0" w:color="auto"/>
              <w:right w:val="single" w:sz="4" w:space="0" w:color="auto"/>
            </w:tcBorders>
            <w:shd w:val="clear" w:color="auto" w:fill="auto"/>
            <w:textDirection w:val="tbRlV"/>
            <w:vAlign w:val="center"/>
          </w:tcPr>
          <w:p w:rsidR="009966C3" w:rsidRPr="00EC0373" w:rsidRDefault="009966C3" w:rsidP="001F5491">
            <w:pPr>
              <w:jc w:val="cente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可视性</w:t>
            </w:r>
          </w:p>
        </w:tc>
        <w:tc>
          <w:tcPr>
            <w:tcW w:w="1374" w:type="dxa"/>
            <w:tcBorders>
              <w:top w:val="single" w:sz="4" w:space="0" w:color="auto"/>
              <w:left w:val="single" w:sz="8" w:space="0" w:color="auto"/>
              <w:bottom w:val="single" w:sz="4" w:space="0" w:color="auto"/>
              <w:right w:val="nil"/>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较好</w:t>
            </w:r>
          </w:p>
        </w:tc>
        <w:tc>
          <w:tcPr>
            <w:tcW w:w="666"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较好</w:t>
            </w:r>
          </w:p>
        </w:tc>
        <w:tc>
          <w:tcPr>
            <w:tcW w:w="582" w:type="dxa"/>
            <w:tcBorders>
              <w:top w:val="single" w:sz="4" w:space="0" w:color="auto"/>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460" w:type="dxa"/>
            <w:tcBorders>
              <w:top w:val="single" w:sz="4" w:space="0" w:color="auto"/>
              <w:left w:val="single" w:sz="8" w:space="0" w:color="auto"/>
              <w:bottom w:val="single" w:sz="4" w:space="0" w:color="auto"/>
              <w:right w:val="single" w:sz="4"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较好</w:t>
            </w:r>
          </w:p>
        </w:tc>
        <w:tc>
          <w:tcPr>
            <w:tcW w:w="591"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较好</w:t>
            </w:r>
          </w:p>
        </w:tc>
        <w:tc>
          <w:tcPr>
            <w:tcW w:w="60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r>
      <w:tr w:rsidR="009966C3" w:rsidRPr="00EC0373" w:rsidTr="009966C3">
        <w:trPr>
          <w:trHeight w:val="570"/>
        </w:trPr>
        <w:tc>
          <w:tcPr>
            <w:tcW w:w="583" w:type="dxa"/>
            <w:vMerge/>
            <w:tcBorders>
              <w:left w:val="single" w:sz="8" w:space="0" w:color="auto"/>
              <w:bottom w:val="single" w:sz="4" w:space="0" w:color="auto"/>
              <w:right w:val="single" w:sz="4" w:space="0" w:color="auto"/>
            </w:tcBorders>
            <w:shd w:val="clear" w:color="auto" w:fill="auto"/>
            <w:textDirection w:val="tbRlV"/>
            <w:vAlign w:val="center"/>
          </w:tcPr>
          <w:p w:rsidR="009966C3" w:rsidRPr="00EC0373" w:rsidRDefault="009966C3" w:rsidP="001F5491">
            <w:pPr>
              <w:jc w:val="cente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nil"/>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人流量</w:t>
            </w:r>
          </w:p>
        </w:tc>
        <w:tc>
          <w:tcPr>
            <w:tcW w:w="1374" w:type="dxa"/>
            <w:tcBorders>
              <w:top w:val="single" w:sz="4" w:space="0" w:color="auto"/>
              <w:left w:val="single" w:sz="8" w:space="0" w:color="auto"/>
              <w:bottom w:val="single" w:sz="4" w:space="0" w:color="auto"/>
              <w:right w:val="nil"/>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较好</w:t>
            </w:r>
          </w:p>
        </w:tc>
        <w:tc>
          <w:tcPr>
            <w:tcW w:w="666"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Pr="00EC037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较好</w:t>
            </w:r>
          </w:p>
        </w:tc>
        <w:tc>
          <w:tcPr>
            <w:tcW w:w="582" w:type="dxa"/>
            <w:tcBorders>
              <w:top w:val="single" w:sz="4" w:space="0" w:color="auto"/>
              <w:left w:val="nil"/>
              <w:bottom w:val="single" w:sz="4" w:space="0" w:color="auto"/>
              <w:right w:val="nil"/>
            </w:tcBorders>
            <w:shd w:val="clear" w:color="auto" w:fill="auto"/>
            <w:vAlign w:val="center"/>
          </w:tcPr>
          <w:p w:rsidR="009966C3" w:rsidRPr="00EC037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460" w:type="dxa"/>
            <w:tcBorders>
              <w:top w:val="single" w:sz="4" w:space="0" w:color="auto"/>
              <w:left w:val="single" w:sz="8" w:space="0" w:color="auto"/>
              <w:bottom w:val="single" w:sz="4" w:space="0" w:color="auto"/>
              <w:right w:val="single" w:sz="4" w:space="0" w:color="auto"/>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较好</w:t>
            </w:r>
          </w:p>
        </w:tc>
        <w:tc>
          <w:tcPr>
            <w:tcW w:w="591"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较好</w:t>
            </w:r>
          </w:p>
        </w:tc>
        <w:tc>
          <w:tcPr>
            <w:tcW w:w="60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r>
      <w:tr w:rsidR="009966C3" w:rsidRPr="00EC0373" w:rsidTr="00BF0197">
        <w:trPr>
          <w:trHeight w:val="570"/>
        </w:trPr>
        <w:tc>
          <w:tcPr>
            <w:tcW w:w="583" w:type="dxa"/>
            <w:vMerge w:val="restart"/>
            <w:tcBorders>
              <w:top w:val="single" w:sz="4" w:space="0" w:color="auto"/>
              <w:left w:val="single" w:sz="4" w:space="0" w:color="auto"/>
              <w:right w:val="single" w:sz="4" w:space="0" w:color="auto"/>
            </w:tcBorders>
            <w:shd w:val="clear" w:color="auto" w:fill="auto"/>
            <w:textDirection w:val="tbRlV"/>
            <w:vAlign w:val="center"/>
          </w:tcPr>
          <w:p w:rsidR="009966C3" w:rsidRDefault="009966C3" w:rsidP="001F5491">
            <w:pPr>
              <w:jc w:val="center"/>
              <w:rPr>
                <w:rFonts w:ascii="Arial" w:eastAsia="仿宋_GB2312" w:hAnsi="Arial" w:cs="Arial"/>
                <w:b/>
                <w:bCs/>
                <w:color w:val="000000"/>
                <w:sz w:val="18"/>
                <w:szCs w:val="18"/>
              </w:rPr>
            </w:pPr>
            <w:r>
              <w:rPr>
                <w:rFonts w:ascii="Arial" w:eastAsia="仿宋_GB2312" w:hAnsi="Arial" w:cs="Arial" w:hint="eastAsia"/>
                <w:b/>
                <w:bCs/>
                <w:color w:val="000000"/>
                <w:sz w:val="18"/>
                <w:szCs w:val="18"/>
              </w:rPr>
              <w:t>实物状况</w:t>
            </w:r>
          </w:p>
        </w:tc>
        <w:tc>
          <w:tcPr>
            <w:tcW w:w="776" w:type="dxa"/>
            <w:tcBorders>
              <w:top w:val="single" w:sz="4" w:space="0" w:color="auto"/>
              <w:left w:val="nil"/>
              <w:bottom w:val="single" w:sz="4" w:space="0" w:color="auto"/>
              <w:right w:val="nil"/>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楼层</w:t>
            </w:r>
          </w:p>
        </w:tc>
        <w:tc>
          <w:tcPr>
            <w:tcW w:w="1374" w:type="dxa"/>
            <w:tcBorders>
              <w:top w:val="single" w:sz="4" w:space="0" w:color="auto"/>
              <w:left w:val="single" w:sz="8" w:space="0" w:color="auto"/>
              <w:bottom w:val="single" w:sz="4" w:space="0" w:color="auto"/>
              <w:right w:val="nil"/>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w:t>
            </w:r>
            <w:r>
              <w:rPr>
                <w:rFonts w:ascii="Arial" w:eastAsia="仿宋_GB2312" w:hAnsi="Arial" w:cs="Arial" w:hint="eastAsia"/>
                <w:color w:val="000000"/>
                <w:sz w:val="18"/>
                <w:szCs w:val="18"/>
              </w:rPr>
              <w:t>层</w:t>
            </w:r>
          </w:p>
        </w:tc>
        <w:tc>
          <w:tcPr>
            <w:tcW w:w="666"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w:t>
            </w:r>
            <w:r>
              <w:rPr>
                <w:rFonts w:ascii="Arial" w:eastAsia="仿宋_GB2312" w:hAnsi="Arial" w:cs="Arial" w:hint="eastAsia"/>
                <w:color w:val="000000"/>
                <w:sz w:val="18"/>
                <w:szCs w:val="18"/>
              </w:rPr>
              <w:t>层</w:t>
            </w:r>
          </w:p>
        </w:tc>
        <w:tc>
          <w:tcPr>
            <w:tcW w:w="582" w:type="dxa"/>
            <w:tcBorders>
              <w:top w:val="single" w:sz="4" w:space="0" w:color="auto"/>
              <w:left w:val="nil"/>
              <w:bottom w:val="single" w:sz="4" w:space="0" w:color="auto"/>
              <w:right w:val="nil"/>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460" w:type="dxa"/>
            <w:tcBorders>
              <w:top w:val="single" w:sz="4" w:space="0" w:color="auto"/>
              <w:left w:val="single" w:sz="8" w:space="0" w:color="auto"/>
              <w:bottom w:val="single" w:sz="4" w:space="0" w:color="auto"/>
              <w:right w:val="single" w:sz="4" w:space="0" w:color="auto"/>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w:t>
            </w:r>
            <w:r>
              <w:rPr>
                <w:rFonts w:ascii="Arial" w:eastAsia="仿宋_GB2312" w:hAnsi="Arial" w:cs="Arial" w:hint="eastAsia"/>
                <w:color w:val="000000"/>
                <w:sz w:val="18"/>
                <w:szCs w:val="18"/>
              </w:rPr>
              <w:t>层</w:t>
            </w:r>
          </w:p>
        </w:tc>
        <w:tc>
          <w:tcPr>
            <w:tcW w:w="591" w:type="dxa"/>
            <w:tcBorders>
              <w:top w:val="single" w:sz="4" w:space="0" w:color="auto"/>
              <w:left w:val="nil"/>
              <w:bottom w:val="single" w:sz="4" w:space="0" w:color="auto"/>
              <w:right w:val="single" w:sz="8" w:space="0" w:color="auto"/>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w:t>
            </w:r>
            <w:r>
              <w:rPr>
                <w:rFonts w:ascii="Arial" w:eastAsia="仿宋_GB2312" w:hAnsi="Arial" w:cs="Arial" w:hint="eastAsia"/>
                <w:color w:val="000000"/>
                <w:sz w:val="18"/>
                <w:szCs w:val="18"/>
              </w:rPr>
              <w:t>层</w:t>
            </w:r>
          </w:p>
        </w:tc>
        <w:tc>
          <w:tcPr>
            <w:tcW w:w="606" w:type="dxa"/>
            <w:tcBorders>
              <w:top w:val="single" w:sz="4" w:space="0" w:color="auto"/>
              <w:left w:val="nil"/>
              <w:bottom w:val="single" w:sz="4" w:space="0" w:color="auto"/>
              <w:right w:val="single" w:sz="8" w:space="0" w:color="auto"/>
            </w:tcBorders>
            <w:shd w:val="clear" w:color="auto" w:fill="auto"/>
            <w:vAlign w:val="center"/>
          </w:tcPr>
          <w:p w:rsidR="009966C3" w:rsidRDefault="009966C3" w:rsidP="00BA53DF">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r>
      <w:tr w:rsidR="009966C3" w:rsidRPr="00EC0373" w:rsidTr="00BF0197">
        <w:trPr>
          <w:trHeight w:val="570"/>
        </w:trPr>
        <w:tc>
          <w:tcPr>
            <w:tcW w:w="583" w:type="dxa"/>
            <w:vMerge/>
            <w:tcBorders>
              <w:left w:val="single" w:sz="4" w:space="0" w:color="auto"/>
              <w:right w:val="single" w:sz="4" w:space="0" w:color="auto"/>
            </w:tcBorders>
            <w:shd w:val="clear" w:color="auto" w:fill="auto"/>
            <w:textDirection w:val="tbRlV"/>
            <w:vAlign w:val="center"/>
          </w:tcPr>
          <w:p w:rsidR="009966C3" w:rsidRPr="00EC0373" w:rsidRDefault="009966C3" w:rsidP="001F5491">
            <w:pPr>
              <w:jc w:val="cente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nil"/>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商业类型</w:t>
            </w:r>
          </w:p>
        </w:tc>
        <w:tc>
          <w:tcPr>
            <w:tcW w:w="1374" w:type="dxa"/>
            <w:tcBorders>
              <w:top w:val="single" w:sz="4" w:space="0" w:color="auto"/>
              <w:left w:val="single" w:sz="8" w:space="0" w:color="auto"/>
              <w:bottom w:val="single" w:sz="4" w:space="0" w:color="auto"/>
              <w:right w:val="nil"/>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写字楼底商</w:t>
            </w:r>
          </w:p>
        </w:tc>
        <w:tc>
          <w:tcPr>
            <w:tcW w:w="666"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商业街商铺</w:t>
            </w:r>
          </w:p>
        </w:tc>
        <w:tc>
          <w:tcPr>
            <w:tcW w:w="582" w:type="dxa"/>
            <w:tcBorders>
              <w:top w:val="single" w:sz="4" w:space="0" w:color="auto"/>
              <w:left w:val="nil"/>
              <w:bottom w:val="single" w:sz="4" w:space="0" w:color="auto"/>
              <w:right w:val="nil"/>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101</w:t>
            </w:r>
          </w:p>
        </w:tc>
        <w:tc>
          <w:tcPr>
            <w:tcW w:w="1460" w:type="dxa"/>
            <w:tcBorders>
              <w:top w:val="single" w:sz="4" w:space="0" w:color="auto"/>
              <w:left w:val="single" w:sz="8" w:space="0" w:color="auto"/>
              <w:bottom w:val="single" w:sz="4" w:space="0" w:color="auto"/>
              <w:right w:val="single" w:sz="4"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写字楼底商</w:t>
            </w:r>
          </w:p>
        </w:tc>
        <w:tc>
          <w:tcPr>
            <w:tcW w:w="591" w:type="dxa"/>
            <w:tcBorders>
              <w:top w:val="single" w:sz="4" w:space="0" w:color="auto"/>
              <w:left w:val="nil"/>
              <w:bottom w:val="single" w:sz="4" w:space="0" w:color="auto"/>
              <w:right w:val="single" w:sz="8"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1311" w:type="dxa"/>
            <w:tcBorders>
              <w:top w:val="single" w:sz="4" w:space="0" w:color="auto"/>
              <w:left w:val="nil"/>
              <w:bottom w:val="single" w:sz="4" w:space="0" w:color="auto"/>
              <w:right w:val="single" w:sz="4"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写字楼底商</w:t>
            </w:r>
          </w:p>
        </w:tc>
        <w:tc>
          <w:tcPr>
            <w:tcW w:w="606" w:type="dxa"/>
            <w:tcBorders>
              <w:top w:val="single" w:sz="4" w:space="0" w:color="auto"/>
              <w:left w:val="nil"/>
              <w:bottom w:val="single" w:sz="4" w:space="0" w:color="auto"/>
              <w:right w:val="single" w:sz="8"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r>
      <w:tr w:rsidR="009966C3" w:rsidRPr="00EC0373" w:rsidTr="00BF0197">
        <w:trPr>
          <w:trHeight w:val="570"/>
        </w:trPr>
        <w:tc>
          <w:tcPr>
            <w:tcW w:w="583" w:type="dxa"/>
            <w:vMerge/>
            <w:tcBorders>
              <w:left w:val="single" w:sz="4" w:space="0" w:color="auto"/>
              <w:right w:val="single" w:sz="4" w:space="0" w:color="auto"/>
            </w:tcBorders>
            <w:shd w:val="clear" w:color="auto" w:fill="auto"/>
            <w:textDirection w:val="tbRlV"/>
            <w:vAlign w:val="center"/>
          </w:tcPr>
          <w:p w:rsidR="009966C3" w:rsidRPr="00EC0373" w:rsidRDefault="009966C3" w:rsidP="001F5491">
            <w:pPr>
              <w:jc w:val="center"/>
              <w:rPr>
                <w:rFonts w:ascii="Arial" w:eastAsia="仿宋_GB2312" w:hAnsi="Arial" w:cs="Arial"/>
                <w:b/>
                <w:bCs/>
                <w:color w:val="000000"/>
                <w:sz w:val="18"/>
                <w:szCs w:val="18"/>
              </w:rPr>
            </w:pPr>
          </w:p>
        </w:tc>
        <w:tc>
          <w:tcPr>
            <w:tcW w:w="776" w:type="dxa"/>
            <w:tcBorders>
              <w:top w:val="single" w:sz="4" w:space="0" w:color="auto"/>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建筑面积</w:t>
            </w:r>
          </w:p>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（平方米）</w:t>
            </w:r>
          </w:p>
        </w:tc>
        <w:tc>
          <w:tcPr>
            <w:tcW w:w="1374" w:type="dxa"/>
            <w:tcBorders>
              <w:top w:val="single" w:sz="4" w:space="0" w:color="auto"/>
              <w:left w:val="single" w:sz="8" w:space="0" w:color="auto"/>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1779.8</w:t>
            </w:r>
          </w:p>
        </w:tc>
        <w:tc>
          <w:tcPr>
            <w:tcW w:w="666" w:type="dxa"/>
            <w:tcBorders>
              <w:top w:val="single" w:sz="4" w:space="0" w:color="auto"/>
              <w:left w:val="single" w:sz="4" w:space="0" w:color="auto"/>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697225">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50</w:t>
            </w:r>
          </w:p>
        </w:tc>
        <w:tc>
          <w:tcPr>
            <w:tcW w:w="582" w:type="dxa"/>
            <w:tcBorders>
              <w:top w:val="single" w:sz="4" w:space="0" w:color="auto"/>
              <w:left w:val="nil"/>
              <w:bottom w:val="single" w:sz="4" w:space="0" w:color="auto"/>
              <w:right w:val="nil"/>
            </w:tcBorders>
            <w:shd w:val="clear" w:color="auto" w:fill="auto"/>
            <w:vAlign w:val="center"/>
          </w:tcPr>
          <w:p w:rsidR="009966C3" w:rsidRPr="00EC0373" w:rsidRDefault="009966C3" w:rsidP="00697225">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116</w:t>
            </w:r>
          </w:p>
        </w:tc>
        <w:tc>
          <w:tcPr>
            <w:tcW w:w="1460" w:type="dxa"/>
            <w:tcBorders>
              <w:top w:val="single" w:sz="4" w:space="0" w:color="auto"/>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600</w:t>
            </w:r>
          </w:p>
        </w:tc>
        <w:tc>
          <w:tcPr>
            <w:tcW w:w="591"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110</w:t>
            </w:r>
          </w:p>
        </w:tc>
        <w:tc>
          <w:tcPr>
            <w:tcW w:w="1311"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209.02</w:t>
            </w:r>
          </w:p>
        </w:tc>
        <w:tc>
          <w:tcPr>
            <w:tcW w:w="606" w:type="dxa"/>
            <w:tcBorders>
              <w:top w:val="single" w:sz="4" w:space="0" w:color="auto"/>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114</w:t>
            </w:r>
          </w:p>
        </w:tc>
      </w:tr>
      <w:tr w:rsidR="009966C3" w:rsidRPr="00EC0373" w:rsidTr="00BF0197">
        <w:trPr>
          <w:trHeight w:val="813"/>
        </w:trPr>
        <w:tc>
          <w:tcPr>
            <w:tcW w:w="583" w:type="dxa"/>
            <w:vMerge/>
            <w:tcBorders>
              <w:left w:val="single" w:sz="4" w:space="0" w:color="auto"/>
              <w:right w:val="single" w:sz="4" w:space="0" w:color="auto"/>
            </w:tcBorders>
            <w:shd w:val="clear" w:color="auto" w:fill="auto"/>
            <w:textDirection w:val="tbRlV"/>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建筑结构</w:t>
            </w:r>
          </w:p>
        </w:tc>
        <w:tc>
          <w:tcPr>
            <w:tcW w:w="1374"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钢混</w:t>
            </w:r>
          </w:p>
        </w:tc>
        <w:tc>
          <w:tcPr>
            <w:tcW w:w="66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钢混</w:t>
            </w:r>
          </w:p>
        </w:tc>
        <w:tc>
          <w:tcPr>
            <w:tcW w:w="582"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钢混</w:t>
            </w:r>
          </w:p>
        </w:tc>
        <w:tc>
          <w:tcPr>
            <w:tcW w:w="591"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钢混</w:t>
            </w:r>
          </w:p>
        </w:tc>
        <w:tc>
          <w:tcPr>
            <w:tcW w:w="60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BF0197">
        <w:trPr>
          <w:trHeight w:val="570"/>
        </w:trPr>
        <w:tc>
          <w:tcPr>
            <w:tcW w:w="583" w:type="dxa"/>
            <w:vMerge/>
            <w:tcBorders>
              <w:left w:val="single" w:sz="4" w:space="0" w:color="auto"/>
              <w:right w:val="single" w:sz="4" w:space="0" w:color="auto"/>
            </w:tcBorders>
            <w:shd w:val="clear" w:color="auto" w:fill="auto"/>
            <w:textDirection w:val="tbRlV"/>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公共部分装修</w:t>
            </w:r>
          </w:p>
        </w:tc>
        <w:tc>
          <w:tcPr>
            <w:tcW w:w="1374"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普通</w:t>
            </w:r>
            <w:r w:rsidRPr="00EC0373">
              <w:rPr>
                <w:rFonts w:ascii="Arial" w:eastAsia="仿宋_GB2312" w:hAnsi="Arial" w:cs="Arial"/>
                <w:color w:val="000000"/>
                <w:sz w:val="18"/>
                <w:szCs w:val="18"/>
              </w:rPr>
              <w:t>装修</w:t>
            </w:r>
          </w:p>
        </w:tc>
        <w:tc>
          <w:tcPr>
            <w:tcW w:w="66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普通</w:t>
            </w:r>
            <w:r w:rsidRPr="00EC0373">
              <w:rPr>
                <w:rFonts w:ascii="Arial" w:eastAsia="仿宋_GB2312" w:hAnsi="Arial" w:cs="Arial"/>
                <w:color w:val="000000"/>
                <w:sz w:val="18"/>
                <w:szCs w:val="18"/>
              </w:rPr>
              <w:t>装修</w:t>
            </w:r>
          </w:p>
        </w:tc>
        <w:tc>
          <w:tcPr>
            <w:tcW w:w="582"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普通</w:t>
            </w:r>
            <w:r w:rsidRPr="00EC0373">
              <w:rPr>
                <w:rFonts w:ascii="Arial" w:eastAsia="仿宋_GB2312" w:hAnsi="Arial" w:cs="Arial"/>
                <w:color w:val="000000"/>
                <w:sz w:val="18"/>
                <w:szCs w:val="18"/>
              </w:rPr>
              <w:t>装修</w:t>
            </w:r>
          </w:p>
        </w:tc>
        <w:tc>
          <w:tcPr>
            <w:tcW w:w="591"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普通</w:t>
            </w:r>
            <w:r w:rsidRPr="00EC0373">
              <w:rPr>
                <w:rFonts w:ascii="Arial" w:eastAsia="仿宋_GB2312" w:hAnsi="Arial" w:cs="Arial"/>
                <w:color w:val="000000"/>
                <w:sz w:val="18"/>
                <w:szCs w:val="18"/>
              </w:rPr>
              <w:t>装修</w:t>
            </w:r>
          </w:p>
        </w:tc>
        <w:tc>
          <w:tcPr>
            <w:tcW w:w="60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BF0197">
        <w:trPr>
          <w:trHeight w:val="570"/>
        </w:trPr>
        <w:tc>
          <w:tcPr>
            <w:tcW w:w="583" w:type="dxa"/>
            <w:vMerge/>
            <w:tcBorders>
              <w:left w:val="single" w:sz="4" w:space="0" w:color="auto"/>
              <w:right w:val="single" w:sz="4" w:space="0" w:color="auto"/>
            </w:tcBorders>
            <w:shd w:val="clear" w:color="auto" w:fill="auto"/>
            <w:textDirection w:val="tbRlV"/>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物业管理</w:t>
            </w:r>
          </w:p>
        </w:tc>
        <w:tc>
          <w:tcPr>
            <w:tcW w:w="1374"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专业</w:t>
            </w:r>
            <w:r w:rsidRPr="00EC0373">
              <w:rPr>
                <w:rFonts w:ascii="Arial" w:eastAsia="仿宋_GB2312" w:hAnsi="Arial" w:cs="Arial"/>
                <w:color w:val="000000"/>
                <w:sz w:val="18"/>
                <w:szCs w:val="18"/>
              </w:rPr>
              <w:t>物业公司管理</w:t>
            </w:r>
          </w:p>
        </w:tc>
        <w:tc>
          <w:tcPr>
            <w:tcW w:w="66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专业</w:t>
            </w:r>
            <w:r w:rsidRPr="00EC0373">
              <w:rPr>
                <w:rFonts w:ascii="Arial" w:eastAsia="仿宋_GB2312" w:hAnsi="Arial" w:cs="Arial"/>
                <w:color w:val="000000"/>
                <w:sz w:val="18"/>
                <w:szCs w:val="18"/>
              </w:rPr>
              <w:t>物业公司管理</w:t>
            </w:r>
          </w:p>
        </w:tc>
        <w:tc>
          <w:tcPr>
            <w:tcW w:w="582"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专业</w:t>
            </w:r>
            <w:r w:rsidRPr="00EC0373">
              <w:rPr>
                <w:rFonts w:ascii="Arial" w:eastAsia="仿宋_GB2312" w:hAnsi="Arial" w:cs="Arial"/>
                <w:color w:val="000000"/>
                <w:sz w:val="18"/>
                <w:szCs w:val="18"/>
              </w:rPr>
              <w:t>物业公司管理</w:t>
            </w:r>
          </w:p>
        </w:tc>
        <w:tc>
          <w:tcPr>
            <w:tcW w:w="591"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专业</w:t>
            </w:r>
            <w:r w:rsidRPr="00EC0373">
              <w:rPr>
                <w:rFonts w:ascii="Arial" w:eastAsia="仿宋_GB2312" w:hAnsi="Arial" w:cs="Arial"/>
                <w:color w:val="000000"/>
                <w:sz w:val="18"/>
                <w:szCs w:val="18"/>
              </w:rPr>
              <w:t>物业公司管理</w:t>
            </w:r>
          </w:p>
        </w:tc>
        <w:tc>
          <w:tcPr>
            <w:tcW w:w="60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BF0197">
        <w:trPr>
          <w:trHeight w:val="570"/>
        </w:trPr>
        <w:tc>
          <w:tcPr>
            <w:tcW w:w="583" w:type="dxa"/>
            <w:vMerge/>
            <w:tcBorders>
              <w:left w:val="single" w:sz="4" w:space="0" w:color="auto"/>
              <w:right w:val="single" w:sz="4" w:space="0" w:color="auto"/>
            </w:tcBorders>
            <w:shd w:val="clear" w:color="auto" w:fill="auto"/>
            <w:textDirection w:val="tbRlV"/>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层高</w:t>
            </w:r>
          </w:p>
        </w:tc>
        <w:tc>
          <w:tcPr>
            <w:tcW w:w="1374"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挑高</w:t>
            </w:r>
          </w:p>
        </w:tc>
        <w:tc>
          <w:tcPr>
            <w:tcW w:w="66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标准层高</w:t>
            </w:r>
          </w:p>
        </w:tc>
        <w:tc>
          <w:tcPr>
            <w:tcW w:w="582"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98</w:t>
            </w:r>
          </w:p>
        </w:tc>
        <w:tc>
          <w:tcPr>
            <w:tcW w:w="1460"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标准层高</w:t>
            </w:r>
          </w:p>
        </w:tc>
        <w:tc>
          <w:tcPr>
            <w:tcW w:w="591"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98</w:t>
            </w:r>
          </w:p>
        </w:tc>
        <w:tc>
          <w:tcPr>
            <w:tcW w:w="1311"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标准层高</w:t>
            </w:r>
          </w:p>
        </w:tc>
        <w:tc>
          <w:tcPr>
            <w:tcW w:w="60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98</w:t>
            </w:r>
          </w:p>
        </w:tc>
      </w:tr>
      <w:tr w:rsidR="009966C3" w:rsidRPr="00EC0373" w:rsidTr="00BF0197">
        <w:trPr>
          <w:trHeight w:val="570"/>
        </w:trPr>
        <w:tc>
          <w:tcPr>
            <w:tcW w:w="583" w:type="dxa"/>
            <w:vMerge/>
            <w:tcBorders>
              <w:left w:val="single" w:sz="4" w:space="0" w:color="auto"/>
              <w:right w:val="single" w:sz="4" w:space="0" w:color="auto"/>
            </w:tcBorders>
            <w:shd w:val="clear" w:color="auto" w:fill="auto"/>
            <w:textDirection w:val="tbRlV"/>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内部装修</w:t>
            </w:r>
          </w:p>
        </w:tc>
        <w:tc>
          <w:tcPr>
            <w:tcW w:w="1374"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普通装修</w:t>
            </w:r>
          </w:p>
        </w:tc>
        <w:tc>
          <w:tcPr>
            <w:tcW w:w="66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简单</w:t>
            </w:r>
            <w:r w:rsidRPr="00EC0373">
              <w:rPr>
                <w:rFonts w:ascii="Arial" w:eastAsia="仿宋_GB2312" w:hAnsi="Arial" w:cs="Arial"/>
                <w:color w:val="000000"/>
                <w:sz w:val="18"/>
                <w:szCs w:val="18"/>
              </w:rPr>
              <w:t>装修</w:t>
            </w:r>
          </w:p>
        </w:tc>
        <w:tc>
          <w:tcPr>
            <w:tcW w:w="582"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98</w:t>
            </w:r>
          </w:p>
        </w:tc>
        <w:tc>
          <w:tcPr>
            <w:tcW w:w="1460"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普通装修</w:t>
            </w:r>
          </w:p>
        </w:tc>
        <w:tc>
          <w:tcPr>
            <w:tcW w:w="591"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普通装修</w:t>
            </w:r>
          </w:p>
        </w:tc>
        <w:tc>
          <w:tcPr>
            <w:tcW w:w="60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BF0197">
        <w:trPr>
          <w:trHeight w:val="570"/>
        </w:trPr>
        <w:tc>
          <w:tcPr>
            <w:tcW w:w="583" w:type="dxa"/>
            <w:vMerge/>
            <w:tcBorders>
              <w:left w:val="single" w:sz="4" w:space="0" w:color="auto"/>
              <w:right w:val="single" w:sz="4" w:space="0" w:color="auto"/>
            </w:tcBorders>
            <w:shd w:val="clear" w:color="auto" w:fill="auto"/>
            <w:textDirection w:val="tbRlV"/>
            <w:vAlign w:val="center"/>
          </w:tcPr>
          <w:p w:rsidR="009966C3" w:rsidRPr="00EC0373" w:rsidRDefault="009966C3" w:rsidP="001F5491">
            <w:pPr>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内部装修维护情况</w:t>
            </w:r>
          </w:p>
        </w:tc>
        <w:tc>
          <w:tcPr>
            <w:tcW w:w="1374"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较好</w:t>
            </w:r>
          </w:p>
        </w:tc>
        <w:tc>
          <w:tcPr>
            <w:tcW w:w="66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较好</w:t>
            </w:r>
          </w:p>
        </w:tc>
        <w:tc>
          <w:tcPr>
            <w:tcW w:w="582"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460"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较好</w:t>
            </w:r>
          </w:p>
        </w:tc>
        <w:tc>
          <w:tcPr>
            <w:tcW w:w="591"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11"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较好</w:t>
            </w:r>
          </w:p>
        </w:tc>
        <w:tc>
          <w:tcPr>
            <w:tcW w:w="60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BF0197">
        <w:trPr>
          <w:trHeight w:val="585"/>
        </w:trPr>
        <w:tc>
          <w:tcPr>
            <w:tcW w:w="583" w:type="dxa"/>
            <w:vMerge/>
            <w:tcBorders>
              <w:left w:val="single" w:sz="4" w:space="0" w:color="auto"/>
              <w:bottom w:val="single" w:sz="4" w:space="0" w:color="auto"/>
              <w:right w:val="single" w:sz="4" w:space="0" w:color="auto"/>
            </w:tcBorders>
            <w:shd w:val="clear" w:color="auto" w:fill="auto"/>
            <w:textDirection w:val="tbRlV"/>
            <w:vAlign w:val="center"/>
          </w:tcPr>
          <w:p w:rsidR="009966C3" w:rsidRPr="00EC0373" w:rsidRDefault="009966C3" w:rsidP="001F5491">
            <w:pPr>
              <w:widowControl/>
              <w:adjustRightInd/>
              <w:spacing w:line="240" w:lineRule="auto"/>
              <w:textAlignment w:val="auto"/>
              <w:rPr>
                <w:rFonts w:ascii="Arial" w:eastAsia="仿宋_GB2312" w:hAnsi="Arial" w:cs="Arial"/>
                <w:b/>
                <w:bCs/>
                <w:color w:val="000000"/>
                <w:sz w:val="18"/>
                <w:szCs w:val="18"/>
              </w:rPr>
            </w:pPr>
          </w:p>
        </w:tc>
        <w:tc>
          <w:tcPr>
            <w:tcW w:w="776"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建成年代（年）</w:t>
            </w:r>
          </w:p>
        </w:tc>
        <w:tc>
          <w:tcPr>
            <w:tcW w:w="1374"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2012</w:t>
            </w:r>
          </w:p>
        </w:tc>
        <w:tc>
          <w:tcPr>
            <w:tcW w:w="66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1374"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2007</w:t>
            </w:r>
          </w:p>
        </w:tc>
        <w:tc>
          <w:tcPr>
            <w:tcW w:w="582"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w:t>
            </w:r>
          </w:p>
        </w:tc>
        <w:tc>
          <w:tcPr>
            <w:tcW w:w="1460" w:type="dxa"/>
            <w:tcBorders>
              <w:top w:val="nil"/>
              <w:left w:val="single" w:sz="8"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2008</w:t>
            </w:r>
          </w:p>
        </w:tc>
        <w:tc>
          <w:tcPr>
            <w:tcW w:w="591"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99.2</w:t>
            </w:r>
          </w:p>
        </w:tc>
        <w:tc>
          <w:tcPr>
            <w:tcW w:w="1311"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2008</w:t>
            </w:r>
          </w:p>
        </w:tc>
        <w:tc>
          <w:tcPr>
            <w:tcW w:w="606" w:type="dxa"/>
            <w:tcBorders>
              <w:top w:val="nil"/>
              <w:left w:val="nil"/>
              <w:bottom w:val="single" w:sz="4" w:space="0" w:color="auto"/>
              <w:right w:val="single" w:sz="8"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99.2</w:t>
            </w:r>
          </w:p>
        </w:tc>
      </w:tr>
    </w:tbl>
    <w:p w:rsidR="0080370D" w:rsidRDefault="0080370D" w:rsidP="008F6E15">
      <w:pPr>
        <w:spacing w:line="360" w:lineRule="auto"/>
        <w:ind w:rightChars="13" w:right="31"/>
        <w:rPr>
          <w:rFonts w:ascii="Arial" w:eastAsia="仿宋_GB2312" w:hAnsi="Arial" w:cs="Arial"/>
          <w:color w:val="000000"/>
          <w:sz w:val="28"/>
          <w:szCs w:val="28"/>
        </w:rPr>
      </w:pPr>
    </w:p>
    <w:p w:rsidR="0080370D" w:rsidRPr="00EC0373" w:rsidRDefault="0080370D" w:rsidP="0080370D">
      <w:pPr>
        <w:spacing w:line="360" w:lineRule="auto"/>
        <w:ind w:rightChars="13" w:right="31" w:firstLineChars="200" w:firstLine="560"/>
        <w:jc w:val="center"/>
        <w:rPr>
          <w:rFonts w:ascii="Arial" w:eastAsia="仿宋_GB2312" w:hAnsi="Arial" w:cs="Arial"/>
          <w:color w:val="000000"/>
          <w:sz w:val="28"/>
          <w:szCs w:val="28"/>
        </w:rPr>
      </w:pPr>
      <w:r w:rsidRPr="00EC0373">
        <w:rPr>
          <w:rFonts w:ascii="Arial" w:eastAsia="仿宋_GB2312" w:hAnsi="Arial" w:cs="Arial"/>
          <w:color w:val="000000"/>
          <w:sz w:val="28"/>
          <w:szCs w:val="28"/>
        </w:rPr>
        <w:lastRenderedPageBreak/>
        <w:t>估价对象及案例位置示意图：</w:t>
      </w:r>
    </w:p>
    <w:tbl>
      <w:tblPr>
        <w:tblW w:w="9052" w:type="dxa"/>
        <w:jc w:val="center"/>
        <w:tblBorders>
          <w:top w:val="dotted" w:sz="2" w:space="0" w:color="404040"/>
          <w:left w:val="dotted" w:sz="2" w:space="0" w:color="404040"/>
          <w:bottom w:val="dotted" w:sz="2" w:space="0" w:color="404040"/>
          <w:right w:val="dotted" w:sz="2" w:space="0" w:color="404040"/>
          <w:insideH w:val="dotted" w:sz="2" w:space="0" w:color="404040"/>
          <w:insideV w:val="dotted" w:sz="2" w:space="0" w:color="404040"/>
        </w:tblBorders>
        <w:tblLayout w:type="fixed"/>
        <w:tblLook w:val="04A0" w:firstRow="1" w:lastRow="0" w:firstColumn="1" w:lastColumn="0" w:noHBand="0" w:noVBand="1"/>
      </w:tblPr>
      <w:tblGrid>
        <w:gridCol w:w="9052"/>
      </w:tblGrid>
      <w:tr w:rsidR="0080370D" w:rsidRPr="00EC0373" w:rsidTr="001F5491">
        <w:trPr>
          <w:cantSplit/>
          <w:trHeight w:val="451"/>
          <w:jc w:val="center"/>
        </w:trPr>
        <w:tc>
          <w:tcPr>
            <w:tcW w:w="9052" w:type="dxa"/>
          </w:tcPr>
          <w:p w:rsidR="0080370D" w:rsidRPr="00EC0373" w:rsidRDefault="0080370D" w:rsidP="001F5491">
            <w:pPr>
              <w:jc w:val="center"/>
              <w:rPr>
                <w:rFonts w:ascii="Arial" w:eastAsia="华文细黑" w:hAnsi="Arial" w:cs="Arial"/>
                <w:color w:val="000000"/>
                <w:sz w:val="22"/>
              </w:rPr>
            </w:pPr>
            <w:r w:rsidRPr="00EC0373">
              <w:rPr>
                <w:rFonts w:ascii="Arial" w:eastAsia="华文细黑" w:hAnsi="Arial" w:cs="Arial"/>
                <w:color w:val="000000"/>
                <w:sz w:val="22"/>
              </w:rPr>
              <w:t>案例位置</w:t>
            </w:r>
          </w:p>
        </w:tc>
      </w:tr>
      <w:tr w:rsidR="0080370D" w:rsidRPr="00EC0373" w:rsidTr="001F5491">
        <w:trPr>
          <w:cantSplit/>
          <w:trHeight w:hRule="exact" w:val="6089"/>
          <w:jc w:val="center"/>
        </w:trPr>
        <w:tc>
          <w:tcPr>
            <w:tcW w:w="9052" w:type="dxa"/>
          </w:tcPr>
          <w:p w:rsidR="0080370D" w:rsidRPr="00EC0373" w:rsidRDefault="0080370D" w:rsidP="001F5491">
            <w:pPr>
              <w:jc w:val="center"/>
              <w:rPr>
                <w:rFonts w:ascii="Arial" w:hAnsi="Arial" w:cs="Arial"/>
                <w:color w:val="000000"/>
                <w:sz w:val="22"/>
              </w:rPr>
            </w:pPr>
            <w:r w:rsidRPr="00EC0373">
              <w:rPr>
                <w:rFonts w:ascii="Arial" w:hAnsi="Arial" w:cs="Arial"/>
                <w:noProof/>
                <w:color w:val="000000"/>
                <w:sz w:val="22"/>
              </w:rPr>
              <w:drawing>
                <wp:anchor distT="0" distB="0" distL="114300" distR="114300" simplePos="0" relativeHeight="251664384" behindDoc="0" locked="0" layoutInCell="1" allowOverlap="1" wp14:anchorId="0C6827CE" wp14:editId="12CBC15C">
                  <wp:simplePos x="0" y="0"/>
                  <wp:positionH relativeFrom="column">
                    <wp:posOffset>2228077</wp:posOffset>
                  </wp:positionH>
                  <wp:positionV relativeFrom="paragraph">
                    <wp:posOffset>374181</wp:posOffset>
                  </wp:positionV>
                  <wp:extent cx="971550" cy="542925"/>
                  <wp:effectExtent l="0" t="0" r="0" b="9525"/>
                  <wp:wrapNone/>
                  <wp:docPr id="43" name="图片 2" descr="估价对象ta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descr="估价对象tag-R"/>
                          <pic:cNvPicPr>
                            <a:picLocks noChangeAspect="1"/>
                          </pic:cNvPicPr>
                        </pic:nvPicPr>
                        <pic:blipFill>
                          <a:blip r:embed="rId105"/>
                          <a:stretch>
                            <a:fillRect/>
                          </a:stretch>
                        </pic:blipFill>
                        <pic:spPr>
                          <a:xfrm>
                            <a:off x="0" y="0"/>
                            <a:ext cx="971550" cy="542925"/>
                          </a:xfrm>
                          <a:prstGeom prst="rect">
                            <a:avLst/>
                          </a:prstGeom>
                          <a:noFill/>
                          <a:ln w="9525">
                            <a:noFill/>
                          </a:ln>
                        </pic:spPr>
                      </pic:pic>
                    </a:graphicData>
                  </a:graphic>
                </wp:anchor>
              </w:drawing>
            </w:r>
            <w:r w:rsidRPr="00EC0373">
              <w:rPr>
                <w:rFonts w:ascii="Arial" w:hAnsi="Arial" w:cs="Arial"/>
              </w:rPr>
              <w:t xml:space="preserve"> </w:t>
            </w:r>
            <w:r w:rsidR="0006447E">
              <w:rPr>
                <w:noProof/>
              </w:rPr>
              <w:drawing>
                <wp:inline distT="0" distB="0" distL="0" distR="0" wp14:anchorId="2DC5B0C1" wp14:editId="141A96C9">
                  <wp:extent cx="5482973" cy="3522428"/>
                  <wp:effectExtent l="0" t="0" r="381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486400" cy="3524629"/>
                          </a:xfrm>
                          <a:prstGeom prst="rect">
                            <a:avLst/>
                          </a:prstGeom>
                        </pic:spPr>
                      </pic:pic>
                    </a:graphicData>
                  </a:graphic>
                </wp:inline>
              </w:drawing>
            </w:r>
          </w:p>
        </w:tc>
      </w:tr>
    </w:tbl>
    <w:p w:rsidR="0080370D" w:rsidRPr="00EC0373" w:rsidRDefault="0080370D" w:rsidP="0080370D">
      <w:pPr>
        <w:spacing w:line="440" w:lineRule="exact"/>
        <w:ind w:firstLine="570"/>
        <w:rPr>
          <w:rFonts w:ascii="Arial" w:eastAsia="仿宋_GB2312" w:hAnsi="Arial" w:cs="Arial"/>
          <w:bCs/>
          <w:color w:val="000000"/>
          <w:sz w:val="28"/>
        </w:rPr>
      </w:pPr>
    </w:p>
    <w:p w:rsidR="0080370D" w:rsidRPr="00EC0373" w:rsidRDefault="0080370D" w:rsidP="0080370D">
      <w:pPr>
        <w:spacing w:line="440" w:lineRule="exact"/>
        <w:ind w:firstLine="570"/>
        <w:rPr>
          <w:rFonts w:ascii="Arial" w:eastAsia="仿宋_GB2312" w:hAnsi="Arial" w:cs="Arial"/>
          <w:bCs/>
          <w:color w:val="000000"/>
          <w:sz w:val="28"/>
        </w:rPr>
      </w:pPr>
      <w:r w:rsidRPr="00EC0373">
        <w:rPr>
          <w:rFonts w:ascii="Arial" w:eastAsia="仿宋_GB2312" w:hAnsi="Arial" w:cs="Arial"/>
          <w:bCs/>
          <w:color w:val="000000"/>
          <w:sz w:val="28"/>
        </w:rPr>
        <w:t>（转下页）</w:t>
      </w:r>
    </w:p>
    <w:p w:rsidR="0080370D" w:rsidRPr="00EC0373" w:rsidRDefault="0080370D" w:rsidP="0080370D">
      <w:pPr>
        <w:spacing w:line="440" w:lineRule="exact"/>
        <w:ind w:firstLine="570"/>
        <w:jc w:val="center"/>
        <w:rPr>
          <w:rFonts w:ascii="Arial" w:eastAsia="仿宋_GB2312" w:hAnsi="Arial" w:cs="Arial"/>
          <w:b/>
          <w:bCs/>
          <w:color w:val="000000"/>
          <w:sz w:val="28"/>
        </w:rPr>
      </w:pPr>
    </w:p>
    <w:p w:rsidR="0080370D" w:rsidRDefault="0080370D" w:rsidP="0080370D">
      <w:pPr>
        <w:spacing w:line="440" w:lineRule="exact"/>
        <w:ind w:firstLine="570"/>
        <w:jc w:val="center"/>
        <w:rPr>
          <w:rFonts w:ascii="Arial" w:eastAsia="仿宋_GB2312" w:hAnsi="Arial" w:cs="Arial"/>
          <w:b/>
          <w:bCs/>
          <w:color w:val="000000"/>
          <w:sz w:val="28"/>
        </w:rPr>
      </w:pPr>
    </w:p>
    <w:p w:rsidR="009966C3" w:rsidRDefault="009966C3" w:rsidP="0080370D">
      <w:pPr>
        <w:spacing w:line="440" w:lineRule="exact"/>
        <w:ind w:firstLine="570"/>
        <w:jc w:val="center"/>
        <w:rPr>
          <w:rFonts w:ascii="Arial" w:eastAsia="仿宋_GB2312" w:hAnsi="Arial" w:cs="Arial"/>
          <w:b/>
          <w:bCs/>
          <w:color w:val="000000"/>
          <w:sz w:val="28"/>
        </w:rPr>
      </w:pPr>
    </w:p>
    <w:p w:rsidR="009966C3" w:rsidRDefault="009966C3" w:rsidP="0080370D">
      <w:pPr>
        <w:spacing w:line="440" w:lineRule="exact"/>
        <w:ind w:firstLine="570"/>
        <w:jc w:val="center"/>
        <w:rPr>
          <w:rFonts w:ascii="Arial" w:eastAsia="仿宋_GB2312" w:hAnsi="Arial" w:cs="Arial"/>
          <w:b/>
          <w:bCs/>
          <w:color w:val="000000"/>
          <w:sz w:val="28"/>
        </w:rPr>
      </w:pPr>
    </w:p>
    <w:p w:rsidR="009966C3" w:rsidRDefault="009966C3" w:rsidP="0080370D">
      <w:pPr>
        <w:spacing w:line="440" w:lineRule="exact"/>
        <w:ind w:firstLine="570"/>
        <w:jc w:val="center"/>
        <w:rPr>
          <w:rFonts w:ascii="Arial" w:eastAsia="仿宋_GB2312" w:hAnsi="Arial" w:cs="Arial"/>
          <w:b/>
          <w:bCs/>
          <w:color w:val="000000"/>
          <w:sz w:val="28"/>
        </w:rPr>
      </w:pPr>
    </w:p>
    <w:p w:rsidR="009966C3" w:rsidRDefault="009966C3" w:rsidP="0080370D">
      <w:pPr>
        <w:spacing w:line="440" w:lineRule="exact"/>
        <w:ind w:firstLine="570"/>
        <w:jc w:val="center"/>
        <w:rPr>
          <w:rFonts w:ascii="Arial" w:eastAsia="仿宋_GB2312" w:hAnsi="Arial" w:cs="Arial"/>
          <w:b/>
          <w:bCs/>
          <w:color w:val="000000"/>
          <w:sz w:val="28"/>
        </w:rPr>
      </w:pPr>
    </w:p>
    <w:p w:rsidR="009966C3" w:rsidRDefault="009966C3" w:rsidP="0080370D">
      <w:pPr>
        <w:spacing w:line="440" w:lineRule="exact"/>
        <w:ind w:firstLine="570"/>
        <w:jc w:val="center"/>
        <w:rPr>
          <w:rFonts w:ascii="Arial" w:eastAsia="仿宋_GB2312" w:hAnsi="Arial" w:cs="Arial"/>
          <w:b/>
          <w:bCs/>
          <w:color w:val="000000"/>
          <w:sz w:val="28"/>
        </w:rPr>
      </w:pPr>
    </w:p>
    <w:p w:rsidR="009966C3" w:rsidRDefault="009966C3" w:rsidP="0080370D">
      <w:pPr>
        <w:spacing w:line="440" w:lineRule="exact"/>
        <w:ind w:firstLine="570"/>
        <w:jc w:val="center"/>
        <w:rPr>
          <w:rFonts w:ascii="Arial" w:eastAsia="仿宋_GB2312" w:hAnsi="Arial" w:cs="Arial"/>
          <w:b/>
          <w:bCs/>
          <w:color w:val="000000"/>
          <w:sz w:val="28"/>
        </w:rPr>
      </w:pPr>
    </w:p>
    <w:p w:rsidR="009966C3" w:rsidRDefault="009966C3" w:rsidP="0080370D">
      <w:pPr>
        <w:spacing w:line="440" w:lineRule="exact"/>
        <w:ind w:firstLine="570"/>
        <w:jc w:val="center"/>
        <w:rPr>
          <w:rFonts w:ascii="Arial" w:eastAsia="仿宋_GB2312" w:hAnsi="Arial" w:cs="Arial"/>
          <w:b/>
          <w:bCs/>
          <w:color w:val="000000"/>
          <w:sz w:val="28"/>
        </w:rPr>
      </w:pPr>
    </w:p>
    <w:p w:rsidR="009966C3" w:rsidRDefault="009966C3" w:rsidP="0080370D">
      <w:pPr>
        <w:spacing w:line="440" w:lineRule="exact"/>
        <w:ind w:firstLine="570"/>
        <w:jc w:val="center"/>
        <w:rPr>
          <w:rFonts w:ascii="Arial" w:eastAsia="仿宋_GB2312" w:hAnsi="Arial" w:cs="Arial"/>
          <w:b/>
          <w:bCs/>
          <w:color w:val="000000"/>
          <w:sz w:val="28"/>
        </w:rPr>
      </w:pPr>
    </w:p>
    <w:p w:rsidR="009966C3" w:rsidRPr="00EC0373" w:rsidRDefault="009966C3" w:rsidP="0080370D">
      <w:pPr>
        <w:spacing w:line="440" w:lineRule="exact"/>
        <w:ind w:firstLine="570"/>
        <w:jc w:val="center"/>
        <w:rPr>
          <w:rFonts w:ascii="Arial" w:eastAsia="仿宋_GB2312" w:hAnsi="Arial" w:cs="Arial"/>
          <w:b/>
          <w:bCs/>
          <w:color w:val="000000"/>
          <w:sz w:val="28"/>
        </w:rPr>
      </w:pPr>
    </w:p>
    <w:p w:rsidR="0080370D" w:rsidRPr="00EC0373" w:rsidRDefault="0080370D" w:rsidP="0080370D">
      <w:pPr>
        <w:spacing w:line="440" w:lineRule="exact"/>
        <w:ind w:firstLine="570"/>
        <w:jc w:val="center"/>
        <w:rPr>
          <w:rFonts w:ascii="Arial" w:eastAsia="仿宋_GB2312" w:hAnsi="Arial" w:cs="Arial"/>
          <w:b/>
          <w:bCs/>
          <w:color w:val="000000"/>
          <w:sz w:val="28"/>
        </w:rPr>
      </w:pPr>
    </w:p>
    <w:p w:rsidR="0080370D" w:rsidRPr="00EC0373" w:rsidRDefault="0080370D" w:rsidP="0080370D">
      <w:pPr>
        <w:spacing w:line="440" w:lineRule="exact"/>
        <w:ind w:firstLine="570"/>
        <w:jc w:val="center"/>
        <w:rPr>
          <w:rFonts w:ascii="Arial" w:eastAsia="仿宋_GB2312" w:hAnsi="Arial" w:cs="Arial"/>
          <w:b/>
          <w:bCs/>
          <w:color w:val="000000"/>
          <w:sz w:val="28"/>
        </w:rPr>
      </w:pPr>
    </w:p>
    <w:p w:rsidR="0080370D" w:rsidRPr="00EC0373" w:rsidRDefault="0080370D" w:rsidP="0080370D">
      <w:pPr>
        <w:spacing w:line="440" w:lineRule="exact"/>
        <w:ind w:firstLine="570"/>
        <w:jc w:val="center"/>
        <w:rPr>
          <w:rFonts w:ascii="Arial" w:eastAsia="仿宋_GB2312" w:hAnsi="Arial" w:cs="Arial"/>
          <w:b/>
          <w:bCs/>
          <w:color w:val="000000"/>
          <w:sz w:val="28"/>
        </w:rPr>
      </w:pPr>
      <w:r w:rsidRPr="00EC0373">
        <w:rPr>
          <w:rFonts w:ascii="Arial" w:eastAsia="仿宋_GB2312" w:hAnsi="Arial" w:cs="Arial"/>
          <w:b/>
          <w:bCs/>
          <w:color w:val="000000"/>
          <w:sz w:val="28"/>
        </w:rPr>
        <w:lastRenderedPageBreak/>
        <w:t>表</w:t>
      </w:r>
      <w:r w:rsidRPr="00EC0373">
        <w:rPr>
          <w:rFonts w:ascii="Arial" w:eastAsia="仿宋_GB2312" w:hAnsi="Arial" w:cs="Arial"/>
          <w:b/>
          <w:bCs/>
          <w:color w:val="000000"/>
          <w:sz w:val="28"/>
        </w:rPr>
        <w:t>2</w:t>
      </w:r>
      <w:r w:rsidRPr="00EC0373">
        <w:rPr>
          <w:rFonts w:ascii="Arial" w:eastAsia="仿宋_GB2312" w:hAnsi="Arial" w:cs="Arial"/>
          <w:b/>
          <w:bCs/>
          <w:color w:val="000000"/>
          <w:sz w:val="28"/>
        </w:rPr>
        <w:t>：因素修正和调整系数表</w:t>
      </w:r>
    </w:p>
    <w:tbl>
      <w:tblPr>
        <w:tblW w:w="9515" w:type="dxa"/>
        <w:tblLayout w:type="fixed"/>
        <w:tblLook w:val="04A0" w:firstRow="1" w:lastRow="0" w:firstColumn="1" w:lastColumn="0" w:noHBand="0" w:noVBand="1"/>
      </w:tblPr>
      <w:tblGrid>
        <w:gridCol w:w="923"/>
        <w:gridCol w:w="3058"/>
        <w:gridCol w:w="923"/>
        <w:gridCol w:w="923"/>
        <w:gridCol w:w="923"/>
        <w:gridCol w:w="923"/>
        <w:gridCol w:w="923"/>
        <w:gridCol w:w="919"/>
      </w:tblGrid>
      <w:tr w:rsidR="0080370D" w:rsidRPr="00EC0373" w:rsidTr="001F5491">
        <w:trPr>
          <w:cantSplit/>
          <w:trHeight w:val="340"/>
        </w:trPr>
        <w:tc>
          <w:tcPr>
            <w:tcW w:w="3981"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比较因素</w:t>
            </w:r>
          </w:p>
        </w:tc>
        <w:tc>
          <w:tcPr>
            <w:tcW w:w="1846" w:type="dxa"/>
            <w:gridSpan w:val="2"/>
            <w:vMerge w:val="restart"/>
            <w:tcBorders>
              <w:top w:val="single" w:sz="4" w:space="0" w:color="auto"/>
              <w:left w:val="single" w:sz="4" w:space="0" w:color="auto"/>
              <w:bottom w:val="nil"/>
              <w:right w:val="single" w:sz="4" w:space="0" w:color="000000"/>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0006447E">
              <w:rPr>
                <w:rFonts w:ascii="Arial" w:eastAsia="仿宋_GB2312" w:hAnsi="Arial" w:cs="Arial" w:hint="eastAsia"/>
                <w:color w:val="000000"/>
                <w:sz w:val="18"/>
                <w:szCs w:val="18"/>
              </w:rPr>
              <w:t>D</w:t>
            </w:r>
          </w:p>
        </w:tc>
        <w:tc>
          <w:tcPr>
            <w:tcW w:w="1846"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0006447E">
              <w:rPr>
                <w:rFonts w:ascii="Arial" w:eastAsia="仿宋_GB2312" w:hAnsi="Arial" w:cs="Arial" w:hint="eastAsia"/>
                <w:color w:val="000000"/>
                <w:sz w:val="18"/>
                <w:szCs w:val="18"/>
              </w:rPr>
              <w:t>E</w:t>
            </w:r>
          </w:p>
        </w:tc>
        <w:tc>
          <w:tcPr>
            <w:tcW w:w="184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案例</w:t>
            </w:r>
            <w:r w:rsidR="0006447E">
              <w:rPr>
                <w:rFonts w:ascii="Arial" w:eastAsia="仿宋_GB2312" w:hAnsi="Arial" w:cs="Arial" w:hint="eastAsia"/>
                <w:color w:val="000000"/>
                <w:sz w:val="18"/>
                <w:szCs w:val="18"/>
              </w:rPr>
              <w:t>F</w:t>
            </w:r>
          </w:p>
        </w:tc>
      </w:tr>
      <w:tr w:rsidR="0080370D" w:rsidRPr="00EC0373" w:rsidTr="001F5491">
        <w:trPr>
          <w:cantSplit/>
          <w:trHeight w:val="340"/>
        </w:trPr>
        <w:tc>
          <w:tcPr>
            <w:tcW w:w="3981" w:type="dxa"/>
            <w:gridSpan w:val="2"/>
            <w:vMerge/>
            <w:tcBorders>
              <w:top w:val="single" w:sz="4" w:space="0" w:color="auto"/>
              <w:left w:val="single" w:sz="4" w:space="0" w:color="auto"/>
              <w:bottom w:val="single" w:sz="4" w:space="0" w:color="000000"/>
              <w:right w:val="single" w:sz="4" w:space="0" w:color="000000"/>
            </w:tcBorders>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1846" w:type="dxa"/>
            <w:gridSpan w:val="2"/>
            <w:vMerge/>
            <w:tcBorders>
              <w:top w:val="single" w:sz="4" w:space="0" w:color="auto"/>
              <w:left w:val="single" w:sz="4" w:space="0" w:color="auto"/>
              <w:bottom w:val="nil"/>
              <w:right w:val="single" w:sz="4" w:space="0" w:color="000000"/>
            </w:tcBorders>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1846" w:type="dxa"/>
            <w:gridSpan w:val="2"/>
            <w:vMerge/>
            <w:tcBorders>
              <w:top w:val="single" w:sz="4" w:space="0" w:color="auto"/>
              <w:left w:val="single" w:sz="4" w:space="0" w:color="auto"/>
              <w:bottom w:val="single" w:sz="4" w:space="0" w:color="000000"/>
              <w:right w:val="single" w:sz="4" w:space="0" w:color="000000"/>
            </w:tcBorders>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r>
      <w:tr w:rsidR="0080370D" w:rsidRPr="00EC0373" w:rsidTr="001F5491">
        <w:trPr>
          <w:cantSplit/>
          <w:trHeight w:val="340"/>
        </w:trPr>
        <w:tc>
          <w:tcPr>
            <w:tcW w:w="3981" w:type="dxa"/>
            <w:gridSpan w:val="2"/>
            <w:vMerge/>
            <w:tcBorders>
              <w:top w:val="single" w:sz="4" w:space="0" w:color="auto"/>
              <w:left w:val="single" w:sz="4" w:space="0" w:color="auto"/>
              <w:bottom w:val="single" w:sz="4" w:space="0" w:color="000000"/>
              <w:right w:val="single" w:sz="4" w:space="0" w:color="000000"/>
            </w:tcBorders>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1846" w:type="dxa"/>
            <w:gridSpan w:val="2"/>
            <w:vMerge/>
            <w:tcBorders>
              <w:top w:val="single" w:sz="4" w:space="0" w:color="auto"/>
              <w:left w:val="single" w:sz="4" w:space="0" w:color="auto"/>
              <w:bottom w:val="nil"/>
              <w:right w:val="single" w:sz="4" w:space="0" w:color="000000"/>
            </w:tcBorders>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1846" w:type="dxa"/>
            <w:gridSpan w:val="2"/>
            <w:vMerge/>
            <w:tcBorders>
              <w:top w:val="single" w:sz="4" w:space="0" w:color="auto"/>
              <w:left w:val="single" w:sz="4" w:space="0" w:color="auto"/>
              <w:bottom w:val="single" w:sz="4" w:space="0" w:color="000000"/>
              <w:right w:val="single" w:sz="4" w:space="0" w:color="000000"/>
            </w:tcBorders>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r>
      <w:tr w:rsidR="0080370D" w:rsidRPr="00EC0373" w:rsidTr="001F5491">
        <w:trPr>
          <w:cantSplit/>
          <w:trHeight w:val="340"/>
        </w:trPr>
        <w:tc>
          <w:tcPr>
            <w:tcW w:w="3981" w:type="dxa"/>
            <w:gridSpan w:val="2"/>
            <w:tcBorders>
              <w:top w:val="single" w:sz="4" w:space="0" w:color="auto"/>
              <w:left w:val="single" w:sz="4" w:space="0" w:color="auto"/>
              <w:bottom w:val="single" w:sz="4" w:space="0" w:color="auto"/>
              <w:right w:val="nil"/>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交易时间</w:t>
            </w:r>
          </w:p>
        </w:tc>
        <w:tc>
          <w:tcPr>
            <w:tcW w:w="923" w:type="dxa"/>
            <w:tcBorders>
              <w:top w:val="single" w:sz="4" w:space="0" w:color="auto"/>
              <w:left w:val="single" w:sz="4" w:space="0" w:color="auto"/>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single" w:sz="4" w:space="0" w:color="auto"/>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80370D" w:rsidRPr="00EC0373" w:rsidTr="001F5491">
        <w:trPr>
          <w:cantSplit/>
          <w:trHeight w:val="340"/>
        </w:trPr>
        <w:tc>
          <w:tcPr>
            <w:tcW w:w="3981"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交易情况</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80370D" w:rsidRPr="00EC0373" w:rsidTr="001F5491">
        <w:trPr>
          <w:cantSplit/>
          <w:trHeight w:val="340"/>
        </w:trPr>
        <w:tc>
          <w:tcPr>
            <w:tcW w:w="3981" w:type="dxa"/>
            <w:gridSpan w:val="2"/>
            <w:tcBorders>
              <w:top w:val="nil"/>
              <w:left w:val="single" w:sz="4" w:space="0" w:color="auto"/>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用途</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80370D" w:rsidRPr="00EC0373" w:rsidTr="001F5491">
        <w:trPr>
          <w:cantSplit/>
          <w:trHeight w:val="340"/>
        </w:trPr>
        <w:tc>
          <w:tcPr>
            <w:tcW w:w="39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土地使用年限</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w:t>
            </w:r>
          </w:p>
        </w:tc>
      </w:tr>
      <w:tr w:rsidR="0080370D" w:rsidRPr="00EC0373" w:rsidTr="001F5491">
        <w:trPr>
          <w:cantSplit/>
          <w:trHeight w:val="340"/>
        </w:trPr>
        <w:tc>
          <w:tcPr>
            <w:tcW w:w="923" w:type="dxa"/>
            <w:vMerge w:val="restart"/>
            <w:tcBorders>
              <w:top w:val="nil"/>
              <w:left w:val="single" w:sz="4" w:space="0" w:color="auto"/>
              <w:bottom w:val="nil"/>
              <w:right w:val="single" w:sz="4" w:space="0" w:color="auto"/>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区位</w:t>
            </w:r>
          </w:p>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状况</w:t>
            </w:r>
          </w:p>
        </w:tc>
        <w:tc>
          <w:tcPr>
            <w:tcW w:w="3058" w:type="dxa"/>
            <w:tcBorders>
              <w:top w:val="nil"/>
              <w:left w:val="nil"/>
              <w:bottom w:val="single" w:sz="4" w:space="0" w:color="auto"/>
              <w:right w:val="single" w:sz="4" w:space="0" w:color="auto"/>
            </w:tcBorders>
            <w:shd w:val="clear" w:color="auto" w:fill="auto"/>
            <w:vAlign w:val="center"/>
          </w:tcPr>
          <w:p w:rsidR="0080370D" w:rsidRPr="00EC0373" w:rsidRDefault="0006447E"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商业繁华度</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80370D" w:rsidRPr="00EC0373" w:rsidTr="001F5491">
        <w:trPr>
          <w:cantSplit/>
          <w:trHeight w:val="340"/>
        </w:trPr>
        <w:tc>
          <w:tcPr>
            <w:tcW w:w="923" w:type="dxa"/>
            <w:vMerge/>
            <w:tcBorders>
              <w:top w:val="nil"/>
              <w:left w:val="single" w:sz="4" w:space="0" w:color="auto"/>
              <w:bottom w:val="nil"/>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交通便捷度</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80370D" w:rsidRPr="00EC0373" w:rsidTr="001F5491">
        <w:trPr>
          <w:cantSplit/>
          <w:trHeight w:val="340"/>
        </w:trPr>
        <w:tc>
          <w:tcPr>
            <w:tcW w:w="923" w:type="dxa"/>
            <w:vMerge/>
            <w:tcBorders>
              <w:top w:val="nil"/>
              <w:left w:val="single" w:sz="4" w:space="0" w:color="auto"/>
              <w:bottom w:val="nil"/>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公共配套设施</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80370D" w:rsidRPr="00EC0373" w:rsidTr="001F5491">
        <w:trPr>
          <w:cantSplit/>
          <w:trHeight w:val="340"/>
        </w:trPr>
        <w:tc>
          <w:tcPr>
            <w:tcW w:w="923" w:type="dxa"/>
            <w:vMerge/>
            <w:tcBorders>
              <w:top w:val="nil"/>
              <w:left w:val="single" w:sz="4" w:space="0" w:color="auto"/>
              <w:bottom w:val="nil"/>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基础设施水平</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80370D" w:rsidRPr="00EC0373" w:rsidTr="001F5491">
        <w:trPr>
          <w:cantSplit/>
          <w:trHeight w:val="340"/>
        </w:trPr>
        <w:tc>
          <w:tcPr>
            <w:tcW w:w="923" w:type="dxa"/>
            <w:vMerge/>
            <w:tcBorders>
              <w:top w:val="nil"/>
              <w:left w:val="single" w:sz="4" w:space="0" w:color="auto"/>
              <w:bottom w:val="nil"/>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环境质量</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80370D" w:rsidRPr="00EC0373" w:rsidTr="001F5491">
        <w:trPr>
          <w:cantSplit/>
          <w:trHeight w:val="340"/>
        </w:trPr>
        <w:tc>
          <w:tcPr>
            <w:tcW w:w="923" w:type="dxa"/>
            <w:vMerge/>
            <w:tcBorders>
              <w:top w:val="nil"/>
              <w:left w:val="single" w:sz="4" w:space="0" w:color="auto"/>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毗邻道路的类型与等级</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06447E">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w:t>
            </w:r>
            <w:r w:rsidR="0006447E">
              <w:rPr>
                <w:rFonts w:ascii="Arial" w:eastAsia="仿宋_GB2312" w:hAnsi="Arial" w:cs="Arial" w:hint="eastAsia"/>
                <w:color w:val="000000"/>
                <w:sz w:val="18"/>
                <w:szCs w:val="18"/>
              </w:rPr>
              <w:t>01</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80370D" w:rsidRPr="00EC0373" w:rsidRDefault="0080370D" w:rsidP="0006447E">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w:t>
            </w:r>
            <w:r w:rsidR="0006447E">
              <w:rPr>
                <w:rFonts w:ascii="Arial" w:eastAsia="仿宋_GB2312" w:hAnsi="Arial" w:cs="Arial" w:hint="eastAsia"/>
                <w:color w:val="000000"/>
                <w:sz w:val="18"/>
                <w:szCs w:val="18"/>
              </w:rPr>
              <w:t>0</w:t>
            </w:r>
          </w:p>
        </w:tc>
        <w:tc>
          <w:tcPr>
            <w:tcW w:w="923" w:type="dxa"/>
            <w:tcBorders>
              <w:top w:val="nil"/>
              <w:left w:val="nil"/>
              <w:bottom w:val="single" w:sz="4" w:space="0" w:color="auto"/>
              <w:right w:val="nil"/>
            </w:tcBorders>
            <w:shd w:val="clear" w:color="auto" w:fill="auto"/>
            <w:vAlign w:val="center"/>
          </w:tcPr>
          <w:p w:rsidR="0080370D" w:rsidRPr="00EC0373" w:rsidRDefault="0080370D"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80370D" w:rsidRPr="00EC0373" w:rsidRDefault="0080370D"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06447E" w:rsidRPr="00EC0373" w:rsidTr="001F5491">
        <w:trPr>
          <w:cantSplit/>
          <w:trHeight w:val="340"/>
        </w:trPr>
        <w:tc>
          <w:tcPr>
            <w:tcW w:w="923" w:type="dxa"/>
            <w:vMerge/>
            <w:tcBorders>
              <w:top w:val="nil"/>
              <w:left w:val="single" w:sz="4" w:space="0" w:color="auto"/>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可视性</w:t>
            </w:r>
          </w:p>
        </w:tc>
        <w:tc>
          <w:tcPr>
            <w:tcW w:w="923" w:type="dxa"/>
            <w:tcBorders>
              <w:top w:val="nil"/>
              <w:left w:val="nil"/>
              <w:bottom w:val="single" w:sz="4" w:space="0" w:color="auto"/>
              <w:right w:val="nil"/>
            </w:tcBorders>
            <w:shd w:val="clear" w:color="auto" w:fill="auto"/>
            <w:vAlign w:val="center"/>
          </w:tcPr>
          <w:p w:rsidR="0006447E" w:rsidRPr="00EC0373" w:rsidRDefault="0006447E"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06447E" w:rsidRPr="00EC0373" w:rsidRDefault="0006447E"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06447E" w:rsidRPr="00EC0373" w:rsidRDefault="0006447E"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06447E" w:rsidRPr="00EC0373" w:rsidTr="001F5491">
        <w:trPr>
          <w:cantSplit/>
          <w:trHeight w:val="340"/>
        </w:trPr>
        <w:tc>
          <w:tcPr>
            <w:tcW w:w="923" w:type="dxa"/>
            <w:vMerge/>
            <w:tcBorders>
              <w:top w:val="nil"/>
              <w:left w:val="single" w:sz="4" w:space="0" w:color="auto"/>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06447E" w:rsidRDefault="0006447E"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楼层</w:t>
            </w:r>
          </w:p>
        </w:tc>
        <w:tc>
          <w:tcPr>
            <w:tcW w:w="923" w:type="dxa"/>
            <w:tcBorders>
              <w:top w:val="nil"/>
              <w:left w:val="nil"/>
              <w:bottom w:val="single" w:sz="4" w:space="0" w:color="auto"/>
              <w:right w:val="nil"/>
            </w:tcBorders>
            <w:shd w:val="clear" w:color="auto" w:fill="auto"/>
            <w:vAlign w:val="center"/>
          </w:tcPr>
          <w:p w:rsidR="0006447E" w:rsidRPr="00EC0373" w:rsidRDefault="0006447E"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06447E" w:rsidRPr="00EC0373" w:rsidRDefault="0006447E"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06447E" w:rsidRPr="00EC0373" w:rsidRDefault="0006447E"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06447E" w:rsidRPr="00EC0373" w:rsidTr="001F5491">
        <w:trPr>
          <w:cantSplit/>
          <w:trHeight w:val="340"/>
        </w:trPr>
        <w:tc>
          <w:tcPr>
            <w:tcW w:w="923" w:type="dxa"/>
            <w:vMerge/>
            <w:tcBorders>
              <w:top w:val="nil"/>
              <w:left w:val="single" w:sz="4" w:space="0" w:color="auto"/>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06447E" w:rsidRDefault="0006447E"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人流量</w:t>
            </w:r>
          </w:p>
        </w:tc>
        <w:tc>
          <w:tcPr>
            <w:tcW w:w="923" w:type="dxa"/>
            <w:tcBorders>
              <w:top w:val="nil"/>
              <w:left w:val="nil"/>
              <w:bottom w:val="single" w:sz="4" w:space="0" w:color="auto"/>
              <w:right w:val="nil"/>
            </w:tcBorders>
            <w:shd w:val="clear" w:color="auto" w:fill="auto"/>
            <w:vAlign w:val="center"/>
          </w:tcPr>
          <w:p w:rsidR="0006447E" w:rsidRPr="00EC0373" w:rsidRDefault="0006447E"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06447E" w:rsidRPr="00EC0373" w:rsidRDefault="0006447E"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06447E" w:rsidRPr="00EC0373" w:rsidRDefault="0006447E"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06447E" w:rsidRPr="00EC0373" w:rsidRDefault="0006447E"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1F5491">
        <w:trPr>
          <w:cantSplit/>
          <w:trHeight w:val="340"/>
        </w:trPr>
        <w:tc>
          <w:tcPr>
            <w:tcW w:w="923" w:type="dxa"/>
            <w:vMerge w:val="restart"/>
            <w:tcBorders>
              <w:top w:val="nil"/>
              <w:left w:val="single" w:sz="4" w:space="0" w:color="auto"/>
              <w:bottom w:val="single" w:sz="4" w:space="0" w:color="auto"/>
              <w:right w:val="single" w:sz="4" w:space="0" w:color="auto"/>
            </w:tcBorders>
            <w:shd w:val="clear" w:color="auto" w:fill="auto"/>
            <w:vAlign w:val="center"/>
          </w:tcPr>
          <w:p w:rsidR="009966C3" w:rsidRDefault="009966C3" w:rsidP="009966C3">
            <w:pPr>
              <w:widowControl/>
              <w:adjustRightInd/>
              <w:spacing w:line="240" w:lineRule="auto"/>
              <w:ind w:firstLineChars="100" w:firstLine="180"/>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实物</w:t>
            </w:r>
          </w:p>
          <w:p w:rsidR="009966C3" w:rsidRPr="00EC0373" w:rsidRDefault="009966C3" w:rsidP="009966C3">
            <w:pPr>
              <w:widowControl/>
              <w:adjustRightInd/>
              <w:spacing w:line="240" w:lineRule="auto"/>
              <w:ind w:firstLineChars="100" w:firstLine="180"/>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状况</w:t>
            </w:r>
          </w:p>
        </w:tc>
        <w:tc>
          <w:tcPr>
            <w:tcW w:w="3058" w:type="dxa"/>
            <w:tcBorders>
              <w:top w:val="nil"/>
              <w:left w:val="nil"/>
              <w:bottom w:val="single" w:sz="4" w:space="0" w:color="auto"/>
              <w:right w:val="single" w:sz="4" w:space="0" w:color="auto"/>
            </w:tcBorders>
            <w:shd w:val="clear" w:color="auto" w:fill="auto"/>
            <w:vAlign w:val="center"/>
          </w:tcPr>
          <w:p w:rsidR="009966C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商业类型</w:t>
            </w:r>
          </w:p>
        </w:tc>
        <w:tc>
          <w:tcPr>
            <w:tcW w:w="923" w:type="dxa"/>
            <w:tcBorders>
              <w:top w:val="nil"/>
              <w:left w:val="nil"/>
              <w:bottom w:val="single" w:sz="4" w:space="0" w:color="auto"/>
              <w:right w:val="nil"/>
            </w:tcBorders>
            <w:shd w:val="clear" w:color="auto" w:fill="auto"/>
            <w:vAlign w:val="center"/>
          </w:tcPr>
          <w:p w:rsidR="009966C3" w:rsidRPr="00EC0373" w:rsidRDefault="009966C3"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9966C3">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w:t>
            </w:r>
            <w:r>
              <w:rPr>
                <w:rFonts w:ascii="Arial" w:eastAsia="仿宋_GB2312" w:hAnsi="Arial" w:cs="Arial" w:hint="eastAsia"/>
                <w:color w:val="000000"/>
                <w:sz w:val="18"/>
                <w:szCs w:val="18"/>
              </w:rPr>
              <w:t>1</w:t>
            </w:r>
          </w:p>
        </w:tc>
        <w:tc>
          <w:tcPr>
            <w:tcW w:w="923" w:type="dxa"/>
            <w:tcBorders>
              <w:top w:val="nil"/>
              <w:left w:val="nil"/>
              <w:bottom w:val="single" w:sz="4" w:space="0" w:color="auto"/>
              <w:right w:val="nil"/>
            </w:tcBorders>
            <w:shd w:val="clear" w:color="auto" w:fill="auto"/>
            <w:vAlign w:val="center"/>
          </w:tcPr>
          <w:p w:rsidR="009966C3" w:rsidRPr="00EC0373" w:rsidRDefault="009966C3"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9966C3">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w:t>
            </w:r>
            <w:r>
              <w:rPr>
                <w:rFonts w:ascii="Arial" w:eastAsia="仿宋_GB2312" w:hAnsi="Arial" w:cs="Arial" w:hint="eastAsia"/>
                <w:color w:val="000000"/>
                <w:sz w:val="18"/>
                <w:szCs w:val="18"/>
              </w:rPr>
              <w:t>0</w:t>
            </w:r>
          </w:p>
        </w:tc>
        <w:tc>
          <w:tcPr>
            <w:tcW w:w="923" w:type="dxa"/>
            <w:tcBorders>
              <w:top w:val="nil"/>
              <w:left w:val="nil"/>
              <w:bottom w:val="single" w:sz="4" w:space="0" w:color="auto"/>
              <w:right w:val="nil"/>
            </w:tcBorders>
            <w:shd w:val="clear" w:color="auto" w:fill="auto"/>
            <w:vAlign w:val="center"/>
          </w:tcPr>
          <w:p w:rsidR="009966C3" w:rsidRPr="00EC0373" w:rsidRDefault="009966C3" w:rsidP="00BA53DF">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9966C3" w:rsidRPr="00EC0373" w:rsidRDefault="009966C3" w:rsidP="00BA53DF">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1F5491">
        <w:trPr>
          <w:cantSplit/>
          <w:trHeight w:val="340"/>
        </w:trPr>
        <w:tc>
          <w:tcPr>
            <w:tcW w:w="923" w:type="dxa"/>
            <w:vMerge/>
            <w:tcBorders>
              <w:left w:val="single" w:sz="4" w:space="0" w:color="auto"/>
              <w:right w:val="single" w:sz="4" w:space="0" w:color="auto"/>
            </w:tcBorders>
            <w:shd w:val="clear" w:color="auto" w:fill="auto"/>
            <w:vAlign w:val="center"/>
          </w:tcPr>
          <w:p w:rsidR="009966C3" w:rsidRPr="00EC0373" w:rsidRDefault="009966C3" w:rsidP="001F5491">
            <w:pPr>
              <w:jc w:val="center"/>
              <w:rPr>
                <w:rFonts w:ascii="Arial" w:eastAsia="仿宋_GB2312" w:hAnsi="Arial" w:cs="Arial"/>
                <w:color w:val="000000"/>
                <w:sz w:val="18"/>
                <w:szCs w:val="18"/>
              </w:rPr>
            </w:pPr>
          </w:p>
        </w:tc>
        <w:tc>
          <w:tcPr>
            <w:tcW w:w="3058" w:type="dxa"/>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建筑面积</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116</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w:t>
            </w:r>
            <w:r>
              <w:rPr>
                <w:rFonts w:ascii="Arial" w:eastAsia="仿宋_GB2312" w:hAnsi="Arial" w:cs="Arial" w:hint="eastAsia"/>
                <w:color w:val="000000"/>
                <w:sz w:val="18"/>
                <w:szCs w:val="18"/>
              </w:rPr>
              <w:t>10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9966C3" w:rsidRPr="00EC0373" w:rsidRDefault="009966C3" w:rsidP="0006447E">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color w:val="000000"/>
                <w:sz w:val="18"/>
                <w:szCs w:val="18"/>
              </w:rPr>
              <w:t>1</w:t>
            </w:r>
            <w:r>
              <w:rPr>
                <w:rFonts w:ascii="Arial" w:eastAsia="仿宋_GB2312" w:hAnsi="Arial" w:cs="Arial" w:hint="eastAsia"/>
                <w:color w:val="000000"/>
                <w:sz w:val="18"/>
                <w:szCs w:val="18"/>
              </w:rPr>
              <w:t>14</w:t>
            </w:r>
          </w:p>
        </w:tc>
      </w:tr>
      <w:tr w:rsidR="009966C3" w:rsidRPr="00EC0373" w:rsidTr="001F5491">
        <w:trPr>
          <w:cantSplit/>
          <w:trHeight w:val="340"/>
        </w:trPr>
        <w:tc>
          <w:tcPr>
            <w:tcW w:w="923" w:type="dxa"/>
            <w:vMerge/>
            <w:tcBorders>
              <w:left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建筑结构</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1F5491">
        <w:trPr>
          <w:cantSplit/>
          <w:trHeight w:val="340"/>
        </w:trPr>
        <w:tc>
          <w:tcPr>
            <w:tcW w:w="923" w:type="dxa"/>
            <w:vMerge/>
            <w:tcBorders>
              <w:left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公共部分装修</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1F5491">
        <w:trPr>
          <w:cantSplit/>
          <w:trHeight w:val="340"/>
        </w:trPr>
        <w:tc>
          <w:tcPr>
            <w:tcW w:w="923" w:type="dxa"/>
            <w:vMerge/>
            <w:tcBorders>
              <w:left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物业管理</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1F5491">
        <w:trPr>
          <w:cantSplit/>
          <w:trHeight w:val="340"/>
        </w:trPr>
        <w:tc>
          <w:tcPr>
            <w:tcW w:w="923" w:type="dxa"/>
            <w:vMerge/>
            <w:tcBorders>
              <w:left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层高</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98</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98</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98</w:t>
            </w:r>
          </w:p>
        </w:tc>
      </w:tr>
      <w:tr w:rsidR="009966C3" w:rsidRPr="00EC0373" w:rsidTr="001F5491">
        <w:trPr>
          <w:cantSplit/>
          <w:trHeight w:val="340"/>
        </w:trPr>
        <w:tc>
          <w:tcPr>
            <w:tcW w:w="923" w:type="dxa"/>
            <w:vMerge/>
            <w:tcBorders>
              <w:left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内部装修</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98</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100</w:t>
            </w:r>
          </w:p>
        </w:tc>
      </w:tr>
      <w:tr w:rsidR="009966C3" w:rsidRPr="00EC0373" w:rsidTr="001F5491">
        <w:trPr>
          <w:cantSplit/>
          <w:trHeight w:val="340"/>
        </w:trPr>
        <w:tc>
          <w:tcPr>
            <w:tcW w:w="923" w:type="dxa"/>
            <w:vMerge/>
            <w:tcBorders>
              <w:left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内部装修维护情况</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r>
      <w:tr w:rsidR="009966C3" w:rsidRPr="00EC0373" w:rsidTr="001F5491">
        <w:trPr>
          <w:cantSplit/>
          <w:trHeight w:val="340"/>
        </w:trPr>
        <w:tc>
          <w:tcPr>
            <w:tcW w:w="923" w:type="dxa"/>
            <w:vMerge/>
            <w:tcBorders>
              <w:left w:val="single" w:sz="4" w:space="0" w:color="auto"/>
              <w:bottom w:val="nil"/>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p>
        </w:tc>
        <w:tc>
          <w:tcPr>
            <w:tcW w:w="3058"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建成年代</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23"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99.2</w:t>
            </w:r>
          </w:p>
        </w:tc>
        <w:tc>
          <w:tcPr>
            <w:tcW w:w="923" w:type="dxa"/>
            <w:tcBorders>
              <w:top w:val="nil"/>
              <w:left w:val="nil"/>
              <w:bottom w:val="single" w:sz="4" w:space="0" w:color="auto"/>
              <w:right w:val="nil"/>
            </w:tcBorders>
            <w:shd w:val="clear" w:color="auto" w:fill="auto"/>
            <w:vAlign w:val="center"/>
          </w:tcPr>
          <w:p w:rsidR="009966C3" w:rsidRPr="00EC0373" w:rsidRDefault="009966C3" w:rsidP="001F5491">
            <w:pPr>
              <w:widowControl/>
              <w:adjustRightInd/>
              <w:spacing w:line="240" w:lineRule="auto"/>
              <w:jc w:val="right"/>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100/</w:t>
            </w:r>
          </w:p>
        </w:tc>
        <w:tc>
          <w:tcPr>
            <w:tcW w:w="919" w:type="dxa"/>
            <w:tcBorders>
              <w:top w:val="nil"/>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99,2</w:t>
            </w:r>
          </w:p>
        </w:tc>
      </w:tr>
      <w:tr w:rsidR="009966C3" w:rsidRPr="00EC0373" w:rsidTr="001F5491">
        <w:trPr>
          <w:cantSplit/>
          <w:trHeight w:val="340"/>
        </w:trPr>
        <w:tc>
          <w:tcPr>
            <w:tcW w:w="39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成交单价（元</w:t>
            </w:r>
            <w:r w:rsidRPr="00EC0373">
              <w:rPr>
                <w:rFonts w:ascii="Arial" w:eastAsia="仿宋_GB2312" w:hAnsi="Arial" w:cs="Arial"/>
                <w:color w:val="000000"/>
                <w:sz w:val="18"/>
                <w:szCs w:val="18"/>
              </w:rPr>
              <w:t>/</w:t>
            </w:r>
            <w:r w:rsidRPr="00EC0373">
              <w:rPr>
                <w:rFonts w:ascii="Arial" w:eastAsia="仿宋_GB2312" w:hAnsi="Arial" w:cs="Arial"/>
                <w:color w:val="000000"/>
                <w:sz w:val="18"/>
                <w:szCs w:val="18"/>
              </w:rPr>
              <w:t>平方米）</w:t>
            </w:r>
          </w:p>
        </w:tc>
        <w:tc>
          <w:tcPr>
            <w:tcW w:w="1846" w:type="dxa"/>
            <w:gridSpan w:val="2"/>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26.67</w:t>
            </w:r>
          </w:p>
        </w:tc>
        <w:tc>
          <w:tcPr>
            <w:tcW w:w="1846" w:type="dxa"/>
            <w:gridSpan w:val="2"/>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30</w:t>
            </w:r>
          </w:p>
        </w:tc>
        <w:tc>
          <w:tcPr>
            <w:tcW w:w="1842" w:type="dxa"/>
            <w:gridSpan w:val="2"/>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30</w:t>
            </w:r>
          </w:p>
        </w:tc>
      </w:tr>
      <w:tr w:rsidR="009966C3" w:rsidRPr="00EC0373" w:rsidTr="001F5491">
        <w:trPr>
          <w:cantSplit/>
          <w:trHeight w:val="340"/>
        </w:trPr>
        <w:tc>
          <w:tcPr>
            <w:tcW w:w="398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sidRPr="00EC0373">
              <w:rPr>
                <w:rFonts w:ascii="Arial" w:eastAsia="仿宋_GB2312" w:hAnsi="Arial" w:cs="Arial"/>
                <w:color w:val="000000"/>
                <w:sz w:val="18"/>
                <w:szCs w:val="18"/>
              </w:rPr>
              <w:t>比较价格（元</w:t>
            </w:r>
            <w:r w:rsidRPr="00EC0373">
              <w:rPr>
                <w:rFonts w:ascii="Arial" w:eastAsia="仿宋_GB2312" w:hAnsi="Arial" w:cs="Arial"/>
                <w:color w:val="000000"/>
                <w:sz w:val="18"/>
                <w:szCs w:val="18"/>
              </w:rPr>
              <w:t>/</w:t>
            </w:r>
            <w:r w:rsidRPr="00EC0373">
              <w:rPr>
                <w:rFonts w:ascii="Arial" w:eastAsia="仿宋_GB2312" w:hAnsi="Arial" w:cs="Arial"/>
                <w:color w:val="000000"/>
                <w:sz w:val="18"/>
                <w:szCs w:val="18"/>
              </w:rPr>
              <w:t>平方米）</w:t>
            </w:r>
          </w:p>
        </w:tc>
        <w:tc>
          <w:tcPr>
            <w:tcW w:w="1846" w:type="dxa"/>
            <w:gridSpan w:val="2"/>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24</w:t>
            </w:r>
          </w:p>
        </w:tc>
        <w:tc>
          <w:tcPr>
            <w:tcW w:w="1846" w:type="dxa"/>
            <w:gridSpan w:val="2"/>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28</w:t>
            </w:r>
          </w:p>
        </w:tc>
        <w:tc>
          <w:tcPr>
            <w:tcW w:w="1842" w:type="dxa"/>
            <w:gridSpan w:val="2"/>
            <w:tcBorders>
              <w:top w:val="single" w:sz="4" w:space="0" w:color="auto"/>
              <w:left w:val="nil"/>
              <w:bottom w:val="single" w:sz="4" w:space="0" w:color="auto"/>
              <w:right w:val="single" w:sz="4" w:space="0" w:color="auto"/>
            </w:tcBorders>
            <w:shd w:val="clear" w:color="auto" w:fill="auto"/>
            <w:vAlign w:val="center"/>
          </w:tcPr>
          <w:p w:rsidR="009966C3" w:rsidRPr="00EC0373" w:rsidRDefault="009966C3" w:rsidP="001F5491">
            <w:pPr>
              <w:widowControl/>
              <w:adjustRightInd/>
              <w:spacing w:line="240" w:lineRule="auto"/>
              <w:jc w:val="center"/>
              <w:textAlignment w:val="auto"/>
              <w:rPr>
                <w:rFonts w:ascii="Arial" w:eastAsia="仿宋_GB2312" w:hAnsi="Arial" w:cs="Arial"/>
                <w:color w:val="000000"/>
                <w:sz w:val="18"/>
                <w:szCs w:val="18"/>
              </w:rPr>
            </w:pPr>
            <w:r>
              <w:rPr>
                <w:rFonts w:ascii="Arial" w:eastAsia="仿宋_GB2312" w:hAnsi="Arial" w:cs="Arial" w:hint="eastAsia"/>
                <w:color w:val="000000"/>
                <w:sz w:val="18"/>
                <w:szCs w:val="18"/>
              </w:rPr>
              <w:t>27</w:t>
            </w:r>
          </w:p>
        </w:tc>
      </w:tr>
    </w:tbl>
    <w:p w:rsidR="0080370D" w:rsidRPr="00EC0373" w:rsidRDefault="0080370D" w:rsidP="0080370D">
      <w:pPr>
        <w:spacing w:beforeLines="50" w:before="12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本次评估所选取的各可比案例与估价对象相似程度接近；通过前述各因素的修正，各可比案例修正后价格的差异程度较小。因此，本次评估取三个比较价格的简单算术平均值作为估价对象的最终结果。</w:t>
      </w:r>
    </w:p>
    <w:p w:rsidR="0080370D" w:rsidRPr="00EC0373" w:rsidRDefault="0080370D" w:rsidP="0080370D">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估价对象</w:t>
      </w:r>
      <w:r w:rsidR="00132D43">
        <w:rPr>
          <w:rFonts w:ascii="Arial" w:eastAsia="仿宋_GB2312" w:hAnsi="Arial" w:cs="Arial" w:hint="eastAsia"/>
          <w:color w:val="000000"/>
          <w:sz w:val="28"/>
        </w:rPr>
        <w:t>商业</w:t>
      </w:r>
      <w:r w:rsidRPr="00EC0373">
        <w:rPr>
          <w:rFonts w:ascii="Arial" w:eastAsia="仿宋_GB2312" w:hAnsi="Arial" w:cs="Arial"/>
          <w:color w:val="000000"/>
          <w:sz w:val="28"/>
        </w:rPr>
        <w:t>用房</w:t>
      </w:r>
      <w:r w:rsidR="00132D43">
        <w:rPr>
          <w:rFonts w:ascii="Arial" w:eastAsia="仿宋_GB2312" w:hAnsi="Arial" w:cs="Arial" w:hint="eastAsia"/>
          <w:color w:val="000000"/>
          <w:sz w:val="28"/>
        </w:rPr>
        <w:t>租金水平</w:t>
      </w:r>
      <w:r w:rsidRPr="00EC0373">
        <w:rPr>
          <w:rFonts w:ascii="Arial" w:eastAsia="仿宋_GB2312" w:hAnsi="Arial" w:cs="Arial"/>
          <w:color w:val="000000"/>
          <w:sz w:val="28"/>
        </w:rPr>
        <w:t xml:space="preserve"> </w:t>
      </w:r>
    </w:p>
    <w:p w:rsidR="0080370D" w:rsidRPr="00EC0373" w:rsidRDefault="0080370D" w:rsidP="0080370D">
      <w:pPr>
        <w:spacing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w:t>
      </w:r>
      <w:r w:rsidR="00132D43">
        <w:rPr>
          <w:rFonts w:ascii="Arial" w:eastAsia="仿宋_GB2312" w:hAnsi="Arial" w:cs="Arial" w:hint="eastAsia"/>
          <w:color w:val="000000"/>
          <w:sz w:val="28"/>
        </w:rPr>
        <w:t>24</w:t>
      </w:r>
      <w:r w:rsidRPr="00EC0373">
        <w:rPr>
          <w:rFonts w:ascii="Arial" w:eastAsia="仿宋_GB2312" w:hAnsi="Arial" w:cs="Arial"/>
          <w:color w:val="000000"/>
          <w:sz w:val="28"/>
        </w:rPr>
        <w:t>+</w:t>
      </w:r>
      <w:r w:rsidR="00132D43">
        <w:rPr>
          <w:rFonts w:ascii="Arial" w:eastAsia="仿宋_GB2312" w:hAnsi="Arial" w:cs="Arial" w:hint="eastAsia"/>
          <w:color w:val="000000"/>
          <w:sz w:val="28"/>
        </w:rPr>
        <w:t>28</w:t>
      </w:r>
      <w:r w:rsidRPr="00EC0373">
        <w:rPr>
          <w:rFonts w:ascii="Arial" w:eastAsia="仿宋_GB2312" w:hAnsi="Arial" w:cs="Arial"/>
          <w:color w:val="000000"/>
          <w:sz w:val="28"/>
        </w:rPr>
        <w:t>+</w:t>
      </w:r>
      <w:r w:rsidR="00132D43">
        <w:rPr>
          <w:rFonts w:ascii="Arial" w:eastAsia="仿宋_GB2312" w:hAnsi="Arial" w:cs="Arial" w:hint="eastAsia"/>
          <w:color w:val="000000"/>
          <w:sz w:val="28"/>
        </w:rPr>
        <w:t>27</w:t>
      </w:r>
      <w:r w:rsidRPr="00EC0373">
        <w:rPr>
          <w:rFonts w:ascii="Arial" w:eastAsia="仿宋_GB2312" w:hAnsi="Arial" w:cs="Arial"/>
          <w:color w:val="000000"/>
          <w:sz w:val="28"/>
        </w:rPr>
        <w:t>）</w:t>
      </w:r>
      <w:r w:rsidRPr="00EC0373">
        <w:rPr>
          <w:rFonts w:ascii="Arial" w:eastAsia="仿宋_GB2312" w:hAnsi="Arial" w:cs="Arial"/>
          <w:color w:val="000000"/>
          <w:sz w:val="28"/>
        </w:rPr>
        <w:t>÷3</w:t>
      </w:r>
    </w:p>
    <w:p w:rsidR="0080370D" w:rsidRDefault="0080370D" w:rsidP="0080370D">
      <w:pPr>
        <w:spacing w:line="360" w:lineRule="auto"/>
        <w:ind w:right="205" w:firstLineChars="200" w:firstLine="560"/>
        <w:rPr>
          <w:rFonts w:ascii="Arial" w:eastAsia="仿宋_GB2312" w:hAnsi="Arial" w:cs="Arial"/>
          <w:color w:val="000000"/>
          <w:sz w:val="28"/>
        </w:rPr>
      </w:pPr>
      <w:r w:rsidRPr="00EC0373">
        <w:rPr>
          <w:rFonts w:ascii="Arial" w:eastAsia="仿宋_GB2312" w:hAnsi="Arial" w:cs="Arial"/>
          <w:color w:val="000000"/>
          <w:sz w:val="28"/>
        </w:rPr>
        <w:t>＝</w:t>
      </w:r>
      <w:r w:rsidR="00132D43">
        <w:rPr>
          <w:rFonts w:ascii="Arial" w:eastAsia="仿宋_GB2312" w:hAnsi="Arial" w:cs="Arial" w:hint="eastAsia"/>
          <w:bCs/>
          <w:color w:val="000000"/>
          <w:sz w:val="28"/>
        </w:rPr>
        <w:t>26</w:t>
      </w:r>
      <w:r w:rsidRPr="00EC0373">
        <w:rPr>
          <w:rFonts w:ascii="Arial" w:eastAsia="仿宋_GB2312" w:hAnsi="Arial" w:cs="Arial"/>
          <w:color w:val="000000"/>
          <w:sz w:val="28"/>
        </w:rPr>
        <w:t>（元</w:t>
      </w:r>
      <w:r w:rsidRPr="00EC0373">
        <w:rPr>
          <w:rFonts w:ascii="Arial" w:eastAsia="仿宋_GB2312" w:hAnsi="Arial" w:cs="Arial"/>
          <w:color w:val="000000"/>
          <w:sz w:val="28"/>
        </w:rPr>
        <w:t>/</w:t>
      </w:r>
      <w:r w:rsidRPr="00EC0373">
        <w:rPr>
          <w:rFonts w:ascii="Arial" w:eastAsia="仿宋_GB2312" w:hAnsi="Arial" w:cs="Arial"/>
          <w:color w:val="000000"/>
          <w:sz w:val="28"/>
        </w:rPr>
        <w:t>平方米）</w:t>
      </w:r>
    </w:p>
    <w:p w:rsidR="00E80E51" w:rsidRDefault="009A5D0B" w:rsidP="0080370D">
      <w:pPr>
        <w:spacing w:line="360" w:lineRule="auto"/>
        <w:ind w:right="205" w:firstLineChars="200" w:firstLine="560"/>
        <w:rPr>
          <w:rFonts w:ascii="Arial" w:eastAsia="仿宋_GB2312" w:hAnsi="Arial" w:cs="Arial"/>
          <w:color w:val="000000"/>
          <w:sz w:val="28"/>
        </w:rPr>
      </w:pPr>
      <w:r>
        <w:rPr>
          <w:rFonts w:ascii="Arial" w:eastAsia="仿宋_GB2312" w:hAnsi="Arial" w:cs="Arial" w:hint="eastAsia"/>
          <w:sz w:val="28"/>
        </w:rPr>
        <w:t>（</w:t>
      </w:r>
      <w:r>
        <w:rPr>
          <w:rFonts w:ascii="Arial" w:eastAsia="仿宋_GB2312" w:hAnsi="Arial" w:cs="Arial" w:hint="eastAsia"/>
          <w:sz w:val="28"/>
        </w:rPr>
        <w:t>2</w:t>
      </w:r>
      <w:r>
        <w:rPr>
          <w:rFonts w:ascii="Arial" w:eastAsia="仿宋_GB2312" w:hAnsi="Arial" w:cs="Arial" w:hint="eastAsia"/>
          <w:sz w:val="28"/>
        </w:rPr>
        <w:t>）</w:t>
      </w:r>
      <w:r w:rsidR="00E80E51">
        <w:rPr>
          <w:rFonts w:ascii="Arial" w:eastAsia="仿宋_GB2312" w:hAnsi="Arial" w:cs="Arial" w:hint="eastAsia"/>
          <w:sz w:val="28"/>
        </w:rPr>
        <w:t>采用收益还原法</w:t>
      </w:r>
      <w:r w:rsidR="00E80E51" w:rsidRPr="00EC0373">
        <w:rPr>
          <w:rFonts w:ascii="Arial" w:eastAsia="仿宋_GB2312" w:hAnsi="Arial" w:cs="Arial"/>
          <w:color w:val="000000"/>
          <w:sz w:val="28"/>
        </w:rPr>
        <w:t>求取估价对象其中</w:t>
      </w:r>
      <w:r w:rsidR="00E80E51">
        <w:rPr>
          <w:rFonts w:ascii="Arial" w:eastAsia="仿宋_GB2312" w:hAnsi="Arial" w:cs="Arial" w:hint="eastAsia"/>
          <w:sz w:val="28"/>
          <w:szCs w:val="28"/>
        </w:rPr>
        <w:t>40</w:t>
      </w:r>
      <w:r w:rsidR="00E80E51">
        <w:rPr>
          <w:rFonts w:ascii="Arial" w:eastAsia="仿宋_GB2312" w:hAnsi="Arial" w:cs="Arial" w:hint="eastAsia"/>
          <w:sz w:val="28"/>
          <w:szCs w:val="28"/>
        </w:rPr>
        <w:t>年商业</w:t>
      </w:r>
      <w:r w:rsidR="00B62308">
        <w:rPr>
          <w:rFonts w:ascii="Arial" w:eastAsia="仿宋_GB2312" w:hAnsi="Arial" w:cs="Arial"/>
          <w:color w:val="000000"/>
          <w:sz w:val="28"/>
        </w:rPr>
        <w:t>用</w:t>
      </w:r>
      <w:r w:rsidR="00B62308">
        <w:rPr>
          <w:rFonts w:ascii="Arial" w:eastAsia="仿宋_GB2312" w:hAnsi="Arial" w:cs="Arial" w:hint="eastAsia"/>
          <w:color w:val="000000"/>
          <w:sz w:val="28"/>
        </w:rPr>
        <w:t>房</w:t>
      </w:r>
      <w:r w:rsidR="00E80E51" w:rsidRPr="00EC0373">
        <w:rPr>
          <w:rFonts w:ascii="Arial" w:eastAsia="仿宋_GB2312" w:hAnsi="Arial" w:cs="Arial"/>
          <w:color w:val="000000"/>
          <w:sz w:val="28"/>
        </w:rPr>
        <w:t>开发完成后不</w:t>
      </w:r>
      <w:r w:rsidR="00E80E51" w:rsidRPr="00EC0373">
        <w:rPr>
          <w:rFonts w:ascii="Arial" w:eastAsia="仿宋_GB2312" w:hAnsi="Arial" w:cs="Arial"/>
          <w:color w:val="000000"/>
          <w:sz w:val="28"/>
        </w:rPr>
        <w:lastRenderedPageBreak/>
        <w:t>动产价格</w:t>
      </w:r>
    </w:p>
    <w:p w:rsidR="00F20E3A" w:rsidRDefault="00F20E3A" w:rsidP="0080370D">
      <w:pPr>
        <w:spacing w:line="360" w:lineRule="auto"/>
        <w:ind w:right="205" w:firstLineChars="200" w:firstLine="560"/>
        <w:rPr>
          <w:rFonts w:ascii="Arial" w:eastAsia="仿宋_GB2312" w:hAnsi="Arial" w:cs="Arial"/>
          <w:color w:val="000000"/>
          <w:sz w:val="28"/>
        </w:rPr>
      </w:pPr>
      <w:r>
        <w:rPr>
          <w:rFonts w:ascii="Arial" w:eastAsia="仿宋_GB2312" w:hAnsi="Arial" w:hint="eastAsia"/>
          <w:sz w:val="28"/>
        </w:rPr>
        <w:t>A.</w:t>
      </w:r>
      <w:r>
        <w:rPr>
          <w:rFonts w:ascii="Arial" w:eastAsia="仿宋_GB2312" w:hAnsi="Arial" w:hint="eastAsia"/>
          <w:sz w:val="28"/>
        </w:rPr>
        <w:t>年租金收入</w:t>
      </w:r>
    </w:p>
    <w:p w:rsidR="00E80E51" w:rsidRDefault="00E80E51" w:rsidP="00E80E51">
      <w:pPr>
        <w:wordWrap w:val="0"/>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hint="eastAsia"/>
          <w:sz w:val="28"/>
        </w:rPr>
        <w:t>本次评估确定估价对象商业用房租金水平平均为</w:t>
      </w:r>
      <w:r>
        <w:rPr>
          <w:rFonts w:ascii="Arial" w:eastAsia="仿宋_GB2312" w:hAnsi="Arial" w:hint="eastAsia"/>
          <w:sz w:val="28"/>
        </w:rPr>
        <w:t>26</w:t>
      </w:r>
      <w:r>
        <w:rPr>
          <w:rFonts w:ascii="Arial" w:eastAsia="仿宋_GB2312" w:hAnsi="Arial" w:hint="eastAsia"/>
          <w:sz w:val="28"/>
        </w:rPr>
        <w:t>元</w:t>
      </w:r>
      <w:r>
        <w:rPr>
          <w:rFonts w:ascii="Arial" w:eastAsia="仿宋_GB2312" w:hAnsi="Arial" w:hint="eastAsia"/>
          <w:sz w:val="28"/>
        </w:rPr>
        <w:t>/</w:t>
      </w:r>
      <w:r>
        <w:rPr>
          <w:rFonts w:ascii="Arial" w:eastAsia="仿宋_GB2312" w:hAnsi="Arial" w:hint="eastAsia"/>
          <w:sz w:val="28"/>
        </w:rPr>
        <w:t>天·平方米；估价对象所属项目周边商业较多，需求量较大，故设定空置率取</w:t>
      </w:r>
      <w:r>
        <w:rPr>
          <w:rFonts w:ascii="Arial" w:eastAsia="仿宋_GB2312" w:hAnsi="Arial" w:hint="eastAsia"/>
          <w:sz w:val="28"/>
        </w:rPr>
        <w:t>5%</w:t>
      </w:r>
      <w:r>
        <w:rPr>
          <w:rFonts w:ascii="Arial" w:eastAsia="仿宋_GB2312" w:hAnsi="Arial" w:hint="eastAsia"/>
          <w:sz w:val="28"/>
        </w:rPr>
        <w:t>；每年按</w:t>
      </w:r>
      <w:r>
        <w:rPr>
          <w:rFonts w:ascii="Arial" w:eastAsia="仿宋_GB2312" w:hAnsi="Arial" w:hint="eastAsia"/>
          <w:sz w:val="28"/>
        </w:rPr>
        <w:t>365</w:t>
      </w:r>
      <w:r>
        <w:rPr>
          <w:rFonts w:ascii="Arial" w:eastAsia="仿宋_GB2312" w:hAnsi="Arial" w:hint="eastAsia"/>
          <w:sz w:val="28"/>
        </w:rPr>
        <w:t>天计算。则有：</w:t>
      </w:r>
      <w:r>
        <w:rPr>
          <w:rFonts w:ascii="Arial" w:eastAsia="仿宋_GB2312" w:hAnsi="Arial" w:hint="eastAsia"/>
          <w:sz w:val="28"/>
        </w:rPr>
        <w:t xml:space="preserve"> </w:t>
      </w:r>
    </w:p>
    <w:p w:rsidR="00E80E51" w:rsidRDefault="00E80E51" w:rsidP="00E80E51">
      <w:pPr>
        <w:wordWrap w:val="0"/>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hint="eastAsia"/>
          <w:sz w:val="28"/>
        </w:rPr>
        <w:t>年租金收入＝</w:t>
      </w:r>
      <w:r>
        <w:rPr>
          <w:rFonts w:ascii="Arial" w:eastAsia="仿宋_GB2312" w:hAnsi="Arial" w:hint="eastAsia"/>
          <w:sz w:val="28"/>
        </w:rPr>
        <w:t>26</w:t>
      </w:r>
      <w:r>
        <w:rPr>
          <w:rFonts w:ascii="Arial" w:eastAsia="仿宋_GB2312" w:hAnsi="Arial" w:hint="eastAsia"/>
          <w:sz w:val="28"/>
        </w:rPr>
        <w:t>×</w:t>
      </w:r>
      <w:r w:rsidR="00D46678">
        <w:rPr>
          <w:rFonts w:ascii="Arial" w:eastAsia="仿宋_GB2312" w:hAnsi="Arial" w:hint="eastAsia"/>
          <w:sz w:val="28"/>
        </w:rPr>
        <w:t>1779.8</w:t>
      </w:r>
      <w:r>
        <w:rPr>
          <w:rFonts w:ascii="Arial" w:eastAsia="仿宋_GB2312" w:hAnsi="Arial" w:hint="eastAsia"/>
          <w:sz w:val="28"/>
        </w:rPr>
        <w:t>×</w:t>
      </w:r>
      <w:r>
        <w:rPr>
          <w:rFonts w:ascii="Arial" w:eastAsia="仿宋_GB2312" w:hAnsi="Arial" w:hint="eastAsia"/>
          <w:sz w:val="28"/>
        </w:rPr>
        <w:t>365</w:t>
      </w:r>
      <w:r>
        <w:rPr>
          <w:rFonts w:ascii="Arial" w:eastAsia="仿宋_GB2312" w:hAnsi="Arial" w:hint="eastAsia"/>
          <w:sz w:val="28"/>
        </w:rPr>
        <w:t>×</w:t>
      </w:r>
      <w:r w:rsidR="00D46678">
        <w:rPr>
          <w:rFonts w:ascii="Arial" w:eastAsia="仿宋_GB2312" w:hAnsi="Arial" w:hint="eastAsia"/>
          <w:sz w:val="28"/>
        </w:rPr>
        <w:t>(1-5</w:t>
      </w:r>
      <w:r>
        <w:rPr>
          <w:rFonts w:ascii="Arial" w:eastAsia="仿宋_GB2312" w:hAnsi="Arial" w:hint="eastAsia"/>
          <w:sz w:val="28"/>
        </w:rPr>
        <w:t>%)</w:t>
      </w:r>
    </w:p>
    <w:p w:rsidR="00E80E51" w:rsidRDefault="00E80E51" w:rsidP="00E80E51">
      <w:pPr>
        <w:wordWrap w:val="0"/>
        <w:overflowPunct w:val="0"/>
        <w:autoSpaceDE w:val="0"/>
        <w:autoSpaceDN w:val="0"/>
        <w:spacing w:line="360" w:lineRule="auto"/>
        <w:ind w:firstLineChars="700" w:firstLine="1960"/>
        <w:jc w:val="both"/>
        <w:textAlignment w:val="auto"/>
        <w:rPr>
          <w:rFonts w:ascii="Arial" w:eastAsia="仿宋_GB2312" w:hAnsi="Arial"/>
          <w:sz w:val="28"/>
        </w:rPr>
      </w:pPr>
      <w:r>
        <w:rPr>
          <w:rFonts w:ascii="Arial" w:eastAsia="仿宋_GB2312" w:hAnsi="Arial" w:hint="eastAsia"/>
          <w:sz w:val="28"/>
        </w:rPr>
        <w:t>＝</w:t>
      </w:r>
      <w:r w:rsidR="00D46678">
        <w:rPr>
          <w:rFonts w:ascii="Arial" w:eastAsia="仿宋_GB2312" w:hAnsi="Arial" w:hint="eastAsia"/>
          <w:sz w:val="28"/>
        </w:rPr>
        <w:t>1605</w:t>
      </w:r>
      <w:r>
        <w:rPr>
          <w:rFonts w:ascii="Arial" w:eastAsia="仿宋_GB2312" w:hAnsi="Arial" w:hint="eastAsia"/>
          <w:sz w:val="28"/>
        </w:rPr>
        <w:t>（万元）</w:t>
      </w:r>
      <w:r>
        <w:rPr>
          <w:rFonts w:ascii="Arial" w:eastAsia="仿宋_GB2312" w:hAnsi="Arial" w:hint="eastAsia"/>
          <w:sz w:val="28"/>
        </w:rPr>
        <w:t xml:space="preserve"> </w:t>
      </w:r>
    </w:p>
    <w:p w:rsidR="00E80E51" w:rsidRDefault="00E80E51" w:rsidP="00E80E51">
      <w:pPr>
        <w:wordWrap w:val="0"/>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cs="Arial" w:hint="eastAsia"/>
          <w:sz w:val="28"/>
        </w:rPr>
        <w:t>B.</w:t>
      </w:r>
      <w:r>
        <w:rPr>
          <w:rFonts w:ascii="Arial" w:eastAsia="仿宋_GB2312" w:hAnsi="Arial" w:hint="eastAsia"/>
          <w:sz w:val="28"/>
        </w:rPr>
        <w:t>押金利息</w:t>
      </w:r>
    </w:p>
    <w:p w:rsidR="00E80E51" w:rsidRDefault="00E80E51" w:rsidP="00E80E51">
      <w:pPr>
        <w:wordWrap w:val="0"/>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hint="eastAsia"/>
          <w:sz w:val="28"/>
        </w:rPr>
        <w:t>根据评估专业人员对于租赁市场的调查，目前与估价对象同类物业的押金通常为</w:t>
      </w:r>
      <w:r w:rsidR="00D46678">
        <w:rPr>
          <w:rFonts w:ascii="Arial" w:eastAsia="仿宋_GB2312" w:hAnsi="Arial" w:hint="eastAsia"/>
          <w:sz w:val="28"/>
        </w:rPr>
        <w:t>一</w:t>
      </w:r>
      <w:r>
        <w:rPr>
          <w:rFonts w:ascii="Arial" w:eastAsia="仿宋_GB2312" w:hAnsi="Arial" w:hint="eastAsia"/>
          <w:sz w:val="28"/>
        </w:rPr>
        <w:t>个月的租金。因此，本次评估按照上述计算的年租金收入折算至月租金，并按照</w:t>
      </w:r>
      <w:r>
        <w:rPr>
          <w:rFonts w:ascii="Arial" w:eastAsia="仿宋_GB2312" w:hAnsi="Arial" w:hint="eastAsia"/>
          <w:sz w:val="28"/>
        </w:rPr>
        <w:t>1</w:t>
      </w:r>
      <w:r>
        <w:rPr>
          <w:rFonts w:ascii="Arial" w:eastAsia="仿宋_GB2312" w:hAnsi="Arial" w:hint="eastAsia"/>
          <w:sz w:val="28"/>
        </w:rPr>
        <w:t>年期存款利率</w:t>
      </w:r>
      <w:r>
        <w:rPr>
          <w:rFonts w:ascii="Arial" w:eastAsia="仿宋_GB2312" w:hAnsi="Arial" w:hint="eastAsia"/>
          <w:sz w:val="28"/>
        </w:rPr>
        <w:t>1.5%</w:t>
      </w:r>
      <w:r>
        <w:rPr>
          <w:rFonts w:ascii="Arial" w:eastAsia="仿宋_GB2312" w:hAnsi="Arial" w:hint="eastAsia"/>
          <w:sz w:val="28"/>
        </w:rPr>
        <w:t>计算押金利息。则有：</w:t>
      </w:r>
    </w:p>
    <w:p w:rsidR="00E80E51" w:rsidRDefault="00E80E51" w:rsidP="00E80E51">
      <w:pPr>
        <w:wordWrap w:val="0"/>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hint="eastAsia"/>
          <w:sz w:val="28"/>
        </w:rPr>
        <w:t>押金利息＝</w:t>
      </w:r>
      <w:r w:rsidR="00D46678">
        <w:rPr>
          <w:rFonts w:ascii="Arial" w:eastAsia="仿宋_GB2312" w:hAnsi="Arial" w:hint="eastAsia"/>
          <w:sz w:val="28"/>
        </w:rPr>
        <w:t>1605</w:t>
      </w:r>
      <w:r>
        <w:rPr>
          <w:rFonts w:ascii="Arial" w:eastAsia="仿宋_GB2312" w:hAnsi="Arial" w:hint="eastAsia"/>
          <w:sz w:val="28"/>
        </w:rPr>
        <w:t>÷</w:t>
      </w:r>
      <w:r>
        <w:rPr>
          <w:rFonts w:ascii="Arial" w:eastAsia="仿宋_GB2312" w:hAnsi="Arial" w:hint="eastAsia"/>
          <w:sz w:val="28"/>
        </w:rPr>
        <w:t>12</w:t>
      </w:r>
      <w:r>
        <w:rPr>
          <w:rFonts w:ascii="Arial" w:eastAsia="仿宋_GB2312" w:hAnsi="Arial" w:hint="eastAsia"/>
          <w:sz w:val="28"/>
        </w:rPr>
        <w:t>×</w:t>
      </w:r>
      <w:r>
        <w:rPr>
          <w:rFonts w:ascii="Arial" w:eastAsia="仿宋_GB2312" w:hAnsi="Arial" w:hint="eastAsia"/>
          <w:sz w:val="28"/>
        </w:rPr>
        <w:t>1.5%</w:t>
      </w:r>
      <w:r>
        <w:rPr>
          <w:rFonts w:ascii="Arial" w:eastAsia="仿宋_GB2312" w:hAnsi="Arial" w:hint="eastAsia"/>
          <w:sz w:val="28"/>
        </w:rPr>
        <w:t>×</w:t>
      </w:r>
      <w:r w:rsidR="00D46678">
        <w:rPr>
          <w:rFonts w:ascii="Arial" w:eastAsia="仿宋_GB2312" w:hAnsi="Arial" w:hint="eastAsia"/>
          <w:sz w:val="28"/>
        </w:rPr>
        <w:t>1</w:t>
      </w:r>
    </w:p>
    <w:p w:rsidR="00E80E51" w:rsidRDefault="00E80E51" w:rsidP="00E80E51">
      <w:pPr>
        <w:wordWrap w:val="0"/>
        <w:overflowPunct w:val="0"/>
        <w:autoSpaceDE w:val="0"/>
        <w:autoSpaceDN w:val="0"/>
        <w:spacing w:line="360" w:lineRule="auto"/>
        <w:ind w:firstLineChars="600" w:firstLine="1680"/>
        <w:jc w:val="both"/>
        <w:textAlignment w:val="auto"/>
        <w:rPr>
          <w:rFonts w:ascii="Arial" w:eastAsia="仿宋_GB2312" w:hAnsi="Arial"/>
          <w:sz w:val="28"/>
        </w:rPr>
      </w:pPr>
      <w:r>
        <w:rPr>
          <w:rFonts w:ascii="Arial" w:eastAsia="仿宋_GB2312" w:hAnsi="Arial" w:hint="eastAsia"/>
          <w:sz w:val="28"/>
        </w:rPr>
        <w:t>＝</w:t>
      </w:r>
      <w:r w:rsidR="00D46678">
        <w:rPr>
          <w:rFonts w:ascii="Arial" w:eastAsia="仿宋_GB2312" w:hAnsi="Arial" w:hint="eastAsia"/>
          <w:sz w:val="28"/>
        </w:rPr>
        <w:t>2</w:t>
      </w:r>
      <w:r>
        <w:rPr>
          <w:rFonts w:ascii="Arial" w:eastAsia="仿宋_GB2312" w:hAnsi="Arial" w:hint="eastAsia"/>
          <w:sz w:val="28"/>
        </w:rPr>
        <w:t>（万元）</w:t>
      </w:r>
    </w:p>
    <w:p w:rsidR="00E80E51" w:rsidRDefault="00E80E51" w:rsidP="00E80E51">
      <w:pPr>
        <w:wordWrap w:val="0"/>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cs="Arial" w:hint="eastAsia"/>
          <w:sz w:val="28"/>
        </w:rPr>
        <w:t>C.</w:t>
      </w:r>
      <w:r>
        <w:rPr>
          <w:rFonts w:ascii="Arial" w:eastAsia="仿宋_GB2312" w:hAnsi="Arial" w:hint="eastAsia"/>
          <w:sz w:val="28"/>
        </w:rPr>
        <w:t>房地年总收益</w:t>
      </w:r>
    </w:p>
    <w:p w:rsidR="00E80E51" w:rsidRDefault="00E80E51" w:rsidP="00E80E51">
      <w:pPr>
        <w:wordWrap w:val="0"/>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hint="eastAsia"/>
          <w:sz w:val="28"/>
        </w:rPr>
        <w:t>综上，估价对象的年总收益为前述</w:t>
      </w:r>
      <w:r>
        <w:rPr>
          <w:rFonts w:ascii="Arial" w:eastAsia="仿宋_GB2312" w:hAnsi="Arial" w:cs="Arial" w:hint="eastAsia"/>
          <w:sz w:val="28"/>
        </w:rPr>
        <w:t>2</w:t>
      </w:r>
      <w:r>
        <w:rPr>
          <w:rFonts w:ascii="Arial" w:eastAsia="仿宋_GB2312" w:hAnsi="Arial" w:hint="eastAsia"/>
          <w:sz w:val="28"/>
        </w:rPr>
        <w:t>项之</w:t>
      </w:r>
      <w:proofErr w:type="gramStart"/>
      <w:r>
        <w:rPr>
          <w:rFonts w:ascii="Arial" w:eastAsia="仿宋_GB2312" w:hAnsi="Arial" w:hint="eastAsia"/>
          <w:sz w:val="28"/>
        </w:rPr>
        <w:t>和</w:t>
      </w:r>
      <w:proofErr w:type="gramEnd"/>
      <w:r>
        <w:rPr>
          <w:rFonts w:ascii="Arial" w:eastAsia="仿宋_GB2312" w:hAnsi="Arial" w:hint="eastAsia"/>
          <w:sz w:val="28"/>
        </w:rPr>
        <w:t>。则有：</w:t>
      </w:r>
    </w:p>
    <w:p w:rsidR="00E80E51" w:rsidRDefault="00E80E51" w:rsidP="00E80E51">
      <w:pPr>
        <w:wordWrap w:val="0"/>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hint="eastAsia"/>
          <w:sz w:val="28"/>
        </w:rPr>
        <w:t>年总收益＝</w:t>
      </w:r>
      <w:r w:rsidR="00D46678">
        <w:rPr>
          <w:rFonts w:ascii="Arial" w:eastAsia="仿宋_GB2312" w:hAnsi="Arial" w:hint="eastAsia"/>
          <w:sz w:val="28"/>
        </w:rPr>
        <w:t>1605</w:t>
      </w:r>
      <w:r>
        <w:rPr>
          <w:rFonts w:ascii="Arial" w:eastAsia="仿宋_GB2312" w:hAnsi="Arial" w:hint="eastAsia"/>
          <w:sz w:val="28"/>
        </w:rPr>
        <w:t>＋</w:t>
      </w:r>
      <w:r>
        <w:rPr>
          <w:rFonts w:ascii="Arial" w:eastAsia="仿宋_GB2312" w:hAnsi="Arial" w:hint="eastAsia"/>
          <w:sz w:val="28"/>
        </w:rPr>
        <w:t>2</w:t>
      </w:r>
    </w:p>
    <w:p w:rsidR="00E80E51" w:rsidRDefault="00E80E51" w:rsidP="00E80E51">
      <w:pPr>
        <w:wordWrap w:val="0"/>
        <w:overflowPunct w:val="0"/>
        <w:autoSpaceDE w:val="0"/>
        <w:autoSpaceDN w:val="0"/>
        <w:spacing w:line="360" w:lineRule="auto"/>
        <w:ind w:firstLineChars="600" w:firstLine="1680"/>
        <w:jc w:val="both"/>
        <w:textAlignment w:val="auto"/>
        <w:rPr>
          <w:rFonts w:ascii="Arial" w:eastAsia="仿宋_GB2312" w:hAnsi="Arial"/>
          <w:sz w:val="28"/>
        </w:rPr>
      </w:pPr>
      <w:r>
        <w:rPr>
          <w:rFonts w:ascii="Arial" w:eastAsia="仿宋_GB2312" w:hAnsi="Arial" w:hint="eastAsia"/>
          <w:sz w:val="28"/>
        </w:rPr>
        <w:t>＝</w:t>
      </w:r>
      <w:r w:rsidR="00D46678">
        <w:rPr>
          <w:rFonts w:ascii="Arial" w:eastAsia="仿宋_GB2312" w:hAnsi="Arial" w:hint="eastAsia"/>
          <w:sz w:val="28"/>
        </w:rPr>
        <w:t>1607</w:t>
      </w:r>
      <w:r>
        <w:rPr>
          <w:rFonts w:ascii="Arial" w:eastAsia="仿宋_GB2312" w:hAnsi="Arial" w:hint="eastAsia"/>
          <w:sz w:val="28"/>
        </w:rPr>
        <w:t>（万元）</w:t>
      </w:r>
    </w:p>
    <w:p w:rsidR="00E80E51" w:rsidRDefault="00E80E51" w:rsidP="00E80E51">
      <w:pPr>
        <w:wordWrap w:val="0"/>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cs="Arial"/>
          <w:sz w:val="28"/>
        </w:rPr>
        <w:t>2</w:t>
      </w:r>
      <w:r>
        <w:rPr>
          <w:rFonts w:ascii="Arial" w:eastAsia="仿宋_GB2312" w:hAnsi="Arial" w:cs="Arial"/>
          <w:sz w:val="28"/>
        </w:rPr>
        <w:t>）</w:t>
      </w:r>
      <w:r>
        <w:rPr>
          <w:rFonts w:ascii="Arial" w:eastAsia="仿宋_GB2312" w:hAnsi="Arial" w:hint="eastAsia"/>
          <w:sz w:val="28"/>
        </w:rPr>
        <w:t>房地年纯收益：</w:t>
      </w:r>
    </w:p>
    <w:p w:rsidR="00E80E51" w:rsidRDefault="00E80E51" w:rsidP="00E80E51">
      <w:pPr>
        <w:spacing w:line="360" w:lineRule="auto"/>
        <w:ind w:right="205" w:firstLineChars="200" w:firstLine="560"/>
        <w:rPr>
          <w:rFonts w:ascii="Arial" w:eastAsia="仿宋_GB2312" w:hAnsi="Arial" w:cs="Arial"/>
          <w:color w:val="000000"/>
          <w:sz w:val="28"/>
        </w:rPr>
      </w:pPr>
      <w:r>
        <w:rPr>
          <w:rFonts w:ascii="Arial" w:eastAsia="仿宋_GB2312" w:hAnsi="Arial" w:cs="Arial" w:hint="eastAsia"/>
          <w:color w:val="000000"/>
          <w:sz w:val="28"/>
        </w:rPr>
        <w:t>A.</w:t>
      </w:r>
      <w:r>
        <w:rPr>
          <w:rFonts w:ascii="Arial" w:eastAsia="仿宋_GB2312" w:hAnsi="Arial" w:cs="Arial"/>
          <w:color w:val="000000"/>
          <w:sz w:val="28"/>
        </w:rPr>
        <w:t>建筑物现值</w:t>
      </w:r>
    </w:p>
    <w:p w:rsidR="00E80E51" w:rsidRDefault="00E80E51" w:rsidP="00E80E51">
      <w:pPr>
        <w:spacing w:line="360" w:lineRule="auto"/>
        <w:ind w:right="205" w:firstLineChars="200" w:firstLine="560"/>
        <w:rPr>
          <w:rFonts w:ascii="Arial" w:eastAsia="仿宋_GB2312" w:hAnsi="Arial" w:cs="Arial"/>
          <w:color w:val="000000"/>
          <w:sz w:val="28"/>
        </w:rPr>
      </w:pPr>
      <w:r>
        <w:rPr>
          <w:rFonts w:ascii="Arial" w:eastAsia="仿宋_GB2312" w:hAnsi="Arial" w:cs="Arial"/>
          <w:color w:val="000000"/>
          <w:sz w:val="28"/>
        </w:rPr>
        <w:t>（</w:t>
      </w:r>
      <w:r>
        <w:rPr>
          <w:rFonts w:ascii="Arial" w:eastAsia="仿宋_GB2312" w:hAnsi="Arial" w:cs="Arial"/>
          <w:color w:val="000000"/>
          <w:sz w:val="28"/>
        </w:rPr>
        <w:t>A</w:t>
      </w:r>
      <w:r>
        <w:rPr>
          <w:rFonts w:ascii="Arial" w:eastAsia="仿宋_GB2312" w:hAnsi="Arial" w:cs="Arial"/>
          <w:color w:val="000000"/>
          <w:sz w:val="28"/>
        </w:rPr>
        <w:t>）建造成本</w:t>
      </w:r>
    </w:p>
    <w:p w:rsidR="00E80E51" w:rsidRDefault="00E80E51" w:rsidP="00E80E51">
      <w:pPr>
        <w:spacing w:line="360" w:lineRule="auto"/>
        <w:ind w:right="205" w:firstLineChars="200" w:firstLine="560"/>
        <w:rPr>
          <w:rFonts w:ascii="Arial" w:eastAsia="仿宋_GB2312" w:hAnsi="Arial" w:cs="Arial"/>
          <w:color w:val="000000"/>
          <w:sz w:val="28"/>
        </w:rPr>
      </w:pPr>
      <w:r>
        <w:rPr>
          <w:rFonts w:ascii="Arial" w:eastAsia="仿宋_GB2312" w:hAnsi="Arial" w:cs="Arial" w:hint="eastAsia"/>
          <w:color w:val="000000"/>
          <w:sz w:val="28"/>
        </w:rPr>
        <w:t>a.</w:t>
      </w:r>
      <w:r>
        <w:rPr>
          <w:rFonts w:ascii="Arial" w:eastAsia="仿宋_GB2312" w:hAnsi="Arial" w:cs="Arial"/>
          <w:color w:val="000000"/>
          <w:sz w:val="28"/>
        </w:rPr>
        <w:t>建安费用</w:t>
      </w:r>
    </w:p>
    <w:p w:rsidR="00E80E51" w:rsidRDefault="00E80E51" w:rsidP="00E80E51">
      <w:pPr>
        <w:spacing w:line="360" w:lineRule="auto"/>
        <w:ind w:right="205" w:firstLineChars="200" w:firstLine="560"/>
        <w:rPr>
          <w:rFonts w:ascii="Arial" w:eastAsia="仿宋_GB2312" w:hAnsi="Arial" w:cs="Arial"/>
          <w:color w:val="000000"/>
          <w:sz w:val="28"/>
        </w:rPr>
      </w:pPr>
      <w:r>
        <w:rPr>
          <w:rFonts w:ascii="Arial" w:eastAsia="仿宋_GB2312" w:hAnsi="Arial" w:cs="Arial"/>
          <w:color w:val="000000"/>
          <w:sz w:val="28"/>
        </w:rPr>
        <w:t>本次评估参考委托估价方开发类似项目结算成本的同时，结合</w:t>
      </w:r>
      <w:r>
        <w:rPr>
          <w:rFonts w:ascii="Arial" w:eastAsia="仿宋_GB2312" w:hAnsi="Arial" w:cs="Arial"/>
          <w:color w:val="000000"/>
          <w:sz w:val="28"/>
        </w:rPr>
        <w:t>201</w:t>
      </w:r>
      <w:r w:rsidR="009966C3">
        <w:rPr>
          <w:rFonts w:ascii="Arial" w:eastAsia="仿宋_GB2312" w:hAnsi="Arial" w:cs="Arial" w:hint="eastAsia"/>
          <w:color w:val="000000"/>
          <w:sz w:val="28"/>
        </w:rPr>
        <w:t>7</w:t>
      </w:r>
      <w:r>
        <w:rPr>
          <w:rFonts w:ascii="Arial" w:eastAsia="仿宋_GB2312" w:hAnsi="Arial" w:cs="Arial"/>
          <w:color w:val="000000"/>
          <w:sz w:val="28"/>
        </w:rPr>
        <w:t>年北京市工程概预算定额以及北京建设工程造价管理处公布的同类建筑的建安水平，同时考虑估价对象建筑结构、设备与装修标准等，综合确定</w:t>
      </w:r>
      <w:r>
        <w:rPr>
          <w:rFonts w:ascii="Arial" w:eastAsia="仿宋_GB2312" w:hAnsi="Arial" w:cs="Arial" w:hint="eastAsia"/>
          <w:color w:val="000000"/>
          <w:sz w:val="28"/>
        </w:rPr>
        <w:t>估价对象商业用房</w:t>
      </w:r>
      <w:r>
        <w:rPr>
          <w:rFonts w:ascii="Arial" w:eastAsia="仿宋_GB2312" w:hAnsi="Arial" w:cs="Arial"/>
          <w:color w:val="000000"/>
          <w:sz w:val="28"/>
        </w:rPr>
        <w:t>建安费用为</w:t>
      </w:r>
      <w:r w:rsidR="00D46678">
        <w:rPr>
          <w:rFonts w:ascii="Arial" w:eastAsia="仿宋_GB2312" w:hAnsi="Arial" w:cs="Arial" w:hint="eastAsia"/>
          <w:color w:val="000000"/>
          <w:sz w:val="28"/>
        </w:rPr>
        <w:t>3500</w:t>
      </w:r>
      <w:r>
        <w:rPr>
          <w:rFonts w:ascii="Arial" w:eastAsia="仿宋_GB2312" w:hAnsi="Arial" w:cs="Arial"/>
          <w:color w:val="000000"/>
          <w:sz w:val="28"/>
        </w:rPr>
        <w:t>元</w:t>
      </w:r>
      <w:r>
        <w:rPr>
          <w:rFonts w:ascii="Arial" w:eastAsia="仿宋_GB2312" w:hAnsi="Arial" w:cs="Arial"/>
          <w:color w:val="000000"/>
          <w:sz w:val="28"/>
        </w:rPr>
        <w:t>/</w:t>
      </w:r>
      <w:r>
        <w:rPr>
          <w:rFonts w:ascii="Arial" w:eastAsia="仿宋_GB2312" w:hAnsi="Arial" w:cs="Arial"/>
          <w:color w:val="000000"/>
          <w:sz w:val="28"/>
        </w:rPr>
        <w:t>平方米，则建安费用为：</w:t>
      </w:r>
    </w:p>
    <w:p w:rsidR="00E80E51" w:rsidRDefault="00E80E51" w:rsidP="00E80E51">
      <w:pPr>
        <w:spacing w:line="360" w:lineRule="auto"/>
        <w:ind w:right="205" w:firstLineChars="200" w:firstLine="560"/>
        <w:rPr>
          <w:rFonts w:ascii="Arial" w:eastAsia="仿宋_GB2312" w:hAnsi="Arial" w:cs="Arial"/>
          <w:color w:val="000000"/>
          <w:sz w:val="28"/>
        </w:rPr>
      </w:pPr>
      <w:r>
        <w:rPr>
          <w:rFonts w:ascii="Arial" w:eastAsia="仿宋_GB2312" w:hAnsi="Arial" w:cs="Arial"/>
          <w:color w:val="000000"/>
          <w:sz w:val="28"/>
        </w:rPr>
        <w:lastRenderedPageBreak/>
        <w:t>总额＝</w:t>
      </w:r>
      <w:r w:rsidR="00D46678">
        <w:rPr>
          <w:rFonts w:ascii="Arial" w:eastAsia="仿宋_GB2312" w:hAnsi="Arial" w:cs="Arial" w:hint="eastAsia"/>
          <w:color w:val="000000"/>
          <w:sz w:val="28"/>
        </w:rPr>
        <w:t>3500</w:t>
      </w:r>
      <w:r>
        <w:rPr>
          <w:rFonts w:ascii="Arial" w:eastAsia="仿宋_GB2312" w:hAnsi="Arial" w:cs="Arial"/>
          <w:color w:val="000000"/>
          <w:sz w:val="28"/>
        </w:rPr>
        <w:t>×</w:t>
      </w:r>
      <w:r w:rsidR="00D46678">
        <w:rPr>
          <w:rFonts w:ascii="Arial" w:eastAsia="仿宋_GB2312" w:hAnsi="Arial" w:cs="Arial" w:hint="eastAsia"/>
          <w:color w:val="000000"/>
          <w:sz w:val="28"/>
        </w:rPr>
        <w:t>1779.8</w:t>
      </w:r>
      <w:r>
        <w:rPr>
          <w:rFonts w:ascii="Arial" w:eastAsia="仿宋_GB2312" w:hAnsi="Arial" w:cs="Arial" w:hint="eastAsia"/>
          <w:color w:val="000000"/>
          <w:sz w:val="28"/>
        </w:rPr>
        <w:t>÷</w:t>
      </w:r>
      <w:r>
        <w:rPr>
          <w:rFonts w:ascii="Arial" w:eastAsia="仿宋_GB2312" w:hAnsi="Arial" w:cs="Arial" w:hint="eastAsia"/>
          <w:color w:val="000000"/>
          <w:sz w:val="28"/>
        </w:rPr>
        <w:t>10000</w:t>
      </w:r>
    </w:p>
    <w:p w:rsidR="00E80E51" w:rsidRDefault="00E80E51" w:rsidP="00E80E51">
      <w:pPr>
        <w:spacing w:line="360" w:lineRule="auto"/>
        <w:ind w:right="205" w:firstLineChars="400" w:firstLine="1120"/>
        <w:rPr>
          <w:rFonts w:ascii="Arial" w:eastAsia="仿宋_GB2312" w:hAnsi="Arial" w:cs="Arial"/>
          <w:color w:val="000000"/>
          <w:sz w:val="28"/>
        </w:rPr>
      </w:pPr>
      <w:r>
        <w:rPr>
          <w:rFonts w:ascii="Arial" w:eastAsia="仿宋_GB2312" w:hAnsi="Arial" w:cs="Arial"/>
          <w:color w:val="000000"/>
          <w:sz w:val="28"/>
        </w:rPr>
        <w:t>＝</w:t>
      </w:r>
      <w:r w:rsidR="00D46678">
        <w:rPr>
          <w:rFonts w:ascii="Arial" w:eastAsia="仿宋_GB2312" w:hAnsi="Arial" w:cs="Arial" w:hint="eastAsia"/>
          <w:color w:val="000000"/>
          <w:sz w:val="28"/>
        </w:rPr>
        <w:t>623</w:t>
      </w:r>
      <w:r>
        <w:rPr>
          <w:rFonts w:ascii="Arial" w:eastAsia="仿宋_GB2312" w:hAnsi="Arial" w:cs="Arial"/>
          <w:color w:val="000000"/>
          <w:sz w:val="28"/>
        </w:rPr>
        <w:t>（万元）</w:t>
      </w:r>
    </w:p>
    <w:p w:rsidR="00E80E51" w:rsidRDefault="00E80E51" w:rsidP="00E80E51">
      <w:pPr>
        <w:spacing w:line="360" w:lineRule="auto"/>
        <w:ind w:right="205" w:firstLineChars="200" w:firstLine="560"/>
        <w:rPr>
          <w:rFonts w:ascii="Arial" w:eastAsia="仿宋_GB2312" w:hAnsi="Arial" w:cs="Arial"/>
          <w:color w:val="000000"/>
          <w:sz w:val="28"/>
        </w:rPr>
      </w:pPr>
      <w:r>
        <w:rPr>
          <w:rFonts w:ascii="Arial" w:eastAsia="仿宋_GB2312" w:hAnsi="Arial" w:cs="Arial" w:hint="eastAsia"/>
          <w:color w:val="000000"/>
          <w:sz w:val="28"/>
        </w:rPr>
        <w:t>b.</w:t>
      </w:r>
      <w:r>
        <w:rPr>
          <w:rFonts w:ascii="Arial" w:eastAsia="仿宋_GB2312" w:hAnsi="Arial" w:cs="Arial"/>
          <w:color w:val="000000"/>
          <w:sz w:val="28"/>
        </w:rPr>
        <w:t>勘查设计和前期工程费</w:t>
      </w:r>
    </w:p>
    <w:p w:rsidR="00E80E51" w:rsidRDefault="00E80E51" w:rsidP="00E80E51">
      <w:pPr>
        <w:spacing w:line="360" w:lineRule="auto"/>
        <w:ind w:right="204" w:firstLineChars="200" w:firstLine="560"/>
        <w:jc w:val="both"/>
        <w:rPr>
          <w:rFonts w:ascii="Arial" w:eastAsia="仿宋_GB2312" w:hAnsi="Arial" w:cs="Arial"/>
          <w:sz w:val="28"/>
        </w:rPr>
      </w:pPr>
      <w:r>
        <w:rPr>
          <w:rFonts w:ascii="Arial" w:eastAsia="仿宋_GB2312" w:hAnsi="Arial" w:cs="Arial"/>
          <w:color w:val="000000"/>
          <w:sz w:val="28"/>
        </w:rPr>
        <w:t>勘查设计和前期工程费是指市场调研、可行性研究、项目策划、工程勘察、环境影响评价、交通影响评价、规划及建筑设计、建设工程招标、临时水、电、路、场地平整及临时用房等开发项目前期工作的必要支出，根据估价对象所处区域的一般情况，并结合估价对象的实际情况，按建安费用的</w:t>
      </w:r>
      <w:r>
        <w:rPr>
          <w:rFonts w:ascii="Arial" w:eastAsia="仿宋_GB2312" w:hAnsi="Arial" w:cs="Arial"/>
          <w:color w:val="000000"/>
          <w:sz w:val="28"/>
        </w:rPr>
        <w:t>3%</w:t>
      </w:r>
      <w:r>
        <w:rPr>
          <w:rFonts w:ascii="Arial" w:eastAsia="仿宋_GB2312" w:hAnsi="Arial" w:cs="Arial"/>
          <w:sz w:val="28"/>
        </w:rPr>
        <w:t>取费，则：</w:t>
      </w:r>
    </w:p>
    <w:p w:rsidR="00E80E51" w:rsidRDefault="00E80E51" w:rsidP="00E80E51">
      <w:pPr>
        <w:spacing w:line="360" w:lineRule="auto"/>
        <w:ind w:right="205" w:firstLineChars="200" w:firstLine="560"/>
        <w:rPr>
          <w:rFonts w:ascii="Arial" w:eastAsia="仿宋_GB2312" w:hAnsi="Arial" w:cs="Arial"/>
          <w:color w:val="000000"/>
          <w:sz w:val="28"/>
        </w:rPr>
      </w:pPr>
      <w:r>
        <w:rPr>
          <w:rFonts w:ascii="Arial" w:eastAsia="仿宋_GB2312" w:hAnsi="Arial" w:cs="Arial"/>
          <w:color w:val="000000"/>
          <w:sz w:val="28"/>
        </w:rPr>
        <w:t>总额＝建安费用</w:t>
      </w:r>
      <w:r>
        <w:rPr>
          <w:rFonts w:ascii="Arial" w:eastAsia="仿宋_GB2312" w:hAnsi="Arial" w:cs="Arial"/>
          <w:color w:val="000000"/>
          <w:sz w:val="28"/>
        </w:rPr>
        <w:t>×</w:t>
      </w:r>
      <w:r>
        <w:rPr>
          <w:rFonts w:ascii="Arial" w:eastAsia="仿宋_GB2312" w:hAnsi="Arial" w:cs="Arial"/>
          <w:color w:val="000000"/>
          <w:sz w:val="28"/>
        </w:rPr>
        <w:t>取费标准</w:t>
      </w:r>
    </w:p>
    <w:p w:rsidR="00E80E51" w:rsidRDefault="00E80E51" w:rsidP="00E80E51">
      <w:pPr>
        <w:spacing w:line="360" w:lineRule="auto"/>
        <w:ind w:right="205" w:firstLineChars="200" w:firstLine="560"/>
        <w:rPr>
          <w:rFonts w:ascii="Arial" w:eastAsia="仿宋_GB2312" w:hAnsi="Arial" w:cs="Arial"/>
          <w:color w:val="000000"/>
          <w:sz w:val="28"/>
        </w:rPr>
      </w:pPr>
      <w:r>
        <w:rPr>
          <w:rFonts w:ascii="Arial" w:eastAsia="仿宋_GB2312" w:hAnsi="Arial" w:cs="Arial"/>
          <w:color w:val="000000"/>
          <w:sz w:val="28"/>
        </w:rPr>
        <w:t xml:space="preserve">    </w:t>
      </w:r>
      <w:r>
        <w:rPr>
          <w:rFonts w:ascii="Arial" w:eastAsia="仿宋_GB2312" w:hAnsi="Arial" w:cs="Arial"/>
          <w:color w:val="000000"/>
          <w:sz w:val="28"/>
        </w:rPr>
        <w:t>＝</w:t>
      </w:r>
      <w:r w:rsidR="00D46678">
        <w:rPr>
          <w:rFonts w:ascii="Arial" w:eastAsia="仿宋_GB2312" w:hAnsi="Arial" w:cs="Arial" w:hint="eastAsia"/>
          <w:color w:val="000000"/>
          <w:sz w:val="28"/>
        </w:rPr>
        <w:t>623</w:t>
      </w:r>
      <w:r>
        <w:rPr>
          <w:rFonts w:ascii="Arial" w:eastAsia="仿宋_GB2312" w:hAnsi="Arial" w:cs="Arial"/>
          <w:color w:val="000000"/>
          <w:sz w:val="28"/>
        </w:rPr>
        <w:t>×3%</w:t>
      </w:r>
    </w:p>
    <w:p w:rsidR="00E80E51" w:rsidRDefault="00E80E51" w:rsidP="00E80E51">
      <w:pPr>
        <w:spacing w:line="360" w:lineRule="auto"/>
        <w:ind w:right="205" w:firstLineChars="400" w:firstLine="1120"/>
        <w:rPr>
          <w:rFonts w:ascii="Arial" w:eastAsia="仿宋_GB2312" w:hAnsi="Arial" w:cs="Arial"/>
          <w:color w:val="000000"/>
          <w:sz w:val="28"/>
        </w:rPr>
      </w:pPr>
      <w:r>
        <w:rPr>
          <w:rFonts w:ascii="Arial" w:eastAsia="仿宋_GB2312" w:hAnsi="Arial" w:cs="Arial"/>
          <w:color w:val="000000"/>
          <w:sz w:val="28"/>
        </w:rPr>
        <w:t>＝</w:t>
      </w:r>
      <w:r w:rsidR="00D46678">
        <w:rPr>
          <w:rFonts w:ascii="Arial" w:eastAsia="仿宋_GB2312" w:hAnsi="Arial" w:cs="Arial" w:hint="eastAsia"/>
          <w:color w:val="000000"/>
          <w:sz w:val="28"/>
        </w:rPr>
        <w:t>19</w:t>
      </w:r>
      <w:r>
        <w:rPr>
          <w:rFonts w:ascii="Arial" w:eastAsia="仿宋_GB2312" w:hAnsi="Arial" w:cs="Arial"/>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sz w:val="28"/>
        </w:rPr>
      </w:pPr>
      <w:r>
        <w:rPr>
          <w:rFonts w:ascii="Arial" w:hAnsi="Arial" w:cs="Arial" w:hint="eastAsia"/>
          <w:sz w:val="28"/>
        </w:rPr>
        <w:t>c.</w:t>
      </w:r>
      <w:r>
        <w:rPr>
          <w:rFonts w:ascii="Arial" w:eastAsia="仿宋_GB2312" w:hAnsi="Arial" w:cs="Arial"/>
          <w:sz w:val="28"/>
        </w:rPr>
        <w:t>公共配套设施费用</w:t>
      </w:r>
    </w:p>
    <w:p w:rsidR="00E80E51" w:rsidRDefault="00E80E51" w:rsidP="00E80E51">
      <w:pPr>
        <w:spacing w:line="360" w:lineRule="auto"/>
        <w:ind w:firstLineChars="200" w:firstLine="560"/>
        <w:jc w:val="both"/>
        <w:outlineLvl w:val="0"/>
        <w:rPr>
          <w:rFonts w:ascii="Arial" w:eastAsia="仿宋_GB2312" w:hAnsi="Arial" w:cs="Arial"/>
          <w:sz w:val="28"/>
        </w:rPr>
      </w:pPr>
      <w:r>
        <w:rPr>
          <w:rFonts w:ascii="Arial" w:eastAsia="仿宋_GB2312" w:hAnsi="Arial" w:cs="Arial"/>
          <w:color w:val="000000"/>
          <w:sz w:val="28"/>
        </w:rPr>
        <w:t>公共配套设施费用是指城市规划要求居住项目需配套建设的教育、医疗卫生、文化体育、社区服务、市政公用等非营利性设施的建设费用，估价对象规划为非居住用途，故本项费用不计取</w:t>
      </w:r>
      <w:r>
        <w:rPr>
          <w:rFonts w:ascii="Arial" w:eastAsia="仿宋_GB2312" w:hAnsi="Arial" w:cs="Arial" w:hint="eastAsia"/>
          <w:color w:val="000000"/>
          <w:sz w:val="28"/>
        </w:rPr>
        <w:t>。</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d.</w:t>
      </w:r>
      <w:r>
        <w:rPr>
          <w:rFonts w:ascii="Arial" w:eastAsia="仿宋_GB2312" w:hAnsi="Arial" w:cs="Arial"/>
          <w:color w:val="000000"/>
          <w:sz w:val="28"/>
        </w:rPr>
        <w:t>红线内基础设施建设费</w:t>
      </w:r>
    </w:p>
    <w:p w:rsidR="00E80E51" w:rsidRDefault="00E80E51" w:rsidP="00E80E51">
      <w:pPr>
        <w:spacing w:before="50" w:after="50" w:line="360" w:lineRule="auto"/>
        <w:ind w:firstLineChars="200" w:firstLine="560"/>
        <w:rPr>
          <w:rFonts w:ascii="Arial" w:eastAsia="仿宋_GB2312" w:hAnsi="Arial" w:cs="Arial"/>
          <w:color w:val="000000"/>
          <w:sz w:val="28"/>
        </w:rPr>
      </w:pPr>
      <w:r>
        <w:rPr>
          <w:rFonts w:ascii="Arial" w:eastAsia="仿宋_GB2312" w:hAnsi="Arial" w:cs="Arial"/>
          <w:color w:val="000000"/>
          <w:sz w:val="28"/>
        </w:rPr>
        <w:t>红线内基础设施建设费是指包括城市规划要求配套的道路、给排水、电力、电信、燃气、热力、有线电视等设施的建设费用；估价对象开发程度为</w:t>
      </w:r>
      <w:r>
        <w:rPr>
          <w:rFonts w:ascii="Arial" w:eastAsia="仿宋_GB2312" w:hAnsi="Arial" w:cs="Arial"/>
          <w:color w:val="000000"/>
          <w:sz w:val="28"/>
        </w:rPr>
        <w:t>“</w:t>
      </w:r>
      <w:r>
        <w:rPr>
          <w:rFonts w:ascii="Arial" w:eastAsia="仿宋_GB2312" w:hAnsi="Arial" w:cs="Arial" w:hint="eastAsia"/>
          <w:color w:val="000000"/>
          <w:sz w:val="28"/>
        </w:rPr>
        <w:t>六</w:t>
      </w:r>
      <w:r>
        <w:rPr>
          <w:rFonts w:ascii="Arial" w:eastAsia="仿宋_GB2312" w:hAnsi="Arial" w:cs="Arial"/>
          <w:color w:val="000000"/>
          <w:sz w:val="28"/>
        </w:rPr>
        <w:t>通一平</w:t>
      </w:r>
      <w:r>
        <w:rPr>
          <w:rFonts w:ascii="Arial" w:eastAsia="仿宋_GB2312" w:hAnsi="Arial" w:cs="Arial"/>
          <w:color w:val="000000"/>
          <w:sz w:val="28"/>
        </w:rPr>
        <w:t>”</w:t>
      </w:r>
      <w:r>
        <w:rPr>
          <w:rFonts w:ascii="Arial" w:eastAsia="仿宋_GB2312" w:hAnsi="Arial" w:cs="Arial"/>
          <w:color w:val="000000"/>
          <w:sz w:val="28"/>
        </w:rPr>
        <w:t>，结合估价对象所在区域实际情况确定基础设施建设费为</w:t>
      </w:r>
      <w:r>
        <w:rPr>
          <w:rFonts w:ascii="Arial" w:eastAsia="仿宋_GB2312" w:hAnsi="Arial" w:cs="Arial"/>
          <w:color w:val="000000"/>
          <w:sz w:val="28"/>
        </w:rPr>
        <w:t>200</w:t>
      </w:r>
      <w:r>
        <w:rPr>
          <w:rFonts w:ascii="Arial" w:eastAsia="仿宋_GB2312" w:hAnsi="Arial" w:cs="Arial"/>
          <w:color w:val="000000"/>
          <w:sz w:val="28"/>
        </w:rPr>
        <w:t>元</w:t>
      </w:r>
      <w:r>
        <w:rPr>
          <w:rFonts w:ascii="Arial" w:eastAsia="仿宋_GB2312" w:hAnsi="Arial" w:cs="Arial"/>
          <w:color w:val="000000"/>
          <w:sz w:val="28"/>
        </w:rPr>
        <w:t>/</w:t>
      </w:r>
      <w:r>
        <w:rPr>
          <w:rFonts w:ascii="Arial" w:eastAsia="仿宋_GB2312" w:hAnsi="Arial" w:cs="Arial"/>
          <w:color w:val="000000"/>
          <w:sz w:val="28"/>
        </w:rPr>
        <w:t>平方米，则：</w:t>
      </w:r>
    </w:p>
    <w:p w:rsidR="00E80E51" w:rsidRDefault="00E80E51" w:rsidP="00E80E51">
      <w:pPr>
        <w:spacing w:before="50" w:after="50" w:line="360" w:lineRule="auto"/>
        <w:ind w:firstLineChars="200" w:firstLine="560"/>
        <w:rPr>
          <w:rFonts w:ascii="Arial" w:eastAsia="仿宋_GB2312" w:hAnsi="Arial" w:cs="Arial"/>
          <w:color w:val="000000"/>
          <w:sz w:val="28"/>
        </w:rPr>
      </w:pPr>
      <w:r>
        <w:rPr>
          <w:rFonts w:ascii="Arial" w:eastAsia="仿宋_GB2312" w:hAnsi="Arial" w:cs="Arial"/>
          <w:color w:val="000000"/>
          <w:sz w:val="28"/>
        </w:rPr>
        <w:t>总额＝建筑面积</w:t>
      </w:r>
      <w:r>
        <w:rPr>
          <w:rFonts w:ascii="Arial" w:eastAsia="仿宋_GB2312" w:hAnsi="Arial" w:cs="Arial"/>
          <w:color w:val="000000"/>
          <w:sz w:val="28"/>
        </w:rPr>
        <w:t>×</w:t>
      </w:r>
      <w:r>
        <w:rPr>
          <w:rFonts w:ascii="Arial" w:eastAsia="仿宋_GB2312" w:hAnsi="Arial" w:cs="Arial"/>
          <w:color w:val="000000"/>
          <w:sz w:val="28"/>
        </w:rPr>
        <w:t>取费标准</w:t>
      </w:r>
    </w:p>
    <w:p w:rsidR="00E80E51" w:rsidRDefault="00E80E51" w:rsidP="00E80E51">
      <w:pPr>
        <w:spacing w:before="50" w:after="50" w:line="360" w:lineRule="auto"/>
        <w:ind w:firstLineChars="200" w:firstLine="560"/>
        <w:rPr>
          <w:rFonts w:ascii="Arial" w:eastAsia="仿宋_GB2312" w:hAnsi="Arial" w:cs="Arial"/>
          <w:color w:val="000000"/>
          <w:sz w:val="28"/>
        </w:rPr>
      </w:pPr>
      <w:r>
        <w:rPr>
          <w:rFonts w:ascii="Arial" w:eastAsia="仿宋_GB2312" w:hAnsi="Arial" w:cs="Arial"/>
          <w:color w:val="000000"/>
          <w:sz w:val="28"/>
        </w:rPr>
        <w:t xml:space="preserve">    </w:t>
      </w:r>
      <w:r>
        <w:rPr>
          <w:rFonts w:ascii="Arial" w:eastAsia="仿宋_GB2312" w:hAnsi="Arial" w:cs="Arial"/>
          <w:color w:val="000000"/>
          <w:sz w:val="28"/>
        </w:rPr>
        <w:t>＝</w:t>
      </w:r>
      <w:r w:rsidR="00D46678">
        <w:rPr>
          <w:rFonts w:ascii="Arial" w:eastAsia="仿宋_GB2312" w:hAnsi="Arial" w:cs="Arial" w:hint="eastAsia"/>
          <w:color w:val="000000"/>
          <w:sz w:val="28"/>
        </w:rPr>
        <w:t>1779.8</w:t>
      </w:r>
      <w:r>
        <w:rPr>
          <w:rFonts w:ascii="Arial" w:eastAsia="仿宋_GB2312" w:hAnsi="Arial" w:cs="Arial"/>
          <w:color w:val="000000"/>
          <w:sz w:val="28"/>
        </w:rPr>
        <w:t>×</w:t>
      </w:r>
      <w:r>
        <w:rPr>
          <w:rFonts w:ascii="Arial" w:eastAsia="仿宋_GB2312" w:hAnsi="Arial" w:cs="Arial" w:hint="eastAsia"/>
          <w:color w:val="000000"/>
          <w:sz w:val="28"/>
        </w:rPr>
        <w:t>200</w:t>
      </w:r>
      <w:r>
        <w:rPr>
          <w:rFonts w:ascii="Arial" w:eastAsia="仿宋_GB2312" w:hAnsi="Arial" w:cs="Arial" w:hint="eastAsia"/>
          <w:color w:val="000000"/>
          <w:sz w:val="28"/>
        </w:rPr>
        <w:t>÷</w:t>
      </w:r>
      <w:r>
        <w:rPr>
          <w:rFonts w:ascii="Arial" w:eastAsia="仿宋_GB2312" w:hAnsi="Arial" w:cs="Arial" w:hint="eastAsia"/>
          <w:color w:val="000000"/>
          <w:sz w:val="28"/>
        </w:rPr>
        <w:t>10000</w:t>
      </w:r>
    </w:p>
    <w:p w:rsidR="00E80E51" w:rsidRDefault="00E80E51" w:rsidP="00E80E51">
      <w:pPr>
        <w:spacing w:before="50" w:after="50" w:line="360" w:lineRule="auto"/>
        <w:ind w:firstLineChars="400" w:firstLine="1120"/>
        <w:rPr>
          <w:rFonts w:ascii="Arial" w:eastAsia="仿宋_GB2312" w:hAnsi="Arial" w:cs="Arial"/>
          <w:color w:val="000000"/>
          <w:sz w:val="28"/>
        </w:rPr>
      </w:pPr>
      <w:r>
        <w:rPr>
          <w:rFonts w:ascii="Arial" w:eastAsia="仿宋_GB2312" w:hAnsi="Arial" w:cs="Arial"/>
          <w:color w:val="000000"/>
          <w:sz w:val="28"/>
        </w:rPr>
        <w:t>＝</w:t>
      </w:r>
      <w:r w:rsidR="00D46678">
        <w:rPr>
          <w:rFonts w:ascii="Arial" w:eastAsia="仿宋_GB2312" w:hAnsi="Arial" w:cs="Arial" w:hint="eastAsia"/>
          <w:color w:val="000000"/>
          <w:sz w:val="28"/>
        </w:rPr>
        <w:t>36</w:t>
      </w:r>
      <w:r>
        <w:rPr>
          <w:rFonts w:ascii="Arial" w:eastAsia="仿宋_GB2312" w:hAnsi="Arial" w:cs="Arial"/>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e.</w:t>
      </w:r>
      <w:r>
        <w:rPr>
          <w:rFonts w:ascii="Arial" w:eastAsia="仿宋_GB2312" w:hAnsi="Arial" w:cs="Arial"/>
          <w:color w:val="000000"/>
          <w:sz w:val="28"/>
        </w:rPr>
        <w:t>相关税费</w:t>
      </w:r>
    </w:p>
    <w:p w:rsidR="00E80E51" w:rsidRDefault="00E80E51" w:rsidP="00E80E51">
      <w:pPr>
        <w:spacing w:before="50" w:after="50" w:line="360" w:lineRule="auto"/>
        <w:ind w:firstLineChars="200" w:firstLine="560"/>
        <w:rPr>
          <w:rFonts w:ascii="Arial" w:eastAsia="仿宋_GB2312" w:hAnsi="Arial" w:cs="Arial"/>
          <w:color w:val="000000"/>
          <w:sz w:val="28"/>
        </w:rPr>
      </w:pPr>
      <w:r>
        <w:rPr>
          <w:rFonts w:ascii="Arial" w:eastAsia="仿宋_GB2312" w:hAnsi="Arial" w:cs="Arial"/>
          <w:color w:val="000000"/>
          <w:sz w:val="28"/>
        </w:rPr>
        <w:t>其他税费主要包括有关税收和地方政府或其他有关部门收取的费用，如</w:t>
      </w:r>
      <w:r>
        <w:rPr>
          <w:rFonts w:ascii="Arial" w:eastAsia="仿宋_GB2312" w:hAnsi="Arial" w:cs="Arial"/>
          <w:color w:val="000000"/>
          <w:sz w:val="28"/>
        </w:rPr>
        <w:lastRenderedPageBreak/>
        <w:t>工程监理费、竣工验收费、绿化建设费、人防工程费等；根据估价对象所处区域的一般情况，并结合估价对象的实际情况，按建安费用的</w:t>
      </w:r>
      <w:r>
        <w:rPr>
          <w:rFonts w:ascii="Arial" w:eastAsia="仿宋_GB2312" w:hAnsi="Arial" w:cs="Arial"/>
          <w:color w:val="000000"/>
          <w:sz w:val="28"/>
        </w:rPr>
        <w:t>1.5%</w:t>
      </w:r>
      <w:r>
        <w:rPr>
          <w:rFonts w:ascii="Arial" w:eastAsia="仿宋_GB2312" w:hAnsi="Arial" w:cs="Arial"/>
          <w:color w:val="000000"/>
          <w:sz w:val="28"/>
        </w:rPr>
        <w:t>取费，则：</w:t>
      </w:r>
    </w:p>
    <w:p w:rsidR="00E80E51" w:rsidRDefault="00E80E51" w:rsidP="00E80E51">
      <w:pPr>
        <w:spacing w:before="50" w:after="50" w:line="360" w:lineRule="auto"/>
        <w:ind w:firstLineChars="200" w:firstLine="560"/>
        <w:rPr>
          <w:rFonts w:ascii="Arial" w:eastAsia="仿宋_GB2312" w:hAnsi="Arial" w:cs="Arial"/>
          <w:color w:val="000000"/>
          <w:sz w:val="28"/>
        </w:rPr>
      </w:pPr>
      <w:r>
        <w:rPr>
          <w:rFonts w:ascii="Arial" w:eastAsia="仿宋_GB2312" w:hAnsi="Arial" w:cs="Arial"/>
          <w:color w:val="000000"/>
          <w:sz w:val="28"/>
        </w:rPr>
        <w:t xml:space="preserve">    </w:t>
      </w:r>
      <w:r>
        <w:rPr>
          <w:rFonts w:ascii="Arial" w:eastAsia="仿宋_GB2312" w:hAnsi="Arial" w:cs="Arial"/>
          <w:color w:val="000000"/>
          <w:sz w:val="28"/>
        </w:rPr>
        <w:t>总额＝建安费用</w:t>
      </w:r>
      <w:r>
        <w:rPr>
          <w:rFonts w:ascii="Arial" w:eastAsia="仿宋_GB2312" w:hAnsi="Arial" w:cs="Arial"/>
          <w:color w:val="000000"/>
          <w:sz w:val="28"/>
        </w:rPr>
        <w:t>×</w:t>
      </w:r>
      <w:r>
        <w:rPr>
          <w:rFonts w:ascii="Arial" w:eastAsia="仿宋_GB2312" w:hAnsi="Arial" w:cs="Arial"/>
          <w:color w:val="000000"/>
          <w:sz w:val="28"/>
        </w:rPr>
        <w:t>取费标准</w:t>
      </w:r>
    </w:p>
    <w:p w:rsidR="00E80E51" w:rsidRDefault="00E80E51" w:rsidP="00E80E51">
      <w:pPr>
        <w:spacing w:before="50" w:after="50" w:line="360" w:lineRule="auto"/>
        <w:ind w:firstLineChars="600" w:firstLine="1680"/>
        <w:rPr>
          <w:rFonts w:ascii="Arial" w:eastAsia="仿宋_GB2312" w:hAnsi="Arial" w:cs="Arial"/>
          <w:color w:val="000000"/>
          <w:sz w:val="28"/>
        </w:rPr>
      </w:pPr>
      <w:r>
        <w:rPr>
          <w:rFonts w:ascii="Arial" w:eastAsia="仿宋_GB2312" w:hAnsi="Arial" w:cs="Arial"/>
          <w:color w:val="000000"/>
          <w:sz w:val="28"/>
        </w:rPr>
        <w:t>＝</w:t>
      </w:r>
      <w:r w:rsidR="00D46678">
        <w:rPr>
          <w:rFonts w:ascii="Arial" w:eastAsia="仿宋_GB2312" w:hAnsi="Arial" w:cs="Arial" w:hint="eastAsia"/>
          <w:color w:val="000000"/>
          <w:sz w:val="28"/>
        </w:rPr>
        <w:t>623</w:t>
      </w:r>
      <w:r>
        <w:rPr>
          <w:rFonts w:ascii="Arial" w:eastAsia="仿宋_GB2312" w:hAnsi="Arial" w:cs="Arial"/>
          <w:color w:val="000000"/>
          <w:sz w:val="28"/>
        </w:rPr>
        <w:t>×</w:t>
      </w:r>
      <w:r>
        <w:rPr>
          <w:rFonts w:ascii="Arial" w:eastAsia="仿宋_GB2312" w:hAnsi="Arial" w:cs="Arial" w:hint="eastAsia"/>
          <w:color w:val="000000"/>
          <w:sz w:val="28"/>
        </w:rPr>
        <w:t>1.5%</w:t>
      </w:r>
    </w:p>
    <w:p w:rsidR="00E80E51" w:rsidRDefault="00E80E51" w:rsidP="00E80E51">
      <w:pPr>
        <w:spacing w:before="50" w:after="50" w:line="360" w:lineRule="auto"/>
        <w:ind w:firstLineChars="600" w:firstLine="1680"/>
        <w:rPr>
          <w:rFonts w:ascii="Arial" w:eastAsia="仿宋_GB2312" w:hAnsi="Arial" w:cs="Arial"/>
          <w:color w:val="000000"/>
          <w:sz w:val="28"/>
        </w:rPr>
      </w:pPr>
      <w:r>
        <w:rPr>
          <w:rFonts w:ascii="Arial" w:eastAsia="仿宋_GB2312" w:hAnsi="Arial" w:cs="Arial"/>
          <w:color w:val="000000"/>
          <w:sz w:val="28"/>
        </w:rPr>
        <w:t>＝</w:t>
      </w:r>
      <w:r w:rsidR="00D46678">
        <w:rPr>
          <w:rFonts w:ascii="Arial" w:eastAsia="仿宋_GB2312" w:hAnsi="Arial" w:cs="Arial" w:hint="eastAsia"/>
          <w:color w:val="000000"/>
          <w:sz w:val="28"/>
        </w:rPr>
        <w:t>9</w:t>
      </w:r>
      <w:r>
        <w:rPr>
          <w:rFonts w:ascii="Arial" w:eastAsia="仿宋_GB2312" w:hAnsi="Arial" w:cs="Arial"/>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f</w:t>
      </w:r>
      <w:r>
        <w:rPr>
          <w:rFonts w:ascii="Arial" w:eastAsia="仿宋_GB2312" w:hAnsi="Arial" w:cs="Arial" w:hint="eastAsia"/>
          <w:color w:val="000000"/>
          <w:sz w:val="28"/>
        </w:rPr>
        <w:t>．</w:t>
      </w:r>
      <w:r>
        <w:rPr>
          <w:rFonts w:ascii="Arial" w:eastAsia="仿宋_GB2312" w:hAnsi="Arial" w:cs="Arial"/>
          <w:color w:val="000000"/>
          <w:sz w:val="28"/>
        </w:rPr>
        <w:t>建造成本＝</w:t>
      </w:r>
      <w:r w:rsidR="00D46678">
        <w:rPr>
          <w:rFonts w:ascii="Arial" w:eastAsia="仿宋_GB2312" w:hAnsi="Arial" w:cs="Arial" w:hint="eastAsia"/>
          <w:color w:val="000000"/>
          <w:sz w:val="28"/>
        </w:rPr>
        <w:t>623</w:t>
      </w:r>
      <w:r>
        <w:rPr>
          <w:rFonts w:ascii="Arial" w:eastAsia="仿宋_GB2312" w:hAnsi="Arial" w:cs="Arial"/>
          <w:color w:val="000000"/>
          <w:sz w:val="28"/>
        </w:rPr>
        <w:t>+</w:t>
      </w:r>
      <w:r w:rsidR="00D46678">
        <w:rPr>
          <w:rFonts w:ascii="Arial" w:eastAsia="仿宋_GB2312" w:hAnsi="Arial" w:cs="Arial" w:hint="eastAsia"/>
          <w:color w:val="000000"/>
          <w:sz w:val="28"/>
        </w:rPr>
        <w:t>19</w:t>
      </w:r>
      <w:r>
        <w:rPr>
          <w:rFonts w:ascii="Arial" w:eastAsia="仿宋_GB2312" w:hAnsi="Arial" w:cs="Arial"/>
          <w:color w:val="000000"/>
          <w:sz w:val="28"/>
        </w:rPr>
        <w:t>+</w:t>
      </w:r>
      <w:r>
        <w:rPr>
          <w:rFonts w:ascii="Arial" w:eastAsia="仿宋_GB2312" w:hAnsi="Arial" w:cs="Arial" w:hint="eastAsia"/>
          <w:color w:val="000000"/>
          <w:sz w:val="28"/>
        </w:rPr>
        <w:t>0</w:t>
      </w:r>
      <w:r>
        <w:rPr>
          <w:rFonts w:ascii="Arial" w:eastAsia="仿宋_GB2312" w:hAnsi="Arial" w:cs="Arial"/>
          <w:color w:val="000000"/>
          <w:sz w:val="28"/>
        </w:rPr>
        <w:t>+</w:t>
      </w:r>
      <w:r w:rsidR="00D46678">
        <w:rPr>
          <w:rFonts w:ascii="Arial" w:eastAsia="仿宋_GB2312" w:hAnsi="Arial" w:cs="Arial" w:hint="eastAsia"/>
          <w:color w:val="000000"/>
          <w:sz w:val="28"/>
        </w:rPr>
        <w:t>36</w:t>
      </w:r>
      <w:r>
        <w:rPr>
          <w:rFonts w:ascii="Arial" w:eastAsia="仿宋_GB2312" w:hAnsi="Arial" w:cs="Arial"/>
          <w:color w:val="000000"/>
          <w:sz w:val="28"/>
        </w:rPr>
        <w:t>+</w:t>
      </w:r>
      <w:r w:rsidR="00D46678">
        <w:rPr>
          <w:rFonts w:ascii="Arial" w:eastAsia="仿宋_GB2312" w:hAnsi="Arial" w:cs="Arial" w:hint="eastAsia"/>
          <w:color w:val="000000"/>
          <w:sz w:val="28"/>
        </w:rPr>
        <w:t>9</w:t>
      </w:r>
    </w:p>
    <w:p w:rsidR="00E80E51" w:rsidRDefault="00E80E51" w:rsidP="00E80E51">
      <w:pPr>
        <w:spacing w:line="360" w:lineRule="auto"/>
        <w:ind w:firstLineChars="750" w:firstLine="2100"/>
        <w:jc w:val="both"/>
        <w:outlineLvl w:val="0"/>
        <w:rPr>
          <w:rFonts w:ascii="Arial" w:eastAsia="仿宋_GB2312" w:hAnsi="Arial" w:cs="Arial"/>
          <w:color w:val="000000"/>
          <w:sz w:val="28"/>
        </w:rPr>
      </w:pPr>
      <w:r>
        <w:rPr>
          <w:rFonts w:ascii="Arial" w:eastAsia="仿宋_GB2312" w:hAnsi="Arial" w:cs="Arial"/>
          <w:color w:val="000000"/>
          <w:sz w:val="28"/>
        </w:rPr>
        <w:t>＝</w:t>
      </w:r>
      <w:r w:rsidR="00D46678">
        <w:rPr>
          <w:rFonts w:ascii="Arial" w:eastAsia="仿宋_GB2312" w:hAnsi="Arial" w:cs="Arial" w:hint="eastAsia"/>
          <w:color w:val="000000"/>
          <w:sz w:val="28"/>
        </w:rPr>
        <w:t>687</w:t>
      </w:r>
      <w:r>
        <w:rPr>
          <w:rFonts w:ascii="Arial" w:eastAsia="仿宋_GB2312" w:hAnsi="Arial" w:cs="Arial"/>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w:t>
      </w:r>
      <w:r>
        <w:rPr>
          <w:rFonts w:ascii="Arial" w:eastAsia="仿宋_GB2312" w:hAnsi="Arial" w:cs="Arial" w:hint="eastAsia"/>
          <w:color w:val="000000"/>
          <w:sz w:val="28"/>
        </w:rPr>
        <w:t>B</w:t>
      </w:r>
      <w:r>
        <w:rPr>
          <w:rFonts w:ascii="Arial" w:eastAsia="仿宋_GB2312" w:hAnsi="Arial" w:cs="Arial"/>
          <w:color w:val="000000"/>
          <w:sz w:val="28"/>
        </w:rPr>
        <w:t>）管理费用</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管理费用包括人员工资、办公费、差旅费等，按照建造成本的</w:t>
      </w:r>
      <w:r w:rsidR="00D46678">
        <w:rPr>
          <w:rFonts w:ascii="Arial" w:eastAsia="仿宋_GB2312" w:hAnsi="Arial" w:cs="Arial" w:hint="eastAsia"/>
          <w:color w:val="000000"/>
          <w:sz w:val="28"/>
        </w:rPr>
        <w:t>2</w:t>
      </w:r>
      <w:r>
        <w:rPr>
          <w:rFonts w:ascii="Arial" w:eastAsia="仿宋_GB2312" w:hAnsi="Arial" w:cs="Arial"/>
          <w:color w:val="000000"/>
          <w:sz w:val="28"/>
        </w:rPr>
        <w:t>%</w:t>
      </w:r>
      <w:r>
        <w:rPr>
          <w:rFonts w:ascii="Arial" w:eastAsia="仿宋_GB2312" w:hAnsi="Arial" w:cs="Arial"/>
          <w:color w:val="000000"/>
          <w:sz w:val="28"/>
        </w:rPr>
        <w:t>计算，则：</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总额＝（</w:t>
      </w:r>
      <w:r>
        <w:rPr>
          <w:rFonts w:ascii="Arial" w:eastAsia="仿宋_GB2312" w:hAnsi="Arial" w:cs="Arial"/>
          <w:color w:val="000000"/>
          <w:sz w:val="28"/>
        </w:rPr>
        <w:t>1</w:t>
      </w:r>
      <w:r>
        <w:rPr>
          <w:rFonts w:ascii="Arial" w:eastAsia="仿宋_GB2312" w:hAnsi="Arial" w:cs="Arial"/>
          <w:color w:val="000000"/>
          <w:sz w:val="28"/>
        </w:rPr>
        <w:t>）</w:t>
      </w:r>
      <w:r>
        <w:rPr>
          <w:rFonts w:ascii="Arial" w:eastAsia="仿宋_GB2312" w:hAnsi="Arial" w:cs="Arial"/>
          <w:color w:val="000000"/>
          <w:sz w:val="28"/>
        </w:rPr>
        <w:t>×</w:t>
      </w:r>
      <w:r>
        <w:rPr>
          <w:rFonts w:ascii="Arial" w:eastAsia="仿宋_GB2312" w:hAnsi="Arial" w:cs="Arial"/>
          <w:color w:val="000000"/>
          <w:sz w:val="28"/>
        </w:rPr>
        <w:t>取费标准</w:t>
      </w:r>
    </w:p>
    <w:p w:rsidR="00E80E51" w:rsidRDefault="00E80E51" w:rsidP="00E80E51">
      <w:pPr>
        <w:spacing w:line="360" w:lineRule="auto"/>
        <w:ind w:firstLineChars="400" w:firstLine="1120"/>
        <w:jc w:val="both"/>
        <w:outlineLvl w:val="0"/>
        <w:rPr>
          <w:rFonts w:ascii="Arial" w:eastAsia="仿宋_GB2312" w:hAnsi="Arial" w:cs="Arial"/>
          <w:color w:val="000000"/>
          <w:sz w:val="28"/>
        </w:rPr>
      </w:pPr>
      <w:r>
        <w:rPr>
          <w:rFonts w:ascii="Arial" w:eastAsia="仿宋_GB2312" w:hAnsi="Arial" w:cs="Arial"/>
          <w:color w:val="000000"/>
          <w:sz w:val="28"/>
        </w:rPr>
        <w:t>＝</w:t>
      </w:r>
      <w:r w:rsidR="00D46678">
        <w:rPr>
          <w:rFonts w:ascii="Arial" w:eastAsia="仿宋_GB2312" w:hAnsi="Arial" w:cs="Arial" w:hint="eastAsia"/>
          <w:color w:val="000000"/>
          <w:sz w:val="28"/>
        </w:rPr>
        <w:t>14</w:t>
      </w:r>
      <w:r>
        <w:rPr>
          <w:rFonts w:ascii="Arial" w:eastAsia="仿宋_GB2312" w:hAnsi="Arial" w:cs="Arial"/>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w:t>
      </w:r>
      <w:r>
        <w:rPr>
          <w:rFonts w:ascii="Arial" w:eastAsia="仿宋_GB2312" w:hAnsi="Arial" w:cs="Arial" w:hint="eastAsia"/>
          <w:color w:val="000000"/>
          <w:sz w:val="28"/>
        </w:rPr>
        <w:t>C</w:t>
      </w:r>
      <w:r>
        <w:rPr>
          <w:rFonts w:ascii="Arial" w:eastAsia="仿宋_GB2312" w:hAnsi="Arial" w:cs="Arial"/>
          <w:color w:val="000000"/>
          <w:sz w:val="28"/>
        </w:rPr>
        <w:t>）销售费用</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假设建筑物重置价值为</w:t>
      </w:r>
      <w:r>
        <w:rPr>
          <w:rFonts w:ascii="Arial" w:eastAsia="仿宋_GB2312" w:hAnsi="Arial" w:cs="Arial"/>
          <w:color w:val="000000"/>
          <w:sz w:val="28"/>
        </w:rPr>
        <w:t>V</w:t>
      </w:r>
      <w:r>
        <w:rPr>
          <w:rFonts w:ascii="Arial" w:eastAsia="仿宋_GB2312" w:hAnsi="Arial" w:cs="Arial"/>
          <w:color w:val="000000"/>
          <w:sz w:val="28"/>
          <w:vertAlign w:val="subscript"/>
        </w:rPr>
        <w:t>建</w:t>
      </w:r>
      <w:r>
        <w:rPr>
          <w:rFonts w:ascii="Arial" w:eastAsia="仿宋_GB2312" w:hAnsi="Arial" w:cs="Arial"/>
          <w:color w:val="000000"/>
          <w:sz w:val="28"/>
        </w:rPr>
        <w:t>，按照建筑物重置价值的</w:t>
      </w:r>
      <w:r w:rsidR="00D46678">
        <w:rPr>
          <w:rFonts w:ascii="Arial" w:eastAsia="仿宋_GB2312" w:hAnsi="Arial" w:cs="Arial" w:hint="eastAsia"/>
          <w:color w:val="000000"/>
          <w:sz w:val="28"/>
        </w:rPr>
        <w:t>2</w:t>
      </w:r>
      <w:r>
        <w:rPr>
          <w:rFonts w:ascii="Arial" w:eastAsia="仿宋_GB2312" w:hAnsi="Arial" w:cs="Arial"/>
          <w:color w:val="000000"/>
          <w:sz w:val="28"/>
        </w:rPr>
        <w:t>%</w:t>
      </w:r>
      <w:r>
        <w:rPr>
          <w:rFonts w:ascii="Arial" w:eastAsia="仿宋_GB2312" w:hAnsi="Arial" w:cs="Arial"/>
          <w:color w:val="000000"/>
          <w:sz w:val="28"/>
        </w:rPr>
        <w:t>计算，则：</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总额＝</w:t>
      </w:r>
      <w:r>
        <w:rPr>
          <w:rFonts w:ascii="Arial" w:eastAsia="仿宋_GB2312" w:hAnsi="Arial" w:cs="Arial"/>
          <w:color w:val="000000"/>
          <w:sz w:val="28"/>
        </w:rPr>
        <w:t>V</w:t>
      </w:r>
      <w:r>
        <w:rPr>
          <w:rFonts w:ascii="Arial" w:eastAsia="仿宋_GB2312" w:hAnsi="Arial" w:cs="Arial"/>
          <w:color w:val="000000"/>
          <w:sz w:val="28"/>
          <w:vertAlign w:val="subscript"/>
        </w:rPr>
        <w:t>建</w:t>
      </w:r>
      <w:r>
        <w:rPr>
          <w:rFonts w:ascii="Arial" w:eastAsia="仿宋_GB2312" w:hAnsi="Arial" w:cs="Arial"/>
          <w:color w:val="000000"/>
          <w:sz w:val="28"/>
        </w:rPr>
        <w:t>×</w:t>
      </w:r>
      <w:r w:rsidR="00D46678">
        <w:rPr>
          <w:rFonts w:ascii="Arial" w:eastAsia="仿宋_GB2312" w:hAnsi="Arial" w:cs="Arial" w:hint="eastAsia"/>
          <w:color w:val="000000"/>
          <w:sz w:val="28"/>
        </w:rPr>
        <w:t>2</w:t>
      </w:r>
      <w:r>
        <w:rPr>
          <w:rFonts w:ascii="Arial" w:eastAsia="仿宋_GB2312" w:hAnsi="Arial" w:cs="Arial"/>
          <w:color w:val="000000"/>
          <w:sz w:val="28"/>
        </w:rPr>
        <w:t>%</w:t>
      </w:r>
      <w:r>
        <w:rPr>
          <w:rFonts w:ascii="Arial" w:eastAsia="仿宋_GB2312" w:hAnsi="Arial" w:cs="Arial"/>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w:t>
      </w:r>
      <w:r>
        <w:rPr>
          <w:rFonts w:ascii="Arial" w:eastAsia="仿宋_GB2312" w:hAnsi="Arial" w:cs="Arial" w:hint="eastAsia"/>
          <w:color w:val="000000"/>
          <w:sz w:val="28"/>
        </w:rPr>
        <w:t>D</w:t>
      </w:r>
      <w:r>
        <w:rPr>
          <w:rFonts w:ascii="Arial" w:eastAsia="仿宋_GB2312" w:hAnsi="Arial" w:cs="Arial"/>
          <w:color w:val="000000"/>
          <w:sz w:val="28"/>
        </w:rPr>
        <w:t>）贷款利息</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建筑物工期为</w:t>
      </w:r>
      <w:r w:rsidR="00D46678">
        <w:rPr>
          <w:rFonts w:ascii="Arial" w:eastAsia="仿宋_GB2312" w:hAnsi="Arial" w:cs="Arial" w:hint="eastAsia"/>
          <w:color w:val="000000"/>
          <w:sz w:val="28"/>
        </w:rPr>
        <w:t>2</w:t>
      </w:r>
      <w:r>
        <w:rPr>
          <w:rFonts w:ascii="Arial" w:eastAsia="仿宋_GB2312" w:hAnsi="Arial" w:cs="Arial"/>
          <w:color w:val="000000"/>
          <w:sz w:val="28"/>
        </w:rPr>
        <w:t>年，取</w:t>
      </w:r>
      <w:r>
        <w:rPr>
          <w:rFonts w:ascii="Arial" w:eastAsia="仿宋_GB2312" w:hAnsi="Arial" w:cs="Arial"/>
          <w:color w:val="000000"/>
          <w:sz w:val="28"/>
        </w:rPr>
        <w:t>1</w:t>
      </w:r>
      <w:r>
        <w:rPr>
          <w:rFonts w:ascii="Arial" w:eastAsia="仿宋_GB2312" w:hAnsi="Arial" w:cs="Arial"/>
          <w:color w:val="000000"/>
          <w:sz w:val="28"/>
        </w:rPr>
        <w:t>～</w:t>
      </w:r>
      <w:r>
        <w:rPr>
          <w:rFonts w:ascii="Arial" w:eastAsia="仿宋_GB2312" w:hAnsi="Arial" w:cs="Arial"/>
          <w:color w:val="000000"/>
          <w:sz w:val="28"/>
        </w:rPr>
        <w:t>3</w:t>
      </w:r>
      <w:r>
        <w:rPr>
          <w:rFonts w:ascii="Arial" w:eastAsia="仿宋_GB2312" w:hAnsi="Arial" w:cs="Arial"/>
          <w:color w:val="000000"/>
          <w:sz w:val="28"/>
        </w:rPr>
        <w:t>年期固定资产贷款年利息率</w:t>
      </w:r>
      <w:r>
        <w:rPr>
          <w:rFonts w:ascii="Arial" w:eastAsia="仿宋_GB2312" w:hAnsi="Arial" w:cs="Arial"/>
          <w:color w:val="000000"/>
          <w:sz w:val="28"/>
        </w:rPr>
        <w:t>4.75%</w:t>
      </w:r>
      <w:r>
        <w:rPr>
          <w:rFonts w:ascii="Arial" w:eastAsia="仿宋_GB2312" w:hAnsi="Arial" w:cs="Arial"/>
          <w:color w:val="000000"/>
          <w:sz w:val="28"/>
        </w:rPr>
        <w:t>，以建造成本、管理费用及销售费用为基数，计息期按建筑物工期一半计算，则：</w:t>
      </w:r>
    </w:p>
    <w:p w:rsidR="009966C3" w:rsidRDefault="00E80E51" w:rsidP="009966C3">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总额＝</w:t>
      </w:r>
      <w:r w:rsidR="009966C3" w:rsidRPr="009966C3">
        <w:rPr>
          <w:rFonts w:ascii="Arial" w:eastAsia="仿宋_GB2312" w:hAnsi="Arial" w:cs="Arial" w:hint="eastAsia"/>
          <w:color w:val="000000"/>
          <w:sz w:val="28"/>
        </w:rPr>
        <w:t xml:space="preserve"> (</w:t>
      </w:r>
      <w:r w:rsidR="009966C3">
        <w:rPr>
          <w:rFonts w:ascii="Arial" w:eastAsia="仿宋_GB2312" w:hAnsi="Arial" w:cs="Arial" w:hint="eastAsia"/>
          <w:color w:val="000000"/>
          <w:sz w:val="28"/>
        </w:rPr>
        <w:t>687</w:t>
      </w:r>
      <w:r w:rsidR="009966C3" w:rsidRPr="009966C3">
        <w:rPr>
          <w:rFonts w:ascii="Arial" w:eastAsia="仿宋_GB2312" w:hAnsi="Arial" w:cs="Arial" w:hint="eastAsia"/>
          <w:color w:val="000000"/>
          <w:sz w:val="28"/>
        </w:rPr>
        <w:t>+</w:t>
      </w:r>
      <w:r w:rsidR="009966C3">
        <w:rPr>
          <w:rFonts w:ascii="Arial" w:eastAsia="仿宋_GB2312" w:hAnsi="Arial" w:cs="Arial" w:hint="eastAsia"/>
          <w:color w:val="000000"/>
          <w:sz w:val="28"/>
        </w:rPr>
        <w:t>14</w:t>
      </w:r>
      <w:r w:rsidR="009966C3" w:rsidRPr="009966C3">
        <w:rPr>
          <w:rFonts w:ascii="Arial" w:eastAsia="仿宋_GB2312" w:hAnsi="Arial" w:cs="Arial" w:hint="eastAsia"/>
          <w:color w:val="000000"/>
          <w:sz w:val="28"/>
        </w:rPr>
        <w:t>+</w:t>
      </w:r>
      <w:r w:rsidR="009966C3" w:rsidRPr="009966C3">
        <w:rPr>
          <w:rFonts w:ascii="Arial" w:eastAsia="仿宋_GB2312" w:hAnsi="Arial" w:cs="Arial"/>
          <w:color w:val="000000"/>
          <w:sz w:val="28"/>
        </w:rPr>
        <w:t xml:space="preserve"> </w:t>
      </w:r>
      <w:r w:rsidR="009966C3">
        <w:rPr>
          <w:rFonts w:ascii="Arial" w:eastAsia="仿宋_GB2312" w:hAnsi="Arial" w:cs="Arial"/>
          <w:color w:val="000000"/>
          <w:sz w:val="28"/>
        </w:rPr>
        <w:t>V</w:t>
      </w:r>
      <w:r w:rsidR="009966C3">
        <w:rPr>
          <w:rFonts w:ascii="Arial" w:eastAsia="仿宋_GB2312" w:hAnsi="Arial" w:cs="Arial"/>
          <w:color w:val="000000"/>
          <w:sz w:val="28"/>
          <w:vertAlign w:val="subscript"/>
        </w:rPr>
        <w:t>建</w:t>
      </w:r>
      <w:r w:rsidR="009966C3">
        <w:rPr>
          <w:rFonts w:ascii="Arial" w:eastAsia="仿宋_GB2312" w:hAnsi="Arial" w:cs="Arial"/>
          <w:color w:val="000000"/>
          <w:sz w:val="28"/>
        </w:rPr>
        <w:t>×</w:t>
      </w:r>
      <w:r w:rsidR="009966C3">
        <w:rPr>
          <w:rFonts w:ascii="Arial" w:eastAsia="仿宋_GB2312" w:hAnsi="Arial" w:cs="Arial" w:hint="eastAsia"/>
          <w:color w:val="000000"/>
          <w:sz w:val="28"/>
        </w:rPr>
        <w:t>2</w:t>
      </w:r>
      <w:r w:rsidR="009966C3">
        <w:rPr>
          <w:rFonts w:ascii="Arial" w:eastAsia="仿宋_GB2312" w:hAnsi="Arial" w:cs="Arial"/>
          <w:color w:val="000000"/>
          <w:sz w:val="28"/>
        </w:rPr>
        <w:t>%</w:t>
      </w:r>
      <w:r w:rsidR="009966C3" w:rsidRPr="009966C3">
        <w:rPr>
          <w:rFonts w:ascii="Arial" w:eastAsia="仿宋_GB2312" w:hAnsi="Arial" w:cs="Arial" w:hint="eastAsia"/>
          <w:color w:val="000000"/>
          <w:sz w:val="28"/>
        </w:rPr>
        <w:t>)</w:t>
      </w:r>
      <w:r w:rsidR="009966C3" w:rsidRPr="009966C3">
        <w:rPr>
          <w:rFonts w:ascii="Arial" w:eastAsia="仿宋_GB2312" w:hAnsi="Arial" w:cs="Arial" w:hint="eastAsia"/>
          <w:color w:val="000000"/>
          <w:sz w:val="28"/>
        </w:rPr>
        <w:t>×</w:t>
      </w:r>
      <w:r w:rsidR="009966C3" w:rsidRPr="009966C3">
        <w:rPr>
          <w:rFonts w:ascii="Arial" w:eastAsia="仿宋_GB2312" w:hAnsi="Arial" w:cs="Arial" w:hint="eastAsia"/>
          <w:color w:val="000000"/>
          <w:sz w:val="28"/>
        </w:rPr>
        <w:t>((1+</w:t>
      </w:r>
      <w:r w:rsidR="009966C3">
        <w:rPr>
          <w:rFonts w:ascii="Arial" w:eastAsia="仿宋_GB2312" w:hAnsi="Arial" w:cs="Arial" w:hint="eastAsia"/>
          <w:color w:val="000000"/>
          <w:sz w:val="28"/>
        </w:rPr>
        <w:t>4.75%</w:t>
      </w:r>
      <w:r w:rsidR="009966C3" w:rsidRPr="009966C3">
        <w:rPr>
          <w:rFonts w:ascii="Arial" w:eastAsia="仿宋_GB2312" w:hAnsi="Arial" w:cs="Arial" w:hint="eastAsia"/>
          <w:color w:val="000000"/>
          <w:sz w:val="28"/>
        </w:rPr>
        <w:t>)^</w:t>
      </w:r>
      <w:r w:rsidR="009966C3" w:rsidRPr="009966C3">
        <w:rPr>
          <w:rFonts w:ascii="Arial" w:eastAsia="仿宋_GB2312" w:hAnsi="Arial" w:cs="Arial" w:hint="eastAsia"/>
          <w:color w:val="000000"/>
          <w:sz w:val="28"/>
          <w:vertAlign w:val="superscript"/>
        </w:rPr>
        <w:t>(</w:t>
      </w:r>
      <w:r w:rsidR="009966C3">
        <w:rPr>
          <w:rFonts w:ascii="Arial" w:eastAsia="仿宋_GB2312" w:hAnsi="Arial" w:cs="Arial" w:hint="eastAsia"/>
          <w:color w:val="000000"/>
          <w:sz w:val="28"/>
          <w:vertAlign w:val="superscript"/>
        </w:rPr>
        <w:t>2</w:t>
      </w:r>
      <w:r w:rsidR="009966C3" w:rsidRPr="009966C3">
        <w:rPr>
          <w:rFonts w:ascii="Arial" w:eastAsia="仿宋_GB2312" w:hAnsi="Arial" w:cs="Arial" w:hint="eastAsia"/>
          <w:color w:val="000000"/>
          <w:sz w:val="28"/>
          <w:vertAlign w:val="superscript"/>
        </w:rPr>
        <w:t>÷</w:t>
      </w:r>
      <w:r w:rsidR="009966C3" w:rsidRPr="009966C3">
        <w:rPr>
          <w:rFonts w:ascii="Arial" w:eastAsia="仿宋_GB2312" w:hAnsi="Arial" w:cs="Arial" w:hint="eastAsia"/>
          <w:color w:val="000000"/>
          <w:sz w:val="28"/>
          <w:vertAlign w:val="superscript"/>
        </w:rPr>
        <w:t>2)</w:t>
      </w:r>
      <w:r w:rsidR="009966C3">
        <w:rPr>
          <w:rFonts w:ascii="Arial" w:eastAsia="仿宋_GB2312" w:hAnsi="Arial" w:cs="Arial" w:hint="eastAsia"/>
          <w:color w:val="000000"/>
          <w:sz w:val="28"/>
        </w:rPr>
        <w:t>-1)</w:t>
      </w:r>
      <w:r w:rsidR="009966C3" w:rsidRPr="009966C3">
        <w:rPr>
          <w:rFonts w:ascii="Arial" w:eastAsia="仿宋_GB2312" w:hAnsi="Arial" w:cs="Arial" w:hint="eastAsia"/>
          <w:color w:val="000000"/>
          <w:sz w:val="28"/>
        </w:rPr>
        <w:t xml:space="preserve">) </w:t>
      </w:r>
    </w:p>
    <w:p w:rsidR="00E80E51" w:rsidRDefault="009966C3" w:rsidP="009966C3">
      <w:pPr>
        <w:spacing w:line="360" w:lineRule="auto"/>
        <w:ind w:firstLineChars="400" w:firstLine="1120"/>
        <w:jc w:val="both"/>
        <w:outlineLvl w:val="0"/>
        <w:rPr>
          <w:rFonts w:ascii="Arial" w:eastAsia="仿宋_GB2312" w:hAnsi="Arial" w:cs="Arial"/>
          <w:color w:val="000000"/>
          <w:sz w:val="28"/>
        </w:rPr>
      </w:pPr>
      <w:r>
        <w:rPr>
          <w:rFonts w:ascii="Arial" w:eastAsia="仿宋_GB2312" w:hAnsi="Arial" w:cs="Arial"/>
          <w:color w:val="000000"/>
          <w:sz w:val="28"/>
        </w:rPr>
        <w:t>＝</w:t>
      </w:r>
      <w:r>
        <w:rPr>
          <w:rFonts w:ascii="Arial" w:eastAsia="仿宋_GB2312" w:hAnsi="Arial" w:cs="Arial" w:hint="eastAsia"/>
          <w:color w:val="000000"/>
          <w:sz w:val="28"/>
        </w:rPr>
        <w:t xml:space="preserve"> </w:t>
      </w:r>
      <w:r w:rsidR="00D46678">
        <w:rPr>
          <w:rFonts w:ascii="Arial" w:eastAsia="仿宋_GB2312" w:hAnsi="Arial" w:cs="Arial" w:hint="eastAsia"/>
          <w:color w:val="000000"/>
          <w:sz w:val="28"/>
        </w:rPr>
        <w:t>33</w:t>
      </w:r>
      <w:r w:rsidR="00E80E51">
        <w:rPr>
          <w:rFonts w:ascii="Arial" w:eastAsia="仿宋_GB2312" w:hAnsi="Arial" w:cs="Arial" w:hint="eastAsia"/>
          <w:color w:val="000000"/>
          <w:sz w:val="28"/>
        </w:rPr>
        <w:t>+0.00</w:t>
      </w:r>
      <w:r w:rsidR="00D46678">
        <w:rPr>
          <w:rFonts w:ascii="Arial" w:eastAsia="仿宋_GB2312" w:hAnsi="Arial" w:cs="Arial" w:hint="eastAsia"/>
          <w:color w:val="000000"/>
          <w:sz w:val="28"/>
        </w:rPr>
        <w:t>1</w:t>
      </w:r>
      <w:r w:rsidR="00E80E51">
        <w:rPr>
          <w:rFonts w:ascii="Arial" w:eastAsia="仿宋_GB2312" w:hAnsi="Arial" w:cs="Arial"/>
          <w:color w:val="000000"/>
          <w:sz w:val="28"/>
        </w:rPr>
        <w:t xml:space="preserve"> V</w:t>
      </w:r>
      <w:r w:rsidR="00E80E51">
        <w:rPr>
          <w:rFonts w:ascii="Arial" w:eastAsia="仿宋_GB2312" w:hAnsi="Arial" w:cs="Arial"/>
          <w:color w:val="000000"/>
          <w:sz w:val="28"/>
          <w:vertAlign w:val="subscript"/>
        </w:rPr>
        <w:t>建</w:t>
      </w:r>
      <w:r w:rsidR="00E80E51">
        <w:rPr>
          <w:rFonts w:ascii="Arial" w:eastAsia="仿宋_GB2312" w:hAnsi="Arial" w:cs="Arial"/>
          <w:color w:val="000000"/>
          <w:sz w:val="28"/>
        </w:rPr>
        <w:t>(</w:t>
      </w:r>
      <w:r w:rsidR="00E80E51">
        <w:rPr>
          <w:rFonts w:ascii="Arial" w:eastAsia="仿宋_GB2312" w:hAnsi="Arial" w:cs="Arial"/>
          <w:color w:val="000000"/>
          <w:sz w:val="28"/>
        </w:rPr>
        <w:t>万元</w:t>
      </w:r>
      <w:r w:rsidR="00E80E51">
        <w:rPr>
          <w:rFonts w:ascii="Arial" w:eastAsia="仿宋_GB2312" w:hAnsi="Arial" w:cs="Arial"/>
          <w:color w:val="000000"/>
          <w:sz w:val="28"/>
        </w:rPr>
        <w:t>)</w:t>
      </w:r>
    </w:p>
    <w:p w:rsidR="00E80E51" w:rsidRDefault="00E80E51" w:rsidP="00E80E51">
      <w:pPr>
        <w:spacing w:line="360" w:lineRule="auto"/>
        <w:ind w:firstLineChars="200" w:firstLine="560"/>
        <w:jc w:val="both"/>
        <w:outlineLvl w:val="0"/>
        <w:rPr>
          <w:rFonts w:ascii="Arial" w:eastAsia="仿宋_GB2312" w:hAnsi="Arial" w:cs="Arial"/>
          <w:sz w:val="28"/>
        </w:rPr>
      </w:pPr>
      <w:r>
        <w:rPr>
          <w:rFonts w:ascii="Arial" w:eastAsia="仿宋_GB2312" w:hAnsi="Arial" w:cs="Arial"/>
          <w:color w:val="000000"/>
          <w:sz w:val="28"/>
        </w:rPr>
        <w:t>（</w:t>
      </w:r>
      <w:r>
        <w:rPr>
          <w:rFonts w:ascii="Arial" w:eastAsia="仿宋_GB2312" w:hAnsi="Arial" w:cs="Arial" w:hint="eastAsia"/>
          <w:color w:val="000000"/>
          <w:sz w:val="28"/>
        </w:rPr>
        <w:t>E</w:t>
      </w:r>
      <w:r>
        <w:rPr>
          <w:rFonts w:ascii="Arial" w:eastAsia="仿宋_GB2312" w:hAnsi="Arial" w:cs="Arial"/>
          <w:color w:val="000000"/>
          <w:sz w:val="28"/>
        </w:rPr>
        <w:t>）</w:t>
      </w:r>
      <w:r>
        <w:rPr>
          <w:rFonts w:ascii="Arial" w:eastAsia="仿宋_GB2312" w:hAnsi="Arial" w:cs="Arial"/>
          <w:sz w:val="28"/>
        </w:rPr>
        <w:t>开发利润</w:t>
      </w:r>
    </w:p>
    <w:p w:rsidR="00E80E51" w:rsidRDefault="00E80E51" w:rsidP="00E80E51">
      <w:pPr>
        <w:spacing w:line="360" w:lineRule="auto"/>
        <w:ind w:firstLineChars="200" w:firstLine="560"/>
        <w:rPr>
          <w:rFonts w:ascii="Arial" w:eastAsia="仿宋_GB2312" w:hAnsi="Arial" w:cs="Arial"/>
          <w:sz w:val="28"/>
        </w:rPr>
      </w:pPr>
      <w:r>
        <w:rPr>
          <w:rFonts w:ascii="Arial" w:eastAsia="仿宋_GB2312" w:hAnsi="Arial" w:cs="Arial"/>
          <w:sz w:val="28"/>
        </w:rPr>
        <w:t>开发利润是指房地产开发商投资房地产开发项目应取得的资金报酬及承担风险补偿。以当地房地产开发的一般水平为基础，并参考项目所在区域房地产营利水平的具体情况确定。根据估价人员的调查以及查阅相关资料，房地产开发利润受开发环境、政策等众多因素影响，项目开发周期长，开发价</w:t>
      </w:r>
      <w:r>
        <w:rPr>
          <w:rFonts w:ascii="Arial" w:eastAsia="仿宋_GB2312" w:hAnsi="Arial" w:cs="Arial"/>
          <w:sz w:val="28"/>
        </w:rPr>
        <w:lastRenderedPageBreak/>
        <w:t>值相对较高，而且，近年来北京市居住、综合等各用途开发利润率均有较大幅度的增长。</w:t>
      </w:r>
    </w:p>
    <w:p w:rsidR="00E80E51" w:rsidRDefault="00E80E51" w:rsidP="00E80E51">
      <w:pPr>
        <w:spacing w:line="360" w:lineRule="auto"/>
        <w:ind w:firstLineChars="200" w:firstLine="560"/>
        <w:rPr>
          <w:rFonts w:ascii="Arial" w:eastAsia="仿宋_GB2312" w:hAnsi="Arial" w:cs="Arial"/>
          <w:sz w:val="28"/>
        </w:rPr>
      </w:pPr>
      <w:r>
        <w:rPr>
          <w:rFonts w:ascii="Arial" w:eastAsia="仿宋_GB2312" w:hAnsi="Arial" w:cs="Arial"/>
          <w:color w:val="000000"/>
          <w:sz w:val="28"/>
        </w:rPr>
        <w:t>估价对象所属项目为</w:t>
      </w:r>
      <w:r>
        <w:rPr>
          <w:rFonts w:ascii="Arial" w:eastAsia="仿宋_GB2312" w:hAnsi="Arial" w:cs="Arial" w:hint="eastAsia"/>
          <w:color w:val="000000"/>
          <w:sz w:val="28"/>
        </w:rPr>
        <w:t>大型居住项目</w:t>
      </w:r>
      <w:r>
        <w:rPr>
          <w:rFonts w:ascii="Arial" w:eastAsia="仿宋_GB2312" w:hAnsi="Arial" w:cs="Arial"/>
          <w:color w:val="000000"/>
          <w:sz w:val="28"/>
        </w:rPr>
        <w:t>，位于北京市</w:t>
      </w:r>
      <w:r w:rsidR="009966C3">
        <w:rPr>
          <w:rFonts w:ascii="Arial" w:eastAsia="仿宋_GB2312" w:hAnsi="Arial" w:cs="Arial" w:hint="eastAsia"/>
          <w:color w:val="000000"/>
          <w:sz w:val="28"/>
        </w:rPr>
        <w:t>西城区</w:t>
      </w:r>
      <w:r>
        <w:rPr>
          <w:rFonts w:ascii="Arial" w:eastAsia="仿宋_GB2312" w:hAnsi="Arial" w:cs="Arial"/>
          <w:color w:val="000000"/>
          <w:sz w:val="28"/>
        </w:rPr>
        <w:t>，周边同类、同体量商业项目的成本利润经调查可知，利润率一般在</w:t>
      </w:r>
      <w:r w:rsidR="00D46678">
        <w:rPr>
          <w:rFonts w:ascii="Arial" w:eastAsia="仿宋_GB2312" w:hAnsi="Arial" w:cs="Arial" w:hint="eastAsia"/>
          <w:color w:val="000000"/>
          <w:sz w:val="28"/>
        </w:rPr>
        <w:t>15</w:t>
      </w:r>
      <w:r>
        <w:rPr>
          <w:rFonts w:ascii="Arial" w:eastAsia="仿宋_GB2312" w:hAnsi="Arial" w:cs="Arial"/>
          <w:color w:val="000000"/>
          <w:sz w:val="28"/>
        </w:rPr>
        <w:t>%</w:t>
      </w:r>
      <w:r>
        <w:rPr>
          <w:rFonts w:ascii="Arial" w:eastAsia="仿宋_GB2312" w:hAnsi="Arial" w:cs="Arial"/>
          <w:color w:val="000000"/>
          <w:sz w:val="28"/>
        </w:rPr>
        <w:t>～</w:t>
      </w:r>
      <w:r w:rsidR="00D46678">
        <w:rPr>
          <w:rFonts w:ascii="Arial" w:eastAsia="仿宋_GB2312" w:hAnsi="Arial" w:cs="Arial" w:hint="eastAsia"/>
          <w:color w:val="000000"/>
          <w:sz w:val="28"/>
        </w:rPr>
        <w:t>3</w:t>
      </w:r>
      <w:r>
        <w:rPr>
          <w:rFonts w:ascii="Arial" w:eastAsia="仿宋_GB2312" w:hAnsi="Arial" w:cs="Arial"/>
          <w:color w:val="000000"/>
          <w:sz w:val="28"/>
        </w:rPr>
        <w:t>0%</w:t>
      </w:r>
      <w:r>
        <w:rPr>
          <w:rFonts w:ascii="Arial" w:eastAsia="仿宋_GB2312" w:hAnsi="Arial" w:cs="Arial"/>
          <w:color w:val="000000"/>
          <w:sz w:val="28"/>
        </w:rPr>
        <w:t>之间，综合上述各项因素，本次</w:t>
      </w:r>
      <w:proofErr w:type="gramStart"/>
      <w:r>
        <w:rPr>
          <w:rFonts w:ascii="Arial" w:eastAsia="仿宋_GB2312" w:hAnsi="Arial" w:cs="Arial"/>
          <w:color w:val="000000"/>
          <w:sz w:val="28"/>
        </w:rPr>
        <w:t>取项目</w:t>
      </w:r>
      <w:proofErr w:type="gramEnd"/>
      <w:r>
        <w:rPr>
          <w:rFonts w:ascii="Arial" w:eastAsia="仿宋_GB2312" w:hAnsi="Arial" w:cs="Arial" w:hint="eastAsia"/>
          <w:color w:val="000000"/>
          <w:sz w:val="28"/>
        </w:rPr>
        <w:t>商业用途</w:t>
      </w:r>
      <w:r>
        <w:rPr>
          <w:rFonts w:ascii="Arial" w:eastAsia="仿宋_GB2312" w:hAnsi="Arial" w:cs="Arial"/>
          <w:color w:val="000000"/>
          <w:sz w:val="28"/>
        </w:rPr>
        <w:t>综合利润率为</w:t>
      </w:r>
      <w:r w:rsidR="00D46678">
        <w:rPr>
          <w:rFonts w:ascii="Arial" w:eastAsia="仿宋_GB2312" w:hAnsi="Arial" w:cs="Arial" w:hint="eastAsia"/>
          <w:color w:val="000000"/>
          <w:sz w:val="28"/>
        </w:rPr>
        <w:t>20</w:t>
      </w:r>
      <w:r>
        <w:rPr>
          <w:rFonts w:ascii="Arial" w:eastAsia="仿宋_GB2312" w:hAnsi="Arial" w:cs="Arial"/>
          <w:color w:val="000000"/>
          <w:sz w:val="28"/>
        </w:rPr>
        <w:t>%</w:t>
      </w:r>
      <w:r>
        <w:rPr>
          <w:rFonts w:ascii="Arial" w:eastAsia="仿宋_GB2312" w:hAnsi="Arial" w:cs="Arial"/>
          <w:color w:val="000000"/>
          <w:sz w:val="28"/>
        </w:rPr>
        <w:t>。则：</w:t>
      </w:r>
      <w:r>
        <w:rPr>
          <w:rFonts w:ascii="Arial" w:eastAsia="仿宋_GB2312" w:hAnsi="Arial" w:cs="Arial"/>
          <w:color w:val="000000"/>
          <w:sz w:val="28"/>
        </w:rPr>
        <w:t xml:space="preserve"> </w:t>
      </w:r>
    </w:p>
    <w:p w:rsidR="009966C3" w:rsidRDefault="00E80E51" w:rsidP="00E80E51">
      <w:pPr>
        <w:spacing w:line="360" w:lineRule="auto"/>
        <w:ind w:firstLineChars="200" w:firstLine="560"/>
        <w:rPr>
          <w:rFonts w:ascii="Arial" w:eastAsia="仿宋_GB2312" w:hAnsi="Arial" w:cs="Arial"/>
          <w:sz w:val="28"/>
        </w:rPr>
      </w:pPr>
      <w:r>
        <w:rPr>
          <w:rFonts w:ascii="Arial" w:eastAsia="仿宋_GB2312" w:hAnsi="Arial" w:cs="Arial"/>
          <w:sz w:val="28"/>
        </w:rPr>
        <w:t>总额＝</w:t>
      </w:r>
      <w:r w:rsidR="009966C3" w:rsidRPr="009966C3">
        <w:rPr>
          <w:rFonts w:ascii="Arial" w:eastAsia="仿宋_GB2312" w:hAnsi="Arial" w:cs="Arial" w:hint="eastAsia"/>
          <w:color w:val="000000"/>
          <w:sz w:val="28"/>
        </w:rPr>
        <w:t>(</w:t>
      </w:r>
      <w:r w:rsidR="009966C3">
        <w:rPr>
          <w:rFonts w:ascii="Arial" w:eastAsia="仿宋_GB2312" w:hAnsi="Arial" w:cs="Arial" w:hint="eastAsia"/>
          <w:color w:val="000000"/>
          <w:sz w:val="28"/>
        </w:rPr>
        <w:t>687</w:t>
      </w:r>
      <w:r w:rsidR="009966C3" w:rsidRPr="009966C3">
        <w:rPr>
          <w:rFonts w:ascii="Arial" w:eastAsia="仿宋_GB2312" w:hAnsi="Arial" w:cs="Arial" w:hint="eastAsia"/>
          <w:color w:val="000000"/>
          <w:sz w:val="28"/>
        </w:rPr>
        <w:t>+</w:t>
      </w:r>
      <w:r w:rsidR="009966C3">
        <w:rPr>
          <w:rFonts w:ascii="Arial" w:eastAsia="仿宋_GB2312" w:hAnsi="Arial" w:cs="Arial" w:hint="eastAsia"/>
          <w:color w:val="000000"/>
          <w:sz w:val="28"/>
        </w:rPr>
        <w:t>14</w:t>
      </w:r>
      <w:r w:rsidR="009966C3" w:rsidRPr="009966C3">
        <w:rPr>
          <w:rFonts w:ascii="Arial" w:eastAsia="仿宋_GB2312" w:hAnsi="Arial" w:cs="Arial" w:hint="eastAsia"/>
          <w:color w:val="000000"/>
          <w:sz w:val="28"/>
        </w:rPr>
        <w:t>+</w:t>
      </w:r>
      <w:r w:rsidR="009966C3" w:rsidRPr="009966C3">
        <w:rPr>
          <w:rFonts w:ascii="Arial" w:eastAsia="仿宋_GB2312" w:hAnsi="Arial" w:cs="Arial"/>
          <w:color w:val="000000"/>
          <w:sz w:val="28"/>
        </w:rPr>
        <w:t xml:space="preserve"> </w:t>
      </w:r>
      <w:r w:rsidR="009966C3">
        <w:rPr>
          <w:rFonts w:ascii="Arial" w:eastAsia="仿宋_GB2312" w:hAnsi="Arial" w:cs="Arial"/>
          <w:color w:val="000000"/>
          <w:sz w:val="28"/>
        </w:rPr>
        <w:t>V</w:t>
      </w:r>
      <w:r w:rsidR="009966C3">
        <w:rPr>
          <w:rFonts w:ascii="Arial" w:eastAsia="仿宋_GB2312" w:hAnsi="Arial" w:cs="Arial"/>
          <w:color w:val="000000"/>
          <w:sz w:val="28"/>
          <w:vertAlign w:val="subscript"/>
        </w:rPr>
        <w:t>建</w:t>
      </w:r>
      <w:r w:rsidR="009966C3">
        <w:rPr>
          <w:rFonts w:ascii="Arial" w:eastAsia="仿宋_GB2312" w:hAnsi="Arial" w:cs="Arial"/>
          <w:color w:val="000000"/>
          <w:sz w:val="28"/>
        </w:rPr>
        <w:t>×</w:t>
      </w:r>
      <w:r w:rsidR="009966C3">
        <w:rPr>
          <w:rFonts w:ascii="Arial" w:eastAsia="仿宋_GB2312" w:hAnsi="Arial" w:cs="Arial" w:hint="eastAsia"/>
          <w:color w:val="000000"/>
          <w:sz w:val="28"/>
        </w:rPr>
        <w:t>2</w:t>
      </w:r>
      <w:r w:rsidR="009966C3">
        <w:rPr>
          <w:rFonts w:ascii="Arial" w:eastAsia="仿宋_GB2312" w:hAnsi="Arial" w:cs="Arial"/>
          <w:color w:val="000000"/>
          <w:sz w:val="28"/>
        </w:rPr>
        <w:t>%</w:t>
      </w:r>
      <w:r w:rsidR="009966C3" w:rsidRPr="009966C3">
        <w:rPr>
          <w:rFonts w:ascii="Arial" w:eastAsia="仿宋_GB2312" w:hAnsi="Arial" w:cs="Arial" w:hint="eastAsia"/>
          <w:color w:val="000000"/>
          <w:sz w:val="28"/>
        </w:rPr>
        <w:t>)</w:t>
      </w:r>
      <w:r w:rsidR="009966C3" w:rsidRPr="009966C3">
        <w:rPr>
          <w:rFonts w:ascii="Arial" w:eastAsia="仿宋_GB2312" w:hAnsi="Arial" w:cs="Arial" w:hint="eastAsia"/>
          <w:color w:val="000000"/>
          <w:sz w:val="28"/>
        </w:rPr>
        <w:t>×</w:t>
      </w:r>
      <w:r w:rsidR="009966C3">
        <w:rPr>
          <w:rFonts w:ascii="Arial" w:eastAsia="仿宋_GB2312" w:hAnsi="Arial" w:cs="Arial" w:hint="eastAsia"/>
          <w:color w:val="000000"/>
          <w:sz w:val="28"/>
        </w:rPr>
        <w:t>20</w:t>
      </w:r>
      <w:r w:rsidR="009966C3">
        <w:rPr>
          <w:rFonts w:ascii="Arial" w:eastAsia="仿宋_GB2312" w:hAnsi="Arial" w:cs="Arial"/>
          <w:color w:val="000000"/>
          <w:sz w:val="28"/>
        </w:rPr>
        <w:t>%</w:t>
      </w:r>
    </w:p>
    <w:p w:rsidR="00E80E51" w:rsidRDefault="009966C3" w:rsidP="009966C3">
      <w:pPr>
        <w:spacing w:line="360" w:lineRule="auto"/>
        <w:ind w:firstLineChars="400" w:firstLine="1120"/>
        <w:rPr>
          <w:rFonts w:ascii="Arial" w:eastAsia="仿宋_GB2312" w:hAnsi="Arial" w:cs="Arial"/>
          <w:sz w:val="28"/>
        </w:rPr>
      </w:pPr>
      <w:r>
        <w:rPr>
          <w:rFonts w:ascii="Arial" w:eastAsia="仿宋_GB2312" w:hAnsi="Arial" w:cs="Arial"/>
          <w:sz w:val="28"/>
        </w:rPr>
        <w:t>＝</w:t>
      </w:r>
      <w:r w:rsidR="00D46678">
        <w:rPr>
          <w:rFonts w:ascii="Arial" w:eastAsia="仿宋_GB2312" w:hAnsi="Arial" w:cs="Arial" w:hint="eastAsia"/>
          <w:sz w:val="28"/>
        </w:rPr>
        <w:t>140</w:t>
      </w:r>
      <w:r w:rsidR="00E80E51">
        <w:rPr>
          <w:rFonts w:ascii="Arial" w:eastAsia="仿宋_GB2312" w:hAnsi="Arial" w:cs="Arial" w:hint="eastAsia"/>
          <w:sz w:val="28"/>
        </w:rPr>
        <w:t>+0.0</w:t>
      </w:r>
      <w:r w:rsidR="00D46678">
        <w:rPr>
          <w:rFonts w:ascii="Arial" w:eastAsia="仿宋_GB2312" w:hAnsi="Arial" w:cs="Arial" w:hint="eastAsia"/>
          <w:sz w:val="28"/>
        </w:rPr>
        <w:t>04</w:t>
      </w:r>
      <w:r w:rsidR="00E80E51">
        <w:rPr>
          <w:rFonts w:ascii="Arial" w:eastAsia="仿宋_GB2312" w:hAnsi="Arial" w:cs="Arial"/>
          <w:color w:val="000000"/>
          <w:sz w:val="28"/>
        </w:rPr>
        <w:t xml:space="preserve"> V</w:t>
      </w:r>
      <w:r w:rsidR="00E80E51">
        <w:rPr>
          <w:rFonts w:ascii="Arial" w:eastAsia="仿宋_GB2312" w:hAnsi="Arial" w:cs="Arial"/>
          <w:color w:val="000000"/>
          <w:sz w:val="28"/>
          <w:vertAlign w:val="subscript"/>
        </w:rPr>
        <w:t>建</w:t>
      </w:r>
      <w:r w:rsidR="00E80E51">
        <w:rPr>
          <w:rFonts w:ascii="Arial" w:eastAsia="仿宋_GB2312" w:hAnsi="Arial" w:cs="Arial"/>
          <w:sz w:val="28"/>
        </w:rPr>
        <w:t>（万元）</w:t>
      </w:r>
    </w:p>
    <w:p w:rsidR="00E80E51" w:rsidRDefault="00E80E51" w:rsidP="00E80E51">
      <w:pPr>
        <w:spacing w:line="360" w:lineRule="auto"/>
        <w:ind w:firstLineChars="200" w:firstLine="560"/>
        <w:jc w:val="both"/>
        <w:outlineLvl w:val="0"/>
        <w:rPr>
          <w:rFonts w:ascii="Arial" w:eastAsia="仿宋_GB2312" w:hAnsi="Arial" w:cs="Arial"/>
          <w:sz w:val="28"/>
        </w:rPr>
      </w:pPr>
      <w:r>
        <w:rPr>
          <w:rFonts w:ascii="Arial" w:eastAsia="仿宋_GB2312" w:hAnsi="Arial" w:cs="Arial"/>
          <w:color w:val="000000"/>
          <w:sz w:val="28"/>
        </w:rPr>
        <w:t>（</w:t>
      </w:r>
      <w:r>
        <w:rPr>
          <w:rFonts w:ascii="Arial" w:eastAsia="仿宋_GB2312" w:hAnsi="Arial" w:cs="Arial" w:hint="eastAsia"/>
          <w:color w:val="000000"/>
          <w:sz w:val="28"/>
        </w:rPr>
        <w:t>F</w:t>
      </w:r>
      <w:r>
        <w:rPr>
          <w:rFonts w:ascii="Arial" w:eastAsia="仿宋_GB2312" w:hAnsi="Arial" w:cs="Arial"/>
          <w:color w:val="000000"/>
          <w:sz w:val="28"/>
        </w:rPr>
        <w:t>）</w:t>
      </w:r>
      <w:r>
        <w:rPr>
          <w:rFonts w:ascii="Arial" w:eastAsia="仿宋_GB2312" w:hAnsi="Arial" w:cs="Arial"/>
          <w:sz w:val="28"/>
        </w:rPr>
        <w:t>销售税费</w:t>
      </w:r>
    </w:p>
    <w:p w:rsidR="00E80E51" w:rsidRDefault="00E80E51" w:rsidP="00E80E51">
      <w:pPr>
        <w:spacing w:line="360" w:lineRule="auto"/>
        <w:ind w:firstLineChars="200" w:firstLine="560"/>
        <w:jc w:val="both"/>
        <w:outlineLvl w:val="0"/>
        <w:rPr>
          <w:rFonts w:ascii="Arial" w:eastAsia="仿宋_GB2312" w:hAnsi="Arial" w:cs="Arial"/>
          <w:sz w:val="28"/>
        </w:rPr>
      </w:pPr>
      <w:r>
        <w:rPr>
          <w:rFonts w:ascii="Arial" w:eastAsia="仿宋_GB2312" w:hAnsi="Arial" w:cs="Arial"/>
          <w:color w:val="000000"/>
          <w:sz w:val="28"/>
        </w:rPr>
        <w:t>本处所指销售税费是指国家规定的相关销售税费。国家规定的相关销售税费包括增值税、城市维护建设税、教育费附加及地方教育附加。由于增值税的计税销售额为不含税销售额，故以估价对象开发完成后不动产总价扣除增值税税额为基数计缴，税率为</w:t>
      </w:r>
      <w:r>
        <w:rPr>
          <w:rFonts w:ascii="Arial" w:eastAsia="仿宋_GB2312" w:hAnsi="Arial" w:cs="Arial"/>
          <w:color w:val="000000"/>
          <w:sz w:val="28"/>
        </w:rPr>
        <w:t>5.</w:t>
      </w:r>
      <w:r w:rsidR="00D46678">
        <w:rPr>
          <w:rFonts w:ascii="Arial" w:eastAsia="仿宋_GB2312" w:hAnsi="Arial" w:cs="Arial" w:hint="eastAsia"/>
          <w:color w:val="000000"/>
          <w:sz w:val="28"/>
        </w:rPr>
        <w:t>6</w:t>
      </w:r>
      <w:r>
        <w:rPr>
          <w:rFonts w:ascii="Arial" w:eastAsia="仿宋_GB2312" w:hAnsi="Arial" w:cs="Arial"/>
          <w:color w:val="000000"/>
          <w:sz w:val="28"/>
        </w:rPr>
        <w:t>%</w:t>
      </w:r>
      <w:r>
        <w:rPr>
          <w:rFonts w:ascii="Arial" w:eastAsia="仿宋_GB2312" w:hAnsi="Arial" w:cs="Arial"/>
          <w:color w:val="000000"/>
          <w:sz w:val="28"/>
        </w:rPr>
        <w:t>（其中增值税征收率为</w:t>
      </w:r>
      <w:r>
        <w:rPr>
          <w:rFonts w:ascii="Arial" w:eastAsia="仿宋_GB2312" w:hAnsi="Arial" w:cs="Arial"/>
          <w:color w:val="000000"/>
          <w:sz w:val="28"/>
        </w:rPr>
        <w:t>5%</w:t>
      </w:r>
      <w:r>
        <w:rPr>
          <w:rFonts w:ascii="Arial" w:eastAsia="仿宋_GB2312" w:hAnsi="Arial" w:cs="Arial"/>
          <w:color w:val="000000"/>
          <w:sz w:val="28"/>
        </w:rPr>
        <w:t>，附加税费为</w:t>
      </w:r>
      <w:r>
        <w:rPr>
          <w:rFonts w:ascii="Arial" w:eastAsia="仿宋_GB2312" w:hAnsi="Arial" w:cs="Arial"/>
          <w:color w:val="000000"/>
          <w:sz w:val="28"/>
        </w:rPr>
        <w:t>0.</w:t>
      </w:r>
      <w:r w:rsidR="00D46678">
        <w:rPr>
          <w:rFonts w:ascii="Arial" w:eastAsia="仿宋_GB2312" w:hAnsi="Arial" w:cs="Arial" w:hint="eastAsia"/>
          <w:color w:val="000000"/>
          <w:sz w:val="28"/>
        </w:rPr>
        <w:t>6</w:t>
      </w:r>
      <w:r>
        <w:rPr>
          <w:rFonts w:ascii="Arial" w:eastAsia="仿宋_GB2312" w:hAnsi="Arial" w:cs="Arial"/>
          <w:color w:val="000000"/>
          <w:sz w:val="28"/>
        </w:rPr>
        <w:t>%</w:t>
      </w:r>
      <w:r>
        <w:rPr>
          <w:rFonts w:ascii="Arial" w:eastAsia="仿宋_GB2312" w:hAnsi="Arial" w:cs="Arial"/>
          <w:color w:val="000000"/>
          <w:sz w:val="28"/>
        </w:rPr>
        <w:t>）。</w:t>
      </w:r>
      <w:r>
        <w:rPr>
          <w:rFonts w:ascii="Arial" w:eastAsia="仿宋_GB2312" w:hAnsi="Arial" w:cs="Arial"/>
          <w:sz w:val="28"/>
        </w:rPr>
        <w:t>则</w:t>
      </w:r>
    </w:p>
    <w:p w:rsidR="00E80E51" w:rsidRDefault="00E80E51" w:rsidP="00E80E51">
      <w:pPr>
        <w:spacing w:line="360" w:lineRule="auto"/>
        <w:ind w:firstLineChars="200" w:firstLine="560"/>
        <w:jc w:val="both"/>
        <w:outlineLvl w:val="0"/>
        <w:rPr>
          <w:rFonts w:ascii="Arial" w:eastAsia="仿宋_GB2312" w:hAnsi="Arial" w:cs="Arial"/>
          <w:sz w:val="28"/>
        </w:rPr>
      </w:pPr>
      <w:r>
        <w:rPr>
          <w:rFonts w:ascii="Arial" w:eastAsia="仿宋_GB2312" w:hAnsi="Arial" w:cs="Arial"/>
          <w:sz w:val="28"/>
        </w:rPr>
        <w:t>总额＝</w:t>
      </w:r>
      <w:r>
        <w:rPr>
          <w:rFonts w:ascii="Arial" w:eastAsia="仿宋_GB2312" w:hAnsi="Arial" w:cs="Arial"/>
          <w:sz w:val="28"/>
        </w:rPr>
        <w:t>V</w:t>
      </w:r>
      <w:r>
        <w:rPr>
          <w:rFonts w:ascii="Arial" w:eastAsia="仿宋_GB2312" w:hAnsi="Arial" w:cs="Arial"/>
          <w:sz w:val="28"/>
          <w:vertAlign w:val="subscript"/>
        </w:rPr>
        <w:t>建</w:t>
      </w:r>
      <w:r>
        <w:rPr>
          <w:rFonts w:ascii="Arial" w:eastAsia="仿宋_GB2312" w:hAnsi="Arial" w:cs="Arial"/>
          <w:sz w:val="28"/>
        </w:rPr>
        <w:t>×</w:t>
      </w:r>
      <w:r>
        <w:rPr>
          <w:rFonts w:ascii="Arial" w:eastAsia="仿宋_GB2312" w:hAnsi="Arial" w:cs="Arial" w:hint="eastAsia"/>
          <w:sz w:val="28"/>
        </w:rPr>
        <w:t>0.05</w:t>
      </w:r>
      <w:r w:rsidR="00D46678">
        <w:rPr>
          <w:rFonts w:ascii="Arial" w:eastAsia="仿宋_GB2312" w:hAnsi="Arial" w:cs="Arial" w:hint="eastAsia"/>
          <w:sz w:val="28"/>
        </w:rPr>
        <w:t>6</w:t>
      </w:r>
      <w:r>
        <w:rPr>
          <w:rFonts w:ascii="Arial" w:eastAsia="仿宋_GB2312" w:hAnsi="Arial" w:cs="Arial" w:hint="eastAsia"/>
          <w:sz w:val="28"/>
        </w:rPr>
        <w:t>÷（</w:t>
      </w:r>
      <w:r>
        <w:rPr>
          <w:rFonts w:ascii="Arial" w:eastAsia="仿宋_GB2312" w:hAnsi="Arial" w:cs="Arial" w:hint="eastAsia"/>
          <w:sz w:val="28"/>
        </w:rPr>
        <w:t>1+5%</w:t>
      </w:r>
      <w:r>
        <w:rPr>
          <w:rFonts w:ascii="Arial" w:eastAsia="仿宋_GB2312" w:hAnsi="Arial" w:cs="Arial" w:hint="eastAsia"/>
          <w:sz w:val="28"/>
        </w:rPr>
        <w:t>）</w:t>
      </w:r>
      <w:r>
        <w:rPr>
          <w:rFonts w:ascii="Arial" w:eastAsia="仿宋_GB2312" w:hAnsi="Arial" w:cs="Arial" w:hint="eastAsia"/>
          <w:sz w:val="28"/>
        </w:rPr>
        <w:t>=</w:t>
      </w:r>
      <w:r>
        <w:rPr>
          <w:rFonts w:ascii="Arial" w:eastAsia="仿宋_GB2312" w:hAnsi="Arial" w:cs="Arial"/>
          <w:sz w:val="28"/>
        </w:rPr>
        <w:t>V</w:t>
      </w:r>
      <w:r>
        <w:rPr>
          <w:rFonts w:ascii="Arial" w:eastAsia="仿宋_GB2312" w:hAnsi="Arial" w:cs="Arial"/>
          <w:sz w:val="28"/>
          <w:vertAlign w:val="subscript"/>
        </w:rPr>
        <w:t>建</w:t>
      </w:r>
      <w:r>
        <w:rPr>
          <w:rFonts w:ascii="Arial" w:eastAsia="仿宋_GB2312" w:hAnsi="Arial" w:cs="Arial"/>
          <w:sz w:val="28"/>
        </w:rPr>
        <w:t>×</w:t>
      </w:r>
      <w:r>
        <w:rPr>
          <w:rFonts w:ascii="Arial" w:eastAsia="仿宋_GB2312" w:hAnsi="Arial" w:cs="Arial" w:hint="eastAsia"/>
          <w:sz w:val="28"/>
        </w:rPr>
        <w:t>0.05</w:t>
      </w:r>
      <w:r w:rsidR="00D46678">
        <w:rPr>
          <w:rFonts w:ascii="Arial" w:eastAsia="仿宋_GB2312" w:hAnsi="Arial" w:cs="Arial" w:hint="eastAsia"/>
          <w:sz w:val="28"/>
        </w:rPr>
        <w:t>33</w:t>
      </w:r>
      <w:r>
        <w:rPr>
          <w:rFonts w:ascii="Arial" w:eastAsia="仿宋_GB2312" w:hAnsi="Arial" w:cs="Arial"/>
          <w:sz w:val="28"/>
        </w:rPr>
        <w:t>（万元）</w:t>
      </w:r>
    </w:p>
    <w:p w:rsidR="00E80E51" w:rsidRDefault="00E80E51" w:rsidP="00E80E51">
      <w:pPr>
        <w:spacing w:line="360" w:lineRule="auto"/>
        <w:ind w:firstLineChars="200" w:firstLine="560"/>
        <w:jc w:val="both"/>
        <w:outlineLvl w:val="0"/>
        <w:rPr>
          <w:rFonts w:ascii="Arial" w:eastAsia="仿宋_GB2312" w:hAnsi="Arial" w:cs="Arial"/>
          <w:sz w:val="28"/>
        </w:rPr>
      </w:pPr>
      <w:r>
        <w:rPr>
          <w:rFonts w:ascii="Arial" w:eastAsia="仿宋_GB2312" w:hAnsi="Arial" w:cs="Arial"/>
          <w:color w:val="000000"/>
          <w:sz w:val="28"/>
        </w:rPr>
        <w:t>（</w:t>
      </w:r>
      <w:r>
        <w:rPr>
          <w:rFonts w:ascii="Arial" w:eastAsia="仿宋_GB2312" w:hAnsi="Arial" w:cs="Arial" w:hint="eastAsia"/>
          <w:color w:val="000000"/>
          <w:sz w:val="28"/>
        </w:rPr>
        <w:t>G</w:t>
      </w:r>
      <w:r>
        <w:rPr>
          <w:rFonts w:ascii="Arial" w:eastAsia="仿宋_GB2312" w:hAnsi="Arial" w:cs="Arial"/>
          <w:color w:val="000000"/>
          <w:sz w:val="28"/>
        </w:rPr>
        <w:t>）</w:t>
      </w:r>
      <w:r>
        <w:rPr>
          <w:rFonts w:ascii="Arial" w:eastAsia="仿宋_GB2312" w:hAnsi="Arial" w:cs="Arial"/>
          <w:sz w:val="28"/>
        </w:rPr>
        <w:t>建筑物</w:t>
      </w:r>
      <w:r w:rsidR="00365D80">
        <w:rPr>
          <w:rFonts w:ascii="Arial" w:eastAsia="仿宋_GB2312" w:hAnsi="Arial" w:cs="Arial" w:hint="eastAsia"/>
          <w:sz w:val="28"/>
        </w:rPr>
        <w:t>现值</w:t>
      </w:r>
    </w:p>
    <w:p w:rsidR="00E80E51" w:rsidRDefault="003C4B1F" w:rsidP="00E80E51">
      <w:pPr>
        <w:spacing w:line="360" w:lineRule="auto"/>
        <w:ind w:firstLineChars="200" w:firstLine="560"/>
        <w:jc w:val="both"/>
        <w:outlineLvl w:val="0"/>
        <w:rPr>
          <w:rFonts w:ascii="Arial" w:eastAsia="仿宋_GB2312" w:hAnsi="Arial" w:cs="Arial"/>
          <w:sz w:val="28"/>
        </w:rPr>
      </w:pPr>
      <w:r>
        <w:rPr>
          <w:rFonts w:ascii="Arial" w:eastAsia="仿宋_GB2312" w:hAnsi="Arial" w:cs="Arial" w:hint="eastAsia"/>
          <w:sz w:val="28"/>
        </w:rPr>
        <w:t>a.</w:t>
      </w:r>
      <w:r w:rsidR="00E80E51">
        <w:rPr>
          <w:rFonts w:ascii="Arial" w:eastAsia="仿宋_GB2312" w:hAnsi="Arial" w:cs="Arial"/>
          <w:sz w:val="28"/>
        </w:rPr>
        <w:t>建筑物重置价值＝</w:t>
      </w:r>
      <w:r w:rsidR="00E80E51">
        <w:rPr>
          <w:rFonts w:ascii="Arial" w:eastAsia="仿宋_GB2312" w:hAnsi="Arial" w:cs="Arial"/>
          <w:color w:val="000000"/>
          <w:sz w:val="28"/>
        </w:rPr>
        <w:t>（</w:t>
      </w:r>
      <w:r w:rsidR="00E80E51">
        <w:rPr>
          <w:rFonts w:ascii="Arial" w:eastAsia="仿宋_GB2312" w:hAnsi="Arial" w:cs="Arial" w:hint="eastAsia"/>
          <w:color w:val="000000"/>
          <w:sz w:val="28"/>
        </w:rPr>
        <w:t>A</w:t>
      </w:r>
      <w:r w:rsidR="00E80E51">
        <w:rPr>
          <w:rFonts w:ascii="Arial" w:eastAsia="仿宋_GB2312" w:hAnsi="Arial" w:cs="Arial"/>
          <w:color w:val="000000"/>
          <w:sz w:val="28"/>
        </w:rPr>
        <w:t>）</w:t>
      </w:r>
      <w:r w:rsidR="00E80E51">
        <w:rPr>
          <w:rFonts w:ascii="Arial" w:eastAsia="仿宋_GB2312" w:hAnsi="Arial" w:cs="Arial"/>
          <w:sz w:val="28"/>
        </w:rPr>
        <w:t>+</w:t>
      </w:r>
      <w:r w:rsidR="00E80E51">
        <w:rPr>
          <w:rFonts w:ascii="Arial" w:eastAsia="仿宋_GB2312" w:hAnsi="Arial" w:cs="Arial"/>
          <w:color w:val="000000"/>
          <w:sz w:val="28"/>
        </w:rPr>
        <w:t>（</w:t>
      </w:r>
      <w:r w:rsidR="00E80E51">
        <w:rPr>
          <w:rFonts w:ascii="Arial" w:eastAsia="仿宋_GB2312" w:hAnsi="Arial" w:cs="Arial" w:hint="eastAsia"/>
          <w:color w:val="000000"/>
          <w:sz w:val="28"/>
        </w:rPr>
        <w:t>B</w:t>
      </w:r>
      <w:r w:rsidR="00E80E51">
        <w:rPr>
          <w:rFonts w:ascii="Arial" w:eastAsia="仿宋_GB2312" w:hAnsi="Arial" w:cs="Arial"/>
          <w:color w:val="000000"/>
          <w:sz w:val="28"/>
        </w:rPr>
        <w:t>）</w:t>
      </w:r>
      <w:r w:rsidR="00E80E51">
        <w:rPr>
          <w:rFonts w:ascii="Arial" w:eastAsia="仿宋_GB2312" w:hAnsi="Arial" w:cs="Arial"/>
          <w:sz w:val="28"/>
        </w:rPr>
        <w:t>+</w:t>
      </w:r>
      <w:r w:rsidR="00E80E51">
        <w:rPr>
          <w:rFonts w:ascii="Arial" w:eastAsia="仿宋_GB2312" w:hAnsi="Arial" w:cs="Arial"/>
          <w:color w:val="000000"/>
          <w:sz w:val="28"/>
        </w:rPr>
        <w:t>（</w:t>
      </w:r>
      <w:r w:rsidR="00E80E51">
        <w:rPr>
          <w:rFonts w:ascii="Arial" w:eastAsia="仿宋_GB2312" w:hAnsi="Arial" w:cs="Arial" w:hint="eastAsia"/>
          <w:color w:val="000000"/>
          <w:sz w:val="28"/>
        </w:rPr>
        <w:t>C</w:t>
      </w:r>
      <w:r w:rsidR="00E80E51">
        <w:rPr>
          <w:rFonts w:ascii="Arial" w:eastAsia="仿宋_GB2312" w:hAnsi="Arial" w:cs="Arial"/>
          <w:color w:val="000000"/>
          <w:sz w:val="28"/>
        </w:rPr>
        <w:t>）</w:t>
      </w:r>
      <w:r w:rsidR="00E80E51">
        <w:rPr>
          <w:rFonts w:ascii="Arial" w:eastAsia="仿宋_GB2312" w:hAnsi="Arial" w:cs="Arial"/>
          <w:sz w:val="28"/>
        </w:rPr>
        <w:t>+</w:t>
      </w:r>
      <w:r w:rsidR="00E80E51">
        <w:rPr>
          <w:rFonts w:ascii="Arial" w:eastAsia="仿宋_GB2312" w:hAnsi="Arial" w:cs="Arial"/>
          <w:color w:val="000000"/>
          <w:sz w:val="28"/>
        </w:rPr>
        <w:t>（</w:t>
      </w:r>
      <w:r w:rsidR="00E80E51">
        <w:rPr>
          <w:rFonts w:ascii="Arial" w:eastAsia="仿宋_GB2312" w:hAnsi="Arial" w:cs="Arial" w:hint="eastAsia"/>
          <w:color w:val="000000"/>
          <w:sz w:val="28"/>
        </w:rPr>
        <w:t>D</w:t>
      </w:r>
      <w:r w:rsidR="00E80E51">
        <w:rPr>
          <w:rFonts w:ascii="Arial" w:eastAsia="仿宋_GB2312" w:hAnsi="Arial" w:cs="Arial"/>
          <w:color w:val="000000"/>
          <w:sz w:val="28"/>
        </w:rPr>
        <w:t>）</w:t>
      </w:r>
      <w:r w:rsidR="00E80E51">
        <w:rPr>
          <w:rFonts w:ascii="Arial" w:eastAsia="仿宋_GB2312" w:hAnsi="Arial" w:cs="Arial"/>
          <w:sz w:val="28"/>
        </w:rPr>
        <w:t>+</w:t>
      </w:r>
      <w:r w:rsidR="00E80E51">
        <w:rPr>
          <w:rFonts w:ascii="Arial" w:eastAsia="仿宋_GB2312" w:hAnsi="Arial" w:cs="Arial"/>
          <w:color w:val="000000"/>
          <w:sz w:val="28"/>
        </w:rPr>
        <w:t>（</w:t>
      </w:r>
      <w:r w:rsidR="00E80E51">
        <w:rPr>
          <w:rFonts w:ascii="Arial" w:eastAsia="仿宋_GB2312" w:hAnsi="Arial" w:cs="Arial" w:hint="eastAsia"/>
          <w:color w:val="000000"/>
          <w:sz w:val="28"/>
        </w:rPr>
        <w:t>E</w:t>
      </w:r>
      <w:r w:rsidR="00E80E51">
        <w:rPr>
          <w:rFonts w:ascii="Arial" w:eastAsia="仿宋_GB2312" w:hAnsi="Arial" w:cs="Arial"/>
          <w:color w:val="000000"/>
          <w:sz w:val="28"/>
        </w:rPr>
        <w:t>）</w:t>
      </w:r>
      <w:r w:rsidR="00E80E51">
        <w:rPr>
          <w:rFonts w:ascii="Arial" w:eastAsia="仿宋_GB2312" w:hAnsi="Arial" w:cs="Arial"/>
          <w:sz w:val="28"/>
        </w:rPr>
        <w:t>+</w:t>
      </w:r>
      <w:r w:rsidR="00E80E51">
        <w:rPr>
          <w:rFonts w:ascii="Arial" w:eastAsia="仿宋_GB2312" w:hAnsi="Arial" w:cs="Arial"/>
          <w:color w:val="000000"/>
          <w:sz w:val="28"/>
        </w:rPr>
        <w:t>（</w:t>
      </w:r>
      <w:r w:rsidR="00E80E51">
        <w:rPr>
          <w:rFonts w:ascii="Arial" w:eastAsia="仿宋_GB2312" w:hAnsi="Arial" w:cs="Arial" w:hint="eastAsia"/>
          <w:color w:val="000000"/>
          <w:sz w:val="28"/>
        </w:rPr>
        <w:t>F</w:t>
      </w:r>
      <w:r w:rsidR="00E80E51">
        <w:rPr>
          <w:rFonts w:ascii="Arial" w:eastAsia="仿宋_GB2312" w:hAnsi="Arial" w:cs="Arial"/>
          <w:color w:val="000000"/>
          <w:sz w:val="28"/>
        </w:rPr>
        <w:t>）</w:t>
      </w:r>
    </w:p>
    <w:p w:rsidR="00E80E51" w:rsidRDefault="00E80E51" w:rsidP="00E80E51">
      <w:pPr>
        <w:spacing w:line="360" w:lineRule="auto"/>
        <w:ind w:leftChars="696" w:left="2230" w:hangingChars="200" w:hanging="560"/>
        <w:jc w:val="both"/>
        <w:outlineLvl w:val="0"/>
        <w:rPr>
          <w:rFonts w:ascii="Arial" w:eastAsia="仿宋_GB2312" w:hAnsi="Arial" w:cs="Arial"/>
          <w:color w:val="000000"/>
          <w:sz w:val="28"/>
        </w:rPr>
      </w:pPr>
      <w:r>
        <w:rPr>
          <w:rFonts w:ascii="Arial" w:eastAsia="仿宋_GB2312" w:hAnsi="Arial" w:cs="Arial"/>
          <w:sz w:val="28"/>
        </w:rPr>
        <w:t>V</w:t>
      </w:r>
      <w:r>
        <w:rPr>
          <w:rFonts w:ascii="Arial" w:eastAsia="仿宋_GB2312" w:hAnsi="Arial" w:cs="Arial"/>
          <w:sz w:val="28"/>
          <w:vertAlign w:val="subscript"/>
        </w:rPr>
        <w:t>建</w:t>
      </w:r>
      <w:r>
        <w:rPr>
          <w:rFonts w:ascii="Arial" w:eastAsia="仿宋_GB2312" w:hAnsi="Arial" w:cs="Arial"/>
          <w:sz w:val="28"/>
        </w:rPr>
        <w:t>＝</w:t>
      </w:r>
      <w:r w:rsidR="00D46678">
        <w:rPr>
          <w:rFonts w:ascii="Arial" w:eastAsia="仿宋_GB2312" w:hAnsi="Arial" w:cs="Arial" w:hint="eastAsia"/>
          <w:sz w:val="28"/>
        </w:rPr>
        <w:t>687</w:t>
      </w:r>
      <w:r>
        <w:rPr>
          <w:rFonts w:ascii="Arial" w:eastAsia="仿宋_GB2312" w:hAnsi="Arial" w:cs="Arial"/>
          <w:sz w:val="28"/>
        </w:rPr>
        <w:t>＋</w:t>
      </w:r>
      <w:r w:rsidR="00D46678">
        <w:rPr>
          <w:rFonts w:ascii="Arial" w:eastAsia="仿宋_GB2312" w:hAnsi="Arial" w:cs="Arial" w:hint="eastAsia"/>
          <w:sz w:val="28"/>
        </w:rPr>
        <w:t>14</w:t>
      </w:r>
      <w:r>
        <w:rPr>
          <w:rFonts w:ascii="Arial" w:eastAsia="仿宋_GB2312" w:hAnsi="Arial" w:cs="Arial"/>
          <w:sz w:val="28"/>
        </w:rPr>
        <w:t>+ V</w:t>
      </w:r>
      <w:r>
        <w:rPr>
          <w:rFonts w:ascii="Arial" w:eastAsia="仿宋_GB2312" w:hAnsi="Arial" w:cs="Arial"/>
          <w:sz w:val="28"/>
          <w:vertAlign w:val="subscript"/>
        </w:rPr>
        <w:t>建</w:t>
      </w:r>
      <w:r>
        <w:rPr>
          <w:rFonts w:ascii="Arial" w:eastAsia="仿宋_GB2312" w:hAnsi="Arial" w:cs="Arial"/>
          <w:sz w:val="28"/>
        </w:rPr>
        <w:t>×</w:t>
      </w:r>
      <w:r w:rsidR="00D46678">
        <w:rPr>
          <w:rFonts w:ascii="Arial" w:eastAsia="仿宋_GB2312" w:hAnsi="Arial" w:cs="Arial" w:hint="eastAsia"/>
          <w:sz w:val="28"/>
        </w:rPr>
        <w:t>2</w:t>
      </w:r>
      <w:r>
        <w:rPr>
          <w:rFonts w:ascii="Arial" w:eastAsia="仿宋_GB2312" w:hAnsi="Arial" w:cs="Arial"/>
          <w:sz w:val="28"/>
        </w:rPr>
        <w:t>%+</w:t>
      </w:r>
      <w:r w:rsidR="00D46678">
        <w:rPr>
          <w:rFonts w:ascii="Arial" w:eastAsia="仿宋_GB2312" w:hAnsi="Arial" w:cs="Arial" w:hint="eastAsia"/>
          <w:sz w:val="28"/>
        </w:rPr>
        <w:t>33</w:t>
      </w:r>
      <w:r>
        <w:rPr>
          <w:rFonts w:ascii="Arial" w:eastAsia="仿宋_GB2312" w:hAnsi="Arial" w:cs="Arial"/>
          <w:sz w:val="28"/>
        </w:rPr>
        <w:t>＋</w:t>
      </w:r>
      <w:r>
        <w:rPr>
          <w:rFonts w:ascii="Arial" w:eastAsia="仿宋_GB2312" w:hAnsi="Arial" w:cs="Arial"/>
          <w:sz w:val="28"/>
        </w:rPr>
        <w:t>V</w:t>
      </w:r>
      <w:r>
        <w:rPr>
          <w:rFonts w:ascii="Arial" w:eastAsia="仿宋_GB2312" w:hAnsi="Arial" w:cs="Arial"/>
          <w:sz w:val="28"/>
          <w:vertAlign w:val="subscript"/>
        </w:rPr>
        <w:t>建</w:t>
      </w:r>
      <w:r>
        <w:rPr>
          <w:rFonts w:ascii="Arial" w:eastAsia="仿宋_GB2312" w:hAnsi="Arial" w:cs="Arial"/>
          <w:sz w:val="28"/>
        </w:rPr>
        <w:t>×0.00</w:t>
      </w:r>
      <w:r w:rsidR="00D46678">
        <w:rPr>
          <w:rFonts w:ascii="Arial" w:eastAsia="仿宋_GB2312" w:hAnsi="Arial" w:cs="Arial" w:hint="eastAsia"/>
          <w:sz w:val="28"/>
        </w:rPr>
        <w:t>1</w:t>
      </w:r>
      <w:r>
        <w:rPr>
          <w:rFonts w:ascii="Arial" w:eastAsia="仿宋_GB2312" w:hAnsi="Arial" w:cs="Arial"/>
          <w:sz w:val="28"/>
        </w:rPr>
        <w:t>+</w:t>
      </w:r>
      <w:r w:rsidR="00D46678">
        <w:rPr>
          <w:rFonts w:ascii="Arial" w:eastAsia="仿宋_GB2312" w:hAnsi="Arial" w:cs="Arial" w:hint="eastAsia"/>
          <w:sz w:val="28"/>
        </w:rPr>
        <w:t>140</w:t>
      </w:r>
      <w:r>
        <w:rPr>
          <w:rFonts w:ascii="Arial" w:eastAsia="仿宋_GB2312" w:hAnsi="Arial" w:cs="Arial"/>
          <w:sz w:val="28"/>
        </w:rPr>
        <w:t>＋</w:t>
      </w:r>
      <w:r>
        <w:rPr>
          <w:rFonts w:ascii="Arial" w:eastAsia="仿宋_GB2312" w:hAnsi="Arial" w:cs="Arial"/>
          <w:sz w:val="28"/>
        </w:rPr>
        <w:t>V</w:t>
      </w:r>
      <w:r>
        <w:rPr>
          <w:rFonts w:ascii="Arial" w:eastAsia="仿宋_GB2312" w:hAnsi="Arial" w:cs="Arial"/>
          <w:sz w:val="28"/>
          <w:vertAlign w:val="subscript"/>
        </w:rPr>
        <w:t>建</w:t>
      </w:r>
      <w:r>
        <w:rPr>
          <w:rFonts w:ascii="Arial" w:eastAsia="仿宋_GB2312" w:hAnsi="Arial" w:cs="Arial"/>
          <w:color w:val="000000"/>
          <w:sz w:val="28"/>
        </w:rPr>
        <w:t>×0.0</w:t>
      </w:r>
      <w:r w:rsidR="00D46678">
        <w:rPr>
          <w:rFonts w:ascii="Arial" w:eastAsia="仿宋_GB2312" w:hAnsi="Arial" w:cs="Arial" w:hint="eastAsia"/>
          <w:color w:val="000000"/>
          <w:sz w:val="28"/>
        </w:rPr>
        <w:t>04</w:t>
      </w:r>
      <w:r>
        <w:rPr>
          <w:rFonts w:ascii="Arial" w:eastAsia="仿宋_GB2312" w:hAnsi="Arial" w:cs="Arial"/>
          <w:color w:val="000000"/>
          <w:sz w:val="28"/>
        </w:rPr>
        <w:t>+V</w:t>
      </w:r>
      <w:r>
        <w:rPr>
          <w:rFonts w:ascii="Arial" w:eastAsia="仿宋_GB2312" w:hAnsi="Arial" w:cs="Arial"/>
          <w:color w:val="000000"/>
          <w:sz w:val="28"/>
          <w:vertAlign w:val="subscript"/>
        </w:rPr>
        <w:t>建</w:t>
      </w:r>
      <w:r>
        <w:rPr>
          <w:rFonts w:ascii="Arial" w:eastAsia="仿宋_GB2312" w:hAnsi="Arial" w:cs="Arial"/>
          <w:color w:val="000000"/>
          <w:sz w:val="28"/>
        </w:rPr>
        <w:t>×</w:t>
      </w:r>
      <w:r>
        <w:rPr>
          <w:rFonts w:ascii="Arial" w:eastAsia="仿宋_GB2312" w:hAnsi="Arial" w:cs="Arial" w:hint="eastAsia"/>
          <w:color w:val="000000"/>
          <w:sz w:val="28"/>
        </w:rPr>
        <w:t>0.05</w:t>
      </w:r>
      <w:r w:rsidR="00D46678">
        <w:rPr>
          <w:rFonts w:ascii="Arial" w:eastAsia="仿宋_GB2312" w:hAnsi="Arial" w:cs="Arial" w:hint="eastAsia"/>
          <w:color w:val="000000"/>
          <w:sz w:val="28"/>
        </w:rPr>
        <w:t>33</w:t>
      </w:r>
    </w:p>
    <w:p w:rsidR="00E80E51" w:rsidRDefault="00E80E51" w:rsidP="003C4B1F">
      <w:pPr>
        <w:spacing w:line="360" w:lineRule="auto"/>
        <w:ind w:firstLineChars="400" w:firstLine="1120"/>
        <w:jc w:val="both"/>
        <w:outlineLvl w:val="0"/>
        <w:rPr>
          <w:rFonts w:ascii="Arial" w:eastAsia="仿宋_GB2312" w:hAnsi="Arial" w:cs="Arial"/>
          <w:color w:val="000000"/>
          <w:sz w:val="28"/>
        </w:rPr>
      </w:pPr>
      <w:r>
        <w:rPr>
          <w:rFonts w:ascii="Arial" w:eastAsia="仿宋_GB2312" w:hAnsi="Arial" w:cs="Arial"/>
          <w:color w:val="000000"/>
          <w:sz w:val="28"/>
        </w:rPr>
        <w:t>则：</w:t>
      </w:r>
      <w:r>
        <w:rPr>
          <w:rFonts w:ascii="Arial" w:eastAsia="仿宋_GB2312" w:hAnsi="Arial" w:cs="Arial"/>
          <w:color w:val="000000"/>
          <w:sz w:val="28"/>
        </w:rPr>
        <w:t>V</w:t>
      </w:r>
      <w:r>
        <w:rPr>
          <w:rFonts w:ascii="Arial" w:eastAsia="仿宋_GB2312" w:hAnsi="Arial" w:cs="Arial"/>
          <w:color w:val="000000"/>
          <w:sz w:val="28"/>
          <w:vertAlign w:val="subscript"/>
        </w:rPr>
        <w:t>建</w:t>
      </w:r>
      <w:r>
        <w:rPr>
          <w:rFonts w:ascii="Arial" w:eastAsia="仿宋_GB2312" w:hAnsi="Arial" w:cs="Arial"/>
          <w:color w:val="000000"/>
          <w:sz w:val="28"/>
        </w:rPr>
        <w:t>＝</w:t>
      </w:r>
      <w:r w:rsidR="003C4B1F">
        <w:rPr>
          <w:rFonts w:ascii="Arial" w:eastAsia="仿宋_GB2312" w:hAnsi="Arial" w:cs="Arial" w:hint="eastAsia"/>
          <w:color w:val="000000"/>
          <w:sz w:val="28"/>
        </w:rPr>
        <w:t>948</w:t>
      </w:r>
      <w:r>
        <w:rPr>
          <w:rFonts w:ascii="Arial" w:eastAsia="仿宋_GB2312" w:hAnsi="Arial" w:cs="Arial"/>
          <w:color w:val="000000"/>
          <w:sz w:val="28"/>
        </w:rPr>
        <w:t>（万元）</w:t>
      </w:r>
    </w:p>
    <w:p w:rsidR="003C4B1F" w:rsidRDefault="003C4B1F" w:rsidP="003C4B1F">
      <w:pPr>
        <w:spacing w:line="360" w:lineRule="auto"/>
        <w:ind w:firstLine="555"/>
        <w:jc w:val="both"/>
        <w:outlineLvl w:val="0"/>
        <w:rPr>
          <w:rFonts w:ascii="Arial" w:eastAsia="仿宋_GB2312" w:hAnsi="Arial" w:cs="Arial"/>
          <w:color w:val="000000"/>
          <w:sz w:val="28"/>
        </w:rPr>
      </w:pPr>
      <w:r>
        <w:rPr>
          <w:rFonts w:ascii="Arial" w:eastAsia="仿宋_GB2312" w:hAnsi="Arial" w:cs="Arial" w:hint="eastAsia"/>
          <w:color w:val="000000"/>
          <w:sz w:val="28"/>
        </w:rPr>
        <w:t>b.</w:t>
      </w:r>
      <w:r w:rsidR="00D379AC">
        <w:rPr>
          <w:rFonts w:ascii="Arial" w:eastAsia="仿宋_GB2312" w:hAnsi="Arial" w:cs="Arial" w:hint="eastAsia"/>
          <w:color w:val="000000"/>
          <w:sz w:val="28"/>
        </w:rPr>
        <w:t>成新率</w:t>
      </w:r>
    </w:p>
    <w:p w:rsidR="00D379AC" w:rsidRPr="00D379AC" w:rsidRDefault="003C4B1F" w:rsidP="00D379AC">
      <w:pPr>
        <w:spacing w:line="360" w:lineRule="auto"/>
        <w:ind w:firstLine="555"/>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D379AC" w:rsidRPr="00D379AC">
        <w:rPr>
          <w:rFonts w:ascii="Arial" w:eastAsia="仿宋_GB2312" w:hAnsi="Arial" w:cs="Arial" w:hint="eastAsia"/>
          <w:color w:val="000000"/>
          <w:sz w:val="28"/>
        </w:rPr>
        <w:t>根据评估专业人员实地查勘，估价对象围护墙完好；地面、墙面平整；门窗开启关闭灵活；墙面、顶棚面层涂料完好，设备、管道通畅，水卫、电</w:t>
      </w:r>
      <w:proofErr w:type="gramStart"/>
      <w:r w:rsidR="00D379AC" w:rsidRPr="00D379AC">
        <w:rPr>
          <w:rFonts w:ascii="Arial" w:eastAsia="仿宋_GB2312" w:hAnsi="Arial" w:cs="Arial" w:hint="eastAsia"/>
          <w:color w:val="000000"/>
          <w:sz w:val="28"/>
        </w:rPr>
        <w:t>照设备</w:t>
      </w:r>
      <w:proofErr w:type="gramEnd"/>
      <w:r w:rsidR="00D379AC" w:rsidRPr="00D379AC">
        <w:rPr>
          <w:rFonts w:ascii="Arial" w:eastAsia="仿宋_GB2312" w:hAnsi="Arial" w:cs="Arial" w:hint="eastAsia"/>
          <w:color w:val="000000"/>
          <w:sz w:val="28"/>
        </w:rPr>
        <w:t>完好，维护情况良好，设定估价对象装修改造后成新率为</w:t>
      </w:r>
      <w:r w:rsidR="00D379AC" w:rsidRPr="00D379AC">
        <w:rPr>
          <w:rFonts w:ascii="Arial" w:eastAsia="仿宋_GB2312" w:hAnsi="Arial" w:cs="Arial" w:hint="eastAsia"/>
          <w:color w:val="000000"/>
          <w:sz w:val="28"/>
        </w:rPr>
        <w:t>9</w:t>
      </w:r>
      <w:r w:rsidR="00D379AC">
        <w:rPr>
          <w:rFonts w:ascii="Arial" w:eastAsia="仿宋_GB2312" w:hAnsi="Arial" w:cs="Arial" w:hint="eastAsia"/>
          <w:color w:val="000000"/>
          <w:sz w:val="28"/>
        </w:rPr>
        <w:t>2</w:t>
      </w:r>
      <w:r w:rsidR="00D379AC" w:rsidRPr="00D379AC">
        <w:rPr>
          <w:rFonts w:ascii="Arial" w:eastAsia="仿宋_GB2312" w:hAnsi="Arial" w:cs="Arial" w:hint="eastAsia"/>
          <w:color w:val="000000"/>
          <w:sz w:val="28"/>
        </w:rPr>
        <w:t>%</w:t>
      </w:r>
      <w:r w:rsidR="00D379AC" w:rsidRPr="00D379AC">
        <w:rPr>
          <w:rFonts w:ascii="Arial" w:eastAsia="仿宋_GB2312" w:hAnsi="Arial" w:cs="Arial" w:hint="eastAsia"/>
          <w:color w:val="000000"/>
          <w:sz w:val="28"/>
        </w:rPr>
        <w:t>；另外，结合估价对象的建成年代、建筑结构，采用直线折旧法计算估价对象计算成新率：</w:t>
      </w:r>
    </w:p>
    <w:p w:rsidR="00D379AC" w:rsidRPr="00D379AC" w:rsidRDefault="00D379AC" w:rsidP="00D379AC">
      <w:pPr>
        <w:spacing w:line="360" w:lineRule="auto"/>
        <w:ind w:firstLine="555"/>
        <w:jc w:val="both"/>
        <w:outlineLvl w:val="0"/>
        <w:rPr>
          <w:rFonts w:ascii="Arial" w:eastAsia="仿宋_GB2312" w:hAnsi="Arial" w:cs="Arial"/>
          <w:color w:val="000000"/>
          <w:sz w:val="28"/>
        </w:rPr>
      </w:pPr>
      <w:r w:rsidRPr="00D379AC">
        <w:rPr>
          <w:rFonts w:ascii="Arial" w:eastAsia="仿宋_GB2312" w:hAnsi="Arial" w:cs="Arial" w:hint="eastAsia"/>
          <w:color w:val="000000"/>
          <w:sz w:val="28"/>
        </w:rPr>
        <w:lastRenderedPageBreak/>
        <w:t>计算成新率＝</w:t>
      </w:r>
      <w:r w:rsidRPr="00D379AC">
        <w:rPr>
          <w:rFonts w:ascii="Arial" w:eastAsia="仿宋_GB2312" w:hAnsi="Arial" w:cs="Arial" w:hint="eastAsia"/>
          <w:color w:val="000000"/>
          <w:sz w:val="28"/>
        </w:rPr>
        <w:t>1-</w:t>
      </w:r>
      <w:r w:rsidRPr="00D379AC">
        <w:rPr>
          <w:rFonts w:ascii="Arial" w:eastAsia="仿宋_GB2312" w:hAnsi="Arial" w:cs="Arial" w:hint="eastAsia"/>
          <w:color w:val="000000"/>
          <w:sz w:val="28"/>
        </w:rPr>
        <w:t>（</w:t>
      </w:r>
      <w:r w:rsidRPr="00D379AC">
        <w:rPr>
          <w:rFonts w:ascii="Arial" w:eastAsia="仿宋_GB2312" w:hAnsi="Arial" w:cs="Arial" w:hint="eastAsia"/>
          <w:color w:val="000000"/>
          <w:sz w:val="28"/>
        </w:rPr>
        <w:t>1-</w:t>
      </w:r>
      <w:r w:rsidRPr="00D379AC">
        <w:rPr>
          <w:rFonts w:ascii="Arial" w:eastAsia="仿宋_GB2312" w:hAnsi="Arial" w:cs="Arial" w:hint="eastAsia"/>
          <w:color w:val="000000"/>
          <w:sz w:val="28"/>
        </w:rPr>
        <w:t>残值率）×已经使用年限÷经济耐用年限</w:t>
      </w:r>
    </w:p>
    <w:p w:rsidR="00D379AC" w:rsidRPr="00D379AC" w:rsidRDefault="00D379AC" w:rsidP="00D379AC">
      <w:pPr>
        <w:spacing w:line="360" w:lineRule="auto"/>
        <w:ind w:firstLine="555"/>
        <w:jc w:val="both"/>
        <w:outlineLvl w:val="0"/>
        <w:rPr>
          <w:rFonts w:ascii="Arial" w:eastAsia="仿宋_GB2312" w:hAnsi="Arial" w:cs="Arial"/>
          <w:color w:val="000000"/>
          <w:sz w:val="28"/>
        </w:rPr>
      </w:pPr>
      <w:r w:rsidRPr="00D379AC">
        <w:rPr>
          <w:rFonts w:ascii="Arial" w:eastAsia="仿宋_GB2312" w:hAnsi="Arial" w:cs="Arial" w:hint="eastAsia"/>
          <w:color w:val="000000"/>
          <w:sz w:val="28"/>
        </w:rPr>
        <w:t xml:space="preserve">　　</w:t>
      </w:r>
      <w:r w:rsidRPr="00D379AC">
        <w:rPr>
          <w:rFonts w:ascii="Arial" w:eastAsia="仿宋_GB2312" w:hAnsi="Arial" w:cs="Arial" w:hint="eastAsia"/>
          <w:color w:val="000000"/>
          <w:sz w:val="28"/>
        </w:rPr>
        <w:t xml:space="preserve">    </w:t>
      </w:r>
      <w:r w:rsidRPr="00D379AC">
        <w:rPr>
          <w:rFonts w:ascii="Arial" w:eastAsia="仿宋_GB2312" w:hAnsi="Arial" w:cs="Arial" w:hint="eastAsia"/>
          <w:color w:val="000000"/>
          <w:sz w:val="28"/>
        </w:rPr>
        <w:t xml:space="preserve">　＝</w:t>
      </w:r>
      <w:r w:rsidRPr="00D379AC">
        <w:rPr>
          <w:rFonts w:ascii="Arial" w:eastAsia="仿宋_GB2312" w:hAnsi="Arial" w:cs="Arial" w:hint="eastAsia"/>
          <w:color w:val="000000"/>
          <w:sz w:val="28"/>
        </w:rPr>
        <w:t>1-</w:t>
      </w:r>
      <w:r w:rsidRPr="00D379AC">
        <w:rPr>
          <w:rFonts w:ascii="Arial" w:eastAsia="仿宋_GB2312" w:hAnsi="Arial" w:cs="Arial" w:hint="eastAsia"/>
          <w:color w:val="000000"/>
          <w:sz w:val="28"/>
        </w:rPr>
        <w:t>（</w:t>
      </w:r>
      <w:r w:rsidRPr="00D379AC">
        <w:rPr>
          <w:rFonts w:ascii="Arial" w:eastAsia="仿宋_GB2312" w:hAnsi="Arial" w:cs="Arial" w:hint="eastAsia"/>
          <w:color w:val="000000"/>
          <w:sz w:val="28"/>
        </w:rPr>
        <w:t>1-0%</w:t>
      </w:r>
      <w:r w:rsidRPr="00D379AC">
        <w:rPr>
          <w:rFonts w:ascii="Arial" w:eastAsia="仿宋_GB2312" w:hAnsi="Arial" w:cs="Arial" w:hint="eastAsia"/>
          <w:color w:val="000000"/>
          <w:sz w:val="28"/>
        </w:rPr>
        <w:t>）×</w:t>
      </w:r>
      <w:r>
        <w:rPr>
          <w:rFonts w:ascii="Arial" w:eastAsia="仿宋_GB2312" w:hAnsi="Arial" w:cs="Arial" w:hint="eastAsia"/>
          <w:color w:val="000000"/>
          <w:sz w:val="28"/>
        </w:rPr>
        <w:t>7</w:t>
      </w:r>
      <w:r w:rsidRPr="00D379AC">
        <w:rPr>
          <w:rFonts w:ascii="Arial" w:eastAsia="仿宋_GB2312" w:hAnsi="Arial" w:cs="Arial" w:hint="eastAsia"/>
          <w:color w:val="000000"/>
          <w:sz w:val="28"/>
        </w:rPr>
        <w:t>÷</w:t>
      </w:r>
      <w:r w:rsidRPr="00D379AC">
        <w:rPr>
          <w:rFonts w:ascii="Arial" w:eastAsia="仿宋_GB2312" w:hAnsi="Arial" w:cs="Arial" w:hint="eastAsia"/>
          <w:color w:val="000000"/>
          <w:sz w:val="28"/>
        </w:rPr>
        <w:t>60</w:t>
      </w:r>
    </w:p>
    <w:p w:rsidR="00D379AC" w:rsidRPr="00D379AC" w:rsidRDefault="00D379AC" w:rsidP="00D379AC">
      <w:pPr>
        <w:spacing w:line="360" w:lineRule="auto"/>
        <w:ind w:firstLine="555"/>
        <w:jc w:val="both"/>
        <w:outlineLvl w:val="0"/>
        <w:rPr>
          <w:rFonts w:ascii="Arial" w:eastAsia="仿宋_GB2312" w:hAnsi="Arial" w:cs="Arial"/>
          <w:color w:val="000000"/>
          <w:sz w:val="28"/>
        </w:rPr>
      </w:pPr>
      <w:r w:rsidRPr="00D379AC">
        <w:rPr>
          <w:rFonts w:ascii="Arial" w:eastAsia="仿宋_GB2312" w:hAnsi="Arial" w:cs="Arial" w:hint="eastAsia"/>
          <w:color w:val="000000"/>
          <w:sz w:val="28"/>
        </w:rPr>
        <w:t>＝</w:t>
      </w:r>
      <w:r w:rsidRPr="00D379AC">
        <w:rPr>
          <w:rFonts w:ascii="Arial" w:eastAsia="仿宋_GB2312" w:hAnsi="Arial" w:cs="Arial" w:hint="eastAsia"/>
          <w:color w:val="000000"/>
          <w:sz w:val="28"/>
        </w:rPr>
        <w:t>8</w:t>
      </w:r>
      <w:r>
        <w:rPr>
          <w:rFonts w:ascii="Arial" w:eastAsia="仿宋_GB2312" w:hAnsi="Arial" w:cs="Arial" w:hint="eastAsia"/>
          <w:color w:val="000000"/>
          <w:sz w:val="28"/>
        </w:rPr>
        <w:t>8</w:t>
      </w:r>
      <w:r w:rsidRPr="00D379AC">
        <w:rPr>
          <w:rFonts w:ascii="Arial" w:eastAsia="仿宋_GB2312" w:hAnsi="Arial" w:cs="Arial" w:hint="eastAsia"/>
          <w:color w:val="000000"/>
          <w:sz w:val="28"/>
        </w:rPr>
        <w:t>%</w:t>
      </w:r>
    </w:p>
    <w:p w:rsidR="003C4B1F" w:rsidRDefault="00D379AC" w:rsidP="00D379AC">
      <w:pPr>
        <w:spacing w:line="360" w:lineRule="auto"/>
        <w:ind w:firstLine="555"/>
        <w:jc w:val="both"/>
        <w:outlineLvl w:val="0"/>
        <w:rPr>
          <w:rFonts w:ascii="Arial" w:eastAsia="仿宋_GB2312" w:hAnsi="Arial" w:cs="Arial"/>
          <w:color w:val="000000"/>
          <w:sz w:val="28"/>
        </w:rPr>
      </w:pPr>
      <w:r w:rsidRPr="00D379AC">
        <w:rPr>
          <w:rFonts w:ascii="Arial" w:eastAsia="仿宋_GB2312" w:hAnsi="Arial" w:cs="Arial" w:hint="eastAsia"/>
          <w:color w:val="000000"/>
          <w:sz w:val="28"/>
        </w:rPr>
        <w:t>综合两种建筑物成新率确定方法，取其简单算术平均数确定估价对象成新率为</w:t>
      </w:r>
      <w:r w:rsidRPr="00D379AC">
        <w:rPr>
          <w:rFonts w:ascii="Arial" w:eastAsia="仿宋_GB2312" w:hAnsi="Arial" w:cs="Arial" w:hint="eastAsia"/>
          <w:color w:val="000000"/>
          <w:sz w:val="28"/>
        </w:rPr>
        <w:t>90%</w:t>
      </w:r>
      <w:r w:rsidRPr="00D379AC">
        <w:rPr>
          <w:rFonts w:ascii="Arial" w:eastAsia="仿宋_GB2312" w:hAnsi="Arial" w:cs="Arial" w:hint="eastAsia"/>
          <w:color w:val="000000"/>
          <w:sz w:val="28"/>
        </w:rPr>
        <w:t>。</w:t>
      </w:r>
    </w:p>
    <w:p w:rsidR="00D379AC" w:rsidRDefault="00D379AC" w:rsidP="00D379AC">
      <w:pPr>
        <w:spacing w:line="360" w:lineRule="auto"/>
        <w:ind w:firstLine="555"/>
        <w:jc w:val="both"/>
        <w:outlineLvl w:val="0"/>
        <w:rPr>
          <w:rFonts w:ascii="Arial" w:eastAsia="仿宋_GB2312" w:hAnsi="Arial" w:cs="Arial"/>
          <w:sz w:val="28"/>
        </w:rPr>
      </w:pPr>
      <w:r>
        <w:rPr>
          <w:rFonts w:ascii="Arial" w:eastAsia="仿宋_GB2312" w:hAnsi="Arial" w:cs="Arial" w:hint="eastAsia"/>
          <w:color w:val="000000"/>
          <w:sz w:val="28"/>
        </w:rPr>
        <w:t>c.</w:t>
      </w:r>
      <w:r w:rsidRPr="00D379AC">
        <w:rPr>
          <w:rFonts w:ascii="Arial" w:eastAsia="仿宋_GB2312" w:hAnsi="Arial" w:cs="Arial"/>
          <w:sz w:val="28"/>
        </w:rPr>
        <w:t xml:space="preserve"> </w:t>
      </w:r>
      <w:r>
        <w:rPr>
          <w:rFonts w:ascii="Arial" w:eastAsia="仿宋_GB2312" w:hAnsi="Arial" w:cs="Arial"/>
          <w:sz w:val="28"/>
        </w:rPr>
        <w:t>建筑物</w:t>
      </w:r>
      <w:r>
        <w:rPr>
          <w:rFonts w:ascii="Arial" w:eastAsia="仿宋_GB2312" w:hAnsi="Arial" w:cs="Arial" w:hint="eastAsia"/>
          <w:sz w:val="28"/>
        </w:rPr>
        <w:t>现值</w:t>
      </w:r>
      <w:r>
        <w:rPr>
          <w:rFonts w:ascii="Arial" w:eastAsia="仿宋_GB2312" w:hAnsi="Arial" w:cs="Arial"/>
          <w:sz w:val="28"/>
        </w:rPr>
        <w:t>＝建筑物重置价值</w:t>
      </w:r>
      <w:r>
        <w:rPr>
          <w:rFonts w:ascii="Arial" w:eastAsia="仿宋_GB2312" w:hAnsi="Arial" w:cs="Arial"/>
          <w:sz w:val="28"/>
        </w:rPr>
        <w:t>×</w:t>
      </w:r>
      <w:r>
        <w:rPr>
          <w:rFonts w:ascii="Arial" w:eastAsia="仿宋_GB2312" w:hAnsi="Arial" w:cs="Arial" w:hint="eastAsia"/>
          <w:sz w:val="28"/>
        </w:rPr>
        <w:t>成新率</w:t>
      </w:r>
    </w:p>
    <w:p w:rsidR="00D379AC" w:rsidRDefault="00D379AC" w:rsidP="00D379AC">
      <w:pPr>
        <w:spacing w:line="360" w:lineRule="auto"/>
        <w:ind w:firstLine="555"/>
        <w:jc w:val="both"/>
        <w:outlineLvl w:val="0"/>
        <w:rPr>
          <w:rFonts w:ascii="Arial" w:eastAsia="仿宋_GB2312" w:hAnsi="Arial" w:cs="Arial"/>
          <w:sz w:val="28"/>
        </w:rPr>
      </w:pPr>
      <w:r>
        <w:rPr>
          <w:rFonts w:ascii="Arial" w:eastAsia="仿宋_GB2312" w:hAnsi="Arial" w:cs="Arial" w:hint="eastAsia"/>
          <w:sz w:val="28"/>
        </w:rPr>
        <w:t xml:space="preserve">            </w:t>
      </w:r>
      <w:r>
        <w:rPr>
          <w:rFonts w:ascii="Arial" w:eastAsia="仿宋_GB2312" w:hAnsi="Arial" w:cs="Arial"/>
          <w:sz w:val="28"/>
        </w:rPr>
        <w:t>＝</w:t>
      </w:r>
      <w:r>
        <w:rPr>
          <w:rFonts w:ascii="Arial" w:eastAsia="仿宋_GB2312" w:hAnsi="Arial" w:cs="Arial" w:hint="eastAsia"/>
          <w:color w:val="000000"/>
          <w:sz w:val="28"/>
        </w:rPr>
        <w:t>948</w:t>
      </w:r>
      <w:r>
        <w:rPr>
          <w:rFonts w:ascii="Arial" w:eastAsia="仿宋_GB2312" w:hAnsi="Arial" w:cs="Arial"/>
          <w:sz w:val="28"/>
        </w:rPr>
        <w:t>×</w:t>
      </w:r>
      <w:r>
        <w:rPr>
          <w:rFonts w:ascii="Arial" w:eastAsia="仿宋_GB2312" w:hAnsi="Arial" w:cs="Arial" w:hint="eastAsia"/>
          <w:sz w:val="28"/>
        </w:rPr>
        <w:t>90%</w:t>
      </w:r>
    </w:p>
    <w:p w:rsidR="00D379AC" w:rsidRPr="00D379AC" w:rsidRDefault="00D379AC" w:rsidP="00D379AC">
      <w:pPr>
        <w:spacing w:line="360" w:lineRule="auto"/>
        <w:ind w:firstLine="555"/>
        <w:jc w:val="both"/>
        <w:outlineLvl w:val="0"/>
        <w:rPr>
          <w:rFonts w:ascii="Arial" w:eastAsia="仿宋_GB2312" w:hAnsi="Arial" w:cs="Arial"/>
          <w:color w:val="000000"/>
          <w:sz w:val="28"/>
        </w:rPr>
      </w:pPr>
      <w:r>
        <w:rPr>
          <w:rFonts w:ascii="Arial" w:eastAsia="仿宋_GB2312" w:hAnsi="Arial" w:cs="Arial" w:hint="eastAsia"/>
          <w:sz w:val="28"/>
        </w:rPr>
        <w:t xml:space="preserve">            </w:t>
      </w:r>
      <w:r>
        <w:rPr>
          <w:rFonts w:ascii="Arial" w:eastAsia="仿宋_GB2312" w:hAnsi="Arial" w:cs="Arial"/>
          <w:sz w:val="28"/>
        </w:rPr>
        <w:t>＝</w:t>
      </w:r>
      <w:r>
        <w:rPr>
          <w:rFonts w:ascii="Arial" w:eastAsia="仿宋_GB2312" w:hAnsi="Arial" w:cs="Arial" w:hint="eastAsia"/>
          <w:sz w:val="28"/>
        </w:rPr>
        <w:t>853</w:t>
      </w:r>
      <w:r>
        <w:rPr>
          <w:rFonts w:ascii="Arial" w:eastAsia="仿宋_GB2312" w:hAnsi="Arial" w:cs="Arial" w:hint="eastAsia"/>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B.</w:t>
      </w:r>
      <w:r>
        <w:rPr>
          <w:rFonts w:ascii="Arial" w:eastAsia="仿宋_GB2312" w:hAnsi="Arial" w:cs="Arial"/>
          <w:color w:val="000000"/>
          <w:sz w:val="28"/>
        </w:rPr>
        <w:t>年经营费用</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w:t>
      </w:r>
      <w:r>
        <w:rPr>
          <w:rFonts w:ascii="Arial" w:eastAsia="仿宋_GB2312" w:hAnsi="Arial" w:cs="Arial" w:hint="eastAsia"/>
          <w:color w:val="000000"/>
          <w:sz w:val="28"/>
        </w:rPr>
        <w:t>A</w:t>
      </w:r>
      <w:r>
        <w:rPr>
          <w:rFonts w:ascii="Arial" w:eastAsia="仿宋_GB2312" w:hAnsi="Arial" w:cs="Arial" w:hint="eastAsia"/>
          <w:color w:val="000000"/>
          <w:sz w:val="28"/>
        </w:rPr>
        <w:t>）税费</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a.</w:t>
      </w:r>
      <w:r>
        <w:rPr>
          <w:rFonts w:ascii="Arial" w:eastAsia="仿宋_GB2312" w:hAnsi="Arial" w:cs="Arial" w:hint="eastAsia"/>
          <w:color w:val="000000"/>
          <w:sz w:val="28"/>
        </w:rPr>
        <w:t>增值税</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增值税</w:t>
      </w:r>
      <w:r>
        <w:rPr>
          <w:rFonts w:ascii="Arial" w:eastAsia="仿宋_GB2312" w:hAnsi="Arial" w:cs="Arial" w:hint="eastAsia"/>
          <w:color w:val="000000"/>
          <w:sz w:val="28"/>
        </w:rPr>
        <w:t>=</w:t>
      </w:r>
      <w:r>
        <w:rPr>
          <w:rFonts w:ascii="Arial" w:eastAsia="仿宋_GB2312" w:hAnsi="Arial" w:cs="Arial" w:hint="eastAsia"/>
          <w:color w:val="000000"/>
          <w:sz w:val="28"/>
        </w:rPr>
        <w:t>年总收益×费率</w:t>
      </w:r>
      <w:r>
        <w:rPr>
          <w:rFonts w:ascii="Arial" w:eastAsia="仿宋_GB2312" w:hAnsi="Arial" w:cs="Arial" w:hint="eastAsia"/>
          <w:color w:val="000000"/>
          <w:sz w:val="28"/>
        </w:rPr>
        <w:t>/</w:t>
      </w:r>
      <w:r>
        <w:rPr>
          <w:rFonts w:ascii="Arial" w:eastAsia="仿宋_GB2312" w:hAnsi="Arial" w:cs="Arial" w:hint="eastAsia"/>
          <w:color w:val="000000"/>
          <w:sz w:val="28"/>
        </w:rPr>
        <w:t>（</w:t>
      </w:r>
      <w:r>
        <w:rPr>
          <w:rFonts w:ascii="Arial" w:eastAsia="仿宋_GB2312" w:hAnsi="Arial" w:cs="Arial" w:hint="eastAsia"/>
          <w:color w:val="000000"/>
          <w:sz w:val="28"/>
        </w:rPr>
        <w:t>1+5%</w:t>
      </w:r>
      <w:r>
        <w:rPr>
          <w:rFonts w:ascii="Arial" w:eastAsia="仿宋_GB2312" w:hAnsi="Arial" w:cs="Arial" w:hint="eastAsia"/>
          <w:color w:val="000000"/>
          <w:sz w:val="28"/>
        </w:rPr>
        <w:t>）</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D46678">
        <w:rPr>
          <w:rFonts w:ascii="Arial" w:eastAsia="仿宋_GB2312" w:hAnsi="Arial" w:cs="Arial" w:hint="eastAsia"/>
          <w:color w:val="000000"/>
          <w:sz w:val="28"/>
        </w:rPr>
        <w:t>1607</w:t>
      </w:r>
      <w:r>
        <w:rPr>
          <w:rFonts w:ascii="Arial" w:eastAsia="仿宋_GB2312" w:hAnsi="Arial" w:cs="Arial" w:hint="eastAsia"/>
          <w:color w:val="000000"/>
          <w:sz w:val="28"/>
        </w:rPr>
        <w:t>×</w:t>
      </w:r>
      <w:r w:rsidR="00D46678">
        <w:rPr>
          <w:rFonts w:ascii="Arial" w:eastAsia="仿宋_GB2312" w:hAnsi="Arial" w:cs="Arial" w:hint="eastAsia"/>
          <w:color w:val="000000"/>
          <w:sz w:val="28"/>
        </w:rPr>
        <w:t>5.6</w:t>
      </w:r>
      <w:r>
        <w:rPr>
          <w:rFonts w:ascii="Arial" w:eastAsia="仿宋_GB2312" w:hAnsi="Arial" w:cs="Arial" w:hint="eastAsia"/>
          <w:color w:val="000000"/>
          <w:sz w:val="28"/>
        </w:rPr>
        <w:t>%</w:t>
      </w:r>
      <w:r>
        <w:rPr>
          <w:rFonts w:ascii="Arial" w:eastAsia="仿宋_GB2312" w:hAnsi="Arial" w:cs="Arial" w:hint="eastAsia"/>
          <w:color w:val="000000"/>
          <w:sz w:val="28"/>
        </w:rPr>
        <w:t>÷（</w:t>
      </w:r>
      <w:r>
        <w:rPr>
          <w:rFonts w:ascii="Arial" w:eastAsia="仿宋_GB2312" w:hAnsi="Arial" w:cs="Arial" w:hint="eastAsia"/>
          <w:color w:val="000000"/>
          <w:sz w:val="28"/>
        </w:rPr>
        <w:t>1+5%</w:t>
      </w:r>
      <w:r>
        <w:rPr>
          <w:rFonts w:ascii="Arial" w:eastAsia="仿宋_GB2312" w:hAnsi="Arial" w:cs="Arial" w:hint="eastAsia"/>
          <w:color w:val="000000"/>
          <w:sz w:val="28"/>
        </w:rPr>
        <w:t>）</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 </w:t>
      </w:r>
      <w:r w:rsidR="00D46678">
        <w:rPr>
          <w:rFonts w:ascii="Arial" w:eastAsia="仿宋_GB2312" w:hAnsi="Arial" w:cs="Arial" w:hint="eastAsia"/>
          <w:color w:val="000000"/>
          <w:sz w:val="28"/>
        </w:rPr>
        <w:t>85.7</w:t>
      </w:r>
      <w:r>
        <w:rPr>
          <w:rFonts w:ascii="Arial" w:eastAsia="仿宋_GB2312" w:hAnsi="Arial" w:cs="Arial" w:hint="eastAsia"/>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b.</w:t>
      </w:r>
      <w:r>
        <w:rPr>
          <w:rFonts w:ascii="Arial" w:eastAsia="仿宋_GB2312" w:hAnsi="Arial" w:cs="Arial" w:hint="eastAsia"/>
          <w:color w:val="000000"/>
          <w:sz w:val="28"/>
        </w:rPr>
        <w:t>房产税</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房产税</w:t>
      </w:r>
      <w:r>
        <w:rPr>
          <w:rFonts w:ascii="Arial" w:eastAsia="仿宋_GB2312" w:hAnsi="Arial" w:cs="Arial" w:hint="eastAsia"/>
          <w:color w:val="000000"/>
          <w:sz w:val="28"/>
        </w:rPr>
        <w:t>=</w:t>
      </w:r>
      <w:r>
        <w:rPr>
          <w:rFonts w:ascii="Arial" w:eastAsia="仿宋_GB2312" w:hAnsi="Arial" w:cs="Arial" w:hint="eastAsia"/>
          <w:color w:val="000000"/>
          <w:sz w:val="28"/>
        </w:rPr>
        <w:t>建筑物重置价格×费率×（</w:t>
      </w:r>
      <w:r>
        <w:rPr>
          <w:rFonts w:ascii="Arial" w:eastAsia="仿宋_GB2312" w:hAnsi="Arial" w:cs="Arial" w:hint="eastAsia"/>
          <w:color w:val="000000"/>
          <w:sz w:val="28"/>
        </w:rPr>
        <w:t>1-</w:t>
      </w:r>
      <w:r w:rsidR="00D46678">
        <w:rPr>
          <w:rFonts w:ascii="Arial" w:eastAsia="仿宋_GB2312" w:hAnsi="Arial" w:cs="Arial" w:hint="eastAsia"/>
          <w:color w:val="000000"/>
          <w:sz w:val="28"/>
        </w:rPr>
        <w:t>3</w:t>
      </w:r>
      <w:r>
        <w:rPr>
          <w:rFonts w:ascii="Arial" w:eastAsia="仿宋_GB2312" w:hAnsi="Arial" w:cs="Arial" w:hint="eastAsia"/>
          <w:color w:val="000000"/>
          <w:sz w:val="28"/>
        </w:rPr>
        <w:t>0%</w:t>
      </w:r>
      <w:r>
        <w:rPr>
          <w:rFonts w:ascii="Arial" w:eastAsia="仿宋_GB2312" w:hAnsi="Arial" w:cs="Arial" w:hint="eastAsia"/>
          <w:color w:val="000000"/>
          <w:sz w:val="28"/>
        </w:rPr>
        <w:t>）</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D46678">
        <w:rPr>
          <w:rFonts w:ascii="Arial" w:eastAsia="仿宋_GB2312" w:hAnsi="Arial" w:cs="Arial" w:hint="eastAsia"/>
          <w:color w:val="000000"/>
          <w:sz w:val="28"/>
        </w:rPr>
        <w:t>948</w:t>
      </w:r>
      <w:r>
        <w:rPr>
          <w:rFonts w:ascii="Arial" w:eastAsia="仿宋_GB2312" w:hAnsi="Arial" w:cs="Arial" w:hint="eastAsia"/>
          <w:color w:val="000000"/>
          <w:sz w:val="28"/>
        </w:rPr>
        <w:t>×</w:t>
      </w:r>
      <w:r>
        <w:rPr>
          <w:rFonts w:ascii="Arial" w:eastAsia="仿宋_GB2312" w:hAnsi="Arial" w:cs="Arial" w:hint="eastAsia"/>
          <w:color w:val="000000"/>
          <w:sz w:val="28"/>
        </w:rPr>
        <w:t>1.2%</w:t>
      </w:r>
      <w:r>
        <w:rPr>
          <w:rFonts w:ascii="Arial" w:eastAsia="仿宋_GB2312" w:hAnsi="Arial" w:cs="Arial" w:hint="eastAsia"/>
          <w:color w:val="000000"/>
          <w:sz w:val="28"/>
        </w:rPr>
        <w:t>×（</w:t>
      </w:r>
      <w:r>
        <w:rPr>
          <w:rFonts w:ascii="Arial" w:eastAsia="仿宋_GB2312" w:hAnsi="Arial" w:cs="Arial" w:hint="eastAsia"/>
          <w:color w:val="000000"/>
          <w:sz w:val="28"/>
        </w:rPr>
        <w:t>1-</w:t>
      </w:r>
      <w:r w:rsidR="00D46678">
        <w:rPr>
          <w:rFonts w:ascii="Arial" w:eastAsia="仿宋_GB2312" w:hAnsi="Arial" w:cs="Arial" w:hint="eastAsia"/>
          <w:color w:val="000000"/>
          <w:sz w:val="28"/>
        </w:rPr>
        <w:t>30</w:t>
      </w:r>
      <w:r>
        <w:rPr>
          <w:rFonts w:ascii="Arial" w:eastAsia="仿宋_GB2312" w:hAnsi="Arial" w:cs="Arial" w:hint="eastAsia"/>
          <w:color w:val="000000"/>
          <w:sz w:val="28"/>
        </w:rPr>
        <w:t>%</w:t>
      </w:r>
      <w:r>
        <w:rPr>
          <w:rFonts w:ascii="Arial" w:eastAsia="仿宋_GB2312" w:hAnsi="Arial" w:cs="Arial" w:hint="eastAsia"/>
          <w:color w:val="000000"/>
          <w:sz w:val="28"/>
        </w:rPr>
        <w:t>）</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D46678">
        <w:rPr>
          <w:rFonts w:ascii="Arial" w:eastAsia="仿宋_GB2312" w:hAnsi="Arial" w:cs="Arial" w:hint="eastAsia"/>
          <w:color w:val="000000"/>
          <w:sz w:val="28"/>
        </w:rPr>
        <w:t>8</w:t>
      </w:r>
      <w:r>
        <w:rPr>
          <w:rFonts w:ascii="Arial" w:eastAsia="仿宋_GB2312" w:hAnsi="Arial" w:cs="Arial" w:hint="eastAsia"/>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c.</w:t>
      </w:r>
      <w:r>
        <w:rPr>
          <w:rFonts w:ascii="Arial" w:eastAsia="仿宋_GB2312" w:hAnsi="Arial" w:cs="Arial" w:hint="eastAsia"/>
          <w:color w:val="000000"/>
          <w:sz w:val="28"/>
        </w:rPr>
        <w:t>城镇土地使用税</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土地面积</w:t>
      </w:r>
      <w:r>
        <w:rPr>
          <w:rFonts w:ascii="Arial" w:eastAsia="仿宋_GB2312" w:hAnsi="Arial" w:cs="Arial" w:hint="eastAsia"/>
          <w:color w:val="000000"/>
          <w:sz w:val="28"/>
        </w:rPr>
        <w:t>=</w:t>
      </w:r>
      <w:r>
        <w:rPr>
          <w:rFonts w:ascii="Arial" w:eastAsia="仿宋_GB2312" w:hAnsi="Arial" w:cs="Arial" w:hint="eastAsia"/>
          <w:color w:val="000000"/>
          <w:sz w:val="28"/>
        </w:rPr>
        <w:t>总土地面积÷总建筑面积×商业用房建筑面积</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F46A1E">
        <w:rPr>
          <w:rFonts w:ascii="Arial" w:eastAsia="仿宋_GB2312" w:hAnsi="Arial" w:cs="Arial" w:hint="eastAsia"/>
          <w:color w:val="000000"/>
          <w:sz w:val="28"/>
        </w:rPr>
        <w:t>6130.03</w:t>
      </w:r>
      <w:r>
        <w:rPr>
          <w:rFonts w:ascii="Arial" w:eastAsia="仿宋_GB2312" w:hAnsi="Arial" w:cs="Arial" w:hint="eastAsia"/>
          <w:color w:val="000000"/>
          <w:sz w:val="28"/>
        </w:rPr>
        <w:t>÷</w:t>
      </w:r>
      <w:r w:rsidR="00F46A1E">
        <w:rPr>
          <w:rFonts w:ascii="Arial" w:eastAsia="仿宋_GB2312" w:hAnsi="Arial" w:cs="Arial" w:hint="eastAsia"/>
          <w:color w:val="000000"/>
          <w:sz w:val="28"/>
        </w:rPr>
        <w:t>59625.46</w:t>
      </w:r>
      <w:r>
        <w:rPr>
          <w:rFonts w:ascii="Arial" w:eastAsia="仿宋_GB2312" w:hAnsi="Arial" w:cs="Arial" w:hint="eastAsia"/>
          <w:color w:val="000000"/>
          <w:sz w:val="28"/>
        </w:rPr>
        <w:t>×</w:t>
      </w:r>
      <w:r w:rsidR="00F46A1E">
        <w:rPr>
          <w:rFonts w:ascii="Arial" w:eastAsia="仿宋_GB2312" w:hAnsi="Arial" w:cs="Arial" w:hint="eastAsia"/>
          <w:color w:val="000000"/>
          <w:sz w:val="28"/>
        </w:rPr>
        <w:t>1779.8</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F46A1E">
        <w:rPr>
          <w:rFonts w:ascii="Arial" w:eastAsia="仿宋_GB2312" w:hAnsi="Arial" w:cs="Arial" w:hint="eastAsia"/>
          <w:color w:val="000000"/>
          <w:sz w:val="28"/>
        </w:rPr>
        <w:t>182.98</w:t>
      </w:r>
      <w:r>
        <w:rPr>
          <w:rFonts w:ascii="Arial" w:eastAsia="仿宋_GB2312" w:hAnsi="Arial" w:cs="Arial" w:hint="eastAsia"/>
          <w:color w:val="000000"/>
          <w:sz w:val="28"/>
        </w:rPr>
        <w:t>（平方米）</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城镇土地使用税</w:t>
      </w:r>
      <w:r>
        <w:rPr>
          <w:rFonts w:ascii="Arial" w:eastAsia="仿宋_GB2312" w:hAnsi="Arial" w:cs="Arial" w:hint="eastAsia"/>
          <w:color w:val="000000"/>
          <w:sz w:val="28"/>
        </w:rPr>
        <w:t>=</w:t>
      </w:r>
      <w:r>
        <w:rPr>
          <w:rFonts w:ascii="Arial" w:eastAsia="仿宋_GB2312" w:hAnsi="Arial" w:cs="Arial" w:hint="eastAsia"/>
          <w:color w:val="000000"/>
          <w:sz w:val="28"/>
        </w:rPr>
        <w:t>土地面积×取费标准÷</w:t>
      </w:r>
      <w:r>
        <w:rPr>
          <w:rFonts w:ascii="Arial" w:eastAsia="仿宋_GB2312" w:hAnsi="Arial" w:cs="Arial" w:hint="eastAsia"/>
          <w:color w:val="000000"/>
          <w:sz w:val="28"/>
        </w:rPr>
        <w:t>10000</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F46A1E">
        <w:rPr>
          <w:rFonts w:ascii="Arial" w:eastAsia="仿宋_GB2312" w:hAnsi="Arial" w:cs="Arial" w:hint="eastAsia"/>
          <w:color w:val="000000"/>
          <w:sz w:val="28"/>
        </w:rPr>
        <w:t>182.98</w:t>
      </w:r>
      <w:r>
        <w:rPr>
          <w:rFonts w:ascii="Arial" w:eastAsia="仿宋_GB2312" w:hAnsi="Arial" w:cs="Arial" w:hint="eastAsia"/>
          <w:color w:val="000000"/>
          <w:sz w:val="28"/>
        </w:rPr>
        <w:t>×</w:t>
      </w:r>
      <w:r w:rsidR="00F46A1E">
        <w:rPr>
          <w:rFonts w:ascii="Arial" w:eastAsia="仿宋_GB2312" w:hAnsi="Arial" w:cs="Arial" w:hint="eastAsia"/>
          <w:color w:val="000000"/>
          <w:sz w:val="28"/>
        </w:rPr>
        <w:t>30</w:t>
      </w:r>
      <w:r>
        <w:rPr>
          <w:rFonts w:ascii="Arial" w:eastAsia="仿宋_GB2312" w:hAnsi="Arial" w:cs="Arial" w:hint="eastAsia"/>
          <w:color w:val="000000"/>
          <w:sz w:val="28"/>
        </w:rPr>
        <w:t>÷</w:t>
      </w:r>
      <w:r>
        <w:rPr>
          <w:rFonts w:ascii="Arial" w:eastAsia="仿宋_GB2312" w:hAnsi="Arial" w:cs="Arial" w:hint="eastAsia"/>
          <w:color w:val="000000"/>
          <w:sz w:val="28"/>
        </w:rPr>
        <w:t>10000</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F46A1E">
        <w:rPr>
          <w:rFonts w:ascii="Arial" w:eastAsia="仿宋_GB2312" w:hAnsi="Arial" w:cs="Arial" w:hint="eastAsia"/>
          <w:color w:val="000000"/>
          <w:sz w:val="28"/>
        </w:rPr>
        <w:t>0.5</w:t>
      </w:r>
      <w:r>
        <w:rPr>
          <w:rFonts w:ascii="Arial" w:eastAsia="仿宋_GB2312" w:hAnsi="Arial" w:cs="Arial" w:hint="eastAsia"/>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lastRenderedPageBreak/>
        <w:t>D</w:t>
      </w:r>
      <w:r>
        <w:rPr>
          <w:rFonts w:ascii="Arial" w:eastAsia="仿宋_GB2312" w:hAnsi="Arial" w:cs="Arial" w:hint="eastAsia"/>
          <w:color w:val="000000"/>
          <w:sz w:val="28"/>
        </w:rPr>
        <w:t>．税费</w:t>
      </w:r>
      <w:r>
        <w:rPr>
          <w:rFonts w:ascii="Arial" w:eastAsia="仿宋_GB2312" w:hAnsi="Arial" w:cs="Arial" w:hint="eastAsia"/>
          <w:color w:val="000000"/>
          <w:sz w:val="28"/>
        </w:rPr>
        <w:t>=a+b+c</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F46A1E">
        <w:rPr>
          <w:rFonts w:ascii="Arial" w:eastAsia="仿宋_GB2312" w:hAnsi="Arial" w:cs="Arial" w:hint="eastAsia"/>
          <w:color w:val="000000"/>
          <w:sz w:val="28"/>
        </w:rPr>
        <w:t>94.2</w:t>
      </w:r>
      <w:r>
        <w:rPr>
          <w:rFonts w:ascii="Arial" w:eastAsia="仿宋_GB2312" w:hAnsi="Arial" w:cs="Arial" w:hint="eastAsia"/>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w:t>
      </w:r>
      <w:r>
        <w:rPr>
          <w:rFonts w:ascii="Arial" w:eastAsia="仿宋_GB2312" w:hAnsi="Arial" w:cs="Arial" w:hint="eastAsia"/>
          <w:color w:val="000000"/>
          <w:sz w:val="28"/>
        </w:rPr>
        <w:t>B</w:t>
      </w:r>
      <w:r>
        <w:rPr>
          <w:rFonts w:ascii="Arial" w:eastAsia="仿宋_GB2312" w:hAnsi="Arial" w:cs="Arial" w:hint="eastAsia"/>
          <w:color w:val="000000"/>
          <w:sz w:val="28"/>
        </w:rPr>
        <w:t>）维修费</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维修费是为维持物业正常使用的而投入的维修费用，结合估价对象的实际情况，按照估价对象建筑物重置价格的</w:t>
      </w:r>
      <w:r w:rsidR="00F46A1E">
        <w:rPr>
          <w:rFonts w:ascii="Arial" w:eastAsia="仿宋_GB2312" w:hAnsi="Arial" w:cs="Arial" w:hint="eastAsia"/>
          <w:color w:val="000000"/>
          <w:sz w:val="28"/>
        </w:rPr>
        <w:t>1.00</w:t>
      </w:r>
      <w:r>
        <w:rPr>
          <w:rFonts w:ascii="Arial" w:eastAsia="仿宋_GB2312" w:hAnsi="Arial" w:cs="Arial"/>
          <w:color w:val="000000"/>
          <w:sz w:val="28"/>
        </w:rPr>
        <w:t>%</w:t>
      </w:r>
      <w:r>
        <w:rPr>
          <w:rFonts w:ascii="Arial" w:eastAsia="仿宋_GB2312" w:hAnsi="Arial" w:cs="Arial" w:hint="eastAsia"/>
          <w:color w:val="000000"/>
          <w:sz w:val="28"/>
        </w:rPr>
        <w:t>计算，则有：</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维修费</w:t>
      </w:r>
      <w:r>
        <w:rPr>
          <w:rFonts w:ascii="Arial" w:eastAsia="仿宋_GB2312" w:hAnsi="Arial" w:cs="Arial"/>
          <w:color w:val="000000"/>
          <w:sz w:val="28"/>
        </w:rPr>
        <w:t>=</w:t>
      </w:r>
      <w:r w:rsidR="00F46A1E">
        <w:rPr>
          <w:rFonts w:ascii="Arial" w:eastAsia="仿宋_GB2312" w:hAnsi="Arial" w:cs="Arial" w:hint="eastAsia"/>
          <w:color w:val="000000"/>
          <w:sz w:val="28"/>
        </w:rPr>
        <w:t>948</w:t>
      </w:r>
      <w:r>
        <w:rPr>
          <w:rFonts w:ascii="Arial" w:eastAsia="仿宋_GB2312" w:hAnsi="Arial" w:cs="Arial" w:hint="eastAsia"/>
          <w:color w:val="000000"/>
          <w:sz w:val="28"/>
        </w:rPr>
        <w:t>×</w:t>
      </w:r>
      <w:r w:rsidR="00F46A1E">
        <w:rPr>
          <w:rFonts w:ascii="Arial" w:eastAsia="仿宋_GB2312" w:hAnsi="Arial" w:cs="Arial" w:hint="eastAsia"/>
          <w:color w:val="000000"/>
          <w:sz w:val="28"/>
        </w:rPr>
        <w:t>1</w:t>
      </w:r>
      <w:r>
        <w:rPr>
          <w:rFonts w:ascii="Arial" w:eastAsia="仿宋_GB2312" w:hAnsi="Arial" w:cs="Arial" w:hint="eastAsia"/>
          <w:color w:val="000000"/>
          <w:sz w:val="28"/>
        </w:rPr>
        <w:t>%</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F46A1E">
        <w:rPr>
          <w:rFonts w:ascii="Arial" w:eastAsia="仿宋_GB2312" w:hAnsi="Arial" w:cs="Arial" w:hint="eastAsia"/>
          <w:color w:val="000000"/>
          <w:sz w:val="28"/>
        </w:rPr>
        <w:t>9.5</w:t>
      </w:r>
      <w:r>
        <w:rPr>
          <w:rFonts w:ascii="Arial" w:eastAsia="仿宋_GB2312" w:hAnsi="Arial" w:cs="Arial" w:hint="eastAsia"/>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w:t>
      </w:r>
      <w:r>
        <w:rPr>
          <w:rFonts w:ascii="Arial" w:eastAsia="仿宋_GB2312" w:hAnsi="Arial" w:cs="Arial" w:hint="eastAsia"/>
          <w:color w:val="000000"/>
          <w:sz w:val="28"/>
        </w:rPr>
        <w:t>C</w:t>
      </w:r>
      <w:r>
        <w:rPr>
          <w:rFonts w:ascii="Arial" w:eastAsia="仿宋_GB2312" w:hAnsi="Arial" w:cs="Arial" w:hint="eastAsia"/>
          <w:color w:val="000000"/>
          <w:sz w:val="28"/>
        </w:rPr>
        <w:t>）保险费</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color w:val="000000"/>
          <w:sz w:val="28"/>
        </w:rPr>
        <w:t>保险费属家庭财产保险范畴，主要保障火灾、爆炸、雷击等自然灾害和意外事故造成的房屋损失</w:t>
      </w:r>
      <w:r>
        <w:rPr>
          <w:rFonts w:ascii="Arial" w:eastAsia="仿宋_GB2312" w:hAnsi="Arial" w:cs="Arial" w:hint="eastAsia"/>
          <w:color w:val="000000"/>
          <w:sz w:val="28"/>
        </w:rPr>
        <w:t>，按照建筑物现值的</w:t>
      </w:r>
      <w:r>
        <w:rPr>
          <w:rFonts w:ascii="Arial" w:eastAsia="仿宋_GB2312" w:hAnsi="Arial" w:cs="Arial" w:hint="eastAsia"/>
          <w:color w:val="000000"/>
          <w:sz w:val="28"/>
        </w:rPr>
        <w:t>0.</w:t>
      </w:r>
      <w:r w:rsidR="00F46A1E">
        <w:rPr>
          <w:rFonts w:ascii="Arial" w:eastAsia="仿宋_GB2312" w:hAnsi="Arial" w:cs="Arial" w:hint="eastAsia"/>
          <w:color w:val="000000"/>
          <w:sz w:val="28"/>
        </w:rPr>
        <w:t>100</w:t>
      </w:r>
      <w:r>
        <w:rPr>
          <w:rFonts w:ascii="Arial" w:eastAsia="仿宋_GB2312" w:hAnsi="Arial" w:cs="Arial"/>
          <w:color w:val="000000"/>
          <w:sz w:val="28"/>
        </w:rPr>
        <w:t>%</w:t>
      </w:r>
      <w:r>
        <w:rPr>
          <w:rFonts w:ascii="Arial" w:eastAsia="仿宋_GB2312" w:hAnsi="Arial" w:cs="Arial" w:hint="eastAsia"/>
          <w:color w:val="000000"/>
          <w:sz w:val="28"/>
        </w:rPr>
        <w:t>计算，则有：</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保险费</w:t>
      </w:r>
      <w:r>
        <w:rPr>
          <w:rFonts w:ascii="Arial" w:eastAsia="仿宋_GB2312" w:hAnsi="Arial" w:cs="Arial"/>
          <w:color w:val="000000"/>
          <w:sz w:val="28"/>
        </w:rPr>
        <w:t>=</w:t>
      </w:r>
      <w:r w:rsidR="00F46A1E">
        <w:rPr>
          <w:rFonts w:ascii="Arial" w:eastAsia="仿宋_GB2312" w:hAnsi="Arial" w:cs="Arial" w:hint="eastAsia"/>
          <w:color w:val="000000"/>
          <w:sz w:val="28"/>
        </w:rPr>
        <w:t>853</w:t>
      </w:r>
      <w:r>
        <w:rPr>
          <w:rFonts w:ascii="Arial" w:eastAsia="仿宋_GB2312" w:hAnsi="Arial" w:cs="Arial" w:hint="eastAsia"/>
          <w:color w:val="000000"/>
          <w:sz w:val="28"/>
        </w:rPr>
        <w:t>×</w:t>
      </w:r>
      <w:r>
        <w:rPr>
          <w:rFonts w:ascii="Arial" w:eastAsia="仿宋_GB2312" w:hAnsi="Arial" w:cs="Arial" w:hint="eastAsia"/>
          <w:color w:val="000000"/>
          <w:sz w:val="28"/>
        </w:rPr>
        <w:t>0.</w:t>
      </w:r>
      <w:r w:rsidR="00F46A1E">
        <w:rPr>
          <w:rFonts w:ascii="Arial" w:eastAsia="仿宋_GB2312" w:hAnsi="Arial" w:cs="Arial" w:hint="eastAsia"/>
          <w:color w:val="000000"/>
          <w:sz w:val="28"/>
        </w:rPr>
        <w:t>100</w:t>
      </w:r>
      <w:r>
        <w:rPr>
          <w:rFonts w:ascii="Arial" w:eastAsia="仿宋_GB2312" w:hAnsi="Arial" w:cs="Arial" w:hint="eastAsia"/>
          <w:color w:val="000000"/>
          <w:sz w:val="28"/>
        </w:rPr>
        <w:t>%</w:t>
      </w:r>
    </w:p>
    <w:p w:rsidR="00E80E51" w:rsidRDefault="00F46A1E"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E80E51">
        <w:rPr>
          <w:rFonts w:ascii="Arial" w:eastAsia="仿宋_GB2312" w:hAnsi="Arial" w:cs="Arial" w:hint="eastAsia"/>
          <w:color w:val="000000"/>
          <w:sz w:val="28"/>
        </w:rPr>
        <w:t>=</w:t>
      </w:r>
      <w:r>
        <w:rPr>
          <w:rFonts w:ascii="Arial" w:eastAsia="仿宋_GB2312" w:hAnsi="Arial" w:cs="Arial" w:hint="eastAsia"/>
          <w:color w:val="000000"/>
          <w:sz w:val="28"/>
        </w:rPr>
        <w:t>0.9</w:t>
      </w:r>
      <w:r w:rsidR="00E80E51">
        <w:rPr>
          <w:rFonts w:ascii="Arial" w:eastAsia="仿宋_GB2312" w:hAnsi="Arial" w:cs="Arial" w:hint="eastAsia"/>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w:t>
      </w:r>
      <w:r>
        <w:rPr>
          <w:rFonts w:ascii="Arial" w:eastAsia="仿宋_GB2312" w:hAnsi="Arial" w:cs="Arial" w:hint="eastAsia"/>
          <w:color w:val="000000"/>
          <w:sz w:val="28"/>
        </w:rPr>
        <w:t>D</w:t>
      </w:r>
      <w:r>
        <w:rPr>
          <w:rFonts w:ascii="Arial" w:eastAsia="仿宋_GB2312" w:hAnsi="Arial" w:cs="Arial" w:hint="eastAsia"/>
          <w:color w:val="000000"/>
          <w:sz w:val="28"/>
        </w:rPr>
        <w:t>）管理费用</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管理费用是物业公司为维持物业正常使用的必要支出，主要包括人员工资、办公费等，根据估价对象所处区域市场的一般情况，并结合估价对象的实际情况，按照年总收益的</w:t>
      </w:r>
      <w:r w:rsidR="00F46A1E">
        <w:rPr>
          <w:rFonts w:ascii="Arial" w:eastAsia="仿宋_GB2312" w:hAnsi="Arial" w:cs="Arial" w:hint="eastAsia"/>
          <w:color w:val="000000"/>
          <w:sz w:val="28"/>
        </w:rPr>
        <w:t>1.0</w:t>
      </w:r>
      <w:r>
        <w:rPr>
          <w:rFonts w:ascii="Arial" w:eastAsia="仿宋_GB2312" w:hAnsi="Arial" w:cs="Arial" w:hint="eastAsia"/>
          <w:color w:val="000000"/>
          <w:sz w:val="28"/>
        </w:rPr>
        <w:t>%</w:t>
      </w:r>
      <w:r>
        <w:rPr>
          <w:rFonts w:ascii="Arial" w:eastAsia="仿宋_GB2312" w:hAnsi="Arial" w:cs="Arial" w:hint="eastAsia"/>
          <w:color w:val="000000"/>
          <w:sz w:val="28"/>
        </w:rPr>
        <w:t>计算，则有：</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管理费用</w:t>
      </w:r>
      <w:r>
        <w:rPr>
          <w:rFonts w:ascii="Arial" w:eastAsia="仿宋_GB2312" w:hAnsi="Arial" w:cs="Arial"/>
          <w:color w:val="000000"/>
          <w:sz w:val="28"/>
        </w:rPr>
        <w:t>＝</w:t>
      </w:r>
      <w:r w:rsidR="00F46A1E">
        <w:rPr>
          <w:rFonts w:ascii="Arial" w:eastAsia="仿宋_GB2312" w:hAnsi="Arial" w:cs="Arial" w:hint="eastAsia"/>
          <w:color w:val="000000"/>
          <w:sz w:val="28"/>
        </w:rPr>
        <w:t>1607</w:t>
      </w:r>
      <w:r>
        <w:rPr>
          <w:rFonts w:ascii="Arial" w:eastAsia="仿宋_GB2312" w:hAnsi="Arial" w:cs="Arial"/>
          <w:color w:val="000000"/>
          <w:sz w:val="28"/>
        </w:rPr>
        <w:t>×</w:t>
      </w:r>
      <w:r w:rsidR="00F46A1E">
        <w:rPr>
          <w:rFonts w:ascii="Arial" w:eastAsia="仿宋_GB2312" w:hAnsi="Arial" w:cs="Arial" w:hint="eastAsia"/>
          <w:color w:val="000000"/>
          <w:sz w:val="28"/>
        </w:rPr>
        <w:t>1.0</w:t>
      </w:r>
      <w:r>
        <w:rPr>
          <w:rFonts w:ascii="Arial" w:eastAsia="仿宋_GB2312" w:hAnsi="Arial" w:cs="Arial"/>
          <w:color w:val="000000"/>
          <w:sz w:val="28"/>
        </w:rPr>
        <w:t>%</w:t>
      </w:r>
    </w:p>
    <w:p w:rsidR="00E80E51" w:rsidRDefault="00E80E51" w:rsidP="00E80E51">
      <w:pPr>
        <w:spacing w:line="360" w:lineRule="auto"/>
        <w:ind w:firstLineChars="600" w:firstLine="1680"/>
        <w:jc w:val="both"/>
        <w:outlineLvl w:val="0"/>
        <w:rPr>
          <w:rFonts w:ascii="Arial" w:eastAsia="仿宋_GB2312" w:hAnsi="Arial" w:cs="Arial"/>
          <w:color w:val="000000"/>
          <w:sz w:val="28"/>
        </w:rPr>
      </w:pPr>
      <w:r>
        <w:rPr>
          <w:rFonts w:ascii="Arial" w:eastAsia="仿宋_GB2312" w:hAnsi="Arial" w:cs="Arial"/>
          <w:color w:val="000000"/>
          <w:sz w:val="28"/>
        </w:rPr>
        <w:t>＝</w:t>
      </w:r>
      <w:r w:rsidR="00F46A1E">
        <w:rPr>
          <w:rFonts w:ascii="Arial" w:eastAsia="仿宋_GB2312" w:hAnsi="Arial" w:cs="Arial" w:hint="eastAsia"/>
          <w:color w:val="000000"/>
          <w:sz w:val="28"/>
        </w:rPr>
        <w:t>16.1</w:t>
      </w:r>
      <w:r>
        <w:rPr>
          <w:rFonts w:ascii="Arial" w:eastAsia="仿宋_GB2312" w:hAnsi="Arial" w:cs="Arial"/>
          <w:color w:val="000000"/>
          <w:sz w:val="28"/>
        </w:rPr>
        <w:t>（</w:t>
      </w:r>
      <w:r>
        <w:rPr>
          <w:rFonts w:ascii="Arial" w:eastAsia="仿宋_GB2312" w:hAnsi="Arial" w:cs="Arial" w:hint="eastAsia"/>
          <w:color w:val="000000"/>
          <w:sz w:val="28"/>
        </w:rPr>
        <w:t>万元）</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w:t>
      </w:r>
      <w:r>
        <w:rPr>
          <w:rFonts w:ascii="Arial" w:eastAsia="仿宋_GB2312" w:hAnsi="Arial" w:cs="Arial" w:hint="eastAsia"/>
          <w:color w:val="000000"/>
          <w:sz w:val="28"/>
        </w:rPr>
        <w:t>E</w:t>
      </w:r>
      <w:r>
        <w:rPr>
          <w:rFonts w:ascii="Arial" w:eastAsia="仿宋_GB2312" w:hAnsi="Arial" w:cs="Arial" w:hint="eastAsia"/>
          <w:color w:val="000000"/>
          <w:sz w:val="28"/>
        </w:rPr>
        <w:t>）年经营费用</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年经营费用为上述</w:t>
      </w:r>
      <w:r>
        <w:rPr>
          <w:rFonts w:ascii="Arial" w:eastAsia="仿宋_GB2312" w:hAnsi="Arial" w:cs="Arial" w:hint="eastAsia"/>
          <w:color w:val="000000"/>
          <w:sz w:val="28"/>
        </w:rPr>
        <w:t>4</w:t>
      </w:r>
      <w:r>
        <w:rPr>
          <w:rFonts w:ascii="Arial" w:eastAsia="仿宋_GB2312" w:hAnsi="Arial" w:cs="Arial" w:hint="eastAsia"/>
          <w:color w:val="000000"/>
          <w:sz w:val="28"/>
        </w:rPr>
        <w:t>项之和，则有：</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年经营费用</w:t>
      </w:r>
      <w:r>
        <w:rPr>
          <w:rFonts w:ascii="Arial" w:eastAsia="仿宋_GB2312" w:hAnsi="Arial" w:cs="Arial"/>
          <w:color w:val="000000"/>
          <w:sz w:val="28"/>
        </w:rPr>
        <w:t>=</w:t>
      </w:r>
      <w:r w:rsidR="00F46A1E">
        <w:rPr>
          <w:rFonts w:ascii="Arial" w:eastAsia="仿宋_GB2312" w:hAnsi="Arial" w:cs="Arial" w:hint="eastAsia"/>
          <w:color w:val="000000"/>
          <w:sz w:val="28"/>
        </w:rPr>
        <w:t>94.2</w:t>
      </w:r>
      <w:r>
        <w:rPr>
          <w:rFonts w:ascii="Arial" w:eastAsia="仿宋_GB2312" w:hAnsi="Arial" w:cs="Arial" w:hint="eastAsia"/>
          <w:color w:val="000000"/>
          <w:sz w:val="28"/>
        </w:rPr>
        <w:t>+</w:t>
      </w:r>
      <w:r w:rsidR="00F46A1E">
        <w:rPr>
          <w:rFonts w:ascii="Arial" w:eastAsia="仿宋_GB2312" w:hAnsi="Arial" w:cs="Arial" w:hint="eastAsia"/>
          <w:color w:val="000000"/>
          <w:sz w:val="28"/>
        </w:rPr>
        <w:t>9.5</w:t>
      </w:r>
      <w:r>
        <w:rPr>
          <w:rFonts w:ascii="Arial" w:eastAsia="仿宋_GB2312" w:hAnsi="Arial" w:cs="Arial" w:hint="eastAsia"/>
          <w:color w:val="000000"/>
          <w:sz w:val="28"/>
        </w:rPr>
        <w:t>+</w:t>
      </w:r>
      <w:r w:rsidR="00F46A1E">
        <w:rPr>
          <w:rFonts w:ascii="Arial" w:eastAsia="仿宋_GB2312" w:hAnsi="Arial" w:cs="Arial" w:hint="eastAsia"/>
          <w:color w:val="000000"/>
          <w:sz w:val="28"/>
        </w:rPr>
        <w:t>0.9</w:t>
      </w:r>
      <w:r>
        <w:rPr>
          <w:rFonts w:ascii="Arial" w:eastAsia="仿宋_GB2312" w:hAnsi="Arial" w:cs="Arial" w:hint="eastAsia"/>
          <w:color w:val="000000"/>
          <w:sz w:val="28"/>
        </w:rPr>
        <w:t>+</w:t>
      </w:r>
      <w:r w:rsidR="00F46A1E">
        <w:rPr>
          <w:rFonts w:ascii="Arial" w:eastAsia="仿宋_GB2312" w:hAnsi="Arial" w:cs="Arial" w:hint="eastAsia"/>
          <w:color w:val="000000"/>
          <w:sz w:val="28"/>
        </w:rPr>
        <w:t>16.1</w:t>
      </w:r>
    </w:p>
    <w:p w:rsidR="00E80E51" w:rsidRDefault="00E80E51"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 xml:space="preserve">          =</w:t>
      </w:r>
      <w:r w:rsidR="00F46A1E">
        <w:rPr>
          <w:rFonts w:ascii="Arial" w:eastAsia="仿宋_GB2312" w:hAnsi="Arial" w:cs="Arial" w:hint="eastAsia"/>
          <w:color w:val="000000"/>
          <w:sz w:val="28"/>
        </w:rPr>
        <w:t>121</w:t>
      </w:r>
      <w:r>
        <w:rPr>
          <w:rFonts w:ascii="Arial" w:eastAsia="仿宋_GB2312" w:hAnsi="Arial" w:cs="Arial" w:hint="eastAsia"/>
          <w:color w:val="000000"/>
          <w:sz w:val="28"/>
        </w:rPr>
        <w:t>（万元）</w:t>
      </w:r>
    </w:p>
    <w:p w:rsidR="00E80E51" w:rsidRDefault="00E80E51" w:rsidP="00E80E51">
      <w:pPr>
        <w:spacing w:line="360" w:lineRule="auto"/>
        <w:ind w:firstLineChars="200" w:firstLine="560"/>
        <w:jc w:val="both"/>
        <w:outlineLvl w:val="0"/>
        <w:rPr>
          <w:rFonts w:ascii="Arial" w:eastAsia="仿宋_GB2312" w:hAnsi="Arial"/>
          <w:sz w:val="28"/>
        </w:rPr>
      </w:pPr>
      <w:r>
        <w:rPr>
          <w:rFonts w:ascii="Arial" w:eastAsia="仿宋_GB2312" w:hAnsi="Arial" w:cs="Arial" w:hint="eastAsia"/>
          <w:color w:val="000000"/>
          <w:sz w:val="28"/>
        </w:rPr>
        <w:t>C.</w:t>
      </w:r>
      <w:r>
        <w:rPr>
          <w:rFonts w:ascii="Arial" w:eastAsia="仿宋_GB2312" w:hAnsi="Arial" w:hint="eastAsia"/>
          <w:sz w:val="28"/>
        </w:rPr>
        <w:t xml:space="preserve"> </w:t>
      </w:r>
      <w:r>
        <w:rPr>
          <w:rFonts w:ascii="Arial" w:eastAsia="仿宋_GB2312" w:hAnsi="Arial" w:hint="eastAsia"/>
          <w:sz w:val="28"/>
        </w:rPr>
        <w:t>房地年纯收益</w:t>
      </w:r>
      <w:r w:rsidR="00F46A1E">
        <w:rPr>
          <w:rFonts w:ascii="Arial" w:eastAsia="仿宋_GB2312" w:hAnsi="Arial" w:hint="eastAsia"/>
          <w:sz w:val="28"/>
        </w:rPr>
        <w:t>（</w:t>
      </w:r>
      <w:r w:rsidR="00F46A1E">
        <w:rPr>
          <w:rFonts w:ascii="Arial" w:eastAsia="仿宋_GB2312" w:hAnsi="Arial" w:hint="eastAsia"/>
          <w:sz w:val="28"/>
        </w:rPr>
        <w:t>A</w:t>
      </w:r>
      <w:r w:rsidR="00F46A1E">
        <w:rPr>
          <w:rFonts w:ascii="Arial" w:eastAsia="仿宋_GB2312" w:hAnsi="Arial" w:hint="eastAsia"/>
          <w:sz w:val="28"/>
        </w:rPr>
        <w:t>）</w:t>
      </w:r>
    </w:p>
    <w:p w:rsidR="00E80E51" w:rsidRDefault="00E80E51" w:rsidP="00E80E51">
      <w:pPr>
        <w:spacing w:line="360" w:lineRule="auto"/>
        <w:ind w:firstLineChars="200" w:firstLine="560"/>
        <w:jc w:val="both"/>
        <w:outlineLvl w:val="0"/>
        <w:rPr>
          <w:rFonts w:ascii="Arial" w:eastAsia="仿宋_GB2312" w:hAnsi="Arial"/>
          <w:sz w:val="28"/>
        </w:rPr>
      </w:pPr>
      <w:r>
        <w:rPr>
          <w:rFonts w:ascii="Arial" w:eastAsia="仿宋_GB2312" w:hAnsi="Arial" w:hint="eastAsia"/>
          <w:sz w:val="28"/>
        </w:rPr>
        <w:t xml:space="preserve">   </w:t>
      </w:r>
      <w:r>
        <w:rPr>
          <w:rFonts w:ascii="Arial" w:eastAsia="仿宋_GB2312" w:hAnsi="Arial" w:hint="eastAsia"/>
          <w:sz w:val="28"/>
        </w:rPr>
        <w:t>房地年纯收益</w:t>
      </w:r>
      <w:r>
        <w:rPr>
          <w:rFonts w:ascii="Arial" w:eastAsia="仿宋_GB2312" w:hAnsi="Arial" w:hint="eastAsia"/>
          <w:sz w:val="28"/>
        </w:rPr>
        <w:t>=</w:t>
      </w:r>
      <w:r>
        <w:rPr>
          <w:rFonts w:ascii="Arial" w:eastAsia="仿宋_GB2312" w:hAnsi="Arial" w:hint="eastAsia"/>
          <w:sz w:val="28"/>
        </w:rPr>
        <w:t>年总收益</w:t>
      </w:r>
      <w:r>
        <w:rPr>
          <w:rFonts w:ascii="Arial" w:eastAsia="仿宋_GB2312" w:hAnsi="Arial" w:hint="eastAsia"/>
          <w:sz w:val="28"/>
        </w:rPr>
        <w:t>-</w:t>
      </w:r>
      <w:r>
        <w:rPr>
          <w:rFonts w:ascii="Arial" w:eastAsia="仿宋_GB2312" w:hAnsi="Arial" w:hint="eastAsia"/>
          <w:sz w:val="28"/>
        </w:rPr>
        <w:t>年经营费用</w:t>
      </w:r>
    </w:p>
    <w:p w:rsidR="00E80E51" w:rsidRDefault="00E80E51" w:rsidP="00E80E51">
      <w:pPr>
        <w:spacing w:line="360" w:lineRule="auto"/>
        <w:ind w:firstLineChars="200" w:firstLine="560"/>
        <w:jc w:val="both"/>
        <w:outlineLvl w:val="0"/>
        <w:rPr>
          <w:rFonts w:ascii="Arial" w:eastAsia="仿宋_GB2312" w:hAnsi="Arial"/>
          <w:sz w:val="28"/>
        </w:rPr>
      </w:pPr>
      <w:r>
        <w:rPr>
          <w:rFonts w:ascii="Arial" w:eastAsia="仿宋_GB2312" w:hAnsi="Arial" w:hint="eastAsia"/>
          <w:sz w:val="28"/>
        </w:rPr>
        <w:t xml:space="preserve">               =</w:t>
      </w:r>
      <w:r w:rsidR="00F46A1E">
        <w:rPr>
          <w:rFonts w:ascii="Arial" w:eastAsia="仿宋_GB2312" w:hAnsi="Arial" w:hint="eastAsia"/>
          <w:sz w:val="28"/>
        </w:rPr>
        <w:t>1607</w:t>
      </w:r>
      <w:r>
        <w:rPr>
          <w:rFonts w:ascii="Arial" w:eastAsia="仿宋_GB2312" w:hAnsi="Arial" w:hint="eastAsia"/>
          <w:sz w:val="28"/>
        </w:rPr>
        <w:t>-</w:t>
      </w:r>
      <w:r w:rsidR="00F46A1E">
        <w:rPr>
          <w:rFonts w:ascii="Arial" w:eastAsia="仿宋_GB2312" w:hAnsi="Arial" w:hint="eastAsia"/>
          <w:sz w:val="28"/>
        </w:rPr>
        <w:t>121</w:t>
      </w:r>
    </w:p>
    <w:p w:rsidR="00E80E51" w:rsidRDefault="00F46A1E" w:rsidP="00E80E51">
      <w:pPr>
        <w:spacing w:line="360" w:lineRule="auto"/>
        <w:ind w:firstLineChars="200" w:firstLine="560"/>
        <w:jc w:val="both"/>
        <w:outlineLvl w:val="0"/>
        <w:rPr>
          <w:rFonts w:ascii="Arial" w:eastAsia="仿宋_GB2312" w:hAnsi="Arial" w:cs="Arial"/>
          <w:color w:val="000000"/>
          <w:sz w:val="28"/>
        </w:rPr>
      </w:pPr>
      <w:r>
        <w:rPr>
          <w:rFonts w:ascii="Arial" w:eastAsia="仿宋_GB2312" w:hAnsi="Arial" w:hint="eastAsia"/>
          <w:sz w:val="28"/>
        </w:rPr>
        <w:lastRenderedPageBreak/>
        <w:t xml:space="preserve">               =1486</w:t>
      </w:r>
      <w:r w:rsidR="00E80E51">
        <w:rPr>
          <w:rFonts w:ascii="Arial" w:eastAsia="仿宋_GB2312" w:hAnsi="Arial" w:hint="eastAsia"/>
          <w:sz w:val="28"/>
        </w:rPr>
        <w:t>（万元）</w:t>
      </w:r>
    </w:p>
    <w:p w:rsidR="00E80E51" w:rsidRDefault="009F4F5C" w:rsidP="00E80E51">
      <w:pPr>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hint="eastAsia"/>
          <w:sz w:val="28"/>
        </w:rPr>
        <w:t xml:space="preserve">D. </w:t>
      </w:r>
      <w:r w:rsidR="008D17D7">
        <w:rPr>
          <w:rFonts w:ascii="Arial" w:eastAsia="仿宋_GB2312" w:hAnsi="Arial" w:hint="eastAsia"/>
          <w:sz w:val="28"/>
        </w:rPr>
        <w:t>综合</w:t>
      </w:r>
      <w:r w:rsidR="00E80E51">
        <w:rPr>
          <w:rFonts w:ascii="Arial" w:eastAsia="仿宋_GB2312" w:hAnsi="Arial" w:hint="eastAsia"/>
          <w:sz w:val="28"/>
        </w:rPr>
        <w:t>还原率（</w:t>
      </w:r>
      <w:r w:rsidR="00E80E51">
        <w:rPr>
          <w:rFonts w:ascii="Arial" w:eastAsia="仿宋_GB2312" w:hAnsi="Arial" w:hint="eastAsia"/>
          <w:sz w:val="28"/>
        </w:rPr>
        <w:t>Y</w:t>
      </w:r>
      <w:r w:rsidR="00E80E51">
        <w:rPr>
          <w:rFonts w:ascii="Arial" w:eastAsia="仿宋_GB2312" w:hAnsi="Arial" w:hint="eastAsia"/>
          <w:sz w:val="28"/>
        </w:rPr>
        <w:t>）</w:t>
      </w:r>
      <w:r w:rsidR="00E80E51">
        <w:rPr>
          <w:rFonts w:ascii="Arial" w:eastAsia="仿宋_GB2312" w:hAnsi="Arial" w:hint="eastAsia"/>
          <w:sz w:val="28"/>
        </w:rPr>
        <w:tab/>
      </w:r>
    </w:p>
    <w:p w:rsidR="00E80E51" w:rsidRDefault="00E80E51" w:rsidP="00E80E51">
      <w:pPr>
        <w:overflowPunct w:val="0"/>
        <w:autoSpaceDE w:val="0"/>
        <w:autoSpaceDN w:val="0"/>
        <w:spacing w:line="360" w:lineRule="auto"/>
        <w:ind w:firstLineChars="200" w:firstLine="560"/>
        <w:jc w:val="both"/>
        <w:textAlignment w:val="auto"/>
        <w:rPr>
          <w:rFonts w:ascii="Arial" w:eastAsia="仿宋_GB2312" w:hAnsi="Arial"/>
          <w:color w:val="E36C0A"/>
          <w:sz w:val="28"/>
        </w:rPr>
      </w:pPr>
      <w:r>
        <w:rPr>
          <w:rFonts w:ascii="Arial" w:eastAsia="仿宋_GB2312" w:hAnsi="Arial" w:hint="eastAsia"/>
          <w:sz w:val="28"/>
        </w:rPr>
        <w:t>报酬率的确定方法有市场提取法、安全利率加风险调整值法、复合投资收益率法、投资收益率排序插入法等方法。本次测算采取安全利率加风险调整值法；以安全利率加上风险调整值作为报酬率。其中安全利率可以选用同一时期的一年期国债年利率（</w:t>
      </w:r>
      <w:r>
        <w:rPr>
          <w:rFonts w:ascii="Arial" w:eastAsia="仿宋_GB2312" w:hAnsi="Arial" w:hint="eastAsia"/>
          <w:sz w:val="28"/>
        </w:rPr>
        <w:t>3%</w:t>
      </w:r>
      <w:r>
        <w:rPr>
          <w:rFonts w:ascii="Arial" w:eastAsia="仿宋_GB2312" w:hAnsi="Arial" w:hint="eastAsia"/>
          <w:sz w:val="28"/>
        </w:rPr>
        <w:t>），风险调整值则可以根据估价对象所在地区的经济现状及未来预测、估价对象的用途等自身特点确定，经调查，一般为</w:t>
      </w:r>
      <w:r>
        <w:rPr>
          <w:rFonts w:ascii="Arial" w:eastAsia="仿宋_GB2312" w:hAnsi="Arial" w:hint="eastAsia"/>
          <w:sz w:val="28"/>
        </w:rPr>
        <w:t>1%-3%</w:t>
      </w:r>
      <w:r>
        <w:rPr>
          <w:rFonts w:ascii="Arial" w:eastAsia="仿宋_GB2312" w:hAnsi="Arial" w:hint="eastAsia"/>
          <w:sz w:val="28"/>
        </w:rPr>
        <w:t>之间，本次评估依据估价对象所在项目特点，</w:t>
      </w:r>
      <w:proofErr w:type="gramStart"/>
      <w:r>
        <w:rPr>
          <w:rFonts w:ascii="Arial" w:eastAsia="仿宋_GB2312" w:hAnsi="Arial" w:hint="eastAsia"/>
          <w:sz w:val="28"/>
        </w:rPr>
        <w:t>取风险</w:t>
      </w:r>
      <w:proofErr w:type="gramEnd"/>
      <w:r>
        <w:rPr>
          <w:rFonts w:ascii="Arial" w:eastAsia="仿宋_GB2312" w:hAnsi="Arial" w:hint="eastAsia"/>
          <w:sz w:val="28"/>
        </w:rPr>
        <w:t>调整值为</w:t>
      </w:r>
      <w:r w:rsidR="00F46A1E">
        <w:rPr>
          <w:rFonts w:ascii="Arial" w:eastAsia="仿宋_GB2312" w:hAnsi="Arial" w:hint="eastAsia"/>
          <w:sz w:val="28"/>
        </w:rPr>
        <w:t>2</w:t>
      </w:r>
      <w:r>
        <w:rPr>
          <w:rFonts w:ascii="Arial" w:eastAsia="仿宋_GB2312" w:hAnsi="Arial" w:hint="eastAsia"/>
          <w:sz w:val="28"/>
        </w:rPr>
        <w:t>.5%</w:t>
      </w:r>
      <w:r w:rsidR="008D17D7">
        <w:rPr>
          <w:rFonts w:ascii="Arial" w:eastAsia="仿宋_GB2312" w:hAnsi="Arial" w:hint="eastAsia"/>
          <w:sz w:val="28"/>
        </w:rPr>
        <w:t>，则依据安全利率加风险调整值法可以得出综合</w:t>
      </w:r>
      <w:r>
        <w:rPr>
          <w:rFonts w:ascii="Arial" w:eastAsia="仿宋_GB2312" w:hAnsi="Arial" w:hint="eastAsia"/>
          <w:sz w:val="28"/>
        </w:rPr>
        <w:t>还原率为</w:t>
      </w:r>
      <w:r w:rsidR="00F46A1E">
        <w:rPr>
          <w:rFonts w:ascii="Arial" w:eastAsia="仿宋_GB2312" w:hAnsi="Arial" w:hint="eastAsia"/>
          <w:sz w:val="28"/>
        </w:rPr>
        <w:t>5</w:t>
      </w:r>
      <w:r>
        <w:rPr>
          <w:rFonts w:ascii="Arial" w:eastAsia="仿宋_GB2312" w:hAnsi="Arial" w:hint="eastAsia"/>
          <w:sz w:val="28"/>
        </w:rPr>
        <w:t>.5%</w:t>
      </w:r>
      <w:r>
        <w:rPr>
          <w:rFonts w:ascii="Arial" w:eastAsia="仿宋_GB2312" w:hAnsi="Arial" w:hint="eastAsia"/>
          <w:sz w:val="28"/>
        </w:rPr>
        <w:t>。</w:t>
      </w:r>
    </w:p>
    <w:p w:rsidR="00E80E51" w:rsidRDefault="008D17D7" w:rsidP="00E80E51">
      <w:pPr>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hint="eastAsia"/>
          <w:sz w:val="28"/>
        </w:rPr>
        <w:t xml:space="preserve">E. </w:t>
      </w:r>
      <w:r w:rsidR="00E80E51">
        <w:rPr>
          <w:rFonts w:ascii="Arial" w:eastAsia="仿宋_GB2312" w:hAnsi="Arial" w:hint="eastAsia"/>
          <w:sz w:val="28"/>
        </w:rPr>
        <w:t>收益年期（</w:t>
      </w:r>
      <w:r w:rsidR="00E80E51">
        <w:rPr>
          <w:rFonts w:ascii="Arial" w:eastAsia="仿宋_GB2312" w:hAnsi="Arial" w:hint="eastAsia"/>
          <w:sz w:val="28"/>
        </w:rPr>
        <w:t>n</w:t>
      </w:r>
      <w:r w:rsidR="00E80E51">
        <w:rPr>
          <w:rFonts w:ascii="Arial" w:eastAsia="仿宋_GB2312" w:hAnsi="Arial" w:hint="eastAsia"/>
          <w:sz w:val="28"/>
        </w:rPr>
        <w:t>）</w:t>
      </w:r>
    </w:p>
    <w:p w:rsidR="00E80E51" w:rsidRDefault="00E80E51" w:rsidP="00E80E51">
      <w:pPr>
        <w:overflowPunct w:val="0"/>
        <w:autoSpaceDE w:val="0"/>
        <w:autoSpaceDN w:val="0"/>
        <w:spacing w:line="360" w:lineRule="auto"/>
        <w:ind w:firstLineChars="200" w:firstLine="560"/>
        <w:jc w:val="both"/>
        <w:textAlignment w:val="auto"/>
        <w:rPr>
          <w:rFonts w:ascii="Arial" w:eastAsia="仿宋_GB2312" w:hAnsi="Arial"/>
          <w:i/>
          <w:color w:val="548DD4"/>
          <w:sz w:val="28"/>
        </w:rPr>
      </w:pPr>
      <w:r>
        <w:rPr>
          <w:rFonts w:ascii="Arial" w:eastAsia="仿宋_GB2312" w:hAnsi="Arial" w:hint="eastAsia"/>
          <w:sz w:val="28"/>
        </w:rPr>
        <w:t>估价对象土地为拟出让国有建设用地使用权，剩余土地使用年限为</w:t>
      </w:r>
      <w:r>
        <w:rPr>
          <w:rFonts w:ascii="Arial" w:eastAsia="仿宋_GB2312" w:hAnsi="Arial" w:hint="eastAsia"/>
          <w:sz w:val="28"/>
        </w:rPr>
        <w:t>40</w:t>
      </w:r>
      <w:r>
        <w:rPr>
          <w:rFonts w:ascii="Arial" w:eastAsia="仿宋_GB2312" w:hAnsi="Arial" w:hint="eastAsia"/>
          <w:sz w:val="28"/>
        </w:rPr>
        <w:t>年。估价对象商业用房拟建设为钢混结构，经济耐用年限为</w:t>
      </w:r>
      <w:r>
        <w:rPr>
          <w:rFonts w:ascii="Arial" w:eastAsia="仿宋_GB2312" w:hAnsi="Arial" w:hint="eastAsia"/>
          <w:sz w:val="28"/>
        </w:rPr>
        <w:t>60</w:t>
      </w:r>
      <w:r>
        <w:rPr>
          <w:rFonts w:ascii="Arial" w:eastAsia="仿宋_GB2312" w:hAnsi="Arial" w:hint="eastAsia"/>
          <w:sz w:val="28"/>
        </w:rPr>
        <w:t>年。剩余土地使用年限短于建筑物经济耐用年限。结合本次估价目的，本次评估估价对象收益期设定为剩余土地使用年限。因此，估价对象收益年限确定为</w:t>
      </w:r>
      <w:r>
        <w:rPr>
          <w:rFonts w:ascii="Arial" w:eastAsia="仿宋_GB2312" w:hAnsi="Arial" w:hint="eastAsia"/>
          <w:sz w:val="28"/>
        </w:rPr>
        <w:t>40</w:t>
      </w:r>
      <w:r>
        <w:rPr>
          <w:rFonts w:ascii="Arial" w:eastAsia="仿宋_GB2312" w:hAnsi="Arial" w:hint="eastAsia"/>
          <w:sz w:val="28"/>
        </w:rPr>
        <w:t>年。</w:t>
      </w:r>
    </w:p>
    <w:p w:rsidR="00E80E51" w:rsidRDefault="008D17D7" w:rsidP="00E80E51">
      <w:pPr>
        <w:overflowPunct w:val="0"/>
        <w:autoSpaceDE w:val="0"/>
        <w:autoSpaceDN w:val="0"/>
        <w:spacing w:line="360" w:lineRule="auto"/>
        <w:ind w:firstLineChars="200" w:firstLine="560"/>
        <w:jc w:val="both"/>
        <w:textAlignment w:val="auto"/>
        <w:outlineLvl w:val="0"/>
        <w:rPr>
          <w:rFonts w:ascii="Arial" w:eastAsia="仿宋_GB2312" w:hAnsi="Arial"/>
          <w:sz w:val="28"/>
        </w:rPr>
      </w:pPr>
      <w:r>
        <w:rPr>
          <w:rFonts w:ascii="Arial" w:eastAsia="仿宋_GB2312" w:hAnsi="Arial" w:hint="eastAsia"/>
          <w:sz w:val="28"/>
        </w:rPr>
        <w:t xml:space="preserve">F. </w:t>
      </w:r>
      <w:r w:rsidRPr="00EC0373">
        <w:rPr>
          <w:rFonts w:ascii="Arial" w:eastAsia="仿宋_GB2312" w:hAnsi="Arial" w:cs="Arial"/>
          <w:color w:val="000000"/>
          <w:sz w:val="28"/>
        </w:rPr>
        <w:t>估价对象</w:t>
      </w:r>
      <w:r>
        <w:rPr>
          <w:rFonts w:ascii="Arial" w:eastAsia="仿宋_GB2312" w:hAnsi="Arial" w:cs="Arial" w:hint="eastAsia"/>
          <w:color w:val="000000"/>
          <w:sz w:val="28"/>
        </w:rPr>
        <w:t>商业</w:t>
      </w:r>
      <w:r w:rsidRPr="00EC0373">
        <w:rPr>
          <w:rFonts w:ascii="Arial" w:eastAsia="仿宋_GB2312" w:hAnsi="Arial" w:cs="Arial"/>
          <w:color w:val="000000"/>
          <w:sz w:val="28"/>
        </w:rPr>
        <w:t>用房</w:t>
      </w:r>
      <w:r w:rsidR="00B62308">
        <w:rPr>
          <w:rFonts w:ascii="Arial" w:eastAsia="仿宋_GB2312" w:hAnsi="Arial" w:cs="Arial" w:hint="eastAsia"/>
          <w:color w:val="000000"/>
          <w:sz w:val="28"/>
        </w:rPr>
        <w:t>开发完成后不动产总价</w:t>
      </w:r>
    </w:p>
    <w:p w:rsidR="008D17D7" w:rsidRDefault="00B62308" w:rsidP="00E80E51">
      <w:pPr>
        <w:overflowPunct w:val="0"/>
        <w:autoSpaceDE w:val="0"/>
        <w:autoSpaceDN w:val="0"/>
        <w:spacing w:line="360" w:lineRule="auto"/>
        <w:ind w:firstLineChars="200" w:firstLine="560"/>
        <w:jc w:val="both"/>
        <w:textAlignment w:val="auto"/>
        <w:rPr>
          <w:rFonts w:ascii="Arial" w:eastAsia="仿宋_GB2312" w:hAnsi="Arial"/>
          <w:sz w:val="28"/>
        </w:rPr>
      </w:pPr>
      <w:r>
        <w:rPr>
          <w:rFonts w:ascii="Arial" w:eastAsia="仿宋_GB2312" w:hAnsi="Arial" w:cs="Arial" w:hint="eastAsia"/>
          <w:color w:val="000000"/>
          <w:sz w:val="28"/>
        </w:rPr>
        <w:t>商业</w:t>
      </w:r>
      <w:r w:rsidRPr="00EC0373">
        <w:rPr>
          <w:rFonts w:ascii="Arial" w:eastAsia="仿宋_GB2312" w:hAnsi="Arial" w:cs="Arial"/>
          <w:color w:val="000000"/>
          <w:sz w:val="28"/>
        </w:rPr>
        <w:t>用房</w:t>
      </w:r>
      <w:r>
        <w:rPr>
          <w:rFonts w:ascii="Arial" w:eastAsia="仿宋_GB2312" w:hAnsi="Arial" w:cs="Arial" w:hint="eastAsia"/>
          <w:color w:val="000000"/>
          <w:sz w:val="28"/>
        </w:rPr>
        <w:t>开发完成后不动产总价</w:t>
      </w:r>
      <w:r w:rsidR="00E80E51">
        <w:rPr>
          <w:rFonts w:ascii="Arial" w:eastAsia="仿宋_GB2312" w:hAnsi="Arial" w:hint="eastAsia"/>
          <w:sz w:val="28"/>
        </w:rPr>
        <w:t>＝</w:t>
      </w:r>
      <w:r w:rsidR="00E80E51">
        <w:rPr>
          <w:rFonts w:ascii="Arial" w:eastAsia="仿宋_GB2312" w:hAnsi="Arial" w:hint="eastAsia"/>
          <w:sz w:val="28"/>
        </w:rPr>
        <w:t>A</w:t>
      </w:r>
      <w:r w:rsidR="00E80E51">
        <w:rPr>
          <w:rFonts w:ascii="仿宋_GB2312" w:eastAsia="仿宋_GB2312" w:hAnsi="宋体" w:hint="eastAsia"/>
          <w:sz w:val="28"/>
        </w:rPr>
        <w:t>×</w:t>
      </w:r>
      <w:r w:rsidR="00E80E51">
        <w:rPr>
          <w:rFonts w:ascii="Arial" w:eastAsia="仿宋_GB2312" w:hAnsi="Arial" w:hint="eastAsia"/>
          <w:sz w:val="28"/>
        </w:rPr>
        <w:t>{1</w:t>
      </w:r>
      <w:r w:rsidR="00E80E51">
        <w:rPr>
          <w:rFonts w:ascii="仿宋_GB2312" w:eastAsia="仿宋_GB2312" w:hAnsi="Arial" w:hint="eastAsia"/>
          <w:sz w:val="28"/>
        </w:rPr>
        <w:t>－</w:t>
      </w:r>
      <w:r w:rsidR="00E80E51">
        <w:rPr>
          <w:rFonts w:ascii="Arial" w:eastAsia="仿宋_GB2312" w:hAnsi="Arial" w:hint="eastAsia"/>
          <w:sz w:val="28"/>
        </w:rPr>
        <w:t>[</w:t>
      </w:r>
      <w:r w:rsidR="008D17D7">
        <w:rPr>
          <w:rFonts w:ascii="Arial" w:eastAsia="仿宋_GB2312" w:hAnsi="Arial" w:hint="eastAsia"/>
          <w:sz w:val="28"/>
        </w:rPr>
        <w:t>（</w:t>
      </w:r>
      <w:r w:rsidR="008D17D7">
        <w:rPr>
          <w:rFonts w:ascii="Arial" w:eastAsia="仿宋_GB2312" w:hAnsi="Arial" w:hint="eastAsia"/>
          <w:sz w:val="28"/>
        </w:rPr>
        <w:t>1+g</w:t>
      </w:r>
      <w:r w:rsidR="008D17D7">
        <w:rPr>
          <w:rFonts w:ascii="Arial" w:eastAsia="仿宋_GB2312" w:hAnsi="Arial" w:hint="eastAsia"/>
          <w:sz w:val="28"/>
        </w:rPr>
        <w:t>）</w:t>
      </w:r>
      <w:r w:rsidR="008D17D7">
        <w:rPr>
          <w:rFonts w:ascii="Arial" w:eastAsia="仿宋_GB2312" w:hAnsi="Arial" w:hint="eastAsia"/>
          <w:sz w:val="28"/>
        </w:rPr>
        <w:t>/</w:t>
      </w:r>
      <w:r w:rsidR="008D17D7">
        <w:rPr>
          <w:rFonts w:ascii="Arial" w:eastAsia="仿宋_GB2312" w:hAnsi="Arial" w:hint="eastAsia"/>
          <w:sz w:val="28"/>
        </w:rPr>
        <w:t>（</w:t>
      </w:r>
      <w:r w:rsidR="008D17D7">
        <w:rPr>
          <w:rFonts w:ascii="Arial" w:eastAsia="仿宋_GB2312" w:hAnsi="Arial" w:hint="eastAsia"/>
          <w:sz w:val="28"/>
        </w:rPr>
        <w:t>1+Y</w:t>
      </w:r>
      <w:r w:rsidR="008D17D7">
        <w:rPr>
          <w:rFonts w:ascii="Arial" w:eastAsia="仿宋_GB2312" w:hAnsi="Arial" w:hint="eastAsia"/>
          <w:sz w:val="28"/>
        </w:rPr>
        <w:t>）</w:t>
      </w:r>
      <w:r w:rsidR="008D17D7">
        <w:rPr>
          <w:rFonts w:ascii="Arial" w:eastAsia="仿宋_GB2312" w:hAnsi="Arial" w:hint="eastAsia"/>
          <w:sz w:val="28"/>
          <w:vertAlign w:val="superscript"/>
        </w:rPr>
        <w:t>n</w:t>
      </w:r>
      <w:r w:rsidR="00E80E51">
        <w:rPr>
          <w:rFonts w:ascii="Arial" w:eastAsia="仿宋_GB2312" w:hAnsi="Arial" w:hint="eastAsia"/>
          <w:sz w:val="28"/>
        </w:rPr>
        <w:t>]</w:t>
      </w:r>
      <w:r w:rsidR="008D17D7" w:rsidRPr="008D17D7">
        <w:rPr>
          <w:rFonts w:ascii="Arial" w:eastAsia="仿宋_GB2312" w:hAnsi="Arial" w:hint="eastAsia"/>
          <w:sz w:val="28"/>
        </w:rPr>
        <w:t xml:space="preserve"> </w:t>
      </w:r>
      <w:r w:rsidR="008D17D7">
        <w:rPr>
          <w:rFonts w:ascii="Arial" w:eastAsia="仿宋_GB2312" w:hAnsi="Arial" w:hint="eastAsia"/>
          <w:sz w:val="28"/>
        </w:rPr>
        <w:t>/</w:t>
      </w:r>
      <w:r w:rsidR="008D17D7">
        <w:rPr>
          <w:rFonts w:ascii="Arial" w:eastAsia="仿宋_GB2312" w:hAnsi="Arial" w:hint="eastAsia"/>
          <w:sz w:val="28"/>
        </w:rPr>
        <w:t>（</w:t>
      </w:r>
      <w:r w:rsidR="008D17D7">
        <w:rPr>
          <w:rFonts w:ascii="Arial" w:eastAsia="仿宋_GB2312" w:hAnsi="Arial" w:hint="eastAsia"/>
          <w:sz w:val="28"/>
        </w:rPr>
        <w:t>Y-g</w:t>
      </w:r>
      <w:r w:rsidR="008D17D7">
        <w:rPr>
          <w:rFonts w:ascii="Arial" w:eastAsia="仿宋_GB2312" w:hAnsi="Arial" w:hint="eastAsia"/>
          <w:sz w:val="28"/>
        </w:rPr>
        <w:t>）</w:t>
      </w:r>
    </w:p>
    <w:p w:rsidR="006713DA" w:rsidRPr="008D17D7" w:rsidRDefault="00E80E51" w:rsidP="008D17D7">
      <w:pPr>
        <w:overflowPunct w:val="0"/>
        <w:autoSpaceDE w:val="0"/>
        <w:autoSpaceDN w:val="0"/>
        <w:spacing w:line="360" w:lineRule="auto"/>
        <w:ind w:firstLineChars="1250" w:firstLine="3500"/>
        <w:jc w:val="both"/>
        <w:textAlignment w:val="auto"/>
        <w:rPr>
          <w:rFonts w:ascii="Arial" w:eastAsia="仿宋_GB2312" w:hAnsi="Arial"/>
          <w:sz w:val="28"/>
        </w:rPr>
      </w:pPr>
      <w:r>
        <w:rPr>
          <w:rFonts w:ascii="Arial" w:eastAsia="仿宋_GB2312" w:hAnsi="Arial" w:hint="eastAsia"/>
          <w:sz w:val="28"/>
        </w:rPr>
        <w:t>＝</w:t>
      </w:r>
      <w:r w:rsidR="00F46A1E">
        <w:rPr>
          <w:rFonts w:ascii="Arial" w:eastAsia="仿宋_GB2312" w:hAnsi="Arial" w:hint="eastAsia"/>
          <w:sz w:val="28"/>
        </w:rPr>
        <w:t>23845</w:t>
      </w:r>
      <w:r>
        <w:rPr>
          <w:rFonts w:ascii="Arial" w:eastAsia="仿宋_GB2312" w:hAnsi="Arial" w:hint="eastAsia"/>
          <w:sz w:val="28"/>
        </w:rPr>
        <w:t>（万元）</w:t>
      </w:r>
    </w:p>
    <w:p w:rsidR="006713DA" w:rsidRDefault="00F20E3A" w:rsidP="006713DA">
      <w:pPr>
        <w:spacing w:beforeLines="50" w:before="120" w:afterLines="50" w:after="120" w:line="360" w:lineRule="auto"/>
        <w:ind w:firstLineChars="200" w:firstLine="560"/>
        <w:rPr>
          <w:rFonts w:ascii="仿宋_GB2312" w:eastAsia="仿宋_GB2312"/>
          <w:color w:val="000000"/>
          <w:sz w:val="28"/>
        </w:rPr>
      </w:pPr>
      <w:r>
        <w:rPr>
          <w:rFonts w:ascii="Arial" w:eastAsia="仿宋_GB2312" w:hAnsi="Arial" w:hint="eastAsia"/>
          <w:color w:val="000000"/>
          <w:sz w:val="28"/>
        </w:rPr>
        <w:t>（</w:t>
      </w:r>
      <w:r>
        <w:rPr>
          <w:rFonts w:ascii="Arial" w:eastAsia="仿宋_GB2312" w:hAnsi="Arial" w:hint="eastAsia"/>
          <w:color w:val="000000"/>
          <w:sz w:val="28"/>
        </w:rPr>
        <w:t>3</w:t>
      </w:r>
      <w:r>
        <w:rPr>
          <w:rFonts w:ascii="Arial" w:eastAsia="仿宋_GB2312" w:hAnsi="Arial" w:hint="eastAsia"/>
          <w:color w:val="000000"/>
          <w:sz w:val="28"/>
        </w:rPr>
        <w:t>）</w:t>
      </w:r>
      <w:r w:rsidR="006713DA">
        <w:rPr>
          <w:rFonts w:ascii="仿宋_GB2312" w:eastAsia="仿宋_GB2312" w:hint="eastAsia"/>
          <w:color w:val="000000"/>
          <w:sz w:val="28"/>
        </w:rPr>
        <w:t>开发成本</w:t>
      </w:r>
    </w:p>
    <w:p w:rsidR="006713DA" w:rsidRDefault="006713DA" w:rsidP="006713DA">
      <w:pPr>
        <w:spacing w:beforeLines="50" w:before="120" w:afterLines="50" w:after="120" w:line="360" w:lineRule="auto"/>
        <w:ind w:firstLineChars="200" w:firstLine="560"/>
        <w:rPr>
          <w:rFonts w:ascii="仿宋_GB2312" w:eastAsia="仿宋_GB2312"/>
          <w:color w:val="000000"/>
          <w:sz w:val="28"/>
        </w:rPr>
      </w:pPr>
      <w:r>
        <w:rPr>
          <w:rFonts w:ascii="Arial" w:eastAsia="仿宋_GB2312" w:hAnsi="Arial" w:hint="eastAsia"/>
          <w:color w:val="000000"/>
          <w:sz w:val="28"/>
        </w:rPr>
        <w:t>A</w:t>
      </w:r>
      <w:r>
        <w:rPr>
          <w:rFonts w:ascii="仿宋_GB2312" w:eastAsia="仿宋_GB2312" w:hint="eastAsia"/>
          <w:color w:val="000000"/>
          <w:sz w:val="28"/>
        </w:rPr>
        <w:t>建造成本</w:t>
      </w:r>
    </w:p>
    <w:p w:rsidR="00D379AC" w:rsidRDefault="00D379AC" w:rsidP="00D379AC">
      <w:pPr>
        <w:spacing w:before="50" w:after="50" w:line="360" w:lineRule="auto"/>
        <w:ind w:firstLineChars="200" w:firstLine="560"/>
        <w:rPr>
          <w:rFonts w:ascii="仿宋_GB2312" w:eastAsia="仿宋_GB2312"/>
          <w:color w:val="000000"/>
          <w:sz w:val="28"/>
        </w:rPr>
      </w:pPr>
      <w:r>
        <w:rPr>
          <w:rFonts w:ascii="仿宋_GB2312" w:eastAsia="仿宋_GB2312" w:hint="eastAsia"/>
          <w:color w:val="000000"/>
          <w:sz w:val="28"/>
        </w:rPr>
        <w:t>建造成本同收益还原法，则有：</w:t>
      </w:r>
    </w:p>
    <w:p w:rsidR="00D379AC" w:rsidRPr="00EC0373" w:rsidRDefault="00D379AC" w:rsidP="00D379AC">
      <w:pPr>
        <w:spacing w:before="50" w:after="50" w:line="360" w:lineRule="auto"/>
        <w:ind w:firstLineChars="201" w:firstLine="563"/>
        <w:rPr>
          <w:rFonts w:ascii="Arial" w:eastAsia="仿宋_GB2312" w:hAnsi="Arial" w:cs="Arial"/>
          <w:color w:val="000000"/>
          <w:sz w:val="28"/>
        </w:rPr>
      </w:pPr>
      <w:r w:rsidRPr="00EC0373">
        <w:rPr>
          <w:rFonts w:ascii="Arial" w:eastAsia="仿宋_GB2312" w:hAnsi="Arial" w:cs="Arial"/>
          <w:color w:val="000000"/>
          <w:sz w:val="28"/>
        </w:rPr>
        <w:t>建造成本</w:t>
      </w:r>
      <w:r w:rsidRPr="00EC0373">
        <w:rPr>
          <w:rFonts w:ascii="Arial" w:eastAsia="仿宋_GB2312" w:hAnsi="Arial" w:cs="Arial"/>
          <w:color w:val="000000"/>
          <w:sz w:val="28"/>
        </w:rPr>
        <w:t>=</w:t>
      </w:r>
      <w:r>
        <w:rPr>
          <w:rFonts w:ascii="Arial" w:eastAsia="仿宋_GB2312" w:hAnsi="Arial" w:cs="Arial" w:hint="eastAsia"/>
          <w:color w:val="000000"/>
          <w:sz w:val="28"/>
        </w:rPr>
        <w:t>623</w:t>
      </w:r>
      <w:r w:rsidRPr="00EC0373">
        <w:rPr>
          <w:rFonts w:ascii="Arial" w:eastAsia="仿宋_GB2312" w:hAnsi="Arial" w:cs="Arial"/>
          <w:color w:val="000000"/>
          <w:sz w:val="28"/>
        </w:rPr>
        <w:t>+</w:t>
      </w:r>
      <w:r>
        <w:rPr>
          <w:rFonts w:ascii="Arial" w:eastAsia="仿宋_GB2312" w:hAnsi="Arial" w:cs="Arial" w:hint="eastAsia"/>
          <w:color w:val="000000"/>
          <w:sz w:val="28"/>
        </w:rPr>
        <w:t>19</w:t>
      </w:r>
      <w:r w:rsidRPr="00EC0373">
        <w:rPr>
          <w:rFonts w:ascii="Arial" w:eastAsia="仿宋_GB2312" w:hAnsi="Arial" w:cs="Arial"/>
          <w:color w:val="000000"/>
          <w:sz w:val="28"/>
        </w:rPr>
        <w:t>+0+</w:t>
      </w:r>
      <w:r>
        <w:rPr>
          <w:rFonts w:ascii="Arial" w:eastAsia="仿宋_GB2312" w:hAnsi="Arial" w:cs="Arial" w:hint="eastAsia"/>
          <w:color w:val="000000"/>
          <w:sz w:val="28"/>
        </w:rPr>
        <w:t>36</w:t>
      </w:r>
      <w:r w:rsidRPr="00EC0373">
        <w:rPr>
          <w:rFonts w:ascii="Arial" w:eastAsia="仿宋_GB2312" w:hAnsi="Arial" w:cs="Arial"/>
          <w:color w:val="000000"/>
          <w:sz w:val="28"/>
        </w:rPr>
        <w:t>+</w:t>
      </w:r>
      <w:r>
        <w:rPr>
          <w:rFonts w:ascii="Arial" w:eastAsia="仿宋_GB2312" w:hAnsi="Arial" w:cs="Arial" w:hint="eastAsia"/>
          <w:color w:val="000000"/>
          <w:sz w:val="28"/>
        </w:rPr>
        <w:t>9</w:t>
      </w:r>
    </w:p>
    <w:p w:rsidR="00D379AC" w:rsidRDefault="00D379AC" w:rsidP="00D379AC">
      <w:pPr>
        <w:spacing w:before="50" w:after="50" w:line="360" w:lineRule="auto"/>
        <w:ind w:firstLineChars="601" w:firstLine="1683"/>
        <w:rPr>
          <w:rFonts w:ascii="仿宋_GB2312" w:eastAsia="仿宋_GB2312"/>
          <w:color w:val="000000"/>
          <w:sz w:val="28"/>
        </w:rPr>
      </w:pPr>
      <w:r w:rsidRPr="00EC0373">
        <w:rPr>
          <w:rFonts w:ascii="Arial" w:eastAsia="仿宋_GB2312" w:hAnsi="Arial" w:cs="Arial"/>
          <w:color w:val="000000"/>
          <w:sz w:val="28"/>
        </w:rPr>
        <w:t>=</w:t>
      </w:r>
      <w:r>
        <w:rPr>
          <w:rFonts w:ascii="Arial" w:eastAsia="仿宋_GB2312" w:hAnsi="Arial" w:cs="Arial" w:hint="eastAsia"/>
          <w:color w:val="000000"/>
          <w:sz w:val="28"/>
        </w:rPr>
        <w:t>687</w:t>
      </w:r>
      <w:r w:rsidRPr="00EC0373">
        <w:rPr>
          <w:rFonts w:ascii="Arial" w:eastAsia="仿宋_GB2312" w:hAnsi="Arial" w:cs="Arial"/>
          <w:color w:val="000000"/>
          <w:sz w:val="28"/>
        </w:rPr>
        <w:t>（</w:t>
      </w:r>
      <w:r>
        <w:rPr>
          <w:rFonts w:ascii="Arial" w:eastAsia="仿宋_GB2312" w:hAnsi="Arial" w:cs="Arial" w:hint="eastAsia"/>
          <w:color w:val="000000"/>
          <w:sz w:val="28"/>
        </w:rPr>
        <w:t>万</w:t>
      </w:r>
      <w:r w:rsidRPr="00EC0373">
        <w:rPr>
          <w:rFonts w:ascii="Arial" w:eastAsia="仿宋_GB2312" w:hAnsi="Arial" w:cs="Arial"/>
          <w:color w:val="000000"/>
          <w:sz w:val="28"/>
        </w:rPr>
        <w:t>元）</w:t>
      </w:r>
    </w:p>
    <w:p w:rsidR="006713DA" w:rsidRDefault="006713DA" w:rsidP="006713DA">
      <w:pPr>
        <w:spacing w:before="50" w:after="50" w:line="360" w:lineRule="auto"/>
        <w:ind w:firstLineChars="200" w:firstLine="560"/>
        <w:rPr>
          <w:rFonts w:ascii="仿宋_GB2312" w:eastAsia="仿宋_GB2312"/>
          <w:color w:val="000000"/>
          <w:sz w:val="28"/>
        </w:rPr>
      </w:pPr>
      <w:r>
        <w:rPr>
          <w:rFonts w:ascii="Arial" w:eastAsia="仿宋_GB2312" w:hAnsi="Arial" w:cs="Arial" w:hint="eastAsia"/>
          <w:color w:val="000000"/>
          <w:sz w:val="28"/>
        </w:rPr>
        <w:t>B</w:t>
      </w:r>
      <w:r>
        <w:rPr>
          <w:rFonts w:ascii="仿宋_GB2312" w:eastAsia="仿宋_GB2312" w:hint="eastAsia"/>
          <w:color w:val="000000"/>
          <w:sz w:val="28"/>
        </w:rPr>
        <w:t>管理费用</w:t>
      </w:r>
    </w:p>
    <w:p w:rsidR="006713DA" w:rsidRPr="00EC0373" w:rsidRDefault="006713DA" w:rsidP="006713DA">
      <w:pPr>
        <w:spacing w:before="50" w:after="50" w:line="360" w:lineRule="auto"/>
        <w:ind w:firstLineChars="200" w:firstLine="560"/>
        <w:jc w:val="both"/>
        <w:rPr>
          <w:rFonts w:ascii="Arial" w:eastAsia="仿宋_GB2312" w:hAnsi="Arial" w:cs="Arial"/>
          <w:color w:val="000000"/>
          <w:sz w:val="28"/>
        </w:rPr>
      </w:pPr>
      <w:r w:rsidRPr="00EC0373">
        <w:rPr>
          <w:rFonts w:ascii="Arial" w:eastAsia="仿宋_GB2312" w:hAnsi="Arial" w:cs="Arial"/>
          <w:color w:val="000000"/>
          <w:sz w:val="28"/>
        </w:rPr>
        <w:t>管理费用是房地产开发商为组织和管理房地产开发经营活动的必要支出，</w:t>
      </w:r>
      <w:r w:rsidRPr="00EC0373">
        <w:rPr>
          <w:rFonts w:ascii="Arial" w:eastAsia="仿宋_GB2312" w:hAnsi="Arial" w:cs="Arial"/>
          <w:color w:val="000000"/>
          <w:sz w:val="28"/>
        </w:rPr>
        <w:lastRenderedPageBreak/>
        <w:t>主要包括人员工资、办公费、差旅费等，根据估价对象所处区域房地产开发市场的一般情况，并结合估价对象的实际情况，按照建造成本的</w:t>
      </w:r>
      <w:r w:rsidRPr="00EC0373">
        <w:rPr>
          <w:rFonts w:ascii="Arial" w:eastAsia="仿宋_GB2312" w:hAnsi="Arial" w:cs="Arial"/>
          <w:color w:val="000000"/>
          <w:sz w:val="28"/>
        </w:rPr>
        <w:t>2%</w:t>
      </w:r>
      <w:r w:rsidRPr="00EC0373">
        <w:rPr>
          <w:rFonts w:ascii="Arial" w:eastAsia="仿宋_GB2312" w:hAnsi="Arial" w:cs="Arial"/>
          <w:color w:val="000000"/>
          <w:sz w:val="28"/>
        </w:rPr>
        <w:t>计算，则有：</w:t>
      </w:r>
    </w:p>
    <w:p w:rsidR="006713DA" w:rsidRPr="00EC0373" w:rsidRDefault="006713DA" w:rsidP="006713DA">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管理费用</w:t>
      </w:r>
    </w:p>
    <w:p w:rsidR="006713DA" w:rsidRPr="00EC0373" w:rsidRDefault="006713DA" w:rsidP="006713DA">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＝建造成本</w:t>
      </w:r>
      <w:r w:rsidRPr="00EC0373">
        <w:rPr>
          <w:rFonts w:ascii="Arial" w:eastAsia="仿宋_GB2312" w:hAnsi="Arial" w:cs="Arial"/>
          <w:color w:val="000000"/>
          <w:sz w:val="28"/>
        </w:rPr>
        <w:t>×</w:t>
      </w:r>
      <w:r w:rsidRPr="00EC0373">
        <w:rPr>
          <w:rFonts w:ascii="Arial" w:eastAsia="仿宋_GB2312" w:hAnsi="Arial" w:cs="Arial"/>
          <w:color w:val="000000"/>
          <w:sz w:val="28"/>
        </w:rPr>
        <w:t>取费标准</w:t>
      </w:r>
    </w:p>
    <w:p w:rsidR="006713DA" w:rsidRPr="00EC0373" w:rsidRDefault="006713DA" w:rsidP="006713DA">
      <w:pPr>
        <w:spacing w:before="50" w:after="50" w:line="360" w:lineRule="auto"/>
        <w:ind w:firstLineChars="200" w:firstLine="560"/>
        <w:rPr>
          <w:rFonts w:ascii="Arial" w:eastAsia="仿宋_GB2312" w:hAnsi="Arial" w:cs="Arial"/>
          <w:color w:val="000000"/>
          <w:sz w:val="28"/>
        </w:rPr>
      </w:pPr>
      <w:r w:rsidRPr="00EC0373">
        <w:rPr>
          <w:rFonts w:ascii="Arial" w:eastAsia="仿宋_GB2312" w:hAnsi="Arial" w:cs="Arial"/>
          <w:color w:val="000000"/>
          <w:sz w:val="28"/>
        </w:rPr>
        <w:t>＝</w:t>
      </w:r>
      <w:r w:rsidR="003D31FF">
        <w:rPr>
          <w:rFonts w:ascii="Arial" w:eastAsia="仿宋_GB2312" w:hAnsi="Arial" w:cs="Arial" w:hint="eastAsia"/>
          <w:color w:val="000000"/>
          <w:sz w:val="28"/>
        </w:rPr>
        <w:t>687</w:t>
      </w:r>
      <w:r w:rsidRPr="00EC0373">
        <w:rPr>
          <w:rFonts w:ascii="Arial" w:eastAsia="仿宋_GB2312" w:hAnsi="Arial" w:cs="Arial"/>
          <w:color w:val="000000"/>
          <w:sz w:val="28"/>
        </w:rPr>
        <w:t>×2%</w:t>
      </w:r>
    </w:p>
    <w:p w:rsidR="006713DA" w:rsidRDefault="006713DA" w:rsidP="006713DA">
      <w:pPr>
        <w:spacing w:before="50" w:after="50" w:line="360" w:lineRule="auto"/>
        <w:ind w:firstLineChars="200" w:firstLine="560"/>
        <w:rPr>
          <w:rFonts w:ascii="仿宋_GB2312" w:eastAsia="仿宋_GB2312"/>
          <w:color w:val="000000"/>
          <w:sz w:val="28"/>
        </w:rPr>
      </w:pPr>
      <w:r w:rsidRPr="00EC0373">
        <w:rPr>
          <w:rFonts w:ascii="Arial" w:eastAsia="仿宋_GB2312" w:hAnsi="Arial" w:cs="Arial"/>
          <w:color w:val="000000"/>
          <w:sz w:val="28"/>
        </w:rPr>
        <w:t>＝</w:t>
      </w:r>
      <w:r w:rsidR="003D31FF">
        <w:rPr>
          <w:rFonts w:ascii="Arial" w:eastAsia="仿宋_GB2312" w:hAnsi="Arial" w:cs="Arial" w:hint="eastAsia"/>
          <w:color w:val="000000"/>
          <w:sz w:val="28"/>
        </w:rPr>
        <w:t>14</w:t>
      </w:r>
      <w:r w:rsidRPr="00EC0373">
        <w:rPr>
          <w:rFonts w:ascii="Arial" w:eastAsia="仿宋_GB2312" w:hAnsi="Arial" w:cs="Arial"/>
          <w:color w:val="000000"/>
          <w:sz w:val="28"/>
        </w:rPr>
        <w:t>（</w:t>
      </w:r>
      <w:r>
        <w:rPr>
          <w:rFonts w:ascii="Arial" w:eastAsia="仿宋_GB2312" w:hAnsi="Arial" w:cs="Arial" w:hint="eastAsia"/>
          <w:color w:val="000000"/>
          <w:sz w:val="28"/>
        </w:rPr>
        <w:t>万</w:t>
      </w:r>
      <w:r w:rsidRPr="00EC0373">
        <w:rPr>
          <w:rFonts w:ascii="Arial" w:eastAsia="仿宋_GB2312" w:hAnsi="Arial" w:cs="Arial"/>
          <w:color w:val="000000"/>
          <w:sz w:val="28"/>
        </w:rPr>
        <w:t>元）</w:t>
      </w:r>
    </w:p>
    <w:p w:rsidR="006713DA" w:rsidRDefault="006713DA" w:rsidP="006713DA">
      <w:pPr>
        <w:spacing w:before="50" w:after="50" w:line="360" w:lineRule="auto"/>
        <w:ind w:firstLineChars="201" w:firstLine="563"/>
        <w:rPr>
          <w:rFonts w:ascii="Arial" w:eastAsia="仿宋_GB2312" w:hAnsi="Arial"/>
          <w:color w:val="000000"/>
          <w:sz w:val="28"/>
        </w:rPr>
      </w:pPr>
      <w:r>
        <w:rPr>
          <w:rFonts w:ascii="Arial" w:eastAsia="仿宋_GB2312" w:hAnsi="Arial" w:hint="eastAsia"/>
          <w:color w:val="000000"/>
          <w:sz w:val="28"/>
        </w:rPr>
        <w:t>C</w:t>
      </w:r>
      <w:r>
        <w:rPr>
          <w:rFonts w:ascii="仿宋_GB2312" w:eastAsia="仿宋_GB2312" w:hAnsi="Arial" w:hint="eastAsia"/>
          <w:color w:val="000000"/>
          <w:sz w:val="28"/>
        </w:rPr>
        <w:t>销售费用</w:t>
      </w:r>
    </w:p>
    <w:p w:rsidR="006713DA" w:rsidRDefault="006713DA" w:rsidP="006713DA">
      <w:pPr>
        <w:spacing w:line="360" w:lineRule="auto"/>
        <w:ind w:firstLineChars="200" w:firstLine="560"/>
        <w:jc w:val="both"/>
        <w:outlineLvl w:val="0"/>
        <w:rPr>
          <w:rFonts w:ascii="Arial" w:eastAsia="仿宋_GB2312" w:hAnsi="Arial" w:cs="Arial"/>
          <w:sz w:val="28"/>
        </w:rPr>
      </w:pPr>
      <w:r>
        <w:rPr>
          <w:rFonts w:ascii="Arial" w:eastAsia="仿宋_GB2312" w:hAnsi="Arial" w:cs="Arial"/>
          <w:sz w:val="28"/>
        </w:rPr>
        <w:t>销售费用指预售或销售开发完成后的房地产的必要支出，包括广告费、销售资料制作费、样板房或样板间建设费、售楼处建设费、销售人员费或者销售代理费等。结合项目特点及市场客观水平，销售费用</w:t>
      </w:r>
      <w:r>
        <w:rPr>
          <w:rFonts w:ascii="Arial" w:eastAsia="仿宋_GB2312" w:hAnsi="Arial" w:cs="Arial" w:hint="eastAsia"/>
          <w:sz w:val="28"/>
        </w:rPr>
        <w:t>按照</w:t>
      </w:r>
      <w:r>
        <w:rPr>
          <w:rFonts w:ascii="Arial" w:eastAsia="仿宋_GB2312" w:hAnsi="Arial" w:cs="Arial"/>
          <w:sz w:val="28"/>
        </w:rPr>
        <w:t>开发完成后的房地产价值的</w:t>
      </w:r>
      <w:r>
        <w:rPr>
          <w:rFonts w:ascii="Arial" w:eastAsia="仿宋_GB2312" w:hAnsi="Arial" w:cs="Arial"/>
          <w:sz w:val="28"/>
        </w:rPr>
        <w:t>2%</w:t>
      </w:r>
      <w:r>
        <w:rPr>
          <w:rFonts w:ascii="Arial" w:eastAsia="仿宋_GB2312" w:hAnsi="Arial" w:cs="Arial"/>
          <w:sz w:val="28"/>
        </w:rPr>
        <w:t>计算。则有：</w:t>
      </w:r>
    </w:p>
    <w:p w:rsidR="006713DA" w:rsidRDefault="006713DA" w:rsidP="006713DA">
      <w:pPr>
        <w:spacing w:before="50" w:after="50" w:line="360" w:lineRule="auto"/>
        <w:ind w:firstLineChars="200" w:firstLine="560"/>
        <w:jc w:val="both"/>
        <w:outlineLvl w:val="0"/>
        <w:rPr>
          <w:rFonts w:ascii="仿宋_GB2312" w:eastAsia="仿宋_GB2312" w:hAnsi="Arial" w:cs="Arial"/>
          <w:sz w:val="28"/>
        </w:rPr>
      </w:pPr>
      <w:r>
        <w:rPr>
          <w:rFonts w:ascii="Arial" w:eastAsia="仿宋_GB2312" w:hAnsi="Arial" w:cs="Arial"/>
          <w:sz w:val="28"/>
        </w:rPr>
        <w:t>销售费用＝开发完成后的房地产价值</w:t>
      </w:r>
      <w:r>
        <w:rPr>
          <w:rFonts w:ascii="Arial" w:eastAsia="仿宋_GB2312" w:hAnsi="Arial" w:cs="Arial"/>
          <w:sz w:val="28"/>
        </w:rPr>
        <w:t>×2%</w:t>
      </w:r>
    </w:p>
    <w:p w:rsidR="006713DA" w:rsidRDefault="006713DA" w:rsidP="006713DA">
      <w:pPr>
        <w:spacing w:before="50" w:after="50" w:line="360" w:lineRule="auto"/>
        <w:ind w:firstLineChars="600" w:firstLine="1680"/>
        <w:jc w:val="both"/>
        <w:outlineLvl w:val="0"/>
        <w:rPr>
          <w:rFonts w:ascii="Arial" w:eastAsia="仿宋_GB2312" w:hAnsi="Arial" w:cs="Arial"/>
          <w:sz w:val="28"/>
        </w:rPr>
      </w:pPr>
      <w:r>
        <w:rPr>
          <w:rFonts w:ascii="Arial" w:eastAsia="仿宋_GB2312" w:hAnsi="Arial" w:cs="Arial"/>
          <w:sz w:val="28"/>
        </w:rPr>
        <w:t>＝</w:t>
      </w:r>
      <w:r w:rsidR="003D31FF">
        <w:rPr>
          <w:rFonts w:ascii="Arial" w:eastAsia="仿宋_GB2312" w:hAnsi="Arial" w:cs="Arial" w:hint="eastAsia"/>
          <w:sz w:val="28"/>
        </w:rPr>
        <w:t>477</w:t>
      </w:r>
      <w:r>
        <w:rPr>
          <w:rFonts w:ascii="仿宋_GB2312" w:eastAsia="仿宋_GB2312" w:hAnsi="Arial" w:cs="Arial" w:hint="eastAsia"/>
          <w:sz w:val="28"/>
        </w:rPr>
        <w:t>（万元）</w:t>
      </w:r>
    </w:p>
    <w:p w:rsidR="006713DA" w:rsidRPr="00D71CFA" w:rsidRDefault="006713DA" w:rsidP="006713DA">
      <w:pPr>
        <w:spacing w:line="360" w:lineRule="auto"/>
        <w:ind w:firstLineChars="200" w:firstLine="560"/>
        <w:jc w:val="both"/>
        <w:outlineLvl w:val="0"/>
        <w:rPr>
          <w:rFonts w:ascii="Arial" w:eastAsia="仿宋_GB2312" w:hAnsi="Arial" w:cs="Arial"/>
          <w:sz w:val="28"/>
        </w:rPr>
      </w:pPr>
      <w:r>
        <w:rPr>
          <w:rFonts w:ascii="Arial" w:eastAsia="仿宋_GB2312" w:hAnsi="Arial" w:cs="Arial"/>
          <w:color w:val="000000"/>
          <w:sz w:val="28"/>
        </w:rPr>
        <w:t>D</w:t>
      </w:r>
      <w:r w:rsidRPr="00D71CFA">
        <w:rPr>
          <w:rFonts w:ascii="Arial" w:eastAsia="仿宋_GB2312" w:hAnsi="Arial" w:cs="Arial" w:hint="eastAsia"/>
          <w:sz w:val="28"/>
        </w:rPr>
        <w:t>购地税费</w:t>
      </w:r>
    </w:p>
    <w:p w:rsidR="006713DA" w:rsidRPr="00D71CFA" w:rsidRDefault="006713DA" w:rsidP="006713DA">
      <w:pPr>
        <w:spacing w:line="360" w:lineRule="auto"/>
        <w:ind w:firstLineChars="200" w:firstLine="560"/>
        <w:jc w:val="both"/>
        <w:outlineLvl w:val="0"/>
        <w:rPr>
          <w:rFonts w:ascii="Arial" w:eastAsia="仿宋_GB2312" w:hAnsi="Arial" w:cs="Arial"/>
          <w:sz w:val="28"/>
        </w:rPr>
      </w:pPr>
      <w:r w:rsidRPr="00D71CFA">
        <w:rPr>
          <w:rFonts w:ascii="Arial" w:eastAsia="仿宋_GB2312" w:hAnsi="Arial" w:cs="Arial" w:hint="eastAsia"/>
          <w:sz w:val="28"/>
        </w:rPr>
        <w:t>假设土地价格为</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hint="eastAsia"/>
          <w:sz w:val="28"/>
        </w:rPr>
        <w:t>，买方购买估价对象税费主要为契税及印花税，税率为</w:t>
      </w:r>
      <w:r w:rsidRPr="00D71CFA">
        <w:rPr>
          <w:rFonts w:ascii="Arial" w:eastAsia="仿宋_GB2312" w:hAnsi="Arial" w:cs="Arial" w:hint="eastAsia"/>
          <w:sz w:val="28"/>
        </w:rPr>
        <w:t>3.05%</w:t>
      </w:r>
      <w:r w:rsidRPr="00D71CFA">
        <w:rPr>
          <w:rFonts w:ascii="Arial" w:eastAsia="仿宋_GB2312" w:hAnsi="Arial" w:cs="Arial" w:hint="eastAsia"/>
          <w:sz w:val="28"/>
        </w:rPr>
        <w:t>。由于</w:t>
      </w:r>
      <w:r w:rsidRPr="00DE2441">
        <w:rPr>
          <w:rFonts w:ascii="Arial" w:eastAsia="仿宋_GB2312" w:hAnsi="Arial" w:cs="Arial"/>
          <w:sz w:val="28"/>
        </w:rPr>
        <w:t>计税销售额为不含税销售额，故以</w:t>
      </w:r>
      <w:r>
        <w:rPr>
          <w:rFonts w:ascii="Arial" w:eastAsia="仿宋_GB2312" w:hAnsi="Arial" w:cs="Arial" w:hint="eastAsia"/>
          <w:sz w:val="28"/>
        </w:rPr>
        <w:t>土地价格</w:t>
      </w:r>
      <w:r w:rsidRPr="00DE2441">
        <w:rPr>
          <w:rFonts w:ascii="Arial" w:eastAsia="仿宋_GB2312" w:hAnsi="Arial" w:cs="Arial"/>
          <w:sz w:val="28"/>
        </w:rPr>
        <w:t>扣除增值税税额为基数计缴</w:t>
      </w:r>
      <w:r>
        <w:rPr>
          <w:rFonts w:ascii="Arial" w:eastAsia="仿宋_GB2312" w:hAnsi="Arial" w:cs="Arial" w:hint="eastAsia"/>
          <w:sz w:val="28"/>
        </w:rPr>
        <w:t>。</w:t>
      </w:r>
      <w:r w:rsidRPr="00D71CFA">
        <w:rPr>
          <w:rFonts w:ascii="Arial" w:eastAsia="仿宋_GB2312" w:hAnsi="Arial" w:cs="Arial" w:hint="eastAsia"/>
          <w:sz w:val="28"/>
        </w:rPr>
        <w:t>则有：</w:t>
      </w:r>
    </w:p>
    <w:p w:rsidR="006713DA" w:rsidRDefault="006713DA" w:rsidP="006713DA">
      <w:pPr>
        <w:spacing w:line="360" w:lineRule="auto"/>
        <w:ind w:firstLineChars="200" w:firstLine="560"/>
        <w:jc w:val="both"/>
        <w:outlineLvl w:val="0"/>
        <w:rPr>
          <w:rFonts w:ascii="Arial" w:eastAsia="仿宋_GB2312" w:hAnsi="Arial" w:cs="Arial"/>
          <w:sz w:val="28"/>
        </w:rPr>
      </w:pPr>
      <w:r w:rsidRPr="00D71CFA">
        <w:rPr>
          <w:rFonts w:ascii="Arial" w:eastAsia="仿宋_GB2312" w:hAnsi="Arial" w:cs="Arial" w:hint="eastAsia"/>
          <w:sz w:val="28"/>
        </w:rPr>
        <w:t>购地税费＝土地</w:t>
      </w:r>
      <w:r w:rsidRPr="00D71CFA">
        <w:rPr>
          <w:rFonts w:ascii="Arial" w:eastAsia="仿宋_GB2312" w:hAnsi="Arial" w:cs="Arial"/>
          <w:sz w:val="28"/>
        </w:rPr>
        <w:t>价格</w:t>
      </w:r>
      <w:r w:rsidRPr="00D71CFA">
        <w:rPr>
          <w:rFonts w:ascii="Arial" w:eastAsia="仿宋_GB2312" w:hAnsi="Arial" w:cs="Arial" w:hint="eastAsia"/>
          <w:sz w:val="28"/>
        </w:rPr>
        <w:t>÷（</w:t>
      </w:r>
      <w:r w:rsidRPr="00D71CFA">
        <w:rPr>
          <w:rFonts w:ascii="Arial" w:eastAsia="仿宋_GB2312" w:hAnsi="Arial" w:cs="Arial" w:hint="eastAsia"/>
          <w:sz w:val="28"/>
        </w:rPr>
        <w:t>1+5%</w:t>
      </w:r>
      <w:r w:rsidRPr="00D71CFA">
        <w:rPr>
          <w:rFonts w:ascii="Arial" w:eastAsia="仿宋_GB2312" w:hAnsi="Arial" w:cs="Arial" w:hint="eastAsia"/>
          <w:sz w:val="28"/>
        </w:rPr>
        <w:t>）</w:t>
      </w:r>
      <w:r w:rsidRPr="00D71CFA">
        <w:rPr>
          <w:rFonts w:ascii="Arial" w:eastAsia="仿宋_GB2312" w:hAnsi="Arial" w:cs="Arial"/>
          <w:sz w:val="28"/>
        </w:rPr>
        <w:t>×</w:t>
      </w:r>
      <w:r w:rsidRPr="00D71CFA">
        <w:rPr>
          <w:rFonts w:ascii="Arial" w:eastAsia="仿宋_GB2312" w:hAnsi="Arial" w:cs="Arial"/>
          <w:sz w:val="28"/>
        </w:rPr>
        <w:t>税</w:t>
      </w:r>
      <w:r w:rsidRPr="00D71CFA">
        <w:rPr>
          <w:rFonts w:ascii="Arial" w:eastAsia="仿宋_GB2312" w:hAnsi="Arial" w:cs="Arial" w:hint="eastAsia"/>
          <w:sz w:val="28"/>
        </w:rPr>
        <w:t>率</w:t>
      </w:r>
    </w:p>
    <w:p w:rsidR="006713DA" w:rsidRDefault="006713DA" w:rsidP="006713DA">
      <w:pPr>
        <w:spacing w:line="360" w:lineRule="auto"/>
        <w:ind w:firstLineChars="600" w:firstLine="1680"/>
        <w:jc w:val="both"/>
        <w:outlineLvl w:val="0"/>
        <w:rPr>
          <w:rFonts w:ascii="Arial" w:eastAsia="仿宋_GB2312" w:hAnsi="Arial" w:cs="Arial"/>
          <w:sz w:val="28"/>
        </w:rPr>
      </w:pPr>
      <w:r w:rsidRPr="00D71CFA">
        <w:rPr>
          <w:rFonts w:ascii="Arial" w:eastAsia="仿宋_GB2312" w:hAnsi="Arial" w:cs="Arial" w:hint="eastAsia"/>
          <w:sz w:val="28"/>
        </w:rPr>
        <w:t>＝</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sz w:val="28"/>
        </w:rPr>
        <w:t>×0.029</w:t>
      </w:r>
      <w:r>
        <w:rPr>
          <w:rFonts w:ascii="仿宋_GB2312" w:eastAsia="仿宋_GB2312" w:hAnsi="Arial" w:cs="Arial" w:hint="eastAsia"/>
          <w:sz w:val="28"/>
        </w:rPr>
        <w:t>（万元）</w:t>
      </w:r>
    </w:p>
    <w:p w:rsidR="006713DA" w:rsidRDefault="006713DA" w:rsidP="006713DA">
      <w:pPr>
        <w:spacing w:line="360" w:lineRule="auto"/>
        <w:ind w:firstLineChars="200" w:firstLine="560"/>
        <w:jc w:val="both"/>
        <w:outlineLvl w:val="0"/>
        <w:rPr>
          <w:rFonts w:ascii="Arial" w:eastAsia="仿宋_GB2312" w:hAnsi="Arial" w:cs="Arial"/>
          <w:color w:val="000000"/>
          <w:sz w:val="28"/>
        </w:rPr>
      </w:pPr>
      <w:r>
        <w:rPr>
          <w:rFonts w:ascii="Arial" w:eastAsia="仿宋_GB2312" w:hAnsi="Arial" w:cs="Arial" w:hint="eastAsia"/>
          <w:color w:val="000000"/>
          <w:sz w:val="28"/>
        </w:rPr>
        <w:t>E</w:t>
      </w:r>
      <w:r>
        <w:rPr>
          <w:rFonts w:ascii="Arial" w:eastAsia="仿宋_GB2312" w:hAnsi="Arial" w:cs="Arial"/>
          <w:color w:val="000000"/>
          <w:sz w:val="28"/>
        </w:rPr>
        <w:t>投资利息</w:t>
      </w:r>
    </w:p>
    <w:p w:rsidR="006713DA" w:rsidRPr="003F52CA" w:rsidRDefault="006713DA" w:rsidP="006713DA">
      <w:pPr>
        <w:spacing w:before="50" w:after="50" w:line="360" w:lineRule="auto"/>
        <w:ind w:firstLineChars="200" w:firstLine="560"/>
        <w:jc w:val="both"/>
        <w:rPr>
          <w:rFonts w:ascii="仿宋_GB2312" w:eastAsia="仿宋_GB2312"/>
          <w:color w:val="000000"/>
          <w:sz w:val="28"/>
        </w:rPr>
      </w:pPr>
      <w:r>
        <w:rPr>
          <w:rFonts w:ascii="仿宋_GB2312" w:eastAsia="仿宋_GB2312" w:hint="eastAsia"/>
          <w:color w:val="000000"/>
          <w:sz w:val="28"/>
        </w:rPr>
        <w:t>估价对象建筑物建设期为</w:t>
      </w:r>
      <w:r>
        <w:rPr>
          <w:rFonts w:ascii="Arial" w:eastAsia="仿宋_GB2312" w:hAnsi="Arial" w:hint="eastAsia"/>
          <w:color w:val="000000"/>
          <w:sz w:val="28"/>
        </w:rPr>
        <w:t>2</w:t>
      </w:r>
      <w:r>
        <w:rPr>
          <w:rFonts w:ascii="仿宋_GB2312" w:eastAsia="仿宋_GB2312" w:hint="eastAsia"/>
          <w:color w:val="000000"/>
          <w:sz w:val="28"/>
        </w:rPr>
        <w:t>年。估价对象</w:t>
      </w:r>
      <w:r>
        <w:rPr>
          <w:rFonts w:ascii="仿宋_GB2312" w:eastAsia="仿宋_GB2312" w:hint="eastAsia"/>
          <w:sz w:val="28"/>
        </w:rPr>
        <w:t>土地</w:t>
      </w:r>
      <w:r w:rsidRPr="00021A40">
        <w:rPr>
          <w:rFonts w:ascii="仿宋_GB2312" w:eastAsia="仿宋_GB2312" w:hint="eastAsia"/>
          <w:sz w:val="28"/>
        </w:rPr>
        <w:t>价</w:t>
      </w:r>
      <w:r>
        <w:rPr>
          <w:rFonts w:ascii="仿宋_GB2312" w:eastAsia="仿宋_GB2312" w:hint="eastAsia"/>
          <w:sz w:val="28"/>
        </w:rPr>
        <w:t>格（</w:t>
      </w:r>
      <w:r w:rsidRPr="00D444C1">
        <w:rPr>
          <w:rFonts w:ascii="Arial" w:eastAsia="仿宋_GB2312" w:hAnsi="Arial" w:hint="eastAsia"/>
          <w:color w:val="000000"/>
          <w:sz w:val="28"/>
        </w:rPr>
        <w:t>P</w:t>
      </w:r>
      <w:r w:rsidRPr="00FD5706">
        <w:rPr>
          <w:rFonts w:ascii="仿宋_GB2312" w:eastAsia="仿宋_GB2312" w:hint="eastAsia"/>
          <w:color w:val="000000"/>
          <w:sz w:val="28"/>
          <w:vertAlign w:val="subscript"/>
        </w:rPr>
        <w:t>土</w:t>
      </w:r>
      <w:r>
        <w:rPr>
          <w:rFonts w:ascii="仿宋_GB2312" w:eastAsia="仿宋_GB2312" w:hint="eastAsia"/>
          <w:sz w:val="28"/>
        </w:rPr>
        <w:t>）</w:t>
      </w:r>
      <w:r w:rsidRPr="00021A40">
        <w:rPr>
          <w:rFonts w:ascii="仿宋_GB2312" w:eastAsia="仿宋_GB2312" w:hint="eastAsia"/>
          <w:sz w:val="28"/>
        </w:rPr>
        <w:t>及</w:t>
      </w:r>
      <w:r>
        <w:rPr>
          <w:rFonts w:ascii="仿宋_GB2312" w:eastAsia="仿宋_GB2312" w:hint="eastAsia"/>
          <w:sz w:val="28"/>
        </w:rPr>
        <w:t>购地税费在估价期日</w:t>
      </w:r>
      <w:r w:rsidRPr="00021A40">
        <w:rPr>
          <w:rFonts w:ascii="仿宋_GB2312" w:eastAsia="仿宋_GB2312" w:hint="eastAsia"/>
          <w:sz w:val="28"/>
        </w:rPr>
        <w:t>一次性付清，</w:t>
      </w:r>
      <w:r>
        <w:rPr>
          <w:rFonts w:ascii="仿宋_GB2312" w:eastAsia="仿宋_GB2312" w:hint="eastAsia"/>
          <w:sz w:val="28"/>
        </w:rPr>
        <w:t>建造</w:t>
      </w:r>
      <w:r w:rsidRPr="00021A40">
        <w:rPr>
          <w:rFonts w:ascii="仿宋_GB2312" w:eastAsia="仿宋_GB2312" w:hint="eastAsia"/>
          <w:sz w:val="28"/>
        </w:rPr>
        <w:t>成本、</w:t>
      </w:r>
      <w:r>
        <w:rPr>
          <w:rFonts w:ascii="仿宋_GB2312" w:eastAsia="仿宋_GB2312" w:hint="eastAsia"/>
          <w:sz w:val="28"/>
        </w:rPr>
        <w:t>土地开发费、城市基础设施建设费、</w:t>
      </w:r>
      <w:r w:rsidRPr="00021A40">
        <w:rPr>
          <w:rFonts w:ascii="仿宋_GB2312" w:eastAsia="仿宋_GB2312" w:hint="eastAsia"/>
          <w:sz w:val="28"/>
        </w:rPr>
        <w:t>管理费用</w:t>
      </w:r>
      <w:r>
        <w:rPr>
          <w:rFonts w:ascii="仿宋_GB2312" w:eastAsia="仿宋_GB2312" w:hint="eastAsia"/>
          <w:sz w:val="28"/>
        </w:rPr>
        <w:t>于建设</w:t>
      </w:r>
      <w:r w:rsidRPr="00021A40">
        <w:rPr>
          <w:rFonts w:ascii="仿宋_GB2312" w:eastAsia="仿宋_GB2312" w:hint="eastAsia"/>
          <w:sz w:val="28"/>
        </w:rPr>
        <w:t>期内均匀投入</w:t>
      </w:r>
      <w:r w:rsidRPr="003F52CA">
        <w:rPr>
          <w:rFonts w:ascii="仿宋_GB2312" w:eastAsia="仿宋_GB2312" w:hint="eastAsia"/>
          <w:color w:val="000000"/>
          <w:sz w:val="28"/>
        </w:rPr>
        <w:t>，取</w:t>
      </w:r>
      <w:r w:rsidRPr="003F52CA">
        <w:rPr>
          <w:rFonts w:ascii="Arial" w:eastAsia="仿宋_GB2312" w:hAnsi="Arial" w:hint="eastAsia"/>
          <w:color w:val="000000"/>
          <w:sz w:val="28"/>
        </w:rPr>
        <w:t>1</w:t>
      </w:r>
      <w:r w:rsidRPr="003F52CA">
        <w:rPr>
          <w:rFonts w:ascii="仿宋_GB2312" w:eastAsia="仿宋_GB2312" w:hint="eastAsia"/>
          <w:color w:val="000000"/>
          <w:sz w:val="28"/>
        </w:rPr>
        <w:t>～</w:t>
      </w:r>
      <w:r w:rsidRPr="003F52CA">
        <w:rPr>
          <w:rFonts w:ascii="Arial" w:eastAsia="仿宋_GB2312" w:hAnsi="Arial" w:hint="eastAsia"/>
          <w:color w:val="000000"/>
          <w:sz w:val="28"/>
        </w:rPr>
        <w:t>3</w:t>
      </w:r>
      <w:r w:rsidRPr="003F52CA">
        <w:rPr>
          <w:rFonts w:ascii="仿宋_GB2312" w:eastAsia="仿宋_GB2312" w:hint="eastAsia"/>
          <w:color w:val="000000"/>
          <w:sz w:val="28"/>
        </w:rPr>
        <w:t>年期固定资产贷款年利息率</w:t>
      </w:r>
      <w:r w:rsidRPr="003F52CA">
        <w:rPr>
          <w:rFonts w:ascii="Arial" w:eastAsia="仿宋_GB2312" w:hAnsi="Arial" w:hint="eastAsia"/>
          <w:color w:val="000000"/>
          <w:sz w:val="28"/>
        </w:rPr>
        <w:t>4.</w:t>
      </w:r>
      <w:r w:rsidRPr="003F52CA">
        <w:rPr>
          <w:rFonts w:ascii="Arial" w:eastAsia="仿宋_GB2312" w:hAnsi="Arial" w:cs="Arial"/>
          <w:color w:val="000000"/>
          <w:sz w:val="28"/>
        </w:rPr>
        <w:t>75%</w:t>
      </w:r>
      <w:r w:rsidRPr="003F52CA">
        <w:rPr>
          <w:rFonts w:ascii="Arial" w:eastAsia="仿宋_GB2312" w:hAnsi="Arial" w:cs="Arial"/>
          <w:color w:val="000000"/>
          <w:sz w:val="28"/>
        </w:rPr>
        <w:t>，</w:t>
      </w:r>
      <w:r w:rsidRPr="003F52CA">
        <w:rPr>
          <w:rFonts w:ascii="仿宋_GB2312" w:eastAsia="仿宋_GB2312" w:hint="eastAsia"/>
          <w:color w:val="000000"/>
          <w:sz w:val="28"/>
        </w:rPr>
        <w:t>以复</w:t>
      </w:r>
      <w:r w:rsidRPr="003F52CA">
        <w:rPr>
          <w:rFonts w:ascii="仿宋_GB2312" w:eastAsia="仿宋_GB2312" w:hint="eastAsia"/>
          <w:color w:val="000000"/>
          <w:sz w:val="28"/>
        </w:rPr>
        <w:lastRenderedPageBreak/>
        <w:t>利计息。则有：</w:t>
      </w:r>
    </w:p>
    <w:p w:rsidR="006713DA" w:rsidRPr="003F52CA" w:rsidRDefault="006713DA" w:rsidP="006713DA">
      <w:pPr>
        <w:spacing w:before="50" w:after="50" w:line="360" w:lineRule="auto"/>
        <w:ind w:firstLineChars="200" w:firstLine="560"/>
        <w:rPr>
          <w:rFonts w:ascii="仿宋_GB2312" w:eastAsia="仿宋_GB2312"/>
          <w:color w:val="000000"/>
          <w:sz w:val="28"/>
        </w:rPr>
      </w:pPr>
      <w:r w:rsidRPr="003F52CA">
        <w:rPr>
          <w:rFonts w:ascii="仿宋_GB2312" w:eastAsia="仿宋_GB2312" w:hint="eastAsia"/>
          <w:color w:val="000000"/>
          <w:sz w:val="28"/>
        </w:rPr>
        <w:t>投资利息</w:t>
      </w:r>
    </w:p>
    <w:p w:rsidR="006713DA" w:rsidRPr="003F52CA" w:rsidRDefault="006713DA" w:rsidP="006713DA">
      <w:pPr>
        <w:spacing w:before="50" w:after="50" w:line="360" w:lineRule="auto"/>
        <w:ind w:firstLineChars="200" w:firstLine="560"/>
        <w:rPr>
          <w:rFonts w:ascii="仿宋_GB2312" w:eastAsia="仿宋_GB2312"/>
          <w:color w:val="000000"/>
          <w:sz w:val="28"/>
        </w:rPr>
      </w:pPr>
      <w:r w:rsidRPr="003F52CA">
        <w:rPr>
          <w:rFonts w:ascii="仿宋_GB2312" w:eastAsia="仿宋_GB2312" w:hint="eastAsia"/>
          <w:color w:val="000000"/>
          <w:sz w:val="28"/>
        </w:rPr>
        <w:t>＝</w:t>
      </w:r>
      <w:r w:rsidRPr="003F52CA">
        <w:rPr>
          <w:rFonts w:ascii="仿宋_GB2312" w:eastAsia="仿宋_GB2312" w:hint="eastAsia"/>
          <w:sz w:val="28"/>
        </w:rPr>
        <w:t xml:space="preserve">( </w:t>
      </w:r>
      <w:r w:rsidRPr="003F52CA">
        <w:rPr>
          <w:rFonts w:ascii="Arial" w:eastAsia="仿宋_GB2312" w:hAnsi="Arial" w:hint="eastAsia"/>
          <w:sz w:val="28"/>
        </w:rPr>
        <w:t>P</w:t>
      </w:r>
      <w:r w:rsidRPr="003F52CA">
        <w:rPr>
          <w:rFonts w:ascii="仿宋_GB2312" w:eastAsia="仿宋_GB2312" w:hint="eastAsia"/>
          <w:sz w:val="28"/>
          <w:vertAlign w:val="subscript"/>
        </w:rPr>
        <w:t>土</w:t>
      </w:r>
      <w:r w:rsidRPr="003F52CA">
        <w:rPr>
          <w:rFonts w:ascii="仿宋_GB2312" w:eastAsia="仿宋_GB2312" w:hint="eastAsia"/>
          <w:sz w:val="28"/>
        </w:rPr>
        <w:t xml:space="preserve">+ </w:t>
      </w:r>
      <w:r w:rsidRPr="003F52CA">
        <w:rPr>
          <w:rFonts w:ascii="Arial" w:eastAsia="仿宋_GB2312" w:hAnsi="Arial" w:hint="eastAsia"/>
          <w:sz w:val="28"/>
        </w:rPr>
        <w:t>P</w:t>
      </w:r>
      <w:r w:rsidRPr="003F52CA">
        <w:rPr>
          <w:rFonts w:ascii="仿宋_GB2312" w:eastAsia="仿宋_GB2312" w:hint="eastAsia"/>
          <w:sz w:val="28"/>
          <w:vertAlign w:val="subscript"/>
        </w:rPr>
        <w:t>土</w:t>
      </w:r>
      <w:r w:rsidRPr="003F52CA">
        <w:rPr>
          <w:rFonts w:ascii="Arial" w:eastAsia="仿宋_GB2312" w:hAnsi="Arial" w:cs="Arial"/>
          <w:sz w:val="28"/>
        </w:rPr>
        <w:t>×</w:t>
      </w:r>
      <w:r w:rsidRPr="003F52CA">
        <w:rPr>
          <w:rFonts w:ascii="Arial" w:eastAsia="楷体_GB2312" w:hAnsi="Arial" w:cs="Arial"/>
          <w:sz w:val="28"/>
        </w:rPr>
        <w:t>0.029</w:t>
      </w:r>
      <w:r w:rsidRPr="003F52CA">
        <w:rPr>
          <w:rFonts w:ascii="仿宋_GB2312" w:eastAsia="仿宋_GB2312" w:hint="eastAsia"/>
          <w:sz w:val="28"/>
        </w:rPr>
        <w:t>)×[(</w:t>
      </w:r>
      <w:r w:rsidRPr="003F52CA">
        <w:rPr>
          <w:rFonts w:ascii="Arial" w:eastAsia="仿宋_GB2312" w:hAnsi="Arial" w:cs="Arial"/>
          <w:sz w:val="28"/>
        </w:rPr>
        <w:t>1</w:t>
      </w:r>
      <w:r w:rsidRPr="003F52CA">
        <w:rPr>
          <w:rFonts w:ascii="仿宋_GB2312" w:eastAsia="仿宋_GB2312" w:hint="eastAsia"/>
          <w:sz w:val="28"/>
        </w:rPr>
        <w:t>+</w:t>
      </w:r>
      <w:r w:rsidRPr="003F52CA">
        <w:rPr>
          <w:rFonts w:ascii="Arial" w:eastAsia="仿宋_GB2312" w:hAnsi="Arial" w:hint="eastAsia"/>
          <w:sz w:val="28"/>
        </w:rPr>
        <w:t xml:space="preserve"> </w:t>
      </w:r>
      <w:r>
        <w:rPr>
          <w:rFonts w:ascii="Arial" w:eastAsia="仿宋_GB2312" w:hAnsi="Arial" w:hint="eastAsia"/>
          <w:sz w:val="28"/>
        </w:rPr>
        <w:t>4.75</w:t>
      </w:r>
      <w:r w:rsidRPr="003F52CA">
        <w:rPr>
          <w:rFonts w:ascii="Arial" w:eastAsia="仿宋_GB2312" w:hAnsi="Arial" w:cs="Arial"/>
          <w:sz w:val="28"/>
        </w:rPr>
        <w:t>%</w:t>
      </w:r>
      <w:r w:rsidRPr="003F52CA">
        <w:rPr>
          <w:rFonts w:ascii="仿宋_GB2312" w:eastAsia="仿宋_GB2312" w:hint="eastAsia"/>
          <w:sz w:val="28"/>
        </w:rPr>
        <w:t>)</w:t>
      </w:r>
      <w:r w:rsidRPr="003F52CA">
        <w:rPr>
          <w:rFonts w:ascii="Arial" w:eastAsia="仿宋_GB2312" w:hAnsi="Arial" w:cs="Arial"/>
          <w:sz w:val="28"/>
          <w:vertAlign w:val="superscript"/>
        </w:rPr>
        <w:t>2</w:t>
      </w:r>
      <w:r w:rsidRPr="003F52CA">
        <w:rPr>
          <w:rFonts w:ascii="Arial" w:eastAsia="仿宋_GB2312" w:hAnsi="Arial" w:hint="eastAsia"/>
          <w:sz w:val="28"/>
        </w:rPr>
        <w:t>-1</w:t>
      </w:r>
      <w:r w:rsidRPr="003F52CA">
        <w:rPr>
          <w:rFonts w:ascii="仿宋_GB2312" w:eastAsia="仿宋_GB2312" w:hint="eastAsia"/>
          <w:sz w:val="28"/>
        </w:rPr>
        <w:t>] + (</w:t>
      </w:r>
      <w:r w:rsidR="003D31FF">
        <w:rPr>
          <w:rFonts w:ascii="Arial" w:eastAsia="仿宋_GB2312" w:hAnsi="Arial" w:hint="eastAsia"/>
          <w:sz w:val="28"/>
        </w:rPr>
        <w:t>687</w:t>
      </w:r>
      <w:r w:rsidRPr="003F52CA">
        <w:rPr>
          <w:rFonts w:ascii="仿宋_GB2312" w:eastAsia="仿宋_GB2312" w:hint="eastAsia"/>
          <w:sz w:val="28"/>
        </w:rPr>
        <w:t>+</w:t>
      </w:r>
      <w:r w:rsidR="003D31FF">
        <w:rPr>
          <w:rFonts w:ascii="Arial" w:eastAsia="仿宋_GB2312" w:hAnsi="Arial" w:cs="Arial" w:hint="eastAsia"/>
          <w:sz w:val="28"/>
        </w:rPr>
        <w:t>14</w:t>
      </w:r>
      <w:r>
        <w:rPr>
          <w:rFonts w:ascii="Arial" w:eastAsia="仿宋_GB2312" w:hAnsi="Arial" w:cs="Arial" w:hint="eastAsia"/>
          <w:sz w:val="28"/>
        </w:rPr>
        <w:t>+4</w:t>
      </w:r>
      <w:r w:rsidR="003D31FF">
        <w:rPr>
          <w:rFonts w:ascii="Arial" w:eastAsia="仿宋_GB2312" w:hAnsi="Arial" w:cs="Arial" w:hint="eastAsia"/>
          <w:sz w:val="28"/>
        </w:rPr>
        <w:t>77</w:t>
      </w:r>
      <w:r w:rsidRPr="003F52CA">
        <w:rPr>
          <w:rFonts w:ascii="Arial" w:eastAsia="仿宋_GB2312" w:hAnsi="Arial" w:cs="Arial"/>
          <w:sz w:val="28"/>
        </w:rPr>
        <w:t xml:space="preserve">)×[(1+ </w:t>
      </w:r>
      <w:r>
        <w:rPr>
          <w:rFonts w:ascii="Arial" w:eastAsia="仿宋_GB2312" w:hAnsi="Arial" w:hint="eastAsia"/>
          <w:sz w:val="28"/>
        </w:rPr>
        <w:t>4.75</w:t>
      </w:r>
      <w:r w:rsidRPr="003F52CA">
        <w:rPr>
          <w:rFonts w:ascii="Arial" w:eastAsia="仿宋_GB2312" w:hAnsi="Arial" w:cs="Arial"/>
          <w:sz w:val="28"/>
        </w:rPr>
        <w:t>%)</w:t>
      </w:r>
      <w:r w:rsidRPr="003F52CA">
        <w:rPr>
          <w:rFonts w:ascii="Arial" w:eastAsia="仿宋_GB2312" w:hAnsi="Arial" w:cs="Arial"/>
          <w:sz w:val="28"/>
          <w:vertAlign w:val="superscript"/>
        </w:rPr>
        <w:t>（</w:t>
      </w:r>
      <w:r>
        <w:rPr>
          <w:rFonts w:ascii="Arial" w:eastAsia="仿宋_GB2312" w:hAnsi="Arial" w:cs="Arial" w:hint="eastAsia"/>
          <w:sz w:val="28"/>
          <w:vertAlign w:val="superscript"/>
        </w:rPr>
        <w:t>2</w:t>
      </w:r>
      <w:r w:rsidRPr="003F52CA">
        <w:rPr>
          <w:rFonts w:ascii="Arial" w:eastAsia="楷体_GB2312" w:hAnsi="Arial" w:cs="Arial"/>
          <w:sz w:val="28"/>
          <w:vertAlign w:val="superscript"/>
        </w:rPr>
        <w:t>÷</w:t>
      </w:r>
      <w:r w:rsidRPr="003F52CA">
        <w:rPr>
          <w:rFonts w:ascii="Arial" w:eastAsia="仿宋_GB2312" w:hAnsi="Arial" w:cs="Arial"/>
          <w:sz w:val="28"/>
          <w:vertAlign w:val="superscript"/>
        </w:rPr>
        <w:t>2</w:t>
      </w:r>
      <w:r w:rsidRPr="003F52CA">
        <w:rPr>
          <w:rFonts w:ascii="Arial" w:eastAsia="仿宋_GB2312" w:hAnsi="Arial" w:cs="Arial"/>
          <w:sz w:val="28"/>
          <w:vertAlign w:val="superscript"/>
        </w:rPr>
        <w:t>）</w:t>
      </w:r>
      <w:r w:rsidRPr="003F52CA">
        <w:rPr>
          <w:rFonts w:ascii="Arial" w:eastAsia="仿宋_GB2312" w:hAnsi="Arial" w:hint="eastAsia"/>
          <w:sz w:val="28"/>
        </w:rPr>
        <w:t>-1</w:t>
      </w:r>
      <w:r w:rsidRPr="003F52CA">
        <w:rPr>
          <w:rFonts w:ascii="仿宋_GB2312" w:eastAsia="仿宋_GB2312" w:hint="eastAsia"/>
          <w:sz w:val="28"/>
        </w:rPr>
        <w:t>]</w:t>
      </w:r>
      <w:r w:rsidRPr="003F52CA">
        <w:rPr>
          <w:rFonts w:ascii="仿宋_GB2312" w:eastAsia="仿宋_GB2312" w:hint="eastAsia"/>
          <w:color w:val="000000"/>
          <w:sz w:val="28"/>
        </w:rPr>
        <w:t xml:space="preserve"> </w:t>
      </w:r>
    </w:p>
    <w:p w:rsidR="006713DA" w:rsidRDefault="006713DA" w:rsidP="006713DA">
      <w:pPr>
        <w:spacing w:before="50" w:after="50" w:line="360" w:lineRule="auto"/>
        <w:ind w:firstLineChars="200" w:firstLine="560"/>
        <w:rPr>
          <w:rFonts w:ascii="Arial" w:eastAsia="仿宋_GB2312" w:hAnsi="Arial" w:cs="Arial"/>
          <w:color w:val="000000"/>
          <w:sz w:val="28"/>
        </w:rPr>
      </w:pPr>
      <w:r w:rsidRPr="003F52CA">
        <w:rPr>
          <w:rFonts w:ascii="仿宋_GB2312" w:eastAsia="仿宋_GB2312" w:hint="eastAsia"/>
          <w:color w:val="000000"/>
          <w:sz w:val="28"/>
        </w:rPr>
        <w:t>＝</w:t>
      </w:r>
      <w:r w:rsidRPr="003F52CA">
        <w:rPr>
          <w:rFonts w:ascii="Arial" w:eastAsia="仿宋_GB2312" w:hAnsi="Arial" w:hint="eastAsia"/>
          <w:sz w:val="28"/>
        </w:rPr>
        <w:t>P</w:t>
      </w:r>
      <w:r w:rsidRPr="003F52CA">
        <w:rPr>
          <w:rFonts w:ascii="仿宋_GB2312" w:eastAsia="仿宋_GB2312" w:hint="eastAsia"/>
          <w:sz w:val="28"/>
          <w:vertAlign w:val="subscript"/>
        </w:rPr>
        <w:t>土</w:t>
      </w:r>
      <w:r w:rsidRPr="003F52CA">
        <w:rPr>
          <w:rFonts w:ascii="Arial" w:eastAsia="仿宋_GB2312" w:hAnsi="Arial" w:cs="Arial"/>
          <w:sz w:val="28"/>
        </w:rPr>
        <w:t>×</w:t>
      </w:r>
      <w:r w:rsidRPr="003F52CA">
        <w:rPr>
          <w:rFonts w:ascii="Arial" w:eastAsia="楷体_GB2312" w:hAnsi="Arial" w:cs="Arial"/>
          <w:sz w:val="28"/>
        </w:rPr>
        <w:t>0.</w:t>
      </w:r>
      <w:r>
        <w:rPr>
          <w:rFonts w:ascii="Arial" w:eastAsia="楷体_GB2312" w:hAnsi="Arial" w:cs="Arial" w:hint="eastAsia"/>
          <w:sz w:val="28"/>
        </w:rPr>
        <w:t>1001</w:t>
      </w:r>
      <w:r>
        <w:rPr>
          <w:rFonts w:ascii="仿宋_GB2312" w:eastAsia="仿宋_GB2312" w:hint="eastAsia"/>
          <w:color w:val="000000"/>
          <w:sz w:val="28"/>
        </w:rPr>
        <w:t>+</w:t>
      </w:r>
      <w:r w:rsidR="003D31FF">
        <w:rPr>
          <w:rFonts w:ascii="Arial" w:eastAsia="仿宋_GB2312" w:hAnsi="Arial" w:cs="Arial" w:hint="eastAsia"/>
          <w:color w:val="000000"/>
          <w:sz w:val="28"/>
        </w:rPr>
        <w:t>56</w:t>
      </w:r>
      <w:r>
        <w:rPr>
          <w:rFonts w:ascii="仿宋_GB2312" w:eastAsia="仿宋_GB2312" w:hAnsi="Arial" w:cs="Arial" w:hint="eastAsia"/>
          <w:sz w:val="28"/>
        </w:rPr>
        <w:t>（万元）</w:t>
      </w:r>
    </w:p>
    <w:p w:rsidR="006713DA" w:rsidRDefault="006713DA" w:rsidP="006713DA">
      <w:pPr>
        <w:tabs>
          <w:tab w:val="left" w:pos="5700"/>
        </w:tabs>
        <w:spacing w:before="50" w:after="50" w:line="360" w:lineRule="auto"/>
        <w:ind w:firstLineChars="200" w:firstLine="560"/>
        <w:outlineLvl w:val="0"/>
        <w:rPr>
          <w:rFonts w:ascii="仿宋_GB2312" w:eastAsia="仿宋_GB2312"/>
          <w:color w:val="000000"/>
          <w:sz w:val="28"/>
        </w:rPr>
      </w:pPr>
      <w:r>
        <w:rPr>
          <w:rFonts w:ascii="Arial" w:eastAsia="仿宋_GB2312" w:hAnsi="Arial" w:cs="Arial" w:hint="eastAsia"/>
          <w:sz w:val="28"/>
        </w:rPr>
        <w:t>F</w:t>
      </w:r>
      <w:r>
        <w:rPr>
          <w:rFonts w:ascii="Arial" w:eastAsia="仿宋_GB2312" w:hAnsi="Arial" w:cs="Arial"/>
          <w:color w:val="000000"/>
          <w:sz w:val="28"/>
        </w:rPr>
        <w:t>销售税费</w:t>
      </w:r>
      <w:r>
        <w:rPr>
          <w:rFonts w:ascii="仿宋_GB2312" w:eastAsia="仿宋_GB2312"/>
          <w:color w:val="000000"/>
          <w:sz w:val="28"/>
        </w:rPr>
        <w:tab/>
      </w:r>
    </w:p>
    <w:p w:rsidR="006713DA" w:rsidRDefault="006713DA" w:rsidP="006713DA">
      <w:pPr>
        <w:spacing w:line="360" w:lineRule="auto"/>
        <w:ind w:firstLineChars="200" w:firstLine="560"/>
        <w:jc w:val="both"/>
        <w:outlineLvl w:val="0"/>
        <w:rPr>
          <w:rFonts w:ascii="Arial" w:eastAsia="仿宋_GB2312" w:hAnsi="Arial" w:cs="Arial"/>
          <w:sz w:val="28"/>
        </w:rPr>
      </w:pPr>
      <w:r>
        <w:rPr>
          <w:rFonts w:ascii="仿宋_GB2312" w:eastAsia="仿宋_GB2312" w:hAnsi="Arial" w:hint="eastAsia"/>
          <w:sz w:val="28"/>
        </w:rPr>
        <w:t>本处所指销售税费是指国家规定的相关销售税费。国家规定的相关销售税费</w:t>
      </w:r>
      <w:r w:rsidRPr="00BF4370">
        <w:rPr>
          <w:rFonts w:ascii="仿宋_GB2312" w:eastAsia="仿宋_GB2312" w:hint="eastAsia"/>
          <w:sz w:val="28"/>
        </w:rPr>
        <w:t>包括</w:t>
      </w:r>
      <w:r>
        <w:rPr>
          <w:rFonts w:ascii="仿宋_GB2312" w:eastAsia="仿宋_GB2312" w:hint="eastAsia"/>
          <w:sz w:val="28"/>
        </w:rPr>
        <w:t>增值</w:t>
      </w:r>
      <w:r w:rsidRPr="00BF4370">
        <w:rPr>
          <w:rFonts w:ascii="仿宋_GB2312" w:eastAsia="仿宋_GB2312" w:hint="eastAsia"/>
          <w:sz w:val="28"/>
        </w:rPr>
        <w:t>税、</w:t>
      </w:r>
      <w:r w:rsidRPr="00D3407B">
        <w:rPr>
          <w:rFonts w:ascii="仿宋_GB2312" w:eastAsia="仿宋_GB2312" w:hint="eastAsia"/>
          <w:sz w:val="28"/>
        </w:rPr>
        <w:t>城市维护建设税</w:t>
      </w:r>
      <w:r>
        <w:rPr>
          <w:rFonts w:ascii="仿宋_GB2312" w:eastAsia="仿宋_GB2312" w:hint="eastAsia"/>
          <w:sz w:val="28"/>
        </w:rPr>
        <w:t>、</w:t>
      </w:r>
      <w:r w:rsidRPr="00BF4370">
        <w:rPr>
          <w:rFonts w:ascii="仿宋_GB2312" w:eastAsia="仿宋_GB2312" w:hint="eastAsia"/>
          <w:sz w:val="28"/>
        </w:rPr>
        <w:t>教育费</w:t>
      </w:r>
      <w:r>
        <w:rPr>
          <w:rFonts w:ascii="仿宋_GB2312" w:eastAsia="仿宋_GB2312" w:hint="eastAsia"/>
          <w:sz w:val="28"/>
        </w:rPr>
        <w:t>附加</w:t>
      </w:r>
      <w:r w:rsidRPr="00BF4370">
        <w:rPr>
          <w:rFonts w:ascii="仿宋_GB2312" w:eastAsia="仿宋_GB2312" w:hint="eastAsia"/>
          <w:sz w:val="28"/>
        </w:rPr>
        <w:t>及</w:t>
      </w:r>
      <w:r w:rsidRPr="009A438A">
        <w:rPr>
          <w:rFonts w:ascii="仿宋_GB2312" w:eastAsia="仿宋_GB2312" w:hint="eastAsia"/>
          <w:sz w:val="28"/>
        </w:rPr>
        <w:t>地方教</w:t>
      </w:r>
      <w:r w:rsidRPr="00DE2441">
        <w:rPr>
          <w:rFonts w:ascii="Arial" w:eastAsia="仿宋_GB2312" w:hAnsi="Arial" w:cs="Arial"/>
          <w:sz w:val="28"/>
        </w:rPr>
        <w:t>育附加。由于增值税的计税销售额为不含税销售额，故以估价对象开发完成后不动产总价扣除增值税税额为基数计缴</w:t>
      </w:r>
      <w:r>
        <w:rPr>
          <w:rFonts w:ascii="Arial" w:eastAsia="仿宋_GB2312" w:hAnsi="Arial" w:cs="Arial"/>
          <w:sz w:val="28"/>
        </w:rPr>
        <w:t>，税率为</w:t>
      </w:r>
      <w:r>
        <w:rPr>
          <w:rFonts w:ascii="Arial" w:eastAsia="仿宋_GB2312" w:hAnsi="Arial" w:cs="Arial"/>
          <w:sz w:val="28"/>
        </w:rPr>
        <w:t>5.</w:t>
      </w:r>
      <w:r>
        <w:rPr>
          <w:rFonts w:ascii="Arial" w:eastAsia="仿宋_GB2312" w:hAnsi="Arial" w:cs="Arial" w:hint="eastAsia"/>
          <w:sz w:val="28"/>
        </w:rPr>
        <w:t>6</w:t>
      </w:r>
      <w:r>
        <w:rPr>
          <w:rFonts w:ascii="Arial" w:eastAsia="仿宋_GB2312" w:hAnsi="Arial" w:cs="Arial"/>
          <w:sz w:val="28"/>
        </w:rPr>
        <w:t>%</w:t>
      </w:r>
      <w:r>
        <w:rPr>
          <w:rFonts w:ascii="Arial" w:eastAsia="仿宋_GB2312" w:hAnsi="Arial" w:cs="Arial"/>
          <w:sz w:val="28"/>
        </w:rPr>
        <w:t>。则有：</w:t>
      </w:r>
    </w:p>
    <w:p w:rsidR="006713DA" w:rsidRDefault="006713DA" w:rsidP="006713DA">
      <w:pPr>
        <w:spacing w:line="360" w:lineRule="auto"/>
        <w:ind w:firstLineChars="200" w:firstLine="560"/>
        <w:jc w:val="both"/>
        <w:outlineLvl w:val="0"/>
        <w:rPr>
          <w:rFonts w:ascii="Arial" w:eastAsia="仿宋_GB2312" w:hAnsi="Arial" w:cs="Arial"/>
          <w:sz w:val="28"/>
        </w:rPr>
      </w:pPr>
      <w:r>
        <w:rPr>
          <w:rFonts w:ascii="Arial" w:eastAsia="仿宋_GB2312" w:hAnsi="Arial" w:cs="Arial"/>
          <w:sz w:val="28"/>
        </w:rPr>
        <w:t>销售税费＝</w:t>
      </w:r>
      <w:r w:rsidR="003D31FF">
        <w:rPr>
          <w:rFonts w:ascii="Arial" w:eastAsia="仿宋_GB2312" w:hAnsi="Arial" w:cs="Arial" w:hint="eastAsia"/>
          <w:sz w:val="28"/>
        </w:rPr>
        <w:t>23845</w:t>
      </w:r>
      <w:r>
        <w:rPr>
          <w:rFonts w:ascii="Arial" w:eastAsia="仿宋_GB2312" w:hAnsi="Arial" w:cs="Arial"/>
          <w:sz w:val="28"/>
        </w:rPr>
        <w:t>×5.</w:t>
      </w:r>
      <w:r>
        <w:rPr>
          <w:rFonts w:ascii="Arial" w:eastAsia="仿宋_GB2312" w:hAnsi="Arial" w:cs="Arial" w:hint="eastAsia"/>
          <w:sz w:val="28"/>
        </w:rPr>
        <w:t>6</w:t>
      </w:r>
      <w:r>
        <w:rPr>
          <w:rFonts w:ascii="Arial" w:eastAsia="仿宋_GB2312" w:hAnsi="Arial" w:cs="Arial"/>
          <w:sz w:val="28"/>
        </w:rPr>
        <w:t>%÷</w:t>
      </w:r>
      <w:r>
        <w:rPr>
          <w:rFonts w:ascii="Arial" w:eastAsia="仿宋_GB2312" w:hAnsi="Arial" w:cs="Arial"/>
          <w:sz w:val="28"/>
        </w:rPr>
        <w:t>（</w:t>
      </w:r>
      <w:r>
        <w:rPr>
          <w:rFonts w:ascii="Arial" w:eastAsia="仿宋_GB2312" w:hAnsi="Arial" w:cs="Arial"/>
          <w:sz w:val="28"/>
        </w:rPr>
        <w:t>1+5%</w:t>
      </w:r>
      <w:r>
        <w:rPr>
          <w:rFonts w:ascii="Arial" w:eastAsia="仿宋_GB2312" w:hAnsi="Arial" w:cs="Arial"/>
          <w:sz w:val="28"/>
        </w:rPr>
        <w:t>）</w:t>
      </w:r>
    </w:p>
    <w:p w:rsidR="006713DA" w:rsidRDefault="006713DA" w:rsidP="006713DA">
      <w:pPr>
        <w:spacing w:line="360" w:lineRule="auto"/>
        <w:ind w:firstLineChars="600" w:firstLine="1680"/>
        <w:jc w:val="both"/>
        <w:outlineLvl w:val="0"/>
        <w:rPr>
          <w:rFonts w:ascii="Arial" w:eastAsia="仿宋_GB2312" w:hAnsi="Arial" w:cs="Arial"/>
          <w:sz w:val="28"/>
        </w:rPr>
      </w:pPr>
      <w:r>
        <w:rPr>
          <w:rFonts w:ascii="Arial" w:eastAsia="仿宋_GB2312" w:hAnsi="Arial" w:cs="Arial"/>
          <w:sz w:val="28"/>
        </w:rPr>
        <w:t>＝</w:t>
      </w:r>
      <w:r w:rsidR="003D31FF">
        <w:rPr>
          <w:rFonts w:ascii="Arial" w:eastAsia="仿宋_GB2312" w:hAnsi="Arial" w:cs="Arial" w:hint="eastAsia"/>
          <w:sz w:val="28"/>
        </w:rPr>
        <w:t>1272</w:t>
      </w:r>
      <w:r>
        <w:rPr>
          <w:rFonts w:ascii="仿宋_GB2312" w:eastAsia="仿宋_GB2312" w:hAnsi="Arial" w:cs="Arial" w:hint="eastAsia"/>
          <w:sz w:val="28"/>
        </w:rPr>
        <w:t>（万元）</w:t>
      </w:r>
    </w:p>
    <w:p w:rsidR="006713DA" w:rsidRDefault="00D379AC" w:rsidP="006713DA">
      <w:pPr>
        <w:spacing w:line="360" w:lineRule="auto"/>
        <w:ind w:firstLineChars="200" w:firstLine="560"/>
        <w:jc w:val="both"/>
        <w:outlineLvl w:val="0"/>
        <w:rPr>
          <w:rFonts w:ascii="仿宋_GB2312" w:eastAsia="仿宋_GB2312" w:hAnsi="Arial" w:cs="Arial"/>
          <w:sz w:val="28"/>
        </w:rPr>
      </w:pPr>
      <w:r w:rsidRPr="00D71CFA">
        <w:rPr>
          <w:rFonts w:ascii="Arial" w:eastAsia="仿宋_GB2312" w:hAnsi="Arial" w:cs="Arial"/>
          <w:color w:val="000000"/>
          <w:sz w:val="28"/>
        </w:rPr>
        <w:t>G</w:t>
      </w:r>
      <w:r w:rsidR="006713DA">
        <w:rPr>
          <w:rFonts w:ascii="仿宋_GB2312" w:eastAsia="仿宋_GB2312" w:hint="eastAsia"/>
          <w:color w:val="000000"/>
          <w:sz w:val="28"/>
        </w:rPr>
        <w:t>开发成本</w:t>
      </w:r>
    </w:p>
    <w:p w:rsidR="006713DA" w:rsidRDefault="006713DA" w:rsidP="006713DA">
      <w:pPr>
        <w:spacing w:line="360" w:lineRule="auto"/>
        <w:ind w:firstLineChars="200" w:firstLine="560"/>
        <w:jc w:val="both"/>
        <w:outlineLvl w:val="0"/>
        <w:rPr>
          <w:rFonts w:ascii="仿宋_GB2312" w:eastAsia="仿宋_GB2312" w:hAnsi="Arial" w:cs="Arial"/>
          <w:sz w:val="28"/>
        </w:rPr>
      </w:pPr>
      <w:r>
        <w:rPr>
          <w:rFonts w:ascii="仿宋_GB2312" w:eastAsia="仿宋_GB2312" w:hint="eastAsia"/>
          <w:color w:val="000000"/>
          <w:sz w:val="28"/>
        </w:rPr>
        <w:t>开发成本</w:t>
      </w:r>
      <w:r>
        <w:rPr>
          <w:rFonts w:ascii="仿宋_GB2312" w:eastAsia="仿宋_GB2312" w:hAnsi="Arial" w:cs="Arial" w:hint="eastAsia"/>
          <w:sz w:val="28"/>
        </w:rPr>
        <w:t>为上述</w:t>
      </w:r>
      <w:r>
        <w:rPr>
          <w:rFonts w:ascii="Arial" w:eastAsia="仿宋_GB2312" w:hAnsi="Arial" w:cs="Arial" w:hint="eastAsia"/>
          <w:sz w:val="28"/>
        </w:rPr>
        <w:t>5</w:t>
      </w:r>
      <w:r>
        <w:rPr>
          <w:rFonts w:ascii="仿宋_GB2312" w:eastAsia="仿宋_GB2312" w:hAnsi="Arial" w:cs="Arial" w:hint="eastAsia"/>
          <w:sz w:val="28"/>
        </w:rPr>
        <w:t>项之</w:t>
      </w:r>
      <w:proofErr w:type="gramStart"/>
      <w:r>
        <w:rPr>
          <w:rFonts w:ascii="仿宋_GB2312" w:eastAsia="仿宋_GB2312" w:hAnsi="Arial" w:cs="Arial" w:hint="eastAsia"/>
          <w:sz w:val="28"/>
        </w:rPr>
        <w:t>和</w:t>
      </w:r>
      <w:proofErr w:type="gramEnd"/>
      <w:r>
        <w:rPr>
          <w:rFonts w:ascii="仿宋_GB2312" w:eastAsia="仿宋_GB2312" w:hAnsi="Arial" w:cs="Arial" w:hint="eastAsia"/>
          <w:sz w:val="28"/>
        </w:rPr>
        <w:t>。则有：</w:t>
      </w:r>
    </w:p>
    <w:p w:rsidR="006713DA" w:rsidRDefault="006713DA" w:rsidP="006713DA">
      <w:pPr>
        <w:spacing w:line="360" w:lineRule="auto"/>
        <w:ind w:firstLineChars="200" w:firstLine="560"/>
        <w:jc w:val="both"/>
        <w:outlineLvl w:val="0"/>
        <w:rPr>
          <w:rFonts w:ascii="仿宋_GB2312" w:eastAsia="仿宋_GB2312" w:hAnsi="Arial" w:cs="Arial"/>
          <w:sz w:val="28"/>
        </w:rPr>
      </w:pPr>
      <w:r>
        <w:rPr>
          <w:rFonts w:ascii="仿宋_GB2312" w:eastAsia="仿宋_GB2312" w:hint="eastAsia"/>
          <w:color w:val="000000"/>
          <w:sz w:val="28"/>
        </w:rPr>
        <w:t>开发成本</w:t>
      </w:r>
    </w:p>
    <w:p w:rsidR="006713DA" w:rsidRDefault="006713DA" w:rsidP="006713DA">
      <w:pPr>
        <w:spacing w:line="360" w:lineRule="auto"/>
        <w:ind w:firstLineChars="200" w:firstLine="560"/>
        <w:jc w:val="both"/>
        <w:outlineLvl w:val="0"/>
        <w:rPr>
          <w:rFonts w:ascii="Arial" w:eastAsia="仿宋_GB2312" w:hAnsi="Arial" w:cs="Arial"/>
          <w:sz w:val="28"/>
        </w:rPr>
      </w:pPr>
      <w:r>
        <w:rPr>
          <w:rFonts w:ascii="仿宋_GB2312" w:eastAsia="仿宋_GB2312" w:hAnsi="Arial" w:cs="Arial" w:hint="eastAsia"/>
          <w:sz w:val="28"/>
        </w:rPr>
        <w:t>＝</w:t>
      </w:r>
      <w:r w:rsidR="003D31FF">
        <w:rPr>
          <w:rFonts w:ascii="Arial" w:eastAsia="仿宋_GB2312" w:hAnsi="Arial" w:cs="Arial" w:hint="eastAsia"/>
          <w:sz w:val="28"/>
        </w:rPr>
        <w:t>687</w:t>
      </w:r>
      <w:r>
        <w:rPr>
          <w:rFonts w:ascii="Arial" w:eastAsia="仿宋_GB2312" w:hAnsi="Arial" w:cs="Arial"/>
          <w:sz w:val="28"/>
        </w:rPr>
        <w:t>+</w:t>
      </w:r>
      <w:r w:rsidR="003D31FF">
        <w:rPr>
          <w:rFonts w:ascii="Arial" w:eastAsia="仿宋_GB2312" w:hAnsi="Arial" w:cs="Arial" w:hint="eastAsia"/>
          <w:sz w:val="28"/>
        </w:rPr>
        <w:t>14</w:t>
      </w:r>
      <w:r>
        <w:rPr>
          <w:rFonts w:ascii="Arial" w:eastAsia="仿宋_GB2312" w:hAnsi="Arial" w:cs="Arial"/>
          <w:sz w:val="28"/>
        </w:rPr>
        <w:t>+</w:t>
      </w:r>
      <w:r>
        <w:rPr>
          <w:rFonts w:ascii="Arial" w:eastAsia="仿宋_GB2312" w:hAnsi="Arial" w:cs="Arial" w:hint="eastAsia"/>
          <w:sz w:val="28"/>
        </w:rPr>
        <w:t>47</w:t>
      </w:r>
      <w:r w:rsidR="003D31FF">
        <w:rPr>
          <w:rFonts w:ascii="Arial" w:eastAsia="仿宋_GB2312" w:hAnsi="Arial" w:cs="Arial" w:hint="eastAsia"/>
          <w:sz w:val="28"/>
        </w:rPr>
        <w:t>7</w:t>
      </w:r>
      <w:r>
        <w:rPr>
          <w:rFonts w:ascii="Arial" w:eastAsia="仿宋_GB2312" w:hAnsi="Arial" w:cs="Arial"/>
          <w:sz w:val="28"/>
        </w:rPr>
        <w:t>+</w:t>
      </w:r>
      <w:r w:rsidRPr="00A51964">
        <w:rPr>
          <w:rFonts w:ascii="Arial" w:eastAsia="仿宋_GB2312" w:hAnsi="Arial" w:cs="Arial" w:hint="eastAsia"/>
          <w:sz w:val="28"/>
        </w:rPr>
        <w:t xml:space="preserve"> </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sz w:val="28"/>
        </w:rPr>
        <w:t>×0.029</w:t>
      </w:r>
      <w:r>
        <w:rPr>
          <w:rFonts w:ascii="Arial" w:eastAsia="仿宋_GB2312" w:hAnsi="Arial" w:cs="Arial" w:hint="eastAsia"/>
          <w:sz w:val="28"/>
        </w:rPr>
        <w:t>+</w:t>
      </w:r>
      <w:r w:rsidRPr="00A51964">
        <w:rPr>
          <w:rFonts w:ascii="Arial" w:eastAsia="仿宋_GB2312" w:hAnsi="Arial" w:hint="eastAsia"/>
          <w:sz w:val="28"/>
        </w:rPr>
        <w:t xml:space="preserve"> </w:t>
      </w:r>
      <w:r w:rsidRPr="003F52CA">
        <w:rPr>
          <w:rFonts w:ascii="Arial" w:eastAsia="仿宋_GB2312" w:hAnsi="Arial" w:hint="eastAsia"/>
          <w:sz w:val="28"/>
        </w:rPr>
        <w:t>P</w:t>
      </w:r>
      <w:r w:rsidRPr="003F52CA">
        <w:rPr>
          <w:rFonts w:ascii="仿宋_GB2312" w:eastAsia="仿宋_GB2312" w:hint="eastAsia"/>
          <w:sz w:val="28"/>
          <w:vertAlign w:val="subscript"/>
        </w:rPr>
        <w:t>土</w:t>
      </w:r>
      <w:r w:rsidRPr="003F52CA">
        <w:rPr>
          <w:rFonts w:ascii="Arial" w:eastAsia="仿宋_GB2312" w:hAnsi="Arial" w:cs="Arial"/>
          <w:sz w:val="28"/>
        </w:rPr>
        <w:t>×</w:t>
      </w:r>
      <w:r w:rsidRPr="003F52CA">
        <w:rPr>
          <w:rFonts w:ascii="Arial" w:eastAsia="楷体_GB2312" w:hAnsi="Arial" w:cs="Arial"/>
          <w:sz w:val="28"/>
        </w:rPr>
        <w:t>0.</w:t>
      </w:r>
      <w:r>
        <w:rPr>
          <w:rFonts w:ascii="Arial" w:eastAsia="楷体_GB2312" w:hAnsi="Arial" w:cs="Arial" w:hint="eastAsia"/>
          <w:sz w:val="28"/>
        </w:rPr>
        <w:t>1001</w:t>
      </w:r>
      <w:r>
        <w:rPr>
          <w:rFonts w:ascii="仿宋_GB2312" w:eastAsia="仿宋_GB2312" w:hint="eastAsia"/>
          <w:color w:val="000000"/>
          <w:sz w:val="28"/>
        </w:rPr>
        <w:t>+</w:t>
      </w:r>
      <w:r w:rsidR="003D31FF">
        <w:rPr>
          <w:rFonts w:ascii="Arial" w:eastAsia="仿宋_GB2312" w:hAnsi="Arial" w:cs="Arial" w:hint="eastAsia"/>
          <w:color w:val="000000"/>
          <w:sz w:val="28"/>
        </w:rPr>
        <w:t>56</w:t>
      </w:r>
      <w:r>
        <w:rPr>
          <w:rFonts w:ascii="Arial" w:eastAsia="仿宋_GB2312" w:hAnsi="Arial" w:cs="Arial"/>
          <w:sz w:val="28"/>
        </w:rPr>
        <w:t>+</w:t>
      </w:r>
      <w:r>
        <w:rPr>
          <w:rFonts w:ascii="Arial" w:eastAsia="仿宋_GB2312" w:hAnsi="Arial" w:cs="Arial" w:hint="eastAsia"/>
          <w:sz w:val="28"/>
        </w:rPr>
        <w:t>12</w:t>
      </w:r>
      <w:r w:rsidR="003D31FF">
        <w:rPr>
          <w:rFonts w:ascii="Arial" w:eastAsia="仿宋_GB2312" w:hAnsi="Arial" w:cs="Arial" w:hint="eastAsia"/>
          <w:sz w:val="28"/>
        </w:rPr>
        <w:t>72</w:t>
      </w:r>
    </w:p>
    <w:p w:rsidR="006713DA" w:rsidRDefault="006713DA" w:rsidP="006713DA">
      <w:pPr>
        <w:spacing w:line="360" w:lineRule="auto"/>
        <w:ind w:firstLineChars="200" w:firstLine="560"/>
        <w:jc w:val="both"/>
        <w:outlineLvl w:val="0"/>
        <w:rPr>
          <w:rFonts w:ascii="仿宋_GB2312" w:eastAsia="仿宋_GB2312" w:hAnsi="Arial" w:cs="Arial"/>
          <w:sz w:val="28"/>
        </w:rPr>
      </w:pPr>
      <w:r>
        <w:rPr>
          <w:rFonts w:ascii="仿宋_GB2312" w:eastAsia="仿宋_GB2312" w:hAnsi="Arial" w:cs="Arial" w:hint="eastAsia"/>
          <w:sz w:val="28"/>
        </w:rPr>
        <w:t>＝</w:t>
      </w:r>
      <w:r w:rsidR="003D31FF">
        <w:rPr>
          <w:rFonts w:ascii="Arial" w:eastAsia="仿宋_GB2312" w:hAnsi="Arial" w:cs="Arial" w:hint="eastAsia"/>
          <w:sz w:val="28"/>
        </w:rPr>
        <w:t>2506</w:t>
      </w:r>
      <w:r>
        <w:rPr>
          <w:rFonts w:ascii="Arial" w:eastAsia="仿宋_GB2312" w:hAnsi="Arial" w:cs="Arial" w:hint="eastAsia"/>
          <w:sz w:val="28"/>
        </w:rPr>
        <w:t>+</w:t>
      </w:r>
      <w:r w:rsidRPr="000A2174">
        <w:rPr>
          <w:rFonts w:ascii="Arial" w:eastAsia="仿宋_GB2312" w:hAnsi="Arial" w:cs="Arial" w:hint="eastAsia"/>
          <w:sz w:val="28"/>
        </w:rPr>
        <w:t xml:space="preserve"> </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sz w:val="28"/>
        </w:rPr>
        <w:t>×</w:t>
      </w:r>
      <w:r>
        <w:rPr>
          <w:rFonts w:ascii="Arial" w:eastAsia="仿宋_GB2312" w:hAnsi="Arial" w:cs="Arial" w:hint="eastAsia"/>
          <w:sz w:val="28"/>
        </w:rPr>
        <w:t>0.1291</w:t>
      </w:r>
      <w:r>
        <w:rPr>
          <w:rFonts w:ascii="仿宋_GB2312" w:eastAsia="仿宋_GB2312" w:hAnsi="Arial" w:cs="Arial" w:hint="eastAsia"/>
          <w:sz w:val="28"/>
        </w:rPr>
        <w:t>（万元）</w:t>
      </w:r>
    </w:p>
    <w:p w:rsidR="006713DA" w:rsidRDefault="00F20E3A" w:rsidP="006713DA">
      <w:pPr>
        <w:spacing w:before="50" w:after="50" w:line="360" w:lineRule="auto"/>
        <w:ind w:firstLineChars="200" w:firstLine="560"/>
        <w:rPr>
          <w:rFonts w:ascii="Arial" w:eastAsia="仿宋_GB2312" w:hAnsi="Arial" w:cs="Arial"/>
          <w:color w:val="000000"/>
          <w:sz w:val="28"/>
        </w:rPr>
      </w:pPr>
      <w:r>
        <w:rPr>
          <w:rFonts w:ascii="Arial" w:eastAsia="仿宋_GB2312" w:hAnsi="Arial" w:hint="eastAsia"/>
          <w:color w:val="000000"/>
          <w:sz w:val="28"/>
        </w:rPr>
        <w:t>（</w:t>
      </w:r>
      <w:r>
        <w:rPr>
          <w:rFonts w:ascii="Arial" w:eastAsia="仿宋_GB2312" w:hAnsi="Arial" w:hint="eastAsia"/>
          <w:color w:val="000000"/>
          <w:sz w:val="28"/>
        </w:rPr>
        <w:t>4</w:t>
      </w:r>
      <w:r>
        <w:rPr>
          <w:rFonts w:ascii="Arial" w:eastAsia="仿宋_GB2312" w:hAnsi="Arial" w:hint="eastAsia"/>
          <w:color w:val="000000"/>
          <w:sz w:val="28"/>
        </w:rPr>
        <w:t>）</w:t>
      </w:r>
      <w:r w:rsidR="006713DA">
        <w:rPr>
          <w:rFonts w:ascii="仿宋_GB2312" w:eastAsia="仿宋_GB2312" w:hint="eastAsia"/>
          <w:sz w:val="28"/>
        </w:rPr>
        <w:t>开发</w:t>
      </w:r>
      <w:r w:rsidR="006713DA" w:rsidRPr="00021A40">
        <w:rPr>
          <w:rFonts w:ascii="仿宋_GB2312" w:eastAsia="仿宋_GB2312" w:hint="eastAsia"/>
          <w:sz w:val="28"/>
        </w:rPr>
        <w:t>利润</w:t>
      </w:r>
      <w:r w:rsidR="006713DA">
        <w:rPr>
          <w:rFonts w:ascii="仿宋_GB2312" w:eastAsia="仿宋_GB2312" w:hint="eastAsia"/>
          <w:sz w:val="28"/>
        </w:rPr>
        <w:t>（投资利润）</w:t>
      </w:r>
    </w:p>
    <w:p w:rsidR="006713DA" w:rsidRDefault="006713DA" w:rsidP="006713DA">
      <w:pPr>
        <w:spacing w:line="360" w:lineRule="auto"/>
        <w:ind w:firstLineChars="200" w:firstLine="560"/>
        <w:jc w:val="both"/>
        <w:rPr>
          <w:rFonts w:ascii="仿宋_GB2312" w:eastAsia="仿宋_GB2312" w:hAnsi="Arial"/>
          <w:sz w:val="28"/>
        </w:rPr>
      </w:pPr>
      <w:r>
        <w:rPr>
          <w:rFonts w:ascii="仿宋_GB2312" w:eastAsia="仿宋_GB2312" w:hAnsi="Arial" w:hint="eastAsia"/>
          <w:sz w:val="28"/>
        </w:rPr>
        <w:t>开发利润是指房地产开发商投资房地产开发项目应取得的资金报酬及承担风险补偿。以当地房地产开发的一般水平为基础，并参考项目所在区域房地产营利水平的具体情况确定。根据评估专业人员的调查以及查阅相关资料，房地产开发利润受开发环境、政策等众多因素影响，项目开发周期长，开发价值相对较高。而且，近年来北京市居住、综合等各用途开发利润率均有较大幅度的增长。</w:t>
      </w:r>
    </w:p>
    <w:p w:rsidR="006713DA" w:rsidRDefault="003D31FF" w:rsidP="006713DA">
      <w:pPr>
        <w:spacing w:line="360" w:lineRule="auto"/>
        <w:ind w:firstLineChars="200" w:firstLine="560"/>
        <w:jc w:val="both"/>
        <w:rPr>
          <w:rFonts w:ascii="仿宋_GB2312" w:eastAsia="仿宋_GB2312" w:hAnsi="Arial"/>
          <w:sz w:val="28"/>
        </w:rPr>
      </w:pPr>
      <w:r>
        <w:rPr>
          <w:rFonts w:ascii="仿宋_GB2312" w:eastAsia="仿宋_GB2312" w:hAnsi="Arial" w:hint="eastAsia"/>
          <w:sz w:val="28"/>
        </w:rPr>
        <w:t>估价对象为商业</w:t>
      </w:r>
      <w:r w:rsidR="006713DA">
        <w:rPr>
          <w:rFonts w:ascii="仿宋_GB2312" w:eastAsia="仿宋_GB2312" w:hAnsi="Arial" w:hint="eastAsia"/>
          <w:sz w:val="28"/>
        </w:rPr>
        <w:t>用房，周边同类、同体量项目的开发利润经调查可知，</w:t>
      </w:r>
      <w:r w:rsidR="006713DA">
        <w:rPr>
          <w:rFonts w:ascii="仿宋_GB2312" w:eastAsia="仿宋_GB2312" w:hAnsi="Arial" w:hint="eastAsia"/>
          <w:sz w:val="28"/>
        </w:rPr>
        <w:lastRenderedPageBreak/>
        <w:t>利润率一般在</w:t>
      </w:r>
      <w:r w:rsidR="006713DA">
        <w:rPr>
          <w:rFonts w:ascii="Arial" w:eastAsia="仿宋_GB2312" w:hAnsi="Arial" w:hint="eastAsia"/>
          <w:sz w:val="28"/>
        </w:rPr>
        <w:t>10</w:t>
      </w:r>
      <w:r w:rsidR="006713DA">
        <w:rPr>
          <w:rFonts w:ascii="仿宋_GB2312" w:eastAsia="仿宋_GB2312" w:hAnsi="Arial" w:hint="eastAsia"/>
          <w:sz w:val="28"/>
        </w:rPr>
        <w:t>%</w:t>
      </w:r>
      <w:r w:rsidR="006713DA">
        <w:rPr>
          <w:rFonts w:ascii="Arial" w:eastAsia="仿宋_GB2312" w:hAnsi="Arial" w:cs="Arial"/>
          <w:sz w:val="28"/>
        </w:rPr>
        <w:t>～</w:t>
      </w:r>
      <w:r w:rsidR="006713DA">
        <w:rPr>
          <w:rFonts w:ascii="Arial" w:eastAsia="仿宋_GB2312" w:hAnsi="Arial" w:cs="Arial" w:hint="eastAsia"/>
          <w:sz w:val="28"/>
        </w:rPr>
        <w:t>3</w:t>
      </w:r>
      <w:r w:rsidR="006713DA">
        <w:rPr>
          <w:rFonts w:ascii="Arial" w:eastAsia="仿宋_GB2312" w:hAnsi="Arial" w:cs="Arial"/>
          <w:sz w:val="28"/>
        </w:rPr>
        <w:t>0%</w:t>
      </w:r>
      <w:r w:rsidR="006713DA">
        <w:rPr>
          <w:rFonts w:ascii="仿宋_GB2312" w:eastAsia="仿宋_GB2312" w:hAnsi="Arial" w:hint="eastAsia"/>
          <w:sz w:val="28"/>
        </w:rPr>
        <w:t>之间，综合上述各项因素，本次取利润率为</w:t>
      </w:r>
      <w:r w:rsidR="006713DA">
        <w:rPr>
          <w:rFonts w:ascii="Arial" w:eastAsia="仿宋_GB2312" w:hAnsi="Arial" w:cs="Arial"/>
          <w:sz w:val="28"/>
        </w:rPr>
        <w:t>2</w:t>
      </w:r>
      <w:r w:rsidR="006713DA">
        <w:rPr>
          <w:rFonts w:ascii="Arial" w:eastAsia="仿宋_GB2312" w:hAnsi="Arial" w:cs="Arial" w:hint="eastAsia"/>
          <w:sz w:val="28"/>
        </w:rPr>
        <w:t>0</w:t>
      </w:r>
      <w:r w:rsidR="006713DA">
        <w:rPr>
          <w:rFonts w:ascii="Arial" w:eastAsia="仿宋_GB2312" w:hAnsi="Arial" w:cs="Arial"/>
          <w:sz w:val="28"/>
        </w:rPr>
        <w:t>%</w:t>
      </w:r>
      <w:r w:rsidR="006713DA">
        <w:rPr>
          <w:rFonts w:ascii="仿宋_GB2312" w:eastAsia="仿宋_GB2312" w:hAnsi="Arial" w:hint="eastAsia"/>
          <w:sz w:val="28"/>
        </w:rPr>
        <w:t>。计算基数为</w:t>
      </w:r>
      <w:r w:rsidR="006713DA" w:rsidRPr="000A2174">
        <w:rPr>
          <w:rFonts w:ascii="仿宋_GB2312" w:eastAsia="仿宋_GB2312" w:hAnsi="Arial" w:hint="eastAsia"/>
          <w:sz w:val="28"/>
        </w:rPr>
        <w:t>土地购买价格、开发费用（建造成本、土地开发费、城市基础设施建设费）、管理费用、销售费用和</w:t>
      </w:r>
      <w:proofErr w:type="gramStart"/>
      <w:r w:rsidR="006713DA" w:rsidRPr="000A2174">
        <w:rPr>
          <w:rFonts w:ascii="仿宋_GB2312" w:eastAsia="仿宋_GB2312" w:hAnsi="Arial" w:hint="eastAsia"/>
          <w:sz w:val="28"/>
        </w:rPr>
        <w:t>购地税</w:t>
      </w:r>
      <w:proofErr w:type="gramEnd"/>
      <w:r w:rsidR="006713DA" w:rsidRPr="000A2174">
        <w:rPr>
          <w:rFonts w:ascii="仿宋_GB2312" w:eastAsia="仿宋_GB2312" w:hAnsi="Arial" w:hint="eastAsia"/>
          <w:sz w:val="28"/>
        </w:rPr>
        <w:t>费</w:t>
      </w:r>
      <w:r w:rsidR="006713DA">
        <w:rPr>
          <w:rFonts w:ascii="仿宋_GB2312" w:eastAsia="仿宋_GB2312" w:hAnsi="Arial" w:hint="eastAsia"/>
          <w:sz w:val="28"/>
        </w:rPr>
        <w:t xml:space="preserve">，则： </w:t>
      </w:r>
    </w:p>
    <w:p w:rsidR="006713DA" w:rsidRPr="000A2174" w:rsidRDefault="006713DA" w:rsidP="006713DA">
      <w:pPr>
        <w:spacing w:line="360" w:lineRule="auto"/>
        <w:ind w:firstLineChars="200" w:firstLine="560"/>
        <w:rPr>
          <w:rFonts w:ascii="仿宋_GB2312" w:eastAsia="仿宋_GB2312" w:hAnsi="Arial"/>
          <w:sz w:val="28"/>
        </w:rPr>
      </w:pPr>
      <w:r>
        <w:rPr>
          <w:rFonts w:ascii="仿宋_GB2312" w:eastAsia="仿宋_GB2312" w:hint="eastAsia"/>
          <w:sz w:val="28"/>
        </w:rPr>
        <w:t>开发利润</w:t>
      </w:r>
      <w:r>
        <w:rPr>
          <w:rFonts w:ascii="Arial" w:eastAsia="仿宋_GB2312" w:hAnsi="Arial" w:cs="Arial" w:hint="eastAsia"/>
          <w:sz w:val="28"/>
          <w:szCs w:val="22"/>
        </w:rPr>
        <w:t>=</w:t>
      </w:r>
      <w:r w:rsidRPr="000A2174">
        <w:rPr>
          <w:rFonts w:ascii="仿宋_GB2312" w:eastAsia="仿宋_GB2312" w:hint="eastAsia"/>
          <w:sz w:val="28"/>
        </w:rPr>
        <w:t xml:space="preserve">( </w:t>
      </w:r>
      <w:r w:rsidRPr="000A2174">
        <w:rPr>
          <w:rFonts w:ascii="Arial" w:eastAsia="仿宋_GB2312" w:hAnsi="Arial" w:hint="eastAsia"/>
          <w:sz w:val="28"/>
        </w:rPr>
        <w:t>P</w:t>
      </w:r>
      <w:r w:rsidRPr="000A2174">
        <w:rPr>
          <w:rFonts w:ascii="仿宋_GB2312" w:eastAsia="仿宋_GB2312" w:hint="eastAsia"/>
          <w:sz w:val="28"/>
          <w:vertAlign w:val="subscript"/>
        </w:rPr>
        <w:t>土</w:t>
      </w:r>
      <w:r w:rsidRPr="000A2174">
        <w:rPr>
          <w:rFonts w:ascii="仿宋_GB2312" w:eastAsia="仿宋_GB2312" w:hint="eastAsia"/>
          <w:sz w:val="28"/>
        </w:rPr>
        <w:t xml:space="preserve">+ </w:t>
      </w:r>
      <w:r w:rsidRPr="000A2174">
        <w:rPr>
          <w:rFonts w:ascii="Arial" w:eastAsia="仿宋_GB2312" w:hAnsi="Arial" w:hint="eastAsia"/>
          <w:sz w:val="28"/>
        </w:rPr>
        <w:t>P</w:t>
      </w:r>
      <w:r w:rsidRPr="000A2174">
        <w:rPr>
          <w:rFonts w:ascii="仿宋_GB2312" w:eastAsia="仿宋_GB2312" w:hint="eastAsia"/>
          <w:sz w:val="28"/>
          <w:vertAlign w:val="subscript"/>
        </w:rPr>
        <w:t>土</w:t>
      </w:r>
      <w:r w:rsidRPr="000A2174">
        <w:rPr>
          <w:rFonts w:ascii="仿宋_GB2312" w:eastAsia="仿宋_GB2312" w:hint="eastAsia"/>
          <w:sz w:val="28"/>
        </w:rPr>
        <w:t>×</w:t>
      </w:r>
      <w:r w:rsidRPr="000A2174">
        <w:rPr>
          <w:rFonts w:ascii="Arial" w:eastAsia="仿宋_GB2312" w:hAnsi="Arial" w:hint="eastAsia"/>
          <w:sz w:val="28"/>
        </w:rPr>
        <w:t>0.029</w:t>
      </w:r>
      <w:r w:rsidRPr="000A2174">
        <w:rPr>
          <w:rFonts w:ascii="仿宋_GB2312" w:eastAsia="仿宋_GB2312" w:hint="eastAsia"/>
          <w:sz w:val="28"/>
        </w:rPr>
        <w:t>)×</w:t>
      </w:r>
      <w:r w:rsidRPr="000A2174">
        <w:rPr>
          <w:rFonts w:ascii="Arial" w:eastAsia="仿宋_GB2312" w:hAnsi="Arial" w:hint="eastAsia"/>
          <w:sz w:val="28"/>
        </w:rPr>
        <w:t>20</w:t>
      </w:r>
      <w:r w:rsidRPr="000A2174">
        <w:rPr>
          <w:rFonts w:ascii="仿宋_GB2312" w:eastAsia="仿宋_GB2312" w:hAnsi="Arial" w:hint="eastAsia"/>
          <w:sz w:val="28"/>
        </w:rPr>
        <w:t>%</w:t>
      </w:r>
      <w:r w:rsidRPr="000A2174">
        <w:rPr>
          <w:rFonts w:ascii="仿宋_GB2312" w:eastAsia="仿宋_GB2312" w:hint="eastAsia"/>
          <w:sz w:val="28"/>
        </w:rPr>
        <w:t>+（</w:t>
      </w:r>
      <w:r w:rsidR="003D31FF">
        <w:rPr>
          <w:rFonts w:ascii="Arial" w:eastAsia="仿宋_GB2312" w:hAnsi="Arial" w:cs="Arial" w:hint="eastAsia"/>
          <w:sz w:val="28"/>
        </w:rPr>
        <w:t>687</w:t>
      </w:r>
      <w:r w:rsidR="003D31FF">
        <w:rPr>
          <w:rFonts w:ascii="Arial" w:eastAsia="仿宋_GB2312" w:hAnsi="Arial" w:cs="Arial"/>
          <w:sz w:val="28"/>
        </w:rPr>
        <w:t>+</w:t>
      </w:r>
      <w:r w:rsidR="003D31FF">
        <w:rPr>
          <w:rFonts w:ascii="Arial" w:eastAsia="仿宋_GB2312" w:hAnsi="Arial" w:cs="Arial" w:hint="eastAsia"/>
          <w:sz w:val="28"/>
        </w:rPr>
        <w:t>14</w:t>
      </w:r>
      <w:r w:rsidR="003D31FF">
        <w:rPr>
          <w:rFonts w:ascii="Arial" w:eastAsia="仿宋_GB2312" w:hAnsi="Arial" w:cs="Arial"/>
          <w:sz w:val="28"/>
        </w:rPr>
        <w:t>+</w:t>
      </w:r>
      <w:r w:rsidR="003D31FF">
        <w:rPr>
          <w:rFonts w:ascii="Arial" w:eastAsia="仿宋_GB2312" w:hAnsi="Arial" w:cs="Arial" w:hint="eastAsia"/>
          <w:sz w:val="28"/>
        </w:rPr>
        <w:t>477</w:t>
      </w:r>
      <w:r w:rsidRPr="000A2174">
        <w:rPr>
          <w:rFonts w:ascii="仿宋_GB2312" w:eastAsia="仿宋_GB2312" w:hAnsi="Arial" w:hint="eastAsia"/>
          <w:sz w:val="28"/>
        </w:rPr>
        <w:t>）</w:t>
      </w:r>
      <w:r w:rsidRPr="000A2174">
        <w:rPr>
          <w:rFonts w:ascii="仿宋_GB2312" w:eastAsia="仿宋_GB2312" w:hint="eastAsia"/>
          <w:sz w:val="28"/>
        </w:rPr>
        <w:t>×</w:t>
      </w:r>
      <w:r w:rsidRPr="000A2174">
        <w:rPr>
          <w:rFonts w:ascii="Arial" w:eastAsia="仿宋_GB2312" w:hAnsi="Arial" w:hint="eastAsia"/>
          <w:sz w:val="28"/>
        </w:rPr>
        <w:t>20</w:t>
      </w:r>
      <w:r w:rsidRPr="000A2174">
        <w:rPr>
          <w:rFonts w:ascii="仿宋_GB2312" w:eastAsia="仿宋_GB2312" w:hAnsi="Arial" w:hint="eastAsia"/>
          <w:sz w:val="28"/>
        </w:rPr>
        <w:t>%</w:t>
      </w:r>
    </w:p>
    <w:p w:rsidR="006713DA" w:rsidRPr="000A2174" w:rsidRDefault="006713DA" w:rsidP="006713DA">
      <w:pPr>
        <w:spacing w:line="360" w:lineRule="auto"/>
        <w:ind w:firstLineChars="600" w:firstLine="1680"/>
        <w:rPr>
          <w:rFonts w:ascii="仿宋_GB2312" w:eastAsia="仿宋_GB2312" w:hAnsi="Arial" w:cs="Arial"/>
          <w:sz w:val="28"/>
        </w:rPr>
      </w:pPr>
      <w:r w:rsidRPr="000A2174">
        <w:rPr>
          <w:rFonts w:ascii="Arial" w:eastAsia="仿宋_GB2312" w:hAnsi="Arial" w:cs="Arial" w:hint="eastAsia"/>
          <w:sz w:val="28"/>
          <w:szCs w:val="22"/>
        </w:rPr>
        <w:t>=</w:t>
      </w:r>
      <w:r w:rsidR="003D31FF">
        <w:rPr>
          <w:rFonts w:ascii="Arial" w:eastAsia="仿宋_GB2312" w:hAnsi="Arial" w:cs="Arial" w:hint="eastAsia"/>
          <w:sz w:val="28"/>
        </w:rPr>
        <w:t>236</w:t>
      </w:r>
      <w:r w:rsidRPr="000A2174">
        <w:rPr>
          <w:rFonts w:ascii="Arial" w:eastAsia="仿宋_GB2312" w:hAnsi="Arial" w:cs="Arial" w:hint="eastAsia"/>
          <w:sz w:val="28"/>
        </w:rPr>
        <w:t>+ P</w:t>
      </w:r>
      <w:r w:rsidRPr="000A2174">
        <w:rPr>
          <w:rFonts w:ascii="仿宋_GB2312" w:eastAsia="仿宋_GB2312" w:hint="eastAsia"/>
          <w:sz w:val="28"/>
          <w:vertAlign w:val="subscript"/>
        </w:rPr>
        <w:t>土</w:t>
      </w:r>
      <w:r w:rsidRPr="000A2174">
        <w:rPr>
          <w:rFonts w:ascii="Arial" w:eastAsia="仿宋_GB2312" w:hAnsi="Arial" w:cs="Arial"/>
          <w:sz w:val="28"/>
        </w:rPr>
        <w:t>×</w:t>
      </w:r>
      <w:r>
        <w:rPr>
          <w:rFonts w:ascii="Arial" w:eastAsia="仿宋_GB2312" w:hAnsi="Arial" w:cs="Arial" w:hint="eastAsia"/>
          <w:sz w:val="28"/>
        </w:rPr>
        <w:t>0.2058</w:t>
      </w:r>
      <w:r w:rsidRPr="000A2174">
        <w:rPr>
          <w:rFonts w:ascii="仿宋_GB2312" w:eastAsia="仿宋_GB2312" w:hAnsi="Arial" w:cs="Arial" w:hint="eastAsia"/>
          <w:sz w:val="28"/>
        </w:rPr>
        <w:t>（元/平方米）</w:t>
      </w:r>
    </w:p>
    <w:p w:rsidR="006713DA" w:rsidRDefault="00F20E3A" w:rsidP="006713DA">
      <w:pPr>
        <w:spacing w:before="50" w:after="50" w:line="360" w:lineRule="auto"/>
        <w:ind w:firstLineChars="202" w:firstLine="566"/>
        <w:rPr>
          <w:rFonts w:ascii="仿宋_GB2312" w:eastAsia="仿宋_GB2312"/>
          <w:sz w:val="28"/>
        </w:rPr>
      </w:pPr>
      <w:r>
        <w:rPr>
          <w:rFonts w:ascii="Arial" w:eastAsia="仿宋_GB2312" w:hAnsi="Arial" w:cs="Arial" w:hint="eastAsia"/>
          <w:sz w:val="28"/>
        </w:rPr>
        <w:t>（</w:t>
      </w:r>
      <w:r>
        <w:rPr>
          <w:rFonts w:ascii="Arial" w:eastAsia="仿宋_GB2312" w:hAnsi="Arial" w:cs="Arial" w:hint="eastAsia"/>
          <w:sz w:val="28"/>
        </w:rPr>
        <w:t>5</w:t>
      </w:r>
      <w:r>
        <w:rPr>
          <w:rFonts w:ascii="Arial" w:eastAsia="仿宋_GB2312" w:hAnsi="Arial" w:cs="Arial" w:hint="eastAsia"/>
          <w:sz w:val="28"/>
        </w:rPr>
        <w:t>）</w:t>
      </w:r>
      <w:r w:rsidR="006713DA">
        <w:rPr>
          <w:rFonts w:ascii="仿宋_GB2312" w:eastAsia="仿宋_GB2312" w:hint="eastAsia"/>
          <w:sz w:val="28"/>
        </w:rPr>
        <w:t>求取估价对象土地价格</w:t>
      </w:r>
    </w:p>
    <w:p w:rsidR="006713DA" w:rsidRDefault="006713DA" w:rsidP="006713DA">
      <w:pPr>
        <w:spacing w:before="50" w:after="50" w:line="360" w:lineRule="auto"/>
        <w:ind w:firstLineChars="200" w:firstLine="600"/>
        <w:rPr>
          <w:rFonts w:ascii="仿宋_GB2312" w:eastAsia="仿宋_GB2312"/>
          <w:spacing w:val="10"/>
          <w:sz w:val="28"/>
        </w:rPr>
      </w:pPr>
      <w:r>
        <w:rPr>
          <w:rFonts w:ascii="仿宋_GB2312" w:eastAsia="仿宋_GB2312" w:hint="eastAsia"/>
          <w:spacing w:val="10"/>
          <w:sz w:val="28"/>
        </w:rPr>
        <w:t>土地价格（</w:t>
      </w:r>
      <w:r>
        <w:rPr>
          <w:rFonts w:ascii="Arial" w:eastAsia="仿宋_GB2312" w:hAnsi="Arial" w:hint="eastAsia"/>
          <w:sz w:val="28"/>
        </w:rPr>
        <w:t>P</w:t>
      </w:r>
      <w:r>
        <w:rPr>
          <w:rFonts w:ascii="仿宋_GB2312" w:eastAsia="仿宋_GB2312" w:hint="eastAsia"/>
          <w:sz w:val="28"/>
          <w:vertAlign w:val="subscript"/>
        </w:rPr>
        <w:t>土</w:t>
      </w:r>
      <w:r>
        <w:rPr>
          <w:rFonts w:ascii="仿宋_GB2312" w:eastAsia="仿宋_GB2312" w:hint="eastAsia"/>
          <w:spacing w:val="10"/>
          <w:sz w:val="28"/>
        </w:rPr>
        <w:t>）</w:t>
      </w:r>
    </w:p>
    <w:p w:rsidR="006713DA" w:rsidRDefault="006713DA" w:rsidP="006713DA">
      <w:pPr>
        <w:spacing w:before="50" w:after="50" w:line="360" w:lineRule="auto"/>
        <w:ind w:firstLineChars="200" w:firstLine="560"/>
        <w:rPr>
          <w:rFonts w:ascii="Arial" w:eastAsia="仿宋_GB2312" w:hAnsi="Arial" w:cs="Arial"/>
          <w:sz w:val="28"/>
        </w:rPr>
      </w:pPr>
      <w:r>
        <w:rPr>
          <w:rFonts w:ascii="Arial" w:eastAsia="仿宋_GB2312" w:hAnsi="Arial" w:cs="Arial" w:hint="eastAsia"/>
          <w:sz w:val="28"/>
          <w:szCs w:val="22"/>
        </w:rPr>
        <w:t>=</w:t>
      </w:r>
      <w:r>
        <w:rPr>
          <w:rFonts w:ascii="Arial" w:eastAsia="仿宋_GB2312" w:hAnsi="Arial" w:cs="Arial"/>
          <w:sz w:val="28"/>
        </w:rPr>
        <w:t>开发完成后的不动产总价</w:t>
      </w:r>
      <w:r>
        <w:rPr>
          <w:rFonts w:ascii="Arial" w:eastAsia="仿宋_GB2312" w:hAnsi="Arial" w:cs="Arial"/>
          <w:sz w:val="28"/>
        </w:rPr>
        <w:t>-</w:t>
      </w:r>
      <w:r>
        <w:rPr>
          <w:rFonts w:ascii="Arial" w:eastAsia="仿宋_GB2312" w:hAnsi="Arial" w:cs="Arial"/>
          <w:sz w:val="28"/>
        </w:rPr>
        <w:t>开发成本</w:t>
      </w:r>
      <w:r>
        <w:rPr>
          <w:rFonts w:ascii="Arial" w:eastAsia="仿宋_GB2312" w:hAnsi="Arial" w:cs="Arial"/>
          <w:sz w:val="28"/>
        </w:rPr>
        <w:t>-</w:t>
      </w:r>
      <w:r>
        <w:rPr>
          <w:rFonts w:ascii="Arial" w:eastAsia="仿宋_GB2312" w:hAnsi="Arial" w:cs="Arial"/>
          <w:sz w:val="28"/>
        </w:rPr>
        <w:t>开发利润</w:t>
      </w:r>
    </w:p>
    <w:p w:rsidR="006713DA" w:rsidRDefault="006713DA" w:rsidP="006713DA">
      <w:pPr>
        <w:spacing w:before="50" w:after="50" w:line="360" w:lineRule="auto"/>
        <w:ind w:firstLineChars="200" w:firstLine="560"/>
        <w:rPr>
          <w:rFonts w:ascii="Arial" w:eastAsia="仿宋_GB2312" w:hAnsi="Arial" w:cs="Arial"/>
          <w:sz w:val="28"/>
        </w:rPr>
      </w:pPr>
      <w:r>
        <w:rPr>
          <w:rFonts w:ascii="Arial" w:eastAsia="仿宋_GB2312" w:hAnsi="Arial" w:cs="Arial" w:hint="eastAsia"/>
          <w:sz w:val="28"/>
          <w:szCs w:val="22"/>
        </w:rPr>
        <w:t>=23</w:t>
      </w:r>
      <w:r w:rsidR="003D31FF">
        <w:rPr>
          <w:rFonts w:ascii="Arial" w:eastAsia="仿宋_GB2312" w:hAnsi="Arial" w:cs="Arial" w:hint="eastAsia"/>
          <w:sz w:val="28"/>
          <w:szCs w:val="22"/>
        </w:rPr>
        <w:t>845</w:t>
      </w:r>
      <w:r>
        <w:rPr>
          <w:rFonts w:ascii="Arial" w:eastAsia="仿宋_GB2312" w:hAnsi="Arial" w:cs="Arial" w:hint="eastAsia"/>
          <w:sz w:val="28"/>
          <w:szCs w:val="22"/>
        </w:rPr>
        <w:t>-</w:t>
      </w:r>
      <w:r w:rsidR="003D31FF">
        <w:rPr>
          <w:rFonts w:ascii="Arial" w:eastAsia="仿宋_GB2312" w:hAnsi="Arial" w:cs="Arial" w:hint="eastAsia"/>
          <w:sz w:val="28"/>
        </w:rPr>
        <w:t>2506</w:t>
      </w:r>
      <w:r>
        <w:rPr>
          <w:rFonts w:ascii="Arial" w:eastAsia="仿宋_GB2312" w:hAnsi="Arial" w:cs="Arial" w:hint="eastAsia"/>
          <w:sz w:val="28"/>
        </w:rPr>
        <w:t>-</w:t>
      </w:r>
      <w:r w:rsidRPr="000A2174">
        <w:rPr>
          <w:rFonts w:ascii="Arial" w:eastAsia="仿宋_GB2312" w:hAnsi="Arial" w:cs="Arial" w:hint="eastAsia"/>
          <w:sz w:val="28"/>
        </w:rPr>
        <w:t xml:space="preserve"> </w:t>
      </w:r>
      <w:r w:rsidRPr="00D71CFA">
        <w:rPr>
          <w:rFonts w:ascii="Arial" w:eastAsia="仿宋_GB2312" w:hAnsi="Arial" w:cs="Arial" w:hint="eastAsia"/>
          <w:sz w:val="28"/>
        </w:rPr>
        <w:t>P</w:t>
      </w:r>
      <w:r>
        <w:rPr>
          <w:rFonts w:ascii="仿宋_GB2312" w:eastAsia="仿宋_GB2312" w:hint="eastAsia"/>
          <w:color w:val="000000"/>
          <w:sz w:val="28"/>
          <w:vertAlign w:val="subscript"/>
        </w:rPr>
        <w:t>土</w:t>
      </w:r>
      <w:r w:rsidRPr="00D71CFA">
        <w:rPr>
          <w:rFonts w:ascii="Arial" w:eastAsia="仿宋_GB2312" w:hAnsi="Arial" w:cs="Arial"/>
          <w:sz w:val="28"/>
        </w:rPr>
        <w:t>×</w:t>
      </w:r>
      <w:r>
        <w:rPr>
          <w:rFonts w:ascii="Arial" w:eastAsia="仿宋_GB2312" w:hAnsi="Arial" w:cs="Arial" w:hint="eastAsia"/>
          <w:sz w:val="28"/>
        </w:rPr>
        <w:t>0.1291</w:t>
      </w:r>
      <w:r>
        <w:rPr>
          <w:rFonts w:ascii="Arial" w:eastAsia="仿宋_GB2312" w:hAnsi="Arial" w:cs="Arial" w:hint="eastAsia"/>
          <w:sz w:val="28"/>
          <w:szCs w:val="22"/>
        </w:rPr>
        <w:t>-</w:t>
      </w:r>
      <w:r w:rsidR="003D31FF">
        <w:rPr>
          <w:rFonts w:ascii="Arial" w:eastAsia="仿宋_GB2312" w:hAnsi="Arial" w:cs="Arial" w:hint="eastAsia"/>
          <w:sz w:val="28"/>
        </w:rPr>
        <w:t>236</w:t>
      </w:r>
      <w:r>
        <w:rPr>
          <w:rFonts w:ascii="Arial" w:eastAsia="仿宋_GB2312" w:hAnsi="Arial" w:cs="Arial" w:hint="eastAsia"/>
          <w:sz w:val="28"/>
        </w:rPr>
        <w:t>-</w:t>
      </w:r>
      <w:r w:rsidRPr="000A2174">
        <w:rPr>
          <w:rFonts w:ascii="Arial" w:eastAsia="仿宋_GB2312" w:hAnsi="Arial" w:cs="Arial" w:hint="eastAsia"/>
          <w:sz w:val="28"/>
        </w:rPr>
        <w:t xml:space="preserve"> P</w:t>
      </w:r>
      <w:r w:rsidRPr="000A2174">
        <w:rPr>
          <w:rFonts w:ascii="仿宋_GB2312" w:eastAsia="仿宋_GB2312" w:hint="eastAsia"/>
          <w:sz w:val="28"/>
          <w:vertAlign w:val="subscript"/>
        </w:rPr>
        <w:t>土</w:t>
      </w:r>
      <w:r w:rsidRPr="000A2174">
        <w:rPr>
          <w:rFonts w:ascii="Arial" w:eastAsia="仿宋_GB2312" w:hAnsi="Arial" w:cs="Arial"/>
          <w:sz w:val="28"/>
        </w:rPr>
        <w:t>×</w:t>
      </w:r>
      <w:r w:rsidRPr="000A2174">
        <w:rPr>
          <w:rFonts w:ascii="Arial" w:eastAsia="仿宋_GB2312" w:hAnsi="Arial" w:cs="Arial" w:hint="eastAsia"/>
          <w:sz w:val="28"/>
        </w:rPr>
        <w:t>0.2058</w:t>
      </w:r>
    </w:p>
    <w:p w:rsidR="006713DA" w:rsidRDefault="006713DA" w:rsidP="006713DA">
      <w:pPr>
        <w:spacing w:before="50" w:after="50" w:line="360" w:lineRule="auto"/>
        <w:ind w:firstLineChars="200" w:firstLine="560"/>
        <w:rPr>
          <w:rFonts w:ascii="仿宋_GB2312" w:eastAsia="仿宋_GB2312" w:hAnsi="Arial" w:cs="Arial"/>
          <w:sz w:val="28"/>
        </w:rPr>
      </w:pPr>
      <w:r>
        <w:rPr>
          <w:rFonts w:ascii="Arial" w:eastAsia="仿宋_GB2312" w:hAnsi="Arial" w:cs="Arial" w:hint="eastAsia"/>
          <w:sz w:val="28"/>
          <w:szCs w:val="22"/>
        </w:rPr>
        <w:t>=</w:t>
      </w:r>
      <w:r w:rsidR="003D31FF">
        <w:rPr>
          <w:rFonts w:ascii="Arial" w:eastAsia="仿宋_GB2312" w:hAnsi="Arial" w:cs="Arial" w:hint="eastAsia"/>
          <w:sz w:val="28"/>
          <w:szCs w:val="22"/>
        </w:rPr>
        <w:t>15809</w:t>
      </w:r>
      <w:r w:rsidRPr="000A2174">
        <w:rPr>
          <w:rFonts w:ascii="仿宋_GB2312" w:eastAsia="仿宋_GB2312" w:hAnsi="Arial" w:cs="Arial" w:hint="eastAsia"/>
          <w:sz w:val="28"/>
        </w:rPr>
        <w:t>（</w:t>
      </w:r>
      <w:r>
        <w:rPr>
          <w:rFonts w:ascii="仿宋_GB2312" w:eastAsia="仿宋_GB2312" w:hAnsi="Arial" w:cs="Arial" w:hint="eastAsia"/>
          <w:sz w:val="28"/>
        </w:rPr>
        <w:t>万</w:t>
      </w:r>
      <w:r w:rsidRPr="000A2174">
        <w:rPr>
          <w:rFonts w:ascii="仿宋_GB2312" w:eastAsia="仿宋_GB2312" w:hAnsi="Arial" w:cs="Arial" w:hint="eastAsia"/>
          <w:sz w:val="28"/>
        </w:rPr>
        <w:t>元）</w:t>
      </w:r>
    </w:p>
    <w:p w:rsidR="006713DA" w:rsidRDefault="006713DA" w:rsidP="006713DA">
      <w:pPr>
        <w:spacing w:before="50" w:after="50" w:line="360" w:lineRule="auto"/>
        <w:rPr>
          <w:rFonts w:ascii="仿宋_GB2312" w:eastAsia="仿宋_GB2312" w:hAnsi="Arial" w:cs="Arial"/>
          <w:sz w:val="28"/>
        </w:rPr>
      </w:pPr>
      <w:r>
        <w:rPr>
          <w:rFonts w:ascii="仿宋_GB2312" w:eastAsia="仿宋_GB2312" w:hAnsi="Arial" w:cs="Arial" w:hint="eastAsia"/>
          <w:sz w:val="28"/>
        </w:rPr>
        <w:t xml:space="preserve"> </w:t>
      </w:r>
      <w:r w:rsidRPr="003D31FF">
        <w:rPr>
          <w:rFonts w:ascii="Arial" w:eastAsia="仿宋_GB2312" w:hAnsi="Arial" w:cs="Arial"/>
          <w:sz w:val="28"/>
        </w:rPr>
        <w:t xml:space="preserve">  </w:t>
      </w:r>
      <w:r w:rsidR="00F20E3A">
        <w:rPr>
          <w:rFonts w:ascii="Arial" w:eastAsia="仿宋_GB2312" w:hAnsi="Arial" w:cs="Arial" w:hint="eastAsia"/>
          <w:sz w:val="28"/>
        </w:rPr>
        <w:t xml:space="preserve">   </w:t>
      </w:r>
      <w:r w:rsidR="003D31FF" w:rsidRPr="003D31FF">
        <w:rPr>
          <w:rFonts w:ascii="Arial" w:eastAsia="仿宋_GB2312" w:hAnsi="Arial" w:cs="Arial"/>
          <w:sz w:val="28"/>
        </w:rPr>
        <w:t>40</w:t>
      </w:r>
      <w:r w:rsidR="003D31FF" w:rsidRPr="003D31FF">
        <w:rPr>
          <w:rFonts w:ascii="Arial" w:eastAsia="仿宋_GB2312" w:hAnsi="Arial" w:cs="Arial"/>
          <w:sz w:val="28"/>
        </w:rPr>
        <w:t>年商</w:t>
      </w:r>
      <w:r w:rsidR="003D31FF">
        <w:rPr>
          <w:rFonts w:ascii="仿宋_GB2312" w:eastAsia="仿宋_GB2312" w:hAnsi="Arial" w:cs="Arial" w:hint="eastAsia"/>
          <w:sz w:val="28"/>
        </w:rPr>
        <w:t>业</w:t>
      </w:r>
      <w:r>
        <w:rPr>
          <w:rFonts w:ascii="仿宋_GB2312" w:eastAsia="仿宋_GB2312" w:hAnsi="Arial" w:cs="Arial" w:hint="eastAsia"/>
          <w:sz w:val="28"/>
        </w:rPr>
        <w:t>用房楼面熟地单价</w:t>
      </w:r>
    </w:p>
    <w:p w:rsidR="006713DA" w:rsidRDefault="006713DA" w:rsidP="006713DA">
      <w:pPr>
        <w:spacing w:before="50" w:after="50" w:line="360" w:lineRule="auto"/>
        <w:ind w:firstLineChars="150" w:firstLine="420"/>
        <w:rPr>
          <w:rFonts w:ascii="Arial" w:eastAsia="仿宋_GB2312" w:hAnsi="Arial" w:cs="Arial"/>
          <w:color w:val="000000"/>
          <w:sz w:val="28"/>
        </w:rPr>
      </w:pPr>
      <w:r>
        <w:rPr>
          <w:rFonts w:ascii="Arial" w:eastAsia="仿宋_GB2312" w:hAnsi="Arial" w:cs="Arial" w:hint="eastAsia"/>
          <w:sz w:val="28"/>
        </w:rPr>
        <w:t xml:space="preserve"> </w:t>
      </w:r>
      <w:r>
        <w:rPr>
          <w:rFonts w:ascii="Arial" w:eastAsia="仿宋_GB2312" w:hAnsi="Arial" w:cs="Arial" w:hint="eastAsia"/>
          <w:sz w:val="28"/>
          <w:szCs w:val="22"/>
        </w:rPr>
        <w:t>=</w:t>
      </w:r>
      <w:r>
        <w:rPr>
          <w:rFonts w:ascii="仿宋_GB2312" w:eastAsia="仿宋_GB2312" w:hint="eastAsia"/>
          <w:spacing w:val="10"/>
          <w:sz w:val="28"/>
        </w:rPr>
        <w:t>土地价格</w:t>
      </w:r>
      <w:r w:rsidRPr="00D71CFA">
        <w:rPr>
          <w:rFonts w:ascii="Arial" w:eastAsia="仿宋_GB2312" w:hAnsi="Arial" w:cs="Arial"/>
          <w:sz w:val="28"/>
        </w:rPr>
        <w:t>×</w:t>
      </w:r>
      <w:r>
        <w:rPr>
          <w:rFonts w:ascii="Arial" w:eastAsia="仿宋_GB2312" w:hAnsi="Arial" w:cs="Arial" w:hint="eastAsia"/>
          <w:sz w:val="28"/>
        </w:rPr>
        <w:t>10000</w:t>
      </w:r>
      <w:r>
        <w:rPr>
          <w:rFonts w:ascii="Arial" w:eastAsia="仿宋_GB2312" w:hAnsi="Arial" w:cs="Arial" w:hint="eastAsia"/>
          <w:sz w:val="28"/>
          <w:szCs w:val="22"/>
        </w:rPr>
        <w:t>÷办公用房建筑面积</w:t>
      </w:r>
    </w:p>
    <w:p w:rsidR="001729C5" w:rsidRDefault="006713DA" w:rsidP="006713DA">
      <w:pPr>
        <w:spacing w:before="50" w:after="50" w:line="360" w:lineRule="auto"/>
        <w:ind w:firstLineChars="200" w:firstLine="560"/>
        <w:rPr>
          <w:rFonts w:ascii="仿宋_GB2312" w:eastAsia="仿宋_GB2312" w:hAnsi="Arial" w:cs="Arial"/>
          <w:sz w:val="28"/>
        </w:rPr>
      </w:pPr>
      <w:r>
        <w:rPr>
          <w:rFonts w:ascii="Arial" w:eastAsia="仿宋_GB2312" w:hAnsi="Arial" w:cs="Arial" w:hint="eastAsia"/>
          <w:sz w:val="28"/>
          <w:szCs w:val="22"/>
        </w:rPr>
        <w:t>=</w:t>
      </w:r>
      <w:r w:rsidR="003D31FF">
        <w:rPr>
          <w:rFonts w:ascii="Arial" w:eastAsia="仿宋_GB2312" w:hAnsi="Arial" w:cs="Arial" w:hint="eastAsia"/>
          <w:sz w:val="28"/>
          <w:szCs w:val="22"/>
        </w:rPr>
        <w:t>88825</w:t>
      </w:r>
      <w:r w:rsidRPr="000A2174">
        <w:rPr>
          <w:rFonts w:ascii="仿宋_GB2312" w:eastAsia="仿宋_GB2312" w:hAnsi="Arial" w:cs="Arial" w:hint="eastAsia"/>
          <w:sz w:val="28"/>
        </w:rPr>
        <w:t>（元</w:t>
      </w:r>
      <w:r>
        <w:rPr>
          <w:rFonts w:ascii="仿宋_GB2312" w:eastAsia="仿宋_GB2312" w:hAnsi="Arial" w:cs="Arial" w:hint="eastAsia"/>
          <w:sz w:val="28"/>
        </w:rPr>
        <w:t>/平方米</w:t>
      </w:r>
      <w:r w:rsidRPr="000A2174">
        <w:rPr>
          <w:rFonts w:ascii="仿宋_GB2312" w:eastAsia="仿宋_GB2312" w:hAnsi="Arial" w:cs="Arial" w:hint="eastAsia"/>
          <w:sz w:val="28"/>
        </w:rPr>
        <w:t>）</w:t>
      </w:r>
    </w:p>
    <w:p w:rsidR="001729C5" w:rsidRDefault="001729C5" w:rsidP="00BA15B1">
      <w:pPr>
        <w:spacing w:before="50" w:after="50" w:line="360" w:lineRule="auto"/>
        <w:ind w:firstLineChars="200" w:firstLine="560"/>
        <w:rPr>
          <w:rFonts w:ascii="Arial" w:eastAsia="仿宋_GB2312" w:hAnsi="Arial" w:cs="Arial"/>
          <w:sz w:val="28"/>
        </w:rPr>
      </w:pPr>
    </w:p>
    <w:p w:rsidR="001729C5" w:rsidRDefault="00372355" w:rsidP="00372355">
      <w:pPr>
        <w:spacing w:line="360" w:lineRule="auto"/>
        <w:ind w:left="422"/>
        <w:jc w:val="both"/>
        <w:rPr>
          <w:rFonts w:ascii="Arial" w:eastAsia="仿宋_GB2312" w:hAnsi="Arial" w:cs="Arial"/>
          <w:b/>
          <w:sz w:val="28"/>
          <w:szCs w:val="28"/>
        </w:rPr>
      </w:pPr>
      <w:r>
        <w:rPr>
          <w:rFonts w:ascii="仿宋_GB2312" w:eastAsia="仿宋_GB2312" w:hAnsi="仿宋" w:hint="eastAsia"/>
          <w:b/>
          <w:color w:val="000000"/>
          <w:sz w:val="28"/>
        </w:rPr>
        <w:t>三</w:t>
      </w:r>
      <w:r w:rsidRPr="00A52C62">
        <w:rPr>
          <w:rFonts w:ascii="仿宋_GB2312" w:eastAsia="仿宋_GB2312" w:hAnsi="仿宋" w:hint="eastAsia"/>
          <w:b/>
          <w:color w:val="000000"/>
          <w:sz w:val="28"/>
        </w:rPr>
        <w:t>、</w:t>
      </w:r>
      <w:r w:rsidR="000D0B8A" w:rsidRPr="009F5719">
        <w:rPr>
          <w:rFonts w:ascii="Arial" w:eastAsia="仿宋_GB2312" w:hAnsi="Arial" w:cs="Arial"/>
          <w:b/>
          <w:sz w:val="28"/>
          <w:szCs w:val="28"/>
        </w:rPr>
        <w:t>估价结果的确定</w:t>
      </w:r>
    </w:p>
    <w:p w:rsidR="000D0B8A" w:rsidRPr="00372355" w:rsidRDefault="000D0B8A" w:rsidP="000D0B8A">
      <w:pPr>
        <w:spacing w:line="360" w:lineRule="auto"/>
        <w:ind w:left="422" w:firstLineChars="50" w:firstLine="141"/>
        <w:jc w:val="both"/>
        <w:rPr>
          <w:rFonts w:ascii="仿宋_GB2312" w:eastAsia="仿宋_GB2312" w:hAnsi="仿宋"/>
          <w:b/>
          <w:color w:val="000000"/>
          <w:sz w:val="28"/>
        </w:rPr>
      </w:pPr>
      <w:r>
        <w:rPr>
          <w:rFonts w:ascii="Arial" w:eastAsia="仿宋_GB2312" w:hAnsi="Arial" w:cs="Arial" w:hint="eastAsia"/>
          <w:b/>
          <w:sz w:val="28"/>
          <w:szCs w:val="28"/>
        </w:rPr>
        <w:t>1.</w:t>
      </w:r>
      <w:r>
        <w:rPr>
          <w:rFonts w:ascii="Arial" w:eastAsia="仿宋_GB2312" w:hAnsi="Arial" w:cs="Arial" w:hint="eastAsia"/>
          <w:b/>
          <w:sz w:val="28"/>
          <w:szCs w:val="28"/>
        </w:rPr>
        <w:t>熟地价</w:t>
      </w:r>
    </w:p>
    <w:p w:rsidR="00510A13" w:rsidRPr="00EC0373" w:rsidRDefault="00B1489F" w:rsidP="00D379AC">
      <w:pPr>
        <w:spacing w:line="360" w:lineRule="auto"/>
        <w:ind w:firstLine="556"/>
        <w:rPr>
          <w:rFonts w:ascii="Arial" w:eastAsia="仿宋_GB2312" w:hAnsi="Arial" w:cs="Arial"/>
          <w:sz w:val="28"/>
          <w:szCs w:val="28"/>
        </w:rPr>
      </w:pPr>
      <w:r w:rsidRPr="00EC0373">
        <w:rPr>
          <w:rFonts w:ascii="Arial" w:eastAsia="仿宋_GB2312" w:hAnsi="Arial" w:cs="Arial"/>
          <w:sz w:val="28"/>
          <w:szCs w:val="28"/>
        </w:rPr>
        <w:t>根据区域土地市场情况，并结合估价对象的具体特点及估价目的等，此次评估采用了基准地价系数修正法和剩余法确定办公</w:t>
      </w:r>
      <w:r w:rsidR="00372355">
        <w:rPr>
          <w:rFonts w:ascii="Arial" w:eastAsia="仿宋_GB2312" w:hAnsi="Arial" w:cs="Arial" w:hint="eastAsia"/>
          <w:sz w:val="28"/>
          <w:szCs w:val="28"/>
        </w:rPr>
        <w:t>、商业、地下办公及地下车库</w:t>
      </w:r>
      <w:r w:rsidRPr="00EC0373">
        <w:rPr>
          <w:rFonts w:ascii="Arial" w:eastAsia="仿宋_GB2312" w:hAnsi="Arial" w:cs="Arial"/>
          <w:sz w:val="28"/>
          <w:szCs w:val="28"/>
        </w:rPr>
        <w:t>用途的楼面熟地价水平，由于目前北京市以基准地价作为重要参考依据，要求地价评估必须采用基准地价系数修正法，故基准地价系数修正法是确定政府土地出让收益的重要依据之一；剩余法是从房地产的角度反应土地价格水平，属于对设定开发条件下的</w:t>
      </w:r>
      <w:proofErr w:type="gramStart"/>
      <w:r w:rsidRPr="00EC0373">
        <w:rPr>
          <w:rFonts w:ascii="Arial" w:eastAsia="仿宋_GB2312" w:hAnsi="Arial" w:cs="Arial"/>
          <w:sz w:val="28"/>
          <w:szCs w:val="28"/>
        </w:rPr>
        <w:t>的</w:t>
      </w:r>
      <w:proofErr w:type="gramEnd"/>
      <w:r w:rsidRPr="00EC0373">
        <w:rPr>
          <w:rFonts w:ascii="Arial" w:eastAsia="仿宋_GB2312" w:hAnsi="Arial" w:cs="Arial"/>
          <w:sz w:val="28"/>
          <w:szCs w:val="28"/>
        </w:rPr>
        <w:t>地价单独评估的情况，能够体现土地的价格，故剩余法也是判断</w:t>
      </w:r>
      <w:r w:rsidR="00B62308" w:rsidRPr="00EC0373">
        <w:rPr>
          <w:rFonts w:ascii="Arial" w:eastAsia="仿宋_GB2312" w:hAnsi="Arial" w:cs="Arial"/>
          <w:sz w:val="28"/>
          <w:szCs w:val="28"/>
        </w:rPr>
        <w:t>楼面熟地价</w:t>
      </w:r>
      <w:r w:rsidR="00B62308">
        <w:rPr>
          <w:rFonts w:ascii="Arial" w:eastAsia="仿宋_GB2312" w:hAnsi="Arial" w:cs="Arial" w:hint="eastAsia"/>
          <w:sz w:val="28"/>
          <w:szCs w:val="28"/>
        </w:rPr>
        <w:t>水平</w:t>
      </w:r>
      <w:r w:rsidRPr="00EC0373">
        <w:rPr>
          <w:rFonts w:ascii="Arial" w:eastAsia="仿宋_GB2312" w:hAnsi="Arial" w:cs="Arial"/>
          <w:sz w:val="28"/>
          <w:szCs w:val="28"/>
        </w:rPr>
        <w:t>的重要依据；两种评估方法各有其侧重，从不同的角度反映了估价对象的地价水平，定量分析如下：</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134"/>
        <w:gridCol w:w="709"/>
        <w:gridCol w:w="5387"/>
        <w:gridCol w:w="992"/>
        <w:gridCol w:w="992"/>
      </w:tblGrid>
      <w:tr w:rsidR="00794161" w:rsidRPr="00EC0373">
        <w:trPr>
          <w:trHeight w:val="397"/>
          <w:jc w:val="center"/>
        </w:trPr>
        <w:tc>
          <w:tcPr>
            <w:tcW w:w="9214" w:type="dxa"/>
            <w:gridSpan w:val="5"/>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lastRenderedPageBreak/>
              <w:t>权重确定打分评价体系</w:t>
            </w:r>
          </w:p>
        </w:tc>
      </w:tr>
      <w:tr w:rsidR="00794161" w:rsidRPr="00EC0373">
        <w:trPr>
          <w:trHeight w:val="397"/>
          <w:jc w:val="center"/>
        </w:trPr>
        <w:tc>
          <w:tcPr>
            <w:tcW w:w="1134" w:type="dxa"/>
            <w:vMerge w:val="restart"/>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评价因素</w:t>
            </w:r>
          </w:p>
        </w:tc>
        <w:tc>
          <w:tcPr>
            <w:tcW w:w="709" w:type="dxa"/>
            <w:vMerge w:val="restart"/>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标准分值</w:t>
            </w:r>
          </w:p>
        </w:tc>
        <w:tc>
          <w:tcPr>
            <w:tcW w:w="5387" w:type="dxa"/>
            <w:vMerge w:val="restart"/>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打分考虑因素</w:t>
            </w:r>
          </w:p>
        </w:tc>
        <w:tc>
          <w:tcPr>
            <w:tcW w:w="1984" w:type="dxa"/>
            <w:gridSpan w:val="2"/>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估价对象</w:t>
            </w:r>
          </w:p>
        </w:tc>
      </w:tr>
      <w:tr w:rsidR="00794161" w:rsidRPr="00EC0373" w:rsidTr="00510A13">
        <w:trPr>
          <w:trHeight w:val="602"/>
          <w:jc w:val="center"/>
        </w:trPr>
        <w:tc>
          <w:tcPr>
            <w:tcW w:w="1134" w:type="dxa"/>
            <w:vMerge/>
            <w:shd w:val="clear" w:color="auto" w:fill="auto"/>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c>
          <w:tcPr>
            <w:tcW w:w="709" w:type="dxa"/>
            <w:vMerge/>
            <w:shd w:val="clear" w:color="auto" w:fill="auto"/>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c>
          <w:tcPr>
            <w:tcW w:w="5387" w:type="dxa"/>
            <w:vMerge/>
            <w:shd w:val="clear" w:color="auto" w:fill="auto"/>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c>
          <w:tcPr>
            <w:tcW w:w="992" w:type="dxa"/>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基准地价系数修正法</w:t>
            </w:r>
          </w:p>
        </w:tc>
        <w:tc>
          <w:tcPr>
            <w:tcW w:w="992" w:type="dxa"/>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剩余法</w:t>
            </w:r>
          </w:p>
        </w:tc>
      </w:tr>
      <w:tr w:rsidR="0062616E" w:rsidRPr="00EC0373" w:rsidTr="00510A13">
        <w:trPr>
          <w:trHeight w:val="274"/>
          <w:jc w:val="center"/>
        </w:trPr>
        <w:tc>
          <w:tcPr>
            <w:tcW w:w="1134"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估价方法的代表性</w:t>
            </w:r>
          </w:p>
        </w:tc>
        <w:tc>
          <w:tcPr>
            <w:tcW w:w="709"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25</w:t>
            </w: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1.</w:t>
            </w:r>
            <w:r w:rsidRPr="00EC0373">
              <w:rPr>
                <w:rFonts w:ascii="Arial" w:eastAsia="仿宋_GB2312" w:hAnsi="Arial" w:cs="Arial"/>
                <w:sz w:val="21"/>
                <w:szCs w:val="21"/>
              </w:rPr>
              <w:t>估价方法选取分析充分、合理，取</w:t>
            </w:r>
            <w:r w:rsidRPr="00EC0373">
              <w:rPr>
                <w:rFonts w:ascii="Arial" w:eastAsia="仿宋_GB2312" w:hAnsi="Arial" w:cs="Arial"/>
                <w:sz w:val="21"/>
                <w:szCs w:val="21"/>
              </w:rPr>
              <w:t>20</w:t>
            </w:r>
            <w:r w:rsidRPr="00EC0373">
              <w:rPr>
                <w:rFonts w:ascii="Arial" w:eastAsia="仿宋_GB2312" w:hAnsi="Arial" w:cs="Arial"/>
                <w:sz w:val="21"/>
                <w:szCs w:val="21"/>
              </w:rPr>
              <w:t>～</w:t>
            </w:r>
            <w:r w:rsidRPr="00EC0373">
              <w:rPr>
                <w:rFonts w:ascii="Arial" w:eastAsia="仿宋_GB2312" w:hAnsi="Arial" w:cs="Arial"/>
                <w:sz w:val="21"/>
                <w:szCs w:val="21"/>
              </w:rPr>
              <w:t>25</w:t>
            </w:r>
            <w:r w:rsidRPr="00EC0373">
              <w:rPr>
                <w:rFonts w:ascii="Arial" w:eastAsia="仿宋_GB2312" w:hAnsi="Arial" w:cs="Arial"/>
                <w:sz w:val="21"/>
                <w:szCs w:val="21"/>
              </w:rPr>
              <w:t>分；</w:t>
            </w:r>
          </w:p>
        </w:tc>
        <w:tc>
          <w:tcPr>
            <w:tcW w:w="992" w:type="dxa"/>
            <w:vMerge w:val="restart"/>
            <w:shd w:val="clear" w:color="auto" w:fill="auto"/>
            <w:vAlign w:val="center"/>
          </w:tcPr>
          <w:p w:rsidR="0062616E" w:rsidRPr="00EC0373" w:rsidRDefault="0062616E" w:rsidP="00332AF5">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15</w:t>
            </w:r>
          </w:p>
        </w:tc>
        <w:tc>
          <w:tcPr>
            <w:tcW w:w="992" w:type="dxa"/>
            <w:vMerge w:val="restart"/>
            <w:shd w:val="clear" w:color="auto" w:fill="auto"/>
            <w:vAlign w:val="center"/>
          </w:tcPr>
          <w:p w:rsidR="0062616E" w:rsidRPr="00EC0373" w:rsidRDefault="002766EB">
            <w:pPr>
              <w:widowControl/>
              <w:adjustRightInd/>
              <w:spacing w:line="240" w:lineRule="auto"/>
              <w:jc w:val="center"/>
              <w:textAlignment w:val="auto"/>
              <w:rPr>
                <w:rFonts w:ascii="Arial" w:eastAsia="仿宋_GB2312" w:hAnsi="Arial" w:cs="Arial"/>
                <w:sz w:val="21"/>
                <w:szCs w:val="21"/>
              </w:rPr>
            </w:pPr>
            <w:r>
              <w:rPr>
                <w:rFonts w:ascii="Arial" w:eastAsia="仿宋_GB2312" w:hAnsi="Arial" w:cs="Arial" w:hint="eastAsia"/>
                <w:sz w:val="21"/>
                <w:szCs w:val="21"/>
              </w:rPr>
              <w:t>15</w:t>
            </w:r>
          </w:p>
        </w:tc>
      </w:tr>
      <w:tr w:rsidR="0062616E" w:rsidRPr="00EC0373" w:rsidTr="00510A13">
        <w:trPr>
          <w:trHeight w:val="363"/>
          <w:jc w:val="center"/>
        </w:trPr>
        <w:tc>
          <w:tcPr>
            <w:tcW w:w="1134"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709"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2.</w:t>
            </w:r>
            <w:r w:rsidRPr="00EC0373">
              <w:rPr>
                <w:rFonts w:ascii="Arial" w:eastAsia="仿宋_GB2312" w:hAnsi="Arial" w:cs="Arial"/>
                <w:sz w:val="21"/>
                <w:szCs w:val="21"/>
              </w:rPr>
              <w:t>估价方法选取分析较充分、合理，取</w:t>
            </w:r>
            <w:r w:rsidRPr="00EC0373">
              <w:rPr>
                <w:rFonts w:ascii="Arial" w:eastAsia="仿宋_GB2312" w:hAnsi="Arial" w:cs="Arial"/>
                <w:sz w:val="21"/>
                <w:szCs w:val="21"/>
              </w:rPr>
              <w:t>10</w:t>
            </w:r>
            <w:r w:rsidRPr="00EC0373">
              <w:rPr>
                <w:rFonts w:ascii="Arial" w:eastAsia="仿宋_GB2312" w:hAnsi="Arial" w:cs="Arial"/>
                <w:sz w:val="21"/>
                <w:szCs w:val="21"/>
              </w:rPr>
              <w:t>～</w:t>
            </w:r>
            <w:r w:rsidRPr="00EC0373">
              <w:rPr>
                <w:rFonts w:ascii="Arial" w:eastAsia="仿宋_GB2312" w:hAnsi="Arial" w:cs="Arial"/>
                <w:sz w:val="21"/>
                <w:szCs w:val="21"/>
              </w:rPr>
              <w:t>19</w:t>
            </w:r>
            <w:r w:rsidRPr="00EC0373">
              <w:rPr>
                <w:rFonts w:ascii="Arial" w:eastAsia="仿宋_GB2312" w:hAnsi="Arial" w:cs="Arial"/>
                <w:sz w:val="21"/>
                <w:szCs w:val="21"/>
              </w:rPr>
              <w:t>分；</w:t>
            </w: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r>
      <w:tr w:rsidR="0062616E" w:rsidRPr="00EC0373">
        <w:trPr>
          <w:trHeight w:val="397"/>
          <w:jc w:val="center"/>
        </w:trPr>
        <w:tc>
          <w:tcPr>
            <w:tcW w:w="1134"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709"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3.</w:t>
            </w:r>
            <w:r w:rsidRPr="00EC0373">
              <w:rPr>
                <w:rFonts w:ascii="Arial" w:eastAsia="仿宋_GB2312" w:hAnsi="Arial" w:cs="Arial"/>
                <w:sz w:val="21"/>
                <w:szCs w:val="21"/>
              </w:rPr>
              <w:t>估价方法选取分析较不充分，取</w:t>
            </w:r>
            <w:r w:rsidRPr="00EC0373">
              <w:rPr>
                <w:rFonts w:ascii="Arial" w:eastAsia="仿宋_GB2312" w:hAnsi="Arial" w:cs="Arial"/>
                <w:sz w:val="21"/>
                <w:szCs w:val="21"/>
              </w:rPr>
              <w:t>0</w:t>
            </w:r>
            <w:r w:rsidRPr="00EC0373">
              <w:rPr>
                <w:rFonts w:ascii="Arial" w:eastAsia="仿宋_GB2312" w:hAnsi="Arial" w:cs="Arial"/>
                <w:sz w:val="21"/>
                <w:szCs w:val="21"/>
              </w:rPr>
              <w:t>～</w:t>
            </w:r>
            <w:r w:rsidRPr="00EC0373">
              <w:rPr>
                <w:rFonts w:ascii="Arial" w:eastAsia="仿宋_GB2312" w:hAnsi="Arial" w:cs="Arial"/>
                <w:sz w:val="21"/>
                <w:szCs w:val="21"/>
              </w:rPr>
              <w:t>9</w:t>
            </w:r>
            <w:r w:rsidRPr="00EC0373">
              <w:rPr>
                <w:rFonts w:ascii="Arial" w:eastAsia="仿宋_GB2312" w:hAnsi="Arial" w:cs="Arial"/>
                <w:sz w:val="21"/>
                <w:szCs w:val="21"/>
              </w:rPr>
              <w:t>分；</w:t>
            </w: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r>
      <w:tr w:rsidR="0062616E" w:rsidRPr="00EC0373">
        <w:trPr>
          <w:trHeight w:val="397"/>
          <w:jc w:val="center"/>
        </w:trPr>
        <w:tc>
          <w:tcPr>
            <w:tcW w:w="1134"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估价方法所要求的估价资料的完整性</w:t>
            </w:r>
          </w:p>
        </w:tc>
        <w:tc>
          <w:tcPr>
            <w:tcW w:w="709"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15</w:t>
            </w: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1.</w:t>
            </w:r>
            <w:r w:rsidRPr="00EC0373">
              <w:rPr>
                <w:rFonts w:ascii="Arial" w:eastAsia="仿宋_GB2312" w:hAnsi="Arial" w:cs="Arial"/>
                <w:sz w:val="21"/>
                <w:szCs w:val="21"/>
              </w:rPr>
              <w:t>估价资料完整，来源依据充分，取</w:t>
            </w:r>
            <w:r w:rsidRPr="00EC0373">
              <w:rPr>
                <w:rFonts w:ascii="Arial" w:eastAsia="仿宋_GB2312" w:hAnsi="Arial" w:cs="Arial"/>
                <w:sz w:val="21"/>
                <w:szCs w:val="21"/>
              </w:rPr>
              <w:t>10</w:t>
            </w:r>
            <w:r w:rsidRPr="00EC0373">
              <w:rPr>
                <w:rFonts w:ascii="Arial" w:eastAsia="仿宋_GB2312" w:hAnsi="Arial" w:cs="Arial"/>
                <w:sz w:val="21"/>
                <w:szCs w:val="21"/>
              </w:rPr>
              <w:t>～</w:t>
            </w:r>
            <w:r w:rsidRPr="00EC0373">
              <w:rPr>
                <w:rFonts w:ascii="Arial" w:eastAsia="仿宋_GB2312" w:hAnsi="Arial" w:cs="Arial"/>
                <w:sz w:val="21"/>
                <w:szCs w:val="21"/>
              </w:rPr>
              <w:t>15</w:t>
            </w:r>
            <w:r w:rsidRPr="00EC0373">
              <w:rPr>
                <w:rFonts w:ascii="Arial" w:eastAsia="仿宋_GB2312" w:hAnsi="Arial" w:cs="Arial"/>
                <w:sz w:val="21"/>
                <w:szCs w:val="21"/>
              </w:rPr>
              <w:t>分；</w:t>
            </w:r>
          </w:p>
        </w:tc>
        <w:tc>
          <w:tcPr>
            <w:tcW w:w="992" w:type="dxa"/>
            <w:vMerge w:val="restart"/>
            <w:shd w:val="clear" w:color="auto" w:fill="auto"/>
            <w:vAlign w:val="center"/>
          </w:tcPr>
          <w:p w:rsidR="0062616E" w:rsidRPr="00EC0373" w:rsidRDefault="0062616E" w:rsidP="00332AF5">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10</w:t>
            </w:r>
          </w:p>
        </w:tc>
        <w:tc>
          <w:tcPr>
            <w:tcW w:w="992" w:type="dxa"/>
            <w:vMerge w:val="restart"/>
            <w:shd w:val="clear" w:color="auto" w:fill="auto"/>
            <w:vAlign w:val="center"/>
          </w:tcPr>
          <w:p w:rsidR="0062616E" w:rsidRPr="00EC0373" w:rsidRDefault="002766EB">
            <w:pPr>
              <w:widowControl/>
              <w:adjustRightInd/>
              <w:spacing w:line="240" w:lineRule="auto"/>
              <w:jc w:val="center"/>
              <w:textAlignment w:val="auto"/>
              <w:rPr>
                <w:rFonts w:ascii="Arial" w:eastAsia="仿宋_GB2312" w:hAnsi="Arial" w:cs="Arial"/>
                <w:sz w:val="21"/>
                <w:szCs w:val="21"/>
              </w:rPr>
            </w:pPr>
            <w:r>
              <w:rPr>
                <w:rFonts w:ascii="Arial" w:eastAsia="仿宋_GB2312" w:hAnsi="Arial" w:cs="Arial" w:hint="eastAsia"/>
                <w:sz w:val="21"/>
                <w:szCs w:val="21"/>
              </w:rPr>
              <w:t>10</w:t>
            </w:r>
          </w:p>
        </w:tc>
      </w:tr>
      <w:tr w:rsidR="0062616E" w:rsidRPr="00EC0373" w:rsidTr="00510A13">
        <w:trPr>
          <w:trHeight w:val="566"/>
          <w:jc w:val="center"/>
        </w:trPr>
        <w:tc>
          <w:tcPr>
            <w:tcW w:w="1134"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709"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2.</w:t>
            </w:r>
            <w:r w:rsidRPr="00EC0373">
              <w:rPr>
                <w:rFonts w:ascii="Arial" w:eastAsia="仿宋_GB2312" w:hAnsi="Arial" w:cs="Arial"/>
                <w:sz w:val="21"/>
                <w:szCs w:val="21"/>
              </w:rPr>
              <w:t>估价资料有欠缺，来源依据较不充分，取</w:t>
            </w:r>
            <w:r w:rsidRPr="00EC0373">
              <w:rPr>
                <w:rFonts w:ascii="Arial" w:eastAsia="仿宋_GB2312" w:hAnsi="Arial" w:cs="Arial"/>
                <w:sz w:val="21"/>
                <w:szCs w:val="21"/>
              </w:rPr>
              <w:t>0</w:t>
            </w:r>
            <w:r w:rsidRPr="00EC0373">
              <w:rPr>
                <w:rFonts w:ascii="Arial" w:eastAsia="仿宋_GB2312" w:hAnsi="Arial" w:cs="Arial"/>
                <w:sz w:val="21"/>
                <w:szCs w:val="21"/>
              </w:rPr>
              <w:t>～</w:t>
            </w:r>
            <w:r w:rsidRPr="00EC0373">
              <w:rPr>
                <w:rFonts w:ascii="Arial" w:eastAsia="仿宋_GB2312" w:hAnsi="Arial" w:cs="Arial"/>
                <w:sz w:val="21"/>
                <w:szCs w:val="21"/>
              </w:rPr>
              <w:t>9</w:t>
            </w:r>
            <w:r w:rsidRPr="00EC0373">
              <w:rPr>
                <w:rFonts w:ascii="Arial" w:eastAsia="仿宋_GB2312" w:hAnsi="Arial" w:cs="Arial"/>
                <w:sz w:val="21"/>
                <w:szCs w:val="21"/>
              </w:rPr>
              <w:t>分；</w:t>
            </w: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r>
      <w:tr w:rsidR="0062616E" w:rsidRPr="00EC0373">
        <w:trPr>
          <w:trHeight w:val="397"/>
          <w:jc w:val="center"/>
        </w:trPr>
        <w:tc>
          <w:tcPr>
            <w:tcW w:w="1134"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参数选取的客观性</w:t>
            </w:r>
          </w:p>
        </w:tc>
        <w:tc>
          <w:tcPr>
            <w:tcW w:w="709"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15</w:t>
            </w: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1.</w:t>
            </w:r>
            <w:r w:rsidRPr="00EC0373">
              <w:rPr>
                <w:rFonts w:ascii="Arial" w:eastAsia="仿宋_GB2312" w:hAnsi="Arial" w:cs="Arial"/>
                <w:sz w:val="21"/>
                <w:szCs w:val="21"/>
              </w:rPr>
              <w:t>参数从市场上获取，或从权威机构发布的信息上获取，取</w:t>
            </w:r>
            <w:r w:rsidRPr="00EC0373">
              <w:rPr>
                <w:rFonts w:ascii="Arial" w:eastAsia="仿宋_GB2312" w:hAnsi="Arial" w:cs="Arial"/>
                <w:sz w:val="21"/>
                <w:szCs w:val="21"/>
              </w:rPr>
              <w:t>10</w:t>
            </w:r>
            <w:r w:rsidRPr="00EC0373">
              <w:rPr>
                <w:rFonts w:ascii="Arial" w:eastAsia="仿宋_GB2312" w:hAnsi="Arial" w:cs="Arial"/>
                <w:sz w:val="21"/>
                <w:szCs w:val="21"/>
              </w:rPr>
              <w:t>～</w:t>
            </w:r>
            <w:r w:rsidRPr="00EC0373">
              <w:rPr>
                <w:rFonts w:ascii="Arial" w:eastAsia="仿宋_GB2312" w:hAnsi="Arial" w:cs="Arial"/>
                <w:sz w:val="21"/>
                <w:szCs w:val="21"/>
              </w:rPr>
              <w:t>15</w:t>
            </w:r>
            <w:r w:rsidRPr="00EC0373">
              <w:rPr>
                <w:rFonts w:ascii="Arial" w:eastAsia="仿宋_GB2312" w:hAnsi="Arial" w:cs="Arial"/>
                <w:sz w:val="21"/>
                <w:szCs w:val="21"/>
              </w:rPr>
              <w:t>分；</w:t>
            </w:r>
          </w:p>
        </w:tc>
        <w:tc>
          <w:tcPr>
            <w:tcW w:w="992" w:type="dxa"/>
            <w:vMerge w:val="restart"/>
            <w:shd w:val="clear" w:color="auto" w:fill="auto"/>
            <w:vAlign w:val="center"/>
          </w:tcPr>
          <w:p w:rsidR="0062616E" w:rsidRPr="00EC0373" w:rsidRDefault="002766EB" w:rsidP="00332AF5">
            <w:pPr>
              <w:widowControl/>
              <w:adjustRightInd/>
              <w:spacing w:line="240" w:lineRule="auto"/>
              <w:jc w:val="center"/>
              <w:textAlignment w:val="auto"/>
              <w:rPr>
                <w:rFonts w:ascii="Arial" w:eastAsia="仿宋_GB2312" w:hAnsi="Arial" w:cs="Arial"/>
                <w:sz w:val="21"/>
                <w:szCs w:val="21"/>
              </w:rPr>
            </w:pPr>
            <w:r>
              <w:rPr>
                <w:rFonts w:ascii="Arial" w:eastAsia="仿宋_GB2312" w:hAnsi="Arial" w:cs="Arial" w:hint="eastAsia"/>
                <w:sz w:val="21"/>
                <w:szCs w:val="21"/>
              </w:rPr>
              <w:t>15</w:t>
            </w:r>
          </w:p>
        </w:tc>
        <w:tc>
          <w:tcPr>
            <w:tcW w:w="992"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15</w:t>
            </w:r>
          </w:p>
        </w:tc>
      </w:tr>
      <w:tr w:rsidR="0062616E" w:rsidRPr="00EC0373">
        <w:trPr>
          <w:trHeight w:val="397"/>
          <w:jc w:val="center"/>
        </w:trPr>
        <w:tc>
          <w:tcPr>
            <w:tcW w:w="1134"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709"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2.</w:t>
            </w:r>
            <w:r w:rsidRPr="00EC0373">
              <w:rPr>
                <w:rFonts w:ascii="Arial" w:eastAsia="仿宋_GB2312" w:hAnsi="Arial" w:cs="Arial"/>
                <w:sz w:val="21"/>
                <w:szCs w:val="21"/>
              </w:rPr>
              <w:t>部分参数为自行分析取得，理由较充分，取</w:t>
            </w:r>
            <w:r w:rsidRPr="00EC0373">
              <w:rPr>
                <w:rFonts w:ascii="Arial" w:eastAsia="仿宋_GB2312" w:hAnsi="Arial" w:cs="Arial"/>
                <w:sz w:val="21"/>
                <w:szCs w:val="21"/>
              </w:rPr>
              <w:t>0</w:t>
            </w:r>
            <w:r w:rsidRPr="00EC0373">
              <w:rPr>
                <w:rFonts w:ascii="Arial" w:eastAsia="仿宋_GB2312" w:hAnsi="Arial" w:cs="Arial"/>
                <w:sz w:val="21"/>
                <w:szCs w:val="21"/>
              </w:rPr>
              <w:t>～</w:t>
            </w:r>
            <w:r w:rsidRPr="00EC0373">
              <w:rPr>
                <w:rFonts w:ascii="Arial" w:eastAsia="仿宋_GB2312" w:hAnsi="Arial" w:cs="Arial"/>
                <w:sz w:val="21"/>
                <w:szCs w:val="21"/>
              </w:rPr>
              <w:t>9</w:t>
            </w:r>
            <w:r w:rsidRPr="00EC0373">
              <w:rPr>
                <w:rFonts w:ascii="Arial" w:eastAsia="仿宋_GB2312" w:hAnsi="Arial" w:cs="Arial"/>
                <w:sz w:val="21"/>
                <w:szCs w:val="21"/>
              </w:rPr>
              <w:t>分；</w:t>
            </w: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r>
      <w:tr w:rsidR="0062616E" w:rsidRPr="00EC0373">
        <w:trPr>
          <w:trHeight w:val="397"/>
          <w:jc w:val="center"/>
        </w:trPr>
        <w:tc>
          <w:tcPr>
            <w:tcW w:w="1134"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参数确定的时效性</w:t>
            </w:r>
          </w:p>
        </w:tc>
        <w:tc>
          <w:tcPr>
            <w:tcW w:w="709"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15</w:t>
            </w: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1.</w:t>
            </w:r>
            <w:r w:rsidRPr="00EC0373">
              <w:rPr>
                <w:rFonts w:ascii="Arial" w:eastAsia="仿宋_GB2312" w:hAnsi="Arial" w:cs="Arial"/>
                <w:sz w:val="21"/>
                <w:szCs w:val="21"/>
              </w:rPr>
              <w:t>参数在规定的时效范围内，且距估价期日未超过</w:t>
            </w:r>
            <w:r w:rsidRPr="00EC0373">
              <w:rPr>
                <w:rFonts w:ascii="Arial" w:eastAsia="仿宋_GB2312" w:hAnsi="Arial" w:cs="Arial"/>
                <w:sz w:val="21"/>
                <w:szCs w:val="21"/>
              </w:rPr>
              <w:t>1</w:t>
            </w:r>
            <w:r w:rsidRPr="00EC0373">
              <w:rPr>
                <w:rFonts w:ascii="Arial" w:eastAsia="仿宋_GB2312" w:hAnsi="Arial" w:cs="Arial"/>
                <w:sz w:val="21"/>
                <w:szCs w:val="21"/>
              </w:rPr>
              <w:t>年，取</w:t>
            </w:r>
            <w:r w:rsidRPr="00EC0373">
              <w:rPr>
                <w:rFonts w:ascii="Arial" w:eastAsia="仿宋_GB2312" w:hAnsi="Arial" w:cs="Arial"/>
                <w:sz w:val="21"/>
                <w:szCs w:val="21"/>
              </w:rPr>
              <w:t>10</w:t>
            </w:r>
            <w:r w:rsidRPr="00EC0373">
              <w:rPr>
                <w:rFonts w:ascii="Arial" w:eastAsia="仿宋_GB2312" w:hAnsi="Arial" w:cs="Arial"/>
                <w:sz w:val="21"/>
                <w:szCs w:val="21"/>
              </w:rPr>
              <w:t>～</w:t>
            </w:r>
            <w:r w:rsidRPr="00EC0373">
              <w:rPr>
                <w:rFonts w:ascii="Arial" w:eastAsia="仿宋_GB2312" w:hAnsi="Arial" w:cs="Arial"/>
                <w:sz w:val="21"/>
                <w:szCs w:val="21"/>
              </w:rPr>
              <w:t>15</w:t>
            </w:r>
            <w:r w:rsidRPr="00EC0373">
              <w:rPr>
                <w:rFonts w:ascii="Arial" w:eastAsia="仿宋_GB2312" w:hAnsi="Arial" w:cs="Arial"/>
                <w:sz w:val="21"/>
                <w:szCs w:val="21"/>
              </w:rPr>
              <w:t>分；</w:t>
            </w:r>
          </w:p>
        </w:tc>
        <w:tc>
          <w:tcPr>
            <w:tcW w:w="992" w:type="dxa"/>
            <w:vMerge w:val="restart"/>
            <w:shd w:val="clear" w:color="auto" w:fill="auto"/>
            <w:vAlign w:val="center"/>
          </w:tcPr>
          <w:p w:rsidR="0062616E" w:rsidRPr="00EC0373" w:rsidRDefault="002766EB" w:rsidP="00332AF5">
            <w:pPr>
              <w:widowControl/>
              <w:adjustRightInd/>
              <w:spacing w:line="240" w:lineRule="auto"/>
              <w:jc w:val="center"/>
              <w:textAlignment w:val="auto"/>
              <w:rPr>
                <w:rFonts w:ascii="Arial" w:eastAsia="仿宋_GB2312" w:hAnsi="Arial" w:cs="Arial"/>
                <w:sz w:val="21"/>
                <w:szCs w:val="21"/>
              </w:rPr>
            </w:pPr>
            <w:r>
              <w:rPr>
                <w:rFonts w:ascii="Arial" w:eastAsia="仿宋_GB2312" w:hAnsi="Arial" w:cs="Arial" w:hint="eastAsia"/>
                <w:sz w:val="21"/>
                <w:szCs w:val="21"/>
              </w:rPr>
              <w:t>15</w:t>
            </w:r>
          </w:p>
        </w:tc>
        <w:tc>
          <w:tcPr>
            <w:tcW w:w="992"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15</w:t>
            </w:r>
          </w:p>
        </w:tc>
      </w:tr>
      <w:tr w:rsidR="0062616E" w:rsidRPr="00EC0373">
        <w:trPr>
          <w:trHeight w:val="397"/>
          <w:jc w:val="center"/>
        </w:trPr>
        <w:tc>
          <w:tcPr>
            <w:tcW w:w="1134"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709" w:type="dxa"/>
            <w:vMerge/>
            <w:shd w:val="clear" w:color="auto" w:fill="auto"/>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2.</w:t>
            </w:r>
            <w:r w:rsidRPr="00EC0373">
              <w:rPr>
                <w:rFonts w:ascii="Arial" w:eastAsia="仿宋_GB2312" w:hAnsi="Arial" w:cs="Arial"/>
                <w:sz w:val="21"/>
                <w:szCs w:val="21"/>
              </w:rPr>
              <w:t>参数在规定的时效范围内，但距估价期日超过</w:t>
            </w:r>
            <w:r w:rsidRPr="00EC0373">
              <w:rPr>
                <w:rFonts w:ascii="Arial" w:eastAsia="仿宋_GB2312" w:hAnsi="Arial" w:cs="Arial"/>
                <w:sz w:val="21"/>
                <w:szCs w:val="21"/>
              </w:rPr>
              <w:t>1</w:t>
            </w:r>
            <w:r w:rsidRPr="00EC0373">
              <w:rPr>
                <w:rFonts w:ascii="Arial" w:eastAsia="仿宋_GB2312" w:hAnsi="Arial" w:cs="Arial"/>
                <w:sz w:val="21"/>
                <w:szCs w:val="21"/>
              </w:rPr>
              <w:t>年，取</w:t>
            </w:r>
            <w:r w:rsidRPr="00EC0373">
              <w:rPr>
                <w:rFonts w:ascii="Arial" w:eastAsia="仿宋_GB2312" w:hAnsi="Arial" w:cs="Arial"/>
                <w:sz w:val="21"/>
                <w:szCs w:val="21"/>
              </w:rPr>
              <w:t>0</w:t>
            </w:r>
            <w:r w:rsidRPr="00EC0373">
              <w:rPr>
                <w:rFonts w:ascii="Arial" w:eastAsia="仿宋_GB2312" w:hAnsi="Arial" w:cs="Arial"/>
                <w:sz w:val="21"/>
                <w:szCs w:val="21"/>
              </w:rPr>
              <w:t>～</w:t>
            </w:r>
            <w:r w:rsidRPr="00EC0373">
              <w:rPr>
                <w:rFonts w:ascii="Arial" w:eastAsia="仿宋_GB2312" w:hAnsi="Arial" w:cs="Arial"/>
                <w:sz w:val="21"/>
                <w:szCs w:val="21"/>
              </w:rPr>
              <w:t>9</w:t>
            </w:r>
            <w:r w:rsidRPr="00EC0373">
              <w:rPr>
                <w:rFonts w:ascii="Arial" w:eastAsia="仿宋_GB2312" w:hAnsi="Arial" w:cs="Arial"/>
                <w:sz w:val="21"/>
                <w:szCs w:val="21"/>
              </w:rPr>
              <w:t>分；</w:t>
            </w: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c>
          <w:tcPr>
            <w:tcW w:w="992" w:type="dxa"/>
            <w:vMerge/>
            <w:vAlign w:val="center"/>
          </w:tcPr>
          <w:p w:rsidR="0062616E" w:rsidRPr="00EC0373" w:rsidRDefault="0062616E">
            <w:pPr>
              <w:widowControl/>
              <w:adjustRightInd/>
              <w:spacing w:line="240" w:lineRule="auto"/>
              <w:textAlignment w:val="auto"/>
              <w:rPr>
                <w:rFonts w:ascii="Arial" w:eastAsia="仿宋_GB2312" w:hAnsi="Arial" w:cs="Arial"/>
                <w:sz w:val="21"/>
                <w:szCs w:val="21"/>
              </w:rPr>
            </w:pPr>
          </w:p>
        </w:tc>
      </w:tr>
      <w:tr w:rsidR="0062616E" w:rsidRPr="00EC0373">
        <w:trPr>
          <w:trHeight w:val="397"/>
          <w:jc w:val="center"/>
        </w:trPr>
        <w:tc>
          <w:tcPr>
            <w:tcW w:w="1134"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估价结果的现势性</w:t>
            </w:r>
          </w:p>
        </w:tc>
        <w:tc>
          <w:tcPr>
            <w:tcW w:w="709" w:type="dxa"/>
            <w:vMerge w:val="restart"/>
            <w:shd w:val="clear" w:color="auto" w:fill="auto"/>
            <w:vAlign w:val="center"/>
          </w:tcPr>
          <w:p w:rsidR="0062616E" w:rsidRPr="00EC0373" w:rsidRDefault="0062616E">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30</w:t>
            </w:r>
          </w:p>
        </w:tc>
        <w:tc>
          <w:tcPr>
            <w:tcW w:w="5387" w:type="dxa"/>
            <w:shd w:val="clear" w:color="auto" w:fill="auto"/>
            <w:vAlign w:val="center"/>
          </w:tcPr>
          <w:p w:rsidR="0062616E" w:rsidRPr="00EC0373" w:rsidRDefault="0062616E">
            <w:pPr>
              <w:spacing w:line="240" w:lineRule="auto"/>
              <w:rPr>
                <w:rFonts w:ascii="Arial" w:eastAsia="仿宋_GB2312" w:hAnsi="Arial" w:cs="Arial"/>
                <w:sz w:val="21"/>
                <w:szCs w:val="21"/>
              </w:rPr>
            </w:pPr>
            <w:r w:rsidRPr="00EC0373">
              <w:rPr>
                <w:rFonts w:ascii="Arial" w:eastAsia="仿宋_GB2312" w:hAnsi="Arial" w:cs="Arial"/>
                <w:sz w:val="21"/>
                <w:szCs w:val="21"/>
              </w:rPr>
              <w:t>1.</w:t>
            </w:r>
            <w:r w:rsidRPr="00EC0373">
              <w:rPr>
                <w:rFonts w:ascii="Arial" w:eastAsia="仿宋_GB2312" w:hAnsi="Arial" w:cs="Arial"/>
                <w:sz w:val="21"/>
                <w:szCs w:val="21"/>
              </w:rPr>
              <w:t>估价结果与同类用途房地产市场价格水平一致，且考虑了房地产市场发展趋势，取</w:t>
            </w:r>
            <w:r w:rsidRPr="00EC0373">
              <w:rPr>
                <w:rFonts w:ascii="Arial" w:eastAsia="仿宋_GB2312" w:hAnsi="Arial" w:cs="Arial"/>
                <w:sz w:val="21"/>
                <w:szCs w:val="21"/>
              </w:rPr>
              <w:t>20</w:t>
            </w:r>
            <w:r w:rsidRPr="00EC0373">
              <w:rPr>
                <w:rFonts w:ascii="Arial" w:eastAsia="仿宋_GB2312" w:hAnsi="Arial" w:cs="Arial"/>
                <w:sz w:val="21"/>
                <w:szCs w:val="21"/>
              </w:rPr>
              <w:t>～</w:t>
            </w:r>
            <w:r w:rsidRPr="00EC0373">
              <w:rPr>
                <w:rFonts w:ascii="Arial" w:eastAsia="仿宋_GB2312" w:hAnsi="Arial" w:cs="Arial"/>
                <w:sz w:val="21"/>
                <w:szCs w:val="21"/>
              </w:rPr>
              <w:t>30</w:t>
            </w:r>
            <w:r w:rsidRPr="00EC0373">
              <w:rPr>
                <w:rFonts w:ascii="Arial" w:eastAsia="仿宋_GB2312" w:hAnsi="Arial" w:cs="Arial"/>
                <w:sz w:val="21"/>
                <w:szCs w:val="21"/>
              </w:rPr>
              <w:t>分；</w:t>
            </w:r>
          </w:p>
        </w:tc>
        <w:tc>
          <w:tcPr>
            <w:tcW w:w="992" w:type="dxa"/>
            <w:vMerge w:val="restart"/>
            <w:shd w:val="clear" w:color="auto" w:fill="auto"/>
            <w:vAlign w:val="center"/>
          </w:tcPr>
          <w:p w:rsidR="0062616E" w:rsidRPr="00EC0373" w:rsidRDefault="0062616E" w:rsidP="00332AF5">
            <w:pPr>
              <w:widowControl/>
              <w:adjustRightInd/>
              <w:spacing w:line="240" w:lineRule="auto"/>
              <w:jc w:val="center"/>
              <w:textAlignment w:val="auto"/>
              <w:rPr>
                <w:rFonts w:ascii="Arial" w:eastAsia="仿宋_GB2312" w:hAnsi="Arial" w:cs="Arial"/>
                <w:sz w:val="21"/>
                <w:szCs w:val="21"/>
              </w:rPr>
            </w:pPr>
            <w:r w:rsidRPr="00EC0373">
              <w:rPr>
                <w:rFonts w:ascii="Arial" w:eastAsia="仿宋_GB2312" w:hAnsi="Arial" w:cs="Arial"/>
                <w:sz w:val="21"/>
                <w:szCs w:val="21"/>
              </w:rPr>
              <w:t>15</w:t>
            </w:r>
          </w:p>
        </w:tc>
        <w:tc>
          <w:tcPr>
            <w:tcW w:w="992" w:type="dxa"/>
            <w:vMerge w:val="restart"/>
            <w:shd w:val="clear" w:color="auto" w:fill="auto"/>
            <w:vAlign w:val="center"/>
          </w:tcPr>
          <w:p w:rsidR="0062616E" w:rsidRPr="00EC0373" w:rsidRDefault="002766EB">
            <w:pPr>
              <w:widowControl/>
              <w:adjustRightInd/>
              <w:spacing w:line="240" w:lineRule="auto"/>
              <w:jc w:val="center"/>
              <w:textAlignment w:val="auto"/>
              <w:rPr>
                <w:rFonts w:ascii="Arial" w:eastAsia="仿宋_GB2312" w:hAnsi="Arial" w:cs="Arial"/>
                <w:sz w:val="21"/>
                <w:szCs w:val="21"/>
              </w:rPr>
            </w:pPr>
            <w:r>
              <w:rPr>
                <w:rFonts w:ascii="Arial" w:eastAsia="仿宋_GB2312" w:hAnsi="Arial" w:cs="Arial" w:hint="eastAsia"/>
                <w:sz w:val="21"/>
                <w:szCs w:val="21"/>
              </w:rPr>
              <w:t>15</w:t>
            </w:r>
          </w:p>
        </w:tc>
      </w:tr>
      <w:tr w:rsidR="00794161" w:rsidRPr="00EC0373">
        <w:trPr>
          <w:trHeight w:val="397"/>
          <w:jc w:val="center"/>
        </w:trPr>
        <w:tc>
          <w:tcPr>
            <w:tcW w:w="1134" w:type="dxa"/>
            <w:vMerge/>
            <w:shd w:val="clear" w:color="auto" w:fill="auto"/>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c>
          <w:tcPr>
            <w:tcW w:w="709" w:type="dxa"/>
            <w:vMerge/>
            <w:shd w:val="clear" w:color="auto" w:fill="auto"/>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c>
          <w:tcPr>
            <w:tcW w:w="5387" w:type="dxa"/>
            <w:shd w:val="clear" w:color="auto" w:fill="auto"/>
            <w:vAlign w:val="center"/>
          </w:tcPr>
          <w:p w:rsidR="00794161" w:rsidRPr="00EC0373" w:rsidRDefault="00B1489F">
            <w:pPr>
              <w:spacing w:line="240" w:lineRule="auto"/>
              <w:rPr>
                <w:rFonts w:ascii="Arial" w:eastAsia="仿宋_GB2312" w:hAnsi="Arial" w:cs="Arial"/>
                <w:sz w:val="21"/>
                <w:szCs w:val="21"/>
              </w:rPr>
            </w:pPr>
            <w:r w:rsidRPr="00EC0373">
              <w:rPr>
                <w:rFonts w:ascii="Arial" w:eastAsia="仿宋_GB2312" w:hAnsi="Arial" w:cs="Arial"/>
                <w:sz w:val="21"/>
                <w:szCs w:val="21"/>
              </w:rPr>
              <w:t>2.</w:t>
            </w:r>
            <w:r w:rsidRPr="00EC0373">
              <w:rPr>
                <w:rFonts w:ascii="Arial" w:eastAsia="仿宋_GB2312" w:hAnsi="Arial" w:cs="Arial"/>
                <w:sz w:val="21"/>
                <w:szCs w:val="21"/>
              </w:rPr>
              <w:t>估价结果与同类用途房地产价格水平基本一致，且适当考虑了房地产市场发展趋势，取</w:t>
            </w:r>
            <w:r w:rsidRPr="00EC0373">
              <w:rPr>
                <w:rFonts w:ascii="Arial" w:eastAsia="仿宋_GB2312" w:hAnsi="Arial" w:cs="Arial"/>
                <w:sz w:val="21"/>
                <w:szCs w:val="21"/>
              </w:rPr>
              <w:t>10</w:t>
            </w:r>
            <w:r w:rsidRPr="00EC0373">
              <w:rPr>
                <w:rFonts w:ascii="Arial" w:eastAsia="仿宋_GB2312" w:hAnsi="Arial" w:cs="Arial"/>
                <w:sz w:val="21"/>
                <w:szCs w:val="21"/>
              </w:rPr>
              <w:t>～</w:t>
            </w:r>
            <w:r w:rsidRPr="00EC0373">
              <w:rPr>
                <w:rFonts w:ascii="Arial" w:eastAsia="仿宋_GB2312" w:hAnsi="Arial" w:cs="Arial"/>
                <w:sz w:val="21"/>
                <w:szCs w:val="21"/>
              </w:rPr>
              <w:t>19</w:t>
            </w:r>
            <w:r w:rsidRPr="00EC0373">
              <w:rPr>
                <w:rFonts w:ascii="Arial" w:eastAsia="仿宋_GB2312" w:hAnsi="Arial" w:cs="Arial"/>
                <w:sz w:val="21"/>
                <w:szCs w:val="21"/>
              </w:rPr>
              <w:t>分；</w:t>
            </w:r>
          </w:p>
        </w:tc>
        <w:tc>
          <w:tcPr>
            <w:tcW w:w="992" w:type="dxa"/>
            <w:vMerge/>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c>
          <w:tcPr>
            <w:tcW w:w="992" w:type="dxa"/>
            <w:vMerge/>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r>
      <w:tr w:rsidR="00794161" w:rsidRPr="00EC0373">
        <w:trPr>
          <w:trHeight w:val="397"/>
          <w:jc w:val="center"/>
        </w:trPr>
        <w:tc>
          <w:tcPr>
            <w:tcW w:w="1134" w:type="dxa"/>
            <w:vMerge/>
            <w:shd w:val="clear" w:color="auto" w:fill="auto"/>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c>
          <w:tcPr>
            <w:tcW w:w="709" w:type="dxa"/>
            <w:vMerge/>
            <w:shd w:val="clear" w:color="auto" w:fill="auto"/>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c>
          <w:tcPr>
            <w:tcW w:w="5387" w:type="dxa"/>
            <w:shd w:val="clear" w:color="auto" w:fill="auto"/>
            <w:vAlign w:val="center"/>
          </w:tcPr>
          <w:p w:rsidR="00794161" w:rsidRPr="00EC0373" w:rsidRDefault="00B1489F">
            <w:pPr>
              <w:spacing w:line="240" w:lineRule="auto"/>
              <w:rPr>
                <w:rFonts w:ascii="Arial" w:eastAsia="仿宋_GB2312" w:hAnsi="Arial" w:cs="Arial"/>
                <w:sz w:val="21"/>
                <w:szCs w:val="21"/>
              </w:rPr>
            </w:pPr>
            <w:r w:rsidRPr="00EC0373">
              <w:rPr>
                <w:rFonts w:ascii="Arial" w:eastAsia="仿宋_GB2312" w:hAnsi="Arial" w:cs="Arial"/>
                <w:sz w:val="21"/>
                <w:szCs w:val="21"/>
              </w:rPr>
              <w:t>3.</w:t>
            </w:r>
            <w:r w:rsidRPr="00EC0373">
              <w:rPr>
                <w:rFonts w:ascii="Arial" w:eastAsia="仿宋_GB2312" w:hAnsi="Arial" w:cs="Arial"/>
                <w:sz w:val="21"/>
                <w:szCs w:val="21"/>
              </w:rPr>
              <w:t>估价结果与同类用途房地产价格水平有一定差距，且适当考虑房地产市场发展趋势，取</w:t>
            </w:r>
            <w:r w:rsidRPr="00EC0373">
              <w:rPr>
                <w:rFonts w:ascii="Arial" w:eastAsia="仿宋_GB2312" w:hAnsi="Arial" w:cs="Arial"/>
                <w:sz w:val="21"/>
                <w:szCs w:val="21"/>
              </w:rPr>
              <w:t>0</w:t>
            </w:r>
            <w:r w:rsidRPr="00EC0373">
              <w:rPr>
                <w:rFonts w:ascii="Arial" w:eastAsia="仿宋_GB2312" w:hAnsi="Arial" w:cs="Arial"/>
                <w:sz w:val="21"/>
                <w:szCs w:val="21"/>
              </w:rPr>
              <w:t>～</w:t>
            </w:r>
            <w:r w:rsidRPr="00EC0373">
              <w:rPr>
                <w:rFonts w:ascii="Arial" w:eastAsia="仿宋_GB2312" w:hAnsi="Arial" w:cs="Arial"/>
                <w:sz w:val="21"/>
                <w:szCs w:val="21"/>
              </w:rPr>
              <w:t>9</w:t>
            </w:r>
            <w:r w:rsidRPr="00EC0373">
              <w:rPr>
                <w:rFonts w:ascii="Arial" w:eastAsia="仿宋_GB2312" w:hAnsi="Arial" w:cs="Arial"/>
                <w:sz w:val="21"/>
                <w:szCs w:val="21"/>
              </w:rPr>
              <w:t>分；</w:t>
            </w:r>
          </w:p>
        </w:tc>
        <w:tc>
          <w:tcPr>
            <w:tcW w:w="992" w:type="dxa"/>
            <w:vMerge/>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c>
          <w:tcPr>
            <w:tcW w:w="992" w:type="dxa"/>
            <w:vMerge/>
            <w:vAlign w:val="center"/>
          </w:tcPr>
          <w:p w:rsidR="00794161" w:rsidRPr="00EC0373" w:rsidRDefault="00794161">
            <w:pPr>
              <w:widowControl/>
              <w:adjustRightInd/>
              <w:spacing w:line="240" w:lineRule="auto"/>
              <w:textAlignment w:val="auto"/>
              <w:rPr>
                <w:rFonts w:ascii="Arial" w:eastAsia="仿宋_GB2312" w:hAnsi="Arial" w:cs="Arial"/>
                <w:sz w:val="21"/>
                <w:szCs w:val="21"/>
              </w:rPr>
            </w:pPr>
          </w:p>
        </w:tc>
      </w:tr>
      <w:tr w:rsidR="00794161" w:rsidRPr="00EC0373" w:rsidTr="00510A13">
        <w:trPr>
          <w:trHeight w:val="281"/>
          <w:jc w:val="center"/>
        </w:trPr>
        <w:tc>
          <w:tcPr>
            <w:tcW w:w="7230" w:type="dxa"/>
            <w:gridSpan w:val="3"/>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b/>
                <w:bCs/>
                <w:sz w:val="21"/>
                <w:szCs w:val="21"/>
              </w:rPr>
            </w:pPr>
            <w:r w:rsidRPr="00EC0373">
              <w:rPr>
                <w:rFonts w:ascii="Arial" w:eastAsia="仿宋_GB2312" w:hAnsi="Arial" w:cs="Arial"/>
                <w:b/>
                <w:bCs/>
                <w:sz w:val="21"/>
                <w:szCs w:val="21"/>
              </w:rPr>
              <w:t>分值</w:t>
            </w:r>
          </w:p>
        </w:tc>
        <w:tc>
          <w:tcPr>
            <w:tcW w:w="992" w:type="dxa"/>
            <w:shd w:val="clear" w:color="auto" w:fill="auto"/>
            <w:vAlign w:val="center"/>
          </w:tcPr>
          <w:p w:rsidR="00794161" w:rsidRPr="00EC0373" w:rsidRDefault="002766EB">
            <w:pPr>
              <w:widowControl/>
              <w:adjustRightInd/>
              <w:spacing w:line="240" w:lineRule="auto"/>
              <w:jc w:val="center"/>
              <w:textAlignment w:val="auto"/>
              <w:rPr>
                <w:rFonts w:ascii="Arial" w:eastAsia="仿宋_GB2312" w:hAnsi="Arial" w:cs="Arial"/>
                <w:sz w:val="21"/>
                <w:szCs w:val="21"/>
              </w:rPr>
            </w:pPr>
            <w:r>
              <w:rPr>
                <w:rFonts w:ascii="Arial" w:eastAsia="仿宋_GB2312" w:hAnsi="Arial" w:cs="Arial" w:hint="eastAsia"/>
                <w:sz w:val="21"/>
                <w:szCs w:val="21"/>
              </w:rPr>
              <w:t>70</w:t>
            </w:r>
            <w:r w:rsidR="00B1489F" w:rsidRPr="00EC0373">
              <w:rPr>
                <w:rFonts w:ascii="Arial" w:eastAsia="仿宋_GB2312" w:hAnsi="Arial" w:cs="Arial"/>
                <w:sz w:val="21"/>
                <w:szCs w:val="21"/>
              </w:rPr>
              <w:t xml:space="preserve"> </w:t>
            </w:r>
          </w:p>
        </w:tc>
        <w:tc>
          <w:tcPr>
            <w:tcW w:w="992" w:type="dxa"/>
            <w:shd w:val="clear" w:color="auto" w:fill="auto"/>
            <w:vAlign w:val="center"/>
          </w:tcPr>
          <w:p w:rsidR="00794161" w:rsidRPr="00EC0373" w:rsidRDefault="002766EB">
            <w:pPr>
              <w:widowControl/>
              <w:adjustRightInd/>
              <w:spacing w:line="240" w:lineRule="auto"/>
              <w:jc w:val="center"/>
              <w:textAlignment w:val="auto"/>
              <w:rPr>
                <w:rFonts w:ascii="Arial" w:eastAsia="仿宋_GB2312" w:hAnsi="Arial" w:cs="Arial"/>
                <w:sz w:val="21"/>
                <w:szCs w:val="21"/>
              </w:rPr>
            </w:pPr>
            <w:r>
              <w:rPr>
                <w:rFonts w:ascii="Arial" w:eastAsia="仿宋_GB2312" w:hAnsi="Arial" w:cs="Arial" w:hint="eastAsia"/>
                <w:sz w:val="21"/>
                <w:szCs w:val="21"/>
              </w:rPr>
              <w:t>70</w:t>
            </w:r>
          </w:p>
        </w:tc>
      </w:tr>
      <w:tr w:rsidR="00794161" w:rsidRPr="00EC0373" w:rsidTr="00510A13">
        <w:trPr>
          <w:trHeight w:val="216"/>
          <w:jc w:val="center"/>
        </w:trPr>
        <w:tc>
          <w:tcPr>
            <w:tcW w:w="7230" w:type="dxa"/>
            <w:gridSpan w:val="3"/>
            <w:shd w:val="clear" w:color="auto" w:fill="auto"/>
            <w:vAlign w:val="center"/>
          </w:tcPr>
          <w:p w:rsidR="00794161" w:rsidRPr="00EC0373" w:rsidRDefault="00B1489F">
            <w:pPr>
              <w:widowControl/>
              <w:adjustRightInd/>
              <w:spacing w:line="240" w:lineRule="auto"/>
              <w:jc w:val="center"/>
              <w:textAlignment w:val="auto"/>
              <w:rPr>
                <w:rFonts w:ascii="Arial" w:eastAsia="仿宋_GB2312" w:hAnsi="Arial" w:cs="Arial"/>
                <w:b/>
                <w:bCs/>
                <w:sz w:val="21"/>
                <w:szCs w:val="21"/>
              </w:rPr>
            </w:pPr>
            <w:r w:rsidRPr="00EC0373">
              <w:rPr>
                <w:rFonts w:ascii="Arial" w:eastAsia="仿宋_GB2312" w:hAnsi="Arial" w:cs="Arial"/>
                <w:b/>
                <w:bCs/>
                <w:sz w:val="21"/>
                <w:szCs w:val="21"/>
              </w:rPr>
              <w:t>权重</w:t>
            </w:r>
          </w:p>
        </w:tc>
        <w:tc>
          <w:tcPr>
            <w:tcW w:w="992" w:type="dxa"/>
            <w:shd w:val="clear" w:color="auto" w:fill="auto"/>
            <w:vAlign w:val="center"/>
          </w:tcPr>
          <w:p w:rsidR="00794161" w:rsidRPr="00EC0373" w:rsidRDefault="002766EB">
            <w:pPr>
              <w:widowControl/>
              <w:adjustRightInd/>
              <w:spacing w:line="240" w:lineRule="auto"/>
              <w:jc w:val="center"/>
              <w:textAlignment w:val="auto"/>
              <w:rPr>
                <w:rFonts w:ascii="Arial" w:eastAsia="仿宋_GB2312" w:hAnsi="Arial" w:cs="Arial"/>
                <w:sz w:val="21"/>
                <w:szCs w:val="21"/>
              </w:rPr>
            </w:pPr>
            <w:r>
              <w:rPr>
                <w:rFonts w:ascii="Arial" w:eastAsia="仿宋_GB2312" w:hAnsi="Arial" w:cs="Arial" w:hint="eastAsia"/>
                <w:sz w:val="21"/>
                <w:szCs w:val="21"/>
              </w:rPr>
              <w:t>5</w:t>
            </w:r>
            <w:r w:rsidR="00B1489F" w:rsidRPr="00EC0373">
              <w:rPr>
                <w:rFonts w:ascii="Arial" w:eastAsia="仿宋_GB2312" w:hAnsi="Arial" w:cs="Arial"/>
                <w:sz w:val="21"/>
                <w:szCs w:val="21"/>
              </w:rPr>
              <w:t>0%</w:t>
            </w:r>
          </w:p>
        </w:tc>
        <w:tc>
          <w:tcPr>
            <w:tcW w:w="992" w:type="dxa"/>
            <w:shd w:val="clear" w:color="auto" w:fill="auto"/>
            <w:vAlign w:val="center"/>
          </w:tcPr>
          <w:p w:rsidR="00794161" w:rsidRPr="00EC0373" w:rsidRDefault="002766EB">
            <w:pPr>
              <w:widowControl/>
              <w:adjustRightInd/>
              <w:spacing w:line="240" w:lineRule="auto"/>
              <w:jc w:val="center"/>
              <w:textAlignment w:val="auto"/>
              <w:rPr>
                <w:rFonts w:ascii="Arial" w:eastAsia="仿宋_GB2312" w:hAnsi="Arial" w:cs="Arial"/>
                <w:sz w:val="21"/>
                <w:szCs w:val="21"/>
              </w:rPr>
            </w:pPr>
            <w:r>
              <w:rPr>
                <w:rFonts w:ascii="Arial" w:eastAsia="仿宋_GB2312" w:hAnsi="Arial" w:cs="Arial" w:hint="eastAsia"/>
                <w:sz w:val="21"/>
                <w:szCs w:val="21"/>
              </w:rPr>
              <w:t>5</w:t>
            </w:r>
            <w:r w:rsidR="00B1489F" w:rsidRPr="00EC0373">
              <w:rPr>
                <w:rFonts w:ascii="Arial" w:eastAsia="仿宋_GB2312" w:hAnsi="Arial" w:cs="Arial"/>
                <w:sz w:val="21"/>
                <w:szCs w:val="21"/>
              </w:rPr>
              <w:t>0%</w:t>
            </w:r>
          </w:p>
        </w:tc>
      </w:tr>
    </w:tbl>
    <w:p w:rsidR="000D4777" w:rsidRDefault="000D4777" w:rsidP="000D4777">
      <w:pPr>
        <w:spacing w:beforeLines="50" w:before="120" w:line="360" w:lineRule="auto"/>
        <w:ind w:firstLineChars="200" w:firstLine="562"/>
        <w:jc w:val="both"/>
        <w:rPr>
          <w:rFonts w:ascii="Arial" w:eastAsia="仿宋_GB2312" w:hAnsi="Arial" w:cs="Arial"/>
          <w:b/>
          <w:sz w:val="28"/>
        </w:rPr>
      </w:pPr>
      <w:r w:rsidRPr="00095AE6">
        <w:rPr>
          <w:rFonts w:ascii="Arial" w:eastAsia="仿宋_GB2312" w:hAnsi="Arial" w:cs="Arial"/>
          <w:b/>
          <w:sz w:val="28"/>
        </w:rPr>
        <w:t>则</w:t>
      </w:r>
      <w:r w:rsidRPr="00095AE6">
        <w:rPr>
          <w:rFonts w:ascii="Arial" w:eastAsia="仿宋_GB2312" w:hAnsi="Arial" w:cs="Arial" w:hint="eastAsia"/>
          <w:b/>
          <w:sz w:val="28"/>
        </w:rPr>
        <w:t>：</w:t>
      </w:r>
      <w:r w:rsidRPr="00095AE6">
        <w:rPr>
          <w:rFonts w:ascii="Arial" w:eastAsia="仿宋_GB2312" w:hAnsi="Arial" w:cs="Arial"/>
          <w:b/>
          <w:sz w:val="28"/>
        </w:rPr>
        <w:t>各</w:t>
      </w:r>
      <w:proofErr w:type="gramStart"/>
      <w:r w:rsidRPr="00095AE6">
        <w:rPr>
          <w:rFonts w:ascii="Arial" w:eastAsia="仿宋_GB2312" w:hAnsi="Arial" w:cs="Arial"/>
          <w:b/>
          <w:sz w:val="28"/>
        </w:rPr>
        <w:t>用途楼</w:t>
      </w:r>
      <w:proofErr w:type="gramEnd"/>
      <w:r w:rsidRPr="00095AE6">
        <w:rPr>
          <w:rFonts w:ascii="Arial" w:eastAsia="仿宋_GB2312" w:hAnsi="Arial" w:cs="Arial"/>
          <w:b/>
          <w:sz w:val="28"/>
        </w:rPr>
        <w:t>面熟地</w:t>
      </w:r>
      <w:r w:rsidR="000E23EB">
        <w:rPr>
          <w:rFonts w:ascii="Arial" w:eastAsia="仿宋_GB2312" w:hAnsi="Arial" w:cs="Arial" w:hint="eastAsia"/>
          <w:b/>
          <w:sz w:val="28"/>
        </w:rPr>
        <w:t>单</w:t>
      </w:r>
      <w:r w:rsidRPr="00095AE6">
        <w:rPr>
          <w:rFonts w:ascii="Arial" w:eastAsia="仿宋_GB2312" w:hAnsi="Arial" w:cs="Arial"/>
          <w:b/>
          <w:sz w:val="28"/>
        </w:rPr>
        <w:t>价如下：</w:t>
      </w:r>
    </w:p>
    <w:p w:rsidR="000D4777" w:rsidRPr="007D678B" w:rsidRDefault="000D4777" w:rsidP="000D4777">
      <w:pPr>
        <w:spacing w:line="360" w:lineRule="auto"/>
        <w:ind w:firstLineChars="200" w:firstLine="560"/>
        <w:jc w:val="both"/>
        <w:rPr>
          <w:rFonts w:ascii="Arial" w:eastAsia="仿宋_GB2312" w:hAnsi="Arial" w:cs="Arial"/>
          <w:color w:val="000000"/>
          <w:sz w:val="28"/>
        </w:rPr>
      </w:pPr>
      <w:r>
        <w:rPr>
          <w:rFonts w:ascii="Arial" w:eastAsia="仿宋_GB2312" w:hAnsi="Arial" w:cs="Arial" w:hint="eastAsia"/>
          <w:sz w:val="28"/>
          <w:szCs w:val="28"/>
        </w:rPr>
        <w:t>办公</w:t>
      </w:r>
      <w:r w:rsidRPr="00B03F0C">
        <w:rPr>
          <w:rFonts w:ascii="Arial" w:eastAsia="仿宋_GB2312" w:hAnsi="Arial" w:cs="Arial"/>
          <w:sz w:val="28"/>
        </w:rPr>
        <w:t>用途</w:t>
      </w:r>
      <w:r>
        <w:rPr>
          <w:rFonts w:ascii="Arial" w:eastAsia="仿宋_GB2312" w:hAnsi="Arial" w:cs="Arial" w:hint="eastAsia"/>
          <w:sz w:val="28"/>
        </w:rPr>
        <w:t>（</w:t>
      </w:r>
      <w:r w:rsidR="00D379AC">
        <w:rPr>
          <w:rFonts w:ascii="Arial" w:eastAsia="仿宋_GB2312" w:hAnsi="Arial" w:cs="Arial" w:hint="eastAsia"/>
          <w:sz w:val="28"/>
        </w:rPr>
        <w:t>5</w:t>
      </w:r>
      <w:r>
        <w:rPr>
          <w:rFonts w:ascii="Arial" w:eastAsia="仿宋_GB2312" w:hAnsi="Arial" w:cs="Arial" w:hint="eastAsia"/>
          <w:sz w:val="28"/>
        </w:rPr>
        <w:t>0</w:t>
      </w:r>
      <w:r>
        <w:rPr>
          <w:rFonts w:ascii="Arial" w:eastAsia="仿宋_GB2312" w:hAnsi="Arial" w:cs="Arial" w:hint="eastAsia"/>
          <w:sz w:val="28"/>
        </w:rPr>
        <w:t>年）</w:t>
      </w:r>
      <w:r w:rsidRPr="00B03F0C">
        <w:rPr>
          <w:rFonts w:ascii="Arial" w:eastAsia="仿宋_GB2312" w:hAnsi="Arial" w:cs="Arial"/>
          <w:sz w:val="28"/>
        </w:rPr>
        <w:t>楼面熟地价</w:t>
      </w:r>
      <w:r w:rsidRPr="00B03F0C">
        <w:rPr>
          <w:rFonts w:ascii="Arial" w:eastAsia="仿宋_GB2312" w:hAnsi="Arial" w:cs="Arial"/>
          <w:sz w:val="28"/>
        </w:rPr>
        <w:t>=</w:t>
      </w:r>
      <w:r w:rsidR="000E23EB">
        <w:rPr>
          <w:rFonts w:ascii="Arial" w:eastAsia="仿宋_GB2312" w:hAnsi="Arial" w:cs="Arial" w:hint="eastAsia"/>
          <w:sz w:val="28"/>
          <w:szCs w:val="28"/>
        </w:rPr>
        <w:t>37138</w:t>
      </w:r>
      <w:r w:rsidRPr="00B03F0C">
        <w:rPr>
          <w:rFonts w:ascii="Arial" w:eastAsia="仿宋_GB2312" w:hAnsi="Arial" w:cs="Arial"/>
          <w:sz w:val="28"/>
          <w:szCs w:val="28"/>
        </w:rPr>
        <w:t>×</w:t>
      </w:r>
      <w:r w:rsidR="000E23EB">
        <w:rPr>
          <w:rFonts w:ascii="Arial" w:eastAsia="仿宋_GB2312" w:hAnsi="Arial" w:cs="Arial" w:hint="eastAsia"/>
          <w:sz w:val="28"/>
          <w:szCs w:val="28"/>
        </w:rPr>
        <w:t>5</w:t>
      </w:r>
      <w:r w:rsidRPr="00B03F0C">
        <w:rPr>
          <w:rFonts w:ascii="Arial" w:eastAsia="仿宋_GB2312" w:hAnsi="Arial" w:cs="Arial"/>
          <w:sz w:val="28"/>
          <w:szCs w:val="28"/>
        </w:rPr>
        <w:t>0%+</w:t>
      </w:r>
      <w:r w:rsidR="00575CFB">
        <w:rPr>
          <w:rFonts w:ascii="Arial" w:eastAsia="仿宋_GB2312" w:hAnsi="Arial" w:cs="Arial" w:hint="eastAsia"/>
          <w:sz w:val="28"/>
          <w:szCs w:val="28"/>
        </w:rPr>
        <w:t>42994</w:t>
      </w:r>
      <w:r w:rsidRPr="00B03F0C">
        <w:rPr>
          <w:rFonts w:ascii="Arial" w:eastAsia="仿宋_GB2312" w:hAnsi="Arial" w:cs="Arial"/>
          <w:sz w:val="28"/>
          <w:szCs w:val="28"/>
        </w:rPr>
        <w:t>×</w:t>
      </w:r>
      <w:r w:rsidR="000E23EB">
        <w:rPr>
          <w:rFonts w:ascii="Arial" w:eastAsia="仿宋_GB2312" w:hAnsi="Arial" w:cs="Arial" w:hint="eastAsia"/>
          <w:sz w:val="28"/>
          <w:szCs w:val="28"/>
        </w:rPr>
        <w:t>5</w:t>
      </w:r>
      <w:r>
        <w:rPr>
          <w:rFonts w:ascii="Arial" w:eastAsia="仿宋_GB2312" w:hAnsi="Arial" w:cs="Arial" w:hint="eastAsia"/>
          <w:sz w:val="28"/>
          <w:szCs w:val="28"/>
        </w:rPr>
        <w:t>0</w:t>
      </w:r>
      <w:r w:rsidRPr="00B03F0C">
        <w:rPr>
          <w:rFonts w:ascii="Arial" w:eastAsia="仿宋_GB2312" w:hAnsi="Arial" w:cs="Arial"/>
          <w:sz w:val="28"/>
          <w:szCs w:val="28"/>
        </w:rPr>
        <w:t>%</w:t>
      </w:r>
    </w:p>
    <w:p w:rsidR="000D4777" w:rsidRPr="00B03F0C" w:rsidRDefault="000D4777" w:rsidP="000D4777">
      <w:pPr>
        <w:spacing w:beforeLines="50" w:before="120" w:line="360" w:lineRule="auto"/>
        <w:ind w:firstLineChars="1700" w:firstLine="4760"/>
        <w:jc w:val="both"/>
        <w:rPr>
          <w:rFonts w:ascii="Arial" w:eastAsia="仿宋_GB2312" w:hAnsi="Arial" w:cs="Arial"/>
          <w:b/>
          <w:sz w:val="28"/>
        </w:rPr>
      </w:pPr>
      <w:r>
        <w:rPr>
          <w:rFonts w:ascii="Arial" w:eastAsia="仿宋_GB2312" w:hAnsi="Arial" w:cs="Arial"/>
          <w:sz w:val="28"/>
          <w:szCs w:val="28"/>
        </w:rPr>
        <w:t>=</w:t>
      </w:r>
      <w:r w:rsidR="00575CFB">
        <w:rPr>
          <w:rFonts w:ascii="Arial" w:eastAsia="仿宋_GB2312" w:hAnsi="Arial" w:cs="Arial" w:hint="eastAsia"/>
          <w:sz w:val="28"/>
          <w:szCs w:val="28"/>
        </w:rPr>
        <w:t>40066</w:t>
      </w:r>
      <w:r w:rsidRPr="00B03F0C">
        <w:rPr>
          <w:rFonts w:ascii="Arial" w:eastAsia="仿宋_GB2312" w:hAnsi="Arial" w:cs="Arial"/>
          <w:sz w:val="28"/>
        </w:rPr>
        <w:t>（元</w:t>
      </w:r>
      <w:r w:rsidRPr="00B03F0C">
        <w:rPr>
          <w:rFonts w:ascii="Arial" w:eastAsia="仿宋_GB2312" w:hAnsi="Arial" w:cs="Arial"/>
          <w:sz w:val="28"/>
        </w:rPr>
        <w:t>/</w:t>
      </w:r>
      <w:r w:rsidRPr="00B03F0C">
        <w:rPr>
          <w:rFonts w:ascii="Arial" w:eastAsia="仿宋_GB2312" w:hAnsi="Arial" w:cs="Arial"/>
          <w:sz w:val="28"/>
        </w:rPr>
        <w:t>平方米）</w:t>
      </w:r>
    </w:p>
    <w:p w:rsidR="000D4777" w:rsidRPr="00B03F0C" w:rsidRDefault="000D4777" w:rsidP="000D4777">
      <w:pPr>
        <w:spacing w:line="360" w:lineRule="auto"/>
        <w:ind w:firstLineChars="200" w:firstLine="560"/>
        <w:jc w:val="both"/>
        <w:rPr>
          <w:rFonts w:ascii="Arial" w:eastAsia="仿宋_GB2312" w:hAnsi="Arial" w:cs="Arial"/>
          <w:sz w:val="28"/>
          <w:szCs w:val="28"/>
        </w:rPr>
      </w:pPr>
      <w:r>
        <w:rPr>
          <w:rFonts w:ascii="Arial" w:eastAsia="仿宋_GB2312" w:hAnsi="Arial" w:cs="Arial" w:hint="eastAsia"/>
          <w:sz w:val="28"/>
          <w:szCs w:val="28"/>
        </w:rPr>
        <w:t>办公用途（</w:t>
      </w:r>
      <w:r>
        <w:rPr>
          <w:rFonts w:ascii="Arial" w:eastAsia="仿宋_GB2312" w:hAnsi="Arial" w:cs="Arial" w:hint="eastAsia"/>
          <w:sz w:val="28"/>
          <w:szCs w:val="28"/>
        </w:rPr>
        <w:t>35.32</w:t>
      </w:r>
      <w:r>
        <w:rPr>
          <w:rFonts w:ascii="Arial" w:eastAsia="仿宋_GB2312" w:hAnsi="Arial" w:cs="Arial" w:hint="eastAsia"/>
          <w:sz w:val="28"/>
          <w:szCs w:val="28"/>
        </w:rPr>
        <w:t>年）</w:t>
      </w:r>
      <w:r w:rsidRPr="00B03F0C">
        <w:rPr>
          <w:rFonts w:ascii="Arial" w:eastAsia="仿宋_GB2312" w:hAnsi="Arial" w:cs="Arial"/>
          <w:sz w:val="28"/>
          <w:szCs w:val="28"/>
        </w:rPr>
        <w:t>楼面熟地价</w:t>
      </w:r>
      <w:r w:rsidRPr="00B03F0C">
        <w:rPr>
          <w:rFonts w:ascii="Arial" w:eastAsia="仿宋_GB2312" w:hAnsi="Arial" w:cs="Arial"/>
          <w:sz w:val="28"/>
        </w:rPr>
        <w:t>=</w:t>
      </w:r>
      <w:r w:rsidR="000E23EB">
        <w:rPr>
          <w:rFonts w:ascii="Arial" w:eastAsia="仿宋_GB2312" w:hAnsi="Arial" w:cs="Arial" w:hint="eastAsia"/>
          <w:sz w:val="28"/>
          <w:szCs w:val="28"/>
        </w:rPr>
        <w:t>33606</w:t>
      </w:r>
      <w:r w:rsidRPr="00B03F0C">
        <w:rPr>
          <w:rFonts w:ascii="Arial" w:eastAsia="仿宋_GB2312" w:hAnsi="Arial" w:cs="Arial"/>
          <w:sz w:val="28"/>
          <w:szCs w:val="28"/>
        </w:rPr>
        <w:t>×</w:t>
      </w:r>
      <w:r w:rsidR="000E23EB">
        <w:rPr>
          <w:rFonts w:ascii="Arial" w:eastAsia="仿宋_GB2312" w:hAnsi="Arial" w:cs="Arial" w:hint="eastAsia"/>
          <w:sz w:val="28"/>
          <w:szCs w:val="28"/>
        </w:rPr>
        <w:t>5</w:t>
      </w:r>
      <w:r w:rsidRPr="00B03F0C">
        <w:rPr>
          <w:rFonts w:ascii="Arial" w:eastAsia="仿宋_GB2312" w:hAnsi="Arial" w:cs="Arial"/>
          <w:sz w:val="28"/>
          <w:szCs w:val="28"/>
        </w:rPr>
        <w:t>0%+</w:t>
      </w:r>
      <w:r w:rsidR="008F6E15">
        <w:rPr>
          <w:rFonts w:ascii="Arial" w:eastAsia="仿宋_GB2312" w:hAnsi="Arial" w:cs="Arial" w:hint="eastAsia"/>
          <w:sz w:val="28"/>
          <w:szCs w:val="28"/>
        </w:rPr>
        <w:t>38</w:t>
      </w:r>
      <w:r w:rsidR="00575CFB">
        <w:rPr>
          <w:rFonts w:ascii="Arial" w:eastAsia="仿宋_GB2312" w:hAnsi="Arial" w:cs="Arial" w:hint="eastAsia"/>
          <w:sz w:val="28"/>
          <w:szCs w:val="28"/>
        </w:rPr>
        <w:t>905</w:t>
      </w:r>
      <w:r w:rsidRPr="00B03F0C">
        <w:rPr>
          <w:rFonts w:ascii="Arial" w:eastAsia="仿宋_GB2312" w:hAnsi="Arial" w:cs="Arial"/>
          <w:sz w:val="28"/>
          <w:szCs w:val="28"/>
        </w:rPr>
        <w:t>×</w:t>
      </w:r>
      <w:r w:rsidR="000E23EB">
        <w:rPr>
          <w:rFonts w:ascii="Arial" w:eastAsia="仿宋_GB2312" w:hAnsi="Arial" w:cs="Arial" w:hint="eastAsia"/>
          <w:sz w:val="28"/>
          <w:szCs w:val="28"/>
        </w:rPr>
        <w:t>5</w:t>
      </w:r>
      <w:r w:rsidRPr="00B03F0C">
        <w:rPr>
          <w:rFonts w:ascii="Arial" w:eastAsia="仿宋_GB2312" w:hAnsi="Arial" w:cs="Arial"/>
          <w:sz w:val="28"/>
          <w:szCs w:val="28"/>
        </w:rPr>
        <w:t>0%</w:t>
      </w:r>
    </w:p>
    <w:p w:rsidR="000D4777" w:rsidRPr="00B03F0C" w:rsidRDefault="000D4777" w:rsidP="000D4777">
      <w:pPr>
        <w:spacing w:line="360" w:lineRule="auto"/>
        <w:ind w:firstLineChars="1600" w:firstLine="4480"/>
        <w:jc w:val="both"/>
        <w:rPr>
          <w:rFonts w:ascii="Arial" w:eastAsia="仿宋_GB2312" w:hAnsi="Arial" w:cs="Arial"/>
          <w:sz w:val="28"/>
        </w:rPr>
      </w:pPr>
      <w:r w:rsidRPr="00B03F0C">
        <w:rPr>
          <w:rFonts w:ascii="Arial" w:eastAsia="仿宋_GB2312" w:hAnsi="Arial" w:cs="Arial"/>
          <w:sz w:val="28"/>
          <w:szCs w:val="28"/>
        </w:rPr>
        <w:t>=</w:t>
      </w:r>
      <w:r w:rsidR="00575CFB">
        <w:rPr>
          <w:rFonts w:ascii="Arial" w:eastAsia="仿宋_GB2312" w:hAnsi="Arial" w:cs="Arial" w:hint="eastAsia"/>
          <w:sz w:val="28"/>
          <w:szCs w:val="28"/>
        </w:rPr>
        <w:t>36256</w:t>
      </w:r>
      <w:r w:rsidRPr="00B03F0C">
        <w:rPr>
          <w:rFonts w:ascii="Arial" w:eastAsia="仿宋_GB2312" w:hAnsi="Arial" w:cs="Arial"/>
          <w:color w:val="000000"/>
          <w:sz w:val="28"/>
        </w:rPr>
        <w:t>（元</w:t>
      </w:r>
      <w:r w:rsidRPr="00B03F0C">
        <w:rPr>
          <w:rFonts w:ascii="Arial" w:eastAsia="仿宋_GB2312" w:hAnsi="Arial" w:cs="Arial"/>
          <w:color w:val="000000"/>
          <w:sz w:val="28"/>
        </w:rPr>
        <w:t>/</w:t>
      </w:r>
      <w:r w:rsidRPr="00B03F0C">
        <w:rPr>
          <w:rFonts w:ascii="Arial" w:eastAsia="仿宋_GB2312" w:hAnsi="Arial" w:cs="Arial"/>
          <w:color w:val="000000"/>
          <w:sz w:val="28"/>
        </w:rPr>
        <w:t>平方米）</w:t>
      </w:r>
    </w:p>
    <w:p w:rsidR="000D4777" w:rsidRPr="00B03F0C" w:rsidRDefault="000D4777" w:rsidP="000D4777">
      <w:pPr>
        <w:spacing w:beforeLines="50" w:before="120" w:line="360" w:lineRule="auto"/>
        <w:ind w:leftChars="250" w:left="600"/>
        <w:rPr>
          <w:rFonts w:ascii="Arial" w:eastAsia="仿宋_GB2312" w:hAnsi="Arial" w:cs="Arial"/>
          <w:sz w:val="28"/>
        </w:rPr>
      </w:pPr>
      <w:r>
        <w:rPr>
          <w:rFonts w:ascii="Arial" w:eastAsia="仿宋_GB2312" w:hAnsi="Arial" w:cs="Arial" w:hint="eastAsia"/>
          <w:sz w:val="28"/>
        </w:rPr>
        <w:t>商业</w:t>
      </w:r>
      <w:r w:rsidRPr="00B03F0C">
        <w:rPr>
          <w:rFonts w:ascii="Arial" w:eastAsia="仿宋_GB2312" w:hAnsi="Arial" w:cs="Arial"/>
          <w:sz w:val="28"/>
        </w:rPr>
        <w:t>用途</w:t>
      </w:r>
      <w:r>
        <w:rPr>
          <w:rFonts w:ascii="Arial" w:eastAsia="仿宋_GB2312" w:hAnsi="Arial" w:cs="Arial" w:hint="eastAsia"/>
          <w:sz w:val="28"/>
        </w:rPr>
        <w:t>（</w:t>
      </w:r>
      <w:r>
        <w:rPr>
          <w:rFonts w:ascii="Arial" w:eastAsia="仿宋_GB2312" w:hAnsi="Arial" w:cs="Arial" w:hint="eastAsia"/>
          <w:sz w:val="28"/>
        </w:rPr>
        <w:t>40</w:t>
      </w:r>
      <w:r>
        <w:rPr>
          <w:rFonts w:ascii="Arial" w:eastAsia="仿宋_GB2312" w:hAnsi="Arial" w:cs="Arial" w:hint="eastAsia"/>
          <w:sz w:val="28"/>
        </w:rPr>
        <w:t>年）</w:t>
      </w:r>
      <w:r w:rsidRPr="00B03F0C">
        <w:rPr>
          <w:rFonts w:ascii="Arial" w:eastAsia="仿宋_GB2312" w:hAnsi="Arial" w:cs="Arial"/>
          <w:sz w:val="28"/>
        </w:rPr>
        <w:t>楼面熟地价</w:t>
      </w:r>
      <w:r w:rsidRPr="00B03F0C">
        <w:rPr>
          <w:rFonts w:ascii="Arial" w:eastAsia="仿宋_GB2312" w:hAnsi="Arial" w:cs="Arial"/>
          <w:sz w:val="28"/>
        </w:rPr>
        <w:t>=</w:t>
      </w:r>
      <w:r w:rsidR="000E23EB">
        <w:rPr>
          <w:rFonts w:ascii="Arial" w:eastAsia="仿宋_GB2312" w:hAnsi="Arial" w:cs="Arial" w:hint="eastAsia"/>
          <w:sz w:val="28"/>
        </w:rPr>
        <w:t>85884</w:t>
      </w:r>
      <w:r w:rsidRPr="00B03F0C">
        <w:rPr>
          <w:rFonts w:ascii="Arial" w:eastAsia="仿宋_GB2312" w:hAnsi="Arial" w:cs="Arial"/>
          <w:sz w:val="28"/>
        </w:rPr>
        <w:t>×</w:t>
      </w:r>
      <w:r w:rsidR="000E23EB">
        <w:rPr>
          <w:rFonts w:ascii="Arial" w:eastAsia="仿宋_GB2312" w:hAnsi="Arial" w:cs="Arial" w:hint="eastAsia"/>
          <w:sz w:val="28"/>
        </w:rPr>
        <w:t>5</w:t>
      </w:r>
      <w:r w:rsidRPr="00B03F0C">
        <w:rPr>
          <w:rFonts w:ascii="Arial" w:eastAsia="仿宋_GB2312" w:hAnsi="Arial" w:cs="Arial"/>
          <w:sz w:val="28"/>
        </w:rPr>
        <w:t>0%+</w:t>
      </w:r>
      <w:r w:rsidR="000E23EB">
        <w:rPr>
          <w:rFonts w:ascii="Arial" w:eastAsia="仿宋_GB2312" w:hAnsi="Arial" w:cs="Arial" w:hint="eastAsia"/>
          <w:sz w:val="28"/>
        </w:rPr>
        <w:t>88825</w:t>
      </w:r>
      <w:r w:rsidRPr="00B03F0C">
        <w:rPr>
          <w:rFonts w:ascii="Arial" w:eastAsia="仿宋_GB2312" w:hAnsi="Arial" w:cs="Arial"/>
          <w:sz w:val="28"/>
        </w:rPr>
        <w:t>×</w:t>
      </w:r>
      <w:r>
        <w:rPr>
          <w:rFonts w:ascii="Arial" w:eastAsia="仿宋_GB2312" w:hAnsi="Arial" w:cs="Arial" w:hint="eastAsia"/>
          <w:sz w:val="28"/>
        </w:rPr>
        <w:t>5</w:t>
      </w:r>
      <w:r w:rsidRPr="00B03F0C">
        <w:rPr>
          <w:rFonts w:ascii="Arial" w:eastAsia="仿宋_GB2312" w:hAnsi="Arial" w:cs="Arial"/>
          <w:sz w:val="28"/>
        </w:rPr>
        <w:t>0%</w:t>
      </w:r>
    </w:p>
    <w:p w:rsidR="000D4777" w:rsidRPr="00B03F0C" w:rsidRDefault="000D4777" w:rsidP="000E23EB">
      <w:pPr>
        <w:spacing w:beforeLines="50" w:before="120" w:line="360" w:lineRule="auto"/>
        <w:ind w:firstLineChars="1550" w:firstLine="4340"/>
        <w:rPr>
          <w:rFonts w:ascii="Arial" w:eastAsia="仿宋_GB2312" w:hAnsi="Arial" w:cs="Arial"/>
          <w:sz w:val="28"/>
        </w:rPr>
      </w:pPr>
      <w:r w:rsidRPr="00B03F0C">
        <w:rPr>
          <w:rFonts w:ascii="Arial" w:eastAsia="仿宋_GB2312" w:hAnsi="Arial" w:cs="Arial"/>
          <w:sz w:val="28"/>
        </w:rPr>
        <w:t>=</w:t>
      </w:r>
      <w:r w:rsidR="000E23EB">
        <w:rPr>
          <w:rFonts w:ascii="Arial" w:eastAsia="仿宋_GB2312" w:hAnsi="Arial" w:cs="Arial" w:hint="eastAsia"/>
          <w:sz w:val="28"/>
        </w:rPr>
        <w:t>87355</w:t>
      </w:r>
      <w:r w:rsidRPr="00B03F0C">
        <w:rPr>
          <w:rFonts w:ascii="Arial" w:eastAsia="仿宋_GB2312" w:hAnsi="Arial" w:cs="Arial"/>
          <w:color w:val="000000"/>
          <w:sz w:val="28"/>
        </w:rPr>
        <w:t>（元</w:t>
      </w:r>
      <w:r w:rsidRPr="00B03F0C">
        <w:rPr>
          <w:rFonts w:ascii="Arial" w:eastAsia="仿宋_GB2312" w:hAnsi="Arial" w:cs="Arial"/>
          <w:color w:val="000000"/>
          <w:sz w:val="28"/>
        </w:rPr>
        <w:t>/</w:t>
      </w:r>
      <w:r w:rsidRPr="00B03F0C">
        <w:rPr>
          <w:rFonts w:ascii="Arial" w:eastAsia="仿宋_GB2312" w:hAnsi="Arial" w:cs="Arial"/>
          <w:color w:val="000000"/>
          <w:sz w:val="28"/>
        </w:rPr>
        <w:t>平方米）</w:t>
      </w:r>
    </w:p>
    <w:p w:rsidR="000D4777" w:rsidRPr="00B03F0C" w:rsidRDefault="000D4777" w:rsidP="000D4777">
      <w:pPr>
        <w:spacing w:line="360" w:lineRule="auto"/>
        <w:ind w:firstLineChars="200" w:firstLine="560"/>
        <w:jc w:val="both"/>
        <w:rPr>
          <w:rFonts w:ascii="Arial" w:eastAsia="仿宋_GB2312" w:hAnsi="Arial" w:cs="Arial"/>
          <w:sz w:val="28"/>
          <w:szCs w:val="28"/>
        </w:rPr>
      </w:pPr>
      <w:r>
        <w:rPr>
          <w:rFonts w:ascii="Arial" w:eastAsia="仿宋_GB2312" w:hAnsi="Arial" w:cs="Arial" w:hint="eastAsia"/>
          <w:sz w:val="28"/>
        </w:rPr>
        <w:t>地下办公</w:t>
      </w:r>
      <w:proofErr w:type="gramStart"/>
      <w:r>
        <w:rPr>
          <w:rFonts w:ascii="Arial" w:eastAsia="仿宋_GB2312" w:hAnsi="Arial" w:cs="Arial" w:hint="eastAsia"/>
          <w:sz w:val="28"/>
        </w:rPr>
        <w:t>用途</w:t>
      </w:r>
      <w:r w:rsidRPr="00B03F0C">
        <w:rPr>
          <w:rFonts w:ascii="Arial" w:eastAsia="仿宋_GB2312" w:hAnsi="Arial" w:cs="Arial"/>
          <w:sz w:val="28"/>
        </w:rPr>
        <w:t>楼</w:t>
      </w:r>
      <w:proofErr w:type="gramEnd"/>
      <w:r w:rsidRPr="00B03F0C">
        <w:rPr>
          <w:rFonts w:ascii="Arial" w:eastAsia="仿宋_GB2312" w:hAnsi="Arial" w:cs="Arial"/>
          <w:sz w:val="28"/>
        </w:rPr>
        <w:t>面熟地价</w:t>
      </w:r>
      <w:r w:rsidRPr="00B03F0C">
        <w:rPr>
          <w:rFonts w:ascii="Arial" w:eastAsia="仿宋_GB2312" w:hAnsi="Arial" w:cs="Arial"/>
          <w:sz w:val="28"/>
        </w:rPr>
        <w:t>=</w:t>
      </w:r>
      <w:r w:rsidR="000E23EB">
        <w:rPr>
          <w:rFonts w:ascii="Arial" w:eastAsia="仿宋_GB2312" w:hAnsi="Arial" w:cs="Arial" w:hint="eastAsia"/>
          <w:sz w:val="28"/>
        </w:rPr>
        <w:t>11529</w:t>
      </w:r>
      <w:r w:rsidRPr="00B03F0C">
        <w:rPr>
          <w:rFonts w:ascii="Arial" w:eastAsia="仿宋_GB2312" w:hAnsi="Arial" w:cs="Arial"/>
          <w:sz w:val="28"/>
        </w:rPr>
        <w:t>×</w:t>
      </w:r>
      <w:r w:rsidR="000E23EB">
        <w:rPr>
          <w:rFonts w:ascii="Arial" w:eastAsia="仿宋_GB2312" w:hAnsi="Arial" w:cs="Arial" w:hint="eastAsia"/>
          <w:sz w:val="28"/>
        </w:rPr>
        <w:t>5</w:t>
      </w:r>
      <w:r w:rsidRPr="00B03F0C">
        <w:rPr>
          <w:rFonts w:ascii="Arial" w:eastAsia="仿宋_GB2312" w:hAnsi="Arial" w:cs="Arial"/>
          <w:sz w:val="28"/>
        </w:rPr>
        <w:t>0%+</w:t>
      </w:r>
      <w:r w:rsidR="00575CFB">
        <w:rPr>
          <w:rFonts w:ascii="Arial" w:eastAsia="仿宋_GB2312" w:hAnsi="Arial" w:cs="Arial" w:hint="eastAsia"/>
          <w:sz w:val="28"/>
        </w:rPr>
        <w:t>11672</w:t>
      </w:r>
      <w:r w:rsidRPr="00B03F0C">
        <w:rPr>
          <w:rFonts w:ascii="Arial" w:eastAsia="仿宋_GB2312" w:hAnsi="Arial" w:cs="Arial"/>
          <w:sz w:val="28"/>
        </w:rPr>
        <w:t>×</w:t>
      </w:r>
      <w:r>
        <w:rPr>
          <w:rFonts w:ascii="Arial" w:eastAsia="仿宋_GB2312" w:hAnsi="Arial" w:cs="Arial" w:hint="eastAsia"/>
          <w:sz w:val="28"/>
        </w:rPr>
        <w:t>5</w:t>
      </w:r>
      <w:r w:rsidRPr="00B03F0C">
        <w:rPr>
          <w:rFonts w:ascii="Arial" w:eastAsia="仿宋_GB2312" w:hAnsi="Arial" w:cs="Arial"/>
          <w:sz w:val="28"/>
        </w:rPr>
        <w:t>0%</w:t>
      </w:r>
    </w:p>
    <w:p w:rsidR="000D4777" w:rsidRDefault="000D4777" w:rsidP="008F6E15">
      <w:pPr>
        <w:spacing w:line="360" w:lineRule="auto"/>
        <w:ind w:firstLineChars="1300" w:firstLine="3640"/>
        <w:jc w:val="both"/>
        <w:rPr>
          <w:rFonts w:ascii="Arial" w:eastAsia="仿宋_GB2312" w:hAnsi="Arial" w:cs="Arial"/>
          <w:color w:val="000000"/>
          <w:sz w:val="28"/>
        </w:rPr>
      </w:pPr>
      <w:r w:rsidRPr="00B03F0C">
        <w:rPr>
          <w:rFonts w:ascii="Arial" w:eastAsia="仿宋_GB2312" w:hAnsi="Arial" w:cs="Arial"/>
          <w:sz w:val="28"/>
          <w:szCs w:val="28"/>
        </w:rPr>
        <w:lastRenderedPageBreak/>
        <w:t>=</w:t>
      </w:r>
      <w:r w:rsidR="00575CFB">
        <w:rPr>
          <w:rFonts w:ascii="Arial" w:eastAsia="仿宋_GB2312" w:hAnsi="Arial" w:cs="Arial" w:hint="eastAsia"/>
          <w:sz w:val="28"/>
          <w:szCs w:val="28"/>
        </w:rPr>
        <w:t>11601</w:t>
      </w:r>
      <w:r w:rsidR="008F6E15">
        <w:rPr>
          <w:rFonts w:ascii="Arial" w:eastAsia="仿宋_GB2312" w:hAnsi="Arial" w:cs="Arial" w:hint="eastAsia"/>
          <w:sz w:val="28"/>
          <w:szCs w:val="28"/>
        </w:rPr>
        <w:t>（</w:t>
      </w:r>
      <w:r w:rsidRPr="00B03F0C">
        <w:rPr>
          <w:rFonts w:ascii="Arial" w:eastAsia="仿宋_GB2312" w:hAnsi="Arial" w:cs="Arial"/>
          <w:color w:val="000000"/>
          <w:sz w:val="28"/>
        </w:rPr>
        <w:t>元</w:t>
      </w:r>
      <w:r w:rsidRPr="00B03F0C">
        <w:rPr>
          <w:rFonts w:ascii="Arial" w:eastAsia="仿宋_GB2312" w:hAnsi="Arial" w:cs="Arial"/>
          <w:color w:val="000000"/>
          <w:sz w:val="28"/>
        </w:rPr>
        <w:t>/</w:t>
      </w:r>
      <w:r w:rsidRPr="00B03F0C">
        <w:rPr>
          <w:rFonts w:ascii="Arial" w:eastAsia="仿宋_GB2312" w:hAnsi="Arial" w:cs="Arial"/>
          <w:color w:val="000000"/>
          <w:sz w:val="28"/>
        </w:rPr>
        <w:t>平方米）</w:t>
      </w:r>
    </w:p>
    <w:p w:rsidR="000D4777" w:rsidRPr="00B03F0C" w:rsidRDefault="000D4777" w:rsidP="000D4777">
      <w:pPr>
        <w:spacing w:line="360" w:lineRule="auto"/>
        <w:ind w:firstLineChars="200" w:firstLine="560"/>
        <w:jc w:val="both"/>
        <w:rPr>
          <w:rFonts w:ascii="Arial" w:eastAsia="仿宋_GB2312" w:hAnsi="Arial" w:cs="Arial"/>
          <w:sz w:val="28"/>
          <w:szCs w:val="28"/>
        </w:rPr>
      </w:pPr>
      <w:r>
        <w:rPr>
          <w:rFonts w:ascii="Arial" w:eastAsia="仿宋_GB2312" w:hAnsi="Arial" w:cs="Arial" w:hint="eastAsia"/>
          <w:sz w:val="28"/>
        </w:rPr>
        <w:t>地下车库</w:t>
      </w:r>
      <w:proofErr w:type="gramStart"/>
      <w:r>
        <w:rPr>
          <w:rFonts w:ascii="Arial" w:eastAsia="仿宋_GB2312" w:hAnsi="Arial" w:cs="Arial" w:hint="eastAsia"/>
          <w:sz w:val="28"/>
        </w:rPr>
        <w:t>用途</w:t>
      </w:r>
      <w:r w:rsidRPr="00B03F0C">
        <w:rPr>
          <w:rFonts w:ascii="Arial" w:eastAsia="仿宋_GB2312" w:hAnsi="Arial" w:cs="Arial"/>
          <w:sz w:val="28"/>
        </w:rPr>
        <w:t>楼</w:t>
      </w:r>
      <w:proofErr w:type="gramEnd"/>
      <w:r w:rsidRPr="00B03F0C">
        <w:rPr>
          <w:rFonts w:ascii="Arial" w:eastAsia="仿宋_GB2312" w:hAnsi="Arial" w:cs="Arial"/>
          <w:sz w:val="28"/>
        </w:rPr>
        <w:t>面熟地价</w:t>
      </w:r>
      <w:r w:rsidRPr="00B03F0C">
        <w:rPr>
          <w:rFonts w:ascii="Arial" w:eastAsia="仿宋_GB2312" w:hAnsi="Arial" w:cs="Arial"/>
          <w:sz w:val="28"/>
        </w:rPr>
        <w:t>=</w:t>
      </w:r>
      <w:r w:rsidR="008F6E15">
        <w:rPr>
          <w:rFonts w:ascii="Arial" w:eastAsia="仿宋_GB2312" w:hAnsi="Arial" w:cs="Arial" w:hint="eastAsia"/>
          <w:sz w:val="28"/>
        </w:rPr>
        <w:t>9607</w:t>
      </w:r>
      <w:r w:rsidRPr="00B03F0C">
        <w:rPr>
          <w:rFonts w:ascii="Arial" w:eastAsia="仿宋_GB2312" w:hAnsi="Arial" w:cs="Arial"/>
          <w:sz w:val="28"/>
        </w:rPr>
        <w:t>×</w:t>
      </w:r>
      <w:r w:rsidR="008F6E15">
        <w:rPr>
          <w:rFonts w:ascii="Arial" w:eastAsia="仿宋_GB2312" w:hAnsi="Arial" w:cs="Arial" w:hint="eastAsia"/>
          <w:sz w:val="28"/>
        </w:rPr>
        <w:t>5</w:t>
      </w:r>
      <w:r w:rsidRPr="00B03F0C">
        <w:rPr>
          <w:rFonts w:ascii="Arial" w:eastAsia="仿宋_GB2312" w:hAnsi="Arial" w:cs="Arial"/>
          <w:sz w:val="28"/>
        </w:rPr>
        <w:t>0%+</w:t>
      </w:r>
      <w:r w:rsidR="00575CFB">
        <w:rPr>
          <w:rFonts w:ascii="Arial" w:eastAsia="仿宋_GB2312" w:hAnsi="Arial" w:cs="Arial" w:hint="eastAsia"/>
          <w:sz w:val="28"/>
        </w:rPr>
        <w:t>9726</w:t>
      </w:r>
      <w:r w:rsidRPr="00B03F0C">
        <w:rPr>
          <w:rFonts w:ascii="Arial" w:eastAsia="仿宋_GB2312" w:hAnsi="Arial" w:cs="Arial"/>
          <w:sz w:val="28"/>
        </w:rPr>
        <w:t>×</w:t>
      </w:r>
      <w:r>
        <w:rPr>
          <w:rFonts w:ascii="Arial" w:eastAsia="仿宋_GB2312" w:hAnsi="Arial" w:cs="Arial" w:hint="eastAsia"/>
          <w:sz w:val="28"/>
        </w:rPr>
        <w:t>5</w:t>
      </w:r>
      <w:r w:rsidRPr="00B03F0C">
        <w:rPr>
          <w:rFonts w:ascii="Arial" w:eastAsia="仿宋_GB2312" w:hAnsi="Arial" w:cs="Arial"/>
          <w:sz w:val="28"/>
        </w:rPr>
        <w:t>0%</w:t>
      </w:r>
    </w:p>
    <w:p w:rsidR="000D4777" w:rsidRDefault="000D4777" w:rsidP="008F6E15">
      <w:pPr>
        <w:spacing w:line="360" w:lineRule="auto"/>
        <w:ind w:firstLineChars="1300" w:firstLine="3640"/>
        <w:jc w:val="both"/>
        <w:rPr>
          <w:rFonts w:ascii="Arial" w:eastAsia="仿宋_GB2312" w:hAnsi="Arial" w:cs="Arial"/>
          <w:color w:val="000000"/>
          <w:sz w:val="28"/>
        </w:rPr>
      </w:pPr>
      <w:r w:rsidRPr="00B03F0C">
        <w:rPr>
          <w:rFonts w:ascii="Arial" w:eastAsia="仿宋_GB2312" w:hAnsi="Arial" w:cs="Arial"/>
          <w:sz w:val="28"/>
          <w:szCs w:val="28"/>
        </w:rPr>
        <w:t>=</w:t>
      </w:r>
      <w:r w:rsidR="00575CFB">
        <w:rPr>
          <w:rFonts w:ascii="Arial" w:eastAsia="仿宋_GB2312" w:hAnsi="Arial" w:cs="Arial" w:hint="eastAsia"/>
          <w:sz w:val="28"/>
          <w:szCs w:val="28"/>
        </w:rPr>
        <w:t>9667</w:t>
      </w:r>
      <w:r w:rsidR="008F6E15">
        <w:rPr>
          <w:rFonts w:ascii="Arial" w:eastAsia="仿宋_GB2312" w:hAnsi="Arial" w:cs="Arial" w:hint="eastAsia"/>
          <w:sz w:val="28"/>
          <w:szCs w:val="28"/>
        </w:rPr>
        <w:t>（</w:t>
      </w:r>
      <w:r w:rsidR="008F6E15" w:rsidRPr="00B03F0C">
        <w:rPr>
          <w:rFonts w:ascii="Arial" w:eastAsia="仿宋_GB2312" w:hAnsi="Arial" w:cs="Arial"/>
          <w:color w:val="000000"/>
          <w:sz w:val="28"/>
        </w:rPr>
        <w:t>元</w:t>
      </w:r>
      <w:r w:rsidR="008F6E15" w:rsidRPr="00B03F0C">
        <w:rPr>
          <w:rFonts w:ascii="Arial" w:eastAsia="仿宋_GB2312" w:hAnsi="Arial" w:cs="Arial"/>
          <w:color w:val="000000"/>
          <w:sz w:val="28"/>
        </w:rPr>
        <w:t>/</w:t>
      </w:r>
      <w:r w:rsidR="008F6E15" w:rsidRPr="00B03F0C">
        <w:rPr>
          <w:rFonts w:ascii="Arial" w:eastAsia="仿宋_GB2312" w:hAnsi="Arial" w:cs="Arial"/>
          <w:color w:val="000000"/>
          <w:sz w:val="28"/>
        </w:rPr>
        <w:t>平方米）</w:t>
      </w:r>
    </w:p>
    <w:p w:rsidR="009F5719" w:rsidRDefault="009F5719" w:rsidP="009F5719">
      <w:pPr>
        <w:spacing w:beforeLines="50" w:before="120" w:line="360" w:lineRule="auto"/>
        <w:ind w:firstLineChars="200" w:firstLine="562"/>
        <w:jc w:val="both"/>
        <w:rPr>
          <w:rFonts w:ascii="Arial" w:eastAsia="仿宋_GB2312" w:hAnsi="Arial" w:cs="Arial"/>
          <w:b/>
          <w:sz w:val="28"/>
        </w:rPr>
      </w:pPr>
      <w:r w:rsidRPr="00095AE6">
        <w:rPr>
          <w:rFonts w:ascii="Arial" w:eastAsia="仿宋_GB2312" w:hAnsi="Arial" w:cs="Arial"/>
          <w:b/>
          <w:sz w:val="28"/>
        </w:rPr>
        <w:t>各</w:t>
      </w:r>
      <w:proofErr w:type="gramStart"/>
      <w:r w:rsidRPr="00095AE6">
        <w:rPr>
          <w:rFonts w:ascii="Arial" w:eastAsia="仿宋_GB2312" w:hAnsi="Arial" w:cs="Arial"/>
          <w:b/>
          <w:sz w:val="28"/>
        </w:rPr>
        <w:t>用途楼</w:t>
      </w:r>
      <w:proofErr w:type="gramEnd"/>
      <w:r w:rsidRPr="00095AE6">
        <w:rPr>
          <w:rFonts w:ascii="Arial" w:eastAsia="仿宋_GB2312" w:hAnsi="Arial" w:cs="Arial"/>
          <w:b/>
          <w:sz w:val="28"/>
        </w:rPr>
        <w:t>面熟地</w:t>
      </w:r>
      <w:r>
        <w:rPr>
          <w:rFonts w:ascii="Arial" w:eastAsia="仿宋_GB2312" w:hAnsi="Arial" w:cs="Arial" w:hint="eastAsia"/>
          <w:b/>
          <w:sz w:val="28"/>
        </w:rPr>
        <w:t>总</w:t>
      </w:r>
      <w:r w:rsidRPr="00095AE6">
        <w:rPr>
          <w:rFonts w:ascii="Arial" w:eastAsia="仿宋_GB2312" w:hAnsi="Arial" w:cs="Arial"/>
          <w:b/>
          <w:sz w:val="28"/>
        </w:rPr>
        <w:t>价如下：</w:t>
      </w:r>
    </w:p>
    <w:p w:rsidR="009F5719" w:rsidRPr="007D678B" w:rsidRDefault="009F5719" w:rsidP="009F5719">
      <w:pPr>
        <w:spacing w:line="360" w:lineRule="auto"/>
        <w:ind w:firstLineChars="200" w:firstLine="560"/>
        <w:jc w:val="both"/>
        <w:rPr>
          <w:rFonts w:ascii="Arial" w:eastAsia="仿宋_GB2312" w:hAnsi="Arial" w:cs="Arial"/>
          <w:color w:val="000000"/>
          <w:sz w:val="28"/>
        </w:rPr>
      </w:pPr>
      <w:r>
        <w:rPr>
          <w:rFonts w:ascii="Arial" w:eastAsia="仿宋_GB2312" w:hAnsi="Arial" w:cs="Arial" w:hint="eastAsia"/>
          <w:sz w:val="28"/>
          <w:szCs w:val="28"/>
        </w:rPr>
        <w:t>办公</w:t>
      </w:r>
      <w:r w:rsidRPr="00B03F0C">
        <w:rPr>
          <w:rFonts w:ascii="Arial" w:eastAsia="仿宋_GB2312" w:hAnsi="Arial" w:cs="Arial"/>
          <w:sz w:val="28"/>
        </w:rPr>
        <w:t>用途</w:t>
      </w:r>
      <w:r>
        <w:rPr>
          <w:rFonts w:ascii="Arial" w:eastAsia="仿宋_GB2312" w:hAnsi="Arial" w:cs="Arial" w:hint="eastAsia"/>
          <w:sz w:val="28"/>
        </w:rPr>
        <w:t>（</w:t>
      </w:r>
      <w:r w:rsidR="00575CFB">
        <w:rPr>
          <w:rFonts w:ascii="Arial" w:eastAsia="仿宋_GB2312" w:hAnsi="Arial" w:cs="Arial" w:hint="eastAsia"/>
          <w:sz w:val="28"/>
        </w:rPr>
        <w:t>5</w:t>
      </w:r>
      <w:r>
        <w:rPr>
          <w:rFonts w:ascii="Arial" w:eastAsia="仿宋_GB2312" w:hAnsi="Arial" w:cs="Arial" w:hint="eastAsia"/>
          <w:sz w:val="28"/>
        </w:rPr>
        <w:t>0</w:t>
      </w:r>
      <w:r>
        <w:rPr>
          <w:rFonts w:ascii="Arial" w:eastAsia="仿宋_GB2312" w:hAnsi="Arial" w:cs="Arial" w:hint="eastAsia"/>
          <w:sz w:val="28"/>
        </w:rPr>
        <w:t>年）</w:t>
      </w:r>
      <w:r w:rsidRPr="00B03F0C">
        <w:rPr>
          <w:rFonts w:ascii="Arial" w:eastAsia="仿宋_GB2312" w:hAnsi="Arial" w:cs="Arial"/>
          <w:sz w:val="28"/>
        </w:rPr>
        <w:t>楼面熟地</w:t>
      </w:r>
      <w:r>
        <w:rPr>
          <w:rFonts w:ascii="Arial" w:eastAsia="仿宋_GB2312" w:hAnsi="Arial" w:cs="Arial" w:hint="eastAsia"/>
          <w:sz w:val="28"/>
        </w:rPr>
        <w:t>总</w:t>
      </w:r>
      <w:r w:rsidRPr="00B03F0C">
        <w:rPr>
          <w:rFonts w:ascii="Arial" w:eastAsia="仿宋_GB2312" w:hAnsi="Arial" w:cs="Arial"/>
          <w:sz w:val="28"/>
        </w:rPr>
        <w:t>价</w:t>
      </w:r>
      <w:r w:rsidRPr="00B03F0C">
        <w:rPr>
          <w:rFonts w:ascii="Arial" w:eastAsia="仿宋_GB2312" w:hAnsi="Arial" w:cs="Arial"/>
          <w:sz w:val="28"/>
        </w:rPr>
        <w:t>=</w:t>
      </w:r>
      <w:r w:rsidR="00575CFB">
        <w:rPr>
          <w:rFonts w:ascii="Arial" w:eastAsia="仿宋_GB2312" w:hAnsi="Arial" w:cs="Arial" w:hint="eastAsia"/>
          <w:sz w:val="28"/>
          <w:szCs w:val="28"/>
        </w:rPr>
        <w:t>40066</w:t>
      </w:r>
      <w:r w:rsidRPr="00B03F0C">
        <w:rPr>
          <w:rFonts w:ascii="Arial" w:eastAsia="仿宋_GB2312" w:hAnsi="Arial" w:cs="Arial"/>
          <w:sz w:val="28"/>
          <w:szCs w:val="28"/>
        </w:rPr>
        <w:t>×</w:t>
      </w:r>
      <w:r w:rsidR="008F6E15">
        <w:rPr>
          <w:rFonts w:ascii="Arial" w:eastAsia="仿宋_GB2312" w:hAnsi="Arial" w:cs="Arial" w:hint="eastAsia"/>
          <w:sz w:val="28"/>
          <w:szCs w:val="28"/>
        </w:rPr>
        <w:t>39900.84</w:t>
      </w:r>
    </w:p>
    <w:p w:rsidR="009F5719" w:rsidRPr="00B03F0C" w:rsidRDefault="009F5719" w:rsidP="008F6E15">
      <w:pPr>
        <w:spacing w:beforeLines="50" w:before="120" w:line="360" w:lineRule="auto"/>
        <w:ind w:firstLineChars="1600" w:firstLine="4480"/>
        <w:jc w:val="both"/>
        <w:rPr>
          <w:rFonts w:ascii="Arial" w:eastAsia="仿宋_GB2312" w:hAnsi="Arial" w:cs="Arial"/>
          <w:b/>
          <w:sz w:val="28"/>
        </w:rPr>
      </w:pPr>
      <w:r>
        <w:rPr>
          <w:rFonts w:ascii="Arial" w:eastAsia="仿宋_GB2312" w:hAnsi="Arial" w:cs="Arial"/>
          <w:sz w:val="28"/>
          <w:szCs w:val="28"/>
        </w:rPr>
        <w:t>=</w:t>
      </w:r>
      <w:r w:rsidR="00575CFB">
        <w:rPr>
          <w:rFonts w:ascii="Arial" w:eastAsia="仿宋_GB2312" w:hAnsi="Arial" w:cs="Arial" w:hint="eastAsia"/>
          <w:sz w:val="28"/>
          <w:szCs w:val="28"/>
        </w:rPr>
        <w:t>7130.94668</w:t>
      </w:r>
      <w:r w:rsidRPr="00B03F0C">
        <w:rPr>
          <w:rFonts w:ascii="Arial" w:eastAsia="仿宋_GB2312" w:hAnsi="Arial" w:cs="Arial"/>
          <w:sz w:val="28"/>
        </w:rPr>
        <w:t>（</w:t>
      </w:r>
      <w:r w:rsidR="008F6E15">
        <w:rPr>
          <w:rFonts w:ascii="Arial" w:eastAsia="仿宋_GB2312" w:hAnsi="Arial" w:cs="Arial" w:hint="eastAsia"/>
          <w:sz w:val="28"/>
        </w:rPr>
        <w:t>万</w:t>
      </w:r>
      <w:r w:rsidRPr="00B03F0C">
        <w:rPr>
          <w:rFonts w:ascii="Arial" w:eastAsia="仿宋_GB2312" w:hAnsi="Arial" w:cs="Arial"/>
          <w:sz w:val="28"/>
        </w:rPr>
        <w:t>元）</w:t>
      </w:r>
    </w:p>
    <w:p w:rsidR="009F5719" w:rsidRPr="00B03F0C" w:rsidRDefault="009F5719" w:rsidP="009F5719">
      <w:pPr>
        <w:spacing w:line="360" w:lineRule="auto"/>
        <w:ind w:firstLineChars="200" w:firstLine="560"/>
        <w:jc w:val="both"/>
        <w:rPr>
          <w:rFonts w:ascii="Arial" w:eastAsia="仿宋_GB2312" w:hAnsi="Arial" w:cs="Arial"/>
          <w:sz w:val="28"/>
          <w:szCs w:val="28"/>
        </w:rPr>
      </w:pPr>
      <w:r>
        <w:rPr>
          <w:rFonts w:ascii="Arial" w:eastAsia="仿宋_GB2312" w:hAnsi="Arial" w:cs="Arial" w:hint="eastAsia"/>
          <w:sz w:val="28"/>
          <w:szCs w:val="28"/>
        </w:rPr>
        <w:t>办公用途（</w:t>
      </w:r>
      <w:r>
        <w:rPr>
          <w:rFonts w:ascii="Arial" w:eastAsia="仿宋_GB2312" w:hAnsi="Arial" w:cs="Arial" w:hint="eastAsia"/>
          <w:sz w:val="28"/>
          <w:szCs w:val="28"/>
        </w:rPr>
        <w:t>35.32</w:t>
      </w:r>
      <w:r>
        <w:rPr>
          <w:rFonts w:ascii="Arial" w:eastAsia="仿宋_GB2312" w:hAnsi="Arial" w:cs="Arial" w:hint="eastAsia"/>
          <w:sz w:val="28"/>
          <w:szCs w:val="28"/>
        </w:rPr>
        <w:t>年）</w:t>
      </w:r>
      <w:r w:rsidRPr="00B03F0C">
        <w:rPr>
          <w:rFonts w:ascii="Arial" w:eastAsia="仿宋_GB2312" w:hAnsi="Arial" w:cs="Arial"/>
          <w:sz w:val="28"/>
          <w:szCs w:val="28"/>
        </w:rPr>
        <w:t>楼面熟地</w:t>
      </w:r>
      <w:r>
        <w:rPr>
          <w:rFonts w:ascii="Arial" w:eastAsia="仿宋_GB2312" w:hAnsi="Arial" w:cs="Arial" w:hint="eastAsia"/>
          <w:sz w:val="28"/>
        </w:rPr>
        <w:t>总</w:t>
      </w:r>
      <w:r w:rsidRPr="00B03F0C">
        <w:rPr>
          <w:rFonts w:ascii="Arial" w:eastAsia="仿宋_GB2312" w:hAnsi="Arial" w:cs="Arial"/>
          <w:sz w:val="28"/>
        </w:rPr>
        <w:t>价</w:t>
      </w:r>
      <w:r w:rsidRPr="00B03F0C">
        <w:rPr>
          <w:rFonts w:ascii="Arial" w:eastAsia="仿宋_GB2312" w:hAnsi="Arial" w:cs="Arial"/>
          <w:sz w:val="28"/>
        </w:rPr>
        <w:t>=</w:t>
      </w:r>
      <w:r w:rsidR="00575CFB">
        <w:rPr>
          <w:rFonts w:ascii="Arial" w:eastAsia="仿宋_GB2312" w:hAnsi="Arial" w:cs="Arial" w:hint="eastAsia"/>
          <w:sz w:val="28"/>
          <w:szCs w:val="28"/>
        </w:rPr>
        <w:t>36256</w:t>
      </w:r>
      <w:r w:rsidRPr="00B03F0C">
        <w:rPr>
          <w:rFonts w:ascii="Arial" w:eastAsia="仿宋_GB2312" w:hAnsi="Arial" w:cs="Arial"/>
          <w:sz w:val="28"/>
          <w:szCs w:val="28"/>
        </w:rPr>
        <w:t>×</w:t>
      </w:r>
      <w:r w:rsidR="008F6E15">
        <w:rPr>
          <w:rFonts w:ascii="Arial" w:eastAsia="仿宋_GB2312" w:hAnsi="Arial" w:cs="Arial" w:hint="eastAsia"/>
          <w:sz w:val="28"/>
          <w:szCs w:val="28"/>
        </w:rPr>
        <w:t>39900.84</w:t>
      </w:r>
    </w:p>
    <w:p w:rsidR="009F5719" w:rsidRPr="00B03F0C" w:rsidRDefault="009F5719" w:rsidP="009F5719">
      <w:pPr>
        <w:spacing w:line="360" w:lineRule="auto"/>
        <w:ind w:firstLineChars="1600" w:firstLine="4480"/>
        <w:jc w:val="both"/>
        <w:rPr>
          <w:rFonts w:ascii="Arial" w:eastAsia="仿宋_GB2312" w:hAnsi="Arial" w:cs="Arial"/>
          <w:sz w:val="28"/>
        </w:rPr>
      </w:pPr>
      <w:r w:rsidRPr="00B03F0C">
        <w:rPr>
          <w:rFonts w:ascii="Arial" w:eastAsia="仿宋_GB2312" w:hAnsi="Arial" w:cs="Arial"/>
          <w:sz w:val="28"/>
          <w:szCs w:val="28"/>
        </w:rPr>
        <w:t>=</w:t>
      </w:r>
      <w:r w:rsidR="00575CFB">
        <w:rPr>
          <w:rFonts w:ascii="Arial" w:eastAsia="仿宋_GB2312" w:hAnsi="Arial" w:cs="Arial" w:hint="eastAsia"/>
          <w:sz w:val="28"/>
          <w:szCs w:val="28"/>
        </w:rPr>
        <w:t>144664.4855</w:t>
      </w:r>
      <w:r w:rsidR="008F6E15" w:rsidRPr="00B03F0C">
        <w:rPr>
          <w:rFonts w:ascii="Arial" w:eastAsia="仿宋_GB2312" w:hAnsi="Arial" w:cs="Arial"/>
          <w:sz w:val="28"/>
        </w:rPr>
        <w:t>（</w:t>
      </w:r>
      <w:r w:rsidR="008F6E15">
        <w:rPr>
          <w:rFonts w:ascii="Arial" w:eastAsia="仿宋_GB2312" w:hAnsi="Arial" w:cs="Arial" w:hint="eastAsia"/>
          <w:sz w:val="28"/>
        </w:rPr>
        <w:t>万</w:t>
      </w:r>
      <w:r w:rsidR="008F6E15" w:rsidRPr="00B03F0C">
        <w:rPr>
          <w:rFonts w:ascii="Arial" w:eastAsia="仿宋_GB2312" w:hAnsi="Arial" w:cs="Arial"/>
          <w:sz w:val="28"/>
        </w:rPr>
        <w:t>元）</w:t>
      </w:r>
    </w:p>
    <w:p w:rsidR="009F5719" w:rsidRPr="00B03F0C" w:rsidRDefault="009F5719" w:rsidP="009F5719">
      <w:pPr>
        <w:spacing w:beforeLines="50" w:before="120" w:line="360" w:lineRule="auto"/>
        <w:ind w:leftChars="250" w:left="600"/>
        <w:rPr>
          <w:rFonts w:ascii="Arial" w:eastAsia="仿宋_GB2312" w:hAnsi="Arial" w:cs="Arial"/>
          <w:sz w:val="28"/>
        </w:rPr>
      </w:pPr>
      <w:r>
        <w:rPr>
          <w:rFonts w:ascii="Arial" w:eastAsia="仿宋_GB2312" w:hAnsi="Arial" w:cs="Arial" w:hint="eastAsia"/>
          <w:sz w:val="28"/>
        </w:rPr>
        <w:t>商业</w:t>
      </w:r>
      <w:r w:rsidRPr="00B03F0C">
        <w:rPr>
          <w:rFonts w:ascii="Arial" w:eastAsia="仿宋_GB2312" w:hAnsi="Arial" w:cs="Arial"/>
          <w:sz w:val="28"/>
        </w:rPr>
        <w:t>用途</w:t>
      </w:r>
      <w:r>
        <w:rPr>
          <w:rFonts w:ascii="Arial" w:eastAsia="仿宋_GB2312" w:hAnsi="Arial" w:cs="Arial" w:hint="eastAsia"/>
          <w:sz w:val="28"/>
        </w:rPr>
        <w:t>（</w:t>
      </w:r>
      <w:r>
        <w:rPr>
          <w:rFonts w:ascii="Arial" w:eastAsia="仿宋_GB2312" w:hAnsi="Arial" w:cs="Arial" w:hint="eastAsia"/>
          <w:sz w:val="28"/>
        </w:rPr>
        <w:t>40</w:t>
      </w:r>
      <w:r>
        <w:rPr>
          <w:rFonts w:ascii="Arial" w:eastAsia="仿宋_GB2312" w:hAnsi="Arial" w:cs="Arial" w:hint="eastAsia"/>
          <w:sz w:val="28"/>
        </w:rPr>
        <w:t>年）</w:t>
      </w:r>
      <w:r w:rsidRPr="00B03F0C">
        <w:rPr>
          <w:rFonts w:ascii="Arial" w:eastAsia="仿宋_GB2312" w:hAnsi="Arial" w:cs="Arial"/>
          <w:sz w:val="28"/>
        </w:rPr>
        <w:t>楼面熟地</w:t>
      </w:r>
      <w:r>
        <w:rPr>
          <w:rFonts w:ascii="Arial" w:eastAsia="仿宋_GB2312" w:hAnsi="Arial" w:cs="Arial" w:hint="eastAsia"/>
          <w:sz w:val="28"/>
        </w:rPr>
        <w:t>总</w:t>
      </w:r>
      <w:r w:rsidRPr="00B03F0C">
        <w:rPr>
          <w:rFonts w:ascii="Arial" w:eastAsia="仿宋_GB2312" w:hAnsi="Arial" w:cs="Arial"/>
          <w:sz w:val="28"/>
        </w:rPr>
        <w:t>价</w:t>
      </w:r>
      <w:r w:rsidRPr="00B03F0C">
        <w:rPr>
          <w:rFonts w:ascii="Arial" w:eastAsia="仿宋_GB2312" w:hAnsi="Arial" w:cs="Arial"/>
          <w:sz w:val="28"/>
        </w:rPr>
        <w:t>=</w:t>
      </w:r>
      <w:r w:rsidR="008F6E15">
        <w:rPr>
          <w:rFonts w:ascii="Arial" w:eastAsia="仿宋_GB2312" w:hAnsi="Arial" w:cs="Arial" w:hint="eastAsia"/>
          <w:sz w:val="28"/>
        </w:rPr>
        <w:t>87355</w:t>
      </w:r>
      <w:r w:rsidRPr="00B03F0C">
        <w:rPr>
          <w:rFonts w:ascii="Arial" w:eastAsia="仿宋_GB2312" w:hAnsi="Arial" w:cs="Arial"/>
          <w:sz w:val="28"/>
        </w:rPr>
        <w:t>×</w:t>
      </w:r>
      <w:r w:rsidR="008F6E15">
        <w:rPr>
          <w:rFonts w:ascii="Arial" w:eastAsia="仿宋_GB2312" w:hAnsi="Arial" w:cs="Arial" w:hint="eastAsia"/>
          <w:sz w:val="28"/>
        </w:rPr>
        <w:t>1779.8</w:t>
      </w:r>
    </w:p>
    <w:p w:rsidR="009F5719" w:rsidRPr="00B03F0C" w:rsidRDefault="009F5719" w:rsidP="009F5719">
      <w:pPr>
        <w:spacing w:beforeLines="50" w:before="120" w:line="360" w:lineRule="auto"/>
        <w:ind w:firstLineChars="1550" w:firstLine="4340"/>
        <w:rPr>
          <w:rFonts w:ascii="Arial" w:eastAsia="仿宋_GB2312" w:hAnsi="Arial" w:cs="Arial"/>
          <w:sz w:val="28"/>
        </w:rPr>
      </w:pPr>
      <w:r w:rsidRPr="00B03F0C">
        <w:rPr>
          <w:rFonts w:ascii="Arial" w:eastAsia="仿宋_GB2312" w:hAnsi="Arial" w:cs="Arial"/>
          <w:sz w:val="28"/>
        </w:rPr>
        <w:t>=</w:t>
      </w:r>
      <w:r w:rsidR="008F6E15">
        <w:rPr>
          <w:rFonts w:ascii="Arial" w:eastAsia="仿宋_GB2312" w:hAnsi="Arial" w:cs="Arial" w:hint="eastAsia"/>
          <w:sz w:val="28"/>
          <w:szCs w:val="28"/>
        </w:rPr>
        <w:t>15547.4429</w:t>
      </w:r>
      <w:r w:rsidR="008F6E15" w:rsidRPr="00B03F0C">
        <w:rPr>
          <w:rFonts w:ascii="Arial" w:eastAsia="仿宋_GB2312" w:hAnsi="Arial" w:cs="Arial"/>
          <w:sz w:val="28"/>
        </w:rPr>
        <w:t>（</w:t>
      </w:r>
      <w:r w:rsidR="008F6E15">
        <w:rPr>
          <w:rFonts w:ascii="Arial" w:eastAsia="仿宋_GB2312" w:hAnsi="Arial" w:cs="Arial" w:hint="eastAsia"/>
          <w:sz w:val="28"/>
        </w:rPr>
        <w:t>万</w:t>
      </w:r>
      <w:r w:rsidR="008F6E15" w:rsidRPr="00B03F0C">
        <w:rPr>
          <w:rFonts w:ascii="Arial" w:eastAsia="仿宋_GB2312" w:hAnsi="Arial" w:cs="Arial"/>
          <w:sz w:val="28"/>
        </w:rPr>
        <w:t>元）</w:t>
      </w:r>
    </w:p>
    <w:p w:rsidR="009F5719" w:rsidRPr="00B03F0C" w:rsidRDefault="009F5719" w:rsidP="009F5719">
      <w:pPr>
        <w:spacing w:line="360" w:lineRule="auto"/>
        <w:ind w:firstLineChars="200" w:firstLine="560"/>
        <w:jc w:val="both"/>
        <w:rPr>
          <w:rFonts w:ascii="Arial" w:eastAsia="仿宋_GB2312" w:hAnsi="Arial" w:cs="Arial"/>
          <w:sz w:val="28"/>
          <w:szCs w:val="28"/>
        </w:rPr>
      </w:pPr>
      <w:r>
        <w:rPr>
          <w:rFonts w:ascii="Arial" w:eastAsia="仿宋_GB2312" w:hAnsi="Arial" w:cs="Arial" w:hint="eastAsia"/>
          <w:sz w:val="28"/>
        </w:rPr>
        <w:t>地下办公</w:t>
      </w:r>
      <w:proofErr w:type="gramStart"/>
      <w:r>
        <w:rPr>
          <w:rFonts w:ascii="Arial" w:eastAsia="仿宋_GB2312" w:hAnsi="Arial" w:cs="Arial" w:hint="eastAsia"/>
          <w:sz w:val="28"/>
        </w:rPr>
        <w:t>用途</w:t>
      </w:r>
      <w:r w:rsidRPr="00B03F0C">
        <w:rPr>
          <w:rFonts w:ascii="Arial" w:eastAsia="仿宋_GB2312" w:hAnsi="Arial" w:cs="Arial"/>
          <w:sz w:val="28"/>
        </w:rPr>
        <w:t>楼</w:t>
      </w:r>
      <w:proofErr w:type="gramEnd"/>
      <w:r w:rsidRPr="00B03F0C">
        <w:rPr>
          <w:rFonts w:ascii="Arial" w:eastAsia="仿宋_GB2312" w:hAnsi="Arial" w:cs="Arial"/>
          <w:sz w:val="28"/>
        </w:rPr>
        <w:t>面熟地</w:t>
      </w:r>
      <w:r>
        <w:rPr>
          <w:rFonts w:ascii="Arial" w:eastAsia="仿宋_GB2312" w:hAnsi="Arial" w:cs="Arial" w:hint="eastAsia"/>
          <w:sz w:val="28"/>
        </w:rPr>
        <w:t>总</w:t>
      </w:r>
      <w:r w:rsidRPr="00B03F0C">
        <w:rPr>
          <w:rFonts w:ascii="Arial" w:eastAsia="仿宋_GB2312" w:hAnsi="Arial" w:cs="Arial"/>
          <w:sz w:val="28"/>
        </w:rPr>
        <w:t>价</w:t>
      </w:r>
      <w:r w:rsidRPr="00B03F0C">
        <w:rPr>
          <w:rFonts w:ascii="Arial" w:eastAsia="仿宋_GB2312" w:hAnsi="Arial" w:cs="Arial"/>
          <w:sz w:val="28"/>
        </w:rPr>
        <w:t>=</w:t>
      </w:r>
      <w:r w:rsidR="008F6E15">
        <w:rPr>
          <w:rFonts w:ascii="Arial" w:eastAsia="仿宋_GB2312" w:hAnsi="Arial" w:cs="Arial" w:hint="eastAsia"/>
          <w:sz w:val="28"/>
        </w:rPr>
        <w:t>1</w:t>
      </w:r>
      <w:r w:rsidR="00575CFB">
        <w:rPr>
          <w:rFonts w:ascii="Arial" w:eastAsia="仿宋_GB2312" w:hAnsi="Arial" w:cs="Arial" w:hint="eastAsia"/>
          <w:sz w:val="28"/>
        </w:rPr>
        <w:t>1601</w:t>
      </w:r>
      <w:r w:rsidRPr="00B03F0C">
        <w:rPr>
          <w:rFonts w:ascii="Arial" w:eastAsia="仿宋_GB2312" w:hAnsi="Arial" w:cs="Arial"/>
          <w:sz w:val="28"/>
        </w:rPr>
        <w:t>×</w:t>
      </w:r>
      <w:r w:rsidR="008F6E15">
        <w:rPr>
          <w:rFonts w:ascii="Arial" w:eastAsia="仿宋_GB2312" w:hAnsi="Arial" w:cs="Arial" w:hint="eastAsia"/>
          <w:sz w:val="28"/>
        </w:rPr>
        <w:t>2822.18</w:t>
      </w:r>
    </w:p>
    <w:p w:rsidR="009F5719" w:rsidRDefault="009F5719" w:rsidP="007204E0">
      <w:pPr>
        <w:spacing w:line="360" w:lineRule="auto"/>
        <w:ind w:firstLineChars="1400" w:firstLine="3920"/>
        <w:jc w:val="both"/>
        <w:rPr>
          <w:rFonts w:ascii="Arial" w:eastAsia="仿宋_GB2312" w:hAnsi="Arial" w:cs="Arial"/>
          <w:color w:val="000000"/>
          <w:sz w:val="28"/>
        </w:rPr>
      </w:pPr>
      <w:r w:rsidRPr="00B03F0C">
        <w:rPr>
          <w:rFonts w:ascii="Arial" w:eastAsia="仿宋_GB2312" w:hAnsi="Arial" w:cs="Arial"/>
          <w:sz w:val="28"/>
          <w:szCs w:val="28"/>
        </w:rPr>
        <w:t>=</w:t>
      </w:r>
      <w:r w:rsidR="00575CFB">
        <w:rPr>
          <w:rFonts w:ascii="Arial" w:eastAsia="仿宋_GB2312" w:hAnsi="Arial" w:cs="Arial" w:hint="eastAsia"/>
          <w:sz w:val="28"/>
          <w:szCs w:val="28"/>
        </w:rPr>
        <w:t>3274.011</w:t>
      </w:r>
      <w:r w:rsidR="008F6E15" w:rsidRPr="00B03F0C">
        <w:rPr>
          <w:rFonts w:ascii="Arial" w:eastAsia="仿宋_GB2312" w:hAnsi="Arial" w:cs="Arial"/>
          <w:sz w:val="28"/>
        </w:rPr>
        <w:t>（</w:t>
      </w:r>
      <w:r w:rsidR="008F6E15">
        <w:rPr>
          <w:rFonts w:ascii="Arial" w:eastAsia="仿宋_GB2312" w:hAnsi="Arial" w:cs="Arial" w:hint="eastAsia"/>
          <w:sz w:val="28"/>
        </w:rPr>
        <w:t>万</w:t>
      </w:r>
      <w:r w:rsidR="008F6E15" w:rsidRPr="00B03F0C">
        <w:rPr>
          <w:rFonts w:ascii="Arial" w:eastAsia="仿宋_GB2312" w:hAnsi="Arial" w:cs="Arial"/>
          <w:sz w:val="28"/>
        </w:rPr>
        <w:t>元）</w:t>
      </w:r>
    </w:p>
    <w:p w:rsidR="009F5719" w:rsidRPr="00B03F0C" w:rsidRDefault="009F5719" w:rsidP="009F5719">
      <w:pPr>
        <w:spacing w:line="360" w:lineRule="auto"/>
        <w:ind w:firstLineChars="200" w:firstLine="560"/>
        <w:jc w:val="both"/>
        <w:rPr>
          <w:rFonts w:ascii="Arial" w:eastAsia="仿宋_GB2312" w:hAnsi="Arial" w:cs="Arial"/>
          <w:sz w:val="28"/>
          <w:szCs w:val="28"/>
        </w:rPr>
      </w:pPr>
      <w:r>
        <w:rPr>
          <w:rFonts w:ascii="Arial" w:eastAsia="仿宋_GB2312" w:hAnsi="Arial" w:cs="Arial" w:hint="eastAsia"/>
          <w:sz w:val="28"/>
        </w:rPr>
        <w:t>地下车库</w:t>
      </w:r>
      <w:proofErr w:type="gramStart"/>
      <w:r>
        <w:rPr>
          <w:rFonts w:ascii="Arial" w:eastAsia="仿宋_GB2312" w:hAnsi="Arial" w:cs="Arial" w:hint="eastAsia"/>
          <w:sz w:val="28"/>
        </w:rPr>
        <w:t>用途</w:t>
      </w:r>
      <w:r w:rsidRPr="00B03F0C">
        <w:rPr>
          <w:rFonts w:ascii="Arial" w:eastAsia="仿宋_GB2312" w:hAnsi="Arial" w:cs="Arial"/>
          <w:sz w:val="28"/>
        </w:rPr>
        <w:t>楼</w:t>
      </w:r>
      <w:proofErr w:type="gramEnd"/>
      <w:r w:rsidRPr="00B03F0C">
        <w:rPr>
          <w:rFonts w:ascii="Arial" w:eastAsia="仿宋_GB2312" w:hAnsi="Arial" w:cs="Arial"/>
          <w:sz w:val="28"/>
        </w:rPr>
        <w:t>面熟地</w:t>
      </w:r>
      <w:r>
        <w:rPr>
          <w:rFonts w:ascii="Arial" w:eastAsia="仿宋_GB2312" w:hAnsi="Arial" w:cs="Arial" w:hint="eastAsia"/>
          <w:sz w:val="28"/>
        </w:rPr>
        <w:t>总</w:t>
      </w:r>
      <w:r w:rsidRPr="00B03F0C">
        <w:rPr>
          <w:rFonts w:ascii="Arial" w:eastAsia="仿宋_GB2312" w:hAnsi="Arial" w:cs="Arial"/>
          <w:sz w:val="28"/>
        </w:rPr>
        <w:t>价</w:t>
      </w:r>
      <w:r w:rsidRPr="00B03F0C">
        <w:rPr>
          <w:rFonts w:ascii="Arial" w:eastAsia="仿宋_GB2312" w:hAnsi="Arial" w:cs="Arial"/>
          <w:sz w:val="28"/>
        </w:rPr>
        <w:t>=</w:t>
      </w:r>
      <w:r w:rsidR="00575CFB">
        <w:rPr>
          <w:rFonts w:ascii="Arial" w:eastAsia="仿宋_GB2312" w:hAnsi="Arial" w:cs="Arial" w:hint="eastAsia"/>
          <w:sz w:val="28"/>
        </w:rPr>
        <w:t>9667</w:t>
      </w:r>
      <w:r w:rsidRPr="00B03F0C">
        <w:rPr>
          <w:rFonts w:ascii="Arial" w:eastAsia="仿宋_GB2312" w:hAnsi="Arial" w:cs="Arial"/>
          <w:sz w:val="28"/>
        </w:rPr>
        <w:t>×</w:t>
      </w:r>
      <w:r w:rsidR="008F6E15">
        <w:rPr>
          <w:rFonts w:ascii="Arial" w:eastAsia="仿宋_GB2312" w:hAnsi="Arial" w:cs="Arial" w:hint="eastAsia"/>
          <w:sz w:val="28"/>
        </w:rPr>
        <w:t>15122.64</w:t>
      </w:r>
    </w:p>
    <w:p w:rsidR="000D0B8A" w:rsidRDefault="009F5719" w:rsidP="007204E0">
      <w:pPr>
        <w:spacing w:line="360" w:lineRule="auto"/>
        <w:ind w:firstLineChars="1400" w:firstLine="3920"/>
        <w:jc w:val="both"/>
        <w:rPr>
          <w:rFonts w:ascii="Arial" w:eastAsia="仿宋_GB2312" w:hAnsi="Arial" w:cs="Arial"/>
          <w:color w:val="000000"/>
          <w:sz w:val="28"/>
        </w:rPr>
      </w:pPr>
      <w:r w:rsidRPr="00B03F0C">
        <w:rPr>
          <w:rFonts w:ascii="Arial" w:eastAsia="仿宋_GB2312" w:hAnsi="Arial" w:cs="Arial"/>
          <w:sz w:val="28"/>
          <w:szCs w:val="28"/>
        </w:rPr>
        <w:t>=</w:t>
      </w:r>
      <w:r w:rsidR="00575CFB">
        <w:rPr>
          <w:rFonts w:ascii="Arial" w:eastAsia="仿宋_GB2312" w:hAnsi="Arial" w:cs="Arial" w:hint="eastAsia"/>
          <w:sz w:val="28"/>
          <w:szCs w:val="28"/>
        </w:rPr>
        <w:t>14619.0561</w:t>
      </w:r>
      <w:r w:rsidR="008F6E15" w:rsidRPr="00B03F0C">
        <w:rPr>
          <w:rFonts w:ascii="Arial" w:eastAsia="仿宋_GB2312" w:hAnsi="Arial" w:cs="Arial"/>
          <w:sz w:val="28"/>
        </w:rPr>
        <w:t>（</w:t>
      </w:r>
      <w:r w:rsidR="008F6E15">
        <w:rPr>
          <w:rFonts w:ascii="Arial" w:eastAsia="仿宋_GB2312" w:hAnsi="Arial" w:cs="Arial" w:hint="eastAsia"/>
          <w:sz w:val="28"/>
        </w:rPr>
        <w:t>万</w:t>
      </w:r>
      <w:r w:rsidR="008F6E15" w:rsidRPr="00B03F0C">
        <w:rPr>
          <w:rFonts w:ascii="Arial" w:eastAsia="仿宋_GB2312" w:hAnsi="Arial" w:cs="Arial"/>
          <w:sz w:val="28"/>
        </w:rPr>
        <w:t>元）</w:t>
      </w:r>
    </w:p>
    <w:p w:rsidR="000D0B8A" w:rsidRPr="000D0B8A" w:rsidRDefault="000D0B8A" w:rsidP="000D0B8A">
      <w:pPr>
        <w:spacing w:line="360" w:lineRule="auto"/>
        <w:jc w:val="both"/>
        <w:rPr>
          <w:rFonts w:ascii="Arial" w:eastAsia="仿宋_GB2312" w:hAnsi="Arial" w:cs="Arial"/>
          <w:color w:val="000000"/>
          <w:sz w:val="28"/>
        </w:rPr>
      </w:pPr>
      <w:r>
        <w:rPr>
          <w:rFonts w:ascii="Arial" w:eastAsia="仿宋_GB2312" w:hAnsi="Arial" w:cs="Arial" w:hint="eastAsia"/>
          <w:color w:val="000000"/>
          <w:sz w:val="28"/>
        </w:rPr>
        <w:t xml:space="preserve">    </w:t>
      </w:r>
      <w:r>
        <w:rPr>
          <w:rFonts w:ascii="Arial" w:eastAsia="仿宋_GB2312" w:hAnsi="Arial" w:cs="Arial" w:hint="eastAsia"/>
          <w:color w:val="000000"/>
          <w:sz w:val="28"/>
        </w:rPr>
        <w:t>熟地价汇总表如下：</w:t>
      </w:r>
    </w:p>
    <w:p w:rsidR="00794161" w:rsidRPr="00EC0373" w:rsidRDefault="00B1489F">
      <w:pPr>
        <w:snapToGrid w:val="0"/>
        <w:ind w:firstLine="556"/>
        <w:rPr>
          <w:rFonts w:ascii="Arial" w:eastAsia="仿宋_GB2312" w:hAnsi="Arial" w:cs="Arial"/>
          <w:sz w:val="28"/>
          <w:szCs w:val="28"/>
        </w:rPr>
      </w:pPr>
      <w:r w:rsidRPr="00EC0373">
        <w:rPr>
          <w:rFonts w:ascii="Arial" w:eastAsia="仿宋_GB2312" w:hAnsi="Arial" w:cs="Arial"/>
          <w:b/>
          <w:sz w:val="28"/>
          <w:szCs w:val="28"/>
        </w:rPr>
        <w:sym w:font="Wingdings 2" w:char="F0C3"/>
      </w:r>
      <w:r w:rsidRPr="00EC0373">
        <w:rPr>
          <w:rFonts w:ascii="Arial" w:eastAsia="仿宋_GB2312" w:hAnsi="Arial" w:cs="Arial"/>
          <w:b/>
          <w:sz w:val="28"/>
          <w:szCs w:val="28"/>
        </w:rPr>
        <w:t>熟地价</w:t>
      </w:r>
    </w:p>
    <w:tbl>
      <w:tblPr>
        <w:tblW w:w="5000" w:type="pct"/>
        <w:jc w:val="center"/>
        <w:tblLook w:val="04A0" w:firstRow="1" w:lastRow="0" w:firstColumn="1" w:lastColumn="0" w:noHBand="0" w:noVBand="1"/>
      </w:tblPr>
      <w:tblGrid>
        <w:gridCol w:w="1808"/>
        <w:gridCol w:w="1838"/>
        <w:gridCol w:w="1867"/>
        <w:gridCol w:w="1720"/>
        <w:gridCol w:w="2282"/>
      </w:tblGrid>
      <w:tr w:rsidR="00575CFB" w:rsidRPr="00EC0373" w:rsidTr="00504B59">
        <w:trPr>
          <w:trHeight w:val="454"/>
          <w:jc w:val="center"/>
        </w:trPr>
        <w:tc>
          <w:tcPr>
            <w:tcW w:w="950"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部位</w:t>
            </w:r>
          </w:p>
        </w:tc>
        <w:tc>
          <w:tcPr>
            <w:tcW w:w="966"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用途</w:t>
            </w:r>
          </w:p>
        </w:tc>
        <w:tc>
          <w:tcPr>
            <w:tcW w:w="981" w:type="pct"/>
            <w:tcBorders>
              <w:top w:val="single" w:sz="8" w:space="0" w:color="auto"/>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出让建筑</w:t>
            </w:r>
          </w:p>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面积（</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904" w:type="pct"/>
            <w:tcBorders>
              <w:top w:val="single" w:sz="8" w:space="0" w:color="auto"/>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楼面熟地</w:t>
            </w:r>
          </w:p>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单价（元</w:t>
            </w:r>
            <w:r w:rsidRPr="00EC0373">
              <w:rPr>
                <w:rFonts w:ascii="Arial" w:eastAsia="仿宋_GB2312" w:hAnsi="Arial" w:cs="Arial"/>
                <w:b/>
                <w:bCs/>
                <w:color w:val="000000"/>
                <w:szCs w:val="24"/>
              </w:rPr>
              <w:t>/</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1199" w:type="pct"/>
            <w:tcBorders>
              <w:top w:val="single" w:sz="8" w:space="0" w:color="auto"/>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熟地总价</w:t>
            </w:r>
          </w:p>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w:t>
            </w:r>
            <w:r w:rsidRPr="00EC0373">
              <w:rPr>
                <w:rFonts w:ascii="Arial" w:eastAsia="仿宋_GB2312" w:hAnsi="Arial" w:cs="Arial"/>
                <w:b/>
                <w:bCs/>
                <w:color w:val="000000"/>
                <w:szCs w:val="24"/>
              </w:rPr>
              <w:t>万元）</w:t>
            </w:r>
          </w:p>
        </w:tc>
      </w:tr>
      <w:tr w:rsidR="00575CFB" w:rsidRPr="00EC0373" w:rsidTr="00504B59">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地上</w:t>
            </w:r>
          </w:p>
        </w:tc>
        <w:tc>
          <w:tcPr>
            <w:tcW w:w="966" w:type="pct"/>
            <w:tcBorders>
              <w:top w:val="single" w:sz="4" w:space="0" w:color="auto"/>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商业</w:t>
            </w:r>
          </w:p>
        </w:tc>
        <w:tc>
          <w:tcPr>
            <w:tcW w:w="981" w:type="pct"/>
            <w:tcBorders>
              <w:top w:val="single" w:sz="4" w:space="0" w:color="auto"/>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tc>
        <w:tc>
          <w:tcPr>
            <w:tcW w:w="904" w:type="pct"/>
            <w:tcBorders>
              <w:top w:val="single" w:sz="4" w:space="0" w:color="auto"/>
              <w:left w:val="nil"/>
              <w:bottom w:val="single" w:sz="8" w:space="0" w:color="auto"/>
              <w:right w:val="single" w:sz="8"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87355</w:t>
            </w:r>
          </w:p>
        </w:tc>
        <w:tc>
          <w:tcPr>
            <w:tcW w:w="1199" w:type="pct"/>
            <w:tcBorders>
              <w:top w:val="single" w:sz="4" w:space="0" w:color="auto"/>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15547.4429</w:t>
            </w:r>
          </w:p>
        </w:tc>
      </w:tr>
      <w:tr w:rsidR="00575CFB" w:rsidRPr="00EC0373" w:rsidTr="00504B59">
        <w:trPr>
          <w:trHeight w:val="454"/>
          <w:jc w:val="center"/>
        </w:trPr>
        <w:tc>
          <w:tcPr>
            <w:tcW w:w="950" w:type="pct"/>
            <w:vMerge/>
            <w:tcBorders>
              <w:top w:val="nil"/>
              <w:left w:val="single" w:sz="8" w:space="0" w:color="auto"/>
              <w:bottom w:val="single" w:sz="8" w:space="0" w:color="000000"/>
              <w:right w:val="single" w:sz="8" w:space="0" w:color="auto"/>
            </w:tcBorders>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p>
        </w:tc>
        <w:tc>
          <w:tcPr>
            <w:tcW w:w="966"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办公</w:t>
            </w:r>
          </w:p>
        </w:tc>
        <w:tc>
          <w:tcPr>
            <w:tcW w:w="981"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39900.84</w:t>
            </w:r>
          </w:p>
        </w:tc>
        <w:tc>
          <w:tcPr>
            <w:tcW w:w="904"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36256</w:t>
            </w:r>
          </w:p>
        </w:tc>
        <w:tc>
          <w:tcPr>
            <w:tcW w:w="1199"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144664.4855</w:t>
            </w:r>
          </w:p>
        </w:tc>
      </w:tr>
      <w:tr w:rsidR="00575CFB" w:rsidRPr="00EC0373" w:rsidTr="00504B59">
        <w:trPr>
          <w:trHeight w:val="454"/>
          <w:jc w:val="center"/>
        </w:trPr>
        <w:tc>
          <w:tcPr>
            <w:tcW w:w="1916" w:type="pct"/>
            <w:gridSpan w:val="2"/>
            <w:tcBorders>
              <w:top w:val="nil"/>
              <w:left w:val="single" w:sz="8" w:space="0" w:color="auto"/>
              <w:bottom w:val="single" w:sz="8" w:space="0" w:color="000000"/>
              <w:right w:val="single" w:sz="8" w:space="0" w:color="auto"/>
            </w:tcBorders>
            <w:vAlign w:val="center"/>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nil"/>
              <w:left w:val="nil"/>
              <w:bottom w:val="single" w:sz="8" w:space="0" w:color="auto"/>
              <w:right w:val="single" w:sz="8"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41680.64</w:t>
            </w:r>
          </w:p>
        </w:tc>
        <w:tc>
          <w:tcPr>
            <w:tcW w:w="904" w:type="pct"/>
            <w:tcBorders>
              <w:top w:val="nil"/>
              <w:left w:val="nil"/>
              <w:bottom w:val="single" w:sz="8" w:space="0" w:color="auto"/>
              <w:right w:val="single" w:sz="8" w:space="0" w:color="auto"/>
            </w:tcBorders>
            <w:shd w:val="clear" w:color="auto" w:fill="auto"/>
            <w:vAlign w:val="center"/>
          </w:tcPr>
          <w:p w:rsidR="00575CFB" w:rsidRPr="00EC0373" w:rsidRDefault="00575CFB" w:rsidP="00504B59">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160211.9284</w:t>
            </w:r>
          </w:p>
        </w:tc>
      </w:tr>
      <w:tr w:rsidR="00575CFB" w:rsidRPr="00EC0373" w:rsidTr="00504B59">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w:t>
            </w:r>
          </w:p>
        </w:tc>
        <w:tc>
          <w:tcPr>
            <w:tcW w:w="966" w:type="pct"/>
            <w:tcBorders>
              <w:top w:val="nil"/>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地下办公</w:t>
            </w:r>
          </w:p>
        </w:tc>
        <w:tc>
          <w:tcPr>
            <w:tcW w:w="981" w:type="pct"/>
            <w:tcBorders>
              <w:top w:val="nil"/>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2822.18</w:t>
            </w:r>
          </w:p>
        </w:tc>
        <w:tc>
          <w:tcPr>
            <w:tcW w:w="904" w:type="pct"/>
            <w:tcBorders>
              <w:top w:val="nil"/>
              <w:left w:val="nil"/>
              <w:bottom w:val="single" w:sz="4" w:space="0" w:color="auto"/>
              <w:right w:val="single" w:sz="8"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11601</w:t>
            </w:r>
          </w:p>
        </w:tc>
        <w:tc>
          <w:tcPr>
            <w:tcW w:w="1199" w:type="pct"/>
            <w:tcBorders>
              <w:top w:val="nil"/>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3274.011</w:t>
            </w:r>
          </w:p>
        </w:tc>
      </w:tr>
      <w:tr w:rsidR="00575CFB" w:rsidRPr="00EC0373" w:rsidTr="00504B59">
        <w:trPr>
          <w:trHeight w:val="459"/>
          <w:jc w:val="center"/>
        </w:trPr>
        <w:tc>
          <w:tcPr>
            <w:tcW w:w="950" w:type="pct"/>
            <w:vMerge/>
            <w:tcBorders>
              <w:top w:val="nil"/>
              <w:left w:val="single" w:sz="8" w:space="0" w:color="auto"/>
              <w:bottom w:val="single" w:sz="8" w:space="0" w:color="000000"/>
              <w:right w:val="single" w:sz="4"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p>
        </w:tc>
        <w:tc>
          <w:tcPr>
            <w:tcW w:w="9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5CFB" w:rsidRPr="00EC0373" w:rsidRDefault="00575CFB" w:rsidP="00504B59">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地下车库</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sidRPr="00EC0373">
              <w:rPr>
                <w:rFonts w:ascii="Arial" w:hAnsi="Arial" w:cs="Arial"/>
                <w:color w:val="000000"/>
                <w:szCs w:val="24"/>
              </w:rPr>
              <w:t>15122.64</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9667</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14619.0561</w:t>
            </w:r>
          </w:p>
        </w:tc>
      </w:tr>
      <w:tr w:rsidR="00575CFB" w:rsidRPr="00EC0373" w:rsidTr="00504B59">
        <w:trPr>
          <w:trHeight w:val="459"/>
          <w:jc w:val="center"/>
        </w:trPr>
        <w:tc>
          <w:tcPr>
            <w:tcW w:w="1916" w:type="pct"/>
            <w:gridSpan w:val="2"/>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pacing w:line="240" w:lineRule="auto"/>
              <w:jc w:val="center"/>
              <w:rPr>
                <w:rFonts w:ascii="Arial" w:hAnsi="Arial" w:cs="Arial"/>
                <w:color w:val="000000"/>
                <w:szCs w:val="24"/>
              </w:rPr>
            </w:pPr>
            <w:r w:rsidRPr="00EC0373">
              <w:rPr>
                <w:rFonts w:ascii="Arial" w:hAnsi="Arial" w:cs="Arial"/>
                <w:color w:val="000000"/>
                <w:szCs w:val="24"/>
              </w:rPr>
              <w:t>17944.82</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17893.0671</w:t>
            </w:r>
          </w:p>
        </w:tc>
      </w:tr>
      <w:tr w:rsidR="00575CFB" w:rsidRPr="00EC0373" w:rsidTr="00504B59">
        <w:trPr>
          <w:trHeight w:val="454"/>
          <w:jc w:val="center"/>
        </w:trPr>
        <w:tc>
          <w:tcPr>
            <w:tcW w:w="19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eastAsia="仿宋_GB2312" w:hAnsi="Arial" w:cs="Arial"/>
                <w:color w:val="000000"/>
                <w:szCs w:val="24"/>
              </w:rPr>
              <w:t>合计</w:t>
            </w:r>
          </w:p>
        </w:tc>
        <w:tc>
          <w:tcPr>
            <w:tcW w:w="981"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59625.46</w:t>
            </w:r>
          </w:p>
        </w:tc>
        <w:tc>
          <w:tcPr>
            <w:tcW w:w="904"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178104.9955</w:t>
            </w:r>
          </w:p>
        </w:tc>
      </w:tr>
    </w:tbl>
    <w:p w:rsidR="00794161" w:rsidRPr="00EC0373" w:rsidRDefault="00794161">
      <w:pPr>
        <w:spacing w:line="360" w:lineRule="auto"/>
        <w:ind w:firstLineChars="1650" w:firstLine="4620"/>
        <w:jc w:val="both"/>
        <w:rPr>
          <w:rFonts w:ascii="Arial" w:eastAsia="仿宋_GB2312" w:hAnsi="Arial" w:cs="Arial"/>
          <w:sz w:val="28"/>
        </w:rPr>
      </w:pPr>
    </w:p>
    <w:p w:rsidR="00794161" w:rsidRPr="008D63B5" w:rsidRDefault="00B1489F" w:rsidP="008D63B5">
      <w:pPr>
        <w:snapToGrid w:val="0"/>
        <w:spacing w:line="360" w:lineRule="auto"/>
        <w:ind w:firstLineChars="200" w:firstLine="562"/>
        <w:rPr>
          <w:rFonts w:ascii="Arial" w:eastAsia="仿宋_GB2312" w:hAnsi="Arial" w:cs="Arial"/>
          <w:b/>
          <w:sz w:val="28"/>
          <w:szCs w:val="28"/>
        </w:rPr>
      </w:pPr>
      <w:r w:rsidRPr="00EC0373">
        <w:rPr>
          <w:rFonts w:ascii="Arial" w:eastAsia="仿宋_GB2312" w:hAnsi="Arial" w:cs="Arial"/>
          <w:b/>
          <w:sz w:val="28"/>
          <w:szCs w:val="28"/>
        </w:rPr>
        <w:lastRenderedPageBreak/>
        <w:t>2.</w:t>
      </w:r>
      <w:r w:rsidRPr="00EC0373">
        <w:rPr>
          <w:rFonts w:ascii="Arial" w:eastAsia="仿宋_GB2312" w:hAnsi="Arial" w:cs="Arial"/>
          <w:b/>
          <w:sz w:val="28"/>
          <w:szCs w:val="28"/>
        </w:rPr>
        <w:t>需补缴地价款</w:t>
      </w:r>
    </w:p>
    <w:p w:rsidR="00794161" w:rsidRPr="00EC0373" w:rsidRDefault="00B1489F">
      <w:pPr>
        <w:pStyle w:val="10"/>
        <w:ind w:firstLine="562"/>
        <w:jc w:val="both"/>
        <w:rPr>
          <w:rFonts w:ascii="Arial" w:hAnsi="Arial" w:cs="Arial"/>
          <w:b/>
          <w:szCs w:val="28"/>
        </w:rPr>
      </w:pPr>
      <w:r w:rsidRPr="00EC0373">
        <w:rPr>
          <w:rFonts w:ascii="Arial" w:hAnsi="Arial" w:cs="Arial"/>
          <w:b/>
          <w:szCs w:val="28"/>
        </w:rPr>
        <w:sym w:font="Wingdings 2" w:char="F0C3"/>
      </w:r>
      <w:r w:rsidRPr="00EC0373">
        <w:rPr>
          <w:rFonts w:ascii="Arial" w:hAnsi="Arial" w:cs="Arial"/>
          <w:b/>
          <w:szCs w:val="28"/>
        </w:rPr>
        <w:t>需补缴地价款（</w:t>
      </w:r>
      <w:r w:rsidRPr="00EC0373">
        <w:rPr>
          <w:rFonts w:ascii="Arial" w:hAnsi="Arial" w:cs="Arial"/>
          <w:szCs w:val="28"/>
        </w:rPr>
        <w:t>变更出让合同时，建议应补缴的地价款</w:t>
      </w:r>
      <w:r w:rsidRPr="00EC0373">
        <w:rPr>
          <w:rFonts w:ascii="Arial" w:hAnsi="Arial" w:cs="Arial"/>
          <w:b/>
          <w:szCs w:val="28"/>
        </w:rPr>
        <w:t>）</w:t>
      </w:r>
    </w:p>
    <w:tbl>
      <w:tblPr>
        <w:tblW w:w="8327" w:type="dxa"/>
        <w:jc w:val="center"/>
        <w:tblInd w:w="-319" w:type="dxa"/>
        <w:tblLayout w:type="fixed"/>
        <w:tblLook w:val="04A0" w:firstRow="1" w:lastRow="0" w:firstColumn="1" w:lastColumn="0" w:noHBand="0" w:noVBand="1"/>
      </w:tblPr>
      <w:tblGrid>
        <w:gridCol w:w="775"/>
        <w:gridCol w:w="1353"/>
        <w:gridCol w:w="1178"/>
        <w:gridCol w:w="1595"/>
        <w:gridCol w:w="1614"/>
        <w:gridCol w:w="1812"/>
      </w:tblGrid>
      <w:tr w:rsidR="00575CFB" w:rsidRPr="00EC0373" w:rsidTr="00504B59">
        <w:trPr>
          <w:trHeight w:val="450"/>
          <w:jc w:val="center"/>
        </w:trPr>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部位</w:t>
            </w:r>
          </w:p>
        </w:tc>
        <w:tc>
          <w:tcPr>
            <w:tcW w:w="2531"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ind w:firstLineChars="350" w:firstLine="840"/>
              <w:rPr>
                <w:rFonts w:ascii="Arial" w:eastAsia="仿宋_GB2312" w:hAnsi="Arial" w:cs="Arial"/>
                <w:bCs/>
                <w:szCs w:val="24"/>
              </w:rPr>
            </w:pPr>
            <w:r w:rsidRPr="00EC0373">
              <w:rPr>
                <w:rFonts w:ascii="Arial" w:eastAsia="仿宋_GB2312" w:hAnsi="Arial" w:cs="Arial"/>
                <w:bCs/>
                <w:szCs w:val="24"/>
              </w:rPr>
              <w:t>用途</w:t>
            </w:r>
          </w:p>
        </w:tc>
        <w:tc>
          <w:tcPr>
            <w:tcW w:w="1595" w:type="dxa"/>
            <w:vMerge w:val="restart"/>
            <w:tcBorders>
              <w:top w:val="single" w:sz="4" w:space="0" w:color="auto"/>
              <w:left w:val="single" w:sz="4" w:space="0" w:color="auto"/>
              <w:right w:val="single" w:sz="4" w:space="0" w:color="auto"/>
            </w:tcBorders>
            <w:shd w:val="clear" w:color="auto" w:fill="auto"/>
            <w:vAlign w:val="center"/>
          </w:tcPr>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出让建筑面积（</w:t>
            </w:r>
            <w:r w:rsidRPr="00EA768A">
              <w:rPr>
                <w:rFonts w:ascii="Arial" w:hAnsi="Arial" w:cs="Arial"/>
                <w:b/>
                <w:bCs/>
                <w:szCs w:val="24"/>
              </w:rPr>
              <w:t>㎡</w:t>
            </w:r>
            <w:r w:rsidRPr="00EA768A">
              <w:rPr>
                <w:rFonts w:ascii="Arial" w:eastAsia="仿宋_GB2312" w:hAnsi="Arial" w:cs="Arial"/>
                <w:b/>
                <w:bCs/>
                <w:szCs w:val="24"/>
              </w:rPr>
              <w:t>）</w:t>
            </w:r>
          </w:p>
        </w:tc>
        <w:tc>
          <w:tcPr>
            <w:tcW w:w="1614" w:type="dxa"/>
            <w:vMerge w:val="restart"/>
            <w:tcBorders>
              <w:top w:val="single" w:sz="4" w:space="0" w:color="auto"/>
              <w:left w:val="single" w:sz="4" w:space="0" w:color="auto"/>
              <w:right w:val="single" w:sz="4" w:space="0" w:color="auto"/>
            </w:tcBorders>
            <w:shd w:val="clear" w:color="auto" w:fill="auto"/>
            <w:vAlign w:val="center"/>
          </w:tcPr>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楼面熟地</w:t>
            </w:r>
          </w:p>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单价</w:t>
            </w:r>
            <w:r w:rsidRPr="00EA768A">
              <w:rPr>
                <w:rFonts w:ascii="Arial" w:eastAsia="仿宋_GB2312" w:hAnsi="Arial" w:cs="Arial"/>
                <w:b/>
                <w:bCs/>
                <w:szCs w:val="24"/>
              </w:rPr>
              <w:t>（元</w:t>
            </w:r>
            <w:r w:rsidRPr="00EA768A">
              <w:rPr>
                <w:rFonts w:ascii="Arial" w:eastAsia="仿宋_GB2312" w:hAnsi="Arial" w:cs="Arial"/>
                <w:b/>
                <w:bCs/>
                <w:szCs w:val="24"/>
              </w:rPr>
              <w:t>/</w:t>
            </w:r>
            <w:r w:rsidRPr="00EA768A">
              <w:rPr>
                <w:rFonts w:ascii="Arial" w:hAnsi="Arial" w:cs="Arial"/>
                <w:b/>
                <w:bCs/>
                <w:szCs w:val="24"/>
              </w:rPr>
              <w:t>㎡</w:t>
            </w:r>
            <w:r w:rsidRPr="00EA768A">
              <w:rPr>
                <w:rFonts w:ascii="Arial" w:eastAsia="仿宋_GB2312" w:hAnsi="Arial" w:cs="Arial"/>
                <w:b/>
                <w:bCs/>
                <w:szCs w:val="24"/>
              </w:rPr>
              <w:t>）</w:t>
            </w:r>
          </w:p>
        </w:tc>
        <w:tc>
          <w:tcPr>
            <w:tcW w:w="1812" w:type="dxa"/>
            <w:vMerge w:val="restart"/>
            <w:tcBorders>
              <w:top w:val="single" w:sz="4" w:space="0" w:color="auto"/>
              <w:left w:val="single" w:sz="4" w:space="0" w:color="auto"/>
              <w:right w:val="single" w:sz="4" w:space="0" w:color="auto"/>
            </w:tcBorders>
            <w:shd w:val="clear" w:color="auto" w:fill="auto"/>
            <w:vAlign w:val="center"/>
          </w:tcPr>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需补缴地价款</w:t>
            </w:r>
          </w:p>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 xml:space="preserve"> (</w:t>
            </w:r>
            <w:r w:rsidRPr="00EA768A">
              <w:rPr>
                <w:rFonts w:ascii="Arial" w:eastAsia="仿宋_GB2312" w:hAnsi="Arial" w:cs="Arial"/>
                <w:b/>
                <w:bCs/>
                <w:szCs w:val="24"/>
              </w:rPr>
              <w:t>万元）</w:t>
            </w:r>
          </w:p>
        </w:tc>
      </w:tr>
      <w:tr w:rsidR="00575CFB" w:rsidRPr="00EC0373" w:rsidTr="00504B59">
        <w:trPr>
          <w:trHeight w:val="390"/>
          <w:jc w:val="center"/>
        </w:trPr>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p>
        </w:tc>
        <w:tc>
          <w:tcPr>
            <w:tcW w:w="2531" w:type="dxa"/>
            <w:gridSpan w:val="2"/>
            <w:vMerge/>
            <w:tcBorders>
              <w:top w:val="single" w:sz="8" w:space="0" w:color="auto"/>
              <w:left w:val="single" w:sz="4"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p>
        </w:tc>
        <w:tc>
          <w:tcPr>
            <w:tcW w:w="1595" w:type="dxa"/>
            <w:vMerge/>
            <w:tcBorders>
              <w:left w:val="single" w:sz="4" w:space="0" w:color="auto"/>
              <w:bottom w:val="single" w:sz="8"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c>
          <w:tcPr>
            <w:tcW w:w="1614" w:type="dxa"/>
            <w:vMerge/>
            <w:tcBorders>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c>
          <w:tcPr>
            <w:tcW w:w="1812" w:type="dxa"/>
            <w:vMerge/>
            <w:tcBorders>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r>
      <w:tr w:rsidR="00575CFB" w:rsidRPr="00EC0373" w:rsidTr="00504B59">
        <w:trPr>
          <w:trHeight w:val="495"/>
          <w:jc w:val="center"/>
        </w:trPr>
        <w:tc>
          <w:tcPr>
            <w:tcW w:w="775"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地上</w:t>
            </w:r>
          </w:p>
        </w:tc>
        <w:tc>
          <w:tcPr>
            <w:tcW w:w="1353" w:type="dxa"/>
            <w:vMerge w:val="restart"/>
            <w:tcBorders>
              <w:top w:val="nil"/>
              <w:left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Pr>
                <w:rFonts w:ascii="Arial" w:eastAsia="仿宋_GB2312" w:hAnsi="Arial" w:cs="Arial" w:hint="eastAsia"/>
                <w:bCs/>
                <w:szCs w:val="24"/>
              </w:rPr>
              <w:t>规划调整用途</w:t>
            </w:r>
          </w:p>
        </w:tc>
        <w:tc>
          <w:tcPr>
            <w:tcW w:w="1178" w:type="dxa"/>
            <w:tcBorders>
              <w:top w:val="nil"/>
              <w:left w:val="single" w:sz="4" w:space="0" w:color="auto"/>
              <w:bottom w:val="single" w:sz="8" w:space="0" w:color="000000"/>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商业</w:t>
            </w:r>
          </w:p>
        </w:tc>
        <w:tc>
          <w:tcPr>
            <w:tcW w:w="1595" w:type="dxa"/>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1779.8</w:t>
            </w:r>
          </w:p>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（新增）</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87355</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15547.44</w:t>
            </w:r>
          </w:p>
        </w:tc>
      </w:tr>
      <w:tr w:rsidR="00575CFB" w:rsidRPr="00EC0373" w:rsidTr="00504B59">
        <w:trPr>
          <w:trHeight w:val="480"/>
          <w:jc w:val="center"/>
        </w:trPr>
        <w:tc>
          <w:tcPr>
            <w:tcW w:w="775" w:type="dxa"/>
            <w:vMerge/>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p>
        </w:tc>
        <w:tc>
          <w:tcPr>
            <w:tcW w:w="1353" w:type="dxa"/>
            <w:vMerge/>
            <w:tcBorders>
              <w:left w:val="single" w:sz="4"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c>
          <w:tcPr>
            <w:tcW w:w="1178" w:type="dxa"/>
            <w:tcBorders>
              <w:top w:val="nil"/>
              <w:left w:val="single" w:sz="4" w:space="0" w:color="auto"/>
              <w:bottom w:val="single" w:sz="8" w:space="0" w:color="000000"/>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办公</w:t>
            </w:r>
          </w:p>
        </w:tc>
        <w:tc>
          <w:tcPr>
            <w:tcW w:w="1595" w:type="dxa"/>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hAnsi="Arial" w:cs="Arial"/>
                <w:color w:val="000000"/>
                <w:szCs w:val="24"/>
              </w:rPr>
              <w:t>（缩减）</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40066</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7130.95</w:t>
            </w:r>
          </w:p>
        </w:tc>
      </w:tr>
      <w:tr w:rsidR="00575CFB" w:rsidRPr="00EC0373" w:rsidTr="00504B59">
        <w:trPr>
          <w:trHeight w:val="510"/>
          <w:jc w:val="center"/>
        </w:trPr>
        <w:tc>
          <w:tcPr>
            <w:tcW w:w="3306"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r w:rsidRPr="00EC0373">
              <w:rPr>
                <w:rFonts w:ascii="Arial" w:eastAsia="仿宋_GB2312" w:hAnsi="Arial" w:cs="Arial"/>
                <w:bCs/>
                <w:szCs w:val="24"/>
              </w:rPr>
              <w:t>小计</w:t>
            </w:r>
          </w:p>
        </w:tc>
        <w:tc>
          <w:tcPr>
            <w:tcW w:w="1595" w:type="dxa"/>
            <w:tcBorders>
              <w:top w:val="nil"/>
              <w:left w:val="nil"/>
              <w:bottom w:val="single" w:sz="8" w:space="0" w:color="auto"/>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0</w:t>
            </w:r>
          </w:p>
        </w:tc>
        <w:tc>
          <w:tcPr>
            <w:tcW w:w="1614" w:type="dxa"/>
            <w:tcBorders>
              <w:top w:val="single" w:sz="4" w:space="0" w:color="auto"/>
              <w:left w:val="nil"/>
              <w:bottom w:val="single" w:sz="8" w:space="0" w:color="auto"/>
              <w:right w:val="single" w:sz="8" w:space="0" w:color="auto"/>
            </w:tcBorders>
            <w:shd w:val="clear" w:color="auto" w:fill="auto"/>
            <w:vAlign w:val="center"/>
          </w:tcPr>
          <w:p w:rsidR="00575CFB" w:rsidRPr="00EC0373" w:rsidRDefault="00575CFB" w:rsidP="00504B59">
            <w:pPr>
              <w:snapToGrid w:val="0"/>
              <w:spacing w:line="240" w:lineRule="auto"/>
              <w:rPr>
                <w:rFonts w:ascii="Arial" w:eastAsia="仿宋_GB2312" w:hAnsi="Arial" w:cs="Arial"/>
                <w:bCs/>
                <w:szCs w:val="24"/>
              </w:rPr>
            </w:pPr>
            <w:r w:rsidRPr="00EC0373">
              <w:rPr>
                <w:rFonts w:ascii="Arial" w:eastAsia="仿宋_GB2312" w:hAnsi="Arial" w:cs="Arial"/>
                <w:bCs/>
                <w:szCs w:val="24"/>
              </w:rPr>
              <w:t xml:space="preserve">       --</w:t>
            </w:r>
          </w:p>
        </w:tc>
        <w:tc>
          <w:tcPr>
            <w:tcW w:w="1812" w:type="dxa"/>
            <w:tcBorders>
              <w:top w:val="single" w:sz="4" w:space="0" w:color="auto"/>
              <w:left w:val="nil"/>
              <w:bottom w:val="single" w:sz="8" w:space="0" w:color="auto"/>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Pr>
                <w:rFonts w:ascii="Arial" w:eastAsia="仿宋_GB2312" w:hAnsi="Arial" w:cs="Arial" w:hint="eastAsia"/>
                <w:szCs w:val="24"/>
              </w:rPr>
              <w:t>8416.49</w:t>
            </w:r>
          </w:p>
        </w:tc>
      </w:tr>
    </w:tbl>
    <w:p w:rsidR="00D379AC" w:rsidRPr="00EC0373" w:rsidRDefault="00D379AC" w:rsidP="00D379AC">
      <w:pPr>
        <w:snapToGrid w:val="0"/>
        <w:spacing w:beforeLines="100" w:before="240" w:line="360" w:lineRule="auto"/>
        <w:ind w:firstLine="556"/>
        <w:rPr>
          <w:rFonts w:ascii="Arial" w:eastAsia="仿宋_GB2312" w:hAnsi="Arial" w:cs="Arial"/>
          <w:b/>
          <w:sz w:val="28"/>
          <w:szCs w:val="28"/>
        </w:rPr>
      </w:pPr>
      <w:r w:rsidRPr="00EC0373">
        <w:rPr>
          <w:rFonts w:ascii="Arial" w:eastAsia="仿宋_GB2312" w:hAnsi="Arial" w:cs="Arial"/>
          <w:b/>
          <w:sz w:val="28"/>
          <w:szCs w:val="28"/>
        </w:rPr>
        <w:t>需补缴地价款总额：</w:t>
      </w:r>
      <w:r w:rsidR="002E0937">
        <w:rPr>
          <w:rFonts w:ascii="Arial" w:eastAsia="仿宋_GB2312" w:hAnsi="Arial" w:cs="Arial"/>
          <w:b/>
          <w:sz w:val="28"/>
          <w:szCs w:val="28"/>
        </w:rPr>
        <w:t>8416.49</w:t>
      </w:r>
      <w:r w:rsidRPr="00EC0373">
        <w:rPr>
          <w:rFonts w:ascii="Arial" w:eastAsia="仿宋_GB2312" w:hAnsi="Arial" w:cs="Arial"/>
          <w:b/>
          <w:sz w:val="28"/>
          <w:szCs w:val="28"/>
        </w:rPr>
        <w:t>万元</w:t>
      </w:r>
    </w:p>
    <w:p w:rsidR="00D379AC" w:rsidRPr="00EC0373" w:rsidRDefault="00575CFB" w:rsidP="00D379AC">
      <w:pPr>
        <w:snapToGrid w:val="0"/>
        <w:spacing w:line="360" w:lineRule="auto"/>
        <w:ind w:firstLine="556"/>
        <w:rPr>
          <w:rFonts w:ascii="Arial" w:eastAsia="仿宋_GB2312" w:hAnsi="Arial" w:cs="Arial"/>
          <w:sz w:val="28"/>
          <w:szCs w:val="28"/>
        </w:rPr>
      </w:pPr>
      <w:r w:rsidRPr="00EC0373">
        <w:rPr>
          <w:rFonts w:ascii="Arial" w:eastAsia="仿宋_GB2312" w:hAnsi="Arial" w:cs="Arial"/>
          <w:b/>
          <w:sz w:val="28"/>
          <w:szCs w:val="28"/>
        </w:rPr>
        <w:t>大写金额：</w:t>
      </w:r>
      <w:proofErr w:type="gramStart"/>
      <w:r>
        <w:rPr>
          <w:rFonts w:ascii="Arial" w:eastAsia="仿宋_GB2312" w:hAnsi="Arial" w:cs="Arial" w:hint="eastAsia"/>
          <w:b/>
          <w:sz w:val="28"/>
          <w:szCs w:val="28"/>
        </w:rPr>
        <w:t>捌仟肆佰壹拾陆万肆仟玖佰</w:t>
      </w:r>
      <w:proofErr w:type="gramEnd"/>
      <w:r w:rsidRPr="00EC0373">
        <w:rPr>
          <w:rFonts w:ascii="Arial" w:eastAsia="仿宋_GB2312" w:hAnsi="Arial" w:cs="Arial"/>
          <w:b/>
          <w:sz w:val="28"/>
          <w:szCs w:val="28"/>
        </w:rPr>
        <w:t>元整</w:t>
      </w:r>
    </w:p>
    <w:p w:rsidR="00E06B4C" w:rsidRPr="00D379AC" w:rsidRDefault="00E06B4C" w:rsidP="00331995">
      <w:pPr>
        <w:snapToGrid w:val="0"/>
        <w:spacing w:line="360" w:lineRule="auto"/>
        <w:rPr>
          <w:rFonts w:ascii="Arial" w:eastAsia="仿宋_GB2312" w:hAnsi="Arial" w:cs="Arial"/>
          <w:sz w:val="28"/>
          <w:szCs w:val="28"/>
        </w:rPr>
      </w:pPr>
    </w:p>
    <w:p w:rsidR="00794161" w:rsidRPr="00EC0373" w:rsidRDefault="00B1489F">
      <w:pPr>
        <w:numPr>
          <w:ilvl w:val="0"/>
          <w:numId w:val="3"/>
        </w:numPr>
        <w:snapToGrid w:val="0"/>
        <w:spacing w:line="360" w:lineRule="auto"/>
        <w:jc w:val="both"/>
        <w:textAlignment w:val="auto"/>
        <w:rPr>
          <w:rFonts w:ascii="Arial" w:eastAsia="仿宋_GB2312" w:hAnsi="Arial" w:cs="Arial"/>
          <w:b/>
          <w:sz w:val="28"/>
          <w:szCs w:val="28"/>
        </w:rPr>
      </w:pPr>
      <w:bookmarkStart w:id="260" w:name="_Toc416783706"/>
      <w:bookmarkStart w:id="261" w:name="_Toc469066172"/>
      <w:bookmarkStart w:id="262" w:name="_Toc416783610"/>
      <w:r w:rsidRPr="00EC0373">
        <w:rPr>
          <w:rFonts w:ascii="Arial" w:eastAsia="仿宋_GB2312" w:hAnsi="Arial" w:cs="Arial"/>
          <w:b/>
          <w:sz w:val="28"/>
          <w:szCs w:val="28"/>
        </w:rPr>
        <w:t>底价分析建议</w:t>
      </w:r>
    </w:p>
    <w:p w:rsidR="00D379AC" w:rsidRPr="00EC0373" w:rsidRDefault="00B1489F" w:rsidP="00D379AC">
      <w:pPr>
        <w:autoSpaceDE w:val="0"/>
        <w:autoSpaceDN w:val="0"/>
        <w:snapToGrid w:val="0"/>
        <w:spacing w:line="360" w:lineRule="auto"/>
        <w:ind w:firstLineChars="200" w:firstLine="562"/>
        <w:jc w:val="both"/>
        <w:textAlignment w:val="bottom"/>
        <w:rPr>
          <w:rFonts w:ascii="Arial" w:eastAsia="仿宋_GB2312" w:hAnsi="Arial" w:cs="Arial"/>
          <w:sz w:val="28"/>
          <w:szCs w:val="28"/>
        </w:rPr>
      </w:pPr>
      <w:r w:rsidRPr="00EC0373">
        <w:rPr>
          <w:rFonts w:ascii="Arial" w:eastAsia="仿宋_GB2312" w:hAnsi="Arial" w:cs="Arial"/>
          <w:b/>
          <w:sz w:val="28"/>
          <w:szCs w:val="28"/>
        </w:rPr>
        <w:t xml:space="preserve">  </w:t>
      </w:r>
      <w:r w:rsidR="00D379AC" w:rsidRPr="00EC0373">
        <w:rPr>
          <w:rFonts w:ascii="Arial" w:eastAsia="仿宋_GB2312" w:hAnsi="Arial" w:cs="Arial"/>
          <w:color w:val="000000"/>
          <w:sz w:val="28"/>
        </w:rPr>
        <w:t>《国土资源部办公厅关于印发〈国有建设用地使用权出让地价评估技术规范〉的通知》</w:t>
      </w:r>
      <w:r w:rsidR="00D379AC" w:rsidRPr="00EC0373">
        <w:rPr>
          <w:rFonts w:ascii="Arial" w:eastAsia="仿宋_GB2312" w:hAnsi="Arial" w:cs="Arial"/>
          <w:color w:val="000000"/>
          <w:sz w:val="28"/>
        </w:rPr>
        <w:t>[</w:t>
      </w:r>
      <w:proofErr w:type="gramStart"/>
      <w:r w:rsidR="00D379AC" w:rsidRPr="00EC0373">
        <w:rPr>
          <w:rFonts w:ascii="Arial" w:eastAsia="仿宋_GB2312" w:hAnsi="Arial" w:cs="Arial"/>
          <w:color w:val="000000"/>
          <w:sz w:val="28"/>
        </w:rPr>
        <w:t>国土资厅发</w:t>
      </w:r>
      <w:proofErr w:type="gramEnd"/>
      <w:r w:rsidR="00D379AC" w:rsidRPr="00EC0373">
        <w:rPr>
          <w:rFonts w:ascii="Arial" w:eastAsia="仿宋_GB2312" w:hAnsi="Arial" w:cs="Arial"/>
          <w:color w:val="000000"/>
          <w:sz w:val="28"/>
        </w:rPr>
        <w:t>（</w:t>
      </w:r>
      <w:r w:rsidR="00D379AC" w:rsidRPr="00EC0373">
        <w:rPr>
          <w:rFonts w:ascii="Arial" w:eastAsia="仿宋_GB2312" w:hAnsi="Arial" w:cs="Arial"/>
          <w:color w:val="000000"/>
          <w:sz w:val="28"/>
        </w:rPr>
        <w:t>2018</w:t>
      </w:r>
      <w:r w:rsidR="00D379AC" w:rsidRPr="00EC0373">
        <w:rPr>
          <w:rFonts w:ascii="Arial" w:eastAsia="仿宋_GB2312" w:hAnsi="Arial" w:cs="Arial"/>
          <w:color w:val="000000"/>
          <w:sz w:val="28"/>
        </w:rPr>
        <w:t>）</w:t>
      </w:r>
      <w:r w:rsidR="00D379AC" w:rsidRPr="00EC0373">
        <w:rPr>
          <w:rFonts w:ascii="Arial" w:eastAsia="仿宋_GB2312" w:hAnsi="Arial" w:cs="Arial"/>
          <w:color w:val="000000"/>
          <w:sz w:val="28"/>
        </w:rPr>
        <w:t>4</w:t>
      </w:r>
      <w:r w:rsidR="00D379AC" w:rsidRPr="00EC0373">
        <w:rPr>
          <w:rFonts w:ascii="Arial" w:eastAsia="仿宋_GB2312" w:hAnsi="Arial" w:cs="Arial"/>
          <w:color w:val="000000"/>
          <w:sz w:val="28"/>
        </w:rPr>
        <w:t>号</w:t>
      </w:r>
      <w:r w:rsidR="00D379AC" w:rsidRPr="00EC0373">
        <w:rPr>
          <w:rFonts w:ascii="Arial" w:eastAsia="仿宋_GB2312" w:hAnsi="Arial" w:cs="Arial"/>
          <w:color w:val="000000"/>
          <w:sz w:val="28"/>
        </w:rPr>
        <w:t>]</w:t>
      </w:r>
      <w:r w:rsidR="00D379AC" w:rsidRPr="00EC0373">
        <w:rPr>
          <w:rFonts w:ascii="Arial" w:eastAsia="仿宋_GB2312" w:hAnsi="Arial" w:cs="Arial"/>
          <w:sz w:val="28"/>
          <w:szCs w:val="28"/>
        </w:rPr>
        <w:t>第</w:t>
      </w:r>
      <w:r w:rsidR="00D379AC" w:rsidRPr="00EC0373">
        <w:rPr>
          <w:rFonts w:ascii="Arial" w:eastAsia="仿宋_GB2312" w:hAnsi="Arial" w:cs="Arial"/>
          <w:sz w:val="28"/>
          <w:szCs w:val="28"/>
        </w:rPr>
        <w:t>6</w:t>
      </w:r>
      <w:r w:rsidR="00D379AC" w:rsidRPr="00EC0373">
        <w:rPr>
          <w:rFonts w:ascii="Arial" w:eastAsia="仿宋_GB2312" w:hAnsi="Arial" w:cs="Arial"/>
          <w:sz w:val="28"/>
          <w:szCs w:val="28"/>
        </w:rPr>
        <w:t>条</w:t>
      </w:r>
      <w:r w:rsidR="00D379AC" w:rsidRPr="00EC0373">
        <w:rPr>
          <w:rFonts w:ascii="Arial" w:eastAsia="仿宋_GB2312" w:hAnsi="Arial" w:cs="Arial"/>
          <w:sz w:val="28"/>
          <w:szCs w:val="28"/>
        </w:rPr>
        <w:t>—</w:t>
      </w:r>
      <w:r w:rsidR="00D379AC" w:rsidRPr="00EC0373">
        <w:rPr>
          <w:rFonts w:ascii="Arial" w:eastAsia="仿宋_GB2312" w:hAnsi="Arial" w:cs="Arial"/>
          <w:sz w:val="28"/>
          <w:szCs w:val="28"/>
        </w:rPr>
        <w:t>特殊情况评估要点中对已出让土地补缴地价款做出了有关规定：</w:t>
      </w:r>
    </w:p>
    <w:p w:rsidR="00D379AC" w:rsidRPr="00EC0373" w:rsidRDefault="00D379AC" w:rsidP="00D379AC">
      <w:pPr>
        <w:autoSpaceDE w:val="0"/>
        <w:autoSpaceDN w:val="0"/>
        <w:snapToGrid w:val="0"/>
        <w:spacing w:line="360" w:lineRule="auto"/>
        <w:ind w:firstLineChars="200" w:firstLine="560"/>
        <w:jc w:val="both"/>
        <w:textAlignment w:val="bottom"/>
        <w:rPr>
          <w:rFonts w:ascii="Arial" w:eastAsia="仿宋_GB2312" w:hAnsi="Arial" w:cs="Arial"/>
          <w:sz w:val="28"/>
          <w:szCs w:val="28"/>
        </w:rPr>
      </w:pPr>
      <w:r w:rsidRPr="00EC0373">
        <w:rPr>
          <w:rFonts w:ascii="Arial" w:eastAsia="仿宋_GB2312" w:hAnsi="Arial" w:cs="Arial"/>
          <w:sz w:val="28"/>
        </w:rPr>
        <w:t>土地出让后经原出让</w:t>
      </w:r>
      <w:proofErr w:type="gramStart"/>
      <w:r w:rsidRPr="00EC0373">
        <w:rPr>
          <w:rFonts w:ascii="Arial" w:eastAsia="仿宋_GB2312" w:hAnsi="Arial" w:cs="Arial"/>
          <w:sz w:val="28"/>
        </w:rPr>
        <w:t>方批准</w:t>
      </w:r>
      <w:proofErr w:type="gramEnd"/>
      <w:r w:rsidRPr="00EC0373">
        <w:rPr>
          <w:rFonts w:ascii="Arial" w:eastAsia="仿宋_GB2312" w:hAnsi="Arial" w:cs="Arial"/>
          <w:sz w:val="28"/>
        </w:rPr>
        <w:t>改变用途或容积率等土地使用条件的，在评估需补缴地价款时，估价期日应以国土资源主管部门依法受理补缴地价申请时点为准，同时还</w:t>
      </w:r>
      <w:proofErr w:type="gramStart"/>
      <w:r w:rsidRPr="00EC0373">
        <w:rPr>
          <w:rFonts w:ascii="Arial" w:eastAsia="仿宋_GB2312" w:hAnsi="Arial" w:cs="Arial"/>
          <w:sz w:val="28"/>
        </w:rPr>
        <w:t>需体现</w:t>
      </w:r>
      <w:proofErr w:type="gramEnd"/>
      <w:r w:rsidRPr="00EC0373">
        <w:rPr>
          <w:rFonts w:ascii="Arial" w:eastAsia="仿宋_GB2312" w:hAnsi="Arial" w:cs="Arial"/>
          <w:sz w:val="28"/>
        </w:rPr>
        <w:t>以下技术要求：（</w:t>
      </w:r>
      <w:r w:rsidRPr="00EC0373">
        <w:rPr>
          <w:rFonts w:ascii="Arial" w:eastAsia="仿宋_GB2312" w:hAnsi="Arial" w:cs="Arial"/>
          <w:sz w:val="28"/>
        </w:rPr>
        <w:t>1</w:t>
      </w:r>
      <w:r w:rsidRPr="00EC0373">
        <w:rPr>
          <w:rFonts w:ascii="Arial" w:eastAsia="仿宋_GB2312" w:hAnsi="Arial" w:cs="Arial"/>
          <w:sz w:val="28"/>
        </w:rPr>
        <w:t>）</w:t>
      </w:r>
      <w:r w:rsidRPr="00EC0373">
        <w:rPr>
          <w:rFonts w:ascii="Arial" w:eastAsia="仿宋_GB2312" w:hAnsi="Arial" w:cs="Arial"/>
          <w:sz w:val="28"/>
          <w:szCs w:val="28"/>
        </w:rPr>
        <w:t>调整用途的，需补缴地价款等于新、旧用途楼面地价之差乘以建筑面积。新、旧用途楼面地价均为估价期日的正常市场价格。</w:t>
      </w:r>
      <w:r w:rsidRPr="00EC0373">
        <w:rPr>
          <w:rFonts w:ascii="Arial" w:eastAsia="仿宋_GB2312" w:hAnsi="Arial" w:cs="Arial"/>
          <w:sz w:val="28"/>
        </w:rPr>
        <w:t>（</w:t>
      </w:r>
      <w:r w:rsidRPr="00EC0373">
        <w:rPr>
          <w:rFonts w:ascii="Arial" w:eastAsia="仿宋_GB2312" w:hAnsi="Arial" w:cs="Arial"/>
          <w:sz w:val="28"/>
        </w:rPr>
        <w:t>2</w:t>
      </w:r>
      <w:r w:rsidRPr="00EC0373">
        <w:rPr>
          <w:rFonts w:ascii="Arial" w:eastAsia="仿宋_GB2312" w:hAnsi="Arial" w:cs="Arial"/>
          <w:sz w:val="28"/>
        </w:rPr>
        <w:t>）用地结构调整的，分别核算各用途建筑面积变化带来的地价增减额，合并计算应补缴地价款。各用途的楼面地价按调整结构后确定。核定需补缴地价款时，不能以土地出让金、土地增值收益或土地纯收益代替。</w:t>
      </w:r>
    </w:p>
    <w:p w:rsidR="00794161" w:rsidRPr="0010403B" w:rsidRDefault="00D379AC" w:rsidP="00D379AC">
      <w:pPr>
        <w:autoSpaceDE w:val="0"/>
        <w:autoSpaceDN w:val="0"/>
        <w:snapToGrid w:val="0"/>
        <w:spacing w:line="360" w:lineRule="auto"/>
        <w:ind w:firstLineChars="200" w:firstLine="560"/>
        <w:jc w:val="both"/>
        <w:textAlignment w:val="bottom"/>
        <w:rPr>
          <w:rFonts w:ascii="Arial" w:eastAsia="仿宋_GB2312" w:hAnsi="Arial" w:cs="Arial"/>
          <w:sz w:val="28"/>
        </w:rPr>
      </w:pPr>
      <w:r w:rsidRPr="00EC0373">
        <w:rPr>
          <w:rFonts w:ascii="Arial" w:eastAsia="仿宋_GB2312" w:hAnsi="Arial" w:cs="Arial"/>
          <w:sz w:val="28"/>
        </w:rPr>
        <w:t>本项目为</w:t>
      </w:r>
      <w:r>
        <w:rPr>
          <w:rFonts w:ascii="Arial" w:eastAsia="仿宋_GB2312" w:hAnsi="Arial" w:cs="Arial" w:hint="eastAsia"/>
          <w:sz w:val="28"/>
        </w:rPr>
        <w:t>调整规划用途</w:t>
      </w:r>
      <w:r w:rsidRPr="00EC0373">
        <w:rPr>
          <w:rFonts w:ascii="Arial" w:eastAsia="仿宋_GB2312" w:hAnsi="Arial" w:cs="Arial"/>
          <w:sz w:val="28"/>
        </w:rPr>
        <w:t>建筑面积的出让价格评估；依据</w:t>
      </w:r>
      <w:r w:rsidRPr="00EC0373">
        <w:rPr>
          <w:rFonts w:ascii="Arial" w:eastAsia="仿宋_GB2312" w:hAnsi="Arial" w:cs="Arial"/>
          <w:color w:val="000000"/>
          <w:sz w:val="28"/>
        </w:rPr>
        <w:t>《国土资源部办公厅关于印发〈国有建设用地使用权出让地价评估技术规范〉的通知》</w:t>
      </w:r>
      <w:r w:rsidRPr="00EC0373">
        <w:rPr>
          <w:rFonts w:ascii="Arial" w:eastAsia="仿宋_GB2312" w:hAnsi="Arial" w:cs="Arial"/>
          <w:color w:val="000000"/>
          <w:sz w:val="28"/>
        </w:rPr>
        <w:t>[</w:t>
      </w:r>
      <w:proofErr w:type="gramStart"/>
      <w:r w:rsidRPr="00EC0373">
        <w:rPr>
          <w:rFonts w:ascii="Arial" w:eastAsia="仿宋_GB2312" w:hAnsi="Arial" w:cs="Arial"/>
          <w:color w:val="000000"/>
          <w:sz w:val="28"/>
        </w:rPr>
        <w:t>国土资厅发</w:t>
      </w:r>
      <w:proofErr w:type="gramEnd"/>
      <w:r w:rsidRPr="00EC0373">
        <w:rPr>
          <w:rFonts w:ascii="Arial" w:eastAsia="仿宋_GB2312" w:hAnsi="Arial" w:cs="Arial"/>
          <w:color w:val="000000"/>
          <w:sz w:val="28"/>
        </w:rPr>
        <w:t>（</w:t>
      </w:r>
      <w:r w:rsidRPr="00EC0373">
        <w:rPr>
          <w:rFonts w:ascii="Arial" w:eastAsia="仿宋_GB2312" w:hAnsi="Arial" w:cs="Arial"/>
          <w:color w:val="000000"/>
          <w:sz w:val="28"/>
        </w:rPr>
        <w:t>2018</w:t>
      </w:r>
      <w:r w:rsidRPr="00EC0373">
        <w:rPr>
          <w:rFonts w:ascii="Arial" w:eastAsia="仿宋_GB2312" w:hAnsi="Arial" w:cs="Arial"/>
          <w:color w:val="000000"/>
          <w:sz w:val="28"/>
        </w:rPr>
        <w:t>）</w:t>
      </w:r>
      <w:r w:rsidRPr="00EC0373">
        <w:rPr>
          <w:rFonts w:ascii="Arial" w:eastAsia="仿宋_GB2312" w:hAnsi="Arial" w:cs="Arial"/>
          <w:color w:val="000000"/>
          <w:sz w:val="28"/>
        </w:rPr>
        <w:t>4</w:t>
      </w:r>
      <w:r w:rsidRPr="00EC0373">
        <w:rPr>
          <w:rFonts w:ascii="Arial" w:eastAsia="仿宋_GB2312" w:hAnsi="Arial" w:cs="Arial"/>
          <w:color w:val="000000"/>
          <w:sz w:val="28"/>
        </w:rPr>
        <w:t>号</w:t>
      </w:r>
      <w:r w:rsidRPr="00EC0373">
        <w:rPr>
          <w:rFonts w:ascii="Arial" w:eastAsia="仿宋_GB2312" w:hAnsi="Arial" w:cs="Arial"/>
          <w:color w:val="000000"/>
          <w:sz w:val="28"/>
        </w:rPr>
        <w:t>]</w:t>
      </w:r>
      <w:r w:rsidRPr="00EC0373">
        <w:rPr>
          <w:rFonts w:ascii="Arial" w:eastAsia="仿宋_GB2312" w:hAnsi="Arial" w:cs="Arial"/>
          <w:sz w:val="28"/>
        </w:rPr>
        <w:t>，可按</w:t>
      </w:r>
      <w:r w:rsidRPr="00EC0373">
        <w:rPr>
          <w:rFonts w:ascii="Arial" w:eastAsia="仿宋_GB2312" w:hAnsi="Arial" w:cs="Arial"/>
          <w:sz w:val="28"/>
          <w:szCs w:val="28"/>
        </w:rPr>
        <w:t>办公、商业用途楼面地价之差乘以变更建筑面积</w:t>
      </w:r>
      <w:r w:rsidRPr="00EC0373">
        <w:rPr>
          <w:rFonts w:ascii="Arial" w:eastAsia="仿宋_GB2312" w:hAnsi="Arial" w:cs="Arial"/>
          <w:sz w:val="28"/>
        </w:rPr>
        <w:lastRenderedPageBreak/>
        <w:t>确定地价款的增减额，即</w:t>
      </w:r>
      <w:r w:rsidRPr="00EC0373">
        <w:rPr>
          <w:rFonts w:ascii="Arial" w:eastAsia="仿宋_GB2312" w:hAnsi="Arial" w:cs="Arial"/>
          <w:sz w:val="28"/>
          <w:szCs w:val="28"/>
        </w:rPr>
        <w:t>办公、商业用途楼面地价之差与变更建筑面积</w:t>
      </w:r>
      <w:r w:rsidRPr="00EC0373">
        <w:rPr>
          <w:rFonts w:ascii="Arial" w:eastAsia="仿宋_GB2312" w:hAnsi="Arial" w:cs="Arial"/>
          <w:sz w:val="28"/>
          <w:szCs w:val="28"/>
        </w:rPr>
        <w:t>1779.8</w:t>
      </w:r>
      <w:r w:rsidRPr="00EC0373">
        <w:rPr>
          <w:rFonts w:ascii="Arial" w:eastAsia="仿宋_GB2312" w:hAnsi="Arial" w:cs="Arial"/>
          <w:sz w:val="28"/>
          <w:szCs w:val="28"/>
        </w:rPr>
        <w:t>平方米的乘积，即需应补缴地价款</w:t>
      </w:r>
      <w:r w:rsidR="002E0937">
        <w:rPr>
          <w:rFonts w:ascii="Arial" w:eastAsia="仿宋_GB2312" w:hAnsi="Arial" w:cs="Arial"/>
          <w:sz w:val="28"/>
          <w:szCs w:val="28"/>
        </w:rPr>
        <w:t>8416.49</w:t>
      </w:r>
      <w:r w:rsidRPr="00EC0373">
        <w:rPr>
          <w:rFonts w:ascii="Arial" w:eastAsia="仿宋_GB2312" w:hAnsi="Arial" w:cs="Arial"/>
          <w:sz w:val="28"/>
          <w:szCs w:val="28"/>
        </w:rPr>
        <w:t>万元</w:t>
      </w:r>
      <w:r w:rsidRPr="00EC0373">
        <w:rPr>
          <w:rFonts w:ascii="Arial" w:eastAsia="仿宋_GB2312" w:hAnsi="Arial" w:cs="Arial"/>
          <w:sz w:val="28"/>
        </w:rPr>
        <w:t>。</w:t>
      </w:r>
    </w:p>
    <w:p w:rsidR="00794161" w:rsidRPr="007204E0" w:rsidRDefault="007204E0" w:rsidP="007204E0">
      <w:pPr>
        <w:spacing w:line="360" w:lineRule="auto"/>
        <w:ind w:firstLineChars="100" w:firstLine="281"/>
        <w:outlineLvl w:val="0"/>
        <w:rPr>
          <w:rFonts w:ascii="Arial" w:eastAsia="仿宋_GB2312" w:hAnsi="Arial" w:cs="Arial"/>
          <w:b/>
          <w:sz w:val="28"/>
          <w:szCs w:val="28"/>
        </w:rPr>
      </w:pPr>
      <w:bookmarkStart w:id="263" w:name="_Toc516488221"/>
      <w:bookmarkStart w:id="264" w:name="_Toc515457832"/>
      <w:bookmarkStart w:id="265" w:name="_Toc515458410"/>
      <w:r w:rsidRPr="007204E0">
        <w:rPr>
          <w:rFonts w:ascii="Arial" w:eastAsia="仿宋_GB2312" w:hAnsi="Arial" w:cs="Arial" w:hint="eastAsia"/>
          <w:b/>
          <w:sz w:val="28"/>
          <w:szCs w:val="28"/>
        </w:rPr>
        <w:t>四</w:t>
      </w:r>
      <w:r w:rsidRPr="007204E0">
        <w:rPr>
          <w:rFonts w:ascii="Arial" w:eastAsia="仿宋_GB2312" w:hAnsi="Arial" w:cs="Arial" w:hint="eastAsia"/>
          <w:b/>
          <w:sz w:val="28"/>
          <w:szCs w:val="28"/>
        </w:rPr>
        <w:t>.</w:t>
      </w:r>
      <w:r>
        <w:rPr>
          <w:rFonts w:ascii="Arial" w:eastAsia="仿宋_GB2312" w:hAnsi="Arial" w:cs="Arial" w:hint="eastAsia"/>
          <w:b/>
          <w:sz w:val="28"/>
          <w:szCs w:val="28"/>
        </w:rPr>
        <w:t xml:space="preserve">  </w:t>
      </w:r>
      <w:bookmarkStart w:id="266" w:name="_GoBack"/>
      <w:bookmarkEnd w:id="266"/>
      <w:r w:rsidR="00B1489F" w:rsidRPr="007204E0">
        <w:rPr>
          <w:rFonts w:ascii="Arial" w:eastAsia="仿宋_GB2312" w:hAnsi="Arial" w:cs="Arial"/>
          <w:b/>
          <w:sz w:val="28"/>
          <w:szCs w:val="28"/>
        </w:rPr>
        <w:t>估价结果</w:t>
      </w:r>
      <w:bookmarkEnd w:id="263"/>
      <w:bookmarkEnd w:id="264"/>
      <w:bookmarkEnd w:id="265"/>
    </w:p>
    <w:p w:rsidR="00794161" w:rsidRPr="00EC0373" w:rsidRDefault="00B1489F" w:rsidP="00331995">
      <w:pPr>
        <w:spacing w:line="360" w:lineRule="auto"/>
        <w:ind w:firstLineChars="200" w:firstLine="560"/>
        <w:jc w:val="both"/>
        <w:rPr>
          <w:rFonts w:ascii="Arial" w:eastAsia="仿宋_GB2312" w:hAnsi="Arial" w:cs="Arial"/>
          <w:sz w:val="28"/>
        </w:rPr>
      </w:pPr>
      <w:r w:rsidRPr="00EC0373">
        <w:rPr>
          <w:rFonts w:ascii="Arial" w:eastAsia="仿宋_GB2312" w:hAnsi="Arial" w:cs="Arial"/>
          <w:kern w:val="2"/>
          <w:sz w:val="28"/>
        </w:rPr>
        <w:t>评估专业人员根据估价的目的，按照估价的程序，采用科学的估价方法（基准地价系数修正法和剩余法），在认真分析现有资料的基础上，通过仔细测算和认真分析各种影响</w:t>
      </w:r>
      <w:r w:rsidRPr="00EC0373">
        <w:rPr>
          <w:rFonts w:ascii="Arial" w:eastAsia="仿宋_GB2312" w:hAnsi="Arial" w:cs="Arial"/>
          <w:sz w:val="28"/>
        </w:rPr>
        <w:t>土地</w:t>
      </w:r>
      <w:r w:rsidRPr="00EC0373">
        <w:rPr>
          <w:rFonts w:ascii="Arial" w:eastAsia="仿宋_GB2312" w:hAnsi="Arial" w:cs="Arial"/>
          <w:kern w:val="2"/>
          <w:sz w:val="28"/>
        </w:rPr>
        <w:t>价格的因素，确定</w:t>
      </w:r>
      <w:r w:rsidRPr="00EC0373">
        <w:rPr>
          <w:rFonts w:ascii="Arial" w:eastAsia="仿宋_GB2312" w:hAnsi="Arial" w:cs="Arial"/>
          <w:sz w:val="28"/>
        </w:rPr>
        <w:t>估价对象于估价期日的出让国有建设用地使用权评估价格为（币种：人民币）：</w:t>
      </w:r>
    </w:p>
    <w:p w:rsidR="00D379AC" w:rsidRPr="00EC0373" w:rsidRDefault="00D379AC" w:rsidP="00D379AC">
      <w:pPr>
        <w:snapToGrid w:val="0"/>
        <w:ind w:firstLine="556"/>
        <w:rPr>
          <w:rFonts w:ascii="Arial" w:eastAsia="仿宋_GB2312" w:hAnsi="Arial" w:cs="Arial"/>
          <w:sz w:val="28"/>
          <w:szCs w:val="28"/>
        </w:rPr>
      </w:pPr>
      <w:r w:rsidRPr="00EC0373">
        <w:rPr>
          <w:rFonts w:ascii="Arial" w:eastAsia="仿宋_GB2312" w:hAnsi="Arial" w:cs="Arial"/>
          <w:b/>
          <w:sz w:val="28"/>
          <w:szCs w:val="28"/>
        </w:rPr>
        <w:sym w:font="Wingdings 2" w:char="F0C3"/>
      </w:r>
      <w:r w:rsidRPr="00EC0373">
        <w:rPr>
          <w:rFonts w:ascii="Arial" w:eastAsia="仿宋_GB2312" w:hAnsi="Arial" w:cs="Arial"/>
          <w:b/>
          <w:sz w:val="28"/>
          <w:szCs w:val="28"/>
        </w:rPr>
        <w:t>熟地价</w:t>
      </w:r>
    </w:p>
    <w:tbl>
      <w:tblPr>
        <w:tblW w:w="5000" w:type="pct"/>
        <w:jc w:val="center"/>
        <w:tblLook w:val="04A0" w:firstRow="1" w:lastRow="0" w:firstColumn="1" w:lastColumn="0" w:noHBand="0" w:noVBand="1"/>
      </w:tblPr>
      <w:tblGrid>
        <w:gridCol w:w="1808"/>
        <w:gridCol w:w="1838"/>
        <w:gridCol w:w="1867"/>
        <w:gridCol w:w="1720"/>
        <w:gridCol w:w="2282"/>
      </w:tblGrid>
      <w:tr w:rsidR="00575CFB" w:rsidRPr="00EC0373" w:rsidTr="00504B59">
        <w:trPr>
          <w:trHeight w:val="454"/>
          <w:jc w:val="center"/>
        </w:trPr>
        <w:tc>
          <w:tcPr>
            <w:tcW w:w="950" w:type="pct"/>
            <w:tcBorders>
              <w:top w:val="single" w:sz="8" w:space="0" w:color="auto"/>
              <w:left w:val="single" w:sz="8" w:space="0" w:color="auto"/>
              <w:bottom w:val="single" w:sz="8" w:space="0" w:color="000000"/>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部位</w:t>
            </w:r>
          </w:p>
        </w:tc>
        <w:tc>
          <w:tcPr>
            <w:tcW w:w="966" w:type="pct"/>
            <w:tcBorders>
              <w:top w:val="single" w:sz="8" w:space="0" w:color="auto"/>
              <w:left w:val="single" w:sz="8" w:space="0" w:color="auto"/>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用途</w:t>
            </w:r>
          </w:p>
        </w:tc>
        <w:tc>
          <w:tcPr>
            <w:tcW w:w="981" w:type="pct"/>
            <w:tcBorders>
              <w:top w:val="single" w:sz="8" w:space="0" w:color="auto"/>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出让建筑</w:t>
            </w:r>
          </w:p>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面积（</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904" w:type="pct"/>
            <w:tcBorders>
              <w:top w:val="single" w:sz="8" w:space="0" w:color="auto"/>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楼面熟地</w:t>
            </w:r>
          </w:p>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单价（元</w:t>
            </w:r>
            <w:r w:rsidRPr="00EC0373">
              <w:rPr>
                <w:rFonts w:ascii="Arial" w:eastAsia="仿宋_GB2312" w:hAnsi="Arial" w:cs="Arial"/>
                <w:b/>
                <w:bCs/>
                <w:color w:val="000000"/>
                <w:szCs w:val="24"/>
              </w:rPr>
              <w:t>/</w:t>
            </w:r>
            <w:r w:rsidRPr="00EC0373">
              <w:rPr>
                <w:rFonts w:ascii="Arial" w:eastAsia="华文仿宋" w:hAnsi="Arial" w:cs="Arial"/>
                <w:b/>
                <w:bCs/>
                <w:color w:val="000000"/>
                <w:szCs w:val="24"/>
              </w:rPr>
              <w:t>㎡</w:t>
            </w:r>
            <w:r w:rsidRPr="00EC0373">
              <w:rPr>
                <w:rFonts w:ascii="Arial" w:eastAsia="仿宋_GB2312" w:hAnsi="Arial" w:cs="Arial"/>
                <w:b/>
                <w:bCs/>
                <w:color w:val="000000"/>
                <w:szCs w:val="24"/>
              </w:rPr>
              <w:t>）</w:t>
            </w:r>
          </w:p>
        </w:tc>
        <w:tc>
          <w:tcPr>
            <w:tcW w:w="1199" w:type="pct"/>
            <w:tcBorders>
              <w:top w:val="single" w:sz="8" w:space="0" w:color="auto"/>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熟地总价</w:t>
            </w:r>
          </w:p>
          <w:p w:rsidR="00575CFB" w:rsidRPr="00EC0373" w:rsidRDefault="00575CFB" w:rsidP="00504B59">
            <w:pPr>
              <w:widowControl/>
              <w:adjustRightInd/>
              <w:spacing w:line="240" w:lineRule="auto"/>
              <w:jc w:val="center"/>
              <w:textAlignment w:val="auto"/>
              <w:rPr>
                <w:rFonts w:ascii="Arial" w:eastAsia="仿宋_GB2312" w:hAnsi="Arial" w:cs="Arial"/>
                <w:b/>
                <w:bCs/>
                <w:color w:val="000000"/>
                <w:szCs w:val="24"/>
              </w:rPr>
            </w:pPr>
            <w:r w:rsidRPr="00EC0373">
              <w:rPr>
                <w:rFonts w:ascii="Arial" w:eastAsia="仿宋_GB2312" w:hAnsi="Arial" w:cs="Arial"/>
                <w:b/>
                <w:bCs/>
                <w:color w:val="000000"/>
                <w:szCs w:val="24"/>
              </w:rPr>
              <w:t>(</w:t>
            </w:r>
            <w:r w:rsidRPr="00EC0373">
              <w:rPr>
                <w:rFonts w:ascii="Arial" w:eastAsia="仿宋_GB2312" w:hAnsi="Arial" w:cs="Arial"/>
                <w:b/>
                <w:bCs/>
                <w:color w:val="000000"/>
                <w:szCs w:val="24"/>
              </w:rPr>
              <w:t>万元）</w:t>
            </w:r>
          </w:p>
        </w:tc>
      </w:tr>
      <w:tr w:rsidR="00575CFB" w:rsidRPr="00EC0373" w:rsidTr="00504B59">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地上</w:t>
            </w:r>
          </w:p>
        </w:tc>
        <w:tc>
          <w:tcPr>
            <w:tcW w:w="966" w:type="pct"/>
            <w:tcBorders>
              <w:top w:val="single" w:sz="4" w:space="0" w:color="auto"/>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商业</w:t>
            </w:r>
          </w:p>
        </w:tc>
        <w:tc>
          <w:tcPr>
            <w:tcW w:w="981" w:type="pct"/>
            <w:tcBorders>
              <w:top w:val="single" w:sz="4" w:space="0" w:color="auto"/>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tc>
        <w:tc>
          <w:tcPr>
            <w:tcW w:w="904" w:type="pct"/>
            <w:tcBorders>
              <w:top w:val="single" w:sz="4" w:space="0" w:color="auto"/>
              <w:left w:val="nil"/>
              <w:bottom w:val="single" w:sz="8" w:space="0" w:color="auto"/>
              <w:right w:val="single" w:sz="8"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87355</w:t>
            </w:r>
          </w:p>
        </w:tc>
        <w:tc>
          <w:tcPr>
            <w:tcW w:w="1199" w:type="pct"/>
            <w:tcBorders>
              <w:top w:val="single" w:sz="4" w:space="0" w:color="auto"/>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15547.4429</w:t>
            </w:r>
          </w:p>
        </w:tc>
      </w:tr>
      <w:tr w:rsidR="00575CFB" w:rsidRPr="00EC0373" w:rsidTr="00504B59">
        <w:trPr>
          <w:trHeight w:val="454"/>
          <w:jc w:val="center"/>
        </w:trPr>
        <w:tc>
          <w:tcPr>
            <w:tcW w:w="950" w:type="pct"/>
            <w:vMerge/>
            <w:tcBorders>
              <w:top w:val="nil"/>
              <w:left w:val="single" w:sz="8" w:space="0" w:color="auto"/>
              <w:bottom w:val="single" w:sz="8" w:space="0" w:color="000000"/>
              <w:right w:val="single" w:sz="8" w:space="0" w:color="auto"/>
            </w:tcBorders>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p>
        </w:tc>
        <w:tc>
          <w:tcPr>
            <w:tcW w:w="966"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办公</w:t>
            </w:r>
          </w:p>
        </w:tc>
        <w:tc>
          <w:tcPr>
            <w:tcW w:w="981"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39900.84</w:t>
            </w:r>
          </w:p>
        </w:tc>
        <w:tc>
          <w:tcPr>
            <w:tcW w:w="904"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36256</w:t>
            </w:r>
          </w:p>
        </w:tc>
        <w:tc>
          <w:tcPr>
            <w:tcW w:w="1199"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144664.4855</w:t>
            </w:r>
          </w:p>
        </w:tc>
      </w:tr>
      <w:tr w:rsidR="00575CFB" w:rsidRPr="00EC0373" w:rsidTr="00504B59">
        <w:trPr>
          <w:trHeight w:val="454"/>
          <w:jc w:val="center"/>
        </w:trPr>
        <w:tc>
          <w:tcPr>
            <w:tcW w:w="1916" w:type="pct"/>
            <w:gridSpan w:val="2"/>
            <w:tcBorders>
              <w:top w:val="nil"/>
              <w:left w:val="single" w:sz="8" w:space="0" w:color="auto"/>
              <w:bottom w:val="single" w:sz="8" w:space="0" w:color="000000"/>
              <w:right w:val="single" w:sz="8" w:space="0" w:color="auto"/>
            </w:tcBorders>
            <w:vAlign w:val="center"/>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nil"/>
              <w:left w:val="nil"/>
              <w:bottom w:val="single" w:sz="8" w:space="0" w:color="auto"/>
              <w:right w:val="single" w:sz="8"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41680.64</w:t>
            </w:r>
          </w:p>
        </w:tc>
        <w:tc>
          <w:tcPr>
            <w:tcW w:w="904" w:type="pct"/>
            <w:tcBorders>
              <w:top w:val="nil"/>
              <w:left w:val="nil"/>
              <w:bottom w:val="single" w:sz="8" w:space="0" w:color="auto"/>
              <w:right w:val="single" w:sz="8" w:space="0" w:color="auto"/>
            </w:tcBorders>
            <w:shd w:val="clear" w:color="auto" w:fill="auto"/>
            <w:vAlign w:val="center"/>
          </w:tcPr>
          <w:p w:rsidR="00575CFB" w:rsidRPr="00EC0373" w:rsidRDefault="00575CFB" w:rsidP="00504B59">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160211.9284</w:t>
            </w:r>
          </w:p>
        </w:tc>
      </w:tr>
      <w:tr w:rsidR="00575CFB" w:rsidRPr="00EC0373" w:rsidTr="00504B59">
        <w:trPr>
          <w:trHeight w:val="454"/>
          <w:jc w:val="center"/>
        </w:trPr>
        <w:tc>
          <w:tcPr>
            <w:tcW w:w="950" w:type="pct"/>
            <w:vMerge w:val="restart"/>
            <w:tcBorders>
              <w:top w:val="nil"/>
              <w:left w:val="single" w:sz="8" w:space="0" w:color="auto"/>
              <w:bottom w:val="single" w:sz="8" w:space="0" w:color="000000"/>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w:t>
            </w:r>
          </w:p>
        </w:tc>
        <w:tc>
          <w:tcPr>
            <w:tcW w:w="966" w:type="pct"/>
            <w:tcBorders>
              <w:top w:val="nil"/>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r w:rsidRPr="00EC0373">
              <w:rPr>
                <w:rFonts w:ascii="Arial" w:eastAsia="仿宋_GB2312" w:hAnsi="Arial" w:cs="Arial"/>
                <w:color w:val="000000"/>
                <w:szCs w:val="24"/>
              </w:rPr>
              <w:t>地下办公</w:t>
            </w:r>
          </w:p>
        </w:tc>
        <w:tc>
          <w:tcPr>
            <w:tcW w:w="981" w:type="pct"/>
            <w:tcBorders>
              <w:top w:val="nil"/>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2822.18</w:t>
            </w:r>
          </w:p>
        </w:tc>
        <w:tc>
          <w:tcPr>
            <w:tcW w:w="904" w:type="pct"/>
            <w:tcBorders>
              <w:top w:val="nil"/>
              <w:left w:val="nil"/>
              <w:bottom w:val="single" w:sz="4" w:space="0" w:color="auto"/>
              <w:right w:val="single" w:sz="8"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11601</w:t>
            </w:r>
          </w:p>
        </w:tc>
        <w:tc>
          <w:tcPr>
            <w:tcW w:w="1199" w:type="pct"/>
            <w:tcBorders>
              <w:top w:val="nil"/>
              <w:left w:val="nil"/>
              <w:bottom w:val="single" w:sz="4"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3274.011</w:t>
            </w:r>
          </w:p>
        </w:tc>
      </w:tr>
      <w:tr w:rsidR="00575CFB" w:rsidRPr="00EC0373" w:rsidTr="00504B59">
        <w:trPr>
          <w:trHeight w:val="459"/>
          <w:jc w:val="center"/>
        </w:trPr>
        <w:tc>
          <w:tcPr>
            <w:tcW w:w="950" w:type="pct"/>
            <w:vMerge/>
            <w:tcBorders>
              <w:top w:val="nil"/>
              <w:left w:val="single" w:sz="8" w:space="0" w:color="auto"/>
              <w:bottom w:val="single" w:sz="8" w:space="0" w:color="000000"/>
              <w:right w:val="single" w:sz="4"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eastAsia="仿宋_GB2312" w:hAnsi="Arial" w:cs="Arial"/>
                <w:color w:val="000000"/>
                <w:szCs w:val="24"/>
              </w:rPr>
            </w:pPr>
          </w:p>
        </w:tc>
        <w:tc>
          <w:tcPr>
            <w:tcW w:w="9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5CFB" w:rsidRPr="00EC0373" w:rsidRDefault="00575CFB" w:rsidP="00504B59">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地下车库</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sidRPr="00EC0373">
              <w:rPr>
                <w:rFonts w:ascii="Arial" w:hAnsi="Arial" w:cs="Arial"/>
                <w:color w:val="000000"/>
                <w:szCs w:val="24"/>
              </w:rPr>
              <w:t>15122.64</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9667</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14619.0561</w:t>
            </w:r>
          </w:p>
        </w:tc>
      </w:tr>
      <w:tr w:rsidR="00575CFB" w:rsidRPr="00EC0373" w:rsidTr="00504B59">
        <w:trPr>
          <w:trHeight w:val="459"/>
          <w:jc w:val="center"/>
        </w:trPr>
        <w:tc>
          <w:tcPr>
            <w:tcW w:w="1916" w:type="pct"/>
            <w:gridSpan w:val="2"/>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pacing w:line="240" w:lineRule="auto"/>
              <w:jc w:val="center"/>
              <w:rPr>
                <w:rFonts w:ascii="Arial" w:eastAsia="仿宋_GB2312" w:hAnsi="Arial" w:cs="Arial"/>
                <w:color w:val="000000"/>
                <w:szCs w:val="24"/>
              </w:rPr>
            </w:pPr>
            <w:r w:rsidRPr="00EC0373">
              <w:rPr>
                <w:rFonts w:ascii="Arial" w:eastAsia="仿宋_GB2312" w:hAnsi="Arial" w:cs="Arial"/>
                <w:color w:val="000000"/>
                <w:szCs w:val="24"/>
              </w:rPr>
              <w:t>小计</w:t>
            </w:r>
          </w:p>
        </w:tc>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pacing w:line="240" w:lineRule="auto"/>
              <w:jc w:val="center"/>
              <w:rPr>
                <w:rFonts w:ascii="Arial" w:hAnsi="Arial" w:cs="Arial"/>
                <w:color w:val="000000"/>
                <w:szCs w:val="24"/>
              </w:rPr>
            </w:pPr>
            <w:r w:rsidRPr="00EC0373">
              <w:rPr>
                <w:rFonts w:ascii="Arial" w:hAnsi="Arial" w:cs="Arial"/>
                <w:color w:val="000000"/>
                <w:szCs w:val="24"/>
              </w:rPr>
              <w:t>17944.82</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pacing w:line="240" w:lineRule="auto"/>
              <w:jc w:val="center"/>
              <w:rPr>
                <w:rFonts w:ascii="Arial" w:hAnsi="Arial" w:cs="Arial"/>
                <w:color w:val="000000"/>
                <w:szCs w:val="24"/>
              </w:rPr>
            </w:pPr>
            <w:r w:rsidRPr="00EC0373">
              <w:rPr>
                <w:rFonts w:ascii="Arial" w:hAnsi="Arial" w:cs="Arial"/>
                <w:color w:val="000000"/>
                <w:szCs w:val="24"/>
              </w:rPr>
              <w:t>--</w:t>
            </w:r>
          </w:p>
        </w:tc>
        <w:tc>
          <w:tcPr>
            <w:tcW w:w="1199" w:type="pct"/>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pacing w:line="240" w:lineRule="auto"/>
              <w:jc w:val="center"/>
              <w:rPr>
                <w:rFonts w:ascii="Arial" w:hAnsi="Arial" w:cs="Arial"/>
                <w:color w:val="000000"/>
                <w:szCs w:val="24"/>
              </w:rPr>
            </w:pPr>
            <w:r>
              <w:rPr>
                <w:rFonts w:ascii="Arial" w:hAnsi="Arial" w:cs="Arial" w:hint="eastAsia"/>
                <w:color w:val="000000"/>
                <w:szCs w:val="24"/>
              </w:rPr>
              <w:t>17893.0671</w:t>
            </w:r>
          </w:p>
        </w:tc>
      </w:tr>
      <w:tr w:rsidR="00575CFB" w:rsidRPr="00EC0373" w:rsidTr="00504B59">
        <w:trPr>
          <w:trHeight w:val="454"/>
          <w:jc w:val="center"/>
        </w:trPr>
        <w:tc>
          <w:tcPr>
            <w:tcW w:w="1916"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eastAsia="仿宋_GB2312" w:hAnsi="Arial" w:cs="Arial"/>
                <w:color w:val="000000"/>
                <w:szCs w:val="24"/>
              </w:rPr>
              <w:t>合计</w:t>
            </w:r>
          </w:p>
        </w:tc>
        <w:tc>
          <w:tcPr>
            <w:tcW w:w="981"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59625.46</w:t>
            </w:r>
          </w:p>
        </w:tc>
        <w:tc>
          <w:tcPr>
            <w:tcW w:w="904"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w:t>
            </w:r>
          </w:p>
        </w:tc>
        <w:tc>
          <w:tcPr>
            <w:tcW w:w="1199" w:type="pct"/>
            <w:tcBorders>
              <w:top w:val="nil"/>
              <w:left w:val="nil"/>
              <w:bottom w:val="single" w:sz="8" w:space="0" w:color="auto"/>
              <w:right w:val="single" w:sz="8" w:space="0" w:color="auto"/>
            </w:tcBorders>
            <w:shd w:val="clear" w:color="auto" w:fill="auto"/>
            <w:vAlign w:val="center"/>
            <w:hideMark/>
          </w:tcPr>
          <w:p w:rsidR="00575CFB" w:rsidRPr="00EC0373" w:rsidRDefault="00575CFB" w:rsidP="00504B59">
            <w:pPr>
              <w:widowControl/>
              <w:adjustRightInd/>
              <w:spacing w:line="240" w:lineRule="auto"/>
              <w:jc w:val="center"/>
              <w:textAlignment w:val="auto"/>
              <w:rPr>
                <w:rFonts w:ascii="Arial" w:hAnsi="Arial" w:cs="Arial"/>
                <w:color w:val="000000"/>
                <w:szCs w:val="24"/>
              </w:rPr>
            </w:pPr>
            <w:r>
              <w:rPr>
                <w:rFonts w:ascii="Arial" w:hAnsi="Arial" w:cs="Arial" w:hint="eastAsia"/>
                <w:color w:val="000000"/>
                <w:szCs w:val="24"/>
              </w:rPr>
              <w:t>178104.9955</w:t>
            </w:r>
          </w:p>
        </w:tc>
      </w:tr>
    </w:tbl>
    <w:p w:rsidR="00D379AC" w:rsidRPr="00EC0373" w:rsidRDefault="00D379AC" w:rsidP="00D379AC">
      <w:pPr>
        <w:pStyle w:val="10"/>
        <w:ind w:firstLineChars="0" w:firstLine="0"/>
        <w:jc w:val="both"/>
        <w:rPr>
          <w:rFonts w:ascii="Arial" w:hAnsi="Arial" w:cs="Arial"/>
          <w:b/>
          <w:kern w:val="0"/>
          <w:szCs w:val="28"/>
        </w:rPr>
      </w:pPr>
    </w:p>
    <w:p w:rsidR="00D379AC" w:rsidRPr="00EC0373" w:rsidRDefault="00D379AC" w:rsidP="00D379AC">
      <w:pPr>
        <w:pStyle w:val="10"/>
        <w:ind w:firstLine="562"/>
        <w:jc w:val="both"/>
        <w:rPr>
          <w:rFonts w:ascii="Arial" w:hAnsi="Arial" w:cs="Arial"/>
          <w:b/>
          <w:kern w:val="0"/>
          <w:szCs w:val="28"/>
        </w:rPr>
      </w:pPr>
      <w:r w:rsidRPr="00EC0373">
        <w:rPr>
          <w:rFonts w:ascii="Arial" w:hAnsi="Arial" w:cs="Arial"/>
          <w:b/>
          <w:kern w:val="0"/>
          <w:szCs w:val="28"/>
        </w:rPr>
        <w:sym w:font="Wingdings 2" w:char="F0C3"/>
      </w:r>
      <w:r w:rsidRPr="00EC0373">
        <w:rPr>
          <w:rFonts w:ascii="Arial" w:hAnsi="Arial" w:cs="Arial"/>
          <w:b/>
          <w:kern w:val="0"/>
          <w:szCs w:val="28"/>
        </w:rPr>
        <w:t>需补缴地价款（变更出让合同时，建议应补缴的地价款）</w:t>
      </w:r>
    </w:p>
    <w:tbl>
      <w:tblPr>
        <w:tblW w:w="8327" w:type="dxa"/>
        <w:jc w:val="center"/>
        <w:tblInd w:w="-319" w:type="dxa"/>
        <w:tblLayout w:type="fixed"/>
        <w:tblLook w:val="04A0" w:firstRow="1" w:lastRow="0" w:firstColumn="1" w:lastColumn="0" w:noHBand="0" w:noVBand="1"/>
      </w:tblPr>
      <w:tblGrid>
        <w:gridCol w:w="775"/>
        <w:gridCol w:w="1353"/>
        <w:gridCol w:w="1178"/>
        <w:gridCol w:w="1595"/>
        <w:gridCol w:w="1614"/>
        <w:gridCol w:w="1812"/>
      </w:tblGrid>
      <w:tr w:rsidR="00575CFB" w:rsidRPr="00EC0373" w:rsidTr="00504B59">
        <w:trPr>
          <w:trHeight w:val="450"/>
          <w:jc w:val="center"/>
        </w:trPr>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部位</w:t>
            </w:r>
          </w:p>
        </w:tc>
        <w:tc>
          <w:tcPr>
            <w:tcW w:w="2531"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ind w:firstLineChars="350" w:firstLine="840"/>
              <w:rPr>
                <w:rFonts w:ascii="Arial" w:eastAsia="仿宋_GB2312" w:hAnsi="Arial" w:cs="Arial"/>
                <w:bCs/>
                <w:szCs w:val="24"/>
              </w:rPr>
            </w:pPr>
            <w:r w:rsidRPr="00EC0373">
              <w:rPr>
                <w:rFonts w:ascii="Arial" w:eastAsia="仿宋_GB2312" w:hAnsi="Arial" w:cs="Arial"/>
                <w:bCs/>
                <w:szCs w:val="24"/>
              </w:rPr>
              <w:t>用途</w:t>
            </w:r>
          </w:p>
        </w:tc>
        <w:tc>
          <w:tcPr>
            <w:tcW w:w="1595" w:type="dxa"/>
            <w:vMerge w:val="restart"/>
            <w:tcBorders>
              <w:top w:val="single" w:sz="4" w:space="0" w:color="auto"/>
              <w:left w:val="single" w:sz="4" w:space="0" w:color="auto"/>
              <w:right w:val="single" w:sz="4" w:space="0" w:color="auto"/>
            </w:tcBorders>
            <w:shd w:val="clear" w:color="auto" w:fill="auto"/>
            <w:vAlign w:val="center"/>
          </w:tcPr>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出让建筑面积（</w:t>
            </w:r>
            <w:r w:rsidRPr="00EA768A">
              <w:rPr>
                <w:rFonts w:ascii="Arial" w:hAnsi="Arial" w:cs="Arial"/>
                <w:b/>
                <w:bCs/>
                <w:szCs w:val="24"/>
              </w:rPr>
              <w:t>㎡</w:t>
            </w:r>
            <w:r w:rsidRPr="00EA768A">
              <w:rPr>
                <w:rFonts w:ascii="Arial" w:eastAsia="仿宋_GB2312" w:hAnsi="Arial" w:cs="Arial"/>
                <w:b/>
                <w:bCs/>
                <w:szCs w:val="24"/>
              </w:rPr>
              <w:t>）</w:t>
            </w:r>
          </w:p>
        </w:tc>
        <w:tc>
          <w:tcPr>
            <w:tcW w:w="1614" w:type="dxa"/>
            <w:vMerge w:val="restart"/>
            <w:tcBorders>
              <w:top w:val="single" w:sz="4" w:space="0" w:color="auto"/>
              <w:left w:val="single" w:sz="4" w:space="0" w:color="auto"/>
              <w:right w:val="single" w:sz="4" w:space="0" w:color="auto"/>
            </w:tcBorders>
            <w:shd w:val="clear" w:color="auto" w:fill="auto"/>
            <w:vAlign w:val="center"/>
          </w:tcPr>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楼面熟地</w:t>
            </w:r>
          </w:p>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单价</w:t>
            </w:r>
            <w:r w:rsidRPr="00EA768A">
              <w:rPr>
                <w:rFonts w:ascii="Arial" w:eastAsia="仿宋_GB2312" w:hAnsi="Arial" w:cs="Arial"/>
                <w:b/>
                <w:bCs/>
                <w:szCs w:val="24"/>
              </w:rPr>
              <w:t>（元</w:t>
            </w:r>
            <w:r w:rsidRPr="00EA768A">
              <w:rPr>
                <w:rFonts w:ascii="Arial" w:eastAsia="仿宋_GB2312" w:hAnsi="Arial" w:cs="Arial"/>
                <w:b/>
                <w:bCs/>
                <w:szCs w:val="24"/>
              </w:rPr>
              <w:t>/</w:t>
            </w:r>
            <w:r w:rsidRPr="00EA768A">
              <w:rPr>
                <w:rFonts w:ascii="Arial" w:hAnsi="Arial" w:cs="Arial"/>
                <w:b/>
                <w:bCs/>
                <w:szCs w:val="24"/>
              </w:rPr>
              <w:t>㎡</w:t>
            </w:r>
            <w:r w:rsidRPr="00EA768A">
              <w:rPr>
                <w:rFonts w:ascii="Arial" w:eastAsia="仿宋_GB2312" w:hAnsi="Arial" w:cs="Arial"/>
                <w:b/>
                <w:bCs/>
                <w:szCs w:val="24"/>
              </w:rPr>
              <w:t>）</w:t>
            </w:r>
          </w:p>
        </w:tc>
        <w:tc>
          <w:tcPr>
            <w:tcW w:w="1812" w:type="dxa"/>
            <w:vMerge w:val="restart"/>
            <w:tcBorders>
              <w:top w:val="single" w:sz="4" w:space="0" w:color="auto"/>
              <w:left w:val="single" w:sz="4" w:space="0" w:color="auto"/>
              <w:right w:val="single" w:sz="4" w:space="0" w:color="auto"/>
            </w:tcBorders>
            <w:shd w:val="clear" w:color="auto" w:fill="auto"/>
            <w:vAlign w:val="center"/>
          </w:tcPr>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需补缴地价款</w:t>
            </w:r>
          </w:p>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 xml:space="preserve"> (</w:t>
            </w:r>
            <w:r w:rsidRPr="00EA768A">
              <w:rPr>
                <w:rFonts w:ascii="Arial" w:eastAsia="仿宋_GB2312" w:hAnsi="Arial" w:cs="Arial"/>
                <w:b/>
                <w:bCs/>
                <w:szCs w:val="24"/>
              </w:rPr>
              <w:t>万元）</w:t>
            </w:r>
          </w:p>
        </w:tc>
      </w:tr>
      <w:tr w:rsidR="00575CFB" w:rsidRPr="00EC0373" w:rsidTr="00504B59">
        <w:trPr>
          <w:trHeight w:val="390"/>
          <w:jc w:val="center"/>
        </w:trPr>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p>
        </w:tc>
        <w:tc>
          <w:tcPr>
            <w:tcW w:w="2531" w:type="dxa"/>
            <w:gridSpan w:val="2"/>
            <w:vMerge/>
            <w:tcBorders>
              <w:top w:val="single" w:sz="8" w:space="0" w:color="auto"/>
              <w:left w:val="single" w:sz="4"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p>
        </w:tc>
        <w:tc>
          <w:tcPr>
            <w:tcW w:w="1595" w:type="dxa"/>
            <w:vMerge/>
            <w:tcBorders>
              <w:left w:val="single" w:sz="4" w:space="0" w:color="auto"/>
              <w:bottom w:val="single" w:sz="8"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c>
          <w:tcPr>
            <w:tcW w:w="1614" w:type="dxa"/>
            <w:vMerge/>
            <w:tcBorders>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c>
          <w:tcPr>
            <w:tcW w:w="1812" w:type="dxa"/>
            <w:vMerge/>
            <w:tcBorders>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r>
      <w:tr w:rsidR="00575CFB" w:rsidRPr="00EC0373" w:rsidTr="00504B59">
        <w:trPr>
          <w:trHeight w:val="495"/>
          <w:jc w:val="center"/>
        </w:trPr>
        <w:tc>
          <w:tcPr>
            <w:tcW w:w="775"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地上</w:t>
            </w:r>
          </w:p>
        </w:tc>
        <w:tc>
          <w:tcPr>
            <w:tcW w:w="1353" w:type="dxa"/>
            <w:vMerge w:val="restart"/>
            <w:tcBorders>
              <w:top w:val="nil"/>
              <w:left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Pr>
                <w:rFonts w:ascii="Arial" w:eastAsia="仿宋_GB2312" w:hAnsi="Arial" w:cs="Arial" w:hint="eastAsia"/>
                <w:bCs/>
                <w:szCs w:val="24"/>
              </w:rPr>
              <w:t>规划调整用途</w:t>
            </w:r>
          </w:p>
        </w:tc>
        <w:tc>
          <w:tcPr>
            <w:tcW w:w="1178" w:type="dxa"/>
            <w:tcBorders>
              <w:top w:val="nil"/>
              <w:left w:val="single" w:sz="4" w:space="0" w:color="auto"/>
              <w:bottom w:val="single" w:sz="8" w:space="0" w:color="000000"/>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商业</w:t>
            </w:r>
          </w:p>
        </w:tc>
        <w:tc>
          <w:tcPr>
            <w:tcW w:w="1595" w:type="dxa"/>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1779.8</w:t>
            </w:r>
          </w:p>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（新增）</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87355</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15547.44</w:t>
            </w:r>
          </w:p>
        </w:tc>
      </w:tr>
      <w:tr w:rsidR="00575CFB" w:rsidRPr="00EC0373" w:rsidTr="00504B59">
        <w:trPr>
          <w:trHeight w:val="480"/>
          <w:jc w:val="center"/>
        </w:trPr>
        <w:tc>
          <w:tcPr>
            <w:tcW w:w="775" w:type="dxa"/>
            <w:vMerge/>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p>
        </w:tc>
        <w:tc>
          <w:tcPr>
            <w:tcW w:w="1353" w:type="dxa"/>
            <w:vMerge/>
            <w:tcBorders>
              <w:left w:val="single" w:sz="4"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c>
          <w:tcPr>
            <w:tcW w:w="1178" w:type="dxa"/>
            <w:tcBorders>
              <w:top w:val="nil"/>
              <w:left w:val="single" w:sz="4" w:space="0" w:color="auto"/>
              <w:bottom w:val="single" w:sz="8" w:space="0" w:color="000000"/>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办公</w:t>
            </w:r>
          </w:p>
        </w:tc>
        <w:tc>
          <w:tcPr>
            <w:tcW w:w="1595" w:type="dxa"/>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hAnsi="Arial" w:cs="Arial"/>
                <w:color w:val="000000"/>
                <w:szCs w:val="24"/>
              </w:rPr>
              <w:t>（缩减）</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40066</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7130.95</w:t>
            </w:r>
          </w:p>
        </w:tc>
      </w:tr>
      <w:tr w:rsidR="00575CFB" w:rsidRPr="00EC0373" w:rsidTr="00504B59">
        <w:trPr>
          <w:trHeight w:val="510"/>
          <w:jc w:val="center"/>
        </w:trPr>
        <w:tc>
          <w:tcPr>
            <w:tcW w:w="3306"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r w:rsidRPr="00EC0373">
              <w:rPr>
                <w:rFonts w:ascii="Arial" w:eastAsia="仿宋_GB2312" w:hAnsi="Arial" w:cs="Arial"/>
                <w:bCs/>
                <w:szCs w:val="24"/>
              </w:rPr>
              <w:t>小计</w:t>
            </w:r>
          </w:p>
        </w:tc>
        <w:tc>
          <w:tcPr>
            <w:tcW w:w="1595" w:type="dxa"/>
            <w:tcBorders>
              <w:top w:val="nil"/>
              <w:left w:val="nil"/>
              <w:bottom w:val="single" w:sz="8" w:space="0" w:color="auto"/>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0</w:t>
            </w:r>
          </w:p>
        </w:tc>
        <w:tc>
          <w:tcPr>
            <w:tcW w:w="1614" w:type="dxa"/>
            <w:tcBorders>
              <w:top w:val="single" w:sz="4" w:space="0" w:color="auto"/>
              <w:left w:val="nil"/>
              <w:bottom w:val="single" w:sz="8" w:space="0" w:color="auto"/>
              <w:right w:val="single" w:sz="8" w:space="0" w:color="auto"/>
            </w:tcBorders>
            <w:shd w:val="clear" w:color="auto" w:fill="auto"/>
            <w:vAlign w:val="center"/>
          </w:tcPr>
          <w:p w:rsidR="00575CFB" w:rsidRPr="00EC0373" w:rsidRDefault="00575CFB" w:rsidP="00504B59">
            <w:pPr>
              <w:snapToGrid w:val="0"/>
              <w:spacing w:line="240" w:lineRule="auto"/>
              <w:rPr>
                <w:rFonts w:ascii="Arial" w:eastAsia="仿宋_GB2312" w:hAnsi="Arial" w:cs="Arial"/>
                <w:bCs/>
                <w:szCs w:val="24"/>
              </w:rPr>
            </w:pPr>
            <w:r w:rsidRPr="00EC0373">
              <w:rPr>
                <w:rFonts w:ascii="Arial" w:eastAsia="仿宋_GB2312" w:hAnsi="Arial" w:cs="Arial"/>
                <w:bCs/>
                <w:szCs w:val="24"/>
              </w:rPr>
              <w:t xml:space="preserve">       --</w:t>
            </w:r>
          </w:p>
        </w:tc>
        <w:tc>
          <w:tcPr>
            <w:tcW w:w="1812" w:type="dxa"/>
            <w:tcBorders>
              <w:top w:val="single" w:sz="4" w:space="0" w:color="auto"/>
              <w:left w:val="nil"/>
              <w:bottom w:val="single" w:sz="8" w:space="0" w:color="auto"/>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Pr>
                <w:rFonts w:ascii="Arial" w:eastAsia="仿宋_GB2312" w:hAnsi="Arial" w:cs="Arial" w:hint="eastAsia"/>
                <w:szCs w:val="24"/>
              </w:rPr>
              <w:t>8416.49</w:t>
            </w:r>
          </w:p>
        </w:tc>
      </w:tr>
    </w:tbl>
    <w:p w:rsidR="00D379AC" w:rsidRPr="00EC0373" w:rsidRDefault="00D379AC" w:rsidP="00D379AC">
      <w:pPr>
        <w:snapToGrid w:val="0"/>
        <w:spacing w:beforeLines="100" w:before="240" w:line="360" w:lineRule="auto"/>
        <w:ind w:firstLine="556"/>
        <w:rPr>
          <w:rFonts w:ascii="Arial" w:eastAsia="仿宋_GB2312" w:hAnsi="Arial" w:cs="Arial"/>
          <w:b/>
          <w:sz w:val="28"/>
          <w:szCs w:val="28"/>
        </w:rPr>
      </w:pPr>
      <w:r w:rsidRPr="00EC0373">
        <w:rPr>
          <w:rFonts w:ascii="Arial" w:eastAsia="仿宋_GB2312" w:hAnsi="Arial" w:cs="Arial"/>
          <w:b/>
          <w:sz w:val="28"/>
          <w:szCs w:val="28"/>
        </w:rPr>
        <w:t>需补缴地价款总额：</w:t>
      </w:r>
      <w:r w:rsidR="002E0937">
        <w:rPr>
          <w:rFonts w:ascii="Arial" w:eastAsia="仿宋_GB2312" w:hAnsi="Arial" w:cs="Arial"/>
          <w:b/>
          <w:sz w:val="28"/>
          <w:szCs w:val="28"/>
        </w:rPr>
        <w:t>8416.49</w:t>
      </w:r>
      <w:r w:rsidRPr="00EC0373">
        <w:rPr>
          <w:rFonts w:ascii="Arial" w:eastAsia="仿宋_GB2312" w:hAnsi="Arial" w:cs="Arial"/>
          <w:b/>
          <w:sz w:val="28"/>
          <w:szCs w:val="28"/>
        </w:rPr>
        <w:t>万元</w:t>
      </w:r>
    </w:p>
    <w:p w:rsidR="00510A13" w:rsidRDefault="00575CFB" w:rsidP="00D379AC">
      <w:pPr>
        <w:snapToGrid w:val="0"/>
        <w:spacing w:line="360" w:lineRule="auto"/>
        <w:ind w:firstLine="556"/>
        <w:rPr>
          <w:rFonts w:ascii="Arial" w:eastAsia="仿宋_GB2312" w:hAnsi="Arial" w:cs="Arial"/>
          <w:b/>
          <w:sz w:val="28"/>
          <w:szCs w:val="28"/>
        </w:rPr>
      </w:pPr>
      <w:r w:rsidRPr="00EC0373">
        <w:rPr>
          <w:rFonts w:ascii="Arial" w:eastAsia="仿宋_GB2312" w:hAnsi="Arial" w:cs="Arial"/>
          <w:b/>
          <w:sz w:val="28"/>
          <w:szCs w:val="28"/>
        </w:rPr>
        <w:t>大写金额：</w:t>
      </w:r>
      <w:proofErr w:type="gramStart"/>
      <w:r>
        <w:rPr>
          <w:rFonts w:ascii="Arial" w:eastAsia="仿宋_GB2312" w:hAnsi="Arial" w:cs="Arial" w:hint="eastAsia"/>
          <w:b/>
          <w:sz w:val="28"/>
          <w:szCs w:val="28"/>
        </w:rPr>
        <w:t>捌仟肆佰壹拾陆万肆仟玖佰</w:t>
      </w:r>
      <w:proofErr w:type="gramEnd"/>
      <w:r w:rsidRPr="00EC0373">
        <w:rPr>
          <w:rFonts w:ascii="Arial" w:eastAsia="仿宋_GB2312" w:hAnsi="Arial" w:cs="Arial"/>
          <w:b/>
          <w:sz w:val="28"/>
          <w:szCs w:val="28"/>
        </w:rPr>
        <w:t>元整</w:t>
      </w:r>
    </w:p>
    <w:p w:rsidR="00794161" w:rsidRPr="00EC0373" w:rsidRDefault="001E3FDB" w:rsidP="00510A13">
      <w:pPr>
        <w:snapToGrid w:val="0"/>
        <w:spacing w:line="360" w:lineRule="auto"/>
        <w:ind w:firstLine="556"/>
        <w:rPr>
          <w:rFonts w:ascii="Arial" w:eastAsia="仿宋_GB2312" w:hAnsi="Arial" w:cs="Arial"/>
          <w:sz w:val="28"/>
        </w:rPr>
        <w:sectPr w:rsidR="00794161" w:rsidRPr="00EC0373">
          <w:headerReference w:type="first" r:id="rId108"/>
          <w:footerReference w:type="first" r:id="rId109"/>
          <w:pgSz w:w="11907" w:h="16840"/>
          <w:pgMar w:top="1843" w:right="1134" w:bottom="1134" w:left="1134" w:header="1134" w:footer="907" w:gutter="340"/>
          <w:cols w:space="425"/>
          <w:docGrid w:linePitch="326"/>
        </w:sectPr>
      </w:pPr>
      <w:r w:rsidRPr="00EC0373">
        <w:rPr>
          <w:rFonts w:ascii="Arial" w:eastAsia="仿宋_GB2312" w:hAnsi="Arial" w:cs="Arial"/>
          <w:sz w:val="28"/>
          <w:szCs w:val="28"/>
        </w:rPr>
        <w:t>具体结果详见《估价结果一览表》</w:t>
      </w:r>
      <w:r w:rsidR="00B1489F" w:rsidRPr="00EC0373">
        <w:rPr>
          <w:rFonts w:ascii="Arial" w:eastAsia="仿宋_GB2312" w:hAnsi="Arial" w:cs="Arial"/>
          <w:sz w:val="28"/>
          <w:szCs w:val="28"/>
        </w:rPr>
        <w:t xml:space="preserve">  </w:t>
      </w:r>
    </w:p>
    <w:p w:rsidR="00794161" w:rsidRPr="00EC0373" w:rsidRDefault="00794161">
      <w:pPr>
        <w:spacing w:line="240" w:lineRule="auto"/>
        <w:outlineLvl w:val="1"/>
        <w:rPr>
          <w:rFonts w:ascii="Arial" w:eastAsia="仿宋_GB2312" w:hAnsi="Arial" w:cs="Arial"/>
          <w:bCs/>
          <w:sz w:val="28"/>
        </w:rPr>
      </w:pPr>
    </w:p>
    <w:p w:rsidR="00794161" w:rsidRPr="00EC0373" w:rsidRDefault="00B1489F">
      <w:pPr>
        <w:spacing w:line="240" w:lineRule="auto"/>
        <w:outlineLvl w:val="1"/>
        <w:rPr>
          <w:rFonts w:ascii="Arial" w:eastAsia="仿宋_GB2312" w:hAnsi="Arial" w:cs="Arial"/>
          <w:b/>
          <w:sz w:val="28"/>
        </w:rPr>
      </w:pPr>
      <w:r w:rsidRPr="00EC0373">
        <w:rPr>
          <w:rFonts w:ascii="Arial" w:eastAsia="仿宋_GB2312" w:hAnsi="Arial" w:cs="Arial"/>
          <w:bCs/>
          <w:sz w:val="28"/>
        </w:rPr>
        <w:t>附</w:t>
      </w:r>
      <w:r w:rsidRPr="00EC0373">
        <w:rPr>
          <w:rFonts w:ascii="Arial" w:eastAsia="仿宋_GB2312" w:hAnsi="Arial" w:cs="Arial"/>
          <w:b/>
          <w:sz w:val="28"/>
        </w:rPr>
        <w:t xml:space="preserve">                                           </w:t>
      </w:r>
      <w:r w:rsidRPr="00EC0373">
        <w:rPr>
          <w:rFonts w:ascii="Arial" w:eastAsia="仿宋_GB2312" w:hAnsi="Arial" w:cs="Arial"/>
          <w:b/>
          <w:sz w:val="28"/>
        </w:rPr>
        <w:t>估价结果一览表</w:t>
      </w:r>
    </w:p>
    <w:p w:rsidR="00794161" w:rsidRPr="00EC0373" w:rsidRDefault="00B1489F">
      <w:pPr>
        <w:spacing w:line="240" w:lineRule="auto"/>
        <w:rPr>
          <w:rFonts w:ascii="Arial" w:eastAsia="仿宋_GB2312" w:hAnsi="Arial" w:cs="Arial"/>
          <w:bCs/>
          <w:sz w:val="18"/>
        </w:rPr>
      </w:pPr>
      <w:r w:rsidRPr="00EC0373">
        <w:rPr>
          <w:rFonts w:ascii="Arial" w:eastAsia="仿宋_GB2312" w:hAnsi="Arial" w:cs="Arial"/>
          <w:bCs/>
          <w:sz w:val="18"/>
        </w:rPr>
        <w:t>估价机构：</w:t>
      </w:r>
      <w:r w:rsidRPr="00EC0373">
        <w:rPr>
          <w:rFonts w:ascii="Arial" w:eastAsia="仿宋_GB2312" w:hAnsi="Arial" w:cs="Arial"/>
          <w:sz w:val="18"/>
        </w:rPr>
        <w:t>北京康正宏基房地产评估有限公司</w:t>
      </w:r>
      <w:r w:rsidRPr="00EC0373">
        <w:rPr>
          <w:rFonts w:ascii="Arial" w:eastAsia="仿宋_GB2312" w:hAnsi="Arial" w:cs="Arial"/>
          <w:sz w:val="18"/>
        </w:rPr>
        <w:t xml:space="preserve"> </w:t>
      </w:r>
      <w:r w:rsidRPr="00EC0373">
        <w:rPr>
          <w:rFonts w:ascii="Arial" w:eastAsia="仿宋_GB2312" w:hAnsi="Arial" w:cs="Arial"/>
          <w:bCs/>
          <w:sz w:val="18"/>
        </w:rPr>
        <w:t xml:space="preserve">  </w:t>
      </w:r>
      <w:r w:rsidRPr="00EC0373">
        <w:rPr>
          <w:rFonts w:ascii="Arial" w:eastAsia="仿宋_GB2312" w:hAnsi="Arial" w:cs="Arial"/>
          <w:bCs/>
          <w:sz w:val="18"/>
        </w:rPr>
        <w:t>估价报告编号：</w:t>
      </w:r>
      <w:r w:rsidR="008B7B8B" w:rsidRPr="00EC0373">
        <w:rPr>
          <w:rFonts w:ascii="Arial" w:eastAsia="仿宋_GB2312" w:hAnsi="Arial" w:cs="Arial"/>
          <w:bCs/>
          <w:sz w:val="18"/>
        </w:rPr>
        <w:t>2019-1-0193-F01TDCR6</w:t>
      </w:r>
      <w:r w:rsidRPr="00EC0373">
        <w:rPr>
          <w:rFonts w:ascii="Arial" w:eastAsia="仿宋_GB2312" w:hAnsi="Arial" w:cs="Arial"/>
          <w:bCs/>
          <w:sz w:val="18"/>
        </w:rPr>
        <w:t xml:space="preserve">    </w:t>
      </w:r>
      <w:r w:rsidRPr="00EC0373">
        <w:rPr>
          <w:rFonts w:ascii="Arial" w:eastAsia="仿宋_GB2312" w:hAnsi="Arial" w:cs="Arial"/>
          <w:bCs/>
          <w:sz w:val="18"/>
        </w:rPr>
        <w:t>估价期日：</w:t>
      </w:r>
      <w:r w:rsidR="008B7B8B" w:rsidRPr="00EC0373">
        <w:rPr>
          <w:rFonts w:ascii="Arial" w:eastAsia="仿宋_GB2312" w:hAnsi="Arial" w:cs="Arial"/>
          <w:bCs/>
          <w:sz w:val="18"/>
        </w:rPr>
        <w:t>2019</w:t>
      </w:r>
      <w:r w:rsidR="008B7B8B" w:rsidRPr="00EC0373">
        <w:rPr>
          <w:rFonts w:ascii="Arial" w:eastAsia="仿宋_GB2312" w:hAnsi="Arial" w:cs="Arial"/>
          <w:bCs/>
          <w:sz w:val="18"/>
        </w:rPr>
        <w:t>年</w:t>
      </w:r>
      <w:r w:rsidR="008B7B8B" w:rsidRPr="00EC0373">
        <w:rPr>
          <w:rFonts w:ascii="Arial" w:eastAsia="仿宋_GB2312" w:hAnsi="Arial" w:cs="Arial"/>
          <w:bCs/>
          <w:sz w:val="18"/>
        </w:rPr>
        <w:t>3</w:t>
      </w:r>
      <w:r w:rsidR="008B7B8B" w:rsidRPr="00EC0373">
        <w:rPr>
          <w:rFonts w:ascii="Arial" w:eastAsia="仿宋_GB2312" w:hAnsi="Arial" w:cs="Arial"/>
          <w:bCs/>
          <w:sz w:val="18"/>
        </w:rPr>
        <w:t>月</w:t>
      </w:r>
      <w:r w:rsidR="008B7B8B" w:rsidRPr="00EC0373">
        <w:rPr>
          <w:rFonts w:ascii="Arial" w:eastAsia="仿宋_GB2312" w:hAnsi="Arial" w:cs="Arial"/>
          <w:bCs/>
          <w:sz w:val="18"/>
        </w:rPr>
        <w:t>28</w:t>
      </w:r>
      <w:r w:rsidR="008B7B8B" w:rsidRPr="00EC0373">
        <w:rPr>
          <w:rFonts w:ascii="Arial" w:eastAsia="仿宋_GB2312" w:hAnsi="Arial" w:cs="Arial"/>
          <w:bCs/>
          <w:sz w:val="18"/>
        </w:rPr>
        <w:t>日</w:t>
      </w:r>
      <w:r w:rsidRPr="00EC0373">
        <w:rPr>
          <w:rFonts w:ascii="Arial" w:eastAsia="仿宋_GB2312" w:hAnsi="Arial" w:cs="Arial"/>
          <w:bCs/>
          <w:sz w:val="18"/>
        </w:rPr>
        <w:t xml:space="preserve">   </w:t>
      </w:r>
      <w:r w:rsidRPr="00EC0373">
        <w:rPr>
          <w:rFonts w:ascii="Arial" w:eastAsia="仿宋_GB2312" w:hAnsi="Arial" w:cs="Arial"/>
          <w:bCs/>
          <w:sz w:val="18"/>
        </w:rPr>
        <w:t>估价期日的国有建设用地使用权性质：出让</w:t>
      </w:r>
    </w:p>
    <w:tbl>
      <w:tblPr>
        <w:tblW w:w="14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709"/>
        <w:gridCol w:w="1611"/>
        <w:gridCol w:w="1083"/>
        <w:gridCol w:w="850"/>
        <w:gridCol w:w="851"/>
        <w:gridCol w:w="850"/>
        <w:gridCol w:w="744"/>
        <w:gridCol w:w="591"/>
        <w:gridCol w:w="591"/>
        <w:gridCol w:w="886"/>
        <w:gridCol w:w="887"/>
        <w:gridCol w:w="979"/>
        <w:gridCol w:w="921"/>
        <w:gridCol w:w="1096"/>
        <w:gridCol w:w="1205"/>
      </w:tblGrid>
      <w:tr w:rsidR="00575CFB" w:rsidRPr="00EC0373" w:rsidTr="00504B59">
        <w:trPr>
          <w:cantSplit/>
          <w:trHeight w:val="780"/>
          <w:jc w:val="center"/>
        </w:trPr>
        <w:tc>
          <w:tcPr>
            <w:tcW w:w="737" w:type="dxa"/>
            <w:vMerge w:val="restart"/>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估价期日土地使用者</w:t>
            </w:r>
          </w:p>
        </w:tc>
        <w:tc>
          <w:tcPr>
            <w:tcW w:w="709" w:type="dxa"/>
            <w:vMerge w:val="restart"/>
            <w:vAlign w:val="center"/>
          </w:tcPr>
          <w:p w:rsidR="00575CFB" w:rsidRPr="00EC0373" w:rsidRDefault="00575CFB" w:rsidP="00504B59">
            <w:pPr>
              <w:spacing w:line="240" w:lineRule="auto"/>
              <w:rPr>
                <w:rFonts w:ascii="Arial" w:eastAsia="仿宋_GB2312" w:hAnsi="Arial" w:cs="Arial"/>
                <w:bCs/>
                <w:sz w:val="18"/>
                <w:szCs w:val="18"/>
              </w:rPr>
            </w:pPr>
            <w:r w:rsidRPr="00EC0373">
              <w:rPr>
                <w:rFonts w:ascii="Arial" w:eastAsia="仿宋_GB2312" w:hAnsi="Arial" w:cs="Arial"/>
                <w:bCs/>
                <w:sz w:val="18"/>
                <w:szCs w:val="18"/>
              </w:rPr>
              <w:t>宗地编号</w:t>
            </w:r>
          </w:p>
        </w:tc>
        <w:tc>
          <w:tcPr>
            <w:tcW w:w="1611" w:type="dxa"/>
            <w:vMerge w:val="restart"/>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宗地名称</w:t>
            </w:r>
          </w:p>
        </w:tc>
        <w:tc>
          <w:tcPr>
            <w:tcW w:w="1083" w:type="dxa"/>
            <w:vMerge w:val="restart"/>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土地使用证编号</w:t>
            </w:r>
          </w:p>
        </w:tc>
        <w:tc>
          <w:tcPr>
            <w:tcW w:w="2551" w:type="dxa"/>
            <w:gridSpan w:val="3"/>
            <w:tcBorders>
              <w:bottom w:val="single" w:sz="4" w:space="0" w:color="auto"/>
            </w:tcBorders>
            <w:vAlign w:val="center"/>
          </w:tcPr>
          <w:p w:rsidR="00575CFB" w:rsidRPr="00EC0373" w:rsidRDefault="00575CFB" w:rsidP="00504B59">
            <w:pPr>
              <w:spacing w:line="240" w:lineRule="auto"/>
              <w:ind w:rightChars="-45" w:right="-108"/>
              <w:jc w:val="center"/>
              <w:rPr>
                <w:rFonts w:ascii="Arial" w:eastAsia="仿宋_GB2312" w:hAnsi="Arial" w:cs="Arial"/>
                <w:bCs/>
                <w:sz w:val="18"/>
                <w:szCs w:val="18"/>
              </w:rPr>
            </w:pPr>
            <w:r w:rsidRPr="00EC0373">
              <w:rPr>
                <w:rFonts w:ascii="Arial" w:eastAsia="仿宋_GB2312" w:hAnsi="Arial" w:cs="Arial"/>
                <w:bCs/>
                <w:sz w:val="18"/>
                <w:szCs w:val="18"/>
              </w:rPr>
              <w:t>估价期日的用途</w:t>
            </w:r>
          </w:p>
        </w:tc>
        <w:tc>
          <w:tcPr>
            <w:tcW w:w="1926" w:type="dxa"/>
            <w:gridSpan w:val="3"/>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容积率</w:t>
            </w:r>
          </w:p>
        </w:tc>
        <w:tc>
          <w:tcPr>
            <w:tcW w:w="886" w:type="dxa"/>
            <w:vMerge w:val="restart"/>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估价期日的实际土地开发程度</w:t>
            </w:r>
          </w:p>
        </w:tc>
        <w:tc>
          <w:tcPr>
            <w:tcW w:w="887" w:type="dxa"/>
            <w:vMerge w:val="restart"/>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估价设定的土地开发程度</w:t>
            </w:r>
          </w:p>
        </w:tc>
        <w:tc>
          <w:tcPr>
            <w:tcW w:w="979" w:type="dxa"/>
            <w:vMerge w:val="restart"/>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土地使用年限</w:t>
            </w:r>
            <w:r w:rsidRPr="00EC0373">
              <w:rPr>
                <w:rFonts w:ascii="Arial" w:eastAsia="仿宋_GB2312" w:hAnsi="Arial" w:cs="Arial"/>
                <w:bCs/>
                <w:sz w:val="18"/>
                <w:szCs w:val="18"/>
              </w:rPr>
              <w:t>/</w:t>
            </w:r>
            <w:r w:rsidRPr="00EC0373">
              <w:rPr>
                <w:rFonts w:ascii="Arial" w:eastAsia="仿宋_GB2312" w:hAnsi="Arial" w:cs="Arial"/>
                <w:bCs/>
                <w:sz w:val="18"/>
                <w:szCs w:val="18"/>
              </w:rPr>
              <w:t>年</w:t>
            </w:r>
          </w:p>
        </w:tc>
        <w:tc>
          <w:tcPr>
            <w:tcW w:w="921" w:type="dxa"/>
            <w:vMerge w:val="restart"/>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土地面积</w:t>
            </w:r>
            <w:r w:rsidRPr="00EC0373">
              <w:rPr>
                <w:rFonts w:ascii="Arial" w:eastAsia="仿宋_GB2312" w:hAnsi="Arial" w:cs="Arial"/>
                <w:bCs/>
                <w:sz w:val="18"/>
                <w:szCs w:val="18"/>
              </w:rPr>
              <w:t>/</w:t>
            </w:r>
            <w:r w:rsidRPr="00EC0373">
              <w:rPr>
                <w:rFonts w:ascii="Arial" w:hAnsi="Arial" w:cs="Arial"/>
                <w:bCs/>
                <w:sz w:val="18"/>
                <w:szCs w:val="18"/>
              </w:rPr>
              <w:t>㎡</w:t>
            </w:r>
          </w:p>
        </w:tc>
        <w:tc>
          <w:tcPr>
            <w:tcW w:w="1096" w:type="dxa"/>
            <w:vMerge w:val="restart"/>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建筑面积</w:t>
            </w:r>
            <w:r w:rsidRPr="00EC0373">
              <w:rPr>
                <w:rFonts w:ascii="Arial" w:eastAsia="仿宋_GB2312" w:hAnsi="Arial" w:cs="Arial"/>
                <w:bCs/>
                <w:sz w:val="18"/>
                <w:szCs w:val="18"/>
              </w:rPr>
              <w:t>/</w:t>
            </w:r>
            <w:r w:rsidRPr="00EC0373">
              <w:rPr>
                <w:rFonts w:ascii="Arial" w:hAnsi="Arial" w:cs="Arial"/>
                <w:bCs/>
                <w:sz w:val="18"/>
                <w:szCs w:val="18"/>
              </w:rPr>
              <w:t>㎡</w:t>
            </w:r>
          </w:p>
        </w:tc>
        <w:tc>
          <w:tcPr>
            <w:tcW w:w="1205" w:type="dxa"/>
            <w:vMerge w:val="restart"/>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需补缴地价</w:t>
            </w:r>
            <w:r w:rsidRPr="00EC0373">
              <w:rPr>
                <w:rFonts w:ascii="Arial" w:eastAsia="仿宋_GB2312" w:hAnsi="Arial" w:cs="Arial"/>
                <w:bCs/>
                <w:sz w:val="18"/>
                <w:szCs w:val="18"/>
              </w:rPr>
              <w:t>/</w:t>
            </w:r>
            <w:r w:rsidRPr="00EC0373">
              <w:rPr>
                <w:rFonts w:ascii="Arial" w:eastAsia="仿宋_GB2312" w:hAnsi="Arial" w:cs="Arial"/>
                <w:bCs/>
                <w:sz w:val="18"/>
                <w:szCs w:val="18"/>
              </w:rPr>
              <w:t>万元</w:t>
            </w:r>
          </w:p>
        </w:tc>
      </w:tr>
      <w:tr w:rsidR="00575CFB" w:rsidRPr="00EC0373" w:rsidTr="00504B59">
        <w:trPr>
          <w:cantSplit/>
          <w:trHeight w:val="780"/>
          <w:jc w:val="center"/>
        </w:trPr>
        <w:tc>
          <w:tcPr>
            <w:tcW w:w="737" w:type="dxa"/>
            <w:vMerge/>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p>
        </w:tc>
        <w:tc>
          <w:tcPr>
            <w:tcW w:w="709" w:type="dxa"/>
            <w:vMerge/>
            <w:tcBorders>
              <w:bottom w:val="single" w:sz="4" w:space="0" w:color="auto"/>
            </w:tcBorders>
          </w:tcPr>
          <w:p w:rsidR="00575CFB" w:rsidRPr="00EC0373" w:rsidRDefault="00575CFB" w:rsidP="00504B59">
            <w:pPr>
              <w:spacing w:line="240" w:lineRule="auto"/>
              <w:jc w:val="center"/>
              <w:rPr>
                <w:rFonts w:ascii="Arial" w:eastAsia="仿宋_GB2312" w:hAnsi="Arial" w:cs="Arial"/>
                <w:bCs/>
                <w:sz w:val="18"/>
                <w:szCs w:val="18"/>
              </w:rPr>
            </w:pPr>
          </w:p>
        </w:tc>
        <w:tc>
          <w:tcPr>
            <w:tcW w:w="1611" w:type="dxa"/>
            <w:vMerge/>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p>
        </w:tc>
        <w:tc>
          <w:tcPr>
            <w:tcW w:w="1083" w:type="dxa"/>
            <w:vMerge/>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p>
        </w:tc>
        <w:tc>
          <w:tcPr>
            <w:tcW w:w="850" w:type="dxa"/>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证载</w:t>
            </w:r>
          </w:p>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（或批准）</w:t>
            </w:r>
          </w:p>
        </w:tc>
        <w:tc>
          <w:tcPr>
            <w:tcW w:w="851" w:type="dxa"/>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实际</w:t>
            </w:r>
          </w:p>
        </w:tc>
        <w:tc>
          <w:tcPr>
            <w:tcW w:w="850" w:type="dxa"/>
            <w:tcBorders>
              <w:bottom w:val="single" w:sz="4" w:space="0" w:color="auto"/>
            </w:tcBorders>
            <w:vAlign w:val="center"/>
          </w:tcPr>
          <w:p w:rsidR="00575CFB" w:rsidRPr="00EC0373" w:rsidRDefault="00575CFB" w:rsidP="00504B59">
            <w:pPr>
              <w:spacing w:line="240" w:lineRule="auto"/>
              <w:ind w:rightChars="-45" w:right="-108"/>
              <w:jc w:val="center"/>
              <w:rPr>
                <w:rFonts w:ascii="Arial" w:eastAsia="仿宋_GB2312" w:hAnsi="Arial" w:cs="Arial"/>
                <w:bCs/>
                <w:sz w:val="18"/>
                <w:szCs w:val="18"/>
              </w:rPr>
            </w:pPr>
            <w:r w:rsidRPr="00EC0373">
              <w:rPr>
                <w:rFonts w:ascii="Arial" w:eastAsia="仿宋_GB2312" w:hAnsi="Arial" w:cs="Arial"/>
                <w:bCs/>
                <w:sz w:val="18"/>
                <w:szCs w:val="18"/>
              </w:rPr>
              <w:t>设定</w:t>
            </w:r>
          </w:p>
        </w:tc>
        <w:tc>
          <w:tcPr>
            <w:tcW w:w="744" w:type="dxa"/>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规划</w:t>
            </w:r>
          </w:p>
        </w:tc>
        <w:tc>
          <w:tcPr>
            <w:tcW w:w="591" w:type="dxa"/>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实际</w:t>
            </w:r>
          </w:p>
        </w:tc>
        <w:tc>
          <w:tcPr>
            <w:tcW w:w="591" w:type="dxa"/>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设定</w:t>
            </w:r>
          </w:p>
        </w:tc>
        <w:tc>
          <w:tcPr>
            <w:tcW w:w="886" w:type="dxa"/>
            <w:vMerge/>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p>
        </w:tc>
        <w:tc>
          <w:tcPr>
            <w:tcW w:w="887" w:type="dxa"/>
            <w:vMerge/>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p>
        </w:tc>
        <w:tc>
          <w:tcPr>
            <w:tcW w:w="979" w:type="dxa"/>
            <w:vMerge/>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p>
        </w:tc>
        <w:tc>
          <w:tcPr>
            <w:tcW w:w="921" w:type="dxa"/>
            <w:vMerge/>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p>
        </w:tc>
        <w:tc>
          <w:tcPr>
            <w:tcW w:w="1096" w:type="dxa"/>
            <w:vMerge/>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p>
        </w:tc>
        <w:tc>
          <w:tcPr>
            <w:tcW w:w="1205" w:type="dxa"/>
            <w:vMerge/>
            <w:tcBorders>
              <w:bottom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p>
        </w:tc>
      </w:tr>
      <w:tr w:rsidR="00575CFB" w:rsidRPr="00EC0373" w:rsidTr="00504B59">
        <w:trPr>
          <w:cantSplit/>
          <w:trHeight w:val="3971"/>
          <w:jc w:val="center"/>
        </w:trPr>
        <w:tc>
          <w:tcPr>
            <w:tcW w:w="737"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北京荟宏房地产开发有限责任公司</w:t>
            </w:r>
          </w:p>
        </w:tc>
        <w:tc>
          <w:tcPr>
            <w:tcW w:w="709"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hAnsi="Arial" w:cs="Arial"/>
                <w:bCs/>
                <w:sz w:val="18"/>
                <w:szCs w:val="18"/>
              </w:rPr>
              <w:t>020512800004000000</w:t>
            </w:r>
          </w:p>
        </w:tc>
        <w:tc>
          <w:tcPr>
            <w:tcW w:w="1611" w:type="dxa"/>
            <w:vAlign w:val="center"/>
          </w:tcPr>
          <w:p w:rsidR="00575CFB" w:rsidRPr="00EC0373" w:rsidRDefault="00575CFB" w:rsidP="00504B59">
            <w:pPr>
              <w:spacing w:line="240" w:lineRule="auto"/>
              <w:jc w:val="center"/>
              <w:rPr>
                <w:rFonts w:ascii="Arial" w:eastAsia="仿宋_GB2312" w:hAnsi="Arial" w:cs="Arial"/>
                <w:bCs/>
                <w:color w:val="E36C0A"/>
                <w:sz w:val="18"/>
                <w:szCs w:val="18"/>
              </w:rPr>
            </w:pPr>
            <w:r w:rsidRPr="00EC0373">
              <w:rPr>
                <w:rFonts w:ascii="Arial" w:eastAsia="仿宋_GB2312" w:hAnsi="Arial" w:cs="Arial"/>
                <w:bCs/>
                <w:sz w:val="18"/>
                <w:szCs w:val="18"/>
              </w:rPr>
              <w:t>北京市西城区丰盛胡同</w:t>
            </w:r>
            <w:r w:rsidRPr="00EC0373">
              <w:rPr>
                <w:rFonts w:ascii="Arial" w:eastAsia="仿宋_GB2312" w:hAnsi="Arial" w:cs="Arial"/>
                <w:bCs/>
                <w:sz w:val="18"/>
                <w:szCs w:val="18"/>
              </w:rPr>
              <w:t>20</w:t>
            </w:r>
            <w:r w:rsidRPr="00EC0373">
              <w:rPr>
                <w:rFonts w:ascii="Arial" w:eastAsia="仿宋_GB2312" w:hAnsi="Arial" w:cs="Arial"/>
                <w:bCs/>
                <w:sz w:val="18"/>
                <w:szCs w:val="18"/>
              </w:rPr>
              <w:t>、</w:t>
            </w:r>
            <w:r w:rsidRPr="00EC0373">
              <w:rPr>
                <w:rFonts w:ascii="Arial" w:eastAsia="仿宋_GB2312" w:hAnsi="Arial" w:cs="Arial"/>
                <w:bCs/>
                <w:sz w:val="18"/>
                <w:szCs w:val="18"/>
              </w:rPr>
              <w:t>22</w:t>
            </w:r>
            <w:r w:rsidRPr="00EC0373">
              <w:rPr>
                <w:rFonts w:ascii="Arial" w:eastAsia="仿宋_GB2312" w:hAnsi="Arial" w:cs="Arial"/>
                <w:bCs/>
                <w:sz w:val="18"/>
                <w:szCs w:val="18"/>
              </w:rPr>
              <w:t>号楼</w:t>
            </w:r>
          </w:p>
        </w:tc>
        <w:tc>
          <w:tcPr>
            <w:tcW w:w="1083" w:type="dxa"/>
            <w:vAlign w:val="center"/>
          </w:tcPr>
          <w:p w:rsidR="00575CFB" w:rsidRPr="00EC0373" w:rsidRDefault="00575CFB" w:rsidP="00504B59">
            <w:pPr>
              <w:spacing w:line="240" w:lineRule="auto"/>
              <w:jc w:val="center"/>
              <w:rPr>
                <w:rFonts w:ascii="Arial" w:eastAsia="仿宋_GB2312" w:hAnsi="Arial" w:cs="Arial"/>
                <w:bCs/>
                <w:sz w:val="18"/>
                <w:szCs w:val="18"/>
              </w:rPr>
            </w:pPr>
            <w:proofErr w:type="gramStart"/>
            <w:r w:rsidRPr="00EC0373">
              <w:rPr>
                <w:rFonts w:ascii="Arial" w:eastAsia="仿宋_GB2312" w:hAnsi="Arial" w:cs="Arial"/>
                <w:bCs/>
                <w:sz w:val="18"/>
                <w:szCs w:val="18"/>
              </w:rPr>
              <w:t>京西国</w:t>
            </w:r>
            <w:proofErr w:type="gramEnd"/>
            <w:r w:rsidRPr="00EC0373">
              <w:rPr>
                <w:rFonts w:ascii="Arial" w:eastAsia="仿宋_GB2312" w:hAnsi="Arial" w:cs="Arial"/>
                <w:bCs/>
                <w:sz w:val="18"/>
                <w:szCs w:val="18"/>
              </w:rPr>
              <w:t>用（</w:t>
            </w:r>
            <w:r w:rsidRPr="00EC0373">
              <w:rPr>
                <w:rFonts w:ascii="Arial" w:eastAsia="仿宋_GB2312" w:hAnsi="Arial" w:cs="Arial"/>
                <w:bCs/>
                <w:sz w:val="18"/>
                <w:szCs w:val="18"/>
              </w:rPr>
              <w:t>2013</w:t>
            </w:r>
            <w:r w:rsidRPr="00EC0373">
              <w:rPr>
                <w:rFonts w:ascii="Arial" w:eastAsia="仿宋_GB2312" w:hAnsi="Arial" w:cs="Arial"/>
                <w:bCs/>
                <w:sz w:val="18"/>
                <w:szCs w:val="18"/>
              </w:rPr>
              <w:t>出）第</w:t>
            </w:r>
            <w:r w:rsidRPr="00EC0373">
              <w:rPr>
                <w:rFonts w:ascii="Arial" w:eastAsia="仿宋_GB2312" w:hAnsi="Arial" w:cs="Arial"/>
                <w:bCs/>
                <w:sz w:val="18"/>
                <w:szCs w:val="18"/>
              </w:rPr>
              <w:t>00056</w:t>
            </w:r>
            <w:r w:rsidRPr="00EC0373">
              <w:rPr>
                <w:rFonts w:ascii="Arial" w:eastAsia="仿宋_GB2312" w:hAnsi="Arial" w:cs="Arial"/>
                <w:bCs/>
                <w:sz w:val="18"/>
                <w:szCs w:val="18"/>
              </w:rPr>
              <w:t>号</w:t>
            </w:r>
          </w:p>
        </w:tc>
        <w:tc>
          <w:tcPr>
            <w:tcW w:w="850"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办公等</w:t>
            </w:r>
          </w:p>
        </w:tc>
        <w:tc>
          <w:tcPr>
            <w:tcW w:w="851"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办公、商业、地下办公、地下车库</w:t>
            </w:r>
          </w:p>
        </w:tc>
        <w:tc>
          <w:tcPr>
            <w:tcW w:w="850"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办公、商业、地下办公、地下车库</w:t>
            </w:r>
          </w:p>
        </w:tc>
        <w:tc>
          <w:tcPr>
            <w:tcW w:w="744"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原规划地上</w:t>
            </w:r>
            <w:r w:rsidRPr="00EC0373">
              <w:rPr>
                <w:rFonts w:ascii="Arial" w:eastAsia="仿宋_GB2312" w:hAnsi="Arial" w:cs="Arial"/>
                <w:bCs/>
                <w:sz w:val="18"/>
                <w:szCs w:val="18"/>
              </w:rPr>
              <w:t>6.8;</w:t>
            </w:r>
          </w:p>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新规划地上</w:t>
            </w:r>
            <w:r w:rsidRPr="00EC0373">
              <w:rPr>
                <w:rFonts w:ascii="Arial" w:eastAsia="仿宋_GB2312" w:hAnsi="Arial" w:cs="Arial"/>
                <w:bCs/>
                <w:sz w:val="18"/>
                <w:szCs w:val="18"/>
              </w:rPr>
              <w:t>6.8</w:t>
            </w:r>
          </w:p>
        </w:tc>
        <w:tc>
          <w:tcPr>
            <w:tcW w:w="591"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地上</w:t>
            </w:r>
            <w:r w:rsidRPr="00EC0373">
              <w:rPr>
                <w:rFonts w:ascii="Arial" w:eastAsia="仿宋_GB2312" w:hAnsi="Arial" w:cs="Arial"/>
                <w:bCs/>
                <w:sz w:val="18"/>
                <w:szCs w:val="18"/>
              </w:rPr>
              <w:t>6.8</w:t>
            </w:r>
          </w:p>
        </w:tc>
        <w:tc>
          <w:tcPr>
            <w:tcW w:w="591"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地上</w:t>
            </w:r>
            <w:r w:rsidRPr="00EC0373">
              <w:rPr>
                <w:rFonts w:ascii="Arial" w:eastAsia="仿宋_GB2312" w:hAnsi="Arial" w:cs="Arial"/>
                <w:bCs/>
                <w:sz w:val="18"/>
                <w:szCs w:val="18"/>
              </w:rPr>
              <w:t>6.8</w:t>
            </w:r>
          </w:p>
        </w:tc>
        <w:tc>
          <w:tcPr>
            <w:tcW w:w="886"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宗地外</w:t>
            </w:r>
            <w:r w:rsidRPr="00EC0373">
              <w:rPr>
                <w:rFonts w:ascii="Arial" w:eastAsia="仿宋_GB2312" w:hAnsi="Arial" w:cs="Arial"/>
                <w:bCs/>
                <w:sz w:val="18"/>
                <w:szCs w:val="18"/>
              </w:rPr>
              <w:t>“</w:t>
            </w:r>
            <w:r w:rsidRPr="00EC0373">
              <w:rPr>
                <w:rFonts w:ascii="Arial" w:eastAsia="仿宋_GB2312" w:hAnsi="Arial" w:cs="Arial"/>
                <w:bCs/>
                <w:sz w:val="18"/>
                <w:szCs w:val="18"/>
              </w:rPr>
              <w:t>七通</w:t>
            </w:r>
            <w:r w:rsidRPr="00EC0373">
              <w:rPr>
                <w:rFonts w:ascii="Arial" w:eastAsia="仿宋_GB2312" w:hAnsi="Arial" w:cs="Arial"/>
                <w:bCs/>
                <w:sz w:val="18"/>
                <w:szCs w:val="18"/>
              </w:rPr>
              <w:t>”</w:t>
            </w:r>
            <w:r w:rsidRPr="00EC0373">
              <w:rPr>
                <w:rFonts w:ascii="Arial" w:eastAsia="仿宋_GB2312" w:hAnsi="Arial" w:cs="Arial"/>
                <w:bCs/>
                <w:sz w:val="18"/>
                <w:szCs w:val="18"/>
              </w:rPr>
              <w:t>，宗地内</w:t>
            </w:r>
            <w:r w:rsidRPr="00EC0373">
              <w:rPr>
                <w:rFonts w:ascii="Arial" w:eastAsia="仿宋_GB2312" w:hAnsi="Arial" w:cs="Arial"/>
                <w:bCs/>
                <w:sz w:val="18"/>
                <w:szCs w:val="18"/>
              </w:rPr>
              <w:t>“</w:t>
            </w:r>
            <w:r>
              <w:rPr>
                <w:rFonts w:ascii="Arial" w:eastAsia="仿宋_GB2312" w:hAnsi="Arial" w:cs="Arial" w:hint="eastAsia"/>
                <w:bCs/>
                <w:sz w:val="18"/>
                <w:szCs w:val="18"/>
              </w:rPr>
              <w:t>建筑物已竣工</w:t>
            </w:r>
            <w:r w:rsidRPr="00EC0373">
              <w:rPr>
                <w:rFonts w:ascii="Arial" w:eastAsia="仿宋_GB2312" w:hAnsi="Arial" w:cs="Arial"/>
                <w:bCs/>
                <w:sz w:val="18"/>
                <w:szCs w:val="18"/>
              </w:rPr>
              <w:t>”</w:t>
            </w:r>
          </w:p>
        </w:tc>
        <w:tc>
          <w:tcPr>
            <w:tcW w:w="887"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宗地外</w:t>
            </w:r>
            <w:r w:rsidRPr="00EC0373">
              <w:rPr>
                <w:rFonts w:ascii="Arial" w:eastAsia="仿宋_GB2312" w:hAnsi="Arial" w:cs="Arial"/>
                <w:bCs/>
                <w:sz w:val="18"/>
                <w:szCs w:val="18"/>
              </w:rPr>
              <w:t>“</w:t>
            </w:r>
            <w:r w:rsidRPr="00EC0373">
              <w:rPr>
                <w:rFonts w:ascii="Arial" w:eastAsia="仿宋_GB2312" w:hAnsi="Arial" w:cs="Arial"/>
                <w:bCs/>
                <w:sz w:val="18"/>
                <w:szCs w:val="18"/>
              </w:rPr>
              <w:t>七通</w:t>
            </w:r>
            <w:r w:rsidRPr="00EC0373">
              <w:rPr>
                <w:rFonts w:ascii="Arial" w:eastAsia="仿宋_GB2312" w:hAnsi="Arial" w:cs="Arial"/>
                <w:bCs/>
                <w:sz w:val="18"/>
                <w:szCs w:val="18"/>
              </w:rPr>
              <w:t>”</w:t>
            </w:r>
            <w:r w:rsidRPr="00EC0373">
              <w:rPr>
                <w:rFonts w:ascii="Arial" w:eastAsia="仿宋_GB2312" w:hAnsi="Arial" w:cs="Arial"/>
                <w:bCs/>
                <w:sz w:val="18"/>
                <w:szCs w:val="18"/>
              </w:rPr>
              <w:t>，宗地内</w:t>
            </w:r>
            <w:r w:rsidRPr="00EC0373">
              <w:rPr>
                <w:rFonts w:ascii="Arial" w:eastAsia="仿宋_GB2312" w:hAnsi="Arial" w:cs="Arial"/>
                <w:bCs/>
                <w:sz w:val="18"/>
                <w:szCs w:val="18"/>
              </w:rPr>
              <w:t>“</w:t>
            </w:r>
            <w:r w:rsidRPr="00EC0373">
              <w:rPr>
                <w:rFonts w:ascii="Arial" w:eastAsia="仿宋_GB2312" w:hAnsi="Arial" w:cs="Arial"/>
                <w:bCs/>
                <w:sz w:val="18"/>
                <w:szCs w:val="18"/>
              </w:rPr>
              <w:t>场地平整</w:t>
            </w:r>
            <w:r w:rsidRPr="00EC0373">
              <w:rPr>
                <w:rFonts w:ascii="Arial" w:eastAsia="仿宋_GB2312" w:hAnsi="Arial" w:cs="Arial"/>
                <w:bCs/>
                <w:sz w:val="18"/>
                <w:szCs w:val="18"/>
              </w:rPr>
              <w:t>”</w:t>
            </w:r>
          </w:p>
        </w:tc>
        <w:tc>
          <w:tcPr>
            <w:tcW w:w="979"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办公、地下办公及地下车库</w:t>
            </w:r>
            <w:r w:rsidRPr="00EC0373">
              <w:rPr>
                <w:rFonts w:ascii="Arial" w:eastAsia="仿宋_GB2312" w:hAnsi="Arial" w:cs="Arial"/>
                <w:bCs/>
                <w:sz w:val="18"/>
                <w:szCs w:val="18"/>
              </w:rPr>
              <w:t>35.32</w:t>
            </w:r>
            <w:r w:rsidRPr="00EC0373">
              <w:rPr>
                <w:rFonts w:ascii="Arial" w:eastAsia="仿宋_GB2312" w:hAnsi="Arial" w:cs="Arial"/>
                <w:bCs/>
                <w:sz w:val="18"/>
                <w:szCs w:val="18"/>
              </w:rPr>
              <w:t>年</w:t>
            </w:r>
            <w:r>
              <w:rPr>
                <w:rFonts w:ascii="Arial" w:eastAsia="仿宋_GB2312" w:hAnsi="Arial" w:cs="Arial" w:hint="eastAsia"/>
                <w:bCs/>
                <w:sz w:val="18"/>
                <w:szCs w:val="18"/>
              </w:rPr>
              <w:t>，商业</w:t>
            </w:r>
            <w:r>
              <w:rPr>
                <w:rFonts w:ascii="Arial" w:eastAsia="仿宋_GB2312" w:hAnsi="Arial" w:cs="Arial" w:hint="eastAsia"/>
                <w:bCs/>
                <w:sz w:val="18"/>
                <w:szCs w:val="18"/>
              </w:rPr>
              <w:t>40</w:t>
            </w:r>
            <w:r>
              <w:rPr>
                <w:rFonts w:ascii="Arial" w:eastAsia="仿宋_GB2312" w:hAnsi="Arial" w:cs="Arial" w:hint="eastAsia"/>
                <w:bCs/>
                <w:sz w:val="18"/>
                <w:szCs w:val="18"/>
              </w:rPr>
              <w:t>年</w:t>
            </w:r>
          </w:p>
        </w:tc>
        <w:tc>
          <w:tcPr>
            <w:tcW w:w="921" w:type="dxa"/>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6130.06</w:t>
            </w:r>
          </w:p>
        </w:tc>
        <w:tc>
          <w:tcPr>
            <w:tcW w:w="1096" w:type="dxa"/>
            <w:tcBorders>
              <w:left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r w:rsidRPr="00EC0373">
              <w:rPr>
                <w:rFonts w:ascii="Arial" w:eastAsia="仿宋_GB2312" w:hAnsi="Arial" w:cs="Arial"/>
                <w:bCs/>
                <w:sz w:val="18"/>
                <w:szCs w:val="18"/>
              </w:rPr>
              <w:t>59625.46</w:t>
            </w:r>
          </w:p>
        </w:tc>
        <w:tc>
          <w:tcPr>
            <w:tcW w:w="1205" w:type="dxa"/>
            <w:tcBorders>
              <w:left w:val="single" w:sz="4" w:space="0" w:color="auto"/>
            </w:tcBorders>
            <w:vAlign w:val="center"/>
          </w:tcPr>
          <w:p w:rsidR="00575CFB" w:rsidRPr="00EC0373" w:rsidRDefault="00575CFB" w:rsidP="00504B59">
            <w:pPr>
              <w:spacing w:line="240" w:lineRule="auto"/>
              <w:jc w:val="center"/>
              <w:rPr>
                <w:rFonts w:ascii="Arial" w:eastAsia="仿宋_GB2312" w:hAnsi="Arial" w:cs="Arial"/>
                <w:bCs/>
                <w:sz w:val="18"/>
                <w:szCs w:val="18"/>
              </w:rPr>
            </w:pPr>
            <w:r w:rsidRPr="002E0937">
              <w:rPr>
                <w:rFonts w:ascii="Arial" w:eastAsia="仿宋_GB2312" w:hAnsi="Arial" w:cs="Arial"/>
                <w:bCs/>
                <w:sz w:val="18"/>
                <w:szCs w:val="18"/>
              </w:rPr>
              <w:t>8416.49</w:t>
            </w:r>
          </w:p>
        </w:tc>
      </w:tr>
    </w:tbl>
    <w:p w:rsidR="00794161" w:rsidRPr="00EC0373" w:rsidRDefault="00B1489F">
      <w:pPr>
        <w:spacing w:line="360" w:lineRule="auto"/>
        <w:rPr>
          <w:rFonts w:ascii="Arial" w:eastAsia="仿宋_GB2312" w:hAnsi="Arial" w:cs="Arial"/>
          <w:sz w:val="18"/>
          <w:szCs w:val="18"/>
        </w:rPr>
      </w:pPr>
      <w:r w:rsidRPr="00EC0373">
        <w:rPr>
          <w:rFonts w:ascii="Arial" w:eastAsia="仿宋_GB2312" w:hAnsi="Arial" w:cs="Arial"/>
          <w:sz w:val="18"/>
          <w:szCs w:val="18"/>
        </w:rPr>
        <w:t>币种：人民币</w:t>
      </w:r>
    </w:p>
    <w:p w:rsidR="00794161" w:rsidRPr="00EC0373" w:rsidRDefault="00B1489F">
      <w:pPr>
        <w:spacing w:line="360" w:lineRule="auto"/>
        <w:rPr>
          <w:rFonts w:ascii="Arial" w:eastAsia="仿宋_GB2312" w:hAnsi="Arial" w:cs="Arial"/>
          <w:sz w:val="28"/>
          <w:szCs w:val="28"/>
        </w:rPr>
      </w:pPr>
      <w:r w:rsidRPr="00EC0373">
        <w:rPr>
          <w:rFonts w:ascii="Arial" w:eastAsia="仿宋_GB2312" w:hAnsi="Arial" w:cs="Arial"/>
          <w:sz w:val="28"/>
          <w:szCs w:val="28"/>
        </w:rPr>
        <w:t>（转下页）</w:t>
      </w:r>
    </w:p>
    <w:p w:rsidR="00794161" w:rsidRPr="00EC0373" w:rsidRDefault="00794161">
      <w:pPr>
        <w:spacing w:line="360" w:lineRule="auto"/>
        <w:rPr>
          <w:rFonts w:ascii="Arial" w:eastAsia="仿宋_GB2312" w:hAnsi="Arial" w:cs="Arial"/>
          <w:sz w:val="28"/>
          <w:szCs w:val="28"/>
        </w:rPr>
      </w:pPr>
    </w:p>
    <w:p w:rsidR="00D379AC" w:rsidRDefault="00D379AC">
      <w:pPr>
        <w:pStyle w:val="10"/>
        <w:spacing w:line="240" w:lineRule="auto"/>
        <w:ind w:leftChars="-135" w:left="117" w:rightChars="-170" w:right="-408" w:hangingChars="157" w:hanging="441"/>
        <w:jc w:val="center"/>
        <w:rPr>
          <w:rFonts w:ascii="Arial" w:hAnsi="Arial" w:cs="Arial"/>
          <w:b/>
          <w:szCs w:val="28"/>
        </w:rPr>
      </w:pPr>
    </w:p>
    <w:p w:rsidR="00D379AC" w:rsidRDefault="00D379AC">
      <w:pPr>
        <w:pStyle w:val="10"/>
        <w:spacing w:line="240" w:lineRule="auto"/>
        <w:ind w:leftChars="-135" w:left="117" w:rightChars="-170" w:right="-408" w:hangingChars="157" w:hanging="441"/>
        <w:jc w:val="center"/>
        <w:rPr>
          <w:rFonts w:ascii="Arial" w:hAnsi="Arial" w:cs="Arial"/>
          <w:b/>
          <w:szCs w:val="28"/>
        </w:rPr>
      </w:pPr>
    </w:p>
    <w:p w:rsidR="00D379AC" w:rsidRDefault="00D379AC">
      <w:pPr>
        <w:pStyle w:val="10"/>
        <w:spacing w:line="240" w:lineRule="auto"/>
        <w:ind w:leftChars="-135" w:left="117" w:rightChars="-170" w:right="-408" w:hangingChars="157" w:hanging="441"/>
        <w:jc w:val="center"/>
        <w:rPr>
          <w:rFonts w:ascii="Arial" w:hAnsi="Arial" w:cs="Arial"/>
          <w:b/>
          <w:szCs w:val="28"/>
        </w:rPr>
      </w:pPr>
    </w:p>
    <w:p w:rsidR="00794161" w:rsidRPr="00EC0373" w:rsidRDefault="00B1489F">
      <w:pPr>
        <w:pStyle w:val="10"/>
        <w:spacing w:line="240" w:lineRule="auto"/>
        <w:ind w:leftChars="-135" w:left="117" w:rightChars="-170" w:right="-408" w:hangingChars="157" w:hanging="441"/>
        <w:jc w:val="center"/>
        <w:rPr>
          <w:rFonts w:ascii="Arial" w:hAnsi="Arial" w:cs="Arial"/>
          <w:b/>
          <w:szCs w:val="28"/>
        </w:rPr>
      </w:pPr>
      <w:r w:rsidRPr="00EC0373">
        <w:rPr>
          <w:rFonts w:ascii="Arial" w:hAnsi="Arial" w:cs="Arial"/>
          <w:b/>
          <w:szCs w:val="28"/>
        </w:rPr>
        <w:lastRenderedPageBreak/>
        <w:t>需补缴地价款总额表</w:t>
      </w:r>
    </w:p>
    <w:tbl>
      <w:tblPr>
        <w:tblW w:w="11871" w:type="dxa"/>
        <w:jc w:val="center"/>
        <w:tblInd w:w="-3655" w:type="dxa"/>
        <w:tblLayout w:type="fixed"/>
        <w:tblLook w:val="04A0" w:firstRow="1" w:lastRow="0" w:firstColumn="1" w:lastColumn="0" w:noHBand="0" w:noVBand="1"/>
      </w:tblPr>
      <w:tblGrid>
        <w:gridCol w:w="2232"/>
        <w:gridCol w:w="2126"/>
        <w:gridCol w:w="1418"/>
        <w:gridCol w:w="2126"/>
        <w:gridCol w:w="1949"/>
        <w:gridCol w:w="2020"/>
      </w:tblGrid>
      <w:tr w:rsidR="00575CFB" w:rsidRPr="00EC0373" w:rsidTr="00504B59">
        <w:trPr>
          <w:trHeight w:val="450"/>
          <w:jc w:val="center"/>
        </w:trPr>
        <w:tc>
          <w:tcPr>
            <w:tcW w:w="223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部位</w:t>
            </w:r>
          </w:p>
        </w:tc>
        <w:tc>
          <w:tcPr>
            <w:tcW w:w="3544"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ind w:firstLineChars="350" w:firstLine="840"/>
              <w:rPr>
                <w:rFonts w:ascii="Arial" w:eastAsia="仿宋_GB2312" w:hAnsi="Arial" w:cs="Arial"/>
                <w:bCs/>
                <w:szCs w:val="24"/>
              </w:rPr>
            </w:pPr>
            <w:r w:rsidRPr="00EC0373">
              <w:rPr>
                <w:rFonts w:ascii="Arial" w:eastAsia="仿宋_GB2312" w:hAnsi="Arial" w:cs="Arial"/>
                <w:bCs/>
                <w:szCs w:val="24"/>
              </w:rPr>
              <w:t>用途</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出让建筑面积（</w:t>
            </w:r>
            <w:r w:rsidRPr="00EA768A">
              <w:rPr>
                <w:rFonts w:ascii="Arial" w:hAnsi="Arial" w:cs="Arial"/>
                <w:b/>
                <w:bCs/>
                <w:szCs w:val="24"/>
              </w:rPr>
              <w:t>㎡</w:t>
            </w:r>
            <w:r w:rsidRPr="00EA768A">
              <w:rPr>
                <w:rFonts w:ascii="Arial" w:eastAsia="仿宋_GB2312" w:hAnsi="Arial" w:cs="Arial"/>
                <w:b/>
                <w:bCs/>
                <w:szCs w:val="24"/>
              </w:rPr>
              <w:t>）</w:t>
            </w:r>
          </w:p>
        </w:tc>
        <w:tc>
          <w:tcPr>
            <w:tcW w:w="1949" w:type="dxa"/>
            <w:vMerge w:val="restart"/>
            <w:tcBorders>
              <w:top w:val="single" w:sz="4" w:space="0" w:color="auto"/>
              <w:left w:val="single" w:sz="4" w:space="0" w:color="auto"/>
              <w:right w:val="single" w:sz="4" w:space="0" w:color="auto"/>
            </w:tcBorders>
            <w:shd w:val="clear" w:color="auto" w:fill="auto"/>
            <w:vAlign w:val="center"/>
          </w:tcPr>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楼面熟地</w:t>
            </w:r>
          </w:p>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hint="eastAsia"/>
                <w:b/>
                <w:bCs/>
                <w:szCs w:val="24"/>
              </w:rPr>
              <w:t>单价</w:t>
            </w:r>
            <w:r w:rsidRPr="00EA768A">
              <w:rPr>
                <w:rFonts w:ascii="Arial" w:eastAsia="仿宋_GB2312" w:hAnsi="Arial" w:cs="Arial"/>
                <w:b/>
                <w:bCs/>
                <w:szCs w:val="24"/>
              </w:rPr>
              <w:t>（元</w:t>
            </w:r>
            <w:r w:rsidRPr="00EA768A">
              <w:rPr>
                <w:rFonts w:ascii="Arial" w:eastAsia="仿宋_GB2312" w:hAnsi="Arial" w:cs="Arial"/>
                <w:b/>
                <w:bCs/>
                <w:szCs w:val="24"/>
              </w:rPr>
              <w:t>/</w:t>
            </w:r>
            <w:r w:rsidRPr="00EA768A">
              <w:rPr>
                <w:rFonts w:ascii="Arial" w:hAnsi="Arial" w:cs="Arial"/>
                <w:b/>
                <w:bCs/>
                <w:szCs w:val="24"/>
              </w:rPr>
              <w:t>㎡</w:t>
            </w:r>
            <w:r w:rsidRPr="00EA768A">
              <w:rPr>
                <w:rFonts w:ascii="Arial" w:eastAsia="仿宋_GB2312" w:hAnsi="Arial" w:cs="Arial"/>
                <w:b/>
                <w:bCs/>
                <w:szCs w:val="24"/>
              </w:rPr>
              <w:t>）</w:t>
            </w:r>
          </w:p>
        </w:tc>
        <w:tc>
          <w:tcPr>
            <w:tcW w:w="2020" w:type="dxa"/>
            <w:vMerge w:val="restart"/>
            <w:tcBorders>
              <w:top w:val="single" w:sz="4" w:space="0" w:color="auto"/>
              <w:left w:val="single" w:sz="4" w:space="0" w:color="auto"/>
              <w:right w:val="single" w:sz="4" w:space="0" w:color="auto"/>
            </w:tcBorders>
            <w:shd w:val="clear" w:color="auto" w:fill="auto"/>
            <w:vAlign w:val="center"/>
          </w:tcPr>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需补缴地价款</w:t>
            </w:r>
          </w:p>
          <w:p w:rsidR="00575CFB" w:rsidRPr="00EA768A" w:rsidRDefault="00575CFB" w:rsidP="00504B59">
            <w:pPr>
              <w:snapToGrid w:val="0"/>
              <w:spacing w:line="240" w:lineRule="auto"/>
              <w:jc w:val="center"/>
              <w:rPr>
                <w:rFonts w:ascii="Arial" w:eastAsia="仿宋_GB2312" w:hAnsi="Arial" w:cs="Arial"/>
                <w:b/>
                <w:bCs/>
                <w:szCs w:val="24"/>
              </w:rPr>
            </w:pPr>
            <w:r w:rsidRPr="00EA768A">
              <w:rPr>
                <w:rFonts w:ascii="Arial" w:eastAsia="仿宋_GB2312" w:hAnsi="Arial" w:cs="Arial"/>
                <w:b/>
                <w:bCs/>
                <w:szCs w:val="24"/>
              </w:rPr>
              <w:t xml:space="preserve"> (</w:t>
            </w:r>
            <w:r w:rsidRPr="00EA768A">
              <w:rPr>
                <w:rFonts w:ascii="Arial" w:eastAsia="仿宋_GB2312" w:hAnsi="Arial" w:cs="Arial"/>
                <w:b/>
                <w:bCs/>
                <w:szCs w:val="24"/>
              </w:rPr>
              <w:t>万元）</w:t>
            </w:r>
          </w:p>
        </w:tc>
      </w:tr>
      <w:tr w:rsidR="00575CFB" w:rsidRPr="00EC0373" w:rsidTr="00504B59">
        <w:trPr>
          <w:trHeight w:val="390"/>
          <w:jc w:val="center"/>
        </w:trPr>
        <w:tc>
          <w:tcPr>
            <w:tcW w:w="2232" w:type="dxa"/>
            <w:vMerge/>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p>
        </w:tc>
        <w:tc>
          <w:tcPr>
            <w:tcW w:w="3544" w:type="dxa"/>
            <w:gridSpan w:val="2"/>
            <w:vMerge/>
            <w:tcBorders>
              <w:top w:val="single" w:sz="8" w:space="0" w:color="auto"/>
              <w:left w:val="single" w:sz="4"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p>
        </w:tc>
        <w:tc>
          <w:tcPr>
            <w:tcW w:w="2126" w:type="dxa"/>
            <w:vMerge/>
            <w:tcBorders>
              <w:left w:val="single" w:sz="4" w:space="0" w:color="auto"/>
              <w:bottom w:val="single" w:sz="8"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c>
          <w:tcPr>
            <w:tcW w:w="1949" w:type="dxa"/>
            <w:vMerge/>
            <w:tcBorders>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c>
          <w:tcPr>
            <w:tcW w:w="2020" w:type="dxa"/>
            <w:vMerge/>
            <w:tcBorders>
              <w:left w:val="single" w:sz="4" w:space="0" w:color="auto"/>
              <w:bottom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r>
      <w:tr w:rsidR="00575CFB" w:rsidRPr="00EC0373" w:rsidTr="00504B59">
        <w:trPr>
          <w:trHeight w:val="495"/>
          <w:jc w:val="center"/>
        </w:trPr>
        <w:tc>
          <w:tcPr>
            <w:tcW w:w="2232" w:type="dxa"/>
            <w:vMerge w:val="restart"/>
            <w:tcBorders>
              <w:top w:val="single" w:sz="4" w:space="0" w:color="auto"/>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地上</w:t>
            </w:r>
          </w:p>
        </w:tc>
        <w:tc>
          <w:tcPr>
            <w:tcW w:w="2126" w:type="dxa"/>
            <w:vMerge w:val="restart"/>
            <w:tcBorders>
              <w:top w:val="nil"/>
              <w:left w:val="single" w:sz="4" w:space="0" w:color="auto"/>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Pr>
                <w:rFonts w:ascii="Arial" w:eastAsia="仿宋_GB2312" w:hAnsi="Arial" w:cs="Arial" w:hint="eastAsia"/>
                <w:bCs/>
                <w:szCs w:val="24"/>
              </w:rPr>
              <w:t>规划调整用途</w:t>
            </w:r>
          </w:p>
        </w:tc>
        <w:tc>
          <w:tcPr>
            <w:tcW w:w="1418" w:type="dxa"/>
            <w:tcBorders>
              <w:top w:val="nil"/>
              <w:left w:val="single" w:sz="4" w:space="0" w:color="auto"/>
              <w:bottom w:val="single" w:sz="8" w:space="0" w:color="000000"/>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商业</w:t>
            </w:r>
          </w:p>
        </w:tc>
        <w:tc>
          <w:tcPr>
            <w:tcW w:w="2126" w:type="dxa"/>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1779.8</w:t>
            </w:r>
          </w:p>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（新增）</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87355</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15547.44</w:t>
            </w:r>
          </w:p>
        </w:tc>
      </w:tr>
      <w:tr w:rsidR="00575CFB" w:rsidRPr="00EC0373" w:rsidTr="00504B59">
        <w:trPr>
          <w:trHeight w:val="480"/>
          <w:jc w:val="center"/>
        </w:trPr>
        <w:tc>
          <w:tcPr>
            <w:tcW w:w="2232" w:type="dxa"/>
            <w:vMerge/>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p>
        </w:tc>
        <w:tc>
          <w:tcPr>
            <w:tcW w:w="2126" w:type="dxa"/>
            <w:vMerge/>
            <w:tcBorders>
              <w:left w:val="single" w:sz="4" w:space="0" w:color="auto"/>
              <w:bottom w:val="single" w:sz="8" w:space="0" w:color="000000"/>
              <w:right w:val="single" w:sz="4"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p>
        </w:tc>
        <w:tc>
          <w:tcPr>
            <w:tcW w:w="1418" w:type="dxa"/>
            <w:tcBorders>
              <w:top w:val="nil"/>
              <w:left w:val="single" w:sz="4" w:space="0" w:color="auto"/>
              <w:bottom w:val="single" w:sz="8" w:space="0" w:color="000000"/>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办公</w:t>
            </w:r>
          </w:p>
        </w:tc>
        <w:tc>
          <w:tcPr>
            <w:tcW w:w="2126" w:type="dxa"/>
            <w:tcBorders>
              <w:top w:val="nil"/>
              <w:left w:val="single" w:sz="8" w:space="0" w:color="auto"/>
              <w:bottom w:val="single" w:sz="8" w:space="0" w:color="000000"/>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color w:val="000000"/>
                <w:szCs w:val="24"/>
              </w:rPr>
            </w:pPr>
            <w:r w:rsidRPr="00EC0373">
              <w:rPr>
                <w:rFonts w:ascii="Arial" w:hAnsi="Arial" w:cs="Arial"/>
                <w:color w:val="000000"/>
                <w:szCs w:val="24"/>
              </w:rPr>
              <w:t>1779.8</w:t>
            </w:r>
          </w:p>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hAnsi="Arial" w:cs="Arial"/>
                <w:color w:val="000000"/>
                <w:szCs w:val="24"/>
              </w:rPr>
              <w:t>（缩减）</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40066</w:t>
            </w:r>
          </w:p>
        </w:tc>
        <w:tc>
          <w:tcPr>
            <w:tcW w:w="2020" w:type="dxa"/>
            <w:tcBorders>
              <w:top w:val="single" w:sz="4" w:space="0" w:color="auto"/>
              <w:left w:val="single" w:sz="4" w:space="0" w:color="auto"/>
              <w:bottom w:val="single" w:sz="4" w:space="0" w:color="auto"/>
              <w:right w:val="single" w:sz="4" w:space="0" w:color="auto"/>
            </w:tcBorders>
            <w:shd w:val="clear" w:color="auto" w:fill="auto"/>
            <w:vAlign w:val="center"/>
          </w:tcPr>
          <w:p w:rsidR="00575CFB" w:rsidRPr="00EC0373" w:rsidRDefault="00575CFB" w:rsidP="00504B59">
            <w:pPr>
              <w:widowControl/>
              <w:adjustRightInd/>
              <w:spacing w:line="240" w:lineRule="auto"/>
              <w:jc w:val="center"/>
              <w:textAlignment w:val="auto"/>
              <w:rPr>
                <w:rFonts w:ascii="Arial" w:hAnsi="Arial" w:cs="Arial"/>
                <w:szCs w:val="24"/>
              </w:rPr>
            </w:pPr>
            <w:r>
              <w:rPr>
                <w:rFonts w:ascii="Arial" w:hAnsi="Arial" w:cs="Arial" w:hint="eastAsia"/>
                <w:szCs w:val="24"/>
              </w:rPr>
              <w:t>7130.95</w:t>
            </w:r>
          </w:p>
        </w:tc>
      </w:tr>
      <w:tr w:rsidR="00575CFB" w:rsidRPr="00EC0373" w:rsidTr="00504B59">
        <w:trPr>
          <w:trHeight w:val="510"/>
          <w:jc w:val="center"/>
        </w:trPr>
        <w:tc>
          <w:tcPr>
            <w:tcW w:w="5776"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575CFB" w:rsidRPr="00EC0373" w:rsidRDefault="00575CFB" w:rsidP="00504B59">
            <w:pPr>
              <w:snapToGrid w:val="0"/>
              <w:spacing w:line="240" w:lineRule="auto"/>
              <w:ind w:firstLine="556"/>
              <w:jc w:val="center"/>
              <w:rPr>
                <w:rFonts w:ascii="Arial" w:eastAsia="仿宋_GB2312" w:hAnsi="Arial" w:cs="Arial"/>
                <w:bCs/>
                <w:szCs w:val="24"/>
              </w:rPr>
            </w:pPr>
            <w:r w:rsidRPr="00EC0373">
              <w:rPr>
                <w:rFonts w:ascii="Arial" w:eastAsia="仿宋_GB2312" w:hAnsi="Arial" w:cs="Arial"/>
                <w:bCs/>
                <w:szCs w:val="24"/>
              </w:rPr>
              <w:t>小计</w:t>
            </w:r>
          </w:p>
        </w:tc>
        <w:tc>
          <w:tcPr>
            <w:tcW w:w="2126" w:type="dxa"/>
            <w:tcBorders>
              <w:top w:val="nil"/>
              <w:left w:val="nil"/>
              <w:bottom w:val="single" w:sz="8" w:space="0" w:color="auto"/>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sidRPr="00EC0373">
              <w:rPr>
                <w:rFonts w:ascii="Arial" w:eastAsia="仿宋_GB2312" w:hAnsi="Arial" w:cs="Arial"/>
                <w:bCs/>
                <w:szCs w:val="24"/>
              </w:rPr>
              <w:t>0</w:t>
            </w:r>
          </w:p>
        </w:tc>
        <w:tc>
          <w:tcPr>
            <w:tcW w:w="1949" w:type="dxa"/>
            <w:tcBorders>
              <w:top w:val="single" w:sz="4" w:space="0" w:color="auto"/>
              <w:left w:val="nil"/>
              <w:bottom w:val="single" w:sz="8" w:space="0" w:color="auto"/>
              <w:right w:val="single" w:sz="8" w:space="0" w:color="auto"/>
            </w:tcBorders>
            <w:shd w:val="clear" w:color="auto" w:fill="auto"/>
            <w:vAlign w:val="center"/>
          </w:tcPr>
          <w:p w:rsidR="00575CFB" w:rsidRPr="00EC0373" w:rsidRDefault="00575CFB" w:rsidP="00504B59">
            <w:pPr>
              <w:snapToGrid w:val="0"/>
              <w:spacing w:line="240" w:lineRule="auto"/>
              <w:rPr>
                <w:rFonts w:ascii="Arial" w:eastAsia="仿宋_GB2312" w:hAnsi="Arial" w:cs="Arial"/>
                <w:bCs/>
                <w:szCs w:val="24"/>
              </w:rPr>
            </w:pPr>
            <w:r w:rsidRPr="00EC0373">
              <w:rPr>
                <w:rFonts w:ascii="Arial" w:eastAsia="仿宋_GB2312" w:hAnsi="Arial" w:cs="Arial"/>
                <w:bCs/>
                <w:szCs w:val="24"/>
              </w:rPr>
              <w:t xml:space="preserve">       --</w:t>
            </w:r>
          </w:p>
        </w:tc>
        <w:tc>
          <w:tcPr>
            <w:tcW w:w="2020" w:type="dxa"/>
            <w:tcBorders>
              <w:top w:val="single" w:sz="4" w:space="0" w:color="auto"/>
              <w:left w:val="nil"/>
              <w:bottom w:val="single" w:sz="8" w:space="0" w:color="auto"/>
              <w:right w:val="single" w:sz="8" w:space="0" w:color="auto"/>
            </w:tcBorders>
            <w:shd w:val="clear" w:color="auto" w:fill="auto"/>
            <w:vAlign w:val="center"/>
          </w:tcPr>
          <w:p w:rsidR="00575CFB" w:rsidRPr="00EC0373" w:rsidRDefault="00575CFB" w:rsidP="00504B59">
            <w:pPr>
              <w:snapToGrid w:val="0"/>
              <w:spacing w:line="240" w:lineRule="auto"/>
              <w:jc w:val="center"/>
              <w:rPr>
                <w:rFonts w:ascii="Arial" w:eastAsia="仿宋_GB2312" w:hAnsi="Arial" w:cs="Arial"/>
                <w:bCs/>
                <w:szCs w:val="24"/>
              </w:rPr>
            </w:pPr>
            <w:r>
              <w:rPr>
                <w:rFonts w:ascii="Arial" w:eastAsia="仿宋_GB2312" w:hAnsi="Arial" w:cs="Arial" w:hint="eastAsia"/>
                <w:szCs w:val="24"/>
              </w:rPr>
              <w:t>8416.49</w:t>
            </w:r>
          </w:p>
        </w:tc>
      </w:tr>
    </w:tbl>
    <w:p w:rsidR="00794161" w:rsidRPr="00EC0373" w:rsidRDefault="00794161">
      <w:pPr>
        <w:pStyle w:val="a5"/>
        <w:tabs>
          <w:tab w:val="clear" w:pos="4153"/>
          <w:tab w:val="clear" w:pos="8306"/>
        </w:tabs>
        <w:adjustRightInd/>
        <w:snapToGrid w:val="0"/>
        <w:spacing w:line="240" w:lineRule="auto"/>
        <w:textAlignment w:val="auto"/>
        <w:rPr>
          <w:rFonts w:ascii="Arial" w:eastAsia="仿宋_GB2312" w:hAnsi="Arial" w:cs="Arial"/>
          <w:bCs/>
          <w:kern w:val="2"/>
          <w:sz w:val="21"/>
          <w:szCs w:val="21"/>
        </w:rPr>
      </w:pPr>
    </w:p>
    <w:p w:rsidR="00794161" w:rsidRPr="00EC0373" w:rsidRDefault="00794161">
      <w:pPr>
        <w:spacing w:line="240" w:lineRule="auto"/>
        <w:outlineLvl w:val="1"/>
        <w:rPr>
          <w:rFonts w:ascii="Arial" w:eastAsia="仿宋_GB2312" w:hAnsi="Arial" w:cs="Arial"/>
          <w:bCs/>
          <w:kern w:val="2"/>
          <w:sz w:val="21"/>
          <w:szCs w:val="21"/>
        </w:rPr>
      </w:pPr>
    </w:p>
    <w:p w:rsidR="00D379AC" w:rsidRPr="00EC0373" w:rsidRDefault="00D379AC" w:rsidP="00D379AC">
      <w:pPr>
        <w:snapToGrid w:val="0"/>
        <w:spacing w:beforeLines="100" w:before="240" w:line="360" w:lineRule="auto"/>
        <w:ind w:firstLineChars="250" w:firstLine="703"/>
        <w:rPr>
          <w:rFonts w:ascii="Arial" w:eastAsia="仿宋_GB2312" w:hAnsi="Arial" w:cs="Arial"/>
          <w:b/>
          <w:sz w:val="28"/>
          <w:szCs w:val="28"/>
        </w:rPr>
      </w:pPr>
      <w:r w:rsidRPr="00EC0373">
        <w:rPr>
          <w:rFonts w:ascii="Arial" w:eastAsia="仿宋_GB2312" w:hAnsi="Arial" w:cs="Arial"/>
          <w:b/>
          <w:sz w:val="28"/>
          <w:szCs w:val="28"/>
        </w:rPr>
        <w:t>需补缴地价款总额：</w:t>
      </w:r>
      <w:r w:rsidR="002E0937">
        <w:rPr>
          <w:rFonts w:ascii="Arial" w:eastAsia="仿宋_GB2312" w:hAnsi="Arial" w:cs="Arial"/>
          <w:b/>
          <w:sz w:val="28"/>
          <w:szCs w:val="28"/>
        </w:rPr>
        <w:t>8416.49</w:t>
      </w:r>
      <w:r w:rsidRPr="00EC0373">
        <w:rPr>
          <w:rFonts w:ascii="Arial" w:eastAsia="仿宋_GB2312" w:hAnsi="Arial" w:cs="Arial"/>
          <w:b/>
          <w:sz w:val="28"/>
          <w:szCs w:val="28"/>
        </w:rPr>
        <w:t>万元</w:t>
      </w:r>
    </w:p>
    <w:p w:rsidR="00794161" w:rsidRPr="00EC0373" w:rsidRDefault="00575CFB" w:rsidP="00575CFB">
      <w:pPr>
        <w:spacing w:line="360" w:lineRule="auto"/>
        <w:ind w:firstLineChars="250" w:firstLine="703"/>
        <w:jc w:val="both"/>
        <w:rPr>
          <w:rFonts w:ascii="Arial" w:eastAsia="仿宋_GB2312" w:hAnsi="Arial" w:cs="Arial"/>
          <w:color w:val="00B050"/>
          <w:sz w:val="28"/>
          <w:szCs w:val="28"/>
        </w:rPr>
      </w:pPr>
      <w:r w:rsidRPr="00EC0373">
        <w:rPr>
          <w:rFonts w:ascii="Arial" w:eastAsia="仿宋_GB2312" w:hAnsi="Arial" w:cs="Arial"/>
          <w:b/>
          <w:sz w:val="28"/>
          <w:szCs w:val="28"/>
        </w:rPr>
        <w:t>大写金额：</w:t>
      </w:r>
      <w:proofErr w:type="gramStart"/>
      <w:r>
        <w:rPr>
          <w:rFonts w:ascii="Arial" w:eastAsia="仿宋_GB2312" w:hAnsi="Arial" w:cs="Arial" w:hint="eastAsia"/>
          <w:b/>
          <w:sz w:val="28"/>
          <w:szCs w:val="28"/>
        </w:rPr>
        <w:t>捌仟肆佰壹拾陆万肆仟玖佰</w:t>
      </w:r>
      <w:proofErr w:type="gramEnd"/>
      <w:r w:rsidRPr="00EC0373">
        <w:rPr>
          <w:rFonts w:ascii="Arial" w:eastAsia="仿宋_GB2312" w:hAnsi="Arial" w:cs="Arial"/>
          <w:b/>
          <w:sz w:val="28"/>
          <w:szCs w:val="28"/>
        </w:rPr>
        <w:t>元整</w:t>
      </w:r>
    </w:p>
    <w:p w:rsidR="00794161" w:rsidRPr="00EC0373" w:rsidRDefault="00794161">
      <w:pPr>
        <w:spacing w:line="360" w:lineRule="auto"/>
        <w:jc w:val="right"/>
        <w:rPr>
          <w:rFonts w:ascii="Arial" w:eastAsia="仿宋_GB2312" w:hAnsi="Arial" w:cs="Arial"/>
          <w:b/>
          <w:sz w:val="18"/>
          <w:szCs w:val="18"/>
        </w:rPr>
      </w:pPr>
    </w:p>
    <w:p w:rsidR="00794161" w:rsidRPr="00EC0373" w:rsidRDefault="00794161">
      <w:pPr>
        <w:spacing w:line="360" w:lineRule="auto"/>
        <w:jc w:val="right"/>
        <w:rPr>
          <w:rFonts w:ascii="Arial" w:eastAsia="仿宋_GB2312" w:hAnsi="Arial" w:cs="Arial"/>
          <w:b/>
          <w:sz w:val="18"/>
          <w:szCs w:val="18"/>
        </w:rPr>
        <w:sectPr w:rsidR="00794161" w:rsidRPr="00EC0373">
          <w:footerReference w:type="default" r:id="rId110"/>
          <w:headerReference w:type="first" r:id="rId111"/>
          <w:pgSz w:w="16840" w:h="11907" w:orient="landscape"/>
          <w:pgMar w:top="1508" w:right="1134" w:bottom="1134" w:left="1134" w:header="1134" w:footer="907" w:gutter="340"/>
          <w:cols w:space="720"/>
          <w:titlePg/>
          <w:docGrid w:linePitch="326"/>
        </w:sectPr>
      </w:pPr>
    </w:p>
    <w:p w:rsidR="00794161" w:rsidRPr="00EC0373" w:rsidRDefault="00B1489F">
      <w:pPr>
        <w:spacing w:line="360" w:lineRule="auto"/>
        <w:jc w:val="center"/>
        <w:outlineLvl w:val="0"/>
        <w:rPr>
          <w:rFonts w:ascii="Arial" w:hAnsi="Arial" w:cs="Arial"/>
          <w:b/>
          <w:sz w:val="32"/>
        </w:rPr>
      </w:pPr>
      <w:r w:rsidRPr="00EC0373">
        <w:rPr>
          <w:rFonts w:ascii="Arial" w:eastAsia="仿宋_GB2312" w:hAnsi="Arial" w:cs="Arial"/>
          <w:b/>
          <w:sz w:val="32"/>
        </w:rPr>
        <w:lastRenderedPageBreak/>
        <w:t xml:space="preserve">  </w:t>
      </w:r>
      <w:bookmarkStart w:id="267" w:name="_Toc516488223"/>
      <w:bookmarkStart w:id="268" w:name="_Toc515457834"/>
      <w:bookmarkStart w:id="269" w:name="_Toc515458412"/>
      <w:r w:rsidRPr="00EC0373">
        <w:rPr>
          <w:rFonts w:ascii="Arial" w:hAnsi="Arial" w:cs="Arial"/>
          <w:b/>
          <w:sz w:val="32"/>
        </w:rPr>
        <w:t>附</w:t>
      </w:r>
      <w:r w:rsidRPr="00EC0373">
        <w:rPr>
          <w:rFonts w:ascii="Arial" w:eastAsia="仿宋_GB2312" w:hAnsi="Arial" w:cs="Arial"/>
          <w:b/>
          <w:sz w:val="32"/>
        </w:rPr>
        <w:t xml:space="preserve">  </w:t>
      </w:r>
      <w:r w:rsidRPr="00EC0373">
        <w:rPr>
          <w:rFonts w:ascii="Arial" w:hAnsi="Arial" w:cs="Arial"/>
          <w:b/>
          <w:sz w:val="32"/>
        </w:rPr>
        <w:t>件</w:t>
      </w:r>
      <w:bookmarkEnd w:id="260"/>
      <w:bookmarkEnd w:id="261"/>
      <w:bookmarkEnd w:id="262"/>
      <w:bookmarkEnd w:id="267"/>
      <w:bookmarkEnd w:id="268"/>
      <w:bookmarkEnd w:id="269"/>
    </w:p>
    <w:p w:rsidR="00794161" w:rsidRPr="00EC0373" w:rsidRDefault="00B1489F" w:rsidP="00650D05">
      <w:pPr>
        <w:spacing w:beforeLines="50" w:before="156"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Pr="00EC0373">
        <w:rPr>
          <w:rFonts w:ascii="Arial" w:eastAsia="仿宋_GB2312" w:hAnsi="Arial" w:cs="Arial"/>
          <w:sz w:val="28"/>
        </w:rPr>
        <w:t>《国有建设用地使用权出让地价评估委托书》复印件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 xml:space="preserve">2. </w:t>
      </w:r>
      <w:r w:rsidRPr="00EC0373">
        <w:rPr>
          <w:rFonts w:ascii="Arial" w:eastAsia="仿宋_GB2312" w:hAnsi="Arial" w:cs="Arial"/>
          <w:sz w:val="28"/>
        </w:rPr>
        <w:t>估价对象所在位置示意图</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 xml:space="preserve">3. </w:t>
      </w:r>
      <w:r w:rsidRPr="00EC0373">
        <w:rPr>
          <w:rFonts w:ascii="Arial" w:eastAsia="仿宋_GB2312" w:hAnsi="Arial" w:cs="Arial"/>
          <w:sz w:val="28"/>
          <w:szCs w:val="28"/>
        </w:rPr>
        <w:t>估价对象实地勘察情况和相关照片</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4.</w:t>
      </w:r>
      <w:r w:rsidR="007F1AB6" w:rsidRPr="007F1AB6">
        <w:rPr>
          <w:rFonts w:ascii="Arial" w:eastAsia="仿宋_GB2312" w:hAnsi="Arial" w:cs="Arial"/>
          <w:sz w:val="28"/>
        </w:rPr>
        <w:t xml:space="preserve"> </w:t>
      </w:r>
      <w:r w:rsidR="007F1AB6" w:rsidRPr="00EC0373">
        <w:rPr>
          <w:rFonts w:ascii="Arial" w:eastAsia="仿宋_GB2312" w:hAnsi="Arial" w:cs="Arial"/>
          <w:sz w:val="28"/>
        </w:rPr>
        <w:t>《北京市国有土地使用权出让合同》及其补充协议</w:t>
      </w:r>
      <w:r w:rsidR="007F1AB6" w:rsidRPr="00EC0373">
        <w:rPr>
          <w:rFonts w:ascii="Arial" w:eastAsia="仿宋_GB2312" w:hAnsi="Arial" w:cs="Arial"/>
          <w:sz w:val="28"/>
        </w:rPr>
        <w:t>[</w:t>
      </w:r>
      <w:r w:rsidR="007F1AB6" w:rsidRPr="00EC0373">
        <w:rPr>
          <w:rFonts w:ascii="Arial" w:eastAsia="仿宋_GB2312" w:hAnsi="Arial" w:cs="Arial"/>
          <w:sz w:val="28"/>
        </w:rPr>
        <w:t>京地出【合】字（</w:t>
      </w:r>
      <w:r w:rsidR="007F1AB6" w:rsidRPr="00EC0373">
        <w:rPr>
          <w:rFonts w:ascii="Arial" w:eastAsia="仿宋_GB2312" w:hAnsi="Arial" w:cs="Arial"/>
          <w:sz w:val="28"/>
        </w:rPr>
        <w:t>2004</w:t>
      </w:r>
      <w:r w:rsidR="007F1AB6" w:rsidRPr="00EC0373">
        <w:rPr>
          <w:rFonts w:ascii="Arial" w:eastAsia="仿宋_GB2312" w:hAnsi="Arial" w:cs="Arial"/>
          <w:sz w:val="28"/>
        </w:rPr>
        <w:t>）第</w:t>
      </w:r>
      <w:r w:rsidR="007F1AB6" w:rsidRPr="00EC0373">
        <w:rPr>
          <w:rFonts w:ascii="Arial" w:eastAsia="仿宋_GB2312" w:hAnsi="Arial" w:cs="Arial"/>
          <w:sz w:val="28"/>
        </w:rPr>
        <w:t>1194</w:t>
      </w:r>
      <w:r w:rsidR="007F1AB6" w:rsidRPr="00EC0373">
        <w:rPr>
          <w:rFonts w:ascii="Arial" w:eastAsia="仿宋_GB2312" w:hAnsi="Arial" w:cs="Arial"/>
          <w:sz w:val="28"/>
        </w:rPr>
        <w:t>号</w:t>
      </w:r>
      <w:r w:rsidR="007F1AB6" w:rsidRPr="00EC0373">
        <w:rPr>
          <w:rFonts w:ascii="Arial" w:eastAsia="仿宋_GB2312" w:hAnsi="Arial" w:cs="Arial"/>
          <w:sz w:val="28"/>
        </w:rPr>
        <w:t>]</w:t>
      </w:r>
      <w:r w:rsidRPr="00EC0373">
        <w:rPr>
          <w:rFonts w:ascii="Arial" w:eastAsia="仿宋_GB2312" w:hAnsi="Arial" w:cs="Arial"/>
          <w:sz w:val="28"/>
        </w:rPr>
        <w:t>复印件</w:t>
      </w:r>
    </w:p>
    <w:p w:rsidR="00794161" w:rsidRPr="00EC0373" w:rsidRDefault="003343C0">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5</w:t>
      </w:r>
      <w:r w:rsidR="00B1489F" w:rsidRPr="00EC0373">
        <w:rPr>
          <w:rFonts w:ascii="Arial" w:eastAsia="仿宋_GB2312" w:hAnsi="Arial" w:cs="Arial"/>
          <w:sz w:val="28"/>
        </w:rPr>
        <w:t xml:space="preserve">. </w:t>
      </w:r>
      <w:r w:rsidR="00B1489F" w:rsidRPr="00EC0373">
        <w:rPr>
          <w:rFonts w:ascii="Arial" w:eastAsia="仿宋_GB2312" w:hAnsi="Arial" w:cs="Arial"/>
          <w:sz w:val="28"/>
        </w:rPr>
        <w:t>地价款及相关税费缴纳凭证复印件</w:t>
      </w:r>
    </w:p>
    <w:p w:rsidR="00794161" w:rsidRPr="00EC0373" w:rsidRDefault="003343C0">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6</w:t>
      </w:r>
      <w:r w:rsidR="00B1489F" w:rsidRPr="00EC0373">
        <w:rPr>
          <w:rFonts w:ascii="Arial" w:eastAsia="仿宋_GB2312" w:hAnsi="Arial" w:cs="Arial"/>
          <w:sz w:val="28"/>
        </w:rPr>
        <w:t>.</w:t>
      </w:r>
      <w:r w:rsidR="007F1AB6" w:rsidRPr="00EC0373">
        <w:rPr>
          <w:rFonts w:ascii="Arial" w:eastAsia="仿宋_GB2312" w:hAnsi="Arial" w:cs="Arial"/>
          <w:sz w:val="28"/>
        </w:rPr>
        <w:t>《国有土地使用证》</w:t>
      </w:r>
      <w:r w:rsidR="007F1AB6" w:rsidRPr="00EC0373">
        <w:rPr>
          <w:rFonts w:ascii="Arial" w:eastAsia="仿宋_GB2312" w:hAnsi="Arial" w:cs="Arial"/>
          <w:sz w:val="28"/>
        </w:rPr>
        <w:t>[</w:t>
      </w:r>
      <w:proofErr w:type="gramStart"/>
      <w:r w:rsidR="007F1AB6" w:rsidRPr="00EC0373">
        <w:rPr>
          <w:rFonts w:ascii="Arial" w:eastAsia="仿宋_GB2312" w:hAnsi="Arial" w:cs="Arial"/>
          <w:sz w:val="28"/>
        </w:rPr>
        <w:t>京西国</w:t>
      </w:r>
      <w:proofErr w:type="gramEnd"/>
      <w:r w:rsidR="007F1AB6" w:rsidRPr="00EC0373">
        <w:rPr>
          <w:rFonts w:ascii="Arial" w:eastAsia="仿宋_GB2312" w:hAnsi="Arial" w:cs="Arial"/>
          <w:sz w:val="28"/>
        </w:rPr>
        <w:t>用（</w:t>
      </w:r>
      <w:r w:rsidR="007F1AB6" w:rsidRPr="00EC0373">
        <w:rPr>
          <w:rFonts w:ascii="Arial" w:eastAsia="仿宋_GB2312" w:hAnsi="Arial" w:cs="Arial"/>
          <w:sz w:val="28"/>
        </w:rPr>
        <w:t>2013</w:t>
      </w:r>
      <w:r w:rsidR="007F1AB6" w:rsidRPr="00EC0373">
        <w:rPr>
          <w:rFonts w:ascii="Arial" w:eastAsia="仿宋_GB2312" w:hAnsi="Arial" w:cs="Arial"/>
          <w:sz w:val="28"/>
        </w:rPr>
        <w:t>出）第</w:t>
      </w:r>
      <w:r w:rsidR="007F1AB6" w:rsidRPr="00EC0373">
        <w:rPr>
          <w:rFonts w:ascii="Arial" w:eastAsia="仿宋_GB2312" w:hAnsi="Arial" w:cs="Arial"/>
          <w:sz w:val="28"/>
        </w:rPr>
        <w:t>00056</w:t>
      </w:r>
      <w:r w:rsidR="007F1AB6" w:rsidRPr="00EC0373">
        <w:rPr>
          <w:rFonts w:ascii="Arial" w:eastAsia="仿宋_GB2312" w:hAnsi="Arial" w:cs="Arial"/>
          <w:sz w:val="28"/>
        </w:rPr>
        <w:t>号</w:t>
      </w:r>
      <w:r w:rsidR="007F1AB6" w:rsidRPr="00EC0373">
        <w:rPr>
          <w:rFonts w:ascii="Arial" w:eastAsia="仿宋_GB2312" w:hAnsi="Arial" w:cs="Arial"/>
          <w:sz w:val="28"/>
        </w:rPr>
        <w:t>]</w:t>
      </w:r>
      <w:r w:rsidR="00B1489F" w:rsidRPr="00EC0373">
        <w:rPr>
          <w:rFonts w:ascii="Arial" w:eastAsia="仿宋_GB2312" w:hAnsi="Arial" w:cs="Arial"/>
          <w:sz w:val="28"/>
        </w:rPr>
        <w:t>复印件</w:t>
      </w:r>
    </w:p>
    <w:p w:rsidR="00794161" w:rsidRPr="00EC0373" w:rsidRDefault="003343C0">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7</w:t>
      </w:r>
      <w:r w:rsidR="00B1489F" w:rsidRPr="00EC0373">
        <w:rPr>
          <w:rFonts w:ascii="Arial" w:eastAsia="仿宋_GB2312" w:hAnsi="Arial" w:cs="Arial"/>
          <w:sz w:val="28"/>
        </w:rPr>
        <w:t>.</w:t>
      </w:r>
      <w:r w:rsidR="007F1AB6" w:rsidRPr="007F1AB6">
        <w:rPr>
          <w:rFonts w:ascii="Arial" w:eastAsia="仿宋_GB2312" w:hAnsi="Arial" w:cs="Arial" w:hint="eastAsia"/>
          <w:sz w:val="28"/>
        </w:rPr>
        <w:t>《建设工程规划许可证》</w:t>
      </w:r>
      <w:r w:rsidR="007F1AB6" w:rsidRPr="007F1AB6">
        <w:rPr>
          <w:rFonts w:ascii="Arial" w:eastAsia="仿宋_GB2312" w:hAnsi="Arial" w:cs="Arial" w:hint="eastAsia"/>
          <w:sz w:val="28"/>
        </w:rPr>
        <w:t>[2012</w:t>
      </w:r>
      <w:proofErr w:type="gramStart"/>
      <w:r w:rsidR="007F1AB6" w:rsidRPr="007F1AB6">
        <w:rPr>
          <w:rFonts w:ascii="Arial" w:eastAsia="仿宋_GB2312" w:hAnsi="Arial" w:cs="Arial" w:hint="eastAsia"/>
          <w:sz w:val="28"/>
        </w:rPr>
        <w:t>规</w:t>
      </w:r>
      <w:proofErr w:type="gramEnd"/>
      <w:r w:rsidR="007F1AB6" w:rsidRPr="007F1AB6">
        <w:rPr>
          <w:rFonts w:ascii="Arial" w:eastAsia="仿宋_GB2312" w:hAnsi="Arial" w:cs="Arial" w:hint="eastAsia"/>
          <w:sz w:val="28"/>
        </w:rPr>
        <w:t>（西）建字</w:t>
      </w:r>
      <w:r w:rsidR="007F1AB6" w:rsidRPr="007F1AB6">
        <w:rPr>
          <w:rFonts w:ascii="Arial" w:eastAsia="仿宋_GB2312" w:hAnsi="Arial" w:cs="Arial" w:hint="eastAsia"/>
          <w:sz w:val="28"/>
        </w:rPr>
        <w:t>0093</w:t>
      </w:r>
      <w:r w:rsidR="007F1AB6" w:rsidRPr="007F1AB6">
        <w:rPr>
          <w:rFonts w:ascii="Arial" w:eastAsia="仿宋_GB2312" w:hAnsi="Arial" w:cs="Arial" w:hint="eastAsia"/>
          <w:sz w:val="28"/>
        </w:rPr>
        <w:t>、</w:t>
      </w:r>
      <w:r w:rsidR="007F1AB6" w:rsidRPr="007F1AB6">
        <w:rPr>
          <w:rFonts w:ascii="Arial" w:eastAsia="仿宋_GB2312" w:hAnsi="Arial" w:cs="Arial" w:hint="eastAsia"/>
          <w:sz w:val="28"/>
        </w:rPr>
        <w:t>0094</w:t>
      </w:r>
      <w:r w:rsidR="007F1AB6" w:rsidRPr="007F1AB6">
        <w:rPr>
          <w:rFonts w:ascii="Arial" w:eastAsia="仿宋_GB2312" w:hAnsi="Arial" w:cs="Arial" w:hint="eastAsia"/>
          <w:sz w:val="28"/>
        </w:rPr>
        <w:t>号</w:t>
      </w:r>
      <w:r w:rsidR="007F1AB6" w:rsidRPr="007F1AB6">
        <w:rPr>
          <w:rFonts w:ascii="Arial" w:eastAsia="仿宋_GB2312" w:hAnsi="Arial" w:cs="Arial" w:hint="eastAsia"/>
          <w:sz w:val="28"/>
        </w:rPr>
        <w:t>]</w:t>
      </w:r>
      <w:r w:rsidR="00B1489F" w:rsidRPr="00EC0373">
        <w:rPr>
          <w:rFonts w:ascii="Arial" w:eastAsia="仿宋_GB2312" w:hAnsi="Arial" w:cs="Arial"/>
          <w:sz w:val="28"/>
        </w:rPr>
        <w:t>复印件</w:t>
      </w:r>
    </w:p>
    <w:p w:rsidR="00794161" w:rsidRPr="00EC0373" w:rsidRDefault="003343C0">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8</w:t>
      </w:r>
      <w:r w:rsidR="00B1489F" w:rsidRPr="00EC0373">
        <w:rPr>
          <w:rFonts w:ascii="Arial" w:eastAsia="仿宋_GB2312" w:hAnsi="Arial" w:cs="Arial"/>
          <w:sz w:val="28"/>
        </w:rPr>
        <w:t>.</w:t>
      </w:r>
      <w:r w:rsidR="007F1AB6" w:rsidRPr="00EC0373">
        <w:rPr>
          <w:rFonts w:ascii="Arial" w:eastAsia="仿宋_GB2312" w:hAnsi="Arial" w:cs="Arial"/>
          <w:sz w:val="28"/>
          <w:szCs w:val="28"/>
        </w:rPr>
        <w:t>《关于东、西城区驻点督查发现问题项目整改研究会议纪要》（第</w:t>
      </w:r>
      <w:r w:rsidR="007F1AB6" w:rsidRPr="00EC0373">
        <w:rPr>
          <w:rFonts w:ascii="Arial" w:eastAsia="仿宋_GB2312" w:hAnsi="Arial" w:cs="Arial"/>
          <w:sz w:val="28"/>
          <w:szCs w:val="28"/>
        </w:rPr>
        <w:t>308</w:t>
      </w:r>
      <w:r w:rsidR="007F1AB6" w:rsidRPr="00EC0373">
        <w:rPr>
          <w:rFonts w:ascii="Arial" w:eastAsia="仿宋_GB2312" w:hAnsi="Arial" w:cs="Arial"/>
          <w:sz w:val="28"/>
          <w:szCs w:val="28"/>
        </w:rPr>
        <w:t>期）</w:t>
      </w:r>
      <w:r w:rsidR="00B1489F" w:rsidRPr="00EC0373">
        <w:rPr>
          <w:rFonts w:ascii="Arial" w:eastAsia="仿宋_GB2312" w:hAnsi="Arial" w:cs="Arial"/>
          <w:sz w:val="28"/>
          <w:szCs w:val="28"/>
        </w:rPr>
        <w:t>复印件</w:t>
      </w:r>
    </w:p>
    <w:p w:rsidR="00794161" w:rsidRPr="00EC0373" w:rsidRDefault="003343C0">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9</w:t>
      </w:r>
      <w:r w:rsidR="00B1489F" w:rsidRPr="00EC0373">
        <w:rPr>
          <w:rFonts w:ascii="Arial" w:eastAsia="仿宋_GB2312" w:hAnsi="Arial" w:cs="Arial"/>
          <w:sz w:val="28"/>
        </w:rPr>
        <w:t>.</w:t>
      </w:r>
      <w:r w:rsidR="007F1AB6" w:rsidRPr="00EC0373">
        <w:rPr>
          <w:rFonts w:ascii="Arial" w:eastAsia="仿宋_GB2312" w:hAnsi="Arial" w:cs="Arial"/>
          <w:sz w:val="28"/>
          <w:szCs w:val="28"/>
        </w:rPr>
        <w:t>《北京市规划和国土资源管理委员会西城分局关于同意西城区丰盛胡同</w:t>
      </w:r>
      <w:r w:rsidR="007F1AB6" w:rsidRPr="00EC0373">
        <w:rPr>
          <w:rFonts w:ascii="Arial" w:eastAsia="仿宋_GB2312" w:hAnsi="Arial" w:cs="Arial"/>
          <w:sz w:val="28"/>
          <w:szCs w:val="28"/>
        </w:rPr>
        <w:t>22</w:t>
      </w:r>
      <w:r w:rsidR="007F1AB6" w:rsidRPr="00EC0373">
        <w:rPr>
          <w:rFonts w:ascii="Arial" w:eastAsia="仿宋_GB2312" w:hAnsi="Arial" w:cs="Arial"/>
          <w:sz w:val="28"/>
          <w:szCs w:val="28"/>
        </w:rPr>
        <w:t>号楼、</w:t>
      </w:r>
      <w:r w:rsidR="007F1AB6" w:rsidRPr="00EC0373">
        <w:rPr>
          <w:rFonts w:ascii="Arial" w:eastAsia="仿宋_GB2312" w:hAnsi="Arial" w:cs="Arial"/>
          <w:sz w:val="28"/>
          <w:szCs w:val="28"/>
        </w:rPr>
        <w:t>20</w:t>
      </w:r>
      <w:r w:rsidR="007F1AB6" w:rsidRPr="00EC0373">
        <w:rPr>
          <w:rFonts w:ascii="Arial" w:eastAsia="仿宋_GB2312" w:hAnsi="Arial" w:cs="Arial"/>
          <w:sz w:val="28"/>
          <w:szCs w:val="28"/>
        </w:rPr>
        <w:t>号楼首层调整规划用途的函》</w:t>
      </w:r>
      <w:r w:rsidR="007F1AB6" w:rsidRPr="00EC0373">
        <w:rPr>
          <w:rFonts w:ascii="Arial" w:eastAsia="仿宋_GB2312" w:hAnsi="Arial" w:cs="Arial"/>
          <w:sz w:val="28"/>
          <w:szCs w:val="28"/>
        </w:rPr>
        <w:t>[</w:t>
      </w:r>
      <w:r w:rsidR="007F1AB6" w:rsidRPr="00EC0373">
        <w:rPr>
          <w:rFonts w:ascii="Arial" w:eastAsia="仿宋_GB2312" w:hAnsi="Arial" w:cs="Arial"/>
          <w:sz w:val="28"/>
          <w:szCs w:val="28"/>
        </w:rPr>
        <w:t>市规划国土西函（</w:t>
      </w:r>
      <w:r w:rsidR="007F1AB6" w:rsidRPr="00EC0373">
        <w:rPr>
          <w:rFonts w:ascii="Arial" w:eastAsia="仿宋_GB2312" w:hAnsi="Arial" w:cs="Arial"/>
          <w:sz w:val="28"/>
          <w:szCs w:val="28"/>
        </w:rPr>
        <w:t>2018</w:t>
      </w:r>
      <w:r w:rsidR="007F1AB6" w:rsidRPr="00EC0373">
        <w:rPr>
          <w:rFonts w:ascii="Arial" w:eastAsia="仿宋_GB2312" w:hAnsi="Arial" w:cs="Arial"/>
          <w:sz w:val="28"/>
          <w:szCs w:val="28"/>
        </w:rPr>
        <w:t>）</w:t>
      </w:r>
      <w:r w:rsidR="007F1AB6" w:rsidRPr="00EC0373">
        <w:rPr>
          <w:rFonts w:ascii="Arial" w:eastAsia="仿宋_GB2312" w:hAnsi="Arial" w:cs="Arial"/>
          <w:sz w:val="28"/>
          <w:szCs w:val="28"/>
        </w:rPr>
        <w:t>79</w:t>
      </w:r>
      <w:r w:rsidR="007F1AB6" w:rsidRPr="00EC0373">
        <w:rPr>
          <w:rFonts w:ascii="Arial" w:eastAsia="仿宋_GB2312" w:hAnsi="Arial" w:cs="Arial"/>
          <w:sz w:val="28"/>
          <w:szCs w:val="28"/>
        </w:rPr>
        <w:t>号</w:t>
      </w:r>
      <w:r w:rsidR="007F1AB6" w:rsidRPr="00EC0373">
        <w:rPr>
          <w:rFonts w:ascii="Arial" w:eastAsia="仿宋_GB2312" w:hAnsi="Arial" w:cs="Arial"/>
          <w:sz w:val="28"/>
          <w:szCs w:val="28"/>
        </w:rPr>
        <w:t>]</w:t>
      </w:r>
      <w:r w:rsidR="007F1AB6" w:rsidRPr="00EC0373">
        <w:rPr>
          <w:rFonts w:ascii="Arial" w:eastAsia="仿宋_GB2312" w:hAnsi="Arial" w:cs="Arial"/>
          <w:sz w:val="28"/>
          <w:szCs w:val="28"/>
        </w:rPr>
        <w:t>复印件</w:t>
      </w:r>
    </w:p>
    <w:p w:rsidR="00794161" w:rsidRPr="00EC0373" w:rsidRDefault="003343C0">
      <w:pPr>
        <w:spacing w:line="360" w:lineRule="auto"/>
        <w:ind w:firstLineChars="200" w:firstLine="560"/>
        <w:jc w:val="both"/>
        <w:rPr>
          <w:rFonts w:ascii="Arial" w:eastAsia="仿宋_GB2312" w:hAnsi="Arial" w:cs="Arial"/>
          <w:sz w:val="28"/>
          <w:szCs w:val="28"/>
        </w:rPr>
      </w:pPr>
      <w:r w:rsidRPr="00EC0373">
        <w:rPr>
          <w:rFonts w:ascii="Arial" w:eastAsia="仿宋_GB2312" w:hAnsi="Arial" w:cs="Arial"/>
          <w:sz w:val="28"/>
        </w:rPr>
        <w:t>10</w:t>
      </w:r>
      <w:r w:rsidR="00B1489F" w:rsidRPr="00EC0373">
        <w:rPr>
          <w:rFonts w:ascii="Arial" w:eastAsia="仿宋_GB2312" w:hAnsi="Arial" w:cs="Arial"/>
          <w:sz w:val="28"/>
        </w:rPr>
        <w:t>.</w:t>
      </w:r>
      <w:r w:rsidR="007F1AB6" w:rsidRPr="00EC0373">
        <w:rPr>
          <w:rFonts w:ascii="Arial" w:eastAsia="仿宋_GB2312" w:hAnsi="Arial" w:cs="Arial"/>
          <w:sz w:val="28"/>
        </w:rPr>
        <w:t>《同意抵押人办理房屋规划用途变更的说明》复印件</w:t>
      </w:r>
    </w:p>
    <w:p w:rsidR="00794161" w:rsidRPr="00EC0373" w:rsidRDefault="003343C0">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11</w:t>
      </w:r>
      <w:r w:rsidR="00B1489F" w:rsidRPr="00EC0373">
        <w:rPr>
          <w:rFonts w:ascii="Arial" w:eastAsia="仿宋_GB2312" w:hAnsi="Arial" w:cs="Arial"/>
          <w:sz w:val="28"/>
        </w:rPr>
        <w:t>.</w:t>
      </w:r>
      <w:r w:rsidR="007F1AB6" w:rsidRPr="00EC0373">
        <w:rPr>
          <w:rFonts w:ascii="Arial" w:eastAsia="仿宋_GB2312" w:hAnsi="Arial" w:cs="Arial"/>
          <w:sz w:val="28"/>
        </w:rPr>
        <w:t>《竣工项目测绘成果说明》复印件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003343C0" w:rsidRPr="00EC0373">
        <w:rPr>
          <w:rFonts w:ascii="Arial" w:eastAsia="仿宋_GB2312" w:hAnsi="Arial" w:cs="Arial"/>
          <w:sz w:val="28"/>
        </w:rPr>
        <w:t>2</w:t>
      </w:r>
      <w:r w:rsidRPr="00EC0373">
        <w:rPr>
          <w:rFonts w:ascii="Arial" w:eastAsia="仿宋_GB2312" w:hAnsi="Arial" w:cs="Arial"/>
          <w:sz w:val="28"/>
        </w:rPr>
        <w:t>.</w:t>
      </w:r>
      <w:r w:rsidR="007F1AB6" w:rsidRPr="00EC0373">
        <w:rPr>
          <w:rFonts w:ascii="Arial" w:eastAsia="仿宋_GB2312" w:hAnsi="Arial" w:cs="Arial"/>
          <w:sz w:val="28"/>
        </w:rPr>
        <w:t>《关于西城区丰盛胡同</w:t>
      </w:r>
      <w:r w:rsidR="007F1AB6" w:rsidRPr="00EC0373">
        <w:rPr>
          <w:rFonts w:ascii="Arial" w:eastAsia="仿宋_GB2312" w:hAnsi="Arial" w:cs="Arial"/>
          <w:sz w:val="28"/>
        </w:rPr>
        <w:t>20</w:t>
      </w:r>
      <w:r w:rsidR="007F1AB6" w:rsidRPr="00EC0373">
        <w:rPr>
          <w:rFonts w:ascii="Arial" w:eastAsia="仿宋_GB2312" w:hAnsi="Arial" w:cs="Arial"/>
          <w:sz w:val="28"/>
        </w:rPr>
        <w:t>、</w:t>
      </w:r>
      <w:r w:rsidR="007F1AB6" w:rsidRPr="00EC0373">
        <w:rPr>
          <w:rFonts w:ascii="Arial" w:eastAsia="仿宋_GB2312" w:hAnsi="Arial" w:cs="Arial"/>
          <w:sz w:val="28"/>
        </w:rPr>
        <w:t>22</w:t>
      </w:r>
      <w:r w:rsidR="007F1AB6" w:rsidRPr="00EC0373">
        <w:rPr>
          <w:rFonts w:ascii="Arial" w:eastAsia="仿宋_GB2312" w:hAnsi="Arial" w:cs="Arial"/>
          <w:sz w:val="28"/>
        </w:rPr>
        <w:t>号楼项目情况说明》复印件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003343C0" w:rsidRPr="00EC0373">
        <w:rPr>
          <w:rFonts w:ascii="Arial" w:eastAsia="仿宋_GB2312" w:hAnsi="Arial" w:cs="Arial"/>
          <w:sz w:val="28"/>
        </w:rPr>
        <w:t>3</w:t>
      </w:r>
      <w:r w:rsidRPr="00EC0373">
        <w:rPr>
          <w:rFonts w:ascii="Arial" w:eastAsia="仿宋_GB2312" w:hAnsi="Arial" w:cs="Arial"/>
          <w:sz w:val="28"/>
        </w:rPr>
        <w:t>.</w:t>
      </w:r>
      <w:r w:rsidR="007F1AB6" w:rsidRPr="007F1AB6">
        <w:rPr>
          <w:rFonts w:ascii="Arial" w:eastAsia="仿宋_GB2312" w:hAnsi="Arial" w:cs="Arial"/>
          <w:sz w:val="28"/>
        </w:rPr>
        <w:t xml:space="preserve"> </w:t>
      </w:r>
      <w:r w:rsidR="007F1AB6" w:rsidRPr="00EC0373">
        <w:rPr>
          <w:rFonts w:ascii="Arial" w:eastAsia="仿宋_GB2312" w:hAnsi="Arial" w:cs="Arial"/>
          <w:sz w:val="28"/>
        </w:rPr>
        <w:t>土地使用权人《营业执照（副本）》复印件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007F1AB6">
        <w:rPr>
          <w:rFonts w:ascii="Arial" w:eastAsia="仿宋_GB2312" w:hAnsi="Arial" w:cs="Arial" w:hint="eastAsia"/>
          <w:sz w:val="28"/>
        </w:rPr>
        <w:t>4</w:t>
      </w:r>
      <w:r w:rsidRPr="00EC0373">
        <w:rPr>
          <w:rFonts w:ascii="Arial" w:eastAsia="仿宋_GB2312" w:hAnsi="Arial" w:cs="Arial"/>
          <w:sz w:val="28"/>
        </w:rPr>
        <w:t>.</w:t>
      </w:r>
      <w:r w:rsidRPr="00EC0373">
        <w:rPr>
          <w:rFonts w:ascii="Arial" w:eastAsia="仿宋_GB2312" w:hAnsi="Arial" w:cs="Arial"/>
          <w:sz w:val="28"/>
        </w:rPr>
        <w:t>估价机构《营业执照（副本）》复印件</w:t>
      </w:r>
    </w:p>
    <w:p w:rsidR="00794161" w:rsidRPr="00EC0373" w:rsidRDefault="00B1489F">
      <w:pPr>
        <w:spacing w:line="360" w:lineRule="auto"/>
        <w:ind w:firstLineChars="200" w:firstLine="560"/>
        <w:jc w:val="both"/>
        <w:rPr>
          <w:rFonts w:ascii="Arial" w:eastAsia="仿宋_GB2312" w:hAnsi="Arial" w:cs="Arial"/>
          <w:sz w:val="28"/>
        </w:rPr>
      </w:pPr>
      <w:r w:rsidRPr="00EC0373">
        <w:rPr>
          <w:rFonts w:ascii="Arial" w:eastAsia="仿宋_GB2312" w:hAnsi="Arial" w:cs="Arial"/>
          <w:sz w:val="28"/>
        </w:rPr>
        <w:t>1</w:t>
      </w:r>
      <w:r w:rsidR="007F1AB6">
        <w:rPr>
          <w:rFonts w:ascii="Arial" w:eastAsia="仿宋_GB2312" w:hAnsi="Arial" w:cs="Arial" w:hint="eastAsia"/>
          <w:sz w:val="28"/>
        </w:rPr>
        <w:t>5</w:t>
      </w:r>
      <w:r w:rsidRPr="00EC0373">
        <w:rPr>
          <w:rFonts w:ascii="Arial" w:eastAsia="仿宋_GB2312" w:hAnsi="Arial" w:cs="Arial"/>
          <w:sz w:val="28"/>
        </w:rPr>
        <w:t>.</w:t>
      </w:r>
      <w:r w:rsidRPr="00EC0373">
        <w:rPr>
          <w:rFonts w:ascii="Arial" w:eastAsia="仿宋_GB2312" w:hAnsi="Arial" w:cs="Arial"/>
          <w:sz w:val="28"/>
        </w:rPr>
        <w:t>估价机构评估资质复印件</w:t>
      </w:r>
    </w:p>
    <w:p w:rsidR="00794161" w:rsidRPr="00EC0373" w:rsidRDefault="007F1AB6">
      <w:pPr>
        <w:spacing w:line="360" w:lineRule="auto"/>
        <w:ind w:firstLineChars="200" w:firstLine="560"/>
        <w:jc w:val="both"/>
        <w:rPr>
          <w:rFonts w:ascii="Arial" w:hAnsi="Arial" w:cs="Arial"/>
        </w:rPr>
      </w:pPr>
      <w:r>
        <w:rPr>
          <w:rFonts w:ascii="Arial" w:eastAsia="楷体_GB2312" w:hAnsi="Arial" w:cs="Arial" w:hint="eastAsia"/>
          <w:sz w:val="28"/>
        </w:rPr>
        <w:t>16</w:t>
      </w:r>
      <w:r w:rsidR="00B1489F" w:rsidRPr="00EC0373">
        <w:rPr>
          <w:rFonts w:ascii="Arial" w:eastAsia="楷体_GB2312" w:hAnsi="Arial" w:cs="Arial"/>
          <w:sz w:val="28"/>
        </w:rPr>
        <w:t>.</w:t>
      </w:r>
      <w:r w:rsidR="00B1489F" w:rsidRPr="00EC0373">
        <w:rPr>
          <w:rFonts w:ascii="Arial" w:eastAsia="仿宋_GB2312" w:hAnsi="Arial" w:cs="Arial"/>
          <w:sz w:val="28"/>
        </w:rPr>
        <w:t>评估专业人员资质证书复印件</w:t>
      </w:r>
    </w:p>
    <w:sectPr w:rsidR="00794161" w:rsidRPr="00EC0373">
      <w:headerReference w:type="default" r:id="rId112"/>
      <w:footerReference w:type="default" r:id="rId11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7CA7" w:rsidRDefault="00D57CA7">
      <w:pPr>
        <w:spacing w:line="240" w:lineRule="auto"/>
      </w:pPr>
      <w:r>
        <w:separator/>
      </w:r>
    </w:p>
  </w:endnote>
  <w:endnote w:type="continuationSeparator" w:id="0">
    <w:p w:rsidR="00D57CA7" w:rsidRDefault="00D57CA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_x000B__x000C_">
    <w:altName w:val="Times New Roman"/>
    <w:charset w:val="00"/>
    <w:family w:val="roman"/>
    <w:pitch w:val="default"/>
    <w:sig w:usb0="00000000" w:usb1="00000000" w:usb2="00000000" w:usb3="00000000" w:csb0="00040001" w:csb1="00000000"/>
  </w:font>
  <w:font w:name="楷体">
    <w:altName w:val="Arial Unicode MS"/>
    <w:charset w:val="86"/>
    <w:family w:val="modern"/>
    <w:pitch w:val="fixed"/>
    <w:sig w:usb0="00000000" w:usb1="38CF7CFA" w:usb2="00000016" w:usb3="00000000" w:csb0="00040001" w:csb1="00000000"/>
  </w:font>
  <w:font w:name="昆仑仿宋">
    <w:altName w:val="宋体"/>
    <w:charset w:val="86"/>
    <w:family w:val="modern"/>
    <w:pitch w:val="fixed"/>
    <w:sig w:usb0="00000001" w:usb1="080E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Wingdings 2">
    <w:panose1 w:val="05020102010507070707"/>
    <w:charset w:val="02"/>
    <w:family w:val="roman"/>
    <w:pitch w:val="variable"/>
    <w:sig w:usb0="00000000" w:usb1="10000000" w:usb2="00000000" w:usb3="00000000" w:csb0="80000000" w:csb1="00000000"/>
  </w:font>
  <w:font w:name="华文行楷">
    <w:panose1 w:val="02010800040101010101"/>
    <w:charset w:val="86"/>
    <w:family w:val="auto"/>
    <w:pitch w:val="variable"/>
    <w:sig w:usb0="00000001" w:usb1="080F0000" w:usb2="00000010" w:usb3="00000000" w:csb0="00040000" w:csb1="00000000"/>
  </w:font>
  <w:font w:name="仿宋">
    <w:altName w:val="Arial Unicode MS"/>
    <w:charset w:val="86"/>
    <w:family w:val="modern"/>
    <w:pitch w:val="fixed"/>
    <w:sig w:usb0="00000000"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DY188+ZIbJFZ-196">
    <w:altName w:val="宋体"/>
    <w:charset w:val="86"/>
    <w:family w:val="auto"/>
    <w:pitch w:val="default"/>
    <w:sig w:usb0="00000000" w:usb1="00000000" w:usb2="00000010" w:usb3="00000000" w:csb0="00040000" w:csb1="00000000"/>
  </w:font>
  <w:font w:name="DY2+ZIbJFB-2">
    <w:altName w:val="宋体"/>
    <w:charset w:val="86"/>
    <w:family w:val="auto"/>
    <w:pitch w:val="default"/>
    <w:sig w:usb0="00000000" w:usb1="00000000" w:usb2="00000010" w:usb3="00000000" w:csb0="00040000" w:csb1="00000000"/>
  </w:font>
  <w:font w:name="DY189+ZIbJFZ-197">
    <w:altName w:val="宋体"/>
    <w:charset w:val="86"/>
    <w:family w:val="auto"/>
    <w:pitch w:val="default"/>
    <w:sig w:usb0="00000000" w:usb1="0000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方正黑体简体">
    <w:altName w:val="Arial Unicode MS"/>
    <w:charset w:val="86"/>
    <w:family w:val="auto"/>
    <w:pitch w:val="variable"/>
    <w:sig w:usb0="00000000" w:usb1="080E0000" w:usb2="00000010" w:usb3="00000000" w:csb0="00040000" w:csb1="00000000"/>
  </w:font>
  <w:font w:name="Calibri Light">
    <w:altName w:val="Arial Unicode MS"/>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99143F" w:rsidRDefault="0099143F">
    <w:pPr>
      <w:pStyle w:val="a5"/>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pBdr>
        <w:top w:val="single" w:sz="4" w:space="1" w:color="auto"/>
      </w:pBdr>
      <w:jc w:val="center"/>
    </w:pPr>
    <w:r>
      <w:rPr>
        <w:rFonts w:hint="eastAsia"/>
      </w:rPr>
      <w:t>51</w:t>
    </w:r>
  </w:p>
  <w:p w:rsidR="0099143F" w:rsidRDefault="0099143F">
    <w:pPr>
      <w:pStyle w:val="a5"/>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Pr="00E01757" w:rsidRDefault="0099143F" w:rsidP="00E01757">
    <w:pPr>
      <w:pStyle w:val="a5"/>
      <w:pBdr>
        <w:top w:val="single" w:sz="4" w:space="1" w:color="auto"/>
      </w:pBdr>
      <w:jc w:val="center"/>
    </w:pPr>
    <w:r>
      <w:fldChar w:fldCharType="begin"/>
    </w:r>
    <w:r>
      <w:instrText>PAGE   \* MERGEFORMAT</w:instrText>
    </w:r>
    <w:r>
      <w:fldChar w:fldCharType="separate"/>
    </w:r>
    <w:r w:rsidR="007204E0">
      <w:rPr>
        <w:noProof/>
      </w:rPr>
      <w:t>12</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pBdr>
        <w:top w:val="single" w:sz="4" w:space="1" w:color="auto"/>
      </w:pBdr>
      <w:jc w:val="center"/>
    </w:pPr>
    <w:r>
      <w:fldChar w:fldCharType="begin"/>
    </w:r>
    <w:r>
      <w:instrText>PAGE   \* MERGEFORMAT</w:instrText>
    </w:r>
    <w:r>
      <w:fldChar w:fldCharType="separate"/>
    </w:r>
    <w:r w:rsidR="007204E0" w:rsidRPr="007204E0">
      <w:rPr>
        <w:rFonts w:ascii="Arial" w:hAnsi="Arial"/>
        <w:noProof/>
        <w:lang w:val="zh-CN"/>
      </w:rPr>
      <w:t>13</w:t>
    </w:r>
    <w: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Pr="00F21D13" w:rsidRDefault="0099143F" w:rsidP="00F21D13">
    <w:pPr>
      <w:pStyle w:val="a5"/>
      <w:pBdr>
        <w:top w:val="single" w:sz="4" w:space="1" w:color="auto"/>
      </w:pBdr>
      <w:jc w:val="center"/>
    </w:pPr>
    <w:r>
      <w:fldChar w:fldCharType="begin"/>
    </w:r>
    <w:r>
      <w:instrText>PAGE   \* MERGEFORMAT</w:instrText>
    </w:r>
    <w:r>
      <w:fldChar w:fldCharType="separate"/>
    </w:r>
    <w:r w:rsidR="007204E0" w:rsidRPr="007204E0">
      <w:rPr>
        <w:rFonts w:ascii="Arial" w:hAnsi="Arial"/>
        <w:noProof/>
        <w:lang w:val="zh-CN"/>
      </w:rPr>
      <w:t>18</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Pr="00356A72" w:rsidRDefault="0099143F" w:rsidP="00356A72">
    <w:pPr>
      <w:pStyle w:val="a5"/>
      <w:pBdr>
        <w:top w:val="single" w:sz="4" w:space="1" w:color="auto"/>
      </w:pBdr>
      <w:jc w:val="center"/>
    </w:pPr>
    <w:r>
      <w:fldChar w:fldCharType="begin"/>
    </w:r>
    <w:r>
      <w:instrText>PAGE   \* MERGEFORMAT</w:instrText>
    </w:r>
    <w:r>
      <w:fldChar w:fldCharType="separate"/>
    </w:r>
    <w:r w:rsidR="007204E0" w:rsidRPr="007204E0">
      <w:rPr>
        <w:rFonts w:ascii="Arial" w:hAnsi="Arial"/>
        <w:noProof/>
        <w:lang w:val="zh-CN"/>
      </w:rPr>
      <w:t>70</w:t>
    </w:r>
    <w: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Pr="00356A72" w:rsidRDefault="0099143F" w:rsidP="00356A72">
    <w:pPr>
      <w:pStyle w:val="a5"/>
      <w:pBdr>
        <w:top w:val="single" w:sz="4" w:space="1" w:color="auto"/>
      </w:pBdr>
      <w:jc w:val="center"/>
    </w:pPr>
    <w:r>
      <w:fldChar w:fldCharType="begin"/>
    </w:r>
    <w:r>
      <w:instrText>PAGE   \* MERGEFORMAT</w:instrText>
    </w:r>
    <w:r>
      <w:fldChar w:fldCharType="separate"/>
    </w:r>
    <w:r w:rsidR="007204E0" w:rsidRPr="007204E0">
      <w:rPr>
        <w:rFonts w:ascii="Arial" w:hAnsi="Arial"/>
        <w:noProof/>
        <w:lang w:val="zh-CN"/>
      </w:rPr>
      <w:t>113</w:t>
    </w:r>
    <w: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Pr="00416DD0" w:rsidRDefault="0099143F" w:rsidP="00416DD0">
    <w:pPr>
      <w:pStyle w:val="a5"/>
      <w:pBdr>
        <w:top w:val="single" w:sz="4" w:space="1" w:color="auto"/>
      </w:pBdr>
      <w:jc w:val="center"/>
    </w:pPr>
    <w:r>
      <w:fldChar w:fldCharType="begin"/>
    </w:r>
    <w:r>
      <w:instrText>PAGE   \* MERGEFORMAT</w:instrText>
    </w:r>
    <w:r>
      <w:fldChar w:fldCharType="separate"/>
    </w:r>
    <w:r w:rsidR="007204E0" w:rsidRPr="007204E0">
      <w:rPr>
        <w:rFonts w:ascii="Arial" w:hAnsi="Arial"/>
        <w:noProof/>
        <w:lang w:val="zh-CN"/>
      </w:rPr>
      <w:t>114</w:t>
    </w:r>
    <w: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Pr="00416DD0" w:rsidRDefault="0099143F" w:rsidP="00416DD0">
    <w:pPr>
      <w:pStyle w:val="a5"/>
      <w:pBdr>
        <w:top w:val="single" w:sz="4" w:space="1" w:color="auto"/>
      </w:pBdr>
      <w:jc w:val="center"/>
    </w:pPr>
    <w:r>
      <w:fldChar w:fldCharType="begin"/>
    </w:r>
    <w:r>
      <w:instrText>PAGE   \* MERGEFORMAT</w:instrText>
    </w:r>
    <w:r>
      <w:fldChar w:fldCharType="separate"/>
    </w:r>
    <w:r w:rsidR="007204E0" w:rsidRPr="007204E0">
      <w:rPr>
        <w:rFonts w:ascii="Arial" w:hAnsi="Arial"/>
        <w:noProof/>
        <w:lang w:val="zh-CN"/>
      </w:rPr>
      <w:t>115</w:t>
    </w:r>
    <w: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Pr="00416DD0" w:rsidRDefault="0099143F" w:rsidP="00416DD0">
    <w:pPr>
      <w:pStyle w:val="a5"/>
      <w:pBdr>
        <w:top w:val="single" w:sz="4" w:space="1" w:color="auto"/>
      </w:pBdr>
      <w:jc w:val="center"/>
    </w:pPr>
    <w:r>
      <w:fldChar w:fldCharType="begin"/>
    </w:r>
    <w:r>
      <w:instrText>PAGE   \* MERGEFORMAT</w:instrText>
    </w:r>
    <w:r>
      <w:fldChar w:fldCharType="separate"/>
    </w:r>
    <w:r w:rsidR="007204E0" w:rsidRPr="007204E0">
      <w:rPr>
        <w:rFonts w:ascii="Arial" w:hAnsi="Arial"/>
        <w:noProof/>
        <w:lang w:val="zh-CN"/>
      </w:rPr>
      <w:t>116</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framePr w:wrap="around" w:vAnchor="text" w:hAnchor="margin" w:xAlign="center" w:y="1"/>
      <w:rPr>
        <w:rStyle w:val="a8"/>
        <w:sz w:val="21"/>
      </w:rPr>
    </w:pPr>
  </w:p>
  <w:p w:rsidR="0099143F" w:rsidRDefault="0099143F">
    <w:pPr>
      <w:pStyle w:val="a5"/>
      <w:tabs>
        <w:tab w:val="clear" w:pos="4153"/>
        <w:tab w:val="clear" w:pos="8306"/>
        <w:tab w:val="left" w:pos="4890"/>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99143F" w:rsidRDefault="0099143F">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pBdr>
        <w:top w:val="single" w:sz="4" w:space="1" w:color="auto"/>
      </w:pBdr>
      <w:jc w:val="center"/>
      <w:rPr>
        <w:rStyle w:val="a8"/>
      </w:rPr>
    </w:pPr>
    <w:r>
      <w:fldChar w:fldCharType="begin"/>
    </w:r>
    <w:r>
      <w:instrText>PAGE   \* MERGEFORMAT</w:instrText>
    </w:r>
    <w:r>
      <w:fldChar w:fldCharType="separate"/>
    </w:r>
    <w:r w:rsidR="007204E0" w:rsidRPr="007204E0">
      <w:rPr>
        <w:rFonts w:ascii="Arial" w:hAnsi="Arial"/>
        <w:noProof/>
        <w:lang w:val="zh-CN"/>
      </w:rPr>
      <w:t>6</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pBdr>
        <w:top w:val="single" w:sz="8" w:space="15" w:color="auto"/>
      </w:pBdr>
      <w:jc w:val="center"/>
    </w:pPr>
    <w:r>
      <w:t xml:space="preserve">- </w:t>
    </w:r>
    <w:r>
      <w:fldChar w:fldCharType="begin"/>
    </w:r>
    <w:r>
      <w:instrText xml:space="preserve"> PAGE </w:instrText>
    </w:r>
    <w:r>
      <w:fldChar w:fldCharType="separate"/>
    </w:r>
    <w:r>
      <w:t>1</w:t>
    </w:r>
    <w:r>
      <w:fldChar w:fldCharType="end"/>
    </w:r>
    <w: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pBdr>
        <w:top w:val="single" w:sz="4" w:space="1" w:color="auto"/>
      </w:pBdr>
      <w:jc w:val="center"/>
    </w:pPr>
    <w:r>
      <w:fldChar w:fldCharType="begin"/>
    </w:r>
    <w:r>
      <w:instrText>PAGE   \* MERGEFORMAT</w:instrText>
    </w:r>
    <w:r>
      <w:fldChar w:fldCharType="separate"/>
    </w:r>
    <w:r w:rsidR="007204E0" w:rsidRPr="007204E0">
      <w:rPr>
        <w:rFonts w:ascii="Arial" w:hAnsi="Arial"/>
        <w:noProof/>
        <w:lang w:val="zh-CN"/>
      </w:rPr>
      <w:t>9</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framePr w:w="13887" w:wrap="around" w:vAnchor="text" w:hAnchor="page" w:x="1560" w:y="341"/>
      <w:jc w:val="center"/>
      <w:rPr>
        <w:rStyle w:val="a8"/>
        <w:sz w:val="21"/>
      </w:rPr>
    </w:pPr>
    <w:r>
      <w:rPr>
        <w:rStyle w:val="a8"/>
        <w:sz w:val="21"/>
        <w:szCs w:val="21"/>
      </w:rPr>
      <w:t xml:space="preserve">- </w:t>
    </w:r>
    <w:r>
      <w:rPr>
        <w:rStyle w:val="a8"/>
        <w:sz w:val="21"/>
        <w:szCs w:val="21"/>
      </w:rPr>
      <w:fldChar w:fldCharType="begin"/>
    </w:r>
    <w:r>
      <w:rPr>
        <w:rStyle w:val="a8"/>
        <w:sz w:val="21"/>
        <w:szCs w:val="21"/>
      </w:rPr>
      <w:instrText xml:space="preserve"> PAGE </w:instrText>
    </w:r>
    <w:r>
      <w:rPr>
        <w:rStyle w:val="a8"/>
        <w:sz w:val="21"/>
        <w:szCs w:val="21"/>
      </w:rPr>
      <w:fldChar w:fldCharType="separate"/>
    </w:r>
    <w:r w:rsidR="007204E0">
      <w:rPr>
        <w:rStyle w:val="a8"/>
        <w:noProof/>
        <w:sz w:val="21"/>
        <w:szCs w:val="21"/>
      </w:rPr>
      <w:t>8</w:t>
    </w:r>
    <w:r>
      <w:rPr>
        <w:rStyle w:val="a8"/>
        <w:sz w:val="21"/>
        <w:szCs w:val="21"/>
      </w:rPr>
      <w:fldChar w:fldCharType="end"/>
    </w:r>
    <w:r>
      <w:rPr>
        <w:rStyle w:val="a8"/>
        <w:sz w:val="21"/>
        <w:szCs w:val="21"/>
      </w:rPr>
      <w:t xml:space="preserve"> -</w:t>
    </w:r>
  </w:p>
  <w:p w:rsidR="0099143F" w:rsidRDefault="0099143F">
    <w:pPr>
      <w:pStyle w:val="a5"/>
      <w:pBdr>
        <w:top w:val="single" w:sz="8" w:space="15" w:color="auto"/>
      </w:pBd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5"/>
      <w:pBdr>
        <w:top w:val="single" w:sz="4" w:space="1" w:color="auto"/>
      </w:pBdr>
      <w:jc w:val="center"/>
    </w:pPr>
    <w:r>
      <w:fldChar w:fldCharType="begin"/>
    </w:r>
    <w:r>
      <w:instrText>PAGE   \* MERGEFORMAT</w:instrText>
    </w:r>
    <w:r>
      <w:fldChar w:fldCharType="separate"/>
    </w:r>
    <w:r w:rsidR="007204E0" w:rsidRPr="007204E0">
      <w:rPr>
        <w:rFonts w:ascii="Arial" w:hAnsi="Arial"/>
        <w:noProof/>
        <w:lang w:val="zh-CN"/>
      </w:rPr>
      <w:t>57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7CA7" w:rsidRDefault="00D57CA7">
      <w:pPr>
        <w:spacing w:line="240" w:lineRule="auto"/>
      </w:pPr>
      <w:r>
        <w:separator/>
      </w:r>
    </w:p>
  </w:footnote>
  <w:footnote w:type="continuationSeparator" w:id="0">
    <w:p w:rsidR="00D57CA7" w:rsidRDefault="00D57CA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jc w:val="both"/>
    </w:pPr>
    <w:r>
      <w:rPr>
        <w:noProof/>
      </w:rPr>
      <w:drawing>
        <wp:inline distT="0" distB="0" distL="114300" distR="114300" wp14:anchorId="281EA67E" wp14:editId="3AE5EF8A">
          <wp:extent cx="5902325" cy="285750"/>
          <wp:effectExtent l="0" t="0" r="3175" b="0"/>
          <wp:docPr id="59" name="图片 6" descr="评估报告内页页眉.jpg"/>
          <wp:cNvGraphicFramePr/>
          <a:graphic xmlns:a="http://schemas.openxmlformats.org/drawingml/2006/main">
            <a:graphicData uri="http://schemas.openxmlformats.org/drawingml/2006/picture">
              <pic:pic xmlns:pic="http://schemas.openxmlformats.org/drawingml/2006/picture">
                <pic:nvPicPr>
                  <pic:cNvPr id="3" name="图片 6"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jc w:val="both"/>
    </w:pPr>
    <w:r>
      <w:rPr>
        <w:noProof/>
      </w:rPr>
      <w:drawing>
        <wp:inline distT="0" distB="0" distL="114300" distR="114300" wp14:anchorId="22234AB7" wp14:editId="3EF61031">
          <wp:extent cx="5499100" cy="284480"/>
          <wp:effectExtent l="0" t="0" r="6350" b="1270"/>
          <wp:docPr id="60" name="图片 11" descr="评估报告内页页眉.jpg"/>
          <wp:cNvGraphicFramePr/>
          <a:graphic xmlns:a="http://schemas.openxmlformats.org/drawingml/2006/main">
            <a:graphicData uri="http://schemas.openxmlformats.org/drawingml/2006/picture">
              <pic:pic xmlns:pic="http://schemas.openxmlformats.org/drawingml/2006/picture">
                <pic:nvPicPr>
                  <pic:cNvPr id="8" name="图片 11" descr="评估报告内页页眉.jpg"/>
                  <pic:cNvPicPr preferRelativeResize="0"/>
                </pic:nvPicPr>
                <pic:blipFill>
                  <a:blip r:embed="rId1"/>
                  <a:stretch>
                    <a:fillRect/>
                  </a:stretch>
                </pic:blipFill>
                <pic:spPr>
                  <a:xfrm>
                    <a:off x="0" y="0"/>
                    <a:ext cx="5499100" cy="284480"/>
                  </a:xfrm>
                  <a:prstGeom prst="rect">
                    <a:avLst/>
                  </a:prstGeom>
                  <a:noFill/>
                  <a:ln w="9525">
                    <a:noFill/>
                  </a:ln>
                </pic:spPr>
              </pic:pic>
            </a:graphicData>
          </a:graphic>
        </wp:inline>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jc w:val="both"/>
    </w:pPr>
    <w:r>
      <w:rPr>
        <w:noProof/>
      </w:rPr>
      <w:drawing>
        <wp:inline distT="0" distB="0" distL="114300" distR="114300" wp14:anchorId="12B772DE" wp14:editId="22BE69B2">
          <wp:extent cx="5902325" cy="285750"/>
          <wp:effectExtent l="0" t="0" r="3175" b="0"/>
          <wp:docPr id="17" name="图片 12" descr="评估报告内页页眉.jpg"/>
          <wp:cNvGraphicFramePr/>
          <a:graphic xmlns:a="http://schemas.openxmlformats.org/drawingml/2006/main">
            <a:graphicData uri="http://schemas.openxmlformats.org/drawingml/2006/picture">
              <pic:pic xmlns:pic="http://schemas.openxmlformats.org/drawingml/2006/picture">
                <pic:nvPicPr>
                  <pic:cNvPr id="40" name="图片 12"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jc w:val="both"/>
    </w:pPr>
    <w:r>
      <w:rPr>
        <w:noProof/>
      </w:rPr>
      <w:drawing>
        <wp:inline distT="0" distB="0" distL="114300" distR="114300" wp14:anchorId="7DE98A3B" wp14:editId="0368FEF6">
          <wp:extent cx="5902325" cy="285750"/>
          <wp:effectExtent l="0" t="0" r="3175" b="0"/>
          <wp:docPr id="18" name="图片 19" descr="评估报告内页页眉.jpg"/>
          <wp:cNvGraphicFramePr/>
          <a:graphic xmlns:a="http://schemas.openxmlformats.org/drawingml/2006/main">
            <a:graphicData uri="http://schemas.openxmlformats.org/drawingml/2006/picture">
              <pic:pic xmlns:pic="http://schemas.openxmlformats.org/drawingml/2006/picture">
                <pic:nvPicPr>
                  <pic:cNvPr id="35" name="图片 19"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jc w:val="both"/>
    </w:pPr>
    <w:r>
      <w:rPr>
        <w:noProof/>
      </w:rPr>
      <w:drawing>
        <wp:inline distT="0" distB="0" distL="114300" distR="114300" wp14:anchorId="44A6495D" wp14:editId="3A594F00">
          <wp:extent cx="5902325" cy="285750"/>
          <wp:effectExtent l="0" t="0" r="3175" b="0"/>
          <wp:docPr id="41" name="图片 41" descr="评估报告内页页眉.jpg"/>
          <wp:cNvGraphicFramePr/>
          <a:graphic xmlns:a="http://schemas.openxmlformats.org/drawingml/2006/main">
            <a:graphicData uri="http://schemas.openxmlformats.org/drawingml/2006/picture">
              <pic:pic xmlns:pic="http://schemas.openxmlformats.org/drawingml/2006/picture">
                <pic:nvPicPr>
                  <pic:cNvPr id="35" name="图片 19"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pPr>
    <w:r>
      <w:rPr>
        <w:noProof/>
      </w:rPr>
      <w:drawing>
        <wp:inline distT="0" distB="0" distL="114300" distR="114300" wp14:anchorId="0F388127" wp14:editId="05BF79F5">
          <wp:extent cx="5902325" cy="285750"/>
          <wp:effectExtent l="0" t="0" r="3175" b="0"/>
          <wp:docPr id="20" name="图片 19" descr="评估报告内页页眉.jpg"/>
          <wp:cNvGraphicFramePr/>
          <a:graphic xmlns:a="http://schemas.openxmlformats.org/drawingml/2006/main">
            <a:graphicData uri="http://schemas.openxmlformats.org/drawingml/2006/picture">
              <pic:pic xmlns:pic="http://schemas.openxmlformats.org/drawingml/2006/picture">
                <pic:nvPicPr>
                  <pic:cNvPr id="35" name="图片 19"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pPr>
    <w:r>
      <w:rPr>
        <w:noProof/>
      </w:rPr>
      <w:drawing>
        <wp:inline distT="0" distB="0" distL="114300" distR="114300" wp14:anchorId="41055344" wp14:editId="04582422">
          <wp:extent cx="5908675" cy="278130"/>
          <wp:effectExtent l="0" t="0" r="15875" b="7620"/>
          <wp:docPr id="21" name="图片 26" descr="评估报告内页页眉.jpg"/>
          <wp:cNvGraphicFramePr/>
          <a:graphic xmlns:a="http://schemas.openxmlformats.org/drawingml/2006/main">
            <a:graphicData uri="http://schemas.openxmlformats.org/drawingml/2006/picture">
              <pic:pic xmlns:pic="http://schemas.openxmlformats.org/drawingml/2006/picture">
                <pic:nvPicPr>
                  <pic:cNvPr id="42" name="图片 26" descr="评估报告内页页眉.jpg"/>
                  <pic:cNvPicPr preferRelativeResize="0"/>
                </pic:nvPicPr>
                <pic:blipFill>
                  <a:blip r:embed="rId1"/>
                  <a:stretch>
                    <a:fillRect/>
                  </a:stretch>
                </pic:blipFill>
                <pic:spPr>
                  <a:xfrm>
                    <a:off x="0" y="0"/>
                    <a:ext cx="5908675" cy="278130"/>
                  </a:xfrm>
                  <a:prstGeom prst="rect">
                    <a:avLst/>
                  </a:prstGeom>
                  <a:noFill/>
                  <a:ln w="9525">
                    <a:noFill/>
                  </a:ln>
                </pic:spPr>
              </pic:pic>
            </a:graphicData>
          </a:graphic>
        </wp:inline>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pPr>
    <w:r>
      <w:rPr>
        <w:noProof/>
      </w:rPr>
      <w:drawing>
        <wp:inline distT="0" distB="0" distL="114300" distR="114300" wp14:anchorId="0411ECAA" wp14:editId="3EB0DC0C">
          <wp:extent cx="5908675" cy="278130"/>
          <wp:effectExtent l="0" t="0" r="15875" b="7620"/>
          <wp:docPr id="42" name="图片 26" descr="评估报告内页页眉.jpg"/>
          <wp:cNvGraphicFramePr/>
          <a:graphic xmlns:a="http://schemas.openxmlformats.org/drawingml/2006/main">
            <a:graphicData uri="http://schemas.openxmlformats.org/drawingml/2006/picture">
              <pic:pic xmlns:pic="http://schemas.openxmlformats.org/drawingml/2006/picture">
                <pic:nvPicPr>
                  <pic:cNvPr id="42" name="图片 26" descr="评估报告内页页眉.jpg"/>
                  <pic:cNvPicPr preferRelativeResize="0"/>
                </pic:nvPicPr>
                <pic:blipFill>
                  <a:blip r:embed="rId1"/>
                  <a:stretch>
                    <a:fillRect/>
                  </a:stretch>
                </pic:blipFill>
                <pic:spPr>
                  <a:xfrm>
                    <a:off x="0" y="0"/>
                    <a:ext cx="5908675" cy="278130"/>
                  </a:xfrm>
                  <a:prstGeom prst="rect">
                    <a:avLst/>
                  </a:prstGeom>
                  <a:noFill/>
                  <a:ln w="9525">
                    <a:noFill/>
                  </a:ln>
                </pic:spPr>
              </pic:pic>
            </a:graphicData>
          </a:graphic>
        </wp:inline>
      </w:drawing>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jc w:val="both"/>
    </w:pPr>
    <w:r>
      <w:rPr>
        <w:noProof/>
      </w:rPr>
      <w:drawing>
        <wp:inline distT="0" distB="0" distL="114300" distR="114300" wp14:anchorId="6278B5E9" wp14:editId="4BE78F99">
          <wp:extent cx="5499100" cy="284480"/>
          <wp:effectExtent l="0" t="0" r="6350" b="1270"/>
          <wp:docPr id="22" name="图片 34" descr="评估报告内页页眉.jpg"/>
          <wp:cNvGraphicFramePr/>
          <a:graphic xmlns:a="http://schemas.openxmlformats.org/drawingml/2006/main">
            <a:graphicData uri="http://schemas.openxmlformats.org/drawingml/2006/picture">
              <pic:pic xmlns:pic="http://schemas.openxmlformats.org/drawingml/2006/picture">
                <pic:nvPicPr>
                  <pic:cNvPr id="54" name="图片 34" descr="评估报告内页页眉.jpg"/>
                  <pic:cNvPicPr preferRelativeResize="0"/>
                </pic:nvPicPr>
                <pic:blipFill>
                  <a:blip r:embed="rId1"/>
                  <a:stretch>
                    <a:fillRect/>
                  </a:stretch>
                </pic:blipFill>
                <pic:spPr>
                  <a:xfrm>
                    <a:off x="0" y="0"/>
                    <a:ext cx="5499100" cy="284480"/>
                  </a:xfrm>
                  <a:prstGeom prst="rect">
                    <a:avLst/>
                  </a:prstGeom>
                  <a:noFill/>
                  <a:ln w="9525">
                    <a:noFill/>
                  </a:ln>
                </pic:spPr>
              </pic:pic>
            </a:graphicData>
          </a:graphic>
        </wp:inline>
      </w:drawing>
    </w:r>
  </w:p>
  <w:p w:rsidR="0099143F" w:rsidRDefault="0099143F">
    <w:pPr>
      <w:pStyle w:val="a6"/>
      <w:pBdr>
        <w:bottom w:val="none" w:sz="0" w:space="0" w:color="auto"/>
      </w:pBdr>
      <w:jc w:val="both"/>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rPr>
        <w:rFonts w:ascii="楷体_GB2312" w:eastAsia="楷体_GB2312"/>
        <w:spacing w:val="-20"/>
        <w:sz w:val="24"/>
      </w:rPr>
    </w:pPr>
    <w:r>
      <w:rPr>
        <w:noProof/>
      </w:rPr>
      <w:drawing>
        <wp:inline distT="0" distB="0" distL="114300" distR="114300" wp14:anchorId="0D7CC643" wp14:editId="06CEBE7A">
          <wp:extent cx="5902325" cy="285750"/>
          <wp:effectExtent l="0" t="0" r="3175" b="0"/>
          <wp:docPr id="23" name="图片 35" descr="评估报告内页页眉.jpg"/>
          <wp:cNvGraphicFramePr/>
          <a:graphic xmlns:a="http://schemas.openxmlformats.org/drawingml/2006/main">
            <a:graphicData uri="http://schemas.openxmlformats.org/drawingml/2006/picture">
              <pic:pic xmlns:pic="http://schemas.openxmlformats.org/drawingml/2006/picture">
                <pic:nvPicPr>
                  <pic:cNvPr id="55" name="图片 35"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pPr>
    <w:r>
      <w:rPr>
        <w:noProof/>
      </w:rPr>
      <w:drawing>
        <wp:inline distT="0" distB="0" distL="114300" distR="114300">
          <wp:extent cx="5908675" cy="278130"/>
          <wp:effectExtent l="0" t="0" r="15875" b="7620"/>
          <wp:docPr id="16" name="图片 9" descr="评估报告内页页眉.jpg"/>
          <wp:cNvGraphicFramePr/>
          <a:graphic xmlns:a="http://schemas.openxmlformats.org/drawingml/2006/main">
            <a:graphicData uri="http://schemas.openxmlformats.org/drawingml/2006/picture">
              <pic:pic xmlns:pic="http://schemas.openxmlformats.org/drawingml/2006/picture">
                <pic:nvPicPr>
                  <pic:cNvPr id="16" name="图片 9" descr="评估报告内页页眉.jpg"/>
                  <pic:cNvPicPr preferRelativeResize="0"/>
                </pic:nvPicPr>
                <pic:blipFill>
                  <a:blip r:embed="rId1"/>
                  <a:stretch>
                    <a:fillRect/>
                  </a:stretch>
                </pic:blipFill>
                <pic:spPr>
                  <a:xfrm>
                    <a:off x="0" y="0"/>
                    <a:ext cx="5908675" cy="278130"/>
                  </a:xfrm>
                  <a:prstGeom prst="rect">
                    <a:avLst/>
                  </a:prstGeom>
                  <a:noFill/>
                  <a:ln w="9525">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pPr>
    <w:r>
      <w:rPr>
        <w:noProof/>
      </w:rPr>
      <w:drawing>
        <wp:inline distT="0" distB="0" distL="114300" distR="114300" wp14:anchorId="207A7BA4" wp14:editId="15E5F65B">
          <wp:extent cx="5902325" cy="285750"/>
          <wp:effectExtent l="0" t="0" r="3175" b="0"/>
          <wp:docPr id="1" name="图片 1" descr="评估报告内页页眉.jpg"/>
          <wp:cNvGraphicFramePr/>
          <a:graphic xmlns:a="http://schemas.openxmlformats.org/drawingml/2006/main">
            <a:graphicData uri="http://schemas.openxmlformats.org/drawingml/2006/picture">
              <pic:pic xmlns:pic="http://schemas.openxmlformats.org/drawingml/2006/picture">
                <pic:nvPicPr>
                  <pic:cNvPr id="1" name="图片 1"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jc w:val="both"/>
    </w:pPr>
    <w:r>
      <w:rPr>
        <w:noProof/>
      </w:rPr>
      <w:drawing>
        <wp:inline distT="0" distB="0" distL="114300" distR="114300" wp14:anchorId="3228C83E" wp14:editId="6196BB6D">
          <wp:extent cx="5902325" cy="285750"/>
          <wp:effectExtent l="0" t="0" r="3175" b="0"/>
          <wp:docPr id="10" name="图片 3" descr="评估报告内页页眉.jpg"/>
          <wp:cNvGraphicFramePr/>
          <a:graphic xmlns:a="http://schemas.openxmlformats.org/drawingml/2006/main">
            <a:graphicData uri="http://schemas.openxmlformats.org/drawingml/2006/picture">
              <pic:pic xmlns:pic="http://schemas.openxmlformats.org/drawingml/2006/picture">
                <pic:nvPicPr>
                  <pic:cNvPr id="10" name="图片 3"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pPr>
    <w:r>
      <w:rPr>
        <w:noProof/>
      </w:rPr>
      <w:drawing>
        <wp:inline distT="0" distB="0" distL="114300" distR="114300" wp14:anchorId="6EA13AAF" wp14:editId="3A552F9B">
          <wp:extent cx="5902325" cy="285750"/>
          <wp:effectExtent l="0" t="0" r="3175" b="0"/>
          <wp:docPr id="2" name="图片 2" descr="评估报告内页页眉.jpg"/>
          <wp:cNvGraphicFramePr/>
          <a:graphic xmlns:a="http://schemas.openxmlformats.org/drawingml/2006/main">
            <a:graphicData uri="http://schemas.openxmlformats.org/drawingml/2006/picture">
              <pic:pic xmlns:pic="http://schemas.openxmlformats.org/drawingml/2006/picture">
                <pic:nvPicPr>
                  <pic:cNvPr id="2" name="图片 2"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jc w:val="both"/>
      <w:rPr>
        <w:rFonts w:ascii="Arial" w:eastAsia="华文行楷" w:hAnsi="Arial"/>
      </w:rPr>
    </w:pPr>
    <w:r>
      <w:rPr>
        <w:rFonts w:ascii="楷体_GB2312" w:eastAsia="楷体_GB2312" w:hint="eastAsia"/>
        <w:noProof/>
        <w:spacing w:val="-20"/>
        <w:sz w:val="24"/>
      </w:rPr>
      <w:drawing>
        <wp:inline distT="0" distB="0" distL="114300" distR="114300" wp14:anchorId="0BE6E644" wp14:editId="341C630B">
          <wp:extent cx="8866505" cy="392430"/>
          <wp:effectExtent l="0" t="0" r="10795" b="7620"/>
          <wp:docPr id="56" name="图片 5" descr="评估报告内页页眉-马甸-横版"/>
          <wp:cNvGraphicFramePr/>
          <a:graphic xmlns:a="http://schemas.openxmlformats.org/drawingml/2006/main">
            <a:graphicData uri="http://schemas.openxmlformats.org/drawingml/2006/picture">
              <pic:pic xmlns:pic="http://schemas.openxmlformats.org/drawingml/2006/picture">
                <pic:nvPicPr>
                  <pic:cNvPr id="12" name="图片 5" descr="评估报告内页页眉-马甸-横版"/>
                  <pic:cNvPicPr preferRelativeResize="0"/>
                </pic:nvPicPr>
                <pic:blipFill>
                  <a:blip r:embed="rId1"/>
                  <a:stretch>
                    <a:fillRect/>
                  </a:stretch>
                </pic:blipFill>
                <pic:spPr>
                  <a:xfrm>
                    <a:off x="0" y="0"/>
                    <a:ext cx="8866505" cy="392430"/>
                  </a:xfrm>
                  <a:prstGeom prst="rect">
                    <a:avLst/>
                  </a:prstGeom>
                  <a:noFill/>
                  <a:ln w="9525">
                    <a:noFill/>
                  </a:ln>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rPr>
        <w:rFonts w:ascii="楷体_GB2312" w:eastAsia="楷体_GB2312"/>
        <w:spacing w:val="-20"/>
        <w:sz w:val="24"/>
      </w:rPr>
    </w:pPr>
    <w:r>
      <w:rPr>
        <w:noProof/>
      </w:rPr>
      <w:drawing>
        <wp:inline distT="0" distB="0" distL="114300" distR="114300" wp14:anchorId="40107A82" wp14:editId="53389B14">
          <wp:extent cx="5902325" cy="285750"/>
          <wp:effectExtent l="0" t="0" r="3175" b="0"/>
          <wp:docPr id="57" name="图片 4" descr="评估报告内页页眉.jpg"/>
          <wp:cNvGraphicFramePr/>
          <a:graphic xmlns:a="http://schemas.openxmlformats.org/drawingml/2006/main">
            <a:graphicData uri="http://schemas.openxmlformats.org/drawingml/2006/picture">
              <pic:pic xmlns:pic="http://schemas.openxmlformats.org/drawingml/2006/picture">
                <pic:nvPicPr>
                  <pic:cNvPr id="11" name="图片 4"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143F" w:rsidRDefault="0099143F">
    <w:pPr>
      <w:pStyle w:val="a6"/>
      <w:pBdr>
        <w:bottom w:val="none" w:sz="0" w:space="0" w:color="auto"/>
      </w:pBdr>
      <w:rPr>
        <w:rFonts w:ascii="楷体_GB2312" w:eastAsia="楷体_GB2312"/>
        <w:spacing w:val="-20"/>
        <w:sz w:val="24"/>
      </w:rPr>
    </w:pPr>
    <w:r>
      <w:rPr>
        <w:noProof/>
      </w:rPr>
      <w:drawing>
        <wp:inline distT="0" distB="0" distL="114300" distR="114300" wp14:anchorId="3DA21D8A" wp14:editId="0F5417B8">
          <wp:extent cx="5902325" cy="285750"/>
          <wp:effectExtent l="0" t="0" r="3175" b="0"/>
          <wp:docPr id="58" name="图片 6" descr="评估报告内页页眉.jpg"/>
          <wp:cNvGraphicFramePr/>
          <a:graphic xmlns:a="http://schemas.openxmlformats.org/drawingml/2006/main">
            <a:graphicData uri="http://schemas.openxmlformats.org/drawingml/2006/picture">
              <pic:pic xmlns:pic="http://schemas.openxmlformats.org/drawingml/2006/picture">
                <pic:nvPicPr>
                  <pic:cNvPr id="3" name="图片 6" descr="评估报告内页页眉.jpg"/>
                  <pic:cNvPicPr preferRelativeResize="0"/>
                </pic:nvPicPr>
                <pic:blipFill>
                  <a:blip r:embed="rId1"/>
                  <a:stretch>
                    <a:fillRect/>
                  </a:stretch>
                </pic:blipFill>
                <pic:spPr>
                  <a:xfrm>
                    <a:off x="0" y="0"/>
                    <a:ext cx="5902325" cy="285750"/>
                  </a:xfrm>
                  <a:prstGeom prst="rect">
                    <a:avLst/>
                  </a:prstGeom>
                  <a:noFill/>
                  <a:ln w="9525">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5BE2F2B"/>
    <w:multiLevelType w:val="singleLevel"/>
    <w:tmpl w:val="F5BE2F2B"/>
    <w:lvl w:ilvl="0">
      <w:start w:val="3"/>
      <w:numFmt w:val="decimal"/>
      <w:suff w:val="nothing"/>
      <w:lvlText w:val="%1）"/>
      <w:lvlJc w:val="left"/>
    </w:lvl>
  </w:abstractNum>
  <w:abstractNum w:abstractNumId="1">
    <w:nsid w:val="0868309E"/>
    <w:multiLevelType w:val="multilevel"/>
    <w:tmpl w:val="0868309E"/>
    <w:lvl w:ilvl="0">
      <w:start w:val="1"/>
      <w:numFmt w:val="decimal"/>
      <w:lvlText w:val="%1."/>
      <w:lvlJc w:val="left"/>
      <w:pPr>
        <w:ind w:left="967" w:hanging="405"/>
      </w:pPr>
      <w:rPr>
        <w:rFonts w:ascii="Arial" w:hAnsi="Arial" w:cs="Arial" w:hint="default"/>
        <w:color w:val="000000"/>
      </w:rPr>
    </w:lvl>
    <w:lvl w:ilvl="1">
      <w:start w:val="1"/>
      <w:numFmt w:val="lowerLetter"/>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2">
    <w:nsid w:val="14F11AE3"/>
    <w:multiLevelType w:val="multilevel"/>
    <w:tmpl w:val="14F11AE3"/>
    <w:lvl w:ilvl="0">
      <w:start w:val="1"/>
      <w:numFmt w:val="bullet"/>
      <w:lvlText w:val=""/>
      <w:lvlJc w:val="left"/>
      <w:pPr>
        <w:ind w:left="982" w:hanging="420"/>
      </w:pPr>
      <w:rPr>
        <w:rFonts w:ascii="Wingdings" w:hAnsi="Wingdings" w:hint="default"/>
      </w:rPr>
    </w:lvl>
    <w:lvl w:ilvl="1">
      <w:start w:val="1"/>
      <w:numFmt w:val="bullet"/>
      <w:lvlText w:val=""/>
      <w:lvlJc w:val="left"/>
      <w:pPr>
        <w:ind w:left="1402" w:hanging="420"/>
      </w:pPr>
      <w:rPr>
        <w:rFonts w:ascii="Wingdings" w:hAnsi="Wingdings" w:hint="default"/>
      </w:rPr>
    </w:lvl>
    <w:lvl w:ilvl="2">
      <w:start w:val="1"/>
      <w:numFmt w:val="bullet"/>
      <w:lvlText w:val=""/>
      <w:lvlJc w:val="left"/>
      <w:pPr>
        <w:ind w:left="1822" w:hanging="420"/>
      </w:pPr>
      <w:rPr>
        <w:rFonts w:ascii="Wingdings" w:hAnsi="Wingdings" w:hint="default"/>
      </w:rPr>
    </w:lvl>
    <w:lvl w:ilvl="3">
      <w:start w:val="1"/>
      <w:numFmt w:val="bullet"/>
      <w:lvlText w:val=""/>
      <w:lvlJc w:val="left"/>
      <w:pPr>
        <w:ind w:left="2242" w:hanging="420"/>
      </w:pPr>
      <w:rPr>
        <w:rFonts w:ascii="Wingdings" w:hAnsi="Wingdings" w:hint="default"/>
      </w:rPr>
    </w:lvl>
    <w:lvl w:ilvl="4">
      <w:start w:val="1"/>
      <w:numFmt w:val="bullet"/>
      <w:lvlText w:val=""/>
      <w:lvlJc w:val="left"/>
      <w:pPr>
        <w:ind w:left="2662" w:hanging="420"/>
      </w:pPr>
      <w:rPr>
        <w:rFonts w:ascii="Wingdings" w:hAnsi="Wingdings" w:hint="default"/>
      </w:rPr>
    </w:lvl>
    <w:lvl w:ilvl="5">
      <w:start w:val="1"/>
      <w:numFmt w:val="bullet"/>
      <w:lvlText w:val=""/>
      <w:lvlJc w:val="left"/>
      <w:pPr>
        <w:ind w:left="3082" w:hanging="420"/>
      </w:pPr>
      <w:rPr>
        <w:rFonts w:ascii="Wingdings" w:hAnsi="Wingdings" w:hint="default"/>
      </w:rPr>
    </w:lvl>
    <w:lvl w:ilvl="6">
      <w:start w:val="1"/>
      <w:numFmt w:val="bullet"/>
      <w:lvlText w:val=""/>
      <w:lvlJc w:val="left"/>
      <w:pPr>
        <w:ind w:left="3502" w:hanging="420"/>
      </w:pPr>
      <w:rPr>
        <w:rFonts w:ascii="Wingdings" w:hAnsi="Wingdings" w:hint="default"/>
      </w:rPr>
    </w:lvl>
    <w:lvl w:ilvl="7">
      <w:start w:val="1"/>
      <w:numFmt w:val="bullet"/>
      <w:lvlText w:val=""/>
      <w:lvlJc w:val="left"/>
      <w:pPr>
        <w:ind w:left="3922" w:hanging="420"/>
      </w:pPr>
      <w:rPr>
        <w:rFonts w:ascii="Wingdings" w:hAnsi="Wingdings" w:hint="default"/>
      </w:rPr>
    </w:lvl>
    <w:lvl w:ilvl="8">
      <w:start w:val="1"/>
      <w:numFmt w:val="bullet"/>
      <w:lvlText w:val=""/>
      <w:lvlJc w:val="left"/>
      <w:pPr>
        <w:ind w:left="4342" w:hanging="420"/>
      </w:pPr>
      <w:rPr>
        <w:rFonts w:ascii="Wingdings" w:hAnsi="Wingdings" w:hint="default"/>
      </w:rPr>
    </w:lvl>
  </w:abstractNum>
  <w:abstractNum w:abstractNumId="3">
    <w:nsid w:val="19CD70F7"/>
    <w:multiLevelType w:val="multilevel"/>
    <w:tmpl w:val="19CD70F7"/>
    <w:lvl w:ilvl="0">
      <w:start w:val="1"/>
      <w:numFmt w:val="decimal"/>
      <w:lvlText w:val="（%1）"/>
      <w:lvlJc w:val="left"/>
      <w:pPr>
        <w:ind w:left="1290" w:hanging="750"/>
      </w:pPr>
      <w:rPr>
        <w:rFonts w:hint="default"/>
      </w:rPr>
    </w:lvl>
    <w:lvl w:ilvl="1">
      <w:start w:val="1"/>
      <w:numFmt w:val="lowerLetter"/>
      <w:lvlText w:val="%2)"/>
      <w:lvlJc w:val="left"/>
      <w:pPr>
        <w:ind w:left="1380" w:hanging="420"/>
      </w:pPr>
    </w:lvl>
    <w:lvl w:ilvl="2">
      <w:start w:val="1"/>
      <w:numFmt w:val="lowerRoman"/>
      <w:lvlText w:val="%3."/>
      <w:lvlJc w:val="right"/>
      <w:pPr>
        <w:ind w:left="1800" w:hanging="420"/>
      </w:pPr>
    </w:lvl>
    <w:lvl w:ilvl="3">
      <w:start w:val="1"/>
      <w:numFmt w:val="decimal"/>
      <w:lvlText w:val="%4."/>
      <w:lvlJc w:val="left"/>
      <w:pPr>
        <w:ind w:left="2220" w:hanging="420"/>
      </w:pPr>
    </w:lvl>
    <w:lvl w:ilvl="4">
      <w:start w:val="1"/>
      <w:numFmt w:val="lowerLetter"/>
      <w:lvlText w:val="%5)"/>
      <w:lvlJc w:val="left"/>
      <w:pPr>
        <w:ind w:left="2640" w:hanging="420"/>
      </w:pPr>
    </w:lvl>
    <w:lvl w:ilvl="5">
      <w:start w:val="1"/>
      <w:numFmt w:val="lowerRoman"/>
      <w:lvlText w:val="%6."/>
      <w:lvlJc w:val="right"/>
      <w:pPr>
        <w:ind w:left="3060" w:hanging="420"/>
      </w:pPr>
    </w:lvl>
    <w:lvl w:ilvl="6">
      <w:start w:val="1"/>
      <w:numFmt w:val="decimal"/>
      <w:lvlText w:val="%7."/>
      <w:lvlJc w:val="left"/>
      <w:pPr>
        <w:ind w:left="3480" w:hanging="420"/>
      </w:pPr>
    </w:lvl>
    <w:lvl w:ilvl="7">
      <w:start w:val="1"/>
      <w:numFmt w:val="lowerLetter"/>
      <w:lvlText w:val="%8)"/>
      <w:lvlJc w:val="left"/>
      <w:pPr>
        <w:ind w:left="3900" w:hanging="420"/>
      </w:pPr>
    </w:lvl>
    <w:lvl w:ilvl="8">
      <w:start w:val="1"/>
      <w:numFmt w:val="lowerRoman"/>
      <w:lvlText w:val="%9."/>
      <w:lvlJc w:val="right"/>
      <w:pPr>
        <w:ind w:left="4320" w:hanging="420"/>
      </w:pPr>
    </w:lvl>
  </w:abstractNum>
  <w:abstractNum w:abstractNumId="4">
    <w:nsid w:val="204A7A2C"/>
    <w:multiLevelType w:val="multilevel"/>
    <w:tmpl w:val="0D5AA444"/>
    <w:lvl w:ilvl="0">
      <w:start w:val="1"/>
      <w:numFmt w:val="decimal"/>
      <w:lvlText w:val="%1."/>
      <w:lvlJc w:val="left"/>
      <w:pPr>
        <w:ind w:left="980" w:hanging="420"/>
      </w:pPr>
      <w:rPr>
        <w:rFonts w:hint="eastAsia"/>
      </w:rPr>
    </w:lvl>
    <w:lvl w:ilvl="1">
      <w:start w:val="1"/>
      <w:numFmt w:val="lowerLetter"/>
      <w:lvlText w:val="%2)"/>
      <w:lvlJc w:val="left"/>
      <w:pPr>
        <w:ind w:left="1400" w:hanging="420"/>
      </w:pPr>
      <w:rPr>
        <w:rFonts w:hint="eastAsia"/>
      </w:rPr>
    </w:lvl>
    <w:lvl w:ilvl="2">
      <w:start w:val="1"/>
      <w:numFmt w:val="lowerRoman"/>
      <w:lvlText w:val="%3."/>
      <w:lvlJc w:val="right"/>
      <w:pPr>
        <w:ind w:left="1820" w:hanging="420"/>
      </w:pPr>
      <w:rPr>
        <w:rFonts w:hint="eastAsia"/>
      </w:rPr>
    </w:lvl>
    <w:lvl w:ilvl="3">
      <w:start w:val="1"/>
      <w:numFmt w:val="decimal"/>
      <w:lvlText w:val="%4."/>
      <w:lvlJc w:val="left"/>
      <w:pPr>
        <w:ind w:left="2240" w:hanging="420"/>
      </w:pPr>
      <w:rPr>
        <w:rFonts w:hint="eastAsia"/>
      </w:rPr>
    </w:lvl>
    <w:lvl w:ilvl="4">
      <w:start w:val="1"/>
      <w:numFmt w:val="lowerLetter"/>
      <w:lvlText w:val="%5)"/>
      <w:lvlJc w:val="left"/>
      <w:pPr>
        <w:ind w:left="2660" w:hanging="420"/>
      </w:pPr>
      <w:rPr>
        <w:rFonts w:hint="eastAsia"/>
      </w:rPr>
    </w:lvl>
    <w:lvl w:ilvl="5">
      <w:start w:val="1"/>
      <w:numFmt w:val="lowerRoman"/>
      <w:lvlText w:val="%6."/>
      <w:lvlJc w:val="right"/>
      <w:pPr>
        <w:ind w:left="3080" w:hanging="420"/>
      </w:pPr>
      <w:rPr>
        <w:rFonts w:hint="eastAsia"/>
      </w:rPr>
    </w:lvl>
    <w:lvl w:ilvl="6">
      <w:start w:val="1"/>
      <w:numFmt w:val="decimal"/>
      <w:lvlText w:val="%7."/>
      <w:lvlJc w:val="left"/>
      <w:pPr>
        <w:ind w:left="3500" w:hanging="420"/>
      </w:pPr>
      <w:rPr>
        <w:rFonts w:hint="eastAsia"/>
      </w:rPr>
    </w:lvl>
    <w:lvl w:ilvl="7">
      <w:start w:val="1"/>
      <w:numFmt w:val="lowerLetter"/>
      <w:lvlText w:val="%8)"/>
      <w:lvlJc w:val="left"/>
      <w:pPr>
        <w:ind w:left="3920" w:hanging="420"/>
      </w:pPr>
      <w:rPr>
        <w:rFonts w:hint="eastAsia"/>
      </w:rPr>
    </w:lvl>
    <w:lvl w:ilvl="8">
      <w:start w:val="1"/>
      <w:numFmt w:val="lowerRoman"/>
      <w:lvlText w:val="%9."/>
      <w:lvlJc w:val="right"/>
      <w:pPr>
        <w:ind w:left="4340" w:hanging="420"/>
      </w:pPr>
      <w:rPr>
        <w:rFonts w:hint="eastAsia"/>
      </w:rPr>
    </w:lvl>
  </w:abstractNum>
  <w:abstractNum w:abstractNumId="5">
    <w:nsid w:val="26A84262"/>
    <w:multiLevelType w:val="multilevel"/>
    <w:tmpl w:val="26A84262"/>
    <w:lvl w:ilvl="0">
      <w:start w:val="1"/>
      <w:numFmt w:val="decimal"/>
      <w:lvlText w:val="%1."/>
      <w:lvlJc w:val="left"/>
      <w:pPr>
        <w:ind w:left="987"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6">
    <w:nsid w:val="35471D98"/>
    <w:multiLevelType w:val="multilevel"/>
    <w:tmpl w:val="5EFC4B12"/>
    <w:lvl w:ilvl="0">
      <w:start w:val="1"/>
      <w:numFmt w:val="decimal"/>
      <w:lvlText w:val="%1."/>
      <w:lvlJc w:val="left"/>
      <w:pPr>
        <w:ind w:left="980" w:hanging="420"/>
      </w:pPr>
      <w:rPr>
        <w:rFonts w:hint="eastAsia"/>
      </w:rPr>
    </w:lvl>
    <w:lvl w:ilvl="1">
      <w:start w:val="1"/>
      <w:numFmt w:val="lowerLetter"/>
      <w:lvlText w:val="%2)"/>
      <w:lvlJc w:val="left"/>
      <w:pPr>
        <w:ind w:left="1400" w:hanging="420"/>
      </w:pPr>
      <w:rPr>
        <w:rFonts w:hint="eastAsia"/>
      </w:rPr>
    </w:lvl>
    <w:lvl w:ilvl="2">
      <w:start w:val="1"/>
      <w:numFmt w:val="lowerRoman"/>
      <w:lvlText w:val="%3."/>
      <w:lvlJc w:val="right"/>
      <w:pPr>
        <w:ind w:left="1820" w:hanging="420"/>
      </w:pPr>
      <w:rPr>
        <w:rFonts w:hint="eastAsia"/>
      </w:rPr>
    </w:lvl>
    <w:lvl w:ilvl="3">
      <w:start w:val="1"/>
      <w:numFmt w:val="decimal"/>
      <w:lvlText w:val="%4."/>
      <w:lvlJc w:val="left"/>
      <w:pPr>
        <w:ind w:left="2240" w:hanging="420"/>
      </w:pPr>
      <w:rPr>
        <w:rFonts w:hint="eastAsia"/>
      </w:rPr>
    </w:lvl>
    <w:lvl w:ilvl="4">
      <w:start w:val="1"/>
      <w:numFmt w:val="lowerLetter"/>
      <w:lvlText w:val="%5)"/>
      <w:lvlJc w:val="left"/>
      <w:pPr>
        <w:ind w:left="2660" w:hanging="420"/>
      </w:pPr>
      <w:rPr>
        <w:rFonts w:hint="eastAsia"/>
      </w:rPr>
    </w:lvl>
    <w:lvl w:ilvl="5">
      <w:start w:val="1"/>
      <w:numFmt w:val="lowerRoman"/>
      <w:lvlText w:val="%6."/>
      <w:lvlJc w:val="right"/>
      <w:pPr>
        <w:ind w:left="3080" w:hanging="420"/>
      </w:pPr>
      <w:rPr>
        <w:rFonts w:hint="eastAsia"/>
      </w:rPr>
    </w:lvl>
    <w:lvl w:ilvl="6">
      <w:start w:val="1"/>
      <w:numFmt w:val="decimal"/>
      <w:lvlText w:val="%7."/>
      <w:lvlJc w:val="left"/>
      <w:pPr>
        <w:ind w:left="3500" w:hanging="420"/>
      </w:pPr>
      <w:rPr>
        <w:rFonts w:hint="eastAsia"/>
      </w:rPr>
    </w:lvl>
    <w:lvl w:ilvl="7">
      <w:start w:val="1"/>
      <w:numFmt w:val="lowerLetter"/>
      <w:lvlText w:val="%8)"/>
      <w:lvlJc w:val="left"/>
      <w:pPr>
        <w:ind w:left="3920" w:hanging="420"/>
      </w:pPr>
      <w:rPr>
        <w:rFonts w:hint="eastAsia"/>
      </w:rPr>
    </w:lvl>
    <w:lvl w:ilvl="8">
      <w:start w:val="1"/>
      <w:numFmt w:val="lowerRoman"/>
      <w:lvlText w:val="%9."/>
      <w:lvlJc w:val="right"/>
      <w:pPr>
        <w:ind w:left="4340" w:hanging="420"/>
      </w:pPr>
      <w:rPr>
        <w:rFonts w:hint="eastAsia"/>
      </w:rPr>
    </w:lvl>
  </w:abstractNum>
  <w:abstractNum w:abstractNumId="7">
    <w:nsid w:val="59D45B07"/>
    <w:multiLevelType w:val="multilevel"/>
    <w:tmpl w:val="59D45B07"/>
    <w:lvl w:ilvl="0">
      <w:start w:val="1"/>
      <w:numFmt w:val="decimal"/>
      <w:lvlText w:val="%1."/>
      <w:lvlJc w:val="left"/>
      <w:pPr>
        <w:ind w:left="980"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num w:numId="1">
    <w:abstractNumId w:val="7"/>
  </w:num>
  <w:num w:numId="2">
    <w:abstractNumId w:val="5"/>
  </w:num>
  <w:num w:numId="3">
    <w:abstractNumId w:val="2"/>
  </w:num>
  <w:num w:numId="4">
    <w:abstractNumId w:val="0"/>
  </w:num>
  <w:num w:numId="5">
    <w:abstractNumId w:val="1"/>
  </w:num>
  <w:num w:numId="6">
    <w:abstractNumId w:val="3"/>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bordersDoNotSurroundFooter/>
  <w:hideSpellingErrors/>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4161"/>
    <w:rsid w:val="00003BE0"/>
    <w:rsid w:val="00006A89"/>
    <w:rsid w:val="00014D1D"/>
    <w:rsid w:val="0001509D"/>
    <w:rsid w:val="00015A1E"/>
    <w:rsid w:val="00033C5A"/>
    <w:rsid w:val="000350D1"/>
    <w:rsid w:val="00036E1C"/>
    <w:rsid w:val="0003799F"/>
    <w:rsid w:val="00040F6B"/>
    <w:rsid w:val="00042C6E"/>
    <w:rsid w:val="00046674"/>
    <w:rsid w:val="00051A40"/>
    <w:rsid w:val="00054FCA"/>
    <w:rsid w:val="00057E33"/>
    <w:rsid w:val="0006447E"/>
    <w:rsid w:val="000757E9"/>
    <w:rsid w:val="00083E30"/>
    <w:rsid w:val="000A0A8A"/>
    <w:rsid w:val="000A116A"/>
    <w:rsid w:val="000A2174"/>
    <w:rsid w:val="000A46CC"/>
    <w:rsid w:val="000A5314"/>
    <w:rsid w:val="000C1C11"/>
    <w:rsid w:val="000C41FA"/>
    <w:rsid w:val="000D05A8"/>
    <w:rsid w:val="000D0B8A"/>
    <w:rsid w:val="000D0D3B"/>
    <w:rsid w:val="000D4777"/>
    <w:rsid w:val="000E23EB"/>
    <w:rsid w:val="000E3CB0"/>
    <w:rsid w:val="000F2FA5"/>
    <w:rsid w:val="000F66E3"/>
    <w:rsid w:val="000F70FA"/>
    <w:rsid w:val="000F77C1"/>
    <w:rsid w:val="000F7EDC"/>
    <w:rsid w:val="0010403B"/>
    <w:rsid w:val="001067A9"/>
    <w:rsid w:val="001136CD"/>
    <w:rsid w:val="0011502E"/>
    <w:rsid w:val="00117049"/>
    <w:rsid w:val="00117608"/>
    <w:rsid w:val="00122D54"/>
    <w:rsid w:val="00123CC5"/>
    <w:rsid w:val="001263F8"/>
    <w:rsid w:val="0013014D"/>
    <w:rsid w:val="00132D43"/>
    <w:rsid w:val="00144437"/>
    <w:rsid w:val="00145A09"/>
    <w:rsid w:val="00150B50"/>
    <w:rsid w:val="00151DE1"/>
    <w:rsid w:val="001540D9"/>
    <w:rsid w:val="001548A8"/>
    <w:rsid w:val="001565C2"/>
    <w:rsid w:val="001566C8"/>
    <w:rsid w:val="001568CF"/>
    <w:rsid w:val="00165E26"/>
    <w:rsid w:val="00171746"/>
    <w:rsid w:val="001729C5"/>
    <w:rsid w:val="00173A42"/>
    <w:rsid w:val="00176559"/>
    <w:rsid w:val="00185B2D"/>
    <w:rsid w:val="00187E21"/>
    <w:rsid w:val="001A1041"/>
    <w:rsid w:val="001B1D2C"/>
    <w:rsid w:val="001D3305"/>
    <w:rsid w:val="001D45FD"/>
    <w:rsid w:val="001D57DE"/>
    <w:rsid w:val="001D7D4D"/>
    <w:rsid w:val="001E149F"/>
    <w:rsid w:val="001E3FDB"/>
    <w:rsid w:val="001E4DF8"/>
    <w:rsid w:val="001F5491"/>
    <w:rsid w:val="001F770A"/>
    <w:rsid w:val="00203698"/>
    <w:rsid w:val="002065CB"/>
    <w:rsid w:val="00215CA5"/>
    <w:rsid w:val="00215CD2"/>
    <w:rsid w:val="0022323D"/>
    <w:rsid w:val="002258FB"/>
    <w:rsid w:val="00236BBF"/>
    <w:rsid w:val="00242A53"/>
    <w:rsid w:val="00245820"/>
    <w:rsid w:val="00245972"/>
    <w:rsid w:val="00263C7F"/>
    <w:rsid w:val="00266BA8"/>
    <w:rsid w:val="00270F68"/>
    <w:rsid w:val="002755E6"/>
    <w:rsid w:val="002766EB"/>
    <w:rsid w:val="00281ED6"/>
    <w:rsid w:val="002877AC"/>
    <w:rsid w:val="00287F9E"/>
    <w:rsid w:val="00297A03"/>
    <w:rsid w:val="002B0B38"/>
    <w:rsid w:val="002B5F2E"/>
    <w:rsid w:val="002C2A24"/>
    <w:rsid w:val="002E068A"/>
    <w:rsid w:val="002E0937"/>
    <w:rsid w:val="002F1518"/>
    <w:rsid w:val="002F6010"/>
    <w:rsid w:val="003023D4"/>
    <w:rsid w:val="003027B0"/>
    <w:rsid w:val="0030487C"/>
    <w:rsid w:val="00306335"/>
    <w:rsid w:val="00311713"/>
    <w:rsid w:val="0031181D"/>
    <w:rsid w:val="003136B9"/>
    <w:rsid w:val="0031619C"/>
    <w:rsid w:val="00320938"/>
    <w:rsid w:val="003252E8"/>
    <w:rsid w:val="00327722"/>
    <w:rsid w:val="00331995"/>
    <w:rsid w:val="00332AF5"/>
    <w:rsid w:val="003343C0"/>
    <w:rsid w:val="00340E4C"/>
    <w:rsid w:val="00355B9B"/>
    <w:rsid w:val="00355ED8"/>
    <w:rsid w:val="00356A72"/>
    <w:rsid w:val="00362328"/>
    <w:rsid w:val="00364037"/>
    <w:rsid w:val="003650CA"/>
    <w:rsid w:val="00365D80"/>
    <w:rsid w:val="00372355"/>
    <w:rsid w:val="00377014"/>
    <w:rsid w:val="003816FD"/>
    <w:rsid w:val="00390B76"/>
    <w:rsid w:val="003A1D1F"/>
    <w:rsid w:val="003A3732"/>
    <w:rsid w:val="003B31AA"/>
    <w:rsid w:val="003B4222"/>
    <w:rsid w:val="003B5DCD"/>
    <w:rsid w:val="003C12E5"/>
    <w:rsid w:val="003C141F"/>
    <w:rsid w:val="003C4B1F"/>
    <w:rsid w:val="003C6958"/>
    <w:rsid w:val="003D31FF"/>
    <w:rsid w:val="003D7D92"/>
    <w:rsid w:val="003E25E1"/>
    <w:rsid w:val="003E791A"/>
    <w:rsid w:val="003F0BAF"/>
    <w:rsid w:val="003F2178"/>
    <w:rsid w:val="003F29E8"/>
    <w:rsid w:val="003F52CA"/>
    <w:rsid w:val="003F5B9E"/>
    <w:rsid w:val="004013D0"/>
    <w:rsid w:val="00401B0B"/>
    <w:rsid w:val="0040690A"/>
    <w:rsid w:val="004139DA"/>
    <w:rsid w:val="00416B1B"/>
    <w:rsid w:val="00416DD0"/>
    <w:rsid w:val="00422A24"/>
    <w:rsid w:val="00422BC1"/>
    <w:rsid w:val="004239C0"/>
    <w:rsid w:val="00424630"/>
    <w:rsid w:val="00426E6A"/>
    <w:rsid w:val="00431007"/>
    <w:rsid w:val="00436473"/>
    <w:rsid w:val="004468E9"/>
    <w:rsid w:val="0045267C"/>
    <w:rsid w:val="00454FF8"/>
    <w:rsid w:val="00456C14"/>
    <w:rsid w:val="00461BCB"/>
    <w:rsid w:val="00475470"/>
    <w:rsid w:val="00480DA6"/>
    <w:rsid w:val="00483CD5"/>
    <w:rsid w:val="00484E7F"/>
    <w:rsid w:val="00493A63"/>
    <w:rsid w:val="0049592A"/>
    <w:rsid w:val="00497389"/>
    <w:rsid w:val="004A3572"/>
    <w:rsid w:val="004A36FB"/>
    <w:rsid w:val="004B14F4"/>
    <w:rsid w:val="004B1DF5"/>
    <w:rsid w:val="004B421F"/>
    <w:rsid w:val="004D3F2D"/>
    <w:rsid w:val="004D583F"/>
    <w:rsid w:val="004D772C"/>
    <w:rsid w:val="004E0C41"/>
    <w:rsid w:val="004E4774"/>
    <w:rsid w:val="004F196A"/>
    <w:rsid w:val="004F65AE"/>
    <w:rsid w:val="00504F26"/>
    <w:rsid w:val="00510A13"/>
    <w:rsid w:val="00512ACF"/>
    <w:rsid w:val="00514F7F"/>
    <w:rsid w:val="005154DF"/>
    <w:rsid w:val="00515AF5"/>
    <w:rsid w:val="005173D8"/>
    <w:rsid w:val="00517702"/>
    <w:rsid w:val="00520BE1"/>
    <w:rsid w:val="005225B1"/>
    <w:rsid w:val="00523091"/>
    <w:rsid w:val="00540221"/>
    <w:rsid w:val="00557031"/>
    <w:rsid w:val="00560F44"/>
    <w:rsid w:val="00564794"/>
    <w:rsid w:val="00565208"/>
    <w:rsid w:val="00572AEF"/>
    <w:rsid w:val="00575CFB"/>
    <w:rsid w:val="00576059"/>
    <w:rsid w:val="00576C62"/>
    <w:rsid w:val="005B1509"/>
    <w:rsid w:val="005B32CC"/>
    <w:rsid w:val="005B62EE"/>
    <w:rsid w:val="005C11CD"/>
    <w:rsid w:val="005C1458"/>
    <w:rsid w:val="005C63FF"/>
    <w:rsid w:val="005D2D64"/>
    <w:rsid w:val="005D6304"/>
    <w:rsid w:val="005D7324"/>
    <w:rsid w:val="005E1385"/>
    <w:rsid w:val="005E5D09"/>
    <w:rsid w:val="005E6B27"/>
    <w:rsid w:val="005E74CC"/>
    <w:rsid w:val="005F2C74"/>
    <w:rsid w:val="00601CF8"/>
    <w:rsid w:val="00602E53"/>
    <w:rsid w:val="006172C7"/>
    <w:rsid w:val="0062616E"/>
    <w:rsid w:val="00627860"/>
    <w:rsid w:val="0063442A"/>
    <w:rsid w:val="0064281B"/>
    <w:rsid w:val="00650D05"/>
    <w:rsid w:val="00653826"/>
    <w:rsid w:val="0065457A"/>
    <w:rsid w:val="00670891"/>
    <w:rsid w:val="006713DA"/>
    <w:rsid w:val="006816E1"/>
    <w:rsid w:val="00691B55"/>
    <w:rsid w:val="00695673"/>
    <w:rsid w:val="00697225"/>
    <w:rsid w:val="006C0DBF"/>
    <w:rsid w:val="006C2119"/>
    <w:rsid w:val="006C763E"/>
    <w:rsid w:val="006D00BC"/>
    <w:rsid w:val="006E445B"/>
    <w:rsid w:val="006E6615"/>
    <w:rsid w:val="006F09EA"/>
    <w:rsid w:val="006F0A6C"/>
    <w:rsid w:val="006F2E49"/>
    <w:rsid w:val="007069F6"/>
    <w:rsid w:val="00711389"/>
    <w:rsid w:val="00712454"/>
    <w:rsid w:val="00713C26"/>
    <w:rsid w:val="007204E0"/>
    <w:rsid w:val="007207B9"/>
    <w:rsid w:val="00723234"/>
    <w:rsid w:val="00730447"/>
    <w:rsid w:val="007328B2"/>
    <w:rsid w:val="00737036"/>
    <w:rsid w:val="00750CF7"/>
    <w:rsid w:val="00756685"/>
    <w:rsid w:val="00756DFB"/>
    <w:rsid w:val="00767B52"/>
    <w:rsid w:val="007755C6"/>
    <w:rsid w:val="00782045"/>
    <w:rsid w:val="007839CD"/>
    <w:rsid w:val="00783E4E"/>
    <w:rsid w:val="00791948"/>
    <w:rsid w:val="007937FF"/>
    <w:rsid w:val="00794161"/>
    <w:rsid w:val="00795143"/>
    <w:rsid w:val="00795AA6"/>
    <w:rsid w:val="007A0B74"/>
    <w:rsid w:val="007A2C39"/>
    <w:rsid w:val="007A2E53"/>
    <w:rsid w:val="007B2304"/>
    <w:rsid w:val="007B2651"/>
    <w:rsid w:val="007B2B8E"/>
    <w:rsid w:val="007C6E0F"/>
    <w:rsid w:val="007D0961"/>
    <w:rsid w:val="007D1C01"/>
    <w:rsid w:val="007E11AC"/>
    <w:rsid w:val="007E26D5"/>
    <w:rsid w:val="007E27AE"/>
    <w:rsid w:val="007E49FC"/>
    <w:rsid w:val="007E52C5"/>
    <w:rsid w:val="007F00FE"/>
    <w:rsid w:val="007F1AB6"/>
    <w:rsid w:val="007F6812"/>
    <w:rsid w:val="0080370D"/>
    <w:rsid w:val="00804F1A"/>
    <w:rsid w:val="00806DF5"/>
    <w:rsid w:val="008103E6"/>
    <w:rsid w:val="00821F9A"/>
    <w:rsid w:val="00826BC5"/>
    <w:rsid w:val="00832455"/>
    <w:rsid w:val="0083685A"/>
    <w:rsid w:val="00837631"/>
    <w:rsid w:val="008401CF"/>
    <w:rsid w:val="008421C0"/>
    <w:rsid w:val="008522F4"/>
    <w:rsid w:val="00863B0C"/>
    <w:rsid w:val="00866D70"/>
    <w:rsid w:val="00871696"/>
    <w:rsid w:val="008718C1"/>
    <w:rsid w:val="00877A45"/>
    <w:rsid w:val="0088308E"/>
    <w:rsid w:val="008A1553"/>
    <w:rsid w:val="008A3087"/>
    <w:rsid w:val="008A3403"/>
    <w:rsid w:val="008B4B0B"/>
    <w:rsid w:val="008B7B8B"/>
    <w:rsid w:val="008D17D7"/>
    <w:rsid w:val="008D3F8D"/>
    <w:rsid w:val="008D4864"/>
    <w:rsid w:val="008D4B5B"/>
    <w:rsid w:val="008D63B5"/>
    <w:rsid w:val="008D7D35"/>
    <w:rsid w:val="008E02A9"/>
    <w:rsid w:val="008E3EC0"/>
    <w:rsid w:val="008F1C8F"/>
    <w:rsid w:val="008F25BD"/>
    <w:rsid w:val="008F2618"/>
    <w:rsid w:val="008F67CC"/>
    <w:rsid w:val="008F6E15"/>
    <w:rsid w:val="00910670"/>
    <w:rsid w:val="00912F9F"/>
    <w:rsid w:val="009136E2"/>
    <w:rsid w:val="00914D4F"/>
    <w:rsid w:val="00915911"/>
    <w:rsid w:val="00923A41"/>
    <w:rsid w:val="00935BCC"/>
    <w:rsid w:val="00940AAD"/>
    <w:rsid w:val="009427A1"/>
    <w:rsid w:val="0094297B"/>
    <w:rsid w:val="0094320D"/>
    <w:rsid w:val="0095678E"/>
    <w:rsid w:val="00966CDB"/>
    <w:rsid w:val="00971DCB"/>
    <w:rsid w:val="00974AFF"/>
    <w:rsid w:val="00976BE2"/>
    <w:rsid w:val="00987123"/>
    <w:rsid w:val="00987E0A"/>
    <w:rsid w:val="0099143F"/>
    <w:rsid w:val="00996609"/>
    <w:rsid w:val="009966C3"/>
    <w:rsid w:val="00996ABF"/>
    <w:rsid w:val="00997B7B"/>
    <w:rsid w:val="00997D8B"/>
    <w:rsid w:val="009A0F0F"/>
    <w:rsid w:val="009A3B8A"/>
    <w:rsid w:val="009A5C1E"/>
    <w:rsid w:val="009A5D0B"/>
    <w:rsid w:val="009A7C72"/>
    <w:rsid w:val="009B764D"/>
    <w:rsid w:val="009C0402"/>
    <w:rsid w:val="009C46F5"/>
    <w:rsid w:val="009C6E44"/>
    <w:rsid w:val="009D0CFA"/>
    <w:rsid w:val="009E062F"/>
    <w:rsid w:val="009E41F3"/>
    <w:rsid w:val="009E5572"/>
    <w:rsid w:val="009F4F5C"/>
    <w:rsid w:val="009F5719"/>
    <w:rsid w:val="00A25C1E"/>
    <w:rsid w:val="00A302A9"/>
    <w:rsid w:val="00A40BBA"/>
    <w:rsid w:val="00A42585"/>
    <w:rsid w:val="00A46595"/>
    <w:rsid w:val="00A47D4E"/>
    <w:rsid w:val="00A51964"/>
    <w:rsid w:val="00A5265A"/>
    <w:rsid w:val="00A62A1D"/>
    <w:rsid w:val="00A65ED0"/>
    <w:rsid w:val="00A67193"/>
    <w:rsid w:val="00A845BB"/>
    <w:rsid w:val="00A94A2B"/>
    <w:rsid w:val="00A97BF7"/>
    <w:rsid w:val="00AA6C81"/>
    <w:rsid w:val="00AB0DB6"/>
    <w:rsid w:val="00AB6729"/>
    <w:rsid w:val="00AC1688"/>
    <w:rsid w:val="00AC43EB"/>
    <w:rsid w:val="00AC5C17"/>
    <w:rsid w:val="00AD2756"/>
    <w:rsid w:val="00AD363E"/>
    <w:rsid w:val="00AD510B"/>
    <w:rsid w:val="00AD785A"/>
    <w:rsid w:val="00AF0486"/>
    <w:rsid w:val="00AF0BBF"/>
    <w:rsid w:val="00AF4A69"/>
    <w:rsid w:val="00B07870"/>
    <w:rsid w:val="00B07FF1"/>
    <w:rsid w:val="00B1489F"/>
    <w:rsid w:val="00B1600E"/>
    <w:rsid w:val="00B23878"/>
    <w:rsid w:val="00B44EBB"/>
    <w:rsid w:val="00B47E49"/>
    <w:rsid w:val="00B51120"/>
    <w:rsid w:val="00B530B4"/>
    <w:rsid w:val="00B5653E"/>
    <w:rsid w:val="00B568A6"/>
    <w:rsid w:val="00B5757F"/>
    <w:rsid w:val="00B62308"/>
    <w:rsid w:val="00B64F3B"/>
    <w:rsid w:val="00B65867"/>
    <w:rsid w:val="00B72818"/>
    <w:rsid w:val="00B72D97"/>
    <w:rsid w:val="00B82C0B"/>
    <w:rsid w:val="00B855AC"/>
    <w:rsid w:val="00B87247"/>
    <w:rsid w:val="00B944B9"/>
    <w:rsid w:val="00BA15B1"/>
    <w:rsid w:val="00BA7F57"/>
    <w:rsid w:val="00BB256A"/>
    <w:rsid w:val="00BB2BCF"/>
    <w:rsid w:val="00BB5132"/>
    <w:rsid w:val="00BC29B2"/>
    <w:rsid w:val="00BC4EB2"/>
    <w:rsid w:val="00BC56EB"/>
    <w:rsid w:val="00BD3D2A"/>
    <w:rsid w:val="00BD7DA3"/>
    <w:rsid w:val="00BE44DE"/>
    <w:rsid w:val="00C05E6B"/>
    <w:rsid w:val="00C1064A"/>
    <w:rsid w:val="00C171F2"/>
    <w:rsid w:val="00C22B3B"/>
    <w:rsid w:val="00C26C61"/>
    <w:rsid w:val="00C33F93"/>
    <w:rsid w:val="00C34698"/>
    <w:rsid w:val="00C35540"/>
    <w:rsid w:val="00C3703F"/>
    <w:rsid w:val="00C4476C"/>
    <w:rsid w:val="00C4691D"/>
    <w:rsid w:val="00C5106B"/>
    <w:rsid w:val="00C6016E"/>
    <w:rsid w:val="00C64AA6"/>
    <w:rsid w:val="00C657EB"/>
    <w:rsid w:val="00C67067"/>
    <w:rsid w:val="00C94C9E"/>
    <w:rsid w:val="00C959EE"/>
    <w:rsid w:val="00CA084C"/>
    <w:rsid w:val="00CA7286"/>
    <w:rsid w:val="00CB03BC"/>
    <w:rsid w:val="00CB2911"/>
    <w:rsid w:val="00CB6BB2"/>
    <w:rsid w:val="00CC209C"/>
    <w:rsid w:val="00CD5978"/>
    <w:rsid w:val="00CE3882"/>
    <w:rsid w:val="00CE6C48"/>
    <w:rsid w:val="00CE7FE0"/>
    <w:rsid w:val="00CF258C"/>
    <w:rsid w:val="00CF364B"/>
    <w:rsid w:val="00CF7A90"/>
    <w:rsid w:val="00D0350E"/>
    <w:rsid w:val="00D0511F"/>
    <w:rsid w:val="00D06C7A"/>
    <w:rsid w:val="00D07885"/>
    <w:rsid w:val="00D07AC9"/>
    <w:rsid w:val="00D1116C"/>
    <w:rsid w:val="00D15517"/>
    <w:rsid w:val="00D2178C"/>
    <w:rsid w:val="00D22489"/>
    <w:rsid w:val="00D26119"/>
    <w:rsid w:val="00D379AC"/>
    <w:rsid w:val="00D43173"/>
    <w:rsid w:val="00D46678"/>
    <w:rsid w:val="00D51964"/>
    <w:rsid w:val="00D5746F"/>
    <w:rsid w:val="00D57CA7"/>
    <w:rsid w:val="00D608EA"/>
    <w:rsid w:val="00D62CF6"/>
    <w:rsid w:val="00D71CFA"/>
    <w:rsid w:val="00D8492A"/>
    <w:rsid w:val="00D84E4C"/>
    <w:rsid w:val="00D90164"/>
    <w:rsid w:val="00D976D4"/>
    <w:rsid w:val="00DA09B9"/>
    <w:rsid w:val="00DA1300"/>
    <w:rsid w:val="00DB343D"/>
    <w:rsid w:val="00DB7133"/>
    <w:rsid w:val="00DC76BC"/>
    <w:rsid w:val="00DD0B90"/>
    <w:rsid w:val="00DD71C8"/>
    <w:rsid w:val="00DD7E17"/>
    <w:rsid w:val="00DE7FA3"/>
    <w:rsid w:val="00DF13BA"/>
    <w:rsid w:val="00DF1513"/>
    <w:rsid w:val="00DF22CB"/>
    <w:rsid w:val="00DF34A4"/>
    <w:rsid w:val="00E01757"/>
    <w:rsid w:val="00E06B4C"/>
    <w:rsid w:val="00E13598"/>
    <w:rsid w:val="00E17CF5"/>
    <w:rsid w:val="00E229DC"/>
    <w:rsid w:val="00E24C23"/>
    <w:rsid w:val="00E34C40"/>
    <w:rsid w:val="00E4166A"/>
    <w:rsid w:val="00E43A2C"/>
    <w:rsid w:val="00E45FC9"/>
    <w:rsid w:val="00E50DFD"/>
    <w:rsid w:val="00E5226E"/>
    <w:rsid w:val="00E53354"/>
    <w:rsid w:val="00E54DED"/>
    <w:rsid w:val="00E57360"/>
    <w:rsid w:val="00E57CCF"/>
    <w:rsid w:val="00E608DE"/>
    <w:rsid w:val="00E62EDE"/>
    <w:rsid w:val="00E7388B"/>
    <w:rsid w:val="00E740A9"/>
    <w:rsid w:val="00E753A9"/>
    <w:rsid w:val="00E753ED"/>
    <w:rsid w:val="00E80E51"/>
    <w:rsid w:val="00E8166A"/>
    <w:rsid w:val="00E818ED"/>
    <w:rsid w:val="00E8221C"/>
    <w:rsid w:val="00E84C40"/>
    <w:rsid w:val="00E9110D"/>
    <w:rsid w:val="00EA053D"/>
    <w:rsid w:val="00EA3068"/>
    <w:rsid w:val="00EA768A"/>
    <w:rsid w:val="00EC0373"/>
    <w:rsid w:val="00EC27D6"/>
    <w:rsid w:val="00EC3470"/>
    <w:rsid w:val="00EC6BCC"/>
    <w:rsid w:val="00EC745A"/>
    <w:rsid w:val="00ED435E"/>
    <w:rsid w:val="00EE6D6A"/>
    <w:rsid w:val="00EF144D"/>
    <w:rsid w:val="00EF3EDB"/>
    <w:rsid w:val="00F12D93"/>
    <w:rsid w:val="00F20E3A"/>
    <w:rsid w:val="00F21D13"/>
    <w:rsid w:val="00F244FD"/>
    <w:rsid w:val="00F25568"/>
    <w:rsid w:val="00F26A12"/>
    <w:rsid w:val="00F37D91"/>
    <w:rsid w:val="00F437A9"/>
    <w:rsid w:val="00F44914"/>
    <w:rsid w:val="00F45C8C"/>
    <w:rsid w:val="00F46A1E"/>
    <w:rsid w:val="00F47CFF"/>
    <w:rsid w:val="00F50534"/>
    <w:rsid w:val="00F75933"/>
    <w:rsid w:val="00F85ADA"/>
    <w:rsid w:val="00F87C64"/>
    <w:rsid w:val="00FA184A"/>
    <w:rsid w:val="00FA2FAC"/>
    <w:rsid w:val="00FA7423"/>
    <w:rsid w:val="00FC4B31"/>
    <w:rsid w:val="00FC6C6B"/>
    <w:rsid w:val="00FD57F0"/>
    <w:rsid w:val="00FE1664"/>
    <w:rsid w:val="00FE31C5"/>
    <w:rsid w:val="00FF5442"/>
    <w:rsid w:val="00FF614A"/>
    <w:rsid w:val="015509B0"/>
    <w:rsid w:val="03044654"/>
    <w:rsid w:val="0464486C"/>
    <w:rsid w:val="05505CA2"/>
    <w:rsid w:val="16C870F9"/>
    <w:rsid w:val="1DED3077"/>
    <w:rsid w:val="205B6454"/>
    <w:rsid w:val="2B5230EC"/>
    <w:rsid w:val="2C227DB7"/>
    <w:rsid w:val="2ED26275"/>
    <w:rsid w:val="30485F77"/>
    <w:rsid w:val="318757D3"/>
    <w:rsid w:val="36EB59AF"/>
    <w:rsid w:val="3C51391F"/>
    <w:rsid w:val="3F9E52BE"/>
    <w:rsid w:val="4423575F"/>
    <w:rsid w:val="46621F17"/>
    <w:rsid w:val="46737E6C"/>
    <w:rsid w:val="485E483A"/>
    <w:rsid w:val="49FC6F07"/>
    <w:rsid w:val="504D4431"/>
    <w:rsid w:val="51E35D13"/>
    <w:rsid w:val="530D208B"/>
    <w:rsid w:val="5ADB655A"/>
    <w:rsid w:val="5C4C0C2D"/>
    <w:rsid w:val="61383DB0"/>
    <w:rsid w:val="64F54873"/>
    <w:rsid w:val="65B31E41"/>
    <w:rsid w:val="67610758"/>
    <w:rsid w:val="678215D7"/>
    <w:rsid w:val="70292C43"/>
    <w:rsid w:val="736B29EA"/>
    <w:rsid w:val="77B971C8"/>
    <w:rsid w:val="77C17020"/>
    <w:rsid w:val="78B43B1C"/>
    <w:rsid w:val="7B541D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lsdException w:name="toc 2" w:uiPriority="39" w:unhideWhenUsed="1"/>
    <w:lsdException w:name="header" w:uiPriority="99"/>
    <w:lsdException w:name="footer" w:uiPriority="99"/>
    <w:lsdException w:name="caption" w:semiHidden="1" w:unhideWhenUsed="1" w:qFormat="1"/>
    <w:lsdException w:name="Title" w:qFormat="1"/>
    <w:lsdException w:name="Default Paragraph Font" w:semiHidden="1"/>
    <w:lsdException w:name="Body Text" w:qFormat="1"/>
    <w:lsdException w:name="Body Text Indent" w:qFormat="1"/>
    <w:lsdException w:name="Subtitle" w:qFormat="1"/>
    <w:lsdException w:name="Body Text 3"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845BB"/>
    <w:pPr>
      <w:widowControl w:val="0"/>
      <w:adjustRightInd w:val="0"/>
      <w:spacing w:line="360" w:lineRule="atLeast"/>
      <w:textAlignment w:val="baseline"/>
    </w:pPr>
    <w:rPr>
      <w:rFonts w:ascii="Times New Roman" w:hAnsi="Times New Roman"/>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qFormat/>
    <w:pPr>
      <w:spacing w:line="288" w:lineRule="auto"/>
      <w:jc w:val="both"/>
    </w:pPr>
    <w:rPr>
      <w:rFonts w:ascii="楷体_GB2312" w:eastAsia="楷体_GB2312" w:hAnsi="Arial"/>
      <w:sz w:val="32"/>
    </w:rPr>
  </w:style>
  <w:style w:type="paragraph" w:styleId="a3">
    <w:name w:val="Body Text"/>
    <w:basedOn w:val="a"/>
    <w:qFormat/>
    <w:pPr>
      <w:adjustRightInd/>
      <w:spacing w:line="240" w:lineRule="auto"/>
      <w:jc w:val="both"/>
      <w:textAlignment w:val="auto"/>
    </w:pPr>
    <w:rPr>
      <w:rFonts w:ascii="宋体"/>
      <w:sz w:val="30"/>
    </w:rPr>
  </w:style>
  <w:style w:type="paragraph" w:styleId="a4">
    <w:name w:val="Body Text Indent"/>
    <w:basedOn w:val="a"/>
    <w:qFormat/>
    <w:pPr>
      <w:spacing w:line="400" w:lineRule="atLeast"/>
      <w:ind w:firstLine="570"/>
    </w:pPr>
    <w:rPr>
      <w:rFonts w:ascii="仿宋_GB2312" w:eastAsia="仿宋_GB2312" w:hAnsi="_x000B__x000C_"/>
      <w:sz w:val="28"/>
    </w:rPr>
  </w:style>
  <w:style w:type="paragraph" w:styleId="a5">
    <w:name w:val="footer"/>
    <w:basedOn w:val="a"/>
    <w:link w:val="Char"/>
    <w:uiPriority w:val="99"/>
    <w:pPr>
      <w:tabs>
        <w:tab w:val="center" w:pos="4153"/>
        <w:tab w:val="right" w:pos="8306"/>
      </w:tabs>
      <w:spacing w:line="240" w:lineRule="atLeast"/>
    </w:pPr>
    <w:rPr>
      <w:sz w:val="18"/>
    </w:rPr>
  </w:style>
  <w:style w:type="paragraph" w:styleId="a6">
    <w:name w:val="header"/>
    <w:basedOn w:val="a"/>
    <w:uiPriority w:val="99"/>
    <w:pPr>
      <w:pBdr>
        <w:bottom w:val="single" w:sz="6" w:space="1" w:color="auto"/>
      </w:pBdr>
      <w:tabs>
        <w:tab w:val="center" w:pos="4153"/>
        <w:tab w:val="right" w:pos="8306"/>
      </w:tabs>
      <w:spacing w:line="240" w:lineRule="atLeast"/>
      <w:jc w:val="center"/>
    </w:pPr>
    <w:rPr>
      <w:sz w:val="18"/>
    </w:rPr>
  </w:style>
  <w:style w:type="paragraph" w:styleId="1">
    <w:name w:val="toc 1"/>
    <w:basedOn w:val="a"/>
    <w:next w:val="a"/>
    <w:uiPriority w:val="39"/>
    <w:unhideWhenUsed/>
    <w:pPr>
      <w:tabs>
        <w:tab w:val="left" w:pos="840"/>
        <w:tab w:val="right" w:leader="dot" w:pos="8654"/>
      </w:tabs>
      <w:spacing w:line="360" w:lineRule="auto"/>
      <w:jc w:val="center"/>
    </w:pPr>
    <w:rPr>
      <w:rFonts w:ascii="仿宋_GB2312" w:eastAsia="仿宋_GB2312" w:hAnsi="Arial"/>
      <w:sz w:val="28"/>
      <w:szCs w:val="28"/>
    </w:rPr>
  </w:style>
  <w:style w:type="paragraph" w:styleId="2">
    <w:name w:val="toc 2"/>
    <w:basedOn w:val="a"/>
    <w:next w:val="a"/>
    <w:uiPriority w:val="39"/>
    <w:unhideWhenUsed/>
    <w:pPr>
      <w:tabs>
        <w:tab w:val="right" w:leader="dot" w:pos="8931"/>
      </w:tabs>
      <w:spacing w:line="360" w:lineRule="auto"/>
      <w:ind w:leftChars="200" w:left="480"/>
    </w:pPr>
  </w:style>
  <w:style w:type="character" w:styleId="a7">
    <w:name w:val="Strong"/>
    <w:qFormat/>
    <w:rPr>
      <w:b/>
      <w:bCs/>
    </w:rPr>
  </w:style>
  <w:style w:type="character" w:styleId="a8">
    <w:name w:val="page number"/>
    <w:basedOn w:val="a0"/>
  </w:style>
  <w:style w:type="character" w:styleId="a9">
    <w:name w:val="Hyperlink"/>
    <w:uiPriority w:val="99"/>
    <w:unhideWhenUsed/>
    <w:rPr>
      <w:color w:val="0000FF"/>
      <w:u w:val="single"/>
    </w:rPr>
  </w:style>
  <w:style w:type="paragraph" w:styleId="aa">
    <w:name w:val="List Paragraph"/>
    <w:basedOn w:val="a"/>
    <w:uiPriority w:val="34"/>
    <w:qFormat/>
    <w:pPr>
      <w:ind w:firstLineChars="200" w:firstLine="420"/>
    </w:pPr>
  </w:style>
  <w:style w:type="paragraph" w:customStyle="1" w:styleId="10">
    <w:name w:val="正文1"/>
    <w:basedOn w:val="a"/>
    <w:qFormat/>
    <w:pPr>
      <w:tabs>
        <w:tab w:val="left" w:pos="1135"/>
        <w:tab w:val="left" w:pos="2390"/>
      </w:tabs>
      <w:adjustRightInd/>
      <w:snapToGrid w:val="0"/>
      <w:spacing w:line="360" w:lineRule="auto"/>
      <w:ind w:firstLineChars="200" w:firstLine="560"/>
      <w:textAlignment w:val="auto"/>
    </w:pPr>
    <w:rPr>
      <w:rFonts w:eastAsia="仿宋_GB2312"/>
      <w:kern w:val="2"/>
      <w:sz w:val="28"/>
      <w:szCs w:val="24"/>
    </w:rPr>
  </w:style>
  <w:style w:type="paragraph" w:customStyle="1" w:styleId="Normal37">
    <w:name w:val="Normal_37"/>
    <w:qFormat/>
    <w:pPr>
      <w:spacing w:before="120" w:after="240"/>
      <w:jc w:val="both"/>
    </w:pPr>
    <w:rPr>
      <w:rFonts w:eastAsia="Calibri"/>
      <w:sz w:val="22"/>
      <w:szCs w:val="22"/>
      <w:lang w:val="ru-RU" w:eastAsia="en-US"/>
    </w:rPr>
  </w:style>
  <w:style w:type="paragraph" w:customStyle="1" w:styleId="20">
    <w:name w:val="正文2"/>
    <w:pPr>
      <w:widowControl w:val="0"/>
      <w:adjustRightInd w:val="0"/>
      <w:spacing w:line="360" w:lineRule="atLeast"/>
      <w:textAlignment w:val="baseline"/>
    </w:pPr>
    <w:rPr>
      <w:rFonts w:ascii="宋体" w:hAnsi="Times New Roman"/>
      <w:sz w:val="34"/>
    </w:rPr>
  </w:style>
  <w:style w:type="paragraph" w:styleId="ab">
    <w:name w:val="Balloon Text"/>
    <w:basedOn w:val="a"/>
    <w:link w:val="Char0"/>
    <w:rsid w:val="00650D05"/>
    <w:pPr>
      <w:spacing w:line="240" w:lineRule="auto"/>
    </w:pPr>
    <w:rPr>
      <w:sz w:val="18"/>
      <w:szCs w:val="18"/>
    </w:rPr>
  </w:style>
  <w:style w:type="character" w:customStyle="1" w:styleId="Char0">
    <w:name w:val="批注框文本 Char"/>
    <w:basedOn w:val="a0"/>
    <w:link w:val="ab"/>
    <w:rsid w:val="00650D05"/>
    <w:rPr>
      <w:rFonts w:ascii="Times New Roman" w:hAnsi="Times New Roman"/>
      <w:sz w:val="18"/>
      <w:szCs w:val="18"/>
    </w:rPr>
  </w:style>
  <w:style w:type="character" w:styleId="ac">
    <w:name w:val="annotation reference"/>
    <w:basedOn w:val="a0"/>
    <w:rsid w:val="00F244FD"/>
    <w:rPr>
      <w:sz w:val="21"/>
      <w:szCs w:val="21"/>
    </w:rPr>
  </w:style>
  <w:style w:type="paragraph" w:styleId="ad">
    <w:name w:val="annotation text"/>
    <w:basedOn w:val="a"/>
    <w:link w:val="Char1"/>
    <w:rsid w:val="00F244FD"/>
  </w:style>
  <w:style w:type="character" w:customStyle="1" w:styleId="Char1">
    <w:name w:val="批注文字 Char"/>
    <w:basedOn w:val="a0"/>
    <w:link w:val="ad"/>
    <w:rsid w:val="00F244FD"/>
    <w:rPr>
      <w:rFonts w:ascii="Times New Roman" w:hAnsi="Times New Roman"/>
      <w:sz w:val="24"/>
    </w:rPr>
  </w:style>
  <w:style w:type="paragraph" w:styleId="ae">
    <w:name w:val="annotation subject"/>
    <w:basedOn w:val="ad"/>
    <w:next w:val="ad"/>
    <w:link w:val="Char2"/>
    <w:rsid w:val="00F244FD"/>
    <w:rPr>
      <w:b/>
      <w:bCs/>
    </w:rPr>
  </w:style>
  <w:style w:type="character" w:customStyle="1" w:styleId="Char2">
    <w:name w:val="批注主题 Char"/>
    <w:basedOn w:val="Char1"/>
    <w:link w:val="ae"/>
    <w:rsid w:val="00F244FD"/>
    <w:rPr>
      <w:rFonts w:ascii="Times New Roman" w:hAnsi="Times New Roman"/>
      <w:b/>
      <w:bCs/>
      <w:sz w:val="24"/>
    </w:rPr>
  </w:style>
  <w:style w:type="character" w:customStyle="1" w:styleId="Char">
    <w:name w:val="页脚 Char"/>
    <w:basedOn w:val="a0"/>
    <w:link w:val="a5"/>
    <w:uiPriority w:val="99"/>
    <w:rsid w:val="00DF34A4"/>
    <w:rPr>
      <w:rFonts w:ascii="Times New Roman" w:hAnsi="Times New Roman"/>
      <w:sz w:val="18"/>
    </w:rPr>
  </w:style>
  <w:style w:type="paragraph" w:customStyle="1" w:styleId="11">
    <w:name w:val="正文11"/>
    <w:basedOn w:val="a"/>
    <w:rsid w:val="00426E6A"/>
    <w:pPr>
      <w:tabs>
        <w:tab w:val="left" w:pos="1135"/>
        <w:tab w:val="left" w:pos="2390"/>
      </w:tabs>
      <w:adjustRightInd/>
      <w:snapToGrid w:val="0"/>
      <w:spacing w:line="360" w:lineRule="auto"/>
      <w:ind w:firstLineChars="200" w:firstLine="560"/>
      <w:textAlignment w:val="auto"/>
    </w:pPr>
    <w:rPr>
      <w:rFonts w:eastAsia="仿宋_GB2312"/>
      <w:kern w:val="2"/>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lsdException w:name="toc 2" w:uiPriority="39" w:unhideWhenUsed="1"/>
    <w:lsdException w:name="header" w:uiPriority="99"/>
    <w:lsdException w:name="footer" w:uiPriority="99"/>
    <w:lsdException w:name="caption" w:semiHidden="1" w:unhideWhenUsed="1" w:qFormat="1"/>
    <w:lsdException w:name="Title" w:qFormat="1"/>
    <w:lsdException w:name="Default Paragraph Font" w:semiHidden="1"/>
    <w:lsdException w:name="Body Text" w:qFormat="1"/>
    <w:lsdException w:name="Body Text Indent" w:qFormat="1"/>
    <w:lsdException w:name="Subtitle" w:qFormat="1"/>
    <w:lsdException w:name="Body Text 3"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845BB"/>
    <w:pPr>
      <w:widowControl w:val="0"/>
      <w:adjustRightInd w:val="0"/>
      <w:spacing w:line="360" w:lineRule="atLeast"/>
      <w:textAlignment w:val="baseline"/>
    </w:pPr>
    <w:rPr>
      <w:rFonts w:ascii="Times New Roman" w:hAnsi="Times New Roman"/>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qFormat/>
    <w:pPr>
      <w:spacing w:line="288" w:lineRule="auto"/>
      <w:jc w:val="both"/>
    </w:pPr>
    <w:rPr>
      <w:rFonts w:ascii="楷体_GB2312" w:eastAsia="楷体_GB2312" w:hAnsi="Arial"/>
      <w:sz w:val="32"/>
    </w:rPr>
  </w:style>
  <w:style w:type="paragraph" w:styleId="a3">
    <w:name w:val="Body Text"/>
    <w:basedOn w:val="a"/>
    <w:qFormat/>
    <w:pPr>
      <w:adjustRightInd/>
      <w:spacing w:line="240" w:lineRule="auto"/>
      <w:jc w:val="both"/>
      <w:textAlignment w:val="auto"/>
    </w:pPr>
    <w:rPr>
      <w:rFonts w:ascii="宋体"/>
      <w:sz w:val="30"/>
    </w:rPr>
  </w:style>
  <w:style w:type="paragraph" w:styleId="a4">
    <w:name w:val="Body Text Indent"/>
    <w:basedOn w:val="a"/>
    <w:qFormat/>
    <w:pPr>
      <w:spacing w:line="400" w:lineRule="atLeast"/>
      <w:ind w:firstLine="570"/>
    </w:pPr>
    <w:rPr>
      <w:rFonts w:ascii="仿宋_GB2312" w:eastAsia="仿宋_GB2312" w:hAnsi="_x000B__x000C_"/>
      <w:sz w:val="28"/>
    </w:rPr>
  </w:style>
  <w:style w:type="paragraph" w:styleId="a5">
    <w:name w:val="footer"/>
    <w:basedOn w:val="a"/>
    <w:link w:val="Char"/>
    <w:uiPriority w:val="99"/>
    <w:pPr>
      <w:tabs>
        <w:tab w:val="center" w:pos="4153"/>
        <w:tab w:val="right" w:pos="8306"/>
      </w:tabs>
      <w:spacing w:line="240" w:lineRule="atLeast"/>
    </w:pPr>
    <w:rPr>
      <w:sz w:val="18"/>
    </w:rPr>
  </w:style>
  <w:style w:type="paragraph" w:styleId="a6">
    <w:name w:val="header"/>
    <w:basedOn w:val="a"/>
    <w:uiPriority w:val="99"/>
    <w:pPr>
      <w:pBdr>
        <w:bottom w:val="single" w:sz="6" w:space="1" w:color="auto"/>
      </w:pBdr>
      <w:tabs>
        <w:tab w:val="center" w:pos="4153"/>
        <w:tab w:val="right" w:pos="8306"/>
      </w:tabs>
      <w:spacing w:line="240" w:lineRule="atLeast"/>
      <w:jc w:val="center"/>
    </w:pPr>
    <w:rPr>
      <w:sz w:val="18"/>
    </w:rPr>
  </w:style>
  <w:style w:type="paragraph" w:styleId="1">
    <w:name w:val="toc 1"/>
    <w:basedOn w:val="a"/>
    <w:next w:val="a"/>
    <w:uiPriority w:val="39"/>
    <w:unhideWhenUsed/>
    <w:pPr>
      <w:tabs>
        <w:tab w:val="left" w:pos="840"/>
        <w:tab w:val="right" w:leader="dot" w:pos="8654"/>
      </w:tabs>
      <w:spacing w:line="360" w:lineRule="auto"/>
      <w:jc w:val="center"/>
    </w:pPr>
    <w:rPr>
      <w:rFonts w:ascii="仿宋_GB2312" w:eastAsia="仿宋_GB2312" w:hAnsi="Arial"/>
      <w:sz w:val="28"/>
      <w:szCs w:val="28"/>
    </w:rPr>
  </w:style>
  <w:style w:type="paragraph" w:styleId="2">
    <w:name w:val="toc 2"/>
    <w:basedOn w:val="a"/>
    <w:next w:val="a"/>
    <w:uiPriority w:val="39"/>
    <w:unhideWhenUsed/>
    <w:pPr>
      <w:tabs>
        <w:tab w:val="right" w:leader="dot" w:pos="8931"/>
      </w:tabs>
      <w:spacing w:line="360" w:lineRule="auto"/>
      <w:ind w:leftChars="200" w:left="480"/>
    </w:pPr>
  </w:style>
  <w:style w:type="character" w:styleId="a7">
    <w:name w:val="Strong"/>
    <w:qFormat/>
    <w:rPr>
      <w:b/>
      <w:bCs/>
    </w:rPr>
  </w:style>
  <w:style w:type="character" w:styleId="a8">
    <w:name w:val="page number"/>
    <w:basedOn w:val="a0"/>
  </w:style>
  <w:style w:type="character" w:styleId="a9">
    <w:name w:val="Hyperlink"/>
    <w:uiPriority w:val="99"/>
    <w:unhideWhenUsed/>
    <w:rPr>
      <w:color w:val="0000FF"/>
      <w:u w:val="single"/>
    </w:rPr>
  </w:style>
  <w:style w:type="paragraph" w:styleId="aa">
    <w:name w:val="List Paragraph"/>
    <w:basedOn w:val="a"/>
    <w:uiPriority w:val="34"/>
    <w:qFormat/>
    <w:pPr>
      <w:ind w:firstLineChars="200" w:firstLine="420"/>
    </w:pPr>
  </w:style>
  <w:style w:type="paragraph" w:customStyle="1" w:styleId="10">
    <w:name w:val="正文1"/>
    <w:basedOn w:val="a"/>
    <w:qFormat/>
    <w:pPr>
      <w:tabs>
        <w:tab w:val="left" w:pos="1135"/>
        <w:tab w:val="left" w:pos="2390"/>
      </w:tabs>
      <w:adjustRightInd/>
      <w:snapToGrid w:val="0"/>
      <w:spacing w:line="360" w:lineRule="auto"/>
      <w:ind w:firstLineChars="200" w:firstLine="560"/>
      <w:textAlignment w:val="auto"/>
    </w:pPr>
    <w:rPr>
      <w:rFonts w:eastAsia="仿宋_GB2312"/>
      <w:kern w:val="2"/>
      <w:sz w:val="28"/>
      <w:szCs w:val="24"/>
    </w:rPr>
  </w:style>
  <w:style w:type="paragraph" w:customStyle="1" w:styleId="Normal37">
    <w:name w:val="Normal_37"/>
    <w:qFormat/>
    <w:pPr>
      <w:spacing w:before="120" w:after="240"/>
      <w:jc w:val="both"/>
    </w:pPr>
    <w:rPr>
      <w:rFonts w:eastAsia="Calibri"/>
      <w:sz w:val="22"/>
      <w:szCs w:val="22"/>
      <w:lang w:val="ru-RU" w:eastAsia="en-US"/>
    </w:rPr>
  </w:style>
  <w:style w:type="paragraph" w:customStyle="1" w:styleId="20">
    <w:name w:val="正文2"/>
    <w:pPr>
      <w:widowControl w:val="0"/>
      <w:adjustRightInd w:val="0"/>
      <w:spacing w:line="360" w:lineRule="atLeast"/>
      <w:textAlignment w:val="baseline"/>
    </w:pPr>
    <w:rPr>
      <w:rFonts w:ascii="宋体" w:hAnsi="Times New Roman"/>
      <w:sz w:val="34"/>
    </w:rPr>
  </w:style>
  <w:style w:type="paragraph" w:styleId="ab">
    <w:name w:val="Balloon Text"/>
    <w:basedOn w:val="a"/>
    <w:link w:val="Char0"/>
    <w:rsid w:val="00650D05"/>
    <w:pPr>
      <w:spacing w:line="240" w:lineRule="auto"/>
    </w:pPr>
    <w:rPr>
      <w:sz w:val="18"/>
      <w:szCs w:val="18"/>
    </w:rPr>
  </w:style>
  <w:style w:type="character" w:customStyle="1" w:styleId="Char0">
    <w:name w:val="批注框文本 Char"/>
    <w:basedOn w:val="a0"/>
    <w:link w:val="ab"/>
    <w:rsid w:val="00650D05"/>
    <w:rPr>
      <w:rFonts w:ascii="Times New Roman" w:hAnsi="Times New Roman"/>
      <w:sz w:val="18"/>
      <w:szCs w:val="18"/>
    </w:rPr>
  </w:style>
  <w:style w:type="character" w:styleId="ac">
    <w:name w:val="annotation reference"/>
    <w:basedOn w:val="a0"/>
    <w:rsid w:val="00F244FD"/>
    <w:rPr>
      <w:sz w:val="21"/>
      <w:szCs w:val="21"/>
    </w:rPr>
  </w:style>
  <w:style w:type="paragraph" w:styleId="ad">
    <w:name w:val="annotation text"/>
    <w:basedOn w:val="a"/>
    <w:link w:val="Char1"/>
    <w:rsid w:val="00F244FD"/>
  </w:style>
  <w:style w:type="character" w:customStyle="1" w:styleId="Char1">
    <w:name w:val="批注文字 Char"/>
    <w:basedOn w:val="a0"/>
    <w:link w:val="ad"/>
    <w:rsid w:val="00F244FD"/>
    <w:rPr>
      <w:rFonts w:ascii="Times New Roman" w:hAnsi="Times New Roman"/>
      <w:sz w:val="24"/>
    </w:rPr>
  </w:style>
  <w:style w:type="paragraph" w:styleId="ae">
    <w:name w:val="annotation subject"/>
    <w:basedOn w:val="ad"/>
    <w:next w:val="ad"/>
    <w:link w:val="Char2"/>
    <w:rsid w:val="00F244FD"/>
    <w:rPr>
      <w:b/>
      <w:bCs/>
    </w:rPr>
  </w:style>
  <w:style w:type="character" w:customStyle="1" w:styleId="Char2">
    <w:name w:val="批注主题 Char"/>
    <w:basedOn w:val="Char1"/>
    <w:link w:val="ae"/>
    <w:rsid w:val="00F244FD"/>
    <w:rPr>
      <w:rFonts w:ascii="Times New Roman" w:hAnsi="Times New Roman"/>
      <w:b/>
      <w:bCs/>
      <w:sz w:val="24"/>
    </w:rPr>
  </w:style>
  <w:style w:type="character" w:customStyle="1" w:styleId="Char">
    <w:name w:val="页脚 Char"/>
    <w:basedOn w:val="a0"/>
    <w:link w:val="a5"/>
    <w:uiPriority w:val="99"/>
    <w:rsid w:val="00DF34A4"/>
    <w:rPr>
      <w:rFonts w:ascii="Times New Roman" w:hAnsi="Times New Roman"/>
      <w:sz w:val="18"/>
    </w:rPr>
  </w:style>
  <w:style w:type="paragraph" w:customStyle="1" w:styleId="11">
    <w:name w:val="正文11"/>
    <w:basedOn w:val="a"/>
    <w:rsid w:val="00426E6A"/>
    <w:pPr>
      <w:tabs>
        <w:tab w:val="left" w:pos="1135"/>
        <w:tab w:val="left" w:pos="2390"/>
      </w:tabs>
      <w:adjustRightInd/>
      <w:snapToGrid w:val="0"/>
      <w:spacing w:line="360" w:lineRule="auto"/>
      <w:ind w:firstLineChars="200" w:firstLine="560"/>
      <w:textAlignment w:val="auto"/>
    </w:pPr>
    <w:rPr>
      <w:rFonts w:eastAsia="仿宋_GB2312"/>
      <w:kern w:val="2"/>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93571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header" Target="header6.xml"/><Relationship Id="rId42" Type="http://schemas.openxmlformats.org/officeDocument/2006/relationships/hyperlink" Target="https://creis.fang.com/city/House/DealData?instalmentid=4060415E-C7A1-4F3B-BA3A-3244EC0299B4&amp;propertyid=256c76ed-b898-4f7a-bf45-bbc82c962d3d" TargetMode="External"/><Relationship Id="rId47" Type="http://schemas.openxmlformats.org/officeDocument/2006/relationships/image" Target="media/image6.jpeg"/><Relationship Id="rId63" Type="http://schemas.openxmlformats.org/officeDocument/2006/relationships/header" Target="header11.xml"/><Relationship Id="rId68" Type="http://schemas.openxmlformats.org/officeDocument/2006/relationships/header" Target="header13.xml"/><Relationship Id="rId84" Type="http://schemas.openxmlformats.org/officeDocument/2006/relationships/hyperlink" Target="https://creis.fang.com/city/House/DealData?instalmentid=44FDCD92-659D-463E-9BCA-1CC39B01A5E3&amp;propertyid=f45ba415-0d4a-4802-a747-47008ed56e49" TargetMode="External"/><Relationship Id="rId89" Type="http://schemas.openxmlformats.org/officeDocument/2006/relationships/hyperlink" Target="https://creis.fang.com/city/House/DealData?instalmentid=4060415E-C7A1-4F3B-BA3A-3244EC0299B4&amp;propertyid=256c76ed-b898-4f7a-bf45-bbc82c962d3d" TargetMode="External"/><Relationship Id="rId112" Type="http://schemas.openxmlformats.org/officeDocument/2006/relationships/header" Target="header20.xml"/><Relationship Id="rId16" Type="http://schemas.openxmlformats.org/officeDocument/2006/relationships/footer" Target="footer3.xml"/><Relationship Id="rId107"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header" Target="header7.xml"/><Relationship Id="rId32" Type="http://schemas.openxmlformats.org/officeDocument/2006/relationships/chart" Target="charts/chart4.xml"/><Relationship Id="rId37" Type="http://schemas.openxmlformats.org/officeDocument/2006/relationships/hyperlink" Target="https://creis.fang.com/city/House/DealData?instalmentid=44FDCD92-659D-463E-9BCA-1CC39B01A5E3&amp;propertyid=f45ba415-0d4a-4802-a747-47008ed56e49" TargetMode="External"/><Relationship Id="rId40" Type="http://schemas.openxmlformats.org/officeDocument/2006/relationships/hyperlink" Target="https://creis.fang.com/city/House/DealData?instalmentid=E74C4F67-804D-425B-A3A0-93C0863EEF20&amp;propertyid=6a0957d4-9c25-499e-9b84-a58a4360280a" TargetMode="External"/><Relationship Id="rId45" Type="http://schemas.openxmlformats.org/officeDocument/2006/relationships/image" Target="media/image4.jpeg"/><Relationship Id="rId53" Type="http://schemas.openxmlformats.org/officeDocument/2006/relationships/hyperlink" Target="https://baike.so.com/doc/5375967-5612071.html" TargetMode="External"/><Relationship Id="rId58" Type="http://schemas.openxmlformats.org/officeDocument/2006/relationships/hyperlink" Target="https://baike.so.com/doc/6040663-6253673.html" TargetMode="External"/><Relationship Id="rId66" Type="http://schemas.openxmlformats.org/officeDocument/2006/relationships/footer" Target="footer10.xml"/><Relationship Id="rId74" Type="http://schemas.openxmlformats.org/officeDocument/2006/relationships/footer" Target="footer14.xml"/><Relationship Id="rId79" Type="http://schemas.openxmlformats.org/officeDocument/2006/relationships/chart" Target="charts/chart9.xml"/><Relationship Id="rId87" Type="http://schemas.openxmlformats.org/officeDocument/2006/relationships/hyperlink" Target="https://creis.fang.com/city/House/DealData?instalmentid=E74C4F67-804D-425B-A3A0-93C0863EEF20&amp;propertyid=6a0957d4-9c25-499e-9b84-a58a4360280a" TargetMode="External"/><Relationship Id="rId102" Type="http://schemas.openxmlformats.org/officeDocument/2006/relationships/footer" Target="footer15.xml"/><Relationship Id="rId110" Type="http://schemas.openxmlformats.org/officeDocument/2006/relationships/footer" Target="footer18.xml"/><Relationship Id="rId115"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header" Target="header10.xml"/><Relationship Id="rId82" Type="http://schemas.openxmlformats.org/officeDocument/2006/relationships/hyperlink" Target="https://creis.fang.com/city/House/DealData?instalmentid=6C010276-C12D-4158-A84D-CBD78EA29BAC&amp;propertyid=eb506075-279d-4cc6-8e89-24679c00b078" TargetMode="External"/><Relationship Id="rId90" Type="http://schemas.openxmlformats.org/officeDocument/2006/relationships/hyperlink" Target="https://creis.fang.com/city/House/DealData?instalmentid=E0AA5D66-4AD2-4626-84AA-99BBB5572178&amp;propertyid=4046e600-e3b4-4798-a1a8-d8ae7cf9bafd" TargetMode="External"/><Relationship Id="rId95" Type="http://schemas.openxmlformats.org/officeDocument/2006/relationships/hyperlink" Target="https://baike.so.com/doc/1519532-1606488.html" TargetMode="External"/><Relationship Id="rId19" Type="http://schemas.openxmlformats.org/officeDocument/2006/relationships/footer" Target="footer4.xml"/><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header" Target="header9.xml"/><Relationship Id="rId30" Type="http://schemas.openxmlformats.org/officeDocument/2006/relationships/chart" Target="charts/chart3.xml"/><Relationship Id="rId35" Type="http://schemas.openxmlformats.org/officeDocument/2006/relationships/hyperlink" Target="https://creis.fang.com/city/House/DealData?instalmentid=6C010276-C12D-4158-A84D-CBD78EA29BAC&amp;propertyid=eb506075-279d-4cc6-8e89-24679c00b078" TargetMode="External"/><Relationship Id="rId43" Type="http://schemas.openxmlformats.org/officeDocument/2006/relationships/hyperlink" Target="https://creis.fang.com/city/House/DealData?instalmentid=E0AA5D66-4AD2-4626-84AA-99BBB5572178&amp;propertyid=4046e600-e3b4-4798-a1a8-d8ae7cf9bafd" TargetMode="External"/><Relationship Id="rId48" Type="http://schemas.openxmlformats.org/officeDocument/2006/relationships/image" Target="media/image7.jpeg"/><Relationship Id="rId56" Type="http://schemas.openxmlformats.org/officeDocument/2006/relationships/hyperlink" Target="https://baike.so.com/doc/6449440-6663123.html" TargetMode="External"/><Relationship Id="rId64" Type="http://schemas.openxmlformats.org/officeDocument/2006/relationships/hyperlink" Target="http://www.baidu.com/link?url=WR4ik0HfoP3GU1rlTYIFq3n2WBRxMHa-d8GcgMgJUtKKn1Pe8laCRZpZkd9wT3bWx0Da0HhCv5MAzf-34H8xnjpEjz3Kk8n4fMGDiYPYgW3" TargetMode="External"/><Relationship Id="rId69" Type="http://schemas.openxmlformats.org/officeDocument/2006/relationships/footer" Target="footer12.xml"/><Relationship Id="rId77" Type="http://schemas.openxmlformats.org/officeDocument/2006/relationships/chart" Target="charts/chart8.xml"/><Relationship Id="rId100" Type="http://schemas.openxmlformats.org/officeDocument/2006/relationships/hyperlink" Target="https://baike.baidu.com/item/%E5%8C%97%E4%BA%AC%E5%A4%A7%E8%A7%82%E5%9B%AD/514375" TargetMode="External"/><Relationship Id="rId105" Type="http://schemas.openxmlformats.org/officeDocument/2006/relationships/image" Target="media/image11.png"/><Relationship Id="rId113" Type="http://schemas.openxmlformats.org/officeDocument/2006/relationships/footer" Target="footer19.xml"/><Relationship Id="rId8" Type="http://schemas.openxmlformats.org/officeDocument/2006/relationships/footnotes" Target="footnotes.xml"/><Relationship Id="rId51" Type="http://schemas.openxmlformats.org/officeDocument/2006/relationships/image" Target="media/image10.jpeg"/><Relationship Id="rId72" Type="http://schemas.openxmlformats.org/officeDocument/2006/relationships/footer" Target="footer13.xml"/><Relationship Id="rId80" Type="http://schemas.openxmlformats.org/officeDocument/2006/relationships/chart" Target="charts/chart10.xml"/><Relationship Id="rId85" Type="http://schemas.openxmlformats.org/officeDocument/2006/relationships/hyperlink" Target="https://creis.fang.com/city/House/DealData?instalmentid=9F7353EF-5C9B-4A4B-9732-845F7AD32538&amp;propertyid=fa25a612-7d10-415e-855c-b76339383a0d" TargetMode="External"/><Relationship Id="rId93" Type="http://schemas.openxmlformats.org/officeDocument/2006/relationships/hyperlink" Target="https://baike.so.com/doc/5375967-5612071.html" TargetMode="External"/><Relationship Id="rId98" Type="http://schemas.openxmlformats.org/officeDocument/2006/relationships/hyperlink" Target="https://baike.so.com/doc/6040663-6253673.html"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8.xml"/><Relationship Id="rId33" Type="http://schemas.openxmlformats.org/officeDocument/2006/relationships/chart" Target="charts/chart5.xml"/><Relationship Id="rId38" Type="http://schemas.openxmlformats.org/officeDocument/2006/relationships/hyperlink" Target="https://creis.fang.com/city/House/DealData?instalmentid=9F7353EF-5C9B-4A4B-9732-845F7AD32538&amp;propertyid=fa25a612-7d10-415e-855c-b76339383a0d" TargetMode="External"/><Relationship Id="rId46" Type="http://schemas.openxmlformats.org/officeDocument/2006/relationships/image" Target="media/image5.jpeg"/><Relationship Id="rId59" Type="http://schemas.openxmlformats.org/officeDocument/2006/relationships/hyperlink" Target="https://baike.baidu.com/item/%E6%9C%88%E5%9D%9B%E5%85%AC%E5%9B%AD/8616980" TargetMode="External"/><Relationship Id="rId67" Type="http://schemas.openxmlformats.org/officeDocument/2006/relationships/footer" Target="footer11.xml"/><Relationship Id="rId103" Type="http://schemas.openxmlformats.org/officeDocument/2006/relationships/header" Target="header17.xml"/><Relationship Id="rId108" Type="http://schemas.openxmlformats.org/officeDocument/2006/relationships/header" Target="header18.xml"/><Relationship Id="rId20" Type="http://schemas.openxmlformats.org/officeDocument/2006/relationships/footer" Target="footer5.xml"/><Relationship Id="rId41" Type="http://schemas.openxmlformats.org/officeDocument/2006/relationships/hyperlink" Target="https://creis.fang.com/city/House/DealData?instalmentid=AE03819F-74B1-43FA-8D02-9C67F2A991ED&amp;propertyid=4f7a825b-6718-48f0-a27a-8d58c63efc8a" TargetMode="External"/><Relationship Id="rId54" Type="http://schemas.openxmlformats.org/officeDocument/2006/relationships/hyperlink" Target="https://baike.so.com/doc/416899-441580.html" TargetMode="External"/><Relationship Id="rId62" Type="http://schemas.openxmlformats.org/officeDocument/2006/relationships/footer" Target="footer9.xml"/><Relationship Id="rId70" Type="http://schemas.openxmlformats.org/officeDocument/2006/relationships/hyperlink" Target="http://www.baidu.com/link?url=WR4ik0HfoP3GU1rlTYIFq3n2WBRxMHa-d8GcgMgJUtKKn1Pe8laCRZpZkd9wT3bWx0Da0HhCv5MAzf-34H8xnjpEjz3Kk8n4fMGDiYPYgW3" TargetMode="External"/><Relationship Id="rId75" Type="http://schemas.openxmlformats.org/officeDocument/2006/relationships/chart" Target="charts/chart6.xml"/><Relationship Id="rId83" Type="http://schemas.openxmlformats.org/officeDocument/2006/relationships/hyperlink" Target="https://creis.fang.com/city/House/DealData?instalmentid=null&amp;propertyid=09a4f766-51d9-4b3e-a359-e51a898d986e" TargetMode="External"/><Relationship Id="rId88" Type="http://schemas.openxmlformats.org/officeDocument/2006/relationships/hyperlink" Target="https://creis.fang.com/city/House/DealData?instalmentid=AE03819F-74B1-43FA-8D02-9C67F2A991ED&amp;propertyid=4f7a825b-6718-48f0-a27a-8d58c63efc8a" TargetMode="External"/><Relationship Id="rId91" Type="http://schemas.openxmlformats.org/officeDocument/2006/relationships/hyperlink" Target="https://creis.fang.com/city/House/DealData?instalmentid=83F070E9-D8F4-4A62-A7E3-2B2A5D220E99&amp;propertyid=6b889a19-27da-40c7-ae81-d668139dc07a" TargetMode="External"/><Relationship Id="rId96" Type="http://schemas.openxmlformats.org/officeDocument/2006/relationships/hyperlink" Target="https://baike.so.com/doc/6449440-6663123.html" TargetMode="External"/><Relationship Id="rId111" Type="http://schemas.openxmlformats.org/officeDocument/2006/relationships/header" Target="header19.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7.xml"/><Relationship Id="rId28" Type="http://schemas.openxmlformats.org/officeDocument/2006/relationships/chart" Target="charts/chart1.xml"/><Relationship Id="rId36" Type="http://schemas.openxmlformats.org/officeDocument/2006/relationships/hyperlink" Target="https://creis.fang.com/city/House/DealData?instalmentid=null&amp;propertyid=09a4f766-51d9-4b3e-a359-e51a898d986e" TargetMode="External"/><Relationship Id="rId49" Type="http://schemas.openxmlformats.org/officeDocument/2006/relationships/image" Target="media/image8.jpeg"/><Relationship Id="rId57" Type="http://schemas.openxmlformats.org/officeDocument/2006/relationships/hyperlink" Target="https://baike.so.com/doc/5341780-5577223.html" TargetMode="External"/><Relationship Id="rId106" Type="http://schemas.openxmlformats.org/officeDocument/2006/relationships/image" Target="media/image12.png"/><Relationship Id="rId114" Type="http://schemas.openxmlformats.org/officeDocument/2006/relationships/fontTable" Target="fontTable.xml"/><Relationship Id="rId10" Type="http://schemas.openxmlformats.org/officeDocument/2006/relationships/image" Target="media/image1.jpg"/><Relationship Id="rId31" Type="http://schemas.openxmlformats.org/officeDocument/2006/relationships/hyperlink" Target="javascript:" TargetMode="External"/><Relationship Id="rId44" Type="http://schemas.openxmlformats.org/officeDocument/2006/relationships/hyperlink" Target="https://creis.fang.com/city/House/DealData?instalmentid=83F070E9-D8F4-4A62-A7E3-2B2A5D220E99&amp;propertyid=6b889a19-27da-40c7-ae81-d668139dc07a" TargetMode="External"/><Relationship Id="rId52" Type="http://schemas.openxmlformats.org/officeDocument/2006/relationships/hyperlink" Target="https://baike.so.com/doc/5592127-7568712.html" TargetMode="External"/><Relationship Id="rId60" Type="http://schemas.openxmlformats.org/officeDocument/2006/relationships/hyperlink" Target="https://baike.baidu.com/item/%E5%8C%97%E4%BA%AC%E5%A4%A7%E8%A7%82%E5%9B%AD/514375" TargetMode="External"/><Relationship Id="rId65" Type="http://schemas.openxmlformats.org/officeDocument/2006/relationships/header" Target="header12.xml"/><Relationship Id="rId73" Type="http://schemas.openxmlformats.org/officeDocument/2006/relationships/header" Target="header15.xml"/><Relationship Id="rId78" Type="http://schemas.openxmlformats.org/officeDocument/2006/relationships/hyperlink" Target="javascript:" TargetMode="External"/><Relationship Id="rId81" Type="http://schemas.openxmlformats.org/officeDocument/2006/relationships/hyperlink" Target="javascript:" TargetMode="External"/><Relationship Id="rId86" Type="http://schemas.openxmlformats.org/officeDocument/2006/relationships/hyperlink" Target="https://creis.fang.com/city/House/DealData?instalmentid=DF45FAA1-E41C-42C4-883F-C274C1286DBE&amp;propertyid=63fde80e-7619-423b-890d-7bceaab8a506" TargetMode="External"/><Relationship Id="rId94" Type="http://schemas.openxmlformats.org/officeDocument/2006/relationships/hyperlink" Target="https://baike.so.com/doc/416899-441580.html" TargetMode="External"/><Relationship Id="rId99" Type="http://schemas.openxmlformats.org/officeDocument/2006/relationships/hyperlink" Target="https://baike.baidu.com/item/%E6%9C%88%E5%9D%9B%E5%85%AC%E5%9B%AD/8616980" TargetMode="External"/><Relationship Id="rId101" Type="http://schemas.openxmlformats.org/officeDocument/2006/relationships/header" Target="header16.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39" Type="http://schemas.openxmlformats.org/officeDocument/2006/relationships/hyperlink" Target="https://creis.fang.com/city/House/DealData?instalmentid=DF45FAA1-E41C-42C4-883F-C274C1286DBE&amp;propertyid=63fde80e-7619-423b-890d-7bceaab8a506" TargetMode="External"/><Relationship Id="rId109" Type="http://schemas.openxmlformats.org/officeDocument/2006/relationships/footer" Target="footer17.xml"/><Relationship Id="rId34" Type="http://schemas.openxmlformats.org/officeDocument/2006/relationships/hyperlink" Target="javascript:" TargetMode="External"/><Relationship Id="rId50" Type="http://schemas.openxmlformats.org/officeDocument/2006/relationships/image" Target="media/image9.jpeg"/><Relationship Id="rId55" Type="http://schemas.openxmlformats.org/officeDocument/2006/relationships/hyperlink" Target="https://baike.so.com/doc/1519532-1606488.html" TargetMode="External"/><Relationship Id="rId76" Type="http://schemas.openxmlformats.org/officeDocument/2006/relationships/chart" Target="charts/chart7.xml"/><Relationship Id="rId97" Type="http://schemas.openxmlformats.org/officeDocument/2006/relationships/hyperlink" Target="https://baike.so.com/doc/5341780-5577223.html" TargetMode="External"/><Relationship Id="rId104" Type="http://schemas.openxmlformats.org/officeDocument/2006/relationships/footer" Target="footer16.xml"/><Relationship Id="rId7" Type="http://schemas.openxmlformats.org/officeDocument/2006/relationships/webSettings" Target="webSettings.xml"/><Relationship Id="rId71" Type="http://schemas.openxmlformats.org/officeDocument/2006/relationships/header" Target="header14.xml"/><Relationship Id="rId92" Type="http://schemas.openxmlformats.org/officeDocument/2006/relationships/hyperlink" Target="https://baike.so.com/doc/5592127-7568712.html" TargetMode="External"/><Relationship Id="rId2" Type="http://schemas.openxmlformats.org/officeDocument/2006/relationships/customXml" Target="../customXml/item2.xml"/><Relationship Id="rId29" Type="http://schemas.openxmlformats.org/officeDocument/2006/relationships/chart" Target="charts/chart2.xml"/></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19.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5968;&#25454;&#27719;&#38598;&#20998;&#26512;&#65288;&#24635;&#34920;&#65289;.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1830;&#21150;\&#25968;&#25454;&#27719;&#38598;&#20998;&#26512;-&#21830;&#21150;-20190201.xlsx" TargetMode="External"/><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1830;&#21150;\&#25968;&#25454;&#27719;&#38598;&#20998;&#26512;-&#21830;&#21150;-20190201.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1830;&#21150;\&#25968;&#25454;&#27719;&#38598;&#20998;&#26512;-&#21830;&#21150;-20190201.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1830;&#21150;\&#25968;&#25454;&#27719;&#38598;&#20998;&#26512;-&#21830;&#21150;-20190201.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1830;&#21150;\&#25968;&#25454;&#27719;&#38598;&#20998;&#26512;-&#21830;&#21150;-20190201.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5968;&#25454;&#27719;&#38598;&#20998;&#26512;&#65288;&#24635;&#34920;&#65289;.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1830;&#21150;\&#25968;&#25454;&#27719;&#38598;&#20998;&#26512;-&#21830;&#21150;-20190201.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1830;&#21150;\&#25968;&#25454;&#27719;&#38598;&#20998;&#26512;-&#21830;&#21150;-20190201.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D:\&#23828;&#38196;\&#24037;&#20316;\&#20854;&#20182;&#24037;&#20316;\&#24066;&#22330;&#20998;&#26512;\18&#24180;&#20840;&#24180;&#24066;&#22330;&#20998;&#26512;&#24213;&#26723;\&#21830;&#21150;\&#25968;&#25454;&#27719;&#38598;&#20998;&#26512;-&#21830;&#21150;-20190201.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5458223972003486E-2"/>
          <c:y val="9.0206235233811619E-2"/>
          <c:w val="0.784083552055993"/>
          <c:h val="0.69444001217909435"/>
        </c:manualLayout>
      </c:layout>
      <c:barChart>
        <c:barDir val="col"/>
        <c:grouping val="clustered"/>
        <c:varyColors val="0"/>
        <c:ser>
          <c:idx val="0"/>
          <c:order val="0"/>
          <c:tx>
            <c:strRef>
              <c:f>人口!$B$88</c:f>
              <c:strCache>
                <c:ptCount val="1"/>
                <c:pt idx="0">
                  <c:v>常住人口总量</c:v>
                </c:pt>
              </c:strCache>
            </c:strRef>
          </c:tx>
          <c:invertIfNegative val="0"/>
          <c:dLbls>
            <c:txPr>
              <a:bodyPr/>
              <a:lstStyle/>
              <a:p>
                <a:pPr>
                  <a:defRPr sz="800" b="1"/>
                </a:pPr>
                <a:endParaRPr lang="zh-CN"/>
              </a:p>
            </c:txPr>
            <c:showLegendKey val="0"/>
            <c:showVal val="1"/>
            <c:showCatName val="0"/>
            <c:showSerName val="0"/>
            <c:showPercent val="0"/>
            <c:showBubbleSize val="0"/>
            <c:showLeaderLines val="0"/>
          </c:dLbls>
          <c:cat>
            <c:strRef>
              <c:f>人口!$A$81:$A$85</c:f>
              <c:strCache>
                <c:ptCount val="5"/>
                <c:pt idx="0">
                  <c:v>2014年</c:v>
                </c:pt>
                <c:pt idx="1">
                  <c:v>2015年</c:v>
                </c:pt>
                <c:pt idx="2">
                  <c:v>2016年</c:v>
                </c:pt>
                <c:pt idx="3">
                  <c:v>2017年</c:v>
                </c:pt>
                <c:pt idx="4">
                  <c:v>2018年</c:v>
                </c:pt>
              </c:strCache>
            </c:strRef>
          </c:cat>
          <c:val>
            <c:numRef>
              <c:f>人口!$B$81:$B$85</c:f>
              <c:numCache>
                <c:formatCode>General</c:formatCode>
                <c:ptCount val="5"/>
                <c:pt idx="0">
                  <c:v>2151.6</c:v>
                </c:pt>
                <c:pt idx="1">
                  <c:v>2170.5</c:v>
                </c:pt>
                <c:pt idx="2">
                  <c:v>2172.9</c:v>
                </c:pt>
                <c:pt idx="3">
                  <c:v>2170.6999999999998</c:v>
                </c:pt>
                <c:pt idx="4">
                  <c:v>2154.1999999999998</c:v>
                </c:pt>
              </c:numCache>
            </c:numRef>
          </c:val>
        </c:ser>
        <c:dLbls>
          <c:showLegendKey val="0"/>
          <c:showVal val="0"/>
          <c:showCatName val="0"/>
          <c:showSerName val="0"/>
          <c:showPercent val="0"/>
          <c:showBubbleSize val="0"/>
        </c:dLbls>
        <c:gapWidth val="150"/>
        <c:axId val="307728768"/>
        <c:axId val="307730304"/>
      </c:barChart>
      <c:lineChart>
        <c:grouping val="standard"/>
        <c:varyColors val="0"/>
        <c:ser>
          <c:idx val="1"/>
          <c:order val="1"/>
          <c:tx>
            <c:strRef>
              <c:f>人口!$K$88</c:f>
              <c:strCache>
                <c:ptCount val="1"/>
                <c:pt idx="0">
                  <c:v>比上年增长</c:v>
                </c:pt>
              </c:strCache>
            </c:strRef>
          </c:tx>
          <c:marker>
            <c:symbol val="none"/>
          </c:marker>
          <c:dLbls>
            <c:dLbl>
              <c:idx val="0"/>
              <c:layout>
                <c:manualLayout>
                  <c:x val="-4.7222222222222221E-2"/>
                  <c:y val="-3.2407407407407406E-2"/>
                </c:manualLayout>
              </c:layout>
              <c:showLegendKey val="0"/>
              <c:showVal val="1"/>
              <c:showCatName val="0"/>
              <c:showSerName val="0"/>
              <c:showPercent val="0"/>
              <c:showBubbleSize val="0"/>
            </c:dLbl>
            <c:dLbl>
              <c:idx val="1"/>
              <c:layout>
                <c:manualLayout>
                  <c:x val="-5.2777777777777778E-2"/>
                  <c:y val="-4.1666666666666664E-2"/>
                </c:manualLayout>
              </c:layout>
              <c:showLegendKey val="0"/>
              <c:showVal val="1"/>
              <c:showCatName val="0"/>
              <c:showSerName val="0"/>
              <c:showPercent val="0"/>
              <c:showBubbleSize val="0"/>
            </c:dLbl>
            <c:dLbl>
              <c:idx val="2"/>
              <c:layout>
                <c:manualLayout>
                  <c:x val="-5.2777777777777778E-2"/>
                  <c:y val="-3.7037037037036952E-2"/>
                </c:manualLayout>
              </c:layout>
              <c:showLegendKey val="0"/>
              <c:showVal val="1"/>
              <c:showCatName val="0"/>
              <c:showSerName val="0"/>
              <c:showPercent val="0"/>
              <c:showBubbleSize val="0"/>
            </c:dLbl>
            <c:dLbl>
              <c:idx val="3"/>
              <c:layout>
                <c:manualLayout>
                  <c:x val="-5.5555555555555552E-2"/>
                  <c:y val="-2.7777777777777693E-2"/>
                </c:manualLayout>
              </c:layout>
              <c:showLegendKey val="0"/>
              <c:showVal val="1"/>
              <c:showCatName val="0"/>
              <c:showSerName val="0"/>
              <c:showPercent val="0"/>
              <c:showBubbleSize val="0"/>
            </c:dLbl>
            <c:dLbl>
              <c:idx val="4"/>
              <c:layout>
                <c:manualLayout>
                  <c:x val="-5.5555555555555455E-2"/>
                  <c:y val="-4.1666666666666664E-2"/>
                </c:manualLayout>
              </c:layout>
              <c:showLegendKey val="0"/>
              <c:showVal val="1"/>
              <c:showCatName val="0"/>
              <c:showSerName val="0"/>
              <c:showPercent val="0"/>
              <c:showBubbleSize val="0"/>
            </c:dLbl>
            <c:txPr>
              <a:bodyPr/>
              <a:lstStyle/>
              <a:p>
                <a:pPr>
                  <a:defRPr sz="800" b="1">
                    <a:latin typeface="Arial" pitchFamily="34" charset="0"/>
                    <a:cs typeface="Arial" pitchFamily="34" charset="0"/>
                  </a:defRPr>
                </a:pPr>
                <a:endParaRPr lang="zh-CN"/>
              </a:p>
            </c:txPr>
            <c:showLegendKey val="0"/>
            <c:showVal val="1"/>
            <c:showCatName val="0"/>
            <c:showSerName val="0"/>
            <c:showPercent val="0"/>
            <c:showBubbleSize val="0"/>
            <c:showLeaderLines val="0"/>
          </c:dLbls>
          <c:cat>
            <c:strRef>
              <c:f>人口!$A$81:$A$85</c:f>
              <c:strCache>
                <c:ptCount val="5"/>
                <c:pt idx="0">
                  <c:v>2014年</c:v>
                </c:pt>
                <c:pt idx="1">
                  <c:v>2015年</c:v>
                </c:pt>
                <c:pt idx="2">
                  <c:v>2016年</c:v>
                </c:pt>
                <c:pt idx="3">
                  <c:v>2017年</c:v>
                </c:pt>
                <c:pt idx="4">
                  <c:v>2018年</c:v>
                </c:pt>
              </c:strCache>
            </c:strRef>
          </c:cat>
          <c:val>
            <c:numRef>
              <c:f>人口!$K$81:$K$85</c:f>
              <c:numCache>
                <c:formatCode>0.0%</c:formatCode>
                <c:ptCount val="5"/>
                <c:pt idx="0">
                  <c:v>1.7401172687724564E-2</c:v>
                </c:pt>
                <c:pt idx="1">
                  <c:v>8.7841606246514825E-3</c:v>
                </c:pt>
                <c:pt idx="2">
                  <c:v>1.1057360055286569E-3</c:v>
                </c:pt>
                <c:pt idx="3">
                  <c:v>-1.0124718118644793E-3</c:v>
                </c:pt>
                <c:pt idx="4">
                  <c:v>-7.6012346247754659E-3</c:v>
                </c:pt>
              </c:numCache>
            </c:numRef>
          </c:val>
          <c:smooth val="0"/>
        </c:ser>
        <c:dLbls>
          <c:showLegendKey val="0"/>
          <c:showVal val="0"/>
          <c:showCatName val="0"/>
          <c:showSerName val="0"/>
          <c:showPercent val="0"/>
          <c:showBubbleSize val="0"/>
        </c:dLbls>
        <c:marker val="1"/>
        <c:smooth val="0"/>
        <c:axId val="307737728"/>
        <c:axId val="307731840"/>
      </c:lineChart>
      <c:catAx>
        <c:axId val="307728768"/>
        <c:scaling>
          <c:orientation val="minMax"/>
        </c:scaling>
        <c:delete val="0"/>
        <c:axPos val="b"/>
        <c:numFmt formatCode="General" sourceLinked="1"/>
        <c:majorTickMark val="none"/>
        <c:minorTickMark val="none"/>
        <c:tickLblPos val="low"/>
        <c:txPr>
          <a:bodyPr/>
          <a:lstStyle/>
          <a:p>
            <a:pPr>
              <a:defRPr sz="800" b="1">
                <a:latin typeface="Arial" pitchFamily="34" charset="0"/>
                <a:cs typeface="Arial" pitchFamily="34" charset="0"/>
              </a:defRPr>
            </a:pPr>
            <a:endParaRPr lang="zh-CN"/>
          </a:p>
        </c:txPr>
        <c:crossAx val="307730304"/>
        <c:crosses val="autoZero"/>
        <c:auto val="1"/>
        <c:lblAlgn val="ctr"/>
        <c:lblOffset val="100"/>
        <c:noMultiLvlLbl val="0"/>
      </c:catAx>
      <c:valAx>
        <c:axId val="307730304"/>
        <c:scaling>
          <c:orientation val="minMax"/>
          <c:max val="2500"/>
          <c:min val="-500"/>
        </c:scaling>
        <c:delete val="0"/>
        <c:axPos val="l"/>
        <c:majorGridlines/>
        <c:numFmt formatCode="General" sourceLinked="1"/>
        <c:majorTickMark val="out"/>
        <c:minorTickMark val="none"/>
        <c:tickLblPos val="nextTo"/>
        <c:txPr>
          <a:bodyPr/>
          <a:lstStyle/>
          <a:p>
            <a:pPr>
              <a:defRPr sz="800" b="1">
                <a:latin typeface="Arial" pitchFamily="34" charset="0"/>
                <a:cs typeface="Arial" pitchFamily="34" charset="0"/>
              </a:defRPr>
            </a:pPr>
            <a:endParaRPr lang="zh-CN"/>
          </a:p>
        </c:txPr>
        <c:crossAx val="307728768"/>
        <c:crosses val="autoZero"/>
        <c:crossBetween val="between"/>
        <c:majorUnit val="500"/>
      </c:valAx>
      <c:valAx>
        <c:axId val="307731840"/>
        <c:scaling>
          <c:orientation val="minMax"/>
          <c:max val="5.000000000000001E-2"/>
          <c:min val="-1.0000000000000002E-2"/>
        </c:scaling>
        <c:delete val="0"/>
        <c:axPos val="r"/>
        <c:numFmt formatCode="0.0%" sourceLinked="1"/>
        <c:majorTickMark val="out"/>
        <c:minorTickMark val="none"/>
        <c:tickLblPos val="nextTo"/>
        <c:txPr>
          <a:bodyPr/>
          <a:lstStyle/>
          <a:p>
            <a:pPr>
              <a:defRPr sz="800" b="1">
                <a:latin typeface="Arial" pitchFamily="34" charset="0"/>
                <a:cs typeface="Arial" pitchFamily="34" charset="0"/>
              </a:defRPr>
            </a:pPr>
            <a:endParaRPr lang="zh-CN"/>
          </a:p>
        </c:txPr>
        <c:crossAx val="307737728"/>
        <c:crosses val="max"/>
        <c:crossBetween val="between"/>
      </c:valAx>
      <c:catAx>
        <c:axId val="307737728"/>
        <c:scaling>
          <c:orientation val="minMax"/>
        </c:scaling>
        <c:delete val="1"/>
        <c:axPos val="b"/>
        <c:numFmt formatCode="General" sourceLinked="1"/>
        <c:majorTickMark val="out"/>
        <c:minorTickMark val="none"/>
        <c:tickLblPos val="nextTo"/>
        <c:crossAx val="307731840"/>
        <c:crosses val="autoZero"/>
        <c:auto val="1"/>
        <c:lblAlgn val="ctr"/>
        <c:lblOffset val="100"/>
        <c:noMultiLvlLbl val="0"/>
      </c:catAx>
    </c:plotArea>
    <c:legend>
      <c:legendPos val="r"/>
      <c:layout>
        <c:manualLayout>
          <c:xMode val="edge"/>
          <c:yMode val="edge"/>
          <c:x val="0.1111111111111111"/>
          <c:y val="0.89398148148148149"/>
          <c:w val="0.74444444444444446"/>
          <c:h val="8.7037037037037038E-2"/>
        </c:manualLayout>
      </c:layout>
      <c:overlay val="0"/>
      <c:txPr>
        <a:bodyPr/>
        <a:lstStyle/>
        <a:p>
          <a:pPr>
            <a:defRPr sz="800"/>
          </a:pPr>
          <a:endParaRPr lang="zh-CN"/>
        </a:p>
      </c:txPr>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0"/>
    </mc:Choice>
    <mc:Fallback>
      <c:style val="2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448788728995077E-2"/>
          <c:y val="5.2159449733066521E-2"/>
          <c:w val="0.86290125002220397"/>
          <c:h val="0.76664074449273745"/>
        </c:manualLayout>
      </c:layout>
      <c:barChart>
        <c:barDir val="col"/>
        <c:grouping val="clustered"/>
        <c:varyColors val="0"/>
        <c:ser>
          <c:idx val="0"/>
          <c:order val="0"/>
          <c:invertIfNegative val="0"/>
          <c:dLbls>
            <c:delete val="1"/>
          </c:dLbls>
          <c:cat>
            <c:strRef>
              <c:f>'中指-写字楼（区域）'!$A$45:$A$61</c:f>
              <c:strCache>
                <c:ptCount val="17"/>
                <c:pt idx="0">
                  <c:v>东城</c:v>
                </c:pt>
                <c:pt idx="1">
                  <c:v>西城</c:v>
                </c:pt>
                <c:pt idx="2">
                  <c:v>朝阳</c:v>
                </c:pt>
                <c:pt idx="3">
                  <c:v>海淀</c:v>
                </c:pt>
                <c:pt idx="4">
                  <c:v>丰台</c:v>
                </c:pt>
                <c:pt idx="5">
                  <c:v>石景山</c:v>
                </c:pt>
                <c:pt idx="6">
                  <c:v>通州</c:v>
                </c:pt>
                <c:pt idx="7">
                  <c:v>房山</c:v>
                </c:pt>
                <c:pt idx="8">
                  <c:v>顺义</c:v>
                </c:pt>
                <c:pt idx="9">
                  <c:v>门头沟</c:v>
                </c:pt>
                <c:pt idx="10">
                  <c:v>大兴</c:v>
                </c:pt>
                <c:pt idx="11">
                  <c:v>怀柔</c:v>
                </c:pt>
                <c:pt idx="12">
                  <c:v>密云</c:v>
                </c:pt>
                <c:pt idx="13">
                  <c:v>昌平</c:v>
                </c:pt>
                <c:pt idx="14">
                  <c:v>延庆</c:v>
                </c:pt>
                <c:pt idx="15">
                  <c:v>平谷</c:v>
                </c:pt>
                <c:pt idx="16">
                  <c:v>开发区</c:v>
                </c:pt>
              </c:strCache>
            </c:strRef>
          </c:cat>
          <c:val>
            <c:numRef>
              <c:f>'中指-写字楼（区域）'!$B$45:$B$61</c:f>
              <c:numCache>
                <c:formatCode>0.0%</c:formatCode>
                <c:ptCount val="17"/>
                <c:pt idx="0">
                  <c:v>2.3562535568446169E-3</c:v>
                </c:pt>
                <c:pt idx="1">
                  <c:v>1.143182340079274E-3</c:v>
                </c:pt>
                <c:pt idx="2">
                  <c:v>1.2245529607923402E-2</c:v>
                </c:pt>
                <c:pt idx="3">
                  <c:v>1.3283878632973572E-2</c:v>
                </c:pt>
                <c:pt idx="4">
                  <c:v>0.14040675326231292</c:v>
                </c:pt>
                <c:pt idx="5">
                  <c:v>3.2648089537635158E-3</c:v>
                </c:pt>
                <c:pt idx="6">
                  <c:v>3.5443644605077922E-2</c:v>
                </c:pt>
                <c:pt idx="7">
                  <c:v>0.4879242005211713</c:v>
                </c:pt>
                <c:pt idx="8">
                  <c:v>0.20015675076628159</c:v>
                </c:pt>
                <c:pt idx="9">
                  <c:v>1.9044718896953843E-2</c:v>
                </c:pt>
                <c:pt idx="10">
                  <c:v>4.826326141435118E-2</c:v>
                </c:pt>
                <c:pt idx="11">
                  <c:v>1.2979362813127129E-4</c:v>
                </c:pt>
                <c:pt idx="12">
                  <c:v>2.3662376820854842E-3</c:v>
                </c:pt>
                <c:pt idx="13">
                  <c:v>2.5434559051108738E-2</c:v>
                </c:pt>
                <c:pt idx="14">
                  <c:v>0</c:v>
                </c:pt>
                <c:pt idx="15">
                  <c:v>5.46131650675426E-3</c:v>
                </c:pt>
                <c:pt idx="16">
                  <c:v>3.0751105741870428E-3</c:v>
                </c:pt>
              </c:numCache>
            </c:numRef>
          </c:val>
        </c:ser>
        <c:dLbls>
          <c:showLegendKey val="0"/>
          <c:showVal val="1"/>
          <c:showCatName val="0"/>
          <c:showSerName val="0"/>
          <c:showPercent val="0"/>
          <c:showBubbleSize val="0"/>
        </c:dLbls>
        <c:gapWidth val="75"/>
        <c:axId val="323299584"/>
        <c:axId val="323313664"/>
      </c:barChart>
      <c:catAx>
        <c:axId val="323299584"/>
        <c:scaling>
          <c:orientation val="minMax"/>
        </c:scaling>
        <c:delete val="0"/>
        <c:axPos val="b"/>
        <c:majorTickMark val="none"/>
        <c:minorTickMark val="none"/>
        <c:tickLblPos val="nextTo"/>
        <c:txPr>
          <a:bodyPr/>
          <a:lstStyle/>
          <a:p>
            <a:pPr>
              <a:defRPr sz="800"/>
            </a:pPr>
            <a:endParaRPr lang="zh-CN"/>
          </a:p>
        </c:txPr>
        <c:crossAx val="323313664"/>
        <c:crosses val="autoZero"/>
        <c:auto val="1"/>
        <c:lblAlgn val="ctr"/>
        <c:lblOffset val="100"/>
        <c:noMultiLvlLbl val="0"/>
      </c:catAx>
      <c:valAx>
        <c:axId val="323313664"/>
        <c:scaling>
          <c:orientation val="minMax"/>
        </c:scaling>
        <c:delete val="0"/>
        <c:axPos val="l"/>
        <c:numFmt formatCode="0.0%" sourceLinked="1"/>
        <c:majorTickMark val="none"/>
        <c:minorTickMark val="none"/>
        <c:tickLblPos val="nextTo"/>
        <c:txPr>
          <a:bodyPr/>
          <a:lstStyle/>
          <a:p>
            <a:pPr>
              <a:defRPr sz="900"/>
            </a:pPr>
            <a:endParaRPr lang="zh-CN"/>
          </a:p>
        </c:txPr>
        <c:crossAx val="323299584"/>
        <c:crosses val="autoZero"/>
        <c:crossBetween val="between"/>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1895510257914406E-2"/>
          <c:y val="5.1400554097404488E-2"/>
          <c:w val="0.88336384806670176"/>
          <c:h val="0.68819006999125121"/>
        </c:manualLayout>
      </c:layout>
      <c:barChart>
        <c:barDir val="col"/>
        <c:grouping val="clustered"/>
        <c:varyColors val="0"/>
        <c:ser>
          <c:idx val="1"/>
          <c:order val="1"/>
          <c:tx>
            <c:strRef>
              <c:f>'中指-交易-商业（时间）'!$G$14</c:f>
              <c:strCache>
                <c:ptCount val="1"/>
                <c:pt idx="0">
                  <c:v>批准上市面积(万㎡)</c:v>
                </c:pt>
              </c:strCache>
            </c:strRef>
          </c:tx>
          <c:invertIfNegative val="0"/>
          <c:cat>
            <c:strRef>
              <c:f>'中指-交易-商业（时间）'!$A$15:$A$26</c:f>
              <c:strCache>
                <c:ptCount val="12"/>
                <c:pt idx="0">
                  <c:v>2016年Q1</c:v>
                </c:pt>
                <c:pt idx="1">
                  <c:v>2016年Q2</c:v>
                </c:pt>
                <c:pt idx="2">
                  <c:v>2016年Q3</c:v>
                </c:pt>
                <c:pt idx="3">
                  <c:v>2016年Q4</c:v>
                </c:pt>
                <c:pt idx="4">
                  <c:v>2017年Q1</c:v>
                </c:pt>
                <c:pt idx="5">
                  <c:v>2017年Q2</c:v>
                </c:pt>
                <c:pt idx="6">
                  <c:v>2017年Q3</c:v>
                </c:pt>
                <c:pt idx="7">
                  <c:v>2017年Q4</c:v>
                </c:pt>
                <c:pt idx="8">
                  <c:v>2018年Q1</c:v>
                </c:pt>
                <c:pt idx="9">
                  <c:v>2018年Q2</c:v>
                </c:pt>
                <c:pt idx="10">
                  <c:v>2018年Q3</c:v>
                </c:pt>
                <c:pt idx="11">
                  <c:v>2018年Q4</c:v>
                </c:pt>
              </c:strCache>
            </c:strRef>
          </c:cat>
          <c:val>
            <c:numRef>
              <c:f>'中指-交易-商业（时间）'!$G$15:$G$26</c:f>
              <c:numCache>
                <c:formatCode>General</c:formatCode>
                <c:ptCount val="12"/>
                <c:pt idx="0">
                  <c:v>40.71</c:v>
                </c:pt>
                <c:pt idx="1">
                  <c:v>90.6</c:v>
                </c:pt>
                <c:pt idx="2">
                  <c:v>39.450000000000003</c:v>
                </c:pt>
                <c:pt idx="3">
                  <c:v>41.63</c:v>
                </c:pt>
                <c:pt idx="4">
                  <c:v>4.95</c:v>
                </c:pt>
                <c:pt idx="5">
                  <c:v>20.43</c:v>
                </c:pt>
                <c:pt idx="6">
                  <c:v>26.24</c:v>
                </c:pt>
                <c:pt idx="7">
                  <c:v>26.16</c:v>
                </c:pt>
                <c:pt idx="8">
                  <c:v>5.69</c:v>
                </c:pt>
                <c:pt idx="9">
                  <c:v>20.58</c:v>
                </c:pt>
                <c:pt idx="10">
                  <c:v>23.5</c:v>
                </c:pt>
                <c:pt idx="11">
                  <c:v>27.99</c:v>
                </c:pt>
              </c:numCache>
            </c:numRef>
          </c:val>
        </c:ser>
        <c:dLbls>
          <c:showLegendKey val="0"/>
          <c:showVal val="0"/>
          <c:showCatName val="0"/>
          <c:showSerName val="0"/>
          <c:showPercent val="0"/>
          <c:showBubbleSize val="0"/>
        </c:dLbls>
        <c:gapWidth val="150"/>
        <c:axId val="307747456"/>
        <c:axId val="307761536"/>
      </c:barChart>
      <c:lineChart>
        <c:grouping val="standard"/>
        <c:varyColors val="0"/>
        <c:ser>
          <c:idx val="0"/>
          <c:order val="0"/>
          <c:tx>
            <c:strRef>
              <c:f>'中指-交易-商业（时间）'!$F$14</c:f>
              <c:strCache>
                <c:ptCount val="1"/>
                <c:pt idx="0">
                  <c:v>批准上市套数(套)</c:v>
                </c:pt>
              </c:strCache>
            </c:strRef>
          </c:tx>
          <c:marker>
            <c:symbol val="none"/>
          </c:marker>
          <c:cat>
            <c:strRef>
              <c:f>'中指-交易-商业（时间）'!$A$15:$A$26</c:f>
              <c:strCache>
                <c:ptCount val="12"/>
                <c:pt idx="0">
                  <c:v>2016年Q1</c:v>
                </c:pt>
                <c:pt idx="1">
                  <c:v>2016年Q2</c:v>
                </c:pt>
                <c:pt idx="2">
                  <c:v>2016年Q3</c:v>
                </c:pt>
                <c:pt idx="3">
                  <c:v>2016年Q4</c:v>
                </c:pt>
                <c:pt idx="4">
                  <c:v>2017年Q1</c:v>
                </c:pt>
                <c:pt idx="5">
                  <c:v>2017年Q2</c:v>
                </c:pt>
                <c:pt idx="6">
                  <c:v>2017年Q3</c:v>
                </c:pt>
                <c:pt idx="7">
                  <c:v>2017年Q4</c:v>
                </c:pt>
                <c:pt idx="8">
                  <c:v>2018年Q1</c:v>
                </c:pt>
                <c:pt idx="9">
                  <c:v>2018年Q2</c:v>
                </c:pt>
                <c:pt idx="10">
                  <c:v>2018年Q3</c:v>
                </c:pt>
                <c:pt idx="11">
                  <c:v>2018年Q4</c:v>
                </c:pt>
              </c:strCache>
            </c:strRef>
          </c:cat>
          <c:val>
            <c:numRef>
              <c:f>'中指-交易-商业（时间）'!$F$15:$F$26</c:f>
              <c:numCache>
                <c:formatCode>General</c:formatCode>
                <c:ptCount val="12"/>
                <c:pt idx="0">
                  <c:v>1672</c:v>
                </c:pt>
                <c:pt idx="1">
                  <c:v>5483</c:v>
                </c:pt>
                <c:pt idx="2">
                  <c:v>4025</c:v>
                </c:pt>
                <c:pt idx="3">
                  <c:v>3030</c:v>
                </c:pt>
                <c:pt idx="4">
                  <c:v>564</c:v>
                </c:pt>
                <c:pt idx="5">
                  <c:v>1934</c:v>
                </c:pt>
                <c:pt idx="6">
                  <c:v>1764</c:v>
                </c:pt>
                <c:pt idx="7">
                  <c:v>1742</c:v>
                </c:pt>
                <c:pt idx="8">
                  <c:v>390</c:v>
                </c:pt>
                <c:pt idx="9">
                  <c:v>971</c:v>
                </c:pt>
                <c:pt idx="10">
                  <c:v>1099</c:v>
                </c:pt>
                <c:pt idx="11">
                  <c:v>1797</c:v>
                </c:pt>
              </c:numCache>
            </c:numRef>
          </c:val>
          <c:smooth val="0"/>
        </c:ser>
        <c:dLbls>
          <c:showLegendKey val="0"/>
          <c:showVal val="0"/>
          <c:showCatName val="0"/>
          <c:showSerName val="0"/>
          <c:showPercent val="0"/>
          <c:showBubbleSize val="0"/>
        </c:dLbls>
        <c:marker val="1"/>
        <c:smooth val="0"/>
        <c:axId val="307764608"/>
        <c:axId val="307763072"/>
      </c:lineChart>
      <c:catAx>
        <c:axId val="307747456"/>
        <c:scaling>
          <c:orientation val="minMax"/>
        </c:scaling>
        <c:delete val="0"/>
        <c:axPos val="b"/>
        <c:majorTickMark val="out"/>
        <c:minorTickMark val="none"/>
        <c:tickLblPos val="nextTo"/>
        <c:txPr>
          <a:bodyPr/>
          <a:lstStyle/>
          <a:p>
            <a:pPr>
              <a:defRPr sz="800"/>
            </a:pPr>
            <a:endParaRPr lang="zh-CN"/>
          </a:p>
        </c:txPr>
        <c:crossAx val="307761536"/>
        <c:crosses val="autoZero"/>
        <c:auto val="1"/>
        <c:lblAlgn val="ctr"/>
        <c:lblOffset val="100"/>
        <c:noMultiLvlLbl val="0"/>
      </c:catAx>
      <c:valAx>
        <c:axId val="307761536"/>
        <c:scaling>
          <c:orientation val="minMax"/>
        </c:scaling>
        <c:delete val="0"/>
        <c:axPos val="l"/>
        <c:majorGridlines/>
        <c:numFmt formatCode="General" sourceLinked="1"/>
        <c:majorTickMark val="out"/>
        <c:minorTickMark val="none"/>
        <c:tickLblPos val="nextTo"/>
        <c:txPr>
          <a:bodyPr/>
          <a:lstStyle/>
          <a:p>
            <a:pPr>
              <a:defRPr sz="800"/>
            </a:pPr>
            <a:endParaRPr lang="zh-CN"/>
          </a:p>
        </c:txPr>
        <c:crossAx val="307747456"/>
        <c:crosses val="autoZero"/>
        <c:crossBetween val="between"/>
      </c:valAx>
      <c:valAx>
        <c:axId val="307763072"/>
        <c:scaling>
          <c:orientation val="minMax"/>
        </c:scaling>
        <c:delete val="0"/>
        <c:axPos val="r"/>
        <c:numFmt formatCode="General" sourceLinked="1"/>
        <c:majorTickMark val="out"/>
        <c:minorTickMark val="none"/>
        <c:tickLblPos val="nextTo"/>
        <c:txPr>
          <a:bodyPr/>
          <a:lstStyle/>
          <a:p>
            <a:pPr>
              <a:defRPr sz="800"/>
            </a:pPr>
            <a:endParaRPr lang="zh-CN"/>
          </a:p>
        </c:txPr>
        <c:crossAx val="307764608"/>
        <c:crosses val="max"/>
        <c:crossBetween val="between"/>
      </c:valAx>
      <c:catAx>
        <c:axId val="307764608"/>
        <c:scaling>
          <c:orientation val="minMax"/>
        </c:scaling>
        <c:delete val="1"/>
        <c:axPos val="b"/>
        <c:majorTickMark val="out"/>
        <c:minorTickMark val="none"/>
        <c:tickLblPos val="nextTo"/>
        <c:crossAx val="307763072"/>
        <c:crosses val="autoZero"/>
        <c:auto val="1"/>
        <c:lblAlgn val="ctr"/>
        <c:lblOffset val="100"/>
        <c:noMultiLvlLbl val="0"/>
      </c:catAx>
    </c:plotArea>
    <c:legend>
      <c:legendPos val="r"/>
      <c:layout>
        <c:manualLayout>
          <c:xMode val="edge"/>
          <c:yMode val="edge"/>
          <c:x val="0.17765419947506561"/>
          <c:y val="0.89776428988043167"/>
          <c:w val="0.67512357830271219"/>
          <c:h val="7.0212160979877508E-2"/>
        </c:manualLayout>
      </c:layou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0"/>
    </mc:Choice>
    <mc:Fallback>
      <c:style val="2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4038646406784"/>
          <c:y val="5.6030183727034111E-2"/>
          <c:w val="0.84501571226820504"/>
          <c:h val="0.77313137941090693"/>
        </c:manualLayout>
      </c:layout>
      <c:barChart>
        <c:barDir val="col"/>
        <c:grouping val="clustered"/>
        <c:varyColors val="0"/>
        <c:ser>
          <c:idx val="0"/>
          <c:order val="0"/>
          <c:invertIfNegative val="0"/>
          <c:dLbls>
            <c:delete val="1"/>
          </c:dLbls>
          <c:cat>
            <c:strRef>
              <c:f>'中指-交易-商业（区域）'!$A$46:$A$62</c:f>
              <c:strCache>
                <c:ptCount val="17"/>
                <c:pt idx="0">
                  <c:v>东城</c:v>
                </c:pt>
                <c:pt idx="1">
                  <c:v>西城</c:v>
                </c:pt>
                <c:pt idx="2">
                  <c:v>朝阳</c:v>
                </c:pt>
                <c:pt idx="3">
                  <c:v>海淀</c:v>
                </c:pt>
                <c:pt idx="4">
                  <c:v>丰台</c:v>
                </c:pt>
                <c:pt idx="5">
                  <c:v>石景山</c:v>
                </c:pt>
                <c:pt idx="6">
                  <c:v>通州</c:v>
                </c:pt>
                <c:pt idx="7">
                  <c:v>房山</c:v>
                </c:pt>
                <c:pt idx="8">
                  <c:v>顺义</c:v>
                </c:pt>
                <c:pt idx="9">
                  <c:v>门头沟</c:v>
                </c:pt>
                <c:pt idx="10">
                  <c:v>大兴</c:v>
                </c:pt>
                <c:pt idx="11">
                  <c:v>怀柔</c:v>
                </c:pt>
                <c:pt idx="12">
                  <c:v>密云</c:v>
                </c:pt>
                <c:pt idx="13">
                  <c:v>昌平</c:v>
                </c:pt>
                <c:pt idx="14">
                  <c:v>延庆</c:v>
                </c:pt>
                <c:pt idx="15">
                  <c:v>平谷</c:v>
                </c:pt>
                <c:pt idx="16">
                  <c:v>开发区</c:v>
                </c:pt>
              </c:strCache>
            </c:strRef>
          </c:cat>
          <c:val>
            <c:numRef>
              <c:f>'中指-交易-商业（区域）'!$C$46:$C$62</c:f>
              <c:numCache>
                <c:formatCode>0.0%</c:formatCode>
                <c:ptCount val="17"/>
                <c:pt idx="0">
                  <c:v>2.7941074763123314E-2</c:v>
                </c:pt>
                <c:pt idx="1">
                  <c:v>1.3140604467805519E-3</c:v>
                </c:pt>
                <c:pt idx="2">
                  <c:v>9.9384466422297521E-2</c:v>
                </c:pt>
                <c:pt idx="3">
                  <c:v>6.6394633100491035E-3</c:v>
                </c:pt>
                <c:pt idx="4">
                  <c:v>3.4995504530050486E-2</c:v>
                </c:pt>
                <c:pt idx="5">
                  <c:v>5.7818659658344276E-2</c:v>
                </c:pt>
                <c:pt idx="6">
                  <c:v>7.4278995781174348E-2</c:v>
                </c:pt>
                <c:pt idx="7">
                  <c:v>8.2854969223321112E-2</c:v>
                </c:pt>
                <c:pt idx="8">
                  <c:v>0.15879383083200774</c:v>
                </c:pt>
                <c:pt idx="9">
                  <c:v>5.9616847638149242E-2</c:v>
                </c:pt>
                <c:pt idx="10">
                  <c:v>0.13756138045507987</c:v>
                </c:pt>
                <c:pt idx="11">
                  <c:v>3.1122484265855175E-3</c:v>
                </c:pt>
                <c:pt idx="12">
                  <c:v>1.4523825990732414E-3</c:v>
                </c:pt>
                <c:pt idx="13">
                  <c:v>3.2298222560343037E-2</c:v>
                </c:pt>
                <c:pt idx="14">
                  <c:v>0</c:v>
                </c:pt>
                <c:pt idx="15">
                  <c:v>0.1119717822809323</c:v>
                </c:pt>
                <c:pt idx="16">
                  <c:v>0.10996611107268829</c:v>
                </c:pt>
              </c:numCache>
            </c:numRef>
          </c:val>
        </c:ser>
        <c:dLbls>
          <c:showLegendKey val="0"/>
          <c:showVal val="1"/>
          <c:showCatName val="0"/>
          <c:showSerName val="0"/>
          <c:showPercent val="0"/>
          <c:showBubbleSize val="0"/>
        </c:dLbls>
        <c:gapWidth val="75"/>
        <c:axId val="307776896"/>
        <c:axId val="307782784"/>
      </c:barChart>
      <c:catAx>
        <c:axId val="307776896"/>
        <c:scaling>
          <c:orientation val="minMax"/>
        </c:scaling>
        <c:delete val="0"/>
        <c:axPos val="b"/>
        <c:majorTickMark val="none"/>
        <c:minorTickMark val="none"/>
        <c:tickLblPos val="nextTo"/>
        <c:txPr>
          <a:bodyPr/>
          <a:lstStyle/>
          <a:p>
            <a:pPr>
              <a:defRPr sz="800"/>
            </a:pPr>
            <a:endParaRPr lang="zh-CN"/>
          </a:p>
        </c:txPr>
        <c:crossAx val="307782784"/>
        <c:crosses val="autoZero"/>
        <c:auto val="1"/>
        <c:lblAlgn val="ctr"/>
        <c:lblOffset val="100"/>
        <c:noMultiLvlLbl val="0"/>
      </c:catAx>
      <c:valAx>
        <c:axId val="307782784"/>
        <c:scaling>
          <c:orientation val="minMax"/>
        </c:scaling>
        <c:delete val="0"/>
        <c:axPos val="l"/>
        <c:numFmt formatCode="0.0%" sourceLinked="1"/>
        <c:majorTickMark val="none"/>
        <c:minorTickMark val="none"/>
        <c:tickLblPos val="nextTo"/>
        <c:txPr>
          <a:bodyPr/>
          <a:lstStyle/>
          <a:p>
            <a:pPr>
              <a:defRPr sz="900"/>
            </a:pPr>
            <a:endParaRPr lang="zh-CN"/>
          </a:p>
        </c:txPr>
        <c:crossAx val="307776896"/>
        <c:crosses val="autoZero"/>
        <c:crossBetween val="between"/>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131955552728688E-2"/>
          <c:y val="5.1400554097404488E-2"/>
          <c:w val="0.85178540882063503"/>
          <c:h val="0.73196048410615344"/>
        </c:manualLayout>
      </c:layout>
      <c:barChart>
        <c:barDir val="col"/>
        <c:grouping val="clustered"/>
        <c:varyColors val="0"/>
        <c:ser>
          <c:idx val="1"/>
          <c:order val="1"/>
          <c:tx>
            <c:strRef>
              <c:f>'中指-写字楼（时间）'!$G$14</c:f>
              <c:strCache>
                <c:ptCount val="1"/>
                <c:pt idx="0">
                  <c:v>批准上市面积(万㎡)</c:v>
                </c:pt>
              </c:strCache>
            </c:strRef>
          </c:tx>
          <c:invertIfNegative val="0"/>
          <c:cat>
            <c:strRef>
              <c:f>'中指-写字楼（时间）'!$A$15:$A$26</c:f>
              <c:strCache>
                <c:ptCount val="12"/>
                <c:pt idx="0">
                  <c:v>2016年Q1</c:v>
                </c:pt>
                <c:pt idx="1">
                  <c:v>2016年Q2</c:v>
                </c:pt>
                <c:pt idx="2">
                  <c:v>2016年Q3</c:v>
                </c:pt>
                <c:pt idx="3">
                  <c:v>2016年Q4</c:v>
                </c:pt>
                <c:pt idx="4">
                  <c:v>2017年Q1</c:v>
                </c:pt>
                <c:pt idx="5">
                  <c:v>2017年Q2</c:v>
                </c:pt>
                <c:pt idx="6">
                  <c:v>2017年Q3</c:v>
                </c:pt>
                <c:pt idx="7">
                  <c:v>2017年Q4</c:v>
                </c:pt>
                <c:pt idx="8">
                  <c:v>2018年Q1</c:v>
                </c:pt>
                <c:pt idx="9">
                  <c:v>2018年Q2</c:v>
                </c:pt>
                <c:pt idx="10">
                  <c:v>2018年Q3</c:v>
                </c:pt>
                <c:pt idx="11">
                  <c:v>2018年Q4</c:v>
                </c:pt>
              </c:strCache>
            </c:strRef>
          </c:cat>
          <c:val>
            <c:numRef>
              <c:f>'中指-写字楼（时间）'!$G$15:$G$26</c:f>
              <c:numCache>
                <c:formatCode>General</c:formatCode>
                <c:ptCount val="12"/>
                <c:pt idx="0">
                  <c:v>67.58</c:v>
                </c:pt>
                <c:pt idx="1">
                  <c:v>189.56</c:v>
                </c:pt>
                <c:pt idx="2">
                  <c:v>84.97</c:v>
                </c:pt>
                <c:pt idx="3">
                  <c:v>117.22</c:v>
                </c:pt>
                <c:pt idx="4">
                  <c:v>19.100000000000001</c:v>
                </c:pt>
                <c:pt idx="5">
                  <c:v>45.24</c:v>
                </c:pt>
                <c:pt idx="6">
                  <c:v>66.260000000000005</c:v>
                </c:pt>
                <c:pt idx="7">
                  <c:v>53.8</c:v>
                </c:pt>
                <c:pt idx="8">
                  <c:v>13.04</c:v>
                </c:pt>
                <c:pt idx="9">
                  <c:v>30.68</c:v>
                </c:pt>
                <c:pt idx="10">
                  <c:v>65.2</c:v>
                </c:pt>
                <c:pt idx="11">
                  <c:v>77.48</c:v>
                </c:pt>
              </c:numCache>
            </c:numRef>
          </c:val>
        </c:ser>
        <c:dLbls>
          <c:showLegendKey val="0"/>
          <c:showVal val="0"/>
          <c:showCatName val="0"/>
          <c:showSerName val="0"/>
          <c:showPercent val="0"/>
          <c:showBubbleSize val="0"/>
        </c:dLbls>
        <c:gapWidth val="150"/>
        <c:axId val="307820800"/>
        <c:axId val="307822592"/>
      </c:barChart>
      <c:lineChart>
        <c:grouping val="standard"/>
        <c:varyColors val="0"/>
        <c:ser>
          <c:idx val="0"/>
          <c:order val="0"/>
          <c:tx>
            <c:strRef>
              <c:f>'中指-写字楼（时间）'!$F$14</c:f>
              <c:strCache>
                <c:ptCount val="1"/>
                <c:pt idx="0">
                  <c:v>批准上市套数(套)</c:v>
                </c:pt>
              </c:strCache>
            </c:strRef>
          </c:tx>
          <c:marker>
            <c:symbol val="none"/>
          </c:marker>
          <c:cat>
            <c:strRef>
              <c:f>'中指-写字楼（时间）'!$A$15:$A$25</c:f>
              <c:strCache>
                <c:ptCount val="11"/>
                <c:pt idx="0">
                  <c:v>2016年Q1</c:v>
                </c:pt>
                <c:pt idx="1">
                  <c:v>2016年Q2</c:v>
                </c:pt>
                <c:pt idx="2">
                  <c:v>2016年Q3</c:v>
                </c:pt>
                <c:pt idx="3">
                  <c:v>2016年Q4</c:v>
                </c:pt>
                <c:pt idx="4">
                  <c:v>2017年Q1</c:v>
                </c:pt>
                <c:pt idx="5">
                  <c:v>2017年Q2</c:v>
                </c:pt>
                <c:pt idx="6">
                  <c:v>2017年Q3</c:v>
                </c:pt>
                <c:pt idx="7">
                  <c:v>2017年Q4</c:v>
                </c:pt>
                <c:pt idx="8">
                  <c:v>2018年Q1</c:v>
                </c:pt>
                <c:pt idx="9">
                  <c:v>2018年Q2</c:v>
                </c:pt>
                <c:pt idx="10">
                  <c:v>2018年Q3</c:v>
                </c:pt>
              </c:strCache>
            </c:strRef>
          </c:cat>
          <c:val>
            <c:numRef>
              <c:f>'中指-写字楼（时间）'!$F$15:$F$26</c:f>
              <c:numCache>
                <c:formatCode>General</c:formatCode>
                <c:ptCount val="12"/>
                <c:pt idx="0">
                  <c:v>7224</c:v>
                </c:pt>
                <c:pt idx="1">
                  <c:v>19456</c:v>
                </c:pt>
                <c:pt idx="2">
                  <c:v>13067</c:v>
                </c:pt>
                <c:pt idx="3">
                  <c:v>13110</c:v>
                </c:pt>
                <c:pt idx="4">
                  <c:v>2182</c:v>
                </c:pt>
                <c:pt idx="5">
                  <c:v>5566</c:v>
                </c:pt>
                <c:pt idx="6">
                  <c:v>8090</c:v>
                </c:pt>
                <c:pt idx="7">
                  <c:v>5660</c:v>
                </c:pt>
                <c:pt idx="8">
                  <c:v>1631</c:v>
                </c:pt>
                <c:pt idx="9">
                  <c:v>3468</c:v>
                </c:pt>
                <c:pt idx="10">
                  <c:v>4121</c:v>
                </c:pt>
                <c:pt idx="11">
                  <c:v>5985</c:v>
                </c:pt>
              </c:numCache>
            </c:numRef>
          </c:val>
          <c:smooth val="0"/>
        </c:ser>
        <c:dLbls>
          <c:showLegendKey val="0"/>
          <c:showVal val="0"/>
          <c:showCatName val="0"/>
          <c:showSerName val="0"/>
          <c:showPercent val="0"/>
          <c:showBubbleSize val="0"/>
        </c:dLbls>
        <c:marker val="1"/>
        <c:smooth val="0"/>
        <c:axId val="307825664"/>
        <c:axId val="307824128"/>
      </c:lineChart>
      <c:catAx>
        <c:axId val="307820800"/>
        <c:scaling>
          <c:orientation val="minMax"/>
        </c:scaling>
        <c:delete val="0"/>
        <c:axPos val="b"/>
        <c:majorTickMark val="out"/>
        <c:minorTickMark val="none"/>
        <c:tickLblPos val="nextTo"/>
        <c:txPr>
          <a:bodyPr/>
          <a:lstStyle/>
          <a:p>
            <a:pPr>
              <a:defRPr sz="800"/>
            </a:pPr>
            <a:endParaRPr lang="zh-CN"/>
          </a:p>
        </c:txPr>
        <c:crossAx val="307822592"/>
        <c:crosses val="autoZero"/>
        <c:auto val="1"/>
        <c:lblAlgn val="ctr"/>
        <c:lblOffset val="100"/>
        <c:noMultiLvlLbl val="0"/>
      </c:catAx>
      <c:valAx>
        <c:axId val="307822592"/>
        <c:scaling>
          <c:orientation val="minMax"/>
        </c:scaling>
        <c:delete val="0"/>
        <c:axPos val="l"/>
        <c:majorGridlines/>
        <c:numFmt formatCode="General" sourceLinked="1"/>
        <c:majorTickMark val="out"/>
        <c:minorTickMark val="none"/>
        <c:tickLblPos val="nextTo"/>
        <c:txPr>
          <a:bodyPr/>
          <a:lstStyle/>
          <a:p>
            <a:pPr>
              <a:defRPr sz="800"/>
            </a:pPr>
            <a:endParaRPr lang="zh-CN"/>
          </a:p>
        </c:txPr>
        <c:crossAx val="307820800"/>
        <c:crosses val="autoZero"/>
        <c:crossBetween val="between"/>
      </c:valAx>
      <c:valAx>
        <c:axId val="307824128"/>
        <c:scaling>
          <c:orientation val="minMax"/>
        </c:scaling>
        <c:delete val="0"/>
        <c:axPos val="r"/>
        <c:numFmt formatCode="General" sourceLinked="1"/>
        <c:majorTickMark val="out"/>
        <c:minorTickMark val="none"/>
        <c:tickLblPos val="nextTo"/>
        <c:txPr>
          <a:bodyPr/>
          <a:lstStyle/>
          <a:p>
            <a:pPr>
              <a:defRPr sz="800"/>
            </a:pPr>
            <a:endParaRPr lang="zh-CN"/>
          </a:p>
        </c:txPr>
        <c:crossAx val="307825664"/>
        <c:crosses val="max"/>
        <c:crossBetween val="between"/>
      </c:valAx>
      <c:catAx>
        <c:axId val="307825664"/>
        <c:scaling>
          <c:orientation val="minMax"/>
        </c:scaling>
        <c:delete val="1"/>
        <c:axPos val="b"/>
        <c:majorTickMark val="out"/>
        <c:minorTickMark val="none"/>
        <c:tickLblPos val="nextTo"/>
        <c:crossAx val="307824128"/>
        <c:crosses val="autoZero"/>
        <c:auto val="1"/>
        <c:lblAlgn val="ctr"/>
        <c:lblOffset val="100"/>
        <c:noMultiLvlLbl val="0"/>
      </c:catAx>
    </c:plotArea>
    <c:legend>
      <c:legendPos val="r"/>
      <c:layout>
        <c:manualLayout>
          <c:xMode val="edge"/>
          <c:yMode val="edge"/>
          <c:x val="9.7055555555555562E-2"/>
          <c:y val="0.88850503062117236"/>
          <c:w val="0.80572222222222223"/>
          <c:h val="8.8730679498396026E-2"/>
        </c:manualLayout>
      </c:layout>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0"/>
    </mc:Choice>
    <mc:Fallback>
      <c:style val="2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2448788728995077E-2"/>
          <c:y val="5.2159449733066521E-2"/>
          <c:w val="0.86290125002220397"/>
          <c:h val="0.76664074449273745"/>
        </c:manualLayout>
      </c:layout>
      <c:barChart>
        <c:barDir val="col"/>
        <c:grouping val="clustered"/>
        <c:varyColors val="0"/>
        <c:ser>
          <c:idx val="0"/>
          <c:order val="0"/>
          <c:invertIfNegative val="0"/>
          <c:dLbls>
            <c:delete val="1"/>
          </c:dLbls>
          <c:cat>
            <c:strRef>
              <c:f>'中指-写字楼（区域）'!$A$45:$A$61</c:f>
              <c:strCache>
                <c:ptCount val="17"/>
                <c:pt idx="0">
                  <c:v>东城</c:v>
                </c:pt>
                <c:pt idx="1">
                  <c:v>西城</c:v>
                </c:pt>
                <c:pt idx="2">
                  <c:v>朝阳</c:v>
                </c:pt>
                <c:pt idx="3">
                  <c:v>海淀</c:v>
                </c:pt>
                <c:pt idx="4">
                  <c:v>丰台</c:v>
                </c:pt>
                <c:pt idx="5">
                  <c:v>石景山</c:v>
                </c:pt>
                <c:pt idx="6">
                  <c:v>通州</c:v>
                </c:pt>
                <c:pt idx="7">
                  <c:v>房山</c:v>
                </c:pt>
                <c:pt idx="8">
                  <c:v>顺义</c:v>
                </c:pt>
                <c:pt idx="9">
                  <c:v>门头沟</c:v>
                </c:pt>
                <c:pt idx="10">
                  <c:v>大兴</c:v>
                </c:pt>
                <c:pt idx="11">
                  <c:v>怀柔</c:v>
                </c:pt>
                <c:pt idx="12">
                  <c:v>密云</c:v>
                </c:pt>
                <c:pt idx="13">
                  <c:v>昌平</c:v>
                </c:pt>
                <c:pt idx="14">
                  <c:v>延庆</c:v>
                </c:pt>
                <c:pt idx="15">
                  <c:v>平谷</c:v>
                </c:pt>
                <c:pt idx="16">
                  <c:v>开发区</c:v>
                </c:pt>
              </c:strCache>
            </c:strRef>
          </c:cat>
          <c:val>
            <c:numRef>
              <c:f>'中指-写字楼（区域）'!$B$45:$B$61</c:f>
              <c:numCache>
                <c:formatCode>0.0%</c:formatCode>
                <c:ptCount val="17"/>
                <c:pt idx="0">
                  <c:v>2.3562535568446169E-3</c:v>
                </c:pt>
                <c:pt idx="1">
                  <c:v>1.143182340079274E-3</c:v>
                </c:pt>
                <c:pt idx="2">
                  <c:v>1.2245529607923402E-2</c:v>
                </c:pt>
                <c:pt idx="3">
                  <c:v>1.3283878632973572E-2</c:v>
                </c:pt>
                <c:pt idx="4">
                  <c:v>0.14040675326231292</c:v>
                </c:pt>
                <c:pt idx="5">
                  <c:v>3.2648089537635158E-3</c:v>
                </c:pt>
                <c:pt idx="6">
                  <c:v>3.5443644605077922E-2</c:v>
                </c:pt>
                <c:pt idx="7">
                  <c:v>0.4879242005211713</c:v>
                </c:pt>
                <c:pt idx="8">
                  <c:v>0.20015675076628159</c:v>
                </c:pt>
                <c:pt idx="9">
                  <c:v>1.9044718896953843E-2</c:v>
                </c:pt>
                <c:pt idx="10">
                  <c:v>4.826326141435118E-2</c:v>
                </c:pt>
                <c:pt idx="11">
                  <c:v>1.2979362813127129E-4</c:v>
                </c:pt>
                <c:pt idx="12">
                  <c:v>2.3662376820854842E-3</c:v>
                </c:pt>
                <c:pt idx="13">
                  <c:v>2.5434559051108738E-2</c:v>
                </c:pt>
                <c:pt idx="14">
                  <c:v>0</c:v>
                </c:pt>
                <c:pt idx="15">
                  <c:v>5.46131650675426E-3</c:v>
                </c:pt>
                <c:pt idx="16">
                  <c:v>3.0751105741870428E-3</c:v>
                </c:pt>
              </c:numCache>
            </c:numRef>
          </c:val>
        </c:ser>
        <c:dLbls>
          <c:showLegendKey val="0"/>
          <c:showVal val="1"/>
          <c:showCatName val="0"/>
          <c:showSerName val="0"/>
          <c:showPercent val="0"/>
          <c:showBubbleSize val="0"/>
        </c:dLbls>
        <c:gapWidth val="75"/>
        <c:axId val="307842048"/>
        <c:axId val="307856128"/>
      </c:barChart>
      <c:catAx>
        <c:axId val="307842048"/>
        <c:scaling>
          <c:orientation val="minMax"/>
        </c:scaling>
        <c:delete val="0"/>
        <c:axPos val="b"/>
        <c:majorTickMark val="none"/>
        <c:minorTickMark val="none"/>
        <c:tickLblPos val="nextTo"/>
        <c:txPr>
          <a:bodyPr/>
          <a:lstStyle/>
          <a:p>
            <a:pPr>
              <a:defRPr sz="800"/>
            </a:pPr>
            <a:endParaRPr lang="zh-CN"/>
          </a:p>
        </c:txPr>
        <c:crossAx val="307856128"/>
        <c:crosses val="autoZero"/>
        <c:auto val="1"/>
        <c:lblAlgn val="ctr"/>
        <c:lblOffset val="100"/>
        <c:noMultiLvlLbl val="0"/>
      </c:catAx>
      <c:valAx>
        <c:axId val="307856128"/>
        <c:scaling>
          <c:orientation val="minMax"/>
        </c:scaling>
        <c:delete val="0"/>
        <c:axPos val="l"/>
        <c:numFmt formatCode="0.0%" sourceLinked="1"/>
        <c:majorTickMark val="none"/>
        <c:minorTickMark val="none"/>
        <c:tickLblPos val="nextTo"/>
        <c:txPr>
          <a:bodyPr/>
          <a:lstStyle/>
          <a:p>
            <a:pPr>
              <a:defRPr sz="900"/>
            </a:pPr>
            <a:endParaRPr lang="zh-CN"/>
          </a:p>
        </c:txPr>
        <c:crossAx val="307842048"/>
        <c:crosses val="autoZero"/>
        <c:crossBetween val="between"/>
      </c:valAx>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5458223972003486E-2"/>
          <c:y val="9.0206235233811619E-2"/>
          <c:w val="0.784083552055993"/>
          <c:h val="0.69444001217909435"/>
        </c:manualLayout>
      </c:layout>
      <c:barChart>
        <c:barDir val="col"/>
        <c:grouping val="clustered"/>
        <c:varyColors val="0"/>
        <c:ser>
          <c:idx val="0"/>
          <c:order val="0"/>
          <c:tx>
            <c:strRef>
              <c:f>人口!$B$88</c:f>
              <c:strCache>
                <c:ptCount val="1"/>
                <c:pt idx="0">
                  <c:v>常住人口总量</c:v>
                </c:pt>
              </c:strCache>
            </c:strRef>
          </c:tx>
          <c:invertIfNegative val="0"/>
          <c:dLbls>
            <c:txPr>
              <a:bodyPr/>
              <a:lstStyle/>
              <a:p>
                <a:pPr>
                  <a:defRPr sz="800" b="1"/>
                </a:pPr>
                <a:endParaRPr lang="zh-CN"/>
              </a:p>
            </c:txPr>
            <c:showLegendKey val="0"/>
            <c:showVal val="1"/>
            <c:showCatName val="0"/>
            <c:showSerName val="0"/>
            <c:showPercent val="0"/>
            <c:showBubbleSize val="0"/>
            <c:showLeaderLines val="0"/>
          </c:dLbls>
          <c:cat>
            <c:strRef>
              <c:f>人口!$A$81:$A$85</c:f>
              <c:strCache>
                <c:ptCount val="5"/>
                <c:pt idx="0">
                  <c:v>2014年</c:v>
                </c:pt>
                <c:pt idx="1">
                  <c:v>2015年</c:v>
                </c:pt>
                <c:pt idx="2">
                  <c:v>2016年</c:v>
                </c:pt>
                <c:pt idx="3">
                  <c:v>2017年</c:v>
                </c:pt>
                <c:pt idx="4">
                  <c:v>2018年</c:v>
                </c:pt>
              </c:strCache>
            </c:strRef>
          </c:cat>
          <c:val>
            <c:numRef>
              <c:f>人口!$B$81:$B$85</c:f>
              <c:numCache>
                <c:formatCode>General</c:formatCode>
                <c:ptCount val="5"/>
                <c:pt idx="0">
                  <c:v>2151.6</c:v>
                </c:pt>
                <c:pt idx="1">
                  <c:v>2170.5</c:v>
                </c:pt>
                <c:pt idx="2">
                  <c:v>2172.9</c:v>
                </c:pt>
                <c:pt idx="3">
                  <c:v>2170.6999999999998</c:v>
                </c:pt>
                <c:pt idx="4">
                  <c:v>2154.1999999999998</c:v>
                </c:pt>
              </c:numCache>
            </c:numRef>
          </c:val>
        </c:ser>
        <c:dLbls>
          <c:showLegendKey val="0"/>
          <c:showVal val="0"/>
          <c:showCatName val="0"/>
          <c:showSerName val="0"/>
          <c:showPercent val="0"/>
          <c:showBubbleSize val="0"/>
        </c:dLbls>
        <c:gapWidth val="150"/>
        <c:axId val="307882624"/>
        <c:axId val="322986368"/>
      </c:barChart>
      <c:lineChart>
        <c:grouping val="standard"/>
        <c:varyColors val="0"/>
        <c:ser>
          <c:idx val="1"/>
          <c:order val="1"/>
          <c:tx>
            <c:strRef>
              <c:f>人口!$K$88</c:f>
              <c:strCache>
                <c:ptCount val="1"/>
                <c:pt idx="0">
                  <c:v>比上年增长</c:v>
                </c:pt>
              </c:strCache>
            </c:strRef>
          </c:tx>
          <c:marker>
            <c:symbol val="none"/>
          </c:marker>
          <c:dLbls>
            <c:dLbl>
              <c:idx val="0"/>
              <c:layout>
                <c:manualLayout>
                  <c:x val="-4.7222222222222221E-2"/>
                  <c:y val="-3.2407407407407406E-2"/>
                </c:manualLayout>
              </c:layout>
              <c:showLegendKey val="0"/>
              <c:showVal val="1"/>
              <c:showCatName val="0"/>
              <c:showSerName val="0"/>
              <c:showPercent val="0"/>
              <c:showBubbleSize val="0"/>
            </c:dLbl>
            <c:dLbl>
              <c:idx val="1"/>
              <c:layout>
                <c:manualLayout>
                  <c:x val="-5.2777777777777778E-2"/>
                  <c:y val="-4.1666666666666664E-2"/>
                </c:manualLayout>
              </c:layout>
              <c:showLegendKey val="0"/>
              <c:showVal val="1"/>
              <c:showCatName val="0"/>
              <c:showSerName val="0"/>
              <c:showPercent val="0"/>
              <c:showBubbleSize val="0"/>
            </c:dLbl>
            <c:dLbl>
              <c:idx val="2"/>
              <c:layout>
                <c:manualLayout>
                  <c:x val="-5.2777777777777778E-2"/>
                  <c:y val="-3.7037037037036952E-2"/>
                </c:manualLayout>
              </c:layout>
              <c:showLegendKey val="0"/>
              <c:showVal val="1"/>
              <c:showCatName val="0"/>
              <c:showSerName val="0"/>
              <c:showPercent val="0"/>
              <c:showBubbleSize val="0"/>
            </c:dLbl>
            <c:dLbl>
              <c:idx val="3"/>
              <c:layout>
                <c:manualLayout>
                  <c:x val="-5.5555555555555552E-2"/>
                  <c:y val="-2.7777777777777693E-2"/>
                </c:manualLayout>
              </c:layout>
              <c:showLegendKey val="0"/>
              <c:showVal val="1"/>
              <c:showCatName val="0"/>
              <c:showSerName val="0"/>
              <c:showPercent val="0"/>
              <c:showBubbleSize val="0"/>
            </c:dLbl>
            <c:dLbl>
              <c:idx val="4"/>
              <c:layout>
                <c:manualLayout>
                  <c:x val="-5.5555555555555455E-2"/>
                  <c:y val="-4.1666666666666664E-2"/>
                </c:manualLayout>
              </c:layout>
              <c:showLegendKey val="0"/>
              <c:showVal val="1"/>
              <c:showCatName val="0"/>
              <c:showSerName val="0"/>
              <c:showPercent val="0"/>
              <c:showBubbleSize val="0"/>
            </c:dLbl>
            <c:txPr>
              <a:bodyPr/>
              <a:lstStyle/>
              <a:p>
                <a:pPr>
                  <a:defRPr sz="800" b="1">
                    <a:latin typeface="Arial" pitchFamily="34" charset="0"/>
                    <a:cs typeface="Arial" pitchFamily="34" charset="0"/>
                  </a:defRPr>
                </a:pPr>
                <a:endParaRPr lang="zh-CN"/>
              </a:p>
            </c:txPr>
            <c:showLegendKey val="0"/>
            <c:showVal val="1"/>
            <c:showCatName val="0"/>
            <c:showSerName val="0"/>
            <c:showPercent val="0"/>
            <c:showBubbleSize val="0"/>
            <c:showLeaderLines val="0"/>
          </c:dLbls>
          <c:cat>
            <c:strRef>
              <c:f>人口!$A$81:$A$85</c:f>
              <c:strCache>
                <c:ptCount val="5"/>
                <c:pt idx="0">
                  <c:v>2014年</c:v>
                </c:pt>
                <c:pt idx="1">
                  <c:v>2015年</c:v>
                </c:pt>
                <c:pt idx="2">
                  <c:v>2016年</c:v>
                </c:pt>
                <c:pt idx="3">
                  <c:v>2017年</c:v>
                </c:pt>
                <c:pt idx="4">
                  <c:v>2018年</c:v>
                </c:pt>
              </c:strCache>
            </c:strRef>
          </c:cat>
          <c:val>
            <c:numRef>
              <c:f>人口!$K$81:$K$85</c:f>
              <c:numCache>
                <c:formatCode>0.0%</c:formatCode>
                <c:ptCount val="5"/>
                <c:pt idx="0">
                  <c:v>1.7401172687724564E-2</c:v>
                </c:pt>
                <c:pt idx="1">
                  <c:v>8.7841606246514825E-3</c:v>
                </c:pt>
                <c:pt idx="2">
                  <c:v>1.1057360055286569E-3</c:v>
                </c:pt>
                <c:pt idx="3">
                  <c:v>-1.0124718118644793E-3</c:v>
                </c:pt>
                <c:pt idx="4">
                  <c:v>-7.6012346247754659E-3</c:v>
                </c:pt>
              </c:numCache>
            </c:numRef>
          </c:val>
          <c:smooth val="0"/>
        </c:ser>
        <c:dLbls>
          <c:showLegendKey val="0"/>
          <c:showVal val="0"/>
          <c:showCatName val="0"/>
          <c:showSerName val="0"/>
          <c:showPercent val="0"/>
          <c:showBubbleSize val="0"/>
        </c:dLbls>
        <c:marker val="1"/>
        <c:smooth val="0"/>
        <c:axId val="322989440"/>
        <c:axId val="322987904"/>
      </c:lineChart>
      <c:catAx>
        <c:axId val="307882624"/>
        <c:scaling>
          <c:orientation val="minMax"/>
        </c:scaling>
        <c:delete val="0"/>
        <c:axPos val="b"/>
        <c:numFmt formatCode="General" sourceLinked="1"/>
        <c:majorTickMark val="none"/>
        <c:minorTickMark val="none"/>
        <c:tickLblPos val="low"/>
        <c:txPr>
          <a:bodyPr/>
          <a:lstStyle/>
          <a:p>
            <a:pPr>
              <a:defRPr sz="800" b="1">
                <a:latin typeface="Arial" pitchFamily="34" charset="0"/>
                <a:cs typeface="Arial" pitchFamily="34" charset="0"/>
              </a:defRPr>
            </a:pPr>
            <a:endParaRPr lang="zh-CN"/>
          </a:p>
        </c:txPr>
        <c:crossAx val="322986368"/>
        <c:crosses val="autoZero"/>
        <c:auto val="1"/>
        <c:lblAlgn val="ctr"/>
        <c:lblOffset val="100"/>
        <c:noMultiLvlLbl val="0"/>
      </c:catAx>
      <c:valAx>
        <c:axId val="322986368"/>
        <c:scaling>
          <c:orientation val="minMax"/>
          <c:max val="2500"/>
          <c:min val="-500"/>
        </c:scaling>
        <c:delete val="0"/>
        <c:axPos val="l"/>
        <c:majorGridlines/>
        <c:numFmt formatCode="General" sourceLinked="1"/>
        <c:majorTickMark val="out"/>
        <c:minorTickMark val="none"/>
        <c:tickLblPos val="nextTo"/>
        <c:txPr>
          <a:bodyPr/>
          <a:lstStyle/>
          <a:p>
            <a:pPr>
              <a:defRPr sz="800" b="1">
                <a:latin typeface="Arial" pitchFamily="34" charset="0"/>
                <a:cs typeface="Arial" pitchFamily="34" charset="0"/>
              </a:defRPr>
            </a:pPr>
            <a:endParaRPr lang="zh-CN"/>
          </a:p>
        </c:txPr>
        <c:crossAx val="307882624"/>
        <c:crosses val="autoZero"/>
        <c:crossBetween val="between"/>
        <c:majorUnit val="500"/>
      </c:valAx>
      <c:valAx>
        <c:axId val="322987904"/>
        <c:scaling>
          <c:orientation val="minMax"/>
          <c:max val="5.000000000000001E-2"/>
          <c:min val="-1.0000000000000002E-2"/>
        </c:scaling>
        <c:delete val="0"/>
        <c:axPos val="r"/>
        <c:numFmt formatCode="0.0%" sourceLinked="1"/>
        <c:majorTickMark val="out"/>
        <c:minorTickMark val="none"/>
        <c:tickLblPos val="nextTo"/>
        <c:txPr>
          <a:bodyPr/>
          <a:lstStyle/>
          <a:p>
            <a:pPr>
              <a:defRPr sz="800" b="1">
                <a:latin typeface="Arial" pitchFamily="34" charset="0"/>
                <a:cs typeface="Arial" pitchFamily="34" charset="0"/>
              </a:defRPr>
            </a:pPr>
            <a:endParaRPr lang="zh-CN"/>
          </a:p>
        </c:txPr>
        <c:crossAx val="322989440"/>
        <c:crosses val="max"/>
        <c:crossBetween val="between"/>
      </c:valAx>
      <c:catAx>
        <c:axId val="322989440"/>
        <c:scaling>
          <c:orientation val="minMax"/>
        </c:scaling>
        <c:delete val="1"/>
        <c:axPos val="b"/>
        <c:numFmt formatCode="General" sourceLinked="1"/>
        <c:majorTickMark val="out"/>
        <c:minorTickMark val="none"/>
        <c:tickLblPos val="nextTo"/>
        <c:crossAx val="322987904"/>
        <c:crosses val="autoZero"/>
        <c:auto val="1"/>
        <c:lblAlgn val="ctr"/>
        <c:lblOffset val="100"/>
        <c:noMultiLvlLbl val="0"/>
      </c:catAx>
    </c:plotArea>
    <c:legend>
      <c:legendPos val="r"/>
      <c:layout>
        <c:manualLayout>
          <c:xMode val="edge"/>
          <c:yMode val="edge"/>
          <c:x val="0.1111111111111111"/>
          <c:y val="0.89398148148148149"/>
          <c:w val="0.74444444444444446"/>
          <c:h val="8.7037037037037038E-2"/>
        </c:manualLayout>
      </c:layout>
      <c:overlay val="0"/>
      <c:txPr>
        <a:bodyPr/>
        <a:lstStyle/>
        <a:p>
          <a:pPr>
            <a:defRPr sz="800"/>
          </a:pPr>
          <a:endParaRPr lang="zh-CN"/>
        </a:p>
      </c:tx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1895510257914406E-2"/>
          <c:y val="5.1400554097404488E-2"/>
          <c:w val="0.88336384806670176"/>
          <c:h val="0.68819006999125121"/>
        </c:manualLayout>
      </c:layout>
      <c:barChart>
        <c:barDir val="col"/>
        <c:grouping val="clustered"/>
        <c:varyColors val="0"/>
        <c:ser>
          <c:idx val="1"/>
          <c:order val="1"/>
          <c:tx>
            <c:strRef>
              <c:f>'中指-交易-商业（时间）'!$G$14</c:f>
              <c:strCache>
                <c:ptCount val="1"/>
                <c:pt idx="0">
                  <c:v>批准上市面积(万㎡)</c:v>
                </c:pt>
              </c:strCache>
            </c:strRef>
          </c:tx>
          <c:invertIfNegative val="0"/>
          <c:cat>
            <c:strRef>
              <c:f>'中指-交易-商业（时间）'!$A$15:$A$26</c:f>
              <c:strCache>
                <c:ptCount val="12"/>
                <c:pt idx="0">
                  <c:v>2016年Q1</c:v>
                </c:pt>
                <c:pt idx="1">
                  <c:v>2016年Q2</c:v>
                </c:pt>
                <c:pt idx="2">
                  <c:v>2016年Q3</c:v>
                </c:pt>
                <c:pt idx="3">
                  <c:v>2016年Q4</c:v>
                </c:pt>
                <c:pt idx="4">
                  <c:v>2017年Q1</c:v>
                </c:pt>
                <c:pt idx="5">
                  <c:v>2017年Q2</c:v>
                </c:pt>
                <c:pt idx="6">
                  <c:v>2017年Q3</c:v>
                </c:pt>
                <c:pt idx="7">
                  <c:v>2017年Q4</c:v>
                </c:pt>
                <c:pt idx="8">
                  <c:v>2018年Q1</c:v>
                </c:pt>
                <c:pt idx="9">
                  <c:v>2018年Q2</c:v>
                </c:pt>
                <c:pt idx="10">
                  <c:v>2018年Q3</c:v>
                </c:pt>
                <c:pt idx="11">
                  <c:v>2018年Q4</c:v>
                </c:pt>
              </c:strCache>
            </c:strRef>
          </c:cat>
          <c:val>
            <c:numRef>
              <c:f>'中指-交易-商业（时间）'!$G$15:$G$26</c:f>
              <c:numCache>
                <c:formatCode>General</c:formatCode>
                <c:ptCount val="12"/>
                <c:pt idx="0">
                  <c:v>40.71</c:v>
                </c:pt>
                <c:pt idx="1">
                  <c:v>90.6</c:v>
                </c:pt>
                <c:pt idx="2">
                  <c:v>39.450000000000003</c:v>
                </c:pt>
                <c:pt idx="3">
                  <c:v>41.63</c:v>
                </c:pt>
                <c:pt idx="4">
                  <c:v>4.95</c:v>
                </c:pt>
                <c:pt idx="5">
                  <c:v>20.43</c:v>
                </c:pt>
                <c:pt idx="6">
                  <c:v>26.24</c:v>
                </c:pt>
                <c:pt idx="7">
                  <c:v>26.16</c:v>
                </c:pt>
                <c:pt idx="8">
                  <c:v>5.69</c:v>
                </c:pt>
                <c:pt idx="9">
                  <c:v>20.58</c:v>
                </c:pt>
                <c:pt idx="10">
                  <c:v>23.5</c:v>
                </c:pt>
                <c:pt idx="11">
                  <c:v>27.99</c:v>
                </c:pt>
              </c:numCache>
            </c:numRef>
          </c:val>
        </c:ser>
        <c:dLbls>
          <c:showLegendKey val="0"/>
          <c:showVal val="0"/>
          <c:showCatName val="0"/>
          <c:showSerName val="0"/>
          <c:showPercent val="0"/>
          <c:showBubbleSize val="0"/>
        </c:dLbls>
        <c:gapWidth val="150"/>
        <c:axId val="323011712"/>
        <c:axId val="323013248"/>
      </c:barChart>
      <c:lineChart>
        <c:grouping val="standard"/>
        <c:varyColors val="0"/>
        <c:ser>
          <c:idx val="0"/>
          <c:order val="0"/>
          <c:tx>
            <c:strRef>
              <c:f>'中指-交易-商业（时间）'!$F$14</c:f>
              <c:strCache>
                <c:ptCount val="1"/>
                <c:pt idx="0">
                  <c:v>批准上市套数(套)</c:v>
                </c:pt>
              </c:strCache>
            </c:strRef>
          </c:tx>
          <c:marker>
            <c:symbol val="none"/>
          </c:marker>
          <c:cat>
            <c:strRef>
              <c:f>'中指-交易-商业（时间）'!$A$15:$A$26</c:f>
              <c:strCache>
                <c:ptCount val="12"/>
                <c:pt idx="0">
                  <c:v>2016年Q1</c:v>
                </c:pt>
                <c:pt idx="1">
                  <c:v>2016年Q2</c:v>
                </c:pt>
                <c:pt idx="2">
                  <c:v>2016年Q3</c:v>
                </c:pt>
                <c:pt idx="3">
                  <c:v>2016年Q4</c:v>
                </c:pt>
                <c:pt idx="4">
                  <c:v>2017年Q1</c:v>
                </c:pt>
                <c:pt idx="5">
                  <c:v>2017年Q2</c:v>
                </c:pt>
                <c:pt idx="6">
                  <c:v>2017年Q3</c:v>
                </c:pt>
                <c:pt idx="7">
                  <c:v>2017年Q4</c:v>
                </c:pt>
                <c:pt idx="8">
                  <c:v>2018年Q1</c:v>
                </c:pt>
                <c:pt idx="9">
                  <c:v>2018年Q2</c:v>
                </c:pt>
                <c:pt idx="10">
                  <c:v>2018年Q3</c:v>
                </c:pt>
                <c:pt idx="11">
                  <c:v>2018年Q4</c:v>
                </c:pt>
              </c:strCache>
            </c:strRef>
          </c:cat>
          <c:val>
            <c:numRef>
              <c:f>'中指-交易-商业（时间）'!$F$15:$F$26</c:f>
              <c:numCache>
                <c:formatCode>General</c:formatCode>
                <c:ptCount val="12"/>
                <c:pt idx="0">
                  <c:v>1672</c:v>
                </c:pt>
                <c:pt idx="1">
                  <c:v>5483</c:v>
                </c:pt>
                <c:pt idx="2">
                  <c:v>4025</c:v>
                </c:pt>
                <c:pt idx="3">
                  <c:v>3030</c:v>
                </c:pt>
                <c:pt idx="4">
                  <c:v>564</c:v>
                </c:pt>
                <c:pt idx="5">
                  <c:v>1934</c:v>
                </c:pt>
                <c:pt idx="6">
                  <c:v>1764</c:v>
                </c:pt>
                <c:pt idx="7">
                  <c:v>1742</c:v>
                </c:pt>
                <c:pt idx="8">
                  <c:v>390</c:v>
                </c:pt>
                <c:pt idx="9">
                  <c:v>971</c:v>
                </c:pt>
                <c:pt idx="10">
                  <c:v>1099</c:v>
                </c:pt>
                <c:pt idx="11">
                  <c:v>1797</c:v>
                </c:pt>
              </c:numCache>
            </c:numRef>
          </c:val>
          <c:smooth val="0"/>
        </c:ser>
        <c:dLbls>
          <c:showLegendKey val="0"/>
          <c:showVal val="0"/>
          <c:showCatName val="0"/>
          <c:showSerName val="0"/>
          <c:showPercent val="0"/>
          <c:showBubbleSize val="0"/>
        </c:dLbls>
        <c:marker val="1"/>
        <c:smooth val="0"/>
        <c:axId val="323016576"/>
        <c:axId val="323015040"/>
      </c:lineChart>
      <c:catAx>
        <c:axId val="323011712"/>
        <c:scaling>
          <c:orientation val="minMax"/>
        </c:scaling>
        <c:delete val="0"/>
        <c:axPos val="b"/>
        <c:majorTickMark val="out"/>
        <c:minorTickMark val="none"/>
        <c:tickLblPos val="nextTo"/>
        <c:txPr>
          <a:bodyPr/>
          <a:lstStyle/>
          <a:p>
            <a:pPr>
              <a:defRPr sz="800"/>
            </a:pPr>
            <a:endParaRPr lang="zh-CN"/>
          </a:p>
        </c:txPr>
        <c:crossAx val="323013248"/>
        <c:crosses val="autoZero"/>
        <c:auto val="1"/>
        <c:lblAlgn val="ctr"/>
        <c:lblOffset val="100"/>
        <c:noMultiLvlLbl val="0"/>
      </c:catAx>
      <c:valAx>
        <c:axId val="323013248"/>
        <c:scaling>
          <c:orientation val="minMax"/>
        </c:scaling>
        <c:delete val="0"/>
        <c:axPos val="l"/>
        <c:majorGridlines/>
        <c:numFmt formatCode="General" sourceLinked="1"/>
        <c:majorTickMark val="out"/>
        <c:minorTickMark val="none"/>
        <c:tickLblPos val="nextTo"/>
        <c:txPr>
          <a:bodyPr/>
          <a:lstStyle/>
          <a:p>
            <a:pPr>
              <a:defRPr sz="800"/>
            </a:pPr>
            <a:endParaRPr lang="zh-CN"/>
          </a:p>
        </c:txPr>
        <c:crossAx val="323011712"/>
        <c:crosses val="autoZero"/>
        <c:crossBetween val="between"/>
      </c:valAx>
      <c:valAx>
        <c:axId val="323015040"/>
        <c:scaling>
          <c:orientation val="minMax"/>
        </c:scaling>
        <c:delete val="0"/>
        <c:axPos val="r"/>
        <c:numFmt formatCode="General" sourceLinked="1"/>
        <c:majorTickMark val="out"/>
        <c:minorTickMark val="none"/>
        <c:tickLblPos val="nextTo"/>
        <c:txPr>
          <a:bodyPr/>
          <a:lstStyle/>
          <a:p>
            <a:pPr>
              <a:defRPr sz="800"/>
            </a:pPr>
            <a:endParaRPr lang="zh-CN"/>
          </a:p>
        </c:txPr>
        <c:crossAx val="323016576"/>
        <c:crosses val="max"/>
        <c:crossBetween val="between"/>
      </c:valAx>
      <c:catAx>
        <c:axId val="323016576"/>
        <c:scaling>
          <c:orientation val="minMax"/>
        </c:scaling>
        <c:delete val="1"/>
        <c:axPos val="b"/>
        <c:majorTickMark val="out"/>
        <c:minorTickMark val="none"/>
        <c:tickLblPos val="nextTo"/>
        <c:crossAx val="323015040"/>
        <c:crosses val="autoZero"/>
        <c:auto val="1"/>
        <c:lblAlgn val="ctr"/>
        <c:lblOffset val="100"/>
        <c:noMultiLvlLbl val="0"/>
      </c:catAx>
    </c:plotArea>
    <c:legend>
      <c:legendPos val="r"/>
      <c:layout>
        <c:manualLayout>
          <c:xMode val="edge"/>
          <c:yMode val="edge"/>
          <c:x val="0.17765419947506561"/>
          <c:y val="0.89776428988043167"/>
          <c:w val="0.67512357830271219"/>
          <c:h val="7.0212160979877508E-2"/>
        </c:manualLayout>
      </c:layout>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0"/>
    </mc:Choice>
    <mc:Fallback>
      <c:style val="2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4038646406784"/>
          <c:y val="5.6030183727034111E-2"/>
          <c:w val="0.84501571226820504"/>
          <c:h val="0.77313137941090693"/>
        </c:manualLayout>
      </c:layout>
      <c:barChart>
        <c:barDir val="col"/>
        <c:grouping val="clustered"/>
        <c:varyColors val="0"/>
        <c:ser>
          <c:idx val="0"/>
          <c:order val="0"/>
          <c:invertIfNegative val="0"/>
          <c:dLbls>
            <c:delete val="1"/>
          </c:dLbls>
          <c:cat>
            <c:strRef>
              <c:f>'中指-交易-商业（区域）'!$A$46:$A$62</c:f>
              <c:strCache>
                <c:ptCount val="17"/>
                <c:pt idx="0">
                  <c:v>东城</c:v>
                </c:pt>
                <c:pt idx="1">
                  <c:v>西城</c:v>
                </c:pt>
                <c:pt idx="2">
                  <c:v>朝阳</c:v>
                </c:pt>
                <c:pt idx="3">
                  <c:v>海淀</c:v>
                </c:pt>
                <c:pt idx="4">
                  <c:v>丰台</c:v>
                </c:pt>
                <c:pt idx="5">
                  <c:v>石景山</c:v>
                </c:pt>
                <c:pt idx="6">
                  <c:v>通州</c:v>
                </c:pt>
                <c:pt idx="7">
                  <c:v>房山</c:v>
                </c:pt>
                <c:pt idx="8">
                  <c:v>顺义</c:v>
                </c:pt>
                <c:pt idx="9">
                  <c:v>门头沟</c:v>
                </c:pt>
                <c:pt idx="10">
                  <c:v>大兴</c:v>
                </c:pt>
                <c:pt idx="11">
                  <c:v>怀柔</c:v>
                </c:pt>
                <c:pt idx="12">
                  <c:v>密云</c:v>
                </c:pt>
                <c:pt idx="13">
                  <c:v>昌平</c:v>
                </c:pt>
                <c:pt idx="14">
                  <c:v>延庆</c:v>
                </c:pt>
                <c:pt idx="15">
                  <c:v>平谷</c:v>
                </c:pt>
                <c:pt idx="16">
                  <c:v>开发区</c:v>
                </c:pt>
              </c:strCache>
            </c:strRef>
          </c:cat>
          <c:val>
            <c:numRef>
              <c:f>'中指-交易-商业（区域）'!$C$46:$C$62</c:f>
              <c:numCache>
                <c:formatCode>0.0%</c:formatCode>
                <c:ptCount val="17"/>
                <c:pt idx="0">
                  <c:v>2.7941074763123314E-2</c:v>
                </c:pt>
                <c:pt idx="1">
                  <c:v>1.3140604467805519E-3</c:v>
                </c:pt>
                <c:pt idx="2">
                  <c:v>9.9384466422297521E-2</c:v>
                </c:pt>
                <c:pt idx="3">
                  <c:v>6.6394633100491035E-3</c:v>
                </c:pt>
                <c:pt idx="4">
                  <c:v>3.4995504530050486E-2</c:v>
                </c:pt>
                <c:pt idx="5">
                  <c:v>5.7818659658344276E-2</c:v>
                </c:pt>
                <c:pt idx="6">
                  <c:v>7.4278995781174348E-2</c:v>
                </c:pt>
                <c:pt idx="7">
                  <c:v>8.2854969223321112E-2</c:v>
                </c:pt>
                <c:pt idx="8">
                  <c:v>0.15879383083200774</c:v>
                </c:pt>
                <c:pt idx="9">
                  <c:v>5.9616847638149242E-2</c:v>
                </c:pt>
                <c:pt idx="10">
                  <c:v>0.13756138045507987</c:v>
                </c:pt>
                <c:pt idx="11">
                  <c:v>3.1122484265855175E-3</c:v>
                </c:pt>
                <c:pt idx="12">
                  <c:v>1.4523825990732414E-3</c:v>
                </c:pt>
                <c:pt idx="13">
                  <c:v>3.2298222560343037E-2</c:v>
                </c:pt>
                <c:pt idx="14">
                  <c:v>0</c:v>
                </c:pt>
                <c:pt idx="15">
                  <c:v>0.1119717822809323</c:v>
                </c:pt>
                <c:pt idx="16">
                  <c:v>0.10996611107268829</c:v>
                </c:pt>
              </c:numCache>
            </c:numRef>
          </c:val>
        </c:ser>
        <c:dLbls>
          <c:showLegendKey val="0"/>
          <c:showVal val="1"/>
          <c:showCatName val="0"/>
          <c:showSerName val="0"/>
          <c:showPercent val="0"/>
          <c:showBubbleSize val="0"/>
        </c:dLbls>
        <c:gapWidth val="75"/>
        <c:axId val="323032960"/>
        <c:axId val="323034496"/>
      </c:barChart>
      <c:catAx>
        <c:axId val="323032960"/>
        <c:scaling>
          <c:orientation val="minMax"/>
        </c:scaling>
        <c:delete val="0"/>
        <c:axPos val="b"/>
        <c:majorTickMark val="none"/>
        <c:minorTickMark val="none"/>
        <c:tickLblPos val="nextTo"/>
        <c:txPr>
          <a:bodyPr/>
          <a:lstStyle/>
          <a:p>
            <a:pPr>
              <a:defRPr sz="800"/>
            </a:pPr>
            <a:endParaRPr lang="zh-CN"/>
          </a:p>
        </c:txPr>
        <c:crossAx val="323034496"/>
        <c:crosses val="autoZero"/>
        <c:auto val="1"/>
        <c:lblAlgn val="ctr"/>
        <c:lblOffset val="100"/>
        <c:noMultiLvlLbl val="0"/>
      </c:catAx>
      <c:valAx>
        <c:axId val="323034496"/>
        <c:scaling>
          <c:orientation val="minMax"/>
        </c:scaling>
        <c:delete val="0"/>
        <c:axPos val="l"/>
        <c:numFmt formatCode="0.0%" sourceLinked="1"/>
        <c:majorTickMark val="none"/>
        <c:minorTickMark val="none"/>
        <c:tickLblPos val="nextTo"/>
        <c:txPr>
          <a:bodyPr/>
          <a:lstStyle/>
          <a:p>
            <a:pPr>
              <a:defRPr sz="900"/>
            </a:pPr>
            <a:endParaRPr lang="zh-CN"/>
          </a:p>
        </c:txPr>
        <c:crossAx val="323032960"/>
        <c:crosses val="autoZero"/>
        <c:crossBetween val="between"/>
      </c:valAx>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131955552728688E-2"/>
          <c:y val="5.1400554097404488E-2"/>
          <c:w val="0.85178540882063503"/>
          <c:h val="0.73196048410615344"/>
        </c:manualLayout>
      </c:layout>
      <c:barChart>
        <c:barDir val="col"/>
        <c:grouping val="clustered"/>
        <c:varyColors val="0"/>
        <c:ser>
          <c:idx val="1"/>
          <c:order val="1"/>
          <c:tx>
            <c:strRef>
              <c:f>'中指-写字楼（时间）'!$G$14</c:f>
              <c:strCache>
                <c:ptCount val="1"/>
                <c:pt idx="0">
                  <c:v>批准上市面积(万㎡)</c:v>
                </c:pt>
              </c:strCache>
            </c:strRef>
          </c:tx>
          <c:invertIfNegative val="0"/>
          <c:cat>
            <c:strRef>
              <c:f>'中指-写字楼（时间）'!$A$15:$A$26</c:f>
              <c:strCache>
                <c:ptCount val="12"/>
                <c:pt idx="0">
                  <c:v>2016年Q1</c:v>
                </c:pt>
                <c:pt idx="1">
                  <c:v>2016年Q2</c:v>
                </c:pt>
                <c:pt idx="2">
                  <c:v>2016年Q3</c:v>
                </c:pt>
                <c:pt idx="3">
                  <c:v>2016年Q4</c:v>
                </c:pt>
                <c:pt idx="4">
                  <c:v>2017年Q1</c:v>
                </c:pt>
                <c:pt idx="5">
                  <c:v>2017年Q2</c:v>
                </c:pt>
                <c:pt idx="6">
                  <c:v>2017年Q3</c:v>
                </c:pt>
                <c:pt idx="7">
                  <c:v>2017年Q4</c:v>
                </c:pt>
                <c:pt idx="8">
                  <c:v>2018年Q1</c:v>
                </c:pt>
                <c:pt idx="9">
                  <c:v>2018年Q2</c:v>
                </c:pt>
                <c:pt idx="10">
                  <c:v>2018年Q3</c:v>
                </c:pt>
                <c:pt idx="11">
                  <c:v>2018年Q4</c:v>
                </c:pt>
              </c:strCache>
            </c:strRef>
          </c:cat>
          <c:val>
            <c:numRef>
              <c:f>'中指-写字楼（时间）'!$G$15:$G$26</c:f>
              <c:numCache>
                <c:formatCode>General</c:formatCode>
                <c:ptCount val="12"/>
                <c:pt idx="0">
                  <c:v>67.58</c:v>
                </c:pt>
                <c:pt idx="1">
                  <c:v>189.56</c:v>
                </c:pt>
                <c:pt idx="2">
                  <c:v>84.97</c:v>
                </c:pt>
                <c:pt idx="3">
                  <c:v>117.22</c:v>
                </c:pt>
                <c:pt idx="4">
                  <c:v>19.100000000000001</c:v>
                </c:pt>
                <c:pt idx="5">
                  <c:v>45.24</c:v>
                </c:pt>
                <c:pt idx="6">
                  <c:v>66.260000000000005</c:v>
                </c:pt>
                <c:pt idx="7">
                  <c:v>53.8</c:v>
                </c:pt>
                <c:pt idx="8">
                  <c:v>13.04</c:v>
                </c:pt>
                <c:pt idx="9">
                  <c:v>30.68</c:v>
                </c:pt>
                <c:pt idx="10">
                  <c:v>65.2</c:v>
                </c:pt>
                <c:pt idx="11">
                  <c:v>77.48</c:v>
                </c:pt>
              </c:numCache>
            </c:numRef>
          </c:val>
        </c:ser>
        <c:dLbls>
          <c:showLegendKey val="0"/>
          <c:showVal val="0"/>
          <c:showCatName val="0"/>
          <c:showSerName val="0"/>
          <c:showPercent val="0"/>
          <c:showBubbleSize val="0"/>
        </c:dLbls>
        <c:gapWidth val="150"/>
        <c:axId val="323064960"/>
        <c:axId val="323066496"/>
      </c:barChart>
      <c:lineChart>
        <c:grouping val="standard"/>
        <c:varyColors val="0"/>
        <c:ser>
          <c:idx val="0"/>
          <c:order val="0"/>
          <c:tx>
            <c:strRef>
              <c:f>'中指-写字楼（时间）'!$F$14</c:f>
              <c:strCache>
                <c:ptCount val="1"/>
                <c:pt idx="0">
                  <c:v>批准上市套数(套)</c:v>
                </c:pt>
              </c:strCache>
            </c:strRef>
          </c:tx>
          <c:marker>
            <c:symbol val="none"/>
          </c:marker>
          <c:cat>
            <c:strRef>
              <c:f>'中指-写字楼（时间）'!$A$15:$A$25</c:f>
              <c:strCache>
                <c:ptCount val="11"/>
                <c:pt idx="0">
                  <c:v>2016年Q1</c:v>
                </c:pt>
                <c:pt idx="1">
                  <c:v>2016年Q2</c:v>
                </c:pt>
                <c:pt idx="2">
                  <c:v>2016年Q3</c:v>
                </c:pt>
                <c:pt idx="3">
                  <c:v>2016年Q4</c:v>
                </c:pt>
                <c:pt idx="4">
                  <c:v>2017年Q1</c:v>
                </c:pt>
                <c:pt idx="5">
                  <c:v>2017年Q2</c:v>
                </c:pt>
                <c:pt idx="6">
                  <c:v>2017年Q3</c:v>
                </c:pt>
                <c:pt idx="7">
                  <c:v>2017年Q4</c:v>
                </c:pt>
                <c:pt idx="8">
                  <c:v>2018年Q1</c:v>
                </c:pt>
                <c:pt idx="9">
                  <c:v>2018年Q2</c:v>
                </c:pt>
                <c:pt idx="10">
                  <c:v>2018年Q3</c:v>
                </c:pt>
              </c:strCache>
            </c:strRef>
          </c:cat>
          <c:val>
            <c:numRef>
              <c:f>'中指-写字楼（时间）'!$F$15:$F$26</c:f>
              <c:numCache>
                <c:formatCode>General</c:formatCode>
                <c:ptCount val="12"/>
                <c:pt idx="0">
                  <c:v>7224</c:v>
                </c:pt>
                <c:pt idx="1">
                  <c:v>19456</c:v>
                </c:pt>
                <c:pt idx="2">
                  <c:v>13067</c:v>
                </c:pt>
                <c:pt idx="3">
                  <c:v>13110</c:v>
                </c:pt>
                <c:pt idx="4">
                  <c:v>2182</c:v>
                </c:pt>
                <c:pt idx="5">
                  <c:v>5566</c:v>
                </c:pt>
                <c:pt idx="6">
                  <c:v>8090</c:v>
                </c:pt>
                <c:pt idx="7">
                  <c:v>5660</c:v>
                </c:pt>
                <c:pt idx="8">
                  <c:v>1631</c:v>
                </c:pt>
                <c:pt idx="9">
                  <c:v>3468</c:v>
                </c:pt>
                <c:pt idx="10">
                  <c:v>4121</c:v>
                </c:pt>
                <c:pt idx="11">
                  <c:v>5985</c:v>
                </c:pt>
              </c:numCache>
            </c:numRef>
          </c:val>
          <c:smooth val="0"/>
        </c:ser>
        <c:dLbls>
          <c:showLegendKey val="0"/>
          <c:showVal val="0"/>
          <c:showCatName val="0"/>
          <c:showSerName val="0"/>
          <c:showPercent val="0"/>
          <c:showBubbleSize val="0"/>
        </c:dLbls>
        <c:marker val="1"/>
        <c:smooth val="0"/>
        <c:axId val="323078016"/>
        <c:axId val="323076480"/>
      </c:lineChart>
      <c:catAx>
        <c:axId val="323064960"/>
        <c:scaling>
          <c:orientation val="minMax"/>
        </c:scaling>
        <c:delete val="0"/>
        <c:axPos val="b"/>
        <c:majorTickMark val="out"/>
        <c:minorTickMark val="none"/>
        <c:tickLblPos val="nextTo"/>
        <c:txPr>
          <a:bodyPr/>
          <a:lstStyle/>
          <a:p>
            <a:pPr>
              <a:defRPr sz="800"/>
            </a:pPr>
            <a:endParaRPr lang="zh-CN"/>
          </a:p>
        </c:txPr>
        <c:crossAx val="323066496"/>
        <c:crosses val="autoZero"/>
        <c:auto val="1"/>
        <c:lblAlgn val="ctr"/>
        <c:lblOffset val="100"/>
        <c:noMultiLvlLbl val="0"/>
      </c:catAx>
      <c:valAx>
        <c:axId val="323066496"/>
        <c:scaling>
          <c:orientation val="minMax"/>
        </c:scaling>
        <c:delete val="0"/>
        <c:axPos val="l"/>
        <c:majorGridlines/>
        <c:numFmt formatCode="General" sourceLinked="1"/>
        <c:majorTickMark val="out"/>
        <c:minorTickMark val="none"/>
        <c:tickLblPos val="nextTo"/>
        <c:txPr>
          <a:bodyPr/>
          <a:lstStyle/>
          <a:p>
            <a:pPr>
              <a:defRPr sz="800"/>
            </a:pPr>
            <a:endParaRPr lang="zh-CN"/>
          </a:p>
        </c:txPr>
        <c:crossAx val="323064960"/>
        <c:crosses val="autoZero"/>
        <c:crossBetween val="between"/>
      </c:valAx>
      <c:valAx>
        <c:axId val="323076480"/>
        <c:scaling>
          <c:orientation val="minMax"/>
        </c:scaling>
        <c:delete val="0"/>
        <c:axPos val="r"/>
        <c:numFmt formatCode="General" sourceLinked="1"/>
        <c:majorTickMark val="out"/>
        <c:minorTickMark val="none"/>
        <c:tickLblPos val="nextTo"/>
        <c:txPr>
          <a:bodyPr/>
          <a:lstStyle/>
          <a:p>
            <a:pPr>
              <a:defRPr sz="800"/>
            </a:pPr>
            <a:endParaRPr lang="zh-CN"/>
          </a:p>
        </c:txPr>
        <c:crossAx val="323078016"/>
        <c:crosses val="max"/>
        <c:crossBetween val="between"/>
      </c:valAx>
      <c:catAx>
        <c:axId val="323078016"/>
        <c:scaling>
          <c:orientation val="minMax"/>
        </c:scaling>
        <c:delete val="1"/>
        <c:axPos val="b"/>
        <c:majorTickMark val="out"/>
        <c:minorTickMark val="none"/>
        <c:tickLblPos val="nextTo"/>
        <c:crossAx val="323076480"/>
        <c:crosses val="autoZero"/>
        <c:auto val="1"/>
        <c:lblAlgn val="ctr"/>
        <c:lblOffset val="100"/>
        <c:noMultiLvlLbl val="0"/>
      </c:catAx>
    </c:plotArea>
    <c:legend>
      <c:legendPos val="r"/>
      <c:layout>
        <c:manualLayout>
          <c:xMode val="edge"/>
          <c:yMode val="edge"/>
          <c:x val="9.7055555555555562E-2"/>
          <c:y val="0.88850503062117236"/>
          <c:w val="0.80572222222222223"/>
          <c:h val="8.8730679498396026E-2"/>
        </c:manualLayout>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A9C948-514D-430B-9C6D-2A1B66CBB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1609</TotalTime>
  <Pages>177</Pages>
  <Words>17015</Words>
  <Characters>96992</Characters>
  <Application>Microsoft Office Word</Application>
  <DocSecurity>0</DocSecurity>
  <Lines>808</Lines>
  <Paragraphs>227</Paragraphs>
  <ScaleCrop>false</ScaleCrop>
  <Company>CHINA</Company>
  <LinksUpToDate>false</LinksUpToDate>
  <CharactersWithSpaces>113780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USER</cp:lastModifiedBy>
  <cp:revision>352</cp:revision>
  <cp:lastPrinted>2018-08-14T03:08:00Z</cp:lastPrinted>
  <dcterms:created xsi:type="dcterms:W3CDTF">2019-04-01T08:07:00Z</dcterms:created>
  <dcterms:modified xsi:type="dcterms:W3CDTF">2019-04-04T11:13:00Z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2052-10.1.0.7346</vt:lpwstr>
  </property>
</Properties>
</file>