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46966D" w14:textId="77777777" w:rsidR="00F962E2" w:rsidRDefault="00F962E2">
      <w:pPr>
        <w:adjustRightInd w:val="0"/>
        <w:snapToGrid w:val="0"/>
        <w:spacing w:line="560" w:lineRule="exact"/>
        <w:rPr>
          <w:rFonts w:ascii="仿宋_GB2312" w:eastAsia="仿宋_GB2312" w:hAnsi="仿宋_GB2312" w:cs="仿宋_GB2312"/>
          <w:b/>
          <w:snapToGrid w:val="0"/>
          <w:spacing w:val="-30"/>
          <w:kern w:val="0"/>
          <w:sz w:val="44"/>
          <w:szCs w:val="44"/>
        </w:rPr>
      </w:pPr>
    </w:p>
    <w:p w14:paraId="5305D0BA" w14:textId="77777777" w:rsidR="00F962E2" w:rsidRDefault="00F962E2">
      <w:pPr>
        <w:adjustRightInd w:val="0"/>
        <w:snapToGrid w:val="0"/>
        <w:spacing w:line="560" w:lineRule="exact"/>
        <w:jc w:val="center"/>
        <w:rPr>
          <w:rFonts w:ascii="仿宋_GB2312" w:eastAsia="仿宋_GB2312" w:hAnsi="仿宋_GB2312" w:cs="仿宋_GB2312"/>
          <w:b/>
          <w:snapToGrid w:val="0"/>
          <w:spacing w:val="-30"/>
          <w:kern w:val="0"/>
          <w:sz w:val="44"/>
          <w:szCs w:val="44"/>
        </w:rPr>
      </w:pPr>
    </w:p>
    <w:p w14:paraId="21255699" w14:textId="77777777" w:rsidR="00F962E2" w:rsidRDefault="00F962E2">
      <w:pPr>
        <w:pStyle w:val="2"/>
      </w:pPr>
    </w:p>
    <w:p w14:paraId="3077FC0E" w14:textId="77777777" w:rsidR="00F962E2" w:rsidRDefault="00F962E2">
      <w:pPr>
        <w:pStyle w:val="2"/>
      </w:pPr>
    </w:p>
    <w:p w14:paraId="060D8213" w14:textId="77777777" w:rsidR="00F962E2" w:rsidRDefault="00F962E2">
      <w:pPr>
        <w:adjustRightInd w:val="0"/>
        <w:snapToGrid w:val="0"/>
        <w:spacing w:line="560" w:lineRule="exact"/>
        <w:rPr>
          <w:rFonts w:ascii="仿宋_GB2312" w:eastAsia="仿宋_GB2312" w:hAnsi="仿宋_GB2312" w:cs="仿宋_GB2312"/>
          <w:b/>
          <w:snapToGrid w:val="0"/>
          <w:spacing w:val="-30"/>
          <w:kern w:val="0"/>
          <w:sz w:val="44"/>
          <w:szCs w:val="44"/>
        </w:rPr>
      </w:pPr>
    </w:p>
    <w:p w14:paraId="4F43D656" w14:textId="77777777" w:rsidR="00F962E2" w:rsidRDefault="00F962E2">
      <w:pPr>
        <w:adjustRightInd w:val="0"/>
        <w:snapToGrid w:val="0"/>
        <w:spacing w:line="560" w:lineRule="exact"/>
        <w:rPr>
          <w:rFonts w:ascii="仿宋_GB2312" w:eastAsia="仿宋_GB2312" w:hAnsi="仿宋_GB2312" w:cs="仿宋_GB2312"/>
          <w:b/>
          <w:snapToGrid w:val="0"/>
          <w:spacing w:val="-30"/>
          <w:kern w:val="0"/>
          <w:sz w:val="44"/>
          <w:szCs w:val="44"/>
        </w:rPr>
      </w:pPr>
    </w:p>
    <w:p w14:paraId="78828D5C" w14:textId="77777777" w:rsidR="00F962E2" w:rsidRDefault="00B90EC2" w:rsidP="00B90EC2">
      <w:pPr>
        <w:pStyle w:val="2"/>
        <w:ind w:leftChars="0" w:left="0" w:firstLineChars="0" w:firstLine="0"/>
        <w:jc w:val="center"/>
      </w:pPr>
      <w:r w:rsidRPr="00B90EC2">
        <w:rPr>
          <w:rFonts w:ascii="方正小标宋简体" w:eastAsia="方正小标宋简体" w:hAnsi="仿宋_GB2312" w:cs="仿宋_GB2312" w:hint="eastAsia"/>
          <w:bCs/>
          <w:snapToGrid w:val="0"/>
          <w:spacing w:val="-30"/>
          <w:kern w:val="0"/>
          <w:sz w:val="44"/>
          <w:szCs w:val="44"/>
        </w:rPr>
        <w:t>收</w:t>
      </w:r>
      <w:r>
        <w:rPr>
          <w:rFonts w:ascii="方正小标宋简体" w:eastAsia="方正小标宋简体" w:hAnsi="仿宋_GB2312" w:cs="仿宋_GB2312" w:hint="eastAsia"/>
          <w:bCs/>
          <w:snapToGrid w:val="0"/>
          <w:spacing w:val="-30"/>
          <w:kern w:val="0"/>
          <w:sz w:val="44"/>
          <w:szCs w:val="44"/>
        </w:rPr>
        <w:t xml:space="preserve"> </w:t>
      </w:r>
      <w:r w:rsidRPr="00B90EC2">
        <w:rPr>
          <w:rFonts w:ascii="方正小标宋简体" w:eastAsia="方正小标宋简体" w:hAnsi="仿宋_GB2312" w:cs="仿宋_GB2312" w:hint="eastAsia"/>
          <w:bCs/>
          <w:snapToGrid w:val="0"/>
          <w:spacing w:val="-30"/>
          <w:kern w:val="0"/>
          <w:sz w:val="44"/>
          <w:szCs w:val="44"/>
        </w:rPr>
        <w:t>购</w:t>
      </w:r>
      <w:r>
        <w:rPr>
          <w:rFonts w:ascii="方正小标宋简体" w:eastAsia="方正小标宋简体" w:hAnsi="仿宋_GB2312" w:cs="仿宋_GB2312" w:hint="eastAsia"/>
          <w:bCs/>
          <w:snapToGrid w:val="0"/>
          <w:spacing w:val="-30"/>
          <w:kern w:val="0"/>
          <w:sz w:val="44"/>
          <w:szCs w:val="44"/>
        </w:rPr>
        <w:t xml:space="preserve"> </w:t>
      </w:r>
      <w:r w:rsidRPr="00B90EC2">
        <w:rPr>
          <w:rFonts w:ascii="方正小标宋简体" w:eastAsia="方正小标宋简体" w:hAnsi="仿宋_GB2312" w:cs="仿宋_GB2312" w:hint="eastAsia"/>
          <w:bCs/>
          <w:snapToGrid w:val="0"/>
          <w:spacing w:val="-30"/>
          <w:kern w:val="0"/>
          <w:sz w:val="44"/>
          <w:szCs w:val="44"/>
        </w:rPr>
        <w:t>补</w:t>
      </w:r>
      <w:r>
        <w:rPr>
          <w:rFonts w:ascii="方正小标宋简体" w:eastAsia="方正小标宋简体" w:hAnsi="仿宋_GB2312" w:cs="仿宋_GB2312" w:hint="eastAsia"/>
          <w:bCs/>
          <w:snapToGrid w:val="0"/>
          <w:spacing w:val="-30"/>
          <w:kern w:val="0"/>
          <w:sz w:val="44"/>
          <w:szCs w:val="44"/>
        </w:rPr>
        <w:t xml:space="preserve"> </w:t>
      </w:r>
      <w:r w:rsidRPr="00B90EC2">
        <w:rPr>
          <w:rFonts w:ascii="方正小标宋简体" w:eastAsia="方正小标宋简体" w:hAnsi="仿宋_GB2312" w:cs="仿宋_GB2312" w:hint="eastAsia"/>
          <w:bCs/>
          <w:snapToGrid w:val="0"/>
          <w:spacing w:val="-30"/>
          <w:kern w:val="0"/>
          <w:sz w:val="44"/>
          <w:szCs w:val="44"/>
        </w:rPr>
        <w:t>偿</w:t>
      </w:r>
      <w:r>
        <w:rPr>
          <w:rFonts w:ascii="方正小标宋简体" w:eastAsia="方正小标宋简体" w:hAnsi="仿宋_GB2312" w:cs="仿宋_GB2312" w:hint="eastAsia"/>
          <w:bCs/>
          <w:snapToGrid w:val="0"/>
          <w:spacing w:val="-30"/>
          <w:kern w:val="0"/>
          <w:sz w:val="44"/>
          <w:szCs w:val="44"/>
        </w:rPr>
        <w:t xml:space="preserve"> </w:t>
      </w:r>
      <w:r w:rsidRPr="00B90EC2">
        <w:rPr>
          <w:rFonts w:ascii="方正小标宋简体" w:eastAsia="方正小标宋简体" w:hAnsi="仿宋_GB2312" w:cs="仿宋_GB2312" w:hint="eastAsia"/>
          <w:bCs/>
          <w:snapToGrid w:val="0"/>
          <w:spacing w:val="-30"/>
          <w:kern w:val="0"/>
          <w:sz w:val="44"/>
          <w:szCs w:val="44"/>
        </w:rPr>
        <w:t>方</w:t>
      </w:r>
      <w:r>
        <w:rPr>
          <w:rFonts w:ascii="方正小标宋简体" w:eastAsia="方正小标宋简体" w:hAnsi="仿宋_GB2312" w:cs="仿宋_GB2312" w:hint="eastAsia"/>
          <w:bCs/>
          <w:snapToGrid w:val="0"/>
          <w:spacing w:val="-30"/>
          <w:kern w:val="0"/>
          <w:sz w:val="44"/>
          <w:szCs w:val="44"/>
        </w:rPr>
        <w:t xml:space="preserve"> </w:t>
      </w:r>
      <w:r w:rsidRPr="00B90EC2">
        <w:rPr>
          <w:rFonts w:ascii="方正小标宋简体" w:eastAsia="方正小标宋简体" w:hAnsi="仿宋_GB2312" w:cs="仿宋_GB2312" w:hint="eastAsia"/>
          <w:bCs/>
          <w:snapToGrid w:val="0"/>
          <w:spacing w:val="-30"/>
          <w:kern w:val="0"/>
          <w:sz w:val="44"/>
          <w:szCs w:val="44"/>
        </w:rPr>
        <w:t>案</w:t>
      </w:r>
      <w:r>
        <w:rPr>
          <w:rFonts w:ascii="方正小标宋简体" w:eastAsia="方正小标宋简体" w:hAnsi="仿宋_GB2312" w:cs="仿宋_GB2312" w:hint="eastAsia"/>
          <w:bCs/>
          <w:snapToGrid w:val="0"/>
          <w:spacing w:val="-30"/>
          <w:kern w:val="0"/>
          <w:sz w:val="44"/>
          <w:szCs w:val="44"/>
        </w:rPr>
        <w:t xml:space="preserve"> </w:t>
      </w:r>
      <w:proofErr w:type="gramStart"/>
      <w:r w:rsidRPr="00B90EC2">
        <w:rPr>
          <w:rFonts w:ascii="方正小标宋简体" w:eastAsia="方正小标宋简体" w:hAnsi="仿宋_GB2312" w:cs="仿宋_GB2312" w:hint="eastAsia"/>
          <w:bCs/>
          <w:snapToGrid w:val="0"/>
          <w:spacing w:val="-30"/>
          <w:kern w:val="0"/>
          <w:sz w:val="44"/>
          <w:szCs w:val="44"/>
        </w:rPr>
        <w:t>研</w:t>
      </w:r>
      <w:proofErr w:type="gramEnd"/>
      <w:r>
        <w:rPr>
          <w:rFonts w:ascii="方正小标宋简体" w:eastAsia="方正小标宋简体" w:hAnsi="仿宋_GB2312" w:cs="仿宋_GB2312" w:hint="eastAsia"/>
          <w:bCs/>
          <w:snapToGrid w:val="0"/>
          <w:spacing w:val="-30"/>
          <w:kern w:val="0"/>
          <w:sz w:val="44"/>
          <w:szCs w:val="44"/>
        </w:rPr>
        <w:t xml:space="preserve"> </w:t>
      </w:r>
      <w:r w:rsidRPr="00B90EC2">
        <w:rPr>
          <w:rFonts w:ascii="方正小标宋简体" w:eastAsia="方正小标宋简体" w:hAnsi="仿宋_GB2312" w:cs="仿宋_GB2312" w:hint="eastAsia"/>
          <w:bCs/>
          <w:snapToGrid w:val="0"/>
          <w:spacing w:val="-30"/>
          <w:kern w:val="0"/>
          <w:sz w:val="44"/>
          <w:szCs w:val="44"/>
        </w:rPr>
        <w:t>究</w:t>
      </w:r>
      <w:r>
        <w:rPr>
          <w:rFonts w:ascii="方正小标宋简体" w:eastAsia="方正小标宋简体" w:hAnsi="仿宋_GB2312" w:cs="仿宋_GB2312" w:hint="eastAsia"/>
          <w:bCs/>
          <w:snapToGrid w:val="0"/>
          <w:spacing w:val="-30"/>
          <w:kern w:val="0"/>
          <w:sz w:val="44"/>
          <w:szCs w:val="44"/>
        </w:rPr>
        <w:t xml:space="preserve"> </w:t>
      </w:r>
      <w:r w:rsidRPr="00B90EC2">
        <w:rPr>
          <w:rFonts w:ascii="方正小标宋简体" w:eastAsia="方正小标宋简体" w:hAnsi="仿宋_GB2312" w:cs="仿宋_GB2312" w:hint="eastAsia"/>
          <w:bCs/>
          <w:snapToGrid w:val="0"/>
          <w:spacing w:val="-30"/>
          <w:kern w:val="0"/>
          <w:sz w:val="44"/>
          <w:szCs w:val="44"/>
        </w:rPr>
        <w:t>报</w:t>
      </w:r>
      <w:r>
        <w:rPr>
          <w:rFonts w:ascii="方正小标宋简体" w:eastAsia="方正小标宋简体" w:hAnsi="仿宋_GB2312" w:cs="仿宋_GB2312" w:hint="eastAsia"/>
          <w:bCs/>
          <w:snapToGrid w:val="0"/>
          <w:spacing w:val="-30"/>
          <w:kern w:val="0"/>
          <w:sz w:val="44"/>
          <w:szCs w:val="44"/>
        </w:rPr>
        <w:t xml:space="preserve"> </w:t>
      </w:r>
      <w:r w:rsidRPr="00B90EC2">
        <w:rPr>
          <w:rFonts w:ascii="方正小标宋简体" w:eastAsia="方正小标宋简体" w:hAnsi="仿宋_GB2312" w:cs="仿宋_GB2312" w:hint="eastAsia"/>
          <w:bCs/>
          <w:snapToGrid w:val="0"/>
          <w:spacing w:val="-30"/>
          <w:kern w:val="0"/>
          <w:sz w:val="44"/>
          <w:szCs w:val="44"/>
        </w:rPr>
        <w:t>告</w:t>
      </w:r>
    </w:p>
    <w:p w14:paraId="437606BF" w14:textId="77777777" w:rsidR="00F962E2" w:rsidRDefault="00F962E2">
      <w:pPr>
        <w:adjustRightInd w:val="0"/>
        <w:snapToGrid w:val="0"/>
        <w:jc w:val="center"/>
        <w:rPr>
          <w:rFonts w:ascii="楷体_GB2312" w:eastAsia="楷体_GB2312" w:hAnsi="仿宋_GB2312" w:cs="仿宋_GB2312"/>
          <w:b/>
          <w:bCs/>
          <w:sz w:val="32"/>
          <w:szCs w:val="32"/>
        </w:rPr>
      </w:pPr>
      <w:r>
        <w:rPr>
          <w:rFonts w:ascii="楷体_GB2312" w:eastAsia="楷体_GB2312" w:hAnsi="仿宋_GB2312" w:cs="仿宋_GB2312" w:hint="eastAsia"/>
          <w:b/>
          <w:bCs/>
          <w:sz w:val="32"/>
          <w:szCs w:val="32"/>
        </w:rPr>
        <w:t>（北京市</w:t>
      </w:r>
      <w:r w:rsidR="00DD0237">
        <w:rPr>
          <w:rFonts w:ascii="楷体_GB2312" w:eastAsia="楷体_GB2312" w:hAnsi="仿宋_GB2312" w:cs="仿宋_GB2312" w:hint="eastAsia"/>
          <w:b/>
          <w:bCs/>
          <w:sz w:val="32"/>
          <w:szCs w:val="32"/>
        </w:rPr>
        <w:t>顺义区南法信镇顺余东路1号</w:t>
      </w:r>
      <w:r w:rsidR="005C0A8F" w:rsidRPr="005C0A8F">
        <w:rPr>
          <w:rFonts w:ascii="楷体_GB2312" w:eastAsia="楷体_GB2312" w:hAnsi="仿宋_GB2312" w:cs="仿宋_GB2312" w:hint="eastAsia"/>
          <w:b/>
          <w:bCs/>
          <w:sz w:val="32"/>
          <w:szCs w:val="32"/>
        </w:rPr>
        <w:t>项目</w:t>
      </w:r>
      <w:r>
        <w:rPr>
          <w:rFonts w:ascii="楷体_GB2312" w:eastAsia="楷体_GB2312" w:hAnsi="仿宋_GB2312" w:cs="仿宋_GB2312" w:hint="eastAsia"/>
          <w:b/>
          <w:bCs/>
          <w:sz w:val="32"/>
          <w:szCs w:val="32"/>
        </w:rPr>
        <w:t>）</w:t>
      </w:r>
    </w:p>
    <w:p w14:paraId="21ED9ED6" w14:textId="77777777" w:rsidR="00F962E2" w:rsidRDefault="00F962E2">
      <w:pPr>
        <w:pStyle w:val="2"/>
        <w:ind w:firstLine="763"/>
        <w:rPr>
          <w:rFonts w:ascii="仿宋_GB2312" w:eastAsia="仿宋_GB2312" w:hAnsi="仿宋_GB2312" w:cs="仿宋_GB2312"/>
          <w:b/>
          <w:snapToGrid w:val="0"/>
          <w:spacing w:val="-30"/>
          <w:kern w:val="0"/>
          <w:sz w:val="44"/>
          <w:szCs w:val="44"/>
        </w:rPr>
      </w:pPr>
    </w:p>
    <w:p w14:paraId="33F33C3A" w14:textId="77777777" w:rsidR="00F962E2" w:rsidRDefault="00F962E2">
      <w:pPr>
        <w:pStyle w:val="2"/>
        <w:ind w:firstLine="763"/>
        <w:rPr>
          <w:rFonts w:ascii="仿宋_GB2312" w:eastAsia="仿宋_GB2312" w:hAnsi="仿宋_GB2312" w:cs="仿宋_GB2312"/>
          <w:b/>
          <w:snapToGrid w:val="0"/>
          <w:spacing w:val="-30"/>
          <w:kern w:val="0"/>
          <w:sz w:val="44"/>
          <w:szCs w:val="44"/>
        </w:rPr>
      </w:pPr>
    </w:p>
    <w:p w14:paraId="155A57A9" w14:textId="77777777" w:rsidR="00F962E2" w:rsidRPr="002879D0" w:rsidRDefault="00F962E2">
      <w:pPr>
        <w:adjustRightInd w:val="0"/>
        <w:snapToGrid w:val="0"/>
        <w:spacing w:line="560" w:lineRule="exact"/>
        <w:jc w:val="center"/>
        <w:rPr>
          <w:rFonts w:ascii="仿宋_GB2312" w:eastAsia="仿宋_GB2312" w:hAnsi="仿宋_GB2312" w:cs="仿宋_GB2312"/>
          <w:b/>
          <w:snapToGrid w:val="0"/>
          <w:kern w:val="0"/>
          <w:sz w:val="32"/>
          <w:szCs w:val="32"/>
        </w:rPr>
      </w:pPr>
    </w:p>
    <w:p w14:paraId="45E1B906" w14:textId="77777777" w:rsidR="00F962E2" w:rsidRDefault="00F962E2">
      <w:pPr>
        <w:adjustRightInd w:val="0"/>
        <w:snapToGrid w:val="0"/>
        <w:spacing w:line="560" w:lineRule="exact"/>
        <w:jc w:val="center"/>
        <w:rPr>
          <w:rFonts w:ascii="仿宋_GB2312" w:eastAsia="仿宋_GB2312" w:hAnsi="仿宋_GB2312" w:cs="仿宋_GB2312"/>
          <w:b/>
          <w:snapToGrid w:val="0"/>
          <w:kern w:val="0"/>
          <w:sz w:val="32"/>
          <w:szCs w:val="32"/>
        </w:rPr>
      </w:pPr>
    </w:p>
    <w:p w14:paraId="7F83F1B8" w14:textId="77777777" w:rsidR="00F962E2" w:rsidRDefault="00F962E2">
      <w:pPr>
        <w:adjustRightInd w:val="0"/>
        <w:snapToGrid w:val="0"/>
        <w:spacing w:line="560" w:lineRule="exact"/>
        <w:jc w:val="center"/>
        <w:rPr>
          <w:rFonts w:ascii="仿宋_GB2312" w:eastAsia="仿宋_GB2312" w:hAnsi="仿宋_GB2312" w:cs="仿宋_GB2312"/>
          <w:b/>
          <w:snapToGrid w:val="0"/>
          <w:kern w:val="0"/>
          <w:sz w:val="32"/>
          <w:szCs w:val="32"/>
        </w:rPr>
      </w:pPr>
    </w:p>
    <w:p w14:paraId="03DD182F" w14:textId="77777777" w:rsidR="00F962E2" w:rsidRDefault="00F962E2">
      <w:pPr>
        <w:adjustRightInd w:val="0"/>
        <w:snapToGrid w:val="0"/>
        <w:spacing w:line="560" w:lineRule="exact"/>
        <w:jc w:val="center"/>
        <w:rPr>
          <w:rFonts w:ascii="仿宋_GB2312" w:eastAsia="仿宋_GB2312" w:hAnsi="仿宋_GB2312" w:cs="仿宋_GB2312"/>
          <w:b/>
          <w:snapToGrid w:val="0"/>
          <w:kern w:val="0"/>
          <w:sz w:val="32"/>
          <w:szCs w:val="32"/>
        </w:rPr>
      </w:pPr>
    </w:p>
    <w:p w14:paraId="53F56BC2" w14:textId="77777777" w:rsidR="00F962E2" w:rsidRPr="00791629" w:rsidRDefault="00791629">
      <w:pPr>
        <w:adjustRightInd w:val="0"/>
        <w:snapToGrid w:val="0"/>
        <w:spacing w:line="560" w:lineRule="exact"/>
        <w:jc w:val="center"/>
        <w:rPr>
          <w:rFonts w:ascii="仿宋_GB2312" w:eastAsia="仿宋_GB2312" w:hAnsi="仿宋_GB2312" w:cs="仿宋_GB2312"/>
          <w:b/>
          <w:snapToGrid w:val="0"/>
          <w:kern w:val="0"/>
          <w:sz w:val="32"/>
          <w:szCs w:val="32"/>
        </w:rPr>
      </w:pPr>
      <w:proofErr w:type="gramStart"/>
      <w:r w:rsidRPr="00791629">
        <w:rPr>
          <w:rFonts w:ascii="仿宋_GB2312" w:eastAsia="仿宋_GB2312" w:hAnsi="仿宋_GB2312" w:cs="仿宋_GB2312" w:hint="eastAsia"/>
          <w:b/>
          <w:snapToGrid w:val="0"/>
          <w:kern w:val="0"/>
          <w:sz w:val="32"/>
          <w:szCs w:val="32"/>
        </w:rPr>
        <w:t>北京康正宏</w:t>
      </w:r>
      <w:proofErr w:type="gramEnd"/>
      <w:r w:rsidRPr="00791629">
        <w:rPr>
          <w:rFonts w:ascii="仿宋_GB2312" w:eastAsia="仿宋_GB2312" w:hAnsi="仿宋_GB2312" w:cs="仿宋_GB2312" w:hint="eastAsia"/>
          <w:b/>
          <w:snapToGrid w:val="0"/>
          <w:kern w:val="0"/>
          <w:sz w:val="32"/>
          <w:szCs w:val="32"/>
        </w:rPr>
        <w:t>基房地产评估有限公司</w:t>
      </w:r>
    </w:p>
    <w:p w14:paraId="0933E385" w14:textId="77777777" w:rsidR="00F962E2" w:rsidRDefault="00F962E2">
      <w:pPr>
        <w:adjustRightInd w:val="0"/>
        <w:snapToGrid w:val="0"/>
        <w:spacing w:line="560" w:lineRule="exact"/>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 xml:space="preserve"> 二</w:t>
      </w:r>
      <w:r w:rsidR="00DD0237">
        <w:rPr>
          <w:rFonts w:ascii="仿宋_GB2312" w:eastAsia="仿宋_GB2312" w:hAnsi="仿宋_GB2312" w:cs="仿宋_GB2312" w:hint="eastAsia"/>
          <w:b/>
          <w:bCs/>
          <w:sz w:val="32"/>
          <w:szCs w:val="32"/>
        </w:rPr>
        <w:t>〇</w:t>
      </w:r>
      <w:r>
        <w:rPr>
          <w:rFonts w:ascii="仿宋_GB2312" w:eastAsia="仿宋_GB2312" w:hAnsi="仿宋_GB2312" w:cs="仿宋_GB2312" w:hint="eastAsia"/>
          <w:b/>
          <w:bCs/>
          <w:sz w:val="32"/>
          <w:szCs w:val="32"/>
        </w:rPr>
        <w:t>二</w:t>
      </w:r>
      <w:r w:rsidR="00DD0237">
        <w:rPr>
          <w:rFonts w:ascii="仿宋_GB2312" w:eastAsia="仿宋_GB2312" w:hAnsi="仿宋_GB2312" w:cs="仿宋_GB2312" w:hint="eastAsia"/>
          <w:b/>
          <w:bCs/>
          <w:sz w:val="32"/>
          <w:szCs w:val="32"/>
        </w:rPr>
        <w:t>三</w:t>
      </w:r>
      <w:r>
        <w:rPr>
          <w:rFonts w:ascii="仿宋_GB2312" w:eastAsia="仿宋_GB2312" w:hAnsi="仿宋_GB2312" w:cs="仿宋_GB2312" w:hint="eastAsia"/>
          <w:b/>
          <w:bCs/>
          <w:sz w:val="32"/>
          <w:szCs w:val="32"/>
        </w:rPr>
        <w:t>年</w:t>
      </w:r>
      <w:r w:rsidR="00DD0237">
        <w:rPr>
          <w:rFonts w:ascii="仿宋_GB2312" w:eastAsia="仿宋_GB2312" w:hAnsi="仿宋_GB2312" w:cs="仿宋_GB2312" w:hint="eastAsia"/>
          <w:b/>
          <w:bCs/>
          <w:sz w:val="32"/>
          <w:szCs w:val="32"/>
        </w:rPr>
        <w:t>十一</w:t>
      </w:r>
      <w:r>
        <w:rPr>
          <w:rFonts w:ascii="仿宋_GB2312" w:eastAsia="仿宋_GB2312" w:hAnsi="仿宋_GB2312" w:cs="仿宋_GB2312" w:hint="eastAsia"/>
          <w:b/>
          <w:bCs/>
          <w:sz w:val="32"/>
          <w:szCs w:val="32"/>
        </w:rPr>
        <w:t>月</w:t>
      </w:r>
    </w:p>
    <w:p w14:paraId="26AC2A54" w14:textId="77777777" w:rsidR="00F962E2" w:rsidRDefault="00F962E2">
      <w:pPr>
        <w:adjustRightInd w:val="0"/>
        <w:snapToGrid w:val="0"/>
        <w:spacing w:line="560" w:lineRule="exact"/>
        <w:rPr>
          <w:rFonts w:ascii="仿宋_GB2312" w:eastAsia="仿宋_GB2312" w:hAnsi="仿宋_GB2312" w:cs="仿宋_GB2312"/>
          <w:b/>
          <w:snapToGrid w:val="0"/>
          <w:spacing w:val="-30"/>
          <w:kern w:val="0"/>
          <w:sz w:val="52"/>
          <w:szCs w:val="52"/>
        </w:rPr>
      </w:pPr>
    </w:p>
    <w:p w14:paraId="35E09728" w14:textId="77777777" w:rsidR="00F962E2" w:rsidRDefault="00F962E2">
      <w:pPr>
        <w:adjustRightInd w:val="0"/>
        <w:snapToGrid w:val="0"/>
        <w:spacing w:line="560" w:lineRule="exact"/>
        <w:rPr>
          <w:rFonts w:ascii="仿宋_GB2312" w:eastAsia="仿宋_GB2312" w:hAnsi="仿宋_GB2312" w:cs="仿宋_GB2312"/>
          <w:b/>
          <w:snapToGrid w:val="0"/>
          <w:spacing w:val="-30"/>
          <w:kern w:val="0"/>
          <w:sz w:val="52"/>
          <w:szCs w:val="52"/>
        </w:rPr>
      </w:pPr>
    </w:p>
    <w:p w14:paraId="0413ADAE" w14:textId="77777777" w:rsidR="00F962E2" w:rsidRDefault="00F962E2">
      <w:pPr>
        <w:adjustRightInd w:val="0"/>
        <w:snapToGrid w:val="0"/>
        <w:spacing w:line="560" w:lineRule="exact"/>
        <w:rPr>
          <w:rFonts w:ascii="仿宋_GB2312" w:eastAsia="仿宋_GB2312" w:hAnsi="仿宋_GB2312" w:cs="仿宋_GB2312"/>
          <w:b/>
          <w:snapToGrid w:val="0"/>
          <w:spacing w:val="-30"/>
          <w:kern w:val="0"/>
          <w:sz w:val="52"/>
          <w:szCs w:val="52"/>
        </w:rPr>
      </w:pPr>
    </w:p>
    <w:p w14:paraId="01FA9F04" w14:textId="77777777" w:rsidR="00F962E2" w:rsidRDefault="00F962E2">
      <w:pPr>
        <w:adjustRightInd w:val="0"/>
        <w:snapToGrid w:val="0"/>
        <w:spacing w:line="560" w:lineRule="exact"/>
        <w:rPr>
          <w:rFonts w:ascii="仿宋_GB2312" w:eastAsia="仿宋_GB2312" w:hAnsi="仿宋_GB2312" w:cs="仿宋_GB2312"/>
          <w:b/>
          <w:snapToGrid w:val="0"/>
          <w:spacing w:val="-30"/>
          <w:kern w:val="0"/>
          <w:sz w:val="52"/>
          <w:szCs w:val="52"/>
        </w:rPr>
      </w:pPr>
    </w:p>
    <w:p w14:paraId="06B315C7" w14:textId="77777777" w:rsidR="00F962E2" w:rsidRDefault="00F962E2">
      <w:pPr>
        <w:adjustRightInd w:val="0"/>
        <w:snapToGrid w:val="0"/>
        <w:spacing w:line="560" w:lineRule="exact"/>
        <w:rPr>
          <w:rFonts w:ascii="仿宋_GB2312" w:eastAsia="仿宋_GB2312" w:hAnsi="仿宋_GB2312" w:cs="仿宋_GB2312"/>
          <w:b/>
          <w:snapToGrid w:val="0"/>
          <w:spacing w:val="-30"/>
          <w:kern w:val="0"/>
          <w:sz w:val="52"/>
          <w:szCs w:val="52"/>
        </w:rPr>
        <w:sectPr w:rsidR="00F962E2">
          <w:footerReference w:type="default" r:id="rId7"/>
          <w:pgSz w:w="11906" w:h="16838"/>
          <w:pgMar w:top="992" w:right="1276" w:bottom="1440" w:left="709" w:header="851" w:footer="992" w:gutter="0"/>
          <w:cols w:space="720"/>
          <w:docGrid w:type="linesAndChars" w:linePitch="312"/>
        </w:sectPr>
      </w:pPr>
    </w:p>
    <w:p w14:paraId="1F57250D" w14:textId="77777777" w:rsidR="00F962E2" w:rsidRPr="002879D0" w:rsidRDefault="00F962E2">
      <w:pPr>
        <w:pStyle w:val="TOC"/>
        <w:jc w:val="center"/>
        <w:rPr>
          <w:rFonts w:ascii="方正小标宋简体" w:eastAsia="方正小标宋简体"/>
          <w:color w:val="auto"/>
          <w:sz w:val="56"/>
          <w:szCs w:val="56"/>
        </w:rPr>
      </w:pPr>
      <w:r w:rsidRPr="002879D0">
        <w:rPr>
          <w:rFonts w:ascii="方正小标宋简体" w:eastAsia="方正小标宋简体" w:hint="eastAsia"/>
          <w:color w:val="auto"/>
          <w:sz w:val="56"/>
          <w:szCs w:val="56"/>
          <w:lang w:val="zh-CN"/>
        </w:rPr>
        <w:lastRenderedPageBreak/>
        <w:t>目录</w:t>
      </w:r>
    </w:p>
    <w:p w14:paraId="6D351F34" w14:textId="77777777" w:rsidR="00511922" w:rsidRPr="00D32FD5" w:rsidRDefault="00F962E2">
      <w:pPr>
        <w:pStyle w:val="14"/>
        <w:tabs>
          <w:tab w:val="right" w:leader="dot" w:pos="9911"/>
        </w:tabs>
        <w:rPr>
          <w:rFonts w:ascii="宋体" w:hAnsi="宋体"/>
          <w:noProof/>
          <w:szCs w:val="22"/>
        </w:rPr>
      </w:pPr>
      <w:r>
        <w:rPr>
          <w:rFonts w:ascii="宋体" w:hAnsi="宋体"/>
          <w:sz w:val="44"/>
          <w:szCs w:val="44"/>
        </w:rPr>
        <w:fldChar w:fldCharType="begin"/>
      </w:r>
      <w:r>
        <w:rPr>
          <w:rFonts w:ascii="宋体" w:hAnsi="宋体"/>
          <w:sz w:val="44"/>
          <w:szCs w:val="44"/>
        </w:rPr>
        <w:instrText xml:space="preserve"> TOC \o "1-3" \h \z \u </w:instrText>
      </w:r>
      <w:r>
        <w:rPr>
          <w:rFonts w:ascii="宋体" w:hAnsi="宋体"/>
          <w:sz w:val="44"/>
          <w:szCs w:val="44"/>
        </w:rPr>
        <w:fldChar w:fldCharType="separate"/>
      </w:r>
      <w:hyperlink w:anchor="_Toc140742461" w:history="1">
        <w:r w:rsidR="00511922" w:rsidRPr="00511922">
          <w:rPr>
            <w:rStyle w:val="ac"/>
            <w:rFonts w:ascii="宋体" w:hAnsi="宋体"/>
            <w:noProof/>
          </w:rPr>
          <w:t>一、项目基本情况</w:t>
        </w:r>
        <w:r w:rsidR="00511922" w:rsidRPr="00511922">
          <w:rPr>
            <w:rFonts w:ascii="宋体" w:hAnsi="宋体"/>
            <w:noProof/>
            <w:webHidden/>
          </w:rPr>
          <w:tab/>
        </w:r>
        <w:r w:rsidR="00511922" w:rsidRPr="00511922">
          <w:rPr>
            <w:rFonts w:ascii="宋体" w:hAnsi="宋体"/>
            <w:noProof/>
            <w:webHidden/>
          </w:rPr>
          <w:fldChar w:fldCharType="begin"/>
        </w:r>
        <w:r w:rsidR="00511922" w:rsidRPr="00511922">
          <w:rPr>
            <w:rFonts w:ascii="宋体" w:hAnsi="宋体"/>
            <w:noProof/>
            <w:webHidden/>
          </w:rPr>
          <w:instrText xml:space="preserve"> PAGEREF _Toc140742461 \h </w:instrText>
        </w:r>
        <w:r w:rsidR="00511922" w:rsidRPr="00511922">
          <w:rPr>
            <w:rFonts w:ascii="宋体" w:hAnsi="宋体"/>
            <w:noProof/>
            <w:webHidden/>
          </w:rPr>
        </w:r>
        <w:r w:rsidR="00511922" w:rsidRPr="00511922">
          <w:rPr>
            <w:rFonts w:ascii="宋体" w:hAnsi="宋体"/>
            <w:noProof/>
            <w:webHidden/>
          </w:rPr>
          <w:fldChar w:fldCharType="separate"/>
        </w:r>
        <w:r w:rsidR="00511922" w:rsidRPr="00511922">
          <w:rPr>
            <w:rFonts w:ascii="宋体" w:hAnsi="宋体"/>
            <w:noProof/>
            <w:webHidden/>
          </w:rPr>
          <w:t>1</w:t>
        </w:r>
        <w:r w:rsidR="00511922" w:rsidRPr="00511922">
          <w:rPr>
            <w:rFonts w:ascii="宋体" w:hAnsi="宋体"/>
            <w:noProof/>
            <w:webHidden/>
          </w:rPr>
          <w:fldChar w:fldCharType="end"/>
        </w:r>
      </w:hyperlink>
    </w:p>
    <w:p w14:paraId="29FB0763" w14:textId="77777777" w:rsidR="00511922" w:rsidRPr="00D32FD5" w:rsidRDefault="00204E68">
      <w:pPr>
        <w:pStyle w:val="25"/>
        <w:tabs>
          <w:tab w:val="right" w:leader="dot" w:pos="9911"/>
        </w:tabs>
        <w:rPr>
          <w:rFonts w:ascii="宋体" w:hAnsi="宋体"/>
          <w:noProof/>
          <w:szCs w:val="22"/>
        </w:rPr>
      </w:pPr>
      <w:hyperlink w:anchor="_Toc140742462" w:history="1">
        <w:r w:rsidR="00511922" w:rsidRPr="00511922">
          <w:rPr>
            <w:rStyle w:val="ac"/>
            <w:rFonts w:ascii="宋体" w:hAnsi="宋体"/>
            <w:noProof/>
          </w:rPr>
          <w:t>（一）项目选址初判</w:t>
        </w:r>
        <w:r w:rsidR="00511922" w:rsidRPr="00511922">
          <w:rPr>
            <w:rFonts w:ascii="宋体" w:hAnsi="宋体"/>
            <w:noProof/>
            <w:webHidden/>
          </w:rPr>
          <w:tab/>
        </w:r>
        <w:r w:rsidR="00511922" w:rsidRPr="00511922">
          <w:rPr>
            <w:rFonts w:ascii="宋体" w:hAnsi="宋体"/>
            <w:noProof/>
            <w:webHidden/>
          </w:rPr>
          <w:fldChar w:fldCharType="begin"/>
        </w:r>
        <w:r w:rsidR="00511922" w:rsidRPr="00511922">
          <w:rPr>
            <w:rFonts w:ascii="宋体" w:hAnsi="宋体"/>
            <w:noProof/>
            <w:webHidden/>
          </w:rPr>
          <w:instrText xml:space="preserve"> PAGEREF _Toc140742462 \h </w:instrText>
        </w:r>
        <w:r w:rsidR="00511922" w:rsidRPr="00511922">
          <w:rPr>
            <w:rFonts w:ascii="宋体" w:hAnsi="宋体"/>
            <w:noProof/>
            <w:webHidden/>
          </w:rPr>
        </w:r>
        <w:r w:rsidR="00511922" w:rsidRPr="00511922">
          <w:rPr>
            <w:rFonts w:ascii="宋体" w:hAnsi="宋体"/>
            <w:noProof/>
            <w:webHidden/>
          </w:rPr>
          <w:fldChar w:fldCharType="separate"/>
        </w:r>
        <w:r w:rsidR="00511922" w:rsidRPr="00511922">
          <w:rPr>
            <w:rFonts w:ascii="宋体" w:hAnsi="宋体"/>
            <w:noProof/>
            <w:webHidden/>
          </w:rPr>
          <w:t>1</w:t>
        </w:r>
        <w:r w:rsidR="00511922" w:rsidRPr="00511922">
          <w:rPr>
            <w:rFonts w:ascii="宋体" w:hAnsi="宋体"/>
            <w:noProof/>
            <w:webHidden/>
          </w:rPr>
          <w:fldChar w:fldCharType="end"/>
        </w:r>
      </w:hyperlink>
    </w:p>
    <w:p w14:paraId="1E573C01" w14:textId="77777777" w:rsidR="00511922" w:rsidRPr="00D32FD5" w:rsidRDefault="00204E68">
      <w:pPr>
        <w:pStyle w:val="25"/>
        <w:tabs>
          <w:tab w:val="right" w:leader="dot" w:pos="9911"/>
        </w:tabs>
        <w:rPr>
          <w:rFonts w:ascii="宋体" w:hAnsi="宋体"/>
          <w:noProof/>
          <w:szCs w:val="22"/>
        </w:rPr>
      </w:pPr>
      <w:hyperlink w:anchor="_Toc140742463" w:history="1">
        <w:r w:rsidR="00511922" w:rsidRPr="00511922">
          <w:rPr>
            <w:rStyle w:val="ac"/>
            <w:rFonts w:ascii="宋体" w:hAnsi="宋体"/>
            <w:noProof/>
          </w:rPr>
          <w:t>（二）项目调研情况</w:t>
        </w:r>
        <w:r w:rsidR="00511922" w:rsidRPr="00511922">
          <w:rPr>
            <w:rFonts w:ascii="宋体" w:hAnsi="宋体"/>
            <w:noProof/>
            <w:webHidden/>
          </w:rPr>
          <w:tab/>
        </w:r>
        <w:r w:rsidR="00511922" w:rsidRPr="00511922">
          <w:rPr>
            <w:rFonts w:ascii="宋体" w:hAnsi="宋体"/>
            <w:noProof/>
            <w:webHidden/>
          </w:rPr>
          <w:fldChar w:fldCharType="begin"/>
        </w:r>
        <w:r w:rsidR="00511922" w:rsidRPr="00511922">
          <w:rPr>
            <w:rFonts w:ascii="宋体" w:hAnsi="宋体"/>
            <w:noProof/>
            <w:webHidden/>
          </w:rPr>
          <w:instrText xml:space="preserve"> PAGEREF _Toc140742463 \h </w:instrText>
        </w:r>
        <w:r w:rsidR="00511922" w:rsidRPr="00511922">
          <w:rPr>
            <w:rFonts w:ascii="宋体" w:hAnsi="宋体"/>
            <w:noProof/>
            <w:webHidden/>
          </w:rPr>
        </w:r>
        <w:r w:rsidR="00511922" w:rsidRPr="00511922">
          <w:rPr>
            <w:rFonts w:ascii="宋体" w:hAnsi="宋体"/>
            <w:noProof/>
            <w:webHidden/>
          </w:rPr>
          <w:fldChar w:fldCharType="separate"/>
        </w:r>
        <w:r w:rsidR="00511922" w:rsidRPr="00511922">
          <w:rPr>
            <w:rFonts w:ascii="宋体" w:hAnsi="宋体"/>
            <w:noProof/>
            <w:webHidden/>
          </w:rPr>
          <w:t>1</w:t>
        </w:r>
        <w:r w:rsidR="00511922" w:rsidRPr="00511922">
          <w:rPr>
            <w:rFonts w:ascii="宋体" w:hAnsi="宋体"/>
            <w:noProof/>
            <w:webHidden/>
          </w:rPr>
          <w:fldChar w:fldCharType="end"/>
        </w:r>
      </w:hyperlink>
    </w:p>
    <w:p w14:paraId="13A5C071" w14:textId="77777777" w:rsidR="00511922" w:rsidRPr="00D32FD5" w:rsidRDefault="00204E68">
      <w:pPr>
        <w:pStyle w:val="14"/>
        <w:tabs>
          <w:tab w:val="right" w:leader="dot" w:pos="9911"/>
        </w:tabs>
        <w:rPr>
          <w:rFonts w:ascii="宋体" w:hAnsi="宋体"/>
          <w:noProof/>
          <w:szCs w:val="22"/>
        </w:rPr>
      </w:pPr>
      <w:hyperlink w:anchor="_Toc140742464" w:history="1">
        <w:r w:rsidR="00511922" w:rsidRPr="00511922">
          <w:rPr>
            <w:rStyle w:val="ac"/>
            <w:rFonts w:ascii="宋体" w:hAnsi="宋体"/>
            <w:noProof/>
          </w:rPr>
          <w:t>二、项目初步</w:t>
        </w:r>
        <w:r w:rsidR="00B90EC2">
          <w:rPr>
            <w:rStyle w:val="ac"/>
            <w:rFonts w:ascii="宋体" w:hAnsi="宋体"/>
            <w:noProof/>
          </w:rPr>
          <w:t>收购补偿方案研究</w:t>
        </w:r>
        <w:r w:rsidR="00511922" w:rsidRPr="00511922">
          <w:rPr>
            <w:rFonts w:ascii="宋体" w:hAnsi="宋体"/>
            <w:noProof/>
            <w:webHidden/>
          </w:rPr>
          <w:tab/>
        </w:r>
        <w:r w:rsidR="00511922" w:rsidRPr="00511922">
          <w:rPr>
            <w:rFonts w:ascii="宋体" w:hAnsi="宋体"/>
            <w:noProof/>
            <w:webHidden/>
          </w:rPr>
          <w:fldChar w:fldCharType="begin"/>
        </w:r>
        <w:r w:rsidR="00511922" w:rsidRPr="00511922">
          <w:rPr>
            <w:rFonts w:ascii="宋体" w:hAnsi="宋体"/>
            <w:noProof/>
            <w:webHidden/>
          </w:rPr>
          <w:instrText xml:space="preserve"> PAGEREF _Toc140742464 \h </w:instrText>
        </w:r>
        <w:r w:rsidR="00511922" w:rsidRPr="00511922">
          <w:rPr>
            <w:rFonts w:ascii="宋体" w:hAnsi="宋体"/>
            <w:noProof/>
            <w:webHidden/>
          </w:rPr>
        </w:r>
        <w:r w:rsidR="00511922" w:rsidRPr="00511922">
          <w:rPr>
            <w:rFonts w:ascii="宋体" w:hAnsi="宋体"/>
            <w:noProof/>
            <w:webHidden/>
          </w:rPr>
          <w:fldChar w:fldCharType="separate"/>
        </w:r>
        <w:r w:rsidR="00511922" w:rsidRPr="00511922">
          <w:rPr>
            <w:rFonts w:ascii="宋体" w:hAnsi="宋体"/>
            <w:noProof/>
            <w:webHidden/>
          </w:rPr>
          <w:t>3</w:t>
        </w:r>
        <w:r w:rsidR="00511922" w:rsidRPr="00511922">
          <w:rPr>
            <w:rFonts w:ascii="宋体" w:hAnsi="宋体"/>
            <w:noProof/>
            <w:webHidden/>
          </w:rPr>
          <w:fldChar w:fldCharType="end"/>
        </w:r>
      </w:hyperlink>
    </w:p>
    <w:p w14:paraId="58D46CDE" w14:textId="77777777" w:rsidR="00511922" w:rsidRPr="00D32FD5" w:rsidRDefault="00204E68">
      <w:pPr>
        <w:pStyle w:val="14"/>
        <w:tabs>
          <w:tab w:val="right" w:leader="dot" w:pos="9911"/>
        </w:tabs>
        <w:rPr>
          <w:rFonts w:ascii="宋体" w:hAnsi="宋体"/>
          <w:noProof/>
          <w:szCs w:val="22"/>
        </w:rPr>
      </w:pPr>
      <w:hyperlink w:anchor="_Toc140742465" w:history="1">
        <w:r w:rsidR="00511922" w:rsidRPr="00511922">
          <w:rPr>
            <w:rStyle w:val="ac"/>
            <w:rFonts w:ascii="宋体" w:hAnsi="宋体"/>
            <w:noProof/>
          </w:rPr>
          <w:t>三、市场分析</w:t>
        </w:r>
        <w:r w:rsidR="00511922" w:rsidRPr="00511922">
          <w:rPr>
            <w:rFonts w:ascii="宋体" w:hAnsi="宋体"/>
            <w:noProof/>
            <w:webHidden/>
          </w:rPr>
          <w:tab/>
        </w:r>
        <w:r w:rsidR="00511922" w:rsidRPr="00511922">
          <w:rPr>
            <w:rFonts w:ascii="宋体" w:hAnsi="宋体"/>
            <w:noProof/>
            <w:webHidden/>
          </w:rPr>
          <w:fldChar w:fldCharType="begin"/>
        </w:r>
        <w:r w:rsidR="00511922" w:rsidRPr="00511922">
          <w:rPr>
            <w:rFonts w:ascii="宋体" w:hAnsi="宋体"/>
            <w:noProof/>
            <w:webHidden/>
          </w:rPr>
          <w:instrText xml:space="preserve"> PAGEREF _Toc140742465 \h </w:instrText>
        </w:r>
        <w:r w:rsidR="00511922" w:rsidRPr="00511922">
          <w:rPr>
            <w:rFonts w:ascii="宋体" w:hAnsi="宋体"/>
            <w:noProof/>
            <w:webHidden/>
          </w:rPr>
        </w:r>
        <w:r w:rsidR="00511922" w:rsidRPr="00511922">
          <w:rPr>
            <w:rFonts w:ascii="宋体" w:hAnsi="宋体"/>
            <w:noProof/>
            <w:webHidden/>
          </w:rPr>
          <w:fldChar w:fldCharType="separate"/>
        </w:r>
        <w:r w:rsidR="00511922" w:rsidRPr="00511922">
          <w:rPr>
            <w:rFonts w:ascii="宋体" w:hAnsi="宋体"/>
            <w:noProof/>
            <w:webHidden/>
          </w:rPr>
          <w:t>4</w:t>
        </w:r>
        <w:r w:rsidR="00511922" w:rsidRPr="00511922">
          <w:rPr>
            <w:rFonts w:ascii="宋体" w:hAnsi="宋体"/>
            <w:noProof/>
            <w:webHidden/>
          </w:rPr>
          <w:fldChar w:fldCharType="end"/>
        </w:r>
      </w:hyperlink>
    </w:p>
    <w:p w14:paraId="686154DE" w14:textId="77777777" w:rsidR="00511922" w:rsidRPr="00D32FD5" w:rsidRDefault="00204E68">
      <w:pPr>
        <w:pStyle w:val="25"/>
        <w:tabs>
          <w:tab w:val="right" w:leader="dot" w:pos="9911"/>
        </w:tabs>
        <w:rPr>
          <w:rFonts w:ascii="宋体" w:hAnsi="宋体"/>
          <w:noProof/>
          <w:szCs w:val="22"/>
        </w:rPr>
      </w:pPr>
      <w:hyperlink w:anchor="_Toc140742466" w:history="1">
        <w:r w:rsidR="00511922" w:rsidRPr="00511922">
          <w:rPr>
            <w:rStyle w:val="ac"/>
            <w:rFonts w:ascii="宋体" w:hAnsi="宋体" w:cs="Arial"/>
            <w:noProof/>
          </w:rPr>
          <w:t>（一）土地市场</w:t>
        </w:r>
        <w:r w:rsidR="00511922" w:rsidRPr="00511922">
          <w:rPr>
            <w:rFonts w:ascii="宋体" w:hAnsi="宋体"/>
            <w:noProof/>
            <w:webHidden/>
          </w:rPr>
          <w:tab/>
        </w:r>
        <w:r w:rsidR="00511922" w:rsidRPr="00511922">
          <w:rPr>
            <w:rFonts w:ascii="宋体" w:hAnsi="宋体"/>
            <w:noProof/>
            <w:webHidden/>
          </w:rPr>
          <w:fldChar w:fldCharType="begin"/>
        </w:r>
        <w:r w:rsidR="00511922" w:rsidRPr="00511922">
          <w:rPr>
            <w:rFonts w:ascii="宋体" w:hAnsi="宋体"/>
            <w:noProof/>
            <w:webHidden/>
          </w:rPr>
          <w:instrText xml:space="preserve"> PAGEREF _Toc140742466 \h </w:instrText>
        </w:r>
        <w:r w:rsidR="00511922" w:rsidRPr="00511922">
          <w:rPr>
            <w:rFonts w:ascii="宋体" w:hAnsi="宋体"/>
            <w:noProof/>
            <w:webHidden/>
          </w:rPr>
        </w:r>
        <w:r w:rsidR="00511922" w:rsidRPr="00511922">
          <w:rPr>
            <w:rFonts w:ascii="宋体" w:hAnsi="宋体"/>
            <w:noProof/>
            <w:webHidden/>
          </w:rPr>
          <w:fldChar w:fldCharType="separate"/>
        </w:r>
        <w:r w:rsidR="00511922" w:rsidRPr="00511922">
          <w:rPr>
            <w:rFonts w:ascii="宋体" w:hAnsi="宋体"/>
            <w:noProof/>
            <w:webHidden/>
          </w:rPr>
          <w:t>4</w:t>
        </w:r>
        <w:r w:rsidR="00511922" w:rsidRPr="00511922">
          <w:rPr>
            <w:rFonts w:ascii="宋体" w:hAnsi="宋体"/>
            <w:noProof/>
            <w:webHidden/>
          </w:rPr>
          <w:fldChar w:fldCharType="end"/>
        </w:r>
      </w:hyperlink>
    </w:p>
    <w:p w14:paraId="7901A8C7" w14:textId="77777777" w:rsidR="00511922" w:rsidRPr="00D32FD5" w:rsidRDefault="00204E68">
      <w:pPr>
        <w:pStyle w:val="25"/>
        <w:tabs>
          <w:tab w:val="right" w:leader="dot" w:pos="9911"/>
        </w:tabs>
        <w:rPr>
          <w:rFonts w:ascii="宋体" w:hAnsi="宋体"/>
          <w:noProof/>
          <w:szCs w:val="22"/>
        </w:rPr>
      </w:pPr>
      <w:hyperlink w:anchor="_Toc140742467" w:history="1">
        <w:r w:rsidR="00511922" w:rsidRPr="00511922">
          <w:rPr>
            <w:rStyle w:val="ac"/>
            <w:rFonts w:ascii="宋体" w:hAnsi="宋体" w:cs="Arial"/>
            <w:noProof/>
          </w:rPr>
          <w:t>（二）商品房住宅市场</w:t>
        </w:r>
        <w:r w:rsidR="00511922" w:rsidRPr="00511922">
          <w:rPr>
            <w:rFonts w:ascii="宋体" w:hAnsi="宋体"/>
            <w:noProof/>
            <w:webHidden/>
          </w:rPr>
          <w:tab/>
        </w:r>
        <w:r w:rsidR="00511922" w:rsidRPr="00511922">
          <w:rPr>
            <w:rFonts w:ascii="宋体" w:hAnsi="宋体"/>
            <w:noProof/>
            <w:webHidden/>
          </w:rPr>
          <w:fldChar w:fldCharType="begin"/>
        </w:r>
        <w:r w:rsidR="00511922" w:rsidRPr="00511922">
          <w:rPr>
            <w:rFonts w:ascii="宋体" w:hAnsi="宋体"/>
            <w:noProof/>
            <w:webHidden/>
          </w:rPr>
          <w:instrText xml:space="preserve"> PAGEREF _Toc140742467 \h </w:instrText>
        </w:r>
        <w:r w:rsidR="00511922" w:rsidRPr="00511922">
          <w:rPr>
            <w:rFonts w:ascii="宋体" w:hAnsi="宋体"/>
            <w:noProof/>
            <w:webHidden/>
          </w:rPr>
        </w:r>
        <w:r w:rsidR="00511922" w:rsidRPr="00511922">
          <w:rPr>
            <w:rFonts w:ascii="宋体" w:hAnsi="宋体"/>
            <w:noProof/>
            <w:webHidden/>
          </w:rPr>
          <w:fldChar w:fldCharType="separate"/>
        </w:r>
        <w:r w:rsidR="00511922" w:rsidRPr="00511922">
          <w:rPr>
            <w:rFonts w:ascii="宋体" w:hAnsi="宋体"/>
            <w:noProof/>
            <w:webHidden/>
          </w:rPr>
          <w:t>7</w:t>
        </w:r>
        <w:r w:rsidR="00511922" w:rsidRPr="00511922">
          <w:rPr>
            <w:rFonts w:ascii="宋体" w:hAnsi="宋体"/>
            <w:noProof/>
            <w:webHidden/>
          </w:rPr>
          <w:fldChar w:fldCharType="end"/>
        </w:r>
      </w:hyperlink>
    </w:p>
    <w:p w14:paraId="4FB4DC38" w14:textId="77777777" w:rsidR="00511922" w:rsidRPr="00D32FD5" w:rsidRDefault="00204E68">
      <w:pPr>
        <w:pStyle w:val="25"/>
        <w:tabs>
          <w:tab w:val="right" w:leader="dot" w:pos="9911"/>
        </w:tabs>
        <w:rPr>
          <w:rFonts w:ascii="宋体" w:hAnsi="宋体"/>
          <w:noProof/>
          <w:szCs w:val="22"/>
        </w:rPr>
      </w:pPr>
      <w:hyperlink w:anchor="_Toc140742468" w:history="1">
        <w:r w:rsidR="00511922" w:rsidRPr="00511922">
          <w:rPr>
            <w:rStyle w:val="ac"/>
            <w:rFonts w:ascii="宋体" w:hAnsi="宋体" w:cs="Arial"/>
            <w:noProof/>
          </w:rPr>
          <w:t>（三）产业政策</w:t>
        </w:r>
        <w:r w:rsidR="00511922" w:rsidRPr="00511922">
          <w:rPr>
            <w:rFonts w:ascii="宋体" w:hAnsi="宋体"/>
            <w:noProof/>
            <w:webHidden/>
          </w:rPr>
          <w:tab/>
        </w:r>
        <w:r w:rsidR="00511922" w:rsidRPr="00511922">
          <w:rPr>
            <w:rFonts w:ascii="宋体" w:hAnsi="宋体"/>
            <w:noProof/>
            <w:webHidden/>
          </w:rPr>
          <w:fldChar w:fldCharType="begin"/>
        </w:r>
        <w:r w:rsidR="00511922" w:rsidRPr="00511922">
          <w:rPr>
            <w:rFonts w:ascii="宋体" w:hAnsi="宋体"/>
            <w:noProof/>
            <w:webHidden/>
          </w:rPr>
          <w:instrText xml:space="preserve"> PAGEREF _Toc140742468 \h </w:instrText>
        </w:r>
        <w:r w:rsidR="00511922" w:rsidRPr="00511922">
          <w:rPr>
            <w:rFonts w:ascii="宋体" w:hAnsi="宋体"/>
            <w:noProof/>
            <w:webHidden/>
          </w:rPr>
        </w:r>
        <w:r w:rsidR="00511922" w:rsidRPr="00511922">
          <w:rPr>
            <w:rFonts w:ascii="宋体" w:hAnsi="宋体"/>
            <w:noProof/>
            <w:webHidden/>
          </w:rPr>
          <w:fldChar w:fldCharType="separate"/>
        </w:r>
        <w:r w:rsidR="00511922" w:rsidRPr="00511922">
          <w:rPr>
            <w:rFonts w:ascii="宋体" w:hAnsi="宋体"/>
            <w:noProof/>
            <w:webHidden/>
          </w:rPr>
          <w:t>12</w:t>
        </w:r>
        <w:r w:rsidR="00511922" w:rsidRPr="00511922">
          <w:rPr>
            <w:rFonts w:ascii="宋体" w:hAnsi="宋体"/>
            <w:noProof/>
            <w:webHidden/>
          </w:rPr>
          <w:fldChar w:fldCharType="end"/>
        </w:r>
      </w:hyperlink>
    </w:p>
    <w:p w14:paraId="687128FB" w14:textId="77777777" w:rsidR="00511922" w:rsidRPr="00D32FD5" w:rsidRDefault="00204E68">
      <w:pPr>
        <w:pStyle w:val="14"/>
        <w:tabs>
          <w:tab w:val="right" w:leader="dot" w:pos="9911"/>
        </w:tabs>
        <w:rPr>
          <w:rFonts w:ascii="宋体" w:hAnsi="宋体"/>
          <w:noProof/>
          <w:szCs w:val="22"/>
        </w:rPr>
      </w:pPr>
      <w:hyperlink w:anchor="_Toc140742469" w:history="1">
        <w:r w:rsidR="00511922" w:rsidRPr="00511922">
          <w:rPr>
            <w:rStyle w:val="ac"/>
            <w:rFonts w:ascii="宋体" w:hAnsi="宋体"/>
            <w:noProof/>
          </w:rPr>
          <w:t>四、风险分析</w:t>
        </w:r>
        <w:r w:rsidR="00511922" w:rsidRPr="00511922">
          <w:rPr>
            <w:rFonts w:ascii="宋体" w:hAnsi="宋体"/>
            <w:noProof/>
            <w:webHidden/>
          </w:rPr>
          <w:tab/>
        </w:r>
        <w:r w:rsidR="00511922" w:rsidRPr="00511922">
          <w:rPr>
            <w:rFonts w:ascii="宋体" w:hAnsi="宋体"/>
            <w:noProof/>
            <w:webHidden/>
          </w:rPr>
          <w:fldChar w:fldCharType="begin"/>
        </w:r>
        <w:r w:rsidR="00511922" w:rsidRPr="00511922">
          <w:rPr>
            <w:rFonts w:ascii="宋体" w:hAnsi="宋体"/>
            <w:noProof/>
            <w:webHidden/>
          </w:rPr>
          <w:instrText xml:space="preserve"> PAGEREF _Toc140742469 \h </w:instrText>
        </w:r>
        <w:r w:rsidR="00511922" w:rsidRPr="00511922">
          <w:rPr>
            <w:rFonts w:ascii="宋体" w:hAnsi="宋体"/>
            <w:noProof/>
            <w:webHidden/>
          </w:rPr>
        </w:r>
        <w:r w:rsidR="00511922" w:rsidRPr="00511922">
          <w:rPr>
            <w:rFonts w:ascii="宋体" w:hAnsi="宋体"/>
            <w:noProof/>
            <w:webHidden/>
          </w:rPr>
          <w:fldChar w:fldCharType="separate"/>
        </w:r>
        <w:r w:rsidR="00511922" w:rsidRPr="00511922">
          <w:rPr>
            <w:rFonts w:ascii="宋体" w:hAnsi="宋体"/>
            <w:noProof/>
            <w:webHidden/>
          </w:rPr>
          <w:t>24</w:t>
        </w:r>
        <w:r w:rsidR="00511922" w:rsidRPr="00511922">
          <w:rPr>
            <w:rFonts w:ascii="宋体" w:hAnsi="宋体"/>
            <w:noProof/>
            <w:webHidden/>
          </w:rPr>
          <w:fldChar w:fldCharType="end"/>
        </w:r>
      </w:hyperlink>
    </w:p>
    <w:p w14:paraId="583E20D0" w14:textId="77777777" w:rsidR="00511922" w:rsidRPr="00D32FD5" w:rsidRDefault="00204E68">
      <w:pPr>
        <w:pStyle w:val="25"/>
        <w:tabs>
          <w:tab w:val="right" w:leader="dot" w:pos="9911"/>
        </w:tabs>
        <w:rPr>
          <w:rFonts w:ascii="宋体" w:hAnsi="宋体"/>
          <w:noProof/>
          <w:szCs w:val="22"/>
        </w:rPr>
      </w:pPr>
      <w:hyperlink w:anchor="_Toc140742470" w:history="1">
        <w:r w:rsidR="00511922" w:rsidRPr="00511922">
          <w:rPr>
            <w:rStyle w:val="ac"/>
            <w:rFonts w:ascii="宋体" w:hAnsi="宋体"/>
            <w:noProof/>
          </w:rPr>
          <w:t>（一）自然风险</w:t>
        </w:r>
        <w:r w:rsidR="00511922" w:rsidRPr="00511922">
          <w:rPr>
            <w:rFonts w:ascii="宋体" w:hAnsi="宋体"/>
            <w:noProof/>
            <w:webHidden/>
          </w:rPr>
          <w:tab/>
        </w:r>
        <w:r w:rsidR="00511922" w:rsidRPr="00511922">
          <w:rPr>
            <w:rFonts w:ascii="宋体" w:hAnsi="宋体"/>
            <w:noProof/>
            <w:webHidden/>
          </w:rPr>
          <w:fldChar w:fldCharType="begin"/>
        </w:r>
        <w:r w:rsidR="00511922" w:rsidRPr="00511922">
          <w:rPr>
            <w:rFonts w:ascii="宋体" w:hAnsi="宋体"/>
            <w:noProof/>
            <w:webHidden/>
          </w:rPr>
          <w:instrText xml:space="preserve"> PAGEREF _Toc140742470 \h </w:instrText>
        </w:r>
        <w:r w:rsidR="00511922" w:rsidRPr="00511922">
          <w:rPr>
            <w:rFonts w:ascii="宋体" w:hAnsi="宋体"/>
            <w:noProof/>
            <w:webHidden/>
          </w:rPr>
        </w:r>
        <w:r w:rsidR="00511922" w:rsidRPr="00511922">
          <w:rPr>
            <w:rFonts w:ascii="宋体" w:hAnsi="宋体"/>
            <w:noProof/>
            <w:webHidden/>
          </w:rPr>
          <w:fldChar w:fldCharType="separate"/>
        </w:r>
        <w:r w:rsidR="00511922" w:rsidRPr="00511922">
          <w:rPr>
            <w:rFonts w:ascii="宋体" w:hAnsi="宋体"/>
            <w:noProof/>
            <w:webHidden/>
          </w:rPr>
          <w:t>24</w:t>
        </w:r>
        <w:r w:rsidR="00511922" w:rsidRPr="00511922">
          <w:rPr>
            <w:rFonts w:ascii="宋体" w:hAnsi="宋体"/>
            <w:noProof/>
            <w:webHidden/>
          </w:rPr>
          <w:fldChar w:fldCharType="end"/>
        </w:r>
      </w:hyperlink>
    </w:p>
    <w:p w14:paraId="627DC086" w14:textId="77777777" w:rsidR="00511922" w:rsidRPr="00D32FD5" w:rsidRDefault="00204E68">
      <w:pPr>
        <w:pStyle w:val="25"/>
        <w:tabs>
          <w:tab w:val="right" w:leader="dot" w:pos="9911"/>
        </w:tabs>
        <w:rPr>
          <w:rFonts w:ascii="宋体" w:hAnsi="宋体"/>
          <w:noProof/>
          <w:szCs w:val="22"/>
        </w:rPr>
      </w:pPr>
      <w:hyperlink w:anchor="_Toc140742471" w:history="1">
        <w:r w:rsidR="00511922" w:rsidRPr="00511922">
          <w:rPr>
            <w:rStyle w:val="ac"/>
            <w:rFonts w:ascii="宋体" w:hAnsi="宋体"/>
            <w:noProof/>
          </w:rPr>
          <w:t>（二）规划指标实现风险</w:t>
        </w:r>
        <w:r w:rsidR="00511922" w:rsidRPr="00511922">
          <w:rPr>
            <w:rFonts w:ascii="宋体" w:hAnsi="宋体"/>
            <w:noProof/>
            <w:webHidden/>
          </w:rPr>
          <w:tab/>
        </w:r>
        <w:r w:rsidR="00511922" w:rsidRPr="00511922">
          <w:rPr>
            <w:rFonts w:ascii="宋体" w:hAnsi="宋体"/>
            <w:noProof/>
            <w:webHidden/>
          </w:rPr>
          <w:fldChar w:fldCharType="begin"/>
        </w:r>
        <w:r w:rsidR="00511922" w:rsidRPr="00511922">
          <w:rPr>
            <w:rFonts w:ascii="宋体" w:hAnsi="宋体"/>
            <w:noProof/>
            <w:webHidden/>
          </w:rPr>
          <w:instrText xml:space="preserve"> PAGEREF _Toc140742471 \h </w:instrText>
        </w:r>
        <w:r w:rsidR="00511922" w:rsidRPr="00511922">
          <w:rPr>
            <w:rFonts w:ascii="宋体" w:hAnsi="宋体"/>
            <w:noProof/>
            <w:webHidden/>
          </w:rPr>
        </w:r>
        <w:r w:rsidR="00511922" w:rsidRPr="00511922">
          <w:rPr>
            <w:rFonts w:ascii="宋体" w:hAnsi="宋体"/>
            <w:noProof/>
            <w:webHidden/>
          </w:rPr>
          <w:fldChar w:fldCharType="separate"/>
        </w:r>
        <w:r w:rsidR="00511922" w:rsidRPr="00511922">
          <w:rPr>
            <w:rFonts w:ascii="宋体" w:hAnsi="宋体"/>
            <w:noProof/>
            <w:webHidden/>
          </w:rPr>
          <w:t>24</w:t>
        </w:r>
        <w:r w:rsidR="00511922" w:rsidRPr="00511922">
          <w:rPr>
            <w:rFonts w:ascii="宋体" w:hAnsi="宋体"/>
            <w:noProof/>
            <w:webHidden/>
          </w:rPr>
          <w:fldChar w:fldCharType="end"/>
        </w:r>
      </w:hyperlink>
    </w:p>
    <w:p w14:paraId="0D4FC347" w14:textId="77777777" w:rsidR="00511922" w:rsidRPr="00D32FD5" w:rsidRDefault="00204E68">
      <w:pPr>
        <w:pStyle w:val="25"/>
        <w:tabs>
          <w:tab w:val="right" w:leader="dot" w:pos="9911"/>
        </w:tabs>
        <w:rPr>
          <w:rFonts w:ascii="宋体" w:hAnsi="宋体"/>
          <w:noProof/>
          <w:szCs w:val="22"/>
        </w:rPr>
      </w:pPr>
      <w:hyperlink w:anchor="_Toc140742472" w:history="1">
        <w:r w:rsidR="00511922" w:rsidRPr="00511922">
          <w:rPr>
            <w:rStyle w:val="ac"/>
            <w:rFonts w:ascii="宋体" w:hAnsi="宋体"/>
            <w:noProof/>
          </w:rPr>
          <w:t>（三）建设风险</w:t>
        </w:r>
        <w:r w:rsidR="00511922" w:rsidRPr="00511922">
          <w:rPr>
            <w:rFonts w:ascii="宋体" w:hAnsi="宋体"/>
            <w:noProof/>
            <w:webHidden/>
          </w:rPr>
          <w:tab/>
        </w:r>
        <w:r w:rsidR="00511922" w:rsidRPr="00511922">
          <w:rPr>
            <w:rFonts w:ascii="宋体" w:hAnsi="宋体"/>
            <w:noProof/>
            <w:webHidden/>
          </w:rPr>
          <w:fldChar w:fldCharType="begin"/>
        </w:r>
        <w:r w:rsidR="00511922" w:rsidRPr="00511922">
          <w:rPr>
            <w:rFonts w:ascii="宋体" w:hAnsi="宋体"/>
            <w:noProof/>
            <w:webHidden/>
          </w:rPr>
          <w:instrText xml:space="preserve"> PAGEREF _Toc140742472 \h </w:instrText>
        </w:r>
        <w:r w:rsidR="00511922" w:rsidRPr="00511922">
          <w:rPr>
            <w:rFonts w:ascii="宋体" w:hAnsi="宋体"/>
            <w:noProof/>
            <w:webHidden/>
          </w:rPr>
        </w:r>
        <w:r w:rsidR="00511922" w:rsidRPr="00511922">
          <w:rPr>
            <w:rFonts w:ascii="宋体" w:hAnsi="宋体"/>
            <w:noProof/>
            <w:webHidden/>
          </w:rPr>
          <w:fldChar w:fldCharType="separate"/>
        </w:r>
        <w:r w:rsidR="00511922" w:rsidRPr="00511922">
          <w:rPr>
            <w:rFonts w:ascii="宋体" w:hAnsi="宋体"/>
            <w:noProof/>
            <w:webHidden/>
          </w:rPr>
          <w:t>24</w:t>
        </w:r>
        <w:r w:rsidR="00511922" w:rsidRPr="00511922">
          <w:rPr>
            <w:rFonts w:ascii="宋体" w:hAnsi="宋体"/>
            <w:noProof/>
            <w:webHidden/>
          </w:rPr>
          <w:fldChar w:fldCharType="end"/>
        </w:r>
      </w:hyperlink>
    </w:p>
    <w:p w14:paraId="4803322A" w14:textId="77777777" w:rsidR="00511922" w:rsidRPr="00D32FD5" w:rsidRDefault="00204E68">
      <w:pPr>
        <w:pStyle w:val="25"/>
        <w:tabs>
          <w:tab w:val="right" w:leader="dot" w:pos="9911"/>
        </w:tabs>
        <w:rPr>
          <w:rFonts w:ascii="宋体" w:hAnsi="宋体"/>
          <w:noProof/>
          <w:szCs w:val="22"/>
        </w:rPr>
      </w:pPr>
      <w:hyperlink w:anchor="_Toc140742473" w:history="1">
        <w:r w:rsidR="00511922" w:rsidRPr="00511922">
          <w:rPr>
            <w:rStyle w:val="ac"/>
            <w:rFonts w:ascii="宋体" w:hAnsi="宋体"/>
            <w:noProof/>
          </w:rPr>
          <w:t>（四）管理风险</w:t>
        </w:r>
        <w:r w:rsidR="00511922" w:rsidRPr="00511922">
          <w:rPr>
            <w:rFonts w:ascii="宋体" w:hAnsi="宋体"/>
            <w:noProof/>
            <w:webHidden/>
          </w:rPr>
          <w:tab/>
        </w:r>
        <w:r w:rsidR="00511922" w:rsidRPr="00511922">
          <w:rPr>
            <w:rFonts w:ascii="宋体" w:hAnsi="宋体"/>
            <w:noProof/>
            <w:webHidden/>
          </w:rPr>
          <w:fldChar w:fldCharType="begin"/>
        </w:r>
        <w:r w:rsidR="00511922" w:rsidRPr="00511922">
          <w:rPr>
            <w:rFonts w:ascii="宋体" w:hAnsi="宋体"/>
            <w:noProof/>
            <w:webHidden/>
          </w:rPr>
          <w:instrText xml:space="preserve"> PAGEREF _Toc140742473 \h </w:instrText>
        </w:r>
        <w:r w:rsidR="00511922" w:rsidRPr="00511922">
          <w:rPr>
            <w:rFonts w:ascii="宋体" w:hAnsi="宋体"/>
            <w:noProof/>
            <w:webHidden/>
          </w:rPr>
        </w:r>
        <w:r w:rsidR="00511922" w:rsidRPr="00511922">
          <w:rPr>
            <w:rFonts w:ascii="宋体" w:hAnsi="宋体"/>
            <w:noProof/>
            <w:webHidden/>
          </w:rPr>
          <w:fldChar w:fldCharType="separate"/>
        </w:r>
        <w:r w:rsidR="00511922" w:rsidRPr="00511922">
          <w:rPr>
            <w:rFonts w:ascii="宋体" w:hAnsi="宋体"/>
            <w:noProof/>
            <w:webHidden/>
          </w:rPr>
          <w:t>24</w:t>
        </w:r>
        <w:r w:rsidR="00511922" w:rsidRPr="00511922">
          <w:rPr>
            <w:rFonts w:ascii="宋体" w:hAnsi="宋体"/>
            <w:noProof/>
            <w:webHidden/>
          </w:rPr>
          <w:fldChar w:fldCharType="end"/>
        </w:r>
      </w:hyperlink>
    </w:p>
    <w:p w14:paraId="3DA85804" w14:textId="77777777" w:rsidR="00511922" w:rsidRPr="00D32FD5" w:rsidRDefault="00204E68">
      <w:pPr>
        <w:pStyle w:val="14"/>
        <w:tabs>
          <w:tab w:val="right" w:leader="dot" w:pos="9911"/>
        </w:tabs>
        <w:rPr>
          <w:rFonts w:ascii="宋体" w:hAnsi="宋体"/>
          <w:noProof/>
          <w:szCs w:val="22"/>
        </w:rPr>
      </w:pPr>
      <w:hyperlink w:anchor="_Toc140742474" w:history="1">
        <w:r w:rsidR="00511922" w:rsidRPr="00511922">
          <w:rPr>
            <w:rStyle w:val="ac"/>
            <w:rFonts w:ascii="宋体" w:hAnsi="宋体"/>
            <w:noProof/>
          </w:rPr>
          <w:t>五、正在开展的工作及存在的问题</w:t>
        </w:r>
        <w:r w:rsidR="00511922" w:rsidRPr="00511922">
          <w:rPr>
            <w:rFonts w:ascii="宋体" w:hAnsi="宋体"/>
            <w:noProof/>
            <w:webHidden/>
          </w:rPr>
          <w:tab/>
        </w:r>
        <w:r w:rsidR="00511922" w:rsidRPr="00511922">
          <w:rPr>
            <w:rFonts w:ascii="宋体" w:hAnsi="宋体"/>
            <w:noProof/>
            <w:webHidden/>
          </w:rPr>
          <w:fldChar w:fldCharType="begin"/>
        </w:r>
        <w:r w:rsidR="00511922" w:rsidRPr="00511922">
          <w:rPr>
            <w:rFonts w:ascii="宋体" w:hAnsi="宋体"/>
            <w:noProof/>
            <w:webHidden/>
          </w:rPr>
          <w:instrText xml:space="preserve"> PAGEREF _Toc140742474 \h </w:instrText>
        </w:r>
        <w:r w:rsidR="00511922" w:rsidRPr="00511922">
          <w:rPr>
            <w:rFonts w:ascii="宋体" w:hAnsi="宋体"/>
            <w:noProof/>
            <w:webHidden/>
          </w:rPr>
        </w:r>
        <w:r w:rsidR="00511922" w:rsidRPr="00511922">
          <w:rPr>
            <w:rFonts w:ascii="宋体" w:hAnsi="宋体"/>
            <w:noProof/>
            <w:webHidden/>
          </w:rPr>
          <w:fldChar w:fldCharType="separate"/>
        </w:r>
        <w:r w:rsidR="00511922" w:rsidRPr="00511922">
          <w:rPr>
            <w:rFonts w:ascii="宋体" w:hAnsi="宋体"/>
            <w:noProof/>
            <w:webHidden/>
          </w:rPr>
          <w:t>24</w:t>
        </w:r>
        <w:r w:rsidR="00511922" w:rsidRPr="00511922">
          <w:rPr>
            <w:rFonts w:ascii="宋体" w:hAnsi="宋体"/>
            <w:noProof/>
            <w:webHidden/>
          </w:rPr>
          <w:fldChar w:fldCharType="end"/>
        </w:r>
      </w:hyperlink>
    </w:p>
    <w:p w14:paraId="7E45545C" w14:textId="77777777" w:rsidR="00511922" w:rsidRPr="00D32FD5" w:rsidRDefault="00204E68">
      <w:pPr>
        <w:pStyle w:val="25"/>
        <w:tabs>
          <w:tab w:val="right" w:leader="dot" w:pos="9911"/>
        </w:tabs>
        <w:rPr>
          <w:rFonts w:ascii="宋体" w:hAnsi="宋体"/>
          <w:noProof/>
          <w:szCs w:val="22"/>
        </w:rPr>
      </w:pPr>
      <w:hyperlink w:anchor="_Toc140742475" w:history="1">
        <w:r w:rsidR="00511922" w:rsidRPr="00511922">
          <w:rPr>
            <w:rStyle w:val="ac"/>
            <w:rFonts w:ascii="宋体" w:hAnsi="宋体" w:cs="仿宋_GB2312"/>
            <w:noProof/>
          </w:rPr>
          <w:t>（一）项目尚未取得规划条件</w:t>
        </w:r>
        <w:r w:rsidR="00511922" w:rsidRPr="00511922">
          <w:rPr>
            <w:rFonts w:ascii="宋体" w:hAnsi="宋体"/>
            <w:noProof/>
            <w:webHidden/>
          </w:rPr>
          <w:tab/>
        </w:r>
        <w:r w:rsidR="00511922" w:rsidRPr="00511922">
          <w:rPr>
            <w:rFonts w:ascii="宋体" w:hAnsi="宋体"/>
            <w:noProof/>
            <w:webHidden/>
          </w:rPr>
          <w:fldChar w:fldCharType="begin"/>
        </w:r>
        <w:r w:rsidR="00511922" w:rsidRPr="00511922">
          <w:rPr>
            <w:rFonts w:ascii="宋体" w:hAnsi="宋体"/>
            <w:noProof/>
            <w:webHidden/>
          </w:rPr>
          <w:instrText xml:space="preserve"> PAGEREF _Toc140742475 \h </w:instrText>
        </w:r>
        <w:r w:rsidR="00511922" w:rsidRPr="00511922">
          <w:rPr>
            <w:rFonts w:ascii="宋体" w:hAnsi="宋体"/>
            <w:noProof/>
            <w:webHidden/>
          </w:rPr>
        </w:r>
        <w:r w:rsidR="00511922" w:rsidRPr="00511922">
          <w:rPr>
            <w:rFonts w:ascii="宋体" w:hAnsi="宋体"/>
            <w:noProof/>
            <w:webHidden/>
          </w:rPr>
          <w:fldChar w:fldCharType="separate"/>
        </w:r>
        <w:r w:rsidR="00511922" w:rsidRPr="00511922">
          <w:rPr>
            <w:rFonts w:ascii="宋体" w:hAnsi="宋体"/>
            <w:noProof/>
            <w:webHidden/>
          </w:rPr>
          <w:t>24</w:t>
        </w:r>
        <w:r w:rsidR="00511922" w:rsidRPr="00511922">
          <w:rPr>
            <w:rFonts w:ascii="宋体" w:hAnsi="宋体"/>
            <w:noProof/>
            <w:webHidden/>
          </w:rPr>
          <w:fldChar w:fldCharType="end"/>
        </w:r>
      </w:hyperlink>
    </w:p>
    <w:p w14:paraId="44C2557E" w14:textId="77777777" w:rsidR="00511922" w:rsidRPr="00D32FD5" w:rsidRDefault="00204E68">
      <w:pPr>
        <w:pStyle w:val="25"/>
        <w:tabs>
          <w:tab w:val="right" w:leader="dot" w:pos="9911"/>
        </w:tabs>
        <w:rPr>
          <w:rFonts w:ascii="宋体" w:hAnsi="宋体"/>
          <w:noProof/>
          <w:szCs w:val="22"/>
        </w:rPr>
      </w:pPr>
      <w:hyperlink w:anchor="_Toc140742476" w:history="1">
        <w:r w:rsidR="00511922" w:rsidRPr="00511922">
          <w:rPr>
            <w:rStyle w:val="ac"/>
            <w:rFonts w:ascii="宋体" w:hAnsi="宋体" w:cs="仿宋_GB2312"/>
            <w:noProof/>
          </w:rPr>
          <w:t>（二）土地合作实施路径</w:t>
        </w:r>
        <w:r w:rsidR="00511922" w:rsidRPr="00511922">
          <w:rPr>
            <w:rFonts w:ascii="宋体" w:hAnsi="宋体"/>
            <w:noProof/>
            <w:webHidden/>
          </w:rPr>
          <w:tab/>
        </w:r>
        <w:r w:rsidR="00511922" w:rsidRPr="00511922">
          <w:rPr>
            <w:rFonts w:ascii="宋体" w:hAnsi="宋体"/>
            <w:noProof/>
            <w:webHidden/>
          </w:rPr>
          <w:fldChar w:fldCharType="begin"/>
        </w:r>
        <w:r w:rsidR="00511922" w:rsidRPr="00511922">
          <w:rPr>
            <w:rFonts w:ascii="宋体" w:hAnsi="宋体"/>
            <w:noProof/>
            <w:webHidden/>
          </w:rPr>
          <w:instrText xml:space="preserve"> PAGEREF _Toc140742476 \h </w:instrText>
        </w:r>
        <w:r w:rsidR="00511922" w:rsidRPr="00511922">
          <w:rPr>
            <w:rFonts w:ascii="宋体" w:hAnsi="宋体"/>
            <w:noProof/>
            <w:webHidden/>
          </w:rPr>
        </w:r>
        <w:r w:rsidR="00511922" w:rsidRPr="00511922">
          <w:rPr>
            <w:rFonts w:ascii="宋体" w:hAnsi="宋体"/>
            <w:noProof/>
            <w:webHidden/>
          </w:rPr>
          <w:fldChar w:fldCharType="separate"/>
        </w:r>
        <w:r w:rsidR="00511922" w:rsidRPr="00511922">
          <w:rPr>
            <w:rFonts w:ascii="宋体" w:hAnsi="宋体"/>
            <w:noProof/>
            <w:webHidden/>
          </w:rPr>
          <w:t>25</w:t>
        </w:r>
        <w:r w:rsidR="00511922" w:rsidRPr="00511922">
          <w:rPr>
            <w:rFonts w:ascii="宋体" w:hAnsi="宋体"/>
            <w:noProof/>
            <w:webHidden/>
          </w:rPr>
          <w:fldChar w:fldCharType="end"/>
        </w:r>
      </w:hyperlink>
    </w:p>
    <w:p w14:paraId="6E569737" w14:textId="77777777" w:rsidR="00511922" w:rsidRPr="00D32FD5" w:rsidRDefault="00204E68">
      <w:pPr>
        <w:pStyle w:val="14"/>
        <w:tabs>
          <w:tab w:val="right" w:leader="dot" w:pos="9911"/>
        </w:tabs>
        <w:rPr>
          <w:rFonts w:ascii="等线" w:eastAsia="等线" w:hAnsi="等线"/>
          <w:noProof/>
          <w:szCs w:val="22"/>
        </w:rPr>
      </w:pPr>
      <w:hyperlink w:anchor="_Toc140742477" w:history="1">
        <w:r w:rsidR="00511922" w:rsidRPr="00511922">
          <w:rPr>
            <w:rStyle w:val="ac"/>
            <w:rFonts w:ascii="宋体" w:hAnsi="宋体"/>
            <w:noProof/>
          </w:rPr>
          <w:t>六、工作建议</w:t>
        </w:r>
        <w:r w:rsidR="00511922" w:rsidRPr="00511922">
          <w:rPr>
            <w:rFonts w:ascii="宋体" w:hAnsi="宋体"/>
            <w:noProof/>
            <w:webHidden/>
          </w:rPr>
          <w:tab/>
        </w:r>
        <w:r w:rsidR="00511922" w:rsidRPr="00511922">
          <w:rPr>
            <w:rFonts w:ascii="宋体" w:hAnsi="宋体"/>
            <w:noProof/>
            <w:webHidden/>
          </w:rPr>
          <w:fldChar w:fldCharType="begin"/>
        </w:r>
        <w:r w:rsidR="00511922" w:rsidRPr="00511922">
          <w:rPr>
            <w:rFonts w:ascii="宋体" w:hAnsi="宋体"/>
            <w:noProof/>
            <w:webHidden/>
          </w:rPr>
          <w:instrText xml:space="preserve"> PAGEREF _Toc140742477 \h </w:instrText>
        </w:r>
        <w:r w:rsidR="00511922" w:rsidRPr="00511922">
          <w:rPr>
            <w:rFonts w:ascii="宋体" w:hAnsi="宋体"/>
            <w:noProof/>
            <w:webHidden/>
          </w:rPr>
        </w:r>
        <w:r w:rsidR="00511922" w:rsidRPr="00511922">
          <w:rPr>
            <w:rFonts w:ascii="宋体" w:hAnsi="宋体"/>
            <w:noProof/>
            <w:webHidden/>
          </w:rPr>
          <w:fldChar w:fldCharType="separate"/>
        </w:r>
        <w:r w:rsidR="00511922" w:rsidRPr="00511922">
          <w:rPr>
            <w:rFonts w:ascii="宋体" w:hAnsi="宋体"/>
            <w:noProof/>
            <w:webHidden/>
          </w:rPr>
          <w:t>25</w:t>
        </w:r>
        <w:r w:rsidR="00511922" w:rsidRPr="00511922">
          <w:rPr>
            <w:rFonts w:ascii="宋体" w:hAnsi="宋体"/>
            <w:noProof/>
            <w:webHidden/>
          </w:rPr>
          <w:fldChar w:fldCharType="end"/>
        </w:r>
      </w:hyperlink>
    </w:p>
    <w:p w14:paraId="0AF40E06" w14:textId="77777777" w:rsidR="00F962E2" w:rsidRDefault="00F962E2">
      <w:r>
        <w:rPr>
          <w:rFonts w:ascii="宋体" w:hAnsi="宋体"/>
          <w:b/>
          <w:bCs/>
          <w:sz w:val="44"/>
          <w:szCs w:val="44"/>
          <w:lang w:val="zh-CN"/>
        </w:rPr>
        <w:fldChar w:fldCharType="end"/>
      </w:r>
    </w:p>
    <w:p w14:paraId="4FCAA52A" w14:textId="77777777" w:rsidR="00F962E2" w:rsidRDefault="00F962E2">
      <w:pPr>
        <w:pStyle w:val="2"/>
        <w:ind w:leftChars="0" w:left="0" w:firstLineChars="0" w:firstLine="0"/>
        <w:rPr>
          <w:rFonts w:ascii="仿宋_GB2312" w:eastAsia="仿宋_GB2312" w:hAnsi="仿宋_GB2312" w:cs="仿宋_GB2312"/>
          <w:b/>
          <w:snapToGrid w:val="0"/>
          <w:spacing w:val="-30"/>
          <w:kern w:val="0"/>
          <w:sz w:val="32"/>
          <w:szCs w:val="32"/>
        </w:rPr>
      </w:pPr>
    </w:p>
    <w:p w14:paraId="2C2F23CF" w14:textId="77777777" w:rsidR="00F962E2" w:rsidRDefault="00F962E2">
      <w:pPr>
        <w:pStyle w:val="2"/>
        <w:ind w:firstLine="924"/>
        <w:rPr>
          <w:rFonts w:ascii="仿宋_GB2312" w:eastAsia="仿宋_GB2312" w:hAnsi="仿宋_GB2312" w:cs="仿宋_GB2312"/>
          <w:b/>
          <w:snapToGrid w:val="0"/>
          <w:spacing w:val="-30"/>
          <w:kern w:val="0"/>
          <w:sz w:val="52"/>
          <w:szCs w:val="52"/>
        </w:rPr>
      </w:pPr>
    </w:p>
    <w:p w14:paraId="277D9717" w14:textId="77777777" w:rsidR="00F962E2" w:rsidRDefault="00F962E2">
      <w:pPr>
        <w:pStyle w:val="2"/>
        <w:ind w:firstLine="924"/>
        <w:rPr>
          <w:rFonts w:ascii="仿宋_GB2312" w:eastAsia="仿宋_GB2312" w:hAnsi="仿宋_GB2312" w:cs="仿宋_GB2312"/>
          <w:b/>
          <w:snapToGrid w:val="0"/>
          <w:spacing w:val="-30"/>
          <w:kern w:val="0"/>
          <w:sz w:val="52"/>
          <w:szCs w:val="52"/>
        </w:rPr>
      </w:pPr>
    </w:p>
    <w:p w14:paraId="181A0D7F" w14:textId="77777777" w:rsidR="00F962E2" w:rsidRDefault="00F962E2">
      <w:pPr>
        <w:pStyle w:val="2"/>
        <w:ind w:firstLine="924"/>
        <w:rPr>
          <w:rFonts w:ascii="仿宋_GB2312" w:eastAsia="仿宋_GB2312" w:hAnsi="仿宋_GB2312" w:cs="仿宋_GB2312"/>
          <w:b/>
          <w:snapToGrid w:val="0"/>
          <w:spacing w:val="-30"/>
          <w:kern w:val="0"/>
          <w:sz w:val="52"/>
          <w:szCs w:val="52"/>
        </w:rPr>
      </w:pPr>
    </w:p>
    <w:p w14:paraId="3A848732" w14:textId="77777777" w:rsidR="00F962E2" w:rsidRDefault="00F962E2">
      <w:pPr>
        <w:pStyle w:val="2"/>
        <w:adjustRightInd w:val="0"/>
        <w:snapToGrid w:val="0"/>
        <w:spacing w:line="560" w:lineRule="exact"/>
        <w:ind w:leftChars="0" w:left="0" w:firstLineChars="0" w:firstLine="0"/>
        <w:rPr>
          <w:rFonts w:ascii="黑体" w:eastAsia="黑体" w:hAnsi="黑体" w:cs="黑体"/>
          <w:sz w:val="32"/>
          <w:szCs w:val="32"/>
        </w:rPr>
        <w:sectPr w:rsidR="00F962E2">
          <w:footerReference w:type="default" r:id="rId8"/>
          <w:pgSz w:w="11906" w:h="16838"/>
          <w:pgMar w:top="992" w:right="1276" w:bottom="1440" w:left="709" w:header="851" w:footer="992" w:gutter="0"/>
          <w:cols w:space="720"/>
          <w:docGrid w:type="linesAndChars" w:linePitch="312"/>
        </w:sectPr>
      </w:pPr>
    </w:p>
    <w:p w14:paraId="09435CA3" w14:textId="77777777" w:rsidR="00F962E2" w:rsidRDefault="00F962E2">
      <w:pPr>
        <w:pStyle w:val="1"/>
      </w:pPr>
      <w:bookmarkStart w:id="0" w:name="_Toc1695"/>
      <w:bookmarkStart w:id="1" w:name="_Toc140742461"/>
      <w:r>
        <w:rPr>
          <w:rFonts w:hint="eastAsia"/>
        </w:rPr>
        <w:lastRenderedPageBreak/>
        <w:t>一、项目基本情况</w:t>
      </w:r>
      <w:bookmarkEnd w:id="0"/>
      <w:bookmarkEnd w:id="1"/>
    </w:p>
    <w:p w14:paraId="78459A06" w14:textId="1C4B87DF" w:rsidR="002879D0" w:rsidRPr="002879D0" w:rsidRDefault="00CB7744" w:rsidP="002879D0">
      <w:pPr>
        <w:jc w:val="center"/>
      </w:pPr>
      <w:r>
        <w:rPr>
          <w:noProof/>
        </w:rPr>
        <w:drawing>
          <wp:inline distT="0" distB="0" distL="0" distR="0" wp14:anchorId="6AA105AE" wp14:editId="15774981">
            <wp:extent cx="3768725" cy="3620770"/>
            <wp:effectExtent l="0" t="0" r="0" b="0"/>
            <wp:docPr id="1" name="图片 1" descr="W:\土地中心总经理办公会议题：关于朝阳区芍药居10号地等20个项目调研成果的汇报\16.顺义区电子控股集团南法信地块调研报告\区位图.jpg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土地中心总经理办公会议题：关于朝阳区芍药居10号地等20个项目调研成果的汇报\16.顺义区电子控股集团南法信地块调研报告\区位图.jpg区位图"/>
                    <pic:cNvPicPr>
                      <a:picLocks noChangeAspect="1"/>
                    </pic:cNvPicPr>
                  </pic:nvPicPr>
                  <pic:blipFill>
                    <a:blip r:embed="rId9"/>
                    <a:srcRect/>
                    <a:stretch>
                      <a:fillRect/>
                    </a:stretch>
                  </pic:blipFill>
                  <pic:spPr>
                    <a:xfrm>
                      <a:off x="0" y="0"/>
                      <a:ext cx="3768725" cy="3620770"/>
                    </a:xfrm>
                    <a:prstGeom prst="rect">
                      <a:avLst/>
                    </a:prstGeom>
                    <a:noFill/>
                    <a:ln w="9525">
                      <a:noFill/>
                    </a:ln>
                  </pic:spPr>
                </pic:pic>
              </a:graphicData>
            </a:graphic>
          </wp:inline>
        </w:drawing>
      </w:r>
    </w:p>
    <w:p w14:paraId="2132DCF4" w14:textId="77777777" w:rsidR="00F962E2" w:rsidRDefault="00DD0237" w:rsidP="005C0A8F">
      <w:pPr>
        <w:adjustRightInd w:val="0"/>
        <w:snapToGrid w:val="0"/>
        <w:spacing w:line="560" w:lineRule="exact"/>
        <w:ind w:firstLineChars="200" w:firstLine="640"/>
        <w:rPr>
          <w:rFonts w:ascii="仿宋_GB2312" w:eastAsia="仿宋_GB2312" w:hAnsi="仿宋_GB2312" w:cs="仿宋_GB2312"/>
          <w:sz w:val="32"/>
          <w:szCs w:val="32"/>
        </w:rPr>
      </w:pPr>
      <w:r w:rsidRPr="00DD0237">
        <w:rPr>
          <w:rFonts w:ascii="仿宋_GB2312" w:eastAsia="仿宋_GB2312" w:hAnsi="仿宋_GB2312" w:cs="仿宋_GB2312" w:hint="eastAsia"/>
          <w:sz w:val="32"/>
          <w:szCs w:val="32"/>
        </w:rPr>
        <w:t>项目用地位于顺义区南法信镇顺余东路1号，东北六环（内）石门桥西侧，距南法信地铁站约500米。地块东至南陈路，南至顺于路，西至南法信数据中心，北至假日临空酒店，总用地面积约2.21218公顷。</w:t>
      </w:r>
    </w:p>
    <w:p w14:paraId="37535163" w14:textId="32AC9800" w:rsidR="00DD0237" w:rsidRPr="00DD0237" w:rsidRDefault="00CB7744" w:rsidP="00DD0237">
      <w:pPr>
        <w:pStyle w:val="2"/>
        <w:ind w:leftChars="0" w:left="0" w:firstLine="640"/>
        <w:rPr>
          <w:rFonts w:ascii="仿宋_GB2312" w:eastAsia="仿宋_GB2312" w:hAnsi="仿宋_GB2312" w:cs="仿宋_GB2312"/>
          <w:sz w:val="32"/>
          <w:szCs w:val="32"/>
        </w:rPr>
      </w:pPr>
      <w:r w:rsidRPr="00DD0237">
        <w:rPr>
          <w:rFonts w:ascii="仿宋_GB2312" w:eastAsia="仿宋_GB2312" w:hAnsi="仿宋_GB2312" w:cs="仿宋_GB2312"/>
          <w:noProof/>
          <w:sz w:val="32"/>
          <w:szCs w:val="32"/>
        </w:rPr>
        <w:drawing>
          <wp:inline distT="0" distB="0" distL="0" distR="0" wp14:anchorId="152DF700" wp14:editId="287BDBD1">
            <wp:extent cx="2341245" cy="2082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1245" cy="2082800"/>
                    </a:xfrm>
                    <a:prstGeom prst="rect">
                      <a:avLst/>
                    </a:prstGeom>
                    <a:noFill/>
                    <a:ln>
                      <a:noFill/>
                    </a:ln>
                  </pic:spPr>
                </pic:pic>
              </a:graphicData>
            </a:graphic>
          </wp:inline>
        </w:drawing>
      </w:r>
      <w:r w:rsidRPr="00DD0237">
        <w:rPr>
          <w:rFonts w:ascii="仿宋_GB2312" w:eastAsia="仿宋_GB2312" w:hAnsi="仿宋_GB2312" w:cs="仿宋_GB2312"/>
          <w:noProof/>
          <w:sz w:val="32"/>
          <w:szCs w:val="32"/>
        </w:rPr>
        <w:drawing>
          <wp:inline distT="0" distB="0" distL="0" distR="0" wp14:anchorId="1F6969AF" wp14:editId="3A6349CA">
            <wp:extent cx="3113405" cy="2072005"/>
            <wp:effectExtent l="0" t="0" r="0" b="0"/>
            <wp:docPr id="4" name="图片 60825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82545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3405" cy="2072005"/>
                    </a:xfrm>
                    <a:prstGeom prst="rect">
                      <a:avLst/>
                    </a:prstGeom>
                    <a:noFill/>
                    <a:ln>
                      <a:noFill/>
                    </a:ln>
                  </pic:spPr>
                </pic:pic>
              </a:graphicData>
            </a:graphic>
          </wp:inline>
        </w:drawing>
      </w:r>
    </w:p>
    <w:p w14:paraId="12660727" w14:textId="77777777" w:rsidR="00805651" w:rsidRDefault="00805651" w:rsidP="00805651">
      <w:pPr>
        <w:pStyle w:val="2"/>
        <w:ind w:leftChars="0" w:left="0" w:firstLine="640"/>
        <w:rPr>
          <w:rFonts w:ascii="仿宋_GB2312" w:eastAsia="仿宋_GB2312" w:hAnsi="仿宋_GB2312" w:cs="仿宋_GB2312"/>
          <w:sz w:val="32"/>
          <w:szCs w:val="32"/>
        </w:rPr>
      </w:pPr>
      <w:r w:rsidRPr="00805651">
        <w:rPr>
          <w:rFonts w:ascii="仿宋_GB2312" w:eastAsia="仿宋_GB2312" w:hAnsi="仿宋_GB2312" w:cs="仿宋_GB2312" w:hint="eastAsia"/>
          <w:sz w:val="32"/>
          <w:szCs w:val="32"/>
        </w:rPr>
        <w:t>根据委托方提供的</w:t>
      </w:r>
      <w:r w:rsidR="00C55A89" w:rsidRPr="00C55A89">
        <w:rPr>
          <w:rFonts w:ascii="仿宋_GB2312" w:eastAsia="仿宋_GB2312" w:hAnsi="仿宋_GB2312" w:cs="仿宋_GB2312" w:hint="eastAsia"/>
          <w:sz w:val="32"/>
          <w:szCs w:val="32"/>
        </w:rPr>
        <w:t>根据《国有土地使用证》[</w:t>
      </w:r>
      <w:proofErr w:type="gramStart"/>
      <w:r w:rsidR="00C55A89" w:rsidRPr="00C55A89">
        <w:rPr>
          <w:rFonts w:ascii="仿宋_GB2312" w:eastAsia="仿宋_GB2312" w:hAnsi="仿宋_GB2312" w:cs="仿宋_GB2312" w:hint="eastAsia"/>
          <w:sz w:val="32"/>
          <w:szCs w:val="32"/>
        </w:rPr>
        <w:t>京顺国用</w:t>
      </w:r>
      <w:proofErr w:type="gramEnd"/>
      <w:r w:rsidR="00C55A89" w:rsidRPr="00C55A89">
        <w:rPr>
          <w:rFonts w:ascii="仿宋_GB2312" w:eastAsia="仿宋_GB2312" w:hAnsi="仿宋_GB2312" w:cs="仿宋_GB2312" w:hint="eastAsia"/>
          <w:sz w:val="32"/>
          <w:szCs w:val="32"/>
        </w:rPr>
        <w:t>（2000）字第0176号]、《房屋所有权证》[</w:t>
      </w:r>
      <w:proofErr w:type="gramStart"/>
      <w:r w:rsidR="00C55A89" w:rsidRPr="00C55A89">
        <w:rPr>
          <w:rFonts w:ascii="仿宋_GB2312" w:eastAsia="仿宋_GB2312" w:hAnsi="仿宋_GB2312" w:cs="仿宋_GB2312" w:hint="eastAsia"/>
          <w:sz w:val="32"/>
          <w:szCs w:val="32"/>
        </w:rPr>
        <w:t>京房权证顺国</w:t>
      </w:r>
      <w:proofErr w:type="gramEnd"/>
      <w:r w:rsidR="00C55A89" w:rsidRPr="00C55A89">
        <w:rPr>
          <w:rFonts w:ascii="仿宋_GB2312" w:eastAsia="仿宋_GB2312" w:hAnsi="仿宋_GB2312" w:cs="仿宋_GB2312" w:hint="eastAsia"/>
          <w:sz w:val="32"/>
          <w:szCs w:val="32"/>
        </w:rPr>
        <w:t>字第00328号]，</w:t>
      </w:r>
      <w:r w:rsidR="00C55A89">
        <w:rPr>
          <w:rFonts w:ascii="仿宋_GB2312" w:eastAsia="仿宋_GB2312" w:hAnsi="仿宋_GB2312" w:cs="仿宋_GB2312" w:hint="eastAsia"/>
          <w:sz w:val="32"/>
          <w:szCs w:val="32"/>
        </w:rPr>
        <w:t>咨询</w:t>
      </w:r>
      <w:r w:rsidR="00C55A89" w:rsidRPr="00C55A89">
        <w:rPr>
          <w:rFonts w:ascii="仿宋_GB2312" w:eastAsia="仿宋_GB2312" w:hAnsi="仿宋_GB2312" w:cs="仿宋_GB2312" w:hint="eastAsia"/>
          <w:sz w:val="32"/>
          <w:szCs w:val="32"/>
        </w:rPr>
        <w:t>对象土地面积22121.8平方米，宗地内房屋建筑面积为6546.1平方米，实际容积率为0.3</w:t>
      </w:r>
      <w:r w:rsidR="00DD0237" w:rsidRPr="00DD0237">
        <w:rPr>
          <w:rFonts w:ascii="仿宋_GB2312" w:eastAsia="仿宋_GB2312" w:hAnsi="仿宋_GB2312" w:cs="仿宋_GB2312" w:hint="eastAsia"/>
          <w:sz w:val="32"/>
          <w:szCs w:val="32"/>
        </w:rPr>
        <w:t>。</w:t>
      </w:r>
    </w:p>
    <w:p w14:paraId="6F2D21E1" w14:textId="6F5019AC" w:rsidR="007174ED" w:rsidRDefault="00CB7744" w:rsidP="00010C8D">
      <w:pPr>
        <w:pStyle w:val="2"/>
        <w:ind w:leftChars="0" w:left="0"/>
        <w:jc w:val="center"/>
        <w:rPr>
          <w:noProof/>
        </w:rPr>
      </w:pPr>
      <w:r w:rsidRPr="007B7FEA">
        <w:rPr>
          <w:noProof/>
        </w:rPr>
        <w:lastRenderedPageBreak/>
        <w:drawing>
          <wp:inline distT="0" distB="0" distL="0" distR="0" wp14:anchorId="3E63C94A" wp14:editId="6E05CB2B">
            <wp:extent cx="5576570" cy="294386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6570" cy="2943860"/>
                    </a:xfrm>
                    <a:prstGeom prst="rect">
                      <a:avLst/>
                    </a:prstGeom>
                    <a:noFill/>
                    <a:ln>
                      <a:noFill/>
                    </a:ln>
                  </pic:spPr>
                </pic:pic>
              </a:graphicData>
            </a:graphic>
          </wp:inline>
        </w:drawing>
      </w:r>
    </w:p>
    <w:p w14:paraId="3179B637" w14:textId="67874E7E" w:rsidR="007174ED" w:rsidRPr="00805651" w:rsidRDefault="00CB7744" w:rsidP="00010C8D">
      <w:pPr>
        <w:pStyle w:val="2"/>
        <w:ind w:leftChars="0" w:left="0"/>
        <w:jc w:val="center"/>
        <w:rPr>
          <w:rFonts w:ascii="仿宋_GB2312" w:eastAsia="仿宋_GB2312" w:hAnsi="仿宋_GB2312" w:cs="仿宋_GB2312"/>
          <w:sz w:val="32"/>
          <w:szCs w:val="32"/>
        </w:rPr>
      </w:pPr>
      <w:r w:rsidRPr="007B7FEA">
        <w:rPr>
          <w:noProof/>
        </w:rPr>
        <w:drawing>
          <wp:inline distT="0" distB="0" distL="0" distR="0" wp14:anchorId="2A081845" wp14:editId="3EB2AC43">
            <wp:extent cx="5576570" cy="29019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6570" cy="2901950"/>
                    </a:xfrm>
                    <a:prstGeom prst="rect">
                      <a:avLst/>
                    </a:prstGeom>
                    <a:noFill/>
                    <a:ln>
                      <a:noFill/>
                    </a:ln>
                  </pic:spPr>
                </pic:pic>
              </a:graphicData>
            </a:graphic>
          </wp:inline>
        </w:drawing>
      </w:r>
    </w:p>
    <w:p w14:paraId="25503107" w14:textId="77777777" w:rsidR="007174ED" w:rsidRDefault="007174ED" w:rsidP="007174ED">
      <w:pPr>
        <w:pStyle w:val="a9"/>
        <w:adjustRightInd w:val="0"/>
        <w:snapToGrid w:val="0"/>
        <w:spacing w:before="0" w:after="0" w:line="560" w:lineRule="exact"/>
        <w:ind w:firstLineChars="200" w:firstLine="640"/>
        <w:rPr>
          <w:rFonts w:ascii="仿宋_GB2312" w:eastAsia="仿宋_GB2312" w:hAnsi="仿宋_GB2312" w:cs="仿宋_GB2312"/>
          <w:sz w:val="32"/>
          <w:szCs w:val="32"/>
        </w:rPr>
      </w:pPr>
      <w:bookmarkStart w:id="2" w:name="_Toc11491"/>
      <w:bookmarkStart w:id="3" w:name="_Toc140742462"/>
      <w:r>
        <w:rPr>
          <w:rFonts w:ascii="仿宋_GB2312" w:eastAsia="仿宋_GB2312" w:hAnsi="仿宋_GB2312" w:cs="仿宋_GB2312" w:hint="eastAsia"/>
          <w:sz w:val="32"/>
          <w:szCs w:val="32"/>
        </w:rPr>
        <w:t>项目用地为独立院落，范围内多为工业厂房、办公用房、树木。2</w:t>
      </w:r>
      <w:r>
        <w:rPr>
          <w:rFonts w:ascii="仿宋_GB2312" w:eastAsia="仿宋_GB2312" w:hAnsi="仿宋_GB2312" w:cs="仿宋_GB2312"/>
          <w:sz w:val="32"/>
          <w:szCs w:val="32"/>
        </w:rPr>
        <w:t>016</w:t>
      </w:r>
      <w:r>
        <w:rPr>
          <w:rFonts w:ascii="仿宋_GB2312" w:eastAsia="仿宋_GB2312" w:hAnsi="仿宋_GB2312" w:cs="仿宋_GB2312" w:hint="eastAsia"/>
          <w:sz w:val="32"/>
          <w:szCs w:val="32"/>
        </w:rPr>
        <w:t>年，场地已完成人员及生产腾退，目前处于空置状态。</w:t>
      </w:r>
    </w:p>
    <w:p w14:paraId="1075933E" w14:textId="7686B23C" w:rsidR="007174ED" w:rsidRPr="00A6520D" w:rsidRDefault="007174ED" w:rsidP="007174ED">
      <w:pPr>
        <w:pStyle w:val="a9"/>
        <w:adjustRightInd w:val="0"/>
        <w:snapToGrid w:val="0"/>
        <w:spacing w:before="0" w:after="0"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目前，项目正按照国土部门收储后定向供应给</w:t>
      </w:r>
      <w:r w:rsidR="00D44504">
        <w:rPr>
          <w:rFonts w:ascii="仿宋_GB2312" w:eastAsia="仿宋_GB2312" w:hAnsi="仿宋_GB2312" w:cs="仿宋_GB2312" w:hint="eastAsia"/>
          <w:sz w:val="32"/>
          <w:szCs w:val="32"/>
        </w:rPr>
        <w:t>北京保障房中心有限公司</w:t>
      </w:r>
      <w:r w:rsidR="0042553F">
        <w:rPr>
          <w:rStyle w:val="af5"/>
          <w:rFonts w:ascii="Calibri" w:hAnsi="Calibri" w:cs="Times New Roman"/>
        </w:rPr>
        <w:commentReference w:id="4"/>
      </w:r>
      <w:r>
        <w:rPr>
          <w:rFonts w:ascii="仿宋_GB2312" w:eastAsia="仿宋_GB2312" w:hAnsi="仿宋_GB2312" w:cs="仿宋_GB2312" w:hint="eastAsia"/>
          <w:sz w:val="32"/>
          <w:szCs w:val="32"/>
        </w:rPr>
        <w:t>的路径落实供地手续。</w:t>
      </w:r>
    </w:p>
    <w:p w14:paraId="099E5FC2" w14:textId="77777777" w:rsidR="00F962E2" w:rsidRPr="00CC2F17" w:rsidRDefault="00F962E2">
      <w:pPr>
        <w:pStyle w:val="20"/>
        <w:ind w:firstLine="643"/>
        <w:rPr>
          <w:rFonts w:ascii="仿宋_GB2312" w:eastAsia="仿宋_GB2312"/>
        </w:rPr>
      </w:pPr>
      <w:r w:rsidRPr="00CC2F17">
        <w:rPr>
          <w:rFonts w:ascii="仿宋_GB2312" w:eastAsia="仿宋_GB2312" w:hint="eastAsia"/>
        </w:rPr>
        <w:t>（一）项目选址初判</w:t>
      </w:r>
      <w:bookmarkEnd w:id="2"/>
      <w:bookmarkEnd w:id="3"/>
    </w:p>
    <w:p w14:paraId="1BCC4BBA" w14:textId="77777777" w:rsidR="00AF26FC" w:rsidRDefault="00805651" w:rsidP="00AF26FC">
      <w:pPr>
        <w:pStyle w:val="a9"/>
        <w:adjustRightInd w:val="0"/>
        <w:snapToGrid w:val="0"/>
        <w:spacing w:before="0" w:after="0"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项目位于</w:t>
      </w:r>
      <w:r w:rsidRPr="006310F4">
        <w:rPr>
          <w:rFonts w:ascii="仿宋_GB2312" w:eastAsia="仿宋_GB2312" w:hAnsi="仿宋_GB2312" w:cs="仿宋_GB2312" w:hint="eastAsia"/>
          <w:sz w:val="32"/>
          <w:szCs w:val="32"/>
        </w:rPr>
        <w:t>北京市</w:t>
      </w:r>
      <w:r w:rsidR="00DD0237">
        <w:rPr>
          <w:rFonts w:ascii="仿宋_GB2312" w:eastAsia="仿宋_GB2312" w:hAnsi="仿宋_GB2312" w:cs="仿宋_GB2312" w:hint="eastAsia"/>
          <w:sz w:val="32"/>
          <w:szCs w:val="32"/>
        </w:rPr>
        <w:t>顺义区南法信镇顺余东路1号</w:t>
      </w:r>
      <w:r w:rsidRPr="005C0A8F">
        <w:rPr>
          <w:rFonts w:ascii="仿宋_GB2312" w:eastAsia="仿宋_GB2312" w:hAnsi="仿宋_GB2312" w:cs="仿宋_GB2312" w:hint="eastAsia"/>
          <w:sz w:val="32"/>
          <w:szCs w:val="32"/>
        </w:rPr>
        <w:t>。</w:t>
      </w:r>
      <w:r w:rsidRPr="00805651">
        <w:rPr>
          <w:rFonts w:ascii="仿宋_GB2312" w:eastAsia="仿宋_GB2312" w:hAnsi="仿宋_GB2312" w:cs="仿宋_GB2312" w:hint="eastAsia"/>
          <w:sz w:val="32"/>
          <w:szCs w:val="32"/>
        </w:rPr>
        <w:t>该项目位于北五环至北六环之间，</w:t>
      </w:r>
      <w:r w:rsidR="00C55A89" w:rsidRPr="00DD0237">
        <w:rPr>
          <w:rFonts w:ascii="仿宋_GB2312" w:eastAsia="仿宋_GB2312" w:hAnsi="仿宋_GB2312" w:cs="仿宋_GB2312" w:hint="eastAsia"/>
          <w:sz w:val="32"/>
          <w:szCs w:val="32"/>
        </w:rPr>
        <w:t>东至南陈路，南至顺于路，西至南法信数据中心，北至假日临空酒店</w:t>
      </w:r>
      <w:r w:rsidRPr="005C0A8F">
        <w:rPr>
          <w:rFonts w:ascii="仿宋_GB2312" w:eastAsia="仿宋_GB2312" w:hAnsi="仿宋_GB2312" w:cs="仿宋_GB2312" w:hint="eastAsia"/>
          <w:sz w:val="32"/>
          <w:szCs w:val="32"/>
        </w:rPr>
        <w:t>。</w:t>
      </w:r>
    </w:p>
    <w:p w14:paraId="0781E588" w14:textId="77777777" w:rsidR="00AF26FC" w:rsidRDefault="00AF26FC" w:rsidP="00AF26FC">
      <w:pPr>
        <w:pStyle w:val="a9"/>
        <w:adjustRightInd w:val="0"/>
        <w:snapToGrid w:val="0"/>
        <w:spacing w:before="0" w:after="0"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项目用地所属</w:t>
      </w:r>
      <w:r w:rsidRPr="00F609BF">
        <w:rPr>
          <w:rFonts w:ascii="仿宋_GB2312" w:eastAsia="仿宋_GB2312" w:hAnsi="仿宋_GB2312" w:cs="仿宋_GB2312" w:hint="eastAsia"/>
          <w:sz w:val="32"/>
          <w:szCs w:val="32"/>
        </w:rPr>
        <w:t>南法信组团位于顺义创新产业集群示范区、临</w:t>
      </w:r>
      <w:proofErr w:type="gramStart"/>
      <w:r w:rsidRPr="00F609BF">
        <w:rPr>
          <w:rFonts w:ascii="仿宋_GB2312" w:eastAsia="仿宋_GB2312" w:hAnsi="仿宋_GB2312" w:cs="仿宋_GB2312" w:hint="eastAsia"/>
          <w:sz w:val="32"/>
          <w:szCs w:val="32"/>
        </w:rPr>
        <w:t>空经济</w:t>
      </w:r>
      <w:proofErr w:type="gramEnd"/>
      <w:r w:rsidRPr="00F609BF">
        <w:rPr>
          <w:rFonts w:ascii="仿宋_GB2312" w:eastAsia="仿宋_GB2312" w:hAnsi="仿宋_GB2312" w:cs="仿宋_GB2312" w:hint="eastAsia"/>
          <w:sz w:val="32"/>
          <w:szCs w:val="32"/>
        </w:rPr>
        <w:lastRenderedPageBreak/>
        <w:t>示范区内，创新创业发展轴上</w:t>
      </w:r>
      <w:r>
        <w:rPr>
          <w:rFonts w:ascii="仿宋_GB2312" w:eastAsia="仿宋_GB2312" w:hAnsi="仿宋_GB2312" w:cs="仿宋_GB2312" w:hint="eastAsia"/>
          <w:sz w:val="32"/>
          <w:szCs w:val="32"/>
        </w:rPr>
        <w:t>。</w:t>
      </w:r>
      <w:r w:rsidRPr="00F609BF">
        <w:rPr>
          <w:rFonts w:ascii="仿宋_GB2312" w:eastAsia="仿宋_GB2312" w:hAnsi="仿宋_GB2312" w:cs="仿宋_GB2312" w:hint="eastAsia"/>
          <w:sz w:val="32"/>
          <w:szCs w:val="32"/>
        </w:rPr>
        <w:t>规划应积极培育创新创业空间、完善国际航空枢纽配套服务功能，重点发展临空智慧物流、总部经济</w:t>
      </w:r>
      <w:r>
        <w:rPr>
          <w:rFonts w:ascii="仿宋_GB2312" w:eastAsia="仿宋_GB2312" w:hAnsi="仿宋_GB2312" w:cs="仿宋_GB2312" w:hint="eastAsia"/>
          <w:sz w:val="32"/>
          <w:szCs w:val="32"/>
        </w:rPr>
        <w:t>。</w:t>
      </w:r>
    </w:p>
    <w:p w14:paraId="1D4F4669" w14:textId="77777777" w:rsidR="00AF26FC" w:rsidRDefault="00AF26FC" w:rsidP="00AF26FC">
      <w:pPr>
        <w:pStyle w:val="a9"/>
        <w:adjustRightInd w:val="0"/>
        <w:snapToGrid w:val="0"/>
        <w:spacing w:before="0" w:after="0" w:line="560" w:lineRule="exact"/>
        <w:ind w:firstLineChars="200" w:firstLine="640"/>
        <w:rPr>
          <w:rFonts w:ascii="仿宋_GB2312" w:eastAsia="仿宋_GB2312" w:hAnsi="仿宋_GB2312" w:cs="仿宋_GB2312"/>
          <w:sz w:val="32"/>
          <w:szCs w:val="32"/>
        </w:rPr>
      </w:pPr>
      <w:r w:rsidRPr="00F609BF">
        <w:rPr>
          <w:rFonts w:ascii="仿宋_GB2312" w:eastAsia="仿宋_GB2312" w:hAnsi="仿宋_GB2312" w:cs="仿宋_GB2312" w:hint="eastAsia"/>
          <w:sz w:val="32"/>
          <w:szCs w:val="32"/>
        </w:rPr>
        <w:t>产业功能区企业人才集聚，居住需求较大。</w:t>
      </w:r>
    </w:p>
    <w:p w14:paraId="054CDFDF" w14:textId="7B332593" w:rsidR="00AF26FC" w:rsidRPr="00F609BF" w:rsidRDefault="00CB7744" w:rsidP="00146934">
      <w:pPr>
        <w:pStyle w:val="a9"/>
        <w:adjustRightInd w:val="0"/>
        <w:snapToGrid w:val="0"/>
        <w:spacing w:before="0" w:after="0"/>
        <w:jc w:val="center"/>
        <w:rPr>
          <w:rFonts w:ascii="仿宋_GB2312" w:eastAsia="仿宋_GB2312" w:hAnsi="仿宋_GB2312" w:cs="仿宋_GB2312"/>
          <w:sz w:val="32"/>
          <w:szCs w:val="32"/>
        </w:rPr>
      </w:pPr>
      <w:r w:rsidRPr="000A58EB">
        <w:rPr>
          <w:noProof/>
        </w:rPr>
        <w:drawing>
          <wp:inline distT="0" distB="0" distL="0" distR="0" wp14:anchorId="1397E3AA" wp14:editId="0C051780">
            <wp:extent cx="5518150" cy="212471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8150" cy="2124710"/>
                    </a:xfrm>
                    <a:prstGeom prst="rect">
                      <a:avLst/>
                    </a:prstGeom>
                    <a:noFill/>
                    <a:ln>
                      <a:noFill/>
                    </a:ln>
                  </pic:spPr>
                </pic:pic>
              </a:graphicData>
            </a:graphic>
          </wp:inline>
        </w:drawing>
      </w:r>
    </w:p>
    <w:p w14:paraId="71352A8D" w14:textId="77777777" w:rsidR="00AF26FC" w:rsidRDefault="00AF26FC" w:rsidP="00AF26FC">
      <w:pPr>
        <w:pStyle w:val="a9"/>
        <w:adjustRightInd w:val="0"/>
        <w:snapToGrid w:val="0"/>
        <w:spacing w:before="0" w:after="0"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用地</w:t>
      </w:r>
      <w:r w:rsidRPr="00F609BF">
        <w:rPr>
          <w:rFonts w:ascii="仿宋_GB2312" w:eastAsia="仿宋_GB2312" w:hAnsi="仿宋_GB2312" w:cs="仿宋_GB2312" w:hint="eastAsia"/>
          <w:sz w:val="32"/>
          <w:szCs w:val="32"/>
        </w:rPr>
        <w:t>3公里范围内产业片区主要集中在南法信组团，以航空物流、商务楼宇、工业企业为主，就业人口密集，居住需求较大。</w:t>
      </w:r>
      <w:r w:rsidRPr="00DE314E">
        <w:rPr>
          <w:rFonts w:ascii="仿宋_GB2312" w:eastAsia="仿宋_GB2312" w:hAnsi="仿宋_GB2312" w:cs="仿宋_GB2312" w:hint="eastAsia"/>
          <w:sz w:val="32"/>
          <w:szCs w:val="32"/>
        </w:rPr>
        <w:t>项目3公里范围可出租房源</w:t>
      </w:r>
      <w:r w:rsidR="00146934">
        <w:rPr>
          <w:rFonts w:ascii="仿宋_GB2312" w:eastAsia="仿宋_GB2312" w:hAnsi="仿宋_GB2312" w:cs="仿宋_GB2312" w:hint="eastAsia"/>
          <w:sz w:val="32"/>
          <w:szCs w:val="32"/>
        </w:rPr>
        <w:t>较少</w:t>
      </w:r>
      <w:r w:rsidRPr="00DE314E">
        <w:rPr>
          <w:rFonts w:ascii="仿宋_GB2312" w:eastAsia="仿宋_GB2312" w:hAnsi="仿宋_GB2312" w:cs="仿宋_GB2312" w:hint="eastAsia"/>
          <w:sz w:val="32"/>
          <w:szCs w:val="32"/>
        </w:rPr>
        <w:t>，在租房</w:t>
      </w:r>
      <w:proofErr w:type="gramStart"/>
      <w:r w:rsidRPr="00DE314E">
        <w:rPr>
          <w:rFonts w:ascii="仿宋_GB2312" w:eastAsia="仿宋_GB2312" w:hAnsi="仿宋_GB2312" w:cs="仿宋_GB2312" w:hint="eastAsia"/>
          <w:sz w:val="32"/>
          <w:szCs w:val="32"/>
        </w:rPr>
        <w:t>源数量</w:t>
      </w:r>
      <w:proofErr w:type="gramEnd"/>
      <w:r w:rsidRPr="00DE314E">
        <w:rPr>
          <w:rFonts w:ascii="仿宋_GB2312" w:eastAsia="仿宋_GB2312" w:hAnsi="仿宋_GB2312" w:cs="仿宋_GB2312" w:hint="eastAsia"/>
          <w:sz w:val="32"/>
          <w:szCs w:val="32"/>
        </w:rPr>
        <w:t>不足</w:t>
      </w:r>
      <w:r>
        <w:rPr>
          <w:rFonts w:ascii="仿宋_GB2312" w:eastAsia="仿宋_GB2312" w:hAnsi="仿宋_GB2312" w:cs="仿宋_GB2312" w:hint="eastAsia"/>
          <w:sz w:val="32"/>
          <w:szCs w:val="32"/>
        </w:rPr>
        <w:t>，</w:t>
      </w:r>
      <w:r w:rsidRPr="00DE314E">
        <w:rPr>
          <w:rFonts w:ascii="仿宋_GB2312" w:eastAsia="仿宋_GB2312" w:hAnsi="仿宋_GB2312" w:cs="仿宋_GB2312" w:hint="eastAsia"/>
          <w:sz w:val="32"/>
          <w:szCs w:val="32"/>
        </w:rPr>
        <w:t>主要为住宅小区、商住楼及少量的村庄居民点</w:t>
      </w:r>
      <w:r>
        <w:rPr>
          <w:rFonts w:ascii="仿宋_GB2312" w:eastAsia="仿宋_GB2312" w:hAnsi="仿宋_GB2312" w:cs="仿宋_GB2312" w:hint="eastAsia"/>
          <w:sz w:val="32"/>
          <w:szCs w:val="32"/>
        </w:rPr>
        <w:t>，普遍存在品质差、户型不匹配的问题。</w:t>
      </w:r>
    </w:p>
    <w:p w14:paraId="1FAE5A70" w14:textId="3287FC9E" w:rsidR="00AF26FC" w:rsidRPr="00DE314E" w:rsidRDefault="00CB7744" w:rsidP="00AF26FC">
      <w:pPr>
        <w:pStyle w:val="a9"/>
        <w:adjustRightInd w:val="0"/>
        <w:snapToGrid w:val="0"/>
        <w:spacing w:before="0" w:after="0"/>
        <w:ind w:firstLine="420"/>
        <w:jc w:val="center"/>
        <w:rPr>
          <w:rFonts w:ascii="仿宋_GB2312" w:eastAsia="仿宋_GB2312" w:hAnsi="仿宋_GB2312" w:cs="仿宋_GB2312"/>
          <w:sz w:val="32"/>
          <w:szCs w:val="32"/>
        </w:rPr>
      </w:pPr>
      <w:r w:rsidRPr="000A58EB">
        <w:rPr>
          <w:noProof/>
        </w:rPr>
        <w:drawing>
          <wp:inline distT="0" distB="0" distL="0" distR="0" wp14:anchorId="4505A702" wp14:editId="09548F2B">
            <wp:extent cx="2431415" cy="235712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1415" cy="2357120"/>
                    </a:xfrm>
                    <a:prstGeom prst="rect">
                      <a:avLst/>
                    </a:prstGeom>
                    <a:noFill/>
                    <a:ln>
                      <a:noFill/>
                    </a:ln>
                  </pic:spPr>
                </pic:pic>
              </a:graphicData>
            </a:graphic>
          </wp:inline>
        </w:drawing>
      </w:r>
      <w:r w:rsidR="00AF26FC">
        <w:rPr>
          <w:noProof/>
        </w:rPr>
        <w:t xml:space="preserve"> </w:t>
      </w:r>
      <w:r w:rsidRPr="000A58EB">
        <w:rPr>
          <w:noProof/>
        </w:rPr>
        <w:drawing>
          <wp:inline distT="0" distB="0" distL="0" distR="0" wp14:anchorId="04E4BEB0" wp14:editId="18A83DB9">
            <wp:extent cx="2632075" cy="235204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075" cy="2352040"/>
                    </a:xfrm>
                    <a:prstGeom prst="rect">
                      <a:avLst/>
                    </a:prstGeom>
                    <a:noFill/>
                    <a:ln>
                      <a:noFill/>
                    </a:ln>
                  </pic:spPr>
                </pic:pic>
              </a:graphicData>
            </a:graphic>
          </wp:inline>
        </w:drawing>
      </w:r>
    </w:p>
    <w:p w14:paraId="7ED02DDC" w14:textId="77777777" w:rsidR="00F962E2" w:rsidRDefault="00F962E2" w:rsidP="00577431">
      <w:pPr>
        <w:adjustRightInd w:val="0"/>
        <w:snapToGrid w:val="0"/>
      </w:pPr>
    </w:p>
    <w:p w14:paraId="137C5373" w14:textId="77777777" w:rsidR="00F962E2" w:rsidRPr="00CC2F17" w:rsidRDefault="00F962E2">
      <w:pPr>
        <w:pStyle w:val="20"/>
        <w:ind w:firstLine="643"/>
        <w:rPr>
          <w:rFonts w:ascii="仿宋_GB2312" w:eastAsia="仿宋_GB2312"/>
        </w:rPr>
      </w:pPr>
      <w:bookmarkStart w:id="5" w:name="_Toc27968"/>
      <w:bookmarkStart w:id="6" w:name="_Toc140742463"/>
      <w:r w:rsidRPr="00CC2F17">
        <w:rPr>
          <w:rFonts w:ascii="仿宋_GB2312" w:eastAsia="仿宋_GB2312" w:hint="eastAsia"/>
        </w:rPr>
        <w:t>（二）项目调研情况</w:t>
      </w:r>
      <w:bookmarkEnd w:id="5"/>
      <w:bookmarkEnd w:id="6"/>
    </w:p>
    <w:p w14:paraId="239A2671" w14:textId="77777777" w:rsidR="004A271D" w:rsidRPr="004A271D" w:rsidRDefault="004A271D" w:rsidP="004A271D">
      <w:pPr>
        <w:adjustRightInd w:val="0"/>
        <w:snapToGrid w:val="0"/>
        <w:spacing w:line="560" w:lineRule="exact"/>
        <w:ind w:firstLineChars="200" w:firstLine="640"/>
        <w:rPr>
          <w:rFonts w:ascii="仿宋_GB2312" w:eastAsia="仿宋_GB2312" w:hAnsi="仿宋_GB2312" w:cs="仿宋_GB2312"/>
          <w:sz w:val="32"/>
          <w:szCs w:val="32"/>
        </w:rPr>
      </w:pPr>
      <w:r w:rsidRPr="004A271D">
        <w:rPr>
          <w:rFonts w:ascii="仿宋_GB2312" w:eastAsia="仿宋_GB2312" w:hAnsi="仿宋_GB2312" w:cs="仿宋_GB2312" w:hint="eastAsia"/>
          <w:sz w:val="32"/>
          <w:szCs w:val="32"/>
        </w:rPr>
        <w:t>项目用地为独立院落，范围内多为工业厂房、办公用房、树木。目前，场地已完成人员及生产腾退，处于空置状态。其中南侧</w:t>
      </w:r>
      <w:r>
        <w:rPr>
          <w:rFonts w:ascii="仿宋_GB2312" w:eastAsia="仿宋_GB2312" w:hAnsi="仿宋_GB2312" w:cs="仿宋_GB2312" w:hint="eastAsia"/>
          <w:sz w:val="32"/>
          <w:szCs w:val="32"/>
        </w:rPr>
        <w:t>顺于路</w:t>
      </w:r>
      <w:r w:rsidRPr="004A271D">
        <w:rPr>
          <w:rFonts w:ascii="仿宋_GB2312" w:eastAsia="仿宋_GB2312" w:hAnsi="仿宋_GB2312" w:cs="仿宋_GB2312" w:hint="eastAsia"/>
          <w:sz w:val="32"/>
          <w:szCs w:val="32"/>
        </w:rPr>
        <w:t>、东侧南陈路，路况较好。本项目周边已建成、社区完善度较好的小区有华英园、马可汇、旭辉26街区、牡丹园、石门苑、玉兰苑、前进花园等；</w:t>
      </w:r>
      <w:r w:rsidRPr="004A271D">
        <w:rPr>
          <w:rFonts w:ascii="仿宋_GB2312" w:eastAsia="仿宋_GB2312" w:hAnsi="仿宋_GB2312" w:cs="仿宋_GB2312" w:hint="eastAsia"/>
          <w:sz w:val="32"/>
          <w:szCs w:val="32"/>
        </w:rPr>
        <w:lastRenderedPageBreak/>
        <w:t>周边</w:t>
      </w:r>
      <w:r w:rsidRPr="004A271D">
        <w:rPr>
          <w:rFonts w:ascii="仿宋_GB2312" w:eastAsia="仿宋_GB2312" w:hAnsi="仿宋_GB2312" w:cs="仿宋_GB2312"/>
          <w:sz w:val="32"/>
          <w:szCs w:val="32"/>
        </w:rPr>
        <w:t>2</w:t>
      </w:r>
      <w:r w:rsidRPr="004A271D">
        <w:rPr>
          <w:rFonts w:ascii="仿宋_GB2312" w:eastAsia="仿宋_GB2312" w:hAnsi="仿宋_GB2312" w:cs="仿宋_GB2312" w:hint="eastAsia"/>
          <w:sz w:val="32"/>
          <w:szCs w:val="32"/>
        </w:rPr>
        <w:t>公里范围内有北京农商银行（南法信支行）、邮政储蓄银行（南法信营业所）、南法信镇社区卫生服务站等公共服务配套设施。</w:t>
      </w:r>
    </w:p>
    <w:p w14:paraId="6BC17159" w14:textId="77777777" w:rsidR="004A271D" w:rsidRPr="004A271D" w:rsidRDefault="004A271D" w:rsidP="004A271D">
      <w:pPr>
        <w:adjustRightInd w:val="0"/>
        <w:snapToGrid w:val="0"/>
        <w:spacing w:line="560" w:lineRule="exact"/>
        <w:ind w:firstLineChars="200" w:firstLine="640"/>
        <w:rPr>
          <w:rFonts w:ascii="仿宋_GB2312" w:eastAsia="仿宋_GB2312" w:hAnsi="仿宋_GB2312" w:cs="仿宋_GB2312"/>
          <w:sz w:val="32"/>
          <w:szCs w:val="32"/>
        </w:rPr>
      </w:pPr>
      <w:r w:rsidRPr="004A271D">
        <w:rPr>
          <w:rFonts w:ascii="仿宋_GB2312" w:eastAsia="仿宋_GB2312" w:hAnsi="仿宋_GB2312" w:cs="仿宋_GB2312"/>
          <w:sz w:val="32"/>
          <w:szCs w:val="32"/>
        </w:rPr>
        <w:t>目前，项目周边公共配套情况具体情况为：</w:t>
      </w:r>
    </w:p>
    <w:p w14:paraId="77265B4A" w14:textId="77777777" w:rsidR="004A271D" w:rsidRPr="004A271D" w:rsidRDefault="004A271D" w:rsidP="004A271D">
      <w:pPr>
        <w:pStyle w:val="a9"/>
        <w:adjustRightInd w:val="0"/>
        <w:snapToGrid w:val="0"/>
        <w:spacing w:before="0" w:after="0" w:line="560" w:lineRule="exact"/>
        <w:ind w:firstLineChars="200" w:firstLine="640"/>
        <w:rPr>
          <w:rFonts w:ascii="仿宋_GB2312" w:eastAsia="仿宋_GB2312" w:hAnsi="仿宋_GB2312" w:cs="仿宋_GB2312"/>
          <w:sz w:val="32"/>
          <w:szCs w:val="32"/>
        </w:rPr>
      </w:pPr>
      <w:r w:rsidRPr="004A271D">
        <w:rPr>
          <w:rFonts w:ascii="仿宋_GB2312" w:eastAsia="仿宋_GB2312" w:hAnsi="仿宋_GB2312" w:cs="仿宋_GB2312"/>
          <w:sz w:val="32"/>
          <w:szCs w:val="32"/>
        </w:rPr>
        <w:t>交通：项目所在位置道路较密集，</w:t>
      </w:r>
      <w:r w:rsidRPr="004A271D">
        <w:rPr>
          <w:rFonts w:ascii="仿宋_GB2312" w:eastAsia="仿宋_GB2312" w:hAnsi="仿宋_GB2312" w:cs="仿宋_GB2312" w:hint="eastAsia"/>
          <w:sz w:val="32"/>
          <w:szCs w:val="32"/>
        </w:rPr>
        <w:t>临近城市次干道——</w:t>
      </w:r>
      <w:r>
        <w:rPr>
          <w:rFonts w:ascii="仿宋_GB2312" w:eastAsia="仿宋_GB2312" w:hAnsi="仿宋_GB2312" w:cs="仿宋_GB2312" w:hint="eastAsia"/>
          <w:sz w:val="32"/>
          <w:szCs w:val="32"/>
        </w:rPr>
        <w:t>顺于路</w:t>
      </w:r>
      <w:r w:rsidRPr="004A271D">
        <w:rPr>
          <w:rFonts w:ascii="仿宋_GB2312" w:eastAsia="仿宋_GB2312" w:hAnsi="仿宋_GB2312" w:cs="仿宋_GB2312" w:hint="eastAsia"/>
          <w:sz w:val="32"/>
          <w:szCs w:val="32"/>
        </w:rPr>
        <w:t>、周边有顺</w:t>
      </w:r>
      <w:r w:rsidRPr="004A271D">
        <w:rPr>
          <w:rFonts w:ascii="仿宋_GB2312" w:eastAsia="仿宋_GB2312" w:hAnsi="仿宋_GB2312" w:cs="仿宋_GB2312"/>
          <w:sz w:val="32"/>
          <w:szCs w:val="32"/>
        </w:rPr>
        <w:t>2路、顺27路、顺28路、顺38路、顺43路、顺59路、顺60路等多条公交线路，距地铁15号线（南法信站）约500米</w:t>
      </w:r>
      <w:r w:rsidRPr="004A271D">
        <w:rPr>
          <w:rFonts w:ascii="仿宋_GB2312" w:eastAsia="仿宋_GB2312" w:hAnsi="仿宋_GB2312" w:cs="仿宋_GB2312" w:hint="eastAsia"/>
          <w:sz w:val="32"/>
          <w:szCs w:val="32"/>
        </w:rPr>
        <w:t>；</w:t>
      </w:r>
    </w:p>
    <w:p w14:paraId="15891EBF" w14:textId="77777777" w:rsidR="004A271D" w:rsidRPr="004A271D" w:rsidRDefault="004A271D" w:rsidP="004A271D">
      <w:pPr>
        <w:adjustRightInd w:val="0"/>
        <w:snapToGrid w:val="0"/>
        <w:spacing w:line="560" w:lineRule="exact"/>
        <w:ind w:firstLineChars="200" w:firstLine="640"/>
        <w:rPr>
          <w:rFonts w:ascii="仿宋_GB2312" w:eastAsia="仿宋_GB2312" w:hAnsi="仿宋_GB2312" w:cs="仿宋_GB2312"/>
          <w:sz w:val="32"/>
          <w:szCs w:val="32"/>
        </w:rPr>
      </w:pPr>
      <w:r w:rsidRPr="004A271D">
        <w:rPr>
          <w:rFonts w:ascii="仿宋_GB2312" w:eastAsia="仿宋_GB2312" w:hAnsi="仿宋_GB2312" w:cs="仿宋_GB2312"/>
          <w:sz w:val="32"/>
          <w:szCs w:val="32"/>
        </w:rPr>
        <w:t>商业：</w:t>
      </w:r>
      <w:r w:rsidRPr="004A271D">
        <w:rPr>
          <w:rFonts w:ascii="仿宋_GB2312" w:eastAsia="仿宋_GB2312" w:hAnsi="仿宋_GB2312" w:cs="仿宋_GB2312" w:hint="eastAsia"/>
          <w:sz w:val="32"/>
          <w:szCs w:val="32"/>
        </w:rPr>
        <w:t>所在区域商业综合体较少，仅有华联购物中心（文丽</w:t>
      </w:r>
      <w:proofErr w:type="gramStart"/>
      <w:r w:rsidRPr="004A271D">
        <w:rPr>
          <w:rFonts w:ascii="仿宋_GB2312" w:eastAsia="仿宋_GB2312" w:hAnsi="仿宋_GB2312" w:cs="仿宋_GB2312" w:hint="eastAsia"/>
          <w:sz w:val="32"/>
          <w:szCs w:val="32"/>
        </w:rPr>
        <w:t>娟</w:t>
      </w:r>
      <w:proofErr w:type="gramEnd"/>
      <w:r w:rsidRPr="004A271D">
        <w:rPr>
          <w:rFonts w:ascii="仿宋_GB2312" w:eastAsia="仿宋_GB2312" w:hAnsi="仿宋_GB2312" w:cs="仿宋_GB2312" w:hint="eastAsia"/>
          <w:sz w:val="32"/>
          <w:szCs w:val="32"/>
        </w:rPr>
        <w:t>店）、世纪家家福超市（新平大街）等小型商业购物场所，仅有的大中型购物场所奥特莱斯购物广场距离本项目约</w:t>
      </w:r>
      <w:r w:rsidRPr="004A271D">
        <w:rPr>
          <w:rFonts w:ascii="仿宋_GB2312" w:eastAsia="仿宋_GB2312" w:hAnsi="仿宋_GB2312" w:cs="仿宋_GB2312"/>
          <w:sz w:val="32"/>
          <w:szCs w:val="32"/>
        </w:rPr>
        <w:t>3</w:t>
      </w:r>
      <w:r w:rsidRPr="004A271D">
        <w:rPr>
          <w:rFonts w:ascii="仿宋_GB2312" w:eastAsia="仿宋_GB2312" w:hAnsi="仿宋_GB2312" w:cs="仿宋_GB2312" w:hint="eastAsia"/>
          <w:sz w:val="32"/>
          <w:szCs w:val="32"/>
        </w:rPr>
        <w:t>公里</w:t>
      </w:r>
      <w:r w:rsidRPr="004A271D">
        <w:rPr>
          <w:rFonts w:ascii="仿宋_GB2312" w:eastAsia="仿宋_GB2312" w:hAnsi="仿宋_GB2312" w:cs="仿宋_GB2312"/>
          <w:sz w:val="32"/>
          <w:szCs w:val="32"/>
        </w:rPr>
        <w:t>；</w:t>
      </w:r>
    </w:p>
    <w:p w14:paraId="486D386A" w14:textId="77777777" w:rsidR="004A271D" w:rsidRPr="004A271D" w:rsidRDefault="004A271D" w:rsidP="004A271D">
      <w:pPr>
        <w:adjustRightInd w:val="0"/>
        <w:snapToGrid w:val="0"/>
        <w:spacing w:line="560" w:lineRule="exact"/>
        <w:ind w:firstLineChars="200" w:firstLine="640"/>
        <w:rPr>
          <w:rFonts w:ascii="仿宋_GB2312" w:eastAsia="仿宋_GB2312" w:hAnsi="仿宋_GB2312" w:cs="仿宋_GB2312"/>
          <w:sz w:val="32"/>
          <w:szCs w:val="32"/>
        </w:rPr>
      </w:pPr>
      <w:r w:rsidRPr="004A271D">
        <w:rPr>
          <w:rFonts w:ascii="仿宋_GB2312" w:eastAsia="仿宋_GB2312" w:hAnsi="仿宋_GB2312" w:cs="仿宋_GB2312"/>
          <w:sz w:val="32"/>
          <w:szCs w:val="32"/>
        </w:rPr>
        <w:t>教育：</w:t>
      </w:r>
      <w:r w:rsidRPr="004A271D">
        <w:rPr>
          <w:rFonts w:ascii="仿宋_GB2312" w:eastAsia="仿宋_GB2312" w:hAnsi="仿宋_GB2312" w:cs="仿宋_GB2312" w:hint="eastAsia"/>
          <w:sz w:val="32"/>
          <w:szCs w:val="32"/>
        </w:rPr>
        <w:t>周边2</w:t>
      </w:r>
      <w:r w:rsidRPr="004A271D">
        <w:rPr>
          <w:rFonts w:ascii="仿宋_GB2312" w:eastAsia="仿宋_GB2312" w:hAnsi="仿宋_GB2312" w:cs="仿宋_GB2312"/>
          <w:sz w:val="32"/>
          <w:szCs w:val="32"/>
        </w:rPr>
        <w:t>公里范围内有</w:t>
      </w:r>
      <w:r w:rsidRPr="004A271D">
        <w:rPr>
          <w:rFonts w:ascii="仿宋_GB2312" w:eastAsia="仿宋_GB2312" w:hAnsi="仿宋_GB2312" w:cs="仿宋_GB2312" w:hint="eastAsia"/>
          <w:sz w:val="32"/>
          <w:szCs w:val="32"/>
        </w:rPr>
        <w:t>南法信中心幼儿园、南法信中心小学、北京市顺义区第二中学等学校；</w:t>
      </w:r>
      <w:r w:rsidRPr="004A271D">
        <w:rPr>
          <w:rFonts w:ascii="仿宋_GB2312" w:eastAsia="仿宋_GB2312" w:hAnsi="仿宋_GB2312" w:cs="仿宋_GB2312"/>
          <w:sz w:val="32"/>
          <w:szCs w:val="32"/>
        </w:rPr>
        <w:t xml:space="preserve"> </w:t>
      </w:r>
    </w:p>
    <w:p w14:paraId="211A08BC" w14:textId="77777777" w:rsidR="00AB0887" w:rsidRDefault="004A271D" w:rsidP="004A271D">
      <w:pPr>
        <w:adjustRightInd w:val="0"/>
        <w:snapToGrid w:val="0"/>
        <w:spacing w:line="560" w:lineRule="exact"/>
        <w:ind w:firstLineChars="200" w:firstLine="640"/>
        <w:rPr>
          <w:rFonts w:ascii="仿宋_GB2312" w:eastAsia="仿宋_GB2312" w:hAnsi="仿宋_GB2312" w:cs="仿宋_GB2312"/>
          <w:sz w:val="32"/>
          <w:szCs w:val="32"/>
        </w:rPr>
      </w:pPr>
      <w:r w:rsidRPr="004A271D">
        <w:rPr>
          <w:rFonts w:ascii="仿宋_GB2312" w:eastAsia="仿宋_GB2312" w:hAnsi="仿宋_GB2312" w:cs="仿宋_GB2312"/>
          <w:sz w:val="32"/>
          <w:szCs w:val="32"/>
        </w:rPr>
        <w:t>景观及人文资源：</w:t>
      </w:r>
      <w:r w:rsidRPr="004A271D">
        <w:rPr>
          <w:rFonts w:ascii="仿宋_GB2312" w:eastAsia="仿宋_GB2312" w:hAnsi="仿宋_GB2312" w:cs="仿宋_GB2312" w:hint="eastAsia"/>
          <w:sz w:val="32"/>
          <w:szCs w:val="32"/>
        </w:rPr>
        <w:t>项目周边2公里范围内有小中河、城北减河等多条水系，国家新闻出版广电总局研修学院等人文资源</w:t>
      </w:r>
      <w:r w:rsidRPr="004A271D">
        <w:rPr>
          <w:rFonts w:ascii="仿宋_GB2312" w:eastAsia="仿宋_GB2312" w:hAnsi="仿宋_GB2312" w:cs="仿宋_GB2312"/>
          <w:sz w:val="32"/>
          <w:szCs w:val="32"/>
        </w:rPr>
        <w:t>。</w:t>
      </w:r>
    </w:p>
    <w:p w14:paraId="7ECDE00C" w14:textId="27C1D72E" w:rsidR="007174ED" w:rsidRDefault="00CB7744" w:rsidP="007174ED">
      <w:pPr>
        <w:pStyle w:val="2"/>
        <w:jc w:val="center"/>
        <w:rPr>
          <w:rFonts w:ascii="仿宋_GB2312" w:eastAsia="仿宋_GB2312" w:hAnsi="仿宋_GB2312" w:cs="仿宋_GB2312"/>
          <w:sz w:val="32"/>
          <w:szCs w:val="32"/>
        </w:rPr>
      </w:pPr>
      <w:r w:rsidRPr="007B7FEA">
        <w:rPr>
          <w:noProof/>
        </w:rPr>
        <w:drawing>
          <wp:inline distT="0" distB="0" distL="0" distR="0" wp14:anchorId="567419F0" wp14:editId="6152277D">
            <wp:extent cx="3134360" cy="257429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4360" cy="2574290"/>
                    </a:xfrm>
                    <a:prstGeom prst="rect">
                      <a:avLst/>
                    </a:prstGeom>
                    <a:noFill/>
                    <a:ln>
                      <a:noFill/>
                    </a:ln>
                  </pic:spPr>
                </pic:pic>
              </a:graphicData>
            </a:graphic>
          </wp:inline>
        </w:drawing>
      </w:r>
    </w:p>
    <w:p w14:paraId="3B191EB3" w14:textId="77777777" w:rsidR="00265EFF" w:rsidRPr="00010C8D" w:rsidRDefault="00F962E2" w:rsidP="00010C8D">
      <w:pPr>
        <w:pStyle w:val="1"/>
      </w:pPr>
      <w:bookmarkStart w:id="7" w:name="_Toc140742464"/>
      <w:bookmarkStart w:id="8" w:name="_Toc16707"/>
      <w:r>
        <w:rPr>
          <w:rFonts w:hint="eastAsia"/>
        </w:rPr>
        <w:t>二、项目初步</w:t>
      </w:r>
      <w:r w:rsidR="00B90EC2">
        <w:rPr>
          <w:rFonts w:hint="eastAsia"/>
        </w:rPr>
        <w:t>收购补偿方案研究</w:t>
      </w:r>
      <w:bookmarkEnd w:id="7"/>
    </w:p>
    <w:p w14:paraId="4DBB9A0F" w14:textId="77777777" w:rsidR="004A271D" w:rsidRPr="00010C8D" w:rsidRDefault="004A271D" w:rsidP="00010C8D">
      <w:pPr>
        <w:adjustRightInd w:val="0"/>
        <w:snapToGrid w:val="0"/>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sz w:val="32"/>
          <w:szCs w:val="32"/>
        </w:rPr>
        <w:t>项目位于</w:t>
      </w:r>
      <w:r w:rsidRPr="00010C8D">
        <w:rPr>
          <w:rFonts w:ascii="仿宋_GB2312" w:eastAsia="仿宋_GB2312" w:hAnsi="仿宋_GB2312" w:cs="仿宋_GB2312" w:hint="eastAsia"/>
          <w:sz w:val="32"/>
          <w:szCs w:val="32"/>
        </w:rPr>
        <w:t>顺义区</w:t>
      </w:r>
      <w:r w:rsidRPr="00010C8D">
        <w:rPr>
          <w:rFonts w:ascii="仿宋_GB2312" w:eastAsia="仿宋_GB2312" w:hAnsi="仿宋_GB2312" w:cs="仿宋_GB2312"/>
          <w:sz w:val="32"/>
          <w:szCs w:val="32"/>
        </w:rPr>
        <w:t>，</w:t>
      </w:r>
      <w:r w:rsidRPr="00010C8D">
        <w:rPr>
          <w:rFonts w:ascii="仿宋_GB2312" w:eastAsia="仿宋_GB2312" w:hAnsi="仿宋_GB2312" w:cs="仿宋_GB2312" w:hint="eastAsia"/>
          <w:sz w:val="32"/>
          <w:szCs w:val="32"/>
        </w:rPr>
        <w:t>距北京市区约</w:t>
      </w:r>
      <w:r w:rsidRPr="00010C8D">
        <w:rPr>
          <w:rFonts w:ascii="仿宋_GB2312" w:eastAsia="仿宋_GB2312" w:hAnsi="仿宋_GB2312" w:cs="仿宋_GB2312"/>
          <w:sz w:val="32"/>
          <w:szCs w:val="32"/>
        </w:rPr>
        <w:t>20公里，距</w:t>
      </w:r>
      <w:r w:rsidRPr="00010C8D">
        <w:rPr>
          <w:rFonts w:ascii="仿宋_GB2312" w:eastAsia="仿宋_GB2312" w:hAnsi="仿宋_GB2312" w:cs="仿宋_GB2312" w:hint="eastAsia"/>
          <w:sz w:val="32"/>
          <w:szCs w:val="32"/>
        </w:rPr>
        <w:t>北京首都</w:t>
      </w:r>
      <w:r w:rsidRPr="00010C8D">
        <w:rPr>
          <w:rFonts w:ascii="仿宋_GB2312" w:eastAsia="仿宋_GB2312" w:hAnsi="仿宋_GB2312" w:cs="仿宋_GB2312"/>
          <w:sz w:val="32"/>
          <w:szCs w:val="32"/>
        </w:rPr>
        <w:t>国际机场</w:t>
      </w:r>
      <w:r w:rsidRPr="00010C8D">
        <w:rPr>
          <w:rFonts w:ascii="仿宋_GB2312" w:eastAsia="仿宋_GB2312" w:hAnsi="仿宋_GB2312" w:cs="仿宋_GB2312" w:hint="eastAsia"/>
          <w:sz w:val="32"/>
          <w:szCs w:val="32"/>
        </w:rPr>
        <w:t>直线距离约5</w:t>
      </w:r>
      <w:r w:rsidRPr="00010C8D">
        <w:rPr>
          <w:rFonts w:ascii="仿宋_GB2312" w:eastAsia="仿宋_GB2312" w:hAnsi="仿宋_GB2312" w:cs="仿宋_GB2312"/>
          <w:sz w:val="32"/>
          <w:szCs w:val="32"/>
        </w:rPr>
        <w:t>公里，主要交通线路有</w:t>
      </w:r>
      <w:r w:rsidRPr="00010C8D">
        <w:rPr>
          <w:rFonts w:ascii="仿宋_GB2312" w:eastAsia="仿宋_GB2312" w:hAnsi="仿宋_GB2312" w:cs="仿宋_GB2312" w:hint="eastAsia"/>
          <w:sz w:val="32"/>
          <w:szCs w:val="32"/>
        </w:rPr>
        <w:t>六环路</w:t>
      </w:r>
      <w:r w:rsidRPr="00010C8D">
        <w:rPr>
          <w:rFonts w:ascii="仿宋_GB2312" w:eastAsia="仿宋_GB2312" w:hAnsi="仿宋_GB2312" w:cs="仿宋_GB2312"/>
          <w:sz w:val="32"/>
          <w:szCs w:val="32"/>
        </w:rPr>
        <w:t>、</w:t>
      </w:r>
      <w:r w:rsidRPr="00010C8D">
        <w:rPr>
          <w:rFonts w:ascii="仿宋_GB2312" w:eastAsia="仿宋_GB2312" w:hAnsi="仿宋_GB2312" w:cs="仿宋_GB2312" w:hint="eastAsia"/>
          <w:sz w:val="32"/>
          <w:szCs w:val="32"/>
        </w:rPr>
        <w:t>机场北线高速</w:t>
      </w:r>
      <w:r w:rsidRPr="00010C8D">
        <w:rPr>
          <w:rFonts w:ascii="仿宋_GB2312" w:eastAsia="仿宋_GB2312" w:hAnsi="仿宋_GB2312" w:cs="仿宋_GB2312"/>
          <w:sz w:val="32"/>
          <w:szCs w:val="32"/>
        </w:rPr>
        <w:t>、</w:t>
      </w:r>
      <w:r w:rsidRPr="00010C8D">
        <w:rPr>
          <w:rFonts w:ascii="仿宋_GB2312" w:eastAsia="仿宋_GB2312" w:hAnsi="仿宋_GB2312" w:cs="仿宋_GB2312" w:hint="eastAsia"/>
          <w:sz w:val="32"/>
          <w:szCs w:val="32"/>
        </w:rPr>
        <w:t>顺于</w:t>
      </w:r>
      <w:r w:rsidRPr="00010C8D">
        <w:rPr>
          <w:rFonts w:ascii="仿宋_GB2312" w:eastAsia="仿宋_GB2312" w:hAnsi="仿宋_GB2312" w:cs="仿宋_GB2312"/>
          <w:sz w:val="32"/>
          <w:szCs w:val="32"/>
        </w:rPr>
        <w:t>路、</w:t>
      </w:r>
      <w:r w:rsidRPr="00010C8D">
        <w:rPr>
          <w:rFonts w:ascii="仿宋_GB2312" w:eastAsia="仿宋_GB2312" w:hAnsi="仿宋_GB2312" w:cs="仿宋_GB2312" w:hint="eastAsia"/>
          <w:sz w:val="32"/>
          <w:szCs w:val="32"/>
        </w:rPr>
        <w:t>顺平</w:t>
      </w:r>
      <w:r w:rsidRPr="00010C8D">
        <w:rPr>
          <w:rFonts w:ascii="仿宋_GB2312" w:eastAsia="仿宋_GB2312" w:hAnsi="仿宋_GB2312" w:cs="仿宋_GB2312"/>
          <w:sz w:val="32"/>
          <w:szCs w:val="32"/>
        </w:rPr>
        <w:t>路等公路。</w:t>
      </w:r>
      <w:r w:rsidRPr="00010C8D">
        <w:rPr>
          <w:rFonts w:ascii="仿宋_GB2312" w:eastAsia="仿宋_GB2312" w:hAnsi="仿宋_GB2312" w:cs="仿宋_GB2312" w:hint="eastAsia"/>
          <w:sz w:val="32"/>
          <w:szCs w:val="32"/>
        </w:rPr>
        <w:t>本项目位于顺义区核心区域，</w:t>
      </w:r>
      <w:r w:rsidRPr="00010C8D">
        <w:rPr>
          <w:rFonts w:ascii="仿宋_GB2312" w:eastAsia="仿宋_GB2312" w:hAnsi="仿宋_GB2312" w:cs="仿宋_GB2312"/>
          <w:sz w:val="32"/>
          <w:szCs w:val="32"/>
        </w:rPr>
        <w:t>所在区域已具备较完善的商业、学校、医疗、景观等配套设施</w:t>
      </w:r>
      <w:r w:rsidRPr="00010C8D">
        <w:rPr>
          <w:rFonts w:ascii="仿宋_GB2312" w:eastAsia="仿宋_GB2312" w:hAnsi="仿宋_GB2312" w:cs="仿宋_GB2312" w:hint="eastAsia"/>
          <w:sz w:val="32"/>
          <w:szCs w:val="32"/>
        </w:rPr>
        <w:t>，根据《顺义分区规划（国土空间规划）</w:t>
      </w:r>
      <w:r w:rsidRPr="00010C8D">
        <w:rPr>
          <w:rFonts w:ascii="仿宋_GB2312" w:eastAsia="仿宋_GB2312" w:hAnsi="仿宋_GB2312" w:cs="仿宋_GB2312" w:hint="eastAsia"/>
          <w:sz w:val="32"/>
          <w:szCs w:val="32"/>
        </w:rPr>
        <w:lastRenderedPageBreak/>
        <w:t>（</w:t>
      </w:r>
      <w:r w:rsidRPr="00010C8D">
        <w:rPr>
          <w:rFonts w:ascii="仿宋_GB2312" w:eastAsia="仿宋_GB2312" w:hAnsi="仿宋_GB2312" w:cs="仿宋_GB2312"/>
          <w:sz w:val="32"/>
          <w:szCs w:val="32"/>
        </w:rPr>
        <w:t>2017年—2035年）》</w:t>
      </w:r>
      <w:r w:rsidRPr="00010C8D">
        <w:rPr>
          <w:rFonts w:ascii="仿宋_GB2312" w:eastAsia="仿宋_GB2312" w:hAnsi="仿宋_GB2312" w:cs="仿宋_GB2312" w:hint="eastAsia"/>
          <w:sz w:val="32"/>
          <w:szCs w:val="32"/>
        </w:rPr>
        <w:t>要求，本项目属于城市设计重点地区，</w:t>
      </w:r>
      <w:r w:rsidRPr="00010C8D">
        <w:rPr>
          <w:rFonts w:ascii="仿宋_GB2312" w:eastAsia="仿宋_GB2312" w:hAnsi="仿宋_GB2312" w:cs="仿宋_GB2312"/>
          <w:sz w:val="32"/>
          <w:szCs w:val="32"/>
        </w:rPr>
        <w:t>项目所在区位有较好的市场预期，区位优势明显。</w:t>
      </w:r>
    </w:p>
    <w:p w14:paraId="311213E8" w14:textId="31051707" w:rsidR="00010C8D" w:rsidRDefault="00CB7744" w:rsidP="004A271D">
      <w:pPr>
        <w:pStyle w:val="2"/>
        <w:ind w:firstLine="480"/>
        <w:rPr>
          <w:rFonts w:ascii="Arial" w:hAnsi="Arial" w:cs="Arial"/>
        </w:rPr>
      </w:pPr>
      <w:r w:rsidRPr="000C734B">
        <w:rPr>
          <w:rFonts w:ascii="宋体" w:hAnsi="宋体"/>
          <w:noProof/>
          <w:sz w:val="24"/>
          <w:szCs w:val="24"/>
        </w:rPr>
        <w:drawing>
          <wp:inline distT="0" distB="0" distL="0" distR="0" wp14:anchorId="3F13E846" wp14:editId="50D25B4A">
            <wp:extent cx="5486400" cy="376872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768725"/>
                    </a:xfrm>
                    <a:prstGeom prst="rect">
                      <a:avLst/>
                    </a:prstGeom>
                    <a:noFill/>
                    <a:ln>
                      <a:noFill/>
                    </a:ln>
                  </pic:spPr>
                </pic:pic>
              </a:graphicData>
            </a:graphic>
          </wp:inline>
        </w:drawing>
      </w:r>
    </w:p>
    <w:p w14:paraId="1D9278AF" w14:textId="77777777" w:rsidR="00010C8D" w:rsidRPr="00010C8D" w:rsidRDefault="00010C8D" w:rsidP="00010C8D">
      <w:pPr>
        <w:spacing w:line="560" w:lineRule="exact"/>
        <w:ind w:firstLineChars="200" w:firstLine="643"/>
        <w:rPr>
          <w:rFonts w:ascii="仿宋_GB2312" w:eastAsia="仿宋_GB2312" w:hAnsi="仿宋_GB2312" w:cs="仿宋_GB2312"/>
          <w:b/>
          <w:bCs/>
          <w:sz w:val="32"/>
          <w:szCs w:val="32"/>
        </w:rPr>
      </w:pPr>
      <w:r w:rsidRPr="00010C8D">
        <w:rPr>
          <w:rFonts w:ascii="仿宋_GB2312" w:eastAsia="仿宋_GB2312" w:hAnsi="仿宋_GB2312" w:cs="仿宋_GB2312" w:hint="eastAsia"/>
          <w:b/>
          <w:bCs/>
          <w:sz w:val="32"/>
          <w:szCs w:val="32"/>
        </w:rPr>
        <w:t>A.</w:t>
      </w:r>
      <w:r w:rsidRPr="00010C8D">
        <w:rPr>
          <w:rFonts w:ascii="仿宋_GB2312" w:eastAsia="仿宋_GB2312" w:hAnsi="仿宋_GB2312" w:cs="仿宋_GB2312"/>
          <w:sz w:val="32"/>
          <w:szCs w:val="32"/>
        </w:rPr>
        <w:t>城市规模</w:t>
      </w:r>
    </w:p>
    <w:p w14:paraId="172C9D68" w14:textId="77777777" w:rsidR="00010C8D" w:rsidRPr="00010C8D" w:rsidRDefault="00010C8D" w:rsidP="00010C8D">
      <w:pPr>
        <w:spacing w:line="560" w:lineRule="exact"/>
        <w:ind w:firstLineChars="200" w:firstLine="643"/>
        <w:rPr>
          <w:rFonts w:ascii="仿宋_GB2312" w:eastAsia="仿宋_GB2312" w:hAnsi="仿宋_GB2312" w:cs="仿宋_GB2312"/>
          <w:b/>
          <w:bCs/>
          <w:sz w:val="32"/>
          <w:szCs w:val="32"/>
        </w:rPr>
      </w:pPr>
      <w:r w:rsidRPr="00010C8D">
        <w:rPr>
          <w:rFonts w:ascii="仿宋_GB2312" w:eastAsia="仿宋_GB2312" w:hAnsi="仿宋_GB2312" w:cs="仿宋_GB2312" w:hint="eastAsia"/>
          <w:b/>
          <w:bCs/>
          <w:sz w:val="32"/>
          <w:szCs w:val="32"/>
        </w:rPr>
        <w:t>（A）加强</w:t>
      </w:r>
      <w:r w:rsidRPr="00010C8D">
        <w:rPr>
          <w:rFonts w:ascii="仿宋_GB2312" w:eastAsia="仿宋_GB2312" w:hAnsi="仿宋_GB2312" w:cs="仿宋_GB2312" w:hint="eastAsia"/>
          <w:sz w:val="32"/>
          <w:szCs w:val="32"/>
        </w:rPr>
        <w:t>人口</w:t>
      </w:r>
      <w:r w:rsidRPr="00010C8D">
        <w:rPr>
          <w:rFonts w:ascii="仿宋_GB2312" w:eastAsia="仿宋_GB2312" w:hAnsi="仿宋_GB2312" w:cs="仿宋_GB2312" w:hint="eastAsia"/>
          <w:b/>
          <w:bCs/>
          <w:sz w:val="32"/>
          <w:szCs w:val="32"/>
        </w:rPr>
        <w:t>规模调控，优化人口结构与人口分布</w:t>
      </w:r>
    </w:p>
    <w:p w14:paraId="259F4B5E" w14:textId="77777777" w:rsidR="00010C8D" w:rsidRPr="00010C8D" w:rsidRDefault="00010C8D" w:rsidP="00010C8D">
      <w:pPr>
        <w:adjustRightInd w:val="0"/>
        <w:snapToGrid w:val="0"/>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以资源环境承载能力为硬约束，严格落实城市总体规划的人口规模调控目标和要求，顺义区常住人口规模到2035年调控至 145万人左右，有序承接中心城区常住人口疏解</w:t>
      </w:r>
      <w:r w:rsidRPr="00010C8D">
        <w:rPr>
          <w:rFonts w:ascii="仿宋_GB2312" w:eastAsia="仿宋_GB2312" w:hAnsi="仿宋_GB2312" w:cs="仿宋_GB2312"/>
          <w:sz w:val="32"/>
          <w:szCs w:val="32"/>
        </w:rPr>
        <w:t>。</w:t>
      </w:r>
    </w:p>
    <w:p w14:paraId="6B1B0B8B"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sz w:val="32"/>
          <w:szCs w:val="32"/>
        </w:rPr>
        <w:t>a.</w:t>
      </w:r>
      <w:r w:rsidRPr="00010C8D">
        <w:rPr>
          <w:rFonts w:ascii="仿宋_GB2312" w:eastAsia="仿宋_GB2312" w:hAnsi="仿宋_GB2312" w:cs="仿宋_GB2312" w:hint="eastAsia"/>
          <w:sz w:val="32"/>
          <w:szCs w:val="32"/>
        </w:rPr>
        <w:t>优化人口空间布局</w:t>
      </w:r>
    </w:p>
    <w:p w14:paraId="0796CEC2"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结合功能疏解与承接，</w:t>
      </w:r>
      <w:proofErr w:type="gramStart"/>
      <w:r w:rsidRPr="00010C8D">
        <w:rPr>
          <w:rFonts w:ascii="仿宋_GB2312" w:eastAsia="仿宋_GB2312" w:hAnsi="仿宋_GB2312" w:cs="仿宋_GB2312" w:hint="eastAsia"/>
          <w:sz w:val="32"/>
          <w:szCs w:val="32"/>
        </w:rPr>
        <w:t>以产引人</w:t>
      </w:r>
      <w:proofErr w:type="gramEnd"/>
      <w:r w:rsidRPr="00010C8D">
        <w:rPr>
          <w:rFonts w:ascii="仿宋_GB2312" w:eastAsia="仿宋_GB2312" w:hAnsi="仿宋_GB2312" w:cs="仿宋_GB2312" w:hint="eastAsia"/>
          <w:sz w:val="32"/>
          <w:szCs w:val="32"/>
        </w:rPr>
        <w:t>、招才引智，引导人口布局逐步优化调整。新城地区人口规模适度增加，平原城镇人口规模与各镇发展定位、承接中心城区疏解项目相适应，</w:t>
      </w:r>
      <w:proofErr w:type="gramStart"/>
      <w:r w:rsidRPr="00010C8D">
        <w:rPr>
          <w:rFonts w:ascii="仿宋_GB2312" w:eastAsia="仿宋_GB2312" w:hAnsi="仿宋_GB2312" w:cs="仿宋_GB2312" w:hint="eastAsia"/>
          <w:sz w:val="32"/>
          <w:szCs w:val="32"/>
        </w:rPr>
        <w:t>浅山区</w:t>
      </w:r>
      <w:proofErr w:type="gramEnd"/>
      <w:r w:rsidRPr="00010C8D">
        <w:rPr>
          <w:rFonts w:ascii="仿宋_GB2312" w:eastAsia="仿宋_GB2312" w:hAnsi="仿宋_GB2312" w:cs="仿宋_GB2312" w:hint="eastAsia"/>
          <w:sz w:val="32"/>
          <w:szCs w:val="32"/>
        </w:rPr>
        <w:t>城镇保持人口规模基本稳定。</w:t>
      </w:r>
    </w:p>
    <w:p w14:paraId="3F86944F"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sz w:val="32"/>
          <w:szCs w:val="32"/>
        </w:rPr>
        <w:t>b.</w:t>
      </w:r>
      <w:r w:rsidRPr="00010C8D">
        <w:rPr>
          <w:rFonts w:ascii="仿宋_GB2312" w:eastAsia="仿宋_GB2312" w:hAnsi="仿宋_GB2312" w:cs="仿宋_GB2312" w:hint="eastAsia"/>
          <w:sz w:val="32"/>
          <w:szCs w:val="32"/>
        </w:rPr>
        <w:t>优化人口结构</w:t>
      </w:r>
    </w:p>
    <w:p w14:paraId="28F47E81"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有效应对承接中心城区人口疏解和稳步推进本地城镇化双重任务， 优化人口结构、 提高人口素质</w:t>
      </w:r>
      <w:r w:rsidRPr="00010C8D">
        <w:rPr>
          <w:rFonts w:ascii="仿宋_GB2312" w:eastAsia="仿宋_GB2312" w:hAnsi="仿宋_GB2312" w:cs="仿宋_GB2312"/>
          <w:sz w:val="32"/>
          <w:szCs w:val="32"/>
        </w:rPr>
        <w:t>。</w:t>
      </w:r>
    </w:p>
    <w:p w14:paraId="46A5F29B"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sz w:val="32"/>
          <w:szCs w:val="32"/>
        </w:rPr>
        <w:lastRenderedPageBreak/>
        <w:t>c.</w:t>
      </w:r>
      <w:r w:rsidRPr="00010C8D">
        <w:rPr>
          <w:rFonts w:ascii="仿宋_GB2312" w:eastAsia="仿宋_GB2312" w:hAnsi="仿宋_GB2312" w:cs="仿宋_GB2312" w:hint="eastAsia"/>
          <w:sz w:val="32"/>
          <w:szCs w:val="32"/>
        </w:rPr>
        <w:t>改善人口服务管理</w:t>
      </w:r>
    </w:p>
    <w:p w14:paraId="6758F2AE"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创新人口服务管理的机制，坚持以人民为中心，提高城乡公共服务均等化水平，构建多元化服务保障体系，在常住人口调控规模的基础上，构建面向城乡实际服务人口的服务管理全覆盖体系。</w:t>
      </w:r>
    </w:p>
    <w:p w14:paraId="5A62FD43"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sz w:val="32"/>
          <w:szCs w:val="32"/>
        </w:rPr>
        <w:t>d.</w:t>
      </w:r>
      <w:r w:rsidRPr="00010C8D">
        <w:rPr>
          <w:rFonts w:ascii="仿宋_GB2312" w:eastAsia="仿宋_GB2312" w:hAnsi="仿宋_GB2312" w:cs="仿宋_GB2312" w:hint="eastAsia"/>
          <w:sz w:val="32"/>
          <w:szCs w:val="32"/>
        </w:rPr>
        <w:t>完善人口调控机制</w:t>
      </w:r>
    </w:p>
    <w:p w14:paraId="229ADD71"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综合运用经济、 法律、 行政等手段， 增强人口调控能力。创新人口调控机制，深化</w:t>
      </w:r>
      <w:proofErr w:type="gramStart"/>
      <w:r w:rsidRPr="00010C8D">
        <w:rPr>
          <w:rFonts w:ascii="仿宋_GB2312" w:eastAsia="仿宋_GB2312" w:hAnsi="仿宋_GB2312" w:cs="仿宋_GB2312" w:hint="eastAsia"/>
          <w:sz w:val="32"/>
          <w:szCs w:val="32"/>
        </w:rPr>
        <w:t>以产引人</w:t>
      </w:r>
      <w:proofErr w:type="gramEnd"/>
      <w:r w:rsidRPr="00010C8D">
        <w:rPr>
          <w:rFonts w:ascii="仿宋_GB2312" w:eastAsia="仿宋_GB2312" w:hAnsi="仿宋_GB2312" w:cs="仿宋_GB2312" w:hint="eastAsia"/>
          <w:sz w:val="32"/>
          <w:szCs w:val="32"/>
        </w:rPr>
        <w:t>、 以</w:t>
      </w:r>
      <w:proofErr w:type="gramStart"/>
      <w:r w:rsidRPr="00010C8D">
        <w:rPr>
          <w:rFonts w:ascii="仿宋_GB2312" w:eastAsia="仿宋_GB2312" w:hAnsi="仿宋_GB2312" w:cs="仿宋_GB2312" w:hint="eastAsia"/>
          <w:sz w:val="32"/>
          <w:szCs w:val="32"/>
        </w:rPr>
        <w:t>房控人</w:t>
      </w:r>
      <w:proofErr w:type="gramEnd"/>
      <w:r w:rsidRPr="00010C8D">
        <w:rPr>
          <w:rFonts w:ascii="仿宋_GB2312" w:eastAsia="仿宋_GB2312" w:hAnsi="仿宋_GB2312" w:cs="仿宋_GB2312" w:hint="eastAsia"/>
          <w:sz w:val="32"/>
          <w:szCs w:val="32"/>
        </w:rPr>
        <w:t>、 以证管人，做好人口加减法，加强户口政策统筹，建立更加规范的户籍管理体系，稳步实施常住人口积分落户制度，同步推进外来人口调结构和</w:t>
      </w:r>
      <w:proofErr w:type="gramStart"/>
      <w:r w:rsidRPr="00010C8D">
        <w:rPr>
          <w:rFonts w:ascii="仿宋_GB2312" w:eastAsia="仿宋_GB2312" w:hAnsi="仿宋_GB2312" w:cs="仿宋_GB2312" w:hint="eastAsia"/>
          <w:sz w:val="32"/>
          <w:szCs w:val="32"/>
        </w:rPr>
        <w:t>控增量</w:t>
      </w:r>
      <w:proofErr w:type="gramEnd"/>
      <w:r w:rsidRPr="00010C8D">
        <w:rPr>
          <w:rFonts w:ascii="仿宋_GB2312" w:eastAsia="仿宋_GB2312" w:hAnsi="仿宋_GB2312" w:cs="仿宋_GB2312" w:hint="eastAsia"/>
          <w:sz w:val="32"/>
          <w:szCs w:val="32"/>
        </w:rPr>
        <w:t>，完善人口动态监测制度，提高人口调控监测预警能力。</w:t>
      </w:r>
    </w:p>
    <w:p w14:paraId="2A2DF352"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sz w:val="32"/>
          <w:szCs w:val="32"/>
        </w:rPr>
        <w:t>e.</w:t>
      </w:r>
      <w:r w:rsidRPr="00010C8D">
        <w:rPr>
          <w:rFonts w:ascii="仿宋_GB2312" w:eastAsia="仿宋_GB2312" w:hAnsi="仿宋_GB2312" w:cs="仿宋_GB2312" w:hint="eastAsia"/>
          <w:sz w:val="32"/>
          <w:szCs w:val="32"/>
        </w:rPr>
        <w:t>创新国际</w:t>
      </w:r>
      <w:r w:rsidRPr="00010C8D">
        <w:rPr>
          <w:rFonts w:ascii="仿宋_GB2312" w:eastAsia="仿宋_GB2312" w:hAnsi="仿宋_GB2312" w:cs="仿宋_GB2312" w:hint="eastAsia"/>
          <w:bCs/>
          <w:sz w:val="32"/>
          <w:szCs w:val="32"/>
        </w:rPr>
        <w:t>人才</w:t>
      </w:r>
      <w:r w:rsidRPr="00010C8D">
        <w:rPr>
          <w:rFonts w:ascii="仿宋_GB2312" w:eastAsia="仿宋_GB2312" w:hAnsi="仿宋_GB2312" w:cs="仿宋_GB2312" w:hint="eastAsia"/>
          <w:sz w:val="32"/>
          <w:szCs w:val="32"/>
        </w:rPr>
        <w:t>政策机制， 优化科技人才服务环境</w:t>
      </w:r>
    </w:p>
    <w:p w14:paraId="3FDC5E44"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完善国际人才引进政策、出入境及居留制度，创新国际人才社区的基层治理模式和社区服务模式，增强国际人才社区的吸引力，提升国际人才的归属感和参与感。加强与三大科学城科技人才要素流动和对接，提高创新创业政策支持力度，建立跨区域人才培养机制，提供丰富、 多元的人才培养平台。 从安居、 科研、创业、税收及培训等方面研究制定切实可行的支持政策，提供创业、 工作、 生活一站式综合服务，形成系统化、 多元化的人才支撑体系。</w:t>
      </w:r>
    </w:p>
    <w:p w14:paraId="04192981" w14:textId="77777777" w:rsidR="00010C8D" w:rsidRPr="00010C8D" w:rsidRDefault="00010C8D" w:rsidP="00010C8D">
      <w:pPr>
        <w:spacing w:line="560" w:lineRule="exact"/>
        <w:ind w:firstLineChars="200" w:firstLine="643"/>
        <w:rPr>
          <w:rFonts w:ascii="仿宋_GB2312" w:eastAsia="仿宋_GB2312" w:hAnsi="仿宋_GB2312" w:cs="仿宋_GB2312"/>
          <w:b/>
          <w:bCs/>
          <w:sz w:val="32"/>
          <w:szCs w:val="32"/>
        </w:rPr>
      </w:pPr>
      <w:r w:rsidRPr="00010C8D">
        <w:rPr>
          <w:rFonts w:ascii="仿宋_GB2312" w:eastAsia="仿宋_GB2312" w:hAnsi="仿宋_GB2312" w:cs="仿宋_GB2312" w:hint="eastAsia"/>
          <w:b/>
          <w:bCs/>
          <w:sz w:val="32"/>
          <w:szCs w:val="32"/>
        </w:rPr>
        <w:t>（</w:t>
      </w:r>
      <w:r w:rsidRPr="00010C8D">
        <w:rPr>
          <w:rFonts w:ascii="仿宋_GB2312" w:eastAsia="仿宋_GB2312" w:hAnsi="仿宋_GB2312" w:cs="仿宋_GB2312"/>
          <w:b/>
          <w:bCs/>
          <w:sz w:val="32"/>
          <w:szCs w:val="32"/>
        </w:rPr>
        <w:t>B</w:t>
      </w:r>
      <w:r w:rsidRPr="00010C8D">
        <w:rPr>
          <w:rFonts w:ascii="仿宋_GB2312" w:eastAsia="仿宋_GB2312" w:hAnsi="仿宋_GB2312" w:cs="仿宋_GB2312" w:hint="eastAsia"/>
          <w:b/>
          <w:bCs/>
          <w:sz w:val="32"/>
          <w:szCs w:val="32"/>
        </w:rPr>
        <w:t>）实现城乡建设用地减量提质</w:t>
      </w:r>
    </w:p>
    <w:p w14:paraId="5459E253"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加强全域国土空间管控，以资源环境承载能力为刚性约束条件，统筹衔接好人口服务保障、经济社会发展、基础设施建设等发展需求，加强城乡资源要素合理配置。</w:t>
      </w:r>
    </w:p>
    <w:p w14:paraId="174C674B"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落实城乡建设用地减量任务，严守建设用地规模底线，到2035年城乡建设用地规模控制在277.32平方公里以内。</w:t>
      </w:r>
    </w:p>
    <w:p w14:paraId="69235341" w14:textId="77777777" w:rsidR="00010C8D" w:rsidRPr="00010C8D" w:rsidRDefault="00010C8D" w:rsidP="00010C8D">
      <w:pPr>
        <w:spacing w:line="560" w:lineRule="exact"/>
        <w:ind w:firstLineChars="200" w:firstLine="643"/>
        <w:rPr>
          <w:rFonts w:ascii="仿宋_GB2312" w:eastAsia="仿宋_GB2312" w:hAnsi="仿宋_GB2312" w:cs="仿宋_GB2312"/>
          <w:b/>
          <w:bCs/>
          <w:sz w:val="32"/>
          <w:szCs w:val="32"/>
        </w:rPr>
      </w:pPr>
      <w:r w:rsidRPr="00010C8D">
        <w:rPr>
          <w:rFonts w:ascii="仿宋_GB2312" w:eastAsia="仿宋_GB2312" w:hAnsi="仿宋_GB2312" w:cs="仿宋_GB2312" w:hint="eastAsia"/>
          <w:b/>
          <w:bCs/>
          <w:sz w:val="32"/>
          <w:szCs w:val="32"/>
        </w:rPr>
        <w:t>（C）</w:t>
      </w:r>
      <w:r w:rsidRPr="00010C8D">
        <w:rPr>
          <w:rFonts w:ascii="仿宋_GB2312" w:eastAsia="仿宋_GB2312" w:hAnsi="仿宋_GB2312" w:cs="仿宋_GB2312"/>
          <w:b/>
          <w:bCs/>
          <w:sz w:val="32"/>
          <w:szCs w:val="32"/>
        </w:rPr>
        <w:t>划定战略留白用地，保障服务首都功能</w:t>
      </w:r>
    </w:p>
    <w:p w14:paraId="0B3DC87F"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lastRenderedPageBreak/>
        <w:t>划定18平方公里的战略留白用地，为服务保障 “ 四个中心 ” 功能建设， 承担重大活动、 大型事件举办， 以及保障重大项目建 设预留条件。</w:t>
      </w:r>
    </w:p>
    <w:p w14:paraId="5C41687B" w14:textId="77777777" w:rsidR="00010C8D" w:rsidRPr="00010C8D" w:rsidRDefault="00010C8D" w:rsidP="00010C8D">
      <w:pPr>
        <w:spacing w:line="560" w:lineRule="exact"/>
        <w:ind w:firstLineChars="200" w:firstLine="643"/>
        <w:rPr>
          <w:rFonts w:ascii="仿宋_GB2312" w:eastAsia="仿宋_GB2312" w:hAnsi="仿宋_GB2312" w:cs="仿宋_GB2312"/>
          <w:b/>
          <w:bCs/>
          <w:sz w:val="32"/>
          <w:szCs w:val="32"/>
        </w:rPr>
      </w:pPr>
      <w:r w:rsidRPr="00010C8D">
        <w:rPr>
          <w:rFonts w:ascii="仿宋_GB2312" w:eastAsia="仿宋_GB2312" w:hAnsi="仿宋_GB2312" w:cs="仿宋_GB2312" w:hint="eastAsia"/>
          <w:b/>
          <w:bCs/>
          <w:sz w:val="32"/>
          <w:szCs w:val="32"/>
        </w:rPr>
        <w:t>B完善空间结构体系， 加强全域空间管控</w:t>
      </w:r>
    </w:p>
    <w:p w14:paraId="5452274D" w14:textId="77777777" w:rsidR="00010C8D" w:rsidRPr="00010C8D" w:rsidRDefault="00010C8D" w:rsidP="00010C8D">
      <w:pPr>
        <w:spacing w:line="560" w:lineRule="exact"/>
        <w:ind w:firstLineChars="200" w:firstLine="643"/>
        <w:rPr>
          <w:rFonts w:ascii="仿宋_GB2312" w:eastAsia="仿宋_GB2312" w:hAnsi="仿宋_GB2312" w:cs="仿宋_GB2312"/>
          <w:b/>
          <w:bCs/>
          <w:sz w:val="32"/>
          <w:szCs w:val="32"/>
        </w:rPr>
      </w:pPr>
      <w:r w:rsidRPr="00010C8D">
        <w:rPr>
          <w:rFonts w:ascii="仿宋_GB2312" w:eastAsia="仿宋_GB2312" w:hAnsi="仿宋_GB2312" w:cs="仿宋_GB2312" w:hint="eastAsia"/>
          <w:b/>
          <w:bCs/>
          <w:sz w:val="32"/>
          <w:szCs w:val="32"/>
        </w:rPr>
        <w:t>（A）优化空间结构， 完善城乡体系</w:t>
      </w:r>
    </w:p>
    <w:p w14:paraId="6EBA8F09"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构建 “一港、 两轴、 三带、 多点 ” 区域发展新格局</w:t>
      </w:r>
    </w:p>
    <w:p w14:paraId="060E32DA"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贯彻落实城市功能定位，承接中心城区适宜功能疏解，促进与北京城市副中心、 昌平、怀柔、 密云、平谷及河北省</w:t>
      </w:r>
      <w:proofErr w:type="gramStart"/>
      <w:r w:rsidRPr="00010C8D">
        <w:rPr>
          <w:rFonts w:ascii="仿宋_GB2312" w:eastAsia="仿宋_GB2312" w:hAnsi="仿宋_GB2312" w:cs="仿宋_GB2312" w:hint="eastAsia"/>
          <w:sz w:val="32"/>
          <w:szCs w:val="32"/>
        </w:rPr>
        <w:t>廊坊北</w:t>
      </w:r>
      <w:proofErr w:type="gramEnd"/>
      <w:r w:rsidRPr="00010C8D">
        <w:rPr>
          <w:rFonts w:ascii="仿宋_GB2312" w:eastAsia="仿宋_GB2312" w:hAnsi="仿宋_GB2312" w:cs="仿宋_GB2312" w:hint="eastAsia"/>
          <w:sz w:val="32"/>
          <w:szCs w:val="32"/>
        </w:rPr>
        <w:t>三县地区协同发展，延续既有空间格局，面向未来可持续发展，构建“一港、两轴、三带、多点”总体空间格局。</w:t>
      </w:r>
    </w:p>
    <w:p w14:paraId="69C17BEE"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一港： 国际空港新城</w:t>
      </w:r>
    </w:p>
    <w:p w14:paraId="3EBC5624"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以世界级国际航空枢纽为核心，围绕北京首都国际机场加强 临空地区功能优化提升，促进国际空港与顺义新城融合发展，新 城规划范围约294平方公里。</w:t>
      </w:r>
    </w:p>
    <w:p w14:paraId="5A418682"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两轴：创新创业发展轴、宜</w:t>
      </w:r>
      <w:proofErr w:type="gramStart"/>
      <w:r w:rsidRPr="00010C8D">
        <w:rPr>
          <w:rFonts w:ascii="仿宋_GB2312" w:eastAsia="仿宋_GB2312" w:hAnsi="仿宋_GB2312" w:cs="仿宋_GB2312" w:hint="eastAsia"/>
          <w:sz w:val="32"/>
          <w:szCs w:val="32"/>
        </w:rPr>
        <w:t>居宜业</w:t>
      </w:r>
      <w:proofErr w:type="gramEnd"/>
      <w:r w:rsidRPr="00010C8D">
        <w:rPr>
          <w:rFonts w:ascii="仿宋_GB2312" w:eastAsia="仿宋_GB2312" w:hAnsi="仿宋_GB2312" w:cs="仿宋_GB2312" w:hint="eastAsia"/>
          <w:sz w:val="32"/>
          <w:szCs w:val="32"/>
        </w:rPr>
        <w:t>发展轴</w:t>
      </w:r>
    </w:p>
    <w:p w14:paraId="1ED2047E"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创新创业发展轴是以轨道交通及城市快速路为骨架，串联后沙峪组团、南法信组团、仁和组团、南彩组团，辐射带动杨镇的东西发展轴。</w:t>
      </w:r>
    </w:p>
    <w:p w14:paraId="7A031263"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宜</w:t>
      </w:r>
      <w:proofErr w:type="gramStart"/>
      <w:r w:rsidRPr="00010C8D">
        <w:rPr>
          <w:rFonts w:ascii="仿宋_GB2312" w:eastAsia="仿宋_GB2312" w:hAnsi="仿宋_GB2312" w:cs="仿宋_GB2312" w:hint="eastAsia"/>
          <w:sz w:val="32"/>
          <w:szCs w:val="32"/>
        </w:rPr>
        <w:t>居宜业</w:t>
      </w:r>
      <w:proofErr w:type="gramEnd"/>
      <w:r w:rsidRPr="00010C8D">
        <w:rPr>
          <w:rFonts w:ascii="仿宋_GB2312" w:eastAsia="仿宋_GB2312" w:hAnsi="仿宋_GB2312" w:cs="仿宋_GB2312" w:hint="eastAsia"/>
          <w:sz w:val="32"/>
          <w:szCs w:val="32"/>
        </w:rPr>
        <w:t>发展轴是以通顺路为骨架，串联仁和组团、马坡组团、 牛栏山组团的南北发展轴。</w:t>
      </w:r>
    </w:p>
    <w:p w14:paraId="62E55E24"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三带： 潮白河生态功能带、 温榆河生态带、 浅山生态带</w:t>
      </w:r>
    </w:p>
    <w:p w14:paraId="145986CA"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潮白河生态功能带是促进河西地区城市功能优化、带动河东地区城镇绿色发展、强化与城市副中心协同联动的重要纽带。以潮白</w:t>
      </w:r>
      <w:proofErr w:type="gramStart"/>
      <w:r w:rsidRPr="00010C8D">
        <w:rPr>
          <w:rFonts w:ascii="仿宋_GB2312" w:eastAsia="仿宋_GB2312" w:hAnsi="仿宋_GB2312" w:cs="仿宋_GB2312" w:hint="eastAsia"/>
          <w:sz w:val="32"/>
          <w:szCs w:val="32"/>
        </w:rPr>
        <w:t>河良好</w:t>
      </w:r>
      <w:proofErr w:type="gramEnd"/>
      <w:r w:rsidRPr="00010C8D">
        <w:rPr>
          <w:rFonts w:ascii="仿宋_GB2312" w:eastAsia="仿宋_GB2312" w:hAnsi="仿宋_GB2312" w:cs="仿宋_GB2312" w:hint="eastAsia"/>
          <w:sz w:val="32"/>
          <w:szCs w:val="32"/>
        </w:rPr>
        <w:t>的生态环境为依托，打造兼具现代都市与田园城镇特色的城市客厅。</w:t>
      </w:r>
    </w:p>
    <w:p w14:paraId="4994A296"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温榆河生态带是加强与朝阳区、</w:t>
      </w:r>
      <w:proofErr w:type="gramStart"/>
      <w:r w:rsidRPr="00010C8D">
        <w:rPr>
          <w:rFonts w:ascii="仿宋_GB2312" w:eastAsia="仿宋_GB2312" w:hAnsi="仿宋_GB2312" w:cs="仿宋_GB2312" w:hint="eastAsia"/>
          <w:sz w:val="32"/>
          <w:szCs w:val="32"/>
        </w:rPr>
        <w:t>昌平区</w:t>
      </w:r>
      <w:proofErr w:type="gramEnd"/>
      <w:r w:rsidRPr="00010C8D">
        <w:rPr>
          <w:rFonts w:ascii="仿宋_GB2312" w:eastAsia="仿宋_GB2312" w:hAnsi="仿宋_GB2312" w:cs="仿宋_GB2312" w:hint="eastAsia"/>
          <w:sz w:val="32"/>
          <w:szCs w:val="32"/>
        </w:rPr>
        <w:t>生态协同治理的重点地带。以温榆河公园建设为契机， 提升国际空港周边地区整体环境品质， 为</w:t>
      </w:r>
      <w:r w:rsidRPr="00010C8D">
        <w:rPr>
          <w:rFonts w:ascii="仿宋_GB2312" w:eastAsia="仿宋_GB2312" w:hAnsi="仿宋_GB2312" w:cs="仿宋_GB2312" w:hint="eastAsia"/>
          <w:sz w:val="32"/>
          <w:szCs w:val="32"/>
        </w:rPr>
        <w:lastRenderedPageBreak/>
        <w:t>首都国际交往中心建设提供保障， 建设绿色葱笼、 清新怡人的城市花园。</w:t>
      </w:r>
    </w:p>
    <w:p w14:paraId="662E3EF7"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浅山生态带是推进</w:t>
      </w:r>
      <w:proofErr w:type="gramStart"/>
      <w:r w:rsidRPr="00010C8D">
        <w:rPr>
          <w:rFonts w:ascii="仿宋_GB2312" w:eastAsia="仿宋_GB2312" w:hAnsi="仿宋_GB2312" w:cs="仿宋_GB2312" w:hint="eastAsia"/>
          <w:sz w:val="32"/>
          <w:szCs w:val="32"/>
        </w:rPr>
        <w:t>浅山区</w:t>
      </w:r>
      <w:proofErr w:type="gramEnd"/>
      <w:r w:rsidRPr="00010C8D">
        <w:rPr>
          <w:rFonts w:ascii="仿宋_GB2312" w:eastAsia="仿宋_GB2312" w:hAnsi="仿宋_GB2312" w:cs="仿宋_GB2312" w:hint="eastAsia"/>
          <w:sz w:val="32"/>
          <w:szCs w:val="32"/>
        </w:rPr>
        <w:t>生态协同治理的重点地带。以</w:t>
      </w:r>
      <w:proofErr w:type="gramStart"/>
      <w:r w:rsidRPr="00010C8D">
        <w:rPr>
          <w:rFonts w:ascii="仿宋_GB2312" w:eastAsia="仿宋_GB2312" w:hAnsi="仿宋_GB2312" w:cs="仿宋_GB2312" w:hint="eastAsia"/>
          <w:sz w:val="32"/>
          <w:szCs w:val="32"/>
        </w:rPr>
        <w:t>浅山区</w:t>
      </w:r>
      <w:proofErr w:type="gramEnd"/>
      <w:r w:rsidRPr="00010C8D">
        <w:rPr>
          <w:rFonts w:ascii="仿宋_GB2312" w:eastAsia="仿宋_GB2312" w:hAnsi="仿宋_GB2312" w:cs="仿宋_GB2312" w:hint="eastAsia"/>
          <w:sz w:val="32"/>
          <w:szCs w:val="32"/>
        </w:rPr>
        <w:t>木林镇、龙湾屯镇为重点，带动北石槽镇、张镇、大孙各庄镇，将五彩浅山打造成顺义区生态文明建设的城市名片。</w:t>
      </w:r>
    </w:p>
    <w:p w14:paraId="173267D8"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多点：10个位于新城范围外的镇</w:t>
      </w:r>
    </w:p>
    <w:p w14:paraId="03C68258"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多点包括杨镇、赵全营镇、李桥镇、高丽营镇、北</w:t>
      </w:r>
      <w:proofErr w:type="gramStart"/>
      <w:r w:rsidRPr="00010C8D">
        <w:rPr>
          <w:rFonts w:ascii="仿宋_GB2312" w:eastAsia="仿宋_GB2312" w:hAnsi="仿宋_GB2312" w:cs="仿宋_GB2312" w:hint="eastAsia"/>
          <w:sz w:val="32"/>
          <w:szCs w:val="32"/>
        </w:rPr>
        <w:t>务</w:t>
      </w:r>
      <w:proofErr w:type="gramEnd"/>
      <w:r w:rsidRPr="00010C8D">
        <w:rPr>
          <w:rFonts w:ascii="仿宋_GB2312" w:eastAsia="仿宋_GB2312" w:hAnsi="仿宋_GB2312" w:cs="仿宋_GB2312" w:hint="eastAsia"/>
          <w:sz w:val="32"/>
          <w:szCs w:val="32"/>
        </w:rPr>
        <w:t>镇、木林镇、龙湾屯镇、大孙各庄镇、张镇、北石槽镇。其中，杨镇是承接中心城区适宜功能疏解的新市镇。多点是辐射带动河东、河西地区城乡协调、绿色创新发展的关键地区，是实现新型城镇化、城乡一体化发展新格局的重要战略区域。</w:t>
      </w:r>
    </w:p>
    <w:p w14:paraId="71831846" w14:textId="77777777" w:rsidR="00010C8D" w:rsidRPr="00010C8D" w:rsidRDefault="00010C8D" w:rsidP="00010C8D">
      <w:pPr>
        <w:spacing w:line="560" w:lineRule="exact"/>
        <w:ind w:firstLineChars="200" w:firstLine="643"/>
        <w:rPr>
          <w:rFonts w:ascii="仿宋_GB2312" w:eastAsia="仿宋_GB2312" w:hAnsi="仿宋_GB2312" w:cs="仿宋_GB2312"/>
          <w:b/>
          <w:bCs/>
          <w:sz w:val="32"/>
          <w:szCs w:val="32"/>
        </w:rPr>
      </w:pPr>
      <w:r w:rsidRPr="00010C8D">
        <w:rPr>
          <w:rFonts w:ascii="仿宋_GB2312" w:eastAsia="仿宋_GB2312" w:hAnsi="仿宋_GB2312" w:cs="仿宋_GB2312" w:hint="eastAsia"/>
          <w:b/>
          <w:bCs/>
          <w:sz w:val="32"/>
          <w:szCs w:val="32"/>
        </w:rPr>
        <w:t>（B）实现两线三区全域空间管控</w:t>
      </w:r>
    </w:p>
    <w:p w14:paraId="4D471902"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a.严格落实市级划定的生态控制线</w:t>
      </w:r>
    </w:p>
    <w:p w14:paraId="3B974B00"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生态控制区包括生态保护红线、永久基本农田保护红线、具有重要生态价值的山地、森林、河流湖泊等现状生态用地和水源保护区、 自然保护区、风景名胜区等法定保护空间， 面积约占全区面积的50%， 其中生态保护红</w:t>
      </w:r>
      <w:proofErr w:type="gramStart"/>
      <w:r w:rsidRPr="00010C8D">
        <w:rPr>
          <w:rFonts w:ascii="仿宋_GB2312" w:eastAsia="仿宋_GB2312" w:hAnsi="仿宋_GB2312" w:cs="仿宋_GB2312" w:hint="eastAsia"/>
          <w:sz w:val="32"/>
          <w:szCs w:val="32"/>
        </w:rPr>
        <w:t>线面积</w:t>
      </w:r>
      <w:proofErr w:type="gramEnd"/>
      <w:r w:rsidRPr="00010C8D">
        <w:rPr>
          <w:rFonts w:ascii="仿宋_GB2312" w:eastAsia="仿宋_GB2312" w:hAnsi="仿宋_GB2312" w:cs="仿宋_GB2312" w:hint="eastAsia"/>
          <w:sz w:val="32"/>
          <w:szCs w:val="32"/>
        </w:rPr>
        <w:t>不小于54.6平方公里。</w:t>
      </w:r>
    </w:p>
    <w:p w14:paraId="362520B5"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严格管理生态控制区内建设行为，严格控制与生态保护无关的建设活动， 保障生态空间只增不减、 土地开发强度只降不升。</w:t>
      </w:r>
    </w:p>
    <w:p w14:paraId="49649433"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b</w:t>
      </w:r>
      <w:r w:rsidRPr="00010C8D">
        <w:rPr>
          <w:rFonts w:ascii="仿宋_GB2312" w:eastAsia="仿宋_GB2312" w:hAnsi="仿宋_GB2312" w:cs="仿宋_GB2312"/>
          <w:sz w:val="32"/>
          <w:szCs w:val="32"/>
        </w:rPr>
        <w:t>.</w:t>
      </w:r>
      <w:r w:rsidRPr="00010C8D">
        <w:rPr>
          <w:rFonts w:ascii="仿宋_GB2312" w:eastAsia="仿宋_GB2312" w:hAnsi="仿宋_GB2312" w:cs="仿宋_GB2312" w:hint="eastAsia"/>
          <w:sz w:val="32"/>
          <w:szCs w:val="32"/>
        </w:rPr>
        <w:t>科学优化城市开发边界</w:t>
      </w:r>
    </w:p>
    <w:p w14:paraId="32963734"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通过划定城市开发边界， 引导建设用地集中布局， 形成 10个新城集中建设组团和10个外围乡镇集中建设组团， 面积约占全区面积的21%。 严格管控城镇建设空间， 新增城市建设项目原则上应在集中建设区内进行布局和建设，严格控制集中建设区以外的各项城镇建设活动。</w:t>
      </w:r>
    </w:p>
    <w:p w14:paraId="47D09517" w14:textId="77777777" w:rsidR="00010C8D" w:rsidRPr="00010C8D" w:rsidRDefault="00010C8D" w:rsidP="00010C8D">
      <w:pPr>
        <w:spacing w:line="560" w:lineRule="exact"/>
        <w:ind w:firstLineChars="200" w:firstLine="643"/>
        <w:rPr>
          <w:rFonts w:ascii="仿宋_GB2312" w:eastAsia="仿宋_GB2312" w:hAnsi="仿宋_GB2312" w:cs="仿宋_GB2312"/>
          <w:b/>
          <w:bCs/>
          <w:sz w:val="32"/>
          <w:szCs w:val="32"/>
        </w:rPr>
      </w:pPr>
      <w:r w:rsidRPr="00010C8D">
        <w:rPr>
          <w:rFonts w:ascii="仿宋_GB2312" w:eastAsia="仿宋_GB2312" w:hAnsi="仿宋_GB2312" w:cs="仿宋_GB2312" w:hint="eastAsia"/>
          <w:b/>
          <w:bCs/>
          <w:sz w:val="32"/>
          <w:szCs w:val="32"/>
        </w:rPr>
        <w:t>（C）加强限制建设区的改造和治理</w:t>
      </w:r>
    </w:p>
    <w:p w14:paraId="27F46CF9"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lastRenderedPageBreak/>
        <w:t>生态控制区和集中建设区以外的地区为限制建设区，约占全 区面积的29%。通过集体建设用地腾退减量和绿化建设， 限制建设区用地逐步划入生态控制区和集中建设区， 到2050年实现两线合一。</w:t>
      </w:r>
    </w:p>
    <w:p w14:paraId="67054939" w14:textId="77777777" w:rsidR="00010C8D" w:rsidRPr="00010C8D" w:rsidRDefault="00010C8D" w:rsidP="00010C8D">
      <w:pPr>
        <w:spacing w:line="560" w:lineRule="exact"/>
        <w:ind w:firstLineChars="200" w:firstLine="643"/>
        <w:rPr>
          <w:rFonts w:ascii="仿宋_GB2312" w:eastAsia="仿宋_GB2312" w:hAnsi="仿宋_GB2312" w:cs="仿宋_GB2312"/>
          <w:b/>
          <w:bCs/>
          <w:sz w:val="32"/>
          <w:szCs w:val="32"/>
        </w:rPr>
      </w:pPr>
      <w:r w:rsidRPr="00010C8D">
        <w:rPr>
          <w:rFonts w:ascii="仿宋_GB2312" w:eastAsia="仿宋_GB2312" w:hAnsi="仿宋_GB2312" w:cs="仿宋_GB2312" w:hint="eastAsia"/>
          <w:b/>
          <w:bCs/>
          <w:sz w:val="32"/>
          <w:szCs w:val="32"/>
        </w:rPr>
        <w:t>（D）落实全域</w:t>
      </w:r>
      <w:proofErr w:type="gramStart"/>
      <w:r w:rsidRPr="00010C8D">
        <w:rPr>
          <w:rFonts w:ascii="仿宋_GB2312" w:eastAsia="仿宋_GB2312" w:hAnsi="仿宋_GB2312" w:cs="仿宋_GB2312" w:hint="eastAsia"/>
          <w:b/>
          <w:bCs/>
          <w:sz w:val="32"/>
          <w:szCs w:val="32"/>
        </w:rPr>
        <w:t>全类型</w:t>
      </w:r>
      <w:proofErr w:type="gramEnd"/>
      <w:r w:rsidRPr="00010C8D">
        <w:rPr>
          <w:rFonts w:ascii="仿宋_GB2312" w:eastAsia="仿宋_GB2312" w:hAnsi="仿宋_GB2312" w:cs="仿宋_GB2312" w:hint="eastAsia"/>
          <w:b/>
          <w:bCs/>
          <w:sz w:val="32"/>
          <w:szCs w:val="32"/>
        </w:rPr>
        <w:t>国土空间用途管制</w:t>
      </w:r>
    </w:p>
    <w:p w14:paraId="50D6F575"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统筹建设空间和山水林田湖草非建设空间，遵循用途主导功能的原则，合理划分覆盖全域</w:t>
      </w:r>
      <w:proofErr w:type="gramStart"/>
      <w:r w:rsidRPr="00010C8D">
        <w:rPr>
          <w:rFonts w:ascii="仿宋_GB2312" w:eastAsia="仿宋_GB2312" w:hAnsi="仿宋_GB2312" w:cs="仿宋_GB2312" w:hint="eastAsia"/>
          <w:sz w:val="32"/>
          <w:szCs w:val="32"/>
        </w:rPr>
        <w:t>全类型</w:t>
      </w:r>
      <w:proofErr w:type="gramEnd"/>
      <w:r w:rsidRPr="00010C8D">
        <w:rPr>
          <w:rFonts w:ascii="仿宋_GB2312" w:eastAsia="仿宋_GB2312" w:hAnsi="仿宋_GB2312" w:cs="仿宋_GB2312" w:hint="eastAsia"/>
          <w:sz w:val="32"/>
          <w:szCs w:val="32"/>
        </w:rPr>
        <w:t>的国土空间规划分区，调整优化国土空间保护和开发利用格局，实现全域</w:t>
      </w:r>
      <w:proofErr w:type="gramStart"/>
      <w:r w:rsidRPr="00010C8D">
        <w:rPr>
          <w:rFonts w:ascii="仿宋_GB2312" w:eastAsia="仿宋_GB2312" w:hAnsi="仿宋_GB2312" w:cs="仿宋_GB2312" w:hint="eastAsia"/>
          <w:sz w:val="32"/>
          <w:szCs w:val="32"/>
        </w:rPr>
        <w:t>全类型</w:t>
      </w:r>
      <w:proofErr w:type="gramEnd"/>
      <w:r w:rsidRPr="00010C8D">
        <w:rPr>
          <w:rFonts w:ascii="仿宋_GB2312" w:eastAsia="仿宋_GB2312" w:hAnsi="仿宋_GB2312" w:cs="仿宋_GB2312" w:hint="eastAsia"/>
          <w:sz w:val="32"/>
          <w:szCs w:val="32"/>
        </w:rPr>
        <w:t>国土空间用途管制，严格落实国土空间用途管制制度。全区共划定城镇建设用地、村庄建设用地、战略留白用地、有条件建设区、对外交通用地、对外交通设施及其他建设用地、水域保护区、永久基本农田保护区、林草保护区、生态混合区和自然保留地等各类国土空间规划分区。</w:t>
      </w:r>
    </w:p>
    <w:p w14:paraId="61937CF7"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a</w:t>
      </w:r>
      <w:r w:rsidRPr="00010C8D">
        <w:rPr>
          <w:rFonts w:ascii="仿宋_GB2312" w:eastAsia="仿宋_GB2312" w:hAnsi="仿宋_GB2312" w:cs="仿宋_GB2312"/>
          <w:sz w:val="32"/>
          <w:szCs w:val="32"/>
        </w:rPr>
        <w:t>.</w:t>
      </w:r>
      <w:r w:rsidRPr="00010C8D">
        <w:rPr>
          <w:rFonts w:ascii="仿宋_GB2312" w:eastAsia="仿宋_GB2312" w:hAnsi="仿宋_GB2312" w:cs="仿宋_GB2312" w:hint="eastAsia"/>
          <w:sz w:val="32"/>
          <w:szCs w:val="32"/>
        </w:rPr>
        <w:t>统筹安排建设空间</w:t>
      </w:r>
    </w:p>
    <w:p w14:paraId="722E0C69"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 xml:space="preserve">全区共划定城乡建设空间277. 32平方公里， </w:t>
      </w:r>
      <w:proofErr w:type="gramStart"/>
      <w:r w:rsidRPr="00010C8D">
        <w:rPr>
          <w:rFonts w:ascii="仿宋_GB2312" w:eastAsia="仿宋_GB2312" w:hAnsi="仿宋_GB2312" w:cs="仿宋_GB2312" w:hint="eastAsia"/>
          <w:sz w:val="32"/>
          <w:szCs w:val="32"/>
        </w:rPr>
        <w:t>含战略</w:t>
      </w:r>
      <w:proofErr w:type="gramEnd"/>
      <w:r w:rsidRPr="00010C8D">
        <w:rPr>
          <w:rFonts w:ascii="仿宋_GB2312" w:eastAsia="仿宋_GB2312" w:hAnsi="仿宋_GB2312" w:cs="仿宋_GB2312" w:hint="eastAsia"/>
          <w:sz w:val="32"/>
          <w:szCs w:val="32"/>
        </w:rPr>
        <w:t>留白用地18平方公里。划定有条件建设区， 在不突破规划城乡建设用地规模控制指标的前提下，可以用于规划城乡建设用地的布局调整或机动指标落地。 划定交通、水利及其他建设用地， 保障对外交通用地、水利建设需求、 其他建设用地等用地需求</w:t>
      </w:r>
      <w:r w:rsidRPr="00010C8D">
        <w:rPr>
          <w:rFonts w:ascii="仿宋_GB2312" w:eastAsia="仿宋_GB2312" w:hAnsi="仿宋_GB2312" w:cs="仿宋_GB2312"/>
          <w:sz w:val="32"/>
          <w:szCs w:val="32"/>
        </w:rPr>
        <w:t>。</w:t>
      </w:r>
    </w:p>
    <w:p w14:paraId="6B9EFB92"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proofErr w:type="gramStart"/>
      <w:r w:rsidRPr="00010C8D">
        <w:rPr>
          <w:rFonts w:ascii="仿宋_GB2312" w:eastAsia="仿宋_GB2312" w:hAnsi="仿宋_GB2312" w:cs="仿宋_GB2312" w:hint="eastAsia"/>
          <w:sz w:val="32"/>
          <w:szCs w:val="32"/>
        </w:rPr>
        <w:t>b</w:t>
      </w:r>
      <w:proofErr w:type="gramEnd"/>
      <w:r w:rsidRPr="00010C8D">
        <w:rPr>
          <w:rFonts w:ascii="仿宋_GB2312" w:eastAsia="仿宋_GB2312" w:hAnsi="仿宋_GB2312" w:cs="仿宋_GB2312"/>
          <w:sz w:val="32"/>
          <w:szCs w:val="32"/>
        </w:rPr>
        <w:t>.</w:t>
      </w:r>
      <w:r w:rsidRPr="00010C8D">
        <w:rPr>
          <w:rFonts w:ascii="仿宋_GB2312" w:eastAsia="仿宋_GB2312" w:hAnsi="仿宋_GB2312" w:cs="仿宋_GB2312" w:hint="eastAsia"/>
          <w:sz w:val="32"/>
          <w:szCs w:val="32"/>
        </w:rPr>
        <w:t>“山水林田湖萃</w:t>
      </w:r>
      <w:proofErr w:type="gramStart"/>
      <w:r w:rsidRPr="00010C8D">
        <w:rPr>
          <w:rFonts w:ascii="仿宋_GB2312" w:eastAsia="仿宋_GB2312" w:hAnsi="仿宋_GB2312" w:cs="仿宋_GB2312" w:hint="eastAsia"/>
          <w:sz w:val="32"/>
          <w:szCs w:val="32"/>
        </w:rPr>
        <w:t>”</w:t>
      </w:r>
      <w:proofErr w:type="gramEnd"/>
      <w:r w:rsidRPr="00010C8D">
        <w:rPr>
          <w:rFonts w:ascii="仿宋_GB2312" w:eastAsia="仿宋_GB2312" w:hAnsi="仿宋_GB2312" w:cs="仿宋_GB2312" w:hint="eastAsia"/>
          <w:sz w:val="32"/>
          <w:szCs w:val="32"/>
        </w:rPr>
        <w:t>非建设空间</w:t>
      </w:r>
    </w:p>
    <w:p w14:paraId="4D2611BD"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按照 “山水林田湖草是一个生命共同体” 的理念和要求，系统梳理现状非建设空间内各类用地、设施之间的矛盾，加大对非</w:t>
      </w:r>
      <w:proofErr w:type="gramStart"/>
      <w:r w:rsidRPr="00010C8D">
        <w:rPr>
          <w:rFonts w:ascii="仿宋_GB2312" w:eastAsia="仿宋_GB2312" w:hAnsi="仿宋_GB2312" w:cs="仿宋_GB2312" w:hint="eastAsia"/>
          <w:sz w:val="32"/>
          <w:szCs w:val="32"/>
        </w:rPr>
        <w:t>建设空问用地</w:t>
      </w:r>
      <w:proofErr w:type="gramEnd"/>
      <w:r w:rsidRPr="00010C8D">
        <w:rPr>
          <w:rFonts w:ascii="仿宋_GB2312" w:eastAsia="仿宋_GB2312" w:hAnsi="仿宋_GB2312" w:cs="仿宋_GB2312" w:hint="eastAsia"/>
          <w:sz w:val="32"/>
          <w:szCs w:val="32"/>
        </w:rPr>
        <w:t>治理和土地腾退整治力度，实现对全域</w:t>
      </w:r>
      <w:proofErr w:type="gramStart"/>
      <w:r w:rsidRPr="00010C8D">
        <w:rPr>
          <w:rFonts w:ascii="仿宋_GB2312" w:eastAsia="仿宋_GB2312" w:hAnsi="仿宋_GB2312" w:cs="仿宋_GB2312" w:hint="eastAsia"/>
          <w:sz w:val="32"/>
          <w:szCs w:val="32"/>
        </w:rPr>
        <w:t>全类型</w:t>
      </w:r>
      <w:proofErr w:type="gramEnd"/>
      <w:r w:rsidRPr="00010C8D">
        <w:rPr>
          <w:rFonts w:ascii="仿宋_GB2312" w:eastAsia="仿宋_GB2312" w:hAnsi="仿宋_GB2312" w:cs="仿宋_GB2312" w:hint="eastAsia"/>
          <w:sz w:val="32"/>
          <w:szCs w:val="32"/>
        </w:rPr>
        <w:t>非建设空间整体统筹管控。</w:t>
      </w:r>
    </w:p>
    <w:p w14:paraId="488369AF" w14:textId="77777777" w:rsidR="00010C8D" w:rsidRPr="00010C8D" w:rsidRDefault="00010C8D" w:rsidP="00010C8D">
      <w:pPr>
        <w:spacing w:line="560" w:lineRule="exact"/>
        <w:ind w:firstLineChars="200" w:firstLine="643"/>
        <w:rPr>
          <w:rFonts w:ascii="仿宋_GB2312" w:eastAsia="仿宋_GB2312" w:hAnsi="仿宋_GB2312" w:cs="仿宋_GB2312"/>
          <w:b/>
          <w:bCs/>
          <w:sz w:val="32"/>
          <w:szCs w:val="32"/>
        </w:rPr>
      </w:pPr>
      <w:r w:rsidRPr="00010C8D">
        <w:rPr>
          <w:rFonts w:ascii="仿宋_GB2312" w:eastAsia="仿宋_GB2312" w:hAnsi="仿宋_GB2312" w:cs="仿宋_GB2312" w:hint="eastAsia"/>
          <w:b/>
          <w:bCs/>
          <w:sz w:val="32"/>
          <w:szCs w:val="32"/>
        </w:rPr>
        <w:t>C</w:t>
      </w:r>
      <w:r w:rsidRPr="00010C8D">
        <w:rPr>
          <w:rFonts w:ascii="仿宋_GB2312" w:eastAsia="仿宋_GB2312" w:hAnsi="仿宋_GB2312" w:cs="仿宋_GB2312"/>
          <w:b/>
          <w:bCs/>
          <w:sz w:val="32"/>
          <w:szCs w:val="32"/>
        </w:rPr>
        <w:t>.</w:t>
      </w:r>
      <w:r w:rsidRPr="00010C8D">
        <w:rPr>
          <w:rFonts w:ascii="仿宋_GB2312" w:eastAsia="仿宋_GB2312" w:hAnsi="仿宋_GB2312" w:cs="仿宋_GB2312" w:hint="eastAsia"/>
          <w:b/>
          <w:bCs/>
          <w:sz w:val="32"/>
          <w:szCs w:val="32"/>
        </w:rPr>
        <w:t>建设高晶质新城， 推进港城融合发展</w:t>
      </w:r>
    </w:p>
    <w:p w14:paraId="747A393C" w14:textId="77777777" w:rsidR="00010C8D" w:rsidRPr="00010C8D" w:rsidRDefault="00010C8D" w:rsidP="00010C8D">
      <w:pPr>
        <w:spacing w:line="560" w:lineRule="exact"/>
        <w:ind w:firstLineChars="200" w:firstLine="643"/>
        <w:rPr>
          <w:rFonts w:ascii="仿宋_GB2312" w:eastAsia="仿宋_GB2312" w:hAnsi="仿宋_GB2312" w:cs="仿宋_GB2312"/>
          <w:b/>
          <w:bCs/>
          <w:sz w:val="32"/>
          <w:szCs w:val="32"/>
        </w:rPr>
      </w:pPr>
      <w:r w:rsidRPr="00010C8D">
        <w:rPr>
          <w:rFonts w:ascii="仿宋_GB2312" w:eastAsia="仿宋_GB2312" w:hAnsi="仿宋_GB2312" w:cs="仿宋_GB2312" w:hint="eastAsia"/>
          <w:b/>
          <w:bCs/>
          <w:sz w:val="32"/>
          <w:szCs w:val="32"/>
        </w:rPr>
        <w:t>（A）建设城乡协调的</w:t>
      </w:r>
      <w:proofErr w:type="gramStart"/>
      <w:r w:rsidRPr="00010C8D">
        <w:rPr>
          <w:rFonts w:ascii="仿宋_GB2312" w:eastAsia="仿宋_GB2312" w:hAnsi="仿宋_GB2312" w:cs="仿宋_GB2312" w:hint="eastAsia"/>
          <w:b/>
          <w:bCs/>
          <w:sz w:val="32"/>
          <w:szCs w:val="32"/>
        </w:rPr>
        <w:t>和谐宜</w:t>
      </w:r>
      <w:proofErr w:type="gramEnd"/>
      <w:r w:rsidRPr="00010C8D">
        <w:rPr>
          <w:rFonts w:ascii="仿宋_GB2312" w:eastAsia="仿宋_GB2312" w:hAnsi="仿宋_GB2312" w:cs="仿宋_GB2312" w:hint="eastAsia"/>
          <w:b/>
          <w:bCs/>
          <w:sz w:val="32"/>
          <w:szCs w:val="32"/>
        </w:rPr>
        <w:t>居新城</w:t>
      </w:r>
    </w:p>
    <w:p w14:paraId="0FF2AAC3"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a.构建 “一心、 三区、 多组团 ” 的新城空间结构</w:t>
      </w:r>
    </w:p>
    <w:p w14:paraId="6B8DA6F8"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lastRenderedPageBreak/>
        <w:t>一心：由仁和公共服务中心和马坡行政办公中心共同构成的新城公共中心。</w:t>
      </w:r>
    </w:p>
    <w:p w14:paraId="344B77C6"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结合仁和组团公共中心更新改造和马坡组团行政办公中心建设， 推动新城功能格局重构，增强综合服务能力，提升公共空间品质，打造顺义新城最具形象特色、富有活力的城市中心地区。</w:t>
      </w:r>
    </w:p>
    <w:p w14:paraId="4E3EAE30"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三区：新城的中心区、港城融合区、河东新区3个</w:t>
      </w:r>
      <w:proofErr w:type="gramStart"/>
      <w:r w:rsidRPr="00010C8D">
        <w:rPr>
          <w:rFonts w:ascii="仿宋_GB2312" w:eastAsia="仿宋_GB2312" w:hAnsi="仿宋_GB2312" w:cs="仿宋_GB2312" w:hint="eastAsia"/>
          <w:sz w:val="32"/>
          <w:szCs w:val="32"/>
        </w:rPr>
        <w:t>和谐宜</w:t>
      </w:r>
      <w:proofErr w:type="gramEnd"/>
      <w:r w:rsidRPr="00010C8D">
        <w:rPr>
          <w:rFonts w:ascii="仿宋_GB2312" w:eastAsia="仿宋_GB2312" w:hAnsi="仿宋_GB2312" w:cs="仿宋_GB2312" w:hint="eastAsia"/>
          <w:sz w:val="32"/>
          <w:szCs w:val="32"/>
        </w:rPr>
        <w:t>居城区。</w:t>
      </w:r>
    </w:p>
    <w:p w14:paraId="55AD374F"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中心区： 以通顺路为带动，积极完善公共服务设施建设，提升文化生活环境品质，增强中心区各组团综合服务能力，吸引与产业发展需求相适应的人才， 优化区域人口结构。</w:t>
      </w:r>
    </w:p>
    <w:p w14:paraId="712FC3AA"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港城融合区：引导总部经济、金融会展、国际商务商贸等现代服务行业集聚发展，带动实体产业优化升级，构建首都机场临</w:t>
      </w:r>
      <w:proofErr w:type="gramStart"/>
      <w:r w:rsidRPr="00010C8D">
        <w:rPr>
          <w:rFonts w:ascii="仿宋_GB2312" w:eastAsia="仿宋_GB2312" w:hAnsi="仿宋_GB2312" w:cs="仿宋_GB2312" w:hint="eastAsia"/>
          <w:sz w:val="32"/>
          <w:szCs w:val="32"/>
        </w:rPr>
        <w:t>空经济</w:t>
      </w:r>
      <w:proofErr w:type="gramEnd"/>
      <w:r w:rsidRPr="00010C8D">
        <w:rPr>
          <w:rFonts w:ascii="仿宋_GB2312" w:eastAsia="仿宋_GB2312" w:hAnsi="仿宋_GB2312" w:cs="仿宋_GB2312" w:hint="eastAsia"/>
          <w:sz w:val="32"/>
          <w:szCs w:val="32"/>
        </w:rPr>
        <w:t>示范区高精尖经济结构。完善国际航空枢纽的综合功能，</w:t>
      </w:r>
      <w:proofErr w:type="gramStart"/>
      <w:r w:rsidRPr="00010C8D">
        <w:rPr>
          <w:rFonts w:ascii="仿宋_GB2312" w:eastAsia="仿宋_GB2312" w:hAnsi="仿宋_GB2312" w:cs="仿宋_GB2312" w:hint="eastAsia"/>
          <w:sz w:val="32"/>
          <w:szCs w:val="32"/>
        </w:rPr>
        <w:t>构建全</w:t>
      </w:r>
      <w:proofErr w:type="gramEnd"/>
      <w:r w:rsidRPr="00010C8D">
        <w:rPr>
          <w:rFonts w:ascii="仿宋_GB2312" w:eastAsia="仿宋_GB2312" w:hAnsi="仿宋_GB2312" w:cs="仿宋_GB2312" w:hint="eastAsia"/>
          <w:sz w:val="32"/>
          <w:szCs w:val="32"/>
        </w:rPr>
        <w:t>产业链的航空服务。 以产业金融、离岸金融为特色，打造新型金融聚集区。</w:t>
      </w:r>
    </w:p>
    <w:p w14:paraId="50723529"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河东新区：进一步强化生态环境建设与水源保护，稳步推进集体建设用地减量和村庄城市化，控制开发强度与实施时序，预留战略发展空间。挖掘文化资源， 塑造兼具历史人文底蕴和现代文明特色的潜力地区。</w:t>
      </w:r>
    </w:p>
    <w:p w14:paraId="486E4F05"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多组团：由新城集中建设区和外围绿色空间共同构成的多个功能组团， 包括中心区的仁和组团、马坡组团、牛栏山组团，港城融合区的南法信组团、国门组团、后沙峪组团、高丽营组团（包含中关村</w:t>
      </w:r>
      <w:proofErr w:type="gramStart"/>
      <w:r w:rsidRPr="00010C8D">
        <w:rPr>
          <w:rFonts w:ascii="仿宋_GB2312" w:eastAsia="仿宋_GB2312" w:hAnsi="仿宋_GB2312" w:cs="仿宋_GB2312" w:hint="eastAsia"/>
          <w:sz w:val="32"/>
          <w:szCs w:val="32"/>
        </w:rPr>
        <w:t>顺义园</w:t>
      </w:r>
      <w:proofErr w:type="gramEnd"/>
      <w:r w:rsidRPr="00010C8D">
        <w:rPr>
          <w:rFonts w:ascii="仿宋_GB2312" w:eastAsia="仿宋_GB2312" w:hAnsi="仿宋_GB2312" w:cs="仿宋_GB2312" w:hint="eastAsia"/>
          <w:sz w:val="32"/>
          <w:szCs w:val="32"/>
        </w:rPr>
        <w:t xml:space="preserve">临空国际板块、原高丽营镇中心区、金马工业区），河东新区的北小营组团、 </w:t>
      </w:r>
      <w:proofErr w:type="gramStart"/>
      <w:r w:rsidRPr="00010C8D">
        <w:rPr>
          <w:rFonts w:ascii="仿宋_GB2312" w:eastAsia="仿宋_GB2312" w:hAnsi="仿宋_GB2312" w:cs="仿宋_GB2312" w:hint="eastAsia"/>
          <w:sz w:val="32"/>
          <w:szCs w:val="32"/>
        </w:rPr>
        <w:t>南彩组团</w:t>
      </w:r>
      <w:proofErr w:type="gramEnd"/>
      <w:r w:rsidRPr="00010C8D">
        <w:rPr>
          <w:rFonts w:ascii="仿宋_GB2312" w:eastAsia="仿宋_GB2312" w:hAnsi="仿宋_GB2312" w:cs="仿宋_GB2312" w:hint="eastAsia"/>
          <w:sz w:val="32"/>
          <w:szCs w:val="32"/>
        </w:rPr>
        <w:t>、 李遂组团（</w:t>
      </w:r>
      <w:proofErr w:type="gramStart"/>
      <w:r w:rsidRPr="00010C8D">
        <w:rPr>
          <w:rFonts w:ascii="仿宋_GB2312" w:eastAsia="仿宋_GB2312" w:hAnsi="仿宋_GB2312" w:cs="仿宋_GB2312" w:hint="eastAsia"/>
          <w:sz w:val="32"/>
          <w:szCs w:val="32"/>
        </w:rPr>
        <w:t>原李遂镇</w:t>
      </w:r>
      <w:proofErr w:type="gramEnd"/>
      <w:r w:rsidRPr="00010C8D">
        <w:rPr>
          <w:rFonts w:ascii="仿宋_GB2312" w:eastAsia="仿宋_GB2312" w:hAnsi="仿宋_GB2312" w:cs="仿宋_GB2312" w:hint="eastAsia"/>
          <w:sz w:val="32"/>
          <w:szCs w:val="32"/>
        </w:rPr>
        <w:t>中心区）。</w:t>
      </w:r>
    </w:p>
    <w:p w14:paraId="4ADA4696"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b</w:t>
      </w:r>
      <w:r w:rsidRPr="00010C8D">
        <w:rPr>
          <w:rFonts w:ascii="仿宋_GB2312" w:eastAsia="仿宋_GB2312" w:hAnsi="仿宋_GB2312" w:cs="仿宋_GB2312"/>
          <w:sz w:val="32"/>
          <w:szCs w:val="32"/>
        </w:rPr>
        <w:t>.</w:t>
      </w:r>
      <w:r w:rsidRPr="00010C8D">
        <w:rPr>
          <w:rFonts w:ascii="仿宋_GB2312" w:eastAsia="仿宋_GB2312" w:hAnsi="仿宋_GB2312" w:cs="仿宋_GB2312" w:hint="eastAsia"/>
          <w:sz w:val="32"/>
          <w:szCs w:val="32"/>
        </w:rPr>
        <w:t>形成绿廊渗透、 城野交融的新城绿色空间结构</w:t>
      </w:r>
    </w:p>
    <w:p w14:paraId="32D2C52E"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延续全区</w:t>
      </w:r>
      <w:proofErr w:type="gramStart"/>
      <w:r w:rsidRPr="00010C8D">
        <w:rPr>
          <w:rFonts w:ascii="仿宋_GB2312" w:eastAsia="仿宋_GB2312" w:hAnsi="仿宋_GB2312" w:cs="仿宋_GB2312" w:hint="eastAsia"/>
          <w:sz w:val="32"/>
          <w:szCs w:val="32"/>
        </w:rPr>
        <w:t>绿色空问结构</w:t>
      </w:r>
      <w:proofErr w:type="gramEnd"/>
      <w:r w:rsidRPr="00010C8D">
        <w:rPr>
          <w:rFonts w:ascii="仿宋_GB2312" w:eastAsia="仿宋_GB2312" w:hAnsi="仿宋_GB2312" w:cs="仿宋_GB2312" w:hint="eastAsia"/>
          <w:sz w:val="32"/>
          <w:szCs w:val="32"/>
        </w:rPr>
        <w:t>，依托潮白河生态功能带，结合新城绿地特征，引导交通绿廊、河流绿廊等绿色生态廊道交织成网，加强新城内部的城市森林、公园绿地、小微绿地等绿化空间与建设空间交错融合，强</w:t>
      </w:r>
      <w:r w:rsidRPr="00010C8D">
        <w:rPr>
          <w:rFonts w:ascii="仿宋_GB2312" w:eastAsia="仿宋_GB2312" w:hAnsi="仿宋_GB2312" w:cs="仿宋_GB2312" w:hint="eastAsia"/>
          <w:sz w:val="32"/>
          <w:szCs w:val="32"/>
        </w:rPr>
        <w:lastRenderedPageBreak/>
        <w:t>化新城绿色空间结构。</w:t>
      </w:r>
    </w:p>
    <w:p w14:paraId="5AE343A3"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c</w:t>
      </w:r>
      <w:r w:rsidRPr="00010C8D">
        <w:rPr>
          <w:rFonts w:ascii="仿宋_GB2312" w:eastAsia="仿宋_GB2312" w:hAnsi="仿宋_GB2312" w:cs="仿宋_GB2312"/>
          <w:sz w:val="32"/>
          <w:szCs w:val="32"/>
        </w:rPr>
        <w:t>.</w:t>
      </w:r>
      <w:r w:rsidRPr="00010C8D">
        <w:rPr>
          <w:rFonts w:ascii="仿宋_GB2312" w:eastAsia="仿宋_GB2312" w:hAnsi="仿宋_GB2312" w:cs="仿宋_GB2312" w:hint="eastAsia"/>
          <w:sz w:val="32"/>
          <w:szCs w:val="32"/>
        </w:rPr>
        <w:t>推进新城地区功能疏解提升，增强综合承载能力和服务保障能力</w:t>
      </w:r>
    </w:p>
    <w:p w14:paraId="5BA69A75"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紧扣国门空港城、创新前沿地、宜居示范区的发展目标，有序</w:t>
      </w:r>
      <w:proofErr w:type="gramStart"/>
      <w:r w:rsidRPr="00010C8D">
        <w:rPr>
          <w:rFonts w:ascii="仿宋_GB2312" w:eastAsia="仿宋_GB2312" w:hAnsi="仿宋_GB2312" w:cs="仿宋_GB2312" w:hint="eastAsia"/>
          <w:sz w:val="32"/>
          <w:szCs w:val="32"/>
        </w:rPr>
        <w:t>疏解非首都</w:t>
      </w:r>
      <w:proofErr w:type="gramEnd"/>
      <w:r w:rsidRPr="00010C8D">
        <w:rPr>
          <w:rFonts w:ascii="仿宋_GB2312" w:eastAsia="仿宋_GB2312" w:hAnsi="仿宋_GB2312" w:cs="仿宋_GB2312" w:hint="eastAsia"/>
          <w:sz w:val="32"/>
          <w:szCs w:val="32"/>
        </w:rPr>
        <w:t>功能，做好空间管控、 减量集约，为积极承接中心城区适宜功能和优质资源提供充足的空间保障， 整理存量用地，对工业厂房进行智能化改造，提高承接高精尖要素的保障能力。</w:t>
      </w:r>
    </w:p>
    <w:p w14:paraId="218056F8"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d</w:t>
      </w:r>
      <w:r w:rsidRPr="00010C8D">
        <w:rPr>
          <w:rFonts w:ascii="仿宋_GB2312" w:eastAsia="仿宋_GB2312" w:hAnsi="仿宋_GB2312" w:cs="仿宋_GB2312"/>
          <w:sz w:val="32"/>
          <w:szCs w:val="32"/>
        </w:rPr>
        <w:t>.</w:t>
      </w:r>
      <w:r w:rsidRPr="00010C8D">
        <w:rPr>
          <w:rFonts w:ascii="仿宋_GB2312" w:eastAsia="仿宋_GB2312" w:hAnsi="仿宋_GB2312" w:cs="仿宋_GB2312" w:hint="eastAsia"/>
          <w:sz w:val="32"/>
          <w:szCs w:val="32"/>
        </w:rPr>
        <w:t>稳步实施新城地区村庄搬迁安置， 实现高质量城镇化</w:t>
      </w:r>
    </w:p>
    <w:p w14:paraId="5395211D"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有序推进新城地区组团内和</w:t>
      </w:r>
      <w:proofErr w:type="gramStart"/>
      <w:r w:rsidRPr="00010C8D">
        <w:rPr>
          <w:rFonts w:ascii="仿宋_GB2312" w:eastAsia="仿宋_GB2312" w:hAnsi="仿宋_GB2312" w:cs="仿宋_GB2312" w:hint="eastAsia"/>
          <w:sz w:val="32"/>
          <w:szCs w:val="32"/>
        </w:rPr>
        <w:t>组团问</w:t>
      </w:r>
      <w:proofErr w:type="gramEnd"/>
      <w:r w:rsidRPr="00010C8D">
        <w:rPr>
          <w:rFonts w:ascii="仿宋_GB2312" w:eastAsia="仿宋_GB2312" w:hAnsi="仿宋_GB2312" w:cs="仿宋_GB2312" w:hint="eastAsia"/>
          <w:sz w:val="32"/>
          <w:szCs w:val="32"/>
        </w:rPr>
        <w:t>村庄的高质量城镇化。推进农业转移人口市民化，健全就业创业保障机制，为城镇</w:t>
      </w:r>
      <w:proofErr w:type="gramStart"/>
      <w:r w:rsidRPr="00010C8D">
        <w:rPr>
          <w:rFonts w:ascii="仿宋_GB2312" w:eastAsia="仿宋_GB2312" w:hAnsi="仿宋_GB2312" w:cs="仿宋_GB2312" w:hint="eastAsia"/>
          <w:sz w:val="32"/>
          <w:szCs w:val="32"/>
        </w:rPr>
        <w:t>化人口</w:t>
      </w:r>
      <w:proofErr w:type="gramEnd"/>
      <w:r w:rsidRPr="00010C8D">
        <w:rPr>
          <w:rFonts w:ascii="仿宋_GB2312" w:eastAsia="仿宋_GB2312" w:hAnsi="仿宋_GB2312" w:cs="仿宋_GB2312" w:hint="eastAsia"/>
          <w:sz w:val="32"/>
          <w:szCs w:val="32"/>
        </w:rPr>
        <w:t>提供多元就业岗位。完善配套服务设施，提供优质的公共服务保障。结合耕地占补平衡，对减量用地进行复垦，还原绿色生态空间，保护好城乡特色风貌。</w:t>
      </w:r>
    </w:p>
    <w:p w14:paraId="1B243825"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e</w:t>
      </w:r>
      <w:r w:rsidRPr="00010C8D">
        <w:rPr>
          <w:rFonts w:ascii="仿宋_GB2312" w:eastAsia="仿宋_GB2312" w:hAnsi="仿宋_GB2312" w:cs="仿宋_GB2312"/>
          <w:sz w:val="32"/>
          <w:szCs w:val="32"/>
        </w:rPr>
        <w:t>.</w:t>
      </w:r>
      <w:r w:rsidRPr="00010C8D">
        <w:rPr>
          <w:rFonts w:ascii="仿宋_GB2312" w:eastAsia="仿宋_GB2312" w:hAnsi="仿宋_GB2312" w:cs="仿宋_GB2312" w:hint="eastAsia"/>
          <w:sz w:val="32"/>
          <w:szCs w:val="32"/>
        </w:rPr>
        <w:t>加强城市修补、“留白增绿 ”，提高新城吸引力</w:t>
      </w:r>
    </w:p>
    <w:p w14:paraId="578A986A"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加强新城人居环境建设，针对薄弱地区和环节，开展 “留白增绿”、补齐短板、优化交通、提升品质、改善环境等城市修补工作， 为人民群众提供高质量的公共服务和高品质的公共空间。</w:t>
      </w:r>
    </w:p>
    <w:p w14:paraId="7B060474" w14:textId="77777777" w:rsidR="00010C8D" w:rsidRPr="00010C8D" w:rsidRDefault="00010C8D" w:rsidP="00010C8D">
      <w:pPr>
        <w:spacing w:line="560" w:lineRule="exact"/>
        <w:ind w:firstLineChars="200" w:firstLine="643"/>
        <w:rPr>
          <w:rFonts w:ascii="仿宋_GB2312" w:eastAsia="仿宋_GB2312" w:hAnsi="仿宋_GB2312" w:cs="仿宋_GB2312"/>
          <w:b/>
          <w:bCs/>
          <w:sz w:val="32"/>
          <w:szCs w:val="32"/>
        </w:rPr>
      </w:pPr>
      <w:r w:rsidRPr="00010C8D">
        <w:rPr>
          <w:rFonts w:ascii="仿宋_GB2312" w:eastAsia="仿宋_GB2312" w:hAnsi="仿宋_GB2312" w:cs="仿宋_GB2312" w:hint="eastAsia"/>
          <w:b/>
          <w:bCs/>
          <w:sz w:val="32"/>
          <w:szCs w:val="32"/>
        </w:rPr>
        <w:t>（B）提高新城的港城融合水平和全球影响力</w:t>
      </w:r>
    </w:p>
    <w:p w14:paraId="30E5D033"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a</w:t>
      </w:r>
      <w:r w:rsidRPr="00010C8D">
        <w:rPr>
          <w:rFonts w:ascii="仿宋_GB2312" w:eastAsia="仿宋_GB2312" w:hAnsi="仿宋_GB2312" w:cs="仿宋_GB2312"/>
          <w:sz w:val="32"/>
          <w:szCs w:val="32"/>
        </w:rPr>
        <w:t>.</w:t>
      </w:r>
      <w:r w:rsidRPr="00010C8D">
        <w:rPr>
          <w:rFonts w:ascii="仿宋_GB2312" w:eastAsia="仿宋_GB2312" w:hAnsi="仿宋_GB2312" w:cs="仿宋_GB2312" w:hint="eastAsia"/>
          <w:sz w:val="32"/>
          <w:szCs w:val="32"/>
        </w:rPr>
        <w:t>以国际航空枢纽建设为带动， 提升新城发展水平</w:t>
      </w:r>
    </w:p>
    <w:p w14:paraId="7B710A51"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坚持安全第一，严格行业管理，强化科技支撑，着力提升运输质量和国际竞争力，更好服务国家发展战略，更好满足广大人民群众需求。提高北京首都国际机场陆侧和</w:t>
      </w:r>
      <w:proofErr w:type="gramStart"/>
      <w:r w:rsidRPr="00010C8D">
        <w:rPr>
          <w:rFonts w:ascii="仿宋_GB2312" w:eastAsia="仿宋_GB2312" w:hAnsi="仿宋_GB2312" w:cs="仿宋_GB2312" w:hint="eastAsia"/>
          <w:sz w:val="32"/>
          <w:szCs w:val="32"/>
        </w:rPr>
        <w:t>空侧设施</w:t>
      </w:r>
      <w:proofErr w:type="gramEnd"/>
      <w:r w:rsidRPr="00010C8D">
        <w:rPr>
          <w:rFonts w:ascii="仿宋_GB2312" w:eastAsia="仿宋_GB2312" w:hAnsi="仿宋_GB2312" w:cs="仿宋_GB2312" w:hint="eastAsia"/>
          <w:sz w:val="32"/>
          <w:szCs w:val="32"/>
        </w:rPr>
        <w:t>的匹配度，提升空</w:t>
      </w:r>
      <w:proofErr w:type="gramStart"/>
      <w:r w:rsidRPr="00010C8D">
        <w:rPr>
          <w:rFonts w:ascii="仿宋_GB2312" w:eastAsia="仿宋_GB2312" w:hAnsi="仿宋_GB2312" w:cs="仿宋_GB2312" w:hint="eastAsia"/>
          <w:sz w:val="32"/>
          <w:szCs w:val="32"/>
        </w:rPr>
        <w:t>侧设施</w:t>
      </w:r>
      <w:proofErr w:type="gramEnd"/>
      <w:r w:rsidRPr="00010C8D">
        <w:rPr>
          <w:rFonts w:ascii="仿宋_GB2312" w:eastAsia="仿宋_GB2312" w:hAnsi="仿宋_GB2312" w:cs="仿宋_GB2312" w:hint="eastAsia"/>
          <w:sz w:val="32"/>
          <w:szCs w:val="32"/>
        </w:rPr>
        <w:t>的保障能力，提高陆</w:t>
      </w:r>
      <w:proofErr w:type="gramStart"/>
      <w:r w:rsidRPr="00010C8D">
        <w:rPr>
          <w:rFonts w:ascii="仿宋_GB2312" w:eastAsia="仿宋_GB2312" w:hAnsi="仿宋_GB2312" w:cs="仿宋_GB2312" w:hint="eastAsia"/>
          <w:sz w:val="32"/>
          <w:szCs w:val="32"/>
        </w:rPr>
        <w:t>侧设施</w:t>
      </w:r>
      <w:proofErr w:type="gramEnd"/>
      <w:r w:rsidRPr="00010C8D">
        <w:rPr>
          <w:rFonts w:ascii="仿宋_GB2312" w:eastAsia="仿宋_GB2312" w:hAnsi="仿宋_GB2312" w:cs="仿宋_GB2312" w:hint="eastAsia"/>
          <w:sz w:val="32"/>
          <w:szCs w:val="32"/>
        </w:rPr>
        <w:t>的服务水平，保障首都国际机场安全运营。弥补</w:t>
      </w:r>
      <w:proofErr w:type="gramStart"/>
      <w:r w:rsidRPr="00010C8D">
        <w:rPr>
          <w:rFonts w:ascii="仿宋_GB2312" w:eastAsia="仿宋_GB2312" w:hAnsi="仿宋_GB2312" w:cs="仿宋_GB2312" w:hint="eastAsia"/>
          <w:sz w:val="32"/>
          <w:szCs w:val="32"/>
        </w:rPr>
        <w:t>空侧资源</w:t>
      </w:r>
      <w:proofErr w:type="gramEnd"/>
      <w:r w:rsidRPr="00010C8D">
        <w:rPr>
          <w:rFonts w:ascii="仿宋_GB2312" w:eastAsia="仿宋_GB2312" w:hAnsi="仿宋_GB2312" w:cs="仿宋_GB2312" w:hint="eastAsia"/>
          <w:sz w:val="32"/>
          <w:szCs w:val="32"/>
        </w:rPr>
        <w:t>缺口，有效提升航班正常性水平，促进中转率和国际旅客比例的提升，强化国际航空枢纽核心功能。</w:t>
      </w:r>
    </w:p>
    <w:p w14:paraId="3AA5C4CE"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b</w:t>
      </w:r>
      <w:r w:rsidRPr="00010C8D">
        <w:rPr>
          <w:rFonts w:ascii="仿宋_GB2312" w:eastAsia="仿宋_GB2312" w:hAnsi="仿宋_GB2312" w:cs="仿宋_GB2312"/>
          <w:sz w:val="32"/>
          <w:szCs w:val="32"/>
        </w:rPr>
        <w:t>.</w:t>
      </w:r>
      <w:r w:rsidRPr="00010C8D">
        <w:rPr>
          <w:rFonts w:ascii="仿宋_GB2312" w:eastAsia="仿宋_GB2312" w:hAnsi="仿宋_GB2312" w:cs="仿宋_GB2312" w:hint="eastAsia"/>
          <w:sz w:val="32"/>
          <w:szCs w:val="32"/>
        </w:rPr>
        <w:t>构建以北京首都国际机场为核心的区域交通枢纽</w:t>
      </w:r>
    </w:p>
    <w:p w14:paraId="047BE496"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通过城际铁路联络线、区域快线网、完善北京首都国际机场周边的</w:t>
      </w:r>
      <w:r w:rsidRPr="00010C8D">
        <w:rPr>
          <w:rFonts w:ascii="仿宋_GB2312" w:eastAsia="仿宋_GB2312" w:hAnsi="仿宋_GB2312" w:cs="仿宋_GB2312" w:hint="eastAsia"/>
          <w:sz w:val="32"/>
          <w:szCs w:val="32"/>
        </w:rPr>
        <w:lastRenderedPageBreak/>
        <w:t>高快速公路建设，带动顺义新城融入区域互联互通交通网络，实现与北京首都国际机场</w:t>
      </w:r>
      <w:proofErr w:type="gramStart"/>
      <w:r w:rsidRPr="00010C8D">
        <w:rPr>
          <w:rFonts w:ascii="仿宋_GB2312" w:eastAsia="仿宋_GB2312" w:hAnsi="仿宋_GB2312" w:cs="仿宋_GB2312" w:hint="eastAsia"/>
          <w:sz w:val="32"/>
          <w:szCs w:val="32"/>
        </w:rPr>
        <w:t>的空铁联运</w:t>
      </w:r>
      <w:proofErr w:type="gramEnd"/>
      <w:r w:rsidRPr="00010C8D">
        <w:rPr>
          <w:rFonts w:ascii="仿宋_GB2312" w:eastAsia="仿宋_GB2312" w:hAnsi="仿宋_GB2312" w:cs="仿宋_GB2312" w:hint="eastAsia"/>
          <w:sz w:val="32"/>
          <w:szCs w:val="32"/>
        </w:rPr>
        <w:t>，实现北京首都国际机场与中心城区、北京城市副中心、北京大兴国际机场、</w:t>
      </w:r>
      <w:proofErr w:type="gramStart"/>
      <w:r w:rsidRPr="00010C8D">
        <w:rPr>
          <w:rFonts w:ascii="仿宋_GB2312" w:eastAsia="仿宋_GB2312" w:hAnsi="仿宋_GB2312" w:cs="仿宋_GB2312" w:hint="eastAsia"/>
          <w:sz w:val="32"/>
          <w:szCs w:val="32"/>
        </w:rPr>
        <w:t>河北雄安新区</w:t>
      </w:r>
      <w:proofErr w:type="gramEnd"/>
      <w:r w:rsidRPr="00010C8D">
        <w:rPr>
          <w:rFonts w:ascii="仿宋_GB2312" w:eastAsia="仿宋_GB2312" w:hAnsi="仿宋_GB2312" w:cs="仿宋_GB2312" w:hint="eastAsia"/>
          <w:sz w:val="32"/>
          <w:szCs w:val="32"/>
        </w:rPr>
        <w:t>、全国客运枢纽等重要节点的高效联系。</w:t>
      </w:r>
    </w:p>
    <w:p w14:paraId="1FFD087D"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c</w:t>
      </w:r>
      <w:r w:rsidRPr="00010C8D">
        <w:rPr>
          <w:rFonts w:ascii="仿宋_GB2312" w:eastAsia="仿宋_GB2312" w:hAnsi="仿宋_GB2312" w:cs="仿宋_GB2312"/>
          <w:sz w:val="32"/>
          <w:szCs w:val="32"/>
        </w:rPr>
        <w:t>.</w:t>
      </w:r>
      <w:r w:rsidRPr="00010C8D">
        <w:rPr>
          <w:rFonts w:ascii="仿宋_GB2312" w:eastAsia="仿宋_GB2312" w:hAnsi="仿宋_GB2312" w:cs="仿宋_GB2312" w:hint="eastAsia"/>
          <w:sz w:val="32"/>
          <w:szCs w:val="32"/>
        </w:rPr>
        <w:t>依托天</w:t>
      </w:r>
      <w:proofErr w:type="gramStart"/>
      <w:r w:rsidRPr="00010C8D">
        <w:rPr>
          <w:rFonts w:ascii="仿宋_GB2312" w:eastAsia="仿宋_GB2312" w:hAnsi="仿宋_GB2312" w:cs="仿宋_GB2312" w:hint="eastAsia"/>
          <w:sz w:val="32"/>
          <w:szCs w:val="32"/>
        </w:rPr>
        <w:t>笠</w:t>
      </w:r>
      <w:proofErr w:type="gramEnd"/>
      <w:r w:rsidRPr="00010C8D">
        <w:rPr>
          <w:rFonts w:ascii="仿宋_GB2312" w:eastAsia="仿宋_GB2312" w:hAnsi="仿宋_GB2312" w:cs="仿宋_GB2312" w:hint="eastAsia"/>
          <w:sz w:val="32"/>
          <w:szCs w:val="32"/>
        </w:rPr>
        <w:t>综合保税区和首都机场临</w:t>
      </w:r>
      <w:proofErr w:type="gramStart"/>
      <w:r w:rsidRPr="00010C8D">
        <w:rPr>
          <w:rFonts w:ascii="仿宋_GB2312" w:eastAsia="仿宋_GB2312" w:hAnsi="仿宋_GB2312" w:cs="仿宋_GB2312" w:hint="eastAsia"/>
          <w:sz w:val="32"/>
          <w:szCs w:val="32"/>
        </w:rPr>
        <w:t>空经济</w:t>
      </w:r>
      <w:proofErr w:type="gramEnd"/>
      <w:r w:rsidRPr="00010C8D">
        <w:rPr>
          <w:rFonts w:ascii="仿宋_GB2312" w:eastAsia="仿宋_GB2312" w:hAnsi="仿宋_GB2312" w:cs="仿宋_GB2312" w:hint="eastAsia"/>
          <w:sz w:val="32"/>
          <w:szCs w:val="32"/>
        </w:rPr>
        <w:t>示范区，形成港城融合的国际航空中心核心区</w:t>
      </w:r>
    </w:p>
    <w:p w14:paraId="493B6D84"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提升天</w:t>
      </w:r>
      <w:proofErr w:type="gramStart"/>
      <w:r w:rsidRPr="00010C8D">
        <w:rPr>
          <w:rFonts w:ascii="仿宋_GB2312" w:eastAsia="仿宋_GB2312" w:hAnsi="仿宋_GB2312" w:cs="仿宋_GB2312" w:hint="eastAsia"/>
          <w:sz w:val="32"/>
          <w:szCs w:val="32"/>
        </w:rPr>
        <w:t>笠</w:t>
      </w:r>
      <w:proofErr w:type="gramEnd"/>
      <w:r w:rsidRPr="00010C8D">
        <w:rPr>
          <w:rFonts w:ascii="仿宋_GB2312" w:eastAsia="仿宋_GB2312" w:hAnsi="仿宋_GB2312" w:cs="仿宋_GB2312" w:hint="eastAsia"/>
          <w:sz w:val="32"/>
          <w:szCs w:val="32"/>
        </w:rPr>
        <w:t>综合保税区国际化水平，为长远发展预留空间。推进首都机场临</w:t>
      </w:r>
      <w:proofErr w:type="gramStart"/>
      <w:r w:rsidRPr="00010C8D">
        <w:rPr>
          <w:rFonts w:ascii="仿宋_GB2312" w:eastAsia="仿宋_GB2312" w:hAnsi="仿宋_GB2312" w:cs="仿宋_GB2312" w:hint="eastAsia"/>
          <w:sz w:val="32"/>
          <w:szCs w:val="32"/>
        </w:rPr>
        <w:t>空经济</w:t>
      </w:r>
      <w:proofErr w:type="gramEnd"/>
      <w:r w:rsidRPr="00010C8D">
        <w:rPr>
          <w:rFonts w:ascii="仿宋_GB2312" w:eastAsia="仿宋_GB2312" w:hAnsi="仿宋_GB2312" w:cs="仿宋_GB2312" w:hint="eastAsia"/>
          <w:sz w:val="32"/>
          <w:szCs w:val="32"/>
        </w:rPr>
        <w:t>示范区产业转型升级，实现港城融</w:t>
      </w:r>
      <w:r w:rsidRPr="00010C8D">
        <w:rPr>
          <w:rFonts w:ascii="仿宋_GB2312" w:eastAsia="仿宋_GB2312" w:hAnsi="仿宋_GB2312" w:cs="仿宋_GB2312"/>
          <w:sz w:val="32"/>
          <w:szCs w:val="32"/>
        </w:rPr>
        <w:t>合</w:t>
      </w:r>
      <w:r w:rsidRPr="00010C8D">
        <w:rPr>
          <w:rFonts w:ascii="仿宋_GB2312" w:eastAsia="仿宋_GB2312" w:hAnsi="仿宋_GB2312" w:cs="仿宋_GB2312" w:hint="eastAsia"/>
          <w:sz w:val="32"/>
          <w:szCs w:val="32"/>
        </w:rPr>
        <w:t>聚焦国际空港建设，完善配套设施建设，提高北京首都国际机场周边地区的交通、市政基础设施综合承载能力。以人为核心建设国际人才社区，完善面向国际人才的品质居住、国际学校、国际医院、体育文化、社区交流等各类功能及设施，高标准建设满足不同层次居住需求的居住社区，促进首都机场临</w:t>
      </w:r>
      <w:proofErr w:type="gramStart"/>
      <w:r w:rsidRPr="00010C8D">
        <w:rPr>
          <w:rFonts w:ascii="仿宋_GB2312" w:eastAsia="仿宋_GB2312" w:hAnsi="仿宋_GB2312" w:cs="仿宋_GB2312" w:hint="eastAsia"/>
          <w:sz w:val="32"/>
          <w:szCs w:val="32"/>
        </w:rPr>
        <w:t>空经济</w:t>
      </w:r>
      <w:proofErr w:type="gramEnd"/>
      <w:r w:rsidRPr="00010C8D">
        <w:rPr>
          <w:rFonts w:ascii="仿宋_GB2312" w:eastAsia="仿宋_GB2312" w:hAnsi="仿宋_GB2312" w:cs="仿宋_GB2312" w:hint="eastAsia"/>
          <w:sz w:val="32"/>
          <w:szCs w:val="32"/>
        </w:rPr>
        <w:t>示范区职住平衡与港城融合发展。结合主导产业发展方向，引进杰出枢纽型人才和技能娴熟的国际工匠， 以国际人才的集聚推动顺义新城国际化深化发展。</w:t>
      </w:r>
    </w:p>
    <w:p w14:paraId="07E52D16" w14:textId="77777777" w:rsidR="00010C8D" w:rsidRPr="00010C8D" w:rsidRDefault="00010C8D" w:rsidP="00010C8D">
      <w:pPr>
        <w:spacing w:line="560" w:lineRule="exact"/>
        <w:ind w:firstLineChars="200" w:firstLine="643"/>
        <w:rPr>
          <w:rFonts w:ascii="仿宋_GB2312" w:eastAsia="仿宋_GB2312" w:hAnsi="仿宋_GB2312" w:cs="仿宋_GB2312"/>
          <w:b/>
          <w:bCs/>
          <w:sz w:val="32"/>
          <w:szCs w:val="32"/>
        </w:rPr>
      </w:pPr>
      <w:r w:rsidRPr="00010C8D">
        <w:rPr>
          <w:rFonts w:ascii="仿宋_GB2312" w:eastAsia="仿宋_GB2312" w:hAnsi="仿宋_GB2312" w:cs="仿宋_GB2312" w:hint="eastAsia"/>
          <w:b/>
          <w:bCs/>
          <w:sz w:val="32"/>
          <w:szCs w:val="32"/>
        </w:rPr>
        <w:t>（D）发挥空港新城的国际交往门户作用</w:t>
      </w:r>
    </w:p>
    <w:p w14:paraId="7DFF4715"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a</w:t>
      </w:r>
      <w:r w:rsidRPr="00010C8D">
        <w:rPr>
          <w:rFonts w:ascii="仿宋_GB2312" w:eastAsia="仿宋_GB2312" w:hAnsi="仿宋_GB2312" w:cs="仿宋_GB2312"/>
          <w:sz w:val="32"/>
          <w:szCs w:val="32"/>
        </w:rPr>
        <w:t>.</w:t>
      </w:r>
      <w:r w:rsidRPr="00010C8D">
        <w:rPr>
          <w:rFonts w:ascii="仿宋_GB2312" w:eastAsia="仿宋_GB2312" w:hAnsi="仿宋_GB2312" w:cs="仿宋_GB2312" w:hint="eastAsia"/>
          <w:sz w:val="32"/>
          <w:szCs w:val="32"/>
        </w:rPr>
        <w:t>保障重大国际交往活动的安全有序开展</w:t>
      </w:r>
    </w:p>
    <w:p w14:paraId="4556E345"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强化顺义新城对首都国际交往核心功能的担当，为 重大外交外事活动、国际会展、国际文化交流等活动提供高品质的软硬件环境，完善国际化城市服务功能。重点加强北京首都国际机场至重要国际交往场所之间的点对点交通联系，加强 重要交通通道沿线风貌秩序管控与引导。 围绕国际航空中心核心区建设，在确保首都地区空防安全的前提下，开展通用机场规划研究，促进通用航空事业有序发展。</w:t>
      </w:r>
    </w:p>
    <w:p w14:paraId="3159A49C"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b</w:t>
      </w:r>
      <w:r w:rsidRPr="00010C8D">
        <w:rPr>
          <w:rFonts w:ascii="仿宋_GB2312" w:eastAsia="仿宋_GB2312" w:hAnsi="仿宋_GB2312" w:cs="仿宋_GB2312"/>
          <w:sz w:val="32"/>
          <w:szCs w:val="32"/>
        </w:rPr>
        <w:t>.</w:t>
      </w:r>
      <w:r w:rsidRPr="00010C8D">
        <w:rPr>
          <w:rFonts w:ascii="仿宋_GB2312" w:eastAsia="仿宋_GB2312" w:hAnsi="仿宋_GB2312" w:cs="仿宋_GB2312" w:hint="eastAsia"/>
          <w:sz w:val="32"/>
          <w:szCs w:val="32"/>
        </w:rPr>
        <w:t>展现具有中华文明特色的门户景观形象</w:t>
      </w:r>
    </w:p>
    <w:p w14:paraId="570CC6A4" w14:textId="77777777" w:rsidR="00010C8D" w:rsidRPr="00010C8D" w:rsidRDefault="00010C8D" w:rsidP="00010C8D">
      <w:pPr>
        <w:spacing w:line="560" w:lineRule="exact"/>
        <w:ind w:firstLineChars="200" w:firstLine="640"/>
        <w:rPr>
          <w:rFonts w:ascii="仿宋_GB2312" w:eastAsia="仿宋_GB2312" w:hAnsi="仿宋_GB2312" w:cs="仿宋_GB2312"/>
          <w:sz w:val="32"/>
          <w:szCs w:val="32"/>
        </w:rPr>
      </w:pPr>
      <w:r w:rsidRPr="00010C8D">
        <w:rPr>
          <w:rFonts w:ascii="仿宋_GB2312" w:eastAsia="仿宋_GB2312" w:hAnsi="仿宋_GB2312" w:cs="仿宋_GB2312" w:hint="eastAsia"/>
          <w:sz w:val="32"/>
          <w:szCs w:val="32"/>
        </w:rPr>
        <w:t>塑造具有中华文明特色的滨水田园风光， 展现第一国门形象。以大</w:t>
      </w:r>
      <w:r w:rsidRPr="00010C8D">
        <w:rPr>
          <w:rFonts w:ascii="仿宋_GB2312" w:eastAsia="仿宋_GB2312" w:hAnsi="仿宋_GB2312" w:cs="仿宋_GB2312" w:hint="eastAsia"/>
          <w:sz w:val="32"/>
          <w:szCs w:val="32"/>
        </w:rPr>
        <w:lastRenderedPageBreak/>
        <w:t>运河文化带建设为契机，提升区域文化魅力和公共文化服务能力，加强对北京首都国际机场、城市副中心与顺义新城之间交通干线上重要门户节点的风貌管控，展现良好的对外开放形象，依托温榆河公园、 潮白河森林公园等生态空间，形成大尺度生态建设示范区。</w:t>
      </w:r>
    </w:p>
    <w:p w14:paraId="202D76D8" w14:textId="77777777" w:rsidR="00AD48D4" w:rsidRPr="008B777D" w:rsidRDefault="00AD48D4" w:rsidP="00010C8D">
      <w:pPr>
        <w:pStyle w:val="2"/>
        <w:spacing w:line="560" w:lineRule="exact"/>
        <w:ind w:leftChars="0" w:left="0" w:firstLine="640"/>
        <w:rPr>
          <w:rFonts w:ascii="Arial" w:hAnsi="Arial" w:cs="Arial"/>
        </w:rPr>
      </w:pPr>
      <w:r w:rsidRPr="008B777D">
        <w:rPr>
          <w:rFonts w:ascii="Arial" w:eastAsia="仿宋_GB2312" w:hAnsi="Arial" w:cs="Arial"/>
          <w:sz w:val="32"/>
          <w:szCs w:val="32"/>
        </w:rPr>
        <w:t>根据委托方提供的资料对项目进行测算</w:t>
      </w:r>
      <w:r w:rsidRPr="008B777D">
        <w:rPr>
          <w:rFonts w:ascii="Arial" w:eastAsia="仿宋_GB2312" w:hAnsi="Arial" w:cs="Arial"/>
          <w:sz w:val="32"/>
          <w:szCs w:val="32"/>
        </w:rPr>
        <w:t>:</w:t>
      </w:r>
    </w:p>
    <w:p w14:paraId="0B34FA37" w14:textId="77777777" w:rsidR="00AD48D4" w:rsidRPr="008B777D" w:rsidRDefault="00AD48D4" w:rsidP="00010C8D">
      <w:pPr>
        <w:pStyle w:val="2"/>
        <w:spacing w:line="560" w:lineRule="exact"/>
        <w:ind w:leftChars="0" w:left="0" w:firstLine="640"/>
        <w:rPr>
          <w:rFonts w:ascii="Arial" w:eastAsia="仿宋_GB2312" w:hAnsi="Arial" w:cs="Arial"/>
          <w:sz w:val="32"/>
          <w:szCs w:val="32"/>
        </w:rPr>
      </w:pPr>
      <w:r w:rsidRPr="008B777D">
        <w:rPr>
          <w:rFonts w:ascii="Arial" w:eastAsia="仿宋_GB2312" w:hAnsi="Arial" w:cs="Arial"/>
          <w:sz w:val="32"/>
          <w:szCs w:val="32"/>
        </w:rPr>
        <w:t>咨询对象用途设定为</w:t>
      </w:r>
      <w:r w:rsidR="0024417D">
        <w:rPr>
          <w:rFonts w:ascii="Arial" w:eastAsia="仿宋_GB2312" w:hAnsi="Arial" w:cs="Arial" w:hint="eastAsia"/>
          <w:sz w:val="32"/>
          <w:szCs w:val="32"/>
        </w:rPr>
        <w:t>工业</w:t>
      </w:r>
      <w:r w:rsidRPr="008B777D">
        <w:rPr>
          <w:rFonts w:ascii="Arial" w:eastAsia="仿宋_GB2312" w:hAnsi="Arial" w:cs="Arial"/>
          <w:sz w:val="32"/>
          <w:szCs w:val="32"/>
        </w:rPr>
        <w:t>用地。</w:t>
      </w:r>
    </w:p>
    <w:p w14:paraId="0A6FB6DF" w14:textId="77777777" w:rsidR="00AD48D4" w:rsidRPr="008B777D" w:rsidRDefault="00AD48D4" w:rsidP="00010C8D">
      <w:pPr>
        <w:pStyle w:val="2"/>
        <w:spacing w:line="560" w:lineRule="exact"/>
        <w:ind w:leftChars="0" w:left="0" w:firstLine="640"/>
        <w:rPr>
          <w:rFonts w:ascii="Arial" w:eastAsia="仿宋_GB2312" w:hAnsi="Arial" w:cs="Arial"/>
          <w:sz w:val="32"/>
          <w:szCs w:val="32"/>
        </w:rPr>
      </w:pPr>
      <w:r w:rsidRPr="008B777D">
        <w:rPr>
          <w:rFonts w:ascii="Arial" w:eastAsia="仿宋_GB2312" w:hAnsi="Arial" w:cs="Arial"/>
          <w:sz w:val="32"/>
          <w:szCs w:val="32"/>
        </w:rPr>
        <w:t>根据评估专业人员调查，咨询对象所属</w:t>
      </w:r>
      <w:r w:rsidR="0024417D" w:rsidRPr="0024417D">
        <w:rPr>
          <w:rFonts w:ascii="Arial" w:eastAsia="仿宋_GB2312" w:hAnsi="Arial" w:cs="Arial" w:hint="eastAsia"/>
          <w:sz w:val="32"/>
          <w:szCs w:val="32"/>
        </w:rPr>
        <w:t>工业类八级地价区</w:t>
      </w:r>
      <w:r w:rsidR="0024417D" w:rsidRPr="0024417D">
        <w:rPr>
          <w:rFonts w:ascii="Arial" w:eastAsia="仿宋_GB2312" w:hAnsi="Arial" w:cs="Arial" w:hint="eastAsia"/>
          <w:sz w:val="32"/>
          <w:szCs w:val="32"/>
        </w:rPr>
        <w:t>VIII-</w:t>
      </w:r>
      <w:r w:rsidR="0024417D" w:rsidRPr="0024417D">
        <w:rPr>
          <w:rFonts w:ascii="Arial" w:eastAsia="仿宋_GB2312" w:hAnsi="Arial" w:cs="Arial" w:hint="eastAsia"/>
          <w:sz w:val="32"/>
          <w:szCs w:val="32"/>
        </w:rPr>
        <w:t>顺</w:t>
      </w:r>
      <w:r w:rsidR="0024417D" w:rsidRPr="0024417D">
        <w:rPr>
          <w:rFonts w:ascii="Arial" w:eastAsia="仿宋_GB2312" w:hAnsi="Arial" w:cs="Arial" w:hint="eastAsia"/>
          <w:sz w:val="32"/>
          <w:szCs w:val="32"/>
        </w:rPr>
        <w:t>4</w:t>
      </w:r>
      <w:r w:rsidR="0024417D" w:rsidRPr="0024417D">
        <w:rPr>
          <w:rFonts w:ascii="Arial" w:eastAsia="仿宋_GB2312" w:hAnsi="Arial" w:cs="Arial" w:hint="eastAsia"/>
          <w:sz w:val="32"/>
          <w:szCs w:val="32"/>
        </w:rPr>
        <w:t>区片</w:t>
      </w:r>
      <w:r w:rsidRPr="008B777D">
        <w:rPr>
          <w:rFonts w:ascii="Arial" w:eastAsia="仿宋_GB2312" w:hAnsi="Arial" w:cs="Arial"/>
          <w:sz w:val="32"/>
          <w:szCs w:val="32"/>
        </w:rPr>
        <w:t>，该级别土地开发程度为宗地红线外</w:t>
      </w:r>
      <w:r w:rsidR="0024417D">
        <w:rPr>
          <w:rFonts w:ascii="Arial" w:eastAsia="仿宋_GB2312" w:hAnsi="Arial" w:cs="Arial" w:hint="eastAsia"/>
          <w:sz w:val="32"/>
          <w:szCs w:val="32"/>
        </w:rPr>
        <w:t>“</w:t>
      </w:r>
      <w:r w:rsidR="0024417D" w:rsidRPr="0024417D">
        <w:rPr>
          <w:rFonts w:ascii="Arial" w:eastAsia="仿宋_GB2312" w:hAnsi="Arial" w:cs="Arial" w:hint="eastAsia"/>
          <w:sz w:val="32"/>
          <w:szCs w:val="32"/>
        </w:rPr>
        <w:t>五通”（通路、通电、通上水、通下水、通讯）</w:t>
      </w:r>
      <w:r w:rsidRPr="008B777D">
        <w:rPr>
          <w:rFonts w:ascii="Arial" w:eastAsia="仿宋_GB2312" w:hAnsi="Arial" w:cs="Arial"/>
          <w:sz w:val="32"/>
          <w:szCs w:val="32"/>
        </w:rPr>
        <w:t>。本次咨询设定土地开发程度为红线外市政基础设施达</w:t>
      </w:r>
      <w:r w:rsidR="0024417D">
        <w:rPr>
          <w:rFonts w:ascii="Arial" w:eastAsia="仿宋_GB2312" w:hAnsi="Arial" w:cs="Arial" w:hint="eastAsia"/>
          <w:sz w:val="32"/>
          <w:szCs w:val="32"/>
        </w:rPr>
        <w:t>“</w:t>
      </w:r>
      <w:r w:rsidR="0024417D" w:rsidRPr="0024417D">
        <w:rPr>
          <w:rFonts w:ascii="Arial" w:eastAsia="仿宋_GB2312" w:hAnsi="Arial" w:cs="Arial" w:hint="eastAsia"/>
          <w:sz w:val="32"/>
          <w:szCs w:val="32"/>
        </w:rPr>
        <w:t>五通”（通路、通电、通上水、通下水、通讯）</w:t>
      </w:r>
      <w:r w:rsidRPr="008B777D">
        <w:rPr>
          <w:rFonts w:ascii="Arial" w:eastAsia="仿宋_GB2312" w:hAnsi="Arial" w:cs="Arial"/>
          <w:sz w:val="32"/>
          <w:szCs w:val="32"/>
        </w:rPr>
        <w:t>、宗地内</w:t>
      </w:r>
      <w:r w:rsidRPr="008B777D">
        <w:rPr>
          <w:rFonts w:ascii="Arial" w:eastAsia="仿宋_GB2312" w:hAnsi="Arial" w:cs="Arial"/>
          <w:sz w:val="32"/>
          <w:szCs w:val="32"/>
        </w:rPr>
        <w:t>“</w:t>
      </w:r>
      <w:r w:rsidRPr="008B777D">
        <w:rPr>
          <w:rFonts w:ascii="Arial" w:eastAsia="仿宋_GB2312" w:hAnsi="Arial" w:cs="Arial"/>
          <w:sz w:val="32"/>
          <w:szCs w:val="32"/>
        </w:rPr>
        <w:t>场地平整</w:t>
      </w:r>
      <w:r w:rsidRPr="008B777D">
        <w:rPr>
          <w:rFonts w:ascii="Arial" w:eastAsia="仿宋_GB2312" w:hAnsi="Arial" w:cs="Arial"/>
          <w:sz w:val="32"/>
          <w:szCs w:val="32"/>
        </w:rPr>
        <w:t>”</w:t>
      </w:r>
      <w:r w:rsidRPr="008B777D">
        <w:rPr>
          <w:rFonts w:ascii="Arial" w:eastAsia="仿宋_GB2312" w:hAnsi="Arial" w:cs="Arial"/>
          <w:sz w:val="32"/>
          <w:szCs w:val="32"/>
        </w:rPr>
        <w:t>。</w:t>
      </w:r>
    </w:p>
    <w:p w14:paraId="7AC746E6" w14:textId="77777777" w:rsidR="00AD48D4" w:rsidRPr="008B777D" w:rsidRDefault="00E65FC5" w:rsidP="00791629">
      <w:pPr>
        <w:pStyle w:val="2"/>
        <w:ind w:leftChars="0" w:left="0" w:firstLine="640"/>
        <w:rPr>
          <w:rFonts w:ascii="Arial" w:eastAsia="仿宋_GB2312" w:hAnsi="Arial" w:cs="Arial"/>
          <w:sz w:val="32"/>
          <w:szCs w:val="32"/>
        </w:rPr>
      </w:pPr>
      <w:r w:rsidRPr="00E65FC5">
        <w:rPr>
          <w:rFonts w:ascii="Arial" w:eastAsia="仿宋_GB2312" w:hAnsi="Arial" w:cs="Arial" w:hint="eastAsia"/>
          <w:sz w:val="32"/>
          <w:szCs w:val="32"/>
        </w:rPr>
        <w:t>依据《国有土地使用证》</w:t>
      </w:r>
      <w:r w:rsidRPr="00E65FC5">
        <w:rPr>
          <w:rFonts w:ascii="Arial" w:eastAsia="仿宋_GB2312" w:hAnsi="Arial" w:cs="Arial" w:hint="eastAsia"/>
          <w:sz w:val="32"/>
          <w:szCs w:val="32"/>
        </w:rPr>
        <w:t>[</w:t>
      </w:r>
      <w:proofErr w:type="gramStart"/>
      <w:r w:rsidRPr="00E65FC5">
        <w:rPr>
          <w:rFonts w:ascii="Arial" w:eastAsia="仿宋_GB2312" w:hAnsi="Arial" w:cs="Arial" w:hint="eastAsia"/>
          <w:sz w:val="32"/>
          <w:szCs w:val="32"/>
        </w:rPr>
        <w:t>京顺国用</w:t>
      </w:r>
      <w:proofErr w:type="gramEnd"/>
      <w:r w:rsidRPr="00E65FC5">
        <w:rPr>
          <w:rFonts w:ascii="Arial" w:eastAsia="仿宋_GB2312" w:hAnsi="Arial" w:cs="Arial" w:hint="eastAsia"/>
          <w:sz w:val="32"/>
          <w:szCs w:val="32"/>
        </w:rPr>
        <w:t>（</w:t>
      </w:r>
      <w:r w:rsidRPr="00E65FC5">
        <w:rPr>
          <w:rFonts w:ascii="Arial" w:eastAsia="仿宋_GB2312" w:hAnsi="Arial" w:cs="Arial" w:hint="eastAsia"/>
          <w:sz w:val="32"/>
          <w:szCs w:val="32"/>
        </w:rPr>
        <w:t>2000</w:t>
      </w:r>
      <w:r w:rsidRPr="00E65FC5">
        <w:rPr>
          <w:rFonts w:ascii="Arial" w:eastAsia="仿宋_GB2312" w:hAnsi="Arial" w:cs="Arial" w:hint="eastAsia"/>
          <w:sz w:val="32"/>
          <w:szCs w:val="32"/>
        </w:rPr>
        <w:t>）字第</w:t>
      </w:r>
      <w:r w:rsidRPr="00E65FC5">
        <w:rPr>
          <w:rFonts w:ascii="Arial" w:eastAsia="仿宋_GB2312" w:hAnsi="Arial" w:cs="Arial" w:hint="eastAsia"/>
          <w:sz w:val="32"/>
          <w:szCs w:val="32"/>
        </w:rPr>
        <w:t>0176</w:t>
      </w:r>
      <w:r w:rsidRPr="00E65FC5">
        <w:rPr>
          <w:rFonts w:ascii="Arial" w:eastAsia="仿宋_GB2312" w:hAnsi="Arial" w:cs="Arial" w:hint="eastAsia"/>
          <w:sz w:val="32"/>
          <w:szCs w:val="32"/>
        </w:rPr>
        <w:t>号</w:t>
      </w:r>
      <w:r w:rsidRPr="00E65FC5">
        <w:rPr>
          <w:rFonts w:ascii="Arial" w:eastAsia="仿宋_GB2312" w:hAnsi="Arial" w:cs="Arial" w:hint="eastAsia"/>
          <w:sz w:val="32"/>
          <w:szCs w:val="32"/>
        </w:rPr>
        <w:t>]</w:t>
      </w:r>
      <w:r w:rsidRPr="00E65FC5">
        <w:rPr>
          <w:rFonts w:ascii="Arial" w:eastAsia="仿宋_GB2312" w:hAnsi="Arial" w:cs="Arial" w:hint="eastAsia"/>
          <w:sz w:val="32"/>
          <w:szCs w:val="32"/>
        </w:rPr>
        <w:t>复印件记载，</w:t>
      </w:r>
      <w:r w:rsidRPr="008B777D">
        <w:rPr>
          <w:rFonts w:ascii="Arial" w:eastAsia="仿宋_GB2312" w:hAnsi="Arial" w:cs="Arial"/>
          <w:sz w:val="32"/>
          <w:szCs w:val="32"/>
        </w:rPr>
        <w:t>咨询对象</w:t>
      </w:r>
      <w:r w:rsidRPr="00E65FC5">
        <w:rPr>
          <w:rFonts w:ascii="Arial" w:eastAsia="仿宋_GB2312" w:hAnsi="Arial" w:cs="Arial" w:hint="eastAsia"/>
          <w:sz w:val="32"/>
          <w:szCs w:val="32"/>
        </w:rPr>
        <w:t>土地使用权类型为划拨</w:t>
      </w:r>
      <w:r w:rsidR="00AD48D4" w:rsidRPr="008B777D">
        <w:rPr>
          <w:rFonts w:ascii="Arial" w:eastAsia="仿宋_GB2312" w:hAnsi="Arial" w:cs="Arial"/>
          <w:sz w:val="32"/>
          <w:szCs w:val="32"/>
        </w:rPr>
        <w:t>，</w:t>
      </w:r>
      <w:r w:rsidRPr="00E65FC5">
        <w:rPr>
          <w:rFonts w:ascii="Arial" w:eastAsia="仿宋_GB2312" w:hAnsi="Arial" w:cs="Arial" w:hint="eastAsia"/>
          <w:sz w:val="32"/>
          <w:szCs w:val="32"/>
        </w:rPr>
        <w:t>划拨国有建设用地使用权</w:t>
      </w:r>
      <w:r>
        <w:rPr>
          <w:rFonts w:ascii="Arial" w:eastAsia="仿宋_GB2312" w:hAnsi="Arial" w:cs="Arial" w:hint="eastAsia"/>
          <w:sz w:val="32"/>
          <w:szCs w:val="32"/>
        </w:rPr>
        <w:t>无年期限制，故设定剩余土地使用权无年期限制</w:t>
      </w:r>
      <w:r w:rsidR="00AD48D4" w:rsidRPr="008B777D">
        <w:rPr>
          <w:rFonts w:ascii="Arial" w:eastAsia="仿宋_GB2312" w:hAnsi="Arial" w:cs="Arial"/>
          <w:sz w:val="32"/>
          <w:szCs w:val="32"/>
        </w:rPr>
        <w:t>。</w:t>
      </w:r>
    </w:p>
    <w:p w14:paraId="49F7E71B" w14:textId="77777777" w:rsidR="00AD48D4" w:rsidRPr="008B777D" w:rsidRDefault="00AD48D4" w:rsidP="00791629">
      <w:pPr>
        <w:pStyle w:val="2"/>
        <w:ind w:leftChars="0" w:left="0" w:firstLine="640"/>
        <w:rPr>
          <w:rFonts w:ascii="Arial" w:eastAsia="仿宋_GB2312" w:hAnsi="Arial" w:cs="Arial"/>
          <w:sz w:val="32"/>
          <w:szCs w:val="32"/>
        </w:rPr>
      </w:pPr>
      <w:r w:rsidRPr="008B777D">
        <w:rPr>
          <w:rFonts w:ascii="Arial" w:eastAsia="仿宋_GB2312" w:hAnsi="Arial" w:cs="Arial"/>
          <w:sz w:val="32"/>
          <w:szCs w:val="32"/>
        </w:rPr>
        <w:t>根据委托方提供的</w:t>
      </w:r>
      <w:r w:rsidR="00E65FC5" w:rsidRPr="00E65FC5">
        <w:rPr>
          <w:rFonts w:ascii="Arial" w:eastAsia="仿宋_GB2312" w:hAnsi="Arial" w:cs="Arial" w:hint="eastAsia"/>
          <w:sz w:val="32"/>
          <w:szCs w:val="32"/>
        </w:rPr>
        <w:t>《国有土地使用证》</w:t>
      </w:r>
      <w:r w:rsidR="00E65FC5" w:rsidRPr="00E65FC5">
        <w:rPr>
          <w:rFonts w:ascii="Arial" w:eastAsia="仿宋_GB2312" w:hAnsi="Arial" w:cs="Arial" w:hint="eastAsia"/>
          <w:sz w:val="32"/>
          <w:szCs w:val="32"/>
        </w:rPr>
        <w:t>[</w:t>
      </w:r>
      <w:proofErr w:type="gramStart"/>
      <w:r w:rsidR="00E65FC5" w:rsidRPr="00E65FC5">
        <w:rPr>
          <w:rFonts w:ascii="Arial" w:eastAsia="仿宋_GB2312" w:hAnsi="Arial" w:cs="Arial" w:hint="eastAsia"/>
          <w:sz w:val="32"/>
          <w:szCs w:val="32"/>
        </w:rPr>
        <w:t>京顺国用</w:t>
      </w:r>
      <w:proofErr w:type="gramEnd"/>
      <w:r w:rsidR="00E65FC5" w:rsidRPr="00E65FC5">
        <w:rPr>
          <w:rFonts w:ascii="Arial" w:eastAsia="仿宋_GB2312" w:hAnsi="Arial" w:cs="Arial" w:hint="eastAsia"/>
          <w:sz w:val="32"/>
          <w:szCs w:val="32"/>
        </w:rPr>
        <w:t>（</w:t>
      </w:r>
      <w:r w:rsidR="00E65FC5" w:rsidRPr="00E65FC5">
        <w:rPr>
          <w:rFonts w:ascii="Arial" w:eastAsia="仿宋_GB2312" w:hAnsi="Arial" w:cs="Arial" w:hint="eastAsia"/>
          <w:sz w:val="32"/>
          <w:szCs w:val="32"/>
        </w:rPr>
        <w:t>2000</w:t>
      </w:r>
      <w:r w:rsidR="00E65FC5" w:rsidRPr="00E65FC5">
        <w:rPr>
          <w:rFonts w:ascii="Arial" w:eastAsia="仿宋_GB2312" w:hAnsi="Arial" w:cs="Arial" w:hint="eastAsia"/>
          <w:sz w:val="32"/>
          <w:szCs w:val="32"/>
        </w:rPr>
        <w:t>）字第</w:t>
      </w:r>
      <w:r w:rsidR="00E65FC5" w:rsidRPr="00E65FC5">
        <w:rPr>
          <w:rFonts w:ascii="Arial" w:eastAsia="仿宋_GB2312" w:hAnsi="Arial" w:cs="Arial" w:hint="eastAsia"/>
          <w:sz w:val="32"/>
          <w:szCs w:val="32"/>
        </w:rPr>
        <w:t>0176</w:t>
      </w:r>
      <w:r w:rsidR="00E65FC5" w:rsidRPr="00E65FC5">
        <w:rPr>
          <w:rFonts w:ascii="Arial" w:eastAsia="仿宋_GB2312" w:hAnsi="Arial" w:cs="Arial" w:hint="eastAsia"/>
          <w:sz w:val="32"/>
          <w:szCs w:val="32"/>
        </w:rPr>
        <w:t>号</w:t>
      </w:r>
      <w:r w:rsidR="00E65FC5" w:rsidRPr="00E65FC5">
        <w:rPr>
          <w:rFonts w:ascii="Arial" w:eastAsia="仿宋_GB2312" w:hAnsi="Arial" w:cs="Arial" w:hint="eastAsia"/>
          <w:sz w:val="32"/>
          <w:szCs w:val="32"/>
        </w:rPr>
        <w:t>]</w:t>
      </w:r>
      <w:r w:rsidR="00E65FC5" w:rsidRPr="00E65FC5">
        <w:rPr>
          <w:rFonts w:ascii="Arial" w:eastAsia="仿宋_GB2312" w:hAnsi="Arial" w:cs="Arial" w:hint="eastAsia"/>
          <w:sz w:val="32"/>
          <w:szCs w:val="32"/>
        </w:rPr>
        <w:t>、《房屋所有权证》</w:t>
      </w:r>
      <w:r w:rsidR="00E65FC5" w:rsidRPr="00E65FC5">
        <w:rPr>
          <w:rFonts w:ascii="Arial" w:eastAsia="仿宋_GB2312" w:hAnsi="Arial" w:cs="Arial" w:hint="eastAsia"/>
          <w:sz w:val="32"/>
          <w:szCs w:val="32"/>
        </w:rPr>
        <w:t>[</w:t>
      </w:r>
      <w:proofErr w:type="gramStart"/>
      <w:r w:rsidR="00E65FC5" w:rsidRPr="00E65FC5">
        <w:rPr>
          <w:rFonts w:ascii="Arial" w:eastAsia="仿宋_GB2312" w:hAnsi="Arial" w:cs="Arial" w:hint="eastAsia"/>
          <w:sz w:val="32"/>
          <w:szCs w:val="32"/>
        </w:rPr>
        <w:t>京房权证顺国</w:t>
      </w:r>
      <w:proofErr w:type="gramEnd"/>
      <w:r w:rsidR="00E65FC5" w:rsidRPr="00E65FC5">
        <w:rPr>
          <w:rFonts w:ascii="Arial" w:eastAsia="仿宋_GB2312" w:hAnsi="Arial" w:cs="Arial" w:hint="eastAsia"/>
          <w:sz w:val="32"/>
          <w:szCs w:val="32"/>
        </w:rPr>
        <w:t>字第</w:t>
      </w:r>
      <w:r w:rsidR="00E65FC5" w:rsidRPr="00E65FC5">
        <w:rPr>
          <w:rFonts w:ascii="Arial" w:eastAsia="仿宋_GB2312" w:hAnsi="Arial" w:cs="Arial" w:hint="eastAsia"/>
          <w:sz w:val="32"/>
          <w:szCs w:val="32"/>
        </w:rPr>
        <w:t>00328</w:t>
      </w:r>
      <w:r w:rsidR="00E65FC5" w:rsidRPr="00E65FC5">
        <w:rPr>
          <w:rFonts w:ascii="Arial" w:eastAsia="仿宋_GB2312" w:hAnsi="Arial" w:cs="Arial" w:hint="eastAsia"/>
          <w:sz w:val="32"/>
          <w:szCs w:val="32"/>
        </w:rPr>
        <w:t>号</w:t>
      </w:r>
      <w:r w:rsidR="00E65FC5" w:rsidRPr="00E65FC5">
        <w:rPr>
          <w:rFonts w:ascii="Arial" w:eastAsia="仿宋_GB2312" w:hAnsi="Arial" w:cs="Arial" w:hint="eastAsia"/>
          <w:sz w:val="32"/>
          <w:szCs w:val="32"/>
        </w:rPr>
        <w:t>]</w:t>
      </w:r>
      <w:r w:rsidR="00E65FC5" w:rsidRPr="00E65FC5">
        <w:rPr>
          <w:rFonts w:ascii="Arial" w:eastAsia="仿宋_GB2312" w:hAnsi="Arial" w:cs="Arial" w:hint="eastAsia"/>
          <w:sz w:val="32"/>
          <w:szCs w:val="32"/>
        </w:rPr>
        <w:t>，估价对象土地面积</w:t>
      </w:r>
      <w:r w:rsidR="00E65FC5" w:rsidRPr="00E65FC5">
        <w:rPr>
          <w:rFonts w:ascii="Arial" w:eastAsia="仿宋_GB2312" w:hAnsi="Arial" w:cs="Arial" w:hint="eastAsia"/>
          <w:sz w:val="32"/>
          <w:szCs w:val="32"/>
        </w:rPr>
        <w:t>22121.8</w:t>
      </w:r>
      <w:r w:rsidR="00E65FC5" w:rsidRPr="00E65FC5">
        <w:rPr>
          <w:rFonts w:ascii="Arial" w:eastAsia="仿宋_GB2312" w:hAnsi="Arial" w:cs="Arial" w:hint="eastAsia"/>
          <w:sz w:val="32"/>
          <w:szCs w:val="32"/>
        </w:rPr>
        <w:t>平方米，宗地内房屋建筑面积为</w:t>
      </w:r>
      <w:r w:rsidR="00E65FC5" w:rsidRPr="00E65FC5">
        <w:rPr>
          <w:rFonts w:ascii="Arial" w:eastAsia="仿宋_GB2312" w:hAnsi="Arial" w:cs="Arial" w:hint="eastAsia"/>
          <w:sz w:val="32"/>
          <w:szCs w:val="32"/>
        </w:rPr>
        <w:t>6546.1</w:t>
      </w:r>
      <w:r w:rsidR="00E65FC5" w:rsidRPr="00E65FC5">
        <w:rPr>
          <w:rFonts w:ascii="Arial" w:eastAsia="仿宋_GB2312" w:hAnsi="Arial" w:cs="Arial" w:hint="eastAsia"/>
          <w:sz w:val="32"/>
          <w:szCs w:val="32"/>
        </w:rPr>
        <w:t>平方米，实际容积率为</w:t>
      </w:r>
      <w:r w:rsidR="00E65FC5" w:rsidRPr="00E65FC5">
        <w:rPr>
          <w:rFonts w:ascii="Arial" w:eastAsia="仿宋_GB2312" w:hAnsi="Arial" w:cs="Arial" w:hint="eastAsia"/>
          <w:sz w:val="32"/>
          <w:szCs w:val="32"/>
        </w:rPr>
        <w:t>0.3</w:t>
      </w:r>
      <w:r w:rsidR="00E65FC5" w:rsidRPr="00E65FC5">
        <w:rPr>
          <w:rFonts w:ascii="Arial" w:eastAsia="仿宋_GB2312" w:hAnsi="Arial" w:cs="Arial" w:hint="eastAsia"/>
          <w:sz w:val="32"/>
          <w:szCs w:val="32"/>
        </w:rPr>
        <w:t>。</w:t>
      </w:r>
    </w:p>
    <w:p w14:paraId="4669D2E5" w14:textId="77777777" w:rsidR="00AD48D4" w:rsidRPr="008B777D" w:rsidRDefault="00791629" w:rsidP="00791629">
      <w:pPr>
        <w:pStyle w:val="2"/>
        <w:ind w:leftChars="0" w:left="0" w:firstLine="640"/>
        <w:rPr>
          <w:rFonts w:ascii="Arial" w:eastAsia="仿宋_GB2312" w:hAnsi="Arial" w:cs="Arial"/>
          <w:sz w:val="32"/>
          <w:szCs w:val="32"/>
        </w:rPr>
      </w:pPr>
      <w:r w:rsidRPr="008B777D">
        <w:rPr>
          <w:rFonts w:ascii="Arial" w:eastAsia="仿宋_GB2312" w:hAnsi="Arial" w:cs="Arial"/>
          <w:sz w:val="32"/>
          <w:szCs w:val="32"/>
        </w:rPr>
        <w:t>评估专业人员根据本次咨询的目的，以委托方提供的资料及要求为依据，采用科学的估算方法，在认真分析现有资料的基础上，通过仔细测算和认真分析各种影响房地产价格的因素，确定咨询对象</w:t>
      </w:r>
      <w:r w:rsidR="006E79D6" w:rsidRPr="006E79D6">
        <w:rPr>
          <w:rFonts w:ascii="Arial" w:eastAsia="仿宋_GB2312" w:hAnsi="Arial" w:cs="Arial" w:hint="eastAsia"/>
          <w:sz w:val="32"/>
          <w:szCs w:val="32"/>
        </w:rPr>
        <w:t>在</w:t>
      </w:r>
      <w:r w:rsidR="00E65FC5" w:rsidRPr="00E65FC5">
        <w:rPr>
          <w:rFonts w:ascii="Arial" w:eastAsia="仿宋_GB2312" w:hAnsi="Arial" w:cs="Arial" w:hint="eastAsia"/>
          <w:sz w:val="32"/>
          <w:szCs w:val="32"/>
        </w:rPr>
        <w:t>2023</w:t>
      </w:r>
      <w:r w:rsidR="00E65FC5" w:rsidRPr="00E65FC5">
        <w:rPr>
          <w:rFonts w:ascii="Arial" w:eastAsia="仿宋_GB2312" w:hAnsi="Arial" w:cs="Arial" w:hint="eastAsia"/>
          <w:sz w:val="32"/>
          <w:szCs w:val="32"/>
        </w:rPr>
        <w:t>年</w:t>
      </w:r>
      <w:r w:rsidR="00E65FC5" w:rsidRPr="00E65FC5">
        <w:rPr>
          <w:rFonts w:ascii="Arial" w:eastAsia="仿宋_GB2312" w:hAnsi="Arial" w:cs="Arial" w:hint="eastAsia"/>
          <w:sz w:val="32"/>
          <w:szCs w:val="32"/>
        </w:rPr>
        <w:t>9</w:t>
      </w:r>
      <w:r w:rsidR="00E65FC5" w:rsidRPr="00E65FC5">
        <w:rPr>
          <w:rFonts w:ascii="Arial" w:eastAsia="仿宋_GB2312" w:hAnsi="Arial" w:cs="Arial" w:hint="eastAsia"/>
          <w:sz w:val="32"/>
          <w:szCs w:val="32"/>
        </w:rPr>
        <w:t>月</w:t>
      </w:r>
      <w:r w:rsidR="00E65FC5" w:rsidRPr="00E65FC5">
        <w:rPr>
          <w:rFonts w:ascii="Arial" w:eastAsia="仿宋_GB2312" w:hAnsi="Arial" w:cs="Arial" w:hint="eastAsia"/>
          <w:sz w:val="32"/>
          <w:szCs w:val="32"/>
        </w:rPr>
        <w:t>4</w:t>
      </w:r>
      <w:r w:rsidR="00E65FC5" w:rsidRPr="00E65FC5">
        <w:rPr>
          <w:rFonts w:ascii="Arial" w:eastAsia="仿宋_GB2312" w:hAnsi="Arial" w:cs="Arial" w:hint="eastAsia"/>
          <w:sz w:val="32"/>
          <w:szCs w:val="32"/>
        </w:rPr>
        <w:t>日</w:t>
      </w:r>
      <w:r w:rsidRPr="008B777D">
        <w:rPr>
          <w:rFonts w:ascii="Arial" w:eastAsia="仿宋_GB2312" w:hAnsi="Arial" w:cs="Arial"/>
          <w:sz w:val="32"/>
          <w:szCs w:val="32"/>
        </w:rPr>
        <w:t>于设定条件下可能形成的出让国有建设用地使用权收购补偿价格约为</w:t>
      </w:r>
      <w:r w:rsidR="00E65FC5">
        <w:rPr>
          <w:rFonts w:ascii="Arial" w:eastAsia="仿宋_GB2312" w:hAnsi="Arial" w:cs="Arial"/>
          <w:sz w:val="32"/>
          <w:szCs w:val="32"/>
        </w:rPr>
        <w:t>9903</w:t>
      </w:r>
      <w:r w:rsidRPr="008B777D">
        <w:rPr>
          <w:rFonts w:ascii="Arial" w:eastAsia="仿宋_GB2312" w:hAnsi="Arial" w:cs="Arial"/>
          <w:sz w:val="32"/>
          <w:szCs w:val="32"/>
        </w:rPr>
        <w:t>万元（币种：人民币）。</w:t>
      </w:r>
    </w:p>
    <w:p w14:paraId="64CC7E18" w14:textId="77777777" w:rsidR="004A2384" w:rsidRDefault="004A2384" w:rsidP="00963362">
      <w:pPr>
        <w:pStyle w:val="1"/>
      </w:pPr>
      <w:bookmarkStart w:id="9" w:name="_Toc140742465"/>
      <w:commentRangeStart w:id="10"/>
      <w:r>
        <w:rPr>
          <w:rFonts w:hint="eastAsia"/>
        </w:rPr>
        <w:lastRenderedPageBreak/>
        <w:t>三、市场分析</w:t>
      </w:r>
      <w:bookmarkEnd w:id="9"/>
      <w:commentRangeEnd w:id="10"/>
      <w:r w:rsidR="006E20B0">
        <w:rPr>
          <w:rStyle w:val="af5"/>
          <w:rFonts w:ascii="Calibri" w:eastAsia="宋体" w:hAnsi="Calibri"/>
          <w:bCs w:val="0"/>
          <w:kern w:val="2"/>
        </w:rPr>
        <w:commentReference w:id="10"/>
      </w:r>
    </w:p>
    <w:p w14:paraId="140E55EF" w14:textId="77777777" w:rsidR="0036689A" w:rsidRPr="00CC2F17" w:rsidRDefault="0036689A" w:rsidP="0036689A">
      <w:pPr>
        <w:pStyle w:val="20"/>
        <w:ind w:firstLine="643"/>
        <w:rPr>
          <w:rFonts w:ascii="楷体_GB2312" w:hAnsi="楷体" w:cs="Arial"/>
          <w:color w:val="000000"/>
          <w:kern w:val="0"/>
        </w:rPr>
      </w:pPr>
      <w:bookmarkStart w:id="11" w:name="_Toc140742466"/>
      <w:r w:rsidRPr="00CC2F17">
        <w:rPr>
          <w:rFonts w:ascii="楷体_GB2312" w:hAnsi="楷体" w:cs="Arial" w:hint="eastAsia"/>
          <w:bCs w:val="0"/>
          <w:color w:val="000000"/>
        </w:rPr>
        <w:t>（一）土地市场</w:t>
      </w:r>
      <w:bookmarkEnd w:id="11"/>
    </w:p>
    <w:p w14:paraId="050364EE" w14:textId="77777777" w:rsidR="0036689A" w:rsidRPr="0036689A" w:rsidRDefault="0036689A" w:rsidP="0036689A">
      <w:pPr>
        <w:widowControl/>
        <w:overflowPunct w:val="0"/>
        <w:spacing w:line="360" w:lineRule="auto"/>
        <w:ind w:firstLineChars="200" w:firstLine="640"/>
        <w:rPr>
          <w:rFonts w:ascii="Arial" w:eastAsia="仿宋_GB2312" w:hAnsi="Arial"/>
          <w:bCs/>
          <w:color w:val="000000"/>
          <w:sz w:val="32"/>
          <w:szCs w:val="32"/>
        </w:rPr>
      </w:pPr>
      <w:r w:rsidRPr="0036689A">
        <w:rPr>
          <w:rFonts w:ascii="Arial" w:eastAsia="仿宋_GB2312" w:hAnsi="Arial"/>
          <w:bCs/>
          <w:color w:val="000000"/>
          <w:sz w:val="32"/>
          <w:szCs w:val="32"/>
        </w:rPr>
        <w:t>1.</w:t>
      </w:r>
      <w:r w:rsidR="00E65FC5" w:rsidRPr="00E65FC5">
        <w:rPr>
          <w:rFonts w:ascii="Arial" w:eastAsia="仿宋_GB2312" w:hAnsi="Arial" w:hint="eastAsia"/>
          <w:bCs/>
          <w:color w:val="000000"/>
          <w:sz w:val="32"/>
          <w:szCs w:val="32"/>
        </w:rPr>
        <w:t>土地供应及成交</w:t>
      </w:r>
    </w:p>
    <w:p w14:paraId="6E43AD4A" w14:textId="77777777" w:rsidR="00E65FC5" w:rsidRPr="00E65FC5" w:rsidRDefault="00E65FC5" w:rsidP="00E65FC5">
      <w:pPr>
        <w:spacing w:line="360" w:lineRule="auto"/>
        <w:ind w:firstLineChars="200" w:firstLine="640"/>
        <w:rPr>
          <w:rFonts w:ascii="Arial" w:eastAsia="仿宋_GB2312" w:hAnsi="Arial" w:cs="Arial"/>
          <w:sz w:val="32"/>
          <w:szCs w:val="32"/>
        </w:rPr>
      </w:pPr>
      <w:r w:rsidRPr="00E65FC5">
        <w:rPr>
          <w:rFonts w:ascii="Arial" w:eastAsia="仿宋_GB2312" w:hAnsi="Arial" w:cs="Arial" w:hint="eastAsia"/>
          <w:sz w:val="32"/>
          <w:szCs w:val="32"/>
        </w:rPr>
        <w:t>2023</w:t>
      </w:r>
      <w:r w:rsidRPr="00E65FC5">
        <w:rPr>
          <w:rFonts w:ascii="Arial" w:eastAsia="仿宋_GB2312" w:hAnsi="Arial" w:cs="Arial" w:hint="eastAsia"/>
          <w:sz w:val="32"/>
          <w:szCs w:val="32"/>
        </w:rPr>
        <w:t>年北京计划供应产业用地</w:t>
      </w:r>
      <w:r w:rsidRPr="00E65FC5">
        <w:rPr>
          <w:rFonts w:ascii="Arial" w:eastAsia="仿宋_GB2312" w:hAnsi="Arial" w:cs="Arial" w:hint="eastAsia"/>
          <w:sz w:val="32"/>
          <w:szCs w:val="32"/>
        </w:rPr>
        <w:t>480~520</w:t>
      </w:r>
      <w:r w:rsidRPr="00E65FC5">
        <w:rPr>
          <w:rFonts w:ascii="Arial" w:eastAsia="仿宋_GB2312" w:hAnsi="Arial" w:cs="Arial" w:hint="eastAsia"/>
          <w:sz w:val="32"/>
          <w:szCs w:val="32"/>
        </w:rPr>
        <w:t>公顷，其中研发用地</w:t>
      </w:r>
      <w:r w:rsidRPr="00E65FC5">
        <w:rPr>
          <w:rFonts w:ascii="Arial" w:eastAsia="仿宋_GB2312" w:hAnsi="Arial" w:cs="Arial" w:hint="eastAsia"/>
          <w:sz w:val="32"/>
          <w:szCs w:val="32"/>
        </w:rPr>
        <w:t>90</w:t>
      </w:r>
      <w:r w:rsidRPr="00E65FC5">
        <w:rPr>
          <w:rFonts w:ascii="Arial" w:eastAsia="仿宋_GB2312" w:hAnsi="Arial" w:cs="Arial" w:hint="eastAsia"/>
          <w:sz w:val="32"/>
          <w:szCs w:val="32"/>
        </w:rPr>
        <w:t>公顷、工业用地</w:t>
      </w:r>
      <w:r w:rsidRPr="00E65FC5">
        <w:rPr>
          <w:rFonts w:ascii="Arial" w:eastAsia="仿宋_GB2312" w:hAnsi="Arial" w:cs="Arial" w:hint="eastAsia"/>
          <w:sz w:val="32"/>
          <w:szCs w:val="32"/>
        </w:rPr>
        <w:t>240</w:t>
      </w:r>
      <w:r w:rsidRPr="00E65FC5">
        <w:rPr>
          <w:rFonts w:ascii="Arial" w:eastAsia="仿宋_GB2312" w:hAnsi="Arial" w:cs="Arial" w:hint="eastAsia"/>
          <w:sz w:val="32"/>
          <w:szCs w:val="32"/>
        </w:rPr>
        <w:t>公顷、物流仓储用地</w:t>
      </w:r>
      <w:r w:rsidRPr="00E65FC5">
        <w:rPr>
          <w:rFonts w:ascii="Arial" w:eastAsia="仿宋_GB2312" w:hAnsi="Arial" w:cs="Arial" w:hint="eastAsia"/>
          <w:sz w:val="32"/>
          <w:szCs w:val="32"/>
        </w:rPr>
        <w:t>60</w:t>
      </w:r>
      <w:r w:rsidRPr="00E65FC5">
        <w:rPr>
          <w:rFonts w:ascii="Arial" w:eastAsia="仿宋_GB2312" w:hAnsi="Arial" w:cs="Arial" w:hint="eastAsia"/>
          <w:sz w:val="32"/>
          <w:szCs w:val="32"/>
        </w:rPr>
        <w:t>公顷、商服用地</w:t>
      </w:r>
      <w:r w:rsidRPr="00E65FC5">
        <w:rPr>
          <w:rFonts w:ascii="Arial" w:eastAsia="仿宋_GB2312" w:hAnsi="Arial" w:cs="Arial" w:hint="eastAsia"/>
          <w:sz w:val="32"/>
          <w:szCs w:val="32"/>
        </w:rPr>
        <w:t>90</w:t>
      </w:r>
      <w:r w:rsidRPr="00E65FC5">
        <w:rPr>
          <w:rFonts w:ascii="Arial" w:eastAsia="仿宋_GB2312" w:hAnsi="Arial" w:cs="Arial" w:hint="eastAsia"/>
          <w:sz w:val="32"/>
          <w:szCs w:val="32"/>
        </w:rPr>
        <w:t>公顷，乡村产业用地</w:t>
      </w:r>
      <w:r w:rsidRPr="00E65FC5">
        <w:rPr>
          <w:rFonts w:ascii="Arial" w:eastAsia="仿宋_GB2312" w:hAnsi="Arial" w:cs="Arial" w:hint="eastAsia"/>
          <w:sz w:val="32"/>
          <w:szCs w:val="32"/>
        </w:rPr>
        <w:t>40</w:t>
      </w:r>
      <w:r w:rsidRPr="00E65FC5">
        <w:rPr>
          <w:rFonts w:ascii="Arial" w:eastAsia="仿宋_GB2312" w:hAnsi="Arial" w:cs="Arial" w:hint="eastAsia"/>
          <w:sz w:val="32"/>
          <w:szCs w:val="32"/>
        </w:rPr>
        <w:t>公顷。为推动集体土地高效利用和产业转型，统筹国有、集体建设用地减量，支持乡村一二三产融合发展，本年度首次将乡村产业用地指标纳入计划统筹管理。同时，引导不低于</w:t>
      </w:r>
      <w:r w:rsidRPr="00E65FC5">
        <w:rPr>
          <w:rFonts w:ascii="Arial" w:eastAsia="仿宋_GB2312" w:hAnsi="Arial" w:cs="Arial" w:hint="eastAsia"/>
          <w:sz w:val="32"/>
          <w:szCs w:val="32"/>
        </w:rPr>
        <w:t>80%</w:t>
      </w:r>
      <w:r w:rsidRPr="00E65FC5">
        <w:rPr>
          <w:rFonts w:ascii="Arial" w:eastAsia="仿宋_GB2312" w:hAnsi="Arial" w:cs="Arial" w:hint="eastAsia"/>
          <w:sz w:val="32"/>
          <w:szCs w:val="32"/>
        </w:rPr>
        <w:t>的工业研发用地供应位于“两区”“三城一区”等重点功能区。重点向经开区、大兴、昌平、顺义、海淀、房山等</w:t>
      </w:r>
      <w:r w:rsidRPr="00E65FC5">
        <w:rPr>
          <w:rFonts w:ascii="Arial" w:eastAsia="仿宋_GB2312" w:hAnsi="Arial" w:cs="Arial" w:hint="eastAsia"/>
          <w:sz w:val="32"/>
          <w:szCs w:val="32"/>
        </w:rPr>
        <w:t>6</w:t>
      </w:r>
      <w:r w:rsidRPr="00E65FC5">
        <w:rPr>
          <w:rFonts w:ascii="Arial" w:eastAsia="仿宋_GB2312" w:hAnsi="Arial" w:cs="Arial" w:hint="eastAsia"/>
          <w:sz w:val="32"/>
          <w:szCs w:val="32"/>
        </w:rPr>
        <w:t>个产业投资大区倾斜。</w:t>
      </w:r>
    </w:p>
    <w:p w14:paraId="355BDDE1" w14:textId="77777777" w:rsidR="00E65FC5" w:rsidRPr="00E65FC5" w:rsidRDefault="00E65FC5" w:rsidP="00E65FC5">
      <w:pPr>
        <w:spacing w:line="360" w:lineRule="auto"/>
        <w:ind w:firstLineChars="200" w:firstLine="640"/>
        <w:rPr>
          <w:rFonts w:ascii="Arial" w:eastAsia="仿宋_GB2312" w:hAnsi="Arial" w:cs="Arial"/>
          <w:sz w:val="32"/>
          <w:szCs w:val="32"/>
        </w:rPr>
      </w:pPr>
      <w:r w:rsidRPr="00E65FC5">
        <w:rPr>
          <w:rFonts w:ascii="Arial" w:eastAsia="仿宋_GB2312" w:hAnsi="Arial" w:cs="Arial" w:hint="eastAsia"/>
          <w:sz w:val="32"/>
          <w:szCs w:val="32"/>
        </w:rPr>
        <w:t>2023</w:t>
      </w:r>
      <w:r w:rsidRPr="00E65FC5">
        <w:rPr>
          <w:rFonts w:ascii="Arial" w:eastAsia="仿宋_GB2312" w:hAnsi="Arial" w:cs="Arial" w:hint="eastAsia"/>
          <w:sz w:val="32"/>
          <w:szCs w:val="32"/>
        </w:rPr>
        <w:t>年三季度，北京市累计推出工业用地（按公告时间）共计</w:t>
      </w:r>
      <w:r w:rsidRPr="00E65FC5">
        <w:rPr>
          <w:rFonts w:ascii="Arial" w:eastAsia="仿宋_GB2312" w:hAnsi="Arial" w:cs="Arial" w:hint="eastAsia"/>
          <w:sz w:val="32"/>
          <w:szCs w:val="32"/>
        </w:rPr>
        <w:t>29</w:t>
      </w:r>
      <w:r w:rsidRPr="00E65FC5">
        <w:rPr>
          <w:rFonts w:ascii="Arial" w:eastAsia="仿宋_GB2312" w:hAnsi="Arial" w:cs="Arial" w:hint="eastAsia"/>
          <w:sz w:val="32"/>
          <w:szCs w:val="32"/>
        </w:rPr>
        <w:t>宗，推出建设用地面积</w:t>
      </w:r>
      <w:r w:rsidRPr="00E65FC5">
        <w:rPr>
          <w:rFonts w:ascii="Arial" w:eastAsia="仿宋_GB2312" w:hAnsi="Arial" w:cs="Arial" w:hint="eastAsia"/>
          <w:sz w:val="32"/>
          <w:szCs w:val="32"/>
        </w:rPr>
        <w:t>159.65</w:t>
      </w:r>
      <w:r w:rsidRPr="00E65FC5">
        <w:rPr>
          <w:rFonts w:ascii="Arial" w:eastAsia="仿宋_GB2312" w:hAnsi="Arial" w:cs="Arial" w:hint="eastAsia"/>
          <w:sz w:val="32"/>
          <w:szCs w:val="32"/>
        </w:rPr>
        <w:t>万平方米；实际成交</w:t>
      </w:r>
      <w:r w:rsidRPr="00E65FC5">
        <w:rPr>
          <w:rFonts w:ascii="Arial" w:eastAsia="仿宋_GB2312" w:hAnsi="Arial" w:cs="Arial" w:hint="eastAsia"/>
          <w:sz w:val="32"/>
          <w:szCs w:val="32"/>
        </w:rPr>
        <w:t>35</w:t>
      </w:r>
      <w:r w:rsidRPr="00E65FC5">
        <w:rPr>
          <w:rFonts w:ascii="Arial" w:eastAsia="仿宋_GB2312" w:hAnsi="Arial" w:cs="Arial" w:hint="eastAsia"/>
          <w:sz w:val="32"/>
          <w:szCs w:val="32"/>
        </w:rPr>
        <w:t>宗，成交建设用地面积</w:t>
      </w:r>
      <w:r w:rsidRPr="00E65FC5">
        <w:rPr>
          <w:rFonts w:ascii="Arial" w:eastAsia="仿宋_GB2312" w:hAnsi="Arial" w:cs="Arial" w:hint="eastAsia"/>
          <w:sz w:val="32"/>
          <w:szCs w:val="32"/>
        </w:rPr>
        <w:t>229.3</w:t>
      </w:r>
      <w:r w:rsidRPr="00E65FC5">
        <w:rPr>
          <w:rFonts w:ascii="Arial" w:eastAsia="仿宋_GB2312" w:hAnsi="Arial" w:cs="Arial" w:hint="eastAsia"/>
          <w:sz w:val="32"/>
          <w:szCs w:val="32"/>
        </w:rPr>
        <w:t>万平方米。成交宗地数量及用地规模较去年同期均有所增加。</w:t>
      </w:r>
    </w:p>
    <w:p w14:paraId="205BCD18" w14:textId="7CB2759E" w:rsidR="00E65FC5" w:rsidRDefault="00CB7744" w:rsidP="00E65FC5">
      <w:pPr>
        <w:spacing w:line="360" w:lineRule="auto"/>
        <w:jc w:val="center"/>
        <w:rPr>
          <w:rFonts w:ascii="Arial" w:eastAsia="仿宋_GB2312" w:hAnsi="Arial"/>
          <w:bCs/>
          <w:color w:val="000000"/>
          <w:sz w:val="28"/>
          <w:szCs w:val="28"/>
        </w:rPr>
      </w:pPr>
      <w:r w:rsidRPr="005045D2">
        <w:rPr>
          <w:noProof/>
        </w:rPr>
        <w:drawing>
          <wp:inline distT="0" distB="0" distL="0" distR="0" wp14:anchorId="79C2A855" wp14:editId="27E0F8B8">
            <wp:extent cx="5930265" cy="294386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0265" cy="2943860"/>
                    </a:xfrm>
                    <a:prstGeom prst="rect">
                      <a:avLst/>
                    </a:prstGeom>
                    <a:noFill/>
                    <a:ln>
                      <a:noFill/>
                    </a:ln>
                  </pic:spPr>
                </pic:pic>
              </a:graphicData>
            </a:graphic>
          </wp:inline>
        </w:drawing>
      </w:r>
    </w:p>
    <w:p w14:paraId="7CD7C8B6" w14:textId="77777777" w:rsidR="0036689A" w:rsidRPr="00511922" w:rsidRDefault="0036689A" w:rsidP="0036689A">
      <w:pPr>
        <w:widowControl/>
        <w:overflowPunct w:val="0"/>
        <w:spacing w:line="360" w:lineRule="auto"/>
        <w:ind w:firstLineChars="200" w:firstLine="640"/>
        <w:rPr>
          <w:rFonts w:ascii="Arial" w:eastAsia="仿宋_GB2312" w:hAnsi="Arial" w:cs="Arial"/>
          <w:bCs/>
          <w:color w:val="000000"/>
          <w:sz w:val="32"/>
          <w:szCs w:val="32"/>
        </w:rPr>
      </w:pPr>
      <w:r w:rsidRPr="00511922">
        <w:rPr>
          <w:rFonts w:ascii="Arial" w:eastAsia="仿宋_GB2312" w:hAnsi="Arial" w:cs="Arial"/>
          <w:bCs/>
          <w:color w:val="000000"/>
          <w:sz w:val="32"/>
          <w:szCs w:val="32"/>
        </w:rPr>
        <w:t>2.</w:t>
      </w:r>
      <w:r w:rsidRPr="00511922">
        <w:rPr>
          <w:rFonts w:ascii="Arial" w:eastAsia="仿宋_GB2312" w:hAnsi="Arial" w:cs="Arial"/>
          <w:bCs/>
          <w:color w:val="000000"/>
          <w:sz w:val="32"/>
          <w:szCs w:val="32"/>
        </w:rPr>
        <w:t>土地成交情况</w:t>
      </w:r>
    </w:p>
    <w:p w14:paraId="7D3BFAC1" w14:textId="77777777" w:rsidR="00E65FC5" w:rsidRPr="00E65FC5" w:rsidRDefault="00E65FC5" w:rsidP="00E65FC5">
      <w:pPr>
        <w:spacing w:line="360" w:lineRule="auto"/>
        <w:ind w:firstLineChars="200" w:firstLine="640"/>
        <w:rPr>
          <w:rFonts w:ascii="Arial" w:eastAsia="仿宋_GB2312" w:hAnsi="Arial" w:cs="Arial"/>
          <w:sz w:val="32"/>
          <w:szCs w:val="32"/>
        </w:rPr>
      </w:pPr>
      <w:r w:rsidRPr="00E65FC5">
        <w:rPr>
          <w:rFonts w:ascii="Arial" w:eastAsia="仿宋_GB2312" w:hAnsi="Arial" w:cs="Arial" w:hint="eastAsia"/>
          <w:sz w:val="32"/>
          <w:szCs w:val="32"/>
        </w:rPr>
        <w:lastRenderedPageBreak/>
        <w:t>2023</w:t>
      </w:r>
      <w:r w:rsidRPr="00E65FC5">
        <w:rPr>
          <w:rFonts w:ascii="Arial" w:eastAsia="仿宋_GB2312" w:hAnsi="Arial" w:cs="Arial" w:hint="eastAsia"/>
          <w:sz w:val="32"/>
          <w:szCs w:val="32"/>
        </w:rPr>
        <w:t>年三季度，北京市工业用地成交总额约</w:t>
      </w:r>
      <w:r w:rsidRPr="00E65FC5">
        <w:rPr>
          <w:rFonts w:ascii="Arial" w:eastAsia="仿宋_GB2312" w:hAnsi="Arial" w:cs="Arial" w:hint="eastAsia"/>
          <w:sz w:val="32"/>
          <w:szCs w:val="32"/>
        </w:rPr>
        <w:t>633808</w:t>
      </w:r>
      <w:r w:rsidRPr="00E65FC5">
        <w:rPr>
          <w:rFonts w:ascii="Arial" w:eastAsia="仿宋_GB2312" w:hAnsi="Arial" w:cs="Arial" w:hint="eastAsia"/>
          <w:sz w:val="32"/>
          <w:szCs w:val="32"/>
        </w:rPr>
        <w:t>万元，成交楼面单价</w:t>
      </w:r>
      <w:r w:rsidRPr="00E65FC5">
        <w:rPr>
          <w:rFonts w:ascii="Arial" w:eastAsia="仿宋_GB2312" w:hAnsi="Arial" w:cs="Arial" w:hint="eastAsia"/>
          <w:sz w:val="32"/>
          <w:szCs w:val="32"/>
        </w:rPr>
        <w:t>1489</w:t>
      </w:r>
      <w:r w:rsidRPr="00E65FC5">
        <w:rPr>
          <w:rFonts w:ascii="Arial" w:eastAsia="仿宋_GB2312" w:hAnsi="Arial" w:cs="Arial" w:hint="eastAsia"/>
          <w:sz w:val="32"/>
          <w:szCs w:val="32"/>
        </w:rPr>
        <w:t>元</w:t>
      </w:r>
      <w:r w:rsidRPr="00E65FC5">
        <w:rPr>
          <w:rFonts w:ascii="Arial" w:eastAsia="仿宋_GB2312" w:hAnsi="Arial" w:cs="Arial" w:hint="eastAsia"/>
          <w:sz w:val="32"/>
          <w:szCs w:val="32"/>
        </w:rPr>
        <w:t>/</w:t>
      </w:r>
      <w:r w:rsidRPr="00E65FC5">
        <w:rPr>
          <w:rFonts w:ascii="Arial" w:eastAsia="仿宋_GB2312" w:hAnsi="Arial" w:cs="Arial" w:hint="eastAsia"/>
          <w:sz w:val="32"/>
          <w:szCs w:val="32"/>
        </w:rPr>
        <w:t>平方米，</w:t>
      </w:r>
      <w:proofErr w:type="gramStart"/>
      <w:r w:rsidRPr="00E65FC5">
        <w:rPr>
          <w:rFonts w:ascii="Arial" w:eastAsia="仿宋_GB2312" w:hAnsi="Arial" w:cs="Arial" w:hint="eastAsia"/>
          <w:sz w:val="32"/>
          <w:szCs w:val="32"/>
        </w:rPr>
        <w:t>地面价</w:t>
      </w:r>
      <w:proofErr w:type="gramEnd"/>
      <w:r w:rsidRPr="00E65FC5">
        <w:rPr>
          <w:rFonts w:ascii="Arial" w:eastAsia="仿宋_GB2312" w:hAnsi="Arial" w:cs="Arial" w:hint="eastAsia"/>
          <w:sz w:val="32"/>
          <w:szCs w:val="32"/>
        </w:rPr>
        <w:t>2765</w:t>
      </w:r>
      <w:r w:rsidRPr="00E65FC5">
        <w:rPr>
          <w:rFonts w:ascii="Arial" w:eastAsia="仿宋_GB2312" w:hAnsi="Arial" w:cs="Arial" w:hint="eastAsia"/>
          <w:sz w:val="32"/>
          <w:szCs w:val="32"/>
        </w:rPr>
        <w:t>元</w:t>
      </w:r>
      <w:r w:rsidRPr="00E65FC5">
        <w:rPr>
          <w:rFonts w:ascii="Arial" w:eastAsia="仿宋_GB2312" w:hAnsi="Arial" w:cs="Arial" w:hint="eastAsia"/>
          <w:sz w:val="32"/>
          <w:szCs w:val="32"/>
        </w:rPr>
        <w:t>/</w:t>
      </w:r>
      <w:r w:rsidRPr="00E65FC5">
        <w:rPr>
          <w:rFonts w:ascii="Arial" w:eastAsia="仿宋_GB2312" w:hAnsi="Arial" w:cs="Arial" w:hint="eastAsia"/>
          <w:sz w:val="32"/>
          <w:szCs w:val="32"/>
        </w:rPr>
        <w:t>平方米（合</w:t>
      </w:r>
      <w:r w:rsidRPr="00E65FC5">
        <w:rPr>
          <w:rFonts w:ascii="Arial" w:eastAsia="仿宋_GB2312" w:hAnsi="Arial" w:cs="Arial" w:hint="eastAsia"/>
          <w:sz w:val="32"/>
          <w:szCs w:val="32"/>
        </w:rPr>
        <w:t>184</w:t>
      </w:r>
      <w:r w:rsidRPr="00E65FC5">
        <w:rPr>
          <w:rFonts w:ascii="Arial" w:eastAsia="仿宋_GB2312" w:hAnsi="Arial" w:cs="Arial" w:hint="eastAsia"/>
          <w:sz w:val="32"/>
          <w:szCs w:val="32"/>
        </w:rPr>
        <w:t>万元</w:t>
      </w:r>
      <w:r w:rsidRPr="00E65FC5">
        <w:rPr>
          <w:rFonts w:ascii="Arial" w:eastAsia="仿宋_GB2312" w:hAnsi="Arial" w:cs="Arial" w:hint="eastAsia"/>
          <w:sz w:val="32"/>
          <w:szCs w:val="32"/>
        </w:rPr>
        <w:t>/</w:t>
      </w:r>
      <w:r w:rsidRPr="00E65FC5">
        <w:rPr>
          <w:rFonts w:ascii="Arial" w:eastAsia="仿宋_GB2312" w:hAnsi="Arial" w:cs="Arial" w:hint="eastAsia"/>
          <w:sz w:val="32"/>
          <w:szCs w:val="32"/>
        </w:rPr>
        <w:t>亩）。自</w:t>
      </w:r>
      <w:r w:rsidRPr="00E65FC5">
        <w:rPr>
          <w:rFonts w:ascii="Arial" w:eastAsia="仿宋_GB2312" w:hAnsi="Arial" w:cs="Arial" w:hint="eastAsia"/>
          <w:sz w:val="32"/>
          <w:szCs w:val="32"/>
        </w:rPr>
        <w:t>2015</w:t>
      </w:r>
      <w:r w:rsidRPr="00E65FC5">
        <w:rPr>
          <w:rFonts w:ascii="Arial" w:eastAsia="仿宋_GB2312" w:hAnsi="Arial" w:cs="Arial" w:hint="eastAsia"/>
          <w:sz w:val="32"/>
          <w:szCs w:val="32"/>
        </w:rPr>
        <w:t>年起，北京市工业用地均为零溢价成交。地价方面，</w:t>
      </w:r>
      <w:r w:rsidRPr="00E65FC5">
        <w:rPr>
          <w:rFonts w:ascii="Arial" w:eastAsia="仿宋_GB2312" w:hAnsi="Arial" w:cs="Arial" w:hint="eastAsia"/>
          <w:sz w:val="32"/>
          <w:szCs w:val="32"/>
        </w:rPr>
        <w:t>2013</w:t>
      </w:r>
      <w:r w:rsidRPr="00E65FC5">
        <w:rPr>
          <w:rFonts w:ascii="Arial" w:eastAsia="仿宋_GB2312" w:hAnsi="Arial" w:cs="Arial" w:hint="eastAsia"/>
          <w:sz w:val="32"/>
          <w:szCs w:val="32"/>
        </w:rPr>
        <w:t>年至今除</w:t>
      </w:r>
      <w:proofErr w:type="gramStart"/>
      <w:r w:rsidRPr="00E65FC5">
        <w:rPr>
          <w:rFonts w:ascii="Arial" w:eastAsia="仿宋_GB2312" w:hAnsi="Arial" w:cs="Arial" w:hint="eastAsia"/>
          <w:sz w:val="32"/>
          <w:szCs w:val="32"/>
        </w:rPr>
        <w:t>受成交</w:t>
      </w:r>
      <w:proofErr w:type="gramEnd"/>
      <w:r w:rsidRPr="00E65FC5">
        <w:rPr>
          <w:rFonts w:ascii="Arial" w:eastAsia="仿宋_GB2312" w:hAnsi="Arial" w:cs="Arial" w:hint="eastAsia"/>
          <w:sz w:val="32"/>
          <w:szCs w:val="32"/>
        </w:rPr>
        <w:t>结构影响在</w:t>
      </w:r>
      <w:r w:rsidRPr="00E65FC5">
        <w:rPr>
          <w:rFonts w:ascii="Arial" w:eastAsia="仿宋_GB2312" w:hAnsi="Arial" w:cs="Arial" w:hint="eastAsia"/>
          <w:sz w:val="32"/>
          <w:szCs w:val="32"/>
        </w:rPr>
        <w:t>2017</w:t>
      </w:r>
      <w:r w:rsidRPr="00E65FC5">
        <w:rPr>
          <w:rFonts w:ascii="Arial" w:eastAsia="仿宋_GB2312" w:hAnsi="Arial" w:cs="Arial" w:hint="eastAsia"/>
          <w:sz w:val="32"/>
          <w:szCs w:val="32"/>
        </w:rPr>
        <w:t>年出现较大波动，工业用地市场呈平稳上涨趋势。</w:t>
      </w:r>
      <w:r w:rsidRPr="00E65FC5">
        <w:rPr>
          <w:rFonts w:ascii="Arial" w:eastAsia="仿宋_GB2312" w:hAnsi="Arial" w:cs="Arial" w:hint="eastAsia"/>
          <w:sz w:val="32"/>
          <w:szCs w:val="32"/>
        </w:rPr>
        <w:t>2023</w:t>
      </w:r>
      <w:r w:rsidRPr="00E65FC5">
        <w:rPr>
          <w:rFonts w:ascii="Arial" w:eastAsia="仿宋_GB2312" w:hAnsi="Arial" w:cs="Arial" w:hint="eastAsia"/>
          <w:sz w:val="32"/>
          <w:szCs w:val="32"/>
        </w:rPr>
        <w:t>年三季度，</w:t>
      </w:r>
      <w:proofErr w:type="gramStart"/>
      <w:r w:rsidRPr="00E65FC5">
        <w:rPr>
          <w:rFonts w:ascii="Arial" w:eastAsia="仿宋_GB2312" w:hAnsi="Arial" w:cs="Arial" w:hint="eastAsia"/>
          <w:sz w:val="32"/>
          <w:szCs w:val="32"/>
        </w:rPr>
        <w:t>受成交</w:t>
      </w:r>
      <w:proofErr w:type="gramEnd"/>
      <w:r w:rsidRPr="00E65FC5">
        <w:rPr>
          <w:rFonts w:ascii="Arial" w:eastAsia="仿宋_GB2312" w:hAnsi="Arial" w:cs="Arial" w:hint="eastAsia"/>
          <w:sz w:val="32"/>
          <w:szCs w:val="32"/>
        </w:rPr>
        <w:t>多宗物流用地影响，工业成交地价再次出现较大涨幅，若扣除物流用地成交影响，整体仍呈平稳上涨趋势。</w:t>
      </w:r>
    </w:p>
    <w:p w14:paraId="010FBC12" w14:textId="77777777" w:rsidR="00E65FC5" w:rsidRPr="00C86888" w:rsidRDefault="00E65FC5" w:rsidP="00E65FC5">
      <w:pPr>
        <w:spacing w:line="360" w:lineRule="auto"/>
        <w:jc w:val="center"/>
        <w:rPr>
          <w:rFonts w:ascii="Arial" w:eastAsia="仿宋_GB2312" w:hAnsi="Arial"/>
          <w:b/>
          <w:bCs/>
          <w:color w:val="000000"/>
          <w:szCs w:val="28"/>
        </w:rPr>
      </w:pPr>
      <w:r w:rsidRPr="00C86888">
        <w:rPr>
          <w:rFonts w:ascii="Arial" w:eastAsia="仿宋_GB2312" w:hAnsi="Arial" w:hint="eastAsia"/>
          <w:b/>
          <w:bCs/>
          <w:color w:val="000000"/>
          <w:szCs w:val="28"/>
        </w:rPr>
        <w:t>201</w:t>
      </w:r>
      <w:r>
        <w:rPr>
          <w:rFonts w:ascii="Arial" w:eastAsia="仿宋_GB2312" w:hAnsi="Arial" w:hint="eastAsia"/>
          <w:b/>
          <w:bCs/>
          <w:color w:val="000000"/>
          <w:szCs w:val="28"/>
        </w:rPr>
        <w:t>3</w:t>
      </w:r>
      <w:r w:rsidRPr="00C86888">
        <w:rPr>
          <w:rFonts w:ascii="Arial" w:eastAsia="仿宋_GB2312" w:hAnsi="Arial" w:hint="eastAsia"/>
          <w:b/>
          <w:bCs/>
          <w:color w:val="000000"/>
          <w:szCs w:val="28"/>
        </w:rPr>
        <w:t>年至</w:t>
      </w:r>
      <w:r w:rsidRPr="00C86888">
        <w:rPr>
          <w:rFonts w:ascii="Arial" w:eastAsia="仿宋_GB2312" w:hAnsi="Arial" w:hint="eastAsia"/>
          <w:b/>
          <w:bCs/>
          <w:color w:val="000000"/>
          <w:szCs w:val="28"/>
        </w:rPr>
        <w:t>202</w:t>
      </w:r>
      <w:r>
        <w:rPr>
          <w:rFonts w:ascii="Arial" w:eastAsia="仿宋_GB2312" w:hAnsi="Arial" w:hint="eastAsia"/>
          <w:b/>
          <w:bCs/>
          <w:color w:val="000000"/>
          <w:szCs w:val="28"/>
        </w:rPr>
        <w:t>3</w:t>
      </w:r>
      <w:r w:rsidRPr="00C86888">
        <w:rPr>
          <w:rFonts w:ascii="Arial" w:eastAsia="仿宋_GB2312" w:hAnsi="Arial" w:hint="eastAsia"/>
          <w:b/>
          <w:bCs/>
          <w:color w:val="000000"/>
          <w:szCs w:val="28"/>
        </w:rPr>
        <w:t>年</w:t>
      </w:r>
      <w:r>
        <w:rPr>
          <w:rFonts w:ascii="Arial" w:eastAsia="仿宋_GB2312" w:hAnsi="Arial" w:hint="eastAsia"/>
          <w:b/>
          <w:bCs/>
          <w:color w:val="000000"/>
          <w:szCs w:val="28"/>
        </w:rPr>
        <w:t>Q3</w:t>
      </w:r>
      <w:r w:rsidRPr="00C86888">
        <w:rPr>
          <w:rFonts w:ascii="Arial" w:eastAsia="仿宋_GB2312" w:hAnsi="Arial" w:hint="eastAsia"/>
          <w:b/>
          <w:bCs/>
          <w:color w:val="000000"/>
          <w:szCs w:val="28"/>
        </w:rPr>
        <w:t>北京市工业用地地价走势</w:t>
      </w:r>
    </w:p>
    <w:p w14:paraId="53AEBF0D" w14:textId="32E2C3A7" w:rsidR="00E65FC5" w:rsidRDefault="00CB7744" w:rsidP="00E65FC5">
      <w:pPr>
        <w:spacing w:line="360" w:lineRule="auto"/>
        <w:jc w:val="center"/>
        <w:rPr>
          <w:noProof/>
        </w:rPr>
      </w:pPr>
      <w:r w:rsidRPr="005045D2">
        <w:rPr>
          <w:noProof/>
        </w:rPr>
        <w:drawing>
          <wp:inline distT="0" distB="0" distL="0" distR="0" wp14:anchorId="3BC0BC17" wp14:editId="1087555E">
            <wp:extent cx="5909310" cy="248920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9310" cy="2489200"/>
                    </a:xfrm>
                    <a:prstGeom prst="rect">
                      <a:avLst/>
                    </a:prstGeom>
                    <a:noFill/>
                    <a:ln>
                      <a:noFill/>
                    </a:ln>
                  </pic:spPr>
                </pic:pic>
              </a:graphicData>
            </a:graphic>
          </wp:inline>
        </w:drawing>
      </w:r>
    </w:p>
    <w:p w14:paraId="71E43E9F" w14:textId="77777777" w:rsidR="00E65FC5" w:rsidRPr="00860169" w:rsidRDefault="00E65FC5" w:rsidP="00E65FC5">
      <w:pPr>
        <w:widowControl/>
        <w:spacing w:line="220" w:lineRule="exact"/>
        <w:rPr>
          <w:rFonts w:ascii="Arial" w:eastAsia="仿宋" w:hAnsi="Arial" w:cs="宋体"/>
          <w:color w:val="000000"/>
          <w:sz w:val="20"/>
        </w:rPr>
      </w:pPr>
      <w:r w:rsidRPr="00860169">
        <w:rPr>
          <w:rFonts w:ascii="Arial" w:eastAsia="仿宋" w:hAnsi="Arial" w:cs="宋体" w:hint="eastAsia"/>
          <w:color w:val="000000"/>
          <w:sz w:val="20"/>
        </w:rPr>
        <w:t>注：图中</w:t>
      </w:r>
      <w:r w:rsidRPr="00860169">
        <w:rPr>
          <w:rFonts w:ascii="Arial" w:eastAsia="仿宋" w:hAnsi="Arial" w:cs="宋体" w:hint="eastAsia"/>
          <w:color w:val="000000"/>
          <w:sz w:val="20"/>
        </w:rPr>
        <w:t>2022</w:t>
      </w:r>
      <w:r w:rsidRPr="00860169">
        <w:rPr>
          <w:rFonts w:ascii="Arial" w:eastAsia="仿宋" w:hAnsi="Arial" w:cs="宋体" w:hint="eastAsia"/>
          <w:color w:val="000000"/>
          <w:sz w:val="20"/>
        </w:rPr>
        <w:t>年至</w:t>
      </w:r>
      <w:r w:rsidRPr="00860169">
        <w:rPr>
          <w:rFonts w:ascii="Arial" w:eastAsia="仿宋" w:hAnsi="Arial" w:cs="宋体" w:hint="eastAsia"/>
          <w:color w:val="000000"/>
          <w:sz w:val="20"/>
        </w:rPr>
        <w:t>2023Q3</w:t>
      </w:r>
      <w:r w:rsidRPr="00860169">
        <w:rPr>
          <w:rFonts w:ascii="Arial" w:eastAsia="仿宋" w:hAnsi="Arial" w:cs="宋体" w:hint="eastAsia"/>
          <w:color w:val="000000"/>
          <w:sz w:val="20"/>
        </w:rPr>
        <w:t>虚线段为扣除物流用地影响走势</w:t>
      </w:r>
    </w:p>
    <w:p w14:paraId="5C434A74" w14:textId="77777777" w:rsidR="0036689A" w:rsidRPr="00511922" w:rsidRDefault="0036689A" w:rsidP="0036689A">
      <w:pPr>
        <w:spacing w:line="360" w:lineRule="auto"/>
        <w:ind w:firstLineChars="200" w:firstLine="640"/>
        <w:rPr>
          <w:rFonts w:ascii="Arial" w:eastAsia="仿宋_GB2312" w:hAnsi="Arial" w:cs="Arial"/>
          <w:bCs/>
          <w:color w:val="000000"/>
          <w:sz w:val="32"/>
          <w:szCs w:val="32"/>
        </w:rPr>
      </w:pPr>
      <w:r w:rsidRPr="00511922">
        <w:rPr>
          <w:rFonts w:ascii="Arial" w:eastAsia="仿宋_GB2312" w:hAnsi="Arial" w:cs="Arial"/>
          <w:bCs/>
          <w:color w:val="000000"/>
          <w:sz w:val="32"/>
          <w:szCs w:val="32"/>
        </w:rPr>
        <w:t>3.</w:t>
      </w:r>
      <w:r w:rsidR="00E65FC5" w:rsidRPr="00E65FC5">
        <w:rPr>
          <w:rFonts w:ascii="Arial" w:eastAsia="仿宋_GB2312" w:hAnsi="Arial" w:cs="Arial" w:hint="eastAsia"/>
          <w:bCs/>
          <w:color w:val="000000"/>
          <w:sz w:val="32"/>
          <w:szCs w:val="32"/>
        </w:rPr>
        <w:t>区域成交情况</w:t>
      </w:r>
    </w:p>
    <w:p w14:paraId="1C8C252D" w14:textId="77777777" w:rsidR="00E65FC5" w:rsidRPr="00E65FC5" w:rsidRDefault="00E65FC5" w:rsidP="00E65FC5">
      <w:pPr>
        <w:spacing w:line="360" w:lineRule="auto"/>
        <w:ind w:firstLineChars="200" w:firstLine="640"/>
        <w:rPr>
          <w:rFonts w:ascii="Arial" w:eastAsia="仿宋_GB2312" w:hAnsi="Arial" w:cs="Arial"/>
          <w:sz w:val="32"/>
          <w:szCs w:val="32"/>
        </w:rPr>
      </w:pPr>
      <w:r w:rsidRPr="00E65FC5">
        <w:rPr>
          <w:rFonts w:ascii="Arial" w:eastAsia="仿宋_GB2312" w:hAnsi="Arial" w:cs="Arial" w:hint="eastAsia"/>
          <w:sz w:val="32"/>
          <w:szCs w:val="32"/>
        </w:rPr>
        <w:t>2023</w:t>
      </w:r>
      <w:r w:rsidRPr="00E65FC5">
        <w:rPr>
          <w:rFonts w:ascii="Arial" w:eastAsia="仿宋_GB2312" w:hAnsi="Arial" w:cs="Arial" w:hint="eastAsia"/>
          <w:sz w:val="32"/>
          <w:szCs w:val="32"/>
        </w:rPr>
        <w:t>年三季度北京市工业用地成交</w:t>
      </w:r>
      <w:r w:rsidRPr="00E65FC5">
        <w:rPr>
          <w:rFonts w:ascii="Arial" w:eastAsia="仿宋_GB2312" w:hAnsi="Arial" w:cs="Arial" w:hint="eastAsia"/>
          <w:sz w:val="32"/>
          <w:szCs w:val="32"/>
        </w:rPr>
        <w:t>35</w:t>
      </w:r>
      <w:r w:rsidRPr="00E65FC5">
        <w:rPr>
          <w:rFonts w:ascii="Arial" w:eastAsia="仿宋_GB2312" w:hAnsi="Arial" w:cs="Arial" w:hint="eastAsia"/>
          <w:sz w:val="32"/>
          <w:szCs w:val="32"/>
        </w:rPr>
        <w:t>宗，以</w:t>
      </w:r>
      <w:proofErr w:type="gramStart"/>
      <w:r w:rsidRPr="00E65FC5">
        <w:rPr>
          <w:rFonts w:ascii="Arial" w:eastAsia="仿宋_GB2312" w:hAnsi="Arial" w:cs="Arial" w:hint="eastAsia"/>
          <w:sz w:val="32"/>
          <w:szCs w:val="32"/>
        </w:rPr>
        <w:t>大兴区</w:t>
      </w:r>
      <w:proofErr w:type="gramEnd"/>
      <w:r w:rsidRPr="00E65FC5">
        <w:rPr>
          <w:rFonts w:ascii="Arial" w:eastAsia="仿宋_GB2312" w:hAnsi="Arial" w:cs="Arial" w:hint="eastAsia"/>
          <w:sz w:val="32"/>
          <w:szCs w:val="32"/>
        </w:rPr>
        <w:t>为主，共成交</w:t>
      </w:r>
      <w:r w:rsidRPr="00E65FC5">
        <w:rPr>
          <w:rFonts w:ascii="Arial" w:eastAsia="仿宋_GB2312" w:hAnsi="Arial" w:cs="Arial" w:hint="eastAsia"/>
          <w:sz w:val="32"/>
          <w:szCs w:val="32"/>
        </w:rPr>
        <w:t>18</w:t>
      </w:r>
      <w:r w:rsidRPr="00E65FC5">
        <w:rPr>
          <w:rFonts w:ascii="Arial" w:eastAsia="仿宋_GB2312" w:hAnsi="Arial" w:cs="Arial" w:hint="eastAsia"/>
          <w:sz w:val="32"/>
          <w:szCs w:val="32"/>
        </w:rPr>
        <w:t>宗，其次分别为</w:t>
      </w:r>
      <w:proofErr w:type="gramStart"/>
      <w:r w:rsidRPr="00E65FC5">
        <w:rPr>
          <w:rFonts w:ascii="Arial" w:eastAsia="仿宋_GB2312" w:hAnsi="Arial" w:cs="Arial" w:hint="eastAsia"/>
          <w:sz w:val="32"/>
          <w:szCs w:val="32"/>
        </w:rPr>
        <w:t>平谷区成交</w:t>
      </w:r>
      <w:proofErr w:type="gramEnd"/>
      <w:r w:rsidRPr="00E65FC5">
        <w:rPr>
          <w:rFonts w:ascii="Arial" w:eastAsia="仿宋_GB2312" w:hAnsi="Arial" w:cs="Arial" w:hint="eastAsia"/>
          <w:sz w:val="32"/>
          <w:szCs w:val="32"/>
        </w:rPr>
        <w:t>7</w:t>
      </w:r>
      <w:r w:rsidRPr="00E65FC5">
        <w:rPr>
          <w:rFonts w:ascii="Arial" w:eastAsia="仿宋_GB2312" w:hAnsi="Arial" w:cs="Arial" w:hint="eastAsia"/>
          <w:sz w:val="32"/>
          <w:szCs w:val="32"/>
        </w:rPr>
        <w:t>宗、</w:t>
      </w:r>
      <w:proofErr w:type="gramStart"/>
      <w:r w:rsidRPr="00E65FC5">
        <w:rPr>
          <w:rFonts w:ascii="Arial" w:eastAsia="仿宋_GB2312" w:hAnsi="Arial" w:cs="Arial" w:hint="eastAsia"/>
          <w:sz w:val="32"/>
          <w:szCs w:val="32"/>
        </w:rPr>
        <w:t>昌平区</w:t>
      </w:r>
      <w:proofErr w:type="gramEnd"/>
      <w:r w:rsidRPr="00E65FC5">
        <w:rPr>
          <w:rFonts w:ascii="Arial" w:eastAsia="仿宋_GB2312" w:hAnsi="Arial" w:cs="Arial" w:hint="eastAsia"/>
          <w:sz w:val="32"/>
          <w:szCs w:val="32"/>
        </w:rPr>
        <w:t>及房山区</w:t>
      </w:r>
      <w:proofErr w:type="gramStart"/>
      <w:r w:rsidRPr="00E65FC5">
        <w:rPr>
          <w:rFonts w:ascii="Arial" w:eastAsia="仿宋_GB2312" w:hAnsi="Arial" w:cs="Arial" w:hint="eastAsia"/>
          <w:sz w:val="32"/>
          <w:szCs w:val="32"/>
        </w:rPr>
        <w:t>各成交</w:t>
      </w:r>
      <w:proofErr w:type="gramEnd"/>
      <w:r w:rsidRPr="00E65FC5">
        <w:rPr>
          <w:rFonts w:ascii="Arial" w:eastAsia="仿宋_GB2312" w:hAnsi="Arial" w:cs="Arial" w:hint="eastAsia"/>
          <w:sz w:val="32"/>
          <w:szCs w:val="32"/>
        </w:rPr>
        <w:t>4</w:t>
      </w:r>
      <w:r w:rsidRPr="00E65FC5">
        <w:rPr>
          <w:rFonts w:ascii="Arial" w:eastAsia="仿宋_GB2312" w:hAnsi="Arial" w:cs="Arial" w:hint="eastAsia"/>
          <w:sz w:val="32"/>
          <w:szCs w:val="32"/>
        </w:rPr>
        <w:t>宗、顺义</w:t>
      </w:r>
      <w:proofErr w:type="gramStart"/>
      <w:r w:rsidRPr="00E65FC5">
        <w:rPr>
          <w:rFonts w:ascii="Arial" w:eastAsia="仿宋_GB2312" w:hAnsi="Arial" w:cs="Arial" w:hint="eastAsia"/>
          <w:sz w:val="32"/>
          <w:szCs w:val="32"/>
        </w:rPr>
        <w:t>区成交</w:t>
      </w:r>
      <w:proofErr w:type="gramEnd"/>
      <w:r w:rsidRPr="00E65FC5">
        <w:rPr>
          <w:rFonts w:ascii="Arial" w:eastAsia="仿宋_GB2312" w:hAnsi="Arial" w:cs="Arial" w:hint="eastAsia"/>
          <w:sz w:val="32"/>
          <w:szCs w:val="32"/>
        </w:rPr>
        <w:t>2</w:t>
      </w:r>
      <w:r w:rsidRPr="00E65FC5">
        <w:rPr>
          <w:rFonts w:ascii="Arial" w:eastAsia="仿宋_GB2312" w:hAnsi="Arial" w:cs="Arial" w:hint="eastAsia"/>
          <w:sz w:val="32"/>
          <w:szCs w:val="32"/>
        </w:rPr>
        <w:t>宗。</w:t>
      </w:r>
    </w:p>
    <w:p w14:paraId="477AEB71" w14:textId="77777777" w:rsidR="00E65FC5" w:rsidRPr="00E65FC5" w:rsidRDefault="00E65FC5" w:rsidP="00E65FC5">
      <w:pPr>
        <w:spacing w:line="360" w:lineRule="auto"/>
        <w:ind w:firstLineChars="200" w:firstLine="640"/>
        <w:rPr>
          <w:rFonts w:ascii="Arial" w:eastAsia="仿宋_GB2312" w:hAnsi="Arial" w:cs="Arial"/>
          <w:sz w:val="32"/>
          <w:szCs w:val="32"/>
        </w:rPr>
      </w:pPr>
      <w:proofErr w:type="gramStart"/>
      <w:r w:rsidRPr="00E65FC5">
        <w:rPr>
          <w:rFonts w:ascii="Arial" w:eastAsia="仿宋_GB2312" w:hAnsi="Arial" w:cs="Arial" w:hint="eastAsia"/>
          <w:sz w:val="32"/>
          <w:szCs w:val="32"/>
        </w:rPr>
        <w:t>大兴区成交</w:t>
      </w:r>
      <w:proofErr w:type="gramEnd"/>
      <w:r w:rsidRPr="00E65FC5">
        <w:rPr>
          <w:rFonts w:ascii="Arial" w:eastAsia="仿宋_GB2312" w:hAnsi="Arial" w:cs="Arial" w:hint="eastAsia"/>
          <w:sz w:val="32"/>
          <w:szCs w:val="32"/>
        </w:rPr>
        <w:t>建设用地面积共计</w:t>
      </w:r>
      <w:r w:rsidRPr="00E65FC5">
        <w:rPr>
          <w:rFonts w:ascii="Arial" w:eastAsia="仿宋_GB2312" w:hAnsi="Arial" w:cs="Arial" w:hint="eastAsia"/>
          <w:sz w:val="32"/>
          <w:szCs w:val="32"/>
        </w:rPr>
        <w:t>84.1</w:t>
      </w:r>
      <w:r w:rsidRPr="00E65FC5">
        <w:rPr>
          <w:rFonts w:ascii="Arial" w:eastAsia="仿宋_GB2312" w:hAnsi="Arial" w:cs="Arial" w:hint="eastAsia"/>
          <w:sz w:val="32"/>
          <w:szCs w:val="32"/>
        </w:rPr>
        <w:t>万平方米，成交地面均价为</w:t>
      </w:r>
      <w:r w:rsidRPr="00E65FC5">
        <w:rPr>
          <w:rFonts w:ascii="Arial" w:eastAsia="仿宋_GB2312" w:hAnsi="Arial" w:cs="Arial" w:hint="eastAsia"/>
          <w:sz w:val="32"/>
          <w:szCs w:val="32"/>
        </w:rPr>
        <w:t>1410</w:t>
      </w:r>
      <w:r w:rsidRPr="00E65FC5">
        <w:rPr>
          <w:rFonts w:ascii="Arial" w:eastAsia="仿宋_GB2312" w:hAnsi="Arial" w:cs="Arial" w:hint="eastAsia"/>
          <w:sz w:val="32"/>
          <w:szCs w:val="32"/>
        </w:rPr>
        <w:t>元</w:t>
      </w:r>
      <w:r w:rsidRPr="00E65FC5">
        <w:rPr>
          <w:rFonts w:ascii="Arial" w:eastAsia="仿宋_GB2312" w:hAnsi="Arial" w:cs="Arial" w:hint="eastAsia"/>
          <w:sz w:val="32"/>
          <w:szCs w:val="32"/>
        </w:rPr>
        <w:t>/</w:t>
      </w:r>
      <w:r w:rsidRPr="00E65FC5">
        <w:rPr>
          <w:rFonts w:ascii="Arial" w:eastAsia="仿宋_GB2312" w:hAnsi="Arial" w:cs="Arial" w:hint="eastAsia"/>
          <w:sz w:val="32"/>
          <w:szCs w:val="32"/>
        </w:rPr>
        <w:t>平方米（约合</w:t>
      </w:r>
      <w:r w:rsidRPr="00E65FC5">
        <w:rPr>
          <w:rFonts w:ascii="Arial" w:eastAsia="仿宋_GB2312" w:hAnsi="Arial" w:cs="Arial" w:hint="eastAsia"/>
          <w:sz w:val="32"/>
          <w:szCs w:val="32"/>
        </w:rPr>
        <w:t>94</w:t>
      </w:r>
      <w:r w:rsidRPr="00E65FC5">
        <w:rPr>
          <w:rFonts w:ascii="Arial" w:eastAsia="仿宋_GB2312" w:hAnsi="Arial" w:cs="Arial" w:hint="eastAsia"/>
          <w:sz w:val="32"/>
          <w:szCs w:val="32"/>
        </w:rPr>
        <w:t>万</w:t>
      </w:r>
      <w:r w:rsidRPr="00E65FC5">
        <w:rPr>
          <w:rFonts w:ascii="Arial" w:eastAsia="仿宋_GB2312" w:hAnsi="Arial" w:cs="Arial" w:hint="eastAsia"/>
          <w:sz w:val="32"/>
          <w:szCs w:val="32"/>
        </w:rPr>
        <w:t>/</w:t>
      </w:r>
      <w:r w:rsidRPr="00E65FC5">
        <w:rPr>
          <w:rFonts w:ascii="Arial" w:eastAsia="仿宋_GB2312" w:hAnsi="Arial" w:cs="Arial" w:hint="eastAsia"/>
          <w:sz w:val="32"/>
          <w:szCs w:val="32"/>
        </w:rPr>
        <w:t>亩），其中</w:t>
      </w:r>
      <w:r w:rsidRPr="00E65FC5">
        <w:rPr>
          <w:rFonts w:ascii="Arial" w:eastAsia="仿宋_GB2312" w:hAnsi="Arial" w:cs="Arial" w:hint="eastAsia"/>
          <w:sz w:val="32"/>
          <w:szCs w:val="32"/>
        </w:rPr>
        <w:t>16</w:t>
      </w:r>
      <w:r w:rsidRPr="00E65FC5">
        <w:rPr>
          <w:rFonts w:ascii="Arial" w:eastAsia="仿宋_GB2312" w:hAnsi="Arial" w:cs="Arial" w:hint="eastAsia"/>
          <w:sz w:val="32"/>
          <w:szCs w:val="32"/>
        </w:rPr>
        <w:t>宗位于亦庄地区，以</w:t>
      </w:r>
      <w:r w:rsidRPr="00E65FC5">
        <w:rPr>
          <w:rFonts w:ascii="Arial" w:eastAsia="仿宋_GB2312" w:hAnsi="Arial" w:cs="Arial" w:hint="eastAsia"/>
          <w:sz w:val="32"/>
          <w:szCs w:val="32"/>
        </w:rPr>
        <w:t>M1</w:t>
      </w:r>
      <w:r w:rsidRPr="00E65FC5">
        <w:rPr>
          <w:rFonts w:ascii="Arial" w:eastAsia="仿宋_GB2312" w:hAnsi="Arial" w:cs="Arial" w:hint="eastAsia"/>
          <w:sz w:val="32"/>
          <w:szCs w:val="32"/>
        </w:rPr>
        <w:t>一类工业用地为主；房山</w:t>
      </w:r>
      <w:proofErr w:type="gramStart"/>
      <w:r w:rsidRPr="00E65FC5">
        <w:rPr>
          <w:rFonts w:ascii="Arial" w:eastAsia="仿宋_GB2312" w:hAnsi="Arial" w:cs="Arial" w:hint="eastAsia"/>
          <w:sz w:val="32"/>
          <w:szCs w:val="32"/>
        </w:rPr>
        <w:t>区成交</w:t>
      </w:r>
      <w:proofErr w:type="gramEnd"/>
      <w:r w:rsidRPr="00E65FC5">
        <w:rPr>
          <w:rFonts w:ascii="Arial" w:eastAsia="仿宋_GB2312" w:hAnsi="Arial" w:cs="Arial" w:hint="eastAsia"/>
          <w:sz w:val="32"/>
          <w:szCs w:val="32"/>
        </w:rPr>
        <w:t>建设用地面积</w:t>
      </w:r>
      <w:r w:rsidRPr="00E65FC5">
        <w:rPr>
          <w:rFonts w:ascii="Arial" w:eastAsia="仿宋_GB2312" w:hAnsi="Arial" w:cs="Arial" w:hint="eastAsia"/>
          <w:sz w:val="32"/>
          <w:szCs w:val="32"/>
        </w:rPr>
        <w:t>27.4</w:t>
      </w:r>
      <w:r w:rsidRPr="00E65FC5">
        <w:rPr>
          <w:rFonts w:ascii="Arial" w:eastAsia="仿宋_GB2312" w:hAnsi="Arial" w:cs="Arial" w:hint="eastAsia"/>
          <w:sz w:val="32"/>
          <w:szCs w:val="32"/>
        </w:rPr>
        <w:t>万平方米，成交地面均价为</w:t>
      </w:r>
      <w:r w:rsidRPr="00E65FC5">
        <w:rPr>
          <w:rFonts w:ascii="Arial" w:eastAsia="仿宋_GB2312" w:hAnsi="Arial" w:cs="Arial" w:hint="eastAsia"/>
          <w:sz w:val="32"/>
          <w:szCs w:val="32"/>
        </w:rPr>
        <w:t>2095</w:t>
      </w:r>
      <w:r w:rsidRPr="00E65FC5">
        <w:rPr>
          <w:rFonts w:ascii="Arial" w:eastAsia="仿宋_GB2312" w:hAnsi="Arial" w:cs="Arial" w:hint="eastAsia"/>
          <w:sz w:val="32"/>
          <w:szCs w:val="32"/>
        </w:rPr>
        <w:t>元</w:t>
      </w:r>
      <w:r w:rsidRPr="00E65FC5">
        <w:rPr>
          <w:rFonts w:ascii="Arial" w:eastAsia="仿宋_GB2312" w:hAnsi="Arial" w:cs="Arial" w:hint="eastAsia"/>
          <w:sz w:val="32"/>
          <w:szCs w:val="32"/>
        </w:rPr>
        <w:t>/</w:t>
      </w:r>
      <w:r w:rsidRPr="00E65FC5">
        <w:rPr>
          <w:rFonts w:ascii="Arial" w:eastAsia="仿宋_GB2312" w:hAnsi="Arial" w:cs="Arial" w:hint="eastAsia"/>
          <w:sz w:val="32"/>
          <w:szCs w:val="32"/>
        </w:rPr>
        <w:t>平方米（约合</w:t>
      </w:r>
      <w:r w:rsidRPr="00E65FC5">
        <w:rPr>
          <w:rFonts w:ascii="Arial" w:eastAsia="仿宋_GB2312" w:hAnsi="Arial" w:cs="Arial" w:hint="eastAsia"/>
          <w:sz w:val="32"/>
          <w:szCs w:val="32"/>
        </w:rPr>
        <w:t>139.6</w:t>
      </w:r>
      <w:r w:rsidRPr="00E65FC5">
        <w:rPr>
          <w:rFonts w:ascii="Arial" w:eastAsia="仿宋_GB2312" w:hAnsi="Arial" w:cs="Arial" w:hint="eastAsia"/>
          <w:sz w:val="32"/>
          <w:szCs w:val="32"/>
        </w:rPr>
        <w:t>万</w:t>
      </w:r>
      <w:r w:rsidRPr="00E65FC5">
        <w:rPr>
          <w:rFonts w:ascii="Arial" w:eastAsia="仿宋_GB2312" w:hAnsi="Arial" w:cs="Arial" w:hint="eastAsia"/>
          <w:sz w:val="32"/>
          <w:szCs w:val="32"/>
        </w:rPr>
        <w:t>/</w:t>
      </w:r>
      <w:r w:rsidRPr="00E65FC5">
        <w:rPr>
          <w:rFonts w:ascii="Arial" w:eastAsia="仿宋_GB2312" w:hAnsi="Arial" w:cs="Arial" w:hint="eastAsia"/>
          <w:sz w:val="32"/>
          <w:szCs w:val="32"/>
        </w:rPr>
        <w:t>亩），</w:t>
      </w:r>
      <w:r w:rsidRPr="00E65FC5">
        <w:rPr>
          <w:rFonts w:ascii="Arial" w:eastAsia="仿宋_GB2312" w:hAnsi="Arial" w:cs="Arial" w:hint="eastAsia"/>
          <w:sz w:val="32"/>
          <w:szCs w:val="32"/>
        </w:rPr>
        <w:t>M1</w:t>
      </w:r>
      <w:r w:rsidRPr="00E65FC5">
        <w:rPr>
          <w:rFonts w:ascii="Arial" w:eastAsia="仿宋_GB2312" w:hAnsi="Arial" w:cs="Arial" w:hint="eastAsia"/>
          <w:sz w:val="32"/>
          <w:szCs w:val="32"/>
        </w:rPr>
        <w:t>一类工业用地及物流用地各</w:t>
      </w:r>
      <w:r w:rsidRPr="00E65FC5">
        <w:rPr>
          <w:rFonts w:ascii="Arial" w:eastAsia="仿宋_GB2312" w:hAnsi="Arial" w:cs="Arial" w:hint="eastAsia"/>
          <w:sz w:val="32"/>
          <w:szCs w:val="32"/>
        </w:rPr>
        <w:t>1</w:t>
      </w:r>
      <w:r w:rsidRPr="00E65FC5">
        <w:rPr>
          <w:rFonts w:ascii="Arial" w:eastAsia="仿宋_GB2312" w:hAnsi="Arial" w:cs="Arial" w:hint="eastAsia"/>
          <w:sz w:val="32"/>
          <w:szCs w:val="32"/>
        </w:rPr>
        <w:t>宗，</w:t>
      </w:r>
      <w:r w:rsidRPr="00E65FC5">
        <w:rPr>
          <w:rFonts w:ascii="Arial" w:eastAsia="仿宋_GB2312" w:hAnsi="Arial" w:cs="Arial" w:hint="eastAsia"/>
          <w:sz w:val="32"/>
          <w:szCs w:val="32"/>
        </w:rPr>
        <w:t>M4</w:t>
      </w:r>
      <w:r w:rsidRPr="00E65FC5">
        <w:rPr>
          <w:rFonts w:ascii="Arial" w:eastAsia="仿宋_GB2312" w:hAnsi="Arial" w:cs="Arial" w:hint="eastAsia"/>
          <w:sz w:val="32"/>
          <w:szCs w:val="32"/>
        </w:rPr>
        <w:t>研发用地</w:t>
      </w:r>
      <w:r w:rsidRPr="00E65FC5">
        <w:rPr>
          <w:rFonts w:ascii="Arial" w:eastAsia="仿宋_GB2312" w:hAnsi="Arial" w:cs="Arial" w:hint="eastAsia"/>
          <w:sz w:val="32"/>
          <w:szCs w:val="32"/>
        </w:rPr>
        <w:t>2</w:t>
      </w:r>
      <w:r w:rsidRPr="00E65FC5">
        <w:rPr>
          <w:rFonts w:ascii="Arial" w:eastAsia="仿宋_GB2312" w:hAnsi="Arial" w:cs="Arial" w:hint="eastAsia"/>
          <w:sz w:val="32"/>
          <w:szCs w:val="32"/>
        </w:rPr>
        <w:t>宗，每亩价格在</w:t>
      </w:r>
      <w:r w:rsidRPr="00E65FC5">
        <w:rPr>
          <w:rFonts w:ascii="Arial" w:eastAsia="仿宋_GB2312" w:hAnsi="Arial" w:cs="Arial" w:hint="eastAsia"/>
          <w:sz w:val="32"/>
          <w:szCs w:val="32"/>
        </w:rPr>
        <w:t>120-150</w:t>
      </w:r>
      <w:r w:rsidRPr="00E65FC5">
        <w:rPr>
          <w:rFonts w:ascii="Arial" w:eastAsia="仿宋_GB2312" w:hAnsi="Arial" w:cs="Arial" w:hint="eastAsia"/>
          <w:sz w:val="32"/>
          <w:szCs w:val="32"/>
        </w:rPr>
        <w:t>万元之间，价格差</w:t>
      </w:r>
      <w:r w:rsidRPr="00E65FC5">
        <w:rPr>
          <w:rFonts w:ascii="Arial" w:eastAsia="仿宋_GB2312" w:hAnsi="Arial" w:cs="Arial" w:hint="eastAsia"/>
          <w:sz w:val="32"/>
          <w:szCs w:val="32"/>
        </w:rPr>
        <w:lastRenderedPageBreak/>
        <w:t>异不大；</w:t>
      </w:r>
      <w:proofErr w:type="gramStart"/>
      <w:r w:rsidRPr="00E65FC5">
        <w:rPr>
          <w:rFonts w:ascii="Arial" w:eastAsia="仿宋_GB2312" w:hAnsi="Arial" w:cs="Arial" w:hint="eastAsia"/>
          <w:sz w:val="32"/>
          <w:szCs w:val="32"/>
        </w:rPr>
        <w:t>平谷区成交</w:t>
      </w:r>
      <w:proofErr w:type="gramEnd"/>
      <w:r w:rsidRPr="00E65FC5">
        <w:rPr>
          <w:rFonts w:ascii="Arial" w:eastAsia="仿宋_GB2312" w:hAnsi="Arial" w:cs="Arial" w:hint="eastAsia"/>
          <w:sz w:val="32"/>
          <w:szCs w:val="32"/>
        </w:rPr>
        <w:t>建设用地面积</w:t>
      </w:r>
      <w:r w:rsidRPr="00E65FC5">
        <w:rPr>
          <w:rFonts w:ascii="Arial" w:eastAsia="仿宋_GB2312" w:hAnsi="Arial" w:cs="Arial" w:hint="eastAsia"/>
          <w:sz w:val="32"/>
          <w:szCs w:val="32"/>
        </w:rPr>
        <w:t>86</w:t>
      </w:r>
      <w:r w:rsidRPr="00E65FC5">
        <w:rPr>
          <w:rFonts w:ascii="Arial" w:eastAsia="仿宋_GB2312" w:hAnsi="Arial" w:cs="Arial" w:hint="eastAsia"/>
          <w:sz w:val="32"/>
          <w:szCs w:val="32"/>
        </w:rPr>
        <w:t>万平方米，成交地面均价为</w:t>
      </w:r>
      <w:r w:rsidRPr="00E65FC5">
        <w:rPr>
          <w:rFonts w:ascii="Arial" w:eastAsia="仿宋_GB2312" w:hAnsi="Arial" w:cs="Arial" w:hint="eastAsia"/>
          <w:sz w:val="32"/>
          <w:szCs w:val="32"/>
        </w:rPr>
        <w:t>4423</w:t>
      </w:r>
      <w:r w:rsidRPr="00E65FC5">
        <w:rPr>
          <w:rFonts w:ascii="Arial" w:eastAsia="仿宋_GB2312" w:hAnsi="Arial" w:cs="Arial" w:hint="eastAsia"/>
          <w:sz w:val="32"/>
          <w:szCs w:val="32"/>
        </w:rPr>
        <w:t>元</w:t>
      </w:r>
      <w:r w:rsidRPr="00E65FC5">
        <w:rPr>
          <w:rFonts w:ascii="Arial" w:eastAsia="仿宋_GB2312" w:hAnsi="Arial" w:cs="Arial" w:hint="eastAsia"/>
          <w:sz w:val="32"/>
          <w:szCs w:val="32"/>
        </w:rPr>
        <w:t>/</w:t>
      </w:r>
      <w:r w:rsidRPr="00E65FC5">
        <w:rPr>
          <w:rFonts w:ascii="Arial" w:eastAsia="仿宋_GB2312" w:hAnsi="Arial" w:cs="Arial" w:hint="eastAsia"/>
          <w:sz w:val="32"/>
          <w:szCs w:val="32"/>
        </w:rPr>
        <w:t>平方米（约合</w:t>
      </w:r>
      <w:r w:rsidRPr="00E65FC5">
        <w:rPr>
          <w:rFonts w:ascii="Arial" w:eastAsia="仿宋_GB2312" w:hAnsi="Arial" w:cs="Arial" w:hint="eastAsia"/>
          <w:sz w:val="32"/>
          <w:szCs w:val="32"/>
        </w:rPr>
        <w:t>295</w:t>
      </w:r>
      <w:r w:rsidRPr="00E65FC5">
        <w:rPr>
          <w:rFonts w:ascii="Arial" w:eastAsia="仿宋_GB2312" w:hAnsi="Arial" w:cs="Arial" w:hint="eastAsia"/>
          <w:sz w:val="32"/>
          <w:szCs w:val="32"/>
        </w:rPr>
        <w:t>万</w:t>
      </w:r>
      <w:r w:rsidRPr="00E65FC5">
        <w:rPr>
          <w:rFonts w:ascii="Arial" w:eastAsia="仿宋_GB2312" w:hAnsi="Arial" w:cs="Arial" w:hint="eastAsia"/>
          <w:sz w:val="32"/>
          <w:szCs w:val="32"/>
        </w:rPr>
        <w:t>/</w:t>
      </w:r>
      <w:r w:rsidRPr="00E65FC5">
        <w:rPr>
          <w:rFonts w:ascii="Arial" w:eastAsia="仿宋_GB2312" w:hAnsi="Arial" w:cs="Arial" w:hint="eastAsia"/>
          <w:sz w:val="32"/>
          <w:szCs w:val="32"/>
        </w:rPr>
        <w:t>亩），以</w:t>
      </w:r>
      <w:r w:rsidRPr="00E65FC5">
        <w:rPr>
          <w:rFonts w:ascii="Arial" w:eastAsia="仿宋_GB2312" w:hAnsi="Arial" w:cs="Arial" w:hint="eastAsia"/>
          <w:sz w:val="32"/>
          <w:szCs w:val="32"/>
        </w:rPr>
        <w:t>W1</w:t>
      </w:r>
      <w:r w:rsidRPr="00E65FC5">
        <w:rPr>
          <w:rFonts w:ascii="Arial" w:eastAsia="仿宋_GB2312" w:hAnsi="Arial" w:cs="Arial" w:hint="eastAsia"/>
          <w:sz w:val="32"/>
          <w:szCs w:val="32"/>
        </w:rPr>
        <w:t>物流用地为主；</w:t>
      </w:r>
      <w:proofErr w:type="gramStart"/>
      <w:r w:rsidRPr="00E65FC5">
        <w:rPr>
          <w:rFonts w:ascii="Arial" w:eastAsia="仿宋_GB2312" w:hAnsi="Arial" w:cs="Arial" w:hint="eastAsia"/>
          <w:sz w:val="32"/>
          <w:szCs w:val="32"/>
        </w:rPr>
        <w:t>昌平区成交</w:t>
      </w:r>
      <w:proofErr w:type="gramEnd"/>
      <w:r w:rsidRPr="00E65FC5">
        <w:rPr>
          <w:rFonts w:ascii="Arial" w:eastAsia="仿宋_GB2312" w:hAnsi="Arial" w:cs="Arial" w:hint="eastAsia"/>
          <w:sz w:val="32"/>
          <w:szCs w:val="32"/>
        </w:rPr>
        <w:t>建设用地面积</w:t>
      </w:r>
      <w:r w:rsidRPr="00E65FC5">
        <w:rPr>
          <w:rFonts w:ascii="Arial" w:eastAsia="仿宋_GB2312" w:hAnsi="Arial" w:cs="Arial" w:hint="eastAsia"/>
          <w:sz w:val="32"/>
          <w:szCs w:val="32"/>
        </w:rPr>
        <w:t>13.8</w:t>
      </w:r>
      <w:r w:rsidRPr="00E65FC5">
        <w:rPr>
          <w:rFonts w:ascii="Arial" w:eastAsia="仿宋_GB2312" w:hAnsi="Arial" w:cs="Arial" w:hint="eastAsia"/>
          <w:sz w:val="32"/>
          <w:szCs w:val="32"/>
        </w:rPr>
        <w:t>万平方米，成交地面均价为</w:t>
      </w:r>
      <w:r w:rsidRPr="00E65FC5">
        <w:rPr>
          <w:rFonts w:ascii="Arial" w:eastAsia="仿宋_GB2312" w:hAnsi="Arial" w:cs="Arial" w:hint="eastAsia"/>
          <w:sz w:val="32"/>
          <w:szCs w:val="32"/>
        </w:rPr>
        <w:t>2800</w:t>
      </w:r>
      <w:r w:rsidRPr="00E65FC5">
        <w:rPr>
          <w:rFonts w:ascii="Arial" w:eastAsia="仿宋_GB2312" w:hAnsi="Arial" w:cs="Arial" w:hint="eastAsia"/>
          <w:sz w:val="32"/>
          <w:szCs w:val="32"/>
        </w:rPr>
        <w:t>元</w:t>
      </w:r>
      <w:r w:rsidRPr="00E65FC5">
        <w:rPr>
          <w:rFonts w:ascii="Arial" w:eastAsia="仿宋_GB2312" w:hAnsi="Arial" w:cs="Arial" w:hint="eastAsia"/>
          <w:sz w:val="32"/>
          <w:szCs w:val="32"/>
        </w:rPr>
        <w:t>/</w:t>
      </w:r>
      <w:r w:rsidRPr="00E65FC5">
        <w:rPr>
          <w:rFonts w:ascii="Arial" w:eastAsia="仿宋_GB2312" w:hAnsi="Arial" w:cs="Arial" w:hint="eastAsia"/>
          <w:sz w:val="32"/>
          <w:szCs w:val="32"/>
        </w:rPr>
        <w:t>平方米（约合</w:t>
      </w:r>
      <w:r w:rsidRPr="00E65FC5">
        <w:rPr>
          <w:rFonts w:ascii="Arial" w:eastAsia="仿宋_GB2312" w:hAnsi="Arial" w:cs="Arial" w:hint="eastAsia"/>
          <w:sz w:val="32"/>
          <w:szCs w:val="32"/>
        </w:rPr>
        <w:t>187</w:t>
      </w:r>
      <w:r w:rsidRPr="00E65FC5">
        <w:rPr>
          <w:rFonts w:ascii="Arial" w:eastAsia="仿宋_GB2312" w:hAnsi="Arial" w:cs="Arial" w:hint="eastAsia"/>
          <w:sz w:val="32"/>
          <w:szCs w:val="32"/>
        </w:rPr>
        <w:t>万</w:t>
      </w:r>
      <w:r w:rsidRPr="00E65FC5">
        <w:rPr>
          <w:rFonts w:ascii="Arial" w:eastAsia="仿宋_GB2312" w:hAnsi="Arial" w:cs="Arial" w:hint="eastAsia"/>
          <w:sz w:val="32"/>
          <w:szCs w:val="32"/>
        </w:rPr>
        <w:t>/</w:t>
      </w:r>
      <w:r w:rsidRPr="00E65FC5">
        <w:rPr>
          <w:rFonts w:ascii="Arial" w:eastAsia="仿宋_GB2312" w:hAnsi="Arial" w:cs="Arial" w:hint="eastAsia"/>
          <w:sz w:val="32"/>
          <w:szCs w:val="32"/>
        </w:rPr>
        <w:t>亩），均为</w:t>
      </w:r>
      <w:r w:rsidRPr="00E65FC5">
        <w:rPr>
          <w:rFonts w:ascii="Arial" w:eastAsia="仿宋_GB2312" w:hAnsi="Arial" w:cs="Arial" w:hint="eastAsia"/>
          <w:sz w:val="32"/>
          <w:szCs w:val="32"/>
        </w:rPr>
        <w:t>M1</w:t>
      </w:r>
      <w:r w:rsidRPr="00E65FC5">
        <w:rPr>
          <w:rFonts w:ascii="Arial" w:eastAsia="仿宋_GB2312" w:hAnsi="Arial" w:cs="Arial" w:hint="eastAsia"/>
          <w:sz w:val="32"/>
          <w:szCs w:val="32"/>
        </w:rPr>
        <w:t>一类工业用地；顺义</w:t>
      </w:r>
      <w:proofErr w:type="gramStart"/>
      <w:r w:rsidRPr="00E65FC5">
        <w:rPr>
          <w:rFonts w:ascii="Arial" w:eastAsia="仿宋_GB2312" w:hAnsi="Arial" w:cs="Arial" w:hint="eastAsia"/>
          <w:sz w:val="32"/>
          <w:szCs w:val="32"/>
        </w:rPr>
        <w:t>区成交</w:t>
      </w:r>
      <w:proofErr w:type="gramEnd"/>
      <w:r w:rsidRPr="00E65FC5">
        <w:rPr>
          <w:rFonts w:ascii="Arial" w:eastAsia="仿宋_GB2312" w:hAnsi="Arial" w:cs="Arial" w:hint="eastAsia"/>
          <w:sz w:val="32"/>
          <w:szCs w:val="32"/>
        </w:rPr>
        <w:t>建设用地面积</w:t>
      </w:r>
      <w:r w:rsidRPr="00E65FC5">
        <w:rPr>
          <w:rFonts w:ascii="Arial" w:eastAsia="仿宋_GB2312" w:hAnsi="Arial" w:cs="Arial" w:hint="eastAsia"/>
          <w:sz w:val="32"/>
          <w:szCs w:val="32"/>
        </w:rPr>
        <w:t>17.8</w:t>
      </w:r>
      <w:r w:rsidRPr="00E65FC5">
        <w:rPr>
          <w:rFonts w:ascii="Arial" w:eastAsia="仿宋_GB2312" w:hAnsi="Arial" w:cs="Arial" w:hint="eastAsia"/>
          <w:sz w:val="32"/>
          <w:szCs w:val="32"/>
        </w:rPr>
        <w:t>万平方米，成交地面均价为</w:t>
      </w:r>
      <w:r w:rsidRPr="00E65FC5">
        <w:rPr>
          <w:rFonts w:ascii="Arial" w:eastAsia="仿宋_GB2312" w:hAnsi="Arial" w:cs="Arial" w:hint="eastAsia"/>
          <w:sz w:val="32"/>
          <w:szCs w:val="32"/>
        </w:rPr>
        <w:t>2154</w:t>
      </w:r>
      <w:r w:rsidRPr="00E65FC5">
        <w:rPr>
          <w:rFonts w:ascii="Arial" w:eastAsia="仿宋_GB2312" w:hAnsi="Arial" w:cs="Arial" w:hint="eastAsia"/>
          <w:sz w:val="32"/>
          <w:szCs w:val="32"/>
        </w:rPr>
        <w:t>元</w:t>
      </w:r>
      <w:r w:rsidRPr="00E65FC5">
        <w:rPr>
          <w:rFonts w:ascii="Arial" w:eastAsia="仿宋_GB2312" w:hAnsi="Arial" w:cs="Arial" w:hint="eastAsia"/>
          <w:sz w:val="32"/>
          <w:szCs w:val="32"/>
        </w:rPr>
        <w:t>/</w:t>
      </w:r>
      <w:r w:rsidRPr="00E65FC5">
        <w:rPr>
          <w:rFonts w:ascii="Arial" w:eastAsia="仿宋_GB2312" w:hAnsi="Arial" w:cs="Arial" w:hint="eastAsia"/>
          <w:sz w:val="32"/>
          <w:szCs w:val="32"/>
        </w:rPr>
        <w:t>平方米（约合</w:t>
      </w:r>
      <w:r w:rsidRPr="00E65FC5">
        <w:rPr>
          <w:rFonts w:ascii="Arial" w:eastAsia="仿宋_GB2312" w:hAnsi="Arial" w:cs="Arial" w:hint="eastAsia"/>
          <w:sz w:val="32"/>
          <w:szCs w:val="32"/>
        </w:rPr>
        <w:t>143</w:t>
      </w:r>
      <w:r w:rsidRPr="00E65FC5">
        <w:rPr>
          <w:rFonts w:ascii="Arial" w:eastAsia="仿宋_GB2312" w:hAnsi="Arial" w:cs="Arial" w:hint="eastAsia"/>
          <w:sz w:val="32"/>
          <w:szCs w:val="32"/>
        </w:rPr>
        <w:t>万</w:t>
      </w:r>
      <w:r w:rsidRPr="00E65FC5">
        <w:rPr>
          <w:rFonts w:ascii="Arial" w:eastAsia="仿宋_GB2312" w:hAnsi="Arial" w:cs="Arial" w:hint="eastAsia"/>
          <w:sz w:val="32"/>
          <w:szCs w:val="32"/>
        </w:rPr>
        <w:t>/</w:t>
      </w:r>
      <w:r w:rsidRPr="00E65FC5">
        <w:rPr>
          <w:rFonts w:ascii="Arial" w:eastAsia="仿宋_GB2312" w:hAnsi="Arial" w:cs="Arial" w:hint="eastAsia"/>
          <w:sz w:val="32"/>
          <w:szCs w:val="32"/>
        </w:rPr>
        <w:t>亩），</w:t>
      </w:r>
      <w:r w:rsidRPr="00E65FC5">
        <w:rPr>
          <w:rFonts w:ascii="Arial" w:eastAsia="仿宋_GB2312" w:hAnsi="Arial" w:cs="Arial" w:hint="eastAsia"/>
          <w:sz w:val="32"/>
          <w:szCs w:val="32"/>
        </w:rPr>
        <w:t>M1</w:t>
      </w:r>
      <w:r w:rsidRPr="00E65FC5">
        <w:rPr>
          <w:rFonts w:ascii="Arial" w:eastAsia="仿宋_GB2312" w:hAnsi="Arial" w:cs="Arial" w:hint="eastAsia"/>
          <w:sz w:val="32"/>
          <w:szCs w:val="32"/>
        </w:rPr>
        <w:t>一类工业用地及</w:t>
      </w:r>
      <w:r w:rsidRPr="00E65FC5">
        <w:rPr>
          <w:rFonts w:ascii="Arial" w:eastAsia="仿宋_GB2312" w:hAnsi="Arial" w:cs="Arial" w:hint="eastAsia"/>
          <w:sz w:val="32"/>
          <w:szCs w:val="32"/>
        </w:rPr>
        <w:t>W1</w:t>
      </w:r>
      <w:r w:rsidRPr="00E65FC5">
        <w:rPr>
          <w:rFonts w:ascii="Arial" w:eastAsia="仿宋_GB2312" w:hAnsi="Arial" w:cs="Arial" w:hint="eastAsia"/>
          <w:sz w:val="32"/>
          <w:szCs w:val="32"/>
        </w:rPr>
        <w:t>物流用地各</w:t>
      </w:r>
      <w:r w:rsidRPr="00E65FC5">
        <w:rPr>
          <w:rFonts w:ascii="Arial" w:eastAsia="仿宋_GB2312" w:hAnsi="Arial" w:cs="Arial" w:hint="eastAsia"/>
          <w:sz w:val="32"/>
          <w:szCs w:val="32"/>
        </w:rPr>
        <w:t>1</w:t>
      </w:r>
      <w:r w:rsidRPr="00E65FC5">
        <w:rPr>
          <w:rFonts w:ascii="Arial" w:eastAsia="仿宋_GB2312" w:hAnsi="Arial" w:cs="Arial" w:hint="eastAsia"/>
          <w:sz w:val="32"/>
          <w:szCs w:val="32"/>
        </w:rPr>
        <w:t>宗。</w:t>
      </w:r>
      <w:r w:rsidRPr="00E65FC5">
        <w:rPr>
          <w:rFonts w:ascii="Arial" w:eastAsia="仿宋_GB2312" w:hAnsi="Arial" w:cs="Arial"/>
          <w:sz w:val="32"/>
          <w:szCs w:val="32"/>
        </w:rPr>
        <w:t xml:space="preserve"> </w:t>
      </w:r>
    </w:p>
    <w:p w14:paraId="51A71B73" w14:textId="76AD7E02" w:rsidR="0036689A" w:rsidRDefault="00CB7744" w:rsidP="0036689A">
      <w:pPr>
        <w:overflowPunct w:val="0"/>
        <w:spacing w:line="480" w:lineRule="auto"/>
        <w:jc w:val="center"/>
        <w:rPr>
          <w:noProof/>
        </w:rPr>
      </w:pPr>
      <w:r w:rsidRPr="0062216C">
        <w:rPr>
          <w:noProof/>
        </w:rPr>
        <w:drawing>
          <wp:inline distT="0" distB="0" distL="0" distR="0" wp14:anchorId="6BFC97E4" wp14:editId="472BCEE8">
            <wp:extent cx="6295390" cy="615759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5390" cy="6157595"/>
                    </a:xfrm>
                    <a:prstGeom prst="rect">
                      <a:avLst/>
                    </a:prstGeom>
                    <a:noFill/>
                    <a:ln>
                      <a:noFill/>
                    </a:ln>
                  </pic:spPr>
                </pic:pic>
              </a:graphicData>
            </a:graphic>
          </wp:inline>
        </w:drawing>
      </w:r>
    </w:p>
    <w:p w14:paraId="12D4FCF9" w14:textId="77777777" w:rsidR="00B123F8" w:rsidRPr="00B123F8" w:rsidRDefault="00B123F8" w:rsidP="00B123F8">
      <w:pPr>
        <w:spacing w:line="360" w:lineRule="auto"/>
        <w:ind w:firstLineChars="200" w:firstLine="640"/>
        <w:rPr>
          <w:rFonts w:ascii="Arial" w:eastAsia="仿宋_GB2312" w:hAnsi="Arial" w:cs="Arial"/>
          <w:bCs/>
          <w:color w:val="000000"/>
          <w:sz w:val="32"/>
          <w:szCs w:val="32"/>
        </w:rPr>
      </w:pPr>
      <w:r w:rsidRPr="00B123F8">
        <w:rPr>
          <w:rFonts w:ascii="Arial" w:eastAsia="仿宋_GB2312" w:hAnsi="Arial" w:cs="Arial" w:hint="eastAsia"/>
          <w:bCs/>
          <w:color w:val="000000"/>
          <w:sz w:val="32"/>
          <w:szCs w:val="32"/>
        </w:rPr>
        <w:t>4</w:t>
      </w:r>
      <w:r>
        <w:rPr>
          <w:rFonts w:ascii="Arial" w:eastAsia="仿宋_GB2312" w:hAnsi="Arial" w:cs="Arial"/>
          <w:bCs/>
          <w:color w:val="000000"/>
          <w:sz w:val="32"/>
          <w:szCs w:val="32"/>
        </w:rPr>
        <w:t>.</w:t>
      </w:r>
      <w:r w:rsidRPr="00B123F8">
        <w:rPr>
          <w:rFonts w:ascii="Arial" w:eastAsia="仿宋_GB2312" w:hAnsi="Arial" w:cs="Arial" w:hint="eastAsia"/>
          <w:bCs/>
          <w:color w:val="000000"/>
          <w:sz w:val="32"/>
          <w:szCs w:val="32"/>
        </w:rPr>
        <w:t>未来趋势</w:t>
      </w:r>
    </w:p>
    <w:p w14:paraId="0FF9890B" w14:textId="77777777" w:rsidR="00B123F8" w:rsidRPr="00B123F8" w:rsidRDefault="00B123F8" w:rsidP="00B123F8">
      <w:pPr>
        <w:widowControl/>
        <w:spacing w:line="360" w:lineRule="auto"/>
        <w:ind w:firstLineChars="200" w:firstLine="640"/>
        <w:rPr>
          <w:rFonts w:ascii="Arial" w:eastAsia="仿宋_GB2312" w:hAnsi="Arial" w:cs="Arial"/>
          <w:sz w:val="32"/>
          <w:szCs w:val="32"/>
        </w:rPr>
      </w:pPr>
      <w:r w:rsidRPr="00B123F8">
        <w:rPr>
          <w:rFonts w:ascii="Arial" w:eastAsia="仿宋_GB2312" w:hAnsi="Arial" w:cs="Arial" w:hint="eastAsia"/>
          <w:sz w:val="32"/>
          <w:szCs w:val="32"/>
        </w:rPr>
        <w:lastRenderedPageBreak/>
        <w:t>北京市随着经济的稳步修复，工业生产持续回升，高端产业发挥引领作用。北京“十四五”规划明确新一代信息技术、医药健康、新能源智能网联汽车、绿色智慧能源等为未来重点产业发展方向，界定多个未来重点发展新区及区域产业发展细分方向；同时，“十四五”规划还提出支持具备条件的物流园区和重点企业引入铁路专用线，支持利用工业厂房改造建设冷链物流基础设施，发展智能立体仓等。在高技术产业快速增长的带动下，各园区稳步发展，预计工业地价继续稳中向上。</w:t>
      </w:r>
    </w:p>
    <w:p w14:paraId="730B2164" w14:textId="77777777" w:rsidR="00B123F8" w:rsidRPr="00B123F8" w:rsidRDefault="00B123F8" w:rsidP="00B123F8">
      <w:pPr>
        <w:pStyle w:val="2"/>
        <w:rPr>
          <w:highlight w:val="lightGray"/>
        </w:rPr>
      </w:pPr>
    </w:p>
    <w:p w14:paraId="0D0CF497" w14:textId="77777777" w:rsidR="0036689A" w:rsidRPr="00511922" w:rsidRDefault="0036689A" w:rsidP="0036689A">
      <w:pPr>
        <w:pStyle w:val="20"/>
        <w:ind w:firstLine="643"/>
        <w:rPr>
          <w:rFonts w:ascii="Arial" w:eastAsia="仿宋_GB2312" w:hAnsi="Arial" w:cs="Arial"/>
          <w:color w:val="000000"/>
        </w:rPr>
      </w:pPr>
      <w:bookmarkStart w:id="12" w:name="_Toc140742467"/>
      <w:r w:rsidRPr="00511922">
        <w:rPr>
          <w:rFonts w:ascii="Arial" w:eastAsia="仿宋_GB2312" w:hAnsi="Arial" w:cs="Arial"/>
          <w:bCs w:val="0"/>
          <w:color w:val="000000"/>
        </w:rPr>
        <w:t>（二）商品房住宅市场</w:t>
      </w:r>
      <w:bookmarkEnd w:id="12"/>
    </w:p>
    <w:p w14:paraId="450FF0B0" w14:textId="77777777" w:rsidR="0036689A" w:rsidRPr="00511922" w:rsidRDefault="0036689A" w:rsidP="0036689A">
      <w:pPr>
        <w:overflowPunct w:val="0"/>
        <w:spacing w:line="360" w:lineRule="auto"/>
        <w:ind w:firstLineChars="200" w:firstLine="640"/>
        <w:rPr>
          <w:rFonts w:ascii="Arial" w:eastAsia="仿宋_GB2312" w:hAnsi="Arial" w:cs="Arial"/>
          <w:bCs/>
          <w:color w:val="000000"/>
          <w:sz w:val="32"/>
          <w:szCs w:val="32"/>
        </w:rPr>
      </w:pPr>
      <w:r w:rsidRPr="00511922">
        <w:rPr>
          <w:rFonts w:ascii="Arial" w:eastAsia="仿宋_GB2312" w:hAnsi="Arial" w:cs="Arial"/>
          <w:bCs/>
          <w:sz w:val="32"/>
          <w:szCs w:val="32"/>
        </w:rPr>
        <w:t>1.</w:t>
      </w:r>
      <w:r w:rsidRPr="00511922">
        <w:rPr>
          <w:rFonts w:ascii="Arial" w:eastAsia="仿宋_GB2312" w:hAnsi="Arial" w:cs="Arial"/>
          <w:bCs/>
          <w:sz w:val="32"/>
          <w:szCs w:val="32"/>
        </w:rPr>
        <w:t>商品住宅供给状况</w:t>
      </w:r>
    </w:p>
    <w:p w14:paraId="0F9173BF" w14:textId="77777777" w:rsidR="002110C3" w:rsidRPr="002110C3" w:rsidRDefault="002110C3" w:rsidP="002110C3">
      <w:pPr>
        <w:overflowPunct w:val="0"/>
        <w:spacing w:line="360" w:lineRule="auto"/>
        <w:ind w:firstLineChars="200" w:firstLine="64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2023</w:t>
      </w:r>
      <w:r w:rsidRPr="002110C3">
        <w:rPr>
          <w:rFonts w:ascii="Arial" w:eastAsia="仿宋_GB2312" w:hAnsi="Arial" w:cs="Arial" w:hint="eastAsia"/>
          <w:bCs/>
          <w:color w:val="000000"/>
          <w:sz w:val="32"/>
          <w:szCs w:val="32"/>
        </w:rPr>
        <w:t>年三季度北京商品住宅（不含保障房）供应止跌回升，供应节奏有所加快，累计供应</w:t>
      </w:r>
      <w:r w:rsidRPr="002110C3">
        <w:rPr>
          <w:rFonts w:ascii="Arial" w:eastAsia="仿宋_GB2312" w:hAnsi="Arial" w:cs="Arial" w:hint="eastAsia"/>
          <w:bCs/>
          <w:color w:val="000000"/>
          <w:sz w:val="32"/>
          <w:szCs w:val="32"/>
        </w:rPr>
        <w:t>134</w:t>
      </w:r>
      <w:r w:rsidRPr="002110C3">
        <w:rPr>
          <w:rFonts w:ascii="Arial" w:eastAsia="仿宋_GB2312" w:hAnsi="Arial" w:cs="Arial" w:hint="eastAsia"/>
          <w:bCs/>
          <w:color w:val="000000"/>
          <w:sz w:val="32"/>
          <w:szCs w:val="32"/>
        </w:rPr>
        <w:t>万㎡，同比下降</w:t>
      </w:r>
      <w:r w:rsidRPr="002110C3">
        <w:rPr>
          <w:rFonts w:ascii="Arial" w:eastAsia="仿宋_GB2312" w:hAnsi="Arial" w:cs="Arial" w:hint="eastAsia"/>
          <w:bCs/>
          <w:color w:val="000000"/>
          <w:sz w:val="32"/>
          <w:szCs w:val="32"/>
        </w:rPr>
        <w:t>31%</w:t>
      </w:r>
      <w:r w:rsidRPr="002110C3">
        <w:rPr>
          <w:rFonts w:ascii="Arial" w:eastAsia="仿宋_GB2312" w:hAnsi="Arial" w:cs="Arial" w:hint="eastAsia"/>
          <w:bCs/>
          <w:color w:val="000000"/>
          <w:sz w:val="32"/>
          <w:szCs w:val="32"/>
        </w:rPr>
        <w:t>，整体供应规模仍相对较低。分月度来看，</w:t>
      </w:r>
      <w:r w:rsidRPr="002110C3">
        <w:rPr>
          <w:rFonts w:ascii="Arial" w:eastAsia="仿宋_GB2312" w:hAnsi="Arial" w:cs="Arial" w:hint="eastAsia"/>
          <w:bCs/>
          <w:color w:val="000000"/>
          <w:sz w:val="32"/>
          <w:szCs w:val="32"/>
        </w:rPr>
        <w:t>7/8</w:t>
      </w:r>
      <w:r w:rsidRPr="002110C3">
        <w:rPr>
          <w:rFonts w:ascii="Arial" w:eastAsia="仿宋_GB2312" w:hAnsi="Arial" w:cs="Arial" w:hint="eastAsia"/>
          <w:bCs/>
          <w:color w:val="000000"/>
          <w:sz w:val="32"/>
          <w:szCs w:val="32"/>
        </w:rPr>
        <w:t>月北京新房入市节奏放缓，供应规模持续低位；</w:t>
      </w:r>
      <w:r w:rsidRPr="002110C3">
        <w:rPr>
          <w:rFonts w:ascii="Arial" w:eastAsia="仿宋_GB2312" w:hAnsi="Arial" w:cs="Arial" w:hint="eastAsia"/>
          <w:bCs/>
          <w:color w:val="000000"/>
          <w:sz w:val="32"/>
          <w:szCs w:val="32"/>
        </w:rPr>
        <w:t>9</w:t>
      </w:r>
      <w:r w:rsidRPr="002110C3">
        <w:rPr>
          <w:rFonts w:ascii="Arial" w:eastAsia="仿宋_GB2312" w:hAnsi="Arial" w:cs="Arial" w:hint="eastAsia"/>
          <w:bCs/>
          <w:color w:val="000000"/>
          <w:sz w:val="32"/>
          <w:szCs w:val="32"/>
        </w:rPr>
        <w:t>月进入传统营销周期，叠加新政利好，新房供应节奏明显加快。整体来看，</w:t>
      </w:r>
      <w:r w:rsidRPr="002110C3">
        <w:rPr>
          <w:rFonts w:ascii="Arial" w:eastAsia="仿宋_GB2312" w:hAnsi="Arial" w:cs="Arial" w:hint="eastAsia"/>
          <w:bCs/>
          <w:color w:val="000000"/>
          <w:sz w:val="32"/>
          <w:szCs w:val="32"/>
        </w:rPr>
        <w:t>2023</w:t>
      </w:r>
      <w:r w:rsidRPr="002110C3">
        <w:rPr>
          <w:rFonts w:ascii="Arial" w:eastAsia="仿宋_GB2312" w:hAnsi="Arial" w:cs="Arial" w:hint="eastAsia"/>
          <w:bCs/>
          <w:color w:val="000000"/>
          <w:sz w:val="32"/>
          <w:szCs w:val="32"/>
        </w:rPr>
        <w:t>年前三季度，北京宅地供求缓慢，影响新房入市节奏，新房供应整体相对疲软。</w:t>
      </w:r>
    </w:p>
    <w:p w14:paraId="5A1217C3" w14:textId="77777777" w:rsidR="002110C3" w:rsidRDefault="002110C3" w:rsidP="002110C3">
      <w:pPr>
        <w:overflowPunct w:val="0"/>
        <w:spacing w:line="360" w:lineRule="auto"/>
        <w:ind w:firstLineChars="200" w:firstLine="64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供求关系方面，</w:t>
      </w:r>
      <w:r w:rsidRPr="002110C3">
        <w:rPr>
          <w:rFonts w:ascii="Arial" w:eastAsia="仿宋_GB2312" w:hAnsi="Arial" w:cs="Arial" w:hint="eastAsia"/>
          <w:bCs/>
          <w:color w:val="000000"/>
          <w:sz w:val="32"/>
          <w:szCs w:val="32"/>
        </w:rPr>
        <w:t>2023</w:t>
      </w:r>
      <w:r w:rsidRPr="002110C3">
        <w:rPr>
          <w:rFonts w:ascii="Arial" w:eastAsia="仿宋_GB2312" w:hAnsi="Arial" w:cs="Arial" w:hint="eastAsia"/>
          <w:bCs/>
          <w:color w:val="000000"/>
          <w:sz w:val="32"/>
          <w:szCs w:val="32"/>
        </w:rPr>
        <w:t>年三季度商品住宅市场</w:t>
      </w:r>
      <w:proofErr w:type="gramStart"/>
      <w:r w:rsidRPr="002110C3">
        <w:rPr>
          <w:rFonts w:ascii="Arial" w:eastAsia="仿宋_GB2312" w:hAnsi="Arial" w:cs="Arial" w:hint="eastAsia"/>
          <w:bCs/>
          <w:color w:val="000000"/>
          <w:sz w:val="32"/>
          <w:szCs w:val="32"/>
        </w:rPr>
        <w:t>销供比</w:t>
      </w:r>
      <w:proofErr w:type="gramEnd"/>
      <w:r w:rsidRPr="002110C3">
        <w:rPr>
          <w:rFonts w:ascii="Arial" w:eastAsia="仿宋_GB2312" w:hAnsi="Arial" w:cs="Arial" w:hint="eastAsia"/>
          <w:bCs/>
          <w:color w:val="000000"/>
          <w:sz w:val="32"/>
          <w:szCs w:val="32"/>
        </w:rPr>
        <w:t>为</w:t>
      </w:r>
      <w:r w:rsidRPr="002110C3">
        <w:rPr>
          <w:rFonts w:ascii="Arial" w:eastAsia="仿宋_GB2312" w:hAnsi="Arial" w:cs="Arial" w:hint="eastAsia"/>
          <w:bCs/>
          <w:color w:val="000000"/>
          <w:sz w:val="32"/>
          <w:szCs w:val="32"/>
        </w:rPr>
        <w:t>1.17</w:t>
      </w:r>
      <w:r w:rsidRPr="002110C3">
        <w:rPr>
          <w:rFonts w:ascii="Arial" w:eastAsia="仿宋_GB2312" w:hAnsi="Arial" w:cs="Arial" w:hint="eastAsia"/>
          <w:bCs/>
          <w:color w:val="000000"/>
          <w:sz w:val="32"/>
          <w:szCs w:val="32"/>
        </w:rPr>
        <w:t>，整体处于供求弱平衡状态，已经连续四个季度呈现供不应求态势。预计随着</w:t>
      </w:r>
      <w:r w:rsidRPr="002110C3">
        <w:rPr>
          <w:rFonts w:ascii="Arial" w:eastAsia="仿宋_GB2312" w:hAnsi="Arial" w:cs="Arial" w:hint="eastAsia"/>
          <w:bCs/>
          <w:color w:val="000000"/>
          <w:sz w:val="32"/>
          <w:szCs w:val="32"/>
        </w:rPr>
        <w:t>1/2</w:t>
      </w:r>
      <w:r w:rsidRPr="002110C3">
        <w:rPr>
          <w:rFonts w:ascii="Arial" w:eastAsia="仿宋_GB2312" w:hAnsi="Arial" w:cs="Arial" w:hint="eastAsia"/>
          <w:bCs/>
          <w:color w:val="000000"/>
          <w:sz w:val="32"/>
          <w:szCs w:val="32"/>
        </w:rPr>
        <w:t>批次成交地块的逐步入市，四季度北京新房供应有望持续增长。</w:t>
      </w:r>
    </w:p>
    <w:p w14:paraId="03268895" w14:textId="2F8FDCEA" w:rsidR="002110C3" w:rsidRPr="00D376AD" w:rsidRDefault="00CB7744" w:rsidP="002110C3">
      <w:pPr>
        <w:overflowPunct w:val="0"/>
        <w:spacing w:line="480" w:lineRule="auto"/>
        <w:jc w:val="center"/>
        <w:rPr>
          <w:rFonts w:ascii="Arial" w:hAnsi="Arial"/>
          <w:highlight w:val="lightGray"/>
        </w:rPr>
      </w:pPr>
      <w:r w:rsidRPr="00C621CE">
        <w:rPr>
          <w:noProof/>
        </w:rPr>
        <w:lastRenderedPageBreak/>
        <w:drawing>
          <wp:inline distT="0" distB="0" distL="0" distR="0" wp14:anchorId="545C085A" wp14:editId="6ACF58D5">
            <wp:extent cx="5898515" cy="180213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8515" cy="1802130"/>
                    </a:xfrm>
                    <a:prstGeom prst="rect">
                      <a:avLst/>
                    </a:prstGeom>
                    <a:noFill/>
                    <a:ln>
                      <a:noFill/>
                    </a:ln>
                  </pic:spPr>
                </pic:pic>
              </a:graphicData>
            </a:graphic>
          </wp:inline>
        </w:drawing>
      </w:r>
    </w:p>
    <w:p w14:paraId="78526F74" w14:textId="77777777" w:rsidR="002110C3" w:rsidRPr="002110C3" w:rsidRDefault="002110C3" w:rsidP="002110C3">
      <w:pPr>
        <w:overflowPunct w:val="0"/>
        <w:spacing w:line="480" w:lineRule="auto"/>
        <w:ind w:firstLineChars="200" w:firstLine="64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截至</w:t>
      </w:r>
      <w:r w:rsidRPr="002110C3">
        <w:rPr>
          <w:rFonts w:ascii="Arial" w:eastAsia="仿宋_GB2312" w:hAnsi="Arial" w:cs="Arial" w:hint="eastAsia"/>
          <w:bCs/>
          <w:color w:val="000000"/>
          <w:sz w:val="32"/>
          <w:szCs w:val="32"/>
        </w:rPr>
        <w:t>9</w:t>
      </w:r>
      <w:r w:rsidRPr="002110C3">
        <w:rPr>
          <w:rFonts w:ascii="Arial" w:eastAsia="仿宋_GB2312" w:hAnsi="Arial" w:cs="Arial" w:hint="eastAsia"/>
          <w:bCs/>
          <w:color w:val="000000"/>
          <w:sz w:val="32"/>
          <w:szCs w:val="32"/>
        </w:rPr>
        <w:t>月底，北京商品住宅（不含保障房）库存量为</w:t>
      </w:r>
      <w:r w:rsidRPr="002110C3">
        <w:rPr>
          <w:rFonts w:ascii="Arial" w:eastAsia="仿宋_GB2312" w:hAnsi="Arial" w:cs="Arial" w:hint="eastAsia"/>
          <w:bCs/>
          <w:color w:val="000000"/>
          <w:sz w:val="32"/>
          <w:szCs w:val="32"/>
        </w:rPr>
        <w:t>1076</w:t>
      </w:r>
      <w:r w:rsidRPr="002110C3">
        <w:rPr>
          <w:rFonts w:ascii="Arial" w:eastAsia="仿宋_GB2312" w:hAnsi="Arial" w:cs="Arial" w:hint="eastAsia"/>
          <w:bCs/>
          <w:color w:val="000000"/>
          <w:sz w:val="32"/>
          <w:szCs w:val="32"/>
        </w:rPr>
        <w:t>万㎡，较二季度末和去年同期分别下降</w:t>
      </w:r>
      <w:r w:rsidRPr="002110C3">
        <w:rPr>
          <w:rFonts w:ascii="Arial" w:eastAsia="仿宋_GB2312" w:hAnsi="Arial" w:cs="Arial" w:hint="eastAsia"/>
          <w:bCs/>
          <w:color w:val="000000"/>
          <w:sz w:val="32"/>
          <w:szCs w:val="32"/>
        </w:rPr>
        <w:t>0.7%</w:t>
      </w:r>
      <w:r w:rsidRPr="002110C3">
        <w:rPr>
          <w:rFonts w:ascii="Arial" w:eastAsia="仿宋_GB2312" w:hAnsi="Arial" w:cs="Arial" w:hint="eastAsia"/>
          <w:bCs/>
          <w:color w:val="000000"/>
          <w:sz w:val="32"/>
          <w:szCs w:val="32"/>
        </w:rPr>
        <w:t>和</w:t>
      </w:r>
      <w:r w:rsidRPr="002110C3">
        <w:rPr>
          <w:rFonts w:ascii="Arial" w:eastAsia="仿宋_GB2312" w:hAnsi="Arial" w:cs="Arial" w:hint="eastAsia"/>
          <w:bCs/>
          <w:color w:val="000000"/>
          <w:sz w:val="32"/>
          <w:szCs w:val="32"/>
        </w:rPr>
        <w:t>15.7%</w:t>
      </w:r>
      <w:r w:rsidRPr="002110C3">
        <w:rPr>
          <w:rFonts w:ascii="Arial" w:eastAsia="仿宋_GB2312" w:hAnsi="Arial" w:cs="Arial" w:hint="eastAsia"/>
          <w:bCs/>
          <w:color w:val="000000"/>
          <w:sz w:val="32"/>
          <w:szCs w:val="32"/>
        </w:rPr>
        <w:t>，库存规模进一步回落；出清周期方面，</w:t>
      </w:r>
      <w:r w:rsidRPr="002110C3">
        <w:rPr>
          <w:rFonts w:ascii="Arial" w:eastAsia="仿宋_GB2312" w:hAnsi="Arial" w:cs="Arial" w:hint="eastAsia"/>
          <w:bCs/>
          <w:color w:val="000000"/>
          <w:sz w:val="32"/>
          <w:szCs w:val="32"/>
        </w:rPr>
        <w:t>2023</w:t>
      </w:r>
      <w:r w:rsidRPr="002110C3">
        <w:rPr>
          <w:rFonts w:ascii="Arial" w:eastAsia="仿宋_GB2312" w:hAnsi="Arial" w:cs="Arial" w:hint="eastAsia"/>
          <w:bCs/>
          <w:color w:val="000000"/>
          <w:sz w:val="32"/>
          <w:szCs w:val="32"/>
        </w:rPr>
        <w:t>年</w:t>
      </w:r>
      <w:r w:rsidRPr="002110C3">
        <w:rPr>
          <w:rFonts w:ascii="Arial" w:eastAsia="仿宋_GB2312" w:hAnsi="Arial" w:cs="Arial" w:hint="eastAsia"/>
          <w:bCs/>
          <w:color w:val="000000"/>
          <w:sz w:val="32"/>
          <w:szCs w:val="32"/>
        </w:rPr>
        <w:t>9</w:t>
      </w:r>
      <w:r w:rsidRPr="002110C3">
        <w:rPr>
          <w:rFonts w:ascii="Arial" w:eastAsia="仿宋_GB2312" w:hAnsi="Arial" w:cs="Arial" w:hint="eastAsia"/>
          <w:bCs/>
          <w:color w:val="000000"/>
          <w:sz w:val="32"/>
          <w:szCs w:val="32"/>
        </w:rPr>
        <w:t>月，北京商品住宅（不含保障房）出清周期为</w:t>
      </w:r>
      <w:r w:rsidRPr="002110C3">
        <w:rPr>
          <w:rFonts w:ascii="Arial" w:eastAsia="仿宋_GB2312" w:hAnsi="Arial" w:cs="Arial" w:hint="eastAsia"/>
          <w:bCs/>
          <w:color w:val="000000"/>
          <w:sz w:val="32"/>
          <w:szCs w:val="32"/>
        </w:rPr>
        <w:t>17.8</w:t>
      </w:r>
      <w:r w:rsidRPr="002110C3">
        <w:rPr>
          <w:rFonts w:ascii="Arial" w:eastAsia="仿宋_GB2312" w:hAnsi="Arial" w:cs="Arial" w:hint="eastAsia"/>
          <w:bCs/>
          <w:color w:val="000000"/>
          <w:sz w:val="32"/>
          <w:szCs w:val="32"/>
        </w:rPr>
        <w:t>个月，较二季度末下降</w:t>
      </w:r>
      <w:r w:rsidRPr="002110C3">
        <w:rPr>
          <w:rFonts w:ascii="Arial" w:eastAsia="仿宋_GB2312" w:hAnsi="Arial" w:cs="Arial" w:hint="eastAsia"/>
          <w:bCs/>
          <w:color w:val="000000"/>
          <w:sz w:val="32"/>
          <w:szCs w:val="32"/>
        </w:rPr>
        <w:t>0.3</w:t>
      </w:r>
      <w:r w:rsidRPr="002110C3">
        <w:rPr>
          <w:rFonts w:ascii="Arial" w:eastAsia="仿宋_GB2312" w:hAnsi="Arial" w:cs="Arial" w:hint="eastAsia"/>
          <w:bCs/>
          <w:color w:val="000000"/>
          <w:sz w:val="32"/>
          <w:szCs w:val="32"/>
        </w:rPr>
        <w:t>个月，但仍需警惕结构性库存风险。</w:t>
      </w:r>
    </w:p>
    <w:p w14:paraId="0D8A9F3F" w14:textId="215BA2ED" w:rsidR="002110C3" w:rsidRPr="00D376AD" w:rsidRDefault="00CB7744" w:rsidP="002110C3">
      <w:pPr>
        <w:overflowPunct w:val="0"/>
        <w:spacing w:line="480" w:lineRule="auto"/>
        <w:jc w:val="center"/>
        <w:rPr>
          <w:rFonts w:ascii="Arial" w:hAnsi="Arial"/>
          <w:szCs w:val="28"/>
          <w:highlight w:val="lightGray"/>
        </w:rPr>
      </w:pPr>
      <w:r w:rsidRPr="00C621CE">
        <w:rPr>
          <w:noProof/>
        </w:rPr>
        <w:drawing>
          <wp:inline distT="0" distB="0" distL="0" distR="0" wp14:anchorId="69B94EB7" wp14:editId="3597F340">
            <wp:extent cx="5898515" cy="195008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8515" cy="1950085"/>
                    </a:xfrm>
                    <a:prstGeom prst="rect">
                      <a:avLst/>
                    </a:prstGeom>
                    <a:noFill/>
                    <a:ln>
                      <a:noFill/>
                    </a:ln>
                  </pic:spPr>
                </pic:pic>
              </a:graphicData>
            </a:graphic>
          </wp:inline>
        </w:drawing>
      </w:r>
    </w:p>
    <w:p w14:paraId="1A0BDFDF" w14:textId="77777777" w:rsidR="0036689A" w:rsidRPr="00511922" w:rsidRDefault="0036689A" w:rsidP="002110C3">
      <w:pPr>
        <w:overflowPunct w:val="0"/>
        <w:spacing w:line="360" w:lineRule="auto"/>
        <w:ind w:firstLineChars="200" w:firstLine="640"/>
        <w:rPr>
          <w:rFonts w:ascii="Arial" w:eastAsia="仿宋_GB2312" w:hAnsi="Arial" w:cs="Arial"/>
          <w:bCs/>
          <w:color w:val="000000"/>
          <w:sz w:val="32"/>
          <w:szCs w:val="32"/>
        </w:rPr>
      </w:pPr>
      <w:r w:rsidRPr="00511922">
        <w:rPr>
          <w:rFonts w:ascii="Arial" w:eastAsia="仿宋_GB2312" w:hAnsi="Arial" w:cs="Arial"/>
          <w:bCs/>
          <w:color w:val="000000"/>
          <w:sz w:val="32"/>
          <w:szCs w:val="32"/>
        </w:rPr>
        <w:t>2.</w:t>
      </w:r>
      <w:r w:rsidRPr="00511922">
        <w:rPr>
          <w:rFonts w:ascii="Arial" w:eastAsia="仿宋_GB2312" w:hAnsi="Arial" w:cs="Arial"/>
          <w:bCs/>
          <w:color w:val="000000"/>
          <w:sz w:val="32"/>
          <w:szCs w:val="32"/>
        </w:rPr>
        <w:t>商品住宅成交情况</w:t>
      </w:r>
    </w:p>
    <w:p w14:paraId="54983963" w14:textId="77777777" w:rsidR="0036689A" w:rsidRPr="00511922" w:rsidRDefault="0036689A" w:rsidP="0036689A">
      <w:pPr>
        <w:overflowPunct w:val="0"/>
        <w:spacing w:line="360" w:lineRule="auto"/>
        <w:ind w:firstLineChars="200" w:firstLine="640"/>
        <w:rPr>
          <w:rFonts w:ascii="Arial" w:eastAsia="仿宋_GB2312" w:hAnsi="Arial" w:cs="Arial"/>
          <w:bCs/>
          <w:color w:val="000000"/>
          <w:sz w:val="32"/>
          <w:szCs w:val="32"/>
        </w:rPr>
      </w:pPr>
      <w:r w:rsidRPr="00511922">
        <w:rPr>
          <w:rFonts w:ascii="Arial" w:eastAsia="仿宋_GB2312" w:hAnsi="Arial" w:cs="Arial"/>
          <w:bCs/>
          <w:color w:val="000000"/>
          <w:sz w:val="32"/>
          <w:szCs w:val="32"/>
        </w:rPr>
        <w:t>（</w:t>
      </w:r>
      <w:r w:rsidRPr="00511922">
        <w:rPr>
          <w:rFonts w:ascii="Arial" w:eastAsia="仿宋_GB2312" w:hAnsi="Arial" w:cs="Arial"/>
          <w:bCs/>
          <w:color w:val="000000"/>
          <w:sz w:val="32"/>
          <w:szCs w:val="32"/>
        </w:rPr>
        <w:t>1</w:t>
      </w:r>
      <w:r w:rsidRPr="00511922">
        <w:rPr>
          <w:rFonts w:ascii="Arial" w:eastAsia="仿宋_GB2312" w:hAnsi="Arial" w:cs="Arial"/>
          <w:bCs/>
          <w:color w:val="000000"/>
          <w:sz w:val="32"/>
          <w:szCs w:val="32"/>
        </w:rPr>
        <w:t>）成交量</w:t>
      </w:r>
    </w:p>
    <w:p w14:paraId="6EDE80D3" w14:textId="77777777" w:rsidR="002110C3" w:rsidRDefault="002110C3" w:rsidP="002110C3">
      <w:pPr>
        <w:overflowPunct w:val="0"/>
        <w:spacing w:line="480" w:lineRule="auto"/>
        <w:ind w:firstLineChars="200" w:firstLine="64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2023</w:t>
      </w:r>
      <w:r w:rsidRPr="002110C3">
        <w:rPr>
          <w:rFonts w:ascii="Arial" w:eastAsia="仿宋_GB2312" w:hAnsi="Arial" w:cs="Arial" w:hint="eastAsia"/>
          <w:bCs/>
          <w:color w:val="000000"/>
          <w:sz w:val="32"/>
          <w:szCs w:val="32"/>
        </w:rPr>
        <w:t>年三季度北京商品住宅成交规模同环比均回落，新政落地后，市场热度短期明显升高。受行业整体延续低迷影响，叠加供应相对疲软，三季度北京新房市场表现相对一般，累计成交规模为</w:t>
      </w:r>
      <w:r w:rsidRPr="002110C3">
        <w:rPr>
          <w:rFonts w:ascii="Arial" w:eastAsia="仿宋_GB2312" w:hAnsi="Arial" w:cs="Arial" w:hint="eastAsia"/>
          <w:bCs/>
          <w:color w:val="000000"/>
          <w:sz w:val="32"/>
          <w:szCs w:val="32"/>
        </w:rPr>
        <w:t>158</w:t>
      </w:r>
      <w:r w:rsidRPr="002110C3">
        <w:rPr>
          <w:rFonts w:ascii="Arial" w:eastAsia="仿宋_GB2312" w:hAnsi="Arial" w:cs="Arial" w:hint="eastAsia"/>
          <w:bCs/>
          <w:color w:val="000000"/>
          <w:sz w:val="32"/>
          <w:szCs w:val="32"/>
        </w:rPr>
        <w:t>万㎡，同比下降</w:t>
      </w:r>
      <w:r w:rsidRPr="002110C3">
        <w:rPr>
          <w:rFonts w:ascii="Arial" w:eastAsia="仿宋_GB2312" w:hAnsi="Arial" w:cs="Arial" w:hint="eastAsia"/>
          <w:bCs/>
          <w:color w:val="000000"/>
          <w:sz w:val="32"/>
          <w:szCs w:val="32"/>
        </w:rPr>
        <w:t>5%</w:t>
      </w:r>
      <w:r w:rsidRPr="002110C3">
        <w:rPr>
          <w:rFonts w:ascii="Arial" w:eastAsia="仿宋_GB2312" w:hAnsi="Arial" w:cs="Arial" w:hint="eastAsia"/>
          <w:bCs/>
          <w:color w:val="000000"/>
          <w:sz w:val="32"/>
          <w:szCs w:val="32"/>
        </w:rPr>
        <w:t>，环比下降</w:t>
      </w:r>
      <w:r w:rsidRPr="002110C3">
        <w:rPr>
          <w:rFonts w:ascii="Arial" w:eastAsia="仿宋_GB2312" w:hAnsi="Arial" w:cs="Arial" w:hint="eastAsia"/>
          <w:bCs/>
          <w:color w:val="000000"/>
          <w:sz w:val="32"/>
          <w:szCs w:val="32"/>
        </w:rPr>
        <w:t>13%</w:t>
      </w:r>
      <w:r w:rsidRPr="002110C3">
        <w:rPr>
          <w:rFonts w:ascii="Arial" w:eastAsia="仿宋_GB2312" w:hAnsi="Arial" w:cs="Arial" w:hint="eastAsia"/>
          <w:bCs/>
          <w:color w:val="000000"/>
          <w:sz w:val="32"/>
          <w:szCs w:val="32"/>
        </w:rPr>
        <w:t>；分月度来看，</w:t>
      </w:r>
      <w:r w:rsidRPr="002110C3">
        <w:rPr>
          <w:rFonts w:ascii="Arial" w:eastAsia="仿宋_GB2312" w:hAnsi="Arial" w:cs="Arial" w:hint="eastAsia"/>
          <w:bCs/>
          <w:color w:val="000000"/>
          <w:sz w:val="32"/>
          <w:szCs w:val="32"/>
        </w:rPr>
        <w:t>7/8</w:t>
      </w:r>
      <w:r w:rsidRPr="002110C3">
        <w:rPr>
          <w:rFonts w:ascii="Arial" w:eastAsia="仿宋_GB2312" w:hAnsi="Arial" w:cs="Arial" w:hint="eastAsia"/>
          <w:bCs/>
          <w:color w:val="000000"/>
          <w:sz w:val="32"/>
          <w:szCs w:val="32"/>
        </w:rPr>
        <w:t>月市场持续低温运行，成交规模持续下滑；</w:t>
      </w:r>
      <w:r w:rsidRPr="002110C3">
        <w:rPr>
          <w:rFonts w:ascii="Arial" w:eastAsia="仿宋_GB2312" w:hAnsi="Arial" w:cs="Arial" w:hint="eastAsia"/>
          <w:bCs/>
          <w:color w:val="000000"/>
          <w:sz w:val="32"/>
          <w:szCs w:val="32"/>
        </w:rPr>
        <w:t>9</w:t>
      </w:r>
      <w:r w:rsidRPr="002110C3">
        <w:rPr>
          <w:rFonts w:ascii="Arial" w:eastAsia="仿宋_GB2312" w:hAnsi="Arial" w:cs="Arial" w:hint="eastAsia"/>
          <w:bCs/>
          <w:color w:val="000000"/>
          <w:sz w:val="32"/>
          <w:szCs w:val="32"/>
        </w:rPr>
        <w:t>月初，“认房不认贷”</w:t>
      </w:r>
      <w:proofErr w:type="gramStart"/>
      <w:r w:rsidRPr="002110C3">
        <w:rPr>
          <w:rFonts w:ascii="Arial" w:eastAsia="仿宋_GB2312" w:hAnsi="Arial" w:cs="Arial" w:hint="eastAsia"/>
          <w:bCs/>
          <w:color w:val="000000"/>
          <w:sz w:val="32"/>
          <w:szCs w:val="32"/>
        </w:rPr>
        <w:t>新政超</w:t>
      </w:r>
      <w:proofErr w:type="gramEnd"/>
      <w:r w:rsidRPr="002110C3">
        <w:rPr>
          <w:rFonts w:ascii="Arial" w:eastAsia="仿宋_GB2312" w:hAnsi="Arial" w:cs="Arial" w:hint="eastAsia"/>
          <w:bCs/>
          <w:color w:val="000000"/>
          <w:sz w:val="32"/>
          <w:szCs w:val="32"/>
        </w:rPr>
        <w:t>预期落地，市场短期反应热度较高，带动成交规模低位回升。但随着需求释放动能减弱，</w:t>
      </w:r>
      <w:r w:rsidRPr="002110C3">
        <w:rPr>
          <w:rFonts w:ascii="Arial" w:eastAsia="仿宋_GB2312" w:hAnsi="Arial" w:cs="Arial" w:hint="eastAsia"/>
          <w:bCs/>
          <w:color w:val="000000"/>
          <w:sz w:val="32"/>
          <w:szCs w:val="32"/>
        </w:rPr>
        <w:t>9</w:t>
      </w:r>
      <w:r w:rsidRPr="002110C3">
        <w:rPr>
          <w:rFonts w:ascii="Arial" w:eastAsia="仿宋_GB2312" w:hAnsi="Arial" w:cs="Arial" w:hint="eastAsia"/>
          <w:bCs/>
          <w:color w:val="000000"/>
          <w:sz w:val="32"/>
          <w:szCs w:val="32"/>
        </w:rPr>
        <w:t>月下旬北京新房市场热度回落，多数项目到访和认购量均明显下滑，市场逐</w:t>
      </w:r>
      <w:r w:rsidRPr="002110C3">
        <w:rPr>
          <w:rFonts w:ascii="Arial" w:eastAsia="仿宋_GB2312" w:hAnsi="Arial" w:cs="Arial" w:hint="eastAsia"/>
          <w:bCs/>
          <w:color w:val="000000"/>
          <w:sz w:val="32"/>
          <w:szCs w:val="32"/>
        </w:rPr>
        <w:lastRenderedPageBreak/>
        <w:t>渐趋于平稳。</w:t>
      </w:r>
    </w:p>
    <w:p w14:paraId="69011423" w14:textId="010767E2" w:rsidR="002110C3" w:rsidRPr="002110C3" w:rsidRDefault="00CB7744" w:rsidP="002110C3">
      <w:pPr>
        <w:pStyle w:val="2"/>
      </w:pPr>
      <w:r>
        <w:rPr>
          <w:noProof/>
        </w:rPr>
        <w:drawing>
          <wp:inline distT="0" distB="0" distL="0" distR="0" wp14:anchorId="050DC383" wp14:editId="2B1934B2">
            <wp:extent cx="5904230" cy="183388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230" cy="1833880"/>
                    </a:xfrm>
                    <a:prstGeom prst="rect">
                      <a:avLst/>
                    </a:prstGeom>
                    <a:noFill/>
                    <a:ln>
                      <a:noFill/>
                    </a:ln>
                  </pic:spPr>
                </pic:pic>
              </a:graphicData>
            </a:graphic>
          </wp:inline>
        </w:drawing>
      </w:r>
    </w:p>
    <w:p w14:paraId="696E7BB9" w14:textId="77777777" w:rsidR="0036689A" w:rsidRPr="00511922" w:rsidRDefault="0036689A" w:rsidP="0036689A">
      <w:pPr>
        <w:tabs>
          <w:tab w:val="left" w:pos="426"/>
        </w:tabs>
        <w:overflowPunct w:val="0"/>
        <w:spacing w:line="360" w:lineRule="auto"/>
        <w:ind w:firstLineChars="200" w:firstLine="640"/>
        <w:rPr>
          <w:rFonts w:ascii="Arial" w:eastAsia="仿宋_GB2312" w:hAnsi="Arial" w:cs="Arial"/>
          <w:bCs/>
          <w:color w:val="000000"/>
          <w:sz w:val="32"/>
          <w:szCs w:val="32"/>
        </w:rPr>
      </w:pPr>
      <w:r w:rsidRPr="00511922">
        <w:rPr>
          <w:rFonts w:ascii="Arial" w:eastAsia="仿宋_GB2312" w:hAnsi="Arial" w:cs="Arial"/>
          <w:bCs/>
          <w:color w:val="000000"/>
          <w:sz w:val="32"/>
          <w:szCs w:val="32"/>
        </w:rPr>
        <w:t>（</w:t>
      </w:r>
      <w:r w:rsidRPr="00511922">
        <w:rPr>
          <w:rFonts w:ascii="Arial" w:eastAsia="仿宋_GB2312" w:hAnsi="Arial" w:cs="Arial"/>
          <w:bCs/>
          <w:color w:val="000000"/>
          <w:sz w:val="32"/>
          <w:szCs w:val="32"/>
        </w:rPr>
        <w:t>2</w:t>
      </w:r>
      <w:r w:rsidRPr="00511922">
        <w:rPr>
          <w:rFonts w:ascii="Arial" w:eastAsia="仿宋_GB2312" w:hAnsi="Arial" w:cs="Arial"/>
          <w:bCs/>
          <w:color w:val="000000"/>
          <w:sz w:val="32"/>
          <w:szCs w:val="32"/>
        </w:rPr>
        <w:t>）成交价格</w:t>
      </w:r>
    </w:p>
    <w:p w14:paraId="4E8D4F75" w14:textId="77777777" w:rsidR="0036689A" w:rsidRPr="00511922" w:rsidRDefault="0036689A" w:rsidP="0036689A">
      <w:pPr>
        <w:overflowPunct w:val="0"/>
        <w:spacing w:line="360" w:lineRule="auto"/>
        <w:ind w:firstLineChars="200" w:firstLine="640"/>
        <w:rPr>
          <w:rFonts w:ascii="Arial" w:eastAsia="仿宋_GB2312" w:hAnsi="Arial" w:cs="Arial"/>
          <w:bCs/>
          <w:color w:val="000000"/>
          <w:sz w:val="32"/>
          <w:szCs w:val="32"/>
        </w:rPr>
      </w:pPr>
      <w:r w:rsidRPr="00511922">
        <w:rPr>
          <w:rFonts w:ascii="Arial" w:eastAsia="仿宋_GB2312" w:hAnsi="Arial" w:cs="Arial"/>
          <w:bCs/>
          <w:color w:val="000000"/>
          <w:sz w:val="32"/>
          <w:szCs w:val="32"/>
        </w:rPr>
        <w:t>1</w:t>
      </w:r>
      <w:r w:rsidRPr="00511922">
        <w:rPr>
          <w:rFonts w:ascii="Arial" w:eastAsia="仿宋_GB2312" w:hAnsi="Arial" w:cs="Arial"/>
          <w:bCs/>
          <w:color w:val="000000"/>
          <w:sz w:val="32"/>
          <w:szCs w:val="32"/>
        </w:rPr>
        <w:t>）成交价格</w:t>
      </w:r>
    </w:p>
    <w:p w14:paraId="1E2E20E2" w14:textId="77777777" w:rsidR="0036689A" w:rsidRDefault="002110C3" w:rsidP="002110C3">
      <w:pPr>
        <w:overflowPunct w:val="0"/>
        <w:spacing w:line="480" w:lineRule="auto"/>
        <w:ind w:firstLineChars="200" w:firstLine="640"/>
        <w:jc w:val="left"/>
        <w:rPr>
          <w:rFonts w:ascii="Arial" w:hAnsi="Arial" w:cs="Arial"/>
          <w:noProof/>
        </w:rPr>
      </w:pPr>
      <w:r w:rsidRPr="002110C3">
        <w:rPr>
          <w:rFonts w:ascii="Arial" w:eastAsia="仿宋_GB2312" w:hAnsi="Arial" w:cs="Arial" w:hint="eastAsia"/>
          <w:bCs/>
          <w:color w:val="000000"/>
          <w:sz w:val="32"/>
          <w:szCs w:val="32"/>
        </w:rPr>
        <w:t>2023</w:t>
      </w:r>
      <w:r w:rsidRPr="002110C3">
        <w:rPr>
          <w:rFonts w:ascii="Arial" w:eastAsia="仿宋_GB2312" w:hAnsi="Arial" w:cs="Arial" w:hint="eastAsia"/>
          <w:bCs/>
          <w:color w:val="000000"/>
          <w:sz w:val="32"/>
          <w:szCs w:val="32"/>
        </w:rPr>
        <w:t>年三季度北京商品住宅成交价格同比涨幅持续低位，累计涨幅低于去年同期。伴随改善型项目持续入市、中高端产品成交增加，新建商品住宅价格结构性小幅上涨。整体来看，三季度北京新建商品住宅价格为</w:t>
      </w:r>
      <w:r w:rsidRPr="002110C3">
        <w:rPr>
          <w:rFonts w:ascii="Arial" w:eastAsia="仿宋_GB2312" w:hAnsi="Arial" w:cs="Arial" w:hint="eastAsia"/>
          <w:bCs/>
          <w:color w:val="000000"/>
          <w:sz w:val="32"/>
          <w:szCs w:val="32"/>
        </w:rPr>
        <w:t>44837</w:t>
      </w:r>
      <w:r w:rsidRPr="002110C3">
        <w:rPr>
          <w:rFonts w:ascii="Arial" w:eastAsia="仿宋_GB2312" w:hAnsi="Arial" w:cs="Arial" w:hint="eastAsia"/>
          <w:bCs/>
          <w:color w:val="000000"/>
          <w:sz w:val="32"/>
          <w:szCs w:val="32"/>
        </w:rPr>
        <w:t>元</w:t>
      </w:r>
      <w:r w:rsidRPr="002110C3">
        <w:rPr>
          <w:rFonts w:ascii="Arial" w:eastAsia="仿宋_GB2312" w:hAnsi="Arial" w:cs="Arial" w:hint="eastAsia"/>
          <w:bCs/>
          <w:color w:val="000000"/>
          <w:sz w:val="32"/>
          <w:szCs w:val="32"/>
        </w:rPr>
        <w:t>/</w:t>
      </w:r>
      <w:r w:rsidRPr="002110C3">
        <w:rPr>
          <w:rFonts w:ascii="Arial" w:eastAsia="仿宋_GB2312" w:hAnsi="Arial" w:cs="Arial" w:hint="eastAsia"/>
          <w:bCs/>
          <w:color w:val="000000"/>
          <w:sz w:val="32"/>
          <w:szCs w:val="32"/>
        </w:rPr>
        <w:t>㎡，同比上涨</w:t>
      </w:r>
      <w:r w:rsidRPr="002110C3">
        <w:rPr>
          <w:rFonts w:ascii="Arial" w:eastAsia="仿宋_GB2312" w:hAnsi="Arial" w:cs="Arial" w:hint="eastAsia"/>
          <w:bCs/>
          <w:color w:val="000000"/>
          <w:sz w:val="32"/>
          <w:szCs w:val="32"/>
        </w:rPr>
        <w:t>0.4%</w:t>
      </w:r>
      <w:r w:rsidRPr="002110C3">
        <w:rPr>
          <w:rFonts w:ascii="Arial" w:eastAsia="仿宋_GB2312" w:hAnsi="Arial" w:cs="Arial" w:hint="eastAsia"/>
          <w:bCs/>
          <w:color w:val="000000"/>
          <w:sz w:val="32"/>
          <w:szCs w:val="32"/>
        </w:rPr>
        <w:t>，涨幅处于</w:t>
      </w:r>
      <w:r w:rsidRPr="002110C3">
        <w:rPr>
          <w:rFonts w:ascii="Arial" w:eastAsia="仿宋_GB2312" w:hAnsi="Arial" w:cs="Arial" w:hint="eastAsia"/>
          <w:bCs/>
          <w:color w:val="000000"/>
          <w:sz w:val="32"/>
          <w:szCs w:val="32"/>
        </w:rPr>
        <w:t>2021</w:t>
      </w:r>
      <w:r w:rsidRPr="002110C3">
        <w:rPr>
          <w:rFonts w:ascii="Arial" w:eastAsia="仿宋_GB2312" w:hAnsi="Arial" w:cs="Arial" w:hint="eastAsia"/>
          <w:bCs/>
          <w:color w:val="000000"/>
          <w:sz w:val="32"/>
          <w:szCs w:val="32"/>
        </w:rPr>
        <w:t>年以来低位水平；累计来看，三季度商品住房价格累计上涨</w:t>
      </w:r>
      <w:r w:rsidRPr="002110C3">
        <w:rPr>
          <w:rFonts w:ascii="Arial" w:eastAsia="仿宋_GB2312" w:hAnsi="Arial" w:cs="Arial" w:hint="eastAsia"/>
          <w:bCs/>
          <w:color w:val="000000"/>
          <w:sz w:val="32"/>
          <w:szCs w:val="32"/>
        </w:rPr>
        <w:t>0.20%</w:t>
      </w:r>
      <w:r w:rsidRPr="002110C3">
        <w:rPr>
          <w:rFonts w:ascii="Arial" w:eastAsia="仿宋_GB2312" w:hAnsi="Arial" w:cs="Arial" w:hint="eastAsia"/>
          <w:bCs/>
          <w:color w:val="000000"/>
          <w:sz w:val="32"/>
          <w:szCs w:val="32"/>
        </w:rPr>
        <w:t>，涨幅继续收窄，较去年同期收窄</w:t>
      </w:r>
      <w:r w:rsidRPr="002110C3">
        <w:rPr>
          <w:rFonts w:ascii="Arial" w:eastAsia="仿宋_GB2312" w:hAnsi="Arial" w:cs="Arial" w:hint="eastAsia"/>
          <w:bCs/>
          <w:color w:val="000000"/>
          <w:sz w:val="32"/>
          <w:szCs w:val="32"/>
        </w:rPr>
        <w:t>0.21</w:t>
      </w:r>
      <w:r w:rsidRPr="002110C3">
        <w:rPr>
          <w:rFonts w:ascii="Arial" w:eastAsia="仿宋_GB2312" w:hAnsi="Arial" w:cs="Arial" w:hint="eastAsia"/>
          <w:bCs/>
          <w:color w:val="000000"/>
          <w:sz w:val="32"/>
          <w:szCs w:val="32"/>
        </w:rPr>
        <w:t>个百分点。</w:t>
      </w:r>
    </w:p>
    <w:p w14:paraId="6AB04EB9" w14:textId="20BEAD99" w:rsidR="002110C3" w:rsidRPr="002110C3" w:rsidRDefault="00CB7744" w:rsidP="002110C3">
      <w:pPr>
        <w:pStyle w:val="2"/>
        <w:ind w:leftChars="0" w:left="0" w:firstLineChars="0" w:firstLine="0"/>
        <w:jc w:val="center"/>
        <w:rPr>
          <w:highlight w:val="lightGray"/>
        </w:rPr>
      </w:pPr>
      <w:r w:rsidRPr="00C621CE">
        <w:rPr>
          <w:noProof/>
        </w:rPr>
        <w:drawing>
          <wp:inline distT="0" distB="0" distL="0" distR="0" wp14:anchorId="7C1223D2" wp14:editId="266F8E9C">
            <wp:extent cx="5904230" cy="193421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230" cy="1934210"/>
                    </a:xfrm>
                    <a:prstGeom prst="rect">
                      <a:avLst/>
                    </a:prstGeom>
                    <a:noFill/>
                    <a:ln>
                      <a:noFill/>
                    </a:ln>
                  </pic:spPr>
                </pic:pic>
              </a:graphicData>
            </a:graphic>
          </wp:inline>
        </w:drawing>
      </w:r>
    </w:p>
    <w:p w14:paraId="08C8FA22" w14:textId="77777777" w:rsidR="0036689A" w:rsidRPr="00511922" w:rsidRDefault="0036689A" w:rsidP="0036689A">
      <w:pPr>
        <w:overflowPunct w:val="0"/>
        <w:spacing w:line="360" w:lineRule="auto"/>
        <w:ind w:firstLineChars="200" w:firstLine="640"/>
        <w:rPr>
          <w:rFonts w:ascii="Arial" w:eastAsia="仿宋_GB2312" w:hAnsi="Arial" w:cs="Arial"/>
          <w:bCs/>
          <w:color w:val="000000"/>
          <w:sz w:val="32"/>
          <w:szCs w:val="32"/>
        </w:rPr>
      </w:pPr>
      <w:r w:rsidRPr="00511922">
        <w:rPr>
          <w:rFonts w:ascii="Arial" w:eastAsia="仿宋_GB2312" w:hAnsi="Arial" w:cs="Arial"/>
          <w:bCs/>
          <w:color w:val="000000"/>
          <w:sz w:val="32"/>
          <w:szCs w:val="32"/>
        </w:rPr>
        <w:t>2</w:t>
      </w:r>
      <w:r w:rsidRPr="00511922">
        <w:rPr>
          <w:rFonts w:ascii="Arial" w:eastAsia="仿宋_GB2312" w:hAnsi="Arial" w:cs="Arial"/>
          <w:bCs/>
          <w:color w:val="000000"/>
          <w:sz w:val="32"/>
          <w:szCs w:val="32"/>
        </w:rPr>
        <w:t>）成交结构</w:t>
      </w:r>
    </w:p>
    <w:p w14:paraId="2130A58C" w14:textId="77777777" w:rsidR="002110C3" w:rsidRPr="002110C3" w:rsidRDefault="002110C3" w:rsidP="002110C3">
      <w:pPr>
        <w:tabs>
          <w:tab w:val="left" w:pos="426"/>
        </w:tabs>
        <w:overflowPunct w:val="0"/>
        <w:spacing w:line="480" w:lineRule="auto"/>
        <w:ind w:firstLineChars="200" w:firstLine="64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2023</w:t>
      </w:r>
      <w:r w:rsidRPr="002110C3">
        <w:rPr>
          <w:rFonts w:ascii="Arial" w:eastAsia="仿宋_GB2312" w:hAnsi="Arial" w:cs="Arial" w:hint="eastAsia"/>
          <w:bCs/>
          <w:color w:val="000000"/>
          <w:sz w:val="32"/>
          <w:szCs w:val="32"/>
        </w:rPr>
        <w:t>年三季度，</w:t>
      </w:r>
      <w:r w:rsidRPr="002110C3">
        <w:rPr>
          <w:rFonts w:ascii="Arial" w:eastAsia="仿宋_GB2312" w:hAnsi="Arial" w:cs="Arial" w:hint="eastAsia"/>
          <w:bCs/>
          <w:color w:val="000000"/>
          <w:sz w:val="32"/>
          <w:szCs w:val="32"/>
        </w:rPr>
        <w:t>90-200</w:t>
      </w:r>
      <w:r w:rsidRPr="002110C3">
        <w:rPr>
          <w:rFonts w:ascii="Arial" w:eastAsia="仿宋_GB2312" w:hAnsi="Arial" w:cs="Arial" w:hint="eastAsia"/>
          <w:bCs/>
          <w:color w:val="000000"/>
          <w:sz w:val="32"/>
          <w:szCs w:val="32"/>
        </w:rPr>
        <w:t>平米面积段的刚改和改善型产品为市场成交主力，成交套数占比达</w:t>
      </w:r>
      <w:r w:rsidRPr="002110C3">
        <w:rPr>
          <w:rFonts w:ascii="Arial" w:eastAsia="仿宋_GB2312" w:hAnsi="Arial" w:cs="Arial" w:hint="eastAsia"/>
          <w:bCs/>
          <w:color w:val="000000"/>
          <w:sz w:val="32"/>
          <w:szCs w:val="32"/>
        </w:rPr>
        <w:t>58.3%</w:t>
      </w:r>
      <w:r w:rsidRPr="002110C3">
        <w:rPr>
          <w:rFonts w:ascii="Arial" w:eastAsia="仿宋_GB2312" w:hAnsi="Arial" w:cs="Arial" w:hint="eastAsia"/>
          <w:bCs/>
          <w:color w:val="000000"/>
          <w:sz w:val="32"/>
          <w:szCs w:val="32"/>
        </w:rPr>
        <w:t>，占比提升</w:t>
      </w:r>
      <w:r w:rsidRPr="002110C3">
        <w:rPr>
          <w:rFonts w:ascii="Arial" w:eastAsia="仿宋_GB2312" w:hAnsi="Arial" w:cs="Arial" w:hint="eastAsia"/>
          <w:bCs/>
          <w:color w:val="000000"/>
          <w:sz w:val="32"/>
          <w:szCs w:val="32"/>
        </w:rPr>
        <w:t>7.1</w:t>
      </w:r>
      <w:r w:rsidRPr="002110C3">
        <w:rPr>
          <w:rFonts w:ascii="Arial" w:eastAsia="仿宋_GB2312" w:hAnsi="Arial" w:cs="Arial" w:hint="eastAsia"/>
          <w:bCs/>
          <w:color w:val="000000"/>
          <w:sz w:val="32"/>
          <w:szCs w:val="32"/>
        </w:rPr>
        <w:t>个百分点，增幅显著；成交总价段主要集中在</w:t>
      </w:r>
      <w:r w:rsidRPr="002110C3">
        <w:rPr>
          <w:rFonts w:ascii="Arial" w:eastAsia="仿宋_GB2312" w:hAnsi="Arial" w:cs="Arial" w:hint="eastAsia"/>
          <w:bCs/>
          <w:color w:val="000000"/>
          <w:sz w:val="32"/>
          <w:szCs w:val="32"/>
        </w:rPr>
        <w:t>800</w:t>
      </w:r>
      <w:r w:rsidRPr="002110C3">
        <w:rPr>
          <w:rFonts w:ascii="Arial" w:eastAsia="仿宋_GB2312" w:hAnsi="Arial" w:cs="Arial" w:hint="eastAsia"/>
          <w:bCs/>
          <w:color w:val="000000"/>
          <w:sz w:val="32"/>
          <w:szCs w:val="32"/>
        </w:rPr>
        <w:t>万以下的中低</w:t>
      </w:r>
      <w:r w:rsidRPr="002110C3">
        <w:rPr>
          <w:rFonts w:ascii="Arial" w:eastAsia="仿宋_GB2312" w:hAnsi="Arial" w:cs="Arial" w:hint="eastAsia"/>
          <w:bCs/>
          <w:color w:val="000000"/>
          <w:sz w:val="32"/>
          <w:szCs w:val="32"/>
        </w:rPr>
        <w:t>/</w:t>
      </w:r>
      <w:r w:rsidRPr="002110C3">
        <w:rPr>
          <w:rFonts w:ascii="Arial" w:eastAsia="仿宋_GB2312" w:hAnsi="Arial" w:cs="Arial" w:hint="eastAsia"/>
          <w:bCs/>
          <w:color w:val="000000"/>
          <w:sz w:val="32"/>
          <w:szCs w:val="32"/>
        </w:rPr>
        <w:t>中高价位，其中</w:t>
      </w:r>
      <w:r w:rsidRPr="002110C3">
        <w:rPr>
          <w:rFonts w:ascii="Arial" w:eastAsia="仿宋_GB2312" w:hAnsi="Arial" w:cs="Arial" w:hint="eastAsia"/>
          <w:bCs/>
          <w:color w:val="000000"/>
          <w:sz w:val="32"/>
          <w:szCs w:val="32"/>
        </w:rPr>
        <w:t>500</w:t>
      </w:r>
      <w:r w:rsidRPr="002110C3">
        <w:rPr>
          <w:rFonts w:ascii="Arial" w:eastAsia="仿宋_GB2312" w:hAnsi="Arial" w:cs="Arial" w:hint="eastAsia"/>
          <w:bCs/>
          <w:color w:val="000000"/>
          <w:sz w:val="32"/>
          <w:szCs w:val="32"/>
        </w:rPr>
        <w:t>万元以</w:t>
      </w:r>
      <w:r w:rsidRPr="002110C3">
        <w:rPr>
          <w:rFonts w:ascii="Arial" w:eastAsia="仿宋_GB2312" w:hAnsi="Arial" w:cs="Arial" w:hint="eastAsia"/>
          <w:bCs/>
          <w:color w:val="000000"/>
          <w:sz w:val="32"/>
          <w:szCs w:val="32"/>
        </w:rPr>
        <w:lastRenderedPageBreak/>
        <w:t>下中低价位产品同比减少</w:t>
      </w:r>
      <w:r w:rsidRPr="002110C3">
        <w:rPr>
          <w:rFonts w:ascii="Arial" w:eastAsia="仿宋_GB2312" w:hAnsi="Arial" w:cs="Arial" w:hint="eastAsia"/>
          <w:bCs/>
          <w:color w:val="000000"/>
          <w:sz w:val="32"/>
          <w:szCs w:val="32"/>
        </w:rPr>
        <w:t>5.0</w:t>
      </w:r>
      <w:r w:rsidRPr="002110C3">
        <w:rPr>
          <w:rFonts w:ascii="Arial" w:eastAsia="仿宋_GB2312" w:hAnsi="Arial" w:cs="Arial" w:hint="eastAsia"/>
          <w:bCs/>
          <w:color w:val="000000"/>
          <w:sz w:val="32"/>
          <w:szCs w:val="32"/>
        </w:rPr>
        <w:t>个百分点，但仍为成交主力，成交套数占比达</w:t>
      </w:r>
      <w:r w:rsidRPr="002110C3">
        <w:rPr>
          <w:rFonts w:ascii="Arial" w:eastAsia="仿宋_GB2312" w:hAnsi="Arial" w:cs="Arial" w:hint="eastAsia"/>
          <w:bCs/>
          <w:color w:val="000000"/>
          <w:sz w:val="32"/>
          <w:szCs w:val="32"/>
        </w:rPr>
        <w:t>46.6%</w:t>
      </w:r>
      <w:r w:rsidRPr="002110C3">
        <w:rPr>
          <w:rFonts w:ascii="Arial" w:eastAsia="仿宋_GB2312" w:hAnsi="Arial" w:cs="Arial" w:hint="eastAsia"/>
          <w:bCs/>
          <w:color w:val="000000"/>
          <w:sz w:val="32"/>
          <w:szCs w:val="32"/>
        </w:rPr>
        <w:t>；</w:t>
      </w:r>
      <w:r w:rsidRPr="002110C3">
        <w:rPr>
          <w:rFonts w:ascii="Arial" w:eastAsia="仿宋_GB2312" w:hAnsi="Arial" w:cs="Arial" w:hint="eastAsia"/>
          <w:bCs/>
          <w:color w:val="000000"/>
          <w:sz w:val="32"/>
          <w:szCs w:val="32"/>
        </w:rPr>
        <w:t>500-1000</w:t>
      </w:r>
      <w:r w:rsidRPr="002110C3">
        <w:rPr>
          <w:rFonts w:ascii="Arial" w:eastAsia="仿宋_GB2312" w:hAnsi="Arial" w:cs="Arial" w:hint="eastAsia"/>
          <w:bCs/>
          <w:color w:val="000000"/>
          <w:sz w:val="32"/>
          <w:szCs w:val="32"/>
        </w:rPr>
        <w:t>万元的中高价</w:t>
      </w:r>
      <w:proofErr w:type="gramStart"/>
      <w:r w:rsidRPr="002110C3">
        <w:rPr>
          <w:rFonts w:ascii="Arial" w:eastAsia="仿宋_GB2312" w:hAnsi="Arial" w:cs="Arial" w:hint="eastAsia"/>
          <w:bCs/>
          <w:color w:val="000000"/>
          <w:sz w:val="32"/>
          <w:szCs w:val="32"/>
        </w:rPr>
        <w:t>段成交</w:t>
      </w:r>
      <w:proofErr w:type="gramEnd"/>
      <w:r w:rsidRPr="002110C3">
        <w:rPr>
          <w:rFonts w:ascii="Arial" w:eastAsia="仿宋_GB2312" w:hAnsi="Arial" w:cs="Arial" w:hint="eastAsia"/>
          <w:bCs/>
          <w:color w:val="000000"/>
          <w:sz w:val="32"/>
          <w:szCs w:val="32"/>
        </w:rPr>
        <w:t>占比增加</w:t>
      </w:r>
      <w:r w:rsidRPr="002110C3">
        <w:rPr>
          <w:rFonts w:ascii="Arial" w:eastAsia="仿宋_GB2312" w:hAnsi="Arial" w:cs="Arial" w:hint="eastAsia"/>
          <w:bCs/>
          <w:color w:val="000000"/>
          <w:sz w:val="32"/>
          <w:szCs w:val="32"/>
        </w:rPr>
        <w:t>5.5</w:t>
      </w:r>
      <w:r w:rsidRPr="002110C3">
        <w:rPr>
          <w:rFonts w:ascii="Arial" w:eastAsia="仿宋_GB2312" w:hAnsi="Arial" w:cs="Arial" w:hint="eastAsia"/>
          <w:bCs/>
          <w:color w:val="000000"/>
          <w:sz w:val="32"/>
          <w:szCs w:val="32"/>
        </w:rPr>
        <w:t>个百分点至</w:t>
      </w:r>
      <w:r w:rsidRPr="002110C3">
        <w:rPr>
          <w:rFonts w:ascii="Arial" w:eastAsia="仿宋_GB2312" w:hAnsi="Arial" w:cs="Arial" w:hint="eastAsia"/>
          <w:bCs/>
          <w:color w:val="000000"/>
          <w:sz w:val="32"/>
          <w:szCs w:val="32"/>
        </w:rPr>
        <w:t>36.1%</w:t>
      </w:r>
      <w:r w:rsidRPr="002110C3">
        <w:rPr>
          <w:rFonts w:ascii="Arial" w:eastAsia="仿宋_GB2312" w:hAnsi="Arial" w:cs="Arial" w:hint="eastAsia"/>
          <w:bCs/>
          <w:color w:val="000000"/>
          <w:sz w:val="32"/>
          <w:szCs w:val="32"/>
        </w:rPr>
        <w:t>。</w:t>
      </w:r>
    </w:p>
    <w:p w14:paraId="624BB25D" w14:textId="77777777" w:rsidR="002110C3" w:rsidRPr="002110C3" w:rsidRDefault="002110C3" w:rsidP="002110C3">
      <w:pPr>
        <w:tabs>
          <w:tab w:val="left" w:pos="426"/>
        </w:tabs>
        <w:overflowPunct w:val="0"/>
        <w:spacing w:line="480" w:lineRule="auto"/>
        <w:ind w:firstLineChars="200" w:firstLine="64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改善型需求逐步释放，在中高端产品供应提供带动下，新房成交逐步由中低面积段向中</w:t>
      </w:r>
      <w:proofErr w:type="gramStart"/>
      <w:r w:rsidRPr="002110C3">
        <w:rPr>
          <w:rFonts w:ascii="Arial" w:eastAsia="仿宋_GB2312" w:hAnsi="Arial" w:cs="Arial" w:hint="eastAsia"/>
          <w:bCs/>
          <w:color w:val="000000"/>
          <w:sz w:val="32"/>
          <w:szCs w:val="32"/>
        </w:rPr>
        <w:t>高面积段</w:t>
      </w:r>
      <w:proofErr w:type="gramEnd"/>
      <w:r w:rsidRPr="002110C3">
        <w:rPr>
          <w:rFonts w:ascii="Arial" w:eastAsia="仿宋_GB2312" w:hAnsi="Arial" w:cs="Arial" w:hint="eastAsia"/>
          <w:bCs/>
          <w:color w:val="000000"/>
          <w:sz w:val="32"/>
          <w:szCs w:val="32"/>
        </w:rPr>
        <w:t>转移，成交总价</w:t>
      </w:r>
      <w:proofErr w:type="gramStart"/>
      <w:r w:rsidRPr="002110C3">
        <w:rPr>
          <w:rFonts w:ascii="Arial" w:eastAsia="仿宋_GB2312" w:hAnsi="Arial" w:cs="Arial" w:hint="eastAsia"/>
          <w:bCs/>
          <w:color w:val="000000"/>
          <w:sz w:val="32"/>
          <w:szCs w:val="32"/>
        </w:rPr>
        <w:t>段逐步</w:t>
      </w:r>
      <w:proofErr w:type="gramEnd"/>
      <w:r w:rsidRPr="002110C3">
        <w:rPr>
          <w:rFonts w:ascii="Arial" w:eastAsia="仿宋_GB2312" w:hAnsi="Arial" w:cs="Arial" w:hint="eastAsia"/>
          <w:bCs/>
          <w:color w:val="000000"/>
          <w:sz w:val="32"/>
          <w:szCs w:val="32"/>
        </w:rPr>
        <w:t>由中低价位向中高价位产品转移，而</w:t>
      </w:r>
      <w:proofErr w:type="gramStart"/>
      <w:r w:rsidRPr="002110C3">
        <w:rPr>
          <w:rFonts w:ascii="Arial" w:eastAsia="仿宋_GB2312" w:hAnsi="Arial" w:cs="Arial" w:hint="eastAsia"/>
          <w:bCs/>
          <w:color w:val="000000"/>
          <w:sz w:val="32"/>
          <w:szCs w:val="32"/>
        </w:rPr>
        <w:t>高面积段</w:t>
      </w:r>
      <w:proofErr w:type="gramEnd"/>
      <w:r w:rsidRPr="002110C3">
        <w:rPr>
          <w:rFonts w:ascii="Arial" w:eastAsia="仿宋_GB2312" w:hAnsi="Arial" w:cs="Arial" w:hint="eastAsia"/>
          <w:bCs/>
          <w:color w:val="000000"/>
          <w:sz w:val="32"/>
          <w:szCs w:val="32"/>
        </w:rPr>
        <w:t>和高价格</w:t>
      </w:r>
      <w:proofErr w:type="gramStart"/>
      <w:r w:rsidRPr="002110C3">
        <w:rPr>
          <w:rFonts w:ascii="Arial" w:eastAsia="仿宋_GB2312" w:hAnsi="Arial" w:cs="Arial" w:hint="eastAsia"/>
          <w:bCs/>
          <w:color w:val="000000"/>
          <w:sz w:val="32"/>
          <w:szCs w:val="32"/>
        </w:rPr>
        <w:t>段产品</w:t>
      </w:r>
      <w:proofErr w:type="gramEnd"/>
      <w:r w:rsidRPr="002110C3">
        <w:rPr>
          <w:rFonts w:ascii="Arial" w:eastAsia="仿宋_GB2312" w:hAnsi="Arial" w:cs="Arial" w:hint="eastAsia"/>
          <w:bCs/>
          <w:color w:val="000000"/>
          <w:sz w:val="32"/>
          <w:szCs w:val="32"/>
        </w:rPr>
        <w:t>同比变化幅度较小。</w:t>
      </w:r>
    </w:p>
    <w:p w14:paraId="0D069712" w14:textId="41B91513" w:rsidR="0036689A" w:rsidRPr="00511922" w:rsidRDefault="00CB7744" w:rsidP="0036689A">
      <w:pPr>
        <w:tabs>
          <w:tab w:val="left" w:pos="426"/>
        </w:tabs>
        <w:overflowPunct w:val="0"/>
        <w:spacing w:line="360" w:lineRule="auto"/>
        <w:rPr>
          <w:rFonts w:ascii="Arial" w:eastAsia="仿宋_GB2312" w:hAnsi="Arial" w:cs="Arial"/>
          <w:bCs/>
          <w:color w:val="C00000"/>
          <w:sz w:val="28"/>
          <w:szCs w:val="28"/>
          <w:highlight w:val="lightGray"/>
        </w:rPr>
      </w:pPr>
      <w:r w:rsidRPr="00C621CE">
        <w:rPr>
          <w:noProof/>
        </w:rPr>
        <w:drawing>
          <wp:inline distT="0" distB="0" distL="0" distR="0" wp14:anchorId="5EF52812" wp14:editId="4ED44DCA">
            <wp:extent cx="5909310" cy="189230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9310" cy="1892300"/>
                    </a:xfrm>
                    <a:prstGeom prst="rect">
                      <a:avLst/>
                    </a:prstGeom>
                    <a:noFill/>
                    <a:ln>
                      <a:noFill/>
                    </a:ln>
                  </pic:spPr>
                </pic:pic>
              </a:graphicData>
            </a:graphic>
          </wp:inline>
        </w:drawing>
      </w:r>
    </w:p>
    <w:p w14:paraId="50DE35A0" w14:textId="77777777" w:rsidR="0036689A" w:rsidRPr="00511922" w:rsidRDefault="0036689A" w:rsidP="0036689A">
      <w:pPr>
        <w:widowControl/>
        <w:spacing w:line="360" w:lineRule="auto"/>
        <w:ind w:firstLineChars="200" w:firstLine="640"/>
        <w:rPr>
          <w:rFonts w:ascii="Arial" w:eastAsia="仿宋_GB2312" w:hAnsi="Arial" w:cs="Arial"/>
          <w:bCs/>
          <w:color w:val="000000"/>
          <w:sz w:val="32"/>
          <w:szCs w:val="32"/>
        </w:rPr>
      </w:pPr>
      <w:r w:rsidRPr="00511922">
        <w:rPr>
          <w:rFonts w:ascii="Arial" w:eastAsia="仿宋_GB2312" w:hAnsi="Arial" w:cs="Arial"/>
          <w:bCs/>
          <w:color w:val="000000"/>
          <w:sz w:val="32"/>
          <w:szCs w:val="32"/>
        </w:rPr>
        <w:t>（</w:t>
      </w:r>
      <w:r w:rsidRPr="00511922">
        <w:rPr>
          <w:rFonts w:ascii="Arial" w:eastAsia="仿宋_GB2312" w:hAnsi="Arial" w:cs="Arial"/>
          <w:bCs/>
          <w:color w:val="000000"/>
          <w:sz w:val="32"/>
          <w:szCs w:val="32"/>
        </w:rPr>
        <w:t>3</w:t>
      </w:r>
      <w:r w:rsidRPr="00511922">
        <w:rPr>
          <w:rFonts w:ascii="Arial" w:eastAsia="仿宋_GB2312" w:hAnsi="Arial" w:cs="Arial"/>
          <w:bCs/>
          <w:color w:val="000000"/>
          <w:sz w:val="32"/>
          <w:szCs w:val="32"/>
        </w:rPr>
        <w:t>）区域成交</w:t>
      </w:r>
    </w:p>
    <w:p w14:paraId="77BC1BC8" w14:textId="77777777" w:rsidR="002110C3" w:rsidRPr="002110C3" w:rsidRDefault="002110C3" w:rsidP="002110C3">
      <w:pPr>
        <w:widowControl/>
        <w:overflowPunct w:val="0"/>
        <w:spacing w:line="480" w:lineRule="auto"/>
        <w:ind w:firstLineChars="200" w:firstLine="64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从区域成交规模来看，近郊六区为北京商品住宅（不含保障房）成交主力区域。</w:t>
      </w:r>
      <w:r w:rsidRPr="002110C3">
        <w:rPr>
          <w:rFonts w:ascii="Arial" w:eastAsia="仿宋_GB2312" w:hAnsi="Arial" w:cs="Arial" w:hint="eastAsia"/>
          <w:bCs/>
          <w:color w:val="000000"/>
          <w:sz w:val="32"/>
          <w:szCs w:val="32"/>
        </w:rPr>
        <w:t>2023</w:t>
      </w:r>
      <w:r w:rsidRPr="002110C3">
        <w:rPr>
          <w:rFonts w:ascii="Arial" w:eastAsia="仿宋_GB2312" w:hAnsi="Arial" w:cs="Arial" w:hint="eastAsia"/>
          <w:bCs/>
          <w:color w:val="000000"/>
          <w:sz w:val="32"/>
          <w:szCs w:val="32"/>
        </w:rPr>
        <w:t>年三季度近郊六</w:t>
      </w:r>
      <w:proofErr w:type="gramStart"/>
      <w:r w:rsidRPr="002110C3">
        <w:rPr>
          <w:rFonts w:ascii="Arial" w:eastAsia="仿宋_GB2312" w:hAnsi="Arial" w:cs="Arial" w:hint="eastAsia"/>
          <w:bCs/>
          <w:color w:val="000000"/>
          <w:sz w:val="32"/>
          <w:szCs w:val="32"/>
        </w:rPr>
        <w:t>区成交</w:t>
      </w:r>
      <w:proofErr w:type="gramEnd"/>
      <w:r w:rsidRPr="002110C3">
        <w:rPr>
          <w:rFonts w:ascii="Arial" w:eastAsia="仿宋_GB2312" w:hAnsi="Arial" w:cs="Arial" w:hint="eastAsia"/>
          <w:bCs/>
          <w:color w:val="000000"/>
          <w:sz w:val="32"/>
          <w:szCs w:val="32"/>
        </w:rPr>
        <w:t>81.918</w:t>
      </w:r>
      <w:r w:rsidRPr="002110C3">
        <w:rPr>
          <w:rFonts w:ascii="Arial" w:eastAsia="仿宋_GB2312" w:hAnsi="Arial" w:cs="Arial" w:hint="eastAsia"/>
          <w:bCs/>
          <w:color w:val="000000"/>
          <w:sz w:val="32"/>
          <w:szCs w:val="32"/>
        </w:rPr>
        <w:t>万㎡，占比达</w:t>
      </w:r>
      <w:r w:rsidRPr="002110C3">
        <w:rPr>
          <w:rFonts w:ascii="Arial" w:eastAsia="仿宋_GB2312" w:hAnsi="Arial" w:cs="Arial" w:hint="eastAsia"/>
          <w:bCs/>
          <w:color w:val="000000"/>
          <w:sz w:val="32"/>
          <w:szCs w:val="32"/>
        </w:rPr>
        <w:t>52.0%</w:t>
      </w:r>
      <w:r w:rsidRPr="002110C3">
        <w:rPr>
          <w:rFonts w:ascii="Arial" w:eastAsia="仿宋_GB2312" w:hAnsi="Arial" w:cs="Arial" w:hint="eastAsia"/>
          <w:bCs/>
          <w:color w:val="000000"/>
          <w:sz w:val="32"/>
          <w:szCs w:val="32"/>
        </w:rPr>
        <w:t>，其中，顺义、昌平区域累计成交均超</w:t>
      </w:r>
      <w:r w:rsidRPr="002110C3">
        <w:rPr>
          <w:rFonts w:ascii="Arial" w:eastAsia="仿宋_GB2312" w:hAnsi="Arial" w:cs="Arial" w:hint="eastAsia"/>
          <w:bCs/>
          <w:color w:val="000000"/>
          <w:sz w:val="32"/>
          <w:szCs w:val="32"/>
        </w:rPr>
        <w:t>20</w:t>
      </w:r>
      <w:r w:rsidRPr="002110C3">
        <w:rPr>
          <w:rFonts w:ascii="Arial" w:eastAsia="仿宋_GB2312" w:hAnsi="Arial" w:cs="Arial" w:hint="eastAsia"/>
          <w:bCs/>
          <w:color w:val="000000"/>
          <w:sz w:val="32"/>
          <w:szCs w:val="32"/>
        </w:rPr>
        <w:t>万㎡，分居北京各区销售规模前两位；中心城区中丰台、朝阳表现较好，成交规模超</w:t>
      </w:r>
      <w:r w:rsidRPr="002110C3">
        <w:rPr>
          <w:rFonts w:ascii="Arial" w:eastAsia="仿宋_GB2312" w:hAnsi="Arial" w:cs="Arial" w:hint="eastAsia"/>
          <w:bCs/>
          <w:color w:val="000000"/>
          <w:sz w:val="32"/>
          <w:szCs w:val="32"/>
        </w:rPr>
        <w:t>17</w:t>
      </w:r>
      <w:r w:rsidRPr="002110C3">
        <w:rPr>
          <w:rFonts w:ascii="Arial" w:eastAsia="仿宋_GB2312" w:hAnsi="Arial" w:cs="Arial" w:hint="eastAsia"/>
          <w:bCs/>
          <w:color w:val="000000"/>
          <w:sz w:val="32"/>
          <w:szCs w:val="32"/>
        </w:rPr>
        <w:t>万㎡。</w:t>
      </w:r>
    </w:p>
    <w:p w14:paraId="0682ADA3" w14:textId="77777777" w:rsidR="0036689A" w:rsidRPr="00511922" w:rsidRDefault="002110C3" w:rsidP="002110C3">
      <w:pPr>
        <w:widowControl/>
        <w:spacing w:line="360" w:lineRule="auto"/>
        <w:ind w:firstLineChars="200" w:firstLine="64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从区域成交变化来看，中心成交规模同比增长，其中在中信国安</w:t>
      </w:r>
      <w:proofErr w:type="gramStart"/>
      <w:r w:rsidRPr="002110C3">
        <w:rPr>
          <w:rFonts w:ascii="Arial" w:eastAsia="仿宋_GB2312" w:hAnsi="Arial" w:cs="Arial" w:hint="eastAsia"/>
          <w:bCs/>
          <w:color w:val="000000"/>
          <w:sz w:val="32"/>
          <w:szCs w:val="32"/>
        </w:rPr>
        <w:t>府成交</w:t>
      </w:r>
      <w:proofErr w:type="gramEnd"/>
      <w:r w:rsidRPr="002110C3">
        <w:rPr>
          <w:rFonts w:ascii="Arial" w:eastAsia="仿宋_GB2312" w:hAnsi="Arial" w:cs="Arial" w:hint="eastAsia"/>
          <w:bCs/>
          <w:color w:val="000000"/>
          <w:sz w:val="32"/>
          <w:szCs w:val="32"/>
        </w:rPr>
        <w:t>带动下，西城区成交规模同比增长</w:t>
      </w:r>
      <w:r w:rsidRPr="002110C3">
        <w:rPr>
          <w:rFonts w:ascii="Arial" w:eastAsia="仿宋_GB2312" w:hAnsi="Arial" w:cs="Arial" w:hint="eastAsia"/>
          <w:bCs/>
          <w:color w:val="000000"/>
          <w:sz w:val="32"/>
          <w:szCs w:val="32"/>
        </w:rPr>
        <w:t>35</w:t>
      </w:r>
      <w:r w:rsidRPr="002110C3">
        <w:rPr>
          <w:rFonts w:ascii="Arial" w:eastAsia="仿宋_GB2312" w:hAnsi="Arial" w:cs="Arial" w:hint="eastAsia"/>
          <w:bCs/>
          <w:color w:val="000000"/>
          <w:sz w:val="32"/>
          <w:szCs w:val="32"/>
        </w:rPr>
        <w:t>倍，朝阳、丰台同比增幅均超</w:t>
      </w:r>
      <w:r w:rsidRPr="002110C3">
        <w:rPr>
          <w:rFonts w:ascii="Arial" w:eastAsia="仿宋_GB2312" w:hAnsi="Arial" w:cs="Arial" w:hint="eastAsia"/>
          <w:bCs/>
          <w:color w:val="000000"/>
          <w:sz w:val="32"/>
          <w:szCs w:val="32"/>
        </w:rPr>
        <w:t>10%</w:t>
      </w:r>
      <w:r w:rsidRPr="002110C3">
        <w:rPr>
          <w:rFonts w:ascii="Arial" w:eastAsia="仿宋_GB2312" w:hAnsi="Arial" w:cs="Arial" w:hint="eastAsia"/>
          <w:bCs/>
          <w:color w:val="000000"/>
          <w:sz w:val="32"/>
          <w:szCs w:val="32"/>
        </w:rPr>
        <w:t>，而海淀、石景山成交规模同比降幅较大。近郊和远郊区域的成交规模同比均不同程度的回落，近郊</w:t>
      </w:r>
      <w:proofErr w:type="gramStart"/>
      <w:r w:rsidRPr="002110C3">
        <w:rPr>
          <w:rFonts w:ascii="Arial" w:eastAsia="仿宋_GB2312" w:hAnsi="Arial" w:cs="Arial" w:hint="eastAsia"/>
          <w:bCs/>
          <w:color w:val="000000"/>
          <w:sz w:val="32"/>
          <w:szCs w:val="32"/>
        </w:rPr>
        <w:t>区成交</w:t>
      </w:r>
      <w:proofErr w:type="gramEnd"/>
      <w:r w:rsidRPr="002110C3">
        <w:rPr>
          <w:rFonts w:ascii="Arial" w:eastAsia="仿宋_GB2312" w:hAnsi="Arial" w:cs="Arial" w:hint="eastAsia"/>
          <w:bCs/>
          <w:color w:val="000000"/>
          <w:sz w:val="32"/>
          <w:szCs w:val="32"/>
        </w:rPr>
        <w:t>规模同比下降</w:t>
      </w:r>
      <w:r w:rsidRPr="002110C3">
        <w:rPr>
          <w:rFonts w:ascii="Arial" w:eastAsia="仿宋_GB2312" w:hAnsi="Arial" w:cs="Arial" w:hint="eastAsia"/>
          <w:bCs/>
          <w:color w:val="000000"/>
          <w:sz w:val="32"/>
          <w:szCs w:val="32"/>
        </w:rPr>
        <w:t>25%</w:t>
      </w:r>
      <w:r w:rsidRPr="002110C3">
        <w:rPr>
          <w:rFonts w:ascii="Arial" w:eastAsia="仿宋_GB2312" w:hAnsi="Arial" w:cs="Arial" w:hint="eastAsia"/>
          <w:bCs/>
          <w:color w:val="000000"/>
          <w:sz w:val="32"/>
          <w:szCs w:val="32"/>
        </w:rPr>
        <w:t>，其中大兴、门头沟同比降幅均超五成，顺义、昌平成交同比小幅增长；远郊</w:t>
      </w:r>
      <w:proofErr w:type="gramStart"/>
      <w:r w:rsidRPr="002110C3">
        <w:rPr>
          <w:rFonts w:ascii="Arial" w:eastAsia="仿宋_GB2312" w:hAnsi="Arial" w:cs="Arial" w:hint="eastAsia"/>
          <w:bCs/>
          <w:color w:val="000000"/>
          <w:sz w:val="32"/>
          <w:szCs w:val="32"/>
        </w:rPr>
        <w:t>区成交</w:t>
      </w:r>
      <w:proofErr w:type="gramEnd"/>
      <w:r w:rsidRPr="002110C3">
        <w:rPr>
          <w:rFonts w:ascii="Arial" w:eastAsia="仿宋_GB2312" w:hAnsi="Arial" w:cs="Arial" w:hint="eastAsia"/>
          <w:bCs/>
          <w:color w:val="000000"/>
          <w:sz w:val="32"/>
          <w:szCs w:val="32"/>
        </w:rPr>
        <w:t>规模同比下降</w:t>
      </w:r>
      <w:r w:rsidRPr="002110C3">
        <w:rPr>
          <w:rFonts w:ascii="Arial" w:eastAsia="仿宋_GB2312" w:hAnsi="Arial" w:cs="Arial" w:hint="eastAsia"/>
          <w:bCs/>
          <w:color w:val="000000"/>
          <w:sz w:val="32"/>
          <w:szCs w:val="32"/>
        </w:rPr>
        <w:t>28%</w:t>
      </w:r>
      <w:r w:rsidRPr="002110C3">
        <w:rPr>
          <w:rFonts w:ascii="Arial" w:eastAsia="仿宋_GB2312" w:hAnsi="Arial" w:cs="Arial" w:hint="eastAsia"/>
          <w:bCs/>
          <w:color w:val="000000"/>
          <w:sz w:val="32"/>
          <w:szCs w:val="32"/>
        </w:rPr>
        <w:t>，降幅最大，其中密云、延庆降幅均超四成。</w:t>
      </w:r>
    </w:p>
    <w:p w14:paraId="5E4C01EE" w14:textId="16438795" w:rsidR="0036689A" w:rsidRDefault="00CB7744" w:rsidP="0036689A">
      <w:pPr>
        <w:widowControl/>
        <w:spacing w:line="360" w:lineRule="auto"/>
        <w:rPr>
          <w:noProof/>
        </w:rPr>
      </w:pPr>
      <w:r w:rsidRPr="00C621CE">
        <w:rPr>
          <w:noProof/>
        </w:rPr>
        <w:lastRenderedPageBreak/>
        <w:drawing>
          <wp:inline distT="0" distB="0" distL="0" distR="0" wp14:anchorId="7E0F333F" wp14:editId="25FDD790">
            <wp:extent cx="5904230" cy="221996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230" cy="2219960"/>
                    </a:xfrm>
                    <a:prstGeom prst="rect">
                      <a:avLst/>
                    </a:prstGeom>
                    <a:noFill/>
                    <a:ln>
                      <a:noFill/>
                    </a:ln>
                  </pic:spPr>
                </pic:pic>
              </a:graphicData>
            </a:graphic>
          </wp:inline>
        </w:drawing>
      </w:r>
    </w:p>
    <w:p w14:paraId="24F2FEC0" w14:textId="77777777" w:rsidR="002110C3" w:rsidRPr="002110C3" w:rsidRDefault="002110C3" w:rsidP="002110C3">
      <w:pPr>
        <w:widowControl/>
        <w:overflowPunct w:val="0"/>
        <w:spacing w:line="480" w:lineRule="auto"/>
        <w:ind w:firstLineChars="200" w:firstLine="64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从成交价格来看，</w:t>
      </w:r>
      <w:r w:rsidRPr="002110C3">
        <w:rPr>
          <w:rFonts w:ascii="Arial" w:eastAsia="仿宋_GB2312" w:hAnsi="Arial" w:cs="Arial" w:hint="eastAsia"/>
          <w:bCs/>
          <w:color w:val="000000"/>
          <w:sz w:val="32"/>
          <w:szCs w:val="32"/>
        </w:rPr>
        <w:t>2023</w:t>
      </w:r>
      <w:r w:rsidRPr="002110C3">
        <w:rPr>
          <w:rFonts w:ascii="Arial" w:eastAsia="仿宋_GB2312" w:hAnsi="Arial" w:cs="Arial" w:hint="eastAsia"/>
          <w:bCs/>
          <w:color w:val="000000"/>
          <w:sz w:val="32"/>
          <w:szCs w:val="32"/>
        </w:rPr>
        <w:t>年三季度中心城区商品住宅（不含保障房）成交均价最高，整体</w:t>
      </w:r>
      <w:proofErr w:type="gramStart"/>
      <w:r w:rsidRPr="002110C3">
        <w:rPr>
          <w:rFonts w:ascii="Arial" w:eastAsia="仿宋_GB2312" w:hAnsi="Arial" w:cs="Arial" w:hint="eastAsia"/>
          <w:bCs/>
          <w:color w:val="000000"/>
          <w:sz w:val="32"/>
          <w:szCs w:val="32"/>
        </w:rPr>
        <w:t>均价超</w:t>
      </w:r>
      <w:proofErr w:type="gramEnd"/>
      <w:r w:rsidRPr="002110C3">
        <w:rPr>
          <w:rFonts w:ascii="Arial" w:eastAsia="仿宋_GB2312" w:hAnsi="Arial" w:cs="Arial" w:hint="eastAsia"/>
          <w:bCs/>
          <w:color w:val="000000"/>
          <w:sz w:val="32"/>
          <w:szCs w:val="32"/>
        </w:rPr>
        <w:t>9</w:t>
      </w:r>
      <w:r w:rsidRPr="002110C3">
        <w:rPr>
          <w:rFonts w:ascii="Arial" w:eastAsia="仿宋_GB2312" w:hAnsi="Arial" w:cs="Arial" w:hint="eastAsia"/>
          <w:bCs/>
          <w:color w:val="000000"/>
          <w:sz w:val="32"/>
          <w:szCs w:val="32"/>
        </w:rPr>
        <w:t>万</w:t>
      </w:r>
      <w:r w:rsidRPr="002110C3">
        <w:rPr>
          <w:rFonts w:ascii="Arial" w:eastAsia="仿宋_GB2312" w:hAnsi="Arial" w:cs="Arial" w:hint="eastAsia"/>
          <w:bCs/>
          <w:color w:val="000000"/>
          <w:sz w:val="32"/>
          <w:szCs w:val="32"/>
        </w:rPr>
        <w:t>/</w:t>
      </w:r>
      <w:r w:rsidRPr="002110C3">
        <w:rPr>
          <w:rFonts w:ascii="Arial" w:eastAsia="仿宋_GB2312" w:hAnsi="Arial" w:cs="Arial" w:hint="eastAsia"/>
          <w:bCs/>
          <w:color w:val="000000"/>
          <w:sz w:val="32"/>
          <w:szCs w:val="32"/>
        </w:rPr>
        <w:t>平，其中东、西城成交均价均超</w:t>
      </w:r>
      <w:r w:rsidRPr="002110C3">
        <w:rPr>
          <w:rFonts w:ascii="Arial" w:eastAsia="仿宋_GB2312" w:hAnsi="Arial" w:cs="Arial" w:hint="eastAsia"/>
          <w:bCs/>
          <w:color w:val="000000"/>
          <w:sz w:val="32"/>
          <w:szCs w:val="32"/>
        </w:rPr>
        <w:t>11</w:t>
      </w:r>
      <w:r w:rsidRPr="002110C3">
        <w:rPr>
          <w:rFonts w:ascii="Arial" w:eastAsia="仿宋_GB2312" w:hAnsi="Arial" w:cs="Arial" w:hint="eastAsia"/>
          <w:bCs/>
          <w:color w:val="000000"/>
          <w:sz w:val="32"/>
          <w:szCs w:val="32"/>
        </w:rPr>
        <w:t>万元</w:t>
      </w:r>
      <w:r w:rsidRPr="002110C3">
        <w:rPr>
          <w:rFonts w:ascii="Arial" w:eastAsia="仿宋_GB2312" w:hAnsi="Arial" w:cs="Arial" w:hint="eastAsia"/>
          <w:bCs/>
          <w:color w:val="000000"/>
          <w:sz w:val="32"/>
          <w:szCs w:val="32"/>
        </w:rPr>
        <w:t>/</w:t>
      </w:r>
      <w:r w:rsidRPr="002110C3">
        <w:rPr>
          <w:rFonts w:ascii="Arial" w:eastAsia="仿宋_GB2312" w:hAnsi="Arial" w:cs="Arial" w:hint="eastAsia"/>
          <w:bCs/>
          <w:color w:val="000000"/>
          <w:sz w:val="32"/>
          <w:szCs w:val="32"/>
        </w:rPr>
        <w:t>平，远郊</w:t>
      </w:r>
      <w:proofErr w:type="gramStart"/>
      <w:r w:rsidRPr="002110C3">
        <w:rPr>
          <w:rFonts w:ascii="Arial" w:eastAsia="仿宋_GB2312" w:hAnsi="Arial" w:cs="Arial" w:hint="eastAsia"/>
          <w:bCs/>
          <w:color w:val="000000"/>
          <w:sz w:val="32"/>
          <w:szCs w:val="32"/>
        </w:rPr>
        <w:t>区整体</w:t>
      </w:r>
      <w:proofErr w:type="gramEnd"/>
      <w:r w:rsidRPr="002110C3">
        <w:rPr>
          <w:rFonts w:ascii="Arial" w:eastAsia="仿宋_GB2312" w:hAnsi="Arial" w:cs="Arial" w:hint="eastAsia"/>
          <w:bCs/>
          <w:color w:val="000000"/>
          <w:sz w:val="32"/>
          <w:szCs w:val="32"/>
        </w:rPr>
        <w:t>成交均价最低，整体均价</w:t>
      </w:r>
      <w:proofErr w:type="gramStart"/>
      <w:r w:rsidRPr="002110C3">
        <w:rPr>
          <w:rFonts w:ascii="Arial" w:eastAsia="仿宋_GB2312" w:hAnsi="Arial" w:cs="Arial" w:hint="eastAsia"/>
          <w:bCs/>
          <w:color w:val="000000"/>
          <w:sz w:val="32"/>
          <w:szCs w:val="32"/>
        </w:rPr>
        <w:t>不足</w:t>
      </w:r>
      <w:r w:rsidRPr="002110C3">
        <w:rPr>
          <w:rFonts w:ascii="Arial" w:eastAsia="仿宋_GB2312" w:hAnsi="Arial" w:cs="Arial" w:hint="eastAsia"/>
          <w:bCs/>
          <w:color w:val="000000"/>
          <w:sz w:val="32"/>
          <w:szCs w:val="32"/>
        </w:rPr>
        <w:t>3</w:t>
      </w:r>
      <w:r w:rsidRPr="002110C3">
        <w:rPr>
          <w:rFonts w:ascii="Arial" w:eastAsia="仿宋_GB2312" w:hAnsi="Arial" w:cs="Arial" w:hint="eastAsia"/>
          <w:bCs/>
          <w:color w:val="000000"/>
          <w:sz w:val="32"/>
          <w:szCs w:val="32"/>
        </w:rPr>
        <w:t>万</w:t>
      </w:r>
      <w:proofErr w:type="gramEnd"/>
      <w:r w:rsidRPr="002110C3">
        <w:rPr>
          <w:rFonts w:ascii="Arial" w:eastAsia="仿宋_GB2312" w:hAnsi="Arial" w:cs="Arial" w:hint="eastAsia"/>
          <w:bCs/>
          <w:color w:val="000000"/>
          <w:sz w:val="32"/>
          <w:szCs w:val="32"/>
        </w:rPr>
        <w:t>/</w:t>
      </w:r>
      <w:r w:rsidRPr="002110C3">
        <w:rPr>
          <w:rFonts w:ascii="Arial" w:eastAsia="仿宋_GB2312" w:hAnsi="Arial" w:cs="Arial" w:hint="eastAsia"/>
          <w:bCs/>
          <w:color w:val="000000"/>
          <w:sz w:val="32"/>
          <w:szCs w:val="32"/>
        </w:rPr>
        <w:t>平，其中延庆成交均价最低，成交均价为</w:t>
      </w:r>
      <w:r w:rsidRPr="002110C3">
        <w:rPr>
          <w:rFonts w:ascii="Arial" w:eastAsia="仿宋_GB2312" w:hAnsi="Arial" w:cs="Arial" w:hint="eastAsia"/>
          <w:bCs/>
          <w:color w:val="000000"/>
          <w:sz w:val="32"/>
          <w:szCs w:val="32"/>
        </w:rPr>
        <w:t>25792</w:t>
      </w:r>
      <w:r w:rsidRPr="002110C3">
        <w:rPr>
          <w:rFonts w:ascii="Arial" w:eastAsia="仿宋_GB2312" w:hAnsi="Arial" w:cs="Arial" w:hint="eastAsia"/>
          <w:bCs/>
          <w:color w:val="000000"/>
          <w:sz w:val="32"/>
          <w:szCs w:val="32"/>
        </w:rPr>
        <w:t>元</w:t>
      </w:r>
      <w:r w:rsidRPr="002110C3">
        <w:rPr>
          <w:rFonts w:ascii="Arial" w:eastAsia="仿宋_GB2312" w:hAnsi="Arial" w:cs="Arial" w:hint="eastAsia"/>
          <w:bCs/>
          <w:color w:val="000000"/>
          <w:sz w:val="32"/>
          <w:szCs w:val="32"/>
        </w:rPr>
        <w:t>/</w:t>
      </w:r>
      <w:r w:rsidRPr="002110C3">
        <w:rPr>
          <w:rFonts w:ascii="Arial" w:eastAsia="仿宋_GB2312" w:hAnsi="Arial" w:cs="Arial" w:hint="eastAsia"/>
          <w:bCs/>
          <w:color w:val="000000"/>
          <w:sz w:val="32"/>
          <w:szCs w:val="32"/>
        </w:rPr>
        <w:t>平方米。</w:t>
      </w:r>
    </w:p>
    <w:p w14:paraId="1923C5D2" w14:textId="77777777" w:rsidR="002110C3" w:rsidRPr="002110C3" w:rsidRDefault="002110C3" w:rsidP="002110C3">
      <w:pPr>
        <w:widowControl/>
        <w:overflowPunct w:val="0"/>
        <w:spacing w:line="480" w:lineRule="auto"/>
        <w:ind w:firstLineChars="200" w:firstLine="64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从价格变化来看，</w:t>
      </w:r>
      <w:r w:rsidRPr="002110C3">
        <w:rPr>
          <w:rFonts w:ascii="Arial" w:eastAsia="仿宋_GB2312" w:hAnsi="Arial" w:cs="Arial" w:hint="eastAsia"/>
          <w:bCs/>
          <w:color w:val="000000"/>
          <w:sz w:val="32"/>
          <w:szCs w:val="32"/>
        </w:rPr>
        <w:t>2023</w:t>
      </w:r>
      <w:r w:rsidRPr="002110C3">
        <w:rPr>
          <w:rFonts w:ascii="Arial" w:eastAsia="仿宋_GB2312" w:hAnsi="Arial" w:cs="Arial" w:hint="eastAsia"/>
          <w:bCs/>
          <w:color w:val="000000"/>
          <w:sz w:val="32"/>
          <w:szCs w:val="32"/>
        </w:rPr>
        <w:t>年三季度，中心城区、近郊区、远郊区房价全面上涨，西城、门头沟成交价格同比结构性涨幅超两成；通州、密云、延庆成交均价同比涨幅超</w:t>
      </w:r>
      <w:r w:rsidRPr="002110C3">
        <w:rPr>
          <w:rFonts w:ascii="Arial" w:eastAsia="仿宋_GB2312" w:hAnsi="Arial" w:cs="Arial" w:hint="eastAsia"/>
          <w:bCs/>
          <w:color w:val="000000"/>
          <w:sz w:val="32"/>
          <w:szCs w:val="32"/>
        </w:rPr>
        <w:t>10%</w:t>
      </w:r>
      <w:r w:rsidRPr="002110C3">
        <w:rPr>
          <w:rFonts w:ascii="Arial" w:eastAsia="仿宋_GB2312" w:hAnsi="Arial" w:cs="Arial" w:hint="eastAsia"/>
          <w:bCs/>
          <w:color w:val="000000"/>
          <w:sz w:val="32"/>
          <w:szCs w:val="32"/>
        </w:rPr>
        <w:t>；而昌平、海淀、东城、怀柔、丰台房价均下跌。</w:t>
      </w:r>
    </w:p>
    <w:p w14:paraId="0C68DA5D" w14:textId="33AB2F4F" w:rsidR="0036689A" w:rsidRPr="00511922" w:rsidRDefault="00CB7744" w:rsidP="0036689A">
      <w:pPr>
        <w:widowControl/>
        <w:spacing w:line="360" w:lineRule="auto"/>
        <w:rPr>
          <w:rFonts w:ascii="Arial" w:eastAsia="仿宋_GB2312" w:hAnsi="Arial" w:cs="Arial"/>
          <w:bCs/>
          <w:color w:val="000000"/>
          <w:sz w:val="28"/>
          <w:szCs w:val="28"/>
          <w:highlight w:val="lightGray"/>
        </w:rPr>
      </w:pPr>
      <w:r w:rsidRPr="00C621CE">
        <w:rPr>
          <w:noProof/>
        </w:rPr>
        <w:drawing>
          <wp:inline distT="0" distB="0" distL="0" distR="0" wp14:anchorId="282DE9A1" wp14:editId="58399237">
            <wp:extent cx="5898515" cy="2098675"/>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8515" cy="2098675"/>
                    </a:xfrm>
                    <a:prstGeom prst="rect">
                      <a:avLst/>
                    </a:prstGeom>
                    <a:noFill/>
                    <a:ln>
                      <a:noFill/>
                    </a:ln>
                  </pic:spPr>
                </pic:pic>
              </a:graphicData>
            </a:graphic>
          </wp:inline>
        </w:drawing>
      </w:r>
    </w:p>
    <w:p w14:paraId="2D8DE9CB" w14:textId="77777777" w:rsidR="0036689A" w:rsidRPr="00511922" w:rsidRDefault="0036689A" w:rsidP="0036689A">
      <w:pPr>
        <w:widowControl/>
        <w:spacing w:line="360" w:lineRule="auto"/>
        <w:ind w:firstLineChars="200" w:firstLine="640"/>
        <w:rPr>
          <w:rFonts w:ascii="Arial" w:eastAsia="仿宋_GB2312" w:hAnsi="Arial" w:cs="Arial"/>
          <w:bCs/>
          <w:color w:val="000000"/>
          <w:sz w:val="32"/>
          <w:szCs w:val="32"/>
        </w:rPr>
      </w:pPr>
      <w:r w:rsidRPr="00511922">
        <w:rPr>
          <w:rFonts w:ascii="Arial" w:eastAsia="仿宋_GB2312" w:hAnsi="Arial" w:cs="Arial"/>
          <w:bCs/>
          <w:color w:val="000000"/>
          <w:sz w:val="32"/>
          <w:szCs w:val="32"/>
        </w:rPr>
        <w:t>3.</w:t>
      </w:r>
      <w:r w:rsidRPr="00511922">
        <w:rPr>
          <w:rFonts w:ascii="Arial" w:eastAsia="仿宋_GB2312" w:hAnsi="Arial" w:cs="Arial"/>
          <w:bCs/>
          <w:color w:val="000000"/>
          <w:sz w:val="32"/>
          <w:szCs w:val="32"/>
        </w:rPr>
        <w:t>存量房住宅市场</w:t>
      </w:r>
    </w:p>
    <w:p w14:paraId="384ED994" w14:textId="77777777" w:rsidR="0036689A" w:rsidRPr="00511922" w:rsidRDefault="0036689A" w:rsidP="0036689A">
      <w:pPr>
        <w:overflowPunct w:val="0"/>
        <w:spacing w:line="360" w:lineRule="auto"/>
        <w:ind w:firstLineChars="200" w:firstLine="640"/>
        <w:rPr>
          <w:rFonts w:ascii="Arial" w:eastAsia="仿宋_GB2312" w:hAnsi="Arial" w:cs="Arial"/>
          <w:bCs/>
          <w:color w:val="000000"/>
          <w:sz w:val="32"/>
          <w:szCs w:val="32"/>
        </w:rPr>
      </w:pPr>
      <w:r w:rsidRPr="00511922">
        <w:rPr>
          <w:rFonts w:ascii="Arial" w:eastAsia="仿宋_GB2312" w:hAnsi="Arial" w:cs="Arial"/>
          <w:bCs/>
          <w:color w:val="000000"/>
          <w:sz w:val="32"/>
          <w:szCs w:val="32"/>
        </w:rPr>
        <w:t>（</w:t>
      </w:r>
      <w:r w:rsidRPr="00511922">
        <w:rPr>
          <w:rFonts w:ascii="Arial" w:eastAsia="仿宋_GB2312" w:hAnsi="Arial" w:cs="Arial"/>
          <w:bCs/>
          <w:color w:val="000000"/>
          <w:sz w:val="32"/>
          <w:szCs w:val="32"/>
        </w:rPr>
        <w:t>1</w:t>
      </w:r>
      <w:r w:rsidRPr="00511922">
        <w:rPr>
          <w:rFonts w:ascii="Arial" w:eastAsia="仿宋_GB2312" w:hAnsi="Arial" w:cs="Arial"/>
          <w:bCs/>
          <w:color w:val="000000"/>
          <w:sz w:val="32"/>
          <w:szCs w:val="32"/>
        </w:rPr>
        <w:t>）市场运行状况</w:t>
      </w:r>
    </w:p>
    <w:p w14:paraId="43FDCB85" w14:textId="77777777" w:rsidR="002110C3" w:rsidRPr="002110C3" w:rsidRDefault="002110C3" w:rsidP="002110C3">
      <w:pPr>
        <w:widowControl/>
        <w:overflowPunct w:val="0"/>
        <w:spacing w:line="480" w:lineRule="auto"/>
        <w:ind w:firstLineChars="200" w:firstLine="64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lastRenderedPageBreak/>
        <w:t>三季度北京存量房市场成交规模不及去年同期，但呈上升趋势。三季度北京存量房市场累计成交</w:t>
      </w:r>
      <w:r w:rsidRPr="002110C3">
        <w:rPr>
          <w:rFonts w:ascii="Arial" w:eastAsia="仿宋_GB2312" w:hAnsi="Arial" w:cs="Arial" w:hint="eastAsia"/>
          <w:bCs/>
          <w:color w:val="000000"/>
          <w:sz w:val="32"/>
          <w:szCs w:val="32"/>
        </w:rPr>
        <w:t>3.39</w:t>
      </w:r>
      <w:r w:rsidRPr="002110C3">
        <w:rPr>
          <w:rFonts w:ascii="Arial" w:eastAsia="仿宋_GB2312" w:hAnsi="Arial" w:cs="Arial" w:hint="eastAsia"/>
          <w:bCs/>
          <w:color w:val="000000"/>
          <w:sz w:val="32"/>
          <w:szCs w:val="32"/>
        </w:rPr>
        <w:t>万套，持续下滑，环比下降</w:t>
      </w:r>
      <w:r w:rsidRPr="002110C3">
        <w:rPr>
          <w:rFonts w:ascii="Arial" w:eastAsia="仿宋_GB2312" w:hAnsi="Arial" w:cs="Arial" w:hint="eastAsia"/>
          <w:bCs/>
          <w:color w:val="000000"/>
          <w:sz w:val="32"/>
          <w:szCs w:val="32"/>
        </w:rPr>
        <w:t>12%</w:t>
      </w:r>
      <w:r w:rsidRPr="002110C3">
        <w:rPr>
          <w:rFonts w:ascii="Arial" w:eastAsia="仿宋_GB2312" w:hAnsi="Arial" w:cs="Arial" w:hint="eastAsia"/>
          <w:bCs/>
          <w:color w:val="000000"/>
          <w:sz w:val="32"/>
          <w:szCs w:val="32"/>
        </w:rPr>
        <w:t>，同比下降</w:t>
      </w:r>
      <w:r w:rsidRPr="002110C3">
        <w:rPr>
          <w:rFonts w:ascii="Arial" w:eastAsia="仿宋_GB2312" w:hAnsi="Arial" w:cs="Arial" w:hint="eastAsia"/>
          <w:bCs/>
          <w:color w:val="000000"/>
          <w:sz w:val="32"/>
          <w:szCs w:val="32"/>
        </w:rPr>
        <w:t>15%</w:t>
      </w:r>
      <w:r w:rsidRPr="002110C3">
        <w:rPr>
          <w:rFonts w:ascii="Arial" w:eastAsia="仿宋_GB2312" w:hAnsi="Arial" w:cs="Arial" w:hint="eastAsia"/>
          <w:bCs/>
          <w:color w:val="000000"/>
          <w:sz w:val="32"/>
          <w:szCs w:val="32"/>
        </w:rPr>
        <w:t>。从月度趋势来看，存量</w:t>
      </w:r>
      <w:proofErr w:type="gramStart"/>
      <w:r w:rsidRPr="002110C3">
        <w:rPr>
          <w:rFonts w:ascii="Arial" w:eastAsia="仿宋_GB2312" w:hAnsi="Arial" w:cs="Arial" w:hint="eastAsia"/>
          <w:bCs/>
          <w:color w:val="000000"/>
          <w:sz w:val="32"/>
          <w:szCs w:val="32"/>
        </w:rPr>
        <w:t>房网签自</w:t>
      </w:r>
      <w:proofErr w:type="gramEnd"/>
      <w:r w:rsidRPr="002110C3">
        <w:rPr>
          <w:rFonts w:ascii="Arial" w:eastAsia="仿宋_GB2312" w:hAnsi="Arial" w:cs="Arial" w:hint="eastAsia"/>
          <w:bCs/>
          <w:color w:val="000000"/>
          <w:sz w:val="32"/>
          <w:szCs w:val="32"/>
        </w:rPr>
        <w:t>4</w:t>
      </w:r>
      <w:r w:rsidRPr="002110C3">
        <w:rPr>
          <w:rFonts w:ascii="Arial" w:eastAsia="仿宋_GB2312" w:hAnsi="Arial" w:cs="Arial" w:hint="eastAsia"/>
          <w:bCs/>
          <w:color w:val="000000"/>
          <w:sz w:val="32"/>
          <w:szCs w:val="32"/>
        </w:rPr>
        <w:t>月份后成交量逐步下探，在</w:t>
      </w:r>
      <w:r w:rsidRPr="002110C3">
        <w:rPr>
          <w:rFonts w:ascii="Arial" w:eastAsia="仿宋_GB2312" w:hAnsi="Arial" w:cs="Arial" w:hint="eastAsia"/>
          <w:bCs/>
          <w:color w:val="000000"/>
          <w:sz w:val="32"/>
          <w:szCs w:val="32"/>
        </w:rPr>
        <w:t>8</w:t>
      </w:r>
      <w:r w:rsidRPr="002110C3">
        <w:rPr>
          <w:rFonts w:ascii="Arial" w:eastAsia="仿宋_GB2312" w:hAnsi="Arial" w:cs="Arial" w:hint="eastAsia"/>
          <w:bCs/>
          <w:color w:val="000000"/>
          <w:sz w:val="32"/>
          <w:szCs w:val="32"/>
        </w:rPr>
        <w:t>月止跌回升，环比增幅</w:t>
      </w:r>
      <w:r w:rsidRPr="002110C3">
        <w:rPr>
          <w:rFonts w:ascii="Arial" w:eastAsia="仿宋_GB2312" w:hAnsi="Arial" w:cs="Arial" w:hint="eastAsia"/>
          <w:bCs/>
          <w:color w:val="000000"/>
          <w:sz w:val="32"/>
          <w:szCs w:val="32"/>
        </w:rPr>
        <w:t>4%</w:t>
      </w:r>
      <w:r w:rsidRPr="002110C3">
        <w:rPr>
          <w:rFonts w:ascii="Arial" w:eastAsia="仿宋_GB2312" w:hAnsi="Arial" w:cs="Arial" w:hint="eastAsia"/>
          <w:bCs/>
          <w:color w:val="000000"/>
          <w:sz w:val="32"/>
          <w:szCs w:val="32"/>
        </w:rPr>
        <w:t>。</w:t>
      </w:r>
      <w:r w:rsidRPr="002110C3">
        <w:rPr>
          <w:rFonts w:ascii="Arial" w:eastAsia="仿宋_GB2312" w:hAnsi="Arial" w:cs="Arial" w:hint="eastAsia"/>
          <w:bCs/>
          <w:color w:val="000000"/>
          <w:sz w:val="32"/>
          <w:szCs w:val="32"/>
        </w:rPr>
        <w:t>9</w:t>
      </w:r>
      <w:r w:rsidRPr="002110C3">
        <w:rPr>
          <w:rFonts w:ascii="Arial" w:eastAsia="仿宋_GB2312" w:hAnsi="Arial" w:cs="Arial" w:hint="eastAsia"/>
          <w:bCs/>
          <w:color w:val="000000"/>
          <w:sz w:val="32"/>
          <w:szCs w:val="32"/>
        </w:rPr>
        <w:t>月，受“认房不认贷”政策影响，存量房整体市场逐步回温，存量房挂牌量增加，环比增幅高达</w:t>
      </w:r>
      <w:r w:rsidRPr="002110C3">
        <w:rPr>
          <w:rFonts w:ascii="Arial" w:eastAsia="仿宋_GB2312" w:hAnsi="Arial" w:cs="Arial" w:hint="eastAsia"/>
          <w:bCs/>
          <w:color w:val="000000"/>
          <w:sz w:val="32"/>
          <w:szCs w:val="32"/>
        </w:rPr>
        <w:t>40%</w:t>
      </w:r>
      <w:r w:rsidRPr="002110C3">
        <w:rPr>
          <w:rFonts w:ascii="Arial" w:eastAsia="仿宋_GB2312" w:hAnsi="Arial" w:cs="Arial" w:hint="eastAsia"/>
          <w:bCs/>
          <w:color w:val="000000"/>
          <w:sz w:val="32"/>
          <w:szCs w:val="32"/>
        </w:rPr>
        <w:t>，带动成交规模大幅回升，在积压需求逐渐释放后，预计未来市场活跃度或将有所回落。</w:t>
      </w:r>
    </w:p>
    <w:p w14:paraId="7A759577" w14:textId="77777777" w:rsidR="0036689A" w:rsidRPr="00511922" w:rsidRDefault="002110C3" w:rsidP="002110C3">
      <w:pPr>
        <w:tabs>
          <w:tab w:val="left" w:pos="426"/>
        </w:tabs>
        <w:overflowPunct w:val="0"/>
        <w:spacing w:line="360" w:lineRule="auto"/>
        <w:ind w:firstLineChars="200" w:firstLine="64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三季度北京存量</w:t>
      </w:r>
      <w:proofErr w:type="gramStart"/>
      <w:r w:rsidRPr="002110C3">
        <w:rPr>
          <w:rFonts w:ascii="Arial" w:eastAsia="仿宋_GB2312" w:hAnsi="Arial" w:cs="Arial" w:hint="eastAsia"/>
          <w:bCs/>
          <w:color w:val="000000"/>
          <w:sz w:val="32"/>
          <w:szCs w:val="32"/>
        </w:rPr>
        <w:t>房成交</w:t>
      </w:r>
      <w:proofErr w:type="gramEnd"/>
      <w:r w:rsidRPr="002110C3">
        <w:rPr>
          <w:rFonts w:ascii="Arial" w:eastAsia="仿宋_GB2312" w:hAnsi="Arial" w:cs="Arial" w:hint="eastAsia"/>
          <w:bCs/>
          <w:color w:val="000000"/>
          <w:sz w:val="32"/>
          <w:szCs w:val="32"/>
        </w:rPr>
        <w:t>均价约为</w:t>
      </w:r>
      <w:r w:rsidRPr="002110C3">
        <w:rPr>
          <w:rFonts w:ascii="Arial" w:eastAsia="仿宋_GB2312" w:hAnsi="Arial" w:cs="Arial" w:hint="eastAsia"/>
          <w:bCs/>
          <w:color w:val="000000"/>
          <w:sz w:val="32"/>
          <w:szCs w:val="32"/>
        </w:rPr>
        <w:t>61185</w:t>
      </w:r>
      <w:r w:rsidRPr="002110C3">
        <w:rPr>
          <w:rFonts w:ascii="Arial" w:eastAsia="仿宋_GB2312" w:hAnsi="Arial" w:cs="Arial" w:hint="eastAsia"/>
          <w:bCs/>
          <w:color w:val="000000"/>
          <w:sz w:val="32"/>
          <w:szCs w:val="32"/>
        </w:rPr>
        <w:t>元</w:t>
      </w:r>
      <w:r w:rsidRPr="002110C3">
        <w:rPr>
          <w:rFonts w:ascii="Arial" w:eastAsia="仿宋_GB2312" w:hAnsi="Arial" w:cs="Arial" w:hint="eastAsia"/>
          <w:bCs/>
          <w:color w:val="000000"/>
          <w:sz w:val="32"/>
          <w:szCs w:val="32"/>
        </w:rPr>
        <w:t>/</w:t>
      </w:r>
      <w:r w:rsidRPr="002110C3">
        <w:rPr>
          <w:rFonts w:ascii="Arial" w:eastAsia="仿宋_GB2312" w:hAnsi="Arial" w:cs="Arial" w:hint="eastAsia"/>
          <w:bCs/>
          <w:color w:val="000000"/>
          <w:sz w:val="32"/>
          <w:szCs w:val="32"/>
        </w:rPr>
        <w:t>㎡，同比持平，</w:t>
      </w:r>
      <w:proofErr w:type="gramStart"/>
      <w:r w:rsidRPr="002110C3">
        <w:rPr>
          <w:rFonts w:ascii="Arial" w:eastAsia="仿宋_GB2312" w:hAnsi="Arial" w:cs="Arial" w:hint="eastAsia"/>
          <w:bCs/>
          <w:color w:val="000000"/>
          <w:sz w:val="32"/>
          <w:szCs w:val="32"/>
        </w:rPr>
        <w:t>环比跌</w:t>
      </w:r>
      <w:proofErr w:type="gramEnd"/>
      <w:r w:rsidRPr="002110C3">
        <w:rPr>
          <w:rFonts w:ascii="Arial" w:eastAsia="仿宋_GB2312" w:hAnsi="Arial" w:cs="Arial" w:hint="eastAsia"/>
          <w:bCs/>
          <w:color w:val="000000"/>
          <w:sz w:val="32"/>
          <w:szCs w:val="32"/>
        </w:rPr>
        <w:t>1%</w:t>
      </w:r>
      <w:r w:rsidRPr="002110C3">
        <w:rPr>
          <w:rFonts w:ascii="Arial" w:eastAsia="仿宋_GB2312" w:hAnsi="Arial" w:cs="Arial" w:hint="eastAsia"/>
          <w:bCs/>
          <w:color w:val="000000"/>
          <w:sz w:val="32"/>
          <w:szCs w:val="32"/>
        </w:rPr>
        <w:t>。从月度趋势来看，受新政影响，北京存量房市场有回暖趋势，成交规模止跌，业主对后市预期提升，整体房价相对坚挺，月度呈现小幅波动态势。</w:t>
      </w:r>
    </w:p>
    <w:p w14:paraId="0BF3E281" w14:textId="3F038DA5" w:rsidR="0036689A" w:rsidRPr="00511922" w:rsidRDefault="00CB7744" w:rsidP="0036689A">
      <w:pPr>
        <w:tabs>
          <w:tab w:val="left" w:pos="426"/>
        </w:tabs>
        <w:overflowPunct w:val="0"/>
        <w:spacing w:line="360" w:lineRule="auto"/>
        <w:rPr>
          <w:rFonts w:ascii="Arial" w:eastAsia="仿宋_GB2312" w:hAnsi="Arial" w:cs="Arial"/>
          <w:bCs/>
          <w:color w:val="000000"/>
          <w:sz w:val="28"/>
          <w:szCs w:val="28"/>
          <w:highlight w:val="lightGray"/>
        </w:rPr>
      </w:pPr>
      <w:r w:rsidRPr="00C621CE">
        <w:rPr>
          <w:noProof/>
        </w:rPr>
        <w:drawing>
          <wp:inline distT="0" distB="0" distL="0" distR="0" wp14:anchorId="04689524" wp14:editId="1195E875">
            <wp:extent cx="5898515" cy="1680845"/>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8515" cy="1680845"/>
                    </a:xfrm>
                    <a:prstGeom prst="rect">
                      <a:avLst/>
                    </a:prstGeom>
                    <a:noFill/>
                    <a:ln>
                      <a:noFill/>
                    </a:ln>
                  </pic:spPr>
                </pic:pic>
              </a:graphicData>
            </a:graphic>
          </wp:inline>
        </w:drawing>
      </w:r>
    </w:p>
    <w:p w14:paraId="26453479" w14:textId="77777777" w:rsidR="0036689A" w:rsidRPr="00511922" w:rsidRDefault="0036689A" w:rsidP="0036689A">
      <w:pPr>
        <w:overflowPunct w:val="0"/>
        <w:spacing w:line="360" w:lineRule="auto"/>
        <w:ind w:firstLineChars="200" w:firstLine="640"/>
        <w:rPr>
          <w:rFonts w:ascii="Arial" w:eastAsia="仿宋_GB2312" w:hAnsi="Arial" w:cs="Arial"/>
          <w:bCs/>
          <w:color w:val="000000"/>
          <w:sz w:val="32"/>
          <w:szCs w:val="32"/>
        </w:rPr>
      </w:pPr>
      <w:r w:rsidRPr="00511922">
        <w:rPr>
          <w:rFonts w:ascii="Arial" w:eastAsia="仿宋_GB2312" w:hAnsi="Arial" w:cs="Arial"/>
          <w:bCs/>
          <w:color w:val="000000"/>
          <w:sz w:val="32"/>
          <w:szCs w:val="32"/>
        </w:rPr>
        <w:t>（</w:t>
      </w:r>
      <w:r w:rsidRPr="00511922">
        <w:rPr>
          <w:rFonts w:ascii="Arial" w:eastAsia="仿宋_GB2312" w:hAnsi="Arial" w:cs="Arial"/>
          <w:bCs/>
          <w:color w:val="000000"/>
          <w:sz w:val="32"/>
          <w:szCs w:val="32"/>
        </w:rPr>
        <w:t>2</w:t>
      </w:r>
      <w:r w:rsidRPr="00511922">
        <w:rPr>
          <w:rFonts w:ascii="Arial" w:eastAsia="仿宋_GB2312" w:hAnsi="Arial" w:cs="Arial"/>
          <w:bCs/>
          <w:color w:val="000000"/>
          <w:sz w:val="32"/>
          <w:szCs w:val="32"/>
        </w:rPr>
        <w:t>）各区县统计</w:t>
      </w:r>
    </w:p>
    <w:p w14:paraId="47FAD5FB" w14:textId="77777777" w:rsidR="002110C3" w:rsidRPr="002110C3" w:rsidRDefault="002110C3" w:rsidP="002110C3">
      <w:pPr>
        <w:tabs>
          <w:tab w:val="left" w:pos="426"/>
        </w:tabs>
        <w:overflowPunct w:val="0"/>
        <w:spacing w:line="360" w:lineRule="auto"/>
        <w:ind w:firstLineChars="200" w:firstLine="64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分区域来看，三季度朝阳存量</w:t>
      </w:r>
      <w:proofErr w:type="gramStart"/>
      <w:r w:rsidRPr="002110C3">
        <w:rPr>
          <w:rFonts w:ascii="Arial" w:eastAsia="仿宋_GB2312" w:hAnsi="Arial" w:cs="Arial" w:hint="eastAsia"/>
          <w:bCs/>
          <w:color w:val="000000"/>
          <w:sz w:val="32"/>
          <w:szCs w:val="32"/>
        </w:rPr>
        <w:t>房成交</w:t>
      </w:r>
      <w:proofErr w:type="gramEnd"/>
      <w:r w:rsidRPr="002110C3">
        <w:rPr>
          <w:rFonts w:ascii="Arial" w:eastAsia="仿宋_GB2312" w:hAnsi="Arial" w:cs="Arial" w:hint="eastAsia"/>
          <w:bCs/>
          <w:color w:val="000000"/>
          <w:sz w:val="32"/>
          <w:szCs w:val="32"/>
        </w:rPr>
        <w:t>规模较大，成交规模达</w:t>
      </w:r>
      <w:r w:rsidRPr="002110C3">
        <w:rPr>
          <w:rFonts w:ascii="Arial" w:eastAsia="仿宋_GB2312" w:hAnsi="Arial" w:cs="Arial" w:hint="eastAsia"/>
          <w:bCs/>
          <w:color w:val="000000"/>
          <w:sz w:val="32"/>
          <w:szCs w:val="32"/>
        </w:rPr>
        <w:t>71.55</w:t>
      </w:r>
      <w:r w:rsidRPr="002110C3">
        <w:rPr>
          <w:rFonts w:ascii="Arial" w:eastAsia="仿宋_GB2312" w:hAnsi="Arial" w:cs="Arial" w:hint="eastAsia"/>
          <w:bCs/>
          <w:color w:val="000000"/>
          <w:sz w:val="32"/>
          <w:szCs w:val="32"/>
        </w:rPr>
        <w:t>万平，居各区第一位；海淀、丰台、昌平成交面积均超过</w:t>
      </w:r>
      <w:r w:rsidRPr="002110C3">
        <w:rPr>
          <w:rFonts w:ascii="Arial" w:eastAsia="仿宋_GB2312" w:hAnsi="Arial" w:cs="Arial" w:hint="eastAsia"/>
          <w:bCs/>
          <w:color w:val="000000"/>
          <w:sz w:val="32"/>
          <w:szCs w:val="32"/>
        </w:rPr>
        <w:t>30</w:t>
      </w:r>
      <w:r w:rsidRPr="002110C3">
        <w:rPr>
          <w:rFonts w:ascii="Arial" w:eastAsia="仿宋_GB2312" w:hAnsi="Arial" w:cs="Arial" w:hint="eastAsia"/>
          <w:bCs/>
          <w:color w:val="000000"/>
          <w:sz w:val="32"/>
          <w:szCs w:val="32"/>
        </w:rPr>
        <w:t>万平，成交规模居第二梯队；另外，远郊的密云、平谷、怀柔、延庆以及近郊的门头沟存量房市场活跃度相对较低，成交规模均</w:t>
      </w:r>
      <w:proofErr w:type="gramStart"/>
      <w:r w:rsidRPr="002110C3">
        <w:rPr>
          <w:rFonts w:ascii="Arial" w:eastAsia="仿宋_GB2312" w:hAnsi="Arial" w:cs="Arial" w:hint="eastAsia"/>
          <w:bCs/>
          <w:color w:val="000000"/>
          <w:sz w:val="32"/>
          <w:szCs w:val="32"/>
        </w:rPr>
        <w:t>不足</w:t>
      </w:r>
      <w:r w:rsidRPr="002110C3">
        <w:rPr>
          <w:rFonts w:ascii="Arial" w:eastAsia="仿宋_GB2312" w:hAnsi="Arial" w:cs="Arial" w:hint="eastAsia"/>
          <w:bCs/>
          <w:color w:val="000000"/>
          <w:sz w:val="32"/>
          <w:szCs w:val="32"/>
        </w:rPr>
        <w:t>10</w:t>
      </w:r>
      <w:r w:rsidRPr="002110C3">
        <w:rPr>
          <w:rFonts w:ascii="Arial" w:eastAsia="仿宋_GB2312" w:hAnsi="Arial" w:cs="Arial" w:hint="eastAsia"/>
          <w:bCs/>
          <w:color w:val="000000"/>
          <w:sz w:val="32"/>
          <w:szCs w:val="32"/>
        </w:rPr>
        <w:t>万</w:t>
      </w:r>
      <w:proofErr w:type="gramEnd"/>
      <w:r w:rsidRPr="002110C3">
        <w:rPr>
          <w:rFonts w:ascii="Arial" w:eastAsia="仿宋_GB2312" w:hAnsi="Arial" w:cs="Arial" w:hint="eastAsia"/>
          <w:bCs/>
          <w:color w:val="000000"/>
          <w:sz w:val="32"/>
          <w:szCs w:val="32"/>
        </w:rPr>
        <w:t>平。从同比变化来看，三季度，除密云和怀柔，其他各区存量</w:t>
      </w:r>
      <w:proofErr w:type="gramStart"/>
      <w:r w:rsidRPr="002110C3">
        <w:rPr>
          <w:rFonts w:ascii="Arial" w:eastAsia="仿宋_GB2312" w:hAnsi="Arial" w:cs="Arial" w:hint="eastAsia"/>
          <w:bCs/>
          <w:color w:val="000000"/>
          <w:sz w:val="32"/>
          <w:szCs w:val="32"/>
        </w:rPr>
        <w:t>房成交</w:t>
      </w:r>
      <w:proofErr w:type="gramEnd"/>
      <w:r w:rsidRPr="002110C3">
        <w:rPr>
          <w:rFonts w:ascii="Arial" w:eastAsia="仿宋_GB2312" w:hAnsi="Arial" w:cs="Arial" w:hint="eastAsia"/>
          <w:bCs/>
          <w:color w:val="000000"/>
          <w:sz w:val="32"/>
          <w:szCs w:val="32"/>
        </w:rPr>
        <w:t>规模同比均有所下降。其中，门头沟、东城、大兴、通州、房山同比跌幅均超</w:t>
      </w:r>
      <w:r w:rsidRPr="002110C3">
        <w:rPr>
          <w:rFonts w:ascii="Arial" w:eastAsia="仿宋_GB2312" w:hAnsi="Arial" w:cs="Arial" w:hint="eastAsia"/>
          <w:bCs/>
          <w:color w:val="000000"/>
          <w:sz w:val="32"/>
          <w:szCs w:val="32"/>
        </w:rPr>
        <w:t>20%</w:t>
      </w:r>
      <w:r w:rsidRPr="002110C3">
        <w:rPr>
          <w:rFonts w:ascii="Arial" w:eastAsia="仿宋_GB2312" w:hAnsi="Arial" w:cs="Arial" w:hint="eastAsia"/>
          <w:bCs/>
          <w:color w:val="000000"/>
          <w:sz w:val="32"/>
          <w:szCs w:val="32"/>
        </w:rPr>
        <w:t>。</w:t>
      </w:r>
    </w:p>
    <w:p w14:paraId="7CEFD7B8" w14:textId="77777777" w:rsidR="0036689A" w:rsidRPr="002110C3" w:rsidRDefault="002110C3" w:rsidP="002110C3">
      <w:pPr>
        <w:tabs>
          <w:tab w:val="left" w:pos="426"/>
        </w:tabs>
        <w:overflowPunct w:val="0"/>
        <w:spacing w:line="360" w:lineRule="auto"/>
        <w:ind w:firstLineChars="200" w:firstLine="64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lastRenderedPageBreak/>
        <w:t>成交价格方面，三季度西城区成交价格最高，达</w:t>
      </w:r>
      <w:r w:rsidRPr="002110C3">
        <w:rPr>
          <w:rFonts w:ascii="Arial" w:eastAsia="仿宋_GB2312" w:hAnsi="Arial" w:cs="Arial" w:hint="eastAsia"/>
          <w:bCs/>
          <w:color w:val="000000"/>
          <w:sz w:val="32"/>
          <w:szCs w:val="32"/>
        </w:rPr>
        <w:t>122128</w:t>
      </w:r>
      <w:r w:rsidRPr="002110C3">
        <w:rPr>
          <w:rFonts w:ascii="Arial" w:eastAsia="仿宋_GB2312" w:hAnsi="Arial" w:cs="Arial" w:hint="eastAsia"/>
          <w:bCs/>
          <w:color w:val="000000"/>
          <w:sz w:val="32"/>
          <w:szCs w:val="32"/>
        </w:rPr>
        <w:t>元</w:t>
      </w:r>
      <w:r w:rsidRPr="002110C3">
        <w:rPr>
          <w:rFonts w:ascii="Arial" w:eastAsia="仿宋_GB2312" w:hAnsi="Arial" w:cs="Arial" w:hint="eastAsia"/>
          <w:bCs/>
          <w:color w:val="000000"/>
          <w:sz w:val="32"/>
          <w:szCs w:val="32"/>
        </w:rPr>
        <w:t>/</w:t>
      </w:r>
      <w:r w:rsidRPr="002110C3">
        <w:rPr>
          <w:rFonts w:ascii="Arial" w:eastAsia="仿宋_GB2312" w:hAnsi="Arial" w:cs="Arial" w:hint="eastAsia"/>
          <w:bCs/>
          <w:color w:val="000000"/>
          <w:sz w:val="32"/>
          <w:szCs w:val="32"/>
        </w:rPr>
        <w:t>㎡；其次为东城区，为</w:t>
      </w:r>
      <w:r w:rsidRPr="002110C3">
        <w:rPr>
          <w:rFonts w:ascii="Arial" w:eastAsia="仿宋_GB2312" w:hAnsi="Arial" w:cs="Arial" w:hint="eastAsia"/>
          <w:bCs/>
          <w:color w:val="000000"/>
          <w:sz w:val="32"/>
          <w:szCs w:val="32"/>
        </w:rPr>
        <w:t>111007</w:t>
      </w:r>
      <w:r w:rsidRPr="002110C3">
        <w:rPr>
          <w:rFonts w:ascii="Arial" w:eastAsia="仿宋_GB2312" w:hAnsi="Arial" w:cs="Arial" w:hint="eastAsia"/>
          <w:bCs/>
          <w:color w:val="000000"/>
          <w:sz w:val="32"/>
          <w:szCs w:val="32"/>
        </w:rPr>
        <w:t>元</w:t>
      </w:r>
      <w:r w:rsidRPr="002110C3">
        <w:rPr>
          <w:rFonts w:ascii="Arial" w:eastAsia="仿宋_GB2312" w:hAnsi="Arial" w:cs="Arial" w:hint="eastAsia"/>
          <w:bCs/>
          <w:color w:val="000000"/>
          <w:sz w:val="32"/>
          <w:szCs w:val="32"/>
        </w:rPr>
        <w:t>/</w:t>
      </w:r>
      <w:r w:rsidRPr="002110C3">
        <w:rPr>
          <w:rFonts w:ascii="Arial" w:eastAsia="仿宋_GB2312" w:hAnsi="Arial" w:cs="Arial" w:hint="eastAsia"/>
          <w:bCs/>
          <w:color w:val="000000"/>
          <w:sz w:val="32"/>
          <w:szCs w:val="32"/>
        </w:rPr>
        <w:t>㎡。</w:t>
      </w:r>
    </w:p>
    <w:p w14:paraId="1833B05F" w14:textId="6FEC96CC" w:rsidR="0036689A" w:rsidRDefault="00CB7744" w:rsidP="0036689A">
      <w:pPr>
        <w:tabs>
          <w:tab w:val="left" w:pos="426"/>
        </w:tabs>
        <w:overflowPunct w:val="0"/>
        <w:spacing w:line="360" w:lineRule="auto"/>
        <w:jc w:val="center"/>
        <w:rPr>
          <w:noProof/>
        </w:rPr>
      </w:pPr>
      <w:r w:rsidRPr="00C621CE">
        <w:rPr>
          <w:noProof/>
        </w:rPr>
        <w:drawing>
          <wp:inline distT="0" distB="0" distL="0" distR="0" wp14:anchorId="3B2E3CC7" wp14:editId="4B8607F8">
            <wp:extent cx="5904230" cy="2113915"/>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230" cy="2113915"/>
                    </a:xfrm>
                    <a:prstGeom prst="rect">
                      <a:avLst/>
                    </a:prstGeom>
                    <a:noFill/>
                    <a:ln>
                      <a:noFill/>
                    </a:ln>
                  </pic:spPr>
                </pic:pic>
              </a:graphicData>
            </a:graphic>
          </wp:inline>
        </w:drawing>
      </w:r>
    </w:p>
    <w:p w14:paraId="1201F02D" w14:textId="77777777" w:rsidR="002110C3" w:rsidRPr="002110C3" w:rsidRDefault="002110C3" w:rsidP="002110C3">
      <w:pPr>
        <w:overflowPunct w:val="0"/>
        <w:spacing w:line="480" w:lineRule="auto"/>
        <w:ind w:firstLine="420"/>
        <w:rPr>
          <w:rFonts w:ascii="Arial" w:eastAsia="仿宋_GB2312" w:hAnsi="Arial" w:cs="Arial"/>
          <w:color w:val="000000"/>
          <w:sz w:val="32"/>
          <w:szCs w:val="32"/>
        </w:rPr>
      </w:pPr>
      <w:r w:rsidRPr="002110C3">
        <w:rPr>
          <w:rFonts w:ascii="Arial" w:eastAsia="仿宋_GB2312" w:hAnsi="Arial" w:cs="Arial" w:hint="eastAsia"/>
          <w:color w:val="000000"/>
          <w:sz w:val="32"/>
          <w:szCs w:val="32"/>
        </w:rPr>
        <w:t>整体来看，三季度北京存量房市场成交规模持续下滑，但</w:t>
      </w:r>
      <w:r w:rsidRPr="002110C3">
        <w:rPr>
          <w:rFonts w:ascii="Arial" w:eastAsia="仿宋_GB2312" w:hAnsi="Arial" w:cs="Arial" w:hint="eastAsia"/>
          <w:color w:val="000000"/>
          <w:sz w:val="32"/>
          <w:szCs w:val="32"/>
        </w:rPr>
        <w:t>9</w:t>
      </w:r>
      <w:r w:rsidRPr="002110C3">
        <w:rPr>
          <w:rFonts w:ascii="Arial" w:eastAsia="仿宋_GB2312" w:hAnsi="Arial" w:cs="Arial" w:hint="eastAsia"/>
          <w:color w:val="000000"/>
          <w:sz w:val="32"/>
          <w:szCs w:val="32"/>
        </w:rPr>
        <w:t>月份有回暖趋势，挂牌量持续增加，主要是因为</w:t>
      </w:r>
      <w:r w:rsidRPr="002110C3">
        <w:rPr>
          <w:rFonts w:ascii="Arial" w:eastAsia="仿宋_GB2312" w:hAnsi="Arial" w:cs="Arial" w:hint="eastAsia"/>
          <w:color w:val="000000"/>
          <w:sz w:val="32"/>
          <w:szCs w:val="32"/>
        </w:rPr>
        <w:t>9</w:t>
      </w:r>
      <w:r w:rsidRPr="002110C3">
        <w:rPr>
          <w:rFonts w:ascii="Arial" w:eastAsia="仿宋_GB2312" w:hAnsi="Arial" w:cs="Arial" w:hint="eastAsia"/>
          <w:color w:val="000000"/>
          <w:sz w:val="32"/>
          <w:szCs w:val="32"/>
        </w:rPr>
        <w:t>月份，北京“认房不认贷”落地后，市场情绪升温，购房者入市积极性高涨，存量</w:t>
      </w:r>
      <w:proofErr w:type="gramStart"/>
      <w:r w:rsidRPr="002110C3">
        <w:rPr>
          <w:rFonts w:ascii="Arial" w:eastAsia="仿宋_GB2312" w:hAnsi="Arial" w:cs="Arial" w:hint="eastAsia"/>
          <w:color w:val="000000"/>
          <w:sz w:val="32"/>
          <w:szCs w:val="32"/>
        </w:rPr>
        <w:t>房成交</w:t>
      </w:r>
      <w:proofErr w:type="gramEnd"/>
      <w:r w:rsidRPr="002110C3">
        <w:rPr>
          <w:rFonts w:ascii="Arial" w:eastAsia="仿宋_GB2312" w:hAnsi="Arial" w:cs="Arial" w:hint="eastAsia"/>
          <w:color w:val="000000"/>
          <w:sz w:val="32"/>
          <w:szCs w:val="32"/>
        </w:rPr>
        <w:t>步伐加快。</w:t>
      </w:r>
      <w:r w:rsidRPr="002110C3">
        <w:rPr>
          <w:rFonts w:ascii="Arial" w:eastAsia="仿宋_GB2312" w:hAnsi="Arial" w:cs="Arial" w:hint="eastAsia"/>
          <w:color w:val="000000"/>
          <w:sz w:val="32"/>
          <w:szCs w:val="32"/>
        </w:rPr>
        <w:t>2023</w:t>
      </w:r>
      <w:r w:rsidRPr="002110C3">
        <w:rPr>
          <w:rFonts w:ascii="Arial" w:eastAsia="仿宋_GB2312" w:hAnsi="Arial" w:cs="Arial" w:hint="eastAsia"/>
          <w:color w:val="000000"/>
          <w:sz w:val="32"/>
          <w:szCs w:val="32"/>
        </w:rPr>
        <w:t>年三季度，存量房市场热度率先升温，但新房市场依然处于低位徘徊水平，保持较低交易量，存量房市场成交占比回升。存量房与新房成交套数比值达</w:t>
      </w:r>
      <w:r w:rsidRPr="002110C3">
        <w:rPr>
          <w:rFonts w:ascii="Arial" w:eastAsia="仿宋_GB2312" w:hAnsi="Arial" w:cs="Arial" w:hint="eastAsia"/>
          <w:color w:val="000000"/>
          <w:sz w:val="32"/>
          <w:szCs w:val="32"/>
        </w:rPr>
        <w:t>2.80</w:t>
      </w:r>
      <w:r w:rsidRPr="002110C3">
        <w:rPr>
          <w:rFonts w:ascii="Arial" w:eastAsia="仿宋_GB2312" w:hAnsi="Arial" w:cs="Arial" w:hint="eastAsia"/>
          <w:color w:val="000000"/>
          <w:sz w:val="32"/>
          <w:szCs w:val="32"/>
        </w:rPr>
        <w:t>，去年同期此数值为</w:t>
      </w:r>
      <w:r w:rsidRPr="002110C3">
        <w:rPr>
          <w:rFonts w:ascii="Arial" w:eastAsia="仿宋_GB2312" w:hAnsi="Arial" w:cs="Arial" w:hint="eastAsia"/>
          <w:color w:val="000000"/>
          <w:sz w:val="32"/>
          <w:szCs w:val="32"/>
        </w:rPr>
        <w:t>2.34</w:t>
      </w:r>
      <w:r w:rsidRPr="002110C3">
        <w:rPr>
          <w:rFonts w:ascii="Arial" w:eastAsia="仿宋_GB2312" w:hAnsi="Arial" w:cs="Arial" w:hint="eastAsia"/>
          <w:color w:val="000000"/>
          <w:sz w:val="32"/>
          <w:szCs w:val="32"/>
        </w:rPr>
        <w:t>；存量</w:t>
      </w:r>
      <w:proofErr w:type="gramStart"/>
      <w:r w:rsidRPr="002110C3">
        <w:rPr>
          <w:rFonts w:ascii="Arial" w:eastAsia="仿宋_GB2312" w:hAnsi="Arial" w:cs="Arial" w:hint="eastAsia"/>
          <w:color w:val="000000"/>
          <w:sz w:val="32"/>
          <w:szCs w:val="32"/>
        </w:rPr>
        <w:t>房成交</w:t>
      </w:r>
      <w:proofErr w:type="gramEnd"/>
      <w:r w:rsidRPr="002110C3">
        <w:rPr>
          <w:rFonts w:ascii="Arial" w:eastAsia="仿宋_GB2312" w:hAnsi="Arial" w:cs="Arial" w:hint="eastAsia"/>
          <w:color w:val="000000"/>
          <w:sz w:val="32"/>
          <w:szCs w:val="32"/>
        </w:rPr>
        <w:t>套数占比达</w:t>
      </w:r>
      <w:r w:rsidRPr="002110C3">
        <w:rPr>
          <w:rFonts w:ascii="Arial" w:eastAsia="仿宋_GB2312" w:hAnsi="Arial" w:cs="Arial" w:hint="eastAsia"/>
          <w:color w:val="000000"/>
          <w:sz w:val="32"/>
          <w:szCs w:val="32"/>
        </w:rPr>
        <w:t>74%</w:t>
      </w:r>
      <w:r w:rsidRPr="002110C3">
        <w:rPr>
          <w:rFonts w:ascii="Arial" w:eastAsia="仿宋_GB2312" w:hAnsi="Arial" w:cs="Arial" w:hint="eastAsia"/>
          <w:color w:val="000000"/>
          <w:sz w:val="32"/>
          <w:szCs w:val="32"/>
        </w:rPr>
        <w:t>，较二季度有所提升；新房成交占比为</w:t>
      </w:r>
      <w:r w:rsidRPr="002110C3">
        <w:rPr>
          <w:rFonts w:ascii="Arial" w:eastAsia="仿宋_GB2312" w:hAnsi="Arial" w:cs="Arial" w:hint="eastAsia"/>
          <w:color w:val="000000"/>
          <w:sz w:val="32"/>
          <w:szCs w:val="32"/>
        </w:rPr>
        <w:t>26%</w:t>
      </w:r>
      <w:r w:rsidRPr="002110C3">
        <w:rPr>
          <w:rFonts w:ascii="Arial" w:eastAsia="仿宋_GB2312" w:hAnsi="Arial" w:cs="Arial" w:hint="eastAsia"/>
          <w:color w:val="000000"/>
          <w:sz w:val="32"/>
          <w:szCs w:val="32"/>
        </w:rPr>
        <w:t>，较去年同期回落</w:t>
      </w:r>
      <w:r w:rsidRPr="002110C3">
        <w:rPr>
          <w:rFonts w:ascii="Arial" w:eastAsia="仿宋_GB2312" w:hAnsi="Arial" w:cs="Arial" w:hint="eastAsia"/>
          <w:color w:val="000000"/>
          <w:sz w:val="32"/>
          <w:szCs w:val="32"/>
        </w:rPr>
        <w:t>4</w:t>
      </w:r>
      <w:r w:rsidRPr="002110C3">
        <w:rPr>
          <w:rFonts w:ascii="Arial" w:eastAsia="仿宋_GB2312" w:hAnsi="Arial" w:cs="Arial" w:hint="eastAsia"/>
          <w:color w:val="000000"/>
          <w:sz w:val="32"/>
          <w:szCs w:val="32"/>
        </w:rPr>
        <w:t>个百分点。</w:t>
      </w:r>
    </w:p>
    <w:p w14:paraId="6F67A2A5" w14:textId="77777777" w:rsidR="0036689A" w:rsidRPr="00511922" w:rsidRDefault="0036689A" w:rsidP="0036689A">
      <w:pPr>
        <w:pStyle w:val="20"/>
        <w:ind w:firstLine="643"/>
        <w:rPr>
          <w:rFonts w:ascii="Arial" w:eastAsia="仿宋_GB2312" w:hAnsi="Arial" w:cs="Arial"/>
          <w:color w:val="000000"/>
        </w:rPr>
      </w:pPr>
      <w:bookmarkStart w:id="13" w:name="_Toc140742468"/>
      <w:r w:rsidRPr="00511922">
        <w:rPr>
          <w:rFonts w:ascii="Arial" w:eastAsia="仿宋_GB2312" w:hAnsi="Arial" w:cs="Arial"/>
          <w:bCs w:val="0"/>
          <w:color w:val="000000"/>
        </w:rPr>
        <w:t>（三）产业政策</w:t>
      </w:r>
      <w:bookmarkEnd w:id="13"/>
    </w:p>
    <w:p w14:paraId="75D78BE6" w14:textId="77777777" w:rsidR="002110C3" w:rsidRPr="002110C3" w:rsidRDefault="002110C3" w:rsidP="002110C3">
      <w:pPr>
        <w:overflowPunct w:val="0"/>
        <w:spacing w:line="480" w:lineRule="auto"/>
        <w:ind w:firstLine="42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全国：</w:t>
      </w:r>
    </w:p>
    <w:p w14:paraId="691EEF69" w14:textId="77777777" w:rsidR="002110C3" w:rsidRPr="002110C3" w:rsidRDefault="002110C3" w:rsidP="002110C3">
      <w:pPr>
        <w:overflowPunct w:val="0"/>
        <w:spacing w:line="480" w:lineRule="auto"/>
        <w:ind w:firstLine="42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2023</w:t>
      </w:r>
      <w:r w:rsidRPr="002110C3">
        <w:rPr>
          <w:rFonts w:ascii="Arial" w:eastAsia="仿宋_GB2312" w:hAnsi="Arial" w:cs="Arial" w:hint="eastAsia"/>
          <w:bCs/>
          <w:color w:val="000000"/>
          <w:sz w:val="32"/>
          <w:szCs w:val="32"/>
        </w:rPr>
        <w:t>年</w:t>
      </w:r>
      <w:r w:rsidRPr="002110C3">
        <w:rPr>
          <w:rFonts w:ascii="Arial" w:eastAsia="仿宋_GB2312" w:hAnsi="Arial" w:cs="Arial" w:hint="eastAsia"/>
          <w:bCs/>
          <w:color w:val="000000"/>
          <w:sz w:val="32"/>
          <w:szCs w:val="32"/>
        </w:rPr>
        <w:t>1</w:t>
      </w:r>
      <w:r w:rsidRPr="002110C3">
        <w:rPr>
          <w:rFonts w:ascii="Arial" w:eastAsia="仿宋_GB2312" w:hAnsi="Arial" w:cs="Arial" w:hint="eastAsia"/>
          <w:bCs/>
          <w:color w:val="000000"/>
          <w:sz w:val="32"/>
          <w:szCs w:val="32"/>
        </w:rPr>
        <w:t>月</w:t>
      </w:r>
      <w:r w:rsidRPr="002110C3">
        <w:rPr>
          <w:rFonts w:ascii="Arial" w:eastAsia="仿宋_GB2312" w:hAnsi="Arial" w:cs="Arial" w:hint="eastAsia"/>
          <w:bCs/>
          <w:color w:val="000000"/>
          <w:sz w:val="32"/>
          <w:szCs w:val="32"/>
        </w:rPr>
        <w:t>17</w:t>
      </w:r>
      <w:r w:rsidRPr="002110C3">
        <w:rPr>
          <w:rFonts w:ascii="Arial" w:eastAsia="仿宋_GB2312" w:hAnsi="Arial" w:cs="Arial" w:hint="eastAsia"/>
          <w:bCs/>
          <w:color w:val="000000"/>
          <w:sz w:val="32"/>
          <w:szCs w:val="32"/>
        </w:rPr>
        <w:t>日，全国住房和城乡建设工作会议在北京以视频形式召开。会议强调，</w:t>
      </w:r>
      <w:r w:rsidRPr="002110C3">
        <w:rPr>
          <w:rFonts w:ascii="Arial" w:eastAsia="仿宋_GB2312" w:hAnsi="Arial" w:cs="Arial" w:hint="eastAsia"/>
          <w:bCs/>
          <w:color w:val="000000"/>
          <w:sz w:val="32"/>
          <w:szCs w:val="32"/>
        </w:rPr>
        <w:t>2023</w:t>
      </w:r>
      <w:r w:rsidRPr="002110C3">
        <w:rPr>
          <w:rFonts w:ascii="Arial" w:eastAsia="仿宋_GB2312" w:hAnsi="Arial" w:cs="Arial" w:hint="eastAsia"/>
          <w:bCs/>
          <w:color w:val="000000"/>
          <w:sz w:val="32"/>
          <w:szCs w:val="32"/>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w:t>
      </w:r>
      <w:r w:rsidRPr="002110C3">
        <w:rPr>
          <w:rFonts w:ascii="Arial" w:eastAsia="仿宋_GB2312" w:hAnsi="Arial" w:cs="Arial" w:hint="eastAsia"/>
          <w:bCs/>
          <w:color w:val="000000"/>
          <w:sz w:val="32"/>
          <w:szCs w:val="32"/>
        </w:rPr>
        <w:lastRenderedPageBreak/>
        <w:t>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2110C3">
        <w:rPr>
          <w:rFonts w:ascii="Arial" w:eastAsia="仿宋_GB2312" w:hAnsi="Arial" w:cs="Arial" w:hint="eastAsia"/>
          <w:bCs/>
          <w:color w:val="000000"/>
          <w:sz w:val="32"/>
          <w:szCs w:val="32"/>
        </w:rPr>
        <w:t>好综合</w:t>
      </w:r>
      <w:proofErr w:type="gramEnd"/>
      <w:r w:rsidRPr="002110C3">
        <w:rPr>
          <w:rFonts w:ascii="Arial" w:eastAsia="仿宋_GB2312" w:hAnsi="Arial" w:cs="Arial" w:hint="eastAsia"/>
          <w:bCs/>
          <w:color w:val="000000"/>
          <w:sz w:val="32"/>
          <w:szCs w:val="32"/>
        </w:rPr>
        <w:t>执法的统筹协调、督导服务作用。强化住房和城乡建设领域综合执法，依法查处违法违规问题。五是以提升现代生活条件为目标，建设宜</w:t>
      </w:r>
      <w:proofErr w:type="gramStart"/>
      <w:r w:rsidRPr="002110C3">
        <w:rPr>
          <w:rFonts w:ascii="Arial" w:eastAsia="仿宋_GB2312" w:hAnsi="Arial" w:cs="Arial" w:hint="eastAsia"/>
          <w:bCs/>
          <w:color w:val="000000"/>
          <w:sz w:val="32"/>
          <w:szCs w:val="32"/>
        </w:rPr>
        <w:t>居宜业</w:t>
      </w:r>
      <w:proofErr w:type="gramEnd"/>
      <w:r w:rsidRPr="002110C3">
        <w:rPr>
          <w:rFonts w:ascii="Arial" w:eastAsia="仿宋_GB2312" w:hAnsi="Arial" w:cs="Arial" w:hint="eastAsia"/>
          <w:bCs/>
          <w:color w:val="000000"/>
          <w:sz w:val="32"/>
          <w:szCs w:val="32"/>
        </w:rPr>
        <w:t>的美丽村镇。六是以建筑业工业化、数字化、绿色化为方向，不断提升建筑品质。七是以彰显地域特征、民族特色和时代风貌为核心，加强城乡历史文化保护传承。八是以协同推进降碳、减污、</w:t>
      </w:r>
      <w:proofErr w:type="gramStart"/>
      <w:r w:rsidRPr="002110C3">
        <w:rPr>
          <w:rFonts w:ascii="Arial" w:eastAsia="仿宋_GB2312" w:hAnsi="Arial" w:cs="Arial" w:hint="eastAsia"/>
          <w:bCs/>
          <w:color w:val="000000"/>
          <w:sz w:val="32"/>
          <w:szCs w:val="32"/>
        </w:rPr>
        <w:t>扩绿为</w:t>
      </w:r>
      <w:proofErr w:type="gramEnd"/>
      <w:r w:rsidRPr="002110C3">
        <w:rPr>
          <w:rFonts w:ascii="Arial" w:eastAsia="仿宋_GB2312" w:hAnsi="Arial" w:cs="Arial" w:hint="eastAsia"/>
          <w:bCs/>
          <w:color w:val="000000"/>
          <w:sz w:val="32"/>
          <w:szCs w:val="32"/>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62D38EE5" w14:textId="77777777" w:rsidR="002110C3" w:rsidRPr="002110C3" w:rsidRDefault="002110C3" w:rsidP="002110C3">
      <w:pPr>
        <w:overflowPunct w:val="0"/>
        <w:spacing w:line="480" w:lineRule="auto"/>
        <w:ind w:firstLine="42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2023</w:t>
      </w:r>
      <w:r w:rsidRPr="002110C3">
        <w:rPr>
          <w:rFonts w:ascii="Arial" w:eastAsia="仿宋_GB2312" w:hAnsi="Arial" w:cs="Arial" w:hint="eastAsia"/>
          <w:bCs/>
          <w:color w:val="000000"/>
          <w:sz w:val="32"/>
          <w:szCs w:val="32"/>
        </w:rPr>
        <w:t>年</w:t>
      </w:r>
      <w:r w:rsidRPr="002110C3">
        <w:rPr>
          <w:rFonts w:ascii="Arial" w:eastAsia="仿宋_GB2312" w:hAnsi="Arial" w:cs="Arial" w:hint="eastAsia"/>
          <w:bCs/>
          <w:color w:val="000000"/>
          <w:sz w:val="32"/>
          <w:szCs w:val="32"/>
        </w:rPr>
        <w:t>3</w:t>
      </w:r>
      <w:r w:rsidRPr="002110C3">
        <w:rPr>
          <w:rFonts w:ascii="Arial" w:eastAsia="仿宋_GB2312" w:hAnsi="Arial" w:cs="Arial" w:hint="eastAsia"/>
          <w:bCs/>
          <w:color w:val="000000"/>
          <w:sz w:val="32"/>
          <w:szCs w:val="32"/>
        </w:rPr>
        <w:t>月</w:t>
      </w:r>
      <w:r w:rsidRPr="002110C3">
        <w:rPr>
          <w:rFonts w:ascii="Arial" w:eastAsia="仿宋_GB2312" w:hAnsi="Arial" w:cs="Arial" w:hint="eastAsia"/>
          <w:bCs/>
          <w:color w:val="000000"/>
          <w:sz w:val="32"/>
          <w:szCs w:val="32"/>
        </w:rPr>
        <w:t>5</w:t>
      </w:r>
      <w:r w:rsidRPr="002110C3">
        <w:rPr>
          <w:rFonts w:ascii="Arial" w:eastAsia="仿宋_GB2312" w:hAnsi="Arial" w:cs="Arial" w:hint="eastAsia"/>
          <w:bCs/>
          <w:color w:val="000000"/>
          <w:sz w:val="32"/>
          <w:szCs w:val="32"/>
        </w:rPr>
        <w:t>日全国两会召开。有关房地产业，两会政府报告从两个方面做出了部署。一是从供给端的安全角度，要有效防范化解优质</w:t>
      </w:r>
      <w:proofErr w:type="gramStart"/>
      <w:r w:rsidRPr="002110C3">
        <w:rPr>
          <w:rFonts w:ascii="Arial" w:eastAsia="仿宋_GB2312" w:hAnsi="Arial" w:cs="Arial" w:hint="eastAsia"/>
          <w:bCs/>
          <w:color w:val="000000"/>
          <w:sz w:val="32"/>
          <w:szCs w:val="32"/>
        </w:rPr>
        <w:t>头部房企</w:t>
      </w:r>
      <w:proofErr w:type="gramEnd"/>
      <w:r w:rsidRPr="002110C3">
        <w:rPr>
          <w:rFonts w:ascii="Arial" w:eastAsia="仿宋_GB2312" w:hAnsi="Arial" w:cs="Arial" w:hint="eastAsia"/>
          <w:bCs/>
          <w:color w:val="000000"/>
          <w:sz w:val="32"/>
          <w:szCs w:val="32"/>
        </w:rPr>
        <w:t>风险，改善资产负债状况，防止无序扩张，促进房地产业平稳发展。二是从需求端的满足角度，报告提出，要加强住房保障体系建设，</w:t>
      </w:r>
      <w:r w:rsidRPr="002110C3">
        <w:rPr>
          <w:rFonts w:ascii="Arial" w:eastAsia="仿宋_GB2312" w:hAnsi="Arial" w:cs="Arial" w:hint="eastAsia"/>
          <w:bCs/>
          <w:color w:val="000000"/>
          <w:sz w:val="32"/>
          <w:szCs w:val="32"/>
        </w:rPr>
        <w:lastRenderedPageBreak/>
        <w:t>支持刚性和改善性住房需求，解决好新市民、青年人等住房问题。</w:t>
      </w:r>
    </w:p>
    <w:p w14:paraId="691DDBC7" w14:textId="77777777" w:rsidR="002110C3" w:rsidRPr="002110C3" w:rsidRDefault="002110C3" w:rsidP="002110C3">
      <w:pPr>
        <w:overflowPunct w:val="0"/>
        <w:spacing w:line="480" w:lineRule="auto"/>
        <w:ind w:firstLine="42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2023</w:t>
      </w:r>
      <w:r w:rsidRPr="002110C3">
        <w:rPr>
          <w:rFonts w:ascii="Arial" w:eastAsia="仿宋_GB2312" w:hAnsi="Arial" w:cs="Arial" w:hint="eastAsia"/>
          <w:bCs/>
          <w:color w:val="000000"/>
          <w:sz w:val="32"/>
          <w:szCs w:val="32"/>
        </w:rPr>
        <w:t>年</w:t>
      </w:r>
      <w:r w:rsidRPr="002110C3">
        <w:rPr>
          <w:rFonts w:ascii="Arial" w:eastAsia="仿宋_GB2312" w:hAnsi="Arial" w:cs="Arial" w:hint="eastAsia"/>
          <w:bCs/>
          <w:color w:val="000000"/>
          <w:sz w:val="32"/>
          <w:szCs w:val="32"/>
        </w:rPr>
        <w:t>7</w:t>
      </w:r>
      <w:r w:rsidRPr="002110C3">
        <w:rPr>
          <w:rFonts w:ascii="Arial" w:eastAsia="仿宋_GB2312" w:hAnsi="Arial" w:cs="Arial" w:hint="eastAsia"/>
          <w:bCs/>
          <w:color w:val="000000"/>
          <w:sz w:val="32"/>
          <w:szCs w:val="32"/>
        </w:rPr>
        <w:t>月</w:t>
      </w:r>
      <w:r w:rsidRPr="002110C3">
        <w:rPr>
          <w:rFonts w:ascii="Arial" w:eastAsia="仿宋_GB2312" w:hAnsi="Arial" w:cs="Arial" w:hint="eastAsia"/>
          <w:bCs/>
          <w:color w:val="000000"/>
          <w:sz w:val="32"/>
          <w:szCs w:val="32"/>
        </w:rPr>
        <w:t>21</w:t>
      </w:r>
      <w:r w:rsidRPr="002110C3">
        <w:rPr>
          <w:rFonts w:ascii="Arial" w:eastAsia="仿宋_GB2312" w:hAnsi="Arial" w:cs="Arial" w:hint="eastAsia"/>
          <w:bCs/>
          <w:color w:val="000000"/>
          <w:sz w:val="32"/>
          <w:szCs w:val="32"/>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39855369" w14:textId="77777777" w:rsidR="002110C3" w:rsidRPr="002110C3" w:rsidRDefault="002110C3" w:rsidP="002110C3">
      <w:pPr>
        <w:overflowPunct w:val="0"/>
        <w:spacing w:line="480" w:lineRule="auto"/>
        <w:ind w:firstLine="42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2023</w:t>
      </w:r>
      <w:r w:rsidRPr="002110C3">
        <w:rPr>
          <w:rFonts w:ascii="Arial" w:eastAsia="仿宋_GB2312" w:hAnsi="Arial" w:cs="Arial" w:hint="eastAsia"/>
          <w:bCs/>
          <w:color w:val="000000"/>
          <w:sz w:val="32"/>
          <w:szCs w:val="32"/>
        </w:rPr>
        <w:t>年</w:t>
      </w:r>
      <w:r w:rsidRPr="002110C3">
        <w:rPr>
          <w:rFonts w:ascii="Arial" w:eastAsia="仿宋_GB2312" w:hAnsi="Arial" w:cs="Arial" w:hint="eastAsia"/>
          <w:bCs/>
          <w:color w:val="000000"/>
          <w:sz w:val="32"/>
          <w:szCs w:val="32"/>
        </w:rPr>
        <w:t>7</w:t>
      </w:r>
      <w:r w:rsidRPr="002110C3">
        <w:rPr>
          <w:rFonts w:ascii="Arial" w:eastAsia="仿宋_GB2312" w:hAnsi="Arial" w:cs="Arial" w:hint="eastAsia"/>
          <w:bCs/>
          <w:color w:val="000000"/>
          <w:sz w:val="32"/>
          <w:szCs w:val="32"/>
        </w:rPr>
        <w:t>月</w:t>
      </w:r>
      <w:r w:rsidRPr="002110C3">
        <w:rPr>
          <w:rFonts w:ascii="Arial" w:eastAsia="仿宋_GB2312" w:hAnsi="Arial" w:cs="Arial" w:hint="eastAsia"/>
          <w:bCs/>
          <w:color w:val="000000"/>
          <w:sz w:val="32"/>
          <w:szCs w:val="32"/>
        </w:rPr>
        <w:t>24</w:t>
      </w:r>
      <w:r w:rsidRPr="002110C3">
        <w:rPr>
          <w:rFonts w:ascii="Arial" w:eastAsia="仿宋_GB2312" w:hAnsi="Arial" w:cs="Arial" w:hint="eastAsia"/>
          <w:bCs/>
          <w:color w:val="000000"/>
          <w:sz w:val="32"/>
          <w:szCs w:val="32"/>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4ADDAF1F" w14:textId="77777777" w:rsidR="002110C3" w:rsidRPr="002110C3" w:rsidRDefault="002110C3" w:rsidP="002110C3">
      <w:pPr>
        <w:overflowPunct w:val="0"/>
        <w:spacing w:line="480" w:lineRule="auto"/>
        <w:ind w:firstLine="42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北京：</w:t>
      </w:r>
    </w:p>
    <w:p w14:paraId="35941925" w14:textId="77777777" w:rsidR="002110C3" w:rsidRPr="002110C3" w:rsidRDefault="002110C3" w:rsidP="002110C3">
      <w:pPr>
        <w:overflowPunct w:val="0"/>
        <w:spacing w:line="480" w:lineRule="auto"/>
        <w:ind w:firstLine="42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2022</w:t>
      </w:r>
      <w:r w:rsidRPr="002110C3">
        <w:rPr>
          <w:rFonts w:ascii="Arial" w:eastAsia="仿宋_GB2312" w:hAnsi="Arial" w:cs="Arial" w:hint="eastAsia"/>
          <w:bCs/>
          <w:color w:val="000000"/>
          <w:sz w:val="32"/>
          <w:szCs w:val="32"/>
        </w:rPr>
        <w:t>年</w:t>
      </w:r>
      <w:r w:rsidRPr="002110C3">
        <w:rPr>
          <w:rFonts w:ascii="Arial" w:eastAsia="仿宋_GB2312" w:hAnsi="Arial" w:cs="Arial" w:hint="eastAsia"/>
          <w:bCs/>
          <w:color w:val="000000"/>
          <w:sz w:val="32"/>
          <w:szCs w:val="32"/>
        </w:rPr>
        <w:t>9</w:t>
      </w:r>
      <w:r w:rsidRPr="002110C3">
        <w:rPr>
          <w:rFonts w:ascii="Arial" w:eastAsia="仿宋_GB2312" w:hAnsi="Arial" w:cs="Arial" w:hint="eastAsia"/>
          <w:bCs/>
          <w:color w:val="000000"/>
          <w:sz w:val="32"/>
          <w:szCs w:val="32"/>
        </w:rPr>
        <w:t>月</w:t>
      </w:r>
      <w:r w:rsidRPr="002110C3">
        <w:rPr>
          <w:rFonts w:ascii="Arial" w:eastAsia="仿宋_GB2312" w:hAnsi="Arial" w:cs="Arial" w:hint="eastAsia"/>
          <w:bCs/>
          <w:color w:val="000000"/>
          <w:sz w:val="32"/>
          <w:szCs w:val="32"/>
        </w:rPr>
        <w:t>23</w:t>
      </w:r>
      <w:r w:rsidRPr="002110C3">
        <w:rPr>
          <w:rFonts w:ascii="Arial" w:eastAsia="仿宋_GB2312" w:hAnsi="Arial" w:cs="Arial" w:hint="eastAsia"/>
          <w:bCs/>
          <w:color w:val="000000"/>
          <w:sz w:val="32"/>
          <w:szCs w:val="32"/>
        </w:rPr>
        <w:t>日，北京市住建委和市</w:t>
      </w:r>
      <w:proofErr w:type="gramStart"/>
      <w:r w:rsidRPr="002110C3">
        <w:rPr>
          <w:rFonts w:ascii="Arial" w:eastAsia="仿宋_GB2312" w:hAnsi="Arial" w:cs="Arial" w:hint="eastAsia"/>
          <w:bCs/>
          <w:color w:val="000000"/>
          <w:sz w:val="32"/>
          <w:szCs w:val="32"/>
        </w:rPr>
        <w:t>规自委</w:t>
      </w:r>
      <w:proofErr w:type="gramEnd"/>
      <w:r w:rsidRPr="002110C3">
        <w:rPr>
          <w:rFonts w:ascii="Arial" w:eastAsia="仿宋_GB2312" w:hAnsi="Arial" w:cs="Arial" w:hint="eastAsia"/>
          <w:bCs/>
          <w:color w:val="000000"/>
          <w:sz w:val="32"/>
          <w:szCs w:val="32"/>
        </w:rPr>
        <w:t>联合发布关于试行存量房交易“连环单”业务并行办理的通知，提高存量房屋交易效率，支持购房家庭合理住房需求。</w:t>
      </w:r>
    </w:p>
    <w:p w14:paraId="0D9574F7" w14:textId="77777777" w:rsidR="002110C3" w:rsidRPr="002110C3" w:rsidRDefault="002110C3" w:rsidP="002110C3">
      <w:pPr>
        <w:overflowPunct w:val="0"/>
        <w:spacing w:line="480" w:lineRule="auto"/>
        <w:ind w:firstLine="42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2022</w:t>
      </w:r>
      <w:r w:rsidRPr="002110C3">
        <w:rPr>
          <w:rFonts w:ascii="Arial" w:eastAsia="仿宋_GB2312" w:hAnsi="Arial" w:cs="Arial" w:hint="eastAsia"/>
          <w:bCs/>
          <w:color w:val="000000"/>
          <w:sz w:val="32"/>
          <w:szCs w:val="32"/>
        </w:rPr>
        <w:t>年</w:t>
      </w:r>
      <w:r w:rsidRPr="002110C3">
        <w:rPr>
          <w:rFonts w:ascii="Arial" w:eastAsia="仿宋_GB2312" w:hAnsi="Arial" w:cs="Arial" w:hint="eastAsia"/>
          <w:bCs/>
          <w:color w:val="000000"/>
          <w:sz w:val="32"/>
          <w:szCs w:val="32"/>
        </w:rPr>
        <w:t>9</w:t>
      </w:r>
      <w:r w:rsidRPr="002110C3">
        <w:rPr>
          <w:rFonts w:ascii="Arial" w:eastAsia="仿宋_GB2312" w:hAnsi="Arial" w:cs="Arial" w:hint="eastAsia"/>
          <w:bCs/>
          <w:color w:val="000000"/>
          <w:sz w:val="32"/>
          <w:szCs w:val="32"/>
        </w:rPr>
        <w:t>月</w:t>
      </w:r>
      <w:r w:rsidRPr="002110C3">
        <w:rPr>
          <w:rFonts w:ascii="Arial" w:eastAsia="仿宋_GB2312" w:hAnsi="Arial" w:cs="Arial" w:hint="eastAsia"/>
          <w:bCs/>
          <w:color w:val="000000"/>
          <w:sz w:val="32"/>
          <w:szCs w:val="32"/>
        </w:rPr>
        <w:t>30</w:t>
      </w:r>
      <w:r w:rsidRPr="002110C3">
        <w:rPr>
          <w:rFonts w:ascii="Arial" w:eastAsia="仿宋_GB2312" w:hAnsi="Arial" w:cs="Arial" w:hint="eastAsia"/>
          <w:bCs/>
          <w:color w:val="000000"/>
          <w:sz w:val="32"/>
          <w:szCs w:val="32"/>
        </w:rPr>
        <w:t>日，北京市人民政府印发《关于存量国有建设用地盘</w:t>
      </w:r>
      <w:r w:rsidRPr="002110C3">
        <w:rPr>
          <w:rFonts w:ascii="Arial" w:eastAsia="仿宋_GB2312" w:hAnsi="Arial" w:cs="Arial" w:hint="eastAsia"/>
          <w:bCs/>
          <w:color w:val="000000"/>
          <w:sz w:val="32"/>
          <w:szCs w:val="32"/>
        </w:rPr>
        <w:lastRenderedPageBreak/>
        <w:t>活利用的指导意见（试行）》，创新提出</w:t>
      </w:r>
      <w:r w:rsidRPr="002110C3">
        <w:rPr>
          <w:rFonts w:ascii="Arial" w:eastAsia="仿宋_GB2312" w:hAnsi="Arial" w:cs="Arial" w:hint="eastAsia"/>
          <w:bCs/>
          <w:color w:val="000000"/>
          <w:sz w:val="32"/>
          <w:szCs w:val="32"/>
        </w:rPr>
        <w:t>8</w:t>
      </w:r>
      <w:r w:rsidRPr="002110C3">
        <w:rPr>
          <w:rFonts w:ascii="Arial" w:eastAsia="仿宋_GB2312" w:hAnsi="Arial" w:cs="Arial" w:hint="eastAsia"/>
          <w:bCs/>
          <w:color w:val="000000"/>
          <w:sz w:val="32"/>
          <w:szCs w:val="32"/>
        </w:rPr>
        <w:t>项支持政策，明确在重点功能区及现状轨道站点周边，鼓励利用现状建筑改建保障性租赁住房。</w:t>
      </w:r>
    </w:p>
    <w:p w14:paraId="39B4D703" w14:textId="77777777" w:rsidR="002110C3" w:rsidRPr="002110C3" w:rsidRDefault="002110C3" w:rsidP="002110C3">
      <w:pPr>
        <w:overflowPunct w:val="0"/>
        <w:spacing w:line="480" w:lineRule="auto"/>
        <w:ind w:firstLine="42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2022</w:t>
      </w:r>
      <w:r w:rsidRPr="002110C3">
        <w:rPr>
          <w:rFonts w:ascii="Arial" w:eastAsia="仿宋_GB2312" w:hAnsi="Arial" w:cs="Arial" w:hint="eastAsia"/>
          <w:bCs/>
          <w:color w:val="000000"/>
          <w:sz w:val="32"/>
          <w:szCs w:val="32"/>
        </w:rPr>
        <w:t>年</w:t>
      </w:r>
      <w:r w:rsidRPr="002110C3">
        <w:rPr>
          <w:rFonts w:ascii="Arial" w:eastAsia="仿宋_GB2312" w:hAnsi="Arial" w:cs="Arial" w:hint="eastAsia"/>
          <w:bCs/>
          <w:color w:val="000000"/>
          <w:sz w:val="32"/>
          <w:szCs w:val="32"/>
        </w:rPr>
        <w:t>11</w:t>
      </w:r>
      <w:r w:rsidRPr="002110C3">
        <w:rPr>
          <w:rFonts w:ascii="Arial" w:eastAsia="仿宋_GB2312" w:hAnsi="Arial" w:cs="Arial" w:hint="eastAsia"/>
          <w:bCs/>
          <w:color w:val="000000"/>
          <w:sz w:val="32"/>
          <w:szCs w:val="32"/>
        </w:rPr>
        <w:t>月</w:t>
      </w:r>
      <w:r w:rsidRPr="002110C3">
        <w:rPr>
          <w:rFonts w:ascii="Arial" w:eastAsia="仿宋_GB2312" w:hAnsi="Arial" w:cs="Arial" w:hint="eastAsia"/>
          <w:bCs/>
          <w:color w:val="000000"/>
          <w:sz w:val="32"/>
          <w:szCs w:val="32"/>
        </w:rPr>
        <w:t>8</w:t>
      </w:r>
      <w:r w:rsidRPr="002110C3">
        <w:rPr>
          <w:rFonts w:ascii="Arial" w:eastAsia="仿宋_GB2312" w:hAnsi="Arial" w:cs="Arial" w:hint="eastAsia"/>
          <w:bCs/>
          <w:color w:val="000000"/>
          <w:sz w:val="32"/>
          <w:szCs w:val="32"/>
        </w:rPr>
        <w:t>日，北京市住建委、经开区管委、通州区政府联合发布通知，</w:t>
      </w:r>
      <w:proofErr w:type="gramStart"/>
      <w:r w:rsidRPr="002110C3">
        <w:rPr>
          <w:rFonts w:ascii="Arial" w:eastAsia="仿宋_GB2312" w:hAnsi="Arial" w:cs="Arial" w:hint="eastAsia"/>
          <w:bCs/>
          <w:color w:val="000000"/>
          <w:sz w:val="32"/>
          <w:szCs w:val="32"/>
        </w:rPr>
        <w:t>亦庄经开</w:t>
      </w:r>
      <w:proofErr w:type="gramEnd"/>
      <w:r w:rsidRPr="002110C3">
        <w:rPr>
          <w:rFonts w:ascii="Arial" w:eastAsia="仿宋_GB2312" w:hAnsi="Arial" w:cs="Arial" w:hint="eastAsia"/>
          <w:bCs/>
          <w:color w:val="000000"/>
          <w:sz w:val="32"/>
          <w:szCs w:val="32"/>
        </w:rPr>
        <w:t>区管理的台湖、马驹桥地区不再执行“双限”政策，仅执行北京其他区域的购房政策。</w:t>
      </w:r>
    </w:p>
    <w:p w14:paraId="69A9592A" w14:textId="77777777" w:rsidR="002110C3" w:rsidRPr="002110C3" w:rsidRDefault="002110C3" w:rsidP="002110C3">
      <w:pPr>
        <w:overflowPunct w:val="0"/>
        <w:spacing w:line="480" w:lineRule="auto"/>
        <w:ind w:firstLine="42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2023</w:t>
      </w:r>
      <w:r w:rsidRPr="002110C3">
        <w:rPr>
          <w:rFonts w:ascii="Arial" w:eastAsia="仿宋_GB2312" w:hAnsi="Arial" w:cs="Arial" w:hint="eastAsia"/>
          <w:bCs/>
          <w:color w:val="000000"/>
          <w:sz w:val="32"/>
          <w:szCs w:val="32"/>
        </w:rPr>
        <w:t>年</w:t>
      </w:r>
      <w:r w:rsidRPr="002110C3">
        <w:rPr>
          <w:rFonts w:ascii="Arial" w:eastAsia="仿宋_GB2312" w:hAnsi="Arial" w:cs="Arial" w:hint="eastAsia"/>
          <w:bCs/>
          <w:color w:val="000000"/>
          <w:sz w:val="32"/>
          <w:szCs w:val="32"/>
        </w:rPr>
        <w:t>1</w:t>
      </w:r>
      <w:r w:rsidRPr="002110C3">
        <w:rPr>
          <w:rFonts w:ascii="Arial" w:eastAsia="仿宋_GB2312" w:hAnsi="Arial" w:cs="Arial" w:hint="eastAsia"/>
          <w:bCs/>
          <w:color w:val="000000"/>
          <w:sz w:val="32"/>
          <w:szCs w:val="32"/>
        </w:rPr>
        <w:t>月</w:t>
      </w:r>
      <w:r w:rsidRPr="002110C3">
        <w:rPr>
          <w:rFonts w:ascii="Arial" w:eastAsia="仿宋_GB2312" w:hAnsi="Arial" w:cs="Arial" w:hint="eastAsia"/>
          <w:bCs/>
          <w:color w:val="000000"/>
          <w:sz w:val="32"/>
          <w:szCs w:val="32"/>
        </w:rPr>
        <w:t>1</w:t>
      </w:r>
      <w:r w:rsidRPr="002110C3">
        <w:rPr>
          <w:rFonts w:ascii="Arial" w:eastAsia="仿宋_GB2312" w:hAnsi="Arial" w:cs="Arial" w:hint="eastAsia"/>
          <w:bCs/>
          <w:color w:val="000000"/>
          <w:sz w:val="32"/>
          <w:szCs w:val="32"/>
        </w:rPr>
        <w:t>日，北京住房公积金管理中心发布《关于进一步优化住房公积金提取业务的通知》，为支持职工合理住房需求，解决新市民、青年人等全体住房困难，北京进一步优化提取业务办理。</w:t>
      </w:r>
    </w:p>
    <w:p w14:paraId="20CEA09D" w14:textId="77777777" w:rsidR="002110C3" w:rsidRPr="002110C3" w:rsidRDefault="002110C3" w:rsidP="002110C3">
      <w:pPr>
        <w:overflowPunct w:val="0"/>
        <w:spacing w:line="480" w:lineRule="auto"/>
        <w:ind w:firstLine="42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2023</w:t>
      </w:r>
      <w:r w:rsidRPr="002110C3">
        <w:rPr>
          <w:rFonts w:ascii="Arial" w:eastAsia="仿宋_GB2312" w:hAnsi="Arial" w:cs="Arial" w:hint="eastAsia"/>
          <w:bCs/>
          <w:color w:val="000000"/>
          <w:sz w:val="32"/>
          <w:szCs w:val="32"/>
        </w:rPr>
        <w:t>年</w:t>
      </w:r>
      <w:r w:rsidRPr="002110C3">
        <w:rPr>
          <w:rFonts w:ascii="Arial" w:eastAsia="仿宋_GB2312" w:hAnsi="Arial" w:cs="Arial" w:hint="eastAsia"/>
          <w:bCs/>
          <w:color w:val="000000"/>
          <w:sz w:val="32"/>
          <w:szCs w:val="32"/>
        </w:rPr>
        <w:t>4</w:t>
      </w:r>
      <w:r w:rsidRPr="002110C3">
        <w:rPr>
          <w:rFonts w:ascii="Arial" w:eastAsia="仿宋_GB2312" w:hAnsi="Arial" w:cs="Arial" w:hint="eastAsia"/>
          <w:bCs/>
          <w:color w:val="000000"/>
          <w:sz w:val="32"/>
          <w:szCs w:val="32"/>
        </w:rPr>
        <w:t>月</w:t>
      </w:r>
      <w:r w:rsidRPr="002110C3">
        <w:rPr>
          <w:rFonts w:ascii="Arial" w:eastAsia="仿宋_GB2312" w:hAnsi="Arial" w:cs="Arial" w:hint="eastAsia"/>
          <w:bCs/>
          <w:color w:val="000000"/>
          <w:sz w:val="32"/>
          <w:szCs w:val="32"/>
        </w:rPr>
        <w:t>10</w:t>
      </w:r>
      <w:r w:rsidRPr="002110C3">
        <w:rPr>
          <w:rFonts w:ascii="Arial" w:eastAsia="仿宋_GB2312" w:hAnsi="Arial" w:cs="Arial" w:hint="eastAsia"/>
          <w:bCs/>
          <w:color w:val="000000"/>
          <w:sz w:val="32"/>
          <w:szCs w:val="32"/>
        </w:rPr>
        <w:t>日，北京市住</w:t>
      </w:r>
      <w:proofErr w:type="gramStart"/>
      <w:r w:rsidRPr="002110C3">
        <w:rPr>
          <w:rFonts w:ascii="Arial" w:eastAsia="仿宋_GB2312" w:hAnsi="Arial" w:cs="Arial" w:hint="eastAsia"/>
          <w:bCs/>
          <w:color w:val="000000"/>
          <w:sz w:val="32"/>
          <w:szCs w:val="32"/>
        </w:rPr>
        <w:t>建委官网发布</w:t>
      </w:r>
      <w:proofErr w:type="gramEnd"/>
      <w:r w:rsidRPr="002110C3">
        <w:rPr>
          <w:rFonts w:ascii="Arial" w:eastAsia="仿宋_GB2312" w:hAnsi="Arial" w:cs="Arial" w:hint="eastAsia"/>
          <w:bCs/>
          <w:color w:val="000000"/>
          <w:sz w:val="32"/>
          <w:szCs w:val="32"/>
        </w:rPr>
        <w:t>《</w:t>
      </w:r>
      <w:r w:rsidRPr="002110C3">
        <w:rPr>
          <w:rFonts w:ascii="Arial" w:eastAsia="仿宋_GB2312" w:hAnsi="Arial" w:cs="Arial" w:hint="eastAsia"/>
          <w:bCs/>
          <w:color w:val="000000"/>
          <w:sz w:val="32"/>
          <w:szCs w:val="32"/>
        </w:rPr>
        <w:t>2023</w:t>
      </w:r>
      <w:r w:rsidRPr="002110C3">
        <w:rPr>
          <w:rFonts w:ascii="Arial" w:eastAsia="仿宋_GB2312" w:hAnsi="Arial" w:cs="Arial" w:hint="eastAsia"/>
          <w:bCs/>
          <w:color w:val="000000"/>
          <w:sz w:val="32"/>
          <w:szCs w:val="32"/>
        </w:rPr>
        <w:t>年市政府工作报告重点任务清单及实事事项一季度工作进展情况》，其中提到，多子女家庭和</w:t>
      </w:r>
      <w:proofErr w:type="gramStart"/>
      <w:r w:rsidRPr="002110C3">
        <w:rPr>
          <w:rFonts w:ascii="Arial" w:eastAsia="仿宋_GB2312" w:hAnsi="Arial" w:cs="Arial" w:hint="eastAsia"/>
          <w:bCs/>
          <w:color w:val="000000"/>
          <w:sz w:val="32"/>
          <w:szCs w:val="32"/>
        </w:rPr>
        <w:t>职住</w:t>
      </w:r>
      <w:proofErr w:type="gramEnd"/>
      <w:r w:rsidRPr="002110C3">
        <w:rPr>
          <w:rFonts w:ascii="Arial" w:eastAsia="仿宋_GB2312" w:hAnsi="Arial" w:cs="Arial" w:hint="eastAsia"/>
          <w:bCs/>
          <w:color w:val="000000"/>
          <w:sz w:val="32"/>
          <w:szCs w:val="32"/>
        </w:rPr>
        <w:t>平衡家庭购房支持政策按照“一区</w:t>
      </w:r>
      <w:proofErr w:type="gramStart"/>
      <w:r w:rsidRPr="002110C3">
        <w:rPr>
          <w:rFonts w:ascii="Arial" w:eastAsia="仿宋_GB2312" w:hAnsi="Arial" w:cs="Arial" w:hint="eastAsia"/>
          <w:bCs/>
          <w:color w:val="000000"/>
          <w:sz w:val="32"/>
          <w:szCs w:val="32"/>
        </w:rPr>
        <w:t>一</w:t>
      </w:r>
      <w:proofErr w:type="gramEnd"/>
      <w:r w:rsidRPr="002110C3">
        <w:rPr>
          <w:rFonts w:ascii="Arial" w:eastAsia="仿宋_GB2312" w:hAnsi="Arial" w:cs="Arial" w:hint="eastAsia"/>
          <w:bCs/>
          <w:color w:val="000000"/>
          <w:sz w:val="32"/>
          <w:szCs w:val="32"/>
        </w:rPr>
        <w:t>策”的方式由房山区试点。</w:t>
      </w:r>
      <w:r w:rsidRPr="002110C3">
        <w:rPr>
          <w:rFonts w:ascii="Arial" w:eastAsia="仿宋_GB2312" w:hAnsi="Arial" w:cs="Arial" w:hint="eastAsia"/>
          <w:bCs/>
          <w:color w:val="000000"/>
          <w:sz w:val="32"/>
          <w:szCs w:val="32"/>
        </w:rPr>
        <w:t>4</w:t>
      </w:r>
      <w:r w:rsidRPr="002110C3">
        <w:rPr>
          <w:rFonts w:ascii="Arial" w:eastAsia="仿宋_GB2312" w:hAnsi="Arial" w:cs="Arial" w:hint="eastAsia"/>
          <w:bCs/>
          <w:color w:val="000000"/>
          <w:sz w:val="32"/>
          <w:szCs w:val="32"/>
        </w:rPr>
        <w:t>月</w:t>
      </w:r>
      <w:r w:rsidRPr="002110C3">
        <w:rPr>
          <w:rFonts w:ascii="Arial" w:eastAsia="仿宋_GB2312" w:hAnsi="Arial" w:cs="Arial" w:hint="eastAsia"/>
          <w:bCs/>
          <w:color w:val="000000"/>
          <w:sz w:val="32"/>
          <w:szCs w:val="32"/>
        </w:rPr>
        <w:t>20</w:t>
      </w:r>
      <w:r w:rsidRPr="002110C3">
        <w:rPr>
          <w:rFonts w:ascii="Arial" w:eastAsia="仿宋_GB2312" w:hAnsi="Arial" w:cs="Arial" w:hint="eastAsia"/>
          <w:bCs/>
          <w:color w:val="000000"/>
          <w:sz w:val="32"/>
          <w:szCs w:val="32"/>
        </w:rPr>
        <w:t>日，房山区正式发布了《房山区实施“聚源计划”引才聚才支持办法》，推出“房山聚源计划”引才聚才十一条，涵盖资金奖励、引进落户、住房保障、子女教育、医疗健康等</w:t>
      </w:r>
      <w:r w:rsidRPr="002110C3">
        <w:rPr>
          <w:rFonts w:ascii="Arial" w:eastAsia="仿宋_GB2312" w:hAnsi="Arial" w:cs="Arial" w:hint="eastAsia"/>
          <w:bCs/>
          <w:color w:val="000000"/>
          <w:sz w:val="32"/>
          <w:szCs w:val="32"/>
        </w:rPr>
        <w:t>11</w:t>
      </w:r>
      <w:r w:rsidRPr="002110C3">
        <w:rPr>
          <w:rFonts w:ascii="Arial" w:eastAsia="仿宋_GB2312" w:hAnsi="Arial" w:cs="Arial" w:hint="eastAsia"/>
          <w:bCs/>
          <w:color w:val="000000"/>
          <w:sz w:val="32"/>
          <w:szCs w:val="32"/>
        </w:rPr>
        <w:t>个方面的利好举措。其中，针对战略人才和领军人才将最高一次性给予</w:t>
      </w:r>
      <w:r w:rsidRPr="002110C3">
        <w:rPr>
          <w:rFonts w:ascii="Arial" w:eastAsia="仿宋_GB2312" w:hAnsi="Arial" w:cs="Arial" w:hint="eastAsia"/>
          <w:bCs/>
          <w:color w:val="000000"/>
          <w:sz w:val="32"/>
          <w:szCs w:val="32"/>
        </w:rPr>
        <w:t>100</w:t>
      </w:r>
      <w:r w:rsidRPr="002110C3">
        <w:rPr>
          <w:rFonts w:ascii="Arial" w:eastAsia="仿宋_GB2312" w:hAnsi="Arial" w:cs="Arial" w:hint="eastAsia"/>
          <w:bCs/>
          <w:color w:val="000000"/>
          <w:sz w:val="32"/>
          <w:szCs w:val="32"/>
        </w:rPr>
        <w:t>万元和</w:t>
      </w:r>
      <w:r w:rsidRPr="002110C3">
        <w:rPr>
          <w:rFonts w:ascii="Arial" w:eastAsia="仿宋_GB2312" w:hAnsi="Arial" w:cs="Arial" w:hint="eastAsia"/>
          <w:bCs/>
          <w:color w:val="000000"/>
          <w:sz w:val="32"/>
          <w:szCs w:val="32"/>
        </w:rPr>
        <w:t>50</w:t>
      </w:r>
      <w:r w:rsidRPr="002110C3">
        <w:rPr>
          <w:rFonts w:ascii="Arial" w:eastAsia="仿宋_GB2312" w:hAnsi="Arial" w:cs="Arial" w:hint="eastAsia"/>
          <w:bCs/>
          <w:color w:val="000000"/>
          <w:sz w:val="32"/>
          <w:szCs w:val="32"/>
        </w:rPr>
        <w:t>万元资金奖励，提供最高</w:t>
      </w:r>
      <w:r w:rsidRPr="002110C3">
        <w:rPr>
          <w:rFonts w:ascii="Arial" w:eastAsia="仿宋_GB2312" w:hAnsi="Arial" w:cs="Arial" w:hint="eastAsia"/>
          <w:bCs/>
          <w:color w:val="000000"/>
          <w:sz w:val="32"/>
          <w:szCs w:val="32"/>
        </w:rPr>
        <w:t>100</w:t>
      </w:r>
      <w:r w:rsidRPr="002110C3">
        <w:rPr>
          <w:rFonts w:ascii="Arial" w:eastAsia="仿宋_GB2312" w:hAnsi="Arial" w:cs="Arial" w:hint="eastAsia"/>
          <w:bCs/>
          <w:color w:val="000000"/>
          <w:sz w:val="32"/>
          <w:szCs w:val="32"/>
        </w:rPr>
        <w:t>万元和</w:t>
      </w:r>
      <w:r w:rsidRPr="002110C3">
        <w:rPr>
          <w:rFonts w:ascii="Arial" w:eastAsia="仿宋_GB2312" w:hAnsi="Arial" w:cs="Arial" w:hint="eastAsia"/>
          <w:bCs/>
          <w:color w:val="000000"/>
          <w:sz w:val="32"/>
          <w:szCs w:val="32"/>
        </w:rPr>
        <w:t>50</w:t>
      </w:r>
      <w:r w:rsidRPr="002110C3">
        <w:rPr>
          <w:rFonts w:ascii="Arial" w:eastAsia="仿宋_GB2312" w:hAnsi="Arial" w:cs="Arial" w:hint="eastAsia"/>
          <w:bCs/>
          <w:color w:val="000000"/>
          <w:sz w:val="32"/>
          <w:szCs w:val="32"/>
        </w:rPr>
        <w:t>万元购房补贴或最高</w:t>
      </w:r>
      <w:r w:rsidRPr="002110C3">
        <w:rPr>
          <w:rFonts w:ascii="Arial" w:eastAsia="仿宋_GB2312" w:hAnsi="Arial" w:cs="Arial" w:hint="eastAsia"/>
          <w:bCs/>
          <w:color w:val="000000"/>
          <w:sz w:val="32"/>
          <w:szCs w:val="32"/>
        </w:rPr>
        <w:t>100%</w:t>
      </w:r>
      <w:r w:rsidRPr="002110C3">
        <w:rPr>
          <w:rFonts w:ascii="Arial" w:eastAsia="仿宋_GB2312" w:hAnsi="Arial" w:cs="Arial" w:hint="eastAsia"/>
          <w:bCs/>
          <w:color w:val="000000"/>
          <w:sz w:val="32"/>
          <w:szCs w:val="32"/>
        </w:rPr>
        <w:t>、</w:t>
      </w:r>
      <w:r w:rsidRPr="002110C3">
        <w:rPr>
          <w:rFonts w:ascii="Arial" w:eastAsia="仿宋_GB2312" w:hAnsi="Arial" w:cs="Arial" w:hint="eastAsia"/>
          <w:bCs/>
          <w:color w:val="000000"/>
          <w:sz w:val="32"/>
          <w:szCs w:val="32"/>
        </w:rPr>
        <w:t>50%</w:t>
      </w:r>
      <w:r w:rsidRPr="002110C3">
        <w:rPr>
          <w:rFonts w:ascii="Arial" w:eastAsia="仿宋_GB2312" w:hAnsi="Arial" w:cs="Arial" w:hint="eastAsia"/>
          <w:bCs/>
          <w:color w:val="000000"/>
          <w:sz w:val="32"/>
          <w:szCs w:val="32"/>
        </w:rPr>
        <w:t>租金补贴，优先推荐办理北京市户口，并提供子女教育、医疗健康、出入境便利及机场服务等。</w:t>
      </w:r>
    </w:p>
    <w:p w14:paraId="31F46048" w14:textId="77777777" w:rsidR="002110C3" w:rsidRPr="002110C3" w:rsidRDefault="002110C3" w:rsidP="002110C3">
      <w:pPr>
        <w:overflowPunct w:val="0"/>
        <w:spacing w:line="480" w:lineRule="auto"/>
        <w:ind w:firstLine="42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2023</w:t>
      </w:r>
      <w:r w:rsidRPr="002110C3">
        <w:rPr>
          <w:rFonts w:ascii="Arial" w:eastAsia="仿宋_GB2312" w:hAnsi="Arial" w:cs="Arial" w:hint="eastAsia"/>
          <w:bCs/>
          <w:color w:val="000000"/>
          <w:sz w:val="32"/>
          <w:szCs w:val="32"/>
        </w:rPr>
        <w:t>年</w:t>
      </w:r>
      <w:r w:rsidRPr="002110C3">
        <w:rPr>
          <w:rFonts w:ascii="Arial" w:eastAsia="仿宋_GB2312" w:hAnsi="Arial" w:cs="Arial" w:hint="eastAsia"/>
          <w:bCs/>
          <w:color w:val="000000"/>
          <w:sz w:val="32"/>
          <w:szCs w:val="32"/>
        </w:rPr>
        <w:t>6</w:t>
      </w:r>
      <w:r w:rsidRPr="002110C3">
        <w:rPr>
          <w:rFonts w:ascii="Arial" w:eastAsia="仿宋_GB2312" w:hAnsi="Arial" w:cs="Arial" w:hint="eastAsia"/>
          <w:bCs/>
          <w:color w:val="000000"/>
          <w:sz w:val="32"/>
          <w:szCs w:val="32"/>
        </w:rPr>
        <w:t>月</w:t>
      </w:r>
      <w:r w:rsidRPr="002110C3">
        <w:rPr>
          <w:rFonts w:ascii="Arial" w:eastAsia="仿宋_GB2312" w:hAnsi="Arial" w:cs="Arial" w:hint="eastAsia"/>
          <w:bCs/>
          <w:color w:val="000000"/>
          <w:sz w:val="32"/>
          <w:szCs w:val="32"/>
        </w:rPr>
        <w:t>5</w:t>
      </w:r>
      <w:r w:rsidRPr="002110C3">
        <w:rPr>
          <w:rFonts w:ascii="Arial" w:eastAsia="仿宋_GB2312" w:hAnsi="Arial" w:cs="Arial" w:hint="eastAsia"/>
          <w:bCs/>
          <w:color w:val="000000"/>
          <w:sz w:val="32"/>
          <w:szCs w:val="32"/>
        </w:rPr>
        <w:t>日，北京住房公积金管理中心发布《关于进一步优化租房提取业务的通知》表示，租住北京市商品住房，未提供租房发票的，经告知承诺后，每人每月提取额度由</w:t>
      </w:r>
      <w:r w:rsidRPr="002110C3">
        <w:rPr>
          <w:rFonts w:ascii="Arial" w:eastAsia="仿宋_GB2312" w:hAnsi="Arial" w:cs="Arial" w:hint="eastAsia"/>
          <w:bCs/>
          <w:color w:val="000000"/>
          <w:sz w:val="32"/>
          <w:szCs w:val="32"/>
        </w:rPr>
        <w:t>1500</w:t>
      </w:r>
      <w:r w:rsidRPr="002110C3">
        <w:rPr>
          <w:rFonts w:ascii="Arial" w:eastAsia="仿宋_GB2312" w:hAnsi="Arial" w:cs="Arial" w:hint="eastAsia"/>
          <w:bCs/>
          <w:color w:val="000000"/>
          <w:sz w:val="32"/>
          <w:szCs w:val="32"/>
        </w:rPr>
        <w:t>元调整为</w:t>
      </w:r>
      <w:r w:rsidRPr="002110C3">
        <w:rPr>
          <w:rFonts w:ascii="Arial" w:eastAsia="仿宋_GB2312" w:hAnsi="Arial" w:cs="Arial" w:hint="eastAsia"/>
          <w:bCs/>
          <w:color w:val="000000"/>
          <w:sz w:val="32"/>
          <w:szCs w:val="32"/>
        </w:rPr>
        <w:t>2000</w:t>
      </w:r>
      <w:r w:rsidRPr="002110C3">
        <w:rPr>
          <w:rFonts w:ascii="Arial" w:eastAsia="仿宋_GB2312" w:hAnsi="Arial" w:cs="Arial" w:hint="eastAsia"/>
          <w:bCs/>
          <w:color w:val="000000"/>
          <w:sz w:val="32"/>
          <w:szCs w:val="32"/>
        </w:rPr>
        <w:t>元。其中，存在多子女家庭、租住公共租赁住房或保障性租赁住房等情况的，可按照实际月租金提取，不受月缴存额限制。</w:t>
      </w:r>
    </w:p>
    <w:p w14:paraId="071E7B4F" w14:textId="77777777" w:rsidR="002110C3" w:rsidRPr="002110C3" w:rsidRDefault="002110C3" w:rsidP="002110C3">
      <w:pPr>
        <w:overflowPunct w:val="0"/>
        <w:spacing w:line="480" w:lineRule="auto"/>
        <w:ind w:firstLine="42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lastRenderedPageBreak/>
        <w:t>2023</w:t>
      </w:r>
      <w:r w:rsidRPr="002110C3">
        <w:rPr>
          <w:rFonts w:ascii="Arial" w:eastAsia="仿宋_GB2312" w:hAnsi="Arial" w:cs="Arial" w:hint="eastAsia"/>
          <w:bCs/>
          <w:color w:val="000000"/>
          <w:sz w:val="32"/>
          <w:szCs w:val="32"/>
        </w:rPr>
        <w:t>年</w:t>
      </w:r>
      <w:r w:rsidRPr="002110C3">
        <w:rPr>
          <w:rFonts w:ascii="Arial" w:eastAsia="仿宋_GB2312" w:hAnsi="Arial" w:cs="Arial" w:hint="eastAsia"/>
          <w:bCs/>
          <w:color w:val="000000"/>
          <w:sz w:val="32"/>
          <w:szCs w:val="32"/>
        </w:rPr>
        <w:t>7</w:t>
      </w:r>
      <w:r w:rsidRPr="002110C3">
        <w:rPr>
          <w:rFonts w:ascii="Arial" w:eastAsia="仿宋_GB2312" w:hAnsi="Arial" w:cs="Arial" w:hint="eastAsia"/>
          <w:bCs/>
          <w:color w:val="000000"/>
          <w:sz w:val="32"/>
          <w:szCs w:val="32"/>
        </w:rPr>
        <w:t>月</w:t>
      </w:r>
      <w:r w:rsidRPr="002110C3">
        <w:rPr>
          <w:rFonts w:ascii="Arial" w:eastAsia="仿宋_GB2312" w:hAnsi="Arial" w:cs="Arial" w:hint="eastAsia"/>
          <w:bCs/>
          <w:color w:val="000000"/>
          <w:sz w:val="32"/>
          <w:szCs w:val="32"/>
        </w:rPr>
        <w:t>10</w:t>
      </w:r>
      <w:r w:rsidRPr="002110C3">
        <w:rPr>
          <w:rFonts w:ascii="Arial" w:eastAsia="仿宋_GB2312" w:hAnsi="Arial" w:cs="Arial" w:hint="eastAsia"/>
          <w:bCs/>
          <w:color w:val="000000"/>
          <w:sz w:val="32"/>
          <w:szCs w:val="32"/>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2110C3">
        <w:rPr>
          <w:rFonts w:ascii="Arial" w:eastAsia="仿宋_GB2312" w:hAnsi="Arial" w:cs="Arial" w:hint="eastAsia"/>
          <w:bCs/>
          <w:color w:val="000000"/>
          <w:sz w:val="32"/>
          <w:szCs w:val="32"/>
        </w:rPr>
        <w:t>这次保租房</w:t>
      </w:r>
      <w:proofErr w:type="gramEnd"/>
      <w:r w:rsidRPr="002110C3">
        <w:rPr>
          <w:rFonts w:ascii="Arial" w:eastAsia="仿宋_GB2312" w:hAnsi="Arial" w:cs="Arial" w:hint="eastAsia"/>
          <w:bCs/>
          <w:color w:val="000000"/>
          <w:sz w:val="32"/>
          <w:szCs w:val="32"/>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376D2E50" w14:textId="77777777" w:rsidR="002110C3" w:rsidRPr="002110C3" w:rsidRDefault="002110C3" w:rsidP="002110C3">
      <w:pPr>
        <w:widowControl/>
        <w:spacing w:line="360" w:lineRule="auto"/>
        <w:ind w:firstLineChars="200" w:firstLine="64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2023</w:t>
      </w:r>
      <w:r w:rsidRPr="002110C3">
        <w:rPr>
          <w:rFonts w:ascii="Arial" w:eastAsia="仿宋_GB2312" w:hAnsi="Arial" w:cs="Arial" w:hint="eastAsia"/>
          <w:bCs/>
          <w:color w:val="000000"/>
          <w:sz w:val="32"/>
          <w:szCs w:val="32"/>
        </w:rPr>
        <w:t>年</w:t>
      </w:r>
      <w:r w:rsidRPr="002110C3">
        <w:rPr>
          <w:rFonts w:ascii="Arial" w:eastAsia="仿宋_GB2312" w:hAnsi="Arial" w:cs="Arial" w:hint="eastAsia"/>
          <w:bCs/>
          <w:color w:val="000000"/>
          <w:sz w:val="32"/>
          <w:szCs w:val="32"/>
        </w:rPr>
        <w:t>9</w:t>
      </w:r>
      <w:r w:rsidRPr="002110C3">
        <w:rPr>
          <w:rFonts w:ascii="Arial" w:eastAsia="仿宋_GB2312" w:hAnsi="Arial" w:cs="Arial" w:hint="eastAsia"/>
          <w:bCs/>
          <w:color w:val="000000"/>
          <w:sz w:val="32"/>
          <w:szCs w:val="32"/>
        </w:rPr>
        <w:t>月</w:t>
      </w:r>
      <w:r w:rsidRPr="002110C3">
        <w:rPr>
          <w:rFonts w:ascii="Arial" w:eastAsia="仿宋_GB2312" w:hAnsi="Arial" w:cs="Arial" w:hint="eastAsia"/>
          <w:bCs/>
          <w:color w:val="000000"/>
          <w:sz w:val="32"/>
          <w:szCs w:val="32"/>
        </w:rPr>
        <w:t>1</w:t>
      </w:r>
      <w:r w:rsidRPr="002110C3">
        <w:rPr>
          <w:rFonts w:ascii="Arial" w:eastAsia="仿宋_GB2312" w:hAnsi="Arial" w:cs="Arial" w:hint="eastAsia"/>
          <w:bCs/>
          <w:color w:val="000000"/>
          <w:sz w:val="32"/>
          <w:szCs w:val="32"/>
        </w:rPr>
        <w:t>日，北京市住房和城乡建设委员会、中国人民银行北京市分行、国家金融监督管理总局北京监管局联合发布《关于优化我市个人住房贷款中住房套数认定标准的通知》。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w:t>
      </w:r>
      <w:r w:rsidRPr="002110C3">
        <w:rPr>
          <w:rFonts w:ascii="Arial" w:eastAsia="仿宋_GB2312" w:hAnsi="Arial" w:cs="Arial" w:hint="eastAsia"/>
          <w:bCs/>
          <w:color w:val="000000"/>
          <w:sz w:val="32"/>
          <w:szCs w:val="32"/>
        </w:rPr>
        <w:lastRenderedPageBreak/>
        <w:t>家庭，将带来切实的作用，是支持合理住房需求、保障房地产市场稳定健康发展的重要举措，符合市场期待。</w:t>
      </w:r>
    </w:p>
    <w:p w14:paraId="729677C5" w14:textId="77777777" w:rsidR="0036689A" w:rsidRPr="00511922" w:rsidRDefault="0036689A" w:rsidP="002110C3">
      <w:pPr>
        <w:widowControl/>
        <w:spacing w:line="360" w:lineRule="auto"/>
        <w:ind w:firstLineChars="200" w:firstLine="640"/>
        <w:rPr>
          <w:rFonts w:ascii="Arial" w:eastAsia="仿宋_GB2312" w:hAnsi="Arial" w:cs="Arial"/>
          <w:bCs/>
          <w:color w:val="000000"/>
          <w:sz w:val="32"/>
          <w:szCs w:val="32"/>
        </w:rPr>
      </w:pPr>
      <w:r w:rsidRPr="00511922">
        <w:rPr>
          <w:rFonts w:ascii="Arial" w:eastAsia="仿宋_GB2312" w:hAnsi="Arial" w:cs="Arial"/>
          <w:bCs/>
          <w:color w:val="000000"/>
          <w:sz w:val="32"/>
          <w:szCs w:val="32"/>
        </w:rPr>
        <w:t>3.</w:t>
      </w:r>
      <w:r w:rsidRPr="00511922">
        <w:rPr>
          <w:rFonts w:ascii="Arial" w:eastAsia="仿宋_GB2312" w:hAnsi="Arial" w:cs="Arial"/>
          <w:bCs/>
          <w:color w:val="000000"/>
          <w:sz w:val="32"/>
          <w:szCs w:val="32"/>
        </w:rPr>
        <w:t>未来市场预期</w:t>
      </w:r>
    </w:p>
    <w:p w14:paraId="117DB010" w14:textId="77777777" w:rsidR="0036689A" w:rsidRPr="00511922" w:rsidRDefault="002110C3" w:rsidP="0036689A">
      <w:pPr>
        <w:spacing w:line="360" w:lineRule="auto"/>
        <w:ind w:right="204" w:firstLineChars="200" w:firstLine="640"/>
        <w:rPr>
          <w:rFonts w:ascii="Arial" w:eastAsia="仿宋_GB2312" w:hAnsi="Arial" w:cs="Arial"/>
          <w:bCs/>
          <w:color w:val="000000"/>
          <w:sz w:val="32"/>
          <w:szCs w:val="32"/>
        </w:rPr>
      </w:pPr>
      <w:r w:rsidRPr="002110C3">
        <w:rPr>
          <w:rFonts w:ascii="Arial" w:eastAsia="仿宋_GB2312" w:hAnsi="Arial" w:cs="Arial" w:hint="eastAsia"/>
          <w:bCs/>
          <w:color w:val="000000"/>
          <w:sz w:val="32"/>
          <w:szCs w:val="32"/>
        </w:rPr>
        <w:t>整体来看当前北京市场信心有一定改善，存量房市场率先回暖。随着推动“认房不认贷”、取消二手房指导价等政策逐步落地，“限购放松”预期落空，政策</w:t>
      </w:r>
      <w:proofErr w:type="gramStart"/>
      <w:r w:rsidRPr="002110C3">
        <w:rPr>
          <w:rFonts w:ascii="Arial" w:eastAsia="仿宋_GB2312" w:hAnsi="Arial" w:cs="Arial" w:hint="eastAsia"/>
          <w:bCs/>
          <w:color w:val="000000"/>
          <w:sz w:val="32"/>
          <w:szCs w:val="32"/>
        </w:rPr>
        <w:t>端仍然</w:t>
      </w:r>
      <w:proofErr w:type="gramEnd"/>
      <w:r w:rsidRPr="002110C3">
        <w:rPr>
          <w:rFonts w:ascii="Arial" w:eastAsia="仿宋_GB2312" w:hAnsi="Arial" w:cs="Arial" w:hint="eastAsia"/>
          <w:bCs/>
          <w:color w:val="000000"/>
          <w:sz w:val="32"/>
          <w:szCs w:val="32"/>
        </w:rPr>
        <w:t>具备优化空间。随之而来，未来购房者对北京继续优化调控政策的预期较强，或造成观望情绪延续。</w:t>
      </w:r>
    </w:p>
    <w:p w14:paraId="1DD81415" w14:textId="77777777" w:rsidR="0036689A" w:rsidRPr="00511922" w:rsidRDefault="0036689A" w:rsidP="0036689A">
      <w:pPr>
        <w:spacing w:line="360" w:lineRule="auto"/>
        <w:ind w:right="205" w:firstLineChars="200" w:firstLine="640"/>
        <w:rPr>
          <w:rFonts w:ascii="Arial" w:eastAsia="仿宋_GB2312" w:hAnsi="Arial" w:cs="Arial"/>
          <w:bCs/>
          <w:color w:val="000000"/>
          <w:sz w:val="32"/>
          <w:szCs w:val="32"/>
        </w:rPr>
      </w:pPr>
      <w:r w:rsidRPr="00511922">
        <w:rPr>
          <w:rFonts w:ascii="Arial" w:eastAsia="仿宋_GB2312" w:hAnsi="Arial" w:cs="Arial"/>
          <w:bCs/>
          <w:color w:val="000000"/>
          <w:sz w:val="32"/>
          <w:szCs w:val="32"/>
        </w:rPr>
        <w:t>4.</w:t>
      </w:r>
      <w:r w:rsidRPr="00511922">
        <w:rPr>
          <w:rFonts w:ascii="Arial" w:eastAsia="仿宋_GB2312" w:hAnsi="Arial" w:cs="Arial"/>
          <w:bCs/>
          <w:color w:val="000000"/>
          <w:sz w:val="32"/>
          <w:szCs w:val="32"/>
        </w:rPr>
        <w:t>城市规划与发展目标</w:t>
      </w:r>
    </w:p>
    <w:p w14:paraId="05871AF0" w14:textId="77777777" w:rsidR="005601B4" w:rsidRPr="005601B4" w:rsidRDefault="005601B4" w:rsidP="005601B4">
      <w:pPr>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5601B4">
        <w:rPr>
          <w:rFonts w:ascii="Arial" w:eastAsia="仿宋_GB2312" w:hAnsi="Arial" w:hint="eastAsia"/>
          <w:bCs/>
          <w:color w:val="000000"/>
          <w:sz w:val="32"/>
          <w:szCs w:val="32"/>
        </w:rPr>
        <w:t>疏解非首都</w:t>
      </w:r>
      <w:proofErr w:type="gramEnd"/>
      <w:r w:rsidRPr="005601B4">
        <w:rPr>
          <w:rFonts w:ascii="Arial" w:eastAsia="仿宋_GB2312" w:hAnsi="Arial" w:hint="eastAsia"/>
          <w:bCs/>
          <w:color w:val="000000"/>
          <w:sz w:val="32"/>
          <w:szCs w:val="32"/>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2B210A3C" w14:textId="77777777" w:rsidR="005601B4" w:rsidRPr="005601B4" w:rsidRDefault="005601B4" w:rsidP="005601B4">
      <w:pPr>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《纲要》提出，“十四五”时期要坚决落实创新在现代化建设全局中的核心地位。加快建设“三城一区”主平台和中关村示范区主阵地：</w:t>
      </w:r>
      <w:r w:rsidRPr="005601B4">
        <w:rPr>
          <w:rFonts w:ascii="Arial" w:eastAsia="仿宋_GB2312" w:hAnsi="Arial" w:hint="eastAsia"/>
          <w:bCs/>
          <w:color w:val="000000"/>
          <w:sz w:val="32"/>
          <w:szCs w:val="32"/>
        </w:rPr>
        <w:lastRenderedPageBreak/>
        <w:t>1.</w:t>
      </w:r>
      <w:r w:rsidRPr="005601B4">
        <w:rPr>
          <w:rFonts w:ascii="Arial" w:eastAsia="仿宋_GB2312" w:hAnsi="Arial" w:hint="eastAsia"/>
          <w:bCs/>
          <w:color w:val="000000"/>
          <w:sz w:val="32"/>
          <w:szCs w:val="32"/>
        </w:rPr>
        <w:t>聚焦中关村科学城，立足“一轴</w:t>
      </w:r>
      <w:proofErr w:type="gramStart"/>
      <w:r w:rsidRPr="005601B4">
        <w:rPr>
          <w:rFonts w:ascii="Arial" w:eastAsia="仿宋_GB2312" w:hAnsi="Arial" w:hint="eastAsia"/>
          <w:bCs/>
          <w:color w:val="000000"/>
          <w:sz w:val="32"/>
          <w:szCs w:val="32"/>
        </w:rPr>
        <w:t>一</w:t>
      </w:r>
      <w:proofErr w:type="gramEnd"/>
      <w:r w:rsidRPr="005601B4">
        <w:rPr>
          <w:rFonts w:ascii="Arial" w:eastAsia="仿宋_GB2312" w:hAnsi="Arial" w:hint="eastAsia"/>
          <w:bCs/>
          <w:color w:val="000000"/>
          <w:sz w:val="32"/>
          <w:szCs w:val="32"/>
        </w:rPr>
        <w:t>廊一带，一极多组团多节点”，持续推动产业与空间高效匹配。在中关村科学城北区建设国际创新创业示范区，</w:t>
      </w:r>
      <w:proofErr w:type="gramStart"/>
      <w:r w:rsidRPr="005601B4">
        <w:rPr>
          <w:rFonts w:ascii="Arial" w:eastAsia="仿宋_GB2312" w:hAnsi="Arial" w:hint="eastAsia"/>
          <w:bCs/>
          <w:color w:val="000000"/>
          <w:sz w:val="32"/>
          <w:szCs w:val="32"/>
        </w:rPr>
        <w:t>搭建全</w:t>
      </w:r>
      <w:proofErr w:type="gramEnd"/>
      <w:r w:rsidRPr="005601B4">
        <w:rPr>
          <w:rFonts w:ascii="Arial" w:eastAsia="仿宋_GB2312" w:hAnsi="Arial" w:hint="eastAsia"/>
          <w:bCs/>
          <w:color w:val="000000"/>
          <w:sz w:val="32"/>
          <w:szCs w:val="32"/>
        </w:rPr>
        <w:t>链条、专业化、国际化的综合服务平台，持续优化国际化宜</w:t>
      </w:r>
      <w:proofErr w:type="gramStart"/>
      <w:r w:rsidRPr="005601B4">
        <w:rPr>
          <w:rFonts w:ascii="Arial" w:eastAsia="仿宋_GB2312" w:hAnsi="Arial" w:hint="eastAsia"/>
          <w:bCs/>
          <w:color w:val="000000"/>
          <w:sz w:val="32"/>
          <w:szCs w:val="32"/>
        </w:rPr>
        <w:t>居宜业</w:t>
      </w:r>
      <w:proofErr w:type="gramEnd"/>
      <w:r w:rsidRPr="005601B4">
        <w:rPr>
          <w:rFonts w:ascii="Arial" w:eastAsia="仿宋_GB2312" w:hAnsi="Arial" w:hint="eastAsia"/>
          <w:bCs/>
          <w:color w:val="000000"/>
          <w:sz w:val="32"/>
          <w:szCs w:val="32"/>
        </w:rPr>
        <w:t>环境，打造北京国际科技创新中心建设新的重要支撑和新增长极。</w:t>
      </w:r>
      <w:r w:rsidRPr="005601B4">
        <w:rPr>
          <w:rFonts w:ascii="Arial" w:eastAsia="仿宋_GB2312" w:hAnsi="Arial" w:hint="eastAsia"/>
          <w:bCs/>
          <w:color w:val="000000"/>
          <w:sz w:val="32"/>
          <w:szCs w:val="32"/>
        </w:rPr>
        <w:t>2.</w:t>
      </w:r>
      <w:r w:rsidRPr="005601B4">
        <w:rPr>
          <w:rFonts w:ascii="Arial" w:eastAsia="仿宋_GB2312" w:hAnsi="Arial"/>
          <w:bCs/>
          <w:color w:val="000000"/>
          <w:sz w:val="32"/>
          <w:szCs w:val="32"/>
        </w:rPr>
        <w:t>突破怀柔科学城</w:t>
      </w:r>
      <w:r w:rsidRPr="005601B4">
        <w:rPr>
          <w:rFonts w:ascii="Arial" w:eastAsia="仿宋_GB2312" w:hAnsi="Arial" w:hint="eastAsia"/>
          <w:bCs/>
          <w:color w:val="000000"/>
          <w:sz w:val="32"/>
          <w:szCs w:val="32"/>
        </w:rPr>
        <w:t>，</w:t>
      </w:r>
      <w:r w:rsidRPr="005601B4">
        <w:rPr>
          <w:rFonts w:ascii="Arial" w:eastAsia="仿宋_GB2312" w:hAnsi="Arial"/>
          <w:bCs/>
          <w:color w:val="000000"/>
          <w:sz w:val="32"/>
          <w:szCs w:val="32"/>
        </w:rPr>
        <w:t>以支撑北京怀柔综合性国家科学中心建设为核心，体系化布局一批设施平台、创新主体。突出科学功能适度集聚与城市发展集约高效的有机融合。聚焦</w:t>
      </w:r>
      <w:r w:rsidRPr="005601B4">
        <w:rPr>
          <w:rFonts w:ascii="Arial" w:eastAsia="仿宋_GB2312" w:hAnsi="Arial"/>
          <w:bCs/>
          <w:color w:val="000000"/>
          <w:sz w:val="32"/>
          <w:szCs w:val="32"/>
        </w:rPr>
        <w:t>“</w:t>
      </w:r>
      <w:r w:rsidRPr="005601B4">
        <w:rPr>
          <w:rFonts w:ascii="Arial" w:eastAsia="仿宋_GB2312" w:hAnsi="Arial"/>
          <w:bCs/>
          <w:color w:val="000000"/>
          <w:sz w:val="32"/>
          <w:szCs w:val="32"/>
        </w:rPr>
        <w:t>一心一核</w:t>
      </w:r>
      <w:r w:rsidRPr="005601B4">
        <w:rPr>
          <w:rFonts w:ascii="Arial" w:eastAsia="仿宋_GB2312" w:hAnsi="Arial"/>
          <w:bCs/>
          <w:color w:val="000000"/>
          <w:sz w:val="32"/>
          <w:szCs w:val="32"/>
        </w:rPr>
        <w:t>”</w:t>
      </w:r>
      <w:r w:rsidRPr="005601B4">
        <w:rPr>
          <w:rFonts w:ascii="Arial" w:eastAsia="仿宋_GB2312" w:hAnsi="Arial"/>
          <w:bCs/>
          <w:color w:val="000000"/>
          <w:sz w:val="32"/>
          <w:szCs w:val="32"/>
        </w:rPr>
        <w:t>，实施城市客厅等一批城市框架起步区品质提升工程。完善</w:t>
      </w:r>
      <w:r w:rsidRPr="005601B4">
        <w:rPr>
          <w:rFonts w:ascii="Arial" w:eastAsia="仿宋_GB2312" w:hAnsi="Arial"/>
          <w:bCs/>
          <w:color w:val="000000"/>
          <w:sz w:val="32"/>
          <w:szCs w:val="32"/>
        </w:rPr>
        <w:t>“</w:t>
      </w:r>
      <w:r w:rsidRPr="005601B4">
        <w:rPr>
          <w:rFonts w:ascii="Arial" w:eastAsia="仿宋_GB2312" w:hAnsi="Arial"/>
          <w:bCs/>
          <w:color w:val="000000"/>
          <w:sz w:val="32"/>
          <w:szCs w:val="32"/>
        </w:rPr>
        <w:t>三片</w:t>
      </w:r>
      <w:r w:rsidRPr="005601B4">
        <w:rPr>
          <w:rFonts w:ascii="Arial" w:eastAsia="仿宋_GB2312" w:hAnsi="Arial"/>
          <w:bCs/>
          <w:color w:val="000000"/>
          <w:sz w:val="32"/>
          <w:szCs w:val="32"/>
        </w:rPr>
        <w:t>”</w:t>
      </w:r>
      <w:r w:rsidRPr="005601B4">
        <w:rPr>
          <w:rFonts w:ascii="Arial" w:eastAsia="仿宋_GB2312" w:hAnsi="Arial"/>
          <w:bCs/>
          <w:color w:val="000000"/>
          <w:sz w:val="32"/>
          <w:szCs w:val="32"/>
        </w:rPr>
        <w:t>功能布局。推进怀柔南站交通接驳工程</w:t>
      </w:r>
      <w:r w:rsidRPr="005601B4">
        <w:rPr>
          <w:rFonts w:ascii="Arial" w:eastAsia="仿宋_GB2312" w:hAnsi="Arial" w:hint="eastAsia"/>
          <w:bCs/>
          <w:color w:val="000000"/>
          <w:sz w:val="32"/>
          <w:szCs w:val="32"/>
        </w:rPr>
        <w:t>，</w:t>
      </w:r>
      <w:r w:rsidRPr="005601B4">
        <w:rPr>
          <w:rFonts w:ascii="Arial" w:eastAsia="仿宋_GB2312" w:hAnsi="Arial"/>
          <w:bCs/>
          <w:color w:val="000000"/>
          <w:sz w:val="32"/>
          <w:szCs w:val="32"/>
        </w:rPr>
        <w:t>布局雁栖小镇等重大项目，推进雁</w:t>
      </w:r>
      <w:proofErr w:type="gramStart"/>
      <w:r w:rsidRPr="005601B4">
        <w:rPr>
          <w:rFonts w:ascii="Arial" w:eastAsia="仿宋_GB2312" w:hAnsi="Arial"/>
          <w:bCs/>
          <w:color w:val="000000"/>
          <w:sz w:val="32"/>
          <w:szCs w:val="32"/>
        </w:rPr>
        <w:t>栖国际</w:t>
      </w:r>
      <w:proofErr w:type="gramEnd"/>
      <w:r w:rsidRPr="005601B4">
        <w:rPr>
          <w:rFonts w:ascii="Arial" w:eastAsia="仿宋_GB2312" w:hAnsi="Arial"/>
          <w:bCs/>
          <w:color w:val="000000"/>
          <w:sz w:val="32"/>
          <w:szCs w:val="32"/>
        </w:rPr>
        <w:t>人才社区建设，完善多类型分层次住房保障体系。</w:t>
      </w:r>
      <w:r w:rsidRPr="005601B4">
        <w:rPr>
          <w:rFonts w:ascii="Arial" w:eastAsia="仿宋_GB2312" w:hAnsi="Arial" w:hint="eastAsia"/>
          <w:bCs/>
          <w:color w:val="000000"/>
          <w:sz w:val="32"/>
          <w:szCs w:val="32"/>
        </w:rPr>
        <w:t>3.</w:t>
      </w:r>
      <w:r w:rsidRPr="005601B4">
        <w:rPr>
          <w:rFonts w:ascii="Arial" w:eastAsia="仿宋_GB2312" w:hAnsi="Arial"/>
          <w:bCs/>
          <w:color w:val="000000"/>
          <w:sz w:val="32"/>
          <w:szCs w:val="32"/>
        </w:rPr>
        <w:t xml:space="preserve"> </w:t>
      </w:r>
      <w:r w:rsidRPr="005601B4">
        <w:rPr>
          <w:rFonts w:ascii="Arial" w:eastAsia="仿宋_GB2312" w:hAnsi="Arial"/>
          <w:bCs/>
          <w:color w:val="000000"/>
          <w:sz w:val="32"/>
          <w:szCs w:val="32"/>
        </w:rPr>
        <w:t>搞活未来科学城</w:t>
      </w:r>
      <w:r w:rsidRPr="005601B4">
        <w:rPr>
          <w:rFonts w:ascii="Arial" w:eastAsia="仿宋_GB2312" w:hAnsi="Arial" w:hint="eastAsia"/>
          <w:bCs/>
          <w:color w:val="000000"/>
          <w:sz w:val="32"/>
          <w:szCs w:val="32"/>
        </w:rPr>
        <w:t>，</w:t>
      </w:r>
      <w:r w:rsidRPr="005601B4">
        <w:rPr>
          <w:rFonts w:ascii="Arial" w:eastAsia="仿宋_GB2312" w:hAnsi="Arial"/>
          <w:bCs/>
          <w:color w:val="000000"/>
          <w:sz w:val="32"/>
          <w:szCs w:val="32"/>
        </w:rPr>
        <w:t>依托</w:t>
      </w:r>
      <w:r w:rsidRPr="005601B4">
        <w:rPr>
          <w:rFonts w:ascii="Arial" w:eastAsia="仿宋_GB2312" w:hAnsi="Arial"/>
          <w:bCs/>
          <w:color w:val="000000"/>
          <w:sz w:val="32"/>
          <w:szCs w:val="32"/>
        </w:rPr>
        <w:t>“</w:t>
      </w:r>
      <w:r w:rsidRPr="005601B4">
        <w:rPr>
          <w:rFonts w:ascii="Arial" w:eastAsia="仿宋_GB2312" w:hAnsi="Arial"/>
          <w:bCs/>
          <w:color w:val="000000"/>
          <w:sz w:val="32"/>
          <w:szCs w:val="32"/>
        </w:rPr>
        <w:t>两谷一园</w:t>
      </w:r>
      <w:r w:rsidRPr="005601B4">
        <w:rPr>
          <w:rFonts w:ascii="Arial" w:eastAsia="仿宋_GB2312" w:hAnsi="Arial"/>
          <w:bCs/>
          <w:color w:val="000000"/>
          <w:sz w:val="32"/>
          <w:szCs w:val="32"/>
        </w:rPr>
        <w:t>”</w:t>
      </w:r>
      <w:r w:rsidRPr="005601B4">
        <w:rPr>
          <w:rFonts w:ascii="Arial" w:eastAsia="仿宋_GB2312" w:hAnsi="Arial"/>
          <w:bCs/>
          <w:color w:val="000000"/>
          <w:sz w:val="32"/>
          <w:szCs w:val="32"/>
        </w:rPr>
        <w:t>，积极营造</w:t>
      </w:r>
      <w:r w:rsidRPr="005601B4">
        <w:rPr>
          <w:rFonts w:ascii="Arial" w:eastAsia="仿宋_GB2312" w:hAnsi="Arial"/>
          <w:bCs/>
          <w:color w:val="000000"/>
          <w:sz w:val="32"/>
          <w:szCs w:val="32"/>
        </w:rPr>
        <w:t>“</w:t>
      </w:r>
      <w:r w:rsidRPr="005601B4">
        <w:rPr>
          <w:rFonts w:ascii="Arial" w:eastAsia="仿宋_GB2312" w:hAnsi="Arial"/>
          <w:bCs/>
          <w:color w:val="000000"/>
          <w:sz w:val="32"/>
          <w:szCs w:val="32"/>
        </w:rPr>
        <w:t>龙头企业</w:t>
      </w:r>
      <w:r w:rsidRPr="005601B4">
        <w:rPr>
          <w:rFonts w:ascii="Arial" w:eastAsia="仿宋_GB2312" w:hAnsi="Arial"/>
          <w:bCs/>
          <w:color w:val="000000"/>
          <w:sz w:val="32"/>
          <w:szCs w:val="32"/>
        </w:rPr>
        <w:t>+</w:t>
      </w:r>
      <w:r w:rsidRPr="005601B4">
        <w:rPr>
          <w:rFonts w:ascii="Arial" w:eastAsia="仿宋_GB2312" w:hAnsi="Arial"/>
          <w:bCs/>
          <w:color w:val="000000"/>
          <w:sz w:val="32"/>
          <w:szCs w:val="32"/>
        </w:rPr>
        <w:t>中小创新企业</w:t>
      </w:r>
      <w:r w:rsidRPr="005601B4">
        <w:rPr>
          <w:rFonts w:ascii="Arial" w:eastAsia="仿宋_GB2312" w:hAnsi="Arial"/>
          <w:bCs/>
          <w:color w:val="000000"/>
          <w:sz w:val="32"/>
          <w:szCs w:val="32"/>
        </w:rPr>
        <w:t xml:space="preserve"> +</w:t>
      </w:r>
      <w:r w:rsidRPr="005601B4">
        <w:rPr>
          <w:rFonts w:ascii="Arial" w:eastAsia="仿宋_GB2312" w:hAnsi="Arial"/>
          <w:bCs/>
          <w:color w:val="000000"/>
          <w:sz w:val="32"/>
          <w:szCs w:val="32"/>
        </w:rPr>
        <w:t>公共服务平台</w:t>
      </w:r>
      <w:r w:rsidRPr="005601B4">
        <w:rPr>
          <w:rFonts w:ascii="Arial" w:eastAsia="仿宋_GB2312" w:hAnsi="Arial"/>
          <w:bCs/>
          <w:color w:val="000000"/>
          <w:sz w:val="32"/>
          <w:szCs w:val="32"/>
        </w:rPr>
        <w:t>+</w:t>
      </w:r>
      <w:r w:rsidRPr="005601B4">
        <w:rPr>
          <w:rFonts w:ascii="Arial" w:eastAsia="仿宋_GB2312" w:hAnsi="Arial"/>
          <w:bCs/>
          <w:color w:val="000000"/>
          <w:sz w:val="32"/>
          <w:szCs w:val="32"/>
        </w:rPr>
        <w:t>高校</w:t>
      </w:r>
      <w:r w:rsidRPr="005601B4">
        <w:rPr>
          <w:rFonts w:ascii="Arial" w:eastAsia="仿宋_GB2312" w:hAnsi="Arial"/>
          <w:bCs/>
          <w:color w:val="000000"/>
          <w:sz w:val="32"/>
          <w:szCs w:val="32"/>
        </w:rPr>
        <w:t>”</w:t>
      </w:r>
      <w:r w:rsidRPr="005601B4">
        <w:rPr>
          <w:rFonts w:ascii="Arial" w:eastAsia="仿宋_GB2312" w:hAnsi="Arial"/>
          <w:bCs/>
          <w:color w:val="000000"/>
          <w:sz w:val="32"/>
          <w:szCs w:val="32"/>
        </w:rPr>
        <w:t>的创新生态。加快</w:t>
      </w:r>
      <w:r w:rsidRPr="005601B4">
        <w:rPr>
          <w:rFonts w:ascii="Arial" w:eastAsia="仿宋_GB2312" w:hAnsi="Arial"/>
          <w:bCs/>
          <w:color w:val="000000"/>
          <w:sz w:val="32"/>
          <w:szCs w:val="32"/>
        </w:rPr>
        <w:t>“</w:t>
      </w:r>
      <w:r w:rsidRPr="005601B4">
        <w:rPr>
          <w:rFonts w:ascii="Arial" w:eastAsia="仿宋_GB2312" w:hAnsi="Arial"/>
          <w:bCs/>
          <w:color w:val="000000"/>
          <w:sz w:val="32"/>
          <w:szCs w:val="32"/>
        </w:rPr>
        <w:t>能源谷</w:t>
      </w:r>
      <w:r w:rsidRPr="005601B4">
        <w:rPr>
          <w:rFonts w:ascii="Arial" w:eastAsia="仿宋_GB2312" w:hAnsi="Arial"/>
          <w:bCs/>
          <w:color w:val="000000"/>
          <w:sz w:val="32"/>
          <w:szCs w:val="32"/>
        </w:rPr>
        <w:t>”</w:t>
      </w:r>
      <w:r w:rsidRPr="005601B4">
        <w:rPr>
          <w:rFonts w:ascii="Arial" w:eastAsia="仿宋_GB2312" w:hAnsi="Arial"/>
          <w:bCs/>
          <w:color w:val="000000"/>
          <w:sz w:val="32"/>
          <w:szCs w:val="32"/>
        </w:rPr>
        <w:t>建设，</w:t>
      </w:r>
      <w:r w:rsidRPr="005601B4">
        <w:rPr>
          <w:rFonts w:ascii="Arial" w:eastAsia="仿宋_GB2312" w:hAnsi="Arial"/>
          <w:bCs/>
          <w:color w:val="000000"/>
          <w:sz w:val="32"/>
          <w:szCs w:val="32"/>
        </w:rPr>
        <w:t>“</w:t>
      </w:r>
      <w:proofErr w:type="gramStart"/>
      <w:r w:rsidRPr="005601B4">
        <w:rPr>
          <w:rFonts w:ascii="Arial" w:eastAsia="仿宋_GB2312" w:hAnsi="Arial"/>
          <w:bCs/>
          <w:color w:val="000000"/>
          <w:sz w:val="32"/>
          <w:szCs w:val="32"/>
        </w:rPr>
        <w:t>一</w:t>
      </w:r>
      <w:proofErr w:type="gramEnd"/>
      <w:r w:rsidRPr="005601B4">
        <w:rPr>
          <w:rFonts w:ascii="Arial" w:eastAsia="仿宋_GB2312" w:hAnsi="Arial"/>
          <w:bCs/>
          <w:color w:val="000000"/>
          <w:sz w:val="32"/>
          <w:szCs w:val="32"/>
        </w:rPr>
        <w:t>企</w:t>
      </w:r>
      <w:proofErr w:type="gramStart"/>
      <w:r w:rsidRPr="005601B4">
        <w:rPr>
          <w:rFonts w:ascii="Arial" w:eastAsia="仿宋_GB2312" w:hAnsi="Arial"/>
          <w:bCs/>
          <w:color w:val="000000"/>
          <w:sz w:val="32"/>
          <w:szCs w:val="32"/>
        </w:rPr>
        <w:t>一</w:t>
      </w:r>
      <w:proofErr w:type="gramEnd"/>
      <w:r w:rsidRPr="005601B4">
        <w:rPr>
          <w:rFonts w:ascii="Arial" w:eastAsia="仿宋_GB2312" w:hAnsi="Arial"/>
          <w:bCs/>
          <w:color w:val="000000"/>
          <w:sz w:val="32"/>
          <w:szCs w:val="32"/>
        </w:rPr>
        <w:t>策</w:t>
      </w:r>
      <w:r w:rsidRPr="005601B4">
        <w:rPr>
          <w:rFonts w:ascii="Arial" w:eastAsia="仿宋_GB2312" w:hAnsi="Arial"/>
          <w:bCs/>
          <w:color w:val="000000"/>
          <w:sz w:val="32"/>
          <w:szCs w:val="32"/>
        </w:rPr>
        <w:t>”</w:t>
      </w:r>
      <w:proofErr w:type="gramStart"/>
      <w:r w:rsidRPr="005601B4">
        <w:rPr>
          <w:rFonts w:ascii="Arial" w:eastAsia="仿宋_GB2312" w:hAnsi="Arial"/>
          <w:bCs/>
          <w:color w:val="000000"/>
          <w:sz w:val="32"/>
          <w:szCs w:val="32"/>
        </w:rPr>
        <w:t>盘活央企存量</w:t>
      </w:r>
      <w:proofErr w:type="gramEnd"/>
      <w:r w:rsidRPr="005601B4">
        <w:rPr>
          <w:rFonts w:ascii="Arial" w:eastAsia="仿宋_GB2312" w:hAnsi="Arial"/>
          <w:bCs/>
          <w:color w:val="000000"/>
          <w:sz w:val="32"/>
          <w:szCs w:val="32"/>
        </w:rPr>
        <w:t>资源，加速形成更具活力的创新空间。提</w:t>
      </w:r>
      <w:r w:rsidRPr="005601B4">
        <w:rPr>
          <w:rFonts w:ascii="Arial" w:eastAsia="仿宋_GB2312" w:hAnsi="Arial"/>
          <w:bCs/>
          <w:color w:val="000000"/>
          <w:sz w:val="32"/>
          <w:szCs w:val="32"/>
        </w:rPr>
        <w:t xml:space="preserve"> </w:t>
      </w:r>
      <w:r w:rsidRPr="005601B4">
        <w:rPr>
          <w:rFonts w:ascii="Arial" w:eastAsia="仿宋_GB2312" w:hAnsi="Arial"/>
          <w:bCs/>
          <w:color w:val="000000"/>
          <w:sz w:val="32"/>
          <w:szCs w:val="32"/>
        </w:rPr>
        <w:t>升</w:t>
      </w:r>
      <w:r w:rsidRPr="005601B4">
        <w:rPr>
          <w:rFonts w:ascii="Arial" w:eastAsia="仿宋_GB2312" w:hAnsi="Arial"/>
          <w:bCs/>
          <w:color w:val="000000"/>
          <w:sz w:val="32"/>
          <w:szCs w:val="32"/>
        </w:rPr>
        <w:t>“</w:t>
      </w:r>
      <w:r w:rsidRPr="005601B4">
        <w:rPr>
          <w:rFonts w:ascii="Arial" w:eastAsia="仿宋_GB2312" w:hAnsi="Arial"/>
          <w:bCs/>
          <w:color w:val="000000"/>
          <w:sz w:val="32"/>
          <w:szCs w:val="32"/>
        </w:rPr>
        <w:t>生命谷</w:t>
      </w:r>
      <w:r w:rsidRPr="005601B4">
        <w:rPr>
          <w:rFonts w:ascii="Arial" w:eastAsia="仿宋_GB2312" w:hAnsi="Arial"/>
          <w:bCs/>
          <w:color w:val="000000"/>
          <w:sz w:val="32"/>
          <w:szCs w:val="32"/>
        </w:rPr>
        <w:t>”</w:t>
      </w:r>
      <w:r w:rsidRPr="005601B4">
        <w:rPr>
          <w:rFonts w:ascii="Arial" w:eastAsia="仿宋_GB2312" w:hAnsi="Arial"/>
          <w:bCs/>
          <w:color w:val="000000"/>
          <w:sz w:val="32"/>
          <w:szCs w:val="32"/>
        </w:rPr>
        <w:t>创新能级，推进</w:t>
      </w:r>
      <w:proofErr w:type="gramStart"/>
      <w:r w:rsidRPr="005601B4">
        <w:rPr>
          <w:rFonts w:ascii="Arial" w:eastAsia="仿宋_GB2312" w:hAnsi="Arial"/>
          <w:bCs/>
          <w:color w:val="000000"/>
          <w:sz w:val="32"/>
          <w:szCs w:val="32"/>
        </w:rPr>
        <w:t>生命园</w:t>
      </w:r>
      <w:proofErr w:type="gramEnd"/>
      <w:r w:rsidRPr="005601B4">
        <w:rPr>
          <w:rFonts w:ascii="Arial" w:eastAsia="仿宋_GB2312" w:hAnsi="Arial"/>
          <w:bCs/>
          <w:color w:val="000000"/>
          <w:sz w:val="32"/>
          <w:szCs w:val="32"/>
        </w:rPr>
        <w:t>三期建设，进一步拓展居住、产业和商业配套空间。</w:t>
      </w:r>
    </w:p>
    <w:p w14:paraId="2D92573F" w14:textId="77777777" w:rsidR="005601B4" w:rsidRPr="005601B4" w:rsidRDefault="005601B4" w:rsidP="005601B4">
      <w:pPr>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纵深推动京津冀协同发展，推动形成更加紧密协同发展格局，</w:t>
      </w:r>
      <w:r w:rsidRPr="005601B4">
        <w:rPr>
          <w:rFonts w:ascii="Arial" w:eastAsia="仿宋_GB2312" w:hAnsi="Arial"/>
          <w:bCs/>
          <w:color w:val="000000"/>
          <w:sz w:val="32"/>
          <w:szCs w:val="32"/>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6229CF3F" w14:textId="77777777" w:rsidR="005601B4" w:rsidRPr="005601B4" w:rsidRDefault="005601B4" w:rsidP="005601B4">
      <w:pPr>
        <w:widowControl/>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构建特色与活力兼备的现代化经济体系，探索构建新发展格局的有效路径，激发“两区”新活力，全方位打造“产业</w:t>
      </w:r>
      <w:r w:rsidRPr="005601B4">
        <w:rPr>
          <w:rFonts w:ascii="Arial" w:eastAsia="仿宋_GB2312" w:hAnsi="Arial" w:hint="eastAsia"/>
          <w:bCs/>
          <w:color w:val="000000"/>
          <w:sz w:val="32"/>
          <w:szCs w:val="32"/>
        </w:rPr>
        <w:t>+</w:t>
      </w:r>
      <w:r w:rsidRPr="005601B4">
        <w:rPr>
          <w:rFonts w:ascii="Arial" w:eastAsia="仿宋_GB2312" w:hAnsi="Arial" w:hint="eastAsia"/>
          <w:bCs/>
          <w:color w:val="000000"/>
          <w:sz w:val="32"/>
          <w:szCs w:val="32"/>
        </w:rPr>
        <w:t>园区”协同开放，优化产业空间布局；</w:t>
      </w:r>
      <w:r w:rsidRPr="005601B4">
        <w:rPr>
          <w:rFonts w:ascii="Arial" w:eastAsia="仿宋_GB2312" w:hAnsi="Arial"/>
          <w:bCs/>
          <w:color w:val="000000"/>
          <w:sz w:val="32"/>
          <w:szCs w:val="32"/>
        </w:rPr>
        <w:t>全力建设好国家服务业扩大开放综合示范区和中国</w:t>
      </w:r>
      <w:r w:rsidRPr="005601B4">
        <w:rPr>
          <w:rFonts w:ascii="Arial" w:eastAsia="仿宋_GB2312" w:hAnsi="Arial"/>
          <w:bCs/>
          <w:color w:val="000000"/>
          <w:sz w:val="32"/>
          <w:szCs w:val="32"/>
        </w:rPr>
        <w:t>(</w:t>
      </w:r>
      <w:r w:rsidRPr="005601B4">
        <w:rPr>
          <w:rFonts w:ascii="Arial" w:eastAsia="仿宋_GB2312" w:hAnsi="Arial"/>
          <w:bCs/>
          <w:color w:val="000000"/>
          <w:sz w:val="32"/>
          <w:szCs w:val="32"/>
        </w:rPr>
        <w:t>北</w:t>
      </w:r>
      <w:r w:rsidRPr="005601B4">
        <w:rPr>
          <w:rFonts w:ascii="Arial" w:eastAsia="仿宋_GB2312" w:hAnsi="Arial"/>
          <w:bCs/>
          <w:color w:val="000000"/>
          <w:sz w:val="32"/>
          <w:szCs w:val="32"/>
        </w:rPr>
        <w:lastRenderedPageBreak/>
        <w:t>京</w:t>
      </w:r>
      <w:r w:rsidRPr="005601B4">
        <w:rPr>
          <w:rFonts w:ascii="Arial" w:eastAsia="仿宋_GB2312" w:hAnsi="Arial"/>
          <w:bCs/>
          <w:color w:val="000000"/>
          <w:sz w:val="32"/>
          <w:szCs w:val="32"/>
        </w:rPr>
        <w:t>)</w:t>
      </w:r>
      <w:r w:rsidRPr="005601B4">
        <w:rPr>
          <w:rFonts w:ascii="Arial" w:eastAsia="仿宋_GB2312" w:hAnsi="Arial"/>
          <w:bCs/>
          <w:color w:val="000000"/>
          <w:sz w:val="32"/>
          <w:szCs w:val="32"/>
        </w:rPr>
        <w:t>自由贸易试验区</w:t>
      </w:r>
      <w:r w:rsidRPr="005601B4">
        <w:rPr>
          <w:rFonts w:ascii="Arial" w:eastAsia="仿宋_GB2312" w:hAnsi="Arial" w:hint="eastAsia"/>
          <w:bCs/>
          <w:color w:val="000000"/>
          <w:sz w:val="32"/>
          <w:szCs w:val="32"/>
        </w:rPr>
        <w:t>。</w:t>
      </w:r>
      <w:r w:rsidRPr="005601B4">
        <w:rPr>
          <w:rFonts w:ascii="Arial" w:eastAsia="仿宋_GB2312" w:hAnsi="Arial"/>
          <w:bCs/>
          <w:color w:val="000000"/>
          <w:sz w:val="32"/>
          <w:szCs w:val="32"/>
        </w:rPr>
        <w:t>国家服务业扩大开放综合示范区</w:t>
      </w:r>
      <w:r w:rsidRPr="005601B4">
        <w:rPr>
          <w:rFonts w:ascii="Arial" w:eastAsia="仿宋_GB2312" w:hAnsi="Arial"/>
          <w:bCs/>
          <w:color w:val="000000"/>
          <w:sz w:val="32"/>
          <w:szCs w:val="32"/>
        </w:rPr>
        <w:t xml:space="preserve"> </w:t>
      </w:r>
      <w:r w:rsidRPr="005601B4">
        <w:rPr>
          <w:rFonts w:ascii="Arial" w:eastAsia="仿宋_GB2312" w:hAnsi="Arial"/>
          <w:bCs/>
          <w:color w:val="000000"/>
          <w:sz w:val="32"/>
          <w:szCs w:val="32"/>
        </w:rPr>
        <w:t>突出金融街、丽泽金融商务区、通州</w:t>
      </w:r>
      <w:proofErr w:type="gramStart"/>
      <w:r w:rsidRPr="005601B4">
        <w:rPr>
          <w:rFonts w:ascii="Arial" w:eastAsia="仿宋_GB2312" w:hAnsi="Arial"/>
          <w:bCs/>
          <w:color w:val="000000"/>
          <w:sz w:val="32"/>
          <w:szCs w:val="32"/>
        </w:rPr>
        <w:t>文旅区</w:t>
      </w:r>
      <w:proofErr w:type="gramEnd"/>
      <w:r w:rsidRPr="005601B4">
        <w:rPr>
          <w:rFonts w:ascii="Arial" w:eastAsia="仿宋_GB2312" w:hAnsi="Arial"/>
          <w:bCs/>
          <w:color w:val="000000"/>
          <w:sz w:val="32"/>
          <w:szCs w:val="32"/>
        </w:rPr>
        <w:t>、</w:t>
      </w:r>
      <w:r w:rsidRPr="005601B4">
        <w:rPr>
          <w:rFonts w:ascii="Arial" w:eastAsia="仿宋_GB2312" w:hAnsi="Arial"/>
          <w:bCs/>
          <w:color w:val="000000"/>
          <w:sz w:val="32"/>
          <w:szCs w:val="32"/>
        </w:rPr>
        <w:t xml:space="preserve">CBD </w:t>
      </w:r>
      <w:r w:rsidRPr="005601B4">
        <w:rPr>
          <w:rFonts w:ascii="Arial" w:eastAsia="仿宋_GB2312" w:hAnsi="Arial"/>
          <w:bCs/>
          <w:color w:val="000000"/>
          <w:sz w:val="32"/>
          <w:szCs w:val="32"/>
        </w:rPr>
        <w:t>等</w:t>
      </w:r>
      <w:proofErr w:type="gramStart"/>
      <w:r w:rsidRPr="005601B4">
        <w:rPr>
          <w:rFonts w:ascii="Arial" w:eastAsia="仿宋_GB2312" w:hAnsi="Arial"/>
          <w:bCs/>
          <w:color w:val="000000"/>
          <w:sz w:val="32"/>
          <w:szCs w:val="32"/>
        </w:rPr>
        <w:t>重点园</w:t>
      </w:r>
      <w:proofErr w:type="gramEnd"/>
      <w:r w:rsidRPr="005601B4">
        <w:rPr>
          <w:rFonts w:ascii="Arial" w:eastAsia="仿宋_GB2312" w:hAnsi="Arial"/>
          <w:bCs/>
          <w:color w:val="000000"/>
          <w:sz w:val="32"/>
          <w:szCs w:val="32"/>
        </w:rPr>
        <w:t xml:space="preserve"> </w:t>
      </w:r>
      <w:r w:rsidRPr="005601B4">
        <w:rPr>
          <w:rFonts w:ascii="Arial" w:eastAsia="仿宋_GB2312" w:hAnsi="Arial"/>
          <w:bCs/>
          <w:color w:val="000000"/>
          <w:sz w:val="32"/>
          <w:szCs w:val="32"/>
        </w:rPr>
        <w:t>区建设，与自贸区三个片区衔接联动。</w:t>
      </w:r>
    </w:p>
    <w:p w14:paraId="79008909" w14:textId="77777777" w:rsidR="0036689A" w:rsidRPr="0036689A" w:rsidRDefault="0036689A" w:rsidP="005601B4">
      <w:pPr>
        <w:widowControl/>
        <w:spacing w:line="360" w:lineRule="auto"/>
        <w:ind w:firstLineChars="200" w:firstLine="640"/>
        <w:rPr>
          <w:rFonts w:ascii="Arial" w:eastAsia="仿宋_GB2312" w:hAnsi="Arial" w:cs="Arial"/>
          <w:bCs/>
          <w:color w:val="000000"/>
          <w:sz w:val="32"/>
          <w:szCs w:val="32"/>
        </w:rPr>
      </w:pPr>
      <w:r>
        <w:rPr>
          <w:rFonts w:ascii="Arial" w:eastAsia="仿宋_GB2312" w:hAnsi="Arial" w:cs="Arial"/>
          <w:bCs/>
          <w:color w:val="000000"/>
          <w:sz w:val="32"/>
          <w:szCs w:val="32"/>
        </w:rPr>
        <w:t>5</w:t>
      </w:r>
      <w:r w:rsidRPr="0036689A">
        <w:rPr>
          <w:rFonts w:ascii="Arial" w:eastAsia="仿宋_GB2312" w:hAnsi="Arial" w:cs="Arial"/>
          <w:bCs/>
          <w:color w:val="000000"/>
          <w:sz w:val="32"/>
          <w:szCs w:val="32"/>
        </w:rPr>
        <w:t>.</w:t>
      </w:r>
      <w:r w:rsidRPr="0036689A">
        <w:rPr>
          <w:rFonts w:ascii="Arial" w:eastAsia="仿宋_GB2312" w:hAnsi="Arial" w:cs="Arial" w:hint="eastAsia"/>
          <w:bCs/>
          <w:color w:val="000000"/>
          <w:sz w:val="32"/>
          <w:szCs w:val="32"/>
        </w:rPr>
        <w:t>城市经济发展运行状况（</w:t>
      </w:r>
      <w:r w:rsidRPr="0036689A">
        <w:rPr>
          <w:rFonts w:ascii="Arial" w:eastAsia="仿宋_GB2312" w:hAnsi="Arial" w:cs="Arial"/>
          <w:bCs/>
          <w:color w:val="000000"/>
          <w:sz w:val="32"/>
          <w:szCs w:val="32"/>
        </w:rPr>
        <w:t>202</w:t>
      </w:r>
      <w:r w:rsidR="005601B4">
        <w:rPr>
          <w:rFonts w:ascii="Arial" w:eastAsia="仿宋_GB2312" w:hAnsi="Arial" w:cs="Arial"/>
          <w:bCs/>
          <w:color w:val="000000"/>
          <w:sz w:val="32"/>
          <w:szCs w:val="32"/>
        </w:rPr>
        <w:t>3</w:t>
      </w:r>
      <w:r w:rsidRPr="0036689A">
        <w:rPr>
          <w:rFonts w:ascii="Arial" w:eastAsia="仿宋_GB2312" w:hAnsi="Arial" w:cs="Arial" w:hint="eastAsia"/>
          <w:bCs/>
          <w:color w:val="000000"/>
          <w:sz w:val="32"/>
          <w:szCs w:val="32"/>
        </w:rPr>
        <w:t>年</w:t>
      </w:r>
      <w:r w:rsidR="005601B4">
        <w:rPr>
          <w:rFonts w:ascii="Arial" w:eastAsia="仿宋_GB2312" w:hAnsi="Arial" w:cs="Arial" w:hint="eastAsia"/>
          <w:bCs/>
          <w:color w:val="000000"/>
          <w:sz w:val="32"/>
          <w:szCs w:val="32"/>
        </w:rPr>
        <w:t>3</w:t>
      </w:r>
      <w:r w:rsidR="005601B4">
        <w:rPr>
          <w:rFonts w:ascii="Arial" w:eastAsia="仿宋_GB2312" w:hAnsi="Arial" w:cs="Arial" w:hint="eastAsia"/>
          <w:bCs/>
          <w:color w:val="000000"/>
          <w:sz w:val="32"/>
          <w:szCs w:val="32"/>
        </w:rPr>
        <w:t>季度</w:t>
      </w:r>
      <w:r w:rsidRPr="0036689A">
        <w:rPr>
          <w:rFonts w:ascii="Arial" w:eastAsia="仿宋_GB2312" w:hAnsi="Arial" w:cs="Arial" w:hint="eastAsia"/>
          <w:bCs/>
          <w:color w:val="000000"/>
          <w:sz w:val="32"/>
          <w:szCs w:val="32"/>
        </w:rPr>
        <w:t>）</w:t>
      </w:r>
    </w:p>
    <w:p w14:paraId="249626B7" w14:textId="77777777" w:rsidR="005601B4" w:rsidRPr="005601B4" w:rsidRDefault="005601B4" w:rsidP="005601B4">
      <w:pPr>
        <w:overflowPunct w:val="0"/>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根据北京市统计局地区生产总值统一核算结果，</w:t>
      </w:r>
      <w:r w:rsidRPr="005601B4">
        <w:rPr>
          <w:rFonts w:ascii="Arial" w:eastAsia="仿宋_GB2312" w:hAnsi="Arial" w:hint="eastAsia"/>
          <w:bCs/>
          <w:color w:val="000000"/>
          <w:sz w:val="32"/>
          <w:szCs w:val="32"/>
        </w:rPr>
        <w:t>2023</w:t>
      </w:r>
      <w:r w:rsidRPr="005601B4">
        <w:rPr>
          <w:rFonts w:ascii="Arial" w:eastAsia="仿宋_GB2312" w:hAnsi="Arial" w:hint="eastAsia"/>
          <w:bCs/>
          <w:color w:val="000000"/>
          <w:sz w:val="32"/>
          <w:szCs w:val="32"/>
        </w:rPr>
        <w:t>年前三季度，北京市实现地区生产总值</w:t>
      </w:r>
      <w:r w:rsidRPr="005601B4">
        <w:rPr>
          <w:rFonts w:ascii="Arial" w:eastAsia="仿宋_GB2312" w:hAnsi="Arial" w:hint="eastAsia"/>
          <w:bCs/>
          <w:color w:val="000000"/>
          <w:sz w:val="32"/>
          <w:szCs w:val="32"/>
        </w:rPr>
        <w:t>31723.1</w:t>
      </w:r>
      <w:r w:rsidRPr="005601B4">
        <w:rPr>
          <w:rFonts w:ascii="Arial" w:eastAsia="仿宋_GB2312" w:hAnsi="Arial" w:hint="eastAsia"/>
          <w:bCs/>
          <w:color w:val="000000"/>
          <w:sz w:val="32"/>
          <w:szCs w:val="32"/>
        </w:rPr>
        <w:t>亿元，按不变价格计算，同比增长</w:t>
      </w:r>
      <w:r w:rsidRPr="005601B4">
        <w:rPr>
          <w:rFonts w:ascii="Arial" w:eastAsia="仿宋_GB2312" w:hAnsi="Arial" w:hint="eastAsia"/>
          <w:bCs/>
          <w:color w:val="000000"/>
          <w:sz w:val="32"/>
          <w:szCs w:val="32"/>
        </w:rPr>
        <w:t>5.1%</w:t>
      </w:r>
      <w:r w:rsidRPr="005601B4">
        <w:rPr>
          <w:rFonts w:ascii="Arial" w:eastAsia="仿宋_GB2312" w:hAnsi="Arial" w:hint="eastAsia"/>
          <w:bCs/>
          <w:color w:val="000000"/>
          <w:sz w:val="32"/>
          <w:szCs w:val="32"/>
        </w:rPr>
        <w:t>，比上半年回落</w:t>
      </w:r>
      <w:r w:rsidRPr="005601B4">
        <w:rPr>
          <w:rFonts w:ascii="Arial" w:eastAsia="仿宋_GB2312" w:hAnsi="Arial" w:hint="eastAsia"/>
          <w:bCs/>
          <w:color w:val="000000"/>
          <w:sz w:val="32"/>
          <w:szCs w:val="32"/>
        </w:rPr>
        <w:t>0.4</w:t>
      </w:r>
      <w:r w:rsidRPr="005601B4">
        <w:rPr>
          <w:rFonts w:ascii="Arial" w:eastAsia="仿宋_GB2312" w:hAnsi="Arial" w:hint="eastAsia"/>
          <w:bCs/>
          <w:color w:val="000000"/>
          <w:sz w:val="32"/>
          <w:szCs w:val="32"/>
        </w:rPr>
        <w:t>个百分点。分产业看，第一产业实现增加值</w:t>
      </w:r>
      <w:r w:rsidRPr="005601B4">
        <w:rPr>
          <w:rFonts w:ascii="Arial" w:eastAsia="仿宋_GB2312" w:hAnsi="Arial" w:hint="eastAsia"/>
          <w:bCs/>
          <w:color w:val="000000"/>
          <w:sz w:val="32"/>
          <w:szCs w:val="32"/>
        </w:rPr>
        <w:t>71.4</w:t>
      </w:r>
      <w:r w:rsidRPr="005601B4">
        <w:rPr>
          <w:rFonts w:ascii="Arial" w:eastAsia="仿宋_GB2312" w:hAnsi="Arial" w:hint="eastAsia"/>
          <w:bCs/>
          <w:color w:val="000000"/>
          <w:sz w:val="32"/>
          <w:szCs w:val="32"/>
        </w:rPr>
        <w:t>亿元，下降</w:t>
      </w:r>
      <w:r w:rsidRPr="005601B4">
        <w:rPr>
          <w:rFonts w:ascii="Arial" w:eastAsia="仿宋_GB2312" w:hAnsi="Arial" w:hint="eastAsia"/>
          <w:bCs/>
          <w:color w:val="000000"/>
          <w:sz w:val="32"/>
          <w:szCs w:val="32"/>
        </w:rPr>
        <w:t>4.2%</w:t>
      </w:r>
      <w:r w:rsidRPr="005601B4">
        <w:rPr>
          <w:rFonts w:ascii="Arial" w:eastAsia="仿宋_GB2312" w:hAnsi="Arial" w:hint="eastAsia"/>
          <w:bCs/>
          <w:color w:val="000000"/>
          <w:sz w:val="32"/>
          <w:szCs w:val="32"/>
        </w:rPr>
        <w:t>；第二产业实现增加值</w:t>
      </w:r>
      <w:r w:rsidRPr="005601B4">
        <w:rPr>
          <w:rFonts w:ascii="Arial" w:eastAsia="仿宋_GB2312" w:hAnsi="Arial" w:hint="eastAsia"/>
          <w:bCs/>
          <w:color w:val="000000"/>
          <w:sz w:val="32"/>
          <w:szCs w:val="32"/>
        </w:rPr>
        <w:t>4529.1</w:t>
      </w:r>
      <w:r w:rsidRPr="005601B4">
        <w:rPr>
          <w:rFonts w:ascii="Arial" w:eastAsia="仿宋_GB2312" w:hAnsi="Arial" w:hint="eastAsia"/>
          <w:bCs/>
          <w:color w:val="000000"/>
          <w:sz w:val="32"/>
          <w:szCs w:val="32"/>
        </w:rPr>
        <w:t>亿元，下降</w:t>
      </w:r>
      <w:r w:rsidRPr="005601B4">
        <w:rPr>
          <w:rFonts w:ascii="Arial" w:eastAsia="仿宋_GB2312" w:hAnsi="Arial" w:hint="eastAsia"/>
          <w:bCs/>
          <w:color w:val="000000"/>
          <w:sz w:val="32"/>
          <w:szCs w:val="32"/>
        </w:rPr>
        <w:t>0.1%</w:t>
      </w:r>
      <w:r w:rsidRPr="005601B4">
        <w:rPr>
          <w:rFonts w:ascii="Arial" w:eastAsia="仿宋_GB2312" w:hAnsi="Arial" w:hint="eastAsia"/>
          <w:bCs/>
          <w:color w:val="000000"/>
          <w:sz w:val="32"/>
          <w:szCs w:val="32"/>
        </w:rPr>
        <w:t>；第三产业实现增加值</w:t>
      </w:r>
      <w:r w:rsidRPr="005601B4">
        <w:rPr>
          <w:rFonts w:ascii="Arial" w:eastAsia="仿宋_GB2312" w:hAnsi="Arial" w:hint="eastAsia"/>
          <w:bCs/>
          <w:color w:val="000000"/>
          <w:sz w:val="32"/>
          <w:szCs w:val="32"/>
        </w:rPr>
        <w:t>27122.7</w:t>
      </w:r>
      <w:r w:rsidRPr="005601B4">
        <w:rPr>
          <w:rFonts w:ascii="Arial" w:eastAsia="仿宋_GB2312" w:hAnsi="Arial" w:hint="eastAsia"/>
          <w:bCs/>
          <w:color w:val="000000"/>
          <w:sz w:val="32"/>
          <w:szCs w:val="32"/>
        </w:rPr>
        <w:t>亿元，增长</w:t>
      </w:r>
      <w:r w:rsidRPr="005601B4">
        <w:rPr>
          <w:rFonts w:ascii="Arial" w:eastAsia="仿宋_GB2312" w:hAnsi="Arial" w:hint="eastAsia"/>
          <w:bCs/>
          <w:color w:val="000000"/>
          <w:sz w:val="32"/>
          <w:szCs w:val="32"/>
        </w:rPr>
        <w:t>6.1%</w:t>
      </w:r>
      <w:r w:rsidRPr="005601B4">
        <w:rPr>
          <w:rFonts w:ascii="Arial" w:eastAsia="仿宋_GB2312" w:hAnsi="Arial" w:hint="eastAsia"/>
          <w:bCs/>
          <w:color w:val="000000"/>
          <w:sz w:val="32"/>
          <w:szCs w:val="32"/>
        </w:rPr>
        <w:t>。</w:t>
      </w:r>
    </w:p>
    <w:p w14:paraId="2F580B7B" w14:textId="77777777" w:rsidR="005601B4" w:rsidRPr="005601B4" w:rsidRDefault="005601B4" w:rsidP="005601B4">
      <w:pPr>
        <w:overflowPunct w:val="0"/>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w:t>
      </w:r>
      <w:r w:rsidRPr="005601B4">
        <w:rPr>
          <w:rFonts w:ascii="Arial" w:eastAsia="仿宋_GB2312" w:hAnsi="Arial" w:hint="eastAsia"/>
          <w:bCs/>
          <w:color w:val="000000"/>
          <w:sz w:val="32"/>
          <w:szCs w:val="32"/>
        </w:rPr>
        <w:t>1</w:t>
      </w:r>
      <w:r w:rsidRPr="005601B4">
        <w:rPr>
          <w:rFonts w:ascii="Arial" w:eastAsia="仿宋_GB2312" w:hAnsi="Arial" w:hint="eastAsia"/>
          <w:bCs/>
          <w:color w:val="000000"/>
          <w:sz w:val="32"/>
          <w:szCs w:val="32"/>
        </w:rPr>
        <w:t>）农业生产形势稳定，休闲农业和乡村旅游持续恢复</w:t>
      </w:r>
    </w:p>
    <w:p w14:paraId="5FBD2EB8" w14:textId="77777777" w:rsidR="005601B4" w:rsidRPr="005601B4" w:rsidRDefault="005601B4" w:rsidP="005601B4">
      <w:pPr>
        <w:overflowPunct w:val="0"/>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前三季度，全市实现农林牧渔业总产值</w:t>
      </w:r>
      <w:r w:rsidRPr="005601B4">
        <w:rPr>
          <w:rFonts w:ascii="Arial" w:eastAsia="仿宋_GB2312" w:hAnsi="Arial" w:hint="eastAsia"/>
          <w:bCs/>
          <w:color w:val="000000"/>
          <w:sz w:val="32"/>
          <w:szCs w:val="32"/>
        </w:rPr>
        <w:t>168.4</w:t>
      </w:r>
      <w:r w:rsidRPr="005601B4">
        <w:rPr>
          <w:rFonts w:ascii="Arial" w:eastAsia="仿宋_GB2312" w:hAnsi="Arial" w:hint="eastAsia"/>
          <w:bCs/>
          <w:color w:val="000000"/>
          <w:sz w:val="32"/>
          <w:szCs w:val="32"/>
        </w:rPr>
        <w:t>亿元，按可比价格计算，同比下降</w:t>
      </w:r>
      <w:r w:rsidRPr="005601B4">
        <w:rPr>
          <w:rFonts w:ascii="Arial" w:eastAsia="仿宋_GB2312" w:hAnsi="Arial" w:hint="eastAsia"/>
          <w:bCs/>
          <w:color w:val="000000"/>
          <w:sz w:val="32"/>
          <w:szCs w:val="32"/>
        </w:rPr>
        <w:t>4%</w:t>
      </w:r>
      <w:r w:rsidRPr="005601B4">
        <w:rPr>
          <w:rFonts w:ascii="Arial" w:eastAsia="仿宋_GB2312" w:hAnsi="Arial" w:hint="eastAsia"/>
          <w:bCs/>
          <w:color w:val="000000"/>
          <w:sz w:val="32"/>
          <w:szCs w:val="32"/>
        </w:rPr>
        <w:t>，降幅比上半年收窄</w:t>
      </w:r>
      <w:r w:rsidRPr="005601B4">
        <w:rPr>
          <w:rFonts w:ascii="Arial" w:eastAsia="仿宋_GB2312" w:hAnsi="Arial" w:hint="eastAsia"/>
          <w:bCs/>
          <w:color w:val="000000"/>
          <w:sz w:val="32"/>
          <w:szCs w:val="32"/>
        </w:rPr>
        <w:t>0.4</w:t>
      </w:r>
      <w:r w:rsidRPr="005601B4">
        <w:rPr>
          <w:rFonts w:ascii="Arial" w:eastAsia="仿宋_GB2312" w:hAnsi="Arial" w:hint="eastAsia"/>
          <w:bCs/>
          <w:color w:val="000000"/>
          <w:sz w:val="32"/>
          <w:szCs w:val="32"/>
        </w:rPr>
        <w:t>个百分点。其中，实现农业（种植业）产值</w:t>
      </w:r>
      <w:r w:rsidRPr="005601B4">
        <w:rPr>
          <w:rFonts w:ascii="Arial" w:eastAsia="仿宋_GB2312" w:hAnsi="Arial" w:hint="eastAsia"/>
          <w:bCs/>
          <w:color w:val="000000"/>
          <w:sz w:val="32"/>
          <w:szCs w:val="32"/>
        </w:rPr>
        <w:t>90.0</w:t>
      </w:r>
      <w:r w:rsidRPr="005601B4">
        <w:rPr>
          <w:rFonts w:ascii="Arial" w:eastAsia="仿宋_GB2312" w:hAnsi="Arial" w:hint="eastAsia"/>
          <w:bCs/>
          <w:color w:val="000000"/>
          <w:sz w:val="32"/>
          <w:szCs w:val="32"/>
        </w:rPr>
        <w:t>亿元，增长</w:t>
      </w:r>
      <w:r w:rsidRPr="005601B4">
        <w:rPr>
          <w:rFonts w:ascii="Arial" w:eastAsia="仿宋_GB2312" w:hAnsi="Arial" w:hint="eastAsia"/>
          <w:bCs/>
          <w:color w:val="000000"/>
          <w:sz w:val="32"/>
          <w:szCs w:val="32"/>
        </w:rPr>
        <w:t>5.7%</w:t>
      </w:r>
      <w:r w:rsidRPr="005601B4">
        <w:rPr>
          <w:rFonts w:ascii="Arial" w:eastAsia="仿宋_GB2312" w:hAnsi="Arial" w:hint="eastAsia"/>
          <w:bCs/>
          <w:color w:val="000000"/>
          <w:sz w:val="32"/>
          <w:szCs w:val="32"/>
        </w:rPr>
        <w:t>，瓜果、园林水果产量增长超</w:t>
      </w:r>
      <w:r w:rsidRPr="005601B4">
        <w:rPr>
          <w:rFonts w:ascii="Arial" w:eastAsia="仿宋_GB2312" w:hAnsi="Arial" w:hint="eastAsia"/>
          <w:bCs/>
          <w:color w:val="000000"/>
          <w:sz w:val="32"/>
          <w:szCs w:val="32"/>
        </w:rPr>
        <w:t>1</w:t>
      </w:r>
      <w:r w:rsidRPr="005601B4">
        <w:rPr>
          <w:rFonts w:ascii="Arial" w:eastAsia="仿宋_GB2312" w:hAnsi="Arial" w:hint="eastAsia"/>
          <w:bCs/>
          <w:color w:val="000000"/>
          <w:sz w:val="32"/>
          <w:szCs w:val="32"/>
        </w:rPr>
        <w:t>成；受上年百万亩造林工程收官基数较高影响，实现林业产值</w:t>
      </w:r>
      <w:r w:rsidRPr="005601B4">
        <w:rPr>
          <w:rFonts w:ascii="Arial" w:eastAsia="仿宋_GB2312" w:hAnsi="Arial" w:hint="eastAsia"/>
          <w:bCs/>
          <w:color w:val="000000"/>
          <w:sz w:val="32"/>
          <w:szCs w:val="32"/>
        </w:rPr>
        <w:t>43.0</w:t>
      </w:r>
      <w:r w:rsidRPr="005601B4">
        <w:rPr>
          <w:rFonts w:ascii="Arial" w:eastAsia="仿宋_GB2312" w:hAnsi="Arial" w:hint="eastAsia"/>
          <w:bCs/>
          <w:color w:val="000000"/>
          <w:sz w:val="32"/>
          <w:szCs w:val="32"/>
        </w:rPr>
        <w:t>亿元，下降</w:t>
      </w:r>
      <w:r w:rsidRPr="005601B4">
        <w:rPr>
          <w:rFonts w:ascii="Arial" w:eastAsia="仿宋_GB2312" w:hAnsi="Arial" w:hint="eastAsia"/>
          <w:bCs/>
          <w:color w:val="000000"/>
          <w:sz w:val="32"/>
          <w:szCs w:val="32"/>
        </w:rPr>
        <w:t>15.6%</w:t>
      </w:r>
      <w:r w:rsidRPr="005601B4">
        <w:rPr>
          <w:rFonts w:ascii="Arial" w:eastAsia="仿宋_GB2312" w:hAnsi="Arial" w:hint="eastAsia"/>
          <w:bCs/>
          <w:color w:val="000000"/>
          <w:sz w:val="32"/>
          <w:szCs w:val="32"/>
        </w:rPr>
        <w:t>。休闲农业和乡村旅游接待游客</w:t>
      </w:r>
      <w:r w:rsidRPr="005601B4">
        <w:rPr>
          <w:rFonts w:ascii="Arial" w:eastAsia="仿宋_GB2312" w:hAnsi="Arial" w:hint="eastAsia"/>
          <w:bCs/>
          <w:color w:val="000000"/>
          <w:sz w:val="32"/>
          <w:szCs w:val="32"/>
        </w:rPr>
        <w:t>1663.7</w:t>
      </w:r>
      <w:r w:rsidRPr="005601B4">
        <w:rPr>
          <w:rFonts w:ascii="Arial" w:eastAsia="仿宋_GB2312" w:hAnsi="Arial" w:hint="eastAsia"/>
          <w:bCs/>
          <w:color w:val="000000"/>
          <w:sz w:val="32"/>
          <w:szCs w:val="32"/>
        </w:rPr>
        <w:t>万人次、实现收入</w:t>
      </w:r>
      <w:r w:rsidRPr="005601B4">
        <w:rPr>
          <w:rFonts w:ascii="Arial" w:eastAsia="仿宋_GB2312" w:hAnsi="Arial" w:hint="eastAsia"/>
          <w:bCs/>
          <w:color w:val="000000"/>
          <w:sz w:val="32"/>
          <w:szCs w:val="32"/>
        </w:rPr>
        <w:t>27.2</w:t>
      </w:r>
      <w:r w:rsidRPr="005601B4">
        <w:rPr>
          <w:rFonts w:ascii="Arial" w:eastAsia="仿宋_GB2312" w:hAnsi="Arial" w:hint="eastAsia"/>
          <w:bCs/>
          <w:color w:val="000000"/>
          <w:sz w:val="32"/>
          <w:szCs w:val="32"/>
        </w:rPr>
        <w:t>亿元，分别增长</w:t>
      </w:r>
      <w:r w:rsidRPr="005601B4">
        <w:rPr>
          <w:rFonts w:ascii="Arial" w:eastAsia="仿宋_GB2312" w:hAnsi="Arial" w:hint="eastAsia"/>
          <w:bCs/>
          <w:color w:val="000000"/>
          <w:sz w:val="32"/>
          <w:szCs w:val="32"/>
        </w:rPr>
        <w:t>25.2%</w:t>
      </w:r>
      <w:r w:rsidRPr="005601B4">
        <w:rPr>
          <w:rFonts w:ascii="Arial" w:eastAsia="仿宋_GB2312" w:hAnsi="Arial" w:hint="eastAsia"/>
          <w:bCs/>
          <w:color w:val="000000"/>
          <w:sz w:val="32"/>
          <w:szCs w:val="32"/>
        </w:rPr>
        <w:t>和</w:t>
      </w:r>
      <w:r w:rsidRPr="005601B4">
        <w:rPr>
          <w:rFonts w:ascii="Arial" w:eastAsia="仿宋_GB2312" w:hAnsi="Arial" w:hint="eastAsia"/>
          <w:bCs/>
          <w:color w:val="000000"/>
          <w:sz w:val="32"/>
          <w:szCs w:val="32"/>
        </w:rPr>
        <w:t>16.1%</w:t>
      </w:r>
      <w:r w:rsidRPr="005601B4">
        <w:rPr>
          <w:rFonts w:ascii="Arial" w:eastAsia="仿宋_GB2312" w:hAnsi="Arial" w:hint="eastAsia"/>
          <w:bCs/>
          <w:color w:val="000000"/>
          <w:sz w:val="32"/>
          <w:szCs w:val="32"/>
        </w:rPr>
        <w:t>。</w:t>
      </w:r>
    </w:p>
    <w:p w14:paraId="77B63C28" w14:textId="77777777" w:rsidR="005601B4" w:rsidRPr="005601B4" w:rsidRDefault="005601B4" w:rsidP="005601B4">
      <w:pPr>
        <w:overflowPunct w:val="0"/>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w:t>
      </w:r>
      <w:r w:rsidRPr="005601B4">
        <w:rPr>
          <w:rFonts w:ascii="Arial" w:eastAsia="仿宋_GB2312" w:hAnsi="Arial" w:hint="eastAsia"/>
          <w:bCs/>
          <w:color w:val="000000"/>
          <w:sz w:val="32"/>
          <w:szCs w:val="32"/>
        </w:rPr>
        <w:t>2</w:t>
      </w:r>
      <w:r w:rsidRPr="005601B4">
        <w:rPr>
          <w:rFonts w:ascii="Arial" w:eastAsia="仿宋_GB2312" w:hAnsi="Arial" w:hint="eastAsia"/>
          <w:bCs/>
          <w:color w:val="000000"/>
          <w:sz w:val="32"/>
          <w:szCs w:val="32"/>
        </w:rPr>
        <w:t>）工业生产稳步恢复，装备、电力、汽车行业增长较快</w:t>
      </w:r>
    </w:p>
    <w:p w14:paraId="252EB947" w14:textId="77777777" w:rsidR="005601B4" w:rsidRPr="005601B4" w:rsidRDefault="005601B4" w:rsidP="005601B4">
      <w:pPr>
        <w:overflowPunct w:val="0"/>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前三季度，全市规模以上工业增加值按可比价格计算，同比下降</w:t>
      </w:r>
      <w:r w:rsidRPr="005601B4">
        <w:rPr>
          <w:rFonts w:ascii="Arial" w:eastAsia="仿宋_GB2312" w:hAnsi="Arial" w:hint="eastAsia"/>
          <w:bCs/>
          <w:color w:val="000000"/>
          <w:sz w:val="32"/>
          <w:szCs w:val="32"/>
        </w:rPr>
        <w:t>0.7%</w:t>
      </w:r>
      <w:r w:rsidRPr="005601B4">
        <w:rPr>
          <w:rFonts w:ascii="Arial" w:eastAsia="仿宋_GB2312" w:hAnsi="Arial" w:hint="eastAsia"/>
          <w:bCs/>
          <w:color w:val="000000"/>
          <w:sz w:val="32"/>
          <w:szCs w:val="32"/>
        </w:rPr>
        <w:t>（剔除新冠疫苗生产因素，增长</w:t>
      </w:r>
      <w:r w:rsidRPr="005601B4">
        <w:rPr>
          <w:rFonts w:ascii="Arial" w:eastAsia="仿宋_GB2312" w:hAnsi="Arial" w:hint="eastAsia"/>
          <w:bCs/>
          <w:color w:val="000000"/>
          <w:sz w:val="32"/>
          <w:szCs w:val="32"/>
        </w:rPr>
        <w:t>3.1%</w:t>
      </w:r>
      <w:r w:rsidRPr="005601B4">
        <w:rPr>
          <w:rFonts w:ascii="Arial" w:eastAsia="仿宋_GB2312" w:hAnsi="Arial" w:hint="eastAsia"/>
          <w:bCs/>
          <w:color w:val="000000"/>
          <w:sz w:val="32"/>
          <w:szCs w:val="32"/>
        </w:rPr>
        <w:t>），降幅比上半年收窄</w:t>
      </w:r>
      <w:r w:rsidRPr="005601B4">
        <w:rPr>
          <w:rFonts w:ascii="Arial" w:eastAsia="仿宋_GB2312" w:hAnsi="Arial" w:hint="eastAsia"/>
          <w:bCs/>
          <w:color w:val="000000"/>
          <w:sz w:val="32"/>
          <w:szCs w:val="32"/>
        </w:rPr>
        <w:t>0.3</w:t>
      </w:r>
      <w:r w:rsidRPr="005601B4">
        <w:rPr>
          <w:rFonts w:ascii="Arial" w:eastAsia="仿宋_GB2312" w:hAnsi="Arial" w:hint="eastAsia"/>
          <w:bCs/>
          <w:color w:val="000000"/>
          <w:sz w:val="32"/>
          <w:szCs w:val="32"/>
        </w:rPr>
        <w:t>个百分点，其中</w:t>
      </w:r>
      <w:r w:rsidRPr="005601B4">
        <w:rPr>
          <w:rFonts w:ascii="Arial" w:eastAsia="仿宋_GB2312" w:hAnsi="Arial" w:hint="eastAsia"/>
          <w:bCs/>
          <w:color w:val="000000"/>
          <w:sz w:val="32"/>
          <w:szCs w:val="32"/>
        </w:rPr>
        <w:t>9</w:t>
      </w:r>
      <w:r w:rsidRPr="005601B4">
        <w:rPr>
          <w:rFonts w:ascii="Arial" w:eastAsia="仿宋_GB2312" w:hAnsi="Arial" w:hint="eastAsia"/>
          <w:bCs/>
          <w:color w:val="000000"/>
          <w:sz w:val="32"/>
          <w:szCs w:val="32"/>
        </w:rPr>
        <w:t>月</w:t>
      </w:r>
      <w:proofErr w:type="gramStart"/>
      <w:r w:rsidRPr="005601B4">
        <w:rPr>
          <w:rFonts w:ascii="Arial" w:eastAsia="仿宋_GB2312" w:hAnsi="Arial" w:hint="eastAsia"/>
          <w:bCs/>
          <w:color w:val="000000"/>
          <w:sz w:val="32"/>
          <w:szCs w:val="32"/>
        </w:rPr>
        <w:t>当月增长</w:t>
      </w:r>
      <w:proofErr w:type="gramEnd"/>
      <w:r w:rsidRPr="005601B4">
        <w:rPr>
          <w:rFonts w:ascii="Arial" w:eastAsia="仿宋_GB2312" w:hAnsi="Arial" w:hint="eastAsia"/>
          <w:bCs/>
          <w:color w:val="000000"/>
          <w:sz w:val="32"/>
          <w:szCs w:val="32"/>
        </w:rPr>
        <w:t>2.0%</w:t>
      </w:r>
      <w:r w:rsidRPr="005601B4">
        <w:rPr>
          <w:rFonts w:ascii="Arial" w:eastAsia="仿宋_GB2312" w:hAnsi="Arial" w:hint="eastAsia"/>
          <w:bCs/>
          <w:color w:val="000000"/>
          <w:sz w:val="32"/>
          <w:szCs w:val="32"/>
        </w:rPr>
        <w:t>。重点行业中，电力、热力生产和供应业增长</w:t>
      </w:r>
      <w:r w:rsidRPr="005601B4">
        <w:rPr>
          <w:rFonts w:ascii="Arial" w:eastAsia="仿宋_GB2312" w:hAnsi="Arial" w:hint="eastAsia"/>
          <w:bCs/>
          <w:color w:val="000000"/>
          <w:sz w:val="32"/>
          <w:szCs w:val="32"/>
        </w:rPr>
        <w:t>7.9%</w:t>
      </w:r>
      <w:r w:rsidRPr="005601B4">
        <w:rPr>
          <w:rFonts w:ascii="Arial" w:eastAsia="仿宋_GB2312" w:hAnsi="Arial" w:hint="eastAsia"/>
          <w:bCs/>
          <w:color w:val="000000"/>
          <w:sz w:val="32"/>
          <w:szCs w:val="32"/>
        </w:rPr>
        <w:t>，汽车制造业增长</w:t>
      </w:r>
      <w:r w:rsidRPr="005601B4">
        <w:rPr>
          <w:rFonts w:ascii="Arial" w:eastAsia="仿宋_GB2312" w:hAnsi="Arial" w:hint="eastAsia"/>
          <w:bCs/>
          <w:color w:val="000000"/>
          <w:sz w:val="32"/>
          <w:szCs w:val="32"/>
        </w:rPr>
        <w:t>7.5%</w:t>
      </w:r>
      <w:r w:rsidRPr="005601B4">
        <w:rPr>
          <w:rFonts w:ascii="Arial" w:eastAsia="仿宋_GB2312" w:hAnsi="Arial" w:hint="eastAsia"/>
          <w:bCs/>
          <w:color w:val="000000"/>
          <w:sz w:val="32"/>
          <w:szCs w:val="32"/>
        </w:rPr>
        <w:t>，五大装备制造业</w:t>
      </w:r>
      <w:r w:rsidRPr="005601B4">
        <w:rPr>
          <w:rFonts w:ascii="Arial" w:eastAsia="仿宋_GB2312" w:hAnsi="Arial" w:hint="eastAsia"/>
          <w:bCs/>
          <w:color w:val="000000"/>
          <w:sz w:val="32"/>
          <w:szCs w:val="32"/>
        </w:rPr>
        <w:t>[1]</w:t>
      </w:r>
      <w:r w:rsidRPr="005601B4">
        <w:rPr>
          <w:rFonts w:ascii="Arial" w:eastAsia="仿宋_GB2312" w:hAnsi="Arial" w:hint="eastAsia"/>
          <w:bCs/>
          <w:color w:val="000000"/>
          <w:sz w:val="32"/>
          <w:szCs w:val="32"/>
        </w:rPr>
        <w:t>增长</w:t>
      </w:r>
      <w:r w:rsidRPr="005601B4">
        <w:rPr>
          <w:rFonts w:ascii="Arial" w:eastAsia="仿宋_GB2312" w:hAnsi="Arial" w:hint="eastAsia"/>
          <w:bCs/>
          <w:color w:val="000000"/>
          <w:sz w:val="32"/>
          <w:szCs w:val="32"/>
        </w:rPr>
        <w:t>12.7%</w:t>
      </w:r>
      <w:r w:rsidRPr="005601B4">
        <w:rPr>
          <w:rFonts w:ascii="Arial" w:eastAsia="仿宋_GB2312" w:hAnsi="Arial" w:hint="eastAsia"/>
          <w:bCs/>
          <w:color w:val="000000"/>
          <w:sz w:val="32"/>
          <w:szCs w:val="32"/>
        </w:rPr>
        <w:t>，计算机、通信和其他电子设备制造业下降</w:t>
      </w:r>
      <w:r w:rsidRPr="005601B4">
        <w:rPr>
          <w:rFonts w:ascii="Arial" w:eastAsia="仿宋_GB2312" w:hAnsi="Arial" w:hint="eastAsia"/>
          <w:bCs/>
          <w:color w:val="000000"/>
          <w:sz w:val="32"/>
          <w:szCs w:val="32"/>
        </w:rPr>
        <w:t>4.4%</w:t>
      </w:r>
      <w:r w:rsidRPr="005601B4">
        <w:rPr>
          <w:rFonts w:ascii="Arial" w:eastAsia="仿宋_GB2312" w:hAnsi="Arial" w:hint="eastAsia"/>
          <w:bCs/>
          <w:color w:val="000000"/>
          <w:sz w:val="32"/>
          <w:szCs w:val="32"/>
        </w:rPr>
        <w:t>，医药制造业下降</w:t>
      </w:r>
      <w:r w:rsidRPr="005601B4">
        <w:rPr>
          <w:rFonts w:ascii="Arial" w:eastAsia="仿宋_GB2312" w:hAnsi="Arial" w:hint="eastAsia"/>
          <w:bCs/>
          <w:color w:val="000000"/>
          <w:sz w:val="32"/>
          <w:szCs w:val="32"/>
        </w:rPr>
        <w:t>26.6%</w:t>
      </w:r>
      <w:r w:rsidRPr="005601B4">
        <w:rPr>
          <w:rFonts w:ascii="Arial" w:eastAsia="仿宋_GB2312" w:hAnsi="Arial" w:hint="eastAsia"/>
          <w:bCs/>
          <w:color w:val="000000"/>
          <w:sz w:val="32"/>
          <w:szCs w:val="32"/>
        </w:rPr>
        <w:t>（剔除新冠疫苗生产因素，下降</w:t>
      </w:r>
      <w:r w:rsidRPr="005601B4">
        <w:rPr>
          <w:rFonts w:ascii="Arial" w:eastAsia="仿宋_GB2312" w:hAnsi="Arial" w:hint="eastAsia"/>
          <w:bCs/>
          <w:color w:val="000000"/>
          <w:sz w:val="32"/>
          <w:szCs w:val="32"/>
        </w:rPr>
        <w:t>4.3%</w:t>
      </w:r>
      <w:r w:rsidRPr="005601B4">
        <w:rPr>
          <w:rFonts w:ascii="Arial" w:eastAsia="仿宋_GB2312" w:hAnsi="Arial" w:hint="eastAsia"/>
          <w:bCs/>
          <w:color w:val="000000"/>
          <w:sz w:val="32"/>
          <w:szCs w:val="32"/>
        </w:rPr>
        <w:t>）。高端或新兴领域产品生产增势</w:t>
      </w:r>
      <w:r w:rsidRPr="005601B4">
        <w:rPr>
          <w:rFonts w:ascii="Arial" w:eastAsia="仿宋_GB2312" w:hAnsi="Arial" w:hint="eastAsia"/>
          <w:bCs/>
          <w:color w:val="000000"/>
          <w:sz w:val="32"/>
          <w:szCs w:val="32"/>
        </w:rPr>
        <w:lastRenderedPageBreak/>
        <w:t>较好，风力发电机组、液晶显示模组、</w:t>
      </w:r>
      <w:r w:rsidRPr="005601B4">
        <w:rPr>
          <w:rFonts w:ascii="Arial" w:eastAsia="仿宋_GB2312" w:hAnsi="Arial" w:hint="eastAsia"/>
          <w:bCs/>
          <w:color w:val="000000"/>
          <w:sz w:val="32"/>
          <w:szCs w:val="32"/>
        </w:rPr>
        <w:t>3D</w:t>
      </w:r>
      <w:r w:rsidRPr="005601B4">
        <w:rPr>
          <w:rFonts w:ascii="Arial" w:eastAsia="仿宋_GB2312" w:hAnsi="Arial" w:hint="eastAsia"/>
          <w:bCs/>
          <w:color w:val="000000"/>
          <w:sz w:val="32"/>
          <w:szCs w:val="32"/>
        </w:rPr>
        <w:t>打印设备、医疗仪器设备及器械产量分别增长</w:t>
      </w:r>
      <w:r w:rsidRPr="005601B4">
        <w:rPr>
          <w:rFonts w:ascii="Arial" w:eastAsia="仿宋_GB2312" w:hAnsi="Arial" w:hint="eastAsia"/>
          <w:bCs/>
          <w:color w:val="000000"/>
          <w:sz w:val="32"/>
          <w:szCs w:val="32"/>
        </w:rPr>
        <w:t>65.2%</w:t>
      </w:r>
      <w:r w:rsidRPr="005601B4">
        <w:rPr>
          <w:rFonts w:ascii="Arial" w:eastAsia="仿宋_GB2312" w:hAnsi="Arial" w:hint="eastAsia"/>
          <w:bCs/>
          <w:color w:val="000000"/>
          <w:sz w:val="32"/>
          <w:szCs w:val="32"/>
        </w:rPr>
        <w:t>、</w:t>
      </w:r>
      <w:r w:rsidRPr="005601B4">
        <w:rPr>
          <w:rFonts w:ascii="Arial" w:eastAsia="仿宋_GB2312" w:hAnsi="Arial" w:hint="eastAsia"/>
          <w:bCs/>
          <w:color w:val="000000"/>
          <w:sz w:val="32"/>
          <w:szCs w:val="32"/>
        </w:rPr>
        <w:t>51.9%</w:t>
      </w:r>
      <w:r w:rsidRPr="005601B4">
        <w:rPr>
          <w:rFonts w:ascii="Arial" w:eastAsia="仿宋_GB2312" w:hAnsi="Arial" w:hint="eastAsia"/>
          <w:bCs/>
          <w:color w:val="000000"/>
          <w:sz w:val="32"/>
          <w:szCs w:val="32"/>
        </w:rPr>
        <w:t>、</w:t>
      </w:r>
      <w:r w:rsidRPr="005601B4">
        <w:rPr>
          <w:rFonts w:ascii="Arial" w:eastAsia="仿宋_GB2312" w:hAnsi="Arial" w:hint="eastAsia"/>
          <w:bCs/>
          <w:color w:val="000000"/>
          <w:sz w:val="32"/>
          <w:szCs w:val="32"/>
        </w:rPr>
        <w:t>33.2%</w:t>
      </w:r>
      <w:r w:rsidRPr="005601B4">
        <w:rPr>
          <w:rFonts w:ascii="Arial" w:eastAsia="仿宋_GB2312" w:hAnsi="Arial" w:hint="eastAsia"/>
          <w:bCs/>
          <w:color w:val="000000"/>
          <w:sz w:val="32"/>
          <w:szCs w:val="32"/>
        </w:rPr>
        <w:t>和</w:t>
      </w:r>
      <w:r w:rsidRPr="005601B4">
        <w:rPr>
          <w:rFonts w:ascii="Arial" w:eastAsia="仿宋_GB2312" w:hAnsi="Arial" w:hint="eastAsia"/>
          <w:bCs/>
          <w:color w:val="000000"/>
          <w:sz w:val="32"/>
          <w:szCs w:val="32"/>
        </w:rPr>
        <w:t>16.6%</w:t>
      </w:r>
      <w:r w:rsidRPr="005601B4">
        <w:rPr>
          <w:rFonts w:ascii="Arial" w:eastAsia="仿宋_GB2312" w:hAnsi="Arial" w:hint="eastAsia"/>
          <w:bCs/>
          <w:color w:val="000000"/>
          <w:sz w:val="32"/>
          <w:szCs w:val="32"/>
        </w:rPr>
        <w:t>。</w:t>
      </w:r>
    </w:p>
    <w:p w14:paraId="0C869E41" w14:textId="77777777" w:rsidR="005601B4" w:rsidRPr="005601B4" w:rsidRDefault="005601B4" w:rsidP="005601B4">
      <w:pPr>
        <w:overflowPunct w:val="0"/>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w:t>
      </w:r>
      <w:r w:rsidRPr="005601B4">
        <w:rPr>
          <w:rFonts w:ascii="Arial" w:eastAsia="仿宋_GB2312" w:hAnsi="Arial" w:hint="eastAsia"/>
          <w:bCs/>
          <w:color w:val="000000"/>
          <w:sz w:val="32"/>
          <w:szCs w:val="32"/>
        </w:rPr>
        <w:t>3</w:t>
      </w:r>
      <w:r w:rsidRPr="005601B4">
        <w:rPr>
          <w:rFonts w:ascii="Arial" w:eastAsia="仿宋_GB2312" w:hAnsi="Arial" w:hint="eastAsia"/>
          <w:bCs/>
          <w:color w:val="000000"/>
          <w:sz w:val="32"/>
          <w:szCs w:val="32"/>
        </w:rPr>
        <w:t>）服务业总体平稳，优势行业、接触性服务业共同带动</w:t>
      </w:r>
    </w:p>
    <w:p w14:paraId="2371E5B4" w14:textId="77777777" w:rsidR="005601B4" w:rsidRPr="005601B4" w:rsidRDefault="005601B4" w:rsidP="005601B4">
      <w:pPr>
        <w:overflowPunct w:val="0"/>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前三季度，全市第三产业增加值按不变价格计算，同比增长</w:t>
      </w:r>
      <w:r w:rsidRPr="005601B4">
        <w:rPr>
          <w:rFonts w:ascii="Arial" w:eastAsia="仿宋_GB2312" w:hAnsi="Arial" w:hint="eastAsia"/>
          <w:bCs/>
          <w:color w:val="000000"/>
          <w:sz w:val="32"/>
          <w:szCs w:val="32"/>
        </w:rPr>
        <w:t>6.1%</w:t>
      </w:r>
      <w:r w:rsidRPr="005601B4">
        <w:rPr>
          <w:rFonts w:ascii="Arial" w:eastAsia="仿宋_GB2312" w:hAnsi="Arial" w:hint="eastAsia"/>
          <w:bCs/>
          <w:color w:val="000000"/>
          <w:sz w:val="32"/>
          <w:szCs w:val="32"/>
        </w:rPr>
        <w:t>，比上半年回落</w:t>
      </w:r>
      <w:r w:rsidRPr="005601B4">
        <w:rPr>
          <w:rFonts w:ascii="Arial" w:eastAsia="仿宋_GB2312" w:hAnsi="Arial" w:hint="eastAsia"/>
          <w:bCs/>
          <w:color w:val="000000"/>
          <w:sz w:val="32"/>
          <w:szCs w:val="32"/>
        </w:rPr>
        <w:t>0.5</w:t>
      </w:r>
      <w:r w:rsidRPr="005601B4">
        <w:rPr>
          <w:rFonts w:ascii="Arial" w:eastAsia="仿宋_GB2312" w:hAnsi="Arial" w:hint="eastAsia"/>
          <w:bCs/>
          <w:color w:val="000000"/>
          <w:sz w:val="32"/>
          <w:szCs w:val="32"/>
        </w:rPr>
        <w:t>个百分点。其中，信息传输、软件和信息技术服务业实现增加值</w:t>
      </w:r>
      <w:r w:rsidRPr="005601B4">
        <w:rPr>
          <w:rFonts w:ascii="Arial" w:eastAsia="仿宋_GB2312" w:hAnsi="Arial" w:hint="eastAsia"/>
          <w:bCs/>
          <w:color w:val="000000"/>
          <w:sz w:val="32"/>
          <w:szCs w:val="32"/>
        </w:rPr>
        <w:t>6361.3</w:t>
      </w:r>
      <w:r w:rsidRPr="005601B4">
        <w:rPr>
          <w:rFonts w:ascii="Arial" w:eastAsia="仿宋_GB2312" w:hAnsi="Arial" w:hint="eastAsia"/>
          <w:bCs/>
          <w:color w:val="000000"/>
          <w:sz w:val="32"/>
          <w:szCs w:val="32"/>
        </w:rPr>
        <w:t>亿元，增长</w:t>
      </w:r>
      <w:r w:rsidRPr="005601B4">
        <w:rPr>
          <w:rFonts w:ascii="Arial" w:eastAsia="仿宋_GB2312" w:hAnsi="Arial" w:hint="eastAsia"/>
          <w:bCs/>
          <w:color w:val="000000"/>
          <w:sz w:val="32"/>
          <w:szCs w:val="32"/>
        </w:rPr>
        <w:t>13.4%</w:t>
      </w:r>
      <w:r w:rsidRPr="005601B4">
        <w:rPr>
          <w:rFonts w:ascii="Arial" w:eastAsia="仿宋_GB2312" w:hAnsi="Arial" w:hint="eastAsia"/>
          <w:bCs/>
          <w:color w:val="000000"/>
          <w:sz w:val="32"/>
          <w:szCs w:val="32"/>
        </w:rPr>
        <w:t>；金融业实现增加值</w:t>
      </w:r>
      <w:r w:rsidRPr="005601B4">
        <w:rPr>
          <w:rFonts w:ascii="Arial" w:eastAsia="仿宋_GB2312" w:hAnsi="Arial" w:hint="eastAsia"/>
          <w:bCs/>
          <w:color w:val="000000"/>
          <w:sz w:val="32"/>
          <w:szCs w:val="32"/>
        </w:rPr>
        <w:t>6331.8</w:t>
      </w:r>
      <w:r w:rsidRPr="005601B4">
        <w:rPr>
          <w:rFonts w:ascii="Arial" w:eastAsia="仿宋_GB2312" w:hAnsi="Arial" w:hint="eastAsia"/>
          <w:bCs/>
          <w:color w:val="000000"/>
          <w:sz w:val="32"/>
          <w:szCs w:val="32"/>
        </w:rPr>
        <w:t>亿元，增长</w:t>
      </w:r>
      <w:r w:rsidRPr="005601B4">
        <w:rPr>
          <w:rFonts w:ascii="Arial" w:eastAsia="仿宋_GB2312" w:hAnsi="Arial" w:hint="eastAsia"/>
          <w:bCs/>
          <w:color w:val="000000"/>
          <w:sz w:val="32"/>
          <w:szCs w:val="32"/>
        </w:rPr>
        <w:t>6.6%</w:t>
      </w:r>
      <w:r w:rsidRPr="005601B4">
        <w:rPr>
          <w:rFonts w:ascii="Arial" w:eastAsia="仿宋_GB2312" w:hAnsi="Arial" w:hint="eastAsia"/>
          <w:bCs/>
          <w:color w:val="000000"/>
          <w:sz w:val="32"/>
          <w:szCs w:val="32"/>
        </w:rPr>
        <w:t>；交通运输、仓储和邮政业实现增加值</w:t>
      </w:r>
      <w:r w:rsidRPr="005601B4">
        <w:rPr>
          <w:rFonts w:ascii="Arial" w:eastAsia="仿宋_GB2312" w:hAnsi="Arial" w:hint="eastAsia"/>
          <w:bCs/>
          <w:color w:val="000000"/>
          <w:sz w:val="32"/>
          <w:szCs w:val="32"/>
        </w:rPr>
        <w:t>785.6</w:t>
      </w:r>
      <w:r w:rsidRPr="005601B4">
        <w:rPr>
          <w:rFonts w:ascii="Arial" w:eastAsia="仿宋_GB2312" w:hAnsi="Arial" w:hint="eastAsia"/>
          <w:bCs/>
          <w:color w:val="000000"/>
          <w:sz w:val="32"/>
          <w:szCs w:val="32"/>
        </w:rPr>
        <w:t>亿元，增长</w:t>
      </w:r>
      <w:r w:rsidRPr="005601B4">
        <w:rPr>
          <w:rFonts w:ascii="Arial" w:eastAsia="仿宋_GB2312" w:hAnsi="Arial" w:hint="eastAsia"/>
          <w:bCs/>
          <w:color w:val="000000"/>
          <w:sz w:val="32"/>
          <w:szCs w:val="32"/>
        </w:rPr>
        <w:t>19.6%</w:t>
      </w:r>
      <w:r w:rsidRPr="005601B4">
        <w:rPr>
          <w:rFonts w:ascii="Arial" w:eastAsia="仿宋_GB2312" w:hAnsi="Arial" w:hint="eastAsia"/>
          <w:bCs/>
          <w:color w:val="000000"/>
          <w:sz w:val="32"/>
          <w:szCs w:val="32"/>
        </w:rPr>
        <w:t>；文化、体育和娱乐业实现增加值</w:t>
      </w:r>
      <w:r w:rsidRPr="005601B4">
        <w:rPr>
          <w:rFonts w:ascii="Arial" w:eastAsia="仿宋_GB2312" w:hAnsi="Arial" w:hint="eastAsia"/>
          <w:bCs/>
          <w:color w:val="000000"/>
          <w:sz w:val="32"/>
          <w:szCs w:val="32"/>
        </w:rPr>
        <w:t>599.3</w:t>
      </w:r>
      <w:r w:rsidRPr="005601B4">
        <w:rPr>
          <w:rFonts w:ascii="Arial" w:eastAsia="仿宋_GB2312" w:hAnsi="Arial" w:hint="eastAsia"/>
          <w:bCs/>
          <w:color w:val="000000"/>
          <w:sz w:val="32"/>
          <w:szCs w:val="32"/>
        </w:rPr>
        <w:t>亿元，增长</w:t>
      </w:r>
      <w:r w:rsidRPr="005601B4">
        <w:rPr>
          <w:rFonts w:ascii="Arial" w:eastAsia="仿宋_GB2312" w:hAnsi="Arial" w:hint="eastAsia"/>
          <w:bCs/>
          <w:color w:val="000000"/>
          <w:sz w:val="32"/>
          <w:szCs w:val="32"/>
        </w:rPr>
        <w:t>3.9%</w:t>
      </w:r>
      <w:r w:rsidRPr="005601B4">
        <w:rPr>
          <w:rFonts w:ascii="Arial" w:eastAsia="仿宋_GB2312" w:hAnsi="Arial" w:hint="eastAsia"/>
          <w:bCs/>
          <w:color w:val="000000"/>
          <w:sz w:val="32"/>
          <w:szCs w:val="32"/>
        </w:rPr>
        <w:t>；住宿和餐饮业实现增加值</w:t>
      </w:r>
      <w:r w:rsidRPr="005601B4">
        <w:rPr>
          <w:rFonts w:ascii="Arial" w:eastAsia="仿宋_GB2312" w:hAnsi="Arial" w:hint="eastAsia"/>
          <w:bCs/>
          <w:color w:val="000000"/>
          <w:sz w:val="32"/>
          <w:szCs w:val="32"/>
        </w:rPr>
        <w:t>350.6</w:t>
      </w:r>
      <w:r w:rsidRPr="005601B4">
        <w:rPr>
          <w:rFonts w:ascii="Arial" w:eastAsia="仿宋_GB2312" w:hAnsi="Arial" w:hint="eastAsia"/>
          <w:bCs/>
          <w:color w:val="000000"/>
          <w:sz w:val="32"/>
          <w:szCs w:val="32"/>
        </w:rPr>
        <w:t>亿元，增长</w:t>
      </w:r>
      <w:r w:rsidRPr="005601B4">
        <w:rPr>
          <w:rFonts w:ascii="Arial" w:eastAsia="仿宋_GB2312" w:hAnsi="Arial" w:hint="eastAsia"/>
          <w:bCs/>
          <w:color w:val="000000"/>
          <w:sz w:val="32"/>
          <w:szCs w:val="32"/>
        </w:rPr>
        <w:t>20.7%</w:t>
      </w:r>
      <w:r w:rsidRPr="005601B4">
        <w:rPr>
          <w:rFonts w:ascii="Arial" w:eastAsia="仿宋_GB2312" w:hAnsi="Arial" w:hint="eastAsia"/>
          <w:bCs/>
          <w:color w:val="000000"/>
          <w:sz w:val="32"/>
          <w:szCs w:val="32"/>
        </w:rPr>
        <w:t>。</w:t>
      </w:r>
    </w:p>
    <w:p w14:paraId="6385E5CF" w14:textId="77777777" w:rsidR="005601B4" w:rsidRPr="005601B4" w:rsidRDefault="005601B4" w:rsidP="005601B4">
      <w:pPr>
        <w:overflowPunct w:val="0"/>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w:t>
      </w:r>
      <w:r w:rsidRPr="005601B4">
        <w:rPr>
          <w:rFonts w:ascii="Arial" w:eastAsia="仿宋_GB2312" w:hAnsi="Arial" w:hint="eastAsia"/>
          <w:bCs/>
          <w:color w:val="000000"/>
          <w:sz w:val="32"/>
          <w:szCs w:val="32"/>
        </w:rPr>
        <w:t>4</w:t>
      </w:r>
      <w:r w:rsidRPr="005601B4">
        <w:rPr>
          <w:rFonts w:ascii="Arial" w:eastAsia="仿宋_GB2312" w:hAnsi="Arial" w:hint="eastAsia"/>
          <w:bCs/>
          <w:color w:val="000000"/>
          <w:sz w:val="32"/>
          <w:szCs w:val="32"/>
        </w:rPr>
        <w:t>）固定资产投资继续增加，高技术产业投资保持活跃</w:t>
      </w:r>
    </w:p>
    <w:p w14:paraId="22CE119D" w14:textId="77777777" w:rsidR="005601B4" w:rsidRPr="005601B4" w:rsidRDefault="005601B4" w:rsidP="005601B4">
      <w:pPr>
        <w:overflowPunct w:val="0"/>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前三季度，全市固定资产投资（不含农户）同比增长</w:t>
      </w:r>
      <w:r w:rsidRPr="005601B4">
        <w:rPr>
          <w:rFonts w:ascii="Arial" w:eastAsia="仿宋_GB2312" w:hAnsi="Arial" w:hint="eastAsia"/>
          <w:bCs/>
          <w:color w:val="000000"/>
          <w:sz w:val="32"/>
          <w:szCs w:val="32"/>
        </w:rPr>
        <w:t>5.9%</w:t>
      </w:r>
      <w:r w:rsidRPr="005601B4">
        <w:rPr>
          <w:rFonts w:ascii="Arial" w:eastAsia="仿宋_GB2312" w:hAnsi="Arial" w:hint="eastAsia"/>
          <w:bCs/>
          <w:color w:val="000000"/>
          <w:sz w:val="32"/>
          <w:szCs w:val="32"/>
        </w:rPr>
        <w:t>。其中，基础设施投资下降</w:t>
      </w:r>
      <w:r w:rsidRPr="005601B4">
        <w:rPr>
          <w:rFonts w:ascii="Arial" w:eastAsia="仿宋_GB2312" w:hAnsi="Arial" w:hint="eastAsia"/>
          <w:bCs/>
          <w:color w:val="000000"/>
          <w:sz w:val="32"/>
          <w:szCs w:val="32"/>
        </w:rPr>
        <w:t>0.1%</w:t>
      </w:r>
      <w:r w:rsidRPr="005601B4">
        <w:rPr>
          <w:rFonts w:ascii="Arial" w:eastAsia="仿宋_GB2312" w:hAnsi="Arial" w:hint="eastAsia"/>
          <w:bCs/>
          <w:color w:val="000000"/>
          <w:sz w:val="32"/>
          <w:szCs w:val="32"/>
        </w:rPr>
        <w:t>，房地产开发投资增长</w:t>
      </w:r>
      <w:r w:rsidRPr="005601B4">
        <w:rPr>
          <w:rFonts w:ascii="Arial" w:eastAsia="仿宋_GB2312" w:hAnsi="Arial" w:hint="eastAsia"/>
          <w:bCs/>
          <w:color w:val="000000"/>
          <w:sz w:val="32"/>
          <w:szCs w:val="32"/>
        </w:rPr>
        <w:t>2.6%</w:t>
      </w:r>
      <w:r w:rsidRPr="005601B4">
        <w:rPr>
          <w:rFonts w:ascii="Arial" w:eastAsia="仿宋_GB2312" w:hAnsi="Arial" w:hint="eastAsia"/>
          <w:bCs/>
          <w:color w:val="000000"/>
          <w:sz w:val="32"/>
          <w:szCs w:val="32"/>
        </w:rPr>
        <w:t>，反映企业扩大生产能力的设备购置投资增长</w:t>
      </w:r>
      <w:r w:rsidRPr="005601B4">
        <w:rPr>
          <w:rFonts w:ascii="Arial" w:eastAsia="仿宋_GB2312" w:hAnsi="Arial" w:hint="eastAsia"/>
          <w:bCs/>
          <w:color w:val="000000"/>
          <w:sz w:val="32"/>
          <w:szCs w:val="32"/>
        </w:rPr>
        <w:t>26.5%</w:t>
      </w:r>
      <w:r w:rsidRPr="005601B4">
        <w:rPr>
          <w:rFonts w:ascii="Arial" w:eastAsia="仿宋_GB2312" w:hAnsi="Arial" w:hint="eastAsia"/>
          <w:bCs/>
          <w:color w:val="000000"/>
          <w:sz w:val="32"/>
          <w:szCs w:val="32"/>
        </w:rPr>
        <w:t>。分产业看，第一产业投资下降</w:t>
      </w:r>
      <w:r w:rsidRPr="005601B4">
        <w:rPr>
          <w:rFonts w:ascii="Arial" w:eastAsia="仿宋_GB2312" w:hAnsi="Arial" w:hint="eastAsia"/>
          <w:bCs/>
          <w:color w:val="000000"/>
          <w:sz w:val="32"/>
          <w:szCs w:val="32"/>
        </w:rPr>
        <w:t>51.7%</w:t>
      </w:r>
      <w:r w:rsidRPr="005601B4">
        <w:rPr>
          <w:rFonts w:ascii="Arial" w:eastAsia="仿宋_GB2312" w:hAnsi="Arial" w:hint="eastAsia"/>
          <w:bCs/>
          <w:color w:val="000000"/>
          <w:sz w:val="32"/>
          <w:szCs w:val="32"/>
        </w:rPr>
        <w:t>，第二产业投资下降</w:t>
      </w:r>
      <w:r w:rsidRPr="005601B4">
        <w:rPr>
          <w:rFonts w:ascii="Arial" w:eastAsia="仿宋_GB2312" w:hAnsi="Arial" w:hint="eastAsia"/>
          <w:bCs/>
          <w:color w:val="000000"/>
          <w:sz w:val="32"/>
          <w:szCs w:val="32"/>
        </w:rPr>
        <w:t>12.0%</w:t>
      </w:r>
      <w:r w:rsidRPr="005601B4">
        <w:rPr>
          <w:rFonts w:ascii="Arial" w:eastAsia="仿宋_GB2312" w:hAnsi="Arial" w:hint="eastAsia"/>
          <w:bCs/>
          <w:color w:val="000000"/>
          <w:sz w:val="32"/>
          <w:szCs w:val="32"/>
        </w:rPr>
        <w:t>，第三产业投资增长</w:t>
      </w:r>
      <w:r w:rsidRPr="005601B4">
        <w:rPr>
          <w:rFonts w:ascii="Arial" w:eastAsia="仿宋_GB2312" w:hAnsi="Arial" w:hint="eastAsia"/>
          <w:bCs/>
          <w:color w:val="000000"/>
          <w:sz w:val="32"/>
          <w:szCs w:val="32"/>
        </w:rPr>
        <w:t>8.4%</w:t>
      </w:r>
      <w:r w:rsidRPr="005601B4">
        <w:rPr>
          <w:rFonts w:ascii="Arial" w:eastAsia="仿宋_GB2312" w:hAnsi="Arial" w:hint="eastAsia"/>
          <w:bCs/>
          <w:color w:val="000000"/>
          <w:sz w:val="32"/>
          <w:szCs w:val="32"/>
        </w:rPr>
        <w:t>。其中，科学研究和技术服务业，信息传输、软件和信息技术服务业投资分别增长</w:t>
      </w:r>
      <w:r w:rsidRPr="005601B4">
        <w:rPr>
          <w:rFonts w:ascii="Arial" w:eastAsia="仿宋_GB2312" w:hAnsi="Arial" w:hint="eastAsia"/>
          <w:bCs/>
          <w:color w:val="000000"/>
          <w:sz w:val="32"/>
          <w:szCs w:val="32"/>
        </w:rPr>
        <w:t>49.7%</w:t>
      </w:r>
      <w:r w:rsidRPr="005601B4">
        <w:rPr>
          <w:rFonts w:ascii="Arial" w:eastAsia="仿宋_GB2312" w:hAnsi="Arial" w:hint="eastAsia"/>
          <w:bCs/>
          <w:color w:val="000000"/>
          <w:sz w:val="32"/>
          <w:szCs w:val="32"/>
        </w:rPr>
        <w:t>和</w:t>
      </w:r>
      <w:r w:rsidRPr="005601B4">
        <w:rPr>
          <w:rFonts w:ascii="Arial" w:eastAsia="仿宋_GB2312" w:hAnsi="Arial" w:hint="eastAsia"/>
          <w:bCs/>
          <w:color w:val="000000"/>
          <w:sz w:val="32"/>
          <w:szCs w:val="32"/>
        </w:rPr>
        <w:t>47.2%</w:t>
      </w:r>
      <w:r w:rsidRPr="005601B4">
        <w:rPr>
          <w:rFonts w:ascii="Arial" w:eastAsia="仿宋_GB2312" w:hAnsi="Arial" w:hint="eastAsia"/>
          <w:bCs/>
          <w:color w:val="000000"/>
          <w:sz w:val="32"/>
          <w:szCs w:val="32"/>
        </w:rPr>
        <w:t>，租赁和商务服务业，交通运输、仓储和邮政业投资分别增长</w:t>
      </w:r>
      <w:r w:rsidRPr="005601B4">
        <w:rPr>
          <w:rFonts w:ascii="Arial" w:eastAsia="仿宋_GB2312" w:hAnsi="Arial" w:hint="eastAsia"/>
          <w:bCs/>
          <w:color w:val="000000"/>
          <w:sz w:val="32"/>
          <w:szCs w:val="32"/>
        </w:rPr>
        <w:t>20.2%</w:t>
      </w:r>
      <w:r w:rsidRPr="005601B4">
        <w:rPr>
          <w:rFonts w:ascii="Arial" w:eastAsia="仿宋_GB2312" w:hAnsi="Arial" w:hint="eastAsia"/>
          <w:bCs/>
          <w:color w:val="000000"/>
          <w:sz w:val="32"/>
          <w:szCs w:val="32"/>
        </w:rPr>
        <w:t>和</w:t>
      </w:r>
      <w:r w:rsidRPr="005601B4">
        <w:rPr>
          <w:rFonts w:ascii="Arial" w:eastAsia="仿宋_GB2312" w:hAnsi="Arial" w:hint="eastAsia"/>
          <w:bCs/>
          <w:color w:val="000000"/>
          <w:sz w:val="32"/>
          <w:szCs w:val="32"/>
        </w:rPr>
        <w:t>14.1%</w:t>
      </w:r>
      <w:r w:rsidRPr="005601B4">
        <w:rPr>
          <w:rFonts w:ascii="Arial" w:eastAsia="仿宋_GB2312" w:hAnsi="Arial" w:hint="eastAsia"/>
          <w:bCs/>
          <w:color w:val="000000"/>
          <w:sz w:val="32"/>
          <w:szCs w:val="32"/>
        </w:rPr>
        <w:t>。高技术产业投资增长</w:t>
      </w:r>
      <w:r w:rsidRPr="005601B4">
        <w:rPr>
          <w:rFonts w:ascii="Arial" w:eastAsia="仿宋_GB2312" w:hAnsi="Arial" w:hint="eastAsia"/>
          <w:bCs/>
          <w:color w:val="000000"/>
          <w:sz w:val="32"/>
          <w:szCs w:val="32"/>
        </w:rPr>
        <w:t>18.2%</w:t>
      </w:r>
      <w:r w:rsidRPr="005601B4">
        <w:rPr>
          <w:rFonts w:ascii="Arial" w:eastAsia="仿宋_GB2312" w:hAnsi="Arial" w:hint="eastAsia"/>
          <w:bCs/>
          <w:color w:val="000000"/>
          <w:sz w:val="32"/>
          <w:szCs w:val="32"/>
        </w:rPr>
        <w:t>，其中高技术服务业投资增长</w:t>
      </w:r>
      <w:r w:rsidRPr="005601B4">
        <w:rPr>
          <w:rFonts w:ascii="Arial" w:eastAsia="仿宋_GB2312" w:hAnsi="Arial" w:hint="eastAsia"/>
          <w:bCs/>
          <w:color w:val="000000"/>
          <w:sz w:val="32"/>
          <w:szCs w:val="32"/>
        </w:rPr>
        <w:t>50.6%</w:t>
      </w:r>
      <w:r w:rsidRPr="005601B4">
        <w:rPr>
          <w:rFonts w:ascii="Arial" w:eastAsia="仿宋_GB2312" w:hAnsi="Arial" w:hint="eastAsia"/>
          <w:bCs/>
          <w:color w:val="000000"/>
          <w:sz w:val="32"/>
          <w:szCs w:val="32"/>
        </w:rPr>
        <w:t>。</w:t>
      </w:r>
    </w:p>
    <w:p w14:paraId="56867E96" w14:textId="77777777" w:rsidR="005601B4" w:rsidRPr="005601B4" w:rsidRDefault="005601B4" w:rsidP="005601B4">
      <w:pPr>
        <w:overflowPunct w:val="0"/>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前三季度，全市房屋施工面积</w:t>
      </w:r>
      <w:r w:rsidRPr="005601B4">
        <w:rPr>
          <w:rFonts w:ascii="Arial" w:eastAsia="仿宋_GB2312" w:hAnsi="Arial" w:hint="eastAsia"/>
          <w:bCs/>
          <w:color w:val="000000"/>
          <w:sz w:val="32"/>
          <w:szCs w:val="32"/>
        </w:rPr>
        <w:t>12177.8</w:t>
      </w:r>
      <w:r w:rsidRPr="005601B4">
        <w:rPr>
          <w:rFonts w:ascii="Arial" w:eastAsia="仿宋_GB2312" w:hAnsi="Arial" w:hint="eastAsia"/>
          <w:bCs/>
          <w:color w:val="000000"/>
          <w:sz w:val="32"/>
          <w:szCs w:val="32"/>
        </w:rPr>
        <w:t>万平方米，同比下降</w:t>
      </w:r>
      <w:r w:rsidRPr="005601B4">
        <w:rPr>
          <w:rFonts w:ascii="Arial" w:eastAsia="仿宋_GB2312" w:hAnsi="Arial" w:hint="eastAsia"/>
          <w:bCs/>
          <w:color w:val="000000"/>
          <w:sz w:val="32"/>
          <w:szCs w:val="32"/>
        </w:rPr>
        <w:t>5.0%</w:t>
      </w:r>
      <w:r w:rsidRPr="005601B4">
        <w:rPr>
          <w:rFonts w:ascii="Arial" w:eastAsia="仿宋_GB2312" w:hAnsi="Arial" w:hint="eastAsia"/>
          <w:bCs/>
          <w:color w:val="000000"/>
          <w:sz w:val="32"/>
          <w:szCs w:val="32"/>
        </w:rPr>
        <w:t>，其中住宅施工面积</w:t>
      </w:r>
      <w:r w:rsidRPr="005601B4">
        <w:rPr>
          <w:rFonts w:ascii="Arial" w:eastAsia="仿宋_GB2312" w:hAnsi="Arial" w:hint="eastAsia"/>
          <w:bCs/>
          <w:color w:val="000000"/>
          <w:sz w:val="32"/>
          <w:szCs w:val="32"/>
        </w:rPr>
        <w:t>6050.7</w:t>
      </w:r>
      <w:r w:rsidRPr="005601B4">
        <w:rPr>
          <w:rFonts w:ascii="Arial" w:eastAsia="仿宋_GB2312" w:hAnsi="Arial" w:hint="eastAsia"/>
          <w:bCs/>
          <w:color w:val="000000"/>
          <w:sz w:val="32"/>
          <w:szCs w:val="32"/>
        </w:rPr>
        <w:t>万平方米，下降</w:t>
      </w:r>
      <w:r w:rsidRPr="005601B4">
        <w:rPr>
          <w:rFonts w:ascii="Arial" w:eastAsia="仿宋_GB2312" w:hAnsi="Arial" w:hint="eastAsia"/>
          <w:bCs/>
          <w:color w:val="000000"/>
          <w:sz w:val="32"/>
          <w:szCs w:val="32"/>
        </w:rPr>
        <w:t>5.3%</w:t>
      </w:r>
      <w:r w:rsidRPr="005601B4">
        <w:rPr>
          <w:rFonts w:ascii="Arial" w:eastAsia="仿宋_GB2312" w:hAnsi="Arial" w:hint="eastAsia"/>
          <w:bCs/>
          <w:color w:val="000000"/>
          <w:sz w:val="32"/>
          <w:szCs w:val="32"/>
        </w:rPr>
        <w:t>。全市商品房销售面积</w:t>
      </w:r>
      <w:r w:rsidRPr="005601B4">
        <w:rPr>
          <w:rFonts w:ascii="Arial" w:eastAsia="仿宋_GB2312" w:hAnsi="Arial" w:hint="eastAsia"/>
          <w:bCs/>
          <w:color w:val="000000"/>
          <w:sz w:val="32"/>
          <w:szCs w:val="32"/>
        </w:rPr>
        <w:t>785.1</w:t>
      </w:r>
      <w:r w:rsidRPr="005601B4">
        <w:rPr>
          <w:rFonts w:ascii="Arial" w:eastAsia="仿宋_GB2312" w:hAnsi="Arial" w:hint="eastAsia"/>
          <w:bCs/>
          <w:color w:val="000000"/>
          <w:sz w:val="32"/>
          <w:szCs w:val="32"/>
        </w:rPr>
        <w:t>万平方米，同比增长</w:t>
      </w:r>
      <w:r w:rsidRPr="005601B4">
        <w:rPr>
          <w:rFonts w:ascii="Arial" w:eastAsia="仿宋_GB2312" w:hAnsi="Arial" w:hint="eastAsia"/>
          <w:bCs/>
          <w:color w:val="000000"/>
          <w:sz w:val="32"/>
          <w:szCs w:val="32"/>
        </w:rPr>
        <w:t>6.4%</w:t>
      </w:r>
      <w:r w:rsidRPr="005601B4">
        <w:rPr>
          <w:rFonts w:ascii="Arial" w:eastAsia="仿宋_GB2312" w:hAnsi="Arial" w:hint="eastAsia"/>
          <w:bCs/>
          <w:color w:val="000000"/>
          <w:sz w:val="32"/>
          <w:szCs w:val="32"/>
        </w:rPr>
        <w:t>，其中住宅销售面积</w:t>
      </w:r>
      <w:r w:rsidRPr="005601B4">
        <w:rPr>
          <w:rFonts w:ascii="Arial" w:eastAsia="仿宋_GB2312" w:hAnsi="Arial" w:hint="eastAsia"/>
          <w:bCs/>
          <w:color w:val="000000"/>
          <w:sz w:val="32"/>
          <w:szCs w:val="32"/>
        </w:rPr>
        <w:t>573.8</w:t>
      </w:r>
      <w:r w:rsidRPr="005601B4">
        <w:rPr>
          <w:rFonts w:ascii="Arial" w:eastAsia="仿宋_GB2312" w:hAnsi="Arial" w:hint="eastAsia"/>
          <w:bCs/>
          <w:color w:val="000000"/>
          <w:sz w:val="32"/>
          <w:szCs w:val="32"/>
        </w:rPr>
        <w:t>万平方米，增长</w:t>
      </w:r>
      <w:r w:rsidRPr="005601B4">
        <w:rPr>
          <w:rFonts w:ascii="Arial" w:eastAsia="仿宋_GB2312" w:hAnsi="Arial" w:hint="eastAsia"/>
          <w:bCs/>
          <w:color w:val="000000"/>
          <w:sz w:val="32"/>
          <w:szCs w:val="32"/>
        </w:rPr>
        <w:t>6.2%</w:t>
      </w:r>
      <w:r w:rsidRPr="005601B4">
        <w:rPr>
          <w:rFonts w:ascii="Arial" w:eastAsia="仿宋_GB2312" w:hAnsi="Arial" w:hint="eastAsia"/>
          <w:bCs/>
          <w:color w:val="000000"/>
          <w:sz w:val="32"/>
          <w:szCs w:val="32"/>
        </w:rPr>
        <w:t>。</w:t>
      </w:r>
    </w:p>
    <w:p w14:paraId="00B3366F" w14:textId="77777777" w:rsidR="005601B4" w:rsidRPr="005601B4" w:rsidRDefault="005601B4" w:rsidP="005601B4">
      <w:pPr>
        <w:overflowPunct w:val="0"/>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w:t>
      </w:r>
      <w:r w:rsidRPr="005601B4">
        <w:rPr>
          <w:rFonts w:ascii="Arial" w:eastAsia="仿宋_GB2312" w:hAnsi="Arial" w:hint="eastAsia"/>
          <w:bCs/>
          <w:color w:val="000000"/>
          <w:sz w:val="32"/>
          <w:szCs w:val="32"/>
        </w:rPr>
        <w:t>5</w:t>
      </w:r>
      <w:r w:rsidRPr="005601B4">
        <w:rPr>
          <w:rFonts w:ascii="Arial" w:eastAsia="仿宋_GB2312" w:hAnsi="Arial" w:hint="eastAsia"/>
          <w:bCs/>
          <w:color w:val="000000"/>
          <w:sz w:val="32"/>
          <w:szCs w:val="32"/>
        </w:rPr>
        <w:t>）</w:t>
      </w:r>
      <w:r w:rsidRPr="005601B4">
        <w:rPr>
          <w:rFonts w:ascii="Arial" w:eastAsia="仿宋_GB2312" w:hAnsi="Arial"/>
          <w:bCs/>
          <w:color w:val="000000"/>
          <w:sz w:val="32"/>
          <w:szCs w:val="32"/>
        </w:rPr>
        <w:t>市场消费逐步恢复，时尚类、升级类商品销售较好</w:t>
      </w:r>
    </w:p>
    <w:p w14:paraId="763BF00D" w14:textId="77777777" w:rsidR="005601B4" w:rsidRPr="005601B4" w:rsidRDefault="005601B4" w:rsidP="005601B4">
      <w:pPr>
        <w:overflowPunct w:val="0"/>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lastRenderedPageBreak/>
        <w:t>前三季度，全市市场总消费额同比增长</w:t>
      </w:r>
      <w:r w:rsidRPr="005601B4">
        <w:rPr>
          <w:rFonts w:ascii="Arial" w:eastAsia="仿宋_GB2312" w:hAnsi="Arial" w:hint="eastAsia"/>
          <w:bCs/>
          <w:color w:val="000000"/>
          <w:sz w:val="32"/>
          <w:szCs w:val="32"/>
        </w:rPr>
        <w:t>8.4%</w:t>
      </w:r>
      <w:r w:rsidRPr="005601B4">
        <w:rPr>
          <w:rFonts w:ascii="Arial" w:eastAsia="仿宋_GB2312" w:hAnsi="Arial" w:hint="eastAsia"/>
          <w:bCs/>
          <w:color w:val="000000"/>
          <w:sz w:val="32"/>
          <w:szCs w:val="32"/>
        </w:rPr>
        <w:t>，比上半年回落</w:t>
      </w:r>
      <w:r w:rsidRPr="005601B4">
        <w:rPr>
          <w:rFonts w:ascii="Arial" w:eastAsia="仿宋_GB2312" w:hAnsi="Arial" w:hint="eastAsia"/>
          <w:bCs/>
          <w:color w:val="000000"/>
          <w:sz w:val="32"/>
          <w:szCs w:val="32"/>
        </w:rPr>
        <w:t>1</w:t>
      </w:r>
      <w:r w:rsidRPr="005601B4">
        <w:rPr>
          <w:rFonts w:ascii="Arial" w:eastAsia="仿宋_GB2312" w:hAnsi="Arial" w:hint="eastAsia"/>
          <w:bCs/>
          <w:color w:val="000000"/>
          <w:sz w:val="32"/>
          <w:szCs w:val="32"/>
        </w:rPr>
        <w:t>个百分点。其中，服务性消费额在交通、文体娱乐领域带动下增长</w:t>
      </w:r>
      <w:r w:rsidRPr="005601B4">
        <w:rPr>
          <w:rFonts w:ascii="Arial" w:eastAsia="仿宋_GB2312" w:hAnsi="Arial" w:hint="eastAsia"/>
          <w:bCs/>
          <w:color w:val="000000"/>
          <w:sz w:val="32"/>
          <w:szCs w:val="32"/>
        </w:rPr>
        <w:t>13.2%</w:t>
      </w:r>
      <w:r w:rsidRPr="005601B4">
        <w:rPr>
          <w:rFonts w:ascii="Arial" w:eastAsia="仿宋_GB2312" w:hAnsi="Arial" w:hint="eastAsia"/>
          <w:bCs/>
          <w:color w:val="000000"/>
          <w:sz w:val="32"/>
          <w:szCs w:val="32"/>
        </w:rPr>
        <w:t>；实现社会消费品零售总额</w:t>
      </w:r>
      <w:r w:rsidRPr="005601B4">
        <w:rPr>
          <w:rFonts w:ascii="Arial" w:eastAsia="仿宋_GB2312" w:hAnsi="Arial" w:hint="eastAsia"/>
          <w:bCs/>
          <w:color w:val="000000"/>
          <w:sz w:val="32"/>
          <w:szCs w:val="32"/>
        </w:rPr>
        <w:t>10471.5</w:t>
      </w:r>
      <w:r w:rsidRPr="005601B4">
        <w:rPr>
          <w:rFonts w:ascii="Arial" w:eastAsia="仿宋_GB2312" w:hAnsi="Arial" w:hint="eastAsia"/>
          <w:bCs/>
          <w:color w:val="000000"/>
          <w:sz w:val="32"/>
          <w:szCs w:val="32"/>
        </w:rPr>
        <w:t>亿元，增长</w:t>
      </w:r>
      <w:r w:rsidRPr="005601B4">
        <w:rPr>
          <w:rFonts w:ascii="Arial" w:eastAsia="仿宋_GB2312" w:hAnsi="Arial" w:hint="eastAsia"/>
          <w:bCs/>
          <w:color w:val="000000"/>
          <w:sz w:val="32"/>
          <w:szCs w:val="32"/>
        </w:rPr>
        <w:t>2.5%</w:t>
      </w:r>
      <w:r w:rsidRPr="005601B4">
        <w:rPr>
          <w:rFonts w:ascii="Arial" w:eastAsia="仿宋_GB2312" w:hAnsi="Arial" w:hint="eastAsia"/>
          <w:bCs/>
          <w:color w:val="000000"/>
          <w:sz w:val="32"/>
          <w:szCs w:val="32"/>
        </w:rPr>
        <w:t>。社会消费品零售总额中，按消费形态分，商品零售</w:t>
      </w:r>
      <w:r w:rsidRPr="005601B4">
        <w:rPr>
          <w:rFonts w:ascii="Arial" w:eastAsia="仿宋_GB2312" w:hAnsi="Arial" w:hint="eastAsia"/>
          <w:bCs/>
          <w:color w:val="000000"/>
          <w:sz w:val="32"/>
          <w:szCs w:val="32"/>
        </w:rPr>
        <w:t>9486.2</w:t>
      </w:r>
      <w:r w:rsidRPr="005601B4">
        <w:rPr>
          <w:rFonts w:ascii="Arial" w:eastAsia="仿宋_GB2312" w:hAnsi="Arial" w:hint="eastAsia"/>
          <w:bCs/>
          <w:color w:val="000000"/>
          <w:sz w:val="32"/>
          <w:szCs w:val="32"/>
        </w:rPr>
        <w:t>亿元，增长</w:t>
      </w:r>
      <w:r w:rsidRPr="005601B4">
        <w:rPr>
          <w:rFonts w:ascii="Arial" w:eastAsia="仿宋_GB2312" w:hAnsi="Arial" w:hint="eastAsia"/>
          <w:bCs/>
          <w:color w:val="000000"/>
          <w:sz w:val="32"/>
          <w:szCs w:val="32"/>
        </w:rPr>
        <w:t>0.4%</w:t>
      </w:r>
      <w:r w:rsidRPr="005601B4">
        <w:rPr>
          <w:rFonts w:ascii="Arial" w:eastAsia="仿宋_GB2312" w:hAnsi="Arial" w:hint="eastAsia"/>
          <w:bCs/>
          <w:color w:val="000000"/>
          <w:sz w:val="32"/>
          <w:szCs w:val="32"/>
        </w:rPr>
        <w:t>，餐饮收入</w:t>
      </w:r>
      <w:r w:rsidRPr="005601B4">
        <w:rPr>
          <w:rFonts w:ascii="Arial" w:eastAsia="仿宋_GB2312" w:hAnsi="Arial" w:hint="eastAsia"/>
          <w:bCs/>
          <w:color w:val="000000"/>
          <w:sz w:val="32"/>
          <w:szCs w:val="32"/>
        </w:rPr>
        <w:t>985.3</w:t>
      </w:r>
      <w:r w:rsidRPr="005601B4">
        <w:rPr>
          <w:rFonts w:ascii="Arial" w:eastAsia="仿宋_GB2312" w:hAnsi="Arial" w:hint="eastAsia"/>
          <w:bCs/>
          <w:color w:val="000000"/>
          <w:sz w:val="32"/>
          <w:szCs w:val="32"/>
        </w:rPr>
        <w:t>亿元，增长</w:t>
      </w:r>
      <w:r w:rsidRPr="005601B4">
        <w:rPr>
          <w:rFonts w:ascii="Arial" w:eastAsia="仿宋_GB2312" w:hAnsi="Arial" w:hint="eastAsia"/>
          <w:bCs/>
          <w:color w:val="000000"/>
          <w:sz w:val="32"/>
          <w:szCs w:val="32"/>
        </w:rPr>
        <w:t>28.1%</w:t>
      </w:r>
      <w:r w:rsidRPr="005601B4">
        <w:rPr>
          <w:rFonts w:ascii="Arial" w:eastAsia="仿宋_GB2312" w:hAnsi="Arial" w:hint="eastAsia"/>
          <w:bCs/>
          <w:color w:val="000000"/>
          <w:sz w:val="32"/>
          <w:szCs w:val="32"/>
        </w:rPr>
        <w:t>。按商品类别分，限额以上批发和零售业中，金银珠宝类、体育娱乐用品类、化妆品类商品零售额分别增长</w:t>
      </w:r>
      <w:r w:rsidRPr="005601B4">
        <w:rPr>
          <w:rFonts w:ascii="Arial" w:eastAsia="仿宋_GB2312" w:hAnsi="Arial" w:hint="eastAsia"/>
          <w:bCs/>
          <w:color w:val="000000"/>
          <w:sz w:val="32"/>
          <w:szCs w:val="32"/>
        </w:rPr>
        <w:t>30.9%</w:t>
      </w:r>
      <w:r w:rsidRPr="005601B4">
        <w:rPr>
          <w:rFonts w:ascii="Arial" w:eastAsia="仿宋_GB2312" w:hAnsi="Arial" w:hint="eastAsia"/>
          <w:bCs/>
          <w:color w:val="000000"/>
          <w:sz w:val="32"/>
          <w:szCs w:val="32"/>
        </w:rPr>
        <w:t>、</w:t>
      </w:r>
      <w:r w:rsidRPr="005601B4">
        <w:rPr>
          <w:rFonts w:ascii="Arial" w:eastAsia="仿宋_GB2312" w:hAnsi="Arial" w:hint="eastAsia"/>
          <w:bCs/>
          <w:color w:val="000000"/>
          <w:sz w:val="32"/>
          <w:szCs w:val="32"/>
        </w:rPr>
        <w:t>22.8%</w:t>
      </w:r>
      <w:r w:rsidRPr="005601B4">
        <w:rPr>
          <w:rFonts w:ascii="Arial" w:eastAsia="仿宋_GB2312" w:hAnsi="Arial" w:hint="eastAsia"/>
          <w:bCs/>
          <w:color w:val="000000"/>
          <w:sz w:val="32"/>
          <w:szCs w:val="32"/>
        </w:rPr>
        <w:t>和</w:t>
      </w:r>
      <w:r w:rsidRPr="005601B4">
        <w:rPr>
          <w:rFonts w:ascii="Arial" w:eastAsia="仿宋_GB2312" w:hAnsi="Arial" w:hint="eastAsia"/>
          <w:bCs/>
          <w:color w:val="000000"/>
          <w:sz w:val="32"/>
          <w:szCs w:val="32"/>
        </w:rPr>
        <w:t>13.8%</w:t>
      </w:r>
      <w:r w:rsidRPr="005601B4">
        <w:rPr>
          <w:rFonts w:ascii="Arial" w:eastAsia="仿宋_GB2312" w:hAnsi="Arial" w:hint="eastAsia"/>
          <w:bCs/>
          <w:color w:val="000000"/>
          <w:sz w:val="32"/>
          <w:szCs w:val="32"/>
        </w:rPr>
        <w:t>，汽车类商品零售额增长</w:t>
      </w:r>
      <w:r w:rsidRPr="005601B4">
        <w:rPr>
          <w:rFonts w:ascii="Arial" w:eastAsia="仿宋_GB2312" w:hAnsi="Arial" w:hint="eastAsia"/>
          <w:bCs/>
          <w:color w:val="000000"/>
          <w:sz w:val="32"/>
          <w:szCs w:val="32"/>
        </w:rPr>
        <w:t>12.5%</w:t>
      </w:r>
      <w:r w:rsidRPr="005601B4">
        <w:rPr>
          <w:rFonts w:ascii="Arial" w:eastAsia="仿宋_GB2312" w:hAnsi="Arial" w:hint="eastAsia"/>
          <w:bCs/>
          <w:color w:val="000000"/>
          <w:sz w:val="32"/>
          <w:szCs w:val="32"/>
        </w:rPr>
        <w:t>，其中新能源汽车增长</w:t>
      </w:r>
      <w:r w:rsidRPr="005601B4">
        <w:rPr>
          <w:rFonts w:ascii="Arial" w:eastAsia="仿宋_GB2312" w:hAnsi="Arial" w:hint="eastAsia"/>
          <w:bCs/>
          <w:color w:val="000000"/>
          <w:sz w:val="32"/>
          <w:szCs w:val="32"/>
        </w:rPr>
        <w:t>45.6%</w:t>
      </w:r>
      <w:r w:rsidRPr="005601B4">
        <w:rPr>
          <w:rFonts w:ascii="Arial" w:eastAsia="仿宋_GB2312" w:hAnsi="Arial" w:hint="eastAsia"/>
          <w:bCs/>
          <w:color w:val="000000"/>
          <w:sz w:val="32"/>
          <w:szCs w:val="32"/>
        </w:rPr>
        <w:t>。</w:t>
      </w:r>
    </w:p>
    <w:p w14:paraId="7475179C" w14:textId="77777777" w:rsidR="005601B4" w:rsidRPr="005601B4" w:rsidRDefault="005601B4" w:rsidP="005601B4">
      <w:pPr>
        <w:overflowPunct w:val="0"/>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w:t>
      </w:r>
      <w:r w:rsidRPr="005601B4">
        <w:rPr>
          <w:rFonts w:ascii="Arial" w:eastAsia="仿宋_GB2312" w:hAnsi="Arial" w:hint="eastAsia"/>
          <w:bCs/>
          <w:color w:val="000000"/>
          <w:sz w:val="32"/>
          <w:szCs w:val="32"/>
        </w:rPr>
        <w:t>6</w:t>
      </w:r>
      <w:r w:rsidRPr="005601B4">
        <w:rPr>
          <w:rFonts w:ascii="Arial" w:eastAsia="仿宋_GB2312" w:hAnsi="Arial" w:hint="eastAsia"/>
          <w:bCs/>
          <w:color w:val="000000"/>
          <w:sz w:val="32"/>
          <w:szCs w:val="32"/>
        </w:rPr>
        <w:t>）</w:t>
      </w:r>
      <w:r w:rsidRPr="005601B4">
        <w:rPr>
          <w:rFonts w:ascii="Arial" w:eastAsia="仿宋_GB2312" w:hAnsi="Arial"/>
          <w:bCs/>
          <w:color w:val="000000"/>
          <w:sz w:val="32"/>
          <w:szCs w:val="32"/>
        </w:rPr>
        <w:t>居民消费价格平稳运行，工业生产者价格同比下降</w:t>
      </w:r>
    </w:p>
    <w:p w14:paraId="4B17AED6" w14:textId="77777777" w:rsidR="005601B4" w:rsidRPr="005601B4" w:rsidRDefault="005601B4" w:rsidP="005601B4">
      <w:pPr>
        <w:overflowPunct w:val="0"/>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前三季度，全市居民消费价格同比上涨</w:t>
      </w:r>
      <w:r w:rsidRPr="005601B4">
        <w:rPr>
          <w:rFonts w:ascii="Arial" w:eastAsia="仿宋_GB2312" w:hAnsi="Arial" w:hint="eastAsia"/>
          <w:bCs/>
          <w:color w:val="000000"/>
          <w:sz w:val="32"/>
          <w:szCs w:val="32"/>
        </w:rPr>
        <w:t>0.6%</w:t>
      </w:r>
      <w:r w:rsidRPr="005601B4">
        <w:rPr>
          <w:rFonts w:ascii="Arial" w:eastAsia="仿宋_GB2312" w:hAnsi="Arial" w:hint="eastAsia"/>
          <w:bCs/>
          <w:color w:val="000000"/>
          <w:sz w:val="32"/>
          <w:szCs w:val="32"/>
        </w:rPr>
        <w:t>。其中，消费品价格上涨</w:t>
      </w:r>
      <w:r w:rsidRPr="005601B4">
        <w:rPr>
          <w:rFonts w:ascii="Arial" w:eastAsia="仿宋_GB2312" w:hAnsi="Arial" w:hint="eastAsia"/>
          <w:bCs/>
          <w:color w:val="000000"/>
          <w:sz w:val="32"/>
          <w:szCs w:val="32"/>
        </w:rPr>
        <w:t>0.1%</w:t>
      </w:r>
      <w:r w:rsidRPr="005601B4">
        <w:rPr>
          <w:rFonts w:ascii="Arial" w:eastAsia="仿宋_GB2312" w:hAnsi="Arial" w:hint="eastAsia"/>
          <w:bCs/>
          <w:color w:val="000000"/>
          <w:sz w:val="32"/>
          <w:szCs w:val="32"/>
        </w:rPr>
        <w:t>，服务价格上涨</w:t>
      </w:r>
      <w:r w:rsidRPr="005601B4">
        <w:rPr>
          <w:rFonts w:ascii="Arial" w:eastAsia="仿宋_GB2312" w:hAnsi="Arial" w:hint="eastAsia"/>
          <w:bCs/>
          <w:color w:val="000000"/>
          <w:sz w:val="32"/>
          <w:szCs w:val="32"/>
        </w:rPr>
        <w:t>1.1%</w:t>
      </w:r>
      <w:r w:rsidRPr="005601B4">
        <w:rPr>
          <w:rFonts w:ascii="Arial" w:eastAsia="仿宋_GB2312" w:hAnsi="Arial" w:hint="eastAsia"/>
          <w:bCs/>
          <w:color w:val="000000"/>
          <w:sz w:val="32"/>
          <w:szCs w:val="32"/>
        </w:rPr>
        <w:t>。八大类商品和服务项目中，其他用品及服务类价格上涨</w:t>
      </w:r>
      <w:r w:rsidRPr="005601B4">
        <w:rPr>
          <w:rFonts w:ascii="Arial" w:eastAsia="仿宋_GB2312" w:hAnsi="Arial" w:hint="eastAsia"/>
          <w:bCs/>
          <w:color w:val="000000"/>
          <w:sz w:val="32"/>
          <w:szCs w:val="32"/>
        </w:rPr>
        <w:t>4.3%</w:t>
      </w:r>
      <w:r w:rsidRPr="005601B4">
        <w:rPr>
          <w:rFonts w:ascii="Arial" w:eastAsia="仿宋_GB2312" w:hAnsi="Arial" w:hint="eastAsia"/>
          <w:bCs/>
          <w:color w:val="000000"/>
          <w:sz w:val="32"/>
          <w:szCs w:val="32"/>
        </w:rPr>
        <w:t>，教育文化娱乐类价格上涨</w:t>
      </w:r>
      <w:r w:rsidRPr="005601B4">
        <w:rPr>
          <w:rFonts w:ascii="Arial" w:eastAsia="仿宋_GB2312" w:hAnsi="Arial" w:hint="eastAsia"/>
          <w:bCs/>
          <w:color w:val="000000"/>
          <w:sz w:val="32"/>
          <w:szCs w:val="32"/>
        </w:rPr>
        <w:t>2.2%</w:t>
      </w:r>
      <w:r w:rsidRPr="005601B4">
        <w:rPr>
          <w:rFonts w:ascii="Arial" w:eastAsia="仿宋_GB2312" w:hAnsi="Arial" w:hint="eastAsia"/>
          <w:bCs/>
          <w:color w:val="000000"/>
          <w:sz w:val="32"/>
          <w:szCs w:val="32"/>
        </w:rPr>
        <w:t>，食品烟酒类价格上涨</w:t>
      </w:r>
      <w:r w:rsidRPr="005601B4">
        <w:rPr>
          <w:rFonts w:ascii="Arial" w:eastAsia="仿宋_GB2312" w:hAnsi="Arial" w:hint="eastAsia"/>
          <w:bCs/>
          <w:color w:val="000000"/>
          <w:sz w:val="32"/>
          <w:szCs w:val="32"/>
        </w:rPr>
        <w:t>1.0%</w:t>
      </w:r>
      <w:r w:rsidRPr="005601B4">
        <w:rPr>
          <w:rFonts w:ascii="Arial" w:eastAsia="仿宋_GB2312" w:hAnsi="Arial" w:hint="eastAsia"/>
          <w:bCs/>
          <w:color w:val="000000"/>
          <w:sz w:val="32"/>
          <w:szCs w:val="32"/>
        </w:rPr>
        <w:t>，生活用品及服务类价格上涨</w:t>
      </w:r>
      <w:r w:rsidRPr="005601B4">
        <w:rPr>
          <w:rFonts w:ascii="Arial" w:eastAsia="仿宋_GB2312" w:hAnsi="Arial" w:hint="eastAsia"/>
          <w:bCs/>
          <w:color w:val="000000"/>
          <w:sz w:val="32"/>
          <w:szCs w:val="32"/>
        </w:rPr>
        <w:t>0.8%</w:t>
      </w:r>
      <w:r w:rsidRPr="005601B4">
        <w:rPr>
          <w:rFonts w:ascii="Arial" w:eastAsia="仿宋_GB2312" w:hAnsi="Arial" w:hint="eastAsia"/>
          <w:bCs/>
          <w:color w:val="000000"/>
          <w:sz w:val="32"/>
          <w:szCs w:val="32"/>
        </w:rPr>
        <w:t>，衣着类价格上涨</w:t>
      </w:r>
      <w:r w:rsidRPr="005601B4">
        <w:rPr>
          <w:rFonts w:ascii="Arial" w:eastAsia="仿宋_GB2312" w:hAnsi="Arial" w:hint="eastAsia"/>
          <w:bCs/>
          <w:color w:val="000000"/>
          <w:sz w:val="32"/>
          <w:szCs w:val="32"/>
        </w:rPr>
        <w:t>0.8%</w:t>
      </w:r>
      <w:r w:rsidRPr="005601B4">
        <w:rPr>
          <w:rFonts w:ascii="Arial" w:eastAsia="仿宋_GB2312" w:hAnsi="Arial" w:hint="eastAsia"/>
          <w:bCs/>
          <w:color w:val="000000"/>
          <w:sz w:val="32"/>
          <w:szCs w:val="32"/>
        </w:rPr>
        <w:t>，居住类价格上涨</w:t>
      </w:r>
      <w:r w:rsidRPr="005601B4">
        <w:rPr>
          <w:rFonts w:ascii="Arial" w:eastAsia="仿宋_GB2312" w:hAnsi="Arial" w:hint="eastAsia"/>
          <w:bCs/>
          <w:color w:val="000000"/>
          <w:sz w:val="32"/>
          <w:szCs w:val="32"/>
        </w:rPr>
        <w:t>0.4%</w:t>
      </w:r>
      <w:r w:rsidRPr="005601B4">
        <w:rPr>
          <w:rFonts w:ascii="Arial" w:eastAsia="仿宋_GB2312" w:hAnsi="Arial" w:hint="eastAsia"/>
          <w:bCs/>
          <w:color w:val="000000"/>
          <w:sz w:val="32"/>
          <w:szCs w:val="32"/>
        </w:rPr>
        <w:t>，医疗保健类价格上涨</w:t>
      </w:r>
      <w:r w:rsidRPr="005601B4">
        <w:rPr>
          <w:rFonts w:ascii="Arial" w:eastAsia="仿宋_GB2312" w:hAnsi="Arial" w:hint="eastAsia"/>
          <w:bCs/>
          <w:color w:val="000000"/>
          <w:sz w:val="32"/>
          <w:szCs w:val="32"/>
        </w:rPr>
        <w:t>0.2%</w:t>
      </w:r>
      <w:r w:rsidRPr="005601B4">
        <w:rPr>
          <w:rFonts w:ascii="Arial" w:eastAsia="仿宋_GB2312" w:hAnsi="Arial" w:hint="eastAsia"/>
          <w:bCs/>
          <w:color w:val="000000"/>
          <w:sz w:val="32"/>
          <w:szCs w:val="32"/>
        </w:rPr>
        <w:t>，交通通信类价格下降</w:t>
      </w:r>
      <w:r w:rsidRPr="005601B4">
        <w:rPr>
          <w:rFonts w:ascii="Arial" w:eastAsia="仿宋_GB2312" w:hAnsi="Arial" w:hint="eastAsia"/>
          <w:bCs/>
          <w:color w:val="000000"/>
          <w:sz w:val="32"/>
          <w:szCs w:val="32"/>
        </w:rPr>
        <w:t>1.9%</w:t>
      </w:r>
      <w:r w:rsidRPr="005601B4">
        <w:rPr>
          <w:rFonts w:ascii="Arial" w:eastAsia="仿宋_GB2312" w:hAnsi="Arial" w:hint="eastAsia"/>
          <w:bCs/>
          <w:color w:val="000000"/>
          <w:sz w:val="32"/>
          <w:szCs w:val="32"/>
        </w:rPr>
        <w:t>。</w:t>
      </w:r>
      <w:r w:rsidRPr="005601B4">
        <w:rPr>
          <w:rFonts w:ascii="Arial" w:eastAsia="仿宋_GB2312" w:hAnsi="Arial" w:hint="eastAsia"/>
          <w:bCs/>
          <w:color w:val="000000"/>
          <w:sz w:val="32"/>
          <w:szCs w:val="32"/>
        </w:rPr>
        <w:t>9</w:t>
      </w:r>
      <w:r w:rsidRPr="005601B4">
        <w:rPr>
          <w:rFonts w:ascii="Arial" w:eastAsia="仿宋_GB2312" w:hAnsi="Arial" w:hint="eastAsia"/>
          <w:bCs/>
          <w:color w:val="000000"/>
          <w:sz w:val="32"/>
          <w:szCs w:val="32"/>
        </w:rPr>
        <w:t>月份，居民消费价格同比上涨</w:t>
      </w:r>
      <w:r w:rsidRPr="005601B4">
        <w:rPr>
          <w:rFonts w:ascii="Arial" w:eastAsia="仿宋_GB2312" w:hAnsi="Arial" w:hint="eastAsia"/>
          <w:bCs/>
          <w:color w:val="000000"/>
          <w:sz w:val="32"/>
          <w:szCs w:val="32"/>
        </w:rPr>
        <w:t>0.4%</w:t>
      </w:r>
      <w:r w:rsidRPr="005601B4">
        <w:rPr>
          <w:rFonts w:ascii="Arial" w:eastAsia="仿宋_GB2312" w:hAnsi="Arial" w:hint="eastAsia"/>
          <w:bCs/>
          <w:color w:val="000000"/>
          <w:sz w:val="32"/>
          <w:szCs w:val="32"/>
        </w:rPr>
        <w:t>，环比上涨</w:t>
      </w:r>
      <w:r w:rsidRPr="005601B4">
        <w:rPr>
          <w:rFonts w:ascii="Arial" w:eastAsia="仿宋_GB2312" w:hAnsi="Arial" w:hint="eastAsia"/>
          <w:bCs/>
          <w:color w:val="000000"/>
          <w:sz w:val="32"/>
          <w:szCs w:val="32"/>
        </w:rPr>
        <w:t>0.2%</w:t>
      </w:r>
      <w:r w:rsidRPr="005601B4">
        <w:rPr>
          <w:rFonts w:ascii="Arial" w:eastAsia="仿宋_GB2312" w:hAnsi="Arial" w:hint="eastAsia"/>
          <w:bCs/>
          <w:color w:val="000000"/>
          <w:sz w:val="32"/>
          <w:szCs w:val="32"/>
        </w:rPr>
        <w:t>。</w:t>
      </w:r>
    </w:p>
    <w:p w14:paraId="669B289F" w14:textId="77777777" w:rsidR="005601B4" w:rsidRPr="005601B4" w:rsidRDefault="005601B4" w:rsidP="005601B4">
      <w:pPr>
        <w:overflowPunct w:val="0"/>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前三季度，全市工业生产者出厂价格同比下降</w:t>
      </w:r>
      <w:r w:rsidRPr="005601B4">
        <w:rPr>
          <w:rFonts w:ascii="Arial" w:eastAsia="仿宋_GB2312" w:hAnsi="Arial" w:hint="eastAsia"/>
          <w:bCs/>
          <w:color w:val="000000"/>
          <w:sz w:val="32"/>
          <w:szCs w:val="32"/>
        </w:rPr>
        <w:t>0.9%</w:t>
      </w:r>
      <w:r w:rsidRPr="005601B4">
        <w:rPr>
          <w:rFonts w:ascii="Arial" w:eastAsia="仿宋_GB2312" w:hAnsi="Arial" w:hint="eastAsia"/>
          <w:bCs/>
          <w:color w:val="000000"/>
          <w:sz w:val="32"/>
          <w:szCs w:val="32"/>
        </w:rPr>
        <w:t>，购进价格同比下降</w:t>
      </w:r>
      <w:r w:rsidRPr="005601B4">
        <w:rPr>
          <w:rFonts w:ascii="Arial" w:eastAsia="仿宋_GB2312" w:hAnsi="Arial" w:hint="eastAsia"/>
          <w:bCs/>
          <w:color w:val="000000"/>
          <w:sz w:val="32"/>
          <w:szCs w:val="32"/>
        </w:rPr>
        <w:t>1.4%</w:t>
      </w:r>
      <w:r w:rsidRPr="005601B4">
        <w:rPr>
          <w:rFonts w:ascii="Arial" w:eastAsia="仿宋_GB2312" w:hAnsi="Arial" w:hint="eastAsia"/>
          <w:bCs/>
          <w:color w:val="000000"/>
          <w:sz w:val="32"/>
          <w:szCs w:val="32"/>
        </w:rPr>
        <w:t>。</w:t>
      </w:r>
      <w:r w:rsidRPr="005601B4">
        <w:rPr>
          <w:rFonts w:ascii="Arial" w:eastAsia="仿宋_GB2312" w:hAnsi="Arial" w:hint="eastAsia"/>
          <w:bCs/>
          <w:color w:val="000000"/>
          <w:sz w:val="32"/>
          <w:szCs w:val="32"/>
        </w:rPr>
        <w:t>9</w:t>
      </w:r>
      <w:r w:rsidRPr="005601B4">
        <w:rPr>
          <w:rFonts w:ascii="Arial" w:eastAsia="仿宋_GB2312" w:hAnsi="Arial" w:hint="eastAsia"/>
          <w:bCs/>
          <w:color w:val="000000"/>
          <w:sz w:val="32"/>
          <w:szCs w:val="32"/>
        </w:rPr>
        <w:t>月份，工业生产者出厂价格同比下降</w:t>
      </w:r>
      <w:r w:rsidRPr="005601B4">
        <w:rPr>
          <w:rFonts w:ascii="Arial" w:eastAsia="仿宋_GB2312" w:hAnsi="Arial" w:hint="eastAsia"/>
          <w:bCs/>
          <w:color w:val="000000"/>
          <w:sz w:val="32"/>
          <w:szCs w:val="32"/>
        </w:rPr>
        <w:t>0.4%</w:t>
      </w:r>
      <w:r w:rsidRPr="005601B4">
        <w:rPr>
          <w:rFonts w:ascii="Arial" w:eastAsia="仿宋_GB2312" w:hAnsi="Arial" w:hint="eastAsia"/>
          <w:bCs/>
          <w:color w:val="000000"/>
          <w:sz w:val="32"/>
          <w:szCs w:val="32"/>
        </w:rPr>
        <w:t>，环比持平；购进价格同比下降</w:t>
      </w:r>
      <w:r w:rsidRPr="005601B4">
        <w:rPr>
          <w:rFonts w:ascii="Arial" w:eastAsia="仿宋_GB2312" w:hAnsi="Arial" w:hint="eastAsia"/>
          <w:bCs/>
          <w:color w:val="000000"/>
          <w:sz w:val="32"/>
          <w:szCs w:val="32"/>
        </w:rPr>
        <w:t>0.8%</w:t>
      </w:r>
      <w:r w:rsidRPr="005601B4">
        <w:rPr>
          <w:rFonts w:ascii="Arial" w:eastAsia="仿宋_GB2312" w:hAnsi="Arial" w:hint="eastAsia"/>
          <w:bCs/>
          <w:color w:val="000000"/>
          <w:sz w:val="32"/>
          <w:szCs w:val="32"/>
        </w:rPr>
        <w:t>，环比上涨</w:t>
      </w:r>
      <w:r w:rsidRPr="005601B4">
        <w:rPr>
          <w:rFonts w:ascii="Arial" w:eastAsia="仿宋_GB2312" w:hAnsi="Arial" w:hint="eastAsia"/>
          <w:bCs/>
          <w:color w:val="000000"/>
          <w:sz w:val="32"/>
          <w:szCs w:val="32"/>
        </w:rPr>
        <w:t>0.5%</w:t>
      </w:r>
      <w:r w:rsidRPr="005601B4">
        <w:rPr>
          <w:rFonts w:ascii="Arial" w:eastAsia="仿宋_GB2312" w:hAnsi="Arial" w:hint="eastAsia"/>
          <w:bCs/>
          <w:color w:val="000000"/>
          <w:sz w:val="32"/>
          <w:szCs w:val="32"/>
        </w:rPr>
        <w:t>。</w:t>
      </w:r>
    </w:p>
    <w:p w14:paraId="697256A4" w14:textId="77777777" w:rsidR="005601B4" w:rsidRPr="005601B4" w:rsidRDefault="005601B4" w:rsidP="005601B4">
      <w:pPr>
        <w:overflowPunct w:val="0"/>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w:t>
      </w:r>
      <w:r w:rsidRPr="005601B4">
        <w:rPr>
          <w:rFonts w:ascii="Arial" w:eastAsia="仿宋_GB2312" w:hAnsi="Arial" w:hint="eastAsia"/>
          <w:bCs/>
          <w:color w:val="000000"/>
          <w:sz w:val="32"/>
          <w:szCs w:val="32"/>
        </w:rPr>
        <w:t>7</w:t>
      </w:r>
      <w:r w:rsidRPr="005601B4">
        <w:rPr>
          <w:rFonts w:ascii="Arial" w:eastAsia="仿宋_GB2312" w:hAnsi="Arial" w:hint="eastAsia"/>
          <w:bCs/>
          <w:color w:val="000000"/>
          <w:sz w:val="32"/>
          <w:szCs w:val="32"/>
        </w:rPr>
        <w:t>）</w:t>
      </w:r>
      <w:r w:rsidRPr="005601B4">
        <w:rPr>
          <w:rFonts w:ascii="Arial" w:eastAsia="仿宋_GB2312" w:hAnsi="Arial"/>
          <w:bCs/>
          <w:color w:val="000000"/>
          <w:sz w:val="32"/>
          <w:szCs w:val="32"/>
        </w:rPr>
        <w:t>就业形势总体稳定，居民收入稳步增加</w:t>
      </w:r>
    </w:p>
    <w:p w14:paraId="6272CD95" w14:textId="77777777" w:rsidR="005601B4" w:rsidRPr="005601B4" w:rsidRDefault="005601B4" w:rsidP="005601B4">
      <w:pPr>
        <w:overflowPunct w:val="0"/>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前三季度，全市城镇调查失业率均值为</w:t>
      </w:r>
      <w:r w:rsidRPr="005601B4">
        <w:rPr>
          <w:rFonts w:ascii="Arial" w:eastAsia="仿宋_GB2312" w:hAnsi="Arial" w:hint="eastAsia"/>
          <w:bCs/>
          <w:color w:val="000000"/>
          <w:sz w:val="32"/>
          <w:szCs w:val="32"/>
        </w:rPr>
        <w:t>4.5%</w:t>
      </w:r>
      <w:r w:rsidRPr="005601B4">
        <w:rPr>
          <w:rFonts w:ascii="Arial" w:eastAsia="仿宋_GB2312" w:hAnsi="Arial" w:hint="eastAsia"/>
          <w:bCs/>
          <w:color w:val="000000"/>
          <w:sz w:val="32"/>
          <w:szCs w:val="32"/>
        </w:rPr>
        <w:t>。</w:t>
      </w:r>
      <w:r w:rsidRPr="005601B4">
        <w:rPr>
          <w:rFonts w:ascii="Arial" w:eastAsia="仿宋_GB2312" w:hAnsi="Arial" w:hint="eastAsia"/>
          <w:bCs/>
          <w:color w:val="000000"/>
          <w:sz w:val="32"/>
          <w:szCs w:val="32"/>
        </w:rPr>
        <w:t>9</w:t>
      </w:r>
      <w:r w:rsidRPr="005601B4">
        <w:rPr>
          <w:rFonts w:ascii="Arial" w:eastAsia="仿宋_GB2312" w:hAnsi="Arial" w:hint="eastAsia"/>
          <w:bCs/>
          <w:color w:val="000000"/>
          <w:sz w:val="32"/>
          <w:szCs w:val="32"/>
        </w:rPr>
        <w:t>月份，全市城镇调查失业率为</w:t>
      </w:r>
      <w:r w:rsidRPr="005601B4">
        <w:rPr>
          <w:rFonts w:ascii="Arial" w:eastAsia="仿宋_GB2312" w:hAnsi="Arial" w:hint="eastAsia"/>
          <w:bCs/>
          <w:color w:val="000000"/>
          <w:sz w:val="32"/>
          <w:szCs w:val="32"/>
        </w:rPr>
        <w:t>4.1%</w:t>
      </w:r>
      <w:r w:rsidRPr="005601B4">
        <w:rPr>
          <w:rFonts w:ascii="Arial" w:eastAsia="仿宋_GB2312" w:hAnsi="Arial" w:hint="eastAsia"/>
          <w:bCs/>
          <w:color w:val="000000"/>
          <w:sz w:val="32"/>
          <w:szCs w:val="32"/>
        </w:rPr>
        <w:t>，环比回落</w:t>
      </w:r>
      <w:r w:rsidRPr="005601B4">
        <w:rPr>
          <w:rFonts w:ascii="Arial" w:eastAsia="仿宋_GB2312" w:hAnsi="Arial" w:hint="eastAsia"/>
          <w:bCs/>
          <w:color w:val="000000"/>
          <w:sz w:val="32"/>
          <w:szCs w:val="32"/>
        </w:rPr>
        <w:t>0.2</w:t>
      </w:r>
      <w:r w:rsidRPr="005601B4">
        <w:rPr>
          <w:rFonts w:ascii="Arial" w:eastAsia="仿宋_GB2312" w:hAnsi="Arial" w:hint="eastAsia"/>
          <w:bCs/>
          <w:color w:val="000000"/>
          <w:sz w:val="32"/>
          <w:szCs w:val="32"/>
        </w:rPr>
        <w:t>个百分点。</w:t>
      </w:r>
    </w:p>
    <w:p w14:paraId="6945BE91" w14:textId="77777777" w:rsidR="005601B4" w:rsidRPr="005601B4" w:rsidRDefault="005601B4" w:rsidP="005601B4">
      <w:pPr>
        <w:overflowPunct w:val="0"/>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前三季度，全市居民人均可支配收入</w:t>
      </w:r>
      <w:r w:rsidRPr="005601B4">
        <w:rPr>
          <w:rFonts w:ascii="Arial" w:eastAsia="仿宋_GB2312" w:hAnsi="Arial" w:hint="eastAsia"/>
          <w:bCs/>
          <w:color w:val="000000"/>
          <w:sz w:val="32"/>
          <w:szCs w:val="32"/>
        </w:rPr>
        <w:t>61718</w:t>
      </w:r>
      <w:r w:rsidRPr="005601B4">
        <w:rPr>
          <w:rFonts w:ascii="Arial" w:eastAsia="仿宋_GB2312" w:hAnsi="Arial" w:hint="eastAsia"/>
          <w:bCs/>
          <w:color w:val="000000"/>
          <w:sz w:val="32"/>
          <w:szCs w:val="32"/>
        </w:rPr>
        <w:t>元，同比增长</w:t>
      </w:r>
      <w:r w:rsidRPr="005601B4">
        <w:rPr>
          <w:rFonts w:ascii="Arial" w:eastAsia="仿宋_GB2312" w:hAnsi="Arial" w:hint="eastAsia"/>
          <w:bCs/>
          <w:color w:val="000000"/>
          <w:sz w:val="32"/>
          <w:szCs w:val="32"/>
        </w:rPr>
        <w:t>5.3%</w:t>
      </w:r>
      <w:r w:rsidRPr="005601B4">
        <w:rPr>
          <w:rFonts w:ascii="Arial" w:eastAsia="仿宋_GB2312" w:hAnsi="Arial" w:hint="eastAsia"/>
          <w:bCs/>
          <w:color w:val="000000"/>
          <w:sz w:val="32"/>
          <w:szCs w:val="32"/>
        </w:rPr>
        <w:t>，比上半年提高</w:t>
      </w:r>
      <w:r w:rsidRPr="005601B4">
        <w:rPr>
          <w:rFonts w:ascii="Arial" w:eastAsia="仿宋_GB2312" w:hAnsi="Arial" w:hint="eastAsia"/>
          <w:bCs/>
          <w:color w:val="000000"/>
          <w:sz w:val="32"/>
          <w:szCs w:val="32"/>
        </w:rPr>
        <w:t>0.3</w:t>
      </w:r>
      <w:r w:rsidRPr="005601B4">
        <w:rPr>
          <w:rFonts w:ascii="Arial" w:eastAsia="仿宋_GB2312" w:hAnsi="Arial" w:hint="eastAsia"/>
          <w:bCs/>
          <w:color w:val="000000"/>
          <w:sz w:val="32"/>
          <w:szCs w:val="32"/>
        </w:rPr>
        <w:t>个百分点。其中，工资性收入增长</w:t>
      </w:r>
      <w:r w:rsidRPr="005601B4">
        <w:rPr>
          <w:rFonts w:ascii="Arial" w:eastAsia="仿宋_GB2312" w:hAnsi="Arial" w:hint="eastAsia"/>
          <w:bCs/>
          <w:color w:val="000000"/>
          <w:sz w:val="32"/>
          <w:szCs w:val="32"/>
        </w:rPr>
        <w:t>8.0%</w:t>
      </w:r>
      <w:r w:rsidRPr="005601B4">
        <w:rPr>
          <w:rFonts w:ascii="Arial" w:eastAsia="仿宋_GB2312" w:hAnsi="Arial" w:hint="eastAsia"/>
          <w:bCs/>
          <w:color w:val="000000"/>
          <w:sz w:val="32"/>
          <w:szCs w:val="32"/>
        </w:rPr>
        <w:t>，经营净收入</w:t>
      </w:r>
      <w:r w:rsidRPr="005601B4">
        <w:rPr>
          <w:rFonts w:ascii="Arial" w:eastAsia="仿宋_GB2312" w:hAnsi="Arial" w:hint="eastAsia"/>
          <w:bCs/>
          <w:color w:val="000000"/>
          <w:sz w:val="32"/>
          <w:szCs w:val="32"/>
        </w:rPr>
        <w:lastRenderedPageBreak/>
        <w:t>增长</w:t>
      </w:r>
      <w:r w:rsidRPr="005601B4">
        <w:rPr>
          <w:rFonts w:ascii="Arial" w:eastAsia="仿宋_GB2312" w:hAnsi="Arial" w:hint="eastAsia"/>
          <w:bCs/>
          <w:color w:val="000000"/>
          <w:sz w:val="32"/>
          <w:szCs w:val="32"/>
        </w:rPr>
        <w:t>7.1%</w:t>
      </w:r>
      <w:r w:rsidRPr="005601B4">
        <w:rPr>
          <w:rFonts w:ascii="Arial" w:eastAsia="仿宋_GB2312" w:hAnsi="Arial" w:hint="eastAsia"/>
          <w:bCs/>
          <w:color w:val="000000"/>
          <w:sz w:val="32"/>
          <w:szCs w:val="32"/>
        </w:rPr>
        <w:t>，转移净收入增长</w:t>
      </w:r>
      <w:r w:rsidRPr="005601B4">
        <w:rPr>
          <w:rFonts w:ascii="Arial" w:eastAsia="仿宋_GB2312" w:hAnsi="Arial" w:hint="eastAsia"/>
          <w:bCs/>
          <w:color w:val="000000"/>
          <w:sz w:val="32"/>
          <w:szCs w:val="32"/>
        </w:rPr>
        <w:t>2.5%</w:t>
      </w:r>
      <w:r w:rsidRPr="005601B4">
        <w:rPr>
          <w:rFonts w:ascii="Arial" w:eastAsia="仿宋_GB2312" w:hAnsi="Arial" w:hint="eastAsia"/>
          <w:bCs/>
          <w:color w:val="000000"/>
          <w:sz w:val="32"/>
          <w:szCs w:val="32"/>
        </w:rPr>
        <w:t>，财产净收入下降</w:t>
      </w:r>
      <w:r w:rsidRPr="005601B4">
        <w:rPr>
          <w:rFonts w:ascii="Arial" w:eastAsia="仿宋_GB2312" w:hAnsi="Arial" w:hint="eastAsia"/>
          <w:bCs/>
          <w:color w:val="000000"/>
          <w:sz w:val="32"/>
          <w:szCs w:val="32"/>
        </w:rPr>
        <w:t>1.5%</w:t>
      </w:r>
      <w:r w:rsidRPr="005601B4">
        <w:rPr>
          <w:rFonts w:ascii="Arial" w:eastAsia="仿宋_GB2312" w:hAnsi="Arial" w:hint="eastAsia"/>
          <w:bCs/>
          <w:color w:val="000000"/>
          <w:sz w:val="32"/>
          <w:szCs w:val="32"/>
        </w:rPr>
        <w:t>。城镇居民人均可支配收入</w:t>
      </w:r>
      <w:r w:rsidRPr="005601B4">
        <w:rPr>
          <w:rFonts w:ascii="Arial" w:eastAsia="仿宋_GB2312" w:hAnsi="Arial" w:hint="eastAsia"/>
          <w:bCs/>
          <w:color w:val="000000"/>
          <w:sz w:val="32"/>
          <w:szCs w:val="32"/>
        </w:rPr>
        <w:t>66755</w:t>
      </w:r>
      <w:r w:rsidRPr="005601B4">
        <w:rPr>
          <w:rFonts w:ascii="Arial" w:eastAsia="仿宋_GB2312" w:hAnsi="Arial" w:hint="eastAsia"/>
          <w:bCs/>
          <w:color w:val="000000"/>
          <w:sz w:val="32"/>
          <w:szCs w:val="32"/>
        </w:rPr>
        <w:t>元，同比增长</w:t>
      </w:r>
      <w:r w:rsidRPr="005601B4">
        <w:rPr>
          <w:rFonts w:ascii="Arial" w:eastAsia="仿宋_GB2312" w:hAnsi="Arial" w:hint="eastAsia"/>
          <w:bCs/>
          <w:color w:val="000000"/>
          <w:sz w:val="32"/>
          <w:szCs w:val="32"/>
        </w:rPr>
        <w:t>5.2%</w:t>
      </w:r>
      <w:r w:rsidRPr="005601B4">
        <w:rPr>
          <w:rFonts w:ascii="Arial" w:eastAsia="仿宋_GB2312" w:hAnsi="Arial" w:hint="eastAsia"/>
          <w:bCs/>
          <w:color w:val="000000"/>
          <w:sz w:val="32"/>
          <w:szCs w:val="32"/>
        </w:rPr>
        <w:t>，农村居民人均可支配收入</w:t>
      </w:r>
      <w:r w:rsidRPr="005601B4">
        <w:rPr>
          <w:rFonts w:ascii="Arial" w:eastAsia="仿宋_GB2312" w:hAnsi="Arial" w:hint="eastAsia"/>
          <w:bCs/>
          <w:color w:val="000000"/>
          <w:sz w:val="32"/>
          <w:szCs w:val="32"/>
        </w:rPr>
        <w:t>29295</w:t>
      </w:r>
      <w:r w:rsidRPr="005601B4">
        <w:rPr>
          <w:rFonts w:ascii="Arial" w:eastAsia="仿宋_GB2312" w:hAnsi="Arial" w:hint="eastAsia"/>
          <w:bCs/>
          <w:color w:val="000000"/>
          <w:sz w:val="32"/>
          <w:szCs w:val="32"/>
        </w:rPr>
        <w:t>元，同比增长</w:t>
      </w:r>
      <w:r w:rsidRPr="005601B4">
        <w:rPr>
          <w:rFonts w:ascii="Arial" w:eastAsia="仿宋_GB2312" w:hAnsi="Arial" w:hint="eastAsia"/>
          <w:bCs/>
          <w:color w:val="000000"/>
          <w:sz w:val="32"/>
          <w:szCs w:val="32"/>
        </w:rPr>
        <w:t>7.2%</w:t>
      </w:r>
      <w:r w:rsidRPr="005601B4">
        <w:rPr>
          <w:rFonts w:ascii="Arial" w:eastAsia="仿宋_GB2312" w:hAnsi="Arial" w:hint="eastAsia"/>
          <w:bCs/>
          <w:color w:val="000000"/>
          <w:sz w:val="32"/>
          <w:szCs w:val="32"/>
        </w:rPr>
        <w:t>。</w:t>
      </w:r>
    </w:p>
    <w:p w14:paraId="33ACC107" w14:textId="77777777" w:rsidR="005601B4" w:rsidRPr="005601B4" w:rsidRDefault="005601B4" w:rsidP="005601B4">
      <w:pPr>
        <w:overflowPunct w:val="0"/>
        <w:spacing w:line="360" w:lineRule="auto"/>
        <w:ind w:firstLineChars="200" w:firstLine="640"/>
        <w:rPr>
          <w:rFonts w:ascii="Arial" w:eastAsia="仿宋_GB2312" w:hAnsi="Arial"/>
          <w:bCs/>
          <w:color w:val="000000"/>
          <w:sz w:val="32"/>
          <w:szCs w:val="32"/>
        </w:rPr>
      </w:pPr>
      <w:r w:rsidRPr="005601B4">
        <w:rPr>
          <w:rFonts w:ascii="Arial" w:eastAsia="仿宋_GB2312" w:hAnsi="Arial" w:hint="eastAsia"/>
          <w:bCs/>
          <w:color w:val="000000"/>
          <w:sz w:val="32"/>
          <w:szCs w:val="32"/>
        </w:rPr>
        <w:t>前三季度，全市居民人均消费支出</w:t>
      </w:r>
      <w:r w:rsidRPr="005601B4">
        <w:rPr>
          <w:rFonts w:ascii="Arial" w:eastAsia="仿宋_GB2312" w:hAnsi="Arial" w:hint="eastAsia"/>
          <w:bCs/>
          <w:color w:val="000000"/>
          <w:sz w:val="32"/>
          <w:szCs w:val="32"/>
        </w:rPr>
        <w:t>34783</w:t>
      </w:r>
      <w:r w:rsidRPr="005601B4">
        <w:rPr>
          <w:rFonts w:ascii="Arial" w:eastAsia="仿宋_GB2312" w:hAnsi="Arial" w:hint="eastAsia"/>
          <w:bCs/>
          <w:color w:val="000000"/>
          <w:sz w:val="32"/>
          <w:szCs w:val="32"/>
        </w:rPr>
        <w:t>元，同比增长</w:t>
      </w:r>
      <w:r w:rsidRPr="005601B4">
        <w:rPr>
          <w:rFonts w:ascii="Arial" w:eastAsia="仿宋_GB2312" w:hAnsi="Arial" w:hint="eastAsia"/>
          <w:bCs/>
          <w:color w:val="000000"/>
          <w:sz w:val="32"/>
          <w:szCs w:val="32"/>
        </w:rPr>
        <w:t>9.8%</w:t>
      </w:r>
      <w:r w:rsidRPr="005601B4">
        <w:rPr>
          <w:rFonts w:ascii="Arial" w:eastAsia="仿宋_GB2312" w:hAnsi="Arial" w:hint="eastAsia"/>
          <w:bCs/>
          <w:color w:val="000000"/>
          <w:sz w:val="32"/>
          <w:szCs w:val="32"/>
        </w:rPr>
        <w:t>，比上半年提高</w:t>
      </w:r>
      <w:r w:rsidRPr="005601B4">
        <w:rPr>
          <w:rFonts w:ascii="Arial" w:eastAsia="仿宋_GB2312" w:hAnsi="Arial" w:hint="eastAsia"/>
          <w:bCs/>
          <w:color w:val="000000"/>
          <w:sz w:val="32"/>
          <w:szCs w:val="32"/>
        </w:rPr>
        <w:t>1.1</w:t>
      </w:r>
      <w:r w:rsidRPr="005601B4">
        <w:rPr>
          <w:rFonts w:ascii="Arial" w:eastAsia="仿宋_GB2312" w:hAnsi="Arial" w:hint="eastAsia"/>
          <w:bCs/>
          <w:color w:val="000000"/>
          <w:sz w:val="32"/>
          <w:szCs w:val="32"/>
        </w:rPr>
        <w:t>个百分点。其中，城镇居民人均消费支出</w:t>
      </w:r>
      <w:r w:rsidRPr="005601B4">
        <w:rPr>
          <w:rFonts w:ascii="Arial" w:eastAsia="仿宋_GB2312" w:hAnsi="Arial" w:hint="eastAsia"/>
          <w:bCs/>
          <w:color w:val="000000"/>
          <w:sz w:val="32"/>
          <w:szCs w:val="32"/>
        </w:rPr>
        <w:t>37225</w:t>
      </w:r>
      <w:r w:rsidRPr="005601B4">
        <w:rPr>
          <w:rFonts w:ascii="Arial" w:eastAsia="仿宋_GB2312" w:hAnsi="Arial" w:hint="eastAsia"/>
          <w:bCs/>
          <w:color w:val="000000"/>
          <w:sz w:val="32"/>
          <w:szCs w:val="32"/>
        </w:rPr>
        <w:t>元，增长</w:t>
      </w:r>
      <w:r w:rsidRPr="005601B4">
        <w:rPr>
          <w:rFonts w:ascii="Arial" w:eastAsia="仿宋_GB2312" w:hAnsi="Arial" w:hint="eastAsia"/>
          <w:bCs/>
          <w:color w:val="000000"/>
          <w:sz w:val="32"/>
          <w:szCs w:val="32"/>
        </w:rPr>
        <w:t>9.9%</w:t>
      </w:r>
      <w:r w:rsidRPr="005601B4">
        <w:rPr>
          <w:rFonts w:ascii="Arial" w:eastAsia="仿宋_GB2312" w:hAnsi="Arial" w:hint="eastAsia"/>
          <w:bCs/>
          <w:color w:val="000000"/>
          <w:sz w:val="32"/>
          <w:szCs w:val="32"/>
        </w:rPr>
        <w:t>，农村居民人均消费支出</w:t>
      </w:r>
      <w:r w:rsidRPr="005601B4">
        <w:rPr>
          <w:rFonts w:ascii="Arial" w:eastAsia="仿宋_GB2312" w:hAnsi="Arial" w:hint="eastAsia"/>
          <w:bCs/>
          <w:color w:val="000000"/>
          <w:sz w:val="32"/>
          <w:szCs w:val="32"/>
        </w:rPr>
        <w:t>19068</w:t>
      </w:r>
      <w:r w:rsidRPr="005601B4">
        <w:rPr>
          <w:rFonts w:ascii="Arial" w:eastAsia="仿宋_GB2312" w:hAnsi="Arial" w:hint="eastAsia"/>
          <w:bCs/>
          <w:color w:val="000000"/>
          <w:sz w:val="32"/>
          <w:szCs w:val="32"/>
        </w:rPr>
        <w:t>元，增长</w:t>
      </w:r>
      <w:r w:rsidRPr="005601B4">
        <w:rPr>
          <w:rFonts w:ascii="Arial" w:eastAsia="仿宋_GB2312" w:hAnsi="Arial" w:hint="eastAsia"/>
          <w:bCs/>
          <w:color w:val="000000"/>
          <w:sz w:val="32"/>
          <w:szCs w:val="32"/>
        </w:rPr>
        <w:t>9.0%</w:t>
      </w:r>
      <w:r w:rsidRPr="005601B4">
        <w:rPr>
          <w:rFonts w:ascii="Arial" w:eastAsia="仿宋_GB2312" w:hAnsi="Arial" w:hint="eastAsia"/>
          <w:bCs/>
          <w:color w:val="000000"/>
          <w:sz w:val="32"/>
          <w:szCs w:val="32"/>
        </w:rPr>
        <w:t>。</w:t>
      </w:r>
    </w:p>
    <w:p w14:paraId="720E701B" w14:textId="77777777" w:rsidR="00525FB1" w:rsidRDefault="005601B4" w:rsidP="00525FB1">
      <w:pPr>
        <w:rPr>
          <w:rFonts w:ascii="Arial" w:eastAsia="仿宋_GB2312" w:hAnsi="Arial"/>
          <w:bCs/>
          <w:color w:val="000000"/>
          <w:sz w:val="32"/>
          <w:szCs w:val="32"/>
        </w:rPr>
      </w:pPr>
      <w:r w:rsidRPr="005601B4">
        <w:rPr>
          <w:rFonts w:ascii="Arial" w:eastAsia="仿宋_GB2312" w:hAnsi="Arial" w:hint="eastAsia"/>
          <w:bCs/>
          <w:color w:val="000000"/>
          <w:sz w:val="32"/>
          <w:szCs w:val="32"/>
        </w:rPr>
        <w:t>总的来看，三季度北京市生产需求稳步恢复，就业物价保持稳定，居民收入继续增加，总体经济延续恢复态势，发展质量继续提高。</w:t>
      </w:r>
    </w:p>
    <w:p w14:paraId="7F38CC67" w14:textId="3BFE886E" w:rsidR="00525FB1" w:rsidRPr="00525FB1" w:rsidRDefault="00525FB1" w:rsidP="00525FB1">
      <w:pPr>
        <w:pStyle w:val="20"/>
        <w:ind w:firstLine="643"/>
        <w:rPr>
          <w:rFonts w:ascii="Arial" w:eastAsia="仿宋_GB2312" w:hAnsi="Arial" w:cs="Arial" w:hint="eastAsia"/>
          <w:bCs w:val="0"/>
          <w:color w:val="000000"/>
        </w:rPr>
      </w:pPr>
      <w:r w:rsidRPr="00525FB1">
        <w:rPr>
          <w:rFonts w:ascii="Arial" w:eastAsia="仿宋_GB2312" w:hAnsi="Arial" w:cs="Arial"/>
          <w:bCs w:val="0"/>
          <w:color w:val="000000"/>
        </w:rPr>
        <w:t>（</w:t>
      </w:r>
      <w:r w:rsidRPr="00525FB1">
        <w:rPr>
          <w:rFonts w:ascii="Arial" w:eastAsia="仿宋_GB2312" w:hAnsi="Arial" w:cs="Arial" w:hint="eastAsia"/>
          <w:bCs w:val="0"/>
          <w:color w:val="000000"/>
        </w:rPr>
        <w:t>四</w:t>
      </w:r>
      <w:r w:rsidRPr="00525FB1">
        <w:rPr>
          <w:rFonts w:ascii="Arial" w:eastAsia="仿宋_GB2312" w:hAnsi="Arial" w:cs="Arial"/>
          <w:bCs w:val="0"/>
          <w:color w:val="000000"/>
        </w:rPr>
        <w:t>）</w:t>
      </w:r>
      <w:r w:rsidRPr="00525FB1">
        <w:rPr>
          <w:rFonts w:ascii="Arial" w:eastAsia="仿宋_GB2312" w:hAnsi="Arial" w:cs="Arial" w:hint="eastAsia"/>
          <w:bCs w:val="0"/>
          <w:color w:val="000000"/>
        </w:rPr>
        <w:t>区域保障性租赁住房房地产市场状况</w:t>
      </w:r>
    </w:p>
    <w:p w14:paraId="41068840" w14:textId="77777777" w:rsidR="00525FB1" w:rsidRPr="00525FB1" w:rsidRDefault="00525FB1" w:rsidP="00525FB1">
      <w:pPr>
        <w:overflowPunct w:val="0"/>
        <w:spacing w:line="360" w:lineRule="auto"/>
        <w:ind w:firstLineChars="200" w:firstLine="640"/>
        <w:rPr>
          <w:rFonts w:ascii="Arial" w:eastAsia="仿宋_GB2312" w:hAnsi="Arial" w:hint="eastAsia"/>
          <w:bCs/>
          <w:color w:val="000000"/>
          <w:sz w:val="32"/>
          <w:szCs w:val="32"/>
        </w:rPr>
      </w:pPr>
      <w:r w:rsidRPr="00525FB1">
        <w:rPr>
          <w:rFonts w:ascii="Arial" w:eastAsia="仿宋_GB2312" w:hAnsi="Arial" w:hint="eastAsia"/>
          <w:bCs/>
          <w:color w:val="000000"/>
          <w:sz w:val="32"/>
          <w:szCs w:val="32"/>
        </w:rPr>
        <w:t>2022</w:t>
      </w:r>
      <w:r w:rsidRPr="00525FB1">
        <w:rPr>
          <w:rFonts w:ascii="Arial" w:eastAsia="仿宋_GB2312" w:hAnsi="Arial" w:hint="eastAsia"/>
          <w:bCs/>
          <w:color w:val="000000"/>
          <w:sz w:val="32"/>
          <w:szCs w:val="32"/>
        </w:rPr>
        <w:t>年</w:t>
      </w:r>
      <w:r w:rsidRPr="00525FB1">
        <w:rPr>
          <w:rFonts w:ascii="Arial" w:eastAsia="仿宋_GB2312" w:hAnsi="Arial" w:hint="eastAsia"/>
          <w:bCs/>
          <w:color w:val="000000"/>
          <w:sz w:val="32"/>
          <w:szCs w:val="32"/>
        </w:rPr>
        <w:t>3</w:t>
      </w:r>
      <w:r w:rsidRPr="00525FB1">
        <w:rPr>
          <w:rFonts w:ascii="Arial" w:eastAsia="仿宋_GB2312" w:hAnsi="Arial" w:hint="eastAsia"/>
          <w:bCs/>
          <w:color w:val="000000"/>
          <w:sz w:val="32"/>
          <w:szCs w:val="32"/>
        </w:rPr>
        <w:t>月，北京市人民政府发布《北京市关于加快发展保障性租赁住房的实施方案》（下称《方案》），提出争取在“十四五”期间建设筹集保障性租赁住房</w:t>
      </w:r>
      <w:r w:rsidRPr="00525FB1">
        <w:rPr>
          <w:rFonts w:ascii="Arial" w:eastAsia="仿宋_GB2312" w:hAnsi="Arial" w:hint="eastAsia"/>
          <w:bCs/>
          <w:color w:val="000000"/>
          <w:sz w:val="32"/>
          <w:szCs w:val="32"/>
        </w:rPr>
        <w:t>40</w:t>
      </w:r>
      <w:r w:rsidRPr="00525FB1">
        <w:rPr>
          <w:rFonts w:ascii="Arial" w:eastAsia="仿宋_GB2312" w:hAnsi="Arial" w:hint="eastAsia"/>
          <w:bCs/>
          <w:color w:val="000000"/>
          <w:sz w:val="32"/>
          <w:szCs w:val="32"/>
        </w:rPr>
        <w:t>万套（间），占新增住房供应总量的比例达</w:t>
      </w:r>
      <w:r w:rsidRPr="00525FB1">
        <w:rPr>
          <w:rFonts w:ascii="Arial" w:eastAsia="仿宋_GB2312" w:hAnsi="Arial" w:hint="eastAsia"/>
          <w:bCs/>
          <w:color w:val="000000"/>
          <w:sz w:val="32"/>
          <w:szCs w:val="32"/>
        </w:rPr>
        <w:t>40%</w:t>
      </w:r>
      <w:r w:rsidRPr="00525FB1">
        <w:rPr>
          <w:rFonts w:ascii="Arial" w:eastAsia="仿宋_GB2312" w:hAnsi="Arial" w:hint="eastAsia"/>
          <w:bCs/>
          <w:color w:val="000000"/>
          <w:sz w:val="32"/>
          <w:szCs w:val="32"/>
        </w:rPr>
        <w:t>的目标。</w:t>
      </w:r>
    </w:p>
    <w:p w14:paraId="32A5CA67" w14:textId="0BDD010C" w:rsidR="00525FB1" w:rsidRPr="00525FB1" w:rsidRDefault="00525FB1" w:rsidP="00525FB1">
      <w:pPr>
        <w:overflowPunct w:val="0"/>
        <w:spacing w:line="360" w:lineRule="auto"/>
        <w:ind w:firstLineChars="200" w:firstLine="640"/>
        <w:rPr>
          <w:rFonts w:ascii="Arial" w:eastAsia="仿宋_GB2312" w:hAnsi="Arial" w:hint="eastAsia"/>
          <w:bCs/>
          <w:color w:val="000000"/>
          <w:sz w:val="32"/>
          <w:szCs w:val="32"/>
        </w:rPr>
      </w:pPr>
      <w:r w:rsidRPr="00525FB1">
        <w:rPr>
          <w:rFonts w:ascii="Arial" w:eastAsia="仿宋_GB2312" w:hAnsi="Arial" w:hint="eastAsia"/>
          <w:bCs/>
          <w:color w:val="000000"/>
          <w:sz w:val="32"/>
          <w:szCs w:val="32"/>
        </w:rPr>
        <w:t>截至</w:t>
      </w:r>
      <w:r w:rsidRPr="00525FB1">
        <w:rPr>
          <w:rFonts w:ascii="Arial" w:eastAsia="仿宋_GB2312" w:hAnsi="Arial" w:hint="eastAsia"/>
          <w:bCs/>
          <w:color w:val="000000"/>
          <w:sz w:val="32"/>
          <w:szCs w:val="32"/>
        </w:rPr>
        <w:t>2023</w:t>
      </w:r>
      <w:r w:rsidRPr="00525FB1">
        <w:rPr>
          <w:rFonts w:ascii="Arial" w:eastAsia="仿宋_GB2312" w:hAnsi="Arial" w:hint="eastAsia"/>
          <w:bCs/>
          <w:color w:val="000000"/>
          <w:sz w:val="32"/>
          <w:szCs w:val="32"/>
        </w:rPr>
        <w:t>年</w:t>
      </w:r>
      <w:r w:rsidR="0014361D">
        <w:rPr>
          <w:rFonts w:ascii="Arial" w:eastAsia="仿宋_GB2312" w:hAnsi="Arial" w:hint="eastAsia"/>
          <w:bCs/>
          <w:color w:val="000000"/>
          <w:sz w:val="32"/>
          <w:szCs w:val="32"/>
        </w:rPr>
        <w:t>底</w:t>
      </w:r>
      <w:r w:rsidRPr="00525FB1">
        <w:rPr>
          <w:rFonts w:ascii="Arial" w:eastAsia="仿宋_GB2312" w:hAnsi="Arial" w:hint="eastAsia"/>
          <w:bCs/>
          <w:color w:val="000000"/>
          <w:sz w:val="32"/>
          <w:szCs w:val="32"/>
        </w:rPr>
        <w:t>，北京市保障性租赁住房（简称“保租房”）已有</w:t>
      </w:r>
      <w:r w:rsidRPr="00525FB1">
        <w:rPr>
          <w:rFonts w:ascii="Arial" w:eastAsia="仿宋_GB2312" w:hAnsi="Arial" w:hint="eastAsia"/>
          <w:bCs/>
          <w:color w:val="000000"/>
          <w:sz w:val="32"/>
          <w:szCs w:val="32"/>
        </w:rPr>
        <w:t>26</w:t>
      </w:r>
      <w:r w:rsidRPr="00525FB1">
        <w:rPr>
          <w:rFonts w:ascii="Arial" w:eastAsia="仿宋_GB2312" w:hAnsi="Arial" w:hint="eastAsia"/>
          <w:bCs/>
          <w:color w:val="000000"/>
          <w:sz w:val="32"/>
          <w:szCs w:val="32"/>
        </w:rPr>
        <w:t>个项目开业并投入使用，共提供约</w:t>
      </w:r>
      <w:r w:rsidRPr="00525FB1">
        <w:rPr>
          <w:rFonts w:ascii="Arial" w:eastAsia="仿宋_GB2312" w:hAnsi="Arial" w:hint="eastAsia"/>
          <w:bCs/>
          <w:color w:val="000000"/>
          <w:sz w:val="32"/>
          <w:szCs w:val="32"/>
        </w:rPr>
        <w:t>2.7</w:t>
      </w:r>
      <w:r w:rsidRPr="00525FB1">
        <w:rPr>
          <w:rFonts w:ascii="Arial" w:eastAsia="仿宋_GB2312" w:hAnsi="Arial" w:hint="eastAsia"/>
          <w:bCs/>
          <w:color w:val="000000"/>
          <w:sz w:val="32"/>
          <w:szCs w:val="32"/>
        </w:rPr>
        <w:t>万间房源。在这些项目中，丰台区占据了主导地位，拥有</w:t>
      </w:r>
      <w:r w:rsidRPr="00525FB1">
        <w:rPr>
          <w:rFonts w:ascii="Arial" w:eastAsia="仿宋_GB2312" w:hAnsi="Arial" w:hint="eastAsia"/>
          <w:bCs/>
          <w:color w:val="000000"/>
          <w:sz w:val="32"/>
          <w:szCs w:val="32"/>
        </w:rPr>
        <w:t>4</w:t>
      </w:r>
      <w:r w:rsidRPr="00525FB1">
        <w:rPr>
          <w:rFonts w:ascii="Arial" w:eastAsia="仿宋_GB2312" w:hAnsi="Arial" w:hint="eastAsia"/>
          <w:bCs/>
          <w:color w:val="000000"/>
          <w:sz w:val="32"/>
          <w:szCs w:val="32"/>
        </w:rPr>
        <w:t>个项目，合计约</w:t>
      </w:r>
      <w:r w:rsidRPr="00525FB1">
        <w:rPr>
          <w:rFonts w:ascii="Arial" w:eastAsia="仿宋_GB2312" w:hAnsi="Arial" w:hint="eastAsia"/>
          <w:bCs/>
          <w:color w:val="000000"/>
          <w:sz w:val="32"/>
          <w:szCs w:val="32"/>
        </w:rPr>
        <w:t>9980</w:t>
      </w:r>
      <w:r w:rsidRPr="00525FB1">
        <w:rPr>
          <w:rFonts w:ascii="Arial" w:eastAsia="仿宋_GB2312" w:hAnsi="Arial" w:hint="eastAsia"/>
          <w:bCs/>
          <w:color w:val="000000"/>
          <w:sz w:val="32"/>
          <w:szCs w:val="32"/>
        </w:rPr>
        <w:t>间房源；其次为</w:t>
      </w:r>
      <w:proofErr w:type="gramStart"/>
      <w:r w:rsidRPr="00525FB1">
        <w:rPr>
          <w:rFonts w:ascii="Arial" w:eastAsia="仿宋_GB2312" w:hAnsi="Arial" w:hint="eastAsia"/>
          <w:bCs/>
          <w:color w:val="000000"/>
          <w:sz w:val="32"/>
          <w:szCs w:val="32"/>
        </w:rPr>
        <w:t>大兴区</w:t>
      </w:r>
      <w:proofErr w:type="gramEnd"/>
      <w:r w:rsidRPr="00525FB1">
        <w:rPr>
          <w:rFonts w:ascii="Arial" w:eastAsia="仿宋_GB2312" w:hAnsi="Arial" w:hint="eastAsia"/>
          <w:bCs/>
          <w:color w:val="000000"/>
          <w:sz w:val="32"/>
          <w:szCs w:val="32"/>
        </w:rPr>
        <w:t>有</w:t>
      </w:r>
      <w:r w:rsidRPr="00525FB1">
        <w:rPr>
          <w:rFonts w:ascii="Arial" w:eastAsia="仿宋_GB2312" w:hAnsi="Arial" w:hint="eastAsia"/>
          <w:bCs/>
          <w:color w:val="000000"/>
          <w:sz w:val="32"/>
          <w:szCs w:val="32"/>
        </w:rPr>
        <w:t>4</w:t>
      </w:r>
      <w:r w:rsidRPr="00525FB1">
        <w:rPr>
          <w:rFonts w:ascii="Arial" w:eastAsia="仿宋_GB2312" w:hAnsi="Arial" w:hint="eastAsia"/>
          <w:bCs/>
          <w:color w:val="000000"/>
          <w:sz w:val="32"/>
          <w:szCs w:val="32"/>
        </w:rPr>
        <w:t>个项目，提供</w:t>
      </w:r>
      <w:r w:rsidRPr="00525FB1">
        <w:rPr>
          <w:rFonts w:ascii="Arial" w:eastAsia="仿宋_GB2312" w:hAnsi="Arial" w:hint="eastAsia"/>
          <w:bCs/>
          <w:color w:val="000000"/>
          <w:sz w:val="32"/>
          <w:szCs w:val="32"/>
        </w:rPr>
        <w:t>5729</w:t>
      </w:r>
      <w:r w:rsidRPr="00525FB1">
        <w:rPr>
          <w:rFonts w:ascii="Arial" w:eastAsia="仿宋_GB2312" w:hAnsi="Arial" w:hint="eastAsia"/>
          <w:bCs/>
          <w:color w:val="000000"/>
          <w:sz w:val="32"/>
          <w:szCs w:val="32"/>
        </w:rPr>
        <w:t>间房源；朝阳区有</w:t>
      </w:r>
      <w:r w:rsidRPr="00525FB1">
        <w:rPr>
          <w:rFonts w:ascii="Arial" w:eastAsia="仿宋_GB2312" w:hAnsi="Arial" w:hint="eastAsia"/>
          <w:bCs/>
          <w:color w:val="000000"/>
          <w:sz w:val="32"/>
          <w:szCs w:val="32"/>
        </w:rPr>
        <w:t>6</w:t>
      </w:r>
      <w:r w:rsidRPr="00525FB1">
        <w:rPr>
          <w:rFonts w:ascii="Arial" w:eastAsia="仿宋_GB2312" w:hAnsi="Arial" w:hint="eastAsia"/>
          <w:bCs/>
          <w:color w:val="000000"/>
          <w:sz w:val="32"/>
          <w:szCs w:val="32"/>
        </w:rPr>
        <w:t>个项目，提供</w:t>
      </w:r>
      <w:r w:rsidRPr="00525FB1">
        <w:rPr>
          <w:rFonts w:ascii="Arial" w:eastAsia="仿宋_GB2312" w:hAnsi="Arial" w:hint="eastAsia"/>
          <w:bCs/>
          <w:color w:val="000000"/>
          <w:sz w:val="32"/>
          <w:szCs w:val="32"/>
        </w:rPr>
        <w:t>4272</w:t>
      </w:r>
      <w:r w:rsidRPr="00525FB1">
        <w:rPr>
          <w:rFonts w:ascii="Arial" w:eastAsia="仿宋_GB2312" w:hAnsi="Arial" w:hint="eastAsia"/>
          <w:bCs/>
          <w:color w:val="000000"/>
          <w:sz w:val="32"/>
          <w:szCs w:val="32"/>
        </w:rPr>
        <w:t>间房源。</w:t>
      </w:r>
    </w:p>
    <w:p w14:paraId="1D52B261" w14:textId="77777777" w:rsidR="00525FB1" w:rsidRPr="00525FB1" w:rsidRDefault="00525FB1" w:rsidP="00525FB1">
      <w:pPr>
        <w:overflowPunct w:val="0"/>
        <w:spacing w:line="360" w:lineRule="auto"/>
        <w:ind w:firstLineChars="200" w:firstLine="640"/>
        <w:rPr>
          <w:rFonts w:ascii="Arial" w:eastAsia="仿宋_GB2312" w:hAnsi="Arial" w:hint="eastAsia"/>
          <w:bCs/>
          <w:color w:val="000000"/>
          <w:sz w:val="32"/>
          <w:szCs w:val="32"/>
        </w:rPr>
      </w:pPr>
      <w:r w:rsidRPr="00525FB1">
        <w:rPr>
          <w:rFonts w:ascii="Arial" w:eastAsia="仿宋_GB2312" w:hAnsi="Arial" w:hint="eastAsia"/>
          <w:bCs/>
          <w:color w:val="000000"/>
          <w:sz w:val="32"/>
          <w:szCs w:val="32"/>
        </w:rPr>
        <w:t>在已经开业的保租房项目中，租赁式社区的占比最高，达到</w:t>
      </w:r>
      <w:r w:rsidRPr="00525FB1">
        <w:rPr>
          <w:rFonts w:ascii="Arial" w:eastAsia="仿宋_GB2312" w:hAnsi="Arial" w:hint="eastAsia"/>
          <w:bCs/>
          <w:color w:val="000000"/>
          <w:sz w:val="32"/>
          <w:szCs w:val="32"/>
        </w:rPr>
        <w:t>81.6%</w:t>
      </w:r>
      <w:r w:rsidRPr="00525FB1">
        <w:rPr>
          <w:rFonts w:ascii="Arial" w:eastAsia="仿宋_GB2312" w:hAnsi="Arial" w:hint="eastAsia"/>
          <w:bCs/>
          <w:color w:val="000000"/>
          <w:sz w:val="32"/>
          <w:szCs w:val="32"/>
        </w:rPr>
        <w:t>，其次为青年公寓占比</w:t>
      </w:r>
      <w:r w:rsidRPr="00525FB1">
        <w:rPr>
          <w:rFonts w:ascii="Arial" w:eastAsia="仿宋_GB2312" w:hAnsi="Arial" w:hint="eastAsia"/>
          <w:bCs/>
          <w:color w:val="000000"/>
          <w:sz w:val="32"/>
          <w:szCs w:val="32"/>
        </w:rPr>
        <w:t>14.9%</w:t>
      </w:r>
      <w:r w:rsidRPr="00525FB1">
        <w:rPr>
          <w:rFonts w:ascii="Arial" w:eastAsia="仿宋_GB2312" w:hAnsi="Arial" w:hint="eastAsia"/>
          <w:bCs/>
          <w:color w:val="000000"/>
          <w:sz w:val="32"/>
          <w:szCs w:val="32"/>
        </w:rPr>
        <w:t>。在租赁式社区中，</w:t>
      </w:r>
      <w:proofErr w:type="gramStart"/>
      <w:r w:rsidRPr="00525FB1">
        <w:rPr>
          <w:rFonts w:ascii="Arial" w:eastAsia="仿宋_GB2312" w:hAnsi="Arial" w:hint="eastAsia"/>
          <w:bCs/>
          <w:color w:val="000000"/>
          <w:sz w:val="32"/>
          <w:szCs w:val="32"/>
        </w:rPr>
        <w:t>大兴区</w:t>
      </w:r>
      <w:proofErr w:type="gramEnd"/>
      <w:r w:rsidRPr="00525FB1">
        <w:rPr>
          <w:rFonts w:ascii="Arial" w:eastAsia="仿宋_GB2312" w:hAnsi="Arial" w:hint="eastAsia"/>
          <w:bCs/>
          <w:color w:val="000000"/>
          <w:sz w:val="32"/>
          <w:szCs w:val="32"/>
        </w:rPr>
        <w:t>的润</w:t>
      </w:r>
      <w:proofErr w:type="gramStart"/>
      <w:r w:rsidRPr="00525FB1">
        <w:rPr>
          <w:rFonts w:ascii="Arial" w:eastAsia="仿宋_GB2312" w:hAnsi="Arial" w:hint="eastAsia"/>
          <w:bCs/>
          <w:color w:val="000000"/>
          <w:sz w:val="32"/>
          <w:szCs w:val="32"/>
        </w:rPr>
        <w:t>棠</w:t>
      </w:r>
      <w:proofErr w:type="gramEnd"/>
      <w:r w:rsidRPr="00525FB1">
        <w:rPr>
          <w:rFonts w:ascii="Arial" w:eastAsia="仿宋_GB2312" w:hAnsi="Arial" w:hint="eastAsia"/>
          <w:bCs/>
          <w:color w:val="000000"/>
          <w:sz w:val="32"/>
          <w:szCs w:val="32"/>
        </w:rPr>
        <w:t>·瀛海、丰台区的</w:t>
      </w:r>
      <w:proofErr w:type="gramStart"/>
      <w:r w:rsidRPr="00525FB1">
        <w:rPr>
          <w:rFonts w:ascii="Arial" w:eastAsia="仿宋_GB2312" w:hAnsi="Arial" w:hint="eastAsia"/>
          <w:bCs/>
          <w:color w:val="000000"/>
          <w:sz w:val="32"/>
          <w:szCs w:val="32"/>
        </w:rPr>
        <w:t>泊寓</w:t>
      </w:r>
      <w:r w:rsidRPr="00525FB1">
        <w:rPr>
          <w:rFonts w:ascii="Arial" w:eastAsia="仿宋_GB2312" w:hAnsi="Arial" w:hint="eastAsia"/>
          <w:bCs/>
          <w:color w:val="000000"/>
          <w:sz w:val="32"/>
          <w:szCs w:val="32"/>
        </w:rPr>
        <w:t>|</w:t>
      </w:r>
      <w:proofErr w:type="gramEnd"/>
      <w:r w:rsidRPr="00525FB1">
        <w:rPr>
          <w:rFonts w:ascii="Arial" w:eastAsia="仿宋_GB2312" w:hAnsi="Arial" w:hint="eastAsia"/>
          <w:bCs/>
          <w:color w:val="000000"/>
          <w:sz w:val="32"/>
          <w:szCs w:val="32"/>
        </w:rPr>
        <w:t>院</w:t>
      </w:r>
      <w:r w:rsidRPr="00525FB1">
        <w:rPr>
          <w:rFonts w:ascii="Arial" w:eastAsia="仿宋_GB2312" w:hAnsi="Arial" w:hint="eastAsia"/>
          <w:bCs/>
          <w:color w:val="000000"/>
          <w:sz w:val="32"/>
          <w:szCs w:val="32"/>
        </w:rPr>
        <w:t>-</w:t>
      </w:r>
      <w:r w:rsidRPr="00525FB1">
        <w:rPr>
          <w:rFonts w:ascii="Arial" w:eastAsia="仿宋_GB2312" w:hAnsi="Arial" w:hint="eastAsia"/>
          <w:bCs/>
          <w:color w:val="000000"/>
          <w:sz w:val="32"/>
          <w:szCs w:val="32"/>
        </w:rPr>
        <w:t>草桥社区、高立庄社区等三个租赁式社区项目体量都超过了</w:t>
      </w:r>
      <w:r w:rsidRPr="00525FB1">
        <w:rPr>
          <w:rFonts w:ascii="Arial" w:eastAsia="仿宋_GB2312" w:hAnsi="Arial" w:hint="eastAsia"/>
          <w:bCs/>
          <w:color w:val="000000"/>
          <w:sz w:val="32"/>
          <w:szCs w:val="32"/>
        </w:rPr>
        <w:t>3000</w:t>
      </w:r>
      <w:r w:rsidRPr="00525FB1">
        <w:rPr>
          <w:rFonts w:ascii="Arial" w:eastAsia="仿宋_GB2312" w:hAnsi="Arial" w:hint="eastAsia"/>
          <w:bCs/>
          <w:color w:val="000000"/>
          <w:sz w:val="32"/>
          <w:szCs w:val="32"/>
        </w:rPr>
        <w:t>套，它们合计占据了约</w:t>
      </w:r>
      <w:r w:rsidRPr="00525FB1">
        <w:rPr>
          <w:rFonts w:ascii="Arial" w:eastAsia="仿宋_GB2312" w:hAnsi="Arial" w:hint="eastAsia"/>
          <w:bCs/>
          <w:color w:val="000000"/>
          <w:sz w:val="32"/>
          <w:szCs w:val="32"/>
        </w:rPr>
        <w:t>37%</w:t>
      </w:r>
      <w:r w:rsidRPr="00525FB1">
        <w:rPr>
          <w:rFonts w:ascii="Arial" w:eastAsia="仿宋_GB2312" w:hAnsi="Arial" w:hint="eastAsia"/>
          <w:bCs/>
          <w:color w:val="000000"/>
          <w:sz w:val="32"/>
          <w:szCs w:val="32"/>
        </w:rPr>
        <w:t>的房间规模。</w:t>
      </w:r>
    </w:p>
    <w:p w14:paraId="0891E85E" w14:textId="77777777" w:rsidR="00525FB1" w:rsidRPr="00525FB1" w:rsidRDefault="00525FB1" w:rsidP="00525FB1">
      <w:pPr>
        <w:overflowPunct w:val="0"/>
        <w:spacing w:line="360" w:lineRule="auto"/>
        <w:ind w:firstLineChars="200" w:firstLine="640"/>
        <w:rPr>
          <w:rFonts w:ascii="Arial" w:eastAsia="仿宋_GB2312" w:hAnsi="Arial" w:hint="eastAsia"/>
          <w:bCs/>
          <w:color w:val="000000"/>
          <w:sz w:val="32"/>
          <w:szCs w:val="32"/>
        </w:rPr>
      </w:pPr>
      <w:r w:rsidRPr="00525FB1">
        <w:rPr>
          <w:rFonts w:ascii="Arial" w:eastAsia="仿宋_GB2312" w:hAnsi="Arial" w:hint="eastAsia"/>
          <w:bCs/>
          <w:color w:val="000000"/>
          <w:sz w:val="32"/>
          <w:szCs w:val="32"/>
        </w:rPr>
        <w:t>26</w:t>
      </w:r>
      <w:r w:rsidRPr="00525FB1">
        <w:rPr>
          <w:rFonts w:ascii="Arial" w:eastAsia="仿宋_GB2312" w:hAnsi="Arial" w:hint="eastAsia"/>
          <w:bCs/>
          <w:color w:val="000000"/>
          <w:sz w:val="32"/>
          <w:szCs w:val="32"/>
        </w:rPr>
        <w:t>个保租房项目在</w:t>
      </w:r>
      <w:r w:rsidRPr="00525FB1">
        <w:rPr>
          <w:rFonts w:ascii="Arial" w:eastAsia="仿宋_GB2312" w:hAnsi="Arial" w:hint="eastAsia"/>
          <w:bCs/>
          <w:color w:val="000000"/>
          <w:sz w:val="32"/>
          <w:szCs w:val="32"/>
        </w:rPr>
        <w:t xml:space="preserve"> 2023</w:t>
      </w:r>
      <w:r w:rsidRPr="00525FB1">
        <w:rPr>
          <w:rFonts w:ascii="Arial" w:eastAsia="仿宋_GB2312" w:hAnsi="Arial" w:hint="eastAsia"/>
          <w:bCs/>
          <w:color w:val="000000"/>
          <w:sz w:val="32"/>
          <w:szCs w:val="32"/>
        </w:rPr>
        <w:t>年的平均出租率为</w:t>
      </w:r>
      <w:r w:rsidRPr="00525FB1">
        <w:rPr>
          <w:rFonts w:ascii="Arial" w:eastAsia="仿宋_GB2312" w:hAnsi="Arial" w:hint="eastAsia"/>
          <w:bCs/>
          <w:color w:val="000000"/>
          <w:sz w:val="32"/>
          <w:szCs w:val="32"/>
        </w:rPr>
        <w:t xml:space="preserve">89.6% </w:t>
      </w:r>
      <w:r w:rsidRPr="00525FB1">
        <w:rPr>
          <w:rFonts w:ascii="Arial" w:eastAsia="仿宋_GB2312" w:hAnsi="Arial" w:hint="eastAsia"/>
          <w:bCs/>
          <w:color w:val="000000"/>
          <w:sz w:val="32"/>
          <w:szCs w:val="32"/>
        </w:rPr>
        <w:t>，与北京集中</w:t>
      </w:r>
      <w:r w:rsidRPr="00525FB1">
        <w:rPr>
          <w:rFonts w:ascii="Arial" w:eastAsia="仿宋_GB2312" w:hAnsi="Arial" w:hint="eastAsia"/>
          <w:bCs/>
          <w:color w:val="000000"/>
          <w:sz w:val="32"/>
          <w:szCs w:val="32"/>
        </w:rPr>
        <w:lastRenderedPageBreak/>
        <w:t>式公寓整体的出租率水平（</w:t>
      </w:r>
      <w:r w:rsidRPr="00525FB1">
        <w:rPr>
          <w:rFonts w:ascii="Arial" w:eastAsia="仿宋_GB2312" w:hAnsi="Arial" w:hint="eastAsia"/>
          <w:bCs/>
          <w:color w:val="000000"/>
          <w:sz w:val="32"/>
          <w:szCs w:val="32"/>
        </w:rPr>
        <w:t>87%</w:t>
      </w:r>
      <w:r w:rsidRPr="00525FB1">
        <w:rPr>
          <w:rFonts w:ascii="Arial" w:eastAsia="仿宋_GB2312" w:hAnsi="Arial" w:hint="eastAsia"/>
          <w:bCs/>
          <w:color w:val="000000"/>
          <w:sz w:val="32"/>
          <w:szCs w:val="32"/>
        </w:rPr>
        <w:t>）相比，高出</w:t>
      </w:r>
      <w:r w:rsidRPr="00525FB1">
        <w:rPr>
          <w:rFonts w:ascii="Arial" w:eastAsia="仿宋_GB2312" w:hAnsi="Arial" w:hint="eastAsia"/>
          <w:bCs/>
          <w:color w:val="000000"/>
          <w:sz w:val="32"/>
          <w:szCs w:val="32"/>
        </w:rPr>
        <w:t>2.6</w:t>
      </w:r>
      <w:r w:rsidRPr="00525FB1">
        <w:rPr>
          <w:rFonts w:ascii="Arial" w:eastAsia="仿宋_GB2312" w:hAnsi="Arial" w:hint="eastAsia"/>
          <w:bCs/>
          <w:color w:val="000000"/>
          <w:sz w:val="32"/>
          <w:szCs w:val="32"/>
        </w:rPr>
        <w:t>个百分点，体现了保租房项目在市场上的强劲需求，也说明了保租房项目在满足市场需求方面的高效性。</w:t>
      </w:r>
    </w:p>
    <w:p w14:paraId="19F947A8" w14:textId="608C094E" w:rsidR="00525FB1" w:rsidRDefault="00525FB1" w:rsidP="00525FB1">
      <w:pPr>
        <w:overflowPunct w:val="0"/>
        <w:spacing w:line="360" w:lineRule="auto"/>
        <w:ind w:firstLineChars="200" w:firstLine="640"/>
        <w:rPr>
          <w:rFonts w:ascii="Arial" w:eastAsia="仿宋_GB2312" w:hAnsi="Arial"/>
          <w:bCs/>
          <w:color w:val="000000"/>
          <w:sz w:val="32"/>
          <w:szCs w:val="32"/>
        </w:rPr>
      </w:pPr>
      <w:r w:rsidRPr="00525FB1">
        <w:rPr>
          <w:rFonts w:ascii="Arial" w:eastAsia="仿宋_GB2312" w:hAnsi="Arial" w:hint="eastAsia"/>
          <w:bCs/>
          <w:color w:val="000000"/>
          <w:sz w:val="32"/>
          <w:szCs w:val="32"/>
        </w:rPr>
        <w:t>根据《</w:t>
      </w:r>
      <w:r w:rsidRPr="00525FB1">
        <w:rPr>
          <w:rFonts w:ascii="Arial" w:eastAsia="仿宋_GB2312" w:hAnsi="Arial" w:hint="eastAsia"/>
          <w:bCs/>
          <w:color w:val="000000"/>
          <w:sz w:val="32"/>
          <w:szCs w:val="32"/>
        </w:rPr>
        <w:t>2024</w:t>
      </w:r>
      <w:r w:rsidRPr="00525FB1">
        <w:rPr>
          <w:rFonts w:ascii="Arial" w:eastAsia="仿宋_GB2312" w:hAnsi="Arial" w:hint="eastAsia"/>
          <w:bCs/>
          <w:color w:val="000000"/>
          <w:sz w:val="32"/>
          <w:szCs w:val="32"/>
        </w:rPr>
        <w:t>年北京市住房发展年度计划》，北京市今年将保持住房用地供应总量稳定，安排各类住房用地</w:t>
      </w:r>
      <w:r w:rsidRPr="00525FB1">
        <w:rPr>
          <w:rFonts w:ascii="Arial" w:eastAsia="仿宋_GB2312" w:hAnsi="Arial" w:hint="eastAsia"/>
          <w:bCs/>
          <w:color w:val="000000"/>
          <w:sz w:val="32"/>
          <w:szCs w:val="32"/>
        </w:rPr>
        <w:t>1060</w:t>
      </w:r>
      <w:r w:rsidRPr="00525FB1">
        <w:rPr>
          <w:rFonts w:ascii="Arial" w:eastAsia="仿宋_GB2312" w:hAnsi="Arial" w:hint="eastAsia"/>
          <w:bCs/>
          <w:color w:val="000000"/>
          <w:sz w:val="32"/>
          <w:szCs w:val="32"/>
        </w:rPr>
        <w:t>公顷。其中，计划安排保障性住房用地</w:t>
      </w:r>
      <w:r w:rsidRPr="00525FB1">
        <w:rPr>
          <w:rFonts w:ascii="Arial" w:eastAsia="仿宋_GB2312" w:hAnsi="Arial" w:hint="eastAsia"/>
          <w:bCs/>
          <w:color w:val="000000"/>
          <w:sz w:val="32"/>
          <w:szCs w:val="32"/>
        </w:rPr>
        <w:t>460</w:t>
      </w:r>
      <w:r w:rsidRPr="00525FB1">
        <w:rPr>
          <w:rFonts w:ascii="Arial" w:eastAsia="仿宋_GB2312" w:hAnsi="Arial" w:hint="eastAsia"/>
          <w:bCs/>
          <w:color w:val="000000"/>
          <w:sz w:val="32"/>
          <w:szCs w:val="32"/>
        </w:rPr>
        <w:t>公顷，包括</w:t>
      </w:r>
      <w:proofErr w:type="gramStart"/>
      <w:r w:rsidRPr="00525FB1">
        <w:rPr>
          <w:rFonts w:ascii="Arial" w:eastAsia="仿宋_GB2312" w:hAnsi="Arial" w:hint="eastAsia"/>
          <w:bCs/>
          <w:color w:val="000000"/>
          <w:sz w:val="32"/>
          <w:szCs w:val="32"/>
        </w:rPr>
        <w:t>配租型和</w:t>
      </w:r>
      <w:proofErr w:type="gramEnd"/>
      <w:r w:rsidRPr="00525FB1">
        <w:rPr>
          <w:rFonts w:ascii="Arial" w:eastAsia="仿宋_GB2312" w:hAnsi="Arial" w:hint="eastAsia"/>
          <w:bCs/>
          <w:color w:val="000000"/>
          <w:sz w:val="32"/>
          <w:szCs w:val="32"/>
        </w:rPr>
        <w:t>配售</w:t>
      </w:r>
      <w:proofErr w:type="gramStart"/>
      <w:r w:rsidRPr="00525FB1">
        <w:rPr>
          <w:rFonts w:ascii="Arial" w:eastAsia="仿宋_GB2312" w:hAnsi="Arial" w:hint="eastAsia"/>
          <w:bCs/>
          <w:color w:val="000000"/>
          <w:sz w:val="32"/>
          <w:szCs w:val="32"/>
        </w:rPr>
        <w:t>型保障</w:t>
      </w:r>
      <w:proofErr w:type="gramEnd"/>
      <w:r w:rsidRPr="00525FB1">
        <w:rPr>
          <w:rFonts w:ascii="Arial" w:eastAsia="仿宋_GB2312" w:hAnsi="Arial" w:hint="eastAsia"/>
          <w:bCs/>
          <w:color w:val="000000"/>
          <w:sz w:val="32"/>
          <w:szCs w:val="32"/>
        </w:rPr>
        <w:t>性住房用地</w:t>
      </w:r>
      <w:r w:rsidRPr="00525FB1">
        <w:rPr>
          <w:rFonts w:ascii="Arial" w:eastAsia="仿宋_GB2312" w:hAnsi="Arial" w:hint="eastAsia"/>
          <w:bCs/>
          <w:color w:val="000000"/>
          <w:sz w:val="32"/>
          <w:szCs w:val="32"/>
        </w:rPr>
        <w:t>200</w:t>
      </w:r>
      <w:r w:rsidRPr="00525FB1">
        <w:rPr>
          <w:rFonts w:ascii="Arial" w:eastAsia="仿宋_GB2312" w:hAnsi="Arial" w:hint="eastAsia"/>
          <w:bCs/>
          <w:color w:val="000000"/>
          <w:sz w:val="32"/>
          <w:szCs w:val="32"/>
        </w:rPr>
        <w:t>公顷，积极引导保障性住房用地向重点功能区、轨道站点周边布局，明确地块清单，加快供地进度，有力支撑保障性住房建设和供给。持续建设筹集保障性住房，计划建设筹集保障性租赁住房</w:t>
      </w:r>
      <w:r w:rsidRPr="00525FB1">
        <w:rPr>
          <w:rFonts w:ascii="Arial" w:eastAsia="仿宋_GB2312" w:hAnsi="Arial" w:hint="eastAsia"/>
          <w:bCs/>
          <w:color w:val="000000"/>
          <w:sz w:val="32"/>
          <w:szCs w:val="32"/>
        </w:rPr>
        <w:t>7</w:t>
      </w:r>
      <w:r w:rsidRPr="00525FB1">
        <w:rPr>
          <w:rFonts w:ascii="Arial" w:eastAsia="仿宋_GB2312" w:hAnsi="Arial" w:hint="eastAsia"/>
          <w:bCs/>
          <w:color w:val="000000"/>
          <w:sz w:val="32"/>
          <w:szCs w:val="32"/>
        </w:rPr>
        <w:t>万套（间），竣工各类保障性住房</w:t>
      </w:r>
      <w:r w:rsidRPr="00525FB1">
        <w:rPr>
          <w:rFonts w:ascii="Arial" w:eastAsia="仿宋_GB2312" w:hAnsi="Arial" w:hint="eastAsia"/>
          <w:bCs/>
          <w:color w:val="000000"/>
          <w:sz w:val="32"/>
          <w:szCs w:val="32"/>
        </w:rPr>
        <w:t>8</w:t>
      </w:r>
      <w:r w:rsidRPr="00525FB1">
        <w:rPr>
          <w:rFonts w:ascii="Arial" w:eastAsia="仿宋_GB2312" w:hAnsi="Arial" w:hint="eastAsia"/>
          <w:bCs/>
          <w:color w:val="000000"/>
          <w:sz w:val="32"/>
          <w:szCs w:val="32"/>
        </w:rPr>
        <w:t>万套（间）。</w:t>
      </w:r>
    </w:p>
    <w:p w14:paraId="387DEE72" w14:textId="070C85C8" w:rsidR="0014361D" w:rsidRDefault="0014361D" w:rsidP="0014361D">
      <w:pPr>
        <w:overflowPunct w:val="0"/>
        <w:spacing w:line="360" w:lineRule="auto"/>
        <w:ind w:firstLineChars="200" w:firstLine="640"/>
        <w:rPr>
          <w:rFonts w:ascii="Arial" w:eastAsia="仿宋_GB2312" w:hAnsi="Arial"/>
          <w:bCs/>
          <w:color w:val="000000"/>
          <w:sz w:val="32"/>
          <w:szCs w:val="32"/>
        </w:rPr>
      </w:pPr>
      <w:r w:rsidRPr="0014361D">
        <w:rPr>
          <w:rFonts w:ascii="Arial" w:eastAsia="仿宋_GB2312" w:hAnsi="Arial" w:hint="eastAsia"/>
          <w:bCs/>
          <w:color w:val="000000"/>
          <w:sz w:val="32"/>
          <w:szCs w:val="32"/>
        </w:rPr>
        <w:t>顺义区在保障性住房建设方面成果显著。近年来，多个保障性住房项目纷纷落地并持续推进。例如，</w:t>
      </w:r>
      <w:r w:rsidRPr="0014361D">
        <w:rPr>
          <w:rFonts w:ascii="Arial" w:eastAsia="仿宋_GB2312" w:hAnsi="Arial" w:hint="eastAsia"/>
          <w:bCs/>
          <w:color w:val="000000"/>
          <w:sz w:val="32"/>
          <w:szCs w:val="32"/>
        </w:rPr>
        <w:t xml:space="preserve">2023 </w:t>
      </w:r>
      <w:r w:rsidRPr="0014361D">
        <w:rPr>
          <w:rFonts w:ascii="Arial" w:eastAsia="仿宋_GB2312" w:hAnsi="Arial" w:hint="eastAsia"/>
          <w:bCs/>
          <w:color w:val="000000"/>
          <w:sz w:val="32"/>
          <w:szCs w:val="32"/>
        </w:rPr>
        <w:t>年顺义区已开工政策性住房</w:t>
      </w:r>
      <w:r w:rsidRPr="0014361D">
        <w:rPr>
          <w:rFonts w:ascii="Arial" w:eastAsia="仿宋_GB2312" w:hAnsi="Arial" w:hint="eastAsia"/>
          <w:bCs/>
          <w:color w:val="000000"/>
          <w:sz w:val="32"/>
          <w:szCs w:val="32"/>
        </w:rPr>
        <w:t xml:space="preserve"> 3698 </w:t>
      </w:r>
      <w:r w:rsidRPr="0014361D">
        <w:rPr>
          <w:rFonts w:ascii="Arial" w:eastAsia="仿宋_GB2312" w:hAnsi="Arial" w:hint="eastAsia"/>
          <w:bCs/>
          <w:color w:val="000000"/>
          <w:sz w:val="32"/>
          <w:szCs w:val="32"/>
        </w:rPr>
        <w:t>套，其中包括安置房</w:t>
      </w:r>
      <w:r w:rsidRPr="0014361D">
        <w:rPr>
          <w:rFonts w:ascii="Arial" w:eastAsia="仿宋_GB2312" w:hAnsi="Arial" w:hint="eastAsia"/>
          <w:bCs/>
          <w:color w:val="000000"/>
          <w:sz w:val="32"/>
          <w:szCs w:val="32"/>
        </w:rPr>
        <w:t xml:space="preserve"> 1572 </w:t>
      </w:r>
      <w:r w:rsidRPr="0014361D">
        <w:rPr>
          <w:rFonts w:ascii="Arial" w:eastAsia="仿宋_GB2312" w:hAnsi="Arial" w:hint="eastAsia"/>
          <w:bCs/>
          <w:color w:val="000000"/>
          <w:sz w:val="32"/>
          <w:szCs w:val="32"/>
        </w:rPr>
        <w:t>套，保障性租赁住房</w:t>
      </w:r>
      <w:r w:rsidRPr="0014361D">
        <w:rPr>
          <w:rFonts w:ascii="Arial" w:eastAsia="仿宋_GB2312" w:hAnsi="Arial" w:hint="eastAsia"/>
          <w:bCs/>
          <w:color w:val="000000"/>
          <w:sz w:val="32"/>
          <w:szCs w:val="32"/>
        </w:rPr>
        <w:t xml:space="preserve"> 2126 </w:t>
      </w:r>
      <w:r w:rsidRPr="0014361D">
        <w:rPr>
          <w:rFonts w:ascii="Arial" w:eastAsia="仿宋_GB2312" w:hAnsi="Arial" w:hint="eastAsia"/>
          <w:bCs/>
          <w:color w:val="000000"/>
          <w:sz w:val="32"/>
          <w:szCs w:val="32"/>
        </w:rPr>
        <w:t>套；竣工</w:t>
      </w:r>
      <w:r w:rsidRPr="0014361D">
        <w:rPr>
          <w:rFonts w:ascii="Arial" w:eastAsia="仿宋_GB2312" w:hAnsi="Arial" w:hint="eastAsia"/>
          <w:bCs/>
          <w:color w:val="000000"/>
          <w:sz w:val="32"/>
          <w:szCs w:val="32"/>
        </w:rPr>
        <w:t xml:space="preserve"> 7838 </w:t>
      </w:r>
      <w:r w:rsidRPr="0014361D">
        <w:rPr>
          <w:rFonts w:ascii="Arial" w:eastAsia="仿宋_GB2312" w:hAnsi="Arial" w:hint="eastAsia"/>
          <w:bCs/>
          <w:color w:val="000000"/>
          <w:sz w:val="32"/>
          <w:szCs w:val="32"/>
        </w:rPr>
        <w:t>套，涵盖了仁和镇临河村、高丽营镇夏县营村、后沙峪镇马头庄村、天竺镇天竺苗圃等项目的棚改安置房和公租房。不仅如此，</w:t>
      </w:r>
      <w:r w:rsidRPr="0014361D">
        <w:rPr>
          <w:rFonts w:ascii="Arial" w:eastAsia="仿宋_GB2312" w:hAnsi="Arial" w:hint="eastAsia"/>
          <w:bCs/>
          <w:color w:val="000000"/>
          <w:sz w:val="32"/>
          <w:szCs w:val="32"/>
        </w:rPr>
        <w:t xml:space="preserve">2024 </w:t>
      </w:r>
      <w:r w:rsidRPr="0014361D">
        <w:rPr>
          <w:rFonts w:ascii="Arial" w:eastAsia="仿宋_GB2312" w:hAnsi="Arial" w:hint="eastAsia"/>
          <w:bCs/>
          <w:color w:val="000000"/>
          <w:sz w:val="32"/>
          <w:szCs w:val="32"/>
        </w:rPr>
        <w:t>年也有新的保障性住房项目列入计划，如顺义新城</w:t>
      </w:r>
      <w:proofErr w:type="gramStart"/>
      <w:r w:rsidRPr="0014361D">
        <w:rPr>
          <w:rFonts w:ascii="Arial" w:eastAsia="仿宋_GB2312" w:hAnsi="Arial" w:hint="eastAsia"/>
          <w:bCs/>
          <w:color w:val="000000"/>
          <w:sz w:val="32"/>
          <w:szCs w:val="32"/>
        </w:rPr>
        <w:t>祥云第</w:t>
      </w:r>
      <w:proofErr w:type="gramEnd"/>
      <w:r w:rsidRPr="0014361D">
        <w:rPr>
          <w:rFonts w:ascii="Arial" w:eastAsia="仿宋_GB2312" w:hAnsi="Arial" w:hint="eastAsia"/>
          <w:bCs/>
          <w:color w:val="000000"/>
          <w:sz w:val="32"/>
          <w:szCs w:val="32"/>
        </w:rPr>
        <w:t xml:space="preserve"> 22 </w:t>
      </w:r>
      <w:r w:rsidRPr="0014361D">
        <w:rPr>
          <w:rFonts w:ascii="Arial" w:eastAsia="仿宋_GB2312" w:hAnsi="Arial" w:hint="eastAsia"/>
          <w:bCs/>
          <w:color w:val="000000"/>
          <w:sz w:val="32"/>
          <w:szCs w:val="32"/>
        </w:rPr>
        <w:t>街区保障性租赁住房项目，计划提供不同套型的房源，以满足不同家庭的需求。还有像顺义新城第</w:t>
      </w:r>
      <w:r w:rsidRPr="0014361D">
        <w:rPr>
          <w:rFonts w:ascii="Arial" w:eastAsia="仿宋_GB2312" w:hAnsi="Arial" w:hint="eastAsia"/>
          <w:bCs/>
          <w:color w:val="000000"/>
          <w:sz w:val="32"/>
          <w:szCs w:val="32"/>
        </w:rPr>
        <w:t xml:space="preserve"> 18 </w:t>
      </w:r>
      <w:r w:rsidRPr="0014361D">
        <w:rPr>
          <w:rFonts w:ascii="Arial" w:eastAsia="仿宋_GB2312" w:hAnsi="Arial" w:hint="eastAsia"/>
          <w:bCs/>
          <w:color w:val="000000"/>
          <w:sz w:val="32"/>
          <w:szCs w:val="32"/>
        </w:rPr>
        <w:t>街区</w:t>
      </w:r>
      <w:r w:rsidRPr="0014361D">
        <w:rPr>
          <w:rFonts w:ascii="Arial" w:eastAsia="仿宋_GB2312" w:hAnsi="Arial" w:hint="eastAsia"/>
          <w:bCs/>
          <w:color w:val="000000"/>
          <w:sz w:val="32"/>
          <w:szCs w:val="32"/>
        </w:rPr>
        <w:t xml:space="preserve"> SY00-0018-6015~6018 </w:t>
      </w:r>
      <w:r w:rsidRPr="0014361D">
        <w:rPr>
          <w:rFonts w:ascii="Arial" w:eastAsia="仿宋_GB2312" w:hAnsi="Arial" w:hint="eastAsia"/>
          <w:bCs/>
          <w:color w:val="000000"/>
          <w:sz w:val="32"/>
          <w:szCs w:val="32"/>
        </w:rPr>
        <w:t>地块公租房项目等，为区域内的住房保障体系不断添砖加瓦。</w:t>
      </w:r>
    </w:p>
    <w:p w14:paraId="30D366BF" w14:textId="3F8F9F17" w:rsidR="0014361D" w:rsidRPr="0014361D" w:rsidRDefault="0014361D" w:rsidP="0014361D">
      <w:pPr>
        <w:overflowPunct w:val="0"/>
        <w:spacing w:line="360" w:lineRule="auto"/>
        <w:ind w:firstLineChars="200" w:firstLine="640"/>
        <w:rPr>
          <w:rFonts w:ascii="Arial" w:eastAsia="仿宋_GB2312" w:hAnsi="Arial" w:hint="eastAsia"/>
          <w:bCs/>
          <w:color w:val="000000"/>
          <w:sz w:val="32"/>
          <w:szCs w:val="32"/>
        </w:rPr>
      </w:pPr>
      <w:r w:rsidRPr="0014361D">
        <w:rPr>
          <w:rFonts w:ascii="Arial" w:eastAsia="仿宋_GB2312" w:hAnsi="Arial"/>
          <w:bCs/>
          <w:color w:val="000000"/>
          <w:sz w:val="32"/>
          <w:szCs w:val="32"/>
        </w:rPr>
        <w:t>顺义区的保障性住房项目进度紧锣密鼓。多个项目处于不同的建设阶段，如在高丽营镇</w:t>
      </w:r>
      <w:proofErr w:type="gramStart"/>
      <w:r w:rsidRPr="0014361D">
        <w:rPr>
          <w:rFonts w:ascii="Arial" w:eastAsia="仿宋_GB2312" w:hAnsi="Arial"/>
          <w:bCs/>
          <w:color w:val="000000"/>
          <w:sz w:val="32"/>
          <w:szCs w:val="32"/>
        </w:rPr>
        <w:t>张喜庄村</w:t>
      </w:r>
      <w:proofErr w:type="gramEnd"/>
      <w:r w:rsidRPr="0014361D">
        <w:rPr>
          <w:rFonts w:ascii="Arial" w:eastAsia="仿宋_GB2312" w:hAnsi="Arial"/>
          <w:bCs/>
          <w:color w:val="000000"/>
          <w:sz w:val="32"/>
          <w:szCs w:val="32"/>
        </w:rPr>
        <w:t>集租房项目现场，工人正在进行室内装修和市政施工，各工序加速推进，项目预计</w:t>
      </w:r>
      <w:r>
        <w:rPr>
          <w:rFonts w:ascii="Arial" w:eastAsia="仿宋_GB2312" w:hAnsi="Arial" w:hint="eastAsia"/>
          <w:bCs/>
          <w:color w:val="000000"/>
          <w:sz w:val="32"/>
          <w:szCs w:val="32"/>
        </w:rPr>
        <w:t>2</w:t>
      </w:r>
      <w:r>
        <w:rPr>
          <w:rFonts w:ascii="Arial" w:eastAsia="仿宋_GB2312" w:hAnsi="Arial"/>
          <w:bCs/>
          <w:color w:val="000000"/>
          <w:sz w:val="32"/>
          <w:szCs w:val="32"/>
        </w:rPr>
        <w:t>024</w:t>
      </w:r>
      <w:r>
        <w:rPr>
          <w:rFonts w:ascii="Arial" w:eastAsia="仿宋_GB2312" w:hAnsi="Arial"/>
          <w:bCs/>
          <w:color w:val="000000"/>
          <w:sz w:val="32"/>
          <w:szCs w:val="32"/>
        </w:rPr>
        <w:t>年</w:t>
      </w:r>
      <w:r w:rsidRPr="0014361D">
        <w:rPr>
          <w:rFonts w:ascii="Arial" w:eastAsia="仿宋_GB2312" w:hAnsi="Arial"/>
          <w:bCs/>
          <w:color w:val="000000"/>
          <w:sz w:val="32"/>
          <w:szCs w:val="32"/>
        </w:rPr>
        <w:t xml:space="preserve"> 4 </w:t>
      </w:r>
      <w:r w:rsidRPr="0014361D">
        <w:rPr>
          <w:rFonts w:ascii="Arial" w:eastAsia="仿宋_GB2312" w:hAnsi="Arial"/>
          <w:bCs/>
          <w:color w:val="000000"/>
          <w:sz w:val="32"/>
          <w:szCs w:val="32"/>
        </w:rPr>
        <w:t>月底入市。太平村回迁安置房项目的</w:t>
      </w:r>
      <w:r w:rsidRPr="0014361D">
        <w:rPr>
          <w:rFonts w:ascii="Arial" w:eastAsia="仿宋_GB2312" w:hAnsi="Arial"/>
          <w:bCs/>
          <w:color w:val="000000"/>
          <w:sz w:val="32"/>
          <w:szCs w:val="32"/>
        </w:rPr>
        <w:t xml:space="preserve"> A </w:t>
      </w:r>
      <w:r w:rsidRPr="0014361D">
        <w:rPr>
          <w:rFonts w:ascii="Arial" w:eastAsia="仿宋_GB2312" w:hAnsi="Arial"/>
          <w:bCs/>
          <w:color w:val="000000"/>
          <w:sz w:val="32"/>
          <w:szCs w:val="32"/>
        </w:rPr>
        <w:t>地块上的</w:t>
      </w:r>
      <w:r w:rsidRPr="0014361D">
        <w:rPr>
          <w:rFonts w:ascii="Arial" w:eastAsia="仿宋_GB2312" w:hAnsi="Arial"/>
          <w:bCs/>
          <w:color w:val="000000"/>
          <w:sz w:val="32"/>
          <w:szCs w:val="32"/>
        </w:rPr>
        <w:t xml:space="preserve"> 7 </w:t>
      </w:r>
      <w:r w:rsidRPr="0014361D">
        <w:rPr>
          <w:rFonts w:ascii="Arial" w:eastAsia="仿宋_GB2312" w:hAnsi="Arial"/>
          <w:bCs/>
          <w:color w:val="000000"/>
          <w:sz w:val="32"/>
          <w:szCs w:val="32"/>
        </w:rPr>
        <w:t>栋住宅楼已经建成，正在进行小区绿</w:t>
      </w:r>
      <w:r w:rsidRPr="0014361D">
        <w:rPr>
          <w:rFonts w:ascii="Arial" w:eastAsia="仿宋_GB2312" w:hAnsi="Arial"/>
          <w:bCs/>
          <w:color w:val="000000"/>
          <w:sz w:val="32"/>
          <w:szCs w:val="32"/>
        </w:rPr>
        <w:lastRenderedPageBreak/>
        <w:t>化等市政施工，为今年整体工程竣工创造条件；</w:t>
      </w:r>
      <w:r w:rsidRPr="0014361D">
        <w:rPr>
          <w:rFonts w:ascii="Arial" w:eastAsia="仿宋_GB2312" w:hAnsi="Arial"/>
          <w:bCs/>
          <w:color w:val="000000"/>
          <w:sz w:val="32"/>
          <w:szCs w:val="32"/>
        </w:rPr>
        <w:t xml:space="preserve">B </w:t>
      </w:r>
      <w:r w:rsidRPr="0014361D">
        <w:rPr>
          <w:rFonts w:ascii="Arial" w:eastAsia="仿宋_GB2312" w:hAnsi="Arial"/>
          <w:bCs/>
          <w:color w:val="000000"/>
          <w:sz w:val="32"/>
          <w:szCs w:val="32"/>
        </w:rPr>
        <w:t>地块上工程已完成第一步土方开挖，计划今年全面完成地下主体结构施工。</w:t>
      </w:r>
      <w:proofErr w:type="gramStart"/>
      <w:r w:rsidRPr="0014361D">
        <w:rPr>
          <w:rFonts w:ascii="Arial" w:eastAsia="仿宋_GB2312" w:hAnsi="Arial"/>
          <w:bCs/>
          <w:color w:val="000000"/>
          <w:sz w:val="32"/>
          <w:szCs w:val="32"/>
        </w:rPr>
        <w:t>李遂镇棚户区</w:t>
      </w:r>
      <w:proofErr w:type="gramEnd"/>
      <w:r w:rsidRPr="0014361D">
        <w:rPr>
          <w:rFonts w:ascii="Arial" w:eastAsia="仿宋_GB2312" w:hAnsi="Arial"/>
          <w:bCs/>
          <w:color w:val="000000"/>
          <w:sz w:val="32"/>
          <w:szCs w:val="32"/>
        </w:rPr>
        <w:t>改造周边配套道路工程也在稳步推进，计划年内开工，预计</w:t>
      </w:r>
      <w:r w:rsidRPr="0014361D">
        <w:rPr>
          <w:rFonts w:ascii="Arial" w:eastAsia="仿宋_GB2312" w:hAnsi="Arial"/>
          <w:bCs/>
          <w:color w:val="000000"/>
          <w:sz w:val="32"/>
          <w:szCs w:val="32"/>
        </w:rPr>
        <w:t xml:space="preserve"> 2025 </w:t>
      </w:r>
      <w:r w:rsidRPr="0014361D">
        <w:rPr>
          <w:rFonts w:ascii="Arial" w:eastAsia="仿宋_GB2312" w:hAnsi="Arial"/>
          <w:bCs/>
          <w:color w:val="000000"/>
          <w:sz w:val="32"/>
          <w:szCs w:val="32"/>
        </w:rPr>
        <w:t>年底前建成通车。</w:t>
      </w:r>
    </w:p>
    <w:p w14:paraId="480D8788" w14:textId="0B5B2485" w:rsidR="0014361D" w:rsidRPr="0014361D" w:rsidRDefault="0014361D" w:rsidP="0014361D">
      <w:pPr>
        <w:overflowPunct w:val="0"/>
        <w:spacing w:line="360" w:lineRule="auto"/>
        <w:ind w:firstLineChars="200" w:firstLine="640"/>
        <w:rPr>
          <w:rFonts w:ascii="Arial" w:eastAsia="仿宋_GB2312" w:hAnsi="Arial" w:hint="eastAsia"/>
          <w:bCs/>
          <w:color w:val="000000"/>
          <w:sz w:val="32"/>
          <w:szCs w:val="32"/>
        </w:rPr>
      </w:pPr>
      <w:bookmarkStart w:id="14" w:name="OLE_LINK3"/>
      <w:bookmarkStart w:id="15" w:name="OLE_LINK4"/>
      <w:bookmarkStart w:id="16" w:name="_GoBack"/>
      <w:r w:rsidRPr="0014361D">
        <w:rPr>
          <w:rFonts w:ascii="Arial" w:eastAsia="仿宋_GB2312" w:hAnsi="Arial"/>
          <w:bCs/>
          <w:color w:val="000000"/>
          <w:sz w:val="32"/>
          <w:szCs w:val="32"/>
        </w:rPr>
        <w:t>顺义区未来的保障性住房发展前景广阔。从政策导向来看，政府将持续加大对保障性住房建设的支持力度，以满足更多居民的住房需求。在建设模式上，可能会更多地采用装配式建筑等先进技术，提高建设效率和质量。同时，随着区域发展和居民需求的变化，保障性住房的配套设施将更加完善，不仅包括基本的生活设施，还可能涵盖教育、医疗、文化等公共服务设施。在房源供应方面，预计会有更多的保障性租赁住房项目推出，以适应不同群体的需求。例如，未来可能会有更多针对特定人群，如高层次人才、新就业大学生等的保障性住房项目。</w:t>
      </w:r>
    </w:p>
    <w:p w14:paraId="4A153AC8" w14:textId="77777777" w:rsidR="0014361D" w:rsidRPr="0014361D" w:rsidRDefault="0014361D" w:rsidP="0014361D">
      <w:pPr>
        <w:overflowPunct w:val="0"/>
        <w:spacing w:line="360" w:lineRule="auto"/>
        <w:ind w:firstLineChars="200" w:firstLine="640"/>
        <w:rPr>
          <w:rFonts w:ascii="Arial" w:eastAsia="仿宋_GB2312" w:hAnsi="Arial"/>
          <w:bCs/>
          <w:color w:val="000000"/>
          <w:sz w:val="32"/>
          <w:szCs w:val="32"/>
        </w:rPr>
      </w:pPr>
      <w:r w:rsidRPr="0014361D">
        <w:rPr>
          <w:rFonts w:ascii="Arial" w:eastAsia="仿宋_GB2312" w:hAnsi="Arial"/>
          <w:bCs/>
          <w:color w:val="000000"/>
          <w:sz w:val="32"/>
          <w:szCs w:val="32"/>
        </w:rPr>
        <w:t>综上所述，北京市顺义区的保障性住房市场在建设、配租政策、配套设施、项目进度和未来发展趋势等方面都呈现出积极向好的态势，为解决居民的住房问题，促进区域的稳定发展发挥着重要作用。</w:t>
      </w:r>
    </w:p>
    <w:bookmarkEnd w:id="14"/>
    <w:bookmarkEnd w:id="15"/>
    <w:bookmarkEnd w:id="16"/>
    <w:p w14:paraId="412E9CFE" w14:textId="77777777" w:rsidR="00525FB1" w:rsidRPr="0014361D" w:rsidRDefault="00525FB1" w:rsidP="00525FB1">
      <w:pPr>
        <w:pStyle w:val="2"/>
        <w:ind w:firstLine="640"/>
        <w:rPr>
          <w:rFonts w:ascii="Arial" w:eastAsia="仿宋_GB2312" w:hAnsi="Arial" w:hint="eastAsia"/>
          <w:bCs/>
          <w:color w:val="000000"/>
          <w:sz w:val="32"/>
          <w:szCs w:val="32"/>
        </w:rPr>
      </w:pPr>
    </w:p>
    <w:p w14:paraId="1C49EE51" w14:textId="77777777" w:rsidR="00963362" w:rsidRPr="00963362" w:rsidRDefault="004A2384" w:rsidP="00963362">
      <w:pPr>
        <w:pStyle w:val="1"/>
        <w:rPr>
          <w:rFonts w:eastAsia="宋体" w:cs="Arial"/>
          <w:sz w:val="21"/>
          <w:szCs w:val="21"/>
        </w:rPr>
      </w:pPr>
      <w:bookmarkStart w:id="17" w:name="_Toc140742469"/>
      <w:r>
        <w:rPr>
          <w:rFonts w:hint="eastAsia"/>
        </w:rPr>
        <w:t>四</w:t>
      </w:r>
      <w:r w:rsidR="00F962E2" w:rsidRPr="00963362">
        <w:rPr>
          <w:rFonts w:hint="eastAsia"/>
        </w:rPr>
        <w:t>、</w:t>
      </w:r>
      <w:r w:rsidR="00963362" w:rsidRPr="00963362">
        <w:rPr>
          <w:rFonts w:hint="eastAsia"/>
        </w:rPr>
        <w:t>风险分析</w:t>
      </w:r>
      <w:bookmarkEnd w:id="17"/>
    </w:p>
    <w:p w14:paraId="5B486866" w14:textId="77777777" w:rsidR="00963362" w:rsidRPr="00CC2F17" w:rsidRDefault="00963362" w:rsidP="004A2384">
      <w:pPr>
        <w:pStyle w:val="20"/>
        <w:ind w:firstLine="643"/>
        <w:rPr>
          <w:rFonts w:ascii="仿宋_GB2312" w:eastAsia="仿宋_GB2312"/>
        </w:rPr>
      </w:pPr>
      <w:bookmarkStart w:id="18" w:name="_Toc91842889"/>
      <w:bookmarkStart w:id="19" w:name="_Toc140742470"/>
      <w:r w:rsidRPr="00CC2F17">
        <w:rPr>
          <w:rFonts w:ascii="仿宋_GB2312" w:eastAsia="仿宋_GB2312" w:hint="eastAsia"/>
        </w:rPr>
        <w:t>（一）</w:t>
      </w:r>
      <w:bookmarkEnd w:id="18"/>
      <w:bookmarkEnd w:id="19"/>
      <w:r w:rsidR="00AB1DAF" w:rsidRPr="00AB1DAF">
        <w:rPr>
          <w:rFonts w:ascii="仿宋_GB2312" w:eastAsia="仿宋_GB2312" w:hint="eastAsia"/>
        </w:rPr>
        <w:t>噪音问题</w:t>
      </w:r>
    </w:p>
    <w:p w14:paraId="03D9FC22" w14:textId="77777777" w:rsidR="00AB1DAF" w:rsidRDefault="00AB1DAF" w:rsidP="00AB1DAF">
      <w:pPr>
        <w:pStyle w:val="a9"/>
        <w:adjustRightInd w:val="0"/>
        <w:snapToGrid w:val="0"/>
        <w:spacing w:before="0" w:after="0" w:line="560" w:lineRule="exact"/>
        <w:ind w:firstLineChars="200" w:firstLine="640"/>
        <w:rPr>
          <w:rFonts w:ascii="仿宋_GB2312" w:eastAsia="仿宋_GB2312"/>
          <w:sz w:val="32"/>
          <w:szCs w:val="32"/>
        </w:rPr>
      </w:pPr>
      <w:r w:rsidRPr="00DB1471">
        <w:rPr>
          <w:rFonts w:ascii="仿宋_GB2312" w:eastAsia="仿宋_GB2312" w:hint="eastAsia"/>
          <w:sz w:val="32"/>
          <w:szCs w:val="32"/>
        </w:rPr>
        <w:t>项目位于机场降落区，在规划中属于二类噪音区，经检测，项目噪音接近临界值，原则上不能作为产权性房屋使用，只能作为租赁类房屋。</w:t>
      </w:r>
    </w:p>
    <w:p w14:paraId="5CAA471E" w14:textId="5A852C31" w:rsidR="00AB1DAF" w:rsidRDefault="00CB7744" w:rsidP="00AB1DAF">
      <w:pPr>
        <w:pStyle w:val="a9"/>
        <w:adjustRightInd w:val="0"/>
        <w:snapToGrid w:val="0"/>
        <w:spacing w:before="0" w:after="0"/>
        <w:ind w:firstLineChars="200" w:firstLine="420"/>
        <w:jc w:val="center"/>
        <w:rPr>
          <w:noProof/>
        </w:rPr>
      </w:pPr>
      <w:r w:rsidRPr="000A58EB">
        <w:rPr>
          <w:noProof/>
        </w:rPr>
        <w:lastRenderedPageBreak/>
        <w:drawing>
          <wp:inline distT="0" distB="0" distL="0" distR="0" wp14:anchorId="77DE68B2" wp14:editId="3195CA78">
            <wp:extent cx="4064635" cy="431800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4635" cy="4318000"/>
                    </a:xfrm>
                    <a:prstGeom prst="rect">
                      <a:avLst/>
                    </a:prstGeom>
                    <a:noFill/>
                    <a:ln>
                      <a:noFill/>
                    </a:ln>
                  </pic:spPr>
                </pic:pic>
              </a:graphicData>
            </a:graphic>
          </wp:inline>
        </w:drawing>
      </w:r>
    </w:p>
    <w:p w14:paraId="0B772E88" w14:textId="77777777" w:rsidR="00AB1DAF" w:rsidRPr="00AB1DAF" w:rsidRDefault="00AB1DAF" w:rsidP="00AB1DAF">
      <w:pPr>
        <w:pStyle w:val="a9"/>
        <w:adjustRightInd w:val="0"/>
        <w:snapToGrid w:val="0"/>
        <w:spacing w:before="0" w:after="0" w:line="560" w:lineRule="exact"/>
        <w:ind w:firstLineChars="200" w:firstLine="640"/>
        <w:rPr>
          <w:rFonts w:ascii="Arial" w:eastAsia="仿宋_GB2312" w:hAnsi="Arial" w:cs="Times New Roman"/>
          <w:bCs/>
          <w:color w:val="000000"/>
          <w:sz w:val="32"/>
          <w:szCs w:val="32"/>
        </w:rPr>
      </w:pPr>
      <w:r w:rsidRPr="00AB1DAF">
        <w:rPr>
          <w:rFonts w:ascii="Arial" w:eastAsia="仿宋_GB2312" w:hAnsi="Arial" w:cs="Times New Roman" w:hint="eastAsia"/>
          <w:bCs/>
          <w:color w:val="000000"/>
          <w:sz w:val="32"/>
          <w:szCs w:val="32"/>
        </w:rPr>
        <w:t>根据上级部门答复市环保局《关于机场周围区域噪声环境标准有关条目解释的复函》，如在二类地区新建住宅、学校等建筑，“除满足</w:t>
      </w:r>
      <w:r w:rsidRPr="00AB1DAF">
        <w:rPr>
          <w:rFonts w:ascii="Arial" w:eastAsia="仿宋_GB2312" w:hAnsi="Arial" w:cs="Times New Roman" w:hint="eastAsia"/>
          <w:bCs/>
          <w:color w:val="000000"/>
          <w:sz w:val="32"/>
          <w:szCs w:val="32"/>
        </w:rPr>
        <w:t>LWECPN</w:t>
      </w:r>
      <w:r w:rsidRPr="00AB1DAF">
        <w:rPr>
          <w:rFonts w:ascii="Arial" w:eastAsia="仿宋_GB2312" w:hAnsi="Arial" w:cs="Times New Roman" w:hint="eastAsia"/>
          <w:bCs/>
          <w:color w:val="000000"/>
          <w:sz w:val="32"/>
          <w:szCs w:val="32"/>
        </w:rPr>
        <w:t>小于</w:t>
      </w:r>
      <w:r w:rsidRPr="00AB1DAF">
        <w:rPr>
          <w:rFonts w:ascii="Arial" w:eastAsia="仿宋_GB2312" w:hAnsi="Arial" w:cs="Times New Roman" w:hint="eastAsia"/>
          <w:bCs/>
          <w:color w:val="000000"/>
          <w:sz w:val="32"/>
          <w:szCs w:val="32"/>
        </w:rPr>
        <w:t>75dB</w:t>
      </w:r>
      <w:r w:rsidRPr="00AB1DAF">
        <w:rPr>
          <w:rFonts w:ascii="Arial" w:eastAsia="仿宋_GB2312" w:hAnsi="Arial" w:cs="Times New Roman" w:hint="eastAsia"/>
          <w:bCs/>
          <w:color w:val="000000"/>
          <w:sz w:val="32"/>
          <w:szCs w:val="32"/>
        </w:rPr>
        <w:t>的声环境质量要求外，还需使室内声环境质量达到《住宅设计规范》</w:t>
      </w:r>
      <w:r w:rsidRPr="00AB1DAF">
        <w:rPr>
          <w:rFonts w:ascii="Arial" w:eastAsia="仿宋_GB2312" w:hAnsi="Arial" w:cs="Times New Roman" w:hint="eastAsia"/>
          <w:bCs/>
          <w:color w:val="000000"/>
          <w:sz w:val="32"/>
          <w:szCs w:val="32"/>
        </w:rPr>
        <w:t xml:space="preserve"> (GB50096-1999)5.3</w:t>
      </w:r>
      <w:r w:rsidRPr="00AB1DAF">
        <w:rPr>
          <w:rFonts w:ascii="Arial" w:eastAsia="仿宋_GB2312" w:hAnsi="Arial" w:cs="Times New Roman" w:hint="eastAsia"/>
          <w:bCs/>
          <w:color w:val="000000"/>
          <w:sz w:val="32"/>
          <w:szCs w:val="32"/>
        </w:rPr>
        <w:t>的要求，室内环境噪声昼间</w:t>
      </w:r>
      <w:r w:rsidRPr="00AB1DAF">
        <w:rPr>
          <w:rFonts w:ascii="Arial" w:eastAsia="仿宋_GB2312" w:hAnsi="Arial" w:cs="Times New Roman" w:hint="eastAsia"/>
          <w:bCs/>
          <w:color w:val="000000"/>
          <w:sz w:val="32"/>
          <w:szCs w:val="32"/>
        </w:rPr>
        <w:t>&lt;50dB(A),</w:t>
      </w:r>
      <w:r w:rsidRPr="00AB1DAF">
        <w:rPr>
          <w:rFonts w:ascii="Arial" w:eastAsia="仿宋_GB2312" w:hAnsi="Arial" w:cs="Times New Roman" w:hint="eastAsia"/>
          <w:bCs/>
          <w:color w:val="000000"/>
          <w:sz w:val="32"/>
          <w:szCs w:val="32"/>
        </w:rPr>
        <w:t>夜间</w:t>
      </w:r>
      <w:r w:rsidRPr="00AB1DAF">
        <w:rPr>
          <w:rFonts w:ascii="Arial" w:eastAsia="仿宋_GB2312" w:hAnsi="Arial" w:cs="Times New Roman" w:hint="eastAsia"/>
          <w:bCs/>
          <w:color w:val="000000"/>
          <w:sz w:val="32"/>
          <w:szCs w:val="32"/>
        </w:rPr>
        <w:t>&lt;40dB(A)</w:t>
      </w:r>
      <w:r w:rsidRPr="00AB1DAF">
        <w:rPr>
          <w:rFonts w:ascii="Arial" w:eastAsia="仿宋_GB2312" w:hAnsi="Arial" w:cs="Times New Roman" w:hint="eastAsia"/>
          <w:bCs/>
          <w:color w:val="000000"/>
          <w:sz w:val="32"/>
          <w:szCs w:val="32"/>
        </w:rPr>
        <w:t>”。</w:t>
      </w:r>
    </w:p>
    <w:p w14:paraId="7640C8B5" w14:textId="77777777" w:rsidR="00963362" w:rsidRPr="00AB1DAF" w:rsidRDefault="00AB1DAF" w:rsidP="00AB1DAF">
      <w:pPr>
        <w:pStyle w:val="a9"/>
        <w:adjustRightInd w:val="0"/>
        <w:snapToGrid w:val="0"/>
        <w:spacing w:before="0" w:after="0" w:line="560" w:lineRule="exact"/>
        <w:ind w:firstLineChars="200" w:firstLine="640"/>
        <w:rPr>
          <w:rFonts w:ascii="Arial" w:eastAsia="仿宋_GB2312" w:hAnsi="Arial" w:cs="Times New Roman"/>
          <w:bCs/>
          <w:color w:val="000000"/>
          <w:sz w:val="32"/>
          <w:szCs w:val="32"/>
        </w:rPr>
      </w:pPr>
      <w:r w:rsidRPr="00AB1DAF">
        <w:rPr>
          <w:rFonts w:ascii="Arial" w:eastAsia="仿宋_GB2312" w:hAnsi="Arial" w:cs="Times New Roman" w:hint="eastAsia"/>
          <w:bCs/>
          <w:color w:val="000000"/>
          <w:sz w:val="32"/>
          <w:szCs w:val="32"/>
        </w:rPr>
        <w:t>目前，该噪音问题会对项目建设内容、土地性质的确定存在一定影响；同时为避免产生社会稳定问题，该项目在后期建设中需考虑增加降噪措施，降低噪音影响。</w:t>
      </w:r>
    </w:p>
    <w:p w14:paraId="2E60B586" w14:textId="77777777" w:rsidR="00963362" w:rsidRPr="00CC2F17" w:rsidRDefault="00963362" w:rsidP="004A2384">
      <w:pPr>
        <w:pStyle w:val="20"/>
        <w:ind w:firstLine="643"/>
        <w:rPr>
          <w:rFonts w:ascii="仿宋_GB2312" w:eastAsia="仿宋_GB2312"/>
        </w:rPr>
      </w:pPr>
      <w:bookmarkStart w:id="20" w:name="_Toc91842890"/>
      <w:bookmarkStart w:id="21" w:name="_Toc140742471"/>
      <w:r w:rsidRPr="00CC2F17">
        <w:rPr>
          <w:rFonts w:ascii="仿宋_GB2312" w:eastAsia="仿宋_GB2312" w:hint="eastAsia"/>
        </w:rPr>
        <w:t>（二）</w:t>
      </w:r>
      <w:bookmarkEnd w:id="20"/>
      <w:bookmarkEnd w:id="21"/>
      <w:r w:rsidR="00AB1DAF" w:rsidRPr="00AB1DAF">
        <w:rPr>
          <w:rFonts w:ascii="仿宋_GB2312" w:eastAsia="仿宋_GB2312" w:hint="eastAsia"/>
        </w:rPr>
        <w:t>北侧道路实施</w:t>
      </w:r>
    </w:p>
    <w:p w14:paraId="4F20B390" w14:textId="77777777" w:rsidR="00AB1DAF" w:rsidRDefault="00AB1DAF" w:rsidP="00AB1DAF">
      <w:pPr>
        <w:adjustRightInd w:val="0"/>
        <w:snapToGrid w:val="0"/>
        <w:spacing w:line="560" w:lineRule="exact"/>
        <w:ind w:firstLineChars="200" w:firstLine="640"/>
        <w:rPr>
          <w:rFonts w:ascii="仿宋_GB2312" w:eastAsia="仿宋_GB2312" w:hAnsi="黑体" w:cs="仿宋"/>
          <w:sz w:val="32"/>
          <w:szCs w:val="32"/>
        </w:rPr>
      </w:pPr>
      <w:r w:rsidRPr="00516BA1">
        <w:rPr>
          <w:rFonts w:ascii="仿宋_GB2312" w:eastAsia="仿宋_GB2312" w:hAnsi="黑体" w:cs="仿宋" w:hint="eastAsia"/>
          <w:sz w:val="32"/>
          <w:szCs w:val="32"/>
        </w:rPr>
        <w:t>项目北侧规划东西向城市支路，道路红线宽度15米</w:t>
      </w:r>
      <w:r>
        <w:rPr>
          <w:rFonts w:ascii="仿宋_GB2312" w:eastAsia="仿宋_GB2312" w:hAnsi="黑体" w:cs="仿宋" w:hint="eastAsia"/>
          <w:sz w:val="32"/>
          <w:szCs w:val="32"/>
        </w:rPr>
        <w:t>。经咨询规划编制单位，该道路由南法信镇政府实施，并列入实施计划。但仍有道路实施时序与项目建设不匹配，影响后期项目使用的风险。</w:t>
      </w:r>
    </w:p>
    <w:p w14:paraId="34958C01" w14:textId="4D7DB5CC" w:rsidR="00963362" w:rsidRPr="00AB1DAF" w:rsidRDefault="00CB7744" w:rsidP="00AB1DAF">
      <w:pPr>
        <w:pStyle w:val="a9"/>
        <w:ind w:firstLine="420"/>
        <w:jc w:val="center"/>
        <w:rPr>
          <w:rFonts w:ascii="Times New Roman" w:hAnsi="Times New Roman" w:cs="Times New Roman"/>
        </w:rPr>
      </w:pPr>
      <w:r w:rsidRPr="000A58EB">
        <w:rPr>
          <w:noProof/>
        </w:rPr>
        <w:lastRenderedPageBreak/>
        <w:drawing>
          <wp:inline distT="0" distB="0" distL="0" distR="0" wp14:anchorId="2A635CAB" wp14:editId="4665E136">
            <wp:extent cx="3874135" cy="319786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4135" cy="3197860"/>
                    </a:xfrm>
                    <a:prstGeom prst="rect">
                      <a:avLst/>
                    </a:prstGeom>
                    <a:noFill/>
                    <a:ln>
                      <a:noFill/>
                    </a:ln>
                  </pic:spPr>
                </pic:pic>
              </a:graphicData>
            </a:graphic>
          </wp:inline>
        </w:drawing>
      </w:r>
    </w:p>
    <w:p w14:paraId="6828E365" w14:textId="77777777" w:rsidR="00963362" w:rsidRPr="00CC2F17" w:rsidRDefault="00963362" w:rsidP="004A2384">
      <w:pPr>
        <w:pStyle w:val="20"/>
        <w:ind w:firstLine="643"/>
        <w:rPr>
          <w:rFonts w:ascii="仿宋_GB2312" w:eastAsia="仿宋_GB2312"/>
        </w:rPr>
      </w:pPr>
      <w:bookmarkStart w:id="22" w:name="_Toc91842891"/>
      <w:bookmarkStart w:id="23" w:name="_Toc140742472"/>
      <w:r w:rsidRPr="00CC2F17">
        <w:rPr>
          <w:rFonts w:ascii="仿宋_GB2312" w:eastAsia="仿宋_GB2312" w:hint="eastAsia"/>
        </w:rPr>
        <w:t>（三）建设风险</w:t>
      </w:r>
      <w:bookmarkEnd w:id="22"/>
      <w:bookmarkEnd w:id="23"/>
    </w:p>
    <w:p w14:paraId="03A87C27" w14:textId="77777777" w:rsidR="00963362" w:rsidRPr="00963362" w:rsidRDefault="00963362" w:rsidP="00963362">
      <w:pPr>
        <w:adjustRightInd w:val="0"/>
        <w:snapToGrid w:val="0"/>
        <w:spacing w:line="560" w:lineRule="exact"/>
        <w:ind w:firstLineChars="200" w:firstLine="640"/>
        <w:rPr>
          <w:rFonts w:ascii="仿宋_GB2312" w:eastAsia="仿宋_GB2312" w:hAnsi="仿宋_GB2312" w:cs="仿宋_GB2312"/>
          <w:sz w:val="32"/>
          <w:szCs w:val="32"/>
        </w:rPr>
      </w:pPr>
      <w:r w:rsidRPr="00963362">
        <w:rPr>
          <w:rFonts w:ascii="仿宋_GB2312" w:eastAsia="仿宋_GB2312" w:hAnsi="仿宋_GB2312" w:cs="仿宋_GB2312" w:hint="eastAsia"/>
          <w:sz w:val="32"/>
          <w:szCs w:val="32"/>
        </w:rPr>
        <w:t>在项目建设过程中，若已完工或在建工程存在质量缺陷，将会对该项目产生不利影响的风险。对此，保障房中心应根据该项目工程质量总目标编制质量计划，并制定质量控制点，委托具有相应资质的监理公司对该项目建设过程进行监督管理。</w:t>
      </w:r>
    </w:p>
    <w:p w14:paraId="71AF8B34" w14:textId="77777777" w:rsidR="00963362" w:rsidRPr="00CC2F17" w:rsidRDefault="00963362" w:rsidP="004A2384">
      <w:pPr>
        <w:pStyle w:val="20"/>
        <w:ind w:firstLine="643"/>
        <w:rPr>
          <w:rFonts w:ascii="仿宋_GB2312" w:eastAsia="仿宋_GB2312"/>
        </w:rPr>
      </w:pPr>
      <w:bookmarkStart w:id="24" w:name="_Toc91842892"/>
      <w:bookmarkStart w:id="25" w:name="_Toc140742473"/>
      <w:r w:rsidRPr="00CC2F17">
        <w:rPr>
          <w:rFonts w:ascii="仿宋_GB2312" w:eastAsia="仿宋_GB2312" w:hint="eastAsia"/>
        </w:rPr>
        <w:t>（四）管理风险</w:t>
      </w:r>
      <w:bookmarkEnd w:id="24"/>
      <w:bookmarkEnd w:id="25"/>
    </w:p>
    <w:p w14:paraId="767C3C14" w14:textId="77777777" w:rsidR="00963362" w:rsidRPr="00963362" w:rsidRDefault="00963362" w:rsidP="00963362">
      <w:pPr>
        <w:adjustRightInd w:val="0"/>
        <w:snapToGrid w:val="0"/>
        <w:spacing w:line="560" w:lineRule="exact"/>
        <w:ind w:firstLineChars="200" w:firstLine="640"/>
        <w:rPr>
          <w:rFonts w:ascii="仿宋_GB2312" w:eastAsia="仿宋_GB2312" w:hAnsi="仿宋_GB2312" w:cs="仿宋_GB2312"/>
          <w:sz w:val="32"/>
          <w:szCs w:val="32"/>
        </w:rPr>
      </w:pPr>
      <w:r w:rsidRPr="00963362">
        <w:rPr>
          <w:rFonts w:ascii="仿宋_GB2312" w:eastAsia="仿宋_GB2312" w:hAnsi="仿宋_GB2312" w:cs="仿宋_GB2312" w:hint="eastAsia"/>
          <w:sz w:val="32"/>
          <w:szCs w:val="32"/>
        </w:rPr>
        <w:t>管理方面服务的标准化、经营管理水平、价格设置的合理性，都关乎租户体验和对市场秩序的影响，需要积极响应行业政策，注重管理细节，准确把握需求，就可能发生的管理问题制定恰当的应对预案。</w:t>
      </w:r>
    </w:p>
    <w:p w14:paraId="1719C494" w14:textId="77777777" w:rsidR="00F962E2" w:rsidRPr="004A2384" w:rsidRDefault="00F962E2">
      <w:pPr>
        <w:pStyle w:val="1"/>
      </w:pPr>
      <w:bookmarkStart w:id="26" w:name="_Toc140742474"/>
      <w:r w:rsidRPr="004A2384">
        <w:rPr>
          <w:rFonts w:hint="eastAsia"/>
        </w:rPr>
        <w:t>五、正在开展的工作及存在的问题</w:t>
      </w:r>
      <w:bookmarkEnd w:id="26"/>
    </w:p>
    <w:p w14:paraId="5297183D" w14:textId="77777777" w:rsidR="00F962E2" w:rsidRPr="004A2384" w:rsidRDefault="00F962E2">
      <w:pPr>
        <w:pStyle w:val="2"/>
        <w:adjustRightInd w:val="0"/>
        <w:snapToGrid w:val="0"/>
        <w:spacing w:line="560" w:lineRule="exact"/>
        <w:ind w:leftChars="0" w:left="0" w:firstLine="640"/>
        <w:rPr>
          <w:rFonts w:ascii="仿宋_GB2312" w:eastAsia="仿宋_GB2312" w:hAnsi="仿宋_GB2312" w:cs="仿宋_GB2312"/>
          <w:sz w:val="32"/>
          <w:szCs w:val="32"/>
        </w:rPr>
      </w:pPr>
      <w:r w:rsidRPr="004A2384">
        <w:rPr>
          <w:rFonts w:ascii="仿宋_GB2312" w:eastAsia="仿宋_GB2312" w:hAnsi="仿宋_GB2312" w:cs="仿宋_GB2312" w:hint="eastAsia"/>
          <w:sz w:val="32"/>
          <w:szCs w:val="32"/>
        </w:rPr>
        <w:t>双方正在开展土地合作正式协议具体内容谈判及各项前期筹备工作（包括项目土壤污染评估等）。主要面临以下问题：</w:t>
      </w:r>
    </w:p>
    <w:p w14:paraId="0989B807" w14:textId="77777777" w:rsidR="00F962E2" w:rsidRPr="00CC2F17" w:rsidRDefault="004A2384" w:rsidP="004A2384">
      <w:pPr>
        <w:pStyle w:val="20"/>
        <w:ind w:firstLine="643"/>
        <w:rPr>
          <w:rFonts w:ascii="仿宋_GB2312" w:eastAsia="仿宋_GB2312" w:hAnsi="仿宋_GB2312" w:cs="仿宋_GB2312"/>
        </w:rPr>
      </w:pPr>
      <w:bookmarkStart w:id="27" w:name="_Toc140742475"/>
      <w:r w:rsidRPr="00CC2F17">
        <w:rPr>
          <w:rFonts w:ascii="仿宋_GB2312" w:eastAsia="仿宋_GB2312" w:hAnsi="仿宋_GB2312" w:cs="仿宋_GB2312" w:hint="eastAsia"/>
        </w:rPr>
        <w:t>（一）</w:t>
      </w:r>
      <w:r w:rsidR="00F962E2" w:rsidRPr="00CC2F17">
        <w:rPr>
          <w:rFonts w:ascii="仿宋_GB2312" w:eastAsia="仿宋_GB2312" w:hAnsi="仿宋_GB2312" w:cs="仿宋_GB2312" w:hint="eastAsia"/>
        </w:rPr>
        <w:t>项目尚未取得规划条件</w:t>
      </w:r>
      <w:bookmarkEnd w:id="27"/>
    </w:p>
    <w:p w14:paraId="03658C2F" w14:textId="0179F214" w:rsidR="00F962E2" w:rsidRPr="004A2384" w:rsidRDefault="00F962E2" w:rsidP="004A2384">
      <w:pPr>
        <w:pStyle w:val="2"/>
        <w:adjustRightInd w:val="0"/>
        <w:snapToGrid w:val="0"/>
        <w:spacing w:line="560" w:lineRule="exact"/>
        <w:ind w:leftChars="0" w:left="0" w:firstLine="640"/>
        <w:rPr>
          <w:rFonts w:ascii="仿宋_GB2312" w:eastAsia="仿宋_GB2312" w:hAnsi="仿宋_GB2312" w:cs="仿宋_GB2312"/>
          <w:sz w:val="32"/>
          <w:szCs w:val="32"/>
        </w:rPr>
      </w:pPr>
      <w:r w:rsidRPr="004A2384">
        <w:rPr>
          <w:rFonts w:ascii="仿宋_GB2312" w:eastAsia="仿宋_GB2312" w:hAnsi="仿宋_GB2312" w:cs="仿宋_GB2312" w:hint="eastAsia"/>
          <w:sz w:val="32"/>
          <w:szCs w:val="32"/>
        </w:rPr>
        <w:t>项目所在区域街区控</w:t>
      </w:r>
      <w:proofErr w:type="gramStart"/>
      <w:r w:rsidRPr="004A2384">
        <w:rPr>
          <w:rFonts w:ascii="仿宋_GB2312" w:eastAsia="仿宋_GB2312" w:hAnsi="仿宋_GB2312" w:cs="仿宋_GB2312" w:hint="eastAsia"/>
          <w:sz w:val="32"/>
          <w:szCs w:val="32"/>
        </w:rPr>
        <w:t>规</w:t>
      </w:r>
      <w:proofErr w:type="gramEnd"/>
      <w:r w:rsidR="00525FB1" w:rsidRPr="00525FB1">
        <w:rPr>
          <w:rFonts w:ascii="仿宋_GB2312" w:eastAsia="仿宋_GB2312" w:hAnsi="仿宋_GB2312" w:cs="仿宋_GB2312" w:hint="eastAsia"/>
          <w:sz w:val="32"/>
          <w:szCs w:val="32"/>
        </w:rPr>
        <w:t>尚未编制完成，项目规划指标有待进一步校核并优化调整</w:t>
      </w:r>
      <w:r w:rsidR="006E20B0">
        <w:rPr>
          <w:rStyle w:val="af5"/>
        </w:rPr>
        <w:commentReference w:id="28"/>
      </w:r>
      <w:r w:rsidRPr="004A2384">
        <w:rPr>
          <w:rFonts w:ascii="仿宋_GB2312" w:eastAsia="仿宋_GB2312" w:hAnsi="仿宋_GB2312" w:cs="仿宋_GB2312" w:hint="eastAsia"/>
          <w:sz w:val="32"/>
          <w:szCs w:val="32"/>
        </w:rPr>
        <w:t>。</w:t>
      </w:r>
    </w:p>
    <w:p w14:paraId="69BF9DEB" w14:textId="77777777" w:rsidR="00F962E2" w:rsidRPr="00CC2F17" w:rsidRDefault="004A2384" w:rsidP="004A2384">
      <w:pPr>
        <w:pStyle w:val="20"/>
        <w:ind w:firstLine="643"/>
        <w:rPr>
          <w:rFonts w:ascii="仿宋_GB2312" w:eastAsia="仿宋_GB2312" w:hAnsi="仿宋_GB2312" w:cs="仿宋_GB2312"/>
        </w:rPr>
      </w:pPr>
      <w:bookmarkStart w:id="29" w:name="_Toc140742476"/>
      <w:r w:rsidRPr="00CC2F17">
        <w:rPr>
          <w:rFonts w:ascii="仿宋_GB2312" w:eastAsia="仿宋_GB2312" w:hAnsi="仿宋_GB2312" w:cs="仿宋_GB2312" w:hint="eastAsia"/>
        </w:rPr>
        <w:lastRenderedPageBreak/>
        <w:t>（二）</w:t>
      </w:r>
      <w:r w:rsidR="00F962E2" w:rsidRPr="00CC2F17">
        <w:rPr>
          <w:rFonts w:ascii="仿宋_GB2312" w:eastAsia="仿宋_GB2312" w:hAnsi="仿宋_GB2312" w:cs="仿宋_GB2312" w:hint="eastAsia"/>
        </w:rPr>
        <w:t>土地合作实施路径</w:t>
      </w:r>
      <w:bookmarkEnd w:id="29"/>
    </w:p>
    <w:p w14:paraId="771A3F12" w14:textId="77EE4AD6" w:rsidR="00F962E2" w:rsidRPr="004A2384" w:rsidRDefault="00F962E2" w:rsidP="004A2384">
      <w:pPr>
        <w:pStyle w:val="2"/>
        <w:adjustRightInd w:val="0"/>
        <w:snapToGrid w:val="0"/>
        <w:spacing w:line="560" w:lineRule="exact"/>
        <w:ind w:leftChars="0" w:left="0" w:firstLine="640"/>
        <w:rPr>
          <w:rFonts w:ascii="仿宋_GB2312" w:eastAsia="仿宋_GB2312"/>
          <w:sz w:val="32"/>
          <w:szCs w:val="36"/>
        </w:rPr>
      </w:pPr>
      <w:commentRangeStart w:id="30"/>
      <w:r w:rsidRPr="004A2384">
        <w:rPr>
          <w:rFonts w:ascii="仿宋_GB2312" w:eastAsia="仿宋_GB2312" w:hAnsi="仿宋_GB2312" w:cs="仿宋_GB2312" w:hint="eastAsia"/>
          <w:sz w:val="32"/>
          <w:szCs w:val="32"/>
        </w:rPr>
        <w:t>考虑到“国土部门收储后定向供应给保障房中心”的实施路径在协调、具体实施</w:t>
      </w:r>
      <w:r w:rsidR="00525FB1">
        <w:rPr>
          <w:rFonts w:ascii="仿宋_GB2312" w:eastAsia="仿宋_GB2312" w:hAnsi="仿宋_GB2312" w:cs="仿宋_GB2312" w:hint="eastAsia"/>
          <w:sz w:val="32"/>
          <w:szCs w:val="32"/>
        </w:rPr>
        <w:t>需由</w:t>
      </w:r>
      <w:proofErr w:type="gramStart"/>
      <w:r w:rsidR="00525FB1" w:rsidRPr="00525FB1">
        <w:rPr>
          <w:rFonts w:ascii="仿宋_GB2312" w:eastAsia="仿宋_GB2312" w:hAnsi="仿宋_GB2312" w:cs="仿宋_GB2312" w:hint="eastAsia"/>
          <w:sz w:val="32"/>
          <w:szCs w:val="32"/>
        </w:rPr>
        <w:t>规自部门和住保</w:t>
      </w:r>
      <w:proofErr w:type="gramEnd"/>
      <w:r w:rsidR="00525FB1" w:rsidRPr="00525FB1">
        <w:rPr>
          <w:rFonts w:ascii="仿宋_GB2312" w:eastAsia="仿宋_GB2312" w:hAnsi="仿宋_GB2312" w:cs="仿宋_GB2312" w:hint="eastAsia"/>
          <w:sz w:val="32"/>
          <w:szCs w:val="32"/>
        </w:rPr>
        <w:t>部门统筹协调，建立收储-规划-供地路径</w:t>
      </w:r>
      <w:r w:rsidRPr="004A2384">
        <w:rPr>
          <w:rFonts w:ascii="仿宋_GB2312" w:eastAsia="仿宋_GB2312" w:hAnsi="仿宋_GB2312" w:cs="仿宋_GB2312" w:hint="eastAsia"/>
          <w:sz w:val="32"/>
          <w:szCs w:val="32"/>
        </w:rPr>
        <w:t>，正在研究能否通过制定评估、审核机制，直接确定土地补偿价格的可行性。</w:t>
      </w:r>
      <w:commentRangeEnd w:id="30"/>
      <w:r w:rsidR="006E20B0">
        <w:rPr>
          <w:rStyle w:val="af5"/>
        </w:rPr>
        <w:commentReference w:id="30"/>
      </w:r>
    </w:p>
    <w:p w14:paraId="44F29BA9" w14:textId="77777777" w:rsidR="00F962E2" w:rsidRPr="004A2384" w:rsidRDefault="00F962E2">
      <w:pPr>
        <w:pStyle w:val="1"/>
      </w:pPr>
      <w:bookmarkStart w:id="33" w:name="_Toc140742477"/>
      <w:r w:rsidRPr="004A2384">
        <w:rPr>
          <w:rFonts w:hint="eastAsia"/>
        </w:rPr>
        <w:t>六、工作建议</w:t>
      </w:r>
      <w:bookmarkEnd w:id="33"/>
    </w:p>
    <w:bookmarkEnd w:id="8"/>
    <w:p w14:paraId="2A4A81A1" w14:textId="77777777" w:rsidR="00AB1DAF" w:rsidRPr="005334AA" w:rsidRDefault="00AB1DAF" w:rsidP="00AB1DAF">
      <w:pPr>
        <w:adjustRightInd w:val="0"/>
        <w:snapToGrid w:val="0"/>
        <w:spacing w:line="560" w:lineRule="exact"/>
        <w:ind w:firstLineChars="200" w:firstLine="640"/>
        <w:rPr>
          <w:rFonts w:ascii="仿宋_GB2312" w:eastAsia="仿宋_GB2312"/>
          <w:sz w:val="32"/>
          <w:szCs w:val="32"/>
        </w:rPr>
      </w:pPr>
      <w:r w:rsidRPr="005334AA">
        <w:rPr>
          <w:rFonts w:ascii="仿宋_GB2312" w:eastAsia="仿宋_GB2312" w:hint="eastAsia"/>
          <w:sz w:val="32"/>
          <w:szCs w:val="32"/>
        </w:rPr>
        <w:t>该项目存在的主要风险是规划实施方案尚未批复。南法信镇域国土空间规划（上位规划）正在编制中</w:t>
      </w:r>
      <w:r>
        <w:rPr>
          <w:rFonts w:ascii="仿宋_GB2312" w:eastAsia="仿宋_GB2312" w:hint="eastAsia"/>
          <w:sz w:val="32"/>
          <w:szCs w:val="32"/>
        </w:rPr>
        <w:t>，</w:t>
      </w:r>
      <w:r w:rsidRPr="005334AA">
        <w:rPr>
          <w:rFonts w:ascii="仿宋_GB2312" w:eastAsia="仿宋_GB2312" w:hint="eastAsia"/>
          <w:sz w:val="32"/>
          <w:szCs w:val="32"/>
        </w:rPr>
        <w:t>经沟通，拟在租赁住房用地正式发布后，纳入租赁住房用地试点项目落实前期工作。相关标准相较商品住宅、产权</w:t>
      </w:r>
      <w:proofErr w:type="gramStart"/>
      <w:r w:rsidRPr="005334AA">
        <w:rPr>
          <w:rFonts w:ascii="仿宋_GB2312" w:eastAsia="仿宋_GB2312" w:hint="eastAsia"/>
          <w:sz w:val="32"/>
          <w:szCs w:val="32"/>
        </w:rPr>
        <w:t>型保障房</w:t>
      </w:r>
      <w:proofErr w:type="gramEnd"/>
      <w:r w:rsidRPr="005334AA">
        <w:rPr>
          <w:rFonts w:ascii="仿宋_GB2312" w:eastAsia="仿宋_GB2312" w:hint="eastAsia"/>
          <w:sz w:val="32"/>
          <w:szCs w:val="32"/>
        </w:rPr>
        <w:t>可以适当放宽。</w:t>
      </w:r>
    </w:p>
    <w:p w14:paraId="075BD229" w14:textId="0AF660E2" w:rsidR="00F962E2" w:rsidRDefault="00AB1DAF" w:rsidP="00AB1DAF">
      <w:pPr>
        <w:pStyle w:val="2"/>
        <w:adjustRightInd w:val="0"/>
        <w:snapToGrid w:val="0"/>
        <w:spacing w:line="560" w:lineRule="exact"/>
        <w:ind w:leftChars="0" w:left="0" w:firstLine="640"/>
        <w:rPr>
          <w:rFonts w:ascii="仿宋_GB2312" w:eastAsia="仿宋_GB2312"/>
          <w:sz w:val="32"/>
          <w:szCs w:val="36"/>
        </w:rPr>
      </w:pPr>
      <w:r w:rsidRPr="005334AA">
        <w:rPr>
          <w:rFonts w:ascii="仿宋_GB2312" w:eastAsia="仿宋_GB2312" w:hint="eastAsia"/>
          <w:sz w:val="32"/>
          <w:szCs w:val="32"/>
        </w:rPr>
        <w:t>综上，建议</w:t>
      </w:r>
      <w:r w:rsidR="00525FB1">
        <w:rPr>
          <w:rFonts w:ascii="仿宋_GB2312" w:eastAsia="仿宋_GB2312" w:hint="eastAsia"/>
          <w:sz w:val="32"/>
          <w:szCs w:val="32"/>
        </w:rPr>
        <w:t>北京</w:t>
      </w:r>
      <w:commentRangeStart w:id="34"/>
      <w:r w:rsidRPr="005334AA">
        <w:rPr>
          <w:rFonts w:ascii="仿宋_GB2312" w:eastAsia="仿宋_GB2312" w:hint="eastAsia"/>
          <w:sz w:val="32"/>
          <w:szCs w:val="32"/>
        </w:rPr>
        <w:t>保障房中心</w:t>
      </w:r>
      <w:commentRangeEnd w:id="34"/>
      <w:r w:rsidR="00525FB1">
        <w:rPr>
          <w:rFonts w:ascii="仿宋_GB2312" w:eastAsia="仿宋_GB2312" w:hint="eastAsia"/>
          <w:sz w:val="32"/>
          <w:szCs w:val="32"/>
        </w:rPr>
        <w:t>有限公司</w:t>
      </w:r>
      <w:r w:rsidR="006E20B0">
        <w:rPr>
          <w:rStyle w:val="af5"/>
        </w:rPr>
        <w:commentReference w:id="34"/>
      </w:r>
      <w:r w:rsidRPr="005334AA">
        <w:rPr>
          <w:rFonts w:ascii="仿宋_GB2312" w:eastAsia="仿宋_GB2312" w:hint="eastAsia"/>
          <w:sz w:val="32"/>
          <w:szCs w:val="32"/>
        </w:rPr>
        <w:t>加快与顺义区</w:t>
      </w:r>
      <w:proofErr w:type="gramStart"/>
      <w:r w:rsidRPr="005334AA">
        <w:rPr>
          <w:rFonts w:ascii="仿宋_GB2312" w:eastAsia="仿宋_GB2312" w:hint="eastAsia"/>
          <w:sz w:val="32"/>
          <w:szCs w:val="32"/>
        </w:rPr>
        <w:t>规</w:t>
      </w:r>
      <w:proofErr w:type="gramEnd"/>
      <w:r w:rsidRPr="005334AA">
        <w:rPr>
          <w:rFonts w:ascii="仿宋_GB2312" w:eastAsia="仿宋_GB2312" w:hint="eastAsia"/>
          <w:sz w:val="32"/>
          <w:szCs w:val="32"/>
        </w:rPr>
        <w:t>自分局、顺义区综合事务中心落实顺义区南法信镇顺余东路1号土地开发补偿协议签订相关工作。</w:t>
      </w:r>
    </w:p>
    <w:sectPr w:rsidR="00F962E2">
      <w:footerReference w:type="default" r:id="rId35"/>
      <w:pgSz w:w="11906" w:h="16838"/>
      <w:pgMar w:top="992" w:right="1276" w:bottom="1440" w:left="709" w:header="851" w:footer="992" w:gutter="0"/>
      <w:pgNumType w:start="1"/>
      <w:cols w:space="720"/>
      <w:docGrid w:type="linesAndChar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皓源 许" w:date="2024-08-16T23:43:00Z" w:initials="皓许">
    <w:p w14:paraId="3501A9E3" w14:textId="77777777" w:rsidR="0042553F" w:rsidRDefault="0042553F" w:rsidP="0042553F">
      <w:pPr>
        <w:pStyle w:val="af2"/>
      </w:pPr>
      <w:r>
        <w:rPr>
          <w:rStyle w:val="af5"/>
        </w:rPr>
        <w:annotationRef/>
      </w:r>
      <w:r>
        <w:rPr>
          <w:rFonts w:hint="eastAsia"/>
        </w:rPr>
        <w:t>名称需准确全称</w:t>
      </w:r>
    </w:p>
  </w:comment>
  <w:comment w:id="10" w:author="皓源 许" w:date="2024-08-17T01:00:00Z" w:initials="皓许">
    <w:p w14:paraId="4BBC301A" w14:textId="77777777" w:rsidR="006E20B0" w:rsidRDefault="006E20B0" w:rsidP="006E20B0">
      <w:pPr>
        <w:pStyle w:val="af2"/>
      </w:pPr>
      <w:r>
        <w:rPr>
          <w:rStyle w:val="af5"/>
        </w:rPr>
        <w:annotationRef/>
      </w:r>
      <w:r>
        <w:rPr>
          <w:rFonts w:hint="eastAsia"/>
        </w:rPr>
        <w:t>缺少保障性住房（公租、保租、共有产）市场分析，尤其是有针对性的顺义区的</w:t>
      </w:r>
    </w:p>
  </w:comment>
  <w:comment w:id="28" w:author="皓源 许" w:date="2024-08-17T00:56:00Z" w:initials="皓许">
    <w:p w14:paraId="535124B8" w14:textId="15823EDD" w:rsidR="006E20B0" w:rsidRDefault="006E20B0" w:rsidP="006E20B0">
      <w:pPr>
        <w:pStyle w:val="af2"/>
      </w:pPr>
      <w:r>
        <w:rPr>
          <w:rStyle w:val="af5"/>
        </w:rPr>
        <w:annotationRef/>
      </w:r>
      <w:r>
        <w:rPr>
          <w:rFonts w:hint="eastAsia"/>
        </w:rPr>
        <w:t>尚未编制完成，项目规划指标有待进一步校核并优化调整</w:t>
      </w:r>
      <w:r>
        <w:t>…...</w:t>
      </w:r>
    </w:p>
  </w:comment>
  <w:comment w:id="30" w:author="皓源 许" w:date="2024-08-17T00:54:00Z" w:initials="皓许">
    <w:p w14:paraId="0B93F314" w14:textId="10CD8B61" w:rsidR="006E20B0" w:rsidRDefault="006E20B0" w:rsidP="006E20B0">
      <w:pPr>
        <w:pStyle w:val="af2"/>
      </w:pPr>
      <w:r>
        <w:rPr>
          <w:rStyle w:val="af5"/>
        </w:rPr>
        <w:annotationRef/>
      </w:r>
      <w:r>
        <w:rPr>
          <w:rFonts w:hint="eastAsia"/>
        </w:rPr>
        <w:t>不太妥啊。“很大不确定性”用词不当。</w:t>
      </w:r>
    </w:p>
    <w:p w14:paraId="05636B8E" w14:textId="77777777" w:rsidR="006E20B0" w:rsidRDefault="006E20B0" w:rsidP="006E20B0">
      <w:pPr>
        <w:pStyle w:val="af2"/>
      </w:pPr>
      <w:r>
        <w:rPr>
          <w:rFonts w:hint="eastAsia"/>
        </w:rPr>
        <w:t>可否改成</w:t>
      </w:r>
      <w:bookmarkStart w:id="31" w:name="OLE_LINK1"/>
      <w:bookmarkStart w:id="32" w:name="OLE_LINK2"/>
      <w:r>
        <w:rPr>
          <w:rFonts w:hint="eastAsia"/>
        </w:rPr>
        <w:t>规自部门和住保部门统筹协调，建立收储</w:t>
      </w:r>
      <w:r>
        <w:t>-</w:t>
      </w:r>
      <w:r>
        <w:rPr>
          <w:rFonts w:hint="eastAsia"/>
        </w:rPr>
        <w:t>规划</w:t>
      </w:r>
      <w:r>
        <w:t>-</w:t>
      </w:r>
      <w:r>
        <w:rPr>
          <w:rFonts w:hint="eastAsia"/>
        </w:rPr>
        <w:t>供地路径</w:t>
      </w:r>
      <w:bookmarkEnd w:id="31"/>
      <w:bookmarkEnd w:id="32"/>
      <w:r>
        <w:t>…...</w:t>
      </w:r>
    </w:p>
  </w:comment>
  <w:comment w:id="34" w:author="皓源 许" w:date="2024-08-17T00:55:00Z" w:initials="皓许">
    <w:p w14:paraId="1F569144" w14:textId="77777777" w:rsidR="006E20B0" w:rsidRDefault="006E20B0" w:rsidP="006E20B0">
      <w:pPr>
        <w:pStyle w:val="af2"/>
      </w:pPr>
      <w:r>
        <w:rPr>
          <w:rStyle w:val="af5"/>
        </w:rPr>
        <w:annotationRef/>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01A9E3" w15:done="0"/>
  <w15:commentEx w15:paraId="4BBC301A" w15:done="0"/>
  <w15:commentEx w15:paraId="535124B8" w15:done="0"/>
  <w15:commentEx w15:paraId="05636B8E" w15:done="0"/>
  <w15:commentEx w15:paraId="1F56914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D96B579" w16cex:dateUtc="2024-08-16T15:43:00Z"/>
  <w16cex:commentExtensible w16cex:durableId="19B14A94" w16cex:dateUtc="2024-08-16T17:00:00Z"/>
  <w16cex:commentExtensible w16cex:durableId="128A7797" w16cex:dateUtc="2024-08-16T16:56:00Z"/>
  <w16cex:commentExtensible w16cex:durableId="7131E8D4" w16cex:dateUtc="2024-08-16T16:54:00Z"/>
  <w16cex:commentExtensible w16cex:durableId="35036F05" w16cex:dateUtc="2024-08-16T1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501A9E3" w16cid:durableId="7D96B579"/>
  <w16cid:commentId w16cid:paraId="4BBC301A" w16cid:durableId="19B14A94"/>
  <w16cid:commentId w16cid:paraId="535124B8" w16cid:durableId="128A7797"/>
  <w16cid:commentId w16cid:paraId="05636B8E" w16cid:durableId="7131E8D4"/>
  <w16cid:commentId w16cid:paraId="1F569144" w16cid:durableId="35036F0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2DAF21" w14:textId="77777777" w:rsidR="00204E68" w:rsidRDefault="00204E68">
      <w:r>
        <w:separator/>
      </w:r>
    </w:p>
  </w:endnote>
  <w:endnote w:type="continuationSeparator" w:id="0">
    <w:p w14:paraId="52CB9439" w14:textId="77777777" w:rsidR="00204E68" w:rsidRDefault="00204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仿宋&lt;.">
    <w:altName w:val="仿宋"/>
    <w:charset w:val="86"/>
    <w:family w:val="roman"/>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方正小标宋简体">
    <w:altName w:val="微软雅黑"/>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11B05" w14:textId="77777777" w:rsidR="00F962E2" w:rsidRDefault="00F962E2">
    <w:pPr>
      <w:pStyle w:val="a4"/>
      <w:tabs>
        <w:tab w:val="center" w:pos="4213"/>
        <w:tab w:val="center" w:pos="4960"/>
      </w:tabs>
    </w:pPr>
    <w:r>
      <w:rPr>
        <w:rFonts w:hint="eastAsia"/>
      </w:rPr>
      <w:tab/>
    </w:r>
    <w:r>
      <w:rPr>
        <w:rFonts w:hint="eastAsia"/>
      </w:rPr>
      <w:tab/>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7991F" w14:textId="77777777" w:rsidR="00F962E2" w:rsidRDefault="00F962E2">
    <w:pPr>
      <w:pStyle w:val="a4"/>
      <w:tabs>
        <w:tab w:val="center" w:pos="4213"/>
        <w:tab w:val="left" w:pos="6083"/>
      </w:tabs>
    </w:pPr>
    <w:r>
      <w:rPr>
        <w:rFonts w:hint="eastAsia"/>
      </w:rPr>
      <w:tab/>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56C52" w14:textId="18D051CB" w:rsidR="00F962E2" w:rsidRDefault="00CB7744">
    <w:pPr>
      <w:pStyle w:val="a4"/>
      <w:tabs>
        <w:tab w:val="center" w:pos="4213"/>
        <w:tab w:val="left" w:pos="6083"/>
      </w:tabs>
    </w:pPr>
    <w:r>
      <w:rPr>
        <w:noProof/>
      </w:rPr>
      <mc:AlternateContent>
        <mc:Choice Requires="wps">
          <w:drawing>
            <wp:anchor distT="0" distB="0" distL="114300" distR="114300" simplePos="0" relativeHeight="251657728" behindDoc="0" locked="0" layoutInCell="1" allowOverlap="1" wp14:anchorId="61DF3146" wp14:editId="5117CAEA">
              <wp:simplePos x="0" y="0"/>
              <wp:positionH relativeFrom="margin">
                <wp:align>center</wp:align>
              </wp:positionH>
              <wp:positionV relativeFrom="paragraph">
                <wp:posOffset>0</wp:posOffset>
              </wp:positionV>
              <wp:extent cx="259080" cy="162560"/>
              <wp:effectExtent l="0" t="0" r="0" b="0"/>
              <wp:wrapNone/>
              <wp:docPr id="104487586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236DA" w14:textId="77777777" w:rsidR="00F962E2" w:rsidRDefault="00F962E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134C5" w:rsidRPr="00A134C5">
                            <w:rPr>
                              <w:noProof/>
                            </w:rPr>
                            <w:t>20</w:t>
                          </w:r>
                          <w:r>
                            <w:rPr>
                              <w:rFonts w:hint="eastAsia"/>
                              <w:sz w:val="1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DF3146" id="_x0000_t202" coordsize="21600,21600" o:spt="202" path="m,l,21600r21600,l21600,xe">
              <v:stroke joinstyle="miter"/>
              <v:path gradientshapeok="t" o:connecttype="rect"/>
            </v:shapetype>
            <v:shape id="文本框 34" o:spid="_x0000_s1026" type="#_x0000_t202" style="position:absolute;margin-left:0;margin-top:0;width:20.4pt;height:12.8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" filled="f" stroked="f">
              <v:textbox style="mso-fit-shape-to-text:t" inset="0,0,0,0">
                <w:txbxContent>
                  <w:p w14:paraId="4A7236DA" w14:textId="77777777" w:rsidR="00F962E2" w:rsidRDefault="00F962E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134C5" w:rsidRPr="00A134C5">
                      <w:rPr>
                        <w:noProof/>
                      </w:rPr>
                      <w:t>20</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2AD1B" w14:textId="77777777" w:rsidR="00204E68" w:rsidRDefault="00204E68">
      <w:r>
        <w:separator/>
      </w:r>
    </w:p>
  </w:footnote>
  <w:footnote w:type="continuationSeparator" w:id="0">
    <w:p w14:paraId="1FCF3141" w14:textId="77777777" w:rsidR="00204E68" w:rsidRDefault="00204E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015C07"/>
    <w:multiLevelType w:val="hybridMultilevel"/>
    <w:tmpl w:val="0EBA30EE"/>
    <w:lvl w:ilvl="0" w:tplc="1A3CF4FC">
      <w:start w:val="1"/>
      <w:numFmt w:val="japaneseCounting"/>
      <w:lvlText w:val="（%1）"/>
      <w:lvlJc w:val="left"/>
      <w:pPr>
        <w:ind w:left="1633" w:hanging="99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皓源 许">
    <w15:presenceInfo w15:providerId="Windows Live" w15:userId="fe56764eb492f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gutterAtTop/>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6"/>
  <w:drawingGridVerticalSpacing w:val="160"/>
  <w:noPunctuationKerning/>
  <w:characterSpacingControl w:val="compressPunctuation"/>
  <w:doNotValidateAgainstSchema/>
  <w:doNotDemarcateInvalidXml/>
  <w:hdrShapeDefaults>
    <o:shapedefaults v:ext="edit" spidmax="2049">
      <o:colormru v:ext="edit" colors="#fcc,#ccecff"/>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0C8D"/>
    <w:rsid w:val="00014080"/>
    <w:rsid w:val="00052FA4"/>
    <w:rsid w:val="00091F65"/>
    <w:rsid w:val="000A5D47"/>
    <w:rsid w:val="00105B1A"/>
    <w:rsid w:val="00137477"/>
    <w:rsid w:val="0014361D"/>
    <w:rsid w:val="00146934"/>
    <w:rsid w:val="00147D4D"/>
    <w:rsid w:val="00152F9B"/>
    <w:rsid w:val="00156789"/>
    <w:rsid w:val="00170046"/>
    <w:rsid w:val="00172A27"/>
    <w:rsid w:val="001B2231"/>
    <w:rsid w:val="001B70F2"/>
    <w:rsid w:val="00204E68"/>
    <w:rsid w:val="002110C3"/>
    <w:rsid w:val="0024317B"/>
    <w:rsid w:val="0024417D"/>
    <w:rsid w:val="00265EFF"/>
    <w:rsid w:val="002670C1"/>
    <w:rsid w:val="002879D0"/>
    <w:rsid w:val="002B7C6E"/>
    <w:rsid w:val="0032632D"/>
    <w:rsid w:val="0036689A"/>
    <w:rsid w:val="003B49EF"/>
    <w:rsid w:val="003B7C19"/>
    <w:rsid w:val="004065C1"/>
    <w:rsid w:val="0042553F"/>
    <w:rsid w:val="00470B7A"/>
    <w:rsid w:val="004A2384"/>
    <w:rsid w:val="004A271D"/>
    <w:rsid w:val="00511922"/>
    <w:rsid w:val="00525FB1"/>
    <w:rsid w:val="005601B4"/>
    <w:rsid w:val="00577431"/>
    <w:rsid w:val="0059603E"/>
    <w:rsid w:val="005C0A8F"/>
    <w:rsid w:val="005D105B"/>
    <w:rsid w:val="0060447C"/>
    <w:rsid w:val="006310F4"/>
    <w:rsid w:val="006839CE"/>
    <w:rsid w:val="00695120"/>
    <w:rsid w:val="006D67E3"/>
    <w:rsid w:val="006D7AAB"/>
    <w:rsid w:val="006E20B0"/>
    <w:rsid w:val="006E79D6"/>
    <w:rsid w:val="007174ED"/>
    <w:rsid w:val="00791629"/>
    <w:rsid w:val="007B43E6"/>
    <w:rsid w:val="007F2CCB"/>
    <w:rsid w:val="00804DC2"/>
    <w:rsid w:val="00805651"/>
    <w:rsid w:val="00830EBB"/>
    <w:rsid w:val="00840F87"/>
    <w:rsid w:val="008661A0"/>
    <w:rsid w:val="008B777D"/>
    <w:rsid w:val="00963362"/>
    <w:rsid w:val="00970B59"/>
    <w:rsid w:val="009711F3"/>
    <w:rsid w:val="00994FEC"/>
    <w:rsid w:val="009D6720"/>
    <w:rsid w:val="009E2561"/>
    <w:rsid w:val="009F3BA4"/>
    <w:rsid w:val="00A134C5"/>
    <w:rsid w:val="00AA6710"/>
    <w:rsid w:val="00AB0887"/>
    <w:rsid w:val="00AB1DAF"/>
    <w:rsid w:val="00AD3FCD"/>
    <w:rsid w:val="00AD48D4"/>
    <w:rsid w:val="00AF26FC"/>
    <w:rsid w:val="00B1059B"/>
    <w:rsid w:val="00B123F8"/>
    <w:rsid w:val="00B35E60"/>
    <w:rsid w:val="00B90EC2"/>
    <w:rsid w:val="00C17195"/>
    <w:rsid w:val="00C37F68"/>
    <w:rsid w:val="00C541AB"/>
    <w:rsid w:val="00C55A89"/>
    <w:rsid w:val="00C944F0"/>
    <w:rsid w:val="00CB7744"/>
    <w:rsid w:val="00CC2F17"/>
    <w:rsid w:val="00CF1FB8"/>
    <w:rsid w:val="00D123BA"/>
    <w:rsid w:val="00D32FD5"/>
    <w:rsid w:val="00D44504"/>
    <w:rsid w:val="00D909D3"/>
    <w:rsid w:val="00DD0237"/>
    <w:rsid w:val="00E65FC5"/>
    <w:rsid w:val="00EF20FF"/>
    <w:rsid w:val="00F47CD4"/>
    <w:rsid w:val="00F962E2"/>
    <w:rsid w:val="00FA4C41"/>
    <w:rsid w:val="0D9C15BD"/>
    <w:rsid w:val="0DDF05D1"/>
    <w:rsid w:val="0F220F5B"/>
    <w:rsid w:val="19DE248D"/>
    <w:rsid w:val="218F37E4"/>
    <w:rsid w:val="24B443EB"/>
    <w:rsid w:val="29577F34"/>
    <w:rsid w:val="2C323AF6"/>
    <w:rsid w:val="32E51B1E"/>
    <w:rsid w:val="34A259BD"/>
    <w:rsid w:val="377B5183"/>
    <w:rsid w:val="39B93496"/>
    <w:rsid w:val="47776C72"/>
    <w:rsid w:val="4AD539BB"/>
    <w:rsid w:val="512013CC"/>
    <w:rsid w:val="54947186"/>
    <w:rsid w:val="581D56D7"/>
    <w:rsid w:val="5BCF2D2E"/>
    <w:rsid w:val="5D1F0D6E"/>
    <w:rsid w:val="680C0731"/>
    <w:rsid w:val="75805B78"/>
    <w:rsid w:val="7A871E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cc,#ccecff"/>
    </o:shapedefaults>
    <o:shapelayout v:ext="edit">
      <o:idmap v:ext="edit" data="1"/>
    </o:shapelayout>
  </w:shapeDefaults>
  <w:decimalSymbol w:val="."/>
  <w:listSeparator w:val=","/>
  <w14:docId w14:val="630C518A"/>
  <w15:chartTrackingRefBased/>
  <w15:docId w15:val="{C361EF23-20F1-45C8-95BC-6A9BEEF1E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1"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semiHidden="1" w:unhideWhenUsed="1"/>
    <w:lsdException w:name="annotation text" w:uiPriority="99" w:unhideWhenUsed="1"/>
    <w:lsdException w:name="header" w:uiPriority="0"/>
    <w:lsdException w:name="footer" w:uiPriority="99"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unhideWhenUsed="1" w:qFormat="1"/>
    <w:lsdException w:name="Note Heading" w:semiHidden="1" w:unhideWhenUsed="1"/>
    <w:lsdException w:name="Body Text 2"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unhideWhenUsed="1"/>
    <w:lsdException w:name="Strong" w:uiPriority="22"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iPriority="99" w:unhideWhenUsed="1"/>
    <w:lsdException w:name="HTML Bottom of Form" w:semiHidden="1" w:uiPriority="99"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39" w:qFormat="1"/>
    <w:lsdException w:name="Table Theme" w:semiHidden="1" w:unhideWhenUsed="1"/>
    <w:lsdException w:name="Placeholder Text" w:semiHidden="1" w:uiPriority="99"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unhideWhenUsed="1"/>
    <w:lsdException w:name="List Paragraph" w:uiPriority="0" w:qFormat="1"/>
    <w:lsdException w:name="Quote" w:uiPriority="99" w:qFormat="1"/>
    <w:lsdException w:name="Intense Quote"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jc w:val="both"/>
    </w:pPr>
    <w:rPr>
      <w:kern w:val="2"/>
      <w:sz w:val="21"/>
      <w:szCs w:val="24"/>
    </w:rPr>
  </w:style>
  <w:style w:type="paragraph" w:styleId="1">
    <w:name w:val="heading 1"/>
    <w:basedOn w:val="a"/>
    <w:next w:val="a"/>
    <w:link w:val="1Char"/>
    <w:qFormat/>
    <w:pPr>
      <w:keepNext/>
      <w:keepLines/>
      <w:adjustRightInd w:val="0"/>
      <w:snapToGrid w:val="0"/>
      <w:spacing w:line="560" w:lineRule="exact"/>
      <w:ind w:firstLineChars="200" w:firstLine="640"/>
      <w:outlineLvl w:val="0"/>
    </w:pPr>
    <w:rPr>
      <w:rFonts w:ascii="Times New Roman" w:eastAsia="黑体" w:hAnsi="Times New Roman"/>
      <w:bCs/>
      <w:kern w:val="44"/>
      <w:sz w:val="32"/>
      <w:szCs w:val="44"/>
    </w:rPr>
  </w:style>
  <w:style w:type="paragraph" w:styleId="20">
    <w:name w:val="heading 2"/>
    <w:basedOn w:val="a"/>
    <w:next w:val="a"/>
    <w:link w:val="2Char"/>
    <w:qFormat/>
    <w:pPr>
      <w:keepNext/>
      <w:keepLines/>
      <w:adjustRightInd w:val="0"/>
      <w:snapToGrid w:val="0"/>
      <w:spacing w:line="560" w:lineRule="exact"/>
      <w:ind w:firstLineChars="200" w:firstLine="640"/>
      <w:outlineLvl w:val="1"/>
    </w:pPr>
    <w:rPr>
      <w:rFonts w:ascii="Cambria" w:eastAsia="楷体_GB2312" w:hAnsi="Cambria"/>
      <w:b/>
      <w:bCs/>
      <w:sz w:val="32"/>
      <w:szCs w:val="32"/>
    </w:rPr>
  </w:style>
  <w:style w:type="paragraph" w:styleId="3">
    <w:name w:val="heading 3"/>
    <w:basedOn w:val="a"/>
    <w:next w:val="a"/>
    <w:link w:val="3Char"/>
    <w:qFormat/>
    <w:pPr>
      <w:keepNext/>
      <w:keepLines/>
      <w:spacing w:before="260" w:after="260" w:line="408" w:lineRule="auto"/>
      <w:outlineLvl w:val="2"/>
    </w:pPr>
    <w:rPr>
      <w:rFonts w:ascii="仿宋_GB2312" w:eastAsia="仿宋_GB2312"/>
      <w:b/>
      <w:bCs/>
      <w:sz w:val="32"/>
      <w:szCs w:val="32"/>
    </w:rPr>
  </w:style>
  <w:style w:type="paragraph" w:styleId="4">
    <w:name w:val="heading 4"/>
    <w:basedOn w:val="a"/>
    <w:next w:val="a"/>
    <w:link w:val="4Char1"/>
    <w:uiPriority w:val="9"/>
    <w:unhideWhenUsed/>
    <w:qFormat/>
    <w:rsid w:val="00010C8D"/>
    <w:pPr>
      <w:keepNext/>
      <w:keepLines/>
      <w:spacing w:before="280" w:after="290" w:line="376" w:lineRule="auto"/>
      <w:outlineLvl w:val="3"/>
    </w:pPr>
    <w:rPr>
      <w:rFonts w:ascii="等线 Light" w:eastAsia="等线 Light" w:hAnsi="等线 Light"/>
      <w:b/>
      <w:bCs/>
      <w:sz w:val="28"/>
      <w:szCs w:val="28"/>
    </w:rPr>
  </w:style>
  <w:style w:type="paragraph" w:styleId="5">
    <w:name w:val="heading 5"/>
    <w:basedOn w:val="a"/>
    <w:next w:val="a"/>
    <w:link w:val="5Char1"/>
    <w:uiPriority w:val="9"/>
    <w:unhideWhenUsed/>
    <w:qFormat/>
    <w:rsid w:val="00010C8D"/>
    <w:pPr>
      <w:keepNext/>
      <w:keepLines/>
      <w:spacing w:before="280" w:after="290" w:line="376" w:lineRule="auto"/>
      <w:outlineLvl w:val="4"/>
    </w:pPr>
    <w:rPr>
      <w:rFonts w:ascii="等线" w:eastAsia="等线" w:hAnsi="等线"/>
      <w:b/>
      <w:bCs/>
      <w:sz w:val="28"/>
      <w:szCs w:val="28"/>
    </w:rPr>
  </w:style>
  <w:style w:type="paragraph" w:styleId="7">
    <w:name w:val="heading 7"/>
    <w:basedOn w:val="a"/>
    <w:next w:val="a"/>
    <w:link w:val="7Char1"/>
    <w:uiPriority w:val="9"/>
    <w:unhideWhenUsed/>
    <w:qFormat/>
    <w:rsid w:val="00010C8D"/>
    <w:pPr>
      <w:keepNext/>
      <w:keepLines/>
      <w:spacing w:before="240" w:after="64" w:line="320" w:lineRule="auto"/>
      <w:outlineLvl w:val="6"/>
    </w:pPr>
    <w:rPr>
      <w:rFonts w:ascii="Times New Roman" w:hAnsi="Times New Roman"/>
      <w:b/>
      <w:bCs/>
      <w:sz w:val="24"/>
    </w:rPr>
  </w:style>
  <w:style w:type="paragraph" w:styleId="9">
    <w:name w:val="heading 9"/>
    <w:basedOn w:val="a"/>
    <w:next w:val="a"/>
    <w:link w:val="9Char1"/>
    <w:uiPriority w:val="9"/>
    <w:unhideWhenUsed/>
    <w:qFormat/>
    <w:rsid w:val="00010C8D"/>
    <w:pPr>
      <w:keepNext/>
      <w:keepLines/>
      <w:spacing w:before="240" w:after="64" w:line="320" w:lineRule="auto"/>
      <w:outlineLvl w:val="8"/>
    </w:pPr>
    <w:rPr>
      <w:rFonts w:ascii="等线 Light" w:eastAsia="等线 Light" w:hAnsi="等线 Light"/>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正文缩进 Char"/>
    <w:link w:val="a3"/>
    <w:rPr>
      <w:rFonts w:eastAsia="宋体"/>
      <w:kern w:val="2"/>
      <w:sz w:val="21"/>
      <w:szCs w:val="24"/>
      <w:lang w:val="en-US" w:eastAsia="zh-CN" w:bidi="ar-SA"/>
    </w:rPr>
  </w:style>
  <w:style w:type="character" w:customStyle="1" w:styleId="Char1">
    <w:name w:val="页脚 Char1"/>
    <w:link w:val="a4"/>
    <w:rPr>
      <w:kern w:val="2"/>
      <w:sz w:val="18"/>
      <w:szCs w:val="18"/>
    </w:rPr>
  </w:style>
  <w:style w:type="character" w:styleId="a5">
    <w:name w:val="Strong"/>
    <w:uiPriority w:val="22"/>
    <w:qFormat/>
    <w:rPr>
      <w:b/>
    </w:rPr>
  </w:style>
  <w:style w:type="character" w:customStyle="1" w:styleId="10">
    <w:name w:val="标题1 字符"/>
    <w:link w:val="11"/>
    <w:rPr>
      <w:rFonts w:ascii="Times New Roman" w:eastAsia="黑体" w:hAnsi="Times New Roman"/>
      <w:b w:val="0"/>
      <w:bCs/>
      <w:i w:val="0"/>
      <w:kern w:val="44"/>
      <w:sz w:val="32"/>
      <w:szCs w:val="44"/>
    </w:rPr>
  </w:style>
  <w:style w:type="character" w:customStyle="1" w:styleId="16">
    <w:name w:val="16"/>
    <w:basedOn w:val="a0"/>
  </w:style>
  <w:style w:type="character" w:customStyle="1" w:styleId="1Char">
    <w:name w:val="标题 1 Char"/>
    <w:link w:val="1"/>
    <w:rPr>
      <w:rFonts w:ascii="Times New Roman" w:eastAsia="黑体" w:hAnsi="Times New Roman"/>
      <w:b w:val="0"/>
      <w:bCs/>
      <w:i w:val="0"/>
      <w:kern w:val="44"/>
      <w:sz w:val="32"/>
      <w:szCs w:val="44"/>
    </w:rPr>
  </w:style>
  <w:style w:type="character" w:customStyle="1" w:styleId="CharCharChar">
    <w:name w:val="安 Char Char Char"/>
    <w:link w:val="Char0"/>
    <w:rPr>
      <w:rFonts w:ascii="Arial Narrow" w:eastAsia="黑体" w:hAnsi="Arial Narrow"/>
      <w:b/>
      <w:kern w:val="2"/>
      <w:sz w:val="28"/>
    </w:rPr>
  </w:style>
  <w:style w:type="character" w:styleId="a6">
    <w:name w:val="Emphasis"/>
    <w:qFormat/>
    <w:rPr>
      <w:i/>
      <w:iCs/>
    </w:rPr>
  </w:style>
  <w:style w:type="character" w:customStyle="1" w:styleId="Char2">
    <w:name w:val="批注框文本 Char"/>
    <w:link w:val="a7"/>
    <w:rPr>
      <w:kern w:val="2"/>
      <w:sz w:val="18"/>
      <w:szCs w:val="18"/>
    </w:rPr>
  </w:style>
  <w:style w:type="character" w:customStyle="1" w:styleId="2Char">
    <w:name w:val="标题 2 Char"/>
    <w:link w:val="20"/>
    <w:rPr>
      <w:rFonts w:ascii="Cambria" w:eastAsia="楷体_GB2312" w:hAnsi="Cambria" w:cs="Times New Roman"/>
      <w:b/>
      <w:bCs/>
      <w:kern w:val="2"/>
      <w:sz w:val="32"/>
      <w:szCs w:val="32"/>
    </w:rPr>
  </w:style>
  <w:style w:type="character" w:customStyle="1" w:styleId="mod-title-name">
    <w:name w:val="mod-title-name"/>
    <w:basedOn w:val="a0"/>
  </w:style>
  <w:style w:type="character" w:customStyle="1" w:styleId="A60">
    <w:name w:val="A6"/>
    <w:rPr>
      <w:rFonts w:cs="仿宋&lt;."/>
      <w:color w:val="000000"/>
      <w:sz w:val="36"/>
      <w:szCs w:val="36"/>
    </w:rPr>
  </w:style>
  <w:style w:type="character" w:customStyle="1" w:styleId="Char3">
    <w:name w:val="页眉 Char"/>
    <w:link w:val="a8"/>
    <w:rPr>
      <w:rFonts w:eastAsia="宋体"/>
      <w:kern w:val="2"/>
      <w:sz w:val="18"/>
      <w:szCs w:val="18"/>
      <w:lang w:bidi="ar-SA"/>
    </w:rPr>
  </w:style>
  <w:style w:type="character" w:customStyle="1" w:styleId="Char10">
    <w:name w:val="纯文本 Char1"/>
    <w:link w:val="a9"/>
    <w:rPr>
      <w:rFonts w:ascii="宋体" w:hAnsi="Courier New" w:cs="Courier New"/>
      <w:kern w:val="2"/>
      <w:sz w:val="21"/>
      <w:szCs w:val="21"/>
    </w:rPr>
  </w:style>
  <w:style w:type="character" w:customStyle="1" w:styleId="apple-converted-space">
    <w:name w:val="apple-converted-space"/>
    <w:basedOn w:val="a0"/>
  </w:style>
  <w:style w:type="character" w:styleId="aa">
    <w:name w:val="FollowedHyperlink"/>
    <w:uiPriority w:val="1"/>
    <w:unhideWhenUsed/>
    <w:rPr>
      <w:color w:val="800080"/>
      <w:u w:val="single"/>
    </w:rPr>
  </w:style>
  <w:style w:type="character" w:customStyle="1" w:styleId="ListParagraphCharCharChar">
    <w:name w:val="List Paragraph Char Char Char"/>
    <w:rPr>
      <w:rFonts w:ascii="Calibri" w:hAnsi="Calibri" w:cs="Calibri" w:hint="default"/>
      <w:kern w:val="2"/>
      <w:sz w:val="21"/>
      <w:szCs w:val="22"/>
    </w:rPr>
  </w:style>
  <w:style w:type="character" w:customStyle="1" w:styleId="Char4">
    <w:name w:val="无间隔 Char"/>
    <w:link w:val="ab"/>
    <w:rPr>
      <w:rFonts w:ascii="Calibri" w:hAnsi="Calibri"/>
      <w:sz w:val="22"/>
      <w:szCs w:val="22"/>
      <w:lang w:val="en-US" w:eastAsia="zh-CN" w:bidi="ar-SA"/>
    </w:rPr>
  </w:style>
  <w:style w:type="character" w:styleId="ac">
    <w:name w:val="Hyperlink"/>
    <w:uiPriority w:val="99"/>
    <w:rPr>
      <w:color w:val="0000FF"/>
      <w:u w:val="single"/>
    </w:rPr>
  </w:style>
  <w:style w:type="character" w:customStyle="1" w:styleId="fl">
    <w:name w:val="fl"/>
    <w:basedOn w:val="a0"/>
  </w:style>
  <w:style w:type="character" w:styleId="ad">
    <w:name w:val="page number"/>
    <w:basedOn w:val="a0"/>
  </w:style>
  <w:style w:type="character" w:customStyle="1" w:styleId="DefaultCharChar">
    <w:name w:val="Default Char Char"/>
    <w:link w:val="Default"/>
    <w:rPr>
      <w:rFonts w:ascii="宋体" w:cs="宋体"/>
      <w:color w:val="000000"/>
      <w:sz w:val="24"/>
      <w:szCs w:val="24"/>
      <w:lang w:val="en-US" w:eastAsia="zh-CN" w:bidi="ar-SA"/>
    </w:rPr>
  </w:style>
  <w:style w:type="character" w:customStyle="1" w:styleId="zib1">
    <w:name w:val="zib1"/>
    <w:rPr>
      <w:color w:val="333333"/>
      <w:u w:val="single"/>
    </w:rPr>
  </w:style>
  <w:style w:type="character" w:customStyle="1" w:styleId="ListParagraphCharChar">
    <w:name w:val="List Paragraph Char Char"/>
    <w:link w:val="12"/>
    <w:rPr>
      <w:rFonts w:ascii="Calibri" w:hAnsi="Calibri"/>
      <w:kern w:val="2"/>
      <w:sz w:val="21"/>
      <w:szCs w:val="22"/>
    </w:rPr>
  </w:style>
  <w:style w:type="character" w:customStyle="1" w:styleId="3Char">
    <w:name w:val="标题 3 Char"/>
    <w:link w:val="3"/>
    <w:rPr>
      <w:rFonts w:ascii="仿宋_GB2312" w:eastAsia="仿宋_GB2312"/>
      <w:b/>
      <w:bCs/>
      <w:kern w:val="2"/>
      <w:sz w:val="32"/>
      <w:szCs w:val="32"/>
    </w:rPr>
  </w:style>
  <w:style w:type="character" w:customStyle="1" w:styleId="21">
    <w:name w:val="标题2 字符"/>
    <w:link w:val="22"/>
    <w:rPr>
      <w:rFonts w:ascii="楷体_GB2312" w:eastAsia="楷体_GB2312" w:hAnsi="楷体_GB2312" w:cs="楷体_GB2312"/>
      <w:b/>
      <w:bCs/>
      <w:kern w:val="2"/>
      <w:sz w:val="32"/>
      <w:szCs w:val="32"/>
    </w:rPr>
  </w:style>
  <w:style w:type="paragraph" w:customStyle="1" w:styleId="12">
    <w:name w:val="列出段落1"/>
    <w:basedOn w:val="a"/>
    <w:link w:val="ListParagraphCharChar"/>
    <w:pPr>
      <w:ind w:firstLineChars="200" w:firstLine="420"/>
    </w:pPr>
    <w:rPr>
      <w:szCs w:val="22"/>
    </w:rPr>
  </w:style>
  <w:style w:type="paragraph" w:styleId="a4">
    <w:name w:val="footer"/>
    <w:basedOn w:val="a"/>
    <w:link w:val="Char1"/>
    <w:uiPriority w:val="99"/>
    <w:qFormat/>
    <w:pPr>
      <w:tabs>
        <w:tab w:val="center" w:pos="4153"/>
        <w:tab w:val="right" w:pos="8306"/>
      </w:tabs>
      <w:snapToGrid w:val="0"/>
      <w:jc w:val="left"/>
    </w:pPr>
    <w:rPr>
      <w:sz w:val="18"/>
      <w:szCs w:val="18"/>
    </w:rPr>
  </w:style>
  <w:style w:type="paragraph" w:styleId="ae">
    <w:name w:val="caption"/>
    <w:basedOn w:val="a"/>
    <w:next w:val="a"/>
    <w:qFormat/>
    <w:pPr>
      <w:adjustRightInd w:val="0"/>
      <w:snapToGrid w:val="0"/>
      <w:spacing w:line="360" w:lineRule="auto"/>
      <w:jc w:val="center"/>
    </w:pPr>
    <w:rPr>
      <w:szCs w:val="20"/>
    </w:rPr>
  </w:style>
  <w:style w:type="paragraph" w:styleId="30">
    <w:name w:val="toc 3"/>
    <w:basedOn w:val="a"/>
    <w:next w:val="a"/>
    <w:uiPriority w:val="39"/>
    <w:pPr>
      <w:ind w:leftChars="400" w:left="840"/>
    </w:pPr>
  </w:style>
  <w:style w:type="paragraph" w:customStyle="1" w:styleId="msolistparagraph0">
    <w:name w:val="msolistparagraph"/>
    <w:basedOn w:val="a"/>
    <w:pPr>
      <w:ind w:firstLineChars="200" w:firstLine="420"/>
    </w:pPr>
  </w:style>
  <w:style w:type="paragraph" w:styleId="a3">
    <w:name w:val="Normal Indent"/>
    <w:basedOn w:val="a"/>
    <w:link w:val="Char"/>
    <w:pPr>
      <w:adjustRightInd w:val="0"/>
      <w:snapToGrid w:val="0"/>
      <w:spacing w:line="300" w:lineRule="auto"/>
      <w:ind w:firstLineChars="200" w:firstLine="200"/>
    </w:pPr>
  </w:style>
  <w:style w:type="paragraph" w:customStyle="1" w:styleId="p24">
    <w:name w:val="p24"/>
    <w:basedOn w:val="a"/>
    <w:pPr>
      <w:widowControl/>
      <w:spacing w:before="100" w:beforeAutospacing="1" w:after="100" w:afterAutospacing="1"/>
      <w:jc w:val="left"/>
    </w:pPr>
    <w:rPr>
      <w:rFonts w:ascii="宋体" w:hAnsi="宋体" w:cs="宋体"/>
      <w:kern w:val="0"/>
      <w:sz w:val="24"/>
    </w:rPr>
  </w:style>
  <w:style w:type="paragraph" w:customStyle="1" w:styleId="22">
    <w:name w:val="标题2"/>
    <w:basedOn w:val="a"/>
    <w:link w:val="21"/>
    <w:qFormat/>
    <w:pPr>
      <w:adjustRightInd w:val="0"/>
      <w:snapToGrid w:val="0"/>
      <w:spacing w:line="560" w:lineRule="exact"/>
      <w:ind w:firstLineChars="200" w:firstLine="643"/>
    </w:pPr>
    <w:rPr>
      <w:rFonts w:ascii="楷体_GB2312" w:eastAsia="楷体_GB2312" w:hAnsi="楷体_GB2312" w:cs="楷体_GB2312"/>
      <w:b/>
      <w:bCs/>
      <w:sz w:val="32"/>
      <w:szCs w:val="32"/>
    </w:rPr>
  </w:style>
  <w:style w:type="paragraph" w:customStyle="1" w:styleId="55201711">
    <w:name w:val="样式 宋体 小四 段前: 5 磅 段后: 5 磅 行距: 固定值 20 磅 左  1.71 字符 首行缩进:  1...."/>
    <w:basedOn w:val="a"/>
    <w:pPr>
      <w:spacing w:before="100" w:beforeAutospacing="1" w:after="100" w:afterAutospacing="1" w:line="400" w:lineRule="exact"/>
      <w:ind w:leftChars="171" w:left="171" w:rightChars="-269" w:right="-269" w:firstLineChars="128" w:firstLine="128"/>
    </w:pPr>
    <w:rPr>
      <w:rFonts w:ascii="宋体" w:hAnsi="宋体"/>
      <w:sz w:val="24"/>
    </w:rPr>
  </w:style>
  <w:style w:type="paragraph" w:customStyle="1" w:styleId="11">
    <w:name w:val="标题1"/>
    <w:basedOn w:val="1"/>
    <w:link w:val="10"/>
    <w:qFormat/>
  </w:style>
  <w:style w:type="paragraph" w:customStyle="1" w:styleId="p20">
    <w:name w:val="p20"/>
    <w:basedOn w:val="a"/>
    <w:pPr>
      <w:widowControl/>
      <w:spacing w:before="100" w:beforeAutospacing="1" w:after="100" w:afterAutospacing="1"/>
      <w:jc w:val="left"/>
    </w:pPr>
    <w:rPr>
      <w:rFonts w:ascii="宋体" w:hAnsi="宋体" w:cs="宋体"/>
      <w:kern w:val="0"/>
      <w:sz w:val="24"/>
    </w:rPr>
  </w:style>
  <w:style w:type="paragraph" w:styleId="af">
    <w:name w:val="List Paragraph"/>
    <w:basedOn w:val="a"/>
    <w:qFormat/>
    <w:pPr>
      <w:ind w:firstLineChars="200" w:firstLine="420"/>
    </w:pPr>
  </w:style>
  <w:style w:type="paragraph" w:customStyle="1" w:styleId="23">
    <w:name w:val="列出段落2"/>
    <w:basedOn w:val="a"/>
    <w:pPr>
      <w:ind w:firstLineChars="200" w:firstLine="420"/>
    </w:pPr>
    <w:rPr>
      <w:szCs w:val="22"/>
    </w:rPr>
  </w:style>
  <w:style w:type="paragraph" w:customStyle="1" w:styleId="af0">
    <w:name w:val="表格"/>
    <w:basedOn w:val="af1"/>
    <w:pPr>
      <w:adjustRightInd w:val="0"/>
      <w:snapToGrid w:val="0"/>
      <w:spacing w:before="0" w:beforeAutospacing="0" w:after="0" w:afterAutospacing="0" w:line="240" w:lineRule="atLeast"/>
      <w:jc w:val="center"/>
    </w:pPr>
    <w:rPr>
      <w:rFonts w:ascii="Times New Roman" w:hAnsi="Times New Roman"/>
      <w:sz w:val="21"/>
      <w:szCs w:val="21"/>
    </w:rPr>
  </w:style>
  <w:style w:type="paragraph" w:styleId="6">
    <w:name w:val="toc 6"/>
    <w:basedOn w:val="a"/>
    <w:next w:val="a"/>
    <w:pPr>
      <w:ind w:leftChars="1000" w:left="2100"/>
    </w:pPr>
  </w:style>
  <w:style w:type="paragraph" w:customStyle="1" w:styleId="Default">
    <w:name w:val="Default"/>
    <w:link w:val="DefaultCharChar"/>
    <w:pPr>
      <w:widowControl w:val="0"/>
      <w:autoSpaceDE w:val="0"/>
      <w:autoSpaceDN w:val="0"/>
      <w:adjustRightInd w:val="0"/>
    </w:pPr>
    <w:rPr>
      <w:rFonts w:ascii="宋体" w:cs="宋体"/>
      <w:color w:val="000000"/>
      <w:sz w:val="24"/>
      <w:szCs w:val="24"/>
    </w:rPr>
  </w:style>
  <w:style w:type="paragraph" w:styleId="2">
    <w:name w:val="Body Text First Indent 2"/>
    <w:basedOn w:val="24"/>
    <w:uiPriority w:val="99"/>
    <w:unhideWhenUsed/>
    <w:qFormat/>
    <w:pPr>
      <w:spacing w:line="240" w:lineRule="auto"/>
      <w:ind w:leftChars="200" w:left="420" w:firstLineChars="200" w:firstLine="420"/>
    </w:pPr>
    <w:rPr>
      <w:sz w:val="21"/>
      <w:szCs w:val="21"/>
    </w:rPr>
  </w:style>
  <w:style w:type="paragraph" w:styleId="70">
    <w:name w:val="toc 7"/>
    <w:basedOn w:val="a"/>
    <w:next w:val="a"/>
    <w:pPr>
      <w:ind w:leftChars="1200" w:left="2520"/>
    </w:pPr>
  </w:style>
  <w:style w:type="paragraph" w:styleId="24">
    <w:name w:val="Body Text 2"/>
    <w:basedOn w:val="a"/>
    <w:uiPriority w:val="99"/>
    <w:unhideWhenUsed/>
    <w:qFormat/>
    <w:pPr>
      <w:spacing w:line="300" w:lineRule="exact"/>
    </w:pPr>
    <w:rPr>
      <w:sz w:val="28"/>
      <w:szCs w:val="28"/>
    </w:rPr>
  </w:style>
  <w:style w:type="paragraph" w:styleId="af2">
    <w:name w:val="annotation text"/>
    <w:basedOn w:val="a"/>
    <w:link w:val="Char5"/>
    <w:uiPriority w:val="99"/>
    <w:unhideWhenUsed/>
    <w:pPr>
      <w:jc w:val="left"/>
    </w:pPr>
  </w:style>
  <w:style w:type="paragraph" w:customStyle="1" w:styleId="31">
    <w:name w:val="列出段落3"/>
    <w:basedOn w:val="a"/>
    <w:pPr>
      <w:ind w:firstLineChars="200" w:firstLine="420"/>
    </w:pPr>
    <w:rPr>
      <w:szCs w:val="22"/>
    </w:rPr>
  </w:style>
  <w:style w:type="paragraph" w:customStyle="1" w:styleId="13">
    <w:name w:val="列表段落1"/>
    <w:basedOn w:val="a"/>
    <w:pPr>
      <w:spacing w:line="360" w:lineRule="auto"/>
      <w:ind w:firstLineChars="200" w:firstLine="420"/>
    </w:pPr>
    <w:rPr>
      <w:sz w:val="24"/>
      <w:szCs w:val="22"/>
    </w:rPr>
  </w:style>
  <w:style w:type="paragraph" w:styleId="a7">
    <w:name w:val="Balloon Text"/>
    <w:basedOn w:val="a"/>
    <w:link w:val="Char2"/>
    <w:rPr>
      <w:sz w:val="18"/>
      <w:szCs w:val="18"/>
    </w:rPr>
  </w:style>
  <w:style w:type="paragraph" w:styleId="ab">
    <w:name w:val="No Spacing"/>
    <w:link w:val="Char4"/>
    <w:qFormat/>
    <w:rPr>
      <w:sz w:val="22"/>
      <w:szCs w:val="22"/>
    </w:rPr>
  </w:style>
  <w:style w:type="paragraph" w:customStyle="1" w:styleId="D">
    <w:name w:val="正文D"/>
    <w:basedOn w:val="a"/>
    <w:pPr>
      <w:spacing w:line="360" w:lineRule="auto"/>
      <w:ind w:firstLineChars="200" w:firstLine="200"/>
    </w:pPr>
    <w:rPr>
      <w:rFonts w:ascii="宋体"/>
      <w:sz w:val="24"/>
    </w:rPr>
  </w:style>
  <w:style w:type="paragraph" w:styleId="TOC">
    <w:name w:val="TOC Heading"/>
    <w:basedOn w:val="1"/>
    <w:next w:val="a"/>
    <w:uiPriority w:val="39"/>
    <w:qFormat/>
    <w:pPr>
      <w:widowControl/>
      <w:adjustRightInd/>
      <w:snapToGrid/>
      <w:spacing w:before="240" w:line="259" w:lineRule="auto"/>
      <w:ind w:firstLineChars="0" w:firstLine="0"/>
      <w:jc w:val="left"/>
      <w:outlineLvl w:val="9"/>
    </w:pPr>
    <w:rPr>
      <w:rFonts w:ascii="等线 Light" w:eastAsia="等线 Light" w:hAnsi="等线 Light"/>
      <w:bCs w:val="0"/>
      <w:color w:val="2F5496"/>
      <w:kern w:val="0"/>
      <w:szCs w:val="32"/>
    </w:rPr>
  </w:style>
  <w:style w:type="paragraph" w:customStyle="1" w:styleId="Char0">
    <w:name w:val="安 Char"/>
    <w:basedOn w:val="a"/>
    <w:link w:val="CharCharChar"/>
    <w:pPr>
      <w:adjustRightInd w:val="0"/>
      <w:snapToGrid w:val="0"/>
      <w:spacing w:line="300" w:lineRule="auto"/>
      <w:textAlignment w:val="baseline"/>
    </w:pPr>
    <w:rPr>
      <w:rFonts w:ascii="Arial Narrow" w:eastAsia="黑体" w:hAnsi="Arial Narrow"/>
      <w:b/>
      <w:sz w:val="28"/>
    </w:rPr>
  </w:style>
  <w:style w:type="paragraph" w:styleId="25">
    <w:name w:val="toc 2"/>
    <w:basedOn w:val="a"/>
    <w:next w:val="a"/>
    <w:uiPriority w:val="39"/>
    <w:pPr>
      <w:ind w:leftChars="200" w:left="420"/>
    </w:pPr>
  </w:style>
  <w:style w:type="paragraph" w:styleId="8">
    <w:name w:val="toc 8"/>
    <w:basedOn w:val="a"/>
    <w:next w:val="a"/>
    <w:pPr>
      <w:ind w:leftChars="1400" w:left="2940"/>
    </w:pPr>
  </w:style>
  <w:style w:type="paragraph" w:styleId="a9">
    <w:name w:val="Plain Text"/>
    <w:basedOn w:val="a"/>
    <w:link w:val="Char10"/>
    <w:pPr>
      <w:spacing w:before="120" w:after="120"/>
    </w:pPr>
    <w:rPr>
      <w:rFonts w:ascii="宋体" w:hAnsi="Courier New" w:cs="Courier New"/>
      <w:szCs w:val="21"/>
    </w:rPr>
  </w:style>
  <w:style w:type="paragraph" w:styleId="40">
    <w:name w:val="toc 4"/>
    <w:basedOn w:val="a"/>
    <w:next w:val="a"/>
    <w:pPr>
      <w:ind w:leftChars="600" w:left="1260"/>
    </w:pPr>
  </w:style>
  <w:style w:type="paragraph" w:customStyle="1" w:styleId="p0">
    <w:name w:val="p0"/>
    <w:basedOn w:val="a"/>
    <w:pPr>
      <w:widowControl/>
      <w:spacing w:before="100" w:beforeAutospacing="1" w:after="100" w:afterAutospacing="1"/>
      <w:jc w:val="left"/>
    </w:pPr>
    <w:rPr>
      <w:rFonts w:ascii="宋体" w:hAnsi="宋体" w:cs="宋体"/>
      <w:kern w:val="0"/>
      <w:sz w:val="24"/>
    </w:rPr>
  </w:style>
  <w:style w:type="paragraph" w:styleId="50">
    <w:name w:val="toc 5"/>
    <w:basedOn w:val="a"/>
    <w:next w:val="a"/>
    <w:pPr>
      <w:ind w:leftChars="800" w:left="1680"/>
    </w:pPr>
  </w:style>
  <w:style w:type="paragraph" w:styleId="90">
    <w:name w:val="toc 9"/>
    <w:basedOn w:val="a"/>
    <w:next w:val="a"/>
    <w:pPr>
      <w:ind w:leftChars="1600" w:left="3360"/>
    </w:pPr>
  </w:style>
  <w:style w:type="paragraph" w:styleId="af1">
    <w:name w:val="Normal (Web)"/>
    <w:basedOn w:val="a"/>
    <w:pPr>
      <w:widowControl/>
      <w:spacing w:before="100" w:beforeAutospacing="1" w:after="100" w:afterAutospacing="1"/>
      <w:jc w:val="left"/>
    </w:pPr>
    <w:rPr>
      <w:rFonts w:ascii="宋体" w:hAnsi="宋体"/>
      <w:kern w:val="0"/>
      <w:sz w:val="24"/>
      <w:szCs w:val="20"/>
    </w:rPr>
  </w:style>
  <w:style w:type="paragraph" w:styleId="14">
    <w:name w:val="toc 1"/>
    <w:basedOn w:val="a"/>
    <w:next w:val="a"/>
    <w:uiPriority w:val="39"/>
  </w:style>
  <w:style w:type="paragraph" w:customStyle="1" w:styleId="af3">
    <w:name w:val="正文+首行缩进"/>
    <w:basedOn w:val="a"/>
    <w:pPr>
      <w:spacing w:line="360" w:lineRule="auto"/>
      <w:ind w:firstLineChars="200" w:firstLine="200"/>
    </w:pPr>
    <w:rPr>
      <w:rFonts w:ascii="Arial" w:hAnsi="Arial"/>
      <w:sz w:val="24"/>
    </w:rPr>
  </w:style>
  <w:style w:type="paragraph" w:styleId="a8">
    <w:name w:val="header"/>
    <w:basedOn w:val="a"/>
    <w:link w:val="Char3"/>
    <w:pPr>
      <w:pBdr>
        <w:bottom w:val="single" w:sz="6" w:space="1" w:color="auto"/>
      </w:pBdr>
      <w:tabs>
        <w:tab w:val="center" w:pos="4153"/>
        <w:tab w:val="right" w:pos="8306"/>
      </w:tabs>
      <w:adjustRightInd w:val="0"/>
      <w:snapToGrid w:val="0"/>
      <w:spacing w:line="360" w:lineRule="atLeast"/>
      <w:jc w:val="center"/>
      <w:textAlignment w:val="baseline"/>
    </w:pPr>
    <w:rPr>
      <w:sz w:val="18"/>
      <w:szCs w:val="18"/>
    </w:rPr>
  </w:style>
  <w:style w:type="table" w:styleId="af4">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uiPriority w:val="1"/>
    <w:semiHidden/>
    <w:unhideWhenUsed/>
    <w:rsid w:val="00137477"/>
    <w:rPr>
      <w:sz w:val="21"/>
      <w:szCs w:val="21"/>
    </w:rPr>
  </w:style>
  <w:style w:type="paragraph" w:styleId="af6">
    <w:name w:val="annotation subject"/>
    <w:basedOn w:val="af2"/>
    <w:next w:val="af2"/>
    <w:link w:val="Char6"/>
    <w:uiPriority w:val="1"/>
    <w:semiHidden/>
    <w:unhideWhenUsed/>
    <w:rsid w:val="00137477"/>
    <w:rPr>
      <w:b/>
      <w:bCs/>
    </w:rPr>
  </w:style>
  <w:style w:type="character" w:customStyle="1" w:styleId="Char5">
    <w:name w:val="批注文字 Char"/>
    <w:link w:val="af2"/>
    <w:uiPriority w:val="99"/>
    <w:rsid w:val="00137477"/>
    <w:rPr>
      <w:kern w:val="2"/>
      <w:sz w:val="21"/>
      <w:szCs w:val="24"/>
    </w:rPr>
  </w:style>
  <w:style w:type="character" w:customStyle="1" w:styleId="Char6">
    <w:name w:val="批注主题 Char"/>
    <w:link w:val="af6"/>
    <w:uiPriority w:val="1"/>
    <w:semiHidden/>
    <w:rsid w:val="00137477"/>
    <w:rPr>
      <w:b/>
      <w:bCs/>
      <w:kern w:val="2"/>
      <w:sz w:val="21"/>
      <w:szCs w:val="24"/>
    </w:rPr>
  </w:style>
  <w:style w:type="character" w:customStyle="1" w:styleId="Char7">
    <w:name w:val="页脚 Char"/>
    <w:uiPriority w:val="99"/>
    <w:qFormat/>
    <w:rsid w:val="004A271D"/>
    <w:rPr>
      <w:kern w:val="2"/>
      <w:sz w:val="18"/>
      <w:szCs w:val="18"/>
    </w:rPr>
  </w:style>
  <w:style w:type="character" w:customStyle="1" w:styleId="4Char">
    <w:name w:val="标题 4 Char"/>
    <w:uiPriority w:val="1"/>
    <w:semiHidden/>
    <w:rsid w:val="00010C8D"/>
    <w:rPr>
      <w:rFonts w:ascii="Calibri Light" w:eastAsia="宋体" w:hAnsi="Calibri Light" w:cs="Times New Roman"/>
      <w:b/>
      <w:bCs/>
      <w:kern w:val="2"/>
      <w:sz w:val="28"/>
      <w:szCs w:val="28"/>
    </w:rPr>
  </w:style>
  <w:style w:type="character" w:customStyle="1" w:styleId="5Char">
    <w:name w:val="标题 5 Char"/>
    <w:uiPriority w:val="1"/>
    <w:semiHidden/>
    <w:rsid w:val="00010C8D"/>
    <w:rPr>
      <w:b/>
      <w:bCs/>
      <w:kern w:val="2"/>
      <w:sz w:val="28"/>
      <w:szCs w:val="28"/>
    </w:rPr>
  </w:style>
  <w:style w:type="character" w:customStyle="1" w:styleId="7Char">
    <w:name w:val="标题 7 Char"/>
    <w:uiPriority w:val="1"/>
    <w:semiHidden/>
    <w:rsid w:val="00010C8D"/>
    <w:rPr>
      <w:b/>
      <w:bCs/>
      <w:kern w:val="2"/>
      <w:sz w:val="24"/>
      <w:szCs w:val="24"/>
    </w:rPr>
  </w:style>
  <w:style w:type="character" w:customStyle="1" w:styleId="9Char">
    <w:name w:val="标题 9 Char"/>
    <w:uiPriority w:val="1"/>
    <w:semiHidden/>
    <w:rsid w:val="00010C8D"/>
    <w:rPr>
      <w:rFonts w:ascii="Calibri Light" w:eastAsia="宋体" w:hAnsi="Calibri Light" w:cs="Times New Roman"/>
      <w:kern w:val="2"/>
      <w:sz w:val="21"/>
      <w:szCs w:val="21"/>
    </w:rPr>
  </w:style>
  <w:style w:type="character" w:customStyle="1" w:styleId="4Char1">
    <w:name w:val="标题 4 Char1"/>
    <w:link w:val="4"/>
    <w:uiPriority w:val="9"/>
    <w:rsid w:val="00010C8D"/>
    <w:rPr>
      <w:rFonts w:ascii="等线 Light" w:eastAsia="等线 Light" w:hAnsi="等线 Light"/>
      <w:b/>
      <w:bCs/>
      <w:kern w:val="2"/>
      <w:sz w:val="28"/>
      <w:szCs w:val="28"/>
    </w:rPr>
  </w:style>
  <w:style w:type="character" w:customStyle="1" w:styleId="5Char1">
    <w:name w:val="标题 5 Char1"/>
    <w:link w:val="5"/>
    <w:uiPriority w:val="9"/>
    <w:rsid w:val="00010C8D"/>
    <w:rPr>
      <w:rFonts w:ascii="等线" w:eastAsia="等线" w:hAnsi="等线"/>
      <w:b/>
      <w:bCs/>
      <w:kern w:val="2"/>
      <w:sz w:val="28"/>
      <w:szCs w:val="28"/>
    </w:rPr>
  </w:style>
  <w:style w:type="character" w:customStyle="1" w:styleId="7Char1">
    <w:name w:val="标题 7 Char1"/>
    <w:link w:val="7"/>
    <w:uiPriority w:val="9"/>
    <w:rsid w:val="00010C8D"/>
    <w:rPr>
      <w:rFonts w:ascii="Times New Roman" w:hAnsi="Times New Roman"/>
      <w:b/>
      <w:bCs/>
      <w:kern w:val="2"/>
      <w:sz w:val="24"/>
      <w:szCs w:val="24"/>
    </w:rPr>
  </w:style>
  <w:style w:type="character" w:customStyle="1" w:styleId="9Char1">
    <w:name w:val="标题 9 Char1"/>
    <w:link w:val="9"/>
    <w:uiPriority w:val="9"/>
    <w:rsid w:val="00010C8D"/>
    <w:rPr>
      <w:rFonts w:ascii="等线 Light" w:eastAsia="等线 Light" w:hAnsi="等线 Light"/>
      <w:kern w:val="2"/>
      <w:sz w:val="21"/>
      <w:szCs w:val="21"/>
    </w:rPr>
  </w:style>
  <w:style w:type="character" w:customStyle="1" w:styleId="Char8">
    <w:name w:val="纯文本 Char"/>
    <w:semiHidden/>
    <w:rsid w:val="00AB1DAF"/>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619636">
      <w:bodyDiv w:val="1"/>
      <w:marLeft w:val="0"/>
      <w:marRight w:val="0"/>
      <w:marTop w:val="0"/>
      <w:marBottom w:val="0"/>
      <w:divBdr>
        <w:top w:val="none" w:sz="0" w:space="0" w:color="auto"/>
        <w:left w:val="none" w:sz="0" w:space="0" w:color="auto"/>
        <w:bottom w:val="none" w:sz="0" w:space="0" w:color="auto"/>
        <w:right w:val="none" w:sz="0" w:space="0" w:color="auto"/>
      </w:divBdr>
    </w:div>
    <w:div w:id="1058628259">
      <w:bodyDiv w:val="1"/>
      <w:marLeft w:val="0"/>
      <w:marRight w:val="0"/>
      <w:marTop w:val="0"/>
      <w:marBottom w:val="0"/>
      <w:divBdr>
        <w:top w:val="none" w:sz="0" w:space="0" w:color="auto"/>
        <w:left w:val="none" w:sz="0" w:space="0" w:color="auto"/>
        <w:bottom w:val="none" w:sz="0" w:space="0" w:color="auto"/>
        <w:right w:val="none" w:sz="0" w:space="0" w:color="auto"/>
      </w:divBdr>
      <w:divsChild>
        <w:div w:id="1164200544">
          <w:marLeft w:val="0"/>
          <w:marRight w:val="0"/>
          <w:marTop w:val="0"/>
          <w:marBottom w:val="0"/>
          <w:divBdr>
            <w:top w:val="none" w:sz="0" w:space="0" w:color="auto"/>
            <w:left w:val="none" w:sz="0" w:space="0" w:color="auto"/>
            <w:bottom w:val="none" w:sz="0" w:space="0" w:color="auto"/>
            <w:right w:val="none" w:sz="0" w:space="0" w:color="auto"/>
          </w:divBdr>
        </w:div>
        <w:div w:id="1851749362">
          <w:marLeft w:val="0"/>
          <w:marRight w:val="0"/>
          <w:marTop w:val="0"/>
          <w:marBottom w:val="0"/>
          <w:divBdr>
            <w:top w:val="none" w:sz="0" w:space="0" w:color="auto"/>
            <w:left w:val="none" w:sz="0" w:space="0" w:color="auto"/>
            <w:bottom w:val="none" w:sz="0" w:space="0" w:color="auto"/>
            <w:right w:val="none" w:sz="0" w:space="0" w:color="auto"/>
          </w:divBdr>
        </w:div>
      </w:divsChild>
    </w:div>
    <w:div w:id="189565350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png"/><Relationship Id="rId39" Type="http://schemas.microsoft.com/office/2018/08/relationships/commentsExtensible" Target="commentsExtensible.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microsoft.com/office/2011/relationships/people" Target="people.xml"/><Relationship Id="rId40" Type="http://schemas.microsoft.com/office/2016/09/relationships/commentsIds" Target="commentsIds.xml"/><Relationship Id="rId5"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comments" Target="comments.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40</Pages>
  <Words>3141</Words>
  <Characters>17907</Characters>
  <Application>Microsoft Office Word</Application>
  <DocSecurity>0</DocSecurity>
  <PresentationFormat/>
  <Lines>149</Lines>
  <Paragraphs>42</Paragraphs>
  <Slides>0</Slides>
  <Notes>0</Notes>
  <HiddenSlides>0</HiddenSlides>
  <MMClips>0</MMClips>
  <ScaleCrop>false</ScaleCrop>
  <Manager/>
  <Company>微软中国</Company>
  <LinksUpToDate>false</LinksUpToDate>
  <CharactersWithSpaces>21006</CharactersWithSpaces>
  <SharedDoc>false</SharedDoc>
  <HLinks>
    <vt:vector size="102" baseType="variant">
      <vt:variant>
        <vt:i4>1114161</vt:i4>
      </vt:variant>
      <vt:variant>
        <vt:i4>98</vt:i4>
      </vt:variant>
      <vt:variant>
        <vt:i4>0</vt:i4>
      </vt:variant>
      <vt:variant>
        <vt:i4>5</vt:i4>
      </vt:variant>
      <vt:variant>
        <vt:lpwstr/>
      </vt:variant>
      <vt:variant>
        <vt:lpwstr>_Toc140742477</vt:lpwstr>
      </vt:variant>
      <vt:variant>
        <vt:i4>1114161</vt:i4>
      </vt:variant>
      <vt:variant>
        <vt:i4>92</vt:i4>
      </vt:variant>
      <vt:variant>
        <vt:i4>0</vt:i4>
      </vt:variant>
      <vt:variant>
        <vt:i4>5</vt:i4>
      </vt:variant>
      <vt:variant>
        <vt:lpwstr/>
      </vt:variant>
      <vt:variant>
        <vt:lpwstr>_Toc140742476</vt:lpwstr>
      </vt:variant>
      <vt:variant>
        <vt:i4>1114161</vt:i4>
      </vt:variant>
      <vt:variant>
        <vt:i4>86</vt:i4>
      </vt:variant>
      <vt:variant>
        <vt:i4>0</vt:i4>
      </vt:variant>
      <vt:variant>
        <vt:i4>5</vt:i4>
      </vt:variant>
      <vt:variant>
        <vt:lpwstr/>
      </vt:variant>
      <vt:variant>
        <vt:lpwstr>_Toc140742475</vt:lpwstr>
      </vt:variant>
      <vt:variant>
        <vt:i4>1114161</vt:i4>
      </vt:variant>
      <vt:variant>
        <vt:i4>80</vt:i4>
      </vt:variant>
      <vt:variant>
        <vt:i4>0</vt:i4>
      </vt:variant>
      <vt:variant>
        <vt:i4>5</vt:i4>
      </vt:variant>
      <vt:variant>
        <vt:lpwstr/>
      </vt:variant>
      <vt:variant>
        <vt:lpwstr>_Toc140742474</vt:lpwstr>
      </vt:variant>
      <vt:variant>
        <vt:i4>1114161</vt:i4>
      </vt:variant>
      <vt:variant>
        <vt:i4>74</vt:i4>
      </vt:variant>
      <vt:variant>
        <vt:i4>0</vt:i4>
      </vt:variant>
      <vt:variant>
        <vt:i4>5</vt:i4>
      </vt:variant>
      <vt:variant>
        <vt:lpwstr/>
      </vt:variant>
      <vt:variant>
        <vt:lpwstr>_Toc140742473</vt:lpwstr>
      </vt:variant>
      <vt:variant>
        <vt:i4>1114161</vt:i4>
      </vt:variant>
      <vt:variant>
        <vt:i4>68</vt:i4>
      </vt:variant>
      <vt:variant>
        <vt:i4>0</vt:i4>
      </vt:variant>
      <vt:variant>
        <vt:i4>5</vt:i4>
      </vt:variant>
      <vt:variant>
        <vt:lpwstr/>
      </vt:variant>
      <vt:variant>
        <vt:lpwstr>_Toc140742472</vt:lpwstr>
      </vt:variant>
      <vt:variant>
        <vt:i4>1114161</vt:i4>
      </vt:variant>
      <vt:variant>
        <vt:i4>62</vt:i4>
      </vt:variant>
      <vt:variant>
        <vt:i4>0</vt:i4>
      </vt:variant>
      <vt:variant>
        <vt:i4>5</vt:i4>
      </vt:variant>
      <vt:variant>
        <vt:lpwstr/>
      </vt:variant>
      <vt:variant>
        <vt:lpwstr>_Toc140742471</vt:lpwstr>
      </vt:variant>
      <vt:variant>
        <vt:i4>1114161</vt:i4>
      </vt:variant>
      <vt:variant>
        <vt:i4>56</vt:i4>
      </vt:variant>
      <vt:variant>
        <vt:i4>0</vt:i4>
      </vt:variant>
      <vt:variant>
        <vt:i4>5</vt:i4>
      </vt:variant>
      <vt:variant>
        <vt:lpwstr/>
      </vt:variant>
      <vt:variant>
        <vt:lpwstr>_Toc140742470</vt:lpwstr>
      </vt:variant>
      <vt:variant>
        <vt:i4>1048625</vt:i4>
      </vt:variant>
      <vt:variant>
        <vt:i4>50</vt:i4>
      </vt:variant>
      <vt:variant>
        <vt:i4>0</vt:i4>
      </vt:variant>
      <vt:variant>
        <vt:i4>5</vt:i4>
      </vt:variant>
      <vt:variant>
        <vt:lpwstr/>
      </vt:variant>
      <vt:variant>
        <vt:lpwstr>_Toc140742469</vt:lpwstr>
      </vt:variant>
      <vt:variant>
        <vt:i4>1048625</vt:i4>
      </vt:variant>
      <vt:variant>
        <vt:i4>44</vt:i4>
      </vt:variant>
      <vt:variant>
        <vt:i4>0</vt:i4>
      </vt:variant>
      <vt:variant>
        <vt:i4>5</vt:i4>
      </vt:variant>
      <vt:variant>
        <vt:lpwstr/>
      </vt:variant>
      <vt:variant>
        <vt:lpwstr>_Toc140742468</vt:lpwstr>
      </vt:variant>
      <vt:variant>
        <vt:i4>1048625</vt:i4>
      </vt:variant>
      <vt:variant>
        <vt:i4>38</vt:i4>
      </vt:variant>
      <vt:variant>
        <vt:i4>0</vt:i4>
      </vt:variant>
      <vt:variant>
        <vt:i4>5</vt:i4>
      </vt:variant>
      <vt:variant>
        <vt:lpwstr/>
      </vt:variant>
      <vt:variant>
        <vt:lpwstr>_Toc140742467</vt:lpwstr>
      </vt:variant>
      <vt:variant>
        <vt:i4>1048625</vt:i4>
      </vt:variant>
      <vt:variant>
        <vt:i4>32</vt:i4>
      </vt:variant>
      <vt:variant>
        <vt:i4>0</vt:i4>
      </vt:variant>
      <vt:variant>
        <vt:i4>5</vt:i4>
      </vt:variant>
      <vt:variant>
        <vt:lpwstr/>
      </vt:variant>
      <vt:variant>
        <vt:lpwstr>_Toc140742466</vt:lpwstr>
      </vt:variant>
      <vt:variant>
        <vt:i4>1048625</vt:i4>
      </vt:variant>
      <vt:variant>
        <vt:i4>26</vt:i4>
      </vt:variant>
      <vt:variant>
        <vt:i4>0</vt:i4>
      </vt:variant>
      <vt:variant>
        <vt:i4>5</vt:i4>
      </vt:variant>
      <vt:variant>
        <vt:lpwstr/>
      </vt:variant>
      <vt:variant>
        <vt:lpwstr>_Toc140742465</vt:lpwstr>
      </vt:variant>
      <vt:variant>
        <vt:i4>1048625</vt:i4>
      </vt:variant>
      <vt:variant>
        <vt:i4>20</vt:i4>
      </vt:variant>
      <vt:variant>
        <vt:i4>0</vt:i4>
      </vt:variant>
      <vt:variant>
        <vt:i4>5</vt:i4>
      </vt:variant>
      <vt:variant>
        <vt:lpwstr/>
      </vt:variant>
      <vt:variant>
        <vt:lpwstr>_Toc140742464</vt:lpwstr>
      </vt:variant>
      <vt:variant>
        <vt:i4>1048625</vt:i4>
      </vt:variant>
      <vt:variant>
        <vt:i4>14</vt:i4>
      </vt:variant>
      <vt:variant>
        <vt:i4>0</vt:i4>
      </vt:variant>
      <vt:variant>
        <vt:i4>5</vt:i4>
      </vt:variant>
      <vt:variant>
        <vt:lpwstr/>
      </vt:variant>
      <vt:variant>
        <vt:lpwstr>_Toc140742463</vt:lpwstr>
      </vt:variant>
      <vt:variant>
        <vt:i4>1048625</vt:i4>
      </vt:variant>
      <vt:variant>
        <vt:i4>8</vt:i4>
      </vt:variant>
      <vt:variant>
        <vt:i4>0</vt:i4>
      </vt:variant>
      <vt:variant>
        <vt:i4>5</vt:i4>
      </vt:variant>
      <vt:variant>
        <vt:lpwstr/>
      </vt:variant>
      <vt:variant>
        <vt:lpwstr>_Toc140742462</vt:lpwstr>
      </vt:variant>
      <vt:variant>
        <vt:i4>1048625</vt:i4>
      </vt:variant>
      <vt:variant>
        <vt:i4>2</vt:i4>
      </vt:variant>
      <vt:variant>
        <vt:i4>0</vt:i4>
      </vt:variant>
      <vt:variant>
        <vt:i4>5</vt:i4>
      </vt:variant>
      <vt:variant>
        <vt:lpwstr/>
      </vt:variant>
      <vt:variant>
        <vt:lpwstr>_Toc140742461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北京市大兴区亦庄新城X1-1A组团B03R1-1、B03R1-12地块配建</dc:title>
  <dc:subject/>
  <dc:creator>USER</dc:creator>
  <cp:keywords/>
  <dc:description/>
  <cp:lastModifiedBy>win10A</cp:lastModifiedBy>
  <cp:revision>3</cp:revision>
  <cp:lastPrinted>2017-10-17T09:30:00Z</cp:lastPrinted>
  <dcterms:created xsi:type="dcterms:W3CDTF">2024-08-19T02:36:00Z</dcterms:created>
  <dcterms:modified xsi:type="dcterms:W3CDTF">2024-08-19T03:15:00Z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