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40620" w14:textId="3F17B586" w:rsidR="004D174A" w:rsidRPr="00DA68E2" w:rsidRDefault="00C84031" w:rsidP="00E572B0">
      <w:pPr>
        <w:spacing w:beforeLines="50" w:before="163" w:afterLines="50" w:after="163"/>
        <w:jc w:val="center"/>
        <w:rPr>
          <w:rFonts w:ascii="Arial" w:eastAsia="华文楷体" w:hAnsi="Arial" w:cs="Arial"/>
          <w:b/>
          <w:sz w:val="32"/>
        </w:rPr>
      </w:pPr>
      <w:r w:rsidRPr="00DA68E2">
        <w:rPr>
          <w:rFonts w:ascii="Arial" w:eastAsia="华文楷体" w:hAnsi="Arial" w:cs="Arial"/>
          <w:b/>
          <w:sz w:val="32"/>
        </w:rPr>
        <w:t>关于</w:t>
      </w:r>
      <w:r w:rsidR="00A25D73" w:rsidRPr="00DA68E2">
        <w:rPr>
          <w:rFonts w:ascii="Arial" w:eastAsia="华文楷体" w:hAnsi="Arial" w:cs="Arial" w:hint="eastAsia"/>
          <w:b/>
          <w:sz w:val="32"/>
        </w:rPr>
        <w:t>（</w:t>
      </w:r>
      <w:r w:rsidR="00A25D73" w:rsidRPr="00DA68E2">
        <w:rPr>
          <w:rFonts w:ascii="Arial" w:eastAsia="华文楷体" w:hAnsi="Arial" w:cs="Arial" w:hint="eastAsia"/>
          <w:b/>
          <w:sz w:val="32"/>
        </w:rPr>
        <w:t>202</w:t>
      </w:r>
      <w:r w:rsidR="00250E03" w:rsidRPr="00DA68E2">
        <w:rPr>
          <w:rFonts w:ascii="Arial" w:eastAsia="华文楷体" w:hAnsi="Arial" w:cs="Arial"/>
          <w:b/>
          <w:sz w:val="32"/>
        </w:rPr>
        <w:t>3</w:t>
      </w:r>
      <w:r w:rsidR="00A25D73" w:rsidRPr="00DA68E2">
        <w:rPr>
          <w:rFonts w:ascii="Arial" w:eastAsia="华文楷体" w:hAnsi="Arial" w:cs="Arial" w:hint="eastAsia"/>
          <w:b/>
          <w:sz w:val="32"/>
        </w:rPr>
        <w:t>）京</w:t>
      </w:r>
      <w:r w:rsidR="003E31CF" w:rsidRPr="00DA68E2">
        <w:rPr>
          <w:rFonts w:ascii="Arial" w:eastAsia="华文楷体" w:hAnsi="Arial" w:cs="Arial"/>
          <w:b/>
          <w:sz w:val="32"/>
        </w:rPr>
        <w:t>01</w:t>
      </w:r>
      <w:r w:rsidR="00AC7A93" w:rsidRPr="00DA68E2">
        <w:rPr>
          <w:rFonts w:ascii="Arial" w:eastAsia="华文楷体" w:hAnsi="Arial" w:cs="Arial"/>
          <w:b/>
          <w:sz w:val="32"/>
        </w:rPr>
        <w:t>执</w:t>
      </w:r>
      <w:r w:rsidR="003E31CF" w:rsidRPr="00DA68E2">
        <w:rPr>
          <w:rFonts w:ascii="Arial" w:eastAsia="华文楷体" w:hAnsi="Arial" w:cs="Arial"/>
          <w:b/>
          <w:sz w:val="32"/>
        </w:rPr>
        <w:t>1237</w:t>
      </w:r>
      <w:r w:rsidR="00A25D73" w:rsidRPr="00DA68E2">
        <w:rPr>
          <w:rFonts w:ascii="Arial" w:eastAsia="华文楷体" w:hAnsi="Arial" w:cs="Arial" w:hint="eastAsia"/>
          <w:b/>
          <w:sz w:val="32"/>
        </w:rPr>
        <w:t>号</w:t>
      </w:r>
      <w:r w:rsidRPr="00DA68E2">
        <w:rPr>
          <w:rFonts w:ascii="Arial" w:eastAsia="华文楷体" w:hAnsi="Arial" w:cs="Arial"/>
          <w:b/>
          <w:sz w:val="32"/>
        </w:rPr>
        <w:t>案件异议答复</w:t>
      </w:r>
    </w:p>
    <w:p w14:paraId="5C8009C3" w14:textId="35C8E4C8" w:rsidR="003C1ED4" w:rsidRPr="00DA68E2" w:rsidRDefault="003C1ED4" w:rsidP="00E572B0">
      <w:pPr>
        <w:spacing w:beforeLines="50" w:before="163" w:afterLines="50" w:after="163"/>
        <w:jc w:val="center"/>
        <w:rPr>
          <w:rFonts w:ascii="Arial" w:eastAsia="华文楷体" w:hAnsi="Arial" w:cs="Arial"/>
          <w:b/>
          <w:sz w:val="32"/>
        </w:rPr>
      </w:pPr>
      <w:r w:rsidRPr="00DA68E2">
        <w:rPr>
          <w:rFonts w:ascii="Arial" w:eastAsia="华文楷体" w:hAnsi="Arial" w:cs="Arial" w:hint="eastAsia"/>
          <w:b/>
          <w:sz w:val="32"/>
        </w:rPr>
        <w:t>——</w:t>
      </w:r>
      <w:r w:rsidR="003E31CF" w:rsidRPr="00DA68E2">
        <w:rPr>
          <w:rFonts w:ascii="Arial" w:eastAsia="华文楷体" w:hAnsi="Arial" w:cs="Arial"/>
          <w:b/>
          <w:sz w:val="32"/>
        </w:rPr>
        <w:t>北京洁绿环境科技股份有限公司</w:t>
      </w:r>
    </w:p>
    <w:p w14:paraId="506BCD9E" w14:textId="50B2B196" w:rsidR="004D174A" w:rsidRPr="00DA68E2" w:rsidRDefault="00A25D73" w:rsidP="00E572B0">
      <w:pPr>
        <w:spacing w:beforeLines="100" w:before="326"/>
        <w:jc w:val="both"/>
        <w:rPr>
          <w:rFonts w:ascii="Arial" w:eastAsia="华文楷体" w:hAnsi="Arial" w:cs="Arial"/>
        </w:rPr>
      </w:pPr>
      <w:r w:rsidRPr="00DA68E2">
        <w:rPr>
          <w:rFonts w:ascii="Arial" w:eastAsia="华文楷体" w:hAnsi="Arial" w:cs="Arial" w:hint="eastAsia"/>
        </w:rPr>
        <w:t>北京市</w:t>
      </w:r>
      <w:r w:rsidR="00AC7A93" w:rsidRPr="00DA68E2">
        <w:rPr>
          <w:rFonts w:ascii="Arial" w:eastAsia="华文楷体" w:hAnsi="Arial" w:cs="Arial" w:hint="eastAsia"/>
        </w:rPr>
        <w:t>第</w:t>
      </w:r>
      <w:r w:rsidR="003E31CF" w:rsidRPr="00DA68E2">
        <w:rPr>
          <w:rFonts w:ascii="Arial" w:eastAsia="华文楷体" w:hAnsi="Arial" w:cs="Arial" w:hint="eastAsia"/>
        </w:rPr>
        <w:t>一</w:t>
      </w:r>
      <w:r w:rsidR="00AC7A93" w:rsidRPr="00DA68E2">
        <w:rPr>
          <w:rFonts w:ascii="Arial" w:eastAsia="华文楷体" w:hAnsi="Arial" w:cs="Arial" w:hint="eastAsia"/>
        </w:rPr>
        <w:t>中级</w:t>
      </w:r>
      <w:r w:rsidRPr="00DA68E2">
        <w:rPr>
          <w:rFonts w:ascii="Arial" w:eastAsia="华文楷体" w:hAnsi="Arial" w:cs="Arial" w:hint="eastAsia"/>
        </w:rPr>
        <w:t>人民法院</w:t>
      </w:r>
      <w:r w:rsidR="00C84031" w:rsidRPr="00DA68E2">
        <w:rPr>
          <w:rFonts w:ascii="Arial" w:eastAsia="华文楷体" w:hAnsi="Arial" w:cs="Arial"/>
        </w:rPr>
        <w:t>：</w:t>
      </w:r>
    </w:p>
    <w:p w14:paraId="579D3534" w14:textId="77777777" w:rsidR="000C71B8" w:rsidRPr="00DA68E2" w:rsidRDefault="00C84031" w:rsidP="00E572B0">
      <w:pPr>
        <w:kinsoku w:val="0"/>
        <w:autoSpaceDE w:val="0"/>
        <w:autoSpaceDN w:val="0"/>
        <w:ind w:firstLineChars="200" w:firstLine="480"/>
        <w:contextualSpacing/>
        <w:jc w:val="both"/>
        <w:rPr>
          <w:rFonts w:ascii="Arial" w:eastAsia="华文楷体" w:hAnsi="Arial" w:cs="Arial"/>
        </w:rPr>
      </w:pPr>
      <w:r w:rsidRPr="00DA68E2">
        <w:rPr>
          <w:rFonts w:ascii="Arial" w:eastAsia="华文楷体" w:hAnsi="Arial" w:cs="Arial"/>
        </w:rPr>
        <w:t>我公司受贵院委托</w:t>
      </w:r>
      <w:r w:rsidR="004F46B2" w:rsidRPr="00DA68E2">
        <w:rPr>
          <w:rFonts w:ascii="Arial" w:eastAsia="华文楷体" w:hAnsi="Arial" w:cs="Arial"/>
        </w:rPr>
        <w:t>对</w:t>
      </w:r>
      <w:r w:rsidR="003E31CF" w:rsidRPr="00DA68E2">
        <w:rPr>
          <w:rFonts w:ascii="Arial" w:eastAsia="华文楷体" w:hAnsi="Arial" w:cs="Arial" w:hint="eastAsia"/>
        </w:rPr>
        <w:t>北京洁绿环境科技股份有限公司名下位于北京市昌平区何营路</w:t>
      </w:r>
      <w:r w:rsidR="003E31CF" w:rsidRPr="00DA68E2">
        <w:rPr>
          <w:rFonts w:ascii="Arial" w:eastAsia="华文楷体" w:hAnsi="Arial" w:cs="Arial" w:hint="eastAsia"/>
        </w:rPr>
        <w:t>8</w:t>
      </w:r>
      <w:r w:rsidR="003E31CF" w:rsidRPr="00DA68E2">
        <w:rPr>
          <w:rFonts w:ascii="Arial" w:eastAsia="华文楷体" w:hAnsi="Arial" w:cs="Arial" w:hint="eastAsia"/>
        </w:rPr>
        <w:t>号院</w:t>
      </w:r>
      <w:r w:rsidR="003E31CF" w:rsidRPr="00DA68E2">
        <w:rPr>
          <w:rFonts w:ascii="Arial" w:eastAsia="华文楷体" w:hAnsi="Arial" w:cs="Arial" w:hint="eastAsia"/>
        </w:rPr>
        <w:t>21</w:t>
      </w:r>
      <w:r w:rsidR="003E31CF" w:rsidRPr="00DA68E2">
        <w:rPr>
          <w:rFonts w:ascii="Arial" w:eastAsia="华文楷体" w:hAnsi="Arial" w:cs="Arial" w:hint="eastAsia"/>
        </w:rPr>
        <w:t>号楼</w:t>
      </w:r>
      <w:r w:rsidR="003E31CF" w:rsidRPr="00DA68E2">
        <w:rPr>
          <w:rFonts w:ascii="Arial" w:eastAsia="华文楷体" w:hAnsi="Arial" w:cs="Arial" w:hint="eastAsia"/>
        </w:rPr>
        <w:t>1</w:t>
      </w:r>
      <w:r w:rsidR="003E31CF" w:rsidRPr="00DA68E2">
        <w:rPr>
          <w:rFonts w:ascii="Arial" w:eastAsia="华文楷体" w:hAnsi="Arial" w:cs="Arial" w:hint="eastAsia"/>
        </w:rPr>
        <w:t>至</w:t>
      </w:r>
      <w:r w:rsidR="003E31CF" w:rsidRPr="00DA68E2">
        <w:rPr>
          <w:rFonts w:ascii="Arial" w:eastAsia="华文楷体" w:hAnsi="Arial" w:cs="Arial" w:hint="eastAsia"/>
        </w:rPr>
        <w:t>5</w:t>
      </w:r>
      <w:r w:rsidR="003E31CF" w:rsidRPr="00DA68E2">
        <w:rPr>
          <w:rFonts w:ascii="Arial" w:eastAsia="华文楷体" w:hAnsi="Arial" w:cs="Arial" w:hint="eastAsia"/>
        </w:rPr>
        <w:t>层</w:t>
      </w:r>
      <w:r w:rsidR="003E31CF" w:rsidRPr="00DA68E2">
        <w:rPr>
          <w:rFonts w:ascii="Arial" w:eastAsia="华文楷体" w:hAnsi="Arial" w:cs="Arial" w:hint="eastAsia"/>
        </w:rPr>
        <w:t>101</w:t>
      </w:r>
      <w:r w:rsidR="005F05B2" w:rsidRPr="00DA68E2">
        <w:rPr>
          <w:rFonts w:ascii="Arial" w:eastAsia="华文楷体" w:hAnsi="Arial" w:cs="Arial" w:hint="eastAsia"/>
        </w:rPr>
        <w:t>号</w:t>
      </w:r>
      <w:r w:rsidR="003E31CF" w:rsidRPr="00DA68E2">
        <w:rPr>
          <w:rFonts w:ascii="Arial" w:eastAsia="华文楷体" w:hAnsi="Arial" w:cs="Arial" w:hint="eastAsia"/>
        </w:rPr>
        <w:t>房产</w:t>
      </w:r>
      <w:r w:rsidR="00772F16" w:rsidRPr="00DA68E2">
        <w:rPr>
          <w:rFonts w:ascii="Arial" w:eastAsia="华文楷体" w:hAnsi="Arial" w:cs="Arial"/>
        </w:rPr>
        <w:t>的</w:t>
      </w:r>
      <w:r w:rsidR="003E31CF" w:rsidRPr="00DA68E2">
        <w:rPr>
          <w:rFonts w:ascii="Arial" w:eastAsia="华文楷体" w:hAnsi="Arial" w:cs="Arial"/>
        </w:rPr>
        <w:t>处置参考</w:t>
      </w:r>
      <w:r w:rsidR="00772F16" w:rsidRPr="00DA68E2">
        <w:rPr>
          <w:rFonts w:ascii="Arial" w:eastAsia="华文楷体" w:hAnsi="Arial" w:cs="Arial"/>
        </w:rPr>
        <w:t>价进行评估</w:t>
      </w:r>
      <w:r w:rsidR="00772F16" w:rsidRPr="00DA68E2">
        <w:rPr>
          <w:rFonts w:ascii="Arial" w:eastAsia="华文楷体" w:hAnsi="Arial" w:cs="Arial" w:hint="eastAsia"/>
        </w:rPr>
        <w:t>，</w:t>
      </w:r>
      <w:r w:rsidR="004A067A" w:rsidRPr="00DA68E2">
        <w:rPr>
          <w:rFonts w:ascii="Arial" w:eastAsia="华文楷体" w:hAnsi="Arial" w:cs="Arial" w:hint="eastAsia"/>
        </w:rPr>
        <w:t>并</w:t>
      </w:r>
      <w:r w:rsidRPr="00DA68E2">
        <w:rPr>
          <w:rFonts w:ascii="Arial" w:eastAsia="华文楷体" w:hAnsi="Arial" w:cs="Arial"/>
        </w:rPr>
        <w:t>于</w:t>
      </w:r>
      <w:r w:rsidR="00772F16" w:rsidRPr="00DA68E2">
        <w:rPr>
          <w:rFonts w:ascii="Arial" w:eastAsia="华文楷体" w:hAnsi="Arial" w:cs="Arial"/>
        </w:rPr>
        <w:t>2024</w:t>
      </w:r>
      <w:r w:rsidR="00772F16" w:rsidRPr="00DA68E2">
        <w:rPr>
          <w:rFonts w:ascii="Arial" w:eastAsia="华文楷体" w:hAnsi="Arial" w:cs="Arial"/>
        </w:rPr>
        <w:t>年</w:t>
      </w:r>
      <w:r w:rsidR="007465D4" w:rsidRPr="00DA68E2">
        <w:rPr>
          <w:rFonts w:ascii="Arial" w:eastAsia="华文楷体" w:hAnsi="Arial" w:cs="Arial"/>
        </w:rPr>
        <w:t>11</w:t>
      </w:r>
      <w:r w:rsidR="00772F16" w:rsidRPr="00DA68E2">
        <w:rPr>
          <w:rFonts w:ascii="Arial" w:eastAsia="华文楷体" w:hAnsi="Arial" w:cs="Arial"/>
        </w:rPr>
        <w:t>月</w:t>
      </w:r>
      <w:r w:rsidR="007465D4" w:rsidRPr="00DA68E2">
        <w:rPr>
          <w:rFonts w:ascii="Arial" w:eastAsia="华文楷体" w:hAnsi="Arial" w:cs="Arial"/>
        </w:rPr>
        <w:t>22</w:t>
      </w:r>
      <w:r w:rsidR="00772F16" w:rsidRPr="00DA68E2">
        <w:rPr>
          <w:rFonts w:ascii="Arial" w:eastAsia="华文楷体" w:hAnsi="Arial" w:cs="Arial"/>
        </w:rPr>
        <w:t>日</w:t>
      </w:r>
      <w:r w:rsidR="00BA42DC" w:rsidRPr="00DA68E2">
        <w:rPr>
          <w:rFonts w:ascii="Arial" w:eastAsia="华文楷体" w:hAnsi="Arial" w:cs="Arial"/>
        </w:rPr>
        <w:t>出具</w:t>
      </w:r>
      <w:r w:rsidR="00292F0B" w:rsidRPr="00DA68E2">
        <w:rPr>
          <w:rFonts w:ascii="Arial" w:eastAsia="华文楷体" w:hAnsi="Arial" w:cs="Arial" w:hint="eastAsia"/>
        </w:rPr>
        <w:t>《房地产估价报告》</w:t>
      </w:r>
      <w:r w:rsidR="00BA42DC" w:rsidRPr="00DA68E2">
        <w:rPr>
          <w:rFonts w:ascii="Arial" w:eastAsia="华文楷体" w:hAnsi="Arial" w:cs="Arial"/>
        </w:rPr>
        <w:t>[</w:t>
      </w:r>
      <w:r w:rsidR="007465D4" w:rsidRPr="00DA68E2">
        <w:rPr>
          <w:rFonts w:ascii="Arial" w:eastAsia="华文楷体" w:hAnsi="Arial" w:cs="Arial" w:hint="eastAsia"/>
        </w:rPr>
        <w:t>康正执评字</w:t>
      </w:r>
      <w:r w:rsidR="007465D4" w:rsidRPr="00DA68E2">
        <w:rPr>
          <w:rFonts w:ascii="Arial" w:eastAsia="华文楷体" w:hAnsi="Arial" w:cs="Arial" w:hint="eastAsia"/>
        </w:rPr>
        <w:t>2024-1-0867-F01SFZC6</w:t>
      </w:r>
      <w:r w:rsidR="007465D4" w:rsidRPr="00DA68E2">
        <w:rPr>
          <w:rFonts w:ascii="Arial" w:eastAsia="华文楷体" w:hAnsi="Arial" w:cs="Arial" w:hint="eastAsia"/>
        </w:rPr>
        <w:t>号</w:t>
      </w:r>
      <w:r w:rsidR="00BA42DC" w:rsidRPr="00DA68E2">
        <w:rPr>
          <w:rFonts w:ascii="Arial" w:eastAsia="华文楷体" w:hAnsi="Arial" w:cs="Arial" w:hint="eastAsia"/>
        </w:rPr>
        <w:t>]</w:t>
      </w:r>
      <w:r w:rsidRPr="00DA68E2">
        <w:rPr>
          <w:rFonts w:ascii="Arial" w:eastAsia="华文楷体" w:hAnsi="Arial" w:cs="Arial"/>
        </w:rPr>
        <w:t>。</w:t>
      </w:r>
    </w:p>
    <w:p w14:paraId="14F12CD7" w14:textId="450EF0AB" w:rsidR="00836F66" w:rsidRPr="00DA68E2" w:rsidRDefault="00F118B9" w:rsidP="00E572B0">
      <w:pPr>
        <w:kinsoku w:val="0"/>
        <w:autoSpaceDE w:val="0"/>
        <w:autoSpaceDN w:val="0"/>
        <w:ind w:firstLineChars="200" w:firstLine="480"/>
        <w:contextualSpacing/>
        <w:jc w:val="both"/>
        <w:rPr>
          <w:rFonts w:ascii="Arial" w:eastAsia="华文楷体" w:hAnsi="Arial" w:cs="Arial"/>
        </w:rPr>
      </w:pPr>
      <w:r w:rsidRPr="00DA68E2">
        <w:rPr>
          <w:rFonts w:ascii="Arial" w:eastAsia="华文楷体" w:hAnsi="Arial" w:cs="Arial"/>
        </w:rPr>
        <w:t>202</w:t>
      </w:r>
      <w:r w:rsidR="00772F16" w:rsidRPr="00DA68E2">
        <w:rPr>
          <w:rFonts w:ascii="Arial" w:eastAsia="华文楷体" w:hAnsi="Arial" w:cs="Arial"/>
        </w:rPr>
        <w:t>4</w:t>
      </w:r>
      <w:r w:rsidR="00C84031" w:rsidRPr="00DA68E2">
        <w:rPr>
          <w:rFonts w:ascii="Arial" w:eastAsia="华文楷体" w:hAnsi="Arial" w:cs="Arial"/>
        </w:rPr>
        <w:t>年</w:t>
      </w:r>
      <w:r w:rsidR="005F05B2" w:rsidRPr="00DA68E2">
        <w:rPr>
          <w:rFonts w:ascii="Arial" w:eastAsia="华文楷体" w:hAnsi="Arial" w:cs="Arial"/>
        </w:rPr>
        <w:t>12</w:t>
      </w:r>
      <w:r w:rsidR="00C84031" w:rsidRPr="00DA68E2">
        <w:rPr>
          <w:rFonts w:ascii="Arial" w:eastAsia="华文楷体" w:hAnsi="Arial" w:cs="Arial"/>
        </w:rPr>
        <w:t>月</w:t>
      </w:r>
      <w:r w:rsidR="005F05B2" w:rsidRPr="00DA68E2">
        <w:rPr>
          <w:rFonts w:ascii="Arial" w:eastAsia="华文楷体" w:hAnsi="Arial" w:cs="Arial"/>
        </w:rPr>
        <w:t>18</w:t>
      </w:r>
      <w:r w:rsidR="005F05B2" w:rsidRPr="00DA68E2">
        <w:rPr>
          <w:rFonts w:ascii="Arial" w:eastAsia="华文楷体" w:hAnsi="Arial" w:cs="Arial"/>
        </w:rPr>
        <w:t>日，我公司收到贵院寄</w:t>
      </w:r>
      <w:r w:rsidR="00C84031" w:rsidRPr="00DA68E2">
        <w:rPr>
          <w:rFonts w:ascii="Arial" w:eastAsia="华文楷体" w:hAnsi="Arial" w:cs="Arial"/>
        </w:rPr>
        <w:t>来的</w:t>
      </w:r>
      <w:r w:rsidR="003348E4" w:rsidRPr="00DA68E2">
        <w:rPr>
          <w:rFonts w:ascii="Arial" w:eastAsia="华文楷体" w:hAnsi="Arial" w:cs="Arial"/>
        </w:rPr>
        <w:t>《</w:t>
      </w:r>
      <w:r w:rsidR="005F05B2" w:rsidRPr="00DA68E2">
        <w:rPr>
          <w:rFonts w:ascii="Arial" w:eastAsia="华文楷体" w:hAnsi="Arial" w:cs="Arial"/>
        </w:rPr>
        <w:t>房产评估异议书》</w:t>
      </w:r>
      <w:r w:rsidR="00C84031" w:rsidRPr="00DA68E2">
        <w:rPr>
          <w:rFonts w:ascii="Arial" w:eastAsia="华文楷体" w:hAnsi="Arial" w:cs="Arial"/>
        </w:rPr>
        <w:t>，</w:t>
      </w:r>
      <w:r w:rsidR="00002EB4" w:rsidRPr="00DA68E2">
        <w:rPr>
          <w:rFonts w:ascii="Arial" w:eastAsia="华文楷体" w:hAnsi="Arial" w:cs="Arial" w:hint="eastAsia"/>
        </w:rPr>
        <w:t>现对</w:t>
      </w:r>
      <w:r w:rsidR="00772F16" w:rsidRPr="00DA68E2">
        <w:rPr>
          <w:rFonts w:ascii="Arial" w:eastAsia="华文楷体" w:hAnsi="Arial" w:cs="Arial" w:hint="eastAsia"/>
        </w:rPr>
        <w:t>异议</w:t>
      </w:r>
      <w:r w:rsidR="000E7C7B" w:rsidRPr="00DA68E2">
        <w:rPr>
          <w:rFonts w:ascii="Arial" w:eastAsia="华文楷体" w:hAnsi="Arial" w:cs="Arial" w:hint="eastAsia"/>
        </w:rPr>
        <w:t>人</w:t>
      </w:r>
      <w:r w:rsidR="005F05B2" w:rsidRPr="00DA68E2">
        <w:rPr>
          <w:rFonts w:ascii="Arial" w:eastAsia="华文楷体" w:hAnsi="Arial" w:cs="Arial" w:hint="eastAsia"/>
        </w:rPr>
        <w:t>北京洁绿环境科技股份有限公司</w:t>
      </w:r>
      <w:r w:rsidR="009E3558" w:rsidRPr="00DA68E2">
        <w:rPr>
          <w:rFonts w:ascii="Arial" w:eastAsia="华文楷体" w:hAnsi="Arial" w:cs="Arial" w:hint="eastAsia"/>
        </w:rPr>
        <w:t>提出</w:t>
      </w:r>
      <w:r w:rsidR="00002EB4" w:rsidRPr="00DA68E2">
        <w:rPr>
          <w:rFonts w:ascii="Arial" w:eastAsia="华文楷体" w:hAnsi="Arial" w:cs="Arial" w:hint="eastAsia"/>
        </w:rPr>
        <w:t>的异议</w:t>
      </w:r>
      <w:r w:rsidR="004B4DE8" w:rsidRPr="00DA68E2">
        <w:rPr>
          <w:rFonts w:ascii="Arial" w:eastAsia="华文楷体" w:hAnsi="Arial" w:cs="Arial" w:hint="eastAsia"/>
        </w:rPr>
        <w:t>意见</w:t>
      </w:r>
      <w:r w:rsidR="00002EB4" w:rsidRPr="00DA68E2">
        <w:rPr>
          <w:rFonts w:ascii="Arial" w:eastAsia="华文楷体" w:hAnsi="Arial" w:cs="Arial" w:hint="eastAsia"/>
        </w:rPr>
        <w:t>作如下答复：</w:t>
      </w:r>
    </w:p>
    <w:p w14:paraId="0351E51D" w14:textId="2E290C80" w:rsidR="00BA21F2" w:rsidRPr="00DA68E2" w:rsidRDefault="00BA21F2" w:rsidP="00E572B0">
      <w:pPr>
        <w:kinsoku w:val="0"/>
        <w:autoSpaceDE w:val="0"/>
        <w:autoSpaceDN w:val="0"/>
        <w:ind w:firstLineChars="200" w:firstLine="480"/>
        <w:contextualSpacing/>
        <w:jc w:val="both"/>
        <w:rPr>
          <w:rFonts w:ascii="Arial" w:eastAsia="华文楷体" w:hAnsi="Arial" w:cs="Arial"/>
        </w:rPr>
      </w:pPr>
      <w:r w:rsidRPr="00DA68E2">
        <w:rPr>
          <w:rFonts w:ascii="Arial" w:eastAsia="华文楷体" w:hAnsi="Arial" w:cs="Arial" w:hint="eastAsia"/>
        </w:rPr>
        <w:t>异议</w:t>
      </w:r>
      <w:r w:rsidR="005F05B2" w:rsidRPr="00DA68E2">
        <w:rPr>
          <w:rFonts w:ascii="Arial" w:eastAsia="华文楷体" w:hAnsi="Arial" w:cs="Arial" w:hint="eastAsia"/>
        </w:rPr>
        <w:t>请求</w:t>
      </w:r>
      <w:r w:rsidRPr="00DA68E2">
        <w:rPr>
          <w:rFonts w:ascii="Arial" w:eastAsia="华文楷体" w:hAnsi="Arial" w:cs="Arial" w:hint="eastAsia"/>
        </w:rPr>
        <w:t>：</w:t>
      </w:r>
      <w:r w:rsidR="005F05B2" w:rsidRPr="00DA68E2">
        <w:rPr>
          <w:rFonts w:ascii="Arial" w:eastAsia="华文楷体" w:hAnsi="Arial" w:cs="Arial" w:hint="eastAsia"/>
        </w:rPr>
        <w:t>请求对评估结果进行复核。</w:t>
      </w:r>
    </w:p>
    <w:p w14:paraId="77CF3511" w14:textId="4C36C643" w:rsidR="00BA21F2" w:rsidRPr="00DA68E2" w:rsidRDefault="005F05B2" w:rsidP="00E572B0">
      <w:pPr>
        <w:kinsoku w:val="0"/>
        <w:autoSpaceDE w:val="0"/>
        <w:autoSpaceDN w:val="0"/>
        <w:ind w:firstLineChars="200" w:firstLine="480"/>
        <w:contextualSpacing/>
        <w:jc w:val="both"/>
        <w:rPr>
          <w:rFonts w:ascii="Arial" w:eastAsia="华文楷体" w:hAnsi="Arial" w:cs="Arial"/>
        </w:rPr>
      </w:pPr>
      <w:r w:rsidRPr="00DA68E2">
        <w:rPr>
          <w:rFonts w:ascii="Arial" w:eastAsia="华文楷体" w:hAnsi="Arial" w:cs="Arial" w:hint="eastAsia"/>
        </w:rPr>
        <w:t>异议人名下的北京市昌平区何营路</w:t>
      </w:r>
      <w:r w:rsidRPr="00DA68E2">
        <w:rPr>
          <w:rFonts w:ascii="Arial" w:eastAsia="华文楷体" w:hAnsi="Arial" w:cs="Arial" w:hint="eastAsia"/>
        </w:rPr>
        <w:t>8</w:t>
      </w:r>
      <w:r w:rsidRPr="00DA68E2">
        <w:rPr>
          <w:rFonts w:ascii="Arial" w:eastAsia="华文楷体" w:hAnsi="Arial" w:cs="Arial" w:hint="eastAsia"/>
        </w:rPr>
        <w:t>号院</w:t>
      </w:r>
      <w:r w:rsidRPr="00DA68E2">
        <w:rPr>
          <w:rFonts w:ascii="Arial" w:eastAsia="华文楷体" w:hAnsi="Arial" w:cs="Arial" w:hint="eastAsia"/>
        </w:rPr>
        <w:t>21</w:t>
      </w:r>
      <w:r w:rsidRPr="00DA68E2">
        <w:rPr>
          <w:rFonts w:ascii="Arial" w:eastAsia="华文楷体" w:hAnsi="Arial" w:cs="Arial" w:hint="eastAsia"/>
        </w:rPr>
        <w:t>号楼</w:t>
      </w:r>
      <w:r w:rsidRPr="00DA68E2">
        <w:rPr>
          <w:rFonts w:ascii="Arial" w:eastAsia="华文楷体" w:hAnsi="Arial" w:cs="Arial" w:hint="eastAsia"/>
        </w:rPr>
        <w:t>1</w:t>
      </w:r>
      <w:r w:rsidRPr="00DA68E2">
        <w:rPr>
          <w:rFonts w:ascii="Arial" w:eastAsia="华文楷体" w:hAnsi="Arial" w:cs="Arial" w:hint="eastAsia"/>
        </w:rPr>
        <w:t>至</w:t>
      </w:r>
      <w:r w:rsidRPr="00DA68E2">
        <w:rPr>
          <w:rFonts w:ascii="Arial" w:eastAsia="华文楷体" w:hAnsi="Arial" w:cs="Arial" w:hint="eastAsia"/>
        </w:rPr>
        <w:t>5</w:t>
      </w:r>
      <w:r w:rsidRPr="00DA68E2">
        <w:rPr>
          <w:rFonts w:ascii="Arial" w:eastAsia="华文楷体" w:hAnsi="Arial" w:cs="Arial" w:hint="eastAsia"/>
        </w:rPr>
        <w:t>层</w:t>
      </w:r>
      <w:r w:rsidRPr="00DA68E2">
        <w:rPr>
          <w:rFonts w:ascii="Arial" w:eastAsia="华文楷体" w:hAnsi="Arial" w:cs="Arial" w:hint="eastAsia"/>
        </w:rPr>
        <w:t>101</w:t>
      </w:r>
      <w:r w:rsidRPr="00DA68E2">
        <w:rPr>
          <w:rFonts w:ascii="Arial" w:eastAsia="华文楷体" w:hAnsi="Arial" w:cs="Arial" w:hint="eastAsia"/>
        </w:rPr>
        <w:t>号厂房位于南邵镇，而南邵镇已被定位为昌平新城东区，考虑其地理位置房价还有上涨趋势。且根据链家</w:t>
      </w:r>
      <w:r w:rsidRPr="00DA68E2">
        <w:rPr>
          <w:rFonts w:ascii="Arial" w:eastAsia="华文楷体" w:hAnsi="Arial" w:cs="Arial" w:hint="eastAsia"/>
        </w:rPr>
        <w:t>APP</w:t>
      </w:r>
      <w:r w:rsidRPr="00DA68E2">
        <w:rPr>
          <w:rFonts w:ascii="Arial" w:eastAsia="华文楷体" w:hAnsi="Arial" w:cs="Arial" w:hint="eastAsia"/>
        </w:rPr>
        <w:t>、贝壳找房</w:t>
      </w:r>
      <w:r w:rsidRPr="00DA68E2">
        <w:rPr>
          <w:rFonts w:ascii="Arial" w:eastAsia="华文楷体" w:hAnsi="Arial" w:cs="Arial" w:hint="eastAsia"/>
        </w:rPr>
        <w:t>APP</w:t>
      </w:r>
      <w:r w:rsidRPr="00DA68E2">
        <w:rPr>
          <w:rFonts w:ascii="Arial" w:eastAsia="华文楷体" w:hAnsi="Arial" w:cs="Arial" w:hint="eastAsia"/>
        </w:rPr>
        <w:t>等房产信息平台最新数据显示，企业墅房产均价为</w:t>
      </w:r>
      <w:r w:rsidRPr="00DA68E2">
        <w:rPr>
          <w:rFonts w:ascii="Arial" w:eastAsia="华文楷体" w:hAnsi="Arial" w:cs="Arial" w:hint="eastAsia"/>
        </w:rPr>
        <w:t>2.0138</w:t>
      </w:r>
      <w:r w:rsidRPr="00DA68E2">
        <w:rPr>
          <w:rFonts w:ascii="Arial" w:eastAsia="华文楷体" w:hAnsi="Arial" w:cs="Arial" w:hint="eastAsia"/>
        </w:rPr>
        <w:t>万元</w:t>
      </w:r>
      <w:r w:rsidRPr="00DA68E2">
        <w:rPr>
          <w:rFonts w:ascii="Arial" w:eastAsia="华文楷体" w:hAnsi="Arial" w:cs="Arial" w:hint="eastAsia"/>
        </w:rPr>
        <w:t>/</w:t>
      </w:r>
      <w:r w:rsidRPr="00DA68E2">
        <w:rPr>
          <w:rFonts w:ascii="Arial" w:eastAsia="华文楷体" w:hAnsi="Arial" w:cs="Arial" w:hint="eastAsia"/>
        </w:rPr>
        <w:t>平方米，结合该房产建筑面积</w:t>
      </w:r>
      <w:r w:rsidRPr="00DA68E2">
        <w:rPr>
          <w:rFonts w:ascii="Arial" w:eastAsia="华文楷体" w:hAnsi="Arial" w:cs="Arial" w:hint="eastAsia"/>
        </w:rPr>
        <w:t>2067.87</w:t>
      </w:r>
      <w:r w:rsidRPr="00DA68E2">
        <w:rPr>
          <w:rFonts w:ascii="Arial" w:eastAsia="华文楷体" w:hAnsi="Arial" w:cs="Arial" w:hint="eastAsia"/>
        </w:rPr>
        <w:t>平方米，异议人最终对该房产的估价为</w:t>
      </w:r>
      <w:r w:rsidR="000C71B8" w:rsidRPr="00DA68E2">
        <w:rPr>
          <w:rFonts w:ascii="Arial" w:eastAsia="华文楷体" w:hAnsi="Arial" w:cs="Arial" w:hint="eastAsia"/>
        </w:rPr>
        <w:t>41642766</w:t>
      </w:r>
      <w:r w:rsidRPr="00DA68E2">
        <w:rPr>
          <w:rFonts w:ascii="Arial" w:eastAsia="华文楷体" w:hAnsi="Arial" w:cs="Arial" w:hint="eastAsia"/>
        </w:rPr>
        <w:t>元。</w:t>
      </w:r>
    </w:p>
    <w:p w14:paraId="4A9BA281" w14:textId="040AB3C4" w:rsidR="005F05B2" w:rsidRPr="00DA68E2" w:rsidRDefault="005F05B2" w:rsidP="00E572B0">
      <w:pPr>
        <w:kinsoku w:val="0"/>
        <w:autoSpaceDE w:val="0"/>
        <w:autoSpaceDN w:val="0"/>
        <w:ind w:firstLineChars="200" w:firstLine="480"/>
        <w:contextualSpacing/>
        <w:jc w:val="both"/>
        <w:rPr>
          <w:rFonts w:ascii="Arial" w:eastAsia="华文楷体" w:hAnsi="Arial" w:cs="Arial"/>
        </w:rPr>
      </w:pPr>
      <w:r w:rsidRPr="00DA68E2">
        <w:rPr>
          <w:rFonts w:ascii="Arial" w:eastAsia="华文楷体" w:hAnsi="Arial" w:cs="Arial" w:hint="eastAsia"/>
        </w:rPr>
        <w:t>而北京康正宏基房地产评估有限公司</w:t>
      </w:r>
      <w:r w:rsidRPr="00DA68E2">
        <w:rPr>
          <w:rFonts w:ascii="Arial" w:eastAsia="华文楷体" w:hAnsi="Arial" w:cs="Arial" w:hint="eastAsia"/>
        </w:rPr>
        <w:t>2024</w:t>
      </w:r>
      <w:r w:rsidRPr="00DA68E2">
        <w:rPr>
          <w:rFonts w:ascii="Arial" w:eastAsia="华文楷体" w:hAnsi="Arial" w:cs="Arial" w:hint="eastAsia"/>
        </w:rPr>
        <w:t>年</w:t>
      </w:r>
      <w:r w:rsidRPr="00DA68E2">
        <w:rPr>
          <w:rFonts w:ascii="Arial" w:eastAsia="华文楷体" w:hAnsi="Arial" w:cs="Arial" w:hint="eastAsia"/>
        </w:rPr>
        <w:t>11</w:t>
      </w:r>
      <w:r w:rsidRPr="00DA68E2">
        <w:rPr>
          <w:rFonts w:ascii="Arial" w:eastAsia="华文楷体" w:hAnsi="Arial" w:cs="Arial" w:hint="eastAsia"/>
        </w:rPr>
        <w:t>月</w:t>
      </w:r>
      <w:r w:rsidRPr="00DA68E2">
        <w:rPr>
          <w:rFonts w:ascii="Arial" w:eastAsia="华文楷体" w:hAnsi="Arial" w:cs="Arial" w:hint="eastAsia"/>
        </w:rPr>
        <w:t>22</w:t>
      </w:r>
      <w:r w:rsidRPr="00DA68E2">
        <w:rPr>
          <w:rFonts w:ascii="Arial" w:eastAsia="华文楷体" w:hAnsi="Arial" w:cs="Arial" w:hint="eastAsia"/>
        </w:rPr>
        <w:t>日出具的康正执评字</w:t>
      </w:r>
      <w:r w:rsidRPr="00DA68E2">
        <w:rPr>
          <w:rFonts w:ascii="Arial" w:eastAsia="华文楷体" w:hAnsi="Arial" w:cs="Arial" w:hint="eastAsia"/>
        </w:rPr>
        <w:t>2024-1-0867-F01SFZC6</w:t>
      </w:r>
      <w:r w:rsidRPr="00DA68E2">
        <w:rPr>
          <w:rFonts w:ascii="Arial" w:eastAsia="华文楷体" w:hAnsi="Arial" w:cs="Arial" w:hint="eastAsia"/>
        </w:rPr>
        <w:t>号房地产估价报告体现的房产价值低于市场合理水平，评估报告未充分考虑到房产的独特位置、市场行情等综合因素，直接影响了最终估值的准确性。</w:t>
      </w:r>
    </w:p>
    <w:p w14:paraId="500405F3" w14:textId="77777777" w:rsidR="00925189" w:rsidRDefault="00E43251" w:rsidP="00E572B0">
      <w:pPr>
        <w:ind w:firstLineChars="250" w:firstLine="601"/>
        <w:jc w:val="both"/>
        <w:rPr>
          <w:rFonts w:ascii="Arial" w:eastAsia="华文楷体" w:hAnsi="Arial" w:cs="Arial"/>
          <w:b/>
        </w:rPr>
      </w:pPr>
      <w:r w:rsidRPr="00DA68E2">
        <w:rPr>
          <w:rFonts w:ascii="Arial" w:eastAsia="华文楷体" w:hAnsi="Arial" w:cs="Arial" w:hint="eastAsia"/>
          <w:b/>
        </w:rPr>
        <w:t>答复：</w:t>
      </w:r>
    </w:p>
    <w:p w14:paraId="12D966D3" w14:textId="08EF35AB" w:rsidR="00925189" w:rsidRDefault="00925189" w:rsidP="00F31E80">
      <w:pPr>
        <w:ind w:firstLineChars="250" w:firstLine="601"/>
        <w:jc w:val="both"/>
        <w:rPr>
          <w:rFonts w:ascii="Arial" w:eastAsia="华文楷体" w:hAnsi="Arial" w:cs="Arial" w:hint="eastAsia"/>
          <w:b/>
        </w:rPr>
      </w:pPr>
      <w:r>
        <w:rPr>
          <w:rFonts w:ascii="Arial" w:eastAsia="华文楷体" w:hAnsi="Arial" w:cs="Arial" w:hint="eastAsia"/>
          <w:b/>
        </w:rPr>
        <w:t>一、工业用地市场走势分析</w:t>
      </w:r>
    </w:p>
    <w:p w14:paraId="373D35F5" w14:textId="45651C62" w:rsidR="00DA68E2" w:rsidRPr="00DA68E2" w:rsidRDefault="00DA68E2" w:rsidP="00E572B0">
      <w:pPr>
        <w:ind w:firstLineChars="250" w:firstLine="601"/>
        <w:jc w:val="both"/>
        <w:rPr>
          <w:rFonts w:ascii="Arial" w:eastAsia="华文楷体" w:hAnsi="Arial" w:cs="Arial"/>
          <w:b/>
        </w:rPr>
      </w:pPr>
      <w:r>
        <w:rPr>
          <w:rFonts w:ascii="Arial" w:eastAsia="华文楷体" w:hAnsi="Arial" w:cs="Arial" w:hint="eastAsia"/>
          <w:b/>
        </w:rPr>
        <w:lastRenderedPageBreak/>
        <w:t>通过</w:t>
      </w:r>
      <w:r w:rsidRPr="00DA68E2">
        <w:rPr>
          <w:rFonts w:ascii="Arial" w:eastAsia="华文楷体" w:hAnsi="Arial" w:cs="Arial" w:hint="eastAsia"/>
          <w:b/>
        </w:rPr>
        <w:t>《房地产估价报告》</w:t>
      </w:r>
      <w:r w:rsidRPr="00DA68E2">
        <w:rPr>
          <w:rFonts w:ascii="Arial" w:eastAsia="华文楷体" w:hAnsi="Arial" w:cs="Arial" w:hint="eastAsia"/>
          <w:b/>
        </w:rPr>
        <w:t>[</w:t>
      </w:r>
      <w:r w:rsidRPr="00DA68E2">
        <w:rPr>
          <w:rFonts w:ascii="Arial" w:eastAsia="华文楷体" w:hAnsi="Arial" w:cs="Arial" w:hint="eastAsia"/>
          <w:b/>
        </w:rPr>
        <w:t>康正执评字</w:t>
      </w:r>
      <w:r w:rsidRPr="00DA68E2">
        <w:rPr>
          <w:rFonts w:ascii="Arial" w:eastAsia="华文楷体" w:hAnsi="Arial" w:cs="Arial" w:hint="eastAsia"/>
          <w:b/>
        </w:rPr>
        <w:t>2024-1-0867-F01SFZC6</w:t>
      </w:r>
      <w:r w:rsidRPr="00DA68E2">
        <w:rPr>
          <w:rFonts w:ascii="Arial" w:eastAsia="华文楷体" w:hAnsi="Arial" w:cs="Arial" w:hint="eastAsia"/>
          <w:b/>
        </w:rPr>
        <w:t>号</w:t>
      </w:r>
      <w:r w:rsidRPr="00DA68E2">
        <w:rPr>
          <w:rFonts w:ascii="Arial" w:eastAsia="华文楷体" w:hAnsi="Arial" w:cs="Arial" w:hint="eastAsia"/>
          <w:b/>
        </w:rPr>
        <w:t>]</w:t>
      </w:r>
      <w:r>
        <w:rPr>
          <w:rFonts w:ascii="Arial" w:eastAsia="华文楷体" w:hAnsi="Arial" w:cs="Arial" w:hint="eastAsia"/>
          <w:b/>
        </w:rPr>
        <w:t>中房地产市场状况分析，</w:t>
      </w:r>
      <w:r w:rsidRPr="00DA68E2">
        <w:rPr>
          <w:rFonts w:ascii="Arial" w:eastAsia="华文楷体" w:hAnsi="Arial" w:cs="Arial" w:hint="eastAsia"/>
          <w:b/>
        </w:rPr>
        <w:t>2024</w:t>
      </w:r>
      <w:r w:rsidRPr="00DA68E2">
        <w:rPr>
          <w:rFonts w:ascii="Arial" w:eastAsia="华文楷体" w:hAnsi="Arial" w:cs="Arial" w:hint="eastAsia"/>
          <w:b/>
        </w:rPr>
        <w:t>年三季度，受成交结构性调整，工业成交地价略降。</w:t>
      </w:r>
    </w:p>
    <w:p w14:paraId="77905719" w14:textId="63CC6F96" w:rsidR="00DA68E2" w:rsidRPr="00DA68E2" w:rsidRDefault="00DA68E2" w:rsidP="00E572B0">
      <w:pPr>
        <w:tabs>
          <w:tab w:val="left" w:pos="6237"/>
        </w:tabs>
        <w:kinsoku w:val="0"/>
        <w:autoSpaceDE w:val="0"/>
        <w:autoSpaceDN w:val="0"/>
        <w:contextualSpacing/>
        <w:jc w:val="center"/>
        <w:rPr>
          <w:rFonts w:ascii="Arial" w:eastAsia="华文楷体" w:hAnsi="Arial" w:cs="Arial"/>
          <w:b/>
        </w:rPr>
      </w:pPr>
      <w:r w:rsidRPr="00DA68E2">
        <w:rPr>
          <w:noProof/>
        </w:rPr>
        <w:drawing>
          <wp:inline distT="0" distB="0" distL="0" distR="0" wp14:anchorId="7FBACE61" wp14:editId="196F8FF4">
            <wp:extent cx="4819650" cy="1371600"/>
            <wp:effectExtent l="0" t="0" r="0" b="0"/>
            <wp:docPr id="7" name="图表 7"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96674D" w14:textId="511A05D7" w:rsidR="00DA68E2" w:rsidRPr="00DA68E2" w:rsidRDefault="00DA68E2" w:rsidP="00E572B0">
      <w:pPr>
        <w:overflowPunct w:val="0"/>
        <w:ind w:firstLineChars="200" w:firstLine="480"/>
        <w:jc w:val="both"/>
        <w:rPr>
          <w:rFonts w:ascii="Arial" w:eastAsia="华文楷体" w:hAnsi="Arial" w:cs="Arial"/>
          <w:b/>
        </w:rPr>
      </w:pPr>
      <w:r w:rsidRPr="00DA68E2">
        <w:rPr>
          <w:rFonts w:ascii="Arial" w:eastAsia="华文楷体" w:hAnsi="Arial" w:cs="Arial" w:hint="eastAsia"/>
          <w:b/>
        </w:rPr>
        <w:t>2024</w:t>
      </w:r>
      <w:r w:rsidRPr="00DA68E2">
        <w:rPr>
          <w:rFonts w:ascii="Arial" w:eastAsia="华文楷体" w:hAnsi="Arial" w:cs="Arial" w:hint="eastAsia"/>
          <w:b/>
        </w:rPr>
        <w:t>年三季度城市地价监测结果显示，北京市监测地价整体下降趋势，其中工业用途地价环比降幅为</w:t>
      </w:r>
      <w:r w:rsidRPr="00DA68E2">
        <w:rPr>
          <w:rFonts w:ascii="Arial" w:eastAsia="华文楷体" w:hAnsi="Arial" w:cs="Arial" w:hint="eastAsia"/>
          <w:b/>
        </w:rPr>
        <w:t>0.21%</w:t>
      </w:r>
      <w:r w:rsidR="00F31E80">
        <w:rPr>
          <w:rFonts w:ascii="Arial" w:eastAsia="华文楷体" w:hAnsi="Arial" w:cs="Arial" w:hint="eastAsia"/>
          <w:b/>
        </w:rPr>
        <w:t>，</w:t>
      </w:r>
      <w:r w:rsidRPr="00DA68E2">
        <w:rPr>
          <w:rFonts w:ascii="Arial" w:eastAsia="华文楷体" w:hAnsi="Arial" w:cs="Arial" w:hint="eastAsia"/>
          <w:b/>
        </w:rPr>
        <w:t>自</w:t>
      </w:r>
      <w:r w:rsidRPr="00DA68E2">
        <w:rPr>
          <w:rFonts w:ascii="Arial" w:eastAsia="华文楷体" w:hAnsi="Arial" w:cs="Arial" w:hint="eastAsia"/>
          <w:b/>
        </w:rPr>
        <w:t>2021</w:t>
      </w:r>
      <w:r w:rsidR="00F64ED3">
        <w:rPr>
          <w:rFonts w:ascii="Arial" w:eastAsia="华文楷体" w:hAnsi="Arial" w:cs="Arial" w:hint="eastAsia"/>
          <w:b/>
        </w:rPr>
        <w:t>年下半年开始，整体走势较为平稳</w:t>
      </w:r>
      <w:r w:rsidRPr="00DA68E2">
        <w:rPr>
          <w:rFonts w:ascii="Arial" w:eastAsia="华文楷体" w:hAnsi="Arial" w:cs="Arial" w:hint="eastAsia"/>
          <w:b/>
        </w:rPr>
        <w:t>。</w:t>
      </w:r>
    </w:p>
    <w:p w14:paraId="4766C50F" w14:textId="626F3489" w:rsidR="00DA68E2" w:rsidRPr="00DA68E2" w:rsidRDefault="00DA68E2" w:rsidP="00E572B0">
      <w:pPr>
        <w:tabs>
          <w:tab w:val="left" w:pos="6237"/>
        </w:tabs>
        <w:kinsoku w:val="0"/>
        <w:autoSpaceDE w:val="0"/>
        <w:autoSpaceDN w:val="0"/>
        <w:contextualSpacing/>
        <w:jc w:val="center"/>
        <w:rPr>
          <w:rFonts w:ascii="Arial" w:eastAsia="华文楷体" w:hAnsi="Arial" w:cs="Arial"/>
          <w:b/>
        </w:rPr>
      </w:pPr>
      <w:r w:rsidRPr="00DA68E2">
        <w:rPr>
          <w:noProof/>
        </w:rPr>
        <w:drawing>
          <wp:inline distT="0" distB="0" distL="0" distR="0" wp14:anchorId="25855DD4" wp14:editId="2D91FB75">
            <wp:extent cx="4787900" cy="1835150"/>
            <wp:effectExtent l="0" t="0" r="12700" b="12700"/>
            <wp:docPr id="4"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48C81C" w14:textId="6E5EE830" w:rsidR="00F64ED3" w:rsidRDefault="009F41B5" w:rsidP="00F31E80">
      <w:pPr>
        <w:tabs>
          <w:tab w:val="left" w:pos="6237"/>
        </w:tabs>
        <w:kinsoku w:val="0"/>
        <w:autoSpaceDE w:val="0"/>
        <w:autoSpaceDN w:val="0"/>
        <w:ind w:firstLineChars="200" w:firstLine="480"/>
        <w:contextualSpacing/>
        <w:jc w:val="both"/>
        <w:rPr>
          <w:rFonts w:ascii="Arial" w:eastAsia="华文楷体" w:hAnsi="Arial" w:cs="Arial" w:hint="eastAsia"/>
          <w:b/>
        </w:rPr>
      </w:pPr>
      <w:r>
        <w:rPr>
          <w:rFonts w:ascii="Arial" w:eastAsia="华文楷体" w:hAnsi="Arial" w:cs="Arial"/>
          <w:b/>
        </w:rPr>
        <w:t>根据上述统计数据，结合实地勘察，无法判断估价对象所属园区厂房</w:t>
      </w:r>
      <w:r w:rsidR="00F64ED3">
        <w:rPr>
          <w:rFonts w:ascii="Arial" w:eastAsia="华文楷体" w:hAnsi="Arial" w:cs="Arial"/>
          <w:b/>
        </w:rPr>
        <w:t>未来房价存在上涨趋势。</w:t>
      </w:r>
      <w:r w:rsidR="00F64ED3">
        <w:rPr>
          <w:rFonts w:ascii="Arial" w:eastAsia="华文楷体" w:hAnsi="Arial" w:cs="Arial" w:hint="eastAsia"/>
          <w:b/>
        </w:rPr>
        <w:t>且</w:t>
      </w:r>
      <w:r w:rsidR="000C71B8" w:rsidRPr="00DA68E2">
        <w:rPr>
          <w:rFonts w:ascii="Arial" w:eastAsia="华文楷体" w:hAnsi="Arial" w:cs="Arial" w:hint="eastAsia"/>
          <w:b/>
        </w:rPr>
        <w:t>估价结论具有很强的时效性，</w:t>
      </w:r>
      <w:r w:rsidR="000C71B8" w:rsidRPr="00DA68E2">
        <w:rPr>
          <w:rFonts w:ascii="Arial" w:eastAsia="华文楷体" w:hAnsi="Arial" w:cs="Arial"/>
          <w:b/>
        </w:rPr>
        <w:t>报告中明确</w:t>
      </w:r>
      <w:r w:rsidR="000C71B8" w:rsidRPr="00DA68E2">
        <w:rPr>
          <w:rFonts w:ascii="Arial" w:eastAsia="华文楷体" w:hAnsi="Arial" w:cs="Arial" w:hint="eastAsia"/>
          <w:b/>
        </w:rPr>
        <w:t>本次估价的“房地产市场价格”是指在正常市场情况下，在价值时点</w:t>
      </w:r>
      <w:r w:rsidR="000C71B8" w:rsidRPr="00DA68E2">
        <w:rPr>
          <w:rFonts w:ascii="Arial" w:eastAsia="华文楷体" w:hAnsi="Arial" w:cs="Arial" w:hint="eastAsia"/>
          <w:b/>
        </w:rPr>
        <w:t>2024</w:t>
      </w:r>
      <w:r w:rsidR="000C71B8" w:rsidRPr="00DA68E2">
        <w:rPr>
          <w:rFonts w:ascii="Arial" w:eastAsia="华文楷体" w:hAnsi="Arial" w:cs="Arial" w:hint="eastAsia"/>
          <w:b/>
        </w:rPr>
        <w:t>年</w:t>
      </w:r>
      <w:r w:rsidR="000C71B8" w:rsidRPr="00DA68E2">
        <w:rPr>
          <w:rFonts w:ascii="Arial" w:eastAsia="华文楷体" w:hAnsi="Arial" w:cs="Arial" w:hint="eastAsia"/>
          <w:b/>
        </w:rPr>
        <w:t>10</w:t>
      </w:r>
      <w:r w:rsidR="000C71B8" w:rsidRPr="00DA68E2">
        <w:rPr>
          <w:rFonts w:ascii="Arial" w:eastAsia="华文楷体" w:hAnsi="Arial" w:cs="Arial" w:hint="eastAsia"/>
          <w:b/>
        </w:rPr>
        <w:t>月</w:t>
      </w:r>
      <w:r w:rsidR="000C71B8" w:rsidRPr="00DA68E2">
        <w:rPr>
          <w:rFonts w:ascii="Arial" w:eastAsia="华文楷体" w:hAnsi="Arial" w:cs="Arial" w:hint="eastAsia"/>
          <w:b/>
        </w:rPr>
        <w:t>28</w:t>
      </w:r>
      <w:r w:rsidR="000C71B8" w:rsidRPr="00DA68E2">
        <w:rPr>
          <w:rFonts w:ascii="Arial" w:eastAsia="华文楷体" w:hAnsi="Arial" w:cs="Arial" w:hint="eastAsia"/>
          <w:b/>
        </w:rPr>
        <w:t>日的房地产市场价格。估价结果是估价对象在价值时点的价值体现，不能将估价结果作为估价对象在其他时点的价值。</w:t>
      </w:r>
    </w:p>
    <w:p w14:paraId="1118C53D" w14:textId="518C8D5E" w:rsidR="00FB543F" w:rsidRPr="00DA68E2" w:rsidRDefault="00925189" w:rsidP="00AB5728">
      <w:pPr>
        <w:tabs>
          <w:tab w:val="left" w:pos="6237"/>
        </w:tabs>
        <w:kinsoku w:val="0"/>
        <w:autoSpaceDE w:val="0"/>
        <w:autoSpaceDN w:val="0"/>
        <w:ind w:firstLineChars="200" w:firstLine="480"/>
        <w:contextualSpacing/>
        <w:jc w:val="both"/>
        <w:rPr>
          <w:rFonts w:ascii="Arial" w:eastAsia="华文楷体" w:hAnsi="Arial" w:cs="Arial"/>
          <w:b/>
        </w:rPr>
      </w:pPr>
      <w:r>
        <w:rPr>
          <w:rFonts w:ascii="Arial" w:eastAsia="华文楷体" w:hAnsi="Arial" w:cs="Arial" w:hint="eastAsia"/>
          <w:b/>
        </w:rPr>
        <w:t>二、</w:t>
      </w:r>
      <w:r w:rsidR="001D6834" w:rsidRPr="00DA68E2">
        <w:rPr>
          <w:rFonts w:ascii="Arial" w:eastAsia="华文楷体" w:hAnsi="Arial" w:cs="Arial" w:hint="eastAsia"/>
          <w:b/>
        </w:rPr>
        <w:t>经调查，</w:t>
      </w:r>
      <w:r w:rsidR="00A33384" w:rsidRPr="00DA68E2">
        <w:rPr>
          <w:rFonts w:ascii="Arial" w:eastAsia="华文楷体" w:hAnsi="Arial" w:cs="Arial" w:hint="eastAsia"/>
          <w:b/>
        </w:rPr>
        <w:t>链家</w:t>
      </w:r>
      <w:r w:rsidR="00A33384" w:rsidRPr="00DA68E2">
        <w:rPr>
          <w:rFonts w:ascii="Arial" w:eastAsia="华文楷体" w:hAnsi="Arial" w:cs="Arial" w:hint="eastAsia"/>
          <w:b/>
        </w:rPr>
        <w:t>APP</w:t>
      </w:r>
      <w:r w:rsidR="00A33384" w:rsidRPr="00DA68E2">
        <w:rPr>
          <w:rFonts w:ascii="Arial" w:eastAsia="华文楷体" w:hAnsi="Arial" w:cs="Arial" w:hint="eastAsia"/>
          <w:b/>
        </w:rPr>
        <w:t>、贝壳找房</w:t>
      </w:r>
      <w:r w:rsidR="00A33384" w:rsidRPr="00DA68E2">
        <w:rPr>
          <w:rFonts w:ascii="Arial" w:eastAsia="华文楷体" w:hAnsi="Arial" w:cs="Arial" w:hint="eastAsia"/>
          <w:b/>
        </w:rPr>
        <w:t>APP</w:t>
      </w:r>
      <w:r w:rsidR="00223101" w:rsidRPr="00DA68E2">
        <w:rPr>
          <w:rFonts w:ascii="Arial" w:eastAsia="华文楷体" w:hAnsi="Arial" w:cs="Arial" w:hint="eastAsia"/>
          <w:b/>
        </w:rPr>
        <w:t>房产信息平台无公示交易房源及销售价格</w:t>
      </w:r>
      <w:r w:rsidR="001D6834" w:rsidRPr="00DA68E2">
        <w:rPr>
          <w:rFonts w:ascii="Arial" w:eastAsia="华文楷体" w:hAnsi="Arial" w:cs="Arial" w:hint="eastAsia"/>
          <w:b/>
        </w:rPr>
        <w:t>，</w:t>
      </w:r>
      <w:r w:rsidR="00223101" w:rsidRPr="00DA68E2">
        <w:rPr>
          <w:rFonts w:ascii="Arial" w:eastAsia="华文楷体" w:hAnsi="Arial" w:cs="Arial"/>
          <w:b/>
        </w:rPr>
        <w:t>调查结果</w:t>
      </w:r>
      <w:r w:rsidR="00223101" w:rsidRPr="00DA68E2">
        <w:rPr>
          <w:rFonts w:ascii="Arial" w:eastAsia="华文楷体" w:hAnsi="Arial" w:cs="Arial" w:hint="eastAsia"/>
          <w:b/>
        </w:rPr>
        <w:t>如下，无法核实异议人表述的企业墅房产均价为</w:t>
      </w:r>
      <w:r w:rsidR="00223101" w:rsidRPr="00DA68E2">
        <w:rPr>
          <w:rFonts w:ascii="Arial" w:eastAsia="华文楷体" w:hAnsi="Arial" w:cs="Arial" w:hint="eastAsia"/>
          <w:b/>
        </w:rPr>
        <w:t>2.0138</w:t>
      </w:r>
      <w:r w:rsidR="00223101" w:rsidRPr="00DA68E2">
        <w:rPr>
          <w:rFonts w:ascii="Arial" w:eastAsia="华文楷体" w:hAnsi="Arial" w:cs="Arial" w:hint="eastAsia"/>
          <w:b/>
        </w:rPr>
        <w:t>万元</w:t>
      </w:r>
      <w:r w:rsidR="00223101" w:rsidRPr="00DA68E2">
        <w:rPr>
          <w:rFonts w:ascii="Arial" w:eastAsia="华文楷体" w:hAnsi="Arial" w:cs="Arial" w:hint="eastAsia"/>
          <w:b/>
        </w:rPr>
        <w:t>/</w:t>
      </w:r>
      <w:r w:rsidR="00223101" w:rsidRPr="00DA68E2">
        <w:rPr>
          <w:rFonts w:ascii="Arial" w:eastAsia="华文楷体" w:hAnsi="Arial" w:cs="Arial" w:hint="eastAsia"/>
          <w:b/>
        </w:rPr>
        <w:t>平方米的准确性。</w:t>
      </w:r>
    </w:p>
    <w:p w14:paraId="6D8E9BF9" w14:textId="4F158614" w:rsidR="001D6834" w:rsidRDefault="001D6834" w:rsidP="00E572B0">
      <w:pPr>
        <w:tabs>
          <w:tab w:val="left" w:pos="6237"/>
        </w:tabs>
        <w:kinsoku w:val="0"/>
        <w:autoSpaceDE w:val="0"/>
        <w:autoSpaceDN w:val="0"/>
        <w:ind w:firstLineChars="200" w:firstLine="480"/>
        <w:contextualSpacing/>
        <w:jc w:val="both"/>
        <w:rPr>
          <w:rFonts w:ascii="Arial" w:eastAsia="华文楷体" w:hAnsi="Arial" w:cs="Arial"/>
          <w:b/>
        </w:rPr>
      </w:pPr>
      <w:r w:rsidRPr="00DA68E2">
        <w:rPr>
          <w:rFonts w:ascii="Arial" w:eastAsia="华文楷体" w:hAnsi="Arial" w:cs="Arial" w:hint="eastAsia"/>
          <w:b/>
        </w:rPr>
        <w:t>链家</w:t>
      </w:r>
      <w:r w:rsidRPr="00DA68E2">
        <w:rPr>
          <w:rFonts w:ascii="Arial" w:eastAsia="华文楷体" w:hAnsi="Arial" w:cs="Arial" w:hint="eastAsia"/>
          <w:b/>
        </w:rPr>
        <w:t>APP</w:t>
      </w:r>
      <w:r w:rsidRPr="00DA68E2">
        <w:rPr>
          <w:rFonts w:ascii="Arial" w:eastAsia="华文楷体" w:hAnsi="Arial" w:cs="Arial" w:hint="eastAsia"/>
          <w:b/>
        </w:rPr>
        <w:t>：</w:t>
      </w:r>
    </w:p>
    <w:p w14:paraId="148FD9CC" w14:textId="3340C584" w:rsidR="00AB5728" w:rsidRDefault="00AB5728" w:rsidP="00E572B0">
      <w:pPr>
        <w:tabs>
          <w:tab w:val="left" w:pos="6237"/>
        </w:tabs>
        <w:kinsoku w:val="0"/>
        <w:autoSpaceDE w:val="0"/>
        <w:autoSpaceDN w:val="0"/>
        <w:ind w:firstLineChars="200" w:firstLine="480"/>
        <w:contextualSpacing/>
        <w:jc w:val="both"/>
        <w:rPr>
          <w:rFonts w:ascii="Arial" w:eastAsia="华文楷体" w:hAnsi="Arial" w:cs="Arial"/>
          <w:b/>
        </w:rPr>
      </w:pPr>
      <w:r w:rsidRPr="00DA68E2">
        <w:rPr>
          <w:noProof/>
        </w:rPr>
        <w:drawing>
          <wp:inline distT="0" distB="0" distL="0" distR="0" wp14:anchorId="56E628AD" wp14:editId="56B358E0">
            <wp:extent cx="4959350" cy="133925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06158" cy="1351892"/>
                    </a:xfrm>
                    <a:prstGeom prst="rect">
                      <a:avLst/>
                    </a:prstGeom>
                  </pic:spPr>
                </pic:pic>
              </a:graphicData>
            </a:graphic>
          </wp:inline>
        </w:drawing>
      </w:r>
    </w:p>
    <w:p w14:paraId="279F20AB" w14:textId="1EB505CF" w:rsidR="009F41B5" w:rsidRPr="00DA68E2" w:rsidRDefault="00AB5728" w:rsidP="009F41B5">
      <w:pPr>
        <w:tabs>
          <w:tab w:val="left" w:pos="6237"/>
        </w:tabs>
        <w:kinsoku w:val="0"/>
        <w:autoSpaceDE w:val="0"/>
        <w:autoSpaceDN w:val="0"/>
        <w:ind w:firstLineChars="200" w:firstLine="480"/>
        <w:contextualSpacing/>
        <w:jc w:val="both"/>
        <w:rPr>
          <w:rFonts w:ascii="Arial" w:eastAsia="华文楷体" w:hAnsi="Arial" w:cs="Arial"/>
          <w:b/>
        </w:rPr>
      </w:pPr>
      <w:r w:rsidRPr="00DA68E2">
        <w:rPr>
          <w:noProof/>
        </w:rPr>
        <w:drawing>
          <wp:inline distT="0" distB="0" distL="0" distR="0" wp14:anchorId="4AA37CAC" wp14:editId="7CF29C49">
            <wp:extent cx="4921250" cy="1077744"/>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78985" cy="1090388"/>
                    </a:xfrm>
                    <a:prstGeom prst="rect">
                      <a:avLst/>
                    </a:prstGeom>
                  </pic:spPr>
                </pic:pic>
              </a:graphicData>
            </a:graphic>
          </wp:inline>
        </w:drawing>
      </w:r>
    </w:p>
    <w:p w14:paraId="6EC54C55" w14:textId="40F4B5FD" w:rsidR="00F8017F" w:rsidRPr="00DA68E2" w:rsidRDefault="001D6834" w:rsidP="00E572B0">
      <w:pPr>
        <w:tabs>
          <w:tab w:val="left" w:pos="6237"/>
        </w:tabs>
        <w:kinsoku w:val="0"/>
        <w:autoSpaceDE w:val="0"/>
        <w:autoSpaceDN w:val="0"/>
        <w:ind w:firstLineChars="200" w:firstLine="480"/>
        <w:contextualSpacing/>
        <w:jc w:val="both"/>
        <w:rPr>
          <w:rFonts w:ascii="Arial" w:eastAsia="华文楷体" w:hAnsi="Arial" w:cs="Arial"/>
          <w:b/>
        </w:rPr>
      </w:pPr>
      <w:r w:rsidRPr="00DA68E2">
        <w:rPr>
          <w:rFonts w:ascii="Arial" w:eastAsia="华文楷体" w:hAnsi="Arial" w:cs="Arial" w:hint="eastAsia"/>
          <w:b/>
        </w:rPr>
        <w:t>贝壳找房</w:t>
      </w:r>
      <w:r w:rsidRPr="00DA68E2">
        <w:rPr>
          <w:rFonts w:ascii="Arial" w:eastAsia="华文楷体" w:hAnsi="Arial" w:cs="Arial" w:hint="eastAsia"/>
          <w:b/>
        </w:rPr>
        <w:t>APP</w:t>
      </w:r>
      <w:r w:rsidRPr="00DA68E2">
        <w:rPr>
          <w:rFonts w:ascii="Arial" w:eastAsia="华文楷体" w:hAnsi="Arial" w:cs="Arial" w:hint="eastAsia"/>
          <w:b/>
        </w:rPr>
        <w:t>：</w:t>
      </w:r>
    </w:p>
    <w:p w14:paraId="3B8F5067" w14:textId="23E0C57F" w:rsidR="001D6834" w:rsidRPr="00AB5728" w:rsidRDefault="00AB5728" w:rsidP="00AB5728">
      <w:pPr>
        <w:tabs>
          <w:tab w:val="left" w:pos="6237"/>
        </w:tabs>
        <w:kinsoku w:val="0"/>
        <w:autoSpaceDE w:val="0"/>
        <w:autoSpaceDN w:val="0"/>
        <w:ind w:firstLineChars="300" w:firstLine="723"/>
        <w:contextualSpacing/>
        <w:jc w:val="both"/>
        <w:rPr>
          <w:rFonts w:ascii="Arial" w:eastAsia="华文楷体" w:hAnsi="Arial" w:cs="Arial"/>
          <w:b/>
        </w:rPr>
      </w:pPr>
      <w:r w:rsidRPr="00AB5728">
        <w:rPr>
          <w:b/>
          <w:noProof/>
        </w:rPr>
        <w:drawing>
          <wp:inline distT="0" distB="0" distL="0" distR="0" wp14:anchorId="01055ADA" wp14:editId="79E93ADF">
            <wp:extent cx="4419600" cy="2735512"/>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21012" cy="2736386"/>
                    </a:xfrm>
                    <a:prstGeom prst="rect">
                      <a:avLst/>
                    </a:prstGeom>
                  </pic:spPr>
                </pic:pic>
              </a:graphicData>
            </a:graphic>
          </wp:inline>
        </w:drawing>
      </w:r>
    </w:p>
    <w:p w14:paraId="5035D3F3" w14:textId="77777777" w:rsidR="00925189" w:rsidRDefault="00925189" w:rsidP="00E572B0">
      <w:pPr>
        <w:kinsoku w:val="0"/>
        <w:autoSpaceDE w:val="0"/>
        <w:autoSpaceDN w:val="0"/>
        <w:ind w:firstLineChars="200" w:firstLine="480"/>
        <w:contextualSpacing/>
        <w:jc w:val="both"/>
        <w:rPr>
          <w:rFonts w:ascii="Arial" w:eastAsia="华文楷体" w:hAnsi="Arial" w:cs="Arial"/>
          <w:b/>
        </w:rPr>
      </w:pPr>
      <w:r>
        <w:rPr>
          <w:rFonts w:ascii="Arial" w:eastAsia="华文楷体" w:hAnsi="Arial" w:cs="Arial"/>
          <w:b/>
        </w:rPr>
        <w:t>三、司法拍卖数据</w:t>
      </w:r>
    </w:p>
    <w:p w14:paraId="2025E0C7" w14:textId="3C10E546" w:rsidR="00726D28" w:rsidRDefault="00B67525" w:rsidP="00E572B0">
      <w:pPr>
        <w:kinsoku w:val="0"/>
        <w:autoSpaceDE w:val="0"/>
        <w:autoSpaceDN w:val="0"/>
        <w:ind w:firstLineChars="200" w:firstLine="480"/>
        <w:contextualSpacing/>
        <w:jc w:val="both"/>
        <w:rPr>
          <w:rFonts w:ascii="Arial" w:eastAsia="华文楷体" w:hAnsi="Arial" w:cs="Arial"/>
          <w:b/>
        </w:rPr>
      </w:pPr>
      <w:r>
        <w:rPr>
          <w:rFonts w:ascii="Arial" w:eastAsia="华文楷体" w:hAnsi="Arial" w:cs="Arial"/>
          <w:b/>
        </w:rPr>
        <w:t>估价对象所属</w:t>
      </w:r>
      <w:r w:rsidR="009F41B5">
        <w:rPr>
          <w:rFonts w:ascii="Arial" w:eastAsia="华文楷体" w:hAnsi="Arial" w:cs="Arial"/>
          <w:b/>
        </w:rPr>
        <w:t>项目在阿里</w:t>
      </w:r>
      <w:r w:rsidR="007D22CF">
        <w:rPr>
          <w:rFonts w:ascii="Arial" w:eastAsia="华文楷体" w:hAnsi="Arial" w:cs="Arial"/>
          <w:b/>
        </w:rPr>
        <w:t>司法</w:t>
      </w:r>
      <w:r w:rsidR="009F41B5">
        <w:rPr>
          <w:rFonts w:ascii="Arial" w:eastAsia="华文楷体" w:hAnsi="Arial" w:cs="Arial"/>
          <w:b/>
        </w:rPr>
        <w:t>拍卖网站上挂牌拍卖，</w:t>
      </w:r>
      <w:r w:rsidR="009F41B5">
        <w:rPr>
          <w:rFonts w:ascii="Arial" w:eastAsia="华文楷体" w:hAnsi="Arial" w:cs="Arial" w:hint="eastAsia"/>
          <w:b/>
        </w:rPr>
        <w:t>2</w:t>
      </w:r>
      <w:r w:rsidR="009F41B5">
        <w:rPr>
          <w:rFonts w:ascii="Arial" w:eastAsia="华文楷体" w:hAnsi="Arial" w:cs="Arial"/>
          <w:b/>
        </w:rPr>
        <w:t>018</w:t>
      </w:r>
      <w:r w:rsidR="009F41B5">
        <w:rPr>
          <w:rFonts w:ascii="Arial" w:eastAsia="华文楷体" w:hAnsi="Arial" w:cs="Arial"/>
          <w:b/>
        </w:rPr>
        <w:t>年</w:t>
      </w:r>
      <w:r w:rsidR="00394DF9">
        <w:rPr>
          <w:rFonts w:ascii="Arial" w:eastAsia="华文楷体" w:hAnsi="Arial" w:cs="Arial" w:hint="eastAsia"/>
          <w:b/>
        </w:rPr>
        <w:t>6</w:t>
      </w:r>
      <w:r w:rsidR="00394DF9">
        <w:rPr>
          <w:rFonts w:ascii="Arial" w:eastAsia="华文楷体" w:hAnsi="Arial" w:cs="Arial" w:hint="eastAsia"/>
          <w:b/>
        </w:rPr>
        <w:t>、</w:t>
      </w:r>
      <w:r w:rsidR="009F41B5">
        <w:rPr>
          <w:rFonts w:ascii="Arial" w:eastAsia="华文楷体" w:hAnsi="Arial" w:cs="Arial" w:hint="eastAsia"/>
          <w:b/>
        </w:rPr>
        <w:t>7</w:t>
      </w:r>
      <w:r w:rsidR="009F41B5">
        <w:rPr>
          <w:rFonts w:ascii="Arial" w:eastAsia="华文楷体" w:hAnsi="Arial" w:cs="Arial" w:hint="eastAsia"/>
          <w:b/>
        </w:rPr>
        <w:t>月</w:t>
      </w:r>
      <w:r w:rsidR="009F41B5">
        <w:rPr>
          <w:rFonts w:ascii="Arial" w:eastAsia="华文楷体" w:hAnsi="Arial" w:cs="Arial"/>
          <w:b/>
        </w:rPr>
        <w:t>两次拍卖均未</w:t>
      </w:r>
      <w:r w:rsidR="00394DF9">
        <w:rPr>
          <w:rFonts w:ascii="Arial" w:eastAsia="华文楷体" w:hAnsi="Arial" w:cs="Arial"/>
          <w:b/>
        </w:rPr>
        <w:t>成交，第二次拍卖底价约</w:t>
      </w:r>
      <w:r w:rsidR="00394DF9">
        <w:rPr>
          <w:rFonts w:ascii="Arial" w:eastAsia="华文楷体" w:hAnsi="Arial" w:cs="Arial" w:hint="eastAsia"/>
          <w:b/>
        </w:rPr>
        <w:t>1</w:t>
      </w:r>
      <w:r w:rsidR="00394DF9">
        <w:rPr>
          <w:rFonts w:ascii="Arial" w:eastAsia="华文楷体" w:hAnsi="Arial" w:cs="Arial"/>
          <w:b/>
        </w:rPr>
        <w:t>7000</w:t>
      </w:r>
      <w:r w:rsidR="00394DF9">
        <w:rPr>
          <w:rFonts w:ascii="Arial" w:eastAsia="华文楷体" w:hAnsi="Arial" w:cs="Arial"/>
          <w:b/>
        </w:rPr>
        <w:t>元</w:t>
      </w:r>
      <w:r w:rsidR="00394DF9">
        <w:rPr>
          <w:rFonts w:ascii="Arial" w:eastAsia="华文楷体" w:hAnsi="Arial" w:cs="Arial" w:hint="eastAsia"/>
          <w:b/>
        </w:rPr>
        <w:t>/</w:t>
      </w:r>
      <w:r w:rsidR="00394DF9">
        <w:rPr>
          <w:rFonts w:ascii="Arial" w:eastAsia="华文楷体" w:hAnsi="Arial" w:cs="Arial" w:hint="eastAsia"/>
          <w:b/>
        </w:rPr>
        <w:t>平方米。同时，</w:t>
      </w:r>
      <w:r>
        <w:rPr>
          <w:rFonts w:ascii="Arial" w:eastAsia="华文楷体" w:hAnsi="Arial" w:cs="Arial" w:hint="eastAsia"/>
          <w:b/>
        </w:rPr>
        <w:t>经查询京东及淘宝司法拍卖网站，通州区、大兴区多处工业园区拍卖价格均低于</w:t>
      </w:r>
      <w:r w:rsidR="00394DF9">
        <w:rPr>
          <w:rFonts w:ascii="Arial" w:eastAsia="华文楷体" w:hAnsi="Arial" w:cs="Arial" w:hint="eastAsia"/>
          <w:b/>
        </w:rPr>
        <w:t>1</w:t>
      </w:r>
      <w:r w:rsidR="00394DF9">
        <w:rPr>
          <w:rFonts w:ascii="Arial" w:eastAsia="华文楷体" w:hAnsi="Arial" w:cs="Arial"/>
          <w:b/>
        </w:rPr>
        <w:t>5000</w:t>
      </w:r>
      <w:r w:rsidR="00394DF9">
        <w:rPr>
          <w:rFonts w:ascii="Arial" w:eastAsia="华文楷体" w:hAnsi="Arial" w:cs="Arial"/>
          <w:b/>
        </w:rPr>
        <w:t>元</w:t>
      </w:r>
      <w:r w:rsidR="00394DF9">
        <w:rPr>
          <w:rFonts w:ascii="Arial" w:eastAsia="华文楷体" w:hAnsi="Arial" w:cs="Arial" w:hint="eastAsia"/>
          <w:b/>
        </w:rPr>
        <w:t>/</w:t>
      </w:r>
      <w:r w:rsidR="00394DF9">
        <w:rPr>
          <w:rFonts w:ascii="Arial" w:eastAsia="华文楷体" w:hAnsi="Arial" w:cs="Arial" w:hint="eastAsia"/>
          <w:b/>
        </w:rPr>
        <w:t>平方米。</w:t>
      </w:r>
    </w:p>
    <w:p w14:paraId="555FE432" w14:textId="77C18CBD" w:rsidR="00394DF9" w:rsidRDefault="00394DF9" w:rsidP="00F31E80">
      <w:pPr>
        <w:kinsoku w:val="0"/>
        <w:autoSpaceDE w:val="0"/>
        <w:autoSpaceDN w:val="0"/>
        <w:contextualSpacing/>
        <w:jc w:val="center"/>
        <w:rPr>
          <w:rFonts w:ascii="Arial" w:eastAsia="华文楷体" w:hAnsi="Arial" w:cs="Arial"/>
          <w:b/>
        </w:rPr>
      </w:pPr>
      <w:bookmarkStart w:id="0" w:name="_GoBack"/>
      <w:r>
        <w:rPr>
          <w:noProof/>
        </w:rPr>
        <w:drawing>
          <wp:inline distT="0" distB="0" distL="0" distR="0" wp14:anchorId="574117DC" wp14:editId="1FFBE077">
            <wp:extent cx="5075992" cy="273050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078746" cy="2731982"/>
                    </a:xfrm>
                    <a:prstGeom prst="rect">
                      <a:avLst/>
                    </a:prstGeom>
                  </pic:spPr>
                </pic:pic>
              </a:graphicData>
            </a:graphic>
          </wp:inline>
        </w:drawing>
      </w:r>
      <w:bookmarkEnd w:id="0"/>
    </w:p>
    <w:p w14:paraId="5663952F" w14:textId="17FA35D4" w:rsidR="00AC734B" w:rsidRPr="007D22CF" w:rsidRDefault="007D22CF" w:rsidP="00E572B0">
      <w:pPr>
        <w:kinsoku w:val="0"/>
        <w:autoSpaceDE w:val="0"/>
        <w:autoSpaceDN w:val="0"/>
        <w:ind w:firstLineChars="200" w:firstLine="480"/>
        <w:contextualSpacing/>
        <w:jc w:val="both"/>
        <w:rPr>
          <w:rFonts w:ascii="Arial" w:eastAsia="华文楷体" w:hAnsi="Arial" w:cs="Arial"/>
          <w:b/>
        </w:rPr>
      </w:pPr>
      <w:r>
        <w:rPr>
          <w:rFonts w:ascii="Arial" w:eastAsia="华文楷体" w:hAnsi="Arial" w:cs="Arial" w:hint="eastAsia"/>
          <w:b/>
        </w:rPr>
        <w:t>2</w:t>
      </w:r>
      <w:r>
        <w:rPr>
          <w:rFonts w:ascii="Arial" w:eastAsia="华文楷体" w:hAnsi="Arial" w:cs="Arial"/>
          <w:b/>
        </w:rPr>
        <w:t>022</w:t>
      </w:r>
      <w:r>
        <w:rPr>
          <w:rFonts w:ascii="Arial" w:eastAsia="华文楷体" w:hAnsi="Arial" w:cs="Arial"/>
          <w:b/>
        </w:rPr>
        <w:t>年</w:t>
      </w:r>
      <w:r>
        <w:rPr>
          <w:rFonts w:ascii="Arial" w:eastAsia="华文楷体" w:hAnsi="Arial" w:cs="Arial" w:hint="eastAsia"/>
          <w:b/>
        </w:rPr>
        <w:t>7</w:t>
      </w:r>
      <w:r>
        <w:rPr>
          <w:rFonts w:ascii="Arial" w:eastAsia="华文楷体" w:hAnsi="Arial" w:cs="Arial" w:hint="eastAsia"/>
          <w:b/>
        </w:rPr>
        <w:t>月，昌平区</w:t>
      </w:r>
      <w:r w:rsidRPr="007D22CF">
        <w:rPr>
          <w:rFonts w:ascii="Arial" w:eastAsia="华文楷体" w:hAnsi="Arial" w:cs="Arial" w:hint="eastAsia"/>
          <w:b/>
        </w:rPr>
        <w:t>中海阳大厦工业、地下工业</w:t>
      </w:r>
      <w:r w:rsidRPr="007D22CF">
        <w:rPr>
          <w:rFonts w:ascii="Arial" w:eastAsia="华文楷体" w:hAnsi="Arial" w:cs="Arial" w:hint="eastAsia"/>
          <w:b/>
        </w:rPr>
        <w:t>/</w:t>
      </w:r>
      <w:r w:rsidRPr="007D22CF">
        <w:rPr>
          <w:rFonts w:ascii="Arial" w:eastAsia="华文楷体" w:hAnsi="Arial" w:cs="Arial" w:hint="eastAsia"/>
          <w:b/>
        </w:rPr>
        <w:t>办公研发展示综合楼</w:t>
      </w:r>
      <w:r>
        <w:rPr>
          <w:rFonts w:ascii="Arial" w:eastAsia="华文楷体" w:hAnsi="Arial" w:cs="Arial" w:hint="eastAsia"/>
          <w:b/>
        </w:rPr>
        <w:t>，建筑面积</w:t>
      </w:r>
      <w:r>
        <w:rPr>
          <w:rFonts w:ascii="Arial" w:eastAsia="华文楷体" w:hAnsi="Arial" w:cs="Arial" w:hint="eastAsia"/>
          <w:b/>
        </w:rPr>
        <w:t>2</w:t>
      </w:r>
      <w:r>
        <w:rPr>
          <w:rFonts w:ascii="Arial" w:eastAsia="华文楷体" w:hAnsi="Arial" w:cs="Arial"/>
          <w:b/>
        </w:rPr>
        <w:t>2249.99</w:t>
      </w:r>
      <w:r>
        <w:rPr>
          <w:rFonts w:ascii="Arial" w:eastAsia="华文楷体" w:hAnsi="Arial" w:cs="Arial"/>
          <w:b/>
        </w:rPr>
        <w:t>平方米，拍卖成交价格为</w:t>
      </w:r>
      <w:r>
        <w:rPr>
          <w:rFonts w:ascii="Arial" w:eastAsia="华文楷体" w:hAnsi="Arial" w:cs="Arial" w:hint="eastAsia"/>
          <w:b/>
        </w:rPr>
        <w:t>1</w:t>
      </w:r>
      <w:r>
        <w:rPr>
          <w:rFonts w:ascii="Arial" w:eastAsia="华文楷体" w:hAnsi="Arial" w:cs="Arial"/>
          <w:b/>
        </w:rPr>
        <w:t>81371147.5</w:t>
      </w:r>
      <w:r>
        <w:rPr>
          <w:rFonts w:ascii="Arial" w:eastAsia="华文楷体" w:hAnsi="Arial" w:cs="Arial"/>
          <w:b/>
        </w:rPr>
        <w:t>元，综合成交单价约</w:t>
      </w:r>
      <w:r>
        <w:rPr>
          <w:rFonts w:ascii="Arial" w:eastAsia="华文楷体" w:hAnsi="Arial" w:cs="Arial" w:hint="eastAsia"/>
          <w:b/>
        </w:rPr>
        <w:t>8</w:t>
      </w:r>
      <w:r>
        <w:rPr>
          <w:rFonts w:ascii="Arial" w:eastAsia="华文楷体" w:hAnsi="Arial" w:cs="Arial"/>
          <w:b/>
        </w:rPr>
        <w:t>152</w:t>
      </w:r>
      <w:r>
        <w:rPr>
          <w:rFonts w:ascii="Arial" w:eastAsia="华文楷体" w:hAnsi="Arial" w:cs="Arial"/>
          <w:b/>
        </w:rPr>
        <w:t>元</w:t>
      </w:r>
      <w:r>
        <w:rPr>
          <w:rFonts w:ascii="Arial" w:eastAsia="华文楷体" w:hAnsi="Arial" w:cs="Arial" w:hint="eastAsia"/>
          <w:b/>
        </w:rPr>
        <w:t>/</w:t>
      </w:r>
      <w:r>
        <w:rPr>
          <w:rFonts w:ascii="Arial" w:eastAsia="华文楷体" w:hAnsi="Arial" w:cs="Arial" w:hint="eastAsia"/>
          <w:b/>
        </w:rPr>
        <w:t>平方米。</w:t>
      </w:r>
    </w:p>
    <w:p w14:paraId="455F0550" w14:textId="732063BF" w:rsidR="00AC734B" w:rsidRDefault="007D22CF" w:rsidP="00E572B0">
      <w:pPr>
        <w:kinsoku w:val="0"/>
        <w:autoSpaceDE w:val="0"/>
        <w:autoSpaceDN w:val="0"/>
        <w:ind w:firstLineChars="200" w:firstLine="480"/>
        <w:contextualSpacing/>
        <w:jc w:val="both"/>
        <w:rPr>
          <w:rFonts w:ascii="Arial" w:eastAsia="华文楷体" w:hAnsi="Arial" w:cs="Arial"/>
          <w:b/>
        </w:rPr>
      </w:pPr>
      <w:r>
        <w:rPr>
          <w:noProof/>
        </w:rPr>
        <w:drawing>
          <wp:inline distT="0" distB="0" distL="0" distR="0" wp14:anchorId="3C9F8ECC" wp14:editId="39AA57EE">
            <wp:extent cx="4648200" cy="258208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57245" cy="2587109"/>
                    </a:xfrm>
                    <a:prstGeom prst="rect">
                      <a:avLst/>
                    </a:prstGeom>
                  </pic:spPr>
                </pic:pic>
              </a:graphicData>
            </a:graphic>
          </wp:inline>
        </w:drawing>
      </w:r>
    </w:p>
    <w:p w14:paraId="5A122254" w14:textId="0FB1C1DC" w:rsidR="00925189" w:rsidRDefault="00394DF9" w:rsidP="00882A4E">
      <w:pPr>
        <w:tabs>
          <w:tab w:val="left" w:pos="6237"/>
        </w:tabs>
        <w:kinsoku w:val="0"/>
        <w:autoSpaceDE w:val="0"/>
        <w:autoSpaceDN w:val="0"/>
        <w:ind w:firstLineChars="200" w:firstLine="480"/>
        <w:contextualSpacing/>
        <w:jc w:val="both"/>
        <w:rPr>
          <w:rFonts w:ascii="Arial" w:eastAsia="华文楷体" w:hAnsi="Arial" w:cs="Arial"/>
          <w:b/>
        </w:rPr>
      </w:pPr>
      <w:r>
        <w:rPr>
          <w:rFonts w:ascii="Arial" w:eastAsia="华文楷体" w:hAnsi="Arial" w:cs="Arial"/>
          <w:b/>
        </w:rPr>
        <w:t>综合上述分析，</w:t>
      </w:r>
      <w:r w:rsidR="00925189">
        <w:rPr>
          <w:rFonts w:ascii="Arial" w:eastAsia="华文楷体" w:hAnsi="Arial" w:cs="Arial" w:hint="eastAsia"/>
          <w:b/>
        </w:rPr>
        <w:t>估价报告</w:t>
      </w:r>
      <w:r w:rsidR="00925189" w:rsidRPr="00F66991">
        <w:rPr>
          <w:rFonts w:ascii="Arial" w:eastAsia="华文楷体" w:hAnsi="Arial" w:cs="Arial" w:hint="eastAsia"/>
          <w:b/>
        </w:rPr>
        <w:t>确定估价对象房地产市场价格</w:t>
      </w:r>
      <w:r w:rsidR="00925189">
        <w:rPr>
          <w:rFonts w:ascii="Arial" w:eastAsia="华文楷体" w:hAnsi="Arial" w:cs="Arial"/>
          <w:b/>
        </w:rPr>
        <w:t>15168</w:t>
      </w:r>
      <w:r w:rsidR="00925189" w:rsidRPr="00F66991">
        <w:rPr>
          <w:rFonts w:ascii="Arial" w:eastAsia="华文楷体" w:hAnsi="Arial" w:cs="Arial" w:hint="eastAsia"/>
          <w:b/>
        </w:rPr>
        <w:t>元</w:t>
      </w:r>
      <w:r w:rsidR="00925189" w:rsidRPr="00F66991">
        <w:rPr>
          <w:rFonts w:ascii="Arial" w:eastAsia="华文楷体" w:hAnsi="Arial" w:cs="Arial" w:hint="eastAsia"/>
          <w:b/>
        </w:rPr>
        <w:t>/</w:t>
      </w:r>
      <w:r w:rsidR="00882A4E">
        <w:rPr>
          <w:rFonts w:ascii="Arial" w:eastAsia="华文楷体" w:hAnsi="Arial" w:cs="Arial" w:hint="eastAsia"/>
          <w:b/>
        </w:rPr>
        <w:t>平方米，</w:t>
      </w:r>
      <w:r w:rsidR="00925189" w:rsidRPr="00AB5728">
        <w:rPr>
          <w:rFonts w:ascii="Arial" w:eastAsia="华文楷体" w:hAnsi="Arial" w:cs="Arial" w:hint="eastAsia"/>
          <w:b/>
        </w:rPr>
        <w:t>符合市场正常价格水平。</w:t>
      </w:r>
    </w:p>
    <w:p w14:paraId="7850186B" w14:textId="2B896A00" w:rsidR="003A585F" w:rsidRPr="00DA68E2" w:rsidRDefault="00C84031" w:rsidP="007D22CF">
      <w:pPr>
        <w:kinsoku w:val="0"/>
        <w:autoSpaceDE w:val="0"/>
        <w:autoSpaceDN w:val="0"/>
        <w:ind w:firstLineChars="200" w:firstLine="480"/>
        <w:contextualSpacing/>
        <w:rPr>
          <w:rFonts w:ascii="Arial" w:eastAsia="华文楷体" w:hAnsi="Arial" w:cs="Arial"/>
        </w:rPr>
      </w:pPr>
      <w:r w:rsidRPr="00DA68E2">
        <w:rPr>
          <w:rFonts w:ascii="Arial" w:eastAsia="华文楷体" w:hAnsi="Arial" w:cs="Arial"/>
        </w:rPr>
        <w:t>特此说明。</w:t>
      </w:r>
    </w:p>
    <w:p w14:paraId="33C5AD25" w14:textId="77777777" w:rsidR="004D174A" w:rsidRPr="00DA68E2" w:rsidRDefault="00C84031" w:rsidP="007D22CF">
      <w:pPr>
        <w:kinsoku w:val="0"/>
        <w:ind w:firstLineChars="1400" w:firstLine="3360"/>
        <w:jc w:val="right"/>
        <w:rPr>
          <w:rFonts w:ascii="Arial" w:eastAsia="华文楷体" w:hAnsi="Arial" w:cs="Arial"/>
        </w:rPr>
      </w:pPr>
      <w:r w:rsidRPr="00DA68E2">
        <w:rPr>
          <w:rFonts w:ascii="Arial" w:eastAsia="华文楷体" w:hAnsi="Arial" w:cs="Arial"/>
        </w:rPr>
        <w:t>北京康正宏基房地产评估有限公司</w:t>
      </w:r>
    </w:p>
    <w:p w14:paraId="52AA04BF" w14:textId="51B44044" w:rsidR="003A585F" w:rsidRPr="00DA68E2" w:rsidRDefault="00C84031" w:rsidP="007D22CF">
      <w:pPr>
        <w:wordWrap w:val="0"/>
        <w:ind w:firstLineChars="300" w:firstLine="720"/>
        <w:jc w:val="right"/>
        <w:rPr>
          <w:rFonts w:ascii="Arial" w:eastAsia="华文楷体" w:hAnsi="Arial" w:cs="Arial"/>
        </w:rPr>
      </w:pPr>
      <w:r w:rsidRPr="00DA68E2">
        <w:rPr>
          <w:rFonts w:ascii="Arial" w:eastAsia="华文楷体" w:hAnsi="Arial" w:cs="Arial"/>
        </w:rPr>
        <w:t>二</w:t>
      </w:r>
      <w:r w:rsidR="001177B0" w:rsidRPr="00DA68E2">
        <w:rPr>
          <w:rFonts w:ascii="Arial" w:eastAsia="华文楷体" w:hAnsi="Arial" w:cs="Arial"/>
        </w:rPr>
        <w:t>〇</w:t>
      </w:r>
      <w:r w:rsidRPr="00DA68E2">
        <w:rPr>
          <w:rFonts w:ascii="Arial" w:eastAsia="华文楷体" w:hAnsi="Arial" w:cs="Arial"/>
        </w:rPr>
        <w:t>二</w:t>
      </w:r>
      <w:r w:rsidR="002F3AAC" w:rsidRPr="00DA68E2">
        <w:rPr>
          <w:rFonts w:ascii="Arial" w:eastAsia="华文楷体" w:hAnsi="Arial" w:cs="Arial"/>
        </w:rPr>
        <w:t>四</w:t>
      </w:r>
      <w:r w:rsidR="00DC7849" w:rsidRPr="00DA68E2">
        <w:rPr>
          <w:rFonts w:ascii="Arial" w:eastAsia="华文楷体" w:hAnsi="Arial" w:cs="Arial"/>
        </w:rPr>
        <w:t>年</w:t>
      </w:r>
      <w:r w:rsidR="001177B0" w:rsidRPr="00DA68E2">
        <w:rPr>
          <w:rFonts w:ascii="Arial" w:eastAsia="华文楷体" w:hAnsi="Arial" w:cs="Arial" w:hint="eastAsia"/>
        </w:rPr>
        <w:t>十二</w:t>
      </w:r>
      <w:r w:rsidR="003A4765" w:rsidRPr="00DA68E2">
        <w:rPr>
          <w:rFonts w:ascii="Arial" w:eastAsia="华文楷体" w:hAnsi="Arial" w:cs="Arial"/>
        </w:rPr>
        <w:t>月</w:t>
      </w:r>
      <w:r w:rsidR="001177B0" w:rsidRPr="00DA68E2">
        <w:rPr>
          <w:rFonts w:ascii="Arial" w:eastAsia="华文楷体" w:hAnsi="Arial" w:cs="Arial" w:hint="eastAsia"/>
        </w:rPr>
        <w:t>二十三</w:t>
      </w:r>
      <w:r w:rsidRPr="00DA68E2">
        <w:rPr>
          <w:rFonts w:ascii="Arial" w:eastAsia="华文楷体" w:hAnsi="Arial" w:cs="Arial"/>
        </w:rPr>
        <w:t>日</w:t>
      </w:r>
    </w:p>
    <w:sectPr w:rsidR="003A585F" w:rsidRPr="00DA68E2" w:rsidSect="00E56422">
      <w:headerReference w:type="default" r:id="rId16"/>
      <w:footerReference w:type="default" r:id="rId1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055B2" w14:textId="77777777" w:rsidR="00EE1419" w:rsidRDefault="00EE1419">
      <w:r>
        <w:separator/>
      </w:r>
    </w:p>
  </w:endnote>
  <w:endnote w:type="continuationSeparator" w:id="0">
    <w:p w14:paraId="2316C247" w14:textId="77777777" w:rsidR="00EE1419" w:rsidRDefault="00EE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GungsuhChe">
    <w:charset w:val="81"/>
    <w:family w:val="roma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长城粗隶书">
    <w:altName w:val="宋体"/>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046470"/>
      <w:docPartObj>
        <w:docPartGallery w:val="Page Numbers (Bottom of Page)"/>
        <w:docPartUnique/>
      </w:docPartObj>
    </w:sdtPr>
    <w:sdtEndPr/>
    <w:sdtContent>
      <w:p w14:paraId="4131E20C" w14:textId="77777777" w:rsidR="008361DC" w:rsidRDefault="008361DC">
        <w:pPr>
          <w:pStyle w:val="a7"/>
          <w:jc w:val="center"/>
        </w:pPr>
        <w:r>
          <w:fldChar w:fldCharType="begin"/>
        </w:r>
        <w:r>
          <w:instrText>PAGE   \* MERGEFORMAT</w:instrText>
        </w:r>
        <w:r>
          <w:fldChar w:fldCharType="separate"/>
        </w:r>
        <w:r w:rsidR="00EE1419" w:rsidRPr="00EE1419">
          <w:rPr>
            <w:noProof/>
            <w:lang w:val="zh-CN"/>
          </w:rPr>
          <w:t>1</w:t>
        </w:r>
        <w:r>
          <w:fldChar w:fldCharType="end"/>
        </w:r>
      </w:p>
    </w:sdtContent>
  </w:sdt>
  <w:p w14:paraId="31B9AAC5" w14:textId="77777777" w:rsidR="008361DC" w:rsidRDefault="008361D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9FAB3" w14:textId="77777777" w:rsidR="00EE1419" w:rsidRDefault="00EE1419">
      <w:r>
        <w:separator/>
      </w:r>
    </w:p>
  </w:footnote>
  <w:footnote w:type="continuationSeparator" w:id="0">
    <w:p w14:paraId="1C4DD0E3" w14:textId="77777777" w:rsidR="00EE1419" w:rsidRDefault="00EE1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6E4B" w14:textId="77777777" w:rsidR="008361DC" w:rsidRDefault="008361DC">
    <w:pPr>
      <w:pStyle w:val="a8"/>
    </w:pPr>
    <w:r>
      <w:rPr>
        <w:noProof/>
      </w:rPr>
      <w:drawing>
        <wp:inline distT="0" distB="0" distL="0" distR="0" wp14:anchorId="0BBD3A9C" wp14:editId="757E21CD">
          <wp:extent cx="5543550" cy="274955"/>
          <wp:effectExtent l="0" t="0" r="0" b="0"/>
          <wp:docPr id="3" name="图片 3"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074C2726"/>
    <w:multiLevelType w:val="singleLevel"/>
    <w:tmpl w:val="43DEB2B5"/>
    <w:lvl w:ilvl="0">
      <w:start w:val="2"/>
      <w:numFmt w:val="decimal"/>
      <w:suff w:val="nothing"/>
      <w:lvlText w:val="%1）"/>
      <w:lvlJc w:val="left"/>
      <w:pPr>
        <w:ind w:left="0" w:firstLine="0"/>
      </w:pPr>
    </w:lvl>
  </w:abstractNum>
  <w:abstractNum w:abstractNumId="2">
    <w:nsid w:val="075D2149"/>
    <w:multiLevelType w:val="hybridMultilevel"/>
    <w:tmpl w:val="ED406F94"/>
    <w:lvl w:ilvl="0" w:tplc="B45499D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A396F27"/>
    <w:multiLevelType w:val="hybridMultilevel"/>
    <w:tmpl w:val="F8E62654"/>
    <w:lvl w:ilvl="0" w:tplc="A90A89E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A00DFF"/>
    <w:multiLevelType w:val="hybridMultilevel"/>
    <w:tmpl w:val="FA88C708"/>
    <w:lvl w:ilvl="0" w:tplc="8D4ABB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6">
    <w:nsid w:val="12B97C99"/>
    <w:multiLevelType w:val="singleLevel"/>
    <w:tmpl w:val="12B97C99"/>
    <w:lvl w:ilvl="0">
      <w:start w:val="1"/>
      <w:numFmt w:val="decimal"/>
      <w:lvlText w:val="%1、"/>
      <w:lvlJc w:val="left"/>
      <w:pPr>
        <w:tabs>
          <w:tab w:val="num" w:pos="1305"/>
        </w:tabs>
        <w:ind w:left="1305" w:hanging="360"/>
      </w:pPr>
      <w:rPr>
        <w:rFonts w:hint="eastAsia"/>
      </w:rPr>
    </w:lvl>
  </w:abstractNum>
  <w:abstractNum w:abstractNumId="7">
    <w:nsid w:val="1B8D1ECF"/>
    <w:multiLevelType w:val="hybridMultilevel"/>
    <w:tmpl w:val="032AACCE"/>
    <w:lvl w:ilvl="0" w:tplc="36C20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5A61104"/>
    <w:multiLevelType w:val="hybridMultilevel"/>
    <w:tmpl w:val="53821C4A"/>
    <w:lvl w:ilvl="0" w:tplc="39725E1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D26280"/>
    <w:multiLevelType w:val="hybridMultilevel"/>
    <w:tmpl w:val="21DA07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7B56D0"/>
    <w:multiLevelType w:val="hybridMultilevel"/>
    <w:tmpl w:val="4118ADD0"/>
    <w:lvl w:ilvl="0" w:tplc="E25C7606">
      <w:start w:val="1"/>
      <w:numFmt w:val="decimal"/>
      <w:lvlText w:val="%1."/>
      <w:lvlJc w:val="left"/>
      <w:pPr>
        <w:ind w:left="1272" w:hanging="704"/>
      </w:pPr>
      <w:rPr>
        <w:rFonts w:hint="eastAsia"/>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2">
    <w:nsid w:val="2C4875D1"/>
    <w:multiLevelType w:val="singleLevel"/>
    <w:tmpl w:val="43DEB2B5"/>
    <w:lvl w:ilvl="0">
      <w:start w:val="2"/>
      <w:numFmt w:val="decimal"/>
      <w:suff w:val="nothing"/>
      <w:lvlText w:val="%1）"/>
      <w:lvlJc w:val="left"/>
      <w:pPr>
        <w:ind w:left="0" w:firstLine="0"/>
      </w:pPr>
    </w:lvl>
  </w:abstractNum>
  <w:abstractNum w:abstractNumId="13">
    <w:nsid w:val="422B3F44"/>
    <w:multiLevelType w:val="hybridMultilevel"/>
    <w:tmpl w:val="2B723992"/>
    <w:lvl w:ilvl="0" w:tplc="41282DE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2F6144B"/>
    <w:multiLevelType w:val="hybridMultilevel"/>
    <w:tmpl w:val="8C7282A4"/>
    <w:lvl w:ilvl="0" w:tplc="2EBA192A">
      <w:start w:val="1"/>
      <w:numFmt w:val="decimal"/>
      <w:lvlText w:val="（%1）"/>
      <w:lvlJc w:val="left"/>
      <w:pPr>
        <w:ind w:left="1140" w:hanging="720"/>
      </w:pPr>
      <w:rPr>
        <w:rFonts w:cs="Arial"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6">
    <w:nsid w:val="43DEB2B5"/>
    <w:multiLevelType w:val="singleLevel"/>
    <w:tmpl w:val="43DEB2B5"/>
    <w:lvl w:ilvl="0">
      <w:start w:val="2"/>
      <w:numFmt w:val="decimal"/>
      <w:suff w:val="nothing"/>
      <w:lvlText w:val="%1）"/>
      <w:lvlJc w:val="left"/>
      <w:pPr>
        <w:ind w:left="0" w:firstLine="0"/>
      </w:pPr>
    </w:lvl>
  </w:abstractNum>
  <w:abstractNum w:abstractNumId="1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0">
    <w:nsid w:val="658D1A20"/>
    <w:multiLevelType w:val="hybridMultilevel"/>
    <w:tmpl w:val="8E1A0CF0"/>
    <w:lvl w:ilvl="0" w:tplc="AB30CC1E">
      <w:start w:val="1"/>
      <w:numFmt w:val="decimal"/>
      <w:lvlText w:val="（%1）"/>
      <w:lvlJc w:val="left"/>
      <w:pPr>
        <w:ind w:left="735" w:hanging="73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2CD0556"/>
    <w:multiLevelType w:val="hybridMultilevel"/>
    <w:tmpl w:val="EBC229CC"/>
    <w:lvl w:ilvl="0" w:tplc="B044D098">
      <w:start w:val="2"/>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75370F9B"/>
    <w:multiLevelType w:val="singleLevel"/>
    <w:tmpl w:val="43DEB2B5"/>
    <w:lvl w:ilvl="0">
      <w:start w:val="2"/>
      <w:numFmt w:val="decimal"/>
      <w:suff w:val="nothing"/>
      <w:lvlText w:val="%1）"/>
      <w:lvlJc w:val="left"/>
      <w:pPr>
        <w:ind w:left="0" w:firstLine="0"/>
      </w:pPr>
    </w:lvl>
  </w:abstractNum>
  <w:abstractNum w:abstractNumId="29">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nsid w:val="7ADB78D9"/>
    <w:multiLevelType w:val="hybridMultilevel"/>
    <w:tmpl w:val="D9FC2100"/>
    <w:lvl w:ilvl="0" w:tplc="4340844C">
      <w:start w:val="1"/>
      <w:numFmt w:val="japaneseCounting"/>
      <w:lvlText w:val="（%1）"/>
      <w:lvlJc w:val="left"/>
      <w:pPr>
        <w:ind w:left="1236" w:hanging="75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2"/>
  </w:num>
  <w:num w:numId="2">
    <w:abstractNumId w:val="13"/>
  </w:num>
  <w:num w:numId="3">
    <w:abstractNumId w:val="10"/>
  </w:num>
  <w:num w:numId="4">
    <w:abstractNumId w:val="30"/>
  </w:num>
  <w:num w:numId="5">
    <w:abstractNumId w:val="29"/>
  </w:num>
  <w:num w:numId="6">
    <w:abstractNumId w:val="5"/>
  </w:num>
  <w:num w:numId="7">
    <w:abstractNumId w:val="19"/>
  </w:num>
  <w:num w:numId="8">
    <w:abstractNumId w:val="11"/>
  </w:num>
  <w:num w:numId="9">
    <w:abstractNumId w:val="18"/>
  </w:num>
  <w:num w:numId="10">
    <w:abstractNumId w:val="8"/>
  </w:num>
  <w:num w:numId="11">
    <w:abstractNumId w:val="16"/>
    <w:lvlOverride w:ilvl="0">
      <w:startOverride w:val="2"/>
    </w:lvlOverride>
  </w:num>
  <w:num w:numId="12">
    <w:abstractNumId w:val="1"/>
  </w:num>
  <w:num w:numId="13">
    <w:abstractNumId w:val="12"/>
  </w:num>
  <w:num w:numId="14">
    <w:abstractNumId w:val="28"/>
  </w:num>
  <w:num w:numId="15">
    <w:abstractNumId w:val="9"/>
  </w:num>
  <w:num w:numId="16">
    <w:abstractNumId w:val="0"/>
  </w:num>
  <w:num w:numId="17">
    <w:abstractNumId w:val="15"/>
  </w:num>
  <w:num w:numId="18">
    <w:abstractNumId w:val="27"/>
  </w:num>
  <w:num w:numId="19">
    <w:abstractNumId w:val="23"/>
  </w:num>
  <w:num w:numId="20">
    <w:abstractNumId w:val="32"/>
  </w:num>
  <w:num w:numId="21">
    <w:abstractNumId w:val="17"/>
  </w:num>
  <w:num w:numId="22">
    <w:abstractNumId w:val="26"/>
  </w:num>
  <w:num w:numId="23">
    <w:abstractNumId w:val="21"/>
  </w:num>
  <w:num w:numId="24">
    <w:abstractNumId w:val="3"/>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4"/>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
  </w:num>
  <w:num w:numId="35">
    <w:abstractNumId w:val="24"/>
  </w:num>
  <w:num w:numId="36">
    <w:abstractNumId w:val="2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4A"/>
    <w:rsid w:val="000002BC"/>
    <w:rsid w:val="00000B06"/>
    <w:rsid w:val="000021E2"/>
    <w:rsid w:val="00002EB4"/>
    <w:rsid w:val="000062D9"/>
    <w:rsid w:val="000102DB"/>
    <w:rsid w:val="00017E7F"/>
    <w:rsid w:val="0002109C"/>
    <w:rsid w:val="0002299B"/>
    <w:rsid w:val="00024763"/>
    <w:rsid w:val="000253B1"/>
    <w:rsid w:val="000400CA"/>
    <w:rsid w:val="00040174"/>
    <w:rsid w:val="000442C2"/>
    <w:rsid w:val="000448E0"/>
    <w:rsid w:val="00047A77"/>
    <w:rsid w:val="000522A7"/>
    <w:rsid w:val="00053F1F"/>
    <w:rsid w:val="0005700D"/>
    <w:rsid w:val="00057386"/>
    <w:rsid w:val="0006122D"/>
    <w:rsid w:val="00064615"/>
    <w:rsid w:val="00066259"/>
    <w:rsid w:val="00066458"/>
    <w:rsid w:val="00067577"/>
    <w:rsid w:val="00070055"/>
    <w:rsid w:val="00081B5E"/>
    <w:rsid w:val="0009534E"/>
    <w:rsid w:val="000959F4"/>
    <w:rsid w:val="000963C0"/>
    <w:rsid w:val="00097C20"/>
    <w:rsid w:val="000A0D6A"/>
    <w:rsid w:val="000A5644"/>
    <w:rsid w:val="000A790C"/>
    <w:rsid w:val="000B0712"/>
    <w:rsid w:val="000B2B92"/>
    <w:rsid w:val="000B5209"/>
    <w:rsid w:val="000B7383"/>
    <w:rsid w:val="000B7CE8"/>
    <w:rsid w:val="000C5594"/>
    <w:rsid w:val="000C6721"/>
    <w:rsid w:val="000C6886"/>
    <w:rsid w:val="000C68E4"/>
    <w:rsid w:val="000C71B8"/>
    <w:rsid w:val="000D3703"/>
    <w:rsid w:val="000E5312"/>
    <w:rsid w:val="000E53BE"/>
    <w:rsid w:val="000E6FCA"/>
    <w:rsid w:val="000E7C7B"/>
    <w:rsid w:val="000F3173"/>
    <w:rsid w:val="000F3B37"/>
    <w:rsid w:val="00100392"/>
    <w:rsid w:val="001015B5"/>
    <w:rsid w:val="00102B3F"/>
    <w:rsid w:val="001033CC"/>
    <w:rsid w:val="00104449"/>
    <w:rsid w:val="001160A2"/>
    <w:rsid w:val="001177B0"/>
    <w:rsid w:val="0012469D"/>
    <w:rsid w:val="00124B01"/>
    <w:rsid w:val="00126C16"/>
    <w:rsid w:val="00136064"/>
    <w:rsid w:val="00153FAD"/>
    <w:rsid w:val="0015431B"/>
    <w:rsid w:val="001544E0"/>
    <w:rsid w:val="00155642"/>
    <w:rsid w:val="00155747"/>
    <w:rsid w:val="001572E5"/>
    <w:rsid w:val="00164053"/>
    <w:rsid w:val="00164B1A"/>
    <w:rsid w:val="0016553A"/>
    <w:rsid w:val="00170790"/>
    <w:rsid w:val="00170921"/>
    <w:rsid w:val="00172576"/>
    <w:rsid w:val="001735D7"/>
    <w:rsid w:val="001748D9"/>
    <w:rsid w:val="00177893"/>
    <w:rsid w:val="001822BE"/>
    <w:rsid w:val="001849C8"/>
    <w:rsid w:val="00184B12"/>
    <w:rsid w:val="00185C59"/>
    <w:rsid w:val="0019016B"/>
    <w:rsid w:val="00190782"/>
    <w:rsid w:val="00190D8A"/>
    <w:rsid w:val="00194692"/>
    <w:rsid w:val="001A4230"/>
    <w:rsid w:val="001B1450"/>
    <w:rsid w:val="001B5D0A"/>
    <w:rsid w:val="001B5D90"/>
    <w:rsid w:val="001B7A81"/>
    <w:rsid w:val="001C1792"/>
    <w:rsid w:val="001C1C53"/>
    <w:rsid w:val="001C2899"/>
    <w:rsid w:val="001C67D8"/>
    <w:rsid w:val="001C7038"/>
    <w:rsid w:val="001D0298"/>
    <w:rsid w:val="001D12F8"/>
    <w:rsid w:val="001D1E07"/>
    <w:rsid w:val="001D36B8"/>
    <w:rsid w:val="001D4EDD"/>
    <w:rsid w:val="001D5FC0"/>
    <w:rsid w:val="001D6834"/>
    <w:rsid w:val="001D76AF"/>
    <w:rsid w:val="001E138B"/>
    <w:rsid w:val="001E1ED3"/>
    <w:rsid w:val="001E493A"/>
    <w:rsid w:val="001E6231"/>
    <w:rsid w:val="001E6565"/>
    <w:rsid w:val="001F2B0C"/>
    <w:rsid w:val="001F40A5"/>
    <w:rsid w:val="001F4E60"/>
    <w:rsid w:val="001F54AB"/>
    <w:rsid w:val="00204BF0"/>
    <w:rsid w:val="00204E22"/>
    <w:rsid w:val="00205DD0"/>
    <w:rsid w:val="00210E1E"/>
    <w:rsid w:val="002154A2"/>
    <w:rsid w:val="0021766F"/>
    <w:rsid w:val="00221582"/>
    <w:rsid w:val="00223101"/>
    <w:rsid w:val="00224946"/>
    <w:rsid w:val="0022576E"/>
    <w:rsid w:val="00230993"/>
    <w:rsid w:val="0023410F"/>
    <w:rsid w:val="00235D71"/>
    <w:rsid w:val="002403D2"/>
    <w:rsid w:val="00240DC2"/>
    <w:rsid w:val="002425DD"/>
    <w:rsid w:val="00243541"/>
    <w:rsid w:val="00250228"/>
    <w:rsid w:val="00250E03"/>
    <w:rsid w:val="00251334"/>
    <w:rsid w:val="002537FC"/>
    <w:rsid w:val="00253EF7"/>
    <w:rsid w:val="002548AB"/>
    <w:rsid w:val="00255764"/>
    <w:rsid w:val="002560A1"/>
    <w:rsid w:val="00260CB5"/>
    <w:rsid w:val="00263CEA"/>
    <w:rsid w:val="0026499E"/>
    <w:rsid w:val="00270E43"/>
    <w:rsid w:val="002716F4"/>
    <w:rsid w:val="00272348"/>
    <w:rsid w:val="00274F80"/>
    <w:rsid w:val="00282663"/>
    <w:rsid w:val="00285C4B"/>
    <w:rsid w:val="00285CCA"/>
    <w:rsid w:val="00290DF0"/>
    <w:rsid w:val="00292476"/>
    <w:rsid w:val="00292F0B"/>
    <w:rsid w:val="00293D89"/>
    <w:rsid w:val="00295E55"/>
    <w:rsid w:val="00297018"/>
    <w:rsid w:val="002A0012"/>
    <w:rsid w:val="002A235F"/>
    <w:rsid w:val="002A3820"/>
    <w:rsid w:val="002A3E16"/>
    <w:rsid w:val="002A4988"/>
    <w:rsid w:val="002B00B0"/>
    <w:rsid w:val="002B2221"/>
    <w:rsid w:val="002B2A4D"/>
    <w:rsid w:val="002B42E9"/>
    <w:rsid w:val="002C12FF"/>
    <w:rsid w:val="002C216C"/>
    <w:rsid w:val="002C494E"/>
    <w:rsid w:val="002C4BD3"/>
    <w:rsid w:val="002C5678"/>
    <w:rsid w:val="002C79F9"/>
    <w:rsid w:val="002D17C0"/>
    <w:rsid w:val="002D4390"/>
    <w:rsid w:val="002D5760"/>
    <w:rsid w:val="002D708D"/>
    <w:rsid w:val="002E07A7"/>
    <w:rsid w:val="002E4E01"/>
    <w:rsid w:val="002E533D"/>
    <w:rsid w:val="002E79F9"/>
    <w:rsid w:val="002F0200"/>
    <w:rsid w:val="002F0CD7"/>
    <w:rsid w:val="002F3AAC"/>
    <w:rsid w:val="002F4370"/>
    <w:rsid w:val="002F6007"/>
    <w:rsid w:val="002F6B2C"/>
    <w:rsid w:val="002F700C"/>
    <w:rsid w:val="002F7F84"/>
    <w:rsid w:val="00301F96"/>
    <w:rsid w:val="00303A2E"/>
    <w:rsid w:val="00304C35"/>
    <w:rsid w:val="0030513B"/>
    <w:rsid w:val="003136A7"/>
    <w:rsid w:val="00315662"/>
    <w:rsid w:val="003174A6"/>
    <w:rsid w:val="00317906"/>
    <w:rsid w:val="00317CA9"/>
    <w:rsid w:val="00320D34"/>
    <w:rsid w:val="00321163"/>
    <w:rsid w:val="0032297B"/>
    <w:rsid w:val="003229DD"/>
    <w:rsid w:val="00323267"/>
    <w:rsid w:val="00324C5E"/>
    <w:rsid w:val="003269D9"/>
    <w:rsid w:val="00330151"/>
    <w:rsid w:val="00330914"/>
    <w:rsid w:val="003348E4"/>
    <w:rsid w:val="00335C56"/>
    <w:rsid w:val="00337DD9"/>
    <w:rsid w:val="0034013A"/>
    <w:rsid w:val="00343615"/>
    <w:rsid w:val="00344FCA"/>
    <w:rsid w:val="00346AC4"/>
    <w:rsid w:val="00351519"/>
    <w:rsid w:val="00353271"/>
    <w:rsid w:val="00356BD2"/>
    <w:rsid w:val="00357DFB"/>
    <w:rsid w:val="0036095E"/>
    <w:rsid w:val="003610D2"/>
    <w:rsid w:val="003623EC"/>
    <w:rsid w:val="00364EFA"/>
    <w:rsid w:val="003675B2"/>
    <w:rsid w:val="0037323B"/>
    <w:rsid w:val="003739EA"/>
    <w:rsid w:val="00374A76"/>
    <w:rsid w:val="00377212"/>
    <w:rsid w:val="00380CEB"/>
    <w:rsid w:val="00382324"/>
    <w:rsid w:val="00383171"/>
    <w:rsid w:val="00383282"/>
    <w:rsid w:val="0038343B"/>
    <w:rsid w:val="00384FDA"/>
    <w:rsid w:val="00390CC6"/>
    <w:rsid w:val="0039289A"/>
    <w:rsid w:val="0039382C"/>
    <w:rsid w:val="00394806"/>
    <w:rsid w:val="00394DF9"/>
    <w:rsid w:val="003954C1"/>
    <w:rsid w:val="00395C02"/>
    <w:rsid w:val="003A1C6C"/>
    <w:rsid w:val="003A33C2"/>
    <w:rsid w:val="003A4765"/>
    <w:rsid w:val="003A5734"/>
    <w:rsid w:val="003A585F"/>
    <w:rsid w:val="003A6E0E"/>
    <w:rsid w:val="003B0D1E"/>
    <w:rsid w:val="003B1635"/>
    <w:rsid w:val="003B30EE"/>
    <w:rsid w:val="003B3796"/>
    <w:rsid w:val="003B3A6A"/>
    <w:rsid w:val="003B6394"/>
    <w:rsid w:val="003B645B"/>
    <w:rsid w:val="003B6DE8"/>
    <w:rsid w:val="003C0C2B"/>
    <w:rsid w:val="003C1ED4"/>
    <w:rsid w:val="003C7E56"/>
    <w:rsid w:val="003D0FF8"/>
    <w:rsid w:val="003D13E0"/>
    <w:rsid w:val="003D2777"/>
    <w:rsid w:val="003D2B7F"/>
    <w:rsid w:val="003D7D45"/>
    <w:rsid w:val="003E1F55"/>
    <w:rsid w:val="003E29A0"/>
    <w:rsid w:val="003E31CF"/>
    <w:rsid w:val="003E3910"/>
    <w:rsid w:val="003E3FAB"/>
    <w:rsid w:val="003E51F3"/>
    <w:rsid w:val="0040072F"/>
    <w:rsid w:val="00400CF1"/>
    <w:rsid w:val="004057DA"/>
    <w:rsid w:val="00406D87"/>
    <w:rsid w:val="00407703"/>
    <w:rsid w:val="004105E1"/>
    <w:rsid w:val="00411459"/>
    <w:rsid w:val="00421476"/>
    <w:rsid w:val="00421507"/>
    <w:rsid w:val="00424AFC"/>
    <w:rsid w:val="004252C8"/>
    <w:rsid w:val="00431D23"/>
    <w:rsid w:val="0043550A"/>
    <w:rsid w:val="00435933"/>
    <w:rsid w:val="00436CEF"/>
    <w:rsid w:val="00451243"/>
    <w:rsid w:val="00451925"/>
    <w:rsid w:val="00454D92"/>
    <w:rsid w:val="0045520C"/>
    <w:rsid w:val="00460CD1"/>
    <w:rsid w:val="00462A2B"/>
    <w:rsid w:val="004658E5"/>
    <w:rsid w:val="00466226"/>
    <w:rsid w:val="004701C6"/>
    <w:rsid w:val="00471C33"/>
    <w:rsid w:val="00476A4B"/>
    <w:rsid w:val="0048390B"/>
    <w:rsid w:val="0048491C"/>
    <w:rsid w:val="0048602C"/>
    <w:rsid w:val="004921D7"/>
    <w:rsid w:val="00492C5D"/>
    <w:rsid w:val="00493936"/>
    <w:rsid w:val="0049463F"/>
    <w:rsid w:val="004948AC"/>
    <w:rsid w:val="00495ED5"/>
    <w:rsid w:val="00496483"/>
    <w:rsid w:val="00497D1D"/>
    <w:rsid w:val="004A067A"/>
    <w:rsid w:val="004A3599"/>
    <w:rsid w:val="004B044E"/>
    <w:rsid w:val="004B17AF"/>
    <w:rsid w:val="004B26DF"/>
    <w:rsid w:val="004B3022"/>
    <w:rsid w:val="004B4050"/>
    <w:rsid w:val="004B4DE8"/>
    <w:rsid w:val="004B5723"/>
    <w:rsid w:val="004C2AA2"/>
    <w:rsid w:val="004C3BD2"/>
    <w:rsid w:val="004C48F7"/>
    <w:rsid w:val="004C52EA"/>
    <w:rsid w:val="004C642A"/>
    <w:rsid w:val="004C7188"/>
    <w:rsid w:val="004C72A4"/>
    <w:rsid w:val="004D093A"/>
    <w:rsid w:val="004D174A"/>
    <w:rsid w:val="004D1BE0"/>
    <w:rsid w:val="004D3C40"/>
    <w:rsid w:val="004D5285"/>
    <w:rsid w:val="004D5F31"/>
    <w:rsid w:val="004E1C6E"/>
    <w:rsid w:val="004E23A6"/>
    <w:rsid w:val="004E312C"/>
    <w:rsid w:val="004F0BF8"/>
    <w:rsid w:val="004F1953"/>
    <w:rsid w:val="004F46B2"/>
    <w:rsid w:val="004F4978"/>
    <w:rsid w:val="004F7374"/>
    <w:rsid w:val="005002F8"/>
    <w:rsid w:val="00500949"/>
    <w:rsid w:val="005009F2"/>
    <w:rsid w:val="00501D7F"/>
    <w:rsid w:val="005051B3"/>
    <w:rsid w:val="005065B8"/>
    <w:rsid w:val="00506E4E"/>
    <w:rsid w:val="005070E1"/>
    <w:rsid w:val="00511FFD"/>
    <w:rsid w:val="0051742B"/>
    <w:rsid w:val="00520828"/>
    <w:rsid w:val="00531E39"/>
    <w:rsid w:val="00540FAE"/>
    <w:rsid w:val="0054419F"/>
    <w:rsid w:val="005443BE"/>
    <w:rsid w:val="00544E03"/>
    <w:rsid w:val="00555F4A"/>
    <w:rsid w:val="00556F72"/>
    <w:rsid w:val="0056110D"/>
    <w:rsid w:val="00561EF5"/>
    <w:rsid w:val="00562849"/>
    <w:rsid w:val="0056365C"/>
    <w:rsid w:val="00563735"/>
    <w:rsid w:val="00564879"/>
    <w:rsid w:val="00567006"/>
    <w:rsid w:val="005718AE"/>
    <w:rsid w:val="00572C6A"/>
    <w:rsid w:val="00576269"/>
    <w:rsid w:val="0057693D"/>
    <w:rsid w:val="00582678"/>
    <w:rsid w:val="00587DE0"/>
    <w:rsid w:val="005915D7"/>
    <w:rsid w:val="00592BE4"/>
    <w:rsid w:val="00596F74"/>
    <w:rsid w:val="005A0F0C"/>
    <w:rsid w:val="005A16C8"/>
    <w:rsid w:val="005A36B5"/>
    <w:rsid w:val="005A4F8C"/>
    <w:rsid w:val="005A7A13"/>
    <w:rsid w:val="005A7F76"/>
    <w:rsid w:val="005B04D4"/>
    <w:rsid w:val="005B07FA"/>
    <w:rsid w:val="005C00B5"/>
    <w:rsid w:val="005C0B97"/>
    <w:rsid w:val="005C3702"/>
    <w:rsid w:val="005C4AF6"/>
    <w:rsid w:val="005C4F4C"/>
    <w:rsid w:val="005D0B1C"/>
    <w:rsid w:val="005D15ED"/>
    <w:rsid w:val="005D5C68"/>
    <w:rsid w:val="005E0A6F"/>
    <w:rsid w:val="005E1E4A"/>
    <w:rsid w:val="005E21ED"/>
    <w:rsid w:val="005E4409"/>
    <w:rsid w:val="005E4683"/>
    <w:rsid w:val="005E62F6"/>
    <w:rsid w:val="005E71E3"/>
    <w:rsid w:val="005F05B2"/>
    <w:rsid w:val="005F0D57"/>
    <w:rsid w:val="005F567E"/>
    <w:rsid w:val="005F6A37"/>
    <w:rsid w:val="00600B05"/>
    <w:rsid w:val="00601247"/>
    <w:rsid w:val="00602290"/>
    <w:rsid w:val="0060390F"/>
    <w:rsid w:val="00605257"/>
    <w:rsid w:val="006114B1"/>
    <w:rsid w:val="00611785"/>
    <w:rsid w:val="00612B54"/>
    <w:rsid w:val="00612EA2"/>
    <w:rsid w:val="006131BF"/>
    <w:rsid w:val="00615A2D"/>
    <w:rsid w:val="00616EB8"/>
    <w:rsid w:val="00620018"/>
    <w:rsid w:val="00621324"/>
    <w:rsid w:val="0062149B"/>
    <w:rsid w:val="006251B6"/>
    <w:rsid w:val="00626F57"/>
    <w:rsid w:val="0063113F"/>
    <w:rsid w:val="00631341"/>
    <w:rsid w:val="00633EF2"/>
    <w:rsid w:val="00634E21"/>
    <w:rsid w:val="00647EF2"/>
    <w:rsid w:val="00650B3D"/>
    <w:rsid w:val="00650E40"/>
    <w:rsid w:val="0065175A"/>
    <w:rsid w:val="00653502"/>
    <w:rsid w:val="00654D18"/>
    <w:rsid w:val="00655B25"/>
    <w:rsid w:val="006631C5"/>
    <w:rsid w:val="006632A6"/>
    <w:rsid w:val="00665B34"/>
    <w:rsid w:val="00667F08"/>
    <w:rsid w:val="00674191"/>
    <w:rsid w:val="0067425F"/>
    <w:rsid w:val="0067436C"/>
    <w:rsid w:val="0067763C"/>
    <w:rsid w:val="00677D38"/>
    <w:rsid w:val="00692595"/>
    <w:rsid w:val="00693753"/>
    <w:rsid w:val="0069500F"/>
    <w:rsid w:val="00696F98"/>
    <w:rsid w:val="00697324"/>
    <w:rsid w:val="006A196C"/>
    <w:rsid w:val="006A2C1D"/>
    <w:rsid w:val="006A4B7E"/>
    <w:rsid w:val="006A7FAF"/>
    <w:rsid w:val="006B092C"/>
    <w:rsid w:val="006B14C5"/>
    <w:rsid w:val="006B1802"/>
    <w:rsid w:val="006B1B90"/>
    <w:rsid w:val="006B4B0E"/>
    <w:rsid w:val="006B4C73"/>
    <w:rsid w:val="006B727F"/>
    <w:rsid w:val="006C78CB"/>
    <w:rsid w:val="006D14F9"/>
    <w:rsid w:val="006E054E"/>
    <w:rsid w:val="006E0740"/>
    <w:rsid w:val="006E243E"/>
    <w:rsid w:val="006E31C6"/>
    <w:rsid w:val="006E3A7D"/>
    <w:rsid w:val="006E5A37"/>
    <w:rsid w:val="006E6CF3"/>
    <w:rsid w:val="006F39E9"/>
    <w:rsid w:val="006F60B1"/>
    <w:rsid w:val="006F7197"/>
    <w:rsid w:val="006F7781"/>
    <w:rsid w:val="006F7BFC"/>
    <w:rsid w:val="00702510"/>
    <w:rsid w:val="00707C88"/>
    <w:rsid w:val="00707ECA"/>
    <w:rsid w:val="00710FD2"/>
    <w:rsid w:val="00715774"/>
    <w:rsid w:val="00715AFA"/>
    <w:rsid w:val="00717FD2"/>
    <w:rsid w:val="00720BE6"/>
    <w:rsid w:val="00721DD0"/>
    <w:rsid w:val="007228D2"/>
    <w:rsid w:val="00723284"/>
    <w:rsid w:val="0072680F"/>
    <w:rsid w:val="00726D28"/>
    <w:rsid w:val="007274F9"/>
    <w:rsid w:val="007310C6"/>
    <w:rsid w:val="007317C0"/>
    <w:rsid w:val="0073327A"/>
    <w:rsid w:val="0073608D"/>
    <w:rsid w:val="00736588"/>
    <w:rsid w:val="00736876"/>
    <w:rsid w:val="00740536"/>
    <w:rsid w:val="00741CB4"/>
    <w:rsid w:val="0074330C"/>
    <w:rsid w:val="00743D72"/>
    <w:rsid w:val="0074402A"/>
    <w:rsid w:val="00745036"/>
    <w:rsid w:val="007465D4"/>
    <w:rsid w:val="00746756"/>
    <w:rsid w:val="0074778A"/>
    <w:rsid w:val="0075420A"/>
    <w:rsid w:val="007545B7"/>
    <w:rsid w:val="00755246"/>
    <w:rsid w:val="00756222"/>
    <w:rsid w:val="0075685F"/>
    <w:rsid w:val="00757771"/>
    <w:rsid w:val="0076016A"/>
    <w:rsid w:val="007606AD"/>
    <w:rsid w:val="00761E3D"/>
    <w:rsid w:val="00763AF9"/>
    <w:rsid w:val="00764E84"/>
    <w:rsid w:val="00772F16"/>
    <w:rsid w:val="0077300F"/>
    <w:rsid w:val="00773400"/>
    <w:rsid w:val="0077395B"/>
    <w:rsid w:val="00773AC7"/>
    <w:rsid w:val="00773CB9"/>
    <w:rsid w:val="0077636A"/>
    <w:rsid w:val="00777E51"/>
    <w:rsid w:val="00781830"/>
    <w:rsid w:val="00781B55"/>
    <w:rsid w:val="00782145"/>
    <w:rsid w:val="00784BE5"/>
    <w:rsid w:val="007869B3"/>
    <w:rsid w:val="00790008"/>
    <w:rsid w:val="00790B53"/>
    <w:rsid w:val="007912FC"/>
    <w:rsid w:val="0079236B"/>
    <w:rsid w:val="007938CE"/>
    <w:rsid w:val="00795DF6"/>
    <w:rsid w:val="00797CE4"/>
    <w:rsid w:val="007A2792"/>
    <w:rsid w:val="007A3DEF"/>
    <w:rsid w:val="007A4769"/>
    <w:rsid w:val="007A7481"/>
    <w:rsid w:val="007B2925"/>
    <w:rsid w:val="007B74F4"/>
    <w:rsid w:val="007C0F34"/>
    <w:rsid w:val="007C4A33"/>
    <w:rsid w:val="007D09E2"/>
    <w:rsid w:val="007D2076"/>
    <w:rsid w:val="007D22CF"/>
    <w:rsid w:val="007D63FF"/>
    <w:rsid w:val="007E0D90"/>
    <w:rsid w:val="007E208A"/>
    <w:rsid w:val="007F7CA6"/>
    <w:rsid w:val="00800299"/>
    <w:rsid w:val="008003DE"/>
    <w:rsid w:val="008026F1"/>
    <w:rsid w:val="00802EED"/>
    <w:rsid w:val="00803856"/>
    <w:rsid w:val="00803A37"/>
    <w:rsid w:val="00810A58"/>
    <w:rsid w:val="00813123"/>
    <w:rsid w:val="008144C5"/>
    <w:rsid w:val="008177F4"/>
    <w:rsid w:val="00821308"/>
    <w:rsid w:val="008239B4"/>
    <w:rsid w:val="00830855"/>
    <w:rsid w:val="00834A22"/>
    <w:rsid w:val="008361DC"/>
    <w:rsid w:val="00836F66"/>
    <w:rsid w:val="008431B2"/>
    <w:rsid w:val="00844172"/>
    <w:rsid w:val="008444D6"/>
    <w:rsid w:val="0085436D"/>
    <w:rsid w:val="00854C74"/>
    <w:rsid w:val="008570F1"/>
    <w:rsid w:val="00863BA1"/>
    <w:rsid w:val="00877697"/>
    <w:rsid w:val="008813BB"/>
    <w:rsid w:val="0088149C"/>
    <w:rsid w:val="00882876"/>
    <w:rsid w:val="00882A4E"/>
    <w:rsid w:val="008850FB"/>
    <w:rsid w:val="008866FA"/>
    <w:rsid w:val="00887444"/>
    <w:rsid w:val="008901A5"/>
    <w:rsid w:val="008915AF"/>
    <w:rsid w:val="00891EAC"/>
    <w:rsid w:val="00893545"/>
    <w:rsid w:val="008A1903"/>
    <w:rsid w:val="008A763E"/>
    <w:rsid w:val="008B0337"/>
    <w:rsid w:val="008B58D1"/>
    <w:rsid w:val="008C0154"/>
    <w:rsid w:val="008C1738"/>
    <w:rsid w:val="008C36A4"/>
    <w:rsid w:val="008C46AB"/>
    <w:rsid w:val="008D099B"/>
    <w:rsid w:val="008D3C21"/>
    <w:rsid w:val="008D5425"/>
    <w:rsid w:val="008D6254"/>
    <w:rsid w:val="008D7390"/>
    <w:rsid w:val="008E569A"/>
    <w:rsid w:val="008E7F88"/>
    <w:rsid w:val="008F7AE0"/>
    <w:rsid w:val="009009C9"/>
    <w:rsid w:val="00902BC7"/>
    <w:rsid w:val="00903D00"/>
    <w:rsid w:val="009063EB"/>
    <w:rsid w:val="00907A4E"/>
    <w:rsid w:val="00910199"/>
    <w:rsid w:val="00910B6A"/>
    <w:rsid w:val="00913D6F"/>
    <w:rsid w:val="00914B22"/>
    <w:rsid w:val="00914CEA"/>
    <w:rsid w:val="0092436B"/>
    <w:rsid w:val="00925189"/>
    <w:rsid w:val="009304DA"/>
    <w:rsid w:val="00930BC9"/>
    <w:rsid w:val="00932DFD"/>
    <w:rsid w:val="009346D8"/>
    <w:rsid w:val="00936EA2"/>
    <w:rsid w:val="009415AD"/>
    <w:rsid w:val="00943A1E"/>
    <w:rsid w:val="00943B38"/>
    <w:rsid w:val="00944FD2"/>
    <w:rsid w:val="00947C32"/>
    <w:rsid w:val="00952803"/>
    <w:rsid w:val="00956890"/>
    <w:rsid w:val="009635E3"/>
    <w:rsid w:val="00964C32"/>
    <w:rsid w:val="00966885"/>
    <w:rsid w:val="00966D4A"/>
    <w:rsid w:val="00973F3E"/>
    <w:rsid w:val="00982DAE"/>
    <w:rsid w:val="00984CDA"/>
    <w:rsid w:val="00987782"/>
    <w:rsid w:val="00987814"/>
    <w:rsid w:val="00987C9F"/>
    <w:rsid w:val="00990777"/>
    <w:rsid w:val="00990F7A"/>
    <w:rsid w:val="00994BB0"/>
    <w:rsid w:val="009A7A3D"/>
    <w:rsid w:val="009B0DA3"/>
    <w:rsid w:val="009B4923"/>
    <w:rsid w:val="009B7FEF"/>
    <w:rsid w:val="009C0498"/>
    <w:rsid w:val="009C1FEE"/>
    <w:rsid w:val="009C49F0"/>
    <w:rsid w:val="009D339C"/>
    <w:rsid w:val="009D3DDE"/>
    <w:rsid w:val="009D4DE6"/>
    <w:rsid w:val="009D5B00"/>
    <w:rsid w:val="009D6393"/>
    <w:rsid w:val="009D6F32"/>
    <w:rsid w:val="009E3558"/>
    <w:rsid w:val="009E570B"/>
    <w:rsid w:val="009E6CF4"/>
    <w:rsid w:val="009E6DFC"/>
    <w:rsid w:val="009F1BBB"/>
    <w:rsid w:val="009F41B5"/>
    <w:rsid w:val="009F5120"/>
    <w:rsid w:val="009F66F2"/>
    <w:rsid w:val="009F7BB0"/>
    <w:rsid w:val="00A0163D"/>
    <w:rsid w:val="00A04C27"/>
    <w:rsid w:val="00A05337"/>
    <w:rsid w:val="00A06B39"/>
    <w:rsid w:val="00A128C9"/>
    <w:rsid w:val="00A13312"/>
    <w:rsid w:val="00A13717"/>
    <w:rsid w:val="00A14D36"/>
    <w:rsid w:val="00A15832"/>
    <w:rsid w:val="00A22136"/>
    <w:rsid w:val="00A22DEA"/>
    <w:rsid w:val="00A25BB6"/>
    <w:rsid w:val="00A25D73"/>
    <w:rsid w:val="00A2652C"/>
    <w:rsid w:val="00A30ED9"/>
    <w:rsid w:val="00A32C5E"/>
    <w:rsid w:val="00A33384"/>
    <w:rsid w:val="00A33AE2"/>
    <w:rsid w:val="00A33BC3"/>
    <w:rsid w:val="00A3463A"/>
    <w:rsid w:val="00A3464B"/>
    <w:rsid w:val="00A35C65"/>
    <w:rsid w:val="00A36323"/>
    <w:rsid w:val="00A37230"/>
    <w:rsid w:val="00A41342"/>
    <w:rsid w:val="00A420DD"/>
    <w:rsid w:val="00A42CE9"/>
    <w:rsid w:val="00A46DD7"/>
    <w:rsid w:val="00A46DF8"/>
    <w:rsid w:val="00A509D2"/>
    <w:rsid w:val="00A51A96"/>
    <w:rsid w:val="00A51D9C"/>
    <w:rsid w:val="00A52052"/>
    <w:rsid w:val="00A52501"/>
    <w:rsid w:val="00A55C68"/>
    <w:rsid w:val="00A60F5B"/>
    <w:rsid w:val="00A61FB0"/>
    <w:rsid w:val="00A622B6"/>
    <w:rsid w:val="00A62EC3"/>
    <w:rsid w:val="00A63657"/>
    <w:rsid w:val="00A63D89"/>
    <w:rsid w:val="00A66F30"/>
    <w:rsid w:val="00A67F21"/>
    <w:rsid w:val="00A67F95"/>
    <w:rsid w:val="00A75F4B"/>
    <w:rsid w:val="00A802AC"/>
    <w:rsid w:val="00A818DA"/>
    <w:rsid w:val="00A828EF"/>
    <w:rsid w:val="00A82B52"/>
    <w:rsid w:val="00A82C0C"/>
    <w:rsid w:val="00A841C8"/>
    <w:rsid w:val="00A858A8"/>
    <w:rsid w:val="00A95BEB"/>
    <w:rsid w:val="00AA1C22"/>
    <w:rsid w:val="00AA31CE"/>
    <w:rsid w:val="00AA3AAD"/>
    <w:rsid w:val="00AA6106"/>
    <w:rsid w:val="00AA6162"/>
    <w:rsid w:val="00AA774A"/>
    <w:rsid w:val="00AB2D94"/>
    <w:rsid w:val="00AB31AD"/>
    <w:rsid w:val="00AB3FCF"/>
    <w:rsid w:val="00AB4391"/>
    <w:rsid w:val="00AB5728"/>
    <w:rsid w:val="00AC0375"/>
    <w:rsid w:val="00AC0F99"/>
    <w:rsid w:val="00AC2D80"/>
    <w:rsid w:val="00AC734B"/>
    <w:rsid w:val="00AC7A93"/>
    <w:rsid w:val="00AD15BC"/>
    <w:rsid w:val="00AD1908"/>
    <w:rsid w:val="00AD6C91"/>
    <w:rsid w:val="00AD6F5E"/>
    <w:rsid w:val="00AD7A8B"/>
    <w:rsid w:val="00AE08E8"/>
    <w:rsid w:val="00AE4D30"/>
    <w:rsid w:val="00AE730C"/>
    <w:rsid w:val="00AE7C9A"/>
    <w:rsid w:val="00AF1866"/>
    <w:rsid w:val="00AF3189"/>
    <w:rsid w:val="00B00D16"/>
    <w:rsid w:val="00B05F99"/>
    <w:rsid w:val="00B1043C"/>
    <w:rsid w:val="00B108A1"/>
    <w:rsid w:val="00B1214C"/>
    <w:rsid w:val="00B12EBD"/>
    <w:rsid w:val="00B177F2"/>
    <w:rsid w:val="00B237CA"/>
    <w:rsid w:val="00B24A53"/>
    <w:rsid w:val="00B3225D"/>
    <w:rsid w:val="00B322AA"/>
    <w:rsid w:val="00B3318E"/>
    <w:rsid w:val="00B37B18"/>
    <w:rsid w:val="00B37E91"/>
    <w:rsid w:val="00B4041A"/>
    <w:rsid w:val="00B41CEF"/>
    <w:rsid w:val="00B439C9"/>
    <w:rsid w:val="00B43CA4"/>
    <w:rsid w:val="00B46AFB"/>
    <w:rsid w:val="00B5052C"/>
    <w:rsid w:val="00B5238C"/>
    <w:rsid w:val="00B5339D"/>
    <w:rsid w:val="00B53649"/>
    <w:rsid w:val="00B549A5"/>
    <w:rsid w:val="00B566C1"/>
    <w:rsid w:val="00B57D76"/>
    <w:rsid w:val="00B67525"/>
    <w:rsid w:val="00B73DEE"/>
    <w:rsid w:val="00B7577C"/>
    <w:rsid w:val="00B75941"/>
    <w:rsid w:val="00B82CCD"/>
    <w:rsid w:val="00B83543"/>
    <w:rsid w:val="00B84FD0"/>
    <w:rsid w:val="00B850F8"/>
    <w:rsid w:val="00B85C43"/>
    <w:rsid w:val="00B869D0"/>
    <w:rsid w:val="00B872C9"/>
    <w:rsid w:val="00B915B5"/>
    <w:rsid w:val="00B9438E"/>
    <w:rsid w:val="00B9469F"/>
    <w:rsid w:val="00B95AE5"/>
    <w:rsid w:val="00B96EF8"/>
    <w:rsid w:val="00B97AF4"/>
    <w:rsid w:val="00BA01E9"/>
    <w:rsid w:val="00BA21F2"/>
    <w:rsid w:val="00BA2C8F"/>
    <w:rsid w:val="00BA4047"/>
    <w:rsid w:val="00BA42DC"/>
    <w:rsid w:val="00BA58D8"/>
    <w:rsid w:val="00BA62AD"/>
    <w:rsid w:val="00BA7263"/>
    <w:rsid w:val="00BA7519"/>
    <w:rsid w:val="00BB0161"/>
    <w:rsid w:val="00BB5679"/>
    <w:rsid w:val="00BB6BA3"/>
    <w:rsid w:val="00BB71BC"/>
    <w:rsid w:val="00BB737E"/>
    <w:rsid w:val="00BC2CDE"/>
    <w:rsid w:val="00BD6717"/>
    <w:rsid w:val="00BD6FE9"/>
    <w:rsid w:val="00BE01D1"/>
    <w:rsid w:val="00BE11B7"/>
    <w:rsid w:val="00BE761E"/>
    <w:rsid w:val="00BE7BFD"/>
    <w:rsid w:val="00BF2A2D"/>
    <w:rsid w:val="00BF312B"/>
    <w:rsid w:val="00BF3918"/>
    <w:rsid w:val="00BF4744"/>
    <w:rsid w:val="00BF4F2D"/>
    <w:rsid w:val="00BF5031"/>
    <w:rsid w:val="00BF5694"/>
    <w:rsid w:val="00C0036B"/>
    <w:rsid w:val="00C007AE"/>
    <w:rsid w:val="00C0255F"/>
    <w:rsid w:val="00C04234"/>
    <w:rsid w:val="00C06DAF"/>
    <w:rsid w:val="00C10D14"/>
    <w:rsid w:val="00C11222"/>
    <w:rsid w:val="00C1208C"/>
    <w:rsid w:val="00C12C42"/>
    <w:rsid w:val="00C12F97"/>
    <w:rsid w:val="00C13DEB"/>
    <w:rsid w:val="00C1655B"/>
    <w:rsid w:val="00C16F65"/>
    <w:rsid w:val="00C17A29"/>
    <w:rsid w:val="00C235A9"/>
    <w:rsid w:val="00C2693C"/>
    <w:rsid w:val="00C274DF"/>
    <w:rsid w:val="00C33882"/>
    <w:rsid w:val="00C3442A"/>
    <w:rsid w:val="00C4573E"/>
    <w:rsid w:val="00C45B00"/>
    <w:rsid w:val="00C5289B"/>
    <w:rsid w:val="00C52D1E"/>
    <w:rsid w:val="00C52EF1"/>
    <w:rsid w:val="00C607E5"/>
    <w:rsid w:val="00C608E9"/>
    <w:rsid w:val="00C60D00"/>
    <w:rsid w:val="00C62524"/>
    <w:rsid w:val="00C639F3"/>
    <w:rsid w:val="00C65E80"/>
    <w:rsid w:val="00C66AE4"/>
    <w:rsid w:val="00C66B54"/>
    <w:rsid w:val="00C671FF"/>
    <w:rsid w:val="00C71D69"/>
    <w:rsid w:val="00C74158"/>
    <w:rsid w:val="00C83CF6"/>
    <w:rsid w:val="00C84031"/>
    <w:rsid w:val="00C844C9"/>
    <w:rsid w:val="00C85945"/>
    <w:rsid w:val="00C97AF4"/>
    <w:rsid w:val="00CA479B"/>
    <w:rsid w:val="00CA7B4D"/>
    <w:rsid w:val="00CB2563"/>
    <w:rsid w:val="00CB3747"/>
    <w:rsid w:val="00CC39D1"/>
    <w:rsid w:val="00CC54C2"/>
    <w:rsid w:val="00CC6706"/>
    <w:rsid w:val="00CD148F"/>
    <w:rsid w:val="00CD3938"/>
    <w:rsid w:val="00CD6B22"/>
    <w:rsid w:val="00CE10AD"/>
    <w:rsid w:val="00CE5932"/>
    <w:rsid w:val="00CF0BBD"/>
    <w:rsid w:val="00CF2BD6"/>
    <w:rsid w:val="00CF6A90"/>
    <w:rsid w:val="00CF6DCC"/>
    <w:rsid w:val="00D00FED"/>
    <w:rsid w:val="00D04AFF"/>
    <w:rsid w:val="00D062F2"/>
    <w:rsid w:val="00D07548"/>
    <w:rsid w:val="00D12864"/>
    <w:rsid w:val="00D1300A"/>
    <w:rsid w:val="00D134F1"/>
    <w:rsid w:val="00D161C4"/>
    <w:rsid w:val="00D17DF6"/>
    <w:rsid w:val="00D25BAE"/>
    <w:rsid w:val="00D3122A"/>
    <w:rsid w:val="00D35D81"/>
    <w:rsid w:val="00D400B2"/>
    <w:rsid w:val="00D40A6F"/>
    <w:rsid w:val="00D41F36"/>
    <w:rsid w:val="00D42F8A"/>
    <w:rsid w:val="00D43E3F"/>
    <w:rsid w:val="00D4434D"/>
    <w:rsid w:val="00D463F8"/>
    <w:rsid w:val="00D50376"/>
    <w:rsid w:val="00D5235A"/>
    <w:rsid w:val="00D56CF6"/>
    <w:rsid w:val="00D60C21"/>
    <w:rsid w:val="00D631FF"/>
    <w:rsid w:val="00D668A4"/>
    <w:rsid w:val="00D67D6F"/>
    <w:rsid w:val="00D70D35"/>
    <w:rsid w:val="00D73673"/>
    <w:rsid w:val="00D73AFD"/>
    <w:rsid w:val="00D740BD"/>
    <w:rsid w:val="00D770AB"/>
    <w:rsid w:val="00D81DA2"/>
    <w:rsid w:val="00D8387A"/>
    <w:rsid w:val="00D858F8"/>
    <w:rsid w:val="00D86900"/>
    <w:rsid w:val="00D86AC3"/>
    <w:rsid w:val="00D87058"/>
    <w:rsid w:val="00D8781C"/>
    <w:rsid w:val="00D87A32"/>
    <w:rsid w:val="00D90ADA"/>
    <w:rsid w:val="00D92AE3"/>
    <w:rsid w:val="00D94B88"/>
    <w:rsid w:val="00D96589"/>
    <w:rsid w:val="00D966F8"/>
    <w:rsid w:val="00D96F4C"/>
    <w:rsid w:val="00D97290"/>
    <w:rsid w:val="00DA05EE"/>
    <w:rsid w:val="00DA091B"/>
    <w:rsid w:val="00DA40DF"/>
    <w:rsid w:val="00DA502B"/>
    <w:rsid w:val="00DA68E2"/>
    <w:rsid w:val="00DB129D"/>
    <w:rsid w:val="00DB273D"/>
    <w:rsid w:val="00DB4FC2"/>
    <w:rsid w:val="00DB77CD"/>
    <w:rsid w:val="00DB7DD3"/>
    <w:rsid w:val="00DC07F6"/>
    <w:rsid w:val="00DC0892"/>
    <w:rsid w:val="00DC4B0B"/>
    <w:rsid w:val="00DC6AF5"/>
    <w:rsid w:val="00DC7849"/>
    <w:rsid w:val="00DC7F55"/>
    <w:rsid w:val="00DD22EA"/>
    <w:rsid w:val="00DD5F02"/>
    <w:rsid w:val="00DE18BD"/>
    <w:rsid w:val="00DE232F"/>
    <w:rsid w:val="00DE5C16"/>
    <w:rsid w:val="00DE6503"/>
    <w:rsid w:val="00DF18FA"/>
    <w:rsid w:val="00DF2590"/>
    <w:rsid w:val="00DF4A66"/>
    <w:rsid w:val="00DF54AD"/>
    <w:rsid w:val="00DF7505"/>
    <w:rsid w:val="00DF765C"/>
    <w:rsid w:val="00E016E4"/>
    <w:rsid w:val="00E02A08"/>
    <w:rsid w:val="00E03E6C"/>
    <w:rsid w:val="00E04B0C"/>
    <w:rsid w:val="00E13D60"/>
    <w:rsid w:val="00E140E1"/>
    <w:rsid w:val="00E14C77"/>
    <w:rsid w:val="00E157B9"/>
    <w:rsid w:val="00E15BA7"/>
    <w:rsid w:val="00E1698F"/>
    <w:rsid w:val="00E202AE"/>
    <w:rsid w:val="00E20A4E"/>
    <w:rsid w:val="00E21AC5"/>
    <w:rsid w:val="00E21F6B"/>
    <w:rsid w:val="00E2208C"/>
    <w:rsid w:val="00E26BE4"/>
    <w:rsid w:val="00E32E47"/>
    <w:rsid w:val="00E3619B"/>
    <w:rsid w:val="00E42418"/>
    <w:rsid w:val="00E43251"/>
    <w:rsid w:val="00E45160"/>
    <w:rsid w:val="00E47DFF"/>
    <w:rsid w:val="00E55294"/>
    <w:rsid w:val="00E563B6"/>
    <w:rsid w:val="00E56422"/>
    <w:rsid w:val="00E572B0"/>
    <w:rsid w:val="00E57F8F"/>
    <w:rsid w:val="00E57FE8"/>
    <w:rsid w:val="00E60649"/>
    <w:rsid w:val="00E61191"/>
    <w:rsid w:val="00E62A9B"/>
    <w:rsid w:val="00E636E9"/>
    <w:rsid w:val="00E66F89"/>
    <w:rsid w:val="00E675FC"/>
    <w:rsid w:val="00E70EC8"/>
    <w:rsid w:val="00E71AC4"/>
    <w:rsid w:val="00E73679"/>
    <w:rsid w:val="00E739B1"/>
    <w:rsid w:val="00E746AD"/>
    <w:rsid w:val="00E74DEC"/>
    <w:rsid w:val="00E76321"/>
    <w:rsid w:val="00E77506"/>
    <w:rsid w:val="00E77530"/>
    <w:rsid w:val="00E874C4"/>
    <w:rsid w:val="00E92060"/>
    <w:rsid w:val="00E9572E"/>
    <w:rsid w:val="00E974B1"/>
    <w:rsid w:val="00E97F4A"/>
    <w:rsid w:val="00EA076E"/>
    <w:rsid w:val="00EA2D16"/>
    <w:rsid w:val="00EA2E32"/>
    <w:rsid w:val="00EA32A7"/>
    <w:rsid w:val="00EA7956"/>
    <w:rsid w:val="00EB14A2"/>
    <w:rsid w:val="00EB1770"/>
    <w:rsid w:val="00EB3002"/>
    <w:rsid w:val="00EB53FE"/>
    <w:rsid w:val="00EB6EDF"/>
    <w:rsid w:val="00EB714F"/>
    <w:rsid w:val="00EC06CF"/>
    <w:rsid w:val="00EC45DE"/>
    <w:rsid w:val="00EC54FE"/>
    <w:rsid w:val="00EC6B58"/>
    <w:rsid w:val="00ED457A"/>
    <w:rsid w:val="00ED4AC2"/>
    <w:rsid w:val="00EE1419"/>
    <w:rsid w:val="00EE22B8"/>
    <w:rsid w:val="00EE514E"/>
    <w:rsid w:val="00EE6550"/>
    <w:rsid w:val="00EE67F2"/>
    <w:rsid w:val="00EF2704"/>
    <w:rsid w:val="00EF65C6"/>
    <w:rsid w:val="00F00B82"/>
    <w:rsid w:val="00F015F0"/>
    <w:rsid w:val="00F01734"/>
    <w:rsid w:val="00F0198D"/>
    <w:rsid w:val="00F05B31"/>
    <w:rsid w:val="00F0772A"/>
    <w:rsid w:val="00F118B9"/>
    <w:rsid w:val="00F14184"/>
    <w:rsid w:val="00F14760"/>
    <w:rsid w:val="00F15046"/>
    <w:rsid w:val="00F15366"/>
    <w:rsid w:val="00F1550A"/>
    <w:rsid w:val="00F202DD"/>
    <w:rsid w:val="00F22B42"/>
    <w:rsid w:val="00F2449B"/>
    <w:rsid w:val="00F26EFE"/>
    <w:rsid w:val="00F27278"/>
    <w:rsid w:val="00F31E80"/>
    <w:rsid w:val="00F337BC"/>
    <w:rsid w:val="00F344C5"/>
    <w:rsid w:val="00F36D96"/>
    <w:rsid w:val="00F41D9E"/>
    <w:rsid w:val="00F42164"/>
    <w:rsid w:val="00F424DB"/>
    <w:rsid w:val="00F4535D"/>
    <w:rsid w:val="00F46378"/>
    <w:rsid w:val="00F54E6F"/>
    <w:rsid w:val="00F561A9"/>
    <w:rsid w:val="00F56ECD"/>
    <w:rsid w:val="00F577CD"/>
    <w:rsid w:val="00F577EE"/>
    <w:rsid w:val="00F64ED3"/>
    <w:rsid w:val="00F6602F"/>
    <w:rsid w:val="00F66991"/>
    <w:rsid w:val="00F73D6B"/>
    <w:rsid w:val="00F76BF4"/>
    <w:rsid w:val="00F77053"/>
    <w:rsid w:val="00F775B8"/>
    <w:rsid w:val="00F778BD"/>
    <w:rsid w:val="00F8017F"/>
    <w:rsid w:val="00F8059F"/>
    <w:rsid w:val="00F80DB1"/>
    <w:rsid w:val="00F813BF"/>
    <w:rsid w:val="00F82B4B"/>
    <w:rsid w:val="00F8474B"/>
    <w:rsid w:val="00F854AD"/>
    <w:rsid w:val="00F8695F"/>
    <w:rsid w:val="00F90097"/>
    <w:rsid w:val="00F90ADB"/>
    <w:rsid w:val="00F94E88"/>
    <w:rsid w:val="00F95236"/>
    <w:rsid w:val="00FA13D4"/>
    <w:rsid w:val="00FA2A60"/>
    <w:rsid w:val="00FA5D82"/>
    <w:rsid w:val="00FB0187"/>
    <w:rsid w:val="00FB0A1F"/>
    <w:rsid w:val="00FB4DEE"/>
    <w:rsid w:val="00FB543F"/>
    <w:rsid w:val="00FB69EC"/>
    <w:rsid w:val="00FB6A23"/>
    <w:rsid w:val="00FC185E"/>
    <w:rsid w:val="00FC1A76"/>
    <w:rsid w:val="00FC2C63"/>
    <w:rsid w:val="00FC5DAE"/>
    <w:rsid w:val="00FD463B"/>
    <w:rsid w:val="00FD4C41"/>
    <w:rsid w:val="00FD5C12"/>
    <w:rsid w:val="00FD6DB6"/>
    <w:rsid w:val="00FE1EFE"/>
    <w:rsid w:val="00FE34DE"/>
    <w:rsid w:val="00FE462C"/>
    <w:rsid w:val="00FE569D"/>
    <w:rsid w:val="00FE6496"/>
    <w:rsid w:val="00FF2CDA"/>
    <w:rsid w:val="00FF4489"/>
    <w:rsid w:val="00FF4729"/>
    <w:rsid w:val="00FF4A3C"/>
    <w:rsid w:val="00FF5AA1"/>
    <w:rsid w:val="00FF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0910C"/>
  <w15:docId w15:val="{E3A0D9BB-9109-416B-98AD-DF471E1D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C74"/>
    <w:rPr>
      <w:sz w:val="24"/>
      <w:szCs w:val="24"/>
    </w:rPr>
  </w:style>
  <w:style w:type="paragraph" w:styleId="1">
    <w:name w:val="heading 1"/>
    <w:basedOn w:val="a"/>
    <w:next w:val="a"/>
    <w:link w:val="1Char"/>
    <w:qFormat/>
    <w:rsid w:val="001D1E07"/>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rsid w:val="001D1E07"/>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link w:val="3Char"/>
    <w:qFormat/>
    <w:rsid w:val="001D1E07"/>
    <w:pPr>
      <w:spacing w:before="100" w:beforeAutospacing="1" w:after="100" w:afterAutospacing="1"/>
      <w:outlineLvl w:val="2"/>
    </w:pPr>
    <w:rPr>
      <w:rFonts w:ascii="宋体" w:hAnsi="宋体" w:cs="宋体"/>
      <w:b/>
      <w:bCs/>
      <w:sz w:val="27"/>
      <w:szCs w:val="27"/>
    </w:rPr>
  </w:style>
  <w:style w:type="paragraph" w:styleId="4">
    <w:name w:val="heading 4"/>
    <w:basedOn w:val="a"/>
    <w:next w:val="a"/>
    <w:link w:val="4Char"/>
    <w:qFormat/>
    <w:rsid w:val="00A61FB0"/>
    <w:pPr>
      <w:keepNext/>
      <w:widowControl w:val="0"/>
      <w:numPr>
        <w:numId w:val="7"/>
      </w:numPr>
      <w:tabs>
        <w:tab w:val="clear" w:pos="1605"/>
      </w:tabs>
      <w:adjustRightInd w:val="0"/>
      <w:spacing w:before="20" w:after="20" w:line="440" w:lineRule="atLeast"/>
      <w:ind w:right="-22"/>
      <w:textAlignment w:val="baseline"/>
      <w:outlineLvl w:val="3"/>
    </w:pPr>
    <w:rPr>
      <w:rFonts w:ascii="仿宋_GB2312" w:eastAsia="仿宋_GB2312"/>
      <w:sz w:val="28"/>
      <w:szCs w:val="20"/>
      <w:lang w:val="x-none" w:eastAsia="x-none"/>
    </w:rPr>
  </w:style>
  <w:style w:type="paragraph" w:styleId="5">
    <w:name w:val="heading 5"/>
    <w:basedOn w:val="a"/>
    <w:next w:val="a"/>
    <w:link w:val="5Char3"/>
    <w:qFormat/>
    <w:rsid w:val="00A61FB0"/>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E55294"/>
    <w:rPr>
      <w:b/>
      <w:bCs/>
    </w:rPr>
  </w:style>
  <w:style w:type="paragraph" w:styleId="a4">
    <w:name w:val="annotation text"/>
    <w:basedOn w:val="a"/>
    <w:link w:val="Char0"/>
    <w:unhideWhenUsed/>
    <w:qFormat/>
    <w:rsid w:val="00E55294"/>
    <w:pPr>
      <w:widowControl w:val="0"/>
    </w:pPr>
    <w:rPr>
      <w:rFonts w:asciiTheme="minorHAnsi" w:eastAsiaTheme="minorEastAsia" w:hAnsiTheme="minorHAnsi" w:cstheme="minorBidi"/>
      <w:kern w:val="2"/>
      <w:sz w:val="21"/>
      <w:szCs w:val="22"/>
    </w:rPr>
  </w:style>
  <w:style w:type="paragraph" w:styleId="a5">
    <w:name w:val="Date"/>
    <w:basedOn w:val="a"/>
    <w:next w:val="a"/>
    <w:link w:val="Char1"/>
    <w:unhideWhenUsed/>
    <w:qFormat/>
    <w:rsid w:val="00E55294"/>
    <w:pPr>
      <w:widowControl w:val="0"/>
      <w:ind w:leftChars="2500" w:left="100"/>
      <w:jc w:val="both"/>
    </w:pPr>
    <w:rPr>
      <w:rFonts w:asciiTheme="minorHAnsi" w:eastAsiaTheme="minorEastAsia" w:hAnsiTheme="minorHAnsi" w:cstheme="minorBidi"/>
      <w:kern w:val="2"/>
      <w:sz w:val="21"/>
      <w:szCs w:val="22"/>
    </w:rPr>
  </w:style>
  <w:style w:type="paragraph" w:styleId="a6">
    <w:name w:val="Balloon Text"/>
    <w:basedOn w:val="a"/>
    <w:link w:val="Char2"/>
    <w:unhideWhenUsed/>
    <w:rsid w:val="00E55294"/>
    <w:pPr>
      <w:widowControl w:val="0"/>
      <w:jc w:val="both"/>
    </w:pPr>
    <w:rPr>
      <w:rFonts w:asciiTheme="minorHAnsi" w:eastAsiaTheme="minorEastAsia" w:hAnsiTheme="minorHAnsi" w:cstheme="minorBidi"/>
      <w:kern w:val="2"/>
      <w:sz w:val="18"/>
      <w:szCs w:val="18"/>
    </w:rPr>
  </w:style>
  <w:style w:type="paragraph" w:styleId="a7">
    <w:name w:val="footer"/>
    <w:basedOn w:val="a"/>
    <w:link w:val="Char3"/>
    <w:uiPriority w:val="99"/>
    <w:unhideWhenUsed/>
    <w:qFormat/>
    <w:rsid w:val="00E55294"/>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Char4"/>
    <w:uiPriority w:val="99"/>
    <w:unhideWhenUsed/>
    <w:qFormat/>
    <w:rsid w:val="00E552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9">
    <w:name w:val="annotation reference"/>
    <w:basedOn w:val="a0"/>
    <w:unhideWhenUsed/>
    <w:qFormat/>
    <w:rsid w:val="00E55294"/>
    <w:rPr>
      <w:sz w:val="21"/>
      <w:szCs w:val="21"/>
    </w:rPr>
  </w:style>
  <w:style w:type="table" w:styleId="aa">
    <w:name w:val="Table Grid"/>
    <w:basedOn w:val="a1"/>
    <w:uiPriority w:val="59"/>
    <w:qFormat/>
    <w:rsid w:val="00E5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E55294"/>
    <w:rPr>
      <w:sz w:val="18"/>
      <w:szCs w:val="18"/>
    </w:rPr>
  </w:style>
  <w:style w:type="character" w:customStyle="1" w:styleId="Char3">
    <w:name w:val="页脚 Char"/>
    <w:basedOn w:val="a0"/>
    <w:link w:val="a7"/>
    <w:uiPriority w:val="99"/>
    <w:qFormat/>
    <w:rsid w:val="00E55294"/>
    <w:rPr>
      <w:sz w:val="18"/>
      <w:szCs w:val="18"/>
    </w:rPr>
  </w:style>
  <w:style w:type="character" w:customStyle="1" w:styleId="Char2">
    <w:name w:val="批注框文本 Char"/>
    <w:basedOn w:val="a0"/>
    <w:link w:val="a6"/>
    <w:qFormat/>
    <w:rsid w:val="00E55294"/>
    <w:rPr>
      <w:sz w:val="18"/>
      <w:szCs w:val="18"/>
    </w:rPr>
  </w:style>
  <w:style w:type="paragraph" w:customStyle="1" w:styleId="10">
    <w:name w:val="列出段落1"/>
    <w:basedOn w:val="a"/>
    <w:uiPriority w:val="34"/>
    <w:qFormat/>
    <w:rsid w:val="00E55294"/>
    <w:pPr>
      <w:widowControl w:val="0"/>
      <w:ind w:firstLineChars="200" w:firstLine="420"/>
      <w:jc w:val="both"/>
    </w:pPr>
    <w:rPr>
      <w:rFonts w:asciiTheme="minorHAnsi" w:eastAsiaTheme="minorEastAsia" w:hAnsiTheme="minorHAnsi" w:cstheme="minorBidi"/>
      <w:kern w:val="2"/>
      <w:sz w:val="21"/>
      <w:szCs w:val="22"/>
    </w:rPr>
  </w:style>
  <w:style w:type="paragraph" w:customStyle="1" w:styleId="Default">
    <w:name w:val="Default"/>
    <w:qFormat/>
    <w:rsid w:val="00E55294"/>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semiHidden/>
    <w:qFormat/>
    <w:rsid w:val="00E55294"/>
  </w:style>
  <w:style w:type="character" w:customStyle="1" w:styleId="Char">
    <w:name w:val="批注主题 Char"/>
    <w:basedOn w:val="Char0"/>
    <w:link w:val="a3"/>
    <w:semiHidden/>
    <w:qFormat/>
    <w:rsid w:val="00E55294"/>
    <w:rPr>
      <w:b/>
      <w:bCs/>
    </w:rPr>
  </w:style>
  <w:style w:type="character" w:customStyle="1" w:styleId="Char1">
    <w:name w:val="日期 Char"/>
    <w:basedOn w:val="a0"/>
    <w:link w:val="a5"/>
    <w:qFormat/>
    <w:rsid w:val="00E55294"/>
  </w:style>
  <w:style w:type="character" w:customStyle="1" w:styleId="3Char">
    <w:name w:val="标题 3 Char"/>
    <w:basedOn w:val="a0"/>
    <w:link w:val="3"/>
    <w:rsid w:val="001D1E07"/>
    <w:rPr>
      <w:rFonts w:ascii="宋体" w:hAnsi="宋体" w:cs="宋体"/>
      <w:b/>
      <w:bCs/>
      <w:sz w:val="27"/>
      <w:szCs w:val="27"/>
    </w:rPr>
  </w:style>
  <w:style w:type="character" w:customStyle="1" w:styleId="1Char">
    <w:name w:val="标题 1 Char"/>
    <w:basedOn w:val="a0"/>
    <w:link w:val="1"/>
    <w:rsid w:val="001D1E07"/>
    <w:rPr>
      <w:rFonts w:asciiTheme="minorHAnsi" w:eastAsiaTheme="minorEastAsia" w:hAnsiTheme="minorHAnsi" w:cstheme="minorBidi"/>
      <w:b/>
      <w:bCs/>
      <w:kern w:val="44"/>
      <w:sz w:val="44"/>
      <w:szCs w:val="44"/>
    </w:rPr>
  </w:style>
  <w:style w:type="paragraph" w:styleId="ab">
    <w:name w:val="Normal (Web)"/>
    <w:basedOn w:val="a"/>
    <w:unhideWhenUsed/>
    <w:rsid w:val="001D1E07"/>
    <w:pPr>
      <w:spacing w:before="100" w:beforeAutospacing="1" w:after="100" w:afterAutospacing="1"/>
    </w:pPr>
    <w:rPr>
      <w:rFonts w:ascii="宋体" w:hAnsi="宋体" w:cs="宋体"/>
    </w:rPr>
  </w:style>
  <w:style w:type="character" w:styleId="ac">
    <w:name w:val="Strong"/>
    <w:basedOn w:val="a0"/>
    <w:uiPriority w:val="22"/>
    <w:qFormat/>
    <w:rsid w:val="001D1E07"/>
    <w:rPr>
      <w:b/>
      <w:bCs/>
    </w:rPr>
  </w:style>
  <w:style w:type="character" w:customStyle="1" w:styleId="2Char">
    <w:name w:val="标题 2 Char"/>
    <w:aliases w:val="Body Text (Reset numbering) Char,标题 2 Char Char Char,标题 2 Char Char Char Char1 Char Char,标题 2 Char Char Char Char Char Char Char"/>
    <w:basedOn w:val="a0"/>
    <w:link w:val="2"/>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 w:type="paragraph" w:styleId="ae">
    <w:name w:val="List Paragraph"/>
    <w:basedOn w:val="a"/>
    <w:uiPriority w:val="34"/>
    <w:qFormat/>
    <w:rsid w:val="00BA42DC"/>
    <w:pPr>
      <w:widowControl w:val="0"/>
      <w:ind w:firstLineChars="200" w:firstLine="420"/>
      <w:jc w:val="both"/>
    </w:pPr>
    <w:rPr>
      <w:rFonts w:asciiTheme="minorHAnsi" w:eastAsiaTheme="minorEastAsia" w:hAnsiTheme="minorHAnsi" w:cstheme="minorBidi"/>
      <w:kern w:val="2"/>
      <w:sz w:val="21"/>
      <w:szCs w:val="22"/>
    </w:rPr>
  </w:style>
  <w:style w:type="paragraph" w:styleId="af">
    <w:name w:val="Revision"/>
    <w:hidden/>
    <w:uiPriority w:val="99"/>
    <w:semiHidden/>
    <w:rsid w:val="00654D18"/>
    <w:rPr>
      <w:sz w:val="24"/>
      <w:szCs w:val="24"/>
    </w:rPr>
  </w:style>
  <w:style w:type="paragraph" w:customStyle="1" w:styleId="11">
    <w:name w:val="正文1"/>
    <w:rsid w:val="0056365C"/>
    <w:pPr>
      <w:widowControl w:val="0"/>
      <w:adjustRightInd w:val="0"/>
      <w:spacing w:before="20" w:after="20" w:line="360" w:lineRule="atLeast"/>
      <w:textAlignment w:val="baseline"/>
    </w:pPr>
    <w:rPr>
      <w:rFonts w:ascii="宋体"/>
      <w:sz w:val="34"/>
    </w:rPr>
  </w:style>
  <w:style w:type="paragraph" w:styleId="af0">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2C494E"/>
    <w:pPr>
      <w:widowControl w:val="0"/>
      <w:spacing w:before="20" w:after="20"/>
      <w:jc w:val="both"/>
    </w:pPr>
    <w:rPr>
      <w:rFonts w:ascii="宋体" w:hAnsi="Courier New"/>
      <w:sz w:val="20"/>
      <w:szCs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basedOn w:val="a0"/>
    <w:link w:val="af0"/>
    <w:rsid w:val="002C494E"/>
    <w:rPr>
      <w:rFonts w:ascii="宋体" w:hAnsi="Courier New"/>
      <w:lang w:val="x-none" w:eastAsia="x-none"/>
    </w:rPr>
  </w:style>
  <w:style w:type="paragraph" w:customStyle="1" w:styleId="20">
    <w:name w:val="正文2"/>
    <w:rsid w:val="008C46AB"/>
    <w:pPr>
      <w:widowControl w:val="0"/>
      <w:adjustRightInd w:val="0"/>
      <w:spacing w:before="20" w:after="20" w:line="360" w:lineRule="atLeast"/>
      <w:textAlignment w:val="baseline"/>
    </w:pPr>
    <w:rPr>
      <w:rFonts w:ascii="宋体"/>
      <w:sz w:val="34"/>
    </w:rPr>
  </w:style>
  <w:style w:type="paragraph" w:customStyle="1" w:styleId="30">
    <w:name w:val="正文3"/>
    <w:rsid w:val="00A82C0C"/>
    <w:pPr>
      <w:widowControl w:val="0"/>
      <w:adjustRightInd w:val="0"/>
      <w:spacing w:before="20" w:after="20" w:line="360" w:lineRule="atLeast"/>
      <w:textAlignment w:val="baseline"/>
    </w:pPr>
    <w:rPr>
      <w:rFonts w:ascii="宋体"/>
      <w:sz w:val="34"/>
    </w:rPr>
  </w:style>
  <w:style w:type="character" w:customStyle="1" w:styleId="4Char">
    <w:name w:val="标题 4 Char"/>
    <w:basedOn w:val="a0"/>
    <w:link w:val="4"/>
    <w:rsid w:val="00A61FB0"/>
    <w:rPr>
      <w:rFonts w:ascii="仿宋_GB2312" w:eastAsia="仿宋_GB2312"/>
      <w:sz w:val="28"/>
      <w:lang w:val="x-none" w:eastAsia="x-none"/>
    </w:rPr>
  </w:style>
  <w:style w:type="character" w:customStyle="1" w:styleId="5Char">
    <w:name w:val="标题 5 Char"/>
    <w:basedOn w:val="a0"/>
    <w:rsid w:val="00A61FB0"/>
    <w:rPr>
      <w:b/>
      <w:bCs/>
      <w:sz w:val="28"/>
      <w:szCs w:val="28"/>
    </w:rPr>
  </w:style>
  <w:style w:type="character" w:styleId="af1">
    <w:name w:val="page number"/>
    <w:basedOn w:val="a0"/>
    <w:rsid w:val="00A61FB0"/>
  </w:style>
  <w:style w:type="character" w:customStyle="1" w:styleId="Char6">
    <w:name w:val="文档结构图 Char"/>
    <w:link w:val="af2"/>
    <w:semiHidden/>
    <w:rsid w:val="00A61FB0"/>
    <w:rPr>
      <w:sz w:val="24"/>
      <w:shd w:val="clear" w:color="auto" w:fill="000080"/>
    </w:rPr>
  </w:style>
  <w:style w:type="paragraph" w:styleId="af2">
    <w:name w:val="Document Map"/>
    <w:basedOn w:val="a"/>
    <w:link w:val="Char6"/>
    <w:semiHidden/>
    <w:rsid w:val="00A61FB0"/>
    <w:pPr>
      <w:widowControl w:val="0"/>
      <w:shd w:val="clear" w:color="auto" w:fill="000080"/>
      <w:adjustRightInd w:val="0"/>
      <w:spacing w:before="20" w:after="20" w:line="360" w:lineRule="atLeast"/>
      <w:textAlignment w:val="baseline"/>
    </w:pPr>
    <w:rPr>
      <w:szCs w:val="20"/>
    </w:rPr>
  </w:style>
  <w:style w:type="character" w:customStyle="1" w:styleId="Char10">
    <w:name w:val="文档结构图 Char1"/>
    <w:basedOn w:val="a0"/>
    <w:uiPriority w:val="99"/>
    <w:semiHidden/>
    <w:rsid w:val="00A61FB0"/>
    <w:rPr>
      <w:rFonts w:ascii="宋体"/>
      <w:sz w:val="18"/>
      <w:szCs w:val="18"/>
    </w:rPr>
  </w:style>
  <w:style w:type="paragraph" w:styleId="af3">
    <w:name w:val="Body Text Indent"/>
    <w:basedOn w:val="a"/>
    <w:link w:val="Char7"/>
    <w:rsid w:val="00A61FB0"/>
    <w:pPr>
      <w:widowControl w:val="0"/>
      <w:adjustRightInd w:val="0"/>
      <w:spacing w:before="120" w:after="20" w:line="360" w:lineRule="auto"/>
      <w:ind w:left="1145"/>
      <w:textAlignment w:val="baseline"/>
    </w:pPr>
    <w:rPr>
      <w:rFonts w:ascii="楷体_GB2312" w:eastAsia="楷体_GB2312"/>
      <w:sz w:val="28"/>
      <w:szCs w:val="20"/>
      <w:lang w:val="x-none" w:eastAsia="x-none"/>
    </w:rPr>
  </w:style>
  <w:style w:type="character" w:customStyle="1" w:styleId="Char7">
    <w:name w:val="正文文本缩进 Char"/>
    <w:basedOn w:val="a0"/>
    <w:link w:val="af3"/>
    <w:rsid w:val="00A61FB0"/>
    <w:rPr>
      <w:rFonts w:ascii="楷体_GB2312" w:eastAsia="楷体_GB2312"/>
      <w:sz w:val="28"/>
      <w:lang w:val="x-none" w:eastAsia="x-none"/>
    </w:rPr>
  </w:style>
  <w:style w:type="paragraph" w:styleId="21">
    <w:name w:val="Body Text Indent 2"/>
    <w:basedOn w:val="a"/>
    <w:link w:val="2Char0"/>
    <w:rsid w:val="00A61FB0"/>
    <w:pPr>
      <w:widowControl w:val="0"/>
      <w:adjustRightInd w:val="0"/>
      <w:spacing w:before="120" w:after="20" w:line="360" w:lineRule="auto"/>
      <w:ind w:left="600" w:firstLine="480"/>
      <w:textAlignment w:val="baseline"/>
    </w:pPr>
    <w:rPr>
      <w:rFonts w:ascii="楷体_GB2312" w:eastAsia="楷体_GB2312"/>
      <w:sz w:val="28"/>
      <w:szCs w:val="20"/>
      <w:lang w:val="x-none" w:eastAsia="x-none"/>
    </w:rPr>
  </w:style>
  <w:style w:type="character" w:customStyle="1" w:styleId="2Char0">
    <w:name w:val="正文文本缩进 2 Char"/>
    <w:basedOn w:val="a0"/>
    <w:link w:val="21"/>
    <w:rsid w:val="00A61FB0"/>
    <w:rPr>
      <w:rFonts w:ascii="楷体_GB2312" w:eastAsia="楷体_GB2312"/>
      <w:sz w:val="28"/>
      <w:lang w:val="x-none" w:eastAsia="x-none"/>
    </w:rPr>
  </w:style>
  <w:style w:type="paragraph" w:styleId="31">
    <w:name w:val="Body Text Indent 3"/>
    <w:basedOn w:val="a"/>
    <w:link w:val="3Char0"/>
    <w:rsid w:val="00A61FB0"/>
    <w:pPr>
      <w:widowControl w:val="0"/>
      <w:adjustRightInd w:val="0"/>
      <w:spacing w:before="20" w:after="20" w:line="360" w:lineRule="auto"/>
      <w:ind w:left="600" w:firstLine="555"/>
      <w:textAlignment w:val="baseline"/>
      <w:outlineLvl w:val="0"/>
    </w:pPr>
    <w:rPr>
      <w:rFonts w:ascii="楷体_GB2312" w:eastAsia="楷体_GB2312"/>
      <w:sz w:val="28"/>
      <w:szCs w:val="20"/>
      <w:lang w:val="x-none" w:eastAsia="x-none"/>
    </w:rPr>
  </w:style>
  <w:style w:type="character" w:customStyle="1" w:styleId="3Char0">
    <w:name w:val="正文文本缩进 3 Char"/>
    <w:basedOn w:val="a0"/>
    <w:link w:val="31"/>
    <w:rsid w:val="00A61FB0"/>
    <w:rPr>
      <w:rFonts w:ascii="楷体_GB2312" w:eastAsia="楷体_GB2312"/>
      <w:sz w:val="28"/>
      <w:lang w:val="x-none" w:eastAsia="x-none"/>
    </w:rPr>
  </w:style>
  <w:style w:type="paragraph" w:styleId="af4">
    <w:name w:val="Body Text"/>
    <w:basedOn w:val="a"/>
    <w:link w:val="Char8"/>
    <w:rsid w:val="00A61FB0"/>
    <w:pPr>
      <w:widowControl w:val="0"/>
      <w:adjustRightInd w:val="0"/>
      <w:spacing w:before="20" w:after="20" w:line="360" w:lineRule="atLeast"/>
      <w:textAlignment w:val="baseline"/>
    </w:pPr>
    <w:rPr>
      <w:rFonts w:eastAsia="隶书"/>
      <w:sz w:val="52"/>
      <w:szCs w:val="20"/>
      <w:lang w:val="x-none" w:eastAsia="x-none"/>
    </w:rPr>
  </w:style>
  <w:style w:type="character" w:customStyle="1" w:styleId="Char8">
    <w:name w:val="正文文本 Char"/>
    <w:basedOn w:val="a0"/>
    <w:link w:val="af4"/>
    <w:rsid w:val="00A61FB0"/>
    <w:rPr>
      <w:rFonts w:eastAsia="隶书"/>
      <w:sz w:val="52"/>
      <w:lang w:val="x-none" w:eastAsia="x-none"/>
    </w:rPr>
  </w:style>
  <w:style w:type="paragraph" w:styleId="22">
    <w:name w:val="Body Text 2"/>
    <w:basedOn w:val="a"/>
    <w:link w:val="2Char1"/>
    <w:rsid w:val="00A61FB0"/>
    <w:pPr>
      <w:widowControl w:val="0"/>
      <w:adjustRightInd w:val="0"/>
      <w:spacing w:before="20" w:after="20" w:line="360" w:lineRule="auto"/>
      <w:ind w:right="2"/>
      <w:textAlignment w:val="baseline"/>
    </w:pPr>
    <w:rPr>
      <w:rFonts w:eastAsia="仿宋_GB2312"/>
      <w:sz w:val="28"/>
      <w:szCs w:val="20"/>
      <w:lang w:val="x-none" w:eastAsia="x-none"/>
    </w:rPr>
  </w:style>
  <w:style w:type="character" w:customStyle="1" w:styleId="2Char1">
    <w:name w:val="正文文本 2 Char"/>
    <w:basedOn w:val="a0"/>
    <w:link w:val="22"/>
    <w:rsid w:val="00A61FB0"/>
    <w:rPr>
      <w:rFonts w:eastAsia="仿宋_GB2312"/>
      <w:sz w:val="28"/>
      <w:lang w:val="x-none" w:eastAsia="x-none"/>
    </w:rPr>
  </w:style>
  <w:style w:type="paragraph" w:styleId="af5">
    <w:name w:val="Body Text First Indent"/>
    <w:basedOn w:val="af4"/>
    <w:link w:val="Char9"/>
    <w:uiPriority w:val="99"/>
    <w:rsid w:val="00A61FB0"/>
    <w:pPr>
      <w:adjustRightInd/>
      <w:spacing w:after="120" w:line="240" w:lineRule="auto"/>
      <w:ind w:firstLine="420"/>
      <w:jc w:val="both"/>
      <w:textAlignment w:val="auto"/>
    </w:pPr>
    <w:rPr>
      <w:rFonts w:eastAsia="宋体"/>
    </w:rPr>
  </w:style>
  <w:style w:type="character" w:customStyle="1" w:styleId="Char9">
    <w:name w:val="正文首行缩进 Char"/>
    <w:basedOn w:val="Char8"/>
    <w:link w:val="af5"/>
    <w:uiPriority w:val="99"/>
    <w:rsid w:val="00A61FB0"/>
    <w:rPr>
      <w:rFonts w:eastAsia="隶书"/>
      <w:sz w:val="52"/>
      <w:lang w:val="x-none" w:eastAsia="x-none"/>
    </w:rPr>
  </w:style>
  <w:style w:type="character" w:customStyle="1" w:styleId="text1">
    <w:name w:val="text1"/>
    <w:rsid w:val="00A61FB0"/>
    <w:rPr>
      <w:spacing w:val="10"/>
      <w:sz w:val="28"/>
      <w:szCs w:val="28"/>
    </w:rPr>
  </w:style>
  <w:style w:type="paragraph" w:styleId="12">
    <w:name w:val="toc 1"/>
    <w:basedOn w:val="a"/>
    <w:next w:val="a"/>
    <w:autoRedefine/>
    <w:uiPriority w:val="39"/>
    <w:rsid w:val="00A61FB0"/>
    <w:pPr>
      <w:widowControl w:val="0"/>
      <w:tabs>
        <w:tab w:val="right" w:leader="dot" w:pos="9017"/>
      </w:tabs>
      <w:adjustRightInd w:val="0"/>
      <w:spacing w:before="20" w:after="20" w:line="360" w:lineRule="atLeast"/>
      <w:textAlignment w:val="baseline"/>
    </w:pPr>
    <w:rPr>
      <w:rFonts w:ascii="楷体_GB2312" w:eastAsia="楷体_GB2312"/>
      <w:b/>
      <w:bCs/>
      <w:noProof/>
      <w:sz w:val="28"/>
      <w:szCs w:val="28"/>
    </w:rPr>
  </w:style>
  <w:style w:type="paragraph" w:styleId="23">
    <w:name w:val="toc 2"/>
    <w:basedOn w:val="a"/>
    <w:next w:val="a"/>
    <w:autoRedefine/>
    <w:uiPriority w:val="39"/>
    <w:rsid w:val="00A61FB0"/>
    <w:pPr>
      <w:widowControl w:val="0"/>
      <w:tabs>
        <w:tab w:val="right" w:leader="dot" w:pos="9017"/>
      </w:tabs>
      <w:adjustRightInd w:val="0"/>
      <w:spacing w:before="20" w:after="20" w:line="360" w:lineRule="atLeast"/>
      <w:ind w:leftChars="200" w:left="480"/>
      <w:textAlignment w:val="baseline"/>
    </w:pPr>
    <w:rPr>
      <w:szCs w:val="20"/>
    </w:rPr>
  </w:style>
  <w:style w:type="character" w:styleId="af6">
    <w:name w:val="FollowedHyperlink"/>
    <w:aliases w:val="已访问的超链接"/>
    <w:uiPriority w:val="99"/>
    <w:rsid w:val="00A61FB0"/>
    <w:rPr>
      <w:color w:val="800080"/>
      <w:u w:val="single"/>
    </w:rPr>
  </w:style>
  <w:style w:type="character" w:customStyle="1" w:styleId="unnamed11">
    <w:name w:val="unnamed11"/>
    <w:rsid w:val="00A61FB0"/>
    <w:rPr>
      <w:rFonts w:ascii="宋体" w:eastAsia="宋体" w:hAnsi="宋体" w:hint="eastAsia"/>
      <w:strike w:val="0"/>
      <w:dstrike w:val="0"/>
      <w:color w:val="000000"/>
      <w:sz w:val="18"/>
      <w:szCs w:val="18"/>
      <w:u w:val="none"/>
      <w:effect w:val="none"/>
    </w:rPr>
  </w:style>
  <w:style w:type="paragraph" w:customStyle="1" w:styleId="xl30">
    <w:name w:val="xl30"/>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sz w:val="20"/>
      <w:szCs w:val="20"/>
    </w:rPr>
  </w:style>
  <w:style w:type="paragraph" w:customStyle="1" w:styleId="xl33">
    <w:name w:val="xl33"/>
    <w:basedOn w:val="a"/>
    <w:rsid w:val="00A61FB0"/>
    <w:pPr>
      <w:pBdr>
        <w:top w:val="single" w:sz="4" w:space="0" w:color="auto"/>
        <w:bottom w:val="single" w:sz="4" w:space="0" w:color="auto"/>
      </w:pBdr>
      <w:spacing w:before="100" w:beforeAutospacing="1" w:after="100" w:afterAutospacing="1"/>
      <w:jc w:val="center"/>
      <w:textAlignment w:val="center"/>
    </w:pPr>
    <w:rPr>
      <w:rFonts w:ascii="Arial Unicode MS" w:hAnsi="Arial Unicode MS"/>
      <w:b/>
      <w:bCs/>
    </w:rPr>
  </w:style>
  <w:style w:type="paragraph" w:customStyle="1" w:styleId="font5">
    <w:name w:val="font5"/>
    <w:basedOn w:val="a"/>
    <w:rsid w:val="00A61FB0"/>
    <w:pPr>
      <w:spacing w:before="100" w:beforeAutospacing="1" w:after="100" w:afterAutospacing="1"/>
    </w:pPr>
    <w:rPr>
      <w:rFonts w:ascii="宋体" w:hAnsi="宋体" w:hint="eastAsia"/>
      <w:sz w:val="18"/>
      <w:szCs w:val="18"/>
    </w:rPr>
  </w:style>
  <w:style w:type="paragraph" w:customStyle="1" w:styleId="xl28">
    <w:name w:val="xl28"/>
    <w:basedOn w:val="a"/>
    <w:rsid w:val="00A61FB0"/>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CharChar1Char">
    <w:name w:val="Char Char1 Char"/>
    <w:basedOn w:val="a"/>
    <w:rsid w:val="00A61FB0"/>
    <w:pPr>
      <w:widowControl w:val="0"/>
      <w:spacing w:before="20" w:after="20"/>
      <w:jc w:val="both"/>
    </w:pPr>
    <w:rPr>
      <w:rFonts w:ascii="宋体" w:hAnsi="宋体" w:cs="Courier New"/>
      <w:kern w:val="2"/>
      <w:sz w:val="32"/>
      <w:szCs w:val="32"/>
    </w:rPr>
  </w:style>
  <w:style w:type="character" w:customStyle="1" w:styleId="t12h291">
    <w:name w:val="t12h291"/>
    <w:rsid w:val="00A61FB0"/>
    <w:rPr>
      <w:color w:val="000000"/>
      <w:sz w:val="24"/>
      <w:szCs w:val="24"/>
    </w:rPr>
  </w:style>
  <w:style w:type="paragraph" w:styleId="af7">
    <w:name w:val="No Spacing"/>
    <w:link w:val="Chara"/>
    <w:uiPriority w:val="1"/>
    <w:qFormat/>
    <w:rsid w:val="00A61FB0"/>
    <w:pPr>
      <w:spacing w:before="20" w:after="20" w:line="400" w:lineRule="exact"/>
    </w:pPr>
    <w:rPr>
      <w:rFonts w:ascii="Calibri" w:hAnsi="Calibri"/>
      <w:sz w:val="22"/>
      <w:szCs w:val="22"/>
    </w:rPr>
  </w:style>
  <w:style w:type="character" w:customStyle="1" w:styleId="Chara">
    <w:name w:val="无间隔 Char"/>
    <w:link w:val="af7"/>
    <w:uiPriority w:val="1"/>
    <w:rsid w:val="00A61FB0"/>
    <w:rPr>
      <w:rFonts w:ascii="Calibri" w:hAnsi="Calibri"/>
      <w:sz w:val="22"/>
      <w:szCs w:val="22"/>
    </w:rPr>
  </w:style>
  <w:style w:type="character" w:customStyle="1" w:styleId="apple-style-span">
    <w:name w:val="apple-style-span"/>
    <w:rsid w:val="00A61FB0"/>
  </w:style>
  <w:style w:type="character" w:customStyle="1" w:styleId="5Char3">
    <w:name w:val="标题 5 Char3"/>
    <w:link w:val="5"/>
    <w:rsid w:val="00A61FB0"/>
    <w:rPr>
      <w:rFonts w:ascii="楷体_GB2312" w:eastAsia="楷体_GB2312"/>
      <w:color w:val="000000"/>
      <w:sz w:val="28"/>
      <w:szCs w:val="24"/>
    </w:rPr>
  </w:style>
  <w:style w:type="paragraph" w:customStyle="1" w:styleId="msonormal0">
    <w:name w:val="msonormal"/>
    <w:basedOn w:val="a"/>
    <w:rsid w:val="00A61FB0"/>
    <w:pPr>
      <w:spacing w:before="100" w:beforeAutospacing="1" w:after="100" w:afterAutospacing="1"/>
    </w:pPr>
    <w:rPr>
      <w:rFonts w:ascii="宋体" w:hAnsi="宋体" w:cs="宋体"/>
    </w:rPr>
  </w:style>
  <w:style w:type="paragraph" w:customStyle="1" w:styleId="font6">
    <w:name w:val="font6"/>
    <w:basedOn w:val="a"/>
    <w:rsid w:val="00A61FB0"/>
    <w:pPr>
      <w:spacing w:before="100" w:beforeAutospacing="1" w:after="100" w:afterAutospacing="1"/>
    </w:pPr>
    <w:rPr>
      <w:rFonts w:ascii="宋体" w:hAnsi="宋体" w:cs="宋体"/>
      <w:sz w:val="18"/>
      <w:szCs w:val="18"/>
    </w:rPr>
  </w:style>
  <w:style w:type="paragraph" w:customStyle="1" w:styleId="font7">
    <w:name w:val="font7"/>
    <w:basedOn w:val="a"/>
    <w:rsid w:val="00A61FB0"/>
    <w:pPr>
      <w:spacing w:before="100" w:beforeAutospacing="1" w:after="100" w:afterAutospacing="1"/>
    </w:pPr>
    <w:rPr>
      <w:rFonts w:ascii="宋体" w:hAnsi="宋体" w:cs="宋体"/>
      <w:b/>
      <w:bCs/>
      <w:color w:val="000000"/>
    </w:rPr>
  </w:style>
  <w:style w:type="paragraph" w:customStyle="1" w:styleId="font8">
    <w:name w:val="font8"/>
    <w:basedOn w:val="a"/>
    <w:rsid w:val="00A61FB0"/>
    <w:pPr>
      <w:spacing w:before="100" w:beforeAutospacing="1" w:after="100" w:afterAutospacing="1"/>
    </w:pPr>
    <w:rPr>
      <w:rFonts w:ascii="Arial" w:hAnsi="Arial" w:cs="Arial"/>
      <w:color w:val="000000"/>
      <w:sz w:val="20"/>
      <w:szCs w:val="20"/>
    </w:rPr>
  </w:style>
  <w:style w:type="paragraph" w:customStyle="1" w:styleId="font9">
    <w:name w:val="font9"/>
    <w:basedOn w:val="a"/>
    <w:rsid w:val="00A61FB0"/>
    <w:pPr>
      <w:spacing w:before="100" w:beforeAutospacing="1" w:after="100" w:afterAutospacing="1"/>
    </w:pPr>
    <w:rPr>
      <w:rFonts w:ascii="宋体" w:hAnsi="宋体" w:cs="宋体"/>
      <w:color w:val="000000"/>
      <w:sz w:val="20"/>
      <w:szCs w:val="20"/>
    </w:rPr>
  </w:style>
  <w:style w:type="paragraph" w:customStyle="1" w:styleId="font10">
    <w:name w:val="font10"/>
    <w:basedOn w:val="a"/>
    <w:rsid w:val="00A61FB0"/>
    <w:pPr>
      <w:spacing w:before="100" w:beforeAutospacing="1" w:after="100" w:afterAutospacing="1"/>
    </w:pPr>
    <w:rPr>
      <w:rFonts w:ascii="等线" w:eastAsia="等线" w:hAnsi="等线" w:cs="宋体"/>
      <w:sz w:val="18"/>
      <w:szCs w:val="18"/>
    </w:rPr>
  </w:style>
  <w:style w:type="paragraph" w:customStyle="1" w:styleId="xl83">
    <w:name w:val="xl83"/>
    <w:basedOn w:val="a"/>
    <w:rsid w:val="00A61FB0"/>
    <w:pPr>
      <w:spacing w:before="100" w:beforeAutospacing="1" w:after="100" w:afterAutospacing="1"/>
      <w:jc w:val="center"/>
    </w:pPr>
    <w:rPr>
      <w:rFonts w:ascii="Arial" w:hAnsi="Arial" w:cs="Arial"/>
      <w:color w:val="000000"/>
      <w:sz w:val="20"/>
      <w:szCs w:val="20"/>
    </w:rPr>
  </w:style>
  <w:style w:type="paragraph" w:customStyle="1" w:styleId="xl84">
    <w:name w:val="xl84"/>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85">
    <w:name w:val="xl85"/>
    <w:basedOn w:val="a"/>
    <w:rsid w:val="00A61FB0"/>
    <w:pPr>
      <w:spacing w:before="100" w:beforeAutospacing="1" w:after="100" w:afterAutospacing="1"/>
      <w:jc w:val="center"/>
    </w:pPr>
    <w:rPr>
      <w:rFonts w:ascii="Arial" w:hAnsi="Arial" w:cs="Arial"/>
      <w:color w:val="000000"/>
      <w:sz w:val="20"/>
      <w:szCs w:val="20"/>
    </w:rPr>
  </w:style>
  <w:style w:type="paragraph" w:customStyle="1" w:styleId="xl86">
    <w:name w:val="xl86"/>
    <w:basedOn w:val="a"/>
    <w:rsid w:val="00A61FB0"/>
    <w:pPr>
      <w:spacing w:before="100" w:beforeAutospacing="1" w:after="100" w:afterAutospacing="1"/>
    </w:pPr>
    <w:rPr>
      <w:rFonts w:ascii="Arial" w:hAnsi="Arial" w:cs="Arial"/>
      <w:color w:val="000000"/>
      <w:sz w:val="20"/>
      <w:szCs w:val="20"/>
    </w:rPr>
  </w:style>
  <w:style w:type="paragraph" w:customStyle="1" w:styleId="xl87">
    <w:name w:val="xl87"/>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000000"/>
      <w:sz w:val="20"/>
      <w:szCs w:val="20"/>
    </w:rPr>
  </w:style>
  <w:style w:type="paragraph" w:customStyle="1" w:styleId="xl88">
    <w:name w:val="xl8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FF0000"/>
      <w:sz w:val="20"/>
      <w:szCs w:val="20"/>
    </w:rPr>
  </w:style>
  <w:style w:type="paragraph" w:customStyle="1" w:styleId="xl89">
    <w:name w:val="xl89"/>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color w:val="FF0000"/>
      <w:sz w:val="20"/>
      <w:szCs w:val="20"/>
    </w:rPr>
  </w:style>
  <w:style w:type="paragraph" w:customStyle="1" w:styleId="xl90">
    <w:name w:val="xl9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szCs w:val="20"/>
    </w:rPr>
  </w:style>
  <w:style w:type="paragraph" w:customStyle="1" w:styleId="xl91">
    <w:name w:val="xl91"/>
    <w:basedOn w:val="a"/>
    <w:rsid w:val="00A61FB0"/>
    <w:pPr>
      <w:spacing w:before="100" w:beforeAutospacing="1" w:after="100" w:afterAutospacing="1"/>
    </w:pPr>
    <w:rPr>
      <w:rFonts w:ascii="Arial" w:hAnsi="Arial" w:cs="Arial"/>
      <w:b/>
      <w:bCs/>
      <w:color w:val="FF0000"/>
      <w:sz w:val="20"/>
      <w:szCs w:val="20"/>
    </w:rPr>
  </w:style>
  <w:style w:type="paragraph" w:customStyle="1" w:styleId="xl92">
    <w:name w:val="xl92"/>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0"/>
      <w:szCs w:val="20"/>
    </w:rPr>
  </w:style>
  <w:style w:type="paragraph" w:customStyle="1" w:styleId="xl93">
    <w:name w:val="xl93"/>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0"/>
      <w:szCs w:val="20"/>
    </w:rPr>
  </w:style>
  <w:style w:type="paragraph" w:customStyle="1" w:styleId="xl94">
    <w:name w:val="xl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sz w:val="18"/>
      <w:szCs w:val="18"/>
    </w:rPr>
  </w:style>
  <w:style w:type="paragraph" w:customStyle="1" w:styleId="xl95">
    <w:name w:val="xl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96">
    <w:name w:val="xl96"/>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97">
    <w:name w:val="xl97"/>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FF0000"/>
      <w:sz w:val="18"/>
      <w:szCs w:val="18"/>
    </w:rPr>
  </w:style>
  <w:style w:type="paragraph" w:customStyle="1" w:styleId="xl98">
    <w:name w:val="xl9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99">
    <w:name w:val="xl99"/>
    <w:basedOn w:val="a"/>
    <w:rsid w:val="00A61FB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0">
    <w:name w:val="xl1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01">
    <w:name w:val="xl1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sz w:val="18"/>
      <w:szCs w:val="18"/>
    </w:rPr>
  </w:style>
  <w:style w:type="paragraph" w:customStyle="1" w:styleId="xl102">
    <w:name w:val="xl102"/>
    <w:basedOn w:val="a"/>
    <w:rsid w:val="00A61FB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微软雅黑" w:eastAsia="微软雅黑" w:hAnsi="微软雅黑" w:cs="宋体"/>
      <w:color w:val="000000"/>
      <w:sz w:val="18"/>
      <w:szCs w:val="18"/>
    </w:rPr>
  </w:style>
  <w:style w:type="paragraph" w:customStyle="1" w:styleId="xl103">
    <w:name w:val="xl103"/>
    <w:basedOn w:val="a"/>
    <w:rsid w:val="00A61FB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微软雅黑" w:eastAsia="微软雅黑" w:hAnsi="微软雅黑" w:cs="宋体"/>
      <w:color w:val="000000"/>
      <w:sz w:val="18"/>
      <w:szCs w:val="18"/>
    </w:rPr>
  </w:style>
  <w:style w:type="paragraph" w:customStyle="1" w:styleId="xl104">
    <w:name w:val="xl104"/>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5">
    <w:name w:val="xl105"/>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character" w:customStyle="1" w:styleId="af8">
    <w:name w:val="页脚 字符"/>
    <w:uiPriority w:val="99"/>
    <w:rsid w:val="00A61FB0"/>
    <w:rPr>
      <w:sz w:val="18"/>
    </w:rPr>
  </w:style>
  <w:style w:type="character" w:customStyle="1" w:styleId="af9">
    <w:name w:val="页眉 字符"/>
    <w:uiPriority w:val="99"/>
    <w:rsid w:val="00A61FB0"/>
    <w:rPr>
      <w:sz w:val="18"/>
    </w:rPr>
  </w:style>
  <w:style w:type="character" w:customStyle="1" w:styleId="afa">
    <w:name w:val="文档结构图 字符"/>
    <w:semiHidden/>
    <w:rsid w:val="00A61FB0"/>
    <w:rPr>
      <w:sz w:val="24"/>
      <w:shd w:val="clear" w:color="auto" w:fill="000080"/>
    </w:rPr>
  </w:style>
  <w:style w:type="character" w:customStyle="1" w:styleId="nr1">
    <w:name w:val="nr1"/>
    <w:rsid w:val="00A61FB0"/>
    <w:rPr>
      <w:rFonts w:ascii="楷体_GB2312" w:eastAsia="楷体_GB2312" w:hint="eastAsia"/>
      <w:color w:val="000000"/>
      <w:sz w:val="24"/>
      <w:szCs w:val="24"/>
    </w:rPr>
  </w:style>
  <w:style w:type="paragraph" w:styleId="afb">
    <w:name w:val="Normal Indent"/>
    <w:basedOn w:val="a"/>
    <w:semiHidden/>
    <w:rsid w:val="00A61FB0"/>
    <w:pPr>
      <w:ind w:firstLineChars="200" w:firstLine="560"/>
      <w:jc w:val="both"/>
    </w:pPr>
    <w:rPr>
      <w:rFonts w:eastAsia="GungsuhChe"/>
      <w:color w:val="FF0000"/>
      <w:kern w:val="2"/>
      <w:sz w:val="28"/>
    </w:rPr>
  </w:style>
  <w:style w:type="paragraph" w:customStyle="1" w:styleId="xl25">
    <w:name w:val="xl25"/>
    <w:basedOn w:val="a"/>
    <w:rsid w:val="00A61FB0"/>
    <w:pPr>
      <w:spacing w:before="100" w:beforeAutospacing="1" w:after="100" w:afterAutospacing="1"/>
      <w:jc w:val="center"/>
    </w:pPr>
    <w:rPr>
      <w:rFonts w:ascii="宋体" w:hAnsi="宋体"/>
    </w:rPr>
  </w:style>
  <w:style w:type="character" w:customStyle="1" w:styleId="24">
    <w:name w:val="中等深浅网格 2 字符"/>
    <w:link w:val="25"/>
    <w:uiPriority w:val="1"/>
    <w:rsid w:val="00A61FB0"/>
    <w:rPr>
      <w:rFonts w:ascii="Calibri" w:hAnsi="Calibri"/>
      <w:sz w:val="22"/>
      <w:szCs w:val="22"/>
    </w:rPr>
  </w:style>
  <w:style w:type="table" w:styleId="25">
    <w:name w:val="Medium Grid 2"/>
    <w:basedOn w:val="a1"/>
    <w:link w:val="24"/>
    <w:uiPriority w:val="1"/>
    <w:rsid w:val="00A61FB0"/>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1">
    <w:name w:val="xl8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82">
    <w:name w:val="xl82"/>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106">
    <w:name w:val="xl106"/>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7">
    <w:name w:val="xl107"/>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8">
    <w:name w:val="xl108"/>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宋体" w:hAnsi="宋体" w:cs="宋体"/>
      <w:sz w:val="18"/>
      <w:szCs w:val="18"/>
    </w:rPr>
  </w:style>
  <w:style w:type="paragraph" w:customStyle="1" w:styleId="xl109">
    <w:name w:val="xl109"/>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微软雅黑" w:eastAsia="微软雅黑" w:hAnsi="微软雅黑" w:cs="宋体"/>
      <w:color w:val="FFFFFF"/>
      <w:sz w:val="18"/>
      <w:szCs w:val="18"/>
    </w:rPr>
  </w:style>
  <w:style w:type="character" w:customStyle="1" w:styleId="2-1">
    <w:name w:val="中等深浅网格 2 - 着色 1 字符"/>
    <w:link w:val="2-10"/>
    <w:uiPriority w:val="1"/>
    <w:rsid w:val="00A61FB0"/>
    <w:rPr>
      <w:rFonts w:ascii="Calibri" w:hAnsi="Calibri"/>
      <w:sz w:val="22"/>
      <w:szCs w:val="22"/>
    </w:rPr>
  </w:style>
  <w:style w:type="paragraph" w:customStyle="1" w:styleId="afc">
    <w:uiPriority w:val="1"/>
    <w:unhideWhenUsed/>
    <w:rsid w:val="00A61FB0"/>
    <w:rPr>
      <w:rFonts w:ascii="Calibri" w:hAnsi="Calibri" w:cs="Calibri"/>
      <w:sz w:val="22"/>
      <w:szCs w:val="22"/>
    </w:rPr>
  </w:style>
  <w:style w:type="character" w:customStyle="1" w:styleId="13">
    <w:name w:val="标题 1 字符"/>
    <w:rsid w:val="00A61FB0"/>
    <w:rPr>
      <w:rFonts w:ascii="Arial" w:eastAsia="仿宋_GB2312" w:hAnsi="Arial"/>
      <w:b/>
      <w:sz w:val="28"/>
      <w:lang w:val="x-none" w:eastAsia="x-none"/>
    </w:rPr>
  </w:style>
  <w:style w:type="character" w:customStyle="1" w:styleId="26">
    <w:name w:val="标题 2 字符"/>
    <w:aliases w:val="Body Text (Reset numbering) 字符,标题 2 Char Char 字符,标题 2 Char Char Char Char1 Char 字符,标题 2 Char Char Char Char Char Char 字符,标题 2 Char 字符1"/>
    <w:semiHidden/>
    <w:rsid w:val="00A61FB0"/>
    <w:rPr>
      <w:rFonts w:ascii="Arial" w:eastAsia="仿宋_GB2312" w:hAnsi="Arial"/>
      <w:b/>
      <w:bCs/>
      <w:sz w:val="28"/>
      <w:lang w:val="x-none" w:eastAsia="x-none"/>
    </w:rPr>
  </w:style>
  <w:style w:type="character" w:customStyle="1" w:styleId="32">
    <w:name w:val="标题 3 字符"/>
    <w:semiHidden/>
    <w:rsid w:val="00A61FB0"/>
    <w:rPr>
      <w:rFonts w:ascii="仿宋_GB2312" w:eastAsia="仿宋_GB2312" w:hAnsi="Arial" w:cs="宋体"/>
      <w:sz w:val="28"/>
      <w:lang w:val="x-none" w:eastAsia="x-none"/>
    </w:rPr>
  </w:style>
  <w:style w:type="character" w:customStyle="1" w:styleId="40">
    <w:name w:val="标题 4 字符"/>
    <w:semiHidden/>
    <w:rsid w:val="00A61FB0"/>
    <w:rPr>
      <w:rFonts w:ascii="仿宋_GB2312" w:eastAsia="仿宋_GB2312" w:hAnsi="Times New Roman" w:cs="宋体"/>
      <w:sz w:val="28"/>
      <w:lang w:val="x-none" w:eastAsia="x-none"/>
    </w:rPr>
  </w:style>
  <w:style w:type="character" w:customStyle="1" w:styleId="210">
    <w:name w:val="标题 2 字符1"/>
    <w:aliases w:val="Body Text (Reset numbering) 字符1,标题 2 Char Char 字符1,标题 2 Char Char Char Char1 Char 字符1,标题 2 Char Char Char Char Char Char 字符1,标题 2 Char 字符"/>
    <w:semiHidden/>
    <w:rsid w:val="00A61FB0"/>
    <w:rPr>
      <w:rFonts w:ascii="等线 Light" w:eastAsia="等线 Light" w:hAnsi="等线 Light" w:cs="Times New Roman"/>
      <w:b/>
      <w:bCs/>
      <w:sz w:val="32"/>
      <w:szCs w:val="32"/>
    </w:rPr>
  </w:style>
  <w:style w:type="paragraph" w:styleId="HTML">
    <w:name w:val="HTML Preformatted"/>
    <w:basedOn w:val="a"/>
    <w:link w:val="HTMLChar3"/>
    <w:uiPriority w:val="99"/>
    <w:semiHidden/>
    <w:unhideWhenUsed/>
    <w:rsid w:val="00A6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character" w:customStyle="1" w:styleId="HTMLChar">
    <w:name w:val="HTML 预设格式 Char"/>
    <w:basedOn w:val="a0"/>
    <w:uiPriority w:val="99"/>
    <w:rsid w:val="00A61FB0"/>
    <w:rPr>
      <w:rFonts w:ascii="Courier New" w:hAnsi="Courier New" w:cs="Courier New"/>
    </w:rPr>
  </w:style>
  <w:style w:type="character" w:customStyle="1" w:styleId="HTMLChar3">
    <w:name w:val="HTML 预设格式 Char3"/>
    <w:link w:val="HTML"/>
    <w:uiPriority w:val="99"/>
    <w:semiHidden/>
    <w:rsid w:val="00A61FB0"/>
    <w:rPr>
      <w:rFonts w:ascii="宋体" w:hAnsi="宋体"/>
      <w:sz w:val="24"/>
      <w:szCs w:val="24"/>
    </w:rPr>
  </w:style>
  <w:style w:type="paragraph" w:styleId="afd">
    <w:name w:val="footnote text"/>
    <w:basedOn w:val="a"/>
    <w:link w:val="Char30"/>
    <w:uiPriority w:val="99"/>
    <w:semiHidden/>
    <w:unhideWhenUsed/>
    <w:rsid w:val="00A61FB0"/>
    <w:pPr>
      <w:widowControl w:val="0"/>
      <w:snapToGrid w:val="0"/>
    </w:pPr>
    <w:rPr>
      <w:rFonts w:ascii="Calibri" w:hAnsi="Calibri"/>
      <w:kern w:val="2"/>
      <w:sz w:val="18"/>
      <w:szCs w:val="18"/>
    </w:rPr>
  </w:style>
  <w:style w:type="character" w:customStyle="1" w:styleId="Charb">
    <w:name w:val="脚注文本 Char"/>
    <w:basedOn w:val="a0"/>
    <w:semiHidden/>
    <w:rsid w:val="00A61FB0"/>
    <w:rPr>
      <w:sz w:val="18"/>
      <w:szCs w:val="18"/>
    </w:rPr>
  </w:style>
  <w:style w:type="character" w:customStyle="1" w:styleId="Char30">
    <w:name w:val="脚注文本 Char3"/>
    <w:link w:val="afd"/>
    <w:uiPriority w:val="99"/>
    <w:semiHidden/>
    <w:rsid w:val="00A61FB0"/>
    <w:rPr>
      <w:rFonts w:ascii="Calibri" w:hAnsi="Calibri"/>
      <w:kern w:val="2"/>
      <w:sz w:val="18"/>
      <w:szCs w:val="18"/>
    </w:rPr>
  </w:style>
  <w:style w:type="character" w:customStyle="1" w:styleId="afe">
    <w:name w:val="批注文字 字符"/>
    <w:semiHidden/>
    <w:rsid w:val="00A61FB0"/>
    <w:rPr>
      <w:rFonts w:ascii="Times New Roman" w:hAnsi="Times New Roman"/>
      <w:sz w:val="24"/>
    </w:rPr>
  </w:style>
  <w:style w:type="character" w:customStyle="1" w:styleId="aff">
    <w:name w:val="正文文本 字符"/>
    <w:semiHidden/>
    <w:rsid w:val="00A61FB0"/>
    <w:rPr>
      <w:rFonts w:ascii="Times New Roman" w:eastAsia="隶书" w:hAnsi="Times New Roman"/>
      <w:sz w:val="52"/>
      <w:lang w:val="x-none" w:eastAsia="x-none"/>
    </w:rPr>
  </w:style>
  <w:style w:type="character" w:customStyle="1" w:styleId="aff0">
    <w:name w:val="正文文本缩进 字符"/>
    <w:semiHidden/>
    <w:rsid w:val="00A61FB0"/>
    <w:rPr>
      <w:rFonts w:ascii="楷体_GB2312" w:eastAsia="楷体_GB2312" w:hAnsi="Times New Roman"/>
      <w:sz w:val="28"/>
      <w:lang w:val="x-none" w:eastAsia="x-none"/>
    </w:rPr>
  </w:style>
  <w:style w:type="character" w:customStyle="1" w:styleId="aff1">
    <w:name w:val="日期 字符"/>
    <w:semiHidden/>
    <w:rsid w:val="00A61FB0"/>
    <w:rPr>
      <w:rFonts w:ascii="楷体_GB2312" w:eastAsia="楷体_GB2312" w:hAnsi="Times New Roman"/>
      <w:b/>
      <w:sz w:val="28"/>
      <w:lang w:val="x-none" w:eastAsia="x-none"/>
    </w:rPr>
  </w:style>
  <w:style w:type="character" w:customStyle="1" w:styleId="aff2">
    <w:name w:val="正文文本首行缩进 字符"/>
    <w:uiPriority w:val="99"/>
    <w:semiHidden/>
    <w:rsid w:val="00A61FB0"/>
  </w:style>
  <w:style w:type="character" w:customStyle="1" w:styleId="27">
    <w:name w:val="正文文本 2 字符"/>
    <w:semiHidden/>
    <w:rsid w:val="00A61FB0"/>
    <w:rPr>
      <w:rFonts w:ascii="Times New Roman" w:eastAsia="仿宋_GB2312" w:hAnsi="Times New Roman"/>
      <w:sz w:val="28"/>
      <w:lang w:val="x-none" w:eastAsia="x-none"/>
    </w:rPr>
  </w:style>
  <w:style w:type="paragraph" w:styleId="33">
    <w:name w:val="Body Text 3"/>
    <w:basedOn w:val="a"/>
    <w:link w:val="3Char3"/>
    <w:uiPriority w:val="99"/>
    <w:semiHidden/>
    <w:unhideWhenUsed/>
    <w:rsid w:val="00A61FB0"/>
    <w:pPr>
      <w:widowControl w:val="0"/>
      <w:adjustRightInd w:val="0"/>
      <w:spacing w:line="288" w:lineRule="auto"/>
      <w:jc w:val="both"/>
    </w:pPr>
    <w:rPr>
      <w:rFonts w:ascii="楷体_GB2312" w:eastAsia="楷体_GB2312" w:hAnsi="Arial"/>
      <w:sz w:val="32"/>
      <w:szCs w:val="20"/>
    </w:rPr>
  </w:style>
  <w:style w:type="character" w:customStyle="1" w:styleId="3Char1">
    <w:name w:val="正文文本 3 Char"/>
    <w:basedOn w:val="a0"/>
    <w:rsid w:val="00A61FB0"/>
    <w:rPr>
      <w:sz w:val="16"/>
      <w:szCs w:val="16"/>
    </w:rPr>
  </w:style>
  <w:style w:type="character" w:customStyle="1" w:styleId="3Char3">
    <w:name w:val="正文文本 3 Char3"/>
    <w:link w:val="33"/>
    <w:uiPriority w:val="99"/>
    <w:semiHidden/>
    <w:rsid w:val="00A61FB0"/>
    <w:rPr>
      <w:rFonts w:ascii="楷体_GB2312" w:eastAsia="楷体_GB2312" w:hAnsi="Arial"/>
      <w:sz w:val="32"/>
    </w:rPr>
  </w:style>
  <w:style w:type="character" w:customStyle="1" w:styleId="28">
    <w:name w:val="正文文本缩进 2 字符"/>
    <w:semiHidden/>
    <w:rsid w:val="00A61FB0"/>
    <w:rPr>
      <w:rFonts w:ascii="楷体_GB2312" w:eastAsia="楷体_GB2312" w:hAnsi="Times New Roman"/>
      <w:sz w:val="28"/>
      <w:lang w:val="x-none" w:eastAsia="x-none"/>
    </w:rPr>
  </w:style>
  <w:style w:type="character" w:customStyle="1" w:styleId="34">
    <w:name w:val="正文文本缩进 3 字符"/>
    <w:semiHidden/>
    <w:rsid w:val="00A61FB0"/>
    <w:rPr>
      <w:rFonts w:ascii="楷体_GB2312" w:eastAsia="楷体_GB2312" w:hAnsi="Times New Roman"/>
      <w:sz w:val="28"/>
      <w:lang w:val="x-none" w:eastAsia="x-none"/>
    </w:rPr>
  </w:style>
  <w:style w:type="character" w:customStyle="1" w:styleId="aff3">
    <w:name w:val="纯文本 字符"/>
    <w:aliases w:val="普通文字 Char Char Char Char Char Char 字符1,普通文字 Char Char Char Char Char 字符1,普通文字 Char Char Char Char 字符1,普通文字 Char Char Char Char Char Char Char C 字符1,普通文字 Char Char Char 字符1,普通文字 Char Char Char Char Char Char Char Char Char Char Char 字符1,纯文本1 字符1"/>
    <w:semiHidden/>
    <w:locked/>
    <w:rsid w:val="00A61FB0"/>
    <w:rPr>
      <w:rFonts w:ascii="宋体" w:hAnsi="Courier New"/>
      <w:lang w:val="x-none" w:eastAsia="x-none"/>
    </w:rPr>
  </w:style>
  <w:style w:type="character" w:customStyle="1" w:styleId="14">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semiHidden/>
    <w:rsid w:val="00A61FB0"/>
    <w:rPr>
      <w:rFonts w:ascii="等线" w:eastAsia="等线" w:hAnsi="Courier New" w:cs="Courier New"/>
      <w:sz w:val="24"/>
    </w:rPr>
  </w:style>
  <w:style w:type="character" w:customStyle="1" w:styleId="aff4">
    <w:name w:val="批注主题 字符"/>
    <w:semiHidden/>
    <w:rsid w:val="00A61FB0"/>
    <w:rPr>
      <w:rFonts w:ascii="Times New Roman" w:hAnsi="Times New Roman"/>
      <w:b/>
      <w:bCs/>
      <w:sz w:val="24"/>
    </w:rPr>
  </w:style>
  <w:style w:type="character" w:customStyle="1" w:styleId="aff5">
    <w:name w:val="批注框文本 字符"/>
    <w:semiHidden/>
    <w:rsid w:val="00A61FB0"/>
    <w:rPr>
      <w:rFonts w:ascii="Times New Roman" w:hAnsi="Times New Roman"/>
      <w:sz w:val="18"/>
      <w:szCs w:val="18"/>
    </w:rPr>
  </w:style>
  <w:style w:type="character" w:customStyle="1" w:styleId="2Char2">
    <w:name w:val="中等深浅网格 2 Char"/>
    <w:link w:val="211"/>
    <w:uiPriority w:val="1"/>
    <w:locked/>
    <w:rsid w:val="00A61FB0"/>
    <w:rPr>
      <w:sz w:val="22"/>
      <w:szCs w:val="22"/>
    </w:rPr>
  </w:style>
  <w:style w:type="paragraph" w:customStyle="1" w:styleId="211">
    <w:name w:val="中等深浅网格 21"/>
    <w:link w:val="2Char2"/>
    <w:uiPriority w:val="1"/>
    <w:qFormat/>
    <w:rsid w:val="00A61FB0"/>
    <w:rPr>
      <w:sz w:val="22"/>
      <w:szCs w:val="22"/>
    </w:rPr>
  </w:style>
  <w:style w:type="character" w:customStyle="1" w:styleId="-1Char">
    <w:name w:val="彩色网格 - 强调文字颜色 1 Char"/>
    <w:link w:val="-11"/>
    <w:uiPriority w:val="29"/>
    <w:locked/>
    <w:rsid w:val="00A61FB0"/>
    <w:rPr>
      <w:i/>
      <w:iCs/>
      <w:color w:val="000000"/>
      <w:sz w:val="24"/>
    </w:rPr>
  </w:style>
  <w:style w:type="paragraph" w:customStyle="1" w:styleId="-11">
    <w:name w:val="彩色网格 - 强调文字颜色 11"/>
    <w:basedOn w:val="a"/>
    <w:next w:val="a"/>
    <w:link w:val="-1Char"/>
    <w:uiPriority w:val="29"/>
    <w:qFormat/>
    <w:rsid w:val="00A61FB0"/>
    <w:pPr>
      <w:widowControl w:val="0"/>
      <w:adjustRightInd w:val="0"/>
      <w:spacing w:line="360" w:lineRule="atLeast"/>
    </w:pPr>
    <w:rPr>
      <w:i/>
      <w:iCs/>
      <w:color w:val="000000"/>
      <w:szCs w:val="20"/>
    </w:rPr>
  </w:style>
  <w:style w:type="paragraph" w:customStyle="1" w:styleId="7">
    <w:name w:val="样式7"/>
    <w:basedOn w:val="a"/>
    <w:rsid w:val="00A61FB0"/>
    <w:pPr>
      <w:widowControl w:val="0"/>
      <w:spacing w:line="360" w:lineRule="auto"/>
      <w:ind w:firstLine="567"/>
      <w:jc w:val="both"/>
    </w:pPr>
    <w:rPr>
      <w:rFonts w:ascii="仿宋_GB2312" w:eastAsia="仿宋_GB2312"/>
      <w:kern w:val="2"/>
      <w:sz w:val="28"/>
      <w:szCs w:val="20"/>
    </w:rPr>
  </w:style>
  <w:style w:type="paragraph" w:customStyle="1" w:styleId="Charc">
    <w:name w:val="Char"/>
    <w:basedOn w:val="a"/>
    <w:rsid w:val="00A61FB0"/>
    <w:pPr>
      <w:widowControl w:val="0"/>
      <w:jc w:val="both"/>
    </w:pPr>
    <w:rPr>
      <w:rFonts w:ascii="宋体" w:hAnsi="宋体" w:cs="Courier New"/>
      <w:kern w:val="2"/>
      <w:sz w:val="32"/>
      <w:szCs w:val="32"/>
    </w:rPr>
  </w:style>
  <w:style w:type="paragraph" w:customStyle="1" w:styleId="-110">
    <w:name w:val="彩色列表 - 强调文字颜色 11"/>
    <w:basedOn w:val="a"/>
    <w:uiPriority w:val="34"/>
    <w:qFormat/>
    <w:rsid w:val="00A61FB0"/>
    <w:pPr>
      <w:widowControl w:val="0"/>
      <w:adjustRightInd w:val="0"/>
      <w:spacing w:line="360" w:lineRule="atLeast"/>
      <w:ind w:firstLineChars="200" w:firstLine="420"/>
    </w:pPr>
    <w:rPr>
      <w:szCs w:val="20"/>
    </w:rPr>
  </w:style>
  <w:style w:type="paragraph" w:customStyle="1" w:styleId="pic-info">
    <w:name w:val="pic-info"/>
    <w:basedOn w:val="a"/>
    <w:rsid w:val="00A61FB0"/>
    <w:pPr>
      <w:spacing w:before="100" w:beforeAutospacing="1" w:after="100" w:afterAutospacing="1"/>
    </w:pPr>
    <w:rPr>
      <w:rFonts w:ascii="宋体" w:hAnsi="宋体" w:cs="宋体"/>
    </w:rPr>
  </w:style>
  <w:style w:type="paragraph" w:customStyle="1" w:styleId="aff6">
    <w:name w:val="内容"/>
    <w:basedOn w:val="a"/>
    <w:rsid w:val="00A61FB0"/>
    <w:pPr>
      <w:widowControl w:val="0"/>
      <w:adjustRightInd w:val="0"/>
      <w:snapToGrid w:val="0"/>
      <w:spacing w:line="480" w:lineRule="atLeast"/>
      <w:ind w:firstLine="567"/>
      <w:jc w:val="both"/>
    </w:pPr>
    <w:rPr>
      <w:rFonts w:ascii="楷体_GB2312" w:eastAsia="楷体_GB2312"/>
      <w:kern w:val="2"/>
      <w:sz w:val="28"/>
      <w:szCs w:val="20"/>
    </w:rPr>
  </w:style>
  <w:style w:type="paragraph" w:customStyle="1" w:styleId="120">
    <w:name w:val="12"/>
    <w:basedOn w:val="21"/>
    <w:rsid w:val="00A61FB0"/>
    <w:pPr>
      <w:adjustRightInd/>
      <w:spacing w:after="0"/>
      <w:ind w:left="0" w:firstLine="0"/>
      <w:jc w:val="center"/>
      <w:textAlignment w:val="auto"/>
    </w:pPr>
    <w:rPr>
      <w:rFonts w:ascii="Times New Roman" w:eastAsia="黑体"/>
      <w:kern w:val="2"/>
      <w:sz w:val="48"/>
      <w:lang w:val="en-US" w:eastAsia="zh-CN"/>
    </w:rPr>
  </w:style>
  <w:style w:type="paragraph" w:customStyle="1" w:styleId="29">
    <w:name w:val="样式2"/>
    <w:basedOn w:val="a"/>
    <w:rsid w:val="00A61FB0"/>
    <w:pPr>
      <w:widowControl w:val="0"/>
      <w:autoSpaceDE w:val="0"/>
      <w:autoSpaceDN w:val="0"/>
      <w:adjustRightInd w:val="0"/>
      <w:jc w:val="center"/>
    </w:pPr>
    <w:rPr>
      <w:rFonts w:ascii="长城粗隶书" w:eastAsia="长城粗隶书"/>
      <w:b/>
      <w:spacing w:val="20"/>
      <w:sz w:val="52"/>
      <w:szCs w:val="20"/>
    </w:rPr>
  </w:style>
  <w:style w:type="paragraph" w:customStyle="1" w:styleId="xl51393">
    <w:name w:val="xl51393"/>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4">
    <w:name w:val="xl513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5">
    <w:name w:val="xl513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6">
    <w:name w:val="xl51396"/>
    <w:basedOn w:val="a"/>
    <w:rsid w:val="00A61FB0"/>
    <w:pPr>
      <w:spacing w:before="100" w:beforeAutospacing="1" w:after="100" w:afterAutospacing="1"/>
    </w:pPr>
    <w:rPr>
      <w:rFonts w:ascii="宋体" w:hAnsi="宋体" w:cs="宋体"/>
      <w:sz w:val="20"/>
      <w:szCs w:val="20"/>
    </w:rPr>
  </w:style>
  <w:style w:type="paragraph" w:customStyle="1" w:styleId="xl51397">
    <w:name w:val="xl51397"/>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 w:val="20"/>
      <w:szCs w:val="20"/>
    </w:rPr>
  </w:style>
  <w:style w:type="paragraph" w:customStyle="1" w:styleId="xl51398">
    <w:name w:val="xl51398"/>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9">
    <w:name w:val="xl51399"/>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0">
    <w:name w:val="xl514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401">
    <w:name w:val="xl514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2">
    <w:name w:val="xl51402"/>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character" w:customStyle="1" w:styleId="15">
    <w:name w:val="页眉 字符1"/>
    <w:uiPriority w:val="99"/>
    <w:semiHidden/>
    <w:locked/>
    <w:rsid w:val="00A61FB0"/>
    <w:rPr>
      <w:rFonts w:ascii="Times New Roman" w:hAnsi="Times New Roman"/>
      <w:sz w:val="18"/>
      <w:szCs w:val="18"/>
      <w:lang w:val="x-none" w:eastAsia="x-none"/>
    </w:rPr>
  </w:style>
  <w:style w:type="character" w:customStyle="1" w:styleId="16">
    <w:name w:val="页脚 字符1"/>
    <w:uiPriority w:val="99"/>
    <w:semiHidden/>
    <w:locked/>
    <w:rsid w:val="00A61FB0"/>
    <w:rPr>
      <w:sz w:val="18"/>
      <w:szCs w:val="18"/>
      <w:lang w:val="x-none" w:eastAsia="x-none"/>
    </w:rPr>
  </w:style>
  <w:style w:type="character" w:customStyle="1" w:styleId="17">
    <w:name w:val="文档结构图 字符1"/>
    <w:semiHidden/>
    <w:locked/>
    <w:rsid w:val="00A61FB0"/>
    <w:rPr>
      <w:rFonts w:ascii="Times New Roman" w:hAnsi="Times New Roman" w:cs="Times New Roman" w:hint="default"/>
      <w:sz w:val="24"/>
      <w:shd w:val="clear" w:color="auto" w:fill="000080"/>
    </w:rPr>
  </w:style>
  <w:style w:type="character" w:customStyle="1" w:styleId="18">
    <w:name w:val="批注框文本 字符1"/>
    <w:semiHidden/>
    <w:rsid w:val="00A61FB0"/>
    <w:rPr>
      <w:rFonts w:ascii="Times New Roman" w:hAnsi="Times New Roman" w:cs="Times New Roman" w:hint="default"/>
      <w:sz w:val="18"/>
      <w:szCs w:val="18"/>
    </w:rPr>
  </w:style>
  <w:style w:type="character" w:customStyle="1" w:styleId="19">
    <w:name w:val="批注文字 字符1"/>
    <w:semiHidden/>
    <w:rsid w:val="00A61FB0"/>
    <w:rPr>
      <w:rFonts w:ascii="Times New Roman" w:hAnsi="Times New Roman" w:cs="Times New Roman" w:hint="default"/>
      <w:sz w:val="24"/>
    </w:rPr>
  </w:style>
  <w:style w:type="character" w:customStyle="1" w:styleId="1a">
    <w:name w:val="批注主题 字符1"/>
    <w:semiHidden/>
    <w:rsid w:val="00A61FB0"/>
    <w:rPr>
      <w:rFonts w:ascii="Times New Roman" w:hAnsi="Times New Roman" w:cs="Times New Roman" w:hint="default"/>
      <w:b/>
      <w:bCs/>
      <w:sz w:val="24"/>
    </w:rPr>
  </w:style>
  <w:style w:type="character" w:customStyle="1" w:styleId="212">
    <w:name w:val="中等深浅网格 2 字符1"/>
    <w:uiPriority w:val="1"/>
    <w:semiHidden/>
    <w:locked/>
    <w:rsid w:val="00A61FB0"/>
    <w:rPr>
      <w:sz w:val="22"/>
      <w:szCs w:val="22"/>
      <w:lang w:val="en-US" w:eastAsia="zh-CN" w:bidi="ar-SA"/>
    </w:rPr>
  </w:style>
  <w:style w:type="character" w:customStyle="1" w:styleId="1-1">
    <w:name w:val="中等深浅底纹 1 - 着色 1 字符"/>
    <w:uiPriority w:val="1"/>
    <w:rsid w:val="00A61FB0"/>
    <w:rPr>
      <w:sz w:val="22"/>
      <w:szCs w:val="22"/>
    </w:rPr>
  </w:style>
  <w:style w:type="character" w:customStyle="1" w:styleId="5Char1">
    <w:name w:val="标题 5 Char1"/>
    <w:rsid w:val="00A61FB0"/>
    <w:rPr>
      <w:rFonts w:ascii="楷体_GB2312" w:eastAsia="楷体_GB2312" w:hAnsi="Times New Roman" w:hint="eastAsia"/>
      <w:color w:val="000000"/>
      <w:sz w:val="28"/>
    </w:rPr>
  </w:style>
  <w:style w:type="character" w:customStyle="1" w:styleId="1-1Char">
    <w:name w:val="中等深浅底纹 1 - 强调文字颜色 1 Char"/>
    <w:uiPriority w:val="1"/>
    <w:rsid w:val="00A61FB0"/>
    <w:rPr>
      <w:sz w:val="22"/>
      <w:szCs w:val="22"/>
      <w:lang w:val="en-US" w:eastAsia="zh-CN" w:bidi="ar-SA"/>
    </w:rPr>
  </w:style>
  <w:style w:type="character" w:customStyle="1" w:styleId="CharChar12">
    <w:name w:val="Char Char12"/>
    <w:rsid w:val="00A61FB0"/>
    <w:rPr>
      <w:sz w:val="18"/>
    </w:rPr>
  </w:style>
  <w:style w:type="character" w:customStyle="1" w:styleId="showtreebodycontent1">
    <w:name w:val="showtreebodycontent1"/>
    <w:rsid w:val="00A61FB0"/>
    <w:rPr>
      <w:sz w:val="21"/>
      <w:szCs w:val="21"/>
    </w:rPr>
  </w:style>
  <w:style w:type="character" w:customStyle="1" w:styleId="310">
    <w:name w:val="正文文本 3字符1"/>
    <w:uiPriority w:val="99"/>
    <w:semiHidden/>
    <w:rsid w:val="00A61FB0"/>
    <w:rPr>
      <w:rFonts w:ascii="Times New Roman" w:hAnsi="Times New Roman" w:cs="Times New Roman" w:hint="default"/>
      <w:sz w:val="16"/>
      <w:szCs w:val="16"/>
    </w:rPr>
  </w:style>
  <w:style w:type="character" w:customStyle="1" w:styleId="1b">
    <w:name w:val="脚注文本字符1"/>
    <w:uiPriority w:val="99"/>
    <w:semiHidden/>
    <w:rsid w:val="00A61FB0"/>
    <w:rPr>
      <w:rFonts w:ascii="Times New Roman" w:hAnsi="Times New Roman" w:cs="Times New Roman" w:hint="default"/>
      <w:sz w:val="18"/>
      <w:szCs w:val="18"/>
    </w:rPr>
  </w:style>
  <w:style w:type="character" w:customStyle="1" w:styleId="duanluo">
    <w:name w:val="duanluo"/>
    <w:rsid w:val="00A61FB0"/>
  </w:style>
  <w:style w:type="character" w:customStyle="1" w:styleId="CharChar5">
    <w:name w:val="Char Char5"/>
    <w:rsid w:val="00A61FB0"/>
    <w:rPr>
      <w:rFonts w:ascii="Arial" w:eastAsia="仿宋_GB2312" w:hAnsi="Arial" w:cs="Arial" w:hint="default"/>
      <w:sz w:val="28"/>
    </w:rPr>
  </w:style>
  <w:style w:type="character" w:customStyle="1" w:styleId="CharChar1">
    <w:name w:val="Char Char1"/>
    <w:locked/>
    <w:rsid w:val="00A61FB0"/>
    <w:rPr>
      <w:rFonts w:ascii="宋体" w:eastAsia="宋体" w:hAnsi="Courier New" w:hint="eastAsia"/>
      <w:kern w:val="2"/>
      <w:sz w:val="21"/>
      <w:lang w:val="en-US" w:eastAsia="zh-CN" w:bidi="ar-SA"/>
    </w:rPr>
  </w:style>
  <w:style w:type="character" w:customStyle="1" w:styleId="PlainTextChar">
    <w:name w:val="Plain Text Char"/>
    <w:locked/>
    <w:rsid w:val="00A61FB0"/>
    <w:rPr>
      <w:rFonts w:ascii="宋体" w:eastAsia="宋体" w:hAnsi="Courier New" w:cs="Times New Roman" w:hint="eastAsia"/>
      <w:sz w:val="20"/>
      <w:szCs w:val="20"/>
    </w:rPr>
  </w:style>
  <w:style w:type="character" w:customStyle="1" w:styleId="HTML1">
    <w:name w:val="HTML 预设格式字符1"/>
    <w:uiPriority w:val="99"/>
    <w:semiHidden/>
    <w:rsid w:val="00A61FB0"/>
    <w:rPr>
      <w:rFonts w:ascii="Courier" w:hAnsi="Courier" w:hint="default"/>
    </w:rPr>
  </w:style>
  <w:style w:type="character" w:customStyle="1" w:styleId="oline">
    <w:name w:val="oline"/>
    <w:rsid w:val="00A61FB0"/>
  </w:style>
  <w:style w:type="character" w:customStyle="1" w:styleId="HTMLChar1">
    <w:name w:val="HTML 预设格式 Char1"/>
    <w:uiPriority w:val="99"/>
    <w:semiHidden/>
    <w:rsid w:val="00A61FB0"/>
    <w:rPr>
      <w:rFonts w:ascii="Courier New" w:hAnsi="Courier New" w:cs="Courier New" w:hint="default"/>
    </w:rPr>
  </w:style>
  <w:style w:type="character" w:customStyle="1" w:styleId="3Char10">
    <w:name w:val="正文文本 3 Char1"/>
    <w:uiPriority w:val="99"/>
    <w:semiHidden/>
    <w:rsid w:val="00A61FB0"/>
    <w:rPr>
      <w:sz w:val="16"/>
      <w:szCs w:val="16"/>
    </w:rPr>
  </w:style>
  <w:style w:type="character" w:customStyle="1" w:styleId="Char20">
    <w:name w:val="脚注文本 Char2"/>
    <w:uiPriority w:val="99"/>
    <w:semiHidden/>
    <w:rsid w:val="00A61FB0"/>
    <w:rPr>
      <w:sz w:val="18"/>
      <w:szCs w:val="18"/>
    </w:rPr>
  </w:style>
  <w:style w:type="character" w:customStyle="1" w:styleId="1-10">
    <w:name w:val="中等深浅底纹 1 - 强调文字颜色 1字符"/>
    <w:uiPriority w:val="1"/>
    <w:rsid w:val="00A61FB0"/>
    <w:rPr>
      <w:rFonts w:ascii="Calibri" w:hAnsi="Calibri" w:cs="Calibri" w:hint="default"/>
      <w:sz w:val="22"/>
      <w:szCs w:val="22"/>
    </w:rPr>
  </w:style>
  <w:style w:type="character" w:customStyle="1" w:styleId="HTML10">
    <w:name w:val="HTML 预设格式 字符1"/>
    <w:uiPriority w:val="99"/>
    <w:semiHidden/>
    <w:locked/>
    <w:rsid w:val="00A61FB0"/>
    <w:rPr>
      <w:rFonts w:ascii="宋体" w:hAnsi="宋体"/>
      <w:sz w:val="24"/>
      <w:szCs w:val="24"/>
      <w:lang w:val="x-none" w:eastAsia="x-none"/>
    </w:rPr>
  </w:style>
  <w:style w:type="character" w:customStyle="1" w:styleId="1c">
    <w:name w:val="脚注文本 字符1"/>
    <w:uiPriority w:val="99"/>
    <w:semiHidden/>
    <w:locked/>
    <w:rsid w:val="00A61FB0"/>
    <w:rPr>
      <w:rFonts w:ascii="Times New Roman" w:hAnsi="Times New Roman"/>
      <w:kern w:val="2"/>
      <w:sz w:val="18"/>
      <w:szCs w:val="18"/>
    </w:rPr>
  </w:style>
  <w:style w:type="character" w:customStyle="1" w:styleId="311">
    <w:name w:val="正文文本 3 字符1"/>
    <w:uiPriority w:val="99"/>
    <w:semiHidden/>
    <w:locked/>
    <w:rsid w:val="00A61FB0"/>
    <w:rPr>
      <w:rFonts w:ascii="楷体_GB2312" w:eastAsia="楷体_GB2312" w:hAnsi="Arial"/>
      <w:sz w:val="32"/>
    </w:rPr>
  </w:style>
  <w:style w:type="character" w:customStyle="1" w:styleId="fwzhdz">
    <w:name w:val="fwzhdz"/>
    <w:rsid w:val="00A61FB0"/>
  </w:style>
  <w:style w:type="character" w:customStyle="1" w:styleId="fwzhnf">
    <w:name w:val="fwzhnf"/>
    <w:rsid w:val="00A61FB0"/>
  </w:style>
  <w:style w:type="character" w:customStyle="1" w:styleId="fwzhxh">
    <w:name w:val="fwzhxh"/>
    <w:rsid w:val="00A61FB0"/>
  </w:style>
  <w:style w:type="paragraph" w:customStyle="1" w:styleId="xl80">
    <w:name w:val="xl80"/>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styleId="6">
    <w:name w:val="toc 6"/>
    <w:basedOn w:val="a"/>
    <w:next w:val="a"/>
    <w:autoRedefine/>
    <w:semiHidden/>
    <w:rsid w:val="00A61FB0"/>
    <w:pPr>
      <w:widowControl w:val="0"/>
      <w:adjustRightInd w:val="0"/>
      <w:spacing w:line="360" w:lineRule="atLeast"/>
      <w:ind w:leftChars="1000" w:left="2100"/>
      <w:textAlignment w:val="baseline"/>
    </w:pPr>
    <w:rPr>
      <w:szCs w:val="20"/>
    </w:rPr>
  </w:style>
  <w:style w:type="character" w:customStyle="1" w:styleId="bjh-p">
    <w:name w:val="bjh-p"/>
    <w:rsid w:val="00A61FB0"/>
  </w:style>
  <w:style w:type="paragraph" w:styleId="35">
    <w:name w:val="toc 3"/>
    <w:basedOn w:val="a"/>
    <w:next w:val="a"/>
    <w:autoRedefine/>
    <w:semiHidden/>
    <w:rsid w:val="00A61FB0"/>
    <w:pPr>
      <w:widowControl w:val="0"/>
      <w:adjustRightInd w:val="0"/>
      <w:spacing w:line="360" w:lineRule="atLeast"/>
      <w:ind w:leftChars="400" w:left="840"/>
      <w:textAlignment w:val="baseline"/>
    </w:pPr>
    <w:rPr>
      <w:szCs w:val="20"/>
    </w:rPr>
  </w:style>
  <w:style w:type="paragraph" w:styleId="41">
    <w:name w:val="toc 4"/>
    <w:basedOn w:val="a"/>
    <w:next w:val="a"/>
    <w:autoRedefine/>
    <w:semiHidden/>
    <w:rsid w:val="00A61FB0"/>
    <w:pPr>
      <w:widowControl w:val="0"/>
      <w:adjustRightInd w:val="0"/>
      <w:spacing w:line="360" w:lineRule="atLeast"/>
      <w:ind w:leftChars="600" w:left="1260"/>
      <w:textAlignment w:val="baseline"/>
    </w:pPr>
    <w:rPr>
      <w:szCs w:val="20"/>
    </w:rPr>
  </w:style>
  <w:style w:type="paragraph" w:styleId="50">
    <w:name w:val="toc 5"/>
    <w:basedOn w:val="a"/>
    <w:next w:val="a"/>
    <w:autoRedefine/>
    <w:semiHidden/>
    <w:rsid w:val="00A61FB0"/>
    <w:pPr>
      <w:widowControl w:val="0"/>
      <w:adjustRightInd w:val="0"/>
      <w:spacing w:line="360" w:lineRule="atLeast"/>
      <w:ind w:leftChars="800" w:left="1680"/>
      <w:textAlignment w:val="baseline"/>
    </w:pPr>
    <w:rPr>
      <w:szCs w:val="20"/>
    </w:rPr>
  </w:style>
  <w:style w:type="paragraph" w:styleId="70">
    <w:name w:val="toc 7"/>
    <w:basedOn w:val="a"/>
    <w:next w:val="a"/>
    <w:autoRedefine/>
    <w:semiHidden/>
    <w:rsid w:val="00A61FB0"/>
    <w:pPr>
      <w:widowControl w:val="0"/>
      <w:adjustRightInd w:val="0"/>
      <w:spacing w:line="360" w:lineRule="atLeast"/>
      <w:ind w:leftChars="1200" w:left="2520"/>
      <w:textAlignment w:val="baseline"/>
    </w:pPr>
    <w:rPr>
      <w:szCs w:val="20"/>
    </w:rPr>
  </w:style>
  <w:style w:type="paragraph" w:styleId="8">
    <w:name w:val="toc 8"/>
    <w:basedOn w:val="a"/>
    <w:next w:val="a"/>
    <w:autoRedefine/>
    <w:semiHidden/>
    <w:rsid w:val="00A61FB0"/>
    <w:pPr>
      <w:widowControl w:val="0"/>
      <w:adjustRightInd w:val="0"/>
      <w:spacing w:line="360" w:lineRule="atLeast"/>
      <w:ind w:leftChars="1400" w:left="2940"/>
      <w:textAlignment w:val="baseline"/>
    </w:pPr>
    <w:rPr>
      <w:szCs w:val="20"/>
    </w:rPr>
  </w:style>
  <w:style w:type="paragraph" w:styleId="9">
    <w:name w:val="toc 9"/>
    <w:basedOn w:val="a"/>
    <w:next w:val="a"/>
    <w:autoRedefine/>
    <w:semiHidden/>
    <w:rsid w:val="00A61FB0"/>
    <w:pPr>
      <w:widowControl w:val="0"/>
      <w:adjustRightInd w:val="0"/>
      <w:spacing w:line="360" w:lineRule="atLeast"/>
      <w:ind w:leftChars="1600" w:left="3360"/>
      <w:textAlignment w:val="baseline"/>
    </w:pPr>
    <w:rPr>
      <w:szCs w:val="20"/>
    </w:rPr>
  </w:style>
  <w:style w:type="character" w:customStyle="1" w:styleId="2Char20">
    <w:name w:val="标题 2 Char2"/>
    <w:aliases w:val="Body Text (Reset numbering) Char1,标题 2 Char Char Char1,标题 2 Char Char Char Char1 Char Char1,标题 2 Char Char Char Char Char Char Char1"/>
    <w:semiHidden/>
    <w:rsid w:val="00A61FB0"/>
    <w:rPr>
      <w:rFonts w:ascii="Calibri Light" w:eastAsia="宋体" w:hAnsi="Calibri Light" w:cs="Times New Roman"/>
      <w:b/>
      <w:bCs/>
      <w:sz w:val="32"/>
      <w:szCs w:val="32"/>
    </w:rPr>
  </w:style>
  <w:style w:type="character" w:customStyle="1" w:styleId="Char11">
    <w:name w:val="纯文本 Char1"/>
    <w:aliases w:val="普通文字 Char Char Char Char Char Char Char1,普通文字 Char Char Char Char Char Char2,普通文字 Char Char Char Char Char2,普通文字 Char Char Char Char Char Char Char C Char1,普通文字 Char Char Char Char2,纯文本1 Char1,纯文本1 Char Char,普通文字 Char,图形 Char"/>
    <w:semiHidden/>
    <w:rsid w:val="00A61FB0"/>
    <w:rPr>
      <w:rFonts w:ascii="宋体" w:hAnsi="Courier New" w:cs="Courier New"/>
      <w:sz w:val="21"/>
      <w:szCs w:val="21"/>
    </w:rPr>
  </w:style>
  <w:style w:type="character" w:customStyle="1" w:styleId="Char12">
    <w:name w:val="批注框文本 Char1"/>
    <w:uiPriority w:val="99"/>
    <w:semiHidden/>
    <w:rsid w:val="00A61FB0"/>
    <w:rPr>
      <w:rFonts w:ascii="Times New Roman" w:hAnsi="Times New Roman" w:cs="Times New Roman" w:hint="default"/>
      <w:sz w:val="18"/>
      <w:szCs w:val="18"/>
    </w:rPr>
  </w:style>
  <w:style w:type="character" w:customStyle="1" w:styleId="Char13">
    <w:name w:val="批注文字 Char1"/>
    <w:uiPriority w:val="99"/>
    <w:semiHidden/>
    <w:rsid w:val="00A61FB0"/>
    <w:rPr>
      <w:rFonts w:ascii="Times New Roman" w:hAnsi="Times New Roman" w:cs="Times New Roman" w:hint="default"/>
      <w:sz w:val="24"/>
    </w:rPr>
  </w:style>
  <w:style w:type="character" w:customStyle="1" w:styleId="Char14">
    <w:name w:val="批注主题 Char1"/>
    <w:uiPriority w:val="99"/>
    <w:semiHidden/>
    <w:rsid w:val="00A61FB0"/>
    <w:rPr>
      <w:rFonts w:ascii="Times New Roman" w:hAnsi="Times New Roman" w:cs="Times New Roman" w:hint="default"/>
      <w:b/>
      <w:bCs/>
      <w:sz w:val="24"/>
    </w:rPr>
  </w:style>
  <w:style w:type="character" w:customStyle="1" w:styleId="5Char2">
    <w:name w:val="标题 5 Char2"/>
    <w:locked/>
    <w:rsid w:val="00A61FB0"/>
    <w:rPr>
      <w:rFonts w:ascii="楷体_GB2312" w:eastAsia="楷体_GB2312"/>
      <w:color w:val="000000"/>
      <w:sz w:val="28"/>
    </w:rPr>
  </w:style>
  <w:style w:type="character" w:customStyle="1" w:styleId="HTMLChar2">
    <w:name w:val="HTML 预设格式 Char2"/>
    <w:uiPriority w:val="99"/>
    <w:semiHidden/>
    <w:locked/>
    <w:rsid w:val="00A61FB0"/>
    <w:rPr>
      <w:rFonts w:ascii="宋体" w:hAnsi="宋体"/>
      <w:sz w:val="24"/>
      <w:szCs w:val="24"/>
    </w:rPr>
  </w:style>
  <w:style w:type="character" w:customStyle="1" w:styleId="Char15">
    <w:name w:val="脚注文本 Char1"/>
    <w:uiPriority w:val="99"/>
    <w:semiHidden/>
    <w:locked/>
    <w:rsid w:val="00A61FB0"/>
    <w:rPr>
      <w:rFonts w:ascii="Calibri" w:hAnsi="Calibri"/>
      <w:kern w:val="2"/>
      <w:sz w:val="18"/>
      <w:szCs w:val="18"/>
    </w:rPr>
  </w:style>
  <w:style w:type="character" w:customStyle="1" w:styleId="3Char2">
    <w:name w:val="正文文本 3 Char2"/>
    <w:uiPriority w:val="99"/>
    <w:semiHidden/>
    <w:locked/>
    <w:rsid w:val="00A61FB0"/>
    <w:rPr>
      <w:rFonts w:ascii="楷体_GB2312" w:eastAsia="楷体_GB2312" w:hAnsi="Arial"/>
      <w:sz w:val="32"/>
    </w:rPr>
  </w:style>
  <w:style w:type="table" w:styleId="2-10">
    <w:name w:val="Medium Grid 2 Accent 1"/>
    <w:basedOn w:val="a1"/>
    <w:link w:val="2-1"/>
    <w:uiPriority w:val="1"/>
    <w:rsid w:val="00A61FB0"/>
    <w:rPr>
      <w:rFonts w:ascii="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11">
    <w:name w:val="Medium Shading 1 Accent 1"/>
    <w:basedOn w:val="a1"/>
    <w:uiPriority w:val="63"/>
    <w:rsid w:val="00A61FB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42">
    <w:name w:val="正文4"/>
    <w:rsid w:val="00F64ED3"/>
    <w:pPr>
      <w:widowControl w:val="0"/>
      <w:adjustRightInd w:val="0"/>
      <w:spacing w:before="20" w:after="20"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985014265">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749109345">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4037;&#19994;\&#25968;&#25454;&#27719;&#38598;&#20998;&#26512;-&#24037;&#19994;-20241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23457;&#26680;&#32452;\2024&#24180;\&#24066;&#22330;&#20998;&#26512;\2024&#24180;3&#23395;&#24230;\&#24037;&#19994;\&#25968;&#25454;&#27719;&#38598;&#20998;&#26512;-&#24037;&#19994;-202410.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汇总图表!$B$111:$B$121</c:f>
              <c:strCache>
                <c:ptCount val="11"/>
                <c:pt idx="0">
                  <c:v>2014</c:v>
                </c:pt>
                <c:pt idx="1">
                  <c:v>2015</c:v>
                </c:pt>
                <c:pt idx="2">
                  <c:v>2016</c:v>
                </c:pt>
                <c:pt idx="3">
                  <c:v>2017</c:v>
                </c:pt>
                <c:pt idx="4">
                  <c:v>2018</c:v>
                </c:pt>
                <c:pt idx="5">
                  <c:v>2019</c:v>
                </c:pt>
                <c:pt idx="6">
                  <c:v>2020</c:v>
                </c:pt>
                <c:pt idx="7">
                  <c:v>2021</c:v>
                </c:pt>
                <c:pt idx="8">
                  <c:v>2022</c:v>
                </c:pt>
                <c:pt idx="9">
                  <c:v>2023</c:v>
                </c:pt>
                <c:pt idx="10">
                  <c:v>2024Q3</c:v>
                </c:pt>
              </c:strCache>
            </c:strRef>
          </c:cat>
          <c:val>
            <c:numRef>
              <c:f>汇总图表!$F$111:$F$121</c:f>
              <c:numCache>
                <c:formatCode>0.00_ </c:formatCode>
                <c:ptCount val="11"/>
                <c:pt idx="0">
                  <c:v>1136.25</c:v>
                </c:pt>
                <c:pt idx="1">
                  <c:v>1296.95</c:v>
                </c:pt>
                <c:pt idx="2">
                  <c:v>1414.67</c:v>
                </c:pt>
                <c:pt idx="3">
                  <c:v>2377.31</c:v>
                </c:pt>
                <c:pt idx="4">
                  <c:v>1208.5999999999999</c:v>
                </c:pt>
                <c:pt idx="5">
                  <c:v>1387.79</c:v>
                </c:pt>
                <c:pt idx="6">
                  <c:v>1448.7239466994724</c:v>
                </c:pt>
                <c:pt idx="7">
                  <c:v>1570</c:v>
                </c:pt>
                <c:pt idx="8">
                  <c:v>1273</c:v>
                </c:pt>
                <c:pt idx="9">
                  <c:v>2788.2</c:v>
                </c:pt>
                <c:pt idx="10">
                  <c:v>1973.41</c:v>
                </c:pt>
              </c:numCache>
            </c:numRef>
          </c:val>
          <c:smooth val="1"/>
        </c:ser>
        <c:ser>
          <c:idx val="0"/>
          <c:order val="0"/>
          <c:tx>
            <c:strRef>
              <c:f>汇总图表!$E$106</c:f>
              <c:strCache>
                <c:ptCount val="1"/>
                <c:pt idx="0">
                  <c:v>成交楼面均价</c:v>
                </c:pt>
              </c:strCache>
            </c:strRef>
          </c:tx>
          <c:spPr>
            <a:ln w="19050">
              <a:solidFill>
                <a:srgbClr val="0070C0"/>
              </a:solidFill>
              <a:prstDash val="solid"/>
            </a:ln>
          </c:spPr>
          <c:marker>
            <c:symbol val="none"/>
          </c:marker>
          <c:dPt>
            <c:idx val="10"/>
            <c:bubble3D val="0"/>
            <c:spPr>
              <a:ln w="25400">
                <a:solidFill>
                  <a:srgbClr val="0070C0"/>
                </a:solidFill>
                <a:prstDash val="solid"/>
              </a:ln>
            </c:spPr>
          </c:dPt>
          <c:cat>
            <c:strRef>
              <c:f>汇总图表!$B$111:$B$121</c:f>
              <c:strCache>
                <c:ptCount val="11"/>
                <c:pt idx="0">
                  <c:v>2014</c:v>
                </c:pt>
                <c:pt idx="1">
                  <c:v>2015</c:v>
                </c:pt>
                <c:pt idx="2">
                  <c:v>2016</c:v>
                </c:pt>
                <c:pt idx="3">
                  <c:v>2017</c:v>
                </c:pt>
                <c:pt idx="4">
                  <c:v>2018</c:v>
                </c:pt>
                <c:pt idx="5">
                  <c:v>2019</c:v>
                </c:pt>
                <c:pt idx="6">
                  <c:v>2020</c:v>
                </c:pt>
                <c:pt idx="7">
                  <c:v>2021</c:v>
                </c:pt>
                <c:pt idx="8">
                  <c:v>2022</c:v>
                </c:pt>
                <c:pt idx="9">
                  <c:v>2023</c:v>
                </c:pt>
                <c:pt idx="10">
                  <c:v>2024Q3</c:v>
                </c:pt>
              </c:strCache>
            </c:strRef>
          </c:cat>
          <c:val>
            <c:numRef>
              <c:f>汇总图表!$E$111:$E$121</c:f>
              <c:numCache>
                <c:formatCode>0.00_ </c:formatCode>
                <c:ptCount val="11"/>
                <c:pt idx="0">
                  <c:v>894.93</c:v>
                </c:pt>
                <c:pt idx="1">
                  <c:v>917.18</c:v>
                </c:pt>
                <c:pt idx="2">
                  <c:v>1045.69</c:v>
                </c:pt>
                <c:pt idx="3">
                  <c:v>1755.85</c:v>
                </c:pt>
                <c:pt idx="4">
                  <c:v>684.72</c:v>
                </c:pt>
                <c:pt idx="5">
                  <c:v>939.29</c:v>
                </c:pt>
                <c:pt idx="6">
                  <c:v>838</c:v>
                </c:pt>
                <c:pt idx="7">
                  <c:v>958</c:v>
                </c:pt>
                <c:pt idx="8">
                  <c:v>1035</c:v>
                </c:pt>
                <c:pt idx="9">
                  <c:v>1511.35</c:v>
                </c:pt>
                <c:pt idx="10">
                  <c:v>1454.68</c:v>
                </c:pt>
              </c:numCache>
            </c:numRef>
          </c:val>
          <c:smooth val="1"/>
        </c:ser>
        <c:dLbls>
          <c:showLegendKey val="0"/>
          <c:showVal val="0"/>
          <c:showCatName val="0"/>
          <c:showSerName val="0"/>
          <c:showPercent val="0"/>
          <c:showBubbleSize val="0"/>
        </c:dLbls>
        <c:marker val="1"/>
        <c:smooth val="0"/>
        <c:axId val="659722520"/>
        <c:axId val="659725264"/>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汇总图表!$I$111:$I$121</c:f>
              <c:numCache>
                <c:formatCode>0.00_ </c:formatCode>
                <c:ptCount val="11"/>
                <c:pt idx="0">
                  <c:v>894.93</c:v>
                </c:pt>
                <c:pt idx="1">
                  <c:v>917.18</c:v>
                </c:pt>
                <c:pt idx="2">
                  <c:v>1045.69</c:v>
                </c:pt>
                <c:pt idx="3">
                  <c:v>1755.85</c:v>
                </c:pt>
                <c:pt idx="4">
                  <c:v>684.72</c:v>
                </c:pt>
                <c:pt idx="5">
                  <c:v>939.29</c:v>
                </c:pt>
                <c:pt idx="6">
                  <c:v>838</c:v>
                </c:pt>
                <c:pt idx="7">
                  <c:v>958</c:v>
                </c:pt>
                <c:pt idx="8">
                  <c:v>899.09</c:v>
                </c:pt>
                <c:pt idx="9">
                  <c:v>1100.4000000000001</c:v>
                </c:pt>
                <c:pt idx="10">
                  <c:v>1253.04</c:v>
                </c:pt>
              </c:numCache>
            </c:numRef>
          </c:val>
          <c:smooth val="1"/>
        </c:ser>
        <c:ser>
          <c:idx val="3"/>
          <c:order val="3"/>
          <c:tx>
            <c:strRef>
              <c:f>汇总图表!$J$106</c:f>
              <c:strCache>
                <c:ptCount val="1"/>
                <c:pt idx="0">
                  <c:v>地面辅助</c:v>
                </c:pt>
              </c:strCache>
            </c:strRef>
          </c:tx>
          <c:spPr>
            <a:ln w="28575" cmpd="sng">
              <a:solidFill>
                <a:srgbClr val="C00000"/>
              </a:solidFill>
              <a:prstDash val="sysDash"/>
            </a:ln>
          </c:spPr>
          <c:marker>
            <c:symbol val="none"/>
          </c:marker>
          <c:dPt>
            <c:idx val="10"/>
            <c:bubble3D val="0"/>
          </c:dPt>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汇总图表!$J$111:$J$121</c:f>
              <c:numCache>
                <c:formatCode>0.00_ </c:formatCode>
                <c:ptCount val="11"/>
                <c:pt idx="0">
                  <c:v>1136.25</c:v>
                </c:pt>
                <c:pt idx="1">
                  <c:v>1296.95</c:v>
                </c:pt>
                <c:pt idx="2">
                  <c:v>1414.67</c:v>
                </c:pt>
                <c:pt idx="3">
                  <c:v>2377.31</c:v>
                </c:pt>
                <c:pt idx="4">
                  <c:v>1208.5999999999999</c:v>
                </c:pt>
                <c:pt idx="5">
                  <c:v>1387.79</c:v>
                </c:pt>
                <c:pt idx="6">
                  <c:v>1448.7239466994724</c:v>
                </c:pt>
                <c:pt idx="7">
                  <c:v>1570</c:v>
                </c:pt>
                <c:pt idx="8">
                  <c:v>1058.8699999999999</c:v>
                </c:pt>
                <c:pt idx="9">
                  <c:v>1872</c:v>
                </c:pt>
                <c:pt idx="10">
                  <c:v>1617.72</c:v>
                </c:pt>
              </c:numCache>
            </c:numRef>
          </c:val>
          <c:smooth val="1"/>
        </c:ser>
        <c:dLbls>
          <c:showLegendKey val="0"/>
          <c:showVal val="0"/>
          <c:showCatName val="0"/>
          <c:showSerName val="0"/>
          <c:showPercent val="0"/>
          <c:showBubbleSize val="0"/>
        </c:dLbls>
        <c:marker val="1"/>
        <c:smooth val="0"/>
        <c:axId val="659725656"/>
        <c:axId val="659722912"/>
      </c:lineChart>
      <c:catAx>
        <c:axId val="659722520"/>
        <c:scaling>
          <c:orientation val="minMax"/>
        </c:scaling>
        <c:delete val="0"/>
        <c:axPos val="b"/>
        <c:numFmt formatCode="General" sourceLinked="1"/>
        <c:majorTickMark val="out"/>
        <c:minorTickMark val="none"/>
        <c:tickLblPos val="nextTo"/>
        <c:crossAx val="659725264"/>
        <c:crosses val="autoZero"/>
        <c:auto val="1"/>
        <c:lblAlgn val="ctr"/>
        <c:lblOffset val="100"/>
        <c:noMultiLvlLbl val="0"/>
      </c:catAx>
      <c:valAx>
        <c:axId val="659725264"/>
        <c:scaling>
          <c:orientation val="minMax"/>
        </c:scaling>
        <c:delete val="0"/>
        <c:axPos val="l"/>
        <c:majorGridlines/>
        <c:numFmt formatCode="0.00_ " sourceLinked="1"/>
        <c:majorTickMark val="out"/>
        <c:minorTickMark val="none"/>
        <c:tickLblPos val="nextTo"/>
        <c:crossAx val="659722520"/>
        <c:crosses val="autoZero"/>
        <c:crossBetween val="between"/>
      </c:valAx>
      <c:valAx>
        <c:axId val="659722912"/>
        <c:scaling>
          <c:orientation val="minMax"/>
          <c:max val="3000"/>
        </c:scaling>
        <c:delete val="0"/>
        <c:axPos val="r"/>
        <c:numFmt formatCode="0.00_ " sourceLinked="1"/>
        <c:majorTickMark val="out"/>
        <c:minorTickMark val="none"/>
        <c:tickLblPos val="nextTo"/>
        <c:crossAx val="659725656"/>
        <c:crosses val="max"/>
        <c:crossBetween val="between"/>
      </c:valAx>
      <c:catAx>
        <c:axId val="659725656"/>
        <c:scaling>
          <c:orientation val="minMax"/>
        </c:scaling>
        <c:delete val="1"/>
        <c:axPos val="b"/>
        <c:numFmt formatCode="General" sourceLinked="1"/>
        <c:majorTickMark val="out"/>
        <c:minorTickMark val="none"/>
        <c:tickLblPos val="nextTo"/>
        <c:crossAx val="659722912"/>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汇总图表!$A$21:$A$34</c:f>
              <c:strCache>
                <c:ptCount val="14"/>
                <c:pt idx="0">
                  <c:v>2021-q2</c:v>
                </c:pt>
                <c:pt idx="1">
                  <c:v>2021-q3</c:v>
                </c:pt>
                <c:pt idx="2">
                  <c:v>2021-q4</c:v>
                </c:pt>
                <c:pt idx="3">
                  <c:v>2022-q1</c:v>
                </c:pt>
                <c:pt idx="4">
                  <c:v>2022-q2</c:v>
                </c:pt>
                <c:pt idx="5">
                  <c:v>2022-q3</c:v>
                </c:pt>
                <c:pt idx="6">
                  <c:v>2022-q4</c:v>
                </c:pt>
                <c:pt idx="7">
                  <c:v>2023-q1</c:v>
                </c:pt>
                <c:pt idx="8">
                  <c:v>2023-q2</c:v>
                </c:pt>
                <c:pt idx="9">
                  <c:v>2023-q3</c:v>
                </c:pt>
                <c:pt idx="10">
                  <c:v>2023-q4</c:v>
                </c:pt>
                <c:pt idx="11">
                  <c:v>2024-q1</c:v>
                </c:pt>
                <c:pt idx="12">
                  <c:v>2024-q2</c:v>
                </c:pt>
                <c:pt idx="13">
                  <c:v>2024-q3</c:v>
                </c:pt>
              </c:strCache>
            </c:strRef>
          </c:cat>
          <c:val>
            <c:numRef>
              <c:f>汇总图表!$D$21:$D$34</c:f>
              <c:numCache>
                <c:formatCode>0.00%</c:formatCode>
                <c:ptCount val="14"/>
                <c:pt idx="0">
                  <c:v>4.1652670473631082E-2</c:v>
                </c:pt>
                <c:pt idx="1">
                  <c:v>4.5988586774085238E-2</c:v>
                </c:pt>
                <c:pt idx="2">
                  <c:v>2.419091206276569E-2</c:v>
                </c:pt>
                <c:pt idx="3">
                  <c:v>2.7035830618892476E-2</c:v>
                </c:pt>
                <c:pt idx="4">
                  <c:v>2.773298935827162E-2</c:v>
                </c:pt>
                <c:pt idx="5">
                  <c:v>2.9204107830552051E-2</c:v>
                </c:pt>
                <c:pt idx="6">
                  <c:v>2.9045643153526868E-2</c:v>
                </c:pt>
                <c:pt idx="7">
                  <c:v>2.7592768791627087E-2</c:v>
                </c:pt>
                <c:pt idx="8">
                  <c:v>2.3846877941637867E-2</c:v>
                </c:pt>
                <c:pt idx="9">
                  <c:v>2.1827252884315529E-2</c:v>
                </c:pt>
                <c:pt idx="10">
                  <c:v>2.2642679900744422E-2</c:v>
                </c:pt>
                <c:pt idx="11">
                  <c:v>2.3456790123456805E-2</c:v>
                </c:pt>
                <c:pt idx="12">
                  <c:v>1.9613852283175026E-2</c:v>
                </c:pt>
                <c:pt idx="13">
                  <c:v>1.3121757705218284E-2</c:v>
                </c:pt>
              </c:numCache>
            </c:numRef>
          </c:val>
          <c:smooth val="0"/>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Lst>
            </c:dLbl>
            <c:dLbl>
              <c:idx val="13"/>
              <c:layout>
                <c:manualLayout>
                  <c:x val="-1.02695763799742E-2"/>
                  <c:y val="-5.3345878715834412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汇总图表!$A$21:$A$34</c:f>
              <c:strCache>
                <c:ptCount val="14"/>
                <c:pt idx="0">
                  <c:v>2021-q2</c:v>
                </c:pt>
                <c:pt idx="1">
                  <c:v>2021-q3</c:v>
                </c:pt>
                <c:pt idx="2">
                  <c:v>2021-q4</c:v>
                </c:pt>
                <c:pt idx="3">
                  <c:v>2022-q1</c:v>
                </c:pt>
                <c:pt idx="4">
                  <c:v>2022-q2</c:v>
                </c:pt>
                <c:pt idx="5">
                  <c:v>2022-q3</c:v>
                </c:pt>
                <c:pt idx="6">
                  <c:v>2022-q4</c:v>
                </c:pt>
                <c:pt idx="7">
                  <c:v>2023-q1</c:v>
                </c:pt>
                <c:pt idx="8">
                  <c:v>2023-q2</c:v>
                </c:pt>
                <c:pt idx="9">
                  <c:v>2023-q3</c:v>
                </c:pt>
                <c:pt idx="10">
                  <c:v>2023-q4</c:v>
                </c:pt>
                <c:pt idx="11">
                  <c:v>2024-q1</c:v>
                </c:pt>
                <c:pt idx="12">
                  <c:v>2024-q2</c:v>
                </c:pt>
                <c:pt idx="13">
                  <c:v>2024-q3</c:v>
                </c:pt>
              </c:strCache>
            </c:strRef>
          </c:cat>
          <c:val>
            <c:numRef>
              <c:f>汇总图表!$C$21:$C$34</c:f>
              <c:numCache>
                <c:formatCode>0.00%</c:formatCode>
                <c:ptCount val="14"/>
                <c:pt idx="0">
                  <c:v>1.01E-2</c:v>
                </c:pt>
                <c:pt idx="1">
                  <c:v>4.7999999999999996E-3</c:v>
                </c:pt>
                <c:pt idx="2">
                  <c:v>5.4999999999999997E-3</c:v>
                </c:pt>
                <c:pt idx="3">
                  <c:v>6.4000000000000003E-3</c:v>
                </c:pt>
                <c:pt idx="4">
                  <c:v>1.0800000000000001E-2</c:v>
                </c:pt>
                <c:pt idx="5">
                  <c:v>6.3E-3</c:v>
                </c:pt>
                <c:pt idx="6">
                  <c:v>5.3E-3</c:v>
                </c:pt>
                <c:pt idx="7">
                  <c:v>5.0000000000000001E-3</c:v>
                </c:pt>
                <c:pt idx="8">
                  <c:v>7.1000000000000004E-3</c:v>
                </c:pt>
                <c:pt idx="9">
                  <c:v>4.3E-3</c:v>
                </c:pt>
                <c:pt idx="10">
                  <c:v>6.1000000000000004E-3</c:v>
                </c:pt>
                <c:pt idx="11">
                  <c:v>5.8999999999999999E-3</c:v>
                </c:pt>
                <c:pt idx="12">
                  <c:v>3.3999999999999998E-3</c:v>
                </c:pt>
                <c:pt idx="13">
                  <c:v>-2.0999999999999999E-3</c:v>
                </c:pt>
              </c:numCache>
            </c:numRef>
          </c:val>
          <c:smooth val="0"/>
        </c:ser>
        <c:dLbls>
          <c:showLegendKey val="0"/>
          <c:showVal val="0"/>
          <c:showCatName val="0"/>
          <c:showSerName val="0"/>
          <c:showPercent val="0"/>
          <c:showBubbleSize val="0"/>
        </c:dLbls>
        <c:marker val="1"/>
        <c:smooth val="0"/>
        <c:axId val="653346136"/>
        <c:axId val="653346528"/>
      </c:lineChart>
      <c:catAx>
        <c:axId val="653346136"/>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653346528"/>
        <c:crosses val="autoZero"/>
        <c:auto val="1"/>
        <c:lblAlgn val="ctr"/>
        <c:lblOffset val="100"/>
        <c:noMultiLvlLbl val="0"/>
      </c:catAx>
      <c:valAx>
        <c:axId val="653346528"/>
        <c:scaling>
          <c:orientation val="minMax"/>
          <c:max val="6.000000000000001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653346136"/>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51101E-BA18-4D50-A220-513AA978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188</Words>
  <Characters>1076</Characters>
  <Application>Microsoft Office Word</Application>
  <DocSecurity>0</DocSecurity>
  <Lines>8</Lines>
  <Paragraphs>2</Paragraphs>
  <ScaleCrop>false</ScaleCrop>
  <Company>CHINA</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cp:lastModifiedBy>
  <cp:revision>3</cp:revision>
  <cp:lastPrinted>2024-06-26T09:13:00Z</cp:lastPrinted>
  <dcterms:created xsi:type="dcterms:W3CDTF">2024-12-23T10:03:00Z</dcterms:created>
  <dcterms:modified xsi:type="dcterms:W3CDTF">2024-12-23T10:11:00Z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