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99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36"/>
        <w:gridCol w:w="2287"/>
        <w:gridCol w:w="275"/>
        <w:gridCol w:w="1751"/>
        <w:gridCol w:w="298"/>
        <w:gridCol w:w="1991"/>
        <w:gridCol w:w="162"/>
        <w:gridCol w:w="1999"/>
      </w:tblGrid>
      <w:tr w:rsidR="008F7FDC" w:rsidRPr="008F7FDC" w:rsidTr="008F7FDC">
        <w:trPr>
          <w:cantSplit/>
          <w:trHeight w:hRule="exact" w:val="680"/>
          <w:jc w:val="center"/>
        </w:trPr>
        <w:tc>
          <w:tcPr>
            <w:tcW w:w="9299" w:type="dxa"/>
            <w:gridSpan w:val="8"/>
            <w:noWrap/>
            <w:vAlign w:val="center"/>
          </w:tcPr>
          <w:p w:rsidR="008F7FDC" w:rsidRPr="008F7FDC" w:rsidRDefault="008F7FDC" w:rsidP="008F7FDC">
            <w:pPr>
              <w:jc w:val="center"/>
              <w:rPr>
                <w:rFonts w:ascii="华文楷体" w:eastAsia="华文楷体" w:hAnsi="华文楷体"/>
                <w:b/>
                <w:color w:val="000000"/>
                <w:sz w:val="32"/>
                <w:szCs w:val="24"/>
              </w:rPr>
            </w:pPr>
            <w:r w:rsidRPr="008F7FDC">
              <w:rPr>
                <w:rFonts w:ascii="华文楷体" w:eastAsia="华文楷体" w:hAnsi="华文楷体" w:hint="eastAsia"/>
                <w:b/>
                <w:color w:val="000000"/>
                <w:sz w:val="32"/>
                <w:szCs w:val="24"/>
              </w:rPr>
              <w:t>抵押物价格预评估单(房地合一产证)</w:t>
            </w:r>
          </w:p>
        </w:tc>
      </w:tr>
      <w:tr w:rsidR="008F7FDC" w:rsidRPr="008F7FDC" w:rsidTr="008F7FDC">
        <w:trPr>
          <w:cantSplit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担保品概况</w:t>
            </w:r>
          </w:p>
        </w:tc>
        <w:tc>
          <w:tcPr>
            <w:tcW w:w="2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坐落位置</w:t>
            </w:r>
          </w:p>
        </w:tc>
        <w:tc>
          <w:tcPr>
            <w:tcW w:w="64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北京市东城区</w:t>
            </w: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花市枣苑甲3号、4</w:t>
            </w:r>
            <w:r w:rsidR="00CA073E">
              <w:rPr>
                <w:rFonts w:ascii="华文楷体" w:eastAsia="华文楷体" w:hAnsi="华文楷体"/>
                <w:color w:val="000000"/>
                <w:sz w:val="22"/>
              </w:rPr>
              <w:t>号楼</w:t>
            </w: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商业用房</w:t>
            </w:r>
            <w:r w:rsidR="00CA073E">
              <w:rPr>
                <w:rFonts w:ascii="华文楷体" w:eastAsia="华文楷体" w:hAnsi="华文楷体" w:hint="eastAsia"/>
                <w:color w:val="000000"/>
                <w:sz w:val="22"/>
              </w:rPr>
              <w:t>及住宅用房</w:t>
            </w: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房地产</w:t>
            </w:r>
          </w:p>
        </w:tc>
      </w:tr>
      <w:tr w:rsidR="008F7FDC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产权证号</w:t>
            </w:r>
          </w:p>
        </w:tc>
        <w:tc>
          <w:tcPr>
            <w:tcW w:w="23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京房权证崇私字第</w:t>
            </w: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07001001</w:t>
            </w: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号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权利人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王智民、</w:t>
            </w: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徐珮瑜、蔡国</w:t>
            </w: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源</w:t>
            </w:r>
          </w:p>
        </w:tc>
      </w:tr>
      <w:tr w:rsidR="008F7FDC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物业名称</w:t>
            </w:r>
          </w:p>
        </w:tc>
        <w:tc>
          <w:tcPr>
            <w:tcW w:w="23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土地使用权来源或取得方式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出让</w:t>
            </w:r>
          </w:p>
        </w:tc>
      </w:tr>
      <w:tr w:rsidR="008F7FDC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土地用途</w:t>
            </w:r>
          </w:p>
        </w:tc>
        <w:tc>
          <w:tcPr>
            <w:tcW w:w="23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CA073E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房屋类型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商业</w:t>
            </w:r>
            <w:r w:rsidR="00D639EF">
              <w:rPr>
                <w:rFonts w:ascii="华文楷体" w:eastAsia="华文楷体" w:hAnsi="华文楷体" w:hint="eastAsia"/>
                <w:color w:val="000000"/>
                <w:sz w:val="22"/>
              </w:rPr>
              <w:t>、住宅</w:t>
            </w:r>
          </w:p>
        </w:tc>
      </w:tr>
      <w:tr w:rsidR="008F7FDC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宗地（丘）面积（m2）</w:t>
            </w:r>
          </w:p>
        </w:tc>
        <w:tc>
          <w:tcPr>
            <w:tcW w:w="23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建筑面积（m2）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2099.23</w:t>
            </w:r>
            <w:r w:rsidR="00D639EF">
              <w:rPr>
                <w:rFonts w:ascii="华文楷体" w:eastAsia="华文楷体" w:hAnsi="华文楷体" w:hint="eastAsia"/>
                <w:color w:val="000000"/>
                <w:sz w:val="22"/>
              </w:rPr>
              <w:t>（其中商业为1503.45平方米；住宅为595.78平方米）</w:t>
            </w:r>
          </w:p>
        </w:tc>
      </w:tr>
      <w:tr w:rsidR="008F7FDC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使用权面积（m2）</w:t>
            </w:r>
          </w:p>
        </w:tc>
        <w:tc>
          <w:tcPr>
            <w:tcW w:w="23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所在层数/总层数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-</w:t>
            </w: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1至</w:t>
            </w: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2</w:t>
            </w:r>
          </w:p>
        </w:tc>
      </w:tr>
      <w:tr w:rsidR="008F7FDC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土地使用期限</w:t>
            </w:r>
          </w:p>
        </w:tc>
        <w:tc>
          <w:tcPr>
            <w:tcW w:w="23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200</w:t>
            </w: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3</w:t>
            </w: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年</w:t>
            </w: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7</w:t>
            </w: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月</w:t>
            </w: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4</w:t>
            </w: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日起</w:t>
            </w: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2043</w:t>
            </w: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年</w:t>
            </w: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7</w:t>
            </w: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月</w:t>
            </w: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3</w:t>
            </w: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日止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竣工年限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甲3号楼:</w:t>
            </w: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2002</w:t>
            </w: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年</w:t>
            </w: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、</w:t>
            </w: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4号楼:</w:t>
            </w: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2003</w:t>
            </w: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年</w:t>
            </w:r>
          </w:p>
        </w:tc>
      </w:tr>
      <w:tr w:rsidR="008F7FDC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结构</w:t>
            </w:r>
          </w:p>
        </w:tc>
        <w:tc>
          <w:tcPr>
            <w:tcW w:w="23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钢混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产证附记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徐珮瑜百分之</w:t>
            </w: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三十三</w:t>
            </w: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 xml:space="preserve"> 京房权证</w:t>
            </w: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崇私共字第</w:t>
            </w: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0</w:t>
            </w: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70063号</w:t>
            </w:r>
          </w:p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蔡国源百分之</w:t>
            </w: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三十三</w:t>
            </w: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 xml:space="preserve"> 京房权证</w:t>
            </w: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崇私共字第</w:t>
            </w: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0</w:t>
            </w: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70064</w:t>
            </w: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号</w:t>
            </w:r>
          </w:p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2</w:t>
            </w: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016年7月15日已设立抵押登记</w:t>
            </w:r>
          </w:p>
        </w:tc>
      </w:tr>
      <w:tr w:rsidR="008F7FDC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物业管理费</w:t>
            </w:r>
          </w:p>
        </w:tc>
        <w:tc>
          <w:tcPr>
            <w:tcW w:w="64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</w:tr>
      <w:tr w:rsidR="008F7FDC" w:rsidRPr="008F7FDC" w:rsidTr="008F7FDC">
        <w:trPr>
          <w:cantSplit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估价</w:t>
            </w:r>
          </w:p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目的</w:t>
            </w:r>
          </w:p>
        </w:tc>
        <w:tc>
          <w:tcPr>
            <w:tcW w:w="876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为办理抵押贷款事宜而评估房地产抵押价值</w:t>
            </w:r>
          </w:p>
        </w:tc>
      </w:tr>
      <w:tr w:rsidR="008F7FDC" w:rsidRPr="008F7FDC" w:rsidTr="008F7FDC">
        <w:trPr>
          <w:cantSplit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预估</w:t>
            </w:r>
          </w:p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结果</w:t>
            </w: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D639EF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住宅</w:t>
            </w:r>
            <w:r w:rsidR="008F7FDC"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总价（人民币千元）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F41628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36100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D639EF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住宅</w:t>
            </w:r>
            <w:r w:rsidR="008F7FDC"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合理税费（人民币千元）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折合（</w:t>
            </w: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住宅</w:t>
            </w: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）建筑面积平均单价（人民币千元/m2）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Default="00455BCF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60.</w:t>
            </w:r>
            <w:r w:rsidR="00F41628">
              <w:rPr>
                <w:rFonts w:ascii="华文楷体" w:eastAsia="华文楷体" w:hAnsi="华文楷体" w:hint="eastAsia"/>
                <w:color w:val="000000"/>
                <w:sz w:val="22"/>
              </w:rPr>
              <w:t>59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住宅</w:t>
            </w: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预估净值（人民币千元）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Default="00F41628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36100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D639EF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商业总价</w:t>
            </w: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（人民币千元）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Default="00455BCF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46</w:t>
            </w:r>
            <w:r w:rsidR="00F41628">
              <w:rPr>
                <w:rFonts w:ascii="华文楷体" w:eastAsia="华文楷体" w:hAnsi="华文楷体" w:hint="eastAsia"/>
                <w:color w:val="000000"/>
                <w:sz w:val="22"/>
              </w:rPr>
              <w:t>790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商业</w:t>
            </w: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合理税费（人民币千元）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Default="00455BCF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99</w:t>
            </w:r>
            <w:r w:rsidR="00F41628">
              <w:rPr>
                <w:rFonts w:ascii="华文楷体" w:eastAsia="华文楷体" w:hAnsi="华文楷体" w:hint="eastAsia"/>
                <w:color w:val="000000"/>
                <w:sz w:val="22"/>
              </w:rPr>
              <w:t>4</w:t>
            </w: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0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折合（</w:t>
            </w: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商业</w:t>
            </w: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）建筑面积平均单价（人民币千元/m2）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455BCF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31.1</w:t>
            </w:r>
            <w:r w:rsidR="00F41628">
              <w:rPr>
                <w:rFonts w:ascii="华文楷体" w:eastAsia="华文楷体" w:hAnsi="华文楷体" w:hint="eastAsia"/>
                <w:color w:val="000000"/>
                <w:sz w:val="22"/>
              </w:rPr>
              <w:t>2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商业</w:t>
            </w: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预估净值（人民币千元）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Default="00455BCF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368</w:t>
            </w:r>
            <w:r w:rsidR="00F41628">
              <w:rPr>
                <w:rFonts w:ascii="华文楷体" w:eastAsia="华文楷体" w:hAnsi="华文楷体" w:hint="eastAsia"/>
                <w:color w:val="000000"/>
                <w:sz w:val="22"/>
              </w:rPr>
              <w:t>5</w:t>
            </w: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0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合计总价</w:t>
            </w: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（人民币千元）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Default="00455BCF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82</w:t>
            </w:r>
            <w:r w:rsidR="00F41628">
              <w:rPr>
                <w:rFonts w:ascii="华文楷体" w:eastAsia="华文楷体" w:hAnsi="华文楷体" w:hint="eastAsia"/>
                <w:color w:val="000000"/>
                <w:sz w:val="22"/>
              </w:rPr>
              <w:t>89</w:t>
            </w: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0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折合（</w:t>
            </w: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综合</w:t>
            </w: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）建筑面积平均单价（人民币千元/m2）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Default="0088647F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39.4</w:t>
            </w:r>
            <w:r w:rsidR="00F41628">
              <w:rPr>
                <w:rFonts w:ascii="华文楷体" w:eastAsia="华文楷体" w:hAnsi="华文楷体" w:hint="eastAsia"/>
                <w:color w:val="000000"/>
                <w:sz w:val="22"/>
              </w:rPr>
              <w:t>86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预估时点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2019年5月6日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预估价格有效期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自价值时点12个月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估价机构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北京康正宏基房地产评估有限公司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估价人员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王紫煜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联系电话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010-82253558-</w:t>
            </w: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356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审核人员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赵雯、崔锴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审核</w:t>
            </w:r>
          </w:p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意见</w:t>
            </w:r>
          </w:p>
        </w:tc>
        <w:tc>
          <w:tcPr>
            <w:tcW w:w="43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复核人（签字）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widowControl/>
              <w:spacing w:line="240" w:lineRule="exact"/>
              <w:rPr>
                <w:rFonts w:ascii="Arial" w:eastAsia="宋体" w:hAnsi="Arial" w:cs="宋体"/>
                <w:kern w:val="0"/>
                <w:sz w:val="22"/>
              </w:rPr>
            </w:pPr>
          </w:p>
        </w:tc>
        <w:tc>
          <w:tcPr>
            <w:tcW w:w="43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widowControl/>
              <w:spacing w:line="240" w:lineRule="exact"/>
              <w:rPr>
                <w:rFonts w:ascii="Arial" w:eastAsia="宋体" w:hAnsi="Arial"/>
                <w:color w:val="000000"/>
                <w:kern w:val="0"/>
                <w:sz w:val="22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审核人（签字）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widowControl/>
              <w:spacing w:line="240" w:lineRule="exact"/>
              <w:jc w:val="center"/>
              <w:rPr>
                <w:rFonts w:ascii="Arial" w:eastAsia="宋体" w:hAnsi="Arial"/>
                <w:color w:val="000000"/>
                <w:kern w:val="0"/>
                <w:sz w:val="22"/>
              </w:rPr>
            </w:pPr>
          </w:p>
        </w:tc>
      </w:tr>
    </w:tbl>
    <w:p w:rsidR="008F7FDC" w:rsidRDefault="008F7FDC">
      <w:pPr>
        <w:rPr>
          <w:rFonts w:asciiTheme="minorEastAsia" w:hAnsiTheme="minorEastAsia"/>
          <w:sz w:val="24"/>
          <w:szCs w:val="24"/>
        </w:rPr>
      </w:pPr>
    </w:p>
    <w:p w:rsidR="001A439A" w:rsidRDefault="001A439A" w:rsidP="008F7FDC">
      <w:pPr>
        <w:ind w:firstLineChars="175" w:firstLine="420"/>
        <w:jc w:val="left"/>
        <w:rPr>
          <w:rFonts w:ascii="华文楷体" w:eastAsia="华文楷体" w:hAnsi="华文楷体"/>
          <w:color w:val="000000"/>
          <w:sz w:val="24"/>
          <w:szCs w:val="24"/>
        </w:rPr>
      </w:pPr>
      <w:bookmarkStart w:id="0" w:name="_GoBack"/>
      <w:bookmarkEnd w:id="0"/>
    </w:p>
    <w:p w:rsidR="00F8407E" w:rsidRPr="001A439A" w:rsidRDefault="00F8407E" w:rsidP="001A439A">
      <w:pPr>
        <w:ind w:firstLineChars="175" w:firstLine="385"/>
        <w:jc w:val="left"/>
        <w:rPr>
          <w:rFonts w:ascii="华文楷体" w:eastAsia="华文楷体" w:hAnsi="华文楷体"/>
          <w:color w:val="000000"/>
          <w:sz w:val="22"/>
        </w:rPr>
      </w:pPr>
      <w:r w:rsidRPr="001A439A">
        <w:rPr>
          <w:rFonts w:ascii="华文楷体" w:eastAsia="华文楷体" w:hAnsi="华文楷体" w:hint="eastAsia"/>
          <w:color w:val="000000"/>
          <w:sz w:val="22"/>
        </w:rPr>
        <w:lastRenderedPageBreak/>
        <w:t>说明：</w:t>
      </w:r>
    </w:p>
    <w:p w:rsidR="00393977" w:rsidRPr="001A439A" w:rsidRDefault="00CA073E" w:rsidP="001A439A">
      <w:pPr>
        <w:ind w:firstLineChars="175" w:firstLine="385"/>
        <w:jc w:val="left"/>
        <w:rPr>
          <w:rFonts w:ascii="华文楷体" w:eastAsia="华文楷体" w:hAnsi="华文楷体"/>
          <w:color w:val="000000"/>
          <w:sz w:val="22"/>
        </w:rPr>
      </w:pPr>
      <w:r>
        <w:rPr>
          <w:rFonts w:ascii="华文楷体" w:eastAsia="华文楷体" w:hAnsi="华文楷体" w:hint="eastAsia"/>
          <w:color w:val="000000"/>
          <w:sz w:val="22"/>
        </w:rPr>
        <w:t>1.</w:t>
      </w:r>
      <w:r w:rsidR="00393977" w:rsidRPr="001A439A">
        <w:rPr>
          <w:rFonts w:ascii="华文楷体" w:eastAsia="华文楷体" w:hAnsi="华文楷体" w:hint="eastAsia"/>
          <w:color w:val="000000"/>
          <w:sz w:val="22"/>
        </w:rPr>
        <w:t>本次评估估价师所知悉的法定优先受偿款情况说明如下：</w:t>
      </w:r>
    </w:p>
    <w:p w:rsidR="00F8407E" w:rsidRPr="001A439A" w:rsidRDefault="00393977" w:rsidP="001A439A">
      <w:pPr>
        <w:pStyle w:val="a6"/>
        <w:ind w:left="1" w:firstLineChars="170" w:firstLine="374"/>
        <w:jc w:val="left"/>
        <w:rPr>
          <w:rFonts w:ascii="华文楷体" w:eastAsia="华文楷体" w:hAnsi="华文楷体" w:cstheme="minorBidi"/>
          <w:color w:val="000000"/>
          <w:sz w:val="22"/>
        </w:rPr>
      </w:pPr>
      <w:r w:rsidRPr="001A439A">
        <w:rPr>
          <w:rFonts w:ascii="华文楷体" w:eastAsia="华文楷体" w:hAnsi="华文楷体" w:hint="eastAsia"/>
          <w:color w:val="000000"/>
          <w:sz w:val="22"/>
        </w:rPr>
        <w:t>根据估价对象《</w:t>
      </w:r>
      <w:r w:rsidR="002179AA" w:rsidRPr="001A439A">
        <w:rPr>
          <w:rFonts w:ascii="华文楷体" w:eastAsia="华文楷体" w:hAnsi="华文楷体" w:hint="eastAsia"/>
          <w:color w:val="000000"/>
          <w:sz w:val="22"/>
        </w:rPr>
        <w:t>房屋所有权证</w:t>
      </w:r>
      <w:r w:rsidRPr="001A439A">
        <w:rPr>
          <w:rFonts w:ascii="华文楷体" w:eastAsia="华文楷体" w:hAnsi="华文楷体" w:hint="eastAsia"/>
          <w:color w:val="000000"/>
          <w:sz w:val="22"/>
        </w:rPr>
        <w:t>》[</w:t>
      </w:r>
      <w:r w:rsidR="002179AA" w:rsidRPr="001A439A">
        <w:rPr>
          <w:rFonts w:ascii="华文楷体" w:eastAsia="华文楷体" w:hAnsi="华文楷体" w:hint="eastAsia"/>
          <w:color w:val="000000"/>
          <w:kern w:val="0"/>
          <w:sz w:val="22"/>
        </w:rPr>
        <w:t>京房权证崇私字第07001001号</w:t>
      </w:r>
      <w:r w:rsidRPr="001A439A">
        <w:rPr>
          <w:rFonts w:ascii="华文楷体" w:eastAsia="华文楷体" w:hAnsi="华文楷体" w:hint="eastAsia"/>
          <w:color w:val="000000"/>
          <w:sz w:val="22"/>
        </w:rPr>
        <w:t>]</w:t>
      </w:r>
      <w:r w:rsidR="002179AA" w:rsidRPr="001A439A">
        <w:rPr>
          <w:rFonts w:ascii="华文楷体" w:eastAsia="华文楷体" w:hAnsi="华文楷体" w:hint="eastAsia"/>
          <w:color w:val="000000"/>
          <w:sz w:val="22"/>
        </w:rPr>
        <w:t>及</w:t>
      </w:r>
      <w:r w:rsidR="002179AA" w:rsidRPr="001A439A">
        <w:rPr>
          <w:rFonts w:ascii="华文楷体" w:eastAsia="华文楷体" w:hAnsi="华文楷体"/>
          <w:color w:val="000000"/>
          <w:sz w:val="22"/>
        </w:rPr>
        <w:t>介绍</w:t>
      </w:r>
      <w:r w:rsidRPr="001A439A">
        <w:rPr>
          <w:rFonts w:ascii="华文楷体" w:eastAsia="华文楷体" w:hAnsi="华文楷体" w:hint="eastAsia"/>
          <w:color w:val="000000"/>
          <w:sz w:val="22"/>
        </w:rPr>
        <w:t>，截至价值时点，估价对象</w:t>
      </w:r>
      <w:r w:rsidR="002179AA" w:rsidRPr="001A439A">
        <w:rPr>
          <w:rFonts w:ascii="华文楷体" w:eastAsia="华文楷体" w:hAnsi="华文楷体" w:hint="eastAsia"/>
          <w:color w:val="000000"/>
          <w:sz w:val="22"/>
        </w:rPr>
        <w:t>已设定</w:t>
      </w:r>
      <w:r w:rsidR="002179AA" w:rsidRPr="001A439A">
        <w:rPr>
          <w:rFonts w:ascii="华文楷体" w:eastAsia="华文楷体" w:hAnsi="华文楷体"/>
          <w:color w:val="000000"/>
          <w:sz w:val="22"/>
        </w:rPr>
        <w:t>抵押</w:t>
      </w:r>
      <w:r w:rsidR="002179AA" w:rsidRPr="001A439A">
        <w:rPr>
          <w:rFonts w:ascii="华文楷体" w:eastAsia="华文楷体" w:hAnsi="华文楷体" w:hint="eastAsia"/>
          <w:color w:val="000000"/>
          <w:sz w:val="22"/>
        </w:rPr>
        <w:t>权</w:t>
      </w:r>
      <w:r w:rsidRPr="001A439A">
        <w:rPr>
          <w:rFonts w:ascii="华文楷体" w:eastAsia="华文楷体" w:hAnsi="华文楷体" w:hint="eastAsia"/>
          <w:color w:val="000000"/>
          <w:sz w:val="22"/>
        </w:rPr>
        <w:t>。</w:t>
      </w:r>
      <w:r w:rsidR="002179AA" w:rsidRPr="001A439A">
        <w:rPr>
          <w:rFonts w:ascii="华文楷体" w:eastAsia="华文楷体" w:hAnsi="华文楷体" w:hint="eastAsia"/>
          <w:color w:val="000000"/>
          <w:sz w:val="22"/>
        </w:rPr>
        <w:t>设定日期</w:t>
      </w:r>
      <w:r w:rsidR="002179AA" w:rsidRPr="001A439A">
        <w:rPr>
          <w:rFonts w:ascii="华文楷体" w:eastAsia="华文楷体" w:hAnsi="华文楷体"/>
          <w:color w:val="000000"/>
          <w:sz w:val="22"/>
        </w:rPr>
        <w:t>为2016年7月15日，权利价值为人民币3000万元</w:t>
      </w:r>
      <w:r w:rsidR="002179AA" w:rsidRPr="001A439A">
        <w:rPr>
          <w:rFonts w:ascii="华文楷体" w:eastAsia="华文楷体" w:hAnsi="华文楷体" w:hint="eastAsia"/>
          <w:color w:val="000000"/>
          <w:sz w:val="22"/>
        </w:rPr>
        <w:t>，</w:t>
      </w:r>
      <w:r w:rsidR="002179AA" w:rsidRPr="001A439A">
        <w:rPr>
          <w:rFonts w:ascii="华文楷体" w:eastAsia="华文楷体" w:hAnsi="华文楷体"/>
          <w:color w:val="000000"/>
          <w:sz w:val="22"/>
        </w:rPr>
        <w:t>抵押人为富邦华一银行有限</w:t>
      </w:r>
      <w:r w:rsidR="002179AA" w:rsidRPr="001A439A">
        <w:rPr>
          <w:rFonts w:ascii="华文楷体" w:eastAsia="华文楷体" w:hAnsi="华文楷体" w:hint="eastAsia"/>
          <w:color w:val="000000"/>
          <w:sz w:val="22"/>
        </w:rPr>
        <w:t>公司。由于本次评估为同一抵押权人的续贷房地产抵押估价，故未将已抵押担保的债权数额（</w:t>
      </w:r>
      <w:r w:rsidR="002179AA" w:rsidRPr="001A439A">
        <w:rPr>
          <w:rFonts w:ascii="华文楷体" w:eastAsia="华文楷体" w:hAnsi="华文楷体"/>
          <w:color w:val="000000"/>
          <w:sz w:val="22"/>
        </w:rPr>
        <w:t>3000</w:t>
      </w:r>
      <w:r w:rsidR="002179AA" w:rsidRPr="001A439A">
        <w:rPr>
          <w:rFonts w:ascii="华文楷体" w:eastAsia="华文楷体" w:hAnsi="华文楷体" w:hint="eastAsia"/>
          <w:color w:val="000000"/>
          <w:sz w:val="22"/>
        </w:rPr>
        <w:t>万元）作为法定优先受偿款予以扣减。</w:t>
      </w:r>
    </w:p>
    <w:p w:rsidR="00BC1FD4" w:rsidRPr="001A439A" w:rsidRDefault="00CA073E" w:rsidP="00F201B0">
      <w:pPr>
        <w:ind w:firstLineChars="175" w:firstLine="385"/>
        <w:jc w:val="left"/>
        <w:rPr>
          <w:rFonts w:ascii="华文楷体" w:eastAsia="华文楷体" w:hAnsi="华文楷体"/>
          <w:color w:val="000000"/>
          <w:sz w:val="22"/>
        </w:rPr>
      </w:pPr>
      <w:r>
        <w:rPr>
          <w:rFonts w:ascii="华文楷体" w:eastAsia="华文楷体" w:hAnsi="华文楷体" w:hint="eastAsia"/>
          <w:color w:val="000000"/>
          <w:sz w:val="22"/>
        </w:rPr>
        <w:t>2.应金融机构（富邦华一银行</w:t>
      </w:r>
      <w:r w:rsidR="00120575">
        <w:rPr>
          <w:rFonts w:ascii="华文楷体" w:eastAsia="华文楷体" w:hAnsi="华文楷体" w:hint="eastAsia"/>
          <w:color w:val="000000"/>
          <w:sz w:val="22"/>
        </w:rPr>
        <w:t>有限公司</w:t>
      </w:r>
      <w:r>
        <w:rPr>
          <w:rFonts w:ascii="华文楷体" w:eastAsia="华文楷体" w:hAnsi="华文楷体" w:hint="eastAsia"/>
          <w:color w:val="000000"/>
          <w:sz w:val="22"/>
        </w:rPr>
        <w:t>）内部要求，</w:t>
      </w:r>
      <w:r w:rsidR="00120575">
        <w:rPr>
          <w:rFonts w:ascii="华文楷体" w:eastAsia="华文楷体" w:hAnsi="华文楷体" w:hint="eastAsia"/>
          <w:color w:val="000000"/>
          <w:sz w:val="22"/>
        </w:rPr>
        <w:t>本次评估</w:t>
      </w:r>
      <w:r>
        <w:rPr>
          <w:rFonts w:ascii="华文楷体" w:eastAsia="华文楷体" w:hAnsi="华文楷体" w:hint="eastAsia"/>
          <w:color w:val="000000"/>
          <w:sz w:val="22"/>
        </w:rPr>
        <w:t>住宅部分</w:t>
      </w:r>
      <w:r w:rsidR="00120575">
        <w:rPr>
          <w:rFonts w:ascii="华文楷体" w:eastAsia="华文楷体" w:hAnsi="华文楷体" w:hint="eastAsia"/>
          <w:color w:val="000000"/>
          <w:sz w:val="22"/>
        </w:rPr>
        <w:t>抵押净值即</w:t>
      </w:r>
      <w:r>
        <w:rPr>
          <w:rFonts w:ascii="华文楷体" w:eastAsia="华文楷体" w:hAnsi="华文楷体" w:hint="eastAsia"/>
          <w:color w:val="000000"/>
          <w:sz w:val="22"/>
        </w:rPr>
        <w:t>为抵押价值，商业部分</w:t>
      </w:r>
      <w:r w:rsidR="00120575">
        <w:rPr>
          <w:rFonts w:ascii="华文楷体" w:eastAsia="华文楷体" w:hAnsi="华文楷体" w:hint="eastAsia"/>
          <w:color w:val="000000"/>
          <w:sz w:val="22"/>
        </w:rPr>
        <w:t>将</w:t>
      </w:r>
      <w:r>
        <w:rPr>
          <w:rFonts w:ascii="华文楷体" w:eastAsia="华文楷体" w:hAnsi="华文楷体" w:hint="eastAsia"/>
          <w:color w:val="000000"/>
          <w:sz w:val="22"/>
        </w:rPr>
        <w:t>合理税费</w:t>
      </w:r>
      <w:r w:rsidR="00120575">
        <w:rPr>
          <w:rFonts w:ascii="华文楷体" w:eastAsia="华文楷体" w:hAnsi="华文楷体" w:hint="eastAsia"/>
          <w:color w:val="000000"/>
          <w:sz w:val="22"/>
        </w:rPr>
        <w:t>进行扣除作为</w:t>
      </w:r>
      <w:r>
        <w:rPr>
          <w:rFonts w:ascii="华文楷体" w:eastAsia="华文楷体" w:hAnsi="华文楷体" w:hint="eastAsia"/>
          <w:color w:val="000000"/>
          <w:sz w:val="22"/>
        </w:rPr>
        <w:t>抵押净值。</w:t>
      </w:r>
    </w:p>
    <w:p w:rsidR="00BC1FD4" w:rsidRPr="00CA073E" w:rsidRDefault="00BC1FD4" w:rsidP="00F201B0">
      <w:pPr>
        <w:ind w:firstLineChars="175" w:firstLine="385"/>
        <w:jc w:val="left"/>
        <w:rPr>
          <w:rFonts w:ascii="华文楷体" w:eastAsia="华文楷体" w:hAnsi="华文楷体"/>
          <w:color w:val="000000"/>
          <w:sz w:val="22"/>
        </w:rPr>
      </w:pPr>
    </w:p>
    <w:p w:rsidR="001A439A" w:rsidRPr="001A439A" w:rsidRDefault="00F8407E" w:rsidP="001A439A">
      <w:pPr>
        <w:jc w:val="right"/>
        <w:rPr>
          <w:rFonts w:ascii="华文楷体" w:eastAsia="华文楷体" w:hAnsi="华文楷体"/>
          <w:color w:val="000000"/>
          <w:sz w:val="22"/>
        </w:rPr>
      </w:pPr>
      <w:r w:rsidRPr="001A439A">
        <w:rPr>
          <w:rFonts w:ascii="华文楷体" w:eastAsia="华文楷体" w:hAnsi="华文楷体" w:hint="eastAsia"/>
          <w:color w:val="000000"/>
          <w:sz w:val="22"/>
        </w:rPr>
        <w:t xml:space="preserve">                      </w:t>
      </w:r>
      <w:r w:rsidR="00F1161C" w:rsidRPr="001A439A">
        <w:rPr>
          <w:rFonts w:ascii="华文楷体" w:eastAsia="华文楷体" w:hAnsi="华文楷体" w:hint="eastAsia"/>
          <w:color w:val="000000"/>
          <w:sz w:val="22"/>
        </w:rPr>
        <w:t xml:space="preserve">                 北京康正宏基房地产评估有限</w:t>
      </w:r>
      <w:r w:rsidRPr="001A439A">
        <w:rPr>
          <w:rFonts w:ascii="华文楷体" w:eastAsia="华文楷体" w:hAnsi="华文楷体" w:hint="eastAsia"/>
          <w:color w:val="000000"/>
          <w:sz w:val="22"/>
        </w:rPr>
        <w:t xml:space="preserve">公司 </w:t>
      </w:r>
    </w:p>
    <w:p w:rsidR="00F8407E" w:rsidRPr="001A439A" w:rsidRDefault="00F1161C" w:rsidP="001A439A">
      <w:pPr>
        <w:jc w:val="right"/>
        <w:rPr>
          <w:rFonts w:ascii="华文楷体" w:eastAsia="华文楷体" w:hAnsi="华文楷体"/>
          <w:color w:val="000000"/>
          <w:sz w:val="22"/>
        </w:rPr>
      </w:pPr>
      <w:r w:rsidRPr="001A439A">
        <w:rPr>
          <w:rFonts w:ascii="华文楷体" w:eastAsia="华文楷体" w:hAnsi="华文楷体" w:hint="eastAsia"/>
          <w:color w:val="000000"/>
          <w:sz w:val="22"/>
        </w:rPr>
        <w:t>2019</w:t>
      </w:r>
      <w:r w:rsidR="00F8407E" w:rsidRPr="001A439A">
        <w:rPr>
          <w:rFonts w:ascii="华文楷体" w:eastAsia="华文楷体" w:hAnsi="华文楷体" w:hint="eastAsia"/>
          <w:color w:val="000000"/>
          <w:sz w:val="22"/>
        </w:rPr>
        <w:t>年</w:t>
      </w:r>
      <w:r w:rsidR="002179AA" w:rsidRPr="001A439A">
        <w:rPr>
          <w:rFonts w:ascii="华文楷体" w:eastAsia="华文楷体" w:hAnsi="华文楷体"/>
          <w:color w:val="000000"/>
          <w:sz w:val="22"/>
        </w:rPr>
        <w:t>5</w:t>
      </w:r>
      <w:r w:rsidR="00F8407E" w:rsidRPr="001A439A">
        <w:rPr>
          <w:rFonts w:ascii="华文楷体" w:eastAsia="华文楷体" w:hAnsi="华文楷体" w:hint="eastAsia"/>
          <w:color w:val="000000"/>
          <w:sz w:val="22"/>
        </w:rPr>
        <w:t>月</w:t>
      </w:r>
      <w:r w:rsidR="00CA073E">
        <w:rPr>
          <w:rFonts w:ascii="华文楷体" w:eastAsia="华文楷体" w:hAnsi="华文楷体" w:hint="eastAsia"/>
          <w:color w:val="000000"/>
          <w:sz w:val="22"/>
        </w:rPr>
        <w:t>13</w:t>
      </w:r>
      <w:r w:rsidR="00F8407E" w:rsidRPr="001A439A">
        <w:rPr>
          <w:rFonts w:ascii="华文楷体" w:eastAsia="华文楷体" w:hAnsi="华文楷体" w:hint="eastAsia"/>
          <w:color w:val="000000"/>
          <w:sz w:val="22"/>
        </w:rPr>
        <w:t>日</w:t>
      </w:r>
    </w:p>
    <w:p w:rsidR="00074F5F" w:rsidRDefault="00074F5F">
      <w:pPr>
        <w:rPr>
          <w:rFonts w:hint="eastAsia"/>
        </w:rPr>
      </w:pPr>
    </w:p>
    <w:sectPr w:rsidR="00074F5F" w:rsidSect="008F7FDC">
      <w:footerReference w:type="default" r:id="rId8"/>
      <w:pgSz w:w="11906" w:h="16838"/>
      <w:pgMar w:top="1843" w:right="1134" w:bottom="1134" w:left="1134" w:header="1134" w:footer="907" w:gutter="34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06" w:rsidRDefault="00B72406" w:rsidP="003B54F6">
      <w:pPr>
        <w:rPr>
          <w:rFonts w:hint="eastAsia"/>
        </w:rPr>
      </w:pPr>
      <w:r>
        <w:separator/>
      </w:r>
    </w:p>
  </w:endnote>
  <w:endnote w:type="continuationSeparator" w:id="0">
    <w:p w:rsidR="00B72406" w:rsidRDefault="00B72406" w:rsidP="003B54F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MV Boli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华文楷体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059045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F7FDC" w:rsidRPr="008F7FDC" w:rsidRDefault="008F7FDC" w:rsidP="001A439A">
        <w:pPr>
          <w:pStyle w:val="a4"/>
          <w:pBdr>
            <w:top w:val="single" w:sz="4" w:space="1" w:color="000000"/>
          </w:pBdr>
          <w:jc w:val="center"/>
          <w:rPr>
            <w:rFonts w:ascii="Arial" w:hAnsi="Arial" w:cs="Arial"/>
          </w:rPr>
        </w:pPr>
        <w:r w:rsidRPr="008F7FDC">
          <w:rPr>
            <w:rFonts w:ascii="Arial" w:hAnsi="Arial" w:cs="Arial"/>
          </w:rPr>
          <w:fldChar w:fldCharType="begin"/>
        </w:r>
        <w:r w:rsidRPr="008F7FDC">
          <w:rPr>
            <w:rFonts w:ascii="Arial" w:hAnsi="Arial" w:cs="Arial"/>
          </w:rPr>
          <w:instrText>PAGE   \* MERGEFORMAT</w:instrText>
        </w:r>
        <w:r w:rsidRPr="008F7FDC">
          <w:rPr>
            <w:rFonts w:ascii="Arial" w:hAnsi="Arial" w:cs="Arial"/>
          </w:rPr>
          <w:fldChar w:fldCharType="separate"/>
        </w:r>
        <w:r w:rsidR="00F41628" w:rsidRPr="00F41628">
          <w:rPr>
            <w:rFonts w:ascii="Arial" w:hAnsi="Arial" w:cs="Arial"/>
            <w:noProof/>
            <w:lang w:val="zh-CN"/>
          </w:rPr>
          <w:t>2</w:t>
        </w:r>
        <w:r w:rsidRPr="008F7FD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06" w:rsidRDefault="00B72406" w:rsidP="003B54F6">
      <w:pPr>
        <w:rPr>
          <w:rFonts w:hint="eastAsia"/>
        </w:rPr>
      </w:pPr>
      <w:r>
        <w:separator/>
      </w:r>
    </w:p>
  </w:footnote>
  <w:footnote w:type="continuationSeparator" w:id="0">
    <w:p w:rsidR="00B72406" w:rsidRDefault="00B72406" w:rsidP="003B54F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F3"/>
    <w:rsid w:val="0005376E"/>
    <w:rsid w:val="000714DA"/>
    <w:rsid w:val="00074F5F"/>
    <w:rsid w:val="00083FFC"/>
    <w:rsid w:val="000A0026"/>
    <w:rsid w:val="000E762A"/>
    <w:rsid w:val="000F2A43"/>
    <w:rsid w:val="00120575"/>
    <w:rsid w:val="001372A6"/>
    <w:rsid w:val="001A439A"/>
    <w:rsid w:val="001C7DD9"/>
    <w:rsid w:val="001F712E"/>
    <w:rsid w:val="00216943"/>
    <w:rsid w:val="002179AA"/>
    <w:rsid w:val="0029757F"/>
    <w:rsid w:val="002A4EE7"/>
    <w:rsid w:val="0032287E"/>
    <w:rsid w:val="0038771F"/>
    <w:rsid w:val="00393977"/>
    <w:rsid w:val="0039700B"/>
    <w:rsid w:val="003B54F6"/>
    <w:rsid w:val="003D1D81"/>
    <w:rsid w:val="003E6BE3"/>
    <w:rsid w:val="00414BD9"/>
    <w:rsid w:val="00432670"/>
    <w:rsid w:val="00455BCF"/>
    <w:rsid w:val="004806C5"/>
    <w:rsid w:val="00493592"/>
    <w:rsid w:val="004E404C"/>
    <w:rsid w:val="004F7FD1"/>
    <w:rsid w:val="005148B4"/>
    <w:rsid w:val="005320EE"/>
    <w:rsid w:val="005E2EF6"/>
    <w:rsid w:val="00650C4A"/>
    <w:rsid w:val="00684F92"/>
    <w:rsid w:val="006A53B5"/>
    <w:rsid w:val="006A6244"/>
    <w:rsid w:val="0071298A"/>
    <w:rsid w:val="007164B8"/>
    <w:rsid w:val="007B19E6"/>
    <w:rsid w:val="007F0238"/>
    <w:rsid w:val="008242C6"/>
    <w:rsid w:val="00833A46"/>
    <w:rsid w:val="0087208D"/>
    <w:rsid w:val="0088647F"/>
    <w:rsid w:val="008F7FDC"/>
    <w:rsid w:val="009134FE"/>
    <w:rsid w:val="009900E7"/>
    <w:rsid w:val="00A3238D"/>
    <w:rsid w:val="00B6775B"/>
    <w:rsid w:val="00B72406"/>
    <w:rsid w:val="00B81341"/>
    <w:rsid w:val="00BC1FD4"/>
    <w:rsid w:val="00C64E21"/>
    <w:rsid w:val="00CA073E"/>
    <w:rsid w:val="00D03A35"/>
    <w:rsid w:val="00D409B4"/>
    <w:rsid w:val="00D639EF"/>
    <w:rsid w:val="00DF469B"/>
    <w:rsid w:val="00ED4838"/>
    <w:rsid w:val="00F02918"/>
    <w:rsid w:val="00F1161C"/>
    <w:rsid w:val="00F201B0"/>
    <w:rsid w:val="00F33961"/>
    <w:rsid w:val="00F41628"/>
    <w:rsid w:val="00F55147"/>
    <w:rsid w:val="00F62199"/>
    <w:rsid w:val="00F807A1"/>
    <w:rsid w:val="00F8407E"/>
    <w:rsid w:val="00F940F7"/>
    <w:rsid w:val="00F971C5"/>
    <w:rsid w:val="00FD2E24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E0646-3F3E-415F-8229-2F7FF7F99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952</Characters>
  <Application>Microsoft Office Word</Application>
  <DocSecurity>0</DocSecurity>
  <Lines>7</Lines>
  <Paragraphs>2</Paragraphs>
  <ScaleCrop>false</ScaleCrop>
  <Company>微软中国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1080</dc:creator>
  <cp:lastModifiedBy>1-cuikai</cp:lastModifiedBy>
  <cp:revision>2</cp:revision>
  <cp:lastPrinted>2016-04-28T07:02:00Z</cp:lastPrinted>
  <dcterms:created xsi:type="dcterms:W3CDTF">2019-05-13T06:43:00Z</dcterms:created>
  <dcterms:modified xsi:type="dcterms:W3CDTF">2019-05-13T06:43:00Z</dcterms:modified>
</cp:coreProperties>
</file>