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Cs w:val="24"/>
        </w:rPr>
      </w:pPr>
      <w:proofErr w:type="gramStart"/>
      <w:r w:rsidRPr="00F929E9">
        <w:rPr>
          <w:rFonts w:ascii="Arial" w:eastAsia="方正黑体简体" w:hAnsi="Arial" w:cs="Arial" w:hint="eastAsia"/>
          <w:szCs w:val="24"/>
        </w:rPr>
        <w:t>康正评</w:t>
      </w:r>
      <w:proofErr w:type="gramEnd"/>
      <w:r w:rsidRPr="00F929E9">
        <w:rPr>
          <w:rFonts w:ascii="Arial" w:eastAsia="方正黑体简体" w:hAnsi="Arial" w:cs="Arial" w:hint="eastAsia"/>
          <w:szCs w:val="24"/>
        </w:rPr>
        <w:t>字</w:t>
      </w:r>
      <w:r w:rsidR="002B17C3">
        <w:rPr>
          <w:rFonts w:ascii="Arial" w:eastAsia="方正黑体简体" w:hAnsi="Arial" w:cs="Arial"/>
          <w:sz w:val="21"/>
          <w:szCs w:val="21"/>
        </w:rPr>
        <w:t>2023-1-0437-F0</w:t>
      </w:r>
      <w:r w:rsidR="002B17C3">
        <w:rPr>
          <w:rFonts w:ascii="Arial" w:eastAsia="方正黑体简体" w:hAnsi="Arial" w:cs="Arial" w:hint="eastAsia"/>
          <w:sz w:val="21"/>
          <w:szCs w:val="21"/>
        </w:rPr>
        <w:t>3</w:t>
      </w:r>
      <w:r w:rsidR="002B17C3" w:rsidRPr="004F0895">
        <w:rPr>
          <w:rFonts w:ascii="Arial" w:eastAsia="方正黑体简体" w:hAnsi="Arial" w:cs="Arial"/>
          <w:sz w:val="21"/>
          <w:szCs w:val="21"/>
        </w:rPr>
        <w:t>DYGJ2</w:t>
      </w:r>
      <w:r w:rsidRPr="00F929E9">
        <w:rPr>
          <w:rFonts w:ascii="Arial" w:eastAsia="方正黑体简体" w:hAnsi="Arial" w:cs="Arial" w:hint="eastAsia"/>
          <w:szCs w:val="24"/>
        </w:rPr>
        <w:t>号</w:t>
      </w:r>
    </w:p>
    <w:p w:rsidR="00F929E9" w:rsidRPr="00B469AC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F929E9" w:rsidP="00F929E9">
      <w:pPr>
        <w:spacing w:line="480" w:lineRule="auto"/>
        <w:jc w:val="center"/>
        <w:rPr>
          <w:rFonts w:ascii="Arial" w:hAnsi="Arial"/>
          <w:b/>
          <w:kern w:val="2"/>
          <w:sz w:val="28"/>
          <w:szCs w:val="28"/>
        </w:rPr>
      </w:pPr>
      <w:r w:rsidRPr="00F929E9">
        <w:rPr>
          <w:rFonts w:ascii="Arial" w:eastAsia="方正黑体简体" w:hAnsi="Arial" w:cs="Arial"/>
          <w:noProof/>
          <w:sz w:val="28"/>
          <w:szCs w:val="28"/>
        </w:rPr>
        <w:t>关于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“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北京市朝阳区清林东路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4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号院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8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号楼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105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等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10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套商业用房、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12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幢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-3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B2104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等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412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套商业及地下车库用房、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13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幢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-2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-201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等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5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套商业用房房地产抵押价值评估</w:t>
      </w:r>
      <w:r w:rsidRPr="00F929E9">
        <w:rPr>
          <w:rFonts w:ascii="方正黑体简体" w:eastAsia="方正黑体简体" w:hAnsi="Arial" w:hint="eastAsia"/>
          <w:noProof/>
          <w:sz w:val="28"/>
          <w:szCs w:val="28"/>
        </w:rPr>
        <w:t>报告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”</w:t>
      </w:r>
      <w:r w:rsidRPr="00F929E9">
        <w:rPr>
          <w:rFonts w:ascii="方正黑体简体" w:eastAsia="方正黑体简体" w:hAnsi="Arial" w:hint="eastAsia"/>
          <w:sz w:val="28"/>
          <w:szCs w:val="28"/>
        </w:rPr>
        <w:t>补充说明</w:t>
      </w:r>
    </w:p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2B17C3" w:rsidP="00F929E9">
      <w:pPr>
        <w:spacing w:line="480" w:lineRule="auto"/>
        <w:jc w:val="both"/>
        <w:rPr>
          <w:rFonts w:ascii="Arial" w:eastAsiaTheme="minorEastAsia" w:hAnsi="Arial" w:cs="Arial"/>
          <w:szCs w:val="24"/>
        </w:rPr>
      </w:pPr>
      <w:r w:rsidRPr="002B17C3">
        <w:rPr>
          <w:rFonts w:ascii="Arial" w:eastAsiaTheme="minorEastAsia" w:hAnsi="Arial" w:cs="Arial" w:hint="eastAsia"/>
          <w:szCs w:val="24"/>
        </w:rPr>
        <w:t>上海浦东发展银行股份有限公司北京清华园支行</w:t>
      </w:r>
      <w:r w:rsidR="00F929E9" w:rsidRPr="00F929E9">
        <w:rPr>
          <w:rFonts w:ascii="Arial" w:eastAsiaTheme="minorEastAsia" w:hAnsi="Arial" w:cs="Arial"/>
          <w:szCs w:val="24"/>
        </w:rPr>
        <w:t>：</w:t>
      </w:r>
    </w:p>
    <w:p w:rsidR="00F929E9" w:rsidRPr="00F929E9" w:rsidRDefault="00F929E9" w:rsidP="00435E32">
      <w:pPr>
        <w:spacing w:line="480" w:lineRule="auto"/>
        <w:ind w:firstLineChars="200" w:firstLine="480"/>
        <w:jc w:val="both"/>
        <w:rPr>
          <w:rFonts w:ascii="Arial" w:eastAsia="方正黑体简体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我司受贵行委托于</w:t>
      </w:r>
      <w:r w:rsidR="002B17C3">
        <w:rPr>
          <w:rFonts w:ascii="Arial" w:eastAsiaTheme="minorEastAsia" w:hAnsi="Arial" w:cs="Arial"/>
          <w:szCs w:val="24"/>
        </w:rPr>
        <w:t>202</w:t>
      </w:r>
      <w:r w:rsidR="002B17C3">
        <w:rPr>
          <w:rFonts w:ascii="Arial" w:eastAsiaTheme="minorEastAsia" w:hAnsi="Arial" w:cs="Arial" w:hint="eastAsia"/>
          <w:szCs w:val="24"/>
        </w:rPr>
        <w:t>4</w:t>
      </w:r>
      <w:r w:rsidRPr="00F929E9">
        <w:rPr>
          <w:rFonts w:ascii="Arial" w:eastAsiaTheme="minorEastAsia" w:hAnsi="Arial" w:cs="Arial"/>
          <w:szCs w:val="24"/>
        </w:rPr>
        <w:t>年</w:t>
      </w:r>
      <w:r w:rsidR="002B17C3">
        <w:rPr>
          <w:rFonts w:ascii="Arial" w:eastAsiaTheme="minorEastAsia" w:hAnsi="Arial" w:cs="Arial" w:hint="eastAsia"/>
          <w:szCs w:val="24"/>
        </w:rPr>
        <w:t>5</w:t>
      </w:r>
      <w:r w:rsidRPr="00F929E9">
        <w:rPr>
          <w:rFonts w:ascii="Arial" w:eastAsiaTheme="minorEastAsia" w:hAnsi="Arial" w:cs="Arial"/>
          <w:szCs w:val="24"/>
        </w:rPr>
        <w:t>月</w:t>
      </w:r>
      <w:r w:rsidR="002B17C3">
        <w:rPr>
          <w:rFonts w:ascii="Arial" w:eastAsiaTheme="minorEastAsia" w:hAnsi="Arial" w:cs="Arial" w:hint="eastAsia"/>
          <w:szCs w:val="24"/>
        </w:rPr>
        <w:t>2</w:t>
      </w:r>
      <w:r>
        <w:rPr>
          <w:rFonts w:ascii="Arial" w:eastAsiaTheme="minorEastAsia" w:hAnsi="Arial" w:cs="Arial" w:hint="eastAsia"/>
          <w:szCs w:val="24"/>
        </w:rPr>
        <w:t>1</w:t>
      </w:r>
      <w:r w:rsidRPr="00F929E9">
        <w:rPr>
          <w:rFonts w:ascii="Arial" w:eastAsiaTheme="minorEastAsia" w:hAnsi="Arial" w:cs="Arial"/>
          <w:szCs w:val="24"/>
        </w:rPr>
        <w:t>日出具《房地产抵押估价报告》</w:t>
      </w:r>
      <w:r w:rsidRPr="00F929E9">
        <w:rPr>
          <w:rFonts w:ascii="Arial" w:eastAsiaTheme="minorEastAsia" w:hAnsi="Arial" w:cs="Arial"/>
          <w:szCs w:val="24"/>
        </w:rPr>
        <w:t>[</w:t>
      </w:r>
      <w:proofErr w:type="gramStart"/>
      <w:r w:rsidRPr="00F929E9">
        <w:rPr>
          <w:rFonts w:ascii="Arial" w:eastAsiaTheme="minorEastAsia" w:hAnsi="Arial" w:cs="Arial"/>
          <w:szCs w:val="24"/>
        </w:rPr>
        <w:t>康正评</w:t>
      </w:r>
      <w:proofErr w:type="gramEnd"/>
      <w:r w:rsidRPr="00F929E9">
        <w:rPr>
          <w:rFonts w:ascii="Arial" w:eastAsiaTheme="minorEastAsia" w:hAnsi="Arial" w:cs="Arial"/>
          <w:szCs w:val="24"/>
        </w:rPr>
        <w:t>字</w:t>
      </w:r>
      <w:r w:rsidR="002B17C3" w:rsidRPr="002B17C3">
        <w:rPr>
          <w:rFonts w:ascii="Arial" w:eastAsiaTheme="minorEastAsia" w:hAnsi="Arial" w:cs="Arial"/>
          <w:szCs w:val="24"/>
        </w:rPr>
        <w:t>2023-1-0437-F02DYGJ2</w:t>
      </w:r>
      <w:r w:rsidRPr="00F929E9">
        <w:rPr>
          <w:rFonts w:ascii="Arial" w:eastAsiaTheme="minorEastAsia" w:hAnsi="Arial" w:cs="Arial"/>
          <w:szCs w:val="24"/>
        </w:rPr>
        <w:t>号</w:t>
      </w:r>
      <w:r w:rsidRPr="00F929E9">
        <w:rPr>
          <w:rFonts w:ascii="Arial" w:eastAsiaTheme="minorEastAsia" w:hAnsi="Arial" w:cs="Arial"/>
          <w:szCs w:val="24"/>
        </w:rPr>
        <w:t>]</w:t>
      </w:r>
      <w:r w:rsidRPr="00F929E9">
        <w:rPr>
          <w:rFonts w:ascii="Arial" w:eastAsiaTheme="minorEastAsia" w:hAnsi="Arial" w:cs="Arial"/>
          <w:szCs w:val="24"/>
        </w:rPr>
        <w:t>。</w:t>
      </w:r>
      <w:r>
        <w:rPr>
          <w:rFonts w:ascii="Arial" w:eastAsiaTheme="minorEastAsia" w:hAnsi="Arial" w:cs="Arial" w:hint="eastAsia"/>
          <w:szCs w:val="24"/>
        </w:rPr>
        <w:t>应</w:t>
      </w:r>
      <w:r>
        <w:rPr>
          <w:rFonts w:ascii="Arial" w:eastAsiaTheme="minorEastAsia" w:hAnsi="Arial" w:cs="Arial"/>
          <w:szCs w:val="24"/>
        </w:rPr>
        <w:t>贵行要求，净值结果详见</w:t>
      </w:r>
      <w:r w:rsidRPr="00F929E9">
        <w:rPr>
          <w:rFonts w:ascii="Arial" w:eastAsiaTheme="minorEastAsia" w:hAnsi="Arial" w:cs="Arial" w:hint="eastAsia"/>
          <w:szCs w:val="24"/>
        </w:rPr>
        <w:t>估价结果一览表</w:t>
      </w:r>
      <w:r w:rsidRPr="00F929E9">
        <w:rPr>
          <w:rFonts w:ascii="Arial" w:eastAsiaTheme="minorEastAsia" w:hAnsi="Arial" w:cs="Arial"/>
          <w:szCs w:val="24"/>
        </w:rPr>
        <w:t>：</w:t>
      </w:r>
    </w:p>
    <w:p w:rsidR="00F929E9" w:rsidRDefault="00F929E9" w:rsidP="00733067">
      <w:pPr>
        <w:spacing w:line="240" w:lineRule="auto"/>
        <w:jc w:val="center"/>
        <w:rPr>
          <w:rFonts w:ascii="Arial" w:eastAsia="方正黑体简体" w:hAnsi="Arial"/>
          <w:szCs w:val="24"/>
        </w:rPr>
      </w:pPr>
      <w:r>
        <w:rPr>
          <w:rFonts w:ascii="Arial" w:eastAsia="方正黑体简体" w:hAnsi="Arial" w:hint="eastAsia"/>
          <w:szCs w:val="24"/>
        </w:rPr>
        <w:t>估价结果一览表</w:t>
      </w:r>
    </w:p>
    <w:tbl>
      <w:tblPr>
        <w:tblW w:w="9300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5"/>
        <w:gridCol w:w="1418"/>
        <w:gridCol w:w="1417"/>
        <w:gridCol w:w="1418"/>
        <w:gridCol w:w="1502"/>
      </w:tblGrid>
      <w:tr w:rsidR="002B17C3" w:rsidTr="00EB2D59">
        <w:trPr>
          <w:cantSplit/>
          <w:jc w:val="center"/>
        </w:trPr>
        <w:tc>
          <w:tcPr>
            <w:tcW w:w="4963" w:type="dxa"/>
            <w:gridSpan w:val="2"/>
            <w:vMerge w:val="restart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  <w:tl2br w:val="single" w:sz="2" w:space="0" w:color="7F7F7F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ind w:firstLineChars="1050" w:firstLine="1890"/>
              <w:jc w:val="righ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估价方法及结果</w:t>
            </w:r>
          </w:p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估价对象及结果</w:t>
            </w:r>
          </w:p>
        </w:tc>
        <w:tc>
          <w:tcPr>
            <w:tcW w:w="2835" w:type="dxa"/>
            <w:gridSpan w:val="2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1502" w:type="dxa"/>
            <w:vMerge w:val="restart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2B17C3" w:rsidTr="00EB2D59">
        <w:trPr>
          <w:cantSplit/>
          <w:jc w:val="center"/>
        </w:trPr>
        <w:tc>
          <w:tcPr>
            <w:tcW w:w="4963" w:type="dxa"/>
            <w:gridSpan w:val="2"/>
            <w:vMerge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成本法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收益法</w:t>
            </w:r>
          </w:p>
        </w:tc>
        <w:tc>
          <w:tcPr>
            <w:tcW w:w="1502" w:type="dxa"/>
            <w:vMerge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4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8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105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等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10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套商业用房房地产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73824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88595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82687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37228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44677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41697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-101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46956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60200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54902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14680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18820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17164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B2104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408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套地下车库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18020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9236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12750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9590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4915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6786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-201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23807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30391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27757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14208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18137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16565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汇总评估价值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178096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</w:tr>
    </w:tbl>
    <w:p w:rsidR="000F186B" w:rsidRDefault="00F929E9">
      <w:pPr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hint="eastAsia"/>
          <w:sz w:val="18"/>
          <w:szCs w:val="18"/>
        </w:rPr>
        <w:t>单位：</w:t>
      </w:r>
      <w:r>
        <w:rPr>
          <w:rFonts w:ascii="Arial" w:eastAsia="华文细黑" w:hAnsi="Arial" w:cs="Arial" w:hint="eastAsia"/>
          <w:sz w:val="18"/>
          <w:szCs w:val="18"/>
        </w:rPr>
        <w:t>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 w:hint="eastAsia"/>
          <w:sz w:val="18"/>
          <w:szCs w:val="18"/>
        </w:rPr>
        <w:t>平方米（币种：人民币）</w:t>
      </w: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A30726">
              <w:rPr>
                <w:rFonts w:ascii="Arial" w:hAnsi="Arial" w:cs="Arial" w:hint="eastAsia"/>
                <w:color w:val="000000"/>
                <w:szCs w:val="21"/>
              </w:rPr>
              <w:t>六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二十</w:t>
            </w:r>
            <w:r w:rsidR="00A30726">
              <w:rPr>
                <w:rFonts w:ascii="Arial" w:hAnsi="Arial" w:cs="Arial" w:hint="eastAsia"/>
                <w:color w:val="000000"/>
                <w:szCs w:val="21"/>
              </w:rPr>
              <w:t>四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:rsidR="00295C81" w:rsidRDefault="00295C81">
      <w:pPr>
        <w:sectPr w:rsidR="00295C81" w:rsidSect="008713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843" w:right="1304" w:bottom="1134" w:left="1304" w:header="1134" w:footer="907" w:gutter="0"/>
          <w:cols w:space="425"/>
          <w:docGrid w:type="lines" w:linePitch="326"/>
        </w:sectPr>
      </w:pPr>
    </w:p>
    <w:p w:rsidR="00295C81" w:rsidRDefault="00295C81" w:rsidP="00295C81">
      <w:pPr>
        <w:spacing w:line="240" w:lineRule="auto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lastRenderedPageBreak/>
        <w:t>附件：</w:t>
      </w:r>
    </w:p>
    <w:p w:rsidR="00A30726" w:rsidRPr="00456DA1" w:rsidRDefault="00A30726" w:rsidP="00A30726">
      <w:pPr>
        <w:spacing w:line="240" w:lineRule="auto"/>
        <w:jc w:val="center"/>
        <w:rPr>
          <w:rFonts w:ascii="方正黑体简体" w:eastAsia="方正黑体简体" w:hAnsi="Arial" w:cs="Arial"/>
          <w:bCs/>
          <w:szCs w:val="24"/>
        </w:rPr>
      </w:pPr>
      <w:r w:rsidRPr="00456DA1">
        <w:rPr>
          <w:rFonts w:ascii="方正黑体简体" w:eastAsia="方正黑体简体" w:hAnsi="Arial" w:cs="Arial" w:hint="eastAsia"/>
          <w:bCs/>
          <w:szCs w:val="24"/>
        </w:rPr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993"/>
        <w:gridCol w:w="1983"/>
        <w:gridCol w:w="3544"/>
        <w:gridCol w:w="1077"/>
      </w:tblGrid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8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105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10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套商业用房、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12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B2104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412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套商业及地下车库用房、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13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-201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5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套商业用房房地产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月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日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bCs/>
                <w:sz w:val="18"/>
                <w:szCs w:val="18"/>
              </w:rPr>
              <w:t>178096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bCs/>
                <w:sz w:val="18"/>
                <w:szCs w:val="18"/>
              </w:rPr>
              <w:t>178096</w:t>
            </w:r>
          </w:p>
        </w:tc>
      </w:tr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9498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1+5%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A30726" w:rsidRPr="00456DA1" w:rsidRDefault="00A30726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5.6%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印花税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89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A30726" w:rsidRPr="00456DA1" w:rsidRDefault="00A30726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0.05%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8481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5%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18068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壹亿捌仟零陆拾捌万元整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160028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壹拾陆亿零贰拾捌万元整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抵押净值单价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18318</w:t>
            </w:r>
          </w:p>
        </w:tc>
      </w:tr>
    </w:tbl>
    <w:p w:rsidR="00A30726" w:rsidRPr="00456DA1" w:rsidRDefault="00A30726" w:rsidP="00A30726">
      <w:pPr>
        <w:widowControl/>
        <w:adjustRightInd/>
        <w:spacing w:line="240" w:lineRule="auto"/>
        <w:jc w:val="both"/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单位：万元、元</w:t>
      </w:r>
      <w:r w:rsidRPr="00456DA1">
        <w:rPr>
          <w:rFonts w:ascii="Arial" w:eastAsia="华文细黑" w:hAnsi="Arial" w:cs="Arial"/>
          <w:sz w:val="18"/>
          <w:szCs w:val="18"/>
        </w:rPr>
        <w:t>/</w:t>
      </w:r>
      <w:r w:rsidRPr="00456DA1">
        <w:rPr>
          <w:rFonts w:ascii="Arial" w:eastAsia="华文细黑" w:hAnsi="Arial" w:cs="Arial"/>
          <w:sz w:val="18"/>
          <w:szCs w:val="18"/>
        </w:rPr>
        <w:t>平方米</w:t>
      </w:r>
    </w:p>
    <w:p w:rsidR="00295C81" w:rsidRDefault="00A30726" w:rsidP="00A30726">
      <w:pPr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注：</w:t>
      </w:r>
      <w:r w:rsidRPr="00456DA1">
        <w:rPr>
          <w:rFonts w:ascii="Arial" w:eastAsia="华文细黑" w:hAnsi="Arial" w:cs="Arial" w:hint="eastAsia"/>
          <w:sz w:val="18"/>
          <w:szCs w:val="18"/>
        </w:rPr>
        <w:t>a.</w:t>
      </w:r>
      <w:r w:rsidRPr="00456DA1">
        <w:rPr>
          <w:rFonts w:ascii="Arial" w:eastAsia="华文细黑" w:hAnsi="Arial" w:cs="Arial"/>
          <w:sz w:val="18"/>
          <w:szCs w:val="18"/>
        </w:rPr>
        <w:t>依据现行税费表调整</w:t>
      </w:r>
      <w:r w:rsidRPr="00456DA1">
        <w:rPr>
          <w:rFonts w:ascii="Arial" w:eastAsia="华文细黑" w:hAnsi="Arial" w:cs="Arial" w:hint="eastAsia"/>
          <w:sz w:val="18"/>
          <w:szCs w:val="18"/>
        </w:rPr>
        <w:t>；</w:t>
      </w:r>
      <w:r w:rsidRPr="00456DA1">
        <w:rPr>
          <w:rFonts w:ascii="Arial" w:eastAsia="华文细黑" w:hAnsi="Arial" w:cs="Arial" w:hint="eastAsia"/>
          <w:sz w:val="18"/>
          <w:szCs w:val="18"/>
        </w:rPr>
        <w:t>b.</w:t>
      </w:r>
      <w:r w:rsidRPr="00456DA1">
        <w:rPr>
          <w:rFonts w:ascii="Arial" w:eastAsia="华文细黑" w:hAnsi="Arial" w:cs="Arial" w:hint="eastAsia"/>
          <w:sz w:val="18"/>
          <w:szCs w:val="18"/>
        </w:rPr>
        <w:t>上表中参与计算的转让额及原购置价均不含增值税；</w:t>
      </w:r>
      <w:r w:rsidRPr="00456DA1">
        <w:rPr>
          <w:rFonts w:ascii="Arial" w:eastAsia="华文细黑" w:hAnsi="Arial" w:cs="Arial" w:hint="eastAsia"/>
          <w:sz w:val="18"/>
          <w:szCs w:val="18"/>
        </w:rPr>
        <w:t>c.</w:t>
      </w:r>
      <w:r w:rsidRPr="00456DA1">
        <w:rPr>
          <w:rFonts w:ascii="Arial" w:eastAsia="华文细黑" w:hAnsi="Arial" w:cs="Arial" w:hint="eastAsia"/>
          <w:sz w:val="18"/>
          <w:szCs w:val="18"/>
        </w:rPr>
        <w:t>土地增值税计取方式按照《北京市地方税务局土地增值税清算管理规程》第</w:t>
      </w:r>
      <w:r w:rsidRPr="00456DA1">
        <w:rPr>
          <w:rFonts w:ascii="Arial" w:eastAsia="华文细黑" w:hAnsi="Arial" w:cs="Arial" w:hint="eastAsia"/>
          <w:sz w:val="18"/>
          <w:szCs w:val="18"/>
        </w:rPr>
        <w:t>45</w:t>
      </w:r>
      <w:r w:rsidRPr="00456DA1">
        <w:rPr>
          <w:rFonts w:ascii="Arial" w:eastAsia="华文细黑" w:hAnsi="Arial" w:cs="Arial" w:hint="eastAsia"/>
          <w:sz w:val="18"/>
          <w:szCs w:val="18"/>
        </w:rPr>
        <w:t>条，核定征收率原则上不得低于</w:t>
      </w:r>
      <w:r w:rsidRPr="00456DA1">
        <w:rPr>
          <w:rFonts w:ascii="Arial" w:eastAsia="华文细黑" w:hAnsi="Arial" w:cs="Arial" w:hint="eastAsia"/>
          <w:sz w:val="18"/>
          <w:szCs w:val="18"/>
        </w:rPr>
        <w:t>5%</w:t>
      </w:r>
      <w:r w:rsidRPr="00456DA1">
        <w:rPr>
          <w:rFonts w:ascii="Arial" w:eastAsia="华文细黑" w:hAnsi="Arial" w:cs="Arial" w:hint="eastAsia"/>
          <w:sz w:val="18"/>
          <w:szCs w:val="18"/>
        </w:rPr>
        <w:t>。</w:t>
      </w:r>
    </w:p>
    <w:p w:rsidR="00A30726" w:rsidRDefault="00A30726" w:rsidP="00A30726">
      <w:pPr>
        <w:rPr>
          <w:rFonts w:ascii="Arial" w:eastAsia="华文细黑" w:hAnsi="Arial" w:cs="Arial"/>
          <w:sz w:val="18"/>
          <w:szCs w:val="18"/>
        </w:rPr>
      </w:pPr>
    </w:p>
    <w:p w:rsidR="00645B48" w:rsidRDefault="00645B48" w:rsidP="00A30726">
      <w:pPr>
        <w:spacing w:line="240" w:lineRule="auto"/>
        <w:jc w:val="center"/>
      </w:pPr>
    </w:p>
    <w:sectPr w:rsidR="00645B48" w:rsidSect="0087139A">
      <w:pgSz w:w="11906" w:h="16838"/>
      <w:pgMar w:top="1843" w:right="1304" w:bottom="1134" w:left="1304" w:header="1134" w:footer="90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5DE" w:rsidRDefault="001725DE" w:rsidP="00295C81">
      <w:pPr>
        <w:spacing w:line="240" w:lineRule="auto"/>
      </w:pPr>
      <w:r>
        <w:separator/>
      </w:r>
    </w:p>
  </w:endnote>
  <w:endnote w:type="continuationSeparator" w:id="0">
    <w:p w:rsidR="001725DE" w:rsidRDefault="001725DE" w:rsidP="0029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39A" w:rsidRDefault="0087139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64150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30726" w:rsidRPr="00B469AC" w:rsidRDefault="00B469AC" w:rsidP="00B469AC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B469AC">
          <w:rPr>
            <w:rFonts w:ascii="Arial" w:hAnsi="Arial" w:cs="Arial"/>
          </w:rPr>
          <w:fldChar w:fldCharType="begin"/>
        </w:r>
        <w:r w:rsidRPr="00B469AC">
          <w:rPr>
            <w:rFonts w:ascii="Arial" w:hAnsi="Arial" w:cs="Arial"/>
          </w:rPr>
          <w:instrText>PAGE   \* MERGEFORMAT</w:instrText>
        </w:r>
        <w:r w:rsidRPr="00B469AC">
          <w:rPr>
            <w:rFonts w:ascii="Arial" w:hAnsi="Arial" w:cs="Arial"/>
          </w:rPr>
          <w:fldChar w:fldCharType="separate"/>
        </w:r>
        <w:r w:rsidR="0087139A" w:rsidRPr="0087139A">
          <w:rPr>
            <w:rFonts w:ascii="Arial" w:hAnsi="Arial" w:cs="Arial"/>
            <w:noProof/>
            <w:lang w:val="zh-CN"/>
          </w:rPr>
          <w:t>1</w:t>
        </w:r>
        <w:r w:rsidRPr="00B469AC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39A" w:rsidRDefault="008713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5DE" w:rsidRDefault="001725DE" w:rsidP="00295C81">
      <w:pPr>
        <w:spacing w:line="240" w:lineRule="auto"/>
      </w:pPr>
      <w:r>
        <w:separator/>
      </w:r>
    </w:p>
  </w:footnote>
  <w:footnote w:type="continuationSeparator" w:id="0">
    <w:p w:rsidR="001725DE" w:rsidRDefault="001725DE" w:rsidP="00295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39A" w:rsidRDefault="008713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9AC" w:rsidRDefault="00B469AC" w:rsidP="00B469AC">
    <w:pPr>
      <w:pStyle w:val="a3"/>
      <w:pBdr>
        <w:bottom w:val="none" w:sz="0" w:space="0" w:color="auto"/>
      </w:pBdr>
    </w:pPr>
    <w:bookmarkStart w:id="0" w:name="_GoBack"/>
    <w:r w:rsidRPr="0087139A">
      <w:rPr>
        <w:noProof/>
      </w:rPr>
      <w:drawing>
        <wp:inline distT="0" distB="0" distL="0" distR="0" wp14:anchorId="61963367" wp14:editId="5A3ED19B">
          <wp:extent cx="5904000" cy="257103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000" cy="25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39A" w:rsidRDefault="008713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E9"/>
    <w:rsid w:val="000F186B"/>
    <w:rsid w:val="001725DE"/>
    <w:rsid w:val="001A49A2"/>
    <w:rsid w:val="00295C81"/>
    <w:rsid w:val="002B17C3"/>
    <w:rsid w:val="00435E32"/>
    <w:rsid w:val="00591E5E"/>
    <w:rsid w:val="00645B48"/>
    <w:rsid w:val="006B2E3D"/>
    <w:rsid w:val="00733067"/>
    <w:rsid w:val="0087139A"/>
    <w:rsid w:val="00A30726"/>
    <w:rsid w:val="00B469AC"/>
    <w:rsid w:val="00BE1227"/>
    <w:rsid w:val="00C32057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69A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69AC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69A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69AC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dcterms:created xsi:type="dcterms:W3CDTF">2024-06-24T07:23:00Z</dcterms:created>
  <dcterms:modified xsi:type="dcterms:W3CDTF">2024-06-24T08:03:00Z</dcterms:modified>
</cp:coreProperties>
</file>