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8EF2" w14:textId="1CFE84F6" w:rsidR="00F14655" w:rsidRPr="00D32427" w:rsidRDefault="00F14655" w:rsidP="00A91499">
      <w:pPr>
        <w:spacing w:line="320" w:lineRule="exact"/>
        <w:ind w:left="2242" w:right="-93" w:hanging="2242"/>
        <w:jc w:val="center"/>
        <w:outlineLvl w:val="0"/>
        <w:rPr>
          <w:rFonts w:ascii="Adobe 黑体 Std R" w:eastAsia="Adobe 黑体 Std R" w:hAnsi="Adobe 黑体 Std R" w:hint="eastAsia"/>
          <w:b/>
          <w:bCs/>
          <w:szCs w:val="21"/>
        </w:rPr>
      </w:pPr>
      <w:r w:rsidRPr="00D32427">
        <w:rPr>
          <w:rFonts w:ascii="楷体_GB2312" w:eastAsia="楷体_GB2312"/>
          <w:sz w:val="28"/>
        </w:rPr>
        <w:fldChar w:fldCharType="begin"/>
      </w:r>
      <w:r w:rsidRPr="00D32427">
        <w:rPr>
          <w:rFonts w:ascii="楷体_GB2312" w:eastAsia="楷体_GB2312"/>
          <w:sz w:val="28"/>
        </w:rPr>
        <w:instrText xml:space="preserve"> =3160.2/1868.1 \# "0.00" </w:instrText>
      </w:r>
      <w:r w:rsidRPr="00D32427">
        <w:rPr>
          <w:rFonts w:ascii="楷体_GB2312" w:eastAsia="楷体_GB2312"/>
          <w:sz w:val="28"/>
        </w:rPr>
        <w:fldChar w:fldCharType="end"/>
      </w:r>
    </w:p>
    <w:p w14:paraId="45407EB4" w14:textId="77777777" w:rsidR="00321E5B" w:rsidRPr="00D32427" w:rsidRDefault="00321E5B">
      <w:pPr>
        <w:spacing w:line="320" w:lineRule="exact"/>
        <w:ind w:left="2242" w:right="-93" w:hanging="2242"/>
        <w:outlineLvl w:val="0"/>
        <w:rPr>
          <w:rFonts w:ascii="Adobe 黑体 Std R" w:eastAsia="Adobe 黑体 Std R" w:hAnsi="Adobe 黑体 Std R" w:hint="eastAsia"/>
          <w:b/>
          <w:bCs/>
          <w:szCs w:val="21"/>
        </w:rPr>
        <w:sectPr w:rsidR="00321E5B" w:rsidRPr="00D32427">
          <w:headerReference w:type="even" r:id="rId8"/>
          <w:headerReference w:type="default" r:id="rId9"/>
          <w:footerReference w:type="even" r:id="rId10"/>
          <w:footerReference w:type="default" r:id="rId11"/>
          <w:headerReference w:type="first" r:id="rId12"/>
          <w:footerReference w:type="first" r:id="rId13"/>
          <w:pgSz w:w="11907" w:h="16840"/>
          <w:pgMar w:top="1843" w:right="1304" w:bottom="1134" w:left="1304" w:header="720" w:footer="720" w:gutter="0"/>
          <w:pgNumType w:start="1"/>
          <w:cols w:space="720"/>
          <w:titlePg/>
          <w:docGrid w:linePitch="326"/>
        </w:sectPr>
      </w:pPr>
    </w:p>
    <w:p w14:paraId="5649A059"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619951D1"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51E4B6CF"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E461504"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71A110EB"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B12F8BD"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31DD3DC2"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0F96FFD0"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EE09B37"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79AF5FD9"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57FD03FD"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08EDA01"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34E0AB8"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03FDEAB9"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3F225F53"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4AFBBC3"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04C2DBB2"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272E373" w14:textId="77777777" w:rsidR="00F14655" w:rsidRPr="00D32427" w:rsidRDefault="00F14655">
      <w:pPr>
        <w:spacing w:line="320" w:lineRule="exact"/>
        <w:ind w:right="-93"/>
        <w:outlineLvl w:val="0"/>
        <w:rPr>
          <w:rFonts w:ascii="Adobe 黑体 Std R" w:eastAsia="Adobe 黑体 Std R" w:hAnsi="Adobe 黑体 Std R" w:hint="eastAsia"/>
          <w:b/>
          <w:bCs/>
          <w:szCs w:val="21"/>
        </w:rPr>
      </w:pPr>
    </w:p>
    <w:p w14:paraId="4C8C9DED"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9935D32"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356B27AC"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6ADDC986" w14:textId="77777777" w:rsidR="00F14655" w:rsidRPr="00D32427" w:rsidRDefault="00F14655">
      <w:pPr>
        <w:spacing w:line="320" w:lineRule="exact"/>
        <w:ind w:right="-93"/>
        <w:outlineLvl w:val="0"/>
        <w:rPr>
          <w:rFonts w:ascii="Adobe 黑体 Std R" w:eastAsia="Adobe 黑体 Std R" w:hAnsi="Adobe 黑体 Std R" w:hint="eastAsia"/>
          <w:b/>
          <w:bCs/>
          <w:szCs w:val="21"/>
        </w:rPr>
      </w:pPr>
    </w:p>
    <w:p w14:paraId="598903ED" w14:textId="77777777" w:rsidR="00F14655" w:rsidRPr="00D32427" w:rsidRDefault="00F14655">
      <w:pPr>
        <w:pStyle w:val="-310"/>
        <w:numPr>
          <w:ilvl w:val="0"/>
          <w:numId w:val="5"/>
        </w:numPr>
        <w:spacing w:line="320" w:lineRule="exact"/>
        <w:ind w:left="0" w:firstLineChars="0" w:firstLine="0"/>
        <w:rPr>
          <w:rFonts w:ascii="Adobe 黑体 Std R" w:eastAsia="Adobe 黑体 Std R" w:hAnsi="Adobe 黑体 Std R" w:hint="eastAsia"/>
          <w:b/>
          <w:sz w:val="21"/>
          <w:szCs w:val="21"/>
        </w:rPr>
      </w:pPr>
      <w:r w:rsidRPr="00D32427">
        <w:rPr>
          <w:rFonts w:ascii="Arial" w:eastAsia="方正黑体简体" w:hAnsi="Arial" w:hint="eastAsia"/>
          <w:b/>
          <w:bCs/>
          <w:sz w:val="21"/>
          <w:szCs w:val="21"/>
        </w:rPr>
        <w:t>估价报告编号：</w:t>
      </w:r>
    </w:p>
    <w:p w14:paraId="78688AD0" w14:textId="19BAC47E" w:rsidR="00F14655" w:rsidRPr="00D32427" w:rsidRDefault="00F14655">
      <w:pPr>
        <w:pStyle w:val="-310"/>
        <w:spacing w:line="320" w:lineRule="exact"/>
        <w:textAlignment w:val="bottom"/>
        <w:rPr>
          <w:rFonts w:ascii="Arial" w:eastAsia="方正黑体简体" w:hAnsi="Arial" w:cs="Arial"/>
          <w:sz w:val="21"/>
          <w:szCs w:val="21"/>
        </w:rPr>
      </w:pPr>
      <w:proofErr w:type="gramStart"/>
      <w:r w:rsidRPr="00D32427">
        <w:rPr>
          <w:rFonts w:ascii="Arial" w:eastAsia="方正黑体简体" w:hAnsi="Arial" w:cs="Arial" w:hint="eastAsia"/>
          <w:sz w:val="21"/>
          <w:szCs w:val="21"/>
        </w:rPr>
        <w:t>康正评</w:t>
      </w:r>
      <w:proofErr w:type="gramEnd"/>
      <w:r w:rsidRPr="00D32427">
        <w:rPr>
          <w:rFonts w:ascii="Arial" w:eastAsia="方正黑体简体" w:hAnsi="Arial" w:cs="Arial" w:hint="eastAsia"/>
          <w:sz w:val="21"/>
          <w:szCs w:val="21"/>
        </w:rPr>
        <w:t>字</w:t>
      </w:r>
      <w:r w:rsidR="002F62B0" w:rsidRPr="00D32427">
        <w:rPr>
          <w:rFonts w:ascii="Arial" w:eastAsia="方正黑体简体" w:hAnsi="Arial" w:cs="Arial"/>
          <w:sz w:val="21"/>
          <w:szCs w:val="21"/>
        </w:rPr>
        <w:t>2024-1-0935-F04ZLGJ6</w:t>
      </w:r>
      <w:r w:rsidRPr="00D32427">
        <w:rPr>
          <w:rFonts w:ascii="Arial" w:eastAsia="方正黑体简体" w:hAnsi="Arial" w:cs="Arial" w:hint="eastAsia"/>
          <w:sz w:val="21"/>
          <w:szCs w:val="21"/>
        </w:rPr>
        <w:t>号</w:t>
      </w:r>
    </w:p>
    <w:p w14:paraId="5DA24718" w14:textId="77777777" w:rsidR="00F14655" w:rsidRPr="00D32427" w:rsidRDefault="00F14655">
      <w:pPr>
        <w:spacing w:line="320" w:lineRule="exact"/>
        <w:ind w:right="-93"/>
        <w:outlineLvl w:val="0"/>
        <w:rPr>
          <w:rFonts w:ascii="Adobe 黑体 Std R" w:eastAsia="Adobe 黑体 Std R" w:hAnsi="Adobe 黑体 Std R" w:hint="eastAsia"/>
          <w:b/>
          <w:bCs/>
          <w:szCs w:val="21"/>
        </w:rPr>
      </w:pPr>
    </w:p>
    <w:p w14:paraId="358E5589"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估价项目名称：</w:t>
      </w:r>
    </w:p>
    <w:p w14:paraId="30743F3D" w14:textId="4C27A756" w:rsidR="00F14655" w:rsidRPr="00D32427" w:rsidRDefault="00AE104A">
      <w:pPr>
        <w:pStyle w:val="-310"/>
        <w:spacing w:line="320" w:lineRule="exact"/>
        <w:textAlignment w:val="bottom"/>
        <w:rPr>
          <w:rFonts w:ascii="Arial" w:eastAsia="方正黑体简体" w:hAnsi="Arial" w:cs="Arial"/>
          <w:sz w:val="21"/>
          <w:szCs w:val="21"/>
        </w:rPr>
      </w:pPr>
      <w:r w:rsidRPr="00D32427">
        <w:rPr>
          <w:rFonts w:ascii="Arial" w:eastAsia="方正黑体简体" w:hAnsi="Arial" w:cs="Arial" w:hint="eastAsia"/>
          <w:sz w:val="21"/>
          <w:szCs w:val="21"/>
        </w:rPr>
        <w:t>北京市</w:t>
      </w:r>
      <w:bookmarkStart w:id="0" w:name="_Hlk184320868"/>
      <w:r w:rsidR="002011AF" w:rsidRPr="00D32427">
        <w:rPr>
          <w:rFonts w:ascii="Arial" w:eastAsia="方正黑体简体" w:hAnsi="Arial" w:cs="Arial" w:hint="eastAsia"/>
          <w:sz w:val="21"/>
          <w:szCs w:val="21"/>
        </w:rPr>
        <w:t>通州区张家湾镇</w:t>
      </w:r>
      <w:r w:rsidR="00C16530" w:rsidRPr="00D32427">
        <w:rPr>
          <w:rFonts w:ascii="Arial" w:eastAsia="方正黑体简体" w:hAnsi="Arial" w:cs="Arial" w:hint="eastAsia"/>
          <w:sz w:val="21"/>
          <w:szCs w:val="21"/>
        </w:rPr>
        <w:t>南火垡村</w:t>
      </w:r>
      <w:r w:rsidR="00C16530" w:rsidRPr="00D32427">
        <w:rPr>
          <w:rFonts w:ascii="Arial" w:eastAsia="方正黑体简体" w:hAnsi="Arial" w:cs="Arial" w:hint="eastAsia"/>
          <w:sz w:val="21"/>
          <w:szCs w:val="21"/>
        </w:rPr>
        <w:t>TZ04-0200-0003</w:t>
      </w:r>
      <w:r w:rsidR="00C16530" w:rsidRPr="00D32427">
        <w:rPr>
          <w:rFonts w:ascii="Arial" w:eastAsia="方正黑体简体" w:hAnsi="Arial" w:cs="Arial" w:hint="eastAsia"/>
          <w:sz w:val="21"/>
          <w:szCs w:val="21"/>
        </w:rPr>
        <w:t>地块</w:t>
      </w:r>
      <w:r w:rsidR="00C16530" w:rsidRPr="00D32427">
        <w:rPr>
          <w:rFonts w:ascii="Arial" w:eastAsia="方正黑体简体" w:hAnsi="Arial" w:cs="Arial" w:hint="eastAsia"/>
          <w:sz w:val="21"/>
          <w:szCs w:val="21"/>
        </w:rPr>
        <w:t>S5#</w:t>
      </w:r>
      <w:r w:rsidR="00D7465E" w:rsidRPr="00D32427">
        <w:rPr>
          <w:rFonts w:ascii="Arial" w:eastAsia="方正黑体简体" w:hAnsi="Arial" w:cs="Arial" w:hint="eastAsia"/>
          <w:sz w:val="21"/>
          <w:szCs w:val="21"/>
        </w:rPr>
        <w:t>商业楼（公寓式酒店）</w:t>
      </w:r>
      <w:bookmarkEnd w:id="0"/>
      <w:r w:rsidR="003A2376" w:rsidRPr="00D32427">
        <w:rPr>
          <w:rFonts w:ascii="Arial" w:eastAsia="方正黑体简体" w:hAnsi="Arial" w:cs="Arial" w:hint="eastAsia"/>
          <w:sz w:val="21"/>
          <w:szCs w:val="21"/>
        </w:rPr>
        <w:t>房地产市场租金水平</w:t>
      </w:r>
      <w:r w:rsidR="00F14655" w:rsidRPr="00D32427">
        <w:rPr>
          <w:rFonts w:ascii="Arial" w:eastAsia="方正黑体简体" w:hAnsi="Arial" w:cs="Arial" w:hint="eastAsia"/>
          <w:sz w:val="21"/>
          <w:szCs w:val="21"/>
        </w:rPr>
        <w:t>评估</w:t>
      </w:r>
    </w:p>
    <w:p w14:paraId="76AAD229" w14:textId="77777777" w:rsidR="00F14655" w:rsidRPr="00D32427" w:rsidRDefault="00F14655">
      <w:pPr>
        <w:spacing w:line="320" w:lineRule="exact"/>
        <w:ind w:leftChars="135" w:left="324" w:right="-93"/>
        <w:outlineLvl w:val="0"/>
        <w:rPr>
          <w:rFonts w:ascii="Adobe 黑体 Std R" w:eastAsia="Adobe 黑体 Std R" w:hAnsi="Adobe 黑体 Std R" w:hint="eastAsia"/>
          <w:b/>
          <w:bCs/>
          <w:szCs w:val="21"/>
        </w:rPr>
      </w:pPr>
    </w:p>
    <w:p w14:paraId="124D6848"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估价委托人：</w:t>
      </w:r>
    </w:p>
    <w:p w14:paraId="3EA64F86" w14:textId="47F698D0" w:rsidR="00F14655" w:rsidRPr="00D32427" w:rsidRDefault="002011AF">
      <w:pPr>
        <w:pStyle w:val="-310"/>
        <w:spacing w:line="320" w:lineRule="exact"/>
        <w:textAlignment w:val="bottom"/>
        <w:rPr>
          <w:rFonts w:ascii="Arial" w:eastAsia="方正黑体简体" w:hAnsi="Arial" w:cs="Arial"/>
          <w:sz w:val="21"/>
          <w:szCs w:val="21"/>
        </w:rPr>
      </w:pPr>
      <w:r w:rsidRPr="00D32427">
        <w:rPr>
          <w:rFonts w:ascii="Arial" w:eastAsia="方正黑体简体" w:hAnsi="Arial" w:cs="Arial" w:hint="eastAsia"/>
          <w:sz w:val="21"/>
          <w:szCs w:val="21"/>
        </w:rPr>
        <w:t>北京</w:t>
      </w:r>
      <w:proofErr w:type="gramStart"/>
      <w:r w:rsidRPr="00D32427">
        <w:rPr>
          <w:rFonts w:ascii="Arial" w:eastAsia="方正黑体简体" w:hAnsi="Arial" w:cs="Arial" w:hint="eastAsia"/>
          <w:sz w:val="21"/>
          <w:szCs w:val="21"/>
        </w:rPr>
        <w:t>通投兴运</w:t>
      </w:r>
      <w:proofErr w:type="gramEnd"/>
      <w:r w:rsidRPr="00D32427">
        <w:rPr>
          <w:rFonts w:ascii="Arial" w:eastAsia="方正黑体简体" w:hAnsi="Arial" w:cs="Arial" w:hint="eastAsia"/>
          <w:sz w:val="21"/>
          <w:szCs w:val="21"/>
        </w:rPr>
        <w:t>置业有限公司</w:t>
      </w:r>
    </w:p>
    <w:p w14:paraId="0D459875" w14:textId="77777777" w:rsidR="00F14655" w:rsidRPr="00D32427" w:rsidRDefault="00F14655">
      <w:pPr>
        <w:spacing w:line="320" w:lineRule="exact"/>
        <w:rPr>
          <w:rFonts w:ascii="Adobe 黑体 Std R" w:eastAsia="Adobe 黑体 Std R" w:hAnsi="Adobe 黑体 Std R" w:hint="eastAsia"/>
          <w:b/>
          <w:szCs w:val="21"/>
        </w:rPr>
      </w:pPr>
    </w:p>
    <w:p w14:paraId="41F66CA3"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房地产估价机构：</w:t>
      </w:r>
    </w:p>
    <w:p w14:paraId="25B28288" w14:textId="77777777" w:rsidR="00F14655" w:rsidRPr="00D32427" w:rsidRDefault="00F14655">
      <w:pPr>
        <w:pStyle w:val="-310"/>
        <w:spacing w:line="320" w:lineRule="exact"/>
        <w:textAlignment w:val="bottom"/>
        <w:rPr>
          <w:rFonts w:ascii="Arial" w:eastAsia="方正黑体简体" w:hAnsi="Arial" w:cs="Arial"/>
          <w:sz w:val="21"/>
          <w:szCs w:val="21"/>
        </w:rPr>
      </w:pPr>
      <w:proofErr w:type="gramStart"/>
      <w:r w:rsidRPr="00D32427">
        <w:rPr>
          <w:rFonts w:ascii="Arial" w:eastAsia="方正黑体简体" w:hAnsi="Arial" w:cs="Arial" w:hint="eastAsia"/>
          <w:sz w:val="21"/>
          <w:szCs w:val="21"/>
        </w:rPr>
        <w:t>北京康正宏</w:t>
      </w:r>
      <w:proofErr w:type="gramEnd"/>
      <w:r w:rsidRPr="00D32427">
        <w:rPr>
          <w:rFonts w:ascii="Arial" w:eastAsia="方正黑体简体" w:hAnsi="Arial" w:cs="Arial" w:hint="eastAsia"/>
          <w:sz w:val="21"/>
          <w:szCs w:val="21"/>
        </w:rPr>
        <w:t>基房地产评估有限公司</w:t>
      </w:r>
    </w:p>
    <w:p w14:paraId="4C4662AA" w14:textId="77777777" w:rsidR="00F14655" w:rsidRPr="00D32427" w:rsidRDefault="00F14655">
      <w:pPr>
        <w:pStyle w:val="-310"/>
        <w:spacing w:line="320" w:lineRule="exact"/>
        <w:textAlignment w:val="bottom"/>
        <w:rPr>
          <w:rFonts w:ascii="Arial" w:eastAsia="方正黑体简体" w:hAnsi="Arial" w:cs="Arial"/>
          <w:sz w:val="21"/>
          <w:szCs w:val="21"/>
        </w:rPr>
      </w:pPr>
    </w:p>
    <w:p w14:paraId="4343E3A2"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注册房地产估价师：</w:t>
      </w:r>
    </w:p>
    <w:p w14:paraId="1E808975" w14:textId="54B3CA77" w:rsidR="00F14655" w:rsidRPr="00D32427" w:rsidRDefault="002011AF">
      <w:pPr>
        <w:pStyle w:val="-310"/>
        <w:spacing w:line="320" w:lineRule="exact"/>
        <w:textAlignment w:val="bottom"/>
        <w:rPr>
          <w:rFonts w:ascii="Arial" w:eastAsia="方正黑体简体" w:hAnsi="Arial" w:cs="Arial"/>
          <w:sz w:val="21"/>
          <w:szCs w:val="21"/>
        </w:rPr>
      </w:pPr>
      <w:r w:rsidRPr="00D32427">
        <w:rPr>
          <w:rFonts w:ascii="Arial" w:eastAsia="方正黑体简体" w:hAnsi="Arial" w:cs="Arial" w:hint="eastAsia"/>
          <w:sz w:val="21"/>
          <w:szCs w:val="21"/>
        </w:rPr>
        <w:t>黄英</w:t>
      </w:r>
      <w:r w:rsidR="00F14655" w:rsidRPr="00D32427">
        <w:rPr>
          <w:rFonts w:ascii="Arial" w:eastAsia="方正黑体简体" w:hAnsi="Arial" w:cs="Arial" w:hint="eastAsia"/>
          <w:sz w:val="21"/>
          <w:szCs w:val="21"/>
        </w:rPr>
        <w:t>（注册号：</w:t>
      </w:r>
      <w:r w:rsidRPr="00D32427">
        <w:rPr>
          <w:rFonts w:ascii="Arial" w:eastAsia="方正黑体简体" w:hAnsi="Arial" w:cs="Arial"/>
          <w:sz w:val="21"/>
          <w:szCs w:val="21"/>
        </w:rPr>
        <w:t>1120240053</w:t>
      </w:r>
      <w:r w:rsidR="00F14655" w:rsidRPr="00D32427">
        <w:rPr>
          <w:rFonts w:ascii="Arial" w:eastAsia="方正黑体简体" w:hAnsi="Arial" w:cs="Arial" w:hint="eastAsia"/>
          <w:sz w:val="21"/>
          <w:szCs w:val="21"/>
        </w:rPr>
        <w:t>）、</w:t>
      </w:r>
      <w:r w:rsidR="0006584F" w:rsidRPr="00D32427">
        <w:rPr>
          <w:rFonts w:ascii="Arial" w:eastAsia="方正黑体简体" w:hAnsi="Arial" w:cs="Arial" w:hint="eastAsia"/>
          <w:sz w:val="21"/>
          <w:szCs w:val="21"/>
        </w:rPr>
        <w:t>许皓源</w:t>
      </w:r>
      <w:r w:rsidR="00F14655" w:rsidRPr="00D32427">
        <w:rPr>
          <w:rFonts w:ascii="Arial" w:eastAsia="方正黑体简体" w:hAnsi="Arial" w:cs="Arial" w:hint="eastAsia"/>
          <w:sz w:val="21"/>
          <w:szCs w:val="21"/>
        </w:rPr>
        <w:t>（注册号：</w:t>
      </w:r>
      <w:r w:rsidR="0006584F" w:rsidRPr="00D32427">
        <w:rPr>
          <w:rFonts w:ascii="Arial" w:eastAsia="方正黑体简体" w:hAnsi="Arial" w:cs="Arial" w:hint="eastAsia"/>
          <w:sz w:val="21"/>
          <w:szCs w:val="21"/>
        </w:rPr>
        <w:t>1119980019</w:t>
      </w:r>
      <w:r w:rsidR="00F14655" w:rsidRPr="00D32427">
        <w:rPr>
          <w:rFonts w:ascii="Arial" w:eastAsia="方正黑体简体" w:hAnsi="Arial" w:cs="Arial" w:hint="eastAsia"/>
          <w:sz w:val="21"/>
          <w:szCs w:val="21"/>
        </w:rPr>
        <w:t>）</w:t>
      </w:r>
    </w:p>
    <w:p w14:paraId="44260B8B" w14:textId="77777777" w:rsidR="00F14655" w:rsidRPr="00D32427" w:rsidRDefault="00F14655">
      <w:pPr>
        <w:spacing w:line="320" w:lineRule="exact"/>
        <w:rPr>
          <w:rFonts w:ascii="Adobe 黑体 Std R" w:eastAsia="Adobe 黑体 Std R" w:hAnsi="Adobe 黑体 Std R" w:hint="eastAsia"/>
          <w:b/>
          <w:szCs w:val="21"/>
        </w:rPr>
      </w:pPr>
    </w:p>
    <w:p w14:paraId="0295BCA0"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估价报告出具日期：</w:t>
      </w:r>
    </w:p>
    <w:p w14:paraId="4571F388" w14:textId="3295928D" w:rsidR="00F14655" w:rsidRPr="00D32427" w:rsidRDefault="008518C2">
      <w:pPr>
        <w:pStyle w:val="-310"/>
        <w:spacing w:line="320" w:lineRule="exact"/>
        <w:textAlignment w:val="bottom"/>
        <w:rPr>
          <w:rFonts w:ascii="Arial" w:eastAsia="方正黑体简体" w:hAnsi="Arial" w:cs="Arial"/>
          <w:sz w:val="21"/>
          <w:szCs w:val="21"/>
        </w:rPr>
      </w:pPr>
      <w:bookmarkStart w:id="1" w:name="OLE_LINK4"/>
      <w:r w:rsidRPr="00D32427">
        <w:rPr>
          <w:rFonts w:ascii="Arial" w:eastAsia="方正黑体简体" w:hAnsi="Arial" w:cs="Arial" w:hint="eastAsia"/>
          <w:sz w:val="21"/>
          <w:szCs w:val="21"/>
        </w:rPr>
        <w:t>2025</w:t>
      </w:r>
      <w:r w:rsidRPr="00D32427">
        <w:rPr>
          <w:rFonts w:ascii="Arial" w:eastAsia="方正黑体简体" w:hAnsi="Arial" w:cs="Arial" w:hint="eastAsia"/>
          <w:sz w:val="21"/>
          <w:szCs w:val="21"/>
        </w:rPr>
        <w:t>年</w:t>
      </w:r>
      <w:r w:rsidRPr="00D32427">
        <w:rPr>
          <w:rFonts w:ascii="Arial" w:eastAsia="方正黑体简体" w:hAnsi="Arial" w:cs="Arial" w:hint="eastAsia"/>
          <w:sz w:val="21"/>
          <w:szCs w:val="21"/>
        </w:rPr>
        <w:t>7</w:t>
      </w:r>
      <w:r w:rsidRPr="00D32427">
        <w:rPr>
          <w:rFonts w:ascii="Arial" w:eastAsia="方正黑体简体" w:hAnsi="Arial" w:cs="Arial" w:hint="eastAsia"/>
          <w:sz w:val="21"/>
          <w:szCs w:val="21"/>
        </w:rPr>
        <w:t>月</w:t>
      </w:r>
      <w:r w:rsidRPr="00D32427">
        <w:rPr>
          <w:rFonts w:ascii="Arial" w:eastAsia="方正黑体简体" w:hAnsi="Arial" w:cs="Arial" w:hint="eastAsia"/>
          <w:sz w:val="21"/>
          <w:szCs w:val="21"/>
        </w:rPr>
        <w:t>1</w:t>
      </w:r>
      <w:r w:rsidRPr="00D32427">
        <w:rPr>
          <w:rFonts w:ascii="Arial" w:eastAsia="方正黑体简体" w:hAnsi="Arial" w:cs="Arial" w:hint="eastAsia"/>
          <w:sz w:val="21"/>
          <w:szCs w:val="21"/>
        </w:rPr>
        <w:t>日</w:t>
      </w:r>
    </w:p>
    <w:bookmarkEnd w:id="1"/>
    <w:p w14:paraId="3F988518" w14:textId="77777777" w:rsidR="00F14655" w:rsidRPr="00D32427" w:rsidRDefault="00F14655">
      <w:pPr>
        <w:pStyle w:val="-310"/>
        <w:spacing w:line="320" w:lineRule="exact"/>
        <w:textAlignment w:val="bottom"/>
        <w:rPr>
          <w:rFonts w:ascii="Arial" w:eastAsia="方正黑体简体" w:hAnsi="Arial" w:cs="Arial"/>
          <w:sz w:val="21"/>
          <w:szCs w:val="21"/>
        </w:rPr>
        <w:sectPr w:rsidR="00F14655" w:rsidRPr="00D32427">
          <w:pgSz w:w="11907" w:h="16840"/>
          <w:pgMar w:top="1843" w:right="1304" w:bottom="1134" w:left="1304" w:header="720" w:footer="720" w:gutter="0"/>
          <w:pgNumType w:start="1"/>
          <w:cols w:space="720"/>
          <w:titlePg/>
          <w:docGrid w:linePitch="326"/>
        </w:sectPr>
      </w:pPr>
    </w:p>
    <w:p w14:paraId="5936CEA5" w14:textId="77777777" w:rsidR="00F14655" w:rsidRPr="00D32427" w:rsidRDefault="00F14655">
      <w:pPr>
        <w:spacing w:line="360" w:lineRule="auto"/>
        <w:jc w:val="center"/>
        <w:rPr>
          <w:rFonts w:ascii="Arial" w:eastAsia="方正黑体简体" w:hAnsi="Arial"/>
          <w:kern w:val="2"/>
          <w:sz w:val="32"/>
          <w:szCs w:val="32"/>
        </w:rPr>
      </w:pPr>
      <w:r w:rsidRPr="00D32427">
        <w:rPr>
          <w:rFonts w:ascii="Arial" w:eastAsia="方正黑体简体" w:hAnsi="Arial" w:hint="eastAsia"/>
          <w:kern w:val="2"/>
          <w:sz w:val="32"/>
          <w:szCs w:val="32"/>
        </w:rPr>
        <w:lastRenderedPageBreak/>
        <w:t>致估价委托人函</w:t>
      </w:r>
    </w:p>
    <w:p w14:paraId="26A2837C" w14:textId="7BAFF2F0" w:rsidR="00F14655" w:rsidRPr="00D32427" w:rsidRDefault="002011AF">
      <w:pPr>
        <w:pStyle w:val="-310"/>
        <w:spacing w:line="480" w:lineRule="auto"/>
        <w:ind w:firstLineChars="0" w:firstLine="0"/>
        <w:rPr>
          <w:rFonts w:ascii="Arial" w:hAnsi="Arial"/>
          <w:b/>
          <w:kern w:val="2"/>
          <w:sz w:val="21"/>
        </w:rPr>
      </w:pPr>
      <w:r w:rsidRPr="00D32427">
        <w:rPr>
          <w:rFonts w:ascii="Arial" w:hAnsi="Arial" w:hint="eastAsia"/>
          <w:b/>
          <w:kern w:val="2"/>
          <w:sz w:val="21"/>
        </w:rPr>
        <w:t>北京</w:t>
      </w:r>
      <w:proofErr w:type="gramStart"/>
      <w:r w:rsidRPr="00D32427">
        <w:rPr>
          <w:rFonts w:ascii="Arial" w:hAnsi="Arial" w:hint="eastAsia"/>
          <w:b/>
          <w:kern w:val="2"/>
          <w:sz w:val="21"/>
        </w:rPr>
        <w:t>通投兴运</w:t>
      </w:r>
      <w:proofErr w:type="gramEnd"/>
      <w:r w:rsidRPr="00D32427">
        <w:rPr>
          <w:rFonts w:ascii="Arial" w:hAnsi="Arial" w:hint="eastAsia"/>
          <w:b/>
          <w:kern w:val="2"/>
          <w:sz w:val="21"/>
        </w:rPr>
        <w:t>置业有限公司</w:t>
      </w:r>
      <w:r w:rsidR="00F14655" w:rsidRPr="00D32427">
        <w:rPr>
          <w:rFonts w:ascii="Arial" w:hAnsi="Arial" w:hint="eastAsia"/>
          <w:b/>
          <w:kern w:val="2"/>
          <w:sz w:val="21"/>
        </w:rPr>
        <w:t>：</w:t>
      </w:r>
    </w:p>
    <w:p w14:paraId="439AE2F8" w14:textId="3DE33898" w:rsidR="00F14655" w:rsidRPr="00D32427" w:rsidRDefault="00AE104A">
      <w:pPr>
        <w:spacing w:before="0" w:after="0" w:line="480" w:lineRule="auto"/>
        <w:ind w:firstLineChars="200" w:firstLine="420"/>
        <w:rPr>
          <w:rFonts w:ascii="楷体_GB2312" w:eastAsia="楷体_GB2312"/>
          <w:b/>
          <w:bCs/>
          <w:sz w:val="28"/>
        </w:rPr>
      </w:pPr>
      <w:r w:rsidRPr="00D32427">
        <w:rPr>
          <w:rFonts w:ascii="Arial" w:hAnsi="Arial" w:hint="eastAsia"/>
          <w:bCs/>
          <w:sz w:val="21"/>
        </w:rPr>
        <w:t>受贵公司的委托，我公司对北京市</w:t>
      </w:r>
      <w:r w:rsidR="009142B2" w:rsidRPr="00D32427">
        <w:rPr>
          <w:rFonts w:ascii="Arial" w:hAnsi="Arial" w:hint="eastAsia"/>
          <w:bCs/>
          <w:sz w:val="21"/>
        </w:rPr>
        <w:t>通州区张家湾镇</w:t>
      </w:r>
      <w:r w:rsidR="00C16530" w:rsidRPr="00D32427">
        <w:rPr>
          <w:rFonts w:ascii="Arial" w:hAnsi="Arial" w:hint="eastAsia"/>
          <w:bCs/>
          <w:sz w:val="21"/>
        </w:rPr>
        <w:t>南火垡村</w:t>
      </w:r>
      <w:r w:rsidR="00C16530" w:rsidRPr="00D32427">
        <w:rPr>
          <w:rFonts w:ascii="Arial" w:hAnsi="Arial" w:hint="eastAsia"/>
          <w:bCs/>
          <w:sz w:val="21"/>
        </w:rPr>
        <w:t>TZ04-0200-0003</w:t>
      </w:r>
      <w:r w:rsidR="00C16530" w:rsidRPr="00D32427">
        <w:rPr>
          <w:rFonts w:ascii="Arial" w:hAnsi="Arial" w:hint="eastAsia"/>
          <w:bCs/>
          <w:sz w:val="21"/>
        </w:rPr>
        <w:t>地块</w:t>
      </w:r>
      <w:r w:rsidR="00C16530" w:rsidRPr="00D32427">
        <w:rPr>
          <w:rFonts w:ascii="Arial" w:hAnsi="Arial" w:hint="eastAsia"/>
          <w:bCs/>
          <w:sz w:val="21"/>
        </w:rPr>
        <w:t>S5#</w:t>
      </w:r>
      <w:r w:rsidR="00D7465E" w:rsidRPr="00D32427">
        <w:rPr>
          <w:rFonts w:ascii="Arial" w:hAnsi="Arial" w:hint="eastAsia"/>
          <w:bCs/>
          <w:sz w:val="21"/>
        </w:rPr>
        <w:t>商业楼（公寓式酒店）</w:t>
      </w:r>
      <w:r w:rsidR="003A2376" w:rsidRPr="00D32427">
        <w:rPr>
          <w:rFonts w:ascii="Arial" w:hAnsi="Arial" w:cs="Arial" w:hint="eastAsia"/>
          <w:sz w:val="21"/>
          <w:szCs w:val="21"/>
        </w:rPr>
        <w:t>房地产市场租金</w:t>
      </w:r>
      <w:r w:rsidR="00DE6332" w:rsidRPr="00D32427">
        <w:rPr>
          <w:rFonts w:ascii="Arial" w:hAnsi="Arial" w:cs="Arial" w:hint="eastAsia"/>
          <w:sz w:val="21"/>
          <w:szCs w:val="21"/>
        </w:rPr>
        <w:t>水平</w:t>
      </w:r>
      <w:r w:rsidR="00F14655" w:rsidRPr="00D32427">
        <w:rPr>
          <w:rFonts w:ascii="Arial" w:hAnsi="Arial" w:hint="eastAsia"/>
          <w:bCs/>
          <w:sz w:val="21"/>
        </w:rPr>
        <w:t>进行了评估。</w:t>
      </w:r>
    </w:p>
    <w:p w14:paraId="28022368" w14:textId="01BF6930" w:rsidR="00F14655" w:rsidRPr="00D32427" w:rsidRDefault="00F14655" w:rsidP="002011AF">
      <w:pPr>
        <w:overflowPunct w:val="0"/>
        <w:spacing w:line="480" w:lineRule="auto"/>
        <w:ind w:firstLineChars="200" w:firstLine="422"/>
        <w:jc w:val="both"/>
        <w:textAlignment w:val="auto"/>
        <w:rPr>
          <w:rFonts w:ascii="Arial" w:hAnsi="Arial"/>
          <w:bCs/>
          <w:sz w:val="21"/>
        </w:rPr>
      </w:pPr>
      <w:r w:rsidRPr="00D32427">
        <w:rPr>
          <w:rFonts w:ascii="Arial" w:hAnsi="Arial" w:hint="eastAsia"/>
          <w:b/>
          <w:bCs/>
          <w:sz w:val="21"/>
        </w:rPr>
        <w:t>估价对象：</w:t>
      </w:r>
      <w:r w:rsidR="002011AF" w:rsidRPr="00D32427">
        <w:rPr>
          <w:rFonts w:ascii="Arial" w:hAnsi="Arial" w:cs="Arial" w:hint="eastAsia"/>
          <w:sz w:val="21"/>
          <w:szCs w:val="21"/>
        </w:rPr>
        <w:t>根据估价委托人提供的</w:t>
      </w:r>
      <w:r w:rsidR="002011AF" w:rsidRPr="00D32427">
        <w:rPr>
          <w:rFonts w:ascii="Arial" w:hAnsi="Arial" w:cs="Arial" w:hint="eastAsia"/>
          <w:kern w:val="2"/>
          <w:sz w:val="21"/>
          <w:szCs w:val="21"/>
        </w:rPr>
        <w:t>《不动产权证书》</w:t>
      </w:r>
      <w:r w:rsidR="002011AF" w:rsidRPr="00D32427">
        <w:rPr>
          <w:rFonts w:ascii="Arial" w:hAnsi="Arial" w:cs="Arial" w:hint="eastAsia"/>
          <w:kern w:val="2"/>
          <w:sz w:val="21"/>
          <w:szCs w:val="21"/>
        </w:rPr>
        <w:t>[</w:t>
      </w:r>
      <w:r w:rsidR="00F90E05" w:rsidRPr="00D32427">
        <w:rPr>
          <w:rFonts w:ascii="Arial" w:hAnsi="Arial" w:cs="Arial" w:hint="eastAsia"/>
          <w:kern w:val="2"/>
          <w:sz w:val="21"/>
          <w:szCs w:val="21"/>
        </w:rPr>
        <w:t>京（</w:t>
      </w:r>
      <w:r w:rsidR="00F90E05" w:rsidRPr="00D32427">
        <w:rPr>
          <w:rFonts w:ascii="Arial" w:hAnsi="Arial" w:cs="Arial" w:hint="eastAsia"/>
          <w:kern w:val="2"/>
          <w:sz w:val="21"/>
          <w:szCs w:val="21"/>
        </w:rPr>
        <w:t>2022</w:t>
      </w:r>
      <w:r w:rsidR="00F90E05" w:rsidRPr="00D32427">
        <w:rPr>
          <w:rFonts w:ascii="Arial" w:hAnsi="Arial" w:cs="Arial" w:hint="eastAsia"/>
          <w:kern w:val="2"/>
          <w:sz w:val="21"/>
          <w:szCs w:val="21"/>
        </w:rPr>
        <w:t>）通不动产权第</w:t>
      </w:r>
      <w:r w:rsidR="00F90E05" w:rsidRPr="00D32427">
        <w:rPr>
          <w:rFonts w:ascii="Arial" w:hAnsi="Arial" w:cs="Arial" w:hint="eastAsia"/>
          <w:kern w:val="2"/>
          <w:sz w:val="21"/>
          <w:szCs w:val="21"/>
        </w:rPr>
        <w:t>0002251</w:t>
      </w:r>
      <w:r w:rsidR="00F90E05" w:rsidRPr="00D32427">
        <w:rPr>
          <w:rFonts w:ascii="Arial" w:hAnsi="Arial" w:cs="Arial" w:hint="eastAsia"/>
          <w:kern w:val="2"/>
          <w:sz w:val="21"/>
          <w:szCs w:val="21"/>
        </w:rPr>
        <w:t>号</w:t>
      </w:r>
      <w:r w:rsidR="002011AF" w:rsidRPr="00D32427">
        <w:rPr>
          <w:rFonts w:ascii="Arial" w:hAnsi="Arial" w:cs="Arial"/>
          <w:kern w:val="2"/>
          <w:sz w:val="21"/>
          <w:szCs w:val="21"/>
        </w:rPr>
        <w:t>]</w:t>
      </w:r>
      <w:r w:rsidR="002011AF" w:rsidRPr="00D32427">
        <w:rPr>
          <w:rFonts w:ascii="Arial" w:hAnsi="Arial" w:cs="Arial" w:hint="eastAsia"/>
          <w:kern w:val="2"/>
          <w:sz w:val="21"/>
          <w:szCs w:val="21"/>
        </w:rPr>
        <w:t>、</w:t>
      </w:r>
      <w:r w:rsidR="004614E3" w:rsidRPr="00D32427">
        <w:rPr>
          <w:rFonts w:ascii="Arial" w:hAnsi="Arial" w:cs="Arial" w:hint="eastAsia"/>
          <w:kern w:val="2"/>
          <w:sz w:val="21"/>
          <w:szCs w:val="21"/>
        </w:rPr>
        <w:t>《乡村建设规划许可证》</w:t>
      </w:r>
      <w:r w:rsidR="004614E3" w:rsidRPr="00D32427">
        <w:rPr>
          <w:rFonts w:ascii="Arial" w:hAnsi="Arial" w:cs="Arial" w:hint="eastAsia"/>
          <w:kern w:val="2"/>
          <w:sz w:val="21"/>
          <w:szCs w:val="21"/>
        </w:rPr>
        <w:t>[</w:t>
      </w:r>
      <w:r w:rsidR="00F90E05" w:rsidRPr="00D32427">
        <w:rPr>
          <w:rFonts w:ascii="Arial" w:hAnsi="Arial" w:cs="Arial" w:hint="eastAsia"/>
          <w:kern w:val="2"/>
          <w:sz w:val="21"/>
          <w:szCs w:val="21"/>
        </w:rPr>
        <w:t>2022</w:t>
      </w:r>
      <w:proofErr w:type="gramStart"/>
      <w:r w:rsidR="00F90E05" w:rsidRPr="00D32427">
        <w:rPr>
          <w:rFonts w:ascii="Arial" w:hAnsi="Arial" w:cs="Arial" w:hint="eastAsia"/>
          <w:kern w:val="2"/>
          <w:sz w:val="21"/>
          <w:szCs w:val="21"/>
        </w:rPr>
        <w:t>规</w:t>
      </w:r>
      <w:proofErr w:type="gramEnd"/>
      <w:r w:rsidR="00F90E05" w:rsidRPr="00D32427">
        <w:rPr>
          <w:rFonts w:ascii="Arial" w:hAnsi="Arial" w:cs="Arial" w:hint="eastAsia"/>
          <w:kern w:val="2"/>
          <w:sz w:val="21"/>
          <w:szCs w:val="21"/>
        </w:rPr>
        <w:t>自（通）乡建字</w:t>
      </w:r>
      <w:r w:rsidR="00F90E05" w:rsidRPr="00D32427">
        <w:rPr>
          <w:rFonts w:ascii="Arial" w:hAnsi="Arial" w:cs="Arial" w:hint="eastAsia"/>
          <w:kern w:val="2"/>
          <w:sz w:val="21"/>
          <w:szCs w:val="21"/>
        </w:rPr>
        <w:t>0002</w:t>
      </w:r>
      <w:r w:rsidR="00F90E05" w:rsidRPr="00D32427">
        <w:rPr>
          <w:rFonts w:ascii="Arial" w:hAnsi="Arial" w:cs="Arial" w:hint="eastAsia"/>
          <w:kern w:val="2"/>
          <w:sz w:val="21"/>
          <w:szCs w:val="21"/>
        </w:rPr>
        <w:t>号</w:t>
      </w:r>
      <w:r w:rsidR="004614E3" w:rsidRPr="00D32427">
        <w:rPr>
          <w:rFonts w:ascii="Arial" w:hAnsi="Arial" w:cs="Arial" w:hint="eastAsia"/>
          <w:kern w:val="2"/>
          <w:sz w:val="21"/>
          <w:szCs w:val="21"/>
        </w:rPr>
        <w:t>]</w:t>
      </w:r>
      <w:r w:rsidR="002011AF" w:rsidRPr="00D32427">
        <w:rPr>
          <w:rFonts w:ascii="Arial" w:hAnsi="Arial" w:cs="Arial" w:hint="eastAsia"/>
          <w:kern w:val="2"/>
          <w:sz w:val="21"/>
          <w:szCs w:val="21"/>
        </w:rPr>
        <w:t>、《建筑工程施工许可证》</w:t>
      </w:r>
      <w:r w:rsidR="002011AF" w:rsidRPr="00D32427">
        <w:rPr>
          <w:rFonts w:ascii="Arial" w:hAnsi="Arial" w:cs="Arial" w:hint="eastAsia"/>
          <w:kern w:val="2"/>
          <w:sz w:val="21"/>
          <w:szCs w:val="21"/>
        </w:rPr>
        <w:t>[</w:t>
      </w:r>
      <w:r w:rsidR="002011AF" w:rsidRPr="00D32427">
        <w:rPr>
          <w:rFonts w:ascii="Arial" w:hAnsi="Arial" w:cs="Arial" w:hint="eastAsia"/>
          <w:kern w:val="2"/>
          <w:sz w:val="21"/>
          <w:szCs w:val="21"/>
        </w:rPr>
        <w:t>编号：</w:t>
      </w:r>
      <w:r w:rsidR="00F90E05" w:rsidRPr="00D32427">
        <w:rPr>
          <w:rFonts w:ascii="Arial" w:hAnsi="Arial" w:cs="Arial" w:hint="eastAsia"/>
          <w:kern w:val="2"/>
          <w:sz w:val="21"/>
          <w:szCs w:val="21"/>
        </w:rPr>
        <w:t>110112202204290101</w:t>
      </w:r>
      <w:r w:rsidR="002011AF" w:rsidRPr="00D32427">
        <w:rPr>
          <w:rFonts w:ascii="Arial" w:hAnsi="Arial" w:cs="Arial" w:hint="eastAsia"/>
          <w:kern w:val="2"/>
          <w:sz w:val="21"/>
          <w:szCs w:val="21"/>
        </w:rPr>
        <w:t>]</w:t>
      </w:r>
      <w:r w:rsidR="002011AF" w:rsidRPr="00D32427">
        <w:rPr>
          <w:rFonts w:ascii="Arial" w:hAnsi="Arial" w:cs="Arial" w:hint="eastAsia"/>
          <w:kern w:val="2"/>
          <w:sz w:val="21"/>
          <w:szCs w:val="21"/>
        </w:rPr>
        <w:t>，估价对象为北京市通州区张家湾镇</w:t>
      </w:r>
      <w:r w:rsidR="00C16530" w:rsidRPr="00D32427">
        <w:rPr>
          <w:rFonts w:ascii="Arial" w:hAnsi="Arial" w:cs="Arial" w:hint="eastAsia"/>
          <w:kern w:val="2"/>
          <w:sz w:val="21"/>
          <w:szCs w:val="21"/>
        </w:rPr>
        <w:t>南火垡村</w:t>
      </w:r>
      <w:r w:rsidR="00C16530" w:rsidRPr="00D32427">
        <w:rPr>
          <w:rFonts w:ascii="Arial" w:hAnsi="Arial" w:cs="Arial" w:hint="eastAsia"/>
          <w:kern w:val="2"/>
          <w:sz w:val="21"/>
          <w:szCs w:val="21"/>
        </w:rPr>
        <w:t>TZ04-0200-0003</w:t>
      </w:r>
      <w:r w:rsidR="00C16530" w:rsidRPr="00D32427">
        <w:rPr>
          <w:rFonts w:ascii="Arial" w:hAnsi="Arial" w:cs="Arial" w:hint="eastAsia"/>
          <w:kern w:val="2"/>
          <w:sz w:val="21"/>
          <w:szCs w:val="21"/>
        </w:rPr>
        <w:t>地块</w:t>
      </w:r>
      <w:r w:rsidR="00C16530" w:rsidRPr="00D32427">
        <w:rPr>
          <w:rFonts w:ascii="Arial" w:hAnsi="Arial" w:cs="Arial" w:hint="eastAsia"/>
          <w:kern w:val="2"/>
          <w:sz w:val="21"/>
          <w:szCs w:val="21"/>
        </w:rPr>
        <w:t>S5#</w:t>
      </w:r>
      <w:r w:rsidR="00D7465E" w:rsidRPr="00D32427">
        <w:rPr>
          <w:rFonts w:ascii="Arial" w:hAnsi="Arial" w:cs="Arial" w:hint="eastAsia"/>
          <w:kern w:val="2"/>
          <w:sz w:val="21"/>
          <w:szCs w:val="21"/>
        </w:rPr>
        <w:t>商业楼（公寓式酒店）</w:t>
      </w:r>
      <w:r w:rsidR="002011AF" w:rsidRPr="00D32427">
        <w:rPr>
          <w:rFonts w:ascii="Arial" w:hAnsi="Arial" w:cs="Arial" w:hint="eastAsia"/>
          <w:kern w:val="2"/>
          <w:sz w:val="21"/>
          <w:szCs w:val="21"/>
        </w:rPr>
        <w:t>。估价对象权利人为北京</w:t>
      </w:r>
      <w:proofErr w:type="gramStart"/>
      <w:r w:rsidR="002011AF" w:rsidRPr="00D32427">
        <w:rPr>
          <w:rFonts w:ascii="Arial" w:hAnsi="Arial" w:cs="Arial" w:hint="eastAsia"/>
          <w:kern w:val="2"/>
          <w:sz w:val="21"/>
          <w:szCs w:val="21"/>
        </w:rPr>
        <w:t>通投兴运</w:t>
      </w:r>
      <w:proofErr w:type="gramEnd"/>
      <w:r w:rsidR="002011AF" w:rsidRPr="00D32427">
        <w:rPr>
          <w:rFonts w:ascii="Arial" w:hAnsi="Arial" w:cs="Arial" w:hint="eastAsia"/>
          <w:kern w:val="2"/>
          <w:sz w:val="21"/>
          <w:szCs w:val="21"/>
        </w:rPr>
        <w:t>置业有限公司，所在项目现状四至为东至南火</w:t>
      </w:r>
      <w:proofErr w:type="gramStart"/>
      <w:r w:rsidR="002011AF" w:rsidRPr="00D32427">
        <w:rPr>
          <w:rFonts w:ascii="Arial" w:hAnsi="Arial" w:cs="Arial" w:hint="eastAsia"/>
          <w:kern w:val="2"/>
          <w:sz w:val="21"/>
          <w:szCs w:val="21"/>
        </w:rPr>
        <w:t>垡</w:t>
      </w:r>
      <w:proofErr w:type="gramEnd"/>
      <w:r w:rsidR="002011AF" w:rsidRPr="00D32427">
        <w:rPr>
          <w:rFonts w:ascii="Arial" w:hAnsi="Arial" w:cs="Arial" w:hint="eastAsia"/>
          <w:kern w:val="2"/>
          <w:sz w:val="21"/>
          <w:szCs w:val="21"/>
        </w:rPr>
        <w:t>路，西</w:t>
      </w:r>
      <w:proofErr w:type="gramStart"/>
      <w:r w:rsidR="002011AF" w:rsidRPr="00D32427">
        <w:rPr>
          <w:rFonts w:ascii="Arial" w:hAnsi="Arial" w:cs="Arial" w:hint="eastAsia"/>
          <w:kern w:val="2"/>
          <w:sz w:val="21"/>
          <w:szCs w:val="21"/>
        </w:rPr>
        <w:t>至沈高</w:t>
      </w:r>
      <w:proofErr w:type="gramEnd"/>
      <w:r w:rsidR="002011AF" w:rsidRPr="00D32427">
        <w:rPr>
          <w:rFonts w:ascii="Arial" w:hAnsi="Arial" w:cs="Arial" w:hint="eastAsia"/>
          <w:kern w:val="2"/>
          <w:sz w:val="21"/>
          <w:szCs w:val="21"/>
        </w:rPr>
        <w:t>路，南至潞西路，北至市政道路。</w:t>
      </w:r>
      <w:r w:rsidR="002011AF" w:rsidRPr="00D32427">
        <w:rPr>
          <w:rFonts w:ascii="Arial" w:hAnsi="Arial" w:cs="Arial" w:hint="eastAsia"/>
          <w:sz w:val="21"/>
          <w:szCs w:val="21"/>
        </w:rPr>
        <w:t>根据委托方介绍及</w:t>
      </w:r>
      <w:r w:rsidR="008518C2" w:rsidRPr="00D32427">
        <w:rPr>
          <w:rFonts w:ascii="Arial" w:hAnsi="Arial" w:cs="Arial" w:hint="eastAsia"/>
          <w:sz w:val="21"/>
          <w:szCs w:val="21"/>
        </w:rPr>
        <w:t>《估价委托书》及其附件</w:t>
      </w:r>
      <w:r w:rsidR="006E0CFE" w:rsidRPr="00D32427">
        <w:rPr>
          <w:rFonts w:ascii="Arial" w:hAnsi="Arial" w:cs="Arial" w:hint="eastAsia"/>
          <w:sz w:val="21"/>
          <w:szCs w:val="21"/>
        </w:rPr>
        <w:t>、</w:t>
      </w:r>
      <w:r w:rsidR="008518C2" w:rsidRPr="00D32427">
        <w:rPr>
          <w:rFonts w:ascii="Arial" w:hAnsi="Arial" w:cs="Arial" w:hint="eastAsia"/>
          <w:sz w:val="21"/>
          <w:szCs w:val="21"/>
        </w:rPr>
        <w:t>《房屋面积测算技术报告书（</w:t>
      </w:r>
      <w:r w:rsidR="008518C2" w:rsidRPr="00D32427">
        <w:rPr>
          <w:rFonts w:ascii="Arial" w:hAnsi="Arial" w:cs="Arial" w:hint="eastAsia"/>
          <w:sz w:val="21"/>
          <w:szCs w:val="21"/>
        </w:rPr>
        <w:t>S5#</w:t>
      </w:r>
      <w:r w:rsidR="008518C2" w:rsidRPr="00D32427">
        <w:rPr>
          <w:rFonts w:ascii="Arial" w:hAnsi="Arial" w:cs="Arial" w:hint="eastAsia"/>
          <w:sz w:val="21"/>
          <w:szCs w:val="21"/>
        </w:rPr>
        <w:t>商业楼）》</w:t>
      </w:r>
      <w:r w:rsidR="002011AF" w:rsidRPr="00D32427">
        <w:rPr>
          <w:rFonts w:ascii="Arial" w:hAnsi="Arial" w:cs="Arial" w:hint="eastAsia"/>
          <w:kern w:val="2"/>
          <w:sz w:val="21"/>
          <w:szCs w:val="21"/>
        </w:rPr>
        <w:t>，估价对象用途为</w:t>
      </w:r>
      <w:r w:rsidR="00550230" w:rsidRPr="00D32427">
        <w:rPr>
          <w:rFonts w:ascii="Arial" w:hAnsi="Arial" w:cs="Arial" w:hint="eastAsia"/>
          <w:kern w:val="2"/>
          <w:sz w:val="21"/>
          <w:szCs w:val="21"/>
        </w:rPr>
        <w:t>公寓式酒店</w:t>
      </w:r>
      <w:r w:rsidR="002011AF" w:rsidRPr="00D32427">
        <w:rPr>
          <w:rFonts w:ascii="Arial" w:hAnsi="Arial" w:cs="Arial" w:hint="eastAsia"/>
          <w:kern w:val="2"/>
          <w:sz w:val="21"/>
          <w:szCs w:val="21"/>
        </w:rPr>
        <w:t>，建筑面积为</w:t>
      </w:r>
      <w:r w:rsidR="00C656D5" w:rsidRPr="00D32427">
        <w:rPr>
          <w:rFonts w:ascii="Arial" w:hAnsi="Arial" w:cs="Arial"/>
          <w:kern w:val="2"/>
          <w:sz w:val="21"/>
          <w:szCs w:val="21"/>
        </w:rPr>
        <w:t>9614.72</w:t>
      </w:r>
      <w:r w:rsidR="002011AF" w:rsidRPr="00D32427">
        <w:rPr>
          <w:rFonts w:ascii="Arial" w:hAnsi="Arial" w:cs="Arial" w:hint="eastAsia"/>
          <w:kern w:val="2"/>
          <w:sz w:val="21"/>
          <w:szCs w:val="21"/>
        </w:rPr>
        <w:t>平方米。</w:t>
      </w:r>
      <w:r w:rsidR="002011AF" w:rsidRPr="00D32427">
        <w:rPr>
          <w:rFonts w:ascii="Arial" w:hAnsi="Arial" w:cs="Arial" w:hint="eastAsia"/>
          <w:sz w:val="21"/>
          <w:szCs w:val="21"/>
        </w:rPr>
        <w:t>具体情况如下：</w:t>
      </w:r>
    </w:p>
    <w:p w14:paraId="5D7CFAAA" w14:textId="1F292658" w:rsidR="00067D4E" w:rsidRPr="00D32427" w:rsidRDefault="00C16530" w:rsidP="00C656D5">
      <w:pPr>
        <w:snapToGrid w:val="0"/>
        <w:spacing w:before="0" w:after="0" w:line="480" w:lineRule="auto"/>
        <w:ind w:firstLineChars="200" w:firstLine="420"/>
        <w:jc w:val="center"/>
        <w:rPr>
          <w:rFonts w:ascii="Arial" w:hAnsi="Arial"/>
          <w:bCs/>
          <w:sz w:val="21"/>
        </w:rPr>
      </w:pPr>
      <w:r w:rsidRPr="00D32427">
        <w:rPr>
          <w:rFonts w:ascii="Arial" w:hAnsi="Arial" w:hint="eastAsia"/>
          <w:bCs/>
          <w:sz w:val="21"/>
        </w:rPr>
        <w:t>S5#</w:t>
      </w:r>
      <w:r w:rsidR="00D7465E" w:rsidRPr="00D32427">
        <w:rPr>
          <w:rFonts w:ascii="Arial" w:hAnsi="Arial" w:hint="eastAsia"/>
          <w:bCs/>
          <w:sz w:val="21"/>
        </w:rPr>
        <w:t>商业楼（公寓式酒店）</w:t>
      </w:r>
      <w:r w:rsidR="00793051" w:rsidRPr="00D32427">
        <w:rPr>
          <w:rFonts w:ascii="Arial" w:hAnsi="Arial" w:hint="eastAsia"/>
          <w:bCs/>
          <w:sz w:val="21"/>
        </w:rPr>
        <w:t>面积</w:t>
      </w:r>
      <w:r w:rsidR="00067D4E" w:rsidRPr="00D32427">
        <w:rPr>
          <w:rFonts w:ascii="Arial" w:hAnsi="Arial" w:hint="eastAsia"/>
          <w:bCs/>
          <w:sz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2600"/>
        <w:gridCol w:w="2601"/>
        <w:gridCol w:w="2695"/>
      </w:tblGrid>
      <w:tr w:rsidR="00F90E05" w:rsidRPr="00D32427" w14:paraId="38704C5F" w14:textId="77777777" w:rsidTr="005F0738">
        <w:trPr>
          <w:trHeight w:val="20"/>
          <w:jc w:val="center"/>
        </w:trPr>
        <w:tc>
          <w:tcPr>
            <w:tcW w:w="1393" w:type="dxa"/>
            <w:shd w:val="clear" w:color="auto" w:fill="auto"/>
            <w:noWrap/>
            <w:vAlign w:val="center"/>
            <w:hideMark/>
          </w:tcPr>
          <w:p w14:paraId="2A2BA4AE" w14:textId="7C02A12D" w:rsidR="00F90E05" w:rsidRPr="00D32427" w:rsidRDefault="00F90E05"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600" w:type="dxa"/>
          </w:tcPr>
          <w:p w14:paraId="77A035C0" w14:textId="12AABA33" w:rsidR="00F90E05" w:rsidRPr="00D32427" w:rsidRDefault="005F0738"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2601" w:type="dxa"/>
            <w:shd w:val="clear" w:color="auto" w:fill="auto"/>
            <w:noWrap/>
            <w:vAlign w:val="center"/>
            <w:hideMark/>
          </w:tcPr>
          <w:p w14:paraId="67596A6B" w14:textId="75F29DE4" w:rsidR="00F90E05" w:rsidRPr="00D32427" w:rsidRDefault="00F90E05"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楼层</w:t>
            </w:r>
          </w:p>
        </w:tc>
        <w:tc>
          <w:tcPr>
            <w:tcW w:w="2695" w:type="dxa"/>
            <w:shd w:val="clear" w:color="auto" w:fill="auto"/>
            <w:noWrap/>
            <w:vAlign w:val="center"/>
            <w:hideMark/>
          </w:tcPr>
          <w:p w14:paraId="6C548873" w14:textId="44B8EA39" w:rsidR="00F90E05" w:rsidRPr="00D32427" w:rsidRDefault="00F90E05"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面积</w:t>
            </w:r>
            <w:r w:rsidRPr="00D32427">
              <w:rPr>
                <w:rFonts w:ascii="Arial" w:hAnsi="Arial" w:cs="Arial" w:hint="eastAsia"/>
                <w:color w:val="000000"/>
                <w:sz w:val="21"/>
                <w:szCs w:val="21"/>
              </w:rPr>
              <w:t>（㎡）</w:t>
            </w:r>
          </w:p>
        </w:tc>
      </w:tr>
      <w:tr w:rsidR="005F0738" w:rsidRPr="00D32427" w14:paraId="1FAE6307" w14:textId="77777777" w:rsidTr="005F0738">
        <w:trPr>
          <w:trHeight w:val="20"/>
          <w:jc w:val="center"/>
        </w:trPr>
        <w:tc>
          <w:tcPr>
            <w:tcW w:w="1393" w:type="dxa"/>
            <w:vMerge w:val="restart"/>
            <w:shd w:val="clear" w:color="auto" w:fill="auto"/>
            <w:vAlign w:val="center"/>
            <w:hideMark/>
          </w:tcPr>
          <w:p w14:paraId="472E9B7F" w14:textId="2BAC6BA9"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三</w:t>
            </w:r>
            <w:r w:rsidRPr="00D32427">
              <w:rPr>
                <w:rFonts w:ascii="Arial" w:hAnsi="Arial" w:cs="Arial"/>
                <w:color w:val="000000"/>
                <w:sz w:val="21"/>
                <w:szCs w:val="21"/>
              </w:rPr>
              <w:t>号地</w:t>
            </w:r>
          </w:p>
        </w:tc>
        <w:tc>
          <w:tcPr>
            <w:tcW w:w="2600" w:type="dxa"/>
            <w:vMerge w:val="restart"/>
            <w:vAlign w:val="center"/>
          </w:tcPr>
          <w:p w14:paraId="6B589274" w14:textId="7C998A3D"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S5#</w:t>
            </w:r>
            <w:r w:rsidRPr="00D32427">
              <w:rPr>
                <w:rFonts w:ascii="Arial" w:hAnsi="Arial" w:cs="Arial" w:hint="eastAsia"/>
                <w:color w:val="000000"/>
                <w:sz w:val="21"/>
                <w:szCs w:val="21"/>
              </w:rPr>
              <w:t>商业楼</w:t>
            </w:r>
          </w:p>
        </w:tc>
        <w:tc>
          <w:tcPr>
            <w:tcW w:w="2601" w:type="dxa"/>
            <w:shd w:val="clear" w:color="auto" w:fill="auto"/>
            <w:noWrap/>
            <w:vAlign w:val="center"/>
            <w:hideMark/>
          </w:tcPr>
          <w:p w14:paraId="62103FCF" w14:textId="583B05C1"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2</w:t>
            </w:r>
            <w:r w:rsidRPr="00D32427">
              <w:rPr>
                <w:rFonts w:ascii="Arial" w:hAnsi="Arial" w:cs="Arial" w:hint="eastAsia"/>
                <w:color w:val="000000"/>
                <w:sz w:val="21"/>
                <w:szCs w:val="21"/>
              </w:rPr>
              <w:t>层</w:t>
            </w:r>
          </w:p>
        </w:tc>
        <w:tc>
          <w:tcPr>
            <w:tcW w:w="2695" w:type="dxa"/>
            <w:shd w:val="clear" w:color="auto" w:fill="auto"/>
            <w:noWrap/>
            <w:vAlign w:val="center"/>
            <w:hideMark/>
          </w:tcPr>
          <w:p w14:paraId="246CDEE3" w14:textId="3BFA8FD8"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814.29</w:t>
            </w:r>
          </w:p>
        </w:tc>
      </w:tr>
      <w:tr w:rsidR="005F0738" w:rsidRPr="00D32427" w14:paraId="2CFD84D7" w14:textId="77777777" w:rsidTr="005F0738">
        <w:trPr>
          <w:trHeight w:val="20"/>
          <w:jc w:val="center"/>
        </w:trPr>
        <w:tc>
          <w:tcPr>
            <w:tcW w:w="1393" w:type="dxa"/>
            <w:vMerge/>
            <w:shd w:val="clear" w:color="auto" w:fill="auto"/>
            <w:vAlign w:val="center"/>
            <w:hideMark/>
          </w:tcPr>
          <w:p w14:paraId="0019B719"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1160652A"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7591EC5B" w14:textId="3FF76813"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3</w:t>
            </w:r>
            <w:r w:rsidRPr="00D32427">
              <w:rPr>
                <w:rFonts w:ascii="Arial" w:hAnsi="Arial" w:cs="Arial" w:hint="eastAsia"/>
                <w:color w:val="000000"/>
                <w:sz w:val="21"/>
                <w:szCs w:val="21"/>
              </w:rPr>
              <w:t>层</w:t>
            </w:r>
          </w:p>
        </w:tc>
        <w:tc>
          <w:tcPr>
            <w:tcW w:w="2695" w:type="dxa"/>
            <w:shd w:val="clear" w:color="auto" w:fill="auto"/>
            <w:noWrap/>
            <w:vAlign w:val="center"/>
            <w:hideMark/>
          </w:tcPr>
          <w:p w14:paraId="7A255AB0" w14:textId="764E39EB"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5F0738" w:rsidRPr="00D32427" w14:paraId="14B837FE" w14:textId="77777777" w:rsidTr="005F0738">
        <w:trPr>
          <w:trHeight w:val="20"/>
          <w:jc w:val="center"/>
        </w:trPr>
        <w:tc>
          <w:tcPr>
            <w:tcW w:w="1393" w:type="dxa"/>
            <w:vMerge/>
            <w:shd w:val="clear" w:color="auto" w:fill="auto"/>
            <w:vAlign w:val="center"/>
            <w:hideMark/>
          </w:tcPr>
          <w:p w14:paraId="14DDEAAC"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FBE118A"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08095AA" w14:textId="3A15C1F1"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w:t>
            </w:r>
            <w:r w:rsidRPr="00D32427">
              <w:rPr>
                <w:rFonts w:ascii="Arial" w:hAnsi="Arial" w:cs="Arial" w:hint="eastAsia"/>
                <w:color w:val="000000"/>
                <w:sz w:val="21"/>
                <w:szCs w:val="21"/>
              </w:rPr>
              <w:t>层</w:t>
            </w:r>
          </w:p>
        </w:tc>
        <w:tc>
          <w:tcPr>
            <w:tcW w:w="2695" w:type="dxa"/>
            <w:shd w:val="clear" w:color="auto" w:fill="auto"/>
            <w:noWrap/>
            <w:vAlign w:val="center"/>
            <w:hideMark/>
          </w:tcPr>
          <w:p w14:paraId="7FFA51AD" w14:textId="4D42614E"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5F0738" w:rsidRPr="00D32427" w14:paraId="54B86EFB" w14:textId="77777777" w:rsidTr="005F0738">
        <w:trPr>
          <w:trHeight w:val="20"/>
          <w:jc w:val="center"/>
        </w:trPr>
        <w:tc>
          <w:tcPr>
            <w:tcW w:w="1393" w:type="dxa"/>
            <w:vMerge/>
            <w:shd w:val="clear" w:color="auto" w:fill="auto"/>
            <w:vAlign w:val="center"/>
            <w:hideMark/>
          </w:tcPr>
          <w:p w14:paraId="7A48C6FD"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3348AB8C"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506CF32" w14:textId="69B3D6EA"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5</w:t>
            </w:r>
            <w:r w:rsidRPr="00D32427">
              <w:rPr>
                <w:rFonts w:ascii="Arial" w:hAnsi="Arial" w:cs="Arial" w:hint="eastAsia"/>
                <w:color w:val="000000"/>
                <w:sz w:val="21"/>
                <w:szCs w:val="21"/>
              </w:rPr>
              <w:t>层</w:t>
            </w:r>
          </w:p>
        </w:tc>
        <w:tc>
          <w:tcPr>
            <w:tcW w:w="2695" w:type="dxa"/>
            <w:shd w:val="clear" w:color="auto" w:fill="auto"/>
            <w:noWrap/>
            <w:vAlign w:val="center"/>
            <w:hideMark/>
          </w:tcPr>
          <w:p w14:paraId="0147919A" w14:textId="22BEA94E"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5F0738" w:rsidRPr="00D32427" w14:paraId="0C57E197" w14:textId="77777777" w:rsidTr="005F0738">
        <w:trPr>
          <w:trHeight w:val="20"/>
          <w:jc w:val="center"/>
        </w:trPr>
        <w:tc>
          <w:tcPr>
            <w:tcW w:w="1393" w:type="dxa"/>
            <w:vMerge/>
            <w:shd w:val="clear" w:color="auto" w:fill="auto"/>
            <w:vAlign w:val="center"/>
            <w:hideMark/>
          </w:tcPr>
          <w:p w14:paraId="42866694"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77573850"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391A1BF9" w14:textId="05E9D9DA"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6</w:t>
            </w:r>
            <w:r w:rsidRPr="00D32427">
              <w:rPr>
                <w:rFonts w:ascii="Arial" w:hAnsi="Arial" w:cs="Arial" w:hint="eastAsia"/>
                <w:color w:val="000000"/>
                <w:sz w:val="21"/>
                <w:szCs w:val="21"/>
              </w:rPr>
              <w:t>层</w:t>
            </w:r>
          </w:p>
        </w:tc>
        <w:tc>
          <w:tcPr>
            <w:tcW w:w="2695" w:type="dxa"/>
            <w:shd w:val="clear" w:color="auto" w:fill="auto"/>
            <w:noWrap/>
            <w:vAlign w:val="center"/>
            <w:hideMark/>
          </w:tcPr>
          <w:p w14:paraId="39B001FD" w14:textId="34C13342"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5F0738" w:rsidRPr="00D32427" w14:paraId="157962E4" w14:textId="77777777" w:rsidTr="005F0738">
        <w:trPr>
          <w:trHeight w:val="20"/>
          <w:jc w:val="center"/>
        </w:trPr>
        <w:tc>
          <w:tcPr>
            <w:tcW w:w="1393" w:type="dxa"/>
            <w:vMerge/>
            <w:shd w:val="clear" w:color="auto" w:fill="auto"/>
            <w:vAlign w:val="center"/>
            <w:hideMark/>
          </w:tcPr>
          <w:p w14:paraId="22761288"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08D3C025"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6B1B97C" w14:textId="68185723"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7</w:t>
            </w:r>
            <w:r w:rsidRPr="00D32427">
              <w:rPr>
                <w:rFonts w:ascii="Arial" w:hAnsi="Arial" w:cs="Arial" w:hint="eastAsia"/>
                <w:color w:val="000000"/>
                <w:sz w:val="21"/>
                <w:szCs w:val="21"/>
              </w:rPr>
              <w:t>层</w:t>
            </w:r>
          </w:p>
        </w:tc>
        <w:tc>
          <w:tcPr>
            <w:tcW w:w="2695" w:type="dxa"/>
            <w:shd w:val="clear" w:color="auto" w:fill="auto"/>
            <w:noWrap/>
            <w:vAlign w:val="center"/>
            <w:hideMark/>
          </w:tcPr>
          <w:p w14:paraId="0B2587DE" w14:textId="6E2833D8"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5F0738" w:rsidRPr="00D32427" w14:paraId="5293A3F8" w14:textId="77777777" w:rsidTr="005F0738">
        <w:trPr>
          <w:trHeight w:val="20"/>
          <w:jc w:val="center"/>
        </w:trPr>
        <w:tc>
          <w:tcPr>
            <w:tcW w:w="1393" w:type="dxa"/>
            <w:vMerge/>
            <w:shd w:val="clear" w:color="auto" w:fill="auto"/>
            <w:vAlign w:val="center"/>
            <w:hideMark/>
          </w:tcPr>
          <w:p w14:paraId="6CD3936D"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2AC3DB00"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0BCBAB32" w14:textId="3E7F0A88"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w:t>
            </w:r>
            <w:r w:rsidRPr="00D32427">
              <w:rPr>
                <w:rFonts w:ascii="Arial" w:hAnsi="Arial" w:cs="Arial" w:hint="eastAsia"/>
                <w:color w:val="000000"/>
                <w:sz w:val="21"/>
                <w:szCs w:val="21"/>
              </w:rPr>
              <w:t>层</w:t>
            </w:r>
          </w:p>
        </w:tc>
        <w:tc>
          <w:tcPr>
            <w:tcW w:w="2695" w:type="dxa"/>
            <w:shd w:val="clear" w:color="auto" w:fill="auto"/>
            <w:noWrap/>
            <w:vAlign w:val="center"/>
            <w:hideMark/>
          </w:tcPr>
          <w:p w14:paraId="1F73548A" w14:textId="6E14D181"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1137.23</w:t>
            </w:r>
          </w:p>
        </w:tc>
      </w:tr>
      <w:tr w:rsidR="005F0738" w:rsidRPr="00D32427" w14:paraId="4B70D8EE" w14:textId="77777777" w:rsidTr="005F0738">
        <w:trPr>
          <w:trHeight w:val="20"/>
          <w:jc w:val="center"/>
        </w:trPr>
        <w:tc>
          <w:tcPr>
            <w:tcW w:w="1393" w:type="dxa"/>
            <w:vMerge/>
            <w:shd w:val="clear" w:color="auto" w:fill="auto"/>
            <w:vAlign w:val="center"/>
            <w:hideMark/>
          </w:tcPr>
          <w:p w14:paraId="0506304C"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4B55D9E" w14:textId="77777777"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97786DC" w14:textId="36B54F70"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w:t>
            </w:r>
            <w:r w:rsidRPr="00D32427">
              <w:rPr>
                <w:rFonts w:ascii="Arial" w:hAnsi="Arial" w:cs="Arial" w:hint="eastAsia"/>
                <w:color w:val="000000"/>
                <w:sz w:val="21"/>
                <w:szCs w:val="21"/>
              </w:rPr>
              <w:t>层</w:t>
            </w:r>
          </w:p>
        </w:tc>
        <w:tc>
          <w:tcPr>
            <w:tcW w:w="2695" w:type="dxa"/>
            <w:shd w:val="clear" w:color="auto" w:fill="auto"/>
            <w:noWrap/>
            <w:vAlign w:val="center"/>
            <w:hideMark/>
          </w:tcPr>
          <w:p w14:paraId="597D890D" w14:textId="7E537505"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411.18</w:t>
            </w:r>
          </w:p>
        </w:tc>
      </w:tr>
      <w:tr w:rsidR="005F0738" w:rsidRPr="00D32427" w14:paraId="6C2E307C" w14:textId="77777777" w:rsidTr="005F0738">
        <w:trPr>
          <w:trHeight w:val="20"/>
          <w:jc w:val="center"/>
        </w:trPr>
        <w:tc>
          <w:tcPr>
            <w:tcW w:w="6594" w:type="dxa"/>
            <w:gridSpan w:val="3"/>
          </w:tcPr>
          <w:p w14:paraId="5900EFBD" w14:textId="1CD55FC0"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合计</w:t>
            </w:r>
          </w:p>
        </w:tc>
        <w:tc>
          <w:tcPr>
            <w:tcW w:w="2695" w:type="dxa"/>
            <w:shd w:val="clear" w:color="auto" w:fill="auto"/>
            <w:noWrap/>
            <w:vAlign w:val="center"/>
          </w:tcPr>
          <w:p w14:paraId="13FA0905" w14:textId="5A30065A"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9614.72</w:t>
            </w:r>
          </w:p>
        </w:tc>
      </w:tr>
    </w:tbl>
    <w:p w14:paraId="76EBDD88" w14:textId="203E99F6" w:rsidR="00F14655" w:rsidRPr="00D32427" w:rsidRDefault="00F14655" w:rsidP="008F0E01">
      <w:pPr>
        <w:spacing w:beforeLines="100" w:before="240" w:after="0" w:line="480" w:lineRule="auto"/>
        <w:ind w:firstLineChars="200" w:firstLine="422"/>
        <w:rPr>
          <w:rFonts w:ascii="Arial" w:hAnsi="Arial"/>
          <w:bCs/>
          <w:sz w:val="21"/>
        </w:rPr>
      </w:pPr>
      <w:r w:rsidRPr="00D32427">
        <w:rPr>
          <w:rFonts w:ascii="Arial" w:hAnsi="Arial" w:hint="eastAsia"/>
          <w:b/>
          <w:bCs/>
          <w:sz w:val="21"/>
        </w:rPr>
        <w:t>估价目的：</w:t>
      </w:r>
      <w:r w:rsidR="00DE6332" w:rsidRPr="00D32427">
        <w:rPr>
          <w:rFonts w:ascii="Arial" w:hAnsi="Arial" w:hint="eastAsia"/>
          <w:kern w:val="2"/>
          <w:sz w:val="21"/>
        </w:rPr>
        <w:t>为估价委托人了解估价对象</w:t>
      </w:r>
      <w:r w:rsidR="007B592C" w:rsidRPr="00D32427">
        <w:rPr>
          <w:rFonts w:ascii="Arial" w:hAnsi="Arial" w:hint="eastAsia"/>
          <w:kern w:val="2"/>
          <w:sz w:val="21"/>
        </w:rPr>
        <w:t>公寓式酒店</w:t>
      </w:r>
      <w:r w:rsidR="00DE6332" w:rsidRPr="00D32427">
        <w:rPr>
          <w:rFonts w:ascii="Arial" w:hAnsi="Arial" w:hint="eastAsia"/>
          <w:kern w:val="2"/>
          <w:sz w:val="21"/>
        </w:rPr>
        <w:t>房地产市场租金水平提供参考依据</w:t>
      </w:r>
      <w:r w:rsidRPr="00D32427">
        <w:rPr>
          <w:rFonts w:ascii="Arial" w:hAnsi="Arial" w:hint="eastAsia"/>
          <w:bCs/>
          <w:sz w:val="21"/>
        </w:rPr>
        <w:t>。</w:t>
      </w:r>
    </w:p>
    <w:p w14:paraId="519EA510" w14:textId="04F73BB7" w:rsidR="00F14655" w:rsidRPr="00D32427" w:rsidRDefault="00F14655" w:rsidP="008F0E01">
      <w:pPr>
        <w:spacing w:before="0" w:after="0" w:line="480" w:lineRule="auto"/>
        <w:ind w:firstLineChars="200" w:firstLine="422"/>
        <w:rPr>
          <w:rFonts w:ascii="楷体_GB2312" w:eastAsia="楷体_GB2312"/>
          <w:sz w:val="28"/>
        </w:rPr>
      </w:pPr>
      <w:r w:rsidRPr="00D32427">
        <w:rPr>
          <w:rFonts w:ascii="Arial" w:hAnsi="Arial" w:hint="eastAsia"/>
          <w:b/>
          <w:bCs/>
          <w:sz w:val="21"/>
        </w:rPr>
        <w:t>价值时点：</w:t>
      </w:r>
      <w:r w:rsidR="002011AF" w:rsidRPr="00D32427">
        <w:rPr>
          <w:rFonts w:ascii="Arial" w:hAnsi="Arial" w:cs="Arial"/>
          <w:sz w:val="21"/>
          <w:szCs w:val="21"/>
        </w:rPr>
        <w:t>2024</w:t>
      </w:r>
      <w:r w:rsidR="002011AF" w:rsidRPr="00D32427">
        <w:rPr>
          <w:rFonts w:ascii="Arial" w:hAnsi="Arial" w:cs="Arial"/>
          <w:sz w:val="21"/>
          <w:szCs w:val="21"/>
        </w:rPr>
        <w:t>年</w:t>
      </w:r>
      <w:r w:rsidR="002011AF" w:rsidRPr="00D32427">
        <w:rPr>
          <w:rFonts w:ascii="Arial" w:hAnsi="Arial" w:cs="Arial"/>
          <w:sz w:val="21"/>
          <w:szCs w:val="21"/>
        </w:rPr>
        <w:t>12</w:t>
      </w:r>
      <w:r w:rsidR="002011AF" w:rsidRPr="00D32427">
        <w:rPr>
          <w:rFonts w:ascii="Arial" w:hAnsi="Arial" w:cs="Arial"/>
          <w:sz w:val="21"/>
          <w:szCs w:val="21"/>
        </w:rPr>
        <w:t>月</w:t>
      </w:r>
      <w:r w:rsidR="002011AF" w:rsidRPr="00D32427">
        <w:rPr>
          <w:rFonts w:ascii="Arial" w:hAnsi="Arial" w:cs="Arial"/>
          <w:sz w:val="21"/>
          <w:szCs w:val="21"/>
        </w:rPr>
        <w:t>2</w:t>
      </w:r>
      <w:r w:rsidR="002011AF" w:rsidRPr="00D32427">
        <w:rPr>
          <w:rFonts w:ascii="Arial" w:hAnsi="Arial" w:cs="Arial"/>
          <w:sz w:val="21"/>
          <w:szCs w:val="21"/>
        </w:rPr>
        <w:t>日</w:t>
      </w:r>
    </w:p>
    <w:p w14:paraId="747D1ADC" w14:textId="77777777" w:rsidR="00AA7253" w:rsidRPr="00D32427" w:rsidRDefault="00F14655" w:rsidP="00AA7253">
      <w:pPr>
        <w:spacing w:line="480" w:lineRule="auto"/>
        <w:ind w:firstLineChars="200" w:firstLine="422"/>
        <w:jc w:val="both"/>
        <w:rPr>
          <w:rFonts w:ascii="Arial" w:hAnsi="Arial"/>
          <w:kern w:val="2"/>
          <w:sz w:val="21"/>
        </w:rPr>
      </w:pPr>
      <w:r w:rsidRPr="00D32427">
        <w:rPr>
          <w:rFonts w:ascii="Arial" w:hAnsi="Arial" w:hint="eastAsia"/>
          <w:b/>
          <w:bCs/>
          <w:sz w:val="21"/>
        </w:rPr>
        <w:t>价值类型：</w:t>
      </w:r>
      <w:r w:rsidR="00AA7253" w:rsidRPr="00D32427">
        <w:rPr>
          <w:rFonts w:ascii="Arial" w:hAnsi="Arial" w:hint="eastAsia"/>
          <w:kern w:val="2"/>
          <w:sz w:val="21"/>
        </w:rPr>
        <w:t>根据房地产估价规范、国家现行有关标准规定和项目的具体要求，本次评估采用的是市场价值标准。</w:t>
      </w:r>
      <w:r w:rsidR="00AA7253" w:rsidRPr="00D32427">
        <w:rPr>
          <w:rFonts w:ascii="Arial" w:hAnsi="Arial"/>
          <w:kern w:val="2"/>
          <w:sz w:val="21"/>
        </w:rPr>
        <w:t>根据</w:t>
      </w:r>
      <w:r w:rsidR="00AA7253" w:rsidRPr="00D32427">
        <w:rPr>
          <w:rFonts w:ascii="Arial" w:hAnsi="Arial" w:hint="eastAsia"/>
          <w:kern w:val="2"/>
          <w:sz w:val="21"/>
        </w:rPr>
        <w:t>《房地产估价基本术语标准》</w:t>
      </w:r>
      <w:r w:rsidR="00AA7253" w:rsidRPr="00D32427">
        <w:rPr>
          <w:rFonts w:ascii="Arial" w:hAnsi="Arial" w:hint="eastAsia"/>
          <w:kern w:val="2"/>
          <w:sz w:val="21"/>
        </w:rPr>
        <w:t>[GB/T50899-2013]</w:t>
      </w:r>
      <w:r w:rsidR="00AA7253" w:rsidRPr="00D32427">
        <w:rPr>
          <w:rFonts w:ascii="Arial" w:hAnsi="Arial" w:hint="eastAsia"/>
          <w:kern w:val="2"/>
          <w:sz w:val="21"/>
        </w:rPr>
        <w:t>，</w:t>
      </w:r>
      <w:r w:rsidR="00AA7253" w:rsidRPr="00D32427">
        <w:rPr>
          <w:rFonts w:ascii="Arial" w:hAnsi="Arial"/>
          <w:kern w:val="2"/>
          <w:sz w:val="21"/>
        </w:rPr>
        <w:t>市场价值是经适当营销后，由熟悉情况、谨慎行事且不受强迫的交易双方，以公平交易方式在价值时点自愿进行交易的金额</w:t>
      </w:r>
      <w:r w:rsidR="00AA7253" w:rsidRPr="00D32427">
        <w:rPr>
          <w:rFonts w:ascii="Arial" w:hAnsi="Arial" w:hint="eastAsia"/>
          <w:kern w:val="2"/>
          <w:sz w:val="21"/>
        </w:rPr>
        <w:t>。</w:t>
      </w:r>
    </w:p>
    <w:p w14:paraId="0569F153" w14:textId="6DB21A62" w:rsidR="00F14655" w:rsidRPr="00D32427" w:rsidRDefault="000F0E98" w:rsidP="00AA7253">
      <w:pPr>
        <w:spacing w:line="480" w:lineRule="auto"/>
        <w:ind w:firstLineChars="200" w:firstLine="420"/>
        <w:jc w:val="both"/>
        <w:rPr>
          <w:rFonts w:ascii="楷体_GB2312" w:eastAsia="楷体_GB2312"/>
          <w:sz w:val="28"/>
        </w:rPr>
      </w:pPr>
      <w:r w:rsidRPr="00D32427">
        <w:rPr>
          <w:rFonts w:ascii="Arial" w:hAnsi="Arial" w:hint="eastAsia"/>
          <w:bCs/>
          <w:sz w:val="21"/>
        </w:rPr>
        <w:t>本次估价的“房地产市场租金水平”是指在正常市场情况下，在价值时点</w:t>
      </w:r>
      <w:r w:rsidRPr="00D32427">
        <w:rPr>
          <w:rFonts w:ascii="Arial" w:hAnsi="Arial" w:hint="eastAsia"/>
          <w:bCs/>
          <w:sz w:val="21"/>
        </w:rPr>
        <w:t>2024</w:t>
      </w:r>
      <w:r w:rsidRPr="00D32427">
        <w:rPr>
          <w:rFonts w:ascii="Arial" w:hAnsi="Arial" w:hint="eastAsia"/>
          <w:bCs/>
          <w:sz w:val="21"/>
        </w:rPr>
        <w:t>年</w:t>
      </w:r>
      <w:r w:rsidRPr="00D32427">
        <w:rPr>
          <w:rFonts w:ascii="Arial" w:hAnsi="Arial" w:hint="eastAsia"/>
          <w:bCs/>
          <w:sz w:val="21"/>
        </w:rPr>
        <w:t>12</w:t>
      </w:r>
      <w:r w:rsidRPr="00D32427">
        <w:rPr>
          <w:rFonts w:ascii="Arial" w:hAnsi="Arial" w:hint="eastAsia"/>
          <w:bCs/>
          <w:sz w:val="21"/>
        </w:rPr>
        <w:t>月</w:t>
      </w:r>
      <w:r w:rsidRPr="00D32427">
        <w:rPr>
          <w:rFonts w:ascii="Arial" w:hAnsi="Arial" w:hint="eastAsia"/>
          <w:bCs/>
          <w:sz w:val="21"/>
        </w:rPr>
        <w:t>2</w:t>
      </w:r>
      <w:r w:rsidRPr="00D32427">
        <w:rPr>
          <w:rFonts w:ascii="Arial" w:hAnsi="Arial" w:hint="eastAsia"/>
          <w:bCs/>
          <w:sz w:val="21"/>
        </w:rPr>
        <w:t>日，估价对象公寓式酒店整体出租，</w:t>
      </w:r>
      <w:r w:rsidR="00D7465E" w:rsidRPr="00D32427">
        <w:rPr>
          <w:rFonts w:ascii="Arial" w:hAnsi="Arial" w:hint="eastAsia"/>
          <w:bCs/>
          <w:sz w:val="21"/>
        </w:rPr>
        <w:t>不分租</w:t>
      </w:r>
      <w:r w:rsidRPr="00D32427">
        <w:rPr>
          <w:rFonts w:ascii="Arial" w:hAnsi="Arial" w:hint="eastAsia"/>
          <w:bCs/>
          <w:sz w:val="21"/>
        </w:rPr>
        <w:t>，</w:t>
      </w:r>
      <w:proofErr w:type="gramStart"/>
      <w:r w:rsidR="00D26DDE" w:rsidRPr="00D32427">
        <w:rPr>
          <w:rFonts w:ascii="Arial" w:hAnsi="Arial" w:hint="eastAsia"/>
          <w:bCs/>
          <w:sz w:val="21"/>
        </w:rPr>
        <w:t>绿隔产业</w:t>
      </w:r>
      <w:proofErr w:type="gramEnd"/>
      <w:r w:rsidR="00D26DDE" w:rsidRPr="00D32427">
        <w:rPr>
          <w:rFonts w:ascii="Arial" w:hAnsi="Arial" w:hint="eastAsia"/>
          <w:bCs/>
          <w:sz w:val="21"/>
        </w:rPr>
        <w:t>用地（建设集体租赁住房）</w:t>
      </w:r>
      <w:r w:rsidRPr="00D32427">
        <w:rPr>
          <w:rFonts w:ascii="Arial" w:hAnsi="Arial" w:hint="eastAsia"/>
          <w:bCs/>
          <w:sz w:val="21"/>
        </w:rPr>
        <w:t>取得方式为</w:t>
      </w:r>
      <w:r w:rsidR="00D26DDE" w:rsidRPr="00D32427">
        <w:rPr>
          <w:rFonts w:ascii="Arial" w:hAnsi="Arial" w:hint="eastAsia"/>
          <w:bCs/>
          <w:sz w:val="21"/>
        </w:rPr>
        <w:t>批准</w:t>
      </w:r>
      <w:r w:rsidRPr="00D32427">
        <w:rPr>
          <w:rFonts w:ascii="Arial" w:hAnsi="Arial" w:hint="eastAsia"/>
          <w:bCs/>
          <w:sz w:val="21"/>
        </w:rPr>
        <w:t>拨用的房地</w:t>
      </w:r>
      <w:r w:rsidRPr="00D32427">
        <w:rPr>
          <w:rFonts w:ascii="Arial" w:hAnsi="Arial" w:hint="eastAsia"/>
          <w:bCs/>
          <w:sz w:val="21"/>
        </w:rPr>
        <w:lastRenderedPageBreak/>
        <w:t>产租赁价格，含交易税费，不包含物业管理费、能源费、房地产经纪公司服务费等</w:t>
      </w:r>
      <w:r w:rsidR="00AA7253" w:rsidRPr="00D32427">
        <w:rPr>
          <w:rFonts w:ascii="Arial" w:hAnsi="Arial" w:hint="eastAsia"/>
          <w:bCs/>
          <w:sz w:val="21"/>
        </w:rPr>
        <w:t>。</w:t>
      </w:r>
    </w:p>
    <w:p w14:paraId="4C5BAB88" w14:textId="045F183E" w:rsidR="00F14655" w:rsidRPr="00D32427" w:rsidRDefault="00F14655" w:rsidP="008F0E01">
      <w:pPr>
        <w:spacing w:line="480" w:lineRule="auto"/>
        <w:ind w:firstLineChars="200" w:firstLine="422"/>
        <w:jc w:val="both"/>
        <w:rPr>
          <w:rFonts w:ascii="Arial" w:hAnsi="Arial" w:cs="Arial"/>
          <w:sz w:val="21"/>
          <w:szCs w:val="21"/>
        </w:rPr>
      </w:pPr>
      <w:r w:rsidRPr="00D32427">
        <w:rPr>
          <w:rFonts w:ascii="Arial" w:hAnsi="Arial" w:cs="Arial"/>
          <w:b/>
          <w:bCs/>
          <w:sz w:val="21"/>
        </w:rPr>
        <w:t>估价方法：</w:t>
      </w:r>
      <w:r w:rsidRPr="00D32427">
        <w:rPr>
          <w:rFonts w:ascii="Arial" w:hAnsi="Arial" w:cs="Arial"/>
          <w:bCs/>
          <w:sz w:val="21"/>
          <w:szCs w:val="21"/>
        </w:rPr>
        <w:t>本次评估采用的估价方法</w:t>
      </w:r>
      <w:r w:rsidRPr="00D32427">
        <w:rPr>
          <w:rFonts w:ascii="Arial" w:hAnsi="Arial" w:cs="Arial" w:hint="eastAsia"/>
          <w:bCs/>
          <w:sz w:val="21"/>
          <w:szCs w:val="21"/>
        </w:rPr>
        <w:t>为</w:t>
      </w:r>
      <w:r w:rsidRPr="00D32427">
        <w:rPr>
          <w:rFonts w:ascii="Arial" w:hAnsi="Arial" w:cs="宋体" w:hint="eastAsia"/>
          <w:sz w:val="21"/>
          <w:szCs w:val="21"/>
        </w:rPr>
        <w:t>比较法</w:t>
      </w:r>
      <w:r w:rsidRPr="00D32427">
        <w:rPr>
          <w:rFonts w:ascii="Arial" w:hAnsi="Arial" w:cs="Arial"/>
          <w:sz w:val="21"/>
          <w:szCs w:val="21"/>
        </w:rPr>
        <w:t>。</w:t>
      </w:r>
    </w:p>
    <w:p w14:paraId="73D06AF4" w14:textId="0F170D76" w:rsidR="00F14655" w:rsidRPr="00D32427" w:rsidRDefault="00F14655" w:rsidP="008F0E01">
      <w:pPr>
        <w:spacing w:line="480" w:lineRule="auto"/>
        <w:ind w:firstLineChars="200" w:firstLine="422"/>
        <w:jc w:val="both"/>
        <w:rPr>
          <w:rFonts w:ascii="楷体_GB2312" w:eastAsia="楷体_GB2312"/>
          <w:sz w:val="28"/>
        </w:rPr>
      </w:pPr>
      <w:r w:rsidRPr="00D32427">
        <w:rPr>
          <w:rFonts w:ascii="Arial" w:hAnsi="Arial" w:cs="Arial" w:hint="eastAsia"/>
          <w:b/>
          <w:bCs/>
          <w:sz w:val="21"/>
        </w:rPr>
        <w:t>估价结果：</w:t>
      </w:r>
      <w:r w:rsidRPr="00D32427">
        <w:rPr>
          <w:rFonts w:ascii="Arial" w:hAnsi="Arial" w:cs="Arial"/>
          <w:bCs/>
          <w:sz w:val="21"/>
          <w:szCs w:val="21"/>
        </w:rPr>
        <w:t>评估专业人员根据估价的目的，按照估价的程序，采用科学的估价方法，在认真分析现有资料的基础上，</w:t>
      </w:r>
      <w:r w:rsidRPr="00D32427">
        <w:rPr>
          <w:rFonts w:ascii="Arial" w:hAnsi="Arial" w:cs="Arial" w:hint="eastAsia"/>
          <w:bCs/>
          <w:sz w:val="21"/>
          <w:szCs w:val="21"/>
        </w:rPr>
        <w:t>结合本次估价的</w:t>
      </w:r>
      <w:r w:rsidR="006C27F3" w:rsidRPr="00D32427">
        <w:rPr>
          <w:rFonts w:ascii="Arial" w:hAnsi="Arial" w:cs="Arial" w:hint="eastAsia"/>
          <w:bCs/>
          <w:sz w:val="21"/>
          <w:szCs w:val="21"/>
        </w:rPr>
        <w:t>估价目的</w:t>
      </w:r>
      <w:r w:rsidRPr="00D32427">
        <w:rPr>
          <w:rFonts w:ascii="Arial" w:hAnsi="Arial" w:cs="Arial"/>
          <w:bCs/>
          <w:sz w:val="21"/>
          <w:szCs w:val="21"/>
        </w:rPr>
        <w:t>通过仔细测算和认真分析各种影响房地产</w:t>
      </w:r>
      <w:r w:rsidRPr="00D32427">
        <w:rPr>
          <w:rFonts w:ascii="Arial" w:hAnsi="Arial" w:cs="Arial" w:hint="eastAsia"/>
          <w:bCs/>
          <w:sz w:val="21"/>
          <w:szCs w:val="21"/>
        </w:rPr>
        <w:t>租赁</w:t>
      </w:r>
      <w:r w:rsidRPr="00D32427">
        <w:rPr>
          <w:rFonts w:ascii="Arial" w:hAnsi="Arial" w:cs="Arial"/>
          <w:bCs/>
          <w:sz w:val="21"/>
          <w:szCs w:val="21"/>
        </w:rPr>
        <w:t>价格的因素</w:t>
      </w:r>
      <w:r w:rsidRPr="00D32427">
        <w:rPr>
          <w:rFonts w:ascii="Arial" w:hAnsi="Arial" w:cs="Arial" w:hint="eastAsia"/>
          <w:bCs/>
          <w:sz w:val="21"/>
          <w:szCs w:val="21"/>
        </w:rPr>
        <w:t>，</w:t>
      </w:r>
      <w:r w:rsidRPr="00D32427">
        <w:rPr>
          <w:rFonts w:ascii="Arial" w:hAnsi="Arial" w:cs="Arial"/>
          <w:bCs/>
          <w:sz w:val="21"/>
          <w:szCs w:val="21"/>
        </w:rPr>
        <w:t>确定估价对象</w:t>
      </w:r>
      <w:r w:rsidRPr="00D32427">
        <w:rPr>
          <w:rFonts w:ascii="Arial" w:hAnsi="Arial" w:cs="Arial" w:hint="eastAsia"/>
          <w:bCs/>
          <w:sz w:val="21"/>
          <w:szCs w:val="21"/>
        </w:rPr>
        <w:t>于价值时点的</w:t>
      </w:r>
      <w:r w:rsidR="00D5510B" w:rsidRPr="00D32427">
        <w:rPr>
          <w:rFonts w:ascii="Arial" w:hAnsi="Arial" w:cs="Arial" w:hint="eastAsia"/>
          <w:bCs/>
          <w:sz w:val="21"/>
          <w:szCs w:val="21"/>
        </w:rPr>
        <w:t>房地产市场</w:t>
      </w:r>
      <w:r w:rsidR="003A2376" w:rsidRPr="00D32427">
        <w:rPr>
          <w:rFonts w:ascii="Arial" w:hAnsi="Arial" w:cs="Arial" w:hint="eastAsia"/>
          <w:bCs/>
          <w:sz w:val="21"/>
          <w:szCs w:val="21"/>
        </w:rPr>
        <w:t>租金</w:t>
      </w:r>
      <w:r w:rsidR="00DE6332" w:rsidRPr="00D32427">
        <w:rPr>
          <w:rFonts w:ascii="Arial" w:hAnsi="Arial" w:cs="Arial" w:hint="eastAsia"/>
          <w:bCs/>
          <w:sz w:val="21"/>
          <w:szCs w:val="21"/>
        </w:rPr>
        <w:t>水平</w:t>
      </w:r>
      <w:r w:rsidRPr="00D32427">
        <w:rPr>
          <w:rFonts w:ascii="Arial" w:hAnsi="Arial" w:cs="Arial" w:hint="eastAsia"/>
          <w:bCs/>
          <w:sz w:val="21"/>
          <w:szCs w:val="21"/>
        </w:rPr>
        <w:t>，详见估价结果一览表。</w:t>
      </w:r>
      <w:r w:rsidRPr="00D32427">
        <w:rPr>
          <w:rFonts w:ascii="楷体_GB2312" w:eastAsia="楷体_GB2312" w:hint="eastAsia"/>
          <w:sz w:val="28"/>
        </w:rPr>
        <w:t xml:space="preserve"> </w:t>
      </w:r>
    </w:p>
    <w:p w14:paraId="1DA3F7B9" w14:textId="77777777" w:rsidR="00E87660" w:rsidRPr="00D32427" w:rsidRDefault="00E87660" w:rsidP="0035516C">
      <w:pPr>
        <w:spacing w:line="240" w:lineRule="auto"/>
        <w:jc w:val="center"/>
        <w:outlineLvl w:val="0"/>
        <w:rPr>
          <w:rFonts w:ascii="Arial" w:eastAsia="方正黑体简体" w:hAnsi="Arial"/>
          <w:szCs w:val="24"/>
        </w:rPr>
      </w:pPr>
      <w:bookmarkStart w:id="2" w:name="OLE_LINK7"/>
      <w:bookmarkStart w:id="3" w:name="OLE_LINK6"/>
      <w:r w:rsidRPr="00D32427">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683"/>
        <w:gridCol w:w="1134"/>
        <w:gridCol w:w="2238"/>
        <w:gridCol w:w="2238"/>
      </w:tblGrid>
      <w:tr w:rsidR="00BE172A" w:rsidRPr="00D32427" w14:paraId="3D11A58D" w14:textId="77777777" w:rsidTr="00FB3D1F">
        <w:trPr>
          <w:cantSplit/>
          <w:trHeight w:val="688"/>
          <w:jc w:val="center"/>
        </w:trPr>
        <w:tc>
          <w:tcPr>
            <w:tcW w:w="3683" w:type="dxa"/>
            <w:vAlign w:val="center"/>
          </w:tcPr>
          <w:p w14:paraId="1B3A71EC"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w:t>
            </w:r>
          </w:p>
        </w:tc>
        <w:tc>
          <w:tcPr>
            <w:tcW w:w="1134" w:type="dxa"/>
            <w:vAlign w:val="center"/>
          </w:tcPr>
          <w:p w14:paraId="2C313105"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建筑面积（</w:t>
            </w:r>
            <w:r w:rsidRPr="00D32427">
              <w:rPr>
                <w:rFonts w:ascii="华文细黑" w:eastAsia="华文细黑" w:hAnsi="华文细黑" w:cs="Arial" w:hint="eastAsia"/>
                <w:sz w:val="21"/>
                <w:szCs w:val="21"/>
              </w:rPr>
              <w:t>㎡</w:t>
            </w:r>
            <w:r w:rsidRPr="00D32427">
              <w:rPr>
                <w:rFonts w:ascii="华文细黑" w:eastAsia="华文细黑" w:hAnsi="华文细黑" w:cs="Arial"/>
                <w:sz w:val="21"/>
                <w:szCs w:val="21"/>
              </w:rPr>
              <w:t>）</w:t>
            </w:r>
          </w:p>
        </w:tc>
        <w:tc>
          <w:tcPr>
            <w:tcW w:w="2238" w:type="dxa"/>
            <w:vAlign w:val="center"/>
          </w:tcPr>
          <w:p w14:paraId="76324ED3"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估价对象市场租金均价（元/㎡·天）</w:t>
            </w:r>
          </w:p>
        </w:tc>
        <w:tc>
          <w:tcPr>
            <w:tcW w:w="2238" w:type="dxa"/>
            <w:vAlign w:val="center"/>
          </w:tcPr>
          <w:p w14:paraId="0306F5D5"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估价对象市场租金水平范围（元/㎡·天）</w:t>
            </w:r>
          </w:p>
        </w:tc>
      </w:tr>
      <w:tr w:rsidR="00BE172A" w:rsidRPr="00D32427" w14:paraId="0CCBD1E5" w14:textId="77777777" w:rsidTr="00FB3D1F">
        <w:trPr>
          <w:cantSplit/>
          <w:trHeight w:val="670"/>
          <w:jc w:val="center"/>
        </w:trPr>
        <w:tc>
          <w:tcPr>
            <w:tcW w:w="3683" w:type="dxa"/>
            <w:vAlign w:val="center"/>
          </w:tcPr>
          <w:p w14:paraId="6908DC67" w14:textId="7F070366"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北京市通州区张家湾镇</w:t>
            </w:r>
            <w:r w:rsidR="00C16530" w:rsidRPr="00D32427">
              <w:rPr>
                <w:rFonts w:ascii="华文细黑" w:eastAsia="华文细黑" w:hAnsi="华文细黑" w:cs="Arial"/>
                <w:sz w:val="21"/>
                <w:szCs w:val="21"/>
              </w:rPr>
              <w:t>南火垡村TZ04-0200-0003地块S5#</w:t>
            </w:r>
            <w:r w:rsidR="00D7465E" w:rsidRPr="00D32427">
              <w:rPr>
                <w:rFonts w:ascii="华文细黑" w:eastAsia="华文细黑" w:hAnsi="华文细黑" w:cs="Arial"/>
                <w:sz w:val="21"/>
                <w:szCs w:val="21"/>
              </w:rPr>
              <w:t>商业楼（公寓式酒店）</w:t>
            </w:r>
          </w:p>
        </w:tc>
        <w:tc>
          <w:tcPr>
            <w:tcW w:w="1134" w:type="dxa"/>
            <w:vAlign w:val="center"/>
          </w:tcPr>
          <w:p w14:paraId="13FC4585"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sz w:val="21"/>
                <w:szCs w:val="21"/>
              </w:rPr>
              <w:t>9614.72</w:t>
            </w:r>
          </w:p>
        </w:tc>
        <w:tc>
          <w:tcPr>
            <w:tcW w:w="2238" w:type="dxa"/>
            <w:vAlign w:val="center"/>
          </w:tcPr>
          <w:p w14:paraId="5003BA96"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0.66</w:t>
            </w:r>
          </w:p>
        </w:tc>
        <w:tc>
          <w:tcPr>
            <w:tcW w:w="2238" w:type="dxa"/>
            <w:vAlign w:val="center"/>
          </w:tcPr>
          <w:p w14:paraId="3A19D9F8"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0.59~0.73</w:t>
            </w:r>
          </w:p>
        </w:tc>
      </w:tr>
    </w:tbl>
    <w:p w14:paraId="22DBDC64" w14:textId="77777777" w:rsidR="00D5510B" w:rsidRPr="00D32427" w:rsidRDefault="00D5510B" w:rsidP="0035516C">
      <w:pPr>
        <w:spacing w:line="240" w:lineRule="atLeast"/>
        <w:jc w:val="both"/>
        <w:rPr>
          <w:rFonts w:ascii="Arial" w:eastAsia="华文细黑" w:hAnsi="Arial" w:cs="宋体"/>
          <w:sz w:val="18"/>
          <w:szCs w:val="18"/>
        </w:rPr>
      </w:pPr>
      <w:r w:rsidRPr="00D32427">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4EE33B65" w14:textId="1B04D13D" w:rsidR="00F14655" w:rsidRPr="00D32427" w:rsidRDefault="00F14655" w:rsidP="0035516C">
      <w:pPr>
        <w:spacing w:line="240" w:lineRule="atLeast"/>
        <w:jc w:val="both"/>
        <w:rPr>
          <w:rFonts w:ascii="Arial" w:hAnsi="Arial" w:cs="Arial"/>
          <w:b/>
          <w:bCs/>
          <w:sz w:val="21"/>
        </w:rPr>
      </w:pPr>
      <w:r w:rsidRPr="00D32427">
        <w:rPr>
          <w:rFonts w:ascii="Arial" w:hAnsi="Arial" w:cs="Arial" w:hint="eastAsia"/>
          <w:b/>
          <w:bCs/>
          <w:sz w:val="21"/>
        </w:rPr>
        <w:t>特别提示：</w:t>
      </w:r>
    </w:p>
    <w:p w14:paraId="7E6A6A7B" w14:textId="77777777" w:rsidR="00F14655" w:rsidRPr="00D32427" w:rsidRDefault="00F14655" w:rsidP="0035516C">
      <w:pPr>
        <w:spacing w:line="240" w:lineRule="atLeast"/>
        <w:jc w:val="both"/>
        <w:rPr>
          <w:rFonts w:ascii="Arial" w:hAnsi="Arial"/>
          <w:bCs/>
          <w:sz w:val="21"/>
          <w:szCs w:val="21"/>
        </w:rPr>
      </w:pPr>
      <w:r w:rsidRPr="00D32427">
        <w:rPr>
          <w:rFonts w:ascii="Arial" w:hAnsi="Arial" w:hint="eastAsia"/>
          <w:bCs/>
          <w:sz w:val="21"/>
        </w:rPr>
        <w:t>1.</w:t>
      </w:r>
      <w:r w:rsidRPr="00D32427">
        <w:rPr>
          <w:rFonts w:ascii="Arial" w:hAnsi="Arial" w:hint="eastAsia"/>
          <w:bCs/>
          <w:sz w:val="21"/>
          <w:szCs w:val="21"/>
        </w:rPr>
        <w:t>本次评估设定估价对象权属清晰、合法、无争议，未被查封或者以其他形式限制其房地产权利，不涉及第三方权利义务。</w:t>
      </w:r>
    </w:p>
    <w:p w14:paraId="5383EAE4" w14:textId="77777777" w:rsidR="00F66F40" w:rsidRPr="00D32427" w:rsidRDefault="00F14655" w:rsidP="0035516C">
      <w:pPr>
        <w:spacing w:before="0" w:after="0" w:line="240" w:lineRule="atLeast"/>
        <w:rPr>
          <w:rFonts w:ascii="Arial" w:hAnsi="Arial"/>
          <w:bCs/>
          <w:sz w:val="21"/>
        </w:rPr>
      </w:pPr>
      <w:r w:rsidRPr="00D32427">
        <w:rPr>
          <w:rFonts w:ascii="Arial" w:hAnsi="Arial" w:hint="eastAsia"/>
          <w:bCs/>
          <w:sz w:val="21"/>
        </w:rPr>
        <w:t>2.</w:t>
      </w:r>
      <w:r w:rsidRPr="00D32427">
        <w:rPr>
          <w:rFonts w:ascii="Arial" w:hAnsi="Arial" w:hint="eastAsia"/>
          <w:bCs/>
          <w:sz w:val="21"/>
        </w:rPr>
        <w:t>本估价结果同时受本报告正文中“估价的假设和限制条件”限制。</w:t>
      </w:r>
      <w:bookmarkEnd w:id="2"/>
      <w:bookmarkEnd w:id="3"/>
    </w:p>
    <w:p w14:paraId="5CEA3C4C" w14:textId="77777777" w:rsidR="00A81A87" w:rsidRPr="00D32427" w:rsidRDefault="00A81A87" w:rsidP="0054506B">
      <w:pPr>
        <w:spacing w:line="480" w:lineRule="auto"/>
        <w:ind w:firstLineChars="500" w:firstLine="1050"/>
        <w:rPr>
          <w:rFonts w:ascii="Arial" w:hAnsi="Arial"/>
          <w:sz w:val="21"/>
        </w:rPr>
      </w:pPr>
    </w:p>
    <w:p w14:paraId="7CACC273" w14:textId="77777777" w:rsidR="00A81A87" w:rsidRPr="00D32427" w:rsidRDefault="00A81A87" w:rsidP="0054506B">
      <w:pPr>
        <w:spacing w:line="480" w:lineRule="auto"/>
        <w:ind w:firstLineChars="500" w:firstLine="1050"/>
        <w:rPr>
          <w:rFonts w:ascii="Arial" w:hAnsi="Arial"/>
          <w:sz w:val="21"/>
        </w:rPr>
      </w:pPr>
    </w:p>
    <w:p w14:paraId="06D71090" w14:textId="71C06342" w:rsidR="00897F9B" w:rsidRPr="00D32427" w:rsidRDefault="00F14655" w:rsidP="0054506B">
      <w:pPr>
        <w:spacing w:line="480" w:lineRule="auto"/>
        <w:ind w:firstLineChars="500" w:firstLine="1050"/>
        <w:rPr>
          <w:rFonts w:ascii="Arial" w:hAnsi="Arial"/>
          <w:sz w:val="21"/>
        </w:rPr>
      </w:pPr>
      <w:r w:rsidRPr="00D32427">
        <w:rPr>
          <w:rFonts w:ascii="Arial" w:hAnsi="Arial" w:hint="eastAsia"/>
          <w:sz w:val="21"/>
        </w:rPr>
        <w:t>顺致</w:t>
      </w:r>
    </w:p>
    <w:tbl>
      <w:tblPr>
        <w:tblpPr w:leftFromText="180" w:rightFromText="180" w:vertAnchor="text" w:horzAnchor="margin" w:tblpXSpec="right" w:tblpY="214"/>
        <w:tblW w:w="0" w:type="auto"/>
        <w:tblLook w:val="0000" w:firstRow="0" w:lastRow="0" w:firstColumn="0" w:lastColumn="0" w:noHBand="0" w:noVBand="0"/>
      </w:tblPr>
      <w:tblGrid>
        <w:gridCol w:w="3402"/>
      </w:tblGrid>
      <w:tr w:rsidR="00684E9F" w:rsidRPr="00D32427" w14:paraId="2BE04FB5" w14:textId="77777777" w:rsidTr="00684E9F">
        <w:tc>
          <w:tcPr>
            <w:tcW w:w="3402" w:type="dxa"/>
          </w:tcPr>
          <w:p w14:paraId="03A30EBA" w14:textId="77777777" w:rsidR="00684E9F" w:rsidRPr="00D32427" w:rsidRDefault="00684E9F" w:rsidP="00684E9F">
            <w:pPr>
              <w:spacing w:line="480" w:lineRule="auto"/>
              <w:rPr>
                <w:rFonts w:ascii="Arial" w:hAnsi="Arial" w:cs="Arial"/>
                <w:sz w:val="21"/>
                <w:szCs w:val="21"/>
              </w:rPr>
            </w:pPr>
          </w:p>
          <w:p w14:paraId="2178A1B5" w14:textId="77777777" w:rsidR="00684E9F" w:rsidRPr="00D32427" w:rsidRDefault="00684E9F" w:rsidP="00684E9F">
            <w:pPr>
              <w:spacing w:line="480" w:lineRule="auto"/>
              <w:rPr>
                <w:rFonts w:ascii="Arial" w:hAnsi="Arial" w:cs="Arial"/>
                <w:sz w:val="21"/>
                <w:szCs w:val="21"/>
              </w:rPr>
            </w:pPr>
            <w:proofErr w:type="gramStart"/>
            <w:r w:rsidRPr="00D32427">
              <w:rPr>
                <w:rFonts w:ascii="Arial" w:hAnsi="Arial" w:cs="Arial"/>
                <w:sz w:val="21"/>
                <w:szCs w:val="21"/>
              </w:rPr>
              <w:t>北京康正宏</w:t>
            </w:r>
            <w:proofErr w:type="gramEnd"/>
            <w:r w:rsidRPr="00D32427">
              <w:rPr>
                <w:rFonts w:ascii="Arial" w:hAnsi="Arial" w:cs="Arial"/>
                <w:sz w:val="21"/>
                <w:szCs w:val="21"/>
              </w:rPr>
              <w:t>基房地产评估有限公司</w:t>
            </w:r>
          </w:p>
        </w:tc>
      </w:tr>
      <w:tr w:rsidR="00684E9F" w:rsidRPr="00D32427" w14:paraId="634734F6" w14:textId="77777777" w:rsidTr="00684E9F">
        <w:trPr>
          <w:trHeight w:val="1431"/>
        </w:trPr>
        <w:tc>
          <w:tcPr>
            <w:tcW w:w="3402" w:type="dxa"/>
          </w:tcPr>
          <w:p w14:paraId="575E9A02" w14:textId="77777777" w:rsidR="00684E9F" w:rsidRPr="00D32427" w:rsidRDefault="00684E9F" w:rsidP="00684E9F">
            <w:pPr>
              <w:spacing w:line="480" w:lineRule="auto"/>
              <w:rPr>
                <w:rFonts w:ascii="Arial" w:hAnsi="Arial" w:cs="Arial"/>
                <w:sz w:val="21"/>
                <w:szCs w:val="21"/>
              </w:rPr>
            </w:pPr>
            <w:r w:rsidRPr="00D32427">
              <w:rPr>
                <w:rFonts w:ascii="Arial" w:hAnsi="Arial" w:cs="Arial"/>
                <w:sz w:val="21"/>
                <w:szCs w:val="21"/>
              </w:rPr>
              <w:t>法定代表人：</w:t>
            </w:r>
          </w:p>
        </w:tc>
      </w:tr>
      <w:tr w:rsidR="00684E9F" w:rsidRPr="00D32427" w14:paraId="3137A849" w14:textId="77777777" w:rsidTr="00684E9F">
        <w:tc>
          <w:tcPr>
            <w:tcW w:w="3402" w:type="dxa"/>
          </w:tcPr>
          <w:p w14:paraId="3DC7B355" w14:textId="4E47E2A0" w:rsidR="00684E9F" w:rsidRPr="00D32427" w:rsidRDefault="008C2740" w:rsidP="00684E9F">
            <w:pPr>
              <w:spacing w:line="480" w:lineRule="auto"/>
              <w:jc w:val="right"/>
              <w:rPr>
                <w:rFonts w:ascii="Arial" w:hAnsi="Arial" w:cs="Arial"/>
                <w:sz w:val="21"/>
                <w:szCs w:val="21"/>
              </w:rPr>
            </w:pPr>
            <w:r w:rsidRPr="00D32427">
              <w:rPr>
                <w:rFonts w:ascii="Arial" w:hAnsi="Arial" w:cs="Arial"/>
                <w:sz w:val="21"/>
                <w:szCs w:val="21"/>
              </w:rPr>
              <w:t>二〇二</w:t>
            </w:r>
            <w:r w:rsidR="004833CD" w:rsidRPr="00D32427">
              <w:rPr>
                <w:rFonts w:ascii="Arial" w:hAnsi="Arial" w:cs="Arial" w:hint="eastAsia"/>
                <w:sz w:val="21"/>
                <w:szCs w:val="21"/>
              </w:rPr>
              <w:t>五</w:t>
            </w:r>
            <w:r w:rsidRPr="00D32427">
              <w:rPr>
                <w:rFonts w:ascii="Arial" w:hAnsi="Arial" w:cs="Arial"/>
                <w:sz w:val="21"/>
                <w:szCs w:val="21"/>
              </w:rPr>
              <w:t>年</w:t>
            </w:r>
            <w:r w:rsidR="008518C2" w:rsidRPr="00D32427">
              <w:rPr>
                <w:rFonts w:ascii="Arial" w:hAnsi="Arial" w:cs="Arial" w:hint="eastAsia"/>
                <w:sz w:val="21"/>
                <w:szCs w:val="21"/>
              </w:rPr>
              <w:t>七</w:t>
            </w:r>
            <w:r w:rsidRPr="00D32427">
              <w:rPr>
                <w:rFonts w:ascii="Arial" w:hAnsi="Arial" w:cs="Arial"/>
                <w:sz w:val="21"/>
                <w:szCs w:val="21"/>
              </w:rPr>
              <w:t>月</w:t>
            </w:r>
            <w:r w:rsidR="008518C2" w:rsidRPr="00D32427">
              <w:rPr>
                <w:rFonts w:ascii="Arial" w:hAnsi="Arial" w:cs="Arial" w:hint="eastAsia"/>
                <w:sz w:val="21"/>
                <w:szCs w:val="21"/>
              </w:rPr>
              <w:t>一</w:t>
            </w:r>
            <w:r w:rsidRPr="00D32427">
              <w:rPr>
                <w:rFonts w:ascii="Arial" w:hAnsi="Arial" w:cs="Arial"/>
                <w:sz w:val="21"/>
                <w:szCs w:val="21"/>
              </w:rPr>
              <w:t>日</w:t>
            </w:r>
          </w:p>
        </w:tc>
      </w:tr>
    </w:tbl>
    <w:p w14:paraId="3F3FBB48" w14:textId="77777777" w:rsidR="00897F9B" w:rsidRPr="00D32427" w:rsidRDefault="00F14655" w:rsidP="00897F9B">
      <w:pPr>
        <w:spacing w:line="480" w:lineRule="auto"/>
        <w:rPr>
          <w:rFonts w:ascii="Arial" w:eastAsia="楷体_GB2312" w:hAnsi="Arial"/>
          <w:sz w:val="28"/>
        </w:rPr>
      </w:pPr>
      <w:r w:rsidRPr="00D32427">
        <w:rPr>
          <w:rFonts w:ascii="Arial" w:hAnsi="Arial" w:hint="eastAsia"/>
          <w:sz w:val="21"/>
        </w:rPr>
        <w:t>商祺</w:t>
      </w:r>
      <w:r w:rsidRPr="00D32427">
        <w:rPr>
          <w:rFonts w:ascii="Arial" w:eastAsia="楷体_GB2312" w:hAnsi="Arial" w:hint="eastAsia"/>
          <w:sz w:val="28"/>
        </w:rPr>
        <w:t xml:space="preserve">                                       </w:t>
      </w:r>
    </w:p>
    <w:p w14:paraId="0B008CEE" w14:textId="77777777" w:rsidR="00897F9B" w:rsidRPr="00D32427" w:rsidRDefault="00897F9B" w:rsidP="00897F9B">
      <w:pPr>
        <w:spacing w:line="480" w:lineRule="auto"/>
        <w:rPr>
          <w:rFonts w:ascii="Arial" w:eastAsia="楷体_GB2312" w:hAnsi="Arial"/>
          <w:sz w:val="28"/>
        </w:rPr>
      </w:pPr>
    </w:p>
    <w:p w14:paraId="2F2B3CC9" w14:textId="77777777" w:rsidR="00F14655" w:rsidRPr="00D32427" w:rsidRDefault="00F14655">
      <w:pPr>
        <w:spacing w:line="360" w:lineRule="auto"/>
        <w:jc w:val="right"/>
        <w:rPr>
          <w:rFonts w:ascii="Arial" w:eastAsia="楷体_GB2312" w:hAnsi="Arial"/>
          <w:sz w:val="28"/>
        </w:rPr>
        <w:sectPr w:rsidR="00F14655" w:rsidRPr="00D32427">
          <w:headerReference w:type="first" r:id="rId14"/>
          <w:footerReference w:type="first" r:id="rId15"/>
          <w:pgSz w:w="11907" w:h="16840"/>
          <w:pgMar w:top="1843" w:right="1304" w:bottom="1191" w:left="1304" w:header="1134" w:footer="907" w:gutter="0"/>
          <w:pgNumType w:start="1"/>
          <w:cols w:space="720"/>
          <w:titlePg/>
          <w:docGrid w:linePitch="326"/>
        </w:sectPr>
      </w:pPr>
    </w:p>
    <w:p w14:paraId="28C7B8F2" w14:textId="77777777" w:rsidR="00F14655" w:rsidRPr="00D32427" w:rsidRDefault="00F14655">
      <w:pPr>
        <w:spacing w:line="360" w:lineRule="auto"/>
        <w:jc w:val="right"/>
        <w:rPr>
          <w:rFonts w:ascii="Arial" w:eastAsia="楷体_GB2312" w:hAnsi="Arial"/>
          <w:sz w:val="28"/>
        </w:rPr>
      </w:pPr>
      <w:r w:rsidRPr="00D32427">
        <w:rPr>
          <w:rFonts w:ascii="Arial" w:eastAsia="楷体_GB2312" w:hAnsi="Arial" w:hint="eastAsia"/>
          <w:sz w:val="28"/>
        </w:rPr>
        <w:lastRenderedPageBreak/>
        <w:t xml:space="preserve">                                               </w:t>
      </w:r>
    </w:p>
    <w:p w14:paraId="110EF229" w14:textId="77777777" w:rsidR="00F14655" w:rsidRPr="00D32427" w:rsidRDefault="00F14655">
      <w:pPr>
        <w:spacing w:before="0" w:after="0" w:line="360" w:lineRule="auto"/>
        <w:jc w:val="center"/>
        <w:outlineLvl w:val="0"/>
        <w:rPr>
          <w:rFonts w:ascii="楷体_GB2312" w:eastAsia="楷体_GB2312"/>
          <w:b/>
          <w:sz w:val="36"/>
        </w:rPr>
      </w:pPr>
      <w:r w:rsidRPr="00D32427">
        <w:rPr>
          <w:rFonts w:ascii="楷体_GB2312" w:eastAsia="楷体_GB2312" w:hint="eastAsia"/>
          <w:b/>
          <w:sz w:val="36"/>
        </w:rPr>
        <w:t>目   录</w:t>
      </w:r>
    </w:p>
    <w:p w14:paraId="048B96EB" w14:textId="7B33DCA1" w:rsidR="00D7465E" w:rsidRPr="00D32427" w:rsidRDefault="00F14655">
      <w:pPr>
        <w:pStyle w:val="TOC1"/>
        <w:rPr>
          <w:rFonts w:asciiTheme="minorHAnsi" w:eastAsiaTheme="minorEastAsia" w:hAnsiTheme="minorHAnsi" w:cstheme="minorBidi" w:hint="eastAsia"/>
          <w:b w:val="0"/>
          <w:bCs w:val="0"/>
          <w:noProof/>
          <w:kern w:val="2"/>
          <w:sz w:val="22"/>
          <w:szCs w:val="24"/>
          <w14:ligatures w14:val="standardContextual"/>
        </w:rPr>
      </w:pPr>
      <w:r w:rsidRPr="00D32427">
        <w:rPr>
          <w:rFonts w:ascii="Arial" w:eastAsia="宋体" w:hAnsi="Arial" w:cs="Arial"/>
          <w:sz w:val="21"/>
          <w:szCs w:val="21"/>
        </w:rPr>
        <w:fldChar w:fldCharType="begin"/>
      </w:r>
      <w:r w:rsidRPr="00D32427">
        <w:rPr>
          <w:rFonts w:ascii="Arial" w:eastAsia="宋体" w:hAnsi="Arial" w:cs="Arial"/>
          <w:sz w:val="21"/>
          <w:szCs w:val="21"/>
        </w:rPr>
        <w:instrText xml:space="preserve"> TOC \o "1-3" \h \z </w:instrText>
      </w:r>
      <w:r w:rsidRPr="00D32427">
        <w:rPr>
          <w:rFonts w:ascii="Arial" w:eastAsia="宋体" w:hAnsi="Arial" w:cs="Arial"/>
          <w:sz w:val="21"/>
          <w:szCs w:val="21"/>
        </w:rPr>
        <w:fldChar w:fldCharType="separate"/>
      </w:r>
      <w:hyperlink w:anchor="_Toc201070965" w:history="1">
        <w:r w:rsidR="00D7465E" w:rsidRPr="00D32427">
          <w:rPr>
            <w:rStyle w:val="afd"/>
            <w:rFonts w:eastAsia="方正黑体简体" w:hint="eastAsia"/>
            <w:noProof/>
          </w:rPr>
          <w:t>估价师声明</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_Toc201070965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B021DB">
          <w:rPr>
            <w:noProof/>
            <w:webHidden/>
          </w:rPr>
          <w:t>5</w:t>
        </w:r>
        <w:r w:rsidR="00D7465E" w:rsidRPr="00D32427">
          <w:rPr>
            <w:rFonts w:hint="eastAsia"/>
            <w:noProof/>
            <w:webHidden/>
          </w:rPr>
          <w:fldChar w:fldCharType="end"/>
        </w:r>
      </w:hyperlink>
    </w:p>
    <w:p w14:paraId="7A2957AF" w14:textId="3224F90A"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66" w:history="1">
        <w:r w:rsidRPr="00D32427">
          <w:rPr>
            <w:rStyle w:val="afd"/>
            <w:rFonts w:eastAsia="方正黑体简体" w:hint="eastAsia"/>
            <w:noProof/>
          </w:rPr>
          <w:t>估价假设和限制条件</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_Toc201070966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6</w:t>
        </w:r>
        <w:r w:rsidRPr="00D32427">
          <w:rPr>
            <w:rFonts w:hint="eastAsia"/>
            <w:noProof/>
            <w:webHidden/>
          </w:rPr>
          <w:fldChar w:fldCharType="end"/>
        </w:r>
      </w:hyperlink>
    </w:p>
    <w:p w14:paraId="1F15DC1F" w14:textId="5F37AAC4"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67" w:history="1">
        <w:r w:rsidRPr="00D32427">
          <w:rPr>
            <w:rStyle w:val="afd"/>
            <w:rFonts w:eastAsia="方正黑体简体" w:hint="eastAsia"/>
            <w:noProof/>
          </w:rPr>
          <w:t>估价结果报告</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_Toc201070967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9</w:t>
        </w:r>
        <w:r w:rsidRPr="00D32427">
          <w:rPr>
            <w:rFonts w:hint="eastAsia"/>
            <w:noProof/>
            <w:webHidden/>
          </w:rPr>
          <w:fldChar w:fldCharType="end"/>
        </w:r>
      </w:hyperlink>
    </w:p>
    <w:p w14:paraId="24AA5B5E" w14:textId="4594B1C9"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68" w:history="1">
        <w:r w:rsidRPr="00D32427">
          <w:rPr>
            <w:rStyle w:val="afd"/>
            <w:rFonts w:cs="Arial" w:hint="eastAsia"/>
            <w:noProof/>
          </w:rPr>
          <w:t>一、估价委托人</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_Toc201070968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9</w:t>
        </w:r>
        <w:r w:rsidRPr="00D32427">
          <w:rPr>
            <w:rFonts w:hint="eastAsia"/>
            <w:noProof/>
            <w:webHidden/>
          </w:rPr>
          <w:fldChar w:fldCharType="end"/>
        </w:r>
      </w:hyperlink>
    </w:p>
    <w:p w14:paraId="367FF147" w14:textId="300B2272"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69" w:history="1">
        <w:r w:rsidRPr="00D32427">
          <w:rPr>
            <w:rStyle w:val="afd"/>
            <w:rFonts w:cs="Arial" w:hint="eastAsia"/>
            <w:noProof/>
          </w:rPr>
          <w:t>二、房地产估价机构</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_Toc201070969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9</w:t>
        </w:r>
        <w:r w:rsidRPr="00D32427">
          <w:rPr>
            <w:rFonts w:hint="eastAsia"/>
            <w:noProof/>
            <w:webHidden/>
          </w:rPr>
          <w:fldChar w:fldCharType="end"/>
        </w:r>
      </w:hyperlink>
    </w:p>
    <w:p w14:paraId="6557F93F" w14:textId="1FF164E5"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0" w:history="1">
        <w:r w:rsidRPr="00D32427">
          <w:rPr>
            <w:rStyle w:val="afd"/>
            <w:rFonts w:cs="Arial" w:hint="eastAsia"/>
            <w:noProof/>
          </w:rPr>
          <w:t>三、估价目的</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_Toc201070970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9</w:t>
        </w:r>
        <w:r w:rsidRPr="00D32427">
          <w:rPr>
            <w:rFonts w:hint="eastAsia"/>
            <w:noProof/>
            <w:webHidden/>
          </w:rPr>
          <w:fldChar w:fldCharType="end"/>
        </w:r>
      </w:hyperlink>
    </w:p>
    <w:p w14:paraId="7B01D886" w14:textId="037F03AA"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1" w:history="1">
        <w:r w:rsidRPr="00D32427">
          <w:rPr>
            <w:rStyle w:val="afd"/>
            <w:rFonts w:cs="Arial" w:hint="eastAsia"/>
            <w:noProof/>
          </w:rPr>
          <w:t>四、估价对象</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_Toc201070971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9</w:t>
        </w:r>
        <w:r w:rsidRPr="00D32427">
          <w:rPr>
            <w:rFonts w:hint="eastAsia"/>
            <w:noProof/>
            <w:webHidden/>
          </w:rPr>
          <w:fldChar w:fldCharType="end"/>
        </w:r>
      </w:hyperlink>
    </w:p>
    <w:p w14:paraId="10DC8970" w14:textId="12D7D871"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2" w:history="1">
        <w:r w:rsidRPr="00D32427">
          <w:rPr>
            <w:rStyle w:val="afd"/>
            <w:rFonts w:cs="Arial" w:hint="eastAsia"/>
            <w:noProof/>
          </w:rPr>
          <w:t>五、价值时点</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_Toc201070972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11</w:t>
        </w:r>
        <w:r w:rsidRPr="00D32427">
          <w:rPr>
            <w:rFonts w:hint="eastAsia"/>
            <w:noProof/>
            <w:webHidden/>
          </w:rPr>
          <w:fldChar w:fldCharType="end"/>
        </w:r>
      </w:hyperlink>
    </w:p>
    <w:p w14:paraId="779151CB" w14:textId="4F1CFB4C"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3" w:history="1">
        <w:r w:rsidRPr="00D32427">
          <w:rPr>
            <w:rStyle w:val="afd"/>
            <w:rFonts w:cs="Arial" w:hint="eastAsia"/>
            <w:noProof/>
          </w:rPr>
          <w:t>六、价值类型</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_Toc201070973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11</w:t>
        </w:r>
        <w:r w:rsidRPr="00D32427">
          <w:rPr>
            <w:rFonts w:hint="eastAsia"/>
            <w:noProof/>
            <w:webHidden/>
          </w:rPr>
          <w:fldChar w:fldCharType="end"/>
        </w:r>
      </w:hyperlink>
    </w:p>
    <w:p w14:paraId="1CFBDD39" w14:textId="1ABE6C2C"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4" w:history="1">
        <w:r w:rsidRPr="00D32427">
          <w:rPr>
            <w:rStyle w:val="afd"/>
            <w:rFonts w:cs="Arial" w:hint="eastAsia"/>
            <w:noProof/>
          </w:rPr>
          <w:t>七、估价原则</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_Toc201070974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11</w:t>
        </w:r>
        <w:r w:rsidRPr="00D32427">
          <w:rPr>
            <w:rFonts w:hint="eastAsia"/>
            <w:noProof/>
            <w:webHidden/>
          </w:rPr>
          <w:fldChar w:fldCharType="end"/>
        </w:r>
      </w:hyperlink>
    </w:p>
    <w:p w14:paraId="05628C95" w14:textId="74AEA611"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5" w:history="1">
        <w:r w:rsidRPr="00D32427">
          <w:rPr>
            <w:rStyle w:val="afd"/>
            <w:rFonts w:cs="Arial" w:hint="eastAsia"/>
            <w:noProof/>
          </w:rPr>
          <w:t>八、估价依据</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_Toc201070975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13</w:t>
        </w:r>
        <w:r w:rsidRPr="00D32427">
          <w:rPr>
            <w:rFonts w:hint="eastAsia"/>
            <w:noProof/>
            <w:webHidden/>
          </w:rPr>
          <w:fldChar w:fldCharType="end"/>
        </w:r>
      </w:hyperlink>
    </w:p>
    <w:p w14:paraId="30B7DE70" w14:textId="35B2AB54"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6" w:history="1">
        <w:r w:rsidRPr="00D32427">
          <w:rPr>
            <w:rStyle w:val="afd"/>
            <w:rFonts w:cs="Arial" w:hint="eastAsia"/>
            <w:noProof/>
          </w:rPr>
          <w:t>九、估价方法</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_Toc201070976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15</w:t>
        </w:r>
        <w:r w:rsidRPr="00D32427">
          <w:rPr>
            <w:rFonts w:hint="eastAsia"/>
            <w:noProof/>
            <w:webHidden/>
          </w:rPr>
          <w:fldChar w:fldCharType="end"/>
        </w:r>
      </w:hyperlink>
    </w:p>
    <w:p w14:paraId="18DD2BE8" w14:textId="605EFB1B"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7" w:history="1">
        <w:r w:rsidRPr="00D32427">
          <w:rPr>
            <w:rStyle w:val="afd"/>
            <w:rFonts w:cs="Arial" w:hint="eastAsia"/>
            <w:noProof/>
          </w:rPr>
          <w:t>十、估价结果</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_Toc201070977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15</w:t>
        </w:r>
        <w:r w:rsidRPr="00D32427">
          <w:rPr>
            <w:rFonts w:hint="eastAsia"/>
            <w:noProof/>
            <w:webHidden/>
          </w:rPr>
          <w:fldChar w:fldCharType="end"/>
        </w:r>
      </w:hyperlink>
    </w:p>
    <w:p w14:paraId="77EA261D" w14:textId="064074E0"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8" w:history="1">
        <w:r w:rsidRPr="00D32427">
          <w:rPr>
            <w:rStyle w:val="afd"/>
            <w:rFonts w:cs="Arial" w:hint="eastAsia"/>
            <w:noProof/>
          </w:rPr>
          <w:t>十一、参与本次估价工作的评估专业人员</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_Toc201070978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16</w:t>
        </w:r>
        <w:r w:rsidRPr="00D32427">
          <w:rPr>
            <w:rFonts w:hint="eastAsia"/>
            <w:noProof/>
            <w:webHidden/>
          </w:rPr>
          <w:fldChar w:fldCharType="end"/>
        </w:r>
      </w:hyperlink>
    </w:p>
    <w:p w14:paraId="6CC527A2" w14:textId="1BF0A927"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9" w:history="1">
        <w:r w:rsidRPr="00D32427">
          <w:rPr>
            <w:rStyle w:val="afd"/>
            <w:rFonts w:cs="Arial" w:hint="eastAsia"/>
            <w:noProof/>
          </w:rPr>
          <w:t>十二、实地查勘期</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_Toc201070979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16</w:t>
        </w:r>
        <w:r w:rsidRPr="00D32427">
          <w:rPr>
            <w:rFonts w:hint="eastAsia"/>
            <w:noProof/>
            <w:webHidden/>
          </w:rPr>
          <w:fldChar w:fldCharType="end"/>
        </w:r>
      </w:hyperlink>
    </w:p>
    <w:p w14:paraId="628E70DA" w14:textId="2D3DCA66"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0" w:history="1">
        <w:r w:rsidRPr="00D32427">
          <w:rPr>
            <w:rStyle w:val="afd"/>
            <w:rFonts w:cs="Arial" w:hint="eastAsia"/>
            <w:noProof/>
          </w:rPr>
          <w:t>十三、估价作业期</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_Toc201070980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16</w:t>
        </w:r>
        <w:r w:rsidRPr="00D32427">
          <w:rPr>
            <w:rFonts w:hint="eastAsia"/>
            <w:noProof/>
            <w:webHidden/>
          </w:rPr>
          <w:fldChar w:fldCharType="end"/>
        </w:r>
      </w:hyperlink>
    </w:p>
    <w:p w14:paraId="0D8C56E8" w14:textId="661FD471"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81" w:history="1">
        <w:r w:rsidRPr="00D32427">
          <w:rPr>
            <w:rStyle w:val="afd"/>
            <w:rFonts w:eastAsia="方正黑体简体" w:cs="Arial" w:hint="eastAsia"/>
            <w:noProof/>
          </w:rPr>
          <w:t>估价技术报告</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_Toc201070981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17</w:t>
        </w:r>
        <w:r w:rsidRPr="00D32427">
          <w:rPr>
            <w:rFonts w:hint="eastAsia"/>
            <w:noProof/>
            <w:webHidden/>
          </w:rPr>
          <w:fldChar w:fldCharType="end"/>
        </w:r>
      </w:hyperlink>
    </w:p>
    <w:p w14:paraId="5BEEB17C" w14:textId="141FCB5B"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2" w:history="1">
        <w:r w:rsidRPr="00D32427">
          <w:rPr>
            <w:rStyle w:val="afd"/>
            <w:rFonts w:cs="Arial" w:hint="eastAsia"/>
            <w:noProof/>
          </w:rPr>
          <w:t>一、估价对象描述与分析</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_Toc201070982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17</w:t>
        </w:r>
        <w:r w:rsidRPr="00D32427">
          <w:rPr>
            <w:rFonts w:hint="eastAsia"/>
            <w:noProof/>
            <w:webHidden/>
          </w:rPr>
          <w:fldChar w:fldCharType="end"/>
        </w:r>
      </w:hyperlink>
    </w:p>
    <w:p w14:paraId="6F1BCC84" w14:textId="3E284E19"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3" w:history="1">
        <w:r w:rsidRPr="00D32427">
          <w:rPr>
            <w:rStyle w:val="afd"/>
            <w:rFonts w:cs="Arial" w:hint="eastAsia"/>
            <w:noProof/>
          </w:rPr>
          <w:t>二、市场背景描述与分析</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_Toc201070983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20</w:t>
        </w:r>
        <w:r w:rsidRPr="00D32427">
          <w:rPr>
            <w:rFonts w:hint="eastAsia"/>
            <w:noProof/>
            <w:webHidden/>
          </w:rPr>
          <w:fldChar w:fldCharType="end"/>
        </w:r>
      </w:hyperlink>
    </w:p>
    <w:p w14:paraId="1881E86E" w14:textId="08E2E4F6"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4" w:history="1">
        <w:r w:rsidRPr="00D32427">
          <w:rPr>
            <w:rStyle w:val="afd"/>
            <w:rFonts w:cs="Arial" w:hint="eastAsia"/>
            <w:noProof/>
          </w:rPr>
          <w:t>三、估价方法适用性分析</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_Toc201070984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31</w:t>
        </w:r>
        <w:r w:rsidRPr="00D32427">
          <w:rPr>
            <w:rFonts w:hint="eastAsia"/>
            <w:noProof/>
            <w:webHidden/>
          </w:rPr>
          <w:fldChar w:fldCharType="end"/>
        </w:r>
      </w:hyperlink>
    </w:p>
    <w:p w14:paraId="4ABE7CD5" w14:textId="149BD374"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5" w:history="1">
        <w:r w:rsidRPr="00D32427">
          <w:rPr>
            <w:rStyle w:val="afd"/>
            <w:rFonts w:cs="Arial" w:hint="eastAsia"/>
            <w:noProof/>
          </w:rPr>
          <w:t>四、估价测算过程</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_Toc201070985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33</w:t>
        </w:r>
        <w:r w:rsidRPr="00D32427">
          <w:rPr>
            <w:rFonts w:hint="eastAsia"/>
            <w:noProof/>
            <w:webHidden/>
          </w:rPr>
          <w:fldChar w:fldCharType="end"/>
        </w:r>
      </w:hyperlink>
    </w:p>
    <w:p w14:paraId="08C7CC0D" w14:textId="4FE62F00"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6" w:history="1">
        <w:r w:rsidRPr="00D32427">
          <w:rPr>
            <w:rStyle w:val="afd"/>
            <w:rFonts w:cs="Arial" w:hint="eastAsia"/>
            <w:noProof/>
          </w:rPr>
          <w:t>五、估价结果确定</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_Toc201070986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35</w:t>
        </w:r>
        <w:r w:rsidRPr="00D32427">
          <w:rPr>
            <w:rFonts w:hint="eastAsia"/>
            <w:noProof/>
            <w:webHidden/>
          </w:rPr>
          <w:fldChar w:fldCharType="end"/>
        </w:r>
      </w:hyperlink>
    </w:p>
    <w:p w14:paraId="73EBCBF0" w14:textId="69E7AE86"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87" w:history="1">
        <w:r w:rsidRPr="00D32427">
          <w:rPr>
            <w:rStyle w:val="afd"/>
            <w:rFonts w:eastAsia="方正黑体简体" w:hint="eastAsia"/>
            <w:noProof/>
          </w:rPr>
          <w:t>附</w:t>
        </w:r>
        <w:r w:rsidRPr="00D32427">
          <w:rPr>
            <w:rStyle w:val="afd"/>
            <w:rFonts w:eastAsia="方正黑体简体" w:hint="eastAsia"/>
            <w:noProof/>
          </w:rPr>
          <w:t xml:space="preserve">   </w:t>
        </w:r>
        <w:r w:rsidRPr="00D32427">
          <w:rPr>
            <w:rStyle w:val="afd"/>
            <w:rFonts w:eastAsia="方正黑体简体" w:hint="eastAsia"/>
            <w:noProof/>
          </w:rPr>
          <w:t>件</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_Toc201070987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B021DB">
          <w:rPr>
            <w:noProof/>
            <w:webHidden/>
          </w:rPr>
          <w:t>36</w:t>
        </w:r>
        <w:r w:rsidRPr="00D32427">
          <w:rPr>
            <w:rFonts w:hint="eastAsia"/>
            <w:noProof/>
            <w:webHidden/>
          </w:rPr>
          <w:fldChar w:fldCharType="end"/>
        </w:r>
      </w:hyperlink>
    </w:p>
    <w:p w14:paraId="206483DE" w14:textId="6AE53521"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cs="Arial"/>
          <w:sz w:val="21"/>
          <w:szCs w:val="21"/>
        </w:rPr>
        <w:fldChar w:fldCharType="end"/>
      </w:r>
      <w:bookmarkStart w:id="4" w:name="OLE_LINK5"/>
      <w:r w:rsidR="008518C2" w:rsidRPr="00D32427">
        <w:rPr>
          <w:rFonts w:ascii="Arial" w:hAnsi="Arial" w:cs="Arial" w:hint="eastAsia"/>
          <w:sz w:val="21"/>
          <w:szCs w:val="21"/>
        </w:rPr>
        <w:t>《估价委托书》及其附件</w:t>
      </w:r>
      <w:r w:rsidRPr="00D32427">
        <w:rPr>
          <w:rFonts w:ascii="Arial" w:hAnsi="Arial" w:cs="Arial" w:hint="eastAsia"/>
          <w:sz w:val="21"/>
          <w:szCs w:val="21"/>
        </w:rPr>
        <w:t>复印件</w:t>
      </w:r>
    </w:p>
    <w:p w14:paraId="4B23A6A7"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cs="Arial"/>
          <w:sz w:val="21"/>
          <w:szCs w:val="21"/>
        </w:rPr>
        <w:t>估价对象所在位置示意图</w:t>
      </w:r>
    </w:p>
    <w:p w14:paraId="31BD27B1"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cs="Arial"/>
          <w:sz w:val="21"/>
          <w:szCs w:val="21"/>
        </w:rPr>
        <w:t>估</w:t>
      </w:r>
      <w:r w:rsidRPr="00D32427">
        <w:rPr>
          <w:rFonts w:ascii="Arial" w:hAnsi="Arial"/>
          <w:bCs/>
          <w:sz w:val="21"/>
        </w:rPr>
        <w:t>价对象实地查勘相关照片</w:t>
      </w:r>
    </w:p>
    <w:p w14:paraId="6AF3ABDD" w14:textId="2DBF1B9C" w:rsidR="00846BE2" w:rsidRPr="00D32427" w:rsidRDefault="00846BE2">
      <w:pPr>
        <w:numPr>
          <w:ilvl w:val="0"/>
          <w:numId w:val="6"/>
        </w:numPr>
        <w:spacing w:before="0" w:after="0" w:line="360" w:lineRule="auto"/>
        <w:jc w:val="both"/>
        <w:rPr>
          <w:rFonts w:ascii="Arial" w:hAnsi="Arial"/>
          <w:sz w:val="21"/>
          <w:szCs w:val="24"/>
        </w:rPr>
      </w:pPr>
      <w:r w:rsidRPr="00D32427">
        <w:rPr>
          <w:rFonts w:ascii="Arial" w:hAnsi="Arial" w:hint="eastAsia"/>
          <w:bCs/>
          <w:sz w:val="21"/>
        </w:rPr>
        <w:lastRenderedPageBreak/>
        <w:t>《北京市人民政府关于通州区二〇一八年度批次建设用地的批复》</w:t>
      </w:r>
      <w:r w:rsidRPr="00D32427">
        <w:rPr>
          <w:rFonts w:ascii="Arial" w:hAnsi="Arial" w:hint="eastAsia"/>
          <w:bCs/>
          <w:sz w:val="21"/>
        </w:rPr>
        <w:t>[</w:t>
      </w:r>
      <w:proofErr w:type="gramStart"/>
      <w:r w:rsidRPr="00D32427">
        <w:rPr>
          <w:rFonts w:ascii="Arial" w:hAnsi="Arial" w:hint="eastAsia"/>
          <w:bCs/>
          <w:sz w:val="21"/>
        </w:rPr>
        <w:t>京政地字</w:t>
      </w:r>
      <w:proofErr w:type="gramEnd"/>
      <w:r w:rsidRPr="00D32427">
        <w:rPr>
          <w:rFonts w:ascii="Arial" w:hAnsi="Arial" w:hint="eastAsia"/>
          <w:bCs/>
          <w:sz w:val="21"/>
        </w:rPr>
        <w:t>（</w:t>
      </w:r>
      <w:r w:rsidRPr="00D32427">
        <w:rPr>
          <w:rFonts w:ascii="Arial" w:hAnsi="Arial" w:hint="eastAsia"/>
          <w:bCs/>
          <w:sz w:val="21"/>
        </w:rPr>
        <w:t>2018</w:t>
      </w:r>
      <w:r w:rsidRPr="00D32427">
        <w:rPr>
          <w:rFonts w:ascii="Arial" w:hAnsi="Arial" w:hint="eastAsia"/>
          <w:bCs/>
          <w:sz w:val="21"/>
        </w:rPr>
        <w:t>）</w:t>
      </w:r>
      <w:r w:rsidRPr="00D32427">
        <w:rPr>
          <w:rFonts w:ascii="Arial" w:hAnsi="Arial" w:hint="eastAsia"/>
          <w:bCs/>
          <w:sz w:val="21"/>
        </w:rPr>
        <w:t>82</w:t>
      </w:r>
      <w:r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复印件</w:t>
      </w:r>
    </w:p>
    <w:p w14:paraId="40A86EAB" w14:textId="270359C6" w:rsidR="00F14655" w:rsidRPr="00D32427" w:rsidRDefault="004F3B6F" w:rsidP="00433508">
      <w:pPr>
        <w:numPr>
          <w:ilvl w:val="0"/>
          <w:numId w:val="6"/>
        </w:numPr>
        <w:spacing w:before="0" w:after="0" w:line="360" w:lineRule="auto"/>
        <w:jc w:val="both"/>
        <w:rPr>
          <w:rFonts w:ascii="Arial" w:hAnsi="Arial"/>
          <w:sz w:val="21"/>
          <w:szCs w:val="24"/>
        </w:rPr>
      </w:pPr>
      <w:r w:rsidRPr="00D32427">
        <w:rPr>
          <w:rFonts w:ascii="Arial" w:hAnsi="Arial" w:cs="Arial" w:hint="eastAsia"/>
          <w:kern w:val="2"/>
          <w:sz w:val="21"/>
          <w:szCs w:val="21"/>
        </w:rPr>
        <w:t>《不动产权证书》</w:t>
      </w:r>
      <w:r w:rsidRPr="00D32427">
        <w:rPr>
          <w:rFonts w:ascii="Arial" w:hAnsi="Arial" w:cs="Arial" w:hint="eastAsia"/>
          <w:kern w:val="2"/>
          <w:sz w:val="21"/>
          <w:szCs w:val="21"/>
        </w:rPr>
        <w:t>[</w:t>
      </w:r>
      <w:r w:rsidR="00F90E05" w:rsidRPr="00D32427">
        <w:rPr>
          <w:rFonts w:ascii="Arial" w:hAnsi="Arial" w:cs="Arial" w:hint="eastAsia"/>
          <w:kern w:val="2"/>
          <w:sz w:val="21"/>
          <w:szCs w:val="21"/>
        </w:rPr>
        <w:t>京（</w:t>
      </w:r>
      <w:r w:rsidR="00F90E05" w:rsidRPr="00D32427">
        <w:rPr>
          <w:rFonts w:ascii="Arial" w:hAnsi="Arial" w:cs="Arial" w:hint="eastAsia"/>
          <w:kern w:val="2"/>
          <w:sz w:val="21"/>
          <w:szCs w:val="21"/>
        </w:rPr>
        <w:t>2022</w:t>
      </w:r>
      <w:r w:rsidR="00F90E05" w:rsidRPr="00D32427">
        <w:rPr>
          <w:rFonts w:ascii="Arial" w:hAnsi="Arial" w:cs="Arial" w:hint="eastAsia"/>
          <w:kern w:val="2"/>
          <w:sz w:val="21"/>
          <w:szCs w:val="21"/>
        </w:rPr>
        <w:t>）通不动产权第</w:t>
      </w:r>
      <w:r w:rsidR="00F90E05" w:rsidRPr="00D32427">
        <w:rPr>
          <w:rFonts w:ascii="Arial" w:hAnsi="Arial" w:cs="Arial" w:hint="eastAsia"/>
          <w:kern w:val="2"/>
          <w:sz w:val="21"/>
          <w:szCs w:val="21"/>
        </w:rPr>
        <w:t>0002251</w:t>
      </w:r>
      <w:r w:rsidR="00F90E05" w:rsidRPr="00D32427">
        <w:rPr>
          <w:rFonts w:ascii="Arial" w:hAnsi="Arial" w:cs="Arial" w:hint="eastAsia"/>
          <w:kern w:val="2"/>
          <w:sz w:val="21"/>
          <w:szCs w:val="21"/>
        </w:rPr>
        <w:t>号</w:t>
      </w:r>
      <w:r w:rsidR="00EA6EC1" w:rsidRPr="00D32427">
        <w:rPr>
          <w:rFonts w:ascii="Arial" w:hAnsi="Arial" w:cs="Arial" w:hint="eastAsia"/>
          <w:kern w:val="2"/>
          <w:sz w:val="21"/>
          <w:szCs w:val="21"/>
        </w:rPr>
        <w:t>]</w:t>
      </w:r>
      <w:r w:rsidRPr="00D32427">
        <w:rPr>
          <w:rFonts w:ascii="Arial" w:hAnsi="Arial" w:cs="Arial" w:hint="eastAsia"/>
          <w:kern w:val="2"/>
          <w:sz w:val="21"/>
          <w:szCs w:val="21"/>
        </w:rPr>
        <w:t>复印件</w:t>
      </w:r>
    </w:p>
    <w:p w14:paraId="693B622F" w14:textId="4C27150B" w:rsidR="004F3B6F" w:rsidRPr="00D32427" w:rsidRDefault="004F3B6F" w:rsidP="00433508">
      <w:pPr>
        <w:numPr>
          <w:ilvl w:val="0"/>
          <w:numId w:val="6"/>
        </w:numPr>
        <w:spacing w:before="0" w:after="0" w:line="360" w:lineRule="auto"/>
        <w:jc w:val="both"/>
        <w:rPr>
          <w:rFonts w:ascii="Arial" w:hAnsi="Arial"/>
          <w:sz w:val="21"/>
          <w:szCs w:val="24"/>
        </w:rPr>
      </w:pPr>
      <w:r w:rsidRPr="00D32427">
        <w:rPr>
          <w:rFonts w:ascii="Arial" w:hAnsi="Arial" w:hint="eastAsia"/>
          <w:sz w:val="21"/>
          <w:szCs w:val="24"/>
        </w:rPr>
        <w:t>《乡村建设规划许可证》</w:t>
      </w:r>
      <w:r w:rsidRPr="00D32427">
        <w:rPr>
          <w:rFonts w:ascii="Arial" w:hAnsi="Arial" w:hint="eastAsia"/>
          <w:sz w:val="21"/>
          <w:szCs w:val="24"/>
        </w:rPr>
        <w:t>[</w:t>
      </w:r>
      <w:r w:rsidR="00F90E05" w:rsidRPr="00D32427">
        <w:rPr>
          <w:rFonts w:ascii="Arial" w:hAnsi="Arial" w:hint="eastAsia"/>
          <w:sz w:val="21"/>
          <w:szCs w:val="24"/>
        </w:rPr>
        <w:t>2022</w:t>
      </w:r>
      <w:proofErr w:type="gramStart"/>
      <w:r w:rsidR="00F90E05" w:rsidRPr="00D32427">
        <w:rPr>
          <w:rFonts w:ascii="Arial" w:hAnsi="Arial" w:hint="eastAsia"/>
          <w:sz w:val="21"/>
          <w:szCs w:val="24"/>
        </w:rPr>
        <w:t>规</w:t>
      </w:r>
      <w:proofErr w:type="gramEnd"/>
      <w:r w:rsidR="00F90E05" w:rsidRPr="00D32427">
        <w:rPr>
          <w:rFonts w:ascii="Arial" w:hAnsi="Arial" w:hint="eastAsia"/>
          <w:sz w:val="21"/>
          <w:szCs w:val="24"/>
        </w:rPr>
        <w:t>自（通）乡建字</w:t>
      </w:r>
      <w:r w:rsidR="00F90E05" w:rsidRPr="00D32427">
        <w:rPr>
          <w:rFonts w:ascii="Arial" w:hAnsi="Arial" w:hint="eastAsia"/>
          <w:sz w:val="21"/>
          <w:szCs w:val="24"/>
        </w:rPr>
        <w:t>0002</w:t>
      </w:r>
      <w:r w:rsidR="00F90E05" w:rsidRPr="00D32427">
        <w:rPr>
          <w:rFonts w:ascii="Arial" w:hAnsi="Arial" w:hint="eastAsia"/>
          <w:sz w:val="21"/>
          <w:szCs w:val="24"/>
        </w:rPr>
        <w:t>号</w:t>
      </w:r>
      <w:r w:rsidRPr="00D32427">
        <w:rPr>
          <w:rFonts w:ascii="Arial" w:hAnsi="Arial" w:hint="eastAsia"/>
          <w:sz w:val="21"/>
          <w:szCs w:val="24"/>
        </w:rPr>
        <w:t>]</w:t>
      </w:r>
      <w:r w:rsidR="009F221E" w:rsidRPr="00D32427">
        <w:rPr>
          <w:rFonts w:ascii="Arial" w:hAnsi="Arial" w:hint="eastAsia"/>
          <w:sz w:val="21"/>
          <w:szCs w:val="24"/>
        </w:rPr>
        <w:t>复印件</w:t>
      </w:r>
    </w:p>
    <w:p w14:paraId="5EDCDE21" w14:textId="6DD2509F" w:rsidR="004F3B6F" w:rsidRPr="00D32427" w:rsidRDefault="004F3B6F" w:rsidP="00DB150A">
      <w:pPr>
        <w:numPr>
          <w:ilvl w:val="0"/>
          <w:numId w:val="6"/>
        </w:numPr>
        <w:spacing w:before="0" w:after="0" w:line="360" w:lineRule="auto"/>
        <w:jc w:val="both"/>
        <w:rPr>
          <w:rFonts w:ascii="Arial" w:hAnsi="Arial"/>
          <w:sz w:val="21"/>
          <w:szCs w:val="24"/>
        </w:rPr>
      </w:pPr>
      <w:r w:rsidRPr="00D32427">
        <w:rPr>
          <w:rFonts w:ascii="Arial" w:hAnsi="Arial" w:cs="Arial" w:hint="eastAsia"/>
          <w:kern w:val="2"/>
          <w:sz w:val="21"/>
          <w:szCs w:val="21"/>
        </w:rPr>
        <w:t>《建筑工程施工许可证》</w:t>
      </w:r>
      <w:r w:rsidRPr="00D32427">
        <w:rPr>
          <w:rFonts w:ascii="Arial" w:hAnsi="Arial" w:cs="Arial" w:hint="eastAsia"/>
          <w:kern w:val="2"/>
          <w:sz w:val="21"/>
          <w:szCs w:val="21"/>
        </w:rPr>
        <w:t>[</w:t>
      </w:r>
      <w:r w:rsidRPr="00D32427">
        <w:rPr>
          <w:rFonts w:ascii="Arial" w:hAnsi="Arial" w:cs="Arial" w:hint="eastAsia"/>
          <w:kern w:val="2"/>
          <w:sz w:val="21"/>
          <w:szCs w:val="21"/>
        </w:rPr>
        <w:t>编号：</w:t>
      </w:r>
      <w:r w:rsidR="00F90E05" w:rsidRPr="00D32427">
        <w:rPr>
          <w:rFonts w:ascii="Arial" w:hAnsi="Arial" w:cs="Arial" w:hint="eastAsia"/>
          <w:kern w:val="2"/>
          <w:sz w:val="21"/>
          <w:szCs w:val="21"/>
        </w:rPr>
        <w:t>110112202204290101</w:t>
      </w:r>
      <w:r w:rsidRPr="00D32427">
        <w:rPr>
          <w:rFonts w:ascii="Arial" w:hAnsi="Arial" w:cs="Arial" w:hint="eastAsia"/>
          <w:kern w:val="2"/>
          <w:sz w:val="21"/>
          <w:szCs w:val="21"/>
        </w:rPr>
        <w:t>]</w:t>
      </w:r>
      <w:r w:rsidRPr="00D32427">
        <w:rPr>
          <w:rFonts w:ascii="Arial" w:hAnsi="Arial" w:cs="Arial" w:hint="eastAsia"/>
          <w:kern w:val="2"/>
          <w:sz w:val="21"/>
          <w:szCs w:val="21"/>
        </w:rPr>
        <w:t>复印件</w:t>
      </w:r>
    </w:p>
    <w:p w14:paraId="621B9BDF" w14:textId="7C0AE582" w:rsidR="004833CD" w:rsidRPr="00D32427" w:rsidRDefault="008518C2" w:rsidP="00433508">
      <w:pPr>
        <w:numPr>
          <w:ilvl w:val="0"/>
          <w:numId w:val="6"/>
        </w:numPr>
        <w:spacing w:before="0" w:after="0" w:line="360" w:lineRule="auto"/>
        <w:jc w:val="both"/>
        <w:rPr>
          <w:rFonts w:ascii="Arial" w:hAnsi="Arial"/>
          <w:sz w:val="21"/>
          <w:szCs w:val="24"/>
        </w:rPr>
      </w:pPr>
      <w:r w:rsidRPr="00D32427">
        <w:rPr>
          <w:rFonts w:ascii="Arial" w:hAnsi="Arial" w:cs="Arial" w:hint="eastAsia"/>
          <w:kern w:val="2"/>
          <w:sz w:val="21"/>
          <w:szCs w:val="21"/>
        </w:rPr>
        <w:t>《房屋面积测算技术报告书（</w:t>
      </w:r>
      <w:r w:rsidRPr="00D32427">
        <w:rPr>
          <w:rFonts w:ascii="Arial" w:hAnsi="Arial" w:cs="Arial" w:hint="eastAsia"/>
          <w:kern w:val="2"/>
          <w:sz w:val="21"/>
          <w:szCs w:val="21"/>
        </w:rPr>
        <w:t>S5#</w:t>
      </w:r>
      <w:r w:rsidRPr="00D32427">
        <w:rPr>
          <w:rFonts w:ascii="Arial" w:hAnsi="Arial" w:cs="Arial" w:hint="eastAsia"/>
          <w:kern w:val="2"/>
          <w:sz w:val="21"/>
          <w:szCs w:val="21"/>
        </w:rPr>
        <w:t>商业楼）》</w:t>
      </w:r>
      <w:r w:rsidR="004833CD" w:rsidRPr="00D32427">
        <w:rPr>
          <w:rFonts w:ascii="Arial" w:hAnsi="Arial" w:cs="Arial" w:hint="eastAsia"/>
          <w:kern w:val="2"/>
          <w:sz w:val="21"/>
          <w:szCs w:val="21"/>
        </w:rPr>
        <w:t>复印件</w:t>
      </w:r>
    </w:p>
    <w:p w14:paraId="18AA66E6" w14:textId="77777777" w:rsidR="00684E9F" w:rsidRPr="00D32427" w:rsidRDefault="00F14655" w:rsidP="008C2740">
      <w:pPr>
        <w:numPr>
          <w:ilvl w:val="0"/>
          <w:numId w:val="6"/>
        </w:numPr>
        <w:spacing w:before="0" w:after="0" w:line="360" w:lineRule="auto"/>
        <w:jc w:val="both"/>
        <w:rPr>
          <w:rFonts w:ascii="Arial" w:hAnsi="Arial"/>
          <w:sz w:val="21"/>
          <w:szCs w:val="24"/>
        </w:rPr>
      </w:pPr>
      <w:r w:rsidRPr="00D32427">
        <w:rPr>
          <w:rFonts w:ascii="Arial" w:hAnsi="Arial" w:hint="eastAsia"/>
          <w:bCs/>
          <w:sz w:val="21"/>
        </w:rPr>
        <w:t>估价委托人</w:t>
      </w:r>
      <w:r w:rsidRPr="00D32427">
        <w:rPr>
          <w:rFonts w:ascii="Arial" w:hAnsi="Arial"/>
          <w:sz w:val="21"/>
          <w:szCs w:val="24"/>
        </w:rPr>
        <w:t>《营业执照（副本）》复印件</w:t>
      </w:r>
    </w:p>
    <w:p w14:paraId="5C3A31B0"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sz w:val="21"/>
          <w:szCs w:val="24"/>
        </w:rPr>
        <w:t>房地产估价机构《营业执照（副本）》复印件</w:t>
      </w:r>
    </w:p>
    <w:p w14:paraId="3F910641"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sz w:val="21"/>
          <w:szCs w:val="24"/>
        </w:rPr>
        <w:t>房地产估价机构资质证书复印件</w:t>
      </w:r>
    </w:p>
    <w:p w14:paraId="36A2DEAE" w14:textId="16FACB96" w:rsidR="006E0CFE" w:rsidRPr="00D32427" w:rsidRDefault="00F14655" w:rsidP="00FB3D1F">
      <w:pPr>
        <w:numPr>
          <w:ilvl w:val="0"/>
          <w:numId w:val="6"/>
        </w:numPr>
        <w:spacing w:before="0" w:after="0" w:line="360" w:lineRule="auto"/>
        <w:jc w:val="both"/>
        <w:rPr>
          <w:rFonts w:ascii="Arial" w:hAnsi="Arial"/>
          <w:sz w:val="21"/>
          <w:szCs w:val="24"/>
        </w:rPr>
      </w:pPr>
      <w:r w:rsidRPr="00D32427">
        <w:rPr>
          <w:rFonts w:ascii="Arial" w:hAnsi="Arial" w:hint="eastAsia"/>
          <w:sz w:val="21"/>
          <w:szCs w:val="24"/>
        </w:rPr>
        <w:t>评估专业人员执业证书</w:t>
      </w:r>
      <w:r w:rsidRPr="00D32427">
        <w:rPr>
          <w:rFonts w:ascii="Arial" w:hAnsi="Arial"/>
          <w:sz w:val="21"/>
          <w:szCs w:val="24"/>
        </w:rPr>
        <w:t>复印件</w:t>
      </w:r>
    </w:p>
    <w:p w14:paraId="3277C442" w14:textId="77777777" w:rsidR="006E0CFE" w:rsidRPr="00D32427" w:rsidRDefault="006E0CFE" w:rsidP="006E0CFE">
      <w:pPr>
        <w:rPr>
          <w:rFonts w:ascii="Arial" w:hAnsi="Arial"/>
          <w:sz w:val="21"/>
          <w:szCs w:val="24"/>
        </w:rPr>
      </w:pPr>
    </w:p>
    <w:p w14:paraId="16122073" w14:textId="77777777" w:rsidR="006E0CFE" w:rsidRPr="00D32427" w:rsidRDefault="006E0CFE" w:rsidP="006E0CFE">
      <w:pPr>
        <w:rPr>
          <w:rFonts w:ascii="Arial" w:hAnsi="Arial"/>
          <w:sz w:val="21"/>
          <w:szCs w:val="24"/>
        </w:rPr>
      </w:pPr>
    </w:p>
    <w:p w14:paraId="008451AA" w14:textId="77777777" w:rsidR="006E0CFE" w:rsidRPr="00D32427" w:rsidRDefault="006E0CFE" w:rsidP="006E0CFE">
      <w:pPr>
        <w:rPr>
          <w:rFonts w:ascii="Arial" w:hAnsi="Arial"/>
          <w:sz w:val="21"/>
          <w:szCs w:val="24"/>
        </w:rPr>
      </w:pPr>
    </w:p>
    <w:p w14:paraId="27029C1D" w14:textId="77777777" w:rsidR="006E0CFE" w:rsidRPr="00D32427" w:rsidRDefault="006E0CFE" w:rsidP="006E0CFE">
      <w:pPr>
        <w:rPr>
          <w:rFonts w:ascii="Arial" w:hAnsi="Arial"/>
          <w:sz w:val="21"/>
          <w:szCs w:val="24"/>
        </w:rPr>
      </w:pPr>
    </w:p>
    <w:p w14:paraId="6CA64115" w14:textId="77777777" w:rsidR="006E0CFE" w:rsidRPr="00D32427" w:rsidRDefault="006E0CFE" w:rsidP="006E0CFE">
      <w:pPr>
        <w:rPr>
          <w:rFonts w:ascii="Arial" w:hAnsi="Arial"/>
          <w:sz w:val="21"/>
          <w:szCs w:val="24"/>
        </w:rPr>
      </w:pPr>
    </w:p>
    <w:p w14:paraId="610E3720" w14:textId="77777777" w:rsidR="006E0CFE" w:rsidRPr="00D32427" w:rsidRDefault="006E0CFE" w:rsidP="006E0CFE">
      <w:pPr>
        <w:rPr>
          <w:rFonts w:ascii="Arial" w:hAnsi="Arial"/>
          <w:sz w:val="21"/>
          <w:szCs w:val="24"/>
        </w:rPr>
      </w:pPr>
    </w:p>
    <w:p w14:paraId="4BC3DBA7" w14:textId="77777777" w:rsidR="006E0CFE" w:rsidRPr="00D32427" w:rsidRDefault="006E0CFE" w:rsidP="006E0CFE">
      <w:pPr>
        <w:rPr>
          <w:rFonts w:ascii="Arial" w:hAnsi="Arial"/>
          <w:sz w:val="21"/>
          <w:szCs w:val="24"/>
        </w:rPr>
      </w:pPr>
    </w:p>
    <w:p w14:paraId="0F8D7770" w14:textId="77777777" w:rsidR="006E0CFE" w:rsidRPr="00D32427" w:rsidRDefault="006E0CFE" w:rsidP="006E0CFE">
      <w:pPr>
        <w:rPr>
          <w:rFonts w:ascii="Arial" w:hAnsi="Arial"/>
          <w:sz w:val="21"/>
          <w:szCs w:val="24"/>
        </w:rPr>
      </w:pPr>
    </w:p>
    <w:p w14:paraId="4837F43C" w14:textId="77777777" w:rsidR="006E0CFE" w:rsidRPr="00D32427" w:rsidRDefault="006E0CFE" w:rsidP="006E0CFE">
      <w:pPr>
        <w:rPr>
          <w:rFonts w:ascii="Arial" w:hAnsi="Arial"/>
          <w:sz w:val="21"/>
          <w:szCs w:val="24"/>
        </w:rPr>
      </w:pPr>
    </w:p>
    <w:p w14:paraId="41051762" w14:textId="77777777" w:rsidR="006E0CFE" w:rsidRPr="00D32427" w:rsidRDefault="006E0CFE" w:rsidP="006E0CFE">
      <w:pPr>
        <w:rPr>
          <w:rFonts w:ascii="Arial" w:hAnsi="Arial"/>
          <w:sz w:val="21"/>
          <w:szCs w:val="24"/>
        </w:rPr>
      </w:pPr>
    </w:p>
    <w:p w14:paraId="04238112" w14:textId="77777777" w:rsidR="006E0CFE" w:rsidRPr="00D32427" w:rsidRDefault="006E0CFE" w:rsidP="006E0CFE">
      <w:pPr>
        <w:rPr>
          <w:rFonts w:ascii="Arial" w:hAnsi="Arial"/>
          <w:sz w:val="21"/>
          <w:szCs w:val="24"/>
        </w:rPr>
      </w:pPr>
    </w:p>
    <w:p w14:paraId="6BF8585E" w14:textId="77777777" w:rsidR="006E0CFE" w:rsidRPr="00D32427" w:rsidRDefault="006E0CFE" w:rsidP="006E0CFE">
      <w:pPr>
        <w:rPr>
          <w:rFonts w:ascii="Arial" w:hAnsi="Arial"/>
          <w:sz w:val="21"/>
          <w:szCs w:val="24"/>
        </w:rPr>
      </w:pPr>
    </w:p>
    <w:p w14:paraId="3D16C7E1" w14:textId="77777777" w:rsidR="006E0CFE" w:rsidRPr="00D32427" w:rsidRDefault="006E0CFE" w:rsidP="006E0CFE">
      <w:pPr>
        <w:rPr>
          <w:rFonts w:ascii="Arial" w:hAnsi="Arial"/>
          <w:sz w:val="21"/>
          <w:szCs w:val="24"/>
        </w:rPr>
      </w:pPr>
    </w:p>
    <w:p w14:paraId="231965B1" w14:textId="77777777" w:rsidR="006E0CFE" w:rsidRPr="00D32427" w:rsidRDefault="006E0CFE" w:rsidP="006E0CFE">
      <w:pPr>
        <w:rPr>
          <w:rFonts w:ascii="Arial" w:hAnsi="Arial"/>
          <w:sz w:val="21"/>
          <w:szCs w:val="24"/>
        </w:rPr>
      </w:pPr>
    </w:p>
    <w:p w14:paraId="78F39153" w14:textId="77777777" w:rsidR="006E0CFE" w:rsidRPr="00D32427" w:rsidRDefault="006E0CFE" w:rsidP="006E0CFE">
      <w:pPr>
        <w:rPr>
          <w:rFonts w:ascii="Arial" w:hAnsi="Arial"/>
          <w:sz w:val="21"/>
          <w:szCs w:val="24"/>
        </w:rPr>
      </w:pPr>
    </w:p>
    <w:p w14:paraId="33CBCC04" w14:textId="77777777" w:rsidR="006E0CFE" w:rsidRPr="00D32427" w:rsidRDefault="006E0CFE" w:rsidP="006E0CFE">
      <w:pPr>
        <w:rPr>
          <w:rFonts w:ascii="Arial" w:hAnsi="Arial"/>
          <w:sz w:val="21"/>
          <w:szCs w:val="24"/>
        </w:rPr>
      </w:pPr>
    </w:p>
    <w:p w14:paraId="3E7BD228" w14:textId="77777777" w:rsidR="006E0CFE" w:rsidRPr="00D32427" w:rsidRDefault="006E0CFE" w:rsidP="006E0CFE">
      <w:pPr>
        <w:rPr>
          <w:rFonts w:ascii="Arial" w:hAnsi="Arial"/>
          <w:sz w:val="21"/>
          <w:szCs w:val="24"/>
        </w:rPr>
      </w:pPr>
    </w:p>
    <w:p w14:paraId="6498C46E" w14:textId="77777777" w:rsidR="006E0CFE" w:rsidRPr="00D32427" w:rsidRDefault="006E0CFE" w:rsidP="006E0CFE">
      <w:pPr>
        <w:rPr>
          <w:rFonts w:ascii="Arial" w:hAnsi="Arial"/>
          <w:sz w:val="21"/>
          <w:szCs w:val="24"/>
        </w:rPr>
      </w:pPr>
    </w:p>
    <w:p w14:paraId="551C3556" w14:textId="77777777" w:rsidR="006E0CFE" w:rsidRPr="00D32427" w:rsidRDefault="006E0CFE" w:rsidP="006E0CFE">
      <w:pPr>
        <w:rPr>
          <w:rFonts w:ascii="Arial" w:hAnsi="Arial"/>
          <w:sz w:val="21"/>
          <w:szCs w:val="24"/>
        </w:rPr>
      </w:pPr>
    </w:p>
    <w:p w14:paraId="76931F3D" w14:textId="77777777" w:rsidR="006E0CFE" w:rsidRPr="00D32427" w:rsidRDefault="006E0CFE" w:rsidP="006E0CFE">
      <w:pPr>
        <w:rPr>
          <w:rFonts w:ascii="Arial" w:hAnsi="Arial"/>
          <w:sz w:val="21"/>
          <w:szCs w:val="24"/>
        </w:rPr>
      </w:pPr>
    </w:p>
    <w:p w14:paraId="1196E71F" w14:textId="77777777" w:rsidR="006E0CFE" w:rsidRPr="00D32427" w:rsidRDefault="006E0CFE" w:rsidP="006E0CFE">
      <w:pPr>
        <w:rPr>
          <w:rFonts w:ascii="Arial" w:hAnsi="Arial"/>
          <w:sz w:val="21"/>
          <w:szCs w:val="24"/>
        </w:rPr>
      </w:pPr>
    </w:p>
    <w:p w14:paraId="16B182A2" w14:textId="77777777" w:rsidR="006E0CFE" w:rsidRPr="00D32427" w:rsidRDefault="006E0CFE" w:rsidP="006E0CFE">
      <w:pPr>
        <w:rPr>
          <w:rFonts w:ascii="Arial" w:hAnsi="Arial"/>
          <w:sz w:val="21"/>
          <w:szCs w:val="24"/>
        </w:rPr>
      </w:pPr>
    </w:p>
    <w:p w14:paraId="51C4621B" w14:textId="1FF0832D" w:rsidR="006E0CFE" w:rsidRPr="00D32427" w:rsidRDefault="006E0CFE" w:rsidP="006E0CFE">
      <w:pPr>
        <w:tabs>
          <w:tab w:val="left" w:pos="3468"/>
        </w:tabs>
        <w:rPr>
          <w:rFonts w:ascii="Arial" w:hAnsi="Arial"/>
          <w:sz w:val="21"/>
          <w:szCs w:val="24"/>
        </w:rPr>
      </w:pPr>
      <w:r w:rsidRPr="00D32427">
        <w:rPr>
          <w:rFonts w:ascii="Arial" w:hAnsi="Arial"/>
          <w:sz w:val="21"/>
          <w:szCs w:val="24"/>
        </w:rPr>
        <w:tab/>
      </w:r>
    </w:p>
    <w:p w14:paraId="39A9B2DF" w14:textId="6CA8B9E5" w:rsidR="006E0CFE" w:rsidRPr="00D32427" w:rsidRDefault="006E0CFE" w:rsidP="006E0CFE">
      <w:pPr>
        <w:tabs>
          <w:tab w:val="left" w:pos="3468"/>
        </w:tabs>
        <w:rPr>
          <w:rFonts w:ascii="Arial" w:hAnsi="Arial"/>
          <w:sz w:val="21"/>
          <w:szCs w:val="24"/>
        </w:rPr>
        <w:sectPr w:rsidR="006E0CFE" w:rsidRPr="00D32427">
          <w:pgSz w:w="11907" w:h="16840"/>
          <w:pgMar w:top="1843" w:right="1304" w:bottom="1191" w:left="1304" w:header="1134" w:footer="907" w:gutter="0"/>
          <w:cols w:space="720"/>
          <w:titlePg/>
          <w:docGrid w:linePitch="326"/>
        </w:sectPr>
      </w:pPr>
      <w:r w:rsidRPr="00D32427">
        <w:rPr>
          <w:rFonts w:ascii="Arial" w:hAnsi="Arial"/>
          <w:sz w:val="21"/>
          <w:szCs w:val="24"/>
        </w:rPr>
        <w:tab/>
      </w:r>
    </w:p>
    <w:p w14:paraId="3E3FE4E3" w14:textId="77777777" w:rsidR="00F14655" w:rsidRPr="00D32427" w:rsidRDefault="00F14655">
      <w:pPr>
        <w:pStyle w:val="1"/>
        <w:numPr>
          <w:ilvl w:val="0"/>
          <w:numId w:val="0"/>
        </w:numPr>
        <w:tabs>
          <w:tab w:val="left" w:pos="720"/>
        </w:tabs>
        <w:spacing w:line="480" w:lineRule="auto"/>
        <w:jc w:val="center"/>
        <w:rPr>
          <w:rFonts w:eastAsia="方正黑体简体"/>
          <w:b w:val="0"/>
          <w:kern w:val="2"/>
          <w:sz w:val="32"/>
          <w:szCs w:val="32"/>
        </w:rPr>
      </w:pPr>
      <w:bookmarkStart w:id="5" w:name="_Toc379795041"/>
      <w:bookmarkStart w:id="6" w:name="_Toc469298293"/>
      <w:bookmarkStart w:id="7" w:name="_Toc201070965"/>
      <w:bookmarkEnd w:id="4"/>
      <w:r w:rsidRPr="00D32427">
        <w:rPr>
          <w:rFonts w:eastAsia="方正黑体简体" w:hint="eastAsia"/>
          <w:b w:val="0"/>
          <w:kern w:val="2"/>
          <w:sz w:val="32"/>
          <w:szCs w:val="32"/>
        </w:rPr>
        <w:lastRenderedPageBreak/>
        <w:t>估价师声明</w:t>
      </w:r>
      <w:bookmarkEnd w:id="5"/>
      <w:bookmarkEnd w:id="6"/>
      <w:bookmarkEnd w:id="7"/>
    </w:p>
    <w:p w14:paraId="343CA412"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kern w:val="2"/>
          <w:sz w:val="21"/>
          <w:szCs w:val="21"/>
        </w:rPr>
        <w:t>注册房地产估价师郑重声明：</w:t>
      </w:r>
      <w:r w:rsidRPr="00D32427">
        <w:rPr>
          <w:rFonts w:ascii="Arial" w:hAnsi="Arial"/>
          <w:i/>
          <w:kern w:val="2"/>
          <w:sz w:val="21"/>
          <w:szCs w:val="21"/>
        </w:rPr>
        <w:br/>
      </w:r>
      <w:r w:rsidRPr="00D32427">
        <w:rPr>
          <w:rFonts w:ascii="Arial" w:hAnsi="Arial" w:cs="Arial"/>
          <w:kern w:val="2"/>
          <w:sz w:val="21"/>
          <w:szCs w:val="21"/>
        </w:rPr>
        <w:t>（一</w:t>
      </w:r>
      <w:r w:rsidRPr="00D32427">
        <w:rPr>
          <w:rFonts w:ascii="Arial" w:hAnsi="Arial" w:cs="Arial" w:hint="eastAsia"/>
          <w:kern w:val="2"/>
          <w:sz w:val="21"/>
          <w:szCs w:val="21"/>
        </w:rPr>
        <w:t>）</w:t>
      </w:r>
      <w:r w:rsidRPr="00D32427">
        <w:rPr>
          <w:rFonts w:ascii="Arial" w:hAnsi="Arial" w:cs="Arial"/>
          <w:kern w:val="2"/>
          <w:sz w:val="21"/>
          <w:szCs w:val="21"/>
        </w:rPr>
        <w:t>注册房地产估价师在本估价报告中对事实的说明是真实的和准确的，没有虚假记载、误导性陈述和重大遗漏。</w:t>
      </w:r>
    </w:p>
    <w:p w14:paraId="156F0495"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hint="eastAsia"/>
          <w:kern w:val="2"/>
          <w:sz w:val="21"/>
          <w:szCs w:val="21"/>
        </w:rPr>
        <w:t>（二）</w:t>
      </w:r>
      <w:r w:rsidRPr="00D32427">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5F0F8AE3"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2502098" w14:textId="71150F6C" w:rsidR="00F14655" w:rsidRPr="00D32427" w:rsidRDefault="00F14655" w:rsidP="00A12930">
      <w:pPr>
        <w:spacing w:line="480" w:lineRule="auto"/>
        <w:jc w:val="both"/>
        <w:outlineLvl w:val="0"/>
        <w:rPr>
          <w:rFonts w:ascii="Arial" w:hAnsi="Arial" w:cs="Arial"/>
          <w:kern w:val="2"/>
          <w:sz w:val="21"/>
          <w:szCs w:val="21"/>
        </w:rPr>
      </w:pPr>
      <w:r w:rsidRPr="00D32427">
        <w:rPr>
          <w:rFonts w:ascii="Arial" w:hAnsi="Arial" w:cs="Arial"/>
          <w:kern w:val="2"/>
          <w:sz w:val="21"/>
          <w:szCs w:val="21"/>
        </w:rPr>
        <w:t>（四）</w:t>
      </w:r>
      <w:r w:rsidR="00A12930" w:rsidRPr="00D32427">
        <w:rPr>
          <w:rFonts w:ascii="Arial" w:hAnsi="Arial" w:cs="Arial"/>
          <w:kern w:val="2"/>
          <w:sz w:val="21"/>
          <w:szCs w:val="21"/>
        </w:rPr>
        <w:t>注册房地产估价师依照中华人民共和国国家标准《房地产估价规范》</w:t>
      </w:r>
      <w:bookmarkStart w:id="8" w:name="_Hlk130229083"/>
      <w:r w:rsidR="00A12930" w:rsidRPr="00D32427">
        <w:rPr>
          <w:rFonts w:ascii="Arial" w:hAnsi="Arial" w:cs="Arial"/>
          <w:kern w:val="2"/>
          <w:sz w:val="21"/>
          <w:szCs w:val="21"/>
        </w:rPr>
        <w:t>[GB/T</w:t>
      </w:r>
      <w:r w:rsidR="00A12930" w:rsidRPr="00D32427">
        <w:rPr>
          <w:rFonts w:ascii="Arial" w:hAnsi="Arial" w:cs="Arial" w:hint="eastAsia"/>
          <w:kern w:val="2"/>
          <w:sz w:val="21"/>
          <w:szCs w:val="21"/>
        </w:rPr>
        <w:t xml:space="preserve"> </w:t>
      </w:r>
      <w:r w:rsidR="00A12930" w:rsidRPr="00D32427">
        <w:rPr>
          <w:rFonts w:ascii="Arial" w:hAnsi="Arial" w:cs="Arial"/>
          <w:kern w:val="2"/>
          <w:sz w:val="21"/>
          <w:szCs w:val="21"/>
        </w:rPr>
        <w:t>50291-2015]</w:t>
      </w:r>
      <w:bookmarkEnd w:id="8"/>
      <w:r w:rsidR="00A12930" w:rsidRPr="00D32427">
        <w:rPr>
          <w:rFonts w:ascii="Arial" w:hAnsi="Arial" w:cs="Arial" w:hint="eastAsia"/>
          <w:kern w:val="2"/>
          <w:sz w:val="21"/>
          <w:szCs w:val="21"/>
        </w:rPr>
        <w:t>、《</w:t>
      </w:r>
      <w:r w:rsidR="00A12930" w:rsidRPr="00D32427">
        <w:rPr>
          <w:rFonts w:ascii="Arial" w:hAnsi="Arial" w:cs="Arial"/>
          <w:kern w:val="2"/>
          <w:sz w:val="21"/>
          <w:szCs w:val="21"/>
        </w:rPr>
        <w:t>房地产估价基本术语标</w:t>
      </w:r>
      <w:r w:rsidR="00A12930" w:rsidRPr="00D32427">
        <w:rPr>
          <w:rFonts w:ascii="Arial" w:hAnsi="Arial" w:cs="Arial" w:hint="eastAsia"/>
          <w:kern w:val="2"/>
          <w:sz w:val="21"/>
          <w:szCs w:val="21"/>
        </w:rPr>
        <w:t>准》</w:t>
      </w:r>
      <w:bookmarkStart w:id="9" w:name="_Hlk130229088"/>
      <w:r w:rsidR="00A12930" w:rsidRPr="00D32427">
        <w:rPr>
          <w:rFonts w:ascii="Arial" w:hAnsi="Arial" w:cs="Arial"/>
          <w:kern w:val="2"/>
          <w:sz w:val="21"/>
          <w:szCs w:val="21"/>
        </w:rPr>
        <w:t>[GB/T</w:t>
      </w:r>
      <w:r w:rsidR="00A12930" w:rsidRPr="00D32427">
        <w:rPr>
          <w:rFonts w:ascii="Arial" w:hAnsi="Arial" w:cs="Arial" w:hint="eastAsia"/>
          <w:kern w:val="2"/>
          <w:sz w:val="21"/>
          <w:szCs w:val="21"/>
        </w:rPr>
        <w:t xml:space="preserve"> </w:t>
      </w:r>
      <w:r w:rsidR="00A12930" w:rsidRPr="00D32427">
        <w:rPr>
          <w:rFonts w:ascii="Arial" w:hAnsi="Arial" w:cs="Arial"/>
          <w:kern w:val="2"/>
          <w:sz w:val="21"/>
          <w:szCs w:val="21"/>
        </w:rPr>
        <w:t>50899-2013]</w:t>
      </w:r>
      <w:bookmarkEnd w:id="9"/>
      <w:r w:rsidR="00A12930" w:rsidRPr="00D32427">
        <w:rPr>
          <w:rFonts w:ascii="Arial" w:hAnsi="Arial" w:cs="Arial"/>
          <w:kern w:val="2"/>
          <w:sz w:val="21"/>
          <w:szCs w:val="21"/>
        </w:rPr>
        <w:t>以及相关房地产估价专项标准，撰写本估价报告。</w:t>
      </w:r>
    </w:p>
    <w:p w14:paraId="06FF6A46"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0F9CA712" w14:textId="77777777" w:rsidR="00F14655" w:rsidRPr="00D32427" w:rsidRDefault="00F14655">
      <w:pPr>
        <w:overflowPunct w:val="0"/>
        <w:spacing w:line="480" w:lineRule="auto"/>
        <w:jc w:val="both"/>
        <w:textAlignment w:val="auto"/>
        <w:outlineLvl w:val="0"/>
        <w:rPr>
          <w:rFonts w:ascii="Arial" w:hAnsi="Arial"/>
          <w:kern w:val="2"/>
          <w:sz w:val="21"/>
          <w:szCs w:val="21"/>
        </w:rPr>
      </w:pPr>
      <w:r w:rsidRPr="00D32427">
        <w:rPr>
          <w:rFonts w:ascii="Arial" w:hAnsi="Arial" w:cs="Arial"/>
          <w:kern w:val="2"/>
          <w:sz w:val="21"/>
          <w:szCs w:val="21"/>
        </w:rPr>
        <w:t>（六）本估价报告由</w:t>
      </w:r>
      <w:proofErr w:type="gramStart"/>
      <w:r w:rsidRPr="00D32427">
        <w:rPr>
          <w:rFonts w:ascii="Arial" w:hAnsi="Arial" w:cs="Arial"/>
          <w:kern w:val="2"/>
          <w:sz w:val="21"/>
          <w:szCs w:val="21"/>
        </w:rPr>
        <w:t>北京康正宏</w:t>
      </w:r>
      <w:proofErr w:type="gramEnd"/>
      <w:r w:rsidRPr="00D32427">
        <w:rPr>
          <w:rFonts w:ascii="Arial" w:hAnsi="Arial" w:cs="Arial"/>
          <w:kern w:val="2"/>
          <w:sz w:val="21"/>
          <w:szCs w:val="21"/>
        </w:rPr>
        <w:t>基房地产评估有限公司负责解释</w:t>
      </w:r>
      <w:r w:rsidRPr="00D32427">
        <w:rPr>
          <w:rFonts w:ascii="Arial" w:hAnsi="Arial" w:hint="eastAsia"/>
          <w:kern w:val="2"/>
          <w:sz w:val="21"/>
          <w:szCs w:val="21"/>
        </w:rPr>
        <w:t>。</w:t>
      </w:r>
    </w:p>
    <w:p w14:paraId="07C21464" w14:textId="77777777" w:rsidR="00F14655" w:rsidRPr="00D32427" w:rsidRDefault="00F14655">
      <w:pPr>
        <w:spacing w:before="0" w:after="0" w:line="360" w:lineRule="auto"/>
        <w:jc w:val="both"/>
        <w:outlineLvl w:val="0"/>
        <w:rPr>
          <w:rFonts w:ascii="楷体_GB2312" w:eastAsia="楷体_GB2312"/>
          <w:kern w:val="2"/>
          <w:sz w:val="28"/>
        </w:rPr>
        <w:sectPr w:rsidR="00F14655" w:rsidRPr="00D32427">
          <w:headerReference w:type="default" r:id="rId16"/>
          <w:footerReference w:type="default" r:id="rId17"/>
          <w:type w:val="nextColumn"/>
          <w:pgSz w:w="11907" w:h="16840"/>
          <w:pgMar w:top="1843" w:right="1304" w:bottom="1191" w:left="1304" w:header="1134" w:footer="907" w:gutter="0"/>
          <w:cols w:space="720"/>
          <w:docGrid w:linePitch="326"/>
        </w:sectPr>
      </w:pPr>
    </w:p>
    <w:p w14:paraId="3B94F24E" w14:textId="77777777" w:rsidR="00F14655" w:rsidRPr="00D32427" w:rsidRDefault="00F14655">
      <w:pPr>
        <w:pStyle w:val="1"/>
        <w:numPr>
          <w:ilvl w:val="0"/>
          <w:numId w:val="0"/>
        </w:numPr>
        <w:tabs>
          <w:tab w:val="left" w:pos="720"/>
        </w:tabs>
        <w:spacing w:line="480" w:lineRule="auto"/>
        <w:jc w:val="center"/>
        <w:rPr>
          <w:rFonts w:ascii="楷体_GB2312" w:eastAsia="楷体_GB2312"/>
          <w:kern w:val="2"/>
          <w:sz w:val="36"/>
        </w:rPr>
      </w:pPr>
      <w:bookmarkStart w:id="10" w:name="_Toc469298294"/>
      <w:bookmarkStart w:id="11" w:name="_Toc379795042"/>
      <w:bookmarkStart w:id="12" w:name="_Toc201070966"/>
      <w:r w:rsidRPr="00D32427">
        <w:rPr>
          <w:rFonts w:eastAsia="方正黑体简体" w:hint="eastAsia"/>
          <w:b w:val="0"/>
          <w:kern w:val="2"/>
          <w:sz w:val="32"/>
          <w:szCs w:val="32"/>
        </w:rPr>
        <w:lastRenderedPageBreak/>
        <w:t>估价假设和限制条件</w:t>
      </w:r>
      <w:bookmarkEnd w:id="10"/>
      <w:bookmarkEnd w:id="11"/>
      <w:bookmarkEnd w:id="12"/>
    </w:p>
    <w:p w14:paraId="5C207A18" w14:textId="77777777" w:rsidR="00F14655" w:rsidRPr="00D32427" w:rsidRDefault="00F14655">
      <w:pPr>
        <w:overflowPunct w:val="0"/>
        <w:spacing w:line="480" w:lineRule="auto"/>
        <w:jc w:val="both"/>
        <w:textAlignment w:val="auto"/>
        <w:outlineLvl w:val="0"/>
        <w:rPr>
          <w:rFonts w:ascii="Arial" w:hAnsi="Arial" w:cs="Arial"/>
          <w:b/>
          <w:kern w:val="2"/>
          <w:sz w:val="21"/>
        </w:rPr>
      </w:pPr>
      <w:bookmarkStart w:id="13" w:name="OLE_LINK13"/>
      <w:bookmarkStart w:id="14" w:name="OLE_LINK12"/>
      <w:bookmarkStart w:id="15" w:name="OLE_LINK3"/>
      <w:r w:rsidRPr="00D32427">
        <w:rPr>
          <w:rFonts w:ascii="Arial" w:hAnsi="Arial" w:cs="Arial"/>
          <w:b/>
          <w:kern w:val="2"/>
          <w:sz w:val="21"/>
        </w:rPr>
        <w:t>（一）本次估价的一般假设</w:t>
      </w:r>
    </w:p>
    <w:p w14:paraId="64F8C9CD"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1.</w:t>
      </w:r>
      <w:r w:rsidRPr="00D32427">
        <w:rPr>
          <w:rFonts w:ascii="Arial" w:hAnsi="Arial"/>
          <w:kern w:val="2"/>
          <w:sz w:val="21"/>
        </w:rPr>
        <w:t>在价值时点的房地产市场为公开、平等、自愿的交易市场。</w:t>
      </w:r>
    </w:p>
    <w:p w14:paraId="3762AA92"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2.</w:t>
      </w:r>
      <w:r w:rsidRPr="00D32427">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w:t>
      </w:r>
    </w:p>
    <w:p w14:paraId="5F36687F"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3.</w:t>
      </w:r>
      <w:r w:rsidRPr="00D32427">
        <w:rPr>
          <w:rFonts w:ascii="Arial" w:hAnsi="Arial"/>
          <w:kern w:val="2"/>
          <w:sz w:val="21"/>
        </w:rPr>
        <w:t>本次评估设定估价对象为合法方式取得。</w:t>
      </w:r>
    </w:p>
    <w:p w14:paraId="4553B896"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4.</w:t>
      </w:r>
      <w:r w:rsidRPr="00D32427">
        <w:rPr>
          <w:rFonts w:ascii="Arial" w:hAnsi="Arial" w:hint="eastAsia"/>
          <w:kern w:val="2"/>
          <w:sz w:val="21"/>
        </w:rPr>
        <w:t>评估专业人员</w:t>
      </w:r>
      <w:r w:rsidRPr="00D32427">
        <w:rPr>
          <w:rFonts w:ascii="Arial" w:hAnsi="Arial"/>
          <w:kern w:val="2"/>
          <w:sz w:val="21"/>
        </w:rPr>
        <w:t>已对</w:t>
      </w:r>
      <w:r w:rsidRPr="00D32427">
        <w:rPr>
          <w:rFonts w:ascii="Arial" w:hAnsi="Arial" w:hint="eastAsia"/>
          <w:kern w:val="2"/>
          <w:sz w:val="21"/>
        </w:rPr>
        <w:t>估价委托人</w:t>
      </w:r>
      <w:r w:rsidRPr="00D32427">
        <w:rPr>
          <w:rFonts w:ascii="Arial" w:hAnsi="Arial"/>
          <w:kern w:val="2"/>
          <w:sz w:val="21"/>
        </w:rPr>
        <w:t>所提供的、本报告所依据的估价对象的权属以及其他相关资料进行了检查，无理由怀疑其合法性、真实性、准确性和完整性。本次评估设定</w:t>
      </w:r>
      <w:r w:rsidRPr="00D32427">
        <w:rPr>
          <w:rFonts w:ascii="Arial" w:hAnsi="Arial" w:hint="eastAsia"/>
          <w:kern w:val="2"/>
          <w:sz w:val="21"/>
        </w:rPr>
        <w:t>估价委托人</w:t>
      </w:r>
      <w:r w:rsidRPr="00D32427">
        <w:rPr>
          <w:rFonts w:ascii="Arial" w:hAnsi="Arial"/>
          <w:kern w:val="2"/>
          <w:sz w:val="21"/>
        </w:rPr>
        <w:t>提供的资料合法、属实，并且提供了与本次评估有关的所有资料，没有保留及隐瞒。</w:t>
      </w:r>
    </w:p>
    <w:p w14:paraId="37DD3446" w14:textId="4A3B2061"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5.</w:t>
      </w:r>
      <w:r w:rsidRPr="00D32427">
        <w:rPr>
          <w:rFonts w:ascii="Arial" w:hAnsi="Arial"/>
          <w:kern w:val="2"/>
          <w:sz w:val="21"/>
        </w:rPr>
        <w:t>估价对象</w:t>
      </w:r>
      <w:r w:rsidRPr="00D32427">
        <w:rPr>
          <w:rFonts w:ascii="Arial" w:hAnsi="Arial" w:hint="eastAsia"/>
          <w:kern w:val="2"/>
          <w:sz w:val="21"/>
        </w:rPr>
        <w:t>建筑</w:t>
      </w:r>
      <w:r w:rsidRPr="00D32427">
        <w:rPr>
          <w:rFonts w:ascii="Arial" w:hAnsi="Arial"/>
          <w:kern w:val="2"/>
          <w:sz w:val="21"/>
        </w:rPr>
        <w:t>面积以</w:t>
      </w:r>
      <w:r w:rsidRPr="00D32427">
        <w:rPr>
          <w:rFonts w:ascii="Arial" w:hAnsi="Arial" w:hint="eastAsia"/>
          <w:kern w:val="2"/>
          <w:sz w:val="21"/>
        </w:rPr>
        <w:t>估价委托人</w:t>
      </w:r>
      <w:r w:rsidRPr="00D32427">
        <w:rPr>
          <w:rFonts w:ascii="Arial" w:hAnsi="Arial"/>
          <w:kern w:val="2"/>
          <w:sz w:val="21"/>
        </w:rPr>
        <w:t>提供的</w:t>
      </w:r>
      <w:r w:rsidR="008518C2" w:rsidRPr="00D32427">
        <w:rPr>
          <w:rFonts w:ascii="Arial" w:hAnsi="Arial" w:hint="eastAsia"/>
          <w:kern w:val="2"/>
          <w:sz w:val="21"/>
        </w:rPr>
        <w:t>《估价委托书》及其附件</w:t>
      </w:r>
      <w:r w:rsidR="00437D31" w:rsidRPr="00D32427">
        <w:rPr>
          <w:rFonts w:ascii="Arial" w:hAnsi="Arial" w:hint="eastAsia"/>
          <w:kern w:val="2"/>
          <w:sz w:val="21"/>
        </w:rPr>
        <w:t>、</w:t>
      </w:r>
      <w:r w:rsidR="008518C2" w:rsidRPr="00D32427">
        <w:rPr>
          <w:rFonts w:ascii="Arial" w:hAnsi="Arial" w:cs="Arial" w:hint="eastAsia"/>
          <w:kern w:val="2"/>
          <w:sz w:val="21"/>
          <w:szCs w:val="21"/>
        </w:rPr>
        <w:t>《房屋面积测算技术报告书（</w:t>
      </w:r>
      <w:r w:rsidR="008518C2" w:rsidRPr="00D32427">
        <w:rPr>
          <w:rFonts w:ascii="Arial" w:hAnsi="Arial" w:cs="Arial" w:hint="eastAsia"/>
          <w:kern w:val="2"/>
          <w:sz w:val="21"/>
          <w:szCs w:val="21"/>
        </w:rPr>
        <w:t>S5#</w:t>
      </w:r>
      <w:r w:rsidR="008518C2" w:rsidRPr="00D32427">
        <w:rPr>
          <w:rFonts w:ascii="Arial" w:hAnsi="Arial" w:cs="Arial" w:hint="eastAsia"/>
          <w:kern w:val="2"/>
          <w:sz w:val="21"/>
          <w:szCs w:val="21"/>
        </w:rPr>
        <w:t>商业楼）》</w:t>
      </w:r>
      <w:r w:rsidRPr="00D32427">
        <w:rPr>
          <w:rFonts w:ascii="Arial" w:hAnsi="Arial"/>
          <w:kern w:val="2"/>
          <w:sz w:val="21"/>
        </w:rPr>
        <w:t>上载明的为</w:t>
      </w:r>
      <w:r w:rsidR="00D67283" w:rsidRPr="00D32427">
        <w:rPr>
          <w:rFonts w:ascii="Arial" w:hAnsi="Arial" w:hint="eastAsia"/>
          <w:kern w:val="2"/>
          <w:sz w:val="21"/>
        </w:rPr>
        <w:t>依据</w:t>
      </w:r>
      <w:r w:rsidRPr="00D32427">
        <w:rPr>
          <w:rFonts w:ascii="Arial" w:hAnsi="Arial"/>
          <w:kern w:val="2"/>
          <w:sz w:val="21"/>
        </w:rPr>
        <w:t>。</w:t>
      </w:r>
    </w:p>
    <w:p w14:paraId="3C2B3CD8"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6.</w:t>
      </w:r>
      <w:r w:rsidRPr="00D32427">
        <w:rPr>
          <w:rFonts w:ascii="Arial" w:hAnsi="Arial" w:hint="eastAsia"/>
          <w:kern w:val="2"/>
          <w:sz w:val="21"/>
        </w:rPr>
        <w:t>评估专业人员</w:t>
      </w:r>
      <w:r w:rsidRPr="00D32427">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61C9F505"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7.</w:t>
      </w:r>
      <w:r w:rsidRPr="00D32427">
        <w:rPr>
          <w:rFonts w:ascii="Arial" w:hAnsi="Arial"/>
          <w:kern w:val="2"/>
          <w:sz w:val="21"/>
        </w:rPr>
        <w:t>任何有关估价对象的运作方式、程序符合国家、地方的有关法律、法规。</w:t>
      </w:r>
    </w:p>
    <w:p w14:paraId="1BC9B6C2" w14:textId="77777777" w:rsidR="00F14655" w:rsidRPr="00D32427" w:rsidRDefault="00F14655">
      <w:pPr>
        <w:overflowPunct w:val="0"/>
        <w:spacing w:before="0" w:after="0" w:line="480" w:lineRule="auto"/>
        <w:ind w:firstLineChars="200" w:firstLine="420"/>
        <w:jc w:val="both"/>
        <w:textAlignment w:val="auto"/>
        <w:rPr>
          <w:rFonts w:ascii="宋体" w:hAnsi="宋体" w:hint="eastAsia"/>
          <w:kern w:val="2"/>
          <w:sz w:val="21"/>
          <w:szCs w:val="21"/>
        </w:rPr>
      </w:pPr>
      <w:r w:rsidRPr="00D32427">
        <w:rPr>
          <w:rFonts w:ascii="Arial" w:hAnsi="Arial" w:hint="eastAsia"/>
          <w:kern w:val="2"/>
          <w:sz w:val="21"/>
        </w:rPr>
        <w:t>8.</w:t>
      </w:r>
      <w:r w:rsidRPr="00D32427">
        <w:rPr>
          <w:rFonts w:ascii="Arial" w:hAnsi="Arial"/>
          <w:kern w:val="2"/>
          <w:sz w:val="21"/>
        </w:rPr>
        <w:t>本次估价结果未考虑国家宏观政策发生重大变化以及遇有自然力和其他不可抗力对估价结果的影响。</w:t>
      </w:r>
    </w:p>
    <w:p w14:paraId="2474E035" w14:textId="77777777" w:rsidR="00F14655" w:rsidRPr="00D32427" w:rsidRDefault="00F14655">
      <w:pPr>
        <w:overflowPunct w:val="0"/>
        <w:spacing w:before="0" w:after="0" w:line="480" w:lineRule="auto"/>
        <w:ind w:firstLineChars="200" w:firstLine="420"/>
        <w:jc w:val="both"/>
        <w:textAlignment w:val="auto"/>
        <w:outlineLvl w:val="0"/>
        <w:rPr>
          <w:rFonts w:ascii="宋体" w:hAnsi="宋体" w:hint="eastAsia"/>
          <w:kern w:val="2"/>
          <w:sz w:val="21"/>
          <w:szCs w:val="21"/>
        </w:rPr>
      </w:pPr>
      <w:r w:rsidRPr="00D32427">
        <w:rPr>
          <w:rFonts w:ascii="Arial" w:hAnsi="Arial" w:hint="eastAsia"/>
          <w:kern w:val="2"/>
          <w:sz w:val="21"/>
        </w:rPr>
        <w:t>9.</w:t>
      </w:r>
      <w:r w:rsidRPr="00D32427">
        <w:rPr>
          <w:rFonts w:ascii="Arial" w:hAnsi="Arial"/>
          <w:kern w:val="2"/>
          <w:sz w:val="21"/>
        </w:rPr>
        <w:t>估</w:t>
      </w:r>
      <w:r w:rsidRPr="00D32427">
        <w:rPr>
          <w:rFonts w:ascii="宋体" w:hAnsi="宋体"/>
          <w:kern w:val="2"/>
          <w:sz w:val="21"/>
          <w:szCs w:val="21"/>
        </w:rPr>
        <w:t>价结果未考虑估价对象及其运营企业已承担的债务、或有债务及经营决策失误或市场运作失当对其价值的影响。</w:t>
      </w:r>
    </w:p>
    <w:bookmarkEnd w:id="13"/>
    <w:bookmarkEnd w:id="14"/>
    <w:p w14:paraId="32CA1FC8" w14:textId="77777777" w:rsidR="00F14655" w:rsidRPr="00D32427" w:rsidRDefault="00F14655">
      <w:pPr>
        <w:overflowPunct w:val="0"/>
        <w:spacing w:line="480" w:lineRule="auto"/>
        <w:jc w:val="both"/>
        <w:textAlignment w:val="auto"/>
        <w:outlineLvl w:val="0"/>
        <w:rPr>
          <w:rFonts w:ascii="Arial" w:hAnsi="Arial" w:cs="Arial"/>
          <w:b/>
          <w:kern w:val="2"/>
          <w:sz w:val="21"/>
          <w:szCs w:val="21"/>
        </w:rPr>
      </w:pPr>
      <w:r w:rsidRPr="00D32427">
        <w:rPr>
          <w:rFonts w:ascii="Arial" w:hAnsi="Arial" w:cs="Arial" w:hint="eastAsia"/>
          <w:b/>
          <w:kern w:val="2"/>
          <w:sz w:val="21"/>
          <w:szCs w:val="21"/>
        </w:rPr>
        <w:t>（二）特殊事项假设前提</w:t>
      </w:r>
    </w:p>
    <w:p w14:paraId="0F31FCEC"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1.</w:t>
      </w:r>
      <w:r w:rsidRPr="00D32427">
        <w:rPr>
          <w:rFonts w:ascii="Arial" w:hAnsi="Arial" w:hint="eastAsia"/>
          <w:kern w:val="2"/>
          <w:sz w:val="21"/>
        </w:rPr>
        <w:t>未定事项假设</w:t>
      </w:r>
    </w:p>
    <w:p w14:paraId="0BC0A53B"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无</w:t>
      </w:r>
      <w:r w:rsidR="00460FD7" w:rsidRPr="00D32427">
        <w:rPr>
          <w:rFonts w:ascii="Arial" w:hAnsi="Arial" w:hint="eastAsia"/>
          <w:kern w:val="2"/>
          <w:sz w:val="21"/>
        </w:rPr>
        <w:t>。</w:t>
      </w:r>
    </w:p>
    <w:p w14:paraId="788F8473"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2.</w:t>
      </w:r>
      <w:r w:rsidRPr="00D32427">
        <w:rPr>
          <w:rFonts w:ascii="Arial" w:hAnsi="Arial" w:hint="eastAsia"/>
          <w:kern w:val="2"/>
          <w:sz w:val="21"/>
        </w:rPr>
        <w:t>背离事实假设</w:t>
      </w:r>
    </w:p>
    <w:p w14:paraId="34D91C93" w14:textId="4C25E449" w:rsidR="00F14655" w:rsidRPr="00D32427" w:rsidRDefault="00A12930" w:rsidP="00F91074">
      <w:pPr>
        <w:spacing w:line="480" w:lineRule="auto"/>
        <w:ind w:right="205" w:firstLineChars="200" w:firstLine="420"/>
        <w:jc w:val="both"/>
        <w:rPr>
          <w:rFonts w:ascii="Arial" w:hAnsi="Arial"/>
          <w:sz w:val="21"/>
          <w:szCs w:val="21"/>
        </w:rPr>
      </w:pPr>
      <w:r w:rsidRPr="00D32427">
        <w:rPr>
          <w:rFonts w:ascii="Arial" w:hAnsi="Arial" w:hint="eastAsia"/>
          <w:kern w:val="2"/>
          <w:sz w:val="21"/>
        </w:rPr>
        <w:lastRenderedPageBreak/>
        <w:t>无</w:t>
      </w:r>
      <w:r w:rsidR="00460FD7" w:rsidRPr="00D32427">
        <w:rPr>
          <w:rFonts w:ascii="Arial" w:hAnsi="Arial" w:hint="eastAsia"/>
          <w:kern w:val="2"/>
          <w:sz w:val="21"/>
        </w:rPr>
        <w:t>。</w:t>
      </w:r>
    </w:p>
    <w:p w14:paraId="082A035B"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3.</w:t>
      </w:r>
      <w:r w:rsidRPr="00D32427">
        <w:rPr>
          <w:rFonts w:ascii="Arial" w:hAnsi="Arial" w:hint="eastAsia"/>
          <w:kern w:val="2"/>
          <w:sz w:val="21"/>
        </w:rPr>
        <w:t>不相一致假设</w:t>
      </w:r>
    </w:p>
    <w:p w14:paraId="4ECF6644" w14:textId="77777777" w:rsidR="00F91074" w:rsidRPr="00D32427" w:rsidRDefault="00F14655">
      <w:pPr>
        <w:overflowPunct w:val="0"/>
        <w:spacing w:line="480" w:lineRule="auto"/>
        <w:ind w:firstLineChars="200" w:firstLine="420"/>
        <w:jc w:val="both"/>
        <w:textAlignment w:val="auto"/>
        <w:rPr>
          <w:rFonts w:ascii="Arial" w:hAnsi="Arial"/>
          <w:sz w:val="21"/>
          <w:szCs w:val="21"/>
        </w:rPr>
      </w:pPr>
      <w:r w:rsidRPr="00D32427">
        <w:rPr>
          <w:rFonts w:ascii="Arial" w:hAnsi="Arial" w:hint="eastAsia"/>
          <w:kern w:val="2"/>
          <w:sz w:val="21"/>
        </w:rPr>
        <w:t>无</w:t>
      </w:r>
      <w:r w:rsidR="00F91074" w:rsidRPr="00D32427">
        <w:rPr>
          <w:rFonts w:ascii="Arial" w:hAnsi="Arial" w:hint="eastAsia"/>
          <w:kern w:val="2"/>
          <w:sz w:val="21"/>
        </w:rPr>
        <w:t>。</w:t>
      </w:r>
    </w:p>
    <w:p w14:paraId="05931EFD"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4.</w:t>
      </w:r>
      <w:r w:rsidRPr="00D32427">
        <w:rPr>
          <w:rFonts w:ascii="Arial" w:hAnsi="Arial" w:hint="eastAsia"/>
          <w:kern w:val="2"/>
          <w:sz w:val="21"/>
        </w:rPr>
        <w:t>依据不足假设</w:t>
      </w:r>
    </w:p>
    <w:p w14:paraId="7818930B" w14:textId="2CF1A3DC"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截至本评估报告出具之日，</w:t>
      </w:r>
      <w:r w:rsidRPr="00D32427">
        <w:rPr>
          <w:rFonts w:ascii="Arial" w:hAnsi="Arial" w:hint="eastAsia"/>
          <w:bCs/>
          <w:sz w:val="21"/>
        </w:rPr>
        <w:t>估价委托人</w:t>
      </w:r>
      <w:r w:rsidRPr="00D32427">
        <w:rPr>
          <w:rFonts w:ascii="Arial" w:hAnsi="Arial" w:hint="eastAsia"/>
          <w:kern w:val="2"/>
          <w:sz w:val="21"/>
        </w:rPr>
        <w:t>未能提供</w:t>
      </w:r>
      <w:r w:rsidR="00A12930" w:rsidRPr="00D32427">
        <w:rPr>
          <w:rFonts w:ascii="Arial" w:hAnsi="Arial" w:cs="Arial" w:hint="eastAsia"/>
          <w:kern w:val="2"/>
          <w:sz w:val="21"/>
          <w:szCs w:val="21"/>
        </w:rPr>
        <w:t>《不动产权证书》</w:t>
      </w:r>
      <w:r w:rsidR="00A12930" w:rsidRPr="00D32427">
        <w:rPr>
          <w:rFonts w:ascii="Arial" w:hAnsi="Arial" w:cs="Arial" w:hint="eastAsia"/>
          <w:kern w:val="2"/>
          <w:sz w:val="21"/>
          <w:szCs w:val="21"/>
        </w:rPr>
        <w:t>[</w:t>
      </w:r>
      <w:r w:rsidR="00F90E05" w:rsidRPr="00D32427">
        <w:rPr>
          <w:rFonts w:ascii="Arial" w:hAnsi="Arial" w:cs="Arial" w:hint="eastAsia"/>
          <w:kern w:val="2"/>
          <w:sz w:val="21"/>
          <w:szCs w:val="21"/>
        </w:rPr>
        <w:t>京（</w:t>
      </w:r>
      <w:r w:rsidR="00F90E05" w:rsidRPr="00D32427">
        <w:rPr>
          <w:rFonts w:ascii="Arial" w:hAnsi="Arial" w:cs="Arial" w:hint="eastAsia"/>
          <w:kern w:val="2"/>
          <w:sz w:val="21"/>
          <w:szCs w:val="21"/>
        </w:rPr>
        <w:t>2022</w:t>
      </w:r>
      <w:r w:rsidR="00F90E05" w:rsidRPr="00D32427">
        <w:rPr>
          <w:rFonts w:ascii="Arial" w:hAnsi="Arial" w:cs="Arial" w:hint="eastAsia"/>
          <w:kern w:val="2"/>
          <w:sz w:val="21"/>
          <w:szCs w:val="21"/>
        </w:rPr>
        <w:t>）通不动产权第</w:t>
      </w:r>
      <w:r w:rsidR="00F90E05" w:rsidRPr="00D32427">
        <w:rPr>
          <w:rFonts w:ascii="Arial" w:hAnsi="Arial" w:cs="Arial" w:hint="eastAsia"/>
          <w:kern w:val="2"/>
          <w:sz w:val="21"/>
          <w:szCs w:val="21"/>
        </w:rPr>
        <w:t>0002251</w:t>
      </w:r>
      <w:r w:rsidR="00F90E05" w:rsidRPr="00D32427">
        <w:rPr>
          <w:rFonts w:ascii="Arial" w:hAnsi="Arial" w:cs="Arial" w:hint="eastAsia"/>
          <w:kern w:val="2"/>
          <w:sz w:val="21"/>
          <w:szCs w:val="21"/>
        </w:rPr>
        <w:t>号</w:t>
      </w:r>
      <w:r w:rsidR="00EA6EC1" w:rsidRPr="00D32427">
        <w:rPr>
          <w:rFonts w:ascii="Arial" w:hAnsi="Arial" w:cs="Arial" w:hint="eastAsia"/>
          <w:kern w:val="2"/>
          <w:sz w:val="21"/>
          <w:szCs w:val="21"/>
        </w:rPr>
        <w:t>]</w:t>
      </w:r>
      <w:r w:rsidR="00A12930" w:rsidRPr="00D32427">
        <w:rPr>
          <w:rFonts w:ascii="Arial" w:hAnsi="Arial" w:hint="eastAsia"/>
          <w:bCs/>
          <w:sz w:val="21"/>
        </w:rPr>
        <w:t>、《乡村建设规划许可证》</w:t>
      </w:r>
      <w:r w:rsidR="00A12930" w:rsidRPr="00D32427">
        <w:rPr>
          <w:rFonts w:ascii="Arial" w:hAnsi="Arial" w:hint="eastAsia"/>
          <w:bCs/>
          <w:sz w:val="21"/>
        </w:rPr>
        <w:t>[</w:t>
      </w:r>
      <w:r w:rsidR="00F90E05" w:rsidRPr="00D32427">
        <w:rPr>
          <w:rFonts w:ascii="Arial" w:hAnsi="Arial" w:hint="eastAsia"/>
          <w:bCs/>
          <w:sz w:val="21"/>
        </w:rPr>
        <w:t>2022</w:t>
      </w:r>
      <w:proofErr w:type="gramStart"/>
      <w:r w:rsidR="00F90E05" w:rsidRPr="00D32427">
        <w:rPr>
          <w:rFonts w:ascii="Arial" w:hAnsi="Arial" w:hint="eastAsia"/>
          <w:bCs/>
          <w:sz w:val="21"/>
        </w:rPr>
        <w:t>规</w:t>
      </w:r>
      <w:proofErr w:type="gramEnd"/>
      <w:r w:rsidR="00F90E05" w:rsidRPr="00D32427">
        <w:rPr>
          <w:rFonts w:ascii="Arial" w:hAnsi="Arial" w:hint="eastAsia"/>
          <w:bCs/>
          <w:sz w:val="21"/>
        </w:rPr>
        <w:t>自（通）乡建字</w:t>
      </w:r>
      <w:r w:rsidR="00F90E05" w:rsidRPr="00D32427">
        <w:rPr>
          <w:rFonts w:ascii="Arial" w:hAnsi="Arial" w:hint="eastAsia"/>
          <w:bCs/>
          <w:sz w:val="21"/>
        </w:rPr>
        <w:t>0002</w:t>
      </w:r>
      <w:r w:rsidR="00F90E05" w:rsidRPr="00D32427">
        <w:rPr>
          <w:rFonts w:ascii="Arial" w:hAnsi="Arial" w:hint="eastAsia"/>
          <w:bCs/>
          <w:sz w:val="21"/>
        </w:rPr>
        <w:t>号</w:t>
      </w:r>
      <w:r w:rsidR="00A12930" w:rsidRPr="00D32427">
        <w:rPr>
          <w:rFonts w:ascii="Arial" w:hAnsi="Arial" w:hint="eastAsia"/>
          <w:bCs/>
          <w:sz w:val="21"/>
        </w:rPr>
        <w:t>]</w:t>
      </w:r>
      <w:r w:rsidR="00A12930" w:rsidRPr="00D32427">
        <w:rPr>
          <w:rFonts w:ascii="Arial" w:hAnsi="Arial" w:hint="eastAsia"/>
          <w:bCs/>
          <w:sz w:val="21"/>
        </w:rPr>
        <w:t>、《建筑工程施工许可证》</w:t>
      </w:r>
      <w:r w:rsidR="00A12930" w:rsidRPr="00D32427">
        <w:rPr>
          <w:rFonts w:ascii="Arial" w:hAnsi="Arial" w:hint="eastAsia"/>
          <w:bCs/>
          <w:sz w:val="21"/>
        </w:rPr>
        <w:t>[</w:t>
      </w:r>
      <w:r w:rsidR="00A12930" w:rsidRPr="00D32427">
        <w:rPr>
          <w:rFonts w:ascii="Arial" w:hAnsi="Arial" w:hint="eastAsia"/>
          <w:bCs/>
          <w:sz w:val="21"/>
        </w:rPr>
        <w:t>编号：</w:t>
      </w:r>
      <w:r w:rsidR="00F90E05" w:rsidRPr="00D32427">
        <w:rPr>
          <w:rFonts w:ascii="Arial" w:hAnsi="Arial" w:hint="eastAsia"/>
          <w:bCs/>
          <w:sz w:val="21"/>
        </w:rPr>
        <w:t>110112202204290101</w:t>
      </w:r>
      <w:r w:rsidR="00A12930" w:rsidRPr="00D32427">
        <w:rPr>
          <w:rFonts w:ascii="Arial" w:hAnsi="Arial" w:hint="eastAsia"/>
          <w:bCs/>
          <w:sz w:val="21"/>
        </w:rPr>
        <w:t>]</w:t>
      </w:r>
      <w:r w:rsidRPr="00D32427">
        <w:rPr>
          <w:rFonts w:ascii="Arial" w:hAnsi="Arial" w:hint="eastAsia"/>
          <w:kern w:val="2"/>
          <w:sz w:val="21"/>
        </w:rPr>
        <w:t>原件供评估专业人员核对。本次评估以</w:t>
      </w:r>
      <w:r w:rsidRPr="00D32427">
        <w:rPr>
          <w:rFonts w:ascii="Arial" w:hAnsi="Arial" w:hint="eastAsia"/>
          <w:bCs/>
          <w:sz w:val="21"/>
        </w:rPr>
        <w:t>估价委托人</w:t>
      </w:r>
      <w:r w:rsidRPr="00D32427">
        <w:rPr>
          <w:rFonts w:ascii="Arial" w:hAnsi="Arial" w:hint="eastAsia"/>
          <w:kern w:val="2"/>
          <w:sz w:val="21"/>
        </w:rPr>
        <w:t>提供的</w:t>
      </w:r>
      <w:r w:rsidR="00A12930" w:rsidRPr="00D32427">
        <w:rPr>
          <w:rFonts w:ascii="Arial" w:hAnsi="Arial" w:cs="Arial" w:hint="eastAsia"/>
          <w:kern w:val="2"/>
          <w:sz w:val="21"/>
          <w:szCs w:val="21"/>
        </w:rPr>
        <w:t>《不动产权证书》</w:t>
      </w:r>
      <w:r w:rsidR="00A12930" w:rsidRPr="00D32427">
        <w:rPr>
          <w:rFonts w:ascii="Arial" w:hAnsi="Arial" w:cs="Arial" w:hint="eastAsia"/>
          <w:kern w:val="2"/>
          <w:sz w:val="21"/>
          <w:szCs w:val="21"/>
        </w:rPr>
        <w:t>[</w:t>
      </w:r>
      <w:r w:rsidR="00F90E05" w:rsidRPr="00D32427">
        <w:rPr>
          <w:rFonts w:ascii="Arial" w:hAnsi="Arial" w:cs="Arial" w:hint="eastAsia"/>
          <w:kern w:val="2"/>
          <w:sz w:val="21"/>
          <w:szCs w:val="21"/>
        </w:rPr>
        <w:t>京（</w:t>
      </w:r>
      <w:r w:rsidR="00F90E05" w:rsidRPr="00D32427">
        <w:rPr>
          <w:rFonts w:ascii="Arial" w:hAnsi="Arial" w:cs="Arial" w:hint="eastAsia"/>
          <w:kern w:val="2"/>
          <w:sz w:val="21"/>
          <w:szCs w:val="21"/>
        </w:rPr>
        <w:t>2022</w:t>
      </w:r>
      <w:r w:rsidR="00F90E05" w:rsidRPr="00D32427">
        <w:rPr>
          <w:rFonts w:ascii="Arial" w:hAnsi="Arial" w:cs="Arial" w:hint="eastAsia"/>
          <w:kern w:val="2"/>
          <w:sz w:val="21"/>
          <w:szCs w:val="21"/>
        </w:rPr>
        <w:t>）通不动产权第</w:t>
      </w:r>
      <w:r w:rsidR="00F90E05" w:rsidRPr="00D32427">
        <w:rPr>
          <w:rFonts w:ascii="Arial" w:hAnsi="Arial" w:cs="Arial" w:hint="eastAsia"/>
          <w:kern w:val="2"/>
          <w:sz w:val="21"/>
          <w:szCs w:val="21"/>
        </w:rPr>
        <w:t>0002251</w:t>
      </w:r>
      <w:r w:rsidR="00F90E05" w:rsidRPr="00D32427">
        <w:rPr>
          <w:rFonts w:ascii="Arial" w:hAnsi="Arial" w:cs="Arial" w:hint="eastAsia"/>
          <w:kern w:val="2"/>
          <w:sz w:val="21"/>
          <w:szCs w:val="21"/>
        </w:rPr>
        <w:t>号</w:t>
      </w:r>
      <w:r w:rsidR="00EA6EC1" w:rsidRPr="00D32427">
        <w:rPr>
          <w:rFonts w:ascii="Arial" w:hAnsi="Arial" w:cs="Arial" w:hint="eastAsia"/>
          <w:kern w:val="2"/>
          <w:sz w:val="21"/>
          <w:szCs w:val="21"/>
        </w:rPr>
        <w:t>]</w:t>
      </w:r>
      <w:r w:rsidR="00A12930" w:rsidRPr="00D32427">
        <w:rPr>
          <w:rFonts w:ascii="Arial" w:hAnsi="Arial" w:hint="eastAsia"/>
          <w:bCs/>
          <w:sz w:val="21"/>
        </w:rPr>
        <w:t>、《乡村建设规划许可证》</w:t>
      </w:r>
      <w:r w:rsidR="00A12930" w:rsidRPr="00D32427">
        <w:rPr>
          <w:rFonts w:ascii="Arial" w:hAnsi="Arial" w:hint="eastAsia"/>
          <w:bCs/>
          <w:sz w:val="21"/>
        </w:rPr>
        <w:t>[</w:t>
      </w:r>
      <w:r w:rsidR="00F90E05" w:rsidRPr="00D32427">
        <w:rPr>
          <w:rFonts w:ascii="Arial" w:hAnsi="Arial" w:hint="eastAsia"/>
          <w:bCs/>
          <w:sz w:val="21"/>
        </w:rPr>
        <w:t>2022</w:t>
      </w:r>
      <w:proofErr w:type="gramStart"/>
      <w:r w:rsidR="00F90E05" w:rsidRPr="00D32427">
        <w:rPr>
          <w:rFonts w:ascii="Arial" w:hAnsi="Arial" w:hint="eastAsia"/>
          <w:bCs/>
          <w:sz w:val="21"/>
        </w:rPr>
        <w:t>规</w:t>
      </w:r>
      <w:proofErr w:type="gramEnd"/>
      <w:r w:rsidR="00F90E05" w:rsidRPr="00D32427">
        <w:rPr>
          <w:rFonts w:ascii="Arial" w:hAnsi="Arial" w:hint="eastAsia"/>
          <w:bCs/>
          <w:sz w:val="21"/>
        </w:rPr>
        <w:t>自（通）乡建字</w:t>
      </w:r>
      <w:r w:rsidR="00F90E05" w:rsidRPr="00D32427">
        <w:rPr>
          <w:rFonts w:ascii="Arial" w:hAnsi="Arial" w:hint="eastAsia"/>
          <w:bCs/>
          <w:sz w:val="21"/>
        </w:rPr>
        <w:t>0002</w:t>
      </w:r>
      <w:r w:rsidR="00F90E05" w:rsidRPr="00D32427">
        <w:rPr>
          <w:rFonts w:ascii="Arial" w:hAnsi="Arial" w:hint="eastAsia"/>
          <w:bCs/>
          <w:sz w:val="21"/>
        </w:rPr>
        <w:t>号</w:t>
      </w:r>
      <w:r w:rsidR="00A12930" w:rsidRPr="00D32427">
        <w:rPr>
          <w:rFonts w:ascii="Arial" w:hAnsi="Arial" w:hint="eastAsia"/>
          <w:bCs/>
          <w:sz w:val="21"/>
        </w:rPr>
        <w:t>]</w:t>
      </w:r>
      <w:r w:rsidR="00A12930" w:rsidRPr="00D32427">
        <w:rPr>
          <w:rFonts w:ascii="Arial" w:hAnsi="Arial" w:hint="eastAsia"/>
          <w:bCs/>
          <w:sz w:val="21"/>
        </w:rPr>
        <w:t>、《建筑工程施工许可证》</w:t>
      </w:r>
      <w:r w:rsidR="00A12930" w:rsidRPr="00D32427">
        <w:rPr>
          <w:rFonts w:ascii="Arial" w:hAnsi="Arial" w:hint="eastAsia"/>
          <w:bCs/>
          <w:sz w:val="21"/>
        </w:rPr>
        <w:t>[</w:t>
      </w:r>
      <w:r w:rsidR="00A12930" w:rsidRPr="00D32427">
        <w:rPr>
          <w:rFonts w:ascii="Arial" w:hAnsi="Arial" w:hint="eastAsia"/>
          <w:bCs/>
          <w:sz w:val="21"/>
        </w:rPr>
        <w:t>编号：</w:t>
      </w:r>
      <w:r w:rsidR="00F90E05" w:rsidRPr="00D32427">
        <w:rPr>
          <w:rFonts w:ascii="Arial" w:hAnsi="Arial" w:hint="eastAsia"/>
          <w:bCs/>
          <w:sz w:val="21"/>
        </w:rPr>
        <w:t>110112202204290101</w:t>
      </w:r>
      <w:r w:rsidR="00A12930" w:rsidRPr="00D32427">
        <w:rPr>
          <w:rFonts w:ascii="Arial" w:hAnsi="Arial" w:hint="eastAsia"/>
          <w:bCs/>
          <w:sz w:val="21"/>
        </w:rPr>
        <w:t>]</w:t>
      </w:r>
      <w:r w:rsidRPr="00D32427">
        <w:rPr>
          <w:rFonts w:ascii="Arial" w:hAnsi="Arial" w:hint="eastAsia"/>
          <w:kern w:val="2"/>
          <w:sz w:val="21"/>
        </w:rPr>
        <w:t>复印件与原件一致为估价的假设前提。</w:t>
      </w:r>
    </w:p>
    <w:p w14:paraId="376D3FD4" w14:textId="77777777" w:rsidR="00F14655" w:rsidRPr="00D32427" w:rsidRDefault="00F14655">
      <w:pPr>
        <w:overflowPunct w:val="0"/>
        <w:spacing w:line="480" w:lineRule="auto"/>
        <w:jc w:val="both"/>
        <w:textAlignment w:val="auto"/>
        <w:outlineLvl w:val="0"/>
        <w:rPr>
          <w:rFonts w:ascii="Arial" w:hAnsi="Arial" w:cs="Arial"/>
          <w:b/>
          <w:kern w:val="2"/>
          <w:sz w:val="21"/>
        </w:rPr>
      </w:pPr>
      <w:r w:rsidRPr="00D32427">
        <w:rPr>
          <w:rFonts w:ascii="Arial" w:hAnsi="Arial" w:cs="Arial" w:hint="eastAsia"/>
          <w:b/>
          <w:kern w:val="2"/>
          <w:sz w:val="21"/>
        </w:rPr>
        <w:t>（三）估价报告使用限制</w:t>
      </w:r>
    </w:p>
    <w:p w14:paraId="75367EC8" w14:textId="77777777" w:rsidR="00F14655" w:rsidRPr="00D32427" w:rsidRDefault="00F14655">
      <w:pPr>
        <w:overflowPunct w:val="0"/>
        <w:spacing w:line="480" w:lineRule="auto"/>
        <w:ind w:firstLineChars="216" w:firstLine="454"/>
        <w:jc w:val="both"/>
        <w:textAlignment w:val="auto"/>
        <w:rPr>
          <w:rFonts w:ascii="Arial" w:hAnsi="Arial" w:cs="Arial"/>
          <w:kern w:val="2"/>
          <w:sz w:val="21"/>
          <w:szCs w:val="28"/>
        </w:rPr>
      </w:pPr>
      <w:r w:rsidRPr="00D32427">
        <w:rPr>
          <w:rFonts w:ascii="Arial" w:hAnsi="Arial" w:cs="Arial" w:hint="eastAsia"/>
          <w:sz w:val="21"/>
          <w:szCs w:val="28"/>
        </w:rPr>
        <w:t>1.</w:t>
      </w:r>
      <w:r w:rsidRPr="00D32427">
        <w:rPr>
          <w:rFonts w:ascii="Arial" w:hAnsi="Arial" w:cs="Arial" w:hint="eastAsia"/>
          <w:sz w:val="21"/>
          <w:szCs w:val="28"/>
        </w:rPr>
        <w:t>使用范围：本</w:t>
      </w:r>
      <w:r w:rsidRPr="00D32427">
        <w:rPr>
          <w:rFonts w:ascii="Arial" w:hAnsi="Arial" w:hint="eastAsia"/>
          <w:sz w:val="21"/>
        </w:rPr>
        <w:t>估价</w:t>
      </w:r>
      <w:r w:rsidRPr="00D32427">
        <w:rPr>
          <w:rFonts w:ascii="Arial" w:hAnsi="Arial" w:cs="Arial" w:hint="eastAsia"/>
          <w:sz w:val="21"/>
          <w:szCs w:val="28"/>
        </w:rPr>
        <w:t>报告只能由估价报告载明的报告使用者使用，且只能用于本报告载明的唯一估价目的和用途。</w:t>
      </w:r>
    </w:p>
    <w:p w14:paraId="46AAA588"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2.</w:t>
      </w:r>
      <w:r w:rsidRPr="00D32427">
        <w:rPr>
          <w:rFonts w:ascii="Arial" w:hAnsi="Arial" w:cs="Arial" w:hint="eastAsia"/>
          <w:sz w:val="21"/>
          <w:szCs w:val="28"/>
        </w:rPr>
        <w:t>估价</w:t>
      </w:r>
      <w:r w:rsidRPr="00D32427">
        <w:rPr>
          <w:rFonts w:ascii="Arial" w:hAnsi="Arial" w:hint="eastAsia"/>
          <w:sz w:val="21"/>
        </w:rPr>
        <w:t>委托人</w:t>
      </w:r>
      <w:r w:rsidRPr="00D32427">
        <w:rPr>
          <w:rFonts w:ascii="Arial" w:hAnsi="Arial" w:cs="Arial" w:hint="eastAsia"/>
          <w:sz w:val="21"/>
          <w:szCs w:val="28"/>
        </w:rPr>
        <w:t>或者本</w:t>
      </w:r>
      <w:r w:rsidRPr="00D32427">
        <w:rPr>
          <w:rFonts w:ascii="Arial" w:hAnsi="Arial" w:cs="Arial"/>
          <w:sz w:val="21"/>
        </w:rPr>
        <w:t>估价报告</w:t>
      </w:r>
      <w:r w:rsidRPr="00D32427">
        <w:rPr>
          <w:rFonts w:ascii="Arial" w:hAnsi="Arial" w:cs="Arial" w:hint="eastAsia"/>
          <w:sz w:val="21"/>
          <w:szCs w:val="28"/>
        </w:rPr>
        <w:t>使用人应按照法律规定和</w:t>
      </w:r>
      <w:r w:rsidRPr="00D32427">
        <w:rPr>
          <w:rFonts w:ascii="Arial" w:hAnsi="Arial" w:cs="Arial"/>
          <w:sz w:val="21"/>
        </w:rPr>
        <w:t>估价报告</w:t>
      </w:r>
      <w:r w:rsidRPr="00D32427">
        <w:rPr>
          <w:rFonts w:ascii="Arial" w:hAnsi="Arial" w:cs="Arial" w:hint="eastAsia"/>
          <w:sz w:val="21"/>
          <w:szCs w:val="28"/>
        </w:rPr>
        <w:t>载明的使用范围使用本</w:t>
      </w:r>
      <w:r w:rsidRPr="00D32427">
        <w:rPr>
          <w:rFonts w:ascii="Arial" w:hAnsi="Arial" w:cs="Arial"/>
          <w:sz w:val="21"/>
        </w:rPr>
        <w:t>估价报告</w:t>
      </w:r>
      <w:r w:rsidRPr="00D32427">
        <w:rPr>
          <w:rFonts w:ascii="Arial" w:hAnsi="Arial" w:cs="Arial" w:hint="eastAsia"/>
          <w:sz w:val="21"/>
          <w:szCs w:val="28"/>
        </w:rPr>
        <w:t>。估价委托人或者</w:t>
      </w:r>
      <w:r w:rsidRPr="00D32427">
        <w:rPr>
          <w:rFonts w:ascii="Arial" w:hAnsi="Arial" w:cs="Arial"/>
          <w:sz w:val="21"/>
        </w:rPr>
        <w:t>估价报告</w:t>
      </w:r>
      <w:r w:rsidRPr="00D32427">
        <w:rPr>
          <w:rFonts w:ascii="Arial" w:hAnsi="Arial" w:cs="Arial" w:hint="eastAsia"/>
          <w:sz w:val="21"/>
          <w:szCs w:val="28"/>
        </w:rPr>
        <w:t>使用人违反前述规定使用本</w:t>
      </w:r>
      <w:r w:rsidRPr="00D32427">
        <w:rPr>
          <w:rFonts w:ascii="Arial" w:hAnsi="Arial" w:cs="Arial"/>
          <w:sz w:val="21"/>
        </w:rPr>
        <w:t>估价报告</w:t>
      </w:r>
      <w:r w:rsidRPr="00D32427">
        <w:rPr>
          <w:rFonts w:ascii="Arial" w:hAnsi="Arial" w:cs="Arial" w:hint="eastAsia"/>
          <w:sz w:val="21"/>
          <w:szCs w:val="28"/>
        </w:rPr>
        <w:t>的，估价机构和评估专业人员不承担责任。</w:t>
      </w:r>
    </w:p>
    <w:p w14:paraId="1B9D3B62"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3.</w:t>
      </w:r>
      <w:r w:rsidRPr="00D32427">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79FBE46E"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4.</w:t>
      </w:r>
      <w:r w:rsidRPr="00D32427">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4F775B41" w14:textId="51119598"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5.</w:t>
      </w:r>
      <w:r w:rsidR="00BA628E" w:rsidRPr="00D32427">
        <w:rPr>
          <w:rFonts w:ascii="Arial" w:hAnsi="Arial" w:cs="Arial"/>
          <w:sz w:val="21"/>
          <w:szCs w:val="28"/>
        </w:rPr>
        <w:t xml:space="preserve"> </w:t>
      </w:r>
      <w:r w:rsidR="00BA628E" w:rsidRPr="00D32427">
        <w:rPr>
          <w:rFonts w:ascii="Arial" w:hAnsi="Arial" w:cs="Arial"/>
          <w:sz w:val="21"/>
          <w:szCs w:val="28"/>
        </w:rPr>
        <w:t>本报告估价目的是</w:t>
      </w:r>
      <w:r w:rsidR="00BA628E" w:rsidRPr="00D32427">
        <w:rPr>
          <w:rFonts w:ascii="Arial" w:hAnsi="Arial" w:hint="eastAsia"/>
          <w:kern w:val="2"/>
          <w:sz w:val="21"/>
        </w:rPr>
        <w:t>为估价委托人了解估价对象房地产市场租金水平提供参考依据</w:t>
      </w:r>
      <w:r w:rsidR="00BA628E" w:rsidRPr="00D32427">
        <w:rPr>
          <w:rFonts w:ascii="Arial" w:hAnsi="Arial" w:cs="Arial"/>
          <w:sz w:val="21"/>
          <w:szCs w:val="28"/>
        </w:rPr>
        <w:t>，不做其他估价目的之用。如果估价对象的评估条件或目的发生变化，需重新进行评估。</w:t>
      </w:r>
    </w:p>
    <w:p w14:paraId="30F499DE"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6.</w:t>
      </w:r>
      <w:r w:rsidRPr="00D32427">
        <w:rPr>
          <w:rFonts w:ascii="Arial" w:hAnsi="Arial" w:cs="Arial" w:hint="eastAsia"/>
          <w:sz w:val="21"/>
          <w:szCs w:val="28"/>
        </w:rPr>
        <w:t>估价委托人应对其提供的权属证明以及其他资料的真实性、完整性和合法性负责</w:t>
      </w:r>
      <w:r w:rsidRPr="00D32427">
        <w:rPr>
          <w:rFonts w:ascii="Arial" w:hAnsi="Arial" w:cs="Arial"/>
          <w:sz w:val="21"/>
          <w:szCs w:val="28"/>
        </w:rPr>
        <w:t>。如因资料失实或资料提供人有所隐匿而导致估价结果失真，估价机构不承担相应的责任</w:t>
      </w:r>
      <w:r w:rsidR="007062C9" w:rsidRPr="00D32427">
        <w:rPr>
          <w:rFonts w:ascii="Arial" w:hAnsi="Arial" w:cs="Arial" w:hint="eastAsia"/>
          <w:sz w:val="21"/>
          <w:szCs w:val="28"/>
        </w:rPr>
        <w:t>。</w:t>
      </w:r>
    </w:p>
    <w:p w14:paraId="32BF978A"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7.</w:t>
      </w:r>
      <w:r w:rsidRPr="00D32427">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w:t>
      </w:r>
      <w:r w:rsidRPr="00D32427">
        <w:rPr>
          <w:rFonts w:ascii="Arial" w:hAnsi="Arial" w:cs="Arial"/>
          <w:sz w:val="21"/>
          <w:szCs w:val="28"/>
        </w:rPr>
        <w:lastRenderedPageBreak/>
        <w:t>准确性。</w:t>
      </w:r>
    </w:p>
    <w:p w14:paraId="7B256451"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8.</w:t>
      </w:r>
      <w:r w:rsidRPr="00D32427">
        <w:rPr>
          <w:rFonts w:ascii="Arial" w:hAnsi="Arial" w:cs="Arial"/>
          <w:sz w:val="21"/>
          <w:szCs w:val="28"/>
        </w:rPr>
        <w:t>本估价报告在估价机构盖章和注册房地产估价师签字</w:t>
      </w:r>
      <w:r w:rsidRPr="00D32427">
        <w:rPr>
          <w:rFonts w:ascii="Arial" w:hAnsi="Arial" w:cs="Arial"/>
          <w:sz w:val="21"/>
          <w:szCs w:val="21"/>
        </w:rPr>
        <w:t>或签章</w:t>
      </w:r>
      <w:r w:rsidRPr="00D32427">
        <w:rPr>
          <w:rFonts w:ascii="Arial" w:hAnsi="Arial" w:cs="Arial"/>
          <w:sz w:val="21"/>
          <w:szCs w:val="28"/>
        </w:rPr>
        <w:t>的条件下有效。</w:t>
      </w:r>
    </w:p>
    <w:p w14:paraId="648679CD" w14:textId="6D28E428" w:rsidR="00F14655" w:rsidRPr="00D32427" w:rsidRDefault="00F14655">
      <w:pPr>
        <w:overflowPunct w:val="0"/>
        <w:spacing w:line="480" w:lineRule="auto"/>
        <w:ind w:firstLineChars="216" w:firstLine="454"/>
        <w:jc w:val="both"/>
        <w:textAlignment w:val="auto"/>
        <w:rPr>
          <w:rFonts w:ascii="Arial" w:hAnsi="Arial" w:cs="Arial"/>
          <w:sz w:val="21"/>
          <w:szCs w:val="28"/>
        </w:rPr>
        <w:sectPr w:rsidR="00F14655" w:rsidRPr="00D32427">
          <w:pgSz w:w="11907" w:h="16840"/>
          <w:pgMar w:top="1843" w:right="1304" w:bottom="1191" w:left="1304" w:header="1134" w:footer="907" w:gutter="0"/>
          <w:cols w:space="720"/>
          <w:docGrid w:linePitch="326"/>
        </w:sectPr>
      </w:pPr>
      <w:r w:rsidRPr="00D32427">
        <w:rPr>
          <w:rFonts w:ascii="Arial" w:hAnsi="Arial" w:cs="Arial" w:hint="eastAsia"/>
          <w:sz w:val="21"/>
          <w:szCs w:val="28"/>
        </w:rPr>
        <w:t>9.</w:t>
      </w:r>
      <w:r w:rsidRPr="00D32427">
        <w:rPr>
          <w:rFonts w:ascii="Arial" w:hAnsi="Arial" w:cs="Arial"/>
          <w:sz w:val="21"/>
          <w:szCs w:val="28"/>
        </w:rPr>
        <w:t>本估价</w:t>
      </w:r>
      <w:proofErr w:type="gramStart"/>
      <w:r w:rsidRPr="00D32427">
        <w:rPr>
          <w:rFonts w:ascii="Arial" w:hAnsi="Arial" w:cs="Arial"/>
          <w:sz w:val="21"/>
          <w:szCs w:val="28"/>
        </w:rPr>
        <w:t>报告自</w:t>
      </w:r>
      <w:proofErr w:type="gramEnd"/>
      <w:r w:rsidR="008518C2" w:rsidRPr="00D32427">
        <w:rPr>
          <w:rFonts w:ascii="Arial" w:hAnsi="Arial" w:cs="Arial" w:hint="eastAsia"/>
          <w:sz w:val="21"/>
          <w:szCs w:val="28"/>
        </w:rPr>
        <w:t>2025</w:t>
      </w:r>
      <w:r w:rsidR="008518C2" w:rsidRPr="00D32427">
        <w:rPr>
          <w:rFonts w:ascii="Arial" w:hAnsi="Arial" w:cs="Arial" w:hint="eastAsia"/>
          <w:sz w:val="21"/>
          <w:szCs w:val="28"/>
        </w:rPr>
        <w:t>年</w:t>
      </w:r>
      <w:r w:rsidR="008518C2" w:rsidRPr="00D32427">
        <w:rPr>
          <w:rFonts w:ascii="Arial" w:hAnsi="Arial" w:cs="Arial" w:hint="eastAsia"/>
          <w:sz w:val="21"/>
          <w:szCs w:val="28"/>
        </w:rPr>
        <w:t>7</w:t>
      </w:r>
      <w:r w:rsidR="008518C2" w:rsidRPr="00D32427">
        <w:rPr>
          <w:rFonts w:ascii="Arial" w:hAnsi="Arial" w:cs="Arial" w:hint="eastAsia"/>
          <w:sz w:val="21"/>
          <w:szCs w:val="28"/>
        </w:rPr>
        <w:t>月</w:t>
      </w:r>
      <w:r w:rsidR="008518C2" w:rsidRPr="00D32427">
        <w:rPr>
          <w:rFonts w:ascii="Arial" w:hAnsi="Arial" w:cs="Arial" w:hint="eastAsia"/>
          <w:sz w:val="21"/>
          <w:szCs w:val="28"/>
        </w:rPr>
        <w:t>1</w:t>
      </w:r>
      <w:r w:rsidR="008518C2" w:rsidRPr="00D32427">
        <w:rPr>
          <w:rFonts w:ascii="Arial" w:hAnsi="Arial" w:cs="Arial" w:hint="eastAsia"/>
          <w:sz w:val="21"/>
          <w:szCs w:val="28"/>
        </w:rPr>
        <w:t>日</w:t>
      </w:r>
      <w:r w:rsidR="00590437" w:rsidRPr="00D32427">
        <w:rPr>
          <w:rFonts w:ascii="Arial" w:hAnsi="Arial" w:cs="Arial" w:hint="eastAsia"/>
          <w:sz w:val="21"/>
          <w:szCs w:val="28"/>
        </w:rPr>
        <w:t>至</w:t>
      </w:r>
      <w:r w:rsidR="00590437" w:rsidRPr="00D32427">
        <w:rPr>
          <w:rFonts w:ascii="Arial" w:hAnsi="Arial" w:cs="Arial" w:hint="eastAsia"/>
          <w:sz w:val="21"/>
          <w:szCs w:val="28"/>
        </w:rPr>
        <w:t>2</w:t>
      </w:r>
      <w:r w:rsidR="00590437" w:rsidRPr="00D32427">
        <w:rPr>
          <w:rFonts w:ascii="Arial" w:hAnsi="Arial" w:cs="Arial"/>
          <w:sz w:val="21"/>
          <w:szCs w:val="28"/>
        </w:rPr>
        <w:t>02</w:t>
      </w:r>
      <w:r w:rsidR="0006098B" w:rsidRPr="00D32427">
        <w:rPr>
          <w:rFonts w:ascii="Arial" w:hAnsi="Arial" w:cs="Arial" w:hint="eastAsia"/>
          <w:sz w:val="21"/>
          <w:szCs w:val="28"/>
        </w:rPr>
        <w:t>6</w:t>
      </w:r>
      <w:r w:rsidR="00590437" w:rsidRPr="00D32427">
        <w:rPr>
          <w:rFonts w:ascii="Arial" w:hAnsi="Arial" w:cs="Arial" w:hint="eastAsia"/>
          <w:sz w:val="21"/>
          <w:szCs w:val="28"/>
        </w:rPr>
        <w:t>年</w:t>
      </w:r>
      <w:r w:rsidR="008518C2" w:rsidRPr="00D32427">
        <w:rPr>
          <w:rFonts w:ascii="Arial" w:hAnsi="Arial" w:cs="Arial" w:hint="eastAsia"/>
          <w:sz w:val="21"/>
          <w:szCs w:val="28"/>
        </w:rPr>
        <w:t>6</w:t>
      </w:r>
      <w:r w:rsidR="00590437" w:rsidRPr="00D32427">
        <w:rPr>
          <w:rFonts w:ascii="Arial" w:hAnsi="Arial" w:cs="Arial" w:hint="eastAsia"/>
          <w:sz w:val="21"/>
          <w:szCs w:val="28"/>
        </w:rPr>
        <w:t>月</w:t>
      </w:r>
      <w:r w:rsidR="008518C2" w:rsidRPr="00D32427">
        <w:rPr>
          <w:rFonts w:ascii="Arial" w:hAnsi="Arial" w:cs="Arial" w:hint="eastAsia"/>
          <w:sz w:val="21"/>
          <w:szCs w:val="28"/>
        </w:rPr>
        <w:t>30</w:t>
      </w:r>
      <w:r w:rsidR="00590437" w:rsidRPr="00D32427">
        <w:rPr>
          <w:rFonts w:ascii="Arial" w:hAnsi="Arial" w:cs="Arial" w:hint="eastAsia"/>
          <w:sz w:val="21"/>
          <w:szCs w:val="28"/>
        </w:rPr>
        <w:t>日</w:t>
      </w:r>
      <w:r w:rsidRPr="00D32427">
        <w:rPr>
          <w:rFonts w:ascii="Arial" w:hAnsi="Arial" w:cs="Arial"/>
          <w:sz w:val="21"/>
          <w:szCs w:val="28"/>
        </w:rPr>
        <w:t>壹年内有效</w:t>
      </w:r>
      <w:r w:rsidRPr="00D32427">
        <w:rPr>
          <w:rFonts w:ascii="Arial" w:hAnsi="Arial" w:cs="Arial" w:hint="eastAsia"/>
          <w:sz w:val="21"/>
          <w:szCs w:val="28"/>
        </w:rPr>
        <w:t>。</w:t>
      </w:r>
      <w:bookmarkEnd w:id="15"/>
    </w:p>
    <w:p w14:paraId="15FB896A" w14:textId="77777777" w:rsidR="00F14655" w:rsidRPr="00D32427" w:rsidRDefault="00F14655">
      <w:pPr>
        <w:pStyle w:val="1"/>
        <w:numPr>
          <w:ilvl w:val="0"/>
          <w:numId w:val="0"/>
        </w:numPr>
        <w:tabs>
          <w:tab w:val="left" w:pos="720"/>
        </w:tabs>
        <w:spacing w:line="480" w:lineRule="auto"/>
        <w:jc w:val="center"/>
        <w:rPr>
          <w:rFonts w:eastAsia="方正黑体简体"/>
          <w:b w:val="0"/>
          <w:kern w:val="2"/>
          <w:sz w:val="32"/>
          <w:szCs w:val="32"/>
        </w:rPr>
      </w:pPr>
      <w:bookmarkStart w:id="16" w:name="_Toc469298295"/>
      <w:bookmarkStart w:id="17" w:name="_Toc168225812"/>
      <w:bookmarkStart w:id="18" w:name="_Toc201070967"/>
      <w:bookmarkStart w:id="19" w:name="_Toc168225813"/>
      <w:r w:rsidRPr="00D32427">
        <w:rPr>
          <w:rFonts w:eastAsia="方正黑体简体" w:hint="eastAsia"/>
          <w:b w:val="0"/>
          <w:kern w:val="2"/>
          <w:sz w:val="32"/>
          <w:szCs w:val="32"/>
        </w:rPr>
        <w:lastRenderedPageBreak/>
        <w:t>估价结果报告</w:t>
      </w:r>
      <w:bookmarkEnd w:id="16"/>
      <w:bookmarkEnd w:id="17"/>
      <w:bookmarkEnd w:id="18"/>
    </w:p>
    <w:p w14:paraId="6DD3561C"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0" w:name="_Toc201070968"/>
      <w:r w:rsidRPr="00D32427">
        <w:rPr>
          <w:rFonts w:eastAsia="宋体" w:cs="Arial" w:hint="eastAsia"/>
          <w:kern w:val="2"/>
          <w:sz w:val="21"/>
          <w:szCs w:val="21"/>
        </w:rPr>
        <w:t>一、</w:t>
      </w:r>
      <w:bookmarkEnd w:id="19"/>
      <w:r w:rsidRPr="00D32427">
        <w:rPr>
          <w:rFonts w:eastAsia="宋体" w:cs="Arial" w:hint="eastAsia"/>
          <w:kern w:val="2"/>
          <w:sz w:val="21"/>
          <w:szCs w:val="21"/>
        </w:rPr>
        <w:t>估价委托人</w:t>
      </w:r>
      <w:bookmarkEnd w:id="20"/>
    </w:p>
    <w:p w14:paraId="5F9B6FA0" w14:textId="4FFCFAE8" w:rsidR="009E600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本次评估估价委托人为</w:t>
      </w:r>
      <w:r w:rsidR="002011AF" w:rsidRPr="00D32427">
        <w:rPr>
          <w:rFonts w:ascii="Arial" w:hAnsi="Arial" w:hint="eastAsia"/>
          <w:kern w:val="2"/>
          <w:sz w:val="21"/>
        </w:rPr>
        <w:t>北京</w:t>
      </w:r>
      <w:proofErr w:type="gramStart"/>
      <w:r w:rsidR="002011AF" w:rsidRPr="00D32427">
        <w:rPr>
          <w:rFonts w:ascii="Arial" w:hAnsi="Arial" w:hint="eastAsia"/>
          <w:kern w:val="2"/>
          <w:sz w:val="21"/>
        </w:rPr>
        <w:t>通投兴运</w:t>
      </w:r>
      <w:proofErr w:type="gramEnd"/>
      <w:r w:rsidR="002011AF" w:rsidRPr="00D32427">
        <w:rPr>
          <w:rFonts w:ascii="Arial" w:hAnsi="Arial" w:hint="eastAsia"/>
          <w:kern w:val="2"/>
          <w:sz w:val="21"/>
        </w:rPr>
        <w:t>置业有限公司</w:t>
      </w:r>
      <w:r w:rsidR="009620AE" w:rsidRPr="00D32427">
        <w:rPr>
          <w:rFonts w:ascii="Arial" w:hAnsi="Arial" w:hint="eastAsia"/>
          <w:kern w:val="2"/>
          <w:sz w:val="21"/>
        </w:rPr>
        <w:t>。</w:t>
      </w:r>
    </w:p>
    <w:p w14:paraId="691625EA" w14:textId="262C399D"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单位名称：</w:t>
      </w:r>
      <w:r w:rsidR="002011AF" w:rsidRPr="00D32427">
        <w:rPr>
          <w:rFonts w:ascii="Arial" w:hAnsi="Arial" w:hint="eastAsia"/>
          <w:kern w:val="2"/>
          <w:sz w:val="21"/>
        </w:rPr>
        <w:t>北京</w:t>
      </w:r>
      <w:proofErr w:type="gramStart"/>
      <w:r w:rsidR="002011AF" w:rsidRPr="00D32427">
        <w:rPr>
          <w:rFonts w:ascii="Arial" w:hAnsi="Arial" w:hint="eastAsia"/>
          <w:kern w:val="2"/>
          <w:sz w:val="21"/>
        </w:rPr>
        <w:t>通投兴运</w:t>
      </w:r>
      <w:proofErr w:type="gramEnd"/>
      <w:r w:rsidR="002011AF" w:rsidRPr="00D32427">
        <w:rPr>
          <w:rFonts w:ascii="Arial" w:hAnsi="Arial" w:hint="eastAsia"/>
          <w:kern w:val="2"/>
          <w:sz w:val="21"/>
        </w:rPr>
        <w:t>置业有限公司</w:t>
      </w:r>
    </w:p>
    <w:p w14:paraId="11B96537" w14:textId="28F8FFE5" w:rsidR="007C5C94" w:rsidRPr="00D32427" w:rsidRDefault="007C5C94">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联系人：</w:t>
      </w:r>
      <w:r w:rsidR="00E52595" w:rsidRPr="00D32427">
        <w:rPr>
          <w:rFonts w:ascii="Arial" w:hAnsi="Arial" w:hint="eastAsia"/>
          <w:kern w:val="2"/>
          <w:sz w:val="21"/>
        </w:rPr>
        <w:t>万洁</w:t>
      </w:r>
    </w:p>
    <w:p w14:paraId="106CB557" w14:textId="77777777" w:rsidR="00F14655" w:rsidRPr="00D32427" w:rsidRDefault="00F14655">
      <w:pPr>
        <w:spacing w:before="0" w:after="0" w:line="360" w:lineRule="auto"/>
        <w:ind w:firstLine="560"/>
        <w:jc w:val="both"/>
        <w:rPr>
          <w:rFonts w:ascii="楷体_GB2312" w:eastAsia="楷体_GB2312"/>
          <w:sz w:val="28"/>
        </w:rPr>
      </w:pPr>
    </w:p>
    <w:p w14:paraId="35759396"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1" w:name="_Toc168225814"/>
      <w:bookmarkStart w:id="22" w:name="_Toc201070969"/>
      <w:r w:rsidRPr="00D32427">
        <w:rPr>
          <w:rFonts w:eastAsia="宋体" w:cs="Arial" w:hint="eastAsia"/>
          <w:kern w:val="2"/>
          <w:sz w:val="21"/>
          <w:szCs w:val="21"/>
        </w:rPr>
        <w:t>二、</w:t>
      </w:r>
      <w:bookmarkEnd w:id="21"/>
      <w:r w:rsidRPr="00D32427">
        <w:rPr>
          <w:rFonts w:eastAsia="宋体" w:cs="Arial" w:hint="eastAsia"/>
          <w:kern w:val="2"/>
          <w:sz w:val="21"/>
          <w:szCs w:val="21"/>
        </w:rPr>
        <w:t>房地产估价机构</w:t>
      </w:r>
      <w:bookmarkEnd w:id="22"/>
    </w:p>
    <w:p w14:paraId="7AABB82E" w14:textId="77777777" w:rsidR="009E6005" w:rsidRPr="00D32427" w:rsidRDefault="00F14655" w:rsidP="009E6005">
      <w:pPr>
        <w:overflowPunct w:val="0"/>
        <w:spacing w:line="480" w:lineRule="auto"/>
        <w:ind w:firstLineChars="200" w:firstLine="420"/>
        <w:jc w:val="both"/>
        <w:textAlignment w:val="auto"/>
        <w:rPr>
          <w:rFonts w:ascii="Arial" w:hAnsi="Arial"/>
          <w:sz w:val="21"/>
          <w:szCs w:val="21"/>
        </w:rPr>
      </w:pPr>
      <w:r w:rsidRPr="00D32427">
        <w:rPr>
          <w:rFonts w:ascii="Arial" w:hAnsi="Arial" w:cs="Arial"/>
          <w:sz w:val="21"/>
          <w:szCs w:val="21"/>
        </w:rPr>
        <w:t>受托机构：</w:t>
      </w:r>
      <w:proofErr w:type="gramStart"/>
      <w:r w:rsidR="009E6005" w:rsidRPr="00D32427">
        <w:rPr>
          <w:rFonts w:ascii="Arial" w:hAnsi="Arial" w:hint="eastAsia"/>
          <w:sz w:val="21"/>
          <w:szCs w:val="21"/>
        </w:rPr>
        <w:t>北京康正宏</w:t>
      </w:r>
      <w:proofErr w:type="gramEnd"/>
      <w:r w:rsidR="009E6005" w:rsidRPr="00D32427">
        <w:rPr>
          <w:rFonts w:ascii="Arial" w:hAnsi="Arial" w:hint="eastAsia"/>
          <w:sz w:val="21"/>
          <w:szCs w:val="21"/>
        </w:rPr>
        <w:t>基房地产评估有限公司</w:t>
      </w:r>
    </w:p>
    <w:p w14:paraId="28C5C2FC"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资质级别：壹级</w:t>
      </w:r>
    </w:p>
    <w:p w14:paraId="45D60434"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资格证书号：</w:t>
      </w:r>
      <w:proofErr w:type="gramStart"/>
      <w:r w:rsidRPr="00D32427">
        <w:rPr>
          <w:rFonts w:ascii="Arial" w:hAnsi="Arial" w:hint="eastAsia"/>
          <w:sz w:val="21"/>
          <w:szCs w:val="21"/>
        </w:rPr>
        <w:t>建房估备字</w:t>
      </w:r>
      <w:proofErr w:type="gramEnd"/>
      <w:r w:rsidRPr="00D32427">
        <w:rPr>
          <w:rFonts w:ascii="Arial" w:hAnsi="Arial" w:hint="eastAsia"/>
          <w:sz w:val="21"/>
          <w:szCs w:val="21"/>
        </w:rPr>
        <w:t>[2013</w:t>
      </w:r>
      <w:r w:rsidRPr="00D32427">
        <w:rPr>
          <w:rFonts w:ascii="Arial" w:hAnsi="Arial" w:hint="eastAsia"/>
          <w:sz w:val="21"/>
          <w:szCs w:val="21"/>
        </w:rPr>
        <w:t>第</w:t>
      </w:r>
      <w:r w:rsidRPr="00D32427">
        <w:rPr>
          <w:rFonts w:ascii="Arial" w:hAnsi="Arial" w:hint="eastAsia"/>
          <w:sz w:val="21"/>
          <w:szCs w:val="21"/>
        </w:rPr>
        <w:t>]081</w:t>
      </w:r>
      <w:r w:rsidRPr="00D32427">
        <w:rPr>
          <w:rFonts w:ascii="Arial" w:hAnsi="Arial" w:hint="eastAsia"/>
          <w:sz w:val="21"/>
          <w:szCs w:val="21"/>
        </w:rPr>
        <w:t>号</w:t>
      </w:r>
    </w:p>
    <w:p w14:paraId="3E6C23BF"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有效期限：</w:t>
      </w:r>
      <w:r w:rsidRPr="00D32427">
        <w:rPr>
          <w:rFonts w:ascii="Arial" w:hAnsi="Arial"/>
          <w:sz w:val="21"/>
          <w:szCs w:val="21"/>
        </w:rPr>
        <w:t>20</w:t>
      </w:r>
      <w:r w:rsidRPr="00D32427">
        <w:rPr>
          <w:rFonts w:ascii="Arial" w:hAnsi="Arial" w:hint="eastAsia"/>
          <w:sz w:val="21"/>
          <w:szCs w:val="21"/>
        </w:rPr>
        <w:t>22</w:t>
      </w:r>
      <w:r w:rsidRPr="00D32427">
        <w:rPr>
          <w:rFonts w:ascii="Arial" w:hAnsi="Arial" w:hint="eastAsia"/>
          <w:sz w:val="21"/>
          <w:szCs w:val="21"/>
        </w:rPr>
        <w:t>年</w:t>
      </w:r>
      <w:r w:rsidRPr="00D32427">
        <w:rPr>
          <w:rFonts w:ascii="Arial" w:hAnsi="Arial" w:hint="eastAsia"/>
          <w:sz w:val="21"/>
          <w:szCs w:val="21"/>
        </w:rPr>
        <w:t>8</w:t>
      </w:r>
      <w:r w:rsidRPr="00D32427">
        <w:rPr>
          <w:rFonts w:ascii="Arial" w:hAnsi="Arial" w:hint="eastAsia"/>
          <w:sz w:val="21"/>
          <w:szCs w:val="21"/>
        </w:rPr>
        <w:t>月</w:t>
      </w:r>
      <w:r w:rsidRPr="00D32427">
        <w:rPr>
          <w:rFonts w:ascii="Arial" w:hAnsi="Arial" w:hint="eastAsia"/>
          <w:sz w:val="21"/>
          <w:szCs w:val="21"/>
        </w:rPr>
        <w:t>30</w:t>
      </w:r>
      <w:r w:rsidRPr="00D32427">
        <w:rPr>
          <w:rFonts w:ascii="Arial" w:hAnsi="Arial" w:hint="eastAsia"/>
          <w:sz w:val="21"/>
          <w:szCs w:val="21"/>
        </w:rPr>
        <w:t>日至</w:t>
      </w:r>
      <w:r w:rsidRPr="00D32427">
        <w:rPr>
          <w:rFonts w:ascii="Arial" w:hAnsi="Arial"/>
          <w:sz w:val="21"/>
          <w:szCs w:val="21"/>
        </w:rPr>
        <w:t>202</w:t>
      </w:r>
      <w:r w:rsidRPr="00D32427">
        <w:rPr>
          <w:rFonts w:ascii="Arial" w:hAnsi="Arial" w:hint="eastAsia"/>
          <w:sz w:val="21"/>
          <w:szCs w:val="21"/>
        </w:rPr>
        <w:t>5</w:t>
      </w:r>
      <w:r w:rsidRPr="00D32427">
        <w:rPr>
          <w:rFonts w:ascii="Arial" w:hAnsi="Arial" w:hint="eastAsia"/>
          <w:sz w:val="21"/>
          <w:szCs w:val="21"/>
        </w:rPr>
        <w:t>年</w:t>
      </w:r>
      <w:r w:rsidRPr="00D32427">
        <w:rPr>
          <w:rFonts w:ascii="Arial" w:hAnsi="Arial" w:hint="eastAsia"/>
          <w:sz w:val="21"/>
          <w:szCs w:val="21"/>
        </w:rPr>
        <w:t>8</w:t>
      </w:r>
      <w:r w:rsidRPr="00D32427">
        <w:rPr>
          <w:rFonts w:ascii="Arial" w:hAnsi="Arial" w:hint="eastAsia"/>
          <w:sz w:val="21"/>
          <w:szCs w:val="21"/>
        </w:rPr>
        <w:t>月</w:t>
      </w:r>
      <w:r w:rsidRPr="00D32427">
        <w:rPr>
          <w:rFonts w:ascii="Arial" w:hAnsi="Arial" w:hint="eastAsia"/>
          <w:sz w:val="21"/>
          <w:szCs w:val="21"/>
        </w:rPr>
        <w:t>29</w:t>
      </w:r>
      <w:r w:rsidRPr="00D32427">
        <w:rPr>
          <w:rFonts w:ascii="Arial" w:hAnsi="Arial" w:hint="eastAsia"/>
          <w:sz w:val="21"/>
          <w:szCs w:val="21"/>
        </w:rPr>
        <w:t>日</w:t>
      </w:r>
    </w:p>
    <w:p w14:paraId="55A41C98"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注册地址：北京市丰台</w:t>
      </w:r>
      <w:proofErr w:type="gramStart"/>
      <w:r w:rsidRPr="00D32427">
        <w:rPr>
          <w:rFonts w:ascii="Arial" w:hAnsi="Arial" w:hint="eastAsia"/>
          <w:sz w:val="21"/>
          <w:szCs w:val="21"/>
        </w:rPr>
        <w:t>区芳城园</w:t>
      </w:r>
      <w:proofErr w:type="gramEnd"/>
      <w:r w:rsidRPr="00D32427">
        <w:rPr>
          <w:rFonts w:ascii="Arial" w:hAnsi="Arial" w:hint="eastAsia"/>
          <w:sz w:val="21"/>
          <w:szCs w:val="21"/>
        </w:rPr>
        <w:t>一区</w:t>
      </w:r>
      <w:r w:rsidRPr="00D32427">
        <w:rPr>
          <w:rFonts w:ascii="Arial" w:hAnsi="Arial" w:hint="eastAsia"/>
          <w:sz w:val="21"/>
          <w:szCs w:val="21"/>
        </w:rPr>
        <w:t>16</w:t>
      </w:r>
      <w:r w:rsidRPr="00D32427">
        <w:rPr>
          <w:rFonts w:ascii="Arial" w:hAnsi="Arial" w:hint="eastAsia"/>
          <w:sz w:val="21"/>
          <w:szCs w:val="21"/>
        </w:rPr>
        <w:t>号楼</w:t>
      </w:r>
      <w:r w:rsidRPr="00D32427">
        <w:rPr>
          <w:rFonts w:ascii="Arial" w:hAnsi="Arial" w:hint="eastAsia"/>
          <w:sz w:val="21"/>
          <w:szCs w:val="21"/>
        </w:rPr>
        <w:t>2</w:t>
      </w:r>
      <w:r w:rsidRPr="00D32427">
        <w:rPr>
          <w:rFonts w:ascii="Arial" w:hAnsi="Arial" w:hint="eastAsia"/>
          <w:sz w:val="21"/>
          <w:szCs w:val="21"/>
        </w:rPr>
        <w:t>层</w:t>
      </w:r>
      <w:r w:rsidRPr="00D32427">
        <w:rPr>
          <w:rFonts w:ascii="Arial" w:hAnsi="Arial" w:hint="eastAsia"/>
          <w:sz w:val="21"/>
          <w:szCs w:val="21"/>
        </w:rPr>
        <w:t>2</w:t>
      </w:r>
      <w:r w:rsidRPr="00D32427">
        <w:rPr>
          <w:rFonts w:ascii="Arial" w:hAnsi="Arial" w:hint="eastAsia"/>
          <w:sz w:val="21"/>
          <w:szCs w:val="21"/>
        </w:rPr>
        <w:t>门配套公建</w:t>
      </w:r>
      <w:r w:rsidRPr="00D32427">
        <w:rPr>
          <w:rFonts w:ascii="Arial" w:hAnsi="Arial" w:hint="eastAsia"/>
          <w:sz w:val="21"/>
          <w:szCs w:val="21"/>
        </w:rPr>
        <w:t>01</w:t>
      </w:r>
    </w:p>
    <w:p w14:paraId="13E9D4A1"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法定代表人：齐宏</w:t>
      </w:r>
    </w:p>
    <w:p w14:paraId="0C8EDD10" w14:textId="44ED735E" w:rsidR="00F14655" w:rsidRPr="00D32427" w:rsidRDefault="00F14655" w:rsidP="009E6005">
      <w:pPr>
        <w:wordWrap w:val="0"/>
        <w:overflowPunct w:val="0"/>
        <w:spacing w:line="480" w:lineRule="auto"/>
        <w:ind w:firstLineChars="200" w:firstLine="420"/>
        <w:jc w:val="both"/>
        <w:textAlignment w:val="auto"/>
        <w:rPr>
          <w:rFonts w:ascii="Arial" w:hAnsi="Arial" w:cs="Arial"/>
          <w:sz w:val="21"/>
          <w:szCs w:val="21"/>
        </w:rPr>
      </w:pPr>
      <w:r w:rsidRPr="00D32427">
        <w:rPr>
          <w:rFonts w:ascii="Arial" w:hAnsi="Arial" w:cs="Arial"/>
          <w:sz w:val="21"/>
          <w:szCs w:val="21"/>
        </w:rPr>
        <w:t>联</w:t>
      </w:r>
      <w:r w:rsidRPr="00D32427">
        <w:rPr>
          <w:rFonts w:ascii="Arial" w:hAnsi="Arial" w:cs="Arial" w:hint="eastAsia"/>
          <w:sz w:val="21"/>
          <w:szCs w:val="21"/>
        </w:rPr>
        <w:t xml:space="preserve"> </w:t>
      </w:r>
      <w:r w:rsidRPr="00D32427">
        <w:rPr>
          <w:rFonts w:ascii="Arial" w:hAnsi="Arial" w:cs="Arial"/>
          <w:sz w:val="21"/>
          <w:szCs w:val="21"/>
        </w:rPr>
        <w:t>系</w:t>
      </w:r>
      <w:r w:rsidRPr="00D32427">
        <w:rPr>
          <w:rFonts w:ascii="Arial" w:hAnsi="Arial" w:cs="Arial" w:hint="eastAsia"/>
          <w:sz w:val="21"/>
          <w:szCs w:val="21"/>
        </w:rPr>
        <w:t xml:space="preserve"> </w:t>
      </w:r>
      <w:r w:rsidRPr="00D32427">
        <w:rPr>
          <w:rFonts w:ascii="Arial" w:hAnsi="Arial" w:cs="Arial"/>
          <w:sz w:val="21"/>
          <w:szCs w:val="21"/>
        </w:rPr>
        <w:t>人：</w:t>
      </w:r>
      <w:r w:rsidR="00E52595" w:rsidRPr="00D32427">
        <w:rPr>
          <w:rFonts w:ascii="Arial" w:hAnsi="Arial" w:cs="Arial" w:hint="eastAsia"/>
          <w:sz w:val="21"/>
          <w:szCs w:val="21"/>
        </w:rPr>
        <w:t>黄英</w:t>
      </w:r>
    </w:p>
    <w:p w14:paraId="5FC3679B" w14:textId="77777777" w:rsidR="00F14655" w:rsidRPr="00D32427" w:rsidRDefault="00F14655">
      <w:pPr>
        <w:overflowPunct w:val="0"/>
        <w:spacing w:line="480" w:lineRule="auto"/>
        <w:ind w:firstLineChars="200" w:firstLine="420"/>
        <w:jc w:val="both"/>
        <w:textAlignment w:val="auto"/>
        <w:rPr>
          <w:rFonts w:ascii="Arial" w:hAnsi="Arial" w:cs="Arial"/>
          <w:sz w:val="21"/>
          <w:szCs w:val="21"/>
        </w:rPr>
      </w:pPr>
      <w:r w:rsidRPr="00D32427">
        <w:rPr>
          <w:rFonts w:ascii="Arial" w:hAnsi="Arial" w:cs="Arial"/>
          <w:sz w:val="21"/>
          <w:szCs w:val="21"/>
        </w:rPr>
        <w:t>联系电话：</w:t>
      </w:r>
      <w:r w:rsidRPr="00D32427">
        <w:rPr>
          <w:rFonts w:ascii="Arial" w:hAnsi="Arial" w:cs="Arial"/>
          <w:sz w:val="21"/>
          <w:szCs w:val="21"/>
        </w:rPr>
        <w:t>010-82253558</w:t>
      </w:r>
    </w:p>
    <w:p w14:paraId="666A995F" w14:textId="77777777" w:rsidR="007062C9" w:rsidRPr="00D32427" w:rsidRDefault="007062C9">
      <w:pPr>
        <w:overflowPunct w:val="0"/>
        <w:spacing w:line="480" w:lineRule="auto"/>
        <w:ind w:firstLineChars="200" w:firstLine="420"/>
        <w:jc w:val="both"/>
        <w:textAlignment w:val="auto"/>
        <w:rPr>
          <w:rFonts w:ascii="Arial" w:hAnsi="Arial"/>
          <w:kern w:val="2"/>
          <w:sz w:val="21"/>
        </w:rPr>
      </w:pPr>
    </w:p>
    <w:p w14:paraId="228AB937"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3" w:name="_Toc201070970"/>
      <w:r w:rsidRPr="00D32427">
        <w:rPr>
          <w:rFonts w:eastAsia="宋体" w:cs="Arial" w:hint="eastAsia"/>
          <w:kern w:val="2"/>
          <w:sz w:val="21"/>
          <w:szCs w:val="21"/>
        </w:rPr>
        <w:t>三、估价目的</w:t>
      </w:r>
      <w:bookmarkEnd w:id="23"/>
    </w:p>
    <w:p w14:paraId="14D6D236" w14:textId="2AF1FB33" w:rsidR="00BA628E" w:rsidRPr="00D32427" w:rsidRDefault="00BA628E" w:rsidP="00BA628E">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为估价委托人了解估价对象</w:t>
      </w:r>
      <w:r w:rsidR="007B592C" w:rsidRPr="00D32427">
        <w:rPr>
          <w:rFonts w:ascii="Arial" w:hAnsi="Arial" w:hint="eastAsia"/>
          <w:kern w:val="2"/>
          <w:sz w:val="21"/>
        </w:rPr>
        <w:t>公寓式酒店</w:t>
      </w:r>
      <w:r w:rsidRPr="00D32427">
        <w:rPr>
          <w:rFonts w:ascii="Arial" w:hAnsi="Arial" w:hint="eastAsia"/>
          <w:kern w:val="2"/>
          <w:sz w:val="21"/>
        </w:rPr>
        <w:t>房地产市场租金水平提供参考依据。</w:t>
      </w:r>
    </w:p>
    <w:p w14:paraId="203F0E50" w14:textId="77777777" w:rsidR="00F14655" w:rsidRPr="00D32427" w:rsidRDefault="00F14655">
      <w:pPr>
        <w:spacing w:before="0" w:after="0" w:line="360" w:lineRule="auto"/>
        <w:rPr>
          <w:rFonts w:ascii="楷体_GB2312" w:eastAsia="楷体_GB2312"/>
          <w:kern w:val="2"/>
          <w:sz w:val="28"/>
        </w:rPr>
      </w:pPr>
    </w:p>
    <w:p w14:paraId="2E14D9DF"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4" w:name="_Toc168225815"/>
      <w:bookmarkStart w:id="25" w:name="_Toc201070971"/>
      <w:r w:rsidRPr="00D32427">
        <w:rPr>
          <w:rFonts w:eastAsia="宋体" w:cs="Arial" w:hint="eastAsia"/>
          <w:kern w:val="2"/>
          <w:sz w:val="21"/>
          <w:szCs w:val="21"/>
        </w:rPr>
        <w:t>四、估价对象</w:t>
      </w:r>
      <w:bookmarkEnd w:id="24"/>
      <w:bookmarkEnd w:id="25"/>
    </w:p>
    <w:p w14:paraId="70F70C70" w14:textId="77777777" w:rsidR="00F14655" w:rsidRPr="00D32427" w:rsidRDefault="00F14655">
      <w:pPr>
        <w:overflowPunct w:val="0"/>
        <w:spacing w:before="0" w:after="0" w:line="480" w:lineRule="auto"/>
        <w:jc w:val="both"/>
        <w:textAlignment w:val="auto"/>
        <w:rPr>
          <w:rFonts w:ascii="Arial" w:hAnsi="Arial"/>
          <w:b/>
          <w:kern w:val="2"/>
          <w:sz w:val="21"/>
          <w:szCs w:val="21"/>
        </w:rPr>
      </w:pPr>
      <w:r w:rsidRPr="00D32427">
        <w:rPr>
          <w:rFonts w:ascii="Arial" w:hAnsi="Arial" w:hint="eastAsia"/>
          <w:b/>
          <w:kern w:val="2"/>
          <w:sz w:val="21"/>
          <w:szCs w:val="21"/>
        </w:rPr>
        <w:t>（一）估价对象范围</w:t>
      </w:r>
    </w:p>
    <w:p w14:paraId="50A50904" w14:textId="7258BB93" w:rsidR="00F14655" w:rsidRPr="00D32427" w:rsidRDefault="00F14655">
      <w:pPr>
        <w:spacing w:line="480" w:lineRule="auto"/>
        <w:ind w:firstLineChars="200" w:firstLine="420"/>
        <w:rPr>
          <w:rFonts w:ascii="楷体_GB2312" w:eastAsia="楷体_GB2312"/>
          <w:kern w:val="2"/>
          <w:sz w:val="28"/>
        </w:rPr>
      </w:pPr>
      <w:r w:rsidRPr="00D32427">
        <w:rPr>
          <w:rFonts w:ascii="Arial" w:hAnsi="Arial" w:hint="eastAsia"/>
          <w:kern w:val="2"/>
          <w:sz w:val="21"/>
        </w:rPr>
        <w:t>本次评估估价对象为</w:t>
      </w:r>
      <w:r w:rsidR="0068575E" w:rsidRPr="00D32427">
        <w:rPr>
          <w:rFonts w:ascii="Arial" w:hAnsi="Arial" w:hint="eastAsia"/>
          <w:bCs/>
          <w:sz w:val="21"/>
        </w:rPr>
        <w:t>北京市</w:t>
      </w:r>
      <w:r w:rsidR="002011AF" w:rsidRPr="00D32427">
        <w:rPr>
          <w:rFonts w:ascii="Arial" w:hAnsi="Arial" w:hint="eastAsia"/>
          <w:bCs/>
          <w:sz w:val="21"/>
        </w:rPr>
        <w:t>通州区张家湾镇</w:t>
      </w:r>
      <w:r w:rsidR="00C16530" w:rsidRPr="00D32427">
        <w:rPr>
          <w:rFonts w:ascii="Arial" w:hAnsi="Arial" w:hint="eastAsia"/>
          <w:bCs/>
          <w:sz w:val="21"/>
        </w:rPr>
        <w:t>南火垡村</w:t>
      </w:r>
      <w:r w:rsidR="00C16530" w:rsidRPr="00D32427">
        <w:rPr>
          <w:rFonts w:ascii="Arial" w:hAnsi="Arial" w:hint="eastAsia"/>
          <w:bCs/>
          <w:sz w:val="21"/>
        </w:rPr>
        <w:t>TZ04-0200-0003</w:t>
      </w:r>
      <w:r w:rsidR="00C16530" w:rsidRPr="00D32427">
        <w:rPr>
          <w:rFonts w:ascii="Arial" w:hAnsi="Arial" w:hint="eastAsia"/>
          <w:bCs/>
          <w:sz w:val="21"/>
        </w:rPr>
        <w:t>地块</w:t>
      </w:r>
      <w:r w:rsidR="00C16530" w:rsidRPr="00D32427">
        <w:rPr>
          <w:rFonts w:ascii="Arial" w:hAnsi="Arial" w:hint="eastAsia"/>
          <w:bCs/>
          <w:sz w:val="21"/>
        </w:rPr>
        <w:t>S5#</w:t>
      </w:r>
      <w:r w:rsidR="00D7465E" w:rsidRPr="00D32427">
        <w:rPr>
          <w:rFonts w:ascii="Arial" w:hAnsi="Arial" w:hint="eastAsia"/>
          <w:bCs/>
          <w:sz w:val="21"/>
        </w:rPr>
        <w:t>商业楼（公寓式酒店）</w:t>
      </w:r>
      <w:r w:rsidRPr="00D32427">
        <w:rPr>
          <w:rFonts w:ascii="Arial" w:hAnsi="Arial" w:hint="eastAsia"/>
          <w:kern w:val="2"/>
          <w:sz w:val="21"/>
        </w:rPr>
        <w:t>，估价对象范围不包含动产、债权债务、特许经营权等其他财产或权益。</w:t>
      </w:r>
    </w:p>
    <w:p w14:paraId="6657C0AF" w14:textId="77777777" w:rsidR="00F14655" w:rsidRPr="00D32427" w:rsidRDefault="00F14655">
      <w:pPr>
        <w:overflowPunct w:val="0"/>
        <w:spacing w:before="0" w:after="0" w:line="480" w:lineRule="auto"/>
        <w:jc w:val="both"/>
        <w:textAlignment w:val="auto"/>
        <w:rPr>
          <w:rFonts w:ascii="Arial" w:hAnsi="Arial"/>
          <w:b/>
          <w:kern w:val="2"/>
          <w:sz w:val="21"/>
          <w:szCs w:val="21"/>
        </w:rPr>
      </w:pPr>
      <w:r w:rsidRPr="00D32427">
        <w:rPr>
          <w:rFonts w:ascii="Arial" w:hAnsi="Arial" w:hint="eastAsia"/>
          <w:b/>
          <w:kern w:val="2"/>
          <w:sz w:val="21"/>
          <w:szCs w:val="21"/>
        </w:rPr>
        <w:t>（二）估价对象基本状况</w:t>
      </w:r>
    </w:p>
    <w:p w14:paraId="4E94D55E" w14:textId="4AD36520" w:rsidR="00AA7253" w:rsidRPr="00D32427" w:rsidRDefault="00AA7253" w:rsidP="00AA7253">
      <w:pPr>
        <w:overflowPunct w:val="0"/>
        <w:spacing w:line="480" w:lineRule="auto"/>
        <w:ind w:firstLineChars="200" w:firstLine="420"/>
        <w:jc w:val="both"/>
        <w:textAlignment w:val="auto"/>
        <w:rPr>
          <w:rFonts w:ascii="Arial" w:hAnsi="Arial"/>
          <w:bCs/>
          <w:sz w:val="21"/>
        </w:rPr>
      </w:pPr>
      <w:r w:rsidRPr="00D32427">
        <w:rPr>
          <w:rFonts w:ascii="Arial" w:hAnsi="Arial" w:cs="Arial" w:hint="eastAsia"/>
          <w:sz w:val="21"/>
          <w:szCs w:val="21"/>
        </w:rPr>
        <w:lastRenderedPageBreak/>
        <w:t>根据估价委托人提供的</w:t>
      </w:r>
      <w:r w:rsidRPr="00D32427">
        <w:rPr>
          <w:rFonts w:ascii="Arial" w:hAnsi="Arial" w:cs="Arial" w:hint="eastAsia"/>
          <w:kern w:val="2"/>
          <w:sz w:val="21"/>
          <w:szCs w:val="21"/>
        </w:rPr>
        <w:t>《不动产权证书》</w:t>
      </w:r>
      <w:r w:rsidRPr="00D32427">
        <w:rPr>
          <w:rFonts w:ascii="Arial" w:hAnsi="Arial" w:cs="Arial" w:hint="eastAsia"/>
          <w:kern w:val="2"/>
          <w:sz w:val="21"/>
          <w:szCs w:val="21"/>
        </w:rPr>
        <w:t>[</w:t>
      </w:r>
      <w:r w:rsidR="00F90E05" w:rsidRPr="00D32427">
        <w:rPr>
          <w:rFonts w:ascii="Arial" w:hAnsi="Arial" w:cs="Arial" w:hint="eastAsia"/>
          <w:kern w:val="2"/>
          <w:sz w:val="21"/>
          <w:szCs w:val="21"/>
        </w:rPr>
        <w:t>京（</w:t>
      </w:r>
      <w:r w:rsidR="00F90E05" w:rsidRPr="00D32427">
        <w:rPr>
          <w:rFonts w:ascii="Arial" w:hAnsi="Arial" w:cs="Arial" w:hint="eastAsia"/>
          <w:kern w:val="2"/>
          <w:sz w:val="21"/>
          <w:szCs w:val="21"/>
        </w:rPr>
        <w:t>2022</w:t>
      </w:r>
      <w:r w:rsidR="00F90E05" w:rsidRPr="00D32427">
        <w:rPr>
          <w:rFonts w:ascii="Arial" w:hAnsi="Arial" w:cs="Arial" w:hint="eastAsia"/>
          <w:kern w:val="2"/>
          <w:sz w:val="21"/>
          <w:szCs w:val="21"/>
        </w:rPr>
        <w:t>）通不动产权第</w:t>
      </w:r>
      <w:r w:rsidR="00F90E05" w:rsidRPr="00D32427">
        <w:rPr>
          <w:rFonts w:ascii="Arial" w:hAnsi="Arial" w:cs="Arial" w:hint="eastAsia"/>
          <w:kern w:val="2"/>
          <w:sz w:val="21"/>
          <w:szCs w:val="21"/>
        </w:rPr>
        <w:t>0002251</w:t>
      </w:r>
      <w:r w:rsidR="00F90E05" w:rsidRPr="00D32427">
        <w:rPr>
          <w:rFonts w:ascii="Arial" w:hAnsi="Arial" w:cs="Arial" w:hint="eastAsia"/>
          <w:kern w:val="2"/>
          <w:sz w:val="21"/>
          <w:szCs w:val="21"/>
        </w:rPr>
        <w:t>号</w:t>
      </w:r>
      <w:r w:rsidRPr="00D32427">
        <w:rPr>
          <w:rFonts w:ascii="Arial" w:hAnsi="Arial" w:cs="Arial"/>
          <w:kern w:val="2"/>
          <w:sz w:val="21"/>
          <w:szCs w:val="21"/>
        </w:rPr>
        <w:t>]</w:t>
      </w:r>
      <w:r w:rsidRPr="00D32427">
        <w:rPr>
          <w:rFonts w:ascii="Arial" w:hAnsi="Arial" w:cs="Arial" w:hint="eastAsia"/>
          <w:kern w:val="2"/>
          <w:sz w:val="21"/>
          <w:szCs w:val="21"/>
        </w:rPr>
        <w:t>、《乡村建设规划许可证》</w:t>
      </w:r>
      <w:r w:rsidRPr="00D32427">
        <w:rPr>
          <w:rFonts w:ascii="Arial" w:hAnsi="Arial" w:cs="Arial" w:hint="eastAsia"/>
          <w:kern w:val="2"/>
          <w:sz w:val="21"/>
          <w:szCs w:val="21"/>
        </w:rPr>
        <w:t>[</w:t>
      </w:r>
      <w:r w:rsidR="00F90E05" w:rsidRPr="00D32427">
        <w:rPr>
          <w:rFonts w:ascii="Arial" w:hAnsi="Arial" w:cs="Arial" w:hint="eastAsia"/>
          <w:kern w:val="2"/>
          <w:sz w:val="21"/>
          <w:szCs w:val="21"/>
        </w:rPr>
        <w:t>2022</w:t>
      </w:r>
      <w:proofErr w:type="gramStart"/>
      <w:r w:rsidR="00F90E05" w:rsidRPr="00D32427">
        <w:rPr>
          <w:rFonts w:ascii="Arial" w:hAnsi="Arial" w:cs="Arial" w:hint="eastAsia"/>
          <w:kern w:val="2"/>
          <w:sz w:val="21"/>
          <w:szCs w:val="21"/>
        </w:rPr>
        <w:t>规</w:t>
      </w:r>
      <w:proofErr w:type="gramEnd"/>
      <w:r w:rsidR="00F90E05" w:rsidRPr="00D32427">
        <w:rPr>
          <w:rFonts w:ascii="Arial" w:hAnsi="Arial" w:cs="Arial" w:hint="eastAsia"/>
          <w:kern w:val="2"/>
          <w:sz w:val="21"/>
          <w:szCs w:val="21"/>
        </w:rPr>
        <w:t>自（通）乡建字</w:t>
      </w:r>
      <w:r w:rsidR="00F90E05" w:rsidRPr="00D32427">
        <w:rPr>
          <w:rFonts w:ascii="Arial" w:hAnsi="Arial" w:cs="Arial" w:hint="eastAsia"/>
          <w:kern w:val="2"/>
          <w:sz w:val="21"/>
          <w:szCs w:val="21"/>
        </w:rPr>
        <w:t>0002</w:t>
      </w:r>
      <w:r w:rsidR="00F90E05" w:rsidRPr="00D32427">
        <w:rPr>
          <w:rFonts w:ascii="Arial" w:hAnsi="Arial" w:cs="Arial" w:hint="eastAsia"/>
          <w:kern w:val="2"/>
          <w:sz w:val="21"/>
          <w:szCs w:val="21"/>
        </w:rPr>
        <w:t>号</w:t>
      </w:r>
      <w:r w:rsidRPr="00D32427">
        <w:rPr>
          <w:rFonts w:ascii="Arial" w:hAnsi="Arial" w:cs="Arial" w:hint="eastAsia"/>
          <w:kern w:val="2"/>
          <w:sz w:val="21"/>
          <w:szCs w:val="21"/>
        </w:rPr>
        <w:t>]</w:t>
      </w:r>
      <w:r w:rsidRPr="00D32427">
        <w:rPr>
          <w:rFonts w:ascii="Arial" w:hAnsi="Arial" w:cs="Arial" w:hint="eastAsia"/>
          <w:kern w:val="2"/>
          <w:sz w:val="21"/>
          <w:szCs w:val="21"/>
        </w:rPr>
        <w:t>、《建筑工程施工许可证》</w:t>
      </w:r>
      <w:r w:rsidRPr="00D32427">
        <w:rPr>
          <w:rFonts w:ascii="Arial" w:hAnsi="Arial" w:cs="Arial" w:hint="eastAsia"/>
          <w:kern w:val="2"/>
          <w:sz w:val="21"/>
          <w:szCs w:val="21"/>
        </w:rPr>
        <w:t>[</w:t>
      </w:r>
      <w:r w:rsidRPr="00D32427">
        <w:rPr>
          <w:rFonts w:ascii="Arial" w:hAnsi="Arial" w:cs="Arial" w:hint="eastAsia"/>
          <w:kern w:val="2"/>
          <w:sz w:val="21"/>
          <w:szCs w:val="21"/>
        </w:rPr>
        <w:t>编号：</w:t>
      </w:r>
      <w:r w:rsidR="00F90E05" w:rsidRPr="00D32427">
        <w:rPr>
          <w:rFonts w:ascii="Arial" w:hAnsi="Arial" w:cs="Arial" w:hint="eastAsia"/>
          <w:kern w:val="2"/>
          <w:sz w:val="21"/>
          <w:szCs w:val="21"/>
        </w:rPr>
        <w:t>110112202204290101</w:t>
      </w:r>
      <w:r w:rsidRPr="00D32427">
        <w:rPr>
          <w:rFonts w:ascii="Arial" w:hAnsi="Arial" w:cs="Arial" w:hint="eastAsia"/>
          <w:kern w:val="2"/>
          <w:sz w:val="21"/>
          <w:szCs w:val="21"/>
        </w:rPr>
        <w:t>]</w:t>
      </w:r>
      <w:r w:rsidRPr="00D32427">
        <w:rPr>
          <w:rFonts w:ascii="Arial" w:hAnsi="Arial" w:cs="Arial" w:hint="eastAsia"/>
          <w:kern w:val="2"/>
          <w:sz w:val="21"/>
          <w:szCs w:val="21"/>
        </w:rPr>
        <w:t>，估价对象为北京市通州区张家湾镇</w:t>
      </w:r>
      <w:r w:rsidR="00C16530" w:rsidRPr="00D32427">
        <w:rPr>
          <w:rFonts w:ascii="Arial" w:hAnsi="Arial" w:cs="Arial" w:hint="eastAsia"/>
          <w:kern w:val="2"/>
          <w:sz w:val="21"/>
          <w:szCs w:val="21"/>
        </w:rPr>
        <w:t>南火垡村</w:t>
      </w:r>
      <w:r w:rsidR="00C16530" w:rsidRPr="00D32427">
        <w:rPr>
          <w:rFonts w:ascii="Arial" w:hAnsi="Arial" w:cs="Arial" w:hint="eastAsia"/>
          <w:kern w:val="2"/>
          <w:sz w:val="21"/>
          <w:szCs w:val="21"/>
        </w:rPr>
        <w:t>TZ04-0200-0003</w:t>
      </w:r>
      <w:r w:rsidR="00C16530" w:rsidRPr="00D32427">
        <w:rPr>
          <w:rFonts w:ascii="Arial" w:hAnsi="Arial" w:cs="Arial" w:hint="eastAsia"/>
          <w:kern w:val="2"/>
          <w:sz w:val="21"/>
          <w:szCs w:val="21"/>
        </w:rPr>
        <w:t>地块</w:t>
      </w:r>
      <w:r w:rsidR="00C16530" w:rsidRPr="00D32427">
        <w:rPr>
          <w:rFonts w:ascii="Arial" w:hAnsi="Arial" w:cs="Arial" w:hint="eastAsia"/>
          <w:kern w:val="2"/>
          <w:sz w:val="21"/>
          <w:szCs w:val="21"/>
        </w:rPr>
        <w:t>S5#</w:t>
      </w:r>
      <w:r w:rsidR="00D7465E" w:rsidRPr="00D32427">
        <w:rPr>
          <w:rFonts w:ascii="Arial" w:hAnsi="Arial" w:cs="Arial" w:hint="eastAsia"/>
          <w:kern w:val="2"/>
          <w:sz w:val="21"/>
          <w:szCs w:val="21"/>
        </w:rPr>
        <w:t>商业楼（公寓式酒店）</w:t>
      </w:r>
      <w:r w:rsidRPr="00D32427">
        <w:rPr>
          <w:rFonts w:ascii="Arial" w:hAnsi="Arial" w:cs="Arial" w:hint="eastAsia"/>
          <w:kern w:val="2"/>
          <w:sz w:val="21"/>
          <w:szCs w:val="21"/>
        </w:rPr>
        <w:t>。估价对象权利人为北京</w:t>
      </w:r>
      <w:proofErr w:type="gramStart"/>
      <w:r w:rsidRPr="00D32427">
        <w:rPr>
          <w:rFonts w:ascii="Arial" w:hAnsi="Arial" w:cs="Arial" w:hint="eastAsia"/>
          <w:kern w:val="2"/>
          <w:sz w:val="21"/>
          <w:szCs w:val="21"/>
        </w:rPr>
        <w:t>通投兴运</w:t>
      </w:r>
      <w:proofErr w:type="gramEnd"/>
      <w:r w:rsidRPr="00D32427">
        <w:rPr>
          <w:rFonts w:ascii="Arial" w:hAnsi="Arial" w:cs="Arial" w:hint="eastAsia"/>
          <w:kern w:val="2"/>
          <w:sz w:val="21"/>
          <w:szCs w:val="21"/>
        </w:rPr>
        <w:t>置业有限公司，所在项目现状四至为东至南火</w:t>
      </w:r>
      <w:proofErr w:type="gramStart"/>
      <w:r w:rsidRPr="00D32427">
        <w:rPr>
          <w:rFonts w:ascii="Arial" w:hAnsi="Arial" w:cs="Arial" w:hint="eastAsia"/>
          <w:kern w:val="2"/>
          <w:sz w:val="21"/>
          <w:szCs w:val="21"/>
        </w:rPr>
        <w:t>垡</w:t>
      </w:r>
      <w:proofErr w:type="gramEnd"/>
      <w:r w:rsidRPr="00D32427">
        <w:rPr>
          <w:rFonts w:ascii="Arial" w:hAnsi="Arial" w:cs="Arial" w:hint="eastAsia"/>
          <w:kern w:val="2"/>
          <w:sz w:val="21"/>
          <w:szCs w:val="21"/>
        </w:rPr>
        <w:t>路，西</w:t>
      </w:r>
      <w:proofErr w:type="gramStart"/>
      <w:r w:rsidRPr="00D32427">
        <w:rPr>
          <w:rFonts w:ascii="Arial" w:hAnsi="Arial" w:cs="Arial" w:hint="eastAsia"/>
          <w:kern w:val="2"/>
          <w:sz w:val="21"/>
          <w:szCs w:val="21"/>
        </w:rPr>
        <w:t>至沈高</w:t>
      </w:r>
      <w:proofErr w:type="gramEnd"/>
      <w:r w:rsidRPr="00D32427">
        <w:rPr>
          <w:rFonts w:ascii="Arial" w:hAnsi="Arial" w:cs="Arial" w:hint="eastAsia"/>
          <w:kern w:val="2"/>
          <w:sz w:val="21"/>
          <w:szCs w:val="21"/>
        </w:rPr>
        <w:t>路，南至潞西路，北至市政道路。</w:t>
      </w:r>
      <w:r w:rsidRPr="00D32427">
        <w:rPr>
          <w:rFonts w:ascii="Arial" w:hAnsi="Arial" w:cs="Arial" w:hint="eastAsia"/>
          <w:sz w:val="21"/>
          <w:szCs w:val="21"/>
        </w:rPr>
        <w:t>根据委托方介绍及</w:t>
      </w:r>
      <w:r w:rsidR="008518C2" w:rsidRPr="00D32427">
        <w:rPr>
          <w:rFonts w:ascii="Arial" w:hAnsi="Arial" w:cs="Arial" w:hint="eastAsia"/>
          <w:sz w:val="21"/>
          <w:szCs w:val="21"/>
        </w:rPr>
        <w:t>《估价委托书》及其附件</w:t>
      </w:r>
      <w:r w:rsidRPr="00D32427">
        <w:rPr>
          <w:rFonts w:ascii="Arial" w:hAnsi="Arial" w:cs="Arial" w:hint="eastAsia"/>
          <w:sz w:val="21"/>
          <w:szCs w:val="21"/>
        </w:rPr>
        <w:t>、</w:t>
      </w:r>
      <w:r w:rsidR="008518C2" w:rsidRPr="00D32427">
        <w:rPr>
          <w:rFonts w:ascii="Arial" w:hAnsi="Arial" w:cs="Arial" w:hint="eastAsia"/>
          <w:sz w:val="21"/>
          <w:szCs w:val="21"/>
        </w:rPr>
        <w:t>《房屋面积测算技术报告书（</w:t>
      </w:r>
      <w:r w:rsidR="008518C2" w:rsidRPr="00D32427">
        <w:rPr>
          <w:rFonts w:ascii="Arial" w:hAnsi="Arial" w:cs="Arial" w:hint="eastAsia"/>
          <w:sz w:val="21"/>
          <w:szCs w:val="21"/>
        </w:rPr>
        <w:t>S5#</w:t>
      </w:r>
      <w:r w:rsidR="008518C2" w:rsidRPr="00D32427">
        <w:rPr>
          <w:rFonts w:ascii="Arial" w:hAnsi="Arial" w:cs="Arial" w:hint="eastAsia"/>
          <w:sz w:val="21"/>
          <w:szCs w:val="21"/>
        </w:rPr>
        <w:t>商业楼）》</w:t>
      </w:r>
      <w:r w:rsidRPr="00D32427">
        <w:rPr>
          <w:rFonts w:ascii="Arial" w:hAnsi="Arial" w:cs="Arial" w:hint="eastAsia"/>
          <w:kern w:val="2"/>
          <w:sz w:val="21"/>
          <w:szCs w:val="21"/>
        </w:rPr>
        <w:t>，估价对象用途为</w:t>
      </w:r>
      <w:r w:rsidR="00550230" w:rsidRPr="00D32427">
        <w:rPr>
          <w:rFonts w:ascii="Arial" w:hAnsi="Arial" w:cs="Arial" w:hint="eastAsia"/>
          <w:kern w:val="2"/>
          <w:sz w:val="21"/>
          <w:szCs w:val="21"/>
        </w:rPr>
        <w:t>公寓式酒店</w:t>
      </w:r>
      <w:r w:rsidRPr="00D32427">
        <w:rPr>
          <w:rFonts w:ascii="Arial" w:hAnsi="Arial" w:cs="Arial" w:hint="eastAsia"/>
          <w:kern w:val="2"/>
          <w:sz w:val="21"/>
          <w:szCs w:val="21"/>
        </w:rPr>
        <w:t>，建筑面积为</w:t>
      </w:r>
      <w:r w:rsidR="00C656D5" w:rsidRPr="00D32427">
        <w:rPr>
          <w:rFonts w:ascii="Arial" w:hAnsi="Arial" w:cs="Arial"/>
          <w:kern w:val="2"/>
          <w:sz w:val="21"/>
          <w:szCs w:val="21"/>
        </w:rPr>
        <w:t>9614.72</w:t>
      </w:r>
      <w:r w:rsidRPr="00D32427">
        <w:rPr>
          <w:rFonts w:ascii="Arial" w:hAnsi="Arial" w:cs="Arial" w:hint="eastAsia"/>
          <w:kern w:val="2"/>
          <w:sz w:val="21"/>
          <w:szCs w:val="21"/>
        </w:rPr>
        <w:t>平方米。</w:t>
      </w:r>
      <w:r w:rsidRPr="00D32427">
        <w:rPr>
          <w:rFonts w:ascii="Arial" w:hAnsi="Arial" w:cs="Arial" w:hint="eastAsia"/>
          <w:sz w:val="21"/>
          <w:szCs w:val="21"/>
        </w:rPr>
        <w:t>具体情况如下：</w:t>
      </w:r>
    </w:p>
    <w:p w14:paraId="3ECA467F" w14:textId="6981BFD3" w:rsidR="00AA7253" w:rsidRPr="00D32427" w:rsidRDefault="00C16530" w:rsidP="00AA7253">
      <w:pPr>
        <w:snapToGrid w:val="0"/>
        <w:spacing w:before="0" w:after="0" w:line="480" w:lineRule="auto"/>
        <w:ind w:firstLineChars="200" w:firstLine="420"/>
        <w:jc w:val="center"/>
        <w:rPr>
          <w:rFonts w:ascii="Arial" w:hAnsi="Arial"/>
          <w:bCs/>
          <w:sz w:val="21"/>
        </w:rPr>
      </w:pPr>
      <w:r w:rsidRPr="00D32427">
        <w:rPr>
          <w:rFonts w:ascii="Arial" w:hAnsi="Arial" w:hint="eastAsia"/>
          <w:bCs/>
          <w:sz w:val="21"/>
        </w:rPr>
        <w:t>S5#</w:t>
      </w:r>
      <w:r w:rsidR="00D7465E" w:rsidRPr="00D32427">
        <w:rPr>
          <w:rFonts w:ascii="Arial" w:hAnsi="Arial" w:hint="eastAsia"/>
          <w:bCs/>
          <w:sz w:val="21"/>
        </w:rPr>
        <w:t>商业楼（公寓式酒店）</w:t>
      </w:r>
      <w:r w:rsidR="00793051" w:rsidRPr="00D32427">
        <w:rPr>
          <w:rFonts w:ascii="Arial" w:hAnsi="Arial" w:hint="eastAsia"/>
          <w:bCs/>
          <w:sz w:val="21"/>
        </w:rPr>
        <w:t>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2600"/>
        <w:gridCol w:w="2601"/>
        <w:gridCol w:w="2695"/>
      </w:tblGrid>
      <w:tr w:rsidR="00733D50" w:rsidRPr="00D32427" w14:paraId="4F1675F5" w14:textId="77777777" w:rsidTr="00FB3D1F">
        <w:trPr>
          <w:trHeight w:val="20"/>
          <w:jc w:val="center"/>
        </w:trPr>
        <w:tc>
          <w:tcPr>
            <w:tcW w:w="1393" w:type="dxa"/>
            <w:shd w:val="clear" w:color="auto" w:fill="auto"/>
            <w:noWrap/>
            <w:vAlign w:val="center"/>
            <w:hideMark/>
          </w:tcPr>
          <w:p w14:paraId="16CF31B5"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600" w:type="dxa"/>
          </w:tcPr>
          <w:p w14:paraId="25B2A98F"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2601" w:type="dxa"/>
            <w:shd w:val="clear" w:color="auto" w:fill="auto"/>
            <w:noWrap/>
            <w:vAlign w:val="center"/>
            <w:hideMark/>
          </w:tcPr>
          <w:p w14:paraId="521FA901"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楼层</w:t>
            </w:r>
          </w:p>
        </w:tc>
        <w:tc>
          <w:tcPr>
            <w:tcW w:w="2695" w:type="dxa"/>
            <w:shd w:val="clear" w:color="auto" w:fill="auto"/>
            <w:noWrap/>
            <w:vAlign w:val="center"/>
            <w:hideMark/>
          </w:tcPr>
          <w:p w14:paraId="23A36996"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面积</w:t>
            </w:r>
            <w:r w:rsidRPr="00D32427">
              <w:rPr>
                <w:rFonts w:ascii="Arial" w:hAnsi="Arial" w:cs="Arial" w:hint="eastAsia"/>
                <w:color w:val="000000"/>
                <w:sz w:val="21"/>
                <w:szCs w:val="21"/>
              </w:rPr>
              <w:t>（㎡）</w:t>
            </w:r>
          </w:p>
        </w:tc>
      </w:tr>
      <w:tr w:rsidR="00733D50" w:rsidRPr="00D32427" w14:paraId="6910F1E7" w14:textId="77777777" w:rsidTr="00FB3D1F">
        <w:trPr>
          <w:trHeight w:val="20"/>
          <w:jc w:val="center"/>
        </w:trPr>
        <w:tc>
          <w:tcPr>
            <w:tcW w:w="1393" w:type="dxa"/>
            <w:vMerge w:val="restart"/>
            <w:shd w:val="clear" w:color="auto" w:fill="auto"/>
            <w:vAlign w:val="center"/>
            <w:hideMark/>
          </w:tcPr>
          <w:p w14:paraId="2BB8295F"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三</w:t>
            </w:r>
            <w:r w:rsidRPr="00D32427">
              <w:rPr>
                <w:rFonts w:ascii="Arial" w:hAnsi="Arial" w:cs="Arial"/>
                <w:color w:val="000000"/>
                <w:sz w:val="21"/>
                <w:szCs w:val="21"/>
              </w:rPr>
              <w:t>号地</w:t>
            </w:r>
          </w:p>
        </w:tc>
        <w:tc>
          <w:tcPr>
            <w:tcW w:w="2600" w:type="dxa"/>
            <w:vMerge w:val="restart"/>
            <w:vAlign w:val="center"/>
          </w:tcPr>
          <w:p w14:paraId="5317F488"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S5#</w:t>
            </w:r>
            <w:r w:rsidRPr="00D32427">
              <w:rPr>
                <w:rFonts w:ascii="Arial" w:hAnsi="Arial" w:cs="Arial" w:hint="eastAsia"/>
                <w:color w:val="000000"/>
                <w:sz w:val="21"/>
                <w:szCs w:val="21"/>
              </w:rPr>
              <w:t>商业楼</w:t>
            </w:r>
          </w:p>
        </w:tc>
        <w:tc>
          <w:tcPr>
            <w:tcW w:w="2601" w:type="dxa"/>
            <w:shd w:val="clear" w:color="auto" w:fill="auto"/>
            <w:noWrap/>
            <w:vAlign w:val="center"/>
            <w:hideMark/>
          </w:tcPr>
          <w:p w14:paraId="590CE922"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2</w:t>
            </w:r>
            <w:r w:rsidRPr="00D32427">
              <w:rPr>
                <w:rFonts w:ascii="Arial" w:hAnsi="Arial" w:cs="Arial" w:hint="eastAsia"/>
                <w:color w:val="000000"/>
                <w:sz w:val="21"/>
                <w:szCs w:val="21"/>
              </w:rPr>
              <w:t>层</w:t>
            </w:r>
          </w:p>
        </w:tc>
        <w:tc>
          <w:tcPr>
            <w:tcW w:w="2695" w:type="dxa"/>
            <w:shd w:val="clear" w:color="auto" w:fill="auto"/>
            <w:noWrap/>
            <w:vAlign w:val="center"/>
            <w:hideMark/>
          </w:tcPr>
          <w:p w14:paraId="5F58B47C"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814.29</w:t>
            </w:r>
          </w:p>
        </w:tc>
      </w:tr>
      <w:tr w:rsidR="00733D50" w:rsidRPr="00D32427" w14:paraId="0B78186D" w14:textId="77777777" w:rsidTr="00FB3D1F">
        <w:trPr>
          <w:trHeight w:val="20"/>
          <w:jc w:val="center"/>
        </w:trPr>
        <w:tc>
          <w:tcPr>
            <w:tcW w:w="1393" w:type="dxa"/>
            <w:vMerge/>
            <w:shd w:val="clear" w:color="auto" w:fill="auto"/>
            <w:vAlign w:val="center"/>
            <w:hideMark/>
          </w:tcPr>
          <w:p w14:paraId="4A1D2A98"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BF7F6D6"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2C565FA"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3</w:t>
            </w:r>
            <w:r w:rsidRPr="00D32427">
              <w:rPr>
                <w:rFonts w:ascii="Arial" w:hAnsi="Arial" w:cs="Arial" w:hint="eastAsia"/>
                <w:color w:val="000000"/>
                <w:sz w:val="21"/>
                <w:szCs w:val="21"/>
              </w:rPr>
              <w:t>层</w:t>
            </w:r>
          </w:p>
        </w:tc>
        <w:tc>
          <w:tcPr>
            <w:tcW w:w="2695" w:type="dxa"/>
            <w:shd w:val="clear" w:color="auto" w:fill="auto"/>
            <w:noWrap/>
            <w:vAlign w:val="center"/>
            <w:hideMark/>
          </w:tcPr>
          <w:p w14:paraId="79E619C8"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4D89337C" w14:textId="77777777" w:rsidTr="00FB3D1F">
        <w:trPr>
          <w:trHeight w:val="20"/>
          <w:jc w:val="center"/>
        </w:trPr>
        <w:tc>
          <w:tcPr>
            <w:tcW w:w="1393" w:type="dxa"/>
            <w:vMerge/>
            <w:shd w:val="clear" w:color="auto" w:fill="auto"/>
            <w:vAlign w:val="center"/>
            <w:hideMark/>
          </w:tcPr>
          <w:p w14:paraId="194DD05D"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93F2D31"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67B58D7C"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w:t>
            </w:r>
            <w:r w:rsidRPr="00D32427">
              <w:rPr>
                <w:rFonts w:ascii="Arial" w:hAnsi="Arial" w:cs="Arial" w:hint="eastAsia"/>
                <w:color w:val="000000"/>
                <w:sz w:val="21"/>
                <w:szCs w:val="21"/>
              </w:rPr>
              <w:t>层</w:t>
            </w:r>
          </w:p>
        </w:tc>
        <w:tc>
          <w:tcPr>
            <w:tcW w:w="2695" w:type="dxa"/>
            <w:shd w:val="clear" w:color="auto" w:fill="auto"/>
            <w:noWrap/>
            <w:vAlign w:val="center"/>
            <w:hideMark/>
          </w:tcPr>
          <w:p w14:paraId="3B01C256"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1BF0D3F0" w14:textId="77777777" w:rsidTr="00FB3D1F">
        <w:trPr>
          <w:trHeight w:val="20"/>
          <w:jc w:val="center"/>
        </w:trPr>
        <w:tc>
          <w:tcPr>
            <w:tcW w:w="1393" w:type="dxa"/>
            <w:vMerge/>
            <w:shd w:val="clear" w:color="auto" w:fill="auto"/>
            <w:vAlign w:val="center"/>
            <w:hideMark/>
          </w:tcPr>
          <w:p w14:paraId="2388F883"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8B2729C"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0E3AD47"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5</w:t>
            </w:r>
            <w:r w:rsidRPr="00D32427">
              <w:rPr>
                <w:rFonts w:ascii="Arial" w:hAnsi="Arial" w:cs="Arial" w:hint="eastAsia"/>
                <w:color w:val="000000"/>
                <w:sz w:val="21"/>
                <w:szCs w:val="21"/>
              </w:rPr>
              <w:t>层</w:t>
            </w:r>
          </w:p>
        </w:tc>
        <w:tc>
          <w:tcPr>
            <w:tcW w:w="2695" w:type="dxa"/>
            <w:shd w:val="clear" w:color="auto" w:fill="auto"/>
            <w:noWrap/>
            <w:vAlign w:val="center"/>
            <w:hideMark/>
          </w:tcPr>
          <w:p w14:paraId="497B5821"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48C2ED5E" w14:textId="77777777" w:rsidTr="00FB3D1F">
        <w:trPr>
          <w:trHeight w:val="20"/>
          <w:jc w:val="center"/>
        </w:trPr>
        <w:tc>
          <w:tcPr>
            <w:tcW w:w="1393" w:type="dxa"/>
            <w:vMerge/>
            <w:shd w:val="clear" w:color="auto" w:fill="auto"/>
            <w:vAlign w:val="center"/>
            <w:hideMark/>
          </w:tcPr>
          <w:p w14:paraId="00FF71E3"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2C0C0D1"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17B20A57"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6</w:t>
            </w:r>
            <w:r w:rsidRPr="00D32427">
              <w:rPr>
                <w:rFonts w:ascii="Arial" w:hAnsi="Arial" w:cs="Arial" w:hint="eastAsia"/>
                <w:color w:val="000000"/>
                <w:sz w:val="21"/>
                <w:szCs w:val="21"/>
              </w:rPr>
              <w:t>层</w:t>
            </w:r>
          </w:p>
        </w:tc>
        <w:tc>
          <w:tcPr>
            <w:tcW w:w="2695" w:type="dxa"/>
            <w:shd w:val="clear" w:color="auto" w:fill="auto"/>
            <w:noWrap/>
            <w:vAlign w:val="center"/>
            <w:hideMark/>
          </w:tcPr>
          <w:p w14:paraId="24436693"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733D50" w:rsidRPr="00D32427" w14:paraId="29AC70BE" w14:textId="77777777" w:rsidTr="00FB3D1F">
        <w:trPr>
          <w:trHeight w:val="20"/>
          <w:jc w:val="center"/>
        </w:trPr>
        <w:tc>
          <w:tcPr>
            <w:tcW w:w="1393" w:type="dxa"/>
            <w:vMerge/>
            <w:shd w:val="clear" w:color="auto" w:fill="auto"/>
            <w:vAlign w:val="center"/>
            <w:hideMark/>
          </w:tcPr>
          <w:p w14:paraId="7919126D"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1E4D349"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28A82BE"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7</w:t>
            </w:r>
            <w:r w:rsidRPr="00D32427">
              <w:rPr>
                <w:rFonts w:ascii="Arial" w:hAnsi="Arial" w:cs="Arial" w:hint="eastAsia"/>
                <w:color w:val="000000"/>
                <w:sz w:val="21"/>
                <w:szCs w:val="21"/>
              </w:rPr>
              <w:t>层</w:t>
            </w:r>
          </w:p>
        </w:tc>
        <w:tc>
          <w:tcPr>
            <w:tcW w:w="2695" w:type="dxa"/>
            <w:shd w:val="clear" w:color="auto" w:fill="auto"/>
            <w:noWrap/>
            <w:vAlign w:val="center"/>
            <w:hideMark/>
          </w:tcPr>
          <w:p w14:paraId="26C68A18"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733D50" w:rsidRPr="00D32427" w14:paraId="487B9430" w14:textId="77777777" w:rsidTr="00FB3D1F">
        <w:trPr>
          <w:trHeight w:val="20"/>
          <w:jc w:val="center"/>
        </w:trPr>
        <w:tc>
          <w:tcPr>
            <w:tcW w:w="1393" w:type="dxa"/>
            <w:vMerge/>
            <w:shd w:val="clear" w:color="auto" w:fill="auto"/>
            <w:vAlign w:val="center"/>
            <w:hideMark/>
          </w:tcPr>
          <w:p w14:paraId="576E0170"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323A0C6A"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77FB1978"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w:t>
            </w:r>
            <w:r w:rsidRPr="00D32427">
              <w:rPr>
                <w:rFonts w:ascii="Arial" w:hAnsi="Arial" w:cs="Arial" w:hint="eastAsia"/>
                <w:color w:val="000000"/>
                <w:sz w:val="21"/>
                <w:szCs w:val="21"/>
              </w:rPr>
              <w:t>层</w:t>
            </w:r>
          </w:p>
        </w:tc>
        <w:tc>
          <w:tcPr>
            <w:tcW w:w="2695" w:type="dxa"/>
            <w:shd w:val="clear" w:color="auto" w:fill="auto"/>
            <w:noWrap/>
            <w:vAlign w:val="center"/>
            <w:hideMark/>
          </w:tcPr>
          <w:p w14:paraId="770CFE10"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1137.23</w:t>
            </w:r>
          </w:p>
        </w:tc>
      </w:tr>
      <w:tr w:rsidR="00733D50" w:rsidRPr="00D32427" w14:paraId="5081BFB3" w14:textId="77777777" w:rsidTr="00FB3D1F">
        <w:trPr>
          <w:trHeight w:val="20"/>
          <w:jc w:val="center"/>
        </w:trPr>
        <w:tc>
          <w:tcPr>
            <w:tcW w:w="1393" w:type="dxa"/>
            <w:vMerge/>
            <w:shd w:val="clear" w:color="auto" w:fill="auto"/>
            <w:vAlign w:val="center"/>
            <w:hideMark/>
          </w:tcPr>
          <w:p w14:paraId="47F0D053"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7C74E6A7"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BC18117"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w:t>
            </w:r>
            <w:r w:rsidRPr="00D32427">
              <w:rPr>
                <w:rFonts w:ascii="Arial" w:hAnsi="Arial" w:cs="Arial" w:hint="eastAsia"/>
                <w:color w:val="000000"/>
                <w:sz w:val="21"/>
                <w:szCs w:val="21"/>
              </w:rPr>
              <w:t>层</w:t>
            </w:r>
          </w:p>
        </w:tc>
        <w:tc>
          <w:tcPr>
            <w:tcW w:w="2695" w:type="dxa"/>
            <w:shd w:val="clear" w:color="auto" w:fill="auto"/>
            <w:noWrap/>
            <w:vAlign w:val="center"/>
            <w:hideMark/>
          </w:tcPr>
          <w:p w14:paraId="398222E7"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411.18</w:t>
            </w:r>
          </w:p>
        </w:tc>
      </w:tr>
      <w:tr w:rsidR="00733D50" w:rsidRPr="00D32427" w14:paraId="34A46386" w14:textId="77777777" w:rsidTr="00FB3D1F">
        <w:trPr>
          <w:trHeight w:val="20"/>
          <w:jc w:val="center"/>
        </w:trPr>
        <w:tc>
          <w:tcPr>
            <w:tcW w:w="6594" w:type="dxa"/>
            <w:gridSpan w:val="3"/>
          </w:tcPr>
          <w:p w14:paraId="1CA41052"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合计</w:t>
            </w:r>
          </w:p>
        </w:tc>
        <w:tc>
          <w:tcPr>
            <w:tcW w:w="2695" w:type="dxa"/>
            <w:shd w:val="clear" w:color="auto" w:fill="auto"/>
            <w:noWrap/>
            <w:vAlign w:val="center"/>
          </w:tcPr>
          <w:p w14:paraId="5D12C88B" w14:textId="77777777" w:rsidR="00733D50" w:rsidRPr="00D32427" w:rsidRDefault="00733D50" w:rsidP="00FB3D1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9614.72</w:t>
            </w:r>
          </w:p>
        </w:tc>
      </w:tr>
    </w:tbl>
    <w:p w14:paraId="2986F284" w14:textId="77777777" w:rsidR="00F14655" w:rsidRPr="00D32427" w:rsidRDefault="00F14655">
      <w:pPr>
        <w:spacing w:line="480" w:lineRule="auto"/>
        <w:rPr>
          <w:rFonts w:ascii="Arial" w:hAnsi="Arial"/>
          <w:kern w:val="2"/>
          <w:sz w:val="21"/>
        </w:rPr>
      </w:pPr>
      <w:r w:rsidRPr="00D32427">
        <w:rPr>
          <w:rFonts w:ascii="Arial" w:hAnsi="Arial" w:hint="eastAsia"/>
          <w:b/>
          <w:kern w:val="2"/>
          <w:sz w:val="21"/>
          <w:szCs w:val="21"/>
        </w:rPr>
        <w:t>（三）土地基本状况</w:t>
      </w:r>
    </w:p>
    <w:p w14:paraId="286B124C" w14:textId="38E8F894" w:rsidR="00826239" w:rsidRPr="00D32427" w:rsidRDefault="00F14655" w:rsidP="00826239">
      <w:pPr>
        <w:spacing w:before="0" w:after="0" w:line="480" w:lineRule="auto"/>
        <w:ind w:firstLineChars="200" w:firstLine="420"/>
        <w:jc w:val="both"/>
        <w:rPr>
          <w:rFonts w:ascii="Arial" w:hAnsi="Arial"/>
          <w:bCs/>
          <w:sz w:val="21"/>
        </w:rPr>
      </w:pPr>
      <w:r w:rsidRPr="00D32427">
        <w:rPr>
          <w:rFonts w:ascii="Arial" w:hAnsi="Arial"/>
          <w:kern w:val="2"/>
          <w:sz w:val="21"/>
        </w:rPr>
        <w:t>1</w:t>
      </w:r>
      <w:r w:rsidRPr="00D32427">
        <w:rPr>
          <w:rFonts w:ascii="Arial" w:hAnsi="Arial" w:hint="eastAsia"/>
          <w:kern w:val="2"/>
          <w:sz w:val="21"/>
        </w:rPr>
        <w:t>.</w:t>
      </w:r>
      <w:bookmarkStart w:id="26" w:name="OLE_LINK14"/>
      <w:r w:rsidR="00826239" w:rsidRPr="00D32427">
        <w:rPr>
          <w:rFonts w:ascii="Arial" w:hAnsi="Arial" w:hint="eastAsia"/>
          <w:bCs/>
          <w:sz w:val="21"/>
        </w:rPr>
        <w:t xml:space="preserve"> </w:t>
      </w:r>
      <w:r w:rsidR="00826239" w:rsidRPr="00D32427">
        <w:rPr>
          <w:rFonts w:ascii="Arial" w:hAnsi="Arial" w:hint="eastAsia"/>
          <w:bCs/>
          <w:sz w:val="21"/>
        </w:rPr>
        <w:t>根据估价委托人提供的《北京市人民政府关于通州区二〇一八年度批次建设用地的批复》</w:t>
      </w:r>
      <w:r w:rsidR="00826239" w:rsidRPr="00D32427">
        <w:rPr>
          <w:rFonts w:ascii="Arial" w:hAnsi="Arial" w:hint="eastAsia"/>
          <w:bCs/>
          <w:sz w:val="21"/>
        </w:rPr>
        <w:t>[</w:t>
      </w:r>
      <w:proofErr w:type="gramStart"/>
      <w:r w:rsidR="00826239" w:rsidRPr="00D32427">
        <w:rPr>
          <w:rFonts w:ascii="Arial" w:hAnsi="Arial" w:hint="eastAsia"/>
          <w:bCs/>
          <w:sz w:val="21"/>
        </w:rPr>
        <w:t>京政地字</w:t>
      </w:r>
      <w:proofErr w:type="gramEnd"/>
      <w:r w:rsidR="00826239" w:rsidRPr="00D32427">
        <w:rPr>
          <w:rFonts w:ascii="Arial" w:hAnsi="Arial" w:hint="eastAsia"/>
          <w:bCs/>
          <w:sz w:val="21"/>
        </w:rPr>
        <w:t>（</w:t>
      </w:r>
      <w:r w:rsidR="00826239" w:rsidRPr="00D32427">
        <w:rPr>
          <w:rFonts w:ascii="Arial" w:hAnsi="Arial" w:hint="eastAsia"/>
          <w:bCs/>
          <w:sz w:val="21"/>
        </w:rPr>
        <w:t>2018</w:t>
      </w:r>
      <w:r w:rsidR="00826239" w:rsidRPr="00D32427">
        <w:rPr>
          <w:rFonts w:ascii="Arial" w:hAnsi="Arial" w:hint="eastAsia"/>
          <w:bCs/>
          <w:sz w:val="21"/>
        </w:rPr>
        <w:t>）</w:t>
      </w:r>
      <w:r w:rsidR="00826239" w:rsidRPr="00D32427">
        <w:rPr>
          <w:rFonts w:ascii="Arial" w:hAnsi="Arial" w:hint="eastAsia"/>
          <w:bCs/>
          <w:sz w:val="21"/>
        </w:rPr>
        <w:t>82</w:t>
      </w:r>
      <w:r w:rsidR="00826239" w:rsidRPr="00D32427">
        <w:rPr>
          <w:rFonts w:ascii="Arial" w:hAnsi="Arial" w:hint="eastAsia"/>
          <w:bCs/>
          <w:sz w:val="21"/>
        </w:rPr>
        <w:t>号</w:t>
      </w:r>
      <w:r w:rsidR="00826239" w:rsidRPr="00D32427">
        <w:rPr>
          <w:rFonts w:ascii="Arial" w:hAnsi="Arial" w:hint="eastAsia"/>
          <w:bCs/>
          <w:sz w:val="21"/>
        </w:rPr>
        <w:t>]</w:t>
      </w:r>
      <w:r w:rsidR="00826239" w:rsidRPr="00D32427">
        <w:rPr>
          <w:rFonts w:ascii="Arial" w:hAnsi="Arial" w:hint="eastAsia"/>
          <w:bCs/>
          <w:sz w:val="21"/>
        </w:rPr>
        <w:t>，北京市人民政府同意</w:t>
      </w:r>
      <w:r w:rsidR="00B260C8" w:rsidRPr="00D32427">
        <w:rPr>
          <w:rFonts w:ascii="Arial" w:hAnsi="Arial" w:hint="eastAsia"/>
          <w:bCs/>
          <w:sz w:val="21"/>
        </w:rPr>
        <w:t>通州区政府</w:t>
      </w:r>
      <w:r w:rsidR="00826239" w:rsidRPr="00D32427">
        <w:rPr>
          <w:rFonts w:ascii="Arial" w:hAnsi="Arial" w:hint="eastAsia"/>
          <w:bCs/>
          <w:sz w:val="21"/>
        </w:rPr>
        <w:t>使用</w:t>
      </w:r>
      <w:r w:rsidR="00B260C8" w:rsidRPr="00D32427">
        <w:rPr>
          <w:rFonts w:ascii="Arial" w:hAnsi="Arial" w:hint="eastAsia"/>
          <w:bCs/>
          <w:sz w:val="21"/>
        </w:rPr>
        <w:t>通州区</w:t>
      </w:r>
      <w:r w:rsidR="00826239" w:rsidRPr="00D32427">
        <w:rPr>
          <w:rFonts w:ascii="Arial" w:hAnsi="Arial" w:hint="eastAsia"/>
          <w:bCs/>
          <w:sz w:val="21"/>
        </w:rPr>
        <w:t>张家湾镇南火垡村耕地、可调整林地、农村道路、沟渠、商服用地、工业用地、住宅用地、公路用地、空闲地等共</w:t>
      </w:r>
      <w:r w:rsidR="00826239" w:rsidRPr="00D32427">
        <w:rPr>
          <w:rFonts w:ascii="Arial" w:hAnsi="Arial" w:hint="eastAsia"/>
          <w:bCs/>
          <w:sz w:val="21"/>
        </w:rPr>
        <w:t>19.1095</w:t>
      </w:r>
      <w:r w:rsidR="00826239" w:rsidRPr="00D32427">
        <w:rPr>
          <w:rFonts w:ascii="Arial" w:hAnsi="Arial" w:hint="eastAsia"/>
          <w:bCs/>
          <w:sz w:val="21"/>
        </w:rPr>
        <w:t>公顷作为张家湾镇南火垡村集体土地租赁住房项目建设用地、规划道路用地、规划绿地，其中农用地</w:t>
      </w:r>
      <w:r w:rsidR="00826239" w:rsidRPr="00D32427">
        <w:rPr>
          <w:rFonts w:ascii="Arial" w:hAnsi="Arial" w:hint="eastAsia"/>
          <w:bCs/>
          <w:sz w:val="21"/>
        </w:rPr>
        <w:t>3.0218</w:t>
      </w:r>
      <w:r w:rsidR="00826239" w:rsidRPr="00D32427">
        <w:rPr>
          <w:rFonts w:ascii="Arial" w:hAnsi="Arial" w:hint="eastAsia"/>
          <w:bCs/>
          <w:sz w:val="21"/>
        </w:rPr>
        <w:t>公顷同意转为建设用地。</w:t>
      </w:r>
    </w:p>
    <w:p w14:paraId="2F9F1C78" w14:textId="3BCD1F53" w:rsidR="00067D4E" w:rsidRPr="00D32427" w:rsidRDefault="00826239" w:rsidP="00826239">
      <w:pPr>
        <w:spacing w:before="0" w:after="0" w:line="480" w:lineRule="auto"/>
        <w:ind w:firstLineChars="200" w:firstLine="420"/>
        <w:jc w:val="both"/>
        <w:rPr>
          <w:rFonts w:ascii="Arial" w:hAnsi="Arial" w:cs="Arial"/>
          <w:sz w:val="21"/>
          <w:szCs w:val="21"/>
        </w:rPr>
      </w:pPr>
      <w:r w:rsidRPr="00D32427">
        <w:rPr>
          <w:rFonts w:ascii="Arial" w:hAnsi="Arial" w:hint="eastAsia"/>
          <w:kern w:val="2"/>
          <w:sz w:val="21"/>
        </w:rPr>
        <w:t>根据估价委托人提供的</w:t>
      </w:r>
      <w:r w:rsidRPr="00D32427">
        <w:rPr>
          <w:rFonts w:ascii="Arial" w:hAnsi="Arial" w:hint="eastAsia"/>
          <w:bCs/>
          <w:sz w:val="21"/>
        </w:rPr>
        <w:t>《不动产权证书》</w:t>
      </w:r>
      <w:r w:rsidRPr="00D32427">
        <w:rPr>
          <w:rFonts w:ascii="Arial" w:hAnsi="Arial" w:hint="eastAsia"/>
          <w:bCs/>
          <w:sz w:val="21"/>
        </w:rPr>
        <w:t>[</w:t>
      </w:r>
      <w:r w:rsidR="00F90E05" w:rsidRPr="00D32427">
        <w:rPr>
          <w:rFonts w:ascii="Arial" w:hAnsi="Arial" w:hint="eastAsia"/>
          <w:bCs/>
          <w:sz w:val="21"/>
        </w:rPr>
        <w:t>京（</w:t>
      </w:r>
      <w:r w:rsidR="00F90E05" w:rsidRPr="00D32427">
        <w:rPr>
          <w:rFonts w:ascii="Arial" w:hAnsi="Arial" w:hint="eastAsia"/>
          <w:bCs/>
          <w:sz w:val="21"/>
        </w:rPr>
        <w:t>2022</w:t>
      </w:r>
      <w:r w:rsidR="00F90E05" w:rsidRPr="00D32427">
        <w:rPr>
          <w:rFonts w:ascii="Arial" w:hAnsi="Arial" w:hint="eastAsia"/>
          <w:bCs/>
          <w:sz w:val="21"/>
        </w:rPr>
        <w:t>）通不动产权第</w:t>
      </w:r>
      <w:r w:rsidR="00F90E05" w:rsidRPr="00D32427">
        <w:rPr>
          <w:rFonts w:ascii="Arial" w:hAnsi="Arial" w:hint="eastAsia"/>
          <w:bCs/>
          <w:sz w:val="21"/>
        </w:rPr>
        <w:t>0002251</w:t>
      </w:r>
      <w:r w:rsidR="00F90E05"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w:t>
      </w:r>
      <w:r w:rsidRPr="00D32427">
        <w:rPr>
          <w:rFonts w:ascii="Arial" w:hAnsi="Arial" w:hint="eastAsia"/>
          <w:kern w:val="2"/>
          <w:sz w:val="21"/>
        </w:rPr>
        <w:t>估价对象土地为集体建设用地，土地所有权归集体所有，</w:t>
      </w:r>
      <w:r w:rsidRPr="00D32427">
        <w:rPr>
          <w:rFonts w:ascii="Arial" w:hAnsi="Arial" w:hint="eastAsia"/>
          <w:bCs/>
          <w:sz w:val="21"/>
        </w:rPr>
        <w:t>北京</w:t>
      </w:r>
      <w:proofErr w:type="gramStart"/>
      <w:r w:rsidRPr="00D32427">
        <w:rPr>
          <w:rFonts w:ascii="Arial" w:hAnsi="Arial" w:hint="eastAsia"/>
          <w:bCs/>
          <w:sz w:val="21"/>
        </w:rPr>
        <w:t>通投兴运</w:t>
      </w:r>
      <w:proofErr w:type="gramEnd"/>
      <w:r w:rsidRPr="00D32427">
        <w:rPr>
          <w:rFonts w:ascii="Arial" w:hAnsi="Arial" w:hint="eastAsia"/>
          <w:bCs/>
          <w:sz w:val="21"/>
        </w:rPr>
        <w:t>置业有限公司</w:t>
      </w:r>
      <w:r w:rsidRPr="00D32427">
        <w:rPr>
          <w:rFonts w:ascii="Arial" w:hAnsi="Arial" w:hint="eastAsia"/>
          <w:kern w:val="2"/>
          <w:sz w:val="21"/>
        </w:rPr>
        <w:t>拥有估价对象集体建设用地使用权，</w:t>
      </w:r>
      <w:r w:rsidRPr="00D32427">
        <w:rPr>
          <w:rFonts w:ascii="Arial" w:hAnsi="Arial" w:hint="eastAsia"/>
          <w:bCs/>
          <w:sz w:val="21"/>
        </w:rPr>
        <w:t>估价对象用途为</w:t>
      </w:r>
      <w:proofErr w:type="gramStart"/>
      <w:r w:rsidRPr="00D32427">
        <w:rPr>
          <w:rFonts w:ascii="Arial" w:hAnsi="Arial" w:hint="eastAsia"/>
          <w:bCs/>
          <w:sz w:val="21"/>
        </w:rPr>
        <w:t>绿隔产业</w:t>
      </w:r>
      <w:proofErr w:type="gramEnd"/>
      <w:r w:rsidRPr="00D32427">
        <w:rPr>
          <w:rFonts w:ascii="Arial" w:hAnsi="Arial" w:hint="eastAsia"/>
          <w:bCs/>
          <w:sz w:val="21"/>
        </w:rPr>
        <w:t>用地（建设集体租赁住房），</w:t>
      </w:r>
      <w:r w:rsidRPr="00D32427">
        <w:rPr>
          <w:rFonts w:ascii="Arial" w:hAnsi="Arial" w:cs="Arial" w:hint="eastAsia"/>
          <w:sz w:val="21"/>
          <w:szCs w:val="21"/>
        </w:rPr>
        <w:t>权利性质为批准拨用</w:t>
      </w:r>
      <w:r w:rsidR="00F14655" w:rsidRPr="00D32427">
        <w:rPr>
          <w:rFonts w:ascii="Arial" w:hAnsi="Arial" w:cs="Arial"/>
          <w:sz w:val="21"/>
          <w:szCs w:val="21"/>
        </w:rPr>
        <w:t>。</w:t>
      </w:r>
      <w:bookmarkStart w:id="27" w:name="_Hlk199345249"/>
      <w:r w:rsidR="00E237C4" w:rsidRPr="00D32427">
        <w:rPr>
          <w:rFonts w:ascii="Arial" w:hAnsi="Arial" w:cs="Arial" w:hint="eastAsia"/>
          <w:sz w:val="21"/>
          <w:szCs w:val="21"/>
        </w:rPr>
        <w:t>估价对象</w:t>
      </w:r>
      <w:r w:rsidR="00C16530" w:rsidRPr="00D32427">
        <w:rPr>
          <w:rFonts w:ascii="Arial" w:hAnsi="Arial" w:cs="Arial" w:hint="eastAsia"/>
          <w:sz w:val="21"/>
          <w:szCs w:val="21"/>
        </w:rPr>
        <w:t>S5#</w:t>
      </w:r>
      <w:r w:rsidR="00D7465E" w:rsidRPr="00D32427">
        <w:rPr>
          <w:rFonts w:ascii="Arial" w:hAnsi="Arial" w:cs="Arial" w:hint="eastAsia"/>
          <w:sz w:val="21"/>
          <w:szCs w:val="21"/>
        </w:rPr>
        <w:t>商业楼（公寓式酒店）</w:t>
      </w:r>
      <w:r w:rsidR="00E237C4" w:rsidRPr="00D32427">
        <w:rPr>
          <w:rFonts w:ascii="Arial" w:hAnsi="Arial" w:cs="Arial" w:hint="eastAsia"/>
          <w:sz w:val="21"/>
          <w:szCs w:val="21"/>
        </w:rPr>
        <w:t>所在通州区张家湾镇南火垡村</w:t>
      </w:r>
      <w:r w:rsidR="00E237C4" w:rsidRPr="00D32427">
        <w:rPr>
          <w:rFonts w:ascii="Arial" w:hAnsi="Arial" w:cs="Arial" w:hint="eastAsia"/>
          <w:sz w:val="21"/>
          <w:szCs w:val="21"/>
        </w:rPr>
        <w:t>TZ04-0200-0003</w:t>
      </w:r>
      <w:r w:rsidR="00E237C4" w:rsidRPr="00D32427">
        <w:rPr>
          <w:rFonts w:ascii="Arial" w:hAnsi="Arial" w:cs="Arial" w:hint="eastAsia"/>
          <w:sz w:val="21"/>
          <w:szCs w:val="21"/>
        </w:rPr>
        <w:t>地块建设用地土地使用权面积为</w:t>
      </w:r>
      <w:r w:rsidR="00E237C4" w:rsidRPr="00D32427">
        <w:rPr>
          <w:rFonts w:ascii="Arial" w:hAnsi="Arial" w:cs="Arial" w:hint="eastAsia"/>
          <w:sz w:val="21"/>
          <w:szCs w:val="21"/>
        </w:rPr>
        <w:t>17486.42</w:t>
      </w:r>
      <w:r w:rsidR="00E237C4" w:rsidRPr="00D32427">
        <w:rPr>
          <w:rFonts w:ascii="Arial" w:hAnsi="Arial" w:cs="Arial" w:hint="eastAsia"/>
          <w:sz w:val="21"/>
          <w:szCs w:val="21"/>
        </w:rPr>
        <w:t>平方米。</w:t>
      </w:r>
      <w:bookmarkEnd w:id="27"/>
    </w:p>
    <w:bookmarkEnd w:id="26"/>
    <w:p w14:paraId="16562A42" w14:textId="77777777" w:rsidR="00F14655" w:rsidRPr="00D32427" w:rsidRDefault="00F14655">
      <w:pPr>
        <w:spacing w:line="480" w:lineRule="auto"/>
        <w:ind w:firstLineChars="200" w:firstLine="420"/>
        <w:rPr>
          <w:rFonts w:ascii="Arial" w:hAnsi="Arial"/>
          <w:kern w:val="2"/>
          <w:sz w:val="21"/>
        </w:rPr>
      </w:pPr>
      <w:r w:rsidRPr="00D32427">
        <w:rPr>
          <w:rFonts w:ascii="Arial" w:hAnsi="Arial"/>
          <w:kern w:val="2"/>
          <w:sz w:val="21"/>
        </w:rPr>
        <w:t>2</w:t>
      </w:r>
      <w:r w:rsidRPr="00D32427">
        <w:rPr>
          <w:rFonts w:ascii="Arial" w:hAnsi="Arial" w:hint="eastAsia"/>
          <w:kern w:val="2"/>
          <w:sz w:val="21"/>
        </w:rPr>
        <w:t>.</w:t>
      </w:r>
      <w:r w:rsidRPr="00D32427">
        <w:rPr>
          <w:rFonts w:ascii="Arial" w:hAnsi="Arial" w:hint="eastAsia"/>
          <w:kern w:val="2"/>
          <w:sz w:val="21"/>
        </w:rPr>
        <w:t>估价对象现状已按规划要求完成开发建设，无特别规划限制条件。</w:t>
      </w:r>
    </w:p>
    <w:p w14:paraId="029FEBF7" w14:textId="6E821AEC" w:rsidR="00F14655" w:rsidRPr="00D32427" w:rsidRDefault="00F14655" w:rsidP="009F6920">
      <w:pPr>
        <w:spacing w:line="480" w:lineRule="auto"/>
        <w:ind w:firstLineChars="200" w:firstLine="420"/>
        <w:rPr>
          <w:rFonts w:ascii="Arial" w:hAnsi="Arial"/>
          <w:kern w:val="2"/>
          <w:sz w:val="21"/>
        </w:rPr>
      </w:pPr>
      <w:r w:rsidRPr="00D32427">
        <w:rPr>
          <w:rFonts w:ascii="Arial" w:hAnsi="Arial"/>
          <w:kern w:val="2"/>
          <w:sz w:val="21"/>
        </w:rPr>
        <w:t>3</w:t>
      </w:r>
      <w:r w:rsidRPr="00D32427">
        <w:rPr>
          <w:rFonts w:ascii="Arial" w:hAnsi="Arial" w:hint="eastAsia"/>
          <w:kern w:val="2"/>
          <w:sz w:val="21"/>
        </w:rPr>
        <w:t>.</w:t>
      </w:r>
      <w:r w:rsidRPr="00D32427">
        <w:rPr>
          <w:rFonts w:ascii="Arial" w:hAnsi="Arial" w:hint="eastAsia"/>
          <w:kern w:val="2"/>
          <w:sz w:val="21"/>
        </w:rPr>
        <w:t>估价对象所属</w:t>
      </w:r>
      <w:r w:rsidR="004C1C20" w:rsidRPr="00D32427">
        <w:rPr>
          <w:rFonts w:ascii="Arial" w:hAnsi="Arial" w:hint="eastAsia"/>
          <w:kern w:val="2"/>
          <w:sz w:val="21"/>
        </w:rPr>
        <w:t>项目</w:t>
      </w:r>
      <w:r w:rsidRPr="00D32427">
        <w:rPr>
          <w:rFonts w:ascii="Arial" w:hAnsi="Arial" w:hint="eastAsia"/>
          <w:kern w:val="2"/>
          <w:sz w:val="21"/>
        </w:rPr>
        <w:t>现状四至：</w:t>
      </w:r>
      <w:r w:rsidR="004C1C20" w:rsidRPr="00D32427">
        <w:rPr>
          <w:rFonts w:ascii="Arial" w:hAnsi="Arial" w:hint="eastAsia"/>
          <w:kern w:val="2"/>
          <w:sz w:val="21"/>
        </w:rPr>
        <w:t>东至南火</w:t>
      </w:r>
      <w:proofErr w:type="gramStart"/>
      <w:r w:rsidR="004C1C20" w:rsidRPr="00D32427">
        <w:rPr>
          <w:rFonts w:ascii="Arial" w:hAnsi="Arial" w:hint="eastAsia"/>
          <w:kern w:val="2"/>
          <w:sz w:val="21"/>
        </w:rPr>
        <w:t>垡</w:t>
      </w:r>
      <w:proofErr w:type="gramEnd"/>
      <w:r w:rsidR="004C1C20" w:rsidRPr="00D32427">
        <w:rPr>
          <w:rFonts w:ascii="Arial" w:hAnsi="Arial" w:hint="eastAsia"/>
          <w:kern w:val="2"/>
          <w:sz w:val="21"/>
        </w:rPr>
        <w:t>路，西</w:t>
      </w:r>
      <w:proofErr w:type="gramStart"/>
      <w:r w:rsidR="004C1C20" w:rsidRPr="00D32427">
        <w:rPr>
          <w:rFonts w:ascii="Arial" w:hAnsi="Arial" w:hint="eastAsia"/>
          <w:kern w:val="2"/>
          <w:sz w:val="21"/>
        </w:rPr>
        <w:t>至沈高</w:t>
      </w:r>
      <w:proofErr w:type="gramEnd"/>
      <w:r w:rsidR="004C1C20" w:rsidRPr="00D32427">
        <w:rPr>
          <w:rFonts w:ascii="Arial" w:hAnsi="Arial" w:hint="eastAsia"/>
          <w:kern w:val="2"/>
          <w:sz w:val="21"/>
        </w:rPr>
        <w:t>路，南至潞西路，北至市政道路</w:t>
      </w:r>
      <w:r w:rsidRPr="00D32427">
        <w:rPr>
          <w:rFonts w:ascii="Arial" w:hAnsi="Arial" w:hint="eastAsia"/>
          <w:kern w:val="2"/>
          <w:sz w:val="21"/>
        </w:rPr>
        <w:t>。</w:t>
      </w:r>
    </w:p>
    <w:p w14:paraId="4C2C08DE"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lastRenderedPageBreak/>
        <w:t>4.</w:t>
      </w:r>
      <w:r w:rsidRPr="00D32427">
        <w:rPr>
          <w:rFonts w:ascii="Arial" w:hAnsi="Arial" w:hint="eastAsia"/>
          <w:kern w:val="2"/>
          <w:sz w:val="21"/>
        </w:rPr>
        <w:t>估价对象所属楼宇用地呈近似规则形状，场地地势较平坦。</w:t>
      </w:r>
    </w:p>
    <w:p w14:paraId="4674C6D7" w14:textId="77777777" w:rsidR="00F14655" w:rsidRPr="00D32427" w:rsidRDefault="00F14655">
      <w:pPr>
        <w:overflowPunct w:val="0"/>
        <w:spacing w:before="0" w:after="0" w:line="480" w:lineRule="auto"/>
        <w:jc w:val="both"/>
        <w:textAlignment w:val="auto"/>
        <w:rPr>
          <w:rFonts w:ascii="Arial" w:hAnsi="Arial"/>
          <w:b/>
          <w:kern w:val="2"/>
          <w:sz w:val="21"/>
          <w:szCs w:val="21"/>
        </w:rPr>
      </w:pPr>
      <w:r w:rsidRPr="00D32427">
        <w:rPr>
          <w:rFonts w:ascii="Arial" w:hAnsi="Arial" w:hint="eastAsia"/>
          <w:b/>
          <w:kern w:val="2"/>
          <w:sz w:val="21"/>
          <w:szCs w:val="21"/>
        </w:rPr>
        <w:t>（四）建筑物基本状况</w:t>
      </w:r>
    </w:p>
    <w:p w14:paraId="23BCA75D" w14:textId="518BA543" w:rsidR="00F94577" w:rsidRPr="00D32427" w:rsidRDefault="00F14655" w:rsidP="000D0B16">
      <w:pPr>
        <w:overflowPunct w:val="0"/>
        <w:autoSpaceDE w:val="0"/>
        <w:spacing w:before="0" w:after="0" w:line="480" w:lineRule="auto"/>
        <w:ind w:firstLineChars="200" w:firstLine="420"/>
        <w:jc w:val="both"/>
        <w:rPr>
          <w:rFonts w:ascii="楷体_GB2312" w:eastAsia="楷体_GB2312" w:hAnsi="楷体" w:hint="eastAsia"/>
          <w:sz w:val="28"/>
        </w:rPr>
      </w:pPr>
      <w:r w:rsidRPr="00D32427">
        <w:rPr>
          <w:rFonts w:ascii="Arial" w:hAnsi="Arial"/>
          <w:kern w:val="2"/>
          <w:sz w:val="21"/>
        </w:rPr>
        <w:t>估价对象为</w:t>
      </w:r>
      <w:r w:rsidR="0068575E" w:rsidRPr="00D32427">
        <w:rPr>
          <w:rFonts w:ascii="Arial" w:hAnsi="Arial" w:hint="eastAsia"/>
          <w:bCs/>
          <w:sz w:val="21"/>
        </w:rPr>
        <w:t>北京市</w:t>
      </w:r>
      <w:r w:rsidR="004C1C20" w:rsidRPr="00D32427">
        <w:rPr>
          <w:rFonts w:ascii="Arial" w:hAnsi="Arial" w:hint="eastAsia"/>
          <w:bCs/>
          <w:sz w:val="21"/>
        </w:rPr>
        <w:t>通州区张家湾镇</w:t>
      </w:r>
      <w:r w:rsidR="00C16530" w:rsidRPr="00D32427">
        <w:rPr>
          <w:rFonts w:ascii="Arial" w:hAnsi="Arial" w:hint="eastAsia"/>
          <w:bCs/>
          <w:sz w:val="21"/>
        </w:rPr>
        <w:t>南火垡村</w:t>
      </w:r>
      <w:r w:rsidR="00C16530" w:rsidRPr="00D32427">
        <w:rPr>
          <w:rFonts w:ascii="Arial" w:hAnsi="Arial" w:hint="eastAsia"/>
          <w:bCs/>
          <w:sz w:val="21"/>
        </w:rPr>
        <w:t>TZ04-0200-0003</w:t>
      </w:r>
      <w:r w:rsidR="00C16530" w:rsidRPr="00D32427">
        <w:rPr>
          <w:rFonts w:ascii="Arial" w:hAnsi="Arial" w:hint="eastAsia"/>
          <w:bCs/>
          <w:sz w:val="21"/>
        </w:rPr>
        <w:t>地块</w:t>
      </w:r>
      <w:r w:rsidR="00C16530" w:rsidRPr="00D32427">
        <w:rPr>
          <w:rFonts w:ascii="Arial" w:hAnsi="Arial" w:hint="eastAsia"/>
          <w:bCs/>
          <w:sz w:val="21"/>
        </w:rPr>
        <w:t>S5#</w:t>
      </w:r>
      <w:r w:rsidR="00D7465E" w:rsidRPr="00D32427">
        <w:rPr>
          <w:rFonts w:ascii="Arial" w:hAnsi="Arial" w:hint="eastAsia"/>
          <w:bCs/>
          <w:sz w:val="21"/>
        </w:rPr>
        <w:t>商业楼（公寓式酒店）</w:t>
      </w:r>
      <w:r w:rsidRPr="00D32427">
        <w:rPr>
          <w:rFonts w:ascii="Arial" w:hAnsi="Arial" w:hint="eastAsia"/>
          <w:kern w:val="2"/>
          <w:sz w:val="21"/>
        </w:rPr>
        <w:t>。</w:t>
      </w:r>
      <w:r w:rsidRPr="00D32427">
        <w:rPr>
          <w:rFonts w:ascii="Arial" w:hAnsi="Arial" w:hint="eastAsia"/>
          <w:bCs/>
          <w:sz w:val="21"/>
        </w:rPr>
        <w:t>根据估价委托人提供的</w:t>
      </w:r>
      <w:r w:rsidR="008518C2" w:rsidRPr="00D32427">
        <w:rPr>
          <w:rFonts w:ascii="Arial" w:hAnsi="Arial" w:cs="Arial" w:hint="eastAsia"/>
          <w:sz w:val="21"/>
          <w:szCs w:val="21"/>
        </w:rPr>
        <w:t>《估价委托书》及其附件</w:t>
      </w:r>
      <w:r w:rsidR="004C1C20" w:rsidRPr="00D32427">
        <w:rPr>
          <w:rFonts w:ascii="Arial" w:hAnsi="Arial" w:cs="Arial" w:hint="eastAsia"/>
          <w:sz w:val="21"/>
          <w:szCs w:val="21"/>
        </w:rPr>
        <w:t>、</w:t>
      </w:r>
      <w:r w:rsidR="004C1C20" w:rsidRPr="00D32427">
        <w:rPr>
          <w:rFonts w:ascii="Arial" w:hAnsi="Arial" w:cs="Arial" w:hint="eastAsia"/>
          <w:kern w:val="2"/>
          <w:sz w:val="21"/>
          <w:szCs w:val="21"/>
        </w:rPr>
        <w:t>《不动产权证书》</w:t>
      </w:r>
      <w:r w:rsidR="004C1C20" w:rsidRPr="00D32427">
        <w:rPr>
          <w:rFonts w:ascii="Arial" w:hAnsi="Arial" w:cs="Arial" w:hint="eastAsia"/>
          <w:kern w:val="2"/>
          <w:sz w:val="21"/>
          <w:szCs w:val="21"/>
        </w:rPr>
        <w:t>[</w:t>
      </w:r>
      <w:r w:rsidR="00F90E05" w:rsidRPr="00D32427">
        <w:rPr>
          <w:rFonts w:ascii="Arial" w:hAnsi="Arial" w:cs="Arial" w:hint="eastAsia"/>
          <w:kern w:val="2"/>
          <w:sz w:val="21"/>
          <w:szCs w:val="21"/>
        </w:rPr>
        <w:t>京（</w:t>
      </w:r>
      <w:r w:rsidR="00F90E05" w:rsidRPr="00D32427">
        <w:rPr>
          <w:rFonts w:ascii="Arial" w:hAnsi="Arial" w:cs="Arial" w:hint="eastAsia"/>
          <w:kern w:val="2"/>
          <w:sz w:val="21"/>
          <w:szCs w:val="21"/>
        </w:rPr>
        <w:t>2022</w:t>
      </w:r>
      <w:r w:rsidR="00F90E05" w:rsidRPr="00D32427">
        <w:rPr>
          <w:rFonts w:ascii="Arial" w:hAnsi="Arial" w:cs="Arial" w:hint="eastAsia"/>
          <w:kern w:val="2"/>
          <w:sz w:val="21"/>
          <w:szCs w:val="21"/>
        </w:rPr>
        <w:t>）通不动产权第</w:t>
      </w:r>
      <w:r w:rsidR="00F90E05" w:rsidRPr="00D32427">
        <w:rPr>
          <w:rFonts w:ascii="Arial" w:hAnsi="Arial" w:cs="Arial" w:hint="eastAsia"/>
          <w:kern w:val="2"/>
          <w:sz w:val="21"/>
          <w:szCs w:val="21"/>
        </w:rPr>
        <w:t>0002251</w:t>
      </w:r>
      <w:r w:rsidR="00F90E05" w:rsidRPr="00D32427">
        <w:rPr>
          <w:rFonts w:ascii="Arial" w:hAnsi="Arial" w:cs="Arial" w:hint="eastAsia"/>
          <w:kern w:val="2"/>
          <w:sz w:val="21"/>
          <w:szCs w:val="21"/>
        </w:rPr>
        <w:t>号</w:t>
      </w:r>
      <w:r w:rsidR="004C1C20" w:rsidRPr="00D32427">
        <w:rPr>
          <w:rFonts w:ascii="Arial" w:hAnsi="Arial" w:cs="Arial"/>
          <w:kern w:val="2"/>
          <w:sz w:val="21"/>
          <w:szCs w:val="21"/>
        </w:rPr>
        <w:t>]</w:t>
      </w:r>
      <w:r w:rsidR="004C1C20" w:rsidRPr="00D32427">
        <w:rPr>
          <w:rFonts w:ascii="Arial" w:hAnsi="Arial" w:cs="Arial" w:hint="eastAsia"/>
          <w:kern w:val="2"/>
          <w:sz w:val="21"/>
          <w:szCs w:val="21"/>
        </w:rPr>
        <w:t>、《乡村建设规划许可证》</w:t>
      </w:r>
      <w:r w:rsidR="004C1C20" w:rsidRPr="00D32427">
        <w:rPr>
          <w:rFonts w:ascii="Arial" w:hAnsi="Arial" w:cs="Arial" w:hint="eastAsia"/>
          <w:kern w:val="2"/>
          <w:sz w:val="21"/>
          <w:szCs w:val="21"/>
        </w:rPr>
        <w:t>[</w:t>
      </w:r>
      <w:r w:rsidR="00F90E05" w:rsidRPr="00D32427">
        <w:rPr>
          <w:rFonts w:ascii="Arial" w:hAnsi="Arial" w:cs="Arial" w:hint="eastAsia"/>
          <w:kern w:val="2"/>
          <w:sz w:val="21"/>
          <w:szCs w:val="21"/>
        </w:rPr>
        <w:t>2022</w:t>
      </w:r>
      <w:proofErr w:type="gramStart"/>
      <w:r w:rsidR="00F90E05" w:rsidRPr="00D32427">
        <w:rPr>
          <w:rFonts w:ascii="Arial" w:hAnsi="Arial" w:cs="Arial" w:hint="eastAsia"/>
          <w:kern w:val="2"/>
          <w:sz w:val="21"/>
          <w:szCs w:val="21"/>
        </w:rPr>
        <w:t>规</w:t>
      </w:r>
      <w:proofErr w:type="gramEnd"/>
      <w:r w:rsidR="00F90E05" w:rsidRPr="00D32427">
        <w:rPr>
          <w:rFonts w:ascii="Arial" w:hAnsi="Arial" w:cs="Arial" w:hint="eastAsia"/>
          <w:kern w:val="2"/>
          <w:sz w:val="21"/>
          <w:szCs w:val="21"/>
        </w:rPr>
        <w:t>自（通）乡建字</w:t>
      </w:r>
      <w:r w:rsidR="00F90E05" w:rsidRPr="00D32427">
        <w:rPr>
          <w:rFonts w:ascii="Arial" w:hAnsi="Arial" w:cs="Arial" w:hint="eastAsia"/>
          <w:kern w:val="2"/>
          <w:sz w:val="21"/>
          <w:szCs w:val="21"/>
        </w:rPr>
        <w:t>0002</w:t>
      </w:r>
      <w:r w:rsidR="00F90E05" w:rsidRPr="00D32427">
        <w:rPr>
          <w:rFonts w:ascii="Arial" w:hAnsi="Arial" w:cs="Arial" w:hint="eastAsia"/>
          <w:kern w:val="2"/>
          <w:sz w:val="21"/>
          <w:szCs w:val="21"/>
        </w:rPr>
        <w:t>号</w:t>
      </w:r>
      <w:r w:rsidR="004C1C20" w:rsidRPr="00D32427">
        <w:rPr>
          <w:rFonts w:ascii="Arial" w:hAnsi="Arial" w:cs="Arial" w:hint="eastAsia"/>
          <w:kern w:val="2"/>
          <w:sz w:val="21"/>
          <w:szCs w:val="21"/>
        </w:rPr>
        <w:t>]</w:t>
      </w:r>
      <w:r w:rsidR="004C1C20" w:rsidRPr="00D32427">
        <w:rPr>
          <w:rFonts w:ascii="Arial" w:hAnsi="Arial" w:cs="Arial" w:hint="eastAsia"/>
          <w:kern w:val="2"/>
          <w:sz w:val="21"/>
          <w:szCs w:val="21"/>
        </w:rPr>
        <w:t>、《建筑工程施工许可证》</w:t>
      </w:r>
      <w:r w:rsidR="004C1C20" w:rsidRPr="00D32427">
        <w:rPr>
          <w:rFonts w:ascii="Arial" w:hAnsi="Arial" w:cs="Arial" w:hint="eastAsia"/>
          <w:kern w:val="2"/>
          <w:sz w:val="21"/>
          <w:szCs w:val="21"/>
        </w:rPr>
        <w:t>[</w:t>
      </w:r>
      <w:r w:rsidR="004C1C20" w:rsidRPr="00D32427">
        <w:rPr>
          <w:rFonts w:ascii="Arial" w:hAnsi="Arial" w:cs="Arial" w:hint="eastAsia"/>
          <w:kern w:val="2"/>
          <w:sz w:val="21"/>
          <w:szCs w:val="21"/>
        </w:rPr>
        <w:t>编号：</w:t>
      </w:r>
      <w:r w:rsidR="00F90E05" w:rsidRPr="00D32427">
        <w:rPr>
          <w:rFonts w:ascii="Arial" w:hAnsi="Arial" w:cs="Arial" w:hint="eastAsia"/>
          <w:kern w:val="2"/>
          <w:sz w:val="21"/>
          <w:szCs w:val="21"/>
        </w:rPr>
        <w:t>110112202204290101</w:t>
      </w:r>
      <w:r w:rsidR="004C1C20" w:rsidRPr="00D32427">
        <w:rPr>
          <w:rFonts w:ascii="Arial" w:hAnsi="Arial" w:cs="Arial" w:hint="eastAsia"/>
          <w:kern w:val="2"/>
          <w:sz w:val="21"/>
          <w:szCs w:val="21"/>
        </w:rPr>
        <w:t>]</w:t>
      </w:r>
      <w:r w:rsidRPr="00D32427">
        <w:rPr>
          <w:rFonts w:ascii="Arial" w:hAnsi="Arial" w:hint="eastAsia"/>
          <w:bCs/>
          <w:sz w:val="21"/>
        </w:rPr>
        <w:t>，</w:t>
      </w:r>
      <w:r w:rsidRPr="00D32427">
        <w:rPr>
          <w:rFonts w:ascii="Arial" w:hAnsi="Arial" w:hint="eastAsia"/>
          <w:kern w:val="2"/>
          <w:sz w:val="21"/>
        </w:rPr>
        <w:t>估价对象位于</w:t>
      </w:r>
      <w:r w:rsidR="00995E48" w:rsidRPr="00D32427">
        <w:rPr>
          <w:rFonts w:ascii="Arial" w:hAnsi="Arial" w:hint="eastAsia"/>
          <w:bCs/>
          <w:sz w:val="21"/>
        </w:rPr>
        <w:t>北京市</w:t>
      </w:r>
      <w:r w:rsidR="004C1C20" w:rsidRPr="00D32427">
        <w:rPr>
          <w:rFonts w:ascii="Arial" w:hAnsi="Arial" w:hint="eastAsia"/>
          <w:bCs/>
          <w:sz w:val="21"/>
        </w:rPr>
        <w:t>通州区张家湾镇南火垡村</w:t>
      </w:r>
      <w:r w:rsidR="00E935F9" w:rsidRPr="00D32427">
        <w:rPr>
          <w:rFonts w:ascii="Arial" w:hAnsi="Arial" w:hint="eastAsia"/>
          <w:kern w:val="2"/>
          <w:sz w:val="21"/>
        </w:rPr>
        <w:t>，</w:t>
      </w:r>
      <w:r w:rsidR="00893D79" w:rsidRPr="00D32427">
        <w:rPr>
          <w:rFonts w:ascii="Arial" w:hAnsi="Arial" w:hint="eastAsia"/>
          <w:kern w:val="2"/>
          <w:sz w:val="21"/>
        </w:rPr>
        <w:t>所属项目共</w:t>
      </w:r>
      <w:r w:rsidR="00893D79" w:rsidRPr="00D32427">
        <w:rPr>
          <w:rFonts w:ascii="Arial" w:hAnsi="Arial" w:hint="eastAsia"/>
          <w:kern w:val="2"/>
          <w:sz w:val="21"/>
        </w:rPr>
        <w:t>5</w:t>
      </w:r>
      <w:r w:rsidR="00893D79" w:rsidRPr="00D32427">
        <w:rPr>
          <w:rFonts w:ascii="Arial" w:hAnsi="Arial" w:hint="eastAsia"/>
          <w:kern w:val="2"/>
          <w:sz w:val="21"/>
        </w:rPr>
        <w:t>个地块，共建设有</w:t>
      </w:r>
      <w:r w:rsidR="00893D79" w:rsidRPr="00D32427">
        <w:rPr>
          <w:rFonts w:ascii="Arial" w:hAnsi="Arial" w:hint="eastAsia"/>
          <w:kern w:val="2"/>
          <w:sz w:val="21"/>
        </w:rPr>
        <w:t>36</w:t>
      </w:r>
      <w:r w:rsidR="00893D79" w:rsidRPr="00D32427">
        <w:rPr>
          <w:rFonts w:ascii="Arial" w:hAnsi="Arial" w:hint="eastAsia"/>
          <w:kern w:val="2"/>
          <w:sz w:val="21"/>
        </w:rPr>
        <w:t>栋住宅楼，</w:t>
      </w:r>
      <w:r w:rsidR="00893D79" w:rsidRPr="00D32427">
        <w:rPr>
          <w:rFonts w:ascii="Arial" w:hAnsi="Arial" w:hint="eastAsia"/>
          <w:kern w:val="2"/>
          <w:sz w:val="21"/>
        </w:rPr>
        <w:t>2</w:t>
      </w:r>
      <w:r w:rsidR="00893D79" w:rsidRPr="00D32427">
        <w:rPr>
          <w:rFonts w:ascii="Arial" w:hAnsi="Arial" w:hint="eastAsia"/>
          <w:kern w:val="2"/>
          <w:sz w:val="21"/>
        </w:rPr>
        <w:t>栋商业楼，</w:t>
      </w:r>
      <w:r w:rsidR="00893D79" w:rsidRPr="00D32427">
        <w:rPr>
          <w:rFonts w:ascii="Arial" w:hAnsi="Arial" w:hint="eastAsia"/>
          <w:kern w:val="2"/>
          <w:sz w:val="21"/>
        </w:rPr>
        <w:t>5</w:t>
      </w:r>
      <w:r w:rsidR="00893D79" w:rsidRPr="00D32427">
        <w:rPr>
          <w:rFonts w:ascii="Arial" w:hAnsi="Arial" w:hint="eastAsia"/>
          <w:kern w:val="2"/>
          <w:sz w:val="21"/>
        </w:rPr>
        <w:t>个地下车库，各地块之间以市政道路相隔，地下车库地块之间不连通</w:t>
      </w:r>
      <w:r w:rsidR="00893D79" w:rsidRPr="00D32427">
        <w:rPr>
          <w:rFonts w:ascii="Arial" w:hAnsi="Arial" w:hint="eastAsia"/>
          <w:bCs/>
          <w:sz w:val="21"/>
        </w:rPr>
        <w:t>。截至价值时点，估价对象楼栋主体已完工，正在进行内部装修以及室外绿化、市政道路等工程的施工，尚未取得竣工验收备案手续</w:t>
      </w:r>
      <w:r w:rsidRPr="00D32427">
        <w:rPr>
          <w:rFonts w:ascii="Arial" w:hAnsi="Arial" w:hint="eastAsia"/>
          <w:bCs/>
          <w:sz w:val="21"/>
        </w:rPr>
        <w:t>。</w:t>
      </w:r>
      <w:r w:rsidR="00144FCB" w:rsidRPr="00D32427">
        <w:rPr>
          <w:rFonts w:ascii="Arial" w:hAnsi="Arial" w:hint="eastAsia"/>
          <w:kern w:val="2"/>
          <w:sz w:val="21"/>
        </w:rPr>
        <w:t>本次评估的</w:t>
      </w:r>
      <w:r w:rsidRPr="00D32427">
        <w:rPr>
          <w:rFonts w:ascii="Arial" w:hAnsi="Arial" w:hint="eastAsia"/>
          <w:kern w:val="2"/>
          <w:sz w:val="21"/>
        </w:rPr>
        <w:t>估价对象</w:t>
      </w:r>
      <w:r w:rsidR="00144FCB" w:rsidRPr="00D32427">
        <w:rPr>
          <w:rFonts w:ascii="Arial" w:hAnsi="Arial" w:hint="eastAsia"/>
          <w:kern w:val="2"/>
          <w:sz w:val="21"/>
        </w:rPr>
        <w:t>内部装修</w:t>
      </w:r>
      <w:r w:rsidR="00893D79" w:rsidRPr="00D32427">
        <w:rPr>
          <w:rFonts w:ascii="Arial" w:hAnsi="Arial" w:hint="eastAsia"/>
          <w:kern w:val="2"/>
          <w:sz w:val="21"/>
        </w:rPr>
        <w:t>交付标准</w:t>
      </w:r>
      <w:r w:rsidR="00144FCB" w:rsidRPr="00D32427">
        <w:rPr>
          <w:rFonts w:ascii="Arial" w:hAnsi="Arial" w:hint="eastAsia"/>
          <w:kern w:val="2"/>
          <w:sz w:val="21"/>
        </w:rPr>
        <w:t>为</w:t>
      </w:r>
      <w:r w:rsidR="005F2190" w:rsidRPr="00D32427">
        <w:rPr>
          <w:rFonts w:ascii="Arial" w:hAnsi="Arial" w:hint="eastAsia"/>
          <w:kern w:val="2"/>
          <w:sz w:val="21"/>
        </w:rPr>
        <w:t>毛坯</w:t>
      </w:r>
      <w:r w:rsidRPr="00D32427">
        <w:rPr>
          <w:rFonts w:ascii="Arial" w:hAnsi="Arial" w:hint="eastAsia"/>
          <w:kern w:val="2"/>
          <w:sz w:val="21"/>
        </w:rPr>
        <w:t>。根据评估专业人员实地查勘，估价对象房屋维护情况</w:t>
      </w:r>
      <w:r w:rsidR="00144FCB" w:rsidRPr="00D32427">
        <w:rPr>
          <w:rFonts w:ascii="Arial" w:hAnsi="Arial" w:hint="eastAsia"/>
          <w:kern w:val="2"/>
          <w:sz w:val="21"/>
        </w:rPr>
        <w:t>较好</w:t>
      </w:r>
      <w:r w:rsidRPr="00D32427">
        <w:rPr>
          <w:rFonts w:ascii="Arial" w:hAnsi="Arial" w:hint="eastAsia"/>
          <w:kern w:val="2"/>
          <w:sz w:val="21"/>
        </w:rPr>
        <w:t>。</w:t>
      </w:r>
      <w:r w:rsidR="00985867" w:rsidRPr="00D32427">
        <w:rPr>
          <w:rFonts w:ascii="Arial" w:hAnsi="Arial" w:hint="eastAsia"/>
          <w:kern w:val="2"/>
          <w:sz w:val="21"/>
        </w:rPr>
        <w:t>估价对象基础设施较完善，为“</w:t>
      </w:r>
      <w:r w:rsidR="00EB45D0" w:rsidRPr="00D32427">
        <w:rPr>
          <w:rFonts w:ascii="Arial" w:hAnsi="Arial" w:hint="eastAsia"/>
          <w:kern w:val="2"/>
          <w:sz w:val="21"/>
        </w:rPr>
        <w:t>六</w:t>
      </w:r>
      <w:r w:rsidR="00985867" w:rsidRPr="00D32427">
        <w:rPr>
          <w:rFonts w:ascii="Arial" w:hAnsi="Arial" w:hint="eastAsia"/>
          <w:kern w:val="2"/>
          <w:sz w:val="21"/>
        </w:rPr>
        <w:t>通”（即通路、通电、通讯、通上水、通下水</w:t>
      </w:r>
      <w:r w:rsidR="00EE440C" w:rsidRPr="00D32427">
        <w:rPr>
          <w:rFonts w:ascii="Arial" w:hAnsi="Arial" w:hint="eastAsia"/>
          <w:kern w:val="2"/>
          <w:sz w:val="21"/>
        </w:rPr>
        <w:t>、通燃气</w:t>
      </w:r>
      <w:r w:rsidR="00985867" w:rsidRPr="00D32427">
        <w:rPr>
          <w:rFonts w:ascii="Arial" w:hAnsi="Arial" w:hint="eastAsia"/>
          <w:kern w:val="2"/>
          <w:sz w:val="21"/>
        </w:rPr>
        <w:t>）</w:t>
      </w:r>
      <w:r w:rsidR="00F30657" w:rsidRPr="00D32427">
        <w:rPr>
          <w:rFonts w:ascii="Arial" w:hAnsi="Arial" w:hint="eastAsia"/>
          <w:kern w:val="2"/>
          <w:sz w:val="21"/>
        </w:rPr>
        <w:t>，供暖为小区集中供暖</w:t>
      </w:r>
      <w:r w:rsidR="00985867" w:rsidRPr="00D32427">
        <w:rPr>
          <w:rFonts w:ascii="Arial" w:hAnsi="Arial" w:hint="eastAsia"/>
          <w:kern w:val="2"/>
          <w:sz w:val="21"/>
        </w:rPr>
        <w:t>。</w:t>
      </w:r>
    </w:p>
    <w:p w14:paraId="6CEB18F9" w14:textId="77777777" w:rsidR="00192FCF" w:rsidRPr="00D32427" w:rsidRDefault="00192FCF" w:rsidP="00F94577">
      <w:pPr>
        <w:spacing w:before="0" w:after="0" w:line="480" w:lineRule="auto"/>
        <w:ind w:firstLineChars="200" w:firstLine="420"/>
        <w:jc w:val="both"/>
        <w:rPr>
          <w:rFonts w:ascii="Arial" w:hAnsi="Arial"/>
          <w:bCs/>
          <w:sz w:val="21"/>
        </w:rPr>
      </w:pPr>
    </w:p>
    <w:p w14:paraId="1229EE36"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8" w:name="_Toc438628355"/>
      <w:bookmarkStart w:id="29" w:name="_Toc201070972"/>
      <w:r w:rsidRPr="00D32427">
        <w:rPr>
          <w:rFonts w:eastAsia="宋体" w:cs="Arial" w:hint="eastAsia"/>
          <w:kern w:val="2"/>
          <w:sz w:val="21"/>
          <w:szCs w:val="21"/>
        </w:rPr>
        <w:t>五、价值时点</w:t>
      </w:r>
      <w:bookmarkEnd w:id="28"/>
      <w:bookmarkEnd w:id="29"/>
    </w:p>
    <w:p w14:paraId="6DA45ADE" w14:textId="282ADAD1" w:rsidR="00F14655" w:rsidRPr="00D32427" w:rsidRDefault="002011AF">
      <w:pPr>
        <w:spacing w:line="480" w:lineRule="auto"/>
        <w:ind w:firstLineChars="200" w:firstLine="420"/>
        <w:rPr>
          <w:rFonts w:ascii="Arial" w:hAnsi="Arial"/>
          <w:kern w:val="2"/>
          <w:sz w:val="21"/>
        </w:rPr>
      </w:pPr>
      <w:r w:rsidRPr="00D32427">
        <w:rPr>
          <w:rFonts w:ascii="Arial" w:hAnsi="Arial"/>
          <w:kern w:val="2"/>
          <w:sz w:val="21"/>
        </w:rPr>
        <w:t>2024</w:t>
      </w:r>
      <w:r w:rsidRPr="00D32427">
        <w:rPr>
          <w:rFonts w:ascii="Arial" w:hAnsi="Arial"/>
          <w:kern w:val="2"/>
          <w:sz w:val="21"/>
        </w:rPr>
        <w:t>年</w:t>
      </w:r>
      <w:r w:rsidRPr="00D32427">
        <w:rPr>
          <w:rFonts w:ascii="Arial" w:hAnsi="Arial"/>
          <w:kern w:val="2"/>
          <w:sz w:val="21"/>
        </w:rPr>
        <w:t>12</w:t>
      </w:r>
      <w:r w:rsidRPr="00D32427">
        <w:rPr>
          <w:rFonts w:ascii="Arial" w:hAnsi="Arial"/>
          <w:kern w:val="2"/>
          <w:sz w:val="21"/>
        </w:rPr>
        <w:t>月</w:t>
      </w:r>
      <w:r w:rsidRPr="00D32427">
        <w:rPr>
          <w:rFonts w:ascii="Arial" w:hAnsi="Arial"/>
          <w:kern w:val="2"/>
          <w:sz w:val="21"/>
        </w:rPr>
        <w:t>2</w:t>
      </w:r>
      <w:r w:rsidRPr="00D32427">
        <w:rPr>
          <w:rFonts w:ascii="Arial" w:hAnsi="Arial"/>
          <w:kern w:val="2"/>
          <w:sz w:val="21"/>
        </w:rPr>
        <w:t>日</w:t>
      </w:r>
      <w:r w:rsidR="00F14655" w:rsidRPr="00D32427">
        <w:rPr>
          <w:rFonts w:ascii="Arial" w:hAnsi="Arial"/>
          <w:kern w:val="2"/>
          <w:sz w:val="21"/>
        </w:rPr>
        <w:t>（评估专业人员实地查勘之日）</w:t>
      </w:r>
    </w:p>
    <w:p w14:paraId="553EDAE7" w14:textId="77777777" w:rsidR="00F14655" w:rsidRPr="00D32427" w:rsidRDefault="00F14655">
      <w:pPr>
        <w:rPr>
          <w:rFonts w:ascii="华文楷体" w:eastAsia="华文楷体" w:hAnsi="华文楷体" w:cs="华文楷体" w:hint="eastAsia"/>
          <w:sz w:val="28"/>
          <w:szCs w:val="28"/>
        </w:rPr>
      </w:pPr>
    </w:p>
    <w:p w14:paraId="6760AB41"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0" w:name="_Toc438628356"/>
      <w:bookmarkStart w:id="31" w:name="_Toc201070973"/>
      <w:r w:rsidRPr="00D32427">
        <w:rPr>
          <w:rFonts w:eastAsia="宋体" w:cs="Arial" w:hint="eastAsia"/>
          <w:kern w:val="2"/>
          <w:sz w:val="21"/>
          <w:szCs w:val="21"/>
        </w:rPr>
        <w:t>六、价值类型</w:t>
      </w:r>
      <w:bookmarkEnd w:id="30"/>
      <w:bookmarkEnd w:id="31"/>
    </w:p>
    <w:p w14:paraId="33A69E22" w14:textId="77777777" w:rsidR="00AA7253" w:rsidRPr="00D32427" w:rsidRDefault="00AA7253" w:rsidP="00AA7253">
      <w:pPr>
        <w:spacing w:line="480" w:lineRule="auto"/>
        <w:ind w:firstLineChars="200" w:firstLine="420"/>
        <w:jc w:val="both"/>
        <w:rPr>
          <w:rFonts w:ascii="Arial" w:hAnsi="Arial"/>
          <w:kern w:val="2"/>
          <w:sz w:val="21"/>
        </w:rPr>
      </w:pPr>
      <w:r w:rsidRPr="00D32427">
        <w:rPr>
          <w:rFonts w:ascii="Arial" w:hAnsi="Arial" w:hint="eastAsia"/>
          <w:kern w:val="2"/>
          <w:sz w:val="21"/>
        </w:rPr>
        <w:t>根据房地产估价规范、国家现行有关标准规定和项目的具体要求，本次评估采用的是市场价值标准。</w:t>
      </w:r>
      <w:r w:rsidRPr="00D32427">
        <w:rPr>
          <w:rFonts w:ascii="Arial" w:hAnsi="Arial"/>
          <w:kern w:val="2"/>
          <w:sz w:val="21"/>
        </w:rPr>
        <w:t>根据</w:t>
      </w:r>
      <w:r w:rsidRPr="00D32427">
        <w:rPr>
          <w:rFonts w:ascii="Arial" w:hAnsi="Arial" w:hint="eastAsia"/>
          <w:kern w:val="2"/>
          <w:sz w:val="21"/>
        </w:rPr>
        <w:t>《房地产估价基本术语标准》</w:t>
      </w:r>
      <w:r w:rsidRPr="00D32427">
        <w:rPr>
          <w:rFonts w:ascii="Arial" w:hAnsi="Arial" w:hint="eastAsia"/>
          <w:kern w:val="2"/>
          <w:sz w:val="21"/>
        </w:rPr>
        <w:t>[GB/T50899-2013]</w:t>
      </w:r>
      <w:r w:rsidRPr="00D32427">
        <w:rPr>
          <w:rFonts w:ascii="Arial" w:hAnsi="Arial" w:hint="eastAsia"/>
          <w:kern w:val="2"/>
          <w:sz w:val="21"/>
        </w:rPr>
        <w:t>，</w:t>
      </w:r>
      <w:r w:rsidRPr="00D32427">
        <w:rPr>
          <w:rFonts w:ascii="Arial" w:hAnsi="Arial"/>
          <w:kern w:val="2"/>
          <w:sz w:val="21"/>
        </w:rPr>
        <w:t>市场价值是经适当营销后，由熟悉情况、谨慎行事且不受强迫的交易双方，以公平交易方式在价值时点自愿进行交易的金额</w:t>
      </w:r>
      <w:r w:rsidRPr="00D32427">
        <w:rPr>
          <w:rFonts w:ascii="Arial" w:hAnsi="Arial" w:hint="eastAsia"/>
          <w:kern w:val="2"/>
          <w:sz w:val="21"/>
        </w:rPr>
        <w:t>。</w:t>
      </w:r>
    </w:p>
    <w:p w14:paraId="1A0D5A5E" w14:textId="31A42A6F" w:rsidR="00AA7253" w:rsidRPr="00D32427" w:rsidRDefault="00D26DDE" w:rsidP="00AA7253">
      <w:pPr>
        <w:spacing w:line="480" w:lineRule="auto"/>
        <w:ind w:firstLineChars="200" w:firstLine="420"/>
        <w:jc w:val="both"/>
        <w:rPr>
          <w:rFonts w:ascii="楷体_GB2312" w:eastAsia="楷体_GB2312"/>
          <w:sz w:val="28"/>
        </w:rPr>
      </w:pPr>
      <w:r w:rsidRPr="00D32427">
        <w:rPr>
          <w:rFonts w:ascii="Arial" w:hAnsi="Arial" w:hint="eastAsia"/>
          <w:bCs/>
          <w:sz w:val="21"/>
        </w:rPr>
        <w:t>本次估价的“房地产市场租金水平”是指在正常市场情况下，在价值时点</w:t>
      </w:r>
      <w:r w:rsidRPr="00D32427">
        <w:rPr>
          <w:rFonts w:ascii="Arial" w:hAnsi="Arial" w:hint="eastAsia"/>
          <w:bCs/>
          <w:sz w:val="21"/>
        </w:rPr>
        <w:t>2024</w:t>
      </w:r>
      <w:r w:rsidRPr="00D32427">
        <w:rPr>
          <w:rFonts w:ascii="Arial" w:hAnsi="Arial" w:hint="eastAsia"/>
          <w:bCs/>
          <w:sz w:val="21"/>
        </w:rPr>
        <w:t>年</w:t>
      </w:r>
      <w:r w:rsidRPr="00D32427">
        <w:rPr>
          <w:rFonts w:ascii="Arial" w:hAnsi="Arial" w:hint="eastAsia"/>
          <w:bCs/>
          <w:sz w:val="21"/>
        </w:rPr>
        <w:t>12</w:t>
      </w:r>
      <w:r w:rsidRPr="00D32427">
        <w:rPr>
          <w:rFonts w:ascii="Arial" w:hAnsi="Arial" w:hint="eastAsia"/>
          <w:bCs/>
          <w:sz w:val="21"/>
        </w:rPr>
        <w:t>月</w:t>
      </w:r>
      <w:r w:rsidRPr="00D32427">
        <w:rPr>
          <w:rFonts w:ascii="Arial" w:hAnsi="Arial" w:hint="eastAsia"/>
          <w:bCs/>
          <w:sz w:val="21"/>
        </w:rPr>
        <w:t>2</w:t>
      </w:r>
      <w:r w:rsidRPr="00D32427">
        <w:rPr>
          <w:rFonts w:ascii="Arial" w:hAnsi="Arial" w:hint="eastAsia"/>
          <w:bCs/>
          <w:sz w:val="21"/>
        </w:rPr>
        <w:t>日，估价对象公寓式酒店整体出租，不分租，</w:t>
      </w:r>
      <w:proofErr w:type="gramStart"/>
      <w:r w:rsidRPr="00D32427">
        <w:rPr>
          <w:rFonts w:ascii="Arial" w:hAnsi="Arial" w:hint="eastAsia"/>
          <w:bCs/>
          <w:sz w:val="21"/>
        </w:rPr>
        <w:t>绿隔产业</w:t>
      </w:r>
      <w:proofErr w:type="gramEnd"/>
      <w:r w:rsidRPr="00D32427">
        <w:rPr>
          <w:rFonts w:ascii="Arial" w:hAnsi="Arial" w:hint="eastAsia"/>
          <w:bCs/>
          <w:sz w:val="21"/>
        </w:rPr>
        <w:t>用地（建设集体租赁住房）取得方式为批准拨用</w:t>
      </w:r>
      <w:r w:rsidR="00D7465E" w:rsidRPr="00D32427">
        <w:rPr>
          <w:rFonts w:ascii="Arial" w:hAnsi="Arial" w:hint="eastAsia"/>
          <w:bCs/>
          <w:sz w:val="21"/>
        </w:rPr>
        <w:t>的房地产租赁价格</w:t>
      </w:r>
      <w:r w:rsidR="00AA7253" w:rsidRPr="00D32427">
        <w:rPr>
          <w:rFonts w:ascii="Arial" w:hAnsi="Arial" w:hint="eastAsia"/>
          <w:bCs/>
          <w:sz w:val="21"/>
        </w:rPr>
        <w:t>，含交易税费，不包含物业管理费、能源费、房地产经纪公司服务费等。</w:t>
      </w:r>
    </w:p>
    <w:p w14:paraId="248C6073" w14:textId="77777777" w:rsidR="00F14655" w:rsidRPr="00D32427" w:rsidRDefault="00F14655">
      <w:pPr>
        <w:spacing w:line="480" w:lineRule="auto"/>
        <w:ind w:firstLine="570"/>
        <w:jc w:val="both"/>
        <w:rPr>
          <w:rFonts w:ascii="楷体_GB2312" w:eastAsia="楷体_GB2312"/>
          <w:sz w:val="28"/>
        </w:rPr>
      </w:pPr>
    </w:p>
    <w:p w14:paraId="385CDE8A"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2" w:name="_Toc201070974"/>
      <w:r w:rsidRPr="00D32427">
        <w:rPr>
          <w:rFonts w:eastAsia="宋体" w:cs="Arial" w:hint="eastAsia"/>
          <w:kern w:val="2"/>
          <w:sz w:val="21"/>
          <w:szCs w:val="21"/>
        </w:rPr>
        <w:t>七、估价原则</w:t>
      </w:r>
      <w:bookmarkEnd w:id="32"/>
    </w:p>
    <w:p w14:paraId="5DD227E7"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我们在本次估价时遵循了以下原则：</w:t>
      </w:r>
    </w:p>
    <w:p w14:paraId="6251A59A" w14:textId="77777777" w:rsidR="00F14655" w:rsidRPr="00D32427" w:rsidRDefault="00F14655">
      <w:pPr>
        <w:spacing w:line="480" w:lineRule="auto"/>
        <w:jc w:val="both"/>
        <w:rPr>
          <w:rFonts w:ascii="Arial" w:hAnsi="Arial"/>
          <w:kern w:val="2"/>
          <w:sz w:val="21"/>
        </w:rPr>
      </w:pPr>
      <w:r w:rsidRPr="00D32427">
        <w:rPr>
          <w:rFonts w:ascii="Arial" w:hAnsi="Arial" w:hint="eastAsia"/>
          <w:b/>
          <w:kern w:val="2"/>
          <w:sz w:val="21"/>
          <w:szCs w:val="21"/>
        </w:rPr>
        <w:lastRenderedPageBreak/>
        <w:t>（一）独立、客观、公正原则</w:t>
      </w:r>
    </w:p>
    <w:p w14:paraId="714AF93B"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6448490A" w14:textId="77777777" w:rsidR="00F14655" w:rsidRPr="00D32427" w:rsidRDefault="00F14655">
      <w:pPr>
        <w:spacing w:line="480" w:lineRule="auto"/>
        <w:jc w:val="both"/>
        <w:rPr>
          <w:rFonts w:ascii="Arial" w:hAnsi="Arial"/>
          <w:kern w:val="2"/>
          <w:sz w:val="21"/>
        </w:rPr>
      </w:pPr>
      <w:r w:rsidRPr="00D32427">
        <w:rPr>
          <w:rFonts w:ascii="Arial" w:hAnsi="Arial" w:hint="eastAsia"/>
          <w:b/>
          <w:kern w:val="2"/>
          <w:sz w:val="21"/>
          <w:szCs w:val="21"/>
        </w:rPr>
        <w:t>（二）合法原则</w:t>
      </w:r>
    </w:p>
    <w:p w14:paraId="4426E12B"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kern w:val="2"/>
          <w:sz w:val="21"/>
        </w:rPr>
        <w:t>房地产估价遵循合法原则，</w:t>
      </w:r>
      <w:r w:rsidRPr="00D32427">
        <w:rPr>
          <w:rFonts w:ascii="Arial" w:hAnsi="Arial" w:hint="eastAsia"/>
          <w:kern w:val="2"/>
          <w:sz w:val="21"/>
        </w:rPr>
        <w:t>应当</w:t>
      </w:r>
      <w:r w:rsidRPr="00D32427">
        <w:rPr>
          <w:rFonts w:ascii="Arial" w:hAnsi="Arial"/>
          <w:kern w:val="2"/>
          <w:sz w:val="21"/>
        </w:rPr>
        <w:t>以估价对象的</w:t>
      </w:r>
      <w:r w:rsidRPr="00D32427">
        <w:rPr>
          <w:rFonts w:ascii="Arial" w:hAnsi="Arial" w:hint="eastAsia"/>
          <w:kern w:val="2"/>
          <w:sz w:val="21"/>
        </w:rPr>
        <w:t>合法产权、</w:t>
      </w:r>
      <w:r w:rsidRPr="00D32427">
        <w:rPr>
          <w:rFonts w:ascii="Arial" w:hAnsi="Arial"/>
          <w:kern w:val="2"/>
          <w:sz w:val="21"/>
        </w:rPr>
        <w:t>合法使用、合法交易为前提进行。</w:t>
      </w:r>
    </w:p>
    <w:p w14:paraId="229914FA" w14:textId="131DFB0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估价对象已取得</w:t>
      </w:r>
      <w:r w:rsidR="00846BE2" w:rsidRPr="00D32427">
        <w:rPr>
          <w:rFonts w:ascii="Arial" w:hAnsi="Arial" w:hint="eastAsia"/>
          <w:kern w:val="2"/>
          <w:sz w:val="21"/>
        </w:rPr>
        <w:t>《北京市人民政府关于通州区二〇一八年度批次建设用地的批复》</w:t>
      </w:r>
      <w:r w:rsidR="00846BE2" w:rsidRPr="00D32427">
        <w:rPr>
          <w:rFonts w:ascii="Arial" w:hAnsi="Arial" w:hint="eastAsia"/>
          <w:kern w:val="2"/>
          <w:sz w:val="21"/>
        </w:rPr>
        <w:t>[</w:t>
      </w:r>
      <w:proofErr w:type="gramStart"/>
      <w:r w:rsidR="00846BE2" w:rsidRPr="00D32427">
        <w:rPr>
          <w:rFonts w:ascii="Arial" w:hAnsi="Arial" w:hint="eastAsia"/>
          <w:kern w:val="2"/>
          <w:sz w:val="21"/>
        </w:rPr>
        <w:t>京政地字</w:t>
      </w:r>
      <w:proofErr w:type="gramEnd"/>
      <w:r w:rsidR="00846BE2" w:rsidRPr="00D32427">
        <w:rPr>
          <w:rFonts w:ascii="Arial" w:hAnsi="Arial" w:hint="eastAsia"/>
          <w:kern w:val="2"/>
          <w:sz w:val="21"/>
        </w:rPr>
        <w:t>（</w:t>
      </w:r>
      <w:r w:rsidR="00846BE2" w:rsidRPr="00D32427">
        <w:rPr>
          <w:rFonts w:ascii="Arial" w:hAnsi="Arial" w:hint="eastAsia"/>
          <w:kern w:val="2"/>
          <w:sz w:val="21"/>
        </w:rPr>
        <w:t>2018</w:t>
      </w:r>
      <w:r w:rsidR="00846BE2" w:rsidRPr="00D32427">
        <w:rPr>
          <w:rFonts w:ascii="Arial" w:hAnsi="Arial" w:hint="eastAsia"/>
          <w:kern w:val="2"/>
          <w:sz w:val="21"/>
        </w:rPr>
        <w:t>）</w:t>
      </w:r>
      <w:r w:rsidR="00846BE2" w:rsidRPr="00D32427">
        <w:rPr>
          <w:rFonts w:ascii="Arial" w:hAnsi="Arial" w:hint="eastAsia"/>
          <w:kern w:val="2"/>
          <w:sz w:val="21"/>
        </w:rPr>
        <w:t>82</w:t>
      </w:r>
      <w:r w:rsidR="00846BE2" w:rsidRPr="00D32427">
        <w:rPr>
          <w:rFonts w:ascii="Arial" w:hAnsi="Arial" w:hint="eastAsia"/>
          <w:kern w:val="2"/>
          <w:sz w:val="21"/>
        </w:rPr>
        <w:t>号</w:t>
      </w:r>
      <w:r w:rsidR="00846BE2" w:rsidRPr="00D32427">
        <w:rPr>
          <w:rFonts w:ascii="Arial" w:hAnsi="Arial" w:hint="eastAsia"/>
          <w:kern w:val="2"/>
          <w:sz w:val="21"/>
        </w:rPr>
        <w:t>]</w:t>
      </w:r>
      <w:r w:rsidR="00846BE2" w:rsidRPr="00D32427">
        <w:rPr>
          <w:rFonts w:ascii="Arial" w:hAnsi="Arial" w:hint="eastAsia"/>
          <w:kern w:val="2"/>
          <w:sz w:val="21"/>
        </w:rPr>
        <w:t>、</w:t>
      </w:r>
      <w:r w:rsidR="0073145E" w:rsidRPr="00D32427">
        <w:rPr>
          <w:rFonts w:ascii="Arial" w:hAnsi="Arial" w:hint="eastAsia"/>
          <w:kern w:val="2"/>
          <w:sz w:val="21"/>
        </w:rPr>
        <w:t>《</w:t>
      </w:r>
      <w:r w:rsidR="0073145E" w:rsidRPr="00D32427">
        <w:rPr>
          <w:rFonts w:ascii="Arial" w:hAnsi="Arial" w:hint="eastAsia"/>
          <w:bCs/>
          <w:sz w:val="21"/>
        </w:rPr>
        <w:t>不动产权证书》</w:t>
      </w:r>
      <w:r w:rsidR="0073145E" w:rsidRPr="00D32427">
        <w:rPr>
          <w:rFonts w:ascii="Arial" w:hAnsi="Arial" w:hint="eastAsia"/>
          <w:bCs/>
          <w:sz w:val="21"/>
        </w:rPr>
        <w:t>[</w:t>
      </w:r>
      <w:r w:rsidR="00F90E05" w:rsidRPr="00D32427">
        <w:rPr>
          <w:rFonts w:ascii="Arial" w:hAnsi="Arial" w:hint="eastAsia"/>
          <w:bCs/>
          <w:sz w:val="21"/>
        </w:rPr>
        <w:t>京（</w:t>
      </w:r>
      <w:r w:rsidR="00F90E05" w:rsidRPr="00D32427">
        <w:rPr>
          <w:rFonts w:ascii="Arial" w:hAnsi="Arial" w:hint="eastAsia"/>
          <w:bCs/>
          <w:sz w:val="21"/>
        </w:rPr>
        <w:t>2022</w:t>
      </w:r>
      <w:r w:rsidR="00F90E05" w:rsidRPr="00D32427">
        <w:rPr>
          <w:rFonts w:ascii="Arial" w:hAnsi="Arial" w:hint="eastAsia"/>
          <w:bCs/>
          <w:sz w:val="21"/>
        </w:rPr>
        <w:t>）通不动产权第</w:t>
      </w:r>
      <w:r w:rsidR="00F90E05" w:rsidRPr="00D32427">
        <w:rPr>
          <w:rFonts w:ascii="Arial" w:hAnsi="Arial" w:hint="eastAsia"/>
          <w:bCs/>
          <w:sz w:val="21"/>
        </w:rPr>
        <w:t>0002251</w:t>
      </w:r>
      <w:r w:rsidR="00F90E05" w:rsidRPr="00D32427">
        <w:rPr>
          <w:rFonts w:ascii="Arial" w:hAnsi="Arial" w:hint="eastAsia"/>
          <w:bCs/>
          <w:sz w:val="21"/>
        </w:rPr>
        <w:t>号</w:t>
      </w:r>
      <w:r w:rsidR="00EA6EC1" w:rsidRPr="00D32427">
        <w:rPr>
          <w:rFonts w:ascii="Arial" w:hAnsi="Arial" w:hint="eastAsia"/>
          <w:bCs/>
          <w:sz w:val="21"/>
        </w:rPr>
        <w:t>]</w:t>
      </w:r>
      <w:r w:rsidR="0073145E" w:rsidRPr="00D32427">
        <w:rPr>
          <w:rFonts w:ascii="Arial" w:hAnsi="Arial" w:hint="eastAsia"/>
          <w:bCs/>
          <w:sz w:val="21"/>
        </w:rPr>
        <w:t>、《乡村建设规划许可证》</w:t>
      </w:r>
      <w:r w:rsidR="0073145E" w:rsidRPr="00D32427">
        <w:rPr>
          <w:rFonts w:ascii="Arial" w:hAnsi="Arial" w:hint="eastAsia"/>
          <w:bCs/>
          <w:sz w:val="21"/>
        </w:rPr>
        <w:t>[</w:t>
      </w:r>
      <w:r w:rsidR="00F90E05" w:rsidRPr="00D32427">
        <w:rPr>
          <w:rFonts w:ascii="Arial" w:hAnsi="Arial" w:hint="eastAsia"/>
          <w:bCs/>
          <w:sz w:val="21"/>
        </w:rPr>
        <w:t>2022</w:t>
      </w:r>
      <w:proofErr w:type="gramStart"/>
      <w:r w:rsidR="00F90E05" w:rsidRPr="00D32427">
        <w:rPr>
          <w:rFonts w:ascii="Arial" w:hAnsi="Arial" w:hint="eastAsia"/>
          <w:bCs/>
          <w:sz w:val="21"/>
        </w:rPr>
        <w:t>规</w:t>
      </w:r>
      <w:proofErr w:type="gramEnd"/>
      <w:r w:rsidR="00F90E05" w:rsidRPr="00D32427">
        <w:rPr>
          <w:rFonts w:ascii="Arial" w:hAnsi="Arial" w:hint="eastAsia"/>
          <w:bCs/>
          <w:sz w:val="21"/>
        </w:rPr>
        <w:t>自（通）乡建字</w:t>
      </w:r>
      <w:r w:rsidR="00F90E05" w:rsidRPr="00D32427">
        <w:rPr>
          <w:rFonts w:ascii="Arial" w:hAnsi="Arial" w:hint="eastAsia"/>
          <w:bCs/>
          <w:sz w:val="21"/>
        </w:rPr>
        <w:t>0002</w:t>
      </w:r>
      <w:r w:rsidR="00F90E05" w:rsidRPr="00D32427">
        <w:rPr>
          <w:rFonts w:ascii="Arial" w:hAnsi="Arial" w:hint="eastAsia"/>
          <w:bCs/>
          <w:sz w:val="21"/>
        </w:rPr>
        <w:t>号</w:t>
      </w:r>
      <w:r w:rsidR="0073145E" w:rsidRPr="00D32427">
        <w:rPr>
          <w:rFonts w:ascii="Arial" w:hAnsi="Arial" w:hint="eastAsia"/>
          <w:bCs/>
          <w:sz w:val="21"/>
        </w:rPr>
        <w:t>]</w:t>
      </w:r>
      <w:r w:rsidR="0073145E" w:rsidRPr="00D32427">
        <w:rPr>
          <w:rFonts w:ascii="Arial" w:hAnsi="Arial" w:hint="eastAsia"/>
          <w:bCs/>
          <w:sz w:val="21"/>
        </w:rPr>
        <w:t>、《建筑工程施工许可证》</w:t>
      </w:r>
      <w:r w:rsidR="0073145E" w:rsidRPr="00D32427">
        <w:rPr>
          <w:rFonts w:ascii="Arial" w:hAnsi="Arial" w:hint="eastAsia"/>
          <w:bCs/>
          <w:sz w:val="21"/>
        </w:rPr>
        <w:t>[</w:t>
      </w:r>
      <w:r w:rsidR="0073145E" w:rsidRPr="00D32427">
        <w:rPr>
          <w:rFonts w:ascii="Arial" w:hAnsi="Arial" w:hint="eastAsia"/>
          <w:bCs/>
          <w:sz w:val="21"/>
        </w:rPr>
        <w:t>编号：</w:t>
      </w:r>
      <w:r w:rsidR="00F90E05" w:rsidRPr="00D32427">
        <w:rPr>
          <w:rFonts w:ascii="Arial" w:hAnsi="Arial" w:hint="eastAsia"/>
          <w:bCs/>
          <w:sz w:val="21"/>
        </w:rPr>
        <w:t>110112202204290101</w:t>
      </w:r>
      <w:r w:rsidR="0073145E" w:rsidRPr="00D32427">
        <w:rPr>
          <w:rFonts w:ascii="Arial" w:hAnsi="Arial" w:hint="eastAsia"/>
          <w:bCs/>
          <w:sz w:val="21"/>
        </w:rPr>
        <w:t>]</w:t>
      </w:r>
      <w:r w:rsidRPr="00D32427">
        <w:rPr>
          <w:rFonts w:ascii="Arial" w:hAnsi="Arial"/>
          <w:kern w:val="2"/>
          <w:sz w:val="21"/>
        </w:rPr>
        <w:t>。</w:t>
      </w:r>
      <w:r w:rsidR="0073145E" w:rsidRPr="00D32427">
        <w:rPr>
          <w:rFonts w:ascii="Arial" w:hAnsi="Arial" w:hint="eastAsia"/>
          <w:kern w:val="2"/>
          <w:sz w:val="21"/>
        </w:rPr>
        <w:t>估价对象</w:t>
      </w:r>
      <w:r w:rsidR="0073145E" w:rsidRPr="00D32427">
        <w:rPr>
          <w:rFonts w:ascii="Arial" w:hAnsi="Arial"/>
          <w:kern w:val="2"/>
          <w:sz w:val="21"/>
        </w:rPr>
        <w:t>在价值时点具有合法的产权</w:t>
      </w:r>
      <w:r w:rsidR="0073145E" w:rsidRPr="00D32427">
        <w:rPr>
          <w:rFonts w:ascii="Arial" w:hAnsi="Arial" w:hint="eastAsia"/>
          <w:kern w:val="2"/>
          <w:sz w:val="21"/>
        </w:rPr>
        <w:t>且用途合法</w:t>
      </w:r>
      <w:r w:rsidR="0073145E" w:rsidRPr="00D32427">
        <w:rPr>
          <w:rFonts w:ascii="Arial" w:hAnsi="Arial"/>
          <w:kern w:val="2"/>
          <w:sz w:val="21"/>
        </w:rPr>
        <w:t>。</w:t>
      </w:r>
    </w:p>
    <w:p w14:paraId="39D0E7C4" w14:textId="5212786B" w:rsidR="00F14655" w:rsidRPr="00D32427" w:rsidRDefault="00F14655">
      <w:pPr>
        <w:spacing w:line="480" w:lineRule="auto"/>
        <w:jc w:val="both"/>
        <w:rPr>
          <w:rFonts w:ascii="Arial" w:hAnsi="Arial"/>
          <w:b/>
          <w:kern w:val="2"/>
          <w:sz w:val="21"/>
          <w:szCs w:val="21"/>
        </w:rPr>
      </w:pPr>
      <w:r w:rsidRPr="00D32427">
        <w:rPr>
          <w:rFonts w:ascii="Arial" w:hAnsi="Arial" w:hint="eastAsia"/>
          <w:b/>
          <w:kern w:val="2"/>
          <w:sz w:val="21"/>
          <w:szCs w:val="21"/>
        </w:rPr>
        <w:t>（</w:t>
      </w:r>
      <w:r w:rsidR="000F0E98" w:rsidRPr="00D32427">
        <w:rPr>
          <w:rFonts w:ascii="Arial" w:hAnsi="Arial" w:hint="eastAsia"/>
          <w:b/>
          <w:kern w:val="2"/>
          <w:sz w:val="21"/>
          <w:szCs w:val="21"/>
        </w:rPr>
        <w:t>三</w:t>
      </w:r>
      <w:r w:rsidRPr="00D32427">
        <w:rPr>
          <w:rFonts w:ascii="Arial" w:hAnsi="Arial" w:hint="eastAsia"/>
          <w:b/>
          <w:kern w:val="2"/>
          <w:sz w:val="21"/>
          <w:szCs w:val="21"/>
        </w:rPr>
        <w:t>）替代原则</w:t>
      </w:r>
    </w:p>
    <w:p w14:paraId="1E582FA9"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kern w:val="2"/>
          <w:sz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82917A0"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kern w:val="2"/>
          <w:sz w:val="21"/>
        </w:rPr>
        <w:t>替代原则也反映了房地产估价的基本原理和最一般的估价过程：房地产估价所要确定的估价结论是估价对象的客观合理价值。对于房地产交易目的而言，</w:t>
      </w:r>
      <w:proofErr w:type="gramStart"/>
      <w:r w:rsidRPr="00D32427">
        <w:rPr>
          <w:rFonts w:ascii="Arial" w:hAnsi="Arial"/>
          <w:kern w:val="2"/>
          <w:sz w:val="21"/>
        </w:rPr>
        <w:t>该客观</w:t>
      </w:r>
      <w:proofErr w:type="gramEnd"/>
      <w:r w:rsidRPr="00D32427">
        <w:rPr>
          <w:rFonts w:ascii="Arial" w:hAnsi="Arial"/>
          <w:kern w:val="2"/>
          <w:sz w:val="21"/>
        </w:rPr>
        <w:t>合理价值应当是在公开市场上最可能形成或者成立的价格，房地产估价就是参照公开市场上足够数量的类似房地产的近期成交价格来确定估价对象的客观合理价值的。</w:t>
      </w:r>
    </w:p>
    <w:p w14:paraId="1B7C1591" w14:textId="5BF3AB23" w:rsidR="00F14655" w:rsidRPr="00D32427" w:rsidRDefault="00F14655">
      <w:pPr>
        <w:spacing w:line="480" w:lineRule="auto"/>
        <w:jc w:val="both"/>
        <w:rPr>
          <w:rFonts w:ascii="Arial" w:hAnsi="Arial"/>
          <w:b/>
          <w:kern w:val="2"/>
          <w:sz w:val="21"/>
          <w:szCs w:val="21"/>
        </w:rPr>
      </w:pPr>
      <w:r w:rsidRPr="00D32427">
        <w:rPr>
          <w:rFonts w:ascii="Arial" w:hAnsi="Arial" w:hint="eastAsia"/>
          <w:b/>
          <w:kern w:val="2"/>
          <w:sz w:val="21"/>
          <w:szCs w:val="21"/>
        </w:rPr>
        <w:t>（</w:t>
      </w:r>
      <w:r w:rsidR="000F0E98" w:rsidRPr="00D32427">
        <w:rPr>
          <w:rFonts w:ascii="Arial" w:hAnsi="Arial" w:hint="eastAsia"/>
          <w:b/>
          <w:kern w:val="2"/>
          <w:sz w:val="21"/>
          <w:szCs w:val="21"/>
        </w:rPr>
        <w:t>四</w:t>
      </w:r>
      <w:r w:rsidRPr="00D32427">
        <w:rPr>
          <w:rFonts w:ascii="Arial" w:hAnsi="Arial" w:hint="eastAsia"/>
          <w:b/>
          <w:kern w:val="2"/>
          <w:sz w:val="21"/>
          <w:szCs w:val="21"/>
        </w:rPr>
        <w:t>）价值时点原则</w:t>
      </w:r>
    </w:p>
    <w:p w14:paraId="0254173F"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6F0C8EDF"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4FD1E9B0" w14:textId="77777777" w:rsidR="00F14655" w:rsidRPr="00D32427" w:rsidRDefault="00F14655">
      <w:pPr>
        <w:spacing w:line="480" w:lineRule="auto"/>
        <w:ind w:firstLineChars="200" w:firstLine="420"/>
        <w:jc w:val="both"/>
        <w:rPr>
          <w:rFonts w:ascii="Arial" w:hAnsi="Arial"/>
          <w:kern w:val="2"/>
          <w:sz w:val="21"/>
        </w:rPr>
      </w:pPr>
    </w:p>
    <w:p w14:paraId="42FEEC44"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3" w:name="_Toc201070975"/>
      <w:r w:rsidRPr="00D32427">
        <w:rPr>
          <w:rFonts w:eastAsia="宋体" w:cs="Arial" w:hint="eastAsia"/>
          <w:kern w:val="2"/>
          <w:sz w:val="21"/>
          <w:szCs w:val="21"/>
        </w:rPr>
        <w:t>八、估价依据</w:t>
      </w:r>
      <w:bookmarkEnd w:id="33"/>
    </w:p>
    <w:p w14:paraId="48BAB2B0" w14:textId="77777777" w:rsidR="00F14655" w:rsidRPr="00D32427" w:rsidRDefault="00F14655">
      <w:pPr>
        <w:wordWrap w:val="0"/>
        <w:overflowPunct w:val="0"/>
        <w:spacing w:line="480" w:lineRule="auto"/>
        <w:jc w:val="both"/>
        <w:textAlignment w:val="auto"/>
        <w:rPr>
          <w:rFonts w:ascii="Arial" w:hAnsi="Arial" w:cs="Arial"/>
          <w:b/>
          <w:sz w:val="21"/>
          <w:szCs w:val="21"/>
        </w:rPr>
      </w:pPr>
      <w:r w:rsidRPr="00D32427">
        <w:rPr>
          <w:rFonts w:ascii="Arial" w:hAnsi="Arial" w:cs="Arial"/>
          <w:b/>
          <w:sz w:val="21"/>
          <w:szCs w:val="21"/>
        </w:rPr>
        <w:t>（一）有关的法律、法规及技术标准文件</w:t>
      </w:r>
    </w:p>
    <w:p w14:paraId="3D65D671"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《中华人民共和国土地管理法》（</w:t>
      </w:r>
      <w:r w:rsidRPr="00D32427">
        <w:rPr>
          <w:rFonts w:ascii="Arial" w:hAnsi="Arial" w:cs="Arial" w:hint="eastAsia"/>
          <w:sz w:val="21"/>
          <w:szCs w:val="21"/>
        </w:rPr>
        <w:t>1986</w:t>
      </w:r>
      <w:r w:rsidRPr="00D32427">
        <w:rPr>
          <w:rFonts w:ascii="Arial" w:hAnsi="Arial" w:cs="Arial" w:hint="eastAsia"/>
          <w:sz w:val="21"/>
          <w:szCs w:val="21"/>
        </w:rPr>
        <w:t>年</w:t>
      </w:r>
      <w:r w:rsidRPr="00D32427">
        <w:rPr>
          <w:rFonts w:ascii="Arial" w:hAnsi="Arial" w:cs="Arial" w:hint="eastAsia"/>
          <w:sz w:val="21"/>
          <w:szCs w:val="21"/>
        </w:rPr>
        <w:t>6</w:t>
      </w:r>
      <w:r w:rsidRPr="00D32427">
        <w:rPr>
          <w:rFonts w:ascii="Arial" w:hAnsi="Arial" w:cs="Arial" w:hint="eastAsia"/>
          <w:sz w:val="21"/>
          <w:szCs w:val="21"/>
        </w:rPr>
        <w:t>月</w:t>
      </w:r>
      <w:r w:rsidRPr="00D32427">
        <w:rPr>
          <w:rFonts w:ascii="Arial" w:hAnsi="Arial" w:cs="Arial" w:hint="eastAsia"/>
          <w:sz w:val="21"/>
          <w:szCs w:val="21"/>
        </w:rPr>
        <w:t>25</w:t>
      </w:r>
      <w:r w:rsidRPr="00D32427">
        <w:rPr>
          <w:rFonts w:ascii="Arial" w:hAnsi="Arial" w:cs="Arial" w:hint="eastAsia"/>
          <w:sz w:val="21"/>
          <w:szCs w:val="21"/>
        </w:rPr>
        <w:t>日第六届全国人民代表大会常务委员会第十六次会议通过，中华人民共和国主席令第</w:t>
      </w:r>
      <w:r w:rsidRPr="00D32427">
        <w:rPr>
          <w:rFonts w:ascii="Arial" w:hAnsi="Arial" w:cs="Arial" w:hint="eastAsia"/>
          <w:sz w:val="21"/>
          <w:szCs w:val="21"/>
        </w:rPr>
        <w:t>41</w:t>
      </w:r>
      <w:r w:rsidRPr="00D32427">
        <w:rPr>
          <w:rFonts w:ascii="Arial" w:hAnsi="Arial" w:cs="Arial" w:hint="eastAsia"/>
          <w:sz w:val="21"/>
          <w:szCs w:val="21"/>
        </w:rPr>
        <w:t>号公布，</w:t>
      </w:r>
      <w:r w:rsidRPr="00D32427">
        <w:rPr>
          <w:rFonts w:ascii="Arial" w:hAnsi="Arial" w:cs="Arial" w:hint="eastAsia"/>
          <w:sz w:val="21"/>
          <w:szCs w:val="21"/>
        </w:rPr>
        <w:t>1987</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1988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日第七届全国人民代表大会常务委员会第五次会议第一次修正通过，自</w:t>
      </w:r>
      <w:r w:rsidRPr="00D32427">
        <w:rPr>
          <w:rFonts w:ascii="Arial" w:hAnsi="Arial" w:cs="Arial" w:hint="eastAsia"/>
          <w:sz w:val="21"/>
          <w:szCs w:val="21"/>
        </w:rPr>
        <w:t>1988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日起施行；</w:t>
      </w:r>
      <w:r w:rsidRPr="00D32427">
        <w:rPr>
          <w:rFonts w:ascii="Arial" w:hAnsi="Arial" w:cs="Arial" w:hint="eastAsia"/>
          <w:sz w:val="21"/>
          <w:szCs w:val="21"/>
        </w:rPr>
        <w:t>1998</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日第九届全国人民代表大会常务委员会第四次会议修订通过，中华人民共和国主席令第</w:t>
      </w:r>
      <w:r w:rsidRPr="00D32427">
        <w:rPr>
          <w:rFonts w:ascii="Arial" w:hAnsi="Arial" w:cs="Arial" w:hint="eastAsia"/>
          <w:sz w:val="21"/>
          <w:szCs w:val="21"/>
        </w:rPr>
        <w:t>8</w:t>
      </w:r>
      <w:r w:rsidRPr="00D32427">
        <w:rPr>
          <w:rFonts w:ascii="Arial" w:hAnsi="Arial" w:cs="Arial" w:hint="eastAsia"/>
          <w:sz w:val="21"/>
          <w:szCs w:val="21"/>
        </w:rPr>
        <w:t>号公布，自</w:t>
      </w:r>
      <w:r w:rsidRPr="00D32427">
        <w:rPr>
          <w:rFonts w:ascii="Arial" w:hAnsi="Arial" w:cs="Arial" w:hint="eastAsia"/>
          <w:sz w:val="21"/>
          <w:szCs w:val="21"/>
        </w:rPr>
        <w:t>1999</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2004</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28</w:t>
      </w:r>
      <w:r w:rsidRPr="00D32427">
        <w:rPr>
          <w:rFonts w:ascii="Arial" w:hAnsi="Arial" w:cs="Arial" w:hint="eastAsia"/>
          <w:sz w:val="21"/>
          <w:szCs w:val="21"/>
        </w:rPr>
        <w:t>日第十届全国人民代表大会常务委员会第十一次会议第二次修正通过，中华人民共和国主席令第</w:t>
      </w:r>
      <w:r w:rsidRPr="00D32427">
        <w:rPr>
          <w:rFonts w:ascii="Arial" w:hAnsi="Arial" w:cs="Arial" w:hint="eastAsia"/>
          <w:sz w:val="21"/>
          <w:szCs w:val="21"/>
        </w:rPr>
        <w:t>28</w:t>
      </w:r>
      <w:r w:rsidRPr="00D32427">
        <w:rPr>
          <w:rFonts w:ascii="Arial" w:hAnsi="Arial" w:cs="Arial" w:hint="eastAsia"/>
          <w:sz w:val="21"/>
          <w:szCs w:val="21"/>
        </w:rPr>
        <w:t>号公布，自公布起日起施行；</w:t>
      </w:r>
      <w:r w:rsidRPr="00D32427">
        <w:rPr>
          <w:rFonts w:ascii="Arial" w:hAnsi="Arial" w:cs="Arial" w:hint="eastAsia"/>
          <w:sz w:val="21"/>
          <w:szCs w:val="21"/>
        </w:rPr>
        <w:t>2019</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26</w:t>
      </w:r>
      <w:r w:rsidRPr="00D32427">
        <w:rPr>
          <w:rFonts w:ascii="Arial" w:hAnsi="Arial" w:cs="Arial" w:hint="eastAsia"/>
          <w:sz w:val="21"/>
          <w:szCs w:val="21"/>
        </w:rPr>
        <w:t>日第十三届全国人民代表大会常务委员会第十二次会议第三次修正通过，自</w:t>
      </w:r>
      <w:r w:rsidRPr="00D32427">
        <w:rPr>
          <w:rFonts w:ascii="Arial" w:hAnsi="Arial" w:cs="Arial" w:hint="eastAsia"/>
          <w:sz w:val="21"/>
          <w:szCs w:val="21"/>
        </w:rPr>
        <w:t>2020</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06E071FD"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《中华人民共和国城市房地产管理法》（</w:t>
      </w:r>
      <w:r w:rsidRPr="00D32427">
        <w:rPr>
          <w:rFonts w:ascii="Arial" w:hAnsi="Arial" w:cs="Arial" w:hint="eastAsia"/>
          <w:sz w:val="21"/>
          <w:szCs w:val="21"/>
        </w:rPr>
        <w:t>1994</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5</w:t>
      </w:r>
      <w:r w:rsidRPr="00D32427">
        <w:rPr>
          <w:rFonts w:ascii="Arial" w:hAnsi="Arial" w:cs="Arial" w:hint="eastAsia"/>
          <w:sz w:val="21"/>
          <w:szCs w:val="21"/>
        </w:rPr>
        <w:t>日第八届全国人民代表大会常务委员会第八次会议通过，中华人民共和国主席令第</w:t>
      </w:r>
      <w:r w:rsidRPr="00D32427">
        <w:rPr>
          <w:rFonts w:ascii="Arial" w:hAnsi="Arial" w:cs="Arial" w:hint="eastAsia"/>
          <w:sz w:val="21"/>
          <w:szCs w:val="21"/>
        </w:rPr>
        <w:t>29</w:t>
      </w:r>
      <w:r w:rsidRPr="00D32427">
        <w:rPr>
          <w:rFonts w:ascii="Arial" w:hAnsi="Arial" w:cs="Arial" w:hint="eastAsia"/>
          <w:sz w:val="21"/>
          <w:szCs w:val="21"/>
        </w:rPr>
        <w:t>号公布，自</w:t>
      </w:r>
      <w:r w:rsidRPr="00D32427">
        <w:rPr>
          <w:rFonts w:ascii="Arial" w:hAnsi="Arial" w:cs="Arial" w:hint="eastAsia"/>
          <w:sz w:val="21"/>
          <w:szCs w:val="21"/>
        </w:rPr>
        <w:t>1995</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2007</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30</w:t>
      </w:r>
      <w:r w:rsidRPr="00D32427">
        <w:rPr>
          <w:rFonts w:ascii="Arial" w:hAnsi="Arial" w:cs="Arial" w:hint="eastAsia"/>
          <w:sz w:val="21"/>
          <w:szCs w:val="21"/>
        </w:rPr>
        <w:t>日第十届全国人民代表大会常务委员会第二十九次会议通过第一次修正通过，中华人民共和国主席令第</w:t>
      </w:r>
      <w:r w:rsidRPr="00D32427">
        <w:rPr>
          <w:rFonts w:ascii="Arial" w:hAnsi="Arial" w:cs="Arial" w:hint="eastAsia"/>
          <w:sz w:val="21"/>
          <w:szCs w:val="21"/>
        </w:rPr>
        <w:t>72</w:t>
      </w:r>
      <w:r w:rsidRPr="00D32427">
        <w:rPr>
          <w:rFonts w:ascii="Arial" w:hAnsi="Arial" w:cs="Arial" w:hint="eastAsia"/>
          <w:sz w:val="21"/>
          <w:szCs w:val="21"/>
        </w:rPr>
        <w:t>号公布，自公布之日起施行；</w:t>
      </w:r>
      <w:r w:rsidRPr="00D32427">
        <w:rPr>
          <w:rFonts w:ascii="Arial" w:hAnsi="Arial" w:cs="Arial" w:hint="eastAsia"/>
          <w:sz w:val="21"/>
          <w:szCs w:val="21"/>
        </w:rPr>
        <w:t>2009</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27</w:t>
      </w:r>
      <w:r w:rsidRPr="00D32427">
        <w:rPr>
          <w:rFonts w:ascii="Arial" w:hAnsi="Arial" w:cs="Arial" w:hint="eastAsia"/>
          <w:sz w:val="21"/>
          <w:szCs w:val="21"/>
        </w:rPr>
        <w:t>日第十一届全国人民代表大会常务委员会第十次会议第二次修正通过，中华人民共和国主席令第</w:t>
      </w:r>
      <w:r w:rsidRPr="00D32427">
        <w:rPr>
          <w:rFonts w:ascii="Arial" w:hAnsi="Arial" w:cs="Arial" w:hint="eastAsia"/>
          <w:sz w:val="21"/>
          <w:szCs w:val="21"/>
        </w:rPr>
        <w:t>18</w:t>
      </w:r>
      <w:r w:rsidRPr="00D32427">
        <w:rPr>
          <w:rFonts w:ascii="Arial" w:hAnsi="Arial" w:cs="Arial" w:hint="eastAsia"/>
          <w:sz w:val="21"/>
          <w:szCs w:val="21"/>
        </w:rPr>
        <w:t>号公布，自公布之日起施行；</w:t>
      </w:r>
      <w:r w:rsidRPr="00D32427">
        <w:rPr>
          <w:rFonts w:ascii="Arial" w:hAnsi="Arial" w:cs="Arial" w:hint="eastAsia"/>
          <w:sz w:val="21"/>
          <w:szCs w:val="21"/>
        </w:rPr>
        <w:t>2019</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26</w:t>
      </w:r>
      <w:r w:rsidRPr="00D32427">
        <w:rPr>
          <w:rFonts w:ascii="Arial" w:hAnsi="Arial" w:cs="Arial" w:hint="eastAsia"/>
          <w:sz w:val="21"/>
          <w:szCs w:val="21"/>
        </w:rPr>
        <w:t>日第十三届全国人大常委会第十二次会议通过第三次修正，自</w:t>
      </w:r>
      <w:r w:rsidRPr="00D32427">
        <w:rPr>
          <w:rFonts w:ascii="Arial" w:hAnsi="Arial" w:cs="Arial" w:hint="eastAsia"/>
          <w:sz w:val="21"/>
          <w:szCs w:val="21"/>
        </w:rPr>
        <w:t>2020</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6B81AE94"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《中华人民共和国城乡规划法》（</w:t>
      </w:r>
      <w:r w:rsidRPr="00D32427">
        <w:rPr>
          <w:rFonts w:ascii="Arial" w:hAnsi="Arial" w:cs="Arial" w:hint="eastAsia"/>
          <w:sz w:val="21"/>
          <w:szCs w:val="21"/>
        </w:rPr>
        <w:t xml:space="preserve">2007 </w:t>
      </w:r>
      <w:r w:rsidRPr="00D32427">
        <w:rPr>
          <w:rFonts w:ascii="Arial" w:hAnsi="Arial" w:cs="Arial" w:hint="eastAsia"/>
          <w:sz w:val="21"/>
          <w:szCs w:val="21"/>
        </w:rPr>
        <w:t>年</w:t>
      </w:r>
      <w:r w:rsidRPr="00D32427">
        <w:rPr>
          <w:rFonts w:ascii="Arial" w:hAnsi="Arial" w:cs="Arial" w:hint="eastAsia"/>
          <w:sz w:val="21"/>
          <w:szCs w:val="21"/>
        </w:rPr>
        <w:t xml:space="preserve"> 10 </w:t>
      </w:r>
      <w:r w:rsidRPr="00D32427">
        <w:rPr>
          <w:rFonts w:ascii="Arial" w:hAnsi="Arial" w:cs="Arial" w:hint="eastAsia"/>
          <w:sz w:val="21"/>
          <w:szCs w:val="21"/>
        </w:rPr>
        <w:t>月</w:t>
      </w:r>
      <w:r w:rsidRPr="00D32427">
        <w:rPr>
          <w:rFonts w:ascii="Arial" w:hAnsi="Arial" w:cs="Arial" w:hint="eastAsia"/>
          <w:sz w:val="21"/>
          <w:szCs w:val="21"/>
        </w:rPr>
        <w:t xml:space="preserve"> 28 </w:t>
      </w:r>
      <w:r w:rsidRPr="00D32427">
        <w:rPr>
          <w:rFonts w:ascii="Arial" w:hAnsi="Arial" w:cs="Arial" w:hint="eastAsia"/>
          <w:sz w:val="21"/>
          <w:szCs w:val="21"/>
        </w:rPr>
        <w:t>日第十届全国人民代表大会常务委员会第三十次会议通过，中华人民共和国主席令第</w:t>
      </w:r>
      <w:r w:rsidRPr="00D32427">
        <w:rPr>
          <w:rFonts w:ascii="Arial" w:hAnsi="Arial" w:cs="Arial" w:hint="eastAsia"/>
          <w:sz w:val="21"/>
          <w:szCs w:val="21"/>
        </w:rPr>
        <w:t>74</w:t>
      </w:r>
      <w:r w:rsidRPr="00D32427">
        <w:rPr>
          <w:rFonts w:ascii="Arial" w:hAnsi="Arial" w:cs="Arial" w:hint="eastAsia"/>
          <w:sz w:val="21"/>
          <w:szCs w:val="21"/>
        </w:rPr>
        <w:t>号，自公布之日起施行；根据</w:t>
      </w:r>
      <w:r w:rsidRPr="00D32427">
        <w:rPr>
          <w:rFonts w:ascii="Arial" w:hAnsi="Arial" w:cs="Arial" w:hint="eastAsia"/>
          <w:sz w:val="21"/>
          <w:szCs w:val="21"/>
        </w:rPr>
        <w:t xml:space="preserve"> 2015 </w:t>
      </w:r>
      <w:r w:rsidRPr="00D32427">
        <w:rPr>
          <w:rFonts w:ascii="Arial" w:hAnsi="Arial" w:cs="Arial" w:hint="eastAsia"/>
          <w:sz w:val="21"/>
          <w:szCs w:val="21"/>
        </w:rPr>
        <w:t>年</w:t>
      </w:r>
      <w:r w:rsidRPr="00D32427">
        <w:rPr>
          <w:rFonts w:ascii="Arial" w:hAnsi="Arial" w:cs="Arial" w:hint="eastAsia"/>
          <w:sz w:val="21"/>
          <w:szCs w:val="21"/>
        </w:rPr>
        <w:t xml:space="preserve"> 4 </w:t>
      </w:r>
      <w:r w:rsidRPr="00D32427">
        <w:rPr>
          <w:rFonts w:ascii="Arial" w:hAnsi="Arial" w:cs="Arial" w:hint="eastAsia"/>
          <w:sz w:val="21"/>
          <w:szCs w:val="21"/>
        </w:rPr>
        <w:t>月</w:t>
      </w:r>
      <w:r w:rsidRPr="00D32427">
        <w:rPr>
          <w:rFonts w:ascii="Arial" w:hAnsi="Arial" w:cs="Arial" w:hint="eastAsia"/>
          <w:sz w:val="21"/>
          <w:szCs w:val="21"/>
        </w:rPr>
        <w:t xml:space="preserve"> 24 </w:t>
      </w:r>
      <w:r w:rsidRPr="00D32427">
        <w:rPr>
          <w:rFonts w:ascii="Arial" w:hAnsi="Arial" w:cs="Arial" w:hint="eastAsia"/>
          <w:sz w:val="21"/>
          <w:szCs w:val="21"/>
        </w:rPr>
        <w:t>日第十二届全国人民代表大会常务委员会第十四次会议通过第一次修正，中华人民共和国主席令第</w:t>
      </w:r>
      <w:r w:rsidRPr="00D32427">
        <w:rPr>
          <w:rFonts w:ascii="Arial" w:hAnsi="Arial" w:cs="Arial" w:hint="eastAsia"/>
          <w:sz w:val="21"/>
          <w:szCs w:val="21"/>
        </w:rPr>
        <w:t>23</w:t>
      </w:r>
      <w:r w:rsidRPr="00D32427">
        <w:rPr>
          <w:rFonts w:ascii="Arial" w:hAnsi="Arial" w:cs="Arial" w:hint="eastAsia"/>
          <w:sz w:val="21"/>
          <w:szCs w:val="21"/>
        </w:rPr>
        <w:t>号公布，自公布之日起施行；根据</w:t>
      </w:r>
      <w:r w:rsidRPr="00D32427">
        <w:rPr>
          <w:rFonts w:ascii="Arial" w:hAnsi="Arial" w:cs="Arial"/>
          <w:sz w:val="21"/>
          <w:szCs w:val="21"/>
        </w:rPr>
        <w:t>2019</w:t>
      </w:r>
      <w:r w:rsidRPr="00D32427">
        <w:rPr>
          <w:rFonts w:ascii="Arial" w:hAnsi="Arial" w:cs="Arial" w:hint="eastAsia"/>
          <w:sz w:val="21"/>
          <w:szCs w:val="21"/>
        </w:rPr>
        <w:t>年</w:t>
      </w:r>
      <w:r w:rsidRPr="00D32427">
        <w:rPr>
          <w:rFonts w:ascii="Arial" w:hAnsi="Arial" w:cs="Arial"/>
          <w:sz w:val="21"/>
          <w:szCs w:val="21"/>
        </w:rPr>
        <w:t>4</w:t>
      </w:r>
      <w:r w:rsidRPr="00D32427">
        <w:rPr>
          <w:rFonts w:ascii="Arial" w:hAnsi="Arial" w:cs="Arial" w:hint="eastAsia"/>
          <w:sz w:val="21"/>
          <w:szCs w:val="21"/>
        </w:rPr>
        <w:t>月</w:t>
      </w:r>
      <w:r w:rsidRPr="00D32427">
        <w:rPr>
          <w:rFonts w:ascii="Arial" w:hAnsi="Arial" w:cs="Arial"/>
          <w:sz w:val="21"/>
          <w:szCs w:val="21"/>
        </w:rPr>
        <w:t>23</w:t>
      </w:r>
      <w:r w:rsidRPr="00D32427">
        <w:rPr>
          <w:rFonts w:ascii="Arial" w:hAnsi="Arial" w:cs="Arial" w:hint="eastAsia"/>
          <w:sz w:val="21"/>
          <w:szCs w:val="21"/>
        </w:rPr>
        <w:t>日第十三届全国人民代表大会常务委员会第十次会议通过第二次修正，自公布之日起施行）</w:t>
      </w:r>
    </w:p>
    <w:p w14:paraId="69136264"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《中华人民共和国资产评估法》（</w:t>
      </w:r>
      <w:r w:rsidRPr="00D32427">
        <w:rPr>
          <w:rFonts w:ascii="Arial" w:hAnsi="Arial" w:cs="Arial" w:hint="eastAsia"/>
          <w:sz w:val="21"/>
          <w:szCs w:val="21"/>
        </w:rPr>
        <w:t>2016</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2</w:t>
      </w:r>
      <w:r w:rsidRPr="00D32427">
        <w:rPr>
          <w:rFonts w:ascii="Arial" w:hAnsi="Arial" w:cs="Arial" w:hint="eastAsia"/>
          <w:sz w:val="21"/>
          <w:szCs w:val="21"/>
        </w:rPr>
        <w:t>日第十二届全国人民代表大会常务委员会第二十一次会议通过，</w:t>
      </w:r>
      <w:r w:rsidRPr="00D32427">
        <w:rPr>
          <w:rFonts w:ascii="Arial" w:hAnsi="Arial" w:cs="Arial" w:hint="eastAsia"/>
          <w:sz w:val="21"/>
          <w:szCs w:val="21"/>
        </w:rPr>
        <w:t>2016</w:t>
      </w:r>
      <w:r w:rsidRPr="00D32427">
        <w:rPr>
          <w:rFonts w:ascii="Arial" w:hAnsi="Arial" w:cs="Arial" w:hint="eastAsia"/>
          <w:sz w:val="21"/>
          <w:szCs w:val="21"/>
        </w:rPr>
        <w:t>年</w:t>
      </w:r>
      <w:r w:rsidRPr="00D32427">
        <w:rPr>
          <w:rFonts w:ascii="Arial" w:hAnsi="Arial" w:cs="Arial" w:hint="eastAsia"/>
          <w:sz w:val="21"/>
          <w:szCs w:val="21"/>
        </w:rPr>
        <w:t>3</w:t>
      </w:r>
      <w:r w:rsidRPr="00D32427">
        <w:rPr>
          <w:rFonts w:ascii="Arial" w:hAnsi="Arial" w:cs="Arial" w:hint="eastAsia"/>
          <w:sz w:val="21"/>
          <w:szCs w:val="21"/>
        </w:rPr>
        <w:t>月</w:t>
      </w:r>
      <w:r w:rsidRPr="00D32427">
        <w:rPr>
          <w:rFonts w:ascii="Arial" w:hAnsi="Arial" w:cs="Arial" w:hint="eastAsia"/>
          <w:sz w:val="21"/>
          <w:szCs w:val="21"/>
        </w:rPr>
        <w:t>16</w:t>
      </w:r>
      <w:r w:rsidRPr="00D32427">
        <w:rPr>
          <w:rFonts w:ascii="Arial" w:hAnsi="Arial" w:cs="Arial" w:hint="eastAsia"/>
          <w:sz w:val="21"/>
          <w:szCs w:val="21"/>
        </w:rPr>
        <w:t>日中华人民共和国主席令第</w:t>
      </w:r>
      <w:r w:rsidRPr="00D32427">
        <w:rPr>
          <w:rFonts w:ascii="Arial" w:hAnsi="Arial" w:cs="Arial" w:hint="eastAsia"/>
          <w:sz w:val="21"/>
          <w:szCs w:val="21"/>
        </w:rPr>
        <w:t>46</w:t>
      </w:r>
      <w:r w:rsidRPr="00D32427">
        <w:rPr>
          <w:rFonts w:ascii="Arial" w:hAnsi="Arial" w:cs="Arial" w:hint="eastAsia"/>
          <w:sz w:val="21"/>
          <w:szCs w:val="21"/>
        </w:rPr>
        <w:t>号公布，自</w:t>
      </w:r>
      <w:r w:rsidRPr="00D32427">
        <w:rPr>
          <w:rFonts w:ascii="Arial" w:hAnsi="Arial" w:cs="Arial" w:hint="eastAsia"/>
          <w:sz w:val="21"/>
          <w:szCs w:val="21"/>
        </w:rPr>
        <w:t>2016</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27B295A2"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lastRenderedPageBreak/>
        <w:t>《中华人民共和国民法典》（</w:t>
      </w:r>
      <w:r w:rsidRPr="00D32427">
        <w:rPr>
          <w:rFonts w:ascii="Arial" w:hAnsi="Arial" w:cs="Arial" w:hint="eastAsia"/>
          <w:sz w:val="21"/>
          <w:szCs w:val="21"/>
        </w:rPr>
        <w:t>2020</w:t>
      </w:r>
      <w:r w:rsidRPr="00D32427">
        <w:rPr>
          <w:rFonts w:ascii="Arial" w:hAnsi="Arial" w:cs="Arial" w:hint="eastAsia"/>
          <w:sz w:val="21"/>
          <w:szCs w:val="21"/>
        </w:rPr>
        <w:t>年</w:t>
      </w:r>
      <w:r w:rsidRPr="00D32427">
        <w:rPr>
          <w:rFonts w:ascii="Arial" w:hAnsi="Arial" w:cs="Arial" w:hint="eastAsia"/>
          <w:sz w:val="21"/>
          <w:szCs w:val="21"/>
        </w:rPr>
        <w:t>5</w:t>
      </w:r>
      <w:r w:rsidRPr="00D32427">
        <w:rPr>
          <w:rFonts w:ascii="Arial" w:hAnsi="Arial" w:cs="Arial" w:hint="eastAsia"/>
          <w:sz w:val="21"/>
          <w:szCs w:val="21"/>
        </w:rPr>
        <w:t>月</w:t>
      </w:r>
      <w:r w:rsidRPr="00D32427">
        <w:rPr>
          <w:rFonts w:ascii="Arial" w:hAnsi="Arial" w:cs="Arial" w:hint="eastAsia"/>
          <w:sz w:val="21"/>
          <w:szCs w:val="21"/>
        </w:rPr>
        <w:t>28</w:t>
      </w:r>
      <w:r w:rsidRPr="00D32427">
        <w:rPr>
          <w:rFonts w:ascii="Arial" w:hAnsi="Arial" w:cs="Arial" w:hint="eastAsia"/>
          <w:sz w:val="21"/>
          <w:szCs w:val="21"/>
        </w:rPr>
        <w:t>日第十三届全国人大三次会议表决通过，自</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092332A2"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《中华人民共和国城镇国有土地使用权出让和转让暂行条例》（</w:t>
      </w:r>
      <w:r w:rsidRPr="00D32427">
        <w:rPr>
          <w:rFonts w:ascii="Arial" w:hAnsi="Arial" w:cs="Arial" w:hint="eastAsia"/>
          <w:sz w:val="21"/>
          <w:szCs w:val="21"/>
        </w:rPr>
        <w:t>1990</w:t>
      </w:r>
      <w:r w:rsidRPr="00D32427">
        <w:rPr>
          <w:rFonts w:ascii="Arial" w:hAnsi="Arial" w:cs="Arial" w:hint="eastAsia"/>
          <w:sz w:val="21"/>
          <w:szCs w:val="21"/>
        </w:rPr>
        <w:t>年</w:t>
      </w:r>
      <w:r w:rsidRPr="00D32427">
        <w:rPr>
          <w:rFonts w:ascii="Arial" w:hAnsi="Arial" w:cs="Arial" w:hint="eastAsia"/>
          <w:sz w:val="21"/>
          <w:szCs w:val="21"/>
        </w:rPr>
        <w:t>5</w:t>
      </w:r>
      <w:r w:rsidRPr="00D32427">
        <w:rPr>
          <w:rFonts w:ascii="Arial" w:hAnsi="Arial" w:cs="Arial" w:hint="eastAsia"/>
          <w:sz w:val="21"/>
          <w:szCs w:val="21"/>
        </w:rPr>
        <w:t>月</w:t>
      </w:r>
      <w:r w:rsidRPr="00D32427">
        <w:rPr>
          <w:rFonts w:ascii="Arial" w:hAnsi="Arial" w:cs="Arial" w:hint="eastAsia"/>
          <w:sz w:val="21"/>
          <w:szCs w:val="21"/>
        </w:rPr>
        <w:t>19</w:t>
      </w:r>
      <w:r w:rsidRPr="00D32427">
        <w:rPr>
          <w:rFonts w:ascii="Arial" w:hAnsi="Arial" w:cs="Arial" w:hint="eastAsia"/>
          <w:sz w:val="21"/>
          <w:szCs w:val="21"/>
        </w:rPr>
        <w:t>日中华人民共和国国务院令第</w:t>
      </w:r>
      <w:r w:rsidRPr="00D32427">
        <w:rPr>
          <w:rFonts w:ascii="Arial" w:hAnsi="Arial" w:cs="Arial" w:hint="eastAsia"/>
          <w:sz w:val="21"/>
          <w:szCs w:val="21"/>
        </w:rPr>
        <w:t>55</w:t>
      </w:r>
      <w:r w:rsidRPr="00D32427">
        <w:rPr>
          <w:rFonts w:ascii="Arial" w:hAnsi="Arial" w:cs="Arial" w:hint="eastAsia"/>
          <w:sz w:val="21"/>
          <w:szCs w:val="21"/>
        </w:rPr>
        <w:t>号发布，自发布之日起施行）</w:t>
      </w:r>
    </w:p>
    <w:p w14:paraId="265A2EF8"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《中华人民共和国土地管理法实施条例》（</w:t>
      </w:r>
      <w:r w:rsidRPr="00D32427">
        <w:rPr>
          <w:rFonts w:ascii="Arial" w:hAnsi="Arial" w:cs="Arial" w:hint="eastAsia"/>
          <w:sz w:val="21"/>
          <w:szCs w:val="21"/>
        </w:rPr>
        <w:t>1998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24</w:t>
      </w:r>
      <w:r w:rsidRPr="00D32427">
        <w:rPr>
          <w:rFonts w:ascii="Arial" w:hAnsi="Arial" w:cs="Arial" w:hint="eastAsia"/>
          <w:sz w:val="21"/>
          <w:szCs w:val="21"/>
        </w:rPr>
        <w:t>日国务院第</w:t>
      </w:r>
      <w:r w:rsidRPr="00D32427">
        <w:rPr>
          <w:rFonts w:ascii="Arial" w:hAnsi="Arial" w:cs="Arial" w:hint="eastAsia"/>
          <w:sz w:val="21"/>
          <w:szCs w:val="21"/>
        </w:rPr>
        <w:t>12</w:t>
      </w:r>
      <w:r w:rsidRPr="00D32427">
        <w:rPr>
          <w:rFonts w:ascii="Arial" w:hAnsi="Arial" w:cs="Arial" w:hint="eastAsia"/>
          <w:sz w:val="21"/>
          <w:szCs w:val="21"/>
        </w:rPr>
        <w:t>次常务会议通过</w:t>
      </w:r>
      <w:r w:rsidRPr="00D32427">
        <w:rPr>
          <w:rFonts w:ascii="Arial" w:hAnsi="Arial" w:cs="Arial" w:hint="eastAsia"/>
          <w:sz w:val="21"/>
          <w:szCs w:val="21"/>
        </w:rPr>
        <w:t xml:space="preserve"> </w:t>
      </w:r>
      <w:r w:rsidRPr="00D32427">
        <w:rPr>
          <w:rFonts w:ascii="Arial" w:hAnsi="Arial" w:cs="Arial" w:hint="eastAsia"/>
          <w:sz w:val="21"/>
          <w:szCs w:val="21"/>
        </w:rPr>
        <w:t>，</w:t>
      </w:r>
      <w:r w:rsidRPr="00D32427">
        <w:rPr>
          <w:rFonts w:ascii="Arial" w:hAnsi="Arial" w:cs="Arial" w:hint="eastAsia"/>
          <w:sz w:val="21"/>
          <w:szCs w:val="21"/>
        </w:rPr>
        <w:t>1998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27</w:t>
      </w:r>
      <w:r w:rsidRPr="00D32427">
        <w:rPr>
          <w:rFonts w:ascii="Arial" w:hAnsi="Arial" w:cs="Arial" w:hint="eastAsia"/>
          <w:sz w:val="21"/>
          <w:szCs w:val="21"/>
        </w:rPr>
        <w:t>日中华人民共和国国务院令第</w:t>
      </w:r>
      <w:r w:rsidRPr="00D32427">
        <w:rPr>
          <w:rFonts w:ascii="Arial" w:hAnsi="Arial" w:cs="Arial" w:hint="eastAsia"/>
          <w:sz w:val="21"/>
          <w:szCs w:val="21"/>
        </w:rPr>
        <w:t>256</w:t>
      </w:r>
      <w:r w:rsidRPr="00D32427">
        <w:rPr>
          <w:rFonts w:ascii="Arial" w:hAnsi="Arial" w:cs="Arial" w:hint="eastAsia"/>
          <w:sz w:val="21"/>
          <w:szCs w:val="21"/>
        </w:rPr>
        <w:t>号发布，自</w:t>
      </w:r>
      <w:r w:rsidRPr="00D32427">
        <w:rPr>
          <w:rFonts w:ascii="Arial" w:hAnsi="Arial" w:cs="Arial" w:hint="eastAsia"/>
          <w:sz w:val="21"/>
          <w:szCs w:val="21"/>
        </w:rPr>
        <w:t>1999</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2010</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日国务院第</w:t>
      </w:r>
      <w:r w:rsidRPr="00D32427">
        <w:rPr>
          <w:rFonts w:ascii="Arial" w:hAnsi="Arial" w:cs="Arial" w:hint="eastAsia"/>
          <w:sz w:val="21"/>
          <w:szCs w:val="21"/>
        </w:rPr>
        <w:t>138</w:t>
      </w:r>
      <w:r w:rsidRPr="00D32427">
        <w:rPr>
          <w:rFonts w:ascii="Arial" w:hAnsi="Arial" w:cs="Arial" w:hint="eastAsia"/>
          <w:sz w:val="21"/>
          <w:szCs w:val="21"/>
        </w:rPr>
        <w:t>次常务会议第一次修正通过，</w:t>
      </w:r>
      <w:r w:rsidRPr="00D32427">
        <w:rPr>
          <w:rFonts w:ascii="Arial" w:hAnsi="Arial" w:cs="Arial" w:hint="eastAsia"/>
          <w:sz w:val="21"/>
          <w:szCs w:val="21"/>
        </w:rPr>
        <w:t>2011</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8</w:t>
      </w:r>
      <w:r w:rsidRPr="00D32427">
        <w:rPr>
          <w:rFonts w:ascii="Arial" w:hAnsi="Arial" w:cs="Arial" w:hint="eastAsia"/>
          <w:sz w:val="21"/>
          <w:szCs w:val="21"/>
        </w:rPr>
        <w:t>日中华人民共和国国务院令第</w:t>
      </w:r>
      <w:r w:rsidRPr="00D32427">
        <w:rPr>
          <w:rFonts w:ascii="Arial" w:hAnsi="Arial" w:cs="Arial" w:hint="eastAsia"/>
          <w:sz w:val="21"/>
          <w:szCs w:val="21"/>
        </w:rPr>
        <w:t>588</w:t>
      </w:r>
      <w:r w:rsidRPr="00D32427">
        <w:rPr>
          <w:rFonts w:ascii="Arial" w:hAnsi="Arial" w:cs="Arial" w:hint="eastAsia"/>
          <w:sz w:val="21"/>
          <w:szCs w:val="21"/>
        </w:rPr>
        <w:t>号发布，自发布之日起施行；</w:t>
      </w:r>
      <w:r w:rsidRPr="00D32427">
        <w:rPr>
          <w:rFonts w:ascii="Arial" w:hAnsi="Arial" w:cs="Arial" w:hint="eastAsia"/>
          <w:sz w:val="21"/>
          <w:szCs w:val="21"/>
        </w:rPr>
        <w:t>2014</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9</w:t>
      </w:r>
      <w:r w:rsidRPr="00D32427">
        <w:rPr>
          <w:rFonts w:ascii="Arial" w:hAnsi="Arial" w:cs="Arial" w:hint="eastAsia"/>
          <w:sz w:val="21"/>
          <w:szCs w:val="21"/>
        </w:rPr>
        <w:t>日国务院第</w:t>
      </w:r>
      <w:r w:rsidRPr="00D32427">
        <w:rPr>
          <w:rFonts w:ascii="Arial" w:hAnsi="Arial" w:cs="Arial" w:hint="eastAsia"/>
          <w:sz w:val="21"/>
          <w:szCs w:val="21"/>
        </w:rPr>
        <w:t>54</w:t>
      </w:r>
      <w:r w:rsidRPr="00D32427">
        <w:rPr>
          <w:rFonts w:ascii="Arial" w:hAnsi="Arial" w:cs="Arial" w:hint="eastAsia"/>
          <w:sz w:val="21"/>
          <w:szCs w:val="21"/>
        </w:rPr>
        <w:t>次常务会议第二次修正通过，</w:t>
      </w:r>
      <w:r w:rsidRPr="00D32427">
        <w:rPr>
          <w:rFonts w:ascii="Arial" w:hAnsi="Arial" w:cs="Arial" w:hint="eastAsia"/>
          <w:sz w:val="21"/>
          <w:szCs w:val="21"/>
        </w:rPr>
        <w:t>2014</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日中华人民共和国国务院令第</w:t>
      </w:r>
      <w:r w:rsidRPr="00D32427">
        <w:rPr>
          <w:rFonts w:ascii="Arial" w:hAnsi="Arial" w:cs="Arial" w:hint="eastAsia"/>
          <w:sz w:val="21"/>
          <w:szCs w:val="21"/>
        </w:rPr>
        <w:t>653</w:t>
      </w:r>
      <w:r w:rsidRPr="00D32427">
        <w:rPr>
          <w:rFonts w:ascii="Arial" w:hAnsi="Arial" w:cs="Arial" w:hint="eastAsia"/>
          <w:sz w:val="21"/>
          <w:szCs w:val="21"/>
        </w:rPr>
        <w:t>号公布，自公布之日起施行；</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4</w:t>
      </w:r>
      <w:r w:rsidRPr="00D32427">
        <w:rPr>
          <w:rFonts w:ascii="Arial" w:hAnsi="Arial" w:cs="Arial" w:hint="eastAsia"/>
          <w:sz w:val="21"/>
          <w:szCs w:val="21"/>
        </w:rPr>
        <w:t>月</w:t>
      </w:r>
      <w:r w:rsidRPr="00D32427">
        <w:rPr>
          <w:rFonts w:ascii="Arial" w:hAnsi="Arial" w:cs="Arial" w:hint="eastAsia"/>
          <w:sz w:val="21"/>
          <w:szCs w:val="21"/>
        </w:rPr>
        <w:t>21</w:t>
      </w:r>
      <w:r w:rsidRPr="00D32427">
        <w:rPr>
          <w:rFonts w:ascii="Arial" w:hAnsi="Arial" w:cs="Arial" w:hint="eastAsia"/>
          <w:sz w:val="21"/>
          <w:szCs w:val="21"/>
        </w:rPr>
        <w:t>日国务院第</w:t>
      </w:r>
      <w:r w:rsidRPr="00D32427">
        <w:rPr>
          <w:rFonts w:ascii="Arial" w:hAnsi="Arial" w:cs="Arial" w:hint="eastAsia"/>
          <w:sz w:val="21"/>
          <w:szCs w:val="21"/>
        </w:rPr>
        <w:t>132</w:t>
      </w:r>
      <w:r w:rsidRPr="00D32427">
        <w:rPr>
          <w:rFonts w:ascii="Arial" w:hAnsi="Arial" w:cs="Arial" w:hint="eastAsia"/>
          <w:sz w:val="21"/>
          <w:szCs w:val="21"/>
        </w:rPr>
        <w:t>次会议第三次修订通过，</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2</w:t>
      </w:r>
      <w:r w:rsidRPr="00D32427">
        <w:rPr>
          <w:rFonts w:ascii="Arial" w:hAnsi="Arial" w:cs="Arial" w:hint="eastAsia"/>
          <w:sz w:val="21"/>
          <w:szCs w:val="21"/>
        </w:rPr>
        <w:t>日中华人民共和国国务院令第</w:t>
      </w:r>
      <w:r w:rsidRPr="00D32427">
        <w:rPr>
          <w:rFonts w:ascii="Arial" w:hAnsi="Arial" w:cs="Arial" w:hint="eastAsia"/>
          <w:sz w:val="21"/>
          <w:szCs w:val="21"/>
        </w:rPr>
        <w:t>743</w:t>
      </w:r>
      <w:r w:rsidRPr="00D32427">
        <w:rPr>
          <w:rFonts w:ascii="Arial" w:hAnsi="Arial" w:cs="Arial" w:hint="eastAsia"/>
          <w:sz w:val="21"/>
          <w:szCs w:val="21"/>
        </w:rPr>
        <w:t>号公布，自</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9</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6CC8A9D2"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《房地产估价规范》</w:t>
      </w:r>
      <w:r w:rsidRPr="00D32427">
        <w:rPr>
          <w:rFonts w:ascii="Arial" w:hAnsi="Arial" w:cs="Arial"/>
          <w:sz w:val="21"/>
          <w:szCs w:val="21"/>
        </w:rPr>
        <w:t>[GB/T 50291-2015]</w:t>
      </w:r>
    </w:p>
    <w:p w14:paraId="30F5BD2A" w14:textId="77777777" w:rsidR="00AA7253" w:rsidRPr="00D32427" w:rsidRDefault="00F14655" w:rsidP="00AA7253">
      <w:pPr>
        <w:numPr>
          <w:ilvl w:val="0"/>
          <w:numId w:val="7"/>
        </w:numPr>
        <w:overflowPunct w:val="0"/>
        <w:spacing w:line="480" w:lineRule="auto"/>
        <w:ind w:left="0" w:firstLineChars="200" w:firstLine="420"/>
        <w:jc w:val="both"/>
        <w:textAlignment w:val="auto"/>
        <w:rPr>
          <w:rFonts w:ascii="Arial" w:hAnsi="Arial" w:cs="Arial"/>
          <w:bCs/>
          <w:spacing w:val="10"/>
          <w:sz w:val="21"/>
          <w:szCs w:val="21"/>
        </w:rPr>
      </w:pPr>
      <w:r w:rsidRPr="00D32427">
        <w:rPr>
          <w:rFonts w:ascii="Arial" w:hAnsi="Arial" w:cs="Arial" w:hint="eastAsia"/>
          <w:sz w:val="21"/>
          <w:szCs w:val="21"/>
        </w:rPr>
        <w:t>《房地产估价基本术语标准》</w:t>
      </w:r>
      <w:r w:rsidRPr="00D32427">
        <w:rPr>
          <w:rFonts w:ascii="Arial" w:hAnsi="Arial" w:cs="Arial"/>
          <w:sz w:val="21"/>
          <w:szCs w:val="21"/>
        </w:rPr>
        <w:t>[GB/T 50899-2013]</w:t>
      </w:r>
    </w:p>
    <w:p w14:paraId="37E20E1C" w14:textId="16009F8E" w:rsidR="00F14655" w:rsidRPr="00D32427" w:rsidRDefault="00F14655" w:rsidP="00AA7253">
      <w:pPr>
        <w:overflowPunct w:val="0"/>
        <w:spacing w:line="480" w:lineRule="auto"/>
        <w:ind w:left="422"/>
        <w:jc w:val="both"/>
        <w:textAlignment w:val="auto"/>
        <w:rPr>
          <w:rFonts w:ascii="Arial" w:hAnsi="Arial" w:cs="Arial"/>
          <w:bCs/>
          <w:spacing w:val="10"/>
          <w:sz w:val="21"/>
          <w:szCs w:val="21"/>
        </w:rPr>
      </w:pPr>
      <w:r w:rsidRPr="00D32427">
        <w:rPr>
          <w:rFonts w:ascii="Arial" w:hAnsi="Arial" w:cs="Arial"/>
          <w:b/>
          <w:sz w:val="21"/>
          <w:szCs w:val="21"/>
        </w:rPr>
        <w:t>（二）估价委托人提供的资料</w:t>
      </w:r>
    </w:p>
    <w:p w14:paraId="7644198A" w14:textId="52466B34" w:rsidR="00F14655" w:rsidRPr="00D32427" w:rsidRDefault="008518C2">
      <w:pPr>
        <w:numPr>
          <w:ilvl w:val="0"/>
          <w:numId w:val="8"/>
        </w:numPr>
        <w:spacing w:before="0" w:after="0" w:line="480" w:lineRule="auto"/>
        <w:ind w:left="845"/>
        <w:jc w:val="both"/>
        <w:rPr>
          <w:rFonts w:ascii="Arial" w:hAnsi="Arial"/>
          <w:sz w:val="21"/>
          <w:szCs w:val="24"/>
        </w:rPr>
      </w:pPr>
      <w:r w:rsidRPr="00D32427">
        <w:rPr>
          <w:rFonts w:ascii="Arial" w:hAnsi="Arial" w:hint="eastAsia"/>
          <w:sz w:val="21"/>
          <w:szCs w:val="24"/>
        </w:rPr>
        <w:t>《估价委托书》及其附件</w:t>
      </w:r>
    </w:p>
    <w:p w14:paraId="241DE874" w14:textId="4322E26F" w:rsidR="00846BE2" w:rsidRPr="00D32427" w:rsidRDefault="00846BE2">
      <w:pPr>
        <w:numPr>
          <w:ilvl w:val="0"/>
          <w:numId w:val="8"/>
        </w:numPr>
        <w:spacing w:before="0" w:after="0" w:line="480" w:lineRule="auto"/>
        <w:ind w:left="845"/>
        <w:jc w:val="both"/>
        <w:rPr>
          <w:rFonts w:ascii="Arial" w:hAnsi="Arial"/>
          <w:sz w:val="21"/>
          <w:szCs w:val="24"/>
        </w:rPr>
      </w:pPr>
      <w:r w:rsidRPr="00D32427">
        <w:rPr>
          <w:rFonts w:ascii="Arial" w:hAnsi="Arial" w:hint="eastAsia"/>
          <w:sz w:val="21"/>
          <w:szCs w:val="24"/>
        </w:rPr>
        <w:t>《北京市人民政府关于通州区二〇一八年度批次建设用地的批复》</w:t>
      </w:r>
      <w:r w:rsidRPr="00D32427">
        <w:rPr>
          <w:rFonts w:ascii="Arial" w:hAnsi="Arial" w:hint="eastAsia"/>
          <w:sz w:val="21"/>
          <w:szCs w:val="24"/>
        </w:rPr>
        <w:t>[</w:t>
      </w:r>
      <w:proofErr w:type="gramStart"/>
      <w:r w:rsidRPr="00D32427">
        <w:rPr>
          <w:rFonts w:ascii="Arial" w:hAnsi="Arial" w:hint="eastAsia"/>
          <w:sz w:val="21"/>
          <w:szCs w:val="24"/>
        </w:rPr>
        <w:t>京政地字</w:t>
      </w:r>
      <w:proofErr w:type="gramEnd"/>
      <w:r w:rsidRPr="00D32427">
        <w:rPr>
          <w:rFonts w:ascii="Arial" w:hAnsi="Arial" w:hint="eastAsia"/>
          <w:sz w:val="21"/>
          <w:szCs w:val="24"/>
        </w:rPr>
        <w:t>（</w:t>
      </w:r>
      <w:r w:rsidRPr="00D32427">
        <w:rPr>
          <w:rFonts w:ascii="Arial" w:hAnsi="Arial" w:hint="eastAsia"/>
          <w:sz w:val="21"/>
          <w:szCs w:val="24"/>
        </w:rPr>
        <w:t>2018</w:t>
      </w:r>
      <w:r w:rsidRPr="00D32427">
        <w:rPr>
          <w:rFonts w:ascii="Arial" w:hAnsi="Arial" w:hint="eastAsia"/>
          <w:sz w:val="21"/>
          <w:szCs w:val="24"/>
        </w:rPr>
        <w:t>）</w:t>
      </w:r>
      <w:r w:rsidRPr="00D32427">
        <w:rPr>
          <w:rFonts w:ascii="Arial" w:hAnsi="Arial" w:hint="eastAsia"/>
          <w:sz w:val="21"/>
          <w:szCs w:val="24"/>
        </w:rPr>
        <w:t>82</w:t>
      </w:r>
      <w:r w:rsidRPr="00D32427">
        <w:rPr>
          <w:rFonts w:ascii="Arial" w:hAnsi="Arial" w:hint="eastAsia"/>
          <w:sz w:val="21"/>
          <w:szCs w:val="24"/>
        </w:rPr>
        <w:t>号</w:t>
      </w:r>
      <w:r w:rsidRPr="00D32427">
        <w:rPr>
          <w:rFonts w:ascii="Arial" w:hAnsi="Arial" w:hint="eastAsia"/>
          <w:sz w:val="21"/>
          <w:szCs w:val="24"/>
        </w:rPr>
        <w:t>]</w:t>
      </w:r>
      <w:r w:rsidRPr="00D32427">
        <w:rPr>
          <w:rFonts w:ascii="Arial" w:hAnsi="Arial" w:hint="eastAsia"/>
          <w:sz w:val="21"/>
          <w:szCs w:val="24"/>
        </w:rPr>
        <w:t>复印件</w:t>
      </w:r>
    </w:p>
    <w:p w14:paraId="0F626B36" w14:textId="05E15447" w:rsidR="0073145E" w:rsidRPr="00D32427" w:rsidRDefault="00351635" w:rsidP="0073145E">
      <w:pPr>
        <w:numPr>
          <w:ilvl w:val="0"/>
          <w:numId w:val="8"/>
        </w:numPr>
        <w:spacing w:before="0" w:after="0" w:line="480" w:lineRule="auto"/>
        <w:jc w:val="both"/>
        <w:rPr>
          <w:rFonts w:ascii="Arial" w:hAnsi="Arial"/>
          <w:bCs/>
          <w:sz w:val="21"/>
        </w:rPr>
      </w:pPr>
      <w:r w:rsidRPr="00D32427">
        <w:rPr>
          <w:rFonts w:ascii="Arial" w:hAnsi="Arial" w:hint="eastAsia"/>
          <w:bCs/>
          <w:sz w:val="21"/>
        </w:rPr>
        <w:t>《</w:t>
      </w:r>
      <w:r w:rsidR="0073145E" w:rsidRPr="00D32427">
        <w:rPr>
          <w:rFonts w:ascii="Arial" w:hAnsi="Arial" w:hint="eastAsia"/>
          <w:bCs/>
          <w:sz w:val="21"/>
        </w:rPr>
        <w:t>不动产权证书》</w:t>
      </w:r>
      <w:r w:rsidR="0073145E" w:rsidRPr="00D32427">
        <w:rPr>
          <w:rFonts w:ascii="Arial" w:hAnsi="Arial" w:hint="eastAsia"/>
          <w:bCs/>
          <w:sz w:val="21"/>
        </w:rPr>
        <w:t>[</w:t>
      </w:r>
      <w:r w:rsidR="00F90E05" w:rsidRPr="00D32427">
        <w:rPr>
          <w:rFonts w:ascii="Arial" w:hAnsi="Arial" w:hint="eastAsia"/>
          <w:bCs/>
          <w:sz w:val="21"/>
        </w:rPr>
        <w:t>京（</w:t>
      </w:r>
      <w:r w:rsidR="00F90E05" w:rsidRPr="00D32427">
        <w:rPr>
          <w:rFonts w:ascii="Arial" w:hAnsi="Arial" w:hint="eastAsia"/>
          <w:bCs/>
          <w:sz w:val="21"/>
        </w:rPr>
        <w:t>2022</w:t>
      </w:r>
      <w:r w:rsidR="00F90E05" w:rsidRPr="00D32427">
        <w:rPr>
          <w:rFonts w:ascii="Arial" w:hAnsi="Arial" w:hint="eastAsia"/>
          <w:bCs/>
          <w:sz w:val="21"/>
        </w:rPr>
        <w:t>）通不动产权第</w:t>
      </w:r>
      <w:r w:rsidR="00F90E05" w:rsidRPr="00D32427">
        <w:rPr>
          <w:rFonts w:ascii="Arial" w:hAnsi="Arial" w:hint="eastAsia"/>
          <w:bCs/>
          <w:sz w:val="21"/>
        </w:rPr>
        <w:t>0002251</w:t>
      </w:r>
      <w:r w:rsidR="00F90E05" w:rsidRPr="00D32427">
        <w:rPr>
          <w:rFonts w:ascii="Arial" w:hAnsi="Arial" w:hint="eastAsia"/>
          <w:bCs/>
          <w:sz w:val="21"/>
        </w:rPr>
        <w:t>号</w:t>
      </w:r>
      <w:r w:rsidR="00EA6EC1" w:rsidRPr="00D32427">
        <w:rPr>
          <w:rFonts w:ascii="Arial" w:hAnsi="Arial" w:hint="eastAsia"/>
          <w:bCs/>
          <w:sz w:val="21"/>
        </w:rPr>
        <w:t>]</w:t>
      </w:r>
      <w:r w:rsidR="0073145E" w:rsidRPr="00D32427">
        <w:rPr>
          <w:rFonts w:ascii="Arial" w:hAnsi="Arial" w:hint="eastAsia"/>
          <w:bCs/>
          <w:sz w:val="21"/>
        </w:rPr>
        <w:t>复印件</w:t>
      </w:r>
    </w:p>
    <w:p w14:paraId="4DB7AC44" w14:textId="15936B5B" w:rsidR="0073145E" w:rsidRPr="00D32427" w:rsidRDefault="0073145E" w:rsidP="0073145E">
      <w:pPr>
        <w:numPr>
          <w:ilvl w:val="0"/>
          <w:numId w:val="8"/>
        </w:numPr>
        <w:spacing w:before="0" w:after="0" w:line="480" w:lineRule="auto"/>
        <w:jc w:val="both"/>
        <w:rPr>
          <w:rFonts w:ascii="Arial" w:hAnsi="Arial"/>
          <w:bCs/>
          <w:sz w:val="21"/>
        </w:rPr>
      </w:pPr>
      <w:r w:rsidRPr="00D32427">
        <w:rPr>
          <w:rFonts w:ascii="Arial" w:hAnsi="Arial" w:hint="eastAsia"/>
          <w:bCs/>
          <w:sz w:val="21"/>
        </w:rPr>
        <w:t>《乡村建设规划许可证》</w:t>
      </w:r>
      <w:r w:rsidRPr="00D32427">
        <w:rPr>
          <w:rFonts w:ascii="Arial" w:hAnsi="Arial" w:hint="eastAsia"/>
          <w:bCs/>
          <w:sz w:val="21"/>
        </w:rPr>
        <w:t>[</w:t>
      </w:r>
      <w:r w:rsidR="00F90E05" w:rsidRPr="00D32427">
        <w:rPr>
          <w:rFonts w:ascii="Arial" w:hAnsi="Arial" w:hint="eastAsia"/>
          <w:bCs/>
          <w:sz w:val="21"/>
        </w:rPr>
        <w:t>2022</w:t>
      </w:r>
      <w:proofErr w:type="gramStart"/>
      <w:r w:rsidR="00F90E05" w:rsidRPr="00D32427">
        <w:rPr>
          <w:rFonts w:ascii="Arial" w:hAnsi="Arial" w:hint="eastAsia"/>
          <w:bCs/>
          <w:sz w:val="21"/>
        </w:rPr>
        <w:t>规</w:t>
      </w:r>
      <w:proofErr w:type="gramEnd"/>
      <w:r w:rsidR="00F90E05" w:rsidRPr="00D32427">
        <w:rPr>
          <w:rFonts w:ascii="Arial" w:hAnsi="Arial" w:hint="eastAsia"/>
          <w:bCs/>
          <w:sz w:val="21"/>
        </w:rPr>
        <w:t>自（通）乡建字</w:t>
      </w:r>
      <w:r w:rsidR="00F90E05" w:rsidRPr="00D32427">
        <w:rPr>
          <w:rFonts w:ascii="Arial" w:hAnsi="Arial" w:hint="eastAsia"/>
          <w:bCs/>
          <w:sz w:val="21"/>
        </w:rPr>
        <w:t>0002</w:t>
      </w:r>
      <w:r w:rsidR="00F90E05"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复印件</w:t>
      </w:r>
    </w:p>
    <w:p w14:paraId="2D94CD61" w14:textId="64C9D473" w:rsidR="00F14655" w:rsidRPr="00D32427" w:rsidRDefault="0073145E" w:rsidP="00DB150A">
      <w:pPr>
        <w:numPr>
          <w:ilvl w:val="0"/>
          <w:numId w:val="8"/>
        </w:numPr>
        <w:spacing w:before="0" w:after="0" w:line="480" w:lineRule="auto"/>
        <w:jc w:val="both"/>
        <w:rPr>
          <w:rFonts w:ascii="Arial" w:hAnsi="Arial"/>
          <w:sz w:val="21"/>
          <w:szCs w:val="24"/>
        </w:rPr>
      </w:pPr>
      <w:r w:rsidRPr="00D32427">
        <w:rPr>
          <w:rFonts w:ascii="Arial" w:hAnsi="Arial" w:hint="eastAsia"/>
          <w:bCs/>
          <w:sz w:val="21"/>
        </w:rPr>
        <w:t>《建筑工程施工许可证》</w:t>
      </w:r>
      <w:r w:rsidRPr="00D32427">
        <w:rPr>
          <w:rFonts w:ascii="Arial" w:hAnsi="Arial" w:hint="eastAsia"/>
          <w:bCs/>
          <w:sz w:val="21"/>
        </w:rPr>
        <w:t>[</w:t>
      </w:r>
      <w:r w:rsidRPr="00D32427">
        <w:rPr>
          <w:rFonts w:ascii="Arial" w:hAnsi="Arial" w:hint="eastAsia"/>
          <w:bCs/>
          <w:sz w:val="21"/>
        </w:rPr>
        <w:t>编号：</w:t>
      </w:r>
      <w:r w:rsidR="00F90E05" w:rsidRPr="00D32427">
        <w:rPr>
          <w:rFonts w:ascii="Arial" w:hAnsi="Arial" w:hint="eastAsia"/>
          <w:bCs/>
          <w:sz w:val="21"/>
        </w:rPr>
        <w:t>110112202204290101</w:t>
      </w:r>
      <w:r w:rsidRPr="00D32427">
        <w:rPr>
          <w:rFonts w:ascii="Arial" w:hAnsi="Arial" w:hint="eastAsia"/>
          <w:bCs/>
          <w:sz w:val="21"/>
        </w:rPr>
        <w:t>]</w:t>
      </w:r>
      <w:r w:rsidRPr="00D32427">
        <w:rPr>
          <w:rFonts w:ascii="Arial" w:hAnsi="Arial" w:hint="eastAsia"/>
          <w:bCs/>
          <w:sz w:val="21"/>
        </w:rPr>
        <w:t>复印件</w:t>
      </w:r>
    </w:p>
    <w:p w14:paraId="23E9891D" w14:textId="21A90509" w:rsidR="0006098B" w:rsidRPr="00D32427" w:rsidRDefault="008518C2" w:rsidP="0073145E">
      <w:pPr>
        <w:numPr>
          <w:ilvl w:val="0"/>
          <w:numId w:val="8"/>
        </w:numPr>
        <w:spacing w:before="0" w:after="0" w:line="480" w:lineRule="auto"/>
        <w:jc w:val="both"/>
        <w:rPr>
          <w:rFonts w:ascii="Arial" w:hAnsi="Arial"/>
          <w:sz w:val="21"/>
          <w:szCs w:val="24"/>
        </w:rPr>
      </w:pPr>
      <w:r w:rsidRPr="00D32427">
        <w:rPr>
          <w:rFonts w:ascii="Arial" w:hAnsi="Arial" w:hint="eastAsia"/>
          <w:bCs/>
          <w:sz w:val="21"/>
        </w:rPr>
        <w:t>《房屋面积测算技术报告书（</w:t>
      </w:r>
      <w:r w:rsidRPr="00D32427">
        <w:rPr>
          <w:rFonts w:ascii="Arial" w:hAnsi="Arial" w:hint="eastAsia"/>
          <w:bCs/>
          <w:sz w:val="21"/>
        </w:rPr>
        <w:t>S5#</w:t>
      </w:r>
      <w:r w:rsidRPr="00D32427">
        <w:rPr>
          <w:rFonts w:ascii="Arial" w:hAnsi="Arial" w:hint="eastAsia"/>
          <w:bCs/>
          <w:sz w:val="21"/>
        </w:rPr>
        <w:t>商业楼）》</w:t>
      </w:r>
      <w:r w:rsidR="0006098B" w:rsidRPr="00D32427">
        <w:rPr>
          <w:rFonts w:ascii="Arial" w:hAnsi="Arial" w:hint="eastAsia"/>
          <w:bCs/>
          <w:sz w:val="21"/>
        </w:rPr>
        <w:t>复印件</w:t>
      </w:r>
    </w:p>
    <w:p w14:paraId="4097BAA9" w14:textId="77777777" w:rsidR="00783C56" w:rsidRPr="00D32427" w:rsidRDefault="00F14655" w:rsidP="00783C56">
      <w:pPr>
        <w:numPr>
          <w:ilvl w:val="0"/>
          <w:numId w:val="8"/>
        </w:numPr>
        <w:spacing w:before="0" w:after="0" w:line="480" w:lineRule="auto"/>
        <w:ind w:left="845"/>
        <w:jc w:val="both"/>
        <w:rPr>
          <w:rFonts w:ascii="Arial" w:hAnsi="Arial"/>
          <w:b/>
          <w:kern w:val="2"/>
          <w:sz w:val="21"/>
          <w:szCs w:val="21"/>
        </w:rPr>
      </w:pPr>
      <w:r w:rsidRPr="00D32427">
        <w:rPr>
          <w:rFonts w:ascii="Arial" w:hAnsi="Arial" w:hint="eastAsia"/>
          <w:sz w:val="21"/>
          <w:szCs w:val="24"/>
        </w:rPr>
        <w:t>估价委托人</w:t>
      </w:r>
      <w:r w:rsidRPr="00D32427">
        <w:rPr>
          <w:rFonts w:ascii="Arial" w:hAnsi="Arial"/>
          <w:bCs/>
          <w:sz w:val="21"/>
        </w:rPr>
        <w:t>《营业执照（副本）》</w:t>
      </w:r>
      <w:r w:rsidRPr="00D32427">
        <w:rPr>
          <w:rFonts w:ascii="Arial" w:hAnsi="Arial" w:cs="Arial"/>
          <w:sz w:val="21"/>
          <w:szCs w:val="21"/>
        </w:rPr>
        <w:t>复印件</w:t>
      </w:r>
    </w:p>
    <w:p w14:paraId="17E0B69F" w14:textId="77777777" w:rsidR="00F14655" w:rsidRPr="00D32427" w:rsidRDefault="00F14655" w:rsidP="00783C56">
      <w:pPr>
        <w:spacing w:before="0" w:after="0" w:line="480" w:lineRule="auto"/>
        <w:jc w:val="both"/>
        <w:rPr>
          <w:rFonts w:ascii="Arial" w:hAnsi="Arial"/>
          <w:b/>
          <w:kern w:val="2"/>
          <w:sz w:val="21"/>
          <w:szCs w:val="21"/>
        </w:rPr>
      </w:pPr>
      <w:r w:rsidRPr="00D32427">
        <w:rPr>
          <w:rFonts w:ascii="Arial" w:hAnsi="Arial" w:hint="eastAsia"/>
          <w:b/>
          <w:kern w:val="2"/>
          <w:sz w:val="21"/>
          <w:szCs w:val="21"/>
        </w:rPr>
        <w:t>（三）评估专业人员实地勘查的有关资料</w:t>
      </w:r>
    </w:p>
    <w:p w14:paraId="22CAA158" w14:textId="77777777" w:rsidR="00F14655" w:rsidRPr="00D32427" w:rsidRDefault="00F14655">
      <w:pPr>
        <w:spacing w:line="480" w:lineRule="auto"/>
        <w:jc w:val="both"/>
        <w:rPr>
          <w:rFonts w:ascii="Arial" w:hAnsi="Arial"/>
          <w:b/>
          <w:kern w:val="2"/>
          <w:sz w:val="21"/>
          <w:szCs w:val="21"/>
        </w:rPr>
      </w:pPr>
      <w:r w:rsidRPr="00D32427">
        <w:rPr>
          <w:rFonts w:ascii="Arial" w:hAnsi="Arial" w:hint="eastAsia"/>
          <w:b/>
          <w:kern w:val="2"/>
          <w:sz w:val="21"/>
          <w:szCs w:val="21"/>
        </w:rPr>
        <w:t>（四）</w:t>
      </w:r>
      <w:r w:rsidRPr="00D32427">
        <w:rPr>
          <w:rFonts w:ascii="Arial" w:hAnsi="Arial" w:hint="eastAsia"/>
          <w:b/>
          <w:sz w:val="21"/>
          <w:szCs w:val="21"/>
        </w:rPr>
        <w:t>房地产估价机构资质证书</w:t>
      </w:r>
    </w:p>
    <w:p w14:paraId="529C6D8E" w14:textId="77777777" w:rsidR="00F14655" w:rsidRPr="00D32427" w:rsidRDefault="00F14655">
      <w:pPr>
        <w:spacing w:line="480" w:lineRule="auto"/>
        <w:ind w:firstLine="555"/>
        <w:rPr>
          <w:rFonts w:ascii="楷体_GB2312" w:eastAsia="楷体_GB2312" w:hAnsi="楷体" w:hint="eastAsia"/>
          <w:sz w:val="28"/>
        </w:rPr>
      </w:pPr>
    </w:p>
    <w:p w14:paraId="5623D074"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4" w:name="_Toc201070976"/>
      <w:r w:rsidRPr="00D32427">
        <w:rPr>
          <w:rFonts w:eastAsia="宋体" w:cs="Arial" w:hint="eastAsia"/>
          <w:kern w:val="2"/>
          <w:sz w:val="21"/>
          <w:szCs w:val="21"/>
        </w:rPr>
        <w:lastRenderedPageBreak/>
        <w:t>九、估价方法</w:t>
      </w:r>
      <w:bookmarkEnd w:id="34"/>
    </w:p>
    <w:p w14:paraId="335E7D7D" w14:textId="77777777" w:rsidR="003D5C3A" w:rsidRPr="00D32427" w:rsidRDefault="003D5C3A" w:rsidP="003D5C3A">
      <w:pPr>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D32427">
        <w:rPr>
          <w:rFonts w:ascii="Arial" w:hAnsi="Arial" w:cs="Arial"/>
          <w:sz w:val="21"/>
          <w:szCs w:val="21"/>
        </w:rPr>
        <w:t>由于本次评估是</w:t>
      </w:r>
      <w:r w:rsidRPr="00D32427">
        <w:rPr>
          <w:rFonts w:ascii="Arial" w:hAnsi="Arial" w:cs="Arial" w:hint="eastAsia"/>
          <w:sz w:val="21"/>
          <w:szCs w:val="21"/>
        </w:rPr>
        <w:t>为估价委托人了解估价对象项目市场租金水平提供参考依据</w:t>
      </w:r>
      <w:r w:rsidRPr="00D32427">
        <w:rPr>
          <w:rFonts w:ascii="Arial" w:hAnsi="Arial" w:cs="Arial"/>
          <w:sz w:val="21"/>
          <w:szCs w:val="21"/>
        </w:rPr>
        <w:t>，因此我们在认真分析研究估价对象的相关资料，并通过对邻近地区同类物业调查的基础上，根据《房地产估价规范》</w:t>
      </w:r>
      <w:r w:rsidRPr="00D32427">
        <w:rPr>
          <w:rFonts w:ascii="Arial" w:hAnsi="Arial" w:cs="Arial" w:hint="eastAsia"/>
          <w:sz w:val="21"/>
          <w:szCs w:val="21"/>
        </w:rPr>
        <w:t>（</w:t>
      </w:r>
      <w:r w:rsidRPr="00D32427">
        <w:rPr>
          <w:rFonts w:ascii="Arial" w:hAnsi="Arial" w:cs="Arial"/>
          <w:sz w:val="21"/>
          <w:szCs w:val="21"/>
        </w:rPr>
        <w:t>GB/T</w:t>
      </w:r>
      <w:r w:rsidRPr="00D32427">
        <w:rPr>
          <w:rFonts w:ascii="Arial" w:hAnsi="Arial" w:cs="Arial" w:hint="eastAsia"/>
          <w:sz w:val="21"/>
          <w:szCs w:val="21"/>
        </w:rPr>
        <w:t xml:space="preserve"> </w:t>
      </w:r>
      <w:r w:rsidRPr="00D32427">
        <w:rPr>
          <w:rFonts w:ascii="Arial" w:hAnsi="Arial" w:cs="Arial"/>
          <w:sz w:val="21"/>
          <w:szCs w:val="21"/>
        </w:rPr>
        <w:t>50291-2015</w:t>
      </w:r>
      <w:r w:rsidRPr="00D32427">
        <w:rPr>
          <w:rFonts w:ascii="Arial" w:hAnsi="Arial" w:cs="Arial" w:hint="eastAsia"/>
          <w:sz w:val="21"/>
          <w:szCs w:val="21"/>
        </w:rPr>
        <w:t>）</w:t>
      </w:r>
      <w:r w:rsidRPr="00D32427">
        <w:rPr>
          <w:rFonts w:ascii="Arial" w:hAnsi="Arial" w:cs="Arial"/>
          <w:sz w:val="21"/>
          <w:szCs w:val="21"/>
        </w:rPr>
        <w:t>的估价程序，选用</w:t>
      </w:r>
      <w:r w:rsidRPr="00D32427">
        <w:rPr>
          <w:rFonts w:ascii="Arial" w:hAnsi="Arial" w:cs="Arial" w:hint="eastAsia"/>
          <w:sz w:val="21"/>
          <w:szCs w:val="21"/>
        </w:rPr>
        <w:t>比较法</w:t>
      </w:r>
      <w:r w:rsidRPr="00D32427">
        <w:rPr>
          <w:rFonts w:ascii="Arial" w:hAnsi="Arial" w:cs="Arial"/>
          <w:sz w:val="21"/>
          <w:szCs w:val="21"/>
        </w:rPr>
        <w:t>为主方法进行估价</w:t>
      </w:r>
      <w:r w:rsidRPr="00D32427">
        <w:rPr>
          <w:rFonts w:ascii="Arial" w:hAnsi="Arial" w:cs="Arial" w:hint="eastAsia"/>
          <w:sz w:val="21"/>
          <w:szCs w:val="21"/>
        </w:rPr>
        <w:t>，进而确定</w:t>
      </w:r>
      <w:r w:rsidRPr="00D32427">
        <w:rPr>
          <w:rFonts w:ascii="Arial" w:hAnsi="Arial" w:hint="eastAsia"/>
          <w:sz w:val="21"/>
          <w:szCs w:val="21"/>
        </w:rPr>
        <w:t>估价对象</w:t>
      </w:r>
      <w:r w:rsidRPr="00D32427">
        <w:rPr>
          <w:rFonts w:ascii="Arial" w:hAnsi="Arial" w:cs="Arial" w:hint="eastAsia"/>
          <w:sz w:val="21"/>
          <w:szCs w:val="21"/>
        </w:rPr>
        <w:t>市场租金价格水平。</w:t>
      </w:r>
    </w:p>
    <w:p w14:paraId="3700D340" w14:textId="19BE44B4" w:rsidR="00F14655" w:rsidRPr="00D32427" w:rsidRDefault="00F14655">
      <w:pPr>
        <w:spacing w:before="0" w:after="0" w:line="480" w:lineRule="auto"/>
        <w:ind w:firstLineChars="200" w:firstLine="420"/>
        <w:rPr>
          <w:rFonts w:ascii="Arial" w:hAnsi="Arial"/>
          <w:kern w:val="2"/>
          <w:sz w:val="21"/>
        </w:rPr>
      </w:pPr>
      <w:r w:rsidRPr="00D32427">
        <w:rPr>
          <w:rFonts w:ascii="Arial" w:hAnsi="Arial" w:hint="eastAsia"/>
          <w:kern w:val="2"/>
          <w:sz w:val="21"/>
        </w:rPr>
        <w:t>估价方法简述如下：</w:t>
      </w:r>
    </w:p>
    <w:p w14:paraId="35B50150" w14:textId="77777777" w:rsidR="00F14655" w:rsidRPr="00D32427" w:rsidRDefault="00F14655">
      <w:pPr>
        <w:spacing w:before="0" w:after="0" w:line="480" w:lineRule="auto"/>
        <w:ind w:firstLineChars="200" w:firstLine="420"/>
        <w:rPr>
          <w:rFonts w:ascii="Arial" w:hAnsi="Arial"/>
          <w:kern w:val="2"/>
          <w:sz w:val="21"/>
        </w:rPr>
      </w:pPr>
      <w:r w:rsidRPr="00D32427">
        <w:rPr>
          <w:rFonts w:ascii="Arial" w:hAnsi="Arial" w:hint="eastAsia"/>
          <w:kern w:val="2"/>
          <w:sz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2C58B32C" w14:textId="01FCA092" w:rsidR="00F14655" w:rsidRPr="00D32427" w:rsidRDefault="00F14655">
      <w:pPr>
        <w:spacing w:before="0" w:after="0" w:line="480" w:lineRule="auto"/>
        <w:ind w:firstLineChars="200" w:firstLine="420"/>
        <w:rPr>
          <w:rFonts w:ascii="Arial" w:hAnsi="Arial"/>
          <w:kern w:val="2"/>
          <w:sz w:val="21"/>
        </w:rPr>
      </w:pPr>
      <w:r w:rsidRPr="00D32427">
        <w:rPr>
          <w:rFonts w:ascii="Arial" w:hAnsi="Arial" w:hint="eastAsia"/>
          <w:kern w:val="2"/>
          <w:sz w:val="21"/>
        </w:rPr>
        <w:t>本次估价的技术路线首先采用</w:t>
      </w:r>
      <w:r w:rsidRPr="00D32427">
        <w:rPr>
          <w:rFonts w:ascii="Arial" w:hAnsi="Arial" w:hint="eastAsia"/>
          <w:sz w:val="21"/>
          <w:szCs w:val="21"/>
        </w:rPr>
        <w:t>比较法</w:t>
      </w:r>
      <w:r w:rsidR="00BF3C46" w:rsidRPr="00D32427">
        <w:rPr>
          <w:rFonts w:ascii="Arial" w:hAnsi="Arial" w:hint="eastAsia"/>
          <w:kern w:val="2"/>
          <w:sz w:val="21"/>
        </w:rPr>
        <w:t>求取估价对象所在商业项目</w:t>
      </w:r>
      <w:r w:rsidR="00BF3C46" w:rsidRPr="00D32427">
        <w:rPr>
          <w:rFonts w:ascii="Arial" w:hAnsi="Arial" w:hint="eastAsia"/>
          <w:kern w:val="2"/>
          <w:sz w:val="21"/>
        </w:rPr>
        <w:t>1</w:t>
      </w:r>
      <w:r w:rsidR="00BF3C46" w:rsidRPr="00D32427">
        <w:rPr>
          <w:rFonts w:ascii="Arial" w:hAnsi="Arial" w:hint="eastAsia"/>
          <w:kern w:val="2"/>
          <w:sz w:val="21"/>
        </w:rPr>
        <w:t>层租金，再依据</w:t>
      </w:r>
      <w:r w:rsidR="00BF3C46" w:rsidRPr="00D32427">
        <w:rPr>
          <w:rFonts w:ascii="Arial" w:hAnsi="Arial" w:hint="eastAsia"/>
          <w:kern w:val="2"/>
          <w:sz w:val="21"/>
        </w:rPr>
        <w:t>1</w:t>
      </w:r>
      <w:r w:rsidR="00BF3C46" w:rsidRPr="00D32427">
        <w:rPr>
          <w:rFonts w:ascii="Arial" w:hAnsi="Arial" w:hint="eastAsia"/>
          <w:kern w:val="2"/>
          <w:sz w:val="21"/>
        </w:rPr>
        <w:t>层商业用房的估价结果，对估价对象</w:t>
      </w:r>
      <w:r w:rsidR="00BF3C46" w:rsidRPr="00D32427">
        <w:rPr>
          <w:rFonts w:ascii="Arial" w:hAnsi="Arial" w:hint="eastAsia"/>
          <w:kern w:val="2"/>
          <w:sz w:val="21"/>
        </w:rPr>
        <w:t>2-9</w:t>
      </w:r>
      <w:r w:rsidR="00BF3C46" w:rsidRPr="00D32427">
        <w:rPr>
          <w:rFonts w:ascii="Arial" w:hAnsi="Arial" w:hint="eastAsia"/>
          <w:kern w:val="2"/>
          <w:sz w:val="21"/>
        </w:rPr>
        <w:t>层进行楼层、面积、业态等情况修正，</w:t>
      </w:r>
      <w:r w:rsidRPr="00D32427">
        <w:rPr>
          <w:rFonts w:ascii="Arial" w:hAnsi="Arial" w:hint="eastAsia"/>
          <w:kern w:val="2"/>
          <w:sz w:val="21"/>
        </w:rPr>
        <w:t>确定估价对象</w:t>
      </w:r>
      <w:r w:rsidR="00C16530" w:rsidRPr="00D32427">
        <w:rPr>
          <w:rFonts w:ascii="Arial" w:hAnsi="Arial" w:hint="eastAsia"/>
          <w:kern w:val="2"/>
          <w:sz w:val="21"/>
        </w:rPr>
        <w:t>S5#</w:t>
      </w:r>
      <w:r w:rsidR="00D7465E" w:rsidRPr="00D32427">
        <w:rPr>
          <w:rFonts w:ascii="Arial" w:hAnsi="Arial" w:hint="eastAsia"/>
          <w:kern w:val="2"/>
          <w:sz w:val="21"/>
        </w:rPr>
        <w:t>商业楼（公寓式酒店）</w:t>
      </w:r>
      <w:r w:rsidR="006F265D" w:rsidRPr="00D32427">
        <w:rPr>
          <w:rFonts w:ascii="Arial" w:hAnsi="Arial" w:hint="eastAsia"/>
          <w:kern w:val="2"/>
          <w:sz w:val="21"/>
        </w:rPr>
        <w:t>房地产</w:t>
      </w:r>
      <w:r w:rsidR="00D26DDE" w:rsidRPr="00D32427">
        <w:rPr>
          <w:rFonts w:ascii="Arial" w:hAnsi="Arial" w:hint="eastAsia"/>
          <w:kern w:val="2"/>
          <w:sz w:val="21"/>
        </w:rPr>
        <w:t>整体</w:t>
      </w:r>
      <w:r w:rsidRPr="00D32427">
        <w:rPr>
          <w:rFonts w:ascii="Arial" w:hAnsi="Arial" w:hint="eastAsia"/>
          <w:kern w:val="2"/>
          <w:sz w:val="21"/>
        </w:rPr>
        <w:t>租金水平</w:t>
      </w:r>
      <w:r w:rsidR="003B48B9" w:rsidRPr="00D32427">
        <w:rPr>
          <w:rFonts w:ascii="Arial" w:hAnsi="Arial" w:hint="eastAsia"/>
          <w:kern w:val="2"/>
          <w:sz w:val="21"/>
        </w:rPr>
        <w:t>。</w:t>
      </w:r>
    </w:p>
    <w:p w14:paraId="61DE6E7B" w14:textId="77777777" w:rsidR="00F14655" w:rsidRPr="00D32427" w:rsidRDefault="00F14655">
      <w:pPr>
        <w:spacing w:line="360" w:lineRule="auto"/>
        <w:ind w:firstLine="555"/>
        <w:rPr>
          <w:rFonts w:ascii="楷体_GB2312" w:eastAsia="楷体_GB2312" w:hAnsi="楷体" w:hint="eastAsia"/>
          <w:sz w:val="28"/>
        </w:rPr>
      </w:pPr>
    </w:p>
    <w:p w14:paraId="2D415A2C"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5" w:name="_Toc438628360"/>
      <w:bookmarkStart w:id="36" w:name="_Toc201070977"/>
      <w:r w:rsidRPr="00D32427">
        <w:rPr>
          <w:rFonts w:eastAsia="宋体" w:cs="Arial" w:hint="eastAsia"/>
          <w:kern w:val="2"/>
          <w:sz w:val="21"/>
          <w:szCs w:val="21"/>
        </w:rPr>
        <w:t>十、估价结果</w:t>
      </w:r>
      <w:bookmarkEnd w:id="35"/>
      <w:bookmarkEnd w:id="36"/>
    </w:p>
    <w:p w14:paraId="3F2D1CA1" w14:textId="77777777" w:rsidR="00F14655" w:rsidRPr="00D32427" w:rsidRDefault="00F14655">
      <w:pPr>
        <w:spacing w:line="480" w:lineRule="auto"/>
        <w:ind w:firstLineChars="200" w:firstLine="420"/>
        <w:jc w:val="both"/>
        <w:rPr>
          <w:rFonts w:ascii="楷体_GB2312" w:eastAsia="楷体_GB2312"/>
          <w:sz w:val="28"/>
        </w:rPr>
      </w:pPr>
      <w:r w:rsidRPr="00D32427">
        <w:rPr>
          <w:rFonts w:ascii="Arial" w:hAnsi="Arial"/>
          <w:kern w:val="2"/>
          <w:sz w:val="21"/>
        </w:rPr>
        <w:t>评估专业人员根据估价的目的，按照估价的程序，采用科学的估价方法，在认真分析现有资料的基础上，</w:t>
      </w:r>
      <w:r w:rsidRPr="00D32427">
        <w:rPr>
          <w:rFonts w:ascii="Arial" w:hAnsi="Arial" w:hint="eastAsia"/>
          <w:kern w:val="2"/>
          <w:sz w:val="21"/>
        </w:rPr>
        <w:t>结合本次估价的特殊要求</w:t>
      </w:r>
      <w:r w:rsidRPr="00D32427">
        <w:rPr>
          <w:rFonts w:ascii="Arial" w:hAnsi="Arial"/>
          <w:kern w:val="2"/>
          <w:sz w:val="21"/>
        </w:rPr>
        <w:t>通过仔细测算和认真分析各种影响房地产</w:t>
      </w:r>
      <w:r w:rsidRPr="00D32427">
        <w:rPr>
          <w:rFonts w:ascii="Arial" w:hAnsi="Arial" w:hint="eastAsia"/>
          <w:sz w:val="21"/>
          <w:szCs w:val="21"/>
        </w:rPr>
        <w:t>租赁</w:t>
      </w:r>
      <w:r w:rsidRPr="00D32427">
        <w:rPr>
          <w:rFonts w:ascii="Arial" w:hAnsi="Arial"/>
          <w:kern w:val="2"/>
          <w:sz w:val="21"/>
        </w:rPr>
        <w:t>价格的因素</w:t>
      </w:r>
      <w:r w:rsidRPr="00D32427">
        <w:rPr>
          <w:rFonts w:ascii="Arial" w:hAnsi="Arial" w:hint="eastAsia"/>
          <w:kern w:val="2"/>
          <w:sz w:val="21"/>
        </w:rPr>
        <w:t>，</w:t>
      </w:r>
      <w:r w:rsidRPr="00D32427">
        <w:rPr>
          <w:rFonts w:ascii="Arial" w:hAnsi="Arial"/>
          <w:kern w:val="2"/>
          <w:sz w:val="21"/>
        </w:rPr>
        <w:t>确定估价对象</w:t>
      </w:r>
      <w:r w:rsidRPr="00D32427">
        <w:rPr>
          <w:rFonts w:ascii="Arial" w:hAnsi="Arial" w:hint="eastAsia"/>
          <w:kern w:val="2"/>
          <w:sz w:val="21"/>
        </w:rPr>
        <w:t>于价值时点的房地产</w:t>
      </w:r>
      <w:r w:rsidRPr="00D32427">
        <w:rPr>
          <w:rFonts w:ascii="Arial" w:hAnsi="Arial" w:hint="eastAsia"/>
          <w:sz w:val="21"/>
          <w:szCs w:val="21"/>
        </w:rPr>
        <w:t>市场租金水平</w:t>
      </w:r>
      <w:r w:rsidRPr="00D32427">
        <w:rPr>
          <w:rFonts w:ascii="Arial" w:hAnsi="Arial" w:cs="Arial" w:hint="eastAsia"/>
          <w:bCs/>
          <w:sz w:val="21"/>
          <w:szCs w:val="21"/>
        </w:rPr>
        <w:t>，详见估价结果一览表。</w:t>
      </w:r>
      <w:r w:rsidRPr="00D32427">
        <w:rPr>
          <w:rFonts w:ascii="楷体_GB2312" w:eastAsia="楷体_GB2312" w:hint="eastAsia"/>
          <w:sz w:val="28"/>
        </w:rPr>
        <w:t xml:space="preserve"> </w:t>
      </w:r>
    </w:p>
    <w:p w14:paraId="02EE3CFA" w14:textId="5A25CB65" w:rsidR="008E0A30" w:rsidRPr="00D32427" w:rsidRDefault="008E0A30" w:rsidP="008E0A30">
      <w:pPr>
        <w:spacing w:line="240" w:lineRule="auto"/>
        <w:jc w:val="center"/>
        <w:outlineLvl w:val="0"/>
        <w:rPr>
          <w:rFonts w:ascii="Arial" w:eastAsia="方正黑体简体" w:hAnsi="Arial"/>
          <w:szCs w:val="24"/>
        </w:rPr>
      </w:pPr>
      <w:bookmarkStart w:id="37" w:name="_Toc168225824"/>
      <w:bookmarkStart w:id="38" w:name="_Toc438628361"/>
      <w:r w:rsidRPr="00D32427">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683"/>
        <w:gridCol w:w="1134"/>
        <w:gridCol w:w="2238"/>
        <w:gridCol w:w="2238"/>
      </w:tblGrid>
      <w:tr w:rsidR="00BE172A" w:rsidRPr="00D32427" w14:paraId="78BB355B" w14:textId="77777777" w:rsidTr="00FB3D1F">
        <w:trPr>
          <w:cantSplit/>
          <w:trHeight w:val="688"/>
          <w:jc w:val="center"/>
        </w:trPr>
        <w:tc>
          <w:tcPr>
            <w:tcW w:w="3683" w:type="dxa"/>
            <w:vAlign w:val="center"/>
          </w:tcPr>
          <w:p w14:paraId="023FE6A8"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w:t>
            </w:r>
          </w:p>
        </w:tc>
        <w:tc>
          <w:tcPr>
            <w:tcW w:w="1134" w:type="dxa"/>
            <w:vAlign w:val="center"/>
          </w:tcPr>
          <w:p w14:paraId="688071CD"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建筑面积（</w:t>
            </w:r>
            <w:r w:rsidRPr="00D32427">
              <w:rPr>
                <w:rFonts w:ascii="华文细黑" w:eastAsia="华文细黑" w:hAnsi="华文细黑" w:cs="Arial" w:hint="eastAsia"/>
                <w:sz w:val="21"/>
                <w:szCs w:val="21"/>
              </w:rPr>
              <w:t>㎡</w:t>
            </w:r>
            <w:r w:rsidRPr="00D32427">
              <w:rPr>
                <w:rFonts w:ascii="华文细黑" w:eastAsia="华文细黑" w:hAnsi="华文细黑" w:cs="Arial"/>
                <w:sz w:val="21"/>
                <w:szCs w:val="21"/>
              </w:rPr>
              <w:t>）</w:t>
            </w:r>
          </w:p>
        </w:tc>
        <w:tc>
          <w:tcPr>
            <w:tcW w:w="2238" w:type="dxa"/>
            <w:vAlign w:val="center"/>
          </w:tcPr>
          <w:p w14:paraId="229ABD36"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估价对象市场租金均价（元/㎡·天）</w:t>
            </w:r>
          </w:p>
        </w:tc>
        <w:tc>
          <w:tcPr>
            <w:tcW w:w="2238" w:type="dxa"/>
            <w:vAlign w:val="center"/>
          </w:tcPr>
          <w:p w14:paraId="25599523"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估价对象市场租金水平范围（元/㎡·天）</w:t>
            </w:r>
          </w:p>
        </w:tc>
      </w:tr>
      <w:tr w:rsidR="00BE172A" w:rsidRPr="00D32427" w14:paraId="7DB842D9" w14:textId="77777777" w:rsidTr="00FB3D1F">
        <w:trPr>
          <w:cantSplit/>
          <w:trHeight w:val="670"/>
          <w:jc w:val="center"/>
        </w:trPr>
        <w:tc>
          <w:tcPr>
            <w:tcW w:w="3683" w:type="dxa"/>
            <w:vAlign w:val="center"/>
          </w:tcPr>
          <w:p w14:paraId="40FAD580" w14:textId="7D69DBEF"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北京市通州区张家湾镇</w:t>
            </w:r>
            <w:r w:rsidR="00C16530" w:rsidRPr="00D32427">
              <w:rPr>
                <w:rFonts w:ascii="华文细黑" w:eastAsia="华文细黑" w:hAnsi="华文细黑" w:cs="Arial"/>
                <w:sz w:val="21"/>
                <w:szCs w:val="21"/>
              </w:rPr>
              <w:t>南火垡村TZ04-0200-0003地块S5#</w:t>
            </w:r>
            <w:r w:rsidR="00D7465E" w:rsidRPr="00D32427">
              <w:rPr>
                <w:rFonts w:ascii="华文细黑" w:eastAsia="华文细黑" w:hAnsi="华文细黑" w:cs="Arial"/>
                <w:sz w:val="21"/>
                <w:szCs w:val="21"/>
              </w:rPr>
              <w:t>商业楼（公寓式酒店）</w:t>
            </w:r>
          </w:p>
        </w:tc>
        <w:tc>
          <w:tcPr>
            <w:tcW w:w="1134" w:type="dxa"/>
            <w:vAlign w:val="center"/>
          </w:tcPr>
          <w:p w14:paraId="71DD69A3"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sz w:val="21"/>
                <w:szCs w:val="21"/>
              </w:rPr>
              <w:t>9614.72</w:t>
            </w:r>
          </w:p>
        </w:tc>
        <w:tc>
          <w:tcPr>
            <w:tcW w:w="2238" w:type="dxa"/>
            <w:vAlign w:val="center"/>
          </w:tcPr>
          <w:p w14:paraId="562A7FC2"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0.66</w:t>
            </w:r>
          </w:p>
        </w:tc>
        <w:tc>
          <w:tcPr>
            <w:tcW w:w="2238" w:type="dxa"/>
            <w:vAlign w:val="center"/>
          </w:tcPr>
          <w:p w14:paraId="377424E5"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0.59~0.73</w:t>
            </w:r>
          </w:p>
        </w:tc>
      </w:tr>
    </w:tbl>
    <w:p w14:paraId="3C73EB3F" w14:textId="77777777" w:rsidR="008E0A30" w:rsidRPr="00D32427" w:rsidRDefault="008E0A30" w:rsidP="008E0A30">
      <w:pPr>
        <w:spacing w:line="240" w:lineRule="atLeast"/>
        <w:jc w:val="both"/>
        <w:rPr>
          <w:rFonts w:ascii="Arial" w:eastAsia="华文细黑" w:hAnsi="Arial" w:cs="宋体"/>
          <w:sz w:val="18"/>
          <w:szCs w:val="18"/>
        </w:rPr>
      </w:pPr>
      <w:r w:rsidRPr="00D32427">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313FFA46" w14:textId="5C92B31D" w:rsidR="00D448AD" w:rsidRPr="00D32427" w:rsidRDefault="00D448AD" w:rsidP="00D448AD">
      <w:pPr>
        <w:widowControl/>
        <w:adjustRightInd/>
        <w:spacing w:before="0" w:after="0" w:line="240" w:lineRule="auto"/>
        <w:ind w:firstLineChars="100" w:firstLine="180"/>
        <w:jc w:val="both"/>
        <w:textAlignment w:val="auto"/>
        <w:rPr>
          <w:rFonts w:ascii="Arial" w:eastAsia="华文细黑" w:hAnsi="Arial" w:cs="宋体"/>
          <w:sz w:val="18"/>
          <w:szCs w:val="18"/>
        </w:rPr>
      </w:pPr>
    </w:p>
    <w:p w14:paraId="11600C8F" w14:textId="77777777" w:rsidR="008E0A30" w:rsidRPr="00D32427" w:rsidRDefault="008E0A30" w:rsidP="00897F9B">
      <w:pPr>
        <w:spacing w:line="480" w:lineRule="auto"/>
        <w:jc w:val="both"/>
        <w:rPr>
          <w:rFonts w:ascii="Arial" w:hAnsi="Arial" w:cs="Arial"/>
          <w:b/>
          <w:bCs/>
          <w:sz w:val="21"/>
        </w:rPr>
      </w:pPr>
    </w:p>
    <w:p w14:paraId="00508720" w14:textId="77777777" w:rsidR="00F14655" w:rsidRPr="00D32427" w:rsidRDefault="00F14655">
      <w:pPr>
        <w:pStyle w:val="2"/>
        <w:numPr>
          <w:ilvl w:val="0"/>
          <w:numId w:val="0"/>
        </w:numPr>
        <w:tabs>
          <w:tab w:val="left" w:pos="360"/>
        </w:tabs>
        <w:spacing w:before="0" w:after="0" w:line="480" w:lineRule="auto"/>
        <w:rPr>
          <w:rFonts w:ascii="楷体_GB2312" w:eastAsia="楷体_GB2312"/>
          <w:kern w:val="2"/>
        </w:rPr>
      </w:pPr>
      <w:bookmarkStart w:id="39" w:name="_Toc201070978"/>
      <w:r w:rsidRPr="00D32427">
        <w:rPr>
          <w:rFonts w:eastAsia="宋体" w:cs="Arial" w:hint="eastAsia"/>
          <w:kern w:val="2"/>
          <w:sz w:val="21"/>
          <w:szCs w:val="21"/>
        </w:rPr>
        <w:lastRenderedPageBreak/>
        <w:t>十</w:t>
      </w:r>
      <w:bookmarkEnd w:id="37"/>
      <w:r w:rsidRPr="00D32427">
        <w:rPr>
          <w:rFonts w:eastAsia="宋体" w:cs="Arial" w:hint="eastAsia"/>
          <w:kern w:val="2"/>
          <w:sz w:val="21"/>
          <w:szCs w:val="21"/>
        </w:rPr>
        <w:t>一、</w:t>
      </w:r>
      <w:bookmarkEnd w:id="38"/>
      <w:r w:rsidRPr="00D32427">
        <w:rPr>
          <w:rFonts w:eastAsia="宋体" w:cs="Arial"/>
          <w:kern w:val="2"/>
          <w:sz w:val="21"/>
          <w:szCs w:val="21"/>
        </w:rPr>
        <w:t>参与本次估价工作的评估专业人员</w:t>
      </w:r>
      <w:bookmarkEnd w:id="39"/>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000" w:firstRow="0" w:lastRow="0" w:firstColumn="0" w:lastColumn="0" w:noHBand="0" w:noVBand="0"/>
      </w:tblPr>
      <w:tblGrid>
        <w:gridCol w:w="1746"/>
        <w:gridCol w:w="2197"/>
        <w:gridCol w:w="2774"/>
        <w:gridCol w:w="2582"/>
      </w:tblGrid>
      <w:tr w:rsidR="00F14655" w:rsidRPr="00D32427" w14:paraId="71F79DF9" w14:textId="77777777">
        <w:trPr>
          <w:trHeight w:hRule="exact" w:val="454"/>
          <w:jc w:val="center"/>
        </w:trPr>
        <w:tc>
          <w:tcPr>
            <w:tcW w:w="9299" w:type="dxa"/>
            <w:gridSpan w:val="4"/>
            <w:tcBorders>
              <w:bottom w:val="single" w:sz="2" w:space="0" w:color="404040"/>
            </w:tcBorders>
            <w:vAlign w:val="center"/>
          </w:tcPr>
          <w:p w14:paraId="2C5C74BF" w14:textId="77777777" w:rsidR="00F14655" w:rsidRPr="00D32427" w:rsidRDefault="00F14655">
            <w:pPr>
              <w:tabs>
                <w:tab w:val="left" w:pos="5160"/>
              </w:tabs>
              <w:overflowPunct w:val="0"/>
              <w:spacing w:line="240" w:lineRule="auto"/>
              <w:rPr>
                <w:rFonts w:ascii="Arial" w:hAnsi="Arial" w:cs="Arial"/>
                <w:b/>
                <w:sz w:val="21"/>
                <w:szCs w:val="21"/>
              </w:rPr>
            </w:pPr>
            <w:r w:rsidRPr="00D32427">
              <w:rPr>
                <w:rFonts w:ascii="Arial" w:hAnsi="Arial" w:cs="Arial"/>
                <w:b/>
                <w:kern w:val="2"/>
                <w:sz w:val="21"/>
                <w:szCs w:val="21"/>
              </w:rPr>
              <w:t>注册房地产估价师</w:t>
            </w:r>
          </w:p>
        </w:tc>
      </w:tr>
      <w:tr w:rsidR="00F14655" w:rsidRPr="00D32427" w14:paraId="1B1B3F9D" w14:textId="77777777">
        <w:trPr>
          <w:trHeight w:hRule="exact" w:val="454"/>
          <w:jc w:val="center"/>
        </w:trPr>
        <w:tc>
          <w:tcPr>
            <w:tcW w:w="1746" w:type="dxa"/>
            <w:vAlign w:val="center"/>
          </w:tcPr>
          <w:p w14:paraId="437458D6"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姓名</w:t>
            </w:r>
          </w:p>
        </w:tc>
        <w:tc>
          <w:tcPr>
            <w:tcW w:w="2197" w:type="dxa"/>
            <w:vAlign w:val="center"/>
          </w:tcPr>
          <w:p w14:paraId="6180DB7D"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注册号</w:t>
            </w:r>
          </w:p>
        </w:tc>
        <w:tc>
          <w:tcPr>
            <w:tcW w:w="2774" w:type="dxa"/>
            <w:vAlign w:val="center"/>
          </w:tcPr>
          <w:p w14:paraId="27712AC5"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签名</w:t>
            </w:r>
          </w:p>
        </w:tc>
        <w:tc>
          <w:tcPr>
            <w:tcW w:w="2582" w:type="dxa"/>
            <w:vAlign w:val="center"/>
          </w:tcPr>
          <w:p w14:paraId="3B8291AC"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签名日期</w:t>
            </w:r>
          </w:p>
        </w:tc>
      </w:tr>
      <w:tr w:rsidR="00F14655" w:rsidRPr="00D32427" w14:paraId="3F487EE6" w14:textId="77777777">
        <w:trPr>
          <w:trHeight w:hRule="exact" w:val="1021"/>
          <w:jc w:val="center"/>
        </w:trPr>
        <w:tc>
          <w:tcPr>
            <w:tcW w:w="1746" w:type="dxa"/>
            <w:vAlign w:val="center"/>
          </w:tcPr>
          <w:p w14:paraId="7F64327D" w14:textId="044D9230" w:rsidR="00F14655" w:rsidRPr="00D32427" w:rsidRDefault="002011AF">
            <w:pPr>
              <w:tabs>
                <w:tab w:val="left" w:pos="5160"/>
              </w:tabs>
              <w:overflowPunct w:val="0"/>
              <w:spacing w:line="240" w:lineRule="auto"/>
              <w:rPr>
                <w:rFonts w:ascii="Arial" w:hAnsi="Arial" w:cs="Arial"/>
                <w:sz w:val="21"/>
                <w:szCs w:val="21"/>
              </w:rPr>
            </w:pPr>
            <w:r w:rsidRPr="00D32427">
              <w:rPr>
                <w:rFonts w:ascii="Arial" w:hAnsi="Arial" w:cs="Arial" w:hint="eastAsia"/>
                <w:sz w:val="21"/>
                <w:szCs w:val="21"/>
              </w:rPr>
              <w:t>黄</w:t>
            </w:r>
            <w:r w:rsidRPr="00D32427">
              <w:rPr>
                <w:rFonts w:ascii="Arial" w:hAnsi="Arial" w:cs="Arial" w:hint="eastAsia"/>
                <w:sz w:val="21"/>
                <w:szCs w:val="21"/>
              </w:rPr>
              <w:t xml:space="preserve">  </w:t>
            </w:r>
            <w:r w:rsidRPr="00D32427">
              <w:rPr>
                <w:rFonts w:ascii="Arial" w:hAnsi="Arial" w:cs="Arial" w:hint="eastAsia"/>
                <w:sz w:val="21"/>
                <w:szCs w:val="21"/>
              </w:rPr>
              <w:t>英</w:t>
            </w:r>
          </w:p>
        </w:tc>
        <w:tc>
          <w:tcPr>
            <w:tcW w:w="2197" w:type="dxa"/>
            <w:vAlign w:val="center"/>
          </w:tcPr>
          <w:p w14:paraId="41F1D80D" w14:textId="77A2C3E3" w:rsidR="00F14655" w:rsidRPr="00D32427" w:rsidRDefault="002011AF">
            <w:pPr>
              <w:tabs>
                <w:tab w:val="left" w:pos="5160"/>
              </w:tabs>
              <w:overflowPunct w:val="0"/>
              <w:spacing w:line="240" w:lineRule="auto"/>
              <w:rPr>
                <w:rFonts w:ascii="Arial" w:hAnsi="Arial" w:cs="Arial"/>
                <w:sz w:val="21"/>
                <w:szCs w:val="21"/>
              </w:rPr>
            </w:pPr>
            <w:r w:rsidRPr="00D32427">
              <w:rPr>
                <w:rFonts w:ascii="Arial" w:eastAsia="方正黑体简体" w:hAnsi="Arial" w:hint="eastAsia"/>
                <w:sz w:val="21"/>
                <w:szCs w:val="21"/>
              </w:rPr>
              <w:t>1120240053</w:t>
            </w:r>
          </w:p>
        </w:tc>
        <w:tc>
          <w:tcPr>
            <w:tcW w:w="2774" w:type="dxa"/>
            <w:vAlign w:val="center"/>
          </w:tcPr>
          <w:p w14:paraId="75FA4143" w14:textId="77777777" w:rsidR="00F14655" w:rsidRPr="00D32427" w:rsidRDefault="00F14655">
            <w:pPr>
              <w:tabs>
                <w:tab w:val="left" w:pos="5160"/>
              </w:tabs>
              <w:overflowPunct w:val="0"/>
              <w:spacing w:line="240" w:lineRule="auto"/>
              <w:rPr>
                <w:rFonts w:ascii="Arial" w:hAnsi="Arial" w:cs="Arial"/>
                <w:sz w:val="21"/>
                <w:szCs w:val="21"/>
              </w:rPr>
            </w:pPr>
          </w:p>
        </w:tc>
        <w:tc>
          <w:tcPr>
            <w:tcW w:w="2582" w:type="dxa"/>
            <w:vAlign w:val="center"/>
          </w:tcPr>
          <w:p w14:paraId="1CA69FAD" w14:textId="77777777" w:rsidR="00F14655" w:rsidRPr="00D32427" w:rsidRDefault="00F14655">
            <w:pPr>
              <w:tabs>
                <w:tab w:val="left" w:pos="5160"/>
              </w:tabs>
              <w:wordWrap w:val="0"/>
              <w:overflowPunct w:val="0"/>
              <w:spacing w:line="240" w:lineRule="auto"/>
              <w:ind w:firstLineChars="200" w:firstLine="420"/>
              <w:jc w:val="right"/>
              <w:rPr>
                <w:rFonts w:ascii="Arial" w:hAnsi="Arial" w:cs="Arial"/>
                <w:sz w:val="21"/>
                <w:szCs w:val="21"/>
              </w:rPr>
            </w:pPr>
            <w:r w:rsidRPr="00D32427">
              <w:rPr>
                <w:rFonts w:ascii="Arial" w:hAnsi="Arial" w:cs="Arial"/>
                <w:sz w:val="21"/>
                <w:szCs w:val="21"/>
              </w:rPr>
              <w:t>年</w:t>
            </w:r>
            <w:r w:rsidRPr="00D32427">
              <w:rPr>
                <w:rFonts w:ascii="Arial" w:hAnsi="Arial" w:cs="Arial" w:hint="eastAsia"/>
                <w:sz w:val="21"/>
                <w:szCs w:val="21"/>
              </w:rPr>
              <w:t xml:space="preserve">    </w:t>
            </w:r>
            <w:r w:rsidRPr="00D32427">
              <w:rPr>
                <w:rFonts w:ascii="Arial" w:hAnsi="Arial" w:cs="Arial"/>
                <w:sz w:val="21"/>
                <w:szCs w:val="21"/>
              </w:rPr>
              <w:t>月</w:t>
            </w:r>
            <w:r w:rsidRPr="00D32427">
              <w:rPr>
                <w:rFonts w:ascii="Arial" w:hAnsi="Arial" w:cs="Arial" w:hint="eastAsia"/>
                <w:sz w:val="21"/>
                <w:szCs w:val="21"/>
              </w:rPr>
              <w:t xml:space="preserve">    </w:t>
            </w:r>
            <w:r w:rsidRPr="00D32427">
              <w:rPr>
                <w:rFonts w:ascii="Arial" w:hAnsi="Arial" w:cs="Arial"/>
                <w:sz w:val="21"/>
                <w:szCs w:val="21"/>
              </w:rPr>
              <w:t>日</w:t>
            </w:r>
          </w:p>
        </w:tc>
      </w:tr>
      <w:tr w:rsidR="00F14655" w:rsidRPr="00D32427" w14:paraId="44BB0A6A" w14:textId="77777777">
        <w:trPr>
          <w:trHeight w:hRule="exact" w:val="1021"/>
          <w:jc w:val="center"/>
        </w:trPr>
        <w:tc>
          <w:tcPr>
            <w:tcW w:w="1746" w:type="dxa"/>
            <w:vAlign w:val="center"/>
          </w:tcPr>
          <w:p w14:paraId="5B39093B" w14:textId="6D63978F" w:rsidR="00F14655" w:rsidRPr="00D32427" w:rsidRDefault="008D6092">
            <w:pPr>
              <w:tabs>
                <w:tab w:val="left" w:pos="5160"/>
              </w:tabs>
              <w:overflowPunct w:val="0"/>
              <w:spacing w:line="240" w:lineRule="auto"/>
              <w:rPr>
                <w:rFonts w:ascii="Arial" w:hAnsi="Arial" w:cs="Arial"/>
                <w:sz w:val="21"/>
                <w:szCs w:val="21"/>
              </w:rPr>
            </w:pPr>
            <w:r w:rsidRPr="00D32427">
              <w:rPr>
                <w:rFonts w:ascii="Arial" w:hAnsi="Arial" w:cs="Arial" w:hint="eastAsia"/>
                <w:sz w:val="21"/>
                <w:szCs w:val="21"/>
              </w:rPr>
              <w:t>许皓源</w:t>
            </w:r>
          </w:p>
        </w:tc>
        <w:tc>
          <w:tcPr>
            <w:tcW w:w="2197" w:type="dxa"/>
            <w:vAlign w:val="center"/>
          </w:tcPr>
          <w:p w14:paraId="362407CF" w14:textId="77777777" w:rsidR="00F14655" w:rsidRPr="00D32427" w:rsidRDefault="0006584F">
            <w:pPr>
              <w:tabs>
                <w:tab w:val="left" w:pos="5160"/>
              </w:tabs>
              <w:overflowPunct w:val="0"/>
              <w:spacing w:line="240" w:lineRule="auto"/>
              <w:rPr>
                <w:rFonts w:ascii="Arial" w:hAnsi="Arial" w:cs="Arial"/>
                <w:sz w:val="21"/>
                <w:szCs w:val="21"/>
              </w:rPr>
            </w:pPr>
            <w:r w:rsidRPr="00D32427">
              <w:rPr>
                <w:rFonts w:ascii="Arial" w:eastAsia="方正黑体简体" w:hAnsi="Arial" w:cs="Arial" w:hint="eastAsia"/>
                <w:sz w:val="21"/>
                <w:szCs w:val="21"/>
              </w:rPr>
              <w:t>1119980019</w:t>
            </w:r>
          </w:p>
        </w:tc>
        <w:tc>
          <w:tcPr>
            <w:tcW w:w="2774" w:type="dxa"/>
            <w:vAlign w:val="center"/>
          </w:tcPr>
          <w:p w14:paraId="1F4C4ED7" w14:textId="77777777" w:rsidR="00F14655" w:rsidRPr="00D32427" w:rsidRDefault="00F14655">
            <w:pPr>
              <w:tabs>
                <w:tab w:val="left" w:pos="5160"/>
              </w:tabs>
              <w:overflowPunct w:val="0"/>
              <w:spacing w:line="240" w:lineRule="auto"/>
              <w:rPr>
                <w:rFonts w:ascii="Arial" w:hAnsi="Arial" w:cs="Arial"/>
                <w:sz w:val="21"/>
                <w:szCs w:val="21"/>
              </w:rPr>
            </w:pPr>
          </w:p>
        </w:tc>
        <w:tc>
          <w:tcPr>
            <w:tcW w:w="2582" w:type="dxa"/>
            <w:vAlign w:val="center"/>
          </w:tcPr>
          <w:p w14:paraId="4D796240" w14:textId="77777777" w:rsidR="00F14655" w:rsidRPr="00D32427" w:rsidRDefault="00F14655">
            <w:pPr>
              <w:tabs>
                <w:tab w:val="left" w:pos="5160"/>
              </w:tabs>
              <w:wordWrap w:val="0"/>
              <w:overflowPunct w:val="0"/>
              <w:spacing w:line="240" w:lineRule="auto"/>
              <w:ind w:firstLineChars="200" w:firstLine="420"/>
              <w:jc w:val="right"/>
              <w:rPr>
                <w:rFonts w:ascii="Arial" w:hAnsi="Arial" w:cs="Arial"/>
                <w:sz w:val="21"/>
                <w:szCs w:val="21"/>
              </w:rPr>
            </w:pPr>
            <w:r w:rsidRPr="00D32427">
              <w:rPr>
                <w:rFonts w:ascii="Arial" w:hAnsi="Arial" w:cs="Arial"/>
                <w:sz w:val="21"/>
                <w:szCs w:val="21"/>
              </w:rPr>
              <w:t>年</w:t>
            </w:r>
            <w:r w:rsidRPr="00D32427">
              <w:rPr>
                <w:rFonts w:ascii="Arial" w:hAnsi="Arial" w:cs="Arial" w:hint="eastAsia"/>
                <w:sz w:val="21"/>
                <w:szCs w:val="21"/>
              </w:rPr>
              <w:t xml:space="preserve">    </w:t>
            </w:r>
            <w:r w:rsidRPr="00D32427">
              <w:rPr>
                <w:rFonts w:ascii="Arial" w:hAnsi="Arial" w:cs="Arial"/>
                <w:sz w:val="21"/>
                <w:szCs w:val="21"/>
              </w:rPr>
              <w:t>月</w:t>
            </w:r>
            <w:r w:rsidRPr="00D32427">
              <w:rPr>
                <w:rFonts w:ascii="Arial" w:hAnsi="Arial" w:cs="Arial" w:hint="eastAsia"/>
                <w:sz w:val="21"/>
                <w:szCs w:val="21"/>
              </w:rPr>
              <w:t xml:space="preserve">    </w:t>
            </w:r>
            <w:r w:rsidRPr="00D32427">
              <w:rPr>
                <w:rFonts w:ascii="Arial" w:hAnsi="Arial" w:cs="Arial"/>
                <w:sz w:val="21"/>
                <w:szCs w:val="21"/>
              </w:rPr>
              <w:t>日</w:t>
            </w:r>
          </w:p>
        </w:tc>
      </w:tr>
    </w:tbl>
    <w:p w14:paraId="5AEA01C1" w14:textId="77777777" w:rsidR="00F14655" w:rsidRPr="00D32427" w:rsidRDefault="00F14655">
      <w:pPr>
        <w:spacing w:line="240" w:lineRule="auto"/>
        <w:rPr>
          <w:rFonts w:ascii="楷体_GB2312" w:eastAsia="楷体_GB2312"/>
          <w:kern w:val="2"/>
          <w:sz w:val="28"/>
        </w:rPr>
      </w:pPr>
    </w:p>
    <w:p w14:paraId="5E523DC6"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40" w:name="_Toc438628362"/>
      <w:bookmarkStart w:id="41" w:name="_Toc201070979"/>
      <w:r w:rsidRPr="00D32427">
        <w:rPr>
          <w:rFonts w:eastAsia="宋体" w:cs="Arial" w:hint="eastAsia"/>
          <w:kern w:val="2"/>
          <w:sz w:val="21"/>
          <w:szCs w:val="21"/>
        </w:rPr>
        <w:t>十二、实地查勘期</w:t>
      </w:r>
      <w:bookmarkEnd w:id="40"/>
      <w:bookmarkEnd w:id="41"/>
    </w:p>
    <w:p w14:paraId="1418CE04" w14:textId="7474228B" w:rsidR="00F14655" w:rsidRPr="00D32427" w:rsidRDefault="002011AF">
      <w:pPr>
        <w:spacing w:line="480" w:lineRule="auto"/>
        <w:ind w:firstLine="561"/>
        <w:rPr>
          <w:rFonts w:ascii="Arial" w:hAnsi="Arial"/>
          <w:sz w:val="21"/>
          <w:szCs w:val="21"/>
        </w:rPr>
      </w:pPr>
      <w:r w:rsidRPr="00D32427">
        <w:rPr>
          <w:rFonts w:ascii="Arial" w:hAnsi="Arial"/>
          <w:sz w:val="21"/>
          <w:szCs w:val="21"/>
        </w:rPr>
        <w:t>2024</w:t>
      </w:r>
      <w:r w:rsidRPr="00D32427">
        <w:rPr>
          <w:rFonts w:ascii="Arial" w:hAnsi="Arial"/>
          <w:sz w:val="21"/>
          <w:szCs w:val="21"/>
        </w:rPr>
        <w:t>年</w:t>
      </w:r>
      <w:r w:rsidRPr="00D32427">
        <w:rPr>
          <w:rFonts w:ascii="Arial" w:hAnsi="Arial"/>
          <w:sz w:val="21"/>
          <w:szCs w:val="21"/>
        </w:rPr>
        <w:t>12</w:t>
      </w:r>
      <w:r w:rsidRPr="00D32427">
        <w:rPr>
          <w:rFonts w:ascii="Arial" w:hAnsi="Arial"/>
          <w:sz w:val="21"/>
          <w:szCs w:val="21"/>
        </w:rPr>
        <w:t>月</w:t>
      </w:r>
      <w:r w:rsidRPr="00D32427">
        <w:rPr>
          <w:rFonts w:ascii="Arial" w:hAnsi="Arial"/>
          <w:sz w:val="21"/>
          <w:szCs w:val="21"/>
        </w:rPr>
        <w:t>2</w:t>
      </w:r>
      <w:r w:rsidRPr="00D32427">
        <w:rPr>
          <w:rFonts w:ascii="Arial" w:hAnsi="Arial"/>
          <w:sz w:val="21"/>
          <w:szCs w:val="21"/>
        </w:rPr>
        <w:t>日</w:t>
      </w:r>
    </w:p>
    <w:p w14:paraId="16A43750" w14:textId="77777777" w:rsidR="00F14655" w:rsidRPr="00D32427" w:rsidRDefault="00F14655">
      <w:pPr>
        <w:spacing w:line="480" w:lineRule="auto"/>
        <w:ind w:firstLine="561"/>
        <w:rPr>
          <w:rFonts w:ascii="Arial" w:hAnsi="Arial"/>
          <w:sz w:val="21"/>
          <w:szCs w:val="21"/>
        </w:rPr>
      </w:pPr>
    </w:p>
    <w:p w14:paraId="34EAB2F5" w14:textId="77777777" w:rsidR="00F14655" w:rsidRPr="00D32427" w:rsidRDefault="00F14655">
      <w:pPr>
        <w:pStyle w:val="2"/>
        <w:numPr>
          <w:ilvl w:val="0"/>
          <w:numId w:val="0"/>
        </w:numPr>
        <w:tabs>
          <w:tab w:val="left" w:pos="360"/>
        </w:tabs>
        <w:spacing w:before="0" w:after="0" w:line="480" w:lineRule="auto"/>
        <w:rPr>
          <w:rFonts w:ascii="楷体_GB2312" w:eastAsia="楷体_GB2312"/>
          <w:kern w:val="2"/>
        </w:rPr>
      </w:pPr>
      <w:bookmarkStart w:id="42" w:name="_Toc168225825"/>
      <w:bookmarkStart w:id="43" w:name="_Toc438628363"/>
      <w:bookmarkStart w:id="44" w:name="_Toc201070980"/>
      <w:r w:rsidRPr="00D32427">
        <w:rPr>
          <w:rFonts w:eastAsia="宋体" w:cs="Arial" w:hint="eastAsia"/>
          <w:kern w:val="2"/>
          <w:sz w:val="21"/>
          <w:szCs w:val="21"/>
        </w:rPr>
        <w:t>十三、估价作业期</w:t>
      </w:r>
      <w:bookmarkEnd w:id="42"/>
      <w:bookmarkEnd w:id="43"/>
      <w:bookmarkEnd w:id="44"/>
    </w:p>
    <w:p w14:paraId="2AE03201" w14:textId="68A70716" w:rsidR="00F14655" w:rsidRPr="00D32427" w:rsidRDefault="002011AF">
      <w:pPr>
        <w:spacing w:line="480" w:lineRule="auto"/>
        <w:ind w:firstLine="561"/>
        <w:rPr>
          <w:rFonts w:ascii="Arial" w:hAnsi="Arial"/>
          <w:sz w:val="21"/>
          <w:szCs w:val="21"/>
        </w:rPr>
        <w:sectPr w:rsidR="00F14655" w:rsidRPr="00D32427">
          <w:pgSz w:w="11907" w:h="16840"/>
          <w:pgMar w:top="1843" w:right="1304" w:bottom="1191" w:left="1304" w:header="1134" w:footer="907" w:gutter="0"/>
          <w:cols w:space="720"/>
          <w:docGrid w:linePitch="326"/>
        </w:sectPr>
      </w:pPr>
      <w:r w:rsidRPr="00D32427">
        <w:rPr>
          <w:rFonts w:ascii="Arial" w:hAnsi="Arial"/>
          <w:sz w:val="21"/>
          <w:szCs w:val="21"/>
        </w:rPr>
        <w:t>2024</w:t>
      </w:r>
      <w:r w:rsidRPr="00D32427">
        <w:rPr>
          <w:rFonts w:ascii="Arial" w:hAnsi="Arial"/>
          <w:sz w:val="21"/>
          <w:szCs w:val="21"/>
        </w:rPr>
        <w:t>年</w:t>
      </w:r>
      <w:r w:rsidRPr="00D32427">
        <w:rPr>
          <w:rFonts w:ascii="Arial" w:hAnsi="Arial"/>
          <w:sz w:val="21"/>
          <w:szCs w:val="21"/>
        </w:rPr>
        <w:t>12</w:t>
      </w:r>
      <w:r w:rsidRPr="00D32427">
        <w:rPr>
          <w:rFonts w:ascii="Arial" w:hAnsi="Arial"/>
          <w:sz w:val="21"/>
          <w:szCs w:val="21"/>
        </w:rPr>
        <w:t>月</w:t>
      </w:r>
      <w:r w:rsidRPr="00D32427">
        <w:rPr>
          <w:rFonts w:ascii="Arial" w:hAnsi="Arial"/>
          <w:sz w:val="21"/>
          <w:szCs w:val="21"/>
        </w:rPr>
        <w:t>2</w:t>
      </w:r>
      <w:r w:rsidRPr="00D32427">
        <w:rPr>
          <w:rFonts w:ascii="Arial" w:hAnsi="Arial"/>
          <w:sz w:val="21"/>
          <w:szCs w:val="21"/>
        </w:rPr>
        <w:t>日</w:t>
      </w:r>
      <w:r w:rsidR="00F14655" w:rsidRPr="00D32427">
        <w:rPr>
          <w:rFonts w:ascii="Arial" w:hAnsi="Arial"/>
          <w:sz w:val="21"/>
          <w:szCs w:val="21"/>
        </w:rPr>
        <w:t>至</w:t>
      </w:r>
      <w:r w:rsidR="008518C2" w:rsidRPr="00D32427">
        <w:rPr>
          <w:rFonts w:ascii="Arial" w:hAnsi="Arial"/>
          <w:sz w:val="21"/>
          <w:szCs w:val="21"/>
        </w:rPr>
        <w:t>2025</w:t>
      </w:r>
      <w:r w:rsidR="008518C2" w:rsidRPr="00D32427">
        <w:rPr>
          <w:rFonts w:ascii="Arial" w:hAnsi="Arial"/>
          <w:sz w:val="21"/>
          <w:szCs w:val="21"/>
        </w:rPr>
        <w:t>年</w:t>
      </w:r>
      <w:r w:rsidR="008518C2" w:rsidRPr="00D32427">
        <w:rPr>
          <w:rFonts w:ascii="Arial" w:hAnsi="Arial"/>
          <w:sz w:val="21"/>
          <w:szCs w:val="21"/>
        </w:rPr>
        <w:t>7</w:t>
      </w:r>
      <w:r w:rsidR="008518C2" w:rsidRPr="00D32427">
        <w:rPr>
          <w:rFonts w:ascii="Arial" w:hAnsi="Arial"/>
          <w:sz w:val="21"/>
          <w:szCs w:val="21"/>
        </w:rPr>
        <w:t>月</w:t>
      </w:r>
      <w:r w:rsidR="008518C2" w:rsidRPr="00D32427">
        <w:rPr>
          <w:rFonts w:ascii="Arial" w:hAnsi="Arial"/>
          <w:sz w:val="21"/>
          <w:szCs w:val="21"/>
        </w:rPr>
        <w:t>1</w:t>
      </w:r>
      <w:r w:rsidR="008518C2" w:rsidRPr="00D32427">
        <w:rPr>
          <w:rFonts w:ascii="Arial" w:hAnsi="Arial"/>
          <w:sz w:val="21"/>
          <w:szCs w:val="21"/>
        </w:rPr>
        <w:t>日</w:t>
      </w:r>
    </w:p>
    <w:p w14:paraId="75EB1166" w14:textId="77777777" w:rsidR="00F14655" w:rsidRPr="00D32427" w:rsidRDefault="00F14655">
      <w:pPr>
        <w:pStyle w:val="1"/>
        <w:numPr>
          <w:ilvl w:val="0"/>
          <w:numId w:val="0"/>
        </w:numPr>
        <w:tabs>
          <w:tab w:val="left" w:pos="720"/>
        </w:tabs>
        <w:spacing w:line="360" w:lineRule="auto"/>
        <w:jc w:val="center"/>
        <w:rPr>
          <w:rFonts w:eastAsia="楷体_GB2312"/>
          <w:kern w:val="2"/>
          <w:sz w:val="36"/>
        </w:rPr>
      </w:pPr>
      <w:bookmarkStart w:id="45" w:name="_Toc438628364"/>
      <w:bookmarkStart w:id="46" w:name="_Toc201070981"/>
      <w:r w:rsidRPr="00D32427">
        <w:rPr>
          <w:rFonts w:eastAsia="方正黑体简体" w:cs="Arial" w:hint="eastAsia"/>
          <w:b w:val="0"/>
          <w:kern w:val="2"/>
          <w:sz w:val="32"/>
          <w:szCs w:val="32"/>
        </w:rPr>
        <w:lastRenderedPageBreak/>
        <w:t>估价技术报告</w:t>
      </w:r>
      <w:bookmarkEnd w:id="45"/>
      <w:bookmarkEnd w:id="46"/>
    </w:p>
    <w:p w14:paraId="5607695E" w14:textId="77777777" w:rsidR="00F14655" w:rsidRPr="00D32427" w:rsidRDefault="00F14655" w:rsidP="00951AC3">
      <w:pPr>
        <w:pStyle w:val="2"/>
        <w:numPr>
          <w:ilvl w:val="0"/>
          <w:numId w:val="0"/>
        </w:numPr>
        <w:tabs>
          <w:tab w:val="left" w:pos="360"/>
        </w:tabs>
        <w:spacing w:before="0" w:after="0" w:line="480" w:lineRule="auto"/>
        <w:rPr>
          <w:rFonts w:eastAsia="宋体" w:cs="Arial"/>
          <w:kern w:val="2"/>
          <w:sz w:val="21"/>
          <w:szCs w:val="21"/>
        </w:rPr>
      </w:pPr>
      <w:bookmarkStart w:id="47" w:name="_Toc438628365"/>
      <w:bookmarkStart w:id="48" w:name="_Toc201070982"/>
      <w:r w:rsidRPr="00D32427">
        <w:rPr>
          <w:rFonts w:eastAsia="宋体" w:cs="Arial" w:hint="eastAsia"/>
          <w:kern w:val="2"/>
          <w:sz w:val="21"/>
          <w:szCs w:val="21"/>
        </w:rPr>
        <w:t>一、估价对象描述与分析</w:t>
      </w:r>
      <w:bookmarkEnd w:id="47"/>
      <w:bookmarkEnd w:id="48"/>
    </w:p>
    <w:p w14:paraId="756229F7" w14:textId="77777777" w:rsidR="00F14655" w:rsidRPr="00D32427" w:rsidRDefault="00F14655" w:rsidP="00951AC3">
      <w:pPr>
        <w:overflowPunct w:val="0"/>
        <w:spacing w:before="0" w:after="0" w:line="480" w:lineRule="auto"/>
        <w:jc w:val="both"/>
        <w:textAlignment w:val="auto"/>
        <w:rPr>
          <w:rFonts w:ascii="Arial" w:hAnsi="Arial"/>
          <w:sz w:val="21"/>
          <w:szCs w:val="21"/>
        </w:rPr>
      </w:pPr>
      <w:bookmarkStart w:id="49" w:name="_Toc438628366"/>
      <w:r w:rsidRPr="00D32427">
        <w:rPr>
          <w:rFonts w:ascii="Arial" w:hAnsi="Arial" w:hint="eastAsia"/>
          <w:b/>
          <w:kern w:val="2"/>
          <w:sz w:val="21"/>
          <w:szCs w:val="21"/>
        </w:rPr>
        <w:t>（一）实物状况分析</w:t>
      </w:r>
      <w:bookmarkEnd w:id="49"/>
    </w:p>
    <w:p w14:paraId="51F0DB5F" w14:textId="77777777" w:rsidR="00F14655" w:rsidRPr="00D32427" w:rsidRDefault="00F14655" w:rsidP="00951AC3">
      <w:pPr>
        <w:overflowPunct w:val="0"/>
        <w:spacing w:before="0" w:after="0" w:line="480" w:lineRule="auto"/>
        <w:ind w:firstLineChars="200" w:firstLine="420"/>
        <w:jc w:val="both"/>
        <w:textAlignment w:val="auto"/>
        <w:rPr>
          <w:rFonts w:ascii="Arial" w:hAnsi="Arial"/>
          <w:sz w:val="21"/>
          <w:szCs w:val="21"/>
        </w:rPr>
      </w:pPr>
      <w:r w:rsidRPr="00D32427">
        <w:rPr>
          <w:rFonts w:ascii="Arial" w:hAnsi="Arial"/>
          <w:sz w:val="21"/>
          <w:szCs w:val="21"/>
        </w:rPr>
        <w:t>1.</w:t>
      </w:r>
      <w:r w:rsidRPr="00D32427">
        <w:rPr>
          <w:rFonts w:ascii="Arial" w:hAnsi="Arial"/>
          <w:sz w:val="21"/>
          <w:szCs w:val="21"/>
        </w:rPr>
        <w:t>土地实物状况</w:t>
      </w:r>
    </w:p>
    <w:p w14:paraId="201CA20E" w14:textId="3D4049ED" w:rsidR="00F14655" w:rsidRPr="00D32427" w:rsidRDefault="00F14655" w:rsidP="00951AC3">
      <w:pPr>
        <w:overflowPunct w:val="0"/>
        <w:spacing w:before="0" w:after="0" w:line="480" w:lineRule="auto"/>
        <w:ind w:firstLineChars="200" w:firstLine="420"/>
        <w:jc w:val="both"/>
        <w:textAlignment w:val="auto"/>
        <w:rPr>
          <w:rFonts w:ascii="Arial" w:hAnsi="Arial"/>
          <w:bCs/>
          <w:sz w:val="21"/>
        </w:rPr>
      </w:pPr>
      <w:r w:rsidRPr="00D32427">
        <w:rPr>
          <w:rFonts w:ascii="Arial" w:hAnsi="Arial" w:hint="eastAsia"/>
          <w:sz w:val="21"/>
          <w:szCs w:val="21"/>
        </w:rPr>
        <w:t>（</w:t>
      </w:r>
      <w:r w:rsidRPr="00D32427">
        <w:rPr>
          <w:rFonts w:ascii="Arial" w:hAnsi="Arial" w:hint="eastAsia"/>
          <w:sz w:val="21"/>
          <w:szCs w:val="21"/>
        </w:rPr>
        <w:t>1</w:t>
      </w:r>
      <w:r w:rsidRPr="00D32427">
        <w:rPr>
          <w:rFonts w:ascii="Arial" w:hAnsi="Arial" w:hint="eastAsia"/>
          <w:sz w:val="21"/>
          <w:szCs w:val="21"/>
        </w:rPr>
        <w:t>）土地面积：</w:t>
      </w:r>
      <w:r w:rsidR="00D233B9" w:rsidRPr="00D32427">
        <w:rPr>
          <w:rFonts w:ascii="Arial" w:hAnsi="Arial" w:hint="eastAsia"/>
          <w:bCs/>
          <w:sz w:val="21"/>
        </w:rPr>
        <w:t>根据估价委托人提供的</w:t>
      </w:r>
      <w:r w:rsidR="00EE440C" w:rsidRPr="00D32427">
        <w:rPr>
          <w:rFonts w:ascii="Arial" w:hAnsi="Arial" w:hint="eastAsia"/>
          <w:bCs/>
          <w:sz w:val="21"/>
        </w:rPr>
        <w:t>《不动产权证书》</w:t>
      </w:r>
      <w:r w:rsidR="00EE440C" w:rsidRPr="00D32427">
        <w:rPr>
          <w:rFonts w:ascii="Arial" w:hAnsi="Arial" w:hint="eastAsia"/>
          <w:bCs/>
          <w:sz w:val="21"/>
        </w:rPr>
        <w:t>[</w:t>
      </w:r>
      <w:r w:rsidR="00F90E05" w:rsidRPr="00D32427">
        <w:rPr>
          <w:rFonts w:ascii="Arial" w:hAnsi="Arial" w:hint="eastAsia"/>
          <w:bCs/>
          <w:sz w:val="21"/>
        </w:rPr>
        <w:t>京（</w:t>
      </w:r>
      <w:r w:rsidR="00F90E05" w:rsidRPr="00D32427">
        <w:rPr>
          <w:rFonts w:ascii="Arial" w:hAnsi="Arial" w:hint="eastAsia"/>
          <w:bCs/>
          <w:sz w:val="21"/>
        </w:rPr>
        <w:t>2022</w:t>
      </w:r>
      <w:r w:rsidR="00F90E05" w:rsidRPr="00D32427">
        <w:rPr>
          <w:rFonts w:ascii="Arial" w:hAnsi="Arial" w:hint="eastAsia"/>
          <w:bCs/>
          <w:sz w:val="21"/>
        </w:rPr>
        <w:t>）通不动产权第</w:t>
      </w:r>
      <w:r w:rsidR="00F90E05" w:rsidRPr="00D32427">
        <w:rPr>
          <w:rFonts w:ascii="Arial" w:hAnsi="Arial" w:hint="eastAsia"/>
          <w:bCs/>
          <w:sz w:val="21"/>
        </w:rPr>
        <w:t>0002251</w:t>
      </w:r>
      <w:r w:rsidR="00F90E05" w:rsidRPr="00D32427">
        <w:rPr>
          <w:rFonts w:ascii="Arial" w:hAnsi="Arial" w:hint="eastAsia"/>
          <w:bCs/>
          <w:sz w:val="21"/>
        </w:rPr>
        <w:t>号</w:t>
      </w:r>
      <w:r w:rsidR="00EA6EC1" w:rsidRPr="00D32427">
        <w:rPr>
          <w:rFonts w:ascii="Arial" w:hAnsi="Arial" w:hint="eastAsia"/>
          <w:bCs/>
          <w:sz w:val="21"/>
        </w:rPr>
        <w:t>]</w:t>
      </w:r>
      <w:r w:rsidR="00D233B9" w:rsidRPr="00D32427">
        <w:rPr>
          <w:rFonts w:ascii="Arial" w:hAnsi="Arial" w:hint="eastAsia"/>
          <w:bCs/>
          <w:sz w:val="21"/>
        </w:rPr>
        <w:t>，</w:t>
      </w:r>
      <w:r w:rsidR="00E237C4" w:rsidRPr="00D32427">
        <w:rPr>
          <w:rFonts w:ascii="Arial" w:hAnsi="Arial" w:cs="Arial" w:hint="eastAsia"/>
          <w:sz w:val="21"/>
          <w:szCs w:val="21"/>
        </w:rPr>
        <w:t>估价对象所在通州区张家湾镇南火垡村</w:t>
      </w:r>
      <w:r w:rsidR="00E237C4" w:rsidRPr="00D32427">
        <w:rPr>
          <w:rFonts w:ascii="Arial" w:hAnsi="Arial" w:cs="Arial" w:hint="eastAsia"/>
          <w:sz w:val="21"/>
          <w:szCs w:val="21"/>
        </w:rPr>
        <w:t>TZ04-0200-0003</w:t>
      </w:r>
      <w:r w:rsidR="00E237C4" w:rsidRPr="00D32427">
        <w:rPr>
          <w:rFonts w:ascii="Arial" w:hAnsi="Arial" w:cs="Arial" w:hint="eastAsia"/>
          <w:sz w:val="21"/>
          <w:szCs w:val="21"/>
        </w:rPr>
        <w:t>地块建设用地土地使用权面积为</w:t>
      </w:r>
      <w:r w:rsidR="00E237C4" w:rsidRPr="00D32427">
        <w:rPr>
          <w:rFonts w:ascii="Arial" w:hAnsi="Arial" w:cs="Arial" w:hint="eastAsia"/>
          <w:sz w:val="21"/>
          <w:szCs w:val="21"/>
        </w:rPr>
        <w:t>17486.42</w:t>
      </w:r>
      <w:r w:rsidR="00E237C4" w:rsidRPr="00D32427">
        <w:rPr>
          <w:rFonts w:ascii="Arial" w:hAnsi="Arial" w:cs="Arial" w:hint="eastAsia"/>
          <w:sz w:val="21"/>
          <w:szCs w:val="21"/>
        </w:rPr>
        <w:t>平方米。</w:t>
      </w:r>
    </w:p>
    <w:p w14:paraId="0581C510" w14:textId="5EEF4E04" w:rsidR="00F14655" w:rsidRPr="00D32427" w:rsidRDefault="00F14655" w:rsidP="00951AC3">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sz w:val="21"/>
          <w:szCs w:val="21"/>
        </w:rPr>
        <w:t>（</w:t>
      </w:r>
      <w:r w:rsidRPr="00D32427">
        <w:rPr>
          <w:rFonts w:ascii="Arial" w:hAnsi="Arial" w:hint="eastAsia"/>
          <w:sz w:val="21"/>
          <w:szCs w:val="21"/>
        </w:rPr>
        <w:t>2</w:t>
      </w:r>
      <w:r w:rsidRPr="00D32427">
        <w:rPr>
          <w:rFonts w:ascii="Arial" w:hAnsi="Arial" w:hint="eastAsia"/>
          <w:sz w:val="21"/>
          <w:szCs w:val="21"/>
        </w:rPr>
        <w:t>）</w:t>
      </w:r>
      <w:r w:rsidR="00EA4CE6" w:rsidRPr="00D32427">
        <w:rPr>
          <w:rFonts w:ascii="Arial" w:hAnsi="Arial" w:hint="eastAsia"/>
          <w:kern w:val="2"/>
          <w:sz w:val="21"/>
        </w:rPr>
        <w:t>土地利用状况：估价对象所属项目</w:t>
      </w:r>
      <w:r w:rsidRPr="00D32427">
        <w:rPr>
          <w:rFonts w:ascii="Arial" w:hAnsi="Arial" w:hint="eastAsia"/>
          <w:kern w:val="2"/>
          <w:sz w:val="21"/>
        </w:rPr>
        <w:t>已完成开发建设。用地呈近似规则形状，场地地势较平坦，水文状况良好，工程地质条件良好，无不良地质现象。综上，该地块土地利用程度较好。</w:t>
      </w:r>
    </w:p>
    <w:p w14:paraId="47FAFD70" w14:textId="77777777" w:rsidR="00F14655" w:rsidRPr="00D32427" w:rsidRDefault="00F14655" w:rsidP="00951AC3">
      <w:pPr>
        <w:spacing w:before="0" w:after="0" w:line="480" w:lineRule="auto"/>
        <w:ind w:firstLineChars="200" w:firstLine="420"/>
        <w:jc w:val="both"/>
        <w:rPr>
          <w:rFonts w:ascii="Arial" w:hAnsi="Arial"/>
          <w:sz w:val="21"/>
          <w:szCs w:val="21"/>
        </w:rPr>
      </w:pPr>
      <w:r w:rsidRPr="00D32427">
        <w:rPr>
          <w:rFonts w:ascii="Arial" w:hAnsi="Arial" w:hint="eastAsia"/>
          <w:sz w:val="21"/>
          <w:szCs w:val="21"/>
        </w:rPr>
        <w:t>2.</w:t>
      </w:r>
      <w:r w:rsidRPr="00D32427">
        <w:rPr>
          <w:rFonts w:ascii="Arial" w:hAnsi="Arial" w:hint="eastAsia"/>
          <w:sz w:val="21"/>
          <w:szCs w:val="21"/>
        </w:rPr>
        <w:t>建筑物实物状况</w:t>
      </w:r>
    </w:p>
    <w:p w14:paraId="02D97EF1" w14:textId="77777777" w:rsidR="00F14655" w:rsidRPr="00D32427" w:rsidRDefault="00F14655" w:rsidP="00951AC3">
      <w:pPr>
        <w:spacing w:before="0" w:after="0" w:line="480" w:lineRule="auto"/>
        <w:ind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1</w:t>
      </w:r>
      <w:r w:rsidRPr="00D32427">
        <w:rPr>
          <w:rFonts w:ascii="Arial" w:hAnsi="Arial" w:hint="eastAsia"/>
          <w:sz w:val="21"/>
          <w:szCs w:val="21"/>
        </w:rPr>
        <w:t>）建设内容、规模分析</w:t>
      </w:r>
    </w:p>
    <w:p w14:paraId="08645393" w14:textId="754FDA0C" w:rsidR="00D8361A" w:rsidRPr="00D32427" w:rsidRDefault="00EE440C" w:rsidP="00951AC3">
      <w:pPr>
        <w:snapToGrid w:val="0"/>
        <w:spacing w:before="0" w:after="0" w:line="480" w:lineRule="auto"/>
        <w:ind w:firstLineChars="200" w:firstLine="420"/>
        <w:jc w:val="both"/>
        <w:rPr>
          <w:rFonts w:ascii="Arial" w:hAnsi="Arial"/>
          <w:bCs/>
          <w:sz w:val="21"/>
        </w:rPr>
      </w:pPr>
      <w:r w:rsidRPr="00D32427">
        <w:rPr>
          <w:rFonts w:ascii="Arial" w:hAnsi="Arial"/>
          <w:kern w:val="2"/>
          <w:sz w:val="21"/>
        </w:rPr>
        <w:t>估价对象为</w:t>
      </w:r>
      <w:r w:rsidRPr="00D32427">
        <w:rPr>
          <w:rFonts w:ascii="Arial" w:hAnsi="Arial" w:hint="eastAsia"/>
          <w:bCs/>
          <w:sz w:val="21"/>
        </w:rPr>
        <w:t>北京市通州区张家湾镇</w:t>
      </w:r>
      <w:r w:rsidR="00C16530" w:rsidRPr="00D32427">
        <w:rPr>
          <w:rFonts w:ascii="Arial" w:hAnsi="Arial" w:hint="eastAsia"/>
          <w:bCs/>
          <w:sz w:val="21"/>
        </w:rPr>
        <w:t>南火垡村</w:t>
      </w:r>
      <w:r w:rsidR="00C16530" w:rsidRPr="00D32427">
        <w:rPr>
          <w:rFonts w:ascii="Arial" w:hAnsi="Arial" w:hint="eastAsia"/>
          <w:bCs/>
          <w:sz w:val="21"/>
        </w:rPr>
        <w:t>TZ04-0200-0003</w:t>
      </w:r>
      <w:r w:rsidR="00C16530" w:rsidRPr="00D32427">
        <w:rPr>
          <w:rFonts w:ascii="Arial" w:hAnsi="Arial" w:hint="eastAsia"/>
          <w:bCs/>
          <w:sz w:val="21"/>
        </w:rPr>
        <w:t>地块</w:t>
      </w:r>
      <w:r w:rsidR="00C16530" w:rsidRPr="00D32427">
        <w:rPr>
          <w:rFonts w:ascii="Arial" w:hAnsi="Arial" w:hint="eastAsia"/>
          <w:bCs/>
          <w:sz w:val="21"/>
        </w:rPr>
        <w:t>S5#</w:t>
      </w:r>
      <w:r w:rsidR="00D7465E" w:rsidRPr="00D32427">
        <w:rPr>
          <w:rFonts w:ascii="Arial" w:hAnsi="Arial" w:hint="eastAsia"/>
          <w:bCs/>
          <w:sz w:val="21"/>
        </w:rPr>
        <w:t>商业楼（公寓式酒店）</w:t>
      </w:r>
      <w:r w:rsidRPr="00D32427">
        <w:rPr>
          <w:rFonts w:ascii="Arial" w:hAnsi="Arial" w:hint="eastAsia"/>
          <w:kern w:val="2"/>
          <w:sz w:val="21"/>
        </w:rPr>
        <w:t>。</w:t>
      </w:r>
      <w:r w:rsidRPr="00D32427">
        <w:rPr>
          <w:rFonts w:ascii="Arial" w:hAnsi="Arial" w:hint="eastAsia"/>
          <w:bCs/>
          <w:sz w:val="21"/>
        </w:rPr>
        <w:t>根据估价委托人提供的</w:t>
      </w:r>
      <w:r w:rsidR="008518C2" w:rsidRPr="00D32427">
        <w:rPr>
          <w:rFonts w:ascii="Arial" w:hAnsi="Arial" w:cs="Arial" w:hint="eastAsia"/>
          <w:sz w:val="21"/>
          <w:szCs w:val="21"/>
        </w:rPr>
        <w:t>《估价委托书》及其附件</w:t>
      </w:r>
      <w:r w:rsidRPr="00D32427">
        <w:rPr>
          <w:rFonts w:ascii="Arial" w:hAnsi="Arial" w:cs="Arial" w:hint="eastAsia"/>
          <w:sz w:val="21"/>
          <w:szCs w:val="21"/>
        </w:rPr>
        <w:t>、</w:t>
      </w:r>
      <w:r w:rsidRPr="00D32427">
        <w:rPr>
          <w:rFonts w:ascii="Arial" w:hAnsi="Arial" w:cs="Arial" w:hint="eastAsia"/>
          <w:kern w:val="2"/>
          <w:sz w:val="21"/>
          <w:szCs w:val="21"/>
        </w:rPr>
        <w:t>《不动产权证书》</w:t>
      </w:r>
      <w:r w:rsidRPr="00D32427">
        <w:rPr>
          <w:rFonts w:ascii="Arial" w:hAnsi="Arial" w:cs="Arial" w:hint="eastAsia"/>
          <w:kern w:val="2"/>
          <w:sz w:val="21"/>
          <w:szCs w:val="21"/>
        </w:rPr>
        <w:t>[</w:t>
      </w:r>
      <w:r w:rsidR="00F90E05" w:rsidRPr="00D32427">
        <w:rPr>
          <w:rFonts w:ascii="Arial" w:hAnsi="Arial" w:cs="Arial" w:hint="eastAsia"/>
          <w:kern w:val="2"/>
          <w:sz w:val="21"/>
          <w:szCs w:val="21"/>
        </w:rPr>
        <w:t>京（</w:t>
      </w:r>
      <w:r w:rsidR="00F90E05" w:rsidRPr="00D32427">
        <w:rPr>
          <w:rFonts w:ascii="Arial" w:hAnsi="Arial" w:cs="Arial" w:hint="eastAsia"/>
          <w:kern w:val="2"/>
          <w:sz w:val="21"/>
          <w:szCs w:val="21"/>
        </w:rPr>
        <w:t>2022</w:t>
      </w:r>
      <w:r w:rsidR="00F90E05" w:rsidRPr="00D32427">
        <w:rPr>
          <w:rFonts w:ascii="Arial" w:hAnsi="Arial" w:cs="Arial" w:hint="eastAsia"/>
          <w:kern w:val="2"/>
          <w:sz w:val="21"/>
          <w:szCs w:val="21"/>
        </w:rPr>
        <w:t>）通不动产权第</w:t>
      </w:r>
      <w:r w:rsidR="00F90E05" w:rsidRPr="00D32427">
        <w:rPr>
          <w:rFonts w:ascii="Arial" w:hAnsi="Arial" w:cs="Arial" w:hint="eastAsia"/>
          <w:kern w:val="2"/>
          <w:sz w:val="21"/>
          <w:szCs w:val="21"/>
        </w:rPr>
        <w:t>0002251</w:t>
      </w:r>
      <w:r w:rsidR="00F90E05" w:rsidRPr="00D32427">
        <w:rPr>
          <w:rFonts w:ascii="Arial" w:hAnsi="Arial" w:cs="Arial" w:hint="eastAsia"/>
          <w:kern w:val="2"/>
          <w:sz w:val="21"/>
          <w:szCs w:val="21"/>
        </w:rPr>
        <w:t>号</w:t>
      </w:r>
      <w:r w:rsidRPr="00D32427">
        <w:rPr>
          <w:rFonts w:ascii="Arial" w:hAnsi="Arial" w:cs="Arial"/>
          <w:kern w:val="2"/>
          <w:sz w:val="21"/>
          <w:szCs w:val="21"/>
        </w:rPr>
        <w:t>]</w:t>
      </w:r>
      <w:r w:rsidRPr="00D32427">
        <w:rPr>
          <w:rFonts w:ascii="Arial" w:hAnsi="Arial" w:cs="Arial" w:hint="eastAsia"/>
          <w:kern w:val="2"/>
          <w:sz w:val="21"/>
          <w:szCs w:val="21"/>
        </w:rPr>
        <w:t>、《乡村建设规划许可证》</w:t>
      </w:r>
      <w:r w:rsidRPr="00D32427">
        <w:rPr>
          <w:rFonts w:ascii="Arial" w:hAnsi="Arial" w:cs="Arial" w:hint="eastAsia"/>
          <w:kern w:val="2"/>
          <w:sz w:val="21"/>
          <w:szCs w:val="21"/>
        </w:rPr>
        <w:t>[</w:t>
      </w:r>
      <w:r w:rsidR="00F90E05" w:rsidRPr="00D32427">
        <w:rPr>
          <w:rFonts w:ascii="Arial" w:hAnsi="Arial" w:cs="Arial" w:hint="eastAsia"/>
          <w:kern w:val="2"/>
          <w:sz w:val="21"/>
          <w:szCs w:val="21"/>
        </w:rPr>
        <w:t>2022</w:t>
      </w:r>
      <w:proofErr w:type="gramStart"/>
      <w:r w:rsidR="00F90E05" w:rsidRPr="00D32427">
        <w:rPr>
          <w:rFonts w:ascii="Arial" w:hAnsi="Arial" w:cs="Arial" w:hint="eastAsia"/>
          <w:kern w:val="2"/>
          <w:sz w:val="21"/>
          <w:szCs w:val="21"/>
        </w:rPr>
        <w:t>规</w:t>
      </w:r>
      <w:proofErr w:type="gramEnd"/>
      <w:r w:rsidR="00F90E05" w:rsidRPr="00D32427">
        <w:rPr>
          <w:rFonts w:ascii="Arial" w:hAnsi="Arial" w:cs="Arial" w:hint="eastAsia"/>
          <w:kern w:val="2"/>
          <w:sz w:val="21"/>
          <w:szCs w:val="21"/>
        </w:rPr>
        <w:t>自（通）乡建字</w:t>
      </w:r>
      <w:r w:rsidR="00F90E05" w:rsidRPr="00D32427">
        <w:rPr>
          <w:rFonts w:ascii="Arial" w:hAnsi="Arial" w:cs="Arial" w:hint="eastAsia"/>
          <w:kern w:val="2"/>
          <w:sz w:val="21"/>
          <w:szCs w:val="21"/>
        </w:rPr>
        <w:t>0002</w:t>
      </w:r>
      <w:r w:rsidR="00F90E05" w:rsidRPr="00D32427">
        <w:rPr>
          <w:rFonts w:ascii="Arial" w:hAnsi="Arial" w:cs="Arial" w:hint="eastAsia"/>
          <w:kern w:val="2"/>
          <w:sz w:val="21"/>
          <w:szCs w:val="21"/>
        </w:rPr>
        <w:t>号</w:t>
      </w:r>
      <w:r w:rsidRPr="00D32427">
        <w:rPr>
          <w:rFonts w:ascii="Arial" w:hAnsi="Arial" w:cs="Arial" w:hint="eastAsia"/>
          <w:kern w:val="2"/>
          <w:sz w:val="21"/>
          <w:szCs w:val="21"/>
        </w:rPr>
        <w:t>]</w:t>
      </w:r>
      <w:r w:rsidRPr="00D32427">
        <w:rPr>
          <w:rFonts w:ascii="Arial" w:hAnsi="Arial" w:cs="Arial" w:hint="eastAsia"/>
          <w:kern w:val="2"/>
          <w:sz w:val="21"/>
          <w:szCs w:val="21"/>
        </w:rPr>
        <w:t>、《建筑工程施工许可证》</w:t>
      </w:r>
      <w:r w:rsidRPr="00D32427">
        <w:rPr>
          <w:rFonts w:ascii="Arial" w:hAnsi="Arial" w:cs="Arial" w:hint="eastAsia"/>
          <w:kern w:val="2"/>
          <w:sz w:val="21"/>
          <w:szCs w:val="21"/>
        </w:rPr>
        <w:t>[</w:t>
      </w:r>
      <w:r w:rsidRPr="00D32427">
        <w:rPr>
          <w:rFonts w:ascii="Arial" w:hAnsi="Arial" w:cs="Arial" w:hint="eastAsia"/>
          <w:kern w:val="2"/>
          <w:sz w:val="21"/>
          <w:szCs w:val="21"/>
        </w:rPr>
        <w:t>编号：</w:t>
      </w:r>
      <w:r w:rsidR="00F90E05" w:rsidRPr="00D32427">
        <w:rPr>
          <w:rFonts w:ascii="Arial" w:hAnsi="Arial" w:cs="Arial" w:hint="eastAsia"/>
          <w:kern w:val="2"/>
          <w:sz w:val="21"/>
          <w:szCs w:val="21"/>
        </w:rPr>
        <w:t>110112202204290101</w:t>
      </w:r>
      <w:r w:rsidRPr="00D32427">
        <w:rPr>
          <w:rFonts w:ascii="Arial" w:hAnsi="Arial" w:cs="Arial" w:hint="eastAsia"/>
          <w:kern w:val="2"/>
          <w:sz w:val="21"/>
          <w:szCs w:val="21"/>
        </w:rPr>
        <w:t>]</w:t>
      </w:r>
      <w:r w:rsidRPr="00D32427">
        <w:rPr>
          <w:rFonts w:ascii="Arial" w:hAnsi="Arial" w:hint="eastAsia"/>
          <w:bCs/>
          <w:sz w:val="21"/>
        </w:rPr>
        <w:t>，</w:t>
      </w:r>
      <w:r w:rsidRPr="00D32427">
        <w:rPr>
          <w:rFonts w:ascii="Arial" w:hAnsi="Arial" w:hint="eastAsia"/>
          <w:kern w:val="2"/>
          <w:sz w:val="21"/>
        </w:rPr>
        <w:t>估价对象位于</w:t>
      </w:r>
      <w:r w:rsidRPr="00D32427">
        <w:rPr>
          <w:rFonts w:ascii="Arial" w:hAnsi="Arial" w:hint="eastAsia"/>
          <w:bCs/>
          <w:sz w:val="21"/>
        </w:rPr>
        <w:t>北京市通州区张家湾镇南火垡村</w:t>
      </w:r>
      <w:r w:rsidRPr="00D32427">
        <w:rPr>
          <w:rFonts w:ascii="Arial" w:hAnsi="Arial" w:hint="eastAsia"/>
          <w:kern w:val="2"/>
          <w:sz w:val="21"/>
        </w:rPr>
        <w:t>，所属项目共</w:t>
      </w:r>
      <w:r w:rsidRPr="00D32427">
        <w:rPr>
          <w:rFonts w:ascii="Arial" w:hAnsi="Arial" w:hint="eastAsia"/>
          <w:kern w:val="2"/>
          <w:sz w:val="21"/>
        </w:rPr>
        <w:t>5</w:t>
      </w:r>
      <w:r w:rsidRPr="00D32427">
        <w:rPr>
          <w:rFonts w:ascii="Arial" w:hAnsi="Arial" w:hint="eastAsia"/>
          <w:kern w:val="2"/>
          <w:sz w:val="21"/>
        </w:rPr>
        <w:t>个地块，共建设有</w:t>
      </w:r>
      <w:r w:rsidRPr="00D32427">
        <w:rPr>
          <w:rFonts w:ascii="Arial" w:hAnsi="Arial" w:hint="eastAsia"/>
          <w:kern w:val="2"/>
          <w:sz w:val="21"/>
        </w:rPr>
        <w:t>36</w:t>
      </w:r>
      <w:r w:rsidRPr="00D32427">
        <w:rPr>
          <w:rFonts w:ascii="Arial" w:hAnsi="Arial" w:hint="eastAsia"/>
          <w:kern w:val="2"/>
          <w:sz w:val="21"/>
        </w:rPr>
        <w:t>栋住宅楼，</w:t>
      </w:r>
      <w:r w:rsidRPr="00D32427">
        <w:rPr>
          <w:rFonts w:ascii="Arial" w:hAnsi="Arial" w:hint="eastAsia"/>
          <w:kern w:val="2"/>
          <w:sz w:val="21"/>
        </w:rPr>
        <w:t>2</w:t>
      </w:r>
      <w:r w:rsidRPr="00D32427">
        <w:rPr>
          <w:rFonts w:ascii="Arial" w:hAnsi="Arial" w:hint="eastAsia"/>
          <w:kern w:val="2"/>
          <w:sz w:val="21"/>
        </w:rPr>
        <w:t>栋商业楼，</w:t>
      </w:r>
      <w:r w:rsidRPr="00D32427">
        <w:rPr>
          <w:rFonts w:ascii="Arial" w:hAnsi="Arial" w:hint="eastAsia"/>
          <w:kern w:val="2"/>
          <w:sz w:val="21"/>
        </w:rPr>
        <w:t>5</w:t>
      </w:r>
      <w:r w:rsidRPr="00D32427">
        <w:rPr>
          <w:rFonts w:ascii="Arial" w:hAnsi="Arial" w:hint="eastAsia"/>
          <w:kern w:val="2"/>
          <w:sz w:val="21"/>
        </w:rPr>
        <w:t>个地下车库</w:t>
      </w:r>
      <w:r w:rsidR="009E2110" w:rsidRPr="00D32427">
        <w:rPr>
          <w:rFonts w:ascii="Arial" w:hAnsi="Arial" w:hint="eastAsia"/>
          <w:kern w:val="2"/>
          <w:sz w:val="21"/>
        </w:rPr>
        <w:t>，各地块之间以市政道路相隔，地下车库地块之间不连通</w:t>
      </w:r>
      <w:r w:rsidRPr="00D32427">
        <w:rPr>
          <w:rFonts w:ascii="Arial" w:hAnsi="Arial" w:hint="eastAsia"/>
          <w:bCs/>
          <w:sz w:val="21"/>
        </w:rPr>
        <w:t>。</w:t>
      </w:r>
      <w:r w:rsidR="009E2110" w:rsidRPr="00D32427">
        <w:rPr>
          <w:rFonts w:ascii="Arial" w:hAnsi="Arial" w:hint="eastAsia"/>
          <w:bCs/>
          <w:sz w:val="21"/>
        </w:rPr>
        <w:t>截至价值时点，估价对象楼栋主体已完工，正在进行内部装修以及室外绿化、市政道路等工程的施工，尚未取得竣工验收备案手续</w:t>
      </w:r>
      <w:r w:rsidR="00E237C4" w:rsidRPr="00D32427">
        <w:rPr>
          <w:rFonts w:ascii="Arial" w:hAnsi="Arial" w:hint="eastAsia"/>
          <w:bCs/>
          <w:sz w:val="21"/>
        </w:rPr>
        <w:t>。估价对象面积</w:t>
      </w:r>
      <w:r w:rsidR="00D448AD" w:rsidRPr="00D32427">
        <w:rPr>
          <w:rFonts w:ascii="Arial" w:hAnsi="Arial" w:hint="eastAsia"/>
          <w:bCs/>
          <w:sz w:val="21"/>
        </w:rPr>
        <w:t>明细详见下表：</w:t>
      </w:r>
    </w:p>
    <w:p w14:paraId="5B75332E" w14:textId="4FDB973C" w:rsidR="00067D4E" w:rsidRPr="00D32427" w:rsidRDefault="00550230" w:rsidP="00152C41">
      <w:pPr>
        <w:snapToGrid w:val="0"/>
        <w:spacing w:before="0" w:after="0" w:line="360" w:lineRule="auto"/>
        <w:ind w:firstLineChars="200" w:firstLine="420"/>
        <w:jc w:val="center"/>
        <w:rPr>
          <w:rFonts w:ascii="Arial" w:hAnsi="Arial"/>
          <w:bCs/>
          <w:sz w:val="21"/>
        </w:rPr>
      </w:pPr>
      <w:r w:rsidRPr="00D32427">
        <w:rPr>
          <w:rFonts w:ascii="Arial" w:hAnsi="Arial" w:hint="eastAsia"/>
          <w:bCs/>
          <w:sz w:val="21"/>
        </w:rPr>
        <w:t>公寓式酒店</w:t>
      </w:r>
      <w:r w:rsidR="00793051" w:rsidRPr="00D32427">
        <w:rPr>
          <w:rFonts w:ascii="Arial" w:hAnsi="Arial" w:hint="eastAsia"/>
          <w:bCs/>
          <w:sz w:val="21"/>
        </w:rPr>
        <w:t>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2600"/>
        <w:gridCol w:w="2601"/>
        <w:gridCol w:w="2695"/>
      </w:tblGrid>
      <w:tr w:rsidR="00733D50" w:rsidRPr="00D32427" w14:paraId="13A90A29" w14:textId="77777777" w:rsidTr="00152C41">
        <w:trPr>
          <w:trHeight w:val="170"/>
          <w:jc w:val="center"/>
        </w:trPr>
        <w:tc>
          <w:tcPr>
            <w:tcW w:w="1393" w:type="dxa"/>
            <w:shd w:val="clear" w:color="auto" w:fill="auto"/>
            <w:noWrap/>
            <w:vAlign w:val="center"/>
            <w:hideMark/>
          </w:tcPr>
          <w:p w14:paraId="218ADC2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600" w:type="dxa"/>
            <w:vAlign w:val="center"/>
          </w:tcPr>
          <w:p w14:paraId="672CA127"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2601" w:type="dxa"/>
            <w:shd w:val="clear" w:color="auto" w:fill="auto"/>
            <w:noWrap/>
            <w:vAlign w:val="center"/>
            <w:hideMark/>
          </w:tcPr>
          <w:p w14:paraId="362F3EF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楼层</w:t>
            </w:r>
          </w:p>
        </w:tc>
        <w:tc>
          <w:tcPr>
            <w:tcW w:w="2695" w:type="dxa"/>
            <w:shd w:val="clear" w:color="auto" w:fill="auto"/>
            <w:noWrap/>
            <w:vAlign w:val="center"/>
            <w:hideMark/>
          </w:tcPr>
          <w:p w14:paraId="4D8F75DA"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color w:val="000000"/>
                <w:sz w:val="21"/>
                <w:szCs w:val="21"/>
              </w:rPr>
              <w:t>面积</w:t>
            </w:r>
            <w:r w:rsidRPr="00D32427">
              <w:rPr>
                <w:rFonts w:ascii="Arial" w:hAnsi="Arial" w:cs="Arial" w:hint="eastAsia"/>
                <w:color w:val="000000"/>
                <w:sz w:val="21"/>
                <w:szCs w:val="21"/>
              </w:rPr>
              <w:t>（㎡）</w:t>
            </w:r>
          </w:p>
        </w:tc>
      </w:tr>
      <w:tr w:rsidR="00733D50" w:rsidRPr="00D32427" w14:paraId="225E6710" w14:textId="77777777" w:rsidTr="00152C41">
        <w:trPr>
          <w:trHeight w:val="170"/>
          <w:jc w:val="center"/>
        </w:trPr>
        <w:tc>
          <w:tcPr>
            <w:tcW w:w="1393" w:type="dxa"/>
            <w:vMerge w:val="restart"/>
            <w:shd w:val="clear" w:color="auto" w:fill="auto"/>
            <w:vAlign w:val="center"/>
            <w:hideMark/>
          </w:tcPr>
          <w:p w14:paraId="56F771D4"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三</w:t>
            </w:r>
            <w:r w:rsidRPr="00D32427">
              <w:rPr>
                <w:rFonts w:ascii="Arial" w:hAnsi="Arial" w:cs="Arial"/>
                <w:color w:val="000000"/>
                <w:sz w:val="21"/>
                <w:szCs w:val="21"/>
              </w:rPr>
              <w:t>号地</w:t>
            </w:r>
          </w:p>
        </w:tc>
        <w:tc>
          <w:tcPr>
            <w:tcW w:w="2600" w:type="dxa"/>
            <w:vMerge w:val="restart"/>
            <w:vAlign w:val="center"/>
          </w:tcPr>
          <w:p w14:paraId="6DD6AEE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S5#</w:t>
            </w:r>
            <w:r w:rsidRPr="00D32427">
              <w:rPr>
                <w:rFonts w:ascii="Arial" w:hAnsi="Arial" w:cs="Arial" w:hint="eastAsia"/>
                <w:color w:val="000000"/>
                <w:sz w:val="21"/>
                <w:szCs w:val="21"/>
              </w:rPr>
              <w:t>商业楼</w:t>
            </w:r>
          </w:p>
        </w:tc>
        <w:tc>
          <w:tcPr>
            <w:tcW w:w="2601" w:type="dxa"/>
            <w:shd w:val="clear" w:color="auto" w:fill="auto"/>
            <w:noWrap/>
            <w:vAlign w:val="center"/>
            <w:hideMark/>
          </w:tcPr>
          <w:p w14:paraId="60019CE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2</w:t>
            </w:r>
            <w:r w:rsidRPr="00D32427">
              <w:rPr>
                <w:rFonts w:ascii="Arial" w:hAnsi="Arial" w:cs="Arial" w:hint="eastAsia"/>
                <w:color w:val="000000"/>
                <w:sz w:val="21"/>
                <w:szCs w:val="21"/>
              </w:rPr>
              <w:t>层</w:t>
            </w:r>
          </w:p>
        </w:tc>
        <w:tc>
          <w:tcPr>
            <w:tcW w:w="2695" w:type="dxa"/>
            <w:shd w:val="clear" w:color="auto" w:fill="auto"/>
            <w:noWrap/>
            <w:vAlign w:val="center"/>
            <w:hideMark/>
          </w:tcPr>
          <w:p w14:paraId="38EE206A"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814.29</w:t>
            </w:r>
          </w:p>
        </w:tc>
      </w:tr>
      <w:tr w:rsidR="00733D50" w:rsidRPr="00D32427" w14:paraId="49262F05" w14:textId="77777777" w:rsidTr="00152C41">
        <w:trPr>
          <w:trHeight w:val="170"/>
          <w:jc w:val="center"/>
        </w:trPr>
        <w:tc>
          <w:tcPr>
            <w:tcW w:w="1393" w:type="dxa"/>
            <w:vMerge/>
            <w:shd w:val="clear" w:color="auto" w:fill="auto"/>
            <w:vAlign w:val="center"/>
            <w:hideMark/>
          </w:tcPr>
          <w:p w14:paraId="1AA4A183"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38D4EA1E"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5B265E55"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3</w:t>
            </w:r>
            <w:r w:rsidRPr="00D32427">
              <w:rPr>
                <w:rFonts w:ascii="Arial" w:hAnsi="Arial" w:cs="Arial" w:hint="eastAsia"/>
                <w:color w:val="000000"/>
                <w:sz w:val="21"/>
                <w:szCs w:val="21"/>
              </w:rPr>
              <w:t>层</w:t>
            </w:r>
          </w:p>
        </w:tc>
        <w:tc>
          <w:tcPr>
            <w:tcW w:w="2695" w:type="dxa"/>
            <w:shd w:val="clear" w:color="auto" w:fill="auto"/>
            <w:noWrap/>
            <w:vAlign w:val="center"/>
            <w:hideMark/>
          </w:tcPr>
          <w:p w14:paraId="69FDD01F"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60865E38" w14:textId="77777777" w:rsidTr="00152C41">
        <w:trPr>
          <w:trHeight w:val="170"/>
          <w:jc w:val="center"/>
        </w:trPr>
        <w:tc>
          <w:tcPr>
            <w:tcW w:w="1393" w:type="dxa"/>
            <w:vMerge/>
            <w:shd w:val="clear" w:color="auto" w:fill="auto"/>
            <w:vAlign w:val="center"/>
            <w:hideMark/>
          </w:tcPr>
          <w:p w14:paraId="58E6B30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256ECFB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27234D7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4</w:t>
            </w:r>
            <w:r w:rsidRPr="00D32427">
              <w:rPr>
                <w:rFonts w:ascii="Arial" w:hAnsi="Arial" w:cs="Arial" w:hint="eastAsia"/>
                <w:color w:val="000000"/>
                <w:sz w:val="21"/>
                <w:szCs w:val="21"/>
              </w:rPr>
              <w:t>层</w:t>
            </w:r>
          </w:p>
        </w:tc>
        <w:tc>
          <w:tcPr>
            <w:tcW w:w="2695" w:type="dxa"/>
            <w:shd w:val="clear" w:color="auto" w:fill="auto"/>
            <w:noWrap/>
            <w:vAlign w:val="center"/>
            <w:hideMark/>
          </w:tcPr>
          <w:p w14:paraId="10607C1F"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4677471E" w14:textId="77777777" w:rsidTr="00152C41">
        <w:trPr>
          <w:trHeight w:val="170"/>
          <w:jc w:val="center"/>
        </w:trPr>
        <w:tc>
          <w:tcPr>
            <w:tcW w:w="1393" w:type="dxa"/>
            <w:vMerge/>
            <w:shd w:val="clear" w:color="auto" w:fill="auto"/>
            <w:vAlign w:val="center"/>
            <w:hideMark/>
          </w:tcPr>
          <w:p w14:paraId="1DD9639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37CE31C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7C5899A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5</w:t>
            </w:r>
            <w:r w:rsidRPr="00D32427">
              <w:rPr>
                <w:rFonts w:ascii="Arial" w:hAnsi="Arial" w:cs="Arial" w:hint="eastAsia"/>
                <w:color w:val="000000"/>
                <w:sz w:val="21"/>
                <w:szCs w:val="21"/>
              </w:rPr>
              <w:t>层</w:t>
            </w:r>
          </w:p>
        </w:tc>
        <w:tc>
          <w:tcPr>
            <w:tcW w:w="2695" w:type="dxa"/>
            <w:shd w:val="clear" w:color="auto" w:fill="auto"/>
            <w:noWrap/>
            <w:vAlign w:val="center"/>
            <w:hideMark/>
          </w:tcPr>
          <w:p w14:paraId="6E0B66E5"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24C79B31" w14:textId="77777777" w:rsidTr="00152C41">
        <w:trPr>
          <w:trHeight w:val="170"/>
          <w:jc w:val="center"/>
        </w:trPr>
        <w:tc>
          <w:tcPr>
            <w:tcW w:w="1393" w:type="dxa"/>
            <w:vMerge/>
            <w:shd w:val="clear" w:color="auto" w:fill="auto"/>
            <w:vAlign w:val="center"/>
            <w:hideMark/>
          </w:tcPr>
          <w:p w14:paraId="68F0215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5F3BDF7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16F8E8C5"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6</w:t>
            </w:r>
            <w:r w:rsidRPr="00D32427">
              <w:rPr>
                <w:rFonts w:ascii="Arial" w:hAnsi="Arial" w:cs="Arial" w:hint="eastAsia"/>
                <w:color w:val="000000"/>
                <w:sz w:val="21"/>
                <w:szCs w:val="21"/>
              </w:rPr>
              <w:t>层</w:t>
            </w:r>
          </w:p>
        </w:tc>
        <w:tc>
          <w:tcPr>
            <w:tcW w:w="2695" w:type="dxa"/>
            <w:shd w:val="clear" w:color="auto" w:fill="auto"/>
            <w:noWrap/>
            <w:vAlign w:val="center"/>
            <w:hideMark/>
          </w:tcPr>
          <w:p w14:paraId="66068FC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733D50" w:rsidRPr="00D32427" w14:paraId="70FD70BF" w14:textId="77777777" w:rsidTr="00152C41">
        <w:trPr>
          <w:trHeight w:val="170"/>
          <w:jc w:val="center"/>
        </w:trPr>
        <w:tc>
          <w:tcPr>
            <w:tcW w:w="1393" w:type="dxa"/>
            <w:vMerge/>
            <w:shd w:val="clear" w:color="auto" w:fill="auto"/>
            <w:vAlign w:val="center"/>
            <w:hideMark/>
          </w:tcPr>
          <w:p w14:paraId="189979F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52E910C2"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5234D15F"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7</w:t>
            </w:r>
            <w:r w:rsidRPr="00D32427">
              <w:rPr>
                <w:rFonts w:ascii="Arial" w:hAnsi="Arial" w:cs="Arial" w:hint="eastAsia"/>
                <w:color w:val="000000"/>
                <w:sz w:val="21"/>
                <w:szCs w:val="21"/>
              </w:rPr>
              <w:t>层</w:t>
            </w:r>
          </w:p>
        </w:tc>
        <w:tc>
          <w:tcPr>
            <w:tcW w:w="2695" w:type="dxa"/>
            <w:shd w:val="clear" w:color="auto" w:fill="auto"/>
            <w:noWrap/>
            <w:vAlign w:val="center"/>
            <w:hideMark/>
          </w:tcPr>
          <w:p w14:paraId="4F50FCC2"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733D50" w:rsidRPr="00D32427" w14:paraId="6761BEA5" w14:textId="77777777" w:rsidTr="00152C41">
        <w:trPr>
          <w:trHeight w:val="170"/>
          <w:jc w:val="center"/>
        </w:trPr>
        <w:tc>
          <w:tcPr>
            <w:tcW w:w="1393" w:type="dxa"/>
            <w:vMerge/>
            <w:shd w:val="clear" w:color="auto" w:fill="auto"/>
            <w:vAlign w:val="center"/>
            <w:hideMark/>
          </w:tcPr>
          <w:p w14:paraId="45DB3A2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06530A9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3ACA1893"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8</w:t>
            </w:r>
            <w:r w:rsidRPr="00D32427">
              <w:rPr>
                <w:rFonts w:ascii="Arial" w:hAnsi="Arial" w:cs="Arial" w:hint="eastAsia"/>
                <w:color w:val="000000"/>
                <w:sz w:val="21"/>
                <w:szCs w:val="21"/>
              </w:rPr>
              <w:t>层</w:t>
            </w:r>
          </w:p>
        </w:tc>
        <w:tc>
          <w:tcPr>
            <w:tcW w:w="2695" w:type="dxa"/>
            <w:shd w:val="clear" w:color="auto" w:fill="auto"/>
            <w:noWrap/>
            <w:vAlign w:val="center"/>
            <w:hideMark/>
          </w:tcPr>
          <w:p w14:paraId="761D9172"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1137.23</w:t>
            </w:r>
          </w:p>
        </w:tc>
      </w:tr>
      <w:tr w:rsidR="00733D50" w:rsidRPr="00D32427" w14:paraId="5342FDF9" w14:textId="77777777" w:rsidTr="00152C41">
        <w:trPr>
          <w:trHeight w:val="170"/>
          <w:jc w:val="center"/>
        </w:trPr>
        <w:tc>
          <w:tcPr>
            <w:tcW w:w="1393" w:type="dxa"/>
            <w:vMerge/>
            <w:shd w:val="clear" w:color="auto" w:fill="auto"/>
            <w:vAlign w:val="center"/>
            <w:hideMark/>
          </w:tcPr>
          <w:p w14:paraId="2BDBA013"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2398D477"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391BB1B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9</w:t>
            </w:r>
            <w:r w:rsidRPr="00D32427">
              <w:rPr>
                <w:rFonts w:ascii="Arial" w:hAnsi="Arial" w:cs="Arial" w:hint="eastAsia"/>
                <w:color w:val="000000"/>
                <w:sz w:val="21"/>
                <w:szCs w:val="21"/>
              </w:rPr>
              <w:t>层</w:t>
            </w:r>
          </w:p>
        </w:tc>
        <w:tc>
          <w:tcPr>
            <w:tcW w:w="2695" w:type="dxa"/>
            <w:shd w:val="clear" w:color="auto" w:fill="auto"/>
            <w:noWrap/>
            <w:vAlign w:val="center"/>
            <w:hideMark/>
          </w:tcPr>
          <w:p w14:paraId="767DCD8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411.18</w:t>
            </w:r>
          </w:p>
        </w:tc>
      </w:tr>
      <w:tr w:rsidR="00733D50" w:rsidRPr="00D32427" w14:paraId="32D3AA3F" w14:textId="77777777" w:rsidTr="00152C41">
        <w:trPr>
          <w:trHeight w:val="170"/>
          <w:jc w:val="center"/>
        </w:trPr>
        <w:tc>
          <w:tcPr>
            <w:tcW w:w="6594" w:type="dxa"/>
            <w:gridSpan w:val="3"/>
            <w:vAlign w:val="center"/>
          </w:tcPr>
          <w:p w14:paraId="4C162760"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color w:val="000000"/>
                <w:sz w:val="21"/>
                <w:szCs w:val="21"/>
              </w:rPr>
              <w:t>合计</w:t>
            </w:r>
          </w:p>
        </w:tc>
        <w:tc>
          <w:tcPr>
            <w:tcW w:w="2695" w:type="dxa"/>
            <w:shd w:val="clear" w:color="auto" w:fill="auto"/>
            <w:noWrap/>
            <w:vAlign w:val="center"/>
          </w:tcPr>
          <w:p w14:paraId="08F179A0"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9614.72</w:t>
            </w:r>
          </w:p>
        </w:tc>
      </w:tr>
    </w:tbl>
    <w:p w14:paraId="5B0B1E99" w14:textId="77777777" w:rsidR="00E27741" w:rsidRPr="00D32427" w:rsidRDefault="00E27741" w:rsidP="003D73B7">
      <w:pPr>
        <w:spacing w:line="480" w:lineRule="auto"/>
        <w:ind w:firstLineChars="200" w:firstLine="420"/>
        <w:rPr>
          <w:rFonts w:ascii="Arial" w:hAnsi="Arial"/>
          <w:kern w:val="2"/>
          <w:sz w:val="21"/>
        </w:rPr>
      </w:pPr>
    </w:p>
    <w:p w14:paraId="6CE7A170" w14:textId="70C54593" w:rsidR="00586D58" w:rsidRPr="00D32427" w:rsidRDefault="00D8361A" w:rsidP="003D73B7">
      <w:pPr>
        <w:spacing w:line="480" w:lineRule="auto"/>
        <w:ind w:firstLineChars="200" w:firstLine="420"/>
        <w:rPr>
          <w:rFonts w:ascii="Arial" w:hAnsi="Arial"/>
          <w:kern w:val="2"/>
          <w:sz w:val="21"/>
        </w:rPr>
      </w:pPr>
      <w:r w:rsidRPr="00D32427">
        <w:rPr>
          <w:rFonts w:ascii="Arial" w:hAnsi="Arial" w:hint="eastAsia"/>
          <w:kern w:val="2"/>
          <w:sz w:val="21"/>
        </w:rPr>
        <w:lastRenderedPageBreak/>
        <w:t>估价对象所属项目</w:t>
      </w:r>
      <w:r w:rsidR="00EE440C" w:rsidRPr="00D32427">
        <w:rPr>
          <w:rFonts w:ascii="Arial" w:hAnsi="Arial" w:hint="eastAsia"/>
          <w:kern w:val="2"/>
          <w:sz w:val="21"/>
        </w:rPr>
        <w:t>紧</w:t>
      </w:r>
      <w:r w:rsidR="004D0778" w:rsidRPr="00D32427">
        <w:rPr>
          <w:rFonts w:ascii="Arial" w:hAnsi="Arial" w:hint="eastAsia"/>
          <w:kern w:val="2"/>
          <w:sz w:val="21"/>
        </w:rPr>
        <w:t>邻三级公路</w:t>
      </w:r>
      <w:r w:rsidR="00EE440C" w:rsidRPr="00D32427">
        <w:rPr>
          <w:rFonts w:ascii="Arial" w:hAnsi="Arial" w:hint="eastAsia"/>
          <w:kern w:val="2"/>
          <w:sz w:val="21"/>
        </w:rPr>
        <w:t>——</w:t>
      </w:r>
      <w:proofErr w:type="gramStart"/>
      <w:r w:rsidR="00EE440C" w:rsidRPr="00D32427">
        <w:rPr>
          <w:rFonts w:ascii="Arial" w:hAnsi="Arial" w:hint="eastAsia"/>
          <w:kern w:val="2"/>
          <w:sz w:val="21"/>
        </w:rPr>
        <w:t>潞</w:t>
      </w:r>
      <w:proofErr w:type="gramEnd"/>
      <w:r w:rsidR="00EE440C" w:rsidRPr="00D32427">
        <w:rPr>
          <w:rFonts w:ascii="Arial" w:hAnsi="Arial" w:hint="eastAsia"/>
          <w:kern w:val="2"/>
          <w:sz w:val="21"/>
        </w:rPr>
        <w:t>西路</w:t>
      </w:r>
      <w:r w:rsidR="00586D58" w:rsidRPr="00D32427">
        <w:rPr>
          <w:rFonts w:ascii="Arial" w:hAnsi="Arial" w:hint="eastAsia"/>
          <w:kern w:val="2"/>
          <w:sz w:val="21"/>
        </w:rPr>
        <w:t>。根据评估专业人员实地查勘，估价对象房屋维护情况较好。</w:t>
      </w:r>
      <w:r w:rsidR="00985867" w:rsidRPr="00D32427">
        <w:rPr>
          <w:rFonts w:ascii="Arial" w:hAnsi="Arial" w:hint="eastAsia"/>
          <w:kern w:val="2"/>
          <w:sz w:val="21"/>
        </w:rPr>
        <w:t>估价对象基础设施较完善，为</w:t>
      </w:r>
      <w:r w:rsidR="004D47E1" w:rsidRPr="00D32427">
        <w:rPr>
          <w:rFonts w:ascii="Arial" w:hAnsi="Arial" w:hint="eastAsia"/>
          <w:kern w:val="2"/>
          <w:sz w:val="21"/>
        </w:rPr>
        <w:t>“</w:t>
      </w:r>
      <w:r w:rsidR="00EB45D0" w:rsidRPr="00D32427">
        <w:rPr>
          <w:rFonts w:ascii="Arial" w:hAnsi="Arial" w:hint="eastAsia"/>
          <w:kern w:val="2"/>
          <w:sz w:val="21"/>
        </w:rPr>
        <w:t>六</w:t>
      </w:r>
      <w:r w:rsidR="004D47E1" w:rsidRPr="00D32427">
        <w:rPr>
          <w:rFonts w:ascii="Arial" w:hAnsi="Arial" w:hint="eastAsia"/>
          <w:kern w:val="2"/>
          <w:sz w:val="21"/>
        </w:rPr>
        <w:t>通”（即通路、通电、通讯、通上水、通下水、通燃气）</w:t>
      </w:r>
      <w:r w:rsidR="00E811B8" w:rsidRPr="00D32427">
        <w:rPr>
          <w:rFonts w:ascii="Arial" w:hAnsi="Arial" w:hint="eastAsia"/>
          <w:kern w:val="2"/>
          <w:sz w:val="21"/>
        </w:rPr>
        <w:t>，</w:t>
      </w:r>
      <w:r w:rsidR="00EB45D0" w:rsidRPr="00D32427">
        <w:rPr>
          <w:rFonts w:ascii="Arial" w:hAnsi="Arial" w:hint="eastAsia"/>
          <w:kern w:val="2"/>
          <w:sz w:val="21"/>
        </w:rPr>
        <w:t>供暖为</w:t>
      </w:r>
      <w:r w:rsidR="00E811B8" w:rsidRPr="00D32427">
        <w:rPr>
          <w:rFonts w:ascii="Arial" w:hAnsi="Arial" w:hint="eastAsia"/>
          <w:kern w:val="2"/>
          <w:sz w:val="21"/>
        </w:rPr>
        <w:t>小区集中供暖。</w:t>
      </w:r>
    </w:p>
    <w:p w14:paraId="0D29473F" w14:textId="77777777" w:rsidR="00F14655" w:rsidRPr="00D32427" w:rsidRDefault="00F14655">
      <w:pPr>
        <w:spacing w:line="480" w:lineRule="auto"/>
        <w:ind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2</w:t>
      </w:r>
      <w:r w:rsidRPr="00D32427">
        <w:rPr>
          <w:rFonts w:ascii="Arial" w:hAnsi="Arial" w:hint="eastAsia"/>
          <w:sz w:val="21"/>
          <w:szCs w:val="21"/>
        </w:rPr>
        <w:t>）装修情况</w:t>
      </w:r>
    </w:p>
    <w:p w14:paraId="039EE22E" w14:textId="127EDD74" w:rsidR="00F14655" w:rsidRPr="00D32427" w:rsidRDefault="00D448AD" w:rsidP="00D448AD">
      <w:pPr>
        <w:spacing w:line="480" w:lineRule="auto"/>
        <w:ind w:firstLine="420"/>
        <w:jc w:val="both"/>
        <w:rPr>
          <w:rFonts w:ascii="Arial" w:hAnsi="Arial"/>
          <w:sz w:val="21"/>
          <w:szCs w:val="21"/>
        </w:rPr>
      </w:pPr>
      <w:r w:rsidRPr="00D32427">
        <w:rPr>
          <w:rFonts w:ascii="Arial" w:hAnsi="Arial" w:hint="eastAsia"/>
          <w:kern w:val="2"/>
          <w:sz w:val="21"/>
        </w:rPr>
        <w:t>本次评估的估价对象</w:t>
      </w:r>
      <w:r w:rsidR="00C16530" w:rsidRPr="00D32427">
        <w:rPr>
          <w:rFonts w:ascii="Arial" w:hAnsi="Arial" w:hint="eastAsia"/>
          <w:kern w:val="2"/>
          <w:sz w:val="21"/>
        </w:rPr>
        <w:t>S5#</w:t>
      </w:r>
      <w:r w:rsidR="00D7465E" w:rsidRPr="00D32427">
        <w:rPr>
          <w:rFonts w:ascii="Arial" w:hAnsi="Arial" w:hint="eastAsia"/>
          <w:kern w:val="2"/>
          <w:sz w:val="21"/>
        </w:rPr>
        <w:t>商业楼（公寓式酒店）</w:t>
      </w:r>
      <w:r w:rsidRPr="00D32427">
        <w:rPr>
          <w:rFonts w:ascii="Arial" w:hAnsi="Arial" w:hint="eastAsia"/>
          <w:kern w:val="2"/>
          <w:sz w:val="21"/>
        </w:rPr>
        <w:t>内部装修</w:t>
      </w:r>
      <w:r w:rsidR="00893D79" w:rsidRPr="00D32427">
        <w:rPr>
          <w:rFonts w:ascii="Arial" w:hAnsi="Arial" w:hint="eastAsia"/>
          <w:kern w:val="2"/>
          <w:sz w:val="21"/>
        </w:rPr>
        <w:t>交付标准</w:t>
      </w:r>
      <w:r w:rsidRPr="00D32427">
        <w:rPr>
          <w:rFonts w:ascii="Arial" w:hAnsi="Arial" w:hint="eastAsia"/>
          <w:kern w:val="2"/>
          <w:sz w:val="21"/>
        </w:rPr>
        <w:t>为</w:t>
      </w:r>
      <w:r w:rsidR="00793051" w:rsidRPr="00D32427">
        <w:rPr>
          <w:rFonts w:ascii="Arial" w:hAnsi="Arial" w:hint="eastAsia"/>
          <w:kern w:val="2"/>
          <w:sz w:val="21"/>
        </w:rPr>
        <w:t>毛坯</w:t>
      </w:r>
      <w:r w:rsidRPr="00D32427">
        <w:rPr>
          <w:rFonts w:ascii="Arial" w:hAnsi="Arial" w:hint="eastAsia"/>
          <w:kern w:val="2"/>
          <w:sz w:val="21"/>
        </w:rPr>
        <w:t>。</w:t>
      </w:r>
      <w:r w:rsidR="00F14655" w:rsidRPr="00D32427">
        <w:rPr>
          <w:rFonts w:ascii="Arial" w:hAnsi="Arial" w:hint="eastAsia"/>
          <w:sz w:val="21"/>
          <w:szCs w:val="21"/>
        </w:rPr>
        <w:t>估价</w:t>
      </w:r>
      <w:r w:rsidR="00F14655" w:rsidRPr="00D32427">
        <w:rPr>
          <w:rFonts w:ascii="Arial" w:hAnsi="Arial"/>
          <w:sz w:val="21"/>
          <w:szCs w:val="21"/>
        </w:rPr>
        <w:t>对象</w:t>
      </w:r>
      <w:r w:rsidR="00F14655" w:rsidRPr="00D32427">
        <w:rPr>
          <w:rFonts w:ascii="Arial" w:hAnsi="Arial" w:hint="eastAsia"/>
          <w:sz w:val="21"/>
          <w:szCs w:val="21"/>
        </w:rPr>
        <w:t>所属</w:t>
      </w:r>
      <w:r w:rsidR="00F14655" w:rsidRPr="00D32427">
        <w:rPr>
          <w:rFonts w:ascii="Arial" w:hAnsi="Arial"/>
          <w:sz w:val="21"/>
          <w:szCs w:val="21"/>
        </w:rPr>
        <w:t>项目外墙面为</w:t>
      </w:r>
      <w:r w:rsidR="003A6E6C" w:rsidRPr="00D32427">
        <w:rPr>
          <w:rFonts w:ascii="Arial" w:hAnsi="Arial" w:hint="eastAsia"/>
          <w:sz w:val="21"/>
          <w:szCs w:val="21"/>
        </w:rPr>
        <w:t>涂料</w:t>
      </w:r>
      <w:r w:rsidRPr="00D32427">
        <w:rPr>
          <w:rFonts w:ascii="Arial" w:hAnsi="Arial" w:hint="eastAsia"/>
          <w:sz w:val="21"/>
          <w:szCs w:val="21"/>
        </w:rPr>
        <w:t>。</w:t>
      </w:r>
    </w:p>
    <w:p w14:paraId="0157AB39" w14:textId="77777777" w:rsidR="00F14655" w:rsidRPr="00D32427" w:rsidRDefault="00F14655">
      <w:pPr>
        <w:spacing w:line="480" w:lineRule="auto"/>
        <w:ind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3</w:t>
      </w:r>
      <w:r w:rsidRPr="00D32427">
        <w:rPr>
          <w:rFonts w:ascii="Arial" w:hAnsi="Arial" w:hint="eastAsia"/>
          <w:sz w:val="21"/>
          <w:szCs w:val="21"/>
        </w:rPr>
        <w:t>）成新率</w:t>
      </w:r>
    </w:p>
    <w:p w14:paraId="1B505924" w14:textId="65E74497" w:rsidR="00F14655" w:rsidRPr="00D32427" w:rsidRDefault="00F14655">
      <w:pPr>
        <w:spacing w:line="480" w:lineRule="auto"/>
        <w:ind w:firstLineChars="200" w:firstLine="420"/>
        <w:jc w:val="both"/>
        <w:rPr>
          <w:rFonts w:ascii="Arial" w:hAnsi="Arial" w:cs="Arial"/>
          <w:sz w:val="21"/>
          <w:szCs w:val="21"/>
        </w:rPr>
      </w:pPr>
      <w:bookmarkStart w:id="50" w:name="_Toc438628367"/>
      <w:r w:rsidRPr="00D32427">
        <w:rPr>
          <w:rFonts w:ascii="Arial" w:hAnsi="Arial" w:cs="Arial" w:hint="eastAsia"/>
          <w:sz w:val="21"/>
          <w:szCs w:val="21"/>
        </w:rPr>
        <w:t>根据评估专业人员实地查勘</w:t>
      </w:r>
      <w:r w:rsidR="00B31E1A" w:rsidRPr="00D32427">
        <w:rPr>
          <w:rFonts w:ascii="Arial" w:hAnsi="Arial" w:cs="Arial" w:hint="eastAsia"/>
          <w:sz w:val="21"/>
          <w:szCs w:val="21"/>
        </w:rPr>
        <w:t>及</w:t>
      </w:r>
      <w:r w:rsidRPr="00D32427">
        <w:rPr>
          <w:rFonts w:ascii="Arial" w:hAnsi="Arial" w:cs="Arial" w:hint="eastAsia"/>
          <w:sz w:val="21"/>
          <w:szCs w:val="21"/>
        </w:rPr>
        <w:t>估价委托人介绍，估价对象</w:t>
      </w:r>
      <w:r w:rsidR="00B31E1A" w:rsidRPr="00D32427">
        <w:rPr>
          <w:rFonts w:ascii="Arial" w:hAnsi="Arial" w:cs="Arial" w:hint="eastAsia"/>
          <w:sz w:val="21"/>
          <w:szCs w:val="21"/>
        </w:rPr>
        <w:t>现状</w:t>
      </w:r>
      <w:r w:rsidRPr="00D32427">
        <w:rPr>
          <w:rFonts w:ascii="Arial" w:hAnsi="Arial" w:cs="Arial" w:hint="eastAsia"/>
          <w:sz w:val="21"/>
          <w:szCs w:val="21"/>
        </w:rPr>
        <w:t>维护情况较</w:t>
      </w:r>
      <w:r w:rsidR="00B31E1A" w:rsidRPr="00D32427">
        <w:rPr>
          <w:rFonts w:ascii="Arial" w:hAnsi="Arial" w:cs="Arial" w:hint="eastAsia"/>
          <w:sz w:val="21"/>
          <w:szCs w:val="21"/>
        </w:rPr>
        <w:t>好</w:t>
      </w:r>
      <w:r w:rsidRPr="00D32427">
        <w:rPr>
          <w:rFonts w:ascii="Arial" w:hAnsi="Arial" w:cs="Arial" w:hint="eastAsia"/>
          <w:sz w:val="21"/>
          <w:szCs w:val="21"/>
        </w:rPr>
        <w:t>，结合估价对象的建成年代、建筑结构，</w:t>
      </w:r>
      <w:r w:rsidR="00D8361A" w:rsidRPr="00D32427">
        <w:rPr>
          <w:rFonts w:ascii="Arial" w:hAnsi="Arial" w:cs="Arial" w:hint="eastAsia"/>
          <w:sz w:val="21"/>
          <w:szCs w:val="21"/>
        </w:rPr>
        <w:t>综合确定</w:t>
      </w:r>
      <w:r w:rsidRPr="00D32427">
        <w:rPr>
          <w:rFonts w:ascii="Arial" w:hAnsi="Arial" w:cs="Arial" w:hint="eastAsia"/>
          <w:sz w:val="21"/>
          <w:szCs w:val="21"/>
        </w:rPr>
        <w:t>估价对象成新率为</w:t>
      </w:r>
      <w:r w:rsidR="002B5183" w:rsidRPr="00D32427">
        <w:rPr>
          <w:rFonts w:ascii="Arial" w:hAnsi="Arial" w:cs="Arial" w:hint="eastAsia"/>
          <w:sz w:val="21"/>
          <w:szCs w:val="21"/>
        </w:rPr>
        <w:t>100</w:t>
      </w:r>
      <w:r w:rsidRPr="00D32427">
        <w:rPr>
          <w:rFonts w:ascii="Arial" w:hAnsi="Arial" w:cs="Arial" w:hint="eastAsia"/>
          <w:sz w:val="21"/>
          <w:szCs w:val="21"/>
        </w:rPr>
        <w:t>%</w:t>
      </w:r>
      <w:r w:rsidRPr="00D32427">
        <w:rPr>
          <w:rFonts w:ascii="Arial" w:hAnsi="Arial" w:cs="Arial" w:hint="eastAsia"/>
          <w:sz w:val="21"/>
          <w:szCs w:val="21"/>
        </w:rPr>
        <w:t>。</w:t>
      </w:r>
    </w:p>
    <w:p w14:paraId="74786CBA" w14:textId="77777777" w:rsidR="00F14655" w:rsidRPr="00D32427" w:rsidRDefault="00F14655" w:rsidP="008F0E01">
      <w:pPr>
        <w:spacing w:line="480" w:lineRule="auto"/>
        <w:ind w:firstLineChars="200" w:firstLine="422"/>
        <w:jc w:val="both"/>
        <w:rPr>
          <w:rFonts w:ascii="Arial" w:hAnsi="Arial"/>
          <w:b/>
          <w:kern w:val="2"/>
          <w:sz w:val="21"/>
          <w:szCs w:val="21"/>
        </w:rPr>
      </w:pPr>
      <w:r w:rsidRPr="00D32427">
        <w:rPr>
          <w:rFonts w:ascii="Arial" w:hAnsi="Arial" w:hint="eastAsia"/>
          <w:b/>
          <w:kern w:val="2"/>
          <w:sz w:val="21"/>
          <w:szCs w:val="21"/>
        </w:rPr>
        <w:t>（二）权益状况分析</w:t>
      </w:r>
      <w:bookmarkEnd w:id="50"/>
    </w:p>
    <w:p w14:paraId="4AF01F2E"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sz w:val="21"/>
          <w:szCs w:val="21"/>
        </w:rPr>
        <w:t>1</w:t>
      </w:r>
      <w:r w:rsidRPr="00D32427">
        <w:rPr>
          <w:rFonts w:ascii="Arial" w:hAnsi="Arial" w:hint="eastAsia"/>
          <w:sz w:val="21"/>
          <w:szCs w:val="21"/>
        </w:rPr>
        <w:t>.</w:t>
      </w:r>
      <w:r w:rsidRPr="00D32427">
        <w:rPr>
          <w:rFonts w:ascii="Arial" w:hAnsi="Arial" w:hint="eastAsia"/>
          <w:sz w:val="21"/>
          <w:szCs w:val="21"/>
        </w:rPr>
        <w:t>土地状况</w:t>
      </w:r>
    </w:p>
    <w:p w14:paraId="6ABC9CE1" w14:textId="36EFA55E" w:rsidR="00826239" w:rsidRPr="00D32427" w:rsidRDefault="00846BE2" w:rsidP="00346E8A">
      <w:pPr>
        <w:spacing w:before="0" w:after="0" w:line="480" w:lineRule="auto"/>
        <w:ind w:firstLineChars="200" w:firstLine="420"/>
        <w:jc w:val="both"/>
        <w:rPr>
          <w:rFonts w:ascii="Arial" w:hAnsi="Arial"/>
          <w:bCs/>
          <w:sz w:val="21"/>
        </w:rPr>
      </w:pPr>
      <w:r w:rsidRPr="00D32427">
        <w:rPr>
          <w:rFonts w:ascii="Arial" w:hAnsi="Arial" w:hint="eastAsia"/>
          <w:bCs/>
          <w:sz w:val="21"/>
        </w:rPr>
        <w:t>根据估价委托人提供的《北京市人民政府关于通州区二〇一八年度批次建设用地的批复》</w:t>
      </w:r>
      <w:r w:rsidRPr="00D32427">
        <w:rPr>
          <w:rFonts w:ascii="Arial" w:hAnsi="Arial" w:hint="eastAsia"/>
          <w:bCs/>
          <w:sz w:val="21"/>
        </w:rPr>
        <w:t>[</w:t>
      </w:r>
      <w:proofErr w:type="gramStart"/>
      <w:r w:rsidRPr="00D32427">
        <w:rPr>
          <w:rFonts w:ascii="Arial" w:hAnsi="Arial" w:hint="eastAsia"/>
          <w:bCs/>
          <w:sz w:val="21"/>
        </w:rPr>
        <w:t>京政地字</w:t>
      </w:r>
      <w:proofErr w:type="gramEnd"/>
      <w:r w:rsidRPr="00D32427">
        <w:rPr>
          <w:rFonts w:ascii="Arial" w:hAnsi="Arial" w:hint="eastAsia"/>
          <w:bCs/>
          <w:sz w:val="21"/>
        </w:rPr>
        <w:t>（</w:t>
      </w:r>
      <w:r w:rsidRPr="00D32427">
        <w:rPr>
          <w:rFonts w:ascii="Arial" w:hAnsi="Arial" w:hint="eastAsia"/>
          <w:bCs/>
          <w:sz w:val="21"/>
        </w:rPr>
        <w:t>2018</w:t>
      </w:r>
      <w:r w:rsidRPr="00D32427">
        <w:rPr>
          <w:rFonts w:ascii="Arial" w:hAnsi="Arial" w:hint="eastAsia"/>
          <w:bCs/>
          <w:sz w:val="21"/>
        </w:rPr>
        <w:t>）</w:t>
      </w:r>
      <w:r w:rsidRPr="00D32427">
        <w:rPr>
          <w:rFonts w:ascii="Arial" w:hAnsi="Arial" w:hint="eastAsia"/>
          <w:bCs/>
          <w:sz w:val="21"/>
        </w:rPr>
        <w:t>82</w:t>
      </w:r>
      <w:r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w:t>
      </w:r>
      <w:r w:rsidR="00B260C8" w:rsidRPr="00D32427">
        <w:rPr>
          <w:rFonts w:ascii="Arial" w:hAnsi="Arial" w:hint="eastAsia"/>
          <w:bCs/>
          <w:sz w:val="21"/>
        </w:rPr>
        <w:t>北京市人民政府同意通州区政府使用通州区张家湾镇南火垡村耕地、可调整林地、农村道路、沟渠、商服用地、工业用地、住宅用地、公路用地</w:t>
      </w:r>
      <w:r w:rsidR="00781FE6" w:rsidRPr="00D32427">
        <w:rPr>
          <w:rFonts w:ascii="Arial" w:hAnsi="Arial" w:hint="eastAsia"/>
          <w:bCs/>
          <w:sz w:val="21"/>
        </w:rPr>
        <w:t>、空闲地等共</w:t>
      </w:r>
      <w:r w:rsidR="00781FE6" w:rsidRPr="00D32427">
        <w:rPr>
          <w:rFonts w:ascii="Arial" w:hAnsi="Arial" w:hint="eastAsia"/>
          <w:bCs/>
          <w:sz w:val="21"/>
        </w:rPr>
        <w:t>19.1095</w:t>
      </w:r>
      <w:r w:rsidR="00781FE6" w:rsidRPr="00D32427">
        <w:rPr>
          <w:rFonts w:ascii="Arial" w:hAnsi="Arial" w:hint="eastAsia"/>
          <w:bCs/>
          <w:sz w:val="21"/>
        </w:rPr>
        <w:t>公顷作为张家湾镇南火垡村集体土地租赁住房项目</w:t>
      </w:r>
      <w:r w:rsidR="00826239" w:rsidRPr="00D32427">
        <w:rPr>
          <w:rFonts w:ascii="Arial" w:hAnsi="Arial" w:hint="eastAsia"/>
          <w:bCs/>
          <w:sz w:val="21"/>
        </w:rPr>
        <w:t>建设用地、规划道路用地、规划绿地，其中农用地</w:t>
      </w:r>
      <w:r w:rsidR="00826239" w:rsidRPr="00D32427">
        <w:rPr>
          <w:rFonts w:ascii="Arial" w:hAnsi="Arial" w:hint="eastAsia"/>
          <w:bCs/>
          <w:sz w:val="21"/>
        </w:rPr>
        <w:t>3.0218</w:t>
      </w:r>
      <w:r w:rsidR="00826239" w:rsidRPr="00D32427">
        <w:rPr>
          <w:rFonts w:ascii="Arial" w:hAnsi="Arial" w:hint="eastAsia"/>
          <w:bCs/>
          <w:sz w:val="21"/>
        </w:rPr>
        <w:t>公顷同意转为建设用地。</w:t>
      </w:r>
    </w:p>
    <w:p w14:paraId="69B7ECB8" w14:textId="00B4E564" w:rsidR="00346E8A" w:rsidRPr="00D32427" w:rsidRDefault="00846BE2" w:rsidP="00346E8A">
      <w:pPr>
        <w:spacing w:before="0" w:after="0" w:line="480" w:lineRule="auto"/>
        <w:ind w:firstLineChars="200" w:firstLine="420"/>
        <w:jc w:val="both"/>
        <w:rPr>
          <w:rFonts w:ascii="Arial" w:hAnsi="Arial" w:cs="Arial"/>
          <w:sz w:val="21"/>
          <w:szCs w:val="21"/>
        </w:rPr>
      </w:pPr>
      <w:r w:rsidRPr="00D32427">
        <w:rPr>
          <w:rFonts w:ascii="Arial" w:hAnsi="Arial" w:hint="eastAsia"/>
          <w:kern w:val="2"/>
          <w:sz w:val="21"/>
        </w:rPr>
        <w:t>根据估价委托人提供的</w:t>
      </w:r>
      <w:r w:rsidR="00346E8A" w:rsidRPr="00D32427">
        <w:rPr>
          <w:rFonts w:ascii="Arial" w:hAnsi="Arial" w:hint="eastAsia"/>
          <w:bCs/>
          <w:sz w:val="21"/>
        </w:rPr>
        <w:t>《不动产权证书》</w:t>
      </w:r>
      <w:r w:rsidR="00346E8A" w:rsidRPr="00D32427">
        <w:rPr>
          <w:rFonts w:ascii="Arial" w:hAnsi="Arial" w:hint="eastAsia"/>
          <w:bCs/>
          <w:sz w:val="21"/>
        </w:rPr>
        <w:t>[</w:t>
      </w:r>
      <w:r w:rsidR="00F90E05" w:rsidRPr="00D32427">
        <w:rPr>
          <w:rFonts w:ascii="Arial" w:hAnsi="Arial" w:hint="eastAsia"/>
          <w:bCs/>
          <w:sz w:val="21"/>
        </w:rPr>
        <w:t>京（</w:t>
      </w:r>
      <w:r w:rsidR="00F90E05" w:rsidRPr="00D32427">
        <w:rPr>
          <w:rFonts w:ascii="Arial" w:hAnsi="Arial" w:hint="eastAsia"/>
          <w:bCs/>
          <w:sz w:val="21"/>
        </w:rPr>
        <w:t>2022</w:t>
      </w:r>
      <w:r w:rsidR="00F90E05" w:rsidRPr="00D32427">
        <w:rPr>
          <w:rFonts w:ascii="Arial" w:hAnsi="Arial" w:hint="eastAsia"/>
          <w:bCs/>
          <w:sz w:val="21"/>
        </w:rPr>
        <w:t>）通不动产权第</w:t>
      </w:r>
      <w:r w:rsidR="00F90E05" w:rsidRPr="00D32427">
        <w:rPr>
          <w:rFonts w:ascii="Arial" w:hAnsi="Arial" w:hint="eastAsia"/>
          <w:bCs/>
          <w:sz w:val="21"/>
        </w:rPr>
        <w:t>0002251</w:t>
      </w:r>
      <w:r w:rsidR="00F90E05" w:rsidRPr="00D32427">
        <w:rPr>
          <w:rFonts w:ascii="Arial" w:hAnsi="Arial" w:hint="eastAsia"/>
          <w:bCs/>
          <w:sz w:val="21"/>
        </w:rPr>
        <w:t>号</w:t>
      </w:r>
      <w:r w:rsidR="00EA6EC1" w:rsidRPr="00D32427">
        <w:rPr>
          <w:rFonts w:ascii="Arial" w:hAnsi="Arial" w:hint="eastAsia"/>
          <w:bCs/>
          <w:sz w:val="21"/>
        </w:rPr>
        <w:t>]</w:t>
      </w:r>
      <w:r w:rsidR="00346E8A" w:rsidRPr="00D32427">
        <w:rPr>
          <w:rFonts w:ascii="Arial" w:hAnsi="Arial" w:hint="eastAsia"/>
          <w:bCs/>
          <w:sz w:val="21"/>
        </w:rPr>
        <w:t>，</w:t>
      </w:r>
      <w:r w:rsidRPr="00D32427">
        <w:rPr>
          <w:rFonts w:ascii="Arial" w:hAnsi="Arial" w:hint="eastAsia"/>
          <w:kern w:val="2"/>
          <w:sz w:val="21"/>
        </w:rPr>
        <w:t>估价对象土地为集体建设用地，土地所有权归集体所有，</w:t>
      </w:r>
      <w:r w:rsidR="00346E8A" w:rsidRPr="00D32427">
        <w:rPr>
          <w:rFonts w:ascii="Arial" w:hAnsi="Arial" w:hint="eastAsia"/>
          <w:bCs/>
          <w:sz w:val="21"/>
        </w:rPr>
        <w:t>北京</w:t>
      </w:r>
      <w:proofErr w:type="gramStart"/>
      <w:r w:rsidR="00346E8A" w:rsidRPr="00D32427">
        <w:rPr>
          <w:rFonts w:ascii="Arial" w:hAnsi="Arial" w:hint="eastAsia"/>
          <w:bCs/>
          <w:sz w:val="21"/>
        </w:rPr>
        <w:t>通投兴运</w:t>
      </w:r>
      <w:proofErr w:type="gramEnd"/>
      <w:r w:rsidR="00346E8A" w:rsidRPr="00D32427">
        <w:rPr>
          <w:rFonts w:ascii="Arial" w:hAnsi="Arial" w:hint="eastAsia"/>
          <w:bCs/>
          <w:sz w:val="21"/>
        </w:rPr>
        <w:t>置业有限公司</w:t>
      </w:r>
      <w:r w:rsidR="00346E8A" w:rsidRPr="00D32427">
        <w:rPr>
          <w:rFonts w:ascii="Arial" w:hAnsi="Arial" w:hint="eastAsia"/>
          <w:kern w:val="2"/>
          <w:sz w:val="21"/>
        </w:rPr>
        <w:t>拥有估价对象集体建设用地使用权，</w:t>
      </w:r>
      <w:r w:rsidR="00346E8A" w:rsidRPr="00D32427">
        <w:rPr>
          <w:rFonts w:ascii="Arial" w:hAnsi="Arial" w:hint="eastAsia"/>
          <w:bCs/>
          <w:sz w:val="21"/>
        </w:rPr>
        <w:t>估价对象用途为</w:t>
      </w:r>
      <w:proofErr w:type="gramStart"/>
      <w:r w:rsidR="00346E8A" w:rsidRPr="00D32427">
        <w:rPr>
          <w:rFonts w:ascii="Arial" w:hAnsi="Arial" w:hint="eastAsia"/>
          <w:bCs/>
          <w:sz w:val="21"/>
        </w:rPr>
        <w:t>绿隔产业</w:t>
      </w:r>
      <w:proofErr w:type="gramEnd"/>
      <w:r w:rsidR="00346E8A" w:rsidRPr="00D32427">
        <w:rPr>
          <w:rFonts w:ascii="Arial" w:hAnsi="Arial" w:hint="eastAsia"/>
          <w:bCs/>
          <w:sz w:val="21"/>
        </w:rPr>
        <w:t>用地（建设集体租赁住房），</w:t>
      </w:r>
      <w:r w:rsidR="00346E8A" w:rsidRPr="00D32427">
        <w:rPr>
          <w:rFonts w:ascii="Arial" w:hAnsi="Arial" w:cs="Arial" w:hint="eastAsia"/>
          <w:sz w:val="21"/>
          <w:szCs w:val="21"/>
        </w:rPr>
        <w:t>权利性质为批准拨用</w:t>
      </w:r>
      <w:r w:rsidR="00346E8A" w:rsidRPr="00D32427">
        <w:rPr>
          <w:rFonts w:ascii="Arial" w:hAnsi="Arial" w:cs="Arial"/>
          <w:sz w:val="21"/>
          <w:szCs w:val="21"/>
        </w:rPr>
        <w:t>。</w:t>
      </w:r>
      <w:r w:rsidR="007123DE" w:rsidRPr="00D32427">
        <w:rPr>
          <w:rFonts w:ascii="Arial" w:hAnsi="Arial" w:cs="Arial" w:hint="eastAsia"/>
          <w:sz w:val="21"/>
          <w:szCs w:val="21"/>
        </w:rPr>
        <w:t>估价对象</w:t>
      </w:r>
      <w:r w:rsidR="00C16530" w:rsidRPr="00D32427">
        <w:rPr>
          <w:rFonts w:ascii="Arial" w:hAnsi="Arial" w:cs="Arial" w:hint="eastAsia"/>
          <w:sz w:val="21"/>
          <w:szCs w:val="21"/>
        </w:rPr>
        <w:t>S5#</w:t>
      </w:r>
      <w:r w:rsidR="00D7465E" w:rsidRPr="00D32427">
        <w:rPr>
          <w:rFonts w:ascii="Arial" w:hAnsi="Arial" w:cs="Arial" w:hint="eastAsia"/>
          <w:sz w:val="21"/>
          <w:szCs w:val="21"/>
        </w:rPr>
        <w:t>商业楼（公寓式酒店）</w:t>
      </w:r>
      <w:r w:rsidR="007123DE" w:rsidRPr="00D32427">
        <w:rPr>
          <w:rFonts w:ascii="Arial" w:hAnsi="Arial" w:cs="Arial" w:hint="eastAsia"/>
          <w:sz w:val="21"/>
          <w:szCs w:val="21"/>
        </w:rPr>
        <w:t>所在通州区张家湾镇南火垡村</w:t>
      </w:r>
      <w:r w:rsidR="007123DE" w:rsidRPr="00D32427">
        <w:rPr>
          <w:rFonts w:ascii="Arial" w:hAnsi="Arial" w:cs="Arial" w:hint="eastAsia"/>
          <w:sz w:val="21"/>
          <w:szCs w:val="21"/>
        </w:rPr>
        <w:t>TZ04-0200-0003</w:t>
      </w:r>
      <w:r w:rsidR="007123DE" w:rsidRPr="00D32427">
        <w:rPr>
          <w:rFonts w:ascii="Arial" w:hAnsi="Arial" w:cs="Arial" w:hint="eastAsia"/>
          <w:sz w:val="21"/>
          <w:szCs w:val="21"/>
        </w:rPr>
        <w:t>地块建设用地土地使用权面积为</w:t>
      </w:r>
      <w:r w:rsidR="007123DE" w:rsidRPr="00D32427">
        <w:rPr>
          <w:rFonts w:ascii="Arial" w:hAnsi="Arial" w:cs="Arial" w:hint="eastAsia"/>
          <w:sz w:val="21"/>
          <w:szCs w:val="21"/>
        </w:rPr>
        <w:t>17486.42</w:t>
      </w:r>
      <w:r w:rsidR="007123DE" w:rsidRPr="00D32427">
        <w:rPr>
          <w:rFonts w:ascii="Arial" w:hAnsi="Arial" w:cs="Arial" w:hint="eastAsia"/>
          <w:sz w:val="21"/>
          <w:szCs w:val="21"/>
        </w:rPr>
        <w:t>平方米。</w:t>
      </w:r>
    </w:p>
    <w:p w14:paraId="211DAB2B" w14:textId="77777777" w:rsidR="00F14655" w:rsidRPr="00D32427" w:rsidRDefault="00F14655">
      <w:pPr>
        <w:spacing w:line="480" w:lineRule="auto"/>
        <w:ind w:right="205" w:firstLineChars="200" w:firstLine="420"/>
        <w:jc w:val="both"/>
        <w:rPr>
          <w:rFonts w:ascii="宋体" w:hAnsi="宋体" w:hint="eastAsia"/>
          <w:i/>
          <w:kern w:val="2"/>
          <w:sz w:val="21"/>
          <w:szCs w:val="21"/>
        </w:rPr>
      </w:pPr>
      <w:r w:rsidRPr="00D32427">
        <w:rPr>
          <w:rFonts w:ascii="Arial" w:hAnsi="Arial"/>
          <w:sz w:val="21"/>
          <w:szCs w:val="21"/>
        </w:rPr>
        <w:t>2</w:t>
      </w:r>
      <w:r w:rsidRPr="00D32427">
        <w:rPr>
          <w:rFonts w:ascii="Arial" w:hAnsi="Arial" w:hint="eastAsia"/>
          <w:sz w:val="21"/>
          <w:szCs w:val="21"/>
        </w:rPr>
        <w:t>.</w:t>
      </w:r>
      <w:r w:rsidRPr="00D32427">
        <w:rPr>
          <w:rFonts w:ascii="Arial" w:hAnsi="Arial" w:hint="eastAsia"/>
          <w:sz w:val="21"/>
          <w:szCs w:val="21"/>
        </w:rPr>
        <w:t>建筑物状况</w:t>
      </w:r>
    </w:p>
    <w:p w14:paraId="0A3C56AF" w14:textId="3C7DD26C" w:rsidR="00F14655" w:rsidRPr="00D32427" w:rsidRDefault="00F14655">
      <w:pPr>
        <w:spacing w:line="480" w:lineRule="auto"/>
        <w:ind w:firstLineChars="200" w:firstLine="420"/>
        <w:jc w:val="both"/>
        <w:rPr>
          <w:rFonts w:ascii="Arial" w:hAnsi="Arial"/>
          <w:sz w:val="21"/>
          <w:szCs w:val="21"/>
        </w:rPr>
      </w:pPr>
      <w:r w:rsidRPr="00D32427">
        <w:rPr>
          <w:rFonts w:ascii="Arial" w:hAnsi="Arial" w:hint="eastAsia"/>
          <w:bCs/>
          <w:sz w:val="21"/>
        </w:rPr>
        <w:t>根据估价委托人提供的</w:t>
      </w:r>
      <w:r w:rsidR="008518C2" w:rsidRPr="00D32427">
        <w:rPr>
          <w:rFonts w:ascii="Arial" w:hAnsi="Arial" w:hint="eastAsia"/>
          <w:bCs/>
          <w:sz w:val="21"/>
        </w:rPr>
        <w:t>《估价委托书》及其附件</w:t>
      </w:r>
      <w:r w:rsidR="00D8361A" w:rsidRPr="00D32427">
        <w:rPr>
          <w:rFonts w:ascii="Arial" w:hAnsi="Arial" w:hint="eastAsia"/>
          <w:bCs/>
          <w:sz w:val="21"/>
        </w:rPr>
        <w:t>、</w:t>
      </w:r>
      <w:r w:rsidR="00346E8A" w:rsidRPr="00D32427">
        <w:rPr>
          <w:rFonts w:ascii="Arial" w:hAnsi="Arial" w:hint="eastAsia"/>
          <w:bCs/>
          <w:sz w:val="21"/>
        </w:rPr>
        <w:t>《乡村建设规划许可证》</w:t>
      </w:r>
      <w:r w:rsidR="00346E8A" w:rsidRPr="00D32427">
        <w:rPr>
          <w:rFonts w:ascii="Arial" w:hAnsi="Arial" w:hint="eastAsia"/>
          <w:bCs/>
          <w:sz w:val="21"/>
        </w:rPr>
        <w:t>[</w:t>
      </w:r>
      <w:r w:rsidR="00F90E05" w:rsidRPr="00D32427">
        <w:rPr>
          <w:rFonts w:ascii="Arial" w:hAnsi="Arial" w:hint="eastAsia"/>
          <w:bCs/>
          <w:sz w:val="21"/>
        </w:rPr>
        <w:t>2022</w:t>
      </w:r>
      <w:proofErr w:type="gramStart"/>
      <w:r w:rsidR="00F90E05" w:rsidRPr="00D32427">
        <w:rPr>
          <w:rFonts w:ascii="Arial" w:hAnsi="Arial" w:hint="eastAsia"/>
          <w:bCs/>
          <w:sz w:val="21"/>
        </w:rPr>
        <w:t>规</w:t>
      </w:r>
      <w:proofErr w:type="gramEnd"/>
      <w:r w:rsidR="00F90E05" w:rsidRPr="00D32427">
        <w:rPr>
          <w:rFonts w:ascii="Arial" w:hAnsi="Arial" w:hint="eastAsia"/>
          <w:bCs/>
          <w:sz w:val="21"/>
        </w:rPr>
        <w:t>自（通）乡建字</w:t>
      </w:r>
      <w:r w:rsidR="00F90E05" w:rsidRPr="00D32427">
        <w:rPr>
          <w:rFonts w:ascii="Arial" w:hAnsi="Arial" w:hint="eastAsia"/>
          <w:bCs/>
          <w:sz w:val="21"/>
        </w:rPr>
        <w:t>0002</w:t>
      </w:r>
      <w:r w:rsidR="00F90E05" w:rsidRPr="00D32427">
        <w:rPr>
          <w:rFonts w:ascii="Arial" w:hAnsi="Arial" w:hint="eastAsia"/>
          <w:bCs/>
          <w:sz w:val="21"/>
        </w:rPr>
        <w:t>号</w:t>
      </w:r>
      <w:r w:rsidR="00346E8A" w:rsidRPr="00D32427">
        <w:rPr>
          <w:rFonts w:ascii="Arial" w:hAnsi="Arial" w:hint="eastAsia"/>
          <w:bCs/>
          <w:sz w:val="21"/>
        </w:rPr>
        <w:t>]</w:t>
      </w:r>
      <w:r w:rsidR="00346E8A" w:rsidRPr="00D32427">
        <w:rPr>
          <w:rFonts w:ascii="Arial" w:hAnsi="Arial" w:hint="eastAsia"/>
          <w:bCs/>
          <w:sz w:val="21"/>
        </w:rPr>
        <w:t>、《建筑工程施工许可证》</w:t>
      </w:r>
      <w:r w:rsidR="00346E8A" w:rsidRPr="00D32427">
        <w:rPr>
          <w:rFonts w:ascii="Arial" w:hAnsi="Arial" w:hint="eastAsia"/>
          <w:bCs/>
          <w:sz w:val="21"/>
        </w:rPr>
        <w:t>[</w:t>
      </w:r>
      <w:r w:rsidR="00346E8A" w:rsidRPr="00D32427">
        <w:rPr>
          <w:rFonts w:ascii="Arial" w:hAnsi="Arial" w:hint="eastAsia"/>
          <w:bCs/>
          <w:sz w:val="21"/>
        </w:rPr>
        <w:t>编号：</w:t>
      </w:r>
      <w:r w:rsidR="00F90E05" w:rsidRPr="00D32427">
        <w:rPr>
          <w:rFonts w:ascii="Arial" w:hAnsi="Arial" w:hint="eastAsia"/>
          <w:bCs/>
          <w:sz w:val="21"/>
        </w:rPr>
        <w:t>110112202204290101</w:t>
      </w:r>
      <w:r w:rsidR="00346E8A" w:rsidRPr="00D32427">
        <w:rPr>
          <w:rFonts w:ascii="Arial" w:hAnsi="Arial" w:hint="eastAsia"/>
          <w:bCs/>
          <w:sz w:val="21"/>
        </w:rPr>
        <w:t>]</w:t>
      </w:r>
      <w:r w:rsidRPr="00D32427">
        <w:rPr>
          <w:rFonts w:ascii="Arial" w:hAnsi="Arial" w:hint="eastAsia"/>
          <w:bCs/>
          <w:sz w:val="21"/>
        </w:rPr>
        <w:t>复印件，</w:t>
      </w:r>
      <w:r w:rsidRPr="00D32427">
        <w:rPr>
          <w:rFonts w:ascii="Arial" w:hAnsi="Arial" w:hint="eastAsia"/>
          <w:sz w:val="21"/>
          <w:szCs w:val="21"/>
        </w:rPr>
        <w:t>估价对象建筑物权属合法、清晰，且为</w:t>
      </w:r>
      <w:r w:rsidR="00E52595" w:rsidRPr="00D32427">
        <w:rPr>
          <w:rFonts w:ascii="Arial" w:hAnsi="Arial" w:hint="eastAsia"/>
          <w:bCs/>
          <w:sz w:val="21"/>
        </w:rPr>
        <w:t>北京</w:t>
      </w:r>
      <w:proofErr w:type="gramStart"/>
      <w:r w:rsidR="00E52595" w:rsidRPr="00D32427">
        <w:rPr>
          <w:rFonts w:ascii="Arial" w:hAnsi="Arial" w:hint="eastAsia"/>
          <w:bCs/>
          <w:sz w:val="21"/>
        </w:rPr>
        <w:t>通投兴运</w:t>
      </w:r>
      <w:proofErr w:type="gramEnd"/>
      <w:r w:rsidR="00E52595" w:rsidRPr="00D32427">
        <w:rPr>
          <w:rFonts w:ascii="Arial" w:hAnsi="Arial" w:hint="eastAsia"/>
          <w:bCs/>
          <w:sz w:val="21"/>
        </w:rPr>
        <w:t>置业有限公司</w:t>
      </w:r>
      <w:r w:rsidRPr="00D32427">
        <w:rPr>
          <w:rFonts w:ascii="Arial" w:hAnsi="Arial" w:hint="eastAsia"/>
          <w:bCs/>
          <w:sz w:val="21"/>
        </w:rPr>
        <w:t>所有</w:t>
      </w:r>
      <w:r w:rsidRPr="00D32427">
        <w:rPr>
          <w:rFonts w:ascii="Arial" w:hAnsi="Arial" w:hint="eastAsia"/>
          <w:sz w:val="21"/>
          <w:szCs w:val="21"/>
        </w:rPr>
        <w:t>。</w:t>
      </w:r>
    </w:p>
    <w:p w14:paraId="47D624AE"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sz w:val="21"/>
          <w:szCs w:val="21"/>
        </w:rPr>
        <w:lastRenderedPageBreak/>
        <w:t>3.</w:t>
      </w:r>
      <w:r w:rsidRPr="00D32427">
        <w:rPr>
          <w:rFonts w:ascii="Arial" w:hAnsi="Arial" w:hint="eastAsia"/>
          <w:sz w:val="21"/>
          <w:szCs w:val="21"/>
        </w:rPr>
        <w:t>他项权利设置</w:t>
      </w:r>
    </w:p>
    <w:p w14:paraId="7D4A0E62"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1</w:t>
      </w:r>
      <w:r w:rsidRPr="00D32427">
        <w:rPr>
          <w:rFonts w:ascii="Arial" w:hAnsi="Arial" w:hint="eastAsia"/>
          <w:sz w:val="21"/>
          <w:szCs w:val="21"/>
        </w:rPr>
        <w:t>）抵押权</w:t>
      </w:r>
      <w:r w:rsidR="00460FD7" w:rsidRPr="00D32427">
        <w:rPr>
          <w:rFonts w:ascii="Arial" w:hAnsi="Arial" w:hint="eastAsia"/>
          <w:sz w:val="21"/>
          <w:szCs w:val="21"/>
        </w:rPr>
        <w:t>、地役权等其他他项权利</w:t>
      </w:r>
    </w:p>
    <w:p w14:paraId="1D16CA60" w14:textId="5A90929C"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hint="eastAsia"/>
          <w:sz w:val="21"/>
          <w:szCs w:val="21"/>
        </w:rPr>
        <w:t>根据</w:t>
      </w:r>
      <w:r w:rsidRPr="00D32427">
        <w:rPr>
          <w:rFonts w:ascii="Arial" w:hAnsi="Arial" w:hint="eastAsia"/>
          <w:bCs/>
          <w:sz w:val="21"/>
        </w:rPr>
        <w:t>估价委托人提供的</w:t>
      </w:r>
      <w:r w:rsidR="00346E8A" w:rsidRPr="00D32427">
        <w:rPr>
          <w:rFonts w:ascii="Arial" w:hAnsi="Arial" w:hint="eastAsia"/>
          <w:bCs/>
          <w:sz w:val="21"/>
        </w:rPr>
        <w:t>《不动产权证书》</w:t>
      </w:r>
      <w:r w:rsidR="00346E8A" w:rsidRPr="00D32427">
        <w:rPr>
          <w:rFonts w:ascii="Arial" w:hAnsi="Arial" w:hint="eastAsia"/>
          <w:bCs/>
          <w:sz w:val="21"/>
        </w:rPr>
        <w:t>[</w:t>
      </w:r>
      <w:r w:rsidR="00F90E05" w:rsidRPr="00D32427">
        <w:rPr>
          <w:rFonts w:ascii="Arial" w:hAnsi="Arial" w:hint="eastAsia"/>
          <w:bCs/>
          <w:sz w:val="21"/>
        </w:rPr>
        <w:t>京（</w:t>
      </w:r>
      <w:r w:rsidR="00F90E05" w:rsidRPr="00D32427">
        <w:rPr>
          <w:rFonts w:ascii="Arial" w:hAnsi="Arial" w:hint="eastAsia"/>
          <w:bCs/>
          <w:sz w:val="21"/>
        </w:rPr>
        <w:t>2022</w:t>
      </w:r>
      <w:r w:rsidR="00F90E05" w:rsidRPr="00D32427">
        <w:rPr>
          <w:rFonts w:ascii="Arial" w:hAnsi="Arial" w:hint="eastAsia"/>
          <w:bCs/>
          <w:sz w:val="21"/>
        </w:rPr>
        <w:t>）通不动产权第</w:t>
      </w:r>
      <w:r w:rsidR="00F90E05" w:rsidRPr="00D32427">
        <w:rPr>
          <w:rFonts w:ascii="Arial" w:hAnsi="Arial" w:hint="eastAsia"/>
          <w:bCs/>
          <w:sz w:val="21"/>
        </w:rPr>
        <w:t>0002251</w:t>
      </w:r>
      <w:r w:rsidR="00F90E05" w:rsidRPr="00D32427">
        <w:rPr>
          <w:rFonts w:ascii="Arial" w:hAnsi="Arial" w:hint="eastAsia"/>
          <w:bCs/>
          <w:sz w:val="21"/>
        </w:rPr>
        <w:t>号</w:t>
      </w:r>
      <w:r w:rsidR="00EA6EC1" w:rsidRPr="00D32427">
        <w:rPr>
          <w:rFonts w:ascii="Arial" w:hAnsi="Arial" w:hint="eastAsia"/>
          <w:bCs/>
          <w:sz w:val="21"/>
        </w:rPr>
        <w:t>]</w:t>
      </w:r>
      <w:r w:rsidRPr="00D32427">
        <w:rPr>
          <w:rFonts w:ascii="Arial" w:hAnsi="Arial" w:hint="eastAsia"/>
          <w:bCs/>
          <w:sz w:val="21"/>
        </w:rPr>
        <w:t>，</w:t>
      </w:r>
      <w:r w:rsidRPr="00D32427">
        <w:rPr>
          <w:rFonts w:ascii="Arial" w:hAnsi="Arial" w:hint="eastAsia"/>
          <w:sz w:val="21"/>
          <w:szCs w:val="21"/>
        </w:rPr>
        <w:t>截至价值时点，估价对象未设定抵押</w:t>
      </w:r>
      <w:r w:rsidR="00460FD7" w:rsidRPr="00D32427">
        <w:rPr>
          <w:rFonts w:ascii="Arial" w:hAnsi="Arial" w:hint="eastAsia"/>
          <w:sz w:val="21"/>
          <w:szCs w:val="21"/>
        </w:rPr>
        <w:t>权</w:t>
      </w:r>
      <w:r w:rsidRPr="00D32427">
        <w:rPr>
          <w:rFonts w:ascii="Arial" w:hAnsi="Arial" w:hint="eastAsia"/>
          <w:sz w:val="21"/>
          <w:szCs w:val="21"/>
        </w:rPr>
        <w:t>。</w:t>
      </w:r>
      <w:r w:rsidR="004722DB" w:rsidRPr="00D32427">
        <w:rPr>
          <w:rFonts w:ascii="Arial" w:hAnsi="Arial" w:hint="eastAsia"/>
          <w:kern w:val="2"/>
          <w:sz w:val="21"/>
        </w:rPr>
        <w:t>根据</w:t>
      </w:r>
      <w:r w:rsidR="00460FD7" w:rsidRPr="00D32427">
        <w:rPr>
          <w:rFonts w:ascii="Arial" w:hAnsi="Arial" w:hint="eastAsia"/>
          <w:sz w:val="21"/>
          <w:szCs w:val="21"/>
        </w:rPr>
        <w:t>评估专业人员实地查勘，估价对象不存在地役权等他项权利。</w:t>
      </w:r>
    </w:p>
    <w:p w14:paraId="0E5E999F"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2</w:t>
      </w:r>
      <w:r w:rsidRPr="00D32427">
        <w:rPr>
          <w:rFonts w:ascii="Arial" w:hAnsi="Arial" w:hint="eastAsia"/>
          <w:sz w:val="21"/>
          <w:szCs w:val="21"/>
        </w:rPr>
        <w:t>）租赁权</w:t>
      </w:r>
    </w:p>
    <w:p w14:paraId="5E382CF2" w14:textId="43EB2442" w:rsidR="00460FD7" w:rsidRPr="00D32427" w:rsidRDefault="00460FD7" w:rsidP="00460FD7">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根据评估专业人员实地查勘，估价对象</w:t>
      </w:r>
      <w:r w:rsidR="00346E8A" w:rsidRPr="00D32427">
        <w:rPr>
          <w:rFonts w:ascii="Arial" w:hAnsi="Arial" w:hint="eastAsia"/>
          <w:kern w:val="2"/>
          <w:sz w:val="21"/>
        </w:rPr>
        <w:t>尚未交付使用，不存在租赁权</w:t>
      </w:r>
      <w:r w:rsidRPr="00D32427">
        <w:rPr>
          <w:rFonts w:ascii="Arial" w:hAnsi="Arial" w:hint="eastAsia"/>
          <w:kern w:val="2"/>
          <w:sz w:val="21"/>
        </w:rPr>
        <w:t>。</w:t>
      </w:r>
    </w:p>
    <w:p w14:paraId="2C2124FE" w14:textId="77777777" w:rsidR="00F14655" w:rsidRPr="00D32427" w:rsidRDefault="00F14655">
      <w:pPr>
        <w:spacing w:line="480" w:lineRule="auto"/>
        <w:rPr>
          <w:rFonts w:ascii="Arial" w:hAnsi="Arial"/>
          <w:b/>
          <w:kern w:val="2"/>
          <w:sz w:val="21"/>
          <w:szCs w:val="21"/>
        </w:rPr>
      </w:pPr>
      <w:bookmarkStart w:id="51" w:name="_Toc438628368"/>
      <w:r w:rsidRPr="00D32427">
        <w:rPr>
          <w:rFonts w:ascii="Arial" w:hAnsi="Arial" w:hint="eastAsia"/>
          <w:b/>
          <w:kern w:val="2"/>
          <w:sz w:val="21"/>
          <w:szCs w:val="21"/>
        </w:rPr>
        <w:t>（三）区位状况分析</w:t>
      </w:r>
      <w:bookmarkEnd w:id="51"/>
    </w:p>
    <w:p w14:paraId="0E94FF64" w14:textId="77777777" w:rsidR="00F14655" w:rsidRPr="00D32427" w:rsidRDefault="00F14655">
      <w:pPr>
        <w:spacing w:line="480" w:lineRule="auto"/>
        <w:ind w:firstLineChars="200" w:firstLine="420"/>
        <w:jc w:val="both"/>
        <w:rPr>
          <w:rFonts w:ascii="Arial" w:hAnsi="Arial"/>
          <w:sz w:val="21"/>
          <w:szCs w:val="21"/>
        </w:rPr>
      </w:pPr>
      <w:r w:rsidRPr="00D32427">
        <w:rPr>
          <w:rFonts w:ascii="Arial" w:hAnsi="Arial"/>
          <w:sz w:val="21"/>
          <w:szCs w:val="21"/>
        </w:rPr>
        <w:t>1.</w:t>
      </w:r>
      <w:r w:rsidRPr="00D32427">
        <w:rPr>
          <w:rFonts w:ascii="Arial" w:hAnsi="Arial"/>
          <w:sz w:val="21"/>
          <w:szCs w:val="21"/>
        </w:rPr>
        <w:t>位置状况</w:t>
      </w:r>
    </w:p>
    <w:p w14:paraId="05164E03" w14:textId="08FB8922" w:rsidR="00F14655" w:rsidRPr="00D32427" w:rsidRDefault="00B63506">
      <w:pPr>
        <w:spacing w:line="480" w:lineRule="auto"/>
        <w:ind w:firstLineChars="200" w:firstLine="420"/>
        <w:jc w:val="both"/>
        <w:rPr>
          <w:rFonts w:ascii="Arial" w:hAnsi="Arial" w:cs="Arial"/>
          <w:bCs/>
          <w:sz w:val="21"/>
        </w:rPr>
      </w:pPr>
      <w:r w:rsidRPr="00D32427">
        <w:rPr>
          <w:rFonts w:ascii="Arial" w:hAnsi="Arial" w:hint="eastAsia"/>
          <w:kern w:val="2"/>
          <w:sz w:val="21"/>
        </w:rPr>
        <w:t>估价对象位于</w:t>
      </w:r>
      <w:r w:rsidRPr="00D32427">
        <w:rPr>
          <w:rFonts w:ascii="Arial" w:hAnsi="Arial" w:hint="eastAsia"/>
          <w:bCs/>
          <w:sz w:val="21"/>
        </w:rPr>
        <w:t>北京市</w:t>
      </w:r>
      <w:r w:rsidR="007D60B9" w:rsidRPr="00D32427">
        <w:rPr>
          <w:rFonts w:ascii="Arial" w:hAnsi="Arial" w:hint="eastAsia"/>
          <w:bCs/>
          <w:sz w:val="21"/>
        </w:rPr>
        <w:t>通州区张家湾镇南火垡村</w:t>
      </w:r>
      <w:r w:rsidRPr="00D32427">
        <w:rPr>
          <w:rFonts w:ascii="Arial" w:hAnsi="Arial" w:hint="eastAsia"/>
          <w:kern w:val="2"/>
          <w:sz w:val="21"/>
        </w:rPr>
        <w:t>，</w:t>
      </w:r>
      <w:r w:rsidR="00116081" w:rsidRPr="00D32427">
        <w:rPr>
          <w:rFonts w:ascii="Arial" w:hAnsi="Arial" w:hint="eastAsia"/>
          <w:kern w:val="2"/>
          <w:sz w:val="21"/>
        </w:rPr>
        <w:t>所属项目</w:t>
      </w:r>
      <w:r w:rsidRPr="00D32427">
        <w:rPr>
          <w:rFonts w:ascii="Arial" w:hAnsi="Arial" w:hint="eastAsia"/>
          <w:kern w:val="2"/>
          <w:sz w:val="21"/>
        </w:rPr>
        <w:t>紧邻</w:t>
      </w:r>
      <w:r w:rsidR="004D0778" w:rsidRPr="00D32427">
        <w:rPr>
          <w:rFonts w:ascii="Arial" w:hAnsi="Arial" w:hint="eastAsia"/>
          <w:kern w:val="2"/>
          <w:sz w:val="21"/>
        </w:rPr>
        <w:t>三级公路</w:t>
      </w:r>
      <w:r w:rsidRPr="00D32427">
        <w:rPr>
          <w:rFonts w:ascii="Arial" w:hAnsi="Arial" w:hint="eastAsia"/>
          <w:kern w:val="2"/>
          <w:sz w:val="21"/>
        </w:rPr>
        <w:t>——</w:t>
      </w:r>
      <w:proofErr w:type="gramStart"/>
      <w:r w:rsidR="007D60B9" w:rsidRPr="00D32427">
        <w:rPr>
          <w:rFonts w:ascii="Arial" w:hAnsi="Arial" w:hint="eastAsia"/>
          <w:kern w:val="2"/>
          <w:sz w:val="21"/>
        </w:rPr>
        <w:t>潞</w:t>
      </w:r>
      <w:proofErr w:type="gramEnd"/>
      <w:r w:rsidR="007D60B9" w:rsidRPr="00D32427">
        <w:rPr>
          <w:rFonts w:ascii="Arial" w:hAnsi="Arial" w:hint="eastAsia"/>
          <w:kern w:val="2"/>
          <w:sz w:val="21"/>
        </w:rPr>
        <w:t>西路</w:t>
      </w:r>
      <w:r w:rsidR="00116F4C" w:rsidRPr="00D32427">
        <w:rPr>
          <w:rFonts w:ascii="Arial" w:hAnsi="Arial" w:cs="Arial" w:hint="eastAsia"/>
          <w:bCs/>
          <w:sz w:val="21"/>
        </w:rPr>
        <w:t>，</w:t>
      </w:r>
      <w:r w:rsidR="00810402" w:rsidRPr="00D32427">
        <w:rPr>
          <w:rFonts w:ascii="Arial" w:hAnsi="Arial" w:cs="Arial" w:hint="eastAsia"/>
          <w:bCs/>
          <w:sz w:val="21"/>
        </w:rPr>
        <w:t>西距东六环约</w:t>
      </w:r>
      <w:r w:rsidR="00116F4C" w:rsidRPr="00D32427">
        <w:rPr>
          <w:rFonts w:ascii="Arial" w:hAnsi="Arial" w:cs="Arial" w:hint="eastAsia"/>
          <w:bCs/>
          <w:sz w:val="21"/>
        </w:rPr>
        <w:t>2.5</w:t>
      </w:r>
      <w:r w:rsidR="00116F4C" w:rsidRPr="00D32427">
        <w:rPr>
          <w:rFonts w:ascii="Arial" w:hAnsi="Arial" w:cs="Arial" w:hint="eastAsia"/>
          <w:bCs/>
          <w:sz w:val="21"/>
        </w:rPr>
        <w:t>公里。</w:t>
      </w:r>
      <w:r w:rsidR="00F14655" w:rsidRPr="00D32427">
        <w:rPr>
          <w:rFonts w:ascii="Arial" w:hAnsi="Arial" w:cs="Arial"/>
          <w:bCs/>
          <w:sz w:val="21"/>
        </w:rPr>
        <w:t>估价对象</w:t>
      </w:r>
      <w:r w:rsidR="00F14655" w:rsidRPr="00D32427">
        <w:rPr>
          <w:rFonts w:ascii="Arial" w:hAnsi="Arial" w:cs="Arial"/>
          <w:kern w:val="2"/>
          <w:sz w:val="21"/>
        </w:rPr>
        <w:t>所在区域地理</w:t>
      </w:r>
      <w:r w:rsidR="00F14655" w:rsidRPr="00D32427">
        <w:rPr>
          <w:rFonts w:ascii="Arial" w:hAnsi="Arial" w:cs="Arial"/>
          <w:bCs/>
          <w:sz w:val="21"/>
        </w:rPr>
        <w:t>位置状况</w:t>
      </w:r>
      <w:r w:rsidR="00810402" w:rsidRPr="00D32427">
        <w:rPr>
          <w:rFonts w:ascii="Arial" w:hAnsi="Arial" w:cs="Arial" w:hint="eastAsia"/>
          <w:bCs/>
          <w:sz w:val="21"/>
        </w:rPr>
        <w:t>一般</w:t>
      </w:r>
      <w:r w:rsidR="00F14655" w:rsidRPr="00D32427">
        <w:rPr>
          <w:rFonts w:ascii="Arial" w:hAnsi="Arial" w:cs="Arial"/>
          <w:bCs/>
          <w:sz w:val="21"/>
        </w:rPr>
        <w:t>。</w:t>
      </w:r>
    </w:p>
    <w:p w14:paraId="43BB82C9" w14:textId="65631256" w:rsidR="00F14655" w:rsidRPr="00D32427" w:rsidRDefault="00F14655">
      <w:pPr>
        <w:spacing w:line="480" w:lineRule="auto"/>
        <w:ind w:firstLineChars="200" w:firstLine="420"/>
        <w:jc w:val="both"/>
        <w:rPr>
          <w:rFonts w:ascii="Arial" w:hAnsi="Arial" w:cs="Arial"/>
          <w:kern w:val="2"/>
          <w:sz w:val="21"/>
        </w:rPr>
      </w:pPr>
      <w:r w:rsidRPr="00D32427">
        <w:rPr>
          <w:rFonts w:ascii="Arial" w:hAnsi="Arial" w:cs="Arial"/>
          <w:sz w:val="21"/>
          <w:szCs w:val="21"/>
        </w:rPr>
        <w:t>2</w:t>
      </w:r>
      <w:r w:rsidR="00116F4C" w:rsidRPr="00D32427">
        <w:rPr>
          <w:rFonts w:ascii="Arial" w:hAnsi="Arial" w:cs="Arial" w:hint="eastAsia"/>
          <w:sz w:val="21"/>
          <w:szCs w:val="21"/>
        </w:rPr>
        <w:t>.</w:t>
      </w:r>
      <w:r w:rsidR="00793051" w:rsidRPr="00D32427">
        <w:rPr>
          <w:rFonts w:ascii="Arial" w:hAnsi="Arial" w:cs="Arial" w:hint="eastAsia"/>
          <w:sz w:val="21"/>
          <w:szCs w:val="21"/>
        </w:rPr>
        <w:t>商业繁华度</w:t>
      </w:r>
    </w:p>
    <w:p w14:paraId="0B952D9E" w14:textId="1F624CA1" w:rsidR="00F14655" w:rsidRPr="00D32427" w:rsidRDefault="00793051">
      <w:pPr>
        <w:spacing w:line="480" w:lineRule="auto"/>
        <w:ind w:firstLineChars="200" w:firstLine="420"/>
        <w:rPr>
          <w:rFonts w:ascii="Arial" w:hAnsi="Arial" w:cs="Arial"/>
          <w:sz w:val="21"/>
          <w:szCs w:val="21"/>
        </w:rPr>
      </w:pPr>
      <w:r w:rsidRPr="00D32427">
        <w:rPr>
          <w:rFonts w:ascii="Arial" w:hAnsi="Arial" w:cs="Arial" w:hint="eastAsia"/>
          <w:bCs/>
          <w:sz w:val="21"/>
        </w:rPr>
        <w:t>估价对象</w:t>
      </w:r>
      <w:r w:rsidR="00A91499" w:rsidRPr="00D32427">
        <w:rPr>
          <w:rFonts w:ascii="Arial" w:hAnsi="Arial" w:cs="Arial" w:hint="eastAsia"/>
          <w:bCs/>
          <w:sz w:val="21"/>
        </w:rPr>
        <w:t>周边商业</w:t>
      </w:r>
      <w:r w:rsidRPr="00D32427">
        <w:rPr>
          <w:rFonts w:ascii="Arial" w:hAnsi="Arial" w:cs="Arial" w:hint="eastAsia"/>
          <w:bCs/>
          <w:sz w:val="21"/>
        </w:rPr>
        <w:t>尚未形成规模，总体人流量较少，商业繁华度较差。</w:t>
      </w:r>
    </w:p>
    <w:p w14:paraId="7503BCA5" w14:textId="77777777" w:rsidR="00F14655" w:rsidRPr="00D32427" w:rsidRDefault="00F14655">
      <w:pPr>
        <w:spacing w:line="480" w:lineRule="auto"/>
        <w:ind w:firstLineChars="200" w:firstLine="420"/>
        <w:jc w:val="both"/>
        <w:rPr>
          <w:rFonts w:ascii="Arial" w:hAnsi="Arial" w:cs="Arial"/>
          <w:i/>
          <w:kern w:val="2"/>
          <w:sz w:val="21"/>
          <w:szCs w:val="21"/>
        </w:rPr>
      </w:pPr>
      <w:r w:rsidRPr="00D32427">
        <w:rPr>
          <w:rFonts w:ascii="Arial" w:hAnsi="Arial" w:cs="Arial"/>
          <w:sz w:val="21"/>
          <w:szCs w:val="21"/>
        </w:rPr>
        <w:t>3.</w:t>
      </w:r>
      <w:r w:rsidRPr="00D32427">
        <w:rPr>
          <w:rFonts w:ascii="Arial" w:hAnsi="Arial" w:cs="Arial"/>
          <w:sz w:val="21"/>
          <w:szCs w:val="21"/>
        </w:rPr>
        <w:t>交通状况</w:t>
      </w:r>
    </w:p>
    <w:p w14:paraId="2B68F343" w14:textId="3E374C80" w:rsidR="00F14655" w:rsidRPr="00D32427" w:rsidRDefault="00F14655">
      <w:pPr>
        <w:spacing w:line="480" w:lineRule="auto"/>
        <w:ind w:firstLineChars="200" w:firstLine="420"/>
        <w:jc w:val="both"/>
        <w:rPr>
          <w:rFonts w:ascii="Arial" w:hAnsi="Arial" w:cs="Arial"/>
          <w:kern w:val="2"/>
          <w:sz w:val="21"/>
          <w:szCs w:val="21"/>
        </w:rPr>
      </w:pPr>
      <w:r w:rsidRPr="00D32427">
        <w:rPr>
          <w:rFonts w:ascii="Arial" w:hAnsi="Arial" w:cs="Arial"/>
          <w:kern w:val="2"/>
          <w:sz w:val="21"/>
          <w:szCs w:val="21"/>
        </w:rPr>
        <w:t>估价对象周边有</w:t>
      </w:r>
      <w:r w:rsidR="003946C6" w:rsidRPr="00D32427">
        <w:rPr>
          <w:rFonts w:ascii="Arial" w:hAnsi="Arial" w:cs="Arial" w:hint="eastAsia"/>
          <w:kern w:val="2"/>
          <w:sz w:val="21"/>
          <w:szCs w:val="21"/>
        </w:rPr>
        <w:t>T10</w:t>
      </w:r>
      <w:r w:rsidR="003946C6" w:rsidRPr="00D32427">
        <w:rPr>
          <w:rFonts w:ascii="Arial" w:hAnsi="Arial" w:cs="Arial" w:hint="eastAsia"/>
          <w:kern w:val="2"/>
          <w:sz w:val="21"/>
          <w:szCs w:val="21"/>
        </w:rPr>
        <w:t>路、</w:t>
      </w:r>
      <w:r w:rsidR="003946C6" w:rsidRPr="00D32427">
        <w:rPr>
          <w:rFonts w:ascii="Arial" w:hAnsi="Arial" w:cs="Arial" w:hint="eastAsia"/>
          <w:kern w:val="2"/>
          <w:sz w:val="21"/>
          <w:szCs w:val="21"/>
        </w:rPr>
        <w:t>T72</w:t>
      </w:r>
      <w:r w:rsidR="002D17DB" w:rsidRPr="00D32427">
        <w:rPr>
          <w:rFonts w:ascii="Arial" w:hAnsi="Arial" w:cs="Arial" w:hint="eastAsia"/>
          <w:kern w:val="2"/>
          <w:sz w:val="21"/>
          <w:szCs w:val="21"/>
        </w:rPr>
        <w:t>路</w:t>
      </w:r>
      <w:r w:rsidRPr="00D32427">
        <w:rPr>
          <w:rFonts w:ascii="Arial" w:hAnsi="Arial" w:cs="Arial"/>
          <w:kern w:val="2"/>
          <w:sz w:val="21"/>
          <w:szCs w:val="21"/>
        </w:rPr>
        <w:t>公交线路</w:t>
      </w:r>
      <w:r w:rsidRPr="00D32427">
        <w:rPr>
          <w:rFonts w:ascii="Arial" w:hAnsi="Arial" w:cs="Arial" w:hint="eastAsia"/>
          <w:kern w:val="2"/>
          <w:sz w:val="21"/>
          <w:szCs w:val="21"/>
        </w:rPr>
        <w:t>，</w:t>
      </w:r>
      <w:r w:rsidR="003946C6" w:rsidRPr="00D32427">
        <w:rPr>
          <w:rFonts w:ascii="Arial" w:hAnsi="Arial" w:cs="Arial" w:hint="eastAsia"/>
          <w:bCs/>
          <w:sz w:val="21"/>
        </w:rPr>
        <w:t>周边</w:t>
      </w:r>
      <w:r w:rsidR="003946C6" w:rsidRPr="00D32427">
        <w:rPr>
          <w:rFonts w:ascii="Arial" w:hAnsi="Arial" w:cs="Arial" w:hint="eastAsia"/>
          <w:bCs/>
          <w:sz w:val="21"/>
        </w:rPr>
        <w:t>5</w:t>
      </w:r>
      <w:r w:rsidR="003946C6" w:rsidRPr="00D32427">
        <w:rPr>
          <w:rFonts w:ascii="Arial" w:hAnsi="Arial" w:cs="Arial" w:hint="eastAsia"/>
          <w:bCs/>
          <w:sz w:val="21"/>
        </w:rPr>
        <w:t>公里内无地铁站点，</w:t>
      </w:r>
      <w:r w:rsidR="003946C6" w:rsidRPr="00D32427">
        <w:rPr>
          <w:rFonts w:ascii="Arial" w:hAnsi="Arial" w:cs="Arial" w:hint="eastAsia"/>
          <w:kern w:val="2"/>
          <w:sz w:val="21"/>
          <w:szCs w:val="21"/>
        </w:rPr>
        <w:t>距离东六环路、京津高速约</w:t>
      </w:r>
      <w:r w:rsidR="003946C6" w:rsidRPr="00D32427">
        <w:rPr>
          <w:rFonts w:ascii="Arial" w:hAnsi="Arial" w:cs="Arial" w:hint="eastAsia"/>
          <w:kern w:val="2"/>
          <w:sz w:val="21"/>
          <w:szCs w:val="21"/>
        </w:rPr>
        <w:t>2.5</w:t>
      </w:r>
      <w:r w:rsidR="003946C6" w:rsidRPr="00D32427">
        <w:rPr>
          <w:rFonts w:ascii="Arial" w:hAnsi="Arial" w:cs="Arial" w:hint="eastAsia"/>
          <w:kern w:val="2"/>
          <w:sz w:val="21"/>
          <w:szCs w:val="21"/>
        </w:rPr>
        <w:t>公里</w:t>
      </w:r>
      <w:r w:rsidRPr="00D32427">
        <w:rPr>
          <w:rFonts w:ascii="Arial" w:hAnsi="Arial" w:cs="Arial" w:hint="eastAsia"/>
          <w:kern w:val="2"/>
          <w:sz w:val="21"/>
          <w:szCs w:val="21"/>
        </w:rPr>
        <w:t>，通达度</w:t>
      </w:r>
      <w:r w:rsidR="003946C6" w:rsidRPr="00D32427">
        <w:rPr>
          <w:rFonts w:ascii="Arial" w:hAnsi="Arial" w:cs="Arial" w:hint="eastAsia"/>
          <w:kern w:val="2"/>
          <w:sz w:val="21"/>
          <w:szCs w:val="21"/>
        </w:rPr>
        <w:t>一般</w:t>
      </w:r>
      <w:r w:rsidRPr="00D32427">
        <w:rPr>
          <w:rFonts w:ascii="Arial" w:hAnsi="Arial" w:cs="Arial"/>
          <w:kern w:val="2"/>
          <w:sz w:val="21"/>
          <w:szCs w:val="21"/>
        </w:rPr>
        <w:t>。综合评价</w:t>
      </w:r>
      <w:r w:rsidRPr="00D32427">
        <w:rPr>
          <w:rFonts w:ascii="Arial" w:hAnsi="Arial" w:cs="Arial"/>
          <w:sz w:val="21"/>
          <w:szCs w:val="21"/>
        </w:rPr>
        <w:t>交通便捷度</w:t>
      </w:r>
      <w:r w:rsidR="003946C6" w:rsidRPr="00D32427">
        <w:rPr>
          <w:rFonts w:ascii="Arial" w:hAnsi="Arial" w:cs="Arial" w:hint="eastAsia"/>
          <w:sz w:val="21"/>
          <w:szCs w:val="21"/>
        </w:rPr>
        <w:t>一般</w:t>
      </w:r>
      <w:r w:rsidRPr="00D32427">
        <w:rPr>
          <w:rFonts w:ascii="Arial" w:hAnsi="Arial" w:cs="Arial"/>
          <w:sz w:val="21"/>
          <w:szCs w:val="21"/>
        </w:rPr>
        <w:t>。</w:t>
      </w:r>
    </w:p>
    <w:p w14:paraId="74492BC7" w14:textId="77777777" w:rsidR="00F14655" w:rsidRPr="00D32427" w:rsidRDefault="00F14655">
      <w:pPr>
        <w:spacing w:line="480" w:lineRule="auto"/>
        <w:ind w:firstLineChars="200" w:firstLine="420"/>
        <w:jc w:val="both"/>
        <w:rPr>
          <w:rFonts w:ascii="宋体" w:hAnsi="宋体" w:hint="eastAsia"/>
          <w:i/>
          <w:kern w:val="2"/>
          <w:sz w:val="21"/>
          <w:szCs w:val="21"/>
        </w:rPr>
      </w:pPr>
      <w:r w:rsidRPr="00D32427">
        <w:rPr>
          <w:rFonts w:ascii="Arial" w:hAnsi="Arial"/>
          <w:sz w:val="21"/>
          <w:szCs w:val="21"/>
        </w:rPr>
        <w:t>4.</w:t>
      </w:r>
      <w:r w:rsidRPr="00D32427">
        <w:rPr>
          <w:rFonts w:ascii="Arial" w:hAnsi="Arial"/>
          <w:sz w:val="21"/>
          <w:szCs w:val="21"/>
        </w:rPr>
        <w:t>环境状况</w:t>
      </w:r>
    </w:p>
    <w:p w14:paraId="36215459" w14:textId="1CAFE17C" w:rsidR="00F14655" w:rsidRPr="00D32427" w:rsidRDefault="00F14655">
      <w:pPr>
        <w:spacing w:line="480" w:lineRule="auto"/>
        <w:ind w:firstLineChars="200" w:firstLine="420"/>
        <w:jc w:val="both"/>
        <w:rPr>
          <w:rFonts w:ascii="Arial" w:eastAsia="楷体_GB2312" w:hAnsi="Arial" w:cs="Arial"/>
          <w:sz w:val="28"/>
        </w:rPr>
      </w:pPr>
      <w:r w:rsidRPr="00D32427">
        <w:rPr>
          <w:rFonts w:ascii="Arial" w:hAnsi="Arial" w:hint="eastAsia"/>
          <w:sz w:val="21"/>
          <w:szCs w:val="21"/>
        </w:rPr>
        <w:t>估价对象周边有</w:t>
      </w:r>
      <w:r w:rsidR="0093683C" w:rsidRPr="00D32427">
        <w:rPr>
          <w:rFonts w:ascii="Arial" w:hAnsi="Arial" w:hint="eastAsia"/>
          <w:sz w:val="21"/>
          <w:szCs w:val="21"/>
        </w:rPr>
        <w:t>凉水河</w:t>
      </w:r>
      <w:r w:rsidRPr="00D32427">
        <w:rPr>
          <w:rFonts w:ascii="Arial" w:hAnsi="Arial" w:hint="eastAsia"/>
          <w:sz w:val="21"/>
          <w:szCs w:val="21"/>
        </w:rPr>
        <w:t>等</w:t>
      </w:r>
      <w:r w:rsidR="00051DBA" w:rsidRPr="00D32427">
        <w:rPr>
          <w:rFonts w:ascii="Arial" w:hAnsi="Arial" w:hint="eastAsia"/>
          <w:sz w:val="21"/>
          <w:szCs w:val="21"/>
        </w:rPr>
        <w:t>自然景观</w:t>
      </w:r>
      <w:r w:rsidRPr="00D32427">
        <w:rPr>
          <w:rFonts w:ascii="Arial" w:hAnsi="Arial" w:hint="eastAsia"/>
          <w:sz w:val="21"/>
          <w:szCs w:val="21"/>
        </w:rPr>
        <w:t>，</w:t>
      </w:r>
      <w:r w:rsidR="0093683C" w:rsidRPr="00D32427">
        <w:rPr>
          <w:rFonts w:ascii="Arial" w:hAnsi="Arial" w:hint="eastAsia"/>
          <w:sz w:val="21"/>
          <w:szCs w:val="21"/>
        </w:rPr>
        <w:t>周边无</w:t>
      </w:r>
      <w:r w:rsidRPr="00D32427">
        <w:rPr>
          <w:rFonts w:ascii="Arial" w:hAnsi="Arial" w:hint="eastAsia"/>
          <w:sz w:val="21"/>
          <w:szCs w:val="21"/>
        </w:rPr>
        <w:t>人文</w:t>
      </w:r>
      <w:r w:rsidR="00F079A8" w:rsidRPr="00D32427">
        <w:rPr>
          <w:rStyle w:val="afe"/>
          <w:rFonts w:hint="eastAsia"/>
        </w:rPr>
        <w:t>场所</w:t>
      </w:r>
      <w:r w:rsidRPr="00D32427">
        <w:rPr>
          <w:rFonts w:ascii="Arial" w:hAnsi="Arial" w:hint="eastAsia"/>
          <w:sz w:val="21"/>
          <w:szCs w:val="21"/>
        </w:rPr>
        <w:t>，综合</w:t>
      </w:r>
      <w:r w:rsidRPr="00D32427">
        <w:rPr>
          <w:rFonts w:ascii="Arial" w:hAnsi="Arial" w:cs="Arial" w:hint="eastAsia"/>
          <w:sz w:val="21"/>
          <w:szCs w:val="21"/>
        </w:rPr>
        <w:t>评价环境状况</w:t>
      </w:r>
      <w:r w:rsidR="00881AD0" w:rsidRPr="00D32427">
        <w:rPr>
          <w:rFonts w:ascii="Arial" w:hAnsi="Arial" w:hint="eastAsia"/>
          <w:sz w:val="21"/>
          <w:szCs w:val="21"/>
        </w:rPr>
        <w:t>一般</w:t>
      </w:r>
      <w:r w:rsidRPr="00D32427">
        <w:rPr>
          <w:rFonts w:ascii="Arial" w:hAnsi="Arial" w:hint="eastAsia"/>
          <w:sz w:val="21"/>
          <w:szCs w:val="21"/>
        </w:rPr>
        <w:t>。</w:t>
      </w:r>
    </w:p>
    <w:p w14:paraId="37ADB944" w14:textId="77777777" w:rsidR="00F14655" w:rsidRPr="00D32427" w:rsidRDefault="00F14655">
      <w:pPr>
        <w:spacing w:line="480" w:lineRule="auto"/>
        <w:ind w:firstLineChars="200" w:firstLine="420"/>
        <w:jc w:val="both"/>
        <w:rPr>
          <w:rFonts w:ascii="宋体" w:hAnsi="宋体" w:hint="eastAsia"/>
          <w:i/>
          <w:kern w:val="2"/>
          <w:sz w:val="21"/>
          <w:szCs w:val="21"/>
        </w:rPr>
      </w:pPr>
      <w:r w:rsidRPr="00D32427">
        <w:rPr>
          <w:rFonts w:ascii="Arial" w:hAnsi="Arial"/>
          <w:sz w:val="21"/>
          <w:szCs w:val="21"/>
        </w:rPr>
        <w:t>5.</w:t>
      </w:r>
      <w:r w:rsidRPr="00D32427">
        <w:rPr>
          <w:rFonts w:ascii="Arial" w:hAnsi="Arial"/>
          <w:sz w:val="21"/>
          <w:szCs w:val="21"/>
        </w:rPr>
        <w:t>外部配套设施状况</w:t>
      </w:r>
    </w:p>
    <w:p w14:paraId="1EA944DD" w14:textId="31EE7018" w:rsidR="00F14655" w:rsidRPr="00D32427" w:rsidRDefault="00F14655">
      <w:pPr>
        <w:spacing w:line="480" w:lineRule="auto"/>
        <w:ind w:firstLineChars="200" w:firstLine="420"/>
        <w:rPr>
          <w:rFonts w:ascii="Arial" w:hAnsi="Arial"/>
          <w:sz w:val="21"/>
          <w:szCs w:val="21"/>
        </w:rPr>
      </w:pPr>
      <w:r w:rsidRPr="00D32427">
        <w:rPr>
          <w:rFonts w:ascii="Arial" w:hAnsi="Arial"/>
          <w:sz w:val="21"/>
          <w:szCs w:val="21"/>
        </w:rPr>
        <w:t>估价对象所处区域目前已拥有</w:t>
      </w:r>
      <w:r w:rsidRPr="00D32427">
        <w:rPr>
          <w:rFonts w:ascii="Arial" w:hAnsi="Arial" w:hint="eastAsia"/>
          <w:sz w:val="21"/>
          <w:szCs w:val="21"/>
        </w:rPr>
        <w:t>较</w:t>
      </w:r>
      <w:r w:rsidRPr="00D32427">
        <w:rPr>
          <w:rFonts w:ascii="Arial" w:hAnsi="Arial"/>
          <w:sz w:val="21"/>
          <w:szCs w:val="21"/>
        </w:rPr>
        <w:t>完善的基础设施配套保障，区内大部分区域基础设施配套目前可达到</w:t>
      </w:r>
      <w:r w:rsidRPr="00D32427">
        <w:rPr>
          <w:rFonts w:ascii="Arial" w:hAnsi="Arial" w:hint="eastAsia"/>
          <w:sz w:val="21"/>
          <w:szCs w:val="21"/>
        </w:rPr>
        <w:t>“</w:t>
      </w:r>
      <w:r w:rsidR="00F30657" w:rsidRPr="00D32427">
        <w:rPr>
          <w:rFonts w:ascii="Arial" w:hAnsi="Arial" w:hint="eastAsia"/>
          <w:sz w:val="21"/>
          <w:szCs w:val="21"/>
        </w:rPr>
        <w:t>六</w:t>
      </w:r>
      <w:r w:rsidRPr="00D32427">
        <w:rPr>
          <w:rFonts w:ascii="Arial" w:hAnsi="Arial"/>
          <w:sz w:val="21"/>
          <w:szCs w:val="21"/>
        </w:rPr>
        <w:t>通</w:t>
      </w:r>
      <w:r w:rsidRPr="00D32427">
        <w:rPr>
          <w:rFonts w:ascii="Arial" w:hAnsi="Arial" w:hint="eastAsia"/>
          <w:sz w:val="21"/>
          <w:szCs w:val="21"/>
        </w:rPr>
        <w:t>”</w:t>
      </w:r>
      <w:r w:rsidRPr="00D32427">
        <w:rPr>
          <w:rFonts w:ascii="Arial" w:hAnsi="Arial"/>
          <w:sz w:val="21"/>
          <w:szCs w:val="21"/>
        </w:rPr>
        <w:t>（</w:t>
      </w:r>
      <w:r w:rsidRPr="00D32427">
        <w:rPr>
          <w:rFonts w:ascii="Arial" w:hAnsi="Arial" w:hint="eastAsia"/>
          <w:kern w:val="2"/>
          <w:sz w:val="21"/>
        </w:rPr>
        <w:t xml:space="preserve"> </w:t>
      </w:r>
      <w:r w:rsidRPr="00D32427">
        <w:rPr>
          <w:rFonts w:ascii="Arial" w:hAnsi="Arial" w:hint="eastAsia"/>
          <w:kern w:val="2"/>
          <w:sz w:val="21"/>
        </w:rPr>
        <w:t>通路、通电、通讯、通上水、通下水、通燃气</w:t>
      </w:r>
      <w:r w:rsidRPr="00D32427">
        <w:rPr>
          <w:rFonts w:ascii="Arial" w:hAnsi="Arial"/>
          <w:sz w:val="21"/>
          <w:szCs w:val="21"/>
        </w:rPr>
        <w:t>）条件，且保证程度高。</w:t>
      </w:r>
    </w:p>
    <w:p w14:paraId="5EC39FFC" w14:textId="12D3FD49" w:rsidR="00F14655" w:rsidRPr="00D32427" w:rsidRDefault="00F14655">
      <w:pPr>
        <w:spacing w:line="480" w:lineRule="auto"/>
        <w:ind w:firstLineChars="200" w:firstLine="420"/>
        <w:jc w:val="both"/>
        <w:rPr>
          <w:rFonts w:ascii="Arial" w:eastAsia="楷体_GB2312" w:hAnsi="Arial" w:cs="Arial"/>
          <w:sz w:val="28"/>
        </w:rPr>
      </w:pPr>
      <w:r w:rsidRPr="00D32427">
        <w:rPr>
          <w:rFonts w:ascii="Arial" w:hAnsi="Arial"/>
          <w:sz w:val="21"/>
          <w:szCs w:val="21"/>
        </w:rPr>
        <w:t>周边</w:t>
      </w:r>
      <w:r w:rsidR="006436E0" w:rsidRPr="00D32427">
        <w:rPr>
          <w:rFonts w:ascii="Arial" w:hAnsi="Arial" w:hint="eastAsia"/>
          <w:sz w:val="21"/>
          <w:szCs w:val="21"/>
        </w:rPr>
        <w:t>2</w:t>
      </w:r>
      <w:r w:rsidR="00037EF4" w:rsidRPr="00D32427">
        <w:rPr>
          <w:rFonts w:ascii="Arial" w:hAnsi="Arial"/>
          <w:sz w:val="21"/>
          <w:szCs w:val="21"/>
        </w:rPr>
        <w:t>公里内的公共服务配套设施</w:t>
      </w:r>
      <w:r w:rsidR="006436E0" w:rsidRPr="00D32427">
        <w:rPr>
          <w:rFonts w:ascii="Arial" w:hAnsi="Arial" w:hint="eastAsia"/>
          <w:sz w:val="21"/>
          <w:szCs w:val="21"/>
        </w:rPr>
        <w:t>齐备度一般</w:t>
      </w:r>
      <w:r w:rsidRPr="00D32427">
        <w:rPr>
          <w:rFonts w:ascii="Arial" w:hAnsi="Arial"/>
          <w:sz w:val="21"/>
          <w:szCs w:val="21"/>
        </w:rPr>
        <w:t>，有购物场所（</w:t>
      </w:r>
      <w:r w:rsidR="00111FAF" w:rsidRPr="00D32427">
        <w:rPr>
          <w:rFonts w:ascii="Arial" w:hAnsi="Arial" w:cs="Arial" w:hint="eastAsia"/>
          <w:bCs/>
          <w:sz w:val="21"/>
        </w:rPr>
        <w:t>佳美超市</w:t>
      </w:r>
      <w:r w:rsidR="00F079A8" w:rsidRPr="00D32427">
        <w:rPr>
          <w:rFonts w:ascii="Arial" w:hAnsi="Arial" w:cs="Arial" w:hint="eastAsia"/>
          <w:bCs/>
          <w:sz w:val="21"/>
        </w:rPr>
        <w:t>等</w:t>
      </w:r>
      <w:r w:rsidRPr="00D32427">
        <w:rPr>
          <w:rFonts w:ascii="Arial" w:hAnsi="Arial"/>
          <w:sz w:val="21"/>
          <w:szCs w:val="21"/>
        </w:rPr>
        <w:t>）、医院（</w:t>
      </w:r>
      <w:r w:rsidR="00111FAF" w:rsidRPr="00D32427">
        <w:rPr>
          <w:rFonts w:ascii="Arial" w:hAnsi="Arial" w:hint="eastAsia"/>
          <w:sz w:val="21"/>
          <w:szCs w:val="21"/>
        </w:rPr>
        <w:t>通州区张家湾镇</w:t>
      </w:r>
      <w:r w:rsidR="006436E0" w:rsidRPr="00D32427">
        <w:rPr>
          <w:rFonts w:ascii="Arial" w:hAnsi="Arial" w:hint="eastAsia"/>
          <w:sz w:val="21"/>
          <w:szCs w:val="21"/>
        </w:rPr>
        <w:t>南火垡村</w:t>
      </w:r>
      <w:r w:rsidR="00111FAF" w:rsidRPr="00D32427">
        <w:rPr>
          <w:rFonts w:ascii="Arial" w:hAnsi="Arial" w:hint="eastAsia"/>
          <w:sz w:val="21"/>
          <w:szCs w:val="21"/>
        </w:rPr>
        <w:t>卫生室</w:t>
      </w:r>
      <w:r w:rsidR="002D17DB" w:rsidRPr="00D32427">
        <w:rPr>
          <w:rFonts w:ascii="Arial" w:hAnsi="Arial" w:hint="eastAsia"/>
          <w:sz w:val="21"/>
          <w:szCs w:val="21"/>
        </w:rPr>
        <w:t>等</w:t>
      </w:r>
      <w:r w:rsidRPr="00D32427">
        <w:rPr>
          <w:rFonts w:ascii="Arial" w:hAnsi="Arial"/>
          <w:sz w:val="21"/>
          <w:szCs w:val="21"/>
        </w:rPr>
        <w:t>）、银行（</w:t>
      </w:r>
      <w:r w:rsidR="006436E0" w:rsidRPr="00D32427">
        <w:rPr>
          <w:rFonts w:ascii="Arial" w:hAnsi="Arial" w:hint="eastAsia"/>
          <w:sz w:val="21"/>
          <w:szCs w:val="21"/>
        </w:rPr>
        <w:t>无</w:t>
      </w:r>
      <w:r w:rsidRPr="00D32427">
        <w:rPr>
          <w:rFonts w:ascii="Arial" w:hAnsi="Arial"/>
          <w:sz w:val="21"/>
          <w:szCs w:val="21"/>
        </w:rPr>
        <w:t>）、学校（</w:t>
      </w:r>
      <w:r w:rsidR="006436E0" w:rsidRPr="00D32427">
        <w:rPr>
          <w:rFonts w:ascii="Arial" w:hAnsi="Arial" w:hint="eastAsia"/>
          <w:sz w:val="21"/>
          <w:szCs w:val="21"/>
        </w:rPr>
        <w:t>通州区陆辛庄学校、南火</w:t>
      </w:r>
      <w:proofErr w:type="gramStart"/>
      <w:r w:rsidR="006436E0" w:rsidRPr="00D32427">
        <w:rPr>
          <w:rFonts w:ascii="Arial" w:hAnsi="Arial" w:hint="eastAsia"/>
          <w:sz w:val="21"/>
          <w:szCs w:val="21"/>
        </w:rPr>
        <w:t>垡</w:t>
      </w:r>
      <w:proofErr w:type="gramEnd"/>
      <w:r w:rsidR="006436E0" w:rsidRPr="00D32427">
        <w:rPr>
          <w:rFonts w:ascii="Arial" w:hAnsi="Arial" w:hint="eastAsia"/>
          <w:sz w:val="21"/>
          <w:szCs w:val="21"/>
        </w:rPr>
        <w:t>小精灵幼儿园</w:t>
      </w:r>
      <w:r w:rsidR="00215A38" w:rsidRPr="00D32427">
        <w:rPr>
          <w:rFonts w:ascii="Arial" w:hAnsi="Arial" w:hint="eastAsia"/>
          <w:sz w:val="21"/>
          <w:szCs w:val="21"/>
        </w:rPr>
        <w:t>等</w:t>
      </w:r>
      <w:r w:rsidRPr="00D32427">
        <w:rPr>
          <w:rFonts w:ascii="Arial" w:hAnsi="Arial"/>
          <w:sz w:val="21"/>
          <w:szCs w:val="21"/>
        </w:rPr>
        <w:t>）等公共服务配套设施。</w:t>
      </w:r>
    </w:p>
    <w:p w14:paraId="11DD6E40" w14:textId="0E7F012C" w:rsidR="00F14655" w:rsidRPr="00D32427" w:rsidRDefault="00F14655">
      <w:pPr>
        <w:spacing w:line="480" w:lineRule="auto"/>
        <w:ind w:firstLineChars="200" w:firstLine="420"/>
        <w:rPr>
          <w:rFonts w:ascii="Arial" w:hAnsi="Arial"/>
          <w:sz w:val="21"/>
          <w:szCs w:val="21"/>
        </w:rPr>
      </w:pPr>
      <w:r w:rsidRPr="00D32427">
        <w:rPr>
          <w:rFonts w:ascii="Arial" w:hAnsi="Arial"/>
          <w:sz w:val="21"/>
          <w:szCs w:val="21"/>
        </w:rPr>
        <w:t>综上，</w:t>
      </w:r>
      <w:r w:rsidRPr="00D32427">
        <w:rPr>
          <w:rFonts w:ascii="Arial" w:hAnsi="Arial" w:hint="eastAsia"/>
          <w:sz w:val="21"/>
          <w:szCs w:val="21"/>
        </w:rPr>
        <w:t>估价对象位置状况</w:t>
      </w:r>
      <w:r w:rsidR="00BB6C0D" w:rsidRPr="00D32427">
        <w:rPr>
          <w:rFonts w:ascii="Arial" w:hAnsi="Arial" w:hint="eastAsia"/>
          <w:sz w:val="21"/>
          <w:szCs w:val="21"/>
        </w:rPr>
        <w:t>一般</w:t>
      </w:r>
      <w:r w:rsidRPr="00D32427">
        <w:rPr>
          <w:rFonts w:ascii="Arial" w:hAnsi="Arial" w:hint="eastAsia"/>
          <w:sz w:val="21"/>
          <w:szCs w:val="21"/>
        </w:rPr>
        <w:t>，</w:t>
      </w:r>
      <w:r w:rsidR="00793051" w:rsidRPr="00D32427">
        <w:rPr>
          <w:rFonts w:ascii="Arial" w:hAnsi="Arial" w:hint="eastAsia"/>
          <w:sz w:val="21"/>
          <w:szCs w:val="21"/>
        </w:rPr>
        <w:t>商业繁华度</w:t>
      </w:r>
      <w:r w:rsidR="007123DE" w:rsidRPr="00D32427">
        <w:rPr>
          <w:rFonts w:ascii="Arial" w:hAnsi="Arial" w:hint="eastAsia"/>
          <w:sz w:val="21"/>
          <w:szCs w:val="21"/>
        </w:rPr>
        <w:t>较差</w:t>
      </w:r>
      <w:r w:rsidRPr="00D32427">
        <w:rPr>
          <w:rFonts w:ascii="Arial" w:hAnsi="Arial" w:hint="eastAsia"/>
          <w:sz w:val="21"/>
          <w:szCs w:val="21"/>
        </w:rPr>
        <w:t>，交通便捷度</w:t>
      </w:r>
      <w:r w:rsidR="00881AD0" w:rsidRPr="00D32427">
        <w:rPr>
          <w:rFonts w:ascii="Arial" w:hAnsi="Arial" w:hint="eastAsia"/>
          <w:sz w:val="21"/>
          <w:szCs w:val="21"/>
        </w:rPr>
        <w:t>一般</w:t>
      </w:r>
      <w:r w:rsidRPr="00D32427">
        <w:rPr>
          <w:rFonts w:ascii="Arial" w:hAnsi="Arial" w:hint="eastAsia"/>
          <w:sz w:val="21"/>
          <w:szCs w:val="21"/>
        </w:rPr>
        <w:t>，环境状况</w:t>
      </w:r>
      <w:r w:rsidR="00881AD0" w:rsidRPr="00D32427">
        <w:rPr>
          <w:rFonts w:ascii="Arial" w:hAnsi="Arial" w:hint="eastAsia"/>
          <w:sz w:val="21"/>
          <w:szCs w:val="21"/>
        </w:rPr>
        <w:t>一般</w:t>
      </w:r>
      <w:r w:rsidRPr="00D32427">
        <w:rPr>
          <w:rFonts w:ascii="Arial" w:hAnsi="Arial" w:hint="eastAsia"/>
          <w:sz w:val="21"/>
          <w:szCs w:val="21"/>
        </w:rPr>
        <w:t>，外部配套设施</w:t>
      </w:r>
      <w:r w:rsidR="00192FCF" w:rsidRPr="00D32427">
        <w:rPr>
          <w:rFonts w:ascii="Arial" w:hAnsi="Arial" w:hint="eastAsia"/>
          <w:sz w:val="21"/>
          <w:szCs w:val="21"/>
        </w:rPr>
        <w:t>齐备</w:t>
      </w:r>
      <w:r w:rsidR="00881AD0" w:rsidRPr="00D32427">
        <w:rPr>
          <w:rFonts w:ascii="Arial" w:hAnsi="Arial" w:hint="eastAsia"/>
          <w:sz w:val="21"/>
          <w:szCs w:val="21"/>
        </w:rPr>
        <w:t>度一般</w:t>
      </w:r>
      <w:r w:rsidRPr="00D32427">
        <w:rPr>
          <w:rFonts w:ascii="Arial" w:hAnsi="Arial" w:hint="eastAsia"/>
          <w:sz w:val="21"/>
          <w:szCs w:val="21"/>
        </w:rPr>
        <w:t>，区域市政基础设施达“</w:t>
      </w:r>
      <w:r w:rsidR="00F30657" w:rsidRPr="00D32427">
        <w:rPr>
          <w:rFonts w:ascii="Arial" w:hAnsi="Arial" w:hint="eastAsia"/>
          <w:sz w:val="21"/>
          <w:szCs w:val="21"/>
        </w:rPr>
        <w:t>六</w:t>
      </w:r>
      <w:r w:rsidRPr="00D32427">
        <w:rPr>
          <w:rFonts w:ascii="Arial" w:hAnsi="Arial" w:hint="eastAsia"/>
          <w:sz w:val="21"/>
          <w:szCs w:val="21"/>
        </w:rPr>
        <w:t>通”，估价对象总体区位状况</w:t>
      </w:r>
      <w:r w:rsidR="00881AD0" w:rsidRPr="00D32427">
        <w:rPr>
          <w:rFonts w:ascii="Arial" w:hAnsi="Arial" w:hint="eastAsia"/>
          <w:sz w:val="21"/>
          <w:szCs w:val="21"/>
        </w:rPr>
        <w:t>一般</w:t>
      </w:r>
      <w:r w:rsidRPr="00D32427">
        <w:rPr>
          <w:rFonts w:ascii="Arial" w:hAnsi="Arial" w:hint="eastAsia"/>
          <w:sz w:val="21"/>
          <w:szCs w:val="21"/>
        </w:rPr>
        <w:t>。</w:t>
      </w:r>
    </w:p>
    <w:p w14:paraId="568DD760" w14:textId="77777777" w:rsidR="00F14655" w:rsidRPr="00D32427" w:rsidRDefault="00F14655">
      <w:pPr>
        <w:pStyle w:val="2"/>
        <w:numPr>
          <w:ilvl w:val="0"/>
          <w:numId w:val="0"/>
        </w:numPr>
        <w:tabs>
          <w:tab w:val="left" w:pos="360"/>
        </w:tabs>
        <w:spacing w:line="480" w:lineRule="auto"/>
        <w:rPr>
          <w:rFonts w:eastAsia="宋体" w:cs="Arial"/>
          <w:kern w:val="2"/>
          <w:sz w:val="21"/>
          <w:szCs w:val="21"/>
        </w:rPr>
      </w:pPr>
      <w:bookmarkStart w:id="52" w:name="_Toc438628369"/>
      <w:bookmarkStart w:id="53" w:name="_Toc201070983"/>
      <w:r w:rsidRPr="00D32427">
        <w:rPr>
          <w:rFonts w:eastAsia="宋体" w:cs="Arial" w:hint="eastAsia"/>
          <w:kern w:val="2"/>
          <w:sz w:val="21"/>
          <w:szCs w:val="21"/>
        </w:rPr>
        <w:lastRenderedPageBreak/>
        <w:t>二、市场背景描述与分析</w:t>
      </w:r>
      <w:bookmarkEnd w:id="52"/>
      <w:bookmarkEnd w:id="53"/>
    </w:p>
    <w:p w14:paraId="0E7473F5" w14:textId="77777777" w:rsidR="00793051" w:rsidRPr="00D32427" w:rsidRDefault="00793051" w:rsidP="00DA560A">
      <w:pPr>
        <w:spacing w:before="0" w:after="0" w:line="480" w:lineRule="auto"/>
        <w:jc w:val="both"/>
        <w:rPr>
          <w:rFonts w:ascii="Arial" w:hAnsi="Arial"/>
          <w:b/>
          <w:bCs/>
          <w:color w:val="548DD4"/>
          <w:sz w:val="21"/>
          <w:szCs w:val="28"/>
        </w:rPr>
      </w:pPr>
      <w:bookmarkStart w:id="54" w:name="_Toc394051064"/>
      <w:r w:rsidRPr="00D32427">
        <w:rPr>
          <w:rFonts w:ascii="Arial" w:hAnsi="Arial" w:hint="eastAsia"/>
          <w:b/>
          <w:bCs/>
          <w:sz w:val="21"/>
          <w:szCs w:val="28"/>
        </w:rPr>
        <w:t>（一）北京市商业及办公用房房地产市场状况</w:t>
      </w:r>
    </w:p>
    <w:p w14:paraId="249136A7" w14:textId="77777777" w:rsidR="00793051" w:rsidRPr="00D32427" w:rsidRDefault="00793051" w:rsidP="00DA560A">
      <w:pPr>
        <w:spacing w:before="0" w:after="0" w:line="480" w:lineRule="auto"/>
        <w:ind w:right="-187" w:firstLineChars="200" w:firstLine="420"/>
        <w:jc w:val="both"/>
        <w:rPr>
          <w:rFonts w:ascii="Arial" w:hAnsi="Arial" w:cs="Arial"/>
          <w:sz w:val="21"/>
        </w:rPr>
      </w:pPr>
      <w:r w:rsidRPr="00D32427">
        <w:rPr>
          <w:rFonts w:ascii="Arial" w:hAnsi="Arial" w:cs="Arial" w:hint="eastAsia"/>
          <w:sz w:val="21"/>
        </w:rPr>
        <w:t>1.</w:t>
      </w:r>
      <w:r w:rsidRPr="00D32427">
        <w:rPr>
          <w:rFonts w:ascii="Arial" w:hAnsi="Arial" w:cs="Arial" w:hint="eastAsia"/>
          <w:sz w:val="21"/>
        </w:rPr>
        <w:t>宏观环境</w:t>
      </w:r>
    </w:p>
    <w:p w14:paraId="71EA646E" w14:textId="77777777" w:rsidR="00793051" w:rsidRPr="00D32427" w:rsidRDefault="00793051" w:rsidP="00DA560A">
      <w:pPr>
        <w:widowControl/>
        <w:adjustRightInd/>
        <w:spacing w:before="0" w:after="0" w:line="480" w:lineRule="auto"/>
        <w:ind w:firstLineChars="200" w:firstLine="420"/>
        <w:jc w:val="both"/>
        <w:rPr>
          <w:rFonts w:ascii="Arial" w:hAnsi="Arial"/>
          <w:color w:val="000000"/>
          <w:sz w:val="21"/>
          <w:szCs w:val="21"/>
        </w:rPr>
      </w:pPr>
      <w:bookmarkStart w:id="55" w:name="OLE_LINK41"/>
      <w:bookmarkStart w:id="56" w:name="OLE_LINK42"/>
      <w:r w:rsidRPr="00D32427">
        <w:rPr>
          <w:rFonts w:ascii="Arial" w:hAnsi="Arial" w:hint="eastAsia"/>
          <w:color w:val="000000"/>
          <w:sz w:val="21"/>
          <w:szCs w:val="21"/>
        </w:rPr>
        <w:t>北京市位于北纬</w:t>
      </w:r>
      <w:r w:rsidRPr="00D32427">
        <w:rPr>
          <w:rFonts w:ascii="Arial" w:hAnsi="Arial" w:hint="eastAsia"/>
          <w:color w:val="000000"/>
          <w:sz w:val="21"/>
          <w:szCs w:val="21"/>
        </w:rPr>
        <w:t>39</w:t>
      </w:r>
      <w:r w:rsidRPr="00D32427">
        <w:rPr>
          <w:rFonts w:ascii="Arial" w:hAnsi="Arial" w:hint="eastAsia"/>
          <w:color w:val="000000"/>
          <w:sz w:val="21"/>
          <w:szCs w:val="21"/>
        </w:rPr>
        <w:t>度</w:t>
      </w:r>
      <w:r w:rsidRPr="00D32427">
        <w:rPr>
          <w:rFonts w:ascii="Arial" w:hAnsi="Arial" w:hint="eastAsia"/>
          <w:color w:val="000000"/>
          <w:sz w:val="21"/>
          <w:szCs w:val="21"/>
        </w:rPr>
        <w:t>56</w:t>
      </w:r>
      <w:r w:rsidRPr="00D32427">
        <w:rPr>
          <w:rFonts w:ascii="Arial" w:hAnsi="Arial" w:hint="eastAsia"/>
          <w:color w:val="000000"/>
          <w:sz w:val="21"/>
          <w:szCs w:val="21"/>
        </w:rPr>
        <w:t>分，东经</w:t>
      </w:r>
      <w:r w:rsidRPr="00D32427">
        <w:rPr>
          <w:rFonts w:ascii="Arial" w:hAnsi="Arial" w:hint="eastAsia"/>
          <w:color w:val="000000"/>
          <w:sz w:val="21"/>
          <w:szCs w:val="21"/>
        </w:rPr>
        <w:t>116</w:t>
      </w:r>
      <w:r w:rsidRPr="00D32427">
        <w:rPr>
          <w:rFonts w:ascii="Arial" w:hAnsi="Arial" w:hint="eastAsia"/>
          <w:color w:val="000000"/>
          <w:sz w:val="21"/>
          <w:szCs w:val="21"/>
        </w:rPr>
        <w:t>度</w:t>
      </w:r>
      <w:r w:rsidRPr="00D32427">
        <w:rPr>
          <w:rFonts w:ascii="Arial" w:hAnsi="Arial" w:hint="eastAsia"/>
          <w:color w:val="000000"/>
          <w:sz w:val="21"/>
          <w:szCs w:val="21"/>
        </w:rPr>
        <w:t>20</w:t>
      </w:r>
      <w:r w:rsidRPr="00D32427">
        <w:rPr>
          <w:rFonts w:ascii="Arial" w:hAnsi="Arial" w:hint="eastAsia"/>
          <w:color w:val="000000"/>
          <w:sz w:val="21"/>
          <w:szCs w:val="21"/>
        </w:rPr>
        <w:t>分，地处华北大平原的北部，北京市土地面积</w:t>
      </w:r>
      <w:r w:rsidRPr="00D32427">
        <w:rPr>
          <w:rFonts w:ascii="Arial" w:hAnsi="Arial" w:hint="eastAsia"/>
          <w:color w:val="000000"/>
          <w:sz w:val="21"/>
          <w:szCs w:val="21"/>
        </w:rPr>
        <w:t>16410.54</w:t>
      </w:r>
      <w:r w:rsidRPr="00D32427">
        <w:rPr>
          <w:rFonts w:ascii="Arial" w:hAnsi="Arial" w:hint="eastAsia"/>
          <w:color w:val="000000"/>
          <w:sz w:val="21"/>
          <w:szCs w:val="21"/>
        </w:rPr>
        <w:t>平方公里。北京地势西北高耸，东南低缓。西部、北部和东北部是连绵不断的群山，东南是一片缓缓向渤海倾斜的平原。北京市东部与天津市毗邻，其余均与河北省交界。北京市目前为</w:t>
      </w:r>
      <w:r w:rsidRPr="00D32427">
        <w:rPr>
          <w:rFonts w:ascii="Arial" w:hAnsi="Arial" w:hint="eastAsia"/>
          <w:color w:val="000000"/>
          <w:sz w:val="21"/>
          <w:szCs w:val="21"/>
        </w:rPr>
        <w:t>16</w:t>
      </w:r>
      <w:r w:rsidRPr="00D32427">
        <w:rPr>
          <w:rFonts w:ascii="Arial" w:hAnsi="Arial" w:hint="eastAsia"/>
          <w:color w:val="000000"/>
          <w:sz w:val="21"/>
          <w:szCs w:val="21"/>
        </w:rPr>
        <w:t>区格局，即东城、西城、海淀、朝阳、丰台、顺义、昌平、通州、门头沟、石景山、房山、大兴、怀柔、平谷、密云、延庆。</w:t>
      </w:r>
    </w:p>
    <w:p w14:paraId="481BBFE7" w14:textId="77777777" w:rsidR="00793051" w:rsidRPr="00D32427" w:rsidRDefault="00793051" w:rsidP="00DA560A">
      <w:pPr>
        <w:widowControl/>
        <w:adjustRightInd/>
        <w:spacing w:before="0" w:after="0"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截至</w:t>
      </w:r>
      <w:r w:rsidRPr="00D32427">
        <w:rPr>
          <w:rFonts w:ascii="Arial" w:hAnsi="Arial"/>
          <w:color w:val="000000"/>
          <w:sz w:val="21"/>
          <w:szCs w:val="21"/>
        </w:rPr>
        <w:t>202</w:t>
      </w:r>
      <w:r w:rsidRPr="00D32427">
        <w:rPr>
          <w:rFonts w:ascii="Arial" w:hAnsi="Arial" w:hint="eastAsia"/>
          <w:color w:val="000000"/>
          <w:sz w:val="21"/>
          <w:szCs w:val="21"/>
        </w:rPr>
        <w:t>3</w:t>
      </w:r>
      <w:r w:rsidRPr="00D32427">
        <w:rPr>
          <w:rFonts w:ascii="Arial" w:hAnsi="Arial" w:hint="eastAsia"/>
          <w:color w:val="000000"/>
          <w:sz w:val="21"/>
          <w:szCs w:val="21"/>
        </w:rPr>
        <w:t>年年末，北京市常住人口为</w:t>
      </w:r>
      <w:r w:rsidRPr="00D32427">
        <w:rPr>
          <w:rFonts w:ascii="Arial" w:hAnsi="Arial" w:hint="eastAsia"/>
          <w:color w:val="000000"/>
          <w:sz w:val="21"/>
          <w:szCs w:val="21"/>
        </w:rPr>
        <w:t>2185.8</w:t>
      </w:r>
      <w:r w:rsidRPr="00D32427">
        <w:rPr>
          <w:rFonts w:ascii="Arial" w:hAnsi="Arial" w:hint="eastAsia"/>
          <w:color w:val="000000"/>
          <w:sz w:val="21"/>
          <w:szCs w:val="21"/>
        </w:rPr>
        <w:t>万人，从年龄构成看，</w:t>
      </w:r>
      <w:r w:rsidRPr="00D32427">
        <w:rPr>
          <w:rFonts w:ascii="Arial" w:hAnsi="Arial"/>
          <w:color w:val="000000"/>
          <w:sz w:val="21"/>
          <w:szCs w:val="21"/>
        </w:rPr>
        <w:t>0-14</w:t>
      </w:r>
      <w:r w:rsidRPr="00D32427">
        <w:rPr>
          <w:rFonts w:ascii="Arial" w:hAnsi="Arial" w:hint="eastAsia"/>
          <w:color w:val="000000"/>
          <w:sz w:val="21"/>
          <w:szCs w:val="21"/>
        </w:rPr>
        <w:t>岁常住人口</w:t>
      </w:r>
      <w:r w:rsidRPr="00D32427">
        <w:rPr>
          <w:rFonts w:ascii="Arial" w:hAnsi="Arial"/>
          <w:color w:val="000000"/>
          <w:sz w:val="21"/>
          <w:szCs w:val="21"/>
        </w:rPr>
        <w:t>26</w:t>
      </w:r>
      <w:r w:rsidRPr="00D32427">
        <w:rPr>
          <w:rFonts w:ascii="Arial" w:hAnsi="Arial" w:hint="eastAsia"/>
          <w:color w:val="000000"/>
          <w:sz w:val="21"/>
          <w:szCs w:val="21"/>
        </w:rPr>
        <w:t>2.5</w:t>
      </w:r>
      <w:r w:rsidRPr="00D32427">
        <w:rPr>
          <w:rFonts w:ascii="Arial" w:hAnsi="Arial" w:hint="eastAsia"/>
          <w:color w:val="000000"/>
          <w:sz w:val="21"/>
          <w:szCs w:val="21"/>
        </w:rPr>
        <w:t>万人，占全市常住人口的比重为</w:t>
      </w:r>
      <w:r w:rsidRPr="00D32427">
        <w:rPr>
          <w:rFonts w:ascii="Arial" w:hAnsi="Arial"/>
          <w:color w:val="000000"/>
          <w:sz w:val="21"/>
          <w:szCs w:val="21"/>
        </w:rPr>
        <w:t>12.</w:t>
      </w:r>
      <w:r w:rsidRPr="00D32427">
        <w:rPr>
          <w:rFonts w:ascii="Arial" w:hAnsi="Arial" w:hint="eastAsia"/>
          <w:color w:val="000000"/>
          <w:sz w:val="21"/>
          <w:szCs w:val="21"/>
        </w:rPr>
        <w:t>0</w:t>
      </w:r>
      <w:r w:rsidRPr="00D32427">
        <w:rPr>
          <w:rFonts w:ascii="Arial" w:hAnsi="Arial"/>
          <w:color w:val="000000"/>
          <w:sz w:val="21"/>
          <w:szCs w:val="21"/>
        </w:rPr>
        <w:t>%</w:t>
      </w:r>
      <w:r w:rsidRPr="00D32427">
        <w:rPr>
          <w:rFonts w:ascii="Arial" w:hAnsi="Arial" w:hint="eastAsia"/>
          <w:color w:val="000000"/>
          <w:sz w:val="21"/>
          <w:szCs w:val="21"/>
        </w:rPr>
        <w:t>；</w:t>
      </w:r>
      <w:r w:rsidRPr="00D32427">
        <w:rPr>
          <w:rFonts w:ascii="Arial" w:hAnsi="Arial"/>
          <w:color w:val="000000"/>
          <w:sz w:val="21"/>
          <w:szCs w:val="21"/>
        </w:rPr>
        <w:t>15-59</w:t>
      </w:r>
      <w:r w:rsidRPr="00D32427">
        <w:rPr>
          <w:rFonts w:ascii="Arial" w:hAnsi="Arial" w:hint="eastAsia"/>
          <w:color w:val="000000"/>
          <w:sz w:val="21"/>
          <w:szCs w:val="21"/>
        </w:rPr>
        <w:t>岁常住人口</w:t>
      </w:r>
      <w:r w:rsidRPr="00D32427">
        <w:rPr>
          <w:rFonts w:ascii="Arial" w:hAnsi="Arial"/>
          <w:color w:val="000000"/>
          <w:sz w:val="21"/>
          <w:szCs w:val="21"/>
        </w:rPr>
        <w:t>14</w:t>
      </w:r>
      <w:r w:rsidRPr="00D32427">
        <w:rPr>
          <w:rFonts w:ascii="Arial" w:hAnsi="Arial" w:hint="eastAsia"/>
          <w:color w:val="000000"/>
          <w:sz w:val="21"/>
          <w:szCs w:val="21"/>
        </w:rPr>
        <w:t>28.5</w:t>
      </w:r>
      <w:r w:rsidRPr="00D32427">
        <w:rPr>
          <w:rFonts w:ascii="Arial" w:hAnsi="Arial" w:hint="eastAsia"/>
          <w:color w:val="000000"/>
          <w:sz w:val="21"/>
          <w:szCs w:val="21"/>
        </w:rPr>
        <w:t>万人，占</w:t>
      </w:r>
      <w:r w:rsidRPr="00D32427">
        <w:rPr>
          <w:rFonts w:ascii="Arial" w:hAnsi="Arial"/>
          <w:color w:val="000000"/>
          <w:sz w:val="21"/>
          <w:szCs w:val="21"/>
        </w:rPr>
        <w:t>6</w:t>
      </w:r>
      <w:r w:rsidRPr="00D32427">
        <w:rPr>
          <w:rFonts w:ascii="Arial" w:hAnsi="Arial" w:hint="eastAsia"/>
          <w:color w:val="000000"/>
          <w:sz w:val="21"/>
          <w:szCs w:val="21"/>
        </w:rPr>
        <w:t>5.4</w:t>
      </w:r>
      <w:r w:rsidRPr="00D32427">
        <w:rPr>
          <w:rFonts w:ascii="Arial" w:hAnsi="Arial"/>
          <w:color w:val="000000"/>
          <w:sz w:val="21"/>
          <w:szCs w:val="21"/>
        </w:rPr>
        <w:t>%</w:t>
      </w:r>
      <w:r w:rsidRPr="00D32427">
        <w:rPr>
          <w:rFonts w:ascii="Arial" w:hAnsi="Arial" w:hint="eastAsia"/>
          <w:color w:val="000000"/>
          <w:sz w:val="21"/>
          <w:szCs w:val="21"/>
        </w:rPr>
        <w:t>；</w:t>
      </w:r>
      <w:r w:rsidRPr="00D32427">
        <w:rPr>
          <w:rFonts w:ascii="Arial" w:hAnsi="Arial"/>
          <w:color w:val="000000"/>
          <w:sz w:val="21"/>
          <w:szCs w:val="21"/>
        </w:rPr>
        <w:t>60</w:t>
      </w:r>
      <w:r w:rsidRPr="00D32427">
        <w:rPr>
          <w:rFonts w:ascii="Arial" w:hAnsi="Arial" w:hint="eastAsia"/>
          <w:color w:val="000000"/>
          <w:sz w:val="21"/>
          <w:szCs w:val="21"/>
        </w:rPr>
        <w:t>岁及以上常住人口</w:t>
      </w:r>
      <w:r w:rsidRPr="00D32427">
        <w:rPr>
          <w:rFonts w:ascii="Arial" w:hAnsi="Arial"/>
          <w:color w:val="000000"/>
          <w:sz w:val="21"/>
          <w:szCs w:val="21"/>
        </w:rPr>
        <w:t>4</w:t>
      </w:r>
      <w:r w:rsidRPr="00D32427">
        <w:rPr>
          <w:rFonts w:ascii="Arial" w:hAnsi="Arial" w:hint="eastAsia"/>
          <w:color w:val="000000"/>
          <w:sz w:val="21"/>
          <w:szCs w:val="21"/>
        </w:rPr>
        <w:t>94.8</w:t>
      </w:r>
      <w:r w:rsidRPr="00D32427">
        <w:rPr>
          <w:rFonts w:ascii="Arial" w:hAnsi="Arial" w:hint="eastAsia"/>
          <w:color w:val="000000"/>
          <w:sz w:val="21"/>
          <w:szCs w:val="21"/>
        </w:rPr>
        <w:t>万人，占</w:t>
      </w:r>
      <w:r w:rsidRPr="00D32427">
        <w:rPr>
          <w:rFonts w:ascii="Arial" w:hAnsi="Arial"/>
          <w:color w:val="000000"/>
          <w:sz w:val="21"/>
          <w:szCs w:val="21"/>
        </w:rPr>
        <w:t>2</w:t>
      </w:r>
      <w:r w:rsidRPr="00D32427">
        <w:rPr>
          <w:rFonts w:ascii="Arial" w:hAnsi="Arial" w:hint="eastAsia"/>
          <w:color w:val="000000"/>
          <w:sz w:val="21"/>
          <w:szCs w:val="21"/>
        </w:rPr>
        <w:t>2.6</w:t>
      </w:r>
      <w:r w:rsidRPr="00D32427">
        <w:rPr>
          <w:rFonts w:ascii="Arial" w:hAnsi="Arial"/>
          <w:color w:val="000000"/>
          <w:sz w:val="21"/>
          <w:szCs w:val="21"/>
        </w:rPr>
        <w:t>%</w:t>
      </w:r>
      <w:r w:rsidRPr="00D32427">
        <w:rPr>
          <w:rFonts w:ascii="Arial" w:hAnsi="Arial" w:hint="eastAsia"/>
          <w:color w:val="000000"/>
          <w:sz w:val="21"/>
          <w:szCs w:val="21"/>
        </w:rPr>
        <w:t>。</w:t>
      </w:r>
    </w:p>
    <w:p w14:paraId="6B9DE924" w14:textId="77777777" w:rsidR="00793051" w:rsidRPr="00D32427" w:rsidRDefault="00793051" w:rsidP="00DA560A">
      <w:pPr>
        <w:overflowPunct w:val="0"/>
        <w:spacing w:before="0" w:after="0" w:line="240" w:lineRule="auto"/>
        <w:jc w:val="center"/>
        <w:rPr>
          <w:rFonts w:ascii="Arial" w:eastAsia="方正黑体简体" w:hAnsi="Arial"/>
          <w:bCs/>
          <w:color w:val="000000"/>
          <w:szCs w:val="24"/>
        </w:rPr>
      </w:pPr>
      <w:r w:rsidRPr="00D32427">
        <w:rPr>
          <w:rFonts w:ascii="Arial" w:eastAsia="方正黑体简体" w:hAnsi="Arial"/>
          <w:bCs/>
          <w:color w:val="000000"/>
          <w:szCs w:val="24"/>
        </w:rPr>
        <w:t>201</w:t>
      </w:r>
      <w:r w:rsidRPr="00D32427">
        <w:rPr>
          <w:rFonts w:ascii="Arial" w:eastAsia="方正黑体简体" w:hAnsi="Arial" w:hint="eastAsia"/>
          <w:bCs/>
          <w:color w:val="000000"/>
          <w:szCs w:val="24"/>
        </w:rPr>
        <w:t>9</w:t>
      </w:r>
      <w:r w:rsidRPr="00D32427">
        <w:rPr>
          <w:rFonts w:ascii="Arial" w:eastAsia="方正黑体简体" w:hAnsi="Arial"/>
          <w:bCs/>
          <w:color w:val="000000"/>
          <w:szCs w:val="24"/>
        </w:rPr>
        <w:t>-202</w:t>
      </w:r>
      <w:r w:rsidRPr="00D32427">
        <w:rPr>
          <w:rFonts w:ascii="Arial" w:eastAsia="方正黑体简体" w:hAnsi="Arial" w:hint="eastAsia"/>
          <w:bCs/>
          <w:color w:val="000000"/>
          <w:szCs w:val="24"/>
        </w:rPr>
        <w:t>3</w:t>
      </w:r>
      <w:r w:rsidRPr="00D32427">
        <w:rPr>
          <w:rFonts w:ascii="Arial" w:eastAsia="方正黑体简体" w:hAnsi="Arial" w:hint="eastAsia"/>
          <w:bCs/>
          <w:color w:val="000000"/>
          <w:szCs w:val="24"/>
        </w:rPr>
        <w:t>年常住人口增量及增长速度</w:t>
      </w:r>
    </w:p>
    <w:p w14:paraId="2405FD52" w14:textId="7ADB96B9" w:rsidR="00793051" w:rsidRPr="00D32427" w:rsidRDefault="00793051" w:rsidP="00DA560A">
      <w:pPr>
        <w:widowControl/>
        <w:adjustRightInd/>
        <w:spacing w:before="0" w:after="0" w:line="480" w:lineRule="auto"/>
        <w:jc w:val="center"/>
        <w:rPr>
          <w:rFonts w:ascii="Arial" w:hAnsi="Arial"/>
          <w:color w:val="000000"/>
          <w:sz w:val="21"/>
          <w:szCs w:val="21"/>
        </w:rPr>
      </w:pPr>
      <w:r w:rsidRPr="00D32427">
        <w:rPr>
          <w:noProof/>
        </w:rPr>
        <w:drawing>
          <wp:inline distT="0" distB="0" distL="0" distR="0" wp14:anchorId="67DC4B13" wp14:editId="525A8EE5">
            <wp:extent cx="5421496" cy="2077453"/>
            <wp:effectExtent l="0" t="0" r="8255" b="18415"/>
            <wp:docPr id="1692681999"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D3F45B"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bookmarkStart w:id="57" w:name="OLE_LINK39"/>
      <w:bookmarkEnd w:id="55"/>
      <w:bookmarkEnd w:id="56"/>
      <w:r w:rsidRPr="00D32427">
        <w:rPr>
          <w:rFonts w:ascii="Arial" w:hAnsi="Arial" w:hint="eastAsia"/>
          <w:color w:val="000000"/>
          <w:sz w:val="21"/>
          <w:szCs w:val="21"/>
        </w:rPr>
        <w:t>根据北京市统计局地区生产总值统一核算结果，</w:t>
      </w:r>
      <w:r w:rsidRPr="00D32427">
        <w:rPr>
          <w:rFonts w:ascii="Arial" w:hAnsi="Arial" w:hint="eastAsia"/>
          <w:color w:val="000000"/>
          <w:sz w:val="21"/>
          <w:szCs w:val="21"/>
        </w:rPr>
        <w:t>2024</w:t>
      </w:r>
      <w:r w:rsidRPr="00D32427">
        <w:rPr>
          <w:rFonts w:ascii="Arial" w:hAnsi="Arial" w:hint="eastAsia"/>
          <w:color w:val="000000"/>
          <w:sz w:val="21"/>
          <w:szCs w:val="21"/>
        </w:rPr>
        <w:t>年前三季度，北京市实现地区生产总值</w:t>
      </w:r>
      <w:r w:rsidRPr="00D32427">
        <w:rPr>
          <w:rFonts w:ascii="Arial" w:hAnsi="Arial" w:hint="eastAsia"/>
          <w:color w:val="000000"/>
          <w:sz w:val="21"/>
          <w:szCs w:val="21"/>
        </w:rPr>
        <w:t>33462.0</w:t>
      </w:r>
      <w:r w:rsidRPr="00D32427">
        <w:rPr>
          <w:rFonts w:ascii="Arial" w:hAnsi="Arial" w:hint="eastAsia"/>
          <w:color w:val="000000"/>
          <w:sz w:val="21"/>
          <w:szCs w:val="21"/>
        </w:rPr>
        <w:t>亿元，按不变价格计算，同比增长</w:t>
      </w:r>
      <w:r w:rsidRPr="00D32427">
        <w:rPr>
          <w:rFonts w:ascii="Arial" w:hAnsi="Arial" w:hint="eastAsia"/>
          <w:color w:val="000000"/>
          <w:sz w:val="21"/>
          <w:szCs w:val="21"/>
        </w:rPr>
        <w:t>5.1%</w:t>
      </w:r>
      <w:r w:rsidRPr="00D32427">
        <w:rPr>
          <w:rFonts w:ascii="Arial" w:hAnsi="Arial" w:hint="eastAsia"/>
          <w:color w:val="000000"/>
          <w:sz w:val="21"/>
          <w:szCs w:val="21"/>
        </w:rPr>
        <w:t>。分产业看，第一产业实现增加值</w:t>
      </w:r>
      <w:r w:rsidRPr="00D32427">
        <w:rPr>
          <w:rFonts w:ascii="Arial" w:hAnsi="Arial" w:hint="eastAsia"/>
          <w:color w:val="000000"/>
          <w:sz w:val="21"/>
          <w:szCs w:val="21"/>
        </w:rPr>
        <w:t>71.5</w:t>
      </w:r>
      <w:r w:rsidRPr="00D32427">
        <w:rPr>
          <w:rFonts w:ascii="Arial" w:hAnsi="Arial" w:hint="eastAsia"/>
          <w:color w:val="000000"/>
          <w:sz w:val="21"/>
          <w:szCs w:val="21"/>
        </w:rPr>
        <w:t>亿元，下降</w:t>
      </w:r>
      <w:r w:rsidRPr="00D32427">
        <w:rPr>
          <w:rFonts w:ascii="Arial" w:hAnsi="Arial" w:hint="eastAsia"/>
          <w:color w:val="000000"/>
          <w:sz w:val="21"/>
          <w:szCs w:val="21"/>
        </w:rPr>
        <w:t>0.4%</w:t>
      </w:r>
      <w:r w:rsidRPr="00D32427">
        <w:rPr>
          <w:rFonts w:ascii="Arial" w:hAnsi="Arial" w:hint="eastAsia"/>
          <w:color w:val="000000"/>
          <w:sz w:val="21"/>
          <w:szCs w:val="21"/>
        </w:rPr>
        <w:t>；第二产业实现增加值</w:t>
      </w:r>
      <w:r w:rsidRPr="00D32427">
        <w:rPr>
          <w:rFonts w:ascii="Arial" w:hAnsi="Arial" w:hint="eastAsia"/>
          <w:color w:val="000000"/>
          <w:sz w:val="21"/>
          <w:szCs w:val="21"/>
        </w:rPr>
        <w:t>4757.9</w:t>
      </w:r>
      <w:r w:rsidRPr="00D32427">
        <w:rPr>
          <w:rFonts w:ascii="Arial" w:hAnsi="Arial" w:hint="eastAsia"/>
          <w:color w:val="000000"/>
          <w:sz w:val="21"/>
          <w:szCs w:val="21"/>
        </w:rPr>
        <w:t>亿元，增长</w:t>
      </w:r>
      <w:r w:rsidRPr="00D32427">
        <w:rPr>
          <w:rFonts w:ascii="Arial" w:hAnsi="Arial" w:hint="eastAsia"/>
          <w:color w:val="000000"/>
          <w:sz w:val="21"/>
          <w:szCs w:val="21"/>
        </w:rPr>
        <w:t>5.2%</w:t>
      </w:r>
      <w:r w:rsidRPr="00D32427">
        <w:rPr>
          <w:rFonts w:ascii="Arial" w:hAnsi="Arial" w:hint="eastAsia"/>
          <w:color w:val="000000"/>
          <w:sz w:val="21"/>
          <w:szCs w:val="21"/>
        </w:rPr>
        <w:t>；第三产业实现增加值</w:t>
      </w:r>
      <w:r w:rsidRPr="00D32427">
        <w:rPr>
          <w:rFonts w:ascii="Arial" w:hAnsi="Arial" w:hint="eastAsia"/>
          <w:color w:val="000000"/>
          <w:sz w:val="21"/>
          <w:szCs w:val="21"/>
        </w:rPr>
        <w:t>28632.5</w:t>
      </w:r>
      <w:r w:rsidRPr="00D32427">
        <w:rPr>
          <w:rFonts w:ascii="Arial" w:hAnsi="Arial" w:hint="eastAsia"/>
          <w:color w:val="000000"/>
          <w:sz w:val="21"/>
          <w:szCs w:val="21"/>
        </w:rPr>
        <w:t>亿元，增长</w:t>
      </w:r>
      <w:r w:rsidRPr="00D32427">
        <w:rPr>
          <w:rFonts w:ascii="Arial" w:hAnsi="Arial" w:hint="eastAsia"/>
          <w:color w:val="000000"/>
          <w:sz w:val="21"/>
          <w:szCs w:val="21"/>
        </w:rPr>
        <w:t>5.1%</w:t>
      </w:r>
      <w:r w:rsidRPr="00D32427">
        <w:rPr>
          <w:rFonts w:ascii="Arial" w:hAnsi="Arial" w:hint="eastAsia"/>
          <w:color w:val="000000"/>
          <w:sz w:val="21"/>
          <w:szCs w:val="21"/>
        </w:rPr>
        <w:t>。</w:t>
      </w:r>
    </w:p>
    <w:p w14:paraId="2251F810" w14:textId="77777777" w:rsidR="00793051" w:rsidRPr="00D32427" w:rsidRDefault="00793051" w:rsidP="00DA560A">
      <w:pPr>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color w:val="000000"/>
          <w:sz w:val="21"/>
          <w:szCs w:val="21"/>
        </w:rPr>
        <w:t>前三季度，</w:t>
      </w:r>
      <w:r w:rsidRPr="00D32427">
        <w:rPr>
          <w:rFonts w:ascii="Arial" w:hAnsi="Arial" w:hint="eastAsia"/>
          <w:color w:val="000000"/>
          <w:sz w:val="21"/>
          <w:szCs w:val="21"/>
        </w:rPr>
        <w:t>北京</w:t>
      </w:r>
      <w:r w:rsidRPr="00D32427">
        <w:rPr>
          <w:rFonts w:ascii="Arial" w:hAnsi="Arial"/>
          <w:color w:val="000000"/>
          <w:sz w:val="21"/>
          <w:szCs w:val="21"/>
        </w:rPr>
        <w:t>市固定资产投资（不含农户）同比增长</w:t>
      </w:r>
      <w:r w:rsidRPr="00D32427">
        <w:rPr>
          <w:rFonts w:ascii="Arial" w:hAnsi="Arial"/>
          <w:color w:val="000000"/>
          <w:sz w:val="21"/>
          <w:szCs w:val="21"/>
        </w:rPr>
        <w:t>7.8%</w:t>
      </w:r>
      <w:r w:rsidRPr="00D32427">
        <w:rPr>
          <w:rFonts w:ascii="Arial" w:hAnsi="Arial"/>
          <w:color w:val="000000"/>
          <w:sz w:val="21"/>
          <w:szCs w:val="21"/>
        </w:rPr>
        <w:t>。其中，在大规模设备更新政策推动下，设备购置投资增长</w:t>
      </w:r>
      <w:r w:rsidRPr="00D32427">
        <w:rPr>
          <w:rFonts w:ascii="Arial" w:hAnsi="Arial"/>
          <w:color w:val="000000"/>
          <w:sz w:val="21"/>
          <w:szCs w:val="21"/>
        </w:rPr>
        <w:t>34.1%</w:t>
      </w:r>
      <w:r w:rsidRPr="00D32427">
        <w:rPr>
          <w:rFonts w:ascii="Arial" w:hAnsi="Arial"/>
          <w:color w:val="000000"/>
          <w:sz w:val="21"/>
          <w:szCs w:val="21"/>
        </w:rPr>
        <w:t>，计算机、通信和其他电子设备制造业，信息传输、软件和信息技术服务业带动作用明显。分领域看，基础设施投资增长</w:t>
      </w:r>
      <w:r w:rsidRPr="00D32427">
        <w:rPr>
          <w:rFonts w:ascii="Arial" w:hAnsi="Arial"/>
          <w:color w:val="000000"/>
          <w:sz w:val="21"/>
          <w:szCs w:val="21"/>
        </w:rPr>
        <w:t>22.2%</w:t>
      </w:r>
      <w:r w:rsidRPr="00D32427">
        <w:rPr>
          <w:rFonts w:ascii="Arial" w:hAnsi="Arial"/>
          <w:color w:val="000000"/>
          <w:sz w:val="21"/>
          <w:szCs w:val="21"/>
        </w:rPr>
        <w:t>，制造业投资增长</w:t>
      </w:r>
      <w:r w:rsidRPr="00D32427">
        <w:rPr>
          <w:rFonts w:ascii="Arial" w:hAnsi="Arial"/>
          <w:color w:val="000000"/>
          <w:sz w:val="21"/>
          <w:szCs w:val="21"/>
        </w:rPr>
        <w:t>44.0%</w:t>
      </w:r>
      <w:r w:rsidRPr="00D32427">
        <w:rPr>
          <w:rFonts w:ascii="Arial" w:hAnsi="Arial"/>
          <w:color w:val="000000"/>
          <w:sz w:val="21"/>
          <w:szCs w:val="21"/>
        </w:rPr>
        <w:t>，房地产开发投资下降</w:t>
      </w:r>
      <w:r w:rsidRPr="00D32427">
        <w:rPr>
          <w:rFonts w:ascii="Arial" w:hAnsi="Arial"/>
          <w:color w:val="000000"/>
          <w:sz w:val="21"/>
          <w:szCs w:val="21"/>
        </w:rPr>
        <w:t>4.5%</w:t>
      </w:r>
      <w:r w:rsidRPr="00D32427">
        <w:rPr>
          <w:rFonts w:ascii="Arial" w:hAnsi="Arial"/>
          <w:color w:val="000000"/>
          <w:sz w:val="21"/>
          <w:szCs w:val="21"/>
        </w:rPr>
        <w:t>。分产业看，第一产业投资增长</w:t>
      </w:r>
      <w:r w:rsidRPr="00D32427">
        <w:rPr>
          <w:rFonts w:ascii="Arial" w:hAnsi="Arial"/>
          <w:color w:val="000000"/>
          <w:sz w:val="21"/>
          <w:szCs w:val="21"/>
        </w:rPr>
        <w:t>11.3%</w:t>
      </w:r>
      <w:r w:rsidRPr="00D32427">
        <w:rPr>
          <w:rFonts w:ascii="Arial" w:hAnsi="Arial"/>
          <w:color w:val="000000"/>
          <w:sz w:val="21"/>
          <w:szCs w:val="21"/>
        </w:rPr>
        <w:t>，第二产业投资增长</w:t>
      </w:r>
      <w:r w:rsidRPr="00D32427">
        <w:rPr>
          <w:rFonts w:ascii="Arial" w:hAnsi="Arial"/>
          <w:color w:val="000000"/>
          <w:sz w:val="21"/>
          <w:szCs w:val="21"/>
        </w:rPr>
        <w:t>30.5%</w:t>
      </w:r>
      <w:r w:rsidRPr="00D32427">
        <w:rPr>
          <w:rFonts w:ascii="Arial" w:hAnsi="Arial"/>
          <w:color w:val="000000"/>
          <w:sz w:val="21"/>
          <w:szCs w:val="21"/>
        </w:rPr>
        <w:t>，第三产业投资增长</w:t>
      </w:r>
      <w:r w:rsidRPr="00D32427">
        <w:rPr>
          <w:rFonts w:ascii="Arial" w:hAnsi="Arial"/>
          <w:color w:val="000000"/>
          <w:sz w:val="21"/>
          <w:szCs w:val="21"/>
        </w:rPr>
        <w:t>5.5%</w:t>
      </w:r>
      <w:r w:rsidRPr="00D32427">
        <w:rPr>
          <w:rFonts w:ascii="Arial" w:hAnsi="Arial"/>
          <w:color w:val="000000"/>
          <w:sz w:val="21"/>
          <w:szCs w:val="21"/>
        </w:rPr>
        <w:t>。</w:t>
      </w:r>
      <w:r w:rsidRPr="00D32427">
        <w:rPr>
          <w:rFonts w:ascii="Arial" w:hAnsi="Arial"/>
          <w:color w:val="000000"/>
          <w:sz w:val="21"/>
          <w:szCs w:val="21"/>
        </w:rPr>
        <w:lastRenderedPageBreak/>
        <w:t>高技术产业投资保持活跃，高技术制造业和高技术服务业投资分别增长</w:t>
      </w:r>
      <w:r w:rsidRPr="00D32427">
        <w:rPr>
          <w:rFonts w:ascii="Arial" w:hAnsi="Arial"/>
          <w:color w:val="000000"/>
          <w:sz w:val="21"/>
          <w:szCs w:val="21"/>
        </w:rPr>
        <w:t>66.7%</w:t>
      </w:r>
      <w:r w:rsidRPr="00D32427">
        <w:rPr>
          <w:rFonts w:ascii="Arial" w:hAnsi="Arial"/>
          <w:color w:val="000000"/>
          <w:sz w:val="21"/>
          <w:szCs w:val="21"/>
        </w:rPr>
        <w:t>和</w:t>
      </w:r>
      <w:r w:rsidRPr="00D32427">
        <w:rPr>
          <w:rFonts w:ascii="Arial" w:hAnsi="Arial"/>
          <w:color w:val="000000"/>
          <w:sz w:val="21"/>
          <w:szCs w:val="21"/>
        </w:rPr>
        <w:t>28.9%</w:t>
      </w:r>
      <w:r w:rsidRPr="00D32427">
        <w:rPr>
          <w:rFonts w:ascii="Arial" w:hAnsi="Arial"/>
          <w:color w:val="000000"/>
          <w:sz w:val="21"/>
          <w:szCs w:val="21"/>
        </w:rPr>
        <w:t>。</w:t>
      </w:r>
    </w:p>
    <w:p w14:paraId="3DA64FB6"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color w:val="000000"/>
          <w:sz w:val="21"/>
          <w:szCs w:val="21"/>
        </w:rPr>
        <w:t>前三季度，</w:t>
      </w:r>
      <w:r w:rsidRPr="00D32427">
        <w:rPr>
          <w:rFonts w:ascii="Arial" w:hAnsi="Arial" w:hint="eastAsia"/>
          <w:color w:val="000000"/>
          <w:sz w:val="21"/>
          <w:szCs w:val="21"/>
        </w:rPr>
        <w:t>北京</w:t>
      </w:r>
      <w:r w:rsidRPr="00D32427">
        <w:rPr>
          <w:rFonts w:ascii="Arial" w:hAnsi="Arial"/>
          <w:color w:val="000000"/>
          <w:sz w:val="21"/>
          <w:szCs w:val="21"/>
        </w:rPr>
        <w:t>市房屋施工面积</w:t>
      </w:r>
      <w:r w:rsidRPr="00D32427">
        <w:rPr>
          <w:rFonts w:ascii="Arial" w:hAnsi="Arial"/>
          <w:color w:val="000000"/>
          <w:sz w:val="21"/>
          <w:szCs w:val="21"/>
        </w:rPr>
        <w:t>11004.0</w:t>
      </w:r>
      <w:r w:rsidRPr="00D32427">
        <w:rPr>
          <w:rFonts w:ascii="Arial" w:hAnsi="Arial"/>
          <w:color w:val="000000"/>
          <w:sz w:val="21"/>
          <w:szCs w:val="21"/>
        </w:rPr>
        <w:t>万平方米，同比下降</w:t>
      </w:r>
      <w:r w:rsidRPr="00D32427">
        <w:rPr>
          <w:rFonts w:ascii="Arial" w:hAnsi="Arial"/>
          <w:color w:val="000000"/>
          <w:sz w:val="21"/>
          <w:szCs w:val="21"/>
        </w:rPr>
        <w:t>9.6%</w:t>
      </w:r>
      <w:r w:rsidRPr="00D32427">
        <w:rPr>
          <w:rFonts w:ascii="Arial" w:hAnsi="Arial"/>
          <w:color w:val="000000"/>
          <w:sz w:val="21"/>
          <w:szCs w:val="21"/>
        </w:rPr>
        <w:t>，其中住宅施工面积</w:t>
      </w:r>
      <w:r w:rsidRPr="00D32427">
        <w:rPr>
          <w:rFonts w:ascii="Arial" w:hAnsi="Arial"/>
          <w:color w:val="000000"/>
          <w:sz w:val="21"/>
          <w:szCs w:val="21"/>
        </w:rPr>
        <w:t>5517.1</w:t>
      </w:r>
      <w:r w:rsidRPr="00D32427">
        <w:rPr>
          <w:rFonts w:ascii="Arial" w:hAnsi="Arial"/>
          <w:color w:val="000000"/>
          <w:sz w:val="21"/>
          <w:szCs w:val="21"/>
        </w:rPr>
        <w:t>万平方米，下降</w:t>
      </w:r>
      <w:r w:rsidRPr="00D32427">
        <w:rPr>
          <w:rFonts w:ascii="Arial" w:hAnsi="Arial"/>
          <w:color w:val="000000"/>
          <w:sz w:val="21"/>
          <w:szCs w:val="21"/>
        </w:rPr>
        <w:t>8.8%</w:t>
      </w:r>
      <w:r w:rsidRPr="00D32427">
        <w:rPr>
          <w:rFonts w:ascii="Arial" w:hAnsi="Arial"/>
          <w:color w:val="000000"/>
          <w:sz w:val="21"/>
          <w:szCs w:val="21"/>
        </w:rPr>
        <w:t>。全市商品房销售面积</w:t>
      </w:r>
      <w:r w:rsidRPr="00D32427">
        <w:rPr>
          <w:rFonts w:ascii="Arial" w:hAnsi="Arial"/>
          <w:color w:val="000000"/>
          <w:sz w:val="21"/>
          <w:szCs w:val="21"/>
        </w:rPr>
        <w:t>766.8</w:t>
      </w:r>
      <w:r w:rsidRPr="00D32427">
        <w:rPr>
          <w:rFonts w:ascii="Arial" w:hAnsi="Arial"/>
          <w:color w:val="000000"/>
          <w:sz w:val="21"/>
          <w:szCs w:val="21"/>
        </w:rPr>
        <w:t>万平方米，同比下降</w:t>
      </w:r>
      <w:r w:rsidRPr="00D32427">
        <w:rPr>
          <w:rFonts w:ascii="Arial" w:hAnsi="Arial"/>
          <w:color w:val="000000"/>
          <w:sz w:val="21"/>
          <w:szCs w:val="21"/>
        </w:rPr>
        <w:t>2.3%</w:t>
      </w:r>
      <w:r w:rsidRPr="00D32427">
        <w:rPr>
          <w:rFonts w:ascii="Arial" w:hAnsi="Arial"/>
          <w:color w:val="000000"/>
          <w:sz w:val="21"/>
          <w:szCs w:val="21"/>
        </w:rPr>
        <w:t>，其中住宅销售面积</w:t>
      </w:r>
      <w:r w:rsidRPr="00D32427">
        <w:rPr>
          <w:rFonts w:ascii="Arial" w:hAnsi="Arial"/>
          <w:color w:val="000000"/>
          <w:sz w:val="21"/>
          <w:szCs w:val="21"/>
        </w:rPr>
        <w:t>535.6</w:t>
      </w:r>
      <w:r w:rsidRPr="00D32427">
        <w:rPr>
          <w:rFonts w:ascii="Arial" w:hAnsi="Arial"/>
          <w:color w:val="000000"/>
          <w:sz w:val="21"/>
          <w:szCs w:val="21"/>
        </w:rPr>
        <w:t>万平方米，下降</w:t>
      </w:r>
      <w:r w:rsidRPr="00D32427">
        <w:rPr>
          <w:rFonts w:ascii="Arial" w:hAnsi="Arial"/>
          <w:color w:val="000000"/>
          <w:sz w:val="21"/>
          <w:szCs w:val="21"/>
        </w:rPr>
        <w:t>6.7%</w:t>
      </w:r>
      <w:r w:rsidRPr="00D32427">
        <w:rPr>
          <w:rFonts w:ascii="Arial" w:hAnsi="Arial" w:hint="eastAsia"/>
          <w:color w:val="000000"/>
          <w:sz w:val="21"/>
          <w:szCs w:val="21"/>
        </w:rPr>
        <w:t>。</w:t>
      </w:r>
    </w:p>
    <w:p w14:paraId="304CC10D"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hint="eastAsia"/>
          <w:color w:val="000000"/>
          <w:sz w:val="21"/>
          <w:szCs w:val="21"/>
        </w:rPr>
        <w:t>2024</w:t>
      </w:r>
      <w:r w:rsidRPr="00D32427">
        <w:rPr>
          <w:rFonts w:ascii="Arial" w:hAnsi="Arial" w:hint="eastAsia"/>
          <w:color w:val="000000"/>
          <w:sz w:val="21"/>
          <w:szCs w:val="21"/>
        </w:rPr>
        <w:t>年前三季度，北京市房地产开发企业房屋新开工面积</w:t>
      </w:r>
      <w:r w:rsidRPr="00D32427">
        <w:rPr>
          <w:rFonts w:ascii="Arial" w:hAnsi="Arial" w:hint="eastAsia"/>
          <w:color w:val="000000"/>
          <w:sz w:val="21"/>
          <w:szCs w:val="21"/>
        </w:rPr>
        <w:t>984.3</w:t>
      </w:r>
      <w:r w:rsidRPr="00D32427">
        <w:rPr>
          <w:rFonts w:ascii="Arial" w:hAnsi="Arial" w:hint="eastAsia"/>
          <w:color w:val="000000"/>
          <w:sz w:val="21"/>
          <w:szCs w:val="21"/>
        </w:rPr>
        <w:t>万平方米，同比增长</w:t>
      </w:r>
      <w:r w:rsidRPr="00D32427">
        <w:rPr>
          <w:rFonts w:ascii="Arial" w:hAnsi="Arial" w:hint="eastAsia"/>
          <w:color w:val="000000"/>
          <w:sz w:val="21"/>
          <w:szCs w:val="21"/>
        </w:rPr>
        <w:t>10.2%</w:t>
      </w:r>
      <w:r w:rsidRPr="00D32427">
        <w:rPr>
          <w:rFonts w:ascii="Arial" w:hAnsi="Arial" w:hint="eastAsia"/>
          <w:color w:val="000000"/>
          <w:sz w:val="21"/>
          <w:szCs w:val="21"/>
        </w:rPr>
        <w:t>。其中，住宅新开工面积</w:t>
      </w:r>
      <w:r w:rsidRPr="00D32427">
        <w:rPr>
          <w:rFonts w:ascii="Arial" w:hAnsi="Arial" w:hint="eastAsia"/>
          <w:color w:val="000000"/>
          <w:sz w:val="21"/>
          <w:szCs w:val="21"/>
        </w:rPr>
        <w:t>613.5</w:t>
      </w:r>
      <w:r w:rsidRPr="00D32427">
        <w:rPr>
          <w:rFonts w:ascii="Arial" w:hAnsi="Arial" w:hint="eastAsia"/>
          <w:color w:val="000000"/>
          <w:sz w:val="21"/>
          <w:szCs w:val="21"/>
        </w:rPr>
        <w:t>万平方米，增长</w:t>
      </w:r>
      <w:r w:rsidRPr="00D32427">
        <w:rPr>
          <w:rFonts w:ascii="Arial" w:hAnsi="Arial" w:hint="eastAsia"/>
          <w:color w:val="000000"/>
          <w:sz w:val="21"/>
          <w:szCs w:val="21"/>
        </w:rPr>
        <w:t>20.9%</w:t>
      </w:r>
      <w:r w:rsidRPr="00D32427">
        <w:rPr>
          <w:rFonts w:ascii="Arial" w:hAnsi="Arial" w:hint="eastAsia"/>
          <w:color w:val="000000"/>
          <w:sz w:val="21"/>
          <w:szCs w:val="21"/>
        </w:rPr>
        <w:t>；办公楼</w:t>
      </w:r>
      <w:r w:rsidRPr="00D32427">
        <w:rPr>
          <w:rFonts w:ascii="Arial" w:hAnsi="Arial" w:hint="eastAsia"/>
          <w:color w:val="000000"/>
          <w:sz w:val="21"/>
          <w:szCs w:val="21"/>
        </w:rPr>
        <w:t>19.2</w:t>
      </w:r>
      <w:r w:rsidRPr="00D32427">
        <w:rPr>
          <w:rFonts w:ascii="Arial" w:hAnsi="Arial" w:hint="eastAsia"/>
          <w:color w:val="000000"/>
          <w:sz w:val="21"/>
          <w:szCs w:val="21"/>
        </w:rPr>
        <w:t>万平方米，下降</w:t>
      </w:r>
      <w:r w:rsidRPr="00D32427">
        <w:rPr>
          <w:rFonts w:ascii="Arial" w:hAnsi="Arial" w:hint="eastAsia"/>
          <w:color w:val="000000"/>
          <w:sz w:val="21"/>
          <w:szCs w:val="21"/>
        </w:rPr>
        <w:t>46.4%</w:t>
      </w:r>
      <w:r w:rsidRPr="00D32427">
        <w:rPr>
          <w:rFonts w:ascii="Arial" w:hAnsi="Arial" w:hint="eastAsia"/>
          <w:color w:val="000000"/>
          <w:sz w:val="21"/>
          <w:szCs w:val="21"/>
        </w:rPr>
        <w:t>；商业营业用房</w:t>
      </w:r>
      <w:r w:rsidRPr="00D32427">
        <w:rPr>
          <w:rFonts w:ascii="Arial" w:hAnsi="Arial" w:hint="eastAsia"/>
          <w:color w:val="000000"/>
          <w:sz w:val="21"/>
          <w:szCs w:val="21"/>
        </w:rPr>
        <w:t>45.6</w:t>
      </w:r>
      <w:r w:rsidRPr="00D32427">
        <w:rPr>
          <w:rFonts w:ascii="Arial" w:hAnsi="Arial" w:hint="eastAsia"/>
          <w:color w:val="000000"/>
          <w:sz w:val="21"/>
          <w:szCs w:val="21"/>
        </w:rPr>
        <w:t>万平方米，增长</w:t>
      </w:r>
      <w:r w:rsidRPr="00D32427">
        <w:rPr>
          <w:rFonts w:ascii="Arial" w:hAnsi="Arial" w:hint="eastAsia"/>
          <w:color w:val="000000"/>
          <w:sz w:val="21"/>
          <w:szCs w:val="21"/>
        </w:rPr>
        <w:t>39.7%</w:t>
      </w:r>
      <w:r w:rsidRPr="00D32427">
        <w:rPr>
          <w:rFonts w:ascii="Arial" w:hAnsi="Arial" w:hint="eastAsia"/>
          <w:color w:val="000000"/>
          <w:sz w:val="21"/>
          <w:szCs w:val="21"/>
        </w:rPr>
        <w:t>。</w:t>
      </w:r>
    </w:p>
    <w:p w14:paraId="0B96D197" w14:textId="77777777" w:rsidR="00793051" w:rsidRPr="00D32427" w:rsidRDefault="00793051" w:rsidP="00DA560A">
      <w:pPr>
        <w:widowControl/>
        <w:adjustRightInd/>
        <w:spacing w:before="0" w:after="0" w:line="480" w:lineRule="auto"/>
        <w:ind w:firstLineChars="250" w:firstLine="525"/>
        <w:jc w:val="both"/>
        <w:textAlignment w:val="auto"/>
        <w:rPr>
          <w:rFonts w:ascii="Arial" w:eastAsia="仿宋_GB2312" w:hAnsi="Arial" w:cs="Arial"/>
          <w:bCs/>
          <w:sz w:val="28"/>
          <w:szCs w:val="28"/>
        </w:rPr>
      </w:pPr>
      <w:r w:rsidRPr="00D32427">
        <w:rPr>
          <w:rFonts w:ascii="Arial" w:hAnsi="Arial" w:hint="eastAsia"/>
          <w:color w:val="000000"/>
          <w:sz w:val="21"/>
          <w:szCs w:val="21"/>
        </w:rPr>
        <w:t>北京市房屋竣工面积</w:t>
      </w:r>
      <w:r w:rsidRPr="00D32427">
        <w:rPr>
          <w:rFonts w:ascii="Arial" w:hAnsi="Arial" w:hint="eastAsia"/>
          <w:color w:val="000000"/>
          <w:sz w:val="21"/>
          <w:szCs w:val="21"/>
        </w:rPr>
        <w:t>742.7</w:t>
      </w:r>
      <w:r w:rsidRPr="00D32427">
        <w:rPr>
          <w:rFonts w:ascii="Arial" w:hAnsi="Arial" w:hint="eastAsia"/>
          <w:color w:val="000000"/>
          <w:sz w:val="21"/>
          <w:szCs w:val="21"/>
        </w:rPr>
        <w:t>万平方米，同比下降</w:t>
      </w:r>
      <w:r w:rsidRPr="00D32427">
        <w:rPr>
          <w:rFonts w:ascii="Arial" w:hAnsi="Arial" w:hint="eastAsia"/>
          <w:color w:val="000000"/>
          <w:sz w:val="21"/>
          <w:szCs w:val="21"/>
        </w:rPr>
        <w:t>18.3%</w:t>
      </w:r>
      <w:r w:rsidRPr="00D32427">
        <w:rPr>
          <w:rFonts w:ascii="Arial" w:hAnsi="Arial" w:hint="eastAsia"/>
          <w:color w:val="000000"/>
          <w:sz w:val="21"/>
          <w:szCs w:val="21"/>
        </w:rPr>
        <w:t>。其中，住宅竣工面积</w:t>
      </w:r>
      <w:r w:rsidRPr="00D32427">
        <w:rPr>
          <w:rFonts w:ascii="Arial" w:hAnsi="Arial" w:hint="eastAsia"/>
          <w:color w:val="000000"/>
          <w:sz w:val="21"/>
          <w:szCs w:val="21"/>
        </w:rPr>
        <w:t>409.4</w:t>
      </w:r>
      <w:r w:rsidRPr="00D32427">
        <w:rPr>
          <w:rFonts w:ascii="Arial" w:hAnsi="Arial" w:hint="eastAsia"/>
          <w:color w:val="000000"/>
          <w:sz w:val="21"/>
          <w:szCs w:val="21"/>
        </w:rPr>
        <w:t>万平方米，下降</w:t>
      </w:r>
      <w:r w:rsidRPr="00D32427">
        <w:rPr>
          <w:rFonts w:ascii="Arial" w:hAnsi="Arial" w:hint="eastAsia"/>
          <w:color w:val="000000"/>
          <w:sz w:val="21"/>
          <w:szCs w:val="21"/>
        </w:rPr>
        <w:t>14.2%</w:t>
      </w:r>
      <w:r w:rsidRPr="00D32427">
        <w:rPr>
          <w:rFonts w:ascii="Arial" w:hAnsi="Arial" w:hint="eastAsia"/>
          <w:color w:val="000000"/>
          <w:sz w:val="21"/>
          <w:szCs w:val="21"/>
        </w:rPr>
        <w:t>；办公楼</w:t>
      </w:r>
      <w:r w:rsidRPr="00D32427">
        <w:rPr>
          <w:rFonts w:ascii="Arial" w:hAnsi="Arial" w:hint="eastAsia"/>
          <w:color w:val="000000"/>
          <w:sz w:val="21"/>
          <w:szCs w:val="21"/>
        </w:rPr>
        <w:t>34.6</w:t>
      </w:r>
      <w:r w:rsidRPr="00D32427">
        <w:rPr>
          <w:rFonts w:ascii="Arial" w:hAnsi="Arial" w:hint="eastAsia"/>
          <w:color w:val="000000"/>
          <w:sz w:val="21"/>
          <w:szCs w:val="21"/>
        </w:rPr>
        <w:t>万平方米，下降</w:t>
      </w:r>
      <w:r w:rsidRPr="00D32427">
        <w:rPr>
          <w:rFonts w:ascii="Arial" w:hAnsi="Arial" w:hint="eastAsia"/>
          <w:color w:val="000000"/>
          <w:sz w:val="21"/>
          <w:szCs w:val="21"/>
        </w:rPr>
        <w:t>59.4%</w:t>
      </w:r>
      <w:r w:rsidRPr="00D32427">
        <w:rPr>
          <w:rFonts w:ascii="Arial" w:hAnsi="Arial" w:hint="eastAsia"/>
          <w:color w:val="000000"/>
          <w:sz w:val="21"/>
          <w:szCs w:val="21"/>
        </w:rPr>
        <w:t>；商业营业用房</w:t>
      </w:r>
      <w:r w:rsidRPr="00D32427">
        <w:rPr>
          <w:rFonts w:ascii="Arial" w:hAnsi="Arial" w:hint="eastAsia"/>
          <w:color w:val="000000"/>
          <w:sz w:val="21"/>
          <w:szCs w:val="21"/>
        </w:rPr>
        <w:t>36.6</w:t>
      </w:r>
      <w:r w:rsidRPr="00D32427">
        <w:rPr>
          <w:rFonts w:ascii="Arial" w:hAnsi="Arial" w:hint="eastAsia"/>
          <w:color w:val="000000"/>
          <w:sz w:val="21"/>
          <w:szCs w:val="21"/>
        </w:rPr>
        <w:t>万平方米，增长</w:t>
      </w:r>
      <w:r w:rsidRPr="00D32427">
        <w:rPr>
          <w:rFonts w:ascii="Arial" w:hAnsi="Arial" w:hint="eastAsia"/>
          <w:color w:val="000000"/>
          <w:sz w:val="21"/>
          <w:szCs w:val="21"/>
        </w:rPr>
        <w:t>6%</w:t>
      </w:r>
      <w:r w:rsidRPr="00D32427">
        <w:rPr>
          <w:rFonts w:ascii="Arial" w:hAnsi="Arial" w:hint="eastAsia"/>
          <w:color w:val="000000"/>
          <w:sz w:val="21"/>
          <w:szCs w:val="21"/>
        </w:rPr>
        <w:t>。</w:t>
      </w:r>
    </w:p>
    <w:p w14:paraId="33F3345F"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hint="eastAsia"/>
          <w:color w:val="000000"/>
          <w:sz w:val="21"/>
          <w:szCs w:val="21"/>
        </w:rPr>
        <w:t>总的来看，前三季度北京市经济持续恢复，高质量发展扎实推进。全市上下坚决贯彻落实党中央、国务院决策部署和市委、市政府工作要求，坚持稳中求进工作总基调，着力落实</w:t>
      </w:r>
      <w:proofErr w:type="gramStart"/>
      <w:r w:rsidRPr="00D32427">
        <w:rPr>
          <w:rFonts w:ascii="Arial" w:hAnsi="Arial" w:hint="eastAsia"/>
          <w:color w:val="000000"/>
          <w:sz w:val="21"/>
          <w:szCs w:val="21"/>
        </w:rPr>
        <w:t>稳经济</w:t>
      </w:r>
      <w:proofErr w:type="gramEnd"/>
      <w:r w:rsidRPr="00D32427">
        <w:rPr>
          <w:rFonts w:ascii="Arial" w:hAnsi="Arial" w:hint="eastAsia"/>
          <w:color w:val="000000"/>
          <w:sz w:val="21"/>
          <w:szCs w:val="21"/>
        </w:rPr>
        <w:t>一揽子政策措施，加快推动“两重”“两新”政策落地，积极培育和发展新质生产力，生产需求继续恢复，就业物价保持稳定，居民收入稳步增加，总体经济运行平稳，发展质量稳步提升。</w:t>
      </w:r>
    </w:p>
    <w:bookmarkEnd w:id="57"/>
    <w:p w14:paraId="142CE1ED" w14:textId="77777777" w:rsidR="00793051" w:rsidRPr="00D32427" w:rsidRDefault="00793051" w:rsidP="00DA560A">
      <w:pPr>
        <w:spacing w:before="0" w:after="0" w:line="480" w:lineRule="auto"/>
        <w:ind w:firstLineChars="200" w:firstLine="420"/>
        <w:jc w:val="both"/>
        <w:rPr>
          <w:rFonts w:ascii="Arial" w:hAnsi="Arial"/>
          <w:bCs/>
          <w:color w:val="000000"/>
          <w:sz w:val="21"/>
          <w:szCs w:val="28"/>
        </w:rPr>
      </w:pPr>
      <w:r w:rsidRPr="00D32427">
        <w:rPr>
          <w:rFonts w:ascii="Arial" w:hAnsi="Arial" w:hint="eastAsia"/>
          <w:bCs/>
          <w:sz w:val="21"/>
          <w:szCs w:val="28"/>
        </w:rPr>
        <w:t>2.</w:t>
      </w:r>
      <w:r w:rsidRPr="00D32427">
        <w:rPr>
          <w:rFonts w:ascii="Arial" w:hAnsi="Arial" w:hint="eastAsia"/>
          <w:bCs/>
          <w:color w:val="000000"/>
          <w:sz w:val="21"/>
          <w:szCs w:val="28"/>
        </w:rPr>
        <w:t>土地市场</w:t>
      </w:r>
    </w:p>
    <w:p w14:paraId="18E40A88"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hint="eastAsia"/>
          <w:color w:val="000000"/>
          <w:sz w:val="21"/>
          <w:szCs w:val="21"/>
        </w:rPr>
        <w:t>2024</w:t>
      </w:r>
      <w:r w:rsidRPr="00D32427">
        <w:rPr>
          <w:rFonts w:ascii="Arial" w:hAnsi="Arial" w:hint="eastAsia"/>
          <w:color w:val="000000"/>
          <w:sz w:val="21"/>
          <w:szCs w:val="21"/>
        </w:rPr>
        <w:t>年前三季度，北京市累计推出</w:t>
      </w:r>
      <w:r w:rsidRPr="00D32427">
        <w:rPr>
          <w:rFonts w:ascii="Arial" w:hAnsi="Arial" w:hint="eastAsia"/>
          <w:color w:val="000000"/>
          <w:sz w:val="21"/>
          <w:szCs w:val="21"/>
        </w:rPr>
        <w:t>11</w:t>
      </w:r>
      <w:r w:rsidRPr="00D32427">
        <w:rPr>
          <w:rFonts w:ascii="Arial" w:hAnsi="Arial" w:hint="eastAsia"/>
          <w:color w:val="000000"/>
          <w:sz w:val="21"/>
          <w:szCs w:val="21"/>
        </w:rPr>
        <w:t>宗商办用地，推出</w:t>
      </w:r>
      <w:proofErr w:type="gramStart"/>
      <w:r w:rsidRPr="00D32427">
        <w:rPr>
          <w:rFonts w:ascii="Arial" w:hAnsi="Arial" w:hint="eastAsia"/>
          <w:color w:val="000000"/>
          <w:sz w:val="21"/>
          <w:szCs w:val="21"/>
        </w:rPr>
        <w:t>规划建面</w:t>
      </w:r>
      <w:proofErr w:type="gramEnd"/>
      <w:r w:rsidRPr="00D32427">
        <w:rPr>
          <w:rFonts w:ascii="Arial" w:hAnsi="Arial" w:hint="eastAsia"/>
          <w:color w:val="000000"/>
          <w:sz w:val="21"/>
          <w:szCs w:val="21"/>
        </w:rPr>
        <w:t>68.73</w:t>
      </w:r>
      <w:r w:rsidRPr="00D32427">
        <w:rPr>
          <w:rFonts w:ascii="Arial" w:hAnsi="Arial" w:hint="eastAsia"/>
          <w:color w:val="000000"/>
          <w:sz w:val="21"/>
          <w:szCs w:val="21"/>
        </w:rPr>
        <w:t>万㎡，同比下降</w:t>
      </w:r>
      <w:r w:rsidRPr="00D32427">
        <w:rPr>
          <w:rFonts w:ascii="Arial" w:hAnsi="Arial" w:hint="eastAsia"/>
          <w:color w:val="000000"/>
          <w:sz w:val="21"/>
          <w:szCs w:val="21"/>
        </w:rPr>
        <w:t>36.44%</w:t>
      </w:r>
      <w:r w:rsidRPr="00D32427">
        <w:rPr>
          <w:rFonts w:ascii="Arial" w:hAnsi="Arial" w:hint="eastAsia"/>
          <w:color w:val="000000"/>
          <w:sz w:val="21"/>
          <w:szCs w:val="21"/>
        </w:rPr>
        <w:t>；累计成交</w:t>
      </w:r>
      <w:r w:rsidRPr="00D32427">
        <w:rPr>
          <w:rFonts w:ascii="Arial" w:hAnsi="Arial" w:hint="eastAsia"/>
          <w:color w:val="000000"/>
          <w:sz w:val="21"/>
          <w:szCs w:val="21"/>
        </w:rPr>
        <w:t>12</w:t>
      </w:r>
      <w:r w:rsidRPr="00D32427">
        <w:rPr>
          <w:rFonts w:ascii="Arial" w:hAnsi="Arial" w:hint="eastAsia"/>
          <w:color w:val="000000"/>
          <w:sz w:val="21"/>
          <w:szCs w:val="21"/>
        </w:rPr>
        <w:t>宗商办用地，成交</w:t>
      </w:r>
      <w:proofErr w:type="gramStart"/>
      <w:r w:rsidRPr="00D32427">
        <w:rPr>
          <w:rFonts w:ascii="Arial" w:hAnsi="Arial" w:hint="eastAsia"/>
          <w:color w:val="000000"/>
          <w:sz w:val="21"/>
          <w:szCs w:val="21"/>
        </w:rPr>
        <w:t>规划建面</w:t>
      </w:r>
      <w:proofErr w:type="gramEnd"/>
      <w:r w:rsidRPr="00D32427">
        <w:rPr>
          <w:rFonts w:ascii="Arial" w:hAnsi="Arial" w:hint="eastAsia"/>
          <w:color w:val="000000"/>
          <w:sz w:val="21"/>
          <w:szCs w:val="21"/>
        </w:rPr>
        <w:t>101.78</w:t>
      </w:r>
      <w:r w:rsidRPr="00D32427">
        <w:rPr>
          <w:rFonts w:ascii="Arial" w:hAnsi="Arial" w:hint="eastAsia"/>
          <w:color w:val="000000"/>
          <w:sz w:val="21"/>
          <w:szCs w:val="21"/>
        </w:rPr>
        <w:t>万㎡，同比下降</w:t>
      </w:r>
      <w:r w:rsidRPr="00D32427">
        <w:rPr>
          <w:rFonts w:ascii="Arial" w:hAnsi="Arial" w:hint="eastAsia"/>
          <w:color w:val="000000"/>
          <w:sz w:val="21"/>
          <w:szCs w:val="21"/>
        </w:rPr>
        <w:t>21.41%</w:t>
      </w:r>
      <w:r w:rsidRPr="00D32427">
        <w:rPr>
          <w:rFonts w:ascii="Arial" w:hAnsi="Arial" w:hint="eastAsia"/>
          <w:color w:val="000000"/>
          <w:sz w:val="21"/>
          <w:szCs w:val="21"/>
        </w:rPr>
        <w:t>；从区域分布来看，海淀</w:t>
      </w:r>
      <w:proofErr w:type="gramStart"/>
      <w:r w:rsidRPr="00D32427">
        <w:rPr>
          <w:rFonts w:ascii="Arial" w:hAnsi="Arial" w:hint="eastAsia"/>
          <w:color w:val="000000"/>
          <w:sz w:val="21"/>
          <w:szCs w:val="21"/>
        </w:rPr>
        <w:t>区成交</w:t>
      </w:r>
      <w:proofErr w:type="gramEnd"/>
      <w:r w:rsidRPr="00D32427">
        <w:rPr>
          <w:rFonts w:ascii="Arial" w:hAnsi="Arial" w:hint="eastAsia"/>
          <w:color w:val="000000"/>
          <w:sz w:val="21"/>
          <w:szCs w:val="21"/>
        </w:rPr>
        <w:t>4</w:t>
      </w:r>
      <w:r w:rsidRPr="00D32427">
        <w:rPr>
          <w:rFonts w:ascii="Arial" w:hAnsi="Arial" w:hint="eastAsia"/>
          <w:color w:val="000000"/>
          <w:sz w:val="21"/>
          <w:szCs w:val="21"/>
        </w:rPr>
        <w:t>宗，通州和大兴</w:t>
      </w:r>
      <w:proofErr w:type="gramStart"/>
      <w:r w:rsidRPr="00D32427">
        <w:rPr>
          <w:rFonts w:ascii="Arial" w:hAnsi="Arial" w:hint="eastAsia"/>
          <w:color w:val="000000"/>
          <w:sz w:val="21"/>
          <w:szCs w:val="21"/>
        </w:rPr>
        <w:t>各成交</w:t>
      </w:r>
      <w:proofErr w:type="gramEnd"/>
      <w:r w:rsidRPr="00D32427">
        <w:rPr>
          <w:rFonts w:ascii="Arial" w:hAnsi="Arial" w:hint="eastAsia"/>
          <w:color w:val="000000"/>
          <w:sz w:val="21"/>
          <w:szCs w:val="21"/>
        </w:rPr>
        <w:t>2</w:t>
      </w:r>
      <w:r w:rsidRPr="00D32427">
        <w:rPr>
          <w:rFonts w:ascii="Arial" w:hAnsi="Arial" w:hint="eastAsia"/>
          <w:color w:val="000000"/>
          <w:sz w:val="21"/>
          <w:szCs w:val="21"/>
        </w:rPr>
        <w:t>宗，朝阳、石景山、顺义、延庆</w:t>
      </w:r>
      <w:proofErr w:type="gramStart"/>
      <w:r w:rsidRPr="00D32427">
        <w:rPr>
          <w:rFonts w:ascii="Arial" w:hAnsi="Arial" w:hint="eastAsia"/>
          <w:color w:val="000000"/>
          <w:sz w:val="21"/>
          <w:szCs w:val="21"/>
        </w:rPr>
        <w:t>各成交</w:t>
      </w:r>
      <w:proofErr w:type="gramEnd"/>
      <w:r w:rsidRPr="00D32427">
        <w:rPr>
          <w:rFonts w:ascii="Arial" w:hAnsi="Arial" w:hint="eastAsia"/>
          <w:color w:val="000000"/>
          <w:sz w:val="21"/>
          <w:szCs w:val="21"/>
        </w:rPr>
        <w:t>1</w:t>
      </w:r>
      <w:r w:rsidRPr="00D32427">
        <w:rPr>
          <w:rFonts w:ascii="Arial" w:hAnsi="Arial" w:hint="eastAsia"/>
          <w:color w:val="000000"/>
          <w:sz w:val="21"/>
          <w:szCs w:val="21"/>
        </w:rPr>
        <w:t>宗。</w:t>
      </w:r>
    </w:p>
    <w:p w14:paraId="7F74B72E" w14:textId="08E00898" w:rsidR="00793051" w:rsidRPr="00D32427" w:rsidRDefault="00793051" w:rsidP="00DA560A">
      <w:pPr>
        <w:widowControl/>
        <w:adjustRightInd/>
        <w:spacing w:before="0" w:after="0" w:line="360" w:lineRule="auto"/>
        <w:jc w:val="center"/>
        <w:rPr>
          <w:rFonts w:ascii="Arial" w:eastAsia="方正黑体简体" w:hAnsi="Arial"/>
          <w:bCs/>
          <w:color w:val="000000"/>
          <w:szCs w:val="24"/>
        </w:rPr>
      </w:pPr>
      <w:r w:rsidRPr="00D32427">
        <w:rPr>
          <w:rFonts w:ascii="Arial" w:eastAsia="方正黑体简体" w:hAnsi="Arial" w:hint="eastAsia"/>
          <w:bCs/>
          <w:color w:val="000000"/>
          <w:szCs w:val="24"/>
        </w:rPr>
        <w:t>2019-2024Q3</w:t>
      </w:r>
      <w:r w:rsidRPr="00D32427">
        <w:rPr>
          <w:rFonts w:ascii="Arial" w:eastAsia="方正黑体简体" w:hAnsi="Arial" w:hint="eastAsia"/>
          <w:bCs/>
          <w:color w:val="000000"/>
          <w:szCs w:val="24"/>
        </w:rPr>
        <w:t>北京商办用地供求规模（</w:t>
      </w:r>
      <w:proofErr w:type="gramStart"/>
      <w:r w:rsidRPr="00D32427">
        <w:rPr>
          <w:rFonts w:ascii="Arial" w:eastAsia="方正黑体简体" w:hAnsi="Arial" w:hint="eastAsia"/>
          <w:bCs/>
          <w:color w:val="000000"/>
          <w:szCs w:val="24"/>
        </w:rPr>
        <w:t>万平方米</w:t>
      </w:r>
      <w:proofErr w:type="gramEnd"/>
      <w:r w:rsidRPr="00D32427">
        <w:rPr>
          <w:rFonts w:ascii="Arial" w:eastAsia="方正黑体简体" w:hAnsi="Arial" w:hint="eastAsia"/>
          <w:bCs/>
          <w:color w:val="000000"/>
          <w:szCs w:val="24"/>
        </w:rPr>
        <w:t>）</w:t>
      </w:r>
    </w:p>
    <w:p w14:paraId="3BA44D42" w14:textId="293DA499" w:rsidR="00793051" w:rsidRPr="00D32427" w:rsidRDefault="00793051" w:rsidP="00793051">
      <w:pPr>
        <w:widowControl/>
        <w:spacing w:line="480" w:lineRule="auto"/>
        <w:jc w:val="center"/>
        <w:rPr>
          <w:rFonts w:ascii="Arial" w:hAnsi="Arial"/>
          <w:sz w:val="21"/>
          <w:szCs w:val="28"/>
        </w:rPr>
      </w:pPr>
      <w:r w:rsidRPr="00D32427">
        <w:rPr>
          <w:noProof/>
        </w:rPr>
        <w:drawing>
          <wp:inline distT="0" distB="0" distL="0" distR="0" wp14:anchorId="09390BF8" wp14:editId="0F4AAED1">
            <wp:extent cx="5335325" cy="2337683"/>
            <wp:effectExtent l="0" t="0" r="17780" b="5715"/>
            <wp:docPr id="1334832845"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934A609" w14:textId="77777777" w:rsidR="00793051" w:rsidRPr="00D32427"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D32427">
        <w:rPr>
          <w:rFonts w:ascii="Arial" w:hAnsi="Arial"/>
          <w:color w:val="000000"/>
          <w:sz w:val="21"/>
          <w:szCs w:val="21"/>
        </w:rPr>
        <w:lastRenderedPageBreak/>
        <w:t>202</w:t>
      </w:r>
      <w:r w:rsidRPr="00D32427">
        <w:rPr>
          <w:rFonts w:ascii="Arial" w:hAnsi="Arial" w:hint="eastAsia"/>
          <w:color w:val="000000"/>
          <w:sz w:val="21"/>
          <w:szCs w:val="21"/>
        </w:rPr>
        <w:t>4</w:t>
      </w:r>
      <w:r w:rsidRPr="00D32427">
        <w:rPr>
          <w:rFonts w:ascii="Arial" w:hAnsi="Arial" w:hint="eastAsia"/>
          <w:color w:val="000000"/>
          <w:sz w:val="21"/>
          <w:szCs w:val="21"/>
        </w:rPr>
        <w:t>年前三季度，北京商办用地成交楼面价</w:t>
      </w:r>
      <w:r w:rsidRPr="00D32427">
        <w:rPr>
          <w:rFonts w:ascii="Arial" w:hAnsi="Arial"/>
          <w:color w:val="000000"/>
          <w:sz w:val="21"/>
          <w:szCs w:val="21"/>
        </w:rPr>
        <w:t>1</w:t>
      </w:r>
      <w:r w:rsidRPr="00D32427">
        <w:rPr>
          <w:rFonts w:ascii="Arial" w:hAnsi="Arial" w:hint="eastAsia"/>
          <w:color w:val="000000"/>
          <w:sz w:val="21"/>
          <w:szCs w:val="21"/>
        </w:rPr>
        <w:t>4780</w:t>
      </w:r>
      <w:r w:rsidRPr="00D32427">
        <w:rPr>
          <w:rFonts w:ascii="Arial" w:hAnsi="Arial" w:hint="eastAsia"/>
          <w:color w:val="000000"/>
          <w:sz w:val="21"/>
          <w:szCs w:val="21"/>
        </w:rPr>
        <w:t>元</w:t>
      </w:r>
      <w:r w:rsidRPr="00D32427">
        <w:rPr>
          <w:rFonts w:ascii="Arial" w:hAnsi="Arial"/>
          <w:color w:val="000000"/>
          <w:sz w:val="21"/>
          <w:szCs w:val="21"/>
        </w:rPr>
        <w:t>/</w:t>
      </w:r>
      <w:r w:rsidRPr="00D32427">
        <w:rPr>
          <w:rFonts w:ascii="Arial" w:hAnsi="Arial" w:hint="eastAsia"/>
          <w:color w:val="000000"/>
          <w:sz w:val="21"/>
          <w:szCs w:val="21"/>
        </w:rPr>
        <w:t>平方米，同比下降</w:t>
      </w:r>
      <w:r w:rsidRPr="00D32427">
        <w:rPr>
          <w:rFonts w:ascii="Arial" w:hAnsi="Arial" w:hint="eastAsia"/>
          <w:color w:val="000000"/>
          <w:sz w:val="21"/>
          <w:szCs w:val="21"/>
        </w:rPr>
        <w:t>7.59</w:t>
      </w:r>
      <w:r w:rsidRPr="00D32427">
        <w:rPr>
          <w:rFonts w:ascii="Arial" w:hAnsi="Arial"/>
          <w:color w:val="000000"/>
          <w:sz w:val="21"/>
          <w:szCs w:val="21"/>
        </w:rPr>
        <w:t>%</w:t>
      </w:r>
      <w:r w:rsidRPr="00D32427">
        <w:rPr>
          <w:rFonts w:ascii="Arial" w:hAnsi="Arial" w:hint="eastAsia"/>
          <w:color w:val="000000"/>
          <w:sz w:val="21"/>
          <w:szCs w:val="21"/>
        </w:rPr>
        <w:t>；溢价率方面，自</w:t>
      </w:r>
      <w:r w:rsidRPr="00D32427">
        <w:rPr>
          <w:rFonts w:ascii="Arial" w:hAnsi="Arial" w:hint="eastAsia"/>
          <w:color w:val="000000"/>
          <w:sz w:val="21"/>
          <w:szCs w:val="21"/>
        </w:rPr>
        <w:t>2018</w:t>
      </w:r>
      <w:r w:rsidRPr="00D32427">
        <w:rPr>
          <w:rFonts w:ascii="Arial" w:hAnsi="Arial" w:hint="eastAsia"/>
          <w:color w:val="000000"/>
          <w:sz w:val="21"/>
          <w:szCs w:val="21"/>
        </w:rPr>
        <w:t>年以来北京商办用地多以底价成交，溢价率降至冰点。</w:t>
      </w:r>
      <w:r w:rsidRPr="00D32427">
        <w:rPr>
          <w:rFonts w:ascii="Arial" w:hAnsi="Arial" w:hint="eastAsia"/>
          <w:color w:val="000000"/>
          <w:sz w:val="21"/>
          <w:szCs w:val="21"/>
        </w:rPr>
        <w:t>2024</w:t>
      </w:r>
      <w:r w:rsidRPr="00D32427">
        <w:rPr>
          <w:rFonts w:ascii="Arial" w:hAnsi="Arial" w:hint="eastAsia"/>
          <w:color w:val="000000"/>
          <w:sz w:val="21"/>
          <w:szCs w:val="21"/>
        </w:rPr>
        <w:t>年</w:t>
      </w:r>
      <w:r w:rsidRPr="00D32427">
        <w:rPr>
          <w:rFonts w:ascii="Arial" w:hAnsi="Arial" w:hint="eastAsia"/>
          <w:color w:val="000000"/>
          <w:sz w:val="21"/>
          <w:szCs w:val="21"/>
        </w:rPr>
        <w:t>1-3</w:t>
      </w:r>
      <w:r w:rsidRPr="00D32427">
        <w:rPr>
          <w:rFonts w:ascii="Arial" w:hAnsi="Arial" w:hint="eastAsia"/>
          <w:color w:val="000000"/>
          <w:sz w:val="21"/>
          <w:szCs w:val="21"/>
        </w:rPr>
        <w:t>季度北京</w:t>
      </w:r>
      <w:r w:rsidRPr="00D32427">
        <w:rPr>
          <w:rFonts w:ascii="Arial" w:hAnsi="Arial" w:hint="eastAsia"/>
          <w:color w:val="000000"/>
          <w:sz w:val="21"/>
          <w:szCs w:val="21"/>
        </w:rPr>
        <w:t>12</w:t>
      </w:r>
      <w:r w:rsidRPr="00D32427">
        <w:rPr>
          <w:rFonts w:ascii="Arial" w:hAnsi="Arial" w:hint="eastAsia"/>
          <w:color w:val="000000"/>
          <w:sz w:val="21"/>
          <w:szCs w:val="21"/>
        </w:rPr>
        <w:t>宗商办地块均以底价成交，市场热度持续低位运行。</w:t>
      </w:r>
    </w:p>
    <w:p w14:paraId="63D25E91" w14:textId="77777777"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hint="eastAsia"/>
          <w:bCs/>
          <w:color w:val="000000"/>
          <w:szCs w:val="24"/>
        </w:rPr>
        <w:t>2019-2024Q3</w:t>
      </w:r>
      <w:r w:rsidRPr="00D32427">
        <w:rPr>
          <w:rFonts w:ascii="Arial" w:eastAsia="方正黑体简体" w:hAnsi="Arial" w:hint="eastAsia"/>
          <w:bCs/>
          <w:color w:val="000000"/>
          <w:szCs w:val="24"/>
        </w:rPr>
        <w:t>北京商办用地成交楼价与溢价率走势</w:t>
      </w:r>
    </w:p>
    <w:p w14:paraId="1882BC77" w14:textId="40084958" w:rsidR="00793051" w:rsidRPr="00D32427" w:rsidRDefault="00793051" w:rsidP="00DA560A">
      <w:pPr>
        <w:widowControl/>
        <w:spacing w:line="480" w:lineRule="auto"/>
        <w:jc w:val="center"/>
        <w:rPr>
          <w:rFonts w:ascii="Arial" w:hAnsi="Arial"/>
          <w:sz w:val="21"/>
          <w:szCs w:val="28"/>
        </w:rPr>
      </w:pPr>
      <w:r w:rsidRPr="00D32427">
        <w:rPr>
          <w:noProof/>
        </w:rPr>
        <w:drawing>
          <wp:inline distT="0" distB="0" distL="0" distR="0" wp14:anchorId="6C8CEA6E" wp14:editId="4C9488C5">
            <wp:extent cx="5790097" cy="2438400"/>
            <wp:effectExtent l="0" t="0" r="1270" b="0"/>
            <wp:docPr id="693333624"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A84E843" w14:textId="77777777" w:rsidR="00793051" w:rsidRPr="00D32427" w:rsidRDefault="00793051" w:rsidP="00793051">
      <w:pPr>
        <w:widowControl/>
        <w:spacing w:line="360" w:lineRule="auto"/>
        <w:ind w:firstLineChars="200" w:firstLine="420"/>
        <w:jc w:val="both"/>
        <w:rPr>
          <w:rFonts w:ascii="Arial" w:eastAsia="仿宋_GB2312" w:hAnsi="Arial" w:cs="Arial"/>
          <w:sz w:val="28"/>
        </w:rPr>
      </w:pPr>
      <w:r w:rsidRPr="00D32427">
        <w:rPr>
          <w:rFonts w:ascii="Arial" w:hAnsi="Arial" w:hint="eastAsia"/>
          <w:sz w:val="21"/>
          <w:szCs w:val="28"/>
        </w:rPr>
        <w:t>2024</w:t>
      </w:r>
      <w:r w:rsidRPr="00D32427">
        <w:rPr>
          <w:rFonts w:ascii="Arial" w:hAnsi="Arial" w:hint="eastAsia"/>
          <w:sz w:val="21"/>
          <w:szCs w:val="28"/>
        </w:rPr>
        <w:t>年前三季度商办用地具体成交信息如下：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4"/>
        <w:gridCol w:w="1085"/>
        <w:gridCol w:w="943"/>
        <w:gridCol w:w="943"/>
        <w:gridCol w:w="994"/>
        <w:gridCol w:w="991"/>
        <w:gridCol w:w="845"/>
        <w:gridCol w:w="944"/>
      </w:tblGrid>
      <w:tr w:rsidR="00793051" w:rsidRPr="00D32427" w14:paraId="48D816AD" w14:textId="77777777" w:rsidTr="003962A3">
        <w:trPr>
          <w:cantSplit/>
          <w:tblHeader/>
          <w:jc w:val="center"/>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07CF33A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地块名称</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32FE257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详细规划</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5AEF900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建设用地面积</w:t>
            </w:r>
            <w:r w:rsidRPr="00D32427">
              <w:rPr>
                <w:rFonts w:ascii="Arial" w:eastAsia="华文细黑" w:hAnsi="Arial" w:cs="Arial"/>
                <w:sz w:val="18"/>
                <w:szCs w:val="18"/>
              </w:rPr>
              <w:t>(</w:t>
            </w:r>
            <w:r w:rsidRPr="00D32427">
              <w:rPr>
                <w:rFonts w:ascii="Arial" w:eastAsia="华文细黑" w:hAnsi="Arial" w:cs="Arial" w:hint="eastAsia"/>
                <w:sz w:val="18"/>
                <w:szCs w:val="18"/>
              </w:rPr>
              <w:t>㎡</w:t>
            </w:r>
            <w:r w:rsidRPr="00D32427">
              <w:rPr>
                <w:rFonts w:ascii="Arial" w:eastAsia="华文细黑" w:hAnsi="Arial" w:cs="Arial"/>
                <w:sz w:val="18"/>
                <w:szCs w:val="18"/>
              </w:rPr>
              <w:t>)</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33765CC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规划建筑面积</w:t>
            </w:r>
            <w:r w:rsidRPr="00D32427">
              <w:rPr>
                <w:rFonts w:ascii="Arial" w:eastAsia="华文细黑" w:hAnsi="Arial" w:cs="Arial"/>
                <w:sz w:val="18"/>
                <w:szCs w:val="18"/>
              </w:rPr>
              <w:t>(</w:t>
            </w:r>
            <w:r w:rsidRPr="00D32427">
              <w:rPr>
                <w:rFonts w:ascii="Arial" w:eastAsia="华文细黑" w:hAnsi="Arial" w:cs="Arial" w:hint="eastAsia"/>
                <w:sz w:val="18"/>
                <w:szCs w:val="18"/>
              </w:rPr>
              <w:t>㎡</w:t>
            </w:r>
            <w:r w:rsidRPr="00D32427">
              <w:rPr>
                <w:rFonts w:ascii="Arial" w:eastAsia="华文细黑" w:hAnsi="Arial" w:cs="Arial"/>
                <w:sz w:val="18"/>
                <w:szCs w:val="18"/>
              </w:rPr>
              <w:t>)</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5ED20327"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CFC63C"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成交日期</w:t>
            </w:r>
          </w:p>
        </w:tc>
        <w:tc>
          <w:tcPr>
            <w:tcW w:w="846" w:type="dxa"/>
            <w:tcBorders>
              <w:top w:val="single" w:sz="4" w:space="0" w:color="auto"/>
              <w:left w:val="single" w:sz="4" w:space="0" w:color="auto"/>
              <w:bottom w:val="single" w:sz="4" w:space="0" w:color="auto"/>
              <w:right w:val="single" w:sz="4" w:space="0" w:color="auto"/>
            </w:tcBorders>
            <w:noWrap/>
            <w:vAlign w:val="center"/>
            <w:hideMark/>
          </w:tcPr>
          <w:p w14:paraId="72F4C82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成交价</w:t>
            </w:r>
          </w:p>
          <w:p w14:paraId="33B08B7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sz w:val="18"/>
                <w:szCs w:val="18"/>
              </w:rPr>
              <w:t>(</w:t>
            </w:r>
            <w:r w:rsidRPr="00D32427">
              <w:rPr>
                <w:rFonts w:ascii="Arial" w:eastAsia="华文细黑" w:hAnsi="Arial" w:cs="Arial" w:hint="eastAsia"/>
                <w:sz w:val="18"/>
                <w:szCs w:val="18"/>
              </w:rPr>
              <w:t>万元</w:t>
            </w:r>
            <w:r w:rsidRPr="00D32427">
              <w:rPr>
                <w:rFonts w:ascii="Arial" w:eastAsia="华文细黑" w:hAnsi="Arial" w:cs="Arial"/>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16E4212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成交楼面价</w:t>
            </w:r>
            <w:r w:rsidRPr="00D32427">
              <w:rPr>
                <w:rFonts w:ascii="Arial" w:eastAsia="华文细黑" w:hAnsi="Arial" w:cs="Arial"/>
                <w:sz w:val="18"/>
                <w:szCs w:val="18"/>
              </w:rPr>
              <w:t>(</w:t>
            </w:r>
            <w:r w:rsidRPr="00D32427">
              <w:rPr>
                <w:rFonts w:ascii="Arial" w:eastAsia="华文细黑" w:hAnsi="Arial" w:cs="Arial" w:hint="eastAsia"/>
                <w:sz w:val="18"/>
                <w:szCs w:val="18"/>
              </w:rPr>
              <w:t>元</w:t>
            </w:r>
            <w:r w:rsidRPr="00D32427">
              <w:rPr>
                <w:rFonts w:ascii="Arial" w:eastAsia="华文细黑" w:hAnsi="Arial" w:cs="Arial"/>
                <w:sz w:val="18"/>
                <w:szCs w:val="18"/>
              </w:rPr>
              <w:t>/</w:t>
            </w:r>
            <w:r w:rsidRPr="00D32427">
              <w:rPr>
                <w:rFonts w:ascii="Arial" w:eastAsia="华文细黑" w:hAnsi="Arial" w:cs="Arial" w:hint="eastAsia"/>
                <w:sz w:val="18"/>
                <w:szCs w:val="18"/>
              </w:rPr>
              <w:t>㎡</w:t>
            </w:r>
            <w:r w:rsidRPr="00D32427">
              <w:rPr>
                <w:rFonts w:ascii="Arial" w:eastAsia="华文细黑" w:hAnsi="Arial" w:cs="Arial"/>
                <w:sz w:val="18"/>
                <w:szCs w:val="18"/>
              </w:rPr>
              <w:t>)</w:t>
            </w:r>
          </w:p>
        </w:tc>
      </w:tr>
      <w:tr w:rsidR="00793051" w:rsidRPr="00D32427" w14:paraId="5BEB0616"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4EAD852"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北京市石景山区中关村科技园区石景山园北</w:t>
            </w:r>
            <w:r w:rsidRPr="00D32427">
              <w:rPr>
                <w:rFonts w:ascii="Arial" w:eastAsia="华文细黑" w:hAnsi="Arial" w:cs="Arial" w:hint="eastAsia"/>
                <w:sz w:val="18"/>
                <w:szCs w:val="18"/>
              </w:rPr>
              <w:t>I</w:t>
            </w:r>
            <w:r w:rsidRPr="00D32427">
              <w:rPr>
                <w:rFonts w:ascii="Arial" w:eastAsia="华文细黑" w:hAnsi="Arial" w:cs="Arial" w:hint="eastAsia"/>
                <w:sz w:val="18"/>
                <w:szCs w:val="18"/>
              </w:rPr>
              <w:t>区</w:t>
            </w:r>
            <w:r w:rsidRPr="00D32427">
              <w:rPr>
                <w:rFonts w:ascii="Arial" w:eastAsia="华文细黑" w:hAnsi="Arial" w:cs="Arial" w:hint="eastAsia"/>
                <w:sz w:val="18"/>
                <w:szCs w:val="18"/>
              </w:rPr>
              <w:t>1605-650</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07983B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0BF4A6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32636.74</w:t>
            </w:r>
          </w:p>
        </w:tc>
        <w:tc>
          <w:tcPr>
            <w:tcW w:w="944" w:type="dxa"/>
            <w:tcBorders>
              <w:top w:val="single" w:sz="4" w:space="0" w:color="auto"/>
              <w:left w:val="single" w:sz="4" w:space="0" w:color="auto"/>
              <w:bottom w:val="single" w:sz="4" w:space="0" w:color="auto"/>
              <w:right w:val="single" w:sz="4" w:space="0" w:color="auto"/>
            </w:tcBorders>
            <w:noWrap/>
            <w:vAlign w:val="center"/>
          </w:tcPr>
          <w:p w14:paraId="3596A82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78328</w:t>
            </w:r>
          </w:p>
        </w:tc>
        <w:tc>
          <w:tcPr>
            <w:tcW w:w="995" w:type="dxa"/>
            <w:tcBorders>
              <w:top w:val="single" w:sz="4" w:space="0" w:color="auto"/>
              <w:left w:val="single" w:sz="4" w:space="0" w:color="auto"/>
              <w:bottom w:val="single" w:sz="4" w:space="0" w:color="auto"/>
              <w:right w:val="single" w:sz="4" w:space="0" w:color="auto"/>
            </w:tcBorders>
            <w:noWrap/>
            <w:vAlign w:val="center"/>
          </w:tcPr>
          <w:p w14:paraId="6FBE1D0F"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2.4</w:t>
            </w:r>
          </w:p>
        </w:tc>
        <w:tc>
          <w:tcPr>
            <w:tcW w:w="992" w:type="dxa"/>
            <w:tcBorders>
              <w:top w:val="single" w:sz="4" w:space="0" w:color="auto"/>
              <w:left w:val="single" w:sz="4" w:space="0" w:color="auto"/>
              <w:bottom w:val="single" w:sz="4" w:space="0" w:color="auto"/>
              <w:right w:val="single" w:sz="4" w:space="0" w:color="auto"/>
            </w:tcBorders>
            <w:noWrap/>
            <w:vAlign w:val="center"/>
          </w:tcPr>
          <w:p w14:paraId="6B6DC56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1</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17</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6D3BE5E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65000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DEF99C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8298</w:t>
            </w:r>
          </w:p>
        </w:tc>
      </w:tr>
      <w:tr w:rsidR="00793051" w:rsidRPr="00D32427" w14:paraId="36DF78F0"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2556CE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北京市海淀区学院路北端</w:t>
            </w:r>
            <w:r w:rsidRPr="00D32427">
              <w:rPr>
                <w:rFonts w:ascii="Arial" w:eastAsia="华文细黑" w:hAnsi="Arial" w:cs="Arial" w:hint="eastAsia"/>
                <w:sz w:val="18"/>
                <w:szCs w:val="18"/>
              </w:rPr>
              <w:t>A</w:t>
            </w:r>
            <w:r w:rsidRPr="00D32427">
              <w:rPr>
                <w:rFonts w:ascii="Arial" w:eastAsia="华文细黑" w:hAnsi="Arial" w:cs="Arial" w:hint="eastAsia"/>
                <w:sz w:val="18"/>
                <w:szCs w:val="18"/>
              </w:rPr>
              <w:t>、</w:t>
            </w:r>
            <w:r w:rsidRPr="00D32427">
              <w:rPr>
                <w:rFonts w:ascii="Arial" w:eastAsia="华文细黑" w:hAnsi="Arial" w:cs="Arial" w:hint="eastAsia"/>
                <w:sz w:val="18"/>
                <w:szCs w:val="18"/>
              </w:rPr>
              <w:t>B</w:t>
            </w:r>
            <w:r w:rsidRPr="00D32427">
              <w:rPr>
                <w:rFonts w:ascii="Arial" w:eastAsia="华文细黑" w:hAnsi="Arial" w:cs="Arial" w:hint="eastAsia"/>
                <w:sz w:val="18"/>
                <w:szCs w:val="18"/>
              </w:rPr>
              <w:t>、</w:t>
            </w:r>
            <w:r w:rsidRPr="00D32427">
              <w:rPr>
                <w:rFonts w:ascii="Arial" w:eastAsia="华文细黑" w:hAnsi="Arial" w:cs="Arial" w:hint="eastAsia"/>
                <w:sz w:val="18"/>
                <w:szCs w:val="18"/>
              </w:rPr>
              <w:t>C</w:t>
            </w:r>
            <w:r w:rsidRPr="00D32427">
              <w:rPr>
                <w:rFonts w:ascii="Arial" w:eastAsia="华文细黑" w:hAnsi="Arial" w:cs="Arial" w:hint="eastAsia"/>
                <w:sz w:val="18"/>
                <w:szCs w:val="18"/>
              </w:rPr>
              <w:t>、</w:t>
            </w:r>
            <w:r w:rsidRPr="00D32427">
              <w:rPr>
                <w:rFonts w:ascii="Arial" w:eastAsia="华文细黑" w:hAnsi="Arial" w:cs="Arial" w:hint="eastAsia"/>
                <w:sz w:val="18"/>
                <w:szCs w:val="18"/>
              </w:rPr>
              <w:t>J</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r w:rsidRPr="00D32427">
              <w:rPr>
                <w:rFonts w:ascii="Arial" w:eastAsia="华文细黑" w:hAnsi="Arial" w:cs="Arial" w:hint="eastAsia"/>
                <w:sz w:val="18"/>
                <w:szCs w:val="18"/>
              </w:rPr>
              <w:t xml:space="preserve"> B23</w:t>
            </w:r>
            <w:r w:rsidRPr="00D32427">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240D8B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CC7317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70601.06</w:t>
            </w:r>
          </w:p>
        </w:tc>
        <w:tc>
          <w:tcPr>
            <w:tcW w:w="944" w:type="dxa"/>
            <w:tcBorders>
              <w:top w:val="single" w:sz="4" w:space="0" w:color="auto"/>
              <w:left w:val="single" w:sz="4" w:space="0" w:color="auto"/>
              <w:bottom w:val="single" w:sz="4" w:space="0" w:color="auto"/>
              <w:right w:val="single" w:sz="4" w:space="0" w:color="auto"/>
            </w:tcBorders>
            <w:noWrap/>
            <w:vAlign w:val="center"/>
          </w:tcPr>
          <w:p w14:paraId="50C23AB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285523</w:t>
            </w:r>
          </w:p>
        </w:tc>
        <w:tc>
          <w:tcPr>
            <w:tcW w:w="995" w:type="dxa"/>
            <w:tcBorders>
              <w:top w:val="single" w:sz="4" w:space="0" w:color="auto"/>
              <w:left w:val="single" w:sz="4" w:space="0" w:color="auto"/>
              <w:bottom w:val="single" w:sz="4" w:space="0" w:color="auto"/>
              <w:right w:val="single" w:sz="4" w:space="0" w:color="auto"/>
            </w:tcBorders>
            <w:noWrap/>
            <w:vAlign w:val="center"/>
          </w:tcPr>
          <w:p w14:paraId="46525E33"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4.04</w:t>
            </w:r>
          </w:p>
        </w:tc>
        <w:tc>
          <w:tcPr>
            <w:tcW w:w="992" w:type="dxa"/>
            <w:tcBorders>
              <w:top w:val="single" w:sz="4" w:space="0" w:color="auto"/>
              <w:left w:val="single" w:sz="4" w:space="0" w:color="auto"/>
              <w:bottom w:val="single" w:sz="4" w:space="0" w:color="auto"/>
              <w:right w:val="single" w:sz="4" w:space="0" w:color="auto"/>
            </w:tcBorders>
            <w:noWrap/>
            <w:vAlign w:val="center"/>
          </w:tcPr>
          <w:p w14:paraId="60F4A72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1</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23</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BCD70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642000</w:t>
            </w:r>
          </w:p>
        </w:tc>
        <w:tc>
          <w:tcPr>
            <w:tcW w:w="945" w:type="dxa"/>
            <w:tcBorders>
              <w:top w:val="single" w:sz="4" w:space="0" w:color="auto"/>
              <w:left w:val="single" w:sz="4" w:space="0" w:color="auto"/>
              <w:bottom w:val="single" w:sz="4" w:space="0" w:color="auto"/>
              <w:right w:val="single" w:sz="4" w:space="0" w:color="auto"/>
            </w:tcBorders>
            <w:noWrap/>
            <w:vAlign w:val="center"/>
          </w:tcPr>
          <w:p w14:paraId="7B924EA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22485</w:t>
            </w:r>
          </w:p>
        </w:tc>
      </w:tr>
      <w:tr w:rsidR="00793051" w:rsidRPr="00D32427" w14:paraId="087002E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62F722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北京市朝阳区大屯地区</w:t>
            </w:r>
            <w:r w:rsidRPr="00D32427">
              <w:rPr>
                <w:rFonts w:ascii="Arial" w:eastAsia="华文细黑" w:hAnsi="Arial" w:cs="Arial" w:hint="eastAsia"/>
                <w:sz w:val="18"/>
                <w:szCs w:val="18"/>
              </w:rPr>
              <w:t>0205-659</w:t>
            </w:r>
            <w:r w:rsidRPr="00D32427">
              <w:rPr>
                <w:rFonts w:ascii="Arial" w:eastAsia="华文细黑" w:hAnsi="Arial" w:cs="Arial" w:hint="eastAsia"/>
                <w:sz w:val="18"/>
                <w:szCs w:val="18"/>
              </w:rPr>
              <w:t>地块及周边储备用地</w:t>
            </w: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53BB37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E5FA50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9999.98</w:t>
            </w:r>
          </w:p>
        </w:tc>
        <w:tc>
          <w:tcPr>
            <w:tcW w:w="944" w:type="dxa"/>
            <w:tcBorders>
              <w:top w:val="single" w:sz="4" w:space="0" w:color="auto"/>
              <w:left w:val="single" w:sz="4" w:space="0" w:color="auto"/>
              <w:bottom w:val="single" w:sz="4" w:space="0" w:color="auto"/>
              <w:right w:val="single" w:sz="4" w:space="0" w:color="auto"/>
            </w:tcBorders>
            <w:noWrap/>
            <w:vAlign w:val="center"/>
          </w:tcPr>
          <w:p w14:paraId="664AF97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17599.96</w:t>
            </w:r>
          </w:p>
        </w:tc>
        <w:tc>
          <w:tcPr>
            <w:tcW w:w="995" w:type="dxa"/>
            <w:tcBorders>
              <w:top w:val="single" w:sz="4" w:space="0" w:color="auto"/>
              <w:left w:val="single" w:sz="4" w:space="0" w:color="auto"/>
              <w:bottom w:val="single" w:sz="4" w:space="0" w:color="auto"/>
              <w:right w:val="single" w:sz="4" w:space="0" w:color="auto"/>
            </w:tcBorders>
            <w:noWrap/>
            <w:vAlign w:val="center"/>
          </w:tcPr>
          <w:p w14:paraId="65518194"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1.76</w:t>
            </w:r>
          </w:p>
        </w:tc>
        <w:tc>
          <w:tcPr>
            <w:tcW w:w="992" w:type="dxa"/>
            <w:tcBorders>
              <w:top w:val="single" w:sz="4" w:space="0" w:color="auto"/>
              <w:left w:val="single" w:sz="4" w:space="0" w:color="auto"/>
              <w:bottom w:val="single" w:sz="4" w:space="0" w:color="auto"/>
              <w:right w:val="single" w:sz="4" w:space="0" w:color="auto"/>
            </w:tcBorders>
            <w:noWrap/>
            <w:vAlign w:val="center"/>
          </w:tcPr>
          <w:p w14:paraId="02E4F6D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1</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29</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DD608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37700</w:t>
            </w:r>
          </w:p>
        </w:tc>
        <w:tc>
          <w:tcPr>
            <w:tcW w:w="945" w:type="dxa"/>
            <w:tcBorders>
              <w:top w:val="single" w:sz="4" w:space="0" w:color="auto"/>
              <w:left w:val="single" w:sz="4" w:space="0" w:color="auto"/>
              <w:bottom w:val="single" w:sz="4" w:space="0" w:color="auto"/>
              <w:right w:val="single" w:sz="4" w:space="0" w:color="auto"/>
            </w:tcBorders>
            <w:noWrap/>
            <w:vAlign w:val="center"/>
          </w:tcPr>
          <w:p w14:paraId="5BCDFD0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21421</w:t>
            </w:r>
          </w:p>
        </w:tc>
      </w:tr>
      <w:tr w:rsidR="00793051" w:rsidRPr="00D32427" w14:paraId="583998D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C2C353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北京市延庆区</w:t>
            </w:r>
            <w:proofErr w:type="gramStart"/>
            <w:r w:rsidRPr="00D32427">
              <w:rPr>
                <w:rFonts w:ascii="Arial" w:eastAsia="华文细黑" w:hAnsi="Arial" w:cs="Arial" w:hint="eastAsia"/>
                <w:sz w:val="18"/>
                <w:szCs w:val="18"/>
              </w:rPr>
              <w:t>八达岭经济开发区光谷三</w:t>
            </w:r>
            <w:proofErr w:type="gramEnd"/>
            <w:r w:rsidRPr="00D32427">
              <w:rPr>
                <w:rFonts w:ascii="Arial" w:eastAsia="华文细黑" w:hAnsi="Arial" w:cs="Arial" w:hint="eastAsia"/>
                <w:sz w:val="18"/>
                <w:szCs w:val="18"/>
              </w:rPr>
              <w:t>街南侧</w:t>
            </w:r>
            <w:r w:rsidRPr="00D32427">
              <w:rPr>
                <w:rFonts w:ascii="Arial" w:eastAsia="华文细黑" w:hAnsi="Arial" w:cs="Arial" w:hint="eastAsia"/>
                <w:sz w:val="18"/>
                <w:szCs w:val="18"/>
              </w:rPr>
              <w:t>YQ02-0102-6028-2</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01EB3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FA8DF2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17446.77</w:t>
            </w:r>
          </w:p>
        </w:tc>
        <w:tc>
          <w:tcPr>
            <w:tcW w:w="944" w:type="dxa"/>
            <w:tcBorders>
              <w:top w:val="single" w:sz="4" w:space="0" w:color="auto"/>
              <w:left w:val="single" w:sz="4" w:space="0" w:color="auto"/>
              <w:bottom w:val="single" w:sz="4" w:space="0" w:color="auto"/>
              <w:right w:val="single" w:sz="4" w:space="0" w:color="auto"/>
            </w:tcBorders>
            <w:noWrap/>
            <w:vAlign w:val="center"/>
          </w:tcPr>
          <w:p w14:paraId="0C862DB8"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34893.55</w:t>
            </w:r>
          </w:p>
        </w:tc>
        <w:tc>
          <w:tcPr>
            <w:tcW w:w="995" w:type="dxa"/>
            <w:tcBorders>
              <w:top w:val="single" w:sz="4" w:space="0" w:color="auto"/>
              <w:left w:val="single" w:sz="4" w:space="0" w:color="auto"/>
              <w:bottom w:val="single" w:sz="4" w:space="0" w:color="auto"/>
              <w:right w:val="single" w:sz="4" w:space="0" w:color="auto"/>
            </w:tcBorders>
            <w:noWrap/>
            <w:vAlign w:val="center"/>
          </w:tcPr>
          <w:p w14:paraId="1294AF35"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不大于</w:t>
            </w:r>
            <w:r w:rsidRPr="00D32427">
              <w:rPr>
                <w:rFonts w:ascii="Arial" w:eastAsia="华文细黑" w:hAnsi="Arial" w:cs="Arial" w:hint="eastAsia"/>
                <w:sz w:val="18"/>
                <w:szCs w:val="18"/>
              </w:rPr>
              <w:t>2.3</w:t>
            </w:r>
            <w:r w:rsidRPr="00D32427">
              <w:rPr>
                <w:rFonts w:ascii="Arial" w:eastAsia="华文细黑" w:hAnsi="Arial" w:cs="Arial" w:hint="eastAsia"/>
                <w:sz w:val="18"/>
                <w:szCs w:val="18"/>
              </w:rPr>
              <w:t>不小于</w:t>
            </w:r>
            <w:r w:rsidRPr="00D32427">
              <w:rPr>
                <w:rFonts w:ascii="Arial" w:eastAsia="华文细黑"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6D12430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2</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7</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0A2DF1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3354D34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3726</w:t>
            </w:r>
          </w:p>
        </w:tc>
      </w:tr>
      <w:tr w:rsidR="00793051" w:rsidRPr="00D32427" w14:paraId="129DCA1F"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4A85DD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北京市海淀区中关村翠湖科技园</w:t>
            </w:r>
            <w:r w:rsidRPr="00D32427">
              <w:rPr>
                <w:rFonts w:ascii="Arial" w:eastAsia="华文细黑" w:hAnsi="Arial" w:cs="Arial" w:hint="eastAsia"/>
                <w:sz w:val="18"/>
                <w:szCs w:val="18"/>
              </w:rPr>
              <w:t>A1</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HD00-0302-0175</w:t>
            </w:r>
            <w:r w:rsidRPr="00D32427">
              <w:rPr>
                <w:rFonts w:ascii="Arial" w:eastAsia="华文细黑" w:hAnsi="Arial" w:cs="Arial" w:hint="eastAsia"/>
                <w:sz w:val="18"/>
                <w:szCs w:val="18"/>
              </w:rPr>
              <w:t>、</w:t>
            </w:r>
            <w:r w:rsidRPr="00D32427">
              <w:rPr>
                <w:rFonts w:ascii="Arial" w:eastAsia="华文细黑" w:hAnsi="Arial" w:cs="Arial" w:hint="eastAsia"/>
                <w:sz w:val="18"/>
                <w:szCs w:val="18"/>
              </w:rPr>
              <w:t>6008</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A251218"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B33E86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37655.61</w:t>
            </w:r>
          </w:p>
        </w:tc>
        <w:tc>
          <w:tcPr>
            <w:tcW w:w="944" w:type="dxa"/>
            <w:tcBorders>
              <w:top w:val="single" w:sz="4" w:space="0" w:color="auto"/>
              <w:left w:val="single" w:sz="4" w:space="0" w:color="auto"/>
              <w:bottom w:val="single" w:sz="4" w:space="0" w:color="auto"/>
              <w:right w:val="single" w:sz="4" w:space="0" w:color="auto"/>
            </w:tcBorders>
            <w:noWrap/>
            <w:vAlign w:val="center"/>
          </w:tcPr>
          <w:p w14:paraId="51678E6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56108.97</w:t>
            </w:r>
          </w:p>
        </w:tc>
        <w:tc>
          <w:tcPr>
            <w:tcW w:w="995" w:type="dxa"/>
            <w:tcBorders>
              <w:top w:val="single" w:sz="4" w:space="0" w:color="auto"/>
              <w:left w:val="single" w:sz="4" w:space="0" w:color="auto"/>
              <w:bottom w:val="single" w:sz="4" w:space="0" w:color="auto"/>
              <w:right w:val="single" w:sz="4" w:space="0" w:color="auto"/>
            </w:tcBorders>
            <w:noWrap/>
            <w:vAlign w:val="center"/>
          </w:tcPr>
          <w:p w14:paraId="0CCF2791"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0175</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:1</w:t>
            </w:r>
          </w:p>
          <w:p w14:paraId="022D9BDA"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6008</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:1.6</w:t>
            </w:r>
          </w:p>
        </w:tc>
        <w:tc>
          <w:tcPr>
            <w:tcW w:w="992" w:type="dxa"/>
            <w:tcBorders>
              <w:top w:val="single" w:sz="4" w:space="0" w:color="auto"/>
              <w:left w:val="single" w:sz="4" w:space="0" w:color="auto"/>
              <w:bottom w:val="single" w:sz="4" w:space="0" w:color="auto"/>
              <w:right w:val="single" w:sz="4" w:space="0" w:color="auto"/>
            </w:tcBorders>
            <w:noWrap/>
            <w:vAlign w:val="center"/>
          </w:tcPr>
          <w:p w14:paraId="2AC0BA3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3</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15</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3EB37B9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74000</w:t>
            </w:r>
          </w:p>
        </w:tc>
        <w:tc>
          <w:tcPr>
            <w:tcW w:w="945" w:type="dxa"/>
            <w:tcBorders>
              <w:top w:val="single" w:sz="4" w:space="0" w:color="auto"/>
              <w:left w:val="single" w:sz="4" w:space="0" w:color="auto"/>
              <w:bottom w:val="single" w:sz="4" w:space="0" w:color="auto"/>
              <w:right w:val="single" w:sz="4" w:space="0" w:color="auto"/>
            </w:tcBorders>
            <w:noWrap/>
            <w:vAlign w:val="center"/>
          </w:tcPr>
          <w:p w14:paraId="06980FA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13189</w:t>
            </w:r>
          </w:p>
        </w:tc>
      </w:tr>
      <w:tr w:rsidR="00793051" w:rsidRPr="00D32427" w14:paraId="254EAEAC"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A5FC72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北京市海淀区温泉镇中心区</w:t>
            </w:r>
            <w:r w:rsidRPr="00D32427">
              <w:rPr>
                <w:rFonts w:ascii="Arial" w:eastAsia="华文细黑" w:hAnsi="Arial" w:cs="Arial" w:hint="eastAsia"/>
                <w:sz w:val="18"/>
                <w:szCs w:val="18"/>
              </w:rPr>
              <w:t>F16</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0901</w:t>
            </w:r>
            <w:r w:rsidRPr="00D32427">
              <w:rPr>
                <w:rFonts w:ascii="Arial" w:eastAsia="华文细黑" w:hAnsi="Arial" w:cs="Arial" w:hint="eastAsia"/>
                <w:sz w:val="18"/>
                <w:szCs w:val="18"/>
              </w:rPr>
              <w:t>商业用地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68E0D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0901</w:t>
            </w:r>
            <w:r w:rsidRPr="00D32427">
              <w:rPr>
                <w:rFonts w:ascii="Arial" w:eastAsia="华文细黑" w:hAnsi="Arial" w:cs="Arial" w:hint="eastAsia"/>
                <w:sz w:val="18"/>
                <w:szCs w:val="18"/>
              </w:rPr>
              <w:t>商业用地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D875E1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8286.49</w:t>
            </w:r>
          </w:p>
        </w:tc>
        <w:tc>
          <w:tcPr>
            <w:tcW w:w="944" w:type="dxa"/>
            <w:tcBorders>
              <w:top w:val="single" w:sz="4" w:space="0" w:color="auto"/>
              <w:left w:val="single" w:sz="4" w:space="0" w:color="auto"/>
              <w:bottom w:val="single" w:sz="4" w:space="0" w:color="auto"/>
              <w:right w:val="single" w:sz="4" w:space="0" w:color="auto"/>
            </w:tcBorders>
            <w:noWrap/>
            <w:vAlign w:val="center"/>
          </w:tcPr>
          <w:p w14:paraId="7D328AF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8286.49</w:t>
            </w:r>
          </w:p>
        </w:tc>
        <w:tc>
          <w:tcPr>
            <w:tcW w:w="995" w:type="dxa"/>
            <w:tcBorders>
              <w:top w:val="single" w:sz="4" w:space="0" w:color="auto"/>
              <w:left w:val="single" w:sz="4" w:space="0" w:color="auto"/>
              <w:bottom w:val="single" w:sz="4" w:space="0" w:color="auto"/>
              <w:right w:val="single" w:sz="4" w:space="0" w:color="auto"/>
            </w:tcBorders>
            <w:noWrap/>
            <w:vAlign w:val="center"/>
          </w:tcPr>
          <w:p w14:paraId="17097568"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60E9C44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5</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28</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031B220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16000</w:t>
            </w:r>
          </w:p>
        </w:tc>
        <w:tc>
          <w:tcPr>
            <w:tcW w:w="945" w:type="dxa"/>
            <w:tcBorders>
              <w:top w:val="single" w:sz="4" w:space="0" w:color="auto"/>
              <w:left w:val="single" w:sz="4" w:space="0" w:color="auto"/>
              <w:bottom w:val="single" w:sz="4" w:space="0" w:color="auto"/>
              <w:right w:val="single" w:sz="4" w:space="0" w:color="auto"/>
            </w:tcBorders>
            <w:noWrap/>
            <w:vAlign w:val="center"/>
          </w:tcPr>
          <w:p w14:paraId="42F3FD7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19309</w:t>
            </w:r>
          </w:p>
        </w:tc>
      </w:tr>
      <w:tr w:rsidR="00793051" w:rsidRPr="00D32427" w14:paraId="2472E380"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68FC61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lastRenderedPageBreak/>
              <w:t>北京市海淀区清河站北</w:t>
            </w:r>
            <w:r w:rsidRPr="00D32427">
              <w:rPr>
                <w:rFonts w:ascii="Arial" w:eastAsia="华文细黑" w:hAnsi="Arial" w:cs="Arial" w:hint="eastAsia"/>
                <w:sz w:val="18"/>
                <w:szCs w:val="18"/>
              </w:rPr>
              <w:t>-</w:t>
            </w:r>
            <w:r w:rsidRPr="00D32427">
              <w:rPr>
                <w:rFonts w:ascii="Arial" w:eastAsia="华文细黑" w:hAnsi="Arial" w:cs="Arial" w:hint="eastAsia"/>
                <w:sz w:val="18"/>
                <w:szCs w:val="18"/>
              </w:rPr>
              <w:t>安宁庄综合开发地块综合性商业金融服务业用地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4AE3BE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B3C58C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78101.46</w:t>
            </w:r>
          </w:p>
        </w:tc>
        <w:tc>
          <w:tcPr>
            <w:tcW w:w="944" w:type="dxa"/>
            <w:tcBorders>
              <w:top w:val="single" w:sz="4" w:space="0" w:color="auto"/>
              <w:left w:val="single" w:sz="4" w:space="0" w:color="auto"/>
              <w:bottom w:val="single" w:sz="4" w:space="0" w:color="auto"/>
              <w:right w:val="single" w:sz="4" w:space="0" w:color="auto"/>
            </w:tcBorders>
            <w:noWrap/>
            <w:vAlign w:val="center"/>
          </w:tcPr>
          <w:p w14:paraId="2526473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249924.7</w:t>
            </w:r>
          </w:p>
        </w:tc>
        <w:tc>
          <w:tcPr>
            <w:tcW w:w="995" w:type="dxa"/>
            <w:tcBorders>
              <w:top w:val="single" w:sz="4" w:space="0" w:color="auto"/>
              <w:left w:val="single" w:sz="4" w:space="0" w:color="auto"/>
              <w:bottom w:val="single" w:sz="4" w:space="0" w:color="auto"/>
              <w:right w:val="single" w:sz="4" w:space="0" w:color="auto"/>
            </w:tcBorders>
            <w:noWrap/>
            <w:vAlign w:val="center"/>
          </w:tcPr>
          <w:p w14:paraId="48871E63"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3.2</w:t>
            </w:r>
          </w:p>
        </w:tc>
        <w:tc>
          <w:tcPr>
            <w:tcW w:w="992" w:type="dxa"/>
            <w:tcBorders>
              <w:top w:val="single" w:sz="4" w:space="0" w:color="auto"/>
              <w:left w:val="single" w:sz="4" w:space="0" w:color="auto"/>
              <w:bottom w:val="single" w:sz="4" w:space="0" w:color="auto"/>
              <w:right w:val="single" w:sz="4" w:space="0" w:color="auto"/>
            </w:tcBorders>
            <w:noWrap/>
            <w:vAlign w:val="center"/>
          </w:tcPr>
          <w:p w14:paraId="02A59D2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5</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28</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68A84D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423000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B16CAE8"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16925</w:t>
            </w:r>
          </w:p>
        </w:tc>
      </w:tr>
      <w:tr w:rsidR="00793051" w:rsidRPr="00D32427" w14:paraId="5D5343B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68E685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北京城市副中心通州运河核心区</w:t>
            </w:r>
            <w:r w:rsidRPr="00D32427">
              <w:rPr>
                <w:rFonts w:ascii="Arial" w:eastAsia="华文细黑" w:hAnsi="Arial" w:cs="Arial" w:hint="eastAsia"/>
                <w:sz w:val="18"/>
                <w:szCs w:val="18"/>
              </w:rPr>
              <w:t>6</w:t>
            </w:r>
            <w:r w:rsidRPr="00D32427">
              <w:rPr>
                <w:rFonts w:ascii="Arial" w:eastAsia="华文细黑" w:hAnsi="Arial" w:cs="Arial" w:hint="eastAsia"/>
                <w:sz w:val="18"/>
                <w:szCs w:val="18"/>
              </w:rPr>
              <w:t>号地项目</w:t>
            </w:r>
            <w:r w:rsidRPr="00D32427">
              <w:rPr>
                <w:rFonts w:ascii="Arial" w:eastAsia="华文细黑" w:hAnsi="Arial" w:cs="Arial" w:hint="eastAsia"/>
                <w:sz w:val="18"/>
                <w:szCs w:val="18"/>
              </w:rPr>
              <w:t>VIII-09</w:t>
            </w:r>
            <w:r w:rsidRPr="00D32427">
              <w:rPr>
                <w:rFonts w:ascii="Arial" w:eastAsia="华文细黑" w:hAnsi="Arial" w:cs="Arial" w:hint="eastAsia"/>
                <w:sz w:val="18"/>
                <w:szCs w:val="18"/>
              </w:rPr>
              <w:t>瓮城遗址公园地块国有建设用地使用权出让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004585FC"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其他公园绿地、地下用地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631C6C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19810.4</w:t>
            </w:r>
          </w:p>
        </w:tc>
        <w:tc>
          <w:tcPr>
            <w:tcW w:w="944" w:type="dxa"/>
            <w:tcBorders>
              <w:top w:val="single" w:sz="4" w:space="0" w:color="auto"/>
              <w:left w:val="single" w:sz="4" w:space="0" w:color="auto"/>
              <w:bottom w:val="single" w:sz="4" w:space="0" w:color="auto"/>
              <w:right w:val="single" w:sz="4" w:space="0" w:color="auto"/>
            </w:tcBorders>
            <w:noWrap/>
            <w:vAlign w:val="center"/>
          </w:tcPr>
          <w:p w14:paraId="3EA2820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700</w:t>
            </w:r>
          </w:p>
        </w:tc>
        <w:tc>
          <w:tcPr>
            <w:tcW w:w="995" w:type="dxa"/>
            <w:tcBorders>
              <w:top w:val="single" w:sz="4" w:space="0" w:color="auto"/>
              <w:left w:val="single" w:sz="4" w:space="0" w:color="auto"/>
              <w:bottom w:val="single" w:sz="4" w:space="0" w:color="auto"/>
              <w:right w:val="single" w:sz="4" w:space="0" w:color="auto"/>
            </w:tcBorders>
            <w:noWrap/>
            <w:vAlign w:val="center"/>
          </w:tcPr>
          <w:p w14:paraId="7B640DD0"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地面层</w:t>
            </w:r>
            <w:r w:rsidRPr="00D32427">
              <w:rPr>
                <w:rFonts w:ascii="Arial" w:eastAsia="华文细黑" w:hAnsi="Arial" w:cs="Arial" w:hint="eastAsia"/>
                <w:sz w:val="18"/>
                <w:szCs w:val="18"/>
              </w:rPr>
              <w:t>:0.04</w:t>
            </w:r>
            <w:r w:rsidRPr="00D32427">
              <w:rPr>
                <w:rFonts w:ascii="Arial" w:eastAsia="华文细黑" w:hAnsi="Arial" w:cs="Arial" w:hint="eastAsia"/>
                <w:sz w:val="18"/>
                <w:szCs w:val="18"/>
              </w:rPr>
              <w:t>、地下一层</w:t>
            </w:r>
            <w:r w:rsidRPr="00D32427">
              <w:rPr>
                <w:rFonts w:ascii="Arial" w:eastAsia="华文细黑" w:hAnsi="Arial" w:cs="Arial" w:hint="eastAsia"/>
                <w:sz w:val="18"/>
                <w:szCs w:val="18"/>
              </w:rPr>
              <w:t>:0.43</w:t>
            </w:r>
            <w:r w:rsidRPr="00D32427">
              <w:rPr>
                <w:rFonts w:ascii="Arial" w:eastAsia="华文细黑" w:hAnsi="Arial" w:cs="Arial" w:hint="eastAsia"/>
                <w:sz w:val="18"/>
                <w:szCs w:val="18"/>
              </w:rPr>
              <w:t>、地下二层</w:t>
            </w:r>
            <w:r w:rsidRPr="00D32427">
              <w:rPr>
                <w:rFonts w:ascii="Arial" w:eastAsia="华文细黑" w:hAnsi="Arial" w:cs="Arial" w:hint="eastAsia"/>
                <w:sz w:val="18"/>
                <w:szCs w:val="18"/>
              </w:rPr>
              <w:t>:0.74</w:t>
            </w:r>
          </w:p>
        </w:tc>
        <w:tc>
          <w:tcPr>
            <w:tcW w:w="992" w:type="dxa"/>
            <w:tcBorders>
              <w:top w:val="single" w:sz="4" w:space="0" w:color="auto"/>
              <w:left w:val="single" w:sz="4" w:space="0" w:color="auto"/>
              <w:bottom w:val="single" w:sz="4" w:space="0" w:color="auto"/>
              <w:right w:val="single" w:sz="4" w:space="0" w:color="auto"/>
            </w:tcBorders>
            <w:noWrap/>
            <w:vAlign w:val="center"/>
          </w:tcPr>
          <w:p w14:paraId="4872DD7F"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6</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18</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9A8319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4827F1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94286</w:t>
            </w:r>
          </w:p>
        </w:tc>
      </w:tr>
      <w:tr w:rsidR="00793051" w:rsidRPr="00D32427" w14:paraId="3EFF845B"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E58B41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北京市顺义区天竺旧村改造土地一级开发项目</w:t>
            </w:r>
            <w:r w:rsidRPr="00D32427">
              <w:rPr>
                <w:rFonts w:ascii="Arial" w:eastAsia="华文细黑" w:hAnsi="Arial" w:cs="Arial" w:hint="eastAsia"/>
                <w:sz w:val="18"/>
                <w:szCs w:val="18"/>
              </w:rPr>
              <w:t>SY00-2801-0149</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C00D70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746F6A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21154.74</w:t>
            </w:r>
          </w:p>
        </w:tc>
        <w:tc>
          <w:tcPr>
            <w:tcW w:w="944" w:type="dxa"/>
            <w:tcBorders>
              <w:top w:val="single" w:sz="4" w:space="0" w:color="auto"/>
              <w:left w:val="single" w:sz="4" w:space="0" w:color="auto"/>
              <w:bottom w:val="single" w:sz="4" w:space="0" w:color="auto"/>
              <w:right w:val="single" w:sz="4" w:space="0" w:color="auto"/>
            </w:tcBorders>
            <w:noWrap/>
            <w:vAlign w:val="center"/>
          </w:tcPr>
          <w:p w14:paraId="187016F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31732.11</w:t>
            </w:r>
          </w:p>
        </w:tc>
        <w:tc>
          <w:tcPr>
            <w:tcW w:w="995" w:type="dxa"/>
            <w:tcBorders>
              <w:top w:val="single" w:sz="4" w:space="0" w:color="auto"/>
              <w:left w:val="single" w:sz="4" w:space="0" w:color="auto"/>
              <w:bottom w:val="single" w:sz="4" w:space="0" w:color="auto"/>
              <w:right w:val="single" w:sz="4" w:space="0" w:color="auto"/>
            </w:tcBorders>
            <w:noWrap/>
            <w:vAlign w:val="center"/>
          </w:tcPr>
          <w:p w14:paraId="1F2ED0F6"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62133A2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7</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22</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AB646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29600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8389D8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9328</w:t>
            </w:r>
          </w:p>
        </w:tc>
      </w:tr>
      <w:tr w:rsidR="00793051" w:rsidRPr="00D32427" w14:paraId="457B564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B8561C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北京经济技术开发区亦庄新城</w:t>
            </w:r>
            <w:r w:rsidRPr="00D32427">
              <w:rPr>
                <w:rFonts w:ascii="Arial" w:eastAsia="华文细黑" w:hAnsi="Arial" w:cs="Arial" w:hint="eastAsia"/>
                <w:sz w:val="18"/>
                <w:szCs w:val="18"/>
              </w:rPr>
              <w:t>0701</w:t>
            </w:r>
            <w:r w:rsidRPr="00D32427">
              <w:rPr>
                <w:rFonts w:ascii="Arial" w:eastAsia="华文细黑" w:hAnsi="Arial" w:cs="Arial" w:hint="eastAsia"/>
                <w:sz w:val="18"/>
                <w:szCs w:val="18"/>
              </w:rPr>
              <w:t>街区</w:t>
            </w:r>
            <w:r w:rsidRPr="00D32427">
              <w:rPr>
                <w:rFonts w:ascii="Arial" w:eastAsia="华文细黑" w:hAnsi="Arial" w:cs="Arial" w:hint="eastAsia"/>
                <w:sz w:val="18"/>
                <w:szCs w:val="18"/>
              </w:rPr>
              <w:t xml:space="preserve"> N17F3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7704535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BFE718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48824.83</w:t>
            </w:r>
          </w:p>
        </w:tc>
        <w:tc>
          <w:tcPr>
            <w:tcW w:w="944" w:type="dxa"/>
            <w:tcBorders>
              <w:top w:val="single" w:sz="4" w:space="0" w:color="auto"/>
              <w:left w:val="single" w:sz="4" w:space="0" w:color="auto"/>
              <w:bottom w:val="single" w:sz="4" w:space="0" w:color="auto"/>
              <w:right w:val="single" w:sz="4" w:space="0" w:color="auto"/>
            </w:tcBorders>
            <w:noWrap/>
            <w:vAlign w:val="center"/>
          </w:tcPr>
          <w:p w14:paraId="6B56D73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122062.08</w:t>
            </w:r>
          </w:p>
        </w:tc>
        <w:tc>
          <w:tcPr>
            <w:tcW w:w="995" w:type="dxa"/>
            <w:tcBorders>
              <w:top w:val="single" w:sz="4" w:space="0" w:color="auto"/>
              <w:left w:val="single" w:sz="4" w:space="0" w:color="auto"/>
              <w:bottom w:val="single" w:sz="4" w:space="0" w:color="auto"/>
              <w:right w:val="single" w:sz="4" w:space="0" w:color="auto"/>
            </w:tcBorders>
            <w:noWrap/>
            <w:vAlign w:val="center"/>
          </w:tcPr>
          <w:p w14:paraId="7D8AF3E0"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w:t>
            </w:r>
            <w:r w:rsidRPr="00D32427">
              <w:rPr>
                <w:rFonts w:ascii="Arial" w:eastAsia="华文细黑" w:hAnsi="Arial" w:cs="Arial" w:hint="eastAsia"/>
                <w:sz w:val="18"/>
                <w:szCs w:val="18"/>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56BAE0A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8</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19</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A49E98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6091692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7619</w:t>
            </w:r>
          </w:p>
        </w:tc>
      </w:tr>
      <w:tr w:rsidR="00793051" w:rsidRPr="00D32427" w14:paraId="6EC747E5"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7A9D79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北京大兴国际机场临空经济区</w:t>
            </w:r>
            <w:r w:rsidRPr="00D32427">
              <w:rPr>
                <w:rFonts w:ascii="Arial" w:eastAsia="华文细黑" w:hAnsi="Arial" w:cs="Arial" w:hint="eastAsia"/>
                <w:sz w:val="18"/>
                <w:szCs w:val="18"/>
              </w:rPr>
              <w:t>DX16-0104-0013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9C0374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E15C24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32423.18</w:t>
            </w:r>
          </w:p>
        </w:tc>
        <w:tc>
          <w:tcPr>
            <w:tcW w:w="944" w:type="dxa"/>
            <w:tcBorders>
              <w:top w:val="single" w:sz="4" w:space="0" w:color="auto"/>
              <w:left w:val="single" w:sz="4" w:space="0" w:color="auto"/>
              <w:bottom w:val="single" w:sz="4" w:space="0" w:color="auto"/>
              <w:right w:val="single" w:sz="4" w:space="0" w:color="auto"/>
            </w:tcBorders>
            <w:noWrap/>
            <w:vAlign w:val="center"/>
          </w:tcPr>
          <w:p w14:paraId="43CB516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42150</w:t>
            </w:r>
          </w:p>
        </w:tc>
        <w:tc>
          <w:tcPr>
            <w:tcW w:w="995" w:type="dxa"/>
            <w:tcBorders>
              <w:top w:val="single" w:sz="4" w:space="0" w:color="auto"/>
              <w:left w:val="single" w:sz="4" w:space="0" w:color="auto"/>
              <w:bottom w:val="single" w:sz="4" w:space="0" w:color="auto"/>
              <w:right w:val="single" w:sz="4" w:space="0" w:color="auto"/>
            </w:tcBorders>
            <w:noWrap/>
            <w:vAlign w:val="center"/>
          </w:tcPr>
          <w:p w14:paraId="69FE7897"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1.3</w:t>
            </w:r>
          </w:p>
        </w:tc>
        <w:tc>
          <w:tcPr>
            <w:tcW w:w="992" w:type="dxa"/>
            <w:tcBorders>
              <w:top w:val="single" w:sz="4" w:space="0" w:color="auto"/>
              <w:left w:val="single" w:sz="4" w:space="0" w:color="auto"/>
              <w:bottom w:val="single" w:sz="4" w:space="0" w:color="auto"/>
              <w:right w:val="single" w:sz="4" w:space="0" w:color="auto"/>
            </w:tcBorders>
            <w:noWrap/>
            <w:vAlign w:val="center"/>
          </w:tcPr>
          <w:p w14:paraId="62651E1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9</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4</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C3FF4A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23500</w:t>
            </w:r>
          </w:p>
        </w:tc>
        <w:tc>
          <w:tcPr>
            <w:tcW w:w="945" w:type="dxa"/>
            <w:tcBorders>
              <w:top w:val="single" w:sz="4" w:space="0" w:color="auto"/>
              <w:left w:val="single" w:sz="4" w:space="0" w:color="auto"/>
              <w:bottom w:val="single" w:sz="4" w:space="0" w:color="auto"/>
              <w:right w:val="single" w:sz="4" w:space="0" w:color="auto"/>
            </w:tcBorders>
            <w:noWrap/>
            <w:vAlign w:val="center"/>
          </w:tcPr>
          <w:p w14:paraId="1C9A840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5575</w:t>
            </w:r>
          </w:p>
        </w:tc>
      </w:tr>
      <w:tr w:rsidR="00793051" w:rsidRPr="00D32427" w14:paraId="5EFA5E6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E1E101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北京城市副中心</w:t>
            </w:r>
            <w:r w:rsidRPr="00D32427">
              <w:rPr>
                <w:rFonts w:ascii="Arial" w:eastAsia="华文细黑" w:hAnsi="Arial" w:cs="Arial" w:hint="eastAsia"/>
                <w:sz w:val="18"/>
                <w:szCs w:val="18"/>
              </w:rPr>
              <w:t>1202</w:t>
            </w:r>
            <w:r w:rsidRPr="00D32427">
              <w:rPr>
                <w:rFonts w:ascii="Arial" w:eastAsia="华文细黑" w:hAnsi="Arial" w:cs="Arial" w:hint="eastAsia"/>
                <w:sz w:val="18"/>
                <w:szCs w:val="18"/>
              </w:rPr>
              <w:t>街区</w:t>
            </w:r>
            <w:r w:rsidRPr="00D32427">
              <w:rPr>
                <w:rFonts w:ascii="Arial" w:eastAsia="华文细黑" w:hAnsi="Arial" w:cs="Arial" w:hint="eastAsia"/>
                <w:sz w:val="18"/>
                <w:szCs w:val="18"/>
              </w:rPr>
              <w:t>FZX-1202-0074</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其他类多功能用地国有建设用地使用权挂牌出让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125CB5A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9B1730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41129.77</w:t>
            </w:r>
          </w:p>
        </w:tc>
        <w:tc>
          <w:tcPr>
            <w:tcW w:w="944" w:type="dxa"/>
            <w:tcBorders>
              <w:top w:val="single" w:sz="4" w:space="0" w:color="auto"/>
              <w:left w:val="single" w:sz="4" w:space="0" w:color="auto"/>
              <w:bottom w:val="single" w:sz="4" w:space="0" w:color="auto"/>
              <w:right w:val="single" w:sz="4" w:space="0" w:color="auto"/>
            </w:tcBorders>
            <w:noWrap/>
            <w:vAlign w:val="center"/>
          </w:tcPr>
          <w:p w14:paraId="77979A1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90485.49</w:t>
            </w:r>
          </w:p>
        </w:tc>
        <w:tc>
          <w:tcPr>
            <w:tcW w:w="995" w:type="dxa"/>
            <w:tcBorders>
              <w:top w:val="single" w:sz="4" w:space="0" w:color="auto"/>
              <w:left w:val="single" w:sz="4" w:space="0" w:color="auto"/>
              <w:bottom w:val="single" w:sz="4" w:space="0" w:color="auto"/>
              <w:right w:val="single" w:sz="4" w:space="0" w:color="auto"/>
            </w:tcBorders>
            <w:noWrap/>
            <w:vAlign w:val="center"/>
          </w:tcPr>
          <w:p w14:paraId="0DFEE1BD"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0626B58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9</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11</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0DBEE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80900</w:t>
            </w:r>
          </w:p>
        </w:tc>
        <w:tc>
          <w:tcPr>
            <w:tcW w:w="945" w:type="dxa"/>
            <w:tcBorders>
              <w:top w:val="single" w:sz="4" w:space="0" w:color="auto"/>
              <w:left w:val="single" w:sz="4" w:space="0" w:color="auto"/>
              <w:bottom w:val="single" w:sz="4" w:space="0" w:color="auto"/>
              <w:right w:val="single" w:sz="4" w:space="0" w:color="auto"/>
            </w:tcBorders>
            <w:noWrap/>
            <w:vAlign w:val="center"/>
          </w:tcPr>
          <w:p w14:paraId="2862524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8941</w:t>
            </w:r>
          </w:p>
        </w:tc>
      </w:tr>
    </w:tbl>
    <w:p w14:paraId="4603961D" w14:textId="77777777" w:rsidR="00793051" w:rsidRPr="00D32427" w:rsidRDefault="00793051" w:rsidP="00793051">
      <w:pPr>
        <w:widowControl/>
        <w:adjustRightInd/>
        <w:spacing w:line="240" w:lineRule="exact"/>
        <w:rPr>
          <w:rFonts w:ascii="Arial" w:eastAsia="仿宋" w:hAnsi="Arial" w:cs="Arial"/>
          <w:color w:val="C00000"/>
          <w:sz w:val="18"/>
          <w:szCs w:val="18"/>
        </w:rPr>
      </w:pPr>
    </w:p>
    <w:p w14:paraId="12A2BF70" w14:textId="77777777" w:rsidR="00793051" w:rsidRPr="00D32427" w:rsidRDefault="00793051" w:rsidP="00793051">
      <w:pPr>
        <w:widowControl/>
        <w:adjustRightInd/>
        <w:spacing w:line="480" w:lineRule="auto"/>
        <w:ind w:firstLineChars="250" w:firstLine="525"/>
        <w:jc w:val="both"/>
        <w:textAlignment w:val="auto"/>
        <w:rPr>
          <w:rFonts w:ascii="Arial" w:hAnsi="Arial" w:cs="Arial"/>
          <w:color w:val="000000"/>
          <w:sz w:val="21"/>
        </w:rPr>
      </w:pPr>
      <w:r w:rsidRPr="00D32427">
        <w:rPr>
          <w:rFonts w:ascii="Arial" w:hAnsi="Arial" w:hint="eastAsia"/>
          <w:color w:val="000000"/>
          <w:sz w:val="21"/>
          <w:szCs w:val="21"/>
        </w:rPr>
        <w:t>根据</w:t>
      </w:r>
      <w:r w:rsidRPr="00D32427">
        <w:rPr>
          <w:rFonts w:ascii="Arial" w:hAnsi="Arial" w:hint="eastAsia"/>
          <w:color w:val="000000"/>
          <w:sz w:val="21"/>
          <w:szCs w:val="21"/>
        </w:rPr>
        <w:t>2024</w:t>
      </w:r>
      <w:r w:rsidRPr="00D32427">
        <w:rPr>
          <w:rFonts w:ascii="Arial" w:hAnsi="Arial" w:hint="eastAsia"/>
          <w:color w:val="000000"/>
          <w:sz w:val="21"/>
          <w:szCs w:val="21"/>
        </w:rPr>
        <w:t>年三季度北京市城市地价监测结果显示，北京市监测地价整体表现为下降的趋势，环比增长率为</w:t>
      </w:r>
      <w:r w:rsidRPr="00D32427">
        <w:rPr>
          <w:rFonts w:ascii="Arial" w:hAnsi="Arial" w:hint="eastAsia"/>
          <w:color w:val="000000"/>
          <w:sz w:val="21"/>
          <w:szCs w:val="21"/>
        </w:rPr>
        <w:t>-1.19%</w:t>
      </w:r>
      <w:r w:rsidRPr="00D32427">
        <w:rPr>
          <w:rFonts w:ascii="Arial" w:hAnsi="Arial" w:hint="eastAsia"/>
          <w:color w:val="000000"/>
          <w:sz w:val="21"/>
          <w:szCs w:val="21"/>
        </w:rPr>
        <w:t>。</w:t>
      </w:r>
      <w:r w:rsidRPr="00D32427">
        <w:rPr>
          <w:rFonts w:ascii="Arial" w:hAnsi="Arial" w:hint="eastAsia"/>
          <w:color w:val="000000"/>
          <w:sz w:val="21"/>
          <w:szCs w:val="21"/>
        </w:rPr>
        <w:t>2024</w:t>
      </w:r>
      <w:r w:rsidRPr="00D32427">
        <w:rPr>
          <w:rFonts w:ascii="Arial" w:hAnsi="Arial" w:hint="eastAsia"/>
          <w:color w:val="000000"/>
          <w:sz w:val="21"/>
          <w:szCs w:val="21"/>
        </w:rPr>
        <w:t>年三季度商服</w:t>
      </w:r>
      <w:proofErr w:type="gramStart"/>
      <w:r w:rsidRPr="00D32427">
        <w:rPr>
          <w:rFonts w:ascii="Arial" w:hAnsi="Arial" w:hint="eastAsia"/>
          <w:color w:val="000000"/>
          <w:sz w:val="21"/>
          <w:szCs w:val="21"/>
        </w:rPr>
        <w:t>用途环</w:t>
      </w:r>
      <w:proofErr w:type="gramEnd"/>
      <w:r w:rsidRPr="00D32427">
        <w:rPr>
          <w:rFonts w:ascii="Arial" w:hAnsi="Arial" w:hint="eastAsia"/>
          <w:color w:val="000000"/>
          <w:sz w:val="21"/>
          <w:szCs w:val="21"/>
        </w:rPr>
        <w:t>比增长率为</w:t>
      </w:r>
      <w:r w:rsidRPr="00D32427">
        <w:rPr>
          <w:rFonts w:ascii="Arial" w:hAnsi="Arial" w:hint="eastAsia"/>
          <w:color w:val="000000"/>
          <w:sz w:val="21"/>
          <w:szCs w:val="21"/>
        </w:rPr>
        <w:t>-0.47%</w:t>
      </w:r>
      <w:r w:rsidRPr="00D32427">
        <w:rPr>
          <w:rFonts w:ascii="Arial" w:hAnsi="Arial" w:hint="eastAsia"/>
          <w:color w:val="000000"/>
          <w:sz w:val="21"/>
          <w:szCs w:val="21"/>
        </w:rPr>
        <w:t>，较上季度减少约</w:t>
      </w:r>
      <w:r w:rsidRPr="00D32427">
        <w:rPr>
          <w:rFonts w:ascii="Arial" w:hAnsi="Arial" w:hint="eastAsia"/>
          <w:color w:val="000000"/>
          <w:sz w:val="21"/>
          <w:szCs w:val="21"/>
        </w:rPr>
        <w:t>0.26</w:t>
      </w:r>
      <w:r w:rsidRPr="00D32427">
        <w:rPr>
          <w:rFonts w:ascii="Arial" w:hAnsi="Arial" w:hint="eastAsia"/>
          <w:color w:val="000000"/>
          <w:sz w:val="21"/>
          <w:szCs w:val="21"/>
        </w:rPr>
        <w:t>个点位</w:t>
      </w:r>
      <w:r w:rsidRPr="00D32427">
        <w:rPr>
          <w:rFonts w:ascii="Arial" w:hAnsi="Arial" w:cs="Arial" w:hint="eastAsia"/>
          <w:color w:val="000000"/>
          <w:sz w:val="21"/>
        </w:rPr>
        <w:t>。</w:t>
      </w:r>
    </w:p>
    <w:p w14:paraId="0896EA8E" w14:textId="33192CE8"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21</w:t>
      </w:r>
      <w:r w:rsidRPr="00D32427">
        <w:rPr>
          <w:rFonts w:ascii="Arial" w:eastAsia="方正黑体简体" w:hAnsi="Arial" w:hint="eastAsia"/>
          <w:bCs/>
          <w:color w:val="000000"/>
          <w:szCs w:val="24"/>
        </w:rPr>
        <w:t>年</w:t>
      </w:r>
      <w:r w:rsidRPr="00D32427">
        <w:rPr>
          <w:rFonts w:ascii="Arial" w:eastAsia="方正黑体简体" w:hAnsi="Arial" w:hint="eastAsia"/>
          <w:bCs/>
          <w:color w:val="000000"/>
          <w:szCs w:val="24"/>
        </w:rPr>
        <w:t>2</w:t>
      </w:r>
      <w:r w:rsidRPr="00D32427">
        <w:rPr>
          <w:rFonts w:ascii="Arial" w:eastAsia="方正黑体简体" w:hAnsi="Arial" w:hint="eastAsia"/>
          <w:bCs/>
          <w:color w:val="000000"/>
          <w:szCs w:val="24"/>
        </w:rPr>
        <w:t>季度至</w:t>
      </w: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24</w:t>
      </w:r>
      <w:r w:rsidRPr="00D32427">
        <w:rPr>
          <w:rFonts w:ascii="Arial" w:eastAsia="方正黑体简体" w:hAnsi="Arial" w:hint="eastAsia"/>
          <w:bCs/>
          <w:color w:val="000000"/>
          <w:szCs w:val="24"/>
        </w:rPr>
        <w:t>年</w:t>
      </w:r>
      <w:r w:rsidRPr="00D32427">
        <w:rPr>
          <w:rFonts w:ascii="Arial" w:eastAsia="方正黑体简体" w:hAnsi="Arial" w:hint="eastAsia"/>
          <w:bCs/>
          <w:color w:val="000000"/>
          <w:szCs w:val="24"/>
        </w:rPr>
        <w:t>3</w:t>
      </w:r>
      <w:r w:rsidRPr="00D32427">
        <w:rPr>
          <w:rFonts w:ascii="Arial" w:eastAsia="方正黑体简体" w:hAnsi="Arial" w:hint="eastAsia"/>
          <w:bCs/>
          <w:color w:val="000000"/>
          <w:szCs w:val="24"/>
        </w:rPr>
        <w:t>季度北京市商办用地地价增长率走势图</w:t>
      </w:r>
    </w:p>
    <w:p w14:paraId="20B10C46" w14:textId="73C78DC0" w:rsidR="00793051" w:rsidRPr="00D32427" w:rsidRDefault="00793051" w:rsidP="00793051">
      <w:pPr>
        <w:widowControl/>
        <w:spacing w:line="480" w:lineRule="auto"/>
        <w:jc w:val="both"/>
        <w:rPr>
          <w:noProof/>
        </w:rPr>
      </w:pPr>
      <w:r w:rsidRPr="00D32427">
        <w:rPr>
          <w:noProof/>
        </w:rPr>
        <w:drawing>
          <wp:inline distT="0" distB="0" distL="0" distR="0" wp14:anchorId="750A66C8" wp14:editId="0BA153F2">
            <wp:extent cx="5788549" cy="2631302"/>
            <wp:effectExtent l="0" t="0" r="3175" b="17145"/>
            <wp:docPr id="1517378322"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330A63B" w14:textId="55233A03" w:rsidR="00793051" w:rsidRPr="00D32427" w:rsidRDefault="00793051" w:rsidP="00CC4DC9">
      <w:pPr>
        <w:widowControl/>
        <w:spacing w:line="480" w:lineRule="auto"/>
        <w:jc w:val="center"/>
        <w:rPr>
          <w:rFonts w:ascii="Arial" w:hAnsi="Arial"/>
          <w:bCs/>
          <w:color w:val="000000"/>
          <w:sz w:val="21"/>
          <w:szCs w:val="28"/>
        </w:rPr>
      </w:pPr>
      <w:r w:rsidRPr="00D32427">
        <w:rPr>
          <w:noProof/>
        </w:rPr>
        <w:lastRenderedPageBreak/>
        <w:drawing>
          <wp:inline distT="0" distB="0" distL="0" distR="0" wp14:anchorId="2B160B5B" wp14:editId="7B7C4922">
            <wp:extent cx="5358064" cy="2012750"/>
            <wp:effectExtent l="0" t="0" r="14605" b="6985"/>
            <wp:docPr id="286757117" name="图表 3" descr="标题: 北京"/>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66063E" w14:textId="77777777" w:rsidR="00793051" w:rsidRPr="00D32427" w:rsidRDefault="00793051" w:rsidP="00793051">
      <w:pPr>
        <w:widowControl/>
        <w:spacing w:line="480" w:lineRule="auto"/>
        <w:ind w:firstLineChars="200" w:firstLine="420"/>
        <w:jc w:val="both"/>
        <w:rPr>
          <w:rFonts w:ascii="Arial" w:hAnsi="Arial"/>
          <w:bCs/>
          <w:color w:val="000000"/>
          <w:sz w:val="21"/>
          <w:szCs w:val="28"/>
        </w:rPr>
      </w:pPr>
      <w:r w:rsidRPr="00D32427">
        <w:rPr>
          <w:rFonts w:ascii="Arial" w:hAnsi="Arial" w:hint="eastAsia"/>
          <w:bCs/>
          <w:color w:val="000000"/>
          <w:sz w:val="21"/>
          <w:szCs w:val="28"/>
        </w:rPr>
        <w:t>3.</w:t>
      </w:r>
      <w:r w:rsidRPr="00D32427">
        <w:rPr>
          <w:rFonts w:ascii="Arial" w:hAnsi="Arial" w:hint="eastAsia"/>
          <w:bCs/>
          <w:color w:val="000000"/>
          <w:sz w:val="21"/>
          <w:szCs w:val="28"/>
        </w:rPr>
        <w:t>房地产开发</w:t>
      </w:r>
    </w:p>
    <w:p w14:paraId="310A4613"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2024</w:t>
      </w:r>
      <w:r w:rsidRPr="00D32427">
        <w:rPr>
          <w:rFonts w:ascii="Arial" w:hAnsi="Arial" w:hint="eastAsia"/>
          <w:color w:val="000000"/>
          <w:sz w:val="21"/>
          <w:szCs w:val="21"/>
        </w:rPr>
        <w:t>年前三季度，北京市房地产开发企业房屋新开工面积</w:t>
      </w:r>
      <w:r w:rsidRPr="00D32427">
        <w:rPr>
          <w:rFonts w:ascii="Arial" w:hAnsi="Arial" w:hint="eastAsia"/>
          <w:color w:val="000000"/>
          <w:sz w:val="21"/>
          <w:szCs w:val="21"/>
        </w:rPr>
        <w:t>984.3</w:t>
      </w:r>
      <w:r w:rsidRPr="00D32427">
        <w:rPr>
          <w:rFonts w:ascii="Arial" w:hAnsi="Arial" w:hint="eastAsia"/>
          <w:color w:val="000000"/>
          <w:sz w:val="21"/>
          <w:szCs w:val="21"/>
        </w:rPr>
        <w:t>万平方米，同比增长</w:t>
      </w:r>
      <w:r w:rsidRPr="00D32427">
        <w:rPr>
          <w:rFonts w:ascii="Arial" w:hAnsi="Arial" w:hint="eastAsia"/>
          <w:color w:val="000000"/>
          <w:sz w:val="21"/>
          <w:szCs w:val="21"/>
        </w:rPr>
        <w:t>10.2%</w:t>
      </w:r>
      <w:r w:rsidRPr="00D32427">
        <w:rPr>
          <w:rFonts w:ascii="Arial" w:hAnsi="Arial" w:hint="eastAsia"/>
          <w:color w:val="000000"/>
          <w:sz w:val="21"/>
          <w:szCs w:val="21"/>
        </w:rPr>
        <w:t>。其中，住宅新开工面积</w:t>
      </w:r>
      <w:r w:rsidRPr="00D32427">
        <w:rPr>
          <w:rFonts w:ascii="Arial" w:hAnsi="Arial" w:hint="eastAsia"/>
          <w:color w:val="000000"/>
          <w:sz w:val="21"/>
          <w:szCs w:val="21"/>
        </w:rPr>
        <w:t>613.5</w:t>
      </w:r>
      <w:r w:rsidRPr="00D32427">
        <w:rPr>
          <w:rFonts w:ascii="Arial" w:hAnsi="Arial" w:hint="eastAsia"/>
          <w:color w:val="000000"/>
          <w:sz w:val="21"/>
          <w:szCs w:val="21"/>
        </w:rPr>
        <w:t>万平方米，增长</w:t>
      </w:r>
      <w:r w:rsidRPr="00D32427">
        <w:rPr>
          <w:rFonts w:ascii="Arial" w:hAnsi="Arial" w:hint="eastAsia"/>
          <w:color w:val="000000"/>
          <w:sz w:val="21"/>
          <w:szCs w:val="21"/>
        </w:rPr>
        <w:t>20.9%</w:t>
      </w:r>
      <w:r w:rsidRPr="00D32427">
        <w:rPr>
          <w:rFonts w:ascii="Arial" w:hAnsi="Arial" w:hint="eastAsia"/>
          <w:color w:val="000000"/>
          <w:sz w:val="21"/>
          <w:szCs w:val="21"/>
        </w:rPr>
        <w:t>；办公楼</w:t>
      </w:r>
      <w:r w:rsidRPr="00D32427">
        <w:rPr>
          <w:rFonts w:ascii="Arial" w:hAnsi="Arial" w:hint="eastAsia"/>
          <w:color w:val="000000"/>
          <w:sz w:val="21"/>
          <w:szCs w:val="21"/>
        </w:rPr>
        <w:t>19.2</w:t>
      </w:r>
      <w:r w:rsidRPr="00D32427">
        <w:rPr>
          <w:rFonts w:ascii="Arial" w:hAnsi="Arial" w:hint="eastAsia"/>
          <w:color w:val="000000"/>
          <w:sz w:val="21"/>
          <w:szCs w:val="21"/>
        </w:rPr>
        <w:t>万平方米，下降</w:t>
      </w:r>
      <w:r w:rsidRPr="00D32427">
        <w:rPr>
          <w:rFonts w:ascii="Arial" w:hAnsi="Arial" w:hint="eastAsia"/>
          <w:color w:val="000000"/>
          <w:sz w:val="21"/>
          <w:szCs w:val="21"/>
        </w:rPr>
        <w:t>46.4%</w:t>
      </w:r>
      <w:r w:rsidRPr="00D32427">
        <w:rPr>
          <w:rFonts w:ascii="Arial" w:hAnsi="Arial" w:hint="eastAsia"/>
          <w:color w:val="000000"/>
          <w:sz w:val="21"/>
          <w:szCs w:val="21"/>
        </w:rPr>
        <w:t>；商业营业用房</w:t>
      </w:r>
      <w:r w:rsidRPr="00D32427">
        <w:rPr>
          <w:rFonts w:ascii="Arial" w:hAnsi="Arial" w:hint="eastAsia"/>
          <w:color w:val="000000"/>
          <w:sz w:val="21"/>
          <w:szCs w:val="21"/>
        </w:rPr>
        <w:t>45.6</w:t>
      </w:r>
      <w:r w:rsidRPr="00D32427">
        <w:rPr>
          <w:rFonts w:ascii="Arial" w:hAnsi="Arial" w:hint="eastAsia"/>
          <w:color w:val="000000"/>
          <w:sz w:val="21"/>
          <w:szCs w:val="21"/>
        </w:rPr>
        <w:t>万平方米，增长</w:t>
      </w:r>
      <w:r w:rsidRPr="00D32427">
        <w:rPr>
          <w:rFonts w:ascii="Arial" w:hAnsi="Arial" w:hint="eastAsia"/>
          <w:color w:val="000000"/>
          <w:sz w:val="21"/>
          <w:szCs w:val="21"/>
        </w:rPr>
        <w:t>39.7%</w:t>
      </w:r>
      <w:r w:rsidRPr="00D32427">
        <w:rPr>
          <w:rFonts w:ascii="Arial" w:hAnsi="Arial" w:hint="eastAsia"/>
          <w:color w:val="000000"/>
          <w:sz w:val="21"/>
          <w:szCs w:val="21"/>
        </w:rPr>
        <w:t>。</w:t>
      </w:r>
    </w:p>
    <w:p w14:paraId="722F20AA"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北京市房屋竣工面积</w:t>
      </w:r>
      <w:r w:rsidRPr="00D32427">
        <w:rPr>
          <w:rFonts w:ascii="Arial" w:hAnsi="Arial" w:hint="eastAsia"/>
          <w:color w:val="000000"/>
          <w:sz w:val="21"/>
          <w:szCs w:val="21"/>
        </w:rPr>
        <w:t>742.7</w:t>
      </w:r>
      <w:r w:rsidRPr="00D32427">
        <w:rPr>
          <w:rFonts w:ascii="Arial" w:hAnsi="Arial" w:hint="eastAsia"/>
          <w:color w:val="000000"/>
          <w:sz w:val="21"/>
          <w:szCs w:val="21"/>
        </w:rPr>
        <w:t>万平方米，同比下降</w:t>
      </w:r>
      <w:r w:rsidRPr="00D32427">
        <w:rPr>
          <w:rFonts w:ascii="Arial" w:hAnsi="Arial" w:hint="eastAsia"/>
          <w:color w:val="000000"/>
          <w:sz w:val="21"/>
          <w:szCs w:val="21"/>
        </w:rPr>
        <w:t>18.3%</w:t>
      </w:r>
      <w:r w:rsidRPr="00D32427">
        <w:rPr>
          <w:rFonts w:ascii="Arial" w:hAnsi="Arial" w:hint="eastAsia"/>
          <w:color w:val="000000"/>
          <w:sz w:val="21"/>
          <w:szCs w:val="21"/>
        </w:rPr>
        <w:t>。其中，住宅竣工面积</w:t>
      </w:r>
      <w:r w:rsidRPr="00D32427">
        <w:rPr>
          <w:rFonts w:ascii="Arial" w:hAnsi="Arial" w:hint="eastAsia"/>
          <w:color w:val="000000"/>
          <w:sz w:val="21"/>
          <w:szCs w:val="21"/>
        </w:rPr>
        <w:t>409.4</w:t>
      </w:r>
      <w:r w:rsidRPr="00D32427">
        <w:rPr>
          <w:rFonts w:ascii="Arial" w:hAnsi="Arial" w:hint="eastAsia"/>
          <w:color w:val="000000"/>
          <w:sz w:val="21"/>
          <w:szCs w:val="21"/>
        </w:rPr>
        <w:t>万平方米，下降</w:t>
      </w:r>
      <w:r w:rsidRPr="00D32427">
        <w:rPr>
          <w:rFonts w:ascii="Arial" w:hAnsi="Arial" w:hint="eastAsia"/>
          <w:color w:val="000000"/>
          <w:sz w:val="21"/>
          <w:szCs w:val="21"/>
        </w:rPr>
        <w:t>14.2%</w:t>
      </w:r>
      <w:r w:rsidRPr="00D32427">
        <w:rPr>
          <w:rFonts w:ascii="Arial" w:hAnsi="Arial" w:hint="eastAsia"/>
          <w:color w:val="000000"/>
          <w:sz w:val="21"/>
          <w:szCs w:val="21"/>
        </w:rPr>
        <w:t>；办公楼</w:t>
      </w:r>
      <w:r w:rsidRPr="00D32427">
        <w:rPr>
          <w:rFonts w:ascii="Arial" w:hAnsi="Arial" w:hint="eastAsia"/>
          <w:color w:val="000000"/>
          <w:sz w:val="21"/>
          <w:szCs w:val="21"/>
        </w:rPr>
        <w:t>34.6</w:t>
      </w:r>
      <w:r w:rsidRPr="00D32427">
        <w:rPr>
          <w:rFonts w:ascii="Arial" w:hAnsi="Arial" w:hint="eastAsia"/>
          <w:color w:val="000000"/>
          <w:sz w:val="21"/>
          <w:szCs w:val="21"/>
        </w:rPr>
        <w:t>万平方米，下降</w:t>
      </w:r>
      <w:r w:rsidRPr="00D32427">
        <w:rPr>
          <w:rFonts w:ascii="Arial" w:hAnsi="Arial" w:hint="eastAsia"/>
          <w:color w:val="000000"/>
          <w:sz w:val="21"/>
          <w:szCs w:val="21"/>
        </w:rPr>
        <w:t>59.4%</w:t>
      </w:r>
      <w:r w:rsidRPr="00D32427">
        <w:rPr>
          <w:rFonts w:ascii="Arial" w:hAnsi="Arial" w:hint="eastAsia"/>
          <w:color w:val="000000"/>
          <w:sz w:val="21"/>
          <w:szCs w:val="21"/>
        </w:rPr>
        <w:t>；商业营业用房</w:t>
      </w:r>
      <w:r w:rsidRPr="00D32427">
        <w:rPr>
          <w:rFonts w:ascii="Arial" w:hAnsi="Arial" w:hint="eastAsia"/>
          <w:color w:val="000000"/>
          <w:sz w:val="21"/>
          <w:szCs w:val="21"/>
        </w:rPr>
        <w:t>36.6</w:t>
      </w:r>
      <w:r w:rsidRPr="00D32427">
        <w:rPr>
          <w:rFonts w:ascii="Arial" w:hAnsi="Arial" w:hint="eastAsia"/>
          <w:color w:val="000000"/>
          <w:sz w:val="21"/>
          <w:szCs w:val="21"/>
        </w:rPr>
        <w:t>万平方米，增长</w:t>
      </w:r>
      <w:r w:rsidRPr="00D32427">
        <w:rPr>
          <w:rFonts w:ascii="Arial" w:hAnsi="Arial" w:hint="eastAsia"/>
          <w:color w:val="000000"/>
          <w:sz w:val="21"/>
          <w:szCs w:val="21"/>
        </w:rPr>
        <w:t>6%</w:t>
      </w:r>
      <w:r w:rsidRPr="00D32427">
        <w:rPr>
          <w:rFonts w:ascii="Arial" w:hAnsi="Arial" w:hint="eastAsia"/>
          <w:color w:val="000000"/>
          <w:sz w:val="21"/>
          <w:szCs w:val="21"/>
        </w:rPr>
        <w:t>。</w:t>
      </w:r>
    </w:p>
    <w:p w14:paraId="15050AD4" w14:textId="77777777" w:rsidR="00793051" w:rsidRPr="00D32427" w:rsidRDefault="00793051" w:rsidP="00793051">
      <w:pPr>
        <w:widowControl/>
        <w:adjustRightInd/>
        <w:spacing w:line="480" w:lineRule="auto"/>
        <w:ind w:firstLineChars="200" w:firstLine="420"/>
        <w:jc w:val="both"/>
        <w:rPr>
          <w:rFonts w:ascii="Arial" w:hAnsi="Arial"/>
          <w:bCs/>
          <w:color w:val="000000"/>
          <w:sz w:val="21"/>
          <w:szCs w:val="28"/>
        </w:rPr>
      </w:pPr>
      <w:r w:rsidRPr="00D32427">
        <w:rPr>
          <w:rFonts w:ascii="Arial" w:hAnsi="Arial" w:hint="eastAsia"/>
          <w:bCs/>
          <w:color w:val="000000"/>
          <w:sz w:val="21"/>
          <w:szCs w:val="28"/>
        </w:rPr>
        <w:t>4.</w:t>
      </w:r>
      <w:r w:rsidRPr="00D32427">
        <w:rPr>
          <w:rFonts w:ascii="Arial" w:hAnsi="Arial" w:hint="eastAsia"/>
          <w:bCs/>
          <w:color w:val="000000"/>
          <w:sz w:val="21"/>
          <w:szCs w:val="28"/>
        </w:rPr>
        <w:t>房地产市场供需情况</w:t>
      </w:r>
    </w:p>
    <w:p w14:paraId="7D7D1E3C"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根据中指研究院统计的数据，</w:t>
      </w:r>
      <w:r w:rsidRPr="00D32427">
        <w:rPr>
          <w:rFonts w:ascii="Arial" w:hAnsi="Arial"/>
          <w:color w:val="000000"/>
          <w:sz w:val="21"/>
          <w:szCs w:val="21"/>
        </w:rPr>
        <w:t>2024</w:t>
      </w:r>
      <w:r w:rsidRPr="00D32427">
        <w:rPr>
          <w:rFonts w:ascii="Arial" w:hAnsi="Arial"/>
          <w:color w:val="000000"/>
          <w:sz w:val="21"/>
          <w:szCs w:val="21"/>
        </w:rPr>
        <w:t>年三季度北京商办类市场累计成交</w:t>
      </w:r>
      <w:r w:rsidRPr="00D32427">
        <w:rPr>
          <w:rFonts w:ascii="Arial" w:hAnsi="Arial"/>
          <w:color w:val="000000"/>
          <w:sz w:val="21"/>
          <w:szCs w:val="21"/>
        </w:rPr>
        <w:t>41.41</w:t>
      </w:r>
      <w:r w:rsidRPr="00D32427">
        <w:rPr>
          <w:rFonts w:ascii="Arial" w:hAnsi="Arial"/>
          <w:color w:val="000000"/>
          <w:sz w:val="21"/>
          <w:szCs w:val="21"/>
        </w:rPr>
        <w:t>万平方米，同比增加</w:t>
      </w:r>
      <w:r w:rsidRPr="00D32427">
        <w:rPr>
          <w:rFonts w:ascii="Arial" w:hAnsi="Arial"/>
          <w:color w:val="000000"/>
          <w:sz w:val="21"/>
          <w:szCs w:val="21"/>
        </w:rPr>
        <w:t>23%</w:t>
      </w:r>
      <w:r w:rsidRPr="00D32427">
        <w:rPr>
          <w:rFonts w:ascii="Arial" w:hAnsi="Arial"/>
          <w:color w:val="000000"/>
          <w:sz w:val="21"/>
          <w:szCs w:val="21"/>
        </w:rPr>
        <w:t>，月均成交约</w:t>
      </w:r>
      <w:r w:rsidRPr="00D32427">
        <w:rPr>
          <w:rFonts w:ascii="Arial" w:hAnsi="Arial"/>
          <w:color w:val="000000"/>
          <w:sz w:val="21"/>
          <w:szCs w:val="21"/>
        </w:rPr>
        <w:t>13.80</w:t>
      </w:r>
      <w:r w:rsidRPr="00D32427">
        <w:rPr>
          <w:rFonts w:ascii="Arial" w:hAnsi="Arial"/>
          <w:color w:val="000000"/>
          <w:sz w:val="21"/>
          <w:szCs w:val="21"/>
        </w:rPr>
        <w:t>万平方米。价格方面，</w:t>
      </w:r>
      <w:r w:rsidRPr="00D32427">
        <w:rPr>
          <w:rFonts w:ascii="Arial" w:hAnsi="Arial"/>
          <w:color w:val="000000"/>
          <w:sz w:val="21"/>
          <w:szCs w:val="21"/>
        </w:rPr>
        <w:t>2024</w:t>
      </w:r>
      <w:r w:rsidRPr="00D32427">
        <w:rPr>
          <w:rFonts w:ascii="Arial" w:hAnsi="Arial"/>
          <w:color w:val="000000"/>
          <w:sz w:val="21"/>
          <w:szCs w:val="21"/>
        </w:rPr>
        <w:t>年三季度商办产品整体成交均价为</w:t>
      </w:r>
      <w:r w:rsidRPr="00D32427">
        <w:rPr>
          <w:rFonts w:ascii="Arial" w:hAnsi="Arial"/>
          <w:color w:val="000000"/>
          <w:sz w:val="21"/>
          <w:szCs w:val="21"/>
        </w:rPr>
        <w:t>30227</w:t>
      </w:r>
      <w:r w:rsidRPr="00D32427">
        <w:rPr>
          <w:rFonts w:ascii="Arial" w:hAnsi="Arial"/>
          <w:color w:val="000000"/>
          <w:sz w:val="21"/>
          <w:szCs w:val="21"/>
        </w:rPr>
        <w:t>元</w:t>
      </w:r>
      <w:r w:rsidRPr="00D32427">
        <w:rPr>
          <w:rFonts w:ascii="Arial" w:hAnsi="Arial"/>
          <w:color w:val="000000"/>
          <w:sz w:val="21"/>
          <w:szCs w:val="21"/>
        </w:rPr>
        <w:t>/</w:t>
      </w:r>
      <w:r w:rsidRPr="00D32427">
        <w:rPr>
          <w:rFonts w:ascii="Arial" w:hAnsi="Arial"/>
          <w:color w:val="000000"/>
          <w:sz w:val="21"/>
          <w:szCs w:val="21"/>
        </w:rPr>
        <w:t>平方米，同比结构上涨</w:t>
      </w:r>
      <w:r w:rsidRPr="00D32427">
        <w:rPr>
          <w:rFonts w:ascii="Arial" w:hAnsi="Arial"/>
          <w:color w:val="000000"/>
          <w:sz w:val="21"/>
          <w:szCs w:val="21"/>
        </w:rPr>
        <w:t>65%</w:t>
      </w:r>
      <w:r w:rsidRPr="00D32427">
        <w:rPr>
          <w:rFonts w:ascii="Arial" w:hAnsi="Arial"/>
          <w:color w:val="000000"/>
          <w:sz w:val="21"/>
          <w:szCs w:val="21"/>
        </w:rPr>
        <w:t>。供应方面，三季度北京商办类产品供应成倍增加，累计供应规模为</w:t>
      </w:r>
      <w:r w:rsidRPr="00D32427">
        <w:rPr>
          <w:rFonts w:ascii="Arial" w:hAnsi="Arial"/>
          <w:color w:val="000000"/>
          <w:sz w:val="21"/>
          <w:szCs w:val="21"/>
        </w:rPr>
        <w:t>21.16</w:t>
      </w:r>
      <w:r w:rsidRPr="00D32427">
        <w:rPr>
          <w:rFonts w:ascii="Arial" w:hAnsi="Arial"/>
          <w:color w:val="000000"/>
          <w:sz w:val="21"/>
          <w:szCs w:val="21"/>
        </w:rPr>
        <w:t>万平方米，同比增加</w:t>
      </w:r>
      <w:r w:rsidRPr="00D32427">
        <w:rPr>
          <w:rFonts w:ascii="Arial" w:hAnsi="Arial"/>
          <w:color w:val="000000"/>
          <w:sz w:val="21"/>
          <w:szCs w:val="21"/>
        </w:rPr>
        <w:t>171%</w:t>
      </w:r>
      <w:r w:rsidRPr="00D32427">
        <w:rPr>
          <w:rFonts w:ascii="Arial" w:hAnsi="Arial"/>
          <w:color w:val="000000"/>
          <w:sz w:val="21"/>
          <w:szCs w:val="21"/>
        </w:rPr>
        <w:t>。市场供应规模远小于成交规模，整体处于供小于求的状态。</w:t>
      </w:r>
    </w:p>
    <w:p w14:paraId="43FDDEFB"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color w:val="000000"/>
          <w:sz w:val="21"/>
          <w:szCs w:val="21"/>
        </w:rPr>
        <w:t>具体来看，三季度北京商业和办公市场成交均呈现出量价齐升的态势。其中，商业累计成交规模为</w:t>
      </w:r>
      <w:r w:rsidRPr="00D32427">
        <w:rPr>
          <w:rFonts w:ascii="Arial" w:hAnsi="Arial"/>
          <w:color w:val="000000"/>
          <w:sz w:val="21"/>
          <w:szCs w:val="21"/>
        </w:rPr>
        <w:t>21.69</w:t>
      </w:r>
      <w:r w:rsidRPr="00D32427">
        <w:rPr>
          <w:rFonts w:ascii="Arial" w:hAnsi="Arial"/>
          <w:color w:val="000000"/>
          <w:sz w:val="21"/>
          <w:szCs w:val="21"/>
        </w:rPr>
        <w:t>万平，同比增加</w:t>
      </w:r>
      <w:r w:rsidRPr="00D32427">
        <w:rPr>
          <w:rFonts w:ascii="Arial" w:hAnsi="Arial"/>
          <w:color w:val="000000"/>
          <w:sz w:val="21"/>
          <w:szCs w:val="21"/>
        </w:rPr>
        <w:t>20%</w:t>
      </w:r>
      <w:r w:rsidRPr="00D32427">
        <w:rPr>
          <w:rFonts w:ascii="Arial" w:hAnsi="Arial"/>
          <w:color w:val="000000"/>
          <w:sz w:val="21"/>
          <w:szCs w:val="21"/>
        </w:rPr>
        <w:t>，成交均价为</w:t>
      </w:r>
      <w:r w:rsidRPr="00D32427">
        <w:rPr>
          <w:rFonts w:ascii="Arial" w:hAnsi="Arial"/>
          <w:color w:val="000000"/>
          <w:sz w:val="21"/>
          <w:szCs w:val="21"/>
        </w:rPr>
        <w:t>19396</w:t>
      </w:r>
      <w:r w:rsidRPr="00D32427">
        <w:rPr>
          <w:rFonts w:ascii="Arial" w:hAnsi="Arial"/>
          <w:color w:val="000000"/>
          <w:sz w:val="21"/>
          <w:szCs w:val="21"/>
        </w:rPr>
        <w:t>元</w:t>
      </w:r>
      <w:r w:rsidRPr="00D32427">
        <w:rPr>
          <w:rFonts w:ascii="Arial" w:hAnsi="Arial"/>
          <w:color w:val="000000"/>
          <w:sz w:val="21"/>
          <w:szCs w:val="21"/>
        </w:rPr>
        <w:t>/</w:t>
      </w:r>
      <w:r w:rsidRPr="00D32427">
        <w:rPr>
          <w:rFonts w:ascii="Arial" w:hAnsi="Arial"/>
          <w:color w:val="000000"/>
          <w:sz w:val="21"/>
          <w:szCs w:val="21"/>
        </w:rPr>
        <w:t>平，同比结构性上涨</w:t>
      </w:r>
      <w:r w:rsidRPr="00D32427">
        <w:rPr>
          <w:rFonts w:ascii="Arial" w:hAnsi="Arial"/>
          <w:color w:val="000000"/>
          <w:sz w:val="21"/>
          <w:szCs w:val="21"/>
        </w:rPr>
        <w:t>36%</w:t>
      </w:r>
      <w:r w:rsidRPr="00D32427">
        <w:rPr>
          <w:rFonts w:ascii="Arial" w:hAnsi="Arial"/>
          <w:color w:val="000000"/>
          <w:sz w:val="21"/>
          <w:szCs w:val="21"/>
        </w:rPr>
        <w:t>；办公类产品共成交</w:t>
      </w:r>
      <w:r w:rsidRPr="00D32427">
        <w:rPr>
          <w:rFonts w:ascii="Arial" w:hAnsi="Arial"/>
          <w:color w:val="000000"/>
          <w:sz w:val="21"/>
          <w:szCs w:val="21"/>
        </w:rPr>
        <w:t>19.72</w:t>
      </w:r>
      <w:r w:rsidRPr="00D32427">
        <w:rPr>
          <w:rFonts w:ascii="Arial" w:hAnsi="Arial"/>
          <w:color w:val="000000"/>
          <w:sz w:val="21"/>
          <w:szCs w:val="21"/>
        </w:rPr>
        <w:t>万平，同比增加</w:t>
      </w:r>
      <w:r w:rsidRPr="00D32427">
        <w:rPr>
          <w:rFonts w:ascii="Arial" w:hAnsi="Arial"/>
          <w:color w:val="000000"/>
          <w:sz w:val="21"/>
          <w:szCs w:val="21"/>
        </w:rPr>
        <w:t>27%</w:t>
      </w:r>
      <w:r w:rsidRPr="00D32427">
        <w:rPr>
          <w:rFonts w:ascii="Arial" w:hAnsi="Arial"/>
          <w:color w:val="000000"/>
          <w:sz w:val="21"/>
          <w:szCs w:val="21"/>
        </w:rPr>
        <w:t>，成交均价为</w:t>
      </w:r>
      <w:r w:rsidRPr="00D32427">
        <w:rPr>
          <w:rFonts w:ascii="Arial" w:hAnsi="Arial"/>
          <w:color w:val="000000"/>
          <w:sz w:val="21"/>
          <w:szCs w:val="21"/>
        </w:rPr>
        <w:t>42140</w:t>
      </w:r>
      <w:r w:rsidRPr="00D32427">
        <w:rPr>
          <w:rFonts w:ascii="Arial" w:hAnsi="Arial"/>
          <w:color w:val="000000"/>
          <w:sz w:val="21"/>
          <w:szCs w:val="21"/>
        </w:rPr>
        <w:t>元</w:t>
      </w:r>
      <w:r w:rsidRPr="00D32427">
        <w:rPr>
          <w:rFonts w:ascii="Arial" w:hAnsi="Arial"/>
          <w:color w:val="000000"/>
          <w:sz w:val="21"/>
          <w:szCs w:val="21"/>
        </w:rPr>
        <w:t>/</w:t>
      </w:r>
      <w:r w:rsidRPr="00D32427">
        <w:rPr>
          <w:rFonts w:ascii="Arial" w:hAnsi="Arial"/>
          <w:color w:val="000000"/>
          <w:sz w:val="21"/>
          <w:szCs w:val="21"/>
        </w:rPr>
        <w:t>平，同比上涨</w:t>
      </w:r>
      <w:r w:rsidRPr="00D32427">
        <w:rPr>
          <w:rFonts w:ascii="Arial" w:hAnsi="Arial"/>
          <w:color w:val="000000"/>
          <w:sz w:val="21"/>
          <w:szCs w:val="21"/>
        </w:rPr>
        <w:t>83%</w:t>
      </w:r>
      <w:r w:rsidRPr="00D32427">
        <w:rPr>
          <w:rFonts w:ascii="Arial" w:hAnsi="Arial" w:hint="eastAsia"/>
          <w:color w:val="000000"/>
          <w:sz w:val="21"/>
          <w:szCs w:val="21"/>
        </w:rPr>
        <w:t>。</w:t>
      </w:r>
    </w:p>
    <w:p w14:paraId="7D600E55" w14:textId="2683871B" w:rsidR="00793051" w:rsidRPr="00D32427" w:rsidRDefault="00793051" w:rsidP="00793051">
      <w:pPr>
        <w:widowControl/>
        <w:adjustRightInd/>
        <w:spacing w:line="480" w:lineRule="auto"/>
        <w:jc w:val="center"/>
        <w:rPr>
          <w:rFonts w:ascii="Arial" w:hAnsi="Arial"/>
          <w:color w:val="000000"/>
          <w:sz w:val="21"/>
          <w:szCs w:val="21"/>
        </w:rPr>
      </w:pPr>
      <w:r w:rsidRPr="00D32427">
        <w:rPr>
          <w:noProof/>
        </w:rPr>
        <w:drawing>
          <wp:inline distT="0" distB="0" distL="0" distR="0" wp14:anchorId="07BE6FEA" wp14:editId="18103F25">
            <wp:extent cx="5164990" cy="1598543"/>
            <wp:effectExtent l="0" t="0" r="0" b="1905"/>
            <wp:docPr id="10893780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3063" cy="1619611"/>
                    </a:xfrm>
                    <a:prstGeom prst="rect">
                      <a:avLst/>
                    </a:prstGeom>
                    <a:noFill/>
                    <a:ln>
                      <a:noFill/>
                    </a:ln>
                  </pic:spPr>
                </pic:pic>
              </a:graphicData>
            </a:graphic>
          </wp:inline>
        </w:drawing>
      </w:r>
    </w:p>
    <w:p w14:paraId="6912DA32"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lastRenderedPageBreak/>
        <w:t>区域来看，</w:t>
      </w:r>
      <w:r w:rsidRPr="00D32427">
        <w:rPr>
          <w:rFonts w:ascii="Arial" w:hAnsi="Arial"/>
          <w:color w:val="000000"/>
          <w:sz w:val="21"/>
          <w:szCs w:val="21"/>
        </w:rPr>
        <w:t>通州商办类产品成交量相对较大，成交面积</w:t>
      </w:r>
      <w:r w:rsidRPr="00D32427">
        <w:rPr>
          <w:rFonts w:ascii="Arial" w:hAnsi="Arial"/>
          <w:color w:val="000000"/>
          <w:sz w:val="21"/>
          <w:szCs w:val="21"/>
        </w:rPr>
        <w:t>10.5</w:t>
      </w:r>
      <w:r w:rsidRPr="00D32427">
        <w:rPr>
          <w:rFonts w:ascii="Arial" w:hAnsi="Arial"/>
          <w:color w:val="000000"/>
          <w:sz w:val="21"/>
          <w:szCs w:val="21"/>
        </w:rPr>
        <w:t>万平米，占比达</w:t>
      </w:r>
      <w:r w:rsidRPr="00D32427">
        <w:rPr>
          <w:rFonts w:ascii="Arial" w:hAnsi="Arial"/>
          <w:color w:val="000000"/>
          <w:sz w:val="21"/>
          <w:szCs w:val="21"/>
        </w:rPr>
        <w:t>25%</w:t>
      </w:r>
      <w:r w:rsidRPr="00D32427">
        <w:rPr>
          <w:rFonts w:ascii="Arial" w:hAnsi="Arial"/>
          <w:color w:val="000000"/>
          <w:sz w:val="21"/>
          <w:szCs w:val="21"/>
        </w:rPr>
        <w:t>；昌平和西城区成交规模均超</w:t>
      </w:r>
      <w:r w:rsidRPr="00D32427">
        <w:rPr>
          <w:rFonts w:ascii="Arial" w:hAnsi="Arial"/>
          <w:color w:val="000000"/>
          <w:sz w:val="21"/>
          <w:szCs w:val="21"/>
        </w:rPr>
        <w:t>4</w:t>
      </w:r>
      <w:r w:rsidRPr="00D32427">
        <w:rPr>
          <w:rFonts w:ascii="Arial" w:hAnsi="Arial"/>
          <w:color w:val="000000"/>
          <w:sz w:val="21"/>
          <w:szCs w:val="21"/>
        </w:rPr>
        <w:t>万平，占比超</w:t>
      </w:r>
      <w:r w:rsidRPr="00D32427">
        <w:rPr>
          <w:rFonts w:ascii="Arial" w:hAnsi="Arial"/>
          <w:color w:val="000000"/>
          <w:sz w:val="21"/>
          <w:szCs w:val="21"/>
        </w:rPr>
        <w:t>11%</w:t>
      </w:r>
      <w:r w:rsidRPr="00D32427">
        <w:rPr>
          <w:rFonts w:ascii="Arial" w:hAnsi="Arial"/>
          <w:color w:val="000000"/>
          <w:sz w:val="21"/>
          <w:szCs w:val="21"/>
        </w:rPr>
        <w:t>；从成交变化来看，三季度东城、石景山、顺义、通州商办类产品成交量同比大幅增长，涨幅均超</w:t>
      </w:r>
      <w:r w:rsidRPr="00D32427">
        <w:rPr>
          <w:rFonts w:ascii="Arial" w:hAnsi="Arial"/>
          <w:color w:val="000000"/>
          <w:sz w:val="21"/>
          <w:szCs w:val="21"/>
        </w:rPr>
        <w:t>100%</w:t>
      </w:r>
      <w:r w:rsidRPr="00D32427">
        <w:rPr>
          <w:rFonts w:ascii="Arial" w:hAnsi="Arial"/>
          <w:color w:val="000000"/>
          <w:sz w:val="21"/>
          <w:szCs w:val="21"/>
        </w:rPr>
        <w:t>；丰台、朝阳、大兴、昌平和门头沟成交规模同比下滑明显。</w:t>
      </w:r>
    </w:p>
    <w:p w14:paraId="1349B22B" w14:textId="7758AF98" w:rsidR="00793051" w:rsidRPr="00D32427" w:rsidRDefault="00793051" w:rsidP="00915D9C">
      <w:pPr>
        <w:widowControl/>
        <w:adjustRightInd/>
        <w:spacing w:line="480" w:lineRule="auto"/>
        <w:jc w:val="center"/>
        <w:rPr>
          <w:rFonts w:ascii="Arial" w:hAnsi="Arial"/>
          <w:color w:val="000000"/>
          <w:sz w:val="21"/>
          <w:szCs w:val="21"/>
        </w:rPr>
      </w:pPr>
      <w:r w:rsidRPr="00D32427">
        <w:rPr>
          <w:noProof/>
        </w:rPr>
        <w:drawing>
          <wp:inline distT="0" distB="0" distL="0" distR="0" wp14:anchorId="2FD80CEC" wp14:editId="1AEFA3A7">
            <wp:extent cx="5470498" cy="2040593"/>
            <wp:effectExtent l="0" t="0" r="0" b="0"/>
            <wp:docPr id="10588190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39160" cy="2066205"/>
                    </a:xfrm>
                    <a:prstGeom prst="rect">
                      <a:avLst/>
                    </a:prstGeom>
                    <a:noFill/>
                    <a:ln>
                      <a:noFill/>
                    </a:ln>
                  </pic:spPr>
                </pic:pic>
              </a:graphicData>
            </a:graphic>
          </wp:inline>
        </w:drawing>
      </w:r>
    </w:p>
    <w:p w14:paraId="0D44D4B8" w14:textId="72DE4A9D"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24</w:t>
      </w:r>
      <w:r w:rsidRPr="00D32427">
        <w:rPr>
          <w:rFonts w:ascii="Arial" w:eastAsia="方正黑体简体" w:hAnsi="Arial" w:hint="eastAsia"/>
          <w:bCs/>
          <w:color w:val="000000"/>
          <w:szCs w:val="24"/>
        </w:rPr>
        <w:t>年三季度办公用房销售排名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16"/>
        <w:gridCol w:w="987"/>
        <w:gridCol w:w="1412"/>
        <w:gridCol w:w="1125"/>
        <w:gridCol w:w="1410"/>
        <w:gridCol w:w="1267"/>
        <w:gridCol w:w="1382"/>
      </w:tblGrid>
      <w:tr w:rsidR="00793051" w:rsidRPr="00D32427" w14:paraId="5D9389C8" w14:textId="77777777" w:rsidTr="00FB3D1F">
        <w:trPr>
          <w:cantSplit/>
          <w:tblHeader/>
          <w:jc w:val="center"/>
        </w:trPr>
        <w:tc>
          <w:tcPr>
            <w:tcW w:w="2213" w:type="pct"/>
            <w:gridSpan w:val="3"/>
            <w:tcBorders>
              <w:top w:val="single" w:sz="2" w:space="0" w:color="404040"/>
              <w:left w:val="single" w:sz="2" w:space="0" w:color="404040"/>
              <w:bottom w:val="single" w:sz="2" w:space="0" w:color="404040"/>
              <w:right w:val="double" w:sz="2" w:space="0" w:color="404040"/>
            </w:tcBorders>
            <w:noWrap/>
            <w:vAlign w:val="center"/>
            <w:hideMark/>
          </w:tcPr>
          <w:p w14:paraId="24A15A0E"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项目排名（前十名）</w:t>
            </w:r>
          </w:p>
        </w:tc>
        <w:tc>
          <w:tcPr>
            <w:tcW w:w="1363" w:type="pct"/>
            <w:gridSpan w:val="2"/>
            <w:tcBorders>
              <w:top w:val="single" w:sz="2" w:space="0" w:color="404040"/>
              <w:left w:val="double" w:sz="2" w:space="0" w:color="404040"/>
              <w:bottom w:val="single" w:sz="2" w:space="0" w:color="404040"/>
              <w:right w:val="double" w:sz="4" w:space="0" w:color="auto"/>
            </w:tcBorders>
            <w:noWrap/>
            <w:vAlign w:val="center"/>
            <w:hideMark/>
          </w:tcPr>
          <w:p w14:paraId="5D08A24D"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区域排名</w:t>
            </w:r>
          </w:p>
        </w:tc>
        <w:tc>
          <w:tcPr>
            <w:tcW w:w="1424" w:type="pct"/>
            <w:gridSpan w:val="2"/>
            <w:tcBorders>
              <w:top w:val="single" w:sz="2" w:space="0" w:color="404040"/>
              <w:left w:val="double" w:sz="4" w:space="0" w:color="auto"/>
              <w:bottom w:val="single" w:sz="2" w:space="0" w:color="404040"/>
              <w:right w:val="single" w:sz="2" w:space="0" w:color="404040"/>
            </w:tcBorders>
            <w:noWrap/>
            <w:vAlign w:val="center"/>
            <w:hideMark/>
          </w:tcPr>
          <w:p w14:paraId="2F474E4C"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环线排名</w:t>
            </w:r>
          </w:p>
        </w:tc>
      </w:tr>
      <w:tr w:rsidR="00793051" w:rsidRPr="00D32427" w14:paraId="7268B05A" w14:textId="77777777" w:rsidTr="00FB3D1F">
        <w:trPr>
          <w:cantSplit/>
          <w:tblHeader/>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019A523"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项目名称</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72E0DD45"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区县</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7958AB1" w14:textId="77777777" w:rsidR="00793051" w:rsidRPr="00D32427" w:rsidRDefault="00793051" w:rsidP="00CC4DC9">
            <w:pPr>
              <w:widowControl/>
              <w:adjustRightInd/>
              <w:spacing w:before="0" w:after="0" w:line="240" w:lineRule="atLeast"/>
              <w:rPr>
                <w:rFonts w:ascii="Arial" w:eastAsia="华文细黑" w:hAnsi="Arial" w:cs="宋体"/>
                <w:sz w:val="18"/>
              </w:rPr>
            </w:pPr>
            <w:hyperlink r:id="rId25" w:history="1">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hyperlink>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EF67BB1"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区域名称</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F43BDF"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4A9BC8B"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环线名称</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3EB2F4DE"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r>
      <w:tr w:rsidR="00793051" w:rsidRPr="00D32427" w14:paraId="01F6A22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542666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中海金融中心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F5E707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50DDEF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92796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302FCA7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34768F7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92796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69D0F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二环内</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D81A72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81393</w:t>
            </w:r>
          </w:p>
        </w:tc>
      </w:tr>
      <w:tr w:rsidR="00793051" w:rsidRPr="00D32427" w14:paraId="14B899AC"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6DB81007"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同泰长安中心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94BD687"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D71DED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80000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147FE51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98428F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56045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2E24CA3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二至三环间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546DD60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43824</w:t>
            </w:r>
          </w:p>
        </w:tc>
      </w:tr>
      <w:tr w:rsidR="00793051" w:rsidRPr="00D32427" w14:paraId="290A790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8EC07C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新景家园</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1F2D17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B5A348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55246 </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E9DA2F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80BC1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44247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75BD5FB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三至四环间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D0E4F7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39761</w:t>
            </w:r>
          </w:p>
        </w:tc>
      </w:tr>
      <w:tr w:rsidR="00793051" w:rsidRPr="00D32427" w14:paraId="71B49F6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1D2707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金融街武夷</w:t>
            </w:r>
            <w:proofErr w:type="gramEnd"/>
            <w:r w:rsidRPr="00D32427">
              <w:rPr>
                <w:rFonts w:ascii="Arial" w:eastAsia="华文细黑" w:hAnsi="Arial" w:cs="宋体" w:hint="eastAsia"/>
                <w:sz w:val="18"/>
              </w:rPr>
              <w:t>·融御</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1324EE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20A493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55074</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A8880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F77000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37609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481E8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五至六环间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0C8C83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32441</w:t>
            </w:r>
          </w:p>
        </w:tc>
      </w:tr>
      <w:tr w:rsidR="00793051" w:rsidRPr="00D32427" w14:paraId="7A57E3F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954BEB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马家堡路</w:t>
            </w:r>
            <w:r w:rsidRPr="00D32427">
              <w:rPr>
                <w:rFonts w:ascii="Arial" w:eastAsia="华文细黑" w:hAnsi="Arial" w:cs="宋体" w:hint="eastAsia"/>
                <w:sz w:val="18"/>
              </w:rPr>
              <w:t>20</w:t>
            </w:r>
            <w:r w:rsidRPr="00D32427">
              <w:rPr>
                <w:rFonts w:ascii="Arial" w:eastAsia="华文细黑" w:hAnsi="Arial" w:cs="宋体" w:hint="eastAsia"/>
                <w:sz w:val="18"/>
              </w:rPr>
              <w:t>号</w:t>
            </w:r>
            <w:proofErr w:type="gramEnd"/>
            <w:r w:rsidRPr="00D32427">
              <w:rPr>
                <w:rFonts w:ascii="Arial" w:eastAsia="华文细黑" w:hAnsi="Arial" w:cs="宋体" w:hint="eastAsia"/>
                <w:sz w:val="18"/>
              </w:rPr>
              <w:t>院</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03261DA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684D0E1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44500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F23B5C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昌平区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480136B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32269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719DA0F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四至五环间</w:t>
            </w:r>
          </w:p>
        </w:tc>
        <w:tc>
          <w:tcPr>
            <w:tcW w:w="743" w:type="pct"/>
            <w:tcBorders>
              <w:top w:val="single" w:sz="2" w:space="0" w:color="404040"/>
              <w:left w:val="single" w:sz="4" w:space="0" w:color="auto"/>
              <w:bottom w:val="single" w:sz="2" w:space="0" w:color="404040"/>
              <w:right w:val="single" w:sz="2" w:space="0" w:color="404040"/>
            </w:tcBorders>
            <w:vAlign w:val="center"/>
          </w:tcPr>
          <w:p w14:paraId="4735E9D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29991</w:t>
            </w:r>
          </w:p>
        </w:tc>
      </w:tr>
      <w:tr w:rsidR="00793051" w:rsidRPr="00D32427" w14:paraId="1A9DBC3F"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18D09FC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通州富力中心</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168E0EE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62DF631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40895</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EE8CCF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海淀区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340BB2E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31000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3FDB81A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六环外</w:t>
            </w:r>
          </w:p>
        </w:tc>
        <w:tc>
          <w:tcPr>
            <w:tcW w:w="743" w:type="pct"/>
            <w:tcBorders>
              <w:top w:val="single" w:sz="2" w:space="0" w:color="404040"/>
              <w:left w:val="single" w:sz="4" w:space="0" w:color="auto"/>
              <w:bottom w:val="single" w:sz="2" w:space="0" w:color="404040"/>
              <w:right w:val="single" w:sz="2" w:space="0" w:color="404040"/>
            </w:tcBorders>
            <w:vAlign w:val="center"/>
          </w:tcPr>
          <w:p w14:paraId="630A3B9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14715</w:t>
            </w:r>
          </w:p>
        </w:tc>
      </w:tr>
      <w:tr w:rsidR="00793051" w:rsidRPr="00D32427" w14:paraId="39FD610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304B77E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方恒偶寓</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A44C46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1B2F35D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39761</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D31B9E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朝阳区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B56DE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30000 </w:t>
            </w:r>
          </w:p>
        </w:tc>
        <w:tc>
          <w:tcPr>
            <w:tcW w:w="1424" w:type="pct"/>
            <w:gridSpan w:val="2"/>
            <w:vMerge w:val="restart"/>
            <w:tcBorders>
              <w:top w:val="single" w:sz="2" w:space="0" w:color="404040"/>
              <w:left w:val="double" w:sz="4" w:space="0" w:color="auto"/>
              <w:right w:val="single" w:sz="2" w:space="0" w:color="404040"/>
              <w:tr2bl w:val="single" w:sz="2" w:space="0" w:color="404040"/>
            </w:tcBorders>
            <w:noWrap/>
            <w:vAlign w:val="center"/>
          </w:tcPr>
          <w:p w14:paraId="0645ACA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75F72945"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487F312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运通</w:t>
            </w:r>
            <w:proofErr w:type="gramStart"/>
            <w:r w:rsidRPr="00D32427">
              <w:rPr>
                <w:rFonts w:ascii="Arial" w:eastAsia="华文细黑" w:hAnsi="Arial" w:cs="宋体" w:hint="eastAsia"/>
                <w:sz w:val="18"/>
              </w:rPr>
              <w:t>博远阁</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28CFA6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大兴区</w:t>
            </w:r>
            <w:proofErr w:type="gramEnd"/>
          </w:p>
        </w:tc>
        <w:tc>
          <w:tcPr>
            <w:tcW w:w="759" w:type="pct"/>
            <w:tcBorders>
              <w:top w:val="single" w:sz="2" w:space="0" w:color="404040"/>
              <w:left w:val="single" w:sz="2" w:space="0" w:color="404040"/>
              <w:bottom w:val="single" w:sz="2" w:space="0" w:color="404040"/>
              <w:right w:val="double" w:sz="2" w:space="0" w:color="404040"/>
            </w:tcBorders>
            <w:noWrap/>
            <w:vAlign w:val="center"/>
          </w:tcPr>
          <w:p w14:paraId="056E664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37144</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7579CF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门头沟区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2DBFB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29870 </w:t>
            </w:r>
          </w:p>
        </w:tc>
        <w:tc>
          <w:tcPr>
            <w:tcW w:w="1424" w:type="pct"/>
            <w:gridSpan w:val="2"/>
            <w:vMerge/>
            <w:tcBorders>
              <w:left w:val="double" w:sz="4" w:space="0" w:color="auto"/>
              <w:right w:val="single" w:sz="2" w:space="0" w:color="404040"/>
              <w:tr2bl w:val="single" w:sz="2" w:space="0" w:color="404040"/>
            </w:tcBorders>
            <w:noWrap/>
            <w:vAlign w:val="center"/>
          </w:tcPr>
          <w:p w14:paraId="3121BA5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5427AB04"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25F731B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启迪·香山</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73AA72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石景山区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402A3D3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36338</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7AF82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石景山区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1B8E476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23721 </w:t>
            </w:r>
          </w:p>
        </w:tc>
        <w:tc>
          <w:tcPr>
            <w:tcW w:w="1424" w:type="pct"/>
            <w:gridSpan w:val="2"/>
            <w:vMerge/>
            <w:tcBorders>
              <w:left w:val="double" w:sz="4" w:space="0" w:color="auto"/>
              <w:right w:val="single" w:sz="2" w:space="0" w:color="404040"/>
              <w:tr2bl w:val="single" w:sz="2" w:space="0" w:color="404040"/>
            </w:tcBorders>
            <w:noWrap/>
          </w:tcPr>
          <w:p w14:paraId="3C5641D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66D8F703"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0D8AC3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银河中心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353AC2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C00E6E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34881</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9A8153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大兴区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043009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18282 </w:t>
            </w:r>
          </w:p>
        </w:tc>
        <w:tc>
          <w:tcPr>
            <w:tcW w:w="1424" w:type="pct"/>
            <w:gridSpan w:val="2"/>
            <w:vMerge/>
            <w:tcBorders>
              <w:left w:val="double" w:sz="4" w:space="0" w:color="auto"/>
              <w:right w:val="single" w:sz="2" w:space="0" w:color="404040"/>
              <w:tr2bl w:val="single" w:sz="2" w:space="0" w:color="404040"/>
            </w:tcBorders>
            <w:noWrap/>
            <w:vAlign w:val="center"/>
          </w:tcPr>
          <w:p w14:paraId="557AE61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161B40F8" w14:textId="77777777" w:rsidTr="00FB3D1F">
        <w:trPr>
          <w:cantSplit/>
          <w:jc w:val="center"/>
        </w:trPr>
        <w:tc>
          <w:tcPr>
            <w:tcW w:w="2213" w:type="pct"/>
            <w:gridSpan w:val="3"/>
            <w:vMerge w:val="restart"/>
            <w:tcBorders>
              <w:top w:val="single" w:sz="2" w:space="0" w:color="404040"/>
              <w:left w:val="single" w:sz="2" w:space="0" w:color="404040"/>
              <w:right w:val="double" w:sz="2" w:space="0" w:color="404040"/>
              <w:tr2bl w:val="single" w:sz="2" w:space="0" w:color="404040"/>
            </w:tcBorders>
            <w:noWrap/>
            <w:vAlign w:val="center"/>
            <w:hideMark/>
          </w:tcPr>
          <w:p w14:paraId="2C8909F4" w14:textId="77777777" w:rsidR="00793051" w:rsidRPr="00D32427" w:rsidRDefault="00793051" w:rsidP="00CC4DC9">
            <w:pPr>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04FA3A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平谷区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2A45A7CA" w14:textId="77777777" w:rsidR="00793051" w:rsidRPr="00D32427" w:rsidRDefault="00793051" w:rsidP="00CC4DC9">
            <w:pPr>
              <w:spacing w:before="0" w:after="0" w:line="240" w:lineRule="atLeast"/>
              <w:jc w:val="both"/>
              <w:rPr>
                <w:rFonts w:ascii="Arial" w:eastAsia="华文细黑" w:hAnsi="Arial" w:cs="宋体"/>
                <w:sz w:val="18"/>
              </w:rPr>
            </w:pPr>
            <w:r w:rsidRPr="00D32427">
              <w:rPr>
                <w:rFonts w:ascii="Arial" w:eastAsia="华文细黑" w:hAnsi="Arial" w:cs="宋体" w:hint="eastAsia"/>
                <w:sz w:val="18"/>
              </w:rPr>
              <w:t>13342</w:t>
            </w:r>
          </w:p>
        </w:tc>
        <w:tc>
          <w:tcPr>
            <w:tcW w:w="1424" w:type="pct"/>
            <w:gridSpan w:val="2"/>
            <w:vMerge/>
            <w:tcBorders>
              <w:left w:val="double" w:sz="4" w:space="0" w:color="auto"/>
              <w:right w:val="single" w:sz="2" w:space="0" w:color="404040"/>
              <w:tr2bl w:val="single" w:sz="2" w:space="0" w:color="404040"/>
            </w:tcBorders>
            <w:vAlign w:val="center"/>
            <w:hideMark/>
          </w:tcPr>
          <w:p w14:paraId="4D42C8B9"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9A514B9"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E9822D1"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1D7C72A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顺义区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A4782DA" w14:textId="77777777" w:rsidR="00793051" w:rsidRPr="00D32427" w:rsidRDefault="00793051" w:rsidP="00CC4DC9">
            <w:pPr>
              <w:spacing w:before="0" w:after="0" w:line="240" w:lineRule="atLeast"/>
              <w:jc w:val="both"/>
              <w:rPr>
                <w:rFonts w:ascii="Arial" w:eastAsia="华文细黑" w:hAnsi="Arial" w:cs="宋体"/>
                <w:sz w:val="18"/>
              </w:rPr>
            </w:pPr>
            <w:r w:rsidRPr="00D32427">
              <w:rPr>
                <w:rFonts w:ascii="Arial" w:eastAsia="华文细黑" w:hAnsi="Arial" w:cs="宋体" w:hint="eastAsia"/>
                <w:sz w:val="18"/>
              </w:rPr>
              <w:t>13186</w:t>
            </w:r>
          </w:p>
        </w:tc>
        <w:tc>
          <w:tcPr>
            <w:tcW w:w="1424" w:type="pct"/>
            <w:gridSpan w:val="2"/>
            <w:vMerge/>
            <w:tcBorders>
              <w:left w:val="double" w:sz="4" w:space="0" w:color="auto"/>
              <w:right w:val="single" w:sz="2" w:space="0" w:color="404040"/>
              <w:tr2bl w:val="single" w:sz="2" w:space="0" w:color="404040"/>
            </w:tcBorders>
            <w:vAlign w:val="center"/>
          </w:tcPr>
          <w:p w14:paraId="3473CDA5"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02D35E3F"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D18D89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D3B165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房山区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ED3F100" w14:textId="77777777" w:rsidR="00793051" w:rsidRPr="00D32427" w:rsidRDefault="00793051" w:rsidP="00CC4DC9">
            <w:pPr>
              <w:spacing w:before="0" w:after="0" w:line="240" w:lineRule="atLeast"/>
              <w:jc w:val="both"/>
              <w:rPr>
                <w:rFonts w:ascii="Arial" w:eastAsia="华文细黑" w:hAnsi="Arial" w:cs="宋体"/>
                <w:sz w:val="18"/>
              </w:rPr>
            </w:pPr>
            <w:r w:rsidRPr="00D32427">
              <w:rPr>
                <w:rFonts w:ascii="Arial" w:eastAsia="华文细黑" w:hAnsi="Arial" w:cs="宋体" w:hint="eastAsia"/>
                <w:sz w:val="18"/>
              </w:rPr>
              <w:t>13065</w:t>
            </w:r>
          </w:p>
        </w:tc>
        <w:tc>
          <w:tcPr>
            <w:tcW w:w="1424" w:type="pct"/>
            <w:gridSpan w:val="2"/>
            <w:vMerge/>
            <w:tcBorders>
              <w:left w:val="double" w:sz="4" w:space="0" w:color="auto"/>
              <w:right w:val="single" w:sz="2" w:space="0" w:color="404040"/>
              <w:tr2bl w:val="single" w:sz="2" w:space="0" w:color="404040"/>
            </w:tcBorders>
            <w:vAlign w:val="center"/>
          </w:tcPr>
          <w:p w14:paraId="33D16318" w14:textId="77777777" w:rsidR="00793051" w:rsidRPr="00D32427" w:rsidRDefault="00793051" w:rsidP="00CC4DC9">
            <w:pPr>
              <w:widowControl/>
              <w:adjustRightInd/>
              <w:spacing w:before="0" w:after="0" w:line="240" w:lineRule="atLeast"/>
              <w:rPr>
                <w:rFonts w:ascii="Arial" w:eastAsia="华文细黑" w:hAnsi="Arial" w:cs="宋体"/>
                <w:sz w:val="18"/>
              </w:rPr>
            </w:pPr>
          </w:p>
        </w:tc>
      </w:tr>
    </w:tbl>
    <w:p w14:paraId="01D35827" w14:textId="77777777" w:rsidR="00793051" w:rsidRPr="00D32427" w:rsidRDefault="00793051" w:rsidP="00793051">
      <w:pPr>
        <w:widowControl/>
        <w:adjustRightInd/>
        <w:spacing w:line="240" w:lineRule="exact"/>
        <w:rPr>
          <w:rFonts w:ascii="Arial" w:eastAsia="仿宋" w:hAnsi="Arial" w:cs="宋体"/>
          <w:color w:val="C00000"/>
          <w:sz w:val="18"/>
        </w:rPr>
      </w:pPr>
    </w:p>
    <w:p w14:paraId="23E98BAA" w14:textId="77777777"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24</w:t>
      </w:r>
      <w:r w:rsidRPr="00D32427">
        <w:rPr>
          <w:rFonts w:ascii="Arial" w:eastAsia="方正黑体简体" w:hAnsi="Arial" w:hint="eastAsia"/>
          <w:bCs/>
          <w:color w:val="000000"/>
          <w:szCs w:val="24"/>
        </w:rPr>
        <w:t>年三季度商业用房销售排名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793051" w:rsidRPr="00D32427" w14:paraId="61EC6545" w14:textId="77777777" w:rsidTr="00FB3D1F">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519FCBC6"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7A594703"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4E06475C"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环线排名</w:t>
            </w:r>
          </w:p>
        </w:tc>
      </w:tr>
      <w:tr w:rsidR="00793051" w:rsidRPr="00D32427" w14:paraId="0AD03D07" w14:textId="77777777" w:rsidTr="00FB3D1F">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4F5E188"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7D9F39A"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F632293" w14:textId="77777777" w:rsidR="00793051" w:rsidRPr="00D32427" w:rsidRDefault="00793051" w:rsidP="00CC4DC9">
            <w:pPr>
              <w:widowControl/>
              <w:adjustRightInd/>
              <w:spacing w:before="0" w:after="0" w:line="240" w:lineRule="atLeast"/>
              <w:rPr>
                <w:rFonts w:ascii="Arial" w:eastAsia="华文细黑" w:hAnsi="Arial" w:cs="宋体"/>
                <w:sz w:val="18"/>
              </w:rPr>
            </w:pPr>
            <w:hyperlink r:id="rId26" w:history="1">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932541E"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2AD1E056"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0980A20"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3C94104"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r>
      <w:tr w:rsidR="00793051" w:rsidRPr="00D32427" w14:paraId="6927B6B5"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1C1F1B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北京城建·天坛府</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862A77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BC02E4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93045</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6BBC7F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CF2F95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62237</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0554C3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3589A6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60271</w:t>
            </w:r>
          </w:p>
        </w:tc>
      </w:tr>
      <w:tr w:rsidR="00793051" w:rsidRPr="00D32427" w14:paraId="46F27498"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3399296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庄胜城</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15D7151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751BD3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77739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5D401D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156F3C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30893</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D2603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4C14EA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29115</w:t>
            </w:r>
          </w:p>
        </w:tc>
      </w:tr>
      <w:tr w:rsidR="00793051" w:rsidRPr="00D32427" w14:paraId="290C9F67"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5E6FB99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lastRenderedPageBreak/>
              <w:t>新景家园</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F2FD5E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92E0F6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61890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710DDD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4D1C817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27781</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9A06B3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A3D9F1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16613</w:t>
            </w:r>
          </w:p>
        </w:tc>
      </w:tr>
      <w:tr w:rsidR="00793051" w:rsidRPr="00D32427" w14:paraId="56604F79"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44C03D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太阳星城</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533D202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B0692F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60592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63FF22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E3AA54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23329</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AE280A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5E6EA94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16338</w:t>
            </w:r>
          </w:p>
        </w:tc>
      </w:tr>
      <w:tr w:rsidR="00793051" w:rsidRPr="00D32427" w14:paraId="7FD1015E"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7D5B08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住总众</w:t>
            </w:r>
            <w:proofErr w:type="gramStart"/>
            <w:r w:rsidRPr="00D32427">
              <w:rPr>
                <w:rFonts w:ascii="Arial" w:eastAsia="华文细黑" w:hAnsi="Arial" w:cs="宋体" w:hint="eastAsia"/>
                <w:sz w:val="18"/>
              </w:rPr>
              <w:t>邦</w:t>
            </w:r>
            <w:proofErr w:type="gramEnd"/>
            <w:r w:rsidRPr="00D32427">
              <w:rPr>
                <w:rFonts w:ascii="Arial" w:eastAsia="华文细黑" w:hAnsi="Arial" w:cs="宋体" w:hint="eastAsia"/>
                <w:sz w:val="18"/>
              </w:rPr>
              <w:t>长安生活港</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BE1B6C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门头沟区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D2EEA8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56760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BE83A4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0F70B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23160</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66649AB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C901DB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14437</w:t>
            </w:r>
          </w:p>
        </w:tc>
      </w:tr>
      <w:tr w:rsidR="00793051" w:rsidRPr="00D32427" w14:paraId="095D7842"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02E781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金融街武夷</w:t>
            </w:r>
            <w:proofErr w:type="gramEnd"/>
            <w:r w:rsidRPr="00D32427">
              <w:rPr>
                <w:rFonts w:ascii="Arial" w:eastAsia="华文细黑" w:hAnsi="Arial" w:cs="宋体" w:hint="eastAsia"/>
                <w:sz w:val="18"/>
              </w:rPr>
              <w:t>·融御</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1C12D5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AF65F6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55074</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68B65CE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1751D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21931</w:t>
            </w:r>
          </w:p>
        </w:tc>
        <w:tc>
          <w:tcPr>
            <w:tcW w:w="1275" w:type="dxa"/>
            <w:tcBorders>
              <w:top w:val="single" w:sz="2" w:space="0" w:color="404040"/>
              <w:left w:val="double" w:sz="2" w:space="0" w:color="404040"/>
              <w:bottom w:val="single" w:sz="2" w:space="0" w:color="404040"/>
              <w:right w:val="single" w:sz="4" w:space="0" w:color="auto"/>
            </w:tcBorders>
            <w:noWrap/>
            <w:vAlign w:val="center"/>
            <w:hideMark/>
          </w:tcPr>
          <w:p w14:paraId="14AAFD2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六环外</w:t>
            </w:r>
          </w:p>
        </w:tc>
        <w:tc>
          <w:tcPr>
            <w:tcW w:w="1361" w:type="dxa"/>
            <w:tcBorders>
              <w:top w:val="single" w:sz="2" w:space="0" w:color="404040"/>
              <w:left w:val="single" w:sz="4" w:space="0" w:color="auto"/>
              <w:bottom w:val="single" w:sz="2" w:space="0" w:color="404040"/>
              <w:right w:val="single" w:sz="2" w:space="0" w:color="404040"/>
            </w:tcBorders>
            <w:vAlign w:val="center"/>
            <w:hideMark/>
          </w:tcPr>
          <w:p w14:paraId="7EBF3B9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12786</w:t>
            </w:r>
          </w:p>
        </w:tc>
      </w:tr>
      <w:tr w:rsidR="00793051" w:rsidRPr="00D32427" w14:paraId="05225996"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1DB273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四合上院</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F7C150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63FF2F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50572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E59529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3C12DC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17507</w:t>
            </w:r>
          </w:p>
        </w:tc>
        <w:tc>
          <w:tcPr>
            <w:tcW w:w="2636" w:type="dxa"/>
            <w:gridSpan w:val="2"/>
            <w:vMerge w:val="restart"/>
            <w:tcBorders>
              <w:top w:val="single" w:sz="2" w:space="0" w:color="404040"/>
              <w:left w:val="double" w:sz="2" w:space="0" w:color="404040"/>
              <w:right w:val="single" w:sz="2" w:space="0" w:color="404040"/>
              <w:tr2bl w:val="single" w:sz="4" w:space="0" w:color="auto"/>
            </w:tcBorders>
            <w:noWrap/>
            <w:vAlign w:val="center"/>
          </w:tcPr>
          <w:p w14:paraId="050753B1"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7E3EAE1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1D3906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昌发展云智中心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C56BE9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昌平区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26DB840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48000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E649EB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52A9A3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15845</w:t>
            </w:r>
          </w:p>
        </w:tc>
        <w:tc>
          <w:tcPr>
            <w:tcW w:w="2636" w:type="dxa"/>
            <w:gridSpan w:val="2"/>
            <w:vMerge/>
            <w:tcBorders>
              <w:left w:val="double" w:sz="2" w:space="0" w:color="404040"/>
              <w:right w:val="single" w:sz="2" w:space="0" w:color="404040"/>
              <w:tr2bl w:val="single" w:sz="4" w:space="0" w:color="auto"/>
            </w:tcBorders>
            <w:vAlign w:val="center"/>
            <w:hideMark/>
          </w:tcPr>
          <w:p w14:paraId="4E6B1CDA"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C39650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5AA5CF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万科大都会滨江</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3BE104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1D8360B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43009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423108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03E953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15432</w:t>
            </w:r>
          </w:p>
        </w:tc>
        <w:tc>
          <w:tcPr>
            <w:tcW w:w="2636" w:type="dxa"/>
            <w:gridSpan w:val="2"/>
            <w:vMerge/>
            <w:tcBorders>
              <w:left w:val="double" w:sz="2" w:space="0" w:color="404040"/>
              <w:right w:val="single" w:sz="2" w:space="0" w:color="404040"/>
              <w:tr2bl w:val="single" w:sz="4" w:space="0" w:color="auto"/>
            </w:tcBorders>
            <w:vAlign w:val="center"/>
            <w:hideMark/>
          </w:tcPr>
          <w:p w14:paraId="5BEE3378"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4B5B1AB"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20E6712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438EA47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247C91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41710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6FA2DC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6BA1A0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15329</w:t>
            </w:r>
          </w:p>
        </w:tc>
        <w:tc>
          <w:tcPr>
            <w:tcW w:w="2636" w:type="dxa"/>
            <w:gridSpan w:val="2"/>
            <w:vMerge/>
            <w:tcBorders>
              <w:left w:val="double" w:sz="2" w:space="0" w:color="404040"/>
              <w:right w:val="single" w:sz="2" w:space="0" w:color="404040"/>
              <w:tr2bl w:val="single" w:sz="4" w:space="0" w:color="auto"/>
            </w:tcBorders>
            <w:vAlign w:val="center"/>
            <w:hideMark/>
          </w:tcPr>
          <w:p w14:paraId="0C8490DA"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6AB76E92" w14:textId="77777777" w:rsidTr="00FB3D1F">
        <w:trPr>
          <w:cantSplit/>
          <w:jc w:val="center"/>
        </w:trPr>
        <w:tc>
          <w:tcPr>
            <w:tcW w:w="4112" w:type="dxa"/>
            <w:gridSpan w:val="3"/>
            <w:vMerge w:val="restart"/>
            <w:tcBorders>
              <w:top w:val="single" w:sz="2" w:space="0" w:color="404040"/>
              <w:left w:val="single" w:sz="2" w:space="0" w:color="404040"/>
              <w:right w:val="double" w:sz="2" w:space="0" w:color="404040"/>
              <w:tr2bl w:val="single" w:sz="2" w:space="0" w:color="404040"/>
            </w:tcBorders>
            <w:noWrap/>
            <w:vAlign w:val="center"/>
          </w:tcPr>
          <w:p w14:paraId="596DC8FB"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3C4398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79E08D1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14984</w:t>
            </w:r>
          </w:p>
        </w:tc>
        <w:tc>
          <w:tcPr>
            <w:tcW w:w="2636" w:type="dxa"/>
            <w:gridSpan w:val="2"/>
            <w:vMerge/>
            <w:tcBorders>
              <w:left w:val="double" w:sz="2" w:space="0" w:color="404040"/>
              <w:right w:val="single" w:sz="2" w:space="0" w:color="404040"/>
              <w:tr2bl w:val="single" w:sz="4" w:space="0" w:color="auto"/>
            </w:tcBorders>
            <w:vAlign w:val="center"/>
          </w:tcPr>
          <w:p w14:paraId="3690C3E1"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22815E8A"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1A19BD18"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6878045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5F4AF6B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14483</w:t>
            </w:r>
          </w:p>
        </w:tc>
        <w:tc>
          <w:tcPr>
            <w:tcW w:w="2636" w:type="dxa"/>
            <w:gridSpan w:val="2"/>
            <w:vMerge/>
            <w:tcBorders>
              <w:left w:val="double" w:sz="2" w:space="0" w:color="404040"/>
              <w:right w:val="single" w:sz="2" w:space="0" w:color="404040"/>
              <w:tr2bl w:val="single" w:sz="4" w:space="0" w:color="auto"/>
            </w:tcBorders>
            <w:vAlign w:val="center"/>
          </w:tcPr>
          <w:p w14:paraId="59E7890B"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E0D7C0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58148B0E"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2727776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1C395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11790</w:t>
            </w:r>
          </w:p>
        </w:tc>
        <w:tc>
          <w:tcPr>
            <w:tcW w:w="2636" w:type="dxa"/>
            <w:gridSpan w:val="2"/>
            <w:vMerge/>
            <w:tcBorders>
              <w:left w:val="double" w:sz="2" w:space="0" w:color="404040"/>
              <w:right w:val="single" w:sz="2" w:space="0" w:color="404040"/>
              <w:tr2bl w:val="single" w:sz="4" w:space="0" w:color="auto"/>
            </w:tcBorders>
            <w:vAlign w:val="center"/>
          </w:tcPr>
          <w:p w14:paraId="45D02AF9"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16DBE9B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465C161F"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5C98D9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4983A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9125</w:t>
            </w:r>
          </w:p>
        </w:tc>
        <w:tc>
          <w:tcPr>
            <w:tcW w:w="2636" w:type="dxa"/>
            <w:gridSpan w:val="2"/>
            <w:vMerge/>
            <w:tcBorders>
              <w:left w:val="double" w:sz="2" w:space="0" w:color="404040"/>
              <w:right w:val="single" w:sz="2" w:space="0" w:color="404040"/>
              <w:tr2bl w:val="single" w:sz="4" w:space="0" w:color="auto"/>
            </w:tcBorders>
            <w:vAlign w:val="center"/>
          </w:tcPr>
          <w:p w14:paraId="0F4CF83D"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772FDD4C"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DA1FC1B"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1A515D7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E7C81C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7624</w:t>
            </w:r>
          </w:p>
        </w:tc>
        <w:tc>
          <w:tcPr>
            <w:tcW w:w="2636" w:type="dxa"/>
            <w:gridSpan w:val="2"/>
            <w:vMerge/>
            <w:tcBorders>
              <w:left w:val="double" w:sz="2" w:space="0" w:color="404040"/>
              <w:right w:val="single" w:sz="2" w:space="0" w:color="404040"/>
              <w:tr2bl w:val="single" w:sz="4" w:space="0" w:color="auto"/>
            </w:tcBorders>
            <w:vAlign w:val="center"/>
          </w:tcPr>
          <w:p w14:paraId="498B119F"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404AEEE9"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24992F7"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B97C60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893D7A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6015</w:t>
            </w:r>
          </w:p>
        </w:tc>
        <w:tc>
          <w:tcPr>
            <w:tcW w:w="2636" w:type="dxa"/>
            <w:gridSpan w:val="2"/>
            <w:vMerge/>
            <w:tcBorders>
              <w:left w:val="double" w:sz="2" w:space="0" w:color="404040"/>
              <w:right w:val="single" w:sz="2" w:space="0" w:color="404040"/>
              <w:tr2bl w:val="single" w:sz="4" w:space="0" w:color="auto"/>
            </w:tcBorders>
            <w:vAlign w:val="center"/>
          </w:tcPr>
          <w:p w14:paraId="0AC4F07F" w14:textId="77777777" w:rsidR="00793051" w:rsidRPr="00D32427" w:rsidRDefault="00793051" w:rsidP="00CC4DC9">
            <w:pPr>
              <w:widowControl/>
              <w:adjustRightInd/>
              <w:spacing w:before="0" w:after="0" w:line="240" w:lineRule="atLeast"/>
              <w:rPr>
                <w:rFonts w:ascii="Arial" w:eastAsia="华文细黑" w:hAnsi="Arial" w:cs="宋体"/>
                <w:sz w:val="18"/>
              </w:rPr>
            </w:pPr>
          </w:p>
        </w:tc>
      </w:tr>
    </w:tbl>
    <w:p w14:paraId="6FD7A754" w14:textId="77777777" w:rsidR="00793051" w:rsidRPr="00D32427" w:rsidRDefault="00793051" w:rsidP="00793051">
      <w:pPr>
        <w:widowControl/>
        <w:overflowPunct w:val="0"/>
        <w:spacing w:line="360" w:lineRule="auto"/>
        <w:rPr>
          <w:rFonts w:ascii="Arial" w:hAnsi="Arial"/>
          <w:bCs/>
          <w:sz w:val="21"/>
          <w:szCs w:val="28"/>
        </w:rPr>
      </w:pPr>
      <w:r w:rsidRPr="00D32427">
        <w:rPr>
          <w:rFonts w:ascii="Arial" w:hAnsi="Arial" w:hint="eastAsia"/>
          <w:bCs/>
          <w:sz w:val="21"/>
          <w:szCs w:val="28"/>
        </w:rPr>
        <w:t>5.</w:t>
      </w:r>
      <w:r w:rsidRPr="00D32427">
        <w:rPr>
          <w:rFonts w:ascii="Arial" w:hAnsi="Arial" w:hint="eastAsia"/>
          <w:bCs/>
          <w:sz w:val="21"/>
          <w:szCs w:val="28"/>
        </w:rPr>
        <w:t>产业</w:t>
      </w:r>
      <w:r w:rsidRPr="00D32427">
        <w:rPr>
          <w:rFonts w:ascii="Arial" w:hAnsi="Arial" w:hint="eastAsia"/>
          <w:color w:val="000000"/>
          <w:sz w:val="21"/>
          <w:szCs w:val="21"/>
        </w:rPr>
        <w:t>政策</w:t>
      </w:r>
      <w:r w:rsidRPr="00D32427">
        <w:rPr>
          <w:rFonts w:ascii="Arial" w:hAnsi="Arial" w:hint="eastAsia"/>
          <w:bCs/>
          <w:sz w:val="21"/>
          <w:szCs w:val="28"/>
        </w:rPr>
        <w:t>情况</w:t>
      </w:r>
    </w:p>
    <w:p w14:paraId="3F3B4697"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w:t>
      </w:r>
      <w:r w:rsidRPr="00D32427">
        <w:rPr>
          <w:rFonts w:ascii="Arial" w:hAnsi="Arial" w:hint="eastAsia"/>
          <w:bCs/>
          <w:sz w:val="21"/>
          <w:szCs w:val="28"/>
        </w:rPr>
        <w:t>1</w:t>
      </w:r>
      <w:r w:rsidRPr="00D32427">
        <w:rPr>
          <w:rFonts w:ascii="Arial" w:hAnsi="Arial" w:hint="eastAsia"/>
          <w:bCs/>
          <w:sz w:val="21"/>
          <w:szCs w:val="28"/>
        </w:rPr>
        <w:t>）全国政策</w:t>
      </w:r>
    </w:p>
    <w:p w14:paraId="600FD91C" w14:textId="77777777" w:rsidR="00793051" w:rsidRPr="00D32427" w:rsidRDefault="00793051" w:rsidP="00CC4DC9">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2023</w:t>
      </w:r>
      <w:r w:rsidRPr="00D32427">
        <w:rPr>
          <w:rFonts w:ascii="Arial" w:hAnsi="Arial" w:hint="eastAsia"/>
          <w:bCs/>
          <w:sz w:val="21"/>
          <w:szCs w:val="28"/>
        </w:rPr>
        <w:t>年</w:t>
      </w:r>
      <w:r w:rsidRPr="00D32427">
        <w:rPr>
          <w:rFonts w:ascii="Arial" w:hAnsi="Arial" w:hint="eastAsia"/>
          <w:bCs/>
          <w:sz w:val="21"/>
          <w:szCs w:val="28"/>
        </w:rPr>
        <w:t>12</w:t>
      </w:r>
      <w:r w:rsidRPr="00D32427">
        <w:rPr>
          <w:rFonts w:ascii="Arial" w:hAnsi="Arial" w:hint="eastAsia"/>
          <w:bCs/>
          <w:sz w:val="21"/>
          <w:szCs w:val="28"/>
        </w:rPr>
        <w:t>月</w:t>
      </w:r>
      <w:r w:rsidRPr="00D32427">
        <w:rPr>
          <w:rFonts w:ascii="Arial" w:hAnsi="Arial" w:hint="eastAsia"/>
          <w:bCs/>
          <w:sz w:val="21"/>
          <w:szCs w:val="28"/>
        </w:rPr>
        <w:t>21</w:t>
      </w:r>
      <w:r w:rsidRPr="00D32427">
        <w:rPr>
          <w:rFonts w:ascii="Arial" w:hAnsi="Arial" w:hint="eastAsia"/>
          <w:bCs/>
          <w:sz w:val="21"/>
          <w:szCs w:val="28"/>
        </w:rPr>
        <w:t>日至</w:t>
      </w:r>
      <w:r w:rsidRPr="00D32427">
        <w:rPr>
          <w:rFonts w:ascii="Arial" w:hAnsi="Arial" w:hint="eastAsia"/>
          <w:bCs/>
          <w:sz w:val="21"/>
          <w:szCs w:val="28"/>
        </w:rPr>
        <w:t>22</w:t>
      </w:r>
      <w:r w:rsidRPr="00D32427">
        <w:rPr>
          <w:rFonts w:ascii="Arial" w:hAnsi="Arial" w:hint="eastAsia"/>
          <w:bCs/>
          <w:sz w:val="21"/>
          <w:szCs w:val="28"/>
        </w:rPr>
        <w:t>日，全国住房和城乡建设工作会议在北京召开。</w:t>
      </w:r>
      <w:r w:rsidRPr="00D32427">
        <w:rPr>
          <w:rFonts w:ascii="Arial" w:hAnsi="Arial"/>
          <w:bCs/>
          <w:sz w:val="21"/>
          <w:szCs w:val="28"/>
        </w:rPr>
        <w:t>会议强调，</w:t>
      </w:r>
      <w:r w:rsidRPr="00D32427">
        <w:rPr>
          <w:rFonts w:ascii="Arial" w:hAnsi="Arial"/>
          <w:bCs/>
          <w:sz w:val="21"/>
          <w:szCs w:val="28"/>
        </w:rPr>
        <w:t>2</w:t>
      </w:r>
      <w:r w:rsidRPr="00D32427">
        <w:rPr>
          <w:rFonts w:ascii="Arial" w:hAnsi="Arial" w:hint="eastAsia"/>
          <w:bCs/>
          <w:sz w:val="21"/>
          <w:szCs w:val="28"/>
        </w:rPr>
        <w:t>024</w:t>
      </w:r>
      <w:r w:rsidRPr="00D32427">
        <w:rPr>
          <w:rFonts w:ascii="Arial" w:hAnsi="Arial"/>
          <w:bCs/>
          <w:sz w:val="21"/>
          <w:szCs w:val="28"/>
        </w:rPr>
        <w:t>年的工作要坚持稳中求进、以</w:t>
      </w:r>
      <w:proofErr w:type="gramStart"/>
      <w:r w:rsidRPr="00D32427">
        <w:rPr>
          <w:rFonts w:ascii="Arial" w:hAnsi="Arial"/>
          <w:bCs/>
          <w:sz w:val="21"/>
          <w:szCs w:val="28"/>
        </w:rPr>
        <w:t>进促稳</w:t>
      </w:r>
      <w:proofErr w:type="gramEnd"/>
      <w:r w:rsidRPr="00D32427">
        <w:rPr>
          <w:rFonts w:ascii="Arial" w:hAnsi="Arial"/>
          <w:bCs/>
          <w:sz w:val="21"/>
          <w:szCs w:val="28"/>
        </w:rPr>
        <w:t>、先立后破，重点抓好</w:t>
      </w:r>
      <w:r w:rsidRPr="00D32427">
        <w:rPr>
          <w:rFonts w:ascii="Arial" w:hAnsi="Arial"/>
          <w:bCs/>
          <w:sz w:val="21"/>
          <w:szCs w:val="28"/>
        </w:rPr>
        <w:t>4</w:t>
      </w:r>
      <w:r w:rsidRPr="00D32427">
        <w:rPr>
          <w:rFonts w:ascii="Arial" w:hAnsi="Arial"/>
          <w:bCs/>
          <w:sz w:val="21"/>
          <w:szCs w:val="28"/>
        </w:rPr>
        <w:t>大板块</w:t>
      </w:r>
      <w:r w:rsidRPr="00D32427">
        <w:rPr>
          <w:rFonts w:ascii="Arial" w:hAnsi="Arial"/>
          <w:bCs/>
          <w:sz w:val="21"/>
          <w:szCs w:val="28"/>
        </w:rPr>
        <w:t>18</w:t>
      </w:r>
      <w:r w:rsidRPr="00D32427">
        <w:rPr>
          <w:rFonts w:ascii="Arial" w:hAnsi="Arial"/>
          <w:bCs/>
          <w:sz w:val="21"/>
          <w:szCs w:val="28"/>
        </w:rPr>
        <w:t>个方面工作。一、</w:t>
      </w:r>
      <w:r w:rsidRPr="00D32427">
        <w:rPr>
          <w:rFonts w:ascii="Arial" w:hAnsi="Arial" w:hint="eastAsia"/>
          <w:bCs/>
          <w:sz w:val="21"/>
          <w:szCs w:val="28"/>
        </w:rPr>
        <w:t>住房和房地产板块，要坚持房子是用来住的、不是用来炒的定位，适应房地产市场供求关系发生重大变化新形势。二、城乡建设板块，要深入</w:t>
      </w:r>
      <w:proofErr w:type="gramStart"/>
      <w:r w:rsidRPr="00D32427">
        <w:rPr>
          <w:rFonts w:ascii="Arial" w:hAnsi="Arial" w:hint="eastAsia"/>
          <w:bCs/>
          <w:sz w:val="21"/>
          <w:szCs w:val="28"/>
        </w:rPr>
        <w:t>践行</w:t>
      </w:r>
      <w:proofErr w:type="gramEnd"/>
      <w:r w:rsidRPr="00D32427">
        <w:rPr>
          <w:rFonts w:ascii="Arial" w:hAnsi="Arial" w:hint="eastAsia"/>
          <w:bCs/>
          <w:sz w:val="21"/>
          <w:szCs w:val="28"/>
        </w:rPr>
        <w:t>人民城市理念，把增进民生福祉、推进共同富裕作为出发点和落脚点，打造宜居韧性智慧城市，建设宜</w:t>
      </w:r>
      <w:proofErr w:type="gramStart"/>
      <w:r w:rsidRPr="00D32427">
        <w:rPr>
          <w:rFonts w:ascii="Arial" w:hAnsi="Arial" w:hint="eastAsia"/>
          <w:bCs/>
          <w:sz w:val="21"/>
          <w:szCs w:val="28"/>
        </w:rPr>
        <w:t>居宜业</w:t>
      </w:r>
      <w:proofErr w:type="gramEnd"/>
      <w:r w:rsidRPr="00D32427">
        <w:rPr>
          <w:rFonts w:ascii="Arial" w:hAnsi="Arial" w:hint="eastAsia"/>
          <w:bCs/>
          <w:sz w:val="21"/>
          <w:szCs w:val="28"/>
        </w:rPr>
        <w:t>和美乡村。三、建筑业板块，深化建筑业供给侧结构性改革，持续在工业化、数字化、绿色化转型上下功夫，努力为全社会提供高品质建筑产品，打造“中国建造”升级版。四、基础支撑板块，适应从解决“有没有”转向解决“好不好”的要求，大力加强基础性工作，为推动住房城乡建设高质量发展筑牢根基。</w:t>
      </w:r>
    </w:p>
    <w:p w14:paraId="5B08E13C"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3</w:t>
      </w:r>
      <w:r w:rsidRPr="00D32427">
        <w:rPr>
          <w:rFonts w:ascii="Arial" w:hAnsi="Arial" w:hint="eastAsia"/>
          <w:bCs/>
          <w:sz w:val="21"/>
          <w:szCs w:val="28"/>
        </w:rPr>
        <w:t>月</w:t>
      </w:r>
      <w:r w:rsidRPr="00D32427">
        <w:rPr>
          <w:rFonts w:ascii="Arial" w:hAnsi="Arial" w:hint="eastAsia"/>
          <w:bCs/>
          <w:sz w:val="21"/>
          <w:szCs w:val="28"/>
        </w:rPr>
        <w:t>5</w:t>
      </w:r>
      <w:r w:rsidRPr="00D32427">
        <w:rPr>
          <w:rFonts w:ascii="Arial" w:hAnsi="Arial" w:hint="eastAsia"/>
          <w:bCs/>
          <w:sz w:val="21"/>
          <w:szCs w:val="28"/>
        </w:rPr>
        <w:t>日全国两会召开。</w:t>
      </w:r>
      <w:r w:rsidRPr="00D32427">
        <w:rPr>
          <w:rFonts w:ascii="Arial" w:hAnsi="Arial"/>
          <w:bCs/>
          <w:sz w:val="21"/>
          <w:szCs w:val="28"/>
        </w:rPr>
        <w:t>关于房地产的定调，政府工作报告延续了去年底中央经济工作会议基调，聚焦在标本兼治化解房地产风险，积极向发展新模式转型过渡。政府工作报告关于房地产的提法主要集中在</w:t>
      </w:r>
      <w:r w:rsidRPr="00D32427">
        <w:rPr>
          <w:rFonts w:ascii="Arial" w:hAnsi="Arial" w:hint="eastAsia"/>
          <w:bCs/>
          <w:sz w:val="21"/>
          <w:szCs w:val="28"/>
        </w:rPr>
        <w:t>“</w:t>
      </w:r>
      <w:r w:rsidRPr="00D32427">
        <w:rPr>
          <w:rFonts w:ascii="Arial" w:hAnsi="Arial"/>
          <w:bCs/>
          <w:sz w:val="21"/>
          <w:szCs w:val="28"/>
        </w:rPr>
        <w:t>更好统筹发展和安全，有效防范化解重点领域风险</w:t>
      </w:r>
      <w:r w:rsidRPr="00D32427">
        <w:rPr>
          <w:rFonts w:ascii="Arial" w:hAnsi="Arial" w:hint="eastAsia"/>
          <w:bCs/>
          <w:sz w:val="21"/>
          <w:szCs w:val="28"/>
        </w:rPr>
        <w:t>”</w:t>
      </w:r>
      <w:r w:rsidRPr="00D32427">
        <w:rPr>
          <w:rFonts w:ascii="Arial" w:hAnsi="Arial"/>
          <w:bCs/>
          <w:sz w:val="21"/>
          <w:szCs w:val="28"/>
        </w:rPr>
        <w:t>部分，具体表述为</w:t>
      </w:r>
      <w:r w:rsidRPr="00D32427">
        <w:rPr>
          <w:rFonts w:ascii="Arial" w:hAnsi="Arial" w:hint="eastAsia"/>
          <w:bCs/>
          <w:sz w:val="21"/>
          <w:szCs w:val="28"/>
        </w:rPr>
        <w:t>“</w:t>
      </w:r>
      <w:r w:rsidRPr="00D32427">
        <w:rPr>
          <w:rFonts w:ascii="Arial" w:hAnsi="Arial"/>
          <w:bCs/>
          <w:sz w:val="21"/>
          <w:szCs w:val="28"/>
        </w:rPr>
        <w:t>标本兼治化解房地产、地方债务、中小金融机构等风险，维护经济金融大局稳定</w:t>
      </w:r>
      <w:r w:rsidRPr="00D32427">
        <w:rPr>
          <w:rFonts w:ascii="Arial" w:hAnsi="Arial" w:hint="eastAsia"/>
          <w:bCs/>
          <w:sz w:val="21"/>
          <w:szCs w:val="28"/>
        </w:rPr>
        <w:t>”</w:t>
      </w:r>
      <w:r w:rsidRPr="00D32427">
        <w:rPr>
          <w:rFonts w:ascii="Arial" w:hAnsi="Arial"/>
          <w:bCs/>
          <w:sz w:val="21"/>
          <w:szCs w:val="28"/>
        </w:rPr>
        <w:t>。</w:t>
      </w:r>
    </w:p>
    <w:p w14:paraId="7EB5A15F"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lastRenderedPageBreak/>
        <w:t>2024</w:t>
      </w:r>
      <w:r w:rsidRPr="00D32427">
        <w:rPr>
          <w:rFonts w:ascii="Arial" w:hAnsi="Arial" w:hint="eastAsia"/>
          <w:bCs/>
          <w:sz w:val="21"/>
          <w:szCs w:val="28"/>
        </w:rPr>
        <w:t>年</w:t>
      </w:r>
      <w:r w:rsidRPr="00D32427">
        <w:rPr>
          <w:rFonts w:ascii="Arial" w:hAnsi="Arial" w:hint="eastAsia"/>
          <w:bCs/>
          <w:sz w:val="21"/>
          <w:szCs w:val="28"/>
        </w:rPr>
        <w:t>4</w:t>
      </w:r>
      <w:r w:rsidRPr="00D32427">
        <w:rPr>
          <w:rFonts w:ascii="Arial" w:hAnsi="Arial" w:hint="eastAsia"/>
          <w:bCs/>
          <w:sz w:val="21"/>
          <w:szCs w:val="28"/>
        </w:rPr>
        <w:t>月</w:t>
      </w:r>
      <w:r w:rsidRPr="00D32427">
        <w:rPr>
          <w:rFonts w:ascii="Arial" w:hAnsi="Arial" w:hint="eastAsia"/>
          <w:bCs/>
          <w:sz w:val="21"/>
          <w:szCs w:val="28"/>
        </w:rPr>
        <w:t>30</w:t>
      </w:r>
      <w:r w:rsidRPr="00D32427">
        <w:rPr>
          <w:rFonts w:ascii="Arial" w:hAnsi="Arial" w:hint="eastAsia"/>
          <w:bCs/>
          <w:sz w:val="21"/>
          <w:szCs w:val="28"/>
        </w:rPr>
        <w:t>日</w:t>
      </w:r>
      <w:r w:rsidRPr="00D32427">
        <w:rPr>
          <w:rFonts w:ascii="Arial" w:hAnsi="Arial"/>
          <w:bCs/>
          <w:sz w:val="21"/>
          <w:szCs w:val="28"/>
        </w:rPr>
        <w:t>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w:t>
      </w:r>
      <w:proofErr w:type="gramStart"/>
      <w:r w:rsidRPr="00D32427">
        <w:rPr>
          <w:rFonts w:ascii="Arial" w:hAnsi="Arial"/>
          <w:bCs/>
          <w:sz w:val="21"/>
          <w:szCs w:val="28"/>
        </w:rPr>
        <w:t>措</w:t>
      </w:r>
      <w:proofErr w:type="gramEnd"/>
      <w:r w:rsidRPr="00D32427">
        <w:rPr>
          <w:rFonts w:ascii="Arial" w:hAnsi="Arial"/>
          <w:bCs/>
          <w:sz w:val="21"/>
          <w:szCs w:val="28"/>
        </w:rPr>
        <w:t>并举促进资本市场健康发展。</w:t>
      </w:r>
    </w:p>
    <w:p w14:paraId="18FCACE7"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7</w:t>
      </w:r>
      <w:r w:rsidRPr="00D32427">
        <w:rPr>
          <w:rFonts w:ascii="Arial" w:hAnsi="Arial" w:hint="eastAsia"/>
          <w:bCs/>
          <w:sz w:val="21"/>
          <w:szCs w:val="28"/>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3081E945" w14:textId="77777777" w:rsidR="00793051" w:rsidRPr="00D32427" w:rsidRDefault="00793051" w:rsidP="00CC4DC9">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7</w:t>
      </w:r>
      <w:r w:rsidRPr="00D32427">
        <w:rPr>
          <w:rFonts w:ascii="Arial" w:hAnsi="Arial" w:hint="eastAsia"/>
          <w:bCs/>
          <w:sz w:val="21"/>
          <w:szCs w:val="28"/>
        </w:rPr>
        <w:t>月</w:t>
      </w:r>
      <w:r w:rsidRPr="00D32427">
        <w:rPr>
          <w:rFonts w:ascii="Arial" w:hAnsi="Arial" w:hint="eastAsia"/>
          <w:bCs/>
          <w:sz w:val="21"/>
          <w:szCs w:val="28"/>
        </w:rPr>
        <w:t>30</w:t>
      </w:r>
      <w:r w:rsidRPr="00D32427">
        <w:rPr>
          <w:rFonts w:ascii="Arial" w:hAnsi="Arial" w:hint="eastAsia"/>
          <w:bCs/>
          <w:sz w:val="21"/>
          <w:szCs w:val="28"/>
        </w:rPr>
        <w:t>日，中共中央政治局召开会议，分析研究当前经济形势，部署下半年经济工作。</w:t>
      </w:r>
      <w:r w:rsidRPr="00D32427">
        <w:rPr>
          <w:rFonts w:ascii="Arial" w:hAnsi="Arial"/>
          <w:bCs/>
          <w:sz w:val="21"/>
          <w:szCs w:val="28"/>
        </w:rPr>
        <w:t>会议也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02DEBD42" w14:textId="77777777" w:rsidR="00793051" w:rsidRPr="00D32427" w:rsidRDefault="00793051" w:rsidP="00CC4DC9">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9</w:t>
      </w:r>
      <w:r w:rsidRPr="00D32427">
        <w:rPr>
          <w:rFonts w:ascii="Arial" w:hAnsi="Arial" w:hint="eastAsia"/>
          <w:bCs/>
          <w:sz w:val="21"/>
          <w:szCs w:val="28"/>
        </w:rPr>
        <w:t>月</w:t>
      </w:r>
      <w:r w:rsidRPr="00D32427">
        <w:rPr>
          <w:rFonts w:ascii="Arial" w:hAnsi="Arial" w:hint="eastAsia"/>
          <w:bCs/>
          <w:sz w:val="21"/>
          <w:szCs w:val="28"/>
        </w:rPr>
        <w:t>26</w:t>
      </w:r>
      <w:r w:rsidRPr="00D32427">
        <w:rPr>
          <w:rFonts w:ascii="Arial" w:hAnsi="Arial" w:hint="eastAsia"/>
          <w:bCs/>
          <w:sz w:val="21"/>
          <w:szCs w:val="28"/>
        </w:rPr>
        <w:t>日，中共中央政治局召开会议，分析研究当前经济形势，</w:t>
      </w:r>
      <w:r w:rsidRPr="00D32427">
        <w:rPr>
          <w:rFonts w:ascii="Arial" w:hAnsi="Arial"/>
          <w:bCs/>
          <w:sz w:val="21"/>
          <w:szCs w:val="28"/>
        </w:rPr>
        <w:t>部署下一步经济工作</w:t>
      </w:r>
      <w:r w:rsidRPr="00D32427">
        <w:rPr>
          <w:rFonts w:ascii="Arial" w:hAnsi="Arial" w:hint="eastAsia"/>
          <w:bCs/>
          <w:sz w:val="21"/>
          <w:szCs w:val="28"/>
        </w:rPr>
        <w:t>。</w:t>
      </w:r>
      <w:r w:rsidRPr="00D32427">
        <w:rPr>
          <w:rFonts w:ascii="Arial" w:hAnsi="Arial"/>
          <w:bCs/>
          <w:sz w:val="21"/>
          <w:szCs w:val="28"/>
        </w:rPr>
        <w:t>本次会议针对房地产的内容和提法较为积极，涉及篇幅较多，也将房地产政策放在了更加重要的位置。首次在政治局会议中明确指出要</w:t>
      </w:r>
      <w:r w:rsidRPr="00D32427">
        <w:rPr>
          <w:rFonts w:ascii="Arial" w:hAnsi="Arial" w:hint="eastAsia"/>
          <w:bCs/>
          <w:sz w:val="21"/>
          <w:szCs w:val="28"/>
        </w:rPr>
        <w:t>“</w:t>
      </w:r>
      <w:r w:rsidRPr="00D32427">
        <w:rPr>
          <w:rFonts w:ascii="Arial" w:hAnsi="Arial"/>
          <w:bCs/>
          <w:sz w:val="21"/>
          <w:szCs w:val="28"/>
        </w:rPr>
        <w:t>促进房地产市场止跌回稳</w:t>
      </w:r>
      <w:r w:rsidRPr="00D32427">
        <w:rPr>
          <w:rFonts w:ascii="Arial" w:hAnsi="Arial" w:hint="eastAsia"/>
          <w:bCs/>
          <w:sz w:val="21"/>
          <w:szCs w:val="28"/>
        </w:rPr>
        <w:t>”</w:t>
      </w:r>
      <w:r w:rsidRPr="00D32427">
        <w:rPr>
          <w:rFonts w:ascii="Arial" w:hAnsi="Arial"/>
          <w:bCs/>
          <w:sz w:val="21"/>
          <w:szCs w:val="28"/>
        </w:rPr>
        <w:t>，进一步表明了当</w:t>
      </w:r>
      <w:proofErr w:type="gramStart"/>
      <w:r w:rsidRPr="00D32427">
        <w:rPr>
          <w:rFonts w:ascii="Arial" w:hAnsi="Arial"/>
          <w:bCs/>
          <w:sz w:val="21"/>
          <w:szCs w:val="28"/>
        </w:rPr>
        <w:t>前稳定</w:t>
      </w:r>
      <w:proofErr w:type="gramEnd"/>
      <w:r w:rsidRPr="00D32427">
        <w:rPr>
          <w:rFonts w:ascii="Arial" w:hAnsi="Arial"/>
          <w:bCs/>
          <w:sz w:val="21"/>
          <w:szCs w:val="28"/>
        </w:rPr>
        <w:t>房地产市场对于稳定宏观经济的重要性，房地产市场止跌回稳，才能更好地为宏观经济平稳运行提供支撑。本次会议明确多项房地产举措：第一，对商品房建设要严控增量、优化存量、提高质量。整体与此前消化存量</w:t>
      </w:r>
      <w:r w:rsidRPr="00D32427">
        <w:rPr>
          <w:rFonts w:ascii="Arial" w:hAnsi="Arial"/>
          <w:bCs/>
          <w:sz w:val="21"/>
          <w:szCs w:val="28"/>
        </w:rPr>
        <w:lastRenderedPageBreak/>
        <w:t>和优化增量提法有所不同，在增量上更加强调要严格控制，也就意味着未来各地土地供应量、住房供应量等均将结合城市自身实际需要推进，不能盲目扩大各类住房供给量，或将以住房的真实需求为基准，各地</w:t>
      </w:r>
      <w:r w:rsidRPr="00D32427">
        <w:rPr>
          <w:rFonts w:ascii="Arial" w:hAnsi="Arial" w:hint="eastAsia"/>
          <w:bCs/>
          <w:sz w:val="21"/>
          <w:szCs w:val="28"/>
        </w:rPr>
        <w:t>“</w:t>
      </w:r>
      <w:r w:rsidRPr="00D32427">
        <w:rPr>
          <w:rFonts w:ascii="Arial" w:hAnsi="Arial"/>
          <w:bCs/>
          <w:sz w:val="21"/>
          <w:szCs w:val="28"/>
        </w:rPr>
        <w:t>人、房、地、钱</w:t>
      </w:r>
      <w:r w:rsidRPr="00D32427">
        <w:rPr>
          <w:rFonts w:ascii="Arial" w:hAnsi="Arial" w:hint="eastAsia"/>
          <w:bCs/>
          <w:sz w:val="21"/>
          <w:szCs w:val="28"/>
        </w:rPr>
        <w:t>”</w:t>
      </w:r>
      <w:r w:rsidRPr="00D32427">
        <w:rPr>
          <w:rFonts w:ascii="Arial" w:hAnsi="Arial"/>
          <w:bCs/>
          <w:sz w:val="21"/>
          <w:szCs w:val="28"/>
        </w:rPr>
        <w:t>要素联动机制的建立也将更加重要；在存量上要优化存量，对现有的存量商品房进行升级改造、改规划盘活利用等或是重要方向；进一步提高商品房建设质量，</w:t>
      </w:r>
      <w:r w:rsidRPr="00D32427">
        <w:rPr>
          <w:rFonts w:ascii="Arial" w:hAnsi="Arial" w:hint="eastAsia"/>
          <w:bCs/>
          <w:sz w:val="21"/>
          <w:szCs w:val="28"/>
        </w:rPr>
        <w:t>“好房子”</w:t>
      </w:r>
      <w:r w:rsidRPr="00D32427">
        <w:rPr>
          <w:rFonts w:ascii="Arial" w:hAnsi="Arial"/>
          <w:bCs/>
          <w:sz w:val="21"/>
          <w:szCs w:val="28"/>
        </w:rPr>
        <w:t>建设或已经是基本要求，促进</w:t>
      </w:r>
      <w:r w:rsidRPr="00D32427">
        <w:rPr>
          <w:rFonts w:ascii="Arial" w:hAnsi="Arial" w:hint="eastAsia"/>
          <w:bCs/>
          <w:sz w:val="21"/>
          <w:szCs w:val="28"/>
        </w:rPr>
        <w:t>“好房子”</w:t>
      </w:r>
      <w:r w:rsidRPr="00D32427">
        <w:rPr>
          <w:rFonts w:ascii="Arial" w:hAnsi="Arial"/>
          <w:bCs/>
          <w:sz w:val="21"/>
          <w:szCs w:val="28"/>
        </w:rPr>
        <w:t>建设的配套政策有望继续落地，如供应更多优质地块、调整容积率、</w:t>
      </w:r>
      <w:proofErr w:type="gramStart"/>
      <w:r w:rsidRPr="00D32427">
        <w:rPr>
          <w:rFonts w:ascii="Arial" w:hAnsi="Arial"/>
          <w:bCs/>
          <w:sz w:val="21"/>
          <w:szCs w:val="28"/>
        </w:rPr>
        <w:t>优化计容面积</w:t>
      </w:r>
      <w:proofErr w:type="gramEnd"/>
      <w:r w:rsidRPr="00D32427">
        <w:rPr>
          <w:rFonts w:ascii="Arial" w:hAnsi="Arial"/>
          <w:bCs/>
          <w:sz w:val="21"/>
          <w:szCs w:val="28"/>
        </w:rPr>
        <w:t>、减少配建要求等。第二，要回应群众关切，调整住房限购政策，降低存量房贷利率。限购政策将进一步优化调整</w:t>
      </w:r>
      <w:r w:rsidRPr="00D32427">
        <w:rPr>
          <w:rFonts w:ascii="Arial" w:hAnsi="Arial" w:hint="eastAsia"/>
          <w:bCs/>
          <w:sz w:val="21"/>
          <w:szCs w:val="28"/>
        </w:rPr>
        <w:t>，</w:t>
      </w:r>
      <w:r w:rsidRPr="00D32427">
        <w:rPr>
          <w:rFonts w:ascii="Arial" w:hAnsi="Arial"/>
          <w:bCs/>
          <w:sz w:val="21"/>
          <w:szCs w:val="28"/>
        </w:rPr>
        <w:t>有助于发挥大城市带动效应，提</w:t>
      </w:r>
      <w:proofErr w:type="gramStart"/>
      <w:r w:rsidRPr="00D32427">
        <w:rPr>
          <w:rFonts w:ascii="Arial" w:hAnsi="Arial"/>
          <w:bCs/>
          <w:sz w:val="21"/>
          <w:szCs w:val="28"/>
        </w:rPr>
        <w:t>振市场</w:t>
      </w:r>
      <w:proofErr w:type="gramEnd"/>
      <w:r w:rsidRPr="00D32427">
        <w:rPr>
          <w:rFonts w:ascii="Arial" w:hAnsi="Arial"/>
          <w:bCs/>
          <w:sz w:val="21"/>
          <w:szCs w:val="28"/>
        </w:rPr>
        <w:t>信心。针对存量房贷利率，央行已经明确下调，预计短期各地银行将有实质性举措落地，降低购房者置业成本，在促进消费的同时，进一步稳定房地产市场预期。第三，加大</w:t>
      </w:r>
      <w:r w:rsidRPr="00D32427">
        <w:rPr>
          <w:rFonts w:ascii="Arial" w:hAnsi="Arial" w:hint="eastAsia"/>
          <w:bCs/>
          <w:sz w:val="21"/>
          <w:szCs w:val="28"/>
        </w:rPr>
        <w:t>“白名单”</w:t>
      </w:r>
      <w:r w:rsidRPr="00D32427">
        <w:rPr>
          <w:rFonts w:ascii="Arial" w:hAnsi="Arial"/>
          <w:bCs/>
          <w:sz w:val="21"/>
          <w:szCs w:val="28"/>
        </w:rPr>
        <w:t>项目贷款投放力度。</w:t>
      </w:r>
      <w:r w:rsidRPr="00D32427">
        <w:rPr>
          <w:rFonts w:ascii="Arial" w:hAnsi="Arial" w:hint="eastAsia"/>
          <w:bCs/>
          <w:sz w:val="21"/>
          <w:szCs w:val="28"/>
        </w:rPr>
        <w:t>目前</w:t>
      </w:r>
      <w:r w:rsidRPr="00D32427">
        <w:rPr>
          <w:rFonts w:ascii="Arial" w:hAnsi="Arial"/>
          <w:bCs/>
          <w:sz w:val="21"/>
          <w:szCs w:val="28"/>
        </w:rPr>
        <w:t>城市房地产融资协调机制已经取得了积极进展，未来仍有望加大力度、深入推进，更好地发挥项目融资</w:t>
      </w:r>
      <w:r w:rsidRPr="00D32427">
        <w:rPr>
          <w:rFonts w:ascii="Arial" w:hAnsi="Arial" w:hint="eastAsia"/>
          <w:bCs/>
          <w:sz w:val="21"/>
          <w:szCs w:val="28"/>
        </w:rPr>
        <w:t>“白名单”</w:t>
      </w:r>
      <w:r w:rsidRPr="00D32427">
        <w:rPr>
          <w:rFonts w:ascii="Arial" w:hAnsi="Arial"/>
          <w:bCs/>
          <w:sz w:val="21"/>
          <w:szCs w:val="28"/>
        </w:rPr>
        <w:t>的作用，改善企业资金环境，保障项目交付，也将进一步稳定购房者购买新房的预期。第四，支持盘活存量闲置土地。此前自然资源部、</w:t>
      </w:r>
      <w:proofErr w:type="gramStart"/>
      <w:r w:rsidRPr="00D32427">
        <w:rPr>
          <w:rFonts w:ascii="Arial" w:hAnsi="Arial"/>
          <w:bCs/>
          <w:sz w:val="21"/>
          <w:szCs w:val="28"/>
        </w:rPr>
        <w:t>国家发改委</w:t>
      </w:r>
      <w:proofErr w:type="gramEnd"/>
      <w:r w:rsidRPr="00D32427">
        <w:rPr>
          <w:rFonts w:ascii="Arial" w:hAnsi="Arial"/>
          <w:bCs/>
          <w:sz w:val="21"/>
          <w:szCs w:val="28"/>
        </w:rPr>
        <w:t>已经发文，提出</w:t>
      </w:r>
      <w:r w:rsidRPr="00D32427">
        <w:rPr>
          <w:rFonts w:ascii="Arial" w:hAnsi="Arial"/>
          <w:bCs/>
          <w:sz w:val="21"/>
          <w:szCs w:val="28"/>
        </w:rPr>
        <w:t>4</w:t>
      </w:r>
      <w:r w:rsidRPr="00D32427">
        <w:rPr>
          <w:rFonts w:ascii="Arial" w:hAnsi="Arial"/>
          <w:bCs/>
          <w:sz w:val="21"/>
          <w:szCs w:val="28"/>
        </w:rPr>
        <w:t>个方面</w:t>
      </w:r>
      <w:r w:rsidRPr="00D32427">
        <w:rPr>
          <w:rFonts w:ascii="Arial" w:hAnsi="Arial"/>
          <w:bCs/>
          <w:sz w:val="21"/>
          <w:szCs w:val="28"/>
        </w:rPr>
        <w:t>18</w:t>
      </w:r>
      <w:r w:rsidRPr="00D32427">
        <w:rPr>
          <w:rFonts w:ascii="Arial" w:hAnsi="Arial"/>
          <w:bCs/>
          <w:sz w:val="21"/>
          <w:szCs w:val="28"/>
        </w:rPr>
        <w:t>项举措妥善处置闲置存量土地。未来预期会有更多城市参考之前广州、武汉相关做法推进</w:t>
      </w:r>
      <w:r w:rsidRPr="00D32427">
        <w:rPr>
          <w:rFonts w:ascii="Arial" w:hAnsi="Arial" w:hint="eastAsia"/>
          <w:bCs/>
          <w:sz w:val="21"/>
          <w:szCs w:val="28"/>
        </w:rPr>
        <w:t>“退地”“调规”</w:t>
      </w:r>
      <w:r w:rsidRPr="00D32427">
        <w:rPr>
          <w:rFonts w:ascii="Arial" w:hAnsi="Arial"/>
          <w:bCs/>
          <w:sz w:val="21"/>
          <w:szCs w:val="28"/>
        </w:rPr>
        <w:t>，而与之配套的政策也有进一步优化和落地预期。央行进一步明确了正在研究对有条件的企业市场化收购</w:t>
      </w:r>
      <w:proofErr w:type="gramStart"/>
      <w:r w:rsidRPr="00D32427">
        <w:rPr>
          <w:rFonts w:ascii="Arial" w:hAnsi="Arial"/>
          <w:bCs/>
          <w:sz w:val="21"/>
          <w:szCs w:val="28"/>
        </w:rPr>
        <w:t>房企土地</w:t>
      </w:r>
      <w:proofErr w:type="gramEnd"/>
      <w:r w:rsidRPr="00D32427">
        <w:rPr>
          <w:rFonts w:ascii="Arial" w:hAnsi="Arial"/>
          <w:bCs/>
          <w:sz w:val="21"/>
          <w:szCs w:val="28"/>
        </w:rPr>
        <w:t>的资金支持政策，</w:t>
      </w:r>
      <w:proofErr w:type="gramStart"/>
      <w:r w:rsidRPr="00D32427">
        <w:rPr>
          <w:rFonts w:ascii="Arial" w:hAnsi="Arial"/>
          <w:bCs/>
          <w:sz w:val="21"/>
          <w:szCs w:val="28"/>
        </w:rPr>
        <w:t>且必要</w:t>
      </w:r>
      <w:proofErr w:type="gramEnd"/>
      <w:r w:rsidRPr="00D32427">
        <w:rPr>
          <w:rFonts w:ascii="Arial" w:hAnsi="Arial"/>
          <w:bCs/>
          <w:sz w:val="21"/>
          <w:szCs w:val="28"/>
        </w:rPr>
        <w:t>时提供再贷款支持，未来更多配套资金有望进入市场，加速闲置土地盘活利用，也将为企业提供更多资金支持。第五，抓紧完善土地、财税、金融等政策，推动构建房地产发展新模式。</w:t>
      </w:r>
      <w:r w:rsidRPr="00D32427">
        <w:rPr>
          <w:rFonts w:ascii="Arial" w:hAnsi="Arial" w:hint="eastAsia"/>
          <w:bCs/>
          <w:sz w:val="21"/>
          <w:szCs w:val="28"/>
        </w:rPr>
        <w:t>“抓紧”</w:t>
      </w:r>
      <w:proofErr w:type="gramStart"/>
      <w:r w:rsidRPr="00D32427">
        <w:rPr>
          <w:rFonts w:ascii="Arial" w:hAnsi="Arial"/>
          <w:bCs/>
          <w:sz w:val="21"/>
          <w:szCs w:val="28"/>
        </w:rPr>
        <w:t>一</w:t>
      </w:r>
      <w:proofErr w:type="gramEnd"/>
      <w:r w:rsidRPr="00D32427">
        <w:rPr>
          <w:rFonts w:ascii="Arial" w:hAnsi="Arial"/>
          <w:bCs/>
          <w:sz w:val="21"/>
          <w:szCs w:val="28"/>
        </w:rPr>
        <w:t>词表明了完善房地产中长期改革举措的迫切性，预计未来建立适应房地产发展新模式的土地、财税、金融等制度，完善配套政策也将进入加速推进阶段。整体来看，本次政治局会议释放了更加积极信号，财政货币政策或将明显加力稳经济，有助于稳定居民收入预期，对于房地产市场也将产生积极影响。房地产的重要性更加凸显，年内房地产各项政策举措若能加快细化落地，或将明显修复市场预期，加速房地产市场筑底企稳。</w:t>
      </w:r>
    </w:p>
    <w:p w14:paraId="360F4181"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w:t>
      </w:r>
      <w:r w:rsidRPr="00D32427">
        <w:rPr>
          <w:rFonts w:ascii="Arial" w:hAnsi="Arial" w:hint="eastAsia"/>
          <w:bCs/>
          <w:sz w:val="21"/>
          <w:szCs w:val="28"/>
        </w:rPr>
        <w:t>2</w:t>
      </w:r>
      <w:r w:rsidRPr="00D32427">
        <w:rPr>
          <w:rFonts w:ascii="Arial" w:hAnsi="Arial" w:hint="eastAsia"/>
          <w:bCs/>
          <w:sz w:val="21"/>
          <w:szCs w:val="28"/>
        </w:rPr>
        <w:t>）地方政策</w:t>
      </w:r>
    </w:p>
    <w:p w14:paraId="0250B202"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2021</w:t>
      </w:r>
      <w:r w:rsidRPr="00D32427">
        <w:rPr>
          <w:rFonts w:ascii="Arial" w:hAnsi="Arial" w:hint="eastAsia"/>
          <w:bCs/>
          <w:sz w:val="21"/>
          <w:szCs w:val="28"/>
        </w:rPr>
        <w:t>年</w:t>
      </w:r>
      <w:r w:rsidRPr="00D32427">
        <w:rPr>
          <w:rFonts w:ascii="Arial" w:hAnsi="Arial" w:hint="eastAsia"/>
          <w:bCs/>
          <w:sz w:val="21"/>
          <w:szCs w:val="28"/>
        </w:rPr>
        <w:t>9</w:t>
      </w:r>
      <w:r w:rsidRPr="00D32427">
        <w:rPr>
          <w:rFonts w:ascii="Arial" w:hAnsi="Arial" w:hint="eastAsia"/>
          <w:bCs/>
          <w:sz w:val="21"/>
          <w:szCs w:val="28"/>
        </w:rPr>
        <w:t>月</w:t>
      </w:r>
      <w:r w:rsidRPr="00D32427">
        <w:rPr>
          <w:rFonts w:ascii="Arial" w:hAnsi="Arial" w:hint="eastAsia"/>
          <w:bCs/>
          <w:sz w:val="21"/>
          <w:szCs w:val="28"/>
        </w:rPr>
        <w:t>8</w:t>
      </w:r>
      <w:r w:rsidRPr="00D32427">
        <w:rPr>
          <w:rFonts w:ascii="Arial" w:hAnsi="Arial" w:hint="eastAsia"/>
          <w:bCs/>
          <w:sz w:val="21"/>
          <w:szCs w:val="28"/>
        </w:rPr>
        <w:t>日，北京市人民政府关于印发《北京市“十四五”时期优化营商环境规划》，《规划》提出了“十四五”时期北京市优化营商环境“</w:t>
      </w:r>
      <w:r w:rsidRPr="00D32427">
        <w:rPr>
          <w:rFonts w:ascii="Arial" w:hAnsi="Arial" w:hint="eastAsia"/>
          <w:bCs/>
          <w:sz w:val="21"/>
          <w:szCs w:val="28"/>
        </w:rPr>
        <w:t>1+4+5</w:t>
      </w:r>
      <w:r w:rsidRPr="00D32427">
        <w:rPr>
          <w:rFonts w:ascii="Arial" w:hAnsi="Arial" w:hint="eastAsia"/>
          <w:bCs/>
          <w:sz w:val="21"/>
          <w:szCs w:val="28"/>
        </w:rPr>
        <w:t>”的目标体系：“</w:t>
      </w:r>
      <w:r w:rsidRPr="00D32427">
        <w:rPr>
          <w:rFonts w:ascii="Arial" w:hAnsi="Arial" w:hint="eastAsia"/>
          <w:bCs/>
          <w:sz w:val="21"/>
          <w:szCs w:val="28"/>
        </w:rPr>
        <w:t>1</w:t>
      </w:r>
      <w:r w:rsidRPr="00D32427">
        <w:rPr>
          <w:rFonts w:ascii="Arial" w:hAnsi="Arial" w:hint="eastAsia"/>
          <w:bCs/>
          <w:sz w:val="21"/>
          <w:szCs w:val="28"/>
        </w:rPr>
        <w:t>”是全面建成与首都功能发展需求相一致的国际一流营商环境高地；“</w:t>
      </w:r>
      <w:r w:rsidRPr="00D32427">
        <w:rPr>
          <w:rFonts w:ascii="Arial" w:hAnsi="Arial" w:hint="eastAsia"/>
          <w:bCs/>
          <w:sz w:val="21"/>
          <w:szCs w:val="28"/>
        </w:rPr>
        <w:t>4</w:t>
      </w:r>
      <w:r w:rsidRPr="00D32427">
        <w:rPr>
          <w:rFonts w:ascii="Arial" w:hAnsi="Arial" w:hint="eastAsia"/>
          <w:bCs/>
          <w:sz w:val="21"/>
          <w:szCs w:val="28"/>
        </w:rPr>
        <w:t>”是打造“北京效率”“北京服务”“北京标准”“北</w:t>
      </w:r>
      <w:r w:rsidRPr="00D32427">
        <w:rPr>
          <w:rFonts w:ascii="Arial" w:hAnsi="Arial" w:hint="eastAsia"/>
          <w:bCs/>
          <w:sz w:val="21"/>
          <w:szCs w:val="28"/>
        </w:rPr>
        <w:lastRenderedPageBreak/>
        <w:t>京诚信”四大品牌；“</w:t>
      </w:r>
      <w:r w:rsidRPr="00D32427">
        <w:rPr>
          <w:rFonts w:ascii="Arial" w:hAnsi="Arial" w:hint="eastAsia"/>
          <w:bCs/>
          <w:sz w:val="21"/>
          <w:szCs w:val="28"/>
        </w:rPr>
        <w:t>5</w:t>
      </w:r>
      <w:r w:rsidRPr="00D32427">
        <w:rPr>
          <w:rFonts w:ascii="Arial" w:hAnsi="Arial" w:hint="eastAsia"/>
          <w:bCs/>
          <w:sz w:val="21"/>
          <w:szCs w:val="28"/>
        </w:rPr>
        <w:t>”是实施市场、法治、投资贸易、政务服务、人文五大环境领跑战略。《规划》是北京市首次编制</w:t>
      </w:r>
      <w:r w:rsidRPr="00D32427">
        <w:rPr>
          <w:rFonts w:ascii="Arial" w:hAnsi="Arial" w:hint="eastAsia"/>
          <w:bCs/>
          <w:sz w:val="21"/>
          <w:szCs w:val="28"/>
        </w:rPr>
        <w:t>5</w:t>
      </w:r>
      <w:r w:rsidRPr="00D32427">
        <w:rPr>
          <w:rFonts w:ascii="Arial" w:hAnsi="Arial" w:hint="eastAsia"/>
          <w:bCs/>
          <w:sz w:val="21"/>
          <w:szCs w:val="28"/>
        </w:rPr>
        <w:t>年营商环境专项规划，在各省、自治区和直辖市中也是首例，充分展现了北京市全力以赴打造一流营商环境的决心和行动。</w:t>
      </w:r>
    </w:p>
    <w:p w14:paraId="6CC9AD6C"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3</w:t>
      </w:r>
      <w:r w:rsidRPr="00D32427">
        <w:rPr>
          <w:rFonts w:ascii="Arial" w:hAnsi="Arial" w:hint="eastAsia"/>
          <w:bCs/>
          <w:sz w:val="21"/>
          <w:szCs w:val="28"/>
        </w:rPr>
        <w:t>月</w:t>
      </w:r>
      <w:r w:rsidRPr="00D32427">
        <w:rPr>
          <w:rFonts w:ascii="Arial" w:hAnsi="Arial" w:hint="eastAsia"/>
          <w:bCs/>
          <w:sz w:val="21"/>
          <w:szCs w:val="28"/>
        </w:rPr>
        <w:t>14</w:t>
      </w:r>
      <w:r w:rsidRPr="00D32427">
        <w:rPr>
          <w:rFonts w:ascii="Arial" w:hAnsi="Arial" w:hint="eastAsia"/>
          <w:bCs/>
          <w:sz w:val="21"/>
          <w:szCs w:val="28"/>
        </w:rPr>
        <w:t>日，北京市商务局</w:t>
      </w:r>
      <w:r w:rsidRPr="00D32427">
        <w:rPr>
          <w:rFonts w:ascii="Arial" w:hAnsi="Arial"/>
          <w:bCs/>
          <w:sz w:val="21"/>
          <w:szCs w:val="28"/>
        </w:rPr>
        <w:t>发布《关于北京市传统商业设施更新导则的通知》，文件规定本市商圈更新将根据商</w:t>
      </w:r>
      <w:proofErr w:type="gramStart"/>
      <w:r w:rsidRPr="00D32427">
        <w:rPr>
          <w:rFonts w:ascii="Arial" w:hAnsi="Arial"/>
          <w:bCs/>
          <w:sz w:val="21"/>
          <w:szCs w:val="28"/>
        </w:rPr>
        <w:t>圈规划</w:t>
      </w:r>
      <w:proofErr w:type="gramEnd"/>
      <w:r w:rsidRPr="00D32427">
        <w:rPr>
          <w:rFonts w:ascii="Arial" w:hAnsi="Arial"/>
          <w:bCs/>
          <w:sz w:val="21"/>
          <w:szCs w:val="28"/>
        </w:rPr>
        <w:t>层级、功能定位、资源禀赋等因素，结合自身优势和人文特色、市场需求，实现四级商圈体系（国际消费体验区、城市消费中心、地区活力消费圈和社区便民生活圈）差异化发展。其中明确提出，商业项目改造要增加无障碍设施，商圈升级要打通交通微循环。</w:t>
      </w:r>
    </w:p>
    <w:p w14:paraId="100EF902"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9</w:t>
      </w:r>
      <w:r w:rsidRPr="00D32427">
        <w:rPr>
          <w:rFonts w:ascii="Arial" w:hAnsi="Arial" w:hint="eastAsia"/>
          <w:bCs/>
          <w:sz w:val="21"/>
          <w:szCs w:val="28"/>
        </w:rPr>
        <w:t>月</w:t>
      </w:r>
      <w:r w:rsidRPr="00D32427">
        <w:rPr>
          <w:rFonts w:ascii="Arial" w:hAnsi="Arial" w:hint="eastAsia"/>
          <w:bCs/>
          <w:sz w:val="21"/>
          <w:szCs w:val="28"/>
        </w:rPr>
        <w:t>30</w:t>
      </w:r>
      <w:r w:rsidRPr="00D32427">
        <w:rPr>
          <w:rFonts w:ascii="Arial" w:hAnsi="Arial" w:hint="eastAsia"/>
          <w:bCs/>
          <w:sz w:val="21"/>
          <w:szCs w:val="28"/>
        </w:rPr>
        <w:t>日，北京市住房和城乡建设委员会、北京市</w:t>
      </w:r>
      <w:r w:rsidRPr="00D32427">
        <w:rPr>
          <w:rFonts w:ascii="Arial" w:hAnsi="Arial"/>
          <w:bCs/>
          <w:sz w:val="21"/>
          <w:szCs w:val="28"/>
        </w:rPr>
        <w:t>财政局</w:t>
      </w:r>
      <w:r w:rsidRPr="00D32427">
        <w:rPr>
          <w:rFonts w:ascii="Arial" w:hAnsi="Arial" w:hint="eastAsia"/>
          <w:bCs/>
          <w:sz w:val="21"/>
          <w:szCs w:val="28"/>
        </w:rPr>
        <w:t>、</w:t>
      </w:r>
      <w:r w:rsidRPr="00D32427">
        <w:rPr>
          <w:rFonts w:ascii="Arial" w:hAnsi="Arial"/>
          <w:bCs/>
          <w:sz w:val="21"/>
          <w:szCs w:val="28"/>
        </w:rPr>
        <w:t>中国人民银行北京市分行</w:t>
      </w:r>
      <w:r w:rsidRPr="00D32427">
        <w:rPr>
          <w:rFonts w:ascii="Arial" w:hAnsi="Arial" w:hint="eastAsia"/>
          <w:bCs/>
          <w:sz w:val="21"/>
          <w:szCs w:val="28"/>
        </w:rPr>
        <w:t>、</w:t>
      </w:r>
      <w:r w:rsidRPr="00D32427">
        <w:rPr>
          <w:rFonts w:ascii="Arial" w:hAnsi="Arial" w:hint="eastAsia"/>
          <w:bCs/>
          <w:sz w:val="21"/>
          <w:szCs w:val="28"/>
        </w:rPr>
        <w:t xml:space="preserve"> </w:t>
      </w:r>
      <w:r w:rsidRPr="00D32427">
        <w:rPr>
          <w:rFonts w:ascii="Arial" w:hAnsi="Arial" w:hint="eastAsia"/>
          <w:bCs/>
          <w:sz w:val="21"/>
          <w:szCs w:val="28"/>
        </w:rPr>
        <w:t>、国家金融监督管理总局北京监管局、</w:t>
      </w:r>
      <w:r w:rsidRPr="00D32427">
        <w:rPr>
          <w:rFonts w:ascii="Arial" w:hAnsi="Arial"/>
          <w:bCs/>
          <w:sz w:val="21"/>
          <w:szCs w:val="28"/>
        </w:rPr>
        <w:t>国家税务总局北京市税务局</w:t>
      </w:r>
      <w:r w:rsidRPr="00D32427">
        <w:rPr>
          <w:rFonts w:ascii="Arial" w:hAnsi="Arial" w:hint="eastAsia"/>
          <w:bCs/>
          <w:sz w:val="21"/>
          <w:szCs w:val="28"/>
        </w:rPr>
        <w:t>、北京住房公积金管理中心联合发布《</w:t>
      </w:r>
      <w:r w:rsidRPr="00D32427">
        <w:rPr>
          <w:rFonts w:ascii="Arial" w:hAnsi="Arial"/>
          <w:bCs/>
          <w:sz w:val="21"/>
          <w:szCs w:val="28"/>
        </w:rPr>
        <w:t>关于进一步优化调整本市房地产相关政策的通知</w:t>
      </w:r>
      <w:r w:rsidRPr="00D32427">
        <w:rPr>
          <w:rFonts w:ascii="Arial" w:hAnsi="Arial" w:hint="eastAsia"/>
          <w:bCs/>
          <w:sz w:val="21"/>
          <w:szCs w:val="28"/>
        </w:rPr>
        <w:t>》，</w:t>
      </w:r>
      <w:r w:rsidRPr="00D32427">
        <w:rPr>
          <w:rFonts w:ascii="Arial" w:hAnsi="Arial"/>
          <w:bCs/>
          <w:sz w:val="21"/>
          <w:szCs w:val="28"/>
        </w:rPr>
        <w:t>实施降低存量房贷利率、下调个人住房贷款最低首付款比例、加大住房公积金贷款支持力度、调减非京籍家庭购房社保或个税缴纳年限、调整通州区住房限购政策与全市</w:t>
      </w:r>
      <w:r w:rsidRPr="00D32427">
        <w:rPr>
          <w:rFonts w:ascii="Arial" w:hAnsi="Arial" w:hint="eastAsia"/>
          <w:bCs/>
          <w:sz w:val="21"/>
          <w:szCs w:val="28"/>
        </w:rPr>
        <w:t>统一</w:t>
      </w:r>
      <w:r w:rsidRPr="00D32427">
        <w:rPr>
          <w:rFonts w:ascii="Arial" w:hAnsi="Arial"/>
          <w:bCs/>
          <w:sz w:val="21"/>
          <w:szCs w:val="28"/>
        </w:rPr>
        <w:t>、取消普通住房和非普通住房标准、加快构建房地产发展新模式等政策措施。《通知》自</w:t>
      </w:r>
      <w:r w:rsidRPr="00D32427">
        <w:rPr>
          <w:rFonts w:ascii="Arial" w:hAnsi="Arial"/>
          <w:bCs/>
          <w:sz w:val="21"/>
          <w:szCs w:val="28"/>
        </w:rPr>
        <w:t>2024</w:t>
      </w:r>
      <w:r w:rsidRPr="00D32427">
        <w:rPr>
          <w:rFonts w:ascii="Arial" w:hAnsi="Arial"/>
          <w:bCs/>
          <w:sz w:val="21"/>
          <w:szCs w:val="28"/>
        </w:rPr>
        <w:t>年</w:t>
      </w:r>
      <w:r w:rsidRPr="00D32427">
        <w:rPr>
          <w:rFonts w:ascii="Arial" w:hAnsi="Arial"/>
          <w:bCs/>
          <w:sz w:val="21"/>
          <w:szCs w:val="28"/>
        </w:rPr>
        <w:t>10</w:t>
      </w:r>
      <w:r w:rsidRPr="00D32427">
        <w:rPr>
          <w:rFonts w:ascii="Arial" w:hAnsi="Arial"/>
          <w:bCs/>
          <w:sz w:val="21"/>
          <w:szCs w:val="28"/>
        </w:rPr>
        <w:t>月</w:t>
      </w:r>
      <w:r w:rsidRPr="00D32427">
        <w:rPr>
          <w:rFonts w:ascii="Arial" w:hAnsi="Arial"/>
          <w:bCs/>
          <w:sz w:val="21"/>
          <w:szCs w:val="28"/>
        </w:rPr>
        <w:t>1</w:t>
      </w:r>
      <w:r w:rsidRPr="00D32427">
        <w:rPr>
          <w:rFonts w:ascii="Arial" w:hAnsi="Arial"/>
          <w:bCs/>
          <w:sz w:val="21"/>
          <w:szCs w:val="28"/>
        </w:rPr>
        <w:t>日起施行。此次房产政策调整，说明</w:t>
      </w:r>
      <w:r w:rsidRPr="00D32427">
        <w:rPr>
          <w:rFonts w:ascii="Arial" w:hAnsi="Arial" w:hint="eastAsia"/>
          <w:bCs/>
          <w:sz w:val="21"/>
          <w:szCs w:val="28"/>
        </w:rPr>
        <w:t>北京</w:t>
      </w:r>
      <w:r w:rsidRPr="00D32427">
        <w:rPr>
          <w:rFonts w:ascii="Arial" w:hAnsi="Arial"/>
          <w:bCs/>
          <w:sz w:val="21"/>
          <w:szCs w:val="28"/>
        </w:rPr>
        <w:t>市充分用好地方政府调控自主权，也深入落实了党中央</w:t>
      </w:r>
      <w:r w:rsidRPr="00D32427">
        <w:rPr>
          <w:rFonts w:ascii="Arial" w:hAnsi="Arial" w:hint="eastAsia"/>
          <w:bCs/>
          <w:sz w:val="21"/>
          <w:szCs w:val="28"/>
        </w:rPr>
        <w:t>“</w:t>
      </w:r>
      <w:r w:rsidRPr="00D32427">
        <w:rPr>
          <w:rFonts w:ascii="Arial" w:hAnsi="Arial"/>
          <w:bCs/>
          <w:sz w:val="21"/>
          <w:szCs w:val="28"/>
        </w:rPr>
        <w:t>止跌回稳</w:t>
      </w:r>
      <w:r w:rsidRPr="00D32427">
        <w:rPr>
          <w:rFonts w:ascii="Arial" w:hAnsi="Arial" w:hint="eastAsia"/>
          <w:bCs/>
          <w:sz w:val="21"/>
          <w:szCs w:val="28"/>
        </w:rPr>
        <w:t>”</w:t>
      </w:r>
      <w:r w:rsidRPr="00D32427">
        <w:rPr>
          <w:rFonts w:ascii="Arial" w:hAnsi="Arial"/>
          <w:bCs/>
          <w:sz w:val="21"/>
          <w:szCs w:val="28"/>
        </w:rPr>
        <w:t>的工作导向，将发挥非常好的示范效应，同时也意味着各类新的鼓励性政策将继续出台，对于四季度楼市政策的消化、市场的提振等都发挥了积极的作用。</w:t>
      </w:r>
    </w:p>
    <w:p w14:paraId="04182E5D" w14:textId="2EB7524B" w:rsidR="00A322D4" w:rsidRPr="00D32427" w:rsidRDefault="00A322D4" w:rsidP="00A322D4">
      <w:pPr>
        <w:spacing w:line="360" w:lineRule="auto"/>
        <w:rPr>
          <w:rFonts w:ascii="Arial" w:hAnsi="Arial"/>
          <w:b/>
          <w:kern w:val="2"/>
          <w:sz w:val="21"/>
          <w:szCs w:val="21"/>
        </w:rPr>
      </w:pPr>
      <w:r w:rsidRPr="00D32427">
        <w:rPr>
          <w:rFonts w:ascii="Arial" w:hAnsi="Arial"/>
          <w:b/>
          <w:kern w:val="2"/>
          <w:sz w:val="21"/>
          <w:szCs w:val="21"/>
        </w:rPr>
        <w:t>（二）估价对象相应用途房地产市场状况</w:t>
      </w:r>
    </w:p>
    <w:p w14:paraId="74AF8CD5" w14:textId="6EA7968A" w:rsidR="00855D0C" w:rsidRPr="00D32427" w:rsidRDefault="00855D0C" w:rsidP="00120F2A">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从北京市旅游市场总体情况来看，今年上半年，北京市游客接待量为</w:t>
      </w:r>
      <w:r w:rsidRPr="00D32427">
        <w:rPr>
          <w:rFonts w:ascii="Arial" w:hAnsi="Arial" w:hint="eastAsia"/>
          <w:bCs/>
          <w:sz w:val="21"/>
          <w:szCs w:val="28"/>
        </w:rPr>
        <w:t>1.72</w:t>
      </w:r>
      <w:r w:rsidRPr="00D32427">
        <w:rPr>
          <w:rFonts w:ascii="Arial" w:hAnsi="Arial" w:hint="eastAsia"/>
          <w:bCs/>
          <w:sz w:val="21"/>
          <w:szCs w:val="28"/>
        </w:rPr>
        <w:t>亿人次，增长</w:t>
      </w:r>
      <w:r w:rsidRPr="00D32427">
        <w:rPr>
          <w:rFonts w:ascii="Arial" w:hAnsi="Arial" w:hint="eastAsia"/>
          <w:bCs/>
          <w:sz w:val="21"/>
          <w:szCs w:val="28"/>
        </w:rPr>
        <w:t>13.6%</w:t>
      </w:r>
      <w:r w:rsidRPr="00D32427">
        <w:rPr>
          <w:rFonts w:ascii="Arial" w:hAnsi="Arial" w:hint="eastAsia"/>
          <w:bCs/>
          <w:sz w:val="21"/>
          <w:szCs w:val="28"/>
        </w:rPr>
        <w:t>；总收入为</w:t>
      </w:r>
      <w:r w:rsidRPr="00D32427">
        <w:rPr>
          <w:rFonts w:ascii="Arial" w:hAnsi="Arial" w:hint="eastAsia"/>
          <w:bCs/>
          <w:sz w:val="21"/>
          <w:szCs w:val="28"/>
        </w:rPr>
        <w:t>3109.2</w:t>
      </w:r>
      <w:r w:rsidRPr="00D32427">
        <w:rPr>
          <w:rFonts w:ascii="Arial" w:hAnsi="Arial" w:hint="eastAsia"/>
          <w:bCs/>
          <w:sz w:val="21"/>
          <w:szCs w:val="28"/>
        </w:rPr>
        <w:t>亿元，增长</w:t>
      </w:r>
      <w:r w:rsidRPr="00D32427">
        <w:rPr>
          <w:rFonts w:ascii="Arial" w:hAnsi="Arial" w:hint="eastAsia"/>
          <w:bCs/>
          <w:sz w:val="21"/>
          <w:szCs w:val="28"/>
        </w:rPr>
        <w:t>19.5%</w:t>
      </w:r>
      <w:r w:rsidRPr="00D32427">
        <w:rPr>
          <w:rFonts w:ascii="Arial" w:hAnsi="Arial" w:hint="eastAsia"/>
          <w:bCs/>
          <w:sz w:val="21"/>
          <w:szCs w:val="28"/>
        </w:rPr>
        <w:t>。总体呈现“旺丁旺财”的态势。而根据北京市文化与旅游局针对</w:t>
      </w:r>
      <w:r w:rsidRPr="00D32427">
        <w:rPr>
          <w:rFonts w:ascii="Arial" w:hAnsi="Arial" w:hint="eastAsia"/>
          <w:bCs/>
          <w:sz w:val="21"/>
          <w:szCs w:val="28"/>
        </w:rPr>
        <w:t>2024</w:t>
      </w:r>
      <w:r w:rsidRPr="00D32427">
        <w:rPr>
          <w:rFonts w:ascii="Arial" w:hAnsi="Arial" w:hint="eastAsia"/>
          <w:bCs/>
          <w:sz w:val="21"/>
          <w:szCs w:val="28"/>
        </w:rPr>
        <w:t>年重点住宿业经营情况数据显示，今年上半年，北京市五星级酒店营收</w:t>
      </w:r>
      <w:r w:rsidRPr="00D32427">
        <w:rPr>
          <w:rFonts w:ascii="Arial" w:hAnsi="Arial" w:hint="eastAsia"/>
          <w:bCs/>
          <w:sz w:val="21"/>
          <w:szCs w:val="28"/>
        </w:rPr>
        <w:t>44.45</w:t>
      </w:r>
      <w:r w:rsidRPr="00D32427">
        <w:rPr>
          <w:rFonts w:ascii="Arial" w:hAnsi="Arial" w:hint="eastAsia"/>
          <w:bCs/>
          <w:sz w:val="21"/>
          <w:szCs w:val="28"/>
        </w:rPr>
        <w:t>亿元，下滑</w:t>
      </w:r>
      <w:r w:rsidRPr="00D32427">
        <w:rPr>
          <w:rFonts w:ascii="Arial" w:hAnsi="Arial" w:hint="eastAsia"/>
          <w:bCs/>
          <w:sz w:val="21"/>
          <w:szCs w:val="28"/>
        </w:rPr>
        <w:t>2.0%</w:t>
      </w:r>
      <w:r w:rsidRPr="00D32427">
        <w:rPr>
          <w:rFonts w:ascii="Arial" w:hAnsi="Arial" w:hint="eastAsia"/>
          <w:bCs/>
          <w:sz w:val="21"/>
          <w:szCs w:val="28"/>
        </w:rPr>
        <w:t>；三星、四星级酒店营</w:t>
      </w:r>
      <w:proofErr w:type="gramStart"/>
      <w:r w:rsidRPr="00D32427">
        <w:rPr>
          <w:rFonts w:ascii="Arial" w:hAnsi="Arial" w:hint="eastAsia"/>
          <w:bCs/>
          <w:sz w:val="21"/>
          <w:szCs w:val="28"/>
        </w:rPr>
        <w:t>收增长</w:t>
      </w:r>
      <w:proofErr w:type="gramEnd"/>
      <w:r w:rsidRPr="00D32427">
        <w:rPr>
          <w:rFonts w:ascii="Arial" w:hAnsi="Arial" w:hint="eastAsia"/>
          <w:bCs/>
          <w:sz w:val="21"/>
          <w:szCs w:val="28"/>
        </w:rPr>
        <w:t>均在</w:t>
      </w:r>
      <w:r w:rsidRPr="00D32427">
        <w:rPr>
          <w:rFonts w:ascii="Arial" w:hAnsi="Arial" w:hint="eastAsia"/>
          <w:bCs/>
          <w:sz w:val="21"/>
          <w:szCs w:val="28"/>
        </w:rPr>
        <w:t>6%</w:t>
      </w:r>
      <w:r w:rsidRPr="00D32427">
        <w:rPr>
          <w:rFonts w:ascii="Arial" w:hAnsi="Arial" w:hint="eastAsia"/>
          <w:bCs/>
          <w:sz w:val="21"/>
          <w:szCs w:val="28"/>
        </w:rPr>
        <w:t>左右；二星及一星酒店营收下滑</w:t>
      </w:r>
      <w:r w:rsidRPr="00D32427">
        <w:rPr>
          <w:rFonts w:ascii="Arial" w:hAnsi="Arial" w:hint="eastAsia"/>
          <w:bCs/>
          <w:sz w:val="21"/>
          <w:szCs w:val="28"/>
        </w:rPr>
        <w:t>17.8%</w:t>
      </w:r>
      <w:r w:rsidRPr="00D32427">
        <w:rPr>
          <w:rFonts w:ascii="Arial" w:hAnsi="Arial" w:hint="eastAsia"/>
          <w:bCs/>
          <w:sz w:val="21"/>
          <w:szCs w:val="28"/>
        </w:rPr>
        <w:t>；非星级酒店营</w:t>
      </w:r>
      <w:proofErr w:type="gramStart"/>
      <w:r w:rsidRPr="00D32427">
        <w:rPr>
          <w:rFonts w:ascii="Arial" w:hAnsi="Arial" w:hint="eastAsia"/>
          <w:bCs/>
          <w:sz w:val="21"/>
          <w:szCs w:val="28"/>
        </w:rPr>
        <w:t>收增长</w:t>
      </w:r>
      <w:proofErr w:type="gramEnd"/>
      <w:r w:rsidRPr="00D32427">
        <w:rPr>
          <w:rFonts w:ascii="Arial" w:hAnsi="Arial" w:hint="eastAsia"/>
          <w:bCs/>
          <w:sz w:val="21"/>
          <w:szCs w:val="28"/>
        </w:rPr>
        <w:t>3.4%</w:t>
      </w:r>
      <w:r w:rsidRPr="00D32427">
        <w:rPr>
          <w:rFonts w:ascii="Arial" w:hAnsi="Arial" w:hint="eastAsia"/>
          <w:bCs/>
          <w:sz w:val="21"/>
          <w:szCs w:val="28"/>
        </w:rPr>
        <w:t>。可以看出，腰部酒店品牌的营收扩容明显，而塔尖和塔基均有下滑。在今年上半年，平均房价为</w:t>
      </w:r>
      <w:r w:rsidRPr="00D32427">
        <w:rPr>
          <w:rFonts w:ascii="Arial" w:hAnsi="Arial" w:hint="eastAsia"/>
          <w:bCs/>
          <w:sz w:val="21"/>
          <w:szCs w:val="28"/>
        </w:rPr>
        <w:t>519.6</w:t>
      </w:r>
      <w:r w:rsidRPr="00D32427">
        <w:rPr>
          <w:rFonts w:ascii="Arial" w:hAnsi="Arial" w:hint="eastAsia"/>
          <w:bCs/>
          <w:sz w:val="21"/>
          <w:szCs w:val="28"/>
        </w:rPr>
        <w:t>元</w:t>
      </w:r>
      <w:r w:rsidRPr="00D32427">
        <w:rPr>
          <w:rFonts w:ascii="Arial" w:hAnsi="Arial" w:hint="eastAsia"/>
          <w:bCs/>
          <w:sz w:val="21"/>
          <w:szCs w:val="28"/>
        </w:rPr>
        <w:t>/</w:t>
      </w:r>
      <w:r w:rsidRPr="00D32427">
        <w:rPr>
          <w:rFonts w:ascii="Arial" w:hAnsi="Arial" w:hint="eastAsia"/>
          <w:bCs/>
          <w:sz w:val="21"/>
          <w:szCs w:val="28"/>
        </w:rPr>
        <w:t>间夜，下滑</w:t>
      </w:r>
      <w:r w:rsidRPr="00D32427">
        <w:rPr>
          <w:rFonts w:ascii="Arial" w:hAnsi="Arial" w:hint="eastAsia"/>
          <w:bCs/>
          <w:sz w:val="21"/>
          <w:szCs w:val="28"/>
        </w:rPr>
        <w:t>1.2%</w:t>
      </w:r>
      <w:r w:rsidRPr="00D32427">
        <w:rPr>
          <w:rFonts w:ascii="Arial" w:hAnsi="Arial" w:hint="eastAsia"/>
          <w:bCs/>
          <w:sz w:val="21"/>
          <w:szCs w:val="28"/>
        </w:rPr>
        <w:t>。五星级价格坚挺，上涨</w:t>
      </w:r>
      <w:r w:rsidRPr="00D32427">
        <w:rPr>
          <w:rFonts w:ascii="Arial" w:hAnsi="Arial" w:hint="eastAsia"/>
          <w:bCs/>
          <w:sz w:val="21"/>
          <w:szCs w:val="28"/>
        </w:rPr>
        <w:t>7.6%</w:t>
      </w:r>
      <w:r w:rsidRPr="00D32427">
        <w:rPr>
          <w:rFonts w:ascii="Arial" w:hAnsi="Arial" w:hint="eastAsia"/>
          <w:bCs/>
          <w:sz w:val="21"/>
          <w:szCs w:val="28"/>
        </w:rPr>
        <w:t>；平均出租率为</w:t>
      </w:r>
      <w:r w:rsidRPr="00D32427">
        <w:rPr>
          <w:rFonts w:ascii="Arial" w:hAnsi="Arial" w:hint="eastAsia"/>
          <w:bCs/>
          <w:sz w:val="21"/>
          <w:szCs w:val="28"/>
        </w:rPr>
        <w:t>62.2%</w:t>
      </w:r>
      <w:r w:rsidRPr="00D32427">
        <w:rPr>
          <w:rFonts w:ascii="Arial" w:hAnsi="Arial" w:hint="eastAsia"/>
          <w:bCs/>
          <w:sz w:val="21"/>
          <w:szCs w:val="28"/>
        </w:rPr>
        <w:t>，同比增长</w:t>
      </w:r>
      <w:r w:rsidRPr="00D32427">
        <w:rPr>
          <w:rFonts w:ascii="Arial" w:hAnsi="Arial" w:hint="eastAsia"/>
          <w:bCs/>
          <w:sz w:val="21"/>
          <w:szCs w:val="28"/>
        </w:rPr>
        <w:t>1.2%</w:t>
      </w:r>
      <w:r w:rsidRPr="00D32427">
        <w:rPr>
          <w:rFonts w:ascii="Arial" w:hAnsi="Arial" w:hint="eastAsia"/>
          <w:bCs/>
          <w:sz w:val="21"/>
          <w:szCs w:val="28"/>
        </w:rPr>
        <w:t>。这种“牺牲”</w:t>
      </w:r>
      <w:r w:rsidRPr="00D32427">
        <w:rPr>
          <w:rFonts w:ascii="Arial" w:hAnsi="Arial" w:hint="eastAsia"/>
          <w:bCs/>
          <w:sz w:val="21"/>
          <w:szCs w:val="28"/>
        </w:rPr>
        <w:t>ADR</w:t>
      </w:r>
      <w:r w:rsidRPr="00D32427">
        <w:rPr>
          <w:rFonts w:ascii="Arial" w:hAnsi="Arial" w:hint="eastAsia"/>
          <w:bCs/>
          <w:sz w:val="21"/>
          <w:szCs w:val="28"/>
        </w:rPr>
        <w:t>来保证</w:t>
      </w:r>
      <w:r w:rsidRPr="00D32427">
        <w:rPr>
          <w:rFonts w:ascii="Arial" w:hAnsi="Arial" w:hint="eastAsia"/>
          <w:bCs/>
          <w:sz w:val="21"/>
          <w:szCs w:val="28"/>
        </w:rPr>
        <w:t>OCC</w:t>
      </w:r>
      <w:r w:rsidRPr="00D32427">
        <w:rPr>
          <w:rFonts w:ascii="Arial" w:hAnsi="Arial" w:hint="eastAsia"/>
          <w:bCs/>
          <w:sz w:val="21"/>
          <w:szCs w:val="28"/>
        </w:rPr>
        <w:t>的市场表现，与国内整体趋势保持一致。</w:t>
      </w:r>
    </w:p>
    <w:p w14:paraId="0DBACD94" w14:textId="77777777" w:rsidR="00855D0C" w:rsidRPr="00D32427" w:rsidRDefault="00855D0C" w:rsidP="00855D0C">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广发证券</w:t>
      </w:r>
      <w:proofErr w:type="gramStart"/>
      <w:r w:rsidRPr="00D32427">
        <w:rPr>
          <w:rFonts w:ascii="Arial" w:hAnsi="Arial" w:hint="eastAsia"/>
          <w:bCs/>
          <w:sz w:val="21"/>
          <w:szCs w:val="28"/>
        </w:rPr>
        <w:t>研</w:t>
      </w:r>
      <w:proofErr w:type="gramEnd"/>
      <w:r w:rsidRPr="00D32427">
        <w:rPr>
          <w:rFonts w:ascii="Arial" w:hAnsi="Arial" w:hint="eastAsia"/>
          <w:bCs/>
          <w:sz w:val="21"/>
          <w:szCs w:val="28"/>
        </w:rPr>
        <w:t>报指出，</w:t>
      </w:r>
      <w:r w:rsidRPr="00D32427">
        <w:rPr>
          <w:rFonts w:ascii="Arial" w:hAnsi="Arial" w:hint="eastAsia"/>
          <w:bCs/>
          <w:sz w:val="21"/>
          <w:szCs w:val="28"/>
        </w:rPr>
        <w:t>2023</w:t>
      </w:r>
      <w:r w:rsidRPr="00D32427">
        <w:rPr>
          <w:rFonts w:ascii="Arial" w:hAnsi="Arial" w:hint="eastAsia"/>
          <w:bCs/>
          <w:sz w:val="21"/>
          <w:szCs w:val="28"/>
        </w:rPr>
        <w:t>年补偿性出行需求快速释放，叠加过去三年间供给出清未能迅速恢复，导致酒店</w:t>
      </w:r>
      <w:r w:rsidRPr="00D32427">
        <w:rPr>
          <w:rFonts w:ascii="Arial" w:hAnsi="Arial" w:hint="eastAsia"/>
          <w:bCs/>
          <w:sz w:val="21"/>
          <w:szCs w:val="28"/>
        </w:rPr>
        <w:t>ADR</w:t>
      </w:r>
      <w:r w:rsidRPr="00D32427">
        <w:rPr>
          <w:rFonts w:ascii="Arial" w:hAnsi="Arial" w:hint="eastAsia"/>
          <w:bCs/>
          <w:sz w:val="21"/>
          <w:szCs w:val="28"/>
        </w:rPr>
        <w:t>明显上涨。但</w:t>
      </w:r>
      <w:r w:rsidRPr="00D32427">
        <w:rPr>
          <w:rFonts w:ascii="Arial" w:hAnsi="Arial" w:hint="eastAsia"/>
          <w:bCs/>
          <w:sz w:val="21"/>
          <w:szCs w:val="28"/>
        </w:rPr>
        <w:t>2024</w:t>
      </w:r>
      <w:r w:rsidRPr="00D32427">
        <w:rPr>
          <w:rFonts w:ascii="Arial" w:hAnsi="Arial" w:hint="eastAsia"/>
          <w:bCs/>
          <w:sz w:val="21"/>
          <w:szCs w:val="28"/>
        </w:rPr>
        <w:t>年行业经营数据回归政策。</w:t>
      </w:r>
      <w:r w:rsidRPr="00D32427">
        <w:rPr>
          <w:rFonts w:ascii="Arial" w:hAnsi="Arial" w:hint="eastAsia"/>
          <w:bCs/>
          <w:sz w:val="21"/>
          <w:szCs w:val="28"/>
        </w:rPr>
        <w:t>ADR</w:t>
      </w:r>
      <w:r w:rsidRPr="00D32427">
        <w:rPr>
          <w:rFonts w:ascii="Arial" w:hAnsi="Arial" w:hint="eastAsia"/>
          <w:bCs/>
          <w:sz w:val="21"/>
          <w:szCs w:val="28"/>
        </w:rPr>
        <w:t>增长乏力，增速</w:t>
      </w:r>
      <w:proofErr w:type="gramStart"/>
      <w:r w:rsidRPr="00D32427">
        <w:rPr>
          <w:rFonts w:ascii="Arial" w:hAnsi="Arial" w:hint="eastAsia"/>
          <w:bCs/>
          <w:sz w:val="21"/>
          <w:szCs w:val="28"/>
        </w:rPr>
        <w:t>普遍跑输</w:t>
      </w:r>
      <w:proofErr w:type="gramEnd"/>
      <w:r w:rsidRPr="00D32427">
        <w:rPr>
          <w:rFonts w:ascii="Arial" w:hAnsi="Arial" w:hint="eastAsia"/>
          <w:bCs/>
          <w:sz w:val="21"/>
          <w:szCs w:val="28"/>
        </w:rPr>
        <w:t>OCC</w:t>
      </w:r>
      <w:r w:rsidRPr="00D32427">
        <w:rPr>
          <w:rFonts w:ascii="Arial" w:hAnsi="Arial" w:hint="eastAsia"/>
          <w:bCs/>
          <w:sz w:val="21"/>
          <w:szCs w:val="28"/>
        </w:rPr>
        <w:t>。</w:t>
      </w:r>
    </w:p>
    <w:p w14:paraId="3DA1215E" w14:textId="2E471F39" w:rsidR="00A322D4" w:rsidRPr="00D32427" w:rsidRDefault="00855D0C" w:rsidP="00855D0C">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lastRenderedPageBreak/>
        <w:t>在</w:t>
      </w:r>
      <w:r w:rsidRPr="00D32427">
        <w:rPr>
          <w:rFonts w:ascii="Arial" w:hAnsi="Arial" w:hint="eastAsia"/>
          <w:bCs/>
          <w:sz w:val="21"/>
          <w:szCs w:val="28"/>
        </w:rPr>
        <w:t>2024</w:t>
      </w:r>
      <w:r w:rsidRPr="00D32427">
        <w:rPr>
          <w:rFonts w:ascii="Arial" w:hAnsi="Arial" w:hint="eastAsia"/>
          <w:bCs/>
          <w:sz w:val="21"/>
          <w:szCs w:val="28"/>
        </w:rPr>
        <w:t>年二季度，</w:t>
      </w:r>
      <w:proofErr w:type="gramStart"/>
      <w:r w:rsidRPr="00D32427">
        <w:rPr>
          <w:rFonts w:ascii="Arial" w:hAnsi="Arial" w:hint="eastAsia"/>
          <w:bCs/>
          <w:sz w:val="21"/>
          <w:szCs w:val="28"/>
        </w:rPr>
        <w:t>亚朵酒店</w:t>
      </w:r>
      <w:proofErr w:type="gramEnd"/>
      <w:r w:rsidRPr="00D32427">
        <w:rPr>
          <w:rFonts w:ascii="Arial" w:hAnsi="Arial" w:hint="eastAsia"/>
          <w:bCs/>
          <w:sz w:val="21"/>
          <w:szCs w:val="28"/>
        </w:rPr>
        <w:t>ADR</w:t>
      </w:r>
      <w:r w:rsidRPr="00D32427">
        <w:rPr>
          <w:rFonts w:ascii="Arial" w:hAnsi="Arial" w:hint="eastAsia"/>
          <w:bCs/>
          <w:sz w:val="21"/>
          <w:szCs w:val="28"/>
        </w:rPr>
        <w:t>下滑</w:t>
      </w:r>
      <w:r w:rsidRPr="00D32427">
        <w:rPr>
          <w:rFonts w:ascii="Arial" w:hAnsi="Arial" w:hint="eastAsia"/>
          <w:bCs/>
          <w:sz w:val="21"/>
          <w:szCs w:val="28"/>
        </w:rPr>
        <w:t>7.2%</w:t>
      </w:r>
      <w:r w:rsidRPr="00D32427">
        <w:rPr>
          <w:rFonts w:ascii="Arial" w:hAnsi="Arial" w:hint="eastAsia"/>
          <w:bCs/>
          <w:sz w:val="21"/>
          <w:szCs w:val="28"/>
        </w:rPr>
        <w:t>，</w:t>
      </w:r>
      <w:r w:rsidRPr="00D32427">
        <w:rPr>
          <w:rFonts w:ascii="Arial" w:hAnsi="Arial" w:hint="eastAsia"/>
          <w:bCs/>
          <w:sz w:val="21"/>
          <w:szCs w:val="28"/>
        </w:rPr>
        <w:t>OCC</w:t>
      </w:r>
      <w:r w:rsidRPr="00D32427">
        <w:rPr>
          <w:rFonts w:ascii="Arial" w:hAnsi="Arial" w:hint="eastAsia"/>
          <w:bCs/>
          <w:sz w:val="21"/>
          <w:szCs w:val="28"/>
        </w:rPr>
        <w:t>增长</w:t>
      </w:r>
      <w:r w:rsidRPr="00D32427">
        <w:rPr>
          <w:rFonts w:ascii="Arial" w:hAnsi="Arial" w:hint="eastAsia"/>
          <w:bCs/>
          <w:sz w:val="21"/>
          <w:szCs w:val="28"/>
        </w:rPr>
        <w:t>1.3%</w:t>
      </w:r>
      <w:r w:rsidRPr="00D32427">
        <w:rPr>
          <w:rFonts w:ascii="Arial" w:hAnsi="Arial" w:hint="eastAsia"/>
          <w:bCs/>
          <w:sz w:val="21"/>
          <w:szCs w:val="28"/>
        </w:rPr>
        <w:t>；华住</w:t>
      </w:r>
      <w:r w:rsidRPr="00D32427">
        <w:rPr>
          <w:rFonts w:ascii="Arial" w:hAnsi="Arial" w:hint="eastAsia"/>
          <w:bCs/>
          <w:sz w:val="21"/>
          <w:szCs w:val="28"/>
        </w:rPr>
        <w:t>ADR</w:t>
      </w:r>
      <w:r w:rsidRPr="00D32427">
        <w:rPr>
          <w:rFonts w:ascii="Arial" w:hAnsi="Arial" w:hint="eastAsia"/>
          <w:bCs/>
          <w:sz w:val="21"/>
          <w:szCs w:val="28"/>
        </w:rPr>
        <w:t>下滑</w:t>
      </w:r>
      <w:r w:rsidRPr="00D32427">
        <w:rPr>
          <w:rFonts w:ascii="Arial" w:hAnsi="Arial" w:hint="eastAsia"/>
          <w:bCs/>
          <w:sz w:val="21"/>
          <w:szCs w:val="28"/>
        </w:rPr>
        <w:t>2.95%</w:t>
      </w:r>
      <w:r w:rsidRPr="00D32427">
        <w:rPr>
          <w:rFonts w:ascii="Arial" w:hAnsi="Arial" w:hint="eastAsia"/>
          <w:bCs/>
          <w:sz w:val="21"/>
          <w:szCs w:val="28"/>
        </w:rPr>
        <w:t>，</w:t>
      </w:r>
      <w:r w:rsidRPr="00D32427">
        <w:rPr>
          <w:rFonts w:ascii="Arial" w:hAnsi="Arial" w:hint="eastAsia"/>
          <w:bCs/>
          <w:sz w:val="21"/>
          <w:szCs w:val="28"/>
        </w:rPr>
        <w:t>OCC</w:t>
      </w:r>
      <w:r w:rsidRPr="00D32427">
        <w:rPr>
          <w:rFonts w:ascii="Arial" w:hAnsi="Arial" w:hint="eastAsia"/>
          <w:bCs/>
          <w:sz w:val="21"/>
          <w:szCs w:val="28"/>
        </w:rPr>
        <w:t>增长</w:t>
      </w:r>
      <w:r w:rsidRPr="00D32427">
        <w:rPr>
          <w:rFonts w:ascii="Arial" w:hAnsi="Arial" w:hint="eastAsia"/>
          <w:bCs/>
          <w:sz w:val="21"/>
          <w:szCs w:val="28"/>
        </w:rPr>
        <w:t>9.78%</w:t>
      </w:r>
      <w:r w:rsidRPr="00D32427">
        <w:rPr>
          <w:rFonts w:ascii="Arial" w:hAnsi="Arial" w:hint="eastAsia"/>
          <w:bCs/>
          <w:sz w:val="21"/>
          <w:szCs w:val="28"/>
        </w:rPr>
        <w:t>；</w:t>
      </w:r>
      <w:proofErr w:type="gramStart"/>
      <w:r w:rsidRPr="00D32427">
        <w:rPr>
          <w:rFonts w:ascii="Arial" w:hAnsi="Arial" w:hint="eastAsia"/>
          <w:bCs/>
          <w:sz w:val="21"/>
          <w:szCs w:val="28"/>
        </w:rPr>
        <w:t>首旅</w:t>
      </w:r>
      <w:proofErr w:type="gramEnd"/>
      <w:r w:rsidRPr="00D32427">
        <w:rPr>
          <w:rFonts w:ascii="Arial" w:hAnsi="Arial" w:hint="eastAsia"/>
          <w:bCs/>
          <w:sz w:val="21"/>
          <w:szCs w:val="28"/>
        </w:rPr>
        <w:t>ADR</w:t>
      </w:r>
      <w:r w:rsidRPr="00D32427">
        <w:rPr>
          <w:rFonts w:ascii="Arial" w:hAnsi="Arial" w:hint="eastAsia"/>
          <w:bCs/>
          <w:sz w:val="21"/>
          <w:szCs w:val="28"/>
        </w:rPr>
        <w:t>下滑</w:t>
      </w:r>
      <w:r w:rsidRPr="00D32427">
        <w:rPr>
          <w:rFonts w:ascii="Arial" w:hAnsi="Arial" w:hint="eastAsia"/>
          <w:bCs/>
          <w:sz w:val="21"/>
          <w:szCs w:val="28"/>
        </w:rPr>
        <w:t>3.8%</w:t>
      </w:r>
      <w:r w:rsidRPr="00D32427">
        <w:rPr>
          <w:rFonts w:ascii="Arial" w:hAnsi="Arial" w:hint="eastAsia"/>
          <w:bCs/>
          <w:sz w:val="21"/>
          <w:szCs w:val="28"/>
        </w:rPr>
        <w:t>，</w:t>
      </w:r>
      <w:r w:rsidRPr="00D32427">
        <w:rPr>
          <w:rFonts w:ascii="Arial" w:hAnsi="Arial" w:hint="eastAsia"/>
          <w:bCs/>
          <w:sz w:val="21"/>
          <w:szCs w:val="28"/>
        </w:rPr>
        <w:t>OCC</w:t>
      </w:r>
      <w:r w:rsidRPr="00D32427">
        <w:rPr>
          <w:rFonts w:ascii="Arial" w:hAnsi="Arial" w:hint="eastAsia"/>
          <w:bCs/>
          <w:sz w:val="21"/>
          <w:szCs w:val="28"/>
        </w:rPr>
        <w:t>下滑</w:t>
      </w:r>
      <w:r w:rsidRPr="00D32427">
        <w:rPr>
          <w:rFonts w:ascii="Arial" w:hAnsi="Arial" w:hint="eastAsia"/>
          <w:bCs/>
          <w:sz w:val="21"/>
          <w:szCs w:val="28"/>
        </w:rPr>
        <w:t>1.6%</w:t>
      </w:r>
      <w:r w:rsidRPr="00D32427">
        <w:rPr>
          <w:rFonts w:ascii="Arial" w:hAnsi="Arial" w:hint="eastAsia"/>
          <w:bCs/>
          <w:sz w:val="21"/>
          <w:szCs w:val="28"/>
        </w:rPr>
        <w:t>。这也意味着，目前市场对于高质平价的产品需求更高，用户更加追求质价比。未来，整个酒店行业将更加欢迎长期主义者。</w:t>
      </w:r>
    </w:p>
    <w:p w14:paraId="1897A698" w14:textId="586BE0EF" w:rsidR="00E26EA7" w:rsidRPr="00D32427" w:rsidRDefault="00E26EA7" w:rsidP="00E26EA7">
      <w:pPr>
        <w:spacing w:line="360" w:lineRule="auto"/>
        <w:rPr>
          <w:rFonts w:ascii="Arial" w:hAnsi="Arial"/>
          <w:b/>
          <w:kern w:val="2"/>
          <w:sz w:val="21"/>
          <w:szCs w:val="21"/>
        </w:rPr>
      </w:pPr>
      <w:r w:rsidRPr="00D32427">
        <w:rPr>
          <w:rFonts w:ascii="Arial" w:hAnsi="Arial"/>
          <w:b/>
          <w:kern w:val="2"/>
          <w:sz w:val="21"/>
          <w:szCs w:val="21"/>
        </w:rPr>
        <w:t>（二）估价对象所在区域相应用途房地产市场状况</w:t>
      </w:r>
    </w:p>
    <w:p w14:paraId="0CDECD1E" w14:textId="77777777" w:rsidR="00E26EA7" w:rsidRPr="00D32427" w:rsidRDefault="00E26EA7" w:rsidP="00E26EA7">
      <w:pPr>
        <w:widowControl/>
        <w:overflowPunct w:val="0"/>
        <w:adjustRightInd/>
        <w:spacing w:line="480" w:lineRule="auto"/>
        <w:ind w:firstLineChars="200" w:firstLine="420"/>
        <w:jc w:val="both"/>
        <w:textAlignment w:val="auto"/>
        <w:rPr>
          <w:rFonts w:ascii="Arial" w:hAnsi="Arial"/>
          <w:sz w:val="21"/>
          <w:szCs w:val="28"/>
        </w:rPr>
      </w:pPr>
      <w:r w:rsidRPr="00D32427">
        <w:rPr>
          <w:rFonts w:ascii="Arial" w:hAnsi="Arial" w:hint="eastAsia"/>
          <w:sz w:val="21"/>
          <w:szCs w:val="28"/>
        </w:rPr>
        <w:t>1.</w:t>
      </w:r>
      <w:r w:rsidRPr="00D32427">
        <w:rPr>
          <w:rFonts w:ascii="Arial" w:hAnsi="Arial" w:hint="eastAsia"/>
          <w:sz w:val="21"/>
          <w:szCs w:val="28"/>
        </w:rPr>
        <w:t>区域概况</w:t>
      </w:r>
    </w:p>
    <w:p w14:paraId="5A6FBEB4" w14:textId="171C0712" w:rsidR="00E26EA7" w:rsidRPr="00D32427" w:rsidRDefault="00E26EA7" w:rsidP="00E26EA7">
      <w:pPr>
        <w:spacing w:line="480" w:lineRule="auto"/>
        <w:ind w:firstLineChars="200" w:firstLine="420"/>
        <w:jc w:val="both"/>
        <w:rPr>
          <w:rFonts w:ascii="Arial" w:hAnsi="Arial" w:cs="Arial"/>
          <w:kern w:val="2"/>
          <w:sz w:val="21"/>
          <w:szCs w:val="21"/>
        </w:rPr>
      </w:pPr>
      <w:r w:rsidRPr="00D32427">
        <w:rPr>
          <w:rFonts w:ascii="Arial" w:hAnsi="Arial" w:cs="Arial"/>
          <w:kern w:val="2"/>
          <w:sz w:val="21"/>
          <w:szCs w:val="21"/>
        </w:rPr>
        <w:t>北京通州区，</w:t>
      </w:r>
      <w:hyperlink r:id="rId27" w:tgtFrame="_blank" w:history="1">
        <w:r w:rsidRPr="00D32427">
          <w:rPr>
            <w:rFonts w:ascii="Arial" w:hAnsi="Arial" w:cs="Arial"/>
            <w:kern w:val="2"/>
            <w:sz w:val="21"/>
            <w:szCs w:val="21"/>
          </w:rPr>
          <w:t>北京市</w:t>
        </w:r>
      </w:hyperlink>
      <w:r w:rsidRPr="00D32427">
        <w:rPr>
          <w:rFonts w:ascii="Arial" w:hAnsi="Arial" w:cs="Arial"/>
          <w:kern w:val="2"/>
          <w:sz w:val="21"/>
          <w:szCs w:val="21"/>
        </w:rPr>
        <w:t>辖区、北京市城市副中心</w:t>
      </w:r>
      <w:r w:rsidRPr="00D32427">
        <w:rPr>
          <w:rFonts w:ascii="Arial" w:hAnsi="Arial" w:cs="Arial"/>
          <w:kern w:val="2"/>
          <w:sz w:val="21"/>
          <w:szCs w:val="21"/>
        </w:rPr>
        <w:t> </w:t>
      </w:r>
      <w:r w:rsidRPr="00D32427">
        <w:rPr>
          <w:rFonts w:ascii="Arial" w:hAnsi="Arial" w:cs="Arial"/>
          <w:kern w:val="2"/>
          <w:sz w:val="21"/>
          <w:szCs w:val="21"/>
        </w:rPr>
        <w:t>，是</w:t>
      </w:r>
      <w:hyperlink r:id="rId28" w:tgtFrame="_blank" w:history="1">
        <w:r w:rsidRPr="00D32427">
          <w:rPr>
            <w:rFonts w:ascii="Arial" w:hAnsi="Arial" w:cs="Arial"/>
            <w:kern w:val="2"/>
            <w:sz w:val="21"/>
            <w:szCs w:val="21"/>
          </w:rPr>
          <w:t>北京市人民政府</w:t>
        </w:r>
      </w:hyperlink>
      <w:r w:rsidRPr="00D32427">
        <w:rPr>
          <w:rFonts w:ascii="Arial" w:hAnsi="Arial" w:cs="Arial"/>
          <w:kern w:val="2"/>
          <w:sz w:val="21"/>
          <w:szCs w:val="21"/>
        </w:rPr>
        <w:t>所在地，位于北京市东南部，</w:t>
      </w:r>
      <w:hyperlink r:id="rId29" w:tgtFrame="_blank" w:history="1">
        <w:r w:rsidRPr="00D32427">
          <w:rPr>
            <w:rFonts w:ascii="Arial" w:hAnsi="Arial" w:cs="Arial"/>
            <w:kern w:val="2"/>
            <w:sz w:val="21"/>
            <w:szCs w:val="21"/>
          </w:rPr>
          <w:t>京杭大运河</w:t>
        </w:r>
      </w:hyperlink>
      <w:r w:rsidRPr="00D32427">
        <w:rPr>
          <w:rFonts w:ascii="Arial" w:hAnsi="Arial" w:cs="Arial"/>
          <w:kern w:val="2"/>
          <w:sz w:val="21"/>
          <w:szCs w:val="21"/>
        </w:rPr>
        <w:t>北端，地处北京长安街延长线东端，是京杭大运河的北起点、首都北京的</w:t>
      </w:r>
      <w:hyperlink r:id="rId30" w:tgtFrame="_blank" w:history="1">
        <w:r w:rsidRPr="00D32427">
          <w:rPr>
            <w:rFonts w:ascii="Arial" w:hAnsi="Arial" w:cs="Arial"/>
            <w:kern w:val="2"/>
            <w:sz w:val="21"/>
            <w:szCs w:val="21"/>
          </w:rPr>
          <w:t>东大门</w:t>
        </w:r>
      </w:hyperlink>
      <w:r w:rsidRPr="00D32427">
        <w:rPr>
          <w:rFonts w:ascii="Arial" w:hAnsi="Arial" w:cs="Arial"/>
          <w:kern w:val="2"/>
          <w:sz w:val="21"/>
          <w:szCs w:val="21"/>
        </w:rPr>
        <w:t>。区域地理坐标北纬</w:t>
      </w:r>
      <w:r w:rsidRPr="00D32427">
        <w:rPr>
          <w:rFonts w:ascii="Arial" w:hAnsi="Arial" w:cs="Arial"/>
          <w:kern w:val="2"/>
          <w:sz w:val="21"/>
          <w:szCs w:val="21"/>
        </w:rPr>
        <w:t>39°36′</w:t>
      </w:r>
      <w:r w:rsidRPr="00D32427">
        <w:rPr>
          <w:rFonts w:ascii="Arial" w:hAnsi="Arial" w:cs="Arial"/>
          <w:kern w:val="2"/>
          <w:sz w:val="21"/>
          <w:szCs w:val="21"/>
        </w:rPr>
        <w:t>至</w:t>
      </w:r>
      <w:r w:rsidRPr="00D32427">
        <w:rPr>
          <w:rFonts w:ascii="Arial" w:hAnsi="Arial" w:cs="Arial"/>
          <w:kern w:val="2"/>
          <w:sz w:val="21"/>
          <w:szCs w:val="21"/>
        </w:rPr>
        <w:t>40°02′</w:t>
      </w:r>
      <w:r w:rsidRPr="00D32427">
        <w:rPr>
          <w:rFonts w:ascii="Arial" w:hAnsi="Arial" w:cs="Arial"/>
          <w:kern w:val="2"/>
          <w:sz w:val="21"/>
          <w:szCs w:val="21"/>
        </w:rPr>
        <w:t>，东经</w:t>
      </w:r>
      <w:r w:rsidRPr="00D32427">
        <w:rPr>
          <w:rFonts w:ascii="Arial" w:hAnsi="Arial" w:cs="Arial"/>
          <w:kern w:val="2"/>
          <w:sz w:val="21"/>
          <w:szCs w:val="21"/>
        </w:rPr>
        <w:t>116°32′</w:t>
      </w:r>
      <w:r w:rsidRPr="00D32427">
        <w:rPr>
          <w:rFonts w:ascii="Arial" w:hAnsi="Arial" w:cs="Arial"/>
          <w:kern w:val="2"/>
          <w:sz w:val="21"/>
          <w:szCs w:val="21"/>
        </w:rPr>
        <w:t>至</w:t>
      </w:r>
      <w:r w:rsidRPr="00D32427">
        <w:rPr>
          <w:rFonts w:ascii="Arial" w:hAnsi="Arial" w:cs="Arial"/>
          <w:kern w:val="2"/>
          <w:sz w:val="21"/>
          <w:szCs w:val="21"/>
        </w:rPr>
        <w:t>116°56′</w:t>
      </w:r>
      <w:r w:rsidRPr="00D32427">
        <w:rPr>
          <w:rFonts w:ascii="Arial" w:hAnsi="Arial" w:cs="Arial"/>
          <w:kern w:val="2"/>
          <w:sz w:val="21"/>
          <w:szCs w:val="21"/>
        </w:rPr>
        <w:t>，东西宽</w:t>
      </w:r>
      <w:r w:rsidRPr="00D32427">
        <w:rPr>
          <w:rFonts w:ascii="Arial" w:hAnsi="Arial" w:cs="Arial"/>
          <w:kern w:val="2"/>
          <w:sz w:val="21"/>
          <w:szCs w:val="21"/>
        </w:rPr>
        <w:t>36.5</w:t>
      </w:r>
      <w:r w:rsidRPr="00D32427">
        <w:rPr>
          <w:rFonts w:ascii="Arial" w:hAnsi="Arial" w:cs="Arial"/>
          <w:kern w:val="2"/>
          <w:sz w:val="21"/>
          <w:szCs w:val="21"/>
        </w:rPr>
        <w:t>千米，南北长</w:t>
      </w:r>
      <w:r w:rsidRPr="00D32427">
        <w:rPr>
          <w:rFonts w:ascii="Arial" w:hAnsi="Arial" w:cs="Arial"/>
          <w:kern w:val="2"/>
          <w:sz w:val="21"/>
          <w:szCs w:val="21"/>
        </w:rPr>
        <w:t>48</w:t>
      </w:r>
      <w:r w:rsidRPr="00D32427">
        <w:rPr>
          <w:rFonts w:ascii="Arial" w:hAnsi="Arial" w:cs="Arial"/>
          <w:kern w:val="2"/>
          <w:sz w:val="21"/>
          <w:szCs w:val="21"/>
        </w:rPr>
        <w:t>千米，面积</w:t>
      </w:r>
      <w:r w:rsidRPr="00D32427">
        <w:rPr>
          <w:rFonts w:ascii="Arial" w:hAnsi="Arial" w:cs="Arial"/>
          <w:kern w:val="2"/>
          <w:sz w:val="21"/>
          <w:szCs w:val="21"/>
        </w:rPr>
        <w:t>906</w:t>
      </w:r>
      <w:r w:rsidRPr="00D32427">
        <w:rPr>
          <w:rFonts w:ascii="Arial" w:hAnsi="Arial" w:cs="Arial"/>
          <w:kern w:val="2"/>
          <w:sz w:val="21"/>
          <w:szCs w:val="21"/>
        </w:rPr>
        <w:t>平方千米，西临</w:t>
      </w:r>
      <w:hyperlink r:id="rId31" w:tgtFrame="_blank" w:history="1">
        <w:r w:rsidRPr="00D32427">
          <w:rPr>
            <w:rFonts w:ascii="Arial" w:hAnsi="Arial" w:cs="Arial"/>
            <w:kern w:val="2"/>
            <w:sz w:val="21"/>
            <w:szCs w:val="21"/>
          </w:rPr>
          <w:t>朝阳区</w:t>
        </w:r>
      </w:hyperlink>
      <w:r w:rsidRPr="00D32427">
        <w:rPr>
          <w:rFonts w:ascii="Arial" w:hAnsi="Arial" w:cs="Arial"/>
          <w:kern w:val="2"/>
          <w:sz w:val="21"/>
          <w:szCs w:val="21"/>
        </w:rPr>
        <w:t>、</w:t>
      </w:r>
      <w:hyperlink r:id="rId32" w:tgtFrame="_blank" w:history="1">
        <w:proofErr w:type="gramStart"/>
        <w:r w:rsidRPr="00D32427">
          <w:rPr>
            <w:rFonts w:ascii="Arial" w:hAnsi="Arial" w:cs="Arial"/>
            <w:kern w:val="2"/>
            <w:sz w:val="21"/>
            <w:szCs w:val="21"/>
          </w:rPr>
          <w:t>大兴区</w:t>
        </w:r>
        <w:proofErr w:type="gramEnd"/>
      </w:hyperlink>
      <w:r w:rsidRPr="00D32427">
        <w:rPr>
          <w:rFonts w:ascii="Arial" w:hAnsi="Arial" w:cs="Arial"/>
          <w:kern w:val="2"/>
          <w:sz w:val="21"/>
          <w:szCs w:val="21"/>
        </w:rPr>
        <w:t>，北与</w:t>
      </w:r>
      <w:hyperlink r:id="rId33" w:tgtFrame="_blank" w:history="1">
        <w:r w:rsidRPr="00D32427">
          <w:rPr>
            <w:rFonts w:ascii="Arial" w:hAnsi="Arial" w:cs="Arial"/>
            <w:kern w:val="2"/>
            <w:sz w:val="21"/>
            <w:szCs w:val="21"/>
          </w:rPr>
          <w:t>顺义区</w:t>
        </w:r>
      </w:hyperlink>
      <w:r w:rsidRPr="00D32427">
        <w:rPr>
          <w:rFonts w:ascii="Arial" w:hAnsi="Arial" w:cs="Arial"/>
          <w:kern w:val="2"/>
          <w:sz w:val="21"/>
          <w:szCs w:val="21"/>
        </w:rPr>
        <w:t>接壤，东隔潮白河与</w:t>
      </w:r>
      <w:hyperlink r:id="rId34" w:tgtFrame="_blank" w:history="1">
        <w:r w:rsidRPr="00D32427">
          <w:rPr>
            <w:rFonts w:ascii="Arial" w:hAnsi="Arial" w:cs="Arial"/>
            <w:kern w:val="2"/>
            <w:sz w:val="21"/>
            <w:szCs w:val="21"/>
          </w:rPr>
          <w:t>河北省</w:t>
        </w:r>
      </w:hyperlink>
      <w:hyperlink r:id="rId35" w:tgtFrame="_blank" w:history="1">
        <w:r w:rsidRPr="00D32427">
          <w:rPr>
            <w:rFonts w:ascii="Arial" w:hAnsi="Arial" w:cs="Arial"/>
            <w:kern w:val="2"/>
            <w:sz w:val="21"/>
            <w:szCs w:val="21"/>
          </w:rPr>
          <w:t>三河市</w:t>
        </w:r>
      </w:hyperlink>
      <w:r w:rsidRPr="00D32427">
        <w:rPr>
          <w:rFonts w:ascii="Arial" w:hAnsi="Arial" w:cs="Arial"/>
          <w:kern w:val="2"/>
          <w:sz w:val="21"/>
          <w:szCs w:val="21"/>
        </w:rPr>
        <w:t>、</w:t>
      </w:r>
      <w:hyperlink r:id="rId36" w:tgtFrame="_blank" w:history="1">
        <w:r w:rsidRPr="00D32427">
          <w:rPr>
            <w:rFonts w:ascii="Arial" w:hAnsi="Arial" w:cs="Arial"/>
            <w:kern w:val="2"/>
            <w:sz w:val="21"/>
            <w:szCs w:val="21"/>
          </w:rPr>
          <w:t>大厂回族自治县</w:t>
        </w:r>
      </w:hyperlink>
      <w:r w:rsidRPr="00D32427">
        <w:rPr>
          <w:rFonts w:ascii="Arial" w:hAnsi="Arial" w:cs="Arial"/>
          <w:kern w:val="2"/>
          <w:sz w:val="21"/>
          <w:szCs w:val="21"/>
        </w:rPr>
        <w:t>、</w:t>
      </w:r>
      <w:hyperlink r:id="rId37" w:tgtFrame="_blank" w:history="1">
        <w:r w:rsidRPr="00D32427">
          <w:rPr>
            <w:rFonts w:ascii="Arial" w:hAnsi="Arial" w:cs="Arial"/>
            <w:kern w:val="2"/>
            <w:sz w:val="21"/>
            <w:szCs w:val="21"/>
          </w:rPr>
          <w:t>香河县</w:t>
        </w:r>
      </w:hyperlink>
      <w:r w:rsidRPr="00D32427">
        <w:rPr>
          <w:rFonts w:ascii="Arial" w:hAnsi="Arial" w:cs="Arial"/>
          <w:kern w:val="2"/>
          <w:sz w:val="21"/>
          <w:szCs w:val="21"/>
        </w:rPr>
        <w:t>相连，南和</w:t>
      </w:r>
      <w:hyperlink r:id="rId38" w:tgtFrame="_blank" w:history="1">
        <w:r w:rsidRPr="00D32427">
          <w:rPr>
            <w:rFonts w:ascii="Arial" w:hAnsi="Arial" w:cs="Arial"/>
            <w:kern w:val="2"/>
            <w:sz w:val="21"/>
            <w:szCs w:val="21"/>
          </w:rPr>
          <w:t>天津市</w:t>
        </w:r>
      </w:hyperlink>
      <w:hyperlink r:id="rId39" w:tgtFrame="_blank" w:history="1">
        <w:r w:rsidRPr="00D32427">
          <w:rPr>
            <w:rFonts w:ascii="Arial" w:hAnsi="Arial" w:cs="Arial"/>
            <w:kern w:val="2"/>
            <w:sz w:val="21"/>
            <w:szCs w:val="21"/>
          </w:rPr>
          <w:t>武清区</w:t>
        </w:r>
      </w:hyperlink>
      <w:r w:rsidRPr="00D32427">
        <w:rPr>
          <w:rFonts w:ascii="Arial" w:hAnsi="Arial" w:cs="Arial"/>
          <w:kern w:val="2"/>
          <w:sz w:val="21"/>
          <w:szCs w:val="21"/>
        </w:rPr>
        <w:t>、河北省</w:t>
      </w:r>
      <w:hyperlink r:id="rId40" w:tgtFrame="_blank" w:history="1">
        <w:r w:rsidRPr="00D32427">
          <w:rPr>
            <w:rFonts w:ascii="Arial" w:hAnsi="Arial" w:cs="Arial"/>
            <w:kern w:val="2"/>
            <w:sz w:val="21"/>
            <w:szCs w:val="21"/>
          </w:rPr>
          <w:t>廊坊市</w:t>
        </w:r>
      </w:hyperlink>
      <w:r w:rsidRPr="00D32427">
        <w:rPr>
          <w:rFonts w:ascii="Arial" w:hAnsi="Arial" w:cs="Arial"/>
          <w:kern w:val="2"/>
          <w:sz w:val="21"/>
          <w:szCs w:val="21"/>
        </w:rPr>
        <w:t>交界。紧邻北京中央商务区（</w:t>
      </w:r>
      <w:r w:rsidRPr="00D32427">
        <w:rPr>
          <w:rFonts w:ascii="Arial" w:hAnsi="Arial" w:cs="Arial"/>
          <w:kern w:val="2"/>
          <w:sz w:val="21"/>
          <w:szCs w:val="21"/>
        </w:rPr>
        <w:t>CBD</w:t>
      </w:r>
      <w:r w:rsidRPr="00D32427">
        <w:rPr>
          <w:rFonts w:ascii="Arial" w:hAnsi="Arial" w:cs="Arial"/>
          <w:kern w:val="2"/>
          <w:sz w:val="21"/>
          <w:szCs w:val="21"/>
        </w:rPr>
        <w:t>），西距国贸中心</w:t>
      </w:r>
      <w:r w:rsidRPr="00D32427">
        <w:rPr>
          <w:rFonts w:ascii="Arial" w:hAnsi="Arial" w:cs="Arial"/>
          <w:kern w:val="2"/>
          <w:sz w:val="21"/>
          <w:szCs w:val="21"/>
        </w:rPr>
        <w:t>13</w:t>
      </w:r>
      <w:r w:rsidRPr="00D32427">
        <w:rPr>
          <w:rFonts w:ascii="Arial" w:hAnsi="Arial" w:cs="Arial"/>
          <w:kern w:val="2"/>
          <w:sz w:val="21"/>
          <w:szCs w:val="21"/>
        </w:rPr>
        <w:t>千米，北距</w:t>
      </w:r>
      <w:hyperlink r:id="rId41" w:tgtFrame="_blank" w:history="1">
        <w:r w:rsidRPr="00D32427">
          <w:rPr>
            <w:rFonts w:ascii="Arial" w:hAnsi="Arial" w:cs="Arial"/>
            <w:kern w:val="2"/>
            <w:sz w:val="21"/>
            <w:szCs w:val="21"/>
          </w:rPr>
          <w:t>首都机场</w:t>
        </w:r>
      </w:hyperlink>
      <w:r w:rsidRPr="00D32427">
        <w:rPr>
          <w:rFonts w:ascii="Arial" w:hAnsi="Arial" w:cs="Arial"/>
          <w:kern w:val="2"/>
          <w:sz w:val="21"/>
          <w:szCs w:val="21"/>
        </w:rPr>
        <w:t>16</w:t>
      </w:r>
      <w:r w:rsidRPr="00D32427">
        <w:rPr>
          <w:rFonts w:ascii="Arial" w:hAnsi="Arial" w:cs="Arial"/>
          <w:kern w:val="2"/>
          <w:sz w:val="21"/>
          <w:szCs w:val="21"/>
        </w:rPr>
        <w:t>千米，东距</w:t>
      </w:r>
      <w:hyperlink r:id="rId42" w:tgtFrame="_blank" w:history="1">
        <w:r w:rsidRPr="00D32427">
          <w:rPr>
            <w:rFonts w:ascii="Arial" w:hAnsi="Arial" w:cs="Arial"/>
            <w:kern w:val="2"/>
            <w:sz w:val="21"/>
            <w:szCs w:val="21"/>
          </w:rPr>
          <w:t>塘沽港</w:t>
        </w:r>
      </w:hyperlink>
      <w:r w:rsidRPr="00D32427">
        <w:rPr>
          <w:rFonts w:ascii="Arial" w:hAnsi="Arial" w:cs="Arial"/>
          <w:kern w:val="2"/>
          <w:sz w:val="21"/>
          <w:szCs w:val="21"/>
        </w:rPr>
        <w:t>100</w:t>
      </w:r>
      <w:r w:rsidRPr="00D32427">
        <w:rPr>
          <w:rFonts w:ascii="Arial" w:hAnsi="Arial" w:cs="Arial"/>
          <w:kern w:val="2"/>
          <w:sz w:val="21"/>
          <w:szCs w:val="21"/>
        </w:rPr>
        <w:t>千米，素有</w:t>
      </w:r>
      <w:r w:rsidRPr="00D32427">
        <w:rPr>
          <w:rFonts w:ascii="Arial" w:hAnsi="Arial" w:cs="Arial"/>
          <w:kern w:val="2"/>
          <w:sz w:val="21"/>
          <w:szCs w:val="21"/>
        </w:rPr>
        <w:t>“</w:t>
      </w:r>
      <w:proofErr w:type="gramStart"/>
      <w:r w:rsidRPr="00D32427">
        <w:rPr>
          <w:rFonts w:ascii="Arial" w:hAnsi="Arial" w:cs="Arial"/>
          <w:kern w:val="2"/>
          <w:sz w:val="21"/>
          <w:szCs w:val="21"/>
        </w:rPr>
        <w:t>一京二</w:t>
      </w:r>
      <w:proofErr w:type="gramEnd"/>
      <w:r w:rsidRPr="00D32427">
        <w:rPr>
          <w:rFonts w:ascii="Arial" w:hAnsi="Arial" w:cs="Arial"/>
          <w:kern w:val="2"/>
          <w:sz w:val="21"/>
          <w:szCs w:val="21"/>
        </w:rPr>
        <w:t>卫三通州</w:t>
      </w:r>
      <w:r w:rsidRPr="00D32427">
        <w:rPr>
          <w:rFonts w:ascii="Arial" w:hAnsi="Arial" w:cs="Arial"/>
          <w:kern w:val="2"/>
          <w:sz w:val="21"/>
          <w:szCs w:val="21"/>
        </w:rPr>
        <w:t>”</w:t>
      </w:r>
      <w:r w:rsidRPr="00D32427">
        <w:rPr>
          <w:rFonts w:ascii="Arial" w:hAnsi="Arial" w:cs="Arial"/>
          <w:kern w:val="2"/>
          <w:sz w:val="21"/>
          <w:szCs w:val="21"/>
        </w:rPr>
        <w:t>之称，是环渤海经济圈中的核心枢纽部位。</w:t>
      </w:r>
      <w:r w:rsidRPr="00D32427">
        <w:rPr>
          <w:rFonts w:ascii="Arial" w:hAnsi="Arial" w:cs="Arial"/>
          <w:kern w:val="2"/>
          <w:sz w:val="21"/>
          <w:szCs w:val="21"/>
        </w:rPr>
        <w:t> </w:t>
      </w:r>
      <w:r w:rsidRPr="00D32427">
        <w:rPr>
          <w:rFonts w:ascii="Arial" w:hAnsi="Arial" w:cs="Arial"/>
          <w:kern w:val="2"/>
          <w:sz w:val="21"/>
          <w:szCs w:val="21"/>
        </w:rPr>
        <w:t>区属大陆性季风气候区，受冬、夏季风影响，形成春季干旱多风、夏季炎热多雨、秋季天高气爽、冬季寒冷干燥的气候特征。截至</w:t>
      </w:r>
      <w:r w:rsidRPr="00D32427">
        <w:rPr>
          <w:rFonts w:ascii="Arial" w:hAnsi="Arial" w:cs="Arial"/>
          <w:kern w:val="2"/>
          <w:sz w:val="21"/>
          <w:szCs w:val="21"/>
        </w:rPr>
        <w:t>2021</w:t>
      </w:r>
      <w:r w:rsidRPr="00D32427">
        <w:rPr>
          <w:rFonts w:ascii="Arial" w:hAnsi="Arial" w:cs="Arial"/>
          <w:kern w:val="2"/>
          <w:sz w:val="21"/>
          <w:szCs w:val="21"/>
        </w:rPr>
        <w:t>年，通州区下辖</w:t>
      </w:r>
      <w:r w:rsidRPr="00D32427">
        <w:rPr>
          <w:rFonts w:ascii="Arial" w:hAnsi="Arial" w:cs="Arial"/>
          <w:kern w:val="2"/>
          <w:sz w:val="21"/>
          <w:szCs w:val="21"/>
        </w:rPr>
        <w:t>11</w:t>
      </w:r>
      <w:r w:rsidRPr="00D32427">
        <w:rPr>
          <w:rFonts w:ascii="Arial" w:hAnsi="Arial" w:cs="Arial"/>
          <w:kern w:val="2"/>
          <w:sz w:val="21"/>
          <w:szCs w:val="21"/>
        </w:rPr>
        <w:t>个街道、</w:t>
      </w:r>
      <w:r w:rsidRPr="00D32427">
        <w:rPr>
          <w:rFonts w:ascii="Arial" w:hAnsi="Arial" w:cs="Arial"/>
          <w:kern w:val="2"/>
          <w:sz w:val="21"/>
          <w:szCs w:val="21"/>
        </w:rPr>
        <w:t>10</w:t>
      </w:r>
      <w:r w:rsidRPr="00D32427">
        <w:rPr>
          <w:rFonts w:ascii="Arial" w:hAnsi="Arial" w:cs="Arial"/>
          <w:kern w:val="2"/>
          <w:sz w:val="21"/>
          <w:szCs w:val="21"/>
        </w:rPr>
        <w:t>个镇、</w:t>
      </w:r>
      <w:r w:rsidRPr="00D32427">
        <w:rPr>
          <w:rFonts w:ascii="Arial" w:hAnsi="Arial" w:cs="Arial"/>
          <w:kern w:val="2"/>
          <w:sz w:val="21"/>
          <w:szCs w:val="21"/>
        </w:rPr>
        <w:t>1</w:t>
      </w:r>
      <w:r w:rsidRPr="00D32427">
        <w:rPr>
          <w:rFonts w:ascii="Arial" w:hAnsi="Arial" w:cs="Arial"/>
          <w:kern w:val="2"/>
          <w:sz w:val="21"/>
          <w:szCs w:val="21"/>
        </w:rPr>
        <w:t>个民族乡，区政府驻</w:t>
      </w:r>
      <w:proofErr w:type="gramStart"/>
      <w:r w:rsidRPr="00D32427">
        <w:rPr>
          <w:rFonts w:ascii="Arial" w:hAnsi="Arial" w:cs="Arial"/>
          <w:kern w:val="2"/>
          <w:sz w:val="21"/>
          <w:szCs w:val="21"/>
        </w:rPr>
        <w:t>潞</w:t>
      </w:r>
      <w:proofErr w:type="gramEnd"/>
      <w:r w:rsidRPr="00D32427">
        <w:rPr>
          <w:rFonts w:ascii="Arial" w:hAnsi="Arial" w:cs="Arial"/>
          <w:kern w:val="2"/>
          <w:sz w:val="21"/>
          <w:szCs w:val="21"/>
        </w:rPr>
        <w:t>源街道</w:t>
      </w:r>
      <w:r w:rsidRPr="00D32427">
        <w:rPr>
          <w:rFonts w:ascii="Arial" w:hAnsi="Arial" w:cs="Arial"/>
          <w:kern w:val="2"/>
          <w:sz w:val="21"/>
          <w:szCs w:val="21"/>
        </w:rPr>
        <w:t> </w:t>
      </w:r>
      <w:r w:rsidRPr="00D32427">
        <w:rPr>
          <w:rFonts w:ascii="Arial" w:hAnsi="Arial" w:cs="Arial"/>
          <w:kern w:val="2"/>
          <w:sz w:val="21"/>
          <w:szCs w:val="21"/>
        </w:rPr>
        <w:t>。截至</w:t>
      </w:r>
      <w:r w:rsidRPr="00D32427">
        <w:rPr>
          <w:rFonts w:ascii="Arial" w:hAnsi="Arial" w:cs="Arial"/>
          <w:kern w:val="2"/>
          <w:sz w:val="21"/>
          <w:szCs w:val="21"/>
        </w:rPr>
        <w:t>2021</w:t>
      </w:r>
      <w:r w:rsidRPr="00D32427">
        <w:rPr>
          <w:rFonts w:ascii="Arial" w:hAnsi="Arial" w:cs="Arial"/>
          <w:kern w:val="2"/>
          <w:sz w:val="21"/>
          <w:szCs w:val="21"/>
        </w:rPr>
        <w:t>年，通州区常住人口</w:t>
      </w:r>
      <w:r w:rsidRPr="00D32427">
        <w:rPr>
          <w:rFonts w:ascii="Arial" w:hAnsi="Arial" w:cs="Arial"/>
          <w:kern w:val="2"/>
          <w:sz w:val="21"/>
          <w:szCs w:val="21"/>
        </w:rPr>
        <w:t>184.3</w:t>
      </w:r>
      <w:r w:rsidRPr="00D32427">
        <w:rPr>
          <w:rFonts w:ascii="Arial" w:hAnsi="Arial" w:cs="Arial"/>
          <w:kern w:val="2"/>
          <w:sz w:val="21"/>
          <w:szCs w:val="21"/>
        </w:rPr>
        <w:t>万人。</w:t>
      </w:r>
    </w:p>
    <w:p w14:paraId="719D7BD3" w14:textId="12BC4DBB" w:rsidR="00D40689" w:rsidRPr="00D32427" w:rsidRDefault="00D40689" w:rsidP="00E26EA7">
      <w:pPr>
        <w:spacing w:line="480" w:lineRule="auto"/>
        <w:ind w:firstLineChars="200" w:firstLine="420"/>
        <w:jc w:val="both"/>
        <w:rPr>
          <w:rFonts w:ascii="Arial" w:hAnsi="Arial" w:cs="Arial"/>
          <w:kern w:val="2"/>
          <w:sz w:val="21"/>
          <w:szCs w:val="21"/>
        </w:rPr>
      </w:pPr>
      <w:r w:rsidRPr="00D32427">
        <w:rPr>
          <w:rFonts w:ascii="Arial" w:hAnsi="Arial" w:cs="Arial" w:hint="eastAsia"/>
          <w:kern w:val="2"/>
          <w:sz w:val="21"/>
          <w:szCs w:val="21"/>
        </w:rPr>
        <w:t>张家湾镇，北京市通州区下辖镇，介于东经</w:t>
      </w:r>
      <w:r w:rsidRPr="00D32427">
        <w:rPr>
          <w:rFonts w:ascii="Arial" w:hAnsi="Arial" w:cs="Arial" w:hint="eastAsia"/>
          <w:kern w:val="2"/>
          <w:sz w:val="21"/>
          <w:szCs w:val="21"/>
        </w:rPr>
        <w:t>116</w:t>
      </w:r>
      <w:r w:rsidRPr="00D32427">
        <w:rPr>
          <w:rFonts w:ascii="Arial" w:hAnsi="Arial" w:cs="Arial" w:hint="eastAsia"/>
          <w:kern w:val="2"/>
          <w:sz w:val="21"/>
          <w:szCs w:val="21"/>
        </w:rPr>
        <w:t>°</w:t>
      </w:r>
      <w:r w:rsidRPr="00D32427">
        <w:rPr>
          <w:rFonts w:ascii="Arial" w:hAnsi="Arial" w:cs="Arial" w:hint="eastAsia"/>
          <w:kern w:val="2"/>
          <w:sz w:val="21"/>
          <w:szCs w:val="21"/>
        </w:rPr>
        <w:t>38</w:t>
      </w:r>
      <w:r w:rsidRPr="00D32427">
        <w:rPr>
          <w:rFonts w:ascii="Arial" w:hAnsi="Arial" w:cs="Arial" w:hint="eastAsia"/>
          <w:kern w:val="2"/>
          <w:sz w:val="21"/>
          <w:szCs w:val="21"/>
        </w:rPr>
        <w:t>′</w:t>
      </w:r>
      <w:r w:rsidRPr="00D32427">
        <w:rPr>
          <w:rFonts w:ascii="Arial" w:hAnsi="Arial" w:cs="Arial" w:hint="eastAsia"/>
          <w:kern w:val="2"/>
          <w:sz w:val="21"/>
          <w:szCs w:val="21"/>
        </w:rPr>
        <w:t>10</w:t>
      </w:r>
      <w:r w:rsidRPr="00D32427">
        <w:rPr>
          <w:rFonts w:ascii="Arial" w:hAnsi="Arial" w:cs="Arial" w:hint="eastAsia"/>
          <w:kern w:val="2"/>
          <w:sz w:val="21"/>
          <w:szCs w:val="21"/>
        </w:rPr>
        <w:t>″</w:t>
      </w:r>
      <w:r w:rsidRPr="00D32427">
        <w:rPr>
          <w:rFonts w:ascii="Arial" w:hAnsi="Arial" w:cs="Arial" w:hint="eastAsia"/>
          <w:kern w:val="2"/>
          <w:sz w:val="21"/>
          <w:szCs w:val="21"/>
        </w:rPr>
        <w:t>~116</w:t>
      </w:r>
      <w:r w:rsidRPr="00D32427">
        <w:rPr>
          <w:rFonts w:ascii="Arial" w:hAnsi="Arial" w:cs="Arial" w:hint="eastAsia"/>
          <w:kern w:val="2"/>
          <w:sz w:val="21"/>
          <w:szCs w:val="21"/>
        </w:rPr>
        <w:t>°</w:t>
      </w:r>
      <w:r w:rsidRPr="00D32427">
        <w:rPr>
          <w:rFonts w:ascii="Arial" w:hAnsi="Arial" w:cs="Arial" w:hint="eastAsia"/>
          <w:kern w:val="2"/>
          <w:sz w:val="21"/>
          <w:szCs w:val="21"/>
        </w:rPr>
        <w:t>47</w:t>
      </w:r>
      <w:r w:rsidRPr="00D32427">
        <w:rPr>
          <w:rFonts w:ascii="Arial" w:hAnsi="Arial" w:cs="Arial" w:hint="eastAsia"/>
          <w:kern w:val="2"/>
          <w:sz w:val="21"/>
          <w:szCs w:val="21"/>
        </w:rPr>
        <w:t>′</w:t>
      </w:r>
      <w:r w:rsidRPr="00D32427">
        <w:rPr>
          <w:rFonts w:ascii="Arial" w:hAnsi="Arial" w:cs="Arial" w:hint="eastAsia"/>
          <w:kern w:val="2"/>
          <w:sz w:val="21"/>
          <w:szCs w:val="21"/>
        </w:rPr>
        <w:t>15</w:t>
      </w:r>
      <w:r w:rsidRPr="00D32427">
        <w:rPr>
          <w:rFonts w:ascii="Arial" w:hAnsi="Arial" w:cs="Arial" w:hint="eastAsia"/>
          <w:kern w:val="2"/>
          <w:sz w:val="21"/>
          <w:szCs w:val="21"/>
        </w:rPr>
        <w:t>″，北纬</w:t>
      </w:r>
      <w:r w:rsidRPr="00D32427">
        <w:rPr>
          <w:rFonts w:ascii="Arial" w:hAnsi="Arial" w:cs="Arial" w:hint="eastAsia"/>
          <w:kern w:val="2"/>
          <w:sz w:val="21"/>
          <w:szCs w:val="21"/>
        </w:rPr>
        <w:t>39</w:t>
      </w:r>
      <w:r w:rsidRPr="00D32427">
        <w:rPr>
          <w:rFonts w:ascii="Arial" w:hAnsi="Arial" w:cs="Arial" w:hint="eastAsia"/>
          <w:kern w:val="2"/>
          <w:sz w:val="21"/>
          <w:szCs w:val="21"/>
        </w:rPr>
        <w:t>°</w:t>
      </w:r>
      <w:r w:rsidRPr="00D32427">
        <w:rPr>
          <w:rFonts w:ascii="Arial" w:hAnsi="Arial" w:cs="Arial" w:hint="eastAsia"/>
          <w:kern w:val="2"/>
          <w:sz w:val="21"/>
          <w:szCs w:val="21"/>
        </w:rPr>
        <w:t>44</w:t>
      </w:r>
      <w:r w:rsidRPr="00D32427">
        <w:rPr>
          <w:rFonts w:ascii="Arial" w:hAnsi="Arial" w:cs="Arial" w:hint="eastAsia"/>
          <w:kern w:val="2"/>
          <w:sz w:val="21"/>
          <w:szCs w:val="21"/>
        </w:rPr>
        <w:t>′</w:t>
      </w:r>
      <w:r w:rsidRPr="00D32427">
        <w:rPr>
          <w:rFonts w:ascii="Arial" w:hAnsi="Arial" w:cs="Arial" w:hint="eastAsia"/>
          <w:kern w:val="2"/>
          <w:sz w:val="21"/>
          <w:szCs w:val="21"/>
        </w:rPr>
        <w:t>13</w:t>
      </w:r>
      <w:r w:rsidRPr="00D32427">
        <w:rPr>
          <w:rFonts w:ascii="Arial" w:hAnsi="Arial" w:cs="Arial" w:hint="eastAsia"/>
          <w:kern w:val="2"/>
          <w:sz w:val="21"/>
          <w:szCs w:val="21"/>
        </w:rPr>
        <w:t>″</w:t>
      </w:r>
      <w:r w:rsidRPr="00D32427">
        <w:rPr>
          <w:rFonts w:ascii="Arial" w:hAnsi="Arial" w:cs="Arial" w:hint="eastAsia"/>
          <w:kern w:val="2"/>
          <w:sz w:val="21"/>
          <w:szCs w:val="21"/>
        </w:rPr>
        <w:t>~39</w:t>
      </w:r>
      <w:r w:rsidRPr="00D32427">
        <w:rPr>
          <w:rFonts w:ascii="Arial" w:hAnsi="Arial" w:cs="Arial" w:hint="eastAsia"/>
          <w:kern w:val="2"/>
          <w:sz w:val="21"/>
          <w:szCs w:val="21"/>
        </w:rPr>
        <w:t>°</w:t>
      </w:r>
      <w:r w:rsidRPr="00D32427">
        <w:rPr>
          <w:rFonts w:ascii="Arial" w:hAnsi="Arial" w:cs="Arial" w:hint="eastAsia"/>
          <w:kern w:val="2"/>
          <w:sz w:val="21"/>
          <w:szCs w:val="21"/>
        </w:rPr>
        <w:t>52</w:t>
      </w:r>
      <w:r w:rsidRPr="00D32427">
        <w:rPr>
          <w:rFonts w:ascii="Arial" w:hAnsi="Arial" w:cs="Arial" w:hint="eastAsia"/>
          <w:kern w:val="2"/>
          <w:sz w:val="21"/>
          <w:szCs w:val="21"/>
        </w:rPr>
        <w:t>′</w:t>
      </w:r>
      <w:r w:rsidRPr="00D32427">
        <w:rPr>
          <w:rFonts w:ascii="Arial" w:hAnsi="Arial" w:cs="Arial" w:hint="eastAsia"/>
          <w:kern w:val="2"/>
          <w:sz w:val="21"/>
          <w:szCs w:val="21"/>
        </w:rPr>
        <w:t>56</w:t>
      </w:r>
      <w:r w:rsidRPr="00D32427">
        <w:rPr>
          <w:rFonts w:ascii="Arial" w:hAnsi="Arial" w:cs="Arial" w:hint="eastAsia"/>
          <w:kern w:val="2"/>
          <w:sz w:val="21"/>
          <w:szCs w:val="21"/>
        </w:rPr>
        <w:t>″之间。地处通州区中南部，</w:t>
      </w:r>
      <w:proofErr w:type="gramStart"/>
      <w:r w:rsidRPr="00D32427">
        <w:rPr>
          <w:rFonts w:ascii="Arial" w:hAnsi="Arial" w:cs="Arial" w:hint="eastAsia"/>
          <w:kern w:val="2"/>
          <w:sz w:val="21"/>
          <w:szCs w:val="21"/>
        </w:rPr>
        <w:t>东隔北运河</w:t>
      </w:r>
      <w:proofErr w:type="gramEnd"/>
      <w:r w:rsidRPr="00D32427">
        <w:rPr>
          <w:rFonts w:ascii="Arial" w:hAnsi="Arial" w:cs="Arial" w:hint="eastAsia"/>
          <w:kern w:val="2"/>
          <w:sz w:val="21"/>
          <w:szCs w:val="21"/>
        </w:rPr>
        <w:t>与西集镇相望，东南接漷县镇、于家务乡，西南接马驹桥镇，西邻台湖镇，北与梨园镇、永顺镇为邻。镇域面积</w:t>
      </w:r>
      <w:r w:rsidRPr="00D32427">
        <w:rPr>
          <w:rFonts w:ascii="Arial" w:hAnsi="Arial" w:cs="Arial" w:hint="eastAsia"/>
          <w:kern w:val="2"/>
          <w:sz w:val="21"/>
          <w:szCs w:val="21"/>
        </w:rPr>
        <w:t>105.43</w:t>
      </w:r>
      <w:r w:rsidRPr="00D32427">
        <w:rPr>
          <w:rFonts w:ascii="Arial" w:hAnsi="Arial" w:cs="Arial" w:hint="eastAsia"/>
          <w:kern w:val="2"/>
          <w:sz w:val="21"/>
          <w:szCs w:val="21"/>
        </w:rPr>
        <w:t>平方千米。根据《北京城市副中心（通州区）国民经济和社会发展第十四个五年规划和二〇三五年远景目标纲要》，张家湾设计小镇是副中心“三镇”建设的重点。城市副中心“十四五”规划纲要指出，张家湾设计小镇将聚焦创新设计和城市科技产业，打造成为北京设计之都、数字之都的重要平台。张家湾设计小镇，位于北京市城市副中心核心区以南、首都国际机场和大兴国际机场连线交汇处，临近行政办公区、城市绿心、环球主题公园和张家湾古镇。总占地面积约</w:t>
      </w:r>
      <w:r w:rsidRPr="00D32427">
        <w:rPr>
          <w:rFonts w:ascii="Arial" w:hAnsi="Arial" w:cs="Arial" w:hint="eastAsia"/>
          <w:kern w:val="2"/>
          <w:sz w:val="21"/>
          <w:szCs w:val="21"/>
        </w:rPr>
        <w:t>5.4</w:t>
      </w:r>
      <w:r w:rsidRPr="00D32427">
        <w:rPr>
          <w:rFonts w:ascii="Arial" w:hAnsi="Arial" w:cs="Arial" w:hint="eastAsia"/>
          <w:kern w:val="2"/>
          <w:sz w:val="21"/>
          <w:szCs w:val="21"/>
        </w:rPr>
        <w:t>平方公里。</w:t>
      </w:r>
    </w:p>
    <w:p w14:paraId="5F0E8C55" w14:textId="31BB3374" w:rsidR="00E26EA7" w:rsidRPr="00D32427" w:rsidRDefault="008C4AE8" w:rsidP="00E26EA7">
      <w:pPr>
        <w:spacing w:line="480" w:lineRule="auto"/>
        <w:ind w:firstLineChars="200" w:firstLine="420"/>
        <w:jc w:val="both"/>
        <w:rPr>
          <w:rFonts w:ascii="Arial" w:hAnsi="Arial"/>
          <w:sz w:val="21"/>
          <w:szCs w:val="28"/>
        </w:rPr>
      </w:pPr>
      <w:r w:rsidRPr="00D32427">
        <w:rPr>
          <w:rFonts w:ascii="Arial" w:hAnsi="Arial" w:hint="eastAsia"/>
          <w:sz w:val="21"/>
          <w:szCs w:val="28"/>
        </w:rPr>
        <w:t>2</w:t>
      </w:r>
      <w:r w:rsidR="00E26EA7" w:rsidRPr="00D32427">
        <w:rPr>
          <w:rFonts w:ascii="Arial" w:hAnsi="Arial" w:hint="eastAsia"/>
          <w:sz w:val="21"/>
          <w:szCs w:val="28"/>
        </w:rPr>
        <w:t>.</w:t>
      </w:r>
      <w:r w:rsidR="001602D4" w:rsidRPr="00D32427">
        <w:rPr>
          <w:rFonts w:ascii="Arial" w:hAnsi="Arial" w:hint="eastAsia"/>
          <w:sz w:val="21"/>
          <w:szCs w:val="28"/>
        </w:rPr>
        <w:t>北京市酒店</w:t>
      </w:r>
      <w:r w:rsidR="00E26EA7" w:rsidRPr="00D32427">
        <w:rPr>
          <w:rFonts w:ascii="Arial" w:hAnsi="Arial" w:hint="eastAsia"/>
          <w:sz w:val="21"/>
          <w:szCs w:val="28"/>
        </w:rPr>
        <w:t>用房房地产</w:t>
      </w:r>
      <w:r w:rsidR="0034193F" w:rsidRPr="00D32427">
        <w:rPr>
          <w:rFonts w:ascii="Arial" w:hAnsi="Arial" w:hint="eastAsia"/>
          <w:sz w:val="21"/>
          <w:szCs w:val="28"/>
        </w:rPr>
        <w:t>租赁</w:t>
      </w:r>
      <w:r w:rsidR="00E26EA7" w:rsidRPr="00D32427">
        <w:rPr>
          <w:rFonts w:ascii="Arial" w:hAnsi="Arial" w:hint="eastAsia"/>
          <w:sz w:val="21"/>
          <w:szCs w:val="28"/>
        </w:rPr>
        <w:t>市场状况</w:t>
      </w:r>
    </w:p>
    <w:p w14:paraId="1740E9F2" w14:textId="19228758" w:rsidR="00F14655" w:rsidRPr="00D32427" w:rsidRDefault="001602D4" w:rsidP="0034193F">
      <w:pPr>
        <w:snapToGrid w:val="0"/>
        <w:spacing w:before="0" w:after="0" w:line="480" w:lineRule="auto"/>
        <w:ind w:firstLineChars="200" w:firstLine="420"/>
        <w:jc w:val="both"/>
        <w:rPr>
          <w:rFonts w:ascii="Arial" w:hAnsi="Arial"/>
          <w:sz w:val="21"/>
          <w:szCs w:val="28"/>
        </w:rPr>
      </w:pPr>
      <w:r w:rsidRPr="00D32427">
        <w:rPr>
          <w:rFonts w:ascii="Arial" w:hAnsi="Arial" w:cs="Arial" w:hint="eastAsia"/>
          <w:kern w:val="2"/>
          <w:sz w:val="21"/>
          <w:szCs w:val="21"/>
        </w:rPr>
        <w:t>估价对象位于北京市通州区张家湾镇南火垡村，</w:t>
      </w:r>
      <w:r w:rsidRPr="00D32427">
        <w:rPr>
          <w:rFonts w:ascii="Arial" w:hAnsi="Arial" w:cs="Arial" w:hint="eastAsia"/>
          <w:bCs/>
          <w:sz w:val="21"/>
        </w:rPr>
        <w:t>估价对象</w:t>
      </w:r>
      <w:r w:rsidR="00A91499" w:rsidRPr="00D32427">
        <w:rPr>
          <w:rFonts w:ascii="Arial" w:hAnsi="Arial" w:cs="Arial" w:hint="eastAsia"/>
          <w:bCs/>
          <w:sz w:val="21"/>
        </w:rPr>
        <w:t>周边商业</w:t>
      </w:r>
      <w:r w:rsidRPr="00D32427">
        <w:rPr>
          <w:rFonts w:ascii="Arial" w:hAnsi="Arial" w:cs="Arial" w:hint="eastAsia"/>
          <w:bCs/>
          <w:sz w:val="21"/>
        </w:rPr>
        <w:t>尚未形成规模，总体人流量较少，商业繁华度较差。</w:t>
      </w:r>
      <w:r w:rsidRPr="00D32427">
        <w:rPr>
          <w:rFonts w:ascii="Arial" w:hAnsi="Arial" w:cs="Arial" w:hint="eastAsia"/>
          <w:kern w:val="2"/>
          <w:sz w:val="21"/>
          <w:szCs w:val="21"/>
        </w:rPr>
        <w:t>周边酒店用房较少，同区域酒店房价基本在</w:t>
      </w:r>
      <w:r w:rsidRPr="00D32427">
        <w:rPr>
          <w:rFonts w:ascii="Arial" w:hAnsi="Arial" w:cs="Arial" w:hint="eastAsia"/>
          <w:kern w:val="2"/>
          <w:sz w:val="21"/>
          <w:szCs w:val="21"/>
        </w:rPr>
        <w:t>100-300</w:t>
      </w:r>
      <w:r w:rsidRPr="00D32427">
        <w:rPr>
          <w:rFonts w:ascii="Arial" w:hAnsi="Arial" w:cs="Arial" w:hint="eastAsia"/>
          <w:kern w:val="2"/>
          <w:sz w:val="21"/>
          <w:szCs w:val="21"/>
        </w:rPr>
        <w:t>元</w:t>
      </w:r>
      <w:r w:rsidRPr="00D32427">
        <w:rPr>
          <w:rFonts w:ascii="Arial" w:hAnsi="Arial" w:cs="Arial" w:hint="eastAsia"/>
          <w:kern w:val="2"/>
          <w:sz w:val="21"/>
          <w:szCs w:val="21"/>
        </w:rPr>
        <w:t>/</w:t>
      </w:r>
      <w:r w:rsidRPr="00D32427">
        <w:rPr>
          <w:rFonts w:ascii="Arial" w:hAnsi="Arial" w:cs="Arial" w:hint="eastAsia"/>
          <w:kern w:val="2"/>
          <w:sz w:val="21"/>
          <w:szCs w:val="21"/>
        </w:rPr>
        <w:t>天不等，区域内品质较</w:t>
      </w:r>
      <w:r w:rsidRPr="00D32427">
        <w:rPr>
          <w:rFonts w:ascii="Arial" w:hAnsi="Arial" w:cs="Arial" w:hint="eastAsia"/>
          <w:kern w:val="2"/>
          <w:sz w:val="21"/>
          <w:szCs w:val="21"/>
        </w:rPr>
        <w:lastRenderedPageBreak/>
        <w:t>好的酒店，住宿费均价</w:t>
      </w:r>
      <w:r w:rsidRPr="00D32427">
        <w:rPr>
          <w:rFonts w:ascii="Arial" w:hAnsi="Arial" w:cs="Arial" w:hint="eastAsia"/>
          <w:kern w:val="2"/>
          <w:sz w:val="21"/>
          <w:szCs w:val="21"/>
        </w:rPr>
        <w:t>300</w:t>
      </w:r>
      <w:r w:rsidRPr="00D32427">
        <w:rPr>
          <w:rFonts w:ascii="Arial" w:hAnsi="Arial" w:cs="Arial" w:hint="eastAsia"/>
          <w:kern w:val="2"/>
          <w:sz w:val="21"/>
          <w:szCs w:val="21"/>
        </w:rPr>
        <w:t>元</w:t>
      </w:r>
      <w:r w:rsidRPr="00D32427">
        <w:rPr>
          <w:rFonts w:ascii="Arial" w:hAnsi="Arial" w:cs="Arial" w:hint="eastAsia"/>
          <w:kern w:val="2"/>
          <w:sz w:val="21"/>
          <w:szCs w:val="21"/>
        </w:rPr>
        <w:t>/</w:t>
      </w:r>
      <w:r w:rsidRPr="00D32427">
        <w:rPr>
          <w:rFonts w:ascii="Arial" w:hAnsi="Arial" w:cs="Arial" w:hint="eastAsia"/>
          <w:kern w:val="2"/>
          <w:sz w:val="21"/>
          <w:szCs w:val="21"/>
        </w:rPr>
        <w:t>天左右，估价对象周边一层临街商业用房租金水平为</w:t>
      </w:r>
      <w:r w:rsidRPr="00D32427">
        <w:rPr>
          <w:rFonts w:ascii="Arial" w:hAnsi="Arial" w:cs="Arial" w:hint="eastAsia"/>
          <w:kern w:val="2"/>
          <w:sz w:val="21"/>
          <w:szCs w:val="21"/>
        </w:rPr>
        <w:t>1.5-2</w:t>
      </w:r>
      <w:r w:rsidRPr="00D32427">
        <w:rPr>
          <w:rFonts w:ascii="Arial" w:hAnsi="Arial" w:cs="Arial" w:hint="eastAsia"/>
          <w:kern w:val="2"/>
          <w:sz w:val="21"/>
          <w:szCs w:val="21"/>
        </w:rPr>
        <w:t>元</w:t>
      </w:r>
      <w:r w:rsidRPr="00D32427">
        <w:rPr>
          <w:rFonts w:ascii="Arial" w:hAnsi="Arial" w:cs="Arial" w:hint="eastAsia"/>
          <w:kern w:val="2"/>
          <w:sz w:val="21"/>
          <w:szCs w:val="21"/>
        </w:rPr>
        <w:t>/</w:t>
      </w:r>
      <w:r w:rsidRPr="00D32427">
        <w:rPr>
          <w:rFonts w:ascii="Arial" w:hAnsi="Arial" w:cs="Arial" w:hint="eastAsia"/>
          <w:kern w:val="2"/>
          <w:sz w:val="21"/>
          <w:szCs w:val="21"/>
        </w:rPr>
        <w:t>㎡·天，</w:t>
      </w:r>
      <w:r w:rsidR="00A322D4" w:rsidRPr="00D32427">
        <w:rPr>
          <w:rFonts w:ascii="Arial" w:hAnsi="Arial" w:cs="Arial" w:hint="eastAsia"/>
          <w:kern w:val="2"/>
          <w:sz w:val="21"/>
          <w:szCs w:val="21"/>
        </w:rPr>
        <w:t>分布较零散</w:t>
      </w:r>
      <w:r w:rsidR="0034193F" w:rsidRPr="00D32427">
        <w:rPr>
          <w:rFonts w:ascii="Arial" w:hAnsi="Arial" w:hint="eastAsia"/>
          <w:sz w:val="21"/>
          <w:szCs w:val="28"/>
        </w:rPr>
        <w:t>。</w:t>
      </w:r>
    </w:p>
    <w:p w14:paraId="1B2BB7FE" w14:textId="77777777" w:rsidR="0034193F" w:rsidRPr="00D32427" w:rsidRDefault="0034193F" w:rsidP="00CC4DC9">
      <w:pPr>
        <w:snapToGrid w:val="0"/>
        <w:spacing w:before="0" w:after="0" w:line="360" w:lineRule="auto"/>
        <w:ind w:firstLineChars="200" w:firstLine="420"/>
        <w:jc w:val="both"/>
        <w:rPr>
          <w:rFonts w:ascii="Arial" w:hAnsi="Arial"/>
          <w:sz w:val="21"/>
          <w:szCs w:val="28"/>
        </w:rPr>
      </w:pPr>
    </w:p>
    <w:p w14:paraId="06987BEF" w14:textId="53CAEC42" w:rsidR="00F14655" w:rsidRPr="00D32427" w:rsidRDefault="004A68F9" w:rsidP="008F0E01">
      <w:pPr>
        <w:pStyle w:val="2"/>
        <w:numPr>
          <w:ilvl w:val="0"/>
          <w:numId w:val="0"/>
        </w:numPr>
        <w:tabs>
          <w:tab w:val="left" w:pos="360"/>
        </w:tabs>
        <w:spacing w:line="480" w:lineRule="auto"/>
        <w:ind w:left="358" w:hangingChars="170" w:hanging="358"/>
        <w:rPr>
          <w:rFonts w:eastAsia="宋体" w:cs="Arial"/>
          <w:kern w:val="2"/>
          <w:sz w:val="21"/>
          <w:szCs w:val="21"/>
        </w:rPr>
      </w:pPr>
      <w:bookmarkStart w:id="58" w:name="_Toc394051065"/>
      <w:bookmarkStart w:id="59" w:name="_Toc201070984"/>
      <w:bookmarkEnd w:id="54"/>
      <w:r w:rsidRPr="00D32427">
        <w:rPr>
          <w:rFonts w:eastAsia="宋体" w:cs="Arial" w:hint="eastAsia"/>
          <w:kern w:val="2"/>
          <w:sz w:val="21"/>
          <w:szCs w:val="21"/>
        </w:rPr>
        <w:t>三、</w:t>
      </w:r>
      <w:bookmarkEnd w:id="58"/>
      <w:r w:rsidRPr="00D32427">
        <w:rPr>
          <w:rFonts w:eastAsia="宋体" w:cs="Arial" w:hint="eastAsia"/>
          <w:kern w:val="2"/>
          <w:sz w:val="21"/>
          <w:szCs w:val="21"/>
        </w:rPr>
        <w:t>估价方法适用性分析</w:t>
      </w:r>
      <w:bookmarkEnd w:id="59"/>
    </w:p>
    <w:p w14:paraId="22D7254A"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由于本次评估是为估价委托人了解估价对象房地产市场租金水平提供参考依据，因此评估专业人员在认真分析研究估价对象的相关资料，并通过对邻近地区同类物业调查的基础上，确定如下技术路线</w:t>
      </w:r>
      <w:r w:rsidRPr="00D32427">
        <w:rPr>
          <w:rFonts w:ascii="Arial" w:hAnsi="Arial" w:cs="Arial" w:hint="eastAsia"/>
          <w:sz w:val="21"/>
          <w:szCs w:val="21"/>
        </w:rPr>
        <w:t>:</w:t>
      </w:r>
    </w:p>
    <w:p w14:paraId="32BE5AD4" w14:textId="53A8B603" w:rsidR="003B48B9" w:rsidRPr="00D32427" w:rsidRDefault="00F14655" w:rsidP="00AC593B">
      <w:pPr>
        <w:spacing w:before="0" w:after="0" w:line="480" w:lineRule="auto"/>
        <w:ind w:firstLineChars="200" w:firstLine="420"/>
        <w:rPr>
          <w:rFonts w:ascii="Arial" w:hAnsi="Arial"/>
          <w:kern w:val="2"/>
          <w:sz w:val="21"/>
        </w:rPr>
      </w:pPr>
      <w:r w:rsidRPr="00D32427">
        <w:rPr>
          <w:rFonts w:ascii="Arial" w:hAnsi="Arial" w:cs="Arial" w:hint="eastAsia"/>
          <w:sz w:val="21"/>
          <w:szCs w:val="21"/>
        </w:rPr>
        <w:t>根据《房地产估价规范</w:t>
      </w:r>
      <w:r w:rsidRPr="00D32427">
        <w:rPr>
          <w:rFonts w:ascii="Arial" w:hAnsi="Arial" w:cs="Arial"/>
          <w:sz w:val="21"/>
          <w:szCs w:val="21"/>
        </w:rPr>
        <w:t>》</w:t>
      </w:r>
      <w:r w:rsidRPr="00D32427">
        <w:rPr>
          <w:rFonts w:ascii="Arial" w:hAnsi="Arial" w:cs="Arial"/>
          <w:sz w:val="21"/>
          <w:szCs w:val="21"/>
        </w:rPr>
        <w:t>[GB/T 50291-2015]</w:t>
      </w:r>
      <w:r w:rsidRPr="00D32427">
        <w:rPr>
          <w:rFonts w:ascii="Arial" w:hAnsi="Arial" w:cs="Arial" w:hint="eastAsia"/>
          <w:sz w:val="21"/>
          <w:szCs w:val="21"/>
        </w:rPr>
        <w:t>的估价程序</w:t>
      </w:r>
      <w:r w:rsidR="003B48B9" w:rsidRPr="00D32427">
        <w:rPr>
          <w:rFonts w:ascii="Arial" w:hAnsi="Arial" w:cs="Arial" w:hint="eastAsia"/>
          <w:sz w:val="21"/>
          <w:szCs w:val="21"/>
        </w:rPr>
        <w:t>，</w:t>
      </w:r>
      <w:r w:rsidR="00CD0861" w:rsidRPr="00D32427">
        <w:rPr>
          <w:rFonts w:ascii="Arial" w:hAnsi="Arial" w:hint="eastAsia"/>
          <w:kern w:val="2"/>
          <w:sz w:val="21"/>
        </w:rPr>
        <w:t>本次估价的技术路线首先采用</w:t>
      </w:r>
      <w:r w:rsidR="005835A2" w:rsidRPr="00D32427">
        <w:rPr>
          <w:rFonts w:ascii="Arial" w:hAnsi="Arial" w:hint="eastAsia"/>
          <w:sz w:val="21"/>
          <w:szCs w:val="21"/>
        </w:rPr>
        <w:t>比较法</w:t>
      </w:r>
      <w:r w:rsidR="005835A2" w:rsidRPr="00D32427">
        <w:rPr>
          <w:rFonts w:ascii="Arial" w:hAnsi="Arial" w:hint="eastAsia"/>
          <w:kern w:val="2"/>
          <w:sz w:val="21"/>
        </w:rPr>
        <w:t>求取估价对象所在商业项目</w:t>
      </w:r>
      <w:r w:rsidR="005835A2" w:rsidRPr="00D32427">
        <w:rPr>
          <w:rFonts w:ascii="Arial" w:hAnsi="Arial" w:hint="eastAsia"/>
          <w:kern w:val="2"/>
          <w:sz w:val="21"/>
        </w:rPr>
        <w:t>1</w:t>
      </w:r>
      <w:r w:rsidR="005835A2" w:rsidRPr="00D32427">
        <w:rPr>
          <w:rFonts w:ascii="Arial" w:hAnsi="Arial" w:hint="eastAsia"/>
          <w:kern w:val="2"/>
          <w:sz w:val="21"/>
        </w:rPr>
        <w:t>层租金，再依据</w:t>
      </w:r>
      <w:r w:rsidR="005835A2" w:rsidRPr="00D32427">
        <w:rPr>
          <w:rFonts w:ascii="Arial" w:hAnsi="Arial" w:hint="eastAsia"/>
          <w:kern w:val="2"/>
          <w:sz w:val="21"/>
        </w:rPr>
        <w:t>1</w:t>
      </w:r>
      <w:r w:rsidR="005835A2" w:rsidRPr="00D32427">
        <w:rPr>
          <w:rFonts w:ascii="Arial" w:hAnsi="Arial" w:hint="eastAsia"/>
          <w:kern w:val="2"/>
          <w:sz w:val="21"/>
        </w:rPr>
        <w:t>层商业用房的估价结果，对估价对象</w:t>
      </w:r>
      <w:r w:rsidR="00982D5A" w:rsidRPr="00D32427">
        <w:rPr>
          <w:rFonts w:ascii="Arial" w:hAnsi="Arial" w:hint="eastAsia"/>
          <w:kern w:val="2"/>
          <w:sz w:val="21"/>
        </w:rPr>
        <w:t>S5#</w:t>
      </w:r>
      <w:r w:rsidR="00982D5A" w:rsidRPr="00D32427">
        <w:rPr>
          <w:rFonts w:ascii="Arial" w:hAnsi="Arial" w:hint="eastAsia"/>
          <w:kern w:val="2"/>
          <w:sz w:val="21"/>
        </w:rPr>
        <w:t>商业楼</w:t>
      </w:r>
      <w:r w:rsidR="005835A2" w:rsidRPr="00D32427">
        <w:rPr>
          <w:rFonts w:ascii="Arial" w:hAnsi="Arial" w:hint="eastAsia"/>
          <w:kern w:val="2"/>
          <w:sz w:val="21"/>
        </w:rPr>
        <w:t>2-9</w:t>
      </w:r>
      <w:r w:rsidR="005835A2" w:rsidRPr="00D32427">
        <w:rPr>
          <w:rFonts w:ascii="Arial" w:hAnsi="Arial" w:hint="eastAsia"/>
          <w:kern w:val="2"/>
          <w:sz w:val="21"/>
        </w:rPr>
        <w:t>层进行楼层</w:t>
      </w:r>
      <w:r w:rsidR="0073563F" w:rsidRPr="00D32427">
        <w:rPr>
          <w:rFonts w:ascii="Arial" w:hAnsi="Arial" w:hint="eastAsia"/>
          <w:kern w:val="2"/>
          <w:sz w:val="21"/>
        </w:rPr>
        <w:t>、面积、业态等情况</w:t>
      </w:r>
      <w:r w:rsidR="005835A2" w:rsidRPr="00D32427">
        <w:rPr>
          <w:rFonts w:ascii="Arial" w:hAnsi="Arial" w:hint="eastAsia"/>
          <w:kern w:val="2"/>
          <w:sz w:val="21"/>
        </w:rPr>
        <w:t>修正，确定估价对象</w:t>
      </w:r>
      <w:r w:rsidR="00C16530" w:rsidRPr="00D32427">
        <w:rPr>
          <w:rFonts w:ascii="Arial" w:hAnsi="Arial" w:hint="eastAsia"/>
          <w:kern w:val="2"/>
          <w:sz w:val="21"/>
        </w:rPr>
        <w:t>S5#</w:t>
      </w:r>
      <w:r w:rsidR="00D7465E" w:rsidRPr="00D32427">
        <w:rPr>
          <w:rFonts w:ascii="Arial" w:hAnsi="Arial" w:hint="eastAsia"/>
          <w:kern w:val="2"/>
          <w:sz w:val="21"/>
        </w:rPr>
        <w:t>商业楼（公寓式酒店）</w:t>
      </w:r>
      <w:r w:rsidR="005835A2" w:rsidRPr="00D32427">
        <w:rPr>
          <w:rFonts w:ascii="Arial" w:hAnsi="Arial" w:hint="eastAsia"/>
          <w:kern w:val="2"/>
          <w:sz w:val="21"/>
        </w:rPr>
        <w:t>房地产</w:t>
      </w:r>
      <w:r w:rsidR="00D26DDE" w:rsidRPr="00D32427">
        <w:rPr>
          <w:rFonts w:ascii="Arial" w:hAnsi="Arial" w:hint="eastAsia"/>
          <w:kern w:val="2"/>
          <w:sz w:val="21"/>
        </w:rPr>
        <w:t>整体</w:t>
      </w:r>
      <w:r w:rsidR="005835A2" w:rsidRPr="00D32427">
        <w:rPr>
          <w:rFonts w:ascii="Arial" w:hAnsi="Arial" w:hint="eastAsia"/>
          <w:kern w:val="2"/>
          <w:sz w:val="21"/>
        </w:rPr>
        <w:t>租金水平</w:t>
      </w:r>
      <w:r w:rsidR="00CD0861" w:rsidRPr="00D32427">
        <w:rPr>
          <w:rFonts w:ascii="Arial" w:hAnsi="Arial" w:hint="eastAsia"/>
          <w:kern w:val="2"/>
          <w:sz w:val="21"/>
        </w:rPr>
        <w:t>。</w:t>
      </w:r>
    </w:p>
    <w:p w14:paraId="4BAF53C7" w14:textId="77777777" w:rsidR="00F14655" w:rsidRPr="00D32427" w:rsidRDefault="00F14655">
      <w:pPr>
        <w:pStyle w:val="11"/>
        <w:autoSpaceDE w:val="0"/>
        <w:autoSpaceDN w:val="0"/>
        <w:spacing w:line="480" w:lineRule="auto"/>
        <w:ind w:right="140"/>
        <w:jc w:val="both"/>
        <w:textAlignment w:val="bottom"/>
        <w:rPr>
          <w:rFonts w:ascii="Arial" w:hAnsi="Arial" w:cs="Arial"/>
          <w:b/>
          <w:sz w:val="21"/>
          <w:szCs w:val="21"/>
        </w:rPr>
      </w:pPr>
      <w:r w:rsidRPr="00D32427">
        <w:rPr>
          <w:rFonts w:ascii="Arial" w:hAnsi="Arial" w:cs="Arial" w:hint="eastAsia"/>
          <w:b/>
          <w:sz w:val="21"/>
          <w:szCs w:val="21"/>
        </w:rPr>
        <w:t>（一）估价方法的选用</w:t>
      </w:r>
    </w:p>
    <w:p w14:paraId="202DCE30"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根据《房地产估价规范》</w:t>
      </w:r>
      <w:r w:rsidRPr="00D32427">
        <w:rPr>
          <w:rFonts w:ascii="Arial" w:hAnsi="Arial" w:cs="Arial"/>
          <w:sz w:val="21"/>
          <w:szCs w:val="21"/>
        </w:rPr>
        <w:t>[GB/T 50291-2015]</w:t>
      </w:r>
      <w:r w:rsidRPr="00D32427">
        <w:rPr>
          <w:rFonts w:ascii="Arial" w:hAnsi="Arial" w:cs="Arial" w:hint="eastAsia"/>
          <w:sz w:val="21"/>
          <w:szCs w:val="21"/>
        </w:rPr>
        <w:t>，估价方法主要有比较法、收益法、成本法、假设开发法四种估价方法。四种估价方法的定义及适用条件如下：</w:t>
      </w:r>
    </w:p>
    <w:p w14:paraId="184BD990"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30E61FC9"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收益法：收益法是根据估价对象价值或价格，利用报酬率或资本化率、收益乘数将估价对象价值或价格转换为未来收益得到估价对象市场租金的方法。收益法是预测估价对象的未来收益，利用未来收益价值得到估价价值或价格的方法。收益法适用于估价对象或其同类房地产通常有租金等经济收入的收益性房地产。</w:t>
      </w:r>
    </w:p>
    <w:p w14:paraId="075E3DE3"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4578D51A"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lastRenderedPageBreak/>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79423A8"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评估专业人员根据估价对象的特点、实际情况以及估价目的，对上述估价方法分析如下：</w:t>
      </w:r>
    </w:p>
    <w:p w14:paraId="05AE8CE0" w14:textId="77777777"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1.</w:t>
      </w:r>
      <w:r w:rsidRPr="00D32427">
        <w:rPr>
          <w:rFonts w:ascii="Arial" w:hAnsi="Arial" w:cs="Arial"/>
          <w:sz w:val="21"/>
          <w:szCs w:val="21"/>
        </w:rPr>
        <w:t>采用</w:t>
      </w:r>
      <w:r w:rsidRPr="00D32427">
        <w:rPr>
          <w:rFonts w:ascii="Arial" w:hAnsi="Arial" w:cs="Arial" w:hint="eastAsia"/>
          <w:sz w:val="21"/>
          <w:szCs w:val="21"/>
        </w:rPr>
        <w:t>比较法</w:t>
      </w:r>
      <w:r w:rsidRPr="00D32427">
        <w:rPr>
          <w:rFonts w:ascii="Arial" w:hAnsi="Arial" w:cs="Arial"/>
          <w:sz w:val="21"/>
          <w:szCs w:val="21"/>
        </w:rPr>
        <w:t>的理由</w:t>
      </w:r>
      <w:r w:rsidRPr="00D32427">
        <w:rPr>
          <w:rFonts w:ascii="Arial" w:hAnsi="Arial" w:cs="Arial" w:hint="eastAsia"/>
          <w:sz w:val="21"/>
          <w:szCs w:val="21"/>
        </w:rPr>
        <w:t>：</w:t>
      </w:r>
    </w:p>
    <w:p w14:paraId="145F304A" w14:textId="49636CEE"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sz w:val="21"/>
          <w:szCs w:val="21"/>
        </w:rPr>
        <w:t>估价对象所处区域近期有较多的相同用途物业的出租案例，且交易时间与价值时点接近，故适宜采用比较法进行租赁价格评估；同时有所在区域</w:t>
      </w:r>
      <w:r w:rsidR="00E55D1C" w:rsidRPr="00D32427">
        <w:rPr>
          <w:rFonts w:ascii="Arial" w:hAnsi="Arial" w:cs="Arial" w:hint="eastAsia"/>
          <w:sz w:val="21"/>
          <w:szCs w:val="21"/>
        </w:rPr>
        <w:t>商业</w:t>
      </w:r>
      <w:r w:rsidRPr="00D32427">
        <w:rPr>
          <w:rFonts w:ascii="Arial" w:hAnsi="Arial" w:cs="Arial"/>
          <w:sz w:val="21"/>
          <w:szCs w:val="21"/>
        </w:rPr>
        <w:t>出租的公开信息，可通过因素修正得出估价对象所在区域</w:t>
      </w:r>
      <w:r w:rsidR="00E55D1C" w:rsidRPr="00D32427">
        <w:rPr>
          <w:rFonts w:ascii="Arial" w:hAnsi="Arial" w:cs="Arial" w:hint="eastAsia"/>
          <w:sz w:val="21"/>
          <w:szCs w:val="21"/>
        </w:rPr>
        <w:t>商业</w:t>
      </w:r>
      <w:r w:rsidRPr="00D32427">
        <w:rPr>
          <w:rFonts w:ascii="Arial" w:hAnsi="Arial" w:cs="Arial"/>
          <w:sz w:val="21"/>
          <w:szCs w:val="21"/>
        </w:rPr>
        <w:t>租赁价格水平</w:t>
      </w:r>
      <w:r w:rsidRPr="00D32427">
        <w:rPr>
          <w:rFonts w:ascii="Arial" w:hAnsi="Arial" w:cs="Arial" w:hint="eastAsia"/>
          <w:sz w:val="21"/>
          <w:szCs w:val="21"/>
        </w:rPr>
        <w:t>。</w:t>
      </w:r>
      <w:r w:rsidRPr="00D32427">
        <w:rPr>
          <w:rFonts w:ascii="Arial" w:hAnsi="Arial" w:cs="Arial"/>
          <w:sz w:val="21"/>
          <w:szCs w:val="21"/>
        </w:rPr>
        <w:t xml:space="preserve"> </w:t>
      </w:r>
      <w:r w:rsidRPr="00D32427">
        <w:rPr>
          <w:rFonts w:ascii="Arial" w:hAnsi="Arial" w:cs="Arial"/>
          <w:sz w:val="21"/>
          <w:szCs w:val="21"/>
        </w:rPr>
        <w:t>同时</w:t>
      </w:r>
      <w:r w:rsidRPr="00D32427">
        <w:rPr>
          <w:rFonts w:ascii="Arial" w:hAnsi="Arial" w:cs="Arial" w:hint="eastAsia"/>
          <w:sz w:val="21"/>
          <w:szCs w:val="21"/>
        </w:rPr>
        <w:t>，</w:t>
      </w:r>
      <w:r w:rsidRPr="00D32427">
        <w:rPr>
          <w:rFonts w:ascii="Arial" w:hAnsi="Arial" w:cs="Arial"/>
          <w:sz w:val="21"/>
          <w:szCs w:val="21"/>
        </w:rPr>
        <w:t>通过区域因素修正得出估价对象相邻或相似区域</w:t>
      </w:r>
      <w:r w:rsidR="00E55D1C" w:rsidRPr="00D32427">
        <w:rPr>
          <w:rFonts w:ascii="Arial" w:hAnsi="Arial" w:cs="Arial" w:hint="eastAsia"/>
          <w:sz w:val="21"/>
          <w:szCs w:val="21"/>
        </w:rPr>
        <w:t>商业</w:t>
      </w:r>
      <w:r w:rsidRPr="00D32427">
        <w:rPr>
          <w:rFonts w:ascii="Arial" w:hAnsi="Arial" w:cs="Arial"/>
          <w:sz w:val="21"/>
          <w:szCs w:val="21"/>
        </w:rPr>
        <w:t>租赁价格水平</w:t>
      </w:r>
      <w:r w:rsidRPr="00D32427">
        <w:rPr>
          <w:rFonts w:ascii="Arial" w:hAnsi="Arial" w:cs="Arial" w:hint="eastAsia"/>
          <w:sz w:val="21"/>
          <w:szCs w:val="21"/>
        </w:rPr>
        <w:t>。</w:t>
      </w:r>
    </w:p>
    <w:p w14:paraId="22CC423A" w14:textId="77777777"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2.</w:t>
      </w:r>
      <w:r w:rsidRPr="00D32427">
        <w:rPr>
          <w:rFonts w:ascii="Arial" w:hAnsi="Arial" w:cs="Arial"/>
          <w:sz w:val="21"/>
          <w:szCs w:val="21"/>
        </w:rPr>
        <w:t>不采用成本法、假设开发法、收益法的理由</w:t>
      </w:r>
      <w:r w:rsidRPr="00D32427">
        <w:rPr>
          <w:rFonts w:ascii="Arial" w:hAnsi="Arial" w:cs="Arial" w:hint="eastAsia"/>
          <w:sz w:val="21"/>
          <w:szCs w:val="21"/>
        </w:rPr>
        <w:t>：</w:t>
      </w:r>
    </w:p>
    <w:p w14:paraId="11157F85" w14:textId="10D4F7E5" w:rsidR="00AC593B" w:rsidRPr="00D32427" w:rsidRDefault="00AC593B" w:rsidP="00CC209B">
      <w:pPr>
        <w:spacing w:before="0" w:after="0" w:line="480" w:lineRule="auto"/>
        <w:ind w:firstLineChars="200" w:firstLine="420"/>
        <w:jc w:val="both"/>
        <w:rPr>
          <w:rFonts w:ascii="Arial" w:hAnsi="Arial" w:cs="Arial"/>
          <w:sz w:val="21"/>
          <w:szCs w:val="21"/>
        </w:rPr>
      </w:pPr>
      <w:bookmarkStart w:id="60" w:name="_Hlk155267600"/>
      <w:r w:rsidRPr="00D32427">
        <w:rPr>
          <w:rFonts w:ascii="Arial" w:hAnsi="Arial" w:cs="Arial" w:hint="eastAsia"/>
          <w:sz w:val="21"/>
          <w:szCs w:val="21"/>
        </w:rPr>
        <w:t>（</w:t>
      </w:r>
      <w:r w:rsidRPr="00D32427">
        <w:rPr>
          <w:rFonts w:ascii="Arial" w:hAnsi="Arial" w:cs="Arial" w:hint="eastAsia"/>
          <w:sz w:val="21"/>
          <w:szCs w:val="21"/>
        </w:rPr>
        <w:t>1</w:t>
      </w:r>
      <w:r w:rsidRPr="00D32427">
        <w:rPr>
          <w:rFonts w:ascii="Arial" w:hAnsi="Arial" w:cs="Arial" w:hint="eastAsia"/>
          <w:sz w:val="21"/>
          <w:szCs w:val="21"/>
        </w:rPr>
        <w:t>）</w:t>
      </w:r>
      <w:r w:rsidR="00CC209B" w:rsidRPr="00D32427">
        <w:rPr>
          <w:rFonts w:ascii="Arial" w:hAnsi="Arial" w:cs="Arial" w:hint="eastAsia"/>
          <w:sz w:val="21"/>
          <w:szCs w:val="21"/>
        </w:rPr>
        <w:t>成本法是测算</w:t>
      </w:r>
      <w:r w:rsidR="00A11E3D" w:rsidRPr="00D32427">
        <w:rPr>
          <w:rFonts w:ascii="Arial" w:hAnsi="Arial" w:cs="Arial" w:hint="eastAsia"/>
          <w:sz w:val="21"/>
          <w:szCs w:val="21"/>
        </w:rPr>
        <w:t>房地产</w:t>
      </w:r>
      <w:r w:rsidR="00CC209B" w:rsidRPr="00D32427">
        <w:rPr>
          <w:rFonts w:ascii="Arial" w:hAnsi="Arial" w:cs="Arial" w:hint="eastAsia"/>
          <w:sz w:val="21"/>
          <w:szCs w:val="21"/>
        </w:rPr>
        <w:t>在价值时点的重置成本或重建成本和折旧，将重置成本或重建成本减去折旧得到估价对象价值或价格的方法</w:t>
      </w:r>
      <w:r w:rsidRPr="00D32427">
        <w:rPr>
          <w:rFonts w:ascii="Arial" w:hAnsi="Arial" w:cs="Arial" w:hint="eastAsia"/>
          <w:sz w:val="21"/>
          <w:szCs w:val="21"/>
        </w:rPr>
        <w:t>，</w:t>
      </w:r>
      <w:r w:rsidR="00CC209B" w:rsidRPr="00D32427">
        <w:rPr>
          <w:rFonts w:ascii="Arial" w:hAnsi="Arial" w:cs="Arial" w:hint="eastAsia"/>
          <w:sz w:val="21"/>
          <w:szCs w:val="21"/>
        </w:rPr>
        <w:t>本次评估目的为市场租金评估，不适用成本法估价</w:t>
      </w:r>
      <w:r w:rsidR="00506AED" w:rsidRPr="00D32427">
        <w:rPr>
          <w:rFonts w:ascii="Arial" w:hAnsi="Arial" w:cs="Arial" w:hint="eastAsia"/>
          <w:sz w:val="21"/>
          <w:szCs w:val="21"/>
        </w:rPr>
        <w:t>。</w:t>
      </w:r>
    </w:p>
    <w:p w14:paraId="00C9B9A2" w14:textId="77777777"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w:t>
      </w:r>
      <w:r w:rsidRPr="00D32427">
        <w:rPr>
          <w:rFonts w:ascii="Arial" w:hAnsi="Arial" w:cs="Arial" w:hint="eastAsia"/>
          <w:sz w:val="21"/>
          <w:szCs w:val="21"/>
        </w:rPr>
        <w:t>2</w:t>
      </w:r>
      <w:r w:rsidRPr="00D32427">
        <w:rPr>
          <w:rFonts w:ascii="Arial" w:hAnsi="Arial" w:cs="Arial" w:hint="eastAsia"/>
          <w:sz w:val="21"/>
          <w:szCs w:val="21"/>
        </w:rPr>
        <w:t>）假设开发法可评估房地产市场价值，但不适于租赁价格的评估。</w:t>
      </w:r>
    </w:p>
    <w:p w14:paraId="08DD5005" w14:textId="1EC926D2" w:rsidR="00F14655"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w:t>
      </w:r>
      <w:r w:rsidRPr="00D32427">
        <w:rPr>
          <w:rFonts w:ascii="Arial" w:hAnsi="Arial" w:cs="Arial" w:hint="eastAsia"/>
          <w:sz w:val="21"/>
          <w:szCs w:val="21"/>
        </w:rPr>
        <w:t>3</w:t>
      </w:r>
      <w:r w:rsidRPr="00D32427">
        <w:rPr>
          <w:rFonts w:ascii="Arial" w:hAnsi="Arial" w:cs="Arial" w:hint="eastAsia"/>
          <w:sz w:val="21"/>
          <w:szCs w:val="21"/>
        </w:rPr>
        <w:t>）</w:t>
      </w:r>
      <w:r w:rsidRPr="00D32427">
        <w:rPr>
          <w:rFonts w:ascii="Arial" w:hAnsi="Arial" w:cs="Arial"/>
          <w:sz w:val="21"/>
          <w:szCs w:val="21"/>
        </w:rPr>
        <w:t>收益法适用于有现实收益或潜在收益的土地或房地产估价。估价对象为收益性物业，估价对象虽具有潜在租金收益，租金水平也相对稳定，而由于受到国人传统的购房理念以及固定资产投资、保值需求等的影响，目前估价对象所在区域同类商品房</w:t>
      </w:r>
      <w:r w:rsidR="00E55D1C" w:rsidRPr="00D32427">
        <w:rPr>
          <w:rFonts w:ascii="Arial" w:hAnsi="Arial" w:cs="Arial" w:hint="eastAsia"/>
          <w:sz w:val="21"/>
          <w:szCs w:val="21"/>
        </w:rPr>
        <w:t>商业用房较少，无同类商业用房出售，商业</w:t>
      </w:r>
      <w:proofErr w:type="gramStart"/>
      <w:r w:rsidRPr="00D32427">
        <w:rPr>
          <w:rFonts w:ascii="Arial" w:hAnsi="Arial" w:cs="Arial"/>
          <w:sz w:val="21"/>
          <w:szCs w:val="21"/>
        </w:rPr>
        <w:t>业</w:t>
      </w:r>
      <w:proofErr w:type="gramEnd"/>
      <w:r w:rsidRPr="00D32427">
        <w:rPr>
          <w:rFonts w:ascii="Arial" w:hAnsi="Arial" w:cs="Arial"/>
          <w:sz w:val="21"/>
          <w:szCs w:val="21"/>
        </w:rPr>
        <w:t>态租售比差距较大，</w:t>
      </w:r>
      <w:r w:rsidRPr="00D32427">
        <w:rPr>
          <w:rFonts w:ascii="Arial" w:hAnsi="Arial" w:cs="Arial"/>
          <w:sz w:val="21"/>
          <w:szCs w:val="21"/>
        </w:rPr>
        <w:t xml:space="preserve"> </w:t>
      </w:r>
      <w:r w:rsidRPr="00D32427">
        <w:rPr>
          <w:rFonts w:ascii="Arial" w:hAnsi="Arial" w:cs="Arial"/>
          <w:sz w:val="21"/>
          <w:szCs w:val="21"/>
        </w:rPr>
        <w:t>采用房屋交易价格测算出的房屋租金不能反映正常的市场租金水平，故未采用收益法</w:t>
      </w:r>
      <w:bookmarkEnd w:id="60"/>
      <w:r w:rsidRPr="00D32427">
        <w:rPr>
          <w:rFonts w:ascii="Arial" w:hAnsi="Arial" w:cs="Arial" w:hint="eastAsia"/>
          <w:sz w:val="21"/>
          <w:szCs w:val="21"/>
        </w:rPr>
        <w:t>。</w:t>
      </w:r>
    </w:p>
    <w:p w14:paraId="2D5374FB" w14:textId="3C142FB0"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sz w:val="21"/>
          <w:szCs w:val="21"/>
        </w:rPr>
        <w:t>综上所述，本次评估根据估价对象的特点和实际状况，采用</w:t>
      </w:r>
      <w:r w:rsidRPr="00D32427">
        <w:rPr>
          <w:rFonts w:ascii="Arial" w:hAnsi="Arial" w:cs="Arial" w:hint="eastAsia"/>
          <w:sz w:val="21"/>
          <w:szCs w:val="21"/>
        </w:rPr>
        <w:t>比较</w:t>
      </w:r>
      <w:r w:rsidRPr="00D32427">
        <w:rPr>
          <w:rFonts w:ascii="Arial" w:hAnsi="Arial" w:cs="Arial"/>
          <w:sz w:val="21"/>
          <w:szCs w:val="21"/>
        </w:rPr>
        <w:t>法</w:t>
      </w:r>
      <w:r w:rsidRPr="00D32427">
        <w:rPr>
          <w:rFonts w:ascii="Arial" w:hAnsi="Arial" w:cs="Arial" w:hint="eastAsia"/>
          <w:sz w:val="21"/>
          <w:szCs w:val="21"/>
        </w:rPr>
        <w:t>进行</w:t>
      </w:r>
      <w:r w:rsidRPr="00D32427">
        <w:rPr>
          <w:rFonts w:ascii="Arial" w:hAnsi="Arial" w:cs="Arial"/>
          <w:sz w:val="21"/>
          <w:szCs w:val="21"/>
        </w:rPr>
        <w:t>测算</w:t>
      </w:r>
      <w:r w:rsidRPr="00D32427">
        <w:rPr>
          <w:rFonts w:ascii="Arial" w:hAnsi="Arial" w:cs="Arial" w:hint="eastAsia"/>
          <w:sz w:val="21"/>
          <w:szCs w:val="21"/>
        </w:rPr>
        <w:t>评估估价对象房地产市场租金水平。</w:t>
      </w:r>
    </w:p>
    <w:p w14:paraId="75BB9E9E" w14:textId="77777777" w:rsidR="00F14655" w:rsidRPr="00D32427" w:rsidRDefault="00F14655">
      <w:pPr>
        <w:pStyle w:val="11"/>
        <w:autoSpaceDE w:val="0"/>
        <w:autoSpaceDN w:val="0"/>
        <w:spacing w:line="480" w:lineRule="auto"/>
        <w:ind w:right="140"/>
        <w:jc w:val="both"/>
        <w:textAlignment w:val="bottom"/>
        <w:rPr>
          <w:rFonts w:ascii="Arial" w:hAnsi="Arial" w:cs="Arial"/>
          <w:b/>
          <w:sz w:val="21"/>
          <w:szCs w:val="21"/>
        </w:rPr>
      </w:pPr>
      <w:r w:rsidRPr="00D32427">
        <w:rPr>
          <w:rFonts w:ascii="Arial" w:hAnsi="Arial" w:cs="Arial" w:hint="eastAsia"/>
          <w:b/>
          <w:sz w:val="21"/>
          <w:szCs w:val="21"/>
        </w:rPr>
        <w:t>（二）估价的思路</w:t>
      </w:r>
    </w:p>
    <w:p w14:paraId="39C100A5" w14:textId="77777777"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sz w:val="21"/>
          <w:szCs w:val="21"/>
        </w:rPr>
        <w:t>1</w:t>
      </w:r>
      <w:r w:rsidRPr="00D32427">
        <w:rPr>
          <w:rFonts w:ascii="Arial" w:hAnsi="Arial" w:cs="Arial" w:hint="eastAsia"/>
          <w:sz w:val="21"/>
          <w:szCs w:val="21"/>
        </w:rPr>
        <w:t>.</w:t>
      </w:r>
      <w:r w:rsidRPr="00D32427">
        <w:rPr>
          <w:rFonts w:ascii="Arial" w:hAnsi="Arial" w:cs="Arial" w:hint="eastAsia"/>
          <w:sz w:val="21"/>
          <w:szCs w:val="21"/>
        </w:rPr>
        <w:t>比较法</w:t>
      </w:r>
    </w:p>
    <w:p w14:paraId="3C428D7D" w14:textId="77777777"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比较法是选取一定数量的可比案例，将它们与估价对象进行比较，根据其间的差异对可比案例成交价格进行处理后得到估价对象价值或价格的方法。其计算公式为：</w:t>
      </w:r>
    </w:p>
    <w:p w14:paraId="603ABC31" w14:textId="77777777"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lastRenderedPageBreak/>
        <w:t>房地产市场租金＝可比案例房地产租赁价格×市场状况调整系数×交易情况修正系数×权益状况调整系数×区位状况调整系数×实物状况调整系数</w:t>
      </w:r>
    </w:p>
    <w:p w14:paraId="4C195008" w14:textId="4974AF1B" w:rsidR="00F14655" w:rsidRPr="00D32427" w:rsidRDefault="00D421DB">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2</w:t>
      </w:r>
      <w:r w:rsidR="00F14655" w:rsidRPr="00D32427">
        <w:rPr>
          <w:rFonts w:ascii="Arial" w:hAnsi="Arial" w:cs="Arial" w:hint="eastAsia"/>
          <w:sz w:val="21"/>
          <w:szCs w:val="21"/>
        </w:rPr>
        <w:t>.</w:t>
      </w:r>
      <w:r w:rsidR="00062C4C" w:rsidRPr="00D32427">
        <w:rPr>
          <w:rFonts w:ascii="Arial" w:hAnsi="Arial" w:cs="Arial" w:hint="eastAsia"/>
          <w:sz w:val="21"/>
          <w:szCs w:val="21"/>
        </w:rPr>
        <w:t>将以上测算结果</w:t>
      </w:r>
      <w:r w:rsidR="00E55D1C" w:rsidRPr="00D32427">
        <w:rPr>
          <w:rFonts w:ascii="Arial" w:hAnsi="Arial" w:cs="Arial" w:hint="eastAsia"/>
          <w:sz w:val="21"/>
          <w:szCs w:val="21"/>
        </w:rPr>
        <w:t>进行楼层修正等得到</w:t>
      </w:r>
      <w:r w:rsidRPr="00D32427">
        <w:rPr>
          <w:rFonts w:ascii="Arial" w:hAnsi="Arial" w:hint="eastAsia"/>
          <w:kern w:val="2"/>
          <w:sz w:val="21"/>
        </w:rPr>
        <w:t>估价对象租金水平</w:t>
      </w:r>
      <w:r w:rsidR="00F14655" w:rsidRPr="00D32427">
        <w:rPr>
          <w:rFonts w:ascii="Arial" w:hAnsi="Arial" w:cs="Arial" w:hint="eastAsia"/>
          <w:sz w:val="21"/>
          <w:szCs w:val="21"/>
        </w:rPr>
        <w:t>。</w:t>
      </w:r>
    </w:p>
    <w:p w14:paraId="697F5038" w14:textId="77777777" w:rsidR="00915D9C" w:rsidRPr="00D32427" w:rsidRDefault="00915D9C" w:rsidP="00CC4DC9">
      <w:pPr>
        <w:pStyle w:val="11"/>
        <w:autoSpaceDE w:val="0"/>
        <w:autoSpaceDN w:val="0"/>
        <w:spacing w:before="0" w:after="0" w:line="360" w:lineRule="auto"/>
        <w:ind w:right="142" w:firstLineChars="200" w:firstLine="420"/>
        <w:jc w:val="both"/>
        <w:textAlignment w:val="bottom"/>
        <w:rPr>
          <w:rFonts w:ascii="Arial" w:hAnsi="Arial" w:cs="Arial"/>
          <w:sz w:val="21"/>
          <w:szCs w:val="21"/>
        </w:rPr>
      </w:pPr>
    </w:p>
    <w:p w14:paraId="7D1A4834" w14:textId="0042E1A8" w:rsidR="00F14655" w:rsidRPr="00D32427" w:rsidRDefault="004A68F9">
      <w:pPr>
        <w:pStyle w:val="2"/>
        <w:numPr>
          <w:ilvl w:val="0"/>
          <w:numId w:val="0"/>
        </w:numPr>
        <w:tabs>
          <w:tab w:val="left" w:pos="360"/>
        </w:tabs>
        <w:spacing w:line="480" w:lineRule="auto"/>
        <w:rPr>
          <w:rFonts w:ascii="楷体_GB2312" w:eastAsia="楷体_GB2312"/>
          <w:kern w:val="2"/>
        </w:rPr>
      </w:pPr>
      <w:bookmarkStart w:id="61" w:name="_Toc438628372"/>
      <w:bookmarkStart w:id="62" w:name="_Toc201070985"/>
      <w:r w:rsidRPr="00D32427">
        <w:rPr>
          <w:rFonts w:eastAsia="宋体" w:cs="Arial" w:hint="eastAsia"/>
          <w:kern w:val="2"/>
          <w:sz w:val="21"/>
          <w:szCs w:val="21"/>
        </w:rPr>
        <w:t>四</w:t>
      </w:r>
      <w:r w:rsidR="00F14655" w:rsidRPr="00D32427">
        <w:rPr>
          <w:rFonts w:eastAsia="宋体" w:cs="Arial" w:hint="eastAsia"/>
          <w:kern w:val="2"/>
          <w:sz w:val="21"/>
          <w:szCs w:val="21"/>
        </w:rPr>
        <w:t>、估价测算过程</w:t>
      </w:r>
      <w:bookmarkEnd w:id="61"/>
      <w:bookmarkEnd w:id="62"/>
      <w:r w:rsidR="00F14655" w:rsidRPr="00D32427">
        <w:rPr>
          <w:rFonts w:eastAsia="宋体" w:cs="Arial" w:hint="eastAsia"/>
          <w:kern w:val="2"/>
          <w:sz w:val="21"/>
          <w:szCs w:val="21"/>
        </w:rPr>
        <w:t xml:space="preserve"> </w:t>
      </w:r>
      <w:r w:rsidR="00F14655" w:rsidRPr="00D32427">
        <w:rPr>
          <w:rFonts w:ascii="楷体_GB2312" w:eastAsia="楷体_GB2312" w:hint="eastAsia"/>
          <w:kern w:val="2"/>
        </w:rPr>
        <w:t xml:space="preserve"> </w:t>
      </w:r>
    </w:p>
    <w:p w14:paraId="1CC45E05" w14:textId="5E036991" w:rsidR="008805B7" w:rsidRPr="00D32427" w:rsidRDefault="008805B7" w:rsidP="008805B7">
      <w:pPr>
        <w:spacing w:line="480" w:lineRule="auto"/>
        <w:rPr>
          <w:rFonts w:ascii="Arial" w:hAnsi="Arial" w:cs="Arial"/>
          <w:b/>
          <w:sz w:val="21"/>
          <w:szCs w:val="21"/>
        </w:rPr>
      </w:pPr>
      <w:r w:rsidRPr="00D32427">
        <w:rPr>
          <w:rFonts w:ascii="Arial" w:hAnsi="Arial" w:cs="Arial" w:hint="eastAsia"/>
          <w:b/>
          <w:sz w:val="21"/>
          <w:szCs w:val="21"/>
        </w:rPr>
        <w:t>（一）估价对象</w:t>
      </w:r>
      <w:r w:rsidR="00C16530" w:rsidRPr="00D32427">
        <w:rPr>
          <w:rFonts w:ascii="Arial" w:hAnsi="Arial" w:cs="Arial" w:hint="eastAsia"/>
          <w:b/>
          <w:sz w:val="21"/>
          <w:szCs w:val="21"/>
        </w:rPr>
        <w:t>S5#</w:t>
      </w:r>
      <w:r w:rsidR="00D7465E" w:rsidRPr="00D32427">
        <w:rPr>
          <w:rFonts w:ascii="Arial" w:hAnsi="Arial" w:cs="Arial" w:hint="eastAsia"/>
          <w:b/>
          <w:sz w:val="21"/>
          <w:szCs w:val="21"/>
        </w:rPr>
        <w:t>商业楼（公寓式酒店）</w:t>
      </w:r>
      <w:r w:rsidR="00C16530" w:rsidRPr="00D32427">
        <w:rPr>
          <w:rFonts w:ascii="Arial" w:hAnsi="Arial" w:cs="Arial" w:hint="eastAsia"/>
          <w:b/>
          <w:sz w:val="21"/>
          <w:szCs w:val="21"/>
        </w:rPr>
        <w:t>所在商业</w:t>
      </w:r>
      <w:r w:rsidRPr="00D32427">
        <w:rPr>
          <w:rFonts w:ascii="Arial" w:hAnsi="Arial" w:cs="Arial" w:hint="eastAsia"/>
          <w:b/>
          <w:sz w:val="21"/>
          <w:szCs w:val="21"/>
        </w:rPr>
        <w:t>1</w:t>
      </w:r>
      <w:r w:rsidRPr="00D32427">
        <w:rPr>
          <w:rFonts w:ascii="Arial" w:hAnsi="Arial" w:cs="Arial" w:hint="eastAsia"/>
          <w:b/>
          <w:sz w:val="21"/>
          <w:szCs w:val="21"/>
        </w:rPr>
        <w:t>层租金水平</w:t>
      </w:r>
    </w:p>
    <w:p w14:paraId="7F57EF2E" w14:textId="571D9CD7" w:rsidR="00924405" w:rsidRPr="00D32427" w:rsidRDefault="00F14655" w:rsidP="00924405">
      <w:pPr>
        <w:pStyle w:val="11"/>
        <w:autoSpaceDE w:val="0"/>
        <w:autoSpaceDN w:val="0"/>
        <w:spacing w:before="0" w:after="0" w:line="480" w:lineRule="auto"/>
        <w:ind w:right="142" w:firstLineChars="200" w:firstLine="420"/>
        <w:jc w:val="both"/>
        <w:textAlignment w:val="bottom"/>
        <w:rPr>
          <w:rFonts w:ascii="Arial" w:hAnsi="Arial"/>
          <w:sz w:val="21"/>
          <w:szCs w:val="21"/>
        </w:rPr>
      </w:pPr>
      <w:r w:rsidRPr="00D32427">
        <w:rPr>
          <w:rFonts w:ascii="Arial" w:hAnsi="Arial" w:hint="eastAsia"/>
          <w:sz w:val="21"/>
          <w:szCs w:val="21"/>
        </w:rPr>
        <w:t>根据评估专业人员所掌握的市场资料，采用房地产交易中的替代原则，选取与估价对象类似用途的案例，并分别进行市场状况、交易情况、房地产状况（权益、区位、实物）的修正和调整</w:t>
      </w:r>
      <w:r w:rsidR="00924405" w:rsidRPr="00D32427">
        <w:rPr>
          <w:rFonts w:ascii="Arial" w:hAnsi="Arial" w:hint="eastAsia"/>
          <w:sz w:val="21"/>
          <w:szCs w:val="21"/>
        </w:rPr>
        <w:t>得到各户型租金水平</w:t>
      </w:r>
      <w:r w:rsidRPr="00D32427">
        <w:rPr>
          <w:rFonts w:ascii="Arial" w:hAnsi="Arial" w:hint="eastAsia"/>
          <w:sz w:val="21"/>
          <w:szCs w:val="21"/>
        </w:rPr>
        <w:t>。</w:t>
      </w:r>
    </w:p>
    <w:p w14:paraId="2D373EE3" w14:textId="1B39587C" w:rsidR="00F66F40" w:rsidRPr="00D32427" w:rsidRDefault="00F14655" w:rsidP="009F6920">
      <w:pPr>
        <w:pStyle w:val="11"/>
        <w:autoSpaceDE w:val="0"/>
        <w:autoSpaceDN w:val="0"/>
        <w:spacing w:before="0" w:after="0" w:line="360" w:lineRule="auto"/>
        <w:ind w:right="142" w:firstLine="573"/>
        <w:jc w:val="both"/>
        <w:textAlignment w:val="bottom"/>
        <w:rPr>
          <w:rFonts w:ascii="Arial" w:hAnsi="Arial" w:cs="Arial"/>
          <w:sz w:val="21"/>
          <w:szCs w:val="21"/>
        </w:rPr>
      </w:pPr>
      <w:r w:rsidRPr="00D32427">
        <w:rPr>
          <w:rFonts w:ascii="Arial" w:hAnsi="Arial" w:cs="Arial" w:hint="eastAsia"/>
          <w:sz w:val="21"/>
          <w:szCs w:val="21"/>
        </w:rPr>
        <w:t>1</w:t>
      </w:r>
      <w:r w:rsidRPr="00D32427">
        <w:rPr>
          <w:rFonts w:ascii="Arial" w:hAnsi="Arial" w:cs="Arial"/>
          <w:sz w:val="21"/>
          <w:szCs w:val="21"/>
        </w:rPr>
        <w:t>.</w:t>
      </w:r>
      <w:r w:rsidRPr="00D32427">
        <w:rPr>
          <w:rFonts w:ascii="Arial" w:hAnsi="Arial" w:cs="Arial"/>
          <w:sz w:val="21"/>
          <w:szCs w:val="21"/>
        </w:rPr>
        <w:t>编制</w:t>
      </w:r>
      <w:r w:rsidR="00CF5B15" w:rsidRPr="00D32427">
        <w:rPr>
          <w:rFonts w:ascii="Arial" w:hAnsi="Arial" w:cs="Arial" w:hint="eastAsia"/>
          <w:sz w:val="21"/>
          <w:szCs w:val="21"/>
        </w:rPr>
        <w:t>比较因素情况描述表</w:t>
      </w:r>
    </w:p>
    <w:tbl>
      <w:tblPr>
        <w:tblW w:w="5000" w:type="pct"/>
        <w:jc w:val="center"/>
        <w:tblLook w:val="0000" w:firstRow="0" w:lastRow="0" w:firstColumn="0" w:lastColumn="0" w:noHBand="0" w:noVBand="0"/>
      </w:tblPr>
      <w:tblGrid>
        <w:gridCol w:w="678"/>
        <w:gridCol w:w="1089"/>
        <w:gridCol w:w="1880"/>
        <w:gridCol w:w="1718"/>
        <w:gridCol w:w="2044"/>
        <w:gridCol w:w="1880"/>
      </w:tblGrid>
      <w:tr w:rsidR="00CC4DC9" w:rsidRPr="00D32427" w14:paraId="4D84920E" w14:textId="77777777" w:rsidTr="00982CB3">
        <w:trPr>
          <w:trHeight w:val="20"/>
          <w:tblHeader/>
          <w:jc w:val="center"/>
        </w:trPr>
        <w:tc>
          <w:tcPr>
            <w:tcW w:w="951" w:type="pct"/>
            <w:gridSpan w:val="2"/>
            <w:tcBorders>
              <w:top w:val="single" w:sz="4" w:space="0" w:color="auto"/>
              <w:left w:val="single" w:sz="4" w:space="0" w:color="auto"/>
              <w:bottom w:val="single" w:sz="4" w:space="0" w:color="auto"/>
              <w:right w:val="single" w:sz="4" w:space="0" w:color="000000"/>
            </w:tcBorders>
            <w:vAlign w:val="center"/>
          </w:tcPr>
          <w:p w14:paraId="17789201" w14:textId="77777777" w:rsidR="00CF5B15" w:rsidRPr="00D32427" w:rsidRDefault="00CF5B15" w:rsidP="00433508">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项目</w:t>
            </w:r>
          </w:p>
        </w:tc>
        <w:tc>
          <w:tcPr>
            <w:tcW w:w="1012" w:type="pct"/>
            <w:tcBorders>
              <w:top w:val="single" w:sz="4" w:space="0" w:color="auto"/>
              <w:left w:val="nil"/>
              <w:bottom w:val="single" w:sz="4" w:space="0" w:color="auto"/>
              <w:right w:val="single" w:sz="4" w:space="0" w:color="auto"/>
            </w:tcBorders>
            <w:vAlign w:val="center"/>
          </w:tcPr>
          <w:p w14:paraId="0785F12E"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估价对象</w:t>
            </w:r>
          </w:p>
        </w:tc>
        <w:tc>
          <w:tcPr>
            <w:tcW w:w="925" w:type="pct"/>
            <w:tcBorders>
              <w:top w:val="single" w:sz="4" w:space="0" w:color="auto"/>
              <w:left w:val="nil"/>
              <w:bottom w:val="single" w:sz="4" w:space="0" w:color="auto"/>
              <w:right w:val="single" w:sz="4" w:space="0" w:color="auto"/>
            </w:tcBorders>
            <w:vAlign w:val="center"/>
          </w:tcPr>
          <w:p w14:paraId="388229C2"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1</w:t>
            </w:r>
          </w:p>
        </w:tc>
        <w:tc>
          <w:tcPr>
            <w:tcW w:w="1100" w:type="pct"/>
            <w:tcBorders>
              <w:top w:val="single" w:sz="4" w:space="0" w:color="auto"/>
              <w:left w:val="nil"/>
              <w:bottom w:val="single" w:sz="4" w:space="0" w:color="auto"/>
              <w:right w:val="single" w:sz="4" w:space="0" w:color="auto"/>
            </w:tcBorders>
            <w:vAlign w:val="center"/>
          </w:tcPr>
          <w:p w14:paraId="7488CC38"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2</w:t>
            </w:r>
          </w:p>
        </w:tc>
        <w:tc>
          <w:tcPr>
            <w:tcW w:w="1012" w:type="pct"/>
            <w:tcBorders>
              <w:top w:val="single" w:sz="4" w:space="0" w:color="auto"/>
              <w:left w:val="nil"/>
              <w:bottom w:val="single" w:sz="4" w:space="0" w:color="auto"/>
              <w:right w:val="single" w:sz="4" w:space="0" w:color="auto"/>
            </w:tcBorders>
            <w:vAlign w:val="center"/>
          </w:tcPr>
          <w:p w14:paraId="3F0F6AE4"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可比案例</w:t>
            </w:r>
            <w:r w:rsidRPr="00D32427">
              <w:rPr>
                <w:rFonts w:ascii="Arial" w:hAnsi="Arial" w:cs="Arial"/>
                <w:sz w:val="18"/>
                <w:szCs w:val="18"/>
              </w:rPr>
              <w:t>3</w:t>
            </w:r>
          </w:p>
        </w:tc>
      </w:tr>
      <w:tr w:rsidR="00CC4DC9" w:rsidRPr="00D32427" w14:paraId="3DA486A0" w14:textId="77777777" w:rsidTr="00982CB3">
        <w:trPr>
          <w:trHeight w:val="20"/>
          <w:tblHeader/>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71E40C22" w14:textId="77777777" w:rsidR="00CF5B15" w:rsidRPr="00D32427" w:rsidRDefault="00CF5B15" w:rsidP="00433508">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小区名称</w:t>
            </w:r>
          </w:p>
        </w:tc>
        <w:tc>
          <w:tcPr>
            <w:tcW w:w="1012" w:type="pct"/>
            <w:tcBorders>
              <w:top w:val="nil"/>
              <w:left w:val="nil"/>
              <w:bottom w:val="single" w:sz="4" w:space="0" w:color="auto"/>
              <w:right w:val="single" w:sz="4" w:space="0" w:color="auto"/>
            </w:tcBorders>
            <w:vAlign w:val="center"/>
          </w:tcPr>
          <w:p w14:paraId="54B26784" w14:textId="48F11F8D" w:rsidR="00CF5B15" w:rsidRPr="00D32427" w:rsidRDefault="00C16530"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S5#</w:t>
            </w:r>
            <w:r w:rsidR="00D7465E" w:rsidRPr="00D32427">
              <w:rPr>
                <w:rFonts w:ascii="Arial" w:hAnsi="Arial" w:cs="Arial" w:hint="eastAsia"/>
                <w:sz w:val="18"/>
                <w:szCs w:val="18"/>
              </w:rPr>
              <w:t>商业楼（公寓式酒店）</w:t>
            </w:r>
            <w:r w:rsidR="00C80262" w:rsidRPr="00D32427">
              <w:rPr>
                <w:rFonts w:ascii="Arial" w:hAnsi="Arial" w:cs="Arial" w:hint="eastAsia"/>
                <w:sz w:val="18"/>
                <w:szCs w:val="18"/>
              </w:rPr>
              <w:t>1</w:t>
            </w:r>
            <w:r w:rsidR="00C80262" w:rsidRPr="00D32427">
              <w:rPr>
                <w:rFonts w:ascii="Arial" w:hAnsi="Arial" w:cs="Arial" w:hint="eastAsia"/>
                <w:sz w:val="18"/>
                <w:szCs w:val="18"/>
              </w:rPr>
              <w:t>层</w:t>
            </w:r>
          </w:p>
        </w:tc>
        <w:tc>
          <w:tcPr>
            <w:tcW w:w="925" w:type="pct"/>
            <w:tcBorders>
              <w:top w:val="nil"/>
              <w:left w:val="nil"/>
              <w:bottom w:val="single" w:sz="4" w:space="0" w:color="auto"/>
              <w:right w:val="single" w:sz="4" w:space="0" w:color="auto"/>
            </w:tcBorders>
            <w:vAlign w:val="center"/>
          </w:tcPr>
          <w:p w14:paraId="5B3A13D6" w14:textId="638A1040" w:rsidR="00CF5B15" w:rsidRPr="00D32427" w:rsidRDefault="00FD2E0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南火垡村商业</w:t>
            </w:r>
          </w:p>
        </w:tc>
        <w:tc>
          <w:tcPr>
            <w:tcW w:w="1100" w:type="pct"/>
            <w:tcBorders>
              <w:top w:val="nil"/>
              <w:left w:val="nil"/>
              <w:bottom w:val="single" w:sz="4" w:space="0" w:color="auto"/>
              <w:right w:val="single" w:sz="4" w:space="0" w:color="auto"/>
            </w:tcBorders>
            <w:vAlign w:val="center"/>
          </w:tcPr>
          <w:p w14:paraId="5E17CD43" w14:textId="28800330" w:rsidR="00CF5B15" w:rsidRPr="00D32427" w:rsidRDefault="004D238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祥和乐园</w:t>
            </w:r>
          </w:p>
        </w:tc>
        <w:tc>
          <w:tcPr>
            <w:tcW w:w="1012" w:type="pct"/>
            <w:tcBorders>
              <w:top w:val="nil"/>
              <w:left w:val="nil"/>
              <w:bottom w:val="single" w:sz="4" w:space="0" w:color="auto"/>
              <w:right w:val="single" w:sz="4" w:space="0" w:color="auto"/>
            </w:tcBorders>
            <w:vAlign w:val="center"/>
          </w:tcPr>
          <w:p w14:paraId="522A58FB" w14:textId="486F5423" w:rsidR="00CF5B15" w:rsidRPr="00D32427" w:rsidRDefault="00FD2E0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张家湾设计小镇商业</w:t>
            </w:r>
          </w:p>
        </w:tc>
      </w:tr>
      <w:tr w:rsidR="00CC4DC9" w:rsidRPr="00D32427" w14:paraId="33BD307D" w14:textId="77777777" w:rsidTr="00982CB3">
        <w:trPr>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6BCD821D" w14:textId="5456BC58" w:rsidR="00CF5B15" w:rsidRPr="00D32427" w:rsidRDefault="00CF5B15" w:rsidP="00433508">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租金（</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1012" w:type="pct"/>
            <w:tcBorders>
              <w:top w:val="nil"/>
              <w:left w:val="nil"/>
              <w:bottom w:val="single" w:sz="4" w:space="0" w:color="auto"/>
              <w:right w:val="single" w:sz="4" w:space="0" w:color="auto"/>
            </w:tcBorders>
            <w:vAlign w:val="center"/>
          </w:tcPr>
          <w:p w14:paraId="46057225"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proofErr w:type="gramStart"/>
            <w:r w:rsidRPr="00D32427">
              <w:rPr>
                <w:rFonts w:ascii="Arial" w:hAnsi="Arial" w:cs="Arial"/>
                <w:sz w:val="18"/>
                <w:szCs w:val="18"/>
              </w:rPr>
              <w:t>待估</w:t>
            </w:r>
            <w:proofErr w:type="gramEnd"/>
          </w:p>
        </w:tc>
        <w:tc>
          <w:tcPr>
            <w:tcW w:w="925" w:type="pct"/>
            <w:tcBorders>
              <w:top w:val="nil"/>
              <w:left w:val="nil"/>
              <w:bottom w:val="single" w:sz="4" w:space="0" w:color="auto"/>
              <w:right w:val="single" w:sz="4" w:space="0" w:color="auto"/>
            </w:tcBorders>
            <w:vAlign w:val="center"/>
          </w:tcPr>
          <w:p w14:paraId="59F8C696" w14:textId="2E174814" w:rsidR="00CF5B15" w:rsidRPr="00D32427" w:rsidRDefault="00E55D1C" w:rsidP="00067D4E">
            <w:pPr>
              <w:widowControl/>
              <w:adjustRightInd/>
              <w:snapToGrid w:val="0"/>
              <w:spacing w:line="240" w:lineRule="atLeast"/>
              <w:jc w:val="center"/>
              <w:rPr>
                <w:rFonts w:ascii="Arial" w:hAnsi="Arial" w:cs="Arial"/>
                <w:sz w:val="18"/>
                <w:szCs w:val="18"/>
              </w:rPr>
            </w:pPr>
            <w:r w:rsidRPr="00D32427">
              <w:rPr>
                <w:rFonts w:ascii="Arial" w:hAnsi="Arial" w:cs="Arial" w:hint="eastAsia"/>
                <w:sz w:val="18"/>
                <w:szCs w:val="18"/>
              </w:rPr>
              <w:t>2.2</w:t>
            </w:r>
          </w:p>
        </w:tc>
        <w:tc>
          <w:tcPr>
            <w:tcW w:w="1100" w:type="pct"/>
            <w:tcBorders>
              <w:top w:val="nil"/>
              <w:left w:val="nil"/>
              <w:bottom w:val="single" w:sz="4" w:space="0" w:color="auto"/>
              <w:right w:val="single" w:sz="4" w:space="0" w:color="auto"/>
            </w:tcBorders>
            <w:vAlign w:val="center"/>
          </w:tcPr>
          <w:p w14:paraId="37E75DD5" w14:textId="5B2E8A36" w:rsidR="00CF5B15" w:rsidRPr="00D32427" w:rsidRDefault="004D2387" w:rsidP="00067D4E">
            <w:pPr>
              <w:widowControl/>
              <w:adjustRightInd/>
              <w:snapToGrid w:val="0"/>
              <w:spacing w:line="240" w:lineRule="atLeast"/>
              <w:jc w:val="center"/>
              <w:rPr>
                <w:rFonts w:ascii="Arial" w:hAnsi="Arial" w:cs="Arial"/>
                <w:sz w:val="18"/>
                <w:szCs w:val="18"/>
              </w:rPr>
            </w:pPr>
            <w:r w:rsidRPr="00D32427">
              <w:rPr>
                <w:rFonts w:ascii="Arial" w:hAnsi="Arial" w:cs="Arial" w:hint="eastAsia"/>
                <w:sz w:val="18"/>
                <w:szCs w:val="18"/>
              </w:rPr>
              <w:t>2.25</w:t>
            </w:r>
          </w:p>
        </w:tc>
        <w:tc>
          <w:tcPr>
            <w:tcW w:w="1012" w:type="pct"/>
            <w:tcBorders>
              <w:top w:val="nil"/>
              <w:left w:val="nil"/>
              <w:bottom w:val="single" w:sz="4" w:space="0" w:color="auto"/>
              <w:right w:val="single" w:sz="4" w:space="0" w:color="auto"/>
            </w:tcBorders>
            <w:vAlign w:val="center"/>
          </w:tcPr>
          <w:p w14:paraId="42077917" w14:textId="5200CA76" w:rsidR="00CF5B15" w:rsidRPr="00D32427" w:rsidRDefault="00E55D1C" w:rsidP="00067D4E">
            <w:pPr>
              <w:widowControl/>
              <w:adjustRightInd/>
              <w:snapToGrid w:val="0"/>
              <w:spacing w:line="240" w:lineRule="atLeast"/>
              <w:jc w:val="center"/>
              <w:rPr>
                <w:rFonts w:ascii="Arial" w:hAnsi="Arial" w:cs="Arial"/>
                <w:sz w:val="18"/>
                <w:szCs w:val="18"/>
              </w:rPr>
            </w:pPr>
            <w:r w:rsidRPr="00D32427">
              <w:rPr>
                <w:rFonts w:ascii="Arial" w:hAnsi="Arial" w:cs="Arial" w:hint="eastAsia"/>
                <w:sz w:val="18"/>
                <w:szCs w:val="18"/>
              </w:rPr>
              <w:t>2.5</w:t>
            </w:r>
          </w:p>
        </w:tc>
      </w:tr>
      <w:tr w:rsidR="00CC4DC9" w:rsidRPr="00D32427" w14:paraId="04C64418" w14:textId="77777777" w:rsidTr="00982CB3">
        <w:trPr>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7BF9E9AC" w14:textId="77777777" w:rsidR="00051DBA" w:rsidRPr="00D32427" w:rsidRDefault="00051DBA" w:rsidP="00051DBA">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交易时间</w:t>
            </w:r>
          </w:p>
        </w:tc>
        <w:tc>
          <w:tcPr>
            <w:tcW w:w="1012" w:type="pct"/>
            <w:tcBorders>
              <w:top w:val="nil"/>
              <w:left w:val="nil"/>
              <w:bottom w:val="single" w:sz="4" w:space="0" w:color="auto"/>
              <w:right w:val="single" w:sz="4" w:space="0" w:color="auto"/>
            </w:tcBorders>
            <w:vAlign w:val="center"/>
          </w:tcPr>
          <w:p w14:paraId="3D866984" w14:textId="77777777"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2024</w:t>
            </w:r>
            <w:r w:rsidRPr="00D32427">
              <w:rPr>
                <w:rFonts w:ascii="Arial" w:hAnsi="Arial" w:cs="Arial"/>
                <w:sz w:val="18"/>
                <w:szCs w:val="18"/>
              </w:rPr>
              <w:t>年</w:t>
            </w:r>
            <w:r w:rsidRPr="00D32427">
              <w:rPr>
                <w:rFonts w:ascii="Arial" w:hAnsi="Arial" w:cs="Arial"/>
                <w:sz w:val="18"/>
                <w:szCs w:val="18"/>
              </w:rPr>
              <w:t>12</w:t>
            </w:r>
            <w:r w:rsidRPr="00D32427">
              <w:rPr>
                <w:rFonts w:ascii="Arial" w:hAnsi="Arial" w:cs="Arial"/>
                <w:sz w:val="18"/>
                <w:szCs w:val="18"/>
              </w:rPr>
              <w:t>月</w:t>
            </w:r>
            <w:r w:rsidRPr="00D32427">
              <w:rPr>
                <w:rFonts w:ascii="Arial" w:hAnsi="Arial" w:cs="Arial"/>
                <w:sz w:val="18"/>
                <w:szCs w:val="18"/>
              </w:rPr>
              <w:t>2</w:t>
            </w:r>
            <w:r w:rsidRPr="00D32427">
              <w:rPr>
                <w:rFonts w:ascii="Arial" w:hAnsi="Arial" w:cs="Arial"/>
                <w:sz w:val="18"/>
                <w:szCs w:val="18"/>
              </w:rPr>
              <w:t>日</w:t>
            </w:r>
          </w:p>
        </w:tc>
        <w:tc>
          <w:tcPr>
            <w:tcW w:w="925" w:type="pct"/>
            <w:tcBorders>
              <w:top w:val="nil"/>
              <w:left w:val="nil"/>
              <w:bottom w:val="single" w:sz="4" w:space="0" w:color="auto"/>
              <w:right w:val="single" w:sz="4" w:space="0" w:color="auto"/>
            </w:tcBorders>
            <w:vAlign w:val="center"/>
          </w:tcPr>
          <w:p w14:paraId="688AB482" w14:textId="0FF7CC41"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w:t>
            </w:r>
            <w:r w:rsidRPr="00D32427">
              <w:rPr>
                <w:rFonts w:ascii="Arial" w:hAnsi="Arial" w:cs="Arial" w:hint="eastAsia"/>
                <w:sz w:val="18"/>
                <w:szCs w:val="18"/>
              </w:rPr>
              <w:t>4</w:t>
            </w:r>
            <w:r w:rsidRPr="00D32427">
              <w:rPr>
                <w:rFonts w:ascii="Arial" w:hAnsi="Arial" w:cs="Arial"/>
                <w:sz w:val="18"/>
                <w:szCs w:val="18"/>
              </w:rPr>
              <w:t>年</w:t>
            </w:r>
            <w:r w:rsidRPr="00D32427">
              <w:rPr>
                <w:rFonts w:ascii="Arial" w:hAnsi="Arial" w:cs="Arial"/>
                <w:sz w:val="18"/>
                <w:szCs w:val="18"/>
              </w:rPr>
              <w:t>11</w:t>
            </w:r>
            <w:r w:rsidRPr="00D32427">
              <w:rPr>
                <w:rFonts w:ascii="Arial" w:hAnsi="Arial" w:cs="Arial"/>
                <w:sz w:val="18"/>
                <w:szCs w:val="18"/>
              </w:rPr>
              <w:t>月</w:t>
            </w:r>
          </w:p>
        </w:tc>
        <w:tc>
          <w:tcPr>
            <w:tcW w:w="1100" w:type="pct"/>
            <w:tcBorders>
              <w:top w:val="nil"/>
              <w:left w:val="nil"/>
              <w:bottom w:val="single" w:sz="4" w:space="0" w:color="auto"/>
              <w:right w:val="single" w:sz="4" w:space="0" w:color="auto"/>
            </w:tcBorders>
            <w:vAlign w:val="center"/>
          </w:tcPr>
          <w:p w14:paraId="2C3BCAFA" w14:textId="68B9D0DB"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w:t>
            </w:r>
            <w:r w:rsidRPr="00D32427">
              <w:rPr>
                <w:rFonts w:ascii="Arial" w:hAnsi="Arial" w:cs="Arial" w:hint="eastAsia"/>
                <w:sz w:val="18"/>
                <w:szCs w:val="18"/>
              </w:rPr>
              <w:t>4</w:t>
            </w:r>
            <w:r w:rsidRPr="00D32427">
              <w:rPr>
                <w:rFonts w:ascii="Arial" w:hAnsi="Arial" w:cs="Arial"/>
                <w:sz w:val="18"/>
                <w:szCs w:val="18"/>
              </w:rPr>
              <w:t>年</w:t>
            </w:r>
            <w:r w:rsidRPr="00D32427">
              <w:rPr>
                <w:rFonts w:ascii="Arial" w:hAnsi="Arial" w:cs="Arial"/>
                <w:sz w:val="18"/>
                <w:szCs w:val="18"/>
              </w:rPr>
              <w:t>11</w:t>
            </w:r>
            <w:r w:rsidRPr="00D32427">
              <w:rPr>
                <w:rFonts w:ascii="Arial" w:hAnsi="Arial" w:cs="Arial"/>
                <w:sz w:val="18"/>
                <w:szCs w:val="18"/>
              </w:rPr>
              <w:t>月</w:t>
            </w:r>
          </w:p>
        </w:tc>
        <w:tc>
          <w:tcPr>
            <w:tcW w:w="1012" w:type="pct"/>
            <w:tcBorders>
              <w:top w:val="nil"/>
              <w:left w:val="nil"/>
              <w:bottom w:val="single" w:sz="4" w:space="0" w:color="auto"/>
              <w:right w:val="single" w:sz="4" w:space="0" w:color="auto"/>
            </w:tcBorders>
            <w:vAlign w:val="center"/>
          </w:tcPr>
          <w:p w14:paraId="0CE693F1" w14:textId="5CF84AFD"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w:t>
            </w:r>
            <w:r w:rsidRPr="00D32427">
              <w:rPr>
                <w:rFonts w:ascii="Arial" w:hAnsi="Arial" w:cs="Arial" w:hint="eastAsia"/>
                <w:sz w:val="18"/>
                <w:szCs w:val="18"/>
              </w:rPr>
              <w:t>4</w:t>
            </w:r>
            <w:r w:rsidRPr="00D32427">
              <w:rPr>
                <w:rFonts w:ascii="Arial" w:hAnsi="Arial" w:cs="Arial"/>
                <w:sz w:val="18"/>
                <w:szCs w:val="18"/>
              </w:rPr>
              <w:t>年</w:t>
            </w:r>
            <w:r w:rsidRPr="00D32427">
              <w:rPr>
                <w:rFonts w:ascii="Arial" w:hAnsi="Arial" w:cs="Arial"/>
                <w:sz w:val="18"/>
                <w:szCs w:val="18"/>
              </w:rPr>
              <w:t>11</w:t>
            </w:r>
            <w:r w:rsidRPr="00D32427">
              <w:rPr>
                <w:rFonts w:ascii="Arial" w:hAnsi="Arial" w:cs="Arial"/>
                <w:sz w:val="18"/>
                <w:szCs w:val="18"/>
              </w:rPr>
              <w:t>月</w:t>
            </w:r>
          </w:p>
        </w:tc>
      </w:tr>
      <w:tr w:rsidR="00CC4DC9" w:rsidRPr="00D32427" w14:paraId="486409CC" w14:textId="77777777" w:rsidTr="00982CB3">
        <w:trPr>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452F0165" w14:textId="77777777" w:rsidR="00051DBA" w:rsidRPr="00D32427" w:rsidRDefault="00051DBA" w:rsidP="00051DBA">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交易情况</w:t>
            </w:r>
          </w:p>
        </w:tc>
        <w:tc>
          <w:tcPr>
            <w:tcW w:w="1012" w:type="pct"/>
            <w:tcBorders>
              <w:top w:val="nil"/>
              <w:left w:val="nil"/>
              <w:bottom w:val="single" w:sz="4" w:space="0" w:color="auto"/>
              <w:right w:val="single" w:sz="4" w:space="0" w:color="auto"/>
            </w:tcBorders>
            <w:vAlign w:val="center"/>
          </w:tcPr>
          <w:p w14:paraId="37554DC4" w14:textId="77777777"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正常</w:t>
            </w:r>
          </w:p>
        </w:tc>
        <w:tc>
          <w:tcPr>
            <w:tcW w:w="925" w:type="pct"/>
            <w:tcBorders>
              <w:top w:val="nil"/>
              <w:left w:val="nil"/>
              <w:bottom w:val="single" w:sz="4" w:space="0" w:color="auto"/>
              <w:right w:val="single" w:sz="4" w:space="0" w:color="auto"/>
            </w:tcBorders>
            <w:vAlign w:val="center"/>
          </w:tcPr>
          <w:p w14:paraId="5E953C61" w14:textId="196E9EE8" w:rsidR="00051DBA" w:rsidRPr="00D32427" w:rsidRDefault="007B592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市场询价</w:t>
            </w:r>
          </w:p>
        </w:tc>
        <w:tc>
          <w:tcPr>
            <w:tcW w:w="1100" w:type="pct"/>
            <w:tcBorders>
              <w:top w:val="nil"/>
              <w:left w:val="nil"/>
              <w:bottom w:val="single" w:sz="4" w:space="0" w:color="auto"/>
              <w:right w:val="single" w:sz="4" w:space="0" w:color="auto"/>
            </w:tcBorders>
            <w:vAlign w:val="center"/>
          </w:tcPr>
          <w:p w14:paraId="1E3A4FD3" w14:textId="29456E77" w:rsidR="00051DBA" w:rsidRPr="00D32427" w:rsidRDefault="007B592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市场询价</w:t>
            </w:r>
          </w:p>
        </w:tc>
        <w:tc>
          <w:tcPr>
            <w:tcW w:w="1012" w:type="pct"/>
            <w:tcBorders>
              <w:top w:val="nil"/>
              <w:left w:val="nil"/>
              <w:bottom w:val="single" w:sz="4" w:space="0" w:color="auto"/>
              <w:right w:val="single" w:sz="4" w:space="0" w:color="auto"/>
            </w:tcBorders>
            <w:vAlign w:val="center"/>
          </w:tcPr>
          <w:p w14:paraId="3E150B6C" w14:textId="6D24C379" w:rsidR="00051DBA" w:rsidRPr="00D32427" w:rsidRDefault="007B592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市场询价</w:t>
            </w:r>
          </w:p>
        </w:tc>
      </w:tr>
      <w:tr w:rsidR="00CC4DC9" w:rsidRPr="00D32427" w14:paraId="68E385A7" w14:textId="77777777" w:rsidTr="00982CB3">
        <w:trPr>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40D8AF9A" w14:textId="26D7A1DD" w:rsidR="00051DBA" w:rsidRPr="00D32427" w:rsidRDefault="00051DBA" w:rsidP="00051DBA">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用途</w:t>
            </w:r>
          </w:p>
        </w:tc>
        <w:tc>
          <w:tcPr>
            <w:tcW w:w="1012" w:type="pct"/>
            <w:tcBorders>
              <w:top w:val="nil"/>
              <w:left w:val="nil"/>
              <w:bottom w:val="single" w:sz="4" w:space="0" w:color="auto"/>
              <w:right w:val="single" w:sz="4" w:space="0" w:color="auto"/>
            </w:tcBorders>
            <w:vAlign w:val="center"/>
          </w:tcPr>
          <w:p w14:paraId="53D56E47" w14:textId="46FF4106"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c>
          <w:tcPr>
            <w:tcW w:w="925" w:type="pct"/>
            <w:tcBorders>
              <w:top w:val="nil"/>
              <w:left w:val="nil"/>
              <w:bottom w:val="single" w:sz="4" w:space="0" w:color="auto"/>
              <w:right w:val="single" w:sz="4" w:space="0" w:color="auto"/>
            </w:tcBorders>
            <w:vAlign w:val="center"/>
          </w:tcPr>
          <w:p w14:paraId="3DF470A3" w14:textId="2838AE68"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c>
          <w:tcPr>
            <w:tcW w:w="1100" w:type="pct"/>
            <w:tcBorders>
              <w:top w:val="nil"/>
              <w:left w:val="nil"/>
              <w:bottom w:val="single" w:sz="4" w:space="0" w:color="auto"/>
              <w:right w:val="single" w:sz="4" w:space="0" w:color="auto"/>
            </w:tcBorders>
            <w:vAlign w:val="center"/>
          </w:tcPr>
          <w:p w14:paraId="6591E4B2" w14:textId="6937B578"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c>
          <w:tcPr>
            <w:tcW w:w="1012" w:type="pct"/>
            <w:tcBorders>
              <w:top w:val="nil"/>
              <w:left w:val="nil"/>
              <w:bottom w:val="single" w:sz="4" w:space="0" w:color="auto"/>
              <w:right w:val="single" w:sz="4" w:space="0" w:color="auto"/>
            </w:tcBorders>
            <w:vAlign w:val="center"/>
          </w:tcPr>
          <w:p w14:paraId="28FF6572" w14:textId="55B97F0A"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r>
      <w:tr w:rsidR="00CC4DC9" w:rsidRPr="00D32427" w14:paraId="331544C6" w14:textId="77777777" w:rsidTr="00982CB3">
        <w:trPr>
          <w:trHeight w:val="20"/>
          <w:jc w:val="center"/>
        </w:trPr>
        <w:tc>
          <w:tcPr>
            <w:tcW w:w="365" w:type="pct"/>
            <w:vMerge w:val="restart"/>
            <w:tcBorders>
              <w:top w:val="nil"/>
              <w:left w:val="single" w:sz="4" w:space="0" w:color="auto"/>
              <w:right w:val="single" w:sz="4" w:space="0" w:color="auto"/>
            </w:tcBorders>
            <w:vAlign w:val="center"/>
          </w:tcPr>
          <w:p w14:paraId="7B8B3D31" w14:textId="77777777" w:rsidR="00E55D1C" w:rsidRPr="00D32427" w:rsidRDefault="00E55D1C" w:rsidP="00E55D1C">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区域状况</w:t>
            </w:r>
          </w:p>
        </w:tc>
        <w:tc>
          <w:tcPr>
            <w:tcW w:w="586" w:type="pct"/>
            <w:tcBorders>
              <w:top w:val="nil"/>
              <w:left w:val="nil"/>
              <w:bottom w:val="single" w:sz="4" w:space="0" w:color="auto"/>
              <w:right w:val="single" w:sz="4" w:space="0" w:color="auto"/>
            </w:tcBorders>
            <w:vAlign w:val="center"/>
          </w:tcPr>
          <w:p w14:paraId="27B785BA" w14:textId="296CE28F" w:rsidR="00E55D1C" w:rsidRPr="00D32427" w:rsidRDefault="00E55D1C" w:rsidP="00E55D1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商业繁华度</w:t>
            </w:r>
          </w:p>
        </w:tc>
        <w:tc>
          <w:tcPr>
            <w:tcW w:w="1012" w:type="pct"/>
            <w:tcBorders>
              <w:top w:val="nil"/>
              <w:left w:val="nil"/>
              <w:bottom w:val="single" w:sz="4" w:space="0" w:color="auto"/>
              <w:right w:val="single" w:sz="4" w:space="0" w:color="auto"/>
            </w:tcBorders>
            <w:vAlign w:val="center"/>
          </w:tcPr>
          <w:p w14:paraId="4691ED0A" w14:textId="79FA8B7B" w:rsidR="00E55D1C" w:rsidRPr="00D32427" w:rsidRDefault="00E55D1C"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估价对象</w:t>
            </w:r>
            <w:r w:rsidR="00A91499" w:rsidRPr="00D32427">
              <w:rPr>
                <w:rFonts w:ascii="Arial" w:hAnsi="Arial" w:cs="Arial" w:hint="eastAsia"/>
                <w:sz w:val="18"/>
                <w:szCs w:val="18"/>
              </w:rPr>
              <w:t>周边商业</w:t>
            </w:r>
            <w:r w:rsidRPr="00D32427">
              <w:rPr>
                <w:rFonts w:ascii="Arial" w:hAnsi="Arial" w:cs="Arial" w:hint="eastAsia"/>
                <w:sz w:val="18"/>
                <w:szCs w:val="18"/>
              </w:rPr>
              <w:t>尚未成规模，总体人流量较少，商业繁华度较差。</w:t>
            </w:r>
          </w:p>
        </w:tc>
        <w:tc>
          <w:tcPr>
            <w:tcW w:w="925" w:type="pct"/>
            <w:tcBorders>
              <w:top w:val="nil"/>
              <w:left w:val="nil"/>
              <w:bottom w:val="single" w:sz="4" w:space="0" w:color="auto"/>
              <w:right w:val="single" w:sz="4" w:space="0" w:color="auto"/>
            </w:tcBorders>
            <w:vAlign w:val="center"/>
          </w:tcPr>
          <w:p w14:paraId="673F6283" w14:textId="082E0C97" w:rsidR="00E55D1C" w:rsidRPr="00D32427" w:rsidRDefault="00FD2E07"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周边临街商业较成熟，人流量较大，综合评价商业繁华度较好</w:t>
            </w:r>
            <w:r w:rsidR="00E55D1C" w:rsidRPr="00D32427">
              <w:rPr>
                <w:rFonts w:ascii="Arial" w:hAnsi="Arial" w:cs="Arial"/>
                <w:sz w:val="18"/>
                <w:szCs w:val="18"/>
              </w:rPr>
              <w:t>。</w:t>
            </w:r>
          </w:p>
        </w:tc>
        <w:tc>
          <w:tcPr>
            <w:tcW w:w="1100" w:type="pct"/>
            <w:tcBorders>
              <w:top w:val="nil"/>
              <w:left w:val="nil"/>
              <w:bottom w:val="single" w:sz="4" w:space="0" w:color="auto"/>
              <w:right w:val="single" w:sz="4" w:space="0" w:color="auto"/>
            </w:tcBorders>
            <w:vAlign w:val="center"/>
          </w:tcPr>
          <w:p w14:paraId="05B3192E" w14:textId="61C6F86D" w:rsidR="00E55D1C" w:rsidRPr="00D32427" w:rsidRDefault="00982CB3"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周边商业较成熟，人流量较大，综合评价商业繁华度较好</w:t>
            </w:r>
            <w:r w:rsidRPr="00D32427">
              <w:rPr>
                <w:rFonts w:ascii="Arial" w:hAnsi="Arial" w:cs="Arial"/>
                <w:sz w:val="18"/>
                <w:szCs w:val="18"/>
              </w:rPr>
              <w:t>。</w:t>
            </w:r>
          </w:p>
        </w:tc>
        <w:tc>
          <w:tcPr>
            <w:tcW w:w="1012" w:type="pct"/>
            <w:tcBorders>
              <w:top w:val="nil"/>
              <w:left w:val="nil"/>
              <w:bottom w:val="single" w:sz="4" w:space="0" w:color="auto"/>
              <w:right w:val="single" w:sz="4" w:space="0" w:color="auto"/>
            </w:tcBorders>
            <w:vAlign w:val="center"/>
          </w:tcPr>
          <w:p w14:paraId="42D9A82B" w14:textId="3E9B6854" w:rsidR="00E55D1C" w:rsidRPr="00D32427" w:rsidRDefault="00FD2E07"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周边商业较成熟，人流量较大，综合评价商业繁华度较好</w:t>
            </w:r>
            <w:r w:rsidRPr="00D32427">
              <w:rPr>
                <w:rFonts w:ascii="Arial" w:hAnsi="Arial" w:cs="Arial"/>
                <w:sz w:val="18"/>
                <w:szCs w:val="18"/>
              </w:rPr>
              <w:t>。</w:t>
            </w:r>
          </w:p>
        </w:tc>
      </w:tr>
      <w:tr w:rsidR="00CC4DC9" w:rsidRPr="00D32427" w14:paraId="48710B28" w14:textId="77777777" w:rsidTr="00982CB3">
        <w:trPr>
          <w:trHeight w:val="20"/>
          <w:jc w:val="center"/>
        </w:trPr>
        <w:tc>
          <w:tcPr>
            <w:tcW w:w="365" w:type="pct"/>
            <w:vMerge/>
            <w:tcBorders>
              <w:left w:val="single" w:sz="4" w:space="0" w:color="auto"/>
              <w:right w:val="single" w:sz="4" w:space="0" w:color="auto"/>
            </w:tcBorders>
            <w:vAlign w:val="center"/>
          </w:tcPr>
          <w:p w14:paraId="51FC40E3"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55521FF4" w14:textId="4E2ECE0F"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交通便捷度</w:t>
            </w:r>
            <w:r w:rsidRPr="00D32427">
              <w:rPr>
                <w:rFonts w:ascii="Arial" w:hAnsi="Arial" w:cs="Arial"/>
                <w:sz w:val="18"/>
                <w:szCs w:val="18"/>
              </w:rPr>
              <w:t xml:space="preserve">　</w:t>
            </w:r>
          </w:p>
        </w:tc>
        <w:tc>
          <w:tcPr>
            <w:tcW w:w="1012" w:type="pct"/>
            <w:tcBorders>
              <w:top w:val="nil"/>
              <w:left w:val="nil"/>
              <w:bottom w:val="single" w:sz="4" w:space="0" w:color="auto"/>
              <w:right w:val="single" w:sz="4" w:space="0" w:color="auto"/>
            </w:tcBorders>
            <w:vAlign w:val="center"/>
          </w:tcPr>
          <w:p w14:paraId="4AA0A52A" w14:textId="43715FB5"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估价对象周边有</w:t>
            </w:r>
            <w:r w:rsidRPr="00D32427">
              <w:rPr>
                <w:rFonts w:ascii="Arial" w:hAnsi="Arial" w:cs="Arial" w:hint="eastAsia"/>
                <w:sz w:val="18"/>
                <w:szCs w:val="18"/>
              </w:rPr>
              <w:t>T10</w:t>
            </w:r>
            <w:r w:rsidRPr="00D32427">
              <w:rPr>
                <w:rFonts w:ascii="Arial" w:hAnsi="Arial" w:cs="Arial" w:hint="eastAsia"/>
                <w:sz w:val="18"/>
                <w:szCs w:val="18"/>
              </w:rPr>
              <w:t>路、</w:t>
            </w:r>
            <w:r w:rsidRPr="00D32427">
              <w:rPr>
                <w:rFonts w:ascii="Arial" w:hAnsi="Arial" w:cs="Arial" w:hint="eastAsia"/>
                <w:sz w:val="18"/>
                <w:szCs w:val="18"/>
              </w:rPr>
              <w:t>T72</w:t>
            </w:r>
            <w:r w:rsidRPr="00D32427">
              <w:rPr>
                <w:rFonts w:ascii="Arial" w:hAnsi="Arial" w:cs="Arial" w:hint="eastAsia"/>
                <w:sz w:val="18"/>
                <w:szCs w:val="18"/>
              </w:rPr>
              <w:t>路公交线路，周边</w:t>
            </w:r>
            <w:r w:rsidRPr="00D32427">
              <w:rPr>
                <w:rFonts w:ascii="Arial" w:hAnsi="Arial" w:cs="Arial" w:hint="eastAsia"/>
                <w:sz w:val="18"/>
                <w:szCs w:val="18"/>
              </w:rPr>
              <w:t>5</w:t>
            </w:r>
            <w:r w:rsidRPr="00D32427">
              <w:rPr>
                <w:rFonts w:ascii="Arial" w:hAnsi="Arial" w:cs="Arial" w:hint="eastAsia"/>
                <w:sz w:val="18"/>
                <w:szCs w:val="18"/>
              </w:rPr>
              <w:t>公里内无地铁站点，距离东六环路、京津高速约</w:t>
            </w:r>
            <w:r w:rsidRPr="00D32427">
              <w:rPr>
                <w:rFonts w:ascii="Arial" w:hAnsi="Arial" w:cs="Arial" w:hint="eastAsia"/>
                <w:sz w:val="18"/>
                <w:szCs w:val="18"/>
              </w:rPr>
              <w:t>2.5</w:t>
            </w:r>
            <w:r w:rsidRPr="00D32427">
              <w:rPr>
                <w:rFonts w:ascii="Arial" w:hAnsi="Arial" w:cs="Arial" w:hint="eastAsia"/>
                <w:sz w:val="18"/>
                <w:szCs w:val="18"/>
              </w:rPr>
              <w:t>公里，通达度一般。综合评价交通便捷度一般。</w:t>
            </w:r>
          </w:p>
        </w:tc>
        <w:tc>
          <w:tcPr>
            <w:tcW w:w="925" w:type="pct"/>
            <w:tcBorders>
              <w:top w:val="nil"/>
              <w:left w:val="nil"/>
              <w:bottom w:val="single" w:sz="4" w:space="0" w:color="auto"/>
              <w:right w:val="single" w:sz="4" w:space="0" w:color="auto"/>
            </w:tcBorders>
            <w:vAlign w:val="center"/>
          </w:tcPr>
          <w:p w14:paraId="0FED07B7" w14:textId="1F68AAF1"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周边有</w:t>
            </w:r>
            <w:r w:rsidRPr="00D32427">
              <w:rPr>
                <w:rFonts w:ascii="Arial" w:hAnsi="Arial" w:cs="Arial" w:hint="eastAsia"/>
                <w:sz w:val="18"/>
                <w:szCs w:val="18"/>
              </w:rPr>
              <w:t>T10</w:t>
            </w:r>
            <w:r w:rsidRPr="00D32427">
              <w:rPr>
                <w:rFonts w:ascii="Arial" w:hAnsi="Arial" w:cs="Arial" w:hint="eastAsia"/>
                <w:sz w:val="18"/>
                <w:szCs w:val="18"/>
              </w:rPr>
              <w:t>路、</w:t>
            </w:r>
            <w:r w:rsidRPr="00D32427">
              <w:rPr>
                <w:rFonts w:ascii="Arial" w:hAnsi="Arial" w:cs="Arial" w:hint="eastAsia"/>
                <w:sz w:val="18"/>
                <w:szCs w:val="18"/>
              </w:rPr>
              <w:t>T72</w:t>
            </w:r>
            <w:r w:rsidRPr="00D32427">
              <w:rPr>
                <w:rFonts w:ascii="Arial" w:hAnsi="Arial" w:cs="Arial" w:hint="eastAsia"/>
                <w:sz w:val="18"/>
                <w:szCs w:val="18"/>
              </w:rPr>
              <w:t>路公交线路，周边</w:t>
            </w:r>
            <w:r w:rsidRPr="00D32427">
              <w:rPr>
                <w:rFonts w:ascii="Arial" w:hAnsi="Arial" w:cs="Arial" w:hint="eastAsia"/>
                <w:sz w:val="18"/>
                <w:szCs w:val="18"/>
              </w:rPr>
              <w:t>5</w:t>
            </w:r>
            <w:r w:rsidRPr="00D32427">
              <w:rPr>
                <w:rFonts w:ascii="Arial" w:hAnsi="Arial" w:cs="Arial" w:hint="eastAsia"/>
                <w:sz w:val="18"/>
                <w:szCs w:val="18"/>
              </w:rPr>
              <w:t>公里内无地铁站点，距离东六环路、京津高速约</w:t>
            </w:r>
            <w:r w:rsidRPr="00D32427">
              <w:rPr>
                <w:rFonts w:ascii="Arial" w:hAnsi="Arial" w:cs="Arial" w:hint="eastAsia"/>
                <w:sz w:val="18"/>
                <w:szCs w:val="18"/>
              </w:rPr>
              <w:t>2.5</w:t>
            </w:r>
            <w:r w:rsidRPr="00D32427">
              <w:rPr>
                <w:rFonts w:ascii="Arial" w:hAnsi="Arial" w:cs="Arial" w:hint="eastAsia"/>
                <w:sz w:val="18"/>
                <w:szCs w:val="18"/>
              </w:rPr>
              <w:t>公里，通达度一般。综合评价交通便捷度一般。</w:t>
            </w:r>
          </w:p>
        </w:tc>
        <w:tc>
          <w:tcPr>
            <w:tcW w:w="1100" w:type="pct"/>
            <w:tcBorders>
              <w:top w:val="nil"/>
              <w:left w:val="nil"/>
              <w:bottom w:val="single" w:sz="4" w:space="0" w:color="auto"/>
              <w:right w:val="single" w:sz="4" w:space="0" w:color="auto"/>
            </w:tcBorders>
            <w:vAlign w:val="center"/>
          </w:tcPr>
          <w:p w14:paraId="134DA796" w14:textId="588AE16D"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周边有</w:t>
            </w:r>
            <w:r w:rsidR="004D2387" w:rsidRPr="00D32427">
              <w:rPr>
                <w:rFonts w:ascii="Arial" w:hAnsi="Arial" w:cs="Arial" w:hint="eastAsia"/>
                <w:sz w:val="18"/>
                <w:szCs w:val="18"/>
              </w:rPr>
              <w:t>T34</w:t>
            </w:r>
            <w:r w:rsidR="004D2387" w:rsidRPr="00D32427">
              <w:rPr>
                <w:rFonts w:ascii="Arial" w:hAnsi="Arial" w:cs="Arial" w:hint="eastAsia"/>
                <w:sz w:val="18"/>
                <w:szCs w:val="18"/>
              </w:rPr>
              <w:t>路、</w:t>
            </w:r>
            <w:r w:rsidR="004D2387" w:rsidRPr="00D32427">
              <w:rPr>
                <w:rFonts w:ascii="Arial" w:hAnsi="Arial" w:cs="Arial" w:hint="eastAsia"/>
                <w:sz w:val="18"/>
                <w:szCs w:val="18"/>
              </w:rPr>
              <w:t>T40</w:t>
            </w:r>
            <w:r w:rsidR="004D2387" w:rsidRPr="00D32427">
              <w:rPr>
                <w:rFonts w:ascii="Arial" w:hAnsi="Arial" w:cs="Arial" w:hint="eastAsia"/>
                <w:sz w:val="18"/>
                <w:szCs w:val="18"/>
              </w:rPr>
              <w:t>路、</w:t>
            </w:r>
            <w:r w:rsidRPr="00D32427">
              <w:rPr>
                <w:rFonts w:ascii="Arial" w:hAnsi="Arial" w:cs="Arial" w:hint="eastAsia"/>
                <w:sz w:val="18"/>
                <w:szCs w:val="18"/>
              </w:rPr>
              <w:t>T10</w:t>
            </w:r>
            <w:r w:rsidR="004D2387" w:rsidRPr="00D32427">
              <w:rPr>
                <w:rFonts w:ascii="Arial" w:hAnsi="Arial" w:cs="Arial" w:hint="eastAsia"/>
                <w:sz w:val="18"/>
                <w:szCs w:val="18"/>
              </w:rPr>
              <w:t>1</w:t>
            </w:r>
            <w:r w:rsidRPr="00D32427">
              <w:rPr>
                <w:rFonts w:ascii="Arial" w:hAnsi="Arial" w:cs="Arial" w:hint="eastAsia"/>
                <w:sz w:val="18"/>
                <w:szCs w:val="18"/>
              </w:rPr>
              <w:t>路、</w:t>
            </w:r>
            <w:r w:rsidRPr="00D32427">
              <w:rPr>
                <w:rFonts w:ascii="Arial" w:hAnsi="Arial" w:cs="Arial" w:hint="eastAsia"/>
                <w:sz w:val="18"/>
                <w:szCs w:val="18"/>
              </w:rPr>
              <w:t>T</w:t>
            </w:r>
            <w:r w:rsidR="004D2387" w:rsidRPr="00D32427">
              <w:rPr>
                <w:rFonts w:ascii="Arial" w:hAnsi="Arial" w:cs="Arial" w:hint="eastAsia"/>
                <w:sz w:val="18"/>
                <w:szCs w:val="18"/>
              </w:rPr>
              <w:t>102</w:t>
            </w:r>
            <w:r w:rsidRPr="00D32427">
              <w:rPr>
                <w:rFonts w:ascii="Arial" w:hAnsi="Arial" w:cs="Arial" w:hint="eastAsia"/>
                <w:sz w:val="18"/>
                <w:szCs w:val="18"/>
              </w:rPr>
              <w:t>路公交线路，周边</w:t>
            </w:r>
            <w:r w:rsidR="004D2387" w:rsidRPr="00D32427">
              <w:rPr>
                <w:rFonts w:ascii="Arial" w:hAnsi="Arial" w:cs="Arial" w:hint="eastAsia"/>
                <w:sz w:val="18"/>
                <w:szCs w:val="18"/>
              </w:rPr>
              <w:t>3</w:t>
            </w:r>
            <w:r w:rsidRPr="00D32427">
              <w:rPr>
                <w:rFonts w:ascii="Arial" w:hAnsi="Arial" w:cs="Arial" w:hint="eastAsia"/>
                <w:sz w:val="18"/>
                <w:szCs w:val="18"/>
              </w:rPr>
              <w:t>公里内</w:t>
            </w:r>
            <w:r w:rsidR="004D2387" w:rsidRPr="00D32427">
              <w:rPr>
                <w:rFonts w:ascii="Arial" w:hAnsi="Arial" w:cs="Arial" w:hint="eastAsia"/>
                <w:sz w:val="18"/>
                <w:szCs w:val="18"/>
              </w:rPr>
              <w:t>有地铁</w:t>
            </w:r>
            <w:proofErr w:type="gramStart"/>
            <w:r w:rsidR="004D2387" w:rsidRPr="00D32427">
              <w:rPr>
                <w:rFonts w:ascii="Arial" w:hAnsi="Arial" w:cs="Arial" w:hint="eastAsia"/>
                <w:sz w:val="18"/>
                <w:szCs w:val="18"/>
              </w:rPr>
              <w:t>1</w:t>
            </w:r>
            <w:r w:rsidR="004D2387" w:rsidRPr="00D32427">
              <w:rPr>
                <w:rFonts w:ascii="Arial" w:hAnsi="Arial" w:cs="Arial" w:hint="eastAsia"/>
                <w:sz w:val="18"/>
                <w:szCs w:val="18"/>
              </w:rPr>
              <w:t>号线花庄</w:t>
            </w:r>
            <w:proofErr w:type="gramEnd"/>
            <w:r w:rsidR="004D2387" w:rsidRPr="00D32427">
              <w:rPr>
                <w:rFonts w:ascii="Arial" w:hAnsi="Arial" w:cs="Arial" w:hint="eastAsia"/>
                <w:sz w:val="18"/>
                <w:szCs w:val="18"/>
              </w:rPr>
              <w:t>站</w:t>
            </w:r>
            <w:r w:rsidRPr="00D32427">
              <w:rPr>
                <w:rFonts w:ascii="Arial" w:hAnsi="Arial" w:cs="Arial" w:hint="eastAsia"/>
                <w:sz w:val="18"/>
                <w:szCs w:val="18"/>
              </w:rPr>
              <w:t>，距离东六环路</w:t>
            </w:r>
            <w:r w:rsidR="004D2387" w:rsidRPr="00D32427">
              <w:rPr>
                <w:rFonts w:ascii="Arial" w:hAnsi="Arial" w:cs="Arial" w:hint="eastAsia"/>
                <w:sz w:val="18"/>
                <w:szCs w:val="18"/>
              </w:rPr>
              <w:t>约</w:t>
            </w:r>
            <w:r w:rsidR="004D2387" w:rsidRPr="00D32427">
              <w:rPr>
                <w:rFonts w:ascii="Arial" w:hAnsi="Arial" w:cs="Arial" w:hint="eastAsia"/>
                <w:sz w:val="18"/>
                <w:szCs w:val="18"/>
              </w:rPr>
              <w:t>1.5</w:t>
            </w:r>
            <w:r w:rsidR="004D2387" w:rsidRPr="00D32427">
              <w:rPr>
                <w:rFonts w:ascii="Arial" w:hAnsi="Arial" w:cs="Arial" w:hint="eastAsia"/>
                <w:sz w:val="18"/>
                <w:szCs w:val="18"/>
              </w:rPr>
              <w:t>公里</w:t>
            </w:r>
            <w:r w:rsidRPr="00D32427">
              <w:rPr>
                <w:rFonts w:ascii="Arial" w:hAnsi="Arial" w:cs="Arial" w:hint="eastAsia"/>
                <w:sz w:val="18"/>
                <w:szCs w:val="18"/>
              </w:rPr>
              <w:t>、</w:t>
            </w:r>
            <w:r w:rsidR="004D2387" w:rsidRPr="00D32427">
              <w:rPr>
                <w:rFonts w:ascii="Arial" w:hAnsi="Arial" w:cs="Arial" w:hint="eastAsia"/>
                <w:sz w:val="18"/>
                <w:szCs w:val="18"/>
              </w:rPr>
              <w:t>距离</w:t>
            </w:r>
            <w:r w:rsidRPr="00D32427">
              <w:rPr>
                <w:rFonts w:ascii="Arial" w:hAnsi="Arial" w:cs="Arial" w:hint="eastAsia"/>
                <w:sz w:val="18"/>
                <w:szCs w:val="18"/>
              </w:rPr>
              <w:t>京</w:t>
            </w:r>
            <w:r w:rsidR="004D2387" w:rsidRPr="00D32427">
              <w:rPr>
                <w:rFonts w:ascii="Arial" w:hAnsi="Arial" w:cs="Arial" w:hint="eastAsia"/>
                <w:sz w:val="18"/>
                <w:szCs w:val="18"/>
              </w:rPr>
              <w:t>哈</w:t>
            </w:r>
            <w:r w:rsidRPr="00D32427">
              <w:rPr>
                <w:rFonts w:ascii="Arial" w:hAnsi="Arial" w:cs="Arial" w:hint="eastAsia"/>
                <w:sz w:val="18"/>
                <w:szCs w:val="18"/>
              </w:rPr>
              <w:t>高速约</w:t>
            </w:r>
            <w:r w:rsidR="004D2387" w:rsidRPr="00D32427">
              <w:rPr>
                <w:rFonts w:ascii="Arial" w:hAnsi="Arial" w:cs="Arial" w:hint="eastAsia"/>
                <w:sz w:val="18"/>
                <w:szCs w:val="18"/>
              </w:rPr>
              <w:t>300</w:t>
            </w:r>
            <w:r w:rsidR="004D2387" w:rsidRPr="00D32427">
              <w:rPr>
                <w:rFonts w:ascii="Arial" w:hAnsi="Arial" w:cs="Arial" w:hint="eastAsia"/>
                <w:sz w:val="18"/>
                <w:szCs w:val="18"/>
              </w:rPr>
              <w:t>米</w:t>
            </w:r>
            <w:r w:rsidRPr="00D32427">
              <w:rPr>
                <w:rFonts w:ascii="Arial" w:hAnsi="Arial" w:cs="Arial" w:hint="eastAsia"/>
                <w:sz w:val="18"/>
                <w:szCs w:val="18"/>
              </w:rPr>
              <w:t>，通达度一般。综合评价交通便捷度一般。</w:t>
            </w:r>
          </w:p>
        </w:tc>
        <w:tc>
          <w:tcPr>
            <w:tcW w:w="1012" w:type="pct"/>
            <w:tcBorders>
              <w:top w:val="nil"/>
              <w:left w:val="nil"/>
              <w:bottom w:val="single" w:sz="4" w:space="0" w:color="auto"/>
              <w:right w:val="single" w:sz="4" w:space="0" w:color="auto"/>
            </w:tcBorders>
            <w:vAlign w:val="center"/>
          </w:tcPr>
          <w:p w14:paraId="2522F07F" w14:textId="65AC0CB1"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周边有</w:t>
            </w:r>
            <w:r w:rsidRPr="00D32427">
              <w:rPr>
                <w:rFonts w:ascii="Arial" w:hAnsi="Arial" w:cs="Arial" w:hint="eastAsia"/>
                <w:sz w:val="18"/>
                <w:szCs w:val="18"/>
              </w:rPr>
              <w:t>T105</w:t>
            </w:r>
            <w:r w:rsidRPr="00D32427">
              <w:rPr>
                <w:rFonts w:ascii="Arial" w:hAnsi="Arial" w:cs="Arial" w:hint="eastAsia"/>
                <w:sz w:val="18"/>
                <w:szCs w:val="18"/>
              </w:rPr>
              <w:t>路、</w:t>
            </w:r>
            <w:r w:rsidRPr="00D32427">
              <w:rPr>
                <w:rFonts w:ascii="Arial" w:hAnsi="Arial" w:cs="Arial" w:hint="eastAsia"/>
                <w:sz w:val="18"/>
                <w:szCs w:val="18"/>
              </w:rPr>
              <w:t>805</w:t>
            </w:r>
            <w:r w:rsidRPr="00D32427">
              <w:rPr>
                <w:rFonts w:ascii="Arial" w:hAnsi="Arial" w:cs="Arial" w:hint="eastAsia"/>
                <w:sz w:val="18"/>
                <w:szCs w:val="18"/>
              </w:rPr>
              <w:t>里、</w:t>
            </w:r>
            <w:r w:rsidRPr="00D32427">
              <w:rPr>
                <w:rFonts w:ascii="Arial" w:hAnsi="Arial" w:cs="Arial" w:hint="eastAsia"/>
                <w:sz w:val="18"/>
                <w:szCs w:val="18"/>
              </w:rPr>
              <w:t>810</w:t>
            </w:r>
            <w:r w:rsidRPr="00D32427">
              <w:rPr>
                <w:rFonts w:ascii="Arial" w:hAnsi="Arial" w:cs="Arial" w:hint="eastAsia"/>
                <w:sz w:val="18"/>
                <w:szCs w:val="18"/>
              </w:rPr>
              <w:t>路、</w:t>
            </w:r>
            <w:r w:rsidRPr="00D32427">
              <w:rPr>
                <w:rFonts w:ascii="Arial" w:hAnsi="Arial" w:cs="Arial" w:hint="eastAsia"/>
                <w:sz w:val="18"/>
                <w:szCs w:val="18"/>
              </w:rPr>
              <w:t>938</w:t>
            </w:r>
            <w:r w:rsidRPr="00D32427">
              <w:rPr>
                <w:rFonts w:ascii="Arial" w:hAnsi="Arial" w:cs="Arial" w:hint="eastAsia"/>
                <w:sz w:val="18"/>
                <w:szCs w:val="18"/>
              </w:rPr>
              <w:t>路公交线路，周边</w:t>
            </w:r>
            <w:r w:rsidRPr="00D32427">
              <w:rPr>
                <w:rFonts w:ascii="Arial" w:hAnsi="Arial" w:cs="Arial" w:hint="eastAsia"/>
                <w:sz w:val="18"/>
                <w:szCs w:val="18"/>
              </w:rPr>
              <w:t>2</w:t>
            </w:r>
            <w:r w:rsidRPr="00D32427">
              <w:rPr>
                <w:rFonts w:ascii="Arial" w:hAnsi="Arial" w:cs="Arial" w:hint="eastAsia"/>
                <w:sz w:val="18"/>
                <w:szCs w:val="18"/>
              </w:rPr>
              <w:t>公里有地铁</w:t>
            </w:r>
            <w:proofErr w:type="gramStart"/>
            <w:r w:rsidRPr="00D32427">
              <w:rPr>
                <w:rFonts w:ascii="Arial" w:hAnsi="Arial" w:cs="Arial" w:hint="eastAsia"/>
                <w:sz w:val="18"/>
                <w:szCs w:val="18"/>
              </w:rPr>
              <w:t>1</w:t>
            </w:r>
            <w:r w:rsidRPr="00D32427">
              <w:rPr>
                <w:rFonts w:ascii="Arial" w:hAnsi="Arial" w:cs="Arial" w:hint="eastAsia"/>
                <w:sz w:val="18"/>
                <w:szCs w:val="18"/>
              </w:rPr>
              <w:t>号线花庄</w:t>
            </w:r>
            <w:proofErr w:type="gramEnd"/>
            <w:r w:rsidRPr="00D32427">
              <w:rPr>
                <w:rFonts w:ascii="Arial" w:hAnsi="Arial" w:cs="Arial" w:hint="eastAsia"/>
                <w:sz w:val="18"/>
                <w:szCs w:val="18"/>
              </w:rPr>
              <w:t>站，距离东六环路约</w:t>
            </w:r>
            <w:r w:rsidRPr="00D32427">
              <w:rPr>
                <w:rFonts w:ascii="Arial" w:hAnsi="Arial" w:cs="Arial" w:hint="eastAsia"/>
                <w:sz w:val="18"/>
                <w:szCs w:val="18"/>
              </w:rPr>
              <w:t>1.2</w:t>
            </w:r>
            <w:r w:rsidRPr="00D32427">
              <w:rPr>
                <w:rFonts w:ascii="Arial" w:hAnsi="Arial" w:cs="Arial" w:hint="eastAsia"/>
                <w:sz w:val="18"/>
                <w:szCs w:val="18"/>
              </w:rPr>
              <w:t>公里，通达度较好。综合评价交通便捷度较好。</w:t>
            </w:r>
          </w:p>
        </w:tc>
      </w:tr>
      <w:tr w:rsidR="00CC4DC9" w:rsidRPr="00D32427" w14:paraId="7915AC00" w14:textId="77777777" w:rsidTr="00982CB3">
        <w:trPr>
          <w:trHeight w:val="20"/>
          <w:jc w:val="center"/>
        </w:trPr>
        <w:tc>
          <w:tcPr>
            <w:tcW w:w="365" w:type="pct"/>
            <w:vMerge/>
            <w:tcBorders>
              <w:left w:val="single" w:sz="4" w:space="0" w:color="auto"/>
              <w:right w:val="single" w:sz="4" w:space="0" w:color="auto"/>
            </w:tcBorders>
            <w:vAlign w:val="center"/>
          </w:tcPr>
          <w:p w14:paraId="413C12DD"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38AC9023" w14:textId="74AEF0C8"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公共配套设施</w:t>
            </w:r>
          </w:p>
        </w:tc>
        <w:tc>
          <w:tcPr>
            <w:tcW w:w="1012" w:type="pct"/>
            <w:tcBorders>
              <w:top w:val="nil"/>
              <w:left w:val="nil"/>
              <w:bottom w:val="single" w:sz="4" w:space="0" w:color="auto"/>
              <w:right w:val="single" w:sz="4" w:space="0" w:color="auto"/>
            </w:tcBorders>
            <w:vAlign w:val="center"/>
          </w:tcPr>
          <w:p w14:paraId="4F225F1D" w14:textId="4F217587"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公里内有购物场所（佳美超市等）、医院（通州区张家湾镇南火垡村卫生室等）、银行（无）、学校（通州区陆辛庄学校、南火</w:t>
            </w:r>
            <w:proofErr w:type="gramStart"/>
            <w:r w:rsidRPr="00D32427">
              <w:rPr>
                <w:rFonts w:ascii="Arial" w:hAnsi="Arial" w:cs="Arial" w:hint="eastAsia"/>
                <w:sz w:val="18"/>
                <w:szCs w:val="18"/>
              </w:rPr>
              <w:t>垡</w:t>
            </w:r>
            <w:proofErr w:type="gramEnd"/>
            <w:r w:rsidRPr="00D32427">
              <w:rPr>
                <w:rFonts w:ascii="Arial" w:hAnsi="Arial" w:cs="Arial" w:hint="eastAsia"/>
                <w:sz w:val="18"/>
                <w:szCs w:val="18"/>
              </w:rPr>
              <w:t>小精灵幼儿园等）等，公共服务配套设施齐备度一般。</w:t>
            </w:r>
          </w:p>
        </w:tc>
        <w:tc>
          <w:tcPr>
            <w:tcW w:w="925" w:type="pct"/>
            <w:tcBorders>
              <w:top w:val="nil"/>
              <w:left w:val="nil"/>
              <w:bottom w:val="single" w:sz="4" w:space="0" w:color="auto"/>
              <w:right w:val="single" w:sz="4" w:space="0" w:color="auto"/>
            </w:tcBorders>
            <w:vAlign w:val="center"/>
          </w:tcPr>
          <w:p w14:paraId="74A7B18D" w14:textId="03A2996C"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公里内有购物场所（佳美超市等）、医院（通州区张家湾镇南火垡村卫生室等）、银行（无）、学校（通州区陆辛庄学校、南火</w:t>
            </w:r>
            <w:proofErr w:type="gramStart"/>
            <w:r w:rsidRPr="00D32427">
              <w:rPr>
                <w:rFonts w:ascii="Arial" w:hAnsi="Arial" w:cs="Arial" w:hint="eastAsia"/>
                <w:sz w:val="18"/>
                <w:szCs w:val="18"/>
              </w:rPr>
              <w:t>垡</w:t>
            </w:r>
            <w:proofErr w:type="gramEnd"/>
            <w:r w:rsidRPr="00D32427">
              <w:rPr>
                <w:rFonts w:ascii="Arial" w:hAnsi="Arial" w:cs="Arial" w:hint="eastAsia"/>
                <w:sz w:val="18"/>
                <w:szCs w:val="18"/>
              </w:rPr>
              <w:t>小精灵幼儿园等）等，公共服务配套设施齐备度一般。</w:t>
            </w:r>
          </w:p>
        </w:tc>
        <w:tc>
          <w:tcPr>
            <w:tcW w:w="1100" w:type="pct"/>
            <w:tcBorders>
              <w:top w:val="nil"/>
              <w:left w:val="nil"/>
              <w:bottom w:val="single" w:sz="4" w:space="0" w:color="auto"/>
              <w:right w:val="single" w:sz="4" w:space="0" w:color="auto"/>
            </w:tcBorders>
            <w:vAlign w:val="center"/>
          </w:tcPr>
          <w:p w14:paraId="60535C24" w14:textId="100A096C"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w:t>
            </w:r>
            <w:proofErr w:type="gramStart"/>
            <w:r w:rsidR="008A56A3" w:rsidRPr="00D32427">
              <w:rPr>
                <w:rFonts w:ascii="Arial" w:hAnsi="Arial" w:cs="Arial" w:hint="eastAsia"/>
                <w:sz w:val="18"/>
                <w:szCs w:val="18"/>
              </w:rPr>
              <w:t>华欣超市</w:t>
            </w:r>
            <w:proofErr w:type="gramEnd"/>
            <w:r w:rsidR="008A56A3" w:rsidRPr="00D32427">
              <w:rPr>
                <w:rFonts w:ascii="Arial" w:hAnsi="Arial" w:cs="Arial" w:hint="eastAsia"/>
                <w:sz w:val="18"/>
                <w:szCs w:val="18"/>
              </w:rPr>
              <w:t>、运</w:t>
            </w:r>
            <w:proofErr w:type="gramStart"/>
            <w:r w:rsidR="008A56A3" w:rsidRPr="00D32427">
              <w:rPr>
                <w:rFonts w:ascii="Arial" w:hAnsi="Arial" w:cs="Arial" w:hint="eastAsia"/>
                <w:sz w:val="18"/>
                <w:szCs w:val="18"/>
              </w:rPr>
              <w:t>祥</w:t>
            </w:r>
            <w:proofErr w:type="gramEnd"/>
            <w:r w:rsidR="008A56A3" w:rsidRPr="00D32427">
              <w:rPr>
                <w:rFonts w:ascii="Arial" w:hAnsi="Arial" w:cs="Arial" w:hint="eastAsia"/>
                <w:sz w:val="18"/>
                <w:szCs w:val="18"/>
              </w:rPr>
              <w:t>超市</w:t>
            </w:r>
            <w:r w:rsidRPr="00D32427">
              <w:rPr>
                <w:rFonts w:ascii="Arial" w:hAnsi="Arial" w:cs="Arial" w:hint="eastAsia"/>
                <w:sz w:val="18"/>
                <w:szCs w:val="18"/>
              </w:rPr>
              <w:t>等）、医院（</w:t>
            </w:r>
            <w:r w:rsidR="008A56A3" w:rsidRPr="00D32427">
              <w:rPr>
                <w:rFonts w:ascii="Arial" w:hAnsi="Arial" w:cs="Arial" w:hint="eastAsia"/>
                <w:sz w:val="18"/>
                <w:szCs w:val="18"/>
              </w:rPr>
              <w:t>北京通州运通中医医院</w:t>
            </w:r>
            <w:r w:rsidRPr="00D32427">
              <w:rPr>
                <w:rFonts w:ascii="Arial" w:hAnsi="Arial" w:cs="Arial" w:hint="eastAsia"/>
                <w:sz w:val="18"/>
                <w:szCs w:val="18"/>
              </w:rPr>
              <w:t>等）、银行（</w:t>
            </w:r>
            <w:r w:rsidR="008A56A3" w:rsidRPr="00D32427">
              <w:rPr>
                <w:rFonts w:ascii="Arial" w:hAnsi="Arial" w:cs="Arial" w:hint="eastAsia"/>
                <w:sz w:val="18"/>
                <w:szCs w:val="18"/>
              </w:rPr>
              <w:t>北京农商银行、中国邮政储蓄银行等</w:t>
            </w:r>
            <w:r w:rsidRPr="00D32427">
              <w:rPr>
                <w:rFonts w:ascii="Arial" w:hAnsi="Arial" w:cs="Arial" w:hint="eastAsia"/>
                <w:sz w:val="18"/>
                <w:szCs w:val="18"/>
              </w:rPr>
              <w:t>）、学校（</w:t>
            </w:r>
            <w:r w:rsidR="008A56A3" w:rsidRPr="00D32427">
              <w:rPr>
                <w:rFonts w:ascii="Arial" w:hAnsi="Arial" w:cs="Arial" w:hint="eastAsia"/>
                <w:sz w:val="18"/>
                <w:szCs w:val="18"/>
              </w:rPr>
              <w:t>张家湾民族小学、张家湾村小学</w:t>
            </w:r>
            <w:r w:rsidRPr="00D32427">
              <w:rPr>
                <w:rFonts w:ascii="Arial" w:hAnsi="Arial" w:cs="Arial" w:hint="eastAsia"/>
                <w:sz w:val="18"/>
                <w:szCs w:val="18"/>
              </w:rPr>
              <w:t>等），公共服务配套设施齐备度</w:t>
            </w:r>
            <w:r w:rsidR="008A56A3" w:rsidRPr="00D32427">
              <w:rPr>
                <w:rFonts w:ascii="Arial" w:hAnsi="Arial" w:cs="Arial" w:hint="eastAsia"/>
                <w:sz w:val="18"/>
                <w:szCs w:val="18"/>
              </w:rPr>
              <w:t>较好</w:t>
            </w:r>
            <w:r w:rsidRPr="00D32427">
              <w:rPr>
                <w:rFonts w:ascii="Arial" w:hAnsi="Arial" w:cs="Arial" w:hint="eastAsia"/>
                <w:sz w:val="18"/>
                <w:szCs w:val="18"/>
              </w:rPr>
              <w:t>。</w:t>
            </w:r>
          </w:p>
        </w:tc>
        <w:tc>
          <w:tcPr>
            <w:tcW w:w="1012" w:type="pct"/>
            <w:tcBorders>
              <w:top w:val="nil"/>
              <w:left w:val="nil"/>
              <w:bottom w:val="single" w:sz="4" w:space="0" w:color="auto"/>
              <w:right w:val="single" w:sz="4" w:space="0" w:color="auto"/>
            </w:tcBorders>
            <w:vAlign w:val="center"/>
          </w:tcPr>
          <w:p w14:paraId="7902BCE6" w14:textId="35756297"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w:t>
            </w:r>
            <w:proofErr w:type="gramStart"/>
            <w:r w:rsidRPr="00D32427">
              <w:rPr>
                <w:rFonts w:ascii="Arial" w:hAnsi="Arial" w:cs="Arial" w:hint="eastAsia"/>
                <w:sz w:val="18"/>
                <w:szCs w:val="18"/>
              </w:rPr>
              <w:t>润家生活</w:t>
            </w:r>
            <w:proofErr w:type="gramEnd"/>
            <w:r w:rsidRPr="00D32427">
              <w:rPr>
                <w:rFonts w:ascii="Arial" w:hAnsi="Arial" w:cs="Arial" w:hint="eastAsia"/>
                <w:sz w:val="18"/>
                <w:szCs w:val="18"/>
              </w:rPr>
              <w:t>超市、超市大卖场等）、医院（黄木厂村社区卫生服务站、运通中医医院等）、银行（中国农业银行、中国工商银行）、学校（通州区张家湾中学、北京第二实验小学、奥博幼儿园等）等，公共服</w:t>
            </w:r>
            <w:r w:rsidRPr="00D32427">
              <w:rPr>
                <w:rFonts w:ascii="Arial" w:hAnsi="Arial" w:cs="Arial" w:hint="eastAsia"/>
                <w:sz w:val="18"/>
                <w:szCs w:val="18"/>
              </w:rPr>
              <w:lastRenderedPageBreak/>
              <w:t>务配套设施齐备度较好。</w:t>
            </w:r>
          </w:p>
        </w:tc>
      </w:tr>
      <w:tr w:rsidR="00CC4DC9" w:rsidRPr="00D32427" w14:paraId="5C163A56" w14:textId="77777777" w:rsidTr="00982CB3">
        <w:trPr>
          <w:trHeight w:val="20"/>
          <w:jc w:val="center"/>
        </w:trPr>
        <w:tc>
          <w:tcPr>
            <w:tcW w:w="365" w:type="pct"/>
            <w:vMerge/>
            <w:tcBorders>
              <w:left w:val="single" w:sz="4" w:space="0" w:color="auto"/>
              <w:right w:val="single" w:sz="4" w:space="0" w:color="auto"/>
            </w:tcBorders>
            <w:vAlign w:val="center"/>
          </w:tcPr>
          <w:p w14:paraId="4B837B82"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0E2606B1" w14:textId="605D7368"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自然及人文环境</w:t>
            </w:r>
          </w:p>
        </w:tc>
        <w:tc>
          <w:tcPr>
            <w:tcW w:w="1012" w:type="pct"/>
            <w:tcBorders>
              <w:top w:val="nil"/>
              <w:left w:val="nil"/>
              <w:bottom w:val="single" w:sz="4" w:space="0" w:color="auto"/>
              <w:right w:val="single" w:sz="4" w:space="0" w:color="auto"/>
            </w:tcBorders>
            <w:vAlign w:val="center"/>
          </w:tcPr>
          <w:p w14:paraId="63DB6D52" w14:textId="238A5C88"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估价对象周边有</w:t>
            </w:r>
            <w:r w:rsidRPr="00D32427">
              <w:rPr>
                <w:rFonts w:ascii="Arial" w:hAnsi="Arial" w:cs="Arial" w:hint="eastAsia"/>
                <w:sz w:val="18"/>
                <w:szCs w:val="18"/>
              </w:rPr>
              <w:t>凉水河</w:t>
            </w:r>
            <w:r w:rsidRPr="00D32427">
              <w:rPr>
                <w:rFonts w:ascii="Arial" w:hAnsi="Arial" w:cs="Arial"/>
                <w:sz w:val="18"/>
                <w:szCs w:val="18"/>
              </w:rPr>
              <w:t>等自然景观，自然与人文环境一般。</w:t>
            </w:r>
          </w:p>
        </w:tc>
        <w:tc>
          <w:tcPr>
            <w:tcW w:w="925" w:type="pct"/>
            <w:tcBorders>
              <w:top w:val="nil"/>
              <w:left w:val="nil"/>
              <w:bottom w:val="single" w:sz="4" w:space="0" w:color="auto"/>
              <w:right w:val="single" w:sz="4" w:space="0" w:color="auto"/>
            </w:tcBorders>
            <w:vAlign w:val="center"/>
          </w:tcPr>
          <w:p w14:paraId="73FDC564" w14:textId="3C51A742"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周边有</w:t>
            </w:r>
            <w:r w:rsidRPr="00D32427">
              <w:rPr>
                <w:rFonts w:ascii="Arial" w:hAnsi="Arial" w:cs="Arial" w:hint="eastAsia"/>
                <w:sz w:val="18"/>
                <w:szCs w:val="18"/>
              </w:rPr>
              <w:t>凉水河</w:t>
            </w:r>
            <w:r w:rsidRPr="00D32427">
              <w:rPr>
                <w:rFonts w:ascii="Arial" w:hAnsi="Arial" w:cs="Arial"/>
                <w:sz w:val="18"/>
                <w:szCs w:val="18"/>
              </w:rPr>
              <w:t>等自然景观，自然与人文环境一般。</w:t>
            </w:r>
          </w:p>
        </w:tc>
        <w:tc>
          <w:tcPr>
            <w:tcW w:w="1100" w:type="pct"/>
            <w:tcBorders>
              <w:top w:val="nil"/>
              <w:left w:val="nil"/>
              <w:bottom w:val="single" w:sz="4" w:space="0" w:color="auto"/>
              <w:right w:val="single" w:sz="4" w:space="0" w:color="auto"/>
            </w:tcBorders>
            <w:vAlign w:val="center"/>
          </w:tcPr>
          <w:p w14:paraId="698A8F07" w14:textId="5749000D"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周边有</w:t>
            </w:r>
            <w:r w:rsidRPr="00D32427">
              <w:rPr>
                <w:rFonts w:ascii="Arial" w:hAnsi="Arial" w:cs="Arial" w:hint="eastAsia"/>
                <w:sz w:val="18"/>
                <w:szCs w:val="18"/>
              </w:rPr>
              <w:t>凉水河</w:t>
            </w:r>
            <w:r w:rsidR="008A56A3" w:rsidRPr="00D32427">
              <w:rPr>
                <w:rFonts w:ascii="Arial" w:hAnsi="Arial" w:cs="Arial" w:hint="eastAsia"/>
                <w:sz w:val="18"/>
                <w:szCs w:val="18"/>
              </w:rPr>
              <w:t>、萧</w:t>
            </w:r>
            <w:proofErr w:type="gramStart"/>
            <w:r w:rsidR="008A56A3" w:rsidRPr="00D32427">
              <w:rPr>
                <w:rFonts w:ascii="Arial" w:hAnsi="Arial" w:cs="Arial" w:hint="eastAsia"/>
                <w:sz w:val="18"/>
                <w:szCs w:val="18"/>
              </w:rPr>
              <w:t>太后河</w:t>
            </w:r>
            <w:proofErr w:type="gramEnd"/>
            <w:r w:rsidRPr="00D32427">
              <w:rPr>
                <w:rFonts w:ascii="Arial" w:hAnsi="Arial" w:cs="Arial"/>
                <w:sz w:val="18"/>
                <w:szCs w:val="18"/>
              </w:rPr>
              <w:t>等自然景观，自然与人文环境</w:t>
            </w:r>
            <w:r w:rsidR="008A56A3" w:rsidRPr="00D32427">
              <w:rPr>
                <w:rFonts w:ascii="Arial" w:hAnsi="Arial" w:cs="Arial" w:hint="eastAsia"/>
                <w:sz w:val="18"/>
                <w:szCs w:val="18"/>
              </w:rPr>
              <w:t>较好</w:t>
            </w:r>
            <w:r w:rsidRPr="00D32427">
              <w:rPr>
                <w:rFonts w:ascii="Arial" w:hAnsi="Arial" w:cs="Arial"/>
                <w:sz w:val="18"/>
                <w:szCs w:val="18"/>
              </w:rPr>
              <w:t>。</w:t>
            </w:r>
          </w:p>
        </w:tc>
        <w:tc>
          <w:tcPr>
            <w:tcW w:w="1012" w:type="pct"/>
            <w:tcBorders>
              <w:top w:val="nil"/>
              <w:left w:val="nil"/>
              <w:bottom w:val="single" w:sz="4" w:space="0" w:color="auto"/>
              <w:right w:val="single" w:sz="4" w:space="0" w:color="auto"/>
            </w:tcBorders>
            <w:vAlign w:val="center"/>
          </w:tcPr>
          <w:p w14:paraId="039DE992" w14:textId="355173A8"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周边有</w:t>
            </w:r>
            <w:r w:rsidRPr="00D32427">
              <w:rPr>
                <w:rFonts w:ascii="Arial" w:hAnsi="Arial" w:cs="Arial" w:hint="eastAsia"/>
                <w:sz w:val="18"/>
                <w:szCs w:val="18"/>
              </w:rPr>
              <w:t>水系、玉带花溪、城市绿心森林公园、北投网球运动中心</w:t>
            </w:r>
            <w:r w:rsidRPr="00D32427">
              <w:rPr>
                <w:rFonts w:ascii="Arial" w:hAnsi="Arial" w:cs="Arial"/>
                <w:sz w:val="18"/>
                <w:szCs w:val="18"/>
              </w:rPr>
              <w:t>等自然景观，自然与人文环境</w:t>
            </w:r>
            <w:r w:rsidRPr="00D32427">
              <w:rPr>
                <w:rFonts w:ascii="Arial" w:hAnsi="Arial" w:cs="Arial" w:hint="eastAsia"/>
                <w:sz w:val="18"/>
                <w:szCs w:val="18"/>
              </w:rPr>
              <w:t>较好</w:t>
            </w:r>
            <w:r w:rsidRPr="00D32427">
              <w:rPr>
                <w:rFonts w:ascii="Arial" w:hAnsi="Arial" w:cs="Arial"/>
                <w:sz w:val="18"/>
                <w:szCs w:val="18"/>
              </w:rPr>
              <w:t>。</w:t>
            </w:r>
          </w:p>
        </w:tc>
      </w:tr>
      <w:tr w:rsidR="00CC4DC9" w:rsidRPr="00D32427" w14:paraId="2D8F26CE" w14:textId="77777777" w:rsidTr="00982CB3">
        <w:trPr>
          <w:trHeight w:val="20"/>
          <w:jc w:val="center"/>
        </w:trPr>
        <w:tc>
          <w:tcPr>
            <w:tcW w:w="365" w:type="pct"/>
            <w:vMerge/>
            <w:tcBorders>
              <w:left w:val="single" w:sz="4" w:space="0" w:color="auto"/>
              <w:right w:val="single" w:sz="4" w:space="0" w:color="auto"/>
            </w:tcBorders>
            <w:vAlign w:val="center"/>
          </w:tcPr>
          <w:p w14:paraId="4F74844B"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44041AAC" w14:textId="5FBB70A3"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可视性</w:t>
            </w:r>
          </w:p>
        </w:tc>
        <w:tc>
          <w:tcPr>
            <w:tcW w:w="1012" w:type="pct"/>
            <w:tcBorders>
              <w:top w:val="nil"/>
              <w:left w:val="nil"/>
              <w:bottom w:val="single" w:sz="4" w:space="0" w:color="auto"/>
              <w:right w:val="single" w:sz="4" w:space="0" w:color="auto"/>
            </w:tcBorders>
            <w:vAlign w:val="center"/>
          </w:tcPr>
          <w:p w14:paraId="6C8001C3" w14:textId="628D67A7"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925" w:type="pct"/>
            <w:tcBorders>
              <w:top w:val="nil"/>
              <w:left w:val="nil"/>
              <w:bottom w:val="single" w:sz="4" w:space="0" w:color="auto"/>
              <w:right w:val="single" w:sz="4" w:space="0" w:color="auto"/>
            </w:tcBorders>
            <w:vAlign w:val="center"/>
          </w:tcPr>
          <w:p w14:paraId="05D08869" w14:textId="2A312C6C"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100" w:type="pct"/>
            <w:tcBorders>
              <w:top w:val="nil"/>
              <w:left w:val="nil"/>
              <w:bottom w:val="single" w:sz="4" w:space="0" w:color="auto"/>
              <w:right w:val="single" w:sz="4" w:space="0" w:color="auto"/>
            </w:tcBorders>
            <w:vAlign w:val="center"/>
          </w:tcPr>
          <w:p w14:paraId="2C0DCD48" w14:textId="035A7A7D"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12" w:type="pct"/>
            <w:tcBorders>
              <w:top w:val="nil"/>
              <w:left w:val="nil"/>
              <w:bottom w:val="single" w:sz="4" w:space="0" w:color="auto"/>
              <w:right w:val="single" w:sz="4" w:space="0" w:color="auto"/>
            </w:tcBorders>
            <w:vAlign w:val="center"/>
          </w:tcPr>
          <w:p w14:paraId="28891248" w14:textId="12184C83"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r>
      <w:tr w:rsidR="00CC4DC9" w:rsidRPr="00D32427" w14:paraId="7951DA18" w14:textId="77777777" w:rsidTr="00982CB3">
        <w:trPr>
          <w:trHeight w:val="20"/>
          <w:jc w:val="center"/>
        </w:trPr>
        <w:tc>
          <w:tcPr>
            <w:tcW w:w="365" w:type="pct"/>
            <w:vMerge/>
            <w:tcBorders>
              <w:left w:val="single" w:sz="4" w:space="0" w:color="auto"/>
              <w:right w:val="single" w:sz="4" w:space="0" w:color="auto"/>
            </w:tcBorders>
            <w:vAlign w:val="center"/>
          </w:tcPr>
          <w:p w14:paraId="379CFB40"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1C5F9B72" w14:textId="3F099F05"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人流量</w:t>
            </w:r>
          </w:p>
        </w:tc>
        <w:tc>
          <w:tcPr>
            <w:tcW w:w="1012" w:type="pct"/>
            <w:tcBorders>
              <w:top w:val="nil"/>
              <w:left w:val="nil"/>
              <w:bottom w:val="single" w:sz="4" w:space="0" w:color="auto"/>
              <w:right w:val="single" w:sz="4" w:space="0" w:color="auto"/>
            </w:tcBorders>
            <w:vAlign w:val="center"/>
          </w:tcPr>
          <w:p w14:paraId="1ADB2C0C" w14:textId="1D66BA0E"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一般</w:t>
            </w:r>
          </w:p>
        </w:tc>
        <w:tc>
          <w:tcPr>
            <w:tcW w:w="925" w:type="pct"/>
            <w:tcBorders>
              <w:top w:val="nil"/>
              <w:left w:val="nil"/>
              <w:bottom w:val="single" w:sz="4" w:space="0" w:color="auto"/>
              <w:right w:val="single" w:sz="4" w:space="0" w:color="auto"/>
            </w:tcBorders>
            <w:vAlign w:val="center"/>
          </w:tcPr>
          <w:p w14:paraId="653594B6" w14:textId="058E9EB3"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较大</w:t>
            </w:r>
          </w:p>
        </w:tc>
        <w:tc>
          <w:tcPr>
            <w:tcW w:w="1100" w:type="pct"/>
            <w:tcBorders>
              <w:top w:val="nil"/>
              <w:left w:val="nil"/>
              <w:bottom w:val="single" w:sz="4" w:space="0" w:color="auto"/>
              <w:right w:val="single" w:sz="4" w:space="0" w:color="auto"/>
            </w:tcBorders>
            <w:vAlign w:val="center"/>
          </w:tcPr>
          <w:p w14:paraId="5396E77A" w14:textId="7BF8C936" w:rsidR="001734AC" w:rsidRPr="00D32427" w:rsidRDefault="00982CB3"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较大</w:t>
            </w:r>
          </w:p>
        </w:tc>
        <w:tc>
          <w:tcPr>
            <w:tcW w:w="1012" w:type="pct"/>
            <w:tcBorders>
              <w:top w:val="nil"/>
              <w:left w:val="nil"/>
              <w:bottom w:val="single" w:sz="4" w:space="0" w:color="auto"/>
              <w:right w:val="single" w:sz="4" w:space="0" w:color="auto"/>
            </w:tcBorders>
            <w:vAlign w:val="center"/>
          </w:tcPr>
          <w:p w14:paraId="5F3B1999" w14:textId="4A0F1CA6"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较大</w:t>
            </w:r>
          </w:p>
        </w:tc>
      </w:tr>
      <w:tr w:rsidR="00CC4DC9" w:rsidRPr="00D32427" w14:paraId="76D413EF" w14:textId="77777777" w:rsidTr="00982CB3">
        <w:trPr>
          <w:trHeight w:val="20"/>
          <w:jc w:val="center"/>
        </w:trPr>
        <w:tc>
          <w:tcPr>
            <w:tcW w:w="365" w:type="pct"/>
            <w:vMerge/>
            <w:tcBorders>
              <w:left w:val="single" w:sz="4" w:space="0" w:color="auto"/>
              <w:bottom w:val="single" w:sz="4" w:space="0" w:color="auto"/>
              <w:right w:val="single" w:sz="4" w:space="0" w:color="auto"/>
            </w:tcBorders>
            <w:vAlign w:val="center"/>
          </w:tcPr>
          <w:p w14:paraId="1A2FD7A7"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3870DE36" w14:textId="18B12AFC"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楼层</w:t>
            </w:r>
          </w:p>
        </w:tc>
        <w:tc>
          <w:tcPr>
            <w:tcW w:w="1012" w:type="pct"/>
            <w:tcBorders>
              <w:top w:val="nil"/>
              <w:left w:val="nil"/>
              <w:bottom w:val="single" w:sz="4" w:space="0" w:color="auto"/>
              <w:right w:val="single" w:sz="4" w:space="0" w:color="auto"/>
            </w:tcBorders>
            <w:vAlign w:val="center"/>
          </w:tcPr>
          <w:p w14:paraId="5D098E77" w14:textId="1E2D5832"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c>
          <w:tcPr>
            <w:tcW w:w="925" w:type="pct"/>
            <w:tcBorders>
              <w:top w:val="nil"/>
              <w:left w:val="nil"/>
              <w:bottom w:val="single" w:sz="4" w:space="0" w:color="auto"/>
              <w:right w:val="single" w:sz="4" w:space="0" w:color="auto"/>
            </w:tcBorders>
            <w:vAlign w:val="center"/>
          </w:tcPr>
          <w:p w14:paraId="52AB44B2" w14:textId="760D920E"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c>
          <w:tcPr>
            <w:tcW w:w="1100" w:type="pct"/>
            <w:tcBorders>
              <w:top w:val="nil"/>
              <w:left w:val="nil"/>
              <w:bottom w:val="single" w:sz="4" w:space="0" w:color="auto"/>
              <w:right w:val="single" w:sz="4" w:space="0" w:color="auto"/>
            </w:tcBorders>
            <w:vAlign w:val="center"/>
          </w:tcPr>
          <w:p w14:paraId="0F7735DC" w14:textId="01A923BE"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c>
          <w:tcPr>
            <w:tcW w:w="1012" w:type="pct"/>
            <w:tcBorders>
              <w:top w:val="nil"/>
              <w:left w:val="nil"/>
              <w:bottom w:val="single" w:sz="4" w:space="0" w:color="auto"/>
              <w:right w:val="single" w:sz="4" w:space="0" w:color="auto"/>
            </w:tcBorders>
            <w:vAlign w:val="center"/>
          </w:tcPr>
          <w:p w14:paraId="6B5A008D" w14:textId="50CCDEDA"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r>
      <w:tr w:rsidR="00CC4DC9" w:rsidRPr="00D32427" w14:paraId="6E0D5370" w14:textId="77777777" w:rsidTr="00982CB3">
        <w:trPr>
          <w:trHeight w:val="20"/>
          <w:jc w:val="center"/>
        </w:trPr>
        <w:tc>
          <w:tcPr>
            <w:tcW w:w="365" w:type="pct"/>
            <w:vMerge w:val="restart"/>
            <w:tcBorders>
              <w:top w:val="single" w:sz="4" w:space="0" w:color="auto"/>
              <w:left w:val="single" w:sz="4" w:space="0" w:color="auto"/>
              <w:right w:val="single" w:sz="4" w:space="0" w:color="auto"/>
            </w:tcBorders>
            <w:vAlign w:val="center"/>
          </w:tcPr>
          <w:p w14:paraId="005825F4" w14:textId="0AC1DA02" w:rsidR="001734AC" w:rsidRPr="00D32427" w:rsidRDefault="001734AC" w:rsidP="00E318FF">
            <w:pPr>
              <w:spacing w:line="240" w:lineRule="auto"/>
              <w:jc w:val="center"/>
              <w:rPr>
                <w:rFonts w:ascii="Arial" w:hAnsi="Arial" w:cs="Arial"/>
                <w:sz w:val="18"/>
                <w:szCs w:val="18"/>
              </w:rPr>
            </w:pPr>
            <w:r w:rsidRPr="00D32427">
              <w:rPr>
                <w:rFonts w:ascii="Arial" w:hAnsi="Arial" w:cs="Arial"/>
                <w:sz w:val="18"/>
                <w:szCs w:val="18"/>
              </w:rPr>
              <w:t>实物状况</w:t>
            </w:r>
          </w:p>
        </w:tc>
        <w:tc>
          <w:tcPr>
            <w:tcW w:w="586" w:type="pct"/>
            <w:tcBorders>
              <w:top w:val="single" w:sz="4" w:space="0" w:color="auto"/>
              <w:left w:val="nil"/>
              <w:bottom w:val="single" w:sz="4" w:space="0" w:color="auto"/>
              <w:right w:val="single" w:sz="4" w:space="0" w:color="auto"/>
            </w:tcBorders>
            <w:vAlign w:val="center"/>
          </w:tcPr>
          <w:p w14:paraId="50B4BA23" w14:textId="6D33AC58" w:rsidR="001734AC" w:rsidRPr="00D32427" w:rsidRDefault="001734AC"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商业类型</w:t>
            </w:r>
          </w:p>
        </w:tc>
        <w:tc>
          <w:tcPr>
            <w:tcW w:w="1012" w:type="pct"/>
            <w:tcBorders>
              <w:top w:val="single" w:sz="4" w:space="0" w:color="auto"/>
              <w:left w:val="nil"/>
              <w:bottom w:val="single" w:sz="4" w:space="0" w:color="auto"/>
              <w:right w:val="single" w:sz="4" w:space="0" w:color="auto"/>
            </w:tcBorders>
            <w:vAlign w:val="center"/>
          </w:tcPr>
          <w:p w14:paraId="4055A8E8" w14:textId="77961A00"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底商</w:t>
            </w:r>
          </w:p>
        </w:tc>
        <w:tc>
          <w:tcPr>
            <w:tcW w:w="925" w:type="pct"/>
            <w:tcBorders>
              <w:top w:val="single" w:sz="4" w:space="0" w:color="auto"/>
              <w:left w:val="nil"/>
              <w:bottom w:val="single" w:sz="4" w:space="0" w:color="auto"/>
              <w:right w:val="single" w:sz="4" w:space="0" w:color="auto"/>
            </w:tcBorders>
            <w:vAlign w:val="center"/>
          </w:tcPr>
          <w:p w14:paraId="313DAC7E" w14:textId="412F6BA5"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临街商业</w:t>
            </w:r>
          </w:p>
        </w:tc>
        <w:tc>
          <w:tcPr>
            <w:tcW w:w="1100" w:type="pct"/>
            <w:tcBorders>
              <w:top w:val="single" w:sz="4" w:space="0" w:color="auto"/>
              <w:left w:val="nil"/>
              <w:bottom w:val="single" w:sz="4" w:space="0" w:color="auto"/>
              <w:right w:val="single" w:sz="4" w:space="0" w:color="auto"/>
            </w:tcBorders>
            <w:vAlign w:val="center"/>
          </w:tcPr>
          <w:p w14:paraId="260F19F1" w14:textId="034D5DEB"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临街商业</w:t>
            </w:r>
          </w:p>
        </w:tc>
        <w:tc>
          <w:tcPr>
            <w:tcW w:w="1012" w:type="pct"/>
            <w:tcBorders>
              <w:top w:val="single" w:sz="4" w:space="0" w:color="auto"/>
              <w:left w:val="nil"/>
              <w:bottom w:val="single" w:sz="4" w:space="0" w:color="auto"/>
              <w:right w:val="single" w:sz="4" w:space="0" w:color="auto"/>
            </w:tcBorders>
            <w:vAlign w:val="center"/>
          </w:tcPr>
          <w:p w14:paraId="2C6306EC" w14:textId="620C7F13"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底商</w:t>
            </w:r>
          </w:p>
        </w:tc>
      </w:tr>
      <w:tr w:rsidR="00CC4DC9" w:rsidRPr="00D32427" w14:paraId="6523426C" w14:textId="77777777" w:rsidTr="00982CB3">
        <w:trPr>
          <w:trHeight w:val="20"/>
          <w:jc w:val="center"/>
        </w:trPr>
        <w:tc>
          <w:tcPr>
            <w:tcW w:w="365" w:type="pct"/>
            <w:vMerge/>
            <w:tcBorders>
              <w:left w:val="single" w:sz="4" w:space="0" w:color="auto"/>
              <w:right w:val="single" w:sz="4" w:space="0" w:color="auto"/>
            </w:tcBorders>
            <w:vAlign w:val="center"/>
          </w:tcPr>
          <w:p w14:paraId="24B5E79C" w14:textId="5156D1F7" w:rsidR="001734AC" w:rsidRPr="00D32427" w:rsidRDefault="001734AC" w:rsidP="00E318FF">
            <w:pPr>
              <w:widowControl/>
              <w:adjustRightInd/>
              <w:spacing w:line="240" w:lineRule="auto"/>
              <w:jc w:val="center"/>
              <w:textAlignment w:val="auto"/>
              <w:rPr>
                <w:rFonts w:ascii="Arial" w:hAnsi="Arial" w:cs="Arial"/>
                <w:sz w:val="18"/>
                <w:szCs w:val="18"/>
              </w:rPr>
            </w:pPr>
          </w:p>
        </w:tc>
        <w:tc>
          <w:tcPr>
            <w:tcW w:w="586" w:type="pct"/>
            <w:tcBorders>
              <w:top w:val="single" w:sz="4" w:space="0" w:color="auto"/>
              <w:left w:val="nil"/>
              <w:bottom w:val="single" w:sz="4" w:space="0" w:color="auto"/>
              <w:right w:val="single" w:sz="4" w:space="0" w:color="auto"/>
            </w:tcBorders>
            <w:vAlign w:val="center"/>
          </w:tcPr>
          <w:p w14:paraId="71831A58" w14:textId="41D7715D" w:rsidR="001734AC" w:rsidRPr="00D32427" w:rsidRDefault="001734AC"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建筑规模</w:t>
            </w:r>
            <w:r w:rsidR="00AC4D57" w:rsidRPr="00D32427">
              <w:rPr>
                <w:rFonts w:ascii="Arial" w:hAnsi="Arial" w:cs="Arial" w:hint="eastAsia"/>
                <w:sz w:val="18"/>
                <w:szCs w:val="18"/>
              </w:rPr>
              <w:t>（㎡）</w:t>
            </w:r>
          </w:p>
        </w:tc>
        <w:tc>
          <w:tcPr>
            <w:tcW w:w="1012" w:type="pct"/>
            <w:tcBorders>
              <w:top w:val="single" w:sz="4" w:space="0" w:color="auto"/>
              <w:left w:val="nil"/>
              <w:bottom w:val="single" w:sz="4" w:space="0" w:color="auto"/>
              <w:right w:val="single" w:sz="4" w:space="0" w:color="auto"/>
            </w:tcBorders>
            <w:vAlign w:val="center"/>
          </w:tcPr>
          <w:p w14:paraId="4D969788" w14:textId="58892650" w:rsidR="001734AC" w:rsidRPr="00D32427" w:rsidRDefault="00AC4D5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814.29</w:t>
            </w:r>
          </w:p>
        </w:tc>
        <w:tc>
          <w:tcPr>
            <w:tcW w:w="925" w:type="pct"/>
            <w:tcBorders>
              <w:top w:val="single" w:sz="4" w:space="0" w:color="auto"/>
              <w:left w:val="nil"/>
              <w:bottom w:val="single" w:sz="4" w:space="0" w:color="auto"/>
              <w:right w:val="single" w:sz="4" w:space="0" w:color="auto"/>
            </w:tcBorders>
            <w:vAlign w:val="center"/>
          </w:tcPr>
          <w:p w14:paraId="25401619" w14:textId="7809A1B8"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100</w:t>
            </w:r>
          </w:p>
        </w:tc>
        <w:tc>
          <w:tcPr>
            <w:tcW w:w="1100" w:type="pct"/>
            <w:tcBorders>
              <w:top w:val="single" w:sz="4" w:space="0" w:color="auto"/>
              <w:left w:val="nil"/>
              <w:bottom w:val="single" w:sz="4" w:space="0" w:color="auto"/>
              <w:right w:val="single" w:sz="4" w:space="0" w:color="auto"/>
            </w:tcBorders>
            <w:vAlign w:val="center"/>
          </w:tcPr>
          <w:p w14:paraId="269C80D2" w14:textId="4DB76A3A" w:rsidR="001734AC" w:rsidRPr="00D32427" w:rsidRDefault="004D238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548.2</w:t>
            </w:r>
          </w:p>
        </w:tc>
        <w:tc>
          <w:tcPr>
            <w:tcW w:w="1012" w:type="pct"/>
            <w:tcBorders>
              <w:top w:val="single" w:sz="4" w:space="0" w:color="auto"/>
              <w:left w:val="nil"/>
              <w:bottom w:val="single" w:sz="4" w:space="0" w:color="auto"/>
              <w:right w:val="single" w:sz="4" w:space="0" w:color="auto"/>
            </w:tcBorders>
            <w:vAlign w:val="center"/>
          </w:tcPr>
          <w:p w14:paraId="5D06B38E" w14:textId="4C015819"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150</w:t>
            </w:r>
          </w:p>
        </w:tc>
      </w:tr>
      <w:tr w:rsidR="00CC4DC9" w:rsidRPr="00D32427" w14:paraId="6C57D5DD" w14:textId="77777777" w:rsidTr="00982CB3">
        <w:trPr>
          <w:trHeight w:val="20"/>
          <w:jc w:val="center"/>
        </w:trPr>
        <w:tc>
          <w:tcPr>
            <w:tcW w:w="365" w:type="pct"/>
            <w:vMerge/>
            <w:tcBorders>
              <w:left w:val="single" w:sz="4" w:space="0" w:color="auto"/>
              <w:right w:val="single" w:sz="4" w:space="0" w:color="auto"/>
            </w:tcBorders>
            <w:vAlign w:val="center"/>
          </w:tcPr>
          <w:p w14:paraId="14B82265" w14:textId="77777777" w:rsidR="001734AC" w:rsidRPr="00D32427" w:rsidRDefault="001734AC" w:rsidP="00E318FF">
            <w:pPr>
              <w:widowControl/>
              <w:adjustRightInd/>
              <w:spacing w:line="240" w:lineRule="auto"/>
              <w:textAlignment w:val="auto"/>
              <w:rPr>
                <w:rFonts w:ascii="Arial" w:hAnsi="Arial" w:cs="Arial"/>
                <w:sz w:val="18"/>
                <w:szCs w:val="18"/>
              </w:rPr>
            </w:pPr>
          </w:p>
        </w:tc>
        <w:tc>
          <w:tcPr>
            <w:tcW w:w="586" w:type="pct"/>
            <w:tcBorders>
              <w:top w:val="single" w:sz="4" w:space="0" w:color="auto"/>
              <w:left w:val="nil"/>
              <w:bottom w:val="single" w:sz="4" w:space="0" w:color="auto"/>
              <w:right w:val="single" w:sz="4" w:space="0" w:color="auto"/>
            </w:tcBorders>
            <w:vAlign w:val="center"/>
          </w:tcPr>
          <w:p w14:paraId="770C4B83" w14:textId="1145CB60" w:rsidR="001734AC" w:rsidRPr="00D32427" w:rsidRDefault="001734AC"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成新度</w:t>
            </w:r>
          </w:p>
        </w:tc>
        <w:tc>
          <w:tcPr>
            <w:tcW w:w="1012" w:type="pct"/>
            <w:tcBorders>
              <w:top w:val="single" w:sz="4" w:space="0" w:color="auto"/>
              <w:left w:val="nil"/>
              <w:bottom w:val="single" w:sz="4" w:space="0" w:color="auto"/>
              <w:right w:val="single" w:sz="4" w:space="0" w:color="auto"/>
            </w:tcBorders>
            <w:vAlign w:val="center"/>
          </w:tcPr>
          <w:p w14:paraId="2DB9E417" w14:textId="094A0272"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100%</w:t>
            </w:r>
          </w:p>
        </w:tc>
        <w:tc>
          <w:tcPr>
            <w:tcW w:w="925" w:type="pct"/>
            <w:tcBorders>
              <w:top w:val="single" w:sz="4" w:space="0" w:color="auto"/>
              <w:left w:val="nil"/>
              <w:bottom w:val="single" w:sz="4" w:space="0" w:color="auto"/>
              <w:right w:val="single" w:sz="4" w:space="0" w:color="auto"/>
            </w:tcBorders>
            <w:vAlign w:val="center"/>
          </w:tcPr>
          <w:p w14:paraId="4F7017CD" w14:textId="590F8B40"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80%</w:t>
            </w:r>
          </w:p>
        </w:tc>
        <w:tc>
          <w:tcPr>
            <w:tcW w:w="1100" w:type="pct"/>
            <w:tcBorders>
              <w:top w:val="single" w:sz="4" w:space="0" w:color="auto"/>
              <w:left w:val="nil"/>
              <w:bottom w:val="single" w:sz="4" w:space="0" w:color="auto"/>
              <w:right w:val="single" w:sz="4" w:space="0" w:color="auto"/>
            </w:tcBorders>
            <w:vAlign w:val="center"/>
          </w:tcPr>
          <w:p w14:paraId="1A4DFE53" w14:textId="207F3737"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80%</w:t>
            </w:r>
          </w:p>
        </w:tc>
        <w:tc>
          <w:tcPr>
            <w:tcW w:w="1012" w:type="pct"/>
            <w:tcBorders>
              <w:top w:val="single" w:sz="4" w:space="0" w:color="auto"/>
              <w:left w:val="nil"/>
              <w:bottom w:val="single" w:sz="4" w:space="0" w:color="auto"/>
              <w:right w:val="single" w:sz="4" w:space="0" w:color="auto"/>
            </w:tcBorders>
            <w:vAlign w:val="center"/>
          </w:tcPr>
          <w:p w14:paraId="3D226A61" w14:textId="56A70308"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80%</w:t>
            </w:r>
          </w:p>
        </w:tc>
      </w:tr>
      <w:tr w:rsidR="00CC4DC9" w:rsidRPr="00D32427" w14:paraId="4F3493A2" w14:textId="77777777" w:rsidTr="00982CB3">
        <w:trPr>
          <w:trHeight w:val="20"/>
          <w:jc w:val="center"/>
        </w:trPr>
        <w:tc>
          <w:tcPr>
            <w:tcW w:w="365" w:type="pct"/>
            <w:vMerge/>
            <w:tcBorders>
              <w:left w:val="single" w:sz="4" w:space="0" w:color="auto"/>
              <w:right w:val="single" w:sz="4" w:space="0" w:color="auto"/>
            </w:tcBorders>
            <w:vAlign w:val="center"/>
          </w:tcPr>
          <w:p w14:paraId="00B47C32" w14:textId="77777777" w:rsidR="001734AC" w:rsidRPr="00D32427" w:rsidRDefault="001734AC" w:rsidP="00D448AD">
            <w:pPr>
              <w:widowControl/>
              <w:adjustRightInd/>
              <w:spacing w:line="240" w:lineRule="auto"/>
              <w:textAlignment w:val="auto"/>
              <w:rPr>
                <w:rFonts w:ascii="Arial" w:hAnsi="Arial" w:cs="Arial"/>
                <w:sz w:val="18"/>
                <w:szCs w:val="18"/>
              </w:rPr>
            </w:pPr>
          </w:p>
        </w:tc>
        <w:tc>
          <w:tcPr>
            <w:tcW w:w="586" w:type="pct"/>
            <w:tcBorders>
              <w:top w:val="single" w:sz="4" w:space="0" w:color="auto"/>
              <w:left w:val="nil"/>
              <w:bottom w:val="single" w:sz="4" w:space="0" w:color="auto"/>
              <w:right w:val="single" w:sz="4" w:space="0" w:color="auto"/>
            </w:tcBorders>
            <w:vAlign w:val="center"/>
          </w:tcPr>
          <w:p w14:paraId="270D35D9" w14:textId="3D97EEFA" w:rsidR="001734AC" w:rsidRPr="00D32427" w:rsidRDefault="001734AC" w:rsidP="00D448AD">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内部装修</w:t>
            </w:r>
          </w:p>
        </w:tc>
        <w:tc>
          <w:tcPr>
            <w:tcW w:w="1012" w:type="pct"/>
            <w:tcBorders>
              <w:top w:val="single" w:sz="4" w:space="0" w:color="auto"/>
              <w:left w:val="nil"/>
              <w:bottom w:val="single" w:sz="4" w:space="0" w:color="auto"/>
              <w:right w:val="single" w:sz="4" w:space="0" w:color="auto"/>
            </w:tcBorders>
            <w:vAlign w:val="center"/>
          </w:tcPr>
          <w:p w14:paraId="40D79BB4" w14:textId="77A760E4"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毛坯</w:t>
            </w:r>
          </w:p>
        </w:tc>
        <w:tc>
          <w:tcPr>
            <w:tcW w:w="925" w:type="pct"/>
            <w:tcBorders>
              <w:top w:val="single" w:sz="4" w:space="0" w:color="auto"/>
              <w:left w:val="nil"/>
              <w:bottom w:val="single" w:sz="4" w:space="0" w:color="auto"/>
              <w:right w:val="single" w:sz="4" w:space="0" w:color="auto"/>
            </w:tcBorders>
            <w:vAlign w:val="center"/>
          </w:tcPr>
          <w:p w14:paraId="2A7D0D83" w14:textId="6D0838D6" w:rsidR="001734AC" w:rsidRPr="00D32427" w:rsidRDefault="00B81879"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普通装修</w:t>
            </w:r>
          </w:p>
        </w:tc>
        <w:tc>
          <w:tcPr>
            <w:tcW w:w="1100" w:type="pct"/>
            <w:tcBorders>
              <w:top w:val="single" w:sz="4" w:space="0" w:color="auto"/>
              <w:left w:val="nil"/>
              <w:bottom w:val="single" w:sz="4" w:space="0" w:color="auto"/>
              <w:right w:val="single" w:sz="4" w:space="0" w:color="auto"/>
            </w:tcBorders>
            <w:vAlign w:val="center"/>
          </w:tcPr>
          <w:p w14:paraId="1A7C36E7" w14:textId="05B1FE8F" w:rsidR="001734AC" w:rsidRPr="00D32427" w:rsidRDefault="00B81879"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简单装修</w:t>
            </w:r>
          </w:p>
        </w:tc>
        <w:tc>
          <w:tcPr>
            <w:tcW w:w="1012" w:type="pct"/>
            <w:tcBorders>
              <w:top w:val="single" w:sz="4" w:space="0" w:color="auto"/>
              <w:left w:val="nil"/>
              <w:bottom w:val="single" w:sz="4" w:space="0" w:color="auto"/>
              <w:right w:val="single" w:sz="4" w:space="0" w:color="auto"/>
            </w:tcBorders>
            <w:vAlign w:val="center"/>
          </w:tcPr>
          <w:p w14:paraId="2A530D5E" w14:textId="7E6F7033" w:rsidR="001734AC" w:rsidRPr="00D32427" w:rsidRDefault="00B81879"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简单装修</w:t>
            </w:r>
          </w:p>
        </w:tc>
      </w:tr>
      <w:tr w:rsidR="00CC4DC9" w:rsidRPr="00D32427" w14:paraId="3A0AC1E8" w14:textId="77777777" w:rsidTr="00982CB3">
        <w:trPr>
          <w:trHeight w:val="20"/>
          <w:jc w:val="center"/>
        </w:trPr>
        <w:tc>
          <w:tcPr>
            <w:tcW w:w="365" w:type="pct"/>
            <w:vMerge/>
            <w:tcBorders>
              <w:left w:val="single" w:sz="4" w:space="0" w:color="auto"/>
              <w:bottom w:val="single" w:sz="4" w:space="0" w:color="auto"/>
              <w:right w:val="single" w:sz="4" w:space="0" w:color="auto"/>
            </w:tcBorders>
            <w:vAlign w:val="center"/>
          </w:tcPr>
          <w:p w14:paraId="038D4851" w14:textId="77777777" w:rsidR="00B81879" w:rsidRPr="00D32427" w:rsidRDefault="00B81879" w:rsidP="00B81879">
            <w:pPr>
              <w:widowControl/>
              <w:adjustRightInd/>
              <w:spacing w:line="240" w:lineRule="auto"/>
              <w:textAlignment w:val="auto"/>
              <w:rPr>
                <w:rFonts w:ascii="Arial" w:hAnsi="Arial" w:cs="Arial"/>
                <w:sz w:val="18"/>
                <w:szCs w:val="18"/>
              </w:rPr>
            </w:pPr>
          </w:p>
        </w:tc>
        <w:tc>
          <w:tcPr>
            <w:tcW w:w="586" w:type="pct"/>
            <w:tcBorders>
              <w:top w:val="single" w:sz="4" w:space="0" w:color="auto"/>
              <w:left w:val="nil"/>
              <w:bottom w:val="single" w:sz="4" w:space="0" w:color="auto"/>
              <w:right w:val="single" w:sz="4" w:space="0" w:color="auto"/>
            </w:tcBorders>
            <w:vAlign w:val="center"/>
          </w:tcPr>
          <w:p w14:paraId="5E1BF443" w14:textId="480B793B" w:rsidR="00B81879" w:rsidRPr="00D32427" w:rsidRDefault="00B81879" w:rsidP="00B81879">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内部装修维护情况</w:t>
            </w:r>
          </w:p>
        </w:tc>
        <w:tc>
          <w:tcPr>
            <w:tcW w:w="1012" w:type="pct"/>
            <w:tcBorders>
              <w:top w:val="single" w:sz="4" w:space="0" w:color="auto"/>
              <w:left w:val="nil"/>
              <w:bottom w:val="single" w:sz="4" w:space="0" w:color="auto"/>
              <w:right w:val="single" w:sz="4" w:space="0" w:color="auto"/>
            </w:tcBorders>
            <w:vAlign w:val="center"/>
          </w:tcPr>
          <w:p w14:paraId="717687F4" w14:textId="5AEE61E9"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925" w:type="pct"/>
            <w:tcBorders>
              <w:top w:val="single" w:sz="4" w:space="0" w:color="auto"/>
              <w:left w:val="nil"/>
              <w:bottom w:val="single" w:sz="4" w:space="0" w:color="auto"/>
              <w:right w:val="single" w:sz="4" w:space="0" w:color="auto"/>
            </w:tcBorders>
            <w:vAlign w:val="center"/>
          </w:tcPr>
          <w:p w14:paraId="6B4A7EC5" w14:textId="0BD98760"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100" w:type="pct"/>
            <w:tcBorders>
              <w:top w:val="single" w:sz="4" w:space="0" w:color="auto"/>
              <w:left w:val="nil"/>
              <w:bottom w:val="single" w:sz="4" w:space="0" w:color="auto"/>
              <w:right w:val="single" w:sz="4" w:space="0" w:color="auto"/>
            </w:tcBorders>
            <w:vAlign w:val="center"/>
          </w:tcPr>
          <w:p w14:paraId="23EE3165" w14:textId="332B282C"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12" w:type="pct"/>
            <w:tcBorders>
              <w:top w:val="single" w:sz="4" w:space="0" w:color="auto"/>
              <w:left w:val="nil"/>
              <w:bottom w:val="single" w:sz="4" w:space="0" w:color="auto"/>
              <w:right w:val="single" w:sz="4" w:space="0" w:color="auto"/>
            </w:tcBorders>
            <w:vAlign w:val="center"/>
          </w:tcPr>
          <w:p w14:paraId="03E9C3D7" w14:textId="19B0DF9A"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r>
    </w:tbl>
    <w:p w14:paraId="52061F93" w14:textId="6236ACE1"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2.</w:t>
      </w:r>
      <w:r w:rsidRPr="00D32427">
        <w:rPr>
          <w:rFonts w:ascii="Arial" w:hAnsi="Arial" w:cs="Arial" w:hint="eastAsia"/>
          <w:sz w:val="21"/>
          <w:szCs w:val="21"/>
        </w:rPr>
        <w:t>编制比较因素修正系数表</w:t>
      </w:r>
    </w:p>
    <w:p w14:paraId="4FF631F4" w14:textId="3BE9ABDD" w:rsidR="00F66F40" w:rsidRPr="00D32427"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w:t>
      </w:r>
      <w:r w:rsidR="00737DCB">
        <w:rPr>
          <w:rFonts w:ascii="Arial" w:hAnsi="Arial" w:cs="Arial" w:hint="eastAsia"/>
          <w:sz w:val="21"/>
          <w:szCs w:val="21"/>
        </w:rPr>
        <w:t>格</w:t>
      </w:r>
      <w:r w:rsidRPr="00D32427">
        <w:rPr>
          <w:rFonts w:ascii="Arial" w:hAnsi="Arial" w:cs="Arial" w:hint="eastAsia"/>
          <w:sz w:val="21"/>
          <w:szCs w:val="21"/>
        </w:rPr>
        <w:t>。</w:t>
      </w:r>
    </w:p>
    <w:tbl>
      <w:tblPr>
        <w:tblW w:w="5000" w:type="pct"/>
        <w:tblLook w:val="0000" w:firstRow="0" w:lastRow="0" w:firstColumn="0" w:lastColumn="0" w:noHBand="0" w:noVBand="0"/>
      </w:tblPr>
      <w:tblGrid>
        <w:gridCol w:w="1474"/>
        <w:gridCol w:w="1783"/>
        <w:gridCol w:w="2010"/>
        <w:gridCol w:w="2010"/>
        <w:gridCol w:w="2012"/>
      </w:tblGrid>
      <w:tr w:rsidR="00CF5B15" w:rsidRPr="00D32427" w14:paraId="7297ECD5"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2C99E735"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项目</w:t>
            </w:r>
          </w:p>
        </w:tc>
        <w:tc>
          <w:tcPr>
            <w:tcW w:w="1082" w:type="pct"/>
            <w:tcBorders>
              <w:top w:val="single" w:sz="4" w:space="0" w:color="auto"/>
              <w:left w:val="nil"/>
              <w:bottom w:val="single" w:sz="4" w:space="0" w:color="auto"/>
              <w:right w:val="single" w:sz="4" w:space="0" w:color="auto"/>
            </w:tcBorders>
            <w:vAlign w:val="center"/>
          </w:tcPr>
          <w:p w14:paraId="27479F77"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1</w:t>
            </w:r>
          </w:p>
        </w:tc>
        <w:tc>
          <w:tcPr>
            <w:tcW w:w="1082" w:type="pct"/>
            <w:tcBorders>
              <w:top w:val="single" w:sz="4" w:space="0" w:color="auto"/>
              <w:left w:val="nil"/>
              <w:bottom w:val="single" w:sz="4" w:space="0" w:color="auto"/>
              <w:right w:val="single" w:sz="4" w:space="0" w:color="auto"/>
            </w:tcBorders>
            <w:vAlign w:val="center"/>
          </w:tcPr>
          <w:p w14:paraId="01BD6F73"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2</w:t>
            </w:r>
          </w:p>
        </w:tc>
        <w:tc>
          <w:tcPr>
            <w:tcW w:w="1083" w:type="pct"/>
            <w:tcBorders>
              <w:top w:val="single" w:sz="4" w:space="0" w:color="auto"/>
              <w:left w:val="nil"/>
              <w:bottom w:val="single" w:sz="4" w:space="0" w:color="auto"/>
              <w:right w:val="single" w:sz="4" w:space="0" w:color="auto"/>
            </w:tcBorders>
            <w:vAlign w:val="center"/>
          </w:tcPr>
          <w:p w14:paraId="5B6952BC"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3</w:t>
            </w:r>
          </w:p>
        </w:tc>
      </w:tr>
      <w:tr w:rsidR="00E318FF" w:rsidRPr="00D32427" w14:paraId="0F6BB8DC"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965A5DC" w14:textId="0E406C00" w:rsidR="00E318FF" w:rsidRPr="00D32427" w:rsidRDefault="00E318FF" w:rsidP="00E318FF">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小区名称</w:t>
            </w:r>
          </w:p>
        </w:tc>
        <w:tc>
          <w:tcPr>
            <w:tcW w:w="1082" w:type="pct"/>
            <w:tcBorders>
              <w:top w:val="nil"/>
              <w:left w:val="nil"/>
              <w:bottom w:val="single" w:sz="4" w:space="0" w:color="auto"/>
              <w:right w:val="single" w:sz="4" w:space="0" w:color="auto"/>
            </w:tcBorders>
            <w:vAlign w:val="center"/>
          </w:tcPr>
          <w:p w14:paraId="5B98B3C6" w14:textId="514A0671" w:rsidR="00E318FF" w:rsidRPr="00D32427" w:rsidRDefault="00FD2E07"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南火垡村商业</w:t>
            </w:r>
          </w:p>
        </w:tc>
        <w:tc>
          <w:tcPr>
            <w:tcW w:w="1082" w:type="pct"/>
            <w:tcBorders>
              <w:top w:val="nil"/>
              <w:left w:val="nil"/>
              <w:bottom w:val="single" w:sz="4" w:space="0" w:color="auto"/>
              <w:right w:val="single" w:sz="4" w:space="0" w:color="auto"/>
            </w:tcBorders>
            <w:vAlign w:val="center"/>
          </w:tcPr>
          <w:p w14:paraId="0C359E61" w14:textId="28DFD706" w:rsidR="00E318FF" w:rsidRPr="00D32427" w:rsidRDefault="004D2387"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祥和乐园</w:t>
            </w:r>
          </w:p>
        </w:tc>
        <w:tc>
          <w:tcPr>
            <w:tcW w:w="1083" w:type="pct"/>
            <w:tcBorders>
              <w:top w:val="nil"/>
              <w:left w:val="nil"/>
              <w:bottom w:val="single" w:sz="4" w:space="0" w:color="auto"/>
              <w:right w:val="single" w:sz="4" w:space="0" w:color="auto"/>
            </w:tcBorders>
            <w:vAlign w:val="center"/>
          </w:tcPr>
          <w:p w14:paraId="0009B4DA" w14:textId="5AD77A98" w:rsidR="00E318FF" w:rsidRPr="00D32427" w:rsidRDefault="00FD2E07"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张家湾设计小镇商业</w:t>
            </w:r>
          </w:p>
        </w:tc>
      </w:tr>
      <w:tr w:rsidR="00546335" w:rsidRPr="00D32427" w14:paraId="19D78901"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A70B5C2" w14:textId="1CA279DF" w:rsidR="00546335" w:rsidRPr="00D32427" w:rsidRDefault="00546335" w:rsidP="00546335">
            <w:pPr>
              <w:widowControl/>
              <w:adjustRightInd/>
              <w:spacing w:line="240" w:lineRule="atLeast"/>
              <w:textAlignment w:val="auto"/>
              <w:rPr>
                <w:rFonts w:ascii="Arial" w:hAnsi="Arial" w:cs="Arial"/>
                <w:sz w:val="18"/>
                <w:szCs w:val="18"/>
              </w:rPr>
            </w:pPr>
            <w:r w:rsidRPr="00D32427">
              <w:rPr>
                <w:rFonts w:ascii="Arial" w:hAnsi="Arial" w:cs="Arial"/>
                <w:sz w:val="18"/>
                <w:szCs w:val="18"/>
              </w:rPr>
              <w:t>交易时间</w:t>
            </w:r>
          </w:p>
        </w:tc>
        <w:tc>
          <w:tcPr>
            <w:tcW w:w="1082" w:type="pct"/>
            <w:tcBorders>
              <w:top w:val="nil"/>
              <w:left w:val="nil"/>
              <w:bottom w:val="single" w:sz="4" w:space="0" w:color="auto"/>
              <w:right w:val="single" w:sz="4" w:space="0" w:color="auto"/>
            </w:tcBorders>
            <w:vAlign w:val="center"/>
          </w:tcPr>
          <w:p w14:paraId="60F9A872"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64BFF680"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33608B94"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r>
      <w:tr w:rsidR="00546335" w:rsidRPr="00D32427" w14:paraId="64290D44"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CAFB5D7" w14:textId="0AB5E304" w:rsidR="00546335" w:rsidRPr="00D32427" w:rsidRDefault="00546335" w:rsidP="00546335">
            <w:pPr>
              <w:widowControl/>
              <w:adjustRightInd/>
              <w:spacing w:line="240" w:lineRule="atLeast"/>
              <w:textAlignment w:val="auto"/>
              <w:rPr>
                <w:rFonts w:ascii="Arial" w:hAnsi="Arial" w:cs="Arial"/>
                <w:sz w:val="18"/>
                <w:szCs w:val="18"/>
              </w:rPr>
            </w:pPr>
            <w:r w:rsidRPr="00D32427">
              <w:rPr>
                <w:rFonts w:ascii="Arial" w:hAnsi="Arial" w:cs="Arial"/>
                <w:sz w:val="18"/>
                <w:szCs w:val="18"/>
              </w:rPr>
              <w:t>交易情况</w:t>
            </w:r>
          </w:p>
        </w:tc>
        <w:tc>
          <w:tcPr>
            <w:tcW w:w="1082" w:type="pct"/>
            <w:tcBorders>
              <w:top w:val="nil"/>
              <w:left w:val="nil"/>
              <w:bottom w:val="single" w:sz="4" w:space="0" w:color="auto"/>
              <w:right w:val="single" w:sz="4" w:space="0" w:color="auto"/>
            </w:tcBorders>
            <w:vAlign w:val="center"/>
          </w:tcPr>
          <w:p w14:paraId="7BDFE812" w14:textId="22072D3F"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00B81879" w:rsidRPr="00D32427">
              <w:rPr>
                <w:rFonts w:ascii="Arial" w:hAnsi="Arial" w:cs="Arial" w:hint="eastAsia"/>
                <w:sz w:val="18"/>
                <w:szCs w:val="18"/>
              </w:rPr>
              <w:t>5</w:t>
            </w:r>
          </w:p>
        </w:tc>
        <w:tc>
          <w:tcPr>
            <w:tcW w:w="1082" w:type="pct"/>
            <w:tcBorders>
              <w:top w:val="nil"/>
              <w:left w:val="nil"/>
              <w:bottom w:val="single" w:sz="4" w:space="0" w:color="auto"/>
              <w:right w:val="single" w:sz="4" w:space="0" w:color="auto"/>
            </w:tcBorders>
            <w:vAlign w:val="center"/>
          </w:tcPr>
          <w:p w14:paraId="57D6FB31" w14:textId="03126E04" w:rsidR="00546335" w:rsidRPr="00D32427" w:rsidRDefault="00B81879" w:rsidP="00546335">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6D6F5BFE" w14:textId="48A615FB" w:rsidR="00546335" w:rsidRPr="00D32427" w:rsidRDefault="00B81879" w:rsidP="00546335">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r>
      <w:tr w:rsidR="00546335" w:rsidRPr="00D32427" w14:paraId="70662EAF"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5EEDC6C" w14:textId="75999FCE" w:rsidR="00546335" w:rsidRPr="00D32427" w:rsidRDefault="00546335" w:rsidP="00546335">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用途</w:t>
            </w:r>
          </w:p>
        </w:tc>
        <w:tc>
          <w:tcPr>
            <w:tcW w:w="1082" w:type="pct"/>
            <w:tcBorders>
              <w:top w:val="nil"/>
              <w:left w:val="nil"/>
              <w:bottom w:val="single" w:sz="4" w:space="0" w:color="auto"/>
              <w:right w:val="single" w:sz="4" w:space="0" w:color="auto"/>
            </w:tcBorders>
            <w:vAlign w:val="center"/>
          </w:tcPr>
          <w:p w14:paraId="078AD23C"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3B007B5"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4324A8A2"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r>
      <w:tr w:rsidR="00B81879" w:rsidRPr="00D32427" w14:paraId="5A8F8CA0" w14:textId="77777777" w:rsidTr="00A91499">
        <w:trPr>
          <w:trHeight w:val="227"/>
        </w:trPr>
        <w:tc>
          <w:tcPr>
            <w:tcW w:w="793" w:type="pct"/>
            <w:vMerge w:val="restart"/>
            <w:tcBorders>
              <w:top w:val="nil"/>
              <w:left w:val="single" w:sz="4" w:space="0" w:color="auto"/>
              <w:right w:val="single" w:sz="4" w:space="0" w:color="auto"/>
            </w:tcBorders>
            <w:vAlign w:val="center"/>
          </w:tcPr>
          <w:p w14:paraId="1B19D5A1" w14:textId="7898586C"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sz w:val="18"/>
                <w:szCs w:val="18"/>
              </w:rPr>
              <w:t>区域状况</w:t>
            </w:r>
          </w:p>
        </w:tc>
        <w:tc>
          <w:tcPr>
            <w:tcW w:w="960" w:type="pct"/>
            <w:tcBorders>
              <w:top w:val="nil"/>
              <w:left w:val="nil"/>
              <w:bottom w:val="single" w:sz="4" w:space="0" w:color="auto"/>
              <w:right w:val="single" w:sz="4" w:space="0" w:color="auto"/>
            </w:tcBorders>
            <w:vAlign w:val="center"/>
          </w:tcPr>
          <w:p w14:paraId="49254440" w14:textId="27D798C8"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商业繁华度</w:t>
            </w:r>
          </w:p>
        </w:tc>
        <w:tc>
          <w:tcPr>
            <w:tcW w:w="1082" w:type="pct"/>
            <w:tcBorders>
              <w:top w:val="nil"/>
              <w:left w:val="nil"/>
              <w:bottom w:val="single" w:sz="4" w:space="0" w:color="auto"/>
              <w:right w:val="single" w:sz="4" w:space="0" w:color="auto"/>
            </w:tcBorders>
            <w:vAlign w:val="center"/>
          </w:tcPr>
          <w:p w14:paraId="35B81F05" w14:textId="1862D4D4"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c>
          <w:tcPr>
            <w:tcW w:w="1082" w:type="pct"/>
            <w:tcBorders>
              <w:top w:val="nil"/>
              <w:left w:val="nil"/>
              <w:bottom w:val="single" w:sz="4" w:space="0" w:color="auto"/>
              <w:right w:val="single" w:sz="4" w:space="0" w:color="auto"/>
            </w:tcBorders>
            <w:vAlign w:val="center"/>
          </w:tcPr>
          <w:p w14:paraId="738ADF80" w14:textId="5F4B2275"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c>
          <w:tcPr>
            <w:tcW w:w="1083" w:type="pct"/>
            <w:tcBorders>
              <w:top w:val="nil"/>
              <w:left w:val="nil"/>
              <w:bottom w:val="single" w:sz="4" w:space="0" w:color="auto"/>
              <w:right w:val="single" w:sz="4" w:space="0" w:color="auto"/>
            </w:tcBorders>
            <w:vAlign w:val="center"/>
          </w:tcPr>
          <w:p w14:paraId="31AD25CA" w14:textId="6606D9DD"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r>
      <w:tr w:rsidR="00B81879" w:rsidRPr="00D32427" w14:paraId="6EBF6665" w14:textId="77777777" w:rsidTr="00A91499">
        <w:trPr>
          <w:trHeight w:val="227"/>
        </w:trPr>
        <w:tc>
          <w:tcPr>
            <w:tcW w:w="793" w:type="pct"/>
            <w:vMerge/>
            <w:tcBorders>
              <w:left w:val="single" w:sz="4" w:space="0" w:color="auto"/>
              <w:right w:val="single" w:sz="4" w:space="0" w:color="auto"/>
            </w:tcBorders>
            <w:vAlign w:val="center"/>
          </w:tcPr>
          <w:p w14:paraId="5012B296" w14:textId="509DD08F"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85A03DF" w14:textId="2EAC2F14"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交通便捷度</w:t>
            </w:r>
            <w:r w:rsidRPr="00D32427">
              <w:rPr>
                <w:rFonts w:ascii="Arial" w:hAnsi="Arial" w:cs="Arial"/>
                <w:sz w:val="18"/>
                <w:szCs w:val="18"/>
              </w:rPr>
              <w:t xml:space="preserve">　</w:t>
            </w:r>
          </w:p>
        </w:tc>
        <w:tc>
          <w:tcPr>
            <w:tcW w:w="1082" w:type="pct"/>
            <w:tcBorders>
              <w:top w:val="nil"/>
              <w:left w:val="nil"/>
              <w:bottom w:val="single" w:sz="4" w:space="0" w:color="auto"/>
              <w:right w:val="single" w:sz="4" w:space="0" w:color="auto"/>
            </w:tcBorders>
            <w:vAlign w:val="center"/>
          </w:tcPr>
          <w:p w14:paraId="30538AFB" w14:textId="6CB8A86B"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10079A86" w14:textId="349108B3"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0EBFCA45" w14:textId="425B414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100/101</w:t>
            </w:r>
          </w:p>
        </w:tc>
      </w:tr>
      <w:tr w:rsidR="00B81879" w:rsidRPr="00D32427" w14:paraId="1CD6B8CF" w14:textId="77777777" w:rsidTr="00A91499">
        <w:trPr>
          <w:trHeight w:val="227"/>
        </w:trPr>
        <w:tc>
          <w:tcPr>
            <w:tcW w:w="793" w:type="pct"/>
            <w:vMerge/>
            <w:tcBorders>
              <w:left w:val="single" w:sz="4" w:space="0" w:color="auto"/>
              <w:right w:val="single" w:sz="4" w:space="0" w:color="auto"/>
            </w:tcBorders>
            <w:vAlign w:val="center"/>
          </w:tcPr>
          <w:p w14:paraId="3FC82CC6" w14:textId="71FEE91C"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D6A79F9" w14:textId="1EE3F9DF"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公共配套设施</w:t>
            </w:r>
          </w:p>
        </w:tc>
        <w:tc>
          <w:tcPr>
            <w:tcW w:w="1082" w:type="pct"/>
            <w:tcBorders>
              <w:top w:val="nil"/>
              <w:left w:val="nil"/>
              <w:bottom w:val="single" w:sz="4" w:space="0" w:color="auto"/>
              <w:right w:val="single" w:sz="4" w:space="0" w:color="auto"/>
            </w:tcBorders>
            <w:vAlign w:val="center"/>
          </w:tcPr>
          <w:p w14:paraId="78D641AF" w14:textId="77777777"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4EA2DD12" w14:textId="096B3F1C"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00982CB3" w:rsidRPr="00D32427">
              <w:rPr>
                <w:rFonts w:ascii="Arial" w:hAnsi="Arial" w:cs="Arial" w:hint="eastAsia"/>
                <w:sz w:val="18"/>
                <w:szCs w:val="18"/>
              </w:rPr>
              <w:t>1</w:t>
            </w:r>
          </w:p>
        </w:tc>
        <w:tc>
          <w:tcPr>
            <w:tcW w:w="1083" w:type="pct"/>
            <w:tcBorders>
              <w:top w:val="nil"/>
              <w:left w:val="nil"/>
              <w:bottom w:val="single" w:sz="4" w:space="0" w:color="auto"/>
              <w:right w:val="single" w:sz="4" w:space="0" w:color="auto"/>
            </w:tcBorders>
            <w:vAlign w:val="center"/>
          </w:tcPr>
          <w:p w14:paraId="5907D72D" w14:textId="1A5C9578"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100/101</w:t>
            </w:r>
          </w:p>
        </w:tc>
      </w:tr>
      <w:tr w:rsidR="00B81879" w:rsidRPr="00D32427" w14:paraId="43AC3D8F" w14:textId="77777777" w:rsidTr="00A91499">
        <w:trPr>
          <w:trHeight w:val="227"/>
        </w:trPr>
        <w:tc>
          <w:tcPr>
            <w:tcW w:w="793" w:type="pct"/>
            <w:vMerge/>
            <w:tcBorders>
              <w:left w:val="single" w:sz="4" w:space="0" w:color="auto"/>
              <w:right w:val="single" w:sz="4" w:space="0" w:color="auto"/>
            </w:tcBorders>
            <w:vAlign w:val="center"/>
          </w:tcPr>
          <w:p w14:paraId="747CA068" w14:textId="1EE56C17"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C22B35C" w14:textId="2BF0FF85"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自然及人文环境</w:t>
            </w:r>
          </w:p>
        </w:tc>
        <w:tc>
          <w:tcPr>
            <w:tcW w:w="1082" w:type="pct"/>
            <w:tcBorders>
              <w:top w:val="nil"/>
              <w:left w:val="nil"/>
              <w:bottom w:val="single" w:sz="4" w:space="0" w:color="auto"/>
              <w:right w:val="single" w:sz="4" w:space="0" w:color="auto"/>
            </w:tcBorders>
            <w:vAlign w:val="center"/>
          </w:tcPr>
          <w:p w14:paraId="0A47BAC0" w14:textId="77777777"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CD401A2" w14:textId="08515F36"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00982CB3" w:rsidRPr="00D32427">
              <w:rPr>
                <w:rFonts w:ascii="Arial" w:hAnsi="Arial" w:cs="Arial" w:hint="eastAsia"/>
                <w:sz w:val="18"/>
                <w:szCs w:val="18"/>
              </w:rPr>
              <w:t>1</w:t>
            </w:r>
          </w:p>
        </w:tc>
        <w:tc>
          <w:tcPr>
            <w:tcW w:w="1083" w:type="pct"/>
            <w:tcBorders>
              <w:top w:val="nil"/>
              <w:left w:val="nil"/>
              <w:bottom w:val="single" w:sz="4" w:space="0" w:color="auto"/>
              <w:right w:val="single" w:sz="4" w:space="0" w:color="auto"/>
            </w:tcBorders>
            <w:vAlign w:val="center"/>
          </w:tcPr>
          <w:p w14:paraId="6C4F924B" w14:textId="3C4B43EB"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Pr="00D32427">
              <w:rPr>
                <w:rFonts w:ascii="Arial" w:hAnsi="Arial" w:cs="Arial" w:hint="eastAsia"/>
                <w:sz w:val="18"/>
                <w:szCs w:val="18"/>
              </w:rPr>
              <w:t>1</w:t>
            </w:r>
          </w:p>
        </w:tc>
      </w:tr>
      <w:tr w:rsidR="00B81879" w:rsidRPr="00D32427" w14:paraId="5625A0FE" w14:textId="77777777" w:rsidTr="00A91499">
        <w:trPr>
          <w:trHeight w:val="227"/>
        </w:trPr>
        <w:tc>
          <w:tcPr>
            <w:tcW w:w="793" w:type="pct"/>
            <w:vMerge/>
            <w:tcBorders>
              <w:left w:val="single" w:sz="4" w:space="0" w:color="auto"/>
              <w:right w:val="single" w:sz="4" w:space="0" w:color="auto"/>
            </w:tcBorders>
            <w:vAlign w:val="center"/>
          </w:tcPr>
          <w:p w14:paraId="41C26998" w14:textId="271087EF"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5A59D378" w14:textId="009F9549"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可视性</w:t>
            </w:r>
          </w:p>
        </w:tc>
        <w:tc>
          <w:tcPr>
            <w:tcW w:w="1082" w:type="pct"/>
            <w:tcBorders>
              <w:top w:val="nil"/>
              <w:left w:val="nil"/>
              <w:bottom w:val="single" w:sz="4" w:space="0" w:color="auto"/>
              <w:right w:val="single" w:sz="4" w:space="0" w:color="auto"/>
            </w:tcBorders>
            <w:vAlign w:val="center"/>
          </w:tcPr>
          <w:p w14:paraId="431287F9" w14:textId="7F7AD57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8F72C15" w14:textId="60C841F4"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7D62E62F" w14:textId="1C6CACB2"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B81879" w:rsidRPr="00D32427" w14:paraId="61BB39DE" w14:textId="77777777" w:rsidTr="00A91499">
        <w:trPr>
          <w:trHeight w:val="227"/>
        </w:trPr>
        <w:tc>
          <w:tcPr>
            <w:tcW w:w="793" w:type="pct"/>
            <w:vMerge/>
            <w:tcBorders>
              <w:left w:val="single" w:sz="4" w:space="0" w:color="auto"/>
              <w:right w:val="single" w:sz="4" w:space="0" w:color="auto"/>
            </w:tcBorders>
            <w:vAlign w:val="center"/>
          </w:tcPr>
          <w:p w14:paraId="7CA456B8" w14:textId="3876B55B"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479FCBCD" w14:textId="6E7ED9DA"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人流量</w:t>
            </w:r>
          </w:p>
        </w:tc>
        <w:tc>
          <w:tcPr>
            <w:tcW w:w="1082" w:type="pct"/>
            <w:tcBorders>
              <w:top w:val="nil"/>
              <w:left w:val="nil"/>
              <w:bottom w:val="single" w:sz="4" w:space="0" w:color="auto"/>
              <w:right w:val="single" w:sz="4" w:space="0" w:color="auto"/>
            </w:tcBorders>
            <w:vAlign w:val="center"/>
          </w:tcPr>
          <w:p w14:paraId="585A5428" w14:textId="2A39F85E"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1C5B76D3" w14:textId="59517992"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7BEA2C87" w14:textId="5AFC59D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r>
      <w:tr w:rsidR="00B81879" w:rsidRPr="00D32427" w14:paraId="0D78A7E3"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5F3C81C8" w14:textId="39801FEA" w:rsidR="00B81879" w:rsidRPr="00D32427" w:rsidRDefault="00B81879" w:rsidP="00B81879">
            <w:pPr>
              <w:widowControl/>
              <w:adjustRightInd/>
              <w:spacing w:line="240" w:lineRule="atLeast"/>
              <w:jc w:val="center"/>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2F4BCEAB" w14:textId="0C8E4E9E"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楼层</w:t>
            </w:r>
          </w:p>
        </w:tc>
        <w:tc>
          <w:tcPr>
            <w:tcW w:w="1082" w:type="pct"/>
            <w:tcBorders>
              <w:top w:val="nil"/>
              <w:left w:val="nil"/>
              <w:bottom w:val="single" w:sz="4" w:space="0" w:color="auto"/>
              <w:right w:val="single" w:sz="4" w:space="0" w:color="auto"/>
            </w:tcBorders>
            <w:vAlign w:val="center"/>
          </w:tcPr>
          <w:p w14:paraId="0A443703" w14:textId="6D0D7F2A"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75FF2D1A" w14:textId="2756C72D"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5972356E" w14:textId="35A7B393"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B81879" w:rsidRPr="00D32427" w14:paraId="4A1C757B" w14:textId="77777777" w:rsidTr="00A91499">
        <w:trPr>
          <w:trHeight w:val="227"/>
        </w:trPr>
        <w:tc>
          <w:tcPr>
            <w:tcW w:w="793" w:type="pct"/>
            <w:vMerge w:val="restart"/>
            <w:tcBorders>
              <w:top w:val="single" w:sz="4" w:space="0" w:color="auto"/>
              <w:left w:val="single" w:sz="4" w:space="0" w:color="auto"/>
              <w:bottom w:val="single" w:sz="4" w:space="0" w:color="auto"/>
              <w:right w:val="single" w:sz="4" w:space="0" w:color="auto"/>
            </w:tcBorders>
            <w:vAlign w:val="center"/>
          </w:tcPr>
          <w:p w14:paraId="68CD6AA8" w14:textId="5A73B0D4" w:rsidR="00B81879" w:rsidRPr="00D32427" w:rsidRDefault="00B81879" w:rsidP="00B81879">
            <w:pPr>
              <w:spacing w:line="240" w:lineRule="atLeast"/>
              <w:rPr>
                <w:rFonts w:ascii="Arial" w:hAnsi="Arial" w:cs="Arial"/>
                <w:sz w:val="18"/>
                <w:szCs w:val="18"/>
              </w:rPr>
            </w:pPr>
            <w:r w:rsidRPr="00D32427">
              <w:rPr>
                <w:rFonts w:ascii="Arial" w:hAnsi="Arial" w:cs="Arial"/>
                <w:sz w:val="18"/>
                <w:szCs w:val="18"/>
              </w:rPr>
              <w:t>实物状况</w:t>
            </w:r>
          </w:p>
        </w:tc>
        <w:tc>
          <w:tcPr>
            <w:tcW w:w="960" w:type="pct"/>
            <w:tcBorders>
              <w:top w:val="single" w:sz="4" w:space="0" w:color="auto"/>
              <w:left w:val="nil"/>
              <w:bottom w:val="single" w:sz="4" w:space="0" w:color="auto"/>
              <w:right w:val="single" w:sz="4" w:space="0" w:color="auto"/>
            </w:tcBorders>
            <w:vAlign w:val="center"/>
          </w:tcPr>
          <w:p w14:paraId="2B819BE7" w14:textId="7ABFE380"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商业类型</w:t>
            </w:r>
          </w:p>
        </w:tc>
        <w:tc>
          <w:tcPr>
            <w:tcW w:w="1082" w:type="pct"/>
            <w:tcBorders>
              <w:top w:val="nil"/>
              <w:left w:val="nil"/>
              <w:bottom w:val="single" w:sz="4" w:space="0" w:color="auto"/>
              <w:right w:val="single" w:sz="4" w:space="0" w:color="auto"/>
            </w:tcBorders>
            <w:vAlign w:val="center"/>
          </w:tcPr>
          <w:p w14:paraId="2646C3D6" w14:textId="3976B42B"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03D3B732" w14:textId="6636942D"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6C27B375" w14:textId="1508274A"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B81879" w:rsidRPr="00D32427" w14:paraId="76F9A8ED"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2C08BEB4"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688C5BF" w14:textId="2517DA46"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建筑规模</w:t>
            </w:r>
          </w:p>
        </w:tc>
        <w:tc>
          <w:tcPr>
            <w:tcW w:w="1082" w:type="pct"/>
            <w:tcBorders>
              <w:top w:val="nil"/>
              <w:left w:val="nil"/>
              <w:bottom w:val="single" w:sz="4" w:space="0" w:color="auto"/>
              <w:right w:val="single" w:sz="4" w:space="0" w:color="auto"/>
            </w:tcBorders>
            <w:vAlign w:val="center"/>
          </w:tcPr>
          <w:p w14:paraId="28171FBB" w14:textId="348DDB18"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w:t>
            </w:r>
            <w:r w:rsidR="0074369B" w:rsidRPr="00D32427">
              <w:rPr>
                <w:rFonts w:ascii="Arial" w:hAnsi="Arial" w:cs="Arial" w:hint="eastAsia"/>
                <w:sz w:val="18"/>
                <w:szCs w:val="18"/>
              </w:rPr>
              <w:t>6</w:t>
            </w:r>
          </w:p>
        </w:tc>
        <w:tc>
          <w:tcPr>
            <w:tcW w:w="1082" w:type="pct"/>
            <w:tcBorders>
              <w:top w:val="nil"/>
              <w:left w:val="nil"/>
              <w:bottom w:val="single" w:sz="4" w:space="0" w:color="auto"/>
              <w:right w:val="single" w:sz="4" w:space="0" w:color="auto"/>
            </w:tcBorders>
            <w:vAlign w:val="center"/>
          </w:tcPr>
          <w:p w14:paraId="1A291FA1" w14:textId="025C90B1"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w:t>
            </w:r>
            <w:r w:rsidR="00982CB3" w:rsidRPr="00D32427">
              <w:rPr>
                <w:rFonts w:ascii="Arial" w:hAnsi="Arial" w:cs="Arial" w:hint="eastAsia"/>
                <w:sz w:val="18"/>
                <w:szCs w:val="18"/>
              </w:rPr>
              <w:t>0</w:t>
            </w:r>
          </w:p>
        </w:tc>
        <w:tc>
          <w:tcPr>
            <w:tcW w:w="1083" w:type="pct"/>
            <w:tcBorders>
              <w:top w:val="nil"/>
              <w:left w:val="nil"/>
              <w:bottom w:val="single" w:sz="4" w:space="0" w:color="auto"/>
              <w:right w:val="single" w:sz="4" w:space="0" w:color="auto"/>
            </w:tcBorders>
            <w:vAlign w:val="center"/>
          </w:tcPr>
          <w:p w14:paraId="36AF1D09" w14:textId="6EA90DAB" w:rsidR="00B81879" w:rsidRPr="00D32427" w:rsidRDefault="0074369B"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r>
      <w:tr w:rsidR="00B81879" w:rsidRPr="00D32427" w14:paraId="04766D83"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40D3D1C4"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19231D21" w14:textId="49A99EF0"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成新度</w:t>
            </w:r>
          </w:p>
        </w:tc>
        <w:tc>
          <w:tcPr>
            <w:tcW w:w="1082" w:type="pct"/>
            <w:tcBorders>
              <w:top w:val="nil"/>
              <w:left w:val="nil"/>
              <w:bottom w:val="single" w:sz="4" w:space="0" w:color="auto"/>
              <w:right w:val="single" w:sz="4" w:space="0" w:color="auto"/>
            </w:tcBorders>
            <w:vAlign w:val="center"/>
          </w:tcPr>
          <w:p w14:paraId="7321350E" w14:textId="327D2232"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100/99</w:t>
            </w:r>
          </w:p>
        </w:tc>
        <w:tc>
          <w:tcPr>
            <w:tcW w:w="1082" w:type="pct"/>
            <w:tcBorders>
              <w:top w:val="nil"/>
              <w:left w:val="nil"/>
              <w:bottom w:val="single" w:sz="4" w:space="0" w:color="auto"/>
              <w:right w:val="single" w:sz="4" w:space="0" w:color="auto"/>
            </w:tcBorders>
            <w:vAlign w:val="center"/>
          </w:tcPr>
          <w:p w14:paraId="5BFD5185" w14:textId="1AA7BFA1"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100/99</w:t>
            </w:r>
          </w:p>
        </w:tc>
        <w:tc>
          <w:tcPr>
            <w:tcW w:w="1083" w:type="pct"/>
            <w:tcBorders>
              <w:top w:val="nil"/>
              <w:left w:val="nil"/>
              <w:bottom w:val="single" w:sz="4" w:space="0" w:color="auto"/>
              <w:right w:val="single" w:sz="4" w:space="0" w:color="auto"/>
            </w:tcBorders>
            <w:vAlign w:val="center"/>
          </w:tcPr>
          <w:p w14:paraId="202D49D7" w14:textId="61F41409"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100/99</w:t>
            </w:r>
          </w:p>
        </w:tc>
      </w:tr>
      <w:tr w:rsidR="00B81879" w:rsidRPr="00D32427" w14:paraId="59F35076"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4E53FB1A"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06D4FD59" w14:textId="2E3826FB"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内部装修</w:t>
            </w:r>
          </w:p>
        </w:tc>
        <w:tc>
          <w:tcPr>
            <w:tcW w:w="1082" w:type="pct"/>
            <w:tcBorders>
              <w:top w:val="nil"/>
              <w:left w:val="nil"/>
              <w:bottom w:val="single" w:sz="4" w:space="0" w:color="auto"/>
              <w:right w:val="single" w:sz="4" w:space="0" w:color="auto"/>
            </w:tcBorders>
            <w:vAlign w:val="center"/>
          </w:tcPr>
          <w:p w14:paraId="3407FE33" w14:textId="52E9D80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100/104</w:t>
            </w:r>
          </w:p>
        </w:tc>
        <w:tc>
          <w:tcPr>
            <w:tcW w:w="1082" w:type="pct"/>
            <w:tcBorders>
              <w:top w:val="nil"/>
              <w:left w:val="nil"/>
              <w:bottom w:val="single" w:sz="4" w:space="0" w:color="auto"/>
              <w:right w:val="single" w:sz="4" w:space="0" w:color="auto"/>
            </w:tcBorders>
            <w:vAlign w:val="center"/>
          </w:tcPr>
          <w:p w14:paraId="31AFAD37" w14:textId="2E368B07"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3B94E3C8" w14:textId="04B3DDBE"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r>
      <w:tr w:rsidR="00B81879" w:rsidRPr="00D32427" w14:paraId="28179DE8"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6662B2C7"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3717C6B" w14:textId="1147F355"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内部装修维护情况</w:t>
            </w:r>
          </w:p>
        </w:tc>
        <w:tc>
          <w:tcPr>
            <w:tcW w:w="1082" w:type="pct"/>
            <w:tcBorders>
              <w:top w:val="nil"/>
              <w:left w:val="nil"/>
              <w:bottom w:val="single" w:sz="4" w:space="0" w:color="auto"/>
              <w:right w:val="single" w:sz="4" w:space="0" w:color="auto"/>
            </w:tcBorders>
            <w:vAlign w:val="center"/>
          </w:tcPr>
          <w:p w14:paraId="63BF05F0" w14:textId="0EEB428C"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253A5C6" w14:textId="44E66A3C"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4E0B71BF" w14:textId="6A630565"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E318FF" w:rsidRPr="00D32427" w14:paraId="5F185092"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E64FFCC" w14:textId="549226BE" w:rsidR="00E318FF" w:rsidRPr="00D32427" w:rsidRDefault="00E318FF" w:rsidP="00E318FF">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市场</w:t>
            </w:r>
            <w:r w:rsidRPr="00D32427">
              <w:rPr>
                <w:rFonts w:ascii="Arial" w:hAnsi="Arial" w:cs="Arial"/>
                <w:sz w:val="18"/>
                <w:szCs w:val="18"/>
              </w:rPr>
              <w:t>租金（</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1082" w:type="pct"/>
            <w:tcBorders>
              <w:top w:val="nil"/>
              <w:left w:val="nil"/>
              <w:bottom w:val="single" w:sz="4" w:space="0" w:color="auto"/>
              <w:right w:val="single" w:sz="4" w:space="0" w:color="auto"/>
            </w:tcBorders>
            <w:vAlign w:val="center"/>
          </w:tcPr>
          <w:p w14:paraId="03B629A0" w14:textId="62025FC8" w:rsidR="00E318FF" w:rsidRPr="00D32427" w:rsidRDefault="00E55D1C"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2.2</w:t>
            </w:r>
          </w:p>
        </w:tc>
        <w:tc>
          <w:tcPr>
            <w:tcW w:w="1082" w:type="pct"/>
            <w:tcBorders>
              <w:top w:val="nil"/>
              <w:left w:val="nil"/>
              <w:bottom w:val="single" w:sz="4" w:space="0" w:color="auto"/>
              <w:right w:val="single" w:sz="4" w:space="0" w:color="auto"/>
            </w:tcBorders>
            <w:vAlign w:val="center"/>
          </w:tcPr>
          <w:p w14:paraId="7E67A3FB" w14:textId="71691C8B" w:rsidR="00E318FF" w:rsidRPr="00D32427" w:rsidRDefault="004D2387"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2.25</w:t>
            </w:r>
          </w:p>
        </w:tc>
        <w:tc>
          <w:tcPr>
            <w:tcW w:w="1083" w:type="pct"/>
            <w:tcBorders>
              <w:top w:val="nil"/>
              <w:left w:val="nil"/>
              <w:bottom w:val="single" w:sz="4" w:space="0" w:color="auto"/>
              <w:right w:val="single" w:sz="4" w:space="0" w:color="auto"/>
            </w:tcBorders>
            <w:vAlign w:val="center"/>
          </w:tcPr>
          <w:p w14:paraId="690AD19D" w14:textId="2A5B3CFF" w:rsidR="00E318FF" w:rsidRPr="00D32427" w:rsidRDefault="00E55D1C"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2.5</w:t>
            </w:r>
          </w:p>
        </w:tc>
      </w:tr>
      <w:tr w:rsidR="00A91499" w:rsidRPr="00D32427" w14:paraId="061420DD"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31937644" w14:textId="1F4D45F2" w:rsidR="00A91499" w:rsidRPr="00D32427" w:rsidRDefault="00737DCB"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修正</w:t>
            </w:r>
            <w:r w:rsidR="00A91499" w:rsidRPr="00D32427">
              <w:rPr>
                <w:rFonts w:ascii="Arial" w:hAnsi="Arial" w:cs="Arial" w:hint="eastAsia"/>
                <w:sz w:val="18"/>
                <w:szCs w:val="18"/>
              </w:rPr>
              <w:t>系数</w:t>
            </w:r>
          </w:p>
        </w:tc>
        <w:tc>
          <w:tcPr>
            <w:tcW w:w="1082" w:type="pct"/>
            <w:tcBorders>
              <w:top w:val="nil"/>
              <w:left w:val="nil"/>
              <w:bottom w:val="single" w:sz="4" w:space="0" w:color="auto"/>
              <w:right w:val="single" w:sz="4" w:space="0" w:color="auto"/>
            </w:tcBorders>
            <w:vAlign w:val="center"/>
          </w:tcPr>
          <w:p w14:paraId="012CD969" w14:textId="621EA768" w:rsidR="00A91499" w:rsidRPr="00D32427" w:rsidRDefault="00737DCB" w:rsidP="00E318FF">
            <w:pPr>
              <w:widowControl/>
              <w:adjustRightInd/>
              <w:spacing w:line="240" w:lineRule="auto"/>
              <w:jc w:val="center"/>
              <w:rPr>
                <w:rFonts w:ascii="Arial" w:hAnsi="Arial" w:cs="Arial" w:hint="eastAsia"/>
                <w:sz w:val="18"/>
                <w:szCs w:val="18"/>
              </w:rPr>
            </w:pPr>
            <w:r>
              <w:rPr>
                <w:rFonts w:ascii="Arial" w:hAnsi="Arial" w:cs="Arial" w:hint="eastAsia"/>
                <w:sz w:val="18"/>
                <w:szCs w:val="18"/>
              </w:rPr>
              <w:t>0.7687</w:t>
            </w:r>
          </w:p>
        </w:tc>
        <w:tc>
          <w:tcPr>
            <w:tcW w:w="1082" w:type="pct"/>
            <w:tcBorders>
              <w:top w:val="nil"/>
              <w:left w:val="nil"/>
              <w:bottom w:val="single" w:sz="4" w:space="0" w:color="auto"/>
              <w:right w:val="single" w:sz="4" w:space="0" w:color="auto"/>
            </w:tcBorders>
            <w:vAlign w:val="center"/>
          </w:tcPr>
          <w:p w14:paraId="309D484B" w14:textId="1165E6DE" w:rsidR="00A91499" w:rsidRPr="00D32427" w:rsidRDefault="00737DCB" w:rsidP="00E318FF">
            <w:pPr>
              <w:widowControl/>
              <w:adjustRightInd/>
              <w:spacing w:line="240" w:lineRule="auto"/>
              <w:jc w:val="center"/>
              <w:rPr>
                <w:rFonts w:ascii="Arial" w:hAnsi="Arial" w:cs="Arial" w:hint="eastAsia"/>
                <w:sz w:val="18"/>
                <w:szCs w:val="18"/>
              </w:rPr>
            </w:pPr>
            <w:r>
              <w:rPr>
                <w:rFonts w:ascii="Arial" w:hAnsi="Arial" w:cs="Arial" w:hint="eastAsia"/>
                <w:sz w:val="18"/>
                <w:szCs w:val="18"/>
              </w:rPr>
              <w:t>0.8144</w:t>
            </w:r>
          </w:p>
        </w:tc>
        <w:tc>
          <w:tcPr>
            <w:tcW w:w="1083" w:type="pct"/>
            <w:tcBorders>
              <w:top w:val="nil"/>
              <w:left w:val="nil"/>
              <w:bottom w:val="single" w:sz="4" w:space="0" w:color="auto"/>
              <w:right w:val="single" w:sz="4" w:space="0" w:color="auto"/>
            </w:tcBorders>
            <w:vAlign w:val="center"/>
          </w:tcPr>
          <w:p w14:paraId="1CEB331A" w14:textId="57782676" w:rsidR="00A91499" w:rsidRPr="00D32427" w:rsidRDefault="00737DCB" w:rsidP="00E318FF">
            <w:pPr>
              <w:widowControl/>
              <w:adjustRightInd/>
              <w:spacing w:line="240" w:lineRule="auto"/>
              <w:jc w:val="center"/>
              <w:rPr>
                <w:rFonts w:ascii="Arial" w:hAnsi="Arial" w:cs="Arial" w:hint="eastAsia"/>
                <w:sz w:val="18"/>
                <w:szCs w:val="18"/>
              </w:rPr>
            </w:pPr>
            <w:r>
              <w:rPr>
                <w:rFonts w:ascii="Arial" w:hAnsi="Arial" w:cs="Arial" w:hint="eastAsia"/>
                <w:sz w:val="18"/>
                <w:szCs w:val="18"/>
              </w:rPr>
              <w:t>0.7759</w:t>
            </w:r>
          </w:p>
        </w:tc>
      </w:tr>
      <w:tr w:rsidR="00E318FF" w:rsidRPr="00D32427" w14:paraId="5D56846C"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E004E04" w14:textId="44219953" w:rsidR="00E318FF" w:rsidRPr="00D32427" w:rsidRDefault="00E318FF" w:rsidP="00E318FF">
            <w:pPr>
              <w:widowControl/>
              <w:adjustRightInd/>
              <w:spacing w:line="240" w:lineRule="atLeast"/>
              <w:textAlignment w:val="auto"/>
              <w:rPr>
                <w:rFonts w:ascii="Arial" w:hAnsi="Arial" w:cs="Arial"/>
                <w:sz w:val="18"/>
                <w:szCs w:val="18"/>
              </w:rPr>
            </w:pPr>
            <w:r w:rsidRPr="00D32427">
              <w:rPr>
                <w:rFonts w:ascii="Arial" w:hAnsi="Arial" w:cs="Arial"/>
                <w:sz w:val="18"/>
                <w:szCs w:val="18"/>
              </w:rPr>
              <w:t>比准价格（</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1082" w:type="pct"/>
            <w:tcBorders>
              <w:top w:val="single" w:sz="4" w:space="0" w:color="auto"/>
              <w:left w:val="nil"/>
              <w:bottom w:val="single" w:sz="4" w:space="0" w:color="auto"/>
              <w:right w:val="single" w:sz="4" w:space="0" w:color="auto"/>
            </w:tcBorders>
            <w:vAlign w:val="center"/>
          </w:tcPr>
          <w:p w14:paraId="0CBDB284" w14:textId="522332AF" w:rsidR="00E318FF" w:rsidRPr="00D32427" w:rsidRDefault="00B81879" w:rsidP="00E318FF">
            <w:pPr>
              <w:spacing w:line="240" w:lineRule="auto"/>
              <w:jc w:val="center"/>
              <w:rPr>
                <w:rFonts w:ascii="Arial" w:hAnsi="Arial" w:cs="Arial"/>
                <w:sz w:val="18"/>
                <w:szCs w:val="18"/>
              </w:rPr>
            </w:pPr>
            <w:r w:rsidRPr="00D32427">
              <w:rPr>
                <w:rFonts w:ascii="Arial" w:hAnsi="Arial" w:cs="Arial" w:hint="eastAsia"/>
                <w:sz w:val="18"/>
                <w:szCs w:val="18"/>
              </w:rPr>
              <w:t>1.7</w:t>
            </w:r>
          </w:p>
        </w:tc>
        <w:tc>
          <w:tcPr>
            <w:tcW w:w="1082" w:type="pct"/>
            <w:tcBorders>
              <w:top w:val="single" w:sz="4" w:space="0" w:color="auto"/>
              <w:left w:val="nil"/>
              <w:bottom w:val="single" w:sz="4" w:space="0" w:color="auto"/>
              <w:right w:val="single" w:sz="4" w:space="0" w:color="auto"/>
            </w:tcBorders>
            <w:vAlign w:val="center"/>
          </w:tcPr>
          <w:p w14:paraId="64763B3B" w14:textId="2E63E0DA" w:rsidR="00E318FF" w:rsidRPr="00D32427" w:rsidRDefault="00B81879" w:rsidP="00E318FF">
            <w:pPr>
              <w:spacing w:line="240" w:lineRule="auto"/>
              <w:jc w:val="center"/>
              <w:rPr>
                <w:rFonts w:ascii="Arial" w:hAnsi="Arial" w:cs="Arial"/>
                <w:sz w:val="18"/>
                <w:szCs w:val="18"/>
              </w:rPr>
            </w:pPr>
            <w:r w:rsidRPr="00D32427">
              <w:rPr>
                <w:rFonts w:ascii="Arial" w:hAnsi="Arial" w:cs="Arial" w:hint="eastAsia"/>
                <w:sz w:val="18"/>
                <w:szCs w:val="18"/>
              </w:rPr>
              <w:t>1.8</w:t>
            </w:r>
          </w:p>
        </w:tc>
        <w:tc>
          <w:tcPr>
            <w:tcW w:w="1083" w:type="pct"/>
            <w:tcBorders>
              <w:top w:val="single" w:sz="4" w:space="0" w:color="auto"/>
              <w:left w:val="nil"/>
              <w:bottom w:val="single" w:sz="4" w:space="0" w:color="auto"/>
              <w:right w:val="single" w:sz="4" w:space="0" w:color="auto"/>
            </w:tcBorders>
            <w:vAlign w:val="center"/>
          </w:tcPr>
          <w:p w14:paraId="26CB3900" w14:textId="03F6D0A5" w:rsidR="00E318FF" w:rsidRPr="00D32427" w:rsidRDefault="0074369B" w:rsidP="00E318FF">
            <w:pPr>
              <w:spacing w:line="240" w:lineRule="auto"/>
              <w:jc w:val="center"/>
              <w:rPr>
                <w:rFonts w:ascii="Arial" w:hAnsi="Arial" w:cs="Arial"/>
                <w:sz w:val="18"/>
                <w:szCs w:val="18"/>
              </w:rPr>
            </w:pPr>
            <w:r w:rsidRPr="00D32427">
              <w:rPr>
                <w:rFonts w:ascii="Arial" w:hAnsi="Arial" w:cs="Arial" w:hint="eastAsia"/>
                <w:sz w:val="18"/>
                <w:szCs w:val="18"/>
              </w:rPr>
              <w:t>1.9</w:t>
            </w:r>
          </w:p>
        </w:tc>
      </w:tr>
      <w:tr w:rsidR="00E318FF" w:rsidRPr="00D32427" w14:paraId="4FBF5FEF"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8C3A8AE" w14:textId="28A55B67" w:rsidR="00E318FF" w:rsidRPr="00D32427" w:rsidRDefault="00E318FF" w:rsidP="00E318FF">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比较价格（</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3247" w:type="pct"/>
            <w:gridSpan w:val="3"/>
            <w:tcBorders>
              <w:top w:val="single" w:sz="4" w:space="0" w:color="auto"/>
              <w:left w:val="nil"/>
              <w:bottom w:val="single" w:sz="4" w:space="0" w:color="auto"/>
              <w:right w:val="single" w:sz="4" w:space="0" w:color="auto"/>
            </w:tcBorders>
            <w:vAlign w:val="center"/>
          </w:tcPr>
          <w:p w14:paraId="36C21C2B" w14:textId="387FDB7F" w:rsidR="00E318FF" w:rsidRPr="00D32427" w:rsidRDefault="00B81879" w:rsidP="00E318FF">
            <w:pPr>
              <w:spacing w:line="240" w:lineRule="auto"/>
              <w:jc w:val="center"/>
              <w:rPr>
                <w:rFonts w:ascii="Arial" w:hAnsi="Arial" w:cs="Arial"/>
                <w:sz w:val="18"/>
                <w:szCs w:val="18"/>
              </w:rPr>
            </w:pPr>
            <w:r w:rsidRPr="00D32427">
              <w:rPr>
                <w:rFonts w:ascii="Arial" w:hAnsi="Arial" w:cs="Arial" w:hint="eastAsia"/>
                <w:sz w:val="18"/>
                <w:szCs w:val="18"/>
              </w:rPr>
              <w:t>1.8</w:t>
            </w:r>
          </w:p>
        </w:tc>
      </w:tr>
    </w:tbl>
    <w:p w14:paraId="2D81D6EA" w14:textId="77777777" w:rsidR="00F14655" w:rsidRPr="00D32427" w:rsidRDefault="00F14655">
      <w:pPr>
        <w:pStyle w:val="11"/>
        <w:autoSpaceDE w:val="0"/>
        <w:autoSpaceDN w:val="0"/>
        <w:spacing w:before="0" w:after="0" w:line="240" w:lineRule="auto"/>
        <w:ind w:right="142" w:firstLine="573"/>
        <w:jc w:val="both"/>
        <w:textAlignment w:val="bottom"/>
        <w:rPr>
          <w:rFonts w:ascii="Arial" w:hAnsi="Arial" w:cs="Arial"/>
          <w:sz w:val="21"/>
          <w:szCs w:val="21"/>
        </w:rPr>
      </w:pPr>
    </w:p>
    <w:p w14:paraId="6F3D335A" w14:textId="6B3704FC" w:rsidR="00E27741" w:rsidRPr="00D32427" w:rsidRDefault="00E27741">
      <w:pPr>
        <w:spacing w:line="480" w:lineRule="auto"/>
        <w:rPr>
          <w:rFonts w:ascii="Arial" w:hAnsi="Arial" w:cs="Arial"/>
          <w:b/>
          <w:bCs/>
          <w:kern w:val="2"/>
          <w:sz w:val="21"/>
          <w:szCs w:val="21"/>
        </w:rPr>
      </w:pPr>
      <w:bookmarkStart w:id="63" w:name="_Toc438628373"/>
      <w:r w:rsidRPr="00D32427">
        <w:rPr>
          <w:rFonts w:ascii="Arial" w:hAnsi="Arial" w:cs="Arial" w:hint="eastAsia"/>
          <w:b/>
          <w:sz w:val="21"/>
          <w:szCs w:val="21"/>
        </w:rPr>
        <w:t>（二）</w:t>
      </w:r>
      <w:r w:rsidRPr="00D32427">
        <w:rPr>
          <w:rFonts w:ascii="Arial" w:hAnsi="Arial" w:cs="Arial" w:hint="eastAsia"/>
          <w:b/>
          <w:bCs/>
          <w:kern w:val="2"/>
          <w:sz w:val="21"/>
          <w:szCs w:val="21"/>
        </w:rPr>
        <w:t>估价对象</w:t>
      </w:r>
      <w:r w:rsidRPr="00D32427">
        <w:rPr>
          <w:rFonts w:ascii="Arial" w:hAnsi="Arial" w:cs="Arial" w:hint="eastAsia"/>
          <w:b/>
          <w:bCs/>
          <w:kern w:val="2"/>
          <w:sz w:val="21"/>
          <w:szCs w:val="21"/>
        </w:rPr>
        <w:t>S5#</w:t>
      </w:r>
      <w:r w:rsidR="00D7465E" w:rsidRPr="00D32427">
        <w:rPr>
          <w:rFonts w:ascii="Arial" w:hAnsi="Arial" w:cs="Arial" w:hint="eastAsia"/>
          <w:b/>
          <w:bCs/>
          <w:kern w:val="2"/>
          <w:sz w:val="21"/>
          <w:szCs w:val="21"/>
        </w:rPr>
        <w:t>商业楼（公寓式酒店）</w:t>
      </w:r>
      <w:r w:rsidRPr="00D32427">
        <w:rPr>
          <w:rFonts w:ascii="Arial" w:hAnsi="Arial" w:cs="Arial" w:hint="eastAsia"/>
          <w:b/>
          <w:bCs/>
          <w:kern w:val="2"/>
          <w:sz w:val="21"/>
          <w:szCs w:val="21"/>
        </w:rPr>
        <w:t>租金水平</w:t>
      </w:r>
    </w:p>
    <w:p w14:paraId="19E7F6CA" w14:textId="4FE86B22" w:rsidR="00E27741" w:rsidRPr="00D32427" w:rsidRDefault="00E27741" w:rsidP="00CC4DC9">
      <w:pPr>
        <w:overflowPunct w:val="0"/>
        <w:spacing w:before="0" w:after="0" w:line="480" w:lineRule="auto"/>
        <w:ind w:firstLineChars="200" w:firstLine="420"/>
        <w:jc w:val="both"/>
        <w:textAlignment w:val="auto"/>
        <w:rPr>
          <w:rFonts w:ascii="Arial" w:hAnsi="Arial" w:cs="Arial"/>
          <w:sz w:val="21"/>
          <w:szCs w:val="21"/>
        </w:rPr>
      </w:pPr>
      <w:r w:rsidRPr="00D32427">
        <w:rPr>
          <w:rFonts w:ascii="Arial" w:hAnsi="Arial" w:cs="Arial"/>
          <w:sz w:val="21"/>
          <w:szCs w:val="21"/>
        </w:rPr>
        <w:t>由于估价对象</w:t>
      </w:r>
      <w:r w:rsidRPr="00D32427">
        <w:rPr>
          <w:rFonts w:ascii="Arial" w:hAnsi="Arial" w:cs="Arial" w:hint="eastAsia"/>
          <w:sz w:val="21"/>
          <w:szCs w:val="21"/>
        </w:rPr>
        <w:t>为</w:t>
      </w:r>
      <w:r w:rsidRPr="00D32427">
        <w:rPr>
          <w:rFonts w:ascii="Arial" w:hAnsi="Arial" w:cs="Arial" w:hint="eastAsia"/>
          <w:sz w:val="21"/>
          <w:szCs w:val="21"/>
        </w:rPr>
        <w:t>S5#</w:t>
      </w:r>
      <w:r w:rsidRPr="00D32427">
        <w:rPr>
          <w:rFonts w:ascii="Arial" w:hAnsi="Arial" w:cs="Arial" w:hint="eastAsia"/>
          <w:sz w:val="21"/>
          <w:szCs w:val="21"/>
        </w:rPr>
        <w:t>商业楼</w:t>
      </w:r>
      <w:r w:rsidRPr="00D32427">
        <w:rPr>
          <w:rFonts w:ascii="Arial" w:hAnsi="Arial" w:cs="Arial" w:hint="eastAsia"/>
          <w:sz w:val="21"/>
          <w:szCs w:val="21"/>
        </w:rPr>
        <w:t>2</w:t>
      </w:r>
      <w:r w:rsidRPr="00D32427">
        <w:rPr>
          <w:rFonts w:ascii="Arial" w:hAnsi="Arial" w:cs="Arial" w:hint="eastAsia"/>
          <w:sz w:val="21"/>
          <w:szCs w:val="21"/>
        </w:rPr>
        <w:t>层部分至</w:t>
      </w:r>
      <w:r w:rsidRPr="00D32427">
        <w:rPr>
          <w:rFonts w:ascii="Arial" w:hAnsi="Arial" w:cs="Arial" w:hint="eastAsia"/>
          <w:sz w:val="21"/>
          <w:szCs w:val="21"/>
        </w:rPr>
        <w:t>9</w:t>
      </w:r>
      <w:r w:rsidRPr="00D32427">
        <w:rPr>
          <w:rFonts w:ascii="Arial" w:hAnsi="Arial" w:cs="Arial" w:hint="eastAsia"/>
          <w:sz w:val="21"/>
          <w:szCs w:val="21"/>
        </w:rPr>
        <w:t>层</w:t>
      </w:r>
      <w:r w:rsidR="00550230" w:rsidRPr="00D32427">
        <w:rPr>
          <w:rFonts w:ascii="Arial" w:hAnsi="Arial" w:cs="Arial" w:hint="eastAsia"/>
          <w:sz w:val="21"/>
          <w:szCs w:val="21"/>
        </w:rPr>
        <w:t>公寓式酒店</w:t>
      </w:r>
      <w:r w:rsidRPr="00D32427">
        <w:rPr>
          <w:rFonts w:ascii="Arial" w:hAnsi="Arial" w:cs="Arial"/>
          <w:sz w:val="21"/>
          <w:szCs w:val="21"/>
        </w:rPr>
        <w:t>，评估专业</w:t>
      </w:r>
      <w:r w:rsidRPr="00D32427">
        <w:rPr>
          <w:rFonts w:ascii="Arial" w:hAnsi="Arial"/>
          <w:kern w:val="2"/>
          <w:sz w:val="21"/>
        </w:rPr>
        <w:t>人员根据实际情况，以</w:t>
      </w:r>
      <w:r w:rsidRPr="00D32427">
        <w:rPr>
          <w:rFonts w:ascii="Arial" w:hAnsi="Arial" w:hint="eastAsia"/>
          <w:kern w:val="2"/>
          <w:sz w:val="21"/>
        </w:rPr>
        <w:t>估价对象所在项目</w:t>
      </w:r>
      <w:r w:rsidRPr="00D32427">
        <w:rPr>
          <w:rFonts w:ascii="Arial" w:hAnsi="Arial" w:hint="eastAsia"/>
          <w:kern w:val="2"/>
          <w:sz w:val="21"/>
        </w:rPr>
        <w:t>1</w:t>
      </w:r>
      <w:r w:rsidRPr="00D32427">
        <w:rPr>
          <w:rFonts w:ascii="Arial" w:hAnsi="Arial" w:hint="eastAsia"/>
          <w:kern w:val="2"/>
          <w:sz w:val="21"/>
        </w:rPr>
        <w:t>层商业用房市场租金</w:t>
      </w:r>
      <w:r w:rsidRPr="00D32427">
        <w:rPr>
          <w:rFonts w:ascii="Arial" w:hAnsi="Arial"/>
          <w:kern w:val="2"/>
          <w:sz w:val="21"/>
        </w:rPr>
        <w:t>为基准，</w:t>
      </w:r>
      <w:r w:rsidRPr="00D32427">
        <w:rPr>
          <w:rFonts w:ascii="Arial" w:hAnsi="Arial" w:hint="eastAsia"/>
          <w:kern w:val="2"/>
          <w:sz w:val="21"/>
        </w:rPr>
        <w:t>根</w:t>
      </w:r>
      <w:r w:rsidRPr="00D32427">
        <w:rPr>
          <w:rFonts w:ascii="Arial" w:hAnsi="Arial" w:cs="Arial" w:hint="eastAsia"/>
          <w:sz w:val="21"/>
        </w:rPr>
        <w:t>据楼层、业态、面积等</w:t>
      </w:r>
      <w:r w:rsidRPr="00D32427">
        <w:rPr>
          <w:rFonts w:ascii="Arial" w:hAnsi="Arial" w:hint="eastAsia"/>
          <w:kern w:val="2"/>
          <w:sz w:val="21"/>
        </w:rPr>
        <w:t>因素不同，</w:t>
      </w:r>
      <w:r w:rsidRPr="00D32427">
        <w:rPr>
          <w:rFonts w:ascii="Arial" w:hAnsi="Arial" w:cs="Arial"/>
          <w:sz w:val="21"/>
        </w:rPr>
        <w:t>对</w:t>
      </w:r>
      <w:r w:rsidRPr="00D32427">
        <w:rPr>
          <w:rFonts w:ascii="Arial" w:hAnsi="Arial" w:hint="eastAsia"/>
          <w:kern w:val="2"/>
          <w:sz w:val="21"/>
        </w:rPr>
        <w:t>估价对象</w:t>
      </w:r>
      <w:r w:rsidRPr="00D32427">
        <w:rPr>
          <w:rFonts w:ascii="Arial" w:hAnsi="Arial" w:hint="eastAsia"/>
          <w:kern w:val="2"/>
          <w:sz w:val="21"/>
        </w:rPr>
        <w:t>S5#</w:t>
      </w:r>
      <w:r w:rsidR="00D7465E" w:rsidRPr="00D32427">
        <w:rPr>
          <w:rFonts w:ascii="Arial" w:hAnsi="Arial" w:hint="eastAsia"/>
          <w:kern w:val="2"/>
          <w:sz w:val="21"/>
        </w:rPr>
        <w:t>商业楼（公寓式酒店）</w:t>
      </w:r>
      <w:r w:rsidRPr="00D32427">
        <w:rPr>
          <w:rFonts w:ascii="Arial" w:hAnsi="Arial" w:cs="Arial" w:hint="eastAsia"/>
          <w:sz w:val="21"/>
          <w:szCs w:val="21"/>
        </w:rPr>
        <w:t>进行</w:t>
      </w:r>
      <w:r w:rsidRPr="00D32427">
        <w:rPr>
          <w:rFonts w:ascii="Arial" w:hAnsi="Arial" w:cs="Arial"/>
          <w:sz w:val="21"/>
          <w:szCs w:val="21"/>
        </w:rPr>
        <w:t>调整，确定估价对象</w:t>
      </w:r>
      <w:r w:rsidRPr="00D32427">
        <w:rPr>
          <w:rFonts w:ascii="Arial" w:hAnsi="Arial" w:cs="Arial" w:hint="eastAsia"/>
          <w:sz w:val="21"/>
          <w:szCs w:val="21"/>
        </w:rPr>
        <w:t>S5#</w:t>
      </w:r>
      <w:r w:rsidR="00D7465E" w:rsidRPr="00D32427">
        <w:rPr>
          <w:rFonts w:ascii="Arial" w:hAnsi="Arial" w:cs="Arial" w:hint="eastAsia"/>
          <w:sz w:val="21"/>
          <w:szCs w:val="21"/>
        </w:rPr>
        <w:t>商业楼（公寓式酒店）</w:t>
      </w:r>
      <w:r w:rsidRPr="00D32427">
        <w:rPr>
          <w:rFonts w:ascii="Arial" w:hAnsi="Arial" w:cs="Arial"/>
          <w:sz w:val="21"/>
          <w:szCs w:val="21"/>
        </w:rPr>
        <w:t>的房地产</w:t>
      </w:r>
      <w:r w:rsidRPr="00D32427">
        <w:rPr>
          <w:rFonts w:ascii="Arial" w:hAnsi="Arial" w:cs="Arial" w:hint="eastAsia"/>
          <w:sz w:val="21"/>
          <w:szCs w:val="21"/>
        </w:rPr>
        <w:t>市场租金水平</w:t>
      </w:r>
      <w:r w:rsidRPr="00D32427">
        <w:rPr>
          <w:rFonts w:ascii="Arial" w:hAnsi="Arial" w:cs="Arial"/>
          <w:sz w:val="21"/>
          <w:szCs w:val="21"/>
        </w:rPr>
        <w:t>。具体见下表：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969"/>
        <w:gridCol w:w="796"/>
        <w:gridCol w:w="796"/>
        <w:gridCol w:w="796"/>
        <w:gridCol w:w="796"/>
        <w:gridCol w:w="796"/>
        <w:gridCol w:w="796"/>
        <w:gridCol w:w="796"/>
        <w:gridCol w:w="990"/>
      </w:tblGrid>
      <w:tr w:rsidR="00E27741" w:rsidRPr="00D32427" w14:paraId="504E3797" w14:textId="77777777" w:rsidTr="00984B3E">
        <w:trPr>
          <w:trHeight w:val="20"/>
          <w:tblHeader/>
          <w:jc w:val="center"/>
        </w:trPr>
        <w:tc>
          <w:tcPr>
            <w:tcW w:w="1809" w:type="dxa"/>
            <w:shd w:val="clear" w:color="auto" w:fill="auto"/>
            <w:noWrap/>
            <w:vAlign w:val="center"/>
            <w:hideMark/>
          </w:tcPr>
          <w:p w14:paraId="72F356DB"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楼层</w:t>
            </w:r>
          </w:p>
        </w:tc>
        <w:tc>
          <w:tcPr>
            <w:tcW w:w="993" w:type="dxa"/>
            <w:vAlign w:val="center"/>
          </w:tcPr>
          <w:p w14:paraId="7C580797"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面积（㎡）</w:t>
            </w:r>
          </w:p>
        </w:tc>
        <w:tc>
          <w:tcPr>
            <w:tcW w:w="814" w:type="dxa"/>
            <w:vAlign w:val="center"/>
          </w:tcPr>
          <w:p w14:paraId="58282BC2"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修正系数</w:t>
            </w:r>
          </w:p>
        </w:tc>
        <w:tc>
          <w:tcPr>
            <w:tcW w:w="814" w:type="dxa"/>
            <w:vAlign w:val="center"/>
          </w:tcPr>
          <w:p w14:paraId="18238DB7"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楼层</w:t>
            </w:r>
          </w:p>
        </w:tc>
        <w:tc>
          <w:tcPr>
            <w:tcW w:w="814" w:type="dxa"/>
            <w:shd w:val="clear" w:color="auto" w:fill="auto"/>
            <w:noWrap/>
            <w:vAlign w:val="center"/>
            <w:hideMark/>
          </w:tcPr>
          <w:p w14:paraId="27006FF6"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修正系数</w:t>
            </w:r>
          </w:p>
        </w:tc>
        <w:tc>
          <w:tcPr>
            <w:tcW w:w="814" w:type="dxa"/>
            <w:vAlign w:val="center"/>
          </w:tcPr>
          <w:p w14:paraId="56D3F8F9"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业态</w:t>
            </w:r>
          </w:p>
        </w:tc>
        <w:tc>
          <w:tcPr>
            <w:tcW w:w="814" w:type="dxa"/>
            <w:vAlign w:val="center"/>
          </w:tcPr>
          <w:p w14:paraId="1D0342AC"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修正系数</w:t>
            </w:r>
          </w:p>
        </w:tc>
        <w:tc>
          <w:tcPr>
            <w:tcW w:w="814" w:type="dxa"/>
            <w:vAlign w:val="center"/>
          </w:tcPr>
          <w:p w14:paraId="21218EA3"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租赁方式</w:t>
            </w:r>
          </w:p>
        </w:tc>
        <w:tc>
          <w:tcPr>
            <w:tcW w:w="814" w:type="dxa"/>
            <w:vAlign w:val="center"/>
          </w:tcPr>
          <w:p w14:paraId="1F69C800"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修正系数</w:t>
            </w:r>
          </w:p>
        </w:tc>
        <w:tc>
          <w:tcPr>
            <w:tcW w:w="1015" w:type="dxa"/>
            <w:shd w:val="clear" w:color="auto" w:fill="auto"/>
            <w:noWrap/>
            <w:vAlign w:val="center"/>
            <w:hideMark/>
          </w:tcPr>
          <w:p w14:paraId="382A7819"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租金</w:t>
            </w:r>
            <w:r w:rsidRPr="00D32427">
              <w:rPr>
                <w:rFonts w:ascii="Arial" w:eastAsia="华文细黑" w:hAnsi="Arial" w:cs="Arial" w:hint="eastAsia"/>
                <w:sz w:val="18"/>
                <w:szCs w:val="18"/>
              </w:rPr>
              <w:t>（元</w:t>
            </w:r>
            <w:r w:rsidRPr="00D32427">
              <w:rPr>
                <w:rFonts w:ascii="Arial" w:eastAsia="华文细黑" w:hAnsi="Arial" w:cs="Arial" w:hint="eastAsia"/>
                <w:sz w:val="18"/>
                <w:szCs w:val="18"/>
              </w:rPr>
              <w:t>/</w:t>
            </w:r>
            <w:r w:rsidRPr="00D32427">
              <w:rPr>
                <w:rFonts w:ascii="Arial" w:eastAsia="华文细黑" w:hAnsi="Arial" w:cs="Arial" w:hint="eastAsia"/>
                <w:sz w:val="18"/>
                <w:szCs w:val="18"/>
              </w:rPr>
              <w:t>㎡·天）</w:t>
            </w:r>
          </w:p>
        </w:tc>
      </w:tr>
      <w:tr w:rsidR="00E27741" w:rsidRPr="00D32427" w14:paraId="444B9129" w14:textId="77777777" w:rsidTr="00984B3E">
        <w:trPr>
          <w:trHeight w:val="20"/>
          <w:tblHeader/>
          <w:jc w:val="center"/>
        </w:trPr>
        <w:tc>
          <w:tcPr>
            <w:tcW w:w="1809" w:type="dxa"/>
            <w:shd w:val="clear" w:color="auto" w:fill="auto"/>
            <w:noWrap/>
            <w:vAlign w:val="center"/>
          </w:tcPr>
          <w:p w14:paraId="63B773E5" w14:textId="4613DE8C"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北京市通州区张家湾镇南火垡村</w:t>
            </w:r>
            <w:r w:rsidRPr="00D32427">
              <w:rPr>
                <w:rFonts w:ascii="Arial" w:eastAsia="华文细黑" w:hAnsi="Arial" w:cs="Arial" w:hint="eastAsia"/>
                <w:sz w:val="18"/>
                <w:szCs w:val="18"/>
              </w:rPr>
              <w:t>TZ04-0200-0003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S5#</w:t>
            </w:r>
            <w:r w:rsidR="00D7465E" w:rsidRPr="00D32427">
              <w:rPr>
                <w:rFonts w:ascii="Arial" w:eastAsia="华文细黑" w:hAnsi="Arial" w:cs="Arial" w:hint="eastAsia"/>
                <w:sz w:val="18"/>
                <w:szCs w:val="18"/>
              </w:rPr>
              <w:t>商业楼（公寓式酒店）</w:t>
            </w:r>
            <w:r w:rsidRPr="00D32427">
              <w:rPr>
                <w:rFonts w:ascii="Arial" w:eastAsia="华文细黑" w:hAnsi="Arial" w:cs="Arial" w:hint="eastAsia"/>
                <w:sz w:val="18"/>
                <w:szCs w:val="18"/>
              </w:rPr>
              <w:t>1</w:t>
            </w:r>
            <w:r w:rsidRPr="00D32427">
              <w:rPr>
                <w:rFonts w:ascii="Arial" w:eastAsia="华文细黑" w:hAnsi="Arial" w:cs="Arial" w:hint="eastAsia"/>
                <w:sz w:val="18"/>
                <w:szCs w:val="18"/>
              </w:rPr>
              <w:t>层商业</w:t>
            </w:r>
          </w:p>
        </w:tc>
        <w:tc>
          <w:tcPr>
            <w:tcW w:w="993" w:type="dxa"/>
            <w:vAlign w:val="center"/>
          </w:tcPr>
          <w:p w14:paraId="0FE60271"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vAlign w:val="center"/>
          </w:tcPr>
          <w:p w14:paraId="05F87242"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vAlign w:val="center"/>
          </w:tcPr>
          <w:p w14:paraId="27441336"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shd w:val="clear" w:color="auto" w:fill="auto"/>
            <w:noWrap/>
            <w:vAlign w:val="center"/>
          </w:tcPr>
          <w:p w14:paraId="79A1D229"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vAlign w:val="center"/>
          </w:tcPr>
          <w:p w14:paraId="50085D0A"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商业</w:t>
            </w:r>
          </w:p>
        </w:tc>
        <w:tc>
          <w:tcPr>
            <w:tcW w:w="814" w:type="dxa"/>
            <w:vAlign w:val="center"/>
          </w:tcPr>
          <w:p w14:paraId="6BE62312"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vAlign w:val="center"/>
          </w:tcPr>
          <w:p w14:paraId="76DC4C97"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零售分租</w:t>
            </w:r>
          </w:p>
        </w:tc>
        <w:tc>
          <w:tcPr>
            <w:tcW w:w="814" w:type="dxa"/>
            <w:vAlign w:val="center"/>
          </w:tcPr>
          <w:p w14:paraId="7C734226"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1</w:t>
            </w:r>
          </w:p>
        </w:tc>
        <w:tc>
          <w:tcPr>
            <w:tcW w:w="1015" w:type="dxa"/>
            <w:shd w:val="clear" w:color="auto" w:fill="auto"/>
            <w:noWrap/>
            <w:vAlign w:val="center"/>
          </w:tcPr>
          <w:p w14:paraId="6CBDB166"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1.8</w:t>
            </w:r>
          </w:p>
        </w:tc>
      </w:tr>
      <w:tr w:rsidR="00E27741" w:rsidRPr="00D32427" w14:paraId="1BBC0DE2" w14:textId="77777777" w:rsidTr="00984B3E">
        <w:trPr>
          <w:trHeight w:val="20"/>
          <w:tblHeader/>
          <w:jc w:val="center"/>
        </w:trPr>
        <w:tc>
          <w:tcPr>
            <w:tcW w:w="1809" w:type="dxa"/>
            <w:shd w:val="clear" w:color="auto" w:fill="auto"/>
            <w:noWrap/>
            <w:vAlign w:val="center"/>
          </w:tcPr>
          <w:p w14:paraId="220CBC85" w14:textId="4F128F12"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北京市通州区张家湾镇南火垡村</w:t>
            </w:r>
            <w:r w:rsidRPr="00D32427">
              <w:rPr>
                <w:rFonts w:ascii="Arial" w:eastAsia="华文细黑" w:hAnsi="Arial" w:cs="Arial" w:hint="eastAsia"/>
                <w:sz w:val="18"/>
                <w:szCs w:val="18"/>
              </w:rPr>
              <w:t>TZ04-0200-0003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S5#</w:t>
            </w:r>
            <w:r w:rsidR="00D7465E" w:rsidRPr="00D32427">
              <w:rPr>
                <w:rFonts w:ascii="Arial" w:eastAsia="华文细黑" w:hAnsi="Arial" w:cs="Arial" w:hint="eastAsia"/>
                <w:sz w:val="18"/>
                <w:szCs w:val="18"/>
              </w:rPr>
              <w:t>商业楼（公寓式酒店）</w:t>
            </w:r>
            <w:r w:rsidRPr="00D32427">
              <w:rPr>
                <w:rFonts w:ascii="Arial" w:eastAsia="华文细黑" w:hAnsi="Arial" w:cs="Arial" w:hint="eastAsia"/>
                <w:sz w:val="18"/>
                <w:szCs w:val="18"/>
              </w:rPr>
              <w:t>2-9</w:t>
            </w:r>
            <w:r w:rsidRPr="00D32427">
              <w:rPr>
                <w:rFonts w:ascii="Arial" w:eastAsia="华文细黑" w:hAnsi="Arial" w:cs="Arial" w:hint="eastAsia"/>
                <w:sz w:val="18"/>
                <w:szCs w:val="18"/>
              </w:rPr>
              <w:t>层</w:t>
            </w:r>
          </w:p>
        </w:tc>
        <w:tc>
          <w:tcPr>
            <w:tcW w:w="993" w:type="dxa"/>
            <w:vAlign w:val="center"/>
          </w:tcPr>
          <w:p w14:paraId="5DA90000"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9614.72</w:t>
            </w:r>
          </w:p>
        </w:tc>
        <w:tc>
          <w:tcPr>
            <w:tcW w:w="814" w:type="dxa"/>
            <w:vAlign w:val="center"/>
          </w:tcPr>
          <w:p w14:paraId="3771D6FE"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0.91</w:t>
            </w:r>
          </w:p>
        </w:tc>
        <w:tc>
          <w:tcPr>
            <w:tcW w:w="814" w:type="dxa"/>
            <w:vAlign w:val="center"/>
          </w:tcPr>
          <w:p w14:paraId="2551A3B2"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2-9</w:t>
            </w:r>
          </w:p>
        </w:tc>
        <w:tc>
          <w:tcPr>
            <w:tcW w:w="814" w:type="dxa"/>
            <w:shd w:val="clear" w:color="auto" w:fill="auto"/>
            <w:noWrap/>
            <w:vAlign w:val="center"/>
          </w:tcPr>
          <w:p w14:paraId="480199D6"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0.5</w:t>
            </w:r>
          </w:p>
        </w:tc>
        <w:tc>
          <w:tcPr>
            <w:tcW w:w="814" w:type="dxa"/>
            <w:vAlign w:val="center"/>
          </w:tcPr>
          <w:p w14:paraId="00778D19" w14:textId="43A8CF41" w:rsidR="00E27741" w:rsidRPr="00D32427" w:rsidRDefault="000F0E98"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公寓式</w:t>
            </w:r>
            <w:r w:rsidR="00E27741" w:rsidRPr="00D32427">
              <w:rPr>
                <w:rFonts w:ascii="Arial" w:eastAsia="华文细黑" w:hAnsi="Arial" w:cs="Arial" w:hint="eastAsia"/>
                <w:sz w:val="18"/>
                <w:szCs w:val="18"/>
              </w:rPr>
              <w:t>酒店</w:t>
            </w:r>
          </w:p>
        </w:tc>
        <w:tc>
          <w:tcPr>
            <w:tcW w:w="814" w:type="dxa"/>
            <w:vAlign w:val="center"/>
          </w:tcPr>
          <w:p w14:paraId="056CB035"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0.9</w:t>
            </w:r>
          </w:p>
        </w:tc>
        <w:tc>
          <w:tcPr>
            <w:tcW w:w="814" w:type="dxa"/>
            <w:vAlign w:val="center"/>
          </w:tcPr>
          <w:p w14:paraId="35B0969B"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proofErr w:type="gramStart"/>
            <w:r w:rsidRPr="00D32427">
              <w:rPr>
                <w:rFonts w:ascii="Arial" w:eastAsia="华文细黑" w:hAnsi="Arial" w:cs="Arial" w:hint="eastAsia"/>
                <w:sz w:val="18"/>
                <w:szCs w:val="18"/>
              </w:rPr>
              <w:t>整租</w:t>
            </w:r>
            <w:proofErr w:type="gramEnd"/>
          </w:p>
        </w:tc>
        <w:tc>
          <w:tcPr>
            <w:tcW w:w="814" w:type="dxa"/>
            <w:vAlign w:val="center"/>
          </w:tcPr>
          <w:p w14:paraId="528E83DE"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0.9</w:t>
            </w:r>
          </w:p>
        </w:tc>
        <w:tc>
          <w:tcPr>
            <w:tcW w:w="1015" w:type="dxa"/>
            <w:shd w:val="clear" w:color="auto" w:fill="auto"/>
            <w:noWrap/>
            <w:vAlign w:val="center"/>
          </w:tcPr>
          <w:p w14:paraId="4065C825"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0.66</w:t>
            </w:r>
          </w:p>
        </w:tc>
      </w:tr>
      <w:tr w:rsidR="00E27741" w:rsidRPr="00D32427" w14:paraId="08CD214C" w14:textId="77777777" w:rsidTr="00984B3E">
        <w:trPr>
          <w:trHeight w:val="20"/>
          <w:jc w:val="center"/>
        </w:trPr>
        <w:tc>
          <w:tcPr>
            <w:tcW w:w="1809" w:type="dxa"/>
            <w:shd w:val="clear" w:color="auto" w:fill="auto"/>
            <w:noWrap/>
            <w:vAlign w:val="center"/>
          </w:tcPr>
          <w:p w14:paraId="186D53CC"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合计</w:t>
            </w:r>
          </w:p>
        </w:tc>
        <w:tc>
          <w:tcPr>
            <w:tcW w:w="993" w:type="dxa"/>
            <w:vAlign w:val="center"/>
          </w:tcPr>
          <w:p w14:paraId="35347188"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9614.72</w:t>
            </w:r>
          </w:p>
        </w:tc>
        <w:tc>
          <w:tcPr>
            <w:tcW w:w="814" w:type="dxa"/>
          </w:tcPr>
          <w:p w14:paraId="37F43FA1"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3039D96F"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shd w:val="clear" w:color="auto" w:fill="auto"/>
            <w:noWrap/>
          </w:tcPr>
          <w:p w14:paraId="365737EA"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4B08D583"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2CF3E3B3"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p>
        </w:tc>
        <w:tc>
          <w:tcPr>
            <w:tcW w:w="814" w:type="dxa"/>
          </w:tcPr>
          <w:p w14:paraId="23730D17"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0FC9F4A3"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p>
        </w:tc>
        <w:tc>
          <w:tcPr>
            <w:tcW w:w="1015" w:type="dxa"/>
            <w:shd w:val="clear" w:color="auto" w:fill="auto"/>
            <w:noWrap/>
            <w:vAlign w:val="center"/>
          </w:tcPr>
          <w:p w14:paraId="51BADD6B"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0.66</w:t>
            </w:r>
          </w:p>
        </w:tc>
      </w:tr>
    </w:tbl>
    <w:p w14:paraId="408328C4" w14:textId="77777777" w:rsidR="00E27741" w:rsidRPr="00D32427" w:rsidRDefault="00E27741" w:rsidP="00CC4DC9">
      <w:pPr>
        <w:spacing w:before="120" w:after="0" w:line="360" w:lineRule="auto"/>
        <w:ind w:right="17"/>
        <w:rPr>
          <w:rFonts w:ascii="Arial" w:hAnsi="Arial" w:cs="Arial"/>
          <w:kern w:val="2"/>
          <w:sz w:val="21"/>
        </w:rPr>
      </w:pPr>
      <w:r w:rsidRPr="00D32427">
        <w:rPr>
          <w:rFonts w:ascii="Arial" w:eastAsia="华文细黑" w:hAnsi="Arial" w:hint="eastAsia"/>
          <w:sz w:val="18"/>
          <w:szCs w:val="18"/>
        </w:rPr>
        <w:t xml:space="preserve">   </w:t>
      </w:r>
    </w:p>
    <w:p w14:paraId="02BFBDF9" w14:textId="77777777" w:rsidR="00E27741" w:rsidRPr="00D32427" w:rsidRDefault="00E27741">
      <w:pPr>
        <w:pStyle w:val="2"/>
        <w:numPr>
          <w:ilvl w:val="0"/>
          <w:numId w:val="0"/>
        </w:numPr>
        <w:tabs>
          <w:tab w:val="left" w:pos="360"/>
        </w:tabs>
        <w:spacing w:line="480" w:lineRule="auto"/>
        <w:rPr>
          <w:rFonts w:eastAsia="宋体" w:cs="Arial"/>
          <w:kern w:val="2"/>
          <w:sz w:val="21"/>
          <w:szCs w:val="21"/>
        </w:rPr>
      </w:pPr>
      <w:bookmarkStart w:id="64" w:name="_Toc201070986"/>
      <w:r w:rsidRPr="00D32427">
        <w:rPr>
          <w:rFonts w:eastAsia="宋体" w:cs="Arial" w:hint="eastAsia"/>
          <w:kern w:val="2"/>
          <w:sz w:val="21"/>
          <w:szCs w:val="21"/>
        </w:rPr>
        <w:t>五、估价结果确定</w:t>
      </w:r>
      <w:bookmarkEnd w:id="63"/>
      <w:bookmarkEnd w:id="64"/>
    </w:p>
    <w:p w14:paraId="10E7B9F9" w14:textId="77777777" w:rsidR="00E27741" w:rsidRPr="00D32427" w:rsidRDefault="00E27741">
      <w:pPr>
        <w:spacing w:line="480" w:lineRule="auto"/>
        <w:ind w:firstLineChars="200" w:firstLine="420"/>
        <w:rPr>
          <w:rFonts w:ascii="楷体_GB2312" w:eastAsia="楷体_GB2312"/>
          <w:sz w:val="28"/>
        </w:rPr>
      </w:pPr>
      <w:bookmarkStart w:id="65" w:name="_Toc168225822"/>
      <w:r w:rsidRPr="00D32427">
        <w:rPr>
          <w:rFonts w:ascii="Arial" w:hAnsi="Arial"/>
          <w:kern w:val="2"/>
          <w:sz w:val="21"/>
        </w:rPr>
        <w:t>评估专业人员根据估价的目的，按照估价的程序，采用科学的估价方法，在认真分析现有资料的基础上，</w:t>
      </w:r>
      <w:r w:rsidRPr="00D32427">
        <w:rPr>
          <w:rFonts w:ascii="Arial" w:hAnsi="Arial" w:hint="eastAsia"/>
          <w:kern w:val="2"/>
          <w:sz w:val="21"/>
        </w:rPr>
        <w:t>结合本次估价的特殊要求</w:t>
      </w:r>
      <w:r w:rsidRPr="00D32427">
        <w:rPr>
          <w:rFonts w:ascii="Arial" w:hAnsi="Arial"/>
          <w:kern w:val="2"/>
          <w:sz w:val="21"/>
        </w:rPr>
        <w:t>通过仔细测算和认真分析各种影响房地产</w:t>
      </w:r>
      <w:r w:rsidRPr="00D32427">
        <w:rPr>
          <w:rFonts w:ascii="Arial" w:hAnsi="Arial" w:hint="eastAsia"/>
          <w:sz w:val="21"/>
          <w:szCs w:val="21"/>
        </w:rPr>
        <w:t>租赁</w:t>
      </w:r>
      <w:r w:rsidRPr="00D32427">
        <w:rPr>
          <w:rFonts w:ascii="Arial" w:hAnsi="Arial"/>
          <w:kern w:val="2"/>
          <w:sz w:val="21"/>
        </w:rPr>
        <w:t>价格的因素</w:t>
      </w:r>
      <w:r w:rsidRPr="00D32427">
        <w:rPr>
          <w:rFonts w:ascii="Arial" w:hAnsi="Arial" w:hint="eastAsia"/>
          <w:kern w:val="2"/>
          <w:sz w:val="21"/>
        </w:rPr>
        <w:t>，</w:t>
      </w:r>
      <w:r w:rsidRPr="00D32427">
        <w:rPr>
          <w:rFonts w:ascii="Arial" w:hAnsi="Arial"/>
          <w:kern w:val="2"/>
          <w:sz w:val="21"/>
        </w:rPr>
        <w:t>确定估价对象</w:t>
      </w:r>
      <w:r w:rsidRPr="00D32427">
        <w:rPr>
          <w:rFonts w:ascii="Arial" w:hAnsi="Arial" w:hint="eastAsia"/>
          <w:kern w:val="2"/>
          <w:sz w:val="21"/>
        </w:rPr>
        <w:t>于价值时点的房地产</w:t>
      </w:r>
      <w:r w:rsidRPr="00D32427">
        <w:rPr>
          <w:rFonts w:ascii="Arial" w:hAnsi="Arial" w:hint="eastAsia"/>
          <w:sz w:val="21"/>
          <w:szCs w:val="21"/>
        </w:rPr>
        <w:t>市场租金水平</w:t>
      </w:r>
      <w:r w:rsidRPr="00D32427">
        <w:rPr>
          <w:rFonts w:ascii="Arial" w:hAnsi="Arial" w:hint="eastAsia"/>
          <w:kern w:val="2"/>
          <w:sz w:val="21"/>
        </w:rPr>
        <w:t>，详见估价结果一览表。</w:t>
      </w:r>
      <w:r w:rsidRPr="00D32427">
        <w:rPr>
          <w:rFonts w:ascii="楷体_GB2312" w:eastAsia="楷体_GB2312" w:hint="eastAsia"/>
          <w:sz w:val="28"/>
        </w:rPr>
        <w:t xml:space="preserve"> </w:t>
      </w:r>
    </w:p>
    <w:p w14:paraId="24D647FF" w14:textId="77777777" w:rsidR="00E27741" w:rsidRPr="00D32427" w:rsidRDefault="00E27741" w:rsidP="00CC4DC9">
      <w:pPr>
        <w:spacing w:before="0" w:after="0" w:line="240" w:lineRule="auto"/>
        <w:jc w:val="center"/>
        <w:outlineLvl w:val="0"/>
        <w:rPr>
          <w:rFonts w:ascii="Arial" w:eastAsia="方正黑体简体" w:hAnsi="Arial"/>
          <w:szCs w:val="24"/>
        </w:rPr>
      </w:pPr>
      <w:r w:rsidRPr="00D32427">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683"/>
        <w:gridCol w:w="1134"/>
        <w:gridCol w:w="2238"/>
        <w:gridCol w:w="2238"/>
      </w:tblGrid>
      <w:tr w:rsidR="00E27741" w:rsidRPr="00D32427" w14:paraId="761CFCBD" w14:textId="77777777" w:rsidTr="00FB3D1F">
        <w:trPr>
          <w:cantSplit/>
          <w:trHeight w:val="688"/>
          <w:jc w:val="center"/>
        </w:trPr>
        <w:tc>
          <w:tcPr>
            <w:tcW w:w="3683" w:type="dxa"/>
            <w:vAlign w:val="center"/>
          </w:tcPr>
          <w:p w14:paraId="4B94D781"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bookmarkStart w:id="66" w:name="_Toc477252467"/>
            <w:r w:rsidRPr="00D32427">
              <w:rPr>
                <w:rFonts w:ascii="华文细黑" w:eastAsia="华文细黑" w:hAnsi="华文细黑" w:cs="Arial"/>
                <w:sz w:val="21"/>
                <w:szCs w:val="21"/>
              </w:rPr>
              <w:t>估价对象</w:t>
            </w:r>
          </w:p>
        </w:tc>
        <w:tc>
          <w:tcPr>
            <w:tcW w:w="1134" w:type="dxa"/>
            <w:vAlign w:val="center"/>
          </w:tcPr>
          <w:p w14:paraId="281C4FD9"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建筑面积（</w:t>
            </w:r>
            <w:r w:rsidRPr="00D32427">
              <w:rPr>
                <w:rFonts w:ascii="华文细黑" w:eastAsia="华文细黑" w:hAnsi="华文细黑" w:cs="Arial" w:hint="eastAsia"/>
                <w:sz w:val="21"/>
                <w:szCs w:val="21"/>
              </w:rPr>
              <w:t>㎡</w:t>
            </w:r>
            <w:r w:rsidRPr="00D32427">
              <w:rPr>
                <w:rFonts w:ascii="华文细黑" w:eastAsia="华文细黑" w:hAnsi="华文细黑" w:cs="Arial"/>
                <w:sz w:val="21"/>
                <w:szCs w:val="21"/>
              </w:rPr>
              <w:t>）</w:t>
            </w:r>
          </w:p>
        </w:tc>
        <w:tc>
          <w:tcPr>
            <w:tcW w:w="2238" w:type="dxa"/>
            <w:vAlign w:val="center"/>
          </w:tcPr>
          <w:p w14:paraId="61300575"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估价对象市场租金均价（元/㎡·天）</w:t>
            </w:r>
          </w:p>
        </w:tc>
        <w:tc>
          <w:tcPr>
            <w:tcW w:w="2238" w:type="dxa"/>
            <w:vAlign w:val="center"/>
          </w:tcPr>
          <w:p w14:paraId="0A4E3A3D"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估价对象市场租金水平范围（元/㎡·天）</w:t>
            </w:r>
          </w:p>
        </w:tc>
      </w:tr>
      <w:tr w:rsidR="00E27741" w:rsidRPr="00D32427" w14:paraId="42A6EA41" w14:textId="77777777" w:rsidTr="00FB3D1F">
        <w:trPr>
          <w:cantSplit/>
          <w:trHeight w:val="670"/>
          <w:jc w:val="center"/>
        </w:trPr>
        <w:tc>
          <w:tcPr>
            <w:tcW w:w="3683" w:type="dxa"/>
            <w:vAlign w:val="center"/>
          </w:tcPr>
          <w:p w14:paraId="5118E2E8" w14:textId="36AC0C10"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北京市通州区张家湾镇南火垡村TZ04-0200-0003地块</w:t>
            </w:r>
            <w:bookmarkStart w:id="67" w:name="_Hlk199849611"/>
            <w:r w:rsidRPr="00D32427">
              <w:rPr>
                <w:rFonts w:ascii="华文细黑" w:eastAsia="华文细黑" w:hAnsi="华文细黑" w:cs="Arial"/>
                <w:sz w:val="21"/>
                <w:szCs w:val="21"/>
              </w:rPr>
              <w:t>S5#</w:t>
            </w:r>
            <w:bookmarkEnd w:id="67"/>
            <w:r w:rsidR="00D7465E" w:rsidRPr="00D32427">
              <w:rPr>
                <w:rFonts w:ascii="华文细黑" w:eastAsia="华文细黑" w:hAnsi="华文细黑" w:cs="Arial"/>
                <w:sz w:val="21"/>
                <w:szCs w:val="21"/>
              </w:rPr>
              <w:t>商业楼（公寓式酒店）</w:t>
            </w:r>
          </w:p>
        </w:tc>
        <w:tc>
          <w:tcPr>
            <w:tcW w:w="1134" w:type="dxa"/>
            <w:vAlign w:val="center"/>
          </w:tcPr>
          <w:p w14:paraId="42C5CF0C" w14:textId="77777777" w:rsidR="00E27741" w:rsidRPr="00D32427"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sz w:val="21"/>
                <w:szCs w:val="21"/>
              </w:rPr>
              <w:t>9614.72</w:t>
            </w:r>
          </w:p>
        </w:tc>
        <w:tc>
          <w:tcPr>
            <w:tcW w:w="2238" w:type="dxa"/>
            <w:vAlign w:val="center"/>
          </w:tcPr>
          <w:p w14:paraId="39A4E75C" w14:textId="77777777" w:rsidR="00E27741" w:rsidRPr="00D32427"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0.66</w:t>
            </w:r>
          </w:p>
        </w:tc>
        <w:tc>
          <w:tcPr>
            <w:tcW w:w="2238" w:type="dxa"/>
            <w:vAlign w:val="center"/>
          </w:tcPr>
          <w:p w14:paraId="064C92C3" w14:textId="77777777" w:rsidR="00E27741" w:rsidRPr="00D32427"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0.59~0.73</w:t>
            </w:r>
          </w:p>
        </w:tc>
      </w:tr>
    </w:tbl>
    <w:p w14:paraId="187587EC" w14:textId="77777777" w:rsidR="00E27741" w:rsidRPr="00D32427" w:rsidRDefault="00E27741" w:rsidP="000B1158">
      <w:pPr>
        <w:spacing w:line="240" w:lineRule="atLeast"/>
        <w:jc w:val="both"/>
        <w:rPr>
          <w:rFonts w:ascii="Arial" w:eastAsia="华文细黑" w:hAnsi="Arial" w:cs="宋体"/>
          <w:sz w:val="18"/>
          <w:szCs w:val="18"/>
        </w:rPr>
      </w:pPr>
      <w:r w:rsidRPr="00D32427">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6FEC2712" w14:textId="77777777" w:rsidR="00E27741" w:rsidRPr="00D32427" w:rsidRDefault="00E27741">
      <w:pPr>
        <w:pStyle w:val="1"/>
        <w:numPr>
          <w:ilvl w:val="0"/>
          <w:numId w:val="0"/>
        </w:numPr>
        <w:tabs>
          <w:tab w:val="left" w:pos="720"/>
        </w:tabs>
        <w:spacing w:line="360" w:lineRule="auto"/>
        <w:jc w:val="center"/>
        <w:rPr>
          <w:rFonts w:eastAsia="方正黑体简体"/>
          <w:kern w:val="2"/>
          <w:sz w:val="32"/>
          <w:szCs w:val="32"/>
        </w:rPr>
        <w:sectPr w:rsidR="00E27741" w:rsidRPr="00D32427" w:rsidSect="00E27741">
          <w:pgSz w:w="11907" w:h="16840"/>
          <w:pgMar w:top="1843" w:right="1304" w:bottom="1191" w:left="1304" w:header="1134" w:footer="907" w:gutter="0"/>
          <w:cols w:space="720"/>
          <w:docGrid w:linePitch="326"/>
        </w:sectPr>
      </w:pPr>
    </w:p>
    <w:p w14:paraId="51A3E289" w14:textId="77777777" w:rsidR="00E27741" w:rsidRPr="00D32427" w:rsidRDefault="00E27741">
      <w:pPr>
        <w:pStyle w:val="1"/>
        <w:numPr>
          <w:ilvl w:val="0"/>
          <w:numId w:val="0"/>
        </w:numPr>
        <w:tabs>
          <w:tab w:val="left" w:pos="720"/>
        </w:tabs>
        <w:spacing w:line="360" w:lineRule="auto"/>
        <w:jc w:val="center"/>
        <w:rPr>
          <w:rFonts w:eastAsia="方正黑体简体"/>
          <w:kern w:val="2"/>
          <w:sz w:val="32"/>
          <w:szCs w:val="32"/>
        </w:rPr>
      </w:pPr>
      <w:bookmarkStart w:id="68" w:name="_Toc201070987"/>
      <w:r w:rsidRPr="00D32427">
        <w:rPr>
          <w:rFonts w:eastAsia="方正黑体简体" w:hint="eastAsia"/>
          <w:kern w:val="2"/>
          <w:sz w:val="32"/>
          <w:szCs w:val="32"/>
        </w:rPr>
        <w:lastRenderedPageBreak/>
        <w:t>附</w:t>
      </w:r>
      <w:r w:rsidRPr="00D32427">
        <w:rPr>
          <w:rFonts w:eastAsia="方正黑体简体" w:hint="eastAsia"/>
          <w:kern w:val="2"/>
          <w:sz w:val="32"/>
          <w:szCs w:val="32"/>
        </w:rPr>
        <w:t xml:space="preserve">   </w:t>
      </w:r>
      <w:r w:rsidRPr="00D32427">
        <w:rPr>
          <w:rFonts w:eastAsia="方正黑体简体" w:hint="eastAsia"/>
          <w:kern w:val="2"/>
          <w:sz w:val="32"/>
          <w:szCs w:val="32"/>
        </w:rPr>
        <w:t>件</w:t>
      </w:r>
      <w:bookmarkEnd w:id="66"/>
      <w:bookmarkEnd w:id="68"/>
    </w:p>
    <w:bookmarkEnd w:id="65"/>
    <w:p w14:paraId="7B51EDBF" w14:textId="17BF8015" w:rsidR="00A12930" w:rsidRPr="00D32427" w:rsidRDefault="008518C2" w:rsidP="00A12930">
      <w:pPr>
        <w:numPr>
          <w:ilvl w:val="0"/>
          <w:numId w:val="11"/>
        </w:numPr>
        <w:spacing w:before="0" w:after="0" w:line="360" w:lineRule="auto"/>
        <w:jc w:val="both"/>
        <w:rPr>
          <w:rFonts w:ascii="Arial" w:hAnsi="Arial"/>
          <w:sz w:val="21"/>
          <w:szCs w:val="24"/>
        </w:rPr>
      </w:pPr>
      <w:r w:rsidRPr="00D32427">
        <w:rPr>
          <w:rFonts w:ascii="Arial" w:hAnsi="Arial" w:cs="Arial" w:hint="eastAsia"/>
          <w:sz w:val="21"/>
          <w:szCs w:val="21"/>
        </w:rPr>
        <w:t>《估价委托书》及其附件</w:t>
      </w:r>
      <w:r w:rsidR="00A12930" w:rsidRPr="00D32427">
        <w:rPr>
          <w:rFonts w:ascii="Arial" w:hAnsi="Arial" w:cs="Arial" w:hint="eastAsia"/>
          <w:sz w:val="21"/>
          <w:szCs w:val="21"/>
        </w:rPr>
        <w:t>复印件</w:t>
      </w:r>
    </w:p>
    <w:p w14:paraId="111AAB41" w14:textId="77777777" w:rsidR="00A12930" w:rsidRPr="00D32427" w:rsidRDefault="00A12930" w:rsidP="00A12930">
      <w:pPr>
        <w:numPr>
          <w:ilvl w:val="0"/>
          <w:numId w:val="11"/>
        </w:numPr>
        <w:spacing w:before="0" w:after="0" w:line="360" w:lineRule="auto"/>
        <w:jc w:val="both"/>
        <w:rPr>
          <w:rFonts w:ascii="Arial" w:hAnsi="Arial"/>
          <w:sz w:val="21"/>
          <w:szCs w:val="24"/>
        </w:rPr>
      </w:pPr>
      <w:r w:rsidRPr="00D32427">
        <w:rPr>
          <w:rFonts w:ascii="Arial" w:hAnsi="Arial" w:cs="Arial"/>
          <w:sz w:val="21"/>
          <w:szCs w:val="21"/>
        </w:rPr>
        <w:t>估价对象所在位置示意图</w:t>
      </w:r>
    </w:p>
    <w:p w14:paraId="4728A19F" w14:textId="77777777" w:rsidR="00A12930" w:rsidRPr="00D32427" w:rsidRDefault="00A12930" w:rsidP="00A12930">
      <w:pPr>
        <w:numPr>
          <w:ilvl w:val="0"/>
          <w:numId w:val="11"/>
        </w:numPr>
        <w:spacing w:before="0" w:after="0" w:line="360" w:lineRule="auto"/>
        <w:jc w:val="both"/>
        <w:rPr>
          <w:rFonts w:ascii="Arial" w:hAnsi="Arial"/>
          <w:sz w:val="21"/>
          <w:szCs w:val="24"/>
        </w:rPr>
      </w:pPr>
      <w:r w:rsidRPr="00D32427">
        <w:rPr>
          <w:rFonts w:ascii="Arial" w:hAnsi="Arial" w:cs="Arial"/>
          <w:sz w:val="21"/>
          <w:szCs w:val="21"/>
        </w:rPr>
        <w:t>估</w:t>
      </w:r>
      <w:r w:rsidRPr="00D32427">
        <w:rPr>
          <w:rFonts w:ascii="Arial" w:hAnsi="Arial"/>
          <w:bCs/>
          <w:sz w:val="21"/>
        </w:rPr>
        <w:t>价对象实地查勘相关照片</w:t>
      </w:r>
    </w:p>
    <w:p w14:paraId="48DA06F2" w14:textId="77777777" w:rsidR="00846BE2" w:rsidRPr="00D32427" w:rsidRDefault="00846BE2" w:rsidP="00846BE2">
      <w:pPr>
        <w:numPr>
          <w:ilvl w:val="0"/>
          <w:numId w:val="11"/>
        </w:numPr>
        <w:spacing w:before="0" w:after="0" w:line="360" w:lineRule="auto"/>
        <w:jc w:val="both"/>
        <w:rPr>
          <w:rFonts w:ascii="Arial" w:hAnsi="Arial"/>
          <w:sz w:val="21"/>
          <w:szCs w:val="24"/>
        </w:rPr>
      </w:pPr>
      <w:r w:rsidRPr="00D32427">
        <w:rPr>
          <w:rFonts w:ascii="Arial" w:hAnsi="Arial" w:hint="eastAsia"/>
          <w:bCs/>
          <w:sz w:val="21"/>
        </w:rPr>
        <w:t>《北京市人民政府关于通州区二〇一八年度批次建设用地的批复》</w:t>
      </w:r>
      <w:r w:rsidRPr="00D32427">
        <w:rPr>
          <w:rFonts w:ascii="Arial" w:hAnsi="Arial" w:hint="eastAsia"/>
          <w:bCs/>
          <w:sz w:val="21"/>
        </w:rPr>
        <w:t>[</w:t>
      </w:r>
      <w:proofErr w:type="gramStart"/>
      <w:r w:rsidRPr="00D32427">
        <w:rPr>
          <w:rFonts w:ascii="Arial" w:hAnsi="Arial" w:hint="eastAsia"/>
          <w:bCs/>
          <w:sz w:val="21"/>
        </w:rPr>
        <w:t>京政地字</w:t>
      </w:r>
      <w:proofErr w:type="gramEnd"/>
      <w:r w:rsidRPr="00D32427">
        <w:rPr>
          <w:rFonts w:ascii="Arial" w:hAnsi="Arial" w:hint="eastAsia"/>
          <w:bCs/>
          <w:sz w:val="21"/>
        </w:rPr>
        <w:t>（</w:t>
      </w:r>
      <w:r w:rsidRPr="00D32427">
        <w:rPr>
          <w:rFonts w:ascii="Arial" w:hAnsi="Arial" w:hint="eastAsia"/>
          <w:bCs/>
          <w:sz w:val="21"/>
        </w:rPr>
        <w:t>2018</w:t>
      </w:r>
      <w:r w:rsidRPr="00D32427">
        <w:rPr>
          <w:rFonts w:ascii="Arial" w:hAnsi="Arial" w:hint="eastAsia"/>
          <w:bCs/>
          <w:sz w:val="21"/>
        </w:rPr>
        <w:t>）</w:t>
      </w:r>
      <w:r w:rsidRPr="00D32427">
        <w:rPr>
          <w:rFonts w:ascii="Arial" w:hAnsi="Arial" w:hint="eastAsia"/>
          <w:bCs/>
          <w:sz w:val="21"/>
        </w:rPr>
        <w:t>82</w:t>
      </w:r>
      <w:r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复印件</w:t>
      </w:r>
    </w:p>
    <w:p w14:paraId="6F494A07" w14:textId="01A46BC7" w:rsidR="00846BE2" w:rsidRPr="00D32427" w:rsidRDefault="00846BE2" w:rsidP="00846BE2">
      <w:pPr>
        <w:numPr>
          <w:ilvl w:val="0"/>
          <w:numId w:val="11"/>
        </w:numPr>
        <w:spacing w:before="0" w:after="0" w:line="360" w:lineRule="auto"/>
        <w:jc w:val="both"/>
        <w:rPr>
          <w:rFonts w:ascii="Arial" w:hAnsi="Arial"/>
          <w:sz w:val="21"/>
          <w:szCs w:val="24"/>
        </w:rPr>
      </w:pPr>
      <w:r w:rsidRPr="00D32427">
        <w:rPr>
          <w:rFonts w:ascii="Arial" w:hAnsi="Arial" w:cs="Arial" w:hint="eastAsia"/>
          <w:kern w:val="2"/>
          <w:sz w:val="21"/>
          <w:szCs w:val="21"/>
        </w:rPr>
        <w:t>《不动产权证书》</w:t>
      </w:r>
      <w:r w:rsidRPr="00D32427">
        <w:rPr>
          <w:rFonts w:ascii="Arial" w:hAnsi="Arial" w:cs="Arial" w:hint="eastAsia"/>
          <w:kern w:val="2"/>
          <w:sz w:val="21"/>
          <w:szCs w:val="21"/>
        </w:rPr>
        <w:t>[</w:t>
      </w:r>
      <w:r w:rsidR="00F90E05" w:rsidRPr="00D32427">
        <w:rPr>
          <w:rFonts w:ascii="Arial" w:hAnsi="Arial" w:cs="Arial" w:hint="eastAsia"/>
          <w:kern w:val="2"/>
          <w:sz w:val="21"/>
          <w:szCs w:val="21"/>
        </w:rPr>
        <w:t>京（</w:t>
      </w:r>
      <w:r w:rsidR="00F90E05" w:rsidRPr="00D32427">
        <w:rPr>
          <w:rFonts w:ascii="Arial" w:hAnsi="Arial" w:cs="Arial" w:hint="eastAsia"/>
          <w:kern w:val="2"/>
          <w:sz w:val="21"/>
          <w:szCs w:val="21"/>
        </w:rPr>
        <w:t>2022</w:t>
      </w:r>
      <w:r w:rsidR="00F90E05" w:rsidRPr="00D32427">
        <w:rPr>
          <w:rFonts w:ascii="Arial" w:hAnsi="Arial" w:cs="Arial" w:hint="eastAsia"/>
          <w:kern w:val="2"/>
          <w:sz w:val="21"/>
          <w:szCs w:val="21"/>
        </w:rPr>
        <w:t>）通不动产权第</w:t>
      </w:r>
      <w:r w:rsidR="00F90E05" w:rsidRPr="00D32427">
        <w:rPr>
          <w:rFonts w:ascii="Arial" w:hAnsi="Arial" w:cs="Arial" w:hint="eastAsia"/>
          <w:kern w:val="2"/>
          <w:sz w:val="21"/>
          <w:szCs w:val="21"/>
        </w:rPr>
        <w:t>0002251</w:t>
      </w:r>
      <w:r w:rsidR="00F90E05" w:rsidRPr="00D32427">
        <w:rPr>
          <w:rFonts w:ascii="Arial" w:hAnsi="Arial" w:cs="Arial" w:hint="eastAsia"/>
          <w:kern w:val="2"/>
          <w:sz w:val="21"/>
          <w:szCs w:val="21"/>
        </w:rPr>
        <w:t>号</w:t>
      </w:r>
      <w:r w:rsidRPr="00D32427">
        <w:rPr>
          <w:rFonts w:ascii="Arial" w:hAnsi="Arial" w:cs="Arial" w:hint="eastAsia"/>
          <w:kern w:val="2"/>
          <w:sz w:val="21"/>
          <w:szCs w:val="21"/>
        </w:rPr>
        <w:t>]</w:t>
      </w:r>
      <w:r w:rsidRPr="00D32427">
        <w:rPr>
          <w:rFonts w:ascii="Arial" w:hAnsi="Arial" w:cs="Arial" w:hint="eastAsia"/>
          <w:kern w:val="2"/>
          <w:sz w:val="21"/>
          <w:szCs w:val="21"/>
        </w:rPr>
        <w:t>复印件</w:t>
      </w:r>
    </w:p>
    <w:p w14:paraId="69A9DFC2" w14:textId="4654B812" w:rsidR="00846BE2" w:rsidRPr="00D32427" w:rsidRDefault="00846BE2" w:rsidP="00846BE2">
      <w:pPr>
        <w:numPr>
          <w:ilvl w:val="0"/>
          <w:numId w:val="11"/>
        </w:numPr>
        <w:spacing w:before="0" w:after="0" w:line="360" w:lineRule="auto"/>
        <w:jc w:val="both"/>
        <w:rPr>
          <w:rFonts w:ascii="Arial" w:hAnsi="Arial"/>
          <w:sz w:val="21"/>
          <w:szCs w:val="24"/>
        </w:rPr>
      </w:pPr>
      <w:r w:rsidRPr="00D32427">
        <w:rPr>
          <w:rFonts w:ascii="Arial" w:hAnsi="Arial" w:hint="eastAsia"/>
          <w:sz w:val="21"/>
          <w:szCs w:val="24"/>
        </w:rPr>
        <w:t>《乡村建设规划许可证》</w:t>
      </w:r>
      <w:r w:rsidRPr="00D32427">
        <w:rPr>
          <w:rFonts w:ascii="Arial" w:hAnsi="Arial" w:hint="eastAsia"/>
          <w:sz w:val="21"/>
          <w:szCs w:val="24"/>
        </w:rPr>
        <w:t>[</w:t>
      </w:r>
      <w:r w:rsidR="00F90E05" w:rsidRPr="00D32427">
        <w:rPr>
          <w:rFonts w:ascii="Arial" w:hAnsi="Arial" w:hint="eastAsia"/>
          <w:sz w:val="21"/>
          <w:szCs w:val="24"/>
        </w:rPr>
        <w:t>2022</w:t>
      </w:r>
      <w:proofErr w:type="gramStart"/>
      <w:r w:rsidR="00F90E05" w:rsidRPr="00D32427">
        <w:rPr>
          <w:rFonts w:ascii="Arial" w:hAnsi="Arial" w:hint="eastAsia"/>
          <w:sz w:val="21"/>
          <w:szCs w:val="24"/>
        </w:rPr>
        <w:t>规</w:t>
      </w:r>
      <w:proofErr w:type="gramEnd"/>
      <w:r w:rsidR="00F90E05" w:rsidRPr="00D32427">
        <w:rPr>
          <w:rFonts w:ascii="Arial" w:hAnsi="Arial" w:hint="eastAsia"/>
          <w:sz w:val="21"/>
          <w:szCs w:val="24"/>
        </w:rPr>
        <w:t>自（通）乡建字</w:t>
      </w:r>
      <w:r w:rsidR="00F90E05" w:rsidRPr="00D32427">
        <w:rPr>
          <w:rFonts w:ascii="Arial" w:hAnsi="Arial" w:hint="eastAsia"/>
          <w:sz w:val="21"/>
          <w:szCs w:val="24"/>
        </w:rPr>
        <w:t>0002</w:t>
      </w:r>
      <w:r w:rsidR="00F90E05" w:rsidRPr="00D32427">
        <w:rPr>
          <w:rFonts w:ascii="Arial" w:hAnsi="Arial" w:hint="eastAsia"/>
          <w:sz w:val="21"/>
          <w:szCs w:val="24"/>
        </w:rPr>
        <w:t>号</w:t>
      </w:r>
      <w:r w:rsidRPr="00D32427">
        <w:rPr>
          <w:rFonts w:ascii="Arial" w:hAnsi="Arial" w:hint="eastAsia"/>
          <w:sz w:val="21"/>
          <w:szCs w:val="24"/>
        </w:rPr>
        <w:t>]</w:t>
      </w:r>
      <w:r w:rsidRPr="00D32427">
        <w:rPr>
          <w:rFonts w:ascii="Arial" w:hAnsi="Arial" w:hint="eastAsia"/>
          <w:sz w:val="21"/>
          <w:szCs w:val="24"/>
        </w:rPr>
        <w:t>复印件</w:t>
      </w:r>
    </w:p>
    <w:p w14:paraId="76052993" w14:textId="13422AAD" w:rsidR="00846BE2" w:rsidRPr="00D32427" w:rsidRDefault="00846BE2" w:rsidP="00DB150A">
      <w:pPr>
        <w:numPr>
          <w:ilvl w:val="0"/>
          <w:numId w:val="11"/>
        </w:numPr>
        <w:spacing w:before="0" w:after="0" w:line="360" w:lineRule="auto"/>
        <w:jc w:val="both"/>
        <w:rPr>
          <w:rFonts w:ascii="Arial" w:hAnsi="Arial"/>
          <w:sz w:val="21"/>
          <w:szCs w:val="24"/>
        </w:rPr>
      </w:pPr>
      <w:r w:rsidRPr="00D32427">
        <w:rPr>
          <w:rFonts w:ascii="Arial" w:hAnsi="Arial" w:cs="Arial" w:hint="eastAsia"/>
          <w:kern w:val="2"/>
          <w:sz w:val="21"/>
          <w:szCs w:val="21"/>
        </w:rPr>
        <w:t>《建筑工程施工许可证》</w:t>
      </w:r>
      <w:r w:rsidRPr="00D32427">
        <w:rPr>
          <w:rFonts w:ascii="Arial" w:hAnsi="Arial" w:cs="Arial" w:hint="eastAsia"/>
          <w:kern w:val="2"/>
          <w:sz w:val="21"/>
          <w:szCs w:val="21"/>
        </w:rPr>
        <w:t>[</w:t>
      </w:r>
      <w:r w:rsidRPr="00D32427">
        <w:rPr>
          <w:rFonts w:ascii="Arial" w:hAnsi="Arial" w:cs="Arial" w:hint="eastAsia"/>
          <w:kern w:val="2"/>
          <w:sz w:val="21"/>
          <w:szCs w:val="21"/>
        </w:rPr>
        <w:t>编号：</w:t>
      </w:r>
      <w:r w:rsidR="00F90E05" w:rsidRPr="00D32427">
        <w:rPr>
          <w:rFonts w:ascii="Arial" w:hAnsi="Arial" w:cs="Arial" w:hint="eastAsia"/>
          <w:kern w:val="2"/>
          <w:sz w:val="21"/>
          <w:szCs w:val="21"/>
        </w:rPr>
        <w:t>110112202204290101</w:t>
      </w:r>
      <w:r w:rsidRPr="00D32427">
        <w:rPr>
          <w:rFonts w:ascii="Arial" w:hAnsi="Arial" w:cs="Arial" w:hint="eastAsia"/>
          <w:kern w:val="2"/>
          <w:sz w:val="21"/>
          <w:szCs w:val="21"/>
        </w:rPr>
        <w:t>]</w:t>
      </w:r>
      <w:r w:rsidRPr="00D32427">
        <w:rPr>
          <w:rFonts w:ascii="Arial" w:hAnsi="Arial" w:cs="Arial" w:hint="eastAsia"/>
          <w:kern w:val="2"/>
          <w:sz w:val="21"/>
          <w:szCs w:val="21"/>
        </w:rPr>
        <w:t>复印件</w:t>
      </w:r>
    </w:p>
    <w:p w14:paraId="1EBF90D2" w14:textId="14674D53" w:rsidR="0006098B" w:rsidRPr="00D32427" w:rsidRDefault="008518C2" w:rsidP="00846BE2">
      <w:pPr>
        <w:numPr>
          <w:ilvl w:val="0"/>
          <w:numId w:val="11"/>
        </w:numPr>
        <w:spacing w:before="0" w:after="0" w:line="360" w:lineRule="auto"/>
        <w:jc w:val="both"/>
        <w:rPr>
          <w:rFonts w:ascii="Arial" w:hAnsi="Arial"/>
          <w:sz w:val="21"/>
          <w:szCs w:val="24"/>
        </w:rPr>
      </w:pPr>
      <w:r w:rsidRPr="00D32427">
        <w:rPr>
          <w:rFonts w:ascii="Arial" w:hAnsi="Arial" w:cs="Arial" w:hint="eastAsia"/>
          <w:kern w:val="2"/>
          <w:sz w:val="21"/>
          <w:szCs w:val="21"/>
        </w:rPr>
        <w:t>《房屋面积测算技术报告书（</w:t>
      </w:r>
      <w:r w:rsidRPr="00D32427">
        <w:rPr>
          <w:rFonts w:ascii="Arial" w:hAnsi="Arial" w:cs="Arial" w:hint="eastAsia"/>
          <w:kern w:val="2"/>
          <w:sz w:val="21"/>
          <w:szCs w:val="21"/>
        </w:rPr>
        <w:t>S5#</w:t>
      </w:r>
      <w:r w:rsidRPr="00D32427">
        <w:rPr>
          <w:rFonts w:ascii="Arial" w:hAnsi="Arial" w:cs="Arial" w:hint="eastAsia"/>
          <w:kern w:val="2"/>
          <w:sz w:val="21"/>
          <w:szCs w:val="21"/>
        </w:rPr>
        <w:t>商业楼）》</w:t>
      </w:r>
      <w:r w:rsidR="0006098B" w:rsidRPr="00D32427">
        <w:rPr>
          <w:rFonts w:ascii="Arial" w:hAnsi="Arial" w:cs="Arial" w:hint="eastAsia"/>
          <w:kern w:val="2"/>
          <w:sz w:val="21"/>
          <w:szCs w:val="21"/>
        </w:rPr>
        <w:t>复印件</w:t>
      </w:r>
    </w:p>
    <w:p w14:paraId="3F18DEAB" w14:textId="77777777" w:rsidR="00846BE2" w:rsidRPr="00D32427" w:rsidRDefault="00846BE2" w:rsidP="00846BE2">
      <w:pPr>
        <w:numPr>
          <w:ilvl w:val="0"/>
          <w:numId w:val="11"/>
        </w:numPr>
        <w:spacing w:before="0" w:after="0" w:line="360" w:lineRule="auto"/>
        <w:jc w:val="both"/>
        <w:rPr>
          <w:rFonts w:ascii="Arial" w:hAnsi="Arial" w:cs="Arial"/>
          <w:sz w:val="21"/>
          <w:szCs w:val="21"/>
        </w:rPr>
      </w:pPr>
      <w:r w:rsidRPr="00D32427">
        <w:rPr>
          <w:rFonts w:ascii="Arial" w:hAnsi="Arial" w:cs="Arial" w:hint="eastAsia"/>
          <w:sz w:val="21"/>
          <w:szCs w:val="21"/>
        </w:rPr>
        <w:t>估价委托人</w:t>
      </w:r>
      <w:r w:rsidRPr="00D32427">
        <w:rPr>
          <w:rFonts w:ascii="Arial" w:hAnsi="Arial" w:cs="Arial"/>
          <w:sz w:val="21"/>
          <w:szCs w:val="21"/>
        </w:rPr>
        <w:t>《营业执照（副本）》复印件</w:t>
      </w:r>
    </w:p>
    <w:p w14:paraId="3823201C" w14:textId="77777777" w:rsidR="00846BE2" w:rsidRPr="00D32427" w:rsidRDefault="00846BE2" w:rsidP="00846BE2">
      <w:pPr>
        <w:numPr>
          <w:ilvl w:val="0"/>
          <w:numId w:val="11"/>
        </w:numPr>
        <w:spacing w:before="0" w:after="0" w:line="360" w:lineRule="auto"/>
        <w:jc w:val="both"/>
        <w:rPr>
          <w:rFonts w:ascii="Arial" w:hAnsi="Arial" w:cs="Arial"/>
          <w:sz w:val="21"/>
          <w:szCs w:val="21"/>
        </w:rPr>
      </w:pPr>
      <w:r w:rsidRPr="00D32427">
        <w:rPr>
          <w:rFonts w:ascii="Arial" w:hAnsi="Arial" w:cs="Arial"/>
          <w:sz w:val="21"/>
          <w:szCs w:val="21"/>
        </w:rPr>
        <w:t>房地产估价机构《营业执照（副本）》复印件</w:t>
      </w:r>
    </w:p>
    <w:p w14:paraId="3693B1C8" w14:textId="77777777" w:rsidR="00846BE2" w:rsidRPr="00D32427" w:rsidRDefault="00846BE2" w:rsidP="00846BE2">
      <w:pPr>
        <w:numPr>
          <w:ilvl w:val="0"/>
          <w:numId w:val="11"/>
        </w:numPr>
        <w:spacing w:before="0" w:after="0" w:line="360" w:lineRule="auto"/>
        <w:jc w:val="both"/>
        <w:rPr>
          <w:rFonts w:ascii="Arial" w:hAnsi="Arial" w:cs="Arial"/>
          <w:sz w:val="21"/>
          <w:szCs w:val="21"/>
        </w:rPr>
      </w:pPr>
      <w:r w:rsidRPr="00D32427">
        <w:rPr>
          <w:rFonts w:ascii="Arial" w:hAnsi="Arial" w:cs="Arial"/>
          <w:sz w:val="21"/>
          <w:szCs w:val="21"/>
        </w:rPr>
        <w:t>房地产估价机构资质证书复印件</w:t>
      </w:r>
    </w:p>
    <w:p w14:paraId="5F0D8D12" w14:textId="0FF4E1DF" w:rsidR="00F14655" w:rsidRPr="00D32427" w:rsidRDefault="00846BE2" w:rsidP="00FB3D1F">
      <w:pPr>
        <w:numPr>
          <w:ilvl w:val="0"/>
          <w:numId w:val="11"/>
        </w:numPr>
        <w:spacing w:before="0" w:after="0" w:line="360" w:lineRule="auto"/>
        <w:jc w:val="both"/>
        <w:rPr>
          <w:rFonts w:ascii="Arial" w:hAnsi="Arial" w:cs="Arial"/>
          <w:sz w:val="21"/>
          <w:szCs w:val="21"/>
        </w:rPr>
      </w:pPr>
      <w:r w:rsidRPr="00D32427">
        <w:rPr>
          <w:rFonts w:ascii="Arial" w:hAnsi="Arial" w:cs="Arial" w:hint="eastAsia"/>
          <w:sz w:val="21"/>
          <w:szCs w:val="21"/>
        </w:rPr>
        <w:t>评估专业人员执业证书</w:t>
      </w:r>
      <w:r w:rsidRPr="00D32427">
        <w:rPr>
          <w:rFonts w:ascii="Arial" w:hAnsi="Arial" w:cs="Arial"/>
          <w:sz w:val="21"/>
          <w:szCs w:val="21"/>
        </w:rPr>
        <w:t>复印件</w:t>
      </w:r>
    </w:p>
    <w:sectPr w:rsidR="00F14655" w:rsidRPr="00D32427">
      <w:pgSz w:w="11907" w:h="16840"/>
      <w:pgMar w:top="1843" w:right="1304" w:bottom="1191" w:left="1304" w:header="1134"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6867" w14:textId="77777777" w:rsidR="00C95E7D" w:rsidRDefault="00C95E7D">
      <w:pPr>
        <w:spacing w:before="0" w:after="0" w:line="240" w:lineRule="auto"/>
      </w:pPr>
      <w:r>
        <w:separator/>
      </w:r>
    </w:p>
  </w:endnote>
  <w:endnote w:type="continuationSeparator" w:id="0">
    <w:p w14:paraId="7864240D" w14:textId="77777777" w:rsidR="00C95E7D" w:rsidRDefault="00C95E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charset w:val="86"/>
    <w:family w:val="swiss"/>
    <w:pitch w:val="default"/>
    <w:sig w:usb0="00000207" w:usb1="0A0F1810" w:usb2="00000016" w:usb3="00000000" w:csb0="00060007" w:csb1="00000000"/>
  </w:font>
  <w:font w:name="方正黑体简体">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FB1D" w14:textId="77777777" w:rsidR="00CA0AAC" w:rsidRDefault="00CA0AA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828C" w14:textId="7BD9A1D2" w:rsidR="00CA0AAC" w:rsidRDefault="00CA0AAC">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2024-1-0935-F04ZLGJ6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86403A" w:rsidRPr="0086403A">
      <w:rPr>
        <w:rFonts w:ascii="Arial" w:hAnsi="Arial" w:cs="Arial"/>
        <w:noProof/>
        <w:lang w:val="zh-CN"/>
      </w:rPr>
      <w:t>4</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0F09" w14:textId="77777777" w:rsidR="00CA0AAC" w:rsidRDefault="00CA0AAC">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5D73" w14:textId="1921FF25" w:rsidR="00CA0AAC" w:rsidRDefault="00CA0AAC">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2024-1-0935-F04ZLGJ6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86403A" w:rsidRPr="0086403A">
      <w:rPr>
        <w:rFonts w:ascii="Arial" w:hAnsi="Arial" w:cs="Arial"/>
        <w:noProof/>
        <w:lang w:val="zh-CN"/>
      </w:rPr>
      <w:t>3</w:t>
    </w:r>
    <w:r>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2426" w14:textId="3FF53822" w:rsidR="00CA0AAC" w:rsidRDefault="00CA0AAC">
    <w:pPr>
      <w:pStyle w:val="af1"/>
      <w:pBdr>
        <w:top w:val="single" w:sz="8" w:space="0"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2024-1-0935-F04ZLGJ6</w:t>
    </w:r>
    <w:r>
      <w:rPr>
        <w:rFonts w:ascii="Arial" w:hAnsi="Arial" w:cs="Arial" w:hint="eastAsia"/>
      </w:rPr>
      <w:t>号</w:t>
    </w:r>
    <w:r>
      <w:rPr>
        <w:rFonts w:ascii="Arial" w:hAnsi="Arial" w:cs="Arial" w:hint="eastAsia"/>
      </w:rPr>
      <w:t xml:space="preserve"> </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86403A" w:rsidRPr="0086403A">
      <w:rPr>
        <w:rFonts w:ascii="Arial" w:hAnsi="Arial" w:cs="Arial"/>
        <w:noProof/>
        <w:lang w:val="zh-CN"/>
      </w:rPr>
      <w:t>17</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9B50B" w14:textId="77777777" w:rsidR="00C95E7D" w:rsidRDefault="00C95E7D">
      <w:pPr>
        <w:spacing w:before="0" w:after="0" w:line="240" w:lineRule="auto"/>
      </w:pPr>
      <w:r>
        <w:separator/>
      </w:r>
    </w:p>
  </w:footnote>
  <w:footnote w:type="continuationSeparator" w:id="0">
    <w:p w14:paraId="487750F0" w14:textId="77777777" w:rsidR="00C95E7D" w:rsidRDefault="00C95E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81B8" w14:textId="77777777" w:rsidR="00CA0AAC" w:rsidRDefault="00CA0AAC">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2C2B" w14:textId="6FD7C26B" w:rsidR="00CA0AAC" w:rsidRDefault="00CA0AAC">
    <w:pPr>
      <w:pStyle w:val="af3"/>
    </w:pPr>
    <w:r>
      <w:rPr>
        <w:noProof/>
      </w:rPr>
      <w:drawing>
        <wp:inline distT="0" distB="0" distL="0" distR="0" wp14:anchorId="09A2A4CE" wp14:editId="3AEEA25E">
          <wp:extent cx="5901055" cy="28384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2CAF" w14:textId="77777777" w:rsidR="00CA0AAC" w:rsidRDefault="00CA0AAC">
    <w:pPr>
      <w:pStyle w:val="af3"/>
    </w:pPr>
  </w:p>
  <w:p w14:paraId="634E0C31" w14:textId="77777777" w:rsidR="00CA0AAC" w:rsidRDefault="00CA0AAC">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1FCC" w14:textId="2E40892B" w:rsidR="00CA0AAC" w:rsidRDefault="00CA0AAC">
    <w:pPr>
      <w:pStyle w:val="af3"/>
    </w:pPr>
    <w:r>
      <w:rPr>
        <w:noProof/>
      </w:rPr>
      <w:drawing>
        <wp:inline distT="0" distB="0" distL="0" distR="0" wp14:anchorId="3F99257D" wp14:editId="6A5732B0">
          <wp:extent cx="5901055" cy="283845"/>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CCDA" w14:textId="25021EE5" w:rsidR="00CA0AAC" w:rsidRDefault="00CA0AAC">
    <w:pPr>
      <w:pStyle w:val="af3"/>
    </w:pPr>
    <w:r>
      <w:rPr>
        <w:noProof/>
      </w:rPr>
      <w:drawing>
        <wp:inline distT="0" distB="0" distL="0" distR="0" wp14:anchorId="713FFE27" wp14:editId="166E6AC1">
          <wp:extent cx="5901055" cy="283845"/>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4CB"/>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 w15:restartNumberingAfterBreak="0">
    <w:nsid w:val="13D15F1E"/>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373CA7"/>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2B7B56D0"/>
    <w:multiLevelType w:val="multilevel"/>
    <w:tmpl w:val="2B7B56D0"/>
    <w:lvl w:ilvl="0">
      <w:start w:val="1"/>
      <w:numFmt w:val="decimal"/>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 w15:restartNumberingAfterBreak="0">
    <w:nsid w:val="50353D43"/>
    <w:multiLevelType w:val="multilevel"/>
    <w:tmpl w:val="50353D43"/>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C1C749E"/>
    <w:multiLevelType w:val="multilevel"/>
    <w:tmpl w:val="5C1C749E"/>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9" w15:restartNumberingAfterBreak="0">
    <w:nsid w:val="704B41EC"/>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0" w15:restartNumberingAfterBreak="0">
    <w:nsid w:val="733B7460"/>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752895496">
    <w:abstractNumId w:val="12"/>
  </w:num>
  <w:num w:numId="2" w16cid:durableId="124668255">
    <w:abstractNumId w:val="11"/>
  </w:num>
  <w:num w:numId="3" w16cid:durableId="1331788694">
    <w:abstractNumId w:val="1"/>
  </w:num>
  <w:num w:numId="4" w16cid:durableId="90246251">
    <w:abstractNumId w:val="8"/>
  </w:num>
  <w:num w:numId="5" w16cid:durableId="1988708746">
    <w:abstractNumId w:val="7"/>
  </w:num>
  <w:num w:numId="6" w16cid:durableId="1610892088">
    <w:abstractNumId w:val="0"/>
  </w:num>
  <w:num w:numId="7" w16cid:durableId="342173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986923">
    <w:abstractNumId w:val="3"/>
  </w:num>
  <w:num w:numId="9" w16cid:durableId="590745289">
    <w:abstractNumId w:val="4"/>
  </w:num>
  <w:num w:numId="10" w16cid:durableId="1746369954">
    <w:abstractNumId w:val="6"/>
  </w:num>
  <w:num w:numId="11" w16cid:durableId="186676509">
    <w:abstractNumId w:val="9"/>
  </w:num>
  <w:num w:numId="12" w16cid:durableId="1903323197">
    <w:abstractNumId w:val="5"/>
  </w:num>
  <w:num w:numId="13" w16cid:durableId="729576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E8"/>
    <w:rsid w:val="00000244"/>
    <w:rsid w:val="000006F5"/>
    <w:rsid w:val="000008D9"/>
    <w:rsid w:val="000014FF"/>
    <w:rsid w:val="0000169E"/>
    <w:rsid w:val="00002B35"/>
    <w:rsid w:val="00003657"/>
    <w:rsid w:val="00003BB8"/>
    <w:rsid w:val="000042C6"/>
    <w:rsid w:val="0000476F"/>
    <w:rsid w:val="00004A03"/>
    <w:rsid w:val="00006F89"/>
    <w:rsid w:val="00010306"/>
    <w:rsid w:val="0001287C"/>
    <w:rsid w:val="00013FC4"/>
    <w:rsid w:val="000156E4"/>
    <w:rsid w:val="00015BF3"/>
    <w:rsid w:val="00016458"/>
    <w:rsid w:val="000164FE"/>
    <w:rsid w:val="0001671C"/>
    <w:rsid w:val="00016753"/>
    <w:rsid w:val="00017641"/>
    <w:rsid w:val="00020165"/>
    <w:rsid w:val="0002033C"/>
    <w:rsid w:val="00020A06"/>
    <w:rsid w:val="00020FEB"/>
    <w:rsid w:val="000212DF"/>
    <w:rsid w:val="00021414"/>
    <w:rsid w:val="000216A5"/>
    <w:rsid w:val="00021B48"/>
    <w:rsid w:val="00022311"/>
    <w:rsid w:val="0002271C"/>
    <w:rsid w:val="00023077"/>
    <w:rsid w:val="0002337A"/>
    <w:rsid w:val="0002392D"/>
    <w:rsid w:val="00023984"/>
    <w:rsid w:val="00024418"/>
    <w:rsid w:val="00024B84"/>
    <w:rsid w:val="00024C5A"/>
    <w:rsid w:val="00024D0A"/>
    <w:rsid w:val="0002528B"/>
    <w:rsid w:val="00025477"/>
    <w:rsid w:val="00026419"/>
    <w:rsid w:val="00026C67"/>
    <w:rsid w:val="00027A49"/>
    <w:rsid w:val="00027F39"/>
    <w:rsid w:val="000304E4"/>
    <w:rsid w:val="00031598"/>
    <w:rsid w:val="00031C06"/>
    <w:rsid w:val="00032643"/>
    <w:rsid w:val="00032C13"/>
    <w:rsid w:val="000336DF"/>
    <w:rsid w:val="00033BBC"/>
    <w:rsid w:val="00033C3B"/>
    <w:rsid w:val="00033EBD"/>
    <w:rsid w:val="00034C40"/>
    <w:rsid w:val="00035BDD"/>
    <w:rsid w:val="000360A7"/>
    <w:rsid w:val="00037EF4"/>
    <w:rsid w:val="000403DB"/>
    <w:rsid w:val="000407CF"/>
    <w:rsid w:val="00040BD8"/>
    <w:rsid w:val="000411FD"/>
    <w:rsid w:val="00041E58"/>
    <w:rsid w:val="00042549"/>
    <w:rsid w:val="00043457"/>
    <w:rsid w:val="00043504"/>
    <w:rsid w:val="00043675"/>
    <w:rsid w:val="000451D9"/>
    <w:rsid w:val="00045B3D"/>
    <w:rsid w:val="000479C7"/>
    <w:rsid w:val="00047C65"/>
    <w:rsid w:val="0005008D"/>
    <w:rsid w:val="000504D1"/>
    <w:rsid w:val="000507AB"/>
    <w:rsid w:val="00050A70"/>
    <w:rsid w:val="00050E07"/>
    <w:rsid w:val="00050F50"/>
    <w:rsid w:val="00051DBA"/>
    <w:rsid w:val="0005327B"/>
    <w:rsid w:val="00054BF0"/>
    <w:rsid w:val="00054FC7"/>
    <w:rsid w:val="000553A1"/>
    <w:rsid w:val="00055506"/>
    <w:rsid w:val="00055DFA"/>
    <w:rsid w:val="0005656E"/>
    <w:rsid w:val="000568C6"/>
    <w:rsid w:val="00056F81"/>
    <w:rsid w:val="00057EA9"/>
    <w:rsid w:val="0006098B"/>
    <w:rsid w:val="00060ACD"/>
    <w:rsid w:val="00061999"/>
    <w:rsid w:val="00062C4C"/>
    <w:rsid w:val="000639D7"/>
    <w:rsid w:val="00063DB5"/>
    <w:rsid w:val="00064C40"/>
    <w:rsid w:val="00064FD5"/>
    <w:rsid w:val="00065198"/>
    <w:rsid w:val="00065302"/>
    <w:rsid w:val="0006584F"/>
    <w:rsid w:val="000659AE"/>
    <w:rsid w:val="00066135"/>
    <w:rsid w:val="00067099"/>
    <w:rsid w:val="00067875"/>
    <w:rsid w:val="00067A68"/>
    <w:rsid w:val="00067D4E"/>
    <w:rsid w:val="00070730"/>
    <w:rsid w:val="0007084C"/>
    <w:rsid w:val="00071088"/>
    <w:rsid w:val="000727E8"/>
    <w:rsid w:val="00072B5C"/>
    <w:rsid w:val="00072F0B"/>
    <w:rsid w:val="00073404"/>
    <w:rsid w:val="0007487D"/>
    <w:rsid w:val="00074D81"/>
    <w:rsid w:val="0007506F"/>
    <w:rsid w:val="000751CD"/>
    <w:rsid w:val="00075B55"/>
    <w:rsid w:val="00076ECA"/>
    <w:rsid w:val="0007724D"/>
    <w:rsid w:val="00077A77"/>
    <w:rsid w:val="00080663"/>
    <w:rsid w:val="00081000"/>
    <w:rsid w:val="000814CE"/>
    <w:rsid w:val="00081B65"/>
    <w:rsid w:val="00081E16"/>
    <w:rsid w:val="000821FC"/>
    <w:rsid w:val="00082F1E"/>
    <w:rsid w:val="000844B8"/>
    <w:rsid w:val="000845BC"/>
    <w:rsid w:val="000849F1"/>
    <w:rsid w:val="000851B4"/>
    <w:rsid w:val="000859F7"/>
    <w:rsid w:val="00086611"/>
    <w:rsid w:val="00086D7A"/>
    <w:rsid w:val="0008727E"/>
    <w:rsid w:val="0008754F"/>
    <w:rsid w:val="00087765"/>
    <w:rsid w:val="00087CBD"/>
    <w:rsid w:val="000900FA"/>
    <w:rsid w:val="00090639"/>
    <w:rsid w:val="00090F9A"/>
    <w:rsid w:val="0009152C"/>
    <w:rsid w:val="00091674"/>
    <w:rsid w:val="00091DFB"/>
    <w:rsid w:val="00092056"/>
    <w:rsid w:val="00092E66"/>
    <w:rsid w:val="000930D4"/>
    <w:rsid w:val="00093745"/>
    <w:rsid w:val="00093887"/>
    <w:rsid w:val="00093B33"/>
    <w:rsid w:val="00093F62"/>
    <w:rsid w:val="00094721"/>
    <w:rsid w:val="00094A93"/>
    <w:rsid w:val="00095083"/>
    <w:rsid w:val="000950C3"/>
    <w:rsid w:val="0009689E"/>
    <w:rsid w:val="00097FAE"/>
    <w:rsid w:val="000A1D0F"/>
    <w:rsid w:val="000A2599"/>
    <w:rsid w:val="000A27E8"/>
    <w:rsid w:val="000A2AA9"/>
    <w:rsid w:val="000A35C7"/>
    <w:rsid w:val="000A4CFD"/>
    <w:rsid w:val="000A54E6"/>
    <w:rsid w:val="000A659C"/>
    <w:rsid w:val="000A6A87"/>
    <w:rsid w:val="000A6B89"/>
    <w:rsid w:val="000A74AF"/>
    <w:rsid w:val="000A7621"/>
    <w:rsid w:val="000A77B9"/>
    <w:rsid w:val="000A78B0"/>
    <w:rsid w:val="000B00E3"/>
    <w:rsid w:val="000B0D85"/>
    <w:rsid w:val="000B1158"/>
    <w:rsid w:val="000B13B4"/>
    <w:rsid w:val="000B1EB2"/>
    <w:rsid w:val="000B20DD"/>
    <w:rsid w:val="000B27B6"/>
    <w:rsid w:val="000B3402"/>
    <w:rsid w:val="000B4AB6"/>
    <w:rsid w:val="000B4B64"/>
    <w:rsid w:val="000B524E"/>
    <w:rsid w:val="000B5804"/>
    <w:rsid w:val="000B5FA2"/>
    <w:rsid w:val="000B6CE4"/>
    <w:rsid w:val="000B7027"/>
    <w:rsid w:val="000B7791"/>
    <w:rsid w:val="000B7ECC"/>
    <w:rsid w:val="000C0321"/>
    <w:rsid w:val="000C1BE7"/>
    <w:rsid w:val="000C1E52"/>
    <w:rsid w:val="000C2A81"/>
    <w:rsid w:val="000C2CEB"/>
    <w:rsid w:val="000C2D7E"/>
    <w:rsid w:val="000C3B8D"/>
    <w:rsid w:val="000C3E7D"/>
    <w:rsid w:val="000C3EA6"/>
    <w:rsid w:val="000C4734"/>
    <w:rsid w:val="000C47DC"/>
    <w:rsid w:val="000C64E1"/>
    <w:rsid w:val="000C66B5"/>
    <w:rsid w:val="000C6F4C"/>
    <w:rsid w:val="000C7261"/>
    <w:rsid w:val="000D0315"/>
    <w:rsid w:val="000D04FE"/>
    <w:rsid w:val="000D0990"/>
    <w:rsid w:val="000D0B16"/>
    <w:rsid w:val="000D0C24"/>
    <w:rsid w:val="000D1659"/>
    <w:rsid w:val="000D1FE8"/>
    <w:rsid w:val="000D302C"/>
    <w:rsid w:val="000D3908"/>
    <w:rsid w:val="000D4205"/>
    <w:rsid w:val="000D4820"/>
    <w:rsid w:val="000D55B8"/>
    <w:rsid w:val="000D5660"/>
    <w:rsid w:val="000D583D"/>
    <w:rsid w:val="000D592D"/>
    <w:rsid w:val="000D5AA5"/>
    <w:rsid w:val="000D5C5A"/>
    <w:rsid w:val="000D6208"/>
    <w:rsid w:val="000D7C5B"/>
    <w:rsid w:val="000E065D"/>
    <w:rsid w:val="000E143E"/>
    <w:rsid w:val="000E1578"/>
    <w:rsid w:val="000E1AB3"/>
    <w:rsid w:val="000E21D4"/>
    <w:rsid w:val="000E2B39"/>
    <w:rsid w:val="000E32DB"/>
    <w:rsid w:val="000E33A5"/>
    <w:rsid w:val="000E3C6C"/>
    <w:rsid w:val="000E4F05"/>
    <w:rsid w:val="000E5A61"/>
    <w:rsid w:val="000E60F5"/>
    <w:rsid w:val="000E69E4"/>
    <w:rsid w:val="000E7831"/>
    <w:rsid w:val="000E79C7"/>
    <w:rsid w:val="000F0E98"/>
    <w:rsid w:val="000F15C1"/>
    <w:rsid w:val="000F16E2"/>
    <w:rsid w:val="000F1C5E"/>
    <w:rsid w:val="000F1EAB"/>
    <w:rsid w:val="000F2A21"/>
    <w:rsid w:val="000F2BB0"/>
    <w:rsid w:val="000F31AC"/>
    <w:rsid w:val="000F4777"/>
    <w:rsid w:val="000F499E"/>
    <w:rsid w:val="000F50B1"/>
    <w:rsid w:val="000F54C2"/>
    <w:rsid w:val="000F5C7A"/>
    <w:rsid w:val="000F5F82"/>
    <w:rsid w:val="000F6043"/>
    <w:rsid w:val="000F66E6"/>
    <w:rsid w:val="000F69A7"/>
    <w:rsid w:val="000F78EC"/>
    <w:rsid w:val="001015C4"/>
    <w:rsid w:val="00101B1A"/>
    <w:rsid w:val="001039AB"/>
    <w:rsid w:val="00103EAE"/>
    <w:rsid w:val="0010423C"/>
    <w:rsid w:val="001049C0"/>
    <w:rsid w:val="00104DB3"/>
    <w:rsid w:val="001051E1"/>
    <w:rsid w:val="00105644"/>
    <w:rsid w:val="00105AA6"/>
    <w:rsid w:val="00105B79"/>
    <w:rsid w:val="00106D48"/>
    <w:rsid w:val="00106DAC"/>
    <w:rsid w:val="00107D50"/>
    <w:rsid w:val="00110D71"/>
    <w:rsid w:val="001113C7"/>
    <w:rsid w:val="00111455"/>
    <w:rsid w:val="00111FAF"/>
    <w:rsid w:val="001120F2"/>
    <w:rsid w:val="00112E6D"/>
    <w:rsid w:val="00113CE9"/>
    <w:rsid w:val="001140BC"/>
    <w:rsid w:val="001154E7"/>
    <w:rsid w:val="00116081"/>
    <w:rsid w:val="00116C2A"/>
    <w:rsid w:val="00116F4C"/>
    <w:rsid w:val="00117F14"/>
    <w:rsid w:val="00120466"/>
    <w:rsid w:val="00120AA6"/>
    <w:rsid w:val="00120F2A"/>
    <w:rsid w:val="00121127"/>
    <w:rsid w:val="00121786"/>
    <w:rsid w:val="0012194A"/>
    <w:rsid w:val="0012293D"/>
    <w:rsid w:val="00122FCF"/>
    <w:rsid w:val="001231D8"/>
    <w:rsid w:val="00124E62"/>
    <w:rsid w:val="001256E6"/>
    <w:rsid w:val="001257D4"/>
    <w:rsid w:val="001266E3"/>
    <w:rsid w:val="001268AD"/>
    <w:rsid w:val="00130426"/>
    <w:rsid w:val="001306B0"/>
    <w:rsid w:val="001318B4"/>
    <w:rsid w:val="00131ED5"/>
    <w:rsid w:val="001320BA"/>
    <w:rsid w:val="00132367"/>
    <w:rsid w:val="00132AD1"/>
    <w:rsid w:val="00132C26"/>
    <w:rsid w:val="00132E29"/>
    <w:rsid w:val="001349F3"/>
    <w:rsid w:val="00134A1E"/>
    <w:rsid w:val="0013539D"/>
    <w:rsid w:val="00135AF2"/>
    <w:rsid w:val="0013630E"/>
    <w:rsid w:val="00136536"/>
    <w:rsid w:val="00136C2E"/>
    <w:rsid w:val="00136D34"/>
    <w:rsid w:val="00137419"/>
    <w:rsid w:val="001378A0"/>
    <w:rsid w:val="0014027F"/>
    <w:rsid w:val="00140345"/>
    <w:rsid w:val="0014035A"/>
    <w:rsid w:val="001409E5"/>
    <w:rsid w:val="001422AE"/>
    <w:rsid w:val="00142BD1"/>
    <w:rsid w:val="00142C25"/>
    <w:rsid w:val="00142FE3"/>
    <w:rsid w:val="0014324F"/>
    <w:rsid w:val="00143C62"/>
    <w:rsid w:val="00144761"/>
    <w:rsid w:val="00144A89"/>
    <w:rsid w:val="00144FCB"/>
    <w:rsid w:val="00146326"/>
    <w:rsid w:val="00146E33"/>
    <w:rsid w:val="00147EFE"/>
    <w:rsid w:val="0015103B"/>
    <w:rsid w:val="00151D8C"/>
    <w:rsid w:val="00152C41"/>
    <w:rsid w:val="00153E11"/>
    <w:rsid w:val="001541CB"/>
    <w:rsid w:val="001547C1"/>
    <w:rsid w:val="0015590B"/>
    <w:rsid w:val="00156313"/>
    <w:rsid w:val="0015687C"/>
    <w:rsid w:val="00156DB9"/>
    <w:rsid w:val="00157A2C"/>
    <w:rsid w:val="00157ADB"/>
    <w:rsid w:val="00157C2D"/>
    <w:rsid w:val="00157C7E"/>
    <w:rsid w:val="001602D4"/>
    <w:rsid w:val="00160C3F"/>
    <w:rsid w:val="0016111E"/>
    <w:rsid w:val="00161D2C"/>
    <w:rsid w:val="0016314D"/>
    <w:rsid w:val="00163B58"/>
    <w:rsid w:val="00163C91"/>
    <w:rsid w:val="00163D51"/>
    <w:rsid w:val="00164054"/>
    <w:rsid w:val="00164738"/>
    <w:rsid w:val="001649A3"/>
    <w:rsid w:val="00165076"/>
    <w:rsid w:val="001650EB"/>
    <w:rsid w:val="00165328"/>
    <w:rsid w:val="00165548"/>
    <w:rsid w:val="00165873"/>
    <w:rsid w:val="00167A9E"/>
    <w:rsid w:val="00170656"/>
    <w:rsid w:val="001706D9"/>
    <w:rsid w:val="0017113E"/>
    <w:rsid w:val="00171248"/>
    <w:rsid w:val="00171F28"/>
    <w:rsid w:val="001720B6"/>
    <w:rsid w:val="001721FE"/>
    <w:rsid w:val="00172373"/>
    <w:rsid w:val="001727ED"/>
    <w:rsid w:val="00172FFE"/>
    <w:rsid w:val="001734AC"/>
    <w:rsid w:val="0017430F"/>
    <w:rsid w:val="00174B1B"/>
    <w:rsid w:val="00175396"/>
    <w:rsid w:val="00175A9E"/>
    <w:rsid w:val="001763D6"/>
    <w:rsid w:val="00176A7D"/>
    <w:rsid w:val="001773FB"/>
    <w:rsid w:val="00177585"/>
    <w:rsid w:val="001775D9"/>
    <w:rsid w:val="00177678"/>
    <w:rsid w:val="0017776D"/>
    <w:rsid w:val="001779B3"/>
    <w:rsid w:val="00177A2E"/>
    <w:rsid w:val="00177A8B"/>
    <w:rsid w:val="00177F3F"/>
    <w:rsid w:val="00180370"/>
    <w:rsid w:val="00180DB6"/>
    <w:rsid w:val="001813C7"/>
    <w:rsid w:val="00181599"/>
    <w:rsid w:val="00181A91"/>
    <w:rsid w:val="00181B76"/>
    <w:rsid w:val="00181DCF"/>
    <w:rsid w:val="00181F1C"/>
    <w:rsid w:val="00182057"/>
    <w:rsid w:val="00182302"/>
    <w:rsid w:val="001823CC"/>
    <w:rsid w:val="00183E2C"/>
    <w:rsid w:val="00184B6C"/>
    <w:rsid w:val="001859F8"/>
    <w:rsid w:val="001869CE"/>
    <w:rsid w:val="00186A33"/>
    <w:rsid w:val="0018785E"/>
    <w:rsid w:val="00187C60"/>
    <w:rsid w:val="001903EE"/>
    <w:rsid w:val="00190632"/>
    <w:rsid w:val="00190752"/>
    <w:rsid w:val="00190FE0"/>
    <w:rsid w:val="001914F7"/>
    <w:rsid w:val="00191E60"/>
    <w:rsid w:val="00192CE8"/>
    <w:rsid w:val="00192F68"/>
    <w:rsid w:val="00192FCF"/>
    <w:rsid w:val="00193DFC"/>
    <w:rsid w:val="00195E06"/>
    <w:rsid w:val="00195E41"/>
    <w:rsid w:val="001967C0"/>
    <w:rsid w:val="00196A6D"/>
    <w:rsid w:val="00197233"/>
    <w:rsid w:val="001A0CB1"/>
    <w:rsid w:val="001A124A"/>
    <w:rsid w:val="001A1D6F"/>
    <w:rsid w:val="001A1D76"/>
    <w:rsid w:val="001A326D"/>
    <w:rsid w:val="001A3693"/>
    <w:rsid w:val="001A49C8"/>
    <w:rsid w:val="001A557B"/>
    <w:rsid w:val="001A5971"/>
    <w:rsid w:val="001A5DC9"/>
    <w:rsid w:val="001A67B9"/>
    <w:rsid w:val="001A6A60"/>
    <w:rsid w:val="001A6CEA"/>
    <w:rsid w:val="001A707C"/>
    <w:rsid w:val="001A7083"/>
    <w:rsid w:val="001A781F"/>
    <w:rsid w:val="001B0758"/>
    <w:rsid w:val="001B2B86"/>
    <w:rsid w:val="001B396B"/>
    <w:rsid w:val="001B4810"/>
    <w:rsid w:val="001B6F06"/>
    <w:rsid w:val="001B7163"/>
    <w:rsid w:val="001B7350"/>
    <w:rsid w:val="001C00AE"/>
    <w:rsid w:val="001C0550"/>
    <w:rsid w:val="001C11E6"/>
    <w:rsid w:val="001C17E9"/>
    <w:rsid w:val="001C26CF"/>
    <w:rsid w:val="001C2945"/>
    <w:rsid w:val="001C2C9B"/>
    <w:rsid w:val="001C2D7D"/>
    <w:rsid w:val="001C4056"/>
    <w:rsid w:val="001C4462"/>
    <w:rsid w:val="001C4B27"/>
    <w:rsid w:val="001C54BC"/>
    <w:rsid w:val="001C5AB0"/>
    <w:rsid w:val="001C610A"/>
    <w:rsid w:val="001C6CE7"/>
    <w:rsid w:val="001C6F88"/>
    <w:rsid w:val="001C7B0B"/>
    <w:rsid w:val="001D00DB"/>
    <w:rsid w:val="001D0588"/>
    <w:rsid w:val="001D1F28"/>
    <w:rsid w:val="001D2620"/>
    <w:rsid w:val="001D2A87"/>
    <w:rsid w:val="001D2EEB"/>
    <w:rsid w:val="001D2F66"/>
    <w:rsid w:val="001D3322"/>
    <w:rsid w:val="001D3F37"/>
    <w:rsid w:val="001D467A"/>
    <w:rsid w:val="001D4B03"/>
    <w:rsid w:val="001D4E8A"/>
    <w:rsid w:val="001D51AE"/>
    <w:rsid w:val="001D57BE"/>
    <w:rsid w:val="001D5EAD"/>
    <w:rsid w:val="001D6231"/>
    <w:rsid w:val="001D63E5"/>
    <w:rsid w:val="001E08B1"/>
    <w:rsid w:val="001E1777"/>
    <w:rsid w:val="001E188B"/>
    <w:rsid w:val="001E20A0"/>
    <w:rsid w:val="001E23C7"/>
    <w:rsid w:val="001E3723"/>
    <w:rsid w:val="001E38B6"/>
    <w:rsid w:val="001E43EE"/>
    <w:rsid w:val="001E462D"/>
    <w:rsid w:val="001E5495"/>
    <w:rsid w:val="001E564A"/>
    <w:rsid w:val="001E56BD"/>
    <w:rsid w:val="001E6A62"/>
    <w:rsid w:val="001E7CA0"/>
    <w:rsid w:val="001E7D99"/>
    <w:rsid w:val="001F05EC"/>
    <w:rsid w:val="001F08EA"/>
    <w:rsid w:val="001F17F1"/>
    <w:rsid w:val="001F1C70"/>
    <w:rsid w:val="001F1E79"/>
    <w:rsid w:val="001F1F21"/>
    <w:rsid w:val="001F2C8C"/>
    <w:rsid w:val="001F32B4"/>
    <w:rsid w:val="001F357B"/>
    <w:rsid w:val="001F36B5"/>
    <w:rsid w:val="001F3C09"/>
    <w:rsid w:val="001F3F04"/>
    <w:rsid w:val="001F40F2"/>
    <w:rsid w:val="001F4FB2"/>
    <w:rsid w:val="001F5269"/>
    <w:rsid w:val="001F52EB"/>
    <w:rsid w:val="001F52FF"/>
    <w:rsid w:val="001F55A9"/>
    <w:rsid w:val="001F5A0F"/>
    <w:rsid w:val="001F5C0D"/>
    <w:rsid w:val="001F6216"/>
    <w:rsid w:val="001F6B6F"/>
    <w:rsid w:val="001F6EFF"/>
    <w:rsid w:val="001F7066"/>
    <w:rsid w:val="001F7E0B"/>
    <w:rsid w:val="00200E57"/>
    <w:rsid w:val="00201141"/>
    <w:rsid w:val="002011AF"/>
    <w:rsid w:val="002018A2"/>
    <w:rsid w:val="002024C5"/>
    <w:rsid w:val="002027FF"/>
    <w:rsid w:val="00202FD7"/>
    <w:rsid w:val="00203C54"/>
    <w:rsid w:val="00203FDB"/>
    <w:rsid w:val="0020496F"/>
    <w:rsid w:val="00205266"/>
    <w:rsid w:val="002064B9"/>
    <w:rsid w:val="00206DAA"/>
    <w:rsid w:val="00207216"/>
    <w:rsid w:val="00207679"/>
    <w:rsid w:val="00207A61"/>
    <w:rsid w:val="002101B3"/>
    <w:rsid w:val="0021034F"/>
    <w:rsid w:val="00210723"/>
    <w:rsid w:val="00210755"/>
    <w:rsid w:val="00210FAA"/>
    <w:rsid w:val="002111AB"/>
    <w:rsid w:val="00212930"/>
    <w:rsid w:val="002131F9"/>
    <w:rsid w:val="00213255"/>
    <w:rsid w:val="00213C56"/>
    <w:rsid w:val="00213F71"/>
    <w:rsid w:val="0021475E"/>
    <w:rsid w:val="0021490C"/>
    <w:rsid w:val="00215A38"/>
    <w:rsid w:val="00216B18"/>
    <w:rsid w:val="00216EF9"/>
    <w:rsid w:val="00216FEF"/>
    <w:rsid w:val="0021750A"/>
    <w:rsid w:val="002179D4"/>
    <w:rsid w:val="00217C5A"/>
    <w:rsid w:val="00217D87"/>
    <w:rsid w:val="002208FF"/>
    <w:rsid w:val="00220F0F"/>
    <w:rsid w:val="00220F97"/>
    <w:rsid w:val="0022239B"/>
    <w:rsid w:val="0022253F"/>
    <w:rsid w:val="00222800"/>
    <w:rsid w:val="00222AF9"/>
    <w:rsid w:val="002234F7"/>
    <w:rsid w:val="00223700"/>
    <w:rsid w:val="002242CC"/>
    <w:rsid w:val="00224EC3"/>
    <w:rsid w:val="00225B2E"/>
    <w:rsid w:val="00225C71"/>
    <w:rsid w:val="00225E8B"/>
    <w:rsid w:val="00226980"/>
    <w:rsid w:val="00226CE6"/>
    <w:rsid w:val="00230A0F"/>
    <w:rsid w:val="00230F4F"/>
    <w:rsid w:val="00231D9D"/>
    <w:rsid w:val="00232A21"/>
    <w:rsid w:val="002341CD"/>
    <w:rsid w:val="002341EB"/>
    <w:rsid w:val="00234AC2"/>
    <w:rsid w:val="00235336"/>
    <w:rsid w:val="00236A33"/>
    <w:rsid w:val="00237A36"/>
    <w:rsid w:val="00240204"/>
    <w:rsid w:val="002407A8"/>
    <w:rsid w:val="0024156E"/>
    <w:rsid w:val="00241906"/>
    <w:rsid w:val="002424E2"/>
    <w:rsid w:val="00242BD7"/>
    <w:rsid w:val="00242E70"/>
    <w:rsid w:val="00243737"/>
    <w:rsid w:val="002439E8"/>
    <w:rsid w:val="00243EE9"/>
    <w:rsid w:val="00244999"/>
    <w:rsid w:val="00244BAD"/>
    <w:rsid w:val="0024545E"/>
    <w:rsid w:val="002455DD"/>
    <w:rsid w:val="00246B65"/>
    <w:rsid w:val="0024719A"/>
    <w:rsid w:val="00247238"/>
    <w:rsid w:val="00247CF2"/>
    <w:rsid w:val="002508D4"/>
    <w:rsid w:val="00250E1C"/>
    <w:rsid w:val="00250FB4"/>
    <w:rsid w:val="002512E0"/>
    <w:rsid w:val="002518FA"/>
    <w:rsid w:val="00251CF4"/>
    <w:rsid w:val="00252064"/>
    <w:rsid w:val="002526AD"/>
    <w:rsid w:val="00252CA9"/>
    <w:rsid w:val="00254047"/>
    <w:rsid w:val="00254B24"/>
    <w:rsid w:val="00254DC4"/>
    <w:rsid w:val="0025506D"/>
    <w:rsid w:val="00255185"/>
    <w:rsid w:val="002560B9"/>
    <w:rsid w:val="0025699B"/>
    <w:rsid w:val="00256F4B"/>
    <w:rsid w:val="00260FD3"/>
    <w:rsid w:val="0026110C"/>
    <w:rsid w:val="0026148F"/>
    <w:rsid w:val="00261C9E"/>
    <w:rsid w:val="00261CB7"/>
    <w:rsid w:val="002627AD"/>
    <w:rsid w:val="00263165"/>
    <w:rsid w:val="0026433A"/>
    <w:rsid w:val="002643BA"/>
    <w:rsid w:val="00264CBE"/>
    <w:rsid w:val="00266CA2"/>
    <w:rsid w:val="00267466"/>
    <w:rsid w:val="00267A4C"/>
    <w:rsid w:val="0027029D"/>
    <w:rsid w:val="00270F92"/>
    <w:rsid w:val="00271105"/>
    <w:rsid w:val="002711D3"/>
    <w:rsid w:val="002712C0"/>
    <w:rsid w:val="0027191E"/>
    <w:rsid w:val="0027214C"/>
    <w:rsid w:val="00273441"/>
    <w:rsid w:val="00274318"/>
    <w:rsid w:val="002750BE"/>
    <w:rsid w:val="00276318"/>
    <w:rsid w:val="00276C13"/>
    <w:rsid w:val="00276EC6"/>
    <w:rsid w:val="0027705C"/>
    <w:rsid w:val="00277286"/>
    <w:rsid w:val="00280771"/>
    <w:rsid w:val="00280E0E"/>
    <w:rsid w:val="0028124D"/>
    <w:rsid w:val="00281381"/>
    <w:rsid w:val="002819B5"/>
    <w:rsid w:val="002826F2"/>
    <w:rsid w:val="002827E9"/>
    <w:rsid w:val="00282E17"/>
    <w:rsid w:val="002830BC"/>
    <w:rsid w:val="00284066"/>
    <w:rsid w:val="00284355"/>
    <w:rsid w:val="002845A3"/>
    <w:rsid w:val="00285A21"/>
    <w:rsid w:val="00285E19"/>
    <w:rsid w:val="0028629C"/>
    <w:rsid w:val="00286DF0"/>
    <w:rsid w:val="00287984"/>
    <w:rsid w:val="002903F4"/>
    <w:rsid w:val="002906EB"/>
    <w:rsid w:val="0029089E"/>
    <w:rsid w:val="00290B69"/>
    <w:rsid w:val="00292596"/>
    <w:rsid w:val="002930F3"/>
    <w:rsid w:val="00293844"/>
    <w:rsid w:val="002941E5"/>
    <w:rsid w:val="0029494B"/>
    <w:rsid w:val="00294AE4"/>
    <w:rsid w:val="00294F21"/>
    <w:rsid w:val="00295B4E"/>
    <w:rsid w:val="00295F97"/>
    <w:rsid w:val="002962AA"/>
    <w:rsid w:val="0029710E"/>
    <w:rsid w:val="00297767"/>
    <w:rsid w:val="002978DD"/>
    <w:rsid w:val="00297948"/>
    <w:rsid w:val="002A01BB"/>
    <w:rsid w:val="002A0476"/>
    <w:rsid w:val="002A0D0B"/>
    <w:rsid w:val="002A13F0"/>
    <w:rsid w:val="002A345C"/>
    <w:rsid w:val="002A37FD"/>
    <w:rsid w:val="002A3F8E"/>
    <w:rsid w:val="002A41E8"/>
    <w:rsid w:val="002A4E0A"/>
    <w:rsid w:val="002A5296"/>
    <w:rsid w:val="002A5AB2"/>
    <w:rsid w:val="002A5BFB"/>
    <w:rsid w:val="002A6CFE"/>
    <w:rsid w:val="002A7720"/>
    <w:rsid w:val="002A7B38"/>
    <w:rsid w:val="002B00E1"/>
    <w:rsid w:val="002B0AF8"/>
    <w:rsid w:val="002B0DD3"/>
    <w:rsid w:val="002B13B5"/>
    <w:rsid w:val="002B314A"/>
    <w:rsid w:val="002B381E"/>
    <w:rsid w:val="002B385E"/>
    <w:rsid w:val="002B38C0"/>
    <w:rsid w:val="002B39EA"/>
    <w:rsid w:val="002B4FC0"/>
    <w:rsid w:val="002B5183"/>
    <w:rsid w:val="002B56DD"/>
    <w:rsid w:val="002B56FF"/>
    <w:rsid w:val="002B5759"/>
    <w:rsid w:val="002B6B30"/>
    <w:rsid w:val="002B7597"/>
    <w:rsid w:val="002B77C2"/>
    <w:rsid w:val="002B7862"/>
    <w:rsid w:val="002B7F63"/>
    <w:rsid w:val="002C0376"/>
    <w:rsid w:val="002C056C"/>
    <w:rsid w:val="002C09A6"/>
    <w:rsid w:val="002C19D6"/>
    <w:rsid w:val="002C1C36"/>
    <w:rsid w:val="002C32AE"/>
    <w:rsid w:val="002C3535"/>
    <w:rsid w:val="002C39A0"/>
    <w:rsid w:val="002C4EF0"/>
    <w:rsid w:val="002C58AE"/>
    <w:rsid w:val="002C5B09"/>
    <w:rsid w:val="002C6212"/>
    <w:rsid w:val="002C6AEB"/>
    <w:rsid w:val="002C6BB8"/>
    <w:rsid w:val="002C7B72"/>
    <w:rsid w:val="002C7EC2"/>
    <w:rsid w:val="002D0410"/>
    <w:rsid w:val="002D1554"/>
    <w:rsid w:val="002D15BA"/>
    <w:rsid w:val="002D15EB"/>
    <w:rsid w:val="002D173D"/>
    <w:rsid w:val="002D17DB"/>
    <w:rsid w:val="002D3999"/>
    <w:rsid w:val="002D39B2"/>
    <w:rsid w:val="002D3F38"/>
    <w:rsid w:val="002D5A40"/>
    <w:rsid w:val="002D5F2C"/>
    <w:rsid w:val="002D664E"/>
    <w:rsid w:val="002D7984"/>
    <w:rsid w:val="002D7E86"/>
    <w:rsid w:val="002E0125"/>
    <w:rsid w:val="002E0130"/>
    <w:rsid w:val="002E0978"/>
    <w:rsid w:val="002E1F81"/>
    <w:rsid w:val="002E224F"/>
    <w:rsid w:val="002E2493"/>
    <w:rsid w:val="002E2700"/>
    <w:rsid w:val="002E3230"/>
    <w:rsid w:val="002E37A2"/>
    <w:rsid w:val="002E47B7"/>
    <w:rsid w:val="002E4E26"/>
    <w:rsid w:val="002E5456"/>
    <w:rsid w:val="002E7219"/>
    <w:rsid w:val="002E727B"/>
    <w:rsid w:val="002E7D9F"/>
    <w:rsid w:val="002F070C"/>
    <w:rsid w:val="002F0CAD"/>
    <w:rsid w:val="002F13EF"/>
    <w:rsid w:val="002F1CE2"/>
    <w:rsid w:val="002F20E5"/>
    <w:rsid w:val="002F22C3"/>
    <w:rsid w:val="002F25EB"/>
    <w:rsid w:val="002F2E44"/>
    <w:rsid w:val="002F4980"/>
    <w:rsid w:val="002F4A20"/>
    <w:rsid w:val="002F4B03"/>
    <w:rsid w:val="002F5454"/>
    <w:rsid w:val="002F59B9"/>
    <w:rsid w:val="002F5B72"/>
    <w:rsid w:val="002F5DDC"/>
    <w:rsid w:val="002F62B0"/>
    <w:rsid w:val="0030047A"/>
    <w:rsid w:val="0030106A"/>
    <w:rsid w:val="003012DD"/>
    <w:rsid w:val="0030149E"/>
    <w:rsid w:val="00301909"/>
    <w:rsid w:val="0030268C"/>
    <w:rsid w:val="00305789"/>
    <w:rsid w:val="00305C1B"/>
    <w:rsid w:val="00305CBF"/>
    <w:rsid w:val="0030601B"/>
    <w:rsid w:val="0030697A"/>
    <w:rsid w:val="0030727E"/>
    <w:rsid w:val="003074F3"/>
    <w:rsid w:val="00307751"/>
    <w:rsid w:val="003078CC"/>
    <w:rsid w:val="00307B80"/>
    <w:rsid w:val="003100B9"/>
    <w:rsid w:val="0031029D"/>
    <w:rsid w:val="00311DA0"/>
    <w:rsid w:val="00312073"/>
    <w:rsid w:val="003120A1"/>
    <w:rsid w:val="0031223F"/>
    <w:rsid w:val="00312586"/>
    <w:rsid w:val="00312A33"/>
    <w:rsid w:val="0031360F"/>
    <w:rsid w:val="00313B94"/>
    <w:rsid w:val="00313C08"/>
    <w:rsid w:val="00313EA1"/>
    <w:rsid w:val="00314715"/>
    <w:rsid w:val="00315B89"/>
    <w:rsid w:val="00315D70"/>
    <w:rsid w:val="00315F8C"/>
    <w:rsid w:val="0031694D"/>
    <w:rsid w:val="00317490"/>
    <w:rsid w:val="00320C7C"/>
    <w:rsid w:val="00320DAE"/>
    <w:rsid w:val="00321207"/>
    <w:rsid w:val="00321E5B"/>
    <w:rsid w:val="00322A86"/>
    <w:rsid w:val="00322F62"/>
    <w:rsid w:val="003238FE"/>
    <w:rsid w:val="00323C58"/>
    <w:rsid w:val="0032454B"/>
    <w:rsid w:val="003249AB"/>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1C7"/>
    <w:rsid w:val="00334442"/>
    <w:rsid w:val="00334C0C"/>
    <w:rsid w:val="00334EA1"/>
    <w:rsid w:val="0033519B"/>
    <w:rsid w:val="003359BA"/>
    <w:rsid w:val="00336978"/>
    <w:rsid w:val="00337267"/>
    <w:rsid w:val="0033745B"/>
    <w:rsid w:val="003406F5"/>
    <w:rsid w:val="00341069"/>
    <w:rsid w:val="0034163E"/>
    <w:rsid w:val="0034193F"/>
    <w:rsid w:val="00342549"/>
    <w:rsid w:val="00342A55"/>
    <w:rsid w:val="003437F5"/>
    <w:rsid w:val="0034404A"/>
    <w:rsid w:val="0034415D"/>
    <w:rsid w:val="0034420D"/>
    <w:rsid w:val="00344C99"/>
    <w:rsid w:val="00345184"/>
    <w:rsid w:val="003455B1"/>
    <w:rsid w:val="0034570F"/>
    <w:rsid w:val="00345C44"/>
    <w:rsid w:val="00346BD7"/>
    <w:rsid w:val="00346E5D"/>
    <w:rsid w:val="00346E8A"/>
    <w:rsid w:val="00347DED"/>
    <w:rsid w:val="003507BC"/>
    <w:rsid w:val="00350C60"/>
    <w:rsid w:val="00350DBE"/>
    <w:rsid w:val="0035124D"/>
    <w:rsid w:val="00351635"/>
    <w:rsid w:val="003517D0"/>
    <w:rsid w:val="003519E9"/>
    <w:rsid w:val="003521EF"/>
    <w:rsid w:val="00352815"/>
    <w:rsid w:val="00352DAC"/>
    <w:rsid w:val="003530C6"/>
    <w:rsid w:val="00353B77"/>
    <w:rsid w:val="00353CE0"/>
    <w:rsid w:val="003548D2"/>
    <w:rsid w:val="00354B2F"/>
    <w:rsid w:val="00354B70"/>
    <w:rsid w:val="00354DDF"/>
    <w:rsid w:val="00354EB8"/>
    <w:rsid w:val="0035516C"/>
    <w:rsid w:val="003556B5"/>
    <w:rsid w:val="003564C9"/>
    <w:rsid w:val="00356C52"/>
    <w:rsid w:val="0035767B"/>
    <w:rsid w:val="0035775B"/>
    <w:rsid w:val="003602B3"/>
    <w:rsid w:val="003605CB"/>
    <w:rsid w:val="00361297"/>
    <w:rsid w:val="00362019"/>
    <w:rsid w:val="00362080"/>
    <w:rsid w:val="00362A41"/>
    <w:rsid w:val="0036309B"/>
    <w:rsid w:val="00363F05"/>
    <w:rsid w:val="00364558"/>
    <w:rsid w:val="003650D1"/>
    <w:rsid w:val="0036539F"/>
    <w:rsid w:val="0036593F"/>
    <w:rsid w:val="0036612E"/>
    <w:rsid w:val="00366580"/>
    <w:rsid w:val="003668DC"/>
    <w:rsid w:val="00366E23"/>
    <w:rsid w:val="00367799"/>
    <w:rsid w:val="003705CF"/>
    <w:rsid w:val="00370BE8"/>
    <w:rsid w:val="00370C82"/>
    <w:rsid w:val="00370E2D"/>
    <w:rsid w:val="00370F2E"/>
    <w:rsid w:val="003710CE"/>
    <w:rsid w:val="00371553"/>
    <w:rsid w:val="00371B93"/>
    <w:rsid w:val="003721C7"/>
    <w:rsid w:val="0037226C"/>
    <w:rsid w:val="00372C12"/>
    <w:rsid w:val="0037392D"/>
    <w:rsid w:val="00373B80"/>
    <w:rsid w:val="00373BEF"/>
    <w:rsid w:val="00373E46"/>
    <w:rsid w:val="00374181"/>
    <w:rsid w:val="003749FE"/>
    <w:rsid w:val="0037578D"/>
    <w:rsid w:val="00375EDA"/>
    <w:rsid w:val="00376323"/>
    <w:rsid w:val="0037778D"/>
    <w:rsid w:val="00377A74"/>
    <w:rsid w:val="00377F18"/>
    <w:rsid w:val="003801AF"/>
    <w:rsid w:val="0038078E"/>
    <w:rsid w:val="00380D06"/>
    <w:rsid w:val="00380E9F"/>
    <w:rsid w:val="00381169"/>
    <w:rsid w:val="003819CC"/>
    <w:rsid w:val="00382205"/>
    <w:rsid w:val="00382ADB"/>
    <w:rsid w:val="00382C17"/>
    <w:rsid w:val="00383579"/>
    <w:rsid w:val="003859D7"/>
    <w:rsid w:val="00386217"/>
    <w:rsid w:val="00386365"/>
    <w:rsid w:val="00386BB2"/>
    <w:rsid w:val="00390EFF"/>
    <w:rsid w:val="00391BDB"/>
    <w:rsid w:val="003921D3"/>
    <w:rsid w:val="00392704"/>
    <w:rsid w:val="00393460"/>
    <w:rsid w:val="00394501"/>
    <w:rsid w:val="003945C4"/>
    <w:rsid w:val="003946C6"/>
    <w:rsid w:val="003949CD"/>
    <w:rsid w:val="003953B4"/>
    <w:rsid w:val="003953C9"/>
    <w:rsid w:val="003957CF"/>
    <w:rsid w:val="003962A3"/>
    <w:rsid w:val="003974B4"/>
    <w:rsid w:val="0039769F"/>
    <w:rsid w:val="003A0531"/>
    <w:rsid w:val="003A0C5C"/>
    <w:rsid w:val="003A124B"/>
    <w:rsid w:val="003A200A"/>
    <w:rsid w:val="003A208D"/>
    <w:rsid w:val="003A2376"/>
    <w:rsid w:val="003A26F0"/>
    <w:rsid w:val="003A2A0D"/>
    <w:rsid w:val="003A3698"/>
    <w:rsid w:val="003A36D1"/>
    <w:rsid w:val="003A37A3"/>
    <w:rsid w:val="003A40D4"/>
    <w:rsid w:val="003A412B"/>
    <w:rsid w:val="003A5495"/>
    <w:rsid w:val="003A58E8"/>
    <w:rsid w:val="003A678C"/>
    <w:rsid w:val="003A6999"/>
    <w:rsid w:val="003A6E6C"/>
    <w:rsid w:val="003A7117"/>
    <w:rsid w:val="003A7C47"/>
    <w:rsid w:val="003A7D80"/>
    <w:rsid w:val="003B0D5C"/>
    <w:rsid w:val="003B24FB"/>
    <w:rsid w:val="003B28BF"/>
    <w:rsid w:val="003B2902"/>
    <w:rsid w:val="003B3B2C"/>
    <w:rsid w:val="003B3BA9"/>
    <w:rsid w:val="003B3C21"/>
    <w:rsid w:val="003B3CF5"/>
    <w:rsid w:val="003B3FFE"/>
    <w:rsid w:val="003B48B9"/>
    <w:rsid w:val="003B4F70"/>
    <w:rsid w:val="003B500C"/>
    <w:rsid w:val="003B63C6"/>
    <w:rsid w:val="003C090C"/>
    <w:rsid w:val="003C0B0F"/>
    <w:rsid w:val="003C0C33"/>
    <w:rsid w:val="003C10D4"/>
    <w:rsid w:val="003C196E"/>
    <w:rsid w:val="003C28FE"/>
    <w:rsid w:val="003C2FB1"/>
    <w:rsid w:val="003C3688"/>
    <w:rsid w:val="003C3BE7"/>
    <w:rsid w:val="003C412C"/>
    <w:rsid w:val="003C4FEE"/>
    <w:rsid w:val="003C538B"/>
    <w:rsid w:val="003C5528"/>
    <w:rsid w:val="003C656D"/>
    <w:rsid w:val="003C67D5"/>
    <w:rsid w:val="003C7112"/>
    <w:rsid w:val="003C7B66"/>
    <w:rsid w:val="003C7B97"/>
    <w:rsid w:val="003C7F6F"/>
    <w:rsid w:val="003C7FC2"/>
    <w:rsid w:val="003D0D30"/>
    <w:rsid w:val="003D1295"/>
    <w:rsid w:val="003D17CA"/>
    <w:rsid w:val="003D195B"/>
    <w:rsid w:val="003D1C31"/>
    <w:rsid w:val="003D1E2C"/>
    <w:rsid w:val="003D1E33"/>
    <w:rsid w:val="003D2084"/>
    <w:rsid w:val="003D2B3A"/>
    <w:rsid w:val="003D2D30"/>
    <w:rsid w:val="003D30AD"/>
    <w:rsid w:val="003D411D"/>
    <w:rsid w:val="003D4E9A"/>
    <w:rsid w:val="003D50DA"/>
    <w:rsid w:val="003D56A9"/>
    <w:rsid w:val="003D5AD0"/>
    <w:rsid w:val="003D5C3A"/>
    <w:rsid w:val="003D5E63"/>
    <w:rsid w:val="003D6081"/>
    <w:rsid w:val="003D6279"/>
    <w:rsid w:val="003D6B3F"/>
    <w:rsid w:val="003D73B7"/>
    <w:rsid w:val="003D7A4D"/>
    <w:rsid w:val="003E0BC7"/>
    <w:rsid w:val="003E1267"/>
    <w:rsid w:val="003E158D"/>
    <w:rsid w:val="003E1D41"/>
    <w:rsid w:val="003E2513"/>
    <w:rsid w:val="003E3043"/>
    <w:rsid w:val="003E32CE"/>
    <w:rsid w:val="003E3A42"/>
    <w:rsid w:val="003E457F"/>
    <w:rsid w:val="003E45CD"/>
    <w:rsid w:val="003E4B3B"/>
    <w:rsid w:val="003E4CE8"/>
    <w:rsid w:val="003E508F"/>
    <w:rsid w:val="003E5535"/>
    <w:rsid w:val="003E714E"/>
    <w:rsid w:val="003E76F5"/>
    <w:rsid w:val="003F05A0"/>
    <w:rsid w:val="003F0886"/>
    <w:rsid w:val="003F2F22"/>
    <w:rsid w:val="003F2FAF"/>
    <w:rsid w:val="003F38A9"/>
    <w:rsid w:val="003F43F1"/>
    <w:rsid w:val="003F4557"/>
    <w:rsid w:val="003F4BAA"/>
    <w:rsid w:val="003F536C"/>
    <w:rsid w:val="003F6B11"/>
    <w:rsid w:val="003F72A8"/>
    <w:rsid w:val="003F7AD4"/>
    <w:rsid w:val="00400162"/>
    <w:rsid w:val="004005C6"/>
    <w:rsid w:val="00400EB2"/>
    <w:rsid w:val="00402235"/>
    <w:rsid w:val="00402A99"/>
    <w:rsid w:val="004036FA"/>
    <w:rsid w:val="00403B9B"/>
    <w:rsid w:val="0040510D"/>
    <w:rsid w:val="00405932"/>
    <w:rsid w:val="00405B66"/>
    <w:rsid w:val="00406956"/>
    <w:rsid w:val="00406B5A"/>
    <w:rsid w:val="00407489"/>
    <w:rsid w:val="004106AC"/>
    <w:rsid w:val="00410B4F"/>
    <w:rsid w:val="00410BE2"/>
    <w:rsid w:val="00410D8E"/>
    <w:rsid w:val="004113C2"/>
    <w:rsid w:val="0041290F"/>
    <w:rsid w:val="004129BA"/>
    <w:rsid w:val="00412D77"/>
    <w:rsid w:val="004139AE"/>
    <w:rsid w:val="00413F57"/>
    <w:rsid w:val="004150FD"/>
    <w:rsid w:val="00416BE7"/>
    <w:rsid w:val="00416E8D"/>
    <w:rsid w:val="00417B3D"/>
    <w:rsid w:val="00421363"/>
    <w:rsid w:val="0042203A"/>
    <w:rsid w:val="00422B72"/>
    <w:rsid w:val="00422DD1"/>
    <w:rsid w:val="004231BA"/>
    <w:rsid w:val="0042416D"/>
    <w:rsid w:val="004246C2"/>
    <w:rsid w:val="00424E66"/>
    <w:rsid w:val="00424EF3"/>
    <w:rsid w:val="00425167"/>
    <w:rsid w:val="004254C1"/>
    <w:rsid w:val="00425F10"/>
    <w:rsid w:val="00426105"/>
    <w:rsid w:val="004262B7"/>
    <w:rsid w:val="00426F2F"/>
    <w:rsid w:val="0042774F"/>
    <w:rsid w:val="004316CE"/>
    <w:rsid w:val="004328E1"/>
    <w:rsid w:val="004328FE"/>
    <w:rsid w:val="00432BF3"/>
    <w:rsid w:val="00432C76"/>
    <w:rsid w:val="00433508"/>
    <w:rsid w:val="00433831"/>
    <w:rsid w:val="0043419D"/>
    <w:rsid w:val="00434782"/>
    <w:rsid w:val="00434BB8"/>
    <w:rsid w:val="004353D6"/>
    <w:rsid w:val="004356D1"/>
    <w:rsid w:val="0043605E"/>
    <w:rsid w:val="004362A7"/>
    <w:rsid w:val="00436EAC"/>
    <w:rsid w:val="00436FE1"/>
    <w:rsid w:val="00437424"/>
    <w:rsid w:val="00437D31"/>
    <w:rsid w:val="0044008C"/>
    <w:rsid w:val="00440AA3"/>
    <w:rsid w:val="004412FF"/>
    <w:rsid w:val="004414E0"/>
    <w:rsid w:val="00441B3E"/>
    <w:rsid w:val="00441E7E"/>
    <w:rsid w:val="004427D1"/>
    <w:rsid w:val="00442C22"/>
    <w:rsid w:val="00442D3D"/>
    <w:rsid w:val="00443615"/>
    <w:rsid w:val="00443B34"/>
    <w:rsid w:val="00445826"/>
    <w:rsid w:val="004459F5"/>
    <w:rsid w:val="00445E37"/>
    <w:rsid w:val="00446785"/>
    <w:rsid w:val="00446A73"/>
    <w:rsid w:val="00446DBE"/>
    <w:rsid w:val="00446F79"/>
    <w:rsid w:val="00447318"/>
    <w:rsid w:val="00447983"/>
    <w:rsid w:val="00447CF5"/>
    <w:rsid w:val="0045021A"/>
    <w:rsid w:val="0045032E"/>
    <w:rsid w:val="00450E42"/>
    <w:rsid w:val="00450E78"/>
    <w:rsid w:val="00454BEB"/>
    <w:rsid w:val="004552FD"/>
    <w:rsid w:val="00455463"/>
    <w:rsid w:val="004561A9"/>
    <w:rsid w:val="004561B2"/>
    <w:rsid w:val="00456495"/>
    <w:rsid w:val="00456551"/>
    <w:rsid w:val="00456B42"/>
    <w:rsid w:val="00457363"/>
    <w:rsid w:val="00457C44"/>
    <w:rsid w:val="00457E56"/>
    <w:rsid w:val="00460E11"/>
    <w:rsid w:val="00460FD7"/>
    <w:rsid w:val="00461020"/>
    <w:rsid w:val="004614E3"/>
    <w:rsid w:val="0046153C"/>
    <w:rsid w:val="00462665"/>
    <w:rsid w:val="00463F51"/>
    <w:rsid w:val="004647C2"/>
    <w:rsid w:val="004653E1"/>
    <w:rsid w:val="00465537"/>
    <w:rsid w:val="00465AEE"/>
    <w:rsid w:val="00465C17"/>
    <w:rsid w:val="00466EED"/>
    <w:rsid w:val="004674FA"/>
    <w:rsid w:val="00470285"/>
    <w:rsid w:val="004712A5"/>
    <w:rsid w:val="004722A8"/>
    <w:rsid w:val="004722DB"/>
    <w:rsid w:val="00473E86"/>
    <w:rsid w:val="004740A9"/>
    <w:rsid w:val="0047448F"/>
    <w:rsid w:val="004749E2"/>
    <w:rsid w:val="00474A34"/>
    <w:rsid w:val="00474D51"/>
    <w:rsid w:val="00475371"/>
    <w:rsid w:val="004753BA"/>
    <w:rsid w:val="00476960"/>
    <w:rsid w:val="00477146"/>
    <w:rsid w:val="00480CC6"/>
    <w:rsid w:val="00481CD7"/>
    <w:rsid w:val="00481EC7"/>
    <w:rsid w:val="00482A06"/>
    <w:rsid w:val="00482D08"/>
    <w:rsid w:val="004833CD"/>
    <w:rsid w:val="00483727"/>
    <w:rsid w:val="00483929"/>
    <w:rsid w:val="00483B23"/>
    <w:rsid w:val="00484CF5"/>
    <w:rsid w:val="0048559A"/>
    <w:rsid w:val="00486762"/>
    <w:rsid w:val="0048676F"/>
    <w:rsid w:val="00486DCF"/>
    <w:rsid w:val="00486E0D"/>
    <w:rsid w:val="004870AF"/>
    <w:rsid w:val="004873E6"/>
    <w:rsid w:val="00490102"/>
    <w:rsid w:val="00490AB3"/>
    <w:rsid w:val="004928B5"/>
    <w:rsid w:val="00492B65"/>
    <w:rsid w:val="00492FEB"/>
    <w:rsid w:val="0049318C"/>
    <w:rsid w:val="00496471"/>
    <w:rsid w:val="004A00EA"/>
    <w:rsid w:val="004A0428"/>
    <w:rsid w:val="004A14E7"/>
    <w:rsid w:val="004A2382"/>
    <w:rsid w:val="004A2432"/>
    <w:rsid w:val="004A26E1"/>
    <w:rsid w:val="004A2CD3"/>
    <w:rsid w:val="004A2F7B"/>
    <w:rsid w:val="004A384E"/>
    <w:rsid w:val="004A3E7D"/>
    <w:rsid w:val="004A3F6A"/>
    <w:rsid w:val="004A4367"/>
    <w:rsid w:val="004A46C8"/>
    <w:rsid w:val="004A4B3C"/>
    <w:rsid w:val="004A4E52"/>
    <w:rsid w:val="004A5880"/>
    <w:rsid w:val="004A5F96"/>
    <w:rsid w:val="004A68F9"/>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1B"/>
    <w:rsid w:val="004B69C5"/>
    <w:rsid w:val="004B6CCB"/>
    <w:rsid w:val="004B781E"/>
    <w:rsid w:val="004B7E96"/>
    <w:rsid w:val="004C09AD"/>
    <w:rsid w:val="004C0A82"/>
    <w:rsid w:val="004C11F2"/>
    <w:rsid w:val="004C1C20"/>
    <w:rsid w:val="004C30CB"/>
    <w:rsid w:val="004C32D7"/>
    <w:rsid w:val="004C40BC"/>
    <w:rsid w:val="004C7317"/>
    <w:rsid w:val="004C762A"/>
    <w:rsid w:val="004C77D0"/>
    <w:rsid w:val="004D0128"/>
    <w:rsid w:val="004D0778"/>
    <w:rsid w:val="004D080D"/>
    <w:rsid w:val="004D0C74"/>
    <w:rsid w:val="004D1216"/>
    <w:rsid w:val="004D15FC"/>
    <w:rsid w:val="004D1788"/>
    <w:rsid w:val="004D1BA1"/>
    <w:rsid w:val="004D2387"/>
    <w:rsid w:val="004D2654"/>
    <w:rsid w:val="004D2C7B"/>
    <w:rsid w:val="004D2C86"/>
    <w:rsid w:val="004D3DBF"/>
    <w:rsid w:val="004D47E1"/>
    <w:rsid w:val="004D539B"/>
    <w:rsid w:val="004D78C8"/>
    <w:rsid w:val="004D7F7C"/>
    <w:rsid w:val="004E0A78"/>
    <w:rsid w:val="004E0D30"/>
    <w:rsid w:val="004E1222"/>
    <w:rsid w:val="004E13E3"/>
    <w:rsid w:val="004E1FED"/>
    <w:rsid w:val="004E2643"/>
    <w:rsid w:val="004E3111"/>
    <w:rsid w:val="004E358F"/>
    <w:rsid w:val="004E35E9"/>
    <w:rsid w:val="004E3B41"/>
    <w:rsid w:val="004E4230"/>
    <w:rsid w:val="004E519C"/>
    <w:rsid w:val="004E5FFD"/>
    <w:rsid w:val="004E64C0"/>
    <w:rsid w:val="004E6C00"/>
    <w:rsid w:val="004E6E6B"/>
    <w:rsid w:val="004E6E98"/>
    <w:rsid w:val="004F0F97"/>
    <w:rsid w:val="004F11CB"/>
    <w:rsid w:val="004F1213"/>
    <w:rsid w:val="004F17CA"/>
    <w:rsid w:val="004F194D"/>
    <w:rsid w:val="004F1A66"/>
    <w:rsid w:val="004F20BD"/>
    <w:rsid w:val="004F2789"/>
    <w:rsid w:val="004F3247"/>
    <w:rsid w:val="004F3B28"/>
    <w:rsid w:val="004F3B6F"/>
    <w:rsid w:val="004F3D25"/>
    <w:rsid w:val="004F41E4"/>
    <w:rsid w:val="004F4B34"/>
    <w:rsid w:val="004F4E6A"/>
    <w:rsid w:val="004F5BD1"/>
    <w:rsid w:val="004F69BD"/>
    <w:rsid w:val="004F6BA7"/>
    <w:rsid w:val="004F7239"/>
    <w:rsid w:val="004F755E"/>
    <w:rsid w:val="004F772A"/>
    <w:rsid w:val="004F7A7B"/>
    <w:rsid w:val="005009BB"/>
    <w:rsid w:val="00500A78"/>
    <w:rsid w:val="005017B5"/>
    <w:rsid w:val="00502098"/>
    <w:rsid w:val="005021F1"/>
    <w:rsid w:val="00502ADD"/>
    <w:rsid w:val="005038FA"/>
    <w:rsid w:val="00503BCC"/>
    <w:rsid w:val="00504D5F"/>
    <w:rsid w:val="00505E7C"/>
    <w:rsid w:val="00506AED"/>
    <w:rsid w:val="00506C91"/>
    <w:rsid w:val="00507B7F"/>
    <w:rsid w:val="00510357"/>
    <w:rsid w:val="005109EB"/>
    <w:rsid w:val="00510A87"/>
    <w:rsid w:val="00510BC8"/>
    <w:rsid w:val="00511042"/>
    <w:rsid w:val="0051244A"/>
    <w:rsid w:val="00512D76"/>
    <w:rsid w:val="00512F9B"/>
    <w:rsid w:val="0051342A"/>
    <w:rsid w:val="0051425A"/>
    <w:rsid w:val="005145CA"/>
    <w:rsid w:val="005148EA"/>
    <w:rsid w:val="00514D37"/>
    <w:rsid w:val="00515064"/>
    <w:rsid w:val="00515CF9"/>
    <w:rsid w:val="0051619C"/>
    <w:rsid w:val="00516F51"/>
    <w:rsid w:val="00517587"/>
    <w:rsid w:val="00517E5D"/>
    <w:rsid w:val="0052011F"/>
    <w:rsid w:val="005208B6"/>
    <w:rsid w:val="00521790"/>
    <w:rsid w:val="00521CEC"/>
    <w:rsid w:val="005221BF"/>
    <w:rsid w:val="005224A6"/>
    <w:rsid w:val="005229C4"/>
    <w:rsid w:val="00523033"/>
    <w:rsid w:val="00523434"/>
    <w:rsid w:val="00523774"/>
    <w:rsid w:val="005251F2"/>
    <w:rsid w:val="00525AEE"/>
    <w:rsid w:val="00525B42"/>
    <w:rsid w:val="00525BF2"/>
    <w:rsid w:val="00525EF4"/>
    <w:rsid w:val="00525F40"/>
    <w:rsid w:val="0052631C"/>
    <w:rsid w:val="00526422"/>
    <w:rsid w:val="00526531"/>
    <w:rsid w:val="005303CF"/>
    <w:rsid w:val="005306E2"/>
    <w:rsid w:val="0053096C"/>
    <w:rsid w:val="00530B11"/>
    <w:rsid w:val="00530F4C"/>
    <w:rsid w:val="00531C68"/>
    <w:rsid w:val="0053221E"/>
    <w:rsid w:val="0053268F"/>
    <w:rsid w:val="00533D25"/>
    <w:rsid w:val="00534D2D"/>
    <w:rsid w:val="00535627"/>
    <w:rsid w:val="0053583A"/>
    <w:rsid w:val="00535A24"/>
    <w:rsid w:val="00535BE6"/>
    <w:rsid w:val="00535D75"/>
    <w:rsid w:val="00536B07"/>
    <w:rsid w:val="00536C26"/>
    <w:rsid w:val="00537428"/>
    <w:rsid w:val="00537DB8"/>
    <w:rsid w:val="00537EC7"/>
    <w:rsid w:val="005407A6"/>
    <w:rsid w:val="00543530"/>
    <w:rsid w:val="00543986"/>
    <w:rsid w:val="005447A7"/>
    <w:rsid w:val="0054506B"/>
    <w:rsid w:val="0054568A"/>
    <w:rsid w:val="00545E5A"/>
    <w:rsid w:val="00546335"/>
    <w:rsid w:val="00550230"/>
    <w:rsid w:val="00551F71"/>
    <w:rsid w:val="00552C21"/>
    <w:rsid w:val="0055350F"/>
    <w:rsid w:val="0055384C"/>
    <w:rsid w:val="00553D9E"/>
    <w:rsid w:val="00555406"/>
    <w:rsid w:val="00555514"/>
    <w:rsid w:val="0055619D"/>
    <w:rsid w:val="00556468"/>
    <w:rsid w:val="005569AD"/>
    <w:rsid w:val="00556F8A"/>
    <w:rsid w:val="00556FE4"/>
    <w:rsid w:val="00560242"/>
    <w:rsid w:val="00561484"/>
    <w:rsid w:val="0056306F"/>
    <w:rsid w:val="005635F2"/>
    <w:rsid w:val="00563A17"/>
    <w:rsid w:val="00564042"/>
    <w:rsid w:val="00564F72"/>
    <w:rsid w:val="005654A4"/>
    <w:rsid w:val="00565849"/>
    <w:rsid w:val="00565E9E"/>
    <w:rsid w:val="005673A2"/>
    <w:rsid w:val="00567994"/>
    <w:rsid w:val="0057098F"/>
    <w:rsid w:val="00570EC9"/>
    <w:rsid w:val="005715A3"/>
    <w:rsid w:val="00571CD5"/>
    <w:rsid w:val="0057385A"/>
    <w:rsid w:val="00573933"/>
    <w:rsid w:val="00574DE8"/>
    <w:rsid w:val="00575B91"/>
    <w:rsid w:val="00575D05"/>
    <w:rsid w:val="00576316"/>
    <w:rsid w:val="005763B0"/>
    <w:rsid w:val="00576DC2"/>
    <w:rsid w:val="00580EA6"/>
    <w:rsid w:val="0058158C"/>
    <w:rsid w:val="00581F46"/>
    <w:rsid w:val="00581FDE"/>
    <w:rsid w:val="00583295"/>
    <w:rsid w:val="0058355C"/>
    <w:rsid w:val="005835A2"/>
    <w:rsid w:val="00584548"/>
    <w:rsid w:val="00584F25"/>
    <w:rsid w:val="005852DF"/>
    <w:rsid w:val="00586553"/>
    <w:rsid w:val="0058677E"/>
    <w:rsid w:val="00586D58"/>
    <w:rsid w:val="00586FEF"/>
    <w:rsid w:val="00587539"/>
    <w:rsid w:val="00587580"/>
    <w:rsid w:val="00587779"/>
    <w:rsid w:val="00587940"/>
    <w:rsid w:val="00587E56"/>
    <w:rsid w:val="00590437"/>
    <w:rsid w:val="0059046E"/>
    <w:rsid w:val="005906B4"/>
    <w:rsid w:val="00590CA0"/>
    <w:rsid w:val="00591174"/>
    <w:rsid w:val="0059136C"/>
    <w:rsid w:val="005919FF"/>
    <w:rsid w:val="00591B4D"/>
    <w:rsid w:val="00591C07"/>
    <w:rsid w:val="005920C1"/>
    <w:rsid w:val="00592237"/>
    <w:rsid w:val="00592734"/>
    <w:rsid w:val="00592B88"/>
    <w:rsid w:val="005934C4"/>
    <w:rsid w:val="005938DF"/>
    <w:rsid w:val="00594104"/>
    <w:rsid w:val="00594B65"/>
    <w:rsid w:val="00595102"/>
    <w:rsid w:val="005952D0"/>
    <w:rsid w:val="005964B0"/>
    <w:rsid w:val="00596768"/>
    <w:rsid w:val="00597E0C"/>
    <w:rsid w:val="005A10F0"/>
    <w:rsid w:val="005A162E"/>
    <w:rsid w:val="005A1E3C"/>
    <w:rsid w:val="005A2312"/>
    <w:rsid w:val="005A3590"/>
    <w:rsid w:val="005A3895"/>
    <w:rsid w:val="005A38C8"/>
    <w:rsid w:val="005A3F6D"/>
    <w:rsid w:val="005A42EA"/>
    <w:rsid w:val="005A5995"/>
    <w:rsid w:val="005A5D61"/>
    <w:rsid w:val="005A60AE"/>
    <w:rsid w:val="005A67D9"/>
    <w:rsid w:val="005A7914"/>
    <w:rsid w:val="005B0423"/>
    <w:rsid w:val="005B0E3F"/>
    <w:rsid w:val="005B1EB4"/>
    <w:rsid w:val="005B220C"/>
    <w:rsid w:val="005B25E2"/>
    <w:rsid w:val="005B2618"/>
    <w:rsid w:val="005B28C9"/>
    <w:rsid w:val="005B2FC7"/>
    <w:rsid w:val="005B3203"/>
    <w:rsid w:val="005B502C"/>
    <w:rsid w:val="005B53AD"/>
    <w:rsid w:val="005B5557"/>
    <w:rsid w:val="005B5602"/>
    <w:rsid w:val="005B707F"/>
    <w:rsid w:val="005B7630"/>
    <w:rsid w:val="005B7DA4"/>
    <w:rsid w:val="005C0218"/>
    <w:rsid w:val="005C1D90"/>
    <w:rsid w:val="005C1F8F"/>
    <w:rsid w:val="005C2FFE"/>
    <w:rsid w:val="005C4015"/>
    <w:rsid w:val="005C44A1"/>
    <w:rsid w:val="005C47DD"/>
    <w:rsid w:val="005C4FF3"/>
    <w:rsid w:val="005C5867"/>
    <w:rsid w:val="005C6C62"/>
    <w:rsid w:val="005C7517"/>
    <w:rsid w:val="005C7A37"/>
    <w:rsid w:val="005C7C41"/>
    <w:rsid w:val="005C7D46"/>
    <w:rsid w:val="005D06C4"/>
    <w:rsid w:val="005D0C5A"/>
    <w:rsid w:val="005D0CBE"/>
    <w:rsid w:val="005D0D46"/>
    <w:rsid w:val="005D1BA8"/>
    <w:rsid w:val="005D23C9"/>
    <w:rsid w:val="005D2690"/>
    <w:rsid w:val="005D27D0"/>
    <w:rsid w:val="005D31CF"/>
    <w:rsid w:val="005D358F"/>
    <w:rsid w:val="005D573D"/>
    <w:rsid w:val="005D57EF"/>
    <w:rsid w:val="005D583D"/>
    <w:rsid w:val="005D6242"/>
    <w:rsid w:val="005D66A1"/>
    <w:rsid w:val="005E00C3"/>
    <w:rsid w:val="005E0238"/>
    <w:rsid w:val="005E05AE"/>
    <w:rsid w:val="005E131F"/>
    <w:rsid w:val="005E136C"/>
    <w:rsid w:val="005E1886"/>
    <w:rsid w:val="005E209D"/>
    <w:rsid w:val="005E24EA"/>
    <w:rsid w:val="005E2A7B"/>
    <w:rsid w:val="005E2D63"/>
    <w:rsid w:val="005E34C1"/>
    <w:rsid w:val="005E3973"/>
    <w:rsid w:val="005E3989"/>
    <w:rsid w:val="005E3CCC"/>
    <w:rsid w:val="005E401D"/>
    <w:rsid w:val="005E45B8"/>
    <w:rsid w:val="005E4605"/>
    <w:rsid w:val="005E4C6A"/>
    <w:rsid w:val="005E4FF6"/>
    <w:rsid w:val="005E5C9E"/>
    <w:rsid w:val="005E6137"/>
    <w:rsid w:val="005E6279"/>
    <w:rsid w:val="005E69FE"/>
    <w:rsid w:val="005F0738"/>
    <w:rsid w:val="005F2190"/>
    <w:rsid w:val="005F23BC"/>
    <w:rsid w:val="005F29A8"/>
    <w:rsid w:val="005F2BF6"/>
    <w:rsid w:val="005F3561"/>
    <w:rsid w:val="005F37B1"/>
    <w:rsid w:val="005F3D36"/>
    <w:rsid w:val="005F468C"/>
    <w:rsid w:val="005F4EE8"/>
    <w:rsid w:val="005F5DF5"/>
    <w:rsid w:val="005F6466"/>
    <w:rsid w:val="005F6DFD"/>
    <w:rsid w:val="005F6F05"/>
    <w:rsid w:val="005F7E72"/>
    <w:rsid w:val="0060004C"/>
    <w:rsid w:val="00601854"/>
    <w:rsid w:val="0060189C"/>
    <w:rsid w:val="00601DE6"/>
    <w:rsid w:val="00603024"/>
    <w:rsid w:val="0060335D"/>
    <w:rsid w:val="00603749"/>
    <w:rsid w:val="0060377D"/>
    <w:rsid w:val="00604693"/>
    <w:rsid w:val="00604989"/>
    <w:rsid w:val="00606206"/>
    <w:rsid w:val="006065D1"/>
    <w:rsid w:val="006103F7"/>
    <w:rsid w:val="00610887"/>
    <w:rsid w:val="00610E92"/>
    <w:rsid w:val="006114C6"/>
    <w:rsid w:val="00613252"/>
    <w:rsid w:val="0061357E"/>
    <w:rsid w:val="0061373E"/>
    <w:rsid w:val="00614084"/>
    <w:rsid w:val="006143CA"/>
    <w:rsid w:val="00614B09"/>
    <w:rsid w:val="00614FD6"/>
    <w:rsid w:val="0061517B"/>
    <w:rsid w:val="0061661F"/>
    <w:rsid w:val="006166C1"/>
    <w:rsid w:val="00616D54"/>
    <w:rsid w:val="006178BA"/>
    <w:rsid w:val="00620739"/>
    <w:rsid w:val="00620D03"/>
    <w:rsid w:val="006215D9"/>
    <w:rsid w:val="00621A1C"/>
    <w:rsid w:val="006227A7"/>
    <w:rsid w:val="006249F6"/>
    <w:rsid w:val="0062536A"/>
    <w:rsid w:val="006257B7"/>
    <w:rsid w:val="00625C78"/>
    <w:rsid w:val="006265DB"/>
    <w:rsid w:val="00626C02"/>
    <w:rsid w:val="00626C11"/>
    <w:rsid w:val="0062762E"/>
    <w:rsid w:val="00627801"/>
    <w:rsid w:val="0063026C"/>
    <w:rsid w:val="006305C3"/>
    <w:rsid w:val="00630860"/>
    <w:rsid w:val="00630B58"/>
    <w:rsid w:val="00631090"/>
    <w:rsid w:val="00631F86"/>
    <w:rsid w:val="00632336"/>
    <w:rsid w:val="00632DCE"/>
    <w:rsid w:val="00632FE8"/>
    <w:rsid w:val="0063308F"/>
    <w:rsid w:val="006342C2"/>
    <w:rsid w:val="0063467C"/>
    <w:rsid w:val="00635C4A"/>
    <w:rsid w:val="006361BE"/>
    <w:rsid w:val="00636612"/>
    <w:rsid w:val="00636715"/>
    <w:rsid w:val="00636A11"/>
    <w:rsid w:val="00636EB3"/>
    <w:rsid w:val="00636EF7"/>
    <w:rsid w:val="0063708B"/>
    <w:rsid w:val="00637CA7"/>
    <w:rsid w:val="0064070A"/>
    <w:rsid w:val="00640E79"/>
    <w:rsid w:val="006417E4"/>
    <w:rsid w:val="00641984"/>
    <w:rsid w:val="006427C3"/>
    <w:rsid w:val="00642FF9"/>
    <w:rsid w:val="0064305A"/>
    <w:rsid w:val="006436E0"/>
    <w:rsid w:val="006438A3"/>
    <w:rsid w:val="00643D12"/>
    <w:rsid w:val="00644443"/>
    <w:rsid w:val="00645163"/>
    <w:rsid w:val="006453E6"/>
    <w:rsid w:val="00645F97"/>
    <w:rsid w:val="00650234"/>
    <w:rsid w:val="00650334"/>
    <w:rsid w:val="00650647"/>
    <w:rsid w:val="00651583"/>
    <w:rsid w:val="00651AC7"/>
    <w:rsid w:val="00652A6C"/>
    <w:rsid w:val="00653183"/>
    <w:rsid w:val="00653791"/>
    <w:rsid w:val="00653C83"/>
    <w:rsid w:val="00654118"/>
    <w:rsid w:val="00654ED1"/>
    <w:rsid w:val="00656C78"/>
    <w:rsid w:val="0065732E"/>
    <w:rsid w:val="00657C8A"/>
    <w:rsid w:val="00657F12"/>
    <w:rsid w:val="0066026E"/>
    <w:rsid w:val="006602F1"/>
    <w:rsid w:val="00661E88"/>
    <w:rsid w:val="00662670"/>
    <w:rsid w:val="006628E5"/>
    <w:rsid w:val="00662C1E"/>
    <w:rsid w:val="00664457"/>
    <w:rsid w:val="00664986"/>
    <w:rsid w:val="00664AF5"/>
    <w:rsid w:val="00664DD2"/>
    <w:rsid w:val="00664EC0"/>
    <w:rsid w:val="006652BE"/>
    <w:rsid w:val="0066597A"/>
    <w:rsid w:val="00665E00"/>
    <w:rsid w:val="006678DD"/>
    <w:rsid w:val="00667ABB"/>
    <w:rsid w:val="00667FF8"/>
    <w:rsid w:val="006700CF"/>
    <w:rsid w:val="006700E0"/>
    <w:rsid w:val="006705DF"/>
    <w:rsid w:val="00670D54"/>
    <w:rsid w:val="00671046"/>
    <w:rsid w:val="00671210"/>
    <w:rsid w:val="00671AB6"/>
    <w:rsid w:val="00671B2B"/>
    <w:rsid w:val="00671EBF"/>
    <w:rsid w:val="00673BC4"/>
    <w:rsid w:val="00673CC4"/>
    <w:rsid w:val="00673D28"/>
    <w:rsid w:val="00674103"/>
    <w:rsid w:val="0067496F"/>
    <w:rsid w:val="00675315"/>
    <w:rsid w:val="0067542D"/>
    <w:rsid w:val="0067559C"/>
    <w:rsid w:val="00675931"/>
    <w:rsid w:val="00675DBF"/>
    <w:rsid w:val="00675DD5"/>
    <w:rsid w:val="00677D00"/>
    <w:rsid w:val="0068094D"/>
    <w:rsid w:val="006814C5"/>
    <w:rsid w:val="006826AB"/>
    <w:rsid w:val="00682EDE"/>
    <w:rsid w:val="0068433B"/>
    <w:rsid w:val="00684844"/>
    <w:rsid w:val="00684E9F"/>
    <w:rsid w:val="0068575E"/>
    <w:rsid w:val="006861D0"/>
    <w:rsid w:val="0068734F"/>
    <w:rsid w:val="00691306"/>
    <w:rsid w:val="006913D4"/>
    <w:rsid w:val="0069156E"/>
    <w:rsid w:val="0069192E"/>
    <w:rsid w:val="00691C8A"/>
    <w:rsid w:val="00691F2D"/>
    <w:rsid w:val="00692C26"/>
    <w:rsid w:val="00693551"/>
    <w:rsid w:val="00693714"/>
    <w:rsid w:val="006939AE"/>
    <w:rsid w:val="00693A37"/>
    <w:rsid w:val="0069417F"/>
    <w:rsid w:val="0069563B"/>
    <w:rsid w:val="006957C3"/>
    <w:rsid w:val="00696188"/>
    <w:rsid w:val="00696218"/>
    <w:rsid w:val="0069660D"/>
    <w:rsid w:val="00697C1F"/>
    <w:rsid w:val="00697CD2"/>
    <w:rsid w:val="00697D64"/>
    <w:rsid w:val="006A170D"/>
    <w:rsid w:val="006A1EC4"/>
    <w:rsid w:val="006A1F41"/>
    <w:rsid w:val="006A2D48"/>
    <w:rsid w:val="006A310D"/>
    <w:rsid w:val="006A34B4"/>
    <w:rsid w:val="006A42A5"/>
    <w:rsid w:val="006A584B"/>
    <w:rsid w:val="006A62C5"/>
    <w:rsid w:val="006A6A96"/>
    <w:rsid w:val="006A6CC3"/>
    <w:rsid w:val="006A6D95"/>
    <w:rsid w:val="006A7164"/>
    <w:rsid w:val="006A7E07"/>
    <w:rsid w:val="006A7FE1"/>
    <w:rsid w:val="006B0C47"/>
    <w:rsid w:val="006B13D8"/>
    <w:rsid w:val="006B1B8F"/>
    <w:rsid w:val="006B1E13"/>
    <w:rsid w:val="006B203D"/>
    <w:rsid w:val="006B3A57"/>
    <w:rsid w:val="006B3C11"/>
    <w:rsid w:val="006B44BA"/>
    <w:rsid w:val="006B4752"/>
    <w:rsid w:val="006B609A"/>
    <w:rsid w:val="006B6CC7"/>
    <w:rsid w:val="006B7279"/>
    <w:rsid w:val="006B72B9"/>
    <w:rsid w:val="006B7619"/>
    <w:rsid w:val="006B7BDF"/>
    <w:rsid w:val="006B7CD8"/>
    <w:rsid w:val="006B7DA5"/>
    <w:rsid w:val="006C0228"/>
    <w:rsid w:val="006C0CA7"/>
    <w:rsid w:val="006C1434"/>
    <w:rsid w:val="006C1570"/>
    <w:rsid w:val="006C1BC7"/>
    <w:rsid w:val="006C27F3"/>
    <w:rsid w:val="006C39FF"/>
    <w:rsid w:val="006C3AC0"/>
    <w:rsid w:val="006C48C6"/>
    <w:rsid w:val="006C49EE"/>
    <w:rsid w:val="006C4B33"/>
    <w:rsid w:val="006C5310"/>
    <w:rsid w:val="006C5E6B"/>
    <w:rsid w:val="006C6AF6"/>
    <w:rsid w:val="006C706B"/>
    <w:rsid w:val="006D04B8"/>
    <w:rsid w:val="006D093D"/>
    <w:rsid w:val="006D2FBA"/>
    <w:rsid w:val="006D4254"/>
    <w:rsid w:val="006D42DF"/>
    <w:rsid w:val="006D5374"/>
    <w:rsid w:val="006D701A"/>
    <w:rsid w:val="006D77C5"/>
    <w:rsid w:val="006D7FAB"/>
    <w:rsid w:val="006E088F"/>
    <w:rsid w:val="006E08D1"/>
    <w:rsid w:val="006E09D9"/>
    <w:rsid w:val="006E0B1F"/>
    <w:rsid w:val="006E0CFE"/>
    <w:rsid w:val="006E1209"/>
    <w:rsid w:val="006E183D"/>
    <w:rsid w:val="006E1ACD"/>
    <w:rsid w:val="006E23FE"/>
    <w:rsid w:val="006E2441"/>
    <w:rsid w:val="006E26A1"/>
    <w:rsid w:val="006E2E8E"/>
    <w:rsid w:val="006E3034"/>
    <w:rsid w:val="006E3591"/>
    <w:rsid w:val="006E3743"/>
    <w:rsid w:val="006E3B3D"/>
    <w:rsid w:val="006E50FB"/>
    <w:rsid w:val="006E53FF"/>
    <w:rsid w:val="006E56AD"/>
    <w:rsid w:val="006E5922"/>
    <w:rsid w:val="006E7149"/>
    <w:rsid w:val="006E7CFF"/>
    <w:rsid w:val="006E7F06"/>
    <w:rsid w:val="006F02DE"/>
    <w:rsid w:val="006F07A0"/>
    <w:rsid w:val="006F21E6"/>
    <w:rsid w:val="006F22C1"/>
    <w:rsid w:val="006F25A8"/>
    <w:rsid w:val="006F265D"/>
    <w:rsid w:val="006F2B50"/>
    <w:rsid w:val="006F2C3A"/>
    <w:rsid w:val="006F381D"/>
    <w:rsid w:val="006F3D25"/>
    <w:rsid w:val="006F42A9"/>
    <w:rsid w:val="006F4F52"/>
    <w:rsid w:val="006F5C90"/>
    <w:rsid w:val="006F604D"/>
    <w:rsid w:val="006F6505"/>
    <w:rsid w:val="006F6B83"/>
    <w:rsid w:val="006F6FFF"/>
    <w:rsid w:val="006F723C"/>
    <w:rsid w:val="006F7285"/>
    <w:rsid w:val="006F7AF0"/>
    <w:rsid w:val="006F7E21"/>
    <w:rsid w:val="007000A3"/>
    <w:rsid w:val="00701AE1"/>
    <w:rsid w:val="00701B25"/>
    <w:rsid w:val="00702FA1"/>
    <w:rsid w:val="007031AC"/>
    <w:rsid w:val="0070362C"/>
    <w:rsid w:val="00703CF5"/>
    <w:rsid w:val="007045F5"/>
    <w:rsid w:val="00704928"/>
    <w:rsid w:val="00704BC6"/>
    <w:rsid w:val="00704DEF"/>
    <w:rsid w:val="007062C9"/>
    <w:rsid w:val="00706DE5"/>
    <w:rsid w:val="007079DA"/>
    <w:rsid w:val="00711DA6"/>
    <w:rsid w:val="0071223C"/>
    <w:rsid w:val="007123DE"/>
    <w:rsid w:val="00713DE2"/>
    <w:rsid w:val="00714E3C"/>
    <w:rsid w:val="00715108"/>
    <w:rsid w:val="0071584B"/>
    <w:rsid w:val="0071609D"/>
    <w:rsid w:val="00717F50"/>
    <w:rsid w:val="00720A06"/>
    <w:rsid w:val="00721C93"/>
    <w:rsid w:val="00722336"/>
    <w:rsid w:val="007225B1"/>
    <w:rsid w:val="00723820"/>
    <w:rsid w:val="00724158"/>
    <w:rsid w:val="0072442E"/>
    <w:rsid w:val="00724B52"/>
    <w:rsid w:val="007251F8"/>
    <w:rsid w:val="007253E5"/>
    <w:rsid w:val="00725440"/>
    <w:rsid w:val="007256EF"/>
    <w:rsid w:val="00726780"/>
    <w:rsid w:val="00727CE2"/>
    <w:rsid w:val="00727FF4"/>
    <w:rsid w:val="00730552"/>
    <w:rsid w:val="0073145E"/>
    <w:rsid w:val="00731659"/>
    <w:rsid w:val="00731A6F"/>
    <w:rsid w:val="00731C0E"/>
    <w:rsid w:val="00731CBE"/>
    <w:rsid w:val="00731D60"/>
    <w:rsid w:val="0073272C"/>
    <w:rsid w:val="00732B60"/>
    <w:rsid w:val="00732B89"/>
    <w:rsid w:val="00732C2D"/>
    <w:rsid w:val="00733D50"/>
    <w:rsid w:val="00733F31"/>
    <w:rsid w:val="007343D5"/>
    <w:rsid w:val="00734871"/>
    <w:rsid w:val="0073532A"/>
    <w:rsid w:val="0073563F"/>
    <w:rsid w:val="007361DF"/>
    <w:rsid w:val="0073637B"/>
    <w:rsid w:val="007366A8"/>
    <w:rsid w:val="00736B28"/>
    <w:rsid w:val="007371F3"/>
    <w:rsid w:val="00737872"/>
    <w:rsid w:val="00737DCB"/>
    <w:rsid w:val="0074012B"/>
    <w:rsid w:val="00740619"/>
    <w:rsid w:val="007413E1"/>
    <w:rsid w:val="007415BB"/>
    <w:rsid w:val="0074369B"/>
    <w:rsid w:val="007436BA"/>
    <w:rsid w:val="00743F7E"/>
    <w:rsid w:val="00744BC6"/>
    <w:rsid w:val="007454AB"/>
    <w:rsid w:val="007461D9"/>
    <w:rsid w:val="00746B01"/>
    <w:rsid w:val="00746B58"/>
    <w:rsid w:val="00746CB6"/>
    <w:rsid w:val="00747A73"/>
    <w:rsid w:val="00750740"/>
    <w:rsid w:val="0075290B"/>
    <w:rsid w:val="00752B9C"/>
    <w:rsid w:val="00752D66"/>
    <w:rsid w:val="00753138"/>
    <w:rsid w:val="00754214"/>
    <w:rsid w:val="0075464F"/>
    <w:rsid w:val="0075474A"/>
    <w:rsid w:val="007547D9"/>
    <w:rsid w:val="00755221"/>
    <w:rsid w:val="00755EE1"/>
    <w:rsid w:val="007562E7"/>
    <w:rsid w:val="00756E89"/>
    <w:rsid w:val="007571E5"/>
    <w:rsid w:val="00757A70"/>
    <w:rsid w:val="00757C2B"/>
    <w:rsid w:val="00757D60"/>
    <w:rsid w:val="00760E23"/>
    <w:rsid w:val="007618E3"/>
    <w:rsid w:val="00761939"/>
    <w:rsid w:val="00761A46"/>
    <w:rsid w:val="00762469"/>
    <w:rsid w:val="00762708"/>
    <w:rsid w:val="00762BB8"/>
    <w:rsid w:val="0076393C"/>
    <w:rsid w:val="00763AEA"/>
    <w:rsid w:val="00763EB9"/>
    <w:rsid w:val="007647FF"/>
    <w:rsid w:val="00765BF9"/>
    <w:rsid w:val="00765FB1"/>
    <w:rsid w:val="00767C61"/>
    <w:rsid w:val="007720B0"/>
    <w:rsid w:val="00772A6B"/>
    <w:rsid w:val="007737DE"/>
    <w:rsid w:val="0077397D"/>
    <w:rsid w:val="00774B04"/>
    <w:rsid w:val="00774FDB"/>
    <w:rsid w:val="0077558B"/>
    <w:rsid w:val="00775B99"/>
    <w:rsid w:val="00777459"/>
    <w:rsid w:val="007801B5"/>
    <w:rsid w:val="00781204"/>
    <w:rsid w:val="007815CB"/>
    <w:rsid w:val="00781964"/>
    <w:rsid w:val="00781D1F"/>
    <w:rsid w:val="00781FE6"/>
    <w:rsid w:val="0078233F"/>
    <w:rsid w:val="007831E7"/>
    <w:rsid w:val="00783BD2"/>
    <w:rsid w:val="00783C56"/>
    <w:rsid w:val="00783CC8"/>
    <w:rsid w:val="00785AF2"/>
    <w:rsid w:val="00786242"/>
    <w:rsid w:val="007866AC"/>
    <w:rsid w:val="007867F5"/>
    <w:rsid w:val="00787BD0"/>
    <w:rsid w:val="0079090E"/>
    <w:rsid w:val="00791973"/>
    <w:rsid w:val="007926C4"/>
    <w:rsid w:val="00792790"/>
    <w:rsid w:val="007928DC"/>
    <w:rsid w:val="0079296F"/>
    <w:rsid w:val="00793051"/>
    <w:rsid w:val="007943F2"/>
    <w:rsid w:val="00794DCC"/>
    <w:rsid w:val="00794FA9"/>
    <w:rsid w:val="007953C9"/>
    <w:rsid w:val="00795511"/>
    <w:rsid w:val="00795DA8"/>
    <w:rsid w:val="00795F84"/>
    <w:rsid w:val="007960BE"/>
    <w:rsid w:val="007967A1"/>
    <w:rsid w:val="00797759"/>
    <w:rsid w:val="007A08D7"/>
    <w:rsid w:val="007A0B9B"/>
    <w:rsid w:val="007A114C"/>
    <w:rsid w:val="007A238E"/>
    <w:rsid w:val="007A2F0B"/>
    <w:rsid w:val="007A3CE3"/>
    <w:rsid w:val="007A4100"/>
    <w:rsid w:val="007A41FF"/>
    <w:rsid w:val="007A482A"/>
    <w:rsid w:val="007A4D80"/>
    <w:rsid w:val="007A5B7B"/>
    <w:rsid w:val="007A6303"/>
    <w:rsid w:val="007A635D"/>
    <w:rsid w:val="007A64BF"/>
    <w:rsid w:val="007A74B9"/>
    <w:rsid w:val="007B02DE"/>
    <w:rsid w:val="007B1113"/>
    <w:rsid w:val="007B15E8"/>
    <w:rsid w:val="007B1671"/>
    <w:rsid w:val="007B1BB6"/>
    <w:rsid w:val="007B1E49"/>
    <w:rsid w:val="007B1F68"/>
    <w:rsid w:val="007B202C"/>
    <w:rsid w:val="007B26B1"/>
    <w:rsid w:val="007B2956"/>
    <w:rsid w:val="007B45A3"/>
    <w:rsid w:val="007B4645"/>
    <w:rsid w:val="007B47A8"/>
    <w:rsid w:val="007B47C3"/>
    <w:rsid w:val="007B5789"/>
    <w:rsid w:val="007B592C"/>
    <w:rsid w:val="007B5CCE"/>
    <w:rsid w:val="007B6012"/>
    <w:rsid w:val="007B7903"/>
    <w:rsid w:val="007B7CDA"/>
    <w:rsid w:val="007C01E7"/>
    <w:rsid w:val="007C0D24"/>
    <w:rsid w:val="007C320A"/>
    <w:rsid w:val="007C3BF1"/>
    <w:rsid w:val="007C3C0F"/>
    <w:rsid w:val="007C3C5D"/>
    <w:rsid w:val="007C4D3A"/>
    <w:rsid w:val="007C4E33"/>
    <w:rsid w:val="007C5C94"/>
    <w:rsid w:val="007C6062"/>
    <w:rsid w:val="007C6D5B"/>
    <w:rsid w:val="007C7E3F"/>
    <w:rsid w:val="007D1689"/>
    <w:rsid w:val="007D1D71"/>
    <w:rsid w:val="007D26EE"/>
    <w:rsid w:val="007D2CEF"/>
    <w:rsid w:val="007D3E4C"/>
    <w:rsid w:val="007D47FE"/>
    <w:rsid w:val="007D4829"/>
    <w:rsid w:val="007D6096"/>
    <w:rsid w:val="007D60B9"/>
    <w:rsid w:val="007D62A1"/>
    <w:rsid w:val="007D68F3"/>
    <w:rsid w:val="007D6945"/>
    <w:rsid w:val="007D6A54"/>
    <w:rsid w:val="007D7090"/>
    <w:rsid w:val="007D7351"/>
    <w:rsid w:val="007D7406"/>
    <w:rsid w:val="007E18A3"/>
    <w:rsid w:val="007E1A84"/>
    <w:rsid w:val="007E1B4B"/>
    <w:rsid w:val="007E31CA"/>
    <w:rsid w:val="007E326C"/>
    <w:rsid w:val="007E3A9B"/>
    <w:rsid w:val="007E3CEC"/>
    <w:rsid w:val="007E3F14"/>
    <w:rsid w:val="007E415C"/>
    <w:rsid w:val="007E6299"/>
    <w:rsid w:val="007E67C1"/>
    <w:rsid w:val="007E67DB"/>
    <w:rsid w:val="007E6C1C"/>
    <w:rsid w:val="007E6CE7"/>
    <w:rsid w:val="007E7D95"/>
    <w:rsid w:val="007F0960"/>
    <w:rsid w:val="007F0F10"/>
    <w:rsid w:val="007F18CA"/>
    <w:rsid w:val="007F283A"/>
    <w:rsid w:val="007F2D84"/>
    <w:rsid w:val="007F2E0B"/>
    <w:rsid w:val="007F31EF"/>
    <w:rsid w:val="007F3425"/>
    <w:rsid w:val="007F4255"/>
    <w:rsid w:val="007F4E0A"/>
    <w:rsid w:val="007F5BF4"/>
    <w:rsid w:val="007F64DD"/>
    <w:rsid w:val="007F6ABB"/>
    <w:rsid w:val="007F6D44"/>
    <w:rsid w:val="007F6F1D"/>
    <w:rsid w:val="007F77FA"/>
    <w:rsid w:val="008000D9"/>
    <w:rsid w:val="00800CB9"/>
    <w:rsid w:val="00800F3B"/>
    <w:rsid w:val="008011E9"/>
    <w:rsid w:val="0080206C"/>
    <w:rsid w:val="00803793"/>
    <w:rsid w:val="0080420F"/>
    <w:rsid w:val="00804308"/>
    <w:rsid w:val="008044FD"/>
    <w:rsid w:val="00805492"/>
    <w:rsid w:val="00805E9E"/>
    <w:rsid w:val="00806325"/>
    <w:rsid w:val="0080643E"/>
    <w:rsid w:val="00807DCB"/>
    <w:rsid w:val="00810402"/>
    <w:rsid w:val="00810D4B"/>
    <w:rsid w:val="0081109B"/>
    <w:rsid w:val="0081138B"/>
    <w:rsid w:val="00811932"/>
    <w:rsid w:val="00811E70"/>
    <w:rsid w:val="00814151"/>
    <w:rsid w:val="008142B8"/>
    <w:rsid w:val="008142F1"/>
    <w:rsid w:val="00814C2E"/>
    <w:rsid w:val="0081562B"/>
    <w:rsid w:val="00815CF2"/>
    <w:rsid w:val="00816CF2"/>
    <w:rsid w:val="00816D4E"/>
    <w:rsid w:val="00817311"/>
    <w:rsid w:val="00817B17"/>
    <w:rsid w:val="00817EDA"/>
    <w:rsid w:val="00817F1A"/>
    <w:rsid w:val="00817FF2"/>
    <w:rsid w:val="0082032B"/>
    <w:rsid w:val="00821261"/>
    <w:rsid w:val="0082151F"/>
    <w:rsid w:val="0082176D"/>
    <w:rsid w:val="0082203F"/>
    <w:rsid w:val="00822C18"/>
    <w:rsid w:val="00822EA2"/>
    <w:rsid w:val="00823EA2"/>
    <w:rsid w:val="00823EAC"/>
    <w:rsid w:val="00824283"/>
    <w:rsid w:val="00824379"/>
    <w:rsid w:val="0082481A"/>
    <w:rsid w:val="008249AD"/>
    <w:rsid w:val="00825D79"/>
    <w:rsid w:val="00826239"/>
    <w:rsid w:val="008262B1"/>
    <w:rsid w:val="00826E05"/>
    <w:rsid w:val="0082712D"/>
    <w:rsid w:val="00827396"/>
    <w:rsid w:val="008273C3"/>
    <w:rsid w:val="00827877"/>
    <w:rsid w:val="008279A9"/>
    <w:rsid w:val="00827B90"/>
    <w:rsid w:val="00830649"/>
    <w:rsid w:val="00831B89"/>
    <w:rsid w:val="00831E40"/>
    <w:rsid w:val="00832AE7"/>
    <w:rsid w:val="008333F1"/>
    <w:rsid w:val="008337EE"/>
    <w:rsid w:val="00833B7B"/>
    <w:rsid w:val="0083439A"/>
    <w:rsid w:val="00834570"/>
    <w:rsid w:val="00835030"/>
    <w:rsid w:val="00835153"/>
    <w:rsid w:val="008357B7"/>
    <w:rsid w:val="00835C80"/>
    <w:rsid w:val="00835C8A"/>
    <w:rsid w:val="008361FA"/>
    <w:rsid w:val="00840E17"/>
    <w:rsid w:val="0084117D"/>
    <w:rsid w:val="00842314"/>
    <w:rsid w:val="00843DFD"/>
    <w:rsid w:val="008448C7"/>
    <w:rsid w:val="008450F8"/>
    <w:rsid w:val="008454CF"/>
    <w:rsid w:val="00845673"/>
    <w:rsid w:val="008456BE"/>
    <w:rsid w:val="008457DB"/>
    <w:rsid w:val="00845D5F"/>
    <w:rsid w:val="008464DF"/>
    <w:rsid w:val="00846BE2"/>
    <w:rsid w:val="00846DE4"/>
    <w:rsid w:val="00847828"/>
    <w:rsid w:val="00850980"/>
    <w:rsid w:val="00850BFC"/>
    <w:rsid w:val="0085158A"/>
    <w:rsid w:val="008518C2"/>
    <w:rsid w:val="0085199E"/>
    <w:rsid w:val="008522B2"/>
    <w:rsid w:val="008526F6"/>
    <w:rsid w:val="00853832"/>
    <w:rsid w:val="0085497A"/>
    <w:rsid w:val="00855717"/>
    <w:rsid w:val="00855D0C"/>
    <w:rsid w:val="00856169"/>
    <w:rsid w:val="008561B2"/>
    <w:rsid w:val="0085709E"/>
    <w:rsid w:val="00857889"/>
    <w:rsid w:val="008602CF"/>
    <w:rsid w:val="00860E56"/>
    <w:rsid w:val="00862704"/>
    <w:rsid w:val="00862738"/>
    <w:rsid w:val="0086403A"/>
    <w:rsid w:val="008642B2"/>
    <w:rsid w:val="00864C44"/>
    <w:rsid w:val="00866812"/>
    <w:rsid w:val="00866815"/>
    <w:rsid w:val="00866A92"/>
    <w:rsid w:val="0086797B"/>
    <w:rsid w:val="00867F0E"/>
    <w:rsid w:val="00867F85"/>
    <w:rsid w:val="0087006B"/>
    <w:rsid w:val="008708D0"/>
    <w:rsid w:val="00870900"/>
    <w:rsid w:val="008717EA"/>
    <w:rsid w:val="00872791"/>
    <w:rsid w:val="008727B6"/>
    <w:rsid w:val="00872EE3"/>
    <w:rsid w:val="00873171"/>
    <w:rsid w:val="0087377E"/>
    <w:rsid w:val="00873831"/>
    <w:rsid w:val="0087497F"/>
    <w:rsid w:val="00874A29"/>
    <w:rsid w:val="0087504B"/>
    <w:rsid w:val="00875D23"/>
    <w:rsid w:val="00876796"/>
    <w:rsid w:val="00877563"/>
    <w:rsid w:val="00877908"/>
    <w:rsid w:val="00877C9E"/>
    <w:rsid w:val="00877CD7"/>
    <w:rsid w:val="00877D40"/>
    <w:rsid w:val="00880417"/>
    <w:rsid w:val="008805B7"/>
    <w:rsid w:val="008807B4"/>
    <w:rsid w:val="00881AD0"/>
    <w:rsid w:val="00881B39"/>
    <w:rsid w:val="00881BF4"/>
    <w:rsid w:val="00882795"/>
    <w:rsid w:val="00882ECC"/>
    <w:rsid w:val="00882F3F"/>
    <w:rsid w:val="00883417"/>
    <w:rsid w:val="00883A6D"/>
    <w:rsid w:val="00884099"/>
    <w:rsid w:val="008846F4"/>
    <w:rsid w:val="00884E2C"/>
    <w:rsid w:val="00885486"/>
    <w:rsid w:val="00885AFF"/>
    <w:rsid w:val="00886633"/>
    <w:rsid w:val="00886D91"/>
    <w:rsid w:val="00886FA2"/>
    <w:rsid w:val="00887386"/>
    <w:rsid w:val="008876CE"/>
    <w:rsid w:val="008901F4"/>
    <w:rsid w:val="00891C5A"/>
    <w:rsid w:val="00892AFA"/>
    <w:rsid w:val="0089347B"/>
    <w:rsid w:val="00893D79"/>
    <w:rsid w:val="0089416B"/>
    <w:rsid w:val="008942B5"/>
    <w:rsid w:val="008942C3"/>
    <w:rsid w:val="008949AF"/>
    <w:rsid w:val="008949F0"/>
    <w:rsid w:val="008956BE"/>
    <w:rsid w:val="00895842"/>
    <w:rsid w:val="008968C9"/>
    <w:rsid w:val="00896EDA"/>
    <w:rsid w:val="008971B8"/>
    <w:rsid w:val="00897F9B"/>
    <w:rsid w:val="008A0172"/>
    <w:rsid w:val="008A1283"/>
    <w:rsid w:val="008A165B"/>
    <w:rsid w:val="008A258F"/>
    <w:rsid w:val="008A475D"/>
    <w:rsid w:val="008A4FD0"/>
    <w:rsid w:val="008A5394"/>
    <w:rsid w:val="008A56A3"/>
    <w:rsid w:val="008A7056"/>
    <w:rsid w:val="008B06A8"/>
    <w:rsid w:val="008B0A46"/>
    <w:rsid w:val="008B23DA"/>
    <w:rsid w:val="008B23FA"/>
    <w:rsid w:val="008B2FA5"/>
    <w:rsid w:val="008B3512"/>
    <w:rsid w:val="008B5F11"/>
    <w:rsid w:val="008B6740"/>
    <w:rsid w:val="008B68DA"/>
    <w:rsid w:val="008B7528"/>
    <w:rsid w:val="008C083B"/>
    <w:rsid w:val="008C1BC8"/>
    <w:rsid w:val="008C2329"/>
    <w:rsid w:val="008C2740"/>
    <w:rsid w:val="008C2770"/>
    <w:rsid w:val="008C2CD0"/>
    <w:rsid w:val="008C3142"/>
    <w:rsid w:val="008C3606"/>
    <w:rsid w:val="008C401B"/>
    <w:rsid w:val="008C464A"/>
    <w:rsid w:val="008C4AE8"/>
    <w:rsid w:val="008C577A"/>
    <w:rsid w:val="008C59F7"/>
    <w:rsid w:val="008C7077"/>
    <w:rsid w:val="008C748F"/>
    <w:rsid w:val="008C7BA0"/>
    <w:rsid w:val="008D0AF4"/>
    <w:rsid w:val="008D0C26"/>
    <w:rsid w:val="008D1A9E"/>
    <w:rsid w:val="008D24AA"/>
    <w:rsid w:val="008D2997"/>
    <w:rsid w:val="008D2A1B"/>
    <w:rsid w:val="008D2D8B"/>
    <w:rsid w:val="008D3A6C"/>
    <w:rsid w:val="008D55DD"/>
    <w:rsid w:val="008D5755"/>
    <w:rsid w:val="008D5D3A"/>
    <w:rsid w:val="008D6092"/>
    <w:rsid w:val="008D6CD7"/>
    <w:rsid w:val="008D767F"/>
    <w:rsid w:val="008D7C1D"/>
    <w:rsid w:val="008D7DE9"/>
    <w:rsid w:val="008D7F9F"/>
    <w:rsid w:val="008E0A30"/>
    <w:rsid w:val="008E0A72"/>
    <w:rsid w:val="008E1249"/>
    <w:rsid w:val="008E1403"/>
    <w:rsid w:val="008E1488"/>
    <w:rsid w:val="008E1537"/>
    <w:rsid w:val="008E15F0"/>
    <w:rsid w:val="008E1870"/>
    <w:rsid w:val="008E1F0C"/>
    <w:rsid w:val="008E2785"/>
    <w:rsid w:val="008E3AA3"/>
    <w:rsid w:val="008E401B"/>
    <w:rsid w:val="008E4480"/>
    <w:rsid w:val="008E5541"/>
    <w:rsid w:val="008E71A6"/>
    <w:rsid w:val="008E7765"/>
    <w:rsid w:val="008E78EB"/>
    <w:rsid w:val="008E7C9B"/>
    <w:rsid w:val="008F0164"/>
    <w:rsid w:val="008F0BDE"/>
    <w:rsid w:val="008F0E01"/>
    <w:rsid w:val="008F18DE"/>
    <w:rsid w:val="008F1AE0"/>
    <w:rsid w:val="008F2660"/>
    <w:rsid w:val="008F28D7"/>
    <w:rsid w:val="008F3A31"/>
    <w:rsid w:val="008F3D36"/>
    <w:rsid w:val="008F4656"/>
    <w:rsid w:val="008F6578"/>
    <w:rsid w:val="008F65A9"/>
    <w:rsid w:val="008F72A7"/>
    <w:rsid w:val="0090035D"/>
    <w:rsid w:val="00900D85"/>
    <w:rsid w:val="0090164A"/>
    <w:rsid w:val="00902220"/>
    <w:rsid w:val="00902815"/>
    <w:rsid w:val="009034E4"/>
    <w:rsid w:val="009046DD"/>
    <w:rsid w:val="00904C66"/>
    <w:rsid w:val="00905549"/>
    <w:rsid w:val="00907D0E"/>
    <w:rsid w:val="00910D29"/>
    <w:rsid w:val="00911D6A"/>
    <w:rsid w:val="00912105"/>
    <w:rsid w:val="009121D0"/>
    <w:rsid w:val="00912E74"/>
    <w:rsid w:val="00912ECC"/>
    <w:rsid w:val="00913DC4"/>
    <w:rsid w:val="009142B2"/>
    <w:rsid w:val="00914695"/>
    <w:rsid w:val="00914904"/>
    <w:rsid w:val="0091506C"/>
    <w:rsid w:val="009150CC"/>
    <w:rsid w:val="00915A50"/>
    <w:rsid w:val="00915CE5"/>
    <w:rsid w:val="00915D9C"/>
    <w:rsid w:val="0091637A"/>
    <w:rsid w:val="00917172"/>
    <w:rsid w:val="00920287"/>
    <w:rsid w:val="00920A2E"/>
    <w:rsid w:val="00920F17"/>
    <w:rsid w:val="009216DC"/>
    <w:rsid w:val="00922194"/>
    <w:rsid w:val="00923B98"/>
    <w:rsid w:val="00924405"/>
    <w:rsid w:val="009251C7"/>
    <w:rsid w:val="0092542B"/>
    <w:rsid w:val="00925960"/>
    <w:rsid w:val="00925FAF"/>
    <w:rsid w:val="0092663B"/>
    <w:rsid w:val="009267B5"/>
    <w:rsid w:val="00927A37"/>
    <w:rsid w:val="00927DAE"/>
    <w:rsid w:val="00930BA4"/>
    <w:rsid w:val="00931317"/>
    <w:rsid w:val="009317D0"/>
    <w:rsid w:val="009318D7"/>
    <w:rsid w:val="00931E7F"/>
    <w:rsid w:val="009326C4"/>
    <w:rsid w:val="00932F6F"/>
    <w:rsid w:val="009332B1"/>
    <w:rsid w:val="009333E6"/>
    <w:rsid w:val="009339A1"/>
    <w:rsid w:val="00933D32"/>
    <w:rsid w:val="0093435D"/>
    <w:rsid w:val="0093448E"/>
    <w:rsid w:val="009346B3"/>
    <w:rsid w:val="0093474D"/>
    <w:rsid w:val="0093538C"/>
    <w:rsid w:val="00935496"/>
    <w:rsid w:val="009359B3"/>
    <w:rsid w:val="00935DA1"/>
    <w:rsid w:val="00935E47"/>
    <w:rsid w:val="009360E0"/>
    <w:rsid w:val="00936614"/>
    <w:rsid w:val="0093683C"/>
    <w:rsid w:val="00936CA5"/>
    <w:rsid w:val="00937FB6"/>
    <w:rsid w:val="00940A0C"/>
    <w:rsid w:val="0094189A"/>
    <w:rsid w:val="009424A3"/>
    <w:rsid w:val="009424CA"/>
    <w:rsid w:val="009425B2"/>
    <w:rsid w:val="0094282C"/>
    <w:rsid w:val="00942AB5"/>
    <w:rsid w:val="00942D12"/>
    <w:rsid w:val="0094323E"/>
    <w:rsid w:val="009436D6"/>
    <w:rsid w:val="00943937"/>
    <w:rsid w:val="00943FF3"/>
    <w:rsid w:val="00944004"/>
    <w:rsid w:val="00944358"/>
    <w:rsid w:val="00944672"/>
    <w:rsid w:val="00944680"/>
    <w:rsid w:val="009456C0"/>
    <w:rsid w:val="00945B99"/>
    <w:rsid w:val="00946181"/>
    <w:rsid w:val="009473DD"/>
    <w:rsid w:val="00947A4C"/>
    <w:rsid w:val="00947C07"/>
    <w:rsid w:val="00947CA1"/>
    <w:rsid w:val="00947D56"/>
    <w:rsid w:val="00951AC3"/>
    <w:rsid w:val="00952AE2"/>
    <w:rsid w:val="009537AE"/>
    <w:rsid w:val="00953A27"/>
    <w:rsid w:val="00954301"/>
    <w:rsid w:val="00954468"/>
    <w:rsid w:val="009546E5"/>
    <w:rsid w:val="009558A2"/>
    <w:rsid w:val="00955BFE"/>
    <w:rsid w:val="00955C29"/>
    <w:rsid w:val="00956102"/>
    <w:rsid w:val="009567B2"/>
    <w:rsid w:val="009570BB"/>
    <w:rsid w:val="00957571"/>
    <w:rsid w:val="00957A91"/>
    <w:rsid w:val="0096014C"/>
    <w:rsid w:val="00960265"/>
    <w:rsid w:val="009616ED"/>
    <w:rsid w:val="00961DC8"/>
    <w:rsid w:val="00962045"/>
    <w:rsid w:val="009620AE"/>
    <w:rsid w:val="009623E2"/>
    <w:rsid w:val="00962748"/>
    <w:rsid w:val="00962F5C"/>
    <w:rsid w:val="00964AA9"/>
    <w:rsid w:val="00964AF1"/>
    <w:rsid w:val="009664BF"/>
    <w:rsid w:val="009667BB"/>
    <w:rsid w:val="00966B01"/>
    <w:rsid w:val="00966CD9"/>
    <w:rsid w:val="0097133F"/>
    <w:rsid w:val="009715D8"/>
    <w:rsid w:val="00971ACF"/>
    <w:rsid w:val="00971DDA"/>
    <w:rsid w:val="00972B7B"/>
    <w:rsid w:val="00972D84"/>
    <w:rsid w:val="00972E7E"/>
    <w:rsid w:val="009739EB"/>
    <w:rsid w:val="009739FA"/>
    <w:rsid w:val="00973A4E"/>
    <w:rsid w:val="00973F31"/>
    <w:rsid w:val="00973FD0"/>
    <w:rsid w:val="00975393"/>
    <w:rsid w:val="009762E8"/>
    <w:rsid w:val="00976A3E"/>
    <w:rsid w:val="009770E4"/>
    <w:rsid w:val="00977F51"/>
    <w:rsid w:val="0098063A"/>
    <w:rsid w:val="00980A19"/>
    <w:rsid w:val="00982732"/>
    <w:rsid w:val="00982AB1"/>
    <w:rsid w:val="00982CB3"/>
    <w:rsid w:val="00982D5A"/>
    <w:rsid w:val="00982E28"/>
    <w:rsid w:val="0098332F"/>
    <w:rsid w:val="00983371"/>
    <w:rsid w:val="00983D59"/>
    <w:rsid w:val="00983E19"/>
    <w:rsid w:val="00984697"/>
    <w:rsid w:val="00984B3E"/>
    <w:rsid w:val="00984C0F"/>
    <w:rsid w:val="009857B5"/>
    <w:rsid w:val="00985867"/>
    <w:rsid w:val="00985A29"/>
    <w:rsid w:val="00986AD5"/>
    <w:rsid w:val="009874DE"/>
    <w:rsid w:val="0098790F"/>
    <w:rsid w:val="00987FBF"/>
    <w:rsid w:val="0099025E"/>
    <w:rsid w:val="00990A70"/>
    <w:rsid w:val="00991148"/>
    <w:rsid w:val="00991641"/>
    <w:rsid w:val="00991F23"/>
    <w:rsid w:val="00992865"/>
    <w:rsid w:val="00993DAF"/>
    <w:rsid w:val="00994460"/>
    <w:rsid w:val="00995498"/>
    <w:rsid w:val="0099570C"/>
    <w:rsid w:val="00995E48"/>
    <w:rsid w:val="0099612A"/>
    <w:rsid w:val="0099622A"/>
    <w:rsid w:val="00996748"/>
    <w:rsid w:val="0099674B"/>
    <w:rsid w:val="0099706B"/>
    <w:rsid w:val="00997568"/>
    <w:rsid w:val="0099772E"/>
    <w:rsid w:val="00997D5C"/>
    <w:rsid w:val="009A0664"/>
    <w:rsid w:val="009A0D29"/>
    <w:rsid w:val="009A1D4D"/>
    <w:rsid w:val="009A1EDF"/>
    <w:rsid w:val="009A2E0F"/>
    <w:rsid w:val="009A2EE4"/>
    <w:rsid w:val="009A330A"/>
    <w:rsid w:val="009A39EE"/>
    <w:rsid w:val="009A4042"/>
    <w:rsid w:val="009A44E7"/>
    <w:rsid w:val="009A49D1"/>
    <w:rsid w:val="009A53CB"/>
    <w:rsid w:val="009A6AF6"/>
    <w:rsid w:val="009A7322"/>
    <w:rsid w:val="009B0340"/>
    <w:rsid w:val="009B0727"/>
    <w:rsid w:val="009B08D1"/>
    <w:rsid w:val="009B08DD"/>
    <w:rsid w:val="009B135A"/>
    <w:rsid w:val="009B1EE6"/>
    <w:rsid w:val="009B1FB1"/>
    <w:rsid w:val="009B2146"/>
    <w:rsid w:val="009B2446"/>
    <w:rsid w:val="009B2765"/>
    <w:rsid w:val="009B2884"/>
    <w:rsid w:val="009B3613"/>
    <w:rsid w:val="009B44F1"/>
    <w:rsid w:val="009B4725"/>
    <w:rsid w:val="009B4881"/>
    <w:rsid w:val="009B48AC"/>
    <w:rsid w:val="009B4993"/>
    <w:rsid w:val="009B5F81"/>
    <w:rsid w:val="009B672F"/>
    <w:rsid w:val="009B788F"/>
    <w:rsid w:val="009B79EB"/>
    <w:rsid w:val="009C000B"/>
    <w:rsid w:val="009C23B4"/>
    <w:rsid w:val="009C23D4"/>
    <w:rsid w:val="009C3994"/>
    <w:rsid w:val="009C39E1"/>
    <w:rsid w:val="009C3AE9"/>
    <w:rsid w:val="009C3D6E"/>
    <w:rsid w:val="009C3E58"/>
    <w:rsid w:val="009C3F61"/>
    <w:rsid w:val="009C4699"/>
    <w:rsid w:val="009C4EA9"/>
    <w:rsid w:val="009C56C4"/>
    <w:rsid w:val="009C6862"/>
    <w:rsid w:val="009C73B9"/>
    <w:rsid w:val="009C78E7"/>
    <w:rsid w:val="009D0056"/>
    <w:rsid w:val="009D05A3"/>
    <w:rsid w:val="009D180A"/>
    <w:rsid w:val="009D2BC1"/>
    <w:rsid w:val="009D3A7E"/>
    <w:rsid w:val="009D4569"/>
    <w:rsid w:val="009D456B"/>
    <w:rsid w:val="009D4A7A"/>
    <w:rsid w:val="009D4A7C"/>
    <w:rsid w:val="009D4C77"/>
    <w:rsid w:val="009D4D69"/>
    <w:rsid w:val="009D5189"/>
    <w:rsid w:val="009D61A1"/>
    <w:rsid w:val="009D68F3"/>
    <w:rsid w:val="009D7AC4"/>
    <w:rsid w:val="009E00F5"/>
    <w:rsid w:val="009E04FF"/>
    <w:rsid w:val="009E06F8"/>
    <w:rsid w:val="009E0874"/>
    <w:rsid w:val="009E0C16"/>
    <w:rsid w:val="009E0DA5"/>
    <w:rsid w:val="009E10E8"/>
    <w:rsid w:val="009E1264"/>
    <w:rsid w:val="009E13C9"/>
    <w:rsid w:val="009E20FD"/>
    <w:rsid w:val="009E2110"/>
    <w:rsid w:val="009E2142"/>
    <w:rsid w:val="009E263B"/>
    <w:rsid w:val="009E3255"/>
    <w:rsid w:val="009E3F53"/>
    <w:rsid w:val="009E4CFA"/>
    <w:rsid w:val="009E4D7B"/>
    <w:rsid w:val="009E5031"/>
    <w:rsid w:val="009E5E3C"/>
    <w:rsid w:val="009E5F49"/>
    <w:rsid w:val="009E6005"/>
    <w:rsid w:val="009E6588"/>
    <w:rsid w:val="009E79D4"/>
    <w:rsid w:val="009F221E"/>
    <w:rsid w:val="009F2DC7"/>
    <w:rsid w:val="009F2E76"/>
    <w:rsid w:val="009F2EF3"/>
    <w:rsid w:val="009F3130"/>
    <w:rsid w:val="009F3221"/>
    <w:rsid w:val="009F4370"/>
    <w:rsid w:val="009F4E53"/>
    <w:rsid w:val="009F515D"/>
    <w:rsid w:val="009F519E"/>
    <w:rsid w:val="009F53E5"/>
    <w:rsid w:val="009F5490"/>
    <w:rsid w:val="009F68E5"/>
    <w:rsid w:val="009F6920"/>
    <w:rsid w:val="009F6C1F"/>
    <w:rsid w:val="009F710E"/>
    <w:rsid w:val="00A002EB"/>
    <w:rsid w:val="00A0270C"/>
    <w:rsid w:val="00A050BD"/>
    <w:rsid w:val="00A0584E"/>
    <w:rsid w:val="00A0612E"/>
    <w:rsid w:val="00A0618E"/>
    <w:rsid w:val="00A06977"/>
    <w:rsid w:val="00A0729D"/>
    <w:rsid w:val="00A07992"/>
    <w:rsid w:val="00A10552"/>
    <w:rsid w:val="00A10F6D"/>
    <w:rsid w:val="00A110B0"/>
    <w:rsid w:val="00A110F3"/>
    <w:rsid w:val="00A1182B"/>
    <w:rsid w:val="00A118A9"/>
    <w:rsid w:val="00A11944"/>
    <w:rsid w:val="00A1198B"/>
    <w:rsid w:val="00A11E3D"/>
    <w:rsid w:val="00A123E1"/>
    <w:rsid w:val="00A12727"/>
    <w:rsid w:val="00A1275B"/>
    <w:rsid w:val="00A12930"/>
    <w:rsid w:val="00A13333"/>
    <w:rsid w:val="00A1335E"/>
    <w:rsid w:val="00A13870"/>
    <w:rsid w:val="00A13C31"/>
    <w:rsid w:val="00A14162"/>
    <w:rsid w:val="00A144BC"/>
    <w:rsid w:val="00A14798"/>
    <w:rsid w:val="00A14B33"/>
    <w:rsid w:val="00A14CCA"/>
    <w:rsid w:val="00A1518A"/>
    <w:rsid w:val="00A152E5"/>
    <w:rsid w:val="00A20058"/>
    <w:rsid w:val="00A21498"/>
    <w:rsid w:val="00A223F4"/>
    <w:rsid w:val="00A224C5"/>
    <w:rsid w:val="00A23094"/>
    <w:rsid w:val="00A23624"/>
    <w:rsid w:val="00A23BCD"/>
    <w:rsid w:val="00A241C0"/>
    <w:rsid w:val="00A2481F"/>
    <w:rsid w:val="00A2515A"/>
    <w:rsid w:val="00A25322"/>
    <w:rsid w:val="00A25CAB"/>
    <w:rsid w:val="00A25CB7"/>
    <w:rsid w:val="00A26C37"/>
    <w:rsid w:val="00A273A7"/>
    <w:rsid w:val="00A27828"/>
    <w:rsid w:val="00A27A45"/>
    <w:rsid w:val="00A27A55"/>
    <w:rsid w:val="00A3008B"/>
    <w:rsid w:val="00A31AAB"/>
    <w:rsid w:val="00A322D4"/>
    <w:rsid w:val="00A323B5"/>
    <w:rsid w:val="00A32B1B"/>
    <w:rsid w:val="00A32E91"/>
    <w:rsid w:val="00A331DC"/>
    <w:rsid w:val="00A3350D"/>
    <w:rsid w:val="00A335AB"/>
    <w:rsid w:val="00A3474A"/>
    <w:rsid w:val="00A34BB7"/>
    <w:rsid w:val="00A35046"/>
    <w:rsid w:val="00A351A7"/>
    <w:rsid w:val="00A358D5"/>
    <w:rsid w:val="00A36364"/>
    <w:rsid w:val="00A36BB7"/>
    <w:rsid w:val="00A36D2E"/>
    <w:rsid w:val="00A375C5"/>
    <w:rsid w:val="00A378CA"/>
    <w:rsid w:val="00A40753"/>
    <w:rsid w:val="00A41A13"/>
    <w:rsid w:val="00A41C40"/>
    <w:rsid w:val="00A41ECA"/>
    <w:rsid w:val="00A43344"/>
    <w:rsid w:val="00A434F0"/>
    <w:rsid w:val="00A4366E"/>
    <w:rsid w:val="00A4382E"/>
    <w:rsid w:val="00A454C5"/>
    <w:rsid w:val="00A468D9"/>
    <w:rsid w:val="00A46AA8"/>
    <w:rsid w:val="00A46B7C"/>
    <w:rsid w:val="00A46BB0"/>
    <w:rsid w:val="00A47013"/>
    <w:rsid w:val="00A471A8"/>
    <w:rsid w:val="00A4720D"/>
    <w:rsid w:val="00A50E44"/>
    <w:rsid w:val="00A52210"/>
    <w:rsid w:val="00A52366"/>
    <w:rsid w:val="00A524C0"/>
    <w:rsid w:val="00A524CA"/>
    <w:rsid w:val="00A52931"/>
    <w:rsid w:val="00A52DE2"/>
    <w:rsid w:val="00A53178"/>
    <w:rsid w:val="00A539B1"/>
    <w:rsid w:val="00A55A22"/>
    <w:rsid w:val="00A55AE1"/>
    <w:rsid w:val="00A566C7"/>
    <w:rsid w:val="00A56FDA"/>
    <w:rsid w:val="00A5748A"/>
    <w:rsid w:val="00A60D1F"/>
    <w:rsid w:val="00A60E96"/>
    <w:rsid w:val="00A614E9"/>
    <w:rsid w:val="00A62AED"/>
    <w:rsid w:val="00A62F9D"/>
    <w:rsid w:val="00A632CB"/>
    <w:rsid w:val="00A64F86"/>
    <w:rsid w:val="00A64FFB"/>
    <w:rsid w:val="00A65833"/>
    <w:rsid w:val="00A65B67"/>
    <w:rsid w:val="00A65F71"/>
    <w:rsid w:val="00A66249"/>
    <w:rsid w:val="00A6672C"/>
    <w:rsid w:val="00A67345"/>
    <w:rsid w:val="00A67408"/>
    <w:rsid w:val="00A712DA"/>
    <w:rsid w:val="00A750AF"/>
    <w:rsid w:val="00A76931"/>
    <w:rsid w:val="00A76E7B"/>
    <w:rsid w:val="00A7728A"/>
    <w:rsid w:val="00A773C3"/>
    <w:rsid w:val="00A809E5"/>
    <w:rsid w:val="00A80E17"/>
    <w:rsid w:val="00A81A87"/>
    <w:rsid w:val="00A8211C"/>
    <w:rsid w:val="00A82699"/>
    <w:rsid w:val="00A8278E"/>
    <w:rsid w:val="00A830FE"/>
    <w:rsid w:val="00A83342"/>
    <w:rsid w:val="00A8344C"/>
    <w:rsid w:val="00A854DA"/>
    <w:rsid w:val="00A866CB"/>
    <w:rsid w:val="00A87178"/>
    <w:rsid w:val="00A8728B"/>
    <w:rsid w:val="00A873E5"/>
    <w:rsid w:val="00A905BD"/>
    <w:rsid w:val="00A909B2"/>
    <w:rsid w:val="00A91499"/>
    <w:rsid w:val="00A925FF"/>
    <w:rsid w:val="00A92DBB"/>
    <w:rsid w:val="00A933E0"/>
    <w:rsid w:val="00A9343A"/>
    <w:rsid w:val="00A93D3C"/>
    <w:rsid w:val="00A93D47"/>
    <w:rsid w:val="00A94930"/>
    <w:rsid w:val="00A94B9C"/>
    <w:rsid w:val="00A94BA4"/>
    <w:rsid w:val="00A958B0"/>
    <w:rsid w:val="00A95D82"/>
    <w:rsid w:val="00A95ECD"/>
    <w:rsid w:val="00A96802"/>
    <w:rsid w:val="00A96C67"/>
    <w:rsid w:val="00A96E66"/>
    <w:rsid w:val="00A96E74"/>
    <w:rsid w:val="00A977AA"/>
    <w:rsid w:val="00A9783D"/>
    <w:rsid w:val="00AA02C9"/>
    <w:rsid w:val="00AA0618"/>
    <w:rsid w:val="00AA0AFC"/>
    <w:rsid w:val="00AA10CE"/>
    <w:rsid w:val="00AA1265"/>
    <w:rsid w:val="00AA165E"/>
    <w:rsid w:val="00AA1A9C"/>
    <w:rsid w:val="00AA20DE"/>
    <w:rsid w:val="00AA20E4"/>
    <w:rsid w:val="00AA3C65"/>
    <w:rsid w:val="00AA44B7"/>
    <w:rsid w:val="00AA4AE9"/>
    <w:rsid w:val="00AA4D1F"/>
    <w:rsid w:val="00AA4EDD"/>
    <w:rsid w:val="00AA51FE"/>
    <w:rsid w:val="00AA5610"/>
    <w:rsid w:val="00AA5FB8"/>
    <w:rsid w:val="00AA6134"/>
    <w:rsid w:val="00AA62E3"/>
    <w:rsid w:val="00AA6A73"/>
    <w:rsid w:val="00AA6ACF"/>
    <w:rsid w:val="00AA6B6F"/>
    <w:rsid w:val="00AA710D"/>
    <w:rsid w:val="00AA7213"/>
    <w:rsid w:val="00AA7253"/>
    <w:rsid w:val="00AB0B11"/>
    <w:rsid w:val="00AB218C"/>
    <w:rsid w:val="00AB229F"/>
    <w:rsid w:val="00AB2822"/>
    <w:rsid w:val="00AB4099"/>
    <w:rsid w:val="00AB4103"/>
    <w:rsid w:val="00AB4CC0"/>
    <w:rsid w:val="00AB503D"/>
    <w:rsid w:val="00AB5394"/>
    <w:rsid w:val="00AB5827"/>
    <w:rsid w:val="00AB5A63"/>
    <w:rsid w:val="00AB63A3"/>
    <w:rsid w:val="00AB75AA"/>
    <w:rsid w:val="00AC0679"/>
    <w:rsid w:val="00AC0A07"/>
    <w:rsid w:val="00AC0A60"/>
    <w:rsid w:val="00AC0FD9"/>
    <w:rsid w:val="00AC2742"/>
    <w:rsid w:val="00AC2D84"/>
    <w:rsid w:val="00AC3CC7"/>
    <w:rsid w:val="00AC4467"/>
    <w:rsid w:val="00AC4D1F"/>
    <w:rsid w:val="00AC4D57"/>
    <w:rsid w:val="00AC4E94"/>
    <w:rsid w:val="00AC5419"/>
    <w:rsid w:val="00AC593B"/>
    <w:rsid w:val="00AC5D23"/>
    <w:rsid w:val="00AC6253"/>
    <w:rsid w:val="00AC6A63"/>
    <w:rsid w:val="00AC6EEB"/>
    <w:rsid w:val="00AC7871"/>
    <w:rsid w:val="00AC79F0"/>
    <w:rsid w:val="00AC7E33"/>
    <w:rsid w:val="00AD067B"/>
    <w:rsid w:val="00AD0A36"/>
    <w:rsid w:val="00AD144E"/>
    <w:rsid w:val="00AD1F68"/>
    <w:rsid w:val="00AD1F75"/>
    <w:rsid w:val="00AD220F"/>
    <w:rsid w:val="00AD2979"/>
    <w:rsid w:val="00AD32FA"/>
    <w:rsid w:val="00AD343A"/>
    <w:rsid w:val="00AD4889"/>
    <w:rsid w:val="00AD5E0F"/>
    <w:rsid w:val="00AD72F0"/>
    <w:rsid w:val="00AD7ABD"/>
    <w:rsid w:val="00AE0709"/>
    <w:rsid w:val="00AE0D5F"/>
    <w:rsid w:val="00AE0EC4"/>
    <w:rsid w:val="00AE104A"/>
    <w:rsid w:val="00AE157A"/>
    <w:rsid w:val="00AE25E7"/>
    <w:rsid w:val="00AE27CE"/>
    <w:rsid w:val="00AE27F4"/>
    <w:rsid w:val="00AE27FA"/>
    <w:rsid w:val="00AE2F2B"/>
    <w:rsid w:val="00AE3C34"/>
    <w:rsid w:val="00AE401D"/>
    <w:rsid w:val="00AE4ECD"/>
    <w:rsid w:val="00AE5084"/>
    <w:rsid w:val="00AE5815"/>
    <w:rsid w:val="00AE642F"/>
    <w:rsid w:val="00AE6667"/>
    <w:rsid w:val="00AE6FA4"/>
    <w:rsid w:val="00AE7181"/>
    <w:rsid w:val="00AE7F5E"/>
    <w:rsid w:val="00AF05EC"/>
    <w:rsid w:val="00AF0701"/>
    <w:rsid w:val="00AF2AD1"/>
    <w:rsid w:val="00AF3848"/>
    <w:rsid w:val="00AF39BF"/>
    <w:rsid w:val="00AF419B"/>
    <w:rsid w:val="00AF62C1"/>
    <w:rsid w:val="00AF6DEE"/>
    <w:rsid w:val="00AF766E"/>
    <w:rsid w:val="00B000BE"/>
    <w:rsid w:val="00B0016F"/>
    <w:rsid w:val="00B005B7"/>
    <w:rsid w:val="00B01117"/>
    <w:rsid w:val="00B01C49"/>
    <w:rsid w:val="00B01CA9"/>
    <w:rsid w:val="00B021DB"/>
    <w:rsid w:val="00B026E6"/>
    <w:rsid w:val="00B03B6B"/>
    <w:rsid w:val="00B04CE3"/>
    <w:rsid w:val="00B051EA"/>
    <w:rsid w:val="00B0618F"/>
    <w:rsid w:val="00B06A08"/>
    <w:rsid w:val="00B07088"/>
    <w:rsid w:val="00B072F8"/>
    <w:rsid w:val="00B10C33"/>
    <w:rsid w:val="00B10CDF"/>
    <w:rsid w:val="00B11765"/>
    <w:rsid w:val="00B12127"/>
    <w:rsid w:val="00B13081"/>
    <w:rsid w:val="00B14557"/>
    <w:rsid w:val="00B147A5"/>
    <w:rsid w:val="00B14F60"/>
    <w:rsid w:val="00B14F79"/>
    <w:rsid w:val="00B15B11"/>
    <w:rsid w:val="00B16320"/>
    <w:rsid w:val="00B16A64"/>
    <w:rsid w:val="00B16CAA"/>
    <w:rsid w:val="00B16E8B"/>
    <w:rsid w:val="00B17374"/>
    <w:rsid w:val="00B176C6"/>
    <w:rsid w:val="00B17742"/>
    <w:rsid w:val="00B177D3"/>
    <w:rsid w:val="00B20D03"/>
    <w:rsid w:val="00B21D0A"/>
    <w:rsid w:val="00B22C8B"/>
    <w:rsid w:val="00B232E8"/>
    <w:rsid w:val="00B23819"/>
    <w:rsid w:val="00B23F1F"/>
    <w:rsid w:val="00B240C2"/>
    <w:rsid w:val="00B2540F"/>
    <w:rsid w:val="00B25661"/>
    <w:rsid w:val="00B260C8"/>
    <w:rsid w:val="00B26785"/>
    <w:rsid w:val="00B26905"/>
    <w:rsid w:val="00B2697B"/>
    <w:rsid w:val="00B27279"/>
    <w:rsid w:val="00B27CED"/>
    <w:rsid w:val="00B3003F"/>
    <w:rsid w:val="00B30D61"/>
    <w:rsid w:val="00B31256"/>
    <w:rsid w:val="00B31D4E"/>
    <w:rsid w:val="00B31E1A"/>
    <w:rsid w:val="00B32560"/>
    <w:rsid w:val="00B32F01"/>
    <w:rsid w:val="00B33167"/>
    <w:rsid w:val="00B3327D"/>
    <w:rsid w:val="00B334B9"/>
    <w:rsid w:val="00B33619"/>
    <w:rsid w:val="00B342C2"/>
    <w:rsid w:val="00B3499C"/>
    <w:rsid w:val="00B3504A"/>
    <w:rsid w:val="00B350CE"/>
    <w:rsid w:val="00B35175"/>
    <w:rsid w:val="00B35310"/>
    <w:rsid w:val="00B35392"/>
    <w:rsid w:val="00B369E9"/>
    <w:rsid w:val="00B36AD3"/>
    <w:rsid w:val="00B3722C"/>
    <w:rsid w:val="00B404AF"/>
    <w:rsid w:val="00B40F71"/>
    <w:rsid w:val="00B411D3"/>
    <w:rsid w:val="00B43810"/>
    <w:rsid w:val="00B442E0"/>
    <w:rsid w:val="00B44773"/>
    <w:rsid w:val="00B458F9"/>
    <w:rsid w:val="00B45C66"/>
    <w:rsid w:val="00B45CB5"/>
    <w:rsid w:val="00B45ED5"/>
    <w:rsid w:val="00B460E9"/>
    <w:rsid w:val="00B4680C"/>
    <w:rsid w:val="00B46BD7"/>
    <w:rsid w:val="00B46DB6"/>
    <w:rsid w:val="00B47857"/>
    <w:rsid w:val="00B47C02"/>
    <w:rsid w:val="00B47D77"/>
    <w:rsid w:val="00B47F5A"/>
    <w:rsid w:val="00B5170A"/>
    <w:rsid w:val="00B549F3"/>
    <w:rsid w:val="00B55283"/>
    <w:rsid w:val="00B55A93"/>
    <w:rsid w:val="00B5618E"/>
    <w:rsid w:val="00B56A4D"/>
    <w:rsid w:val="00B56C32"/>
    <w:rsid w:val="00B56ECD"/>
    <w:rsid w:val="00B5764D"/>
    <w:rsid w:val="00B604E0"/>
    <w:rsid w:val="00B60916"/>
    <w:rsid w:val="00B612FE"/>
    <w:rsid w:val="00B61A97"/>
    <w:rsid w:val="00B61E6D"/>
    <w:rsid w:val="00B62212"/>
    <w:rsid w:val="00B627A2"/>
    <w:rsid w:val="00B62CE2"/>
    <w:rsid w:val="00B63506"/>
    <w:rsid w:val="00B63DF9"/>
    <w:rsid w:val="00B64AD1"/>
    <w:rsid w:val="00B65B43"/>
    <w:rsid w:val="00B65CCF"/>
    <w:rsid w:val="00B65FE7"/>
    <w:rsid w:val="00B66160"/>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0B9F"/>
    <w:rsid w:val="00B816BF"/>
    <w:rsid w:val="00B81879"/>
    <w:rsid w:val="00B81ADA"/>
    <w:rsid w:val="00B82E67"/>
    <w:rsid w:val="00B8329C"/>
    <w:rsid w:val="00B833B4"/>
    <w:rsid w:val="00B83E60"/>
    <w:rsid w:val="00B83F9D"/>
    <w:rsid w:val="00B84761"/>
    <w:rsid w:val="00B84852"/>
    <w:rsid w:val="00B849E7"/>
    <w:rsid w:val="00B855AF"/>
    <w:rsid w:val="00B863D4"/>
    <w:rsid w:val="00B86E7B"/>
    <w:rsid w:val="00B87122"/>
    <w:rsid w:val="00B875E1"/>
    <w:rsid w:val="00B903E5"/>
    <w:rsid w:val="00B916FE"/>
    <w:rsid w:val="00B918FD"/>
    <w:rsid w:val="00B91DBD"/>
    <w:rsid w:val="00B92433"/>
    <w:rsid w:val="00B92446"/>
    <w:rsid w:val="00B92B1E"/>
    <w:rsid w:val="00B92D1B"/>
    <w:rsid w:val="00B92F24"/>
    <w:rsid w:val="00B9494A"/>
    <w:rsid w:val="00B95ED7"/>
    <w:rsid w:val="00B96AD6"/>
    <w:rsid w:val="00B97316"/>
    <w:rsid w:val="00B978C6"/>
    <w:rsid w:val="00B97F5B"/>
    <w:rsid w:val="00BA1315"/>
    <w:rsid w:val="00BA2033"/>
    <w:rsid w:val="00BA2468"/>
    <w:rsid w:val="00BA2D73"/>
    <w:rsid w:val="00BA38D4"/>
    <w:rsid w:val="00BA45E7"/>
    <w:rsid w:val="00BA5297"/>
    <w:rsid w:val="00BA5379"/>
    <w:rsid w:val="00BA55AC"/>
    <w:rsid w:val="00BA5665"/>
    <w:rsid w:val="00BA591D"/>
    <w:rsid w:val="00BA5FB0"/>
    <w:rsid w:val="00BA628E"/>
    <w:rsid w:val="00BA6C47"/>
    <w:rsid w:val="00BA7121"/>
    <w:rsid w:val="00BA7C4D"/>
    <w:rsid w:val="00BB004D"/>
    <w:rsid w:val="00BB09A8"/>
    <w:rsid w:val="00BB1581"/>
    <w:rsid w:val="00BB226D"/>
    <w:rsid w:val="00BB374F"/>
    <w:rsid w:val="00BB508D"/>
    <w:rsid w:val="00BB50F7"/>
    <w:rsid w:val="00BB57D4"/>
    <w:rsid w:val="00BB6C0D"/>
    <w:rsid w:val="00BB743C"/>
    <w:rsid w:val="00BB75DC"/>
    <w:rsid w:val="00BB761B"/>
    <w:rsid w:val="00BB7AF4"/>
    <w:rsid w:val="00BB7B81"/>
    <w:rsid w:val="00BB7F8F"/>
    <w:rsid w:val="00BC17B0"/>
    <w:rsid w:val="00BC21F4"/>
    <w:rsid w:val="00BC299E"/>
    <w:rsid w:val="00BC2B2B"/>
    <w:rsid w:val="00BC2E4E"/>
    <w:rsid w:val="00BC386D"/>
    <w:rsid w:val="00BC3A2F"/>
    <w:rsid w:val="00BC4413"/>
    <w:rsid w:val="00BC4694"/>
    <w:rsid w:val="00BC4898"/>
    <w:rsid w:val="00BC666D"/>
    <w:rsid w:val="00BC67CC"/>
    <w:rsid w:val="00BC72E7"/>
    <w:rsid w:val="00BD0B8D"/>
    <w:rsid w:val="00BD0D73"/>
    <w:rsid w:val="00BD0DF7"/>
    <w:rsid w:val="00BD186C"/>
    <w:rsid w:val="00BD2099"/>
    <w:rsid w:val="00BD3BEC"/>
    <w:rsid w:val="00BD3F39"/>
    <w:rsid w:val="00BD6B0E"/>
    <w:rsid w:val="00BD7121"/>
    <w:rsid w:val="00BD7353"/>
    <w:rsid w:val="00BE03AD"/>
    <w:rsid w:val="00BE0648"/>
    <w:rsid w:val="00BE0AC5"/>
    <w:rsid w:val="00BE118F"/>
    <w:rsid w:val="00BE172A"/>
    <w:rsid w:val="00BE254C"/>
    <w:rsid w:val="00BE39B1"/>
    <w:rsid w:val="00BE5CD6"/>
    <w:rsid w:val="00BE6577"/>
    <w:rsid w:val="00BE679E"/>
    <w:rsid w:val="00BE69C0"/>
    <w:rsid w:val="00BE7082"/>
    <w:rsid w:val="00BE78C7"/>
    <w:rsid w:val="00BF020F"/>
    <w:rsid w:val="00BF07DF"/>
    <w:rsid w:val="00BF0A06"/>
    <w:rsid w:val="00BF1413"/>
    <w:rsid w:val="00BF1498"/>
    <w:rsid w:val="00BF272B"/>
    <w:rsid w:val="00BF36C8"/>
    <w:rsid w:val="00BF3766"/>
    <w:rsid w:val="00BF3C46"/>
    <w:rsid w:val="00BF3F3B"/>
    <w:rsid w:val="00BF4657"/>
    <w:rsid w:val="00BF4A0F"/>
    <w:rsid w:val="00BF56BD"/>
    <w:rsid w:val="00BF56FA"/>
    <w:rsid w:val="00BF5807"/>
    <w:rsid w:val="00BF595F"/>
    <w:rsid w:val="00BF65CD"/>
    <w:rsid w:val="00BF72C8"/>
    <w:rsid w:val="00BF739B"/>
    <w:rsid w:val="00C00303"/>
    <w:rsid w:val="00C0086B"/>
    <w:rsid w:val="00C009F5"/>
    <w:rsid w:val="00C01E97"/>
    <w:rsid w:val="00C02B75"/>
    <w:rsid w:val="00C02B89"/>
    <w:rsid w:val="00C02D78"/>
    <w:rsid w:val="00C02F98"/>
    <w:rsid w:val="00C02FDB"/>
    <w:rsid w:val="00C033DA"/>
    <w:rsid w:val="00C04187"/>
    <w:rsid w:val="00C042B8"/>
    <w:rsid w:val="00C05126"/>
    <w:rsid w:val="00C054C9"/>
    <w:rsid w:val="00C05DA6"/>
    <w:rsid w:val="00C06146"/>
    <w:rsid w:val="00C0741A"/>
    <w:rsid w:val="00C10BDD"/>
    <w:rsid w:val="00C1107C"/>
    <w:rsid w:val="00C110A5"/>
    <w:rsid w:val="00C1175A"/>
    <w:rsid w:val="00C11773"/>
    <w:rsid w:val="00C1250B"/>
    <w:rsid w:val="00C12720"/>
    <w:rsid w:val="00C128CD"/>
    <w:rsid w:val="00C133F9"/>
    <w:rsid w:val="00C13F62"/>
    <w:rsid w:val="00C15616"/>
    <w:rsid w:val="00C15E7F"/>
    <w:rsid w:val="00C16530"/>
    <w:rsid w:val="00C1689E"/>
    <w:rsid w:val="00C1690D"/>
    <w:rsid w:val="00C16974"/>
    <w:rsid w:val="00C17E1F"/>
    <w:rsid w:val="00C20F9A"/>
    <w:rsid w:val="00C22427"/>
    <w:rsid w:val="00C22576"/>
    <w:rsid w:val="00C229FA"/>
    <w:rsid w:val="00C22D25"/>
    <w:rsid w:val="00C23706"/>
    <w:rsid w:val="00C23B6F"/>
    <w:rsid w:val="00C24102"/>
    <w:rsid w:val="00C24221"/>
    <w:rsid w:val="00C24702"/>
    <w:rsid w:val="00C24A1A"/>
    <w:rsid w:val="00C24B03"/>
    <w:rsid w:val="00C24F57"/>
    <w:rsid w:val="00C25B14"/>
    <w:rsid w:val="00C25B9C"/>
    <w:rsid w:val="00C266BA"/>
    <w:rsid w:val="00C26B19"/>
    <w:rsid w:val="00C27562"/>
    <w:rsid w:val="00C30103"/>
    <w:rsid w:val="00C30AF8"/>
    <w:rsid w:val="00C31B3F"/>
    <w:rsid w:val="00C31B7B"/>
    <w:rsid w:val="00C329B5"/>
    <w:rsid w:val="00C333DF"/>
    <w:rsid w:val="00C3368A"/>
    <w:rsid w:val="00C345A9"/>
    <w:rsid w:val="00C34A9F"/>
    <w:rsid w:val="00C35084"/>
    <w:rsid w:val="00C35649"/>
    <w:rsid w:val="00C356D5"/>
    <w:rsid w:val="00C3571A"/>
    <w:rsid w:val="00C361A4"/>
    <w:rsid w:val="00C361F5"/>
    <w:rsid w:val="00C377A9"/>
    <w:rsid w:val="00C37DF1"/>
    <w:rsid w:val="00C40D2B"/>
    <w:rsid w:val="00C41CA8"/>
    <w:rsid w:val="00C43228"/>
    <w:rsid w:val="00C43264"/>
    <w:rsid w:val="00C4410B"/>
    <w:rsid w:val="00C44179"/>
    <w:rsid w:val="00C458A2"/>
    <w:rsid w:val="00C45930"/>
    <w:rsid w:val="00C45E62"/>
    <w:rsid w:val="00C500F1"/>
    <w:rsid w:val="00C5050F"/>
    <w:rsid w:val="00C5063A"/>
    <w:rsid w:val="00C508AA"/>
    <w:rsid w:val="00C51C60"/>
    <w:rsid w:val="00C51D06"/>
    <w:rsid w:val="00C53544"/>
    <w:rsid w:val="00C53882"/>
    <w:rsid w:val="00C54556"/>
    <w:rsid w:val="00C54E88"/>
    <w:rsid w:val="00C55484"/>
    <w:rsid w:val="00C5686A"/>
    <w:rsid w:val="00C56C0D"/>
    <w:rsid w:val="00C5740D"/>
    <w:rsid w:val="00C57928"/>
    <w:rsid w:val="00C57C63"/>
    <w:rsid w:val="00C6022B"/>
    <w:rsid w:val="00C60ECA"/>
    <w:rsid w:val="00C6182F"/>
    <w:rsid w:val="00C62AA6"/>
    <w:rsid w:val="00C631CA"/>
    <w:rsid w:val="00C6332F"/>
    <w:rsid w:val="00C63652"/>
    <w:rsid w:val="00C6376B"/>
    <w:rsid w:val="00C63867"/>
    <w:rsid w:val="00C64A61"/>
    <w:rsid w:val="00C64C62"/>
    <w:rsid w:val="00C656D5"/>
    <w:rsid w:val="00C65D8C"/>
    <w:rsid w:val="00C6674A"/>
    <w:rsid w:val="00C66978"/>
    <w:rsid w:val="00C66D46"/>
    <w:rsid w:val="00C66EBB"/>
    <w:rsid w:val="00C67C29"/>
    <w:rsid w:val="00C67CD6"/>
    <w:rsid w:val="00C7088C"/>
    <w:rsid w:val="00C70D39"/>
    <w:rsid w:val="00C714DC"/>
    <w:rsid w:val="00C716F9"/>
    <w:rsid w:val="00C7173D"/>
    <w:rsid w:val="00C717D9"/>
    <w:rsid w:val="00C72890"/>
    <w:rsid w:val="00C72F1D"/>
    <w:rsid w:val="00C748E3"/>
    <w:rsid w:val="00C74E57"/>
    <w:rsid w:val="00C75BDB"/>
    <w:rsid w:val="00C76385"/>
    <w:rsid w:val="00C76FA6"/>
    <w:rsid w:val="00C77309"/>
    <w:rsid w:val="00C80262"/>
    <w:rsid w:val="00C80950"/>
    <w:rsid w:val="00C809E6"/>
    <w:rsid w:val="00C825BD"/>
    <w:rsid w:val="00C82730"/>
    <w:rsid w:val="00C82D08"/>
    <w:rsid w:val="00C82F7C"/>
    <w:rsid w:val="00C84F6E"/>
    <w:rsid w:val="00C853AD"/>
    <w:rsid w:val="00C86A34"/>
    <w:rsid w:val="00C908E2"/>
    <w:rsid w:val="00C90E45"/>
    <w:rsid w:val="00C90FD7"/>
    <w:rsid w:val="00C913E2"/>
    <w:rsid w:val="00C91660"/>
    <w:rsid w:val="00C91990"/>
    <w:rsid w:val="00C9200D"/>
    <w:rsid w:val="00C9214E"/>
    <w:rsid w:val="00C92538"/>
    <w:rsid w:val="00C92675"/>
    <w:rsid w:val="00C92D1B"/>
    <w:rsid w:val="00C93621"/>
    <w:rsid w:val="00C93D2F"/>
    <w:rsid w:val="00C94197"/>
    <w:rsid w:val="00C94C9F"/>
    <w:rsid w:val="00C956D7"/>
    <w:rsid w:val="00C95B21"/>
    <w:rsid w:val="00C95BA8"/>
    <w:rsid w:val="00C95BF1"/>
    <w:rsid w:val="00C95E7D"/>
    <w:rsid w:val="00C96495"/>
    <w:rsid w:val="00C9702A"/>
    <w:rsid w:val="00CA0218"/>
    <w:rsid w:val="00CA0666"/>
    <w:rsid w:val="00CA0AAC"/>
    <w:rsid w:val="00CA1497"/>
    <w:rsid w:val="00CA188D"/>
    <w:rsid w:val="00CA1DDD"/>
    <w:rsid w:val="00CA2314"/>
    <w:rsid w:val="00CA239C"/>
    <w:rsid w:val="00CA275F"/>
    <w:rsid w:val="00CA3C9E"/>
    <w:rsid w:val="00CA3CAB"/>
    <w:rsid w:val="00CA4599"/>
    <w:rsid w:val="00CA4610"/>
    <w:rsid w:val="00CA5114"/>
    <w:rsid w:val="00CA597B"/>
    <w:rsid w:val="00CA61B7"/>
    <w:rsid w:val="00CA654B"/>
    <w:rsid w:val="00CA7613"/>
    <w:rsid w:val="00CB0EA6"/>
    <w:rsid w:val="00CB11EB"/>
    <w:rsid w:val="00CB1337"/>
    <w:rsid w:val="00CB1791"/>
    <w:rsid w:val="00CB1F92"/>
    <w:rsid w:val="00CB2505"/>
    <w:rsid w:val="00CB2C3F"/>
    <w:rsid w:val="00CB30B8"/>
    <w:rsid w:val="00CB31BE"/>
    <w:rsid w:val="00CB3ECB"/>
    <w:rsid w:val="00CB4216"/>
    <w:rsid w:val="00CB4B0B"/>
    <w:rsid w:val="00CB5982"/>
    <w:rsid w:val="00CB624F"/>
    <w:rsid w:val="00CB6291"/>
    <w:rsid w:val="00CB6A0C"/>
    <w:rsid w:val="00CB6B77"/>
    <w:rsid w:val="00CB73D9"/>
    <w:rsid w:val="00CB7729"/>
    <w:rsid w:val="00CC00F2"/>
    <w:rsid w:val="00CC1472"/>
    <w:rsid w:val="00CC1C1E"/>
    <w:rsid w:val="00CC1FE7"/>
    <w:rsid w:val="00CC209B"/>
    <w:rsid w:val="00CC2ED8"/>
    <w:rsid w:val="00CC43EF"/>
    <w:rsid w:val="00CC4A42"/>
    <w:rsid w:val="00CC4AD1"/>
    <w:rsid w:val="00CC4DC9"/>
    <w:rsid w:val="00CC5A2F"/>
    <w:rsid w:val="00CC67E6"/>
    <w:rsid w:val="00CD04B5"/>
    <w:rsid w:val="00CD06BD"/>
    <w:rsid w:val="00CD07BC"/>
    <w:rsid w:val="00CD0861"/>
    <w:rsid w:val="00CD1178"/>
    <w:rsid w:val="00CD135F"/>
    <w:rsid w:val="00CD1884"/>
    <w:rsid w:val="00CD1A5A"/>
    <w:rsid w:val="00CD1C88"/>
    <w:rsid w:val="00CD3AB8"/>
    <w:rsid w:val="00CD3E74"/>
    <w:rsid w:val="00CD4485"/>
    <w:rsid w:val="00CD462E"/>
    <w:rsid w:val="00CD47CC"/>
    <w:rsid w:val="00CD53BF"/>
    <w:rsid w:val="00CD6040"/>
    <w:rsid w:val="00CD68A4"/>
    <w:rsid w:val="00CD68C0"/>
    <w:rsid w:val="00CD6CFD"/>
    <w:rsid w:val="00CD7485"/>
    <w:rsid w:val="00CD7D3B"/>
    <w:rsid w:val="00CD7F5A"/>
    <w:rsid w:val="00CE191C"/>
    <w:rsid w:val="00CE1C36"/>
    <w:rsid w:val="00CE255B"/>
    <w:rsid w:val="00CE275A"/>
    <w:rsid w:val="00CE2CB2"/>
    <w:rsid w:val="00CE3D7C"/>
    <w:rsid w:val="00CE49F9"/>
    <w:rsid w:val="00CE54D5"/>
    <w:rsid w:val="00CE59C0"/>
    <w:rsid w:val="00CE5CDC"/>
    <w:rsid w:val="00CE6429"/>
    <w:rsid w:val="00CE65CB"/>
    <w:rsid w:val="00CE67D0"/>
    <w:rsid w:val="00CE7842"/>
    <w:rsid w:val="00CF0FE3"/>
    <w:rsid w:val="00CF2DE9"/>
    <w:rsid w:val="00CF3604"/>
    <w:rsid w:val="00CF371C"/>
    <w:rsid w:val="00CF3FBF"/>
    <w:rsid w:val="00CF5B15"/>
    <w:rsid w:val="00CF5FA8"/>
    <w:rsid w:val="00CF6498"/>
    <w:rsid w:val="00CF6594"/>
    <w:rsid w:val="00CF6BE1"/>
    <w:rsid w:val="00CF6C86"/>
    <w:rsid w:val="00CF6D9B"/>
    <w:rsid w:val="00CF75B4"/>
    <w:rsid w:val="00CF787E"/>
    <w:rsid w:val="00CF7E0A"/>
    <w:rsid w:val="00D015C6"/>
    <w:rsid w:val="00D0196A"/>
    <w:rsid w:val="00D02304"/>
    <w:rsid w:val="00D02B1F"/>
    <w:rsid w:val="00D037E4"/>
    <w:rsid w:val="00D040E3"/>
    <w:rsid w:val="00D04678"/>
    <w:rsid w:val="00D04BC7"/>
    <w:rsid w:val="00D04DBD"/>
    <w:rsid w:val="00D0581D"/>
    <w:rsid w:val="00D05FA9"/>
    <w:rsid w:val="00D061E9"/>
    <w:rsid w:val="00D06C8A"/>
    <w:rsid w:val="00D07565"/>
    <w:rsid w:val="00D075A4"/>
    <w:rsid w:val="00D102C0"/>
    <w:rsid w:val="00D10D4F"/>
    <w:rsid w:val="00D11874"/>
    <w:rsid w:val="00D118B0"/>
    <w:rsid w:val="00D11E10"/>
    <w:rsid w:val="00D12279"/>
    <w:rsid w:val="00D1323C"/>
    <w:rsid w:val="00D13952"/>
    <w:rsid w:val="00D13C62"/>
    <w:rsid w:val="00D14503"/>
    <w:rsid w:val="00D1479F"/>
    <w:rsid w:val="00D154BE"/>
    <w:rsid w:val="00D156DA"/>
    <w:rsid w:val="00D15A59"/>
    <w:rsid w:val="00D15B76"/>
    <w:rsid w:val="00D161D4"/>
    <w:rsid w:val="00D1652B"/>
    <w:rsid w:val="00D174BB"/>
    <w:rsid w:val="00D20D2D"/>
    <w:rsid w:val="00D20DEB"/>
    <w:rsid w:val="00D216A8"/>
    <w:rsid w:val="00D21803"/>
    <w:rsid w:val="00D22352"/>
    <w:rsid w:val="00D230C5"/>
    <w:rsid w:val="00D23121"/>
    <w:rsid w:val="00D23273"/>
    <w:rsid w:val="00D233B9"/>
    <w:rsid w:val="00D23520"/>
    <w:rsid w:val="00D23AA8"/>
    <w:rsid w:val="00D23C18"/>
    <w:rsid w:val="00D24302"/>
    <w:rsid w:val="00D24F7F"/>
    <w:rsid w:val="00D25131"/>
    <w:rsid w:val="00D253FC"/>
    <w:rsid w:val="00D25653"/>
    <w:rsid w:val="00D25D1C"/>
    <w:rsid w:val="00D262D0"/>
    <w:rsid w:val="00D26AED"/>
    <w:rsid w:val="00D26DDE"/>
    <w:rsid w:val="00D27056"/>
    <w:rsid w:val="00D30762"/>
    <w:rsid w:val="00D30CFD"/>
    <w:rsid w:val="00D30F20"/>
    <w:rsid w:val="00D311AD"/>
    <w:rsid w:val="00D31745"/>
    <w:rsid w:val="00D3236C"/>
    <w:rsid w:val="00D32427"/>
    <w:rsid w:val="00D32664"/>
    <w:rsid w:val="00D334B6"/>
    <w:rsid w:val="00D335DE"/>
    <w:rsid w:val="00D340B2"/>
    <w:rsid w:val="00D34100"/>
    <w:rsid w:val="00D34415"/>
    <w:rsid w:val="00D353A6"/>
    <w:rsid w:val="00D35A05"/>
    <w:rsid w:val="00D4033A"/>
    <w:rsid w:val="00D405A9"/>
    <w:rsid w:val="00D40689"/>
    <w:rsid w:val="00D40B2B"/>
    <w:rsid w:val="00D421DB"/>
    <w:rsid w:val="00D4323B"/>
    <w:rsid w:val="00D432B8"/>
    <w:rsid w:val="00D433F8"/>
    <w:rsid w:val="00D43D60"/>
    <w:rsid w:val="00D448AD"/>
    <w:rsid w:val="00D45EEA"/>
    <w:rsid w:val="00D46CB1"/>
    <w:rsid w:val="00D501A1"/>
    <w:rsid w:val="00D504E6"/>
    <w:rsid w:val="00D51113"/>
    <w:rsid w:val="00D51538"/>
    <w:rsid w:val="00D51B5D"/>
    <w:rsid w:val="00D5213B"/>
    <w:rsid w:val="00D535C3"/>
    <w:rsid w:val="00D538AB"/>
    <w:rsid w:val="00D54075"/>
    <w:rsid w:val="00D54A9A"/>
    <w:rsid w:val="00D5510B"/>
    <w:rsid w:val="00D55502"/>
    <w:rsid w:val="00D56477"/>
    <w:rsid w:val="00D56A38"/>
    <w:rsid w:val="00D57B4F"/>
    <w:rsid w:val="00D57D68"/>
    <w:rsid w:val="00D60804"/>
    <w:rsid w:val="00D616F2"/>
    <w:rsid w:val="00D618AD"/>
    <w:rsid w:val="00D61952"/>
    <w:rsid w:val="00D62F4F"/>
    <w:rsid w:val="00D643DD"/>
    <w:rsid w:val="00D64BE2"/>
    <w:rsid w:val="00D65AE2"/>
    <w:rsid w:val="00D66574"/>
    <w:rsid w:val="00D67283"/>
    <w:rsid w:val="00D67ACF"/>
    <w:rsid w:val="00D67CAA"/>
    <w:rsid w:val="00D72B92"/>
    <w:rsid w:val="00D72C64"/>
    <w:rsid w:val="00D72EA7"/>
    <w:rsid w:val="00D73A10"/>
    <w:rsid w:val="00D73B10"/>
    <w:rsid w:val="00D73D25"/>
    <w:rsid w:val="00D7465E"/>
    <w:rsid w:val="00D74C5E"/>
    <w:rsid w:val="00D7505B"/>
    <w:rsid w:val="00D750B1"/>
    <w:rsid w:val="00D75311"/>
    <w:rsid w:val="00D75721"/>
    <w:rsid w:val="00D7619A"/>
    <w:rsid w:val="00D7645C"/>
    <w:rsid w:val="00D774F0"/>
    <w:rsid w:val="00D77BC0"/>
    <w:rsid w:val="00D801C5"/>
    <w:rsid w:val="00D80A01"/>
    <w:rsid w:val="00D80A82"/>
    <w:rsid w:val="00D818B4"/>
    <w:rsid w:val="00D8238B"/>
    <w:rsid w:val="00D82690"/>
    <w:rsid w:val="00D826E7"/>
    <w:rsid w:val="00D8286C"/>
    <w:rsid w:val="00D82D54"/>
    <w:rsid w:val="00D82E88"/>
    <w:rsid w:val="00D835BC"/>
    <w:rsid w:val="00D8361A"/>
    <w:rsid w:val="00D842B7"/>
    <w:rsid w:val="00D843BC"/>
    <w:rsid w:val="00D849C6"/>
    <w:rsid w:val="00D8609A"/>
    <w:rsid w:val="00D86947"/>
    <w:rsid w:val="00D86BEC"/>
    <w:rsid w:val="00D871B9"/>
    <w:rsid w:val="00D8745F"/>
    <w:rsid w:val="00D90652"/>
    <w:rsid w:val="00D908D6"/>
    <w:rsid w:val="00D9153A"/>
    <w:rsid w:val="00D92861"/>
    <w:rsid w:val="00D92E6B"/>
    <w:rsid w:val="00D932B4"/>
    <w:rsid w:val="00D94576"/>
    <w:rsid w:val="00D94D67"/>
    <w:rsid w:val="00D94DA2"/>
    <w:rsid w:val="00D94E42"/>
    <w:rsid w:val="00D95F08"/>
    <w:rsid w:val="00D960F2"/>
    <w:rsid w:val="00D97776"/>
    <w:rsid w:val="00D978F1"/>
    <w:rsid w:val="00DA04AB"/>
    <w:rsid w:val="00DA111B"/>
    <w:rsid w:val="00DA166F"/>
    <w:rsid w:val="00DA1FAB"/>
    <w:rsid w:val="00DA26AC"/>
    <w:rsid w:val="00DA292F"/>
    <w:rsid w:val="00DA42B0"/>
    <w:rsid w:val="00DA42FE"/>
    <w:rsid w:val="00DA5277"/>
    <w:rsid w:val="00DA54D3"/>
    <w:rsid w:val="00DA552F"/>
    <w:rsid w:val="00DA560A"/>
    <w:rsid w:val="00DA5E4C"/>
    <w:rsid w:val="00DA5FEF"/>
    <w:rsid w:val="00DA627E"/>
    <w:rsid w:val="00DA62E3"/>
    <w:rsid w:val="00DA67D9"/>
    <w:rsid w:val="00DA71DB"/>
    <w:rsid w:val="00DA723B"/>
    <w:rsid w:val="00DA7535"/>
    <w:rsid w:val="00DA7AAE"/>
    <w:rsid w:val="00DB068D"/>
    <w:rsid w:val="00DB06A3"/>
    <w:rsid w:val="00DB0712"/>
    <w:rsid w:val="00DB0943"/>
    <w:rsid w:val="00DB150A"/>
    <w:rsid w:val="00DB213F"/>
    <w:rsid w:val="00DB2711"/>
    <w:rsid w:val="00DB27DF"/>
    <w:rsid w:val="00DB2F1C"/>
    <w:rsid w:val="00DB35AA"/>
    <w:rsid w:val="00DB36A3"/>
    <w:rsid w:val="00DB3DB7"/>
    <w:rsid w:val="00DB496D"/>
    <w:rsid w:val="00DB5986"/>
    <w:rsid w:val="00DB6060"/>
    <w:rsid w:val="00DB6B48"/>
    <w:rsid w:val="00DB6E28"/>
    <w:rsid w:val="00DB7540"/>
    <w:rsid w:val="00DC096E"/>
    <w:rsid w:val="00DC1627"/>
    <w:rsid w:val="00DC28E8"/>
    <w:rsid w:val="00DC29E6"/>
    <w:rsid w:val="00DC300A"/>
    <w:rsid w:val="00DC37A2"/>
    <w:rsid w:val="00DC429D"/>
    <w:rsid w:val="00DC483E"/>
    <w:rsid w:val="00DC55FB"/>
    <w:rsid w:val="00DC5A12"/>
    <w:rsid w:val="00DC7CA9"/>
    <w:rsid w:val="00DD0152"/>
    <w:rsid w:val="00DD0F11"/>
    <w:rsid w:val="00DD1384"/>
    <w:rsid w:val="00DD15CD"/>
    <w:rsid w:val="00DD2DF6"/>
    <w:rsid w:val="00DD3C13"/>
    <w:rsid w:val="00DD3F04"/>
    <w:rsid w:val="00DD48EE"/>
    <w:rsid w:val="00DD5822"/>
    <w:rsid w:val="00DD6682"/>
    <w:rsid w:val="00DD68F5"/>
    <w:rsid w:val="00DD69DD"/>
    <w:rsid w:val="00DD7511"/>
    <w:rsid w:val="00DD752B"/>
    <w:rsid w:val="00DE04E4"/>
    <w:rsid w:val="00DE0D7C"/>
    <w:rsid w:val="00DE16D3"/>
    <w:rsid w:val="00DE2AEE"/>
    <w:rsid w:val="00DE2B0F"/>
    <w:rsid w:val="00DE3008"/>
    <w:rsid w:val="00DE3A97"/>
    <w:rsid w:val="00DE3C6E"/>
    <w:rsid w:val="00DE40E7"/>
    <w:rsid w:val="00DE4583"/>
    <w:rsid w:val="00DE5046"/>
    <w:rsid w:val="00DE50D9"/>
    <w:rsid w:val="00DE5535"/>
    <w:rsid w:val="00DE5806"/>
    <w:rsid w:val="00DE6332"/>
    <w:rsid w:val="00DE665C"/>
    <w:rsid w:val="00DE6D7D"/>
    <w:rsid w:val="00DE70AF"/>
    <w:rsid w:val="00DE7BF8"/>
    <w:rsid w:val="00DF003C"/>
    <w:rsid w:val="00DF0533"/>
    <w:rsid w:val="00DF1BCE"/>
    <w:rsid w:val="00DF1F8D"/>
    <w:rsid w:val="00DF2439"/>
    <w:rsid w:val="00DF2A9E"/>
    <w:rsid w:val="00DF3879"/>
    <w:rsid w:val="00DF38AC"/>
    <w:rsid w:val="00DF38D9"/>
    <w:rsid w:val="00DF4B33"/>
    <w:rsid w:val="00DF4CD6"/>
    <w:rsid w:val="00DF5143"/>
    <w:rsid w:val="00DF5E61"/>
    <w:rsid w:val="00DF684B"/>
    <w:rsid w:val="00DF6C52"/>
    <w:rsid w:val="00DF765E"/>
    <w:rsid w:val="00DF7C09"/>
    <w:rsid w:val="00E0027C"/>
    <w:rsid w:val="00E00783"/>
    <w:rsid w:val="00E00ABF"/>
    <w:rsid w:val="00E01A09"/>
    <w:rsid w:val="00E01DBB"/>
    <w:rsid w:val="00E03296"/>
    <w:rsid w:val="00E03E78"/>
    <w:rsid w:val="00E03F6A"/>
    <w:rsid w:val="00E04449"/>
    <w:rsid w:val="00E04CF5"/>
    <w:rsid w:val="00E04E38"/>
    <w:rsid w:val="00E05269"/>
    <w:rsid w:val="00E053FA"/>
    <w:rsid w:val="00E05507"/>
    <w:rsid w:val="00E057EB"/>
    <w:rsid w:val="00E058EE"/>
    <w:rsid w:val="00E05C55"/>
    <w:rsid w:val="00E06C33"/>
    <w:rsid w:val="00E07513"/>
    <w:rsid w:val="00E10535"/>
    <w:rsid w:val="00E1096A"/>
    <w:rsid w:val="00E11762"/>
    <w:rsid w:val="00E13981"/>
    <w:rsid w:val="00E139A0"/>
    <w:rsid w:val="00E13EDC"/>
    <w:rsid w:val="00E14EFD"/>
    <w:rsid w:val="00E15334"/>
    <w:rsid w:val="00E167E8"/>
    <w:rsid w:val="00E16B1B"/>
    <w:rsid w:val="00E17622"/>
    <w:rsid w:val="00E17A83"/>
    <w:rsid w:val="00E20823"/>
    <w:rsid w:val="00E208DE"/>
    <w:rsid w:val="00E225E7"/>
    <w:rsid w:val="00E22740"/>
    <w:rsid w:val="00E2302F"/>
    <w:rsid w:val="00E237C4"/>
    <w:rsid w:val="00E23D9D"/>
    <w:rsid w:val="00E250AE"/>
    <w:rsid w:val="00E250C6"/>
    <w:rsid w:val="00E26EA7"/>
    <w:rsid w:val="00E27741"/>
    <w:rsid w:val="00E2790D"/>
    <w:rsid w:val="00E27C71"/>
    <w:rsid w:val="00E306EF"/>
    <w:rsid w:val="00E307D3"/>
    <w:rsid w:val="00E30CDF"/>
    <w:rsid w:val="00E314F7"/>
    <w:rsid w:val="00E318FF"/>
    <w:rsid w:val="00E31C19"/>
    <w:rsid w:val="00E33148"/>
    <w:rsid w:val="00E3340A"/>
    <w:rsid w:val="00E33EAE"/>
    <w:rsid w:val="00E34744"/>
    <w:rsid w:val="00E352B7"/>
    <w:rsid w:val="00E371B6"/>
    <w:rsid w:val="00E3749D"/>
    <w:rsid w:val="00E40755"/>
    <w:rsid w:val="00E411D6"/>
    <w:rsid w:val="00E41989"/>
    <w:rsid w:val="00E424F2"/>
    <w:rsid w:val="00E42C55"/>
    <w:rsid w:val="00E438E4"/>
    <w:rsid w:val="00E43EEE"/>
    <w:rsid w:val="00E445D7"/>
    <w:rsid w:val="00E45411"/>
    <w:rsid w:val="00E457F4"/>
    <w:rsid w:val="00E4617E"/>
    <w:rsid w:val="00E46337"/>
    <w:rsid w:val="00E46915"/>
    <w:rsid w:val="00E46B13"/>
    <w:rsid w:val="00E46FA7"/>
    <w:rsid w:val="00E4758C"/>
    <w:rsid w:val="00E476B0"/>
    <w:rsid w:val="00E47888"/>
    <w:rsid w:val="00E507C9"/>
    <w:rsid w:val="00E509CB"/>
    <w:rsid w:val="00E50F6C"/>
    <w:rsid w:val="00E510B0"/>
    <w:rsid w:val="00E511BE"/>
    <w:rsid w:val="00E51481"/>
    <w:rsid w:val="00E5197A"/>
    <w:rsid w:val="00E51B9B"/>
    <w:rsid w:val="00E52595"/>
    <w:rsid w:val="00E525F4"/>
    <w:rsid w:val="00E52BF4"/>
    <w:rsid w:val="00E53C28"/>
    <w:rsid w:val="00E55D1C"/>
    <w:rsid w:val="00E56563"/>
    <w:rsid w:val="00E5707B"/>
    <w:rsid w:val="00E5725E"/>
    <w:rsid w:val="00E579CD"/>
    <w:rsid w:val="00E60564"/>
    <w:rsid w:val="00E6059A"/>
    <w:rsid w:val="00E61F77"/>
    <w:rsid w:val="00E6206A"/>
    <w:rsid w:val="00E6275C"/>
    <w:rsid w:val="00E62B72"/>
    <w:rsid w:val="00E6307E"/>
    <w:rsid w:val="00E637B1"/>
    <w:rsid w:val="00E64534"/>
    <w:rsid w:val="00E64573"/>
    <w:rsid w:val="00E65834"/>
    <w:rsid w:val="00E664C0"/>
    <w:rsid w:val="00E664CA"/>
    <w:rsid w:val="00E667EB"/>
    <w:rsid w:val="00E67D43"/>
    <w:rsid w:val="00E70B09"/>
    <w:rsid w:val="00E71EA0"/>
    <w:rsid w:val="00E72723"/>
    <w:rsid w:val="00E72775"/>
    <w:rsid w:val="00E73C31"/>
    <w:rsid w:val="00E73C6B"/>
    <w:rsid w:val="00E75183"/>
    <w:rsid w:val="00E7557B"/>
    <w:rsid w:val="00E75E38"/>
    <w:rsid w:val="00E769AA"/>
    <w:rsid w:val="00E76A43"/>
    <w:rsid w:val="00E76A4D"/>
    <w:rsid w:val="00E77161"/>
    <w:rsid w:val="00E77271"/>
    <w:rsid w:val="00E773E3"/>
    <w:rsid w:val="00E778B2"/>
    <w:rsid w:val="00E77B47"/>
    <w:rsid w:val="00E77CD4"/>
    <w:rsid w:val="00E802AA"/>
    <w:rsid w:val="00E80761"/>
    <w:rsid w:val="00E80C73"/>
    <w:rsid w:val="00E811B8"/>
    <w:rsid w:val="00E817E9"/>
    <w:rsid w:val="00E818C6"/>
    <w:rsid w:val="00E821E9"/>
    <w:rsid w:val="00E833FB"/>
    <w:rsid w:val="00E834AB"/>
    <w:rsid w:val="00E84982"/>
    <w:rsid w:val="00E84D7E"/>
    <w:rsid w:val="00E856F0"/>
    <w:rsid w:val="00E85C71"/>
    <w:rsid w:val="00E860D7"/>
    <w:rsid w:val="00E8680C"/>
    <w:rsid w:val="00E86A10"/>
    <w:rsid w:val="00E87660"/>
    <w:rsid w:val="00E87993"/>
    <w:rsid w:val="00E87A06"/>
    <w:rsid w:val="00E87D5C"/>
    <w:rsid w:val="00E9164D"/>
    <w:rsid w:val="00E91BE6"/>
    <w:rsid w:val="00E91BFD"/>
    <w:rsid w:val="00E92AF9"/>
    <w:rsid w:val="00E935F9"/>
    <w:rsid w:val="00E937C3"/>
    <w:rsid w:val="00E9431F"/>
    <w:rsid w:val="00E94456"/>
    <w:rsid w:val="00E95353"/>
    <w:rsid w:val="00E95474"/>
    <w:rsid w:val="00E965E8"/>
    <w:rsid w:val="00E967C4"/>
    <w:rsid w:val="00E97BCF"/>
    <w:rsid w:val="00E97FF6"/>
    <w:rsid w:val="00EA0922"/>
    <w:rsid w:val="00EA09B5"/>
    <w:rsid w:val="00EA1BB3"/>
    <w:rsid w:val="00EA2A86"/>
    <w:rsid w:val="00EA312E"/>
    <w:rsid w:val="00EA3AF7"/>
    <w:rsid w:val="00EA4437"/>
    <w:rsid w:val="00EA4CE6"/>
    <w:rsid w:val="00EA4FC2"/>
    <w:rsid w:val="00EA61D8"/>
    <w:rsid w:val="00EA6462"/>
    <w:rsid w:val="00EA6EC1"/>
    <w:rsid w:val="00EA73F6"/>
    <w:rsid w:val="00EA7747"/>
    <w:rsid w:val="00EB0323"/>
    <w:rsid w:val="00EB07F2"/>
    <w:rsid w:val="00EB117B"/>
    <w:rsid w:val="00EB1826"/>
    <w:rsid w:val="00EB1C86"/>
    <w:rsid w:val="00EB1E93"/>
    <w:rsid w:val="00EB270C"/>
    <w:rsid w:val="00EB28B7"/>
    <w:rsid w:val="00EB2930"/>
    <w:rsid w:val="00EB2CA4"/>
    <w:rsid w:val="00EB3007"/>
    <w:rsid w:val="00EB376C"/>
    <w:rsid w:val="00EB396C"/>
    <w:rsid w:val="00EB3FF7"/>
    <w:rsid w:val="00EB432B"/>
    <w:rsid w:val="00EB4402"/>
    <w:rsid w:val="00EB45D0"/>
    <w:rsid w:val="00EB4A60"/>
    <w:rsid w:val="00EB50EA"/>
    <w:rsid w:val="00EB5119"/>
    <w:rsid w:val="00EB55DA"/>
    <w:rsid w:val="00EB5EB8"/>
    <w:rsid w:val="00EB63DF"/>
    <w:rsid w:val="00EB67BC"/>
    <w:rsid w:val="00EB687D"/>
    <w:rsid w:val="00EB6E09"/>
    <w:rsid w:val="00EB70B1"/>
    <w:rsid w:val="00EB71EC"/>
    <w:rsid w:val="00EB7C2A"/>
    <w:rsid w:val="00EC0989"/>
    <w:rsid w:val="00EC0A4F"/>
    <w:rsid w:val="00EC0B68"/>
    <w:rsid w:val="00EC0F9A"/>
    <w:rsid w:val="00EC1780"/>
    <w:rsid w:val="00EC18C5"/>
    <w:rsid w:val="00EC1B64"/>
    <w:rsid w:val="00EC1C85"/>
    <w:rsid w:val="00EC1EEB"/>
    <w:rsid w:val="00EC22AF"/>
    <w:rsid w:val="00EC2978"/>
    <w:rsid w:val="00EC2B30"/>
    <w:rsid w:val="00EC2B54"/>
    <w:rsid w:val="00EC2CEF"/>
    <w:rsid w:val="00EC344D"/>
    <w:rsid w:val="00EC3702"/>
    <w:rsid w:val="00EC41A9"/>
    <w:rsid w:val="00EC47E3"/>
    <w:rsid w:val="00EC4F4C"/>
    <w:rsid w:val="00EC52A0"/>
    <w:rsid w:val="00EC592A"/>
    <w:rsid w:val="00EC5E45"/>
    <w:rsid w:val="00EC5F4F"/>
    <w:rsid w:val="00EC668F"/>
    <w:rsid w:val="00EC6B55"/>
    <w:rsid w:val="00EC6FEE"/>
    <w:rsid w:val="00EC7074"/>
    <w:rsid w:val="00EC77E9"/>
    <w:rsid w:val="00ED01D4"/>
    <w:rsid w:val="00ED0A2C"/>
    <w:rsid w:val="00ED0F1E"/>
    <w:rsid w:val="00ED0F73"/>
    <w:rsid w:val="00ED1036"/>
    <w:rsid w:val="00ED1BC1"/>
    <w:rsid w:val="00ED21FB"/>
    <w:rsid w:val="00ED2374"/>
    <w:rsid w:val="00ED2A82"/>
    <w:rsid w:val="00ED3D10"/>
    <w:rsid w:val="00ED4050"/>
    <w:rsid w:val="00ED502C"/>
    <w:rsid w:val="00ED67CC"/>
    <w:rsid w:val="00EE0007"/>
    <w:rsid w:val="00EE0086"/>
    <w:rsid w:val="00EE0262"/>
    <w:rsid w:val="00EE0CDD"/>
    <w:rsid w:val="00EE1399"/>
    <w:rsid w:val="00EE14DC"/>
    <w:rsid w:val="00EE20DC"/>
    <w:rsid w:val="00EE2D43"/>
    <w:rsid w:val="00EE30A0"/>
    <w:rsid w:val="00EE30E6"/>
    <w:rsid w:val="00EE3853"/>
    <w:rsid w:val="00EE440C"/>
    <w:rsid w:val="00EE5493"/>
    <w:rsid w:val="00EE5B31"/>
    <w:rsid w:val="00EE7A30"/>
    <w:rsid w:val="00EE7C0B"/>
    <w:rsid w:val="00EF03F5"/>
    <w:rsid w:val="00EF0475"/>
    <w:rsid w:val="00EF0554"/>
    <w:rsid w:val="00EF09E1"/>
    <w:rsid w:val="00EF0B64"/>
    <w:rsid w:val="00EF0EE3"/>
    <w:rsid w:val="00EF1709"/>
    <w:rsid w:val="00EF180D"/>
    <w:rsid w:val="00EF23F6"/>
    <w:rsid w:val="00EF2991"/>
    <w:rsid w:val="00EF2BB9"/>
    <w:rsid w:val="00EF3265"/>
    <w:rsid w:val="00EF3924"/>
    <w:rsid w:val="00EF4467"/>
    <w:rsid w:val="00EF506E"/>
    <w:rsid w:val="00EF55F2"/>
    <w:rsid w:val="00EF5727"/>
    <w:rsid w:val="00EF6841"/>
    <w:rsid w:val="00EF76BD"/>
    <w:rsid w:val="00F007F7"/>
    <w:rsid w:val="00F00834"/>
    <w:rsid w:val="00F0116D"/>
    <w:rsid w:val="00F01A0B"/>
    <w:rsid w:val="00F01AC6"/>
    <w:rsid w:val="00F01F98"/>
    <w:rsid w:val="00F02397"/>
    <w:rsid w:val="00F0254C"/>
    <w:rsid w:val="00F0263A"/>
    <w:rsid w:val="00F032A0"/>
    <w:rsid w:val="00F04689"/>
    <w:rsid w:val="00F0578F"/>
    <w:rsid w:val="00F06BE6"/>
    <w:rsid w:val="00F0798D"/>
    <w:rsid w:val="00F079A8"/>
    <w:rsid w:val="00F10485"/>
    <w:rsid w:val="00F10A08"/>
    <w:rsid w:val="00F1126B"/>
    <w:rsid w:val="00F119CA"/>
    <w:rsid w:val="00F1202D"/>
    <w:rsid w:val="00F13DE7"/>
    <w:rsid w:val="00F14655"/>
    <w:rsid w:val="00F1480D"/>
    <w:rsid w:val="00F14C2A"/>
    <w:rsid w:val="00F1577F"/>
    <w:rsid w:val="00F159B8"/>
    <w:rsid w:val="00F15EC9"/>
    <w:rsid w:val="00F16770"/>
    <w:rsid w:val="00F16C68"/>
    <w:rsid w:val="00F16C86"/>
    <w:rsid w:val="00F17473"/>
    <w:rsid w:val="00F17615"/>
    <w:rsid w:val="00F2005C"/>
    <w:rsid w:val="00F202FF"/>
    <w:rsid w:val="00F20947"/>
    <w:rsid w:val="00F20A74"/>
    <w:rsid w:val="00F20D09"/>
    <w:rsid w:val="00F21C69"/>
    <w:rsid w:val="00F2244A"/>
    <w:rsid w:val="00F22848"/>
    <w:rsid w:val="00F22F89"/>
    <w:rsid w:val="00F23777"/>
    <w:rsid w:val="00F23A93"/>
    <w:rsid w:val="00F2584A"/>
    <w:rsid w:val="00F2594F"/>
    <w:rsid w:val="00F25E0F"/>
    <w:rsid w:val="00F26D48"/>
    <w:rsid w:val="00F27232"/>
    <w:rsid w:val="00F27A0A"/>
    <w:rsid w:val="00F27FF8"/>
    <w:rsid w:val="00F30657"/>
    <w:rsid w:val="00F30B0D"/>
    <w:rsid w:val="00F30E58"/>
    <w:rsid w:val="00F314BF"/>
    <w:rsid w:val="00F316B4"/>
    <w:rsid w:val="00F31ABF"/>
    <w:rsid w:val="00F3295E"/>
    <w:rsid w:val="00F32A8F"/>
    <w:rsid w:val="00F3374C"/>
    <w:rsid w:val="00F33929"/>
    <w:rsid w:val="00F3396A"/>
    <w:rsid w:val="00F33B40"/>
    <w:rsid w:val="00F341EF"/>
    <w:rsid w:val="00F34202"/>
    <w:rsid w:val="00F352BB"/>
    <w:rsid w:val="00F35942"/>
    <w:rsid w:val="00F35957"/>
    <w:rsid w:val="00F35EFD"/>
    <w:rsid w:val="00F364B8"/>
    <w:rsid w:val="00F36E73"/>
    <w:rsid w:val="00F37140"/>
    <w:rsid w:val="00F375AE"/>
    <w:rsid w:val="00F37F58"/>
    <w:rsid w:val="00F4096D"/>
    <w:rsid w:val="00F40E12"/>
    <w:rsid w:val="00F41563"/>
    <w:rsid w:val="00F417D4"/>
    <w:rsid w:val="00F42C6B"/>
    <w:rsid w:val="00F42F20"/>
    <w:rsid w:val="00F43828"/>
    <w:rsid w:val="00F43CE8"/>
    <w:rsid w:val="00F43E42"/>
    <w:rsid w:val="00F43ED8"/>
    <w:rsid w:val="00F44456"/>
    <w:rsid w:val="00F45A8F"/>
    <w:rsid w:val="00F45CB4"/>
    <w:rsid w:val="00F460A0"/>
    <w:rsid w:val="00F46BB6"/>
    <w:rsid w:val="00F46E68"/>
    <w:rsid w:val="00F47BD7"/>
    <w:rsid w:val="00F47FDB"/>
    <w:rsid w:val="00F50675"/>
    <w:rsid w:val="00F509DC"/>
    <w:rsid w:val="00F50E64"/>
    <w:rsid w:val="00F51453"/>
    <w:rsid w:val="00F515BA"/>
    <w:rsid w:val="00F51770"/>
    <w:rsid w:val="00F51B58"/>
    <w:rsid w:val="00F51C5C"/>
    <w:rsid w:val="00F51D3B"/>
    <w:rsid w:val="00F53296"/>
    <w:rsid w:val="00F539C5"/>
    <w:rsid w:val="00F54097"/>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D2"/>
    <w:rsid w:val="00F613DD"/>
    <w:rsid w:val="00F61744"/>
    <w:rsid w:val="00F621BC"/>
    <w:rsid w:val="00F621C7"/>
    <w:rsid w:val="00F627B5"/>
    <w:rsid w:val="00F63432"/>
    <w:rsid w:val="00F63FC8"/>
    <w:rsid w:val="00F6613C"/>
    <w:rsid w:val="00F6669B"/>
    <w:rsid w:val="00F667CB"/>
    <w:rsid w:val="00F66806"/>
    <w:rsid w:val="00F668C9"/>
    <w:rsid w:val="00F669CC"/>
    <w:rsid w:val="00F66C7D"/>
    <w:rsid w:val="00F66D85"/>
    <w:rsid w:val="00F66F40"/>
    <w:rsid w:val="00F66F4A"/>
    <w:rsid w:val="00F67294"/>
    <w:rsid w:val="00F6784F"/>
    <w:rsid w:val="00F67B9C"/>
    <w:rsid w:val="00F72076"/>
    <w:rsid w:val="00F721C5"/>
    <w:rsid w:val="00F722B7"/>
    <w:rsid w:val="00F729BF"/>
    <w:rsid w:val="00F72EB9"/>
    <w:rsid w:val="00F738B4"/>
    <w:rsid w:val="00F746E3"/>
    <w:rsid w:val="00F75B68"/>
    <w:rsid w:val="00F75DA6"/>
    <w:rsid w:val="00F75EAE"/>
    <w:rsid w:val="00F75FC2"/>
    <w:rsid w:val="00F7643D"/>
    <w:rsid w:val="00F7649E"/>
    <w:rsid w:val="00F7723A"/>
    <w:rsid w:val="00F774A3"/>
    <w:rsid w:val="00F7787B"/>
    <w:rsid w:val="00F77F51"/>
    <w:rsid w:val="00F80743"/>
    <w:rsid w:val="00F808B6"/>
    <w:rsid w:val="00F809D5"/>
    <w:rsid w:val="00F80A7E"/>
    <w:rsid w:val="00F81114"/>
    <w:rsid w:val="00F81DC8"/>
    <w:rsid w:val="00F82FFE"/>
    <w:rsid w:val="00F83835"/>
    <w:rsid w:val="00F83D27"/>
    <w:rsid w:val="00F83DFE"/>
    <w:rsid w:val="00F840CF"/>
    <w:rsid w:val="00F84A08"/>
    <w:rsid w:val="00F869DC"/>
    <w:rsid w:val="00F871CD"/>
    <w:rsid w:val="00F87322"/>
    <w:rsid w:val="00F87C26"/>
    <w:rsid w:val="00F90480"/>
    <w:rsid w:val="00F90933"/>
    <w:rsid w:val="00F90E05"/>
    <w:rsid w:val="00F91074"/>
    <w:rsid w:val="00F91839"/>
    <w:rsid w:val="00F93794"/>
    <w:rsid w:val="00F94132"/>
    <w:rsid w:val="00F94217"/>
    <w:rsid w:val="00F94577"/>
    <w:rsid w:val="00F9636C"/>
    <w:rsid w:val="00F963BB"/>
    <w:rsid w:val="00F96953"/>
    <w:rsid w:val="00F96F39"/>
    <w:rsid w:val="00FA0A59"/>
    <w:rsid w:val="00FA0DB2"/>
    <w:rsid w:val="00FA158C"/>
    <w:rsid w:val="00FA19D7"/>
    <w:rsid w:val="00FA299B"/>
    <w:rsid w:val="00FA2B63"/>
    <w:rsid w:val="00FA31D1"/>
    <w:rsid w:val="00FA3460"/>
    <w:rsid w:val="00FA3B39"/>
    <w:rsid w:val="00FA3C06"/>
    <w:rsid w:val="00FA3DBB"/>
    <w:rsid w:val="00FA4E0A"/>
    <w:rsid w:val="00FA4EE5"/>
    <w:rsid w:val="00FA4FEA"/>
    <w:rsid w:val="00FA50DE"/>
    <w:rsid w:val="00FA58CA"/>
    <w:rsid w:val="00FA5CC1"/>
    <w:rsid w:val="00FA6137"/>
    <w:rsid w:val="00FA68EF"/>
    <w:rsid w:val="00FA6E54"/>
    <w:rsid w:val="00FA79AC"/>
    <w:rsid w:val="00FA7BE4"/>
    <w:rsid w:val="00FB0089"/>
    <w:rsid w:val="00FB0120"/>
    <w:rsid w:val="00FB07B6"/>
    <w:rsid w:val="00FB0BB1"/>
    <w:rsid w:val="00FB190C"/>
    <w:rsid w:val="00FB1A85"/>
    <w:rsid w:val="00FB3A3B"/>
    <w:rsid w:val="00FB3D01"/>
    <w:rsid w:val="00FB3D1F"/>
    <w:rsid w:val="00FB4A25"/>
    <w:rsid w:val="00FB4DE6"/>
    <w:rsid w:val="00FB6276"/>
    <w:rsid w:val="00FB685B"/>
    <w:rsid w:val="00FB6C94"/>
    <w:rsid w:val="00FB6FCE"/>
    <w:rsid w:val="00FB7065"/>
    <w:rsid w:val="00FB70FE"/>
    <w:rsid w:val="00FB72B3"/>
    <w:rsid w:val="00FB7DBF"/>
    <w:rsid w:val="00FC02AA"/>
    <w:rsid w:val="00FC02DC"/>
    <w:rsid w:val="00FC0F53"/>
    <w:rsid w:val="00FC235A"/>
    <w:rsid w:val="00FC2BAE"/>
    <w:rsid w:val="00FC310D"/>
    <w:rsid w:val="00FC3499"/>
    <w:rsid w:val="00FC3928"/>
    <w:rsid w:val="00FC451E"/>
    <w:rsid w:val="00FC4E7E"/>
    <w:rsid w:val="00FC57DD"/>
    <w:rsid w:val="00FC5906"/>
    <w:rsid w:val="00FC5B5A"/>
    <w:rsid w:val="00FC5D78"/>
    <w:rsid w:val="00FC6690"/>
    <w:rsid w:val="00FC66B7"/>
    <w:rsid w:val="00FC72D0"/>
    <w:rsid w:val="00FC7510"/>
    <w:rsid w:val="00FC751D"/>
    <w:rsid w:val="00FC7896"/>
    <w:rsid w:val="00FC7A9C"/>
    <w:rsid w:val="00FC7EDA"/>
    <w:rsid w:val="00FD22E1"/>
    <w:rsid w:val="00FD2E07"/>
    <w:rsid w:val="00FD48A3"/>
    <w:rsid w:val="00FD4F68"/>
    <w:rsid w:val="00FD550E"/>
    <w:rsid w:val="00FD6748"/>
    <w:rsid w:val="00FD7175"/>
    <w:rsid w:val="00FD735A"/>
    <w:rsid w:val="00FD7E53"/>
    <w:rsid w:val="00FD7E56"/>
    <w:rsid w:val="00FE0B90"/>
    <w:rsid w:val="00FE1A76"/>
    <w:rsid w:val="00FE1BC0"/>
    <w:rsid w:val="00FE1CA1"/>
    <w:rsid w:val="00FE2E8F"/>
    <w:rsid w:val="00FE2EE6"/>
    <w:rsid w:val="00FE3E1B"/>
    <w:rsid w:val="00FE3E59"/>
    <w:rsid w:val="00FE4493"/>
    <w:rsid w:val="00FE4709"/>
    <w:rsid w:val="00FE4A52"/>
    <w:rsid w:val="00FE4B24"/>
    <w:rsid w:val="00FE4F38"/>
    <w:rsid w:val="00FE5308"/>
    <w:rsid w:val="00FE5C3C"/>
    <w:rsid w:val="00FE5F45"/>
    <w:rsid w:val="00FE6CD4"/>
    <w:rsid w:val="00FE78ED"/>
    <w:rsid w:val="00FF244D"/>
    <w:rsid w:val="00FF2F0E"/>
    <w:rsid w:val="00FF3104"/>
    <w:rsid w:val="00FF3CE3"/>
    <w:rsid w:val="00FF40FA"/>
    <w:rsid w:val="00FF423A"/>
    <w:rsid w:val="00FF473D"/>
    <w:rsid w:val="00FF5624"/>
    <w:rsid w:val="00FF562B"/>
    <w:rsid w:val="00FF5637"/>
    <w:rsid w:val="00FF5C99"/>
    <w:rsid w:val="00FF6218"/>
    <w:rsid w:val="00FF6345"/>
    <w:rsid w:val="00FF6653"/>
    <w:rsid w:val="00FF72EB"/>
    <w:rsid w:val="00FF7AAD"/>
    <w:rsid w:val="00FF7CA0"/>
    <w:rsid w:val="05897428"/>
    <w:rsid w:val="0B0825B0"/>
    <w:rsid w:val="0B662015"/>
    <w:rsid w:val="1AB60F97"/>
    <w:rsid w:val="27B367EA"/>
    <w:rsid w:val="27F33C7F"/>
    <w:rsid w:val="33017F14"/>
    <w:rsid w:val="3A186F72"/>
    <w:rsid w:val="3E9F7094"/>
    <w:rsid w:val="441A5861"/>
    <w:rsid w:val="4FB75AA9"/>
    <w:rsid w:val="591F0FAB"/>
    <w:rsid w:val="62F54567"/>
    <w:rsid w:val="63464915"/>
    <w:rsid w:val="68B82CC6"/>
    <w:rsid w:val="736D444D"/>
    <w:rsid w:val="751A116C"/>
    <w:rsid w:val="7C15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84E0D"/>
  <w15:docId w15:val="{93F0D7BB-45A5-493E-B04A-C17E2587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930"/>
    <w:pPr>
      <w:widowControl w:val="0"/>
      <w:adjustRightInd w:val="0"/>
      <w:spacing w:before="20" w:after="20" w:line="360" w:lineRule="atLeast"/>
      <w:textAlignment w:val="baseline"/>
    </w:pPr>
    <w:rPr>
      <w:sz w:val="24"/>
    </w:rPr>
  </w:style>
  <w:style w:type="paragraph" w:styleId="1">
    <w:name w:val="heading 1"/>
    <w:basedOn w:val="a"/>
    <w:next w:val="a"/>
    <w:link w:val="10"/>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0"/>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Arial" w:eastAsia="仿宋_GB2312" w:hAnsi="Arial"/>
      <w:b/>
      <w:sz w:val="28"/>
    </w:rPr>
  </w:style>
  <w:style w:type="character" w:customStyle="1" w:styleId="20">
    <w:name w:val="标题 2 字符"/>
    <w:link w:val="2"/>
    <w:rPr>
      <w:rFonts w:ascii="Arial" w:eastAsia="仿宋_GB2312" w:hAnsi="Arial"/>
      <w:b/>
      <w:bCs/>
      <w:sz w:val="28"/>
    </w:rPr>
  </w:style>
  <w:style w:type="character" w:customStyle="1" w:styleId="30">
    <w:name w:val="标题 3 字符"/>
    <w:link w:val="3"/>
    <w:rPr>
      <w:rFonts w:ascii="仿宋_GB2312" w:eastAsia="仿宋_GB2312" w:hAnsi="Arial"/>
      <w:sz w:val="28"/>
    </w:rPr>
  </w:style>
  <w:style w:type="character" w:customStyle="1" w:styleId="40">
    <w:name w:val="标题 4 字符"/>
    <w:link w:val="4"/>
    <w:rPr>
      <w:rFonts w:ascii="仿宋_GB2312" w:eastAsia="仿宋_GB2312" w:hAnsi="Times New Roman"/>
      <w:sz w:val="28"/>
    </w:rPr>
  </w:style>
  <w:style w:type="paragraph" w:styleId="a3">
    <w:name w:val="Document Map"/>
    <w:basedOn w:val="a"/>
    <w:link w:val="a4"/>
    <w:semiHidden/>
    <w:pPr>
      <w:shd w:val="clear" w:color="auto" w:fill="000080"/>
    </w:pPr>
  </w:style>
  <w:style w:type="character" w:customStyle="1" w:styleId="a4">
    <w:name w:val="文档结构图 字符"/>
    <w:link w:val="a3"/>
    <w:semiHidden/>
    <w:rPr>
      <w:rFonts w:ascii="Times New Roman" w:eastAsia="宋体" w:hAnsi="Times New Roman" w:cs="Times New Roman"/>
      <w:kern w:val="0"/>
      <w:sz w:val="24"/>
      <w:szCs w:val="20"/>
      <w:shd w:val="clear" w:color="auto" w:fill="000080"/>
    </w:rPr>
  </w:style>
  <w:style w:type="paragraph" w:styleId="a5">
    <w:name w:val="annotation text"/>
    <w:basedOn w:val="a"/>
    <w:link w:val="a6"/>
    <w:uiPriority w:val="99"/>
    <w:semiHidden/>
  </w:style>
  <w:style w:type="character" w:customStyle="1" w:styleId="a6">
    <w:name w:val="批注文字 字符"/>
    <w:link w:val="a5"/>
    <w:uiPriority w:val="99"/>
    <w:semiHidden/>
    <w:rPr>
      <w:rFonts w:ascii="Times New Roman" w:eastAsia="宋体" w:hAnsi="Times New Roman" w:cs="Times New Roman"/>
      <w:kern w:val="0"/>
      <w:sz w:val="24"/>
      <w:szCs w:val="20"/>
    </w:rPr>
  </w:style>
  <w:style w:type="paragraph" w:styleId="a7">
    <w:name w:val="Body Text"/>
    <w:basedOn w:val="a"/>
    <w:link w:val="a8"/>
    <w:rPr>
      <w:rFonts w:eastAsia="隶书"/>
      <w:sz w:val="52"/>
    </w:rPr>
  </w:style>
  <w:style w:type="character" w:customStyle="1" w:styleId="a8">
    <w:name w:val="正文文本 字符"/>
    <w:link w:val="a7"/>
    <w:rPr>
      <w:rFonts w:ascii="Times New Roman" w:eastAsia="隶书" w:hAnsi="Times New Roman" w:cs="Times New Roman"/>
      <w:kern w:val="0"/>
      <w:sz w:val="52"/>
      <w:szCs w:val="20"/>
    </w:rPr>
  </w:style>
  <w:style w:type="paragraph" w:styleId="a9">
    <w:name w:val="Body Text Indent"/>
    <w:basedOn w:val="a"/>
    <w:link w:val="aa"/>
    <w:pPr>
      <w:spacing w:before="120" w:line="360" w:lineRule="auto"/>
      <w:ind w:left="1145"/>
    </w:pPr>
    <w:rPr>
      <w:rFonts w:ascii="楷体_GB2312" w:eastAsia="楷体_GB2312"/>
      <w:sz w:val="28"/>
    </w:rPr>
  </w:style>
  <w:style w:type="character" w:customStyle="1" w:styleId="aa">
    <w:name w:val="正文文本缩进 字符"/>
    <w:link w:val="a9"/>
    <w:rPr>
      <w:rFonts w:ascii="楷体_GB2312" w:eastAsia="楷体_GB2312" w:hAnsi="Times New Roman" w:cs="Times New Roman"/>
      <w:sz w:val="28"/>
      <w:szCs w:val="20"/>
    </w:rPr>
  </w:style>
  <w:style w:type="paragraph" w:styleId="ab">
    <w:name w:val="Plain Text"/>
    <w:basedOn w:val="a"/>
    <w:link w:val="ac"/>
    <w:pPr>
      <w:adjustRightInd/>
      <w:spacing w:line="240" w:lineRule="auto"/>
      <w:jc w:val="both"/>
      <w:textAlignment w:val="auto"/>
    </w:pPr>
    <w:rPr>
      <w:rFonts w:ascii="宋体" w:hAnsi="Courier New"/>
      <w:sz w:val="20"/>
    </w:rPr>
  </w:style>
  <w:style w:type="character" w:customStyle="1" w:styleId="ac">
    <w:name w:val="纯文本 字符"/>
    <w:link w:val="ab"/>
    <w:rPr>
      <w:rFonts w:ascii="宋体" w:eastAsia="宋体" w:hAnsi="Courier New" w:cs="Times New Roman"/>
      <w:szCs w:val="20"/>
    </w:rPr>
  </w:style>
  <w:style w:type="paragraph" w:styleId="ad">
    <w:name w:val="Date"/>
    <w:basedOn w:val="a"/>
    <w:next w:val="a"/>
    <w:link w:val="ae"/>
    <w:pPr>
      <w:jc w:val="both"/>
    </w:pPr>
    <w:rPr>
      <w:rFonts w:ascii="楷体_GB2312" w:eastAsia="楷体_GB2312"/>
      <w:b/>
      <w:sz w:val="28"/>
    </w:rPr>
  </w:style>
  <w:style w:type="character" w:customStyle="1" w:styleId="ae">
    <w:name w:val="日期 字符"/>
    <w:link w:val="ad"/>
    <w:rPr>
      <w:rFonts w:ascii="楷体_GB2312" w:eastAsia="楷体_GB2312" w:hAnsi="Times New Roman" w:cs="Times New Roman"/>
      <w:b/>
      <w:kern w:val="0"/>
      <w:sz w:val="28"/>
      <w:szCs w:val="20"/>
    </w:rPr>
  </w:style>
  <w:style w:type="paragraph" w:styleId="21">
    <w:name w:val="Body Text Indent 2"/>
    <w:basedOn w:val="a"/>
    <w:link w:val="22"/>
    <w:pPr>
      <w:spacing w:before="120" w:line="360" w:lineRule="auto"/>
      <w:ind w:left="600" w:firstLine="480"/>
    </w:pPr>
    <w:rPr>
      <w:rFonts w:ascii="楷体_GB2312" w:eastAsia="楷体_GB2312"/>
      <w:sz w:val="28"/>
    </w:rPr>
  </w:style>
  <w:style w:type="character" w:customStyle="1" w:styleId="22">
    <w:name w:val="正文文本缩进 2 字符"/>
    <w:link w:val="21"/>
    <w:rPr>
      <w:rFonts w:ascii="楷体_GB2312" w:eastAsia="楷体_GB2312" w:hAnsi="Times New Roman" w:cs="Times New Roman"/>
      <w:sz w:val="28"/>
      <w:szCs w:val="20"/>
    </w:rPr>
  </w:style>
  <w:style w:type="paragraph" w:styleId="af">
    <w:name w:val="Balloon Text"/>
    <w:basedOn w:val="a"/>
    <w:link w:val="af0"/>
    <w:semiHidden/>
    <w:rPr>
      <w:sz w:val="18"/>
      <w:szCs w:val="18"/>
    </w:rPr>
  </w:style>
  <w:style w:type="character" w:customStyle="1" w:styleId="af0">
    <w:name w:val="批注框文本 字符"/>
    <w:link w:val="af"/>
    <w:semiHidden/>
    <w:rPr>
      <w:rFonts w:ascii="Times New Roman" w:eastAsia="宋体" w:hAnsi="Times New Roman" w:cs="Times New Roman"/>
      <w:kern w:val="0"/>
      <w:sz w:val="18"/>
      <w:szCs w:val="18"/>
    </w:rPr>
  </w:style>
  <w:style w:type="paragraph" w:styleId="af1">
    <w:name w:val="footer"/>
    <w:basedOn w:val="a"/>
    <w:link w:val="af2"/>
    <w:uiPriority w:val="99"/>
    <w:unhideWhenUsed/>
    <w:pPr>
      <w:tabs>
        <w:tab w:val="center" w:pos="4153"/>
        <w:tab w:val="right" w:pos="8306"/>
      </w:tabs>
      <w:snapToGrid w:val="0"/>
    </w:pPr>
    <w:rPr>
      <w:rFonts w:ascii="Calibri" w:hAnsi="Calibri"/>
      <w:sz w:val="18"/>
      <w:szCs w:val="18"/>
    </w:rPr>
  </w:style>
  <w:style w:type="character" w:customStyle="1" w:styleId="af2">
    <w:name w:val="页脚 字符"/>
    <w:link w:val="af1"/>
    <w:uiPriority w:val="99"/>
    <w:rPr>
      <w:sz w:val="18"/>
      <w:szCs w:val="18"/>
    </w:rPr>
  </w:style>
  <w:style w:type="paragraph" w:styleId="af3">
    <w:name w:val="header"/>
    <w:basedOn w:val="a"/>
    <w:link w:val="af4"/>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af4">
    <w:name w:val="页眉 字符"/>
    <w:link w:val="af3"/>
    <w:uiPriority w:val="99"/>
    <w:rPr>
      <w:rFonts w:ascii="Times New Roman" w:hAnsi="Times New Roman"/>
      <w:sz w:val="18"/>
      <w:szCs w:val="18"/>
    </w:rPr>
  </w:style>
  <w:style w:type="paragraph" w:styleId="TOC1">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TOC6">
    <w:name w:val="toc 6"/>
    <w:basedOn w:val="a"/>
    <w:next w:val="a"/>
    <w:semiHidden/>
    <w:pPr>
      <w:spacing w:before="0" w:after="0"/>
      <w:ind w:leftChars="1000" w:left="2100"/>
    </w:pPr>
  </w:style>
  <w:style w:type="paragraph" w:styleId="31">
    <w:name w:val="Body Text Indent 3"/>
    <w:basedOn w:val="a"/>
    <w:link w:val="32"/>
    <w:pPr>
      <w:spacing w:line="360" w:lineRule="auto"/>
      <w:ind w:left="600" w:firstLine="555"/>
      <w:outlineLvl w:val="0"/>
    </w:pPr>
    <w:rPr>
      <w:rFonts w:ascii="楷体_GB2312" w:eastAsia="楷体_GB2312"/>
      <w:sz w:val="28"/>
    </w:rPr>
  </w:style>
  <w:style w:type="character" w:customStyle="1" w:styleId="32">
    <w:name w:val="正文文本缩进 3 字符"/>
    <w:link w:val="31"/>
    <w:rPr>
      <w:rFonts w:ascii="楷体_GB2312" w:eastAsia="楷体_GB2312" w:hAnsi="Times New Roman" w:cs="Times New Roman"/>
      <w:sz w:val="28"/>
      <w:szCs w:val="20"/>
    </w:rPr>
  </w:style>
  <w:style w:type="paragraph" w:styleId="TOC2">
    <w:name w:val="toc 2"/>
    <w:basedOn w:val="a"/>
    <w:next w:val="a"/>
    <w:uiPriority w:val="39"/>
    <w:pPr>
      <w:tabs>
        <w:tab w:val="right" w:leader="dot" w:pos="9017"/>
      </w:tabs>
      <w:spacing w:line="360" w:lineRule="auto"/>
      <w:ind w:leftChars="200" w:left="480"/>
    </w:pPr>
  </w:style>
  <w:style w:type="paragraph" w:styleId="23">
    <w:name w:val="Body Text 2"/>
    <w:basedOn w:val="a"/>
    <w:link w:val="24"/>
    <w:pPr>
      <w:spacing w:line="360" w:lineRule="auto"/>
      <w:ind w:right="2"/>
    </w:pPr>
    <w:rPr>
      <w:rFonts w:eastAsia="仿宋_GB2312"/>
      <w:sz w:val="28"/>
    </w:rPr>
  </w:style>
  <w:style w:type="character" w:customStyle="1" w:styleId="24">
    <w:name w:val="正文文本 2 字符"/>
    <w:link w:val="23"/>
    <w:rPr>
      <w:rFonts w:ascii="Times New Roman" w:eastAsia="仿宋_GB2312" w:hAnsi="Times New Roman" w:cs="Times New Roman"/>
      <w:kern w:val="0"/>
      <w:sz w:val="28"/>
      <w:szCs w:val="20"/>
    </w:rPr>
  </w:style>
  <w:style w:type="paragraph" w:styleId="af5">
    <w:name w:val="Normal (Web)"/>
    <w:basedOn w:val="a"/>
    <w:uiPriority w:val="99"/>
    <w:pPr>
      <w:widowControl/>
      <w:adjustRightInd/>
      <w:spacing w:line="360" w:lineRule="auto"/>
      <w:textAlignment w:val="auto"/>
    </w:pPr>
    <w:rPr>
      <w:rFonts w:ascii="宋体" w:hAnsi="宋体"/>
      <w:sz w:val="18"/>
      <w:szCs w:val="18"/>
    </w:rPr>
  </w:style>
  <w:style w:type="paragraph" w:styleId="af6">
    <w:name w:val="annotation subject"/>
    <w:basedOn w:val="a5"/>
    <w:next w:val="a5"/>
    <w:link w:val="af7"/>
    <w:semiHidden/>
    <w:rPr>
      <w:b/>
      <w:bCs/>
    </w:rPr>
  </w:style>
  <w:style w:type="character" w:customStyle="1" w:styleId="af7">
    <w:name w:val="批注主题 字符"/>
    <w:link w:val="af6"/>
    <w:semiHidden/>
    <w:rPr>
      <w:rFonts w:ascii="Times New Roman" w:eastAsia="宋体" w:hAnsi="Times New Roman" w:cs="Times New Roman"/>
      <w:b/>
      <w:bCs/>
      <w:kern w:val="0"/>
      <w:sz w:val="24"/>
      <w:szCs w:val="20"/>
    </w:rPr>
  </w:style>
  <w:style w:type="paragraph" w:styleId="af8">
    <w:name w:val="Body Text First Indent"/>
    <w:basedOn w:val="a7"/>
    <w:link w:val="af9"/>
    <w:pPr>
      <w:adjustRightInd/>
      <w:spacing w:after="120" w:line="240" w:lineRule="auto"/>
      <w:ind w:firstLine="420"/>
      <w:jc w:val="both"/>
      <w:textAlignment w:val="auto"/>
    </w:pPr>
    <w:rPr>
      <w:rFonts w:eastAsia="宋体"/>
    </w:rPr>
  </w:style>
  <w:style w:type="character" w:customStyle="1" w:styleId="af9">
    <w:name w:val="正文文本首行缩进 字符"/>
    <w:link w:val="af8"/>
    <w:rPr>
      <w:rFonts w:ascii="Times New Roman" w:eastAsia="宋体" w:hAnsi="Times New Roman" w:cs="Times New Roman"/>
      <w:kern w:val="0"/>
      <w:sz w:val="52"/>
      <w:szCs w:val="20"/>
    </w:rPr>
  </w:style>
  <w:style w:type="character" w:styleId="afa">
    <w:name w:val="Strong"/>
    <w:uiPriority w:val="22"/>
    <w:qFormat/>
    <w:rPr>
      <w:b/>
      <w:bCs/>
    </w:rPr>
  </w:style>
  <w:style w:type="character" w:styleId="afb">
    <w:name w:val="page number"/>
  </w:style>
  <w:style w:type="character" w:styleId="afc">
    <w:name w:val="FollowedHyperlink"/>
    <w:rPr>
      <w:color w:val="800080"/>
      <w:u w:val="single"/>
    </w:rPr>
  </w:style>
  <w:style w:type="character" w:styleId="afd">
    <w:name w:val="Hyperlink"/>
    <w:uiPriority w:val="99"/>
    <w:rPr>
      <w:color w:val="0000FF"/>
      <w:u w:val="single"/>
    </w:rPr>
  </w:style>
  <w:style w:type="character" w:styleId="afe">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 w:type="character" w:customStyle="1" w:styleId="13">
    <w:name w:val="未处理的提及1"/>
    <w:basedOn w:val="a0"/>
    <w:uiPriority w:val="99"/>
    <w:semiHidden/>
    <w:unhideWhenUsed/>
    <w:rsid w:val="00D40689"/>
    <w:rPr>
      <w:color w:val="605E5C"/>
      <w:shd w:val="clear" w:color="auto" w:fill="E1DFDD"/>
    </w:rPr>
  </w:style>
  <w:style w:type="paragraph" w:customStyle="1" w:styleId="25">
    <w:name w:val="正文2"/>
    <w:rsid w:val="00AC593B"/>
    <w:pPr>
      <w:widowControl w:val="0"/>
      <w:adjustRightInd w:val="0"/>
      <w:spacing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770">
      <w:bodyDiv w:val="1"/>
      <w:marLeft w:val="0"/>
      <w:marRight w:val="0"/>
      <w:marTop w:val="0"/>
      <w:marBottom w:val="0"/>
      <w:divBdr>
        <w:top w:val="none" w:sz="0" w:space="0" w:color="auto"/>
        <w:left w:val="none" w:sz="0" w:space="0" w:color="auto"/>
        <w:bottom w:val="none" w:sz="0" w:space="0" w:color="auto"/>
        <w:right w:val="none" w:sz="0" w:space="0" w:color="auto"/>
      </w:divBdr>
    </w:div>
    <w:div w:id="164129011">
      <w:bodyDiv w:val="1"/>
      <w:marLeft w:val="0"/>
      <w:marRight w:val="0"/>
      <w:marTop w:val="0"/>
      <w:marBottom w:val="0"/>
      <w:divBdr>
        <w:top w:val="none" w:sz="0" w:space="0" w:color="auto"/>
        <w:left w:val="none" w:sz="0" w:space="0" w:color="auto"/>
        <w:bottom w:val="none" w:sz="0" w:space="0" w:color="auto"/>
        <w:right w:val="none" w:sz="0" w:space="0" w:color="auto"/>
      </w:divBdr>
    </w:div>
    <w:div w:id="227305024">
      <w:bodyDiv w:val="1"/>
      <w:marLeft w:val="0"/>
      <w:marRight w:val="0"/>
      <w:marTop w:val="0"/>
      <w:marBottom w:val="0"/>
      <w:divBdr>
        <w:top w:val="none" w:sz="0" w:space="0" w:color="auto"/>
        <w:left w:val="none" w:sz="0" w:space="0" w:color="auto"/>
        <w:bottom w:val="none" w:sz="0" w:space="0" w:color="auto"/>
        <w:right w:val="none" w:sz="0" w:space="0" w:color="auto"/>
      </w:divBdr>
    </w:div>
    <w:div w:id="445929140">
      <w:bodyDiv w:val="1"/>
      <w:marLeft w:val="0"/>
      <w:marRight w:val="0"/>
      <w:marTop w:val="0"/>
      <w:marBottom w:val="0"/>
      <w:divBdr>
        <w:top w:val="none" w:sz="0" w:space="0" w:color="auto"/>
        <w:left w:val="none" w:sz="0" w:space="0" w:color="auto"/>
        <w:bottom w:val="none" w:sz="0" w:space="0" w:color="auto"/>
        <w:right w:val="none" w:sz="0" w:space="0" w:color="auto"/>
      </w:divBdr>
    </w:div>
    <w:div w:id="548030020">
      <w:bodyDiv w:val="1"/>
      <w:marLeft w:val="0"/>
      <w:marRight w:val="0"/>
      <w:marTop w:val="0"/>
      <w:marBottom w:val="0"/>
      <w:divBdr>
        <w:top w:val="none" w:sz="0" w:space="0" w:color="auto"/>
        <w:left w:val="none" w:sz="0" w:space="0" w:color="auto"/>
        <w:bottom w:val="none" w:sz="0" w:space="0" w:color="auto"/>
        <w:right w:val="none" w:sz="0" w:space="0" w:color="auto"/>
      </w:divBdr>
    </w:div>
    <w:div w:id="649284230">
      <w:bodyDiv w:val="1"/>
      <w:marLeft w:val="0"/>
      <w:marRight w:val="0"/>
      <w:marTop w:val="0"/>
      <w:marBottom w:val="0"/>
      <w:divBdr>
        <w:top w:val="none" w:sz="0" w:space="0" w:color="auto"/>
        <w:left w:val="none" w:sz="0" w:space="0" w:color="auto"/>
        <w:bottom w:val="none" w:sz="0" w:space="0" w:color="auto"/>
        <w:right w:val="none" w:sz="0" w:space="0" w:color="auto"/>
      </w:divBdr>
    </w:div>
    <w:div w:id="830676066">
      <w:bodyDiv w:val="1"/>
      <w:marLeft w:val="0"/>
      <w:marRight w:val="0"/>
      <w:marTop w:val="0"/>
      <w:marBottom w:val="0"/>
      <w:divBdr>
        <w:top w:val="none" w:sz="0" w:space="0" w:color="auto"/>
        <w:left w:val="none" w:sz="0" w:space="0" w:color="auto"/>
        <w:bottom w:val="none" w:sz="0" w:space="0" w:color="auto"/>
        <w:right w:val="none" w:sz="0" w:space="0" w:color="auto"/>
      </w:divBdr>
    </w:div>
    <w:div w:id="976303261">
      <w:bodyDiv w:val="1"/>
      <w:marLeft w:val="0"/>
      <w:marRight w:val="0"/>
      <w:marTop w:val="0"/>
      <w:marBottom w:val="0"/>
      <w:divBdr>
        <w:top w:val="none" w:sz="0" w:space="0" w:color="auto"/>
        <w:left w:val="none" w:sz="0" w:space="0" w:color="auto"/>
        <w:bottom w:val="none" w:sz="0" w:space="0" w:color="auto"/>
        <w:right w:val="none" w:sz="0" w:space="0" w:color="auto"/>
      </w:divBdr>
    </w:div>
    <w:div w:id="982932806">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71580149">
      <w:bodyDiv w:val="1"/>
      <w:marLeft w:val="0"/>
      <w:marRight w:val="0"/>
      <w:marTop w:val="0"/>
      <w:marBottom w:val="0"/>
      <w:divBdr>
        <w:top w:val="none" w:sz="0" w:space="0" w:color="auto"/>
        <w:left w:val="none" w:sz="0" w:space="0" w:color="auto"/>
        <w:bottom w:val="none" w:sz="0" w:space="0" w:color="auto"/>
        <w:right w:val="none" w:sz="0" w:space="0" w:color="auto"/>
      </w:divBdr>
    </w:div>
    <w:div w:id="1232352400">
      <w:bodyDiv w:val="1"/>
      <w:marLeft w:val="0"/>
      <w:marRight w:val="0"/>
      <w:marTop w:val="0"/>
      <w:marBottom w:val="0"/>
      <w:divBdr>
        <w:top w:val="none" w:sz="0" w:space="0" w:color="auto"/>
        <w:left w:val="none" w:sz="0" w:space="0" w:color="auto"/>
        <w:bottom w:val="none" w:sz="0" w:space="0" w:color="auto"/>
        <w:right w:val="none" w:sz="0" w:space="0" w:color="auto"/>
      </w:divBdr>
    </w:div>
    <w:div w:id="1554538455">
      <w:bodyDiv w:val="1"/>
      <w:marLeft w:val="0"/>
      <w:marRight w:val="0"/>
      <w:marTop w:val="0"/>
      <w:marBottom w:val="0"/>
      <w:divBdr>
        <w:top w:val="none" w:sz="0" w:space="0" w:color="auto"/>
        <w:left w:val="none" w:sz="0" w:space="0" w:color="auto"/>
        <w:bottom w:val="none" w:sz="0" w:space="0" w:color="auto"/>
        <w:right w:val="none" w:sz="0" w:space="0" w:color="auto"/>
      </w:divBdr>
    </w:div>
    <w:div w:id="1558012773">
      <w:bodyDiv w:val="1"/>
      <w:marLeft w:val="0"/>
      <w:marRight w:val="0"/>
      <w:marTop w:val="0"/>
      <w:marBottom w:val="0"/>
      <w:divBdr>
        <w:top w:val="none" w:sz="0" w:space="0" w:color="auto"/>
        <w:left w:val="none" w:sz="0" w:space="0" w:color="auto"/>
        <w:bottom w:val="none" w:sz="0" w:space="0" w:color="auto"/>
        <w:right w:val="none" w:sz="0" w:space="0" w:color="auto"/>
      </w:divBdr>
    </w:div>
    <w:div w:id="1920214155">
      <w:bodyDiv w:val="1"/>
      <w:marLeft w:val="0"/>
      <w:marRight w:val="0"/>
      <w:marTop w:val="0"/>
      <w:marBottom w:val="0"/>
      <w:divBdr>
        <w:top w:val="none" w:sz="0" w:space="0" w:color="auto"/>
        <w:left w:val="none" w:sz="0" w:space="0" w:color="auto"/>
        <w:bottom w:val="none" w:sz="0" w:space="0" w:color="auto"/>
        <w:right w:val="none" w:sz="0" w:space="0" w:color="auto"/>
      </w:divBdr>
    </w:div>
    <w:div w:id="1931811599">
      <w:bodyDiv w:val="1"/>
      <w:marLeft w:val="0"/>
      <w:marRight w:val="0"/>
      <w:marTop w:val="0"/>
      <w:marBottom w:val="0"/>
      <w:divBdr>
        <w:top w:val="none" w:sz="0" w:space="0" w:color="auto"/>
        <w:left w:val="none" w:sz="0" w:space="0" w:color="auto"/>
        <w:bottom w:val="none" w:sz="0" w:space="0" w:color="auto"/>
        <w:right w:val="none" w:sz="0" w:space="0" w:color="auto"/>
      </w:divBdr>
    </w:div>
    <w:div w:id="1977103701">
      <w:bodyDiv w:val="1"/>
      <w:marLeft w:val="0"/>
      <w:marRight w:val="0"/>
      <w:marTop w:val="0"/>
      <w:marBottom w:val="0"/>
      <w:divBdr>
        <w:top w:val="none" w:sz="0" w:space="0" w:color="auto"/>
        <w:left w:val="none" w:sz="0" w:space="0" w:color="auto"/>
        <w:bottom w:val="none" w:sz="0" w:space="0" w:color="auto"/>
        <w:right w:val="none" w:sz="0" w:space="0" w:color="auto"/>
      </w:divBdr>
    </w:div>
    <w:div w:id="19910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javascript:" TargetMode="External"/><Relationship Id="rId39" Type="http://schemas.openxmlformats.org/officeDocument/2006/relationships/hyperlink" Target="https://baike.baidu.com/item/%E6%AD%A6%E6%B8%85%E5%8C%BA/3841146?fromModule=lemma_inlink" TargetMode="External"/><Relationship Id="rId21" Type="http://schemas.openxmlformats.org/officeDocument/2006/relationships/chart" Target="charts/chart4.xml"/><Relationship Id="rId34" Type="http://schemas.openxmlformats.org/officeDocument/2006/relationships/hyperlink" Target="https://baike.baidu.com/item/%E6%B2%B3%E5%8C%97%E7%9C%81/153775?fromModule=lemma_inlink" TargetMode="External"/><Relationship Id="rId42" Type="http://schemas.openxmlformats.org/officeDocument/2006/relationships/hyperlink" Target="https://baike.baidu.com/item/%E5%A1%98%E6%B2%BD%E6%B8%AF/6606892?fromModule=lemma_inlin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3.xml"/><Relationship Id="rId29" Type="http://schemas.openxmlformats.org/officeDocument/2006/relationships/hyperlink" Target="https://baike.baidu.com/item/%E4%BA%AC%E6%9D%AD%E5%A4%A7%E8%BF%90%E6%B2%B3?fromModule=lemma_inlink" TargetMode="External"/><Relationship Id="rId41" Type="http://schemas.openxmlformats.org/officeDocument/2006/relationships/hyperlink" Target="https://baike.baidu.com/item/%E9%A6%96%E9%83%BD%E6%9C%BA%E5%9C%BA/646894?fromModule=lemma_i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hyperlink" Target="https://baike.baidu.com/item/%E5%A4%A7%E5%85%B4%E5%8C%BA?fromModule=lemma_inlink" TargetMode="External"/><Relationship Id="rId37" Type="http://schemas.openxmlformats.org/officeDocument/2006/relationships/hyperlink" Target="https://baike.baidu.com/item/%E9%A6%99%E6%B2%B3%E5%8E%BF/4988112?fromModule=lemma_inlink" TargetMode="External"/><Relationship Id="rId40" Type="http://schemas.openxmlformats.org/officeDocument/2006/relationships/hyperlink" Target="https://baike.baidu.com/item/%E5%BB%8A%E5%9D%8A%E5%B8%82/11156719?fromModule=lemma_inlin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2.png"/><Relationship Id="rId28" Type="http://schemas.openxmlformats.org/officeDocument/2006/relationships/hyperlink" Target="https://baike.baidu.com/item/%E5%8C%97%E4%BA%AC%E5%B8%82%E4%BA%BA%E6%B0%91%E6%94%BF%E5%BA%9C/8249521?fromModule=lemma_inlink" TargetMode="External"/><Relationship Id="rId36" Type="http://schemas.openxmlformats.org/officeDocument/2006/relationships/hyperlink" Target="https://baike.baidu.com/item/%E5%A4%A7%E5%8E%82%E5%9B%9E%E6%97%8F%E8%87%AA%E6%B2%BB%E5%8E%BF/1448291?fromModule=lemma_inlink" TargetMode="Externa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baike.baidu.com/item/%E6%9C%9D%E9%98%B3%E5%8C%BA/2134?fromModule=lemma_inlin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5.xml"/><Relationship Id="rId27" Type="http://schemas.openxmlformats.org/officeDocument/2006/relationships/hyperlink" Target="https://baike.baidu.com/item/%E5%8C%97%E4%BA%AC%E5%B8%82/126069?fromModule=lemma_inlink" TargetMode="External"/><Relationship Id="rId30" Type="http://schemas.openxmlformats.org/officeDocument/2006/relationships/hyperlink" Target="https://baike.baidu.com/item/%E4%B8%9C%E5%A4%A7%E9%97%A8?fromModule=lemma_inlink" TargetMode="External"/><Relationship Id="rId35" Type="http://schemas.openxmlformats.org/officeDocument/2006/relationships/hyperlink" Target="https://baike.baidu.com/item/%E4%B8%89%E6%B2%B3%E5%B8%82/10175891?fromModule=lemma_inlink"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javascript:" TargetMode="External"/><Relationship Id="rId33" Type="http://schemas.openxmlformats.org/officeDocument/2006/relationships/hyperlink" Target="https://baike.baidu.com/item/%E9%A1%BA%E4%B9%89%E5%8C%BA?fromModule=lemma_inlink" TargetMode="External"/><Relationship Id="rId38" Type="http://schemas.openxmlformats.org/officeDocument/2006/relationships/hyperlink" Target="https://baike.baidu.com/item/%E5%A4%A9%E6%B4%A5%E5%B8%82/213824?fromModule=lemma_inli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人口!$D$91</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人口!$A$86:$A$90</c:f>
              <c:strCache>
                <c:ptCount val="5"/>
                <c:pt idx="0">
                  <c:v>2019年</c:v>
                </c:pt>
                <c:pt idx="1">
                  <c:v>2020年</c:v>
                </c:pt>
                <c:pt idx="2">
                  <c:v>2021年</c:v>
                </c:pt>
                <c:pt idx="3">
                  <c:v>2022年</c:v>
                </c:pt>
                <c:pt idx="4">
                  <c:v>2023年</c:v>
                </c:pt>
              </c:strCache>
            </c:strRef>
          </c:cat>
          <c:val>
            <c:numRef>
              <c:f>人口!$D$86:$D$90</c:f>
              <c:numCache>
                <c:formatCode>General</c:formatCode>
                <c:ptCount val="5"/>
                <c:pt idx="0">
                  <c:v>2153.6</c:v>
                </c:pt>
                <c:pt idx="1">
                  <c:v>2189.3000000000002</c:v>
                </c:pt>
                <c:pt idx="2">
                  <c:v>2188.6</c:v>
                </c:pt>
                <c:pt idx="3">
                  <c:v>2184.3000000000002</c:v>
                </c:pt>
                <c:pt idx="4">
                  <c:v>2185.8000000000002</c:v>
                </c:pt>
              </c:numCache>
            </c:numRef>
          </c:val>
          <c:extLst>
            <c:ext xmlns:c16="http://schemas.microsoft.com/office/drawing/2014/chart" uri="{C3380CC4-5D6E-409C-BE32-E72D297353CC}">
              <c16:uniqueId val="{00000001-40AD-417C-8C93-E40EEB2281F8}"/>
            </c:ext>
          </c:extLst>
        </c:ser>
        <c:dLbls>
          <c:showLegendKey val="0"/>
          <c:showVal val="0"/>
          <c:showCatName val="0"/>
          <c:showSerName val="0"/>
          <c:showPercent val="0"/>
          <c:showBubbleSize val="0"/>
        </c:dLbls>
        <c:gapWidth val="150"/>
        <c:axId val="165926016"/>
        <c:axId val="165927552"/>
      </c:barChart>
      <c:lineChart>
        <c:grouping val="standard"/>
        <c:varyColors val="0"/>
        <c:ser>
          <c:idx val="1"/>
          <c:order val="1"/>
          <c:tx>
            <c:strRef>
              <c:f>人口!$M$91</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AD-417C-8C93-E40EEB2281F8}"/>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AD-417C-8C93-E40EEB2281F8}"/>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AD-417C-8C93-E40EEB2281F8}"/>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AD-417C-8C93-E40EEB2281F8}"/>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AD-417C-8C93-E40EEB2281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人口!$M$86:$M$90</c:f>
              <c:numCache>
                <c:formatCode>0.00%</c:formatCode>
                <c:ptCount val="5"/>
                <c:pt idx="0">
                  <c:v>-2.7852567078257007E-4</c:v>
                </c:pt>
                <c:pt idx="1">
                  <c:v>1.6576894502228878E-2</c:v>
                </c:pt>
                <c:pt idx="2">
                  <c:v>-3.1973690220632456E-4</c:v>
                </c:pt>
                <c:pt idx="3">
                  <c:v>-1.9647263090558642E-3</c:v>
                </c:pt>
                <c:pt idx="4">
                  <c:v>6.8671885729987281E-4</c:v>
                </c:pt>
              </c:numCache>
            </c:numRef>
          </c:val>
          <c:smooth val="0"/>
          <c:extLst>
            <c:ext xmlns:c16="http://schemas.microsoft.com/office/drawing/2014/chart" uri="{C3380CC4-5D6E-409C-BE32-E72D297353CC}">
              <c16:uniqueId val="{00000007-40AD-417C-8C93-E40EEB2281F8}"/>
            </c:ext>
          </c:extLst>
        </c:ser>
        <c:dLbls>
          <c:showLegendKey val="0"/>
          <c:showVal val="0"/>
          <c:showCatName val="0"/>
          <c:showSerName val="0"/>
          <c:showPercent val="0"/>
          <c:showBubbleSize val="0"/>
        </c:dLbls>
        <c:marker val="1"/>
        <c:smooth val="0"/>
        <c:axId val="235476864"/>
        <c:axId val="235475328"/>
      </c:lineChart>
      <c:catAx>
        <c:axId val="165926016"/>
        <c:scaling>
          <c:orientation val="minMax"/>
        </c:scaling>
        <c:delete val="0"/>
        <c:axPos val="b"/>
        <c:numFmt formatCode="General" sourceLinked="1"/>
        <c:majorTickMark val="none"/>
        <c:minorTickMark val="none"/>
        <c:tickLblPos val="low"/>
        <c:crossAx val="165927552"/>
        <c:crosses val="autoZero"/>
        <c:auto val="1"/>
        <c:lblAlgn val="ctr"/>
        <c:lblOffset val="100"/>
        <c:noMultiLvlLbl val="0"/>
      </c:catAx>
      <c:valAx>
        <c:axId val="165927552"/>
        <c:scaling>
          <c:orientation val="minMax"/>
          <c:max val="2500"/>
          <c:min val="-500"/>
        </c:scaling>
        <c:delete val="0"/>
        <c:axPos val="l"/>
        <c:majorGridlines/>
        <c:numFmt formatCode="General" sourceLinked="1"/>
        <c:majorTickMark val="out"/>
        <c:minorTickMark val="none"/>
        <c:tickLblPos val="nextTo"/>
        <c:crossAx val="165926016"/>
        <c:crosses val="autoZero"/>
        <c:crossBetween val="between"/>
        <c:majorUnit val="500"/>
      </c:valAx>
      <c:valAx>
        <c:axId val="235475328"/>
        <c:scaling>
          <c:orientation val="minMax"/>
          <c:max val="5.000000000000001E-2"/>
          <c:min val="-1.0000000000000002E-2"/>
        </c:scaling>
        <c:delete val="0"/>
        <c:axPos val="r"/>
        <c:numFmt formatCode="0.00%" sourceLinked="1"/>
        <c:majorTickMark val="out"/>
        <c:minorTickMark val="none"/>
        <c:tickLblPos val="nextTo"/>
        <c:crossAx val="235476864"/>
        <c:crosses val="max"/>
        <c:crossBetween val="between"/>
      </c:valAx>
      <c:catAx>
        <c:axId val="235476864"/>
        <c:scaling>
          <c:orientation val="minMax"/>
        </c:scaling>
        <c:delete val="1"/>
        <c:axPos val="b"/>
        <c:numFmt formatCode="General" sourceLinked="1"/>
        <c:majorTickMark val="out"/>
        <c:minorTickMark val="none"/>
        <c:tickLblPos val="nextTo"/>
        <c:crossAx val="235475328"/>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公告和成交建面!$B$2</c:f>
              <c:strCache>
                <c:ptCount val="1"/>
                <c:pt idx="0">
                  <c:v>推出规划建面（万㎡）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1-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2-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3-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4-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公告和成交建面!$B$3:$B$8</c:f>
              <c:numCache>
                <c:formatCode>General</c:formatCode>
                <c:ptCount val="6"/>
                <c:pt idx="0">
                  <c:v>91.87</c:v>
                </c:pt>
                <c:pt idx="1">
                  <c:v>127.4</c:v>
                </c:pt>
                <c:pt idx="2">
                  <c:v>107.96</c:v>
                </c:pt>
                <c:pt idx="3">
                  <c:v>81.36</c:v>
                </c:pt>
                <c:pt idx="4">
                  <c:v>178.96</c:v>
                </c:pt>
                <c:pt idx="5">
                  <c:v>68.73</c:v>
                </c:pt>
              </c:numCache>
            </c:numRef>
          </c:val>
          <c:extLst>
            <c:ext xmlns:c16="http://schemas.microsoft.com/office/drawing/2014/chart" uri="{C3380CC4-5D6E-409C-BE32-E72D297353CC}">
              <c16:uniqueId val="{00000005-6E18-47F2-9293-33D20B881D4D}"/>
            </c:ext>
          </c:extLst>
        </c:ser>
        <c:ser>
          <c:idx val="1"/>
          <c:order val="1"/>
          <c:tx>
            <c:strRef>
              <c:f>公告和成交建面!$C$2</c:f>
              <c:strCache>
                <c:ptCount val="1"/>
                <c:pt idx="0">
                  <c:v>成交规划建面（万㎡）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7-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8-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9-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A-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公告和成交建面!$C$3:$C$8</c:f>
              <c:numCache>
                <c:formatCode>General</c:formatCode>
                <c:ptCount val="6"/>
                <c:pt idx="0">
                  <c:v>91.87</c:v>
                </c:pt>
                <c:pt idx="1">
                  <c:v>127.33</c:v>
                </c:pt>
                <c:pt idx="2">
                  <c:v>70.36</c:v>
                </c:pt>
                <c:pt idx="3">
                  <c:v>78.680000000000007</c:v>
                </c:pt>
                <c:pt idx="4">
                  <c:v>158.1</c:v>
                </c:pt>
                <c:pt idx="5">
                  <c:v>101.78</c:v>
                </c:pt>
              </c:numCache>
            </c:numRef>
          </c:val>
          <c:extLst>
            <c:ext xmlns:c16="http://schemas.microsoft.com/office/drawing/2014/chart" uri="{C3380CC4-5D6E-409C-BE32-E72D297353CC}">
              <c16:uniqueId val="{0000000B-6E18-47F2-9293-33D20B881D4D}"/>
            </c:ext>
          </c:extLst>
        </c:ser>
        <c:dLbls>
          <c:showLegendKey val="0"/>
          <c:showVal val="0"/>
          <c:showCatName val="0"/>
          <c:showSerName val="0"/>
          <c:showPercent val="0"/>
          <c:showBubbleSize val="0"/>
        </c:dLbls>
        <c:gapWidth val="150"/>
        <c:axId val="235516288"/>
        <c:axId val="235517824"/>
      </c:barChart>
      <c:catAx>
        <c:axId val="235516288"/>
        <c:scaling>
          <c:orientation val="minMax"/>
        </c:scaling>
        <c:delete val="0"/>
        <c:axPos val="b"/>
        <c:numFmt formatCode="General" sourceLinked="0"/>
        <c:majorTickMark val="out"/>
        <c:minorTickMark val="none"/>
        <c:tickLblPos val="nextTo"/>
        <c:crossAx val="235517824"/>
        <c:crosses val="autoZero"/>
        <c:auto val="1"/>
        <c:lblAlgn val="ctr"/>
        <c:lblOffset val="100"/>
        <c:noMultiLvlLbl val="0"/>
      </c:catAx>
      <c:valAx>
        <c:axId val="235517824"/>
        <c:scaling>
          <c:orientation val="minMax"/>
        </c:scaling>
        <c:delete val="0"/>
        <c:axPos val="l"/>
        <c:majorGridlines/>
        <c:numFmt formatCode="General" sourceLinked="1"/>
        <c:majorTickMark val="out"/>
        <c:minorTickMark val="none"/>
        <c:tickLblPos val="nextTo"/>
        <c:crossAx val="235516288"/>
        <c:crosses val="autoZero"/>
        <c:crossBetween val="between"/>
        <c:majorUnit val="20"/>
        <c:minorUnit val="4"/>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成交楼面单价!$B$1</c:f>
              <c:strCache>
                <c:ptCount val="1"/>
                <c:pt idx="0">
                  <c:v>成交楼面均价（元/㎡）</c:v>
                </c:pt>
              </c:strCache>
            </c:strRef>
          </c:tx>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成交楼面单价!$B$2:$B$7</c:f>
              <c:numCache>
                <c:formatCode>General</c:formatCode>
                <c:ptCount val="6"/>
                <c:pt idx="0">
                  <c:v>19261</c:v>
                </c:pt>
                <c:pt idx="1">
                  <c:v>13714</c:v>
                </c:pt>
                <c:pt idx="2">
                  <c:v>16996</c:v>
                </c:pt>
                <c:pt idx="3">
                  <c:v>14038</c:v>
                </c:pt>
                <c:pt idx="4">
                  <c:v>15660</c:v>
                </c:pt>
                <c:pt idx="5" formatCode="0">
                  <c:v>14779.999951267167</c:v>
                </c:pt>
              </c:numCache>
            </c:numRef>
          </c:val>
          <c:smooth val="0"/>
          <c:extLst>
            <c:ext xmlns:c16="http://schemas.microsoft.com/office/drawing/2014/chart" uri="{C3380CC4-5D6E-409C-BE32-E72D297353CC}">
              <c16:uniqueId val="{00000000-7CE2-41A1-9876-C9D2BD2F116C}"/>
            </c:ext>
          </c:extLst>
        </c:ser>
        <c:dLbls>
          <c:showLegendKey val="0"/>
          <c:showVal val="0"/>
          <c:showCatName val="0"/>
          <c:showSerName val="0"/>
          <c:showPercent val="0"/>
          <c:showBubbleSize val="0"/>
        </c:dLbls>
        <c:marker val="1"/>
        <c:smooth val="0"/>
        <c:axId val="165961728"/>
        <c:axId val="165963264"/>
      </c:lineChart>
      <c:lineChart>
        <c:grouping val="standard"/>
        <c:varyColors val="0"/>
        <c:ser>
          <c:idx val="1"/>
          <c:order val="1"/>
          <c:tx>
            <c:strRef>
              <c:f>成交楼面单价!$C$1</c:f>
              <c:strCache>
                <c:ptCount val="1"/>
                <c:pt idx="0">
                  <c:v>溢价率</c:v>
                </c:pt>
              </c:strCache>
            </c:strRef>
          </c:tx>
          <c:spPr>
            <a:ln>
              <a:prstDash val="dash"/>
            </a:ln>
          </c:spPr>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成交楼面单价!$C$2:$C$7</c:f>
              <c:numCache>
                <c:formatCode>0.00%</c:formatCode>
                <c:ptCount val="6"/>
                <c:pt idx="0">
                  <c:v>3.3E-3</c:v>
                </c:pt>
                <c:pt idx="1">
                  <c:v>1.6000000000000001E-3</c:v>
                </c:pt>
                <c:pt idx="2">
                  <c:v>0</c:v>
                </c:pt>
                <c:pt idx="3">
                  <c:v>0</c:v>
                </c:pt>
                <c:pt idx="4">
                  <c:v>0</c:v>
                </c:pt>
                <c:pt idx="5">
                  <c:v>0</c:v>
                </c:pt>
              </c:numCache>
            </c:numRef>
          </c:val>
          <c:smooth val="0"/>
          <c:extLst>
            <c:ext xmlns:c16="http://schemas.microsoft.com/office/drawing/2014/chart" uri="{C3380CC4-5D6E-409C-BE32-E72D297353CC}">
              <c16:uniqueId val="{00000001-7CE2-41A1-9876-C9D2BD2F116C}"/>
            </c:ext>
          </c:extLst>
        </c:ser>
        <c:dLbls>
          <c:showLegendKey val="0"/>
          <c:showVal val="0"/>
          <c:showCatName val="0"/>
          <c:showSerName val="0"/>
          <c:showPercent val="0"/>
          <c:showBubbleSize val="0"/>
        </c:dLbls>
        <c:marker val="1"/>
        <c:smooth val="0"/>
        <c:axId val="165970688"/>
        <c:axId val="165964800"/>
      </c:lineChart>
      <c:catAx>
        <c:axId val="165961728"/>
        <c:scaling>
          <c:orientation val="minMax"/>
        </c:scaling>
        <c:delete val="0"/>
        <c:axPos val="b"/>
        <c:numFmt formatCode="General" sourceLinked="0"/>
        <c:majorTickMark val="out"/>
        <c:minorTickMark val="none"/>
        <c:tickLblPos val="nextTo"/>
        <c:crossAx val="165963264"/>
        <c:crosses val="autoZero"/>
        <c:auto val="1"/>
        <c:lblAlgn val="ctr"/>
        <c:lblOffset val="100"/>
        <c:noMultiLvlLbl val="0"/>
      </c:catAx>
      <c:valAx>
        <c:axId val="165963264"/>
        <c:scaling>
          <c:orientation val="minMax"/>
        </c:scaling>
        <c:delete val="0"/>
        <c:axPos val="l"/>
        <c:majorGridlines/>
        <c:numFmt formatCode="General" sourceLinked="1"/>
        <c:majorTickMark val="out"/>
        <c:minorTickMark val="none"/>
        <c:tickLblPos val="nextTo"/>
        <c:crossAx val="165961728"/>
        <c:crosses val="autoZero"/>
        <c:crossBetween val="between"/>
      </c:valAx>
      <c:valAx>
        <c:axId val="165964800"/>
        <c:scaling>
          <c:orientation val="minMax"/>
          <c:max val="5.000000000000001E-3"/>
        </c:scaling>
        <c:delete val="0"/>
        <c:axPos val="r"/>
        <c:numFmt formatCode="0.00%" sourceLinked="1"/>
        <c:majorTickMark val="out"/>
        <c:minorTickMark val="none"/>
        <c:tickLblPos val="nextTo"/>
        <c:crossAx val="165970688"/>
        <c:crosses val="max"/>
        <c:crossBetween val="between"/>
        <c:majorUnit val="1.0000000000000002E-3"/>
      </c:valAx>
      <c:catAx>
        <c:axId val="165970688"/>
        <c:scaling>
          <c:orientation val="minMax"/>
        </c:scaling>
        <c:delete val="1"/>
        <c:axPos val="b"/>
        <c:numFmt formatCode="General" sourceLinked="1"/>
        <c:majorTickMark val="out"/>
        <c:minorTickMark val="none"/>
        <c:tickLblPos val="nextTo"/>
        <c:crossAx val="165964800"/>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1.2664477758176069E-2"/>
          <c:y val="3.2725572697522208E-2"/>
        </c:manualLayout>
      </c:layout>
      <c:overlay val="0"/>
    </c:title>
    <c:autoTitleDeleted val="0"/>
    <c:plotArea>
      <c:layout>
        <c:manualLayout>
          <c:layoutTarget val="inner"/>
          <c:xMode val="edge"/>
          <c:yMode val="edge"/>
          <c:x val="9.7368814567525441E-2"/>
          <c:y val="0.19932229719531902"/>
          <c:w val="0.86068780899067099"/>
          <c:h val="0.63284226568453139"/>
        </c:manualLayout>
      </c:layout>
      <c:lineChart>
        <c:grouping val="standard"/>
        <c:varyColors val="0"/>
        <c:ser>
          <c:idx val="1"/>
          <c:order val="0"/>
          <c:tx>
            <c:strRef>
              <c:f>'2024年地价监测结果'!$D$4</c:f>
              <c:strCache>
                <c:ptCount val="1"/>
                <c:pt idx="0">
                  <c:v>商业（中心城区）</c:v>
                </c:pt>
              </c:strCache>
            </c:strRef>
          </c:tx>
          <c:spPr>
            <a:ln>
              <a:solidFill>
                <a:schemeClr val="accent1"/>
              </a:solidFill>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'2024年地价监测结果'!$D$10:$D$19</c:f>
              <c:numCache>
                <c:formatCode>0.00%</c:formatCode>
                <c:ptCount val="10"/>
                <c:pt idx="0">
                  <c:v>1.5E-3</c:v>
                </c:pt>
                <c:pt idx="1">
                  <c:v>3.2000000000000002E-3</c:v>
                </c:pt>
                <c:pt idx="2">
                  <c:v>2E-3</c:v>
                </c:pt>
                <c:pt idx="3">
                  <c:v>7.4000000000000003E-3</c:v>
                </c:pt>
                <c:pt idx="4">
                  <c:v>6.6E-3</c:v>
                </c:pt>
                <c:pt idx="5">
                  <c:v>5.0000000000000001E-3</c:v>
                </c:pt>
                <c:pt idx="6">
                  <c:v>2.3999999999999998E-3</c:v>
                </c:pt>
                <c:pt idx="7">
                  <c:v>4.5999999999999999E-3</c:v>
                </c:pt>
                <c:pt idx="8">
                  <c:v>-2.0999999999999999E-3</c:v>
                </c:pt>
                <c:pt idx="9">
                  <c:v>-4.7000000000000002E-3</c:v>
                </c:pt>
              </c:numCache>
            </c:numRef>
          </c:val>
          <c:smooth val="0"/>
          <c:extLst>
            <c:ext xmlns:c16="http://schemas.microsoft.com/office/drawing/2014/chart" uri="{C3380CC4-5D6E-409C-BE32-E72D297353CC}">
              <c16:uniqueId val="{00000000-D6C6-4E41-B8DF-36AAFF10053F}"/>
            </c:ext>
          </c:extLst>
        </c:ser>
        <c:ser>
          <c:idx val="2"/>
          <c:order val="1"/>
          <c:tx>
            <c:strRef>
              <c:f>'2024年地价监测结果'!$J$4</c:f>
              <c:strCache>
                <c:ptCount val="1"/>
                <c:pt idx="0">
                  <c:v>办公（中心城区）</c:v>
                </c:pt>
              </c:strCache>
            </c:strRef>
          </c:tx>
          <c:spPr>
            <a:ln w="22225"/>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'2024年地价监测结果'!$J$10:$J$19</c:f>
              <c:numCache>
                <c:formatCode>0.00%</c:formatCode>
                <c:ptCount val="10"/>
                <c:pt idx="0">
                  <c:v>1E-4</c:v>
                </c:pt>
                <c:pt idx="1">
                  <c:v>2.3E-3</c:v>
                </c:pt>
                <c:pt idx="2">
                  <c:v>1.1000000000000001E-3</c:v>
                </c:pt>
                <c:pt idx="3">
                  <c:v>5.7000000000000002E-3</c:v>
                </c:pt>
                <c:pt idx="4">
                  <c:v>4.7000000000000002E-3</c:v>
                </c:pt>
                <c:pt idx="5">
                  <c:v>3.0999999999999999E-3</c:v>
                </c:pt>
                <c:pt idx="6">
                  <c:v>-1.6000000000000001E-3</c:v>
                </c:pt>
                <c:pt idx="7">
                  <c:v>-1.6000000000000001E-3</c:v>
                </c:pt>
                <c:pt idx="8">
                  <c:v>-1.38E-2</c:v>
                </c:pt>
                <c:pt idx="9">
                  <c:v>-2.8999999999999998E-3</c:v>
                </c:pt>
              </c:numCache>
            </c:numRef>
          </c:val>
          <c:smooth val="0"/>
          <c:extLst>
            <c:ext xmlns:c16="http://schemas.microsoft.com/office/drawing/2014/chart" uri="{C3380CC4-5D6E-409C-BE32-E72D297353CC}">
              <c16:uniqueId val="{00000001-D6C6-4E41-B8DF-36AAFF10053F}"/>
            </c:ext>
          </c:extLst>
        </c:ser>
        <c:dLbls>
          <c:showLegendKey val="0"/>
          <c:showVal val="0"/>
          <c:showCatName val="0"/>
          <c:showSerName val="0"/>
          <c:showPercent val="0"/>
          <c:showBubbleSize val="0"/>
        </c:dLbls>
        <c:smooth val="0"/>
        <c:axId val="165996416"/>
        <c:axId val="165997952"/>
      </c:lineChart>
      <c:catAx>
        <c:axId val="165996416"/>
        <c:scaling>
          <c:orientation val="minMax"/>
        </c:scaling>
        <c:delete val="0"/>
        <c:axPos val="b"/>
        <c:numFmt formatCode="General" sourceLinked="1"/>
        <c:majorTickMark val="none"/>
        <c:minorTickMark val="none"/>
        <c:tickLblPos val="low"/>
        <c:crossAx val="165997952"/>
        <c:crosses val="autoZero"/>
        <c:auto val="1"/>
        <c:lblAlgn val="ctr"/>
        <c:lblOffset val="100"/>
        <c:noMultiLvlLbl val="0"/>
      </c:catAx>
      <c:valAx>
        <c:axId val="165997952"/>
        <c:scaling>
          <c:orientation val="minMax"/>
          <c:max val="1.0000000000000002E-2"/>
          <c:min val="-2.0000000000000004E-2"/>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165996416"/>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2.4299240081900823E-2"/>
          <c:y val="2.7724253898120256E-2"/>
        </c:manualLayout>
      </c:layout>
      <c:overlay val="0"/>
    </c:title>
    <c:autoTitleDeleted val="0"/>
    <c:plotArea>
      <c:layout>
        <c:manualLayout>
          <c:layoutTarget val="inner"/>
          <c:xMode val="edge"/>
          <c:yMode val="edge"/>
          <c:x val="9.7232872069001844E-2"/>
          <c:y val="0.21370608148413267"/>
          <c:w val="0.86068780899067099"/>
          <c:h val="0.63284226568453139"/>
        </c:manualLayout>
      </c:layout>
      <c:lineChart>
        <c:grouping val="standard"/>
        <c:varyColors val="0"/>
        <c:ser>
          <c:idx val="0"/>
          <c:order val="0"/>
          <c:tx>
            <c:strRef>
              <c:f>'2024年地价监测结果'!$G$4</c:f>
              <c:strCache>
                <c:ptCount val="1"/>
                <c:pt idx="0">
                  <c:v>商业（规划新城）</c:v>
                </c:pt>
              </c:strCache>
            </c:strRef>
          </c:tx>
          <c:spPr>
            <a:ln>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'2024年地价监测结果'!$G$10:$G$19</c:f>
              <c:numCache>
                <c:formatCode>0.00%</c:formatCode>
                <c:ptCount val="10"/>
                <c:pt idx="0">
                  <c:v>-1.1000000000000001E-3</c:v>
                </c:pt>
                <c:pt idx="1">
                  <c:v>3.0000000000000001E-3</c:v>
                </c:pt>
                <c:pt idx="2">
                  <c:v>4.4999999999999997E-3</c:v>
                </c:pt>
                <c:pt idx="3">
                  <c:v>5.4999999999999997E-3</c:v>
                </c:pt>
                <c:pt idx="4">
                  <c:v>5.0000000000000001E-3</c:v>
                </c:pt>
                <c:pt idx="5">
                  <c:v>3.5000000000000001E-3</c:v>
                </c:pt>
                <c:pt idx="6">
                  <c:v>6.9999999999999999E-4</c:v>
                </c:pt>
                <c:pt idx="7">
                  <c:v>2.5000000000000001E-3</c:v>
                </c:pt>
                <c:pt idx="8">
                  <c:v>-3.0999999999999999E-3</c:v>
                </c:pt>
                <c:pt idx="9">
                  <c:v>-6.6E-3</c:v>
                </c:pt>
              </c:numCache>
            </c:numRef>
          </c:val>
          <c:smooth val="0"/>
          <c:extLst>
            <c:ext xmlns:c16="http://schemas.microsoft.com/office/drawing/2014/chart" uri="{C3380CC4-5D6E-409C-BE32-E72D297353CC}">
              <c16:uniqueId val="{00000000-381B-457F-84FC-C715A02D7287}"/>
            </c:ext>
          </c:extLst>
        </c:ser>
        <c:ser>
          <c:idx val="3"/>
          <c:order val="1"/>
          <c:tx>
            <c:strRef>
              <c:f>'2024年地价监测结果'!$I$4</c:f>
              <c:strCache>
                <c:ptCount val="1"/>
                <c:pt idx="0">
                  <c:v>办公（规划新城）</c:v>
                </c:pt>
              </c:strCache>
            </c:strRef>
          </c:tx>
          <c:spPr>
            <a:ln w="22225">
              <a:solidFill>
                <a:srgbClr val="92D050"/>
              </a:solidFill>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'2024年地价监测结果'!$I$10:$I$19</c:f>
              <c:numCache>
                <c:formatCode>0.00%</c:formatCode>
                <c:ptCount val="10"/>
                <c:pt idx="0">
                  <c:v>-1.2999999999999999E-3</c:v>
                </c:pt>
                <c:pt idx="1">
                  <c:v>2.8999999999999998E-3</c:v>
                </c:pt>
                <c:pt idx="2">
                  <c:v>2E-3</c:v>
                </c:pt>
                <c:pt idx="3">
                  <c:v>5.8999999999999999E-3</c:v>
                </c:pt>
                <c:pt idx="4">
                  <c:v>4.4999999999999997E-3</c:v>
                </c:pt>
                <c:pt idx="5">
                  <c:v>1.6999999999999999E-3</c:v>
                </c:pt>
                <c:pt idx="6">
                  <c:v>8.9999999999999998E-4</c:v>
                </c:pt>
                <c:pt idx="7">
                  <c:v>4.0000000000000001E-3</c:v>
                </c:pt>
                <c:pt idx="8">
                  <c:v>-3.8999999999999998E-3</c:v>
                </c:pt>
                <c:pt idx="9">
                  <c:v>-5.1999999999999998E-3</c:v>
                </c:pt>
              </c:numCache>
            </c:numRef>
          </c:val>
          <c:smooth val="0"/>
          <c:extLst>
            <c:ext xmlns:c16="http://schemas.microsoft.com/office/drawing/2014/chart" uri="{C3380CC4-5D6E-409C-BE32-E72D297353CC}">
              <c16:uniqueId val="{00000001-381B-457F-84FC-C715A02D7287}"/>
            </c:ext>
          </c:extLst>
        </c:ser>
        <c:dLbls>
          <c:showLegendKey val="0"/>
          <c:showVal val="0"/>
          <c:showCatName val="0"/>
          <c:showSerName val="0"/>
          <c:showPercent val="0"/>
          <c:showBubbleSize val="0"/>
        </c:dLbls>
        <c:smooth val="0"/>
        <c:axId val="235033344"/>
        <c:axId val="235034880"/>
      </c:lineChart>
      <c:catAx>
        <c:axId val="235033344"/>
        <c:scaling>
          <c:orientation val="minMax"/>
        </c:scaling>
        <c:delete val="0"/>
        <c:axPos val="b"/>
        <c:numFmt formatCode="General" sourceLinked="1"/>
        <c:majorTickMark val="none"/>
        <c:minorTickMark val="none"/>
        <c:tickLblPos val="low"/>
        <c:crossAx val="235034880"/>
        <c:crosses val="autoZero"/>
        <c:auto val="1"/>
        <c:lblAlgn val="ctr"/>
        <c:lblOffset val="100"/>
        <c:noMultiLvlLbl val="0"/>
      </c:catAx>
      <c:valAx>
        <c:axId val="235034880"/>
        <c:scaling>
          <c:orientation val="minMax"/>
          <c:max val="1.0000000000000002E-2"/>
          <c:min val="-5.000000000000001E-3"/>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235033344"/>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6B8CF-4200-451E-BF0B-CF18F230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13791</Words>
  <Characters>15860</Characters>
  <Application>Microsoft Office Word</Application>
  <DocSecurity>0</DocSecurity>
  <Lines>1057</Lines>
  <Paragraphs>1058</Paragraphs>
  <ScaleCrop>false</ScaleCrop>
  <Company>康正</Company>
  <LinksUpToDate>false</LinksUpToDate>
  <CharactersWithSpaces>28593</CharactersWithSpaces>
  <SharedDoc>false</SharedDoc>
  <HLinks>
    <vt:vector size="156" baseType="variant">
      <vt:variant>
        <vt:i4>8257645</vt:i4>
      </vt:variant>
      <vt:variant>
        <vt:i4>152</vt:i4>
      </vt:variant>
      <vt:variant>
        <vt:i4>0</vt:i4>
      </vt:variant>
      <vt:variant>
        <vt:i4>5</vt:i4>
      </vt:variant>
      <vt:variant>
        <vt:lpwstr>javascript:</vt:lpwstr>
      </vt:variant>
      <vt:variant>
        <vt:lpwstr/>
      </vt:variant>
      <vt:variant>
        <vt:i4>8257645</vt:i4>
      </vt:variant>
      <vt:variant>
        <vt:i4>149</vt:i4>
      </vt:variant>
      <vt:variant>
        <vt:i4>0</vt:i4>
      </vt:variant>
      <vt:variant>
        <vt:i4>5</vt:i4>
      </vt:variant>
      <vt:variant>
        <vt:lpwstr>javascript:</vt:lpwstr>
      </vt:variant>
      <vt:variant>
        <vt:lpwstr/>
      </vt:variant>
      <vt:variant>
        <vt:i4>1769535</vt:i4>
      </vt:variant>
      <vt:variant>
        <vt:i4>142</vt:i4>
      </vt:variant>
      <vt:variant>
        <vt:i4>0</vt:i4>
      </vt:variant>
      <vt:variant>
        <vt:i4>5</vt:i4>
      </vt:variant>
      <vt:variant>
        <vt:lpwstr/>
      </vt:variant>
      <vt:variant>
        <vt:lpwstr>_Toc29379173</vt:lpwstr>
      </vt:variant>
      <vt:variant>
        <vt:i4>1703999</vt:i4>
      </vt:variant>
      <vt:variant>
        <vt:i4>136</vt:i4>
      </vt:variant>
      <vt:variant>
        <vt:i4>0</vt:i4>
      </vt:variant>
      <vt:variant>
        <vt:i4>5</vt:i4>
      </vt:variant>
      <vt:variant>
        <vt:lpwstr/>
      </vt:variant>
      <vt:variant>
        <vt:lpwstr>_Toc29379172</vt:lpwstr>
      </vt:variant>
      <vt:variant>
        <vt:i4>1638463</vt:i4>
      </vt:variant>
      <vt:variant>
        <vt:i4>130</vt:i4>
      </vt:variant>
      <vt:variant>
        <vt:i4>0</vt:i4>
      </vt:variant>
      <vt:variant>
        <vt:i4>5</vt:i4>
      </vt:variant>
      <vt:variant>
        <vt:lpwstr/>
      </vt:variant>
      <vt:variant>
        <vt:lpwstr>_Toc29379171</vt:lpwstr>
      </vt:variant>
      <vt:variant>
        <vt:i4>1572927</vt:i4>
      </vt:variant>
      <vt:variant>
        <vt:i4>124</vt:i4>
      </vt:variant>
      <vt:variant>
        <vt:i4>0</vt:i4>
      </vt:variant>
      <vt:variant>
        <vt:i4>5</vt:i4>
      </vt:variant>
      <vt:variant>
        <vt:lpwstr/>
      </vt:variant>
      <vt:variant>
        <vt:lpwstr>_Toc29379170</vt:lpwstr>
      </vt:variant>
      <vt:variant>
        <vt:i4>1114174</vt:i4>
      </vt:variant>
      <vt:variant>
        <vt:i4>118</vt:i4>
      </vt:variant>
      <vt:variant>
        <vt:i4>0</vt:i4>
      </vt:variant>
      <vt:variant>
        <vt:i4>5</vt:i4>
      </vt:variant>
      <vt:variant>
        <vt:lpwstr/>
      </vt:variant>
      <vt:variant>
        <vt:lpwstr>_Toc29379169</vt:lpwstr>
      </vt:variant>
      <vt:variant>
        <vt:i4>1048638</vt:i4>
      </vt:variant>
      <vt:variant>
        <vt:i4>112</vt:i4>
      </vt:variant>
      <vt:variant>
        <vt:i4>0</vt:i4>
      </vt:variant>
      <vt:variant>
        <vt:i4>5</vt:i4>
      </vt:variant>
      <vt:variant>
        <vt:lpwstr/>
      </vt:variant>
      <vt:variant>
        <vt:lpwstr>_Toc29379168</vt:lpwstr>
      </vt:variant>
      <vt:variant>
        <vt:i4>2031678</vt:i4>
      </vt:variant>
      <vt:variant>
        <vt:i4>106</vt:i4>
      </vt:variant>
      <vt:variant>
        <vt:i4>0</vt:i4>
      </vt:variant>
      <vt:variant>
        <vt:i4>5</vt:i4>
      </vt:variant>
      <vt:variant>
        <vt:lpwstr/>
      </vt:variant>
      <vt:variant>
        <vt:lpwstr>_Toc29379167</vt:lpwstr>
      </vt:variant>
      <vt:variant>
        <vt:i4>1966142</vt:i4>
      </vt:variant>
      <vt:variant>
        <vt:i4>100</vt:i4>
      </vt:variant>
      <vt:variant>
        <vt:i4>0</vt:i4>
      </vt:variant>
      <vt:variant>
        <vt:i4>5</vt:i4>
      </vt:variant>
      <vt:variant>
        <vt:lpwstr/>
      </vt:variant>
      <vt:variant>
        <vt:lpwstr>_Toc29379166</vt:lpwstr>
      </vt:variant>
      <vt:variant>
        <vt:i4>1900606</vt:i4>
      </vt:variant>
      <vt:variant>
        <vt:i4>94</vt:i4>
      </vt:variant>
      <vt:variant>
        <vt:i4>0</vt:i4>
      </vt:variant>
      <vt:variant>
        <vt:i4>5</vt:i4>
      </vt:variant>
      <vt:variant>
        <vt:lpwstr/>
      </vt:variant>
      <vt:variant>
        <vt:lpwstr>_Toc29379165</vt:lpwstr>
      </vt:variant>
      <vt:variant>
        <vt:i4>1835070</vt:i4>
      </vt:variant>
      <vt:variant>
        <vt:i4>88</vt:i4>
      </vt:variant>
      <vt:variant>
        <vt:i4>0</vt:i4>
      </vt:variant>
      <vt:variant>
        <vt:i4>5</vt:i4>
      </vt:variant>
      <vt:variant>
        <vt:lpwstr/>
      </vt:variant>
      <vt:variant>
        <vt:lpwstr>_Toc29379164</vt:lpwstr>
      </vt:variant>
      <vt:variant>
        <vt:i4>1769534</vt:i4>
      </vt:variant>
      <vt:variant>
        <vt:i4>82</vt:i4>
      </vt:variant>
      <vt:variant>
        <vt:i4>0</vt:i4>
      </vt:variant>
      <vt:variant>
        <vt:i4>5</vt:i4>
      </vt:variant>
      <vt:variant>
        <vt:lpwstr/>
      </vt:variant>
      <vt:variant>
        <vt:lpwstr>_Toc29379163</vt:lpwstr>
      </vt:variant>
      <vt:variant>
        <vt:i4>1703998</vt:i4>
      </vt:variant>
      <vt:variant>
        <vt:i4>76</vt:i4>
      </vt:variant>
      <vt:variant>
        <vt:i4>0</vt:i4>
      </vt:variant>
      <vt:variant>
        <vt:i4>5</vt:i4>
      </vt:variant>
      <vt:variant>
        <vt:lpwstr/>
      </vt:variant>
      <vt:variant>
        <vt:lpwstr>_Toc29379162</vt:lpwstr>
      </vt:variant>
      <vt:variant>
        <vt:i4>1638462</vt:i4>
      </vt:variant>
      <vt:variant>
        <vt:i4>70</vt:i4>
      </vt:variant>
      <vt:variant>
        <vt:i4>0</vt:i4>
      </vt:variant>
      <vt:variant>
        <vt:i4>5</vt:i4>
      </vt:variant>
      <vt:variant>
        <vt:lpwstr/>
      </vt:variant>
      <vt:variant>
        <vt:lpwstr>_Toc29379161</vt:lpwstr>
      </vt:variant>
      <vt:variant>
        <vt:i4>1572926</vt:i4>
      </vt:variant>
      <vt:variant>
        <vt:i4>64</vt:i4>
      </vt:variant>
      <vt:variant>
        <vt:i4>0</vt:i4>
      </vt:variant>
      <vt:variant>
        <vt:i4>5</vt:i4>
      </vt:variant>
      <vt:variant>
        <vt:lpwstr/>
      </vt:variant>
      <vt:variant>
        <vt:lpwstr>_Toc29379160</vt:lpwstr>
      </vt:variant>
      <vt:variant>
        <vt:i4>1114173</vt:i4>
      </vt:variant>
      <vt:variant>
        <vt:i4>58</vt:i4>
      </vt:variant>
      <vt:variant>
        <vt:i4>0</vt:i4>
      </vt:variant>
      <vt:variant>
        <vt:i4>5</vt:i4>
      </vt:variant>
      <vt:variant>
        <vt:lpwstr/>
      </vt:variant>
      <vt:variant>
        <vt:lpwstr>_Toc29379159</vt:lpwstr>
      </vt:variant>
      <vt:variant>
        <vt:i4>1048637</vt:i4>
      </vt:variant>
      <vt:variant>
        <vt:i4>52</vt:i4>
      </vt:variant>
      <vt:variant>
        <vt:i4>0</vt:i4>
      </vt:variant>
      <vt:variant>
        <vt:i4>5</vt:i4>
      </vt:variant>
      <vt:variant>
        <vt:lpwstr/>
      </vt:variant>
      <vt:variant>
        <vt:lpwstr>_Toc29379158</vt:lpwstr>
      </vt:variant>
      <vt:variant>
        <vt:i4>2031677</vt:i4>
      </vt:variant>
      <vt:variant>
        <vt:i4>46</vt:i4>
      </vt:variant>
      <vt:variant>
        <vt:i4>0</vt:i4>
      </vt:variant>
      <vt:variant>
        <vt:i4>5</vt:i4>
      </vt:variant>
      <vt:variant>
        <vt:lpwstr/>
      </vt:variant>
      <vt:variant>
        <vt:lpwstr>_Toc29379157</vt:lpwstr>
      </vt:variant>
      <vt:variant>
        <vt:i4>1966141</vt:i4>
      </vt:variant>
      <vt:variant>
        <vt:i4>40</vt:i4>
      </vt:variant>
      <vt:variant>
        <vt:i4>0</vt:i4>
      </vt:variant>
      <vt:variant>
        <vt:i4>5</vt:i4>
      </vt:variant>
      <vt:variant>
        <vt:lpwstr/>
      </vt:variant>
      <vt:variant>
        <vt:lpwstr>_Toc29379156</vt:lpwstr>
      </vt:variant>
      <vt:variant>
        <vt:i4>1900605</vt:i4>
      </vt:variant>
      <vt:variant>
        <vt:i4>34</vt:i4>
      </vt:variant>
      <vt:variant>
        <vt:i4>0</vt:i4>
      </vt:variant>
      <vt:variant>
        <vt:i4>5</vt:i4>
      </vt:variant>
      <vt:variant>
        <vt:lpwstr/>
      </vt:variant>
      <vt:variant>
        <vt:lpwstr>_Toc29379155</vt:lpwstr>
      </vt:variant>
      <vt:variant>
        <vt:i4>1835069</vt:i4>
      </vt:variant>
      <vt:variant>
        <vt:i4>28</vt:i4>
      </vt:variant>
      <vt:variant>
        <vt:i4>0</vt:i4>
      </vt:variant>
      <vt:variant>
        <vt:i4>5</vt:i4>
      </vt:variant>
      <vt:variant>
        <vt:lpwstr/>
      </vt:variant>
      <vt:variant>
        <vt:lpwstr>_Toc29379154</vt:lpwstr>
      </vt:variant>
      <vt:variant>
        <vt:i4>1769533</vt:i4>
      </vt:variant>
      <vt:variant>
        <vt:i4>22</vt:i4>
      </vt:variant>
      <vt:variant>
        <vt:i4>0</vt:i4>
      </vt:variant>
      <vt:variant>
        <vt:i4>5</vt:i4>
      </vt:variant>
      <vt:variant>
        <vt:lpwstr/>
      </vt:variant>
      <vt:variant>
        <vt:lpwstr>_Toc29379153</vt:lpwstr>
      </vt:variant>
      <vt:variant>
        <vt:i4>1703997</vt:i4>
      </vt:variant>
      <vt:variant>
        <vt:i4>16</vt:i4>
      </vt:variant>
      <vt:variant>
        <vt:i4>0</vt:i4>
      </vt:variant>
      <vt:variant>
        <vt:i4>5</vt:i4>
      </vt:variant>
      <vt:variant>
        <vt:lpwstr/>
      </vt:variant>
      <vt:variant>
        <vt:lpwstr>_Toc29379152</vt:lpwstr>
      </vt:variant>
      <vt:variant>
        <vt:i4>1638461</vt:i4>
      </vt:variant>
      <vt:variant>
        <vt:i4>10</vt:i4>
      </vt:variant>
      <vt:variant>
        <vt:i4>0</vt:i4>
      </vt:variant>
      <vt:variant>
        <vt:i4>5</vt:i4>
      </vt:variant>
      <vt:variant>
        <vt:lpwstr/>
      </vt:variant>
      <vt:variant>
        <vt:lpwstr>_Toc29379151</vt:lpwstr>
      </vt:variant>
      <vt:variant>
        <vt:i4>1572925</vt:i4>
      </vt:variant>
      <vt:variant>
        <vt:i4>4</vt:i4>
      </vt:variant>
      <vt:variant>
        <vt:i4>0</vt:i4>
      </vt:variant>
      <vt:variant>
        <vt:i4>5</vt:i4>
      </vt:variant>
      <vt:variant>
        <vt:lpwstr/>
      </vt:variant>
      <vt:variant>
        <vt:lpwstr>_Toc29379150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杨爽</dc:creator>
  <cp:lastModifiedBy>Administrator</cp:lastModifiedBy>
  <cp:revision>4</cp:revision>
  <cp:lastPrinted>2023-07-25T02:21:00Z</cp:lastPrinted>
  <dcterms:created xsi:type="dcterms:W3CDTF">2025-06-30T07:17:00Z</dcterms:created>
  <dcterms:modified xsi:type="dcterms:W3CDTF">2025-06-30T09:18:00Z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4D244AAAA9EC41DFB557081AC4F35542</vt:lpwstr>
  </property>
</Properties>
</file>