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AB5" w:rsidRPr="00100751" w:rsidRDefault="00F23BBA">
      <w:pPr>
        <w:autoSpaceDE w:val="0"/>
        <w:autoSpaceDN w:val="0"/>
        <w:adjustRightInd w:val="0"/>
        <w:jc w:val="center"/>
        <w:rPr>
          <w:b/>
          <w:sz w:val="30"/>
          <w:szCs w:val="30"/>
        </w:rPr>
      </w:pPr>
      <w:r w:rsidRPr="00100751">
        <w:rPr>
          <w:rFonts w:hint="eastAsia"/>
          <w:b/>
          <w:sz w:val="30"/>
          <w:szCs w:val="30"/>
        </w:rPr>
        <w:t>对《海南省三亚市吉阳区（原吉阳镇）亚龙湾国家旅游度假区</w:t>
      </w:r>
      <w:r w:rsidRPr="00100751">
        <w:rPr>
          <w:rFonts w:hint="eastAsia"/>
          <w:b/>
          <w:sz w:val="30"/>
          <w:szCs w:val="30"/>
        </w:rPr>
        <w:t>19-08-76-1</w:t>
      </w:r>
      <w:r w:rsidRPr="00100751">
        <w:rPr>
          <w:rFonts w:hint="eastAsia"/>
          <w:b/>
          <w:sz w:val="30"/>
          <w:szCs w:val="30"/>
        </w:rPr>
        <w:t>号宗地、</w:t>
      </w:r>
      <w:r w:rsidRPr="00100751">
        <w:rPr>
          <w:rFonts w:hint="eastAsia"/>
          <w:b/>
          <w:sz w:val="30"/>
          <w:szCs w:val="30"/>
        </w:rPr>
        <w:t>19-08-68-2</w:t>
      </w:r>
      <w:r w:rsidRPr="00100751">
        <w:rPr>
          <w:rFonts w:hint="eastAsia"/>
          <w:b/>
          <w:sz w:val="30"/>
          <w:szCs w:val="30"/>
        </w:rPr>
        <w:t>号宗地、</w:t>
      </w:r>
      <w:r w:rsidRPr="00100751">
        <w:rPr>
          <w:rFonts w:hint="eastAsia"/>
          <w:b/>
          <w:sz w:val="30"/>
          <w:szCs w:val="30"/>
        </w:rPr>
        <w:t>19-08-68-5</w:t>
      </w:r>
      <w:r w:rsidRPr="00100751">
        <w:rPr>
          <w:rFonts w:hint="eastAsia"/>
          <w:b/>
          <w:sz w:val="30"/>
          <w:szCs w:val="30"/>
        </w:rPr>
        <w:t>号宗地、</w:t>
      </w:r>
      <w:r w:rsidRPr="00100751">
        <w:rPr>
          <w:rFonts w:hint="eastAsia"/>
          <w:b/>
          <w:sz w:val="30"/>
          <w:szCs w:val="30"/>
        </w:rPr>
        <w:t>19-08-68-6</w:t>
      </w:r>
      <w:r w:rsidRPr="00100751">
        <w:rPr>
          <w:rFonts w:hint="eastAsia"/>
          <w:b/>
          <w:sz w:val="30"/>
          <w:szCs w:val="30"/>
        </w:rPr>
        <w:t>号宗地共计</w:t>
      </w:r>
      <w:r w:rsidRPr="00100751">
        <w:rPr>
          <w:rFonts w:hint="eastAsia"/>
          <w:b/>
          <w:sz w:val="30"/>
          <w:szCs w:val="30"/>
        </w:rPr>
        <w:t>4</w:t>
      </w:r>
      <w:r w:rsidRPr="00100751">
        <w:rPr>
          <w:rFonts w:hint="eastAsia"/>
          <w:b/>
          <w:sz w:val="30"/>
          <w:szCs w:val="30"/>
        </w:rPr>
        <w:t>宗商服用地出让国有建设用地使用权价格评估》（康正评字</w:t>
      </w:r>
      <w:r w:rsidRPr="00100751">
        <w:rPr>
          <w:b/>
          <w:sz w:val="30"/>
          <w:szCs w:val="30"/>
        </w:rPr>
        <w:t>2019-1-0106-F01HDZC2</w:t>
      </w:r>
      <w:r w:rsidRPr="00100751">
        <w:rPr>
          <w:rFonts w:hint="eastAsia"/>
          <w:b/>
          <w:sz w:val="30"/>
          <w:szCs w:val="30"/>
        </w:rPr>
        <w:t>号）的审核意见</w:t>
      </w:r>
    </w:p>
    <w:p w:rsidR="00C17AB5" w:rsidRPr="00100751" w:rsidRDefault="00C17AB5">
      <w:pPr>
        <w:autoSpaceDE w:val="0"/>
        <w:autoSpaceDN w:val="0"/>
        <w:adjustRightInd w:val="0"/>
        <w:jc w:val="center"/>
        <w:rPr>
          <w:b/>
          <w:sz w:val="30"/>
          <w:szCs w:val="30"/>
        </w:rPr>
      </w:pPr>
    </w:p>
    <w:p w:rsidR="00C17AB5" w:rsidRPr="00100751" w:rsidRDefault="00F23BBA">
      <w:pPr>
        <w:pStyle w:val="Default"/>
        <w:rPr>
          <w:rFonts w:eastAsia="楷体_GB2312" w:hAnsiTheme="minorHAnsi" w:cstheme="minorBidi"/>
          <w:b/>
          <w:color w:val="auto"/>
          <w:kern w:val="2"/>
          <w:sz w:val="28"/>
          <w:szCs w:val="28"/>
        </w:rPr>
      </w:pPr>
      <w:r w:rsidRPr="00100751">
        <w:rPr>
          <w:rFonts w:eastAsia="楷体_GB2312" w:hAnsiTheme="minorHAnsi" w:cstheme="minorBidi" w:hint="eastAsia"/>
          <w:b/>
          <w:color w:val="auto"/>
          <w:kern w:val="2"/>
          <w:sz w:val="28"/>
          <w:szCs w:val="28"/>
        </w:rPr>
        <w:t>中粮置地：</w:t>
      </w:r>
    </w:p>
    <w:p w:rsidR="00C17AB5" w:rsidRPr="00100751" w:rsidRDefault="00F23BBA">
      <w:pPr>
        <w:pStyle w:val="Default"/>
        <w:ind w:firstLineChars="202" w:firstLine="566"/>
        <w:jc w:val="both"/>
        <w:rPr>
          <w:rFonts w:eastAsia="楷体_GB2312" w:hAnsiTheme="minorHAnsi" w:cstheme="minorBidi"/>
          <w:color w:val="auto"/>
          <w:kern w:val="2"/>
          <w:sz w:val="28"/>
          <w:szCs w:val="28"/>
        </w:rPr>
      </w:pPr>
      <w:r w:rsidRPr="00100751">
        <w:rPr>
          <w:rFonts w:eastAsia="楷体_GB2312" w:hAnsiTheme="minorHAnsi" w:cstheme="minorBidi" w:hint="eastAsia"/>
          <w:color w:val="auto"/>
          <w:kern w:val="2"/>
          <w:sz w:val="28"/>
          <w:szCs w:val="28"/>
        </w:rPr>
        <w:t>受贵公司委托，我们依据《资产评估法》、《城镇土地估价规程》，</w:t>
      </w:r>
      <w:r w:rsidRPr="00100751">
        <w:rPr>
          <w:rFonts w:eastAsia="楷体_GB2312" w:hAnsiTheme="minorHAnsi" w:cstheme="minorBidi" w:hint="eastAsia"/>
          <w:color w:val="auto"/>
          <w:kern w:val="2"/>
          <w:sz w:val="28"/>
          <w:szCs w:val="28"/>
        </w:rPr>
        <w:t xml:space="preserve"> </w:t>
      </w:r>
      <w:r w:rsidRPr="00100751">
        <w:rPr>
          <w:rFonts w:eastAsia="楷体_GB2312" w:hAnsiTheme="minorHAnsi" w:cstheme="minorBidi" w:hint="eastAsia"/>
          <w:color w:val="auto"/>
          <w:kern w:val="2"/>
          <w:sz w:val="28"/>
          <w:szCs w:val="28"/>
        </w:rPr>
        <w:t>对《海南省三亚市吉阳区（原吉阳镇）亚龙湾国家旅游度假区</w:t>
      </w:r>
      <w:r w:rsidRPr="00100751">
        <w:rPr>
          <w:rFonts w:eastAsia="楷体_GB2312" w:hAnsiTheme="minorHAnsi" w:cstheme="minorBidi" w:hint="eastAsia"/>
          <w:color w:val="auto"/>
          <w:kern w:val="2"/>
          <w:sz w:val="28"/>
          <w:szCs w:val="28"/>
        </w:rPr>
        <w:t>19-08-76-1</w:t>
      </w:r>
      <w:r w:rsidRPr="00100751">
        <w:rPr>
          <w:rFonts w:eastAsia="楷体_GB2312" w:hAnsiTheme="minorHAnsi" w:cstheme="minorBidi" w:hint="eastAsia"/>
          <w:color w:val="auto"/>
          <w:kern w:val="2"/>
          <w:sz w:val="28"/>
          <w:szCs w:val="28"/>
        </w:rPr>
        <w:t>号宗地、</w:t>
      </w:r>
      <w:r w:rsidRPr="00100751">
        <w:rPr>
          <w:rFonts w:eastAsia="楷体_GB2312" w:hAnsiTheme="minorHAnsi" w:cstheme="minorBidi" w:hint="eastAsia"/>
          <w:color w:val="auto"/>
          <w:kern w:val="2"/>
          <w:sz w:val="28"/>
          <w:szCs w:val="28"/>
        </w:rPr>
        <w:t>19-08-68-2</w:t>
      </w:r>
      <w:r w:rsidRPr="00100751">
        <w:rPr>
          <w:rFonts w:eastAsia="楷体_GB2312" w:hAnsiTheme="minorHAnsi" w:cstheme="minorBidi" w:hint="eastAsia"/>
          <w:color w:val="auto"/>
          <w:kern w:val="2"/>
          <w:sz w:val="28"/>
          <w:szCs w:val="28"/>
        </w:rPr>
        <w:t>号宗地、</w:t>
      </w:r>
      <w:r w:rsidRPr="00100751">
        <w:rPr>
          <w:rFonts w:eastAsia="楷体_GB2312" w:hAnsiTheme="minorHAnsi" w:cstheme="minorBidi" w:hint="eastAsia"/>
          <w:color w:val="auto"/>
          <w:kern w:val="2"/>
          <w:sz w:val="28"/>
          <w:szCs w:val="28"/>
        </w:rPr>
        <w:t>19-08-68-5</w:t>
      </w:r>
      <w:r w:rsidRPr="00100751">
        <w:rPr>
          <w:rFonts w:eastAsia="楷体_GB2312" w:hAnsiTheme="minorHAnsi" w:cstheme="minorBidi" w:hint="eastAsia"/>
          <w:color w:val="auto"/>
          <w:kern w:val="2"/>
          <w:sz w:val="28"/>
          <w:szCs w:val="28"/>
        </w:rPr>
        <w:t>号宗地、</w:t>
      </w:r>
      <w:r w:rsidRPr="00100751">
        <w:rPr>
          <w:rFonts w:eastAsia="楷体_GB2312" w:hAnsiTheme="minorHAnsi" w:cstheme="minorBidi" w:hint="eastAsia"/>
          <w:color w:val="auto"/>
          <w:kern w:val="2"/>
          <w:sz w:val="28"/>
          <w:szCs w:val="28"/>
        </w:rPr>
        <w:t>19-08-68-6</w:t>
      </w:r>
      <w:r w:rsidRPr="00100751">
        <w:rPr>
          <w:rFonts w:eastAsia="楷体_GB2312" w:hAnsiTheme="minorHAnsi" w:cstheme="minorBidi" w:hint="eastAsia"/>
          <w:color w:val="auto"/>
          <w:kern w:val="2"/>
          <w:sz w:val="28"/>
          <w:szCs w:val="28"/>
        </w:rPr>
        <w:t>号宗地共计</w:t>
      </w:r>
      <w:r w:rsidRPr="00100751">
        <w:rPr>
          <w:rFonts w:eastAsia="楷体_GB2312" w:hAnsiTheme="minorHAnsi" w:cstheme="minorBidi" w:hint="eastAsia"/>
          <w:color w:val="auto"/>
          <w:kern w:val="2"/>
          <w:sz w:val="28"/>
          <w:szCs w:val="28"/>
        </w:rPr>
        <w:t>4</w:t>
      </w:r>
      <w:r w:rsidRPr="00100751">
        <w:rPr>
          <w:rFonts w:eastAsia="楷体_GB2312" w:hAnsiTheme="minorHAnsi" w:cstheme="minorBidi" w:hint="eastAsia"/>
          <w:color w:val="auto"/>
          <w:kern w:val="2"/>
          <w:sz w:val="28"/>
          <w:szCs w:val="28"/>
        </w:rPr>
        <w:t>宗商服用地出让国有建设用地使用权价格评估》（康正评字</w:t>
      </w:r>
      <w:r w:rsidRPr="00100751">
        <w:rPr>
          <w:rFonts w:eastAsia="楷体_GB2312" w:hAnsiTheme="minorHAnsi" w:cstheme="minorBidi"/>
          <w:color w:val="auto"/>
          <w:kern w:val="2"/>
          <w:sz w:val="28"/>
          <w:szCs w:val="28"/>
        </w:rPr>
        <w:t>2019-1-0106-F01HDZC2</w:t>
      </w:r>
      <w:r w:rsidRPr="00100751">
        <w:rPr>
          <w:rFonts w:eastAsia="楷体_GB2312" w:hAnsiTheme="minorHAnsi" w:cstheme="minorBidi" w:hint="eastAsia"/>
          <w:color w:val="auto"/>
          <w:kern w:val="2"/>
          <w:sz w:val="28"/>
          <w:szCs w:val="28"/>
        </w:rPr>
        <w:t>号）进行了审核。本次审核由于未能履行相关的估价程序，因此，我们仅对报告本身存在的问题发表审核意见，对报告中市场调查的资料、基础数据的真实性及估价结果的合理性不发表意见。现就报告发表如下审核意见：</w:t>
      </w:r>
    </w:p>
    <w:p w:rsidR="00C17AB5" w:rsidRPr="00100751" w:rsidRDefault="00F23BBA">
      <w:pPr>
        <w:pStyle w:val="ab"/>
        <w:numPr>
          <w:ilvl w:val="0"/>
          <w:numId w:val="1"/>
        </w:numPr>
        <w:tabs>
          <w:tab w:val="left" w:pos="567"/>
          <w:tab w:val="left" w:pos="851"/>
        </w:tabs>
        <w:ind w:left="0" w:firstLineChars="152" w:firstLine="426"/>
        <w:rPr>
          <w:rFonts w:ascii="仿宋" w:eastAsia="楷体_GB2312"/>
          <w:color w:val="FF0000"/>
          <w:sz w:val="28"/>
          <w:szCs w:val="28"/>
        </w:rPr>
      </w:pPr>
      <w:r w:rsidRPr="00100751">
        <w:rPr>
          <w:rFonts w:ascii="仿宋" w:eastAsia="楷体_GB2312" w:hint="eastAsia"/>
          <w:sz w:val="28"/>
          <w:szCs w:val="28"/>
        </w:rPr>
        <w:t>P2</w:t>
      </w:r>
      <w:r w:rsidRPr="00100751">
        <w:rPr>
          <w:rFonts w:ascii="仿宋" w:eastAsia="楷体_GB2312" w:hint="eastAsia"/>
          <w:sz w:val="28"/>
          <w:szCs w:val="28"/>
        </w:rPr>
        <w:t>，“根据《海南省三亚市土地房屋权证》</w:t>
      </w:r>
      <w:r w:rsidRPr="00100751">
        <w:rPr>
          <w:rFonts w:ascii="仿宋" w:eastAsia="楷体_GB2312" w:hint="eastAsia"/>
          <w:sz w:val="28"/>
          <w:szCs w:val="28"/>
        </w:rPr>
        <w:t>[</w:t>
      </w:r>
      <w:r w:rsidRPr="00100751">
        <w:rPr>
          <w:rFonts w:ascii="仿宋" w:eastAsia="楷体_GB2312" w:hint="eastAsia"/>
          <w:sz w:val="28"/>
          <w:szCs w:val="28"/>
        </w:rPr>
        <w:t>三土房（</w:t>
      </w:r>
      <w:r w:rsidRPr="00100751">
        <w:rPr>
          <w:rFonts w:ascii="仿宋" w:eastAsia="楷体_GB2312" w:hint="eastAsia"/>
          <w:sz w:val="28"/>
          <w:szCs w:val="28"/>
        </w:rPr>
        <w:t>20</w:t>
      </w:r>
      <w:r w:rsidRPr="00100751">
        <w:rPr>
          <w:rFonts w:ascii="仿宋" w:eastAsia="楷体_GB2312" w:hint="eastAsia"/>
          <w:sz w:val="28"/>
          <w:szCs w:val="28"/>
        </w:rPr>
        <w:t>12</w:t>
      </w:r>
      <w:r w:rsidRPr="00100751">
        <w:rPr>
          <w:rFonts w:ascii="仿宋" w:eastAsia="楷体_GB2312" w:hint="eastAsia"/>
          <w:sz w:val="28"/>
          <w:szCs w:val="28"/>
        </w:rPr>
        <w:t>）字第</w:t>
      </w:r>
      <w:r w:rsidRPr="00100751">
        <w:rPr>
          <w:rFonts w:ascii="仿宋" w:eastAsia="楷体_GB2312" w:hint="eastAsia"/>
          <w:sz w:val="28"/>
          <w:szCs w:val="28"/>
        </w:rPr>
        <w:t>008807</w:t>
      </w:r>
      <w:r w:rsidRPr="00100751">
        <w:rPr>
          <w:rFonts w:ascii="仿宋" w:eastAsia="楷体_GB2312" w:hint="eastAsia"/>
          <w:sz w:val="28"/>
          <w:szCs w:val="28"/>
        </w:rPr>
        <w:t>、</w:t>
      </w:r>
      <w:r w:rsidRPr="00100751">
        <w:rPr>
          <w:rFonts w:ascii="仿宋" w:eastAsia="楷体_GB2312" w:hint="eastAsia"/>
          <w:sz w:val="28"/>
          <w:szCs w:val="28"/>
        </w:rPr>
        <w:t>008798</w:t>
      </w:r>
      <w:r w:rsidRPr="00100751">
        <w:rPr>
          <w:rFonts w:ascii="仿宋" w:eastAsia="楷体_GB2312" w:hint="eastAsia"/>
          <w:sz w:val="28"/>
          <w:szCs w:val="28"/>
        </w:rPr>
        <w:t>、</w:t>
      </w:r>
      <w:r w:rsidRPr="00100751">
        <w:rPr>
          <w:rFonts w:ascii="仿宋" w:eastAsia="楷体_GB2312" w:hint="eastAsia"/>
          <w:sz w:val="28"/>
          <w:szCs w:val="28"/>
        </w:rPr>
        <w:t>008800</w:t>
      </w:r>
      <w:r w:rsidRPr="00100751">
        <w:rPr>
          <w:rFonts w:ascii="仿宋" w:eastAsia="楷体_GB2312" w:hint="eastAsia"/>
          <w:sz w:val="28"/>
          <w:szCs w:val="28"/>
        </w:rPr>
        <w:t>、</w:t>
      </w:r>
      <w:r w:rsidRPr="00100751">
        <w:rPr>
          <w:rFonts w:ascii="仿宋" w:eastAsia="楷体_GB2312" w:hint="eastAsia"/>
          <w:sz w:val="28"/>
          <w:szCs w:val="28"/>
        </w:rPr>
        <w:t>008799</w:t>
      </w:r>
      <w:r w:rsidRPr="00100751">
        <w:rPr>
          <w:rFonts w:ascii="仿宋" w:eastAsia="楷体_GB2312" w:hint="eastAsia"/>
          <w:sz w:val="28"/>
          <w:szCs w:val="28"/>
        </w:rPr>
        <w:t>号</w:t>
      </w:r>
      <w:r w:rsidRPr="00100751">
        <w:rPr>
          <w:rFonts w:ascii="仿宋" w:eastAsia="楷体_GB2312" w:hint="eastAsia"/>
          <w:sz w:val="28"/>
          <w:szCs w:val="28"/>
        </w:rPr>
        <w:t>]</w:t>
      </w:r>
      <w:r w:rsidRPr="00100751">
        <w:rPr>
          <w:rFonts w:ascii="仿宋" w:eastAsia="楷体_GB2312" w:hint="eastAsia"/>
          <w:sz w:val="28"/>
          <w:szCs w:val="28"/>
        </w:rPr>
        <w:t>，估价对象出让国有建设用地使用权面积共计为</w:t>
      </w:r>
      <w:r w:rsidRPr="00100751">
        <w:rPr>
          <w:rFonts w:ascii="仿宋" w:eastAsia="楷体_GB2312" w:hint="eastAsia"/>
          <w:sz w:val="28"/>
          <w:szCs w:val="28"/>
        </w:rPr>
        <w:t>332.12</w:t>
      </w:r>
      <w:r w:rsidRPr="00100751">
        <w:rPr>
          <w:rFonts w:ascii="仿宋" w:eastAsia="楷体_GB2312" w:hint="eastAsia"/>
          <w:sz w:val="28"/>
          <w:szCs w:val="28"/>
        </w:rPr>
        <w:t>平方米，本次评估设定估价对象容积率为</w:t>
      </w:r>
      <w:r w:rsidRPr="00100751">
        <w:rPr>
          <w:rFonts w:ascii="仿宋" w:eastAsia="楷体_GB2312" w:hint="eastAsia"/>
          <w:sz w:val="28"/>
          <w:szCs w:val="28"/>
        </w:rPr>
        <w:t>0.4</w:t>
      </w:r>
      <w:r w:rsidRPr="00100751">
        <w:rPr>
          <w:rFonts w:ascii="仿宋" w:eastAsia="楷体_GB2312" w:hint="eastAsia"/>
          <w:sz w:val="28"/>
          <w:szCs w:val="28"/>
        </w:rPr>
        <w:t>”，请补充说明本次评估设定估价对象容积率为</w:t>
      </w:r>
      <w:r w:rsidRPr="00100751">
        <w:rPr>
          <w:rFonts w:ascii="仿宋" w:eastAsia="楷体_GB2312" w:hint="eastAsia"/>
          <w:sz w:val="28"/>
          <w:szCs w:val="28"/>
        </w:rPr>
        <w:t>0.4</w:t>
      </w:r>
      <w:r w:rsidRPr="00100751">
        <w:rPr>
          <w:rFonts w:ascii="仿宋" w:eastAsia="楷体_GB2312" w:hint="eastAsia"/>
          <w:sz w:val="28"/>
          <w:szCs w:val="28"/>
        </w:rPr>
        <w:t>的依据。</w:t>
      </w:r>
      <w:r w:rsidRPr="00100751">
        <w:rPr>
          <w:rFonts w:ascii="仿宋" w:eastAsia="楷体_GB2312" w:hint="eastAsia"/>
          <w:color w:val="FF0000"/>
          <w:sz w:val="28"/>
          <w:szCs w:val="28"/>
        </w:rPr>
        <w:t>答：</w:t>
      </w:r>
      <w:r w:rsidRPr="00100751">
        <w:rPr>
          <w:rFonts w:ascii="仿宋" w:eastAsia="楷体_GB2312" w:hint="eastAsia"/>
          <w:color w:val="FF0000"/>
          <w:sz w:val="28"/>
          <w:szCs w:val="28"/>
        </w:rPr>
        <w:t>P28</w:t>
      </w:r>
      <w:r w:rsidRPr="00100751">
        <w:rPr>
          <w:rFonts w:ascii="仿宋" w:eastAsia="楷体_GB2312" w:hint="eastAsia"/>
          <w:color w:val="FF0000"/>
          <w:sz w:val="28"/>
          <w:szCs w:val="28"/>
        </w:rPr>
        <w:t>，根据委托估价方三亚亚龙湾开发股份有限公司提供的《国有土地使用权出让合同》及其介绍，估价对象所属宗地为该公司于</w:t>
      </w:r>
      <w:r w:rsidRPr="00100751">
        <w:rPr>
          <w:rFonts w:ascii="仿宋" w:eastAsia="楷体_GB2312" w:hint="eastAsia"/>
          <w:color w:val="FF0000"/>
          <w:sz w:val="28"/>
          <w:szCs w:val="28"/>
        </w:rPr>
        <w:t>1994</w:t>
      </w:r>
      <w:r w:rsidRPr="00100751">
        <w:rPr>
          <w:rFonts w:ascii="仿宋" w:eastAsia="楷体_GB2312" w:hint="eastAsia"/>
          <w:color w:val="FF0000"/>
          <w:sz w:val="28"/>
          <w:szCs w:val="28"/>
        </w:rPr>
        <w:t>年出让取得，该宗地总面积</w:t>
      </w:r>
      <w:r w:rsidRPr="00100751">
        <w:rPr>
          <w:rFonts w:ascii="仿宋" w:eastAsia="楷体_GB2312" w:hint="eastAsia"/>
          <w:color w:val="FF0000"/>
          <w:sz w:val="28"/>
          <w:szCs w:val="28"/>
        </w:rPr>
        <w:t>679947</w:t>
      </w:r>
      <w:r w:rsidRPr="00100751">
        <w:rPr>
          <w:rFonts w:ascii="仿宋" w:eastAsia="楷体_GB2312" w:hint="eastAsia"/>
          <w:color w:val="FF0000"/>
          <w:sz w:val="28"/>
          <w:szCs w:val="28"/>
        </w:rPr>
        <w:t>平方米（合</w:t>
      </w:r>
      <w:r w:rsidRPr="00100751">
        <w:rPr>
          <w:rFonts w:ascii="仿宋" w:eastAsia="楷体_GB2312" w:hint="eastAsia"/>
          <w:color w:val="FF0000"/>
          <w:sz w:val="28"/>
          <w:szCs w:val="28"/>
        </w:rPr>
        <w:t>1020</w:t>
      </w:r>
      <w:r w:rsidRPr="00100751">
        <w:rPr>
          <w:rFonts w:ascii="仿宋" w:eastAsia="楷体_GB2312" w:hint="eastAsia"/>
          <w:color w:val="FF0000"/>
          <w:sz w:val="28"/>
          <w:szCs w:val="28"/>
        </w:rPr>
        <w:t>亩），批准建立一个旅游为主的别墅、美食、环湖区，土地利用要求为容积率</w:t>
      </w:r>
      <w:r w:rsidRPr="00100751">
        <w:rPr>
          <w:rFonts w:ascii="仿宋" w:eastAsia="楷体_GB2312" w:hint="eastAsia"/>
          <w:color w:val="FF0000"/>
          <w:sz w:val="28"/>
          <w:szCs w:val="28"/>
        </w:rPr>
        <w:t>0.41</w:t>
      </w:r>
      <w:r w:rsidRPr="00100751">
        <w:rPr>
          <w:rFonts w:ascii="仿宋" w:eastAsia="楷体_GB2312" w:hint="eastAsia"/>
          <w:color w:val="FF0000"/>
          <w:sz w:val="28"/>
          <w:szCs w:val="28"/>
        </w:rPr>
        <w:t>，建筑密度</w:t>
      </w:r>
      <w:r w:rsidRPr="00100751">
        <w:rPr>
          <w:rFonts w:ascii="仿宋" w:eastAsia="楷体_GB2312" w:hint="eastAsia"/>
          <w:color w:val="FF0000"/>
          <w:sz w:val="28"/>
          <w:szCs w:val="28"/>
        </w:rPr>
        <w:t>0.166</w:t>
      </w:r>
      <w:r w:rsidRPr="00100751">
        <w:rPr>
          <w:rFonts w:ascii="仿宋" w:eastAsia="楷体_GB2312" w:hint="eastAsia"/>
          <w:color w:val="FF0000"/>
          <w:sz w:val="28"/>
          <w:szCs w:val="28"/>
        </w:rPr>
        <w:t>，</w:t>
      </w:r>
      <w:r w:rsidRPr="00100751">
        <w:rPr>
          <w:rFonts w:ascii="仿宋" w:eastAsia="楷体_GB2312" w:hint="eastAsia"/>
          <w:color w:val="FF0000"/>
          <w:sz w:val="28"/>
          <w:szCs w:val="28"/>
        </w:rPr>
        <w:lastRenderedPageBreak/>
        <w:t>建筑物总高度</w:t>
      </w:r>
      <w:r w:rsidRPr="00100751">
        <w:rPr>
          <w:rFonts w:ascii="仿宋" w:eastAsia="楷体_GB2312" w:hint="eastAsia"/>
          <w:color w:val="FF0000"/>
          <w:sz w:val="28"/>
          <w:szCs w:val="28"/>
        </w:rPr>
        <w:t>2.5</w:t>
      </w:r>
      <w:r w:rsidRPr="00100751">
        <w:rPr>
          <w:rFonts w:ascii="仿宋" w:eastAsia="楷体_GB2312" w:hint="eastAsia"/>
          <w:color w:val="FF0000"/>
          <w:sz w:val="28"/>
          <w:szCs w:val="28"/>
        </w:rPr>
        <w:t>层，园林绿化比率</w:t>
      </w:r>
      <w:r w:rsidRPr="00100751">
        <w:rPr>
          <w:rFonts w:ascii="仿宋" w:eastAsia="楷体_GB2312" w:hint="eastAsia"/>
          <w:color w:val="FF0000"/>
          <w:sz w:val="28"/>
          <w:szCs w:val="28"/>
        </w:rPr>
        <w:t>55%</w:t>
      </w:r>
      <w:r w:rsidRPr="00100751">
        <w:rPr>
          <w:rFonts w:ascii="仿宋" w:eastAsia="楷体_GB2312" w:hint="eastAsia"/>
          <w:color w:val="FF0000"/>
          <w:sz w:val="28"/>
          <w:szCs w:val="28"/>
        </w:rPr>
        <w:t>，并约定按批准的规划设计方案于</w:t>
      </w:r>
      <w:r w:rsidRPr="00100751">
        <w:rPr>
          <w:rFonts w:ascii="仿宋" w:eastAsia="楷体_GB2312" w:hint="eastAsia"/>
          <w:color w:val="FF0000"/>
          <w:sz w:val="28"/>
          <w:szCs w:val="28"/>
        </w:rPr>
        <w:t>2000</w:t>
      </w:r>
      <w:r w:rsidRPr="00100751">
        <w:rPr>
          <w:rFonts w:ascii="仿宋" w:eastAsia="楷体_GB2312" w:hint="eastAsia"/>
          <w:color w:val="FF0000"/>
          <w:sz w:val="28"/>
          <w:szCs w:val="28"/>
        </w:rPr>
        <w:t>年</w:t>
      </w:r>
      <w:r w:rsidRPr="00100751">
        <w:rPr>
          <w:rFonts w:ascii="仿宋" w:eastAsia="楷体_GB2312" w:hint="eastAsia"/>
          <w:color w:val="FF0000"/>
          <w:sz w:val="28"/>
          <w:szCs w:val="28"/>
        </w:rPr>
        <w:t>1</w:t>
      </w:r>
      <w:r w:rsidRPr="00100751">
        <w:rPr>
          <w:rFonts w:ascii="仿宋" w:eastAsia="楷体_GB2312" w:hint="eastAsia"/>
          <w:color w:val="FF0000"/>
          <w:sz w:val="28"/>
          <w:szCs w:val="28"/>
        </w:rPr>
        <w:t>月</w:t>
      </w:r>
      <w:r w:rsidRPr="00100751">
        <w:rPr>
          <w:rFonts w:ascii="仿宋" w:eastAsia="楷体_GB2312" w:hint="eastAsia"/>
          <w:color w:val="FF0000"/>
          <w:sz w:val="28"/>
          <w:szCs w:val="28"/>
        </w:rPr>
        <w:t>1</w:t>
      </w:r>
      <w:r w:rsidRPr="00100751">
        <w:rPr>
          <w:rFonts w:ascii="仿宋" w:eastAsia="楷体_GB2312" w:hint="eastAsia"/>
          <w:color w:val="FF0000"/>
          <w:sz w:val="28"/>
          <w:szCs w:val="28"/>
        </w:rPr>
        <w:t>日以前全面建成。经过多年的开发建设，该宗地部分地块由三亚亚龙湾开发股份有限公司开发建设完成，部分地块转售给其他房地产开发公司进行开发建设，部分地块尚未进行开发。估价对象四地块为尚未开发建设地块，根据委托估价方介绍，估价对象原计划与该宗地中同为未开发地块的</w:t>
      </w:r>
      <w:r w:rsidRPr="00100751">
        <w:rPr>
          <w:rFonts w:ascii="仿宋" w:eastAsia="楷体_GB2312" w:hint="eastAsia"/>
          <w:color w:val="FF0000"/>
          <w:sz w:val="28"/>
          <w:szCs w:val="28"/>
        </w:rPr>
        <w:t>B12</w:t>
      </w:r>
      <w:r w:rsidRPr="00100751">
        <w:rPr>
          <w:rFonts w:ascii="仿宋" w:eastAsia="楷体_GB2312" w:hint="eastAsia"/>
          <w:color w:val="FF0000"/>
          <w:sz w:val="28"/>
          <w:szCs w:val="28"/>
        </w:rPr>
        <w:t>地块共同开发建设。根据委托估价方提供的《</w:t>
      </w:r>
      <w:r w:rsidRPr="00100751">
        <w:rPr>
          <w:rFonts w:ascii="仿宋" w:eastAsia="楷体_GB2312" w:hint="eastAsia"/>
          <w:color w:val="FF0000"/>
          <w:sz w:val="28"/>
          <w:szCs w:val="28"/>
        </w:rPr>
        <w:t>B12</w:t>
      </w:r>
      <w:r w:rsidRPr="00100751">
        <w:rPr>
          <w:rFonts w:ascii="仿宋" w:eastAsia="楷体_GB2312" w:hint="eastAsia"/>
          <w:color w:val="FF0000"/>
          <w:sz w:val="28"/>
          <w:szCs w:val="28"/>
        </w:rPr>
        <w:t>（度假接待设施用地）地块控制指标图》，</w:t>
      </w:r>
      <w:r w:rsidRPr="00100751">
        <w:rPr>
          <w:rFonts w:ascii="仿宋" w:eastAsia="楷体_GB2312" w:hint="eastAsia"/>
          <w:color w:val="FF0000"/>
          <w:sz w:val="28"/>
          <w:szCs w:val="28"/>
        </w:rPr>
        <w:t xml:space="preserve"> B12</w:t>
      </w:r>
      <w:r w:rsidRPr="00100751">
        <w:rPr>
          <w:rFonts w:ascii="仿宋" w:eastAsia="楷体_GB2312" w:hint="eastAsia"/>
          <w:color w:val="FF0000"/>
          <w:sz w:val="28"/>
          <w:szCs w:val="28"/>
        </w:rPr>
        <w:t>地块规划容积率为</w:t>
      </w:r>
      <w:r w:rsidRPr="00100751">
        <w:rPr>
          <w:rFonts w:ascii="仿宋" w:eastAsia="楷体_GB2312" w:hint="eastAsia"/>
          <w:color w:val="FF0000"/>
          <w:sz w:val="28"/>
          <w:szCs w:val="28"/>
        </w:rPr>
        <w:t>0.4</w:t>
      </w:r>
      <w:r w:rsidRPr="00100751">
        <w:rPr>
          <w:rFonts w:ascii="仿宋" w:eastAsia="楷体_GB2312" w:hint="eastAsia"/>
          <w:color w:val="FF0000"/>
          <w:sz w:val="28"/>
          <w:szCs w:val="28"/>
        </w:rPr>
        <w:t>。综合以上信息并结合估价目的，本次评估设定估价对象规划容积率为</w:t>
      </w:r>
      <w:r w:rsidRPr="00100751">
        <w:rPr>
          <w:rFonts w:ascii="仿宋" w:eastAsia="楷体_GB2312" w:hint="eastAsia"/>
          <w:color w:val="FF0000"/>
          <w:sz w:val="28"/>
          <w:szCs w:val="28"/>
        </w:rPr>
        <w:t>0</w:t>
      </w:r>
      <w:r w:rsidRPr="00100751">
        <w:rPr>
          <w:rFonts w:ascii="仿宋" w:eastAsia="楷体_GB2312" w:hint="eastAsia"/>
          <w:color w:val="FF0000"/>
          <w:sz w:val="28"/>
          <w:szCs w:val="28"/>
        </w:rPr>
        <w:t>.4</w:t>
      </w:r>
      <w:r w:rsidRPr="00100751">
        <w:rPr>
          <w:rFonts w:ascii="仿宋" w:eastAsia="楷体_GB2312" w:hint="eastAsia"/>
          <w:color w:val="FF0000"/>
          <w:sz w:val="28"/>
          <w:szCs w:val="28"/>
        </w:rPr>
        <w:t>。</w:t>
      </w:r>
    </w:p>
    <w:p w:rsidR="00C17AB5" w:rsidRPr="00100751" w:rsidRDefault="00F23BBA" w:rsidP="00100751">
      <w:pPr>
        <w:widowControl/>
        <w:ind w:firstLineChars="200" w:firstLine="560"/>
        <w:rPr>
          <w:rFonts w:ascii="仿宋" w:eastAsia="楷体_GB2312"/>
          <w:color w:val="FF0000"/>
          <w:sz w:val="28"/>
          <w:szCs w:val="28"/>
        </w:rPr>
      </w:pPr>
      <w:r w:rsidRPr="00100751">
        <w:rPr>
          <w:rFonts w:ascii="仿宋" w:eastAsia="楷体_GB2312" w:hint="eastAsia"/>
          <w:sz w:val="28"/>
          <w:szCs w:val="28"/>
        </w:rPr>
        <w:t>2</w:t>
      </w:r>
      <w:r w:rsidRPr="00100751">
        <w:rPr>
          <w:rFonts w:ascii="仿宋" w:eastAsia="楷体_GB2312" w:hint="eastAsia"/>
          <w:sz w:val="28"/>
          <w:szCs w:val="28"/>
        </w:rPr>
        <w:t>、</w:t>
      </w:r>
      <w:r w:rsidRPr="00100751">
        <w:rPr>
          <w:rFonts w:ascii="仿宋" w:eastAsia="楷体_GB2312" w:hint="eastAsia"/>
          <w:sz w:val="28"/>
          <w:szCs w:val="28"/>
        </w:rPr>
        <w:t>四宗土地面积中有二宗土地面积小于</w:t>
      </w:r>
      <w:r w:rsidRPr="00100751">
        <w:rPr>
          <w:rFonts w:ascii="仿宋" w:eastAsia="楷体_GB2312" w:hint="eastAsia"/>
          <w:sz w:val="28"/>
          <w:szCs w:val="28"/>
        </w:rPr>
        <w:t>10</w:t>
      </w:r>
      <w:r w:rsidRPr="00100751">
        <w:rPr>
          <w:rFonts w:ascii="仿宋" w:eastAsia="楷体_GB2312" w:hint="eastAsia"/>
          <w:sz w:val="28"/>
          <w:szCs w:val="28"/>
        </w:rPr>
        <w:t>平方米，一宗土地面积小于</w:t>
      </w:r>
      <w:r w:rsidRPr="00100751">
        <w:rPr>
          <w:rFonts w:ascii="仿宋" w:eastAsia="楷体_GB2312" w:hint="eastAsia"/>
          <w:sz w:val="28"/>
          <w:szCs w:val="28"/>
        </w:rPr>
        <w:t>50</w:t>
      </w:r>
      <w:r w:rsidRPr="00100751">
        <w:rPr>
          <w:rFonts w:ascii="仿宋" w:eastAsia="楷体_GB2312" w:hint="eastAsia"/>
          <w:sz w:val="28"/>
          <w:szCs w:val="28"/>
        </w:rPr>
        <w:t>平方米，一宗土地面积小于</w:t>
      </w:r>
      <w:r w:rsidRPr="00100751">
        <w:rPr>
          <w:rFonts w:ascii="仿宋" w:eastAsia="楷体_GB2312" w:hint="eastAsia"/>
          <w:sz w:val="28"/>
          <w:szCs w:val="28"/>
        </w:rPr>
        <w:t>300</w:t>
      </w:r>
      <w:r w:rsidRPr="00100751">
        <w:rPr>
          <w:rFonts w:ascii="仿宋" w:eastAsia="楷体_GB2312" w:hint="eastAsia"/>
          <w:sz w:val="28"/>
          <w:szCs w:val="28"/>
        </w:rPr>
        <w:t>平方米，且并不构成一个整体，请具体说明这四宗“碎片”化，并无法独立开发利用的土地具体历史渊源，面积确定的依据及相应的规划利用条件。</w:t>
      </w:r>
      <w:r w:rsidRPr="00100751">
        <w:rPr>
          <w:rFonts w:ascii="仿宋" w:eastAsia="楷体_GB2312" w:hint="eastAsia"/>
          <w:color w:val="FF0000"/>
          <w:sz w:val="28"/>
          <w:szCs w:val="28"/>
        </w:rPr>
        <w:t>答：</w:t>
      </w:r>
      <w:r w:rsidRPr="00100751">
        <w:rPr>
          <w:rFonts w:ascii="仿宋" w:eastAsia="楷体_GB2312" w:hint="eastAsia"/>
          <w:color w:val="FF0000"/>
          <w:sz w:val="28"/>
          <w:szCs w:val="28"/>
        </w:rPr>
        <w:t>1</w:t>
      </w:r>
      <w:r w:rsidRPr="00100751">
        <w:rPr>
          <w:rFonts w:ascii="仿宋" w:eastAsia="楷体_GB2312" w:hint="eastAsia"/>
          <w:color w:val="FF0000"/>
          <w:sz w:val="28"/>
          <w:szCs w:val="28"/>
        </w:rPr>
        <w:t>）历史渊源同上；</w:t>
      </w:r>
      <w:r w:rsidRPr="00100751">
        <w:rPr>
          <w:rFonts w:ascii="仿宋" w:eastAsia="楷体_GB2312" w:hint="eastAsia"/>
          <w:color w:val="FF0000"/>
          <w:sz w:val="28"/>
          <w:szCs w:val="28"/>
        </w:rPr>
        <w:t>2</w:t>
      </w:r>
      <w:r w:rsidRPr="00100751">
        <w:rPr>
          <w:rFonts w:ascii="仿宋" w:eastAsia="楷体_GB2312" w:hint="eastAsia"/>
          <w:color w:val="FF0000"/>
          <w:sz w:val="28"/>
          <w:szCs w:val="28"/>
        </w:rPr>
        <w:t>）面积确定依据《海南省三亚市土地房屋权证》</w:t>
      </w:r>
      <w:r w:rsidRPr="00100751">
        <w:rPr>
          <w:rFonts w:ascii="仿宋" w:eastAsia="楷体_GB2312" w:hint="eastAsia"/>
          <w:color w:val="FF0000"/>
          <w:sz w:val="28"/>
          <w:szCs w:val="28"/>
        </w:rPr>
        <w:t>[</w:t>
      </w:r>
      <w:r w:rsidRPr="00100751">
        <w:rPr>
          <w:rFonts w:ascii="仿宋" w:eastAsia="楷体_GB2312" w:hint="eastAsia"/>
          <w:color w:val="FF0000"/>
          <w:sz w:val="28"/>
          <w:szCs w:val="28"/>
        </w:rPr>
        <w:t>三土房（</w:t>
      </w:r>
      <w:r w:rsidRPr="00100751">
        <w:rPr>
          <w:rFonts w:ascii="仿宋" w:eastAsia="楷体_GB2312" w:hint="eastAsia"/>
          <w:color w:val="FF0000"/>
          <w:sz w:val="28"/>
          <w:szCs w:val="28"/>
        </w:rPr>
        <w:t>2012</w:t>
      </w:r>
      <w:r w:rsidRPr="00100751">
        <w:rPr>
          <w:rFonts w:ascii="仿宋" w:eastAsia="楷体_GB2312" w:hint="eastAsia"/>
          <w:color w:val="FF0000"/>
          <w:sz w:val="28"/>
          <w:szCs w:val="28"/>
        </w:rPr>
        <w:t>）字第</w:t>
      </w:r>
      <w:r w:rsidRPr="00100751">
        <w:rPr>
          <w:rFonts w:ascii="仿宋" w:eastAsia="楷体_GB2312" w:hint="eastAsia"/>
          <w:color w:val="FF0000"/>
          <w:sz w:val="28"/>
          <w:szCs w:val="28"/>
        </w:rPr>
        <w:t>008807</w:t>
      </w:r>
      <w:r w:rsidRPr="00100751">
        <w:rPr>
          <w:rFonts w:ascii="仿宋" w:eastAsia="楷体_GB2312" w:hint="eastAsia"/>
          <w:color w:val="FF0000"/>
          <w:sz w:val="28"/>
          <w:szCs w:val="28"/>
        </w:rPr>
        <w:t>、</w:t>
      </w:r>
      <w:r w:rsidRPr="00100751">
        <w:rPr>
          <w:rFonts w:ascii="仿宋" w:eastAsia="楷体_GB2312" w:hint="eastAsia"/>
          <w:color w:val="FF0000"/>
          <w:sz w:val="28"/>
          <w:szCs w:val="28"/>
        </w:rPr>
        <w:t>008798</w:t>
      </w:r>
      <w:r w:rsidRPr="00100751">
        <w:rPr>
          <w:rFonts w:ascii="仿宋" w:eastAsia="楷体_GB2312" w:hint="eastAsia"/>
          <w:color w:val="FF0000"/>
          <w:sz w:val="28"/>
          <w:szCs w:val="28"/>
        </w:rPr>
        <w:t>、</w:t>
      </w:r>
      <w:r w:rsidRPr="00100751">
        <w:rPr>
          <w:rFonts w:ascii="仿宋" w:eastAsia="楷体_GB2312" w:hint="eastAsia"/>
          <w:color w:val="FF0000"/>
          <w:sz w:val="28"/>
          <w:szCs w:val="28"/>
        </w:rPr>
        <w:t>008800</w:t>
      </w:r>
      <w:r w:rsidRPr="00100751">
        <w:rPr>
          <w:rFonts w:ascii="仿宋" w:eastAsia="楷体_GB2312" w:hint="eastAsia"/>
          <w:color w:val="FF0000"/>
          <w:sz w:val="28"/>
          <w:szCs w:val="28"/>
        </w:rPr>
        <w:t>、</w:t>
      </w:r>
      <w:r w:rsidRPr="00100751">
        <w:rPr>
          <w:rFonts w:ascii="仿宋" w:eastAsia="楷体_GB2312" w:hint="eastAsia"/>
          <w:color w:val="FF0000"/>
          <w:sz w:val="28"/>
          <w:szCs w:val="28"/>
        </w:rPr>
        <w:t>008799</w:t>
      </w:r>
      <w:r w:rsidRPr="00100751">
        <w:rPr>
          <w:rFonts w:ascii="仿宋" w:eastAsia="楷体_GB2312" w:hint="eastAsia"/>
          <w:color w:val="FF0000"/>
          <w:sz w:val="28"/>
          <w:szCs w:val="28"/>
        </w:rPr>
        <w:t>号</w:t>
      </w:r>
      <w:r w:rsidRPr="00100751">
        <w:rPr>
          <w:rFonts w:ascii="仿宋" w:eastAsia="楷体_GB2312" w:hint="eastAsia"/>
          <w:color w:val="FF0000"/>
          <w:sz w:val="28"/>
          <w:szCs w:val="28"/>
        </w:rPr>
        <w:t>]</w:t>
      </w:r>
      <w:r w:rsidRPr="00100751">
        <w:rPr>
          <w:rFonts w:ascii="仿宋" w:eastAsia="楷体_GB2312" w:hint="eastAsia"/>
          <w:color w:val="FF0000"/>
          <w:sz w:val="28"/>
          <w:szCs w:val="28"/>
        </w:rPr>
        <w:t>；</w:t>
      </w:r>
      <w:r w:rsidRPr="00100751">
        <w:rPr>
          <w:rFonts w:ascii="仿宋" w:eastAsia="楷体_GB2312" w:hint="eastAsia"/>
          <w:color w:val="FF0000"/>
          <w:sz w:val="28"/>
          <w:szCs w:val="28"/>
        </w:rPr>
        <w:t>3</w:t>
      </w:r>
      <w:r w:rsidRPr="00100751">
        <w:rPr>
          <w:rFonts w:ascii="仿宋" w:eastAsia="楷体_GB2312" w:hint="eastAsia"/>
          <w:color w:val="FF0000"/>
          <w:sz w:val="28"/>
          <w:szCs w:val="28"/>
        </w:rPr>
        <w:t>）</w:t>
      </w:r>
      <w:r w:rsidRPr="00100751">
        <w:rPr>
          <w:rFonts w:ascii="仿宋" w:eastAsia="楷体_GB2312" w:hint="eastAsia"/>
          <w:color w:val="FF0000"/>
          <w:sz w:val="28"/>
          <w:szCs w:val="28"/>
        </w:rPr>
        <w:t>1994</w:t>
      </w:r>
      <w:r w:rsidRPr="00100751">
        <w:rPr>
          <w:rFonts w:ascii="仿宋" w:eastAsia="楷体_GB2312" w:hint="eastAsia"/>
          <w:color w:val="FF0000"/>
          <w:sz w:val="28"/>
          <w:szCs w:val="28"/>
        </w:rPr>
        <w:t>年，亚龙湾公司与三亚市土地管理局签订《国有土地使用权出让合同》。依据合同约定，亚龙湾公司对亚龙湾开发区域进行总体规</w:t>
      </w:r>
      <w:r w:rsidRPr="00100751">
        <w:rPr>
          <w:rFonts w:ascii="仿宋" w:eastAsia="楷体_GB2312" w:hint="eastAsia"/>
          <w:color w:val="FF0000"/>
          <w:sz w:val="28"/>
          <w:szCs w:val="28"/>
        </w:rPr>
        <w:t>划建设，该区域部分地块由亚龙湾公司直接开发建设，大部分地块直接出售给其他公司进行开发建设。这四宗土地属于整体开发过程中剩余的、未</w:t>
      </w:r>
      <w:r w:rsidRPr="00100751">
        <w:rPr>
          <w:rFonts w:ascii="仿宋" w:eastAsia="楷体_GB2312" w:hint="eastAsia"/>
          <w:iCs/>
          <w:color w:val="FF0000"/>
          <w:sz w:val="28"/>
          <w:szCs w:val="28"/>
        </w:rPr>
        <w:t>开</w:t>
      </w:r>
      <w:r w:rsidRPr="00100751">
        <w:rPr>
          <w:rFonts w:ascii="仿宋" w:eastAsia="楷体_GB2312" w:hint="eastAsia"/>
          <w:color w:val="FF0000"/>
          <w:sz w:val="28"/>
          <w:szCs w:val="28"/>
        </w:rPr>
        <w:t>发未出售的边角地，且四个地块均位于海南兰海实业集团有限公司的用地范围内，故无法独立开发利用。目前处于空置状态。</w:t>
      </w:r>
    </w:p>
    <w:p w:rsidR="00C17AB5" w:rsidRPr="00100751" w:rsidRDefault="00C17AB5">
      <w:pPr>
        <w:pStyle w:val="ab"/>
        <w:tabs>
          <w:tab w:val="left" w:pos="567"/>
          <w:tab w:val="left" w:pos="851"/>
        </w:tabs>
        <w:ind w:firstLineChars="0" w:firstLine="0"/>
        <w:rPr>
          <w:rFonts w:ascii="仿宋" w:eastAsia="楷体_GB2312"/>
          <w:sz w:val="28"/>
          <w:szCs w:val="28"/>
        </w:rPr>
      </w:pPr>
    </w:p>
    <w:p w:rsidR="00C17AB5" w:rsidRPr="00100751" w:rsidRDefault="00F23BBA" w:rsidP="00100751">
      <w:pPr>
        <w:pStyle w:val="ab"/>
        <w:tabs>
          <w:tab w:val="left" w:pos="567"/>
          <w:tab w:val="left" w:pos="851"/>
        </w:tabs>
        <w:ind w:firstLineChars="202" w:firstLine="566"/>
        <w:rPr>
          <w:rFonts w:ascii="仿宋" w:eastAsia="楷体_GB2312"/>
          <w:color w:val="FF0000"/>
          <w:sz w:val="28"/>
          <w:szCs w:val="28"/>
        </w:rPr>
      </w:pPr>
      <w:r w:rsidRPr="00100751">
        <w:rPr>
          <w:rFonts w:ascii="仿宋" w:eastAsia="楷体_GB2312" w:hint="eastAsia"/>
          <w:sz w:val="28"/>
          <w:szCs w:val="28"/>
        </w:rPr>
        <w:lastRenderedPageBreak/>
        <w:t>3</w:t>
      </w:r>
      <w:r w:rsidRPr="00100751">
        <w:rPr>
          <w:rFonts w:ascii="仿宋" w:eastAsia="楷体_GB2312" w:hint="eastAsia"/>
          <w:sz w:val="28"/>
          <w:szCs w:val="28"/>
        </w:rPr>
        <w:t>、</w:t>
      </w:r>
      <w:r w:rsidRPr="00100751">
        <w:rPr>
          <w:rFonts w:ascii="仿宋" w:eastAsia="楷体_GB2312" w:hint="eastAsia"/>
          <w:sz w:val="28"/>
          <w:szCs w:val="28"/>
        </w:rPr>
        <w:t>请补充说明四宗土地出让合同约定的地价款及合同规定的规划利用条件。</w:t>
      </w:r>
      <w:r w:rsidRPr="00100751">
        <w:rPr>
          <w:rFonts w:ascii="仿宋" w:eastAsia="楷体_GB2312" w:hint="eastAsia"/>
          <w:color w:val="FF0000"/>
          <w:sz w:val="28"/>
          <w:szCs w:val="28"/>
        </w:rPr>
        <w:t>答：</w:t>
      </w:r>
      <w:r w:rsidRPr="00100751">
        <w:rPr>
          <w:rFonts w:ascii="仿宋" w:eastAsia="楷体_GB2312" w:hint="eastAsia"/>
          <w:color w:val="FF0000"/>
          <w:sz w:val="28"/>
          <w:szCs w:val="28"/>
        </w:rPr>
        <w:t>1</w:t>
      </w:r>
      <w:r w:rsidRPr="00100751">
        <w:rPr>
          <w:rFonts w:ascii="仿宋" w:eastAsia="楷体_GB2312" w:hint="eastAsia"/>
          <w:color w:val="FF0000"/>
          <w:sz w:val="28"/>
          <w:szCs w:val="28"/>
        </w:rPr>
        <w:t>）报告中可以补充估价对象所属项目出让合同约定的应缴纳地价款</w:t>
      </w:r>
      <w:r w:rsidRPr="00100751">
        <w:rPr>
          <w:rFonts w:ascii="仿宋" w:eastAsia="楷体_GB2312" w:hint="eastAsia"/>
          <w:color w:val="FF0000"/>
          <w:sz w:val="28"/>
          <w:szCs w:val="28"/>
        </w:rPr>
        <w:t>。</w:t>
      </w:r>
      <w:bookmarkStart w:id="0" w:name="_GoBack"/>
      <w:bookmarkEnd w:id="0"/>
      <w:r w:rsidRPr="00100751">
        <w:rPr>
          <w:rFonts w:ascii="仿宋" w:eastAsia="楷体_GB2312" w:hint="eastAsia"/>
          <w:color w:val="FF0000"/>
          <w:sz w:val="28"/>
          <w:szCs w:val="28"/>
        </w:rPr>
        <w:t>2</w:t>
      </w:r>
      <w:r w:rsidRPr="00100751">
        <w:rPr>
          <w:rFonts w:ascii="仿宋" w:eastAsia="楷体_GB2312" w:hint="eastAsia"/>
          <w:color w:val="FF0000"/>
          <w:sz w:val="28"/>
          <w:szCs w:val="28"/>
        </w:rPr>
        <w:t>）合同规定的规划利用条件已在</w:t>
      </w:r>
      <w:r w:rsidRPr="00100751">
        <w:rPr>
          <w:rFonts w:ascii="仿宋" w:eastAsia="楷体_GB2312" w:hint="eastAsia"/>
          <w:color w:val="FF0000"/>
          <w:sz w:val="28"/>
          <w:szCs w:val="28"/>
        </w:rPr>
        <w:t>P10</w:t>
      </w:r>
      <w:r w:rsidRPr="00100751">
        <w:rPr>
          <w:rFonts w:ascii="仿宋" w:eastAsia="楷体_GB2312" w:hint="eastAsia"/>
          <w:color w:val="FF0000"/>
          <w:sz w:val="28"/>
          <w:szCs w:val="28"/>
        </w:rPr>
        <w:t>说明。</w:t>
      </w:r>
    </w:p>
    <w:p w:rsidR="00C17AB5" w:rsidRPr="00100751" w:rsidRDefault="00F23BBA" w:rsidP="00100751">
      <w:pPr>
        <w:pStyle w:val="ab"/>
        <w:tabs>
          <w:tab w:val="left" w:pos="567"/>
          <w:tab w:val="left" w:pos="851"/>
        </w:tabs>
        <w:ind w:firstLineChars="202" w:firstLine="566"/>
        <w:rPr>
          <w:rFonts w:ascii="仿宋" w:eastAsia="楷体_GB2312"/>
          <w:sz w:val="28"/>
          <w:szCs w:val="28"/>
        </w:rPr>
      </w:pPr>
      <w:r w:rsidRPr="00100751">
        <w:rPr>
          <w:rFonts w:ascii="仿宋" w:eastAsia="楷体_GB2312" w:hint="eastAsia"/>
          <w:sz w:val="28"/>
          <w:szCs w:val="28"/>
        </w:rPr>
        <w:t>4</w:t>
      </w:r>
      <w:r w:rsidRPr="00100751">
        <w:rPr>
          <w:rFonts w:ascii="仿宋" w:eastAsia="楷体_GB2312" w:hint="eastAsia"/>
          <w:sz w:val="28"/>
          <w:szCs w:val="28"/>
        </w:rPr>
        <w:t>、</w:t>
      </w:r>
      <w:r w:rsidRPr="00100751">
        <w:rPr>
          <w:rFonts w:ascii="仿宋" w:eastAsia="楷体_GB2312" w:hint="eastAsia"/>
          <w:sz w:val="28"/>
          <w:szCs w:val="28"/>
        </w:rPr>
        <w:t>在从估价方法选择上，阐述不选用市场比较法、收益法、剩余法理由为待估宗地规模小、不能独立开发利用等，这说明待估宗地单独的开发价值难以体现，那么请说明待估宗地的价值如何体现？从报告中描述中看出，“估价对象原计划与该宗地中同为未开发地块的</w:t>
      </w:r>
      <w:r w:rsidRPr="00100751">
        <w:rPr>
          <w:rFonts w:ascii="仿宋" w:eastAsia="楷体_GB2312" w:hint="eastAsia"/>
          <w:sz w:val="28"/>
          <w:szCs w:val="28"/>
        </w:rPr>
        <w:t>B12</w:t>
      </w:r>
      <w:r w:rsidRPr="00100751">
        <w:rPr>
          <w:rFonts w:ascii="仿宋" w:eastAsia="楷体_GB2312" w:hint="eastAsia"/>
          <w:sz w:val="28"/>
          <w:szCs w:val="28"/>
        </w:rPr>
        <w:t>地块共同开发建设”，请说明是否可以认为如果估价对象不转让，其价值应体现在与</w:t>
      </w:r>
      <w:r w:rsidRPr="00100751">
        <w:rPr>
          <w:rFonts w:ascii="仿宋" w:eastAsia="楷体_GB2312" w:hint="eastAsia"/>
          <w:sz w:val="28"/>
          <w:szCs w:val="28"/>
        </w:rPr>
        <w:t>B12</w:t>
      </w:r>
      <w:r w:rsidRPr="00100751">
        <w:rPr>
          <w:rFonts w:ascii="仿宋" w:eastAsia="楷体_GB2312" w:hint="eastAsia"/>
          <w:sz w:val="28"/>
          <w:szCs w:val="28"/>
        </w:rPr>
        <w:t>地块的共同开发的价值中；如果“估价对象价值应体现与在</w:t>
      </w:r>
      <w:r w:rsidRPr="00100751">
        <w:rPr>
          <w:rFonts w:ascii="仿宋" w:eastAsia="楷体_GB2312" w:hint="eastAsia"/>
          <w:sz w:val="28"/>
          <w:szCs w:val="28"/>
        </w:rPr>
        <w:t>B12</w:t>
      </w:r>
      <w:r w:rsidRPr="00100751">
        <w:rPr>
          <w:rFonts w:ascii="仿宋" w:eastAsia="楷体_GB2312" w:hint="eastAsia"/>
          <w:sz w:val="28"/>
          <w:szCs w:val="28"/>
        </w:rPr>
        <w:t>地块的共同开发的价值中”成立，那么请说明估价思路是否应评估假设估价对象与</w:t>
      </w:r>
      <w:r w:rsidRPr="00100751">
        <w:rPr>
          <w:rFonts w:ascii="仿宋" w:eastAsia="楷体_GB2312" w:hint="eastAsia"/>
          <w:sz w:val="28"/>
          <w:szCs w:val="28"/>
        </w:rPr>
        <w:t>B12</w:t>
      </w:r>
      <w:r w:rsidRPr="00100751">
        <w:rPr>
          <w:rFonts w:ascii="仿宋" w:eastAsia="楷体_GB2312" w:hint="eastAsia"/>
          <w:sz w:val="28"/>
          <w:szCs w:val="28"/>
        </w:rPr>
        <w:t>共同开发建设时的价值，并说明不选用市场比较法、剩余法的理由</w:t>
      </w:r>
      <w:r w:rsidRPr="00100751">
        <w:rPr>
          <w:rFonts w:ascii="仿宋" w:eastAsia="楷体_GB2312" w:hint="eastAsia"/>
          <w:sz w:val="28"/>
          <w:szCs w:val="28"/>
        </w:rPr>
        <w:t>是否成立。</w:t>
      </w:r>
      <w:r w:rsidRPr="00100751">
        <w:rPr>
          <w:rFonts w:ascii="仿宋" w:eastAsia="楷体_GB2312" w:hint="eastAsia"/>
          <w:color w:val="FF0000"/>
          <w:sz w:val="28"/>
          <w:szCs w:val="28"/>
        </w:rPr>
        <w:t>答：</w:t>
      </w:r>
      <w:r w:rsidRPr="00100751">
        <w:rPr>
          <w:rFonts w:ascii="仿宋" w:eastAsia="楷体_GB2312" w:hint="eastAsia"/>
          <w:color w:val="FF0000"/>
          <w:sz w:val="28"/>
          <w:szCs w:val="28"/>
        </w:rPr>
        <w:t>1</w:t>
      </w:r>
      <w:r w:rsidRPr="00100751">
        <w:rPr>
          <w:rFonts w:ascii="仿宋" w:eastAsia="楷体_GB2312" w:hint="eastAsia"/>
          <w:color w:val="FF0000"/>
          <w:sz w:val="28"/>
          <w:szCs w:val="28"/>
        </w:rPr>
        <w:t>）同</w:t>
      </w:r>
      <w:r w:rsidRPr="00100751">
        <w:rPr>
          <w:rFonts w:ascii="仿宋" w:eastAsia="楷体_GB2312" w:hint="eastAsia"/>
          <w:color w:val="FF0000"/>
          <w:sz w:val="28"/>
          <w:szCs w:val="28"/>
        </w:rPr>
        <w:t>B12</w:t>
      </w:r>
      <w:r w:rsidRPr="00100751">
        <w:rPr>
          <w:rFonts w:ascii="仿宋" w:eastAsia="楷体_GB2312" w:hint="eastAsia"/>
          <w:color w:val="FF0000"/>
          <w:sz w:val="28"/>
          <w:szCs w:val="28"/>
        </w:rPr>
        <w:t>共同开发建设为估价对象假设前提，单独使用无使用价值；</w:t>
      </w:r>
      <w:r w:rsidRPr="00100751">
        <w:rPr>
          <w:rFonts w:ascii="仿宋" w:eastAsia="楷体_GB2312" w:hint="eastAsia"/>
          <w:color w:val="FF0000"/>
          <w:sz w:val="28"/>
          <w:szCs w:val="28"/>
        </w:rPr>
        <w:t>2</w:t>
      </w:r>
      <w:r w:rsidRPr="00100751">
        <w:rPr>
          <w:rFonts w:ascii="仿宋" w:eastAsia="楷体_GB2312" w:hint="eastAsia"/>
          <w:color w:val="FF0000"/>
          <w:sz w:val="28"/>
          <w:szCs w:val="28"/>
        </w:rPr>
        <w:t>）因为估价对象四宗土地面积较小，且形状不规则，最新土地成交市场无类似土地，故未采用市场比价法；</w:t>
      </w:r>
      <w:r w:rsidRPr="00100751">
        <w:rPr>
          <w:rFonts w:ascii="仿宋" w:eastAsia="楷体_GB2312" w:hint="eastAsia"/>
          <w:color w:val="FF0000"/>
          <w:sz w:val="28"/>
          <w:szCs w:val="28"/>
        </w:rPr>
        <w:t>3</w:t>
      </w:r>
      <w:r w:rsidRPr="00100751">
        <w:rPr>
          <w:rFonts w:ascii="仿宋" w:eastAsia="楷体_GB2312" w:hint="eastAsia"/>
          <w:color w:val="FF0000"/>
          <w:sz w:val="28"/>
          <w:szCs w:val="28"/>
        </w:rPr>
        <w:t>）估价对象四宗土地单独开发建设不成规模，未来可能获得的收益性较小，故未采用剩余法。</w:t>
      </w:r>
    </w:p>
    <w:p w:rsidR="00C17AB5" w:rsidRPr="00100751" w:rsidRDefault="00F23BBA" w:rsidP="00100751">
      <w:pPr>
        <w:pStyle w:val="ab"/>
        <w:tabs>
          <w:tab w:val="left" w:pos="567"/>
          <w:tab w:val="left" w:pos="851"/>
        </w:tabs>
        <w:ind w:firstLineChars="202" w:firstLine="566"/>
        <w:rPr>
          <w:rFonts w:ascii="仿宋" w:eastAsia="楷体_GB2312"/>
          <w:sz w:val="28"/>
          <w:szCs w:val="28"/>
        </w:rPr>
      </w:pPr>
      <w:r w:rsidRPr="00100751">
        <w:rPr>
          <w:rFonts w:ascii="仿宋" w:eastAsia="楷体_GB2312" w:hint="eastAsia"/>
          <w:sz w:val="28"/>
          <w:szCs w:val="28"/>
        </w:rPr>
        <w:t>5</w:t>
      </w:r>
      <w:r w:rsidRPr="00100751">
        <w:rPr>
          <w:rFonts w:ascii="仿宋" w:eastAsia="楷体_GB2312" w:hint="eastAsia"/>
          <w:sz w:val="28"/>
          <w:szCs w:val="28"/>
        </w:rPr>
        <w:t>、</w:t>
      </w:r>
      <w:r w:rsidRPr="00100751">
        <w:rPr>
          <w:rFonts w:ascii="仿宋" w:eastAsia="楷体_GB2312" w:hint="eastAsia"/>
          <w:sz w:val="28"/>
          <w:szCs w:val="28"/>
        </w:rPr>
        <w:t>基准地价的基准日为</w:t>
      </w:r>
      <w:r w:rsidRPr="00100751">
        <w:rPr>
          <w:rFonts w:ascii="仿宋" w:eastAsia="楷体_GB2312" w:hint="eastAsia"/>
          <w:sz w:val="28"/>
          <w:szCs w:val="28"/>
        </w:rPr>
        <w:t xml:space="preserve">2015 </w:t>
      </w:r>
      <w:r w:rsidRPr="00100751">
        <w:rPr>
          <w:rFonts w:ascii="仿宋" w:eastAsia="楷体_GB2312" w:hint="eastAsia"/>
          <w:sz w:val="28"/>
          <w:szCs w:val="28"/>
        </w:rPr>
        <w:t>年</w:t>
      </w:r>
      <w:r w:rsidRPr="00100751">
        <w:rPr>
          <w:rFonts w:ascii="仿宋" w:eastAsia="楷体_GB2312" w:hint="eastAsia"/>
          <w:sz w:val="28"/>
          <w:szCs w:val="28"/>
        </w:rPr>
        <w:t xml:space="preserve">7 </w:t>
      </w:r>
      <w:r w:rsidRPr="00100751">
        <w:rPr>
          <w:rFonts w:ascii="仿宋" w:eastAsia="楷体_GB2312" w:hint="eastAsia"/>
          <w:sz w:val="28"/>
          <w:szCs w:val="28"/>
        </w:rPr>
        <w:t>月</w:t>
      </w:r>
      <w:r w:rsidRPr="00100751">
        <w:rPr>
          <w:rFonts w:ascii="仿宋" w:eastAsia="楷体_GB2312" w:hint="eastAsia"/>
          <w:sz w:val="28"/>
          <w:szCs w:val="28"/>
        </w:rPr>
        <w:t xml:space="preserve">1 </w:t>
      </w:r>
      <w:r w:rsidRPr="00100751">
        <w:rPr>
          <w:rFonts w:ascii="仿宋" w:eastAsia="楷体_GB2312" w:hint="eastAsia"/>
          <w:sz w:val="28"/>
          <w:szCs w:val="28"/>
        </w:rPr>
        <w:t>日，距本次估价基准日已超过</w:t>
      </w:r>
      <w:r w:rsidRPr="00100751">
        <w:rPr>
          <w:rFonts w:ascii="仿宋" w:eastAsia="楷体_GB2312" w:hint="eastAsia"/>
          <w:sz w:val="28"/>
          <w:szCs w:val="28"/>
        </w:rPr>
        <w:t>3.5</w:t>
      </w:r>
      <w:r w:rsidRPr="00100751">
        <w:rPr>
          <w:rFonts w:ascii="仿宋" w:eastAsia="楷体_GB2312" w:hint="eastAsia"/>
          <w:sz w:val="28"/>
          <w:szCs w:val="28"/>
        </w:rPr>
        <w:t>年，请充分阐述基准地价的适用性及能否客观目前的待估宗地的地价水平。</w:t>
      </w:r>
      <w:r w:rsidRPr="00100751">
        <w:rPr>
          <w:rFonts w:ascii="仿宋" w:eastAsia="楷体_GB2312" w:hint="eastAsia"/>
          <w:color w:val="FF0000"/>
          <w:sz w:val="28"/>
          <w:szCs w:val="28"/>
        </w:rPr>
        <w:t>答：三亚市最新基准地价为</w:t>
      </w:r>
      <w:r w:rsidRPr="00100751">
        <w:rPr>
          <w:rFonts w:ascii="仿宋" w:eastAsia="楷体_GB2312" w:hint="eastAsia"/>
          <w:color w:val="FF0000"/>
          <w:sz w:val="28"/>
          <w:szCs w:val="28"/>
        </w:rPr>
        <w:t>2016</w:t>
      </w:r>
      <w:r w:rsidRPr="00100751">
        <w:rPr>
          <w:rFonts w:ascii="仿宋" w:eastAsia="楷体_GB2312" w:hint="eastAsia"/>
          <w:color w:val="FF0000"/>
          <w:sz w:val="28"/>
          <w:szCs w:val="28"/>
        </w:rPr>
        <w:t>年颁布版本，且测算过程中已进行期日修正。</w:t>
      </w:r>
    </w:p>
    <w:p w:rsidR="00A642A9" w:rsidRPr="00100751" w:rsidRDefault="00F23BBA" w:rsidP="00100751">
      <w:pPr>
        <w:pStyle w:val="ab"/>
        <w:tabs>
          <w:tab w:val="left" w:pos="567"/>
          <w:tab w:val="left" w:pos="851"/>
        </w:tabs>
        <w:ind w:firstLineChars="202" w:firstLine="566"/>
        <w:rPr>
          <w:rFonts w:ascii="仿宋" w:eastAsia="楷体_GB2312"/>
          <w:color w:val="FF0000"/>
          <w:sz w:val="28"/>
          <w:szCs w:val="28"/>
        </w:rPr>
      </w:pPr>
      <w:r w:rsidRPr="00100751">
        <w:rPr>
          <w:rFonts w:ascii="仿宋" w:eastAsia="楷体_GB2312" w:hint="eastAsia"/>
          <w:sz w:val="28"/>
          <w:szCs w:val="28"/>
        </w:rPr>
        <w:t>6</w:t>
      </w:r>
      <w:r w:rsidRPr="00100751">
        <w:rPr>
          <w:rFonts w:ascii="仿宋" w:eastAsia="楷体_GB2312" w:hint="eastAsia"/>
          <w:sz w:val="28"/>
          <w:szCs w:val="28"/>
        </w:rPr>
        <w:t>、</w:t>
      </w:r>
      <w:r w:rsidRPr="00100751">
        <w:rPr>
          <w:rFonts w:ascii="仿宋" w:eastAsia="楷体_GB2312" w:hint="eastAsia"/>
          <w:sz w:val="28"/>
          <w:szCs w:val="28"/>
        </w:rPr>
        <w:t>P31</w:t>
      </w:r>
      <w:r w:rsidRPr="00100751">
        <w:rPr>
          <w:rFonts w:ascii="仿宋" w:eastAsia="楷体_GB2312" w:hint="eastAsia"/>
          <w:sz w:val="28"/>
          <w:szCs w:val="28"/>
        </w:rPr>
        <w:t>，基准地价的基准日为</w:t>
      </w:r>
      <w:r w:rsidRPr="00100751">
        <w:rPr>
          <w:rFonts w:ascii="仿宋" w:eastAsia="楷体_GB2312" w:hint="eastAsia"/>
          <w:sz w:val="28"/>
          <w:szCs w:val="28"/>
        </w:rPr>
        <w:t>201</w:t>
      </w:r>
      <w:r w:rsidRPr="00100751">
        <w:rPr>
          <w:rFonts w:ascii="仿宋" w:eastAsia="楷体_GB2312" w:hint="eastAsia"/>
          <w:sz w:val="28"/>
          <w:szCs w:val="28"/>
        </w:rPr>
        <w:t xml:space="preserve">5 </w:t>
      </w:r>
      <w:r w:rsidRPr="00100751">
        <w:rPr>
          <w:rFonts w:ascii="仿宋" w:eastAsia="楷体_GB2312" w:hint="eastAsia"/>
          <w:sz w:val="28"/>
          <w:szCs w:val="28"/>
        </w:rPr>
        <w:t>年</w:t>
      </w:r>
      <w:r w:rsidRPr="00100751">
        <w:rPr>
          <w:rFonts w:ascii="仿宋" w:eastAsia="楷体_GB2312" w:hint="eastAsia"/>
          <w:sz w:val="28"/>
          <w:szCs w:val="28"/>
        </w:rPr>
        <w:t xml:space="preserve">7 </w:t>
      </w:r>
      <w:r w:rsidRPr="00100751">
        <w:rPr>
          <w:rFonts w:ascii="仿宋" w:eastAsia="楷体_GB2312" w:hint="eastAsia"/>
          <w:sz w:val="28"/>
          <w:szCs w:val="28"/>
        </w:rPr>
        <w:t>月</w:t>
      </w:r>
      <w:r w:rsidRPr="00100751">
        <w:rPr>
          <w:rFonts w:ascii="仿宋" w:eastAsia="楷体_GB2312" w:hint="eastAsia"/>
          <w:sz w:val="28"/>
          <w:szCs w:val="28"/>
        </w:rPr>
        <w:t xml:space="preserve">1 </w:t>
      </w:r>
      <w:r w:rsidRPr="00100751">
        <w:rPr>
          <w:rFonts w:ascii="仿宋" w:eastAsia="楷体_GB2312" w:hint="eastAsia"/>
          <w:sz w:val="28"/>
          <w:szCs w:val="28"/>
        </w:rPr>
        <w:t>日，“本次评估从谨慎考虑，期日修正系数为</w:t>
      </w:r>
      <w:r w:rsidRPr="00100751">
        <w:rPr>
          <w:rFonts w:ascii="仿宋" w:eastAsia="楷体_GB2312" w:hint="eastAsia"/>
          <w:sz w:val="28"/>
          <w:szCs w:val="28"/>
        </w:rPr>
        <w:t>2017</w:t>
      </w:r>
      <w:r w:rsidRPr="00100751">
        <w:rPr>
          <w:rFonts w:ascii="仿宋" w:eastAsia="楷体_GB2312" w:hint="eastAsia"/>
          <w:sz w:val="28"/>
          <w:szCs w:val="28"/>
        </w:rPr>
        <w:t>年</w:t>
      </w:r>
      <w:r w:rsidRPr="00100751">
        <w:rPr>
          <w:rFonts w:ascii="仿宋" w:eastAsia="楷体_GB2312" w:hint="eastAsia"/>
          <w:sz w:val="28"/>
          <w:szCs w:val="28"/>
        </w:rPr>
        <w:t>4</w:t>
      </w:r>
      <w:r w:rsidRPr="00100751">
        <w:rPr>
          <w:rFonts w:ascii="仿宋" w:eastAsia="楷体_GB2312" w:hint="eastAsia"/>
          <w:sz w:val="28"/>
          <w:szCs w:val="28"/>
        </w:rPr>
        <w:t>季度至今各季度增长率连乘值，即</w:t>
      </w:r>
      <w:r w:rsidRPr="00100751">
        <w:rPr>
          <w:rFonts w:ascii="仿宋" w:eastAsia="楷体_GB2312" w:hint="eastAsia"/>
          <w:sz w:val="28"/>
          <w:szCs w:val="28"/>
        </w:rPr>
        <w:lastRenderedPageBreak/>
        <w:t>1.0139</w:t>
      </w:r>
      <w:r w:rsidRPr="00100751">
        <w:rPr>
          <w:rFonts w:ascii="仿宋" w:eastAsia="楷体_GB2312" w:hint="eastAsia"/>
          <w:sz w:val="28"/>
          <w:szCs w:val="28"/>
        </w:rPr>
        <w:t>”，不恰当，应考虑从</w:t>
      </w:r>
      <w:r w:rsidRPr="00100751">
        <w:rPr>
          <w:rFonts w:ascii="仿宋" w:eastAsia="楷体_GB2312" w:hint="eastAsia"/>
          <w:sz w:val="28"/>
          <w:szCs w:val="28"/>
        </w:rPr>
        <w:t xml:space="preserve">2015 </w:t>
      </w:r>
      <w:r w:rsidRPr="00100751">
        <w:rPr>
          <w:rFonts w:ascii="仿宋" w:eastAsia="楷体_GB2312" w:hint="eastAsia"/>
          <w:sz w:val="28"/>
          <w:szCs w:val="28"/>
        </w:rPr>
        <w:t>年</w:t>
      </w:r>
      <w:r w:rsidRPr="00100751">
        <w:rPr>
          <w:rFonts w:ascii="仿宋" w:eastAsia="楷体_GB2312" w:hint="eastAsia"/>
          <w:sz w:val="28"/>
          <w:szCs w:val="28"/>
        </w:rPr>
        <w:t xml:space="preserve">7 </w:t>
      </w:r>
      <w:r w:rsidRPr="00100751">
        <w:rPr>
          <w:rFonts w:ascii="仿宋" w:eastAsia="楷体_GB2312" w:hint="eastAsia"/>
          <w:sz w:val="28"/>
          <w:szCs w:val="28"/>
        </w:rPr>
        <w:t>月</w:t>
      </w:r>
      <w:r w:rsidRPr="00100751">
        <w:rPr>
          <w:rFonts w:ascii="仿宋" w:eastAsia="楷体_GB2312" w:hint="eastAsia"/>
          <w:sz w:val="28"/>
          <w:szCs w:val="28"/>
        </w:rPr>
        <w:t xml:space="preserve">1 </w:t>
      </w:r>
      <w:r w:rsidRPr="00100751">
        <w:rPr>
          <w:rFonts w:ascii="仿宋" w:eastAsia="楷体_GB2312" w:hint="eastAsia"/>
          <w:sz w:val="28"/>
          <w:szCs w:val="28"/>
        </w:rPr>
        <w:t>日至估价基准日的地价变化确定期日修正系数。</w:t>
      </w:r>
      <w:r w:rsidRPr="00100751">
        <w:rPr>
          <w:rFonts w:ascii="仿宋" w:eastAsia="楷体_GB2312" w:hint="eastAsia"/>
          <w:color w:val="FF0000"/>
          <w:sz w:val="28"/>
          <w:szCs w:val="28"/>
        </w:rPr>
        <w:t>答：根据中国城市地价动态监测网站公布的数据，三亚市商服用地自</w:t>
      </w:r>
      <w:r w:rsidRPr="00100751">
        <w:rPr>
          <w:rFonts w:ascii="仿宋" w:eastAsia="楷体_GB2312" w:hint="eastAsia"/>
          <w:color w:val="FF0000"/>
          <w:sz w:val="28"/>
          <w:szCs w:val="28"/>
        </w:rPr>
        <w:t>2017</w:t>
      </w:r>
      <w:r w:rsidRPr="00100751">
        <w:rPr>
          <w:rFonts w:ascii="仿宋" w:eastAsia="楷体_GB2312" w:hint="eastAsia"/>
          <w:color w:val="FF0000"/>
          <w:sz w:val="28"/>
          <w:szCs w:val="28"/>
        </w:rPr>
        <w:t>年</w:t>
      </w:r>
      <w:r w:rsidRPr="00100751">
        <w:rPr>
          <w:rFonts w:ascii="仿宋" w:eastAsia="楷体_GB2312" w:hint="eastAsia"/>
          <w:color w:val="FF0000"/>
          <w:sz w:val="28"/>
          <w:szCs w:val="28"/>
        </w:rPr>
        <w:t>4</w:t>
      </w:r>
      <w:r w:rsidRPr="00100751">
        <w:rPr>
          <w:rFonts w:ascii="仿宋" w:eastAsia="楷体_GB2312" w:hint="eastAsia"/>
          <w:color w:val="FF0000"/>
          <w:sz w:val="28"/>
          <w:szCs w:val="28"/>
        </w:rPr>
        <w:t>季度开始公布地价水平相关数据</w:t>
      </w:r>
      <w:r w:rsidR="00A642A9" w:rsidRPr="00100751">
        <w:rPr>
          <w:rFonts w:ascii="仿宋" w:eastAsia="楷体_GB2312" w:hint="eastAsia"/>
          <w:color w:val="FF0000"/>
          <w:sz w:val="28"/>
          <w:szCs w:val="28"/>
        </w:rPr>
        <w:t>：</w:t>
      </w:r>
    </w:p>
    <w:p w:rsidR="00C17AB5" w:rsidRPr="00100751" w:rsidRDefault="00F23BBA">
      <w:pPr>
        <w:pStyle w:val="ab"/>
        <w:tabs>
          <w:tab w:val="left" w:pos="567"/>
          <w:tab w:val="left" w:pos="851"/>
        </w:tabs>
        <w:ind w:leftChars="152" w:left="319" w:firstLineChars="0" w:firstLine="0"/>
        <w:rPr>
          <w:rFonts w:ascii="仿宋" w:eastAsia="楷体_GB2312"/>
          <w:color w:val="FF0000"/>
          <w:sz w:val="28"/>
          <w:szCs w:val="28"/>
        </w:rPr>
      </w:pPr>
      <w:r w:rsidRPr="00100751">
        <w:rPr>
          <w:noProof/>
        </w:rPr>
        <w:drawing>
          <wp:inline distT="0" distB="0" distL="0" distR="0">
            <wp:extent cx="2416192" cy="1733550"/>
            <wp:effectExtent l="0" t="0" r="3175" b="0"/>
            <wp:docPr id="62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 name="图片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419047" cy="1735598"/>
                    </a:xfrm>
                    <a:prstGeom prst="rect">
                      <a:avLst/>
                    </a:prstGeom>
                    <a:noFill/>
                    <a:ln>
                      <a:noFill/>
                    </a:ln>
                  </pic:spPr>
                </pic:pic>
              </a:graphicData>
            </a:graphic>
          </wp:inline>
        </w:drawing>
      </w:r>
      <w:r w:rsidR="00A642A9" w:rsidRPr="00100751">
        <w:rPr>
          <w:rFonts w:ascii="仿宋" w:eastAsia="楷体_GB2312" w:hint="eastAsia"/>
          <w:color w:val="FF0000"/>
          <w:sz w:val="28"/>
          <w:szCs w:val="28"/>
        </w:rPr>
        <w:t xml:space="preserve"> </w:t>
      </w:r>
      <w:r w:rsidR="00A642A9" w:rsidRPr="00100751">
        <w:rPr>
          <w:noProof/>
        </w:rPr>
        <w:drawing>
          <wp:inline distT="0" distB="0" distL="0" distR="0" wp14:anchorId="06B7838A" wp14:editId="493DEB6C">
            <wp:extent cx="2447077" cy="1735200"/>
            <wp:effectExtent l="0" t="0" r="0" b="0"/>
            <wp:docPr id="62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 name="图片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2447077" cy="1735200"/>
                    </a:xfrm>
                    <a:prstGeom prst="rect">
                      <a:avLst/>
                    </a:prstGeom>
                    <a:noFill/>
                    <a:ln>
                      <a:noFill/>
                    </a:ln>
                  </pic:spPr>
                </pic:pic>
              </a:graphicData>
            </a:graphic>
          </wp:inline>
        </w:drawing>
      </w:r>
    </w:p>
    <w:p w:rsidR="00C17AB5" w:rsidRPr="00100751" w:rsidRDefault="00F23BBA" w:rsidP="00100751">
      <w:pPr>
        <w:pStyle w:val="ab"/>
        <w:tabs>
          <w:tab w:val="left" w:pos="567"/>
          <w:tab w:val="left" w:pos="851"/>
        </w:tabs>
        <w:ind w:firstLineChars="202" w:firstLine="566"/>
        <w:rPr>
          <w:rFonts w:ascii="仿宋" w:eastAsia="楷体_GB2312"/>
          <w:color w:val="FF0000"/>
          <w:sz w:val="28"/>
          <w:szCs w:val="28"/>
        </w:rPr>
      </w:pPr>
      <w:r w:rsidRPr="00100751">
        <w:rPr>
          <w:rFonts w:ascii="仿宋" w:eastAsia="楷体_GB2312" w:hint="eastAsia"/>
          <w:sz w:val="28"/>
          <w:szCs w:val="28"/>
        </w:rPr>
        <w:t>7</w:t>
      </w:r>
      <w:r w:rsidRPr="00100751">
        <w:rPr>
          <w:rFonts w:ascii="仿宋" w:eastAsia="楷体_GB2312" w:hint="eastAsia"/>
          <w:sz w:val="28"/>
          <w:szCs w:val="28"/>
        </w:rPr>
        <w:t>、</w:t>
      </w:r>
      <w:r w:rsidRPr="00100751">
        <w:rPr>
          <w:rFonts w:ascii="仿宋" w:eastAsia="楷体_GB2312" w:hint="eastAsia"/>
          <w:sz w:val="28"/>
          <w:szCs w:val="28"/>
        </w:rPr>
        <w:t>P37</w:t>
      </w:r>
      <w:r w:rsidRPr="00100751">
        <w:rPr>
          <w:rFonts w:ascii="仿宋" w:eastAsia="楷体_GB2312" w:hint="eastAsia"/>
          <w:sz w:val="28"/>
          <w:szCs w:val="28"/>
        </w:rPr>
        <w:t>，开发程度修正表中，通讯和排水的开发情况描述与修正系数确定不符，请核实。</w:t>
      </w:r>
      <w:r w:rsidRPr="00100751">
        <w:rPr>
          <w:rFonts w:ascii="仿宋" w:eastAsia="楷体_GB2312" w:hint="eastAsia"/>
          <w:color w:val="FF0000"/>
          <w:sz w:val="28"/>
          <w:szCs w:val="28"/>
        </w:rPr>
        <w:t>答：评估专业人员现场勘查时，与现场领勘人确认，领勘人介绍为三通，故本次评估根据其介绍设定为三通，相应测算均按三通测算；而基准地价级</w:t>
      </w:r>
      <w:r w:rsidRPr="00100751">
        <w:rPr>
          <w:rFonts w:ascii="仿宋" w:eastAsia="楷体_GB2312" w:hint="eastAsia"/>
          <w:color w:val="FF0000"/>
          <w:sz w:val="28"/>
          <w:szCs w:val="28"/>
        </w:rPr>
        <w:t>别开发程度为五通，估价对象设定状况与级别开发程度不一致，故需进行修正。</w:t>
      </w:r>
    </w:p>
    <w:p w:rsidR="00C17AB5" w:rsidRPr="00100751" w:rsidRDefault="00C17AB5">
      <w:pPr>
        <w:tabs>
          <w:tab w:val="left" w:pos="567"/>
          <w:tab w:val="left" w:pos="851"/>
        </w:tabs>
        <w:rPr>
          <w:rFonts w:ascii="仿宋" w:eastAsia="楷体_GB2312"/>
          <w:sz w:val="28"/>
          <w:szCs w:val="28"/>
        </w:rPr>
      </w:pPr>
    </w:p>
    <w:p w:rsidR="00C17AB5" w:rsidRPr="00100751" w:rsidRDefault="00C17AB5">
      <w:pPr>
        <w:tabs>
          <w:tab w:val="left" w:pos="567"/>
          <w:tab w:val="left" w:pos="851"/>
        </w:tabs>
        <w:rPr>
          <w:rFonts w:ascii="仿宋" w:eastAsia="楷体_GB2312"/>
          <w:sz w:val="28"/>
          <w:szCs w:val="28"/>
        </w:rPr>
      </w:pPr>
    </w:p>
    <w:p w:rsidR="00A642A9" w:rsidRPr="00100751" w:rsidRDefault="00A642A9">
      <w:pPr>
        <w:tabs>
          <w:tab w:val="left" w:pos="567"/>
          <w:tab w:val="left" w:pos="851"/>
        </w:tabs>
        <w:rPr>
          <w:rFonts w:ascii="仿宋" w:eastAsia="楷体_GB2312"/>
          <w:sz w:val="28"/>
          <w:szCs w:val="28"/>
        </w:rPr>
      </w:pPr>
    </w:p>
    <w:p w:rsidR="00A642A9" w:rsidRDefault="00A642A9">
      <w:pPr>
        <w:tabs>
          <w:tab w:val="left" w:pos="567"/>
          <w:tab w:val="left" w:pos="851"/>
        </w:tabs>
        <w:rPr>
          <w:rFonts w:ascii="仿宋" w:eastAsia="楷体_GB2312"/>
          <w:sz w:val="28"/>
          <w:szCs w:val="28"/>
        </w:rPr>
      </w:pPr>
    </w:p>
    <w:p w:rsidR="00100751" w:rsidRPr="00100751" w:rsidRDefault="00100751" w:rsidP="00100751">
      <w:pPr>
        <w:tabs>
          <w:tab w:val="left" w:pos="567"/>
          <w:tab w:val="left" w:pos="851"/>
        </w:tabs>
        <w:jc w:val="right"/>
        <w:rPr>
          <w:rFonts w:ascii="仿宋" w:eastAsia="楷体_GB2312" w:hint="eastAsia"/>
          <w:sz w:val="28"/>
          <w:szCs w:val="28"/>
        </w:rPr>
      </w:pPr>
      <w:r>
        <w:rPr>
          <w:rFonts w:ascii="仿宋" w:eastAsia="楷体_GB2312" w:hint="eastAsia"/>
          <w:sz w:val="28"/>
          <w:szCs w:val="28"/>
        </w:rPr>
        <w:t>北京康正宏基房地产评估有限公司</w:t>
      </w:r>
    </w:p>
    <w:p w:rsidR="00C17AB5" w:rsidRPr="00100751" w:rsidRDefault="00F23BBA">
      <w:pPr>
        <w:pStyle w:val="Default"/>
        <w:ind w:firstLineChars="2002" w:firstLine="5627"/>
        <w:jc w:val="both"/>
        <w:rPr>
          <w:b/>
          <w:sz w:val="30"/>
          <w:szCs w:val="30"/>
        </w:rPr>
      </w:pPr>
      <w:r w:rsidRPr="00100751">
        <w:rPr>
          <w:rFonts w:ascii="楷体_GB2312" w:eastAsia="楷体_GB2312" w:hint="eastAsia"/>
          <w:b/>
          <w:sz w:val="28"/>
          <w:szCs w:val="28"/>
        </w:rPr>
        <w:t xml:space="preserve"> </w:t>
      </w:r>
      <w:r w:rsidRPr="00100751">
        <w:rPr>
          <w:rFonts w:ascii="楷体_GB2312" w:eastAsia="楷体_GB2312" w:hint="eastAsia"/>
          <w:sz w:val="28"/>
          <w:szCs w:val="28"/>
        </w:rPr>
        <w:t>2019</w:t>
      </w:r>
      <w:r w:rsidRPr="00100751">
        <w:rPr>
          <w:rFonts w:ascii="楷体_GB2312" w:eastAsia="楷体_GB2312" w:hint="eastAsia"/>
          <w:sz w:val="28"/>
          <w:szCs w:val="28"/>
        </w:rPr>
        <w:t>年</w:t>
      </w:r>
      <w:r w:rsidRPr="00100751">
        <w:rPr>
          <w:rFonts w:ascii="楷体_GB2312" w:eastAsia="楷体_GB2312" w:hint="eastAsia"/>
          <w:sz w:val="28"/>
          <w:szCs w:val="28"/>
        </w:rPr>
        <w:t>3</w:t>
      </w:r>
      <w:r w:rsidRPr="00100751">
        <w:rPr>
          <w:rFonts w:ascii="楷体_GB2312" w:eastAsia="楷体_GB2312" w:hint="eastAsia"/>
          <w:sz w:val="28"/>
          <w:szCs w:val="28"/>
        </w:rPr>
        <w:t>月</w:t>
      </w:r>
      <w:r w:rsidRPr="00100751">
        <w:rPr>
          <w:rFonts w:ascii="楷体_GB2312" w:eastAsia="楷体_GB2312" w:hint="eastAsia"/>
          <w:sz w:val="28"/>
          <w:szCs w:val="28"/>
        </w:rPr>
        <w:t>18</w:t>
      </w:r>
      <w:r w:rsidRPr="00100751">
        <w:rPr>
          <w:rFonts w:ascii="楷体_GB2312" w:eastAsia="楷体_GB2312" w:hint="eastAsia"/>
          <w:sz w:val="28"/>
          <w:szCs w:val="28"/>
        </w:rPr>
        <w:t>日</w:t>
      </w:r>
    </w:p>
    <w:sectPr w:rsidR="00C17AB5" w:rsidRPr="00100751">
      <w:footerReference w:type="default" r:id="rId10"/>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BA" w:rsidRDefault="00F23BBA">
      <w:r>
        <w:separator/>
      </w:r>
    </w:p>
  </w:endnote>
  <w:endnote w:type="continuationSeparator" w:id="0">
    <w:p w:rsidR="00F23BBA" w:rsidRDefault="00F2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2A9" w:rsidRPr="004B0570" w:rsidRDefault="00A642A9" w:rsidP="00A642A9">
    <w:pPr>
      <w:pStyle w:val="a5"/>
      <w:pBdr>
        <w:top w:val="single" w:sz="4" w:space="1" w:color="auto"/>
      </w:pBdr>
      <w:jc w:val="center"/>
      <w:rPr>
        <w:rFonts w:hint="eastAsia"/>
      </w:rPr>
    </w:pPr>
    <w:r>
      <w:fldChar w:fldCharType="begin"/>
    </w:r>
    <w:r>
      <w:instrText>PAGE   \* MERGEFORMAT</w:instrText>
    </w:r>
    <w:r>
      <w:fldChar w:fldCharType="separate"/>
    </w:r>
    <w:r w:rsidR="0064108A" w:rsidRPr="0064108A">
      <w:rPr>
        <w:rFonts w:ascii="Arial" w:hAnsi="Arial"/>
        <w:noProof/>
        <w:lang w:val="zh-CN"/>
      </w:rPr>
      <w:t>4</w:t>
    </w:r>
    <w:r>
      <w:fldChar w:fldCharType="end"/>
    </w:r>
  </w:p>
  <w:p w:rsidR="00A642A9" w:rsidRDefault="00A642A9">
    <w:pPr>
      <w:pStyle w:val="a5"/>
    </w:pPr>
  </w:p>
  <w:p w:rsidR="00000000" w:rsidRDefault="00F23B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BA" w:rsidRDefault="00F23BBA">
      <w:r>
        <w:separator/>
      </w:r>
    </w:p>
  </w:footnote>
  <w:footnote w:type="continuationSeparator" w:id="0">
    <w:p w:rsidR="00F23BBA" w:rsidRDefault="00F23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082"/>
    <w:multiLevelType w:val="multilevel"/>
    <w:tmpl w:val="85F6C5B0"/>
    <w:lvl w:ilvl="0">
      <w:start w:val="1"/>
      <w:numFmt w:val="decimal"/>
      <w:lvlText w:val="%1、"/>
      <w:lvlJc w:val="left"/>
      <w:pPr>
        <w:ind w:left="1637" w:hanging="360"/>
      </w:pPr>
      <w:rPr>
        <w:rFonts w:hint="default"/>
        <w:b w:val="0"/>
        <w:color w:val="auto"/>
      </w:rPr>
    </w:lvl>
    <w:lvl w:ilvl="1">
      <w:start w:val="1"/>
      <w:numFmt w:val="lowerLetter"/>
      <w:lvlText w:val="%2)"/>
      <w:lvlJc w:val="left"/>
      <w:pPr>
        <w:ind w:left="6227" w:hanging="420"/>
      </w:pPr>
    </w:lvl>
    <w:lvl w:ilvl="2">
      <w:start w:val="1"/>
      <w:numFmt w:val="lowerRoman"/>
      <w:lvlText w:val="%3."/>
      <w:lvlJc w:val="right"/>
      <w:pPr>
        <w:ind w:left="6647" w:hanging="420"/>
      </w:pPr>
    </w:lvl>
    <w:lvl w:ilvl="3">
      <w:start w:val="1"/>
      <w:numFmt w:val="decimal"/>
      <w:lvlText w:val="%4."/>
      <w:lvlJc w:val="left"/>
      <w:pPr>
        <w:ind w:left="7067" w:hanging="420"/>
      </w:pPr>
    </w:lvl>
    <w:lvl w:ilvl="4">
      <w:start w:val="1"/>
      <w:numFmt w:val="lowerLetter"/>
      <w:lvlText w:val="%5)"/>
      <w:lvlJc w:val="left"/>
      <w:pPr>
        <w:ind w:left="7487" w:hanging="420"/>
      </w:pPr>
    </w:lvl>
    <w:lvl w:ilvl="5">
      <w:start w:val="1"/>
      <w:numFmt w:val="lowerRoman"/>
      <w:lvlText w:val="%6."/>
      <w:lvlJc w:val="right"/>
      <w:pPr>
        <w:ind w:left="7907" w:hanging="420"/>
      </w:pPr>
    </w:lvl>
    <w:lvl w:ilvl="6">
      <w:start w:val="1"/>
      <w:numFmt w:val="decimal"/>
      <w:lvlText w:val="%7."/>
      <w:lvlJc w:val="left"/>
      <w:pPr>
        <w:ind w:left="8327" w:hanging="420"/>
      </w:pPr>
    </w:lvl>
    <w:lvl w:ilvl="7">
      <w:start w:val="1"/>
      <w:numFmt w:val="lowerLetter"/>
      <w:lvlText w:val="%8)"/>
      <w:lvlJc w:val="left"/>
      <w:pPr>
        <w:ind w:left="8747" w:hanging="420"/>
      </w:pPr>
    </w:lvl>
    <w:lvl w:ilvl="8">
      <w:start w:val="1"/>
      <w:numFmt w:val="lowerRoman"/>
      <w:lvlText w:val="%9."/>
      <w:lvlJc w:val="right"/>
      <w:pPr>
        <w:ind w:left="916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07"/>
    <w:rsid w:val="00005203"/>
    <w:rsid w:val="00032767"/>
    <w:rsid w:val="0003482A"/>
    <w:rsid w:val="00040480"/>
    <w:rsid w:val="000419F3"/>
    <w:rsid w:val="00057183"/>
    <w:rsid w:val="00066EC0"/>
    <w:rsid w:val="00073E0C"/>
    <w:rsid w:val="000A415B"/>
    <w:rsid w:val="000A528C"/>
    <w:rsid w:val="000A5A23"/>
    <w:rsid w:val="000D73A2"/>
    <w:rsid w:val="000F38C8"/>
    <w:rsid w:val="000F6846"/>
    <w:rsid w:val="00100751"/>
    <w:rsid w:val="00111EEE"/>
    <w:rsid w:val="00115D21"/>
    <w:rsid w:val="00116440"/>
    <w:rsid w:val="001335EC"/>
    <w:rsid w:val="001458F3"/>
    <w:rsid w:val="00146AC1"/>
    <w:rsid w:val="00154F95"/>
    <w:rsid w:val="0019404A"/>
    <w:rsid w:val="001F2A31"/>
    <w:rsid w:val="00213FF4"/>
    <w:rsid w:val="00215C00"/>
    <w:rsid w:val="002231D6"/>
    <w:rsid w:val="0026009D"/>
    <w:rsid w:val="00293DD9"/>
    <w:rsid w:val="002A27D2"/>
    <w:rsid w:val="002A3B1D"/>
    <w:rsid w:val="0030782D"/>
    <w:rsid w:val="003110BF"/>
    <w:rsid w:val="003178CB"/>
    <w:rsid w:val="0032367A"/>
    <w:rsid w:val="00333F9A"/>
    <w:rsid w:val="00353669"/>
    <w:rsid w:val="00355E61"/>
    <w:rsid w:val="003619FB"/>
    <w:rsid w:val="00361EEE"/>
    <w:rsid w:val="00366359"/>
    <w:rsid w:val="003801AF"/>
    <w:rsid w:val="003974B0"/>
    <w:rsid w:val="003A09EB"/>
    <w:rsid w:val="003A7CAB"/>
    <w:rsid w:val="003C3BE0"/>
    <w:rsid w:val="003E007F"/>
    <w:rsid w:val="003F7AD9"/>
    <w:rsid w:val="00430E4F"/>
    <w:rsid w:val="00431B4C"/>
    <w:rsid w:val="00434A2F"/>
    <w:rsid w:val="004477C0"/>
    <w:rsid w:val="0045140B"/>
    <w:rsid w:val="004645C2"/>
    <w:rsid w:val="00475B68"/>
    <w:rsid w:val="00476B36"/>
    <w:rsid w:val="0049252C"/>
    <w:rsid w:val="004B7AF9"/>
    <w:rsid w:val="004D646C"/>
    <w:rsid w:val="004E34BC"/>
    <w:rsid w:val="004F7F62"/>
    <w:rsid w:val="00502768"/>
    <w:rsid w:val="005149FE"/>
    <w:rsid w:val="0056353C"/>
    <w:rsid w:val="00587D4F"/>
    <w:rsid w:val="005976E6"/>
    <w:rsid w:val="005A7A86"/>
    <w:rsid w:val="005C6D48"/>
    <w:rsid w:val="00611250"/>
    <w:rsid w:val="006134D0"/>
    <w:rsid w:val="006252E6"/>
    <w:rsid w:val="00626C4A"/>
    <w:rsid w:val="0064108A"/>
    <w:rsid w:val="00652172"/>
    <w:rsid w:val="006704BF"/>
    <w:rsid w:val="00674E54"/>
    <w:rsid w:val="00677E93"/>
    <w:rsid w:val="00682DCA"/>
    <w:rsid w:val="006B6221"/>
    <w:rsid w:val="006C2AB5"/>
    <w:rsid w:val="006D40AC"/>
    <w:rsid w:val="006D4592"/>
    <w:rsid w:val="006E6DC5"/>
    <w:rsid w:val="007207B8"/>
    <w:rsid w:val="00732DD3"/>
    <w:rsid w:val="0077024C"/>
    <w:rsid w:val="007747FF"/>
    <w:rsid w:val="007919CA"/>
    <w:rsid w:val="00793ADB"/>
    <w:rsid w:val="007E6F7F"/>
    <w:rsid w:val="00807106"/>
    <w:rsid w:val="008471E1"/>
    <w:rsid w:val="0087453C"/>
    <w:rsid w:val="0089323C"/>
    <w:rsid w:val="008B4F71"/>
    <w:rsid w:val="008C6513"/>
    <w:rsid w:val="008D15CB"/>
    <w:rsid w:val="008E38DF"/>
    <w:rsid w:val="008F1940"/>
    <w:rsid w:val="00912FC1"/>
    <w:rsid w:val="00921A34"/>
    <w:rsid w:val="00991A07"/>
    <w:rsid w:val="009A2DD4"/>
    <w:rsid w:val="009A3978"/>
    <w:rsid w:val="009F50B2"/>
    <w:rsid w:val="009F630A"/>
    <w:rsid w:val="009F65FD"/>
    <w:rsid w:val="00A01CB9"/>
    <w:rsid w:val="00A21B48"/>
    <w:rsid w:val="00A313A1"/>
    <w:rsid w:val="00A3606C"/>
    <w:rsid w:val="00A46186"/>
    <w:rsid w:val="00A642A9"/>
    <w:rsid w:val="00A64322"/>
    <w:rsid w:val="00A65F3D"/>
    <w:rsid w:val="00A973B4"/>
    <w:rsid w:val="00AA1F0D"/>
    <w:rsid w:val="00AD0C6A"/>
    <w:rsid w:val="00B02F2F"/>
    <w:rsid w:val="00B15EEC"/>
    <w:rsid w:val="00B5059E"/>
    <w:rsid w:val="00B716E9"/>
    <w:rsid w:val="00B90627"/>
    <w:rsid w:val="00BE136C"/>
    <w:rsid w:val="00C02369"/>
    <w:rsid w:val="00C11539"/>
    <w:rsid w:val="00C176EE"/>
    <w:rsid w:val="00C17AB5"/>
    <w:rsid w:val="00C332C9"/>
    <w:rsid w:val="00C359EC"/>
    <w:rsid w:val="00C41E36"/>
    <w:rsid w:val="00C7036C"/>
    <w:rsid w:val="00C7217C"/>
    <w:rsid w:val="00C92693"/>
    <w:rsid w:val="00C95A71"/>
    <w:rsid w:val="00C97A75"/>
    <w:rsid w:val="00CA790E"/>
    <w:rsid w:val="00CB7FE6"/>
    <w:rsid w:val="00CC4872"/>
    <w:rsid w:val="00CD3DCC"/>
    <w:rsid w:val="00D50A93"/>
    <w:rsid w:val="00D9182E"/>
    <w:rsid w:val="00DC00D5"/>
    <w:rsid w:val="00DC3867"/>
    <w:rsid w:val="00DE14BE"/>
    <w:rsid w:val="00E14241"/>
    <w:rsid w:val="00E24013"/>
    <w:rsid w:val="00E60728"/>
    <w:rsid w:val="00EC28D0"/>
    <w:rsid w:val="00EC46F8"/>
    <w:rsid w:val="00F03303"/>
    <w:rsid w:val="00F23BBA"/>
    <w:rsid w:val="00F2544C"/>
    <w:rsid w:val="00F27434"/>
    <w:rsid w:val="00F278D9"/>
    <w:rsid w:val="00F929B4"/>
    <w:rsid w:val="00F93C10"/>
    <w:rsid w:val="00F95DDD"/>
    <w:rsid w:val="00FA6DE7"/>
    <w:rsid w:val="014A0C91"/>
    <w:rsid w:val="02A10A39"/>
    <w:rsid w:val="045903E6"/>
    <w:rsid w:val="071F45CF"/>
    <w:rsid w:val="0D414C75"/>
    <w:rsid w:val="17755145"/>
    <w:rsid w:val="18585CBF"/>
    <w:rsid w:val="1BF24151"/>
    <w:rsid w:val="20E6358A"/>
    <w:rsid w:val="21115055"/>
    <w:rsid w:val="2535618D"/>
    <w:rsid w:val="255F3E9F"/>
    <w:rsid w:val="26464D0D"/>
    <w:rsid w:val="26CC65EC"/>
    <w:rsid w:val="2E512308"/>
    <w:rsid w:val="2F75329A"/>
    <w:rsid w:val="2FE77011"/>
    <w:rsid w:val="30556911"/>
    <w:rsid w:val="3377450F"/>
    <w:rsid w:val="3C4A2DC9"/>
    <w:rsid w:val="3DFB07BE"/>
    <w:rsid w:val="3E1879F7"/>
    <w:rsid w:val="3F2665DD"/>
    <w:rsid w:val="3F6066E2"/>
    <w:rsid w:val="44C85C31"/>
    <w:rsid w:val="4B483260"/>
    <w:rsid w:val="4B840EA9"/>
    <w:rsid w:val="4C3C7994"/>
    <w:rsid w:val="4D41568F"/>
    <w:rsid w:val="50F65E54"/>
    <w:rsid w:val="59C30531"/>
    <w:rsid w:val="5AD270DD"/>
    <w:rsid w:val="5AEB448C"/>
    <w:rsid w:val="5D7E12C4"/>
    <w:rsid w:val="61541B39"/>
    <w:rsid w:val="68590B9F"/>
    <w:rsid w:val="6C3A5B52"/>
    <w:rsid w:val="6D2D1ACB"/>
    <w:rsid w:val="754B2841"/>
    <w:rsid w:val="7C600A10"/>
    <w:rsid w:val="7F02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D611A"/>
  <w15:docId w15:val="{BE3A9EFF-269D-485C-994B-394D6114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宋体" w:hAnsiTheme="majorHAnsi" w:cstheme="majorBidi"/>
      <w:b/>
      <w:bCs/>
      <w:sz w:val="32"/>
      <w:szCs w:val="32"/>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a">
    <w:name w:val="标题 字符"/>
    <w:basedOn w:val="a0"/>
    <w:link w:val="a9"/>
    <w:uiPriority w:val="10"/>
    <w:qFormat/>
    <w:rPr>
      <w:rFonts w:asciiTheme="majorHAnsi" w:eastAsia="宋体" w:hAnsiTheme="majorHAnsi" w:cstheme="majorBidi"/>
      <w:b/>
      <w:bCs/>
      <w:sz w:val="32"/>
      <w:szCs w:val="32"/>
    </w:rPr>
  </w:style>
  <w:style w:type="character" w:customStyle="1" w:styleId="a4">
    <w:name w:val="批注框文本 字符"/>
    <w:basedOn w:val="a0"/>
    <w:link w:val="a3"/>
    <w:uiPriority w:val="99"/>
    <w:semiHidden/>
    <w:qFormat/>
    <w:rPr>
      <w:kern w:val="2"/>
      <w:sz w:val="18"/>
      <w:szCs w:val="18"/>
    </w:rPr>
  </w:style>
  <w:style w:type="character" w:customStyle="1" w:styleId="Char">
    <w:name w:val="页脚 Char"/>
    <w:uiPriority w:val="99"/>
    <w:rsid w:val="00A642A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336</Words>
  <Characters>1917</Characters>
  <Application>Microsoft Office Word</Application>
  <DocSecurity>0</DocSecurity>
  <Lines>15</Lines>
  <Paragraphs>4</Paragraphs>
  <ScaleCrop>false</ScaleCrop>
  <Company>CHINA</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sony</cp:lastModifiedBy>
  <cp:revision>2</cp:revision>
  <cp:lastPrinted>2019-03-18T06:24:00Z</cp:lastPrinted>
  <dcterms:created xsi:type="dcterms:W3CDTF">2019-04-10T03:24:00Z</dcterms:created>
  <dcterms:modified xsi:type="dcterms:W3CDTF">2019-04-10T03:24:00Z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