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5EBF32" w14:textId="35D7E1D8" w:rsidR="002A0739" w:rsidRPr="002A4871" w:rsidRDefault="00EA11D3" w:rsidP="007852E3">
      <w:pPr>
        <w:jc w:val="center"/>
        <w:rPr>
          <w:rFonts w:ascii="Arial" w:eastAsia="楷体_GB2312" w:hAnsi="Arial"/>
          <w:b/>
          <w:kern w:val="0"/>
          <w:sz w:val="36"/>
          <w:szCs w:val="36"/>
        </w:rPr>
      </w:pPr>
      <w:r w:rsidRPr="002A4871">
        <w:rPr>
          <w:rFonts w:ascii="Arial" w:eastAsia="楷体_GB2312" w:hAnsi="Arial" w:hint="eastAsia"/>
          <w:b/>
          <w:kern w:val="0"/>
          <w:sz w:val="36"/>
          <w:szCs w:val="36"/>
        </w:rPr>
        <w:t>关于</w:t>
      </w:r>
      <w:r w:rsidR="00BE422D" w:rsidRPr="00732FD6">
        <w:rPr>
          <w:rFonts w:ascii="Arial" w:eastAsiaTheme="minorEastAsia" w:hAnsi="Arial" w:cs="Arial"/>
          <w:b/>
          <w:color w:val="000000"/>
          <w:sz w:val="30"/>
          <w:szCs w:val="30"/>
        </w:rPr>
        <w:t>《</w:t>
      </w:r>
      <w:r w:rsidR="00BE422D" w:rsidRPr="00BE422D">
        <w:rPr>
          <w:rFonts w:ascii="Arial" w:eastAsia="楷体_GB2312" w:hAnsi="Arial"/>
          <w:b/>
          <w:kern w:val="0"/>
          <w:sz w:val="36"/>
          <w:szCs w:val="36"/>
        </w:rPr>
        <w:t>北京市</w:t>
      </w:r>
      <w:r w:rsidR="00BE422D" w:rsidRPr="00BE422D">
        <w:rPr>
          <w:rFonts w:ascii="Arial" w:eastAsia="楷体_GB2312" w:hAnsi="Arial" w:hint="eastAsia"/>
          <w:b/>
          <w:kern w:val="0"/>
          <w:sz w:val="36"/>
          <w:szCs w:val="36"/>
        </w:rPr>
        <w:t>西城</w:t>
      </w:r>
      <w:r w:rsidR="00BE422D" w:rsidRPr="00BE422D">
        <w:rPr>
          <w:rFonts w:ascii="Arial" w:eastAsia="楷体_GB2312" w:hAnsi="Arial"/>
          <w:b/>
          <w:kern w:val="0"/>
          <w:sz w:val="36"/>
          <w:szCs w:val="36"/>
        </w:rPr>
        <w:t>区人民法院案件【（</w:t>
      </w:r>
      <w:r w:rsidR="00BE422D" w:rsidRPr="00BE422D">
        <w:rPr>
          <w:rFonts w:ascii="Arial" w:eastAsia="楷体_GB2312" w:hAnsi="Arial"/>
          <w:b/>
          <w:kern w:val="0"/>
          <w:sz w:val="36"/>
          <w:szCs w:val="36"/>
        </w:rPr>
        <w:t>2024</w:t>
      </w:r>
      <w:r w:rsidR="00BE422D" w:rsidRPr="00BE422D">
        <w:rPr>
          <w:rFonts w:ascii="Arial" w:eastAsia="楷体_GB2312" w:hAnsi="Arial"/>
          <w:b/>
          <w:kern w:val="0"/>
          <w:sz w:val="36"/>
          <w:szCs w:val="36"/>
        </w:rPr>
        <w:t>）京</w:t>
      </w:r>
      <w:r w:rsidR="00BE422D" w:rsidRPr="00BE422D">
        <w:rPr>
          <w:rFonts w:ascii="Arial" w:eastAsia="楷体_GB2312" w:hAnsi="Arial"/>
          <w:b/>
          <w:kern w:val="0"/>
          <w:sz w:val="36"/>
          <w:szCs w:val="36"/>
        </w:rPr>
        <w:t>0102</w:t>
      </w:r>
      <w:r w:rsidR="00BE422D" w:rsidRPr="00BE422D">
        <w:rPr>
          <w:rFonts w:ascii="Arial" w:eastAsia="楷体_GB2312" w:hAnsi="Arial"/>
          <w:b/>
          <w:kern w:val="0"/>
          <w:sz w:val="36"/>
          <w:szCs w:val="36"/>
        </w:rPr>
        <w:t>执恢</w:t>
      </w:r>
      <w:r w:rsidR="00BE422D" w:rsidRPr="00BE422D">
        <w:rPr>
          <w:rFonts w:ascii="Arial" w:eastAsia="楷体_GB2312" w:hAnsi="Arial"/>
          <w:b/>
          <w:kern w:val="0"/>
          <w:sz w:val="36"/>
          <w:szCs w:val="36"/>
        </w:rPr>
        <w:t>465</w:t>
      </w:r>
      <w:r w:rsidR="00BE422D" w:rsidRPr="00BE422D">
        <w:rPr>
          <w:rFonts w:ascii="Arial" w:eastAsia="楷体_GB2312" w:hAnsi="Arial"/>
          <w:b/>
          <w:kern w:val="0"/>
          <w:sz w:val="36"/>
          <w:szCs w:val="36"/>
        </w:rPr>
        <w:t>号】涉及的房产评估》</w:t>
      </w:r>
      <w:r w:rsidR="00BE422D">
        <w:rPr>
          <w:rFonts w:ascii="Arial" w:eastAsia="楷体_GB2312" w:hAnsi="Arial" w:hint="eastAsia"/>
          <w:b/>
          <w:kern w:val="0"/>
          <w:sz w:val="36"/>
          <w:szCs w:val="36"/>
        </w:rPr>
        <w:t>委托事项</w:t>
      </w:r>
    </w:p>
    <w:p w14:paraId="1FD9DA7A" w14:textId="72ED0AFC" w:rsidR="002A0739" w:rsidRPr="002A4871" w:rsidRDefault="00BE422D" w:rsidP="007852E3">
      <w:pPr>
        <w:jc w:val="center"/>
        <w:rPr>
          <w:rFonts w:ascii="Arial" w:eastAsia="楷体_GB2312" w:hAnsi="Arial"/>
          <w:b/>
          <w:kern w:val="0"/>
          <w:sz w:val="36"/>
          <w:szCs w:val="36"/>
        </w:rPr>
      </w:pPr>
      <w:r>
        <w:rPr>
          <w:rFonts w:ascii="Arial" w:eastAsia="楷体_GB2312" w:hAnsi="Arial" w:hint="eastAsia"/>
          <w:b/>
          <w:kern w:val="0"/>
          <w:sz w:val="36"/>
          <w:szCs w:val="36"/>
        </w:rPr>
        <w:t>补充资料</w:t>
      </w:r>
      <w:r w:rsidR="00EA11D3" w:rsidRPr="002A4871">
        <w:rPr>
          <w:rFonts w:ascii="Arial" w:eastAsia="楷体_GB2312" w:hAnsi="Arial" w:hint="eastAsia"/>
          <w:b/>
          <w:kern w:val="0"/>
          <w:sz w:val="36"/>
          <w:szCs w:val="36"/>
        </w:rPr>
        <w:t>说明函</w:t>
      </w:r>
    </w:p>
    <w:p w14:paraId="039F30CC" w14:textId="4E7A0C54" w:rsidR="002A0739" w:rsidRPr="002A4871" w:rsidRDefault="00BE422D" w:rsidP="007852E3">
      <w:pPr>
        <w:rPr>
          <w:rFonts w:ascii="Arial" w:eastAsia="楷体_GB2312" w:hAnsi="Arial"/>
          <w:b/>
          <w:kern w:val="0"/>
          <w:sz w:val="28"/>
          <w:szCs w:val="28"/>
        </w:rPr>
      </w:pPr>
      <w:r>
        <w:rPr>
          <w:rFonts w:ascii="Arial" w:eastAsia="楷体_GB2312" w:hAnsi="Arial" w:hint="eastAsia"/>
          <w:b/>
          <w:kern w:val="0"/>
          <w:sz w:val="28"/>
          <w:szCs w:val="28"/>
        </w:rPr>
        <w:t>北京市西城区</w:t>
      </w:r>
      <w:r w:rsidR="0045682D">
        <w:rPr>
          <w:rFonts w:ascii="Arial" w:eastAsia="楷体_GB2312" w:hAnsi="Arial" w:hint="eastAsia"/>
          <w:b/>
          <w:kern w:val="0"/>
          <w:sz w:val="28"/>
          <w:szCs w:val="28"/>
        </w:rPr>
        <w:t>人民法院</w:t>
      </w:r>
      <w:r w:rsidR="00EA11D3" w:rsidRPr="002A4871">
        <w:rPr>
          <w:rFonts w:ascii="Arial" w:eastAsia="楷体_GB2312" w:hAnsi="Arial" w:hint="eastAsia"/>
          <w:b/>
          <w:kern w:val="0"/>
          <w:sz w:val="28"/>
          <w:szCs w:val="28"/>
        </w:rPr>
        <w:t>：</w:t>
      </w:r>
    </w:p>
    <w:p w14:paraId="0D1FB79D" w14:textId="1B0D1209" w:rsidR="007234D4" w:rsidRDefault="00EA11D3" w:rsidP="002F15CC">
      <w:pPr>
        <w:kinsoku w:val="0"/>
        <w:autoSpaceDE w:val="0"/>
        <w:autoSpaceDN w:val="0"/>
        <w:spacing w:line="276" w:lineRule="auto"/>
        <w:ind w:firstLine="540"/>
        <w:contextualSpacing/>
        <w:jc w:val="left"/>
        <w:rPr>
          <w:rFonts w:ascii="Arial" w:eastAsia="楷体_GB2312" w:hAnsi="Arial"/>
          <w:kern w:val="0"/>
          <w:sz w:val="28"/>
          <w:szCs w:val="28"/>
        </w:rPr>
      </w:pPr>
      <w:r w:rsidRPr="002A4871">
        <w:rPr>
          <w:rFonts w:ascii="Arial" w:eastAsia="楷体_GB2312" w:hAnsi="Arial" w:hint="eastAsia"/>
          <w:kern w:val="0"/>
          <w:sz w:val="28"/>
          <w:szCs w:val="28"/>
        </w:rPr>
        <w:t>我司</w:t>
      </w:r>
      <w:r w:rsidR="00952E94">
        <w:rPr>
          <w:rFonts w:ascii="Arial" w:eastAsia="楷体_GB2312" w:hAnsi="Arial" w:hint="eastAsia"/>
          <w:kern w:val="0"/>
          <w:sz w:val="28"/>
          <w:szCs w:val="28"/>
        </w:rPr>
        <w:t>于</w:t>
      </w:r>
      <w:r w:rsidR="00952E94">
        <w:rPr>
          <w:rFonts w:ascii="Arial" w:eastAsia="楷体_GB2312" w:hAnsi="Arial" w:hint="eastAsia"/>
          <w:kern w:val="0"/>
          <w:sz w:val="28"/>
          <w:szCs w:val="28"/>
        </w:rPr>
        <w:t>2</w:t>
      </w:r>
      <w:r w:rsidR="00952E94">
        <w:rPr>
          <w:rFonts w:ascii="Arial" w:eastAsia="楷体_GB2312" w:hAnsi="Arial"/>
          <w:kern w:val="0"/>
          <w:sz w:val="28"/>
          <w:szCs w:val="28"/>
        </w:rPr>
        <w:t>02</w:t>
      </w:r>
      <w:r w:rsidR="005B0BEC">
        <w:rPr>
          <w:rFonts w:ascii="Arial" w:eastAsia="楷体_GB2312" w:hAnsi="Arial" w:hint="eastAsia"/>
          <w:kern w:val="0"/>
          <w:sz w:val="28"/>
          <w:szCs w:val="28"/>
        </w:rPr>
        <w:t>4</w:t>
      </w:r>
      <w:r w:rsidR="00952E94">
        <w:rPr>
          <w:rFonts w:ascii="Arial" w:eastAsia="楷体_GB2312" w:hAnsi="Arial" w:hint="eastAsia"/>
          <w:kern w:val="0"/>
          <w:sz w:val="28"/>
          <w:szCs w:val="28"/>
        </w:rPr>
        <w:t>年</w:t>
      </w:r>
      <w:r w:rsidR="00BE422D">
        <w:rPr>
          <w:rFonts w:ascii="Arial" w:eastAsia="楷体_GB2312" w:hAnsi="Arial" w:hint="eastAsia"/>
          <w:kern w:val="0"/>
          <w:sz w:val="28"/>
          <w:szCs w:val="28"/>
        </w:rPr>
        <w:t>8</w:t>
      </w:r>
      <w:r w:rsidR="00952E94">
        <w:rPr>
          <w:rFonts w:ascii="Arial" w:eastAsia="楷体_GB2312" w:hAnsi="Arial" w:hint="eastAsia"/>
          <w:kern w:val="0"/>
          <w:sz w:val="28"/>
          <w:szCs w:val="28"/>
        </w:rPr>
        <w:t>月</w:t>
      </w:r>
      <w:r w:rsidR="00BE422D">
        <w:rPr>
          <w:rFonts w:ascii="Arial" w:eastAsia="楷体_GB2312" w:hAnsi="Arial" w:hint="eastAsia"/>
          <w:kern w:val="0"/>
          <w:sz w:val="28"/>
          <w:szCs w:val="28"/>
        </w:rPr>
        <w:t>16</w:t>
      </w:r>
      <w:r w:rsidR="00952E94">
        <w:rPr>
          <w:rFonts w:ascii="Arial" w:eastAsia="楷体_GB2312" w:hAnsi="Arial" w:hint="eastAsia"/>
          <w:kern w:val="0"/>
          <w:sz w:val="28"/>
          <w:szCs w:val="28"/>
        </w:rPr>
        <w:t>日</w:t>
      </w:r>
      <w:r w:rsidR="005B0BEC">
        <w:rPr>
          <w:rFonts w:ascii="Arial" w:eastAsia="楷体_GB2312" w:hAnsi="Arial" w:hint="eastAsia"/>
          <w:kern w:val="0"/>
          <w:sz w:val="28"/>
          <w:szCs w:val="28"/>
        </w:rPr>
        <w:t>收到贵院《</w:t>
      </w:r>
      <w:r w:rsidR="00BE422D">
        <w:rPr>
          <w:rFonts w:ascii="Arial" w:eastAsia="楷体_GB2312" w:hAnsi="Arial" w:hint="eastAsia"/>
          <w:kern w:val="0"/>
          <w:sz w:val="28"/>
          <w:szCs w:val="28"/>
        </w:rPr>
        <w:t>北京市西城区人民法院委托书</w:t>
      </w:r>
      <w:r w:rsidR="005B0BEC">
        <w:rPr>
          <w:rFonts w:ascii="Arial" w:eastAsia="楷体_GB2312" w:hAnsi="Arial" w:hint="eastAsia"/>
          <w:kern w:val="0"/>
          <w:sz w:val="28"/>
          <w:szCs w:val="28"/>
        </w:rPr>
        <w:t>》</w:t>
      </w:r>
      <w:r w:rsidR="005B0BEC">
        <w:rPr>
          <w:rFonts w:ascii="Arial" w:eastAsia="楷体_GB2312" w:hAnsi="Arial" w:hint="eastAsia"/>
          <w:kern w:val="0"/>
          <w:sz w:val="28"/>
          <w:szCs w:val="28"/>
        </w:rPr>
        <w:t>[</w:t>
      </w:r>
      <w:r w:rsidR="00BE422D" w:rsidRPr="00BE422D">
        <w:rPr>
          <w:rFonts w:ascii="Arial" w:eastAsia="楷体_GB2312" w:hAnsi="Arial"/>
          <w:kern w:val="0"/>
          <w:sz w:val="28"/>
          <w:szCs w:val="28"/>
        </w:rPr>
        <w:t>（</w:t>
      </w:r>
      <w:r w:rsidR="00BE422D" w:rsidRPr="00BE422D">
        <w:rPr>
          <w:rFonts w:ascii="Arial" w:eastAsia="楷体_GB2312" w:hAnsi="Arial"/>
          <w:kern w:val="0"/>
          <w:sz w:val="28"/>
          <w:szCs w:val="28"/>
        </w:rPr>
        <w:t>2024</w:t>
      </w:r>
      <w:r w:rsidR="00BE422D" w:rsidRPr="00BE422D">
        <w:rPr>
          <w:rFonts w:ascii="Arial" w:eastAsia="楷体_GB2312" w:hAnsi="Arial"/>
          <w:kern w:val="0"/>
          <w:sz w:val="28"/>
          <w:szCs w:val="28"/>
        </w:rPr>
        <w:t>）京</w:t>
      </w:r>
      <w:r w:rsidR="00BE422D" w:rsidRPr="00BE422D">
        <w:rPr>
          <w:rFonts w:ascii="Arial" w:eastAsia="楷体_GB2312" w:hAnsi="Arial"/>
          <w:kern w:val="0"/>
          <w:sz w:val="28"/>
          <w:szCs w:val="28"/>
        </w:rPr>
        <w:t>0102</w:t>
      </w:r>
      <w:r w:rsidR="00BE422D" w:rsidRPr="00BE422D">
        <w:rPr>
          <w:rFonts w:ascii="Arial" w:eastAsia="楷体_GB2312" w:hAnsi="Arial"/>
          <w:kern w:val="0"/>
          <w:sz w:val="28"/>
          <w:szCs w:val="28"/>
        </w:rPr>
        <w:t>执恢</w:t>
      </w:r>
      <w:r w:rsidR="00BE422D" w:rsidRPr="00BE422D">
        <w:rPr>
          <w:rFonts w:ascii="Arial" w:eastAsia="楷体_GB2312" w:hAnsi="Arial"/>
          <w:kern w:val="0"/>
          <w:sz w:val="28"/>
          <w:szCs w:val="28"/>
        </w:rPr>
        <w:t>465</w:t>
      </w:r>
      <w:r w:rsidR="00BE422D" w:rsidRPr="00BE422D">
        <w:rPr>
          <w:rFonts w:ascii="Arial" w:eastAsia="楷体_GB2312" w:hAnsi="Arial"/>
          <w:kern w:val="0"/>
          <w:sz w:val="28"/>
          <w:szCs w:val="28"/>
        </w:rPr>
        <w:t>号</w:t>
      </w:r>
      <w:r w:rsidR="005B0BEC">
        <w:rPr>
          <w:rFonts w:ascii="Arial" w:eastAsia="楷体_GB2312" w:hAnsi="Arial" w:hint="eastAsia"/>
          <w:kern w:val="0"/>
          <w:sz w:val="28"/>
          <w:szCs w:val="28"/>
        </w:rPr>
        <w:t>]</w:t>
      </w:r>
      <w:r w:rsidR="000E4D93">
        <w:rPr>
          <w:rFonts w:ascii="Arial" w:eastAsia="楷体_GB2312" w:hAnsi="Arial" w:hint="eastAsia"/>
          <w:kern w:val="0"/>
          <w:sz w:val="28"/>
          <w:szCs w:val="28"/>
        </w:rPr>
        <w:t>，</w:t>
      </w:r>
      <w:r w:rsidR="000E4D93" w:rsidRPr="000E4D93">
        <w:rPr>
          <w:rFonts w:ascii="Arial" w:eastAsia="楷体_GB2312" w:hAnsi="Arial"/>
          <w:kern w:val="0"/>
          <w:sz w:val="28"/>
          <w:szCs w:val="28"/>
        </w:rPr>
        <w:t>委托我公司对</w:t>
      </w:r>
      <w:bookmarkStart w:id="0" w:name="_Hlk146029239"/>
      <w:r w:rsidR="000E4D93" w:rsidRPr="000E4D93">
        <w:rPr>
          <w:rFonts w:ascii="Arial" w:eastAsia="楷体_GB2312" w:hAnsi="Arial" w:hint="eastAsia"/>
          <w:kern w:val="0"/>
          <w:sz w:val="28"/>
          <w:szCs w:val="28"/>
        </w:rPr>
        <w:t>北京市</w:t>
      </w:r>
      <w:r w:rsidR="000E4D93" w:rsidRPr="000E4D93">
        <w:rPr>
          <w:rFonts w:ascii="Arial" w:eastAsia="楷体_GB2312" w:hAnsi="Arial"/>
          <w:kern w:val="0"/>
          <w:sz w:val="28"/>
          <w:szCs w:val="28"/>
        </w:rPr>
        <w:t>西城区</w:t>
      </w:r>
      <w:r w:rsidR="000E4D93" w:rsidRPr="000E4D93">
        <w:rPr>
          <w:rFonts w:ascii="Arial" w:eastAsia="楷体_GB2312" w:hAnsi="Arial" w:hint="eastAsia"/>
          <w:kern w:val="0"/>
          <w:sz w:val="28"/>
          <w:szCs w:val="28"/>
        </w:rPr>
        <w:t>平原里</w:t>
      </w:r>
      <w:r w:rsidR="000E4D93" w:rsidRPr="000E4D93">
        <w:rPr>
          <w:rFonts w:ascii="Arial" w:eastAsia="楷体_GB2312" w:hAnsi="Arial" w:hint="eastAsia"/>
          <w:kern w:val="0"/>
          <w:sz w:val="28"/>
          <w:szCs w:val="28"/>
        </w:rPr>
        <w:t>21</w:t>
      </w:r>
      <w:r w:rsidR="000E4D93" w:rsidRPr="000E4D93">
        <w:rPr>
          <w:rFonts w:ascii="Arial" w:eastAsia="楷体_GB2312" w:hAnsi="Arial" w:hint="eastAsia"/>
          <w:kern w:val="0"/>
          <w:sz w:val="28"/>
          <w:szCs w:val="28"/>
        </w:rPr>
        <w:t>号楼</w:t>
      </w:r>
      <w:r w:rsidR="000E4D93" w:rsidRPr="000E4D93">
        <w:rPr>
          <w:rFonts w:ascii="Arial" w:eastAsia="楷体_GB2312" w:hAnsi="Arial" w:hint="eastAsia"/>
          <w:kern w:val="0"/>
          <w:sz w:val="28"/>
          <w:szCs w:val="28"/>
        </w:rPr>
        <w:t>2</w:t>
      </w:r>
      <w:r w:rsidR="000E4D93" w:rsidRPr="000E4D93">
        <w:rPr>
          <w:rFonts w:ascii="Arial" w:eastAsia="楷体_GB2312" w:hAnsi="Arial" w:hint="eastAsia"/>
          <w:kern w:val="0"/>
          <w:sz w:val="28"/>
          <w:szCs w:val="28"/>
        </w:rPr>
        <w:t>层</w:t>
      </w:r>
      <w:r w:rsidR="000E4D93" w:rsidRPr="000E4D93">
        <w:rPr>
          <w:rFonts w:ascii="Arial" w:eastAsia="楷体_GB2312" w:hAnsi="Arial" w:hint="eastAsia"/>
          <w:kern w:val="0"/>
          <w:sz w:val="28"/>
          <w:szCs w:val="28"/>
        </w:rPr>
        <w:t>21031</w:t>
      </w:r>
      <w:r w:rsidR="000E4D93" w:rsidRPr="000E4D93">
        <w:rPr>
          <w:rFonts w:ascii="Arial" w:eastAsia="楷体_GB2312" w:hAnsi="Arial" w:hint="eastAsia"/>
          <w:kern w:val="0"/>
          <w:sz w:val="28"/>
          <w:szCs w:val="28"/>
        </w:rPr>
        <w:t>、</w:t>
      </w:r>
      <w:r w:rsidR="000E4D93" w:rsidRPr="000E4D93">
        <w:rPr>
          <w:rFonts w:ascii="Arial" w:eastAsia="楷体_GB2312" w:hAnsi="Arial" w:hint="eastAsia"/>
          <w:kern w:val="0"/>
          <w:sz w:val="28"/>
          <w:szCs w:val="28"/>
        </w:rPr>
        <w:t>3</w:t>
      </w:r>
      <w:r w:rsidR="000E4D93" w:rsidRPr="000E4D93">
        <w:rPr>
          <w:rFonts w:ascii="Arial" w:eastAsia="楷体_GB2312" w:hAnsi="Arial" w:hint="eastAsia"/>
          <w:kern w:val="0"/>
          <w:sz w:val="28"/>
          <w:szCs w:val="28"/>
        </w:rPr>
        <w:t>层</w:t>
      </w:r>
      <w:r w:rsidR="000E4D93" w:rsidRPr="000E4D93">
        <w:rPr>
          <w:rFonts w:ascii="Arial" w:eastAsia="楷体_GB2312" w:hAnsi="Arial" w:hint="eastAsia"/>
          <w:kern w:val="0"/>
          <w:sz w:val="28"/>
          <w:szCs w:val="28"/>
        </w:rPr>
        <w:t>31031</w:t>
      </w:r>
      <w:r w:rsidR="000E4D93" w:rsidRPr="000E4D93">
        <w:rPr>
          <w:rFonts w:ascii="Arial" w:eastAsia="楷体_GB2312" w:hAnsi="Arial" w:hint="eastAsia"/>
          <w:kern w:val="0"/>
          <w:sz w:val="28"/>
          <w:szCs w:val="28"/>
        </w:rPr>
        <w:t>号房屋价值</w:t>
      </w:r>
      <w:r w:rsidR="000E4D93" w:rsidRPr="000E4D93">
        <w:rPr>
          <w:rFonts w:ascii="Arial" w:eastAsia="楷体_GB2312" w:hAnsi="Arial"/>
          <w:kern w:val="0"/>
          <w:sz w:val="28"/>
          <w:szCs w:val="28"/>
        </w:rPr>
        <w:t>进行鉴定</w:t>
      </w:r>
      <w:bookmarkEnd w:id="0"/>
      <w:r w:rsidR="002F15CC" w:rsidRPr="002A4871">
        <w:rPr>
          <w:rFonts w:ascii="Arial" w:eastAsia="楷体_GB2312" w:hAnsi="Arial" w:hint="eastAsia"/>
          <w:kern w:val="0"/>
          <w:sz w:val="28"/>
          <w:szCs w:val="28"/>
        </w:rPr>
        <w:t>。</w:t>
      </w:r>
    </w:p>
    <w:p w14:paraId="642CD1CE" w14:textId="58E9456F" w:rsidR="00877703" w:rsidRDefault="00C76FB2" w:rsidP="000E4D93">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通过多次与贵院工作人员及申请人代理人沟通，我司评估专业人员</w:t>
      </w:r>
      <w:r w:rsidR="000E4D93">
        <w:rPr>
          <w:rFonts w:ascii="Arial" w:eastAsia="楷体_GB2312" w:hAnsi="Arial" w:hint="eastAsia"/>
          <w:kern w:val="0"/>
          <w:sz w:val="28"/>
          <w:szCs w:val="28"/>
        </w:rPr>
        <w:t>于</w:t>
      </w:r>
      <w:r w:rsidR="000E4D93">
        <w:rPr>
          <w:rFonts w:ascii="Arial" w:eastAsia="楷体_GB2312" w:hAnsi="Arial" w:hint="eastAsia"/>
          <w:kern w:val="0"/>
          <w:sz w:val="28"/>
          <w:szCs w:val="28"/>
        </w:rPr>
        <w:t>2024</w:t>
      </w:r>
      <w:r w:rsidR="000E4D93">
        <w:rPr>
          <w:rFonts w:ascii="Arial" w:eastAsia="楷体_GB2312" w:hAnsi="Arial" w:hint="eastAsia"/>
          <w:kern w:val="0"/>
          <w:sz w:val="28"/>
          <w:szCs w:val="28"/>
        </w:rPr>
        <w:t>年</w:t>
      </w:r>
      <w:r w:rsidR="000E4D93">
        <w:rPr>
          <w:rFonts w:ascii="Arial" w:eastAsia="楷体_GB2312" w:hAnsi="Arial" w:hint="eastAsia"/>
          <w:kern w:val="0"/>
          <w:sz w:val="28"/>
          <w:szCs w:val="28"/>
        </w:rPr>
        <w:t>9</w:t>
      </w:r>
      <w:r w:rsidR="000E4D93">
        <w:rPr>
          <w:rFonts w:ascii="Arial" w:eastAsia="楷体_GB2312" w:hAnsi="Arial" w:hint="eastAsia"/>
          <w:kern w:val="0"/>
          <w:sz w:val="28"/>
          <w:szCs w:val="28"/>
        </w:rPr>
        <w:t>月</w:t>
      </w:r>
      <w:r w:rsidR="000E4D93">
        <w:rPr>
          <w:rFonts w:ascii="Arial" w:eastAsia="楷体_GB2312" w:hAnsi="Arial" w:hint="eastAsia"/>
          <w:kern w:val="0"/>
          <w:sz w:val="28"/>
          <w:szCs w:val="28"/>
        </w:rPr>
        <w:t>9</w:t>
      </w:r>
      <w:r w:rsidR="000E4D93">
        <w:rPr>
          <w:rFonts w:ascii="Arial" w:eastAsia="楷体_GB2312" w:hAnsi="Arial" w:hint="eastAsia"/>
          <w:kern w:val="0"/>
          <w:sz w:val="28"/>
          <w:szCs w:val="28"/>
        </w:rPr>
        <w:t>日，在贵院工作人员及申请人代理人的见证下进行了实地查勘。</w:t>
      </w:r>
    </w:p>
    <w:p w14:paraId="718A8928" w14:textId="6ABCB306" w:rsidR="00877703" w:rsidRDefault="000E4D93" w:rsidP="000E4D93">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现场我司评估专业人员收到贵院提供的</w:t>
      </w:r>
      <w:r w:rsidRPr="000E4D93">
        <w:rPr>
          <w:rFonts w:ascii="Arial" w:eastAsia="楷体_GB2312" w:hAnsi="Arial" w:hint="eastAsia"/>
          <w:kern w:val="0"/>
          <w:sz w:val="28"/>
          <w:szCs w:val="28"/>
        </w:rPr>
        <w:t>21031</w:t>
      </w:r>
      <w:r>
        <w:rPr>
          <w:rFonts w:ascii="Arial" w:eastAsia="楷体_GB2312" w:hAnsi="Arial" w:hint="eastAsia"/>
          <w:kern w:val="0"/>
          <w:sz w:val="28"/>
          <w:szCs w:val="28"/>
        </w:rPr>
        <w:t>号商业用房的《房地产权登记信息》部分复印件、《房产平面图》；</w:t>
      </w:r>
      <w:r>
        <w:rPr>
          <w:rFonts w:ascii="Arial" w:eastAsia="楷体_GB2312" w:hAnsi="Arial" w:hint="eastAsia"/>
          <w:kern w:val="0"/>
          <w:sz w:val="28"/>
          <w:szCs w:val="28"/>
        </w:rPr>
        <w:t>3</w:t>
      </w:r>
      <w:r w:rsidRPr="000E4D93">
        <w:rPr>
          <w:rFonts w:ascii="Arial" w:eastAsia="楷体_GB2312" w:hAnsi="Arial" w:hint="eastAsia"/>
          <w:kern w:val="0"/>
          <w:sz w:val="28"/>
          <w:szCs w:val="28"/>
        </w:rPr>
        <w:t>1031</w:t>
      </w:r>
      <w:r>
        <w:rPr>
          <w:rFonts w:ascii="Arial" w:eastAsia="楷体_GB2312" w:hAnsi="Arial" w:hint="eastAsia"/>
          <w:kern w:val="0"/>
          <w:sz w:val="28"/>
          <w:szCs w:val="28"/>
        </w:rPr>
        <w:t>号商业用房的《房地产权登记信息》部分复印件、《房产平面图》；两处房产的《平面图》等评估资料。</w:t>
      </w:r>
    </w:p>
    <w:p w14:paraId="013E6526" w14:textId="12EE4860" w:rsidR="00BE422D" w:rsidRPr="00BE422D" w:rsidRDefault="00877703" w:rsidP="000E4D93">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现场我司评估专业人员收到申请人代理人提供的</w:t>
      </w:r>
      <w:r w:rsidRPr="00877703">
        <w:rPr>
          <w:rFonts w:ascii="Arial" w:eastAsia="楷体_GB2312" w:hAnsi="Arial" w:hint="eastAsia"/>
          <w:kern w:val="0"/>
          <w:sz w:val="28"/>
          <w:szCs w:val="28"/>
        </w:rPr>
        <w:t>《不动产权利及其他事项登记信息》</w:t>
      </w:r>
      <w:r w:rsidRPr="00877703">
        <w:rPr>
          <w:rFonts w:ascii="Arial" w:eastAsia="楷体_GB2312" w:hAnsi="Arial" w:hint="eastAsia"/>
          <w:kern w:val="0"/>
          <w:sz w:val="28"/>
          <w:szCs w:val="28"/>
        </w:rPr>
        <w:t>[</w:t>
      </w:r>
      <w:r w:rsidRPr="00877703">
        <w:rPr>
          <w:rFonts w:ascii="Arial" w:eastAsia="楷体_GB2312" w:hAnsi="Arial" w:hint="eastAsia"/>
          <w:kern w:val="0"/>
          <w:sz w:val="28"/>
          <w:szCs w:val="28"/>
        </w:rPr>
        <w:t>不动产单元号：</w:t>
      </w:r>
      <w:r w:rsidRPr="00877703">
        <w:rPr>
          <w:rFonts w:ascii="Arial" w:eastAsia="楷体_GB2312" w:hAnsi="Arial" w:hint="eastAsia"/>
          <w:kern w:val="0"/>
          <w:sz w:val="28"/>
          <w:szCs w:val="28"/>
        </w:rPr>
        <w:t>11010</w:t>
      </w:r>
      <w:r>
        <w:rPr>
          <w:rFonts w:ascii="Arial" w:eastAsia="楷体_GB2312" w:hAnsi="Arial" w:hint="eastAsia"/>
          <w:kern w:val="0"/>
          <w:sz w:val="28"/>
          <w:szCs w:val="28"/>
        </w:rPr>
        <w:t>2</w:t>
      </w:r>
      <w:r w:rsidRPr="00877703">
        <w:rPr>
          <w:rFonts w:ascii="Arial" w:eastAsia="楷体_GB2312" w:hAnsi="Arial" w:hint="eastAsia"/>
          <w:kern w:val="0"/>
          <w:sz w:val="28"/>
          <w:szCs w:val="28"/>
        </w:rPr>
        <w:t>0</w:t>
      </w:r>
      <w:r>
        <w:rPr>
          <w:rFonts w:ascii="Arial" w:eastAsia="楷体_GB2312" w:hAnsi="Arial" w:hint="eastAsia"/>
          <w:kern w:val="0"/>
          <w:sz w:val="28"/>
          <w:szCs w:val="28"/>
        </w:rPr>
        <w:t>19002</w:t>
      </w:r>
      <w:r w:rsidRPr="00877703">
        <w:rPr>
          <w:rFonts w:ascii="Arial" w:eastAsia="楷体_GB2312" w:hAnsi="Arial" w:hint="eastAsia"/>
          <w:kern w:val="0"/>
          <w:sz w:val="28"/>
          <w:szCs w:val="28"/>
        </w:rPr>
        <w:t>GB00</w:t>
      </w:r>
      <w:r>
        <w:rPr>
          <w:rFonts w:ascii="Arial" w:eastAsia="楷体_GB2312" w:hAnsi="Arial" w:hint="eastAsia"/>
          <w:kern w:val="0"/>
          <w:sz w:val="28"/>
          <w:szCs w:val="28"/>
        </w:rPr>
        <w:t>042</w:t>
      </w:r>
      <w:r w:rsidRPr="00877703">
        <w:rPr>
          <w:rFonts w:ascii="Arial" w:eastAsia="楷体_GB2312" w:hAnsi="Arial" w:hint="eastAsia"/>
          <w:kern w:val="0"/>
          <w:sz w:val="28"/>
          <w:szCs w:val="28"/>
        </w:rPr>
        <w:t>F00010</w:t>
      </w:r>
      <w:r>
        <w:rPr>
          <w:rFonts w:ascii="Arial" w:eastAsia="楷体_GB2312" w:hAnsi="Arial" w:hint="eastAsia"/>
          <w:kern w:val="0"/>
          <w:sz w:val="28"/>
          <w:szCs w:val="28"/>
        </w:rPr>
        <w:t>403</w:t>
      </w:r>
      <w:r w:rsidRPr="00877703">
        <w:rPr>
          <w:rFonts w:ascii="Arial" w:eastAsia="楷体_GB2312" w:hAnsi="Arial" w:hint="eastAsia"/>
          <w:kern w:val="0"/>
          <w:sz w:val="28"/>
          <w:szCs w:val="28"/>
        </w:rPr>
        <w:t>]</w:t>
      </w:r>
      <w:r w:rsidRPr="00877703">
        <w:rPr>
          <w:rFonts w:ascii="Arial" w:eastAsia="楷体_GB2312" w:hAnsi="Arial" w:hint="eastAsia"/>
          <w:kern w:val="0"/>
          <w:sz w:val="28"/>
          <w:szCs w:val="28"/>
        </w:rPr>
        <w:t>复印件</w:t>
      </w:r>
      <w:r>
        <w:rPr>
          <w:rFonts w:ascii="Arial" w:eastAsia="楷体_GB2312" w:hAnsi="Arial" w:hint="eastAsia"/>
          <w:kern w:val="0"/>
          <w:sz w:val="28"/>
          <w:szCs w:val="28"/>
        </w:rPr>
        <w:t>，贵院工作人员同意该资料作为评估资料使用。</w:t>
      </w:r>
    </w:p>
    <w:p w14:paraId="591E874C" w14:textId="77777777" w:rsidR="00FD77BB" w:rsidRDefault="00877703" w:rsidP="0039563F">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通过实地查勘，估价对象现状已拆除原房屋隔墙并进行重新分割使用，被执行人及代理人未参加实地查勘，估价对象位置由我司评估专业人员根据贵院提供的平面图进行确认，贵院工作人员及申请人代理人对我司评估专业人员确认的位图予以认可，但无其他验证手段</w:t>
      </w:r>
      <w:r w:rsidR="00FD77BB">
        <w:rPr>
          <w:rFonts w:ascii="Arial" w:eastAsia="楷体_GB2312" w:hAnsi="Arial" w:hint="eastAsia"/>
          <w:kern w:val="0"/>
          <w:sz w:val="28"/>
          <w:szCs w:val="28"/>
        </w:rPr>
        <w:t>。</w:t>
      </w:r>
    </w:p>
    <w:p w14:paraId="0471EC51" w14:textId="71EFB4AA" w:rsidR="000E4D93" w:rsidRDefault="00FD77BB" w:rsidP="0039563F">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现状</w:t>
      </w:r>
      <w:r w:rsidR="00877703">
        <w:rPr>
          <w:rFonts w:ascii="Arial" w:eastAsia="楷体_GB2312" w:hAnsi="Arial" w:hint="eastAsia"/>
          <w:kern w:val="0"/>
          <w:sz w:val="28"/>
          <w:szCs w:val="28"/>
        </w:rPr>
        <w:t>两处商业用房均由案外人占用并进行实际经营，</w:t>
      </w:r>
      <w:r>
        <w:rPr>
          <w:rFonts w:ascii="Arial" w:eastAsia="楷体_GB2312" w:hAnsi="Arial" w:hint="eastAsia"/>
          <w:kern w:val="0"/>
          <w:sz w:val="28"/>
          <w:szCs w:val="28"/>
        </w:rPr>
        <w:t>占用人称该房</w:t>
      </w:r>
      <w:r>
        <w:rPr>
          <w:rFonts w:ascii="Arial" w:eastAsia="楷体_GB2312" w:hAnsi="Arial" w:hint="eastAsia"/>
          <w:kern w:val="0"/>
          <w:sz w:val="28"/>
          <w:szCs w:val="28"/>
        </w:rPr>
        <w:lastRenderedPageBreak/>
        <w:t>屋已签订房屋租赁合同，但无法现场提供。</w:t>
      </w:r>
    </w:p>
    <w:p w14:paraId="7F578573" w14:textId="77777777" w:rsidR="00FD77BB" w:rsidRDefault="00FD77BB" w:rsidP="00FD77BB">
      <w:pPr>
        <w:kinsoku w:val="0"/>
        <w:autoSpaceDE w:val="0"/>
        <w:autoSpaceDN w:val="0"/>
        <w:spacing w:line="276" w:lineRule="auto"/>
        <w:ind w:firstLine="540"/>
        <w:contextualSpacing/>
        <w:rPr>
          <w:rFonts w:ascii="Arial" w:eastAsia="楷体_GB2312" w:hAnsi="Arial"/>
          <w:kern w:val="0"/>
          <w:sz w:val="28"/>
          <w:szCs w:val="28"/>
        </w:rPr>
      </w:pPr>
      <w:r w:rsidRPr="002A4871">
        <w:rPr>
          <w:rFonts w:ascii="Arial" w:eastAsia="楷体_GB2312" w:hAnsi="Arial" w:hint="eastAsia"/>
          <w:kern w:val="0"/>
          <w:sz w:val="28"/>
          <w:szCs w:val="28"/>
        </w:rPr>
        <w:t>现根据本次委托的评估目，结合贵院提供的现有资料，</w:t>
      </w:r>
      <w:r>
        <w:rPr>
          <w:rFonts w:ascii="Arial" w:eastAsia="楷体_GB2312" w:hAnsi="Arial" w:hint="eastAsia"/>
          <w:kern w:val="0"/>
          <w:sz w:val="28"/>
          <w:szCs w:val="28"/>
        </w:rPr>
        <w:t>有如下问题需要确认</w:t>
      </w:r>
      <w:r w:rsidRPr="002A4871">
        <w:rPr>
          <w:rFonts w:ascii="Arial" w:eastAsia="楷体_GB2312" w:hAnsi="Arial" w:hint="eastAsia"/>
          <w:kern w:val="0"/>
          <w:sz w:val="28"/>
          <w:szCs w:val="28"/>
        </w:rPr>
        <w:t>：</w:t>
      </w:r>
    </w:p>
    <w:p w14:paraId="68A0E3FE" w14:textId="520AFC53" w:rsidR="00FD77BB" w:rsidRDefault="00FD77BB" w:rsidP="0039563F">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1.</w:t>
      </w:r>
      <w:r>
        <w:rPr>
          <w:rFonts w:ascii="Arial" w:eastAsia="楷体_GB2312" w:hAnsi="Arial" w:hint="eastAsia"/>
          <w:kern w:val="0"/>
          <w:sz w:val="28"/>
          <w:szCs w:val="28"/>
        </w:rPr>
        <w:t>估价对象现状是否存在租约，若有请提供租赁合同</w:t>
      </w:r>
      <w:r w:rsidR="004E4FA3">
        <w:rPr>
          <w:rFonts w:ascii="Arial" w:eastAsia="楷体_GB2312" w:hAnsi="Arial" w:hint="eastAsia"/>
          <w:kern w:val="0"/>
          <w:sz w:val="28"/>
          <w:szCs w:val="28"/>
        </w:rPr>
        <w:t>；同时，租赁合同对租赁部位的描述可验证此次实地查勘的部位与估价对象是否一致，因此即便贵院不考虑租约对本次评估的影响，租赁合同依然是本次评估的必需资料</w:t>
      </w:r>
      <w:r>
        <w:rPr>
          <w:rFonts w:ascii="Arial" w:eastAsia="楷体_GB2312" w:hAnsi="Arial" w:hint="eastAsia"/>
          <w:kern w:val="0"/>
          <w:sz w:val="28"/>
          <w:szCs w:val="28"/>
        </w:rPr>
        <w:t>。</w:t>
      </w:r>
    </w:p>
    <w:p w14:paraId="65BAD6EF" w14:textId="432AA729" w:rsidR="00C919E4" w:rsidRDefault="00FD77BB" w:rsidP="00A14A4B">
      <w:pPr>
        <w:kinsoku w:val="0"/>
        <w:autoSpaceDE w:val="0"/>
        <w:autoSpaceDN w:val="0"/>
        <w:spacing w:line="276" w:lineRule="auto"/>
        <w:ind w:firstLine="539"/>
        <w:contextualSpacing/>
        <w:rPr>
          <w:rFonts w:ascii="Arial" w:eastAsia="楷体_GB2312" w:hAnsi="Arial"/>
          <w:kern w:val="0"/>
          <w:sz w:val="28"/>
          <w:szCs w:val="28"/>
        </w:rPr>
      </w:pPr>
      <w:r>
        <w:rPr>
          <w:rFonts w:ascii="Arial" w:eastAsia="楷体_GB2312" w:hAnsi="Arial" w:hint="eastAsia"/>
          <w:kern w:val="0"/>
          <w:sz w:val="28"/>
          <w:szCs w:val="28"/>
        </w:rPr>
        <w:t>2.</w:t>
      </w:r>
      <w:r w:rsidR="00C919E4">
        <w:rPr>
          <w:rFonts w:ascii="Arial" w:eastAsia="楷体_GB2312" w:hAnsi="Arial" w:hint="eastAsia"/>
          <w:kern w:val="0"/>
          <w:sz w:val="28"/>
          <w:szCs w:val="28"/>
        </w:rPr>
        <w:t>估价对象</w:t>
      </w:r>
      <w:r w:rsidR="00C919E4">
        <w:rPr>
          <w:rFonts w:ascii="Arial" w:eastAsia="楷体_GB2312" w:hAnsi="Arial" w:hint="eastAsia"/>
          <w:kern w:val="0"/>
          <w:sz w:val="28"/>
          <w:szCs w:val="28"/>
        </w:rPr>
        <w:t>原为独立使用的商业用房，故原始状态不受地役权影响；</w:t>
      </w:r>
      <w:r w:rsidR="00C919E4">
        <w:rPr>
          <w:rFonts w:ascii="Arial" w:eastAsia="楷体_GB2312" w:hAnsi="Arial" w:hint="eastAsia"/>
          <w:kern w:val="0"/>
          <w:sz w:val="28"/>
          <w:szCs w:val="28"/>
        </w:rPr>
        <w:t>现状估价对象已拆除原房屋隔墙并进行重新分割使用，</w:t>
      </w:r>
      <w:r w:rsidR="00C919E4">
        <w:rPr>
          <w:rFonts w:ascii="Arial" w:eastAsia="楷体_GB2312" w:hAnsi="Arial" w:hint="eastAsia"/>
          <w:kern w:val="0"/>
          <w:sz w:val="28"/>
          <w:szCs w:val="28"/>
        </w:rPr>
        <w:t>使得估价对象现状可能受地役权影响，因该地役权</w:t>
      </w:r>
      <w:r w:rsidR="00A14A4B">
        <w:rPr>
          <w:rFonts w:ascii="Arial" w:eastAsia="楷体_GB2312" w:hAnsi="Arial" w:hint="eastAsia"/>
          <w:kern w:val="0"/>
          <w:sz w:val="28"/>
          <w:szCs w:val="28"/>
        </w:rPr>
        <w:t>难以确定，因此</w:t>
      </w:r>
      <w:r w:rsidR="00C919E4">
        <w:rPr>
          <w:rFonts w:ascii="Arial" w:eastAsia="楷体_GB2312" w:hAnsi="Arial" w:hint="eastAsia"/>
          <w:kern w:val="0"/>
          <w:sz w:val="28"/>
          <w:szCs w:val="28"/>
        </w:rPr>
        <w:t>对估价对象的影响难以量化</w:t>
      </w:r>
      <w:r w:rsidR="00A14A4B">
        <w:rPr>
          <w:rFonts w:ascii="Arial" w:eastAsia="楷体_GB2312" w:hAnsi="Arial" w:hint="eastAsia"/>
          <w:kern w:val="0"/>
          <w:sz w:val="28"/>
          <w:szCs w:val="28"/>
        </w:rPr>
        <w:t>。</w:t>
      </w:r>
      <w:r w:rsidR="00C919E4">
        <w:rPr>
          <w:rFonts w:ascii="Arial" w:eastAsia="楷体_GB2312" w:hAnsi="Arial" w:hint="eastAsia"/>
          <w:kern w:val="0"/>
          <w:sz w:val="28"/>
          <w:szCs w:val="28"/>
        </w:rPr>
        <w:t>故请贵院出具相应补充说明，确定本次评估不考虑地役权对估价对象的影响。</w:t>
      </w:r>
    </w:p>
    <w:p w14:paraId="271B4BA3" w14:textId="0FDB28D9" w:rsidR="00FD77BB" w:rsidRPr="00FD77BB" w:rsidRDefault="00C919E4" w:rsidP="0039563F">
      <w:pPr>
        <w:kinsoku w:val="0"/>
        <w:autoSpaceDE w:val="0"/>
        <w:autoSpaceDN w:val="0"/>
        <w:spacing w:line="276" w:lineRule="auto"/>
        <w:ind w:firstLine="540"/>
        <w:contextualSpacing/>
        <w:rPr>
          <w:rFonts w:ascii="Arial" w:eastAsia="楷体_GB2312" w:hAnsi="Arial"/>
          <w:kern w:val="0"/>
          <w:sz w:val="28"/>
          <w:szCs w:val="28"/>
        </w:rPr>
      </w:pPr>
      <w:r>
        <w:rPr>
          <w:rFonts w:ascii="Arial" w:eastAsia="楷体_GB2312" w:hAnsi="Arial" w:hint="eastAsia"/>
          <w:kern w:val="0"/>
          <w:sz w:val="28"/>
          <w:szCs w:val="28"/>
        </w:rPr>
        <w:t>3.</w:t>
      </w:r>
      <w:r w:rsidR="00A72B2A">
        <w:rPr>
          <w:rFonts w:ascii="Arial" w:eastAsia="楷体_GB2312" w:hAnsi="Arial" w:hint="eastAsia"/>
          <w:kern w:val="0"/>
          <w:sz w:val="28"/>
          <w:szCs w:val="28"/>
        </w:rPr>
        <w:t>根据</w:t>
      </w:r>
      <w:r w:rsidR="004E4FA3">
        <w:rPr>
          <w:rFonts w:ascii="Arial" w:eastAsia="楷体_GB2312" w:hAnsi="Arial" w:hint="eastAsia"/>
          <w:kern w:val="0"/>
          <w:sz w:val="28"/>
          <w:szCs w:val="28"/>
        </w:rPr>
        <w:t>估价对象所属项目的物业管理公司工作人员介绍，估价对象存在欠缴费用的情况，请贵院明确是否考虑估价对象</w:t>
      </w:r>
      <w:r w:rsidR="004E4FA3" w:rsidRPr="004E4FA3">
        <w:rPr>
          <w:rFonts w:ascii="Arial" w:eastAsia="楷体_GB2312" w:hAnsi="Arial" w:hint="eastAsia"/>
          <w:kern w:val="0"/>
          <w:sz w:val="28"/>
          <w:szCs w:val="28"/>
        </w:rPr>
        <w:t>欠缴税金及</w:t>
      </w:r>
      <w:r w:rsidR="004E4FA3" w:rsidRPr="004E4FA3">
        <w:rPr>
          <w:rFonts w:ascii="Arial" w:eastAsia="楷体_GB2312" w:hAnsi="Arial"/>
          <w:kern w:val="0"/>
          <w:sz w:val="28"/>
          <w:szCs w:val="28"/>
        </w:rPr>
        <w:t>相关费用</w:t>
      </w:r>
      <w:r w:rsidR="004E4FA3" w:rsidRPr="004E4FA3">
        <w:rPr>
          <w:rFonts w:ascii="Arial" w:eastAsia="楷体_GB2312" w:hAnsi="Arial" w:hint="eastAsia"/>
          <w:kern w:val="0"/>
          <w:sz w:val="28"/>
          <w:szCs w:val="28"/>
        </w:rPr>
        <w:t>对估价结果的影响，若考虑，请提供相关费用的具体金额等资料。</w:t>
      </w:r>
    </w:p>
    <w:p w14:paraId="71CE4758" w14:textId="1FCE7035" w:rsidR="002A0739" w:rsidRPr="002A4871" w:rsidRDefault="00EA11D3" w:rsidP="00B922FE">
      <w:pPr>
        <w:kinsoku w:val="0"/>
        <w:autoSpaceDE w:val="0"/>
        <w:autoSpaceDN w:val="0"/>
        <w:spacing w:line="276" w:lineRule="auto"/>
        <w:ind w:firstLineChars="150" w:firstLine="420"/>
        <w:contextualSpacing/>
        <w:rPr>
          <w:rFonts w:ascii="Arial" w:eastAsia="楷体_GB2312" w:hAnsi="Arial"/>
          <w:kern w:val="0"/>
          <w:sz w:val="28"/>
          <w:szCs w:val="28"/>
        </w:rPr>
      </w:pPr>
      <w:r w:rsidRPr="002A4871">
        <w:rPr>
          <w:rFonts w:ascii="Arial" w:eastAsia="楷体_GB2312" w:hAnsi="Arial" w:hint="eastAsia"/>
          <w:kern w:val="0"/>
          <w:sz w:val="28"/>
          <w:szCs w:val="28"/>
        </w:rPr>
        <w:t>恳请委托人对上述情况进行确认，并</w:t>
      </w:r>
      <w:r w:rsidR="00212BB1">
        <w:rPr>
          <w:rFonts w:ascii="Arial" w:eastAsia="楷体_GB2312" w:hAnsi="Arial" w:hint="eastAsia"/>
          <w:kern w:val="0"/>
          <w:sz w:val="28"/>
          <w:szCs w:val="28"/>
        </w:rPr>
        <w:t>寄送相关材料</w:t>
      </w:r>
      <w:r w:rsidRPr="002A4871">
        <w:rPr>
          <w:rFonts w:ascii="Arial" w:eastAsia="楷体_GB2312" w:hAnsi="Arial" w:hint="eastAsia"/>
          <w:kern w:val="0"/>
          <w:sz w:val="28"/>
          <w:szCs w:val="28"/>
        </w:rPr>
        <w:t>至我公司。</w:t>
      </w:r>
    </w:p>
    <w:p w14:paraId="1193E811" w14:textId="77777777" w:rsidR="002A0739" w:rsidRDefault="00EA11D3" w:rsidP="00B922FE">
      <w:pPr>
        <w:kinsoku w:val="0"/>
        <w:autoSpaceDE w:val="0"/>
        <w:autoSpaceDN w:val="0"/>
        <w:spacing w:line="276" w:lineRule="auto"/>
        <w:ind w:firstLineChars="150" w:firstLine="420"/>
        <w:contextualSpacing/>
        <w:rPr>
          <w:rFonts w:ascii="Arial" w:eastAsia="楷体_GB2312" w:hAnsi="Arial"/>
          <w:kern w:val="0"/>
          <w:sz w:val="28"/>
          <w:szCs w:val="28"/>
        </w:rPr>
      </w:pPr>
      <w:r w:rsidRPr="002A4871">
        <w:rPr>
          <w:rFonts w:ascii="Arial" w:eastAsia="楷体_GB2312" w:hAnsi="Arial" w:hint="eastAsia"/>
          <w:kern w:val="0"/>
          <w:sz w:val="28"/>
          <w:szCs w:val="28"/>
        </w:rPr>
        <w:t>特此说明。</w:t>
      </w:r>
    </w:p>
    <w:p w14:paraId="723A99A2" w14:textId="4B0FA4EA" w:rsidR="008E3644" w:rsidRDefault="008E3644" w:rsidP="00DA3B0C">
      <w:pPr>
        <w:kinsoku w:val="0"/>
        <w:autoSpaceDE w:val="0"/>
        <w:autoSpaceDN w:val="0"/>
        <w:spacing w:line="276" w:lineRule="auto"/>
        <w:ind w:left="540"/>
        <w:contextualSpacing/>
        <w:rPr>
          <w:rFonts w:ascii="Arial" w:eastAsia="楷体_GB2312" w:hAnsi="Arial"/>
          <w:kern w:val="0"/>
          <w:sz w:val="28"/>
          <w:szCs w:val="28"/>
        </w:rPr>
      </w:pPr>
    </w:p>
    <w:p w14:paraId="4D24C44D" w14:textId="77777777" w:rsidR="002A0739" w:rsidRPr="002A4871" w:rsidRDefault="00EA11D3">
      <w:pPr>
        <w:kinsoku w:val="0"/>
        <w:spacing w:line="276" w:lineRule="auto"/>
        <w:ind w:firstLineChars="1550" w:firstLine="4340"/>
        <w:rPr>
          <w:rFonts w:ascii="Arial" w:eastAsia="楷体_GB2312" w:hAnsi="Arial"/>
          <w:kern w:val="0"/>
          <w:sz w:val="28"/>
          <w:szCs w:val="28"/>
        </w:rPr>
      </w:pPr>
      <w:r w:rsidRPr="002A4871">
        <w:rPr>
          <w:rFonts w:ascii="Arial" w:eastAsia="楷体_GB2312" w:hAnsi="Arial" w:hint="eastAsia"/>
          <w:kern w:val="0"/>
          <w:sz w:val="28"/>
          <w:szCs w:val="28"/>
        </w:rPr>
        <w:t>北京康正宏基房地产评估有限公司</w:t>
      </w:r>
    </w:p>
    <w:p w14:paraId="168B9FE8" w14:textId="12C439A8" w:rsidR="00EA11D3" w:rsidRPr="00DA3B0C" w:rsidRDefault="003A00BD" w:rsidP="00DA3B0C">
      <w:pPr>
        <w:wordWrap w:val="0"/>
        <w:spacing w:line="276" w:lineRule="auto"/>
        <w:ind w:firstLineChars="300" w:firstLine="840"/>
        <w:jc w:val="right"/>
        <w:rPr>
          <w:rFonts w:ascii="Arial" w:eastAsia="楷体_GB2312" w:hAnsi="Arial"/>
          <w:kern w:val="0"/>
          <w:sz w:val="28"/>
          <w:szCs w:val="28"/>
        </w:rPr>
      </w:pPr>
      <w:r w:rsidRPr="002A4871">
        <w:rPr>
          <w:rFonts w:ascii="Arial" w:eastAsia="楷体_GB2312" w:hAnsi="Arial" w:hint="eastAsia"/>
          <w:kern w:val="0"/>
          <w:sz w:val="28"/>
          <w:szCs w:val="28"/>
        </w:rPr>
        <w:t>二〇二</w:t>
      </w:r>
      <w:r w:rsidR="002B4ED6">
        <w:rPr>
          <w:rFonts w:ascii="Arial" w:eastAsia="楷体_GB2312" w:hAnsi="Arial" w:hint="eastAsia"/>
          <w:kern w:val="0"/>
          <w:sz w:val="28"/>
          <w:szCs w:val="28"/>
        </w:rPr>
        <w:t>四</w:t>
      </w:r>
      <w:r w:rsidRPr="002A4871">
        <w:rPr>
          <w:rFonts w:ascii="Arial" w:eastAsia="楷体_GB2312" w:hAnsi="Arial" w:hint="eastAsia"/>
          <w:kern w:val="0"/>
          <w:sz w:val="28"/>
          <w:szCs w:val="28"/>
        </w:rPr>
        <w:t>年</w:t>
      </w:r>
      <w:r w:rsidR="004E4FA3">
        <w:rPr>
          <w:rFonts w:ascii="Arial" w:eastAsia="楷体_GB2312" w:hAnsi="Arial" w:hint="eastAsia"/>
          <w:kern w:val="0"/>
          <w:sz w:val="28"/>
          <w:szCs w:val="28"/>
        </w:rPr>
        <w:t>十一</w:t>
      </w:r>
      <w:r w:rsidRPr="002A4871">
        <w:rPr>
          <w:rFonts w:ascii="Arial" w:eastAsia="楷体_GB2312" w:hAnsi="Arial" w:hint="eastAsia"/>
          <w:kern w:val="0"/>
          <w:sz w:val="28"/>
          <w:szCs w:val="28"/>
        </w:rPr>
        <w:t>月</w:t>
      </w:r>
      <w:r w:rsidR="00212BB1">
        <w:rPr>
          <w:rFonts w:ascii="Arial" w:eastAsia="楷体_GB2312" w:hAnsi="Arial" w:hint="eastAsia"/>
          <w:kern w:val="0"/>
          <w:sz w:val="28"/>
          <w:szCs w:val="28"/>
        </w:rPr>
        <w:t>十</w:t>
      </w:r>
      <w:r w:rsidR="004E4FA3">
        <w:rPr>
          <w:rFonts w:ascii="Arial" w:eastAsia="楷体_GB2312" w:hAnsi="Arial" w:hint="eastAsia"/>
          <w:kern w:val="0"/>
          <w:sz w:val="28"/>
          <w:szCs w:val="28"/>
        </w:rPr>
        <w:t>四</w:t>
      </w:r>
      <w:r w:rsidR="00EA11D3" w:rsidRPr="002A4871">
        <w:rPr>
          <w:rFonts w:ascii="Arial" w:eastAsia="楷体_GB2312" w:hAnsi="Arial" w:hint="eastAsia"/>
          <w:kern w:val="0"/>
          <w:sz w:val="28"/>
          <w:szCs w:val="28"/>
        </w:rPr>
        <w:t>日</w:t>
      </w:r>
    </w:p>
    <w:sectPr w:rsidR="00EA11D3" w:rsidRPr="00DA3B0C">
      <w:headerReference w:type="default" r:id="rId8"/>
      <w:pgSz w:w="11906" w:h="16838"/>
      <w:pgMar w:top="1440" w:right="1558"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551882" w14:textId="77777777" w:rsidR="00182C28" w:rsidRDefault="00182C28">
      <w:r>
        <w:separator/>
      </w:r>
    </w:p>
  </w:endnote>
  <w:endnote w:type="continuationSeparator" w:id="0">
    <w:p w14:paraId="14699A87" w14:textId="77777777" w:rsidR="00182C28" w:rsidRDefault="00182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3ABDB0" w14:textId="77777777" w:rsidR="00182C28" w:rsidRDefault="00182C28">
      <w:r>
        <w:separator/>
      </w:r>
    </w:p>
  </w:footnote>
  <w:footnote w:type="continuationSeparator" w:id="0">
    <w:p w14:paraId="0760024F" w14:textId="77777777" w:rsidR="00182C28" w:rsidRDefault="00182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0A1811" w14:textId="77777777" w:rsidR="002A0739" w:rsidRDefault="00143F9A" w:rsidP="00CE1793">
    <w:r>
      <w:rPr>
        <w:noProof/>
      </w:rPr>
      <w:drawing>
        <wp:inline distT="0" distB="0" distL="0" distR="0" wp14:anchorId="4EB3BA90" wp14:editId="6008F788">
          <wp:extent cx="5543550" cy="276225"/>
          <wp:effectExtent l="0" t="0" r="0" b="9525"/>
          <wp:docPr id="1" name="图片 1" descr="评估报告内页页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评估报告内页页眉.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43550" cy="2762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6625"/>
    <w:multiLevelType w:val="hybridMultilevel"/>
    <w:tmpl w:val="60062BA0"/>
    <w:lvl w:ilvl="0" w:tplc="49584444">
      <w:start w:val="1"/>
      <w:numFmt w:val="decimal"/>
      <w:lvlText w:val="%1."/>
      <w:lvlJc w:val="left"/>
      <w:pPr>
        <w:ind w:left="1340" w:hanging="78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4D34005A"/>
    <w:multiLevelType w:val="hybridMultilevel"/>
    <w:tmpl w:val="F7924056"/>
    <w:lvl w:ilvl="0" w:tplc="32B6BD5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420831301">
    <w:abstractNumId w:val="0"/>
  </w:num>
  <w:num w:numId="2" w16cid:durableId="1931155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741E"/>
    <w:rsid w:val="00001CD1"/>
    <w:rsid w:val="00010089"/>
    <w:rsid w:val="00021D74"/>
    <w:rsid w:val="00034E55"/>
    <w:rsid w:val="00040AF5"/>
    <w:rsid w:val="000418BB"/>
    <w:rsid w:val="000520C9"/>
    <w:rsid w:val="00060ECD"/>
    <w:rsid w:val="000622EA"/>
    <w:rsid w:val="0007146C"/>
    <w:rsid w:val="00073E40"/>
    <w:rsid w:val="000862DD"/>
    <w:rsid w:val="00092F84"/>
    <w:rsid w:val="00092FB9"/>
    <w:rsid w:val="000D2B98"/>
    <w:rsid w:val="000D706B"/>
    <w:rsid w:val="000E4D93"/>
    <w:rsid w:val="000E4E7D"/>
    <w:rsid w:val="000F189E"/>
    <w:rsid w:val="000F45B2"/>
    <w:rsid w:val="000F671D"/>
    <w:rsid w:val="001012F6"/>
    <w:rsid w:val="00101808"/>
    <w:rsid w:val="00102370"/>
    <w:rsid w:val="001301D6"/>
    <w:rsid w:val="00143F9A"/>
    <w:rsid w:val="0014772A"/>
    <w:rsid w:val="0015598E"/>
    <w:rsid w:val="00163EFB"/>
    <w:rsid w:val="00164488"/>
    <w:rsid w:val="00165128"/>
    <w:rsid w:val="00174594"/>
    <w:rsid w:val="00175C26"/>
    <w:rsid w:val="00175D4A"/>
    <w:rsid w:val="001773C6"/>
    <w:rsid w:val="001801FA"/>
    <w:rsid w:val="00182C28"/>
    <w:rsid w:val="0018404A"/>
    <w:rsid w:val="001A0BB5"/>
    <w:rsid w:val="001A747A"/>
    <w:rsid w:val="001B04ED"/>
    <w:rsid w:val="001B1149"/>
    <w:rsid w:val="001C44AA"/>
    <w:rsid w:val="001C7AA9"/>
    <w:rsid w:val="001D3A02"/>
    <w:rsid w:val="001D5F41"/>
    <w:rsid w:val="001D7527"/>
    <w:rsid w:val="001E1A05"/>
    <w:rsid w:val="001E2A3D"/>
    <w:rsid w:val="001E6724"/>
    <w:rsid w:val="001F34E0"/>
    <w:rsid w:val="002034C1"/>
    <w:rsid w:val="00211F8F"/>
    <w:rsid w:val="00212232"/>
    <w:rsid w:val="00212BB1"/>
    <w:rsid w:val="00215914"/>
    <w:rsid w:val="0022574D"/>
    <w:rsid w:val="002420F2"/>
    <w:rsid w:val="00243DC5"/>
    <w:rsid w:val="00254642"/>
    <w:rsid w:val="00256191"/>
    <w:rsid w:val="00256D70"/>
    <w:rsid w:val="00272A8F"/>
    <w:rsid w:val="00276F7B"/>
    <w:rsid w:val="00277F14"/>
    <w:rsid w:val="002815AF"/>
    <w:rsid w:val="0028234A"/>
    <w:rsid w:val="00282DB1"/>
    <w:rsid w:val="00283B75"/>
    <w:rsid w:val="00292146"/>
    <w:rsid w:val="002930B1"/>
    <w:rsid w:val="002A0739"/>
    <w:rsid w:val="002A3F85"/>
    <w:rsid w:val="002A4871"/>
    <w:rsid w:val="002A623B"/>
    <w:rsid w:val="002B4ED6"/>
    <w:rsid w:val="002C0A63"/>
    <w:rsid w:val="002D0295"/>
    <w:rsid w:val="002D4FFD"/>
    <w:rsid w:val="002D534D"/>
    <w:rsid w:val="002D6918"/>
    <w:rsid w:val="002E511C"/>
    <w:rsid w:val="002E5D15"/>
    <w:rsid w:val="002E7149"/>
    <w:rsid w:val="002F15CC"/>
    <w:rsid w:val="002F5CAB"/>
    <w:rsid w:val="002F63D2"/>
    <w:rsid w:val="00300357"/>
    <w:rsid w:val="00330481"/>
    <w:rsid w:val="0033411D"/>
    <w:rsid w:val="00337FCA"/>
    <w:rsid w:val="003502D0"/>
    <w:rsid w:val="00351255"/>
    <w:rsid w:val="00356D9A"/>
    <w:rsid w:val="003615CE"/>
    <w:rsid w:val="00364D83"/>
    <w:rsid w:val="00366EBB"/>
    <w:rsid w:val="00380CA0"/>
    <w:rsid w:val="00381DF1"/>
    <w:rsid w:val="00387273"/>
    <w:rsid w:val="0039563F"/>
    <w:rsid w:val="003A00BD"/>
    <w:rsid w:val="003A0699"/>
    <w:rsid w:val="003D19B3"/>
    <w:rsid w:val="003D54D0"/>
    <w:rsid w:val="003E1DC5"/>
    <w:rsid w:val="003E2E7B"/>
    <w:rsid w:val="003F1376"/>
    <w:rsid w:val="00402250"/>
    <w:rsid w:val="004053A8"/>
    <w:rsid w:val="00405F59"/>
    <w:rsid w:val="004162D0"/>
    <w:rsid w:val="00416CE1"/>
    <w:rsid w:val="00416D0B"/>
    <w:rsid w:val="0042057C"/>
    <w:rsid w:val="0042151B"/>
    <w:rsid w:val="00422CB7"/>
    <w:rsid w:val="00425231"/>
    <w:rsid w:val="004350DA"/>
    <w:rsid w:val="00440E4F"/>
    <w:rsid w:val="00446A64"/>
    <w:rsid w:val="0045682D"/>
    <w:rsid w:val="004601DD"/>
    <w:rsid w:val="00460F29"/>
    <w:rsid w:val="004739E7"/>
    <w:rsid w:val="0047741E"/>
    <w:rsid w:val="00477CEF"/>
    <w:rsid w:val="00480AFD"/>
    <w:rsid w:val="004816E9"/>
    <w:rsid w:val="00483D35"/>
    <w:rsid w:val="00492363"/>
    <w:rsid w:val="00497285"/>
    <w:rsid w:val="004A29BC"/>
    <w:rsid w:val="004A7EC5"/>
    <w:rsid w:val="004C1CF9"/>
    <w:rsid w:val="004C73BF"/>
    <w:rsid w:val="004D14EB"/>
    <w:rsid w:val="004D5A2E"/>
    <w:rsid w:val="004E4327"/>
    <w:rsid w:val="004E4FA3"/>
    <w:rsid w:val="004E54B7"/>
    <w:rsid w:val="004E65EF"/>
    <w:rsid w:val="004F456F"/>
    <w:rsid w:val="004F4BAE"/>
    <w:rsid w:val="004F79E8"/>
    <w:rsid w:val="00503876"/>
    <w:rsid w:val="00507351"/>
    <w:rsid w:val="00520499"/>
    <w:rsid w:val="005235CA"/>
    <w:rsid w:val="00524B0F"/>
    <w:rsid w:val="00534683"/>
    <w:rsid w:val="00546A79"/>
    <w:rsid w:val="005474BA"/>
    <w:rsid w:val="00552C66"/>
    <w:rsid w:val="00552E6C"/>
    <w:rsid w:val="00554A39"/>
    <w:rsid w:val="00557497"/>
    <w:rsid w:val="00567575"/>
    <w:rsid w:val="0057027A"/>
    <w:rsid w:val="00570706"/>
    <w:rsid w:val="0057356E"/>
    <w:rsid w:val="00573B24"/>
    <w:rsid w:val="00583484"/>
    <w:rsid w:val="00585B4F"/>
    <w:rsid w:val="005873BE"/>
    <w:rsid w:val="005B0BEC"/>
    <w:rsid w:val="005B24A6"/>
    <w:rsid w:val="005B32C4"/>
    <w:rsid w:val="005C50D3"/>
    <w:rsid w:val="005D512A"/>
    <w:rsid w:val="005D622F"/>
    <w:rsid w:val="005E5428"/>
    <w:rsid w:val="005F1F02"/>
    <w:rsid w:val="006008B9"/>
    <w:rsid w:val="0060258A"/>
    <w:rsid w:val="00604378"/>
    <w:rsid w:val="006048EA"/>
    <w:rsid w:val="006062B8"/>
    <w:rsid w:val="00615866"/>
    <w:rsid w:val="00626848"/>
    <w:rsid w:val="006279B9"/>
    <w:rsid w:val="006307F8"/>
    <w:rsid w:val="00635D8E"/>
    <w:rsid w:val="00637651"/>
    <w:rsid w:val="006378B3"/>
    <w:rsid w:val="006403A1"/>
    <w:rsid w:val="00640502"/>
    <w:rsid w:val="00650721"/>
    <w:rsid w:val="00652295"/>
    <w:rsid w:val="006553F6"/>
    <w:rsid w:val="0065736F"/>
    <w:rsid w:val="006635B6"/>
    <w:rsid w:val="00667786"/>
    <w:rsid w:val="00670C15"/>
    <w:rsid w:val="006806D5"/>
    <w:rsid w:val="00686568"/>
    <w:rsid w:val="006A1E1D"/>
    <w:rsid w:val="006A235B"/>
    <w:rsid w:val="006B02D4"/>
    <w:rsid w:val="006B1FC3"/>
    <w:rsid w:val="006B45F3"/>
    <w:rsid w:val="006C7BB2"/>
    <w:rsid w:val="006D197D"/>
    <w:rsid w:val="006D6955"/>
    <w:rsid w:val="006E6208"/>
    <w:rsid w:val="006F25EE"/>
    <w:rsid w:val="006F2CED"/>
    <w:rsid w:val="0070353C"/>
    <w:rsid w:val="00703776"/>
    <w:rsid w:val="00707DB2"/>
    <w:rsid w:val="0072194F"/>
    <w:rsid w:val="007234D4"/>
    <w:rsid w:val="007241CD"/>
    <w:rsid w:val="00747DA0"/>
    <w:rsid w:val="00750628"/>
    <w:rsid w:val="00751AF6"/>
    <w:rsid w:val="0076487A"/>
    <w:rsid w:val="00782AA6"/>
    <w:rsid w:val="007852E3"/>
    <w:rsid w:val="00793A98"/>
    <w:rsid w:val="007A2CC0"/>
    <w:rsid w:val="007B48E4"/>
    <w:rsid w:val="007C040E"/>
    <w:rsid w:val="007C1365"/>
    <w:rsid w:val="007C47A1"/>
    <w:rsid w:val="007D52F8"/>
    <w:rsid w:val="007D647E"/>
    <w:rsid w:val="007D6B25"/>
    <w:rsid w:val="007E3A12"/>
    <w:rsid w:val="00813475"/>
    <w:rsid w:val="008135FC"/>
    <w:rsid w:val="00826F63"/>
    <w:rsid w:val="00832176"/>
    <w:rsid w:val="008419A2"/>
    <w:rsid w:val="008427DD"/>
    <w:rsid w:val="00877703"/>
    <w:rsid w:val="0088065F"/>
    <w:rsid w:val="00890889"/>
    <w:rsid w:val="008B3042"/>
    <w:rsid w:val="008B528E"/>
    <w:rsid w:val="008C6E53"/>
    <w:rsid w:val="008D1732"/>
    <w:rsid w:val="008D4300"/>
    <w:rsid w:val="008E2D20"/>
    <w:rsid w:val="008E3250"/>
    <w:rsid w:val="008E3644"/>
    <w:rsid w:val="008E3EE3"/>
    <w:rsid w:val="008F022F"/>
    <w:rsid w:val="009150B2"/>
    <w:rsid w:val="00915225"/>
    <w:rsid w:val="0091624B"/>
    <w:rsid w:val="00916BA9"/>
    <w:rsid w:val="0092061F"/>
    <w:rsid w:val="00923EC7"/>
    <w:rsid w:val="00924440"/>
    <w:rsid w:val="0092583F"/>
    <w:rsid w:val="00925A1F"/>
    <w:rsid w:val="00935709"/>
    <w:rsid w:val="00940ECC"/>
    <w:rsid w:val="00952E94"/>
    <w:rsid w:val="009643E9"/>
    <w:rsid w:val="00974F70"/>
    <w:rsid w:val="00975067"/>
    <w:rsid w:val="00982206"/>
    <w:rsid w:val="00983612"/>
    <w:rsid w:val="009932DA"/>
    <w:rsid w:val="009A2458"/>
    <w:rsid w:val="009A5298"/>
    <w:rsid w:val="009A5C8E"/>
    <w:rsid w:val="009C1F39"/>
    <w:rsid w:val="009C409C"/>
    <w:rsid w:val="009D064B"/>
    <w:rsid w:val="009D1CED"/>
    <w:rsid w:val="009E0D15"/>
    <w:rsid w:val="009E2616"/>
    <w:rsid w:val="009E7572"/>
    <w:rsid w:val="009F2648"/>
    <w:rsid w:val="00A01912"/>
    <w:rsid w:val="00A14671"/>
    <w:rsid w:val="00A14A4B"/>
    <w:rsid w:val="00A32C05"/>
    <w:rsid w:val="00A41316"/>
    <w:rsid w:val="00A44D9E"/>
    <w:rsid w:val="00A470BC"/>
    <w:rsid w:val="00A57C5F"/>
    <w:rsid w:val="00A67181"/>
    <w:rsid w:val="00A72B2A"/>
    <w:rsid w:val="00A83E69"/>
    <w:rsid w:val="00A85CCD"/>
    <w:rsid w:val="00A934AF"/>
    <w:rsid w:val="00AA4C55"/>
    <w:rsid w:val="00AA5F0B"/>
    <w:rsid w:val="00AB04FA"/>
    <w:rsid w:val="00AB308B"/>
    <w:rsid w:val="00AB599C"/>
    <w:rsid w:val="00AB74EF"/>
    <w:rsid w:val="00AC1F61"/>
    <w:rsid w:val="00AC4A0C"/>
    <w:rsid w:val="00AD020E"/>
    <w:rsid w:val="00AD7926"/>
    <w:rsid w:val="00AF6AE5"/>
    <w:rsid w:val="00B01BC3"/>
    <w:rsid w:val="00B05D29"/>
    <w:rsid w:val="00B0787B"/>
    <w:rsid w:val="00B227E0"/>
    <w:rsid w:val="00B255A9"/>
    <w:rsid w:val="00B37AB7"/>
    <w:rsid w:val="00B46974"/>
    <w:rsid w:val="00B47FDA"/>
    <w:rsid w:val="00B525B6"/>
    <w:rsid w:val="00B60077"/>
    <w:rsid w:val="00B61649"/>
    <w:rsid w:val="00B619B2"/>
    <w:rsid w:val="00B63FB2"/>
    <w:rsid w:val="00B65498"/>
    <w:rsid w:val="00B725CC"/>
    <w:rsid w:val="00B73FCE"/>
    <w:rsid w:val="00B860FA"/>
    <w:rsid w:val="00B90A4E"/>
    <w:rsid w:val="00B922FE"/>
    <w:rsid w:val="00B92E66"/>
    <w:rsid w:val="00B956FF"/>
    <w:rsid w:val="00B96F6D"/>
    <w:rsid w:val="00BB13C8"/>
    <w:rsid w:val="00BB64D0"/>
    <w:rsid w:val="00BC0073"/>
    <w:rsid w:val="00BC028A"/>
    <w:rsid w:val="00BC2149"/>
    <w:rsid w:val="00BC3F8D"/>
    <w:rsid w:val="00BD25DC"/>
    <w:rsid w:val="00BD4757"/>
    <w:rsid w:val="00BE24D9"/>
    <w:rsid w:val="00BE422D"/>
    <w:rsid w:val="00C0043C"/>
    <w:rsid w:val="00C03A45"/>
    <w:rsid w:val="00C118BA"/>
    <w:rsid w:val="00C23B59"/>
    <w:rsid w:val="00C64AAE"/>
    <w:rsid w:val="00C65B53"/>
    <w:rsid w:val="00C7238B"/>
    <w:rsid w:val="00C76FB2"/>
    <w:rsid w:val="00C77FAD"/>
    <w:rsid w:val="00C915DD"/>
    <w:rsid w:val="00C919E4"/>
    <w:rsid w:val="00C937F6"/>
    <w:rsid w:val="00C973A7"/>
    <w:rsid w:val="00CA057B"/>
    <w:rsid w:val="00CA4C4F"/>
    <w:rsid w:val="00CA7A3E"/>
    <w:rsid w:val="00CB25F3"/>
    <w:rsid w:val="00CB71E3"/>
    <w:rsid w:val="00CC3744"/>
    <w:rsid w:val="00CC74DA"/>
    <w:rsid w:val="00CE0F35"/>
    <w:rsid w:val="00CE1793"/>
    <w:rsid w:val="00CF0716"/>
    <w:rsid w:val="00D1221D"/>
    <w:rsid w:val="00D13659"/>
    <w:rsid w:val="00D16B33"/>
    <w:rsid w:val="00D17507"/>
    <w:rsid w:val="00D1761C"/>
    <w:rsid w:val="00D216F2"/>
    <w:rsid w:val="00D34442"/>
    <w:rsid w:val="00D344BB"/>
    <w:rsid w:val="00D350D7"/>
    <w:rsid w:val="00D4191F"/>
    <w:rsid w:val="00D43E73"/>
    <w:rsid w:val="00D50A1A"/>
    <w:rsid w:val="00D63936"/>
    <w:rsid w:val="00D72112"/>
    <w:rsid w:val="00D72639"/>
    <w:rsid w:val="00D763CC"/>
    <w:rsid w:val="00D8363F"/>
    <w:rsid w:val="00D83CFE"/>
    <w:rsid w:val="00D86767"/>
    <w:rsid w:val="00D93FBF"/>
    <w:rsid w:val="00DA270C"/>
    <w:rsid w:val="00DA3B0C"/>
    <w:rsid w:val="00DA69E6"/>
    <w:rsid w:val="00DB385C"/>
    <w:rsid w:val="00DB568F"/>
    <w:rsid w:val="00DB66D7"/>
    <w:rsid w:val="00DC5839"/>
    <w:rsid w:val="00DC7957"/>
    <w:rsid w:val="00DD5D36"/>
    <w:rsid w:val="00DE1F5F"/>
    <w:rsid w:val="00DE5075"/>
    <w:rsid w:val="00DE5748"/>
    <w:rsid w:val="00DF510B"/>
    <w:rsid w:val="00E208C6"/>
    <w:rsid w:val="00E27FED"/>
    <w:rsid w:val="00E36215"/>
    <w:rsid w:val="00E3687D"/>
    <w:rsid w:val="00E451CE"/>
    <w:rsid w:val="00E55BD0"/>
    <w:rsid w:val="00E55EE6"/>
    <w:rsid w:val="00E5770D"/>
    <w:rsid w:val="00E621ED"/>
    <w:rsid w:val="00E64088"/>
    <w:rsid w:val="00E649FC"/>
    <w:rsid w:val="00E77BC8"/>
    <w:rsid w:val="00E8118F"/>
    <w:rsid w:val="00E850B2"/>
    <w:rsid w:val="00E91D1C"/>
    <w:rsid w:val="00EA038B"/>
    <w:rsid w:val="00EA11D3"/>
    <w:rsid w:val="00EA1874"/>
    <w:rsid w:val="00EA30CC"/>
    <w:rsid w:val="00EA3C5B"/>
    <w:rsid w:val="00EA50D3"/>
    <w:rsid w:val="00EB744F"/>
    <w:rsid w:val="00EC0802"/>
    <w:rsid w:val="00EC466E"/>
    <w:rsid w:val="00EC489B"/>
    <w:rsid w:val="00ED5B68"/>
    <w:rsid w:val="00ED6108"/>
    <w:rsid w:val="00EE2DB3"/>
    <w:rsid w:val="00EE4F51"/>
    <w:rsid w:val="00EE6C31"/>
    <w:rsid w:val="00EE7090"/>
    <w:rsid w:val="00F00262"/>
    <w:rsid w:val="00F01E59"/>
    <w:rsid w:val="00F020EE"/>
    <w:rsid w:val="00F030C8"/>
    <w:rsid w:val="00F22DEC"/>
    <w:rsid w:val="00F463F1"/>
    <w:rsid w:val="00F5079D"/>
    <w:rsid w:val="00F74933"/>
    <w:rsid w:val="00FA1BA0"/>
    <w:rsid w:val="00FA3B45"/>
    <w:rsid w:val="00FC291F"/>
    <w:rsid w:val="00FC4B09"/>
    <w:rsid w:val="00FD1B03"/>
    <w:rsid w:val="00FD3082"/>
    <w:rsid w:val="00FD77BB"/>
    <w:rsid w:val="00FE0079"/>
    <w:rsid w:val="00FE02F7"/>
    <w:rsid w:val="00FE6CFD"/>
    <w:rsid w:val="00FE73AA"/>
    <w:rsid w:val="00FF084A"/>
    <w:rsid w:val="00FF7A7D"/>
    <w:rsid w:val="12D1055B"/>
    <w:rsid w:val="196F5004"/>
    <w:rsid w:val="222075CC"/>
    <w:rsid w:val="75510040"/>
    <w:rsid w:val="78E2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3879E512"/>
  <w15:docId w15:val="{BBA0E1AB-BA2B-4698-84E1-8CE809804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unhideWhenUsed/>
    <w:rPr>
      <w:sz w:val="21"/>
      <w:szCs w:val="21"/>
    </w:rPr>
  </w:style>
  <w:style w:type="character" w:customStyle="1" w:styleId="a4">
    <w:name w:val="页眉 字符"/>
    <w:link w:val="a5"/>
    <w:uiPriority w:val="99"/>
    <w:rPr>
      <w:sz w:val="18"/>
      <w:szCs w:val="18"/>
    </w:rPr>
  </w:style>
  <w:style w:type="character" w:customStyle="1" w:styleId="a6">
    <w:name w:val="批注框文本 字符"/>
    <w:link w:val="a7"/>
    <w:uiPriority w:val="99"/>
    <w:semiHidden/>
    <w:qFormat/>
    <w:rPr>
      <w:sz w:val="18"/>
      <w:szCs w:val="18"/>
    </w:rPr>
  </w:style>
  <w:style w:type="character" w:customStyle="1" w:styleId="a8">
    <w:name w:val="批注文字 字符"/>
    <w:basedOn w:val="a0"/>
    <w:link w:val="a9"/>
    <w:uiPriority w:val="99"/>
    <w:semiHidden/>
  </w:style>
  <w:style w:type="character" w:customStyle="1" w:styleId="aa">
    <w:name w:val="批注主题 字符"/>
    <w:link w:val="ab"/>
    <w:uiPriority w:val="99"/>
    <w:semiHidden/>
    <w:rPr>
      <w:b/>
      <w:bCs/>
    </w:rPr>
  </w:style>
  <w:style w:type="character" w:customStyle="1" w:styleId="ac">
    <w:name w:val="页脚 字符"/>
    <w:link w:val="ad"/>
    <w:uiPriority w:val="99"/>
    <w:qFormat/>
    <w:rPr>
      <w:sz w:val="18"/>
      <w:szCs w:val="18"/>
    </w:rPr>
  </w:style>
  <w:style w:type="character" w:customStyle="1" w:styleId="ae">
    <w:name w:val="日期 字符"/>
    <w:basedOn w:val="a0"/>
    <w:link w:val="af"/>
    <w:uiPriority w:val="99"/>
    <w:semiHidden/>
  </w:style>
  <w:style w:type="paragraph" w:styleId="a9">
    <w:name w:val="annotation text"/>
    <w:basedOn w:val="a"/>
    <w:link w:val="a8"/>
    <w:uiPriority w:val="99"/>
    <w:unhideWhenUsed/>
    <w:pPr>
      <w:jc w:val="left"/>
    </w:pPr>
  </w:style>
  <w:style w:type="paragraph" w:styleId="a5">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9"/>
    <w:next w:val="a9"/>
    <w:link w:val="aa"/>
    <w:uiPriority w:val="99"/>
    <w:unhideWhenUsed/>
    <w:rPr>
      <w:b/>
      <w:bCs/>
    </w:rPr>
  </w:style>
  <w:style w:type="paragraph" w:styleId="ad">
    <w:name w:val="footer"/>
    <w:basedOn w:val="a"/>
    <w:link w:val="ac"/>
    <w:uiPriority w:val="99"/>
    <w:unhideWhenUsed/>
    <w:pPr>
      <w:tabs>
        <w:tab w:val="center" w:pos="4153"/>
        <w:tab w:val="right" w:pos="8306"/>
      </w:tabs>
      <w:snapToGrid w:val="0"/>
      <w:jc w:val="left"/>
    </w:pPr>
    <w:rPr>
      <w:sz w:val="18"/>
      <w:szCs w:val="18"/>
    </w:rPr>
  </w:style>
  <w:style w:type="paragraph" w:styleId="a7">
    <w:name w:val="Balloon Text"/>
    <w:basedOn w:val="a"/>
    <w:link w:val="a6"/>
    <w:uiPriority w:val="99"/>
    <w:unhideWhenUsed/>
    <w:qFormat/>
    <w:rPr>
      <w:sz w:val="18"/>
      <w:szCs w:val="18"/>
    </w:rPr>
  </w:style>
  <w:style w:type="paragraph" w:styleId="af">
    <w:name w:val="Date"/>
    <w:basedOn w:val="a"/>
    <w:next w:val="a"/>
    <w:link w:val="ae"/>
    <w:uiPriority w:val="99"/>
    <w:unhideWhenUsed/>
    <w:pPr>
      <w:ind w:leftChars="2500" w:left="100"/>
    </w:pPr>
  </w:style>
  <w:style w:type="paragraph" w:customStyle="1" w:styleId="Default">
    <w:name w:val="Default"/>
    <w:pPr>
      <w:widowControl w:val="0"/>
      <w:autoSpaceDE w:val="0"/>
      <w:autoSpaceDN w:val="0"/>
      <w:adjustRightInd w:val="0"/>
    </w:pPr>
    <w:rPr>
      <w:rFonts w:ascii="楷体_GB2312" w:eastAsia="楷体_GB2312" w:cs="楷体_GB2312"/>
      <w:color w:val="000000"/>
      <w:sz w:val="24"/>
      <w:szCs w:val="24"/>
    </w:rPr>
  </w:style>
  <w:style w:type="paragraph" w:styleId="af0">
    <w:name w:val="List Paragraph"/>
    <w:basedOn w:val="a"/>
    <w:uiPriority w:val="34"/>
    <w:qFormat/>
    <w:pPr>
      <w:ind w:firstLineChars="200" w:firstLine="420"/>
    </w:pPr>
  </w:style>
  <w:style w:type="table" w:styleId="af1">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ll-left3">
    <w:name w:val="pull-left3"/>
    <w:basedOn w:val="a0"/>
    <w:rsid w:val="006806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226BE-3BE6-4AB9-BC14-E48357E3E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2</Pages>
  <Words>152</Words>
  <Characters>872</Characters>
  <Application>Microsoft Office Word</Application>
  <DocSecurity>0</DocSecurity>
  <Lines>7</Lines>
  <Paragraphs>2</Paragraphs>
  <ScaleCrop>false</ScaleCrop>
  <Company>CHINA</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15</cp:revision>
  <cp:lastPrinted>2019-08-05T08:49:00Z</cp:lastPrinted>
  <dcterms:created xsi:type="dcterms:W3CDTF">2023-05-31T09:24:00Z</dcterms:created>
  <dcterms:modified xsi:type="dcterms:W3CDTF">2024-11-15T05:25:00Z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