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EB5E3">
      <w:pPr>
        <w:spacing w:line="300" w:lineRule="exact"/>
        <w:rPr>
          <w:rFonts w:ascii="Arial" w:hAnsi="Arial"/>
        </w:rPr>
      </w:pPr>
    </w:p>
    <w:p w14:paraId="4734945D">
      <w:pPr>
        <w:spacing w:line="300" w:lineRule="exact"/>
        <w:rPr>
          <w:rFonts w:ascii="Arial" w:hAnsi="Arial"/>
        </w:rPr>
      </w:pPr>
    </w:p>
    <w:p w14:paraId="472C97E4">
      <w:pPr>
        <w:spacing w:line="300" w:lineRule="exact"/>
        <w:rPr>
          <w:rFonts w:ascii="Arial" w:hAnsi="Arial"/>
        </w:rPr>
      </w:pPr>
    </w:p>
    <w:p w14:paraId="14CBD315">
      <w:pPr>
        <w:spacing w:line="300" w:lineRule="exact"/>
        <w:rPr>
          <w:rFonts w:ascii="Arial" w:hAnsi="Arial"/>
        </w:rPr>
      </w:pPr>
    </w:p>
    <w:p w14:paraId="6A6D8A84">
      <w:pPr>
        <w:spacing w:line="300" w:lineRule="exact"/>
        <w:rPr>
          <w:rFonts w:ascii="Arial" w:hAnsi="Arial"/>
        </w:rPr>
      </w:pPr>
    </w:p>
    <w:p w14:paraId="0767EB82">
      <w:pPr>
        <w:spacing w:line="300" w:lineRule="exact"/>
        <w:rPr>
          <w:rFonts w:ascii="Arial" w:hAnsi="Arial"/>
        </w:rPr>
      </w:pPr>
    </w:p>
    <w:p w14:paraId="38C28FE0">
      <w:pPr>
        <w:spacing w:line="300" w:lineRule="exact"/>
        <w:rPr>
          <w:rFonts w:ascii="Arial" w:hAnsi="Arial"/>
        </w:rPr>
      </w:pPr>
    </w:p>
    <w:p w14:paraId="1B166051">
      <w:pPr>
        <w:spacing w:line="300" w:lineRule="exact"/>
        <w:rPr>
          <w:rFonts w:ascii="Arial" w:hAnsi="Arial"/>
        </w:rPr>
      </w:pPr>
    </w:p>
    <w:p w14:paraId="4479B208">
      <w:pPr>
        <w:spacing w:line="300" w:lineRule="exact"/>
        <w:rPr>
          <w:rFonts w:ascii="Arial" w:hAnsi="Arial"/>
        </w:rPr>
      </w:pPr>
    </w:p>
    <w:p w14:paraId="0BAFB600">
      <w:pPr>
        <w:spacing w:line="300" w:lineRule="exact"/>
        <w:rPr>
          <w:rFonts w:ascii="Arial" w:hAnsi="Arial"/>
        </w:rPr>
      </w:pPr>
    </w:p>
    <w:p w14:paraId="6EE5D059">
      <w:pPr>
        <w:spacing w:line="300" w:lineRule="exact"/>
        <w:rPr>
          <w:rFonts w:ascii="Arial" w:hAnsi="Arial"/>
        </w:rPr>
      </w:pPr>
    </w:p>
    <w:p w14:paraId="0176E8F0">
      <w:pPr>
        <w:spacing w:line="300" w:lineRule="exact"/>
        <w:rPr>
          <w:rFonts w:ascii="Arial" w:hAnsi="Arial"/>
        </w:rPr>
      </w:pPr>
    </w:p>
    <w:p w14:paraId="49D2E361">
      <w:pPr>
        <w:spacing w:line="300" w:lineRule="exact"/>
        <w:rPr>
          <w:rFonts w:ascii="Arial" w:hAnsi="Arial"/>
        </w:rPr>
      </w:pPr>
    </w:p>
    <w:p w14:paraId="3A69CFD0">
      <w:pPr>
        <w:spacing w:line="300" w:lineRule="exact"/>
        <w:rPr>
          <w:rFonts w:ascii="Arial" w:hAnsi="Arial"/>
        </w:rPr>
      </w:pPr>
    </w:p>
    <w:p w14:paraId="0856401F">
      <w:pPr>
        <w:spacing w:line="300" w:lineRule="exact"/>
        <w:rPr>
          <w:rFonts w:ascii="Arial" w:hAnsi="Arial"/>
        </w:rPr>
      </w:pPr>
    </w:p>
    <w:p w14:paraId="6FE6ABC4">
      <w:pPr>
        <w:spacing w:line="300" w:lineRule="exact"/>
        <w:rPr>
          <w:rFonts w:ascii="Arial" w:hAnsi="Arial"/>
        </w:rPr>
      </w:pPr>
    </w:p>
    <w:p w14:paraId="7F587B7B">
      <w:pPr>
        <w:spacing w:line="300" w:lineRule="exact"/>
        <w:rPr>
          <w:rFonts w:ascii="Arial" w:hAnsi="Arial"/>
        </w:rPr>
      </w:pPr>
    </w:p>
    <w:p w14:paraId="00861280">
      <w:pPr>
        <w:spacing w:line="300" w:lineRule="exact"/>
        <w:rPr>
          <w:rFonts w:ascii="Arial" w:hAnsi="Arial"/>
        </w:rPr>
      </w:pPr>
    </w:p>
    <w:p w14:paraId="328072DF">
      <w:pPr>
        <w:spacing w:line="300" w:lineRule="exact"/>
        <w:rPr>
          <w:rFonts w:ascii="Arial" w:hAnsi="Arial"/>
        </w:rPr>
      </w:pPr>
    </w:p>
    <w:p w14:paraId="04C39B99">
      <w:pPr>
        <w:spacing w:line="300" w:lineRule="exact"/>
        <w:rPr>
          <w:rFonts w:ascii="Arial" w:hAnsi="Arial"/>
        </w:rPr>
      </w:pPr>
    </w:p>
    <w:p w14:paraId="5F34FF9B">
      <w:pPr>
        <w:spacing w:line="300" w:lineRule="exact"/>
        <w:rPr>
          <w:rFonts w:ascii="Arial" w:hAnsi="Arial"/>
        </w:rPr>
      </w:pPr>
    </w:p>
    <w:p w14:paraId="0F3EB64A">
      <w:pPr>
        <w:spacing w:line="300" w:lineRule="exact"/>
        <w:rPr>
          <w:rFonts w:ascii="Arial" w:hAnsi="Arial"/>
        </w:rPr>
      </w:pPr>
    </w:p>
    <w:p w14:paraId="73E3EFEC">
      <w:pPr>
        <w:spacing w:line="300" w:lineRule="exact"/>
        <w:rPr>
          <w:rFonts w:ascii="Arial" w:hAnsi="Arial"/>
        </w:rPr>
      </w:pPr>
    </w:p>
    <w:p w14:paraId="0A783609">
      <w:pPr>
        <w:spacing w:line="300" w:lineRule="exact"/>
        <w:rPr>
          <w:rFonts w:ascii="Arial" w:hAnsi="Arial"/>
        </w:rPr>
      </w:pPr>
    </w:p>
    <w:p w14:paraId="40BDB024">
      <w:pPr>
        <w:spacing w:line="300" w:lineRule="exact"/>
        <w:rPr>
          <w:rFonts w:ascii="Arial" w:hAnsi="Arial"/>
        </w:rPr>
      </w:pPr>
    </w:p>
    <w:p w14:paraId="481B29BF">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551D67F7">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北京市大兴区采育数字时尚小镇（育新花园）项目同地段、同品质市场租赁住房租金评估</w:t>
      </w:r>
    </w:p>
    <w:p w14:paraId="642A57EE">
      <w:pPr>
        <w:spacing w:line="300" w:lineRule="exact"/>
        <w:rPr>
          <w:rFonts w:ascii="Arial" w:hAnsi="Arial" w:eastAsia="方正黑体简体" w:cs="Arial"/>
          <w:b/>
          <w:bCs/>
          <w:sz w:val="21"/>
          <w:szCs w:val="21"/>
        </w:rPr>
      </w:pPr>
    </w:p>
    <w:p w14:paraId="477C2033">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7FEC1D17">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北京市大兴区保障性住房建设投资有限公司</w:t>
      </w:r>
    </w:p>
    <w:p w14:paraId="2024F005">
      <w:pPr>
        <w:spacing w:line="300" w:lineRule="exact"/>
        <w:ind w:left="360"/>
        <w:jc w:val="both"/>
        <w:rPr>
          <w:rFonts w:ascii="Arial" w:hAnsi="Arial" w:eastAsia="方正黑体简体" w:cs="Arial"/>
          <w:sz w:val="21"/>
          <w:szCs w:val="21"/>
        </w:rPr>
      </w:pPr>
    </w:p>
    <w:p w14:paraId="4418C29D">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04EECFDD">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58A9080E">
      <w:pPr>
        <w:spacing w:line="300" w:lineRule="exact"/>
        <w:jc w:val="both"/>
        <w:rPr>
          <w:rFonts w:ascii="Arial" w:hAnsi="Arial" w:eastAsia="方正黑体简体" w:cs="Arial"/>
          <w:b/>
          <w:sz w:val="21"/>
          <w:szCs w:val="21"/>
        </w:rPr>
      </w:pPr>
    </w:p>
    <w:p w14:paraId="67A6F8D2">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0BA4742C">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3F097455">
      <w:pPr>
        <w:spacing w:line="300" w:lineRule="exact"/>
        <w:jc w:val="both"/>
        <w:rPr>
          <w:rFonts w:ascii="Arial" w:hAnsi="Arial" w:eastAsia="方正黑体简体" w:cs="Arial"/>
          <w:b/>
          <w:sz w:val="21"/>
          <w:szCs w:val="21"/>
        </w:rPr>
      </w:pPr>
    </w:p>
    <w:p w14:paraId="68C0AB21">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272116A">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3</w:t>
      </w:r>
      <w:r>
        <w:rPr>
          <w:rFonts w:ascii="Arial" w:hAnsi="Arial" w:eastAsia="方正黑体简体" w:cs="Arial"/>
          <w:sz w:val="21"/>
          <w:szCs w:val="21"/>
        </w:rPr>
        <w:t>月</w:t>
      </w:r>
      <w:r>
        <w:rPr>
          <w:rFonts w:hint="eastAsia" w:ascii="Arial" w:hAnsi="Arial" w:eastAsia="方正黑体简体" w:cs="Arial"/>
          <w:sz w:val="21"/>
          <w:szCs w:val="21"/>
        </w:rPr>
        <w:t>6</w:t>
      </w:r>
      <w:r>
        <w:rPr>
          <w:rFonts w:ascii="Arial" w:hAnsi="Arial" w:eastAsia="方正黑体简体" w:cs="Arial"/>
          <w:sz w:val="21"/>
          <w:szCs w:val="21"/>
        </w:rPr>
        <w:t>日</w:t>
      </w:r>
    </w:p>
    <w:p w14:paraId="2D12F616">
      <w:pPr>
        <w:spacing w:line="300" w:lineRule="exact"/>
        <w:jc w:val="both"/>
        <w:rPr>
          <w:rFonts w:ascii="Arial" w:hAnsi="Arial" w:eastAsia="方正黑体简体" w:cs="Arial"/>
          <w:b/>
          <w:sz w:val="21"/>
          <w:szCs w:val="21"/>
        </w:rPr>
      </w:pPr>
    </w:p>
    <w:p w14:paraId="4B777705">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411DCA2A">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康正评字2025-1-0814-F01ZLGJ6号</w:t>
      </w:r>
    </w:p>
    <w:p w14:paraId="2EE194CF">
      <w:pPr>
        <w:pStyle w:val="2"/>
        <w:spacing w:line="480" w:lineRule="auto"/>
        <w:jc w:val="center"/>
        <w:rPr>
          <w:rFonts w:eastAsia="方正黑体简体"/>
          <w:b w:val="0"/>
          <w:kern w:val="2"/>
          <w:sz w:val="32"/>
          <w:szCs w:val="32"/>
        </w:rPr>
      </w:pPr>
      <w:bookmarkStart w:id="1" w:name="_Toc477252437"/>
      <w:bookmarkStart w:id="2" w:name="_Toc379795040"/>
      <w:bookmarkStart w:id="3" w:name="_Toc155267082"/>
      <w:r>
        <w:rPr>
          <w:rFonts w:eastAsia="方正黑体简体"/>
          <w:b w:val="0"/>
          <w:kern w:val="2"/>
          <w:sz w:val="32"/>
          <w:szCs w:val="32"/>
        </w:rPr>
        <w:t>致估价委托人函</w:t>
      </w:r>
      <w:bookmarkEnd w:id="1"/>
      <w:bookmarkEnd w:id="2"/>
      <w:bookmarkEnd w:id="3"/>
    </w:p>
    <w:p w14:paraId="1F16A417">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北京市大兴区保障性住房建设投资有限公司</w:t>
      </w:r>
      <w:r>
        <w:rPr>
          <w:rFonts w:ascii="Arial" w:hAnsi="Arial" w:cs="Arial"/>
          <w:b/>
          <w:bCs/>
          <w:sz w:val="21"/>
          <w:szCs w:val="21"/>
        </w:rPr>
        <w:t>：</w:t>
      </w:r>
    </w:p>
    <w:p w14:paraId="42A1C67F">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北京市大兴区采育数字时尚小镇（育新花园）项目同地段、同品质市场租赁住房租金进行了评估。</w:t>
      </w:r>
    </w:p>
    <w:p w14:paraId="5348BC3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kern w:val="2"/>
          <w:sz w:val="21"/>
        </w:rPr>
        <w:t>为估价委托人了解估价对象房地产市场租金水平提供参考依据</w:t>
      </w:r>
      <w:r>
        <w:rPr>
          <w:rFonts w:ascii="Arial" w:hAnsi="Arial" w:cs="Arial"/>
          <w:sz w:val="21"/>
          <w:szCs w:val="21"/>
        </w:rPr>
        <w:t>。</w:t>
      </w:r>
    </w:p>
    <w:p w14:paraId="28689DA3">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w:t>
      </w:r>
      <w:commentRangeStart w:id="0"/>
      <w:r>
        <w:rPr>
          <w:rFonts w:hint="eastAsia" w:ascii="Arial" w:hAnsi="Arial" w:cs="Arial"/>
          <w:sz w:val="21"/>
          <w:szCs w:val="21"/>
        </w:rPr>
        <w:t>《北京市大兴区住房和城乡建设委员会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w:t>
      </w:r>
      <w:commentRangeEnd w:id="0"/>
      <w:r>
        <w:rPr>
          <w:rStyle w:val="40"/>
        </w:rPr>
        <w:commentReference w:id="0"/>
      </w:r>
      <w:r>
        <w:rPr>
          <w:rFonts w:hint="eastAsia" w:ascii="Arial" w:hAnsi="Arial" w:cs="Arial"/>
          <w:sz w:val="21"/>
          <w:szCs w:val="21"/>
        </w:rPr>
        <w:t>、《估价委托书</w:t>
      </w:r>
      <w:r>
        <w:rPr>
          <w:rFonts w:hint="eastAsia" w:ascii="Arial" w:hAnsi="Arial" w:cs="Arial"/>
          <w:kern w:val="2"/>
          <w:sz w:val="21"/>
          <w:szCs w:val="21"/>
        </w:rPr>
        <w:t>》</w:t>
      </w:r>
      <w:r>
        <w:rPr>
          <w:rFonts w:hint="eastAsia" w:ascii="Arial" w:hAnsi="Arial" w:cs="Arial"/>
          <w:sz w:val="21"/>
          <w:szCs w:val="21"/>
        </w:rPr>
        <w:t>，估价对象为</w:t>
      </w:r>
      <w:r>
        <w:rPr>
          <w:rFonts w:hint="eastAsia" w:ascii="Arial" w:hAnsi="Arial" w:cs="Arial"/>
          <w:kern w:val="2"/>
          <w:sz w:val="21"/>
          <w:szCs w:val="21"/>
        </w:rPr>
        <w:t>北京市大兴区采育数字时尚小镇（育新花园）共计1324套住宅用房，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现由北京市大兴区保障性住房建设投资有限公司负责房源出租及运营管理。</w:t>
      </w:r>
      <w:r>
        <w:rPr>
          <w:rFonts w:hint="eastAsia" w:ascii="Arial" w:hAnsi="Arial" w:cs="Arial"/>
          <w:sz w:val="21"/>
          <w:szCs w:val="21"/>
        </w:rPr>
        <w:t>估价对象具体情况如下：</w:t>
      </w:r>
    </w:p>
    <w:p w14:paraId="50743707">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4DF28285">
        <w:tblPrEx>
          <w:tblCellMar>
            <w:top w:w="0" w:type="dxa"/>
            <w:left w:w="108" w:type="dxa"/>
            <w:bottom w:w="0" w:type="dxa"/>
            <w:right w:w="108" w:type="dxa"/>
          </w:tblCellMar>
        </w:tblPrEx>
        <w:trPr>
          <w:trHeight w:val="276" w:hRule="atLeast"/>
          <w:tblHeader/>
        </w:trPr>
        <w:tc>
          <w:tcPr>
            <w:tcW w:w="779" w:type="dxa"/>
            <w:tcBorders>
              <w:top w:val="single" w:color="auto" w:sz="4" w:space="0"/>
              <w:left w:val="single" w:color="auto" w:sz="4" w:space="0"/>
              <w:bottom w:val="single" w:color="auto" w:sz="4" w:space="0"/>
              <w:right w:val="single" w:color="auto" w:sz="4" w:space="0"/>
            </w:tcBorders>
            <w:noWrap/>
            <w:vAlign w:val="center"/>
          </w:tcPr>
          <w:p w14:paraId="156FE5F5">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00D59664">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CF7182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4E664EE2">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45ED1AB7">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3426C223">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66964EE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6B85FEEE">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0E91EFC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0FA7FD0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3AA3ED89">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3DDC666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4B50674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25149.84</w:t>
            </w:r>
          </w:p>
        </w:tc>
      </w:tr>
      <w:tr w14:paraId="6F752A7C">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2F5CE9E7">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1A86066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22B176B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0D2317C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653FEF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2F69231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sz w:val="18"/>
                <w:szCs w:val="18"/>
              </w:rPr>
              <w:t>25149.84</w:t>
            </w:r>
          </w:p>
        </w:tc>
      </w:tr>
      <w:tr w14:paraId="411B1AAD">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7CEBC929">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7C911C4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65F7EA9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72F0D390">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1BF13A8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105FAA7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78073.23</w:t>
            </w:r>
          </w:p>
        </w:tc>
      </w:tr>
      <w:tr w14:paraId="027B2D8C">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47DB4653">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225B21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3B2D472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530FDBF1">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2275838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114440E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1250.01</w:t>
            </w:r>
          </w:p>
        </w:tc>
      </w:tr>
      <w:tr w14:paraId="42268FEC">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4A8F13D9">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6DF94A5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0FA4F82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6D05A8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422D40D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5D1D252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1CC0B2AC">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C6C334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3DF78C1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5CC57C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1F4A3FFF">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E85CC8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6E03A43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1561.82</w:t>
            </w:r>
          </w:p>
        </w:tc>
      </w:tr>
      <w:tr w14:paraId="74916A2E">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793235D">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52C0671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3A3F17E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1849DC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77A5E99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32FED07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1564.82</w:t>
            </w:r>
          </w:p>
        </w:tc>
      </w:tr>
      <w:tr w14:paraId="6578F2B9">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09A362F2">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5C1797AF">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1022F02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763473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26AF83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3657E85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6C0487FC">
      <w:pPr>
        <w:widowControl/>
        <w:adjustRightInd/>
        <w:spacing w:line="240" w:lineRule="auto"/>
        <w:jc w:val="center"/>
        <w:textAlignment w:val="auto"/>
        <w:rPr>
          <w:rFonts w:hint="eastAsia" w:ascii="华文细黑" w:hAnsi="华文细黑" w:eastAsia="华文细黑" w:cs="Arial"/>
          <w:sz w:val="18"/>
          <w:szCs w:val="18"/>
        </w:rPr>
      </w:pPr>
    </w:p>
    <w:p w14:paraId="04E1B427">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2025年12月26日（依据《估价委托书》确定）</w:t>
      </w:r>
    </w:p>
    <w:p w14:paraId="61C8FB5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765ECA6F">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2D890D5F">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7DD2B18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16F174D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：17.28元/平方米·月</w:t>
      </w:r>
    </w:p>
    <w:p w14:paraId="481C2C0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7BD2E7A7">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50DF850">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63FBFEA2">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（转下页）</w:t>
      </w:r>
    </w:p>
    <w:p w14:paraId="55648A6E">
      <w:pPr>
        <w:rPr>
          <w:rFonts w:hint="eastAsia" w:ascii="华文楷体" w:hAnsi="华文楷体" w:eastAsia="华文楷体" w:cs="华文楷体"/>
          <w:sz w:val="21"/>
          <w:szCs w:val="21"/>
        </w:rPr>
      </w:pPr>
      <w:r>
        <w:rPr>
          <w:rFonts w:hint="eastAsia" w:ascii="华文楷体" w:hAnsi="华文楷体" w:eastAsia="华文楷体" w:cs="华文楷体"/>
          <w:sz w:val="21"/>
          <w:szCs w:val="21"/>
        </w:rPr>
        <w:br w:type="page"/>
      </w:r>
    </w:p>
    <w:p w14:paraId="0D1F884A">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0DBC28B2">
      <w:pPr>
        <w:overflowPunct w:val="0"/>
        <w:spacing w:line="480" w:lineRule="auto"/>
        <w:ind w:firstLine="420" w:firstLineChars="200"/>
        <w:jc w:val="both"/>
        <w:textAlignment w:val="auto"/>
        <w:rPr>
          <w:rFonts w:hint="eastAsia" w:ascii="华文楷体" w:hAnsi="华文楷体" w:eastAsia="华文楷体" w:cs="华文楷体"/>
          <w:sz w:val="21"/>
          <w:szCs w:val="21"/>
        </w:rPr>
      </w:pPr>
    </w:p>
    <w:p w14:paraId="0671F5C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CEEA736">
      <w:pPr>
        <w:overflowPunct w:val="0"/>
        <w:spacing w:line="480" w:lineRule="auto"/>
        <w:ind w:firstLine="420" w:firstLineChars="200"/>
        <w:jc w:val="both"/>
        <w:textAlignment w:val="auto"/>
        <w:rPr>
          <w:rFonts w:ascii="Arial" w:hAnsi="Arial" w:cs="Arial"/>
          <w:sz w:val="21"/>
          <w:szCs w:val="21"/>
        </w:rPr>
      </w:pPr>
    </w:p>
    <w:p w14:paraId="4A91AD3D">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4926D3E">
        <w:tblPrEx>
          <w:tblCellMar>
            <w:top w:w="0" w:type="dxa"/>
            <w:left w:w="108" w:type="dxa"/>
            <w:bottom w:w="0" w:type="dxa"/>
            <w:right w:w="108" w:type="dxa"/>
          </w:tblCellMar>
        </w:tblPrEx>
        <w:tc>
          <w:tcPr>
            <w:tcW w:w="3402" w:type="dxa"/>
          </w:tcPr>
          <w:p w14:paraId="51AFE935">
            <w:pPr>
              <w:spacing w:line="480" w:lineRule="auto"/>
              <w:rPr>
                <w:rFonts w:ascii="Arial" w:hAnsi="Arial" w:cs="Arial"/>
                <w:sz w:val="21"/>
                <w:szCs w:val="21"/>
              </w:rPr>
            </w:pPr>
            <w:r>
              <w:rPr>
                <w:rFonts w:ascii="Arial" w:hAnsi="Arial" w:cs="Arial"/>
                <w:sz w:val="21"/>
                <w:szCs w:val="21"/>
              </w:rPr>
              <w:t>北京康正宏基房地产评估有限公司</w:t>
            </w:r>
          </w:p>
        </w:tc>
      </w:tr>
      <w:tr w14:paraId="25048FE0">
        <w:tblPrEx>
          <w:tblCellMar>
            <w:top w:w="0" w:type="dxa"/>
            <w:left w:w="108" w:type="dxa"/>
            <w:bottom w:w="0" w:type="dxa"/>
            <w:right w:w="108" w:type="dxa"/>
          </w:tblCellMar>
        </w:tblPrEx>
        <w:trPr>
          <w:trHeight w:val="1298" w:hRule="atLeast"/>
        </w:trPr>
        <w:tc>
          <w:tcPr>
            <w:tcW w:w="3402" w:type="dxa"/>
          </w:tcPr>
          <w:p w14:paraId="6075DF4E">
            <w:pPr>
              <w:spacing w:line="480" w:lineRule="auto"/>
              <w:rPr>
                <w:rFonts w:ascii="Arial" w:hAnsi="Arial" w:cs="Arial"/>
                <w:sz w:val="21"/>
                <w:szCs w:val="21"/>
              </w:rPr>
            </w:pPr>
            <w:r>
              <w:rPr>
                <w:rFonts w:ascii="Arial" w:hAnsi="Arial" w:cs="Arial"/>
                <w:sz w:val="21"/>
                <w:szCs w:val="21"/>
              </w:rPr>
              <w:t>法定代表人：</w:t>
            </w:r>
          </w:p>
        </w:tc>
      </w:tr>
      <w:tr w14:paraId="7A1B8244">
        <w:tblPrEx>
          <w:tblCellMar>
            <w:top w:w="0" w:type="dxa"/>
            <w:left w:w="108" w:type="dxa"/>
            <w:bottom w:w="0" w:type="dxa"/>
            <w:right w:w="108" w:type="dxa"/>
          </w:tblCellMar>
        </w:tblPrEx>
        <w:tc>
          <w:tcPr>
            <w:tcW w:w="3402" w:type="dxa"/>
          </w:tcPr>
          <w:p w14:paraId="3B10445D">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三</w:t>
            </w:r>
            <w:r>
              <w:rPr>
                <w:rFonts w:ascii="Arial" w:hAnsi="Arial" w:cs="Arial"/>
                <w:sz w:val="21"/>
                <w:szCs w:val="21"/>
              </w:rPr>
              <w:t>月</w:t>
            </w:r>
            <w:r>
              <w:rPr>
                <w:rFonts w:hint="eastAsia" w:ascii="Arial" w:hAnsi="Arial" w:cs="Arial"/>
                <w:sz w:val="21"/>
                <w:szCs w:val="21"/>
              </w:rPr>
              <w:t>六</w:t>
            </w:r>
            <w:r>
              <w:rPr>
                <w:rFonts w:ascii="Arial" w:hAnsi="Arial" w:cs="Arial"/>
                <w:sz w:val="21"/>
                <w:szCs w:val="21"/>
              </w:rPr>
              <w:t>日</w:t>
            </w:r>
          </w:p>
        </w:tc>
      </w:tr>
    </w:tbl>
    <w:p w14:paraId="0C616CC8">
      <w:pPr>
        <w:spacing w:line="480" w:lineRule="auto"/>
        <w:rPr>
          <w:rFonts w:ascii="Arial" w:hAnsi="Arial" w:cs="Arial"/>
          <w:sz w:val="21"/>
          <w:szCs w:val="21"/>
        </w:rPr>
      </w:pPr>
    </w:p>
    <w:p w14:paraId="1096F4B9">
      <w:pPr>
        <w:rPr>
          <w:rFonts w:ascii="Arial" w:hAnsi="Arial" w:cs="Arial"/>
          <w:sz w:val="21"/>
          <w:szCs w:val="21"/>
        </w:rPr>
      </w:pPr>
    </w:p>
    <w:p w14:paraId="0A371C4D">
      <w:pPr>
        <w:rPr>
          <w:rFonts w:ascii="Arial" w:hAnsi="Arial" w:cs="Arial"/>
          <w:sz w:val="21"/>
          <w:szCs w:val="21"/>
        </w:rPr>
      </w:pPr>
    </w:p>
    <w:p w14:paraId="7F456732">
      <w:pPr>
        <w:rPr>
          <w:rFonts w:ascii="Arial" w:hAnsi="Arial" w:cs="Arial"/>
          <w:sz w:val="21"/>
          <w:szCs w:val="21"/>
        </w:rPr>
      </w:pPr>
    </w:p>
    <w:p w14:paraId="2494F655">
      <w:pPr>
        <w:rPr>
          <w:rFonts w:ascii="Arial" w:hAnsi="Arial" w:cs="Arial"/>
          <w:sz w:val="21"/>
          <w:szCs w:val="21"/>
        </w:rPr>
      </w:pPr>
    </w:p>
    <w:p w14:paraId="01BAD673">
      <w:pPr>
        <w:rPr>
          <w:rFonts w:ascii="Arial" w:hAnsi="Arial" w:cs="Arial"/>
          <w:sz w:val="21"/>
          <w:szCs w:val="21"/>
        </w:rPr>
      </w:pPr>
    </w:p>
    <w:p w14:paraId="77C1BCC3">
      <w:pPr>
        <w:rPr>
          <w:rFonts w:ascii="Arial" w:hAnsi="Arial" w:cs="Arial"/>
          <w:sz w:val="21"/>
          <w:szCs w:val="21"/>
        </w:rPr>
      </w:pPr>
    </w:p>
    <w:p w14:paraId="5E736D84">
      <w:pPr>
        <w:rPr>
          <w:rFonts w:ascii="Arial" w:hAnsi="Arial" w:cs="Arial"/>
          <w:sz w:val="21"/>
          <w:szCs w:val="21"/>
        </w:rPr>
      </w:pPr>
    </w:p>
    <w:p w14:paraId="0D3D4848">
      <w:pPr>
        <w:rPr>
          <w:rFonts w:ascii="Arial" w:hAnsi="Arial" w:cs="Arial"/>
          <w:sz w:val="21"/>
          <w:szCs w:val="21"/>
        </w:rPr>
      </w:pPr>
    </w:p>
    <w:p w14:paraId="030AB825">
      <w:pPr>
        <w:rPr>
          <w:rFonts w:ascii="Arial" w:hAnsi="Arial" w:eastAsia="方正黑体简体" w:cs="Arial"/>
          <w:sz w:val="32"/>
          <w:szCs w:val="32"/>
        </w:rPr>
      </w:pPr>
      <w:r>
        <w:rPr>
          <w:rFonts w:hint="eastAsia" w:ascii="Arial" w:hAnsi="Arial" w:eastAsia="方正黑体简体" w:cs="Arial"/>
          <w:sz w:val="32"/>
          <w:szCs w:val="32"/>
        </w:rPr>
        <w:br w:type="page"/>
      </w:r>
    </w:p>
    <w:p w14:paraId="4D470994">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39475E11">
      <w:pPr>
        <w:pStyle w:val="23"/>
        <w:rPr>
          <w:rFonts w:hint="eastAsia"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01F080DB">
      <w:pPr>
        <w:pStyle w:val="23"/>
        <w:rPr>
          <w:rFonts w:hint="eastAsia"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028BFA66">
      <w:pPr>
        <w:pStyle w:val="23"/>
        <w:rPr>
          <w:rFonts w:hint="eastAsia"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4F11CE4F">
      <w:pPr>
        <w:pStyle w:val="23"/>
        <w:rPr>
          <w:rFonts w:hint="eastAsia"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12</w:t>
      </w:r>
      <w:r>
        <w:rPr>
          <w:sz w:val="24"/>
          <w:szCs w:val="24"/>
        </w:rPr>
        <w:fldChar w:fldCharType="end"/>
      </w:r>
      <w:r>
        <w:rPr>
          <w:sz w:val="24"/>
          <w:szCs w:val="24"/>
        </w:rPr>
        <w:fldChar w:fldCharType="end"/>
      </w:r>
    </w:p>
    <w:p w14:paraId="79248076">
      <w:pPr>
        <w:pStyle w:val="27"/>
        <w:rPr>
          <w:rFonts w:hint="eastAsia"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8612A47">
      <w:pPr>
        <w:pStyle w:val="27"/>
        <w:rPr>
          <w:rFonts w:hint="eastAsia"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129F9F91">
      <w:pPr>
        <w:pStyle w:val="27"/>
        <w:rPr>
          <w:rFonts w:hint="eastAsia"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12</w:t>
      </w:r>
      <w:r>
        <w:rPr>
          <w:sz w:val="21"/>
          <w:szCs w:val="21"/>
        </w:rPr>
        <w:fldChar w:fldCharType="end"/>
      </w:r>
      <w:r>
        <w:rPr>
          <w:sz w:val="21"/>
          <w:szCs w:val="21"/>
        </w:rPr>
        <w:fldChar w:fldCharType="end"/>
      </w:r>
    </w:p>
    <w:p w14:paraId="10B932E1">
      <w:pPr>
        <w:pStyle w:val="27"/>
        <w:rPr>
          <w:rFonts w:hint="eastAsia"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2BE193DE">
      <w:pPr>
        <w:pStyle w:val="27"/>
        <w:rPr>
          <w:rFonts w:hint="eastAsia"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19</w:t>
      </w:r>
      <w:r>
        <w:rPr>
          <w:sz w:val="21"/>
          <w:szCs w:val="21"/>
        </w:rPr>
        <w:fldChar w:fldCharType="end"/>
      </w:r>
      <w:r>
        <w:rPr>
          <w:sz w:val="21"/>
          <w:szCs w:val="21"/>
        </w:rPr>
        <w:fldChar w:fldCharType="end"/>
      </w:r>
    </w:p>
    <w:p w14:paraId="07F272FC">
      <w:pPr>
        <w:pStyle w:val="27"/>
        <w:rPr>
          <w:rFonts w:hint="eastAsia"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7B31DE06">
      <w:pPr>
        <w:pStyle w:val="27"/>
        <w:rPr>
          <w:rFonts w:hint="eastAsia"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431F7A06">
      <w:pPr>
        <w:pStyle w:val="27"/>
        <w:rPr>
          <w:rFonts w:hint="eastAsia"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21</w:t>
      </w:r>
      <w:r>
        <w:rPr>
          <w:sz w:val="21"/>
          <w:szCs w:val="21"/>
        </w:rPr>
        <w:fldChar w:fldCharType="end"/>
      </w:r>
      <w:r>
        <w:rPr>
          <w:sz w:val="21"/>
          <w:szCs w:val="21"/>
        </w:rPr>
        <w:fldChar w:fldCharType="end"/>
      </w:r>
    </w:p>
    <w:p w14:paraId="29991D1C">
      <w:pPr>
        <w:pStyle w:val="27"/>
        <w:rPr>
          <w:rFonts w:hint="eastAsia"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24</w:t>
      </w:r>
      <w:r>
        <w:rPr>
          <w:sz w:val="21"/>
          <w:szCs w:val="21"/>
        </w:rPr>
        <w:fldChar w:fldCharType="end"/>
      </w:r>
      <w:r>
        <w:rPr>
          <w:sz w:val="21"/>
          <w:szCs w:val="21"/>
        </w:rPr>
        <w:fldChar w:fldCharType="end"/>
      </w:r>
    </w:p>
    <w:p w14:paraId="71FE8858">
      <w:pPr>
        <w:pStyle w:val="27"/>
        <w:rPr>
          <w:rFonts w:hint="eastAsia"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25</w:t>
      </w:r>
      <w:r>
        <w:rPr>
          <w:sz w:val="21"/>
          <w:szCs w:val="21"/>
        </w:rPr>
        <w:fldChar w:fldCharType="end"/>
      </w:r>
      <w:r>
        <w:rPr>
          <w:sz w:val="21"/>
          <w:szCs w:val="21"/>
        </w:rPr>
        <w:fldChar w:fldCharType="end"/>
      </w:r>
    </w:p>
    <w:p w14:paraId="4CC19B9E">
      <w:pPr>
        <w:pStyle w:val="27"/>
        <w:rPr>
          <w:rFonts w:hint="eastAsia"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26</w:t>
      </w:r>
      <w:r>
        <w:rPr>
          <w:sz w:val="21"/>
          <w:szCs w:val="21"/>
        </w:rPr>
        <w:fldChar w:fldCharType="end"/>
      </w:r>
      <w:r>
        <w:rPr>
          <w:sz w:val="21"/>
          <w:szCs w:val="21"/>
        </w:rPr>
        <w:fldChar w:fldCharType="end"/>
      </w:r>
    </w:p>
    <w:p w14:paraId="3A7BDBC8">
      <w:pPr>
        <w:pStyle w:val="27"/>
        <w:rPr>
          <w:rFonts w:hint="eastAsia"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26</w:t>
      </w:r>
      <w:r>
        <w:rPr>
          <w:sz w:val="21"/>
          <w:szCs w:val="21"/>
        </w:rPr>
        <w:fldChar w:fldCharType="end"/>
      </w:r>
      <w:r>
        <w:rPr>
          <w:sz w:val="21"/>
          <w:szCs w:val="21"/>
        </w:rPr>
        <w:fldChar w:fldCharType="end"/>
      </w:r>
    </w:p>
    <w:p w14:paraId="3CAB6A43">
      <w:pPr>
        <w:pStyle w:val="27"/>
        <w:rPr>
          <w:rFonts w:hint="eastAsia"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26</w:t>
      </w:r>
      <w:r>
        <w:rPr>
          <w:sz w:val="21"/>
          <w:szCs w:val="21"/>
        </w:rPr>
        <w:fldChar w:fldCharType="end"/>
      </w:r>
      <w:r>
        <w:rPr>
          <w:sz w:val="21"/>
          <w:szCs w:val="21"/>
        </w:rPr>
        <w:fldChar w:fldCharType="end"/>
      </w:r>
    </w:p>
    <w:p w14:paraId="171867AE">
      <w:pPr>
        <w:pStyle w:val="23"/>
        <w:rPr>
          <w:rFonts w:hint="eastAsia"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4E41CC">
      <w:pPr>
        <w:pStyle w:val="27"/>
        <w:rPr>
          <w:rFonts w:hint="eastAsia"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27</w:t>
      </w:r>
      <w:r>
        <w:rPr>
          <w:sz w:val="21"/>
          <w:szCs w:val="21"/>
        </w:rPr>
        <w:fldChar w:fldCharType="end"/>
      </w:r>
      <w:r>
        <w:rPr>
          <w:sz w:val="21"/>
          <w:szCs w:val="21"/>
        </w:rPr>
        <w:fldChar w:fldCharType="end"/>
      </w:r>
    </w:p>
    <w:p w14:paraId="3B3F02CE">
      <w:pPr>
        <w:pStyle w:val="27"/>
        <w:rPr>
          <w:rFonts w:hint="eastAsia"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B5B6E8D">
      <w:pPr>
        <w:pStyle w:val="27"/>
        <w:rPr>
          <w:rFonts w:hint="eastAsia"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28</w:t>
      </w:r>
      <w:r>
        <w:rPr>
          <w:sz w:val="21"/>
          <w:szCs w:val="21"/>
        </w:rPr>
        <w:fldChar w:fldCharType="end"/>
      </w:r>
      <w:r>
        <w:rPr>
          <w:sz w:val="21"/>
          <w:szCs w:val="21"/>
        </w:rPr>
        <w:fldChar w:fldCharType="end"/>
      </w:r>
    </w:p>
    <w:p w14:paraId="7DAD0FA1">
      <w:pPr>
        <w:pStyle w:val="27"/>
        <w:rPr>
          <w:rFonts w:hint="eastAsia"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32</w:t>
      </w:r>
      <w:r>
        <w:rPr>
          <w:sz w:val="21"/>
          <w:szCs w:val="21"/>
        </w:rPr>
        <w:fldChar w:fldCharType="end"/>
      </w:r>
      <w:r>
        <w:rPr>
          <w:sz w:val="21"/>
          <w:szCs w:val="21"/>
        </w:rPr>
        <w:fldChar w:fldCharType="end"/>
      </w:r>
    </w:p>
    <w:p w14:paraId="733D8FCB">
      <w:pPr>
        <w:pStyle w:val="27"/>
        <w:rPr>
          <w:rFonts w:hint="eastAsia"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32</w:t>
      </w:r>
      <w:r>
        <w:rPr>
          <w:sz w:val="21"/>
          <w:szCs w:val="21"/>
        </w:rPr>
        <w:fldChar w:fldCharType="end"/>
      </w:r>
      <w:r>
        <w:rPr>
          <w:sz w:val="21"/>
          <w:szCs w:val="21"/>
        </w:rPr>
        <w:fldChar w:fldCharType="end"/>
      </w:r>
    </w:p>
    <w:p w14:paraId="1BC245C6">
      <w:pPr>
        <w:pStyle w:val="27"/>
        <w:rPr>
          <w:rFonts w:hint="eastAsia"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46</w:t>
      </w:r>
      <w:r>
        <w:rPr>
          <w:sz w:val="21"/>
          <w:szCs w:val="21"/>
        </w:rPr>
        <w:fldChar w:fldCharType="end"/>
      </w:r>
      <w:r>
        <w:rPr>
          <w:sz w:val="21"/>
          <w:szCs w:val="21"/>
        </w:rPr>
        <w:fldChar w:fldCharType="end"/>
      </w:r>
    </w:p>
    <w:p w14:paraId="06FB8D7B">
      <w:pPr>
        <w:pStyle w:val="27"/>
        <w:rPr>
          <w:rFonts w:hint="eastAsia"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48</w:t>
      </w:r>
      <w:r>
        <w:rPr>
          <w:sz w:val="21"/>
          <w:szCs w:val="21"/>
        </w:rPr>
        <w:fldChar w:fldCharType="end"/>
      </w:r>
      <w:r>
        <w:rPr>
          <w:sz w:val="21"/>
          <w:szCs w:val="21"/>
        </w:rPr>
        <w:fldChar w:fldCharType="end"/>
      </w:r>
    </w:p>
    <w:p w14:paraId="7B6F6545">
      <w:pPr>
        <w:pStyle w:val="27"/>
        <w:rPr>
          <w:rFonts w:hint="eastAsia"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51</w:t>
      </w:r>
      <w:r>
        <w:rPr>
          <w:sz w:val="21"/>
          <w:szCs w:val="21"/>
        </w:rPr>
        <w:fldChar w:fldCharType="end"/>
      </w:r>
      <w:r>
        <w:rPr>
          <w:sz w:val="21"/>
          <w:szCs w:val="21"/>
        </w:rPr>
        <w:fldChar w:fldCharType="end"/>
      </w:r>
    </w:p>
    <w:p w14:paraId="7B8D141B">
      <w:pPr>
        <w:pStyle w:val="27"/>
        <w:rPr>
          <w:rFonts w:hint="eastAsia"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79</w:t>
      </w:r>
      <w:r>
        <w:rPr>
          <w:sz w:val="21"/>
          <w:szCs w:val="21"/>
        </w:rPr>
        <w:fldChar w:fldCharType="end"/>
      </w:r>
      <w:r>
        <w:rPr>
          <w:sz w:val="21"/>
          <w:szCs w:val="21"/>
        </w:rPr>
        <w:fldChar w:fldCharType="end"/>
      </w:r>
    </w:p>
    <w:p w14:paraId="6E493C61">
      <w:pPr>
        <w:pStyle w:val="23"/>
        <w:rPr>
          <w:rFonts w:hint="eastAsia"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80</w:t>
      </w:r>
      <w:r>
        <w:rPr>
          <w:sz w:val="24"/>
          <w:szCs w:val="24"/>
        </w:rPr>
        <w:fldChar w:fldCharType="end"/>
      </w:r>
      <w:r>
        <w:rPr>
          <w:sz w:val="24"/>
          <w:szCs w:val="24"/>
        </w:rPr>
        <w:fldChar w:fldCharType="end"/>
      </w:r>
    </w:p>
    <w:p w14:paraId="0A9E36B9">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72A616D2">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68C6584B">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1C362591">
      <w:pPr>
        <w:numPr>
          <w:ilvl w:val="0"/>
          <w:numId w:val="5"/>
        </w:numPr>
        <w:spacing w:line="360" w:lineRule="auto"/>
        <w:jc w:val="both"/>
        <w:rPr>
          <w:rFonts w:ascii="Arial" w:hAnsi="Arial" w:cs="Arial"/>
          <w:color w:val="EE0000"/>
          <w:sz w:val="21"/>
          <w:szCs w:val="21"/>
        </w:rPr>
      </w:pPr>
      <w:commentRangeStart w:id="1"/>
      <w:r>
        <w:rPr>
          <w:rFonts w:hint="eastAsia" w:ascii="Arial" w:hAnsi="Arial" w:cs="Arial"/>
          <w:color w:val="EE0000"/>
          <w:sz w:val="21"/>
          <w:szCs w:val="21"/>
        </w:rPr>
        <w:t>《北京市大兴区发展和改革委员会 关于转发大兴区采育镇城镇中心区定向安置房项目核准批复的通知》[京兴发改转（2010）3号]及附件复印件</w:t>
      </w:r>
      <w:commentRangeEnd w:id="1"/>
      <w:r>
        <w:rPr>
          <w:rStyle w:val="40"/>
        </w:rPr>
        <w:commentReference w:id="1"/>
      </w:r>
    </w:p>
    <w:p w14:paraId="644BE9DD">
      <w:pPr>
        <w:numPr>
          <w:ilvl w:val="0"/>
          <w:numId w:val="5"/>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4F57BA58">
      <w:pPr>
        <w:numPr>
          <w:ilvl w:val="0"/>
          <w:numId w:val="5"/>
        </w:numPr>
        <w:spacing w:line="360" w:lineRule="auto"/>
        <w:jc w:val="both"/>
        <w:rPr>
          <w:rFonts w:ascii="Arial" w:hAnsi="Arial" w:cs="Arial"/>
          <w:color w:val="EE0000"/>
          <w:sz w:val="21"/>
          <w:szCs w:val="21"/>
        </w:rPr>
      </w:pPr>
      <w:r>
        <w:rPr>
          <w:rFonts w:hint="eastAsia" w:ascii="Arial" w:hAnsi="Arial" w:cs="Arial"/>
          <w:color w:val="EE0000"/>
          <w:sz w:val="21"/>
          <w:szCs w:val="21"/>
        </w:rPr>
        <w:t>《北京市大兴区发展和改革委员会 关于转发大兴区采育镇区四号地01-0001A、B地块住宅混合公建用地、二类居住用地回迁安置房项目核准批复的通知》[京兴发改转（2012）27号]及附件复印件</w:t>
      </w:r>
    </w:p>
    <w:p w14:paraId="7394B3DB">
      <w:pPr>
        <w:numPr>
          <w:ilvl w:val="0"/>
          <w:numId w:val="5"/>
        </w:numPr>
        <w:spacing w:line="360" w:lineRule="auto"/>
        <w:jc w:val="both"/>
        <w:rPr>
          <w:rFonts w:ascii="Arial" w:hAnsi="Arial" w:cs="Arial"/>
          <w:color w:val="EE0000"/>
          <w:sz w:val="21"/>
          <w:szCs w:val="21"/>
        </w:rPr>
      </w:pPr>
      <w:r>
        <w:rPr>
          <w:rFonts w:hint="eastAsia" w:ascii="Arial" w:hAnsi="Arial" w:cs="Arial"/>
          <w:color w:val="EE0000"/>
          <w:sz w:val="21"/>
          <w:szCs w:val="21"/>
        </w:rPr>
        <w:t>《北京市大兴区采育镇四号地01-0001A、01-0001B地块项目开发回购协议书补充协议》[兴采01-0001协字（2012）001号附件1]复印件</w:t>
      </w:r>
    </w:p>
    <w:p w14:paraId="2AC4DC5C">
      <w:pPr>
        <w:numPr>
          <w:ilvl w:val="0"/>
          <w:numId w:val="5"/>
        </w:numPr>
        <w:spacing w:line="360" w:lineRule="auto"/>
        <w:jc w:val="both"/>
        <w:rPr>
          <w:rFonts w:ascii="Arial" w:hAnsi="Arial" w:cs="Arial"/>
          <w:color w:val="EE0000"/>
          <w:sz w:val="21"/>
          <w:szCs w:val="21"/>
        </w:rPr>
      </w:pPr>
      <w:r>
        <w:rPr>
          <w:rFonts w:hint="eastAsia" w:ascii="Arial" w:hAnsi="Arial" w:cs="Arial"/>
          <w:color w:val="EE0000"/>
          <w:sz w:val="21"/>
          <w:szCs w:val="21"/>
        </w:rPr>
        <w:t>《北京市大兴区住房和城乡建设委员会 关于采育数字时尚小镇保障性住房使用管理有关问题的请示》[京兴建文（2025）123号]复印件</w:t>
      </w:r>
    </w:p>
    <w:p w14:paraId="5D467C61">
      <w:pPr>
        <w:numPr>
          <w:ilvl w:val="0"/>
          <w:numId w:val="5"/>
        </w:numPr>
        <w:spacing w:line="360" w:lineRule="auto"/>
        <w:jc w:val="both"/>
        <w:rPr>
          <w:rFonts w:ascii="Arial" w:hAnsi="Arial" w:cs="Arial"/>
          <w:color w:val="EE0000"/>
          <w:sz w:val="21"/>
          <w:szCs w:val="21"/>
        </w:rPr>
      </w:pPr>
      <w:r>
        <w:rPr>
          <w:rFonts w:hint="eastAsia" w:ascii="Arial" w:hAnsi="Arial" w:cs="Arial"/>
          <w:color w:val="EE0000"/>
          <w:sz w:val="21"/>
          <w:szCs w:val="21"/>
        </w:rPr>
        <w:t>《北京市大兴区住房和城乡建设委员会 关于采育数字时尚小镇保障性住房相关事宜专题会会议纪要》复印件</w:t>
      </w:r>
    </w:p>
    <w:p w14:paraId="741E6F99">
      <w:pPr>
        <w:numPr>
          <w:ilvl w:val="0"/>
          <w:numId w:val="5"/>
        </w:numPr>
        <w:spacing w:line="360" w:lineRule="auto"/>
        <w:jc w:val="both"/>
        <w:rPr>
          <w:rFonts w:ascii="Arial" w:hAnsi="Arial" w:cs="Arial"/>
          <w:sz w:val="21"/>
          <w:szCs w:val="21"/>
        </w:rPr>
      </w:pPr>
      <w:commentRangeStart w:id="2"/>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w:t>
      </w:r>
      <w:commentRangeEnd w:id="2"/>
      <w:r>
        <w:rPr>
          <w:rStyle w:val="40"/>
        </w:rPr>
        <w:commentReference w:id="2"/>
      </w:r>
      <w:r>
        <w:rPr>
          <w:rFonts w:hint="eastAsia" w:ascii="Arial" w:hAnsi="Arial" w:cs="Arial"/>
          <w:sz w:val="21"/>
          <w:szCs w:val="21"/>
        </w:rPr>
        <w:t>[X京房权证兴字第144437、144436、144435、144444、1444440、144439、144442、144443、144449、144445、144447、194022号]复印件</w:t>
      </w:r>
    </w:p>
    <w:p w14:paraId="4EAC4308">
      <w:pPr>
        <w:numPr>
          <w:ilvl w:val="0"/>
          <w:numId w:val="5"/>
        </w:numPr>
        <w:spacing w:line="360" w:lineRule="auto"/>
        <w:jc w:val="both"/>
        <w:rPr>
          <w:rFonts w:ascii="Arial" w:hAnsi="Arial" w:cs="Arial"/>
          <w:sz w:val="21"/>
          <w:szCs w:val="21"/>
        </w:rPr>
      </w:pPr>
      <w:r>
        <w:rPr>
          <w:rFonts w:hint="eastAsia" w:ascii="Arial" w:hAnsi="Arial" w:cs="Arial"/>
          <w:sz w:val="21"/>
          <w:szCs w:val="21"/>
        </w:rPr>
        <w:t>《</w:t>
      </w:r>
      <w:r>
        <w:rPr>
          <w:rStyle w:val="40"/>
        </w:rPr>
        <w:commentReference w:id="3"/>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》[X京房权证兴字第100091、102139、102135、102136、102140、102137、102138、103831、102031、110683、110394、110393、110397、110396、110395、110392、110389号]复印件</w:t>
      </w:r>
    </w:p>
    <w:p w14:paraId="41946CE3">
      <w:pPr>
        <w:numPr>
          <w:ilvl w:val="0"/>
          <w:numId w:val="5"/>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》[X京房权证兴字第103107、103825号]复印件</w:t>
      </w:r>
    </w:p>
    <w:p w14:paraId="76221847">
      <w:pPr>
        <w:numPr>
          <w:ilvl w:val="0"/>
          <w:numId w:val="5"/>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》[X京房权证兴字第146943、146944、102030、100093、102028号]复印件</w:t>
      </w:r>
    </w:p>
    <w:p w14:paraId="150A5781">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48CB9F25">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46A51985">
      <w:pPr>
        <w:numPr>
          <w:ilvl w:val="0"/>
          <w:numId w:val="5"/>
        </w:numPr>
        <w:spacing w:line="360" w:lineRule="auto"/>
        <w:jc w:val="both"/>
        <w:rPr>
          <w:rFonts w:ascii="Arial" w:hAnsi="Arial" w:cs="Arial"/>
          <w:color w:val="EE0000"/>
          <w:sz w:val="21"/>
          <w:szCs w:val="21"/>
        </w:rPr>
      </w:pPr>
      <w:r>
        <w:rPr>
          <w:rFonts w:hint="eastAsia" w:ascii="Arial" w:hAnsi="Arial" w:cs="Arial"/>
          <w:color w:val="EE0000"/>
          <w:sz w:val="21"/>
          <w:szCs w:val="21"/>
        </w:rPr>
        <w:t>《采育数字时尚小镇保障性住房趸组协议》及其附件复印件</w:t>
      </w:r>
    </w:p>
    <w:p w14:paraId="46D0DD4E">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55C6D8F2">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487D8D10">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13996DCA">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0015A319">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591E98D9">
      <w:pPr>
        <w:pStyle w:val="2"/>
        <w:spacing w:line="480" w:lineRule="auto"/>
        <w:jc w:val="center"/>
        <w:rPr>
          <w:rFonts w:eastAsia="方正黑体简体"/>
          <w:b w:val="0"/>
          <w:kern w:val="2"/>
          <w:sz w:val="32"/>
          <w:szCs w:val="32"/>
        </w:rPr>
      </w:pPr>
      <w:bookmarkStart w:id="5" w:name="_Toc379795041"/>
      <w:bookmarkStart w:id="6" w:name="_Toc155267083"/>
      <w:r>
        <w:rPr>
          <w:rFonts w:hint="eastAsia" w:eastAsia="方正黑体简体"/>
          <w:b w:val="0"/>
          <w:kern w:val="2"/>
          <w:sz w:val="32"/>
          <w:szCs w:val="32"/>
        </w:rPr>
        <w:t>估价师声明</w:t>
      </w:r>
      <w:bookmarkEnd w:id="5"/>
      <w:bookmarkEnd w:id="6"/>
    </w:p>
    <w:p w14:paraId="05DAA177">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2F71112C">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1FAC8EA4">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9E8F242">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8A2AF29">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542681EC">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64532641">
      <w:pPr>
        <w:pStyle w:val="2"/>
        <w:spacing w:line="480" w:lineRule="auto"/>
        <w:jc w:val="center"/>
        <w:rPr>
          <w:rFonts w:eastAsia="方正黑体简体"/>
          <w:b w:val="0"/>
          <w:kern w:val="2"/>
          <w:sz w:val="32"/>
          <w:szCs w:val="32"/>
        </w:rPr>
      </w:pPr>
      <w:bookmarkStart w:id="10" w:name="_Toc155267084"/>
      <w:bookmarkStart w:id="11" w:name="_Toc379795042"/>
      <w:r>
        <w:rPr>
          <w:rFonts w:hint="eastAsia" w:eastAsia="方正黑体简体"/>
          <w:b w:val="0"/>
          <w:kern w:val="2"/>
          <w:sz w:val="32"/>
          <w:szCs w:val="32"/>
        </w:rPr>
        <w:t>估价假设和限制条件</w:t>
      </w:r>
      <w:bookmarkEnd w:id="10"/>
      <w:bookmarkEnd w:id="11"/>
    </w:p>
    <w:p w14:paraId="64EF7E8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52D6D97D">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17626A5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3595CACB">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E91A304">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44279F0E">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.本次估价结果是在满足全部假设与限制条件下，于价值时点2025年12月26日，</w:t>
      </w:r>
      <w:r>
        <w:rPr>
          <w:rFonts w:hint="eastAsia" w:ascii="Arial" w:hAnsi="Arial" w:cs="Arial"/>
          <w:sz w:val="21"/>
          <w:szCs w:val="21"/>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3F0DA451">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《采育数字时尚小镇保障性住房趸组协议》及其附件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0965952A">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91828A7">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4EDC5194">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75327C78">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2CDE026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.评估专业人员于</w:t>
      </w:r>
      <w:commentRangeStart w:id="4"/>
      <w:r>
        <w:rPr>
          <w:rFonts w:hint="eastAsia" w:ascii="Arial" w:hAnsi="Arial" w:cs="Arial"/>
          <w:kern w:val="2"/>
          <w:sz w:val="21"/>
          <w:szCs w:val="21"/>
        </w:rPr>
        <w:t>2025年</w:t>
      </w:r>
      <w:r>
        <w:rPr>
          <w:rFonts w:hint="eastAsia" w:ascii="Arial" w:hAnsi="Arial" w:cs="Arial"/>
          <w:kern w:val="2"/>
          <w:sz w:val="21"/>
          <w:szCs w:val="21"/>
          <w:lang w:val="en-US" w:eastAsia="zh-CN"/>
        </w:rPr>
        <w:t>10</w:t>
      </w:r>
      <w:r>
        <w:rPr>
          <w:rFonts w:hint="eastAsia" w:ascii="Arial" w:hAnsi="Arial" w:cs="Arial"/>
          <w:kern w:val="2"/>
          <w:sz w:val="21"/>
          <w:szCs w:val="21"/>
        </w:rPr>
        <w:t>月</w:t>
      </w:r>
      <w:r>
        <w:rPr>
          <w:rFonts w:hint="eastAsia" w:ascii="Arial" w:hAnsi="Arial" w:cs="Arial"/>
          <w:kern w:val="2"/>
          <w:sz w:val="21"/>
          <w:szCs w:val="21"/>
          <w:lang w:val="en-US" w:eastAsia="zh-CN"/>
        </w:rPr>
        <w:t>27</w:t>
      </w:r>
      <w:r>
        <w:rPr>
          <w:rFonts w:hint="eastAsia" w:ascii="Arial" w:hAnsi="Arial" w:cs="Arial"/>
          <w:kern w:val="2"/>
          <w:sz w:val="21"/>
          <w:szCs w:val="21"/>
        </w:rPr>
        <w:t>日</w:t>
      </w:r>
      <w:commentRangeEnd w:id="4"/>
      <w:r>
        <w:rPr>
          <w:rStyle w:val="40"/>
        </w:rPr>
        <w:commentReference w:id="4"/>
      </w:r>
      <w:r>
        <w:rPr>
          <w:rFonts w:hint="eastAsia" w:ascii="Arial" w:hAnsi="Arial" w:cs="Arial"/>
          <w:kern w:val="2"/>
          <w:sz w:val="21"/>
          <w:szCs w:val="21"/>
        </w:rPr>
        <w:t>对估价对象现状利用状况进行了实地查勘。本次评估设定估价对象在价值时点2025年12月26日的现状利用状况同实地勘察日利用状况相同。</w:t>
      </w:r>
    </w:p>
    <w:p w14:paraId="5C0EF82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2</w:t>
      </w:r>
      <w:r>
        <w:rPr>
          <w:rFonts w:hint="eastAsia" w:ascii="Arial" w:hAnsi="Arial" w:cs="Arial"/>
          <w:kern w:val="2"/>
          <w:sz w:val="21"/>
          <w:szCs w:val="21"/>
        </w:rPr>
        <w:t>.根据估价目的，本次估价未考虑抵押、租赁、地役、查封等他项权利影响，故设定估价对象于价值时点不存在抵押、租赁、地役、查封等他项权利限制。</w:t>
      </w:r>
    </w:p>
    <w:p w14:paraId="45535FC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2A8E9DE1">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3C4B7DE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372902F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于价值时点，估价对象已竣工，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估价对象共计</w:t>
      </w:r>
      <w:r>
        <w:rPr>
          <w:rFonts w:hint="eastAsia" w:ascii="Arial" w:hAnsi="Arial" w:cs="Arial"/>
          <w:kern w:val="2"/>
          <w:sz w:val="21"/>
          <w:szCs w:val="21"/>
        </w:rPr>
        <w:t>1324套住宅用房，其中已转化人才公租房500套现状室内装修情况为精装修，安置房剩余房源824套现状为毛坯，后续由北京市大兴区保障性住房建设投资有限公司按实际情况分期分批对824套剩余房源进行装修，估价对象全部房源均按照精装修标准配租，故本次评估室内装修情况均设定为精装修。</w:t>
      </w:r>
    </w:p>
    <w:p w14:paraId="3B63C2F4">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7D3AE2D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571CD73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0878A6D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1.截至价值时点，估价对象中北京市大兴区育林街1号院（育新花园北里）4号楼1单元401号等489套剩余房源，产权单位为北京丽富房地产开发有限公司，根据</w:t>
      </w:r>
      <w:r>
        <w:rPr>
          <w:rFonts w:hint="eastAsia" w:ascii="Arial" w:hAnsi="Arial" w:cs="Arial"/>
          <w:sz w:val="21"/>
          <w:szCs w:val="21"/>
        </w:rPr>
        <w:t>《北京市大兴区采育镇四号地01-0001A、01-0001B地块项目开发回购协议书补充协议》[兴采01-0001协字（2012）001号附件1]、《采育数字时尚小镇保障性住房趸组协议》及其附件，</w:t>
      </w:r>
      <w:r>
        <w:rPr>
          <w:rFonts w:hint="eastAsia" w:ascii="Arial" w:hAnsi="Arial" w:cs="Arial"/>
          <w:kern w:val="2"/>
          <w:sz w:val="21"/>
          <w:szCs w:val="21"/>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并以估价对象可正常办理产权过户手续为前提，再此提请报告使用者注意。</w:t>
      </w:r>
    </w:p>
    <w:p w14:paraId="17A5E58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2.截至报告出具日，估价未提供估价对象北京市大兴区育林街1号院5、8、16号楼；大兴区育林街2号院21、22、23号楼；大兴区育林街8号院1、2、3、4、7、9、11、12、13号楼；大兴区育仁街1号院3、7、8、9号楼所对应的</w:t>
      </w: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》，根据《采育数字时尚小镇保障性住房趸组协议》及其附件描述，经与估价委托人确认，本次评估设定上述楼栋均已取得《</w:t>
      </w:r>
      <w:r>
        <w:rPr>
          <w:rFonts w:hint="eastAsia" w:ascii="Arial" w:hAnsi="Arial" w:cs="Arial"/>
          <w:sz w:val="21"/>
          <w:szCs w:val="21"/>
          <w:lang w:eastAsia="zh-CN"/>
        </w:rPr>
        <w:t>房屋所有权证</w:t>
      </w:r>
      <w:r>
        <w:rPr>
          <w:rFonts w:hint="eastAsia" w:ascii="Arial" w:hAnsi="Arial" w:cs="Arial"/>
          <w:sz w:val="21"/>
          <w:szCs w:val="21"/>
        </w:rPr>
        <w:t>》，</w:t>
      </w:r>
      <w:r>
        <w:rPr>
          <w:rFonts w:hint="eastAsia" w:ascii="Arial" w:hAnsi="Arial" w:cs="Arial"/>
          <w:kern w:val="2"/>
          <w:sz w:val="21"/>
          <w:szCs w:val="21"/>
        </w:rPr>
        <w:t>房屋所有权人为北京兴创投资有限公司，再此提请报告使用者注意。</w:t>
      </w:r>
    </w:p>
    <w:p w14:paraId="5263D1FF">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5A7C0EE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455C4D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496E043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1CA37E3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472E5A4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584A1C26">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2E26CD2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1990180">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5DB450C">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47F4A404">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0F45124F">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67DC26E8">
      <w:pPr>
        <w:spacing w:line="480" w:lineRule="auto"/>
        <w:ind w:firstLine="420" w:firstLineChars="200"/>
        <w:jc w:val="both"/>
        <w:rPr>
          <w:rFonts w:ascii="Arial" w:hAnsi="Arial" w:cs="Arial"/>
          <w:sz w:val="21"/>
          <w:szCs w:val="21"/>
        </w:rPr>
      </w:pPr>
      <w:r>
        <w:rPr>
          <w:rFonts w:hint="eastAsia" w:ascii="Arial" w:hAnsi="Arial" w:cs="Arial"/>
          <w:sz w:val="21"/>
          <w:szCs w:val="21"/>
        </w:rPr>
        <w:t>12.根据评估专业人员调查，于价值时点，估价对象存在抵押情况，根据本次估价目的，不考虑抵押权对估价结果的影响。</w:t>
      </w:r>
    </w:p>
    <w:p w14:paraId="03CD73B1">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3</w:t>
      </w:r>
      <w:r>
        <w:rPr>
          <w:rFonts w:ascii="Arial" w:hAnsi="Arial" w:cs="Arial"/>
          <w:kern w:val="2"/>
          <w:sz w:val="21"/>
          <w:szCs w:val="21"/>
        </w:rPr>
        <w:t>月</w:t>
      </w:r>
      <w:r>
        <w:rPr>
          <w:rFonts w:hint="eastAsia" w:ascii="Arial" w:hAnsi="Arial" w:cs="Arial"/>
          <w:kern w:val="2"/>
          <w:sz w:val="21"/>
          <w:szCs w:val="21"/>
        </w:rPr>
        <w:t>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7年3月5日有效</w:t>
      </w:r>
      <w:r>
        <w:rPr>
          <w:rFonts w:ascii="Arial" w:hAnsi="Arial" w:cs="Arial"/>
          <w:kern w:val="2"/>
          <w:sz w:val="21"/>
          <w:szCs w:val="21"/>
        </w:rPr>
        <w:t>。</w:t>
      </w:r>
    </w:p>
    <w:bookmarkEnd w:id="7"/>
    <w:p w14:paraId="7BDC05DE">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42DA1B2C">
      <w:pPr>
        <w:pStyle w:val="2"/>
        <w:spacing w:line="360" w:lineRule="auto"/>
        <w:jc w:val="center"/>
        <w:rPr>
          <w:rFonts w:eastAsia="方正黑体简体"/>
          <w:b w:val="0"/>
          <w:kern w:val="2"/>
          <w:sz w:val="32"/>
          <w:szCs w:val="32"/>
        </w:rPr>
      </w:pPr>
      <w:bookmarkStart w:id="15" w:name="_Toc168225812"/>
      <w:bookmarkStart w:id="16" w:name="_Toc155267085"/>
      <w:r>
        <w:rPr>
          <w:rFonts w:hint="eastAsia" w:eastAsia="方正黑体简体"/>
          <w:b w:val="0"/>
          <w:kern w:val="2"/>
          <w:sz w:val="32"/>
          <w:szCs w:val="32"/>
        </w:rPr>
        <w:t>估价结果报告</w:t>
      </w:r>
      <w:bookmarkEnd w:id="15"/>
      <w:bookmarkEnd w:id="16"/>
    </w:p>
    <w:p w14:paraId="445134D6">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7A64C50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北京市大兴区保障性住房建设投资有限公司</w:t>
      </w:r>
    </w:p>
    <w:p w14:paraId="06E70B0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地    址：北京市大兴区新源大街兴创总部公园-2栋</w:t>
      </w:r>
    </w:p>
    <w:p w14:paraId="689F375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人：崔梦杰</w:t>
      </w:r>
    </w:p>
    <w:p w14:paraId="3F1B64C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电    话：15001339691</w:t>
      </w:r>
    </w:p>
    <w:p w14:paraId="18F68535">
      <w:pPr>
        <w:wordWrap w:val="0"/>
        <w:overflowPunct w:val="0"/>
        <w:spacing w:line="480" w:lineRule="auto"/>
        <w:ind w:firstLine="420" w:firstLineChars="200"/>
        <w:jc w:val="both"/>
        <w:textAlignment w:val="auto"/>
        <w:rPr>
          <w:rFonts w:ascii="Arial" w:hAnsi="Arial" w:cs="Arial"/>
          <w:sz w:val="21"/>
          <w:szCs w:val="21"/>
        </w:rPr>
      </w:pPr>
    </w:p>
    <w:p w14:paraId="4461045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58F05F6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1888346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3C4E37CB">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1FBF3652">
      <w:pPr>
        <w:overflowPunct w:val="0"/>
        <w:spacing w:line="480" w:lineRule="auto"/>
        <w:ind w:firstLine="420" w:firstLineChars="200"/>
        <w:jc w:val="both"/>
        <w:textAlignment w:val="auto"/>
        <w:rPr>
          <w:rFonts w:ascii="Arial" w:hAnsi="Arial"/>
          <w:sz w:val="21"/>
          <w:szCs w:val="21"/>
        </w:rPr>
      </w:pPr>
      <w:commentRangeStart w:id="5"/>
      <w:r>
        <w:rPr>
          <w:rFonts w:hint="eastAsia" w:ascii="Arial" w:hAnsi="Arial"/>
          <w:sz w:val="21"/>
          <w:szCs w:val="21"/>
        </w:rPr>
        <w:t>有效期限：</w:t>
      </w:r>
      <w:r>
        <w:rPr>
          <w:rFonts w:ascii="Arial" w:hAnsi="Arial"/>
          <w:sz w:val="21"/>
          <w:szCs w:val="21"/>
        </w:rPr>
        <w:t>202</w:t>
      </w:r>
      <w:r>
        <w:rPr>
          <w:rFonts w:hint="eastAsia" w:ascii="Arial" w:hAnsi="Arial"/>
          <w:sz w:val="21"/>
          <w:szCs w:val="21"/>
          <w:lang w:val="en-US" w:eastAsia="zh-CN"/>
        </w:rPr>
        <w:t>5</w:t>
      </w:r>
      <w:r>
        <w:rPr>
          <w:rFonts w:hint="eastAsia" w:ascii="Arial" w:hAnsi="Arial"/>
          <w:sz w:val="21"/>
          <w:szCs w:val="21"/>
        </w:rPr>
        <w:t>年</w:t>
      </w:r>
      <w:r>
        <w:rPr>
          <w:rFonts w:hint="eastAsia" w:ascii="Arial" w:hAnsi="Arial"/>
          <w:sz w:val="21"/>
          <w:szCs w:val="21"/>
          <w:lang w:val="en-US" w:eastAsia="zh-CN"/>
        </w:rPr>
        <w:t>07</w:t>
      </w:r>
      <w:r>
        <w:rPr>
          <w:rFonts w:hint="eastAsia" w:ascii="Arial" w:hAnsi="Arial"/>
          <w:sz w:val="21"/>
          <w:szCs w:val="21"/>
        </w:rPr>
        <w:t>月</w:t>
      </w:r>
      <w:r>
        <w:rPr>
          <w:rFonts w:hint="eastAsia" w:ascii="Arial" w:hAnsi="Arial"/>
          <w:sz w:val="21"/>
          <w:szCs w:val="21"/>
          <w:lang w:val="en-US" w:eastAsia="zh-CN"/>
        </w:rPr>
        <w:t>01</w:t>
      </w:r>
      <w:r>
        <w:rPr>
          <w:rFonts w:hint="eastAsia" w:ascii="Arial" w:hAnsi="Arial"/>
          <w:sz w:val="21"/>
          <w:szCs w:val="21"/>
        </w:rPr>
        <w:t>日至</w:t>
      </w:r>
      <w:r>
        <w:rPr>
          <w:rFonts w:ascii="Arial" w:hAnsi="Arial"/>
          <w:sz w:val="21"/>
          <w:szCs w:val="21"/>
        </w:rPr>
        <w:t>202</w:t>
      </w:r>
      <w:r>
        <w:rPr>
          <w:rFonts w:hint="eastAsia" w:ascii="Arial" w:hAnsi="Arial"/>
          <w:sz w:val="21"/>
          <w:szCs w:val="21"/>
          <w:lang w:val="en-US" w:eastAsia="zh-CN"/>
        </w:rPr>
        <w:t>8</w:t>
      </w:r>
      <w:r>
        <w:rPr>
          <w:rFonts w:hint="eastAsia" w:ascii="Arial" w:hAnsi="Arial"/>
          <w:sz w:val="21"/>
          <w:szCs w:val="21"/>
        </w:rPr>
        <w:t>年</w:t>
      </w:r>
      <w:r>
        <w:rPr>
          <w:rFonts w:hint="eastAsia" w:ascii="Arial" w:hAnsi="Arial"/>
          <w:sz w:val="21"/>
          <w:szCs w:val="21"/>
          <w:lang w:val="en-US" w:eastAsia="zh-CN"/>
        </w:rPr>
        <w:t>06</w:t>
      </w:r>
      <w:r>
        <w:rPr>
          <w:rFonts w:hint="eastAsia" w:ascii="Arial" w:hAnsi="Arial"/>
          <w:sz w:val="21"/>
          <w:szCs w:val="21"/>
        </w:rPr>
        <w:t>月</w:t>
      </w:r>
      <w:r>
        <w:rPr>
          <w:rFonts w:hint="eastAsia" w:ascii="Arial" w:hAnsi="Arial"/>
          <w:sz w:val="21"/>
          <w:szCs w:val="21"/>
          <w:lang w:val="en-US" w:eastAsia="zh-CN"/>
        </w:rPr>
        <w:t>30</w:t>
      </w:r>
      <w:r>
        <w:rPr>
          <w:rFonts w:hint="eastAsia" w:ascii="Arial" w:hAnsi="Arial"/>
          <w:sz w:val="21"/>
          <w:szCs w:val="21"/>
        </w:rPr>
        <w:t>日</w:t>
      </w:r>
      <w:commentRangeEnd w:id="5"/>
      <w:r>
        <w:rPr>
          <w:rStyle w:val="40"/>
        </w:rPr>
        <w:commentReference w:id="5"/>
      </w:r>
    </w:p>
    <w:p w14:paraId="0593BDE3">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0FE855A1">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5F29C2C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6021219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721319B0">
      <w:pPr>
        <w:wordWrap w:val="0"/>
        <w:overflowPunct w:val="0"/>
        <w:spacing w:line="480" w:lineRule="auto"/>
        <w:ind w:firstLine="420" w:firstLineChars="200"/>
        <w:jc w:val="both"/>
        <w:textAlignment w:val="auto"/>
        <w:rPr>
          <w:rFonts w:ascii="Arial" w:hAnsi="Arial" w:cs="Arial"/>
          <w:kern w:val="2"/>
          <w:sz w:val="21"/>
          <w:szCs w:val="21"/>
        </w:rPr>
      </w:pPr>
    </w:p>
    <w:p w14:paraId="61CD61B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55267088"/>
      <w:bookmarkStart w:id="22" w:name="_Toc168225815"/>
      <w:r>
        <w:rPr>
          <w:rFonts w:eastAsia="宋体"/>
          <w:kern w:val="2"/>
          <w:sz w:val="21"/>
          <w:szCs w:val="21"/>
        </w:rPr>
        <w:t>三、估价目的</w:t>
      </w:r>
      <w:bookmarkEnd w:id="21"/>
      <w:bookmarkEnd w:id="22"/>
    </w:p>
    <w:p w14:paraId="1F2B393F">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kern w:val="2"/>
          <w:sz w:val="21"/>
        </w:rPr>
        <w:t>为估价委托人了解估价对象房地产市场租金水平提供参考依据</w:t>
      </w:r>
      <w:r>
        <w:rPr>
          <w:rFonts w:ascii="Arial" w:hAnsi="Arial" w:cs="Arial"/>
          <w:sz w:val="21"/>
          <w:szCs w:val="21"/>
        </w:rPr>
        <w:t>。</w:t>
      </w:r>
      <w:r>
        <w:rPr>
          <w:rFonts w:ascii="Arial" w:hAnsi="Arial" w:cs="Arial"/>
          <w:kern w:val="2"/>
          <w:sz w:val="21"/>
          <w:szCs w:val="21"/>
        </w:rPr>
        <w:t xml:space="preserve"> </w:t>
      </w:r>
    </w:p>
    <w:p w14:paraId="583FF875">
      <w:pPr>
        <w:wordWrap w:val="0"/>
        <w:overflowPunct w:val="0"/>
        <w:spacing w:line="480" w:lineRule="auto"/>
        <w:ind w:firstLine="420" w:firstLineChars="200"/>
        <w:jc w:val="both"/>
        <w:textAlignment w:val="auto"/>
        <w:rPr>
          <w:rFonts w:ascii="Arial" w:hAnsi="Arial" w:cs="Arial"/>
          <w:sz w:val="21"/>
          <w:szCs w:val="21"/>
        </w:rPr>
      </w:pPr>
    </w:p>
    <w:p w14:paraId="292B80CA">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04F8888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D9A2690">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根据《采育数字时尚小镇保障性住房趸组协议》及其附件、《</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北京市大兴区采育镇四号地01-0001A、01-0001B地块项目开发回购协议书补充协议》[兴采01-0001协字（2012）001号附件1]及《估价委托书》，估价对象中</w:t>
      </w:r>
      <w:r>
        <w:rPr>
          <w:rFonts w:hint="eastAsia" w:ascii="Arial" w:hAnsi="Arial" w:cs="Arial"/>
          <w:kern w:val="2"/>
          <w:sz w:val="21"/>
          <w:szCs w:val="21"/>
        </w:rPr>
        <w:t>北京市大兴区育林街1号院（育新花园北里）4号楼1单元401号等489套住宅用房，建筑面积37037.43平方米，由北京丽富房地产开发有限公司于2011年通过挂牌方式合法取得并开发，证载产权单位为北京丽富房地产开发有限公司。兴创投资有限公司</w:t>
      </w:r>
      <w:r>
        <w:rPr>
          <w:rFonts w:ascii="Arial" w:hAnsi="Arial" w:cs="Arial"/>
          <w:kern w:val="2"/>
          <w:sz w:val="21"/>
          <w:szCs w:val="21"/>
        </w:rPr>
        <w:t>于房屋建成后，按住宅回购价格 9000元/平方米向该公司完成房源回购，并已于 2014年9月全额付清全部回购款项</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2DC650C2">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w:t>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估价委托书》、《采育数字时尚小镇保障性住房趸组协议》及其附件，估价对象中</w:t>
      </w:r>
      <w:r>
        <w:rPr>
          <w:rFonts w:hint="eastAsia" w:ascii="Arial" w:hAnsi="Arial" w:cs="Arial"/>
          <w:kern w:val="2"/>
          <w:sz w:val="21"/>
          <w:szCs w:val="21"/>
        </w:rPr>
        <w:t>北京市大兴区育林街2号院（育新花园中里）1号楼1单元101号等508套住宅用房，建筑面积42042.19平方米，房屋所有权人为北京兴创投资有限公司，房屋性质均为商品房。</w:t>
      </w:r>
    </w:p>
    <w:p w14:paraId="2C14F247">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w:t>
      </w:r>
      <w:r>
        <w:rPr>
          <w:rFonts w:hint="eastAsia" w:ascii="Arial" w:hAnsi="Arial" w:cs="Arial"/>
          <w:sz w:val="21"/>
          <w:szCs w:val="21"/>
          <w:lang w:eastAsia="zh-CN"/>
        </w:rPr>
        <w:t>房屋所有权证</w:t>
      </w:r>
      <w:r>
        <w:rPr>
          <w:rFonts w:hint="eastAsia" w:ascii="Arial" w:hAnsi="Arial" w:cs="Arial"/>
          <w:sz w:val="21"/>
          <w:szCs w:val="21"/>
        </w:rPr>
        <w:t>》[X京房权证兴字第103107、103825号]、《估价委托书》、《采育数字时尚小镇保障性住房趸组协议》及其附件，估价对象</w:t>
      </w:r>
      <w:r>
        <w:rPr>
          <w:rFonts w:hint="eastAsia" w:ascii="Arial" w:hAnsi="Arial" w:cs="Arial"/>
          <w:kern w:val="2"/>
          <w:sz w:val="21"/>
          <w:szCs w:val="21"/>
        </w:rPr>
        <w:t>北京市大兴区育林街8号院（育新花园西里）1号楼1单元102号等239套住宅用房，建筑面积19701.92平方米，房屋所有权人为北京兴创投资有限公司，房屋性质均为商品房。</w:t>
      </w:r>
    </w:p>
    <w:p w14:paraId="3A9F526E">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》[X京房权证兴字第146943、146944、102030、100093、102028号]、《估价委托书》、《采育数字时尚小镇保障性住房趸组协议》及其附件，估价对象</w:t>
      </w:r>
      <w:r>
        <w:rPr>
          <w:rFonts w:hint="eastAsia" w:ascii="Arial" w:hAnsi="Arial" w:cs="Arial"/>
          <w:kern w:val="2"/>
          <w:sz w:val="21"/>
          <w:szCs w:val="21"/>
        </w:rPr>
        <w:t>北京市大兴区育仁街1号院（育新花园南里）1号楼2单元1501号等88套住宅用房，建筑面积7253.36平方米，房屋所有权人为北京兴创投资有限公司，房屋性质包含商品房、定向安置房。</w:t>
      </w:r>
    </w:p>
    <w:p w14:paraId="0D2A082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另根据《北京市大兴区住房和城乡建设委员会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关于采育数字时尚小镇保障性住房相关事宜专题会会议纪要》、《采育数字时尚小镇保障性住房趸组协议》及其附件、《估价委托书》，估价对象为</w:t>
      </w:r>
      <w:r>
        <w:rPr>
          <w:rFonts w:hint="eastAsia" w:ascii="Arial" w:hAnsi="Arial" w:cs="Arial"/>
          <w:kern w:val="2"/>
          <w:sz w:val="21"/>
          <w:szCs w:val="21"/>
        </w:rPr>
        <w:t>北京市大兴区采育数字时尚小镇（育新花园）共计1324套住宅用房，其中已转化人才公租房500套（现状为精装修），安置房剩余房源824套（现状为毛坯），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由北京市大兴区保障性住房建设投资有限公司负责房源出租及运营管理。估价对象</w:t>
      </w:r>
      <w:r>
        <w:rPr>
          <w:rFonts w:hint="eastAsia" w:ascii="Arial" w:hAnsi="Arial" w:cs="Arial"/>
          <w:sz w:val="21"/>
          <w:szCs w:val="21"/>
        </w:rPr>
        <w:t>具体情况如下：</w:t>
      </w:r>
    </w:p>
    <w:p w14:paraId="20867604">
      <w:pPr>
        <w:overflowPunct w:val="0"/>
        <w:spacing w:line="36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008"/>
        <w:gridCol w:w="612"/>
        <w:gridCol w:w="924"/>
        <w:gridCol w:w="1604"/>
      </w:tblGrid>
      <w:tr w14:paraId="0EF7143D">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616A2861">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409C0288">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008" w:type="dxa"/>
            <w:tcBorders>
              <w:top w:val="single" w:color="auto" w:sz="4" w:space="0"/>
              <w:left w:val="nil"/>
              <w:bottom w:val="single" w:color="auto" w:sz="4" w:space="0"/>
              <w:right w:val="single" w:color="auto" w:sz="4" w:space="0"/>
            </w:tcBorders>
            <w:noWrap/>
            <w:vAlign w:val="center"/>
          </w:tcPr>
          <w:p w14:paraId="3C19E77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612" w:type="dxa"/>
            <w:tcBorders>
              <w:top w:val="single" w:color="auto" w:sz="4" w:space="0"/>
              <w:left w:val="nil"/>
              <w:bottom w:val="single" w:color="auto" w:sz="4" w:space="0"/>
              <w:right w:val="single" w:color="auto" w:sz="4" w:space="0"/>
            </w:tcBorders>
            <w:noWrap/>
            <w:vAlign w:val="center"/>
          </w:tcPr>
          <w:p w14:paraId="48D15B5B">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朝向</w:t>
            </w:r>
          </w:p>
        </w:tc>
        <w:tc>
          <w:tcPr>
            <w:tcW w:w="924" w:type="dxa"/>
            <w:tcBorders>
              <w:top w:val="single" w:color="auto" w:sz="4" w:space="0"/>
              <w:left w:val="nil"/>
              <w:bottom w:val="single" w:color="auto" w:sz="4" w:space="0"/>
              <w:right w:val="single" w:color="auto" w:sz="4" w:space="0"/>
            </w:tcBorders>
            <w:noWrap/>
            <w:vAlign w:val="center"/>
          </w:tcPr>
          <w:p w14:paraId="22AA8275">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套数（套）</w:t>
            </w:r>
          </w:p>
        </w:tc>
        <w:tc>
          <w:tcPr>
            <w:tcW w:w="1604" w:type="dxa"/>
            <w:tcBorders>
              <w:top w:val="single" w:color="auto" w:sz="4" w:space="0"/>
              <w:left w:val="nil"/>
              <w:bottom w:val="single" w:color="auto" w:sz="4" w:space="0"/>
              <w:right w:val="single" w:color="auto" w:sz="4" w:space="0"/>
            </w:tcBorders>
            <w:noWrap/>
            <w:vAlign w:val="center"/>
          </w:tcPr>
          <w:p w14:paraId="025B9887">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304ACC5B">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37D02D8C">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487025F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52.63-69.91</w:t>
            </w:r>
          </w:p>
        </w:tc>
        <w:tc>
          <w:tcPr>
            <w:tcW w:w="4008" w:type="dxa"/>
            <w:tcBorders>
              <w:top w:val="nil"/>
              <w:left w:val="nil"/>
              <w:bottom w:val="single" w:color="auto" w:sz="4" w:space="0"/>
              <w:right w:val="single" w:color="auto" w:sz="4" w:space="0"/>
            </w:tcBorders>
            <w:noWrap/>
            <w:vAlign w:val="center"/>
          </w:tcPr>
          <w:p w14:paraId="116DEB0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612" w:type="dxa"/>
            <w:tcBorders>
              <w:top w:val="nil"/>
              <w:left w:val="nil"/>
              <w:bottom w:val="single" w:color="auto" w:sz="4" w:space="0"/>
              <w:right w:val="single" w:color="auto" w:sz="4" w:space="0"/>
            </w:tcBorders>
            <w:noWrap/>
            <w:vAlign w:val="center"/>
          </w:tcPr>
          <w:p w14:paraId="40DDFAAE">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1EE6B33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378</w:t>
            </w:r>
          </w:p>
        </w:tc>
        <w:tc>
          <w:tcPr>
            <w:tcW w:w="1604" w:type="dxa"/>
            <w:tcBorders>
              <w:top w:val="nil"/>
              <w:left w:val="nil"/>
              <w:bottom w:val="single" w:color="auto" w:sz="4" w:space="0"/>
              <w:right w:val="single" w:color="auto" w:sz="4" w:space="0"/>
            </w:tcBorders>
            <w:noWrap/>
            <w:vAlign w:val="center"/>
          </w:tcPr>
          <w:p w14:paraId="1375FBD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25149.84</w:t>
            </w:r>
          </w:p>
        </w:tc>
      </w:tr>
      <w:tr w14:paraId="08E022E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408E9ED1">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A6F970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660114D2">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5288A81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5FA6229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604" w:type="dxa"/>
            <w:tcBorders>
              <w:top w:val="nil"/>
              <w:left w:val="nil"/>
              <w:bottom w:val="single" w:color="auto" w:sz="4" w:space="0"/>
              <w:right w:val="single" w:color="auto" w:sz="4" w:space="0"/>
            </w:tcBorders>
            <w:noWrap/>
            <w:vAlign w:val="center"/>
          </w:tcPr>
          <w:p w14:paraId="038B0F8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sz w:val="18"/>
                <w:szCs w:val="18"/>
              </w:rPr>
              <w:t>25149.84</w:t>
            </w:r>
          </w:p>
        </w:tc>
      </w:tr>
      <w:tr w14:paraId="57E882B7">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19A80F33">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5F5BE71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72.82-88.38</w:t>
            </w:r>
          </w:p>
        </w:tc>
        <w:tc>
          <w:tcPr>
            <w:tcW w:w="4008" w:type="dxa"/>
            <w:tcBorders>
              <w:top w:val="nil"/>
              <w:left w:val="nil"/>
              <w:bottom w:val="single" w:color="auto" w:sz="4" w:space="0"/>
              <w:right w:val="single" w:color="auto" w:sz="4" w:space="0"/>
            </w:tcBorders>
            <w:noWrap/>
            <w:vAlign w:val="center"/>
          </w:tcPr>
          <w:p w14:paraId="63BDA68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612" w:type="dxa"/>
            <w:tcBorders>
              <w:top w:val="nil"/>
              <w:left w:val="nil"/>
              <w:bottom w:val="single" w:color="auto" w:sz="4" w:space="0"/>
              <w:right w:val="single" w:color="auto" w:sz="4" w:space="0"/>
            </w:tcBorders>
            <w:noWrap/>
            <w:vAlign w:val="center"/>
          </w:tcPr>
          <w:p w14:paraId="7DAACAA7">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1C2D76A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916</w:t>
            </w:r>
          </w:p>
        </w:tc>
        <w:tc>
          <w:tcPr>
            <w:tcW w:w="1604" w:type="dxa"/>
            <w:tcBorders>
              <w:top w:val="nil"/>
              <w:left w:val="nil"/>
              <w:bottom w:val="single" w:color="auto" w:sz="4" w:space="0"/>
              <w:right w:val="single" w:color="auto" w:sz="4" w:space="0"/>
            </w:tcBorders>
            <w:noWrap/>
            <w:vAlign w:val="center"/>
          </w:tcPr>
          <w:p w14:paraId="172DECF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78073.23</w:t>
            </w:r>
          </w:p>
        </w:tc>
      </w:tr>
      <w:tr w14:paraId="14BBCED7">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0DEB8F29">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20DFC1D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73.53</w:t>
            </w:r>
          </w:p>
        </w:tc>
        <w:tc>
          <w:tcPr>
            <w:tcW w:w="4008" w:type="dxa"/>
            <w:tcBorders>
              <w:top w:val="nil"/>
              <w:left w:val="nil"/>
              <w:bottom w:val="single" w:color="auto" w:sz="4" w:space="0"/>
              <w:right w:val="single" w:color="auto" w:sz="4" w:space="0"/>
            </w:tcBorders>
            <w:noWrap/>
            <w:vAlign w:val="center"/>
          </w:tcPr>
          <w:p w14:paraId="431CBD9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612" w:type="dxa"/>
            <w:tcBorders>
              <w:top w:val="nil"/>
              <w:left w:val="nil"/>
              <w:bottom w:val="single" w:color="auto" w:sz="4" w:space="0"/>
              <w:right w:val="single" w:color="auto" w:sz="4" w:space="0"/>
            </w:tcBorders>
            <w:noWrap/>
            <w:vAlign w:val="center"/>
          </w:tcPr>
          <w:p w14:paraId="40A2D55A">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北</w:t>
            </w:r>
          </w:p>
        </w:tc>
        <w:tc>
          <w:tcPr>
            <w:tcW w:w="924" w:type="dxa"/>
            <w:tcBorders>
              <w:top w:val="nil"/>
              <w:left w:val="nil"/>
              <w:bottom w:val="single" w:color="auto" w:sz="4" w:space="0"/>
              <w:right w:val="single" w:color="auto" w:sz="4" w:space="0"/>
            </w:tcBorders>
            <w:noWrap/>
            <w:vAlign w:val="center"/>
          </w:tcPr>
          <w:p w14:paraId="41DFA2B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w:t>
            </w:r>
          </w:p>
        </w:tc>
        <w:tc>
          <w:tcPr>
            <w:tcW w:w="1604" w:type="dxa"/>
            <w:tcBorders>
              <w:top w:val="nil"/>
              <w:left w:val="nil"/>
              <w:bottom w:val="single" w:color="auto" w:sz="4" w:space="0"/>
              <w:right w:val="single" w:color="auto" w:sz="4" w:space="0"/>
            </w:tcBorders>
            <w:noWrap/>
            <w:vAlign w:val="center"/>
          </w:tcPr>
          <w:p w14:paraId="3B71B86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1250.01</w:t>
            </w:r>
          </w:p>
        </w:tc>
      </w:tr>
      <w:tr w14:paraId="47473E7B">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03FAC0E9">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5C763F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0D52D2D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3D6F99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7D67BA0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604" w:type="dxa"/>
            <w:tcBorders>
              <w:top w:val="nil"/>
              <w:left w:val="nil"/>
              <w:bottom w:val="single" w:color="auto" w:sz="4" w:space="0"/>
              <w:right w:val="single" w:color="auto" w:sz="4" w:space="0"/>
            </w:tcBorders>
            <w:noWrap/>
            <w:vAlign w:val="center"/>
          </w:tcPr>
          <w:p w14:paraId="0F583DC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467BEB86">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334D532">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6CE390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90.99-129.32</w:t>
            </w:r>
          </w:p>
        </w:tc>
        <w:tc>
          <w:tcPr>
            <w:tcW w:w="4008" w:type="dxa"/>
            <w:tcBorders>
              <w:top w:val="nil"/>
              <w:left w:val="nil"/>
              <w:bottom w:val="single" w:color="auto" w:sz="4" w:space="0"/>
              <w:right w:val="single" w:color="auto" w:sz="4" w:space="0"/>
            </w:tcBorders>
            <w:noWrap/>
            <w:vAlign w:val="center"/>
          </w:tcPr>
          <w:p w14:paraId="7138725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612" w:type="dxa"/>
            <w:tcBorders>
              <w:top w:val="nil"/>
              <w:left w:val="nil"/>
              <w:bottom w:val="single" w:color="auto" w:sz="4" w:space="0"/>
              <w:right w:val="single" w:color="auto" w:sz="4" w:space="0"/>
            </w:tcBorders>
            <w:noWrap/>
            <w:vAlign w:val="center"/>
          </w:tcPr>
          <w:p w14:paraId="1D87D66A">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F3973C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w:t>
            </w:r>
          </w:p>
        </w:tc>
        <w:tc>
          <w:tcPr>
            <w:tcW w:w="1604" w:type="dxa"/>
            <w:tcBorders>
              <w:top w:val="nil"/>
              <w:left w:val="nil"/>
              <w:bottom w:val="single" w:color="auto" w:sz="4" w:space="0"/>
              <w:right w:val="single" w:color="auto" w:sz="4" w:space="0"/>
            </w:tcBorders>
            <w:noWrap/>
            <w:vAlign w:val="center"/>
          </w:tcPr>
          <w:p w14:paraId="5A1A856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1561.82</w:t>
            </w:r>
          </w:p>
        </w:tc>
      </w:tr>
      <w:tr w14:paraId="05F7FA2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1B07553D">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35DCBA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405B360A">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0634EC1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3751C24A">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604" w:type="dxa"/>
            <w:tcBorders>
              <w:top w:val="nil"/>
              <w:left w:val="nil"/>
              <w:bottom w:val="single" w:color="auto" w:sz="4" w:space="0"/>
              <w:right w:val="single" w:color="auto" w:sz="4" w:space="0"/>
            </w:tcBorders>
            <w:noWrap/>
            <w:vAlign w:val="center"/>
          </w:tcPr>
          <w:p w14:paraId="5697507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1564.82</w:t>
            </w:r>
          </w:p>
        </w:tc>
      </w:tr>
      <w:tr w14:paraId="5AEC1DBC">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5442766">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72A8323E">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w:t>
            </w:r>
          </w:p>
        </w:tc>
        <w:tc>
          <w:tcPr>
            <w:tcW w:w="4008" w:type="dxa"/>
            <w:tcBorders>
              <w:top w:val="nil"/>
              <w:left w:val="nil"/>
              <w:bottom w:val="single" w:color="auto" w:sz="4" w:space="0"/>
              <w:right w:val="single" w:color="auto" w:sz="4" w:space="0"/>
            </w:tcBorders>
            <w:noWrap/>
            <w:vAlign w:val="center"/>
          </w:tcPr>
          <w:p w14:paraId="399C6B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40D8251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3F13EE1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604" w:type="dxa"/>
            <w:tcBorders>
              <w:top w:val="nil"/>
              <w:left w:val="nil"/>
              <w:bottom w:val="single" w:color="auto" w:sz="4" w:space="0"/>
              <w:right w:val="single" w:color="auto" w:sz="4" w:space="0"/>
            </w:tcBorders>
            <w:noWrap/>
            <w:vAlign w:val="center"/>
          </w:tcPr>
          <w:p w14:paraId="7AA30462">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2F3D9222">
      <w:pPr>
        <w:overflowPunct w:val="0"/>
        <w:spacing w:before="120" w:beforeLines="50"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1324套住宅用房，其中已转化人才公租房500套现状室内装修情况均为精装修，安置房剩余房源824套现状为毛坯，后续由北京市大兴区保障性住房建设投资有限公司按实际情况分期分批对824套剩余房源进行装修，估价对象全部房源均按照精装修标准配租，故本次评估室内装修情况均设定为精装修。</w:t>
      </w:r>
    </w:p>
    <w:p w14:paraId="681BFE36">
      <w:pPr>
        <w:rPr>
          <w:rFonts w:ascii="Arial" w:hAnsi="Arial" w:cs="Arial"/>
          <w:kern w:val="2"/>
          <w:sz w:val="21"/>
          <w:szCs w:val="21"/>
        </w:rPr>
      </w:pPr>
      <w:r>
        <w:rPr>
          <w:rFonts w:hint="eastAsia" w:ascii="Arial" w:hAnsi="Arial" w:cs="Arial"/>
          <w:kern w:val="2"/>
          <w:sz w:val="21"/>
          <w:szCs w:val="21"/>
        </w:rPr>
        <w:br w:type="page"/>
      </w:r>
    </w:p>
    <w:p w14:paraId="14F451FC">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BF9E764">
      <w:pPr>
        <w:overflowPunct w:val="0"/>
        <w:spacing w:line="480" w:lineRule="auto"/>
        <w:jc w:val="center"/>
        <w:textAlignment w:val="auto"/>
        <w:rPr>
          <w:rFonts w:ascii="Arial" w:hAnsi="Arial" w:cs="Arial"/>
          <w:kern w:val="2"/>
          <w:sz w:val="21"/>
          <w:szCs w:val="21"/>
        </w:rPr>
      </w:pPr>
      <w:r>
        <mc:AlternateContent>
          <mc:Choice Requires="wps">
            <w:drawing>
              <wp:anchor distT="0" distB="0" distL="114300" distR="114300" simplePos="0" relativeHeight="251662336" behindDoc="0" locked="0" layoutInCell="1" allowOverlap="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212B50AC">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73.4pt;margin-top:184.55pt;height:30.75pt;width:83.25pt;z-index:251662336;mso-width-relative:page;mso-height-relative:page;" fillcolor="#FF0000" filled="t" stroked="t" coordsize="21600,21600" o:gfxdata="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TmrcvXAAAACwEAAA8AAAAAAAAAAQAgAAAAIgAA&#10;AGRycy9kb3ducmV2LnhtbFBLAQIUABQAAAAIAIdO4kA3vgf8ewIAAAoFAAAOAAAAAAAAAAEAIAAA&#10;ACYBAABkcnMvZTJvRG9jLnhtbFBLBQYAAAAABgAGAFkBAAATBgAAAAA=&#10;" adj="817,-15137,14400">
                <v:fill on="t" focussize="0,0"/>
                <v:stroke color="#000000" miterlimit="8" joinstyle="miter"/>
                <v:imagedata o:title=""/>
                <o:lock v:ext="edit" aspectratio="f"/>
                <v:textbox>
                  <w:txbxContent>
                    <w:p w14:paraId="212B50AC">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65D135E7">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14.4pt;margin-top:64.55pt;height:30.75pt;width:83.25pt;z-index:251661312;mso-width-relative:page;mso-height-relative:page;" fillcolor="#FF0000" filled="t" stroked="t" coordsize="21600,21600" o:gfxdata="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8anjaAAAACwEAAA8AAAAAAAAAAQAgAAAAIgAA&#10;AGRycy9kb3ducmV2LnhtbFBLAQIUABQAAAAIAIdO4kAZy93HeAIAAAgFAAAOAAAAAAAAAAEAIAAA&#10;ACkBAABkcnMvZTJvRG9jLnhtbFBLBQYAAAAABgAGAFkBAAATBgAAAAA=&#10;" adj="25103,45553,14400">
                <v:fill on="t" focussize="0,0"/>
                <v:stroke color="#000000" miterlimit="8" joinstyle="miter"/>
                <v:imagedata o:title=""/>
                <o:lock v:ext="edit" aspectratio="f"/>
                <v:textbox>
                  <w:txbxContent>
                    <w:p w14:paraId="65D135E7">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7CF91CA5">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57pt;margin-top:10.55pt;height:30.75pt;width:83.25pt;z-index:251660288;mso-width-relative:page;mso-height-relative:page;" fillcolor="#FF0000" filled="t" stroked="t" coordsize="21600,21600" o:gfxdata="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3ibrYAAAACQEAAA8AAAAAAAAAAQAgAAAAIgAA&#10;AGRycy9kb3ducmV2LnhtbFBLAQIUABQAAAAIAIdO4kD6e6fgegIAAAcFAAAOAAAAAAAAAAEAIAAA&#10;ACcBAABkcnMvZTJvRG9jLnhtbFBLBQYAAAAABgAGAFkBAAATBgAAAAA=&#10;" adj="24168,50611,14400">
                <v:fill on="t" focussize="0,0"/>
                <v:stroke color="#000000" miterlimit="8" joinstyle="miter"/>
                <v:imagedata o:title=""/>
                <o:lock v:ext="edit" aspectratio="f"/>
                <v:textbox>
                  <w:txbxContent>
                    <w:p w14:paraId="7CF91CA5">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000D3AF4">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61.4pt;margin-top:39.95pt;height:30.75pt;width:83.25pt;z-index:251659264;mso-width-relative:page;mso-height-relative:page;" fillcolor="#FF0000" filled="t" stroked="t" coordsize="21600,21600" o:gfxdata="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Y62rTbAAAACgEAAA8AAAAAAAAA&#10;AQAgAAAAIgAAAGRycy9kb3ducmV2LnhtbFBLAQIUABQAAAAIAIdO4kAFXZsqgAIAABAFAAAOAAAA&#10;AAAAAAEAIAAAACoBAABkcnMvZTJvRG9jLnhtbFBLBQYAAAAABgAGAFkBAAAcBgAAAAA=&#10;" adj="506,53982,14400">
                <v:fill on="t" focussize="0,0"/>
                <v:stroke color="#000000" miterlimit="8" joinstyle="miter"/>
                <v:imagedata o:title=""/>
                <o:lock v:ext="edit" aspectratio="f"/>
                <v:textbox>
                  <w:txbxContent>
                    <w:p w14:paraId="000D3AF4">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v:textbox>
              </v:shape>
            </w:pict>
          </mc:Fallback>
        </mc:AlternateContent>
      </w:r>
      <w:r>
        <w:drawing>
          <wp:inline distT="0" distB="0" distL="114300" distR="114300">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stretch>
                      <a:fillRect/>
                    </a:stretch>
                  </pic:blipFill>
                  <pic:spPr>
                    <a:xfrm>
                      <a:off x="0" y="0"/>
                      <a:ext cx="4674870" cy="3115310"/>
                    </a:xfrm>
                    <a:prstGeom prst="rect">
                      <a:avLst/>
                    </a:prstGeom>
                    <a:noFill/>
                    <a:ln>
                      <a:noFill/>
                    </a:ln>
                  </pic:spPr>
                </pic:pic>
              </a:graphicData>
            </a:graphic>
          </wp:inline>
        </w:drawing>
      </w:r>
    </w:p>
    <w:p w14:paraId="3D2EE608">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4B3BA0B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根据《采育数字时尚小镇保障性住房趸组协议》及其附件及《</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499258B6">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E622718">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6682898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8E3CB2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15F5645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02176142">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w:t>
      </w:r>
      <w:r>
        <w:rPr>
          <w:rFonts w:hint="eastAsia" w:ascii="Arial" w:hAnsi="Arial" w:cs="Arial"/>
          <w:kern w:val="2"/>
          <w:sz w:val="21"/>
          <w:szCs w:val="21"/>
        </w:rPr>
        <w:t>”</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55FAD9E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3870E61">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3F3F48F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79DF58F6">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0864D3C6">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44BA4A62">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1F1D16E4">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3A03F901">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45745C7A">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1C0C883E">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27D376C9">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7680C2B3">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624ECD52">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39C46718">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3EB3E7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16BA57F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05CC710D">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0F19B18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67BD400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25149.84</w:t>
            </w:r>
          </w:p>
        </w:tc>
      </w:tr>
      <w:tr w14:paraId="17B3D365">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427AF24">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1769E3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3EA08F4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30A574D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67FCCB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7FDE8C2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sz w:val="18"/>
                <w:szCs w:val="18"/>
              </w:rPr>
              <w:t>25149.84</w:t>
            </w:r>
          </w:p>
        </w:tc>
      </w:tr>
      <w:tr w14:paraId="0545B086">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68C17CB7">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61DA6D1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1397174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2665643A">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1AC2BF9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3C3CD86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78073.23</w:t>
            </w:r>
          </w:p>
        </w:tc>
      </w:tr>
      <w:tr w14:paraId="0A7EA5BA">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5D91A965">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81C61A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33DC2FD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21235C70">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649E03A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1CFF557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1250.01</w:t>
            </w:r>
          </w:p>
        </w:tc>
      </w:tr>
      <w:tr w14:paraId="6C79C3A8">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37A88ED6">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587C7F6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3B30A68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54724D0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400215A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2B04A6A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5845499D">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653FB52">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2EDD32D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76F4F2F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2E1AE8A5">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595BCAD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3181B68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1561.82</w:t>
            </w:r>
          </w:p>
        </w:tc>
      </w:tr>
      <w:tr w14:paraId="08A89922">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525F8AE">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CC213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C763C6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6EF73BB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DBBAE1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44122F2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1564.82</w:t>
            </w:r>
          </w:p>
        </w:tc>
      </w:tr>
      <w:tr w14:paraId="532D3B6F">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47076147">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012BB5EA">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04EE92A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F7DA0F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2194BF7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6282E8E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094DEB8B">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0D51DB4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856444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4087346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DF366D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1DBCD16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6FBAE01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6F34CE7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朝向：估价对象一居室、三居室均南北朝向；</w:t>
      </w:r>
      <w:commentRangeStart w:id="6"/>
      <w:r>
        <w:rPr>
          <w:rFonts w:hint="eastAsia" w:ascii="Arial" w:hAnsi="Arial" w:cs="Arial"/>
          <w:sz w:val="21"/>
          <w:szCs w:val="21"/>
        </w:rPr>
        <w:t>两居室有南北、南朝向，其中南北朝向916套、</w:t>
      </w:r>
      <w:r>
        <w:rPr>
          <w:rFonts w:hint="eastAsia" w:ascii="Arial" w:hAnsi="Arial" w:cs="Arial"/>
          <w:sz w:val="21"/>
          <w:szCs w:val="21"/>
          <w:lang w:val="en-US" w:eastAsia="zh-CN"/>
        </w:rPr>
        <w:t>南</w:t>
      </w:r>
      <w:r>
        <w:rPr>
          <w:rFonts w:hint="eastAsia" w:ascii="Arial" w:hAnsi="Arial" w:cs="Arial"/>
          <w:sz w:val="21"/>
          <w:szCs w:val="21"/>
        </w:rPr>
        <w:t>朝向17套。</w:t>
      </w:r>
      <w:commentRangeEnd w:id="6"/>
      <w:r>
        <w:rPr>
          <w:rStyle w:val="40"/>
        </w:rPr>
        <w:commentReference w:id="6"/>
      </w:r>
    </w:p>
    <w:p w14:paraId="57E196E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9.综合服务管理设施：估价对象所属小区为封闭式管理，门口设有快递柜、小区内设有垃圾分类收集点。估价对象商品房享有同样的配套设施，估价对象所在楼栋一层配备管理用房等。</w:t>
      </w:r>
    </w:p>
    <w:p w14:paraId="0466F68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7D0BA3DA">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4299DF1A">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2410BA7E">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30CF49A4">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根据估价目的，本次估价未考虑租赁、地役、查封等他项权利影响，故设定估价对象于价值时点不存在抵押、租赁、地役、查封等他项权利限制。</w:t>
      </w:r>
    </w:p>
    <w:p w14:paraId="1B48F890">
      <w:pPr>
        <w:overflowPunct w:val="0"/>
        <w:spacing w:line="480" w:lineRule="auto"/>
        <w:ind w:firstLine="420" w:firstLineChars="200"/>
        <w:jc w:val="both"/>
        <w:textAlignment w:val="auto"/>
        <w:rPr>
          <w:rFonts w:ascii="Arial" w:hAnsi="Arial" w:cs="Arial"/>
          <w:sz w:val="21"/>
          <w:szCs w:val="21"/>
        </w:rPr>
      </w:pPr>
    </w:p>
    <w:p w14:paraId="597479F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6476CCE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2025年12月26日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3CA04051">
      <w:pPr>
        <w:wordWrap w:val="0"/>
        <w:overflowPunct w:val="0"/>
        <w:spacing w:line="480" w:lineRule="auto"/>
        <w:ind w:firstLine="420" w:firstLineChars="200"/>
        <w:jc w:val="both"/>
        <w:textAlignment w:val="auto"/>
        <w:rPr>
          <w:rFonts w:ascii="Arial" w:hAnsi="Arial" w:cs="Arial"/>
          <w:sz w:val="21"/>
          <w:szCs w:val="21"/>
        </w:rPr>
      </w:pPr>
    </w:p>
    <w:p w14:paraId="6AD0414F">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52666464">
      <w:pPr>
        <w:spacing w:line="480" w:lineRule="auto"/>
        <w:rPr>
          <w:rFonts w:ascii="Arial" w:hAnsi="Arial" w:cs="Arial"/>
          <w:b/>
          <w:kern w:val="2"/>
          <w:sz w:val="21"/>
          <w:szCs w:val="21"/>
        </w:rPr>
      </w:pPr>
      <w:r>
        <w:rPr>
          <w:rFonts w:hint="eastAsia" w:ascii="Arial" w:hAnsi="Arial" w:cs="Arial"/>
          <w:b/>
          <w:kern w:val="2"/>
          <w:sz w:val="21"/>
          <w:szCs w:val="21"/>
        </w:rPr>
        <w:t>（一）价值类型</w:t>
      </w:r>
    </w:p>
    <w:p w14:paraId="3D26315C">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ascii="Arial" w:hAnsi="Arial" w:cs="Arial"/>
          <w:sz w:val="21"/>
          <w:szCs w:val="21"/>
        </w:rPr>
        <w:t xml:space="preserve"> </w:t>
      </w:r>
    </w:p>
    <w:p w14:paraId="7D4078E0">
      <w:pPr>
        <w:spacing w:line="480" w:lineRule="auto"/>
        <w:rPr>
          <w:rFonts w:ascii="Arial" w:hAnsi="Arial" w:cs="Arial"/>
          <w:b/>
          <w:kern w:val="2"/>
          <w:sz w:val="21"/>
          <w:szCs w:val="21"/>
        </w:rPr>
      </w:pPr>
      <w:r>
        <w:rPr>
          <w:rFonts w:hint="eastAsia" w:ascii="Arial" w:hAnsi="Arial" w:cs="Arial"/>
          <w:b/>
          <w:kern w:val="2"/>
          <w:sz w:val="21"/>
          <w:szCs w:val="21"/>
        </w:rPr>
        <w:t>（二）设定条件</w:t>
      </w:r>
    </w:p>
    <w:p w14:paraId="2D6A1D24">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房地产于价值时点2025年12月26日，</w:t>
      </w:r>
      <w:r>
        <w:rPr>
          <w:rFonts w:ascii="Arial" w:hAnsi="Arial" w:cs="Arial"/>
          <w:sz w:val="21"/>
          <w:szCs w:val="21"/>
        </w:rPr>
        <w:t>估价对象在规划利用条件及下述设定条件下</w:t>
      </w:r>
      <w:r>
        <w:rPr>
          <w:rFonts w:hint="eastAsia" w:ascii="Arial" w:hAnsi="Arial" w:cs="Arial"/>
          <w:sz w:val="21"/>
          <w:szCs w:val="21"/>
        </w:rPr>
        <w:t>项目同地段、同品质住宅用房房地产</w:t>
      </w:r>
      <w:r>
        <w:rPr>
          <w:rFonts w:ascii="Arial" w:hAnsi="Arial" w:cs="Arial"/>
          <w:sz w:val="21"/>
          <w:szCs w:val="21"/>
        </w:rPr>
        <w:t>的市场租金价格：</w:t>
      </w:r>
    </w:p>
    <w:p w14:paraId="5AECB9FB">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46A7AC1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55267092"/>
      <w:bookmarkStart w:id="32" w:name="_Toc168225819"/>
      <w:r>
        <w:rPr>
          <w:rFonts w:eastAsia="宋体"/>
          <w:kern w:val="2"/>
          <w:sz w:val="21"/>
          <w:szCs w:val="21"/>
        </w:rPr>
        <w:t>七、估价原则</w:t>
      </w:r>
      <w:bookmarkEnd w:id="31"/>
      <w:bookmarkEnd w:id="32"/>
    </w:p>
    <w:p w14:paraId="298213B9">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7E3B757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A1697E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FCF010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2367C15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5E70DEE0">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w:t>
      </w:r>
      <w:r>
        <w:rPr>
          <w:rFonts w:hint="eastAsia" w:ascii="Arial" w:hAnsi="Arial" w:cs="Arial"/>
          <w:sz w:val="21"/>
          <w:szCs w:val="21"/>
          <w:lang w:eastAsia="zh-CN"/>
        </w:rPr>
        <w:t>房屋所有权证</w:t>
      </w:r>
      <w:r>
        <w:rPr>
          <w:rFonts w:hint="eastAsia" w:ascii="Arial" w:hAnsi="Arial" w:cs="Arial"/>
          <w:sz w:val="21"/>
          <w:szCs w:val="21"/>
        </w:rPr>
        <w:t>》[X京房权证兴字第103107、103825号]、《</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》[X京房权证兴字第146943、146944、102030、100093、102028号]、《采育数字时尚小镇保障性住房趸组协议》及其附件</w:t>
      </w:r>
      <w:r>
        <w:rPr>
          <w:rFonts w:hint="eastAsia" w:ascii="Arial" w:hAnsi="Arial" w:cs="Arial"/>
          <w:kern w:val="2"/>
          <w:sz w:val="21"/>
          <w:szCs w:val="21"/>
        </w:rPr>
        <w:t>，产权合法，使用合法。</w:t>
      </w:r>
    </w:p>
    <w:p w14:paraId="2B23210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7DB6C15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724F2FC">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0F8AA47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54D4007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4226E2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17E9C73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E8C16B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F675B">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043CECF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305CAB6F">
      <w:pPr>
        <w:wordWrap w:val="0"/>
        <w:overflowPunct w:val="0"/>
        <w:spacing w:line="480" w:lineRule="auto"/>
        <w:ind w:firstLine="420" w:firstLineChars="200"/>
        <w:jc w:val="both"/>
        <w:textAlignment w:val="auto"/>
        <w:rPr>
          <w:rFonts w:ascii="Arial" w:hAnsi="Arial" w:cs="Arial"/>
          <w:sz w:val="21"/>
          <w:szCs w:val="21"/>
        </w:rPr>
      </w:pPr>
    </w:p>
    <w:p w14:paraId="6E298F06">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4B60C0E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w:t>
      </w:r>
      <w:commentRangeStart w:id="7"/>
      <w:r>
        <w:rPr>
          <w:rFonts w:ascii="Arial" w:hAnsi="Arial" w:cs="Arial"/>
          <w:b/>
          <w:sz w:val="21"/>
          <w:szCs w:val="21"/>
        </w:rPr>
        <w:t>有关的法律、法规</w:t>
      </w:r>
      <w:commentRangeEnd w:id="7"/>
      <w:r>
        <w:rPr>
          <w:rStyle w:val="40"/>
        </w:rPr>
        <w:commentReference w:id="7"/>
      </w:r>
    </w:p>
    <w:p w14:paraId="59D4609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4389529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063198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37A91C0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6DA5B65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6FB58A30">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2E019AB">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lang w:val="en-US" w:eastAsia="zh-CN"/>
        </w:rPr>
        <w:t>7.</w:t>
      </w:r>
      <w:r>
        <w:rPr>
          <w:rFonts w:hint="eastAsia" w:ascii="Arial" w:hAnsi="Arial" w:cs="Arial"/>
          <w:sz w:val="21"/>
          <w:szCs w:val="21"/>
        </w:rPr>
        <w:t>《住房租赁条例》（2025年7月16日中华人民共和国国务院令第812号公布，自2025年9月15日起施行）</w:t>
      </w:r>
    </w:p>
    <w:p w14:paraId="6DF15EBD">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5FCC62E8">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3EFB4E00">
      <w:pPr>
        <w:numPr>
          <w:ilvl w:val="0"/>
          <w:numId w:val="6"/>
        </w:numPr>
        <w:wordWrap w:val="0"/>
        <w:overflowPunct w:val="0"/>
        <w:spacing w:line="480" w:lineRule="auto"/>
        <w:ind w:left="0" w:firstLine="0"/>
        <w:jc w:val="both"/>
        <w:textAlignment w:val="auto"/>
        <w:rPr>
          <w:rFonts w:ascii="Arial" w:hAnsi="Arial" w:cs="Arial"/>
          <w:b/>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49EC292C">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03F4484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4D86076A">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29D740C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《国有土地使用证》[京兴国用（2010）出第00133、00134、00135号]部分复印件</w:t>
      </w:r>
    </w:p>
    <w:p w14:paraId="41DBFE62">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2FBAE06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2F3E967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0F2054E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66655EA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》[X京房权证兴字第144437、144436、144435、144444、1444440、144439、144442、144443、144449、144445、144447、194022号]复印件</w:t>
      </w:r>
    </w:p>
    <w:p w14:paraId="59EC425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》[X京房权证兴字第100091、102139、102135、102136、102140、102137、102138、103831、102031、110683、110394、110393、110397、110396、110395、110392、110389号]复印件</w:t>
      </w:r>
    </w:p>
    <w:p w14:paraId="57BA0D79">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》[X京房权证兴字第103107、103825号]复印件</w:t>
      </w:r>
    </w:p>
    <w:p w14:paraId="17A3BD3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》[X京房权证兴字第146943、146944、102030、100093、102028号]复印件</w:t>
      </w:r>
    </w:p>
    <w:p w14:paraId="7F9DB94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60DA70C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37263A5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《采育数字时尚小镇保障性住房趸组协议》及其附件复印件</w:t>
      </w:r>
    </w:p>
    <w:p w14:paraId="509A167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425BD547">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5811D1A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3EA574E6">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6C8264FB">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6168F1AF">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120CB433">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0C69B20B">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DDFF53C">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w:t>
      </w:r>
      <w:commentRangeStart w:id="8"/>
      <w:r>
        <w:rPr>
          <w:rFonts w:hint="eastAsia" w:ascii="Arial" w:hAnsi="Arial" w:cs="Arial"/>
          <w:sz w:val="21"/>
          <w:szCs w:val="21"/>
        </w:rPr>
        <w:t>项目</w:t>
      </w:r>
      <w:commentRangeEnd w:id="8"/>
      <w:r>
        <w:rPr>
          <w:rStyle w:val="40"/>
          <w:rFonts w:ascii="Times New Roman"/>
        </w:rPr>
        <w:commentReference w:id="8"/>
      </w:r>
      <w:r>
        <w:rPr>
          <w:rFonts w:hint="eastAsia" w:ascii="Arial" w:hAnsi="Arial" w:cs="Arial"/>
          <w:sz w:val="21"/>
          <w:szCs w:val="21"/>
        </w:rPr>
        <w:t>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3B22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3CFE33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794C04A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45B4E6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6DDCFB85">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1AA1F9E">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068BC572">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199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0CDE6C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61AC9D0">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2CBD1DE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6E30417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C4C4E51">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26655C68">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5CEF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B2697ED">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229F34AB">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50B4483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2F43DD8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996FCB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106A669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5AFA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8B3CEE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0514687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7AF8E8E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3A0B1AC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70EA3F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7B662D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bl>
    <w:p w14:paraId="4722B7C1">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19F04AFF">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3279D0FC">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06531DCE">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DAB1B8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684C3D58">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4FDA4C5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04B034C6">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76E5511D">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5665C6C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Style w:val="40"/>
          <w:rFonts w:ascii="Times New Roman"/>
        </w:rPr>
        <w:commentReference w:id="9"/>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1987F399">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rPr>
      </w:pPr>
    </w:p>
    <w:p w14:paraId="0F99019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7BDF8D0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项目于价值时点2025年12月26日同地段、同品质市场租赁住房租金为： </w:t>
      </w:r>
    </w:p>
    <w:p w14:paraId="4A31E05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7679512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：17.28元/平方米·月</w:t>
      </w:r>
    </w:p>
    <w:p w14:paraId="272C6C8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6E4BC1EB">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B5B3686">
      <w:pPr>
        <w:overflowPunct w:val="0"/>
        <w:spacing w:line="480" w:lineRule="auto"/>
        <w:ind w:left="720" w:leftChars="150" w:hanging="360" w:hangingChars="200"/>
        <w:jc w:val="both"/>
        <w:textAlignment w:val="auto"/>
        <w:rPr>
          <w:rFonts w:hint="eastAsia"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0CE76445">
      <w:pPr>
        <w:overflowPunct w:val="0"/>
        <w:spacing w:line="480" w:lineRule="auto"/>
        <w:ind w:left="720" w:leftChars="150" w:hanging="360" w:hangingChars="200"/>
        <w:jc w:val="both"/>
        <w:textAlignment w:val="auto"/>
        <w:rPr>
          <w:rFonts w:hint="eastAsia" w:ascii="Arial" w:hAnsi="Arial" w:cs="Arial"/>
          <w:sz w:val="18"/>
          <w:szCs w:val="18"/>
        </w:rPr>
      </w:pPr>
    </w:p>
    <w:p w14:paraId="2547B116">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1437CCD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4A615CF4">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1DA221F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3BB92F0A">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A4E668D">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3CC119D9">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57095F8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1B8F948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6FFD1654">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5B4E976A">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7113A3EF">
            <w:pPr>
              <w:tabs>
                <w:tab w:val="left" w:pos="5160"/>
              </w:tabs>
              <w:overflowPunct w:val="0"/>
              <w:spacing w:line="240" w:lineRule="auto"/>
              <w:rPr>
                <w:rFonts w:ascii="Arial" w:hAnsi="Arial" w:cs="Arial"/>
                <w:sz w:val="21"/>
                <w:szCs w:val="21"/>
              </w:rPr>
            </w:pPr>
          </w:p>
        </w:tc>
        <w:tc>
          <w:tcPr>
            <w:tcW w:w="2582" w:type="dxa"/>
            <w:vAlign w:val="center"/>
          </w:tcPr>
          <w:p w14:paraId="1984ED48">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5B1F597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6E421A24">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78F1D721">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70D6F729">
            <w:pPr>
              <w:tabs>
                <w:tab w:val="left" w:pos="5160"/>
              </w:tabs>
              <w:overflowPunct w:val="0"/>
              <w:spacing w:line="240" w:lineRule="auto"/>
              <w:rPr>
                <w:rFonts w:ascii="Arial" w:hAnsi="Arial" w:cs="Arial"/>
                <w:sz w:val="21"/>
                <w:szCs w:val="21"/>
              </w:rPr>
            </w:pPr>
          </w:p>
        </w:tc>
        <w:tc>
          <w:tcPr>
            <w:tcW w:w="2582" w:type="dxa"/>
            <w:vAlign w:val="center"/>
          </w:tcPr>
          <w:p w14:paraId="01D4C893">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71B0455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5CB6F3B5">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60BE29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25FF0BF">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05A38B68">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6E27DB36">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A119CEF">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422A8B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7A3BD80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64DC9CD3">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E7941B6">
            <w:pPr>
              <w:tabs>
                <w:tab w:val="left" w:pos="5160"/>
              </w:tabs>
              <w:overflowPunct w:val="0"/>
              <w:spacing w:line="240" w:lineRule="auto"/>
              <w:rPr>
                <w:rFonts w:ascii="Arial" w:hAnsi="Arial" w:cs="Arial"/>
                <w:sz w:val="21"/>
                <w:szCs w:val="21"/>
              </w:rPr>
            </w:pPr>
          </w:p>
        </w:tc>
        <w:tc>
          <w:tcPr>
            <w:tcW w:w="2582" w:type="dxa"/>
            <w:vAlign w:val="center"/>
          </w:tcPr>
          <w:p w14:paraId="0CDAD503">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75299123">
      <w:pPr>
        <w:overflowPunct w:val="0"/>
        <w:spacing w:line="480" w:lineRule="auto"/>
        <w:jc w:val="both"/>
        <w:textAlignment w:val="auto"/>
        <w:rPr>
          <w:rFonts w:ascii="Arial" w:hAnsi="Arial" w:cs="Arial"/>
          <w:kern w:val="2"/>
          <w:sz w:val="21"/>
          <w:szCs w:val="21"/>
        </w:rPr>
      </w:pPr>
    </w:p>
    <w:p w14:paraId="56B1E579">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01BD333E">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lang w:val="en-US" w:eastAsia="zh-CN"/>
        </w:rPr>
        <w:t>10</w:t>
      </w:r>
      <w:r>
        <w:rPr>
          <w:rFonts w:ascii="Arial" w:hAnsi="Arial" w:cs="Arial"/>
          <w:sz w:val="21"/>
          <w:szCs w:val="21"/>
        </w:rPr>
        <w:t>月</w:t>
      </w:r>
      <w:r>
        <w:rPr>
          <w:rFonts w:hint="eastAsia" w:ascii="Arial" w:hAnsi="Arial" w:cs="Arial"/>
          <w:sz w:val="21"/>
          <w:szCs w:val="21"/>
          <w:lang w:val="en-US" w:eastAsia="zh-CN"/>
        </w:rPr>
        <w:t>27</w:t>
      </w:r>
      <w:r>
        <w:rPr>
          <w:rFonts w:ascii="Arial" w:hAnsi="Arial" w:cs="Arial"/>
          <w:sz w:val="21"/>
          <w:szCs w:val="21"/>
        </w:rPr>
        <w:t>日</w:t>
      </w:r>
    </w:p>
    <w:p w14:paraId="526394A9">
      <w:pPr>
        <w:overflowPunct w:val="0"/>
        <w:spacing w:line="480" w:lineRule="auto"/>
        <w:jc w:val="both"/>
        <w:textAlignment w:val="auto"/>
        <w:rPr>
          <w:rFonts w:ascii="Arial" w:hAnsi="Arial" w:cs="Arial"/>
          <w:kern w:val="2"/>
          <w:sz w:val="21"/>
          <w:szCs w:val="21"/>
        </w:rPr>
      </w:pPr>
    </w:p>
    <w:p w14:paraId="514AE7A5">
      <w:pPr>
        <w:pStyle w:val="3"/>
        <w:numPr>
          <w:ilvl w:val="0"/>
          <w:numId w:val="0"/>
        </w:numPr>
        <w:overflowPunct w:val="0"/>
        <w:spacing w:line="480" w:lineRule="auto"/>
        <w:jc w:val="both"/>
        <w:textAlignment w:val="auto"/>
        <w:rPr>
          <w:rFonts w:eastAsia="宋体"/>
          <w:kern w:val="2"/>
          <w:sz w:val="21"/>
          <w:szCs w:val="21"/>
        </w:rPr>
      </w:pPr>
      <w:bookmarkStart w:id="42" w:name="_Toc155267098"/>
      <w:bookmarkStart w:id="43" w:name="_Toc168225825"/>
      <w:r>
        <w:rPr>
          <w:rFonts w:eastAsia="宋体"/>
          <w:kern w:val="2"/>
          <w:sz w:val="21"/>
          <w:szCs w:val="21"/>
        </w:rPr>
        <w:t>十三、估价作业期</w:t>
      </w:r>
      <w:bookmarkEnd w:id="42"/>
      <w:bookmarkEnd w:id="43"/>
      <w:r>
        <w:rPr>
          <w:rFonts w:hint="eastAsia" w:eastAsia="宋体"/>
          <w:kern w:val="2"/>
          <w:sz w:val="21"/>
          <w:szCs w:val="21"/>
        </w:rPr>
        <w:t xml:space="preserve">  </w:t>
      </w:r>
    </w:p>
    <w:p w14:paraId="41A58407">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lang w:val="en-US" w:eastAsia="zh-CN"/>
        </w:rPr>
        <w:t>10</w:t>
      </w:r>
      <w:r>
        <w:rPr>
          <w:rFonts w:ascii="Arial" w:hAnsi="Arial" w:cs="Arial"/>
          <w:sz w:val="21"/>
          <w:szCs w:val="21"/>
        </w:rPr>
        <w:t>月</w:t>
      </w:r>
      <w:r>
        <w:rPr>
          <w:rFonts w:hint="eastAsia" w:ascii="Arial" w:hAnsi="Arial" w:cs="Arial"/>
          <w:sz w:val="21"/>
          <w:szCs w:val="21"/>
          <w:lang w:val="en-US" w:eastAsia="zh-CN"/>
        </w:rPr>
        <w:t>27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r>
        <w:rPr>
          <w:rFonts w:hint="eastAsia" w:ascii="Arial" w:hAnsi="Arial" w:cs="Arial"/>
          <w:sz w:val="21"/>
          <w:szCs w:val="21"/>
        </w:rPr>
        <w:t>6</w:t>
      </w:r>
      <w:r>
        <w:rPr>
          <w:rFonts w:ascii="Arial" w:hAnsi="Arial" w:cs="Arial"/>
          <w:sz w:val="21"/>
          <w:szCs w:val="21"/>
        </w:rPr>
        <w:t>日</w:t>
      </w:r>
    </w:p>
    <w:p w14:paraId="05C6C747">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35D7B441">
      <w:pPr>
        <w:pStyle w:val="2"/>
        <w:spacing w:line="480" w:lineRule="auto"/>
        <w:jc w:val="center"/>
        <w:rPr>
          <w:rFonts w:eastAsia="方正黑体简体"/>
          <w:b w:val="0"/>
          <w:kern w:val="2"/>
          <w:sz w:val="32"/>
          <w:szCs w:val="32"/>
        </w:rPr>
      </w:pPr>
      <w:bookmarkStart w:id="44" w:name="_Toc525655431"/>
      <w:bookmarkStart w:id="45" w:name="_Toc155267099"/>
      <w:r>
        <w:rPr>
          <w:rFonts w:hint="eastAsia" w:eastAsia="方正黑体简体"/>
          <w:b w:val="0"/>
          <w:kern w:val="2"/>
          <w:sz w:val="32"/>
          <w:szCs w:val="32"/>
        </w:rPr>
        <w:t>估价技术报告</w:t>
      </w:r>
      <w:bookmarkEnd w:id="44"/>
      <w:bookmarkEnd w:id="45"/>
    </w:p>
    <w:p w14:paraId="2F2AE3B4">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1B6E2BD0">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6C937F9C">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71937496">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估价对象位于北京市</w:t>
      </w:r>
      <w:r>
        <w:rPr>
          <w:rFonts w:hint="eastAsia" w:ascii="Arial" w:hAnsi="Arial" w:cs="Arial"/>
          <w:kern w:val="2"/>
          <w:sz w:val="21"/>
          <w:szCs w:val="21"/>
        </w:rPr>
        <w:t>大兴区采育镇</w:t>
      </w:r>
      <w:r>
        <w:rPr>
          <w:rFonts w:ascii="Arial" w:hAnsi="Arial" w:cs="Arial"/>
          <w:kern w:val="2"/>
          <w:sz w:val="21"/>
          <w:szCs w:val="21"/>
        </w:rPr>
        <w:t>，临近</w:t>
      </w:r>
      <w:r>
        <w:rPr>
          <w:rFonts w:hint="eastAsia" w:ascii="Arial" w:hAnsi="Arial" w:cs="Arial"/>
          <w:kern w:val="2"/>
          <w:sz w:val="21"/>
          <w:szCs w:val="21"/>
        </w:rPr>
        <w:t>首都环线高速</w:t>
      </w:r>
      <w:commentRangeStart w:id="10"/>
      <w:r>
        <w:rPr>
          <w:rFonts w:ascii="Arial" w:hAnsi="Arial" w:cs="Arial"/>
          <w:kern w:val="2"/>
          <w:sz w:val="21"/>
          <w:szCs w:val="21"/>
        </w:rPr>
        <w:t>京</w:t>
      </w:r>
      <w:r>
        <w:rPr>
          <w:rFonts w:hint="eastAsia" w:ascii="Arial" w:hAnsi="Arial" w:cs="Arial"/>
          <w:kern w:val="2"/>
          <w:sz w:val="21"/>
          <w:szCs w:val="21"/>
          <w:lang w:val="en-US" w:eastAsia="zh-CN"/>
        </w:rPr>
        <w:t>沪</w:t>
      </w:r>
      <w:r>
        <w:rPr>
          <w:rFonts w:ascii="Arial" w:hAnsi="Arial" w:cs="Arial"/>
          <w:kern w:val="2"/>
          <w:sz w:val="21"/>
          <w:szCs w:val="21"/>
        </w:rPr>
        <w:t>高速</w:t>
      </w:r>
      <w:commentRangeEnd w:id="10"/>
      <w:r>
        <w:rPr>
          <w:rStyle w:val="40"/>
        </w:rPr>
        <w:commentReference w:id="10"/>
      </w:r>
      <w:r>
        <w:rPr>
          <w:rFonts w:ascii="Arial" w:hAnsi="Arial" w:cs="Arial"/>
          <w:kern w:val="2"/>
          <w:sz w:val="21"/>
          <w:szCs w:val="21"/>
        </w:rPr>
        <w:t>，土地级别属于北京市基准地价</w:t>
      </w:r>
      <w:r>
        <w:rPr>
          <w:rFonts w:hint="eastAsia" w:ascii="Arial" w:hAnsi="Arial" w:cs="Arial"/>
          <w:kern w:val="2"/>
          <w:sz w:val="21"/>
          <w:szCs w:val="21"/>
        </w:rPr>
        <w:t>住宅</w:t>
      </w:r>
      <w:r>
        <w:rPr>
          <w:rFonts w:ascii="Arial" w:hAnsi="Arial" w:cs="Arial"/>
          <w:kern w:val="2"/>
          <w:sz w:val="21"/>
          <w:szCs w:val="21"/>
        </w:rPr>
        <w:t>类</w:t>
      </w:r>
      <w:r>
        <w:rPr>
          <w:rFonts w:hint="eastAsia" w:ascii="Arial" w:hAnsi="Arial" w:cs="Arial"/>
          <w:kern w:val="2"/>
          <w:sz w:val="21"/>
          <w:szCs w:val="21"/>
        </w:rPr>
        <w:t>九</w:t>
      </w:r>
      <w:r>
        <w:rPr>
          <w:rFonts w:ascii="Arial" w:hAnsi="Arial" w:cs="Arial"/>
          <w:kern w:val="2"/>
          <w:sz w:val="21"/>
          <w:szCs w:val="21"/>
        </w:rPr>
        <w:t>级，</w:t>
      </w:r>
      <w:r>
        <w:rPr>
          <w:rFonts w:hint="eastAsia" w:ascii="Arial" w:hAnsi="Arial" w:cs="Arial"/>
          <w:kern w:val="2"/>
          <w:sz w:val="21"/>
          <w:szCs w:val="21"/>
        </w:rPr>
        <w:t>IX</w:t>
      </w:r>
      <w:r>
        <w:rPr>
          <w:rFonts w:ascii="Arial" w:hAnsi="Arial" w:cs="Arial"/>
          <w:kern w:val="2"/>
          <w:sz w:val="21"/>
          <w:szCs w:val="21"/>
        </w:rPr>
        <w:t>-</w:t>
      </w:r>
      <w:r>
        <w:rPr>
          <w:rFonts w:hint="eastAsia" w:ascii="Arial" w:hAnsi="Arial" w:cs="Arial"/>
          <w:kern w:val="2"/>
          <w:sz w:val="21"/>
          <w:szCs w:val="21"/>
        </w:rPr>
        <w:t>亦</w:t>
      </w:r>
      <w:r>
        <w:rPr>
          <w:rFonts w:ascii="Arial" w:hAnsi="Arial" w:cs="Arial"/>
          <w:kern w:val="2"/>
          <w:sz w:val="21"/>
          <w:szCs w:val="21"/>
        </w:rPr>
        <w:t>2区片，地理位置状况</w:t>
      </w:r>
      <w:r>
        <w:rPr>
          <w:rFonts w:hint="eastAsia" w:ascii="Arial" w:hAnsi="Arial" w:cs="Arial"/>
          <w:kern w:val="2"/>
          <w:sz w:val="21"/>
          <w:szCs w:val="21"/>
        </w:rPr>
        <w:t>一般</w:t>
      </w:r>
      <w:r>
        <w:rPr>
          <w:rFonts w:ascii="Arial" w:hAnsi="Arial" w:cs="Arial"/>
          <w:kern w:val="2"/>
          <w:sz w:val="21"/>
          <w:szCs w:val="21"/>
        </w:rPr>
        <w:t>。</w:t>
      </w:r>
    </w:p>
    <w:p w14:paraId="40EC9481">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4F09F60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估价对象周边2公里内有兴创荣墅、住总兴创如遇、恒盛波尔多小镇、路劲御合院、阳光波尔多、北京城建宽院国誉府等，居住小区规模一般，入住率一般，综合评价居住区成熟度一般。</w:t>
      </w:r>
    </w:p>
    <w:p w14:paraId="4C2F2F5F">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4939336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次干道——福源路、采星路、采源路、采福路，紧邻城市支路——育仁街、育林街、育胜街、育富街，周边路网较密集；周边2公里范围内无轨道交通站点，周边1公里内有926路、955路、兴20路、兴32路、兴43路、兴940路等公交线路途径并设立站点，综合评价交通便捷度一般。</w:t>
      </w:r>
    </w:p>
    <w:p w14:paraId="3275620A">
      <w:pPr>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商业繁华度</w:t>
      </w:r>
    </w:p>
    <w:p w14:paraId="5C3EE3E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估价对象周边有绿地缤纷荟（采育店）、王府井首航生活广场等商业场所，综合商业繁华度一般。</w:t>
      </w:r>
    </w:p>
    <w:p w14:paraId="73B95587">
      <w:pPr>
        <w:spacing w:line="480" w:lineRule="auto"/>
        <w:ind w:firstLine="420" w:firstLineChars="200"/>
        <w:jc w:val="both"/>
        <w:rPr>
          <w:rFonts w:ascii="Arial" w:hAnsi="Arial" w:cs="Arial"/>
          <w:sz w:val="21"/>
          <w:szCs w:val="21"/>
        </w:rPr>
      </w:pPr>
      <w:r>
        <w:rPr>
          <w:rFonts w:hint="eastAsia" w:ascii="Arial" w:hAnsi="Arial" w:cs="Arial"/>
          <w:sz w:val="21"/>
          <w:szCs w:val="21"/>
        </w:rPr>
        <w:t>5.</w:t>
      </w:r>
      <w:r>
        <w:rPr>
          <w:rFonts w:ascii="Arial" w:hAnsi="Arial" w:cs="Arial"/>
          <w:sz w:val="21"/>
          <w:szCs w:val="21"/>
        </w:rPr>
        <w:t>环境状况</w:t>
      </w:r>
    </w:p>
    <w:p w14:paraId="281302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估价对象2公里周边有采育公园、凤河等自然景观，</w:t>
      </w:r>
      <w:r>
        <w:rPr>
          <w:rFonts w:hint="eastAsia" w:ascii="Arial" w:hAnsi="Arial" w:cs="Arial"/>
          <w:sz w:val="21"/>
          <w:szCs w:val="21"/>
        </w:rPr>
        <w:t>5公里范围内无污染源，</w:t>
      </w:r>
      <w:r>
        <w:rPr>
          <w:rFonts w:hint="eastAsia" w:ascii="Arial" w:hAnsi="Arial" w:cs="Arial"/>
          <w:kern w:val="2"/>
          <w:sz w:val="21"/>
          <w:szCs w:val="21"/>
        </w:rPr>
        <w:t>自然与人文环境一般</w:t>
      </w:r>
      <w:r>
        <w:rPr>
          <w:rFonts w:hint="eastAsia" w:ascii="Arial" w:hAnsi="Arial" w:cs="Arial"/>
          <w:sz w:val="21"/>
          <w:szCs w:val="21"/>
        </w:rPr>
        <w:t>。</w:t>
      </w:r>
    </w:p>
    <w:p w14:paraId="7C585ADC">
      <w:pPr>
        <w:spacing w:line="480" w:lineRule="auto"/>
        <w:ind w:firstLine="420" w:firstLineChars="200"/>
        <w:jc w:val="both"/>
        <w:rPr>
          <w:rFonts w:ascii="Arial" w:hAnsi="Arial" w:cs="Arial"/>
          <w:i/>
          <w:sz w:val="21"/>
          <w:szCs w:val="21"/>
        </w:rPr>
      </w:pPr>
      <w:r>
        <w:rPr>
          <w:rFonts w:hint="eastAsia" w:ascii="Arial" w:hAnsi="Arial" w:cs="Arial"/>
          <w:sz w:val="21"/>
          <w:szCs w:val="21"/>
        </w:rPr>
        <w:t>6.</w:t>
      </w:r>
      <w:r>
        <w:rPr>
          <w:rFonts w:ascii="Arial" w:hAnsi="Arial" w:cs="Arial"/>
          <w:sz w:val="21"/>
          <w:szCs w:val="21"/>
        </w:rPr>
        <w:t>外部配套设施状况</w:t>
      </w:r>
    </w:p>
    <w:p w14:paraId="64A2A69A">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4EDE4560">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p w14:paraId="40184F23">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7FA0D4B1">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估价对象地理位置状况一般，居住社区成熟度一般，交通便捷度一般，商业繁华度一般，环境状况一般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”，公共配套设施状况一般。</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50"/>
      <w:r>
        <w:rPr>
          <w:rFonts w:ascii="Arial" w:hAnsi="Arial" w:cs="Arial"/>
          <w:sz w:val="21"/>
          <w:szCs w:val="21"/>
        </w:rPr>
        <w:t>总体评价影响估价对象的</w:t>
      </w:r>
      <w:r>
        <w:rPr>
          <w:rFonts w:hint="eastAsia" w:ascii="Arial" w:hAnsi="Arial" w:cs="Arial"/>
          <w:sz w:val="21"/>
          <w:szCs w:val="21"/>
        </w:rPr>
        <w:t>区位条件一般</w:t>
      </w:r>
      <w:r>
        <w:rPr>
          <w:rFonts w:ascii="Arial" w:hAnsi="Arial" w:cs="Arial"/>
          <w:sz w:val="21"/>
          <w:szCs w:val="21"/>
        </w:rPr>
        <w:t>。</w:t>
      </w:r>
    </w:p>
    <w:p w14:paraId="580C887B">
      <w:pPr>
        <w:pStyle w:val="3"/>
        <w:numPr>
          <w:ilvl w:val="0"/>
          <w:numId w:val="0"/>
        </w:numPr>
        <w:spacing w:line="480" w:lineRule="auto"/>
        <w:ind w:left="360" w:hanging="361" w:hangingChars="171"/>
        <w:jc w:val="both"/>
        <w:rPr>
          <w:rFonts w:eastAsia="宋体"/>
          <w:kern w:val="2"/>
          <w:sz w:val="21"/>
          <w:szCs w:val="21"/>
        </w:rPr>
      </w:pPr>
      <w:bookmarkStart w:id="51" w:name="_Toc525655435"/>
      <w:bookmarkStart w:id="52" w:name="_Toc155267102"/>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73DCAC0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73C05E1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（1）</w:t>
      </w:r>
      <w:r>
        <w:rPr>
          <w:rFonts w:hint="eastAsia" w:ascii="Arial" w:hAnsi="Arial" w:cs="Arial"/>
          <w:sz w:val="21"/>
          <w:szCs w:val="21"/>
        </w:rPr>
        <w:t>根据《采育数字时尚小镇保障性住房趸组协议》及其附件及《</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35E742C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3FA51DF">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35238F9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04924F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011C1B0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2E44D832">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2226C00C">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43A24F15">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44C0BC1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30FCD69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6EC1FC1B">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2BC6EF46">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22F1850E">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268A3DA2">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206B37A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4C421C24">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1F3E6633">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37E37331">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4AA7CF6A">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9D62D6B">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7899254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26390D7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75C61F89">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4CB4C96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4E9F26F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25149.84</w:t>
            </w:r>
          </w:p>
        </w:tc>
      </w:tr>
      <w:tr w14:paraId="7B9B21A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22CCF9FD">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2C9F28A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70E6EB3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65DAED2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AC7FBE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0517C2D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sz w:val="18"/>
                <w:szCs w:val="18"/>
              </w:rPr>
              <w:t>25149.84</w:t>
            </w:r>
          </w:p>
        </w:tc>
      </w:tr>
      <w:tr w14:paraId="2C6B5C83">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0966D232">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489A896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6B96FC7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1A5FD086">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68CF6B2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784FE75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78073.23</w:t>
            </w:r>
          </w:p>
        </w:tc>
      </w:tr>
      <w:tr w14:paraId="584EFD4D">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DC8C7F6">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AABEEF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00FABE2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2E5E1B97">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6B552A8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3D4D44A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1250.01</w:t>
            </w:r>
          </w:p>
        </w:tc>
      </w:tr>
      <w:tr w14:paraId="0F58BB66">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695855E0">
            <w:pPr>
              <w:widowControl/>
              <w:adjustRightInd/>
              <w:spacing w:line="240" w:lineRule="auto"/>
              <w:jc w:val="both"/>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7CE3699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3B5678F5">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7F6B245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4C5E3FE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56C6452D">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004D02A9">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A19E8A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2F0056F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3B162AC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5C752D8D">
            <w:pPr>
              <w:widowControl/>
              <w:adjustRightInd/>
              <w:spacing w:line="240" w:lineRule="auto"/>
              <w:jc w:val="center"/>
              <w:textAlignment w:val="auto"/>
              <w:rPr>
                <w:rFonts w:hint="eastAsia"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166158B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2F94F37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1561.82</w:t>
            </w:r>
          </w:p>
        </w:tc>
      </w:tr>
      <w:tr w14:paraId="461AECD0">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56BCC7C">
            <w:pPr>
              <w:widowControl/>
              <w:adjustRightInd/>
              <w:spacing w:line="240" w:lineRule="auto"/>
              <w:jc w:val="center"/>
              <w:textAlignment w:val="auto"/>
              <w:rPr>
                <w:rFonts w:hint="eastAsia"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39088A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AD6CA6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D1FAE8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3784EF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2979F0E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1564.82</w:t>
            </w:r>
          </w:p>
        </w:tc>
      </w:tr>
      <w:tr w14:paraId="0B7FCB62">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1FBB1D2">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7FE178FC">
            <w:pPr>
              <w:widowControl/>
              <w:adjustRightInd/>
              <w:spacing w:line="240" w:lineRule="auto"/>
              <w:jc w:val="center"/>
              <w:textAlignment w:val="auto"/>
              <w:rPr>
                <w:rFonts w:hint="eastAsia"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07EB687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6D145082">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F6187E8">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1BA7B2B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40AA2B38">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5B48DB2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50C893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1CF9BEB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416D00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6A38141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04682F0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2BE18DA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（8）朝向：估价对象一居室、三居室均南北朝向；两居室有南北、南朝向，其中南北朝向916套、</w:t>
      </w:r>
      <w:r>
        <w:rPr>
          <w:rFonts w:hint="eastAsia" w:ascii="Arial" w:hAnsi="Arial" w:cs="Arial"/>
          <w:sz w:val="21"/>
          <w:szCs w:val="21"/>
          <w:lang w:val="en-US" w:eastAsia="zh-CN"/>
        </w:rPr>
        <w:t>南</w:t>
      </w:r>
      <w:r>
        <w:rPr>
          <w:rFonts w:hint="eastAsia" w:ascii="Arial" w:hAnsi="Arial" w:cs="Arial"/>
          <w:sz w:val="21"/>
          <w:szCs w:val="21"/>
        </w:rPr>
        <w:t>朝向17套。</w:t>
      </w:r>
    </w:p>
    <w:p w14:paraId="0704965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（9）综合服务管理设施：估价对象所属小区为封闭式管理，门口设有快递柜、小区内设有垃圾分类收集点。估价对象享有同样的配套设施，估价对象所在楼栋一层配备管理用房等。</w:t>
      </w:r>
    </w:p>
    <w:p w14:paraId="56084A7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171CABCB">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41F73CF3">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租者的需求，因此将会在一定程度上影响其租金价格水平。</w:t>
      </w:r>
    </w:p>
    <w:p w14:paraId="44EA0494">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60BE747C">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根据估价目的，本次估价未考虑抵押、租赁、地役、查封等他项权利影响，故设定估价对象于价值时点不存在租赁、地役、查封等他项权利限制。</w:t>
      </w:r>
      <w:bookmarkStart w:id="56" w:name="_Toc155267104"/>
    </w:p>
    <w:p w14:paraId="0587A745">
      <w:pPr>
        <w:spacing w:line="480" w:lineRule="auto"/>
        <w:ind w:firstLine="420" w:firstLineChars="200"/>
        <w:rPr>
          <w:rFonts w:ascii="Arial" w:hAnsi="Arial" w:cs="Arial"/>
          <w:kern w:val="2"/>
          <w:sz w:val="21"/>
          <w:szCs w:val="21"/>
        </w:rPr>
      </w:pPr>
    </w:p>
    <w:p w14:paraId="4028BCF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75E5FA5D">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2C2A93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50E16363">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71AEBBB5">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5763FA6D">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318B0230">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3CDFB61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6D5880B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74EE4D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8ACF4F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E3EE694">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1E20616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5B44A71F">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73CC24C7">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9ABE24C">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52156F20">
      <w:pPr>
        <w:overflowPunct w:val="0"/>
        <w:spacing w:line="360" w:lineRule="auto"/>
        <w:jc w:val="center"/>
        <w:rPr>
          <w:rFonts w:ascii="Arial" w:hAnsi="Arial" w:eastAsia="仿宋_GB2312"/>
          <w:b/>
          <w:bCs/>
          <w:color w:val="000000"/>
          <w:szCs w:val="24"/>
        </w:rPr>
      </w:pPr>
      <w:r>
        <w:drawing>
          <wp:inline distT="0" distB="0" distL="114300" distR="11430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0"/>
                    <a:stretch>
                      <a:fillRect/>
                    </a:stretch>
                  </pic:blipFill>
                  <pic:spPr>
                    <a:xfrm>
                      <a:off x="0" y="0"/>
                      <a:ext cx="4442460" cy="2246630"/>
                    </a:xfrm>
                    <a:prstGeom prst="rect">
                      <a:avLst/>
                    </a:prstGeom>
                    <a:noFill/>
                    <a:ln>
                      <a:noFill/>
                    </a:ln>
                  </pic:spPr>
                </pic:pic>
              </a:graphicData>
            </a:graphic>
          </wp:inline>
        </w:drawing>
      </w:r>
    </w:p>
    <w:p w14:paraId="1B54FFA9">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6E0B27D">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152C32D0">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1"/>
                    <a:stretch>
                      <a:fillRect/>
                    </a:stretch>
                  </pic:blipFill>
                  <pic:spPr>
                    <a:xfrm>
                      <a:off x="0" y="0"/>
                      <a:ext cx="5906135" cy="2948940"/>
                    </a:xfrm>
                    <a:prstGeom prst="rect">
                      <a:avLst/>
                    </a:prstGeom>
                    <a:noFill/>
                    <a:ln>
                      <a:noFill/>
                    </a:ln>
                  </pic:spPr>
                </pic:pic>
              </a:graphicData>
            </a:graphic>
          </wp:inline>
        </w:drawing>
      </w:r>
    </w:p>
    <w:p w14:paraId="5BA62163">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0F5BCC47">
      <w:pPr>
        <w:widowControl/>
        <w:overflowPunct w:val="0"/>
        <w:adjustRightInd/>
        <w:spacing w:line="480" w:lineRule="auto"/>
        <w:jc w:val="center"/>
        <w:textAlignment w:val="auto"/>
      </w:pPr>
      <w:r>
        <w:drawing>
          <wp:inline distT="0" distB="0" distL="114300" distR="114300">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2"/>
                    <a:stretch>
                      <a:fillRect/>
                    </a:stretch>
                  </pic:blipFill>
                  <pic:spPr>
                    <a:xfrm>
                      <a:off x="0" y="0"/>
                      <a:ext cx="3623310" cy="3129915"/>
                    </a:xfrm>
                    <a:prstGeom prst="rect">
                      <a:avLst/>
                    </a:prstGeom>
                    <a:noFill/>
                    <a:ln>
                      <a:noFill/>
                    </a:ln>
                  </pic:spPr>
                </pic:pic>
              </a:graphicData>
            </a:graphic>
          </wp:inline>
        </w:drawing>
      </w:r>
    </w:p>
    <w:p w14:paraId="4FB87631">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29B0AB1">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0F620C9">
      <w:pPr>
        <w:spacing w:line="480" w:lineRule="auto"/>
        <w:jc w:val="center"/>
        <w:rPr>
          <w:rFonts w:ascii="Arial" w:hAnsi="Arial" w:cs="Arial"/>
          <w:sz w:val="21"/>
          <w:szCs w:val="21"/>
        </w:rPr>
      </w:pPr>
      <w:r>
        <w:drawing>
          <wp:inline distT="0" distB="0" distL="114300" distR="114300">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3"/>
                    <a:stretch>
                      <a:fillRect/>
                    </a:stretch>
                  </pic:blipFill>
                  <pic:spPr>
                    <a:xfrm>
                      <a:off x="0" y="0"/>
                      <a:ext cx="5323205" cy="2985770"/>
                    </a:xfrm>
                    <a:prstGeom prst="rect">
                      <a:avLst/>
                    </a:prstGeom>
                    <a:noFill/>
                    <a:ln>
                      <a:noFill/>
                    </a:ln>
                  </pic:spPr>
                </pic:pic>
              </a:graphicData>
            </a:graphic>
          </wp:inline>
        </w:drawing>
      </w:r>
    </w:p>
    <w:p w14:paraId="3D549BDB">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71EBFC6B">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053F893D">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7180A014">
      <w:pPr>
        <w:overflowPunct w:val="0"/>
        <w:spacing w:line="480" w:lineRule="auto"/>
        <w:jc w:val="center"/>
        <w:textAlignment w:val="auto"/>
        <w:rPr>
          <w:rFonts w:ascii="Arial" w:hAnsi="Arial"/>
          <w:sz w:val="21"/>
          <w:szCs w:val="28"/>
        </w:rPr>
      </w:pPr>
      <w:r>
        <w:drawing>
          <wp:inline distT="0" distB="0" distL="114300" distR="114300">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4"/>
                    <a:stretch>
                      <a:fillRect/>
                    </a:stretch>
                  </pic:blipFill>
                  <pic:spPr>
                    <a:xfrm>
                      <a:off x="0" y="0"/>
                      <a:ext cx="5618480" cy="3284220"/>
                    </a:xfrm>
                    <a:prstGeom prst="rect">
                      <a:avLst/>
                    </a:prstGeom>
                    <a:noFill/>
                    <a:ln>
                      <a:noFill/>
                    </a:ln>
                  </pic:spPr>
                </pic:pic>
              </a:graphicData>
            </a:graphic>
          </wp:inline>
        </w:drawing>
      </w:r>
    </w:p>
    <w:p w14:paraId="6E8A24EF">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4B7E6D3">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904865" cy="1840865"/>
                    </a:xfrm>
                    <a:prstGeom prst="rect">
                      <a:avLst/>
                    </a:prstGeom>
                    <a:noFill/>
                    <a:ln>
                      <a:noFill/>
                    </a:ln>
                  </pic:spPr>
                </pic:pic>
              </a:graphicData>
            </a:graphic>
          </wp:inline>
        </w:drawing>
      </w:r>
    </w:p>
    <w:p w14:paraId="5E1F0C2F">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823579D">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2EE51B7F">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65C9B79">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6"/>
                    <a:stretch>
                      <a:fillRect/>
                    </a:stretch>
                  </pic:blipFill>
                  <pic:spPr>
                    <a:xfrm>
                      <a:off x="0" y="0"/>
                      <a:ext cx="5904865" cy="1668145"/>
                    </a:xfrm>
                    <a:prstGeom prst="rect">
                      <a:avLst/>
                    </a:prstGeom>
                    <a:noFill/>
                    <a:ln>
                      <a:noFill/>
                    </a:ln>
                  </pic:spPr>
                </pic:pic>
              </a:graphicData>
            </a:graphic>
          </wp:inline>
        </w:drawing>
      </w:r>
    </w:p>
    <w:p w14:paraId="49C53D9C">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2ED95C8B">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63C0164A">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5B23EDE5">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5904865" cy="1835785"/>
                    </a:xfrm>
                    <a:prstGeom prst="rect">
                      <a:avLst/>
                    </a:prstGeom>
                    <a:noFill/>
                    <a:ln>
                      <a:noFill/>
                    </a:ln>
                  </pic:spPr>
                </pic:pic>
              </a:graphicData>
            </a:graphic>
          </wp:inline>
        </w:drawing>
      </w:r>
    </w:p>
    <w:p w14:paraId="0C6A624E">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684A0454">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60" w:name="OLE_LINK10"/>
      <w:r>
        <w:rPr>
          <w:rFonts w:hint="eastAsia" w:ascii="Arial" w:hAnsi="Arial"/>
          <w:sz w:val="21"/>
          <w:szCs w:val="28"/>
        </w:rPr>
        <w:t>元</w:t>
      </w:r>
      <w:bookmarkEnd w:id="60"/>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7A94FAFB">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406D61AD">
      <w:pPr>
        <w:overflowPunct w:val="0"/>
        <w:spacing w:line="480" w:lineRule="auto"/>
        <w:jc w:val="center"/>
        <w:textAlignment w:val="auto"/>
      </w:pPr>
      <w: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8"/>
                    <a:stretch>
                      <a:fillRect/>
                    </a:stretch>
                  </pic:blipFill>
                  <pic:spPr>
                    <a:xfrm>
                      <a:off x="0" y="0"/>
                      <a:ext cx="5899785" cy="1706880"/>
                    </a:xfrm>
                    <a:prstGeom prst="rect">
                      <a:avLst/>
                    </a:prstGeom>
                    <a:noFill/>
                    <a:ln>
                      <a:noFill/>
                    </a:ln>
                  </pic:spPr>
                </pic:pic>
              </a:graphicData>
            </a:graphic>
          </wp:inline>
        </w:drawing>
      </w:r>
    </w:p>
    <w:p w14:paraId="3F48F24E">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C84669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2E616B6E">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6A631F12">
      <w:pPr>
        <w:tabs>
          <w:tab w:val="left" w:pos="0"/>
        </w:tabs>
        <w:overflowPunct w:val="0"/>
        <w:spacing w:line="480" w:lineRule="auto"/>
        <w:jc w:val="center"/>
        <w:textAlignment w:val="auto"/>
      </w:pPr>
      <w:r>
        <w:drawing>
          <wp:inline distT="0" distB="0" distL="114300" distR="114300">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9"/>
                    <a:stretch>
                      <a:fillRect/>
                    </a:stretch>
                  </pic:blipFill>
                  <pic:spPr>
                    <a:xfrm>
                      <a:off x="0" y="0"/>
                      <a:ext cx="5908040" cy="1941830"/>
                    </a:xfrm>
                    <a:prstGeom prst="rect">
                      <a:avLst/>
                    </a:prstGeom>
                    <a:noFill/>
                    <a:ln>
                      <a:noFill/>
                    </a:ln>
                  </pic:spPr>
                </pic:pic>
              </a:graphicData>
            </a:graphic>
          </wp:inline>
        </w:drawing>
      </w:r>
    </w:p>
    <w:p w14:paraId="77ABD3A5">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15E3668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FE190E0">
      <w:pPr>
        <w:widowControl/>
        <w:spacing w:line="360" w:lineRule="auto"/>
        <w:jc w:val="center"/>
        <w:rPr>
          <w:rFonts w:ascii="Arial" w:hAnsi="Arial" w:eastAsia="仿宋_GB2312" w:cs="Arial"/>
          <w:bCs/>
          <w:color w:val="000000"/>
          <w:sz w:val="28"/>
          <w:szCs w:val="28"/>
        </w:rPr>
      </w:pPr>
      <w:r>
        <w:drawing>
          <wp:inline distT="0" distB="0" distL="114300" distR="114300">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5902325" cy="1985010"/>
                    </a:xfrm>
                    <a:prstGeom prst="rect">
                      <a:avLst/>
                    </a:prstGeom>
                    <a:noFill/>
                    <a:ln>
                      <a:noFill/>
                    </a:ln>
                  </pic:spPr>
                </pic:pic>
              </a:graphicData>
            </a:graphic>
          </wp:inline>
        </w:drawing>
      </w:r>
    </w:p>
    <w:p w14:paraId="1B7FCBED">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0BF01D1">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0AB563AE">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61" w:name="OLE_LINK11"/>
      <w:r>
        <w:rPr>
          <w:rFonts w:hint="eastAsia" w:ascii="Arial" w:hAnsi="Arial"/>
          <w:sz w:val="21"/>
          <w:szCs w:val="28"/>
        </w:rPr>
        <w:t>存量</w:t>
      </w:r>
      <w:bookmarkEnd w:id="61"/>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6BBDB8E4">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686AE2E2">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1"/>
                    <a:stretch>
                      <a:fillRect/>
                    </a:stretch>
                  </pic:blipFill>
                  <pic:spPr>
                    <a:xfrm>
                      <a:off x="0" y="0"/>
                      <a:ext cx="5904230" cy="1635125"/>
                    </a:xfrm>
                    <a:prstGeom prst="rect">
                      <a:avLst/>
                    </a:prstGeom>
                    <a:noFill/>
                    <a:ln>
                      <a:noFill/>
                    </a:ln>
                  </pic:spPr>
                </pic:pic>
              </a:graphicData>
            </a:graphic>
          </wp:inline>
        </w:drawing>
      </w:r>
    </w:p>
    <w:p w14:paraId="678EF335">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21522CD">
      <w:pPr>
        <w:overflowPunct w:val="0"/>
        <w:spacing w:line="480" w:lineRule="auto"/>
        <w:ind w:firstLine="420"/>
        <w:jc w:val="both"/>
        <w:textAlignment w:val="auto"/>
        <w:rPr>
          <w:rFonts w:ascii="Arial" w:hAnsi="Arial"/>
          <w:color w:val="000000"/>
          <w:sz w:val="21"/>
        </w:rPr>
      </w:pPr>
      <w:bookmarkStart w:id="62" w:name="OLE_LINK9"/>
      <w:bookmarkStart w:id="63" w:name="OLE_LINK8"/>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2FE4F78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7DF9B768">
      <w:pPr>
        <w:widowControl/>
        <w:spacing w:line="360" w:lineRule="auto"/>
        <w:jc w:val="center"/>
        <w:rPr>
          <w:rFonts w:ascii="Arial" w:hAnsi="Arial" w:eastAsia="仿宋_GB2312" w:cs="Arial"/>
          <w:bCs/>
          <w:color w:val="000000"/>
          <w:sz w:val="28"/>
          <w:szCs w:val="28"/>
        </w:rPr>
      </w:pPr>
      <w:r>
        <w:drawing>
          <wp:inline distT="0" distB="0" distL="114300" distR="114300">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908675" cy="2083435"/>
                    </a:xfrm>
                    <a:prstGeom prst="rect">
                      <a:avLst/>
                    </a:prstGeom>
                    <a:noFill/>
                    <a:ln>
                      <a:noFill/>
                    </a:ln>
                  </pic:spPr>
                </pic:pic>
              </a:graphicData>
            </a:graphic>
          </wp:inline>
        </w:drawing>
      </w:r>
    </w:p>
    <w:p w14:paraId="6FFE1327">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131C179">
      <w:pPr>
        <w:overflowPunct w:val="0"/>
        <w:spacing w:line="480" w:lineRule="auto"/>
        <w:jc w:val="both"/>
        <w:textAlignment w:val="auto"/>
        <w:rPr>
          <w:rFonts w:ascii="Arial" w:hAnsi="Arial"/>
          <w:color w:val="000000"/>
          <w:sz w:val="21"/>
        </w:rPr>
      </w:pPr>
      <w:r>
        <w:drawing>
          <wp:inline distT="0" distB="0" distL="114300" distR="114300">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3"/>
                    <a:stretch>
                      <a:fillRect/>
                    </a:stretch>
                  </pic:blipFill>
                  <pic:spPr>
                    <a:xfrm>
                      <a:off x="0" y="0"/>
                      <a:ext cx="5910580" cy="1723390"/>
                    </a:xfrm>
                    <a:prstGeom prst="rect">
                      <a:avLst/>
                    </a:prstGeom>
                    <a:noFill/>
                    <a:ln>
                      <a:noFill/>
                    </a:ln>
                  </pic:spPr>
                </pic:pic>
              </a:graphicData>
            </a:graphic>
          </wp:inline>
        </w:drawing>
      </w:r>
    </w:p>
    <w:p w14:paraId="6CD7EDA3">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32C46646">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33946B90">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5FEF4EE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AB1BF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101A6EFC">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61206A0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390560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34108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101849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24913D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4" w:name="OLE_LINK7"/>
      <w:r>
        <w:rPr>
          <w:rFonts w:ascii="Arial" w:hAnsi="Arial"/>
          <w:color w:val="000000"/>
          <w:sz w:val="21"/>
        </w:rPr>
        <w:t>中央城市工作会议</w:t>
      </w:r>
      <w:bookmarkEnd w:id="64"/>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688AD74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317287A8">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11CAF3FA">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31FE7D49">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0B192D9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5FF6CC0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19FEF28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4AAFCC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0EB0796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62"/>
    <w:bookmarkEnd w:id="63"/>
    <w:p w14:paraId="232DF16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34920056">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6023C4DF">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574492DA">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7CC287FD">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4DE7EA19">
      <w:pPr>
        <w:snapToGrid w:val="0"/>
        <w:spacing w:line="480" w:lineRule="auto"/>
        <w:ind w:firstLine="420" w:firstLineChars="200"/>
        <w:jc w:val="both"/>
        <w:rPr>
          <w:rFonts w:ascii="Arial" w:hAnsi="Arial"/>
          <w:bCs/>
          <w:sz w:val="21"/>
          <w:szCs w:val="28"/>
        </w:rPr>
      </w:pPr>
      <w:r>
        <w:rPr>
          <w:rFonts w:ascii="Arial" w:hAnsi="Arial"/>
          <w:bCs/>
          <w:sz w:val="21"/>
          <w:szCs w:val="28"/>
        </w:rPr>
        <w:t>2024年地区生产总值1334.8亿元，同比增长5.2%，</w:t>
      </w:r>
      <w:r>
        <w:rPr>
          <w:rFonts w:hint="eastAsia" w:ascii="Arial" w:hAnsi="Arial"/>
          <w:bCs/>
          <w:sz w:val="21"/>
          <w:szCs w:val="28"/>
        </w:rPr>
        <w:t>其中第一产业实现增加值16.6亿元，比上年增长2.3%；第二产业实现增加值374.0亿元，比上年增长3.1%；第三产业实现增加值944.2亿元，比上年增长6.3%。</w:t>
      </w:r>
    </w:p>
    <w:p w14:paraId="550C9E38">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固定资产投资（不含农户）比上年下降13.4%，其中建筑安装工程投资比上年增长8.6%。分产业看，第二产业投资额比上年增长17.8%，占全区固定资产投资（不含农户）的比重为10.0%。其中制造业投资额比上年增长19.7%。第三产业投资额比上年下降15.9%,占全区固定资产投资（不含农户）的比重为89.9%。</w:t>
      </w:r>
    </w:p>
    <w:p w14:paraId="601E9BB7">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居民人均可支配收入62204元，比上年增长4.4%。其中城镇居民人均可支配收入71870元，比上年增长3.6%；农村居民人均可支配收入40073元，比上年增长7.2%。从四项收入构成看，全区居民人均工资性收入45345元，比上年增长5.7%；人均财产净收入8676元，比上年下降0.6%；人均转移净收入6401元，比上年增长3.8%；人均经营净收入1782元，比上年增长1.3%。大兴区居民人均消费支出37540元，比上年增长2.5%。其中城镇居民人均消费支出41978元，比上年增长2.2%；农村居民人均消费支出27379元，比上年增长3.5%。消费支出中，居住支出11621元，比上年增长5.2%；食品烟酒支出9011元，比上年增长0.7%；交通和通信支出5193元，比上年下降1.7%。2025年10月，大兴区获评全国法治政府建设示范市（县、区）。</w:t>
      </w:r>
    </w:p>
    <w:p w14:paraId="11489F5D">
      <w:pPr>
        <w:spacing w:line="480" w:lineRule="auto"/>
        <w:ind w:firstLine="420" w:firstLineChars="200"/>
        <w:jc w:val="both"/>
        <w:rPr>
          <w:rFonts w:ascii="Arial" w:hAnsi="Arial"/>
          <w:sz w:val="21"/>
          <w:szCs w:val="28"/>
        </w:rPr>
      </w:pPr>
      <w:r>
        <w:rPr>
          <w:rFonts w:hint="eastAsia" w:ascii="Arial" w:hAnsi="Arial"/>
          <w:sz w:val="21"/>
          <w:szCs w:val="28"/>
        </w:rPr>
        <w:t>2.区域住宅用房房地产市场状况</w:t>
      </w:r>
    </w:p>
    <w:p w14:paraId="2A166B22">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兴创荣墅、住总兴创如遇、恒盛波尔多小镇、路劲御合院、阳光波尔多、北京城建宽院国誉府等，居住小区规模一般，入住率一般，综合评价居住区成熟度一般。</w:t>
      </w:r>
      <w:r>
        <w:rPr>
          <w:rFonts w:hint="eastAsia" w:ascii="Arial" w:hAnsi="Arial"/>
          <w:sz w:val="21"/>
          <w:szCs w:val="28"/>
        </w:rPr>
        <w:t>据调查，估价对象周边同类型住宅租金约为15-25元/平方米·月。</w:t>
      </w:r>
    </w:p>
    <w:p w14:paraId="3918C19B">
      <w:pPr>
        <w:spacing w:line="480" w:lineRule="auto"/>
        <w:ind w:firstLine="420" w:firstLineChars="200"/>
        <w:jc w:val="both"/>
        <w:rPr>
          <w:rFonts w:ascii="Arial" w:hAnsi="Arial"/>
          <w:sz w:val="21"/>
          <w:szCs w:val="28"/>
        </w:rPr>
      </w:pPr>
    </w:p>
    <w:p w14:paraId="05C83160">
      <w:pPr>
        <w:pStyle w:val="3"/>
        <w:numPr>
          <w:ilvl w:val="0"/>
          <w:numId w:val="0"/>
        </w:numPr>
        <w:spacing w:line="480" w:lineRule="auto"/>
        <w:ind w:left="358" w:hanging="358" w:hangingChars="170"/>
        <w:jc w:val="both"/>
        <w:rPr>
          <w:rFonts w:eastAsia="宋体"/>
          <w:kern w:val="2"/>
          <w:sz w:val="21"/>
          <w:szCs w:val="21"/>
        </w:rPr>
      </w:pPr>
      <w:bookmarkStart w:id="65" w:name="_Toc155267105"/>
      <w:r>
        <w:rPr>
          <w:rFonts w:eastAsia="宋体"/>
          <w:kern w:val="2"/>
          <w:sz w:val="21"/>
          <w:szCs w:val="21"/>
        </w:rPr>
        <w:t>三、最高最佳利用分析</w:t>
      </w:r>
      <w:bookmarkEnd w:id="57"/>
      <w:bookmarkEnd w:id="65"/>
    </w:p>
    <w:p w14:paraId="6C1AF016">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60796F6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DB2D1F4">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402D3ED4">
      <w:pPr>
        <w:pStyle w:val="60"/>
        <w:autoSpaceDE w:val="0"/>
        <w:autoSpaceDN w:val="0"/>
        <w:spacing w:line="480" w:lineRule="auto"/>
        <w:ind w:right="140" w:firstLine="420" w:firstLineChars="200"/>
        <w:jc w:val="both"/>
        <w:textAlignment w:val="bottom"/>
        <w:rPr>
          <w:rFonts w:ascii="Arial" w:hAnsi="Arial" w:cs="Arial"/>
          <w:sz w:val="21"/>
          <w:szCs w:val="21"/>
        </w:rPr>
      </w:pPr>
      <w:bookmarkStart w:id="66" w:name="_Hlk130232101"/>
      <w:r>
        <w:rPr>
          <w:rFonts w:hint="eastAsia" w:ascii="Arial" w:hAnsi="Arial" w:cs="Arial"/>
          <w:sz w:val="21"/>
          <w:szCs w:val="21"/>
        </w:rPr>
        <w:t>根据估价对象已取得《国有土地使用证》[京兴国用（2010）出第00133、00134、00135号]、《北京市大兴区住房和城乡建设委员会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w:t>
      </w:r>
      <w:r>
        <w:rPr>
          <w:rFonts w:hint="eastAsia" w:ascii="Arial" w:hAnsi="Arial" w:cs="Arial"/>
          <w:sz w:val="21"/>
          <w:szCs w:val="21"/>
          <w:lang w:eastAsia="zh-CN"/>
        </w:rPr>
        <w:t>房屋所有权证</w:t>
      </w:r>
      <w:r>
        <w:rPr>
          <w:rFonts w:hint="eastAsia" w:ascii="Arial" w:hAnsi="Arial" w:cs="Arial"/>
          <w:sz w:val="21"/>
          <w:szCs w:val="21"/>
        </w:rPr>
        <w:t>》[X京房权证兴字第103107、103825号]、《</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》[X京房权证兴字第146943、146944、102030、100093、102028号]、《采育数字时尚小镇保障性住房趸组协议》及其附件，估价对象为住宅用房，法律上允许。</w:t>
      </w:r>
      <w:bookmarkEnd w:id="66"/>
    </w:p>
    <w:p w14:paraId="22D025E8">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264AF56C">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24B5F64B">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73B66EB7">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8C249A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10909085">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1504F3AB">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住宅</w:t>
      </w:r>
      <w:r>
        <w:rPr>
          <w:rFonts w:hint="eastAsia" w:ascii="Arial" w:hAnsi="Arial" w:cs="Arial"/>
          <w:sz w:val="21"/>
          <w:szCs w:val="21"/>
        </w:rPr>
        <w:t>，</w:t>
      </w:r>
      <w:r>
        <w:rPr>
          <w:rFonts w:ascii="Arial" w:hAnsi="Arial" w:cs="Arial"/>
          <w:sz w:val="21"/>
          <w:szCs w:val="21"/>
        </w:rPr>
        <w:t>其使用方式以满足法律上许可、技术上可能、经济上可行为前提条件，经过论证可使估价对象价值得到最大化。</w:t>
      </w:r>
    </w:p>
    <w:p w14:paraId="7A04A72E">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1F8E9B88">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CF161C9">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为住宅</w:t>
      </w:r>
      <w:r>
        <w:rPr>
          <w:rFonts w:ascii="Arial" w:hAnsi="Arial" w:cs="Arial"/>
          <w:sz w:val="21"/>
          <w:szCs w:val="21"/>
        </w:rPr>
        <w:t>为其最高最佳使用途径。</w:t>
      </w:r>
    </w:p>
    <w:p w14:paraId="13412A66">
      <w:pPr>
        <w:spacing w:line="480" w:lineRule="auto"/>
        <w:ind w:firstLine="420" w:firstLineChars="200"/>
        <w:jc w:val="both"/>
        <w:rPr>
          <w:rFonts w:ascii="Arial" w:hAnsi="Arial" w:cs="Arial"/>
          <w:sz w:val="21"/>
          <w:szCs w:val="21"/>
        </w:rPr>
      </w:pPr>
    </w:p>
    <w:p w14:paraId="46043E61">
      <w:pPr>
        <w:pStyle w:val="3"/>
        <w:numPr>
          <w:ilvl w:val="0"/>
          <w:numId w:val="9"/>
        </w:numPr>
        <w:spacing w:line="480" w:lineRule="auto"/>
        <w:jc w:val="both"/>
        <w:rPr>
          <w:rFonts w:eastAsia="宋体"/>
          <w:kern w:val="2"/>
          <w:sz w:val="21"/>
          <w:szCs w:val="21"/>
        </w:rPr>
      </w:pPr>
      <w:bookmarkStart w:id="67" w:name="_Toc155267106"/>
      <w:bookmarkStart w:id="68" w:name="_Toc525655439"/>
      <w:r>
        <w:rPr>
          <w:rFonts w:eastAsia="宋体"/>
          <w:kern w:val="2"/>
          <w:sz w:val="21"/>
          <w:szCs w:val="21"/>
        </w:rPr>
        <w:t>估价方法适用性分析</w:t>
      </w:r>
      <w:bookmarkEnd w:id="67"/>
      <w:bookmarkEnd w:id="68"/>
    </w:p>
    <w:p w14:paraId="2BD9F957">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643F39DF">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689C13D9">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6B264FE">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1BA8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4D93319">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5B8A2337">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5D75ECB7">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10070C5D">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7972042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615569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3A0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36FCCF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1316C24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B27C72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7010073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1F0F5E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0415CE8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370D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472CF9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3935AB4">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570B8CB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71226D2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0C3144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6ED421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3AA4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8302D2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5B415AA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753FB3E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27E65D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B930A2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2FA6292">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bl>
    <w:p w14:paraId="51529FA1">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69C2BBD4">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6EAC93C5">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6DADF20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452A4A4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026FB8D9">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1312FB6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A437C74">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9" w:name="_Hlk155267600"/>
      <w:r>
        <w:rPr>
          <w:rFonts w:hint="eastAsia" w:hAnsi="宋体" w:cs="Arial"/>
          <w:sz w:val="21"/>
          <w:szCs w:val="21"/>
        </w:rPr>
        <w:t>（1）估价对象适用比较法，且已优先采用比较法进行评估，故不再采用成本法进行测算。</w:t>
      </w:r>
    </w:p>
    <w:p w14:paraId="6A0A5D68">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2AAE54DF">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9"/>
      <w:r>
        <w:rPr>
          <w:rFonts w:hint="eastAsia" w:hAnsi="宋体" w:cs="Arial"/>
          <w:sz w:val="21"/>
          <w:szCs w:val="21"/>
        </w:rPr>
        <w:t>。</w:t>
      </w:r>
    </w:p>
    <w:p w14:paraId="7CFAACAD">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37BF557F">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423FAB4C">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1F9B6B5D">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28727FB7">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4B9A5A69">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7B8B3A3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7447804">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08BD0201">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56029DF4">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3D727F52">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6C8B32EB">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进行交易情况、交易日期、项目类型、房地产状况等因素修正</w:t>
      </w:r>
    </w:p>
    <w:p w14:paraId="332D622D">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求取估价对象比准价格</w:t>
      </w:r>
      <w:bookmarkStart w:id="70" w:name="_Toc525655440"/>
      <w:bookmarkStart w:id="71" w:name="_Toc155267107"/>
    </w:p>
    <w:p w14:paraId="6F1C151D">
      <w:pPr>
        <w:rPr>
          <w:kern w:val="2"/>
          <w:sz w:val="21"/>
          <w:szCs w:val="21"/>
        </w:rPr>
      </w:pPr>
      <w:r>
        <w:rPr>
          <w:kern w:val="2"/>
          <w:sz w:val="21"/>
          <w:szCs w:val="21"/>
        </w:rPr>
        <w:br w:type="page"/>
      </w:r>
    </w:p>
    <w:p w14:paraId="2362DF4A">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70"/>
      <w:bookmarkEnd w:id="71"/>
      <w:r>
        <w:rPr>
          <w:rFonts w:hint="eastAsia" w:eastAsia="宋体"/>
          <w:kern w:val="2"/>
          <w:sz w:val="21"/>
          <w:szCs w:val="21"/>
        </w:rPr>
        <w:t xml:space="preserve">  </w:t>
      </w:r>
    </w:p>
    <w:p w14:paraId="231CE723">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26DBE79C">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D51007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w:t>
      </w:r>
      <w:commentRangeStart w:id="11"/>
      <w:r>
        <w:rPr>
          <w:rFonts w:hint="eastAsia" w:ascii="Arial" w:hAnsi="Arial" w:cs="Arial"/>
          <w:sz w:val="21"/>
          <w:szCs w:val="21"/>
        </w:rPr>
        <w:t>楼层、朝向按项目中最优条件</w:t>
      </w:r>
      <w:commentRangeEnd w:id="11"/>
      <w:r>
        <w:rPr>
          <w:rStyle w:val="40"/>
          <w:rFonts w:ascii="Times New Roman"/>
        </w:rPr>
        <w:commentReference w:id="11"/>
      </w:r>
      <w:r>
        <w:rPr>
          <w:rFonts w:hint="eastAsia" w:ascii="Arial" w:hAnsi="Arial" w:cs="Arial"/>
          <w:sz w:val="21"/>
          <w:szCs w:val="21"/>
        </w:rPr>
        <w:t>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706B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78CE42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31961BE">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3FC78AFE">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652C0B5C">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65BCC780">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163E55BD">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E74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A0173AE">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24BFDADD">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F3C257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7176A75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FFD9AC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F27A1B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360F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E438A4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701C35C1">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0547324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176005A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9C51B2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79AE7D7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r w14:paraId="6F1D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4947C5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1F72D20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2EF0CE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77CF285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14BD92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35D608D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精装修</w:t>
            </w:r>
          </w:p>
        </w:tc>
      </w:tr>
    </w:tbl>
    <w:p w14:paraId="5A3E7791">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297DD942">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5C047BD0">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一居室标准房市场租金水平）</w:t>
      </w:r>
    </w:p>
    <w:p w14:paraId="330EB54D">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64E2389">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0EB6337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7EDFFC0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71D5203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1841BF5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2D55381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95627B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3DA0D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居室户型，低楼层，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结构，装修为精装修，建筑面积为</w:t>
      </w:r>
      <w:r>
        <w:rPr>
          <w:rFonts w:hint="eastAsia" w:ascii="Arial" w:hAnsi="Arial" w:cs="Arial"/>
          <w:sz w:val="21"/>
          <w:szCs w:val="21"/>
        </w:rPr>
        <w:t>65.43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为24.45元/平方米·月（含物业费1.68元/平方米·月、取暖费2.5元/平方米·月）。</w:t>
      </w:r>
    </w:p>
    <w:p w14:paraId="0C51504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2680546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育新花园中里</w:t>
      </w:r>
    </w:p>
    <w:p w14:paraId="2433EE1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大兴区采育镇育林街2号院</w:t>
      </w:r>
    </w:p>
    <w:p w14:paraId="77425C1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47D4003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B188B8E">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7AE970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南</w:t>
      </w:r>
      <w:r>
        <w:rPr>
          <w:rFonts w:ascii="Arial" w:hAnsi="Arial" w:cs="Arial"/>
          <w:sz w:val="21"/>
          <w:szCs w:val="21"/>
        </w:rPr>
        <w:t>侧紧邻城市</w:t>
      </w:r>
      <w:r>
        <w:rPr>
          <w:rFonts w:hint="eastAsia" w:ascii="Arial" w:hAnsi="Arial" w:cs="Arial"/>
          <w:kern w:val="2"/>
          <w:sz w:val="21"/>
          <w:szCs w:val="21"/>
        </w:rPr>
        <w:t>次干道——采星路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10</w:t>
      </w:r>
      <w:r>
        <w:rPr>
          <w:rFonts w:ascii="Arial" w:hAnsi="Arial" w:cs="Arial"/>
          <w:sz w:val="21"/>
          <w:szCs w:val="21"/>
        </w:rPr>
        <w:t>年，建筑结构为钢混结构，装修为精装修，建筑面积为</w:t>
      </w:r>
      <w:r>
        <w:rPr>
          <w:rFonts w:hint="eastAsia" w:ascii="Arial" w:hAnsi="Arial" w:cs="Arial"/>
          <w:sz w:val="21"/>
          <w:szCs w:val="21"/>
        </w:rPr>
        <w:t>85.31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为23.44元/平方米·月（含物业费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2FE5F77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2452472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育新花园北里</w:t>
      </w:r>
    </w:p>
    <w:p w14:paraId="037F5C6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大兴区采育镇育林街1号院</w:t>
      </w:r>
    </w:p>
    <w:p w14:paraId="4807F99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74FDDA9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9B86F9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39D89F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kern w:val="2"/>
          <w:sz w:val="21"/>
          <w:szCs w:val="21"/>
        </w:rPr>
        <w:t>次干道——福源路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14</w:t>
      </w:r>
      <w:r>
        <w:rPr>
          <w:rFonts w:ascii="Arial" w:hAnsi="Arial" w:cs="Arial"/>
          <w:sz w:val="21"/>
          <w:szCs w:val="21"/>
        </w:rPr>
        <w:t>年，建筑结构为钢混结构，装修为精装修，建筑面积为</w:t>
      </w:r>
      <w:r>
        <w:rPr>
          <w:rFonts w:hint="eastAsia" w:ascii="Arial" w:hAnsi="Arial" w:cs="Arial"/>
          <w:sz w:val="21"/>
          <w:szCs w:val="21"/>
        </w:rPr>
        <w:t>87.39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为22.89元/平方米·月（含物业费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0DC26C40">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6401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6BF8A7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2D3018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293355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3161D75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119033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57CA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2ADD8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24966D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2" w:type="dxa"/>
            <w:vAlign w:val="center"/>
          </w:tcPr>
          <w:p w14:paraId="54FA514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12" w:type="dxa"/>
            <w:vAlign w:val="center"/>
          </w:tcPr>
          <w:p w14:paraId="220D7D4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15" w:type="dxa"/>
            <w:vAlign w:val="center"/>
          </w:tcPr>
          <w:p w14:paraId="7A8B946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78D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8147A17">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149C7E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2A24D0F">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24.45</w:t>
            </w:r>
          </w:p>
        </w:tc>
        <w:tc>
          <w:tcPr>
            <w:tcW w:w="1812" w:type="dxa"/>
            <w:vAlign w:val="center"/>
          </w:tcPr>
          <w:p w14:paraId="37730CD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23.44</w:t>
            </w:r>
          </w:p>
        </w:tc>
        <w:tc>
          <w:tcPr>
            <w:tcW w:w="1815" w:type="dxa"/>
            <w:vAlign w:val="center"/>
          </w:tcPr>
          <w:p w14:paraId="53BF9BFF">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22.89</w:t>
            </w:r>
          </w:p>
        </w:tc>
      </w:tr>
      <w:tr w14:paraId="4E01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6BF1883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2C04994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4778074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62BC6FF5">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5" w:type="dxa"/>
            <w:vAlign w:val="center"/>
          </w:tcPr>
          <w:p w14:paraId="721FEE2E">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0850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431FE62">
            <w:pPr>
              <w:pStyle w:val="61"/>
              <w:autoSpaceDE w:val="0"/>
              <w:autoSpaceDN w:val="0"/>
              <w:spacing w:line="240" w:lineRule="exact"/>
              <w:textAlignment w:val="bottom"/>
              <w:rPr>
                <w:rFonts w:ascii="Arial" w:hAnsi="Arial" w:cs="Arial"/>
                <w:sz w:val="16"/>
                <w:szCs w:val="18"/>
              </w:rPr>
            </w:pPr>
          </w:p>
        </w:tc>
        <w:tc>
          <w:tcPr>
            <w:tcW w:w="1812" w:type="dxa"/>
            <w:vAlign w:val="center"/>
          </w:tcPr>
          <w:p w14:paraId="2CF8AAC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5ABD52F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2" w:type="dxa"/>
            <w:vAlign w:val="center"/>
          </w:tcPr>
          <w:p w14:paraId="2C24951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c>
          <w:tcPr>
            <w:tcW w:w="1815" w:type="dxa"/>
            <w:vAlign w:val="center"/>
          </w:tcPr>
          <w:p w14:paraId="12775DA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7AE2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C832F5F">
            <w:pPr>
              <w:pStyle w:val="61"/>
              <w:autoSpaceDE w:val="0"/>
              <w:autoSpaceDN w:val="0"/>
              <w:spacing w:line="240" w:lineRule="exact"/>
              <w:textAlignment w:val="bottom"/>
              <w:rPr>
                <w:rFonts w:ascii="Arial" w:hAnsi="Arial" w:cs="Arial"/>
                <w:sz w:val="16"/>
                <w:szCs w:val="18"/>
              </w:rPr>
            </w:pPr>
          </w:p>
        </w:tc>
        <w:tc>
          <w:tcPr>
            <w:tcW w:w="1812" w:type="dxa"/>
            <w:vAlign w:val="center"/>
          </w:tcPr>
          <w:p w14:paraId="6FBD0EC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42EBC14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69629F6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078B024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5F12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C82DDB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5381929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CE0CEF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771CBF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73AA15C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757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67D2447">
            <w:pPr>
              <w:pStyle w:val="61"/>
              <w:autoSpaceDE w:val="0"/>
              <w:autoSpaceDN w:val="0"/>
              <w:spacing w:line="240" w:lineRule="exact"/>
              <w:textAlignment w:val="bottom"/>
              <w:rPr>
                <w:rFonts w:ascii="Arial" w:hAnsi="Arial" w:cs="Arial"/>
                <w:sz w:val="16"/>
                <w:szCs w:val="18"/>
              </w:rPr>
            </w:pPr>
          </w:p>
        </w:tc>
        <w:tc>
          <w:tcPr>
            <w:tcW w:w="1812" w:type="dxa"/>
            <w:vAlign w:val="center"/>
          </w:tcPr>
          <w:p w14:paraId="19E59D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8D9D0F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73243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5E5B74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73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3792D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5AE5A3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36C4946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E7E705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43A783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71E6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67B39F2">
            <w:pPr>
              <w:pStyle w:val="61"/>
              <w:autoSpaceDE w:val="0"/>
              <w:autoSpaceDN w:val="0"/>
              <w:spacing w:line="240" w:lineRule="exact"/>
              <w:textAlignment w:val="bottom"/>
              <w:rPr>
                <w:rFonts w:ascii="Arial" w:hAnsi="Arial" w:cs="Arial"/>
                <w:sz w:val="16"/>
                <w:szCs w:val="18"/>
              </w:rPr>
            </w:pPr>
          </w:p>
        </w:tc>
        <w:tc>
          <w:tcPr>
            <w:tcW w:w="1812" w:type="dxa"/>
            <w:vAlign w:val="center"/>
          </w:tcPr>
          <w:p w14:paraId="006ADD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EBC35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55A3FE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251A9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9F2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B2668A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2" w:type="dxa"/>
            <w:vAlign w:val="center"/>
          </w:tcPr>
          <w:p w14:paraId="4B898A3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689092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0230B91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223A844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bl>
    <w:p w14:paraId="1ACD580D">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A900CF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52B7A70A">
            <w:pPr>
              <w:jc w:val="center"/>
              <w:rPr>
                <w:rFonts w:hint="eastAsia" w:ascii="华文细黑" w:hAnsi="华文细黑" w:eastAsia="华文细黑"/>
              </w:rPr>
            </w:pPr>
            <w:r>
              <w:rPr>
                <w:rFonts w:hint="eastAsia" w:ascii="华文细黑" w:hAnsi="华文细黑" w:eastAsia="华文细黑"/>
              </w:rPr>
              <w:t>实例位置</w:t>
            </w:r>
          </w:p>
        </w:tc>
      </w:tr>
      <w:tr w14:paraId="3491228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34D3904">
            <w:pPr>
              <w:jc w:val="center"/>
              <w:rPr>
                <w:rFonts w:ascii="Calibri" w:hAnsi="Calibri"/>
              </w:rPr>
            </w:pPr>
            <w:r>
              <w:drawing>
                <wp:inline distT="0" distB="0" distL="114300" distR="114300">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4"/>
                          <a:stretch>
                            <a:fillRect/>
                          </a:stretch>
                        </pic:blipFill>
                        <pic:spPr>
                          <a:xfrm>
                            <a:off x="0" y="0"/>
                            <a:ext cx="5868035" cy="3771900"/>
                          </a:xfrm>
                          <a:prstGeom prst="rect">
                            <a:avLst/>
                          </a:prstGeom>
                          <a:noFill/>
                          <a:ln>
                            <a:noFill/>
                          </a:ln>
                        </pic:spPr>
                      </pic:pic>
                    </a:graphicData>
                  </a:graphic>
                </wp:inline>
              </w:drawing>
            </w:r>
          </w:p>
        </w:tc>
      </w:tr>
    </w:tbl>
    <w:p w14:paraId="3EE640E0"/>
    <w:p w14:paraId="2253B52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005A7D75">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2A8B9984">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4"/>
        <w:gridCol w:w="1442"/>
        <w:gridCol w:w="1844"/>
        <w:gridCol w:w="1844"/>
        <w:gridCol w:w="1844"/>
        <w:gridCol w:w="1847"/>
      </w:tblGrid>
      <w:tr w14:paraId="5B6A2E0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88D36A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C762A0F">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0C3884A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6F45B03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5F870F7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59FC2457">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3740FB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844" w:type="dxa"/>
            <w:tcBorders>
              <w:top w:val="nil"/>
              <w:left w:val="nil"/>
              <w:bottom w:val="single" w:color="auto" w:sz="4" w:space="0"/>
              <w:right w:val="single" w:color="auto" w:sz="4" w:space="0"/>
            </w:tcBorders>
            <w:vAlign w:val="center"/>
          </w:tcPr>
          <w:p w14:paraId="668CC00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40AF4B0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44" w:type="dxa"/>
            <w:tcBorders>
              <w:top w:val="nil"/>
              <w:left w:val="nil"/>
              <w:bottom w:val="single" w:color="auto" w:sz="4" w:space="0"/>
              <w:right w:val="single" w:color="auto" w:sz="4" w:space="0"/>
            </w:tcBorders>
            <w:vAlign w:val="center"/>
          </w:tcPr>
          <w:p w14:paraId="1FDECCE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47" w:type="dxa"/>
            <w:tcBorders>
              <w:top w:val="nil"/>
              <w:left w:val="nil"/>
              <w:bottom w:val="single" w:color="auto" w:sz="4" w:space="0"/>
              <w:right w:val="single" w:color="auto" w:sz="4" w:space="0"/>
            </w:tcBorders>
            <w:vAlign w:val="center"/>
          </w:tcPr>
          <w:p w14:paraId="4168511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6D50EEC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90B0BE7">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1844" w:type="dxa"/>
            <w:tcBorders>
              <w:top w:val="nil"/>
              <w:left w:val="nil"/>
              <w:bottom w:val="single" w:color="auto" w:sz="4" w:space="0"/>
              <w:right w:val="single" w:color="auto" w:sz="4" w:space="0"/>
            </w:tcBorders>
            <w:vAlign w:val="center"/>
          </w:tcPr>
          <w:p w14:paraId="77D45E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2944EB8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44" w:type="dxa"/>
            <w:tcBorders>
              <w:top w:val="nil"/>
              <w:left w:val="nil"/>
              <w:bottom w:val="single" w:color="auto" w:sz="4" w:space="0"/>
              <w:right w:val="single" w:color="auto" w:sz="4" w:space="0"/>
            </w:tcBorders>
            <w:vAlign w:val="center"/>
          </w:tcPr>
          <w:p w14:paraId="540CA85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47" w:type="dxa"/>
            <w:tcBorders>
              <w:top w:val="nil"/>
              <w:left w:val="nil"/>
              <w:bottom w:val="single" w:color="auto" w:sz="4" w:space="0"/>
              <w:right w:val="single" w:color="auto" w:sz="4" w:space="0"/>
            </w:tcBorders>
            <w:vAlign w:val="center"/>
          </w:tcPr>
          <w:p w14:paraId="04A29C4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6DCC63B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E55CF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7E2BBE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6F3827B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5859659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89B02E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12449806">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194143">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44E9779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B9DA3F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79A6FDF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66A978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4F7C01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C88E09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5A1BF1F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D1E821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671CC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6AFE5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46F0C2A6">
        <w:tblPrEx>
          <w:tblCellMar>
            <w:top w:w="0" w:type="dxa"/>
            <w:left w:w="108" w:type="dxa"/>
            <w:bottom w:w="0" w:type="dxa"/>
            <w:right w:w="108" w:type="dxa"/>
          </w:tblCellMar>
        </w:tblPrEx>
        <w:trPr>
          <w:trHeight w:val="397" w:hRule="atLeast"/>
          <w:jc w:val="center"/>
        </w:trPr>
        <w:tc>
          <w:tcPr>
            <w:tcW w:w="365" w:type="pct"/>
            <w:vMerge w:val="restart"/>
            <w:tcBorders>
              <w:top w:val="nil"/>
              <w:left w:val="single" w:color="auto" w:sz="4" w:space="0"/>
              <w:bottom w:val="single" w:color="000000" w:sz="4" w:space="0"/>
              <w:right w:val="single" w:color="auto" w:sz="4" w:space="0"/>
            </w:tcBorders>
            <w:vAlign w:val="center"/>
          </w:tcPr>
          <w:p w14:paraId="6F9237C1">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7" w:type="pct"/>
            <w:tcBorders>
              <w:top w:val="nil"/>
              <w:left w:val="nil"/>
              <w:bottom w:val="single" w:color="auto" w:sz="4" w:space="0"/>
              <w:right w:val="single" w:color="auto" w:sz="4" w:space="0"/>
            </w:tcBorders>
            <w:vAlign w:val="center"/>
          </w:tcPr>
          <w:p w14:paraId="5771E6CA">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47AFC1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3C8C133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64CAD6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549DDB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r>
      <w:tr w14:paraId="570C231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1D682E14">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40BC6B9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7784D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7D4CC7E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059D9F0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周边500米内有城市次干道——采星路</w:t>
            </w:r>
          </w:p>
        </w:tc>
        <w:tc>
          <w:tcPr>
            <w:tcW w:w="970" w:type="pct"/>
            <w:tcBorders>
              <w:top w:val="nil"/>
              <w:left w:val="nil"/>
              <w:bottom w:val="single" w:color="auto" w:sz="4" w:space="0"/>
              <w:right w:val="single" w:color="auto" w:sz="4" w:space="0"/>
            </w:tcBorders>
            <w:vAlign w:val="center"/>
          </w:tcPr>
          <w:p w14:paraId="0AEA3BF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19CD6A3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7AAFC74">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45A3B27A">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3402BE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686529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BEF51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0" w:type="pct"/>
            <w:tcBorders>
              <w:top w:val="nil"/>
              <w:left w:val="nil"/>
              <w:bottom w:val="single" w:color="auto" w:sz="4" w:space="0"/>
              <w:right w:val="single" w:color="auto" w:sz="4" w:space="0"/>
            </w:tcBorders>
            <w:vAlign w:val="center"/>
          </w:tcPr>
          <w:p w14:paraId="770F1C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63582B42">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8711380">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25060CF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742B1B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34C4D5B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E4874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70" w:type="pct"/>
            <w:tcBorders>
              <w:top w:val="nil"/>
              <w:left w:val="nil"/>
              <w:bottom w:val="single" w:color="auto" w:sz="4" w:space="0"/>
              <w:right w:val="single" w:color="auto" w:sz="4" w:space="0"/>
            </w:tcBorders>
            <w:vAlign w:val="center"/>
          </w:tcPr>
          <w:p w14:paraId="3CA364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25B8260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8807AB6">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03F07C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BD1C45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7966549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65C7D8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3ECBA6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1DD99F34">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497A1A7">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821459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5F781F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1E4FFED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w:t>
            </w:r>
            <w:r>
              <w:rPr>
                <w:rFonts w:hint="eastAsia" w:ascii="Arial" w:hAnsi="Arial" w:cs="Arial"/>
                <w:sz w:val="16"/>
                <w:szCs w:val="18"/>
              </w:rPr>
              <w:t>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7DEFAE7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6F0495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r>
              <w:rPr>
                <w:rFonts w:ascii="Arial" w:hAnsi="Arial" w:cs="Arial"/>
                <w:sz w:val="16"/>
                <w:szCs w:val="18"/>
              </w:rPr>
              <w:t>。</w:t>
            </w:r>
          </w:p>
        </w:tc>
      </w:tr>
      <w:tr w14:paraId="228AFA9E">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0BD58BF">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B025C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64A2539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426CB1B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5EE9F9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1180B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453F42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8BD4C20">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211E41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0C243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57B3CE4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27FE7A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68BEA1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3F4DD52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53CB1CDE">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21F45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74B0382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7665DA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1D2469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70" w:type="pct"/>
            <w:tcBorders>
              <w:top w:val="nil"/>
              <w:left w:val="nil"/>
              <w:bottom w:val="single" w:color="auto" w:sz="4" w:space="0"/>
              <w:right w:val="single" w:color="auto" w:sz="4" w:space="0"/>
            </w:tcBorders>
            <w:vAlign w:val="center"/>
          </w:tcPr>
          <w:p w14:paraId="190065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r>
      <w:tr w14:paraId="2990E64E">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7F7A3D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2556B69">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020682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EB9C296">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8" w:type="pct"/>
            <w:tcBorders>
              <w:top w:val="nil"/>
              <w:left w:val="nil"/>
              <w:bottom w:val="single" w:color="auto" w:sz="4" w:space="0"/>
              <w:right w:val="single" w:color="auto" w:sz="4" w:space="0"/>
            </w:tcBorders>
            <w:vAlign w:val="center"/>
          </w:tcPr>
          <w:p w14:paraId="476AD59A">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0" w:type="pct"/>
            <w:tcBorders>
              <w:top w:val="nil"/>
              <w:left w:val="nil"/>
              <w:bottom w:val="single" w:color="auto" w:sz="4" w:space="0"/>
              <w:right w:val="single" w:color="auto" w:sz="4" w:space="0"/>
            </w:tcBorders>
            <w:vAlign w:val="center"/>
          </w:tcPr>
          <w:p w14:paraId="68914F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4FDE9A4D">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auto" w:sz="4" w:space="0"/>
              <w:right w:val="single" w:color="auto" w:sz="4" w:space="0"/>
            </w:tcBorders>
            <w:vAlign w:val="center"/>
          </w:tcPr>
          <w:p w14:paraId="36E00B5D">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4C20BE22">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1F2B05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08E49C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DB24A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3BDAB1A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47239328">
        <w:tblPrEx>
          <w:tblCellMar>
            <w:top w:w="0" w:type="dxa"/>
            <w:left w:w="108" w:type="dxa"/>
            <w:bottom w:w="0" w:type="dxa"/>
            <w:right w:w="108" w:type="dxa"/>
          </w:tblCellMar>
        </w:tblPrEx>
        <w:trPr>
          <w:trHeight w:val="397" w:hRule="atLeast"/>
          <w:jc w:val="center"/>
        </w:trPr>
        <w:tc>
          <w:tcPr>
            <w:tcW w:w="365" w:type="pct"/>
            <w:vMerge w:val="restart"/>
            <w:tcBorders>
              <w:top w:val="single" w:color="auto" w:sz="4" w:space="0"/>
              <w:left w:val="single" w:color="auto" w:sz="4" w:space="0"/>
              <w:bottom w:val="single" w:color="auto" w:sz="4" w:space="0"/>
              <w:right w:val="single" w:color="auto" w:sz="4" w:space="0"/>
            </w:tcBorders>
            <w:vAlign w:val="center"/>
          </w:tcPr>
          <w:p w14:paraId="29D26A1E">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7" w:type="pct"/>
            <w:tcBorders>
              <w:top w:val="single" w:color="auto" w:sz="4" w:space="0"/>
              <w:left w:val="nil"/>
              <w:bottom w:val="single" w:color="auto" w:sz="4" w:space="0"/>
              <w:right w:val="single" w:color="auto" w:sz="4" w:space="0"/>
            </w:tcBorders>
            <w:vAlign w:val="center"/>
          </w:tcPr>
          <w:p w14:paraId="083DDB3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480E95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28C4F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0BD70A8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3BAFA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7AF6FD38">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AD14969">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9FA1FDC">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5BA4DED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F04ABA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138FFB3">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12B6696C">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14:paraId="376FC549">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705D34E4">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42C3103B">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05275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0675C04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6E5E33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2EF992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简单装修</w:t>
            </w:r>
          </w:p>
        </w:tc>
      </w:tr>
      <w:tr w14:paraId="46053F4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55F04567">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7DA36FFC">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020C022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1BB18F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1BA69B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07759C9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3662D6C9">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525921EB">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407704C5">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30FECF96">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A6E750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A8D391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6D4A24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EF88612">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08D6B81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305FE587">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9F529D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7D53B1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0EBF92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6658FD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07F46F10">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F3C4A1E">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6F411D3">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C5CBC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CC95BF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63D9FA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3C6EF6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1F51E4DE">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755805E">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362A81E5">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17C60F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69.91</w:t>
            </w:r>
          </w:p>
        </w:tc>
        <w:tc>
          <w:tcPr>
            <w:tcW w:w="968" w:type="pct"/>
            <w:tcBorders>
              <w:top w:val="single" w:color="auto" w:sz="4" w:space="0"/>
              <w:left w:val="nil"/>
              <w:bottom w:val="single" w:color="auto" w:sz="4" w:space="0"/>
              <w:right w:val="single" w:color="auto" w:sz="4" w:space="0"/>
            </w:tcBorders>
            <w:vAlign w:val="center"/>
          </w:tcPr>
          <w:p w14:paraId="24541F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65.43</w:t>
            </w:r>
          </w:p>
        </w:tc>
        <w:tc>
          <w:tcPr>
            <w:tcW w:w="968" w:type="pct"/>
            <w:tcBorders>
              <w:top w:val="single" w:color="auto" w:sz="4" w:space="0"/>
              <w:left w:val="nil"/>
              <w:bottom w:val="single" w:color="auto" w:sz="4" w:space="0"/>
              <w:right w:val="single" w:color="auto" w:sz="4" w:space="0"/>
            </w:tcBorders>
            <w:vAlign w:val="center"/>
          </w:tcPr>
          <w:p w14:paraId="4A44F4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85.31</w:t>
            </w:r>
          </w:p>
        </w:tc>
        <w:tc>
          <w:tcPr>
            <w:tcW w:w="970" w:type="pct"/>
            <w:tcBorders>
              <w:top w:val="single" w:color="auto" w:sz="4" w:space="0"/>
              <w:left w:val="nil"/>
              <w:bottom w:val="single" w:color="auto" w:sz="4" w:space="0"/>
              <w:right w:val="single" w:color="auto" w:sz="4" w:space="0"/>
            </w:tcBorders>
            <w:vAlign w:val="center"/>
          </w:tcPr>
          <w:p w14:paraId="525198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87.39</w:t>
            </w:r>
          </w:p>
        </w:tc>
      </w:tr>
      <w:tr w14:paraId="0DA85B0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3C5ECDF">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7B1CE0C7">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DE83439">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02820F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4E8638D1">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0E3E78A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17FB087C">
        <w:tblPrEx>
          <w:tblCellMar>
            <w:top w:w="0" w:type="dxa"/>
            <w:left w:w="108" w:type="dxa"/>
            <w:bottom w:w="0" w:type="dxa"/>
            <w:right w:w="108" w:type="dxa"/>
          </w:tblCellMar>
        </w:tblPrEx>
        <w:trPr>
          <w:trHeight w:val="397" w:hRule="atLeast"/>
          <w:jc w:val="center"/>
        </w:trPr>
        <w:tc>
          <w:tcPr>
            <w:tcW w:w="365" w:type="pct"/>
            <w:vMerge w:val="restart"/>
            <w:tcBorders>
              <w:left w:val="single" w:color="auto" w:sz="4" w:space="0"/>
              <w:bottom w:val="single" w:color="auto" w:sz="4" w:space="0"/>
              <w:right w:val="single" w:color="auto" w:sz="4" w:space="0"/>
            </w:tcBorders>
            <w:vAlign w:val="center"/>
          </w:tcPr>
          <w:p w14:paraId="0EB87DF3">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7" w:type="pct"/>
            <w:tcBorders>
              <w:top w:val="single" w:color="auto" w:sz="4" w:space="0"/>
              <w:left w:val="nil"/>
              <w:bottom w:val="single" w:color="auto" w:sz="4" w:space="0"/>
              <w:right w:val="single" w:color="auto" w:sz="4" w:space="0"/>
            </w:tcBorders>
            <w:vAlign w:val="center"/>
          </w:tcPr>
          <w:p w14:paraId="56C4906B">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4DE53B1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6E19334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7D20F8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0AA7FF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710BC2FC">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4813EE9">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3D573D85">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6DFFF17">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A4A052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34B45CF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065E771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6B4433A2">
      <w:pPr>
        <w:overflowPunct w:val="0"/>
        <w:spacing w:line="480" w:lineRule="auto"/>
        <w:ind w:firstLine="420" w:firstLineChars="200"/>
        <w:jc w:val="center"/>
        <w:rPr>
          <w:rFonts w:ascii="Arial" w:hAnsi="Arial"/>
          <w:sz w:val="21"/>
          <w:szCs w:val="21"/>
        </w:rPr>
      </w:pPr>
    </w:p>
    <w:p w14:paraId="327DB1E2">
      <w:pPr>
        <w:overflowPunct w:val="0"/>
        <w:spacing w:line="480" w:lineRule="auto"/>
        <w:ind w:firstLine="420" w:firstLineChars="200"/>
        <w:jc w:val="center"/>
        <w:rPr>
          <w:rFonts w:ascii="Arial" w:hAnsi="Arial"/>
          <w:sz w:val="21"/>
          <w:szCs w:val="21"/>
        </w:rPr>
      </w:pPr>
    </w:p>
    <w:p w14:paraId="1B1DF176">
      <w:pPr>
        <w:overflowPunct w:val="0"/>
        <w:spacing w:line="480" w:lineRule="auto"/>
        <w:ind w:firstLine="420" w:firstLineChars="200"/>
        <w:jc w:val="center"/>
        <w:rPr>
          <w:rFonts w:ascii="Arial" w:hAnsi="Arial"/>
          <w:sz w:val="21"/>
          <w:szCs w:val="21"/>
        </w:rPr>
      </w:pPr>
    </w:p>
    <w:p w14:paraId="66C504D8">
      <w:pPr>
        <w:overflowPunct w:val="0"/>
        <w:spacing w:line="480" w:lineRule="auto"/>
        <w:ind w:firstLine="420" w:firstLineChars="200"/>
        <w:jc w:val="center"/>
        <w:rPr>
          <w:rFonts w:ascii="Arial" w:hAnsi="Arial"/>
          <w:sz w:val="21"/>
          <w:szCs w:val="21"/>
        </w:rPr>
      </w:pPr>
    </w:p>
    <w:p w14:paraId="2F57CF87">
      <w:pPr>
        <w:overflowPunct w:val="0"/>
        <w:spacing w:line="480" w:lineRule="auto"/>
        <w:ind w:firstLine="420" w:firstLineChars="200"/>
        <w:jc w:val="center"/>
        <w:rPr>
          <w:rFonts w:ascii="Arial" w:hAnsi="Arial"/>
          <w:sz w:val="21"/>
          <w:szCs w:val="21"/>
        </w:rPr>
      </w:pPr>
    </w:p>
    <w:p w14:paraId="56C12796">
      <w:pPr>
        <w:overflowPunct w:val="0"/>
        <w:spacing w:line="480" w:lineRule="auto"/>
        <w:ind w:firstLine="420" w:firstLineChars="200"/>
        <w:jc w:val="center"/>
        <w:rPr>
          <w:rFonts w:ascii="Arial" w:hAnsi="Arial"/>
          <w:sz w:val="21"/>
          <w:szCs w:val="21"/>
        </w:rPr>
      </w:pPr>
    </w:p>
    <w:p w14:paraId="4B189283">
      <w:pPr>
        <w:overflowPunct w:val="0"/>
        <w:spacing w:line="480" w:lineRule="auto"/>
        <w:ind w:firstLine="420" w:firstLineChars="200"/>
        <w:jc w:val="center"/>
        <w:rPr>
          <w:rFonts w:ascii="Arial" w:hAnsi="Arial"/>
          <w:sz w:val="21"/>
          <w:szCs w:val="21"/>
        </w:rPr>
      </w:pPr>
    </w:p>
    <w:p w14:paraId="08B99072">
      <w:pPr>
        <w:overflowPunct w:val="0"/>
        <w:spacing w:line="480" w:lineRule="auto"/>
        <w:ind w:firstLine="420" w:firstLineChars="200"/>
        <w:jc w:val="center"/>
        <w:rPr>
          <w:rFonts w:ascii="Arial" w:hAnsi="Arial"/>
          <w:sz w:val="21"/>
          <w:szCs w:val="21"/>
        </w:rPr>
      </w:pPr>
    </w:p>
    <w:p w14:paraId="51E72B9F">
      <w:pPr>
        <w:overflowPunct w:val="0"/>
        <w:spacing w:line="480" w:lineRule="auto"/>
        <w:ind w:firstLine="420" w:firstLineChars="200"/>
        <w:jc w:val="center"/>
        <w:rPr>
          <w:rFonts w:ascii="Arial" w:hAnsi="Arial"/>
          <w:sz w:val="21"/>
          <w:szCs w:val="21"/>
        </w:rPr>
      </w:pPr>
    </w:p>
    <w:p w14:paraId="2C81542C">
      <w:pPr>
        <w:wordWrap w:val="0"/>
        <w:overflowPunct w:val="0"/>
        <w:spacing w:line="480" w:lineRule="auto"/>
        <w:rPr>
          <w:rFonts w:ascii="Arial" w:hAnsi="Arial"/>
          <w:sz w:val="21"/>
          <w:szCs w:val="21"/>
        </w:rPr>
      </w:pPr>
    </w:p>
    <w:p w14:paraId="7886D48D">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67952ABE">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095AF3C">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7CCA9556">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970866F">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1CE230E9">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2C7B134B">
            <w:pPr>
              <w:snapToGrid w:val="0"/>
              <w:spacing w:line="240" w:lineRule="exact"/>
              <w:jc w:val="both"/>
              <w:rPr>
                <w:rFonts w:hint="eastAsia" w:ascii="宋体" w:hAnsi="宋体" w:cs="Arial"/>
                <w:sz w:val="16"/>
                <w:szCs w:val="18"/>
              </w:rPr>
            </w:pPr>
          </w:p>
          <w:p w14:paraId="089FE404">
            <w:pPr>
              <w:snapToGrid w:val="0"/>
              <w:spacing w:line="240" w:lineRule="exact"/>
              <w:jc w:val="both"/>
              <w:rPr>
                <w:rFonts w:hint="eastAsia" w:ascii="宋体" w:hAnsi="宋体" w:cs="Arial"/>
                <w:sz w:val="16"/>
                <w:szCs w:val="18"/>
              </w:rPr>
            </w:pPr>
          </w:p>
          <w:p w14:paraId="78FB10AB">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52BB5832">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8335B8A">
            <w:pPr>
              <w:snapToGrid w:val="0"/>
              <w:spacing w:line="240" w:lineRule="exact"/>
              <w:jc w:val="both"/>
              <w:rPr>
                <w:rFonts w:hint="eastAsia"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654BB41E">
            <w:pPr>
              <w:snapToGrid w:val="0"/>
              <w:spacing w:line="240" w:lineRule="exact"/>
              <w:jc w:val="both"/>
              <w:rPr>
                <w:rFonts w:hint="eastAsia"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2449CDD3">
            <w:pPr>
              <w:snapToGrid w:val="0"/>
              <w:spacing w:line="240" w:lineRule="exact"/>
              <w:jc w:val="both"/>
              <w:rPr>
                <w:rFonts w:hint="eastAsia" w:ascii="宋体" w:hAnsi="宋体" w:cs="Arial"/>
                <w:sz w:val="16"/>
                <w:szCs w:val="18"/>
              </w:rPr>
            </w:pPr>
            <w:r>
              <w:rPr>
                <w:rFonts w:ascii="宋体" w:hAnsi="宋体" w:cs="Arial"/>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3E69D2D9">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C5DBD76">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02D00187">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00D740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5CC412A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531" w:type="pct"/>
            <w:tcBorders>
              <w:top w:val="nil"/>
              <w:left w:val="nil"/>
              <w:bottom w:val="single" w:color="auto" w:sz="4" w:space="0"/>
              <w:right w:val="single" w:color="auto" w:sz="4" w:space="0"/>
            </w:tcBorders>
            <w:vAlign w:val="center"/>
          </w:tcPr>
          <w:p w14:paraId="690C40E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531" w:type="pct"/>
            <w:tcBorders>
              <w:top w:val="nil"/>
              <w:left w:val="nil"/>
              <w:bottom w:val="single" w:color="auto" w:sz="4" w:space="0"/>
              <w:right w:val="single" w:color="auto" w:sz="4" w:space="0"/>
            </w:tcBorders>
            <w:vAlign w:val="center"/>
          </w:tcPr>
          <w:p w14:paraId="16233D3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c>
          <w:tcPr>
            <w:tcW w:w="2030" w:type="pct"/>
            <w:tcBorders>
              <w:top w:val="nil"/>
              <w:left w:val="nil"/>
              <w:bottom w:val="single" w:color="auto" w:sz="4" w:space="0"/>
              <w:right w:val="single" w:color="auto" w:sz="4" w:space="0"/>
            </w:tcBorders>
            <w:vAlign w:val="center"/>
          </w:tcPr>
          <w:p w14:paraId="60EFD8D1">
            <w:pPr>
              <w:snapToGrid w:val="0"/>
              <w:spacing w:line="240" w:lineRule="exact"/>
              <w:jc w:val="both"/>
              <w:rPr>
                <w:rFonts w:hint="eastAsia" w:ascii="宋体" w:hAnsi="宋体" w:cs="Arial"/>
                <w:sz w:val="16"/>
                <w:szCs w:val="18"/>
              </w:rPr>
            </w:pPr>
            <w:r>
              <w:rPr>
                <w:rFonts w:ascii="宋体" w:hAnsi="宋体" w:cs="Arial"/>
                <w:sz w:val="16"/>
                <w:szCs w:val="18"/>
              </w:rPr>
              <w:t>——</w:t>
            </w:r>
          </w:p>
        </w:tc>
      </w:tr>
      <w:tr w14:paraId="438F0C04">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633A5B84">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0D5B656">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974" w:type="dxa"/>
            <w:tcBorders>
              <w:top w:val="nil"/>
              <w:left w:val="nil"/>
              <w:bottom w:val="single" w:color="auto" w:sz="4" w:space="0"/>
              <w:right w:val="single" w:color="auto" w:sz="4" w:space="0"/>
            </w:tcBorders>
            <w:noWrap/>
            <w:vAlign w:val="center"/>
          </w:tcPr>
          <w:p w14:paraId="31C0E3D9">
            <w:pPr>
              <w:autoSpaceDE w:val="0"/>
              <w:autoSpaceDN w:val="0"/>
              <w:spacing w:line="240" w:lineRule="exact"/>
              <w:jc w:val="left"/>
              <w:textAlignment w:val="bottom"/>
              <w:rPr>
                <w:rFonts w:ascii="Arial" w:hAnsi="Arial" w:cs="Arial"/>
                <w:color w:val="EE0000"/>
                <w:sz w:val="16"/>
                <w:szCs w:val="18"/>
              </w:rPr>
            </w:pPr>
            <w:r>
              <w:rPr>
                <w:rFonts w:hint="eastAsia" w:ascii="Arial" w:hAnsi="Arial" w:cs="Arial"/>
                <w:sz w:val="16"/>
                <w:szCs w:val="18"/>
              </w:rPr>
              <w:t>20.27</w:t>
            </w:r>
          </w:p>
        </w:tc>
        <w:tc>
          <w:tcPr>
            <w:tcW w:w="974" w:type="dxa"/>
            <w:tcBorders>
              <w:top w:val="nil"/>
              <w:left w:val="nil"/>
              <w:bottom w:val="single" w:color="auto" w:sz="4" w:space="0"/>
              <w:right w:val="single" w:color="auto" w:sz="4" w:space="0"/>
            </w:tcBorders>
            <w:noWrap/>
            <w:vAlign w:val="center"/>
          </w:tcPr>
          <w:p w14:paraId="4FF1D72B">
            <w:pPr>
              <w:autoSpaceDE w:val="0"/>
              <w:autoSpaceDN w:val="0"/>
              <w:spacing w:line="240" w:lineRule="exact"/>
              <w:jc w:val="left"/>
              <w:textAlignment w:val="bottom"/>
              <w:rPr>
                <w:rFonts w:ascii="Arial" w:hAnsi="Arial" w:cs="Arial"/>
                <w:color w:val="EE0000"/>
                <w:sz w:val="16"/>
                <w:szCs w:val="18"/>
              </w:rPr>
            </w:pPr>
            <w:r>
              <w:rPr>
                <w:rFonts w:hint="eastAsia" w:ascii="Arial" w:hAnsi="Arial" w:cs="Arial"/>
                <w:sz w:val="16"/>
                <w:szCs w:val="18"/>
              </w:rPr>
              <w:t>19.38</w:t>
            </w:r>
          </w:p>
        </w:tc>
        <w:tc>
          <w:tcPr>
            <w:tcW w:w="974" w:type="dxa"/>
            <w:tcBorders>
              <w:top w:val="nil"/>
              <w:left w:val="nil"/>
              <w:bottom w:val="single" w:color="auto" w:sz="4" w:space="0"/>
              <w:right w:val="single" w:color="auto" w:sz="4" w:space="0"/>
            </w:tcBorders>
            <w:noWrap/>
            <w:vAlign w:val="center"/>
          </w:tcPr>
          <w:p w14:paraId="0BD87693">
            <w:pPr>
              <w:autoSpaceDE w:val="0"/>
              <w:autoSpaceDN w:val="0"/>
              <w:spacing w:line="240" w:lineRule="exact"/>
              <w:jc w:val="left"/>
              <w:textAlignment w:val="bottom"/>
              <w:rPr>
                <w:rFonts w:ascii="Arial" w:hAnsi="Arial" w:cs="Arial"/>
                <w:color w:val="EE0000"/>
                <w:sz w:val="16"/>
                <w:szCs w:val="18"/>
              </w:rPr>
            </w:pPr>
            <w:r>
              <w:rPr>
                <w:rFonts w:hint="eastAsia" w:ascii="Arial" w:hAnsi="Arial" w:cs="Arial"/>
                <w:sz w:val="16"/>
                <w:szCs w:val="18"/>
              </w:rPr>
              <w:t>18.83</w:t>
            </w:r>
          </w:p>
        </w:tc>
        <w:tc>
          <w:tcPr>
            <w:tcW w:w="2030" w:type="pct"/>
            <w:tcBorders>
              <w:top w:val="nil"/>
              <w:left w:val="nil"/>
              <w:bottom w:val="single" w:color="auto" w:sz="4" w:space="0"/>
              <w:right w:val="single" w:color="auto" w:sz="4" w:space="0"/>
            </w:tcBorders>
            <w:vAlign w:val="center"/>
          </w:tcPr>
          <w:p w14:paraId="0A4992BD">
            <w:pPr>
              <w:snapToGrid w:val="0"/>
              <w:spacing w:line="240" w:lineRule="exact"/>
              <w:jc w:val="both"/>
              <w:rPr>
                <w:rFonts w:hint="eastAsia" w:ascii="宋体" w:hAnsi="宋体" w:cs="Arial"/>
                <w:sz w:val="16"/>
                <w:szCs w:val="18"/>
              </w:rPr>
            </w:pPr>
            <w:r>
              <w:rPr>
                <w:rFonts w:ascii="宋体" w:hAnsi="宋体" w:cs="Arial"/>
                <w:sz w:val="16"/>
                <w:szCs w:val="18"/>
              </w:rPr>
              <w:t>——</w:t>
            </w:r>
          </w:p>
        </w:tc>
      </w:tr>
      <w:tr w14:paraId="16C92682">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1CCC77F">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80E4F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07A9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F04A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79398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6A1C32B">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46F98557">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3DD7138E">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7F160F9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6202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1459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AB60E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3B2A1E5">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5279AD9B">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D7D2874">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585DF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E6B6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E1F1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EF166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793A73CE">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0398BEC8">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2105F23F">
            <w:pPr>
              <w:snapToGrid w:val="0"/>
              <w:spacing w:line="240" w:lineRule="exact"/>
              <w:jc w:val="both"/>
              <w:rPr>
                <w:rFonts w:hint="eastAsia" w:ascii="宋体" w:hAnsi="宋体" w:cs="Arial"/>
                <w:sz w:val="16"/>
                <w:szCs w:val="18"/>
              </w:rPr>
            </w:pPr>
            <w:r>
              <w:rPr>
                <w:rFonts w:ascii="宋体" w:hAnsi="宋体" w:cs="Arial"/>
                <w:sz w:val="16"/>
                <w:szCs w:val="18"/>
              </w:rPr>
              <w:t>区域</w:t>
            </w:r>
          </w:p>
          <w:p w14:paraId="7C2B13AE">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B9EEE4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B27DB3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1149B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4498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A36BA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36638AC">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0DEE93E5">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15DBBD2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9F421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15A3518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7A54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F815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6541BB">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F97644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37FE5BFE">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14AC701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654E92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7281BCA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3069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5BA52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8DB81B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80D0ED2">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17E1FE2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41BE09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C84A98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78674B6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44ED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1240C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4C4A5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BCBE376">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743B738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3DF372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53434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56490D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A639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011E8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FD4DA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C99D2DE">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1675875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7CAE21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D4FAE0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4D3DB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A0FCE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1238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01FA8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DF4E156">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0B634D6C">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5D6126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08D1F02">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0EB79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B0553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C288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08296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128F59D">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DF5BC3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B9DEED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4E115BE">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A0C1BD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9631F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07EF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8D3CF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7A684A42">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7AAD2E2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74255B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6DFD946">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49F33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805895">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18D321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C3740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3464AB7">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100</w:t>
            </w:r>
            <w:r>
              <w:rPr>
                <w:rFonts w:ascii="Arial" w:hAnsi="Arial" w:cs="Arial"/>
                <w:sz w:val="16"/>
                <w:szCs w:val="18"/>
              </w:rPr>
              <w:t>、100；</w:t>
            </w:r>
          </w:p>
        </w:tc>
      </w:tr>
      <w:tr w14:paraId="0DC6543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0D0D95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73002B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17E585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2CD66C">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622AE39F">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226B244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35C7A2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99</w:t>
            </w:r>
            <w:r>
              <w:rPr>
                <w:rFonts w:ascii="Arial" w:hAnsi="Arial" w:cs="Arial"/>
                <w:sz w:val="16"/>
                <w:szCs w:val="18"/>
              </w:rPr>
              <w:t>、100；</w:t>
            </w:r>
          </w:p>
        </w:tc>
      </w:tr>
      <w:tr w14:paraId="62F6182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C9A01C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B43C8F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280E3F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B5BAAA">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07C700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65221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AD971F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31442F04">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16086615">
            <w:pPr>
              <w:snapToGrid w:val="0"/>
              <w:spacing w:line="240" w:lineRule="exact"/>
              <w:jc w:val="both"/>
              <w:rPr>
                <w:rFonts w:hint="eastAsia" w:ascii="宋体" w:hAnsi="宋体" w:cs="Arial"/>
                <w:sz w:val="16"/>
                <w:szCs w:val="18"/>
              </w:rPr>
            </w:pPr>
            <w:r>
              <w:rPr>
                <w:rFonts w:ascii="宋体" w:hAnsi="宋体" w:cs="Arial"/>
                <w:sz w:val="16"/>
                <w:szCs w:val="18"/>
              </w:rPr>
              <w:t>实物</w:t>
            </w:r>
          </w:p>
          <w:p w14:paraId="5B410107">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67D15BB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5B90E3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643D4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8FEE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BA2AA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0023F53">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w:t>
            </w:r>
            <w:r>
              <w:rPr>
                <w:rFonts w:ascii="Arial" w:hAnsi="Arial" w:cs="Arial"/>
                <w:sz w:val="16"/>
                <w:szCs w:val="18"/>
              </w:rPr>
              <w:t>00；</w:t>
            </w:r>
          </w:p>
        </w:tc>
      </w:tr>
      <w:tr w14:paraId="5C7FCAF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FCC7A7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282915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660F020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8CDF3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F149A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A2898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4827999">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100，每级相差2分，确定可比实例1、2、3该因素指数分别为100、100、100；</w:t>
            </w:r>
          </w:p>
        </w:tc>
      </w:tr>
      <w:tr w14:paraId="6D4D891F">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D99F3D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62B787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CB911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CFCC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E368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39CCC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F710159">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5FA13403">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9269A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EB8A5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4826728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03D5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29D9C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950934">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C8EDC2C">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A91CAC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4655417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FBE2F8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4E33179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1C5D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2AEF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34CBA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67611B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511C1591">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61E255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8A5E2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204AF4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8665C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FB2756">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A20CFF4">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07D6A8F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100、98、98</w:t>
            </w:r>
            <w:r>
              <w:rPr>
                <w:rFonts w:ascii="Arial" w:hAnsi="Arial" w:cs="Arial"/>
                <w:sz w:val="16"/>
                <w:szCs w:val="18"/>
              </w:rPr>
              <w:t>；</w:t>
            </w:r>
          </w:p>
        </w:tc>
      </w:tr>
      <w:tr w14:paraId="21507679">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3D744AB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163560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AE814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6A10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0A30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0266BC">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52BEDD9">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F9CCAD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6DDD53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49E0A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583CEE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9EC03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40E0BC">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8FA7592">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1B7D43C0">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w:t>
            </w:r>
            <w:r>
              <w:rPr>
                <w:rFonts w:ascii="Arial" w:hAnsi="Arial" w:cs="Arial"/>
                <w:sz w:val="16"/>
                <w:szCs w:val="18"/>
              </w:rPr>
              <w:t>9</w:t>
            </w:r>
            <w:r>
              <w:rPr>
                <w:rFonts w:hint="eastAsia" w:ascii="Arial" w:hAnsi="Arial" w:cs="Arial"/>
                <w:sz w:val="16"/>
                <w:szCs w:val="18"/>
              </w:rPr>
              <w:t>8、98</w:t>
            </w:r>
            <w:r>
              <w:rPr>
                <w:rFonts w:ascii="Arial" w:hAnsi="Arial" w:cs="Arial"/>
                <w:sz w:val="16"/>
                <w:szCs w:val="18"/>
              </w:rPr>
              <w:t>；</w:t>
            </w:r>
          </w:p>
        </w:tc>
      </w:tr>
      <w:tr w14:paraId="3F66E754">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D1E1C0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727144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31420E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2511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1C81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9E72CB">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70A685C6">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209D6FA4">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69C558A8">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2E70863">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043992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ACD5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7737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A0F39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5AEDE9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67786019">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D0AFE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FA36FF">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5C1C9F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30A9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D35D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C52CA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44EA0B7">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58EE71D6">
      <w:pPr>
        <w:wordWrap w:val="0"/>
        <w:overflowPunct w:val="0"/>
        <w:spacing w:line="480" w:lineRule="auto"/>
        <w:rPr>
          <w:rFonts w:ascii="Arial" w:hAnsi="Arial"/>
          <w:sz w:val="21"/>
          <w:szCs w:val="21"/>
        </w:rPr>
      </w:pPr>
    </w:p>
    <w:p w14:paraId="27411855">
      <w:pPr>
        <w:wordWrap w:val="0"/>
        <w:overflowPunct w:val="0"/>
        <w:spacing w:line="480" w:lineRule="auto"/>
        <w:rPr>
          <w:rFonts w:ascii="Arial" w:hAnsi="Arial"/>
          <w:sz w:val="21"/>
          <w:szCs w:val="21"/>
        </w:rPr>
      </w:pPr>
    </w:p>
    <w:p w14:paraId="074F4A60">
      <w:pPr>
        <w:rPr>
          <w:rFonts w:ascii="Arial" w:hAnsi="Arial"/>
          <w:sz w:val="21"/>
          <w:szCs w:val="21"/>
        </w:rPr>
      </w:pPr>
      <w:r>
        <w:rPr>
          <w:rFonts w:hint="eastAsia" w:ascii="Arial" w:hAnsi="Arial"/>
          <w:sz w:val="21"/>
          <w:szCs w:val="21"/>
        </w:rPr>
        <w:br w:type="page"/>
      </w:r>
    </w:p>
    <w:p w14:paraId="07E50205">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78B35AE">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3297596F">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C10F86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34ECFA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1818C8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51F8833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45CD9D1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70CC68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215D72A">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0AEC410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897" w:type="pct"/>
            <w:tcBorders>
              <w:top w:val="nil"/>
              <w:left w:val="nil"/>
              <w:bottom w:val="single" w:color="auto" w:sz="4" w:space="0"/>
              <w:right w:val="single" w:color="auto" w:sz="4" w:space="0"/>
            </w:tcBorders>
            <w:vAlign w:val="center"/>
          </w:tcPr>
          <w:p w14:paraId="24864F3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897" w:type="pct"/>
            <w:tcBorders>
              <w:top w:val="nil"/>
              <w:left w:val="nil"/>
              <w:bottom w:val="single" w:color="auto" w:sz="4" w:space="0"/>
              <w:right w:val="single" w:color="auto" w:sz="4" w:space="0"/>
            </w:tcBorders>
            <w:vAlign w:val="center"/>
          </w:tcPr>
          <w:p w14:paraId="4F994C3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16BFF1B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028CA89">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667" w:type="dxa"/>
            <w:tcBorders>
              <w:top w:val="nil"/>
              <w:left w:val="nil"/>
              <w:bottom w:val="single" w:color="auto" w:sz="4" w:space="0"/>
              <w:right w:val="single" w:color="auto" w:sz="4" w:space="0"/>
            </w:tcBorders>
            <w:vAlign w:val="center"/>
          </w:tcPr>
          <w:p w14:paraId="47EECB07">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20.27</w:t>
            </w:r>
          </w:p>
        </w:tc>
        <w:tc>
          <w:tcPr>
            <w:tcW w:w="1666" w:type="dxa"/>
            <w:tcBorders>
              <w:top w:val="nil"/>
              <w:left w:val="nil"/>
              <w:bottom w:val="single" w:color="auto" w:sz="4" w:space="0"/>
              <w:right w:val="single" w:color="auto" w:sz="4" w:space="0"/>
            </w:tcBorders>
            <w:vAlign w:val="center"/>
          </w:tcPr>
          <w:p w14:paraId="2EEF9C8B">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19.38</w:t>
            </w:r>
          </w:p>
        </w:tc>
        <w:tc>
          <w:tcPr>
            <w:tcW w:w="1666" w:type="dxa"/>
            <w:tcBorders>
              <w:top w:val="nil"/>
              <w:left w:val="nil"/>
              <w:bottom w:val="single" w:color="auto" w:sz="4" w:space="0"/>
              <w:right w:val="single" w:color="auto" w:sz="4" w:space="0"/>
            </w:tcBorders>
            <w:vAlign w:val="center"/>
          </w:tcPr>
          <w:p w14:paraId="39554189">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18.83</w:t>
            </w:r>
          </w:p>
        </w:tc>
      </w:tr>
      <w:tr w14:paraId="7168478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A90E96">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CA17C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2531C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FF33C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D7D4F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88C8AEA">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52BA05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71FF2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1574EF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AC4F8B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71A8B2">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326199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53A0A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EA9FFB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61E639A">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1862C1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2357581C">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68DC028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B593B5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946A4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6C3F00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6DFF6C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90AA5B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884B9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C656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E12E8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C58EA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5DB17D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12ED697">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2CEB5B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C1ADA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D4373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124B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8FE32B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AEBC017">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6134FB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8A668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00A0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075C43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AF174F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C2134F8">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30F9F7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08833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427A87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C6A426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0F5CDD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0E70A87">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2A8BA0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9A6B3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B4C627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1B5FD4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38234B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52D65BC">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19A4D6E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3D554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A1990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1432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C19BB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78004BD">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65429C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76D67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B2F1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4A65FA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9DC0BC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9BD62EF">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31892BC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897" w:type="pct"/>
            <w:tcBorders>
              <w:top w:val="nil"/>
              <w:left w:val="nil"/>
              <w:bottom w:val="single" w:color="auto" w:sz="4" w:space="0"/>
              <w:right w:val="single" w:color="auto" w:sz="4" w:space="0"/>
            </w:tcBorders>
            <w:vAlign w:val="center"/>
          </w:tcPr>
          <w:p w14:paraId="7661AA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BD1A4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5BF5E0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B154D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7110356">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12B9F9C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03AFDA4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0C54A1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74D1E0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986117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7582E62">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3CF85BF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1EEDD2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AF61F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EBACF10">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6487188A">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2DC53FF9">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033405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DB59C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B3D037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E13128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A662B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D24FDE3">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4F2CC2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32635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E5E8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34D5C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CBB20A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1E0B5D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04AD70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CD0CEF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1A0C8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8EBF0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5F9521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8CFE5D3">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7AB087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4A13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1CDDC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E168FF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C426F3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BB07EDE">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3D000E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63FB8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592DC3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67956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9E68E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22B1BCB">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1AD605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9361A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417215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D49381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EDB2EE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9A39E12">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14F41B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3C7BE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DF303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03A274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CF9DE9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8DC1F18">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6FA19A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C28E8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33E2D60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48903A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01D35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B1596CF">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164753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964AA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5E7B1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ABA7B0">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675DF81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1B0406DE">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04882B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E922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8E768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5B69D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4CB50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DCA6A59">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495E9B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8A9A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4F40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B98C8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DF7ED4A">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0B5712B7">
            <w:pPr>
              <w:spacing w:line="240" w:lineRule="auto"/>
              <w:jc w:val="center"/>
              <w:rPr>
                <w:rFonts w:ascii="Arial" w:hAnsi="Arial" w:cs="Arial"/>
                <w:sz w:val="16"/>
                <w:szCs w:val="18"/>
              </w:rPr>
            </w:pPr>
            <w:r>
              <w:rPr>
                <w:rFonts w:hint="eastAsia" w:ascii="Arial" w:hAnsi="Arial" w:cs="Arial"/>
                <w:sz w:val="16"/>
                <w:szCs w:val="18"/>
              </w:rPr>
              <w:t>0.9717</w:t>
            </w:r>
          </w:p>
        </w:tc>
        <w:tc>
          <w:tcPr>
            <w:tcW w:w="897" w:type="pct"/>
            <w:tcBorders>
              <w:top w:val="single" w:color="auto" w:sz="4" w:space="0"/>
              <w:left w:val="nil"/>
              <w:bottom w:val="single" w:color="auto" w:sz="4" w:space="0"/>
              <w:right w:val="single" w:color="auto" w:sz="4" w:space="0"/>
            </w:tcBorders>
            <w:vAlign w:val="center"/>
          </w:tcPr>
          <w:p w14:paraId="2675C05D">
            <w:pPr>
              <w:spacing w:line="240" w:lineRule="auto"/>
              <w:jc w:val="center"/>
              <w:rPr>
                <w:rFonts w:ascii="Arial" w:hAnsi="Arial" w:cs="Arial"/>
                <w:sz w:val="16"/>
                <w:szCs w:val="18"/>
              </w:rPr>
            </w:pPr>
            <w:r>
              <w:rPr>
                <w:rFonts w:hint="eastAsia" w:ascii="Arial" w:hAnsi="Arial" w:cs="Arial"/>
                <w:sz w:val="16"/>
                <w:szCs w:val="18"/>
              </w:rPr>
              <w:t>1.0518</w:t>
            </w:r>
          </w:p>
        </w:tc>
        <w:tc>
          <w:tcPr>
            <w:tcW w:w="897" w:type="pct"/>
            <w:tcBorders>
              <w:top w:val="single" w:color="auto" w:sz="4" w:space="0"/>
              <w:left w:val="nil"/>
              <w:bottom w:val="single" w:color="auto" w:sz="4" w:space="0"/>
              <w:right w:val="single" w:color="auto" w:sz="4" w:space="0"/>
            </w:tcBorders>
            <w:vAlign w:val="center"/>
          </w:tcPr>
          <w:p w14:paraId="0E616703">
            <w:pPr>
              <w:spacing w:line="240" w:lineRule="auto"/>
              <w:jc w:val="center"/>
              <w:rPr>
                <w:rFonts w:ascii="Arial" w:hAnsi="Arial" w:cs="Arial"/>
                <w:sz w:val="16"/>
                <w:szCs w:val="18"/>
              </w:rPr>
            </w:pPr>
            <w:r>
              <w:rPr>
                <w:rFonts w:hint="eastAsia" w:ascii="Arial" w:hAnsi="Arial" w:cs="Arial"/>
                <w:sz w:val="16"/>
                <w:szCs w:val="18"/>
              </w:rPr>
              <w:t>1.0412</w:t>
            </w:r>
          </w:p>
        </w:tc>
      </w:tr>
      <w:tr w14:paraId="1065854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51A20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4CC12E0C">
            <w:pPr>
              <w:spacing w:line="240" w:lineRule="auto"/>
              <w:jc w:val="center"/>
              <w:rPr>
                <w:rFonts w:ascii="Arial" w:hAnsi="Arial" w:cs="Arial"/>
                <w:sz w:val="16"/>
                <w:szCs w:val="18"/>
              </w:rPr>
            </w:pPr>
            <w:r>
              <w:rPr>
                <w:rFonts w:hint="eastAsia" w:ascii="Arial" w:hAnsi="Arial" w:cs="Arial"/>
                <w:sz w:val="16"/>
                <w:szCs w:val="18"/>
              </w:rPr>
              <w:t>19.70</w:t>
            </w:r>
          </w:p>
        </w:tc>
        <w:tc>
          <w:tcPr>
            <w:tcW w:w="897" w:type="pct"/>
            <w:tcBorders>
              <w:top w:val="single" w:color="auto" w:sz="4" w:space="0"/>
              <w:left w:val="nil"/>
              <w:bottom w:val="single" w:color="auto" w:sz="4" w:space="0"/>
              <w:right w:val="single" w:color="auto" w:sz="4" w:space="0"/>
            </w:tcBorders>
            <w:vAlign w:val="center"/>
          </w:tcPr>
          <w:p w14:paraId="2A105E00">
            <w:pPr>
              <w:spacing w:line="240" w:lineRule="auto"/>
              <w:jc w:val="center"/>
              <w:rPr>
                <w:rFonts w:ascii="Arial" w:hAnsi="Arial" w:cs="Arial"/>
                <w:sz w:val="16"/>
                <w:szCs w:val="18"/>
              </w:rPr>
            </w:pPr>
            <w:r>
              <w:rPr>
                <w:rFonts w:hint="eastAsia" w:ascii="Arial" w:hAnsi="Arial" w:cs="Arial"/>
                <w:sz w:val="16"/>
                <w:szCs w:val="18"/>
              </w:rPr>
              <w:t>20.38</w:t>
            </w:r>
          </w:p>
        </w:tc>
        <w:tc>
          <w:tcPr>
            <w:tcW w:w="897" w:type="pct"/>
            <w:tcBorders>
              <w:top w:val="single" w:color="auto" w:sz="4" w:space="0"/>
              <w:left w:val="nil"/>
              <w:bottom w:val="single" w:color="auto" w:sz="4" w:space="0"/>
              <w:right w:val="single" w:color="auto" w:sz="4" w:space="0"/>
            </w:tcBorders>
            <w:vAlign w:val="center"/>
          </w:tcPr>
          <w:p w14:paraId="50F2DF18">
            <w:pPr>
              <w:spacing w:line="240" w:lineRule="auto"/>
              <w:jc w:val="center"/>
              <w:rPr>
                <w:rFonts w:ascii="Arial" w:hAnsi="Arial" w:cs="Arial"/>
                <w:sz w:val="16"/>
                <w:szCs w:val="18"/>
              </w:rPr>
            </w:pPr>
            <w:r>
              <w:rPr>
                <w:rFonts w:hint="eastAsia" w:ascii="Arial" w:hAnsi="Arial" w:cs="Arial"/>
                <w:sz w:val="16"/>
                <w:szCs w:val="18"/>
              </w:rPr>
              <w:t>19.61</w:t>
            </w:r>
          </w:p>
        </w:tc>
      </w:tr>
    </w:tbl>
    <w:p w14:paraId="21B76577">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13BC4A32">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97709F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6C67CEF">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＝（19.70+20.38+19.61）÷</w:t>
      </w:r>
      <w:r>
        <w:rPr>
          <w:rFonts w:ascii="Arial" w:hAnsi="Arial"/>
          <w:sz w:val="21"/>
          <w:szCs w:val="21"/>
        </w:rPr>
        <w:t>3</w:t>
      </w:r>
      <w:r>
        <w:rPr>
          <w:rFonts w:hint="eastAsia" w:ascii="Arial" w:hAnsi="Arial"/>
          <w:sz w:val="21"/>
          <w:szCs w:val="21"/>
        </w:rPr>
        <w:t>+1.56</w:t>
      </w:r>
    </w:p>
    <w:p w14:paraId="27B3B0BF">
      <w:pPr>
        <w:wordWrap w:val="0"/>
        <w:overflowPunct w:val="0"/>
        <w:spacing w:line="480" w:lineRule="auto"/>
        <w:ind w:firstLine="3360" w:firstLineChars="1600"/>
        <w:rPr>
          <w:rFonts w:ascii="Arial" w:hAnsi="Arial"/>
          <w:sz w:val="21"/>
          <w:szCs w:val="21"/>
        </w:rPr>
      </w:pPr>
      <w:r>
        <w:rPr>
          <w:rFonts w:hint="eastAsia" w:ascii="Arial" w:hAnsi="Arial"/>
          <w:sz w:val="21"/>
          <w:szCs w:val="21"/>
        </w:rPr>
        <w:t>＝19.90+1.56</w:t>
      </w:r>
    </w:p>
    <w:p w14:paraId="339053A6">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＝21.46（元/平方米·月）</w:t>
      </w:r>
      <w:r>
        <w:rPr>
          <w:rFonts w:hint="eastAsia" w:ascii="宋体" w:hAnsi="宋体"/>
          <w:sz w:val="21"/>
          <w:szCs w:val="21"/>
        </w:rPr>
        <w:t>（含物业费、不含取暖费）</w:t>
      </w:r>
    </w:p>
    <w:p w14:paraId="42E5CCFD">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w:t>
      </w:r>
      <w:r>
        <w:rPr>
          <w:rFonts w:ascii="Arial" w:hAnsi="Arial" w:cs="Arial"/>
          <w:b/>
          <w:sz w:val="21"/>
          <w:szCs w:val="21"/>
        </w:rPr>
        <w:t>2</w:t>
      </w:r>
      <w:r>
        <w:rPr>
          <w:rFonts w:hint="eastAsia" w:ascii="Arial" w:hAnsi="Arial" w:cs="Arial"/>
          <w:b/>
          <w:sz w:val="21"/>
          <w:szCs w:val="21"/>
        </w:rPr>
        <w:t>（两</w:t>
      </w:r>
      <w:r>
        <w:rPr>
          <w:rFonts w:hint="eastAsia" w:ascii="宋体" w:hAnsi="宋体"/>
          <w:b/>
          <w:sz w:val="21"/>
          <w:szCs w:val="21"/>
        </w:rPr>
        <w:t>居室标准房市场租金水平）</w:t>
      </w:r>
    </w:p>
    <w:p w14:paraId="04F5DCE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67285F56">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2DE42C8">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p>
    <w:p w14:paraId="73B4B2A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7636426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1A9F2B6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67503C1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C1D66D8">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5EFF19F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r>
        <w:rPr>
          <w:rFonts w:hint="eastAsia" w:ascii="Arial" w:hAnsi="Arial" w:cs="Arial"/>
          <w:sz w:val="21"/>
          <w:szCs w:val="21"/>
        </w:rPr>
        <w:t>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年，建筑结构为钢混结构，装修为精装修，建筑面积为</w:t>
      </w:r>
      <w:r>
        <w:rPr>
          <w:rFonts w:hint="eastAsia" w:ascii="Arial" w:hAnsi="Arial" w:cs="Arial"/>
          <w:sz w:val="21"/>
          <w:szCs w:val="21"/>
        </w:rPr>
        <w:t>94.59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为20.09元/平方米·月（含物业费2.66元/平方米·月、取暖费2.5元/平方米·月）。</w:t>
      </w:r>
    </w:p>
    <w:p w14:paraId="7B9362E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5：</w:t>
      </w:r>
    </w:p>
    <w:p w14:paraId="604734A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26BADB2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6977539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21CFC16C">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A3C0ABA">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2C7447C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可比实例5周边有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年，建筑结构为钢混结构，装修为精装修，建筑面积为</w:t>
      </w:r>
      <w:r>
        <w:rPr>
          <w:rFonts w:hint="eastAsia" w:ascii="Arial" w:hAnsi="Arial" w:cs="Arial"/>
          <w:sz w:val="21"/>
          <w:szCs w:val="21"/>
        </w:rPr>
        <w:t>83.03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为21.68元/平方米·月（含物业费2.66元/平方米·月、取暖费2.5元/平方米·月）。</w:t>
      </w:r>
    </w:p>
    <w:p w14:paraId="03F27EB4">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p>
    <w:p w14:paraId="08F377F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蓝天花园</w:t>
      </w:r>
    </w:p>
    <w:p w14:paraId="7F4DF786">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大兴区育镇街采育文化广场东侧</w:t>
      </w:r>
    </w:p>
    <w:p w14:paraId="6D1DC3B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29EB37C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FC87CF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96F63E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r>
        <w:rPr>
          <w:rFonts w:hint="eastAsia" w:ascii="Arial" w:hAnsi="Arial" w:cs="Arial"/>
          <w:sz w:val="21"/>
          <w:szCs w:val="21"/>
        </w:rPr>
        <w:t>周边2公里内有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08</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结构，装修为精装修，建筑面积为</w:t>
      </w:r>
      <w:r>
        <w:rPr>
          <w:rFonts w:hint="eastAsia" w:ascii="Arial" w:hAnsi="Arial" w:cs="Arial"/>
          <w:sz w:val="21"/>
          <w:szCs w:val="21"/>
        </w:rPr>
        <w:t>90.79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为19.83元/平方米·月（含物业费1.46元/平方米·月、取暖费2.5元/平方米·月）</w:t>
      </w:r>
      <w:r>
        <w:rPr>
          <w:rFonts w:ascii="Arial" w:hAnsi="Arial" w:cs="Arial"/>
          <w:sz w:val="21"/>
          <w:szCs w:val="21"/>
        </w:rPr>
        <w:t>。</w:t>
      </w:r>
    </w:p>
    <w:p w14:paraId="11596486">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541B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D7231F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10F3769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67188E7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可比实例4</w:t>
            </w:r>
          </w:p>
        </w:tc>
        <w:tc>
          <w:tcPr>
            <w:tcW w:w="1812" w:type="dxa"/>
            <w:vAlign w:val="center"/>
          </w:tcPr>
          <w:p w14:paraId="341E336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可比实例5</w:t>
            </w:r>
          </w:p>
        </w:tc>
        <w:tc>
          <w:tcPr>
            <w:tcW w:w="1813" w:type="dxa"/>
            <w:vAlign w:val="center"/>
          </w:tcPr>
          <w:p w14:paraId="05A633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可比实例6</w:t>
            </w:r>
          </w:p>
        </w:tc>
      </w:tr>
      <w:tr w14:paraId="7AF9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C36B5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19CE655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1E1170C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1812" w:type="dxa"/>
            <w:vAlign w:val="center"/>
          </w:tcPr>
          <w:p w14:paraId="1E1F428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1813" w:type="dxa"/>
            <w:vAlign w:val="center"/>
          </w:tcPr>
          <w:p w14:paraId="3048FC0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3D82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28E3E4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35F7A7E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8F1CDD1">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20.09</w:t>
            </w:r>
          </w:p>
        </w:tc>
        <w:tc>
          <w:tcPr>
            <w:tcW w:w="1812" w:type="dxa"/>
            <w:vAlign w:val="center"/>
          </w:tcPr>
          <w:p w14:paraId="6F71B6E5">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21.68</w:t>
            </w:r>
          </w:p>
        </w:tc>
        <w:tc>
          <w:tcPr>
            <w:tcW w:w="1813" w:type="dxa"/>
            <w:vAlign w:val="center"/>
          </w:tcPr>
          <w:p w14:paraId="788265A6">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19.83</w:t>
            </w:r>
          </w:p>
        </w:tc>
      </w:tr>
      <w:tr w14:paraId="0208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617AE5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6587DFF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28A83F4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59906F3E">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15087F4F">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4CF9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24C64E">
            <w:pPr>
              <w:pStyle w:val="61"/>
              <w:autoSpaceDE w:val="0"/>
              <w:autoSpaceDN w:val="0"/>
              <w:spacing w:line="240" w:lineRule="exact"/>
              <w:textAlignment w:val="bottom"/>
              <w:rPr>
                <w:rFonts w:ascii="Arial" w:hAnsi="Arial" w:cs="Arial"/>
                <w:sz w:val="16"/>
                <w:szCs w:val="18"/>
              </w:rPr>
            </w:pPr>
          </w:p>
        </w:tc>
        <w:tc>
          <w:tcPr>
            <w:tcW w:w="1813" w:type="dxa"/>
            <w:vAlign w:val="center"/>
          </w:tcPr>
          <w:p w14:paraId="77D86DE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44FD70B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c>
          <w:tcPr>
            <w:tcW w:w="1812" w:type="dxa"/>
            <w:vAlign w:val="center"/>
          </w:tcPr>
          <w:p w14:paraId="49DAEE7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c>
          <w:tcPr>
            <w:tcW w:w="1813" w:type="dxa"/>
            <w:vAlign w:val="center"/>
          </w:tcPr>
          <w:p w14:paraId="6EFBCD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3.96</w:t>
            </w:r>
          </w:p>
        </w:tc>
      </w:tr>
      <w:tr w14:paraId="5472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8C2BAD7">
            <w:pPr>
              <w:pStyle w:val="61"/>
              <w:autoSpaceDE w:val="0"/>
              <w:autoSpaceDN w:val="0"/>
              <w:spacing w:line="240" w:lineRule="exact"/>
              <w:textAlignment w:val="bottom"/>
              <w:rPr>
                <w:rFonts w:ascii="Arial" w:hAnsi="Arial" w:cs="Arial"/>
                <w:sz w:val="16"/>
                <w:szCs w:val="18"/>
              </w:rPr>
            </w:pPr>
          </w:p>
        </w:tc>
        <w:tc>
          <w:tcPr>
            <w:tcW w:w="1813" w:type="dxa"/>
            <w:vAlign w:val="center"/>
          </w:tcPr>
          <w:p w14:paraId="01869BA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240D3AF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2A9B060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16.52</w:t>
            </w:r>
          </w:p>
        </w:tc>
        <w:tc>
          <w:tcPr>
            <w:tcW w:w="1813" w:type="dxa"/>
            <w:vAlign w:val="center"/>
          </w:tcPr>
          <w:p w14:paraId="1842C45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661E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2C4EFA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182A70E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2F39E6D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B5ABF2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4363C8E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3070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1F54488">
            <w:pPr>
              <w:pStyle w:val="61"/>
              <w:autoSpaceDE w:val="0"/>
              <w:autoSpaceDN w:val="0"/>
              <w:spacing w:line="240" w:lineRule="exact"/>
              <w:textAlignment w:val="bottom"/>
              <w:rPr>
                <w:rFonts w:ascii="Arial" w:hAnsi="Arial" w:cs="Arial"/>
                <w:sz w:val="16"/>
                <w:szCs w:val="18"/>
              </w:rPr>
            </w:pPr>
          </w:p>
        </w:tc>
        <w:tc>
          <w:tcPr>
            <w:tcW w:w="1813" w:type="dxa"/>
            <w:vAlign w:val="center"/>
          </w:tcPr>
          <w:p w14:paraId="2952E6A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C66846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3F356E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195A18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936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47" w:type="dxa"/>
            <w:vMerge w:val="restart"/>
            <w:vAlign w:val="center"/>
          </w:tcPr>
          <w:p w14:paraId="79447BD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5350E40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1493F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208AE1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320C341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06C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E44A890">
            <w:pPr>
              <w:pStyle w:val="61"/>
              <w:autoSpaceDE w:val="0"/>
              <w:autoSpaceDN w:val="0"/>
              <w:spacing w:line="240" w:lineRule="exact"/>
              <w:textAlignment w:val="bottom"/>
              <w:rPr>
                <w:rFonts w:ascii="Arial" w:hAnsi="Arial" w:cs="Arial"/>
                <w:sz w:val="16"/>
                <w:szCs w:val="18"/>
              </w:rPr>
            </w:pPr>
          </w:p>
        </w:tc>
        <w:tc>
          <w:tcPr>
            <w:tcW w:w="1813" w:type="dxa"/>
            <w:vAlign w:val="center"/>
          </w:tcPr>
          <w:p w14:paraId="0B0397F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23E8ED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9ECA92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47234DC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1D3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BFED9E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3" w:type="dxa"/>
            <w:vAlign w:val="center"/>
          </w:tcPr>
          <w:p w14:paraId="5AFAC7B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61CC8B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7F20D1C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16.52</w:t>
            </w:r>
          </w:p>
        </w:tc>
        <w:tc>
          <w:tcPr>
            <w:tcW w:w="1813" w:type="dxa"/>
            <w:vAlign w:val="center"/>
          </w:tcPr>
          <w:p w14:paraId="291C682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bl>
    <w:p w14:paraId="6CD53DF2">
      <w:pPr>
        <w:wordWrap w:val="0"/>
        <w:overflowPunct w:val="0"/>
        <w:spacing w:line="480" w:lineRule="auto"/>
        <w:rPr>
          <w:rFonts w:hint="eastAsia" w:ascii="宋体" w:hAnsi="宋体"/>
          <w:sz w:val="21"/>
          <w:szCs w:val="21"/>
        </w:rPr>
      </w:pPr>
    </w:p>
    <w:p w14:paraId="4BB64E8C">
      <w:pPr>
        <w:wordWrap w:val="0"/>
        <w:overflowPunct w:val="0"/>
        <w:spacing w:line="480" w:lineRule="auto"/>
        <w:rPr>
          <w:rFonts w:hint="eastAsia"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5CB7BE9">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2BF01E69">
            <w:pPr>
              <w:jc w:val="center"/>
              <w:rPr>
                <w:rFonts w:hint="eastAsia" w:ascii="华文细黑" w:hAnsi="华文细黑" w:eastAsia="华文细黑"/>
              </w:rPr>
            </w:pPr>
            <w:r>
              <w:rPr>
                <w:rFonts w:hint="eastAsia" w:ascii="华文细黑" w:hAnsi="华文细黑" w:eastAsia="华文细黑"/>
              </w:rPr>
              <w:t>实例位置</w:t>
            </w:r>
          </w:p>
        </w:tc>
      </w:tr>
      <w:tr w14:paraId="4BDF87D8">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A5D6459">
            <w:pPr>
              <w:jc w:val="center"/>
              <w:rPr>
                <w:rFonts w:ascii="Calibri" w:hAnsi="Calibri"/>
              </w:rPr>
            </w:pPr>
            <w:r>
              <w:drawing>
                <wp:inline distT="0" distB="0" distL="114300" distR="114300">
                  <wp:extent cx="5866130" cy="3993515"/>
                  <wp:effectExtent l="0" t="0" r="1270" b="146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5"/>
                          <a:stretch>
                            <a:fillRect/>
                          </a:stretch>
                        </pic:blipFill>
                        <pic:spPr>
                          <a:xfrm>
                            <a:off x="0" y="0"/>
                            <a:ext cx="5866130" cy="3993515"/>
                          </a:xfrm>
                          <a:prstGeom prst="rect">
                            <a:avLst/>
                          </a:prstGeom>
                          <a:noFill/>
                          <a:ln>
                            <a:noFill/>
                          </a:ln>
                        </pic:spPr>
                      </pic:pic>
                    </a:graphicData>
                  </a:graphic>
                </wp:inline>
              </w:drawing>
            </w:r>
          </w:p>
        </w:tc>
      </w:tr>
    </w:tbl>
    <w:p w14:paraId="596B3751"/>
    <w:p w14:paraId="0136141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2AC8A66">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004623B5">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1CB13218">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1DD47BA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7B98B442">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C483ED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可比实例4</w:t>
            </w:r>
          </w:p>
        </w:tc>
        <w:tc>
          <w:tcPr>
            <w:tcW w:w="968" w:type="pct"/>
            <w:tcBorders>
              <w:top w:val="single" w:color="auto" w:sz="4" w:space="0"/>
              <w:left w:val="nil"/>
              <w:bottom w:val="single" w:color="auto" w:sz="4" w:space="0"/>
              <w:right w:val="single" w:color="auto" w:sz="4" w:space="0"/>
            </w:tcBorders>
            <w:vAlign w:val="center"/>
          </w:tcPr>
          <w:p w14:paraId="6A9FFE9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可比实例5</w:t>
            </w:r>
          </w:p>
        </w:tc>
        <w:tc>
          <w:tcPr>
            <w:tcW w:w="970" w:type="pct"/>
            <w:tcBorders>
              <w:top w:val="single" w:color="auto" w:sz="4" w:space="0"/>
              <w:left w:val="nil"/>
              <w:bottom w:val="single" w:color="auto" w:sz="4" w:space="0"/>
              <w:right w:val="single" w:color="auto" w:sz="4" w:space="0"/>
            </w:tcBorders>
            <w:vAlign w:val="center"/>
          </w:tcPr>
          <w:p w14:paraId="16F6FF6A">
            <w:pPr>
              <w:widowControl/>
              <w:adjustRightInd/>
              <w:spacing w:line="240" w:lineRule="auto"/>
              <w:jc w:val="center"/>
              <w:textAlignment w:val="auto"/>
              <w:rPr>
                <w:rFonts w:ascii="Arial" w:hAnsi="Arial" w:cs="Arial"/>
                <w:sz w:val="16"/>
                <w:szCs w:val="18"/>
              </w:rPr>
            </w:pPr>
            <w:r>
              <w:rPr>
                <w:rFonts w:ascii="Arial" w:hAnsi="Arial" w:cs="Arial"/>
                <w:sz w:val="16"/>
                <w:szCs w:val="18"/>
              </w:rPr>
              <w:t>可比案例6</w:t>
            </w:r>
          </w:p>
        </w:tc>
      </w:tr>
      <w:tr w14:paraId="2A57C2F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DB791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2C248C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68" w:type="pct"/>
            <w:tcBorders>
              <w:top w:val="nil"/>
              <w:left w:val="nil"/>
              <w:bottom w:val="single" w:color="auto" w:sz="4" w:space="0"/>
              <w:right w:val="single" w:color="auto" w:sz="4" w:space="0"/>
            </w:tcBorders>
            <w:vAlign w:val="center"/>
          </w:tcPr>
          <w:p w14:paraId="726F65D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968" w:type="pct"/>
            <w:tcBorders>
              <w:top w:val="nil"/>
              <w:left w:val="nil"/>
              <w:bottom w:val="single" w:color="auto" w:sz="4" w:space="0"/>
              <w:right w:val="single" w:color="auto" w:sz="4" w:space="0"/>
            </w:tcBorders>
            <w:vAlign w:val="center"/>
          </w:tcPr>
          <w:p w14:paraId="36A3D27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970" w:type="pct"/>
            <w:tcBorders>
              <w:top w:val="nil"/>
              <w:left w:val="nil"/>
              <w:bottom w:val="single" w:color="auto" w:sz="4" w:space="0"/>
              <w:right w:val="single" w:color="auto" w:sz="4" w:space="0"/>
            </w:tcBorders>
            <w:vAlign w:val="center"/>
          </w:tcPr>
          <w:p w14:paraId="45CED1E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19E7015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3DE7597">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0851D3C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00" w:type="dxa"/>
            <w:tcBorders>
              <w:top w:val="nil"/>
              <w:left w:val="nil"/>
              <w:bottom w:val="single" w:color="auto" w:sz="4" w:space="0"/>
              <w:right w:val="single" w:color="auto" w:sz="4" w:space="0"/>
            </w:tcBorders>
            <w:vAlign w:val="center"/>
          </w:tcPr>
          <w:p w14:paraId="46359244">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14.93</w:t>
            </w:r>
          </w:p>
        </w:tc>
        <w:tc>
          <w:tcPr>
            <w:tcW w:w="1800" w:type="dxa"/>
            <w:tcBorders>
              <w:top w:val="nil"/>
              <w:left w:val="nil"/>
              <w:bottom w:val="single" w:color="auto" w:sz="4" w:space="0"/>
              <w:right w:val="single" w:color="auto" w:sz="4" w:space="0"/>
            </w:tcBorders>
            <w:vAlign w:val="center"/>
          </w:tcPr>
          <w:p w14:paraId="10391DE9">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16.52</w:t>
            </w:r>
          </w:p>
        </w:tc>
        <w:tc>
          <w:tcPr>
            <w:tcW w:w="1804" w:type="dxa"/>
            <w:tcBorders>
              <w:top w:val="nil"/>
              <w:left w:val="nil"/>
              <w:bottom w:val="single" w:color="auto" w:sz="4" w:space="0"/>
              <w:right w:val="single" w:color="auto" w:sz="4" w:space="0"/>
            </w:tcBorders>
            <w:vAlign w:val="center"/>
          </w:tcPr>
          <w:p w14:paraId="7A3D3A00">
            <w:pPr>
              <w:autoSpaceDE w:val="0"/>
              <w:autoSpaceDN w:val="0"/>
              <w:spacing w:line="240" w:lineRule="exact"/>
              <w:jc w:val="center"/>
              <w:textAlignment w:val="bottom"/>
              <w:rPr>
                <w:rFonts w:ascii="Arial" w:hAnsi="Arial" w:cs="Arial"/>
                <w:color w:val="EE0000"/>
                <w:sz w:val="16"/>
                <w:szCs w:val="18"/>
              </w:rPr>
            </w:pPr>
            <w:r>
              <w:rPr>
                <w:rFonts w:hint="eastAsia" w:ascii="Arial" w:hAnsi="Arial" w:cs="Arial"/>
                <w:sz w:val="16"/>
                <w:szCs w:val="18"/>
              </w:rPr>
              <w:t>15.87</w:t>
            </w:r>
          </w:p>
        </w:tc>
      </w:tr>
      <w:tr w14:paraId="29081C4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E2B63CF">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71A0EA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453F8CC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32086D9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0861BFC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5D13C5A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7318C7C">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02E74FD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7EEE6F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C3C3CE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4DF8CE6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7467CCB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93396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5D0E80DB">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0723A3D">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930E02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3312D450">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435BC389">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4D265A0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5358C9FC">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1049A3A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74185F6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66122B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6225132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49DC9A4D">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6943D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B5CB6F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7EE336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6DC035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1C07B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7" w:type="dxa"/>
            <w:tcBorders>
              <w:top w:val="nil"/>
              <w:left w:val="nil"/>
              <w:bottom w:val="single" w:color="auto" w:sz="4" w:space="0"/>
              <w:right w:val="single" w:color="auto" w:sz="4" w:space="0"/>
            </w:tcBorders>
            <w:vAlign w:val="center"/>
          </w:tcPr>
          <w:p w14:paraId="5050E1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34CA532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F1869F8">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6A61B72">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3D77C1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3651AF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76BB5BC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0CBC74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FF370A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0E5FBA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1F41DBF">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D25E7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22284B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7ED89F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57721D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1EF321A6">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935A928">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AA7525A">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00F12F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D57B0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78285F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3FDD1172">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196F57C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05EB1F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7BDE8109">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22091F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530BF94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0D66F4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41B35F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42F0C3C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F871D05">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D713DB4">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5C590A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5EE21D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38B42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3072E610">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4406478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992E26A">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304B66E">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66D75D1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F1B58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71893F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54F131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4438139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FF41D4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3140E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038E58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06D945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85CB34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70" w:type="pct"/>
            <w:tcBorders>
              <w:top w:val="nil"/>
              <w:left w:val="nil"/>
              <w:bottom w:val="single" w:color="auto" w:sz="4" w:space="0"/>
              <w:right w:val="single" w:color="auto" w:sz="4" w:space="0"/>
            </w:tcBorders>
            <w:vAlign w:val="center"/>
          </w:tcPr>
          <w:p w14:paraId="775648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578C319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6549F4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76F9107">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1BAD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E5BA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63A38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28FF3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02FD16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38575DC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AB6433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0D3C47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C8B1D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6006A2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79A326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75E559FE">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42494153">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0F5BD9BC">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1BCBD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50CBB1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176B7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25B5C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w:t>
            </w:r>
            <w:r>
              <w:rPr>
                <w:rFonts w:ascii="Arial" w:hAnsi="Arial" w:cs="Arial"/>
                <w:sz w:val="16"/>
                <w:szCs w:val="18"/>
              </w:rPr>
              <w:t>0%</w:t>
            </w:r>
          </w:p>
        </w:tc>
      </w:tr>
      <w:tr w14:paraId="4F4C0FA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BA57FC">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59CE6258">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5D9FB74A">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3476C3F">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761088F8">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73639B5C">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14:paraId="128343EA">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4009364">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5233F7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44788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4744253F">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1C55BBBA">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200FA03F">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14:paraId="31EF6E7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0D1363B">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51A678E">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6103583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85B7D6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8E6F9A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004C46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4A2CBFF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96ED820">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3C66233C">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356285F2">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1FB963E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2639E68A">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164E054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695B40D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1CD64C3">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F9F543F">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0E6FD2B3">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72F2E063">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6A971B1E">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41F83021">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28FCC3A5">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CD39D0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D3BC101">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486804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97AD07F">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79D8B00">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51EA6A4C">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47676EAE">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3EA6936">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52D2EF0B">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01295C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87.36</w:t>
            </w:r>
          </w:p>
        </w:tc>
        <w:tc>
          <w:tcPr>
            <w:tcW w:w="968" w:type="pct"/>
            <w:tcBorders>
              <w:top w:val="single" w:color="auto" w:sz="4" w:space="0"/>
              <w:left w:val="nil"/>
              <w:bottom w:val="single" w:color="auto" w:sz="4" w:space="0"/>
              <w:right w:val="single" w:color="auto" w:sz="4" w:space="0"/>
            </w:tcBorders>
            <w:vAlign w:val="center"/>
          </w:tcPr>
          <w:p w14:paraId="2AC2F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94.59</w:t>
            </w:r>
          </w:p>
        </w:tc>
        <w:tc>
          <w:tcPr>
            <w:tcW w:w="968" w:type="pct"/>
            <w:tcBorders>
              <w:top w:val="single" w:color="auto" w:sz="4" w:space="0"/>
              <w:left w:val="nil"/>
              <w:bottom w:val="single" w:color="auto" w:sz="4" w:space="0"/>
              <w:right w:val="single" w:color="auto" w:sz="4" w:space="0"/>
            </w:tcBorders>
            <w:vAlign w:val="center"/>
          </w:tcPr>
          <w:p w14:paraId="157A493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83.03</w:t>
            </w:r>
          </w:p>
        </w:tc>
        <w:tc>
          <w:tcPr>
            <w:tcW w:w="970" w:type="pct"/>
            <w:tcBorders>
              <w:top w:val="single" w:color="auto" w:sz="4" w:space="0"/>
              <w:left w:val="nil"/>
              <w:bottom w:val="single" w:color="auto" w:sz="4" w:space="0"/>
              <w:right w:val="single" w:color="auto" w:sz="4" w:space="0"/>
            </w:tcBorders>
            <w:vAlign w:val="center"/>
          </w:tcPr>
          <w:p w14:paraId="0F583E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90.79</w:t>
            </w:r>
          </w:p>
        </w:tc>
      </w:tr>
      <w:tr w14:paraId="1B4F2E5D">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60DF6A4">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40BBE99D">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03FE056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4322F4D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2F170E6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229077C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35D1E4D3">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47B253F1">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1F4B1A32">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38BB3F">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E74138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61D683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51333DA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113F34F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044375C">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40CB3E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65EFCA3">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50ED0E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470358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0FC19A0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F142313">
      <w:pPr>
        <w:overflowPunct w:val="0"/>
        <w:spacing w:line="480" w:lineRule="auto"/>
        <w:ind w:firstLine="420" w:firstLineChars="200"/>
        <w:jc w:val="center"/>
        <w:rPr>
          <w:rFonts w:ascii="Arial" w:hAnsi="Arial"/>
          <w:sz w:val="21"/>
          <w:szCs w:val="21"/>
        </w:rPr>
      </w:pPr>
    </w:p>
    <w:p w14:paraId="0D020CAF">
      <w:pPr>
        <w:overflowPunct w:val="0"/>
        <w:spacing w:line="480" w:lineRule="auto"/>
        <w:ind w:firstLine="420" w:firstLineChars="200"/>
        <w:jc w:val="center"/>
        <w:rPr>
          <w:rFonts w:ascii="Arial" w:hAnsi="Arial"/>
          <w:sz w:val="21"/>
          <w:szCs w:val="21"/>
        </w:rPr>
      </w:pPr>
    </w:p>
    <w:p w14:paraId="22AD4023">
      <w:pPr>
        <w:overflowPunct w:val="0"/>
        <w:spacing w:line="480" w:lineRule="auto"/>
        <w:ind w:firstLine="420" w:firstLineChars="200"/>
        <w:jc w:val="center"/>
        <w:rPr>
          <w:rFonts w:ascii="Arial" w:hAnsi="Arial"/>
          <w:sz w:val="21"/>
          <w:szCs w:val="21"/>
        </w:rPr>
      </w:pPr>
    </w:p>
    <w:p w14:paraId="6B8238C8">
      <w:pPr>
        <w:overflowPunct w:val="0"/>
        <w:spacing w:line="480" w:lineRule="auto"/>
        <w:ind w:firstLine="420" w:firstLineChars="200"/>
        <w:jc w:val="center"/>
        <w:rPr>
          <w:rFonts w:ascii="Arial" w:hAnsi="Arial"/>
          <w:sz w:val="21"/>
          <w:szCs w:val="21"/>
        </w:rPr>
      </w:pPr>
    </w:p>
    <w:p w14:paraId="7DC94817">
      <w:pPr>
        <w:overflowPunct w:val="0"/>
        <w:spacing w:line="480" w:lineRule="auto"/>
        <w:ind w:firstLine="420" w:firstLineChars="200"/>
        <w:jc w:val="center"/>
        <w:rPr>
          <w:rFonts w:ascii="Arial" w:hAnsi="Arial"/>
          <w:sz w:val="21"/>
          <w:szCs w:val="21"/>
        </w:rPr>
      </w:pPr>
    </w:p>
    <w:p w14:paraId="2DDF88E0">
      <w:pPr>
        <w:overflowPunct w:val="0"/>
        <w:spacing w:line="480" w:lineRule="auto"/>
        <w:ind w:firstLine="420" w:firstLineChars="200"/>
        <w:jc w:val="center"/>
        <w:rPr>
          <w:rFonts w:ascii="Arial" w:hAnsi="Arial"/>
          <w:sz w:val="21"/>
          <w:szCs w:val="21"/>
        </w:rPr>
      </w:pPr>
    </w:p>
    <w:p w14:paraId="7392D037">
      <w:pPr>
        <w:overflowPunct w:val="0"/>
        <w:spacing w:line="480" w:lineRule="auto"/>
        <w:ind w:firstLine="420" w:firstLineChars="200"/>
        <w:jc w:val="center"/>
        <w:rPr>
          <w:rFonts w:ascii="Arial" w:hAnsi="Arial"/>
          <w:sz w:val="21"/>
          <w:szCs w:val="21"/>
        </w:rPr>
      </w:pPr>
    </w:p>
    <w:p w14:paraId="624ABBD3">
      <w:pPr>
        <w:overflowPunct w:val="0"/>
        <w:spacing w:line="480" w:lineRule="auto"/>
        <w:ind w:firstLine="420" w:firstLineChars="200"/>
        <w:jc w:val="center"/>
        <w:rPr>
          <w:rFonts w:ascii="Arial" w:hAnsi="Arial"/>
          <w:sz w:val="21"/>
          <w:szCs w:val="21"/>
        </w:rPr>
      </w:pPr>
    </w:p>
    <w:p w14:paraId="68147294">
      <w:pPr>
        <w:overflowPunct w:val="0"/>
        <w:spacing w:line="480" w:lineRule="auto"/>
        <w:ind w:firstLine="420" w:firstLineChars="200"/>
        <w:jc w:val="center"/>
        <w:rPr>
          <w:rFonts w:ascii="Arial" w:hAnsi="Arial"/>
          <w:sz w:val="21"/>
          <w:szCs w:val="21"/>
        </w:rPr>
      </w:pPr>
    </w:p>
    <w:p w14:paraId="737C8B4D">
      <w:pPr>
        <w:wordWrap w:val="0"/>
        <w:overflowPunct w:val="0"/>
        <w:spacing w:line="480" w:lineRule="auto"/>
        <w:rPr>
          <w:rFonts w:ascii="Arial" w:hAnsi="Arial"/>
          <w:sz w:val="21"/>
          <w:szCs w:val="21"/>
        </w:rPr>
      </w:pPr>
    </w:p>
    <w:p w14:paraId="0BF90CA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6C660F25">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25FE10D">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2775E67D">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534964B2">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41A8EA9D">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083D5CBC">
            <w:pPr>
              <w:snapToGrid w:val="0"/>
              <w:spacing w:line="240" w:lineRule="exact"/>
              <w:jc w:val="both"/>
              <w:rPr>
                <w:rFonts w:hint="eastAsia" w:ascii="宋体" w:hAnsi="宋体" w:cs="Arial"/>
                <w:sz w:val="16"/>
                <w:szCs w:val="18"/>
              </w:rPr>
            </w:pPr>
          </w:p>
          <w:p w14:paraId="351B47A7">
            <w:pPr>
              <w:snapToGrid w:val="0"/>
              <w:spacing w:line="240" w:lineRule="exact"/>
              <w:jc w:val="both"/>
              <w:rPr>
                <w:rFonts w:hint="eastAsia" w:ascii="宋体" w:hAnsi="宋体" w:cs="Arial"/>
                <w:sz w:val="16"/>
                <w:szCs w:val="18"/>
              </w:rPr>
            </w:pPr>
          </w:p>
          <w:p w14:paraId="7298A3B6">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64CD7959">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39B52B7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76514FCA">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286EF73D">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2" w:type="pct"/>
            <w:tcBorders>
              <w:top w:val="single" w:color="auto" w:sz="4" w:space="0"/>
              <w:left w:val="nil"/>
              <w:bottom w:val="single" w:color="auto" w:sz="4" w:space="0"/>
              <w:right w:val="single" w:color="auto" w:sz="4" w:space="0"/>
            </w:tcBorders>
            <w:vAlign w:val="center"/>
          </w:tcPr>
          <w:p w14:paraId="440FA691">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7502F9E5">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71180CC5">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42AEC6B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460A631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531" w:type="pct"/>
            <w:tcBorders>
              <w:top w:val="nil"/>
              <w:left w:val="nil"/>
              <w:bottom w:val="single" w:color="auto" w:sz="4" w:space="0"/>
              <w:right w:val="single" w:color="auto" w:sz="4" w:space="0"/>
            </w:tcBorders>
            <w:vAlign w:val="center"/>
          </w:tcPr>
          <w:p w14:paraId="1787AEC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531" w:type="pct"/>
            <w:tcBorders>
              <w:top w:val="nil"/>
              <w:left w:val="nil"/>
              <w:bottom w:val="single" w:color="auto" w:sz="4" w:space="0"/>
              <w:right w:val="single" w:color="auto" w:sz="4" w:space="0"/>
            </w:tcBorders>
            <w:vAlign w:val="center"/>
          </w:tcPr>
          <w:p w14:paraId="4B48470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c>
          <w:tcPr>
            <w:tcW w:w="2032" w:type="pct"/>
            <w:tcBorders>
              <w:top w:val="nil"/>
              <w:left w:val="nil"/>
              <w:bottom w:val="single" w:color="auto" w:sz="4" w:space="0"/>
              <w:right w:val="single" w:color="auto" w:sz="4" w:space="0"/>
            </w:tcBorders>
            <w:vAlign w:val="center"/>
          </w:tcPr>
          <w:p w14:paraId="2ED9CFBB">
            <w:pPr>
              <w:snapToGrid w:val="0"/>
              <w:spacing w:line="240" w:lineRule="exact"/>
              <w:jc w:val="both"/>
              <w:rPr>
                <w:rFonts w:hint="eastAsia" w:ascii="宋体" w:hAnsi="宋体" w:cs="Arial"/>
                <w:sz w:val="16"/>
                <w:szCs w:val="18"/>
              </w:rPr>
            </w:pPr>
            <w:r>
              <w:rPr>
                <w:rFonts w:ascii="宋体" w:hAnsi="宋体" w:cs="Arial"/>
                <w:sz w:val="16"/>
                <w:szCs w:val="18"/>
              </w:rPr>
              <w:t>——</w:t>
            </w:r>
          </w:p>
        </w:tc>
      </w:tr>
      <w:tr w14:paraId="399BFC2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0E39B28B">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68324C9">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002705E5">
            <w:pPr>
              <w:autoSpaceDE w:val="0"/>
              <w:autoSpaceDN w:val="0"/>
              <w:spacing w:line="240" w:lineRule="exact"/>
              <w:textAlignment w:val="bottom"/>
              <w:rPr>
                <w:rFonts w:ascii="Arial" w:hAnsi="Arial" w:cs="Arial"/>
                <w:sz w:val="16"/>
                <w:szCs w:val="18"/>
              </w:rPr>
            </w:pPr>
            <w:r>
              <w:rPr>
                <w:rFonts w:hint="eastAsia" w:ascii="Arial" w:hAnsi="Arial" w:cs="Arial"/>
                <w:sz w:val="16"/>
                <w:szCs w:val="18"/>
              </w:rPr>
              <w:t>14.93</w:t>
            </w:r>
          </w:p>
        </w:tc>
        <w:tc>
          <w:tcPr>
            <w:tcW w:w="531" w:type="pct"/>
            <w:tcBorders>
              <w:top w:val="nil"/>
              <w:left w:val="nil"/>
              <w:bottom w:val="single" w:color="auto" w:sz="4" w:space="0"/>
              <w:right w:val="single" w:color="auto" w:sz="4" w:space="0"/>
            </w:tcBorders>
            <w:noWrap/>
            <w:vAlign w:val="center"/>
          </w:tcPr>
          <w:p w14:paraId="7419D19E">
            <w:pPr>
              <w:autoSpaceDE w:val="0"/>
              <w:autoSpaceDN w:val="0"/>
              <w:spacing w:line="240" w:lineRule="exact"/>
              <w:textAlignment w:val="bottom"/>
              <w:rPr>
                <w:rFonts w:ascii="Arial" w:hAnsi="Arial" w:cs="Arial"/>
                <w:sz w:val="16"/>
                <w:szCs w:val="18"/>
              </w:rPr>
            </w:pPr>
            <w:r>
              <w:rPr>
                <w:rFonts w:hint="eastAsia" w:ascii="Arial" w:hAnsi="Arial" w:cs="Arial"/>
                <w:sz w:val="16"/>
                <w:szCs w:val="18"/>
              </w:rPr>
              <w:t>16.52</w:t>
            </w:r>
          </w:p>
        </w:tc>
        <w:tc>
          <w:tcPr>
            <w:tcW w:w="531" w:type="pct"/>
            <w:tcBorders>
              <w:top w:val="nil"/>
              <w:left w:val="nil"/>
              <w:bottom w:val="single" w:color="auto" w:sz="4" w:space="0"/>
              <w:right w:val="single" w:color="auto" w:sz="4" w:space="0"/>
            </w:tcBorders>
            <w:noWrap/>
            <w:vAlign w:val="center"/>
          </w:tcPr>
          <w:p w14:paraId="1D8B99C8">
            <w:pPr>
              <w:autoSpaceDE w:val="0"/>
              <w:autoSpaceDN w:val="0"/>
              <w:spacing w:line="240" w:lineRule="exact"/>
              <w:textAlignment w:val="bottom"/>
              <w:rPr>
                <w:rFonts w:ascii="Arial" w:hAnsi="Arial" w:cs="Arial"/>
                <w:sz w:val="16"/>
                <w:szCs w:val="18"/>
              </w:rPr>
            </w:pPr>
            <w:r>
              <w:rPr>
                <w:rFonts w:hint="eastAsia" w:ascii="Arial" w:hAnsi="Arial" w:cs="Arial"/>
                <w:sz w:val="16"/>
                <w:szCs w:val="18"/>
              </w:rPr>
              <w:t>15.87</w:t>
            </w:r>
          </w:p>
        </w:tc>
        <w:tc>
          <w:tcPr>
            <w:tcW w:w="2032" w:type="pct"/>
            <w:tcBorders>
              <w:top w:val="nil"/>
              <w:left w:val="nil"/>
              <w:bottom w:val="single" w:color="auto" w:sz="4" w:space="0"/>
              <w:right w:val="single" w:color="auto" w:sz="4" w:space="0"/>
            </w:tcBorders>
            <w:vAlign w:val="center"/>
          </w:tcPr>
          <w:p w14:paraId="0F97476E">
            <w:pPr>
              <w:snapToGrid w:val="0"/>
              <w:spacing w:line="240" w:lineRule="exact"/>
              <w:jc w:val="both"/>
              <w:rPr>
                <w:rFonts w:hint="eastAsia" w:ascii="宋体" w:hAnsi="宋体" w:cs="Arial"/>
                <w:sz w:val="16"/>
                <w:szCs w:val="18"/>
              </w:rPr>
            </w:pPr>
            <w:r>
              <w:rPr>
                <w:rFonts w:ascii="宋体" w:hAnsi="宋体" w:cs="Arial"/>
                <w:sz w:val="16"/>
                <w:szCs w:val="18"/>
              </w:rPr>
              <w:t>——</w:t>
            </w:r>
          </w:p>
        </w:tc>
      </w:tr>
      <w:tr w14:paraId="1C6CD1D4">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30258963">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2B1462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0BD47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E22DA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FD118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296C0BC">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25235B7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5BA6A4A">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2B8C5C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B8BB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09B4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4CB42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0A92CAA">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6AF3B62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8779DE5">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FF13B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4883B8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6016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40041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0EA636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6A07159">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22A04400">
            <w:pPr>
              <w:snapToGrid w:val="0"/>
              <w:spacing w:line="240" w:lineRule="exact"/>
              <w:jc w:val="both"/>
              <w:rPr>
                <w:rFonts w:hint="eastAsia" w:ascii="宋体" w:hAnsi="宋体" w:cs="Arial"/>
                <w:sz w:val="16"/>
                <w:szCs w:val="18"/>
              </w:rPr>
            </w:pPr>
            <w:r>
              <w:rPr>
                <w:rFonts w:ascii="宋体" w:hAnsi="宋体" w:cs="Arial"/>
                <w:sz w:val="16"/>
                <w:szCs w:val="18"/>
              </w:rPr>
              <w:t>区域</w:t>
            </w:r>
          </w:p>
          <w:p w14:paraId="795D664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F29871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72F3F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A64D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F73D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F2CAE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05FCF4C">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54749A8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293BE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EBB4D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98608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F87A0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6DA6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96553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F4F68CE">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C38597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858F1E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4501F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D69FC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19353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1C4B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981E6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ED42911">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297EE1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8CD712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7B3BE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1EB649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4046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F07C4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DD83B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13EDD6">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F9C931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996409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4390FD1">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C207D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78706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7DD7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BE0B3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BC06982">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199E5E8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C3C4B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5EF89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772F3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F61B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7794D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96BA6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679CC45">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40F8C0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9CB38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A16B55">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4C9F9B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2823E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F5D2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9FD91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45821A5">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D758AC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37D027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DD4D2CC">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08A792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BAB9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6A3A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60027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D4AE666">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02D92CB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158F4B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AFF75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05B020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E9A5E9">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00</w:t>
            </w:r>
          </w:p>
        </w:tc>
        <w:tc>
          <w:tcPr>
            <w:tcW w:w="531" w:type="pct"/>
            <w:tcBorders>
              <w:top w:val="nil"/>
              <w:left w:val="nil"/>
              <w:bottom w:val="single" w:color="auto" w:sz="4" w:space="0"/>
              <w:right w:val="single" w:color="auto" w:sz="4" w:space="0"/>
            </w:tcBorders>
            <w:noWrap/>
            <w:vAlign w:val="center"/>
          </w:tcPr>
          <w:p w14:paraId="2E8EBD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08B9E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2032" w:type="pct"/>
            <w:tcBorders>
              <w:top w:val="nil"/>
              <w:left w:val="nil"/>
              <w:bottom w:val="single" w:color="auto" w:sz="4" w:space="0"/>
              <w:right w:val="single" w:color="auto" w:sz="4" w:space="0"/>
            </w:tcBorders>
            <w:vAlign w:val="center"/>
          </w:tcPr>
          <w:p w14:paraId="2ACFD98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、10</w:t>
            </w:r>
            <w:r>
              <w:rPr>
                <w:rFonts w:hint="eastAsia" w:ascii="Arial" w:hAnsi="Arial" w:cs="Arial"/>
                <w:sz w:val="16"/>
                <w:szCs w:val="18"/>
              </w:rPr>
              <w:t>5</w:t>
            </w:r>
            <w:r>
              <w:rPr>
                <w:rFonts w:ascii="Arial" w:hAnsi="Arial" w:cs="Arial"/>
                <w:sz w:val="16"/>
                <w:szCs w:val="18"/>
              </w:rPr>
              <w:t>；</w:t>
            </w:r>
          </w:p>
        </w:tc>
      </w:tr>
      <w:tr w14:paraId="21B17B8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095616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C6FFC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364FE8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A613A6">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284C9036">
            <w:pPr>
              <w:snapToGrid w:val="0"/>
              <w:spacing w:line="240" w:lineRule="exact"/>
              <w:jc w:val="both"/>
              <w:rPr>
                <w:rFonts w:ascii="Arial" w:hAnsi="Arial" w:cs="Arial"/>
                <w:sz w:val="16"/>
                <w:szCs w:val="18"/>
              </w:rPr>
            </w:pPr>
            <w:r>
              <w:rPr>
                <w:rFonts w:hint="eastAsia" w:ascii="Arial" w:hAnsi="Arial" w:cs="Arial"/>
                <w:sz w:val="16"/>
                <w:szCs w:val="18"/>
              </w:rPr>
              <w:t>101</w:t>
            </w:r>
          </w:p>
        </w:tc>
        <w:tc>
          <w:tcPr>
            <w:tcW w:w="531" w:type="pct"/>
            <w:tcBorders>
              <w:top w:val="nil"/>
              <w:left w:val="nil"/>
              <w:bottom w:val="single" w:color="auto" w:sz="4" w:space="0"/>
              <w:right w:val="single" w:color="auto" w:sz="4" w:space="0"/>
            </w:tcBorders>
            <w:noWrap/>
            <w:vAlign w:val="center"/>
          </w:tcPr>
          <w:p w14:paraId="1C45375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668E8A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101</w:t>
            </w:r>
            <w:r>
              <w:rPr>
                <w:rFonts w:ascii="Arial" w:hAnsi="Arial" w:cs="Arial"/>
                <w:sz w:val="16"/>
                <w:szCs w:val="18"/>
              </w:rPr>
              <w:t>、100；</w:t>
            </w:r>
          </w:p>
        </w:tc>
      </w:tr>
      <w:tr w14:paraId="0D34FA3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0DB9F8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4833F6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6A2431F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9D27E6">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6D1056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C9E23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9F73EE7">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49B1B5FD">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470B33A">
            <w:pPr>
              <w:snapToGrid w:val="0"/>
              <w:spacing w:line="240" w:lineRule="exact"/>
              <w:jc w:val="both"/>
              <w:rPr>
                <w:rFonts w:hint="eastAsia" w:ascii="宋体" w:hAnsi="宋体" w:cs="Arial"/>
                <w:sz w:val="16"/>
                <w:szCs w:val="18"/>
              </w:rPr>
            </w:pPr>
            <w:r>
              <w:rPr>
                <w:rFonts w:ascii="宋体" w:hAnsi="宋体" w:cs="Arial"/>
                <w:sz w:val="16"/>
                <w:szCs w:val="18"/>
              </w:rPr>
              <w:t>实物</w:t>
            </w:r>
          </w:p>
          <w:p w14:paraId="3298935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25906D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C68FDB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DB11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2828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B71D15">
            <w:pPr>
              <w:snapToGrid w:val="0"/>
              <w:spacing w:line="240" w:lineRule="exact"/>
              <w:jc w:val="both"/>
              <w:rPr>
                <w:rFonts w:ascii="Arial" w:hAnsi="Arial" w:cs="Arial"/>
                <w:sz w:val="16"/>
                <w:szCs w:val="18"/>
              </w:rPr>
            </w:pPr>
            <w:r>
              <w:rPr>
                <w:rFonts w:hint="eastAsia" w:ascii="Arial" w:hAnsi="Arial" w:cs="Arial"/>
                <w:sz w:val="16"/>
                <w:szCs w:val="18"/>
              </w:rPr>
              <w:t>99</w:t>
            </w:r>
          </w:p>
        </w:tc>
        <w:tc>
          <w:tcPr>
            <w:tcW w:w="2032" w:type="pct"/>
            <w:tcBorders>
              <w:top w:val="nil"/>
              <w:left w:val="nil"/>
              <w:bottom w:val="single" w:color="auto" w:sz="4" w:space="0"/>
              <w:right w:val="single" w:color="auto" w:sz="4" w:space="0"/>
            </w:tcBorders>
            <w:vAlign w:val="center"/>
          </w:tcPr>
          <w:p w14:paraId="2FE39AA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100、100、99</w:t>
            </w:r>
            <w:r>
              <w:rPr>
                <w:rFonts w:ascii="Arial" w:hAnsi="Arial" w:cs="Arial"/>
                <w:sz w:val="16"/>
                <w:szCs w:val="18"/>
              </w:rPr>
              <w:t>；</w:t>
            </w:r>
          </w:p>
        </w:tc>
      </w:tr>
      <w:tr w14:paraId="52C41A6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19F8E4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1219B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1440F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1C9D1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C3C7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C20BE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74E529D">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100，每级相差2分，确定可比实例1、2、3该因素指数分别为100、100、100；</w:t>
            </w:r>
          </w:p>
        </w:tc>
      </w:tr>
      <w:tr w14:paraId="17A13FC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835418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E1E96C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368C25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825A6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D2A6F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5C162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BCA36B2">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02EFCF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0188B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ADE33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1F32D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318D8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0F75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24E3F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34A9B27">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753FCBA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5AB426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61E7B5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4A6EF41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96689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6A9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21600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DED92">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76C4695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B7415A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F6EFDE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00108D0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5FDDDF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7382F1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1731987">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7A7430F">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100、100、100</w:t>
            </w:r>
            <w:r>
              <w:rPr>
                <w:rFonts w:ascii="Arial" w:hAnsi="Arial" w:cs="Arial"/>
                <w:sz w:val="16"/>
                <w:szCs w:val="18"/>
              </w:rPr>
              <w:t>；</w:t>
            </w:r>
          </w:p>
        </w:tc>
      </w:tr>
      <w:tr w14:paraId="02AF683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809449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698E13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7204FA0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F9EDB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20437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CA085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7AF146D">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65F2343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E3D34C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D1DD43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C6315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37E416">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6B35DC28">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4BE544">
            <w:pPr>
              <w:snapToGrid w:val="0"/>
              <w:spacing w:line="240" w:lineRule="exact"/>
              <w:jc w:val="both"/>
              <w:rPr>
                <w:rFonts w:ascii="Arial" w:hAnsi="Arial" w:cs="Arial"/>
                <w:sz w:val="16"/>
                <w:szCs w:val="18"/>
              </w:rPr>
            </w:pPr>
            <w:r>
              <w:rPr>
                <w:rFonts w:hint="eastAsia" w:ascii="Arial" w:hAnsi="Arial" w:cs="Arial"/>
                <w:sz w:val="16"/>
                <w:szCs w:val="18"/>
              </w:rPr>
              <w:t>99</w:t>
            </w:r>
          </w:p>
        </w:tc>
        <w:tc>
          <w:tcPr>
            <w:tcW w:w="2032" w:type="pct"/>
            <w:tcBorders>
              <w:top w:val="nil"/>
              <w:left w:val="nil"/>
              <w:bottom w:val="single" w:color="auto" w:sz="4" w:space="0"/>
              <w:right w:val="single" w:color="auto" w:sz="4" w:space="0"/>
            </w:tcBorders>
            <w:vAlign w:val="center"/>
          </w:tcPr>
          <w:p w14:paraId="56A7298F">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99、100、99</w:t>
            </w:r>
            <w:r>
              <w:rPr>
                <w:rFonts w:ascii="Arial" w:hAnsi="Arial" w:cs="Arial"/>
                <w:sz w:val="16"/>
                <w:szCs w:val="18"/>
              </w:rPr>
              <w:t>；</w:t>
            </w:r>
          </w:p>
        </w:tc>
      </w:tr>
      <w:tr w14:paraId="554A3D7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7C9A64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DFBCCA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2FE6EF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836F2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4BA3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D5D74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8B00F5D">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347FC4D4">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1C243660">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446D34C">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1C24DC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3D6E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C0751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59359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B68F4AF">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6E0CACB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4AEB82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DC9B45">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33D88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B3E9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1911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B2F30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32358A6">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74C106C">
      <w:pPr>
        <w:wordWrap w:val="0"/>
        <w:overflowPunct w:val="0"/>
        <w:spacing w:line="480" w:lineRule="auto"/>
        <w:rPr>
          <w:rFonts w:ascii="Arial" w:hAnsi="Arial"/>
          <w:sz w:val="21"/>
          <w:szCs w:val="21"/>
        </w:rPr>
      </w:pPr>
    </w:p>
    <w:p w14:paraId="3C1EF4F3">
      <w:pPr>
        <w:wordWrap w:val="0"/>
        <w:overflowPunct w:val="0"/>
        <w:spacing w:line="480" w:lineRule="auto"/>
        <w:rPr>
          <w:rFonts w:ascii="Arial" w:hAnsi="Arial"/>
          <w:sz w:val="21"/>
          <w:szCs w:val="21"/>
        </w:rPr>
      </w:pPr>
    </w:p>
    <w:p w14:paraId="0AA7CF8B">
      <w:pPr>
        <w:wordWrap w:val="0"/>
        <w:overflowPunct w:val="0"/>
        <w:spacing w:line="480" w:lineRule="auto"/>
        <w:rPr>
          <w:rFonts w:ascii="Arial" w:hAnsi="Arial"/>
          <w:sz w:val="21"/>
          <w:szCs w:val="21"/>
        </w:rPr>
      </w:pPr>
    </w:p>
    <w:p w14:paraId="62D1C2FD">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432464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37BF71A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AE4A19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678F02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28A2277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6FD0E083">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3B41EB1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223A56A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187F6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26DBEF4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1707" w:type="dxa"/>
            <w:tcBorders>
              <w:top w:val="nil"/>
              <w:left w:val="nil"/>
              <w:bottom w:val="single" w:color="auto" w:sz="4" w:space="0"/>
              <w:right w:val="single" w:color="auto" w:sz="4" w:space="0"/>
            </w:tcBorders>
            <w:vAlign w:val="center"/>
          </w:tcPr>
          <w:p w14:paraId="5E77495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1708" w:type="dxa"/>
            <w:tcBorders>
              <w:top w:val="nil"/>
              <w:left w:val="nil"/>
              <w:bottom w:val="single" w:color="auto" w:sz="4" w:space="0"/>
              <w:right w:val="single" w:color="auto" w:sz="4" w:space="0"/>
            </w:tcBorders>
            <w:vAlign w:val="center"/>
          </w:tcPr>
          <w:p w14:paraId="2146551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3DAB432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31BFB19">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37CB62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707" w:type="dxa"/>
            <w:tcBorders>
              <w:top w:val="nil"/>
              <w:left w:val="nil"/>
              <w:bottom w:val="single" w:color="auto" w:sz="4" w:space="0"/>
              <w:right w:val="single" w:color="auto" w:sz="4" w:space="0"/>
            </w:tcBorders>
            <w:vAlign w:val="center"/>
          </w:tcPr>
          <w:p w14:paraId="7265390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16.52</w:t>
            </w:r>
          </w:p>
        </w:tc>
        <w:tc>
          <w:tcPr>
            <w:tcW w:w="1708" w:type="dxa"/>
            <w:tcBorders>
              <w:top w:val="nil"/>
              <w:left w:val="nil"/>
              <w:bottom w:val="single" w:color="auto" w:sz="4" w:space="0"/>
              <w:right w:val="single" w:color="auto" w:sz="4" w:space="0"/>
            </w:tcBorders>
            <w:vAlign w:val="center"/>
          </w:tcPr>
          <w:p w14:paraId="304AB91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2D854B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3C17EA">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26E69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D869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95E30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B77355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B41683">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30D09F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E80A1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B590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6F467F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745DBFD">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E1558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3E358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B80D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A04886B">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4944B004">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6B216204">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7ABA28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2A1D9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2950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6A28F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F23E1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A460F83">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CCE16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9343F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6811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3F0F71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EB2D42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D8224D4">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44CB9D2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257B2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970B5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720FB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43777C">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D4B92E2">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674EC2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3958A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AF5B6C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422B50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5D2B3E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F4B9FFF">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5345CA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77B90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A59DA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34C72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288C5C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4177DFE">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4493C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B377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7FBC8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58335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C8CF2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2BFD68C">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049688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DFA0C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CAD09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00A036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3B6160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B784AC5">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0D954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C8D73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992CE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CF0FB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B30A77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4961492">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7C9FE1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CAC415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7531EBE">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r>
      <w:tr w14:paraId="3237C84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49B2EF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065457E">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7827E0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CDB327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702ABA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EC522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10AE0B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95B0081">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732F27A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73114D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9CC3A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3AB5AD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4717A6E9">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716B1A33">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34D903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6437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3A09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7FBF491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FC85D5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4B2BDA2">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4821CB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38B39B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F32ED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30DFFC">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6865376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E0C328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4FB4E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7FB3B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C1365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8128F6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10DB89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66F3DDE">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14A52C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FA0E70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ACBD0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0BEE9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B1593E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5D6F0A4">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21DA653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26A04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83CEA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3CAD5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8CDE94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E7C413B">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FDF63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8067F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63D0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AF8FA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ED3AA1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93218DC">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11F0B9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B0BBD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C61741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76487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727499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93F2828">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46F45B9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769F67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720E1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080BAC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BC75DA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A6036F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282897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4E2B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D915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B09CC4">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42EABE6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429789C7">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4A8D63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348E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4406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C4FCB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7AEB0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0979E52">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3A198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6E5D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9F407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14A2C9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D1F62D4">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581F25E6">
            <w:pPr>
              <w:spacing w:line="240" w:lineRule="auto"/>
              <w:jc w:val="center"/>
              <w:rPr>
                <w:rFonts w:ascii="Arial" w:hAnsi="Arial" w:cs="Arial"/>
                <w:sz w:val="16"/>
                <w:szCs w:val="18"/>
              </w:rPr>
            </w:pPr>
            <w:r>
              <w:rPr>
                <w:rFonts w:hint="eastAsia" w:ascii="Arial" w:hAnsi="Arial" w:cs="Arial"/>
                <w:sz w:val="16"/>
                <w:szCs w:val="18"/>
              </w:rPr>
              <w:t>1.0306</w:t>
            </w:r>
          </w:p>
        </w:tc>
        <w:tc>
          <w:tcPr>
            <w:tcW w:w="897" w:type="pct"/>
            <w:tcBorders>
              <w:top w:val="single" w:color="auto" w:sz="4" w:space="0"/>
              <w:left w:val="nil"/>
              <w:bottom w:val="single" w:color="auto" w:sz="4" w:space="0"/>
              <w:right w:val="single" w:color="auto" w:sz="4" w:space="0"/>
            </w:tcBorders>
            <w:vAlign w:val="center"/>
          </w:tcPr>
          <w:p w14:paraId="3DFDBBF3">
            <w:pPr>
              <w:spacing w:line="240" w:lineRule="auto"/>
              <w:jc w:val="center"/>
              <w:rPr>
                <w:rFonts w:ascii="Arial" w:hAnsi="Arial" w:cs="Arial"/>
                <w:sz w:val="16"/>
                <w:szCs w:val="18"/>
              </w:rPr>
            </w:pPr>
            <w:r>
              <w:rPr>
                <w:rFonts w:hint="eastAsia" w:ascii="Arial" w:hAnsi="Arial" w:cs="Arial"/>
                <w:sz w:val="16"/>
                <w:szCs w:val="18"/>
              </w:rPr>
              <w:t>0.9901</w:t>
            </w:r>
          </w:p>
        </w:tc>
        <w:tc>
          <w:tcPr>
            <w:tcW w:w="897" w:type="pct"/>
            <w:tcBorders>
              <w:top w:val="single" w:color="auto" w:sz="4" w:space="0"/>
              <w:left w:val="nil"/>
              <w:bottom w:val="single" w:color="auto" w:sz="4" w:space="0"/>
              <w:right w:val="single" w:color="auto" w:sz="4" w:space="0"/>
            </w:tcBorders>
            <w:vAlign w:val="center"/>
          </w:tcPr>
          <w:p w14:paraId="4A20397C">
            <w:pPr>
              <w:spacing w:line="240" w:lineRule="auto"/>
              <w:jc w:val="center"/>
              <w:rPr>
                <w:rFonts w:ascii="Arial" w:hAnsi="Arial" w:cs="Arial"/>
                <w:sz w:val="16"/>
                <w:szCs w:val="18"/>
              </w:rPr>
            </w:pPr>
            <w:r>
              <w:rPr>
                <w:rFonts w:hint="eastAsia" w:ascii="Arial" w:hAnsi="Arial" w:cs="Arial"/>
                <w:sz w:val="16"/>
                <w:szCs w:val="18"/>
              </w:rPr>
              <w:t>0.9717</w:t>
            </w:r>
          </w:p>
        </w:tc>
      </w:tr>
      <w:tr w14:paraId="66FA33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59CFE2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2CE4C6D">
            <w:pPr>
              <w:spacing w:line="240" w:lineRule="auto"/>
              <w:jc w:val="center"/>
              <w:rPr>
                <w:rFonts w:ascii="Arial" w:hAnsi="Arial" w:cs="Arial"/>
                <w:sz w:val="16"/>
                <w:szCs w:val="18"/>
              </w:rPr>
            </w:pPr>
            <w:r>
              <w:rPr>
                <w:rFonts w:hint="eastAsia" w:ascii="Arial" w:hAnsi="Arial" w:cs="Arial"/>
                <w:sz w:val="16"/>
                <w:szCs w:val="18"/>
              </w:rPr>
              <w:t>15.39</w:t>
            </w:r>
          </w:p>
        </w:tc>
        <w:tc>
          <w:tcPr>
            <w:tcW w:w="897" w:type="pct"/>
            <w:tcBorders>
              <w:top w:val="single" w:color="auto" w:sz="4" w:space="0"/>
              <w:left w:val="nil"/>
              <w:bottom w:val="single" w:color="auto" w:sz="4" w:space="0"/>
              <w:right w:val="single" w:color="auto" w:sz="4" w:space="0"/>
            </w:tcBorders>
            <w:vAlign w:val="center"/>
          </w:tcPr>
          <w:p w14:paraId="0F569E8F">
            <w:pPr>
              <w:spacing w:line="240" w:lineRule="auto"/>
              <w:jc w:val="center"/>
              <w:rPr>
                <w:rFonts w:ascii="Arial" w:hAnsi="Arial" w:cs="Arial"/>
                <w:sz w:val="16"/>
                <w:szCs w:val="18"/>
              </w:rPr>
            </w:pPr>
            <w:r>
              <w:rPr>
                <w:rFonts w:hint="eastAsia" w:ascii="Arial" w:hAnsi="Arial" w:cs="Arial"/>
                <w:sz w:val="16"/>
                <w:szCs w:val="18"/>
              </w:rPr>
              <w:t>16.36</w:t>
            </w:r>
          </w:p>
        </w:tc>
        <w:tc>
          <w:tcPr>
            <w:tcW w:w="897" w:type="pct"/>
            <w:tcBorders>
              <w:top w:val="single" w:color="auto" w:sz="4" w:space="0"/>
              <w:left w:val="nil"/>
              <w:bottom w:val="single" w:color="auto" w:sz="4" w:space="0"/>
              <w:right w:val="single" w:color="auto" w:sz="4" w:space="0"/>
            </w:tcBorders>
            <w:vAlign w:val="center"/>
          </w:tcPr>
          <w:p w14:paraId="090D86D4">
            <w:pPr>
              <w:spacing w:line="240" w:lineRule="auto"/>
              <w:jc w:val="center"/>
              <w:rPr>
                <w:rFonts w:ascii="Arial" w:hAnsi="Arial" w:cs="Arial"/>
                <w:sz w:val="16"/>
                <w:szCs w:val="18"/>
              </w:rPr>
            </w:pPr>
            <w:r>
              <w:rPr>
                <w:rFonts w:hint="eastAsia" w:ascii="Arial" w:hAnsi="Arial" w:cs="Arial"/>
                <w:sz w:val="16"/>
                <w:szCs w:val="18"/>
              </w:rPr>
              <w:t>15.42</w:t>
            </w:r>
          </w:p>
        </w:tc>
      </w:tr>
    </w:tbl>
    <w:p w14:paraId="278F0B55">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5B2871C">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CF5FEBD">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43A49AA">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2</w:t>
      </w:r>
      <w:r>
        <w:rPr>
          <w:rFonts w:hint="eastAsia" w:ascii="Arial" w:hAnsi="Arial"/>
          <w:bCs/>
          <w:sz w:val="21"/>
        </w:rPr>
        <w:t>市场租赁住房租金</w:t>
      </w:r>
      <w:r>
        <w:rPr>
          <w:rFonts w:hint="eastAsia" w:ascii="Arial" w:hAnsi="Arial"/>
          <w:sz w:val="21"/>
          <w:szCs w:val="21"/>
        </w:rPr>
        <w:t>＝（15.39+16.36+15.42）÷</w:t>
      </w:r>
      <w:r>
        <w:rPr>
          <w:rFonts w:ascii="Arial" w:hAnsi="Arial"/>
          <w:sz w:val="21"/>
          <w:szCs w:val="21"/>
        </w:rPr>
        <w:t>3</w:t>
      </w:r>
      <w:r>
        <w:rPr>
          <w:rFonts w:hint="eastAsia" w:ascii="Arial" w:hAnsi="Arial"/>
          <w:sz w:val="21"/>
          <w:szCs w:val="21"/>
        </w:rPr>
        <w:t>+1.56</w:t>
      </w:r>
    </w:p>
    <w:p w14:paraId="6B28D0A7">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＝15.72+1.56</w:t>
      </w:r>
    </w:p>
    <w:p w14:paraId="17D984F7">
      <w:pPr>
        <w:wordWrap w:val="0"/>
        <w:overflowPunct w:val="0"/>
        <w:spacing w:line="480" w:lineRule="auto"/>
        <w:ind w:firstLine="3360" w:firstLineChars="1600"/>
        <w:rPr>
          <w:rFonts w:hint="eastAsia" w:ascii="宋体" w:hAnsi="宋体"/>
          <w:sz w:val="21"/>
          <w:szCs w:val="21"/>
        </w:rPr>
      </w:pPr>
      <w:r>
        <w:rPr>
          <w:rFonts w:hint="eastAsia" w:ascii="Arial" w:hAnsi="Arial"/>
          <w:sz w:val="21"/>
          <w:szCs w:val="21"/>
        </w:rPr>
        <w:t>＝17.28（元/平方米·月）</w:t>
      </w:r>
      <w:r>
        <w:rPr>
          <w:rFonts w:hint="eastAsia" w:ascii="宋体" w:hAnsi="宋体"/>
          <w:sz w:val="21"/>
          <w:szCs w:val="21"/>
        </w:rPr>
        <w:t>（含物业费、不含取暖费）</w:t>
      </w:r>
    </w:p>
    <w:p w14:paraId="0ECEB999">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w:t>
      </w:r>
      <w:r>
        <w:rPr>
          <w:rFonts w:ascii="Arial" w:hAnsi="Arial" w:cs="Arial"/>
          <w:b/>
          <w:sz w:val="21"/>
          <w:szCs w:val="21"/>
        </w:rPr>
        <w:t>3</w:t>
      </w:r>
      <w:r>
        <w:rPr>
          <w:rFonts w:hint="eastAsia" w:ascii="Arial" w:hAnsi="Arial" w:cs="Arial"/>
          <w:b/>
          <w:sz w:val="21"/>
          <w:szCs w:val="21"/>
        </w:rPr>
        <w:t>（三</w:t>
      </w:r>
      <w:r>
        <w:rPr>
          <w:rFonts w:hint="eastAsia" w:ascii="宋体" w:hAnsi="宋体"/>
          <w:b/>
          <w:sz w:val="21"/>
          <w:szCs w:val="21"/>
        </w:rPr>
        <w:t>居室标准房市场租金水平）</w:t>
      </w:r>
    </w:p>
    <w:p w14:paraId="2BB2C919">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4D98580">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区及其周边</w:t>
      </w:r>
      <w:r>
        <w:rPr>
          <w:rFonts w:hint="eastAsia" w:ascii="Arial" w:hAnsi="Arial" w:cs="Arial"/>
          <w:sz w:val="21"/>
          <w:szCs w:val="21"/>
        </w:rPr>
        <w:t>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27E3229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7：</w:t>
      </w:r>
    </w:p>
    <w:p w14:paraId="4FB1EED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北京城建宽院国誉府</w:t>
      </w:r>
    </w:p>
    <w:p w14:paraId="78238F1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大兴区采文路与育仁街交叉路口往东南约100米</w:t>
      </w:r>
    </w:p>
    <w:p w14:paraId="0735EE1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3AFB45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49561C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1D62ABA">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采风路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四</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2021</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结构，装修为精装修，建筑面积为</w:t>
      </w:r>
      <w:r>
        <w:rPr>
          <w:rFonts w:hint="eastAsia" w:ascii="Arial" w:hAnsi="Arial" w:cs="Arial"/>
          <w:sz w:val="21"/>
          <w:szCs w:val="21"/>
        </w:rPr>
        <w:t>130.96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为19.09元/平方米·月（含物业费4.38元/平方米·月、取暖费2.5元/平方米·月）。</w:t>
      </w:r>
    </w:p>
    <w:p w14:paraId="1031E3F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8：</w:t>
      </w:r>
    </w:p>
    <w:p w14:paraId="6503054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3FEF168A">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5240957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12B3785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A1D31C0">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D0A3B7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结构，装修为精装修，建筑面积为</w:t>
      </w:r>
      <w:r>
        <w:rPr>
          <w:rFonts w:hint="eastAsia" w:ascii="Arial" w:hAnsi="Arial" w:cs="Arial"/>
          <w:sz w:val="21"/>
          <w:szCs w:val="21"/>
        </w:rPr>
        <w:t>102.42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为20.50元/平方米·月（含物业费1.68元/平方米·月、取暖费2.5元/平方米·月）。</w:t>
      </w:r>
    </w:p>
    <w:p w14:paraId="2C97035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9：</w:t>
      </w:r>
    </w:p>
    <w:p w14:paraId="3868F22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2D1ECD8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11BFD4E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0757EE2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358EDAB">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15A2913D">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年，建筑结构为钢混结构，装修为精装修，建筑面积为</w:t>
      </w:r>
      <w:r>
        <w:rPr>
          <w:rFonts w:hint="eastAsia" w:ascii="Arial" w:hAnsi="Arial" w:cs="Arial"/>
          <w:sz w:val="21"/>
          <w:szCs w:val="21"/>
        </w:rPr>
        <w:t>119.98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为22.50元/平方米·月（含物业费2.66元/平方米·月、取暖费2.5元/平方米·月）。</w:t>
      </w:r>
    </w:p>
    <w:p w14:paraId="18AA9C04">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6E37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4300A8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221115B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047BEA0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可比实例7</w:t>
            </w:r>
          </w:p>
        </w:tc>
        <w:tc>
          <w:tcPr>
            <w:tcW w:w="1812" w:type="dxa"/>
            <w:vAlign w:val="center"/>
          </w:tcPr>
          <w:p w14:paraId="20CEA7E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可比实例8</w:t>
            </w:r>
          </w:p>
        </w:tc>
        <w:tc>
          <w:tcPr>
            <w:tcW w:w="1813" w:type="dxa"/>
            <w:vAlign w:val="center"/>
          </w:tcPr>
          <w:p w14:paraId="330BFEB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可比实例9</w:t>
            </w:r>
          </w:p>
        </w:tc>
      </w:tr>
      <w:tr w14:paraId="3334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6761BC8">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5C14C7D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24441499">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12" w:type="dxa"/>
            <w:vAlign w:val="center"/>
          </w:tcPr>
          <w:p w14:paraId="62D6E49B">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13" w:type="dxa"/>
            <w:vAlign w:val="center"/>
          </w:tcPr>
          <w:p w14:paraId="690D02E5">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4981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2E68B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31894C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B51767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19.09</w:t>
            </w:r>
          </w:p>
        </w:tc>
        <w:tc>
          <w:tcPr>
            <w:tcW w:w="1812" w:type="dxa"/>
            <w:vAlign w:val="center"/>
          </w:tcPr>
          <w:p w14:paraId="7F3A15C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20.50</w:t>
            </w:r>
          </w:p>
        </w:tc>
        <w:tc>
          <w:tcPr>
            <w:tcW w:w="1813" w:type="dxa"/>
            <w:vAlign w:val="center"/>
          </w:tcPr>
          <w:p w14:paraId="72628B2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22.50</w:t>
            </w:r>
          </w:p>
        </w:tc>
      </w:tr>
      <w:tr w14:paraId="1EFC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A1493F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227DFE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56A9451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36CBE396">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46E6CABB">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54C8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05FA47C">
            <w:pPr>
              <w:pStyle w:val="61"/>
              <w:autoSpaceDE w:val="0"/>
              <w:autoSpaceDN w:val="0"/>
              <w:spacing w:line="240" w:lineRule="exact"/>
              <w:textAlignment w:val="bottom"/>
              <w:rPr>
                <w:rFonts w:ascii="Arial" w:hAnsi="Arial" w:cs="Arial"/>
                <w:sz w:val="16"/>
                <w:szCs w:val="18"/>
              </w:rPr>
            </w:pPr>
          </w:p>
        </w:tc>
        <w:tc>
          <w:tcPr>
            <w:tcW w:w="1813" w:type="dxa"/>
            <w:vAlign w:val="center"/>
          </w:tcPr>
          <w:p w14:paraId="00361AA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36A8C72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6.88</w:t>
            </w:r>
          </w:p>
        </w:tc>
        <w:tc>
          <w:tcPr>
            <w:tcW w:w="1812" w:type="dxa"/>
            <w:vAlign w:val="center"/>
          </w:tcPr>
          <w:p w14:paraId="03EC877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3" w:type="dxa"/>
            <w:vAlign w:val="center"/>
          </w:tcPr>
          <w:p w14:paraId="241500B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r>
      <w:tr w14:paraId="09A6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E359982">
            <w:pPr>
              <w:pStyle w:val="61"/>
              <w:autoSpaceDE w:val="0"/>
              <w:autoSpaceDN w:val="0"/>
              <w:spacing w:line="240" w:lineRule="exact"/>
              <w:textAlignment w:val="bottom"/>
              <w:rPr>
                <w:rFonts w:ascii="Arial" w:hAnsi="Arial" w:cs="Arial"/>
                <w:sz w:val="16"/>
                <w:szCs w:val="18"/>
              </w:rPr>
            </w:pPr>
          </w:p>
        </w:tc>
        <w:tc>
          <w:tcPr>
            <w:tcW w:w="1813" w:type="dxa"/>
            <w:vAlign w:val="center"/>
          </w:tcPr>
          <w:p w14:paraId="594ED8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40CD1E8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1817D9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65F1D5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3CBE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13131E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3754CF4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4BA1890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F12930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569F6A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E85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153529D">
            <w:pPr>
              <w:pStyle w:val="61"/>
              <w:autoSpaceDE w:val="0"/>
              <w:autoSpaceDN w:val="0"/>
              <w:spacing w:line="240" w:lineRule="exact"/>
              <w:textAlignment w:val="bottom"/>
              <w:rPr>
                <w:rFonts w:ascii="Arial" w:hAnsi="Arial" w:cs="Arial"/>
                <w:sz w:val="16"/>
                <w:szCs w:val="18"/>
              </w:rPr>
            </w:pPr>
          </w:p>
        </w:tc>
        <w:tc>
          <w:tcPr>
            <w:tcW w:w="1813" w:type="dxa"/>
            <w:vAlign w:val="center"/>
          </w:tcPr>
          <w:p w14:paraId="54953CC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7C49A6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077729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7174F2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441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52A99D2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4FFF5C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129716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493AE56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737ED86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19A9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14ED103">
            <w:pPr>
              <w:pStyle w:val="61"/>
              <w:autoSpaceDE w:val="0"/>
              <w:autoSpaceDN w:val="0"/>
              <w:spacing w:line="240" w:lineRule="exact"/>
              <w:textAlignment w:val="bottom"/>
              <w:rPr>
                <w:rFonts w:ascii="Arial" w:hAnsi="Arial" w:cs="Arial"/>
                <w:sz w:val="16"/>
                <w:szCs w:val="18"/>
              </w:rPr>
            </w:pPr>
          </w:p>
        </w:tc>
        <w:tc>
          <w:tcPr>
            <w:tcW w:w="1813" w:type="dxa"/>
            <w:vAlign w:val="center"/>
          </w:tcPr>
          <w:p w14:paraId="37B538A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3E4B53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AC8B69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3111F9C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3F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5A9CCCE">
            <w:pPr>
              <w:pStyle w:val="61"/>
              <w:autoSpaceDE w:val="0"/>
              <w:autoSpaceDN w:val="0"/>
              <w:spacing w:line="240" w:lineRule="exact"/>
              <w:textAlignment w:val="bottom"/>
              <w:rPr>
                <w:rFonts w:ascii="Arial" w:hAnsi="Arial" w:cs="Arial"/>
                <w:sz w:val="16"/>
                <w:szCs w:val="18"/>
              </w:rPr>
            </w:pPr>
            <w:bookmarkStart w:id="77" w:name="_GoBack" w:colFirst="2" w:colLast="4"/>
            <w:r>
              <w:rPr>
                <w:rFonts w:ascii="Arial" w:hAnsi="Arial" w:cs="Arial"/>
                <w:sz w:val="16"/>
                <w:szCs w:val="18"/>
              </w:rPr>
              <w:t>价格（元/㎡·天）</w:t>
            </w:r>
          </w:p>
        </w:tc>
        <w:tc>
          <w:tcPr>
            <w:tcW w:w="1813" w:type="dxa"/>
            <w:vAlign w:val="center"/>
          </w:tcPr>
          <w:p w14:paraId="5E22B7C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4F0347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3E1897E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50889CC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bookmarkEnd w:id="77"/>
    </w:tbl>
    <w:p w14:paraId="56756D2B">
      <w:pPr>
        <w:wordWrap w:val="0"/>
        <w:overflowPunct w:val="0"/>
        <w:spacing w:line="480" w:lineRule="auto"/>
        <w:ind w:firstLine="420" w:firstLineChars="200"/>
        <w:rPr>
          <w:rFonts w:hint="eastAsia" w:ascii="宋体" w:hAnsi="宋体"/>
          <w:sz w:val="21"/>
          <w:szCs w:val="21"/>
        </w:rPr>
      </w:pPr>
    </w:p>
    <w:p w14:paraId="71E9F1B8">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74DD423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6EB1DA6">
            <w:pPr>
              <w:jc w:val="center"/>
              <w:rPr>
                <w:rFonts w:hint="eastAsia" w:ascii="华文细黑" w:hAnsi="华文细黑" w:eastAsia="华文细黑"/>
              </w:rPr>
            </w:pPr>
            <w:r>
              <w:rPr>
                <w:rFonts w:hint="eastAsia" w:ascii="华文细黑" w:hAnsi="华文细黑" w:eastAsia="华文细黑"/>
              </w:rPr>
              <w:t>实例位置</w:t>
            </w:r>
          </w:p>
        </w:tc>
      </w:tr>
      <w:tr w14:paraId="186E9F6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74335AA">
            <w:pPr>
              <w:jc w:val="center"/>
              <w:rPr>
                <w:rFonts w:ascii="Calibri" w:hAnsi="Calibri"/>
              </w:rPr>
            </w:pPr>
            <w:r>
              <w:drawing>
                <wp:inline distT="0" distB="0" distL="114300" distR="114300">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5861050" cy="4114800"/>
                          </a:xfrm>
                          <a:prstGeom prst="rect">
                            <a:avLst/>
                          </a:prstGeom>
                          <a:noFill/>
                          <a:ln>
                            <a:noFill/>
                          </a:ln>
                        </pic:spPr>
                      </pic:pic>
                    </a:graphicData>
                  </a:graphic>
                </wp:inline>
              </w:drawing>
            </w:r>
          </w:p>
        </w:tc>
      </w:tr>
    </w:tbl>
    <w:p w14:paraId="66E570A1"/>
    <w:p w14:paraId="0B1EBE43">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3575C7CA">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027E53B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7449C338">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35F852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284F16E">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012EF0E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00DC0BD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14BEBC48">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69483B2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CD3419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5F87A12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713E65ED">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44" w:type="dxa"/>
            <w:tcBorders>
              <w:top w:val="nil"/>
              <w:left w:val="nil"/>
              <w:bottom w:val="single" w:color="auto" w:sz="4" w:space="0"/>
              <w:right w:val="single" w:color="auto" w:sz="4" w:space="0"/>
            </w:tcBorders>
            <w:vAlign w:val="center"/>
          </w:tcPr>
          <w:p w14:paraId="01D9329B">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47" w:type="dxa"/>
            <w:tcBorders>
              <w:top w:val="nil"/>
              <w:left w:val="nil"/>
              <w:bottom w:val="single" w:color="auto" w:sz="4" w:space="0"/>
              <w:right w:val="single" w:color="auto" w:sz="4" w:space="0"/>
            </w:tcBorders>
            <w:vAlign w:val="center"/>
          </w:tcPr>
          <w:p w14:paraId="04772161">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1C7BC13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311A7B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275AF0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66D3634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44" w:type="dxa"/>
            <w:tcBorders>
              <w:top w:val="nil"/>
              <w:left w:val="nil"/>
              <w:bottom w:val="single" w:color="auto" w:sz="4" w:space="0"/>
              <w:right w:val="single" w:color="auto" w:sz="4" w:space="0"/>
            </w:tcBorders>
            <w:vAlign w:val="center"/>
          </w:tcPr>
          <w:p w14:paraId="569446A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47" w:type="dxa"/>
            <w:tcBorders>
              <w:top w:val="nil"/>
              <w:left w:val="nil"/>
              <w:bottom w:val="single" w:color="auto" w:sz="4" w:space="0"/>
              <w:right w:val="single" w:color="auto" w:sz="4" w:space="0"/>
            </w:tcBorders>
            <w:vAlign w:val="center"/>
          </w:tcPr>
          <w:p w14:paraId="11664BE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5F53A67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2AFB644">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9F028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4D4A6E6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3B7B2D3B">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F82FDE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00276DB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7250BF4">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3484D6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7CD75D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02F1073">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896E6F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1D005F3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3A9EDF7">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91ACB57">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3F789B5">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A6AA1C8">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77CD609D">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5ECA1182">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3251CEAC">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07726279">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4A38621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70181E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68445D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21C35C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1E6D16B8">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90E8750">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D69CECC">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F2F2D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3FF3FC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E1C396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7" w:type="dxa"/>
            <w:tcBorders>
              <w:top w:val="nil"/>
              <w:left w:val="nil"/>
              <w:bottom w:val="single" w:color="auto" w:sz="4" w:space="0"/>
              <w:right w:val="single" w:color="auto" w:sz="4" w:space="0"/>
            </w:tcBorders>
            <w:vAlign w:val="center"/>
          </w:tcPr>
          <w:p w14:paraId="6BD326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r>
      <w:tr w14:paraId="5BB86E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A0D607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E3B9ED5">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604942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757B6D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1B2266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11BEB1D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3BB733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D687B1C">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3C47C02E">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7A48A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6E6F23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38B8D8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265C3D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7756714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E33F015">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98E5D8D">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55A7B0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D398C9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3D369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20805C02">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3E618E41">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A454FC5">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012066A">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2E8D06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73319A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50EEB7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70F6929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53BCD63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F9B3BD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15373FB">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39954B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F8FE5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E6F9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AF0676E">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158711B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E73652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7BFC938F">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3B5C1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ED0CC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7B4B7D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1A24EC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7B92257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9BF4622">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39F290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299C36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68DA81C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21B291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A72A7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41F0227C">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0B4E36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684F336">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5731D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C4780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E1396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708BE5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r>
      <w:tr w14:paraId="0753354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3467D7DF">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ED16446">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120098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3BDD28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2E6AE6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5625E8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BB934D1">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1E30CDA6">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514E2AC0">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ECAF2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0AC9B2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6C50C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0081B9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089944F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B2BE56E">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3E0D9872">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2A9E29BA">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10B39605">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48F024D">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0D581E90">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14:paraId="39CFACF4">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F6A817">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39B72B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D8BBF5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538AB5F">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7A1346E1">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5093311B">
            <w:pPr>
              <w:widowControl/>
              <w:adjustRightInd/>
              <w:spacing w:line="240" w:lineRule="auto"/>
              <w:jc w:val="center"/>
              <w:textAlignment w:val="auto"/>
              <w:rPr>
                <w:rFonts w:ascii="Arial" w:hAnsi="Arial" w:cs="Arial"/>
                <w:sz w:val="16"/>
                <w:szCs w:val="18"/>
              </w:rPr>
            </w:pPr>
            <w:r>
              <w:rPr>
                <w:rFonts w:ascii="Arial" w:hAnsi="Arial" w:cs="Arial"/>
                <w:sz w:val="16"/>
                <w:szCs w:val="18"/>
              </w:rPr>
              <w:t>精装修</w:t>
            </w:r>
          </w:p>
        </w:tc>
      </w:tr>
      <w:tr w14:paraId="57149063">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F2AE5CE">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5BBEEF85">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6F7998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3C8E20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6C94CDA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23A39EE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14FA950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AF3F8D6">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C9DFF8A">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46103C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DB07C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45C5CA9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4FF8C06A">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540F1259">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C32E974">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7832F9C7">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56A54433">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1D362A94">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20C1F45">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66187A0C">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76A104C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13FC110">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5DE6FC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217243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78F111D">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6906692">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CBBAB2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5245974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1A402C0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AE56F72">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3EF121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128.85</w:t>
            </w:r>
          </w:p>
        </w:tc>
        <w:tc>
          <w:tcPr>
            <w:tcW w:w="968" w:type="pct"/>
            <w:tcBorders>
              <w:top w:val="single" w:color="auto" w:sz="4" w:space="0"/>
              <w:left w:val="nil"/>
              <w:bottom w:val="single" w:color="auto" w:sz="4" w:space="0"/>
              <w:right w:val="single" w:color="auto" w:sz="4" w:space="0"/>
            </w:tcBorders>
            <w:vAlign w:val="center"/>
          </w:tcPr>
          <w:p w14:paraId="43A521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130.96</w:t>
            </w:r>
          </w:p>
        </w:tc>
        <w:tc>
          <w:tcPr>
            <w:tcW w:w="968" w:type="pct"/>
            <w:tcBorders>
              <w:top w:val="single" w:color="auto" w:sz="4" w:space="0"/>
              <w:left w:val="nil"/>
              <w:bottom w:val="single" w:color="auto" w:sz="4" w:space="0"/>
              <w:right w:val="single" w:color="auto" w:sz="4" w:space="0"/>
            </w:tcBorders>
            <w:vAlign w:val="center"/>
          </w:tcPr>
          <w:p w14:paraId="3104A0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102.42</w:t>
            </w:r>
          </w:p>
        </w:tc>
        <w:tc>
          <w:tcPr>
            <w:tcW w:w="970" w:type="pct"/>
            <w:tcBorders>
              <w:top w:val="single" w:color="auto" w:sz="4" w:space="0"/>
              <w:left w:val="nil"/>
              <w:bottom w:val="single" w:color="auto" w:sz="4" w:space="0"/>
              <w:right w:val="single" w:color="auto" w:sz="4" w:space="0"/>
            </w:tcBorders>
            <w:vAlign w:val="center"/>
          </w:tcPr>
          <w:p w14:paraId="198D06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119.98</w:t>
            </w:r>
          </w:p>
        </w:tc>
      </w:tr>
      <w:tr w14:paraId="16D43CBC">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2C856E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AB9CD67">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7509D62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156ACD4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3D50D39C">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60D2ECD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69E04BB0">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672AC93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6F7649C6">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7F9285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C8E664F">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DF7951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E1FED5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825EB6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CC4842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7A0F284E">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328A2B8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9B3AE6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D35BA1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1320CE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71C5E247">
      <w:pPr>
        <w:overflowPunct w:val="0"/>
        <w:spacing w:line="480" w:lineRule="auto"/>
        <w:ind w:firstLine="420" w:firstLineChars="200"/>
        <w:jc w:val="center"/>
        <w:rPr>
          <w:rFonts w:ascii="Arial" w:hAnsi="Arial"/>
          <w:sz w:val="21"/>
          <w:szCs w:val="21"/>
        </w:rPr>
      </w:pPr>
    </w:p>
    <w:p w14:paraId="4F86BFA5">
      <w:pPr>
        <w:overflowPunct w:val="0"/>
        <w:spacing w:line="480" w:lineRule="auto"/>
        <w:ind w:firstLine="420" w:firstLineChars="200"/>
        <w:jc w:val="center"/>
        <w:rPr>
          <w:rFonts w:ascii="Arial" w:hAnsi="Arial"/>
          <w:sz w:val="21"/>
          <w:szCs w:val="21"/>
        </w:rPr>
      </w:pPr>
    </w:p>
    <w:p w14:paraId="7F72EE89">
      <w:pPr>
        <w:overflowPunct w:val="0"/>
        <w:spacing w:line="480" w:lineRule="auto"/>
        <w:ind w:firstLine="420" w:firstLineChars="200"/>
        <w:jc w:val="center"/>
        <w:rPr>
          <w:rFonts w:ascii="Arial" w:hAnsi="Arial"/>
          <w:sz w:val="21"/>
          <w:szCs w:val="21"/>
        </w:rPr>
      </w:pPr>
    </w:p>
    <w:p w14:paraId="7735F68D">
      <w:pPr>
        <w:overflowPunct w:val="0"/>
        <w:spacing w:line="480" w:lineRule="auto"/>
        <w:ind w:firstLine="420" w:firstLineChars="200"/>
        <w:jc w:val="center"/>
        <w:rPr>
          <w:rFonts w:ascii="Arial" w:hAnsi="Arial"/>
          <w:sz w:val="21"/>
          <w:szCs w:val="21"/>
        </w:rPr>
      </w:pPr>
    </w:p>
    <w:p w14:paraId="6C4077EE">
      <w:pPr>
        <w:overflowPunct w:val="0"/>
        <w:spacing w:line="480" w:lineRule="auto"/>
        <w:ind w:firstLine="420" w:firstLineChars="200"/>
        <w:jc w:val="center"/>
        <w:rPr>
          <w:rFonts w:ascii="Arial" w:hAnsi="Arial"/>
          <w:sz w:val="21"/>
          <w:szCs w:val="21"/>
        </w:rPr>
      </w:pPr>
    </w:p>
    <w:p w14:paraId="0045D748">
      <w:pPr>
        <w:overflowPunct w:val="0"/>
        <w:spacing w:line="480" w:lineRule="auto"/>
        <w:ind w:firstLine="420" w:firstLineChars="200"/>
        <w:jc w:val="center"/>
        <w:rPr>
          <w:rFonts w:ascii="Arial" w:hAnsi="Arial"/>
          <w:sz w:val="21"/>
          <w:szCs w:val="21"/>
        </w:rPr>
      </w:pPr>
    </w:p>
    <w:p w14:paraId="12609557">
      <w:pPr>
        <w:overflowPunct w:val="0"/>
        <w:spacing w:line="480" w:lineRule="auto"/>
        <w:ind w:firstLine="420" w:firstLineChars="200"/>
        <w:jc w:val="center"/>
        <w:rPr>
          <w:rFonts w:ascii="Arial" w:hAnsi="Arial"/>
          <w:sz w:val="21"/>
          <w:szCs w:val="21"/>
        </w:rPr>
      </w:pPr>
    </w:p>
    <w:p w14:paraId="1E4DD638">
      <w:pPr>
        <w:overflowPunct w:val="0"/>
        <w:spacing w:line="480" w:lineRule="auto"/>
        <w:ind w:firstLine="420" w:firstLineChars="200"/>
        <w:jc w:val="center"/>
        <w:rPr>
          <w:rFonts w:ascii="Arial" w:hAnsi="Arial"/>
          <w:sz w:val="21"/>
          <w:szCs w:val="21"/>
        </w:rPr>
      </w:pPr>
    </w:p>
    <w:p w14:paraId="2B1FD940">
      <w:pPr>
        <w:overflowPunct w:val="0"/>
        <w:spacing w:line="480" w:lineRule="auto"/>
        <w:ind w:firstLine="420" w:firstLineChars="200"/>
        <w:jc w:val="center"/>
        <w:rPr>
          <w:rFonts w:ascii="Arial" w:hAnsi="Arial"/>
          <w:sz w:val="21"/>
          <w:szCs w:val="21"/>
        </w:rPr>
      </w:pPr>
    </w:p>
    <w:p w14:paraId="7FDE2D0F">
      <w:pPr>
        <w:wordWrap w:val="0"/>
        <w:overflowPunct w:val="0"/>
        <w:spacing w:line="480" w:lineRule="auto"/>
        <w:rPr>
          <w:rFonts w:ascii="Arial" w:hAnsi="Arial"/>
          <w:sz w:val="21"/>
          <w:szCs w:val="21"/>
        </w:rPr>
      </w:pPr>
    </w:p>
    <w:p w14:paraId="09739D3A">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3636874">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7AAEE54">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57B2F7DC">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385CB3B">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ED2718B">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6A5ADCE7">
            <w:pPr>
              <w:snapToGrid w:val="0"/>
              <w:spacing w:line="240" w:lineRule="exact"/>
              <w:jc w:val="both"/>
              <w:rPr>
                <w:rFonts w:hint="eastAsia" w:ascii="宋体" w:hAnsi="宋体" w:cs="Arial"/>
                <w:sz w:val="16"/>
                <w:szCs w:val="18"/>
              </w:rPr>
            </w:pPr>
          </w:p>
          <w:p w14:paraId="3AD96A0D">
            <w:pPr>
              <w:snapToGrid w:val="0"/>
              <w:spacing w:line="240" w:lineRule="exact"/>
              <w:jc w:val="both"/>
              <w:rPr>
                <w:rFonts w:hint="eastAsia" w:ascii="宋体" w:hAnsi="宋体" w:cs="Arial"/>
                <w:sz w:val="16"/>
                <w:szCs w:val="18"/>
              </w:rPr>
            </w:pPr>
          </w:p>
          <w:p w14:paraId="41C65049">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002D902">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384C0F6C">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58F87913">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4F49BBBF">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2" w:type="pct"/>
            <w:tcBorders>
              <w:top w:val="single" w:color="auto" w:sz="4" w:space="0"/>
              <w:left w:val="nil"/>
              <w:bottom w:val="single" w:color="auto" w:sz="4" w:space="0"/>
              <w:right w:val="single" w:color="auto" w:sz="4" w:space="0"/>
            </w:tcBorders>
            <w:vAlign w:val="center"/>
          </w:tcPr>
          <w:p w14:paraId="5AB4732A">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58964F62">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07DB9874">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0E74525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88" w:type="dxa"/>
            <w:tcBorders>
              <w:top w:val="nil"/>
              <w:left w:val="nil"/>
              <w:bottom w:val="single" w:color="auto" w:sz="4" w:space="0"/>
              <w:right w:val="single" w:color="auto" w:sz="4" w:space="0"/>
            </w:tcBorders>
            <w:vAlign w:val="center"/>
          </w:tcPr>
          <w:p w14:paraId="1F878FED">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988" w:type="dxa"/>
            <w:tcBorders>
              <w:top w:val="nil"/>
              <w:left w:val="nil"/>
              <w:bottom w:val="single" w:color="auto" w:sz="4" w:space="0"/>
              <w:right w:val="single" w:color="auto" w:sz="4" w:space="0"/>
            </w:tcBorders>
            <w:vAlign w:val="center"/>
          </w:tcPr>
          <w:p w14:paraId="2EA9330B">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988" w:type="dxa"/>
            <w:tcBorders>
              <w:top w:val="nil"/>
              <w:left w:val="nil"/>
              <w:bottom w:val="single" w:color="auto" w:sz="4" w:space="0"/>
              <w:right w:val="single" w:color="auto" w:sz="4" w:space="0"/>
            </w:tcBorders>
            <w:vAlign w:val="center"/>
          </w:tcPr>
          <w:p w14:paraId="2C17EC76">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2032" w:type="pct"/>
            <w:tcBorders>
              <w:top w:val="nil"/>
              <w:left w:val="nil"/>
              <w:bottom w:val="single" w:color="auto" w:sz="4" w:space="0"/>
              <w:right w:val="single" w:color="auto" w:sz="4" w:space="0"/>
            </w:tcBorders>
            <w:vAlign w:val="center"/>
          </w:tcPr>
          <w:p w14:paraId="2CD73EF0">
            <w:pPr>
              <w:snapToGrid w:val="0"/>
              <w:spacing w:line="240" w:lineRule="exact"/>
              <w:jc w:val="both"/>
              <w:rPr>
                <w:rFonts w:hint="eastAsia" w:ascii="宋体" w:hAnsi="宋体" w:cs="Arial"/>
                <w:sz w:val="16"/>
                <w:szCs w:val="18"/>
              </w:rPr>
            </w:pPr>
            <w:r>
              <w:rPr>
                <w:rFonts w:ascii="宋体" w:hAnsi="宋体" w:cs="Arial"/>
                <w:sz w:val="16"/>
                <w:szCs w:val="18"/>
              </w:rPr>
              <w:t>——</w:t>
            </w:r>
          </w:p>
        </w:tc>
      </w:tr>
      <w:tr w14:paraId="7BD29041">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19704669">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0349DB87">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988" w:type="dxa"/>
            <w:tcBorders>
              <w:top w:val="nil"/>
              <w:left w:val="nil"/>
              <w:bottom w:val="single" w:color="auto" w:sz="4" w:space="0"/>
              <w:right w:val="single" w:color="auto" w:sz="4" w:space="0"/>
            </w:tcBorders>
            <w:noWrap/>
            <w:vAlign w:val="center"/>
          </w:tcPr>
          <w:p w14:paraId="4377720E">
            <w:pPr>
              <w:autoSpaceDE w:val="0"/>
              <w:autoSpaceDN w:val="0"/>
              <w:spacing w:line="240" w:lineRule="exact"/>
              <w:textAlignment w:val="bottom"/>
              <w:rPr>
                <w:rFonts w:ascii="Arial" w:hAnsi="Arial" w:cs="Arial"/>
                <w:sz w:val="16"/>
                <w:szCs w:val="18"/>
              </w:rPr>
            </w:pPr>
            <w:r>
              <w:rPr>
                <w:rFonts w:hint="eastAsia" w:ascii="Arial" w:hAnsi="Arial" w:cs="Arial"/>
                <w:sz w:val="16"/>
                <w:szCs w:val="18"/>
              </w:rPr>
              <w:t>12.21</w:t>
            </w:r>
          </w:p>
        </w:tc>
        <w:tc>
          <w:tcPr>
            <w:tcW w:w="988" w:type="dxa"/>
            <w:tcBorders>
              <w:top w:val="nil"/>
              <w:left w:val="nil"/>
              <w:bottom w:val="single" w:color="auto" w:sz="4" w:space="0"/>
              <w:right w:val="single" w:color="auto" w:sz="4" w:space="0"/>
            </w:tcBorders>
            <w:noWrap/>
            <w:vAlign w:val="center"/>
          </w:tcPr>
          <w:p w14:paraId="585F5CC7">
            <w:pPr>
              <w:autoSpaceDE w:val="0"/>
              <w:autoSpaceDN w:val="0"/>
              <w:spacing w:line="240" w:lineRule="exact"/>
              <w:textAlignment w:val="bottom"/>
              <w:rPr>
                <w:rFonts w:ascii="Arial" w:hAnsi="Arial" w:cs="Arial"/>
                <w:sz w:val="16"/>
                <w:szCs w:val="18"/>
              </w:rPr>
            </w:pPr>
            <w:r>
              <w:rPr>
                <w:rFonts w:hint="eastAsia" w:ascii="Arial" w:hAnsi="Arial" w:cs="Arial"/>
                <w:sz w:val="16"/>
                <w:szCs w:val="18"/>
              </w:rPr>
              <w:t>16.32</w:t>
            </w:r>
          </w:p>
        </w:tc>
        <w:tc>
          <w:tcPr>
            <w:tcW w:w="988" w:type="dxa"/>
            <w:tcBorders>
              <w:top w:val="nil"/>
              <w:left w:val="nil"/>
              <w:bottom w:val="single" w:color="auto" w:sz="4" w:space="0"/>
              <w:right w:val="single" w:color="auto" w:sz="4" w:space="0"/>
            </w:tcBorders>
            <w:noWrap/>
            <w:vAlign w:val="center"/>
          </w:tcPr>
          <w:p w14:paraId="5D771908">
            <w:pPr>
              <w:autoSpaceDE w:val="0"/>
              <w:autoSpaceDN w:val="0"/>
              <w:spacing w:line="240" w:lineRule="exact"/>
              <w:textAlignment w:val="bottom"/>
              <w:rPr>
                <w:rFonts w:ascii="Arial" w:hAnsi="Arial" w:cs="Arial"/>
                <w:sz w:val="16"/>
                <w:szCs w:val="18"/>
              </w:rPr>
            </w:pPr>
            <w:r>
              <w:rPr>
                <w:rFonts w:hint="eastAsia" w:ascii="Arial" w:hAnsi="Arial" w:cs="Arial"/>
                <w:sz w:val="16"/>
                <w:szCs w:val="18"/>
              </w:rPr>
              <w:t>17.34</w:t>
            </w:r>
          </w:p>
        </w:tc>
        <w:tc>
          <w:tcPr>
            <w:tcW w:w="2032" w:type="pct"/>
            <w:tcBorders>
              <w:top w:val="nil"/>
              <w:left w:val="nil"/>
              <w:bottom w:val="single" w:color="auto" w:sz="4" w:space="0"/>
              <w:right w:val="single" w:color="auto" w:sz="4" w:space="0"/>
            </w:tcBorders>
            <w:vAlign w:val="center"/>
          </w:tcPr>
          <w:p w14:paraId="3D082079">
            <w:pPr>
              <w:snapToGrid w:val="0"/>
              <w:spacing w:line="240" w:lineRule="exact"/>
              <w:jc w:val="both"/>
              <w:rPr>
                <w:rFonts w:hint="eastAsia" w:ascii="宋体" w:hAnsi="宋体" w:cs="Arial"/>
                <w:sz w:val="16"/>
                <w:szCs w:val="18"/>
              </w:rPr>
            </w:pPr>
            <w:r>
              <w:rPr>
                <w:rFonts w:ascii="宋体" w:hAnsi="宋体" w:cs="Arial"/>
                <w:sz w:val="16"/>
                <w:szCs w:val="18"/>
              </w:rPr>
              <w:t>——</w:t>
            </w:r>
          </w:p>
        </w:tc>
      </w:tr>
      <w:tr w14:paraId="717B432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7F506B2">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6E0EC8E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D675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B3059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E9810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5073B50">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1541771C">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0CB2561">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2C65AC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9259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7F9A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57F487">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B4C9D76">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150B308E">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B832C57">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4248BD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A6442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916E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47FDC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6DFDC1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0608FC9A">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9527506">
            <w:pPr>
              <w:snapToGrid w:val="0"/>
              <w:spacing w:line="240" w:lineRule="exact"/>
              <w:jc w:val="both"/>
              <w:rPr>
                <w:rFonts w:hint="eastAsia" w:ascii="宋体" w:hAnsi="宋体" w:cs="Arial"/>
                <w:sz w:val="16"/>
                <w:szCs w:val="18"/>
              </w:rPr>
            </w:pPr>
            <w:r>
              <w:rPr>
                <w:rFonts w:ascii="宋体" w:hAnsi="宋体" w:cs="Arial"/>
                <w:sz w:val="16"/>
                <w:szCs w:val="18"/>
              </w:rPr>
              <w:t>区域</w:t>
            </w:r>
          </w:p>
          <w:p w14:paraId="1B606549">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C1A6FE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7D437DE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410A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74995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F4515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3E1BC7F">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036211F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1CF56B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3EA23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FE1FB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8805A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4CE2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8AFFD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B86F49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367FF61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457BA6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969F1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71620C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8647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7181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77100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2AE5F04">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0696AA1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60FCD4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440F1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5903B2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E208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7943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27C52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6C45FAA">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729F7E9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D080A1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774CF4">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3CFDC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D576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4FBE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41717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3A9C2B6">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685AE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C8EC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634553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70B62B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A8CA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78BE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20505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B7F6DA">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094942B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17EDCD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AEBC1CE">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176EC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5CD8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DA33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F3FDC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A5B3D3E">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43386C9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A918CD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CD4376C">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45EE9A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356C3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85C3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A5906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CA14DF5">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6CBB4ED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6ABE79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BDFEE1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08BE7D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EAA649">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5AFA04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531" w:type="pct"/>
            <w:tcBorders>
              <w:top w:val="nil"/>
              <w:left w:val="nil"/>
              <w:bottom w:val="single" w:color="auto" w:sz="4" w:space="0"/>
              <w:right w:val="single" w:color="auto" w:sz="4" w:space="0"/>
            </w:tcBorders>
            <w:noWrap/>
            <w:vAlign w:val="center"/>
          </w:tcPr>
          <w:p w14:paraId="448015E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00D4548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105</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218B521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8CCE78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7DBCFE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66C2EB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DB8FCC">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28287DE5">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728C8A">
            <w:pPr>
              <w:snapToGrid w:val="0"/>
              <w:spacing w:line="240" w:lineRule="exact"/>
              <w:jc w:val="both"/>
              <w:rPr>
                <w:rFonts w:ascii="Arial" w:hAnsi="Arial" w:cs="Arial"/>
                <w:sz w:val="16"/>
                <w:szCs w:val="18"/>
              </w:rPr>
            </w:pPr>
            <w:r>
              <w:rPr>
                <w:rFonts w:hint="eastAsia" w:ascii="Arial" w:hAnsi="Arial" w:cs="Arial"/>
                <w:sz w:val="16"/>
                <w:szCs w:val="18"/>
              </w:rPr>
              <w:t>99</w:t>
            </w:r>
          </w:p>
        </w:tc>
        <w:tc>
          <w:tcPr>
            <w:tcW w:w="2032" w:type="pct"/>
            <w:tcBorders>
              <w:top w:val="nil"/>
              <w:left w:val="nil"/>
              <w:bottom w:val="single" w:color="auto" w:sz="4" w:space="0"/>
              <w:right w:val="single" w:color="auto" w:sz="4" w:space="0"/>
            </w:tcBorders>
            <w:vAlign w:val="center"/>
          </w:tcPr>
          <w:p w14:paraId="2986558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99</w:t>
            </w:r>
            <w:r>
              <w:rPr>
                <w:rFonts w:ascii="Arial" w:hAnsi="Arial" w:cs="Arial"/>
                <w:sz w:val="16"/>
                <w:szCs w:val="18"/>
              </w:rPr>
              <w:t>；</w:t>
            </w:r>
          </w:p>
        </w:tc>
      </w:tr>
      <w:tr w14:paraId="3DDB788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8D90B7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9A405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6DA2BD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59CD74">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B2BA7C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D0E99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D9F2857">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42B442B0">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27ACCF75">
            <w:pPr>
              <w:snapToGrid w:val="0"/>
              <w:spacing w:line="240" w:lineRule="exact"/>
              <w:jc w:val="both"/>
              <w:rPr>
                <w:rFonts w:hint="eastAsia" w:ascii="宋体" w:hAnsi="宋体" w:cs="Arial"/>
                <w:sz w:val="16"/>
                <w:szCs w:val="18"/>
              </w:rPr>
            </w:pPr>
            <w:r>
              <w:rPr>
                <w:rFonts w:ascii="宋体" w:hAnsi="宋体" w:cs="Arial"/>
                <w:sz w:val="16"/>
                <w:szCs w:val="18"/>
              </w:rPr>
              <w:t>实物</w:t>
            </w:r>
          </w:p>
          <w:p w14:paraId="2B9F7640">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F88385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7E51E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C9E22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4AF681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CF614C">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7D49DB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101、100、100</w:t>
            </w:r>
            <w:r>
              <w:rPr>
                <w:rFonts w:ascii="Arial" w:hAnsi="Arial" w:cs="Arial"/>
                <w:sz w:val="16"/>
                <w:szCs w:val="18"/>
              </w:rPr>
              <w:t>；</w:t>
            </w:r>
          </w:p>
        </w:tc>
      </w:tr>
      <w:tr w14:paraId="47E2665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86F2A6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BADB2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4A756AC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8E8D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C97C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A85CE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A01F35F">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100，每级相差2分，确定可比实例1、2、3该因素指数分别为100、100、100；</w:t>
            </w:r>
          </w:p>
        </w:tc>
      </w:tr>
      <w:tr w14:paraId="680121C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37D07D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A2ED6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B7AF6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56AF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95D6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43589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0A9AA8F">
            <w:pPr>
              <w:snapToGrid w:val="0"/>
              <w:spacing w:line="240" w:lineRule="exact"/>
              <w:jc w:val="both"/>
              <w:rPr>
                <w:rFonts w:ascii="Arial" w:hAnsi="Arial" w:cs="Arial"/>
                <w:sz w:val="16"/>
                <w:szCs w:val="18"/>
              </w:rPr>
            </w:pPr>
            <w:r>
              <w:rPr>
                <w:rFonts w:ascii="Arial" w:hAnsi="Arial" w:cs="Arial"/>
                <w:sz w:val="16"/>
                <w:szCs w:val="18"/>
              </w:rPr>
              <w:t>分为精装修、普通装修、简单装修、毛坯等，以估价对象指数为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84D9BC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E7932A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99BB7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6BA7D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6AC8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A1FF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3C34E67">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6A3785E">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1B4CBD2B">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45DA47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77A4EA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A2841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5538A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6BA5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BA08B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0EDBBDB">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6B5750A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A01D0B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2B1023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3BAF4DA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F43C12F">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7557120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85B43E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47BE2B">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98、100、100</w:t>
            </w:r>
            <w:r>
              <w:rPr>
                <w:rFonts w:ascii="Arial" w:hAnsi="Arial" w:cs="Arial"/>
                <w:sz w:val="16"/>
                <w:szCs w:val="18"/>
              </w:rPr>
              <w:t>；</w:t>
            </w:r>
          </w:p>
        </w:tc>
      </w:tr>
      <w:tr w14:paraId="350F1EC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FBD4EF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C8B13C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2E8370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8173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2637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21463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8FBB3E">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DA62B6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01B94C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28494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D8FE33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0D68B6">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5176E7F5">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59AD73AD">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2" w:type="pct"/>
            <w:tcBorders>
              <w:top w:val="nil"/>
              <w:left w:val="nil"/>
              <w:bottom w:val="single" w:color="auto" w:sz="4" w:space="0"/>
              <w:right w:val="single" w:color="auto" w:sz="4" w:space="0"/>
            </w:tcBorders>
            <w:vAlign w:val="center"/>
          </w:tcPr>
          <w:p w14:paraId="6E3B8D3C">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99、102、101</w:t>
            </w:r>
            <w:r>
              <w:rPr>
                <w:rFonts w:ascii="Arial" w:hAnsi="Arial" w:cs="Arial"/>
                <w:sz w:val="16"/>
                <w:szCs w:val="18"/>
              </w:rPr>
              <w:t>；</w:t>
            </w:r>
          </w:p>
        </w:tc>
      </w:tr>
      <w:tr w14:paraId="5E24636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ADB40B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4E9EE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7B329F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0F195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4BF7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480A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1A7D1B2">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35404219">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3505E957">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ED58BAB">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15BE9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1AA1A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B96E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D2BEA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1E83B86">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A86EFDC">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D34785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F8C751">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43034D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B0221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18F7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D2D1F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ACE61B3">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65ACB0F9">
      <w:pPr>
        <w:wordWrap w:val="0"/>
        <w:overflowPunct w:val="0"/>
        <w:spacing w:line="480" w:lineRule="auto"/>
        <w:rPr>
          <w:rFonts w:ascii="Arial" w:hAnsi="Arial"/>
          <w:sz w:val="21"/>
          <w:szCs w:val="21"/>
        </w:rPr>
      </w:pPr>
    </w:p>
    <w:p w14:paraId="2D0E296F">
      <w:pPr>
        <w:wordWrap w:val="0"/>
        <w:overflowPunct w:val="0"/>
        <w:spacing w:line="480" w:lineRule="auto"/>
        <w:rPr>
          <w:rFonts w:ascii="Arial" w:hAnsi="Arial"/>
          <w:sz w:val="21"/>
          <w:szCs w:val="21"/>
        </w:rPr>
      </w:pPr>
    </w:p>
    <w:p w14:paraId="13584D29">
      <w:pPr>
        <w:wordWrap w:val="0"/>
        <w:overflowPunct w:val="0"/>
        <w:spacing w:line="480" w:lineRule="auto"/>
        <w:rPr>
          <w:rFonts w:ascii="Arial" w:hAnsi="Arial"/>
          <w:sz w:val="21"/>
          <w:szCs w:val="21"/>
        </w:rPr>
      </w:pPr>
    </w:p>
    <w:p w14:paraId="3D94DC76">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12DA680C">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5FD64B48">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1F51A3E5">
        <w:tblPrEx>
          <w:tblCellMar>
            <w:top w:w="0" w:type="dxa"/>
            <w:left w:w="108" w:type="dxa"/>
            <w:bottom w:w="0" w:type="dxa"/>
            <w:right w:w="108" w:type="dxa"/>
          </w:tblCellMar>
        </w:tblPrEx>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B12E87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F6CF8D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72943C1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3BD2C162">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066CE48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A09531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2C69850">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707" w:type="dxa"/>
            <w:tcBorders>
              <w:top w:val="nil"/>
              <w:left w:val="nil"/>
              <w:bottom w:val="single" w:color="auto" w:sz="4" w:space="0"/>
              <w:right w:val="single" w:color="auto" w:sz="4" w:space="0"/>
            </w:tcBorders>
            <w:vAlign w:val="center"/>
          </w:tcPr>
          <w:p w14:paraId="47CE1CEA">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708" w:type="dxa"/>
            <w:tcBorders>
              <w:top w:val="nil"/>
              <w:left w:val="nil"/>
              <w:bottom w:val="single" w:color="auto" w:sz="4" w:space="0"/>
              <w:right w:val="single" w:color="auto" w:sz="4" w:space="0"/>
            </w:tcBorders>
            <w:vAlign w:val="center"/>
          </w:tcPr>
          <w:p w14:paraId="49380D8E">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1190602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A8867D0">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7E035CB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707" w:type="dxa"/>
            <w:tcBorders>
              <w:top w:val="nil"/>
              <w:left w:val="nil"/>
              <w:bottom w:val="single" w:color="auto" w:sz="4" w:space="0"/>
              <w:right w:val="single" w:color="auto" w:sz="4" w:space="0"/>
            </w:tcBorders>
            <w:vAlign w:val="center"/>
          </w:tcPr>
          <w:p w14:paraId="6207F31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708" w:type="dxa"/>
            <w:tcBorders>
              <w:top w:val="nil"/>
              <w:left w:val="nil"/>
              <w:bottom w:val="single" w:color="auto" w:sz="4" w:space="0"/>
              <w:right w:val="single" w:color="auto" w:sz="4" w:space="0"/>
            </w:tcBorders>
            <w:vAlign w:val="center"/>
          </w:tcPr>
          <w:p w14:paraId="66060F9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157F0888">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AC5ABA1">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3C563C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34F21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DB3CA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8105B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576FADC">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00829F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24C94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4A46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6620A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0C637DF">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3F5A24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0344F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1CF3D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76ACA28">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6FF4B0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0AED693E">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50EB17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5DE9D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47D9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39D0981">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6DA46A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ED58AF8">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1415A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3AF8C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6707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2105E10">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A82550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505E6F5">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0E7A1BE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D8DFB2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EA1AB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04FDE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8F5556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6D9C568">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3B76E5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B57B3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9BED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B714B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8DC40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2A678CB">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774D0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68CC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A690F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3FDC56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46FA7D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A86FE96">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77E170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9DE9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B046E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B4BE6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989F4F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C87F362">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690EB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09E62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32B7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92260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3F9200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74F7A20">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4F0CEA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D8FF8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72F8F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11700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FCA846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7457E44">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2009C84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7" w:type="dxa"/>
            <w:tcBorders>
              <w:top w:val="nil"/>
              <w:left w:val="nil"/>
              <w:bottom w:val="single" w:color="auto" w:sz="4" w:space="0"/>
              <w:right w:val="single" w:color="auto" w:sz="4" w:space="0"/>
            </w:tcBorders>
            <w:vAlign w:val="center"/>
          </w:tcPr>
          <w:p w14:paraId="3256046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8" w:type="dxa"/>
            <w:tcBorders>
              <w:top w:val="nil"/>
              <w:left w:val="nil"/>
              <w:bottom w:val="single" w:color="auto" w:sz="4" w:space="0"/>
              <w:right w:val="single" w:color="auto" w:sz="4" w:space="0"/>
            </w:tcBorders>
            <w:vAlign w:val="center"/>
          </w:tcPr>
          <w:p w14:paraId="28F3690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0F8893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102F29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92159FB">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7F85C4D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49DCE04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3994763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260B46D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A259F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061C7F2">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024074B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7DCB711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0BE77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3A5A67C">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9A88E9B">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727384A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54B496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EF32C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1FDE0C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317115C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4F0BB9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25A4455">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3BFC69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D79F0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A0F8B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59F02A2">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A5C27C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C6F3D56">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7290D4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39C36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0B53E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24B71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034FDC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BF7CD73">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5C9183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7567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421C8E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9BB51F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E907BD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7EADD0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482D9F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93C4D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970716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807330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51B0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02A6CEE">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76A19F5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16A54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73A70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7F109B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3E893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522B076">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5ED8828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1418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4FC23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40B5E4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0DE2C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0C2DD77">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EB6F5F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0C071FD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085D081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46E8EFB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32C850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DF9845E">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3857BD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1274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4178F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C4ED60B">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71417E52">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78980220">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7A968D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CACDB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E67B9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1D8D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7763A2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DA232C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6281D3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9246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B4AB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B197A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1D22AA7">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6BB109A">
            <w:pPr>
              <w:spacing w:line="240" w:lineRule="auto"/>
              <w:jc w:val="center"/>
              <w:rPr>
                <w:rFonts w:ascii="Arial" w:hAnsi="Arial" w:cs="Arial"/>
                <w:sz w:val="16"/>
                <w:szCs w:val="18"/>
              </w:rPr>
            </w:pPr>
            <w:r>
              <w:rPr>
                <w:rFonts w:hint="eastAsia" w:ascii="Arial" w:hAnsi="Arial" w:cs="Arial"/>
                <w:sz w:val="16"/>
                <w:szCs w:val="18"/>
              </w:rPr>
              <w:t>0.9817</w:t>
            </w:r>
          </w:p>
        </w:tc>
        <w:tc>
          <w:tcPr>
            <w:tcW w:w="897" w:type="pct"/>
            <w:tcBorders>
              <w:top w:val="single" w:color="auto" w:sz="4" w:space="0"/>
              <w:left w:val="nil"/>
              <w:bottom w:val="single" w:color="auto" w:sz="4" w:space="0"/>
              <w:right w:val="single" w:color="auto" w:sz="4" w:space="0"/>
            </w:tcBorders>
            <w:vAlign w:val="center"/>
          </w:tcPr>
          <w:p w14:paraId="4178A5CF">
            <w:pPr>
              <w:spacing w:line="240" w:lineRule="auto"/>
              <w:jc w:val="center"/>
              <w:rPr>
                <w:rFonts w:ascii="Arial" w:hAnsi="Arial" w:cs="Arial"/>
                <w:sz w:val="16"/>
                <w:szCs w:val="18"/>
              </w:rPr>
            </w:pPr>
            <w:r>
              <w:rPr>
                <w:rFonts w:hint="eastAsia" w:ascii="Arial" w:hAnsi="Arial" w:cs="Arial"/>
                <w:sz w:val="16"/>
                <w:szCs w:val="18"/>
              </w:rPr>
              <w:t>0.9337</w:t>
            </w:r>
          </w:p>
        </w:tc>
        <w:tc>
          <w:tcPr>
            <w:tcW w:w="897" w:type="pct"/>
            <w:tcBorders>
              <w:top w:val="single" w:color="auto" w:sz="4" w:space="0"/>
              <w:left w:val="nil"/>
              <w:bottom w:val="single" w:color="auto" w:sz="4" w:space="0"/>
              <w:right w:val="single" w:color="auto" w:sz="4" w:space="0"/>
            </w:tcBorders>
            <w:vAlign w:val="center"/>
          </w:tcPr>
          <w:p w14:paraId="4C7DC313">
            <w:pPr>
              <w:spacing w:line="240" w:lineRule="auto"/>
              <w:jc w:val="center"/>
              <w:rPr>
                <w:rFonts w:ascii="Arial" w:hAnsi="Arial" w:cs="Arial"/>
                <w:sz w:val="16"/>
                <w:szCs w:val="18"/>
              </w:rPr>
            </w:pPr>
            <w:r>
              <w:rPr>
                <w:rFonts w:hint="eastAsia" w:ascii="Arial" w:hAnsi="Arial" w:cs="Arial"/>
                <w:sz w:val="16"/>
                <w:szCs w:val="18"/>
              </w:rPr>
              <w:t>0.9525</w:t>
            </w:r>
          </w:p>
        </w:tc>
      </w:tr>
      <w:tr w14:paraId="3D509E8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14B7A4">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54D5E8B7">
            <w:pPr>
              <w:spacing w:line="240" w:lineRule="auto"/>
              <w:jc w:val="center"/>
              <w:rPr>
                <w:rFonts w:ascii="Arial" w:hAnsi="Arial" w:cs="Arial"/>
                <w:sz w:val="16"/>
                <w:szCs w:val="18"/>
              </w:rPr>
            </w:pPr>
            <w:r>
              <w:rPr>
                <w:rFonts w:hint="eastAsia" w:ascii="Arial" w:hAnsi="Arial" w:cs="Arial"/>
                <w:sz w:val="16"/>
                <w:szCs w:val="18"/>
              </w:rPr>
              <w:t>11.99</w:t>
            </w:r>
          </w:p>
        </w:tc>
        <w:tc>
          <w:tcPr>
            <w:tcW w:w="897" w:type="pct"/>
            <w:tcBorders>
              <w:top w:val="single" w:color="auto" w:sz="4" w:space="0"/>
              <w:left w:val="nil"/>
              <w:bottom w:val="single" w:color="auto" w:sz="4" w:space="0"/>
              <w:right w:val="single" w:color="auto" w:sz="4" w:space="0"/>
            </w:tcBorders>
            <w:vAlign w:val="center"/>
          </w:tcPr>
          <w:p w14:paraId="2D4DA207">
            <w:pPr>
              <w:spacing w:line="240" w:lineRule="auto"/>
              <w:jc w:val="center"/>
              <w:rPr>
                <w:rFonts w:ascii="Arial" w:hAnsi="Arial" w:cs="Arial"/>
                <w:sz w:val="16"/>
                <w:szCs w:val="18"/>
              </w:rPr>
            </w:pPr>
            <w:r>
              <w:rPr>
                <w:rFonts w:hint="eastAsia" w:ascii="Arial" w:hAnsi="Arial" w:cs="Arial"/>
                <w:sz w:val="16"/>
                <w:szCs w:val="18"/>
              </w:rPr>
              <w:t>15.24</w:t>
            </w:r>
          </w:p>
        </w:tc>
        <w:tc>
          <w:tcPr>
            <w:tcW w:w="897" w:type="pct"/>
            <w:tcBorders>
              <w:top w:val="single" w:color="auto" w:sz="4" w:space="0"/>
              <w:left w:val="nil"/>
              <w:bottom w:val="single" w:color="auto" w:sz="4" w:space="0"/>
              <w:right w:val="single" w:color="auto" w:sz="4" w:space="0"/>
            </w:tcBorders>
            <w:vAlign w:val="center"/>
          </w:tcPr>
          <w:p w14:paraId="164DAF73">
            <w:pPr>
              <w:spacing w:line="240" w:lineRule="auto"/>
              <w:jc w:val="center"/>
              <w:rPr>
                <w:rFonts w:ascii="Arial" w:hAnsi="Arial" w:cs="Arial"/>
                <w:sz w:val="16"/>
                <w:szCs w:val="18"/>
              </w:rPr>
            </w:pPr>
            <w:r>
              <w:rPr>
                <w:rFonts w:hint="eastAsia" w:ascii="Arial" w:hAnsi="Arial" w:cs="Arial"/>
                <w:sz w:val="16"/>
                <w:szCs w:val="18"/>
              </w:rPr>
              <w:t>16.52</w:t>
            </w:r>
          </w:p>
        </w:tc>
      </w:tr>
    </w:tbl>
    <w:p w14:paraId="58DD7887">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4365BFB0">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177AB50">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56F3F6E0">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3</w:t>
      </w:r>
      <w:r>
        <w:rPr>
          <w:rFonts w:hint="eastAsia" w:ascii="Arial" w:hAnsi="Arial"/>
          <w:bCs/>
          <w:sz w:val="21"/>
        </w:rPr>
        <w:t>市场租赁住房租金</w:t>
      </w:r>
      <w:r>
        <w:rPr>
          <w:rFonts w:hint="eastAsia" w:ascii="Arial" w:hAnsi="Arial"/>
          <w:sz w:val="21"/>
          <w:szCs w:val="21"/>
        </w:rPr>
        <w:t>＝（11.99+15.24+16.32）÷</w:t>
      </w:r>
      <w:r>
        <w:rPr>
          <w:rFonts w:ascii="Arial" w:hAnsi="Arial"/>
          <w:sz w:val="21"/>
          <w:szCs w:val="21"/>
        </w:rPr>
        <w:t>3</w:t>
      </w:r>
      <w:r>
        <w:rPr>
          <w:rFonts w:hint="eastAsia" w:ascii="Arial" w:hAnsi="Arial"/>
          <w:sz w:val="21"/>
          <w:szCs w:val="21"/>
        </w:rPr>
        <w:t>+1.56</w:t>
      </w:r>
    </w:p>
    <w:p w14:paraId="6852CEE8">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＝14.58+1.56</w:t>
      </w:r>
    </w:p>
    <w:p w14:paraId="4BD88AD3">
      <w:pPr>
        <w:wordWrap w:val="0"/>
        <w:overflowPunct w:val="0"/>
        <w:spacing w:line="480" w:lineRule="auto"/>
        <w:ind w:firstLine="3360" w:firstLineChars="1600"/>
        <w:rPr>
          <w:rFonts w:hint="eastAsia" w:ascii="宋体" w:hAnsi="宋体"/>
          <w:sz w:val="21"/>
          <w:szCs w:val="21"/>
        </w:rPr>
      </w:pPr>
      <w:r>
        <w:rPr>
          <w:rFonts w:hint="eastAsia" w:ascii="Arial" w:hAnsi="Arial"/>
          <w:sz w:val="21"/>
          <w:szCs w:val="21"/>
        </w:rPr>
        <w:t>＝16.14（元/平方米·月）</w:t>
      </w:r>
      <w:r>
        <w:rPr>
          <w:rFonts w:hint="eastAsia" w:ascii="宋体" w:hAnsi="宋体"/>
          <w:sz w:val="21"/>
          <w:szCs w:val="21"/>
        </w:rPr>
        <w:t>（含物业费、不含取暖费）</w:t>
      </w:r>
    </w:p>
    <w:p w14:paraId="4D5293BF">
      <w:pPr>
        <w:wordWrap w:val="0"/>
        <w:overflowPunct w:val="0"/>
        <w:spacing w:line="480" w:lineRule="auto"/>
        <w:ind w:firstLine="420" w:firstLineChars="200"/>
        <w:rPr>
          <w:kern w:val="2"/>
          <w:sz w:val="21"/>
          <w:szCs w:val="21"/>
        </w:rPr>
      </w:pPr>
      <w:bookmarkStart w:id="72" w:name="_Toc525655441"/>
      <w:bookmarkStart w:id="73" w:name="_Toc155267108"/>
    </w:p>
    <w:p w14:paraId="73FAF115">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2"/>
      <w:bookmarkEnd w:id="73"/>
    </w:p>
    <w:p w14:paraId="7CFFA5A4">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76827DE2">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07244A4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：17.28元/平方米·月</w:t>
      </w:r>
    </w:p>
    <w:p w14:paraId="164347E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2E2A8A9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31148220">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7AD0DE56">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39EE8BD8">
      <w:pPr>
        <w:overflowPunct w:val="0"/>
        <w:spacing w:line="480" w:lineRule="auto"/>
        <w:ind w:left="720" w:leftChars="150" w:hanging="360" w:hangingChars="200"/>
        <w:jc w:val="both"/>
        <w:textAlignment w:val="auto"/>
        <w:rPr>
          <w:rFonts w:ascii="Arial" w:hAnsi="Arial" w:cs="Arial"/>
          <w:sz w:val="18"/>
          <w:szCs w:val="18"/>
        </w:rPr>
      </w:pPr>
    </w:p>
    <w:p w14:paraId="0F77A807">
      <w:pPr>
        <w:pStyle w:val="2"/>
        <w:spacing w:line="480" w:lineRule="auto"/>
        <w:jc w:val="center"/>
        <w:rPr>
          <w:rFonts w:eastAsia="方正黑体简体"/>
          <w:b w:val="0"/>
          <w:kern w:val="2"/>
          <w:sz w:val="32"/>
          <w:szCs w:val="32"/>
        </w:rPr>
      </w:pPr>
      <w:bookmarkStart w:id="74" w:name="_Toc155267109"/>
      <w:r>
        <w:rPr>
          <w:rFonts w:hint="eastAsia" w:eastAsia="方正黑体简体"/>
          <w:b w:val="0"/>
          <w:kern w:val="2"/>
          <w:sz w:val="32"/>
          <w:szCs w:val="32"/>
        </w:rPr>
        <w:t>附   件</w:t>
      </w:r>
      <w:bookmarkEnd w:id="74"/>
    </w:p>
    <w:p w14:paraId="7C75BDC0">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4BFD6B35">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4069EDA">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1D08FFCB">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7D49C61D">
      <w:pPr>
        <w:numPr>
          <w:ilvl w:val="0"/>
          <w:numId w:val="11"/>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12424FA8">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14F6A318">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54DB98FF">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07896135">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3C62D751">
      <w:pPr>
        <w:numPr>
          <w:ilvl w:val="0"/>
          <w:numId w:val="11"/>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》[X京房权证兴字第144437、144436、144435、144444、1444440、144439、144442、144443、144449、144445、144447、194022号]复印件</w:t>
      </w:r>
    </w:p>
    <w:p w14:paraId="36EB0695">
      <w:pPr>
        <w:numPr>
          <w:ilvl w:val="0"/>
          <w:numId w:val="11"/>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》[X京房权证兴字第100091、102139、102135、102136、102140、102137、102138、103831、102031、110683、110394、110393、110397、110396、110395、110392、110389号]复印件</w:t>
      </w:r>
    </w:p>
    <w:p w14:paraId="716858E5">
      <w:pPr>
        <w:numPr>
          <w:ilvl w:val="0"/>
          <w:numId w:val="11"/>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》[X京房权证兴字第103107、103825号]复印件</w:t>
      </w:r>
    </w:p>
    <w:p w14:paraId="4B273011">
      <w:pPr>
        <w:numPr>
          <w:ilvl w:val="0"/>
          <w:numId w:val="11"/>
        </w:numPr>
        <w:spacing w:line="360" w:lineRule="auto"/>
        <w:jc w:val="both"/>
        <w:rPr>
          <w:rFonts w:ascii="Arial" w:hAnsi="Arial" w:cs="Arial"/>
          <w:sz w:val="21"/>
          <w:szCs w:val="21"/>
        </w:rPr>
      </w:pPr>
      <w:r>
        <w:rPr>
          <w:rFonts w:hint="eastAsia" w:ascii="Arial" w:hAnsi="Arial" w:cs="Arial"/>
          <w:sz w:val="21"/>
          <w:szCs w:val="21"/>
        </w:rPr>
        <w:t>《</w:t>
      </w:r>
      <w:r>
        <w:rPr>
          <w:rFonts w:hint="eastAsia" w:ascii="Arial" w:hAnsi="Arial" w:cs="Arial"/>
          <w:sz w:val="21"/>
          <w:szCs w:val="21"/>
          <w:lang w:eastAsia="zh-CN"/>
        </w:rPr>
        <w:t>房屋所有权证</w:t>
      </w:r>
      <w:r>
        <w:rPr>
          <w:rFonts w:hint="eastAsia" w:ascii="Arial" w:hAnsi="Arial" w:cs="Arial"/>
          <w:sz w:val="21"/>
          <w:szCs w:val="21"/>
        </w:rPr>
        <w:t>》[X京房权证兴字第146943、146944、102030、100093、102028号]复印件</w:t>
      </w:r>
    </w:p>
    <w:p w14:paraId="396BE527">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7B42CEFF">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4D0C17EE">
      <w:pPr>
        <w:numPr>
          <w:ilvl w:val="0"/>
          <w:numId w:val="11"/>
        </w:numPr>
        <w:spacing w:line="360" w:lineRule="auto"/>
        <w:jc w:val="both"/>
        <w:rPr>
          <w:rFonts w:ascii="Arial" w:hAnsi="Arial" w:cs="Arial"/>
          <w:sz w:val="21"/>
          <w:szCs w:val="21"/>
        </w:rPr>
      </w:pPr>
      <w:r>
        <w:rPr>
          <w:rFonts w:hint="eastAsia" w:ascii="Arial" w:hAnsi="Arial" w:cs="Arial"/>
          <w:sz w:val="21"/>
          <w:szCs w:val="21"/>
        </w:rPr>
        <w:t>《采育数字时尚小镇保障性住房趸组协议》及其附件复印件</w:t>
      </w:r>
    </w:p>
    <w:p w14:paraId="63FED2B6">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41E6745F">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410B3BB3">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6FE1E0A">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3-05T17:18:00Z" w:initials="A">
    <w:p w14:paraId="679E3FDD">
      <w:pPr>
        <w:pStyle w:val="11"/>
      </w:pPr>
      <w:r>
        <w:rPr>
          <w:rFonts w:hint="eastAsia"/>
        </w:rPr>
        <w:t>这三文件未见到</w:t>
      </w:r>
    </w:p>
  </w:comment>
  <w:comment w:id="1" w:author="Administrator" w:date="2026-03-05T17:24:00Z" w:initials="A">
    <w:p w14:paraId="231FA4B9">
      <w:pPr>
        <w:pStyle w:val="11"/>
      </w:pPr>
      <w:r>
        <w:rPr>
          <w:rFonts w:hint="eastAsia"/>
        </w:rPr>
        <w:t>标红的几个附件</w:t>
      </w:r>
    </w:p>
  </w:comment>
  <w:comment w:id="2" w:author="Administrator" w:date="2026-03-05T17:30:00Z" w:initials="A">
    <w:p w14:paraId="1C134892">
      <w:pPr>
        <w:pStyle w:val="11"/>
        <w:rPr>
          <w:rFonts w:hint="eastAsia"/>
        </w:rPr>
      </w:pPr>
      <w:r>
        <w:rPr>
          <w:rFonts w:hint="eastAsia"/>
        </w:rPr>
        <w:t>这些证及下面的12.13的证未见</w:t>
      </w:r>
    </w:p>
  </w:comment>
  <w:comment w:id="3" w:author="Administrator" w:date="2026-03-05T17:30:00Z" w:initials="A">
    <w:p w14:paraId="61C7268E">
      <w:pPr>
        <w:pStyle w:val="11"/>
      </w:pPr>
      <w:r>
        <w:rPr>
          <w:rFonts w:hint="eastAsia"/>
        </w:rPr>
        <w:t>多了个“书”字</w:t>
      </w:r>
    </w:p>
  </w:comment>
  <w:comment w:id="4" w:author="Administrator" w:date="2026-03-05T17:33:00Z" w:initials="A">
    <w:p w14:paraId="3A8D84BD">
      <w:pPr>
        <w:pStyle w:val="11"/>
      </w:pPr>
      <w:r>
        <w:rPr>
          <w:rFonts w:hint="eastAsia"/>
        </w:rPr>
        <w:t>查勘记录？</w:t>
      </w:r>
    </w:p>
  </w:comment>
  <w:comment w:id="5" w:author="Administrator" w:date="2026-03-05T17:37:00Z" w:initials="A">
    <w:p w14:paraId="107BB328">
      <w:pPr>
        <w:pStyle w:val="11"/>
      </w:pPr>
      <w:r>
        <w:rPr>
          <w:rFonts w:hint="eastAsia"/>
        </w:rPr>
        <w:t>更新</w:t>
      </w:r>
    </w:p>
  </w:comment>
  <w:comment w:id="6" w:author="Administrator" w:date="2026-03-05T17:44:00Z" w:initials="A">
    <w:p w14:paraId="782CC4EA">
      <w:pPr>
        <w:pStyle w:val="11"/>
      </w:pPr>
      <w:r>
        <w:rPr>
          <w:rFonts w:hint="eastAsia"/>
        </w:rPr>
        <w:t>东西？</w:t>
      </w:r>
    </w:p>
  </w:comment>
  <w:comment w:id="7" w:author="Administrator" w:date="2026-03-05T17:47:00Z" w:initials="A">
    <w:p w14:paraId="0F87F4EF">
      <w:pPr>
        <w:pStyle w:val="11"/>
      </w:pPr>
      <w:r>
        <w:rPr>
          <w:rFonts w:hint="eastAsia"/>
        </w:rPr>
        <w:t>加租赁条例</w:t>
      </w:r>
    </w:p>
  </w:comment>
  <w:comment w:id="8" w:author="Administrator" w:date="2026-03-05T17:48:00Z" w:initials="A">
    <w:p w14:paraId="08D1CDBD">
      <w:pPr>
        <w:pStyle w:val="11"/>
      </w:pPr>
      <w:r>
        <w:rPr>
          <w:rFonts w:hint="eastAsia"/>
        </w:rPr>
        <w:t>？</w:t>
      </w:r>
    </w:p>
  </w:comment>
  <w:comment w:id="9" w:author="Administrator" w:date="2026-03-05T17:49:00Z" w:initials="A">
    <w:p w14:paraId="4F756E4F">
      <w:pPr>
        <w:pStyle w:val="11"/>
      </w:pPr>
      <w:r>
        <w:rPr>
          <w:rFonts w:hint="eastAsia"/>
        </w:rPr>
        <w:t>删这两字</w:t>
      </w:r>
    </w:p>
  </w:comment>
  <w:comment w:id="10" w:author="Administrator" w:date="2026-03-05T17:50:00Z" w:initials="A">
    <w:p w14:paraId="59D198BD">
      <w:pPr>
        <w:pStyle w:val="11"/>
        <w:rPr>
          <w:rFonts w:hint="eastAsia"/>
        </w:rPr>
      </w:pPr>
      <w:r>
        <w:rPr>
          <w:rFonts w:hint="eastAsia"/>
        </w:rPr>
        <w:t>不是京开，是G2京沪。首环G95</w:t>
      </w:r>
    </w:p>
  </w:comment>
  <w:comment w:id="11" w:author="Administrator" w:date="2026-03-05T17:56:00Z" w:initials="A">
    <w:p w14:paraId="46383E77">
      <w:pPr>
        <w:pStyle w:val="11"/>
      </w:pPr>
      <w:r>
        <w:rPr>
          <w:rFonts w:hint="eastAsia"/>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9E3FDD" w15:done="0"/>
  <w15:commentEx w15:paraId="231FA4B9" w15:done="0"/>
  <w15:commentEx w15:paraId="1C134892" w15:done="0"/>
  <w15:commentEx w15:paraId="61C7268E" w15:done="0"/>
  <w15:commentEx w15:paraId="3A8D84BD" w15:done="0"/>
  <w15:commentEx w15:paraId="107BB328" w15:done="0"/>
  <w15:commentEx w15:paraId="782CC4EA" w15:done="0"/>
  <w15:commentEx w15:paraId="0F87F4EF" w15:done="0"/>
  <w15:commentEx w15:paraId="08D1CDBD" w15:done="0"/>
  <w15:commentEx w15:paraId="4F756E4F" w15:done="0"/>
  <w15:commentEx w15:paraId="59D198BD" w15:done="0"/>
  <w15:commentEx w15:paraId="46383E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KSOFF9CC612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19D8">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44B5E">
    <w:pPr>
      <w:pStyle w:val="21"/>
      <w:framePr w:wrap="around" w:vAnchor="text" w:hAnchor="margin" w:xAlign="center" w:y="1"/>
      <w:rPr>
        <w:rStyle w:val="37"/>
      </w:rPr>
    </w:pPr>
    <w:r>
      <w:fldChar w:fldCharType="begin"/>
    </w:r>
    <w:r>
      <w:rPr>
        <w:rStyle w:val="37"/>
      </w:rPr>
      <w:instrText xml:space="preserve">PAGE  </w:instrText>
    </w:r>
    <w:r>
      <w:fldChar w:fldCharType="end"/>
    </w:r>
  </w:p>
  <w:p w14:paraId="1F0C4ADD">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96868">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8A446">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F32C61B">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0190">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C55F">
    <w:pPr>
      <w:pStyle w:val="21"/>
      <w:framePr w:wrap="around" w:vAnchor="text" w:hAnchor="margin" w:xAlign="center" w:y="1"/>
      <w:rPr>
        <w:rStyle w:val="37"/>
      </w:rPr>
    </w:pPr>
    <w:r>
      <w:fldChar w:fldCharType="begin"/>
    </w:r>
    <w:r>
      <w:rPr>
        <w:rStyle w:val="37"/>
      </w:rPr>
      <w:instrText xml:space="preserve">PAGE  </w:instrText>
    </w:r>
    <w:r>
      <w:fldChar w:fldCharType="end"/>
    </w:r>
  </w:p>
  <w:p w14:paraId="30D8BB35">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967F5">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0D48">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15F6">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3D473">
    <w:pPr>
      <w:pStyle w:val="22"/>
      <w:pBdr>
        <w:bottom w:val="none" w:color="auto" w:sz="0" w:space="0"/>
      </w:pBdr>
    </w:pPr>
    <w:bookmarkStart w:id="75" w:name="_Hlk154502003"/>
    <w:bookmarkStart w:id="76"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5"/>
    <w:bookmarkEnd w:id="76"/>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168F8">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18AD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76B85">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C7FC">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9647">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12E0">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36052">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4878">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A8B7">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DDE02">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0C1"/>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4F7845"/>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058"/>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5F7AA8"/>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3DD"/>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3B43"/>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21C"/>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67F1E"/>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96"/>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BC3"/>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4BAE"/>
    <w:rsid w:val="00FF6085"/>
    <w:rsid w:val="00FF6DC4"/>
    <w:rsid w:val="00FF706B"/>
    <w:rsid w:val="00FF7393"/>
    <w:rsid w:val="00FF7492"/>
    <w:rsid w:val="02225B04"/>
    <w:rsid w:val="0337738D"/>
    <w:rsid w:val="0376348B"/>
    <w:rsid w:val="04806B11"/>
    <w:rsid w:val="05015EA4"/>
    <w:rsid w:val="07944DAE"/>
    <w:rsid w:val="08053EFD"/>
    <w:rsid w:val="08F31CBC"/>
    <w:rsid w:val="09370DBB"/>
    <w:rsid w:val="0A2B71BE"/>
    <w:rsid w:val="0B550CF8"/>
    <w:rsid w:val="0BE91440"/>
    <w:rsid w:val="0BEF6A57"/>
    <w:rsid w:val="0C2A7A8F"/>
    <w:rsid w:val="0C957D9E"/>
    <w:rsid w:val="0C9E047D"/>
    <w:rsid w:val="0D587038"/>
    <w:rsid w:val="0DA87805"/>
    <w:rsid w:val="0F057A1D"/>
    <w:rsid w:val="0F362BEE"/>
    <w:rsid w:val="130927B2"/>
    <w:rsid w:val="13EB21F9"/>
    <w:rsid w:val="15160239"/>
    <w:rsid w:val="15C947BC"/>
    <w:rsid w:val="16B30054"/>
    <w:rsid w:val="18393F11"/>
    <w:rsid w:val="18BA03EC"/>
    <w:rsid w:val="19513DE9"/>
    <w:rsid w:val="19555CF5"/>
    <w:rsid w:val="19D43730"/>
    <w:rsid w:val="1A420699"/>
    <w:rsid w:val="1A562397"/>
    <w:rsid w:val="1AA255DC"/>
    <w:rsid w:val="1B446693"/>
    <w:rsid w:val="1BF9747E"/>
    <w:rsid w:val="1C5F6668"/>
    <w:rsid w:val="1D750D86"/>
    <w:rsid w:val="1E5A3F53"/>
    <w:rsid w:val="1E5B44E7"/>
    <w:rsid w:val="1EDF6D30"/>
    <w:rsid w:val="1F6C10DE"/>
    <w:rsid w:val="20EC5803"/>
    <w:rsid w:val="210D0C83"/>
    <w:rsid w:val="238E0DF3"/>
    <w:rsid w:val="23902475"/>
    <w:rsid w:val="248F5924"/>
    <w:rsid w:val="24D942F0"/>
    <w:rsid w:val="25B35AF5"/>
    <w:rsid w:val="26214108"/>
    <w:rsid w:val="26BE1474"/>
    <w:rsid w:val="26EA4592"/>
    <w:rsid w:val="26EB3E67"/>
    <w:rsid w:val="271E159B"/>
    <w:rsid w:val="279A4F13"/>
    <w:rsid w:val="28083CAF"/>
    <w:rsid w:val="28433F5A"/>
    <w:rsid w:val="28AF5856"/>
    <w:rsid w:val="29B33362"/>
    <w:rsid w:val="2A2B355E"/>
    <w:rsid w:val="2A557F75"/>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CA281A"/>
    <w:rsid w:val="49975A5C"/>
    <w:rsid w:val="4A251E1B"/>
    <w:rsid w:val="4A4245CD"/>
    <w:rsid w:val="4A4F6337"/>
    <w:rsid w:val="4AE01685"/>
    <w:rsid w:val="4BE60F1D"/>
    <w:rsid w:val="4C013661"/>
    <w:rsid w:val="4C8311CB"/>
    <w:rsid w:val="4D6E221F"/>
    <w:rsid w:val="4DA16EA9"/>
    <w:rsid w:val="4DE41F8A"/>
    <w:rsid w:val="4E916F1E"/>
    <w:rsid w:val="4ECF5314"/>
    <w:rsid w:val="4EE01C53"/>
    <w:rsid w:val="4EE31744"/>
    <w:rsid w:val="4F710AFD"/>
    <w:rsid w:val="4F8A5A9D"/>
    <w:rsid w:val="505F14C7"/>
    <w:rsid w:val="518252DB"/>
    <w:rsid w:val="51EB2889"/>
    <w:rsid w:val="53D33B35"/>
    <w:rsid w:val="545C7FCE"/>
    <w:rsid w:val="55292E8A"/>
    <w:rsid w:val="55C72CD8"/>
    <w:rsid w:val="569267A7"/>
    <w:rsid w:val="573B1451"/>
    <w:rsid w:val="576F1263"/>
    <w:rsid w:val="578810DA"/>
    <w:rsid w:val="59985FA3"/>
    <w:rsid w:val="59B368E2"/>
    <w:rsid w:val="5A2F0E8B"/>
    <w:rsid w:val="5A70032F"/>
    <w:rsid w:val="5BC44840"/>
    <w:rsid w:val="5C14118E"/>
    <w:rsid w:val="5C311D40"/>
    <w:rsid w:val="5D465377"/>
    <w:rsid w:val="5D6E4482"/>
    <w:rsid w:val="5DCB699B"/>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C4ECB"/>
    <w:rsid w:val="6AD46799"/>
    <w:rsid w:val="6ADB7A47"/>
    <w:rsid w:val="6AEF52A0"/>
    <w:rsid w:val="6B142F59"/>
    <w:rsid w:val="6B2E730F"/>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字符"/>
    <w:link w:val="2"/>
    <w:qFormat/>
    <w:uiPriority w:val="0"/>
    <w:rPr>
      <w:rFonts w:ascii="Arial" w:hAnsi="Arial" w:eastAsia="仿宋_GB2312" w:cs="Arial"/>
      <w:b/>
      <w:sz w:val="28"/>
    </w:rPr>
  </w:style>
  <w:style w:type="character" w:customStyle="1" w:styleId="69">
    <w:name w:val="标题 2 字符"/>
    <w:link w:val="3"/>
    <w:qFormat/>
    <w:uiPriority w:val="0"/>
    <w:rPr>
      <w:rFonts w:ascii="Arial" w:hAnsi="Arial" w:eastAsia="仿宋_GB2312" w:cs="Arial"/>
      <w:b/>
      <w:bCs/>
      <w:sz w:val="28"/>
    </w:rPr>
  </w:style>
  <w:style w:type="character" w:customStyle="1" w:styleId="70">
    <w:name w:val="标题 3 字符"/>
    <w:link w:val="4"/>
    <w:qFormat/>
    <w:uiPriority w:val="0"/>
    <w:rPr>
      <w:rFonts w:ascii="仿宋_GB2312" w:hAnsi="Arial" w:eastAsia="仿宋_GB2312" w:cs="Arial"/>
      <w:sz w:val="28"/>
    </w:rPr>
  </w:style>
  <w:style w:type="character" w:customStyle="1" w:styleId="71">
    <w:name w:val="标题 4 字符"/>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字符"/>
    <w:link w:val="12"/>
    <w:qFormat/>
    <w:uiPriority w:val="0"/>
    <w:rPr>
      <w:rFonts w:eastAsia="隶书"/>
      <w:sz w:val="52"/>
    </w:rPr>
  </w:style>
  <w:style w:type="character" w:customStyle="1" w:styleId="75">
    <w:name w:val="正文文本缩进 字符"/>
    <w:link w:val="13"/>
    <w:qFormat/>
    <w:uiPriority w:val="0"/>
    <w:rPr>
      <w:rFonts w:ascii="楷体_GB2312" w:eastAsia="楷体_GB2312"/>
      <w:kern w:val="2"/>
      <w:sz w:val="28"/>
    </w:rPr>
  </w:style>
  <w:style w:type="character" w:customStyle="1" w:styleId="76">
    <w:name w:val="纯文本 字符"/>
    <w:link w:val="16"/>
    <w:qFormat/>
    <w:uiPriority w:val="0"/>
    <w:rPr>
      <w:rFonts w:ascii="宋体" w:hAnsi="Courier New"/>
      <w:kern w:val="2"/>
      <w:sz w:val="21"/>
    </w:rPr>
  </w:style>
  <w:style w:type="character" w:customStyle="1" w:styleId="77">
    <w:name w:val="日期 字符"/>
    <w:link w:val="18"/>
    <w:qFormat/>
    <w:uiPriority w:val="0"/>
    <w:rPr>
      <w:rFonts w:ascii="楷体_GB2312" w:eastAsia="楷体_GB2312"/>
      <w:b/>
      <w:sz w:val="28"/>
    </w:rPr>
  </w:style>
  <w:style w:type="character" w:customStyle="1" w:styleId="78">
    <w:name w:val="正文文本缩进 2 字符"/>
    <w:link w:val="19"/>
    <w:qFormat/>
    <w:uiPriority w:val="0"/>
    <w:rPr>
      <w:rFonts w:ascii="楷体_GB2312" w:eastAsia="楷体_GB2312"/>
      <w:kern w:val="2"/>
      <w:sz w:val="28"/>
    </w:rPr>
  </w:style>
  <w:style w:type="character" w:customStyle="1" w:styleId="79">
    <w:name w:val="批注框文本 字符"/>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字符"/>
    <w:link w:val="26"/>
    <w:qFormat/>
    <w:uiPriority w:val="0"/>
    <w:rPr>
      <w:rFonts w:ascii="楷体_GB2312" w:eastAsia="楷体_GB2312"/>
      <w:kern w:val="2"/>
      <w:sz w:val="28"/>
    </w:rPr>
  </w:style>
  <w:style w:type="character" w:customStyle="1" w:styleId="83">
    <w:name w:val="正文文本 2 字符"/>
    <w:link w:val="29"/>
    <w:qFormat/>
    <w:uiPriority w:val="0"/>
    <w:rPr>
      <w:rFonts w:eastAsia="仿宋_GB2312"/>
      <w:sz w:val="28"/>
    </w:rPr>
  </w:style>
  <w:style w:type="character" w:customStyle="1" w:styleId="84">
    <w:name w:val="批注主题 字符"/>
    <w:link w:val="31"/>
    <w:semiHidden/>
    <w:qFormat/>
    <w:uiPriority w:val="0"/>
    <w:rPr>
      <w:b/>
      <w:bCs/>
      <w:sz w:val="24"/>
    </w:rPr>
  </w:style>
  <w:style w:type="character" w:customStyle="1" w:styleId="85">
    <w:name w:val="正文文本首行缩进 字符"/>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footnotes" Target="footnotes.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microsoft.com/office/2011/relationships/commentsExtended" Target="commentsExtended.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4798</Words>
  <Characters>5545</Characters>
  <Lines>485</Lines>
  <Paragraphs>136</Paragraphs>
  <TotalTime>3</TotalTime>
  <ScaleCrop>false</ScaleCrop>
  <LinksUpToDate>false</LinksUpToDate>
  <CharactersWithSpaces>5598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2026-03-05T10:25:53Z</dcterms:modified>
  <dc:title>电 话：82253558  传真：82253565</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9FF73FF44DE74A68A792E4AAE66BCF85_13</vt:lpwstr>
  </property>
  <property fmtid="{D5CDD505-2E9C-101B-9397-08002B2CF9AE}" pid="4" name="KSOTemplateDocerSaveRecord">
    <vt:lpwstr>eyJoZGlkIjoiOTcwMTMwZTgwZjBhOWY5ZDIzMzA3YjZmYWI3ZGQ5NjUiLCJ1c2VySWQiOiIyMDkxMDc5NzUifQ==</vt:lpwstr>
  </property>
</Properties>
</file>