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098" w:rsidRPr="00D2339A" w:rsidRDefault="00D2339A" w:rsidP="00D2339A">
      <w:pPr>
        <w:jc w:val="center"/>
        <w:rPr>
          <w:b/>
          <w:sz w:val="24"/>
          <w:szCs w:val="24"/>
        </w:rPr>
      </w:pPr>
      <w:r w:rsidRPr="00D2339A">
        <w:rPr>
          <w:rFonts w:hint="eastAsia"/>
          <w:b/>
          <w:sz w:val="24"/>
          <w:szCs w:val="24"/>
        </w:rPr>
        <w:t>关于密云区“</w:t>
      </w:r>
      <w:proofErr w:type="gramStart"/>
      <w:r w:rsidRPr="00D2339A">
        <w:rPr>
          <w:rFonts w:hint="eastAsia"/>
          <w:b/>
          <w:sz w:val="24"/>
          <w:szCs w:val="24"/>
        </w:rPr>
        <w:t>祥</w:t>
      </w:r>
      <w:proofErr w:type="gramEnd"/>
      <w:r w:rsidRPr="00D2339A">
        <w:rPr>
          <w:rFonts w:hint="eastAsia"/>
          <w:b/>
          <w:sz w:val="24"/>
          <w:szCs w:val="24"/>
        </w:rPr>
        <w:t>锦园（国祥源境）”项目评估报告问题的回函</w:t>
      </w:r>
    </w:p>
    <w:p w:rsidR="00D2339A" w:rsidRDefault="00D2339A" w:rsidP="001A4FC1">
      <w:pPr>
        <w:spacing w:line="360" w:lineRule="auto"/>
        <w:rPr>
          <w:rFonts w:ascii="Arial" w:hAnsi="Arial" w:cs="Arial"/>
          <w:szCs w:val="21"/>
        </w:rPr>
      </w:pPr>
    </w:p>
    <w:p w:rsidR="00AF1098" w:rsidRPr="000452D1" w:rsidRDefault="00AF1098" w:rsidP="00CC4A9A">
      <w:pPr>
        <w:spacing w:line="360" w:lineRule="auto"/>
        <w:ind w:firstLineChars="200" w:firstLine="420"/>
        <w:rPr>
          <w:rFonts w:ascii="Arial" w:hAnsi="Arial" w:cs="Arial"/>
          <w:szCs w:val="21"/>
        </w:rPr>
      </w:pPr>
      <w:r w:rsidRPr="000452D1">
        <w:rPr>
          <w:rFonts w:ascii="Arial" w:hAnsi="Arial" w:cs="Arial"/>
          <w:szCs w:val="21"/>
        </w:rPr>
        <w:t>第一次问题</w:t>
      </w:r>
      <w:r w:rsidR="000452D1" w:rsidRPr="000452D1">
        <w:rPr>
          <w:rFonts w:ascii="Arial" w:hAnsi="Arial" w:cs="Arial"/>
          <w:szCs w:val="21"/>
        </w:rPr>
        <w:t>（</w:t>
      </w:r>
      <w:r w:rsidR="000452D1" w:rsidRPr="000452D1">
        <w:rPr>
          <w:rFonts w:ascii="Arial" w:hAnsi="Arial" w:cs="Arial"/>
          <w:szCs w:val="21"/>
        </w:rPr>
        <w:t>2024</w:t>
      </w:r>
      <w:r w:rsidR="000452D1" w:rsidRPr="000452D1">
        <w:rPr>
          <w:rFonts w:ascii="Arial" w:hAnsi="Arial" w:cs="Arial"/>
          <w:szCs w:val="21"/>
        </w:rPr>
        <w:t>年</w:t>
      </w:r>
      <w:r w:rsidR="000452D1" w:rsidRPr="000452D1">
        <w:rPr>
          <w:rFonts w:ascii="Arial" w:hAnsi="Arial" w:cs="Arial"/>
          <w:szCs w:val="21"/>
        </w:rPr>
        <w:t>10</w:t>
      </w:r>
      <w:r w:rsidR="000452D1" w:rsidRPr="000452D1">
        <w:rPr>
          <w:rFonts w:ascii="Arial" w:hAnsi="Arial" w:cs="Arial"/>
          <w:szCs w:val="21"/>
        </w:rPr>
        <w:t>月</w:t>
      </w:r>
      <w:r w:rsidR="000452D1" w:rsidRPr="000452D1">
        <w:rPr>
          <w:rFonts w:ascii="Arial" w:hAnsi="Arial" w:cs="Arial"/>
          <w:szCs w:val="21"/>
        </w:rPr>
        <w:t>15</w:t>
      </w:r>
      <w:r w:rsidR="000452D1" w:rsidRPr="000452D1">
        <w:rPr>
          <w:rFonts w:ascii="Arial" w:hAnsi="Arial" w:cs="Arial"/>
          <w:szCs w:val="21"/>
        </w:rPr>
        <w:t>日）</w:t>
      </w:r>
    </w:p>
    <w:p w:rsidR="00AF1098" w:rsidRPr="000908D8" w:rsidRDefault="001A4FC1" w:rsidP="000908D8">
      <w:pPr>
        <w:spacing w:line="360" w:lineRule="auto"/>
        <w:ind w:firstLineChars="200" w:firstLine="422"/>
        <w:rPr>
          <w:rFonts w:ascii="Arial" w:hAnsi="Arial" w:cs="Arial"/>
          <w:b/>
          <w:szCs w:val="21"/>
        </w:rPr>
      </w:pPr>
      <w:r w:rsidRPr="000908D8">
        <w:rPr>
          <w:rFonts w:ascii="Arial" w:hAnsi="Arial" w:cs="Arial"/>
          <w:b/>
          <w:szCs w:val="21"/>
        </w:rPr>
        <w:t>1.</w:t>
      </w:r>
      <w:r w:rsidR="00AF1098" w:rsidRPr="000908D8">
        <w:rPr>
          <w:rFonts w:ascii="Arial" w:hAnsi="Arial" w:cs="Arial"/>
          <w:b/>
          <w:szCs w:val="21"/>
        </w:rPr>
        <w:t>评估报告第</w:t>
      </w:r>
      <w:r w:rsidR="00AF1098" w:rsidRPr="000908D8">
        <w:rPr>
          <w:rFonts w:ascii="Arial" w:hAnsi="Arial" w:cs="Arial"/>
          <w:b/>
          <w:szCs w:val="21"/>
        </w:rPr>
        <w:t>1</w:t>
      </w:r>
      <w:r w:rsidR="00AF1098" w:rsidRPr="000908D8">
        <w:rPr>
          <w:rFonts w:ascii="Arial" w:hAnsi="Arial" w:cs="Arial"/>
          <w:b/>
          <w:szCs w:val="21"/>
        </w:rPr>
        <w:t>页致估价委托人函中，项目土地面积、规划建筑面积、配套公</w:t>
      </w:r>
      <w:proofErr w:type="gramStart"/>
      <w:r w:rsidR="00AF1098" w:rsidRPr="000908D8">
        <w:rPr>
          <w:rFonts w:ascii="Arial" w:hAnsi="Arial" w:cs="Arial"/>
          <w:b/>
          <w:szCs w:val="21"/>
        </w:rPr>
        <w:t>服楼数量</w:t>
      </w:r>
      <w:proofErr w:type="gramEnd"/>
      <w:r w:rsidR="00AF1098" w:rsidRPr="000908D8">
        <w:rPr>
          <w:rFonts w:ascii="Arial" w:hAnsi="Arial" w:cs="Arial"/>
          <w:b/>
          <w:szCs w:val="21"/>
        </w:rPr>
        <w:t>与规划会商意见中不一致。</w:t>
      </w:r>
    </w:p>
    <w:p w:rsidR="00E114AD" w:rsidRDefault="00430A20" w:rsidP="00CC4A9A">
      <w:pPr>
        <w:spacing w:line="360" w:lineRule="auto"/>
        <w:ind w:firstLineChars="200" w:firstLine="420"/>
        <w:rPr>
          <w:rFonts w:ascii="Arial" w:hAnsi="Arial" w:cs="Arial"/>
          <w:color w:val="FF0000"/>
          <w:szCs w:val="21"/>
        </w:rPr>
      </w:pPr>
      <w:r w:rsidRPr="000452D1">
        <w:rPr>
          <w:rFonts w:ascii="Arial" w:hAnsi="Arial" w:cs="Arial"/>
          <w:color w:val="FF0000"/>
          <w:szCs w:val="21"/>
        </w:rPr>
        <w:t>回复：</w:t>
      </w:r>
      <w:r w:rsidR="00E114AD" w:rsidRPr="001212BB">
        <w:rPr>
          <w:rFonts w:ascii="Arial" w:hAnsi="Arial" w:cs="Arial"/>
          <w:color w:val="FF0000"/>
          <w:szCs w:val="21"/>
        </w:rPr>
        <w:t>对于</w:t>
      </w:r>
      <w:r w:rsidR="00F4464B" w:rsidRPr="001212BB">
        <w:rPr>
          <w:rFonts w:ascii="Arial" w:hAnsi="Arial" w:cs="Arial"/>
          <w:color w:val="FF0000"/>
          <w:szCs w:val="21"/>
        </w:rPr>
        <w:t>评估报告第</w:t>
      </w:r>
      <w:r w:rsidR="00F4464B" w:rsidRPr="001212BB">
        <w:rPr>
          <w:rFonts w:ascii="Arial" w:hAnsi="Arial" w:cs="Arial" w:hint="eastAsia"/>
          <w:color w:val="FF0000"/>
          <w:szCs w:val="21"/>
        </w:rPr>
        <w:t>1</w:t>
      </w:r>
      <w:r w:rsidR="00F4464B" w:rsidRPr="001212BB">
        <w:rPr>
          <w:rFonts w:ascii="Arial" w:hAnsi="Arial" w:cs="Arial" w:hint="eastAsia"/>
          <w:color w:val="FF0000"/>
          <w:szCs w:val="21"/>
        </w:rPr>
        <w:t>页</w:t>
      </w:r>
      <w:r w:rsidR="00E114AD" w:rsidRPr="001212BB">
        <w:rPr>
          <w:rFonts w:ascii="Arial" w:hAnsi="Arial" w:cs="Arial" w:hint="eastAsia"/>
          <w:color w:val="FF0000"/>
          <w:szCs w:val="21"/>
        </w:rPr>
        <w:t>“</w:t>
      </w:r>
      <w:r w:rsidR="00E114AD" w:rsidRPr="001212BB">
        <w:rPr>
          <w:rFonts w:ascii="Arial" w:hAnsi="Arial" w:cs="Arial"/>
          <w:color w:val="FF0000"/>
          <w:szCs w:val="21"/>
        </w:rPr>
        <w:t>项目土地面积、规划建筑面积与规划会商意见中不一致</w:t>
      </w:r>
      <w:r w:rsidR="00E114AD" w:rsidRPr="001212BB">
        <w:rPr>
          <w:rFonts w:ascii="Arial" w:hAnsi="Arial" w:cs="Arial" w:hint="eastAsia"/>
          <w:color w:val="FF0000"/>
          <w:szCs w:val="21"/>
        </w:rPr>
        <w:t>”问题已与支行解释面积来源依据，经与支行沟通</w:t>
      </w:r>
      <w:r w:rsidR="00C04CB8" w:rsidRPr="001212BB">
        <w:rPr>
          <w:rFonts w:ascii="Arial" w:hAnsi="Arial" w:cs="Arial" w:hint="eastAsia"/>
          <w:color w:val="FF0000"/>
          <w:szCs w:val="21"/>
        </w:rPr>
        <w:t>，</w:t>
      </w:r>
      <w:r w:rsidR="00E114AD" w:rsidRPr="001212BB">
        <w:rPr>
          <w:rFonts w:ascii="Arial" w:hAnsi="Arial" w:cs="Arial" w:hint="eastAsia"/>
          <w:color w:val="FF0000"/>
          <w:szCs w:val="21"/>
        </w:rPr>
        <w:t>该部分由支行</w:t>
      </w:r>
      <w:r w:rsidR="00C04CB8" w:rsidRPr="001212BB">
        <w:rPr>
          <w:rFonts w:ascii="Arial" w:hAnsi="Arial" w:cs="Arial" w:hint="eastAsia"/>
          <w:color w:val="FF0000"/>
          <w:szCs w:val="21"/>
        </w:rPr>
        <w:t>向分行反馈后在确定是否要补充面积来源依据，故</w:t>
      </w:r>
      <w:r w:rsidR="00C04CB8" w:rsidRPr="001212BB">
        <w:rPr>
          <w:rFonts w:ascii="Arial" w:hAnsi="Arial" w:cs="Arial" w:hint="eastAsia"/>
          <w:color w:val="FF0000"/>
          <w:szCs w:val="21"/>
        </w:rPr>
        <w:t>2024</w:t>
      </w:r>
      <w:r w:rsidR="00C04CB8" w:rsidRPr="001212BB">
        <w:rPr>
          <w:rFonts w:ascii="Arial" w:hAnsi="Arial" w:cs="Arial" w:hint="eastAsia"/>
          <w:color w:val="FF0000"/>
          <w:szCs w:val="21"/>
        </w:rPr>
        <w:t>年</w:t>
      </w:r>
      <w:r w:rsidR="00C04CB8" w:rsidRPr="001212BB">
        <w:rPr>
          <w:rFonts w:ascii="Arial" w:hAnsi="Arial" w:cs="Arial" w:hint="eastAsia"/>
          <w:color w:val="FF0000"/>
          <w:szCs w:val="21"/>
        </w:rPr>
        <w:t>10</w:t>
      </w:r>
      <w:r w:rsidR="00C04CB8" w:rsidRPr="001212BB">
        <w:rPr>
          <w:rFonts w:ascii="Arial" w:hAnsi="Arial" w:cs="Arial" w:hint="eastAsia"/>
          <w:color w:val="FF0000"/>
          <w:szCs w:val="21"/>
        </w:rPr>
        <w:t>月</w:t>
      </w:r>
      <w:r w:rsidR="00C04CB8" w:rsidRPr="001212BB">
        <w:rPr>
          <w:rFonts w:ascii="Arial" w:hAnsi="Arial" w:cs="Arial" w:hint="eastAsia"/>
          <w:color w:val="FF0000"/>
          <w:szCs w:val="21"/>
        </w:rPr>
        <w:t>22</w:t>
      </w:r>
      <w:r w:rsidR="00C04CB8" w:rsidRPr="001212BB">
        <w:rPr>
          <w:rFonts w:ascii="Arial" w:hAnsi="Arial" w:cs="Arial" w:hint="eastAsia"/>
          <w:color w:val="FF0000"/>
          <w:szCs w:val="21"/>
        </w:rPr>
        <w:t>日出具的评估报告“康正评字</w:t>
      </w:r>
      <w:r w:rsidR="00C04CB8" w:rsidRPr="001212BB">
        <w:rPr>
          <w:rFonts w:ascii="Arial" w:hAnsi="Arial" w:cs="Arial" w:hint="eastAsia"/>
          <w:color w:val="FF0000"/>
          <w:szCs w:val="21"/>
        </w:rPr>
        <w:t>2024-1-0795-F02DYGJ3</w:t>
      </w:r>
      <w:r w:rsidR="00C04CB8" w:rsidRPr="001212BB">
        <w:rPr>
          <w:rFonts w:ascii="Arial" w:hAnsi="Arial" w:cs="Arial" w:hint="eastAsia"/>
          <w:color w:val="FF0000"/>
          <w:szCs w:val="21"/>
        </w:rPr>
        <w:t>号”暂未修改以上问题。</w:t>
      </w:r>
      <w:r w:rsidR="004D797D" w:rsidRPr="001212BB">
        <w:rPr>
          <w:rFonts w:ascii="Arial" w:hAnsi="Arial" w:cs="Arial" w:hint="eastAsia"/>
          <w:color w:val="FF0000"/>
          <w:szCs w:val="21"/>
        </w:rPr>
        <w:t>（但已在</w:t>
      </w:r>
      <w:r w:rsidR="004D797D" w:rsidRPr="001212BB">
        <w:rPr>
          <w:rFonts w:ascii="Arial" w:hAnsi="Arial" w:cs="Arial" w:hint="eastAsia"/>
          <w:color w:val="FF0000"/>
          <w:szCs w:val="21"/>
        </w:rPr>
        <w:t>2024</w:t>
      </w:r>
      <w:r w:rsidR="004D797D" w:rsidRPr="001212BB">
        <w:rPr>
          <w:rFonts w:ascii="Arial" w:hAnsi="Arial" w:cs="Arial" w:hint="eastAsia"/>
          <w:color w:val="FF0000"/>
          <w:szCs w:val="21"/>
        </w:rPr>
        <w:t>年</w:t>
      </w:r>
      <w:r w:rsidR="004D797D" w:rsidRPr="001212BB">
        <w:rPr>
          <w:rFonts w:ascii="Arial" w:hAnsi="Arial" w:cs="Arial" w:hint="eastAsia"/>
          <w:color w:val="FF0000"/>
          <w:szCs w:val="21"/>
        </w:rPr>
        <w:t>10</w:t>
      </w:r>
      <w:r w:rsidR="004D797D" w:rsidRPr="001212BB">
        <w:rPr>
          <w:rFonts w:ascii="Arial" w:hAnsi="Arial" w:cs="Arial" w:hint="eastAsia"/>
          <w:color w:val="FF0000"/>
          <w:szCs w:val="21"/>
        </w:rPr>
        <w:t>月</w:t>
      </w:r>
      <w:r w:rsidR="004D797D" w:rsidRPr="001212BB">
        <w:rPr>
          <w:rFonts w:ascii="Arial" w:hAnsi="Arial" w:cs="Arial" w:hint="eastAsia"/>
          <w:color w:val="FF0000"/>
          <w:szCs w:val="21"/>
        </w:rPr>
        <w:t>29</w:t>
      </w:r>
      <w:r w:rsidR="004D797D" w:rsidRPr="001212BB">
        <w:rPr>
          <w:rFonts w:ascii="Arial" w:hAnsi="Arial" w:cs="Arial" w:hint="eastAsia"/>
          <w:color w:val="FF0000"/>
          <w:szCs w:val="21"/>
        </w:rPr>
        <w:t>日出具的评估报告“康正评字</w:t>
      </w:r>
      <w:r w:rsidR="004D797D" w:rsidRPr="001212BB">
        <w:rPr>
          <w:rFonts w:ascii="Arial" w:hAnsi="Arial" w:cs="Arial" w:hint="eastAsia"/>
          <w:color w:val="FF0000"/>
          <w:szCs w:val="21"/>
        </w:rPr>
        <w:t>2024-1-0795-F03DYGJ3</w:t>
      </w:r>
      <w:r w:rsidR="004D797D" w:rsidRPr="001212BB">
        <w:rPr>
          <w:rFonts w:ascii="Arial" w:hAnsi="Arial" w:cs="Arial" w:hint="eastAsia"/>
          <w:color w:val="FF0000"/>
          <w:szCs w:val="21"/>
        </w:rPr>
        <w:t>号”第</w:t>
      </w:r>
      <w:r w:rsidR="004D797D" w:rsidRPr="001212BB">
        <w:rPr>
          <w:rFonts w:ascii="Arial" w:hAnsi="Arial" w:cs="Arial" w:hint="eastAsia"/>
          <w:color w:val="FF0000"/>
          <w:szCs w:val="21"/>
        </w:rPr>
        <w:t>1</w:t>
      </w:r>
      <w:r w:rsidR="004D797D" w:rsidRPr="001212BB">
        <w:rPr>
          <w:rFonts w:ascii="Arial" w:hAnsi="Arial" w:cs="Arial" w:hint="eastAsia"/>
          <w:color w:val="FF0000"/>
          <w:szCs w:val="21"/>
        </w:rPr>
        <w:t>页补充面积来源依据。）</w:t>
      </w:r>
    </w:p>
    <w:p w:rsidR="000471BB" w:rsidRPr="000471BB" w:rsidRDefault="000471BB" w:rsidP="00CC4A9A">
      <w:pPr>
        <w:spacing w:line="360" w:lineRule="auto"/>
        <w:ind w:firstLineChars="200" w:firstLine="420"/>
        <w:rPr>
          <w:rFonts w:ascii="Arial" w:hAnsi="Arial" w:cs="Arial"/>
          <w:color w:val="FF0000"/>
          <w:szCs w:val="21"/>
        </w:rPr>
      </w:pPr>
      <w:r w:rsidRPr="000452D1">
        <w:rPr>
          <w:rFonts w:ascii="Arial" w:hAnsi="Arial" w:cs="Arial"/>
          <w:color w:val="FF0000"/>
          <w:szCs w:val="21"/>
        </w:rPr>
        <w:t>已按规划会商意见、工</w:t>
      </w:r>
      <w:proofErr w:type="gramStart"/>
      <w:r w:rsidRPr="000452D1">
        <w:rPr>
          <w:rFonts w:ascii="Arial" w:hAnsi="Arial" w:cs="Arial"/>
          <w:color w:val="FF0000"/>
          <w:szCs w:val="21"/>
        </w:rPr>
        <w:t>规</w:t>
      </w:r>
      <w:proofErr w:type="gramEnd"/>
      <w:r w:rsidRPr="000452D1">
        <w:rPr>
          <w:rFonts w:ascii="Arial" w:hAnsi="Arial" w:cs="Arial"/>
          <w:color w:val="FF0000"/>
          <w:szCs w:val="21"/>
        </w:rPr>
        <w:t>证</w:t>
      </w:r>
      <w:r>
        <w:rPr>
          <w:rFonts w:ascii="Arial" w:hAnsi="Arial" w:cs="Arial"/>
          <w:color w:val="FF0000"/>
          <w:szCs w:val="21"/>
        </w:rPr>
        <w:t>将</w:t>
      </w:r>
      <w:r w:rsidRPr="000452D1">
        <w:rPr>
          <w:rFonts w:ascii="Arial" w:hAnsi="Arial" w:cs="Arial"/>
          <w:color w:val="FF0000"/>
          <w:szCs w:val="21"/>
        </w:rPr>
        <w:t>配套公</w:t>
      </w:r>
      <w:proofErr w:type="gramStart"/>
      <w:r w:rsidRPr="000452D1">
        <w:rPr>
          <w:rFonts w:ascii="Arial" w:hAnsi="Arial" w:cs="Arial"/>
          <w:color w:val="FF0000"/>
          <w:szCs w:val="21"/>
        </w:rPr>
        <w:t>服楼数量</w:t>
      </w:r>
      <w:proofErr w:type="gramEnd"/>
      <w:r w:rsidR="00CC4A9A">
        <w:rPr>
          <w:rFonts w:ascii="Arial" w:hAnsi="Arial" w:cs="Arial" w:hint="eastAsia"/>
          <w:color w:val="FF0000"/>
          <w:szCs w:val="21"/>
        </w:rPr>
        <w:t>“</w:t>
      </w:r>
      <w:r>
        <w:rPr>
          <w:rFonts w:ascii="Arial" w:hAnsi="Arial" w:cs="Arial" w:hint="eastAsia"/>
          <w:color w:val="FF0000"/>
          <w:szCs w:val="21"/>
        </w:rPr>
        <w:t>9</w:t>
      </w:r>
      <w:r>
        <w:rPr>
          <w:rFonts w:ascii="Arial" w:hAnsi="Arial" w:cs="Arial" w:hint="eastAsia"/>
          <w:color w:val="FF0000"/>
          <w:szCs w:val="21"/>
        </w:rPr>
        <w:t>栋</w:t>
      </w:r>
      <w:r w:rsidR="00CC4A9A">
        <w:rPr>
          <w:rFonts w:ascii="Arial" w:hAnsi="Arial" w:cs="Arial" w:hint="eastAsia"/>
          <w:color w:val="FF0000"/>
          <w:szCs w:val="21"/>
        </w:rPr>
        <w:t>”</w:t>
      </w:r>
      <w:r w:rsidRPr="000452D1">
        <w:rPr>
          <w:rFonts w:ascii="Arial" w:hAnsi="Arial" w:cs="Arial"/>
          <w:color w:val="FF0000"/>
          <w:szCs w:val="21"/>
        </w:rPr>
        <w:t>修改</w:t>
      </w:r>
      <w:r w:rsidR="00CC4A9A">
        <w:rPr>
          <w:rFonts w:ascii="Arial" w:hAnsi="Arial" w:cs="Arial"/>
          <w:color w:val="FF0000"/>
          <w:szCs w:val="21"/>
        </w:rPr>
        <w:t>为</w:t>
      </w:r>
      <w:r>
        <w:rPr>
          <w:rFonts w:ascii="Arial" w:hAnsi="Arial" w:cs="Arial" w:hint="eastAsia"/>
          <w:color w:val="FF0000"/>
          <w:szCs w:val="21"/>
        </w:rPr>
        <w:t>“</w:t>
      </w:r>
      <w:r>
        <w:rPr>
          <w:rFonts w:ascii="Arial" w:hAnsi="Arial" w:cs="Arial" w:hint="eastAsia"/>
          <w:color w:val="FF0000"/>
          <w:szCs w:val="21"/>
        </w:rPr>
        <w:t>10</w:t>
      </w:r>
      <w:r>
        <w:rPr>
          <w:rFonts w:ascii="Arial" w:hAnsi="Arial" w:cs="Arial" w:hint="eastAsia"/>
          <w:color w:val="FF0000"/>
          <w:szCs w:val="21"/>
        </w:rPr>
        <w:t>栋”</w:t>
      </w:r>
      <w:r w:rsidRPr="000452D1">
        <w:rPr>
          <w:rFonts w:ascii="Arial" w:hAnsi="Arial" w:cs="Arial"/>
          <w:color w:val="FF0000"/>
          <w:szCs w:val="21"/>
        </w:rPr>
        <w:t>。</w:t>
      </w:r>
      <w:r>
        <w:rPr>
          <w:rFonts w:ascii="Arial" w:hAnsi="Arial" w:cs="Arial"/>
          <w:color w:val="FF0000"/>
          <w:szCs w:val="21"/>
        </w:rPr>
        <w:t>（详见</w:t>
      </w:r>
      <w:r>
        <w:rPr>
          <w:rFonts w:ascii="Arial" w:hAnsi="Arial" w:cs="Arial" w:hint="eastAsia"/>
          <w:color w:val="FF0000"/>
          <w:szCs w:val="21"/>
        </w:rPr>
        <w:t>2024</w:t>
      </w:r>
      <w:r>
        <w:rPr>
          <w:rFonts w:ascii="Arial" w:hAnsi="Arial" w:cs="Arial" w:hint="eastAsia"/>
          <w:color w:val="FF0000"/>
          <w:szCs w:val="21"/>
        </w:rPr>
        <w:t>年</w:t>
      </w:r>
      <w:r>
        <w:rPr>
          <w:rFonts w:ascii="Arial" w:hAnsi="Arial" w:cs="Arial" w:hint="eastAsia"/>
          <w:color w:val="FF0000"/>
          <w:szCs w:val="21"/>
        </w:rPr>
        <w:t>10</w:t>
      </w:r>
      <w:r>
        <w:rPr>
          <w:rFonts w:ascii="Arial" w:hAnsi="Arial" w:cs="Arial" w:hint="eastAsia"/>
          <w:color w:val="FF0000"/>
          <w:szCs w:val="21"/>
        </w:rPr>
        <w:t>月</w:t>
      </w:r>
      <w:r>
        <w:rPr>
          <w:rFonts w:ascii="Arial" w:hAnsi="Arial" w:cs="Arial" w:hint="eastAsia"/>
          <w:color w:val="FF0000"/>
          <w:szCs w:val="21"/>
        </w:rPr>
        <w:t>29</w:t>
      </w:r>
      <w:r>
        <w:rPr>
          <w:rFonts w:ascii="Arial" w:hAnsi="Arial" w:cs="Arial" w:hint="eastAsia"/>
          <w:color w:val="FF0000"/>
          <w:szCs w:val="21"/>
        </w:rPr>
        <w:t>日出具的评估报告“</w:t>
      </w:r>
      <w:r w:rsidRPr="0015377E">
        <w:rPr>
          <w:rFonts w:ascii="Arial" w:hAnsi="Arial" w:cs="Arial" w:hint="eastAsia"/>
          <w:color w:val="FF0000"/>
          <w:szCs w:val="21"/>
        </w:rPr>
        <w:t>康正评字</w:t>
      </w:r>
      <w:r w:rsidRPr="0015377E">
        <w:rPr>
          <w:rFonts w:ascii="Arial" w:hAnsi="Arial" w:cs="Arial" w:hint="eastAsia"/>
          <w:color w:val="FF0000"/>
          <w:szCs w:val="21"/>
        </w:rPr>
        <w:t>2024-1-0795-F0</w:t>
      </w:r>
      <w:r>
        <w:rPr>
          <w:rFonts w:ascii="Arial" w:hAnsi="Arial" w:cs="Arial" w:hint="eastAsia"/>
          <w:color w:val="FF0000"/>
          <w:szCs w:val="21"/>
        </w:rPr>
        <w:t>3</w:t>
      </w:r>
      <w:r w:rsidRPr="0015377E">
        <w:rPr>
          <w:rFonts w:ascii="Arial" w:hAnsi="Arial" w:cs="Arial" w:hint="eastAsia"/>
          <w:color w:val="FF0000"/>
          <w:szCs w:val="21"/>
        </w:rPr>
        <w:t>DYGJ3</w:t>
      </w:r>
      <w:r w:rsidRPr="0015377E">
        <w:rPr>
          <w:rFonts w:ascii="Arial" w:hAnsi="Arial" w:cs="Arial" w:hint="eastAsia"/>
          <w:color w:val="FF0000"/>
          <w:szCs w:val="21"/>
        </w:rPr>
        <w:t>号</w:t>
      </w:r>
      <w:r>
        <w:rPr>
          <w:rFonts w:ascii="Arial" w:hAnsi="Arial" w:cs="Arial" w:hint="eastAsia"/>
          <w:color w:val="FF0000"/>
          <w:szCs w:val="21"/>
        </w:rPr>
        <w:t>”</w:t>
      </w:r>
      <w:r>
        <w:rPr>
          <w:rFonts w:ascii="Arial" w:hAnsi="Arial" w:cs="Arial"/>
          <w:color w:val="FF0000"/>
          <w:szCs w:val="21"/>
        </w:rPr>
        <w:t>）</w:t>
      </w:r>
    </w:p>
    <w:p w:rsidR="00AF1098" w:rsidRPr="000908D8" w:rsidRDefault="001A4FC1" w:rsidP="000908D8">
      <w:pPr>
        <w:spacing w:line="360" w:lineRule="auto"/>
        <w:ind w:firstLineChars="200" w:firstLine="422"/>
        <w:rPr>
          <w:rFonts w:ascii="Arial" w:hAnsi="Arial" w:cs="Arial"/>
          <w:b/>
          <w:szCs w:val="21"/>
        </w:rPr>
      </w:pPr>
      <w:r w:rsidRPr="000908D8">
        <w:rPr>
          <w:rFonts w:ascii="Arial" w:hAnsi="Arial" w:cs="Arial"/>
          <w:b/>
          <w:szCs w:val="21"/>
        </w:rPr>
        <w:t>2.</w:t>
      </w:r>
      <w:r w:rsidR="00AF1098" w:rsidRPr="000908D8">
        <w:rPr>
          <w:rFonts w:ascii="Arial" w:hAnsi="Arial" w:cs="Arial"/>
          <w:b/>
          <w:szCs w:val="21"/>
        </w:rPr>
        <w:t>评估报告第</w:t>
      </w:r>
      <w:r w:rsidR="00AF1098" w:rsidRPr="000908D8">
        <w:rPr>
          <w:rFonts w:ascii="Arial" w:hAnsi="Arial" w:cs="Arial"/>
          <w:b/>
          <w:szCs w:val="21"/>
        </w:rPr>
        <w:t>1</w:t>
      </w:r>
      <w:r w:rsidR="00AF1098" w:rsidRPr="000908D8">
        <w:rPr>
          <w:rFonts w:ascii="Arial" w:hAnsi="Arial" w:cs="Arial"/>
          <w:b/>
          <w:szCs w:val="21"/>
        </w:rPr>
        <w:t>页预售数据与预售网站截屏和支行说明不一致。请在评估报告中列明，建筑面积</w:t>
      </w:r>
      <w:r w:rsidR="00AF1098" w:rsidRPr="000908D8">
        <w:rPr>
          <w:rFonts w:ascii="Arial" w:hAnsi="Arial" w:cs="Arial"/>
          <w:b/>
          <w:szCs w:val="21"/>
        </w:rPr>
        <w:t>/</w:t>
      </w:r>
      <w:r w:rsidR="00AF1098" w:rsidRPr="000908D8">
        <w:rPr>
          <w:rFonts w:ascii="Arial" w:hAnsi="Arial" w:cs="Arial"/>
          <w:b/>
          <w:szCs w:val="21"/>
        </w:rPr>
        <w:t>土地面积共计多少、可抵押面积多少、解</w:t>
      </w:r>
      <w:proofErr w:type="gramStart"/>
      <w:r w:rsidR="00AF1098" w:rsidRPr="000908D8">
        <w:rPr>
          <w:rFonts w:ascii="Arial" w:hAnsi="Arial" w:cs="Arial"/>
          <w:b/>
          <w:szCs w:val="21"/>
        </w:rPr>
        <w:t>押面积</w:t>
      </w:r>
      <w:proofErr w:type="gramEnd"/>
      <w:r w:rsidR="00AF1098" w:rsidRPr="000908D8">
        <w:rPr>
          <w:rFonts w:ascii="Arial" w:hAnsi="Arial" w:cs="Arial"/>
          <w:b/>
          <w:szCs w:val="21"/>
        </w:rPr>
        <w:t>多少。可抵押面积、解</w:t>
      </w:r>
      <w:proofErr w:type="gramStart"/>
      <w:r w:rsidR="00AF1098" w:rsidRPr="000908D8">
        <w:rPr>
          <w:rFonts w:ascii="Arial" w:hAnsi="Arial" w:cs="Arial"/>
          <w:b/>
          <w:szCs w:val="21"/>
        </w:rPr>
        <w:t>押面积</w:t>
      </w:r>
      <w:proofErr w:type="gramEnd"/>
      <w:r w:rsidR="00AF1098" w:rsidRPr="000908D8">
        <w:rPr>
          <w:rFonts w:ascii="Arial" w:hAnsi="Arial" w:cs="Arial"/>
          <w:b/>
          <w:szCs w:val="21"/>
        </w:rPr>
        <w:t>应与此次办理抵押登记的抵押合同、建委网站预售面积一致。</w:t>
      </w:r>
    </w:p>
    <w:p w:rsidR="007B5E71" w:rsidRPr="000452D1" w:rsidRDefault="00430A20" w:rsidP="00CC4A9A">
      <w:pPr>
        <w:spacing w:line="360" w:lineRule="auto"/>
        <w:ind w:firstLineChars="200" w:firstLine="420"/>
        <w:rPr>
          <w:rFonts w:ascii="Arial" w:hAnsi="Arial" w:cs="Arial"/>
          <w:color w:val="FF0000"/>
          <w:szCs w:val="21"/>
        </w:rPr>
      </w:pPr>
      <w:r w:rsidRPr="000452D1">
        <w:rPr>
          <w:rFonts w:ascii="Arial" w:hAnsi="Arial" w:cs="Arial"/>
          <w:color w:val="FF0000"/>
          <w:szCs w:val="21"/>
        </w:rPr>
        <w:t>回复：</w:t>
      </w:r>
      <w:r w:rsidR="00233A26" w:rsidRPr="000452D1">
        <w:rPr>
          <w:rFonts w:ascii="Arial" w:hAnsi="Arial" w:cs="Arial"/>
          <w:color w:val="FF0000"/>
          <w:szCs w:val="21"/>
        </w:rPr>
        <w:t>一期预售住宅、地下车库及地下仓储与已售住宅面积均与住建委一致</w:t>
      </w:r>
      <w:r w:rsidR="00FB2B06" w:rsidRPr="000452D1">
        <w:rPr>
          <w:rFonts w:ascii="Arial" w:hAnsi="Arial" w:cs="Arial"/>
          <w:color w:val="FF0000"/>
          <w:szCs w:val="21"/>
        </w:rPr>
        <w:t>；</w:t>
      </w:r>
      <w:r w:rsidR="007B5E71" w:rsidRPr="000452D1">
        <w:rPr>
          <w:rFonts w:ascii="Arial" w:hAnsi="Arial" w:cs="Arial"/>
          <w:color w:val="FF0000"/>
          <w:szCs w:val="21"/>
        </w:rPr>
        <w:t>二期预售住宅、已售住宅均与住建委一致。</w:t>
      </w:r>
    </w:p>
    <w:p w:rsidR="00D77D79" w:rsidRDefault="00CC4A9A" w:rsidP="00CC4A9A">
      <w:pPr>
        <w:spacing w:line="360" w:lineRule="auto"/>
        <w:ind w:firstLineChars="200" w:firstLine="420"/>
        <w:rPr>
          <w:rFonts w:ascii="Arial" w:hAnsi="Arial" w:cs="Arial"/>
          <w:color w:val="FF0000"/>
          <w:szCs w:val="21"/>
        </w:rPr>
      </w:pPr>
      <w:r>
        <w:rPr>
          <w:rFonts w:ascii="Arial" w:hAnsi="Arial" w:cs="Arial" w:hint="eastAsia"/>
          <w:color w:val="FF0000"/>
          <w:szCs w:val="21"/>
        </w:rPr>
        <w:t>不动产</w:t>
      </w:r>
      <w:r>
        <w:rPr>
          <w:rFonts w:ascii="Arial" w:hAnsi="Arial" w:cs="Arial"/>
          <w:color w:val="FF0000"/>
          <w:szCs w:val="21"/>
        </w:rPr>
        <w:t>权利人</w:t>
      </w:r>
      <w:r w:rsidR="00F4464B">
        <w:rPr>
          <w:rFonts w:ascii="Arial" w:hAnsi="Arial" w:cs="Arial" w:hint="eastAsia"/>
          <w:color w:val="FF0000"/>
          <w:szCs w:val="21"/>
        </w:rPr>
        <w:t>于</w:t>
      </w:r>
      <w:r w:rsidR="00F4464B">
        <w:rPr>
          <w:rFonts w:ascii="Arial" w:hAnsi="Arial" w:cs="Arial"/>
          <w:color w:val="FF0000"/>
          <w:szCs w:val="21"/>
        </w:rPr>
        <w:t>报告出具日</w:t>
      </w:r>
      <w:r w:rsidR="00F4464B">
        <w:rPr>
          <w:rFonts w:ascii="Arial" w:hAnsi="Arial" w:cs="Arial" w:hint="eastAsia"/>
          <w:color w:val="FF0000"/>
          <w:szCs w:val="21"/>
        </w:rPr>
        <w:t>10</w:t>
      </w:r>
      <w:r w:rsidR="00F4464B">
        <w:rPr>
          <w:rFonts w:ascii="Arial" w:hAnsi="Arial" w:cs="Arial" w:hint="eastAsia"/>
          <w:color w:val="FF0000"/>
          <w:szCs w:val="21"/>
        </w:rPr>
        <w:t>月</w:t>
      </w:r>
      <w:r w:rsidR="00F4464B">
        <w:rPr>
          <w:rFonts w:ascii="Arial" w:hAnsi="Arial" w:cs="Arial" w:hint="eastAsia"/>
          <w:color w:val="FF0000"/>
          <w:szCs w:val="21"/>
        </w:rPr>
        <w:t>9</w:t>
      </w:r>
      <w:r w:rsidR="00F4464B">
        <w:rPr>
          <w:rFonts w:ascii="Arial" w:hAnsi="Arial" w:cs="Arial" w:hint="eastAsia"/>
          <w:color w:val="FF0000"/>
          <w:szCs w:val="21"/>
        </w:rPr>
        <w:t>日</w:t>
      </w:r>
      <w:r w:rsidR="00C04CB8">
        <w:rPr>
          <w:rFonts w:ascii="Arial" w:hAnsi="Arial" w:cs="Arial" w:hint="eastAsia"/>
          <w:color w:val="FF0000"/>
          <w:szCs w:val="21"/>
        </w:rPr>
        <w:t>（“</w:t>
      </w:r>
      <w:r w:rsidR="00C04CB8" w:rsidRPr="0015377E">
        <w:rPr>
          <w:rFonts w:ascii="Arial" w:hAnsi="Arial" w:cs="Arial" w:hint="eastAsia"/>
          <w:color w:val="FF0000"/>
          <w:szCs w:val="21"/>
        </w:rPr>
        <w:t>康正评字</w:t>
      </w:r>
      <w:r w:rsidR="00C04CB8" w:rsidRPr="0015377E">
        <w:rPr>
          <w:rFonts w:ascii="Arial" w:hAnsi="Arial" w:cs="Arial" w:hint="eastAsia"/>
          <w:color w:val="FF0000"/>
          <w:szCs w:val="21"/>
        </w:rPr>
        <w:t>2024-1-0795-F0</w:t>
      </w:r>
      <w:r w:rsidR="00C04CB8">
        <w:rPr>
          <w:rFonts w:ascii="Arial" w:hAnsi="Arial" w:cs="Arial" w:hint="eastAsia"/>
          <w:color w:val="FF0000"/>
          <w:szCs w:val="21"/>
        </w:rPr>
        <w:t>1</w:t>
      </w:r>
      <w:r w:rsidR="00C04CB8" w:rsidRPr="0015377E">
        <w:rPr>
          <w:rFonts w:ascii="Arial" w:hAnsi="Arial" w:cs="Arial" w:hint="eastAsia"/>
          <w:color w:val="FF0000"/>
          <w:szCs w:val="21"/>
        </w:rPr>
        <w:t>DYGJ3</w:t>
      </w:r>
      <w:r w:rsidR="00C04CB8" w:rsidRPr="0015377E">
        <w:rPr>
          <w:rFonts w:ascii="Arial" w:hAnsi="Arial" w:cs="Arial" w:hint="eastAsia"/>
          <w:color w:val="FF0000"/>
          <w:szCs w:val="21"/>
        </w:rPr>
        <w:t>号</w:t>
      </w:r>
      <w:r w:rsidR="00C04CB8">
        <w:rPr>
          <w:rFonts w:ascii="Arial" w:hAnsi="Arial" w:cs="Arial" w:hint="eastAsia"/>
          <w:color w:val="FF0000"/>
          <w:szCs w:val="21"/>
        </w:rPr>
        <w:t>”）</w:t>
      </w:r>
      <w:r w:rsidR="00F4464B">
        <w:rPr>
          <w:rFonts w:ascii="Arial" w:hAnsi="Arial" w:cs="Arial" w:hint="eastAsia"/>
          <w:color w:val="FF0000"/>
          <w:szCs w:val="21"/>
        </w:rPr>
        <w:t>前</w:t>
      </w:r>
      <w:r w:rsidR="00D77D79">
        <w:rPr>
          <w:rFonts w:ascii="Arial" w:hAnsi="Arial" w:cs="Arial"/>
          <w:color w:val="FF0000"/>
          <w:szCs w:val="21"/>
        </w:rPr>
        <w:t>提供的</w:t>
      </w:r>
      <w:r w:rsidR="00FB2B06" w:rsidRPr="000452D1">
        <w:rPr>
          <w:rFonts w:ascii="Arial" w:hAnsi="Arial" w:cs="Arial"/>
          <w:color w:val="FF0000"/>
          <w:szCs w:val="21"/>
        </w:rPr>
        <w:t>抵押物清单中</w:t>
      </w:r>
      <w:r w:rsidR="00233A26" w:rsidRPr="000452D1">
        <w:rPr>
          <w:rFonts w:ascii="Arial" w:hAnsi="Arial" w:cs="Arial"/>
          <w:color w:val="FF0000"/>
          <w:szCs w:val="21"/>
        </w:rPr>
        <w:t>一期</w:t>
      </w:r>
      <w:r w:rsidR="00FB2B06" w:rsidRPr="000452D1">
        <w:rPr>
          <w:rFonts w:ascii="Arial" w:hAnsi="Arial" w:cs="Arial"/>
          <w:color w:val="FF0000"/>
          <w:szCs w:val="21"/>
        </w:rPr>
        <w:t>6017</w:t>
      </w:r>
      <w:r w:rsidR="00FB2B06" w:rsidRPr="000452D1">
        <w:rPr>
          <w:rFonts w:ascii="Arial" w:hAnsi="Arial" w:cs="Arial"/>
          <w:color w:val="FF0000"/>
          <w:szCs w:val="21"/>
        </w:rPr>
        <w:t>地块包含了部分</w:t>
      </w:r>
      <w:r w:rsidR="00233A26" w:rsidRPr="000452D1">
        <w:rPr>
          <w:rFonts w:ascii="Arial" w:hAnsi="Arial" w:cs="Arial"/>
          <w:color w:val="FF0000"/>
          <w:szCs w:val="21"/>
        </w:rPr>
        <w:t>已售地下车库</w:t>
      </w:r>
      <w:r w:rsidR="00FB2B06" w:rsidRPr="000452D1">
        <w:rPr>
          <w:rFonts w:ascii="Arial" w:hAnsi="Arial" w:cs="Arial"/>
          <w:color w:val="FF0000"/>
          <w:szCs w:val="21"/>
        </w:rPr>
        <w:t>，导致未售面积增多、已售面积减少，即一期已售地下仓储与地下车库与建委网不一致</w:t>
      </w:r>
      <w:r w:rsidR="007B5E71" w:rsidRPr="000452D1">
        <w:rPr>
          <w:rFonts w:ascii="Arial" w:hAnsi="Arial" w:cs="Arial"/>
          <w:color w:val="FF0000"/>
          <w:szCs w:val="21"/>
        </w:rPr>
        <w:t>。</w:t>
      </w:r>
      <w:r w:rsidR="00FB2B06" w:rsidRPr="000452D1">
        <w:rPr>
          <w:rFonts w:ascii="Arial" w:hAnsi="Arial" w:cs="Arial"/>
          <w:color w:val="FF0000"/>
          <w:szCs w:val="21"/>
        </w:rPr>
        <w:t>曾与</w:t>
      </w:r>
      <w:r>
        <w:rPr>
          <w:rFonts w:ascii="Arial" w:hAnsi="Arial" w:cs="Arial" w:hint="eastAsia"/>
          <w:color w:val="FF0000"/>
          <w:szCs w:val="21"/>
        </w:rPr>
        <w:t>不动产</w:t>
      </w:r>
      <w:r>
        <w:rPr>
          <w:rFonts w:ascii="Arial" w:hAnsi="Arial" w:cs="Arial"/>
          <w:color w:val="FF0000"/>
          <w:szCs w:val="21"/>
        </w:rPr>
        <w:t>权利人</w:t>
      </w:r>
      <w:r w:rsidR="00FB2B06" w:rsidRPr="000452D1">
        <w:rPr>
          <w:rFonts w:ascii="Arial" w:hAnsi="Arial" w:cs="Arial"/>
          <w:color w:val="FF0000"/>
          <w:szCs w:val="21"/>
        </w:rPr>
        <w:t>沟通过该问题，</w:t>
      </w:r>
      <w:r>
        <w:rPr>
          <w:rFonts w:ascii="Arial" w:hAnsi="Arial" w:cs="Arial" w:hint="eastAsia"/>
          <w:color w:val="FF0000"/>
          <w:szCs w:val="21"/>
        </w:rPr>
        <w:t>不动产</w:t>
      </w:r>
      <w:r>
        <w:rPr>
          <w:rFonts w:ascii="Arial" w:hAnsi="Arial" w:cs="Arial"/>
          <w:color w:val="FF0000"/>
          <w:szCs w:val="21"/>
        </w:rPr>
        <w:t>权利人</w:t>
      </w:r>
      <w:r w:rsidR="00F4464B">
        <w:rPr>
          <w:rFonts w:ascii="Arial" w:hAnsi="Arial" w:cs="Arial" w:hint="eastAsia"/>
          <w:color w:val="FF0000"/>
          <w:szCs w:val="21"/>
        </w:rPr>
        <w:t>回复</w:t>
      </w:r>
      <w:r w:rsidR="007B5E71" w:rsidRPr="000452D1">
        <w:rPr>
          <w:rFonts w:ascii="Arial" w:hAnsi="Arial" w:cs="Arial"/>
          <w:color w:val="FF0000"/>
          <w:szCs w:val="21"/>
        </w:rPr>
        <w:t>以</w:t>
      </w:r>
      <w:r w:rsidR="00FB2B06" w:rsidRPr="000452D1">
        <w:rPr>
          <w:rFonts w:ascii="Arial" w:hAnsi="Arial" w:cs="Arial"/>
          <w:color w:val="FF0000"/>
          <w:szCs w:val="21"/>
        </w:rPr>
        <w:t>抵押物清单为准</w:t>
      </w:r>
      <w:r w:rsidR="00C04CB8">
        <w:rPr>
          <w:rFonts w:ascii="Arial" w:hAnsi="Arial" w:cs="Arial" w:hint="eastAsia"/>
          <w:color w:val="FF0000"/>
          <w:szCs w:val="21"/>
        </w:rPr>
        <w:t>。</w:t>
      </w:r>
    </w:p>
    <w:p w:rsidR="00DA6285" w:rsidRPr="000452D1" w:rsidRDefault="00FB2B06" w:rsidP="00CC4A9A">
      <w:pPr>
        <w:spacing w:line="360" w:lineRule="auto"/>
        <w:ind w:firstLineChars="200" w:firstLine="420"/>
        <w:rPr>
          <w:rFonts w:ascii="Arial" w:hAnsi="Arial" w:cs="Arial"/>
          <w:color w:val="FF0000"/>
          <w:szCs w:val="21"/>
        </w:rPr>
      </w:pPr>
      <w:r w:rsidRPr="000452D1">
        <w:rPr>
          <w:rFonts w:ascii="Arial" w:hAnsi="Arial" w:cs="Arial"/>
          <w:color w:val="FF0000"/>
          <w:szCs w:val="21"/>
        </w:rPr>
        <w:t>后经</w:t>
      </w:r>
      <w:r w:rsidR="00CC4A9A">
        <w:rPr>
          <w:rFonts w:ascii="Arial" w:hAnsi="Arial" w:cs="Arial" w:hint="eastAsia"/>
          <w:color w:val="FF0000"/>
          <w:szCs w:val="21"/>
        </w:rPr>
        <w:t>不动产</w:t>
      </w:r>
      <w:r w:rsidR="00CC4A9A">
        <w:rPr>
          <w:rFonts w:ascii="Arial" w:hAnsi="Arial" w:cs="Arial"/>
          <w:color w:val="FF0000"/>
          <w:szCs w:val="21"/>
        </w:rPr>
        <w:t>权利人</w:t>
      </w:r>
      <w:r w:rsidRPr="000452D1">
        <w:rPr>
          <w:rFonts w:ascii="Arial" w:hAnsi="Arial" w:cs="Arial"/>
          <w:color w:val="FF0000"/>
          <w:szCs w:val="21"/>
        </w:rPr>
        <w:t>核实，</w:t>
      </w:r>
      <w:r w:rsidR="007B5E71" w:rsidRPr="000452D1">
        <w:rPr>
          <w:rFonts w:ascii="Arial" w:hAnsi="Arial" w:cs="Arial"/>
          <w:color w:val="FF0000"/>
          <w:szCs w:val="21"/>
        </w:rPr>
        <w:t>应减少</w:t>
      </w:r>
      <w:r w:rsidR="007B5E71" w:rsidRPr="000452D1">
        <w:rPr>
          <w:rFonts w:ascii="Arial" w:hAnsi="Arial" w:cs="Arial"/>
          <w:color w:val="FF0000"/>
          <w:szCs w:val="21"/>
        </w:rPr>
        <w:t>6017</w:t>
      </w:r>
      <w:r w:rsidR="007B5E71" w:rsidRPr="000452D1">
        <w:rPr>
          <w:rFonts w:ascii="Arial" w:hAnsi="Arial" w:cs="Arial"/>
          <w:color w:val="FF0000"/>
          <w:szCs w:val="21"/>
        </w:rPr>
        <w:t>地块未售清单地下车库面积，</w:t>
      </w:r>
      <w:r w:rsidR="00CC4A9A">
        <w:rPr>
          <w:rFonts w:ascii="Arial" w:hAnsi="Arial" w:cs="Arial" w:hint="eastAsia"/>
          <w:color w:val="FF0000"/>
          <w:szCs w:val="21"/>
        </w:rPr>
        <w:t>不动产</w:t>
      </w:r>
      <w:r w:rsidR="00CC4A9A">
        <w:rPr>
          <w:rFonts w:ascii="Arial" w:hAnsi="Arial" w:cs="Arial"/>
          <w:color w:val="FF0000"/>
          <w:szCs w:val="21"/>
        </w:rPr>
        <w:t>权利人</w:t>
      </w:r>
      <w:r w:rsidR="00D77D79">
        <w:rPr>
          <w:rFonts w:ascii="Arial" w:hAnsi="Arial" w:cs="Arial"/>
          <w:color w:val="FF0000"/>
          <w:szCs w:val="21"/>
        </w:rPr>
        <w:t>已更新抵押物清单，</w:t>
      </w:r>
      <w:r w:rsidR="00F4464B">
        <w:rPr>
          <w:rFonts w:ascii="Arial" w:hAnsi="Arial" w:cs="Arial"/>
          <w:color w:val="FF0000"/>
          <w:szCs w:val="21"/>
        </w:rPr>
        <w:t>已按最新提供的抵押物清单修改报告，修改后已售面积与住建委一致。</w:t>
      </w:r>
      <w:r w:rsidR="00C04CB8">
        <w:rPr>
          <w:rFonts w:ascii="Arial" w:hAnsi="Arial" w:cs="Arial"/>
          <w:color w:val="FF0000"/>
          <w:szCs w:val="21"/>
        </w:rPr>
        <w:t>（详见</w:t>
      </w:r>
      <w:r w:rsidR="00C04CB8">
        <w:rPr>
          <w:rFonts w:ascii="Arial" w:hAnsi="Arial" w:cs="Arial" w:hint="eastAsia"/>
          <w:color w:val="FF0000"/>
          <w:szCs w:val="21"/>
        </w:rPr>
        <w:t>2024</w:t>
      </w:r>
      <w:r w:rsidR="00C04CB8">
        <w:rPr>
          <w:rFonts w:ascii="Arial" w:hAnsi="Arial" w:cs="Arial" w:hint="eastAsia"/>
          <w:color w:val="FF0000"/>
          <w:szCs w:val="21"/>
        </w:rPr>
        <w:t>年</w:t>
      </w:r>
      <w:r w:rsidR="00C04CB8">
        <w:rPr>
          <w:rFonts w:ascii="Arial" w:hAnsi="Arial" w:cs="Arial" w:hint="eastAsia"/>
          <w:color w:val="FF0000"/>
          <w:szCs w:val="21"/>
        </w:rPr>
        <w:t>10</w:t>
      </w:r>
      <w:r w:rsidR="00C04CB8">
        <w:rPr>
          <w:rFonts w:ascii="Arial" w:hAnsi="Arial" w:cs="Arial" w:hint="eastAsia"/>
          <w:color w:val="FF0000"/>
          <w:szCs w:val="21"/>
        </w:rPr>
        <w:t>月</w:t>
      </w:r>
      <w:r w:rsidR="00C04CB8">
        <w:rPr>
          <w:rFonts w:ascii="Arial" w:hAnsi="Arial" w:cs="Arial" w:hint="eastAsia"/>
          <w:color w:val="FF0000"/>
          <w:szCs w:val="21"/>
        </w:rPr>
        <w:t>22</w:t>
      </w:r>
      <w:r w:rsidR="00C04CB8">
        <w:rPr>
          <w:rFonts w:ascii="Arial" w:hAnsi="Arial" w:cs="Arial" w:hint="eastAsia"/>
          <w:color w:val="FF0000"/>
          <w:szCs w:val="21"/>
        </w:rPr>
        <w:t>日出具的评估报告“</w:t>
      </w:r>
      <w:r w:rsidR="00C04CB8" w:rsidRPr="0015377E">
        <w:rPr>
          <w:rFonts w:ascii="Arial" w:hAnsi="Arial" w:cs="Arial" w:hint="eastAsia"/>
          <w:color w:val="FF0000"/>
          <w:szCs w:val="21"/>
        </w:rPr>
        <w:t>康正评字</w:t>
      </w:r>
      <w:r w:rsidR="00C04CB8" w:rsidRPr="0015377E">
        <w:rPr>
          <w:rFonts w:ascii="Arial" w:hAnsi="Arial" w:cs="Arial" w:hint="eastAsia"/>
          <w:color w:val="FF0000"/>
          <w:szCs w:val="21"/>
        </w:rPr>
        <w:t>2024-1-0795-F0</w:t>
      </w:r>
      <w:r w:rsidR="00C04CB8">
        <w:rPr>
          <w:rFonts w:ascii="Arial" w:hAnsi="Arial" w:cs="Arial" w:hint="eastAsia"/>
          <w:color w:val="FF0000"/>
          <w:szCs w:val="21"/>
        </w:rPr>
        <w:t>2</w:t>
      </w:r>
      <w:r w:rsidR="00C04CB8" w:rsidRPr="0015377E">
        <w:rPr>
          <w:rFonts w:ascii="Arial" w:hAnsi="Arial" w:cs="Arial" w:hint="eastAsia"/>
          <w:color w:val="FF0000"/>
          <w:szCs w:val="21"/>
        </w:rPr>
        <w:t>DYGJ3</w:t>
      </w:r>
      <w:r w:rsidR="00C04CB8" w:rsidRPr="0015377E">
        <w:rPr>
          <w:rFonts w:ascii="Arial" w:hAnsi="Arial" w:cs="Arial" w:hint="eastAsia"/>
          <w:color w:val="FF0000"/>
          <w:szCs w:val="21"/>
        </w:rPr>
        <w:t>号</w:t>
      </w:r>
      <w:r w:rsidR="00C04CB8">
        <w:rPr>
          <w:rFonts w:ascii="Arial" w:hAnsi="Arial" w:cs="Arial" w:hint="eastAsia"/>
          <w:color w:val="FF0000"/>
          <w:szCs w:val="21"/>
        </w:rPr>
        <w:t>”</w:t>
      </w:r>
      <w:r w:rsidR="00C04CB8">
        <w:rPr>
          <w:rFonts w:ascii="Arial" w:hAnsi="Arial" w:cs="Arial"/>
          <w:color w:val="FF0000"/>
          <w:szCs w:val="21"/>
        </w:rPr>
        <w:t>）</w:t>
      </w:r>
    </w:p>
    <w:p w:rsidR="00E114AD" w:rsidRPr="000452D1" w:rsidRDefault="007B5E71" w:rsidP="00CC4A9A">
      <w:pPr>
        <w:spacing w:line="360" w:lineRule="auto"/>
        <w:ind w:firstLineChars="200" w:firstLine="420"/>
        <w:rPr>
          <w:rFonts w:ascii="Arial" w:hAnsi="Arial" w:cs="Arial"/>
          <w:color w:val="FF0000"/>
          <w:szCs w:val="21"/>
        </w:rPr>
      </w:pPr>
      <w:r w:rsidRPr="000452D1">
        <w:rPr>
          <w:rFonts w:ascii="Arial" w:hAnsi="Arial" w:cs="Arial"/>
          <w:color w:val="FF0000"/>
          <w:szCs w:val="21"/>
        </w:rPr>
        <w:t xml:space="preserve"> </w:t>
      </w:r>
      <w:r w:rsidR="00CC4A9A">
        <w:rPr>
          <w:rFonts w:ascii="Arial" w:hAnsi="Arial" w:cs="Arial" w:hint="eastAsia"/>
          <w:color w:val="FF0000"/>
          <w:szCs w:val="21"/>
        </w:rPr>
        <w:t>“</w:t>
      </w:r>
      <w:r w:rsidR="00E27D88" w:rsidRPr="000452D1">
        <w:rPr>
          <w:rFonts w:ascii="Arial" w:hAnsi="Arial" w:cs="Arial"/>
          <w:color w:val="FF0000"/>
          <w:szCs w:val="21"/>
        </w:rPr>
        <w:t>项目土地面积合计、建筑面积合计</w:t>
      </w:r>
      <w:r w:rsidR="00CC4A9A">
        <w:rPr>
          <w:rFonts w:ascii="Arial" w:hAnsi="Arial" w:cs="Arial" w:hint="eastAsia"/>
          <w:color w:val="FF0000"/>
          <w:szCs w:val="21"/>
        </w:rPr>
        <w:t>”</w:t>
      </w:r>
      <w:r w:rsidR="00E27D88" w:rsidRPr="000452D1">
        <w:rPr>
          <w:rFonts w:ascii="Arial" w:hAnsi="Arial" w:cs="Arial"/>
          <w:color w:val="FF0000"/>
          <w:szCs w:val="21"/>
        </w:rPr>
        <w:t>在评估报告第</w:t>
      </w:r>
      <w:r w:rsidR="00E27D88" w:rsidRPr="000452D1">
        <w:rPr>
          <w:rFonts w:ascii="Arial" w:hAnsi="Arial" w:cs="Arial"/>
          <w:color w:val="FF0000"/>
          <w:szCs w:val="21"/>
        </w:rPr>
        <w:t>1</w:t>
      </w:r>
      <w:r w:rsidR="00E27D88" w:rsidRPr="000452D1">
        <w:rPr>
          <w:rFonts w:ascii="Arial" w:hAnsi="Arial" w:cs="Arial"/>
          <w:color w:val="FF0000"/>
          <w:szCs w:val="21"/>
        </w:rPr>
        <w:t>页有描述；</w:t>
      </w:r>
      <w:r w:rsidR="00CC4A9A">
        <w:rPr>
          <w:rFonts w:ascii="Arial" w:hAnsi="Arial" w:cs="Arial" w:hint="eastAsia"/>
          <w:color w:val="FF0000"/>
          <w:szCs w:val="21"/>
        </w:rPr>
        <w:t>“</w:t>
      </w:r>
      <w:r w:rsidR="00E27D88" w:rsidRPr="000452D1">
        <w:rPr>
          <w:rFonts w:ascii="Arial" w:hAnsi="Arial" w:cs="Arial"/>
          <w:color w:val="FF0000"/>
          <w:szCs w:val="21"/>
        </w:rPr>
        <w:t>可抵押面积</w:t>
      </w:r>
      <w:r w:rsidR="00CC4A9A">
        <w:rPr>
          <w:rFonts w:ascii="Arial" w:hAnsi="Arial" w:cs="Arial" w:hint="eastAsia"/>
          <w:color w:val="FF0000"/>
          <w:szCs w:val="21"/>
        </w:rPr>
        <w:t>”</w:t>
      </w:r>
      <w:r w:rsidR="00E27D88" w:rsidRPr="000452D1">
        <w:rPr>
          <w:rFonts w:ascii="Arial" w:hAnsi="Arial" w:cs="Arial"/>
          <w:color w:val="FF0000"/>
          <w:szCs w:val="21"/>
        </w:rPr>
        <w:t>在报告第</w:t>
      </w:r>
      <w:r w:rsidR="00E27D88" w:rsidRPr="000452D1">
        <w:rPr>
          <w:rFonts w:ascii="Arial" w:hAnsi="Arial" w:cs="Arial"/>
          <w:color w:val="FF0000"/>
          <w:szCs w:val="21"/>
        </w:rPr>
        <w:t>2-4</w:t>
      </w:r>
      <w:r w:rsidRPr="000452D1">
        <w:rPr>
          <w:rFonts w:ascii="Arial" w:hAnsi="Arial" w:cs="Arial"/>
          <w:color w:val="FF0000"/>
          <w:szCs w:val="21"/>
        </w:rPr>
        <w:t>页</w:t>
      </w:r>
      <w:r w:rsidR="00E27D88" w:rsidRPr="000452D1">
        <w:rPr>
          <w:rFonts w:ascii="Arial" w:hAnsi="Arial" w:cs="Arial"/>
          <w:color w:val="FF0000"/>
          <w:szCs w:val="21"/>
        </w:rPr>
        <w:t>有描述；抵押</w:t>
      </w:r>
      <w:r w:rsidRPr="000452D1">
        <w:rPr>
          <w:rFonts w:ascii="Arial" w:hAnsi="Arial" w:cs="Arial"/>
          <w:color w:val="FF0000"/>
          <w:szCs w:val="21"/>
        </w:rPr>
        <w:t>评估</w:t>
      </w:r>
      <w:r w:rsidR="00E27D88" w:rsidRPr="000452D1">
        <w:rPr>
          <w:rFonts w:ascii="Arial" w:hAnsi="Arial" w:cs="Arial"/>
          <w:color w:val="FF0000"/>
          <w:szCs w:val="21"/>
        </w:rPr>
        <w:t>报告中无法体现解押面积，经与贵行沟通，该部分不修改。</w:t>
      </w:r>
    </w:p>
    <w:p w:rsidR="00AF1098" w:rsidRPr="000908D8" w:rsidRDefault="001A4FC1" w:rsidP="000908D8">
      <w:pPr>
        <w:spacing w:line="360" w:lineRule="auto"/>
        <w:ind w:firstLineChars="200" w:firstLine="422"/>
        <w:rPr>
          <w:rFonts w:ascii="Arial" w:hAnsi="Arial" w:cs="Arial"/>
          <w:b/>
          <w:szCs w:val="21"/>
        </w:rPr>
      </w:pPr>
      <w:r w:rsidRPr="000908D8">
        <w:rPr>
          <w:rFonts w:ascii="Arial" w:hAnsi="Arial" w:cs="Arial"/>
          <w:b/>
          <w:szCs w:val="21"/>
        </w:rPr>
        <w:t>3.</w:t>
      </w:r>
      <w:r w:rsidR="00AF1098" w:rsidRPr="000908D8">
        <w:rPr>
          <w:rFonts w:ascii="Arial" w:hAnsi="Arial" w:cs="Arial"/>
          <w:b/>
          <w:szCs w:val="21"/>
        </w:rPr>
        <w:t>评估报告</w:t>
      </w:r>
      <w:r w:rsidR="00AF1098" w:rsidRPr="000908D8">
        <w:rPr>
          <w:rFonts w:ascii="Arial" w:hAnsi="Arial" w:cs="Arial"/>
          <w:b/>
          <w:szCs w:val="21"/>
        </w:rPr>
        <w:t>2-3</w:t>
      </w:r>
      <w:r w:rsidR="00AF1098" w:rsidRPr="000908D8">
        <w:rPr>
          <w:rFonts w:ascii="Arial" w:hAnsi="Arial" w:cs="Arial"/>
          <w:b/>
          <w:szCs w:val="21"/>
        </w:rPr>
        <w:t>页估计对象具体情况中，请将可抵押规划建筑面积修改为可抵押建筑面积，未抵押部分不体现。</w:t>
      </w:r>
    </w:p>
    <w:p w:rsidR="00E27D88" w:rsidRPr="000452D1" w:rsidRDefault="00E27D88" w:rsidP="00CC4A9A">
      <w:pPr>
        <w:spacing w:line="360" w:lineRule="auto"/>
        <w:ind w:firstLineChars="200" w:firstLine="420"/>
        <w:rPr>
          <w:rFonts w:ascii="Arial" w:hAnsi="Arial" w:cs="Arial"/>
          <w:color w:val="FF0000"/>
          <w:szCs w:val="21"/>
        </w:rPr>
      </w:pPr>
      <w:r w:rsidRPr="000452D1">
        <w:rPr>
          <w:rFonts w:ascii="Arial" w:hAnsi="Arial" w:cs="Arial"/>
          <w:color w:val="FF0000"/>
          <w:szCs w:val="21"/>
        </w:rPr>
        <w:t>回复：已按贵行</w:t>
      </w:r>
      <w:r w:rsidRPr="00D77D79">
        <w:rPr>
          <w:rFonts w:ascii="Arial" w:hAnsi="Arial" w:cs="Arial"/>
          <w:color w:val="FF0000"/>
          <w:szCs w:val="21"/>
        </w:rPr>
        <w:t>要求</w:t>
      </w:r>
      <w:r w:rsidR="00D77D79" w:rsidRPr="00D77D79">
        <w:rPr>
          <w:rFonts w:ascii="Arial" w:hAnsi="Arial" w:cs="Arial"/>
          <w:color w:val="FF0000"/>
          <w:szCs w:val="21"/>
        </w:rPr>
        <w:t>将</w:t>
      </w:r>
      <w:r w:rsidR="00CC4A9A">
        <w:rPr>
          <w:rFonts w:ascii="Arial" w:hAnsi="Arial" w:cs="Arial" w:hint="eastAsia"/>
          <w:color w:val="FF0000"/>
          <w:szCs w:val="21"/>
        </w:rPr>
        <w:t>“</w:t>
      </w:r>
      <w:r w:rsidR="00D77D79" w:rsidRPr="00D77D79">
        <w:rPr>
          <w:rFonts w:ascii="Arial" w:hAnsi="Arial" w:cs="Arial"/>
          <w:color w:val="FF0000"/>
          <w:szCs w:val="21"/>
        </w:rPr>
        <w:t>可抵押规划建筑面积</w:t>
      </w:r>
      <w:r w:rsidR="00CC4A9A">
        <w:rPr>
          <w:rFonts w:ascii="Arial" w:hAnsi="Arial" w:cs="Arial" w:hint="eastAsia"/>
          <w:color w:val="FF0000"/>
          <w:szCs w:val="21"/>
        </w:rPr>
        <w:t>”</w:t>
      </w:r>
      <w:r w:rsidR="00D77D79" w:rsidRPr="00D77D79">
        <w:rPr>
          <w:rFonts w:ascii="Arial" w:hAnsi="Arial" w:cs="Arial"/>
          <w:color w:val="FF0000"/>
          <w:szCs w:val="21"/>
        </w:rPr>
        <w:t>修改为</w:t>
      </w:r>
      <w:r w:rsidR="00CC4A9A">
        <w:rPr>
          <w:rFonts w:ascii="Arial" w:hAnsi="Arial" w:cs="Arial" w:hint="eastAsia"/>
          <w:color w:val="FF0000"/>
          <w:szCs w:val="21"/>
        </w:rPr>
        <w:t>“</w:t>
      </w:r>
      <w:r w:rsidR="00D77D79" w:rsidRPr="00D77D79">
        <w:rPr>
          <w:rFonts w:ascii="Arial" w:hAnsi="Arial" w:cs="Arial"/>
          <w:color w:val="FF0000"/>
          <w:szCs w:val="21"/>
        </w:rPr>
        <w:t>可抵押建筑面积</w:t>
      </w:r>
      <w:r w:rsidR="00CC4A9A">
        <w:rPr>
          <w:rFonts w:ascii="Arial" w:hAnsi="Arial" w:cs="Arial" w:hint="eastAsia"/>
          <w:color w:val="FF0000"/>
          <w:szCs w:val="21"/>
        </w:rPr>
        <w:t>”</w:t>
      </w:r>
      <w:r w:rsidR="00D77D79" w:rsidRPr="00D77D79">
        <w:rPr>
          <w:rFonts w:ascii="Arial" w:hAnsi="Arial" w:cs="Arial"/>
          <w:color w:val="FF0000"/>
          <w:szCs w:val="21"/>
        </w:rPr>
        <w:t>。</w:t>
      </w:r>
      <w:r w:rsidR="00C04CB8">
        <w:rPr>
          <w:rFonts w:ascii="Arial" w:hAnsi="Arial" w:cs="Arial"/>
          <w:color w:val="FF0000"/>
          <w:szCs w:val="21"/>
        </w:rPr>
        <w:t>（详见</w:t>
      </w:r>
      <w:r w:rsidR="00C04CB8">
        <w:rPr>
          <w:rFonts w:ascii="Arial" w:hAnsi="Arial" w:cs="Arial" w:hint="eastAsia"/>
          <w:color w:val="FF0000"/>
          <w:szCs w:val="21"/>
        </w:rPr>
        <w:t>2024</w:t>
      </w:r>
      <w:r w:rsidR="00C04CB8">
        <w:rPr>
          <w:rFonts w:ascii="Arial" w:hAnsi="Arial" w:cs="Arial" w:hint="eastAsia"/>
          <w:color w:val="FF0000"/>
          <w:szCs w:val="21"/>
        </w:rPr>
        <w:t>年</w:t>
      </w:r>
      <w:r w:rsidR="00C04CB8">
        <w:rPr>
          <w:rFonts w:ascii="Arial" w:hAnsi="Arial" w:cs="Arial" w:hint="eastAsia"/>
          <w:color w:val="FF0000"/>
          <w:szCs w:val="21"/>
        </w:rPr>
        <w:t>10</w:t>
      </w:r>
      <w:r w:rsidR="00C04CB8">
        <w:rPr>
          <w:rFonts w:ascii="Arial" w:hAnsi="Arial" w:cs="Arial" w:hint="eastAsia"/>
          <w:color w:val="FF0000"/>
          <w:szCs w:val="21"/>
        </w:rPr>
        <w:t>月</w:t>
      </w:r>
      <w:r w:rsidR="00C04CB8">
        <w:rPr>
          <w:rFonts w:ascii="Arial" w:hAnsi="Arial" w:cs="Arial" w:hint="eastAsia"/>
          <w:color w:val="FF0000"/>
          <w:szCs w:val="21"/>
        </w:rPr>
        <w:t>22</w:t>
      </w:r>
      <w:r w:rsidR="00C04CB8">
        <w:rPr>
          <w:rFonts w:ascii="Arial" w:hAnsi="Arial" w:cs="Arial" w:hint="eastAsia"/>
          <w:color w:val="FF0000"/>
          <w:szCs w:val="21"/>
        </w:rPr>
        <w:t>日出具的评估报告“</w:t>
      </w:r>
      <w:r w:rsidR="00C04CB8" w:rsidRPr="0015377E">
        <w:rPr>
          <w:rFonts w:ascii="Arial" w:hAnsi="Arial" w:cs="Arial" w:hint="eastAsia"/>
          <w:color w:val="FF0000"/>
          <w:szCs w:val="21"/>
        </w:rPr>
        <w:t>康正评字</w:t>
      </w:r>
      <w:r w:rsidR="00C04CB8" w:rsidRPr="0015377E">
        <w:rPr>
          <w:rFonts w:ascii="Arial" w:hAnsi="Arial" w:cs="Arial" w:hint="eastAsia"/>
          <w:color w:val="FF0000"/>
          <w:szCs w:val="21"/>
        </w:rPr>
        <w:t>2024-1-0795-F0</w:t>
      </w:r>
      <w:r w:rsidR="00C04CB8">
        <w:rPr>
          <w:rFonts w:ascii="Arial" w:hAnsi="Arial" w:cs="Arial" w:hint="eastAsia"/>
          <w:color w:val="FF0000"/>
          <w:szCs w:val="21"/>
        </w:rPr>
        <w:t>2</w:t>
      </w:r>
      <w:r w:rsidR="00C04CB8" w:rsidRPr="0015377E">
        <w:rPr>
          <w:rFonts w:ascii="Arial" w:hAnsi="Arial" w:cs="Arial" w:hint="eastAsia"/>
          <w:color w:val="FF0000"/>
          <w:szCs w:val="21"/>
        </w:rPr>
        <w:t>DYGJ3</w:t>
      </w:r>
      <w:r w:rsidR="00C04CB8" w:rsidRPr="0015377E">
        <w:rPr>
          <w:rFonts w:ascii="Arial" w:hAnsi="Arial" w:cs="Arial" w:hint="eastAsia"/>
          <w:color w:val="FF0000"/>
          <w:szCs w:val="21"/>
        </w:rPr>
        <w:t>号</w:t>
      </w:r>
      <w:r w:rsidR="00C04CB8">
        <w:rPr>
          <w:rFonts w:ascii="Arial" w:hAnsi="Arial" w:cs="Arial" w:hint="eastAsia"/>
          <w:color w:val="FF0000"/>
          <w:szCs w:val="21"/>
        </w:rPr>
        <w:t>”</w:t>
      </w:r>
      <w:r w:rsidR="00C04CB8">
        <w:rPr>
          <w:rFonts w:ascii="Arial" w:hAnsi="Arial" w:cs="Arial"/>
          <w:color w:val="FF0000"/>
          <w:szCs w:val="21"/>
        </w:rPr>
        <w:t>）</w:t>
      </w:r>
    </w:p>
    <w:p w:rsidR="00AF1098" w:rsidRPr="000908D8" w:rsidRDefault="001A4FC1" w:rsidP="000908D8">
      <w:pPr>
        <w:spacing w:line="360" w:lineRule="auto"/>
        <w:ind w:firstLineChars="200" w:firstLine="422"/>
        <w:rPr>
          <w:rFonts w:ascii="Arial" w:hAnsi="Arial" w:cs="Arial"/>
          <w:b/>
          <w:szCs w:val="21"/>
        </w:rPr>
      </w:pPr>
      <w:r w:rsidRPr="000908D8">
        <w:rPr>
          <w:rFonts w:ascii="Arial" w:hAnsi="Arial" w:cs="Arial"/>
          <w:b/>
          <w:szCs w:val="21"/>
        </w:rPr>
        <w:lastRenderedPageBreak/>
        <w:t>4.</w:t>
      </w:r>
      <w:r w:rsidR="00AF1098" w:rsidRPr="000908D8">
        <w:rPr>
          <w:rFonts w:ascii="Arial" w:hAnsi="Arial" w:cs="Arial"/>
          <w:b/>
          <w:szCs w:val="21"/>
        </w:rPr>
        <w:t>评估报告第</w:t>
      </w:r>
      <w:r w:rsidR="00AF1098" w:rsidRPr="000908D8">
        <w:rPr>
          <w:rFonts w:ascii="Arial" w:hAnsi="Arial" w:cs="Arial"/>
          <w:b/>
          <w:szCs w:val="21"/>
        </w:rPr>
        <w:t>8</w:t>
      </w:r>
      <w:r w:rsidR="00AF1098" w:rsidRPr="000908D8">
        <w:rPr>
          <w:rFonts w:ascii="Arial" w:hAnsi="Arial" w:cs="Arial"/>
          <w:b/>
          <w:szCs w:val="21"/>
        </w:rPr>
        <w:t>页，抵押权人与不动产登记证明不一致。</w:t>
      </w:r>
    </w:p>
    <w:p w:rsidR="0015377E" w:rsidRDefault="00C0162E" w:rsidP="00CC4A9A">
      <w:pPr>
        <w:spacing w:line="360" w:lineRule="auto"/>
        <w:ind w:firstLineChars="200" w:firstLine="420"/>
        <w:rPr>
          <w:rFonts w:ascii="Arial" w:hAnsi="Arial" w:cs="Arial"/>
          <w:color w:val="FF0000"/>
          <w:szCs w:val="21"/>
        </w:rPr>
      </w:pPr>
      <w:r w:rsidRPr="000452D1">
        <w:rPr>
          <w:rFonts w:ascii="Arial" w:hAnsi="Arial" w:cs="Arial"/>
          <w:color w:val="FF0000"/>
          <w:szCs w:val="21"/>
        </w:rPr>
        <w:t>回复：截至原评估报告出具日</w:t>
      </w:r>
      <w:r w:rsidR="00D77D79">
        <w:rPr>
          <w:rFonts w:ascii="Arial" w:hAnsi="Arial" w:cs="Arial"/>
          <w:color w:val="FF0000"/>
          <w:szCs w:val="21"/>
        </w:rPr>
        <w:t>（</w:t>
      </w:r>
      <w:r w:rsidR="00D77D79">
        <w:rPr>
          <w:rFonts w:ascii="Arial" w:hAnsi="Arial" w:cs="Arial" w:hint="eastAsia"/>
          <w:color w:val="FF0000"/>
          <w:szCs w:val="21"/>
        </w:rPr>
        <w:t>2024</w:t>
      </w:r>
      <w:r w:rsidR="00D77D79">
        <w:rPr>
          <w:rFonts w:ascii="Arial" w:hAnsi="Arial" w:cs="Arial" w:hint="eastAsia"/>
          <w:color w:val="FF0000"/>
          <w:szCs w:val="21"/>
        </w:rPr>
        <w:t>年</w:t>
      </w:r>
      <w:r w:rsidR="00D77D79">
        <w:rPr>
          <w:rFonts w:ascii="Arial" w:hAnsi="Arial" w:cs="Arial" w:hint="eastAsia"/>
          <w:color w:val="FF0000"/>
          <w:szCs w:val="21"/>
        </w:rPr>
        <w:t>10</w:t>
      </w:r>
      <w:r w:rsidR="00D77D79">
        <w:rPr>
          <w:rFonts w:ascii="Arial" w:hAnsi="Arial" w:cs="Arial" w:hint="eastAsia"/>
          <w:color w:val="FF0000"/>
          <w:szCs w:val="21"/>
        </w:rPr>
        <w:t>月</w:t>
      </w:r>
      <w:r w:rsidR="00D77D79">
        <w:rPr>
          <w:rFonts w:ascii="Arial" w:hAnsi="Arial" w:cs="Arial" w:hint="eastAsia"/>
          <w:color w:val="FF0000"/>
          <w:szCs w:val="21"/>
        </w:rPr>
        <w:t>9</w:t>
      </w:r>
      <w:r w:rsidR="00D77D79">
        <w:rPr>
          <w:rFonts w:ascii="Arial" w:hAnsi="Arial" w:cs="Arial" w:hint="eastAsia"/>
          <w:color w:val="FF0000"/>
          <w:szCs w:val="21"/>
        </w:rPr>
        <w:t>日</w:t>
      </w:r>
      <w:r w:rsidR="00D77D79">
        <w:rPr>
          <w:rFonts w:ascii="Arial" w:hAnsi="Arial" w:cs="Arial"/>
          <w:color w:val="FF0000"/>
          <w:szCs w:val="21"/>
        </w:rPr>
        <w:t>）</w:t>
      </w:r>
      <w:r w:rsidRPr="000452D1">
        <w:rPr>
          <w:rFonts w:ascii="Arial" w:hAnsi="Arial" w:cs="Arial"/>
          <w:color w:val="FF0000"/>
          <w:szCs w:val="21"/>
        </w:rPr>
        <w:t>，未提供《不动产登记证明》，</w:t>
      </w:r>
      <w:r w:rsidR="007B5E71" w:rsidRPr="000452D1">
        <w:rPr>
          <w:rFonts w:ascii="Arial" w:hAnsi="Arial" w:cs="Arial"/>
          <w:color w:val="FF0000"/>
          <w:szCs w:val="21"/>
        </w:rPr>
        <w:t>且</w:t>
      </w:r>
      <w:r w:rsidRPr="000452D1">
        <w:rPr>
          <w:rFonts w:ascii="Arial" w:hAnsi="Arial" w:cs="Arial"/>
          <w:color w:val="FF0000"/>
          <w:szCs w:val="21"/>
        </w:rPr>
        <w:t>《不动产登记信息查询结果告知单》中无</w:t>
      </w:r>
      <w:r w:rsidR="007B5E71" w:rsidRPr="000452D1">
        <w:rPr>
          <w:rFonts w:ascii="Arial" w:hAnsi="Arial" w:cs="Arial"/>
          <w:color w:val="FF0000"/>
          <w:szCs w:val="21"/>
        </w:rPr>
        <w:t>抵押权人等具体权利</w:t>
      </w:r>
      <w:r w:rsidRPr="000452D1">
        <w:rPr>
          <w:rFonts w:ascii="Arial" w:hAnsi="Arial" w:cs="Arial"/>
          <w:color w:val="FF0000"/>
          <w:szCs w:val="21"/>
        </w:rPr>
        <w:t>信息，抵押权人</w:t>
      </w:r>
      <w:r w:rsidR="00D77D79">
        <w:rPr>
          <w:rFonts w:ascii="Arial" w:hAnsi="Arial" w:cs="Arial" w:hint="eastAsia"/>
          <w:color w:val="FF0000"/>
          <w:szCs w:val="21"/>
        </w:rPr>
        <w:t>描述</w:t>
      </w:r>
      <w:r w:rsidR="00D77D79">
        <w:rPr>
          <w:rFonts w:ascii="Arial" w:hAnsi="Arial" w:cs="Arial"/>
          <w:color w:val="FF0000"/>
          <w:szCs w:val="21"/>
        </w:rPr>
        <w:t>为</w:t>
      </w:r>
      <w:r w:rsidR="00D77D79">
        <w:rPr>
          <w:rFonts w:ascii="Arial" w:hAnsi="Arial" w:cs="Arial" w:hint="eastAsia"/>
          <w:color w:val="FF0000"/>
          <w:szCs w:val="21"/>
        </w:rPr>
        <w:t>“</w:t>
      </w:r>
      <w:r w:rsidR="00D77D79" w:rsidRPr="00D77D79">
        <w:rPr>
          <w:rFonts w:ascii="Arial" w:hAnsi="Arial" w:cs="Arial" w:hint="eastAsia"/>
          <w:color w:val="FF0000"/>
          <w:szCs w:val="21"/>
        </w:rPr>
        <w:t>中国银行股份有限公司北京密云支行、中国建设银行股份有限公司北京城市建设开发专业支行、北京农村商业银行股份有限公司朝阳支行</w:t>
      </w:r>
      <w:r w:rsidR="00D77D79">
        <w:rPr>
          <w:rFonts w:ascii="Arial" w:hAnsi="Arial" w:cs="Arial" w:hint="eastAsia"/>
          <w:color w:val="FF0000"/>
          <w:szCs w:val="21"/>
        </w:rPr>
        <w:t>”</w:t>
      </w:r>
      <w:r w:rsidRPr="000452D1">
        <w:rPr>
          <w:rFonts w:ascii="Arial" w:hAnsi="Arial" w:cs="Arial"/>
          <w:color w:val="FF0000"/>
          <w:szCs w:val="21"/>
        </w:rPr>
        <w:t>。</w:t>
      </w:r>
    </w:p>
    <w:p w:rsidR="00AF1098" w:rsidRPr="000452D1" w:rsidRDefault="00C0162E" w:rsidP="00CC4A9A">
      <w:pPr>
        <w:spacing w:line="360" w:lineRule="auto"/>
        <w:ind w:firstLineChars="200" w:firstLine="420"/>
        <w:rPr>
          <w:rFonts w:ascii="Arial" w:hAnsi="Arial" w:cs="Arial"/>
          <w:color w:val="FF0000"/>
          <w:szCs w:val="21"/>
        </w:rPr>
      </w:pPr>
      <w:r w:rsidRPr="000452D1">
        <w:rPr>
          <w:rFonts w:ascii="Arial" w:hAnsi="Arial" w:cs="Arial"/>
          <w:color w:val="FF0000"/>
          <w:szCs w:val="21"/>
        </w:rPr>
        <w:t>已按后</w:t>
      </w:r>
      <w:r w:rsidR="00910C4B" w:rsidRPr="000452D1">
        <w:rPr>
          <w:rFonts w:ascii="Arial" w:hAnsi="Arial" w:cs="Arial"/>
          <w:color w:val="FF0000"/>
          <w:szCs w:val="21"/>
        </w:rPr>
        <w:t>续</w:t>
      </w:r>
      <w:r w:rsidRPr="000452D1">
        <w:rPr>
          <w:rFonts w:ascii="Arial" w:hAnsi="Arial" w:cs="Arial"/>
          <w:color w:val="FF0000"/>
          <w:szCs w:val="21"/>
        </w:rPr>
        <w:t>提供的《不动产登记证明》</w:t>
      </w:r>
      <w:r w:rsidR="00D77D79">
        <w:rPr>
          <w:rFonts w:ascii="Arial" w:hAnsi="Arial" w:cs="Arial"/>
          <w:color w:val="FF0000"/>
          <w:szCs w:val="21"/>
        </w:rPr>
        <w:t>将抵押权人</w:t>
      </w:r>
      <w:r w:rsidRPr="000452D1">
        <w:rPr>
          <w:rFonts w:ascii="Arial" w:hAnsi="Arial" w:cs="Arial"/>
          <w:color w:val="FF0000"/>
          <w:szCs w:val="21"/>
        </w:rPr>
        <w:t>修改</w:t>
      </w:r>
      <w:r w:rsidR="00D77D79">
        <w:rPr>
          <w:rFonts w:ascii="Arial" w:hAnsi="Arial" w:cs="Arial" w:hint="eastAsia"/>
          <w:color w:val="FF0000"/>
          <w:szCs w:val="21"/>
        </w:rPr>
        <w:t>“中国银行股份有限公司北京密云支行”，且按</w:t>
      </w:r>
      <w:r w:rsidR="00D77D79" w:rsidRPr="000452D1">
        <w:rPr>
          <w:rFonts w:ascii="Arial" w:hAnsi="Arial" w:cs="Arial"/>
          <w:color w:val="FF0000"/>
          <w:szCs w:val="21"/>
        </w:rPr>
        <w:t>《不动产登记证明》</w:t>
      </w:r>
      <w:r w:rsidR="00D77D79">
        <w:rPr>
          <w:rFonts w:ascii="Arial" w:hAnsi="Arial" w:cs="Arial" w:hint="eastAsia"/>
          <w:color w:val="FF0000"/>
          <w:szCs w:val="21"/>
        </w:rPr>
        <w:t>增加具体权利信息</w:t>
      </w:r>
      <w:r w:rsidR="00C04CB8">
        <w:rPr>
          <w:rFonts w:ascii="Arial" w:hAnsi="Arial" w:cs="Arial"/>
          <w:color w:val="FF0000"/>
          <w:szCs w:val="21"/>
        </w:rPr>
        <w:t>（详见</w:t>
      </w:r>
      <w:r w:rsidR="00C04CB8">
        <w:rPr>
          <w:rFonts w:ascii="Arial" w:hAnsi="Arial" w:cs="Arial" w:hint="eastAsia"/>
          <w:color w:val="FF0000"/>
          <w:szCs w:val="21"/>
        </w:rPr>
        <w:t>2024</w:t>
      </w:r>
      <w:r w:rsidR="00C04CB8">
        <w:rPr>
          <w:rFonts w:ascii="Arial" w:hAnsi="Arial" w:cs="Arial" w:hint="eastAsia"/>
          <w:color w:val="FF0000"/>
          <w:szCs w:val="21"/>
        </w:rPr>
        <w:t>年</w:t>
      </w:r>
      <w:r w:rsidR="00C04CB8">
        <w:rPr>
          <w:rFonts w:ascii="Arial" w:hAnsi="Arial" w:cs="Arial" w:hint="eastAsia"/>
          <w:color w:val="FF0000"/>
          <w:szCs w:val="21"/>
        </w:rPr>
        <w:t>10</w:t>
      </w:r>
      <w:r w:rsidR="00C04CB8">
        <w:rPr>
          <w:rFonts w:ascii="Arial" w:hAnsi="Arial" w:cs="Arial" w:hint="eastAsia"/>
          <w:color w:val="FF0000"/>
          <w:szCs w:val="21"/>
        </w:rPr>
        <w:t>月</w:t>
      </w:r>
      <w:r w:rsidR="00C04CB8">
        <w:rPr>
          <w:rFonts w:ascii="Arial" w:hAnsi="Arial" w:cs="Arial" w:hint="eastAsia"/>
          <w:color w:val="FF0000"/>
          <w:szCs w:val="21"/>
        </w:rPr>
        <w:t>22</w:t>
      </w:r>
      <w:r w:rsidR="00C04CB8">
        <w:rPr>
          <w:rFonts w:ascii="Arial" w:hAnsi="Arial" w:cs="Arial" w:hint="eastAsia"/>
          <w:color w:val="FF0000"/>
          <w:szCs w:val="21"/>
        </w:rPr>
        <w:t>日出具的评估报告“</w:t>
      </w:r>
      <w:r w:rsidR="00C04CB8" w:rsidRPr="0015377E">
        <w:rPr>
          <w:rFonts w:ascii="Arial" w:hAnsi="Arial" w:cs="Arial" w:hint="eastAsia"/>
          <w:color w:val="FF0000"/>
          <w:szCs w:val="21"/>
        </w:rPr>
        <w:t>康正评字</w:t>
      </w:r>
      <w:r w:rsidR="00C04CB8" w:rsidRPr="0015377E">
        <w:rPr>
          <w:rFonts w:ascii="Arial" w:hAnsi="Arial" w:cs="Arial" w:hint="eastAsia"/>
          <w:color w:val="FF0000"/>
          <w:szCs w:val="21"/>
        </w:rPr>
        <w:t>2024-1-0795-F0</w:t>
      </w:r>
      <w:r w:rsidR="00C04CB8">
        <w:rPr>
          <w:rFonts w:ascii="Arial" w:hAnsi="Arial" w:cs="Arial" w:hint="eastAsia"/>
          <w:color w:val="FF0000"/>
          <w:szCs w:val="21"/>
        </w:rPr>
        <w:t>2</w:t>
      </w:r>
      <w:r w:rsidR="00C04CB8" w:rsidRPr="0015377E">
        <w:rPr>
          <w:rFonts w:ascii="Arial" w:hAnsi="Arial" w:cs="Arial" w:hint="eastAsia"/>
          <w:color w:val="FF0000"/>
          <w:szCs w:val="21"/>
        </w:rPr>
        <w:t>DYGJ3</w:t>
      </w:r>
      <w:r w:rsidR="00C04CB8" w:rsidRPr="0015377E">
        <w:rPr>
          <w:rFonts w:ascii="Arial" w:hAnsi="Arial" w:cs="Arial" w:hint="eastAsia"/>
          <w:color w:val="FF0000"/>
          <w:szCs w:val="21"/>
        </w:rPr>
        <w:t>号</w:t>
      </w:r>
      <w:r w:rsidR="00C04CB8">
        <w:rPr>
          <w:rFonts w:ascii="Arial" w:hAnsi="Arial" w:cs="Arial" w:hint="eastAsia"/>
          <w:color w:val="FF0000"/>
          <w:szCs w:val="21"/>
        </w:rPr>
        <w:t>”</w:t>
      </w:r>
      <w:r w:rsidR="00C04CB8">
        <w:rPr>
          <w:rFonts w:ascii="Arial" w:hAnsi="Arial" w:cs="Arial"/>
          <w:color w:val="FF0000"/>
          <w:szCs w:val="21"/>
        </w:rPr>
        <w:t>）</w:t>
      </w:r>
      <w:r w:rsidRPr="000452D1">
        <w:rPr>
          <w:rFonts w:ascii="Arial" w:hAnsi="Arial" w:cs="Arial"/>
          <w:color w:val="FF0000"/>
          <w:szCs w:val="21"/>
        </w:rPr>
        <w:t>。</w:t>
      </w:r>
    </w:p>
    <w:p w:rsidR="00AF1098" w:rsidRPr="000452D1" w:rsidRDefault="00AF1098" w:rsidP="00CC4A9A">
      <w:pPr>
        <w:spacing w:line="360" w:lineRule="auto"/>
        <w:ind w:firstLineChars="200" w:firstLine="420"/>
        <w:rPr>
          <w:rFonts w:ascii="Arial" w:hAnsi="Arial" w:cs="Arial"/>
          <w:szCs w:val="21"/>
        </w:rPr>
      </w:pPr>
      <w:r w:rsidRPr="000452D1">
        <w:rPr>
          <w:rFonts w:ascii="Arial" w:hAnsi="Arial" w:cs="Arial"/>
          <w:szCs w:val="21"/>
        </w:rPr>
        <w:t>第二次问题</w:t>
      </w:r>
      <w:r w:rsidR="000452D1" w:rsidRPr="000452D1">
        <w:rPr>
          <w:rFonts w:ascii="Arial" w:hAnsi="Arial" w:cs="Arial"/>
          <w:szCs w:val="21"/>
        </w:rPr>
        <w:t>（</w:t>
      </w:r>
      <w:r w:rsidR="000452D1" w:rsidRPr="000452D1">
        <w:rPr>
          <w:rFonts w:ascii="Arial" w:hAnsi="Arial" w:cs="Arial"/>
          <w:szCs w:val="21"/>
        </w:rPr>
        <w:t>2024</w:t>
      </w:r>
      <w:r w:rsidR="000452D1" w:rsidRPr="000452D1">
        <w:rPr>
          <w:rFonts w:ascii="Arial" w:hAnsi="Arial" w:cs="Arial"/>
          <w:szCs w:val="21"/>
        </w:rPr>
        <w:t>年</w:t>
      </w:r>
      <w:r w:rsidR="000452D1" w:rsidRPr="000452D1">
        <w:rPr>
          <w:rFonts w:ascii="Arial" w:hAnsi="Arial" w:cs="Arial"/>
          <w:szCs w:val="21"/>
        </w:rPr>
        <w:t>10</w:t>
      </w:r>
      <w:r w:rsidR="000452D1" w:rsidRPr="000452D1">
        <w:rPr>
          <w:rFonts w:ascii="Arial" w:hAnsi="Arial" w:cs="Arial"/>
          <w:szCs w:val="21"/>
        </w:rPr>
        <w:t>月</w:t>
      </w:r>
      <w:r w:rsidR="000452D1" w:rsidRPr="000452D1">
        <w:rPr>
          <w:rFonts w:ascii="Arial" w:hAnsi="Arial" w:cs="Arial"/>
          <w:szCs w:val="21"/>
        </w:rPr>
        <w:t>28</w:t>
      </w:r>
      <w:r w:rsidR="000452D1" w:rsidRPr="000452D1">
        <w:rPr>
          <w:rFonts w:ascii="Arial" w:hAnsi="Arial" w:cs="Arial"/>
          <w:szCs w:val="21"/>
        </w:rPr>
        <w:t>日）</w:t>
      </w:r>
    </w:p>
    <w:p w:rsidR="00AF1098" w:rsidRPr="000908D8" w:rsidRDefault="001A4FC1" w:rsidP="000908D8">
      <w:pPr>
        <w:spacing w:line="360" w:lineRule="auto"/>
        <w:ind w:firstLineChars="200" w:firstLine="422"/>
        <w:rPr>
          <w:rFonts w:ascii="Arial" w:hAnsi="Arial" w:cs="Arial"/>
          <w:b/>
          <w:szCs w:val="21"/>
        </w:rPr>
      </w:pPr>
      <w:r w:rsidRPr="000908D8">
        <w:rPr>
          <w:rFonts w:ascii="Arial" w:hAnsi="Arial" w:cs="Arial"/>
          <w:b/>
          <w:szCs w:val="21"/>
        </w:rPr>
        <w:t>1.</w:t>
      </w:r>
      <w:r w:rsidR="00AF1098" w:rsidRPr="000908D8">
        <w:rPr>
          <w:rFonts w:ascii="Arial" w:hAnsi="Arial" w:cs="Arial"/>
          <w:b/>
          <w:szCs w:val="21"/>
        </w:rPr>
        <w:t>请评估公司在评估报告中体现已解</w:t>
      </w:r>
      <w:proofErr w:type="gramStart"/>
      <w:r w:rsidR="00AF1098" w:rsidRPr="000908D8">
        <w:rPr>
          <w:rFonts w:ascii="Arial" w:hAnsi="Arial" w:cs="Arial"/>
          <w:b/>
          <w:szCs w:val="21"/>
        </w:rPr>
        <w:t>押</w:t>
      </w:r>
      <w:proofErr w:type="gramEnd"/>
      <w:r w:rsidR="00AF1098" w:rsidRPr="000908D8">
        <w:rPr>
          <w:rFonts w:ascii="Arial" w:hAnsi="Arial" w:cs="Arial"/>
          <w:b/>
          <w:szCs w:val="21"/>
        </w:rPr>
        <w:t>面积，请在评估报告中列明，建筑面积</w:t>
      </w:r>
      <w:r w:rsidR="00AF1098" w:rsidRPr="000908D8">
        <w:rPr>
          <w:rFonts w:ascii="Arial" w:hAnsi="Arial" w:cs="Arial"/>
          <w:b/>
          <w:szCs w:val="21"/>
        </w:rPr>
        <w:t>/</w:t>
      </w:r>
      <w:r w:rsidR="00AF1098" w:rsidRPr="000908D8">
        <w:rPr>
          <w:rFonts w:ascii="Arial" w:hAnsi="Arial" w:cs="Arial"/>
          <w:b/>
          <w:szCs w:val="21"/>
        </w:rPr>
        <w:t>土地面积共计多少、可抵押面积多少、解</w:t>
      </w:r>
      <w:proofErr w:type="gramStart"/>
      <w:r w:rsidR="00AF1098" w:rsidRPr="000908D8">
        <w:rPr>
          <w:rFonts w:ascii="Arial" w:hAnsi="Arial" w:cs="Arial"/>
          <w:b/>
          <w:szCs w:val="21"/>
        </w:rPr>
        <w:t>押面积</w:t>
      </w:r>
      <w:proofErr w:type="gramEnd"/>
      <w:r w:rsidR="00AF1098" w:rsidRPr="000908D8">
        <w:rPr>
          <w:rFonts w:ascii="Arial" w:hAnsi="Arial" w:cs="Arial"/>
          <w:b/>
          <w:szCs w:val="21"/>
        </w:rPr>
        <w:t>多少。如果评估公司不同意在评估报告中加，也可以由支行在说明中进行补充，要写清楚上次追加在建时解押了多少，这次要解押多少，解</w:t>
      </w:r>
      <w:proofErr w:type="gramStart"/>
      <w:r w:rsidR="00AF1098" w:rsidRPr="000908D8">
        <w:rPr>
          <w:rFonts w:ascii="Arial" w:hAnsi="Arial" w:cs="Arial"/>
          <w:b/>
          <w:szCs w:val="21"/>
        </w:rPr>
        <w:t>押面积</w:t>
      </w:r>
      <w:proofErr w:type="gramEnd"/>
      <w:r w:rsidR="00AF1098" w:rsidRPr="000908D8">
        <w:rPr>
          <w:rFonts w:ascii="Arial" w:hAnsi="Arial" w:cs="Arial"/>
          <w:b/>
          <w:szCs w:val="21"/>
        </w:rPr>
        <w:t>和此次抵押面积之和应为规划面积。</w:t>
      </w:r>
    </w:p>
    <w:p w:rsidR="00C0162E" w:rsidRPr="00732F49" w:rsidRDefault="00C0162E" w:rsidP="00CC4A9A">
      <w:pPr>
        <w:spacing w:line="360" w:lineRule="auto"/>
        <w:ind w:firstLineChars="200" w:firstLine="420"/>
        <w:rPr>
          <w:rFonts w:ascii="Arial" w:hAnsi="Arial" w:cs="Arial"/>
          <w:color w:val="FF0000"/>
          <w:szCs w:val="21"/>
        </w:rPr>
      </w:pPr>
      <w:r w:rsidRPr="00732F49">
        <w:rPr>
          <w:rFonts w:ascii="Arial" w:hAnsi="Arial" w:cs="Arial"/>
          <w:color w:val="FF0000"/>
          <w:szCs w:val="21"/>
        </w:rPr>
        <w:t>回复：</w:t>
      </w:r>
      <w:r w:rsidR="00CC4A9A">
        <w:rPr>
          <w:rFonts w:ascii="Arial" w:hAnsi="Arial" w:cs="Arial" w:hint="eastAsia"/>
          <w:color w:val="FF0000"/>
          <w:szCs w:val="21"/>
        </w:rPr>
        <w:t>“</w:t>
      </w:r>
      <w:r w:rsidR="00732F49" w:rsidRPr="00732F49">
        <w:rPr>
          <w:rFonts w:ascii="Arial" w:hAnsi="Arial" w:cs="Arial" w:hint="eastAsia"/>
          <w:color w:val="FF0000"/>
          <w:szCs w:val="21"/>
        </w:rPr>
        <w:t>建筑面积、土地面积共计多少、可抵押面积多少</w:t>
      </w:r>
      <w:r w:rsidR="00732F49" w:rsidRPr="00732F49">
        <w:rPr>
          <w:rFonts w:ascii="Arial" w:hAnsi="Arial" w:cs="Arial"/>
          <w:color w:val="FF0000"/>
          <w:szCs w:val="21"/>
        </w:rPr>
        <w:t>、解押面积多少</w:t>
      </w:r>
      <w:r w:rsidR="00CC4A9A">
        <w:rPr>
          <w:rFonts w:ascii="Arial" w:hAnsi="Arial" w:cs="Arial" w:hint="eastAsia"/>
          <w:color w:val="FF0000"/>
          <w:szCs w:val="21"/>
        </w:rPr>
        <w:t>”</w:t>
      </w:r>
      <w:r w:rsidR="00732F49" w:rsidRPr="00732F49">
        <w:rPr>
          <w:rFonts w:ascii="Arial" w:hAnsi="Arial" w:cs="Arial" w:hint="eastAsia"/>
          <w:color w:val="FF0000"/>
          <w:szCs w:val="21"/>
        </w:rPr>
        <w:t xml:space="preserve"> </w:t>
      </w:r>
      <w:r w:rsidR="00732F49" w:rsidRPr="00732F49">
        <w:rPr>
          <w:rFonts w:ascii="Arial" w:hAnsi="Arial" w:cs="Arial" w:hint="eastAsia"/>
          <w:color w:val="FF0000"/>
          <w:szCs w:val="21"/>
        </w:rPr>
        <w:t>已在</w:t>
      </w:r>
      <w:r w:rsidR="00732F49" w:rsidRPr="00732F49">
        <w:rPr>
          <w:rFonts w:ascii="Arial" w:hAnsi="Arial" w:cs="Arial" w:hint="eastAsia"/>
          <w:color w:val="FF0000"/>
          <w:szCs w:val="21"/>
        </w:rPr>
        <w:t>10</w:t>
      </w:r>
      <w:r w:rsidR="00732F49" w:rsidRPr="00732F49">
        <w:rPr>
          <w:rFonts w:ascii="Arial" w:hAnsi="Arial" w:cs="Arial" w:hint="eastAsia"/>
          <w:color w:val="FF0000"/>
          <w:szCs w:val="21"/>
        </w:rPr>
        <w:t>月</w:t>
      </w:r>
      <w:r w:rsidR="00732F49" w:rsidRPr="00732F49">
        <w:rPr>
          <w:rFonts w:ascii="Arial" w:hAnsi="Arial" w:cs="Arial" w:hint="eastAsia"/>
          <w:color w:val="FF0000"/>
          <w:szCs w:val="21"/>
        </w:rPr>
        <w:t>15</w:t>
      </w:r>
      <w:r w:rsidR="00732F49" w:rsidRPr="00732F49">
        <w:rPr>
          <w:rFonts w:ascii="Arial" w:hAnsi="Arial" w:cs="Arial" w:hint="eastAsia"/>
          <w:color w:val="FF0000"/>
          <w:szCs w:val="21"/>
        </w:rPr>
        <w:t>日第一次问题中回复：</w:t>
      </w:r>
      <w:r w:rsidR="00CC4A9A">
        <w:rPr>
          <w:rFonts w:ascii="Arial" w:hAnsi="Arial" w:cs="Arial" w:hint="eastAsia"/>
          <w:color w:val="FF0000"/>
          <w:szCs w:val="21"/>
        </w:rPr>
        <w:t>“</w:t>
      </w:r>
      <w:r w:rsidR="00732F49" w:rsidRPr="00732F49">
        <w:rPr>
          <w:rFonts w:ascii="Arial" w:hAnsi="Arial" w:cs="Arial"/>
          <w:color w:val="FF0000"/>
          <w:szCs w:val="21"/>
        </w:rPr>
        <w:t>项目土地面积合计、建筑面积合计</w:t>
      </w:r>
      <w:r w:rsidR="00CC4A9A">
        <w:rPr>
          <w:rFonts w:ascii="Arial" w:hAnsi="Arial" w:cs="Arial" w:hint="eastAsia"/>
          <w:color w:val="FF0000"/>
          <w:szCs w:val="21"/>
        </w:rPr>
        <w:t>”</w:t>
      </w:r>
      <w:r w:rsidR="00732F49" w:rsidRPr="00732F49">
        <w:rPr>
          <w:rFonts w:ascii="Arial" w:hAnsi="Arial" w:cs="Arial"/>
          <w:color w:val="FF0000"/>
          <w:szCs w:val="21"/>
        </w:rPr>
        <w:t>在评估报告第</w:t>
      </w:r>
      <w:r w:rsidR="00732F49" w:rsidRPr="00732F49">
        <w:rPr>
          <w:rFonts w:ascii="Arial" w:hAnsi="Arial" w:cs="Arial"/>
          <w:color w:val="FF0000"/>
          <w:szCs w:val="21"/>
        </w:rPr>
        <w:t>1</w:t>
      </w:r>
      <w:r w:rsidR="00732F49" w:rsidRPr="00732F49">
        <w:rPr>
          <w:rFonts w:ascii="Arial" w:hAnsi="Arial" w:cs="Arial"/>
          <w:color w:val="FF0000"/>
          <w:szCs w:val="21"/>
        </w:rPr>
        <w:t>页有描述；</w:t>
      </w:r>
      <w:r w:rsidR="00CC4A9A">
        <w:rPr>
          <w:rFonts w:ascii="Arial" w:hAnsi="Arial" w:cs="Arial" w:hint="eastAsia"/>
          <w:color w:val="FF0000"/>
          <w:szCs w:val="21"/>
        </w:rPr>
        <w:t>“</w:t>
      </w:r>
      <w:r w:rsidR="00732F49" w:rsidRPr="00732F49">
        <w:rPr>
          <w:rFonts w:ascii="Arial" w:hAnsi="Arial" w:cs="Arial"/>
          <w:color w:val="FF0000"/>
          <w:szCs w:val="21"/>
        </w:rPr>
        <w:t>可抵押面积</w:t>
      </w:r>
      <w:r w:rsidR="00CC4A9A">
        <w:rPr>
          <w:rFonts w:ascii="Arial" w:hAnsi="Arial" w:cs="Arial" w:hint="eastAsia"/>
          <w:color w:val="FF0000"/>
          <w:szCs w:val="21"/>
        </w:rPr>
        <w:t>”</w:t>
      </w:r>
      <w:r w:rsidR="00732F49" w:rsidRPr="00732F49">
        <w:rPr>
          <w:rFonts w:ascii="Arial" w:hAnsi="Arial" w:cs="Arial"/>
          <w:color w:val="FF0000"/>
          <w:szCs w:val="21"/>
        </w:rPr>
        <w:t>在报告第</w:t>
      </w:r>
      <w:r w:rsidR="00732F49" w:rsidRPr="00732F49">
        <w:rPr>
          <w:rFonts w:ascii="Arial" w:hAnsi="Arial" w:cs="Arial"/>
          <w:color w:val="FF0000"/>
          <w:szCs w:val="21"/>
        </w:rPr>
        <w:t>2-4</w:t>
      </w:r>
      <w:r w:rsidR="00732F49" w:rsidRPr="00732F49">
        <w:rPr>
          <w:rFonts w:ascii="Arial" w:hAnsi="Arial" w:cs="Arial"/>
          <w:color w:val="FF0000"/>
          <w:szCs w:val="21"/>
        </w:rPr>
        <w:t>页有描述；抵押评估报告中无法体现解押面积，经与贵行沟通，该部分不修改。</w:t>
      </w:r>
    </w:p>
    <w:p w:rsidR="00AF1098" w:rsidRPr="000908D8" w:rsidRDefault="00AF1098" w:rsidP="000908D8">
      <w:pPr>
        <w:spacing w:line="360" w:lineRule="auto"/>
        <w:ind w:firstLineChars="200" w:firstLine="422"/>
        <w:rPr>
          <w:rFonts w:ascii="Arial" w:hAnsi="Arial" w:cs="Arial"/>
          <w:b/>
          <w:szCs w:val="21"/>
        </w:rPr>
      </w:pPr>
      <w:r w:rsidRPr="000908D8">
        <w:rPr>
          <w:rFonts w:ascii="Arial" w:hAnsi="Arial" w:cs="Arial"/>
          <w:b/>
          <w:szCs w:val="21"/>
        </w:rPr>
        <w:t>2.</w:t>
      </w:r>
      <w:r w:rsidRPr="000908D8">
        <w:rPr>
          <w:rFonts w:ascii="Arial" w:hAnsi="Arial" w:cs="Arial"/>
          <w:b/>
          <w:szCs w:val="21"/>
        </w:rPr>
        <w:t>评估报告第一页配套公</w:t>
      </w:r>
      <w:proofErr w:type="gramStart"/>
      <w:r w:rsidRPr="000908D8">
        <w:rPr>
          <w:rFonts w:ascii="Arial" w:hAnsi="Arial" w:cs="Arial"/>
          <w:b/>
          <w:szCs w:val="21"/>
        </w:rPr>
        <w:t>服楼数量</w:t>
      </w:r>
      <w:proofErr w:type="gramEnd"/>
      <w:r w:rsidRPr="000908D8">
        <w:rPr>
          <w:rFonts w:ascii="Arial" w:hAnsi="Arial" w:cs="Arial"/>
          <w:b/>
          <w:szCs w:val="21"/>
        </w:rPr>
        <w:t>与规划会商意见、</w:t>
      </w:r>
      <w:proofErr w:type="gramStart"/>
      <w:r w:rsidRPr="000908D8">
        <w:rPr>
          <w:rFonts w:ascii="Arial" w:hAnsi="Arial" w:cs="Arial"/>
          <w:b/>
          <w:szCs w:val="21"/>
        </w:rPr>
        <w:t>规</w:t>
      </w:r>
      <w:proofErr w:type="gramEnd"/>
      <w:r w:rsidRPr="000908D8">
        <w:rPr>
          <w:rFonts w:ascii="Arial" w:hAnsi="Arial" w:cs="Arial"/>
          <w:b/>
          <w:szCs w:val="21"/>
        </w:rPr>
        <w:t>证中不一致。（此问题上次已提出，请再次进行核实）</w:t>
      </w:r>
    </w:p>
    <w:p w:rsidR="00AF1098" w:rsidRPr="000452D1" w:rsidRDefault="007B5E71" w:rsidP="00CC4A9A">
      <w:pPr>
        <w:spacing w:line="360" w:lineRule="auto"/>
        <w:ind w:firstLineChars="200" w:firstLine="420"/>
        <w:rPr>
          <w:rFonts w:ascii="Arial" w:hAnsi="Arial" w:cs="Arial"/>
          <w:color w:val="FF0000"/>
          <w:szCs w:val="21"/>
        </w:rPr>
      </w:pPr>
      <w:r w:rsidRPr="000452D1">
        <w:rPr>
          <w:rFonts w:ascii="Arial" w:hAnsi="Arial" w:cs="Arial"/>
          <w:color w:val="FF0000"/>
          <w:szCs w:val="21"/>
        </w:rPr>
        <w:t>回复：已按</w:t>
      </w:r>
      <w:r w:rsidR="00C0162E" w:rsidRPr="000452D1">
        <w:rPr>
          <w:rFonts w:ascii="Arial" w:hAnsi="Arial" w:cs="Arial"/>
          <w:color w:val="FF0000"/>
          <w:szCs w:val="21"/>
        </w:rPr>
        <w:t>规划会商意见、</w:t>
      </w:r>
      <w:r w:rsidRPr="000452D1">
        <w:rPr>
          <w:rFonts w:ascii="Arial" w:hAnsi="Arial" w:cs="Arial"/>
          <w:color w:val="FF0000"/>
          <w:szCs w:val="21"/>
        </w:rPr>
        <w:t>工</w:t>
      </w:r>
      <w:proofErr w:type="gramStart"/>
      <w:r w:rsidRPr="000452D1">
        <w:rPr>
          <w:rFonts w:ascii="Arial" w:hAnsi="Arial" w:cs="Arial"/>
          <w:color w:val="FF0000"/>
          <w:szCs w:val="21"/>
        </w:rPr>
        <w:t>规</w:t>
      </w:r>
      <w:proofErr w:type="gramEnd"/>
      <w:r w:rsidRPr="000452D1">
        <w:rPr>
          <w:rFonts w:ascii="Arial" w:hAnsi="Arial" w:cs="Arial"/>
          <w:color w:val="FF0000"/>
          <w:szCs w:val="21"/>
        </w:rPr>
        <w:t>证</w:t>
      </w:r>
      <w:r w:rsidR="00732F49">
        <w:rPr>
          <w:rFonts w:ascii="Arial" w:hAnsi="Arial" w:cs="Arial"/>
          <w:color w:val="FF0000"/>
          <w:szCs w:val="21"/>
        </w:rPr>
        <w:t>将</w:t>
      </w:r>
      <w:r w:rsidR="00732F49" w:rsidRPr="000452D1">
        <w:rPr>
          <w:rFonts w:ascii="Arial" w:hAnsi="Arial" w:cs="Arial"/>
          <w:color w:val="FF0000"/>
          <w:szCs w:val="21"/>
        </w:rPr>
        <w:t>配套公</w:t>
      </w:r>
      <w:proofErr w:type="gramStart"/>
      <w:r w:rsidR="00732F49" w:rsidRPr="000452D1">
        <w:rPr>
          <w:rFonts w:ascii="Arial" w:hAnsi="Arial" w:cs="Arial"/>
          <w:color w:val="FF0000"/>
          <w:szCs w:val="21"/>
        </w:rPr>
        <w:t>服楼数量</w:t>
      </w:r>
      <w:proofErr w:type="gramEnd"/>
      <w:r w:rsidR="00CC4A9A">
        <w:rPr>
          <w:rFonts w:ascii="Arial" w:hAnsi="Arial" w:cs="Arial" w:hint="eastAsia"/>
          <w:color w:val="FF0000"/>
          <w:szCs w:val="21"/>
        </w:rPr>
        <w:t>“</w:t>
      </w:r>
      <w:r w:rsidR="00732F49">
        <w:rPr>
          <w:rFonts w:ascii="Arial" w:hAnsi="Arial" w:cs="Arial" w:hint="eastAsia"/>
          <w:color w:val="FF0000"/>
          <w:szCs w:val="21"/>
        </w:rPr>
        <w:t>9</w:t>
      </w:r>
      <w:r w:rsidR="00732F49">
        <w:rPr>
          <w:rFonts w:ascii="Arial" w:hAnsi="Arial" w:cs="Arial" w:hint="eastAsia"/>
          <w:color w:val="FF0000"/>
          <w:szCs w:val="21"/>
        </w:rPr>
        <w:t>栋</w:t>
      </w:r>
      <w:r w:rsidR="00CC4A9A">
        <w:rPr>
          <w:rFonts w:ascii="Arial" w:hAnsi="Arial" w:cs="Arial" w:hint="eastAsia"/>
          <w:color w:val="FF0000"/>
          <w:szCs w:val="21"/>
        </w:rPr>
        <w:t>”</w:t>
      </w:r>
      <w:r w:rsidR="001E55D4" w:rsidRPr="000452D1">
        <w:rPr>
          <w:rFonts w:ascii="Arial" w:hAnsi="Arial" w:cs="Arial"/>
          <w:color w:val="FF0000"/>
          <w:szCs w:val="21"/>
        </w:rPr>
        <w:t>修改</w:t>
      </w:r>
      <w:r w:rsidR="00CC4A9A">
        <w:rPr>
          <w:rFonts w:ascii="Arial" w:hAnsi="Arial" w:cs="Arial"/>
          <w:color w:val="FF0000"/>
          <w:szCs w:val="21"/>
        </w:rPr>
        <w:t>为</w:t>
      </w:r>
      <w:r w:rsidR="00732F49">
        <w:rPr>
          <w:rFonts w:ascii="Arial" w:hAnsi="Arial" w:cs="Arial" w:hint="eastAsia"/>
          <w:color w:val="FF0000"/>
          <w:szCs w:val="21"/>
        </w:rPr>
        <w:t>“</w:t>
      </w:r>
      <w:r w:rsidR="00732F49">
        <w:rPr>
          <w:rFonts w:ascii="Arial" w:hAnsi="Arial" w:cs="Arial" w:hint="eastAsia"/>
          <w:color w:val="FF0000"/>
          <w:szCs w:val="21"/>
        </w:rPr>
        <w:t>10</w:t>
      </w:r>
      <w:r w:rsidR="00732F49">
        <w:rPr>
          <w:rFonts w:ascii="Arial" w:hAnsi="Arial" w:cs="Arial" w:hint="eastAsia"/>
          <w:color w:val="FF0000"/>
          <w:szCs w:val="21"/>
        </w:rPr>
        <w:t>栋”</w:t>
      </w:r>
      <w:r w:rsidR="001E55D4" w:rsidRPr="000452D1">
        <w:rPr>
          <w:rFonts w:ascii="Arial" w:hAnsi="Arial" w:cs="Arial"/>
          <w:color w:val="FF0000"/>
          <w:szCs w:val="21"/>
        </w:rPr>
        <w:t>。</w:t>
      </w:r>
      <w:r w:rsidR="004D797D">
        <w:rPr>
          <w:rFonts w:ascii="Arial" w:hAnsi="Arial" w:cs="Arial"/>
          <w:color w:val="FF0000"/>
          <w:szCs w:val="21"/>
        </w:rPr>
        <w:t>（详见</w:t>
      </w:r>
      <w:r w:rsidR="004D797D">
        <w:rPr>
          <w:rFonts w:ascii="Arial" w:hAnsi="Arial" w:cs="Arial" w:hint="eastAsia"/>
          <w:color w:val="FF0000"/>
          <w:szCs w:val="21"/>
        </w:rPr>
        <w:t>2024</w:t>
      </w:r>
      <w:r w:rsidR="004D797D">
        <w:rPr>
          <w:rFonts w:ascii="Arial" w:hAnsi="Arial" w:cs="Arial" w:hint="eastAsia"/>
          <w:color w:val="FF0000"/>
          <w:szCs w:val="21"/>
        </w:rPr>
        <w:t>年</w:t>
      </w:r>
      <w:r w:rsidR="004D797D">
        <w:rPr>
          <w:rFonts w:ascii="Arial" w:hAnsi="Arial" w:cs="Arial" w:hint="eastAsia"/>
          <w:color w:val="FF0000"/>
          <w:szCs w:val="21"/>
        </w:rPr>
        <w:t>10</w:t>
      </w:r>
      <w:r w:rsidR="004D797D">
        <w:rPr>
          <w:rFonts w:ascii="Arial" w:hAnsi="Arial" w:cs="Arial" w:hint="eastAsia"/>
          <w:color w:val="FF0000"/>
          <w:szCs w:val="21"/>
        </w:rPr>
        <w:t>月</w:t>
      </w:r>
      <w:r w:rsidR="004D797D">
        <w:rPr>
          <w:rFonts w:ascii="Arial" w:hAnsi="Arial" w:cs="Arial" w:hint="eastAsia"/>
          <w:color w:val="FF0000"/>
          <w:szCs w:val="21"/>
        </w:rPr>
        <w:t>29</w:t>
      </w:r>
      <w:r w:rsidR="004D797D">
        <w:rPr>
          <w:rFonts w:ascii="Arial" w:hAnsi="Arial" w:cs="Arial" w:hint="eastAsia"/>
          <w:color w:val="FF0000"/>
          <w:szCs w:val="21"/>
        </w:rPr>
        <w:t>日出具的评估报告“</w:t>
      </w:r>
      <w:r w:rsidR="004D797D" w:rsidRPr="0015377E">
        <w:rPr>
          <w:rFonts w:ascii="Arial" w:hAnsi="Arial" w:cs="Arial" w:hint="eastAsia"/>
          <w:color w:val="FF0000"/>
          <w:szCs w:val="21"/>
        </w:rPr>
        <w:t>康正评字</w:t>
      </w:r>
      <w:r w:rsidR="004D797D" w:rsidRPr="0015377E">
        <w:rPr>
          <w:rFonts w:ascii="Arial" w:hAnsi="Arial" w:cs="Arial" w:hint="eastAsia"/>
          <w:color w:val="FF0000"/>
          <w:szCs w:val="21"/>
        </w:rPr>
        <w:t>2024-1-0795-F0</w:t>
      </w:r>
      <w:r w:rsidR="004D797D">
        <w:rPr>
          <w:rFonts w:ascii="Arial" w:hAnsi="Arial" w:cs="Arial" w:hint="eastAsia"/>
          <w:color w:val="FF0000"/>
          <w:szCs w:val="21"/>
        </w:rPr>
        <w:t>3</w:t>
      </w:r>
      <w:r w:rsidR="004D797D" w:rsidRPr="0015377E">
        <w:rPr>
          <w:rFonts w:ascii="Arial" w:hAnsi="Arial" w:cs="Arial" w:hint="eastAsia"/>
          <w:color w:val="FF0000"/>
          <w:szCs w:val="21"/>
        </w:rPr>
        <w:t>DYGJ3</w:t>
      </w:r>
      <w:r w:rsidR="004D797D" w:rsidRPr="0015377E">
        <w:rPr>
          <w:rFonts w:ascii="Arial" w:hAnsi="Arial" w:cs="Arial" w:hint="eastAsia"/>
          <w:color w:val="FF0000"/>
          <w:szCs w:val="21"/>
        </w:rPr>
        <w:t>号</w:t>
      </w:r>
      <w:r w:rsidR="004D797D">
        <w:rPr>
          <w:rFonts w:ascii="Arial" w:hAnsi="Arial" w:cs="Arial" w:hint="eastAsia"/>
          <w:color w:val="FF0000"/>
          <w:szCs w:val="21"/>
        </w:rPr>
        <w:t>”</w:t>
      </w:r>
      <w:r w:rsidR="004D797D">
        <w:rPr>
          <w:rFonts w:ascii="Arial" w:hAnsi="Arial" w:cs="Arial"/>
          <w:color w:val="FF0000"/>
          <w:szCs w:val="21"/>
        </w:rPr>
        <w:t>）</w:t>
      </w:r>
    </w:p>
    <w:p w:rsidR="00855965" w:rsidRPr="000908D8" w:rsidRDefault="000452D1" w:rsidP="000908D8">
      <w:pPr>
        <w:spacing w:line="360" w:lineRule="auto"/>
        <w:ind w:firstLineChars="200" w:firstLine="422"/>
        <w:rPr>
          <w:rFonts w:ascii="Arial" w:hAnsi="Arial" w:cs="Arial"/>
          <w:b/>
          <w:szCs w:val="21"/>
        </w:rPr>
      </w:pPr>
      <w:r w:rsidRPr="000908D8">
        <w:rPr>
          <w:rFonts w:ascii="Arial" w:hAnsi="Arial" w:cs="Arial"/>
          <w:b/>
          <w:szCs w:val="21"/>
        </w:rPr>
        <w:t>3.</w:t>
      </w:r>
      <w:r w:rsidR="00855965" w:rsidRPr="000908D8">
        <w:rPr>
          <w:rFonts w:ascii="Arial" w:hAnsi="Arial" w:cs="Arial"/>
          <w:b/>
          <w:szCs w:val="21"/>
        </w:rPr>
        <w:t>P8</w:t>
      </w:r>
      <w:r w:rsidR="00CC4A9A" w:rsidRPr="000908D8">
        <w:rPr>
          <w:rFonts w:ascii="Arial" w:hAnsi="Arial" w:cs="Arial"/>
          <w:b/>
          <w:szCs w:val="21"/>
        </w:rPr>
        <w:t>、</w:t>
      </w:r>
      <w:r w:rsidR="00CC4A9A" w:rsidRPr="000908D8">
        <w:rPr>
          <w:rFonts w:ascii="Arial" w:hAnsi="Arial" w:cs="Arial"/>
          <w:b/>
          <w:szCs w:val="21"/>
        </w:rPr>
        <w:t>10/22</w:t>
      </w:r>
      <w:r w:rsidR="00CC4A9A" w:rsidRPr="000908D8">
        <w:rPr>
          <w:rFonts w:ascii="Arial" w:hAnsi="Arial" w:cs="Arial"/>
          <w:b/>
          <w:szCs w:val="21"/>
        </w:rPr>
        <w:t>版评估报告</w:t>
      </w:r>
      <w:r w:rsidR="00CC4A9A" w:rsidRPr="000908D8">
        <w:rPr>
          <w:rFonts w:ascii="Arial" w:hAnsi="Arial" w:cs="Arial"/>
          <w:b/>
          <w:szCs w:val="21"/>
        </w:rPr>
        <w:t xml:space="preserve"> </w:t>
      </w:r>
      <w:r w:rsidR="00CC4A9A" w:rsidRPr="000908D8">
        <w:rPr>
          <w:rFonts w:ascii="Arial" w:hAnsi="Arial" w:cs="Arial"/>
          <w:b/>
          <w:szCs w:val="21"/>
        </w:rPr>
        <w:t>附件：国祥源</w:t>
      </w:r>
      <w:proofErr w:type="gramStart"/>
      <w:r w:rsidR="00CC4A9A" w:rsidRPr="000908D8">
        <w:rPr>
          <w:rFonts w:ascii="Arial" w:hAnsi="Arial" w:cs="Arial"/>
          <w:b/>
          <w:szCs w:val="21"/>
        </w:rPr>
        <w:t>境项目</w:t>
      </w:r>
      <w:proofErr w:type="gramEnd"/>
      <w:r w:rsidR="00CC4A9A" w:rsidRPr="000908D8">
        <w:rPr>
          <w:rFonts w:ascii="Arial" w:hAnsi="Arial" w:cs="Arial"/>
          <w:b/>
          <w:szCs w:val="21"/>
        </w:rPr>
        <w:t>工程进度及工程款支付情况说明</w:t>
      </w:r>
    </w:p>
    <w:p w:rsidR="00855965" w:rsidRPr="000452D1" w:rsidRDefault="00855965" w:rsidP="000452D1">
      <w:pPr>
        <w:jc w:val="center"/>
        <w:rPr>
          <w:rFonts w:ascii="Arial" w:hAnsi="Arial" w:cs="Arial"/>
          <w:szCs w:val="21"/>
        </w:rPr>
      </w:pPr>
      <w:r w:rsidRPr="000452D1">
        <w:rPr>
          <w:rFonts w:ascii="Arial" w:hAnsi="Arial" w:cs="Arial"/>
          <w:noProof/>
        </w:rPr>
        <w:drawing>
          <wp:inline distT="0" distB="0" distL="0" distR="0" wp14:anchorId="1FCD415F" wp14:editId="2051A8CA">
            <wp:extent cx="6043257" cy="7048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3457" t="40622" r="9162" b="43332"/>
                    <a:stretch/>
                  </pic:blipFill>
                  <pic:spPr bwMode="auto">
                    <a:xfrm>
                      <a:off x="0" y="0"/>
                      <a:ext cx="6050317" cy="7056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5965" w:rsidRPr="000452D1" w:rsidRDefault="00855965" w:rsidP="001A4FC1">
      <w:pPr>
        <w:jc w:val="center"/>
        <w:rPr>
          <w:rFonts w:ascii="Arial" w:hAnsi="Arial" w:cs="Arial"/>
          <w:szCs w:val="21"/>
        </w:rPr>
      </w:pPr>
      <w:r w:rsidRPr="000452D1">
        <w:rPr>
          <w:rFonts w:ascii="Arial" w:hAnsi="Arial" w:cs="Arial"/>
          <w:noProof/>
        </w:rPr>
        <w:lastRenderedPageBreak/>
        <w:drawing>
          <wp:inline distT="0" distB="0" distL="0" distR="0" wp14:anchorId="71E6856A" wp14:editId="339924E0">
            <wp:extent cx="4286250" cy="2278996"/>
            <wp:effectExtent l="0" t="0" r="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6616" t="19266" r="12142" b="11066"/>
                    <a:stretch/>
                  </pic:blipFill>
                  <pic:spPr bwMode="auto">
                    <a:xfrm>
                      <a:off x="0" y="0"/>
                      <a:ext cx="4287488" cy="22796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4933" w:rsidRPr="000452D1" w:rsidRDefault="001A4FC1" w:rsidP="001A4FC1">
      <w:pPr>
        <w:spacing w:line="360" w:lineRule="auto"/>
        <w:ind w:firstLineChars="200" w:firstLine="420"/>
        <w:rPr>
          <w:rFonts w:ascii="Arial" w:hAnsi="Arial" w:cs="Arial"/>
          <w:color w:val="FF0000"/>
          <w:szCs w:val="21"/>
        </w:rPr>
      </w:pPr>
      <w:r w:rsidRPr="000452D1">
        <w:rPr>
          <w:rFonts w:ascii="Arial" w:hAnsi="Arial" w:cs="Arial"/>
          <w:color w:val="FF0000"/>
          <w:szCs w:val="21"/>
        </w:rPr>
        <w:t>回复：</w:t>
      </w:r>
      <w:r w:rsidR="002B57B8">
        <w:rPr>
          <w:rFonts w:ascii="Arial" w:hAnsi="Arial" w:cs="Arial"/>
          <w:color w:val="FF0000"/>
          <w:szCs w:val="21"/>
        </w:rPr>
        <w:t>评估报告特别提示中结构已完工建筑面积与</w:t>
      </w:r>
      <w:r w:rsidR="002B57B8" w:rsidRPr="000452D1">
        <w:rPr>
          <w:rFonts w:ascii="Arial" w:hAnsi="Arial" w:cs="Arial"/>
          <w:color w:val="FF0000"/>
          <w:szCs w:val="21"/>
        </w:rPr>
        <w:t>附件</w:t>
      </w:r>
      <w:r w:rsidR="002B57B8">
        <w:rPr>
          <w:rFonts w:ascii="Arial" w:hAnsi="Arial" w:cs="Arial"/>
          <w:color w:val="FF0000"/>
          <w:szCs w:val="21"/>
        </w:rPr>
        <w:t>《</w:t>
      </w:r>
      <w:r w:rsidR="002B57B8" w:rsidRPr="006148CB">
        <w:rPr>
          <w:rFonts w:ascii="Arial" w:hAnsi="Arial" w:cs="Arial" w:hint="eastAsia"/>
          <w:color w:val="FF0000"/>
          <w:szCs w:val="21"/>
        </w:rPr>
        <w:t>国祥源境项目工程进度及工程款支付情况说明</w:t>
      </w:r>
      <w:r w:rsidR="002B57B8">
        <w:rPr>
          <w:rFonts w:ascii="Arial" w:hAnsi="Arial" w:cs="Arial"/>
          <w:color w:val="FF0000"/>
          <w:szCs w:val="21"/>
        </w:rPr>
        <w:t>》面积描述不一致，是</w:t>
      </w:r>
      <w:r w:rsidRPr="000452D1">
        <w:rPr>
          <w:rFonts w:ascii="Arial" w:hAnsi="Arial" w:cs="Arial"/>
          <w:color w:val="FF0000"/>
          <w:szCs w:val="21"/>
        </w:rPr>
        <w:t>因</w:t>
      </w:r>
      <w:r w:rsidR="00CC4A9A">
        <w:rPr>
          <w:rFonts w:ascii="Arial" w:hAnsi="Arial" w:cs="Arial" w:hint="eastAsia"/>
          <w:color w:val="FF0000"/>
          <w:szCs w:val="21"/>
        </w:rPr>
        <w:t>为</w:t>
      </w:r>
      <w:r w:rsidR="00CC4A9A">
        <w:rPr>
          <w:rFonts w:ascii="Arial" w:hAnsi="Arial" w:cs="Arial"/>
          <w:color w:val="FF0000"/>
          <w:szCs w:val="21"/>
        </w:rPr>
        <w:t>不动产权利人</w:t>
      </w:r>
      <w:r w:rsidR="002B57B8">
        <w:rPr>
          <w:rFonts w:ascii="Arial" w:hAnsi="Arial" w:cs="Arial" w:hint="eastAsia"/>
          <w:color w:val="FF0000"/>
          <w:szCs w:val="21"/>
        </w:rPr>
        <w:t>在</w:t>
      </w:r>
      <w:r w:rsidR="002B57B8">
        <w:rPr>
          <w:rFonts w:ascii="Arial" w:hAnsi="Arial" w:cs="Arial"/>
          <w:color w:val="FF0000"/>
          <w:szCs w:val="21"/>
        </w:rPr>
        <w:t>报告出具日</w:t>
      </w:r>
      <w:r w:rsidR="002B57B8">
        <w:rPr>
          <w:rFonts w:ascii="Arial" w:hAnsi="Arial" w:cs="Arial" w:hint="eastAsia"/>
          <w:color w:val="FF0000"/>
          <w:szCs w:val="21"/>
        </w:rPr>
        <w:t>10</w:t>
      </w:r>
      <w:r w:rsidR="002B57B8">
        <w:rPr>
          <w:rFonts w:ascii="Arial" w:hAnsi="Arial" w:cs="Arial" w:hint="eastAsia"/>
          <w:color w:val="FF0000"/>
          <w:szCs w:val="21"/>
        </w:rPr>
        <w:t>月</w:t>
      </w:r>
      <w:r w:rsidR="002B57B8">
        <w:rPr>
          <w:rFonts w:ascii="Arial" w:hAnsi="Arial" w:cs="Arial" w:hint="eastAsia"/>
          <w:color w:val="FF0000"/>
          <w:szCs w:val="21"/>
        </w:rPr>
        <w:t>9</w:t>
      </w:r>
      <w:r w:rsidR="002B57B8">
        <w:rPr>
          <w:rFonts w:ascii="Arial" w:hAnsi="Arial" w:cs="Arial" w:hint="eastAsia"/>
          <w:color w:val="FF0000"/>
          <w:szCs w:val="21"/>
        </w:rPr>
        <w:t>日后</w:t>
      </w:r>
      <w:r w:rsidRPr="000452D1">
        <w:rPr>
          <w:rFonts w:ascii="Arial" w:hAnsi="Arial" w:cs="Arial"/>
          <w:color w:val="FF0000"/>
          <w:szCs w:val="21"/>
        </w:rPr>
        <w:t>调整过抵押物清单面积，</w:t>
      </w:r>
      <w:r w:rsidR="002B57B8">
        <w:rPr>
          <w:rFonts w:ascii="Arial" w:hAnsi="Arial" w:cs="Arial"/>
          <w:color w:val="FF0000"/>
          <w:szCs w:val="21"/>
        </w:rPr>
        <w:t>导致面积发生变化</w:t>
      </w:r>
      <w:r w:rsidR="002B57B8">
        <w:rPr>
          <w:rFonts w:ascii="Arial" w:hAnsi="Arial" w:cs="Arial" w:hint="eastAsia"/>
          <w:color w:val="FF0000"/>
          <w:szCs w:val="21"/>
        </w:rPr>
        <w:t>。</w:t>
      </w:r>
      <w:r w:rsidRPr="000452D1">
        <w:rPr>
          <w:rFonts w:ascii="Arial" w:hAnsi="Arial" w:cs="Arial"/>
          <w:color w:val="FF0000"/>
          <w:szCs w:val="21"/>
        </w:rPr>
        <w:t>评估报告已按</w:t>
      </w:r>
      <w:r w:rsidR="00CC4A9A">
        <w:rPr>
          <w:rFonts w:ascii="Arial" w:hAnsi="Arial" w:cs="Arial"/>
          <w:color w:val="FF0000"/>
          <w:szCs w:val="21"/>
        </w:rPr>
        <w:t>不动产权利人</w:t>
      </w:r>
      <w:r w:rsidR="002B57B8">
        <w:rPr>
          <w:rFonts w:ascii="Arial" w:hAnsi="Arial" w:cs="Arial"/>
          <w:color w:val="FF0000"/>
          <w:szCs w:val="21"/>
        </w:rPr>
        <w:t>提供的</w:t>
      </w:r>
      <w:r w:rsidRPr="000452D1">
        <w:rPr>
          <w:rFonts w:ascii="Arial" w:hAnsi="Arial" w:cs="Arial"/>
          <w:color w:val="FF0000"/>
          <w:szCs w:val="21"/>
        </w:rPr>
        <w:t>最新抵押物清单修改，但附件未修改，</w:t>
      </w:r>
      <w:r w:rsidR="006148CB">
        <w:rPr>
          <w:rFonts w:ascii="Arial" w:hAnsi="Arial" w:cs="Arial"/>
          <w:color w:val="FF0000"/>
          <w:szCs w:val="21"/>
        </w:rPr>
        <w:t>经与</w:t>
      </w:r>
      <w:r w:rsidR="00CC4A9A">
        <w:rPr>
          <w:rFonts w:ascii="Arial" w:hAnsi="Arial" w:cs="Arial"/>
          <w:color w:val="FF0000"/>
          <w:szCs w:val="21"/>
        </w:rPr>
        <w:t>不动产权利人</w:t>
      </w:r>
      <w:r w:rsidR="006148CB">
        <w:rPr>
          <w:rFonts w:ascii="Arial" w:hAnsi="Arial" w:cs="Arial"/>
          <w:color w:val="FF0000"/>
          <w:szCs w:val="21"/>
        </w:rPr>
        <w:t>沟通，</w:t>
      </w:r>
      <w:r w:rsidR="001E55D4" w:rsidRPr="000452D1">
        <w:rPr>
          <w:rFonts w:ascii="Arial" w:hAnsi="Arial" w:cs="Arial"/>
          <w:color w:val="FF0000"/>
          <w:szCs w:val="21"/>
        </w:rPr>
        <w:t>已重新修改附件</w:t>
      </w:r>
      <w:r w:rsidR="006148CB">
        <w:rPr>
          <w:rFonts w:ascii="Arial" w:hAnsi="Arial" w:cs="Arial"/>
          <w:color w:val="FF0000"/>
          <w:szCs w:val="21"/>
        </w:rPr>
        <w:t>《</w:t>
      </w:r>
      <w:r w:rsidR="006148CB" w:rsidRPr="006148CB">
        <w:rPr>
          <w:rFonts w:ascii="Arial" w:hAnsi="Arial" w:cs="Arial" w:hint="eastAsia"/>
          <w:color w:val="FF0000"/>
          <w:szCs w:val="21"/>
        </w:rPr>
        <w:t>国祥源境项目工程进度及工程款支付情况说明</w:t>
      </w:r>
      <w:r w:rsidR="006148CB">
        <w:rPr>
          <w:rFonts w:ascii="Arial" w:hAnsi="Arial" w:cs="Arial"/>
          <w:color w:val="FF0000"/>
          <w:szCs w:val="21"/>
        </w:rPr>
        <w:t>》</w:t>
      </w:r>
      <w:r w:rsidR="002B57B8">
        <w:rPr>
          <w:rFonts w:ascii="Arial" w:hAnsi="Arial" w:cs="Arial" w:hint="eastAsia"/>
          <w:color w:val="FF0000"/>
          <w:szCs w:val="21"/>
        </w:rPr>
        <w:t>。</w:t>
      </w:r>
    </w:p>
    <w:p w:rsidR="004A517E" w:rsidRPr="000908D8" w:rsidRDefault="000452D1" w:rsidP="000908D8">
      <w:pPr>
        <w:spacing w:line="360" w:lineRule="auto"/>
        <w:ind w:firstLineChars="200" w:firstLine="422"/>
        <w:rPr>
          <w:rFonts w:ascii="Arial" w:hAnsi="Arial" w:cs="Arial"/>
          <w:b/>
          <w:szCs w:val="21"/>
        </w:rPr>
      </w:pPr>
      <w:r w:rsidRPr="000908D8">
        <w:rPr>
          <w:rFonts w:ascii="Arial" w:hAnsi="Arial" w:cs="Arial"/>
          <w:b/>
          <w:szCs w:val="21"/>
        </w:rPr>
        <w:t>4.</w:t>
      </w:r>
      <w:r w:rsidR="00932304" w:rsidRPr="000908D8">
        <w:rPr>
          <w:rFonts w:ascii="Arial" w:hAnsi="Arial" w:cs="Arial"/>
          <w:b/>
          <w:szCs w:val="21"/>
        </w:rPr>
        <w:t>P35</w:t>
      </w:r>
      <w:r w:rsidRPr="000908D8">
        <w:rPr>
          <w:rFonts w:ascii="Arial" w:hAnsi="Arial" w:cs="Arial"/>
          <w:b/>
          <w:szCs w:val="21"/>
        </w:rPr>
        <w:t>（二）估价对象基本状况</w:t>
      </w:r>
    </w:p>
    <w:p w:rsidR="004A517E" w:rsidRPr="000908D8" w:rsidRDefault="004A517E" w:rsidP="000908D8">
      <w:pPr>
        <w:spacing w:line="360" w:lineRule="auto"/>
        <w:ind w:firstLineChars="200" w:firstLine="422"/>
        <w:rPr>
          <w:rFonts w:ascii="Arial" w:hAnsi="Arial" w:cs="Arial"/>
          <w:b/>
          <w:szCs w:val="21"/>
        </w:rPr>
      </w:pPr>
      <w:r w:rsidRPr="000908D8">
        <w:rPr>
          <w:rFonts w:ascii="Arial" w:hAnsi="Arial" w:cs="Arial"/>
          <w:b/>
          <w:szCs w:val="21"/>
        </w:rPr>
        <w:t>估价对象位于北京市密云区水源路南侧，为北京</w:t>
      </w:r>
      <w:proofErr w:type="gramStart"/>
      <w:r w:rsidRPr="000908D8">
        <w:rPr>
          <w:rFonts w:ascii="Arial" w:hAnsi="Arial" w:cs="Arial"/>
          <w:b/>
          <w:szCs w:val="21"/>
        </w:rPr>
        <w:t>祥</w:t>
      </w:r>
      <w:proofErr w:type="gramEnd"/>
      <w:r w:rsidRPr="000908D8">
        <w:rPr>
          <w:rFonts w:ascii="Arial" w:hAnsi="Arial" w:cs="Arial"/>
          <w:b/>
          <w:szCs w:val="21"/>
        </w:rPr>
        <w:t>之源置业有限公司开发建设的</w:t>
      </w:r>
      <w:r w:rsidRPr="000908D8">
        <w:rPr>
          <w:rFonts w:ascii="Arial" w:hAnsi="Arial" w:cs="Arial"/>
          <w:b/>
          <w:szCs w:val="21"/>
        </w:rPr>
        <w:t>“</w:t>
      </w:r>
      <w:proofErr w:type="gramStart"/>
      <w:r w:rsidRPr="000908D8">
        <w:rPr>
          <w:rFonts w:ascii="Arial" w:hAnsi="Arial" w:cs="Arial"/>
          <w:b/>
          <w:szCs w:val="21"/>
        </w:rPr>
        <w:t>祥</w:t>
      </w:r>
      <w:proofErr w:type="gramEnd"/>
      <w:r w:rsidRPr="000908D8">
        <w:rPr>
          <w:rFonts w:ascii="Arial" w:hAnsi="Arial" w:cs="Arial"/>
          <w:b/>
          <w:szCs w:val="21"/>
        </w:rPr>
        <w:t>锦园（国祥源境）</w:t>
      </w:r>
      <w:r w:rsidRPr="000908D8">
        <w:rPr>
          <w:rFonts w:ascii="Arial" w:hAnsi="Arial" w:cs="Arial"/>
          <w:b/>
          <w:szCs w:val="21"/>
        </w:rPr>
        <w:t>”</w:t>
      </w:r>
      <w:r w:rsidRPr="000908D8">
        <w:rPr>
          <w:rFonts w:ascii="Arial" w:hAnsi="Arial" w:cs="Arial"/>
          <w:b/>
          <w:szCs w:val="21"/>
        </w:rPr>
        <w:t>居住项目。估价对象可抵押规划建筑面积为</w:t>
      </w:r>
      <w:r w:rsidRPr="000908D8">
        <w:rPr>
          <w:rFonts w:ascii="Arial" w:hAnsi="Arial" w:cs="Arial"/>
          <w:b/>
          <w:szCs w:val="21"/>
        </w:rPr>
        <w:t>150047.514</w:t>
      </w:r>
      <w:r w:rsidRPr="000908D8">
        <w:rPr>
          <w:rFonts w:ascii="Arial" w:hAnsi="Arial" w:cs="Arial"/>
          <w:b/>
          <w:szCs w:val="21"/>
        </w:rPr>
        <w:t>平方米，分摊土地面积为</w:t>
      </w:r>
      <w:r w:rsidRPr="000908D8">
        <w:rPr>
          <w:rFonts w:ascii="Arial" w:hAnsi="Arial" w:cs="Arial"/>
          <w:b/>
          <w:szCs w:val="21"/>
        </w:rPr>
        <w:t>52719.09</w:t>
      </w:r>
      <w:r w:rsidRPr="000908D8">
        <w:rPr>
          <w:rFonts w:ascii="Arial" w:hAnsi="Arial" w:cs="Arial"/>
          <w:b/>
          <w:szCs w:val="21"/>
        </w:rPr>
        <w:t>平方米，规划用途为住宅、配套（商业）、地下仓储、地下车库。</w:t>
      </w:r>
    </w:p>
    <w:p w:rsidR="00855965" w:rsidRPr="000908D8" w:rsidRDefault="009E703B" w:rsidP="000908D8">
      <w:pPr>
        <w:spacing w:line="360" w:lineRule="auto"/>
        <w:ind w:firstLineChars="200" w:firstLine="422"/>
        <w:rPr>
          <w:rFonts w:ascii="Arial" w:eastAsia="宋体" w:hAnsi="Arial" w:cs="Arial"/>
          <w:b/>
          <w:szCs w:val="21"/>
        </w:rPr>
      </w:pPr>
      <w:r w:rsidRPr="000908D8">
        <w:rPr>
          <w:rFonts w:ascii="Arial" w:hAnsi="Arial" w:cs="Arial"/>
          <w:b/>
          <w:szCs w:val="21"/>
        </w:rPr>
        <w:t>2.</w:t>
      </w:r>
      <w:r w:rsidRPr="000908D8">
        <w:rPr>
          <w:rFonts w:ascii="Arial" w:eastAsia="宋体" w:hAnsi="Arial" w:cs="Arial"/>
          <w:b/>
          <w:szCs w:val="21"/>
        </w:rPr>
        <w:t>估价对象分摊土地面积为</w:t>
      </w:r>
      <w:r w:rsidRPr="000908D8">
        <w:rPr>
          <w:rFonts w:ascii="Arial" w:eastAsia="宋体" w:hAnsi="Arial" w:cs="Arial"/>
          <w:b/>
          <w:szCs w:val="21"/>
        </w:rPr>
        <w:t>53445.01</w:t>
      </w:r>
      <w:r w:rsidRPr="000908D8">
        <w:rPr>
          <w:rFonts w:ascii="Arial" w:eastAsia="宋体" w:hAnsi="Arial" w:cs="Arial"/>
          <w:b/>
          <w:szCs w:val="21"/>
        </w:rPr>
        <w:t>平方米，项目整体容积率（地上）为</w:t>
      </w:r>
      <w:r w:rsidRPr="000908D8">
        <w:rPr>
          <w:rFonts w:ascii="Arial" w:eastAsia="宋体" w:hAnsi="Arial" w:cs="Arial"/>
          <w:b/>
          <w:szCs w:val="21"/>
        </w:rPr>
        <w:t>2.0</w:t>
      </w:r>
      <w:r w:rsidRPr="000908D8">
        <w:rPr>
          <w:rFonts w:ascii="Arial" w:eastAsia="宋体" w:hAnsi="Arial" w:cs="Arial"/>
          <w:b/>
          <w:szCs w:val="21"/>
        </w:rPr>
        <w:t>。估价对象</w:t>
      </w:r>
      <w:r w:rsidRPr="000908D8">
        <w:rPr>
          <w:rFonts w:ascii="Arial" w:eastAsia="宋体" w:hAnsi="Arial" w:cs="Arial"/>
          <w:b/>
          <w:szCs w:val="21"/>
        </w:rPr>
        <w:t>MY00-0104-6011</w:t>
      </w:r>
      <w:r w:rsidRPr="000908D8">
        <w:rPr>
          <w:rFonts w:ascii="Arial" w:eastAsia="宋体" w:hAnsi="Arial" w:cs="Arial"/>
          <w:b/>
          <w:szCs w:val="21"/>
        </w:rPr>
        <w:t>、</w:t>
      </w:r>
      <w:r w:rsidRPr="000908D8">
        <w:rPr>
          <w:rFonts w:ascii="Arial" w:eastAsia="宋体" w:hAnsi="Arial" w:cs="Arial"/>
          <w:b/>
          <w:szCs w:val="21"/>
        </w:rPr>
        <w:t>6017</w:t>
      </w:r>
      <w:r w:rsidRPr="000908D8">
        <w:rPr>
          <w:rFonts w:ascii="Arial" w:eastAsia="宋体" w:hAnsi="Arial" w:cs="Arial"/>
          <w:b/>
          <w:szCs w:val="21"/>
        </w:rPr>
        <w:t>、</w:t>
      </w:r>
      <w:r w:rsidRPr="000908D8">
        <w:rPr>
          <w:rFonts w:ascii="Arial" w:eastAsia="宋体" w:hAnsi="Arial" w:cs="Arial"/>
          <w:b/>
          <w:szCs w:val="21"/>
        </w:rPr>
        <w:t>6021</w:t>
      </w:r>
      <w:r w:rsidRPr="000908D8">
        <w:rPr>
          <w:rFonts w:ascii="Arial" w:eastAsia="宋体" w:hAnsi="Arial" w:cs="Arial"/>
          <w:b/>
          <w:szCs w:val="21"/>
        </w:rPr>
        <w:t>、</w:t>
      </w:r>
      <w:r w:rsidRPr="000908D8">
        <w:rPr>
          <w:rFonts w:ascii="Arial" w:eastAsia="宋体" w:hAnsi="Arial" w:cs="Arial"/>
          <w:b/>
          <w:szCs w:val="21"/>
        </w:rPr>
        <w:t>6024</w:t>
      </w:r>
      <w:r w:rsidRPr="000908D8">
        <w:rPr>
          <w:rFonts w:ascii="Arial" w:eastAsia="宋体" w:hAnsi="Arial" w:cs="Arial"/>
          <w:b/>
          <w:szCs w:val="21"/>
        </w:rPr>
        <w:t>、</w:t>
      </w:r>
      <w:r w:rsidRPr="000908D8">
        <w:rPr>
          <w:rFonts w:ascii="Arial" w:eastAsia="宋体" w:hAnsi="Arial" w:cs="Arial"/>
          <w:b/>
          <w:szCs w:val="21"/>
        </w:rPr>
        <w:t>6033</w:t>
      </w:r>
      <w:r w:rsidRPr="000908D8">
        <w:rPr>
          <w:rFonts w:ascii="Arial" w:eastAsia="宋体" w:hAnsi="Arial" w:cs="Arial"/>
          <w:b/>
          <w:szCs w:val="21"/>
        </w:rPr>
        <w:t>地块现状按照规划要求正在进行开发建设，无特别规划限制条件。估价对象</w:t>
      </w:r>
      <w:r w:rsidRPr="000908D8">
        <w:rPr>
          <w:rFonts w:ascii="Arial" w:eastAsia="宋体" w:hAnsi="Arial" w:cs="Arial"/>
          <w:b/>
          <w:szCs w:val="21"/>
        </w:rPr>
        <w:t>MY00-0104-6012</w:t>
      </w:r>
      <w:r w:rsidRPr="000908D8">
        <w:rPr>
          <w:rFonts w:ascii="Arial" w:eastAsia="宋体" w:hAnsi="Arial" w:cs="Arial"/>
          <w:b/>
          <w:szCs w:val="21"/>
        </w:rPr>
        <w:t>、</w:t>
      </w:r>
      <w:r w:rsidRPr="000908D8">
        <w:rPr>
          <w:rFonts w:ascii="Arial" w:eastAsia="宋体" w:hAnsi="Arial" w:cs="Arial"/>
          <w:b/>
          <w:szCs w:val="21"/>
        </w:rPr>
        <w:t>6013</w:t>
      </w:r>
      <w:r w:rsidRPr="000908D8">
        <w:rPr>
          <w:rFonts w:ascii="Arial" w:eastAsia="宋体" w:hAnsi="Arial" w:cs="Arial"/>
          <w:b/>
          <w:szCs w:val="21"/>
        </w:rPr>
        <w:t>、</w:t>
      </w:r>
      <w:r w:rsidRPr="000908D8">
        <w:rPr>
          <w:rFonts w:ascii="Arial" w:eastAsia="宋体" w:hAnsi="Arial" w:cs="Arial"/>
          <w:b/>
          <w:szCs w:val="21"/>
        </w:rPr>
        <w:t>6016</w:t>
      </w:r>
      <w:r w:rsidRPr="000908D8">
        <w:rPr>
          <w:rFonts w:ascii="Arial" w:eastAsia="宋体" w:hAnsi="Arial" w:cs="Arial"/>
          <w:b/>
          <w:szCs w:val="21"/>
        </w:rPr>
        <w:t>、</w:t>
      </w:r>
      <w:r w:rsidRPr="000908D8">
        <w:rPr>
          <w:rFonts w:ascii="Arial" w:eastAsia="宋体" w:hAnsi="Arial" w:cs="Arial"/>
          <w:b/>
          <w:szCs w:val="21"/>
        </w:rPr>
        <w:t>6018</w:t>
      </w:r>
      <w:r w:rsidRPr="000908D8">
        <w:rPr>
          <w:rFonts w:ascii="Arial" w:eastAsia="宋体" w:hAnsi="Arial" w:cs="Arial"/>
          <w:b/>
          <w:szCs w:val="21"/>
        </w:rPr>
        <w:t>地块现状尚未开工建设。</w:t>
      </w:r>
    </w:p>
    <w:p w:rsidR="00737BC7" w:rsidRDefault="001A4FC1" w:rsidP="001A4FC1">
      <w:pPr>
        <w:spacing w:line="360" w:lineRule="auto"/>
        <w:ind w:firstLineChars="200" w:firstLine="420"/>
        <w:rPr>
          <w:rFonts w:ascii="Arial" w:hAnsi="Arial" w:cs="Arial"/>
          <w:color w:val="FF0000"/>
          <w:szCs w:val="21"/>
        </w:rPr>
      </w:pPr>
      <w:r w:rsidRPr="000452D1">
        <w:rPr>
          <w:rFonts w:ascii="Arial" w:hAnsi="Arial" w:cs="Arial"/>
          <w:color w:val="FF0000"/>
          <w:szCs w:val="21"/>
        </w:rPr>
        <w:t>回复：</w:t>
      </w:r>
      <w:r w:rsidR="00F4464B">
        <w:rPr>
          <w:rFonts w:ascii="Arial" w:hAnsi="Arial" w:cs="Arial" w:hint="eastAsia"/>
          <w:color w:val="FF0000"/>
          <w:szCs w:val="21"/>
        </w:rPr>
        <w:t>10</w:t>
      </w:r>
      <w:r w:rsidR="00F4464B">
        <w:rPr>
          <w:rFonts w:ascii="Arial" w:hAnsi="Arial" w:cs="Arial" w:hint="eastAsia"/>
          <w:color w:val="FF0000"/>
          <w:szCs w:val="21"/>
        </w:rPr>
        <w:t>月</w:t>
      </w:r>
      <w:r w:rsidR="00F4464B">
        <w:rPr>
          <w:rFonts w:ascii="Arial" w:hAnsi="Arial" w:cs="Arial" w:hint="eastAsia"/>
          <w:color w:val="FF0000"/>
          <w:szCs w:val="21"/>
        </w:rPr>
        <w:t>9</w:t>
      </w:r>
      <w:r w:rsidR="00F4464B">
        <w:rPr>
          <w:rFonts w:ascii="Arial" w:hAnsi="Arial" w:cs="Arial" w:hint="eastAsia"/>
          <w:color w:val="FF0000"/>
          <w:szCs w:val="21"/>
        </w:rPr>
        <w:t>日出具的评估报告第</w:t>
      </w:r>
      <w:r w:rsidR="00F4464B">
        <w:rPr>
          <w:rFonts w:ascii="Arial" w:hAnsi="Arial" w:cs="Arial" w:hint="eastAsia"/>
          <w:color w:val="FF0000"/>
          <w:szCs w:val="21"/>
        </w:rPr>
        <w:t>33</w:t>
      </w:r>
      <w:r w:rsidR="00F4464B">
        <w:rPr>
          <w:rFonts w:ascii="Arial" w:hAnsi="Arial" w:cs="Arial" w:hint="eastAsia"/>
          <w:color w:val="FF0000"/>
          <w:szCs w:val="21"/>
        </w:rPr>
        <w:t>页</w:t>
      </w:r>
      <w:r w:rsidR="00F4464B">
        <w:rPr>
          <w:rFonts w:ascii="Arial" w:hAnsi="Arial" w:cs="Arial"/>
          <w:color w:val="FF0000"/>
          <w:szCs w:val="21"/>
        </w:rPr>
        <w:t>分摊土地面积不一致问题已修改</w:t>
      </w:r>
      <w:r w:rsidR="00F4464B">
        <w:rPr>
          <w:rFonts w:ascii="Arial" w:hAnsi="Arial" w:cs="Arial" w:hint="eastAsia"/>
          <w:color w:val="FF0000"/>
          <w:szCs w:val="21"/>
        </w:rPr>
        <w:t>（详见</w:t>
      </w:r>
      <w:r w:rsidR="00F4464B">
        <w:rPr>
          <w:rFonts w:ascii="Arial" w:hAnsi="Arial" w:cs="Arial" w:hint="eastAsia"/>
          <w:color w:val="FF0000"/>
          <w:szCs w:val="21"/>
        </w:rPr>
        <w:t>2024</w:t>
      </w:r>
      <w:r w:rsidR="00F4464B">
        <w:rPr>
          <w:rFonts w:ascii="Arial" w:hAnsi="Arial" w:cs="Arial" w:hint="eastAsia"/>
          <w:color w:val="FF0000"/>
          <w:szCs w:val="21"/>
        </w:rPr>
        <w:t>年</w:t>
      </w:r>
      <w:r w:rsidR="00F4464B">
        <w:rPr>
          <w:rFonts w:ascii="Arial" w:hAnsi="Arial" w:cs="Arial" w:hint="eastAsia"/>
          <w:color w:val="FF0000"/>
          <w:szCs w:val="21"/>
        </w:rPr>
        <w:t>10</w:t>
      </w:r>
      <w:r w:rsidR="00F4464B">
        <w:rPr>
          <w:rFonts w:ascii="Arial" w:hAnsi="Arial" w:cs="Arial" w:hint="eastAsia"/>
          <w:color w:val="FF0000"/>
          <w:szCs w:val="21"/>
        </w:rPr>
        <w:t>月</w:t>
      </w:r>
      <w:r w:rsidR="00F4464B">
        <w:rPr>
          <w:rFonts w:ascii="Arial" w:hAnsi="Arial" w:cs="Arial" w:hint="eastAsia"/>
          <w:color w:val="FF0000"/>
          <w:szCs w:val="21"/>
        </w:rPr>
        <w:t>29</w:t>
      </w:r>
      <w:r w:rsidR="00F4464B">
        <w:rPr>
          <w:rFonts w:ascii="Arial" w:hAnsi="Arial" w:cs="Arial" w:hint="eastAsia"/>
          <w:color w:val="FF0000"/>
          <w:szCs w:val="21"/>
        </w:rPr>
        <w:t>日出具的评估报告“</w:t>
      </w:r>
      <w:r w:rsidR="00F4464B" w:rsidRPr="0015377E">
        <w:rPr>
          <w:rFonts w:ascii="Arial" w:hAnsi="Arial" w:cs="Arial" w:hint="eastAsia"/>
          <w:color w:val="FF0000"/>
          <w:szCs w:val="21"/>
        </w:rPr>
        <w:t>康正评字</w:t>
      </w:r>
      <w:r w:rsidR="00F4464B" w:rsidRPr="0015377E">
        <w:rPr>
          <w:rFonts w:ascii="Arial" w:hAnsi="Arial" w:cs="Arial" w:hint="eastAsia"/>
          <w:color w:val="FF0000"/>
          <w:szCs w:val="21"/>
        </w:rPr>
        <w:t>2024-1-0795-F0</w:t>
      </w:r>
      <w:r w:rsidR="00F4464B">
        <w:rPr>
          <w:rFonts w:ascii="Arial" w:hAnsi="Arial" w:cs="Arial" w:hint="eastAsia"/>
          <w:color w:val="FF0000"/>
          <w:szCs w:val="21"/>
        </w:rPr>
        <w:t>3</w:t>
      </w:r>
      <w:r w:rsidR="00F4464B" w:rsidRPr="0015377E">
        <w:rPr>
          <w:rFonts w:ascii="Arial" w:hAnsi="Arial" w:cs="Arial" w:hint="eastAsia"/>
          <w:color w:val="FF0000"/>
          <w:szCs w:val="21"/>
        </w:rPr>
        <w:t>DYGJ3</w:t>
      </w:r>
      <w:r w:rsidR="00F4464B" w:rsidRPr="0015377E">
        <w:rPr>
          <w:rFonts w:ascii="Arial" w:hAnsi="Arial" w:cs="Arial" w:hint="eastAsia"/>
          <w:color w:val="FF0000"/>
          <w:szCs w:val="21"/>
        </w:rPr>
        <w:t>号</w:t>
      </w:r>
      <w:r w:rsidR="00F4464B">
        <w:rPr>
          <w:rFonts w:ascii="Arial" w:hAnsi="Arial" w:cs="Arial" w:hint="eastAsia"/>
          <w:color w:val="FF0000"/>
          <w:szCs w:val="21"/>
        </w:rPr>
        <w:t>”第</w:t>
      </w:r>
      <w:r w:rsidR="00F4464B">
        <w:rPr>
          <w:rFonts w:ascii="Arial" w:hAnsi="Arial" w:cs="Arial" w:hint="eastAsia"/>
          <w:color w:val="FF0000"/>
          <w:szCs w:val="21"/>
        </w:rPr>
        <w:t>36</w:t>
      </w:r>
      <w:r w:rsidR="00F4464B">
        <w:rPr>
          <w:rFonts w:ascii="Arial" w:hAnsi="Arial" w:cs="Arial" w:hint="eastAsia"/>
          <w:color w:val="FF0000"/>
          <w:szCs w:val="21"/>
        </w:rPr>
        <w:t>页）。</w:t>
      </w:r>
    </w:p>
    <w:p w:rsidR="006957A0" w:rsidRDefault="006957A0" w:rsidP="001A4FC1">
      <w:pPr>
        <w:spacing w:line="360" w:lineRule="auto"/>
        <w:ind w:firstLineChars="200" w:firstLine="420"/>
        <w:rPr>
          <w:rFonts w:ascii="Arial" w:hAnsi="Arial" w:cs="Arial"/>
          <w:color w:val="FF0000"/>
          <w:szCs w:val="21"/>
        </w:rPr>
      </w:pPr>
    </w:p>
    <w:p w:rsidR="006957A0" w:rsidRDefault="006957A0" w:rsidP="001A4FC1">
      <w:pPr>
        <w:spacing w:line="360" w:lineRule="auto"/>
        <w:ind w:firstLineChars="200" w:firstLine="420"/>
        <w:rPr>
          <w:rFonts w:ascii="Arial" w:hAnsi="Arial" w:cs="Arial"/>
          <w:color w:val="FF0000"/>
          <w:szCs w:val="21"/>
        </w:rPr>
      </w:pPr>
    </w:p>
    <w:p w:rsidR="000908D8" w:rsidRDefault="000908D8" w:rsidP="001A4FC1">
      <w:pPr>
        <w:spacing w:line="360" w:lineRule="auto"/>
        <w:ind w:firstLineChars="200" w:firstLine="420"/>
        <w:rPr>
          <w:rFonts w:ascii="Arial" w:hAnsi="Arial" w:cs="Arial"/>
          <w:color w:val="FF0000"/>
          <w:szCs w:val="21"/>
        </w:rPr>
      </w:pPr>
    </w:p>
    <w:p w:rsidR="006957A0" w:rsidRPr="006957A0" w:rsidRDefault="006957A0" w:rsidP="009C22F0">
      <w:pPr>
        <w:pStyle w:val="a6"/>
        <w:spacing w:line="360" w:lineRule="auto"/>
        <w:ind w:left="357" w:firstLineChars="2200" w:firstLine="4620"/>
        <w:textAlignment w:val="bottom"/>
        <w:rPr>
          <w:rFonts w:asciiTheme="majorEastAsia" w:eastAsiaTheme="majorEastAsia" w:hAnsiTheme="majorEastAsia"/>
          <w:szCs w:val="21"/>
        </w:rPr>
      </w:pPr>
      <w:proofErr w:type="gramStart"/>
      <w:r w:rsidRPr="006957A0">
        <w:rPr>
          <w:rFonts w:asciiTheme="majorEastAsia" w:eastAsiaTheme="majorEastAsia" w:hAnsiTheme="majorEastAsia" w:hint="eastAsia"/>
          <w:szCs w:val="21"/>
        </w:rPr>
        <w:t>北京康正宏</w:t>
      </w:r>
      <w:proofErr w:type="gramEnd"/>
      <w:r w:rsidRPr="006957A0">
        <w:rPr>
          <w:rFonts w:asciiTheme="majorEastAsia" w:eastAsiaTheme="majorEastAsia" w:hAnsiTheme="majorEastAsia" w:hint="eastAsia"/>
          <w:szCs w:val="21"/>
        </w:rPr>
        <w:t>基</w:t>
      </w:r>
      <w:bookmarkStart w:id="0" w:name="_GoBack"/>
      <w:bookmarkEnd w:id="0"/>
      <w:r w:rsidRPr="006957A0">
        <w:rPr>
          <w:rFonts w:asciiTheme="majorEastAsia" w:eastAsiaTheme="majorEastAsia" w:hAnsiTheme="majorEastAsia" w:hint="eastAsia"/>
          <w:szCs w:val="21"/>
        </w:rPr>
        <w:t>房地产评估有限公司</w:t>
      </w:r>
    </w:p>
    <w:p w:rsidR="006957A0" w:rsidRPr="009C22F0" w:rsidRDefault="000908D8" w:rsidP="009C22F0">
      <w:pPr>
        <w:pStyle w:val="a6"/>
        <w:spacing w:line="360" w:lineRule="auto"/>
        <w:ind w:left="357" w:firstLineChars="2600" w:firstLine="5460"/>
        <w:textAlignment w:val="bottom"/>
        <w:rPr>
          <w:rFonts w:asciiTheme="majorEastAsia" w:eastAsiaTheme="majorEastAsia" w:hAnsiTheme="majorEastAsia"/>
          <w:szCs w:val="21"/>
        </w:rPr>
      </w:pPr>
      <w:r w:rsidRPr="009C22F0">
        <w:rPr>
          <w:rFonts w:asciiTheme="majorEastAsia" w:eastAsiaTheme="majorEastAsia" w:hAnsiTheme="majorEastAsia"/>
          <w:szCs w:val="21"/>
        </w:rPr>
        <w:t>年</w:t>
      </w:r>
      <w:r w:rsidRPr="009C22F0">
        <w:rPr>
          <w:rFonts w:asciiTheme="majorEastAsia" w:eastAsiaTheme="majorEastAsia" w:hAnsiTheme="majorEastAsia" w:hint="eastAsia"/>
          <w:szCs w:val="21"/>
        </w:rPr>
        <w:t xml:space="preserve">  </w:t>
      </w:r>
      <w:r w:rsidR="009C22F0">
        <w:rPr>
          <w:rFonts w:asciiTheme="majorEastAsia" w:eastAsiaTheme="majorEastAsia" w:hAnsiTheme="majorEastAsia" w:hint="eastAsia"/>
          <w:szCs w:val="21"/>
        </w:rPr>
        <w:t xml:space="preserve"> </w:t>
      </w:r>
      <w:r w:rsidRPr="009C22F0">
        <w:rPr>
          <w:rFonts w:asciiTheme="majorEastAsia" w:eastAsiaTheme="majorEastAsia" w:hAnsiTheme="majorEastAsia" w:hint="eastAsia"/>
          <w:szCs w:val="21"/>
        </w:rPr>
        <w:t xml:space="preserve">  </w:t>
      </w:r>
      <w:r w:rsidRPr="009C22F0">
        <w:rPr>
          <w:rFonts w:asciiTheme="majorEastAsia" w:eastAsiaTheme="majorEastAsia" w:hAnsiTheme="majorEastAsia"/>
          <w:szCs w:val="21"/>
        </w:rPr>
        <w:t>月</w:t>
      </w:r>
      <w:r w:rsidRPr="009C22F0">
        <w:rPr>
          <w:rFonts w:asciiTheme="majorEastAsia" w:eastAsiaTheme="majorEastAsia" w:hAnsiTheme="majorEastAsia" w:hint="eastAsia"/>
          <w:szCs w:val="21"/>
        </w:rPr>
        <w:t xml:space="preserve">  </w:t>
      </w:r>
      <w:r w:rsidR="009C22F0">
        <w:rPr>
          <w:rFonts w:asciiTheme="majorEastAsia" w:eastAsiaTheme="majorEastAsia" w:hAnsiTheme="majorEastAsia" w:hint="eastAsia"/>
          <w:szCs w:val="21"/>
        </w:rPr>
        <w:t xml:space="preserve"> </w:t>
      </w:r>
      <w:r w:rsidRPr="009C22F0">
        <w:rPr>
          <w:rFonts w:asciiTheme="majorEastAsia" w:eastAsiaTheme="majorEastAsia" w:hAnsiTheme="majorEastAsia" w:hint="eastAsia"/>
          <w:szCs w:val="21"/>
        </w:rPr>
        <w:t xml:space="preserve">  </w:t>
      </w:r>
      <w:r w:rsidRPr="009C22F0">
        <w:rPr>
          <w:rFonts w:asciiTheme="majorEastAsia" w:eastAsiaTheme="majorEastAsia" w:hAnsiTheme="majorEastAsia"/>
          <w:szCs w:val="21"/>
        </w:rPr>
        <w:t>日</w:t>
      </w:r>
    </w:p>
    <w:sectPr w:rsidR="006957A0" w:rsidRPr="009C22F0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0F9" w:rsidRDefault="005030F9" w:rsidP="00334933">
      <w:r>
        <w:separator/>
      </w:r>
    </w:p>
  </w:endnote>
  <w:endnote w:type="continuationSeparator" w:id="0">
    <w:p w:rsidR="005030F9" w:rsidRDefault="005030F9" w:rsidP="00334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4611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E6D2C" w:rsidRDefault="000E6D2C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1CE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1CE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E6D2C" w:rsidRDefault="000E6D2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0F9" w:rsidRDefault="005030F9" w:rsidP="00334933">
      <w:r>
        <w:separator/>
      </w:r>
    </w:p>
  </w:footnote>
  <w:footnote w:type="continuationSeparator" w:id="0">
    <w:p w:rsidR="005030F9" w:rsidRDefault="005030F9" w:rsidP="00334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32FB2"/>
    <w:multiLevelType w:val="hybridMultilevel"/>
    <w:tmpl w:val="3948FD52"/>
    <w:lvl w:ilvl="0" w:tplc="0AACD6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3479BE"/>
    <w:multiLevelType w:val="hybridMultilevel"/>
    <w:tmpl w:val="1272E24E"/>
    <w:lvl w:ilvl="0" w:tplc="BD724E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03B"/>
    <w:rsid w:val="000452D1"/>
    <w:rsid w:val="000471BB"/>
    <w:rsid w:val="000908D8"/>
    <w:rsid w:val="000E6D2C"/>
    <w:rsid w:val="00101CEC"/>
    <w:rsid w:val="001212BB"/>
    <w:rsid w:val="00152D02"/>
    <w:rsid w:val="0015377E"/>
    <w:rsid w:val="00186344"/>
    <w:rsid w:val="001967F8"/>
    <w:rsid w:val="001A4FC1"/>
    <w:rsid w:val="001E55D4"/>
    <w:rsid w:val="00233A26"/>
    <w:rsid w:val="002B57B8"/>
    <w:rsid w:val="002C0554"/>
    <w:rsid w:val="002D7A4A"/>
    <w:rsid w:val="00334933"/>
    <w:rsid w:val="00423A52"/>
    <w:rsid w:val="00430A20"/>
    <w:rsid w:val="00444521"/>
    <w:rsid w:val="004A517E"/>
    <w:rsid w:val="004D2D7F"/>
    <w:rsid w:val="004D797D"/>
    <w:rsid w:val="005030F9"/>
    <w:rsid w:val="005B18F8"/>
    <w:rsid w:val="006148CB"/>
    <w:rsid w:val="006957A0"/>
    <w:rsid w:val="00732F49"/>
    <w:rsid w:val="00737BC7"/>
    <w:rsid w:val="007963D9"/>
    <w:rsid w:val="007B5E71"/>
    <w:rsid w:val="007C5DEF"/>
    <w:rsid w:val="00813A4E"/>
    <w:rsid w:val="00855965"/>
    <w:rsid w:val="00910C4B"/>
    <w:rsid w:val="00932304"/>
    <w:rsid w:val="0097724D"/>
    <w:rsid w:val="009B402B"/>
    <w:rsid w:val="009C22F0"/>
    <w:rsid w:val="009E703B"/>
    <w:rsid w:val="00A40098"/>
    <w:rsid w:val="00AF1098"/>
    <w:rsid w:val="00C0162E"/>
    <w:rsid w:val="00C04CB8"/>
    <w:rsid w:val="00C30B1C"/>
    <w:rsid w:val="00CC4A9A"/>
    <w:rsid w:val="00CF48DA"/>
    <w:rsid w:val="00D2339A"/>
    <w:rsid w:val="00D33F5A"/>
    <w:rsid w:val="00D77D79"/>
    <w:rsid w:val="00DA6285"/>
    <w:rsid w:val="00DF5981"/>
    <w:rsid w:val="00E05BCD"/>
    <w:rsid w:val="00E114AD"/>
    <w:rsid w:val="00E27D88"/>
    <w:rsid w:val="00EF5C58"/>
    <w:rsid w:val="00F4464B"/>
    <w:rsid w:val="00FB1D91"/>
    <w:rsid w:val="00FB2B06"/>
    <w:rsid w:val="00FC6181"/>
    <w:rsid w:val="00FE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517E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3349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49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49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493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30A2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30A20"/>
    <w:rPr>
      <w:sz w:val="18"/>
      <w:szCs w:val="18"/>
    </w:rPr>
  </w:style>
  <w:style w:type="paragraph" w:styleId="a6">
    <w:name w:val="List Paragraph"/>
    <w:basedOn w:val="a"/>
    <w:uiPriority w:val="34"/>
    <w:qFormat/>
    <w:rsid w:val="00430A2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517E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3349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49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49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493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30A2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30A20"/>
    <w:rPr>
      <w:sz w:val="18"/>
      <w:szCs w:val="18"/>
    </w:rPr>
  </w:style>
  <w:style w:type="paragraph" w:styleId="a6">
    <w:name w:val="List Paragraph"/>
    <w:basedOn w:val="a"/>
    <w:uiPriority w:val="34"/>
    <w:qFormat/>
    <w:rsid w:val="00430A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353</Words>
  <Characters>2016</Characters>
  <Application>Microsoft Office Word</Application>
  <DocSecurity>0</DocSecurity>
  <Lines>16</Lines>
  <Paragraphs>4</Paragraphs>
  <ScaleCrop>false</ScaleCrop>
  <Company>BOC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夏志诚</dc:creator>
  <cp:lastModifiedBy>微软用户</cp:lastModifiedBy>
  <cp:revision>17</cp:revision>
  <cp:lastPrinted>2024-11-14T08:16:00Z</cp:lastPrinted>
  <dcterms:created xsi:type="dcterms:W3CDTF">2024-11-13T06:45:00Z</dcterms:created>
  <dcterms:modified xsi:type="dcterms:W3CDTF">2024-11-14T08:16:00Z</dcterms:modified>
</cp:coreProperties>
</file>