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北京市海淀区大慧寺路5号院2号楼5单元5号住宅用房房地产市场价值评估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中国人民解放军新闻传播中心出版社</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叶凌</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1119970111</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2023年8月1</w:t>
      </w:r>
      <w:r>
        <w:rPr>
          <w:rFonts w:ascii="Arial" w:hAnsi="Arial" w:eastAsia="方正黑体简体"/>
          <w:sz w:val="21"/>
          <w:szCs w:val="21"/>
        </w:rPr>
        <w:t>6</w:t>
      </w:r>
      <w:r>
        <w:rPr>
          <w:rFonts w:hint="eastAsia" w:ascii="Arial" w:hAnsi="Arial" w:eastAsia="方正黑体简体"/>
          <w:sz w:val="21"/>
          <w:szCs w:val="21"/>
        </w:rPr>
        <w:t>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8" w:type="first"/>
          <w:headerReference r:id="rId7" w:type="default"/>
          <w:footerReference r:id="rId9" w:type="default"/>
          <w:footerReference r:id="rId10"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2023-1-0565-F01HDZC6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eastAsia="方正黑体简体"/>
          <w:sz w:val="21"/>
          <w:szCs w:val="21"/>
        </w:rPr>
        <w:t>中国人民</w:t>
      </w:r>
      <w:r>
        <w:rPr>
          <w:rFonts w:hint="eastAsia" w:ascii="Arial" w:hAnsi="Arial"/>
          <w:b/>
          <w:kern w:val="2"/>
          <w:sz w:val="21"/>
        </w:rPr>
        <w:t>解放军新闻传播中心出版社</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受贵单位委托，我公司对北京市海淀区大慧寺路5号院2号楼5单元5号住宅用房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根据估价委托人提供的《估价委托书》，估价对象为北京市海淀区大慧寺路5号院2号楼5单元5号住宅用房，设定于价值时点不动产权利人为王兴军，建筑面积为103.59平方米。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Fonts w:hint="eastAsia" w:ascii="Arial" w:hAnsi="Arial"/>
          <w:sz w:val="21"/>
        </w:rPr>
        <w:t>2003年8月15日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本次估价的“房地产市场价值”是指在正常市场情况下，在价值时点2003年8月15日，估价对象用途为住宅，根据估价委托人介绍及提供的《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》，估价对象室内装修情况设定为简单装修（涂料顶棚、涂料墙面、水泥地面），</w:t>
      </w:r>
      <w:r>
        <w:rPr>
          <w:rFonts w:ascii="Arial" w:hAnsi="Arial"/>
          <w:sz w:val="21"/>
          <w:szCs w:val="28"/>
        </w:rPr>
        <w:t>土地</w:t>
      </w:r>
      <w:r>
        <w:rPr>
          <w:rFonts w:hint="eastAsia" w:ascii="Arial" w:hAnsi="Arial"/>
          <w:sz w:val="21"/>
          <w:szCs w:val="28"/>
        </w:rPr>
        <w:t>使用权类型设定</w:t>
      </w:r>
      <w:r>
        <w:rPr>
          <w:rFonts w:ascii="Arial" w:hAnsi="Arial"/>
          <w:sz w:val="21"/>
          <w:szCs w:val="28"/>
        </w:rPr>
        <w:t>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4078</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5997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4462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462219</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肆拾陆万贰仟贰佰壹拾玖元整</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元/平方米</w:t>
      </w:r>
      <w:r>
        <w:rPr>
          <w:rFonts w:hint="eastAsia" w:ascii="Arial" w:hAnsi="Arial" w:eastAsia="华文细黑" w:cs="Arial"/>
          <w:sz w:val="18"/>
          <w:szCs w:val="18"/>
        </w:rPr>
        <w:t>、元</w:t>
      </w:r>
      <w:r>
        <w:rPr>
          <w:rFonts w:ascii="Arial" w:hAnsi="Arial" w:eastAsia="华文细黑" w:cs="Arial"/>
          <w:sz w:val="18"/>
          <w:szCs w:val="18"/>
        </w:rPr>
        <w:t>（币种：人民币）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1980年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设定为有偿（出让）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○二三</w:t>
            </w:r>
            <w:r>
              <w:rPr>
                <w:rFonts w:ascii="Arial" w:hAnsi="Arial" w:cs="Arial"/>
                <w:sz w:val="21"/>
                <w:szCs w:val="21"/>
              </w:rPr>
              <w:t>年</w:t>
            </w:r>
            <w:r>
              <w:rPr>
                <w:rFonts w:hint="eastAsia" w:ascii="Arial" w:hAnsi="Arial" w:cs="Arial"/>
                <w:sz w:val="21"/>
                <w:szCs w:val="21"/>
              </w:rPr>
              <w:t>八月十一日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11" w:type="default"/>
          <w:pgSz w:w="11907" w:h="16840"/>
          <w:pgMar w:top="1843" w:right="1304" w:bottom="1134" w:left="1304" w:header="1134" w:footer="907" w:gutter="0"/>
          <w:pgNumType w:start="1"/>
          <w:cols w:space="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估价对象相关照片</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《房屋所有权证》[</w:t>
      </w:r>
      <w:r>
        <w:rPr>
          <w:rFonts w:hint="eastAsia" w:ascii="Arial" w:hAnsi="Arial"/>
          <w:kern w:val="2"/>
          <w:sz w:val="21"/>
        </w:rPr>
        <w:t>京房权证军政海更1字第00477号</w:t>
      </w:r>
      <w:r>
        <w:rPr>
          <w:rFonts w:hint="eastAsia" w:ascii="Arial" w:hAnsi="Arial" w:cs="Arial"/>
          <w:sz w:val="21"/>
          <w:szCs w:val="24"/>
        </w:rPr>
        <w:t>]</w:t>
      </w:r>
      <w:r>
        <w:rPr>
          <w:rFonts w:hint="eastAsia" w:ascii="Arial" w:hAnsi="Arial"/>
          <w:kern w:val="2"/>
          <w:sz w:val="21"/>
        </w:rPr>
        <w:t>部分复印件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500322960"/>
      <w:bookmarkStart w:id="2" w:name="_Toc379795041"/>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wordWrap w:val="0"/>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outlineLvl w:val="0"/>
        <w:rPr>
          <w:rFonts w:ascii="Arial" w:hAnsi="Arial" w:cs="Arial"/>
          <w:kern w:val="2"/>
          <w:sz w:val="21"/>
          <w:szCs w:val="21"/>
        </w:rPr>
      </w:pPr>
      <w:r>
        <w:rPr>
          <w:rFonts w:hint="eastAsia"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outlineLvl w:val="0"/>
        <w:rPr>
          <w:rFonts w:ascii="Arial" w:hAnsi="Arial"/>
          <w:kern w:val="2"/>
          <w:sz w:val="21"/>
          <w:szCs w:val="21"/>
        </w:rPr>
      </w:pPr>
      <w:r>
        <w:rPr>
          <w:rFonts w:hint="eastAsia"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outlineLvl w:val="0"/>
        <w:rPr>
          <w:rFonts w:hint="eastAsia" w:ascii="Arial" w:hAnsi="Arial"/>
          <w:kern w:val="2"/>
          <w:sz w:val="21"/>
          <w:szCs w:val="21"/>
        </w:rPr>
      </w:pP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3" w:type="first"/>
          <w:footerReference r:id="rId14" w:type="first"/>
          <w:headerReference r:id="rId12" w:type="default"/>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379795042"/>
      <w:bookmarkStart w:id="5" w:name="_Toc500322961"/>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w:t>
      </w:r>
      <w:r>
        <w:rPr>
          <w:rFonts w:ascii="Arial" w:hAnsi="Arial" w:cs="Arial"/>
          <w:sz w:val="21"/>
        </w:rPr>
        <w:t>上载明的为</w:t>
      </w:r>
      <w:r>
        <w:rPr>
          <w:rFonts w:hint="eastAsia" w:ascii="Arial" w:hAnsi="Arial" w:cs="Arial"/>
          <w:sz w:val="21"/>
        </w:rPr>
        <w:t>依据。</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本次估价价值时点为2003年8月15日，完成实地查勘日期为2023年7月26日，价值时点与完成实地查勘日期不一致，本次估价假定价值时点房地产状况与完成实地查勘之日的状况一致。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w:t>
      </w:r>
      <w:commentRangeStart w:id="0"/>
      <w:r>
        <w:rPr>
          <w:rFonts w:hint="eastAsia" w:ascii="Arial" w:hAnsi="Arial"/>
          <w:kern w:val="2"/>
          <w:sz w:val="21"/>
        </w:rPr>
        <w:t>.不相一致假设</w:t>
      </w:r>
      <w:commentRangeEnd w:id="0"/>
      <w:r>
        <w:rPr>
          <w:rStyle w:val="39"/>
        </w:rPr>
        <w:commentReference w:id="0"/>
      </w:r>
    </w:p>
    <w:p>
      <w:pPr>
        <w:overflowPunct w:val="0"/>
        <w:spacing w:line="480" w:lineRule="auto"/>
        <w:ind w:firstLine="420" w:firstLineChars="200"/>
        <w:jc w:val="both"/>
        <w:textAlignment w:val="auto"/>
        <w:rPr>
          <w:rFonts w:ascii="Arial" w:hAnsi="Arial"/>
          <w:sz w:val="21"/>
        </w:rPr>
      </w:pPr>
      <w:r>
        <w:rPr>
          <w:rFonts w:hint="eastAsia" w:ascii="Arial" w:hAnsi="Arial"/>
          <w:sz w:val="21"/>
        </w:rPr>
        <w:t>根据《估价委托书》，估价对象地址为北京市海淀区大慧寺路5号院2号楼5单元5号</w:t>
      </w:r>
      <w:r>
        <w:rPr>
          <w:rFonts w:hint="eastAsia" w:ascii="Arial" w:hAnsi="Arial"/>
          <w:sz w:val="21"/>
          <w:lang w:eastAsia="zh-CN"/>
        </w:rPr>
        <w:t>；</w:t>
      </w:r>
      <w:r>
        <w:rPr>
          <w:rFonts w:hint="eastAsia" w:ascii="Arial" w:hAnsi="Arial"/>
          <w:sz w:val="21"/>
        </w:rPr>
        <w:t>根据评估专业人员实地查勘及估价委托人提供的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，估价对象地址为北京市海淀区大慧寺路5号2号楼5单元5号</w:t>
      </w:r>
      <w:r>
        <w:rPr>
          <w:rFonts w:hint="eastAsia" w:ascii="Arial" w:hAnsi="Arial"/>
          <w:sz w:val="21"/>
          <w:lang w:eastAsia="zh-CN"/>
        </w:rPr>
        <w:t>；根据《购房协议书》复印件，估价对象地址为北京市海淀区大慧寺路五号院；根据估价委托人介绍及评估专业人员实地查勘，</w:t>
      </w:r>
      <w:r>
        <w:rPr>
          <w:rFonts w:hint="eastAsia" w:ascii="Arial" w:hAnsi="Arial"/>
          <w:sz w:val="21"/>
        </w:rPr>
        <w:t>本次评估设定《估价委托书》所</w:t>
      </w:r>
      <w:r>
        <w:rPr>
          <w:rFonts w:hint="eastAsia" w:ascii="Arial" w:hAnsi="Arial"/>
          <w:kern w:val="2"/>
          <w:sz w:val="21"/>
        </w:rPr>
        <w:t>载明的房屋坐落与</w:t>
      </w:r>
      <w:r>
        <w:rPr>
          <w:rFonts w:hint="eastAsia" w:ascii="Arial" w:hAnsi="Arial"/>
          <w:sz w:val="21"/>
        </w:rPr>
        <w:t>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kern w:val="2"/>
          <w:sz w:val="21"/>
          <w:lang w:eastAsia="zh-CN"/>
        </w:rPr>
        <w:t>、</w:t>
      </w:r>
      <w:r>
        <w:rPr>
          <w:rFonts w:hint="eastAsia" w:ascii="Arial" w:hAnsi="Arial"/>
          <w:sz w:val="21"/>
          <w:lang w:eastAsia="zh-CN"/>
        </w:rPr>
        <w:t>《购房协议书》复印件</w:t>
      </w:r>
      <w:r>
        <w:rPr>
          <w:rFonts w:hint="eastAsia" w:ascii="Arial" w:hAnsi="Arial"/>
          <w:kern w:val="2"/>
          <w:sz w:val="21"/>
        </w:rPr>
        <w:t>所载明</w:t>
      </w:r>
      <w:r>
        <w:rPr>
          <w:rFonts w:hint="eastAsia" w:ascii="Arial" w:hAnsi="Arial"/>
          <w:sz w:val="21"/>
        </w:rPr>
        <w:t>的物业地址为同一物业地址。</w:t>
      </w:r>
      <w:r>
        <w:rPr>
          <w:rFonts w:hint="eastAsia" w:ascii="Arial" w:hAnsi="Arial"/>
          <w:kern w:val="2"/>
          <w:sz w:val="21"/>
        </w:rPr>
        <w:t>若估价对象实际情况与设定情况不符，则估价结果需要做相应的调整直至重新评估。</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bookmarkStart w:id="16" w:name="_GoBack"/>
      <w:bookmarkEnd w:id="16"/>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hint="eastAsia" w:ascii="Arial" w:hAnsi="Arial"/>
          <w:kern w:val="2"/>
          <w:sz w:val="21"/>
        </w:rPr>
        <w:t>估价</w:t>
      </w:r>
      <w:r>
        <w:rPr>
          <w:rFonts w:ascii="Arial" w:hAnsi="Arial"/>
          <w:kern w:val="2"/>
          <w:sz w:val="21"/>
        </w:rPr>
        <w:t>报告出具日，估价委托人未能提供估价对象</w:t>
      </w:r>
      <w:r>
        <w:rPr>
          <w:rFonts w:hint="eastAsia" w:ascii="Arial" w:hAnsi="Arial"/>
          <w:kern w:val="2"/>
          <w:sz w:val="21"/>
        </w:rPr>
        <w:t>《房屋所有权证》[京房权证军政海更1字第00477号]、《购房协议书》</w:t>
      </w:r>
      <w:r>
        <w:rPr>
          <w:rFonts w:ascii="Arial" w:hAnsi="Arial"/>
          <w:kern w:val="2"/>
          <w:sz w:val="21"/>
        </w:rPr>
        <w:t>等相关资料原件供评估专业人员进行核对。提请</w:t>
      </w:r>
      <w:r>
        <w:rPr>
          <w:rFonts w:hint="eastAsia" w:ascii="Arial" w:hAnsi="Arial"/>
          <w:kern w:val="2"/>
          <w:sz w:val="21"/>
        </w:rPr>
        <w:t>报告使用者</w:t>
      </w:r>
      <w:r>
        <w:rPr>
          <w:rFonts w:ascii="Arial" w:hAnsi="Arial"/>
          <w:kern w:val="2"/>
          <w:sz w:val="21"/>
        </w:rPr>
        <w:t>注意</w:t>
      </w:r>
      <w:r>
        <w:rPr>
          <w:rFonts w:hint="eastAsia" w:ascii="Arial" w:hAnsi="Arial"/>
          <w:kern w:val="2"/>
          <w:sz w:val="21"/>
        </w:rPr>
        <w:t>，</w:t>
      </w:r>
      <w:r>
        <w:rPr>
          <w:rFonts w:ascii="Arial" w:hAnsi="Arial"/>
          <w:kern w:val="2"/>
          <w:sz w:val="21"/>
        </w:rPr>
        <w:t>并确定实际</w:t>
      </w:r>
      <w:r>
        <w:rPr>
          <w:rFonts w:hint="eastAsia" w:ascii="Arial" w:hAnsi="Arial"/>
          <w:kern w:val="2"/>
          <w:sz w:val="21"/>
        </w:rPr>
        <w:t>不动产</w:t>
      </w:r>
      <w:r>
        <w:rPr>
          <w:rFonts w:ascii="Arial" w:hAnsi="Arial"/>
          <w:kern w:val="2"/>
          <w:sz w:val="21"/>
        </w:rPr>
        <w:t>与本</w:t>
      </w:r>
      <w:r>
        <w:rPr>
          <w:rFonts w:hint="eastAsia" w:ascii="Arial" w:hAnsi="Arial"/>
          <w:kern w:val="2"/>
          <w:sz w:val="21"/>
        </w:rPr>
        <w:t>估价</w:t>
      </w:r>
      <w:r>
        <w:rPr>
          <w:rFonts w:ascii="Arial" w:hAnsi="Arial"/>
          <w:kern w:val="2"/>
          <w:sz w:val="21"/>
        </w:rPr>
        <w:t>报告估价对象是否一致，如有改变，需进行重新评估。</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即2023年8月1</w:t>
      </w:r>
      <w:r>
        <w:rPr>
          <w:rFonts w:ascii="Arial" w:hAnsi="Arial" w:cs="Arial"/>
          <w:kern w:val="2"/>
          <w:sz w:val="21"/>
        </w:rPr>
        <w:t>6</w:t>
      </w:r>
      <w:r>
        <w:rPr>
          <w:rFonts w:hint="eastAsia" w:ascii="Arial" w:hAnsi="Arial" w:cs="Arial"/>
          <w:kern w:val="2"/>
          <w:sz w:val="21"/>
        </w:rPr>
        <w:t>日至2024年8月1</w:t>
      </w:r>
      <w:r>
        <w:rPr>
          <w:rFonts w:ascii="Arial" w:hAnsi="Arial" w:cs="Arial"/>
          <w:kern w:val="2"/>
          <w:sz w:val="21"/>
        </w:rPr>
        <w:t>5</w:t>
      </w:r>
      <w:r>
        <w:rPr>
          <w:rFonts w:hint="eastAsia" w:ascii="Arial" w:hAnsi="Arial" w:cs="Arial"/>
          <w:kern w:val="2"/>
          <w:sz w:val="21"/>
        </w:rPr>
        <w:t>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168225812"/>
      <w:bookmarkStart w:id="7" w:name="_Toc50032296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86"/>
        <w:gridCol w:w="1539"/>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rPr>
              <w:t>中国人民解放军新闻传播中心出版社</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四、价值时点：</w:t>
            </w:r>
            <w:r>
              <w:rPr>
                <w:rFonts w:hint="eastAsia" w:ascii="Arial" w:hAnsi="Arial" w:eastAsia="华文细黑" w:cs="Arial"/>
                <w:kern w:val="2"/>
                <w:sz w:val="18"/>
                <w:szCs w:val="21"/>
              </w:rPr>
              <w:t>2003年8月15日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2023年7月26日</w:t>
            </w:r>
            <w:r>
              <w:rPr>
                <w:rFonts w:ascii="Arial" w:hAnsi="Arial" w:eastAsia="华文细黑" w:cs="Arial"/>
                <w:kern w:val="2"/>
                <w:sz w:val="18"/>
                <w:szCs w:val="21"/>
              </w:rPr>
              <w:t>至</w:t>
            </w:r>
            <w:r>
              <w:rPr>
                <w:rFonts w:hint="eastAsia" w:ascii="Arial" w:hAnsi="Arial" w:eastAsia="华文细黑" w:cs="Arial"/>
                <w:kern w:val="2"/>
                <w:sz w:val="18"/>
                <w:szCs w:val="21"/>
              </w:rPr>
              <w:t>2023年8月1</w:t>
            </w:r>
            <w:r>
              <w:rPr>
                <w:rFonts w:ascii="Arial" w:hAnsi="Arial" w:eastAsia="华文细黑" w:cs="Arial"/>
                <w:kern w:val="2"/>
                <w:sz w:val="18"/>
                <w:szCs w:val="21"/>
              </w:rPr>
              <w:t>6</w:t>
            </w:r>
            <w:r>
              <w:rPr>
                <w:rFonts w:hint="eastAsia" w:ascii="Arial" w:hAnsi="Arial" w:eastAsia="华文细黑" w:cs="Arial"/>
                <w:kern w:val="2"/>
                <w:sz w:val="18"/>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Mar>
              <w:top w:w="85" w:type="dxa"/>
              <w:left w:w="85" w:type="dxa"/>
              <w:bottom w:w="85" w:type="dxa"/>
              <w:right w:w="28" w:type="dxa"/>
            </w:tcMar>
            <w:vAlign w:val="center"/>
          </w:tcPr>
          <w:p>
            <w:pPr>
              <w:spacing w:line="360" w:lineRule="auto"/>
              <w:jc w:val="both"/>
              <w:rPr>
                <w:rFonts w:ascii="Arial" w:hAnsi="Arial" w:eastAsia="华文细黑" w:cs="Arial"/>
                <w:sz w:val="18"/>
                <w:szCs w:val="21"/>
              </w:rPr>
            </w:pPr>
            <w:r>
              <w:rPr>
                <w:rFonts w:hint="eastAsia" w:ascii="Arial" w:hAnsi="Arial" w:eastAsia="华文细黑" w:cs="Arial"/>
                <w:sz w:val="18"/>
                <w:szCs w:val="21"/>
              </w:rPr>
              <w:t>估价对象：北京市海淀区大慧寺路5号院2号楼5单元5号住宅用房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不动产权利人：王兴军</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房屋坐落：北京市海淀区大慧寺路5号院2号楼5单元5号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房屋总层数：</w:t>
            </w:r>
            <w:r>
              <w:rPr>
                <w:rFonts w:hint="eastAsia" w:ascii="Arial" w:hAnsi="Arial" w:eastAsia="华文细黑" w:cs="Arial"/>
                <w:sz w:val="18"/>
                <w:szCs w:val="21"/>
              </w:rPr>
              <w:t>6</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所在层数：</w:t>
            </w:r>
            <w:r>
              <w:rPr>
                <w:rFonts w:hint="eastAsia" w:ascii="Arial" w:hAnsi="Arial" w:eastAsia="华文细黑" w:cs="Arial"/>
                <w:sz w:val="18"/>
                <w:szCs w:val="21"/>
              </w:rPr>
              <w:t>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rPr>
              <w:t>103.59</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混合结构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rPr>
              <w:t>1980年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朝向：设定为南北</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设定为出让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单元类型</w:t>
            </w:r>
          </w:p>
        </w:tc>
        <w:tc>
          <w:tcPr>
            <w:tcW w:w="3098" w:type="dxa"/>
            <w:gridSpan w:val="4"/>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设定为平层</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朝向</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设定为南北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位置</w:t>
            </w:r>
          </w:p>
        </w:tc>
        <w:tc>
          <w:tcPr>
            <w:tcW w:w="1539" w:type="dxa"/>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顶棚</w:t>
            </w:r>
          </w:p>
        </w:tc>
        <w:tc>
          <w:tcPr>
            <w:tcW w:w="1559" w:type="dxa"/>
            <w:gridSpan w:val="3"/>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墙面</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室内</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设定为简单装修（涂料顶棚、涂料墙面、水泥地面）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估价对象所属项目四至</w:t>
            </w: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东至：国家卫生计生委科学技术研究所</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南至：中国气象局国家卫星气象中心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西至：中关村南大街28号院</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北至：大慧寺路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居住类三级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估价对象周边有大慧寺18号院、大慧寺19号院、中国气象局住宅区等住宅小区，居住小区规模较大，综合评价居住社区成熟度较好。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估价对象所属小区紧临城市支路</w:t>
            </w:r>
            <w:r>
              <w:rPr>
                <w:rFonts w:ascii="Arial" w:hAnsi="Arial" w:eastAsia="华文细黑" w:cs="Arial"/>
                <w:sz w:val="18"/>
                <w:szCs w:val="21"/>
              </w:rPr>
              <w:t>—</w:t>
            </w:r>
            <w:r>
              <w:rPr>
                <w:rFonts w:hint="eastAsia" w:ascii="Arial" w:hAnsi="Arial" w:eastAsia="华文细黑" w:cs="Arial"/>
                <w:sz w:val="18"/>
                <w:szCs w:val="21"/>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周边路网较密集，无地铁线路，小区北门距离26路、305路、320路、332路、563路、609路、653路等十余条公交线路魏公村站约300米，综合评价交通便捷度一般。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估价对象所在小区绿化一般，以常住人口为主，周边有紫竹院公园、北京动物园等景观环境，有首都体育馆、国家图书馆等人文场所，综合评价环境状况较好。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北京农商银行、中国工商银行等金融服务设施网点；北京大学口腔医院等医疗机构；北京交通大学附属中学(第二分校)、中国农业科学院附属小学、中国气象局幼儿园等教育机构；家乐福(方圆店)等商业场所；公共服务设施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本次估价的“房地产市场价值”是指在正常市场情况下，在价值时点2003年8月15日，估价对象用途为住宅，室内装修情况设定为简单装修（涂料顶棚、涂料墙面、水泥地面），</w:t>
            </w:r>
            <w:r>
              <w:rPr>
                <w:rFonts w:ascii="Arial" w:hAnsi="Arial" w:eastAsia="华文细黑" w:cs="Arial"/>
                <w:bCs/>
                <w:sz w:val="18"/>
                <w:szCs w:val="21"/>
              </w:rPr>
              <w:t>土地</w:t>
            </w:r>
            <w:r>
              <w:rPr>
                <w:rFonts w:hint="eastAsia" w:ascii="Arial" w:hAnsi="Arial" w:eastAsia="华文细黑" w:cs="Arial"/>
                <w:bCs/>
                <w:sz w:val="18"/>
                <w:szCs w:val="21"/>
              </w:rPr>
              <w:t>使用权类型设定</w:t>
            </w:r>
            <w:r>
              <w:rPr>
                <w:rFonts w:ascii="Arial" w:hAnsi="Arial" w:eastAsia="华文细黑" w:cs="Arial"/>
                <w:bCs/>
                <w:sz w:val="18"/>
                <w:szCs w:val="21"/>
              </w:rPr>
              <w:t>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号公布，自1986年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.《北京市人民政府关于更新出让国有建设用地使用权基准地价的通知》[京政发[2014]26号]</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2.《房屋所有权证》[京房权证军政海更1字第00477号]部分复印件</w:t>
            </w:r>
          </w:p>
          <w:p>
            <w:pPr>
              <w:spacing w:line="360" w:lineRule="auto"/>
              <w:ind w:firstLine="360" w:firstLineChars="200"/>
              <w:rPr>
                <w:rFonts w:hint="eastAsia" w:ascii="Arial" w:hAnsi="Arial" w:eastAsia="华文细黑" w:cs="Arial"/>
                <w:sz w:val="18"/>
                <w:szCs w:val="21"/>
              </w:rPr>
            </w:pPr>
            <w:r>
              <w:rPr>
                <w:rFonts w:hint="eastAsia" w:ascii="Arial" w:hAnsi="Arial" w:eastAsia="华文细黑" w:cs="Arial"/>
                <w:sz w:val="18"/>
                <w:szCs w:val="21"/>
              </w:rPr>
              <w:t>3</w:t>
            </w:r>
            <w:r>
              <w:rPr>
                <w:rFonts w:ascii="Arial" w:hAnsi="Arial" w:eastAsia="华文细黑" w:cs="Arial"/>
                <w:sz w:val="18"/>
                <w:szCs w:val="21"/>
              </w:rPr>
              <w:t>.</w:t>
            </w:r>
            <w:r>
              <w:rPr>
                <w:rFonts w:hint="eastAsia" w:ascii="Arial" w:hAnsi="Arial" w:eastAsia="华文细黑" w:cs="Arial"/>
                <w:sz w:val="18"/>
                <w:szCs w:val="21"/>
              </w:rPr>
              <w:t>《购房协议书》复印件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4"/>
            <w:bookmarkStart w:id="10" w:name="OLE_LINK3"/>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北京市海淀区大慧寺路5号院2号楼5单元5号住宅用房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103.59</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462219</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4462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宋体"/>
                <w:sz w:val="18"/>
                <w:szCs w:val="18"/>
              </w:rPr>
              <w:t>肆拾陆万贰仟贰佰壹拾玖元整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叶  凌</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1119970111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61"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 xml:space="preserve">边 </w:t>
            </w:r>
            <w:r>
              <w:rPr>
                <w:rFonts w:ascii="Arial" w:hAnsi="Arial" w:cs="Arial"/>
                <w:sz w:val="21"/>
                <w:szCs w:val="21"/>
              </w:rPr>
              <w:t xml:space="preserve"> </w:t>
            </w:r>
            <w:r>
              <w:rPr>
                <w:rFonts w:hint="eastAsia" w:ascii="Arial" w:hAnsi="Arial" w:cs="Arial"/>
                <w:sz w:val="21"/>
                <w:szCs w:val="21"/>
              </w:rPr>
              <w:t>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2023年7月26日至2023年8月1</w:t>
      </w:r>
      <w:r>
        <w:rPr>
          <w:rFonts w:ascii="Arial" w:hAnsi="Arial"/>
          <w:sz w:val="21"/>
          <w:szCs w:val="21"/>
        </w:rPr>
        <w:t>6</w:t>
      </w:r>
      <w:r>
        <w:rPr>
          <w:rFonts w:hint="eastAsia" w:ascii="Arial" w:hAnsi="Arial"/>
          <w:sz w:val="21"/>
          <w:szCs w:val="21"/>
        </w:rPr>
        <w:t>日</w:t>
      </w:r>
    </w:p>
    <w:p>
      <w:pPr>
        <w:overflowPunct w:val="0"/>
        <w:spacing w:line="480" w:lineRule="auto"/>
        <w:ind w:firstLine="422" w:firstLineChars="200"/>
        <w:jc w:val="both"/>
        <w:textAlignment w:val="auto"/>
        <w:outlineLvl w:val="0"/>
        <w:rPr>
          <w:rFonts w:ascii="Arial" w:hAnsi="Arial"/>
          <w:b/>
          <w:kern w:val="2"/>
          <w:sz w:val="21"/>
          <w:szCs w:val="21"/>
        </w:rPr>
        <w:sectPr>
          <w:headerReference r:id="rId15" w:type="default"/>
          <w:footerReference r:id="rId16" w:type="even"/>
          <w:pgSz w:w="11907" w:h="16840"/>
          <w:pgMar w:top="1843" w:right="1304" w:bottom="1134" w:left="1304" w:header="1134" w:footer="1134"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估价对象相关照片</w:t>
      </w:r>
    </w:p>
    <w:p>
      <w:pPr>
        <w:numPr>
          <w:ilvl w:val="0"/>
          <w:numId w:val="7"/>
        </w:numPr>
        <w:spacing w:line="420" w:lineRule="exact"/>
        <w:jc w:val="both"/>
        <w:rPr>
          <w:rFonts w:ascii="Arial" w:hAnsi="Arial" w:cs="Arial"/>
          <w:sz w:val="21"/>
          <w:szCs w:val="24"/>
        </w:rPr>
      </w:pPr>
      <w:r>
        <w:rPr>
          <w:rFonts w:hint="eastAsia" w:ascii="Arial" w:hAnsi="Arial"/>
          <w:sz w:val="21"/>
          <w:szCs w:val="24"/>
        </w:rPr>
        <w:t>《购房协议书》复印件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《房屋所有权证》[京房权证军政海更1字第00477号]部分复印件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7" w:type="default"/>
      <w:pgSz w:w="11907" w:h="16840"/>
      <w:pgMar w:top="1843" w:right="1304" w:bottom="1134" w:left="1304" w:header="1134" w:footer="1134" w:gutter="0"/>
      <w:cols w:space="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g" w:date="2023-08-11T17:18:00Z" w:initials="">
    <w:p w14:paraId="678418BE">
      <w:pPr>
        <w:pStyle w:val="10"/>
        <w:rPr>
          <w:rFonts w:hint="eastAsia"/>
        </w:rPr>
      </w:pPr>
      <w:r>
        <w:rPr>
          <w:rFonts w:hint="eastAsia"/>
        </w:rPr>
        <w:t>+购房协议书</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2023-1-0565-F01HDZC6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17</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6C61474"/>
    <w:rsid w:val="3CC61F27"/>
    <w:rsid w:val="3D137337"/>
    <w:rsid w:val="3D54014E"/>
    <w:rsid w:val="40877145"/>
    <w:rsid w:val="41284B98"/>
    <w:rsid w:val="47B451CC"/>
    <w:rsid w:val="48E972FC"/>
    <w:rsid w:val="4F225E53"/>
    <w:rsid w:val="4F97175D"/>
    <w:rsid w:val="526E3FD4"/>
    <w:rsid w:val="53290004"/>
    <w:rsid w:val="572763C6"/>
    <w:rsid w:val="5B5D6613"/>
    <w:rsid w:val="5CF53CAB"/>
    <w:rsid w:val="5F17347A"/>
    <w:rsid w:val="5F1F6488"/>
    <w:rsid w:val="600F2B4C"/>
    <w:rsid w:val="656613CB"/>
    <w:rsid w:val="6A164BB8"/>
    <w:rsid w:val="6A8E7AFC"/>
    <w:rsid w:val="77C40767"/>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字符"/>
    <w:link w:val="20"/>
    <w:qFormat/>
    <w:uiPriority w:val="99"/>
    <w:rPr>
      <w:sz w:val="18"/>
    </w:rPr>
  </w:style>
  <w:style w:type="character" w:customStyle="1" w:styleId="55">
    <w:name w:val="页眉 字符"/>
    <w:link w:val="21"/>
    <w:qFormat/>
    <w:uiPriority w:val="99"/>
    <w:rPr>
      <w:sz w:val="18"/>
    </w:rPr>
  </w:style>
  <w:style w:type="character" w:customStyle="1" w:styleId="56">
    <w:name w:val="文档结构图 字符"/>
    <w:link w:val="9"/>
    <w:semiHidden/>
    <w:qFormat/>
    <w:uiPriority w:val="0"/>
    <w:rPr>
      <w:sz w:val="24"/>
      <w:shd w:val="clear" w:color="auto" w:fill="000080"/>
    </w:rPr>
  </w:style>
  <w:style w:type="character" w:customStyle="1" w:styleId="57">
    <w:name w:val="无间隔 字符"/>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8595</Words>
  <Characters>9105</Characters>
  <Lines>73</Lines>
  <Paragraphs>20</Paragraphs>
  <TotalTime>0</TotalTime>
  <ScaleCrop>false</ScaleCrop>
  <LinksUpToDate>false</LinksUpToDate>
  <CharactersWithSpaces>9231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2022-04-12T03:32:00Z</cp:lastPrinted>
  <dcterms:modified xsi:type="dcterms:W3CDTF">2023-08-11T09:54:12Z</dcterms:modified>
  <dc:title>电 话：82253558  传真：82253565</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