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sz w:val="36"/>
          <w:szCs w:val="36"/>
        </w:rPr>
      </w:pPr>
      <w:bookmarkStart w:id="0" w:name="_GoBack"/>
      <w:bookmarkEnd w:id="0"/>
      <w:r>
        <w:rPr>
          <w:rFonts w:hint="eastAsia" w:ascii="Arial" w:hAnsi="Arial" w:eastAsia="楷体_GB2312" w:cs="Arial"/>
          <w:b/>
          <w:sz w:val="36"/>
          <w:szCs w:val="36"/>
        </w:rPr>
        <w:t>情况说明</w:t>
      </w:r>
    </w:p>
    <w:p>
      <w:pPr>
        <w:spacing w:before="312" w:beforeLines="100" w:line="360" w:lineRule="auto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b/>
          <w:sz w:val="28"/>
        </w:rPr>
        <w:t>北京市昌平保障房建设投资管理有限公司</w:t>
      </w:r>
      <w:r>
        <w:rPr>
          <w:rFonts w:ascii="Arial" w:hAnsi="Arial" w:eastAsia="楷体_GB2312" w:cs="Arial"/>
          <w:b/>
          <w:sz w:val="28"/>
        </w:rPr>
        <w:t>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Arial" w:hAnsi="Arial" w:eastAsia="楷体_GB2312" w:cs="Arial"/>
          <w:sz w:val="28"/>
        </w:rPr>
        <w:t>受贵公司委托，我公司对</w:t>
      </w:r>
      <w:r>
        <w:rPr>
          <w:rFonts w:hint="eastAsia" w:ascii="Arial" w:hAnsi="Arial" w:eastAsia="楷体_GB2312" w:cs="Arial"/>
          <w:sz w:val="28"/>
        </w:rPr>
        <w:t>北京市昌平区沟自头街3号院三区1号楼1层1单元102号等176套共有产权住房</w:t>
      </w:r>
      <w:r>
        <w:rPr>
          <w:rFonts w:hint="eastAsia" w:ascii="Arial" w:hAnsi="Arial" w:eastAsia="楷体_GB2312" w:cs="Arial"/>
          <w:sz w:val="28"/>
          <w:lang w:eastAsia="zh-CN"/>
        </w:rPr>
        <w:t>（国瑞熙墅项目）</w:t>
      </w:r>
      <w:r>
        <w:rPr>
          <w:rFonts w:hint="eastAsia" w:ascii="Arial" w:hAnsi="Arial" w:eastAsia="楷体_GB2312" w:cs="Arial"/>
          <w:sz w:val="28"/>
        </w:rPr>
        <w:t>同地段、同品质普通商品住房</w:t>
      </w:r>
      <w:r>
        <w:rPr>
          <w:rFonts w:hint="eastAsia" w:ascii="楷体_GB2312" w:hAnsi="Arial" w:eastAsia="楷体_GB2312" w:cs="Arial"/>
          <w:color w:val="000000"/>
          <w:sz w:val="28"/>
        </w:rPr>
        <w:t>价格</w:t>
      </w:r>
      <w:r>
        <w:rPr>
          <w:rFonts w:ascii="Arial" w:hAnsi="Arial" w:eastAsia="楷体_GB2312" w:cs="Arial"/>
          <w:sz w:val="28"/>
        </w:rPr>
        <w:t>进行了评估</w:t>
      </w:r>
      <w:r>
        <w:rPr>
          <w:rFonts w:hint="eastAsia" w:ascii="Arial" w:hAnsi="Arial" w:eastAsia="楷体_GB2312" w:cs="Arial"/>
          <w:sz w:val="28"/>
        </w:rPr>
        <w:t>，并于2022年8月31日出具《不动产评估报告》[康正评字2022-1-0459-F03HDZC6号]。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楷体_GB2312" w:hAnsi="宋体" w:eastAsia="楷体_GB2312" w:cs="宋体"/>
          <w:sz w:val="28"/>
          <w:szCs w:val="28"/>
        </w:rPr>
        <w:t>根据</w:t>
      </w:r>
      <w:r>
        <w:rPr>
          <w:rFonts w:hint="eastAsia" w:ascii="Arial" w:hAnsi="Arial" w:eastAsia="楷体_GB2312" w:cs="Arial"/>
          <w:sz w:val="28"/>
        </w:rPr>
        <w:t>评估专业人员市场调查，情况如下：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可比住宅小区1金色漫香苑项目在价值时点（2022年7月28日）比较价值为</w:t>
      </w:r>
      <w:r>
        <w:rPr>
          <w:rFonts w:hint="eastAsia" w:ascii="Arial" w:hAnsi="Arial" w:eastAsia="楷体_GB2312" w:cs="宋体"/>
          <w:sz w:val="28"/>
          <w:szCs w:val="28"/>
        </w:rPr>
        <w:t>45971</w:t>
      </w:r>
      <w:r>
        <w:rPr>
          <w:rFonts w:hint="eastAsia" w:ascii="Arial" w:hAnsi="Arial" w:eastAsia="楷体_GB2312" w:cs="Arial"/>
          <w:sz w:val="28"/>
        </w:rPr>
        <w:t>元/平方米，自2023年以来，金色漫香苑项目各月参考均价如下：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91"/>
        <w:gridCol w:w="1791"/>
        <w:gridCol w:w="1791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2023年1月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2023年2月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2023年3月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1-3月平均值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参考均价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47574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47626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47854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47685</w:t>
            </w:r>
          </w:p>
        </w:tc>
      </w:tr>
    </w:tbl>
    <w:p>
      <w:pPr>
        <w:snapToGrid w:val="0"/>
        <w:textAlignment w:val="baseline"/>
        <w:rPr>
          <w:rFonts w:ascii="Arial" w:hAnsi="Arial" w:eastAsia="楷体_GB2312" w:cs="Arial"/>
          <w:szCs w:val="21"/>
        </w:rPr>
      </w:pPr>
      <w:r>
        <w:rPr>
          <w:rFonts w:hint="eastAsia" w:ascii="Arial" w:hAnsi="Arial" w:eastAsia="楷体_GB2312" w:cs="Arial"/>
          <w:szCs w:val="21"/>
        </w:rPr>
        <w:t>单位：元/平方米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由上表可见，可比住宅小区1金色漫香苑项目于2023年1-3月平均参考均价47685元/平方米比价值时点（2022年7月28日）比较价值</w:t>
      </w:r>
      <w:r>
        <w:rPr>
          <w:rFonts w:hint="eastAsia" w:ascii="Arial" w:hAnsi="Arial" w:eastAsia="楷体_GB2312" w:cs="宋体"/>
          <w:sz w:val="28"/>
          <w:szCs w:val="28"/>
        </w:rPr>
        <w:t>45971</w:t>
      </w:r>
      <w:r>
        <w:rPr>
          <w:rFonts w:hint="eastAsia" w:ascii="Arial" w:hAnsi="Arial" w:eastAsia="楷体_GB2312" w:cs="Arial"/>
          <w:sz w:val="28"/>
        </w:rPr>
        <w:t>元/平方米略有上升。</w:t>
      </w:r>
    </w:p>
    <w:p>
      <w:pPr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可比住宅小区2绿地中央广场项目在价值时点（2022年7月28日）比较价值为</w:t>
      </w:r>
      <w:r>
        <w:rPr>
          <w:rFonts w:hint="eastAsia" w:ascii="Arial" w:hAnsi="Arial" w:eastAsia="楷体_GB2312" w:cs="宋体"/>
          <w:sz w:val="28"/>
          <w:szCs w:val="28"/>
        </w:rPr>
        <w:t>52558</w:t>
      </w:r>
      <w:r>
        <w:rPr>
          <w:rFonts w:hint="eastAsia" w:ascii="Arial" w:hAnsi="Arial" w:eastAsia="楷体_GB2312" w:cs="Arial"/>
          <w:sz w:val="28"/>
        </w:rPr>
        <w:t>元/平方米，自2023年以来，绿地中央广场项目各月参考均价如下：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91"/>
        <w:gridCol w:w="1791"/>
        <w:gridCol w:w="1791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2023年1月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2023年2月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2023年3月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1-3月平均值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参考均价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55911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54221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54087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54740</w:t>
            </w:r>
          </w:p>
        </w:tc>
      </w:tr>
    </w:tbl>
    <w:p>
      <w:pPr>
        <w:snapToGrid w:val="0"/>
        <w:textAlignment w:val="baseline"/>
        <w:rPr>
          <w:rFonts w:ascii="Arial" w:hAnsi="Arial" w:eastAsia="楷体_GB2312" w:cs="Arial"/>
          <w:szCs w:val="21"/>
        </w:rPr>
      </w:pPr>
      <w:r>
        <w:rPr>
          <w:rFonts w:hint="eastAsia" w:ascii="Arial" w:hAnsi="Arial" w:eastAsia="楷体_GB2312" w:cs="Arial"/>
          <w:szCs w:val="21"/>
        </w:rPr>
        <w:t>单位：元/平方米</w:t>
      </w:r>
    </w:p>
    <w:p>
      <w:pPr>
        <w:snapToGrid w:val="0"/>
        <w:ind w:firstLine="420" w:firstLineChars="200"/>
        <w:textAlignment w:val="baseline"/>
        <w:rPr>
          <w:rFonts w:ascii="Arial" w:hAnsi="Arial" w:eastAsia="楷体_GB2312" w:cs="Arial"/>
          <w:szCs w:val="21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由上表可见，可比住宅小区2绿地中央广场项目于2023年1-3月平均参考均价54740元/平方米比价值时点（2022年7月28日）比较价值52558元/平方米略有上升。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可比住宅小区3望都新地项目在价值时点（2022年7月28日）比较价值为</w:t>
      </w:r>
      <w:r>
        <w:rPr>
          <w:rFonts w:hint="eastAsia" w:ascii="Arial" w:hAnsi="Arial" w:eastAsia="楷体_GB2312" w:cs="宋体"/>
          <w:sz w:val="28"/>
          <w:szCs w:val="28"/>
        </w:rPr>
        <w:t>42783</w:t>
      </w:r>
      <w:r>
        <w:rPr>
          <w:rFonts w:hint="eastAsia" w:ascii="Arial" w:hAnsi="Arial" w:eastAsia="楷体_GB2312" w:cs="Arial"/>
          <w:sz w:val="28"/>
        </w:rPr>
        <w:t>元/平方米，自2023年以来，绿地中央广场项目各月参考均价如下：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91"/>
        <w:gridCol w:w="1791"/>
        <w:gridCol w:w="1791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2023年1月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2023年2月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2023年3月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1-3月平均值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参考均价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44564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44454</w:t>
            </w:r>
          </w:p>
        </w:tc>
        <w:tc>
          <w:tcPr>
            <w:tcW w:w="1791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44257</w:t>
            </w:r>
          </w:p>
        </w:tc>
        <w:tc>
          <w:tcPr>
            <w:tcW w:w="1793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Arial" w:hAnsi="Arial" w:eastAsia="楷体_GB2312" w:cs="Arial"/>
                <w:sz w:val="28"/>
              </w:rPr>
            </w:pPr>
            <w:r>
              <w:rPr>
                <w:rFonts w:hint="eastAsia" w:ascii="Arial" w:hAnsi="Arial" w:eastAsia="楷体_GB2312" w:cs="Arial"/>
                <w:sz w:val="28"/>
              </w:rPr>
              <w:t>44425</w:t>
            </w:r>
          </w:p>
        </w:tc>
      </w:tr>
    </w:tbl>
    <w:p>
      <w:pPr>
        <w:snapToGrid w:val="0"/>
        <w:textAlignment w:val="baseline"/>
        <w:rPr>
          <w:rFonts w:ascii="Arial" w:hAnsi="Arial" w:eastAsia="楷体_GB2312" w:cs="Arial"/>
          <w:szCs w:val="21"/>
        </w:rPr>
      </w:pPr>
      <w:r>
        <w:rPr>
          <w:rFonts w:hint="eastAsia" w:ascii="Arial" w:hAnsi="Arial" w:eastAsia="楷体_GB2312" w:cs="Arial"/>
          <w:szCs w:val="21"/>
        </w:rPr>
        <w:t>单位：元/平方米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由上表可见，可比住宅小区3望都新地项目于2023年1-3月平均参考均价44425元/平方米比价值时点（2022年7月28日）比较价值</w:t>
      </w:r>
      <w:r>
        <w:rPr>
          <w:rFonts w:hint="eastAsia" w:ascii="Arial" w:hAnsi="Arial" w:eastAsia="楷体_GB2312" w:cs="宋体"/>
          <w:sz w:val="28"/>
          <w:szCs w:val="28"/>
        </w:rPr>
        <w:t>42783</w:t>
      </w:r>
      <w:r>
        <w:rPr>
          <w:rFonts w:hint="eastAsia" w:ascii="Arial" w:hAnsi="Arial" w:eastAsia="楷体_GB2312" w:cs="Arial"/>
          <w:sz w:val="28"/>
        </w:rPr>
        <w:t>元/平方米略有上升。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Arial" w:hAnsi="Arial" w:eastAsia="楷体_GB2312" w:cs="Arial"/>
          <w:sz w:val="28"/>
        </w:rPr>
      </w:pPr>
      <w:r>
        <w:drawing>
          <wp:inline distT="0" distB="0" distL="114300" distR="114300">
            <wp:extent cx="4572000" cy="280035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adjustRightInd w:val="0"/>
        <w:ind w:firstLine="360" w:firstLineChars="200"/>
        <w:textAlignment w:val="baseline"/>
        <w:rPr>
          <w:rFonts w:ascii="Arial" w:hAnsi="Arial" w:eastAsia="楷体_GB2312" w:cs="Arial"/>
          <w:sz w:val="18"/>
          <w:szCs w:val="1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根据上述情况，可比住宅小区案例参考均价基本平稳，部分小区参考价有小幅回落，截止到2023年3月31日，价格趋势较平稳。在房地产宏观调控的及“房住不炒”、“稳地价、稳房、稳预期”的政策影响下，北京市近些年市场运行相对平稳，住房销售价格相对稳定，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综上，我司出具的《不动产评估报告》[康正评字2022-1-0459-F03HDZC6号]</w:t>
      </w:r>
      <w:r>
        <w:rPr>
          <w:rFonts w:hint="eastAsia" w:ascii="Arial" w:hAnsi="Arial" w:eastAsia="楷体_GB2312" w:cs="Arial"/>
          <w:sz w:val="28"/>
          <w:lang w:eastAsia="zh-CN"/>
        </w:rPr>
        <w:t>已超期</w:t>
      </w:r>
      <w:r>
        <w:rPr>
          <w:rFonts w:hint="eastAsia" w:ascii="Arial" w:hAnsi="Arial" w:eastAsia="楷体_GB2312" w:cs="Arial"/>
          <w:sz w:val="28"/>
        </w:rPr>
        <w:t>，截止本说明出具之日，北京市昌平区沟自头街3号院三区1号楼1层1单元102号等176套共有产权住房</w:t>
      </w:r>
      <w:r>
        <w:rPr>
          <w:rFonts w:hint="eastAsia" w:ascii="Arial" w:hAnsi="Arial" w:eastAsia="楷体_GB2312" w:cs="Arial"/>
          <w:sz w:val="28"/>
          <w:lang w:eastAsia="zh-CN"/>
        </w:rPr>
        <w:t>（国瑞熙墅项目）</w:t>
      </w:r>
      <w:r>
        <w:rPr>
          <w:rFonts w:hint="eastAsia" w:ascii="Arial" w:hAnsi="Arial" w:eastAsia="楷体_GB2312" w:cs="Arial"/>
          <w:sz w:val="28"/>
        </w:rPr>
        <w:t>同地段、同品质普通商品住房</w:t>
      </w:r>
      <w:r>
        <w:rPr>
          <w:rFonts w:hint="eastAsia" w:ascii="楷体_GB2312" w:hAnsi="Arial" w:eastAsia="楷体_GB2312" w:cs="Arial"/>
          <w:sz w:val="28"/>
        </w:rPr>
        <w:t>价格</w:t>
      </w:r>
      <w:r>
        <w:rPr>
          <w:rFonts w:hint="eastAsia" w:ascii="Arial" w:hAnsi="Arial" w:eastAsia="楷体_GB2312" w:cs="Arial"/>
          <w:sz w:val="28"/>
        </w:rPr>
        <w:t>未见明显变化。故此，我们建议：在现有房地产政策不变的设定条件下，原共有产权住房项目购房人产权份额不低于50%的评估建议保持不变（有效期至2023年</w:t>
      </w:r>
      <w:r>
        <w:rPr>
          <w:rFonts w:hint="eastAsia" w:ascii="Arial" w:hAnsi="Arial" w:eastAsia="楷体_GB2312" w:cs="Arial"/>
          <w:sz w:val="28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</w:rPr>
        <w:t>月30日）。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特此说明。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北京康正宏基房地产评估有限公司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2023年4月24日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TgwZWFlNTQxODE0NTkyNTBkYjM5YTFhYzFlZTgifQ=="/>
  </w:docVars>
  <w:rsids>
    <w:rsidRoot w:val="000B2DE3"/>
    <w:rsid w:val="000029F9"/>
    <w:rsid w:val="000B2DE3"/>
    <w:rsid w:val="001174A9"/>
    <w:rsid w:val="0013656E"/>
    <w:rsid w:val="00195DF3"/>
    <w:rsid w:val="001E2BF0"/>
    <w:rsid w:val="0023098A"/>
    <w:rsid w:val="00353439"/>
    <w:rsid w:val="0039522C"/>
    <w:rsid w:val="00440BEA"/>
    <w:rsid w:val="007537AB"/>
    <w:rsid w:val="00993B1E"/>
    <w:rsid w:val="00A61755"/>
    <w:rsid w:val="00B56033"/>
    <w:rsid w:val="00B6486E"/>
    <w:rsid w:val="00BE3D4B"/>
    <w:rsid w:val="00CA7940"/>
    <w:rsid w:val="00D13389"/>
    <w:rsid w:val="00D56EA9"/>
    <w:rsid w:val="00D90618"/>
    <w:rsid w:val="00DD7C1F"/>
    <w:rsid w:val="00E335D4"/>
    <w:rsid w:val="00E74850"/>
    <w:rsid w:val="00F40693"/>
    <w:rsid w:val="00F41C3D"/>
    <w:rsid w:val="00FA56AF"/>
    <w:rsid w:val="04870554"/>
    <w:rsid w:val="04F10D8B"/>
    <w:rsid w:val="0929137F"/>
    <w:rsid w:val="12303152"/>
    <w:rsid w:val="12B17491"/>
    <w:rsid w:val="1A4833B2"/>
    <w:rsid w:val="1F11215B"/>
    <w:rsid w:val="210B3CD0"/>
    <w:rsid w:val="293D7059"/>
    <w:rsid w:val="41B77B64"/>
    <w:rsid w:val="420660A0"/>
    <w:rsid w:val="42380889"/>
    <w:rsid w:val="5EC27A37"/>
    <w:rsid w:val="65A30261"/>
    <w:rsid w:val="670C5884"/>
    <w:rsid w:val="6EA85D98"/>
    <w:rsid w:val="73105481"/>
    <w:rsid w:val="76865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793;&#36828;\2023\3&#26376;\&#26124;&#24179;&#22269;&#29790;&#29081;&#22661;&#23478;&#22253;--&#24310;&#26399;&#35828;&#26126;\F04\&#22269;&#29790;&#29081;&#22661;--&#19968;&#2345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'[国瑞熙墅--一审.xls]Sheet1'!$L$59</c:f>
              <c:strCache>
                <c:ptCount val="1"/>
                <c:pt idx="0">
                  <c:v>金色漫香苑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'[国瑞熙墅--一审.xls]Sheet1'!$K$60:$K$62</c:f>
              <c:numCache>
                <c:formatCode>yyyy"年"m"月"</c:formatCode>
                <c:ptCount val="3"/>
                <c:pt idx="0" c:formatCode="yyyy&quot;年&quot;m&quot;月&quot;">
                  <c:v>44927</c:v>
                </c:pt>
                <c:pt idx="1" c:formatCode="yyyy&quot;年&quot;m&quot;月&quot;">
                  <c:v>44958</c:v>
                </c:pt>
                <c:pt idx="2" c:formatCode="yyyy&quot;年&quot;m&quot;月&quot;">
                  <c:v>44986</c:v>
                </c:pt>
              </c:numCache>
            </c:numRef>
          </c:cat>
          <c:val>
            <c:numRef>
              <c:f>'[国瑞熙墅--一审.xls]Sheet1'!$L$60:$L$62</c:f>
              <c:numCache>
                <c:formatCode>General</c:formatCode>
                <c:ptCount val="3"/>
                <c:pt idx="0">
                  <c:v>47574</c:v>
                </c:pt>
                <c:pt idx="1">
                  <c:v>47626</c:v>
                </c:pt>
                <c:pt idx="2">
                  <c:v>47854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'[国瑞熙墅--一审.xls]Sheet1'!$M$59</c:f>
              <c:strCache>
                <c:ptCount val="1"/>
                <c:pt idx="0">
                  <c:v>绿地中央广场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'[国瑞熙墅--一审.xls]Sheet1'!$K$60:$K$62</c:f>
              <c:numCache>
                <c:formatCode>yyyy"年"m"月"</c:formatCode>
                <c:ptCount val="3"/>
                <c:pt idx="0" c:formatCode="yyyy&quot;年&quot;m&quot;月&quot;">
                  <c:v>44927</c:v>
                </c:pt>
                <c:pt idx="1" c:formatCode="yyyy&quot;年&quot;m&quot;月&quot;">
                  <c:v>44958</c:v>
                </c:pt>
                <c:pt idx="2" c:formatCode="yyyy&quot;年&quot;m&quot;月&quot;">
                  <c:v>44986</c:v>
                </c:pt>
              </c:numCache>
            </c:numRef>
          </c:cat>
          <c:val>
            <c:numRef>
              <c:f>'[国瑞熙墅--一审.xls]Sheet1'!$M$60:$M$62</c:f>
              <c:numCache>
                <c:formatCode>General</c:formatCode>
                <c:ptCount val="3"/>
                <c:pt idx="0">
                  <c:v>55911</c:v>
                </c:pt>
                <c:pt idx="1">
                  <c:v>54221</c:v>
                </c:pt>
                <c:pt idx="2">
                  <c:v>54087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'[国瑞熙墅--一审.xls]Sheet1'!$N$59</c:f>
              <c:strCache>
                <c:ptCount val="1"/>
                <c:pt idx="0">
                  <c:v>望都新地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'[国瑞熙墅--一审.xls]Sheet1'!$K$60:$K$62</c:f>
              <c:numCache>
                <c:formatCode>yyyy"年"m"月"</c:formatCode>
                <c:ptCount val="3"/>
                <c:pt idx="0" c:formatCode="yyyy&quot;年&quot;m&quot;月&quot;">
                  <c:v>44927</c:v>
                </c:pt>
                <c:pt idx="1" c:formatCode="yyyy&quot;年&quot;m&quot;月&quot;">
                  <c:v>44958</c:v>
                </c:pt>
                <c:pt idx="2" c:formatCode="yyyy&quot;年&quot;m&quot;月&quot;">
                  <c:v>44986</c:v>
                </c:pt>
              </c:numCache>
            </c:numRef>
          </c:cat>
          <c:val>
            <c:numRef>
              <c:f>'[国瑞熙墅--一审.xls]Sheet1'!$N$60:$N$62</c:f>
              <c:numCache>
                <c:formatCode>General</c:formatCode>
                <c:ptCount val="3"/>
                <c:pt idx="0">
                  <c:v>44564</c:v>
                </c:pt>
                <c:pt idx="1">
                  <c:v>44454</c:v>
                </c:pt>
                <c:pt idx="2">
                  <c:v>44257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'[国瑞熙墅--一审.xls]Sheet1'!$O$59</c:f>
              <c:strCache>
                <c:ptCount val="1"/>
                <c:pt idx="0">
                  <c:v>平均值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'[国瑞熙墅--一审.xls]Sheet1'!$K$60:$K$62</c:f>
              <c:numCache>
                <c:formatCode>yyyy"年"m"月"</c:formatCode>
                <c:ptCount val="3"/>
                <c:pt idx="0" c:formatCode="yyyy&quot;年&quot;m&quot;月&quot;">
                  <c:v>44927</c:v>
                </c:pt>
                <c:pt idx="1" c:formatCode="yyyy&quot;年&quot;m&quot;月&quot;">
                  <c:v>44958</c:v>
                </c:pt>
                <c:pt idx="2" c:formatCode="yyyy&quot;年&quot;m&quot;月&quot;">
                  <c:v>44986</c:v>
                </c:pt>
              </c:numCache>
            </c:numRef>
          </c:cat>
          <c:val>
            <c:numRef>
              <c:f>'[国瑞熙墅--一审.xls]Sheet1'!$O$60:$O$62</c:f>
              <c:numCache>
                <c:formatCode>General</c:formatCode>
                <c:ptCount val="3"/>
                <c:pt idx="0">
                  <c:v>49350</c:v>
                </c:pt>
                <c:pt idx="1">
                  <c:v>48767</c:v>
                </c:pt>
                <c:pt idx="2">
                  <c:v>48733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22263296"/>
        <c:axId val="322265088"/>
      </c:lineChart>
      <c:dateAx>
        <c:axId val="322263296"/>
        <c:scaling>
          <c:orientation val="minMax"/>
        </c:scaling>
        <c:delete val="0"/>
        <c:axPos val="b"/>
        <c:numFmt formatCode="yyyy&quot;年&quot;m&quot;月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2265088"/>
        <c:crosses val="autoZero"/>
        <c:auto val="1"/>
        <c:lblOffset val="100"/>
        <c:baseTimeUnit val="months"/>
      </c:dateAx>
      <c:valAx>
        <c:axId val="322265088"/>
        <c:scaling>
          <c:orientation val="minMax"/>
          <c:max val="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226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46A3-F715-4C26-8C57-16D8F3397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936</Words>
  <Characters>1165</Characters>
  <Lines>8</Lines>
  <Paragraphs>2</Paragraphs>
  <TotalTime>0</TotalTime>
  <ScaleCrop>false</ScaleCrop>
  <LinksUpToDate>false</LinksUpToDate>
  <CharactersWithSpaces>1165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2023-04-24T10:05:00Z</dcterms:created>
  <dc:creator>kg</dc:creator>
  <cp:lastModifiedBy>俊然</cp:lastModifiedBy>
  <dcterms:modified xsi:type="dcterms:W3CDTF">2023-04-25T05:19:40Z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44FA0F1A89564147A3C9623E1537E6DA_13</vt:lpwstr>
  </property>
</Properties>
</file>