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9D7CB2">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北京市海淀区</w:t>
      </w:r>
      <w:r w:rsidR="00B84AE6">
        <w:rPr>
          <w:rFonts w:ascii="Arial" w:eastAsia="方正黑体简体" w:hAnsi="Arial" w:hint="eastAsia"/>
          <w:sz w:val="21"/>
          <w:szCs w:val="21"/>
        </w:rPr>
        <w:t>万柳新纪元家园</w:t>
      </w:r>
      <w:r w:rsidR="00B84AE6">
        <w:rPr>
          <w:rFonts w:ascii="Arial" w:eastAsia="方正黑体简体" w:hAnsi="Arial" w:hint="eastAsia"/>
          <w:sz w:val="21"/>
          <w:szCs w:val="21"/>
        </w:rPr>
        <w:t>2</w:t>
      </w:r>
      <w:r w:rsidR="00B84AE6">
        <w:rPr>
          <w:rFonts w:ascii="Arial" w:eastAsia="方正黑体简体" w:hAnsi="Arial" w:hint="eastAsia"/>
          <w:sz w:val="21"/>
          <w:szCs w:val="21"/>
        </w:rPr>
        <w:t>号楼</w:t>
      </w:r>
      <w:r w:rsidR="00B84AE6">
        <w:rPr>
          <w:rFonts w:ascii="Arial" w:eastAsia="方正黑体简体" w:hAnsi="Arial" w:hint="eastAsia"/>
          <w:sz w:val="21"/>
          <w:szCs w:val="21"/>
        </w:rPr>
        <w:t>1</w:t>
      </w:r>
      <w:r w:rsidR="00B84AE6">
        <w:rPr>
          <w:rFonts w:ascii="Arial" w:eastAsia="方正黑体简体" w:hAnsi="Arial" w:hint="eastAsia"/>
          <w:sz w:val="21"/>
          <w:szCs w:val="21"/>
        </w:rPr>
        <w:t>门</w:t>
      </w:r>
      <w:r w:rsidR="00B84AE6">
        <w:rPr>
          <w:rFonts w:ascii="Arial" w:eastAsia="方正黑体简体" w:hAnsi="Arial" w:hint="eastAsia"/>
          <w:sz w:val="21"/>
          <w:szCs w:val="21"/>
        </w:rPr>
        <w:t>1002</w:t>
      </w:r>
      <w:r w:rsidR="00B84AE6">
        <w:rPr>
          <w:rFonts w:ascii="Arial" w:eastAsia="方正黑体简体" w:hAnsi="Arial" w:hint="eastAsia"/>
          <w:sz w:val="21"/>
          <w:szCs w:val="21"/>
        </w:rPr>
        <w:t>号住宅用房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sidRPr="00EE4771">
        <w:rPr>
          <w:rFonts w:ascii="Arial" w:eastAsia="方正黑体简体" w:hAnsi="Arial" w:hint="eastAsia"/>
          <w:sz w:val="21"/>
          <w:szCs w:val="21"/>
        </w:rPr>
        <w:t>北京康正宏基房地产评估有限公司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2F2F00"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sidRPr="00EE4771">
        <w:rPr>
          <w:rFonts w:ascii="Arial" w:eastAsia="方正黑体简体" w:hAnsi="Arial" w:hint="eastAsia"/>
          <w:sz w:val="21"/>
          <w:szCs w:val="21"/>
        </w:rPr>
        <w:t>月</w:t>
      </w:r>
      <w:r>
        <w:rPr>
          <w:rFonts w:ascii="Arial" w:eastAsia="方正黑体简体" w:hAnsi="Arial" w:hint="eastAsia"/>
          <w:sz w:val="21"/>
          <w:szCs w:val="21"/>
        </w:rPr>
        <w:t>4</w:t>
      </w:r>
      <w:r w:rsidR="00D073A5" w:rsidRPr="00EE4771">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9"/>
          <w:footerReference w:type="even" r:id="rId10"/>
          <w:footerReference w:type="default" r:id="rId11"/>
          <w:headerReference w:type="first" r:id="rId12"/>
          <w:pgSz w:w="11907" w:h="16840" w:code="9"/>
          <w:pgMar w:top="1843" w:right="1134" w:bottom="1134" w:left="1134" w:header="851" w:footer="1134" w:gutter="340"/>
          <w:cols w:space="720"/>
          <w:titlePg/>
          <w:docGrid w:linePitch="326"/>
        </w:sectPr>
      </w:pPr>
      <w:r w:rsidRPr="009F42D6">
        <w:rPr>
          <w:rFonts w:ascii="Arial" w:eastAsia="方正黑体简体" w:hAnsi="Arial" w:hint="eastAsia"/>
          <w:sz w:val="21"/>
          <w:szCs w:val="21"/>
        </w:rPr>
        <w:t>康正评</w:t>
      </w:r>
      <w:r w:rsidRPr="00EE4771">
        <w:rPr>
          <w:rFonts w:ascii="Arial" w:eastAsia="方正黑体简体" w:hAnsi="Arial" w:hint="eastAsia"/>
          <w:sz w:val="21"/>
          <w:szCs w:val="21"/>
        </w:rPr>
        <w:t>字</w:t>
      </w:r>
      <w:r w:rsidR="00B84AE6">
        <w:rPr>
          <w:rFonts w:ascii="Arial" w:eastAsia="方正黑体简体" w:hAnsi="Arial"/>
          <w:sz w:val="21"/>
          <w:szCs w:val="21"/>
        </w:rPr>
        <w:t>2018-1-0717-F0</w:t>
      </w:r>
      <w:r w:rsidR="00B84AE6">
        <w:rPr>
          <w:rFonts w:ascii="Arial" w:eastAsia="方正黑体简体" w:hAnsi="Arial" w:hint="eastAsia"/>
          <w:sz w:val="21"/>
          <w:szCs w:val="21"/>
        </w:rPr>
        <w:t>4</w:t>
      </w:r>
      <w:r w:rsidR="009F42D6" w:rsidRPr="009F42D6">
        <w:rPr>
          <w:rFonts w:ascii="Arial" w:eastAsia="方正黑体简体" w:hAnsi="Arial"/>
          <w:sz w:val="21"/>
          <w:szCs w:val="21"/>
        </w:rPr>
        <w:t>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FB7CF2" w:rsidRDefault="00D073A5" w:rsidP="00FB7CF2">
      <w:pPr>
        <w:spacing w:line="480" w:lineRule="auto"/>
        <w:rPr>
          <w:rFonts w:ascii="Arial" w:hAnsi="Arial"/>
          <w:sz w:val="21"/>
        </w:rPr>
      </w:pPr>
      <w:r w:rsidRPr="00FB7CF2">
        <w:rPr>
          <w:rFonts w:ascii="Arial" w:hAnsi="Arial" w:hint="eastAsia"/>
          <w:b/>
          <w:sz w:val="21"/>
          <w:szCs w:val="21"/>
        </w:rPr>
        <w:t>北京恒远恒信科技发展有限公司</w:t>
      </w:r>
      <w:r w:rsidRPr="00FB7CF2">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F72329">
        <w:rPr>
          <w:rFonts w:ascii="Arial" w:hAnsi="Arial" w:hint="eastAsia"/>
          <w:sz w:val="21"/>
        </w:rPr>
        <w:t>房地产</w:t>
      </w:r>
      <w:r w:rsidRPr="00F72329">
        <w:rPr>
          <w:rFonts w:ascii="Arial" w:hAnsi="Arial" w:hint="eastAsia"/>
          <w:bCs/>
          <w:sz w:val="21"/>
        </w:rPr>
        <w:t>，为</w:t>
      </w:r>
      <w:r w:rsidR="000E44BC">
        <w:rPr>
          <w:rFonts w:ascii="Arial" w:hAnsi="Arial" w:hint="eastAsia"/>
          <w:bCs/>
          <w:sz w:val="21"/>
        </w:rPr>
        <w:t>连灏</w:t>
      </w:r>
      <w:r w:rsidRPr="00F72329">
        <w:rPr>
          <w:rFonts w:ascii="Arial" w:hAnsi="Arial" w:hint="eastAsia"/>
          <w:bCs/>
          <w:sz w:val="21"/>
        </w:rPr>
        <w:t>所有。</w:t>
      </w:r>
      <w:r w:rsidRPr="00F72329">
        <w:rPr>
          <w:rFonts w:ascii="Arial" w:hAnsi="Arial" w:hint="eastAsia"/>
          <w:sz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F72329">
        <w:rPr>
          <w:rFonts w:ascii="Arial" w:hAnsi="Arial" w:hint="eastAsia"/>
          <w:sz w:val="21"/>
        </w:rPr>
        <w:t>，估价对象建筑面积为</w:t>
      </w:r>
      <w:r w:rsidR="000E44BC">
        <w:rPr>
          <w:rFonts w:ascii="Arial" w:hAnsi="Arial" w:hint="eastAsia"/>
          <w:sz w:val="21"/>
        </w:rPr>
        <w:t>261.59</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D073A5" w:rsidRPr="00AF6582" w:rsidRDefault="00543B5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543B5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811038"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6"/>
        <w:gridCol w:w="1566"/>
        <w:gridCol w:w="3878"/>
      </w:tblGrid>
      <w:tr w:rsidR="00D073A5" w:rsidTr="009D7CB2">
        <w:trPr>
          <w:cantSplit/>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0E44BC"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D073A5" w:rsidTr="009D7CB2">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D073A5">
              <w:rPr>
                <w:rFonts w:ascii="Arial" w:eastAsia="华文细黑" w:hAnsi="Arial" w:cs="宋体" w:hint="eastAsia"/>
                <w:color w:val="000000"/>
                <w:sz w:val="18"/>
                <w:szCs w:val="24"/>
              </w:rPr>
              <w:t>元整</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D073A5" w:rsidTr="009D7CB2">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D7CB2">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2F2F00"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D7CB2">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D7CB2">
        <w:trPr>
          <w:cantSplit/>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D073A5" w:rsidTr="009D7CB2">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43B5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D073A5">
              <w:rPr>
                <w:rFonts w:ascii="Arial" w:eastAsia="华文细黑" w:hAnsi="Arial" w:cs="宋体" w:hint="eastAsia"/>
                <w:color w:val="000000"/>
                <w:sz w:val="18"/>
                <w:szCs w:val="24"/>
              </w:rPr>
              <w:t>元整</w:t>
            </w:r>
          </w:p>
        </w:tc>
      </w:tr>
      <w:tr w:rsidR="00D073A5" w:rsidTr="009D7CB2">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811038"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spacing w:line="360" w:lineRule="auto"/>
        <w:jc w:val="center"/>
        <w:rPr>
          <w:rFonts w:ascii="Arial" w:eastAsia="楷体_GB2312" w:hAnsi="Arial"/>
          <w:b/>
          <w:bCs/>
          <w:color w:val="000000"/>
          <w:sz w:val="28"/>
        </w:rPr>
      </w:pPr>
    </w:p>
    <w:p w:rsidR="006D7471" w:rsidRPr="006D7471" w:rsidRDefault="006D7471" w:rsidP="006D7471">
      <w:pPr>
        <w:spacing w:line="360" w:lineRule="auto"/>
        <w:rPr>
          <w:rFonts w:ascii="Arial" w:eastAsia="楷体_GB2312" w:hAnsi="Arial"/>
          <w:bCs/>
          <w:color w:val="000000"/>
          <w:sz w:val="21"/>
          <w:szCs w:val="21"/>
        </w:rPr>
      </w:pPr>
      <w:r w:rsidRPr="006D7471">
        <w:rPr>
          <w:rFonts w:ascii="Arial" w:eastAsia="楷体_GB2312" w:hAnsi="Arial" w:hint="eastAsia"/>
          <w:bCs/>
          <w:color w:val="000000"/>
          <w:sz w:val="21"/>
          <w:szCs w:val="21"/>
        </w:rPr>
        <w:t>（转下页）</w:t>
      </w:r>
    </w:p>
    <w:p w:rsidR="002F2F00" w:rsidRDefault="002F2F00" w:rsidP="00D073A5">
      <w:pPr>
        <w:spacing w:line="240" w:lineRule="auto"/>
        <w:jc w:val="center"/>
        <w:rPr>
          <w:rFonts w:ascii="Arial" w:eastAsia="方正黑体简体" w:hAnsi="Arial"/>
          <w:bCs/>
          <w:color w:val="000000"/>
          <w:szCs w:val="24"/>
        </w:rPr>
        <w:sectPr w:rsidR="002F2F00" w:rsidSect="009F42D6">
          <w:headerReference w:type="default" r:id="rId13"/>
          <w:pgSz w:w="11907" w:h="16840" w:code="9"/>
          <w:pgMar w:top="1843" w:right="1134" w:bottom="1191" w:left="1134" w:header="1134" w:footer="1134" w:gutter="340"/>
          <w:pgNumType w:start="1"/>
          <w:cols w:space="720"/>
          <w:docGrid w:linePitch="326"/>
        </w:sectPr>
      </w:pPr>
    </w:p>
    <w:p w:rsidR="00D073A5" w:rsidRPr="00AF6582" w:rsidRDefault="00D073A5" w:rsidP="00D073A5">
      <w:pPr>
        <w:spacing w:line="240" w:lineRule="auto"/>
        <w:jc w:val="center"/>
        <w:rPr>
          <w:rFonts w:ascii="Arial" w:eastAsia="方正黑体简体" w:hAnsi="Arial"/>
          <w:bCs/>
          <w:color w:val="000000"/>
          <w:szCs w:val="24"/>
        </w:rPr>
      </w:pPr>
      <w:r w:rsidRPr="00CC264E">
        <w:rPr>
          <w:rFonts w:ascii="Arial" w:eastAsia="方正黑体简体" w:hAnsi="Arial" w:hint="eastAsia"/>
          <w:bCs/>
          <w:color w:val="000000"/>
          <w:szCs w:val="24"/>
        </w:rPr>
        <w:lastRenderedPageBreak/>
        <w:t>特殊事项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房屋性质</w:t>
            </w:r>
          </w:p>
        </w:tc>
        <w:tc>
          <w:tcPr>
            <w:tcW w:w="784"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sz w:val="18"/>
                <w:szCs w:val="18"/>
              </w:rPr>
              <w:t>商品房</w:t>
            </w:r>
          </w:p>
        </w:tc>
        <w:tc>
          <w:tcPr>
            <w:tcW w:w="850"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hint="eastAsia"/>
                <w:b/>
                <w:sz w:val="18"/>
                <w:szCs w:val="18"/>
              </w:rPr>
              <w:t>规划用途</w:t>
            </w:r>
          </w:p>
        </w:tc>
        <w:tc>
          <w:tcPr>
            <w:tcW w:w="780" w:type="pct"/>
            <w:vAlign w:val="center"/>
          </w:tcPr>
          <w:p w:rsidR="00D073A5" w:rsidRPr="00CC264E" w:rsidRDefault="00543B55"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c>
          <w:tcPr>
            <w:tcW w:w="781"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sz w:val="18"/>
                <w:szCs w:val="18"/>
              </w:rPr>
              <w:t>现状用途</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住宅</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房屋使用状况</w:t>
            </w:r>
          </w:p>
        </w:tc>
        <w:tc>
          <w:tcPr>
            <w:tcW w:w="1634" w:type="pct"/>
            <w:gridSpan w:val="2"/>
            <w:vAlign w:val="center"/>
          </w:tcPr>
          <w:p w:rsidR="00D073A5" w:rsidRPr="00CC264E" w:rsidRDefault="002F2F00" w:rsidP="009F42D6">
            <w:pPr>
              <w:spacing w:line="240" w:lineRule="auto"/>
              <w:rPr>
                <w:rFonts w:ascii="Arial" w:eastAsia="华文细黑" w:hAnsi="Arial"/>
                <w:sz w:val="18"/>
                <w:szCs w:val="18"/>
              </w:rPr>
            </w:pPr>
            <w:r>
              <w:rPr>
                <w:rFonts w:ascii="Arial" w:eastAsia="华文细黑" w:hAnsi="Arial" w:hint="eastAsia"/>
                <w:sz w:val="18"/>
                <w:szCs w:val="18"/>
              </w:rPr>
              <w:t>自用</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建成年代</w:t>
            </w:r>
          </w:p>
        </w:tc>
        <w:tc>
          <w:tcPr>
            <w:tcW w:w="1481" w:type="pct"/>
            <w:gridSpan w:val="2"/>
            <w:vAlign w:val="center"/>
          </w:tcPr>
          <w:p w:rsidR="00D073A5" w:rsidRPr="00CC264E" w:rsidRDefault="000E44BC" w:rsidP="009F42D6">
            <w:pPr>
              <w:spacing w:line="240" w:lineRule="auto"/>
              <w:rPr>
                <w:rFonts w:ascii="Arial" w:eastAsia="华文细黑" w:hAnsi="Arial"/>
                <w:sz w:val="18"/>
                <w:szCs w:val="18"/>
              </w:rPr>
            </w:pPr>
            <w:r w:rsidRPr="00CC264E">
              <w:rPr>
                <w:rFonts w:ascii="Arial" w:eastAsia="华文细黑" w:hAnsi="Arial" w:hint="eastAsia"/>
                <w:sz w:val="18"/>
                <w:szCs w:val="18"/>
              </w:rPr>
              <w:t>2002</w:t>
            </w:r>
            <w:r w:rsidR="00D073A5" w:rsidRPr="00CC264E">
              <w:rPr>
                <w:rFonts w:ascii="Arial" w:eastAsia="华文细黑" w:hAnsi="Arial" w:hint="eastAsia"/>
                <w:sz w:val="18"/>
                <w:szCs w:val="18"/>
              </w:rPr>
              <w:t>年</w:t>
            </w:r>
          </w:p>
        </w:tc>
      </w:tr>
      <w:tr w:rsidR="00CC264E" w:rsidRPr="00CC264E" w:rsidTr="009F42D6">
        <w:trPr>
          <w:cantSplit/>
          <w:jc w:val="center"/>
        </w:trPr>
        <w:tc>
          <w:tcPr>
            <w:tcW w:w="1105" w:type="pc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土地使用权类型</w:t>
            </w:r>
          </w:p>
        </w:tc>
        <w:tc>
          <w:tcPr>
            <w:tcW w:w="784" w:type="pct"/>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出让</w:t>
            </w:r>
          </w:p>
        </w:tc>
        <w:tc>
          <w:tcPr>
            <w:tcW w:w="850" w:type="pct"/>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法定最高土地</w:t>
            </w:r>
          </w:p>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使用年限</w:t>
            </w:r>
          </w:p>
        </w:tc>
        <w:tc>
          <w:tcPr>
            <w:tcW w:w="780" w:type="pct"/>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70</w:t>
            </w:r>
            <w:r w:rsidRPr="00CC264E">
              <w:rPr>
                <w:rFonts w:ascii="Arial" w:eastAsia="华文细黑" w:hAnsi="Arial" w:hint="eastAsia"/>
                <w:sz w:val="18"/>
                <w:szCs w:val="18"/>
              </w:rPr>
              <w:t>年</w:t>
            </w:r>
          </w:p>
        </w:tc>
        <w:tc>
          <w:tcPr>
            <w:tcW w:w="781" w:type="pct"/>
            <w:vAlign w:val="center"/>
          </w:tcPr>
          <w:p w:rsidR="00D073A5" w:rsidRPr="00CC264E" w:rsidRDefault="00D073A5" w:rsidP="009F42D6">
            <w:pPr>
              <w:spacing w:line="240" w:lineRule="auto"/>
              <w:rPr>
                <w:rFonts w:ascii="Arial" w:eastAsia="华文细黑" w:hAnsi="Arial"/>
                <w:b/>
                <w:sz w:val="18"/>
                <w:szCs w:val="18"/>
              </w:rPr>
            </w:pPr>
            <w:r w:rsidRPr="00CC264E">
              <w:rPr>
                <w:rFonts w:ascii="Arial" w:eastAsia="华文细黑" w:hAnsi="Arial" w:cs="宋体" w:hint="eastAsia"/>
                <w:b/>
                <w:sz w:val="18"/>
                <w:szCs w:val="18"/>
              </w:rPr>
              <w:t>土地使用年限</w:t>
            </w:r>
          </w:p>
        </w:tc>
        <w:tc>
          <w:tcPr>
            <w:tcW w:w="700" w:type="pct"/>
            <w:vAlign w:val="center"/>
          </w:tcPr>
          <w:p w:rsidR="00D073A5" w:rsidRPr="00CC264E" w:rsidRDefault="008405FD" w:rsidP="009F42D6">
            <w:pPr>
              <w:spacing w:line="240" w:lineRule="auto"/>
              <w:rPr>
                <w:rFonts w:ascii="Arial" w:eastAsia="华文细黑" w:hAnsi="Arial"/>
                <w:sz w:val="18"/>
                <w:szCs w:val="18"/>
              </w:rPr>
            </w:pPr>
            <w:r w:rsidRPr="00CC264E">
              <w:rPr>
                <w:rFonts w:ascii="Arial" w:eastAsia="华文细黑" w:hAnsi="Arial" w:hint="eastAsia"/>
                <w:sz w:val="18"/>
                <w:szCs w:val="18"/>
              </w:rPr>
              <w:t>2005</w:t>
            </w:r>
            <w:r w:rsidRPr="00CC264E">
              <w:rPr>
                <w:rFonts w:ascii="Arial" w:eastAsia="华文细黑" w:hAnsi="Arial" w:hint="eastAsia"/>
                <w:sz w:val="18"/>
                <w:szCs w:val="18"/>
              </w:rPr>
              <w:t>年</w:t>
            </w:r>
            <w:r w:rsidRPr="00CC264E">
              <w:rPr>
                <w:rFonts w:ascii="Arial" w:eastAsia="华文细黑" w:hAnsi="Arial" w:hint="eastAsia"/>
                <w:sz w:val="18"/>
                <w:szCs w:val="18"/>
              </w:rPr>
              <w:t>05</w:t>
            </w:r>
            <w:r w:rsidRPr="00CC264E">
              <w:rPr>
                <w:rFonts w:ascii="Arial" w:eastAsia="华文细黑" w:hAnsi="Arial" w:hint="eastAsia"/>
                <w:sz w:val="18"/>
                <w:szCs w:val="18"/>
              </w:rPr>
              <w:t>月</w:t>
            </w:r>
            <w:r w:rsidRPr="00CC264E">
              <w:rPr>
                <w:rFonts w:ascii="Arial" w:eastAsia="华文细黑" w:hAnsi="Arial" w:hint="eastAsia"/>
                <w:sz w:val="18"/>
                <w:szCs w:val="18"/>
              </w:rPr>
              <w:t>25</w:t>
            </w:r>
            <w:r w:rsidRPr="00CC264E">
              <w:rPr>
                <w:rFonts w:ascii="Arial" w:eastAsia="华文细黑" w:hAnsi="Arial" w:hint="eastAsia"/>
                <w:sz w:val="18"/>
                <w:szCs w:val="18"/>
              </w:rPr>
              <w:t>日至</w:t>
            </w:r>
            <w:r w:rsidRPr="00CC264E">
              <w:rPr>
                <w:rFonts w:ascii="Arial" w:eastAsia="华文细黑" w:hAnsi="Arial" w:hint="eastAsia"/>
                <w:sz w:val="18"/>
                <w:szCs w:val="18"/>
              </w:rPr>
              <w:t>2071</w:t>
            </w:r>
            <w:r w:rsidRPr="00CC264E">
              <w:rPr>
                <w:rFonts w:ascii="Arial" w:eastAsia="华文细黑" w:hAnsi="Arial" w:hint="eastAsia"/>
                <w:sz w:val="18"/>
                <w:szCs w:val="18"/>
              </w:rPr>
              <w:t>年</w:t>
            </w:r>
            <w:r w:rsidRPr="00CC264E">
              <w:rPr>
                <w:rFonts w:ascii="Arial" w:eastAsia="华文细黑" w:hAnsi="Arial" w:hint="eastAsia"/>
                <w:sz w:val="18"/>
                <w:szCs w:val="18"/>
              </w:rPr>
              <w:t>04</w:t>
            </w:r>
            <w:r w:rsidRPr="00CC264E">
              <w:rPr>
                <w:rFonts w:ascii="Arial" w:eastAsia="华文细黑" w:hAnsi="Arial" w:hint="eastAsia"/>
                <w:sz w:val="18"/>
                <w:szCs w:val="18"/>
              </w:rPr>
              <w:t>月</w:t>
            </w:r>
            <w:r w:rsidRPr="00CC264E">
              <w:rPr>
                <w:rFonts w:ascii="Arial" w:eastAsia="华文细黑" w:hAnsi="Arial" w:hint="eastAsia"/>
                <w:sz w:val="18"/>
                <w:szCs w:val="18"/>
              </w:rPr>
              <w:t>27</w:t>
            </w:r>
            <w:r w:rsidRPr="00CC264E">
              <w:rPr>
                <w:rFonts w:ascii="Arial" w:eastAsia="华文细黑" w:hAnsi="Arial" w:hint="eastAsia"/>
                <w:sz w:val="18"/>
                <w:szCs w:val="18"/>
              </w:rPr>
              <w:t>日</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法定优先受偿款</w:t>
            </w:r>
          </w:p>
          <w:p w:rsidR="00D073A5" w:rsidRPr="00CC264E" w:rsidRDefault="00D073A5" w:rsidP="009F42D6">
            <w:pPr>
              <w:spacing w:line="240" w:lineRule="auto"/>
              <w:rPr>
                <w:rFonts w:ascii="Arial" w:eastAsia="华文细黑" w:hAnsi="Arial"/>
                <w:b/>
                <w:bCs/>
                <w:sz w:val="18"/>
                <w:szCs w:val="18"/>
              </w:rPr>
            </w:pPr>
            <w:r w:rsidRPr="00CC264E">
              <w:rPr>
                <w:rFonts w:ascii="Arial" w:eastAsia="华文细黑" w:hAnsi="Arial" w:hint="eastAsia"/>
                <w:b/>
                <w:bCs/>
                <w:sz w:val="18"/>
                <w:szCs w:val="18"/>
              </w:rPr>
              <w:t>（单位：元）</w:t>
            </w:r>
          </w:p>
        </w:tc>
        <w:tc>
          <w:tcPr>
            <w:tcW w:w="1634" w:type="pct"/>
            <w:gridSpan w:val="2"/>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bCs/>
                <w:sz w:val="18"/>
                <w:szCs w:val="18"/>
              </w:rPr>
              <w:t>已抵押担保的债权数额</w:t>
            </w:r>
          </w:p>
        </w:tc>
        <w:tc>
          <w:tcPr>
            <w:tcW w:w="2261" w:type="pct"/>
            <w:gridSpan w:val="3"/>
            <w:vAlign w:val="center"/>
          </w:tcPr>
          <w:p w:rsidR="00D073A5" w:rsidRPr="00FB7CF2" w:rsidRDefault="002F2F00" w:rsidP="005248D6">
            <w:pPr>
              <w:spacing w:line="240" w:lineRule="auto"/>
              <w:rPr>
                <w:rFonts w:ascii="Arial" w:eastAsia="华文细黑" w:hAnsi="Arial"/>
                <w:bCs/>
                <w:sz w:val="18"/>
                <w:szCs w:val="18"/>
              </w:rPr>
            </w:pPr>
            <w:r w:rsidRPr="00FB7CF2">
              <w:rPr>
                <w:rFonts w:ascii="Arial" w:eastAsia="华文细黑" w:hAnsi="Arial" w:hint="eastAsia"/>
                <w:bCs/>
                <w:sz w:val="18"/>
                <w:szCs w:val="18"/>
              </w:rPr>
              <w:t>《房屋所有权证》未作注记；本次评估为同一抵押权人的续贷房地产抵押估价，故未将已抵押担保的债权数额作为法定优先受偿款予以扣减。</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土地出让金、综合地价款、</w:t>
            </w:r>
          </w:p>
          <w:p w:rsidR="00D073A5" w:rsidRPr="00FB7CF2" w:rsidRDefault="00D073A5" w:rsidP="009F42D6">
            <w:pPr>
              <w:spacing w:line="240" w:lineRule="auto"/>
              <w:rPr>
                <w:rFonts w:ascii="Arial" w:eastAsia="华文细黑" w:hAnsi="Arial"/>
                <w:sz w:val="18"/>
                <w:szCs w:val="18"/>
              </w:rPr>
            </w:pPr>
            <w:r w:rsidRPr="00FB7CF2">
              <w:rPr>
                <w:rFonts w:ascii="Arial" w:eastAsia="华文细黑" w:hAnsi="Arial" w:hint="eastAsia"/>
                <w:sz w:val="18"/>
                <w:szCs w:val="18"/>
              </w:rPr>
              <w:t>房价款</w:t>
            </w:r>
          </w:p>
        </w:tc>
        <w:tc>
          <w:tcPr>
            <w:tcW w:w="2261" w:type="pct"/>
            <w:gridSpan w:val="3"/>
            <w:vAlign w:val="center"/>
          </w:tcPr>
          <w:p w:rsidR="00D073A5" w:rsidRPr="00FB7CF2" w:rsidRDefault="00D073A5" w:rsidP="009F42D6">
            <w:pPr>
              <w:spacing w:line="240" w:lineRule="auto"/>
              <w:rPr>
                <w:rFonts w:ascii="Arial" w:eastAsia="华文细黑" w:hAnsi="Arial"/>
                <w:bCs/>
                <w:sz w:val="18"/>
                <w:szCs w:val="18"/>
              </w:rPr>
            </w:pPr>
            <w:r w:rsidRPr="00FB7CF2">
              <w:rPr>
                <w:rFonts w:ascii="Arial" w:eastAsia="华文细黑" w:hAnsi="Arial" w:hint="eastAsia"/>
                <w:bCs/>
                <w:sz w:val="18"/>
                <w:szCs w:val="18"/>
              </w:rPr>
              <w:t>——；</w:t>
            </w:r>
            <w:r w:rsidRPr="00FB7CF2">
              <w:rPr>
                <w:rFonts w:ascii="Arial" w:eastAsia="华文细黑" w:hAnsi="Arial" w:hint="eastAsia"/>
                <w:bCs/>
                <w:sz w:val="18"/>
                <w:szCs w:val="18"/>
              </w:rPr>
              <w:t xml:space="preserve"> </w:t>
            </w:r>
          </w:p>
        </w:tc>
      </w:tr>
      <w:tr w:rsidR="00CC264E" w:rsidRPr="00CC264E" w:rsidTr="009F42D6">
        <w:trPr>
          <w:cantSplit/>
          <w:jc w:val="center"/>
        </w:trPr>
        <w:tc>
          <w:tcPr>
            <w:tcW w:w="1105" w:type="pct"/>
            <w:vMerge w:val="restart"/>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
                <w:bCs/>
                <w:sz w:val="18"/>
                <w:szCs w:val="18"/>
              </w:rPr>
              <w:t>他项权利状况</w:t>
            </w:r>
          </w:p>
        </w:tc>
        <w:tc>
          <w:tcPr>
            <w:tcW w:w="1634" w:type="pct"/>
            <w:gridSpan w:val="2"/>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bCs/>
                <w:sz w:val="18"/>
                <w:szCs w:val="18"/>
              </w:rPr>
              <w:t>抵押权</w:t>
            </w:r>
          </w:p>
        </w:tc>
        <w:tc>
          <w:tcPr>
            <w:tcW w:w="2261" w:type="pct"/>
            <w:gridSpan w:val="3"/>
            <w:vAlign w:val="center"/>
          </w:tcPr>
          <w:p w:rsidR="00D073A5" w:rsidRPr="00CC264E" w:rsidRDefault="00D073A5" w:rsidP="009F42D6">
            <w:pPr>
              <w:spacing w:line="240" w:lineRule="auto"/>
              <w:rPr>
                <w:rFonts w:ascii="Arial" w:eastAsia="华文细黑" w:hAnsi="Arial"/>
                <w:sz w:val="18"/>
                <w:szCs w:val="18"/>
              </w:rPr>
            </w:pPr>
            <w:r w:rsidRPr="00CC264E">
              <w:rPr>
                <w:rFonts w:ascii="Arial" w:eastAsia="华文细黑" w:hAnsi="Arial" w:hint="eastAsia"/>
                <w:sz w:val="18"/>
                <w:szCs w:val="18"/>
              </w:rPr>
              <w:t>已抵押</w:t>
            </w:r>
          </w:p>
        </w:tc>
      </w:tr>
      <w:tr w:rsidR="00CC264E" w:rsidRPr="00CC264E" w:rsidTr="009F42D6">
        <w:trPr>
          <w:cantSplit/>
          <w:jc w:val="center"/>
        </w:trPr>
        <w:tc>
          <w:tcPr>
            <w:tcW w:w="1105" w:type="pct"/>
            <w:vMerge/>
            <w:noWrap/>
            <w:tcMar>
              <w:top w:w="16" w:type="dxa"/>
              <w:left w:w="16" w:type="dxa"/>
              <w:bottom w:w="0" w:type="dxa"/>
              <w:right w:w="16" w:type="dxa"/>
            </w:tcMar>
            <w:vAlign w:val="center"/>
          </w:tcPr>
          <w:p w:rsidR="00D073A5" w:rsidRPr="00CC264E" w:rsidRDefault="00D073A5" w:rsidP="009F42D6">
            <w:pPr>
              <w:spacing w:line="240" w:lineRule="auto"/>
              <w:rPr>
                <w:rFonts w:ascii="Arial" w:eastAsia="华文细黑" w:hAnsi="Arial"/>
                <w:sz w:val="18"/>
                <w:szCs w:val="18"/>
              </w:rPr>
            </w:pPr>
          </w:p>
        </w:tc>
        <w:tc>
          <w:tcPr>
            <w:tcW w:w="1634" w:type="pct"/>
            <w:gridSpan w:val="2"/>
            <w:vAlign w:val="center"/>
          </w:tcPr>
          <w:p w:rsidR="00D073A5" w:rsidRPr="00CC264E" w:rsidRDefault="00D073A5" w:rsidP="009F42D6">
            <w:pPr>
              <w:spacing w:line="240" w:lineRule="auto"/>
              <w:rPr>
                <w:rFonts w:ascii="Arial" w:eastAsia="华文细黑" w:hAnsi="Arial"/>
                <w:bCs/>
                <w:sz w:val="18"/>
                <w:szCs w:val="18"/>
              </w:rPr>
            </w:pPr>
            <w:r w:rsidRPr="00CC264E">
              <w:rPr>
                <w:rFonts w:ascii="Arial" w:eastAsia="华文细黑" w:hAnsi="Arial" w:hint="eastAsia"/>
                <w:bCs/>
                <w:sz w:val="18"/>
                <w:szCs w:val="18"/>
              </w:rPr>
              <w:t>租赁权</w:t>
            </w:r>
          </w:p>
        </w:tc>
        <w:tc>
          <w:tcPr>
            <w:tcW w:w="2261" w:type="pct"/>
            <w:gridSpan w:val="3"/>
            <w:vAlign w:val="center"/>
          </w:tcPr>
          <w:p w:rsidR="00D073A5" w:rsidRPr="00CC264E" w:rsidRDefault="002F2F00" w:rsidP="009F42D6">
            <w:pPr>
              <w:spacing w:line="240" w:lineRule="auto"/>
              <w:rPr>
                <w:rFonts w:ascii="Arial" w:eastAsia="华文细黑" w:hAnsi="Arial"/>
                <w:sz w:val="18"/>
                <w:szCs w:val="18"/>
              </w:rPr>
            </w:pPr>
            <w:r w:rsidRPr="00BA506C">
              <w:rPr>
                <w:rFonts w:ascii="Arial" w:eastAsia="华文细黑" w:hAnsi="Arial" w:hint="eastAsia"/>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D073A5" w:rsidRPr="00AF6582" w:rsidTr="009F42D6">
        <w:trPr>
          <w:cantSplit/>
          <w:trHeight w:val="1431"/>
        </w:trPr>
        <w:tc>
          <w:tcPr>
            <w:tcW w:w="3402" w:type="dxa"/>
            <w:shd w:val="clear" w:color="auto" w:fill="auto"/>
          </w:tcPr>
          <w:p w:rsidR="00D073A5" w:rsidRPr="00AF6582" w:rsidRDefault="005248D6" w:rsidP="009F42D6">
            <w:pPr>
              <w:spacing w:line="480" w:lineRule="auto"/>
              <w:rPr>
                <w:rFonts w:ascii="Arial" w:hAnsi="Arial" w:cs="Arial"/>
                <w:sz w:val="21"/>
                <w:szCs w:val="21"/>
              </w:rPr>
            </w:pPr>
            <w:r>
              <w:rPr>
                <w:rFonts w:ascii="Arial" w:hAnsi="Arial" w:cs="Arial" w:hint="eastAsia"/>
                <w:sz w:val="21"/>
                <w:szCs w:val="21"/>
              </w:rPr>
              <w:t>法定代表人：</w:t>
            </w:r>
          </w:p>
        </w:tc>
      </w:tr>
      <w:tr w:rsidR="00D073A5" w:rsidRPr="00AF6582" w:rsidTr="009F42D6">
        <w:trPr>
          <w:cantSplit/>
        </w:trPr>
        <w:tc>
          <w:tcPr>
            <w:tcW w:w="3402" w:type="dxa"/>
            <w:shd w:val="clear" w:color="auto" w:fill="auto"/>
          </w:tcPr>
          <w:p w:rsidR="00D073A5" w:rsidRPr="00AF6582" w:rsidRDefault="00D073A5" w:rsidP="002F2F00">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002F2F00" w:rsidRPr="00AF6582">
              <w:rPr>
                <w:rFonts w:ascii="Arial" w:hAnsi="Arial" w:cs="Arial"/>
                <w:color w:val="000000"/>
                <w:sz w:val="21"/>
                <w:szCs w:val="21"/>
              </w:rPr>
              <w:t>一</w:t>
            </w:r>
            <w:r w:rsidR="002F2F00">
              <w:rPr>
                <w:rFonts w:ascii="Arial" w:hAnsi="Arial" w:cs="Arial" w:hint="eastAsia"/>
                <w:color w:val="000000"/>
                <w:sz w:val="21"/>
                <w:szCs w:val="21"/>
              </w:rPr>
              <w:t>九</w:t>
            </w:r>
            <w:r w:rsidR="002F2F00" w:rsidRPr="00AF6582">
              <w:rPr>
                <w:rFonts w:ascii="Arial" w:hAnsi="Arial" w:cs="Arial"/>
                <w:color w:val="000000"/>
                <w:sz w:val="21"/>
                <w:szCs w:val="21"/>
              </w:rPr>
              <w:t>年</w:t>
            </w:r>
            <w:r w:rsidR="002F2F00">
              <w:rPr>
                <w:rFonts w:ascii="Arial" w:hAnsi="Arial" w:cs="Arial" w:hint="eastAsia"/>
                <w:color w:val="000000"/>
                <w:sz w:val="21"/>
                <w:szCs w:val="21"/>
              </w:rPr>
              <w:t>一</w:t>
            </w:r>
            <w:r w:rsidR="002F2F00" w:rsidRPr="00AF6582">
              <w:rPr>
                <w:rFonts w:ascii="Arial" w:hAnsi="Arial" w:cs="Arial" w:hint="eastAsia"/>
                <w:color w:val="000000"/>
                <w:sz w:val="21"/>
                <w:szCs w:val="21"/>
              </w:rPr>
              <w:t>月</w:t>
            </w:r>
            <w:r w:rsidR="002F2F00">
              <w:rPr>
                <w:rFonts w:ascii="Arial" w:hAnsi="Arial" w:cs="Arial" w:hint="eastAsia"/>
                <w:color w:val="000000"/>
                <w:sz w:val="21"/>
                <w:szCs w:val="21"/>
              </w:rPr>
              <w:t>四</w:t>
            </w:r>
            <w:r w:rsidR="002F2F00" w:rsidRPr="00AF6582">
              <w:rPr>
                <w:rFonts w:ascii="Arial" w:hAnsi="Arial" w:cs="Arial" w:hint="eastAsia"/>
                <w:color w:val="000000"/>
                <w:sz w:val="21"/>
                <w:szCs w:val="21"/>
              </w:rPr>
              <w:t>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1E26BA">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DB3030"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DB3030"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22</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29</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DB3030"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1E26BA">
          <w:rPr>
            <w:rFonts w:ascii="Arial" w:hAnsi="Arial"/>
            <w:noProof/>
            <w:webHidden/>
            <w:sz w:val="21"/>
            <w:szCs w:val="21"/>
          </w:rPr>
          <w:t>31</w:t>
        </w:r>
        <w:r w:rsidR="00D073A5" w:rsidRPr="00AF6582">
          <w:rPr>
            <w:rFonts w:ascii="Arial" w:hAnsi="Arial"/>
            <w:noProof/>
            <w:webHidden/>
            <w:sz w:val="21"/>
            <w:szCs w:val="21"/>
          </w:rPr>
          <w:fldChar w:fldCharType="end"/>
        </w:r>
      </w:hyperlink>
    </w:p>
    <w:p w:rsidR="00D073A5" w:rsidRPr="00AF6582" w:rsidRDefault="00DB3030"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32</w:t>
        </w:r>
        <w:r w:rsidR="00D073A5" w:rsidRPr="00AF6582">
          <w:rPr>
            <w:rFonts w:ascii="Arial" w:eastAsia="宋体" w:hAnsi="Arial"/>
            <w:webHidden/>
            <w:sz w:val="21"/>
            <w:szCs w:val="21"/>
          </w:rPr>
          <w:fldChar w:fldCharType="end"/>
        </w:r>
      </w:hyperlink>
    </w:p>
    <w:p w:rsidR="00D073A5" w:rsidRPr="00AF6582" w:rsidRDefault="00DB3030"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1E26BA">
          <w:rPr>
            <w:rFonts w:ascii="Arial" w:eastAsia="宋体" w:hAnsi="Arial"/>
            <w:webHidden/>
            <w:sz w:val="21"/>
            <w:szCs w:val="21"/>
          </w:rPr>
          <w:t>34</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bookmarkStart w:id="1" w:name="_GoBack"/>
      <w:bookmarkEnd w:id="1"/>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B84AE6" w:rsidP="00D073A5">
      <w:pPr>
        <w:numPr>
          <w:ilvl w:val="0"/>
          <w:numId w:val="7"/>
        </w:numPr>
        <w:spacing w:line="420" w:lineRule="exact"/>
        <w:ind w:left="851" w:hanging="425"/>
        <w:jc w:val="both"/>
        <w:rPr>
          <w:rFonts w:ascii="Arial" w:hAnsi="Arial"/>
          <w:sz w:val="21"/>
          <w:szCs w:val="24"/>
        </w:rPr>
      </w:pPr>
      <w:r>
        <w:rPr>
          <w:rFonts w:ascii="Arial" w:hAnsi="Arial" w:hint="eastAsia"/>
          <w:sz w:val="21"/>
          <w:szCs w:val="21"/>
        </w:rPr>
        <w:t>《房屋所有权证》</w:t>
      </w:r>
      <w:r>
        <w:rPr>
          <w:rFonts w:ascii="Arial" w:hAnsi="Arial" w:hint="eastAsia"/>
          <w:sz w:val="21"/>
          <w:szCs w:val="21"/>
        </w:rPr>
        <w:t>[</w:t>
      </w:r>
      <w:r>
        <w:rPr>
          <w:rFonts w:ascii="Arial" w:hAnsi="Arial" w:hint="eastAsia"/>
          <w:sz w:val="21"/>
          <w:szCs w:val="21"/>
        </w:rPr>
        <w:t>京房权证海私移字第</w:t>
      </w:r>
      <w:r>
        <w:rPr>
          <w:rFonts w:ascii="Arial" w:hAnsi="Arial" w:hint="eastAsia"/>
          <w:sz w:val="21"/>
          <w:szCs w:val="21"/>
        </w:rPr>
        <w:t>0027263</w:t>
      </w:r>
      <w:r>
        <w:rPr>
          <w:rFonts w:ascii="Arial" w:hAnsi="Arial" w:hint="eastAsia"/>
          <w:sz w:val="21"/>
          <w:szCs w:val="21"/>
        </w:rPr>
        <w:t>号</w:t>
      </w:r>
      <w:r>
        <w:rPr>
          <w:rFonts w:ascii="Arial" w:hAnsi="Arial" w:hint="eastAsia"/>
          <w:sz w:val="21"/>
          <w:szCs w:val="21"/>
        </w:rPr>
        <w:t>]</w:t>
      </w:r>
      <w:r w:rsidR="00D073A5"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w:t>
      </w:r>
      <w:r w:rsidR="00CC264E">
        <w:rPr>
          <w:rFonts w:ascii="Arial" w:hAnsi="Arial" w:hint="eastAsia"/>
          <w:color w:val="000000"/>
          <w:sz w:val="21"/>
          <w:szCs w:val="24"/>
        </w:rPr>
        <w:t>建成年代证</w:t>
      </w:r>
      <w:r w:rsidR="000E44BC">
        <w:rPr>
          <w:rFonts w:ascii="Arial" w:hAnsi="Arial" w:hint="eastAsia"/>
          <w:color w:val="000000"/>
          <w:sz w:val="21"/>
          <w:szCs w:val="24"/>
        </w:rPr>
        <w:t>明</w:t>
      </w:r>
      <w:r>
        <w:rPr>
          <w:rFonts w:ascii="Arial" w:hAnsi="Arial" w:hint="eastAsia"/>
          <w:color w:val="000000"/>
          <w:sz w:val="21"/>
          <w:szCs w:val="24"/>
        </w:rPr>
        <w:t>》</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 w:name="_Toc379795041"/>
      <w:bookmarkStart w:id="3" w:name="_Toc469298293"/>
      <w:r w:rsidRPr="00AF6582">
        <w:rPr>
          <w:rFonts w:eastAsia="方正黑体简体" w:hint="eastAsia"/>
          <w:b w:val="0"/>
          <w:kern w:val="2"/>
          <w:sz w:val="32"/>
          <w:szCs w:val="32"/>
        </w:rPr>
        <w:lastRenderedPageBreak/>
        <w:t>估价师声明</w:t>
      </w:r>
      <w:bookmarkEnd w:id="2"/>
      <w:bookmarkEnd w:id="3"/>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（六）本估价报告由北京康正宏基房地产评估有限公司负责解释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4"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 w:name="_Toc379795042"/>
      <w:bookmarkStart w:id="6" w:name="_Toc469298294"/>
      <w:r w:rsidRPr="00AF6582">
        <w:rPr>
          <w:rFonts w:eastAsia="方正黑体简体" w:hint="eastAsia"/>
          <w:b w:val="0"/>
          <w:kern w:val="2"/>
          <w:sz w:val="32"/>
          <w:szCs w:val="32"/>
        </w:rPr>
        <w:lastRenderedPageBreak/>
        <w:t>估价假设和限制条件</w:t>
      </w:r>
      <w:bookmarkEnd w:id="5"/>
      <w:bookmarkEnd w:id="6"/>
    </w:p>
    <w:bookmarkEnd w:id="4"/>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w:t>
      </w:r>
      <w:r w:rsidRPr="00CC264E">
        <w:rPr>
          <w:rFonts w:ascii="Arial" w:hAnsi="Arial" w:hint="eastAsia"/>
          <w:kern w:val="2"/>
          <w:sz w:val="21"/>
        </w:rPr>
        <w:t>化，本估价报告未考虑这种变化对估价对象价值产生的影响。</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3.</w:t>
      </w:r>
      <w:r w:rsidRPr="00CC264E">
        <w:rPr>
          <w:rFonts w:ascii="Arial" w:hAnsi="Arial" w:hint="eastAsia"/>
          <w:kern w:val="2"/>
          <w:sz w:val="21"/>
        </w:rPr>
        <w:t>本次评估设定估价对象的出让国有建设用地使用权和建筑物所有权均为合法方式取得，并支付相关税费，估价对象能够正常上市交易。</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4.</w:t>
      </w:r>
      <w:r w:rsidRPr="00CC264E">
        <w:rPr>
          <w:rFonts w:ascii="Arial" w:hAnsi="Arial" w:hint="eastAsia"/>
          <w:kern w:val="2"/>
          <w:sz w:val="21"/>
        </w:rPr>
        <w:t>评估专业人员已对不动产权利人所提供的、本估价报告所依据的估价对象的权属以及其他相关资料进行了检查，</w:t>
      </w:r>
      <w:r w:rsidRPr="00CC264E">
        <w:rPr>
          <w:rFonts w:ascii="Arial" w:hAnsi="Arial"/>
          <w:kern w:val="2"/>
          <w:sz w:val="21"/>
        </w:rPr>
        <w:t>无理由怀疑其合法性、真实性、准确性和完整性</w:t>
      </w:r>
      <w:r w:rsidRPr="00CC264E">
        <w:rPr>
          <w:rFonts w:ascii="Arial" w:hAnsi="Arial" w:hint="eastAsia"/>
          <w:kern w:val="2"/>
          <w:sz w:val="21"/>
        </w:rPr>
        <w:t>。本次评估设定不动产权利人提供的资料合法、属实，并且提供了与本次评估有关的所有资料，没有保留及隐瞒。</w:t>
      </w:r>
    </w:p>
    <w:p w:rsidR="00D073A5" w:rsidRPr="00CC264E" w:rsidRDefault="00D073A5" w:rsidP="00D073A5">
      <w:pPr>
        <w:overflowPunct w:val="0"/>
        <w:spacing w:line="480" w:lineRule="auto"/>
        <w:ind w:firstLineChars="200" w:firstLine="420"/>
        <w:jc w:val="both"/>
        <w:textAlignment w:val="auto"/>
        <w:rPr>
          <w:rFonts w:ascii="Arial" w:hAnsi="Arial"/>
          <w:kern w:val="2"/>
          <w:sz w:val="21"/>
        </w:rPr>
      </w:pPr>
      <w:r w:rsidRPr="00CC264E">
        <w:rPr>
          <w:rFonts w:ascii="Arial" w:hAnsi="Arial" w:hint="eastAsia"/>
          <w:kern w:val="2"/>
          <w:sz w:val="21"/>
        </w:rPr>
        <w:t>5.</w:t>
      </w:r>
      <w:r w:rsidRPr="00CC264E">
        <w:rPr>
          <w:rFonts w:ascii="Arial" w:hAnsi="Arial" w:cs="Arial"/>
          <w:sz w:val="21"/>
        </w:rPr>
        <w:t>估价对象建筑面积以</w:t>
      </w:r>
      <w:r w:rsidR="00B84AE6" w:rsidRPr="00CC264E">
        <w:rPr>
          <w:rFonts w:ascii="Arial" w:hAnsi="Arial" w:hint="eastAsia"/>
          <w:sz w:val="21"/>
          <w:szCs w:val="21"/>
        </w:rPr>
        <w:t>《房屋所有权证》</w:t>
      </w:r>
      <w:r w:rsidR="00B84AE6" w:rsidRPr="00CC264E">
        <w:rPr>
          <w:rFonts w:ascii="Arial" w:hAnsi="Arial" w:hint="eastAsia"/>
          <w:sz w:val="21"/>
          <w:szCs w:val="21"/>
        </w:rPr>
        <w:t>[</w:t>
      </w:r>
      <w:r w:rsidR="00B84AE6" w:rsidRPr="00CC264E">
        <w:rPr>
          <w:rFonts w:ascii="Arial" w:hAnsi="Arial" w:hint="eastAsia"/>
          <w:sz w:val="21"/>
          <w:szCs w:val="21"/>
        </w:rPr>
        <w:t>京房权证海私移字第</w:t>
      </w:r>
      <w:r w:rsidR="00B84AE6" w:rsidRPr="00CC264E">
        <w:rPr>
          <w:rFonts w:ascii="Arial" w:hAnsi="Arial" w:hint="eastAsia"/>
          <w:sz w:val="21"/>
          <w:szCs w:val="21"/>
        </w:rPr>
        <w:t>0027263</w:t>
      </w:r>
      <w:r w:rsidR="00B84AE6" w:rsidRPr="00CC264E">
        <w:rPr>
          <w:rFonts w:ascii="Arial" w:hAnsi="Arial" w:hint="eastAsia"/>
          <w:sz w:val="21"/>
          <w:szCs w:val="21"/>
        </w:rPr>
        <w:t>号</w:t>
      </w:r>
      <w:r w:rsidR="00B84AE6" w:rsidRPr="00CC264E">
        <w:rPr>
          <w:rFonts w:ascii="Arial" w:hAnsi="Arial" w:hint="eastAsia"/>
          <w:sz w:val="21"/>
          <w:szCs w:val="21"/>
        </w:rPr>
        <w:t>]</w:t>
      </w:r>
      <w:r w:rsidRPr="00CC264E">
        <w:rPr>
          <w:rFonts w:ascii="Arial" w:hAnsi="Arial" w:cs="Arial"/>
          <w:sz w:val="21"/>
        </w:rPr>
        <w:t>上载明的为依据</w:t>
      </w:r>
      <w:r w:rsidRPr="00CC264E">
        <w:rPr>
          <w:rFonts w:ascii="Arial" w:hAnsi="Arial" w:cs="Arial" w:hint="eastAsia"/>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CC264E">
        <w:rPr>
          <w:rFonts w:ascii="Arial" w:hAnsi="Arial" w:hint="eastAsia"/>
          <w:sz w:val="21"/>
        </w:rPr>
        <w:t>6.</w:t>
      </w:r>
      <w:r w:rsidRPr="00CC264E">
        <w:rPr>
          <w:rFonts w:ascii="Arial" w:hAnsi="Arial" w:hint="eastAsia"/>
          <w:kern w:val="2"/>
          <w:sz w:val="21"/>
        </w:rPr>
        <w:t>评估专业人员对估价对象及其周边环境进行了一般性查勘，并对</w:t>
      </w:r>
      <w:r w:rsidRPr="00CC264E">
        <w:rPr>
          <w:rFonts w:ascii="Arial" w:hAnsi="Arial"/>
          <w:kern w:val="2"/>
          <w:sz w:val="21"/>
        </w:rPr>
        <w:t>房屋安全</w:t>
      </w:r>
      <w:r w:rsidRPr="00CC264E">
        <w:rPr>
          <w:rFonts w:ascii="Arial" w:hAnsi="Arial" w:hint="eastAsia"/>
          <w:kern w:val="2"/>
          <w:sz w:val="21"/>
        </w:rPr>
        <w:t>以及</w:t>
      </w:r>
      <w:r w:rsidRPr="00CC264E">
        <w:rPr>
          <w:rFonts w:ascii="Arial" w:hAnsi="Arial"/>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Pr="008A3915" w:rsidRDefault="000E44BC" w:rsidP="00D073A5">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w:t>
      </w:r>
      <w:r w:rsidRPr="00F2641E">
        <w:rPr>
          <w:rFonts w:ascii="Arial" w:hAnsi="Arial" w:hint="eastAsia"/>
          <w:kern w:val="2"/>
          <w:sz w:val="21"/>
        </w:rPr>
        <w:t>足假设</w:t>
      </w:r>
    </w:p>
    <w:p w:rsidR="000E44BC" w:rsidRDefault="000E44BC" w:rsidP="000E44BC">
      <w:pPr>
        <w:spacing w:line="480" w:lineRule="auto"/>
        <w:ind w:firstLineChars="200" w:firstLine="420"/>
        <w:rPr>
          <w:rFonts w:ascii="Arial" w:hAnsi="Arial"/>
          <w:sz w:val="21"/>
        </w:rPr>
      </w:pPr>
      <w:r w:rsidRPr="001E4581">
        <w:rPr>
          <w:rFonts w:ascii="Arial" w:hAnsi="Arial" w:hint="eastAsia"/>
          <w:sz w:val="21"/>
        </w:rPr>
        <w:t>估价对象《房屋所有权证》</w:t>
      </w:r>
      <w:r w:rsidRPr="001E4581">
        <w:rPr>
          <w:rFonts w:ascii="Arial" w:hAnsi="Arial" w:hint="eastAsia"/>
          <w:sz w:val="21"/>
        </w:rPr>
        <w:t>[</w:t>
      </w:r>
      <w:r w:rsidRPr="001E4581">
        <w:rPr>
          <w:rFonts w:ascii="Arial" w:hAnsi="Arial" w:hint="eastAsia"/>
          <w:sz w:val="21"/>
        </w:rPr>
        <w:t>京房权证海私移字第</w:t>
      </w:r>
      <w:r w:rsidRPr="001E4581">
        <w:rPr>
          <w:rFonts w:ascii="Arial" w:hAnsi="Arial" w:hint="eastAsia"/>
          <w:sz w:val="21"/>
        </w:rPr>
        <w:t>0027263</w:t>
      </w:r>
      <w:r w:rsidRPr="001E4581">
        <w:rPr>
          <w:rFonts w:ascii="Arial" w:hAnsi="Arial" w:hint="eastAsia"/>
          <w:sz w:val="21"/>
        </w:rPr>
        <w:t>号</w:t>
      </w:r>
      <w:r w:rsidRPr="001E4581">
        <w:rPr>
          <w:rFonts w:ascii="Arial" w:hAnsi="Arial" w:hint="eastAsia"/>
          <w:sz w:val="21"/>
        </w:rPr>
        <w:t>]</w:t>
      </w:r>
      <w:r w:rsidRPr="001E4581">
        <w:rPr>
          <w:rFonts w:ascii="Arial" w:hAnsi="Arial" w:hint="eastAsia"/>
          <w:sz w:val="21"/>
        </w:rPr>
        <w:t>中未对其建成年代进行标注，根据不动产权利人提供的《建成年代证明》，</w:t>
      </w:r>
      <w:r w:rsidR="005248D6">
        <w:rPr>
          <w:rFonts w:ascii="Arial" w:hAnsi="Arial" w:hint="eastAsia"/>
          <w:sz w:val="21"/>
        </w:rPr>
        <w:t>本次评估设定</w:t>
      </w:r>
      <w:r w:rsidRPr="001E4581">
        <w:rPr>
          <w:rFonts w:ascii="Arial" w:hAnsi="Arial" w:hint="eastAsia"/>
          <w:sz w:val="21"/>
        </w:rPr>
        <w:t>估价对象建成于</w:t>
      </w:r>
      <w:r w:rsidRPr="001E4581">
        <w:rPr>
          <w:rFonts w:ascii="Arial" w:hAnsi="Arial" w:hint="eastAsia"/>
          <w:sz w:val="21"/>
        </w:rPr>
        <w:t>2002</w:t>
      </w:r>
      <w:r w:rsidRPr="001E4581">
        <w:rPr>
          <w:rFonts w:ascii="Arial" w:hAnsi="Arial" w:hint="eastAsia"/>
          <w:sz w:val="21"/>
        </w:rPr>
        <w:t>年。</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CC264E"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w:t>
      </w:r>
      <w:r w:rsidRPr="00CC264E">
        <w:rPr>
          <w:rFonts w:ascii="Arial" w:hAnsi="Arial" w:cs="Arial" w:hint="eastAsia"/>
          <w:sz w:val="21"/>
          <w:szCs w:val="28"/>
        </w:rPr>
        <w:t>用人之外，其他任何机构和个人不能成为估价报告的使用人。</w:t>
      </w:r>
    </w:p>
    <w:p w:rsidR="00D073A5" w:rsidRPr="00CC264E" w:rsidRDefault="00D073A5" w:rsidP="00D073A5">
      <w:pPr>
        <w:overflowPunct w:val="0"/>
        <w:spacing w:line="480" w:lineRule="auto"/>
        <w:ind w:firstLineChars="200" w:firstLine="420"/>
        <w:jc w:val="both"/>
        <w:textAlignment w:val="auto"/>
        <w:rPr>
          <w:rFonts w:ascii="Arial" w:hAnsi="Arial" w:cs="Arial"/>
          <w:kern w:val="2"/>
          <w:sz w:val="21"/>
          <w:szCs w:val="28"/>
        </w:rPr>
      </w:pPr>
      <w:r w:rsidRPr="00CC264E">
        <w:rPr>
          <w:rFonts w:ascii="Arial" w:hAnsi="Arial" w:cs="Arial" w:hint="eastAsia"/>
          <w:sz w:val="21"/>
          <w:szCs w:val="28"/>
        </w:rPr>
        <w:t>4.</w:t>
      </w:r>
      <w:r w:rsidRPr="00CC264E">
        <w:rPr>
          <w:rFonts w:ascii="Arial" w:hAnsi="Arial" w:cs="Arial" w:hint="eastAsia"/>
          <w:sz w:val="21"/>
          <w:szCs w:val="28"/>
        </w:rPr>
        <w:t>估价报告使用人应当正确理解估价结论。估价结论不等同于估价对象可实现价格，估价结论不应当被认为是对估价对象可实现价格的保证。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CC264E">
        <w:rPr>
          <w:rFonts w:ascii="Arial" w:hAnsi="Arial" w:cs="Arial" w:hint="eastAsia"/>
          <w:sz w:val="21"/>
          <w:szCs w:val="28"/>
        </w:rPr>
        <w:t>5.</w:t>
      </w:r>
      <w:r w:rsidRPr="00CC264E">
        <w:rPr>
          <w:rFonts w:ascii="Arial" w:hAnsi="Arial" w:cs="Arial"/>
          <w:sz w:val="21"/>
          <w:szCs w:val="28"/>
        </w:rPr>
        <w:t>本次评估估价对象不动产权利人为</w:t>
      </w:r>
      <w:r w:rsidR="000E44BC" w:rsidRPr="00CC264E">
        <w:rPr>
          <w:rFonts w:ascii="Arial" w:hAnsi="Arial" w:cs="Arial" w:hint="eastAsia"/>
          <w:sz w:val="21"/>
          <w:szCs w:val="28"/>
        </w:rPr>
        <w:t>连灏</w:t>
      </w:r>
      <w:r w:rsidRPr="00CC264E">
        <w:rPr>
          <w:rFonts w:ascii="Arial" w:hAnsi="Arial" w:cs="Arial"/>
          <w:sz w:val="21"/>
          <w:szCs w:val="28"/>
        </w:rPr>
        <w:t>，依据</w:t>
      </w:r>
      <w:r w:rsidRPr="00CC264E">
        <w:rPr>
          <w:rFonts w:ascii="Arial" w:hAnsi="Arial" w:cs="Arial" w:hint="eastAsia"/>
          <w:sz w:val="21"/>
          <w:szCs w:val="28"/>
        </w:rPr>
        <w:t>其</w:t>
      </w:r>
      <w:r w:rsidRPr="00CC264E">
        <w:rPr>
          <w:rFonts w:ascii="Arial" w:hAnsi="Arial" w:cs="Arial"/>
          <w:sz w:val="21"/>
          <w:szCs w:val="28"/>
        </w:rPr>
        <w:t>出具的《同意抵押证明》，不动产权利人同意将估价对象作为估价委托人</w:t>
      </w:r>
      <w:r w:rsidRPr="00CC264E">
        <w:rPr>
          <w:rFonts w:ascii="Arial" w:hAnsi="Arial" w:cs="Arial" w:hint="eastAsia"/>
          <w:sz w:val="21"/>
          <w:szCs w:val="28"/>
        </w:rPr>
        <w:t>北京恒远恒信科技发展有限</w:t>
      </w:r>
      <w:r w:rsidRPr="00CC264E">
        <w:rPr>
          <w:rFonts w:ascii="Arial" w:hAnsi="Arial" w:cs="Arial"/>
          <w:sz w:val="21"/>
          <w:szCs w:val="28"/>
        </w:rPr>
        <w:t>公司向金融机构申</w:t>
      </w:r>
      <w:r w:rsidRPr="00F2641E">
        <w:rPr>
          <w:rFonts w:ascii="Arial" w:hAnsi="Arial" w:cs="Arial"/>
          <w:sz w:val="21"/>
          <w:szCs w:val="28"/>
        </w:rPr>
        <w:t>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w:t>
      </w:r>
      <w:r w:rsidRPr="00F2641E">
        <w:rPr>
          <w:rFonts w:ascii="Arial" w:hAnsi="Arial" w:cs="Arial"/>
          <w:sz w:val="21"/>
          <w:szCs w:val="28"/>
        </w:rPr>
        <w:lastRenderedPageBreak/>
        <w:t>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估价报告中房地产抵押价值是以估价师所知悉的法定优先受偿款为假设前提条件，若估价对象存在估价师所不知悉的法定优先受偿款或所知悉的法定优先受偿款与实际不符，则需对估价结果进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2F2F00">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本估价报告自出具日起壹年内有效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 w:name="_Toc168225812"/>
      <w:bookmarkStart w:id="8" w:name="_Toc469298295"/>
      <w:r w:rsidRPr="00AF6582">
        <w:rPr>
          <w:rFonts w:eastAsia="方正黑体简体" w:hint="eastAsia"/>
          <w:b w:val="0"/>
          <w:kern w:val="2"/>
          <w:sz w:val="32"/>
          <w:szCs w:val="32"/>
        </w:rPr>
        <w:lastRenderedPageBreak/>
        <w:t>估价结果报告</w:t>
      </w:r>
      <w:bookmarkEnd w:id="7"/>
      <w:bookmarkEnd w:id="8"/>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69298296"/>
      <w:r w:rsidRPr="00AF6582">
        <w:rPr>
          <w:rFonts w:eastAsia="宋体" w:hint="eastAsia"/>
          <w:kern w:val="2"/>
          <w:sz w:val="21"/>
          <w:szCs w:val="21"/>
        </w:rPr>
        <w:t>一</w:t>
      </w:r>
      <w:bookmarkEnd w:id="9"/>
      <w:r w:rsidRPr="00AF6582">
        <w:rPr>
          <w:rFonts w:eastAsia="宋体" w:hint="eastAsia"/>
          <w:kern w:val="2"/>
          <w:sz w:val="21"/>
          <w:szCs w:val="21"/>
        </w:rPr>
        <w:t>、估价委托人</w:t>
      </w:r>
      <w:bookmarkEnd w:id="10"/>
    </w:p>
    <w:p w:rsidR="00D073A5" w:rsidRPr="00FB7CF2" w:rsidRDefault="002F2F00" w:rsidP="00FB7CF2">
      <w:pPr>
        <w:pStyle w:val="af6"/>
        <w:spacing w:line="360" w:lineRule="auto"/>
        <w:ind w:leftChars="149" w:left="358"/>
        <w:rPr>
          <w:rFonts w:ascii="Arial" w:hAnsi="Arial"/>
          <w:sz w:val="21"/>
          <w:szCs w:val="21"/>
        </w:rPr>
      </w:pPr>
      <w:r w:rsidRPr="00AF6582">
        <w:rPr>
          <w:rFonts w:ascii="Arial" w:hAnsi="Arial" w:hint="eastAsia"/>
          <w:sz w:val="21"/>
          <w:szCs w:val="21"/>
        </w:rPr>
        <w:t>本</w:t>
      </w:r>
      <w:r w:rsidRPr="00FB7CF2">
        <w:rPr>
          <w:rFonts w:ascii="Arial" w:hAnsi="Arial" w:hint="eastAsia"/>
          <w:sz w:val="21"/>
          <w:szCs w:val="21"/>
        </w:rPr>
        <w:t>次评估估价委托人为北京恒远恒信科技发展有限公司，非估价对象的不动产权利人。不动产权利人</w:t>
      </w:r>
      <w:r w:rsidRPr="00FB7CF2">
        <w:rPr>
          <w:rFonts w:ascii="Arial" w:hAnsi="Arial" w:cs="Arial" w:hint="eastAsia"/>
          <w:sz w:val="21"/>
          <w:szCs w:val="28"/>
        </w:rPr>
        <w:t>连灏</w:t>
      </w:r>
      <w:r w:rsidRPr="00FB7CF2">
        <w:rPr>
          <w:rFonts w:ascii="Arial" w:hAnsi="Arial" w:hint="eastAsia"/>
          <w:sz w:val="21"/>
          <w:szCs w:val="21"/>
        </w:rPr>
        <w:t>同意估价委托人将估价对象作为抵押担保物向金融机构借款</w:t>
      </w:r>
      <w:r w:rsidR="005248D6">
        <w:rPr>
          <w:rFonts w:ascii="Arial" w:hAnsi="Arial" w:hint="eastAsia"/>
          <w:sz w:val="21"/>
          <w:szCs w:val="21"/>
        </w:rPr>
        <w:t>并委托本次评估</w:t>
      </w:r>
      <w:r w:rsidRPr="00FB7CF2">
        <w:rPr>
          <w:rFonts w:ascii="Arial" w:hAnsi="Arial" w:hint="eastAsia"/>
          <w:sz w:val="21"/>
          <w:szCs w:val="21"/>
        </w:rPr>
        <w:t>。</w:t>
      </w:r>
    </w:p>
    <w:p w:rsidR="00D073A5" w:rsidRPr="00FB7CF2" w:rsidRDefault="00D073A5" w:rsidP="00D073A5">
      <w:pPr>
        <w:overflowPunct w:val="0"/>
        <w:spacing w:line="480" w:lineRule="auto"/>
        <w:ind w:firstLineChars="200" w:firstLine="420"/>
        <w:jc w:val="both"/>
        <w:textAlignment w:val="auto"/>
        <w:rPr>
          <w:rFonts w:ascii="Arial" w:hAnsi="Arial"/>
          <w:sz w:val="21"/>
          <w:szCs w:val="21"/>
        </w:rPr>
      </w:pPr>
      <w:r w:rsidRPr="00FB7CF2">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受托机构：北京康正宏基房地产评估有限公司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资格证书号：建房估证字</w:t>
      </w:r>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注册地址：北京市丰台区方庄芳城园三区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w:t>
      </w:r>
      <w:r w:rsidR="00B84AE6">
        <w:rPr>
          <w:rFonts w:ascii="Arial" w:hAnsi="Arial" w:hint="eastAsia"/>
          <w:sz w:val="21"/>
          <w:szCs w:val="21"/>
        </w:rPr>
        <w:t>万柳新纪元家园</w:t>
      </w:r>
      <w:r w:rsidR="00B84AE6">
        <w:rPr>
          <w:rFonts w:ascii="Arial" w:hAnsi="Arial" w:hint="eastAsia"/>
          <w:sz w:val="21"/>
          <w:szCs w:val="21"/>
        </w:rPr>
        <w:t>2</w:t>
      </w:r>
      <w:r w:rsidR="00B84AE6">
        <w:rPr>
          <w:rFonts w:ascii="Arial" w:hAnsi="Arial" w:hint="eastAsia"/>
          <w:sz w:val="21"/>
          <w:szCs w:val="21"/>
        </w:rPr>
        <w:t>号楼</w:t>
      </w:r>
      <w:r w:rsidR="00B84AE6">
        <w:rPr>
          <w:rFonts w:ascii="Arial" w:hAnsi="Arial" w:hint="eastAsia"/>
          <w:sz w:val="21"/>
          <w:szCs w:val="21"/>
        </w:rPr>
        <w:t>1</w:t>
      </w:r>
      <w:r w:rsidR="00B84AE6">
        <w:rPr>
          <w:rFonts w:ascii="Arial" w:hAnsi="Arial" w:hint="eastAsia"/>
          <w:sz w:val="21"/>
          <w:szCs w:val="21"/>
        </w:rPr>
        <w:t>门</w:t>
      </w:r>
      <w:r w:rsidR="00B84AE6">
        <w:rPr>
          <w:rFonts w:ascii="Arial" w:hAnsi="Arial" w:hint="eastAsia"/>
          <w:sz w:val="21"/>
          <w:szCs w:val="21"/>
        </w:rPr>
        <w:t>1002</w:t>
      </w:r>
      <w:r w:rsidR="00B84AE6">
        <w:rPr>
          <w:rFonts w:ascii="Arial" w:hAnsi="Arial" w:hint="eastAsia"/>
          <w:sz w:val="21"/>
          <w:szCs w:val="21"/>
        </w:rPr>
        <w:t>号住宅用房</w:t>
      </w:r>
      <w:r w:rsidRPr="00114F54">
        <w:rPr>
          <w:rFonts w:ascii="Arial" w:hAnsi="Arial" w:hint="eastAsia"/>
          <w:sz w:val="21"/>
          <w:szCs w:val="21"/>
        </w:rPr>
        <w:t>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w:t>
      </w:r>
      <w:r w:rsidR="000E44BC">
        <w:rPr>
          <w:rFonts w:ascii="Arial" w:hAnsi="Arial" w:hint="eastAsia"/>
          <w:sz w:val="21"/>
          <w:szCs w:val="21"/>
        </w:rPr>
        <w:t>万柳新纪元家园</w:t>
      </w:r>
      <w:r w:rsidR="000E44BC">
        <w:rPr>
          <w:rFonts w:ascii="Arial" w:hAnsi="Arial" w:hint="eastAsia"/>
          <w:sz w:val="21"/>
          <w:szCs w:val="21"/>
        </w:rPr>
        <w:t>2</w:t>
      </w:r>
      <w:r w:rsidR="000E44BC">
        <w:rPr>
          <w:rFonts w:ascii="Arial" w:hAnsi="Arial" w:hint="eastAsia"/>
          <w:sz w:val="21"/>
          <w:szCs w:val="21"/>
        </w:rPr>
        <w:t>号楼</w:t>
      </w:r>
      <w:r w:rsidRPr="004169D9">
        <w:rPr>
          <w:rFonts w:ascii="Arial" w:hAnsi="Arial" w:cs="Arial"/>
          <w:kern w:val="2"/>
          <w:sz w:val="21"/>
          <w:szCs w:val="21"/>
        </w:rPr>
        <w:t>，属</w:t>
      </w:r>
      <w:r w:rsidR="002F2F00">
        <w:rPr>
          <w:rFonts w:ascii="Arial" w:hAnsi="Arial" w:cs="Arial" w:hint="eastAsia"/>
          <w:kern w:val="2"/>
          <w:sz w:val="21"/>
          <w:szCs w:val="21"/>
        </w:rPr>
        <w:t>“涧桥泊屋”</w:t>
      </w:r>
      <w:r w:rsidRPr="004169D9">
        <w:rPr>
          <w:rFonts w:ascii="Arial" w:hAnsi="Arial" w:cs="Arial"/>
          <w:kern w:val="2"/>
          <w:sz w:val="21"/>
          <w:szCs w:val="21"/>
        </w:rPr>
        <w:t>项目，为</w:t>
      </w:r>
      <w:r w:rsidR="000E44BC">
        <w:rPr>
          <w:rFonts w:ascii="Arial" w:hAnsi="Arial" w:cs="Arial" w:hint="eastAsia"/>
          <w:kern w:val="2"/>
          <w:sz w:val="21"/>
          <w:szCs w:val="21"/>
        </w:rPr>
        <w:t>连灏</w:t>
      </w:r>
      <w:r w:rsidRPr="004169D9">
        <w:rPr>
          <w:rFonts w:ascii="Arial" w:hAnsi="Arial" w:cs="Arial"/>
          <w:kern w:val="2"/>
          <w:sz w:val="21"/>
          <w:szCs w:val="21"/>
        </w:rPr>
        <w:t>所有。本次估价对象的范围是</w:t>
      </w:r>
      <w:r w:rsidR="000E44BC">
        <w:rPr>
          <w:rFonts w:ascii="Arial" w:hAnsi="Arial" w:cs="Arial" w:hint="eastAsia"/>
          <w:kern w:val="2"/>
          <w:sz w:val="21"/>
          <w:szCs w:val="21"/>
        </w:rPr>
        <w:t>2</w:t>
      </w:r>
      <w:r w:rsidR="000E44BC">
        <w:rPr>
          <w:rFonts w:ascii="Arial" w:hAnsi="Arial" w:cs="Arial" w:hint="eastAsia"/>
          <w:kern w:val="2"/>
          <w:sz w:val="21"/>
          <w:szCs w:val="21"/>
        </w:rPr>
        <w:t>号楼</w:t>
      </w:r>
      <w:r w:rsidR="000E44BC">
        <w:rPr>
          <w:rFonts w:ascii="Arial" w:hAnsi="Arial" w:cs="Arial" w:hint="eastAsia"/>
          <w:kern w:val="2"/>
          <w:sz w:val="21"/>
          <w:szCs w:val="21"/>
        </w:rPr>
        <w:t>1</w:t>
      </w:r>
      <w:r w:rsidR="000E44BC">
        <w:rPr>
          <w:rFonts w:ascii="Arial" w:hAnsi="Arial" w:cs="Arial" w:hint="eastAsia"/>
          <w:kern w:val="2"/>
          <w:sz w:val="21"/>
          <w:szCs w:val="21"/>
        </w:rPr>
        <w:t>门</w:t>
      </w:r>
      <w:r w:rsidR="000E44BC">
        <w:rPr>
          <w:rFonts w:ascii="Arial" w:hAnsi="Arial" w:cs="Arial" w:hint="eastAsia"/>
          <w:kern w:val="2"/>
          <w:sz w:val="21"/>
          <w:szCs w:val="21"/>
        </w:rPr>
        <w:t>1002</w:t>
      </w:r>
      <w:r w:rsidR="000E44BC">
        <w:rPr>
          <w:rFonts w:ascii="Arial" w:hAnsi="Arial" w:cs="Arial" w:hint="eastAsia"/>
          <w:kern w:val="2"/>
          <w:sz w:val="21"/>
          <w:szCs w:val="21"/>
        </w:rPr>
        <w:t>号</w:t>
      </w:r>
      <w:r w:rsidRPr="004169D9">
        <w:rPr>
          <w:rFonts w:ascii="Arial" w:hAnsi="Arial" w:cs="Arial"/>
          <w:kern w:val="2"/>
          <w:sz w:val="21"/>
          <w:szCs w:val="21"/>
        </w:rPr>
        <w:t>，建筑面积</w:t>
      </w:r>
      <w:r w:rsidR="000E44BC">
        <w:rPr>
          <w:rFonts w:ascii="Arial" w:hAnsi="Arial" w:cs="Arial" w:hint="eastAsia"/>
          <w:kern w:val="2"/>
          <w:sz w:val="21"/>
          <w:szCs w:val="21"/>
        </w:rPr>
        <w:t>261.59</w:t>
      </w:r>
      <w:r w:rsidRPr="004169D9">
        <w:rPr>
          <w:rFonts w:ascii="Arial" w:hAnsi="Arial" w:cs="Arial"/>
          <w:kern w:val="2"/>
          <w:sz w:val="21"/>
          <w:szCs w:val="21"/>
        </w:rPr>
        <w:t>平方米，用途为</w:t>
      </w:r>
      <w:r w:rsidR="00543B55">
        <w:rPr>
          <w:rFonts w:ascii="Arial" w:hAnsi="Arial" w:cs="Arial" w:hint="eastAsia"/>
          <w:kern w:val="2"/>
          <w:sz w:val="21"/>
          <w:szCs w:val="21"/>
        </w:rPr>
        <w:t>住宅</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京房权证海私移字第</w:t>
            </w:r>
            <w:r>
              <w:rPr>
                <w:rFonts w:ascii="Arial" w:eastAsia="华文细黑" w:hAnsi="Arial" w:cs="宋体" w:hint="eastAsia"/>
                <w:sz w:val="18"/>
                <w:szCs w:val="18"/>
              </w:rPr>
              <w:t>0027263</w:t>
            </w:r>
            <w:r>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连灏</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w:t>
            </w:r>
            <w:r w:rsidR="000E44BC">
              <w:rPr>
                <w:rFonts w:ascii="Arial" w:eastAsia="华文细黑" w:hAnsi="Arial" w:cs="宋体" w:hint="eastAsia"/>
                <w:sz w:val="18"/>
                <w:szCs w:val="18"/>
              </w:rPr>
              <w:t>万柳新纪元家园</w:t>
            </w:r>
            <w:r w:rsidR="000E44BC">
              <w:rPr>
                <w:rFonts w:ascii="Arial" w:eastAsia="华文细黑" w:hAnsi="Arial" w:cs="宋体" w:hint="eastAsia"/>
                <w:sz w:val="18"/>
                <w:szCs w:val="18"/>
              </w:rPr>
              <w:t>2</w:t>
            </w:r>
            <w:r w:rsidR="000E44BC">
              <w:rPr>
                <w:rFonts w:ascii="Arial" w:eastAsia="华文细黑" w:hAnsi="Arial" w:cs="宋体" w:hint="eastAsia"/>
                <w:sz w:val="18"/>
                <w:szCs w:val="18"/>
              </w:rPr>
              <w:t>号楼</w:t>
            </w:r>
            <w:r w:rsidR="000E44BC">
              <w:rPr>
                <w:rFonts w:ascii="Arial" w:eastAsia="华文细黑" w:hAnsi="Arial" w:cs="宋体" w:hint="eastAsia"/>
                <w:sz w:val="18"/>
                <w:szCs w:val="18"/>
              </w:rPr>
              <w:t>1</w:t>
            </w:r>
            <w:r w:rsidR="000E44BC">
              <w:rPr>
                <w:rFonts w:ascii="Arial" w:eastAsia="华文细黑" w:hAnsi="Arial" w:cs="宋体" w:hint="eastAsia"/>
                <w:sz w:val="18"/>
                <w:szCs w:val="18"/>
              </w:rPr>
              <w:t>门</w:t>
            </w:r>
            <w:r w:rsidR="000E44BC">
              <w:rPr>
                <w:rFonts w:ascii="Arial" w:eastAsia="华文细黑" w:hAnsi="Arial" w:cs="宋体" w:hint="eastAsia"/>
                <w:sz w:val="18"/>
                <w:szCs w:val="18"/>
              </w:rPr>
              <w:t>1002</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楼号或幢号</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w:t>
            </w:r>
            <w:r>
              <w:rPr>
                <w:rFonts w:ascii="Arial" w:eastAsia="华文细黑" w:hAnsi="Arial" w:cs="宋体" w:hint="eastAsia"/>
                <w:sz w:val="18"/>
                <w:szCs w:val="18"/>
              </w:rPr>
              <w:t>门</w:t>
            </w:r>
            <w:r>
              <w:rPr>
                <w:rFonts w:ascii="Arial" w:eastAsia="华文细黑" w:hAnsi="Arial" w:cs="宋体" w:hint="eastAsia"/>
                <w:sz w:val="18"/>
                <w:szCs w:val="18"/>
              </w:rPr>
              <w:t>1002</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13</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9</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0E44BC"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261.59</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7E6C28"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住宅</w:t>
            </w:r>
          </w:p>
        </w:tc>
      </w:tr>
      <w:tr w:rsidR="00D073A5" w:rsidRPr="004169D9" w:rsidTr="009D7CB2">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D7CB2">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8405FD" w:rsidP="009F42D6">
            <w:pPr>
              <w:overflowPunct w:val="0"/>
              <w:spacing w:line="240" w:lineRule="auto"/>
              <w:textAlignment w:val="auto"/>
              <w:rPr>
                <w:rFonts w:ascii="Arial" w:eastAsia="华文细黑" w:hAnsi="Arial" w:cs="宋体"/>
                <w:sz w:val="18"/>
                <w:szCs w:val="18"/>
              </w:rPr>
            </w:pPr>
            <w:r>
              <w:rPr>
                <w:rFonts w:ascii="Arial" w:eastAsia="华文细黑" w:hAnsi="Arial" w:cs="宋体" w:hint="eastAsia"/>
                <w:sz w:val="18"/>
                <w:szCs w:val="18"/>
              </w:rPr>
              <w:t>2005</w:t>
            </w:r>
            <w:r>
              <w:rPr>
                <w:rFonts w:ascii="Arial" w:eastAsia="华文细黑" w:hAnsi="Arial" w:cs="宋体" w:hint="eastAsia"/>
                <w:sz w:val="18"/>
                <w:szCs w:val="18"/>
              </w:rPr>
              <w:t>年</w:t>
            </w:r>
            <w:r>
              <w:rPr>
                <w:rFonts w:ascii="Arial" w:eastAsia="华文细黑" w:hAnsi="Arial" w:cs="宋体" w:hint="eastAsia"/>
                <w:sz w:val="18"/>
                <w:szCs w:val="18"/>
              </w:rPr>
              <w:t>05</w:t>
            </w:r>
            <w:r>
              <w:rPr>
                <w:rFonts w:ascii="Arial" w:eastAsia="华文细黑" w:hAnsi="Arial" w:cs="宋体" w:hint="eastAsia"/>
                <w:sz w:val="18"/>
                <w:szCs w:val="18"/>
              </w:rPr>
              <w:t>月</w:t>
            </w:r>
            <w:r>
              <w:rPr>
                <w:rFonts w:ascii="Arial" w:eastAsia="华文细黑" w:hAnsi="Arial" w:cs="宋体" w:hint="eastAsia"/>
                <w:sz w:val="18"/>
                <w:szCs w:val="18"/>
              </w:rPr>
              <w:t>25</w:t>
            </w:r>
            <w:r>
              <w:rPr>
                <w:rFonts w:ascii="Arial" w:eastAsia="华文细黑" w:hAnsi="Arial" w:cs="宋体" w:hint="eastAsia"/>
                <w:sz w:val="18"/>
                <w:szCs w:val="18"/>
              </w:rPr>
              <w:t>日至</w:t>
            </w:r>
            <w:r>
              <w:rPr>
                <w:rFonts w:ascii="Arial" w:eastAsia="华文细黑" w:hAnsi="Arial" w:cs="宋体" w:hint="eastAsia"/>
                <w:sz w:val="18"/>
                <w:szCs w:val="18"/>
              </w:rPr>
              <w:t>2071</w:t>
            </w:r>
            <w:r>
              <w:rPr>
                <w:rFonts w:ascii="Arial" w:eastAsia="华文细黑" w:hAnsi="Arial" w:cs="宋体" w:hint="eastAsia"/>
                <w:sz w:val="18"/>
                <w:szCs w:val="18"/>
              </w:rPr>
              <w:t>年</w:t>
            </w:r>
            <w:r>
              <w:rPr>
                <w:rFonts w:ascii="Arial" w:eastAsia="华文细黑" w:hAnsi="Arial" w:cs="宋体" w:hint="eastAsia"/>
                <w:sz w:val="18"/>
                <w:szCs w:val="18"/>
              </w:rPr>
              <w:t>04</w:t>
            </w:r>
            <w:r>
              <w:rPr>
                <w:rFonts w:ascii="Arial" w:eastAsia="华文细黑" w:hAnsi="Arial" w:cs="宋体" w:hint="eastAsia"/>
                <w:sz w:val="18"/>
                <w:szCs w:val="18"/>
              </w:rPr>
              <w:t>月</w:t>
            </w:r>
            <w:r>
              <w:rPr>
                <w:rFonts w:ascii="Arial" w:eastAsia="华文细黑" w:hAnsi="Arial" w:cs="宋体" w:hint="eastAsia"/>
                <w:sz w:val="18"/>
                <w:szCs w:val="18"/>
              </w:rPr>
              <w:t>27</w:t>
            </w:r>
            <w:r>
              <w:rPr>
                <w:rFonts w:ascii="Arial" w:eastAsia="华文细黑" w:hAnsi="Arial" w:cs="宋体" w:hint="eastAsia"/>
                <w:sz w:val="18"/>
                <w:szCs w:val="18"/>
              </w:rPr>
              <w:t>日</w:t>
            </w:r>
          </w:p>
        </w:tc>
      </w:tr>
    </w:tbl>
    <w:p w:rsidR="00CC264E"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w:t>
      </w:r>
    </w:p>
    <w:p w:rsidR="00CC264E" w:rsidRPr="00CC264E" w:rsidRDefault="00CC264E" w:rsidP="00CC264E">
      <w:pPr>
        <w:pStyle w:val="af6"/>
        <w:numPr>
          <w:ilvl w:val="0"/>
          <w:numId w:val="15"/>
        </w:numPr>
        <w:overflowPunct w:val="0"/>
        <w:spacing w:line="480" w:lineRule="auto"/>
        <w:ind w:firstLineChars="0"/>
        <w:jc w:val="both"/>
        <w:textAlignment w:val="auto"/>
        <w:rPr>
          <w:rFonts w:ascii="Arial" w:hAnsi="Arial"/>
          <w:sz w:val="21"/>
          <w:szCs w:val="21"/>
        </w:rPr>
      </w:pPr>
      <w:r w:rsidRPr="00F22B39">
        <w:rPr>
          <w:rFonts w:ascii="Arial" w:hAnsi="Arial"/>
          <w:sz w:val="21"/>
          <w:szCs w:val="21"/>
        </w:rPr>
        <w:t>根据不动产权利人提供的《建成年代证明》，估价对象所在物业建成于</w:t>
      </w:r>
      <w:r>
        <w:rPr>
          <w:rFonts w:ascii="Arial" w:hAnsi="Arial"/>
          <w:sz w:val="21"/>
          <w:szCs w:val="21"/>
        </w:rPr>
        <w:t>200</w:t>
      </w:r>
      <w:r>
        <w:rPr>
          <w:rFonts w:ascii="Arial" w:hAnsi="Arial" w:hint="eastAsia"/>
          <w:sz w:val="21"/>
          <w:szCs w:val="21"/>
        </w:rPr>
        <w:t>2</w:t>
      </w:r>
      <w:r w:rsidRPr="00F22B39">
        <w:rPr>
          <w:rFonts w:ascii="Arial" w:hAnsi="Arial"/>
          <w:sz w:val="21"/>
          <w:szCs w:val="21"/>
        </w:rPr>
        <w:t>年。</w:t>
      </w:r>
    </w:p>
    <w:p w:rsidR="0042014A" w:rsidRDefault="0042014A" w:rsidP="00D073A5">
      <w:pPr>
        <w:overflowPunct w:val="0"/>
        <w:spacing w:line="480" w:lineRule="auto"/>
        <w:ind w:firstLineChars="200" w:firstLine="420"/>
        <w:jc w:val="both"/>
        <w:textAlignment w:val="auto"/>
        <w:rPr>
          <w:rFonts w:ascii="Arial" w:hAnsi="Arial"/>
          <w:sz w:val="21"/>
          <w:szCs w:val="21"/>
        </w:rPr>
      </w:pPr>
    </w:p>
    <w:p w:rsidR="0042014A" w:rsidRDefault="0042014A" w:rsidP="00D073A5">
      <w:pPr>
        <w:overflowPunct w:val="0"/>
        <w:spacing w:line="480" w:lineRule="auto"/>
        <w:ind w:firstLineChars="200" w:firstLine="420"/>
        <w:jc w:val="both"/>
        <w:textAlignment w:val="auto"/>
        <w:rPr>
          <w:rFonts w:ascii="Arial" w:hAnsi="Arial"/>
          <w:sz w:val="21"/>
          <w:szCs w:val="21"/>
        </w:rPr>
      </w:pP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861"/>
        <w:gridCol w:w="6438"/>
      </w:tblGrid>
      <w:tr w:rsidR="00D073A5" w:rsidRPr="004169D9" w:rsidTr="009D7CB2">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涧桥泊屋</w:t>
            </w:r>
          </w:p>
        </w:tc>
      </w:tr>
      <w:tr w:rsidR="00D073A5" w:rsidRPr="004169D9" w:rsidTr="009D7CB2">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7E6C28" w:rsidP="009F42D6">
            <w:pPr>
              <w:widowControl/>
              <w:overflowPunct w:val="0"/>
              <w:spacing w:line="240" w:lineRule="auto"/>
              <w:textAlignment w:val="auto"/>
              <w:rPr>
                <w:rFonts w:ascii="Arial" w:eastAsia="华文细黑" w:hAnsi="Arial" w:cs="宋体"/>
                <w:sz w:val="18"/>
                <w:szCs w:val="21"/>
              </w:rPr>
            </w:pPr>
            <w:r>
              <w:rPr>
                <w:rFonts w:ascii="Arial" w:eastAsia="华文细黑" w:hAnsi="Arial" w:cs="宋体" w:hint="eastAsia"/>
                <w:sz w:val="18"/>
                <w:szCs w:val="21"/>
              </w:rPr>
              <w:t>六</w:t>
            </w:r>
            <w:r w:rsidR="00D073A5" w:rsidRPr="004169D9">
              <w:rPr>
                <w:rFonts w:ascii="Arial" w:eastAsia="华文细黑" w:hAnsi="Arial" w:cs="宋体" w:hint="eastAsia"/>
                <w:sz w:val="18"/>
                <w:szCs w:val="21"/>
              </w:rPr>
              <w:t>通（通路、通电、通讯、通上水、通下水</w:t>
            </w:r>
            <w:r>
              <w:rPr>
                <w:rFonts w:ascii="Arial" w:eastAsia="华文细黑" w:hAnsi="Arial" w:cs="宋体" w:hint="eastAsia"/>
                <w:sz w:val="18"/>
                <w:szCs w:val="21"/>
              </w:rPr>
              <w:t>、通燃气</w:t>
            </w:r>
            <w:r w:rsidR="00D073A5" w:rsidRPr="004169D9">
              <w:rPr>
                <w:rFonts w:ascii="Arial" w:eastAsia="华文细黑" w:hAnsi="Arial" w:cs="宋体" w:hint="eastAsia"/>
                <w:sz w:val="18"/>
                <w:szCs w:val="21"/>
              </w:rPr>
              <w:t>）</w:t>
            </w:r>
          </w:p>
        </w:tc>
      </w:tr>
      <w:tr w:rsidR="00D073A5" w:rsidRPr="00AF6582" w:rsidTr="009D7CB2">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2F2F0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2F2F00">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CC264E"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w:t>
      </w:r>
      <w:r w:rsidRPr="00CC264E">
        <w:rPr>
          <w:rFonts w:ascii="Arial" w:hAnsi="Arial" w:hint="eastAsia"/>
          <w:sz w:val="21"/>
          <w:szCs w:val="21"/>
        </w:rPr>
        <w:t>3</w:t>
      </w:r>
      <w:r w:rsidRPr="00CC264E">
        <w:rPr>
          <w:rFonts w:ascii="Arial" w:hAnsi="Arial" w:hint="eastAsia"/>
          <w:sz w:val="21"/>
          <w:szCs w:val="21"/>
        </w:rPr>
        <w:t>日，</w:t>
      </w:r>
      <w:r w:rsidRPr="00CC264E">
        <w:rPr>
          <w:rFonts w:ascii="Arial" w:hAnsi="Arial" w:hint="eastAsia"/>
          <w:bCs/>
          <w:sz w:val="21"/>
          <w:szCs w:val="21"/>
        </w:rPr>
        <w:t>截至价值时点</w:t>
      </w:r>
      <w:r w:rsidR="002F2F00">
        <w:rPr>
          <w:rFonts w:ascii="Arial" w:hAnsi="Arial" w:hint="eastAsia"/>
          <w:bCs/>
          <w:sz w:val="21"/>
          <w:szCs w:val="21"/>
        </w:rPr>
        <w:t>，</w:t>
      </w:r>
      <w:r w:rsidRPr="00CC264E">
        <w:rPr>
          <w:rFonts w:ascii="Arial" w:hAnsi="Arial" w:hint="eastAsia"/>
          <w:bCs/>
          <w:sz w:val="21"/>
          <w:szCs w:val="21"/>
        </w:rPr>
        <w:t>该笔他项权利尚未注销。</w:t>
      </w:r>
    </w:p>
    <w:p w:rsidR="00D073A5" w:rsidRPr="00CC264E" w:rsidRDefault="00D073A5" w:rsidP="00D073A5">
      <w:pPr>
        <w:overflowPunct w:val="0"/>
        <w:spacing w:line="480" w:lineRule="auto"/>
        <w:ind w:firstLineChars="200" w:firstLine="420"/>
        <w:jc w:val="both"/>
        <w:textAlignment w:val="auto"/>
        <w:rPr>
          <w:rFonts w:ascii="Arial" w:hAnsi="Arial"/>
          <w:sz w:val="21"/>
          <w:szCs w:val="21"/>
        </w:rPr>
      </w:pPr>
      <w:r w:rsidRPr="00CC264E">
        <w:rPr>
          <w:rFonts w:ascii="Arial" w:hAnsi="Arial" w:hint="eastAsia"/>
          <w:sz w:val="21"/>
          <w:szCs w:val="21"/>
        </w:rPr>
        <w:t>2.</w:t>
      </w:r>
      <w:r w:rsidRPr="00CC264E">
        <w:rPr>
          <w:rFonts w:ascii="Arial" w:hAnsi="Arial" w:hint="eastAsia"/>
          <w:sz w:val="21"/>
          <w:szCs w:val="21"/>
        </w:rPr>
        <w:t>租赁权及其他</w:t>
      </w:r>
    </w:p>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r w:rsidRPr="00CC264E">
        <w:rPr>
          <w:rFonts w:ascii="Arial" w:hAnsi="Arial" w:hint="eastAsia"/>
          <w:sz w:val="21"/>
          <w:szCs w:val="21"/>
        </w:rPr>
        <w:t>根据不动产权利人介绍，截至价值时点，估价对象未设定</w:t>
      </w:r>
      <w:r w:rsidR="007E6C28" w:rsidRPr="00CC264E">
        <w:rPr>
          <w:rFonts w:ascii="Arial" w:hAnsi="Arial" w:hint="eastAsia"/>
          <w:sz w:val="21"/>
          <w:szCs w:val="21"/>
        </w:rPr>
        <w:t>租赁权、</w:t>
      </w:r>
      <w:r w:rsidRPr="00CC264E">
        <w:rPr>
          <w:rFonts w:ascii="Arial" w:hAnsi="Arial" w:hint="eastAsia"/>
          <w:sz w:val="21"/>
          <w:szCs w:val="21"/>
        </w:rPr>
        <w:t>地役权等其他他项权利。本次评估设定估价对象不存在</w:t>
      </w:r>
      <w:r w:rsidR="007E6C28" w:rsidRPr="00CC264E">
        <w:rPr>
          <w:rFonts w:ascii="Arial" w:hAnsi="Arial" w:hint="eastAsia"/>
          <w:sz w:val="21"/>
          <w:szCs w:val="21"/>
        </w:rPr>
        <w:t>租赁权</w:t>
      </w:r>
      <w:r w:rsidR="007E6C28">
        <w:rPr>
          <w:rFonts w:ascii="Arial" w:hAnsi="Arial" w:hint="eastAsia"/>
          <w:sz w:val="21"/>
          <w:szCs w:val="21"/>
        </w:rPr>
        <w:t>、</w:t>
      </w:r>
      <w:r w:rsidRPr="00AF6582">
        <w:rPr>
          <w:rFonts w:ascii="Arial" w:hAnsi="Arial" w:hint="eastAsia"/>
          <w:sz w:val="21"/>
          <w:szCs w:val="21"/>
        </w:rPr>
        <w:t>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FB7CF2">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D034B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高板</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hint="eastAsia"/>
                <w:color w:val="000000"/>
                <w:sz w:val="18"/>
                <w:szCs w:val="21"/>
              </w:rPr>
              <w:t>墙砖</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w:t>
            </w:r>
            <w:r w:rsidRPr="00A4714C">
              <w:rPr>
                <w:rFonts w:ascii="Arial" w:eastAsia="华文细黑" w:hAnsi="Arial" w:cs="宋体" w:hint="eastAsia"/>
                <w:color w:val="000000"/>
                <w:sz w:val="18"/>
                <w:szCs w:val="21"/>
              </w:rPr>
              <w:t>涂料</w:t>
            </w:r>
            <w:r w:rsidRPr="00A4714C">
              <w:rPr>
                <w:rFonts w:ascii="Arial" w:eastAsia="华文细黑" w:hAnsi="Arial" w:cs="宋体"/>
                <w:color w:val="000000"/>
                <w:sz w:val="18"/>
                <w:szCs w:val="21"/>
              </w:rPr>
              <w:t>天棚</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涂料墙面、</w:t>
            </w:r>
            <w:r w:rsidRPr="00A4714C">
              <w:rPr>
                <w:rFonts w:ascii="Arial" w:eastAsia="华文细黑" w:hAnsi="Arial" w:cs="宋体" w:hint="eastAsia"/>
                <w:color w:val="000000"/>
                <w:sz w:val="18"/>
                <w:szCs w:val="21"/>
              </w:rPr>
              <w:t>地砖</w:t>
            </w:r>
            <w:r w:rsidRPr="00A4714C">
              <w:rPr>
                <w:rFonts w:ascii="Arial" w:eastAsia="华文细黑" w:hAnsi="Arial" w:cs="宋体"/>
                <w:color w:val="000000"/>
                <w:sz w:val="18"/>
                <w:szCs w:val="21"/>
              </w:rPr>
              <w:t>地面、涂料天棚</w:t>
            </w:r>
          </w:p>
        </w:tc>
      </w:tr>
      <w:tr w:rsidR="00A4714C" w:rsidRPr="00AF6582" w:rsidTr="009D7CB2">
        <w:trPr>
          <w:cantSplit/>
          <w:jc w:val="center"/>
        </w:trPr>
        <w:tc>
          <w:tcPr>
            <w:tcW w:w="2324" w:type="dxa"/>
            <w:noWrap/>
            <w:vAlign w:val="center"/>
          </w:tcPr>
          <w:p w:rsidR="00A4714C" w:rsidRPr="00AF6582" w:rsidRDefault="00A4714C"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A4714C" w:rsidRPr="00A4714C" w:rsidRDefault="00A4714C">
            <w:pPr>
              <w:widowControl/>
              <w:overflowPunct w:val="0"/>
              <w:spacing w:line="240" w:lineRule="auto"/>
              <w:textAlignment w:val="auto"/>
              <w:rPr>
                <w:rFonts w:ascii="Arial" w:eastAsia="华文细黑" w:hAnsi="Arial" w:cs="宋体"/>
                <w:color w:val="000000"/>
                <w:sz w:val="18"/>
                <w:szCs w:val="21"/>
              </w:rPr>
            </w:pPr>
            <w:r w:rsidRPr="00A4714C">
              <w:rPr>
                <w:rFonts w:ascii="Arial" w:eastAsia="华文细黑" w:hAnsi="Arial" w:cs="宋体"/>
                <w:color w:val="000000"/>
                <w:sz w:val="18"/>
                <w:szCs w:val="21"/>
              </w:rPr>
              <w:t>墙砖墙面、地砖地面、涂料天棚</w:t>
            </w:r>
          </w:p>
        </w:tc>
      </w:tr>
      <w:tr w:rsidR="00D073A5" w:rsidRPr="00AF6582" w:rsidTr="009D7CB2">
        <w:trPr>
          <w:cantSplit/>
          <w:jc w:val="center"/>
        </w:trPr>
        <w:tc>
          <w:tcPr>
            <w:tcW w:w="9299" w:type="dxa"/>
            <w:gridSpan w:val="4"/>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城市次</w:t>
            </w:r>
            <w:r w:rsidR="005B064B">
              <w:rPr>
                <w:rFonts w:ascii="Arial" w:eastAsia="华文细黑" w:hAnsi="Arial" w:cs="宋体" w:hint="eastAsia"/>
                <w:color w:val="000000"/>
                <w:sz w:val="18"/>
                <w:szCs w:val="21"/>
              </w:rPr>
              <w:t>干道</w:t>
            </w:r>
            <w:r w:rsidR="005B064B">
              <w:rPr>
                <w:rFonts w:ascii="Arial" w:eastAsia="华文细黑" w:hAnsi="Arial" w:cs="宋体" w:hint="eastAsia"/>
                <w:color w:val="000000"/>
                <w:sz w:val="18"/>
                <w:szCs w:val="21"/>
              </w:rPr>
              <w:t>-</w:t>
            </w:r>
            <w:r>
              <w:rPr>
                <w:rFonts w:ascii="Arial" w:eastAsia="华文细黑" w:hAnsi="Arial" w:cs="宋体" w:hint="eastAsia"/>
                <w:color w:val="000000"/>
                <w:sz w:val="18"/>
                <w:szCs w:val="21"/>
              </w:rPr>
              <w:t>万柳中路</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A4714C">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管道天然气</w:t>
            </w:r>
          </w:p>
        </w:tc>
      </w:tr>
      <w:tr w:rsidR="00D073A5" w:rsidRPr="00AF6582" w:rsidTr="009D7CB2">
        <w:trPr>
          <w:cantSplit/>
          <w:jc w:val="center"/>
        </w:trPr>
        <w:tc>
          <w:tcPr>
            <w:tcW w:w="2324" w:type="dxa"/>
            <w:noWrap/>
            <w:vAlign w:val="center"/>
          </w:tcPr>
          <w:p w:rsidR="00D073A5" w:rsidRPr="00AF6582" w:rsidRDefault="00D073A5"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安全系统</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r w:rsidR="00A4714C">
              <w:rPr>
                <w:rFonts w:ascii="Arial" w:eastAsia="华文细黑" w:hAnsi="Arial" w:cs="宋体" w:hint="eastAsia"/>
                <w:color w:val="000000"/>
                <w:sz w:val="18"/>
                <w:szCs w:val="21"/>
              </w:rPr>
              <w:t>、电子门禁</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地下车库</w:t>
            </w:r>
          </w:p>
        </w:tc>
      </w:tr>
      <w:tr w:rsidR="00C41DFF" w:rsidRPr="00AF6582" w:rsidTr="009D7CB2">
        <w:trPr>
          <w:cantSplit/>
          <w:jc w:val="center"/>
        </w:trPr>
        <w:tc>
          <w:tcPr>
            <w:tcW w:w="2324" w:type="dxa"/>
            <w:noWrap/>
            <w:vAlign w:val="center"/>
          </w:tcPr>
          <w:p w:rsidR="00C41DFF" w:rsidRPr="00AF6582" w:rsidRDefault="00C41DFF" w:rsidP="005248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r w:rsidRPr="00AF6582">
        <w:rPr>
          <w:rFonts w:ascii="Arial" w:hAnsi="Arial" w:hint="eastAsia"/>
          <w:color w:val="000000"/>
          <w:sz w:val="21"/>
          <w:szCs w:val="21"/>
        </w:rPr>
        <w:t>户内部分：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户型</w:t>
            </w:r>
          </w:p>
        </w:tc>
        <w:tc>
          <w:tcPr>
            <w:tcW w:w="2325" w:type="dxa"/>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跃层</w:t>
            </w:r>
          </w:p>
        </w:tc>
        <w:tc>
          <w:tcPr>
            <w:tcW w:w="2325" w:type="dxa"/>
            <w:vAlign w:val="center"/>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朝向</w:t>
            </w:r>
          </w:p>
        </w:tc>
        <w:tc>
          <w:tcPr>
            <w:tcW w:w="2325" w:type="dxa"/>
            <w:vAlign w:val="center"/>
          </w:tcPr>
          <w:p w:rsidR="00D073A5" w:rsidRPr="00CC264E" w:rsidRDefault="00A4714C"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南北</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建设内容</w:t>
            </w:r>
          </w:p>
        </w:tc>
        <w:tc>
          <w:tcPr>
            <w:tcW w:w="6975" w:type="dxa"/>
            <w:gridSpan w:val="3"/>
            <w:vAlign w:val="center"/>
          </w:tcPr>
          <w:p w:rsidR="00D073A5" w:rsidRPr="00CC264E" w:rsidRDefault="002F2F00"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估价对象整体正在</w:t>
            </w:r>
            <w:r w:rsidR="00A4714C" w:rsidRPr="00CC264E">
              <w:rPr>
                <w:rFonts w:ascii="Arial" w:eastAsia="华文细黑" w:hAnsi="Arial" w:hint="eastAsia"/>
                <w:sz w:val="18"/>
                <w:szCs w:val="21"/>
              </w:rPr>
              <w:t>装修中</w:t>
            </w:r>
          </w:p>
        </w:tc>
      </w:tr>
      <w:tr w:rsidR="00D073A5" w:rsidRPr="00CC264E" w:rsidTr="009F42D6">
        <w:trPr>
          <w:cantSplit/>
          <w:jc w:val="center"/>
        </w:trPr>
        <w:tc>
          <w:tcPr>
            <w:tcW w:w="2324" w:type="dxa"/>
            <w:vAlign w:val="center"/>
          </w:tcPr>
          <w:p w:rsidR="00D073A5" w:rsidRPr="00CC264E" w:rsidRDefault="00D073A5"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天棚</w:t>
            </w:r>
          </w:p>
        </w:tc>
        <w:tc>
          <w:tcPr>
            <w:tcW w:w="6975" w:type="dxa"/>
            <w:gridSpan w:val="3"/>
            <w:vAlign w:val="center"/>
          </w:tcPr>
          <w:p w:rsidR="00D073A5" w:rsidRPr="00CC264E" w:rsidRDefault="00CC264E"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内墙面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楼面</w:t>
            </w:r>
          </w:p>
        </w:tc>
        <w:tc>
          <w:tcPr>
            <w:tcW w:w="6975" w:type="dxa"/>
            <w:gridSpan w:val="3"/>
            <w:vAlign w:val="center"/>
          </w:tcPr>
          <w:p w:rsidR="00C41DFF" w:rsidRPr="00CC264E" w:rsidRDefault="00CC264E"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建筑装饰配件附属设备</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CC264E"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内门窗</w:t>
            </w:r>
          </w:p>
        </w:tc>
        <w:tc>
          <w:tcPr>
            <w:tcW w:w="6975" w:type="dxa"/>
            <w:gridSpan w:val="3"/>
            <w:vAlign w:val="center"/>
          </w:tcPr>
          <w:p w:rsidR="00C41DFF" w:rsidRPr="00CC264E"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w:t>
            </w:r>
          </w:p>
        </w:tc>
      </w:tr>
      <w:tr w:rsidR="00C41DFF" w:rsidRPr="00AF6582" w:rsidTr="009F42D6">
        <w:trPr>
          <w:cantSplit/>
          <w:jc w:val="center"/>
        </w:trPr>
        <w:tc>
          <w:tcPr>
            <w:tcW w:w="2324" w:type="dxa"/>
            <w:vAlign w:val="center"/>
          </w:tcPr>
          <w:p w:rsidR="00C41DFF" w:rsidRPr="00CC264E" w:rsidRDefault="00C41DFF" w:rsidP="009F42D6">
            <w:pPr>
              <w:overflowPunct w:val="0"/>
              <w:spacing w:line="240" w:lineRule="auto"/>
              <w:textAlignment w:val="auto"/>
              <w:rPr>
                <w:rFonts w:ascii="Arial" w:eastAsia="华文细黑" w:hAnsi="Arial"/>
                <w:color w:val="000000"/>
                <w:sz w:val="18"/>
                <w:szCs w:val="21"/>
              </w:rPr>
            </w:pPr>
            <w:r w:rsidRPr="00CC264E">
              <w:rPr>
                <w:rFonts w:ascii="Arial" w:eastAsia="华文细黑" w:hAnsi="Arial" w:hint="eastAsia"/>
                <w:color w:val="000000"/>
                <w:sz w:val="18"/>
                <w:szCs w:val="21"/>
              </w:rPr>
              <w:t>外门窗</w:t>
            </w:r>
          </w:p>
        </w:tc>
        <w:tc>
          <w:tcPr>
            <w:tcW w:w="6975" w:type="dxa"/>
            <w:gridSpan w:val="3"/>
            <w:vAlign w:val="center"/>
          </w:tcPr>
          <w:p w:rsidR="00C41DFF" w:rsidRPr="00C41DFF" w:rsidRDefault="00A4714C" w:rsidP="00C41DFF">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防盗门</w:t>
            </w:r>
            <w:r w:rsidR="00C41DFF" w:rsidRPr="00CC264E">
              <w:rPr>
                <w:rFonts w:ascii="Arial" w:eastAsia="华文细黑" w:hAnsi="Arial"/>
                <w:sz w:val="18"/>
                <w:szCs w:val="21"/>
              </w:rPr>
              <w:t>、塑钢窗</w:t>
            </w:r>
          </w:p>
        </w:tc>
      </w:tr>
    </w:tbl>
    <w:p w:rsidR="005248D6" w:rsidRDefault="005248D6" w:rsidP="00D073A5">
      <w:pPr>
        <w:widowControl/>
        <w:overflowPunct w:val="0"/>
        <w:spacing w:line="240" w:lineRule="auto"/>
        <w:ind w:firstLineChars="200" w:firstLine="420"/>
        <w:jc w:val="both"/>
        <w:textAlignment w:val="auto"/>
        <w:rPr>
          <w:rFonts w:ascii="Arial" w:hAnsi="Arial"/>
          <w:color w:val="000000"/>
          <w:sz w:val="21"/>
          <w:szCs w:val="21"/>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外墙面</w:t>
            </w:r>
          </w:p>
        </w:tc>
        <w:tc>
          <w:tcPr>
            <w:tcW w:w="6975" w:type="dxa"/>
          </w:tcPr>
          <w:p w:rsidR="00D073A5" w:rsidRPr="00CC264E" w:rsidRDefault="00D073A5" w:rsidP="009F42D6">
            <w:pPr>
              <w:overflowPunct w:val="0"/>
              <w:spacing w:line="240" w:lineRule="auto"/>
              <w:textAlignment w:val="auto"/>
              <w:rPr>
                <w:rFonts w:ascii="Arial" w:eastAsia="华文细黑" w:hAnsi="Arial"/>
                <w:sz w:val="18"/>
                <w:szCs w:val="21"/>
              </w:rPr>
            </w:pPr>
            <w:r w:rsidRPr="00CC264E">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内墙面</w:t>
            </w:r>
          </w:p>
        </w:tc>
        <w:tc>
          <w:tcPr>
            <w:tcW w:w="6975" w:type="dxa"/>
          </w:tcPr>
          <w:p w:rsidR="00D073A5" w:rsidRPr="00FB7CF2" w:rsidRDefault="002F2F00" w:rsidP="002F2F00">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门窗</w:t>
            </w:r>
          </w:p>
        </w:tc>
        <w:tc>
          <w:tcPr>
            <w:tcW w:w="6975" w:type="dxa"/>
          </w:tcPr>
          <w:p w:rsidR="00D073A5" w:rsidRPr="00FB7CF2" w:rsidRDefault="009D7CB2"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正在进行装修，未安装内门窗</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FB7CF2" w:rsidRDefault="00D073A5"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顶棚</w:t>
            </w:r>
          </w:p>
        </w:tc>
        <w:tc>
          <w:tcPr>
            <w:tcW w:w="6975" w:type="dxa"/>
          </w:tcPr>
          <w:p w:rsidR="00D073A5" w:rsidRPr="00FB7CF2" w:rsidRDefault="002F2F00" w:rsidP="009F42D6">
            <w:pPr>
              <w:overflowPunct w:val="0"/>
              <w:spacing w:line="240" w:lineRule="auto"/>
              <w:textAlignment w:val="auto"/>
              <w:rPr>
                <w:rFonts w:ascii="Arial" w:eastAsia="华文细黑" w:hAnsi="Arial"/>
                <w:sz w:val="18"/>
                <w:szCs w:val="21"/>
              </w:rPr>
            </w:pPr>
            <w:r w:rsidRPr="00FB7CF2">
              <w:rPr>
                <w:rFonts w:ascii="Arial" w:eastAsia="华文细黑" w:hAnsi="Arial" w:hint="eastAsia"/>
                <w:sz w:val="18"/>
                <w:szCs w:val="21"/>
              </w:rPr>
              <w:t>正在进行粉刷</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9D7CB2"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正在进行装修</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水卫</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2F2F00">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5248D6" w:rsidRDefault="005248D6" w:rsidP="00D073A5">
      <w:pPr>
        <w:overflowPunct w:val="0"/>
        <w:spacing w:line="480" w:lineRule="auto"/>
        <w:ind w:firstLineChars="200" w:firstLine="420"/>
        <w:jc w:val="both"/>
        <w:textAlignment w:val="auto"/>
        <w:rPr>
          <w:rFonts w:ascii="Arial" w:hAnsi="Arial"/>
          <w:sz w:val="21"/>
          <w:szCs w:val="21"/>
        </w:rPr>
      </w:pPr>
    </w:p>
    <w:p w:rsidR="005248D6" w:rsidRPr="00AF6582" w:rsidRDefault="005248D6" w:rsidP="00D073A5">
      <w:pPr>
        <w:overflowPunct w:val="0"/>
        <w:spacing w:line="480" w:lineRule="auto"/>
        <w:ind w:firstLineChars="200" w:firstLine="420"/>
        <w:jc w:val="both"/>
        <w:textAlignment w:val="auto"/>
        <w:rPr>
          <w:rFonts w:ascii="Arial" w:hAnsi="Arial"/>
          <w:color w:val="000000"/>
          <w:sz w:val="21"/>
          <w:szCs w:val="21"/>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6975"/>
      </w:tblGrid>
      <w:tr w:rsidR="00A4714C" w:rsidRPr="00AC7FC5" w:rsidTr="009D7CB2">
        <w:trPr>
          <w:cantSplit/>
          <w:jc w:val="center"/>
        </w:trPr>
        <w:tc>
          <w:tcPr>
            <w:tcW w:w="2324" w:type="dxa"/>
            <w:vMerge w:val="restart"/>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w:t>
            </w:r>
            <w:r w:rsidR="009D7CB2">
              <w:rPr>
                <w:rFonts w:ascii="Arial" w:eastAsia="华文细黑" w:hAnsi="Arial" w:cs="宋体" w:hint="eastAsia"/>
                <w:color w:val="000000"/>
                <w:sz w:val="18"/>
                <w:szCs w:val="21"/>
              </w:rPr>
              <w:t>在楼宇</w:t>
            </w:r>
            <w:r w:rsidRPr="00AF6582">
              <w:rPr>
                <w:rFonts w:ascii="Arial" w:eastAsia="华文细黑" w:hAnsi="Arial" w:cs="宋体" w:hint="eastAsia"/>
                <w:color w:val="000000"/>
                <w:sz w:val="18"/>
                <w:szCs w:val="21"/>
              </w:rPr>
              <w:t>四至</w:t>
            </w: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w:t>
            </w:r>
            <w:r w:rsidR="009D7CB2">
              <w:rPr>
                <w:rFonts w:ascii="Arial" w:eastAsia="华文细黑" w:hAnsi="Arial" w:cs="宋体" w:hint="eastAsia"/>
                <w:color w:val="000000"/>
                <w:sz w:val="18"/>
                <w:szCs w:val="21"/>
              </w:rPr>
              <w:t>新纪元家园</w:t>
            </w:r>
            <w:r w:rsidR="009D7CB2">
              <w:rPr>
                <w:rFonts w:ascii="Arial" w:eastAsia="华文细黑" w:hAnsi="Arial" w:cs="宋体" w:hint="eastAsia"/>
                <w:color w:val="000000"/>
                <w:sz w:val="18"/>
                <w:szCs w:val="21"/>
              </w:rPr>
              <w:t>3</w:t>
            </w:r>
            <w:r w:rsidR="009D7CB2">
              <w:rPr>
                <w:rFonts w:ascii="Arial" w:eastAsia="华文细黑" w:hAnsi="Arial" w:cs="宋体" w:hint="eastAsia"/>
                <w:color w:val="000000"/>
                <w:sz w:val="18"/>
                <w:szCs w:val="21"/>
              </w:rPr>
              <w:t>号楼</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w:t>
            </w:r>
            <w:r w:rsidR="009D7CB2">
              <w:rPr>
                <w:rFonts w:ascii="Arial" w:eastAsia="华文细黑" w:hAnsi="Arial" w:cs="宋体" w:hint="eastAsia"/>
                <w:color w:val="000000"/>
                <w:sz w:val="18"/>
                <w:szCs w:val="21"/>
              </w:rPr>
              <w:t>新纪元家园</w:t>
            </w:r>
            <w:r w:rsidR="009D7CB2">
              <w:rPr>
                <w:rFonts w:ascii="Arial" w:eastAsia="华文细黑" w:hAnsi="Arial" w:cs="宋体" w:hint="eastAsia"/>
                <w:color w:val="000000"/>
                <w:sz w:val="18"/>
                <w:szCs w:val="21"/>
              </w:rPr>
              <w:t>1</w:t>
            </w:r>
            <w:r w:rsidR="009D7CB2">
              <w:rPr>
                <w:rFonts w:ascii="Arial" w:eastAsia="华文细黑" w:hAnsi="Arial" w:cs="宋体" w:hint="eastAsia"/>
                <w:color w:val="000000"/>
                <w:sz w:val="18"/>
                <w:szCs w:val="21"/>
              </w:rPr>
              <w:t>号楼</w:t>
            </w:r>
          </w:p>
        </w:tc>
      </w:tr>
      <w:tr w:rsidR="00A4714C" w:rsidRPr="00AF6582" w:rsidTr="009D7CB2">
        <w:trPr>
          <w:cantSplit/>
          <w:jc w:val="center"/>
        </w:trPr>
        <w:tc>
          <w:tcPr>
            <w:tcW w:w="2324" w:type="dxa"/>
            <w:vMerge/>
            <w:vAlign w:val="center"/>
          </w:tcPr>
          <w:p w:rsidR="00A4714C" w:rsidRPr="00C41DFF" w:rsidRDefault="00A4714C"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A4714C" w:rsidRPr="00A4714C" w:rsidRDefault="00A4714C"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9D7CB2" w:rsidRPr="00AF6582" w:rsidTr="005248D6">
        <w:trPr>
          <w:cantSplit/>
          <w:jc w:val="center"/>
        </w:trPr>
        <w:tc>
          <w:tcPr>
            <w:tcW w:w="2324" w:type="dxa"/>
            <w:vMerge w:val="restart"/>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北至：阳春光华橡树园</w:t>
            </w:r>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东至：知泉路</w:t>
            </w:r>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南至：泉宗路</w:t>
            </w:r>
          </w:p>
        </w:tc>
      </w:tr>
      <w:tr w:rsidR="009D7CB2" w:rsidRPr="00AF6582" w:rsidTr="005248D6">
        <w:trPr>
          <w:cantSplit/>
          <w:jc w:val="center"/>
        </w:trPr>
        <w:tc>
          <w:tcPr>
            <w:tcW w:w="2324" w:type="dxa"/>
            <w:vMerge/>
            <w:vAlign w:val="center"/>
          </w:tcPr>
          <w:p w:rsidR="009D7CB2" w:rsidRPr="00C41DFF" w:rsidRDefault="009D7CB2"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9D7CB2" w:rsidRPr="00A4714C" w:rsidRDefault="009D7CB2" w:rsidP="00CC264E">
            <w:pPr>
              <w:widowControl/>
              <w:spacing w:line="240" w:lineRule="auto"/>
              <w:rPr>
                <w:rFonts w:ascii="Arial" w:eastAsia="华文细黑" w:hAnsi="Arial" w:cs="宋体"/>
                <w:color w:val="000000"/>
                <w:sz w:val="18"/>
                <w:szCs w:val="21"/>
              </w:rPr>
            </w:pPr>
            <w:r w:rsidRPr="00A4714C">
              <w:rPr>
                <w:rFonts w:ascii="Arial" w:eastAsia="华文细黑" w:hAnsi="Arial" w:cs="宋体" w:hint="eastAsia"/>
                <w:color w:val="000000"/>
                <w:sz w:val="18"/>
                <w:szCs w:val="21"/>
              </w:rPr>
              <w:t>西至：万柳中路</w:t>
            </w:r>
          </w:p>
        </w:tc>
      </w:tr>
      <w:tr w:rsidR="009D7CB2" w:rsidRPr="00AF6582" w:rsidTr="009D7CB2">
        <w:trPr>
          <w:cantSplit/>
          <w:jc w:val="center"/>
        </w:trPr>
        <w:tc>
          <w:tcPr>
            <w:tcW w:w="2324" w:type="dxa"/>
            <w:vAlign w:val="center"/>
          </w:tcPr>
          <w:p w:rsidR="009D7CB2" w:rsidRPr="00244D93" w:rsidRDefault="009D7CB2"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9D7CB2" w:rsidRPr="00475705" w:rsidRDefault="009D7CB2"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9D7CB2" w:rsidRPr="00AF6582" w:rsidTr="009D7CB2">
        <w:trPr>
          <w:cantSplit/>
          <w:jc w:val="center"/>
        </w:trPr>
        <w:tc>
          <w:tcPr>
            <w:tcW w:w="2324" w:type="dxa"/>
            <w:vAlign w:val="center"/>
          </w:tcPr>
          <w:p w:rsidR="009D7CB2" w:rsidRPr="00244D93" w:rsidRDefault="009D7CB2"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9D7CB2" w:rsidRPr="00C41DFF" w:rsidRDefault="009D7CB2"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A4714C">
              <w:rPr>
                <w:rFonts w:ascii="Arial" w:eastAsia="华文细黑" w:hAnsi="Arial" w:cs="宋体" w:hint="eastAsia"/>
                <w:color w:val="000000"/>
                <w:sz w:val="18"/>
                <w:szCs w:val="21"/>
              </w:rPr>
              <w:t>阳春光华橡树园、汇新家园、蜂鸟社区</w:t>
            </w:r>
            <w:r>
              <w:rPr>
                <w:rFonts w:ascii="Arial" w:eastAsia="华文细黑" w:hAnsi="Arial" w:cs="宋体"/>
                <w:color w:val="000000"/>
                <w:sz w:val="18"/>
                <w:szCs w:val="21"/>
              </w:rPr>
              <w:t>等住宅</w:t>
            </w:r>
            <w:r w:rsidRPr="00C41DFF">
              <w:rPr>
                <w:rFonts w:ascii="Arial" w:eastAsia="华文细黑" w:hAnsi="Arial" w:cs="宋体"/>
                <w:color w:val="000000"/>
                <w:sz w:val="18"/>
                <w:szCs w:val="21"/>
              </w:rPr>
              <w:t>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9D7CB2" w:rsidRPr="00C41DFF" w:rsidRDefault="009D7CB2"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9D7CB2" w:rsidRPr="00C41DFF" w:rsidRDefault="009D7CB2" w:rsidP="002F2F00">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w:t>
            </w:r>
            <w:r>
              <w:rPr>
                <w:rFonts w:ascii="Arial" w:eastAsia="华文细黑" w:hAnsi="Arial" w:cs="宋体" w:hint="eastAsia"/>
                <w:color w:val="000000"/>
                <w:sz w:val="18"/>
                <w:szCs w:val="21"/>
              </w:rPr>
              <w:t>临近</w:t>
            </w:r>
            <w:r w:rsidRPr="00C41DFF">
              <w:rPr>
                <w:rFonts w:ascii="Arial" w:eastAsia="华文细黑" w:hAnsi="Arial" w:cs="宋体"/>
                <w:color w:val="000000"/>
                <w:sz w:val="18"/>
                <w:szCs w:val="21"/>
              </w:rPr>
              <w:t>长春桥路，为城市主干道</w:t>
            </w:r>
          </w:p>
        </w:tc>
      </w:tr>
      <w:tr w:rsidR="009D7CB2" w:rsidRPr="00AF6582" w:rsidTr="009D7CB2">
        <w:trPr>
          <w:cantSplit/>
          <w:jc w:val="center"/>
        </w:trPr>
        <w:tc>
          <w:tcPr>
            <w:tcW w:w="2324" w:type="dxa"/>
            <w:vAlign w:val="center"/>
          </w:tcPr>
          <w:p w:rsidR="009D7CB2" w:rsidRPr="00AF6582" w:rsidRDefault="009D7CB2"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9D7CB2" w:rsidRPr="00C41DFF" w:rsidRDefault="009D7CB2" w:rsidP="00E73BB2">
            <w:pPr>
              <w:spacing w:line="240" w:lineRule="auto"/>
              <w:rPr>
                <w:rFonts w:ascii="Arial" w:eastAsia="华文细黑" w:hAnsi="Arial" w:cs="宋体"/>
                <w:color w:val="000000"/>
                <w:sz w:val="18"/>
                <w:szCs w:val="21"/>
              </w:rPr>
            </w:pPr>
            <w:r>
              <w:rPr>
                <w:rFonts w:ascii="Arial" w:eastAsia="华文细黑" w:hAnsi="Arial" w:cs="宋体"/>
                <w:color w:val="000000"/>
                <w:sz w:val="18"/>
                <w:szCs w:val="21"/>
              </w:rPr>
              <w:t>银行：</w:t>
            </w:r>
            <w:r>
              <w:rPr>
                <w:rFonts w:ascii="Arial" w:eastAsia="华文细黑" w:hAnsi="Arial" w:cs="宋体" w:hint="eastAsia"/>
                <w:color w:val="000000"/>
                <w:sz w:val="18"/>
                <w:szCs w:val="21"/>
              </w:rPr>
              <w:t>建设</w:t>
            </w:r>
            <w:r w:rsidRPr="00C41DFF">
              <w:rPr>
                <w:rFonts w:ascii="Arial" w:eastAsia="华文细黑" w:hAnsi="Arial" w:cs="宋体"/>
                <w:color w:val="000000"/>
                <w:sz w:val="18"/>
                <w:szCs w:val="21"/>
              </w:rPr>
              <w:t>银行、平安银行等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医院：万柳医院等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Pr>
                <w:rFonts w:ascii="Arial" w:eastAsia="华文细黑" w:hAnsi="Arial" w:cs="宋体" w:hint="eastAsia"/>
                <w:color w:val="000000"/>
                <w:sz w:val="18"/>
                <w:szCs w:val="21"/>
              </w:rPr>
              <w:t>中关村第三小学、第十九中学等</w:t>
            </w:r>
          </w:p>
          <w:p w:rsidR="009D7CB2" w:rsidRPr="00C41DFF" w:rsidRDefault="009D7CB2"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商业：京客隆超市、世纪华联超市等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lastRenderedPageBreak/>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朝阳区</w:t>
      </w:r>
      <w:r>
        <w:rPr>
          <w:rFonts w:ascii="Arial" w:hAnsi="Arial" w:cs="Arial" w:hint="eastAsia"/>
          <w:sz w:val="21"/>
          <w:szCs w:val="21"/>
        </w:rPr>
        <w:t>成交</w:t>
      </w:r>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丰台区成交的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r>
        <w:rPr>
          <w:rFonts w:ascii="宋体" w:hAnsi="宋体" w:cs="宋体" w:hint="eastAsia"/>
          <w:sz w:val="21"/>
          <w:szCs w:val="21"/>
        </w:rPr>
        <w:t>大兴区</w:t>
      </w:r>
      <w:r w:rsidRPr="00065EDF">
        <w:rPr>
          <w:rFonts w:ascii="宋体" w:hAnsi="宋体" w:cs="宋体" w:hint="eastAsia"/>
          <w:sz w:val="21"/>
          <w:szCs w:val="21"/>
        </w:rPr>
        <w:t>成交</w:t>
      </w:r>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AB790E" w:rsidRDefault="00475705" w:rsidP="00AB790E">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年，土地市场“限房价、限地价、竞自持”等多项卡控手段，外加购房需求的理性回归，以及开发商大举拿地的热情有所降低，北京招拍挂土地市场降温趋势延续。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Pr="0070688B" w:rsidRDefault="00475705" w:rsidP="00475705">
      <w:pPr>
        <w:spacing w:line="480" w:lineRule="auto"/>
        <w:ind w:firstLineChars="200" w:firstLine="420"/>
        <w:rPr>
          <w:rFonts w:ascii="宋体" w:cs="宋体"/>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季度全季获批预售的房地产项目共计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w:t>
      </w:r>
      <w:r w:rsidRPr="00B44865">
        <w:rPr>
          <w:rFonts w:ascii="宋体" w:hAnsi="宋体" w:cs="宋体" w:hint="eastAsia"/>
          <w:sz w:val="21"/>
          <w:szCs w:val="21"/>
        </w:rPr>
        <w:lastRenderedPageBreak/>
        <w:t>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7B412B27" wp14:editId="0E2163D1">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从各行政区县供应状况来看，大兴区本季度供应套数最多，有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套，住宅网签面积共计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lastRenderedPageBreak/>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6298EF15" wp14:editId="2018E953">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同比呈下降趋势，环比保持平稳。一方面，新房供应以限竞房、共有产权房为主，成交均价受限制；另一方面，供应大幅增加，市场处于供大于求状态，购房者观望情绪浓厚，房价上涨动力不足，预计四季度商品住宅市场成交均价仍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76BBCFD1" wp14:editId="1E208DBF">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季度，北京市存量房网签数据共计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r w:rsidRPr="00797BA0">
        <w:rPr>
          <w:rFonts w:ascii="Arial" w:hAnsi="Arial" w:cs="宋体" w:hint="eastAsia"/>
          <w:sz w:val="21"/>
          <w:szCs w:val="21"/>
        </w:rPr>
        <w:t>二手住宅累计成交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住宅成交套数和签约面积环比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lastRenderedPageBreak/>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月北京二手住宅成交逐月对比图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61EAA5F0" wp14:editId="01ECC1F5">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年三季度北京二手房市场成交量环比小幅下降。政策调整削弱刚需购买力，市场预期进一步回落，同时新房市场对二手房需求继续分流，未来市场成交量将稳中有降。三季度北京二手房累计成交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一二线城市查缺补漏，三四线城市升级加码，限企业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发布公积金新政，将贷款额度与存缴年限挂钩，更改了“二套房”判定标准，实行“认房又认贷”政策，同时下调了二套房贷款额度，公</w:t>
      </w:r>
      <w:r w:rsidRPr="00E71FB7">
        <w:rPr>
          <w:rFonts w:ascii="Arial" w:hAnsi="Arial" w:cs="Arial" w:hint="eastAsia"/>
          <w:sz w:val="21"/>
          <w:szCs w:val="21"/>
        </w:rPr>
        <w:lastRenderedPageBreak/>
        <w:t>积金贷款门槛升级；发布产业限制目录，指定区域禁止新建住宅、写字楼</w:t>
      </w:r>
      <w:r>
        <w:rPr>
          <w:rFonts w:ascii="Arial" w:hAnsi="Arial" w:cs="Arial" w:hint="eastAsia"/>
          <w:sz w:val="21"/>
          <w:szCs w:val="21"/>
        </w:rPr>
        <w:t>；在监管方面，</w:t>
      </w:r>
      <w:r w:rsidRPr="00E71FB7">
        <w:rPr>
          <w:rFonts w:ascii="Arial" w:hAnsi="Arial" w:cs="Arial" w:hint="eastAsia"/>
          <w:sz w:val="21"/>
          <w:szCs w:val="21"/>
        </w:rPr>
        <w:t>约谈房企及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二手住宅市场成交量、价格将大概率小幅下降，政策调整削弱刚需购买力，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lastRenderedPageBreak/>
        <w:t>（二）估价对象所在区域相应用途房地产市场状况</w:t>
      </w:r>
    </w:p>
    <w:p w:rsidR="00AB790E" w:rsidRPr="00AB790E" w:rsidRDefault="00AB790E" w:rsidP="005248D6">
      <w:pPr>
        <w:spacing w:line="480" w:lineRule="auto"/>
        <w:ind w:firstLineChars="200" w:firstLine="420"/>
        <w:rPr>
          <w:rFonts w:ascii="Arial" w:hAnsi="Arial" w:cs="Arial"/>
          <w:sz w:val="21"/>
          <w:szCs w:val="21"/>
        </w:rPr>
      </w:pPr>
      <w:r w:rsidRPr="00AB790E">
        <w:rPr>
          <w:rFonts w:ascii="Arial" w:hAnsi="Arial" w:cs="Arial"/>
          <w:sz w:val="21"/>
          <w:szCs w:val="21"/>
        </w:rPr>
        <w:t>估价对象位于北京市海淀区万柳区域，该区域位于北京市西北部的海淀区，颐和园东南、京密引水渠东，临近北京大学、人民大学、国家行政管理学院、北京电视台等。区域周长</w:t>
      </w:r>
      <w:r w:rsidRPr="00AB790E">
        <w:rPr>
          <w:rFonts w:ascii="Arial" w:hAnsi="Arial" w:cs="Arial"/>
          <w:sz w:val="21"/>
          <w:szCs w:val="21"/>
        </w:rPr>
        <w:t>10</w:t>
      </w:r>
      <w:r w:rsidRPr="00AB790E">
        <w:rPr>
          <w:rFonts w:ascii="Arial" w:hAnsi="Arial" w:cs="Arial"/>
          <w:sz w:val="21"/>
          <w:szCs w:val="21"/>
        </w:rPr>
        <w:t>公里，总占地面积</w:t>
      </w:r>
      <w:r w:rsidRPr="00AB790E">
        <w:rPr>
          <w:rFonts w:ascii="Arial" w:hAnsi="Arial" w:cs="Arial"/>
          <w:sz w:val="21"/>
          <w:szCs w:val="21"/>
        </w:rPr>
        <w:t>480</w:t>
      </w:r>
      <w:r w:rsidRPr="00AB790E">
        <w:rPr>
          <w:rFonts w:ascii="Arial" w:hAnsi="Arial" w:cs="Arial"/>
          <w:sz w:val="21"/>
          <w:szCs w:val="21"/>
        </w:rPr>
        <w:t>公顷，内有万泉庄、六郎庄（也称柳浪庄），故而得名万柳。万柳南部地区的主要建筑内容为住宅，总建筑规模约</w:t>
      </w:r>
      <w:r w:rsidRPr="00AB790E">
        <w:rPr>
          <w:rFonts w:ascii="Arial" w:hAnsi="Arial" w:cs="Arial"/>
          <w:sz w:val="21"/>
          <w:szCs w:val="21"/>
        </w:rPr>
        <w:t>180</w:t>
      </w:r>
      <w:r w:rsidRPr="00AB790E">
        <w:rPr>
          <w:rFonts w:ascii="Arial" w:hAnsi="Arial" w:cs="Arial"/>
          <w:sz w:val="21"/>
          <w:szCs w:val="21"/>
        </w:rPr>
        <w:t>万平方米，为西北地区最大的居住社区。考虑到颐和园的视觉景观，住宅从西向北，由高渐低。</w:t>
      </w:r>
      <w:r w:rsidR="005248D6">
        <w:rPr>
          <w:rFonts w:ascii="Arial" w:hAnsi="Arial" w:cs="Arial" w:hint="eastAsia"/>
          <w:sz w:val="21"/>
          <w:szCs w:val="21"/>
        </w:rPr>
        <w:t>区域内</w:t>
      </w:r>
      <w:r w:rsidR="005248D6" w:rsidRPr="00AB790E">
        <w:rPr>
          <w:rFonts w:ascii="Arial" w:hAnsi="Arial" w:cs="Arial"/>
          <w:sz w:val="21"/>
          <w:szCs w:val="21"/>
        </w:rPr>
        <w:t>居住社区</w:t>
      </w:r>
      <w:r w:rsidRPr="00AB790E">
        <w:rPr>
          <w:rFonts w:ascii="Arial" w:hAnsi="Arial" w:cs="Arial"/>
          <w:sz w:val="21"/>
          <w:szCs w:val="21"/>
        </w:rPr>
        <w:t>有阳春光华橡树园、汇新家园、蜂鸟社区等</w:t>
      </w:r>
      <w:r w:rsidR="00376A1A">
        <w:rPr>
          <w:rFonts w:ascii="Arial" w:hAnsi="Arial" w:cs="Arial" w:hint="eastAsia"/>
          <w:sz w:val="21"/>
          <w:szCs w:val="21"/>
        </w:rPr>
        <w:t>，区域内社区质量高，，周边学校较多，区域居住社区成熟度较好</w:t>
      </w:r>
      <w:r w:rsidR="0042014A">
        <w:rPr>
          <w:rFonts w:ascii="Arial" w:hAnsi="Arial" w:cs="Arial" w:hint="eastAsia"/>
          <w:sz w:val="21"/>
          <w:szCs w:val="21"/>
        </w:rPr>
        <w:t>，</w:t>
      </w:r>
      <w:r w:rsidR="00376A1A" w:rsidRPr="00694744">
        <w:rPr>
          <w:rFonts w:ascii="Arial" w:hAnsi="Arial" w:cs="Arial" w:hint="eastAsia"/>
          <w:sz w:val="21"/>
          <w:szCs w:val="21"/>
        </w:rPr>
        <w:t>主要购买人群为收入相对较高的中高端消费群体</w:t>
      </w:r>
      <w:r w:rsidRPr="00AB790E">
        <w:rPr>
          <w:rFonts w:ascii="Arial" w:hAnsi="Arial" w:cs="Arial"/>
          <w:sz w:val="21"/>
          <w:szCs w:val="21"/>
        </w:rPr>
        <w:t>。现阶段该项目周边住宅用房成交均价约</w:t>
      </w:r>
      <w:r>
        <w:rPr>
          <w:rFonts w:ascii="Arial" w:hAnsi="Arial" w:cs="Arial"/>
          <w:sz w:val="21"/>
          <w:szCs w:val="21"/>
        </w:rPr>
        <w:t>1</w:t>
      </w:r>
      <w:r>
        <w:rPr>
          <w:rFonts w:ascii="Arial" w:hAnsi="Arial" w:cs="Arial" w:hint="eastAsia"/>
          <w:sz w:val="21"/>
          <w:szCs w:val="21"/>
        </w:rPr>
        <w:t>25</w:t>
      </w:r>
      <w:r w:rsidRPr="00AB790E">
        <w:rPr>
          <w:rFonts w:ascii="Arial" w:hAnsi="Arial" w:cs="Arial"/>
          <w:sz w:val="21"/>
          <w:szCs w:val="21"/>
        </w:rPr>
        <w:t>000-</w:t>
      </w:r>
      <w:r>
        <w:rPr>
          <w:rFonts w:ascii="Arial" w:hAnsi="Arial" w:cs="Arial"/>
          <w:sz w:val="21"/>
          <w:szCs w:val="21"/>
        </w:rPr>
        <w:t>1</w:t>
      </w:r>
      <w:r>
        <w:rPr>
          <w:rFonts w:ascii="Arial" w:hAnsi="Arial" w:cs="Arial" w:hint="eastAsia"/>
          <w:sz w:val="21"/>
          <w:szCs w:val="21"/>
        </w:rPr>
        <w:t>5</w:t>
      </w:r>
      <w:r w:rsidRPr="00AB790E">
        <w:rPr>
          <w:rFonts w:ascii="Arial" w:hAnsi="Arial" w:cs="Arial"/>
          <w:sz w:val="21"/>
          <w:szCs w:val="21"/>
        </w:rPr>
        <w:t>0000</w:t>
      </w:r>
      <w:r w:rsidRPr="00AB790E">
        <w:rPr>
          <w:rFonts w:ascii="Arial" w:hAnsi="Arial" w:cs="Arial"/>
          <w:sz w:val="21"/>
          <w:szCs w:val="21"/>
        </w:rPr>
        <w:t>元</w:t>
      </w:r>
      <w:r w:rsidRPr="00AB790E">
        <w:rPr>
          <w:rFonts w:ascii="Arial" w:hAnsi="Arial" w:cs="Arial"/>
          <w:sz w:val="21"/>
          <w:szCs w:val="21"/>
        </w:rPr>
        <w:t>/</w:t>
      </w:r>
      <w:r w:rsidRPr="00AB790E">
        <w:rPr>
          <w:rFonts w:ascii="Arial" w:hAnsi="Arial" w:cs="Arial"/>
          <w:sz w:val="21"/>
          <w:szCs w:val="21"/>
        </w:rPr>
        <w:t>㎡，租金约</w:t>
      </w:r>
      <w:r w:rsidR="00927273">
        <w:rPr>
          <w:rFonts w:ascii="Arial" w:hAnsi="Arial" w:cs="Arial" w:hint="eastAsia"/>
          <w:sz w:val="21"/>
          <w:szCs w:val="21"/>
        </w:rPr>
        <w:t>25000-35000</w:t>
      </w:r>
      <w:r w:rsidRPr="00AB790E">
        <w:rPr>
          <w:rFonts w:ascii="Arial" w:hAnsi="Arial" w:cs="Arial"/>
          <w:sz w:val="21"/>
          <w:szCs w:val="21"/>
        </w:rPr>
        <w:t>元</w:t>
      </w:r>
      <w:r w:rsidRPr="00AB790E">
        <w:rPr>
          <w:rFonts w:ascii="Arial" w:hAnsi="Arial" w:cs="Arial"/>
          <w:sz w:val="21"/>
          <w:szCs w:val="21"/>
        </w:rPr>
        <w:t>/</w:t>
      </w:r>
      <w:r w:rsidR="00927273">
        <w:rPr>
          <w:rFonts w:ascii="Arial" w:hAnsi="Arial" w:cs="Arial" w:hint="eastAsia"/>
          <w:sz w:val="21"/>
          <w:szCs w:val="21"/>
        </w:rPr>
        <w:t>月</w:t>
      </w:r>
      <w:r w:rsidRPr="00AB790E">
        <w:rPr>
          <w:rFonts w:ascii="Arial" w:hAnsi="Arial" w:cs="Arial"/>
          <w:sz w:val="21"/>
          <w:szCs w:val="21"/>
        </w:rPr>
        <w:t>。</w:t>
      </w:r>
    </w:p>
    <w:p w:rsidR="00D073A5" w:rsidRPr="00AB790E"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w:t>
      </w:r>
      <w:r w:rsidR="00543B55">
        <w:rPr>
          <w:rFonts w:ascii="Arial" w:hAnsi="Arial" w:hint="eastAsia"/>
          <w:sz w:val="21"/>
        </w:rPr>
        <w:t>住宅</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lastRenderedPageBreak/>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（三）最高最佳利用原则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已取得</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475705">
        <w:rPr>
          <w:rFonts w:ascii="Arial" w:hAnsi="Arial" w:hint="eastAsia"/>
          <w:sz w:val="21"/>
          <w:szCs w:val="21"/>
        </w:rPr>
        <w:t>，用途为</w:t>
      </w:r>
      <w:r w:rsidR="00543B55">
        <w:rPr>
          <w:rFonts w:ascii="Arial" w:hAnsi="Arial" w:hint="eastAsia"/>
          <w:sz w:val="21"/>
          <w:szCs w:val="21"/>
        </w:rPr>
        <w:t>住宅</w:t>
      </w:r>
      <w:r w:rsidRPr="00475705">
        <w:rPr>
          <w:rFonts w:ascii="Arial" w:hAnsi="Arial" w:hint="eastAsia"/>
          <w:sz w:val="21"/>
          <w:szCs w:val="21"/>
        </w:rPr>
        <w:t>，符合最高最佳利用原则。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w:t>
      </w:r>
      <w:r w:rsidRPr="00AF6582">
        <w:rPr>
          <w:rFonts w:ascii="Arial" w:hAnsi="Arial"/>
          <w:sz w:val="21"/>
          <w:szCs w:val="21"/>
        </w:rPr>
        <w:lastRenderedPageBreak/>
        <w:t>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作出估价相关判断时，应当保持必要的谨慎，充分估计抵押房地产在处置时可能受到的限制、未来可能发生的风险和损失，不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w:t>
      </w:r>
      <w:r>
        <w:rPr>
          <w:rFonts w:ascii="Arial" w:hAnsi="Arial" w:cs="Arial" w:hint="eastAsia"/>
          <w:sz w:val="21"/>
          <w:szCs w:val="21"/>
        </w:rPr>
        <w:lastRenderedPageBreak/>
        <w:t>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CC264E" w:rsidRDefault="000A44AB" w:rsidP="00D073A5">
      <w:pPr>
        <w:numPr>
          <w:ilvl w:val="0"/>
          <w:numId w:val="10"/>
        </w:numPr>
        <w:overflowPunct w:val="0"/>
        <w:spacing w:line="480" w:lineRule="auto"/>
        <w:jc w:val="both"/>
        <w:textAlignment w:val="auto"/>
        <w:rPr>
          <w:rFonts w:ascii="Arial" w:hAnsi="Arial"/>
          <w:sz w:val="21"/>
          <w:szCs w:val="21"/>
        </w:rPr>
      </w:pPr>
      <w:r w:rsidRPr="00CC264E">
        <w:rPr>
          <w:rFonts w:ascii="Arial" w:hAnsi="Arial" w:hint="eastAsia"/>
          <w:sz w:val="21"/>
          <w:szCs w:val="21"/>
        </w:rPr>
        <w:t>估价委托人《营业执照（副本）》复印件</w:t>
      </w:r>
    </w:p>
    <w:p w:rsidR="00D073A5" w:rsidRPr="00CC264E" w:rsidRDefault="00D073A5" w:rsidP="00D073A5">
      <w:pPr>
        <w:overflowPunct w:val="0"/>
        <w:spacing w:line="480" w:lineRule="auto"/>
        <w:jc w:val="both"/>
        <w:textAlignment w:val="auto"/>
        <w:rPr>
          <w:rFonts w:ascii="Arial" w:hAnsi="Arial"/>
          <w:b/>
          <w:sz w:val="21"/>
          <w:szCs w:val="21"/>
        </w:rPr>
      </w:pPr>
      <w:r w:rsidRPr="00CC264E">
        <w:rPr>
          <w:rFonts w:ascii="Arial" w:hAnsi="Arial" w:hint="eastAsia"/>
          <w:b/>
          <w:sz w:val="21"/>
          <w:szCs w:val="21"/>
        </w:rPr>
        <w:t>（三）不动产权利人提供的资料</w:t>
      </w:r>
    </w:p>
    <w:p w:rsidR="000A44AB" w:rsidRPr="00EF7234" w:rsidRDefault="00B84AE6" w:rsidP="000A44AB">
      <w:pPr>
        <w:pStyle w:val="af6"/>
        <w:numPr>
          <w:ilvl w:val="0"/>
          <w:numId w:val="11"/>
        </w:numPr>
        <w:spacing w:line="360" w:lineRule="auto"/>
        <w:ind w:firstLineChars="0"/>
        <w:jc w:val="both"/>
        <w:rPr>
          <w:rFonts w:ascii="Arial" w:hAnsi="Arial"/>
          <w:sz w:val="21"/>
          <w:szCs w:val="21"/>
        </w:rPr>
      </w:pPr>
      <w:r w:rsidRPr="00CC264E">
        <w:rPr>
          <w:rFonts w:ascii="Arial" w:hAnsi="Arial"/>
          <w:sz w:val="21"/>
          <w:szCs w:val="21"/>
        </w:rPr>
        <w:t>《房屋所</w:t>
      </w:r>
      <w:r>
        <w:rPr>
          <w:rFonts w:ascii="Arial" w:hAnsi="Arial"/>
          <w:sz w:val="21"/>
          <w:szCs w:val="21"/>
        </w:rPr>
        <w:t>有权证》</w:t>
      </w:r>
      <w:r>
        <w:rPr>
          <w:rFonts w:ascii="Arial" w:hAnsi="Arial"/>
          <w:sz w:val="21"/>
          <w:szCs w:val="21"/>
        </w:rPr>
        <w:t>[</w:t>
      </w:r>
      <w:r>
        <w:rPr>
          <w:rFonts w:ascii="Arial" w:hAnsi="Arial"/>
          <w:sz w:val="21"/>
          <w:szCs w:val="21"/>
        </w:rPr>
        <w:t>京房权证海私移字第</w:t>
      </w:r>
      <w:r>
        <w:rPr>
          <w:rFonts w:ascii="Arial" w:hAnsi="Arial"/>
          <w:sz w:val="21"/>
          <w:szCs w:val="21"/>
        </w:rPr>
        <w:t>0027263</w:t>
      </w:r>
      <w:r>
        <w:rPr>
          <w:rFonts w:ascii="Arial" w:hAnsi="Arial"/>
          <w:sz w:val="21"/>
          <w:szCs w:val="21"/>
        </w:rPr>
        <w:t>号</w:t>
      </w:r>
      <w:r>
        <w:rPr>
          <w:rFonts w:ascii="Arial" w:hAnsi="Arial"/>
          <w:sz w:val="21"/>
          <w:szCs w:val="21"/>
        </w:rPr>
        <w:t>]</w:t>
      </w:r>
      <w:r w:rsidR="000A44AB" w:rsidRPr="00EF7234">
        <w:rPr>
          <w:rFonts w:ascii="Arial" w:hAnsi="Arial" w:hint="eastAsia"/>
          <w:sz w:val="21"/>
          <w:szCs w:val="21"/>
        </w:rPr>
        <w:t xml:space="preserve"> </w:t>
      </w:r>
      <w:r w:rsidR="000A44AB" w:rsidRPr="00EF7234">
        <w:rPr>
          <w:rFonts w:ascii="Arial" w:hAnsi="Arial" w:hint="eastAsia"/>
          <w:sz w:val="21"/>
          <w:szCs w:val="21"/>
        </w:rPr>
        <w:t>复印件</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A44AB">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A44AB">
      <w:pPr>
        <w:pStyle w:val="af6"/>
        <w:numPr>
          <w:ilvl w:val="0"/>
          <w:numId w:val="11"/>
        </w:numPr>
        <w:spacing w:line="360" w:lineRule="auto"/>
        <w:ind w:firstLineChars="0"/>
        <w:jc w:val="both"/>
        <w:rPr>
          <w:rFonts w:ascii="Arial" w:hAnsi="Arial"/>
          <w:sz w:val="21"/>
          <w:szCs w:val="21"/>
        </w:rPr>
      </w:pPr>
      <w:r w:rsidRPr="00EF7234">
        <w:rPr>
          <w:rFonts w:ascii="Arial" w:hAnsi="Arial" w:hint="eastAsia"/>
          <w:sz w:val="21"/>
          <w:szCs w:val="21"/>
        </w:rPr>
        <w:t>《</w:t>
      </w:r>
      <w:r w:rsidR="00927273">
        <w:rPr>
          <w:rFonts w:ascii="Arial" w:hAnsi="Arial" w:hint="eastAsia"/>
          <w:sz w:val="21"/>
          <w:szCs w:val="21"/>
        </w:rPr>
        <w:t>建成年代证明</w:t>
      </w:r>
      <w:r w:rsidRPr="00EF7234">
        <w:rPr>
          <w:rFonts w:ascii="Arial" w:hAnsi="Arial" w:hint="eastAsia"/>
          <w:sz w:val="21"/>
          <w:szCs w:val="21"/>
        </w:rPr>
        <w:t>》</w:t>
      </w:r>
    </w:p>
    <w:p w:rsidR="002F2F00" w:rsidRPr="00EF7234" w:rsidRDefault="002F2F00" w:rsidP="002F2F00">
      <w:pPr>
        <w:pStyle w:val="af6"/>
        <w:numPr>
          <w:ilvl w:val="0"/>
          <w:numId w:val="11"/>
        </w:numPr>
        <w:spacing w:line="36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w:t>
      </w:r>
      <w:r w:rsidRPr="000A44AB">
        <w:rPr>
          <w:rFonts w:ascii="Arial" w:hAnsi="Arial" w:cs="Arial" w:hint="eastAsia"/>
          <w:sz w:val="21"/>
          <w:szCs w:val="21"/>
        </w:rPr>
        <w:lastRenderedPageBreak/>
        <w:t>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B950D2" w:rsidRDefault="00B950D2" w:rsidP="000A44AB">
      <w:pPr>
        <w:wordWrap w:val="0"/>
        <w:overflowPunct w:val="0"/>
        <w:spacing w:line="480" w:lineRule="auto"/>
        <w:ind w:firstLineChars="200" w:firstLine="420"/>
        <w:rPr>
          <w:rFonts w:ascii="楷体_GB2312" w:eastAsia="楷体_GB2312" w:hAnsi="Arial"/>
          <w:sz w:val="21"/>
          <w:szCs w:val="21"/>
        </w:rPr>
      </w:pPr>
    </w:p>
    <w:p w:rsidR="002F2F00" w:rsidRPr="00FB7CF2" w:rsidRDefault="002F2F00" w:rsidP="009D7CB2">
      <w:pPr>
        <w:wordWrap w:val="0"/>
        <w:overflowPunct w:val="0"/>
        <w:spacing w:line="480" w:lineRule="auto"/>
        <w:rPr>
          <w:rFonts w:ascii="楷体_GB2312" w:eastAsia="楷体_GB2312" w:hAnsi="Arial"/>
          <w:sz w:val="21"/>
          <w:szCs w:val="21"/>
        </w:rPr>
      </w:pPr>
      <w:r w:rsidRPr="00FB7CF2">
        <w:rPr>
          <w:rFonts w:ascii="楷体_GB2312" w:eastAsia="楷体_GB2312" w:hAnsi="Arial" w:hint="eastAsia"/>
          <w:sz w:val="21"/>
          <w:szCs w:val="21"/>
        </w:rPr>
        <w:t>（转下页）</w:t>
      </w:r>
    </w:p>
    <w:p w:rsidR="000A44AB" w:rsidRDefault="000A44AB" w:rsidP="000A44AB">
      <w:pPr>
        <w:wordWrap w:val="0"/>
        <w:overflowPunct w:val="0"/>
        <w:spacing w:line="480" w:lineRule="auto"/>
        <w:rPr>
          <w:rFonts w:ascii="楷体_GB2312" w:eastAsia="楷体_GB2312" w:hAnsi="Arial"/>
        </w:rPr>
        <w:sectPr w:rsidR="000A44AB" w:rsidSect="00E73BB2">
          <w:headerReference w:type="default" r:id="rId21"/>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3099"/>
        <w:gridCol w:w="3100"/>
        <w:gridCol w:w="3100"/>
      </w:tblGrid>
      <w:tr w:rsidR="000A44AB" w:rsidRPr="009B02C1" w:rsidTr="009D7CB2">
        <w:trPr>
          <w:cantSplit/>
          <w:jc w:val="center"/>
        </w:trPr>
        <w:tc>
          <w:tcPr>
            <w:tcW w:w="8897" w:type="dxa"/>
            <w:gridSpan w:val="3"/>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lastRenderedPageBreak/>
              <w:t>案例位置</w:t>
            </w:r>
          </w:p>
        </w:tc>
      </w:tr>
      <w:tr w:rsidR="000A44AB" w:rsidRPr="009F0371" w:rsidTr="009D7CB2">
        <w:trPr>
          <w:cantSplit/>
          <w:jc w:val="center"/>
        </w:trPr>
        <w:tc>
          <w:tcPr>
            <w:tcW w:w="8897" w:type="dxa"/>
            <w:gridSpan w:val="3"/>
          </w:tcPr>
          <w:p w:rsidR="000A44AB" w:rsidRPr="009F0371" w:rsidRDefault="000A44AB" w:rsidP="009D7CB2">
            <w:pPr>
              <w:spacing w:line="240" w:lineRule="auto"/>
              <w:jc w:val="center"/>
            </w:pPr>
            <w:r>
              <w:rPr>
                <w:noProof/>
              </w:rPr>
              <w:drawing>
                <wp:anchor distT="0" distB="0" distL="114300" distR="114300" simplePos="0" relativeHeight="251660288" behindDoc="0" locked="0" layoutInCell="1" allowOverlap="1" wp14:anchorId="06FD2522" wp14:editId="388648AB">
                  <wp:simplePos x="0" y="0"/>
                  <wp:positionH relativeFrom="column">
                    <wp:posOffset>777875</wp:posOffset>
                  </wp:positionH>
                  <wp:positionV relativeFrom="paragraph">
                    <wp:posOffset>1164590</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1AEC">
              <w:rPr>
                <w:noProof/>
              </w:rPr>
              <w:t xml:space="preserve"> </w:t>
            </w:r>
            <w:r w:rsidR="00DA2886">
              <w:rPr>
                <w:noProof/>
              </w:rPr>
              <w:drawing>
                <wp:inline distT="0" distB="0" distL="0" distR="0" wp14:anchorId="129E8E42" wp14:editId="67C42E0D">
                  <wp:extent cx="5486400" cy="40671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86400" cy="4067175"/>
                          </a:xfrm>
                          <a:prstGeom prst="rect">
                            <a:avLst/>
                          </a:prstGeom>
                        </pic:spPr>
                      </pic:pic>
                    </a:graphicData>
                  </a:graphic>
                </wp:inline>
              </w:drawing>
            </w:r>
          </w:p>
        </w:tc>
      </w:tr>
      <w:tr w:rsidR="000A44AB" w:rsidRPr="009B02C1" w:rsidTr="009D7CB2">
        <w:trPr>
          <w:cantSplit/>
          <w:jc w:val="center"/>
        </w:trPr>
        <w:tc>
          <w:tcPr>
            <w:tcW w:w="8897" w:type="dxa"/>
            <w:gridSpan w:val="3"/>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案例照片</w:t>
            </w:r>
          </w:p>
        </w:tc>
      </w:tr>
      <w:tr w:rsidR="000A44AB" w:rsidRPr="009B02C1" w:rsidTr="009D7CB2">
        <w:trPr>
          <w:cantSplit/>
          <w:jc w:val="center"/>
        </w:trPr>
        <w:tc>
          <w:tcPr>
            <w:tcW w:w="2965"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A</w:t>
            </w:r>
          </w:p>
        </w:tc>
        <w:tc>
          <w:tcPr>
            <w:tcW w:w="2966"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B</w:t>
            </w:r>
          </w:p>
        </w:tc>
        <w:tc>
          <w:tcPr>
            <w:tcW w:w="2966" w:type="dxa"/>
            <w:tcBorders>
              <w:bottom w:val="dotted" w:sz="2" w:space="0" w:color="404040"/>
            </w:tcBorders>
          </w:tcPr>
          <w:p w:rsidR="000A44AB" w:rsidRPr="009D7CB2" w:rsidRDefault="000A44AB" w:rsidP="009D7CB2">
            <w:pPr>
              <w:spacing w:line="240" w:lineRule="auto"/>
              <w:jc w:val="center"/>
              <w:rPr>
                <w:rFonts w:ascii="华文细黑" w:eastAsia="华文细黑" w:hAnsi="华文细黑"/>
                <w:sz w:val="18"/>
                <w:szCs w:val="18"/>
              </w:rPr>
            </w:pPr>
            <w:r w:rsidRPr="009D7CB2">
              <w:rPr>
                <w:rFonts w:ascii="华文细黑" w:eastAsia="华文细黑" w:hAnsi="华文细黑" w:hint="eastAsia"/>
                <w:sz w:val="18"/>
                <w:szCs w:val="18"/>
              </w:rPr>
              <w:t>案例</w:t>
            </w:r>
            <w:r w:rsidRPr="009D7CB2">
              <w:rPr>
                <w:rFonts w:ascii="华文细黑" w:eastAsia="华文细黑" w:hAnsi="华文细黑"/>
                <w:sz w:val="18"/>
                <w:szCs w:val="18"/>
              </w:rPr>
              <w:t>C</w:t>
            </w:r>
          </w:p>
        </w:tc>
      </w:tr>
      <w:tr w:rsidR="000A44AB" w:rsidRPr="009F0371" w:rsidTr="009D7CB2">
        <w:trPr>
          <w:cantSplit/>
          <w:jc w:val="center"/>
        </w:trPr>
        <w:tc>
          <w:tcPr>
            <w:tcW w:w="2965" w:type="dxa"/>
          </w:tcPr>
          <w:p w:rsidR="000A44AB" w:rsidRPr="009F0371" w:rsidRDefault="00431AEC" w:rsidP="009D7CB2">
            <w:pPr>
              <w:spacing w:line="240" w:lineRule="auto"/>
              <w:jc w:val="center"/>
            </w:pPr>
            <w:r>
              <w:rPr>
                <w:noProof/>
              </w:rPr>
              <w:drawing>
                <wp:inline distT="0" distB="0" distL="0" distR="0" wp14:anchorId="6C278BC7" wp14:editId="442A3014">
                  <wp:extent cx="1743740" cy="2286000"/>
                  <wp:effectExtent l="0" t="0" r="889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9D7CB2">
            <w:pPr>
              <w:spacing w:line="240" w:lineRule="auto"/>
              <w:jc w:val="center"/>
            </w:pPr>
            <w:r>
              <w:rPr>
                <w:noProof/>
              </w:rPr>
              <w:drawing>
                <wp:inline distT="0" distB="0" distL="0" distR="0" wp14:anchorId="21834091" wp14:editId="4350B139">
                  <wp:extent cx="1743740" cy="2286000"/>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c>
          <w:tcPr>
            <w:tcW w:w="2966" w:type="dxa"/>
          </w:tcPr>
          <w:p w:rsidR="000A44AB" w:rsidRPr="009F0371" w:rsidRDefault="00431AEC" w:rsidP="009D7CB2">
            <w:pPr>
              <w:spacing w:line="240" w:lineRule="auto"/>
              <w:jc w:val="center"/>
            </w:pPr>
            <w:r>
              <w:rPr>
                <w:noProof/>
              </w:rPr>
              <w:drawing>
                <wp:inline distT="0" distB="0" distL="0" distR="0" wp14:anchorId="09ABBA8B" wp14:editId="1C200A04">
                  <wp:extent cx="1743740" cy="228600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27.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5615" cy="2288459"/>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9D7CB2">
        <w:trPr>
          <w:cantSplit/>
          <w:tblHeade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9D7CB2">
        <w:trPr>
          <w:cantSplit/>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7E6C2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涧桥泊屋</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9D7CB2">
        <w:trPr>
          <w:cantSplit/>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w:t>
            </w:r>
            <w:r w:rsidR="00937967">
              <w:rPr>
                <w:rFonts w:ascii="Arial" w:eastAsia="华文细黑" w:hAnsi="Arial" w:cs="Arial" w:hint="eastAsia"/>
                <w:color w:val="000000"/>
                <w:sz w:val="18"/>
                <w:szCs w:val="18"/>
              </w:rPr>
              <w:t>万柳新纪元家园</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9D7CB2">
        <w:trPr>
          <w:cantSplit/>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10-23</w:t>
            </w:r>
          </w:p>
        </w:tc>
        <w:tc>
          <w:tcPr>
            <w:tcW w:w="731" w:type="dxa"/>
            <w:vAlign w:val="center"/>
          </w:tcPr>
          <w:p w:rsidR="000A44AB" w:rsidRPr="00240D66" w:rsidRDefault="00CC264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6</w:t>
            </w:r>
          </w:p>
        </w:tc>
        <w:tc>
          <w:tcPr>
            <w:tcW w:w="76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74"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-5</w:t>
            </w:r>
          </w:p>
        </w:tc>
        <w:tc>
          <w:tcPr>
            <w:tcW w:w="790"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99.6</w:t>
            </w:r>
          </w:p>
        </w:tc>
        <w:tc>
          <w:tcPr>
            <w:tcW w:w="2045" w:type="dxa"/>
            <w:vAlign w:val="center"/>
          </w:tcPr>
          <w:p w:rsidR="000A44AB" w:rsidRPr="00240D66" w:rsidRDefault="00596ECF" w:rsidP="0093796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w:t>
            </w:r>
            <w:r w:rsidR="00937967">
              <w:rPr>
                <w:rFonts w:ascii="Arial" w:eastAsia="华文细黑" w:hAnsi="Arial" w:cs="Arial" w:hint="eastAsia"/>
                <w:color w:val="000000"/>
                <w:sz w:val="18"/>
                <w:szCs w:val="18"/>
              </w:rPr>
              <w:t>10</w:t>
            </w:r>
          </w:p>
        </w:tc>
        <w:tc>
          <w:tcPr>
            <w:tcW w:w="821"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D7CB2">
        <w:trPr>
          <w:cantSplit/>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9D7CB2">
        <w:trPr>
          <w:cantSplit/>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住宅</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9D7CB2">
        <w:trPr>
          <w:cantSplit/>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教好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790"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南北</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城市次</w:t>
            </w:r>
            <w:r w:rsidR="00836207">
              <w:rPr>
                <w:rFonts w:ascii="Arial" w:eastAsia="华文细黑" w:hAnsi="Arial" w:cs="Arial" w:hint="eastAsia"/>
                <w:color w:val="000000"/>
                <w:sz w:val="18"/>
                <w:szCs w:val="18"/>
              </w:rPr>
              <w:t>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c>
          <w:tcPr>
            <w:tcW w:w="2074"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93796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836207" w:rsidRPr="009F0371" w:rsidTr="009D7CB2">
        <w:trPr>
          <w:cantSplit/>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高板</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9D7CB2">
        <w:trPr>
          <w:cantSplit/>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0E44B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261.59</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162.04</w:t>
            </w:r>
          </w:p>
        </w:tc>
        <w:tc>
          <w:tcPr>
            <w:tcW w:w="76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74"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181.89</w:t>
            </w:r>
          </w:p>
        </w:tc>
        <w:tc>
          <w:tcPr>
            <w:tcW w:w="790"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c>
          <w:tcPr>
            <w:tcW w:w="2045"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127.2</w:t>
            </w:r>
          </w:p>
        </w:tc>
        <w:tc>
          <w:tcPr>
            <w:tcW w:w="821" w:type="dxa"/>
            <w:vAlign w:val="center"/>
          </w:tcPr>
          <w:p w:rsidR="00836207"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101</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专业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六通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跃式</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95</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装修中</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104</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c>
          <w:tcPr>
            <w:tcW w:w="2045"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D034BB"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106</w:t>
            </w:r>
          </w:p>
        </w:tc>
      </w:tr>
      <w:tr w:rsidR="00AA15F8" w:rsidRPr="009F0371" w:rsidTr="009D7CB2">
        <w:trPr>
          <w:cantSplit/>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834"/>
        <w:gridCol w:w="2687"/>
        <w:gridCol w:w="524"/>
        <w:gridCol w:w="1456"/>
        <w:gridCol w:w="451"/>
        <w:gridCol w:w="1461"/>
        <w:gridCol w:w="441"/>
        <w:gridCol w:w="1445"/>
      </w:tblGrid>
      <w:tr w:rsidR="000A44AB" w:rsidRPr="009F0371" w:rsidTr="009D7CB2">
        <w:trPr>
          <w:jc w:val="center"/>
        </w:trPr>
        <w:tc>
          <w:tcPr>
            <w:tcW w:w="3506" w:type="dxa"/>
            <w:gridSpan w:val="2"/>
            <w:shd w:val="clear" w:color="auto" w:fill="auto"/>
            <w:noWrap/>
            <w:vAlign w:val="center"/>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9D7CB2">
        <w:trPr>
          <w:jc w:val="center"/>
        </w:trPr>
        <w:tc>
          <w:tcPr>
            <w:tcW w:w="3506" w:type="dxa"/>
            <w:gridSpan w:val="2"/>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D034BB" w:rsidP="009B02C1">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99.6</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0A44AB" w:rsidRPr="009F0371" w:rsidTr="009D7CB2">
        <w:trPr>
          <w:jc w:val="center"/>
        </w:trPr>
        <w:tc>
          <w:tcPr>
            <w:tcW w:w="3506" w:type="dxa"/>
            <w:gridSpan w:val="2"/>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9D7CB2">
        <w:trPr>
          <w:jc w:val="center"/>
        </w:trPr>
        <w:tc>
          <w:tcPr>
            <w:tcW w:w="831" w:type="dxa"/>
            <w:vMerge w:val="restart"/>
            <w:shd w:val="clear" w:color="auto" w:fill="auto"/>
            <w:vAlign w:val="center"/>
            <w:hideMark/>
          </w:tcPr>
          <w:p w:rsidR="000A44AB" w:rsidRPr="00022988" w:rsidRDefault="000A44AB"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9D7CB2">
        <w:trPr>
          <w:jc w:val="center"/>
        </w:trPr>
        <w:tc>
          <w:tcPr>
            <w:tcW w:w="831" w:type="dxa"/>
            <w:vMerge/>
            <w:vAlign w:val="center"/>
            <w:hideMark/>
          </w:tcPr>
          <w:p w:rsidR="000A44AB" w:rsidRPr="00022988" w:rsidRDefault="000A44AB">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restart"/>
            <w:shd w:val="clear" w:color="auto" w:fill="auto"/>
            <w:vAlign w:val="center"/>
            <w:hideMark/>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98</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100/</w:t>
            </w:r>
          </w:p>
        </w:tc>
        <w:tc>
          <w:tcPr>
            <w:tcW w:w="1438"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9D7CB2">
        <w:trPr>
          <w:jc w:val="center"/>
        </w:trPr>
        <w:tc>
          <w:tcPr>
            <w:tcW w:w="831" w:type="dxa"/>
            <w:vMerge w:val="restart"/>
            <w:shd w:val="clear" w:color="auto" w:fill="auto"/>
            <w:vAlign w:val="center"/>
            <w:hideMark/>
          </w:tcPr>
          <w:p w:rsidR="009449A5" w:rsidRPr="00022988" w:rsidRDefault="009449A5" w:rsidP="009B02C1">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9B02C1">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9B02C1">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D034BB">
            <w:pPr>
              <w:spacing w:line="240" w:lineRule="auto"/>
              <w:rPr>
                <w:rFonts w:ascii="Arial" w:eastAsia="华文细黑" w:hAnsi="Arial" w:cs="Arial"/>
                <w:sz w:val="18"/>
                <w:szCs w:val="18"/>
              </w:rPr>
            </w:pPr>
            <w:r>
              <w:rPr>
                <w:rFonts w:ascii="Arial" w:eastAsia="华文细黑" w:hAnsi="Arial" w:cs="Arial" w:hint="eastAsia"/>
                <w:sz w:val="18"/>
                <w:szCs w:val="18"/>
              </w:rPr>
              <w:t>101</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95</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104</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106</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F7483">
            <w:pPr>
              <w:spacing w:line="240" w:lineRule="auto"/>
              <w:rPr>
                <w:rFonts w:ascii="Arial" w:eastAsia="华文细黑" w:hAnsi="Arial" w:cs="Arial"/>
                <w:sz w:val="18"/>
                <w:szCs w:val="18"/>
              </w:rPr>
            </w:pPr>
            <w:r>
              <w:rPr>
                <w:rFonts w:ascii="Arial" w:eastAsia="华文细黑" w:hAnsi="Arial" w:cs="Arial" w:hint="eastAsia"/>
                <w:sz w:val="18"/>
                <w:szCs w:val="18"/>
              </w:rPr>
              <w:t>106</w:t>
            </w:r>
          </w:p>
        </w:tc>
      </w:tr>
      <w:tr w:rsidR="009449A5" w:rsidRPr="009F0371" w:rsidTr="009D7CB2">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9D7CB2">
        <w:trPr>
          <w:jc w:val="center"/>
        </w:trPr>
        <w:tc>
          <w:tcPr>
            <w:tcW w:w="3506" w:type="dxa"/>
            <w:gridSpan w:val="2"/>
            <w:vAlign w:val="center"/>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129598</w:t>
            </w:r>
          </w:p>
        </w:tc>
        <w:tc>
          <w:tcPr>
            <w:tcW w:w="1903"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142944</w:t>
            </w:r>
          </w:p>
        </w:tc>
        <w:tc>
          <w:tcPr>
            <w:tcW w:w="1877" w:type="dxa"/>
            <w:gridSpan w:val="2"/>
            <w:noWrap/>
            <w:tcMar>
              <w:left w:w="85" w:type="dxa"/>
              <w:right w:w="85" w:type="dxa"/>
            </w:tcMar>
            <w:vAlign w:val="center"/>
          </w:tcPr>
          <w:p w:rsidR="009449A5" w:rsidRPr="00FB7CF2" w:rsidRDefault="009F7483">
            <w:pPr>
              <w:widowControl/>
              <w:spacing w:line="240" w:lineRule="auto"/>
              <w:rPr>
                <w:rFonts w:ascii="Arial" w:eastAsia="楷体_GB2312" w:hAnsi="Arial" w:cs="Arial"/>
                <w:sz w:val="18"/>
                <w:szCs w:val="18"/>
              </w:rPr>
            </w:pPr>
            <w:r w:rsidRPr="00FB7CF2">
              <w:rPr>
                <w:rFonts w:ascii="Arial" w:eastAsia="楷体_GB2312" w:hAnsi="Arial" w:cs="Arial"/>
                <w:sz w:val="18"/>
                <w:szCs w:val="18"/>
              </w:rPr>
              <w:t>141510</w:t>
            </w:r>
          </w:p>
        </w:tc>
      </w:tr>
      <w:tr w:rsidR="009449A5" w:rsidRPr="009F0371" w:rsidTr="009D7CB2">
        <w:trPr>
          <w:jc w:val="center"/>
        </w:trPr>
        <w:tc>
          <w:tcPr>
            <w:tcW w:w="3506" w:type="dxa"/>
            <w:gridSpan w:val="2"/>
            <w:vAlign w:val="center"/>
          </w:tcPr>
          <w:p w:rsidR="009449A5" w:rsidRPr="00022988" w:rsidRDefault="009449A5" w:rsidP="009B02C1">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FB7CF2" w:rsidRDefault="009F7483"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133056</w:t>
            </w:r>
          </w:p>
        </w:tc>
        <w:tc>
          <w:tcPr>
            <w:tcW w:w="1903" w:type="dxa"/>
            <w:gridSpan w:val="2"/>
            <w:noWrap/>
            <w:tcMar>
              <w:left w:w="85" w:type="dxa"/>
              <w:right w:w="85" w:type="dxa"/>
            </w:tcMar>
            <w:vAlign w:val="center"/>
          </w:tcPr>
          <w:p w:rsidR="009449A5" w:rsidRPr="00FB7CF2" w:rsidRDefault="00CC264E" w:rsidP="009B02C1">
            <w:pPr>
              <w:widowControl/>
              <w:spacing w:line="240" w:lineRule="auto"/>
              <w:rPr>
                <w:rFonts w:ascii="Arial" w:eastAsia="楷体_GB2312" w:hAnsi="Arial" w:cs="Arial"/>
                <w:sz w:val="18"/>
                <w:szCs w:val="18"/>
              </w:rPr>
            </w:pPr>
            <w:r w:rsidRPr="00FB7CF2">
              <w:rPr>
                <w:rFonts w:ascii="Arial" w:eastAsia="楷体_GB2312" w:hAnsi="Arial" w:cs="Arial"/>
                <w:sz w:val="18"/>
                <w:szCs w:val="18"/>
              </w:rPr>
              <w:t>1411</w:t>
            </w:r>
            <w:r w:rsidR="009F7483" w:rsidRPr="00FB7CF2">
              <w:rPr>
                <w:rFonts w:ascii="Arial" w:eastAsia="楷体_GB2312" w:hAnsi="Arial" w:cs="Arial"/>
                <w:sz w:val="18"/>
                <w:szCs w:val="18"/>
              </w:rPr>
              <w:t>09</w:t>
            </w:r>
          </w:p>
        </w:tc>
        <w:tc>
          <w:tcPr>
            <w:tcW w:w="1877" w:type="dxa"/>
            <w:gridSpan w:val="2"/>
            <w:noWrap/>
            <w:tcMar>
              <w:left w:w="85" w:type="dxa"/>
              <w:right w:w="85" w:type="dxa"/>
            </w:tcMar>
            <w:vAlign w:val="center"/>
          </w:tcPr>
          <w:p w:rsidR="009449A5" w:rsidRPr="00FB7CF2" w:rsidRDefault="009F7483">
            <w:pPr>
              <w:widowControl/>
              <w:spacing w:line="240" w:lineRule="auto"/>
              <w:rPr>
                <w:rFonts w:ascii="Arial" w:eastAsia="楷体_GB2312" w:hAnsi="Arial" w:cs="Arial"/>
                <w:sz w:val="18"/>
                <w:szCs w:val="18"/>
              </w:rPr>
            </w:pPr>
            <w:r w:rsidRPr="00FB7CF2">
              <w:rPr>
                <w:rFonts w:ascii="Arial" w:eastAsia="楷体_GB2312" w:hAnsi="Arial" w:cs="Arial"/>
                <w:sz w:val="18"/>
                <w:szCs w:val="18"/>
              </w:rPr>
              <w:t>141974</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CC264E">
        <w:rPr>
          <w:rFonts w:ascii="Arial" w:hAnsi="Arial" w:cs="Arial" w:hint="eastAsia"/>
          <w:sz w:val="21"/>
          <w:szCs w:val="21"/>
        </w:rPr>
        <w:t>133056+1411</w:t>
      </w:r>
      <w:r w:rsidR="009F7483">
        <w:rPr>
          <w:rFonts w:ascii="Arial" w:hAnsi="Arial" w:cs="Arial" w:hint="eastAsia"/>
          <w:sz w:val="21"/>
          <w:szCs w:val="21"/>
        </w:rPr>
        <w:t>09+141974</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9F7483">
        <w:rPr>
          <w:rFonts w:ascii="Arial" w:hAnsi="Arial" w:cs="Arial" w:hint="eastAsia"/>
          <w:sz w:val="21"/>
          <w:szCs w:val="21"/>
        </w:rPr>
        <w:t>138713</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9F7483">
        <w:rPr>
          <w:rFonts w:ascii="Arial" w:hAnsi="Arial" w:cs="Arial" w:hint="eastAsia"/>
          <w:sz w:val="21"/>
          <w:szCs w:val="21"/>
        </w:rPr>
        <w:t>138713</w:t>
      </w:r>
      <w:r w:rsidRPr="00E73BB2">
        <w:rPr>
          <w:rFonts w:ascii="Arial" w:hAnsi="Arial" w:cs="Arial"/>
          <w:sz w:val="21"/>
          <w:szCs w:val="21"/>
        </w:rPr>
        <w:t>×</w:t>
      </w:r>
      <w:r w:rsidR="000E44BC">
        <w:rPr>
          <w:rFonts w:ascii="Arial" w:hAnsi="Arial" w:cs="Arial" w:hint="eastAsia"/>
          <w:sz w:val="21"/>
          <w:szCs w:val="21"/>
        </w:rPr>
        <w:t>261.59</w:t>
      </w:r>
      <w:r w:rsidR="00E73BB2" w:rsidRPr="00E73BB2">
        <w:rPr>
          <w:rFonts w:ascii="Arial" w:hAnsi="Arial" w:cs="Arial" w:hint="eastAsia"/>
          <w:sz w:val="21"/>
          <w:szCs w:val="21"/>
        </w:rPr>
        <w:t>=</w:t>
      </w:r>
      <w:r w:rsidR="009F7483">
        <w:rPr>
          <w:rFonts w:ascii="Arial" w:hAnsi="Arial" w:cs="Arial" w:hint="eastAsia"/>
          <w:sz w:val="21"/>
          <w:szCs w:val="21"/>
        </w:rPr>
        <w:t>36285934</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lastRenderedPageBreak/>
        <w:t>1.</w:t>
      </w:r>
      <w:r w:rsidRPr="00E73BB2">
        <w:rPr>
          <w:rFonts w:ascii="Arial" w:hAnsi="Arial" w:hint="eastAsia"/>
          <w:sz w:val="21"/>
        </w:rPr>
        <w:t>租金收入</w:t>
      </w:r>
    </w:p>
    <w:p w:rsidR="00254D86" w:rsidRPr="003E20C0" w:rsidRDefault="00254D86" w:rsidP="00254D86">
      <w:pPr>
        <w:wordWrap w:val="0"/>
        <w:overflowPunct w:val="0"/>
        <w:autoSpaceDE w:val="0"/>
        <w:autoSpaceDN w:val="0"/>
        <w:spacing w:line="480" w:lineRule="auto"/>
        <w:ind w:firstLineChars="200" w:firstLine="420"/>
        <w:jc w:val="both"/>
        <w:rPr>
          <w:rFonts w:ascii="Arial" w:hAnsi="Arial"/>
          <w:sz w:val="21"/>
        </w:rPr>
      </w:pPr>
      <w:r w:rsidRPr="00501A53">
        <w:rPr>
          <w:rFonts w:ascii="Arial" w:hAnsi="Arial" w:hint="eastAsia"/>
          <w:sz w:val="21"/>
        </w:rPr>
        <w:t>根据评估专业人员的市场调查，</w:t>
      </w:r>
      <w:r>
        <w:rPr>
          <w:rFonts w:ascii="Arial" w:hAnsi="Arial" w:hint="eastAsia"/>
          <w:sz w:val="21"/>
        </w:rPr>
        <w:t>估价对象所在</w:t>
      </w:r>
      <w:r w:rsidRPr="003E20C0">
        <w:rPr>
          <w:rFonts w:ascii="Arial" w:hAnsi="Arial" w:hint="eastAsia"/>
          <w:sz w:val="21"/>
        </w:rPr>
        <w:t>区域内的</w:t>
      </w:r>
      <w:r>
        <w:rPr>
          <w:rFonts w:ascii="Arial" w:hAnsi="Arial" w:hint="eastAsia"/>
          <w:sz w:val="21"/>
        </w:rPr>
        <w:t>住宅</w:t>
      </w:r>
      <w:r w:rsidRPr="003E20C0">
        <w:rPr>
          <w:rFonts w:ascii="Arial" w:hAnsi="Arial" w:hint="eastAsia"/>
          <w:sz w:val="21"/>
        </w:rPr>
        <w:t>用房租金水平为</w:t>
      </w:r>
      <w:r>
        <w:rPr>
          <w:rFonts w:ascii="Arial" w:hAnsi="Arial" w:hint="eastAsia"/>
          <w:sz w:val="21"/>
        </w:rPr>
        <w:t>30000-35000</w:t>
      </w:r>
      <w:r w:rsidRPr="003E20C0">
        <w:rPr>
          <w:rFonts w:ascii="Arial" w:hAnsi="Arial" w:hint="eastAsia"/>
          <w:sz w:val="21"/>
        </w:rPr>
        <w:t>元</w:t>
      </w:r>
      <w:r w:rsidRPr="003E20C0">
        <w:rPr>
          <w:rFonts w:ascii="Arial" w:hAnsi="Arial" w:hint="eastAsia"/>
          <w:sz w:val="21"/>
        </w:rPr>
        <w:t>/</w:t>
      </w:r>
      <w:r>
        <w:rPr>
          <w:rFonts w:ascii="Arial" w:hAnsi="Arial" w:hint="eastAsia"/>
          <w:sz w:val="21"/>
        </w:rPr>
        <w:t>月</w:t>
      </w:r>
      <w:r w:rsidRPr="003E20C0">
        <w:rPr>
          <w:rFonts w:ascii="Arial" w:hAnsi="Arial" w:hint="eastAsia"/>
          <w:sz w:val="21"/>
        </w:rPr>
        <w:t>。本次评估结合估价对象实际情况取</w:t>
      </w:r>
      <w:r w:rsidRPr="00C617D3">
        <w:rPr>
          <w:rFonts w:ascii="Arial" w:hAnsi="Arial" w:hint="eastAsia"/>
          <w:sz w:val="21"/>
        </w:rPr>
        <w:t>租金水平平均为</w:t>
      </w:r>
      <w:r>
        <w:rPr>
          <w:rFonts w:ascii="Arial" w:hAnsi="Arial" w:hint="eastAsia"/>
          <w:sz w:val="21"/>
        </w:rPr>
        <w:t>32000</w:t>
      </w:r>
      <w:r w:rsidRPr="00E3432B">
        <w:rPr>
          <w:rFonts w:ascii="Arial" w:hAnsi="Arial" w:hint="eastAsia"/>
          <w:sz w:val="21"/>
        </w:rPr>
        <w:t>元</w:t>
      </w:r>
      <w:r w:rsidRPr="00E3432B">
        <w:rPr>
          <w:rFonts w:ascii="Arial" w:hAnsi="Arial" w:hint="eastAsia"/>
          <w:sz w:val="21"/>
        </w:rPr>
        <w:t>/</w:t>
      </w:r>
      <w:r>
        <w:rPr>
          <w:rFonts w:ascii="Arial" w:hAnsi="Arial" w:hint="eastAsia"/>
          <w:sz w:val="21"/>
        </w:rPr>
        <w:t>月。</w:t>
      </w:r>
      <w:r w:rsidRPr="003E20C0">
        <w:rPr>
          <w:rFonts w:ascii="Arial" w:hAnsi="Arial"/>
          <w:sz w:val="21"/>
        </w:rPr>
        <w:t xml:space="preserve"> </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9D7CB2">
        <w:trPr>
          <w:cantSplit/>
          <w:tblHeader/>
          <w:jc w:val="center"/>
        </w:trPr>
        <w:tc>
          <w:tcPr>
            <w:tcW w:w="58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25"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80"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72" w:type="dxa"/>
            <w:gridSpan w:val="2"/>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36" w:type="dxa"/>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346032</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pPr>
              <w:widowControl/>
              <w:adjustRightInd/>
              <w:spacing w:line="240" w:lineRule="auto"/>
              <w:rPr>
                <w:rFonts w:ascii="Arial" w:eastAsia="华文细黑" w:hAnsi="Arial" w:cs="宋体"/>
                <w:sz w:val="18"/>
              </w:rPr>
            </w:pPr>
          </w:p>
        </w:tc>
      </w:tr>
      <w:tr w:rsidR="00E73BB2" w:rsidRPr="005808A4" w:rsidTr="009D7CB2">
        <w:trPr>
          <w:cantSplit/>
          <w:jc w:val="center"/>
        </w:trPr>
        <w:tc>
          <w:tcPr>
            <w:tcW w:w="586" w:type="dxa"/>
            <w:vMerge w:val="restart"/>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vMerge w:val="restart"/>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25" w:type="dxa"/>
            <w:vMerge w:val="restart"/>
            <w:noWrap/>
            <w:vAlign w:val="center"/>
            <w:hideMark/>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345600</w:t>
            </w:r>
          </w:p>
        </w:tc>
        <w:tc>
          <w:tcPr>
            <w:tcW w:w="3080" w:type="dxa"/>
            <w:vMerge w:val="restart"/>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00CC264E">
              <w:rPr>
                <w:rFonts w:ascii="Arial" w:eastAsia="华文细黑" w:hAnsi="Arial" w:cs="宋体" w:hint="eastAsia"/>
                <w:sz w:val="18"/>
              </w:rPr>
              <w:t>月</w:t>
            </w:r>
            <w:r w:rsidRPr="005808A4">
              <w:rPr>
                <w:rFonts w:ascii="Arial" w:eastAsia="华文细黑" w:hAnsi="Arial" w:cs="宋体" w:hint="eastAsia"/>
                <w:sz w:val="18"/>
              </w:rPr>
              <w:t>）</w:t>
            </w:r>
          </w:p>
        </w:tc>
        <w:tc>
          <w:tcPr>
            <w:tcW w:w="826" w:type="dxa"/>
            <w:noWrap/>
            <w:vAlign w:val="center"/>
          </w:tcPr>
          <w:p w:rsidR="00E73BB2" w:rsidRPr="005808A4" w:rsidRDefault="00CC264E">
            <w:pPr>
              <w:widowControl/>
              <w:adjustRightInd/>
              <w:spacing w:line="240" w:lineRule="auto"/>
              <w:rPr>
                <w:rFonts w:ascii="Arial" w:eastAsia="华文细黑" w:hAnsi="Arial" w:cs="宋体"/>
                <w:sz w:val="18"/>
              </w:rPr>
            </w:pPr>
            <w:r>
              <w:rPr>
                <w:rFonts w:ascii="Arial" w:eastAsia="华文细黑" w:hAnsi="Arial" w:cs="宋体" w:hint="eastAsia"/>
                <w:sz w:val="18"/>
              </w:rPr>
              <w:t>32000</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00760B81">
              <w:rPr>
                <w:rFonts w:ascii="Arial" w:eastAsia="华文细黑" w:hAnsi="Arial" w:cs="宋体" w:hint="eastAsia"/>
                <w:sz w:val="18"/>
              </w:rPr>
              <w:t>/</w:t>
            </w:r>
            <w:r w:rsidR="00760B81">
              <w:rPr>
                <w:rFonts w:ascii="Arial" w:eastAsia="华文细黑" w:hAnsi="Arial" w:cs="宋体" w:hint="eastAsia"/>
                <w:sz w:val="18"/>
              </w:rPr>
              <w:t>个数</w:t>
            </w:r>
          </w:p>
        </w:tc>
        <w:tc>
          <w:tcPr>
            <w:tcW w:w="826" w:type="dxa"/>
            <w:noWrap/>
            <w:vAlign w:val="center"/>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月数（月）</w:t>
            </w:r>
          </w:p>
        </w:tc>
        <w:tc>
          <w:tcPr>
            <w:tcW w:w="826" w:type="dxa"/>
            <w:noWrap/>
            <w:vAlign w:val="center"/>
          </w:tcPr>
          <w:p w:rsidR="00E73BB2" w:rsidRPr="005808A4" w:rsidRDefault="00760B81">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5808A4" w:rsidTr="009D7CB2">
        <w:trPr>
          <w:cantSplit/>
          <w:jc w:val="center"/>
        </w:trPr>
        <w:tc>
          <w:tcPr>
            <w:tcW w:w="586" w:type="dxa"/>
            <w:vMerge/>
            <w:vAlign w:val="center"/>
            <w:hideMark/>
          </w:tcPr>
          <w:p w:rsidR="00E73BB2" w:rsidRPr="005808A4" w:rsidRDefault="00E73BB2">
            <w:pPr>
              <w:widowControl/>
              <w:adjustRightInd/>
              <w:spacing w:line="240" w:lineRule="auto"/>
              <w:jc w:val="center"/>
              <w:rPr>
                <w:rFonts w:ascii="Arial" w:eastAsia="华文细黑" w:hAnsi="Arial" w:cs="宋体"/>
                <w:bCs/>
                <w:sz w:val="18"/>
              </w:rPr>
            </w:pPr>
          </w:p>
        </w:tc>
        <w:tc>
          <w:tcPr>
            <w:tcW w:w="2236"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925" w:type="dxa"/>
            <w:vMerge/>
            <w:vAlign w:val="center"/>
            <w:hideMark/>
          </w:tcPr>
          <w:p w:rsidR="00E73BB2" w:rsidRPr="005808A4" w:rsidRDefault="00E73BB2">
            <w:pPr>
              <w:widowControl/>
              <w:adjustRightInd/>
              <w:spacing w:line="240" w:lineRule="auto"/>
              <w:rPr>
                <w:rFonts w:ascii="Arial" w:eastAsia="华文细黑" w:hAnsi="Arial" w:cs="宋体"/>
                <w:bCs/>
                <w:sz w:val="18"/>
              </w:rPr>
            </w:pPr>
          </w:p>
        </w:tc>
        <w:tc>
          <w:tcPr>
            <w:tcW w:w="3080" w:type="dxa"/>
            <w:vMerge/>
            <w:vAlign w:val="center"/>
            <w:hideMark/>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B3299D">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432</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6" w:type="dxa"/>
            <w:noWrap/>
            <w:vAlign w:val="center"/>
          </w:tcPr>
          <w:p w:rsidR="00E73BB2" w:rsidRPr="005808A4" w:rsidRDefault="00B3299D">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25" w:type="dxa"/>
            <w:noWrap/>
            <w:vAlign w:val="center"/>
          </w:tcPr>
          <w:p w:rsidR="00E73BB2" w:rsidRPr="005808A4" w:rsidRDefault="00B3299D">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80"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1646"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826" w:type="dxa"/>
            <w:noWrap/>
            <w:vAlign w:val="center"/>
          </w:tcPr>
          <w:p w:rsidR="00E73BB2" w:rsidRPr="005808A4" w:rsidRDefault="00E73BB2">
            <w:pPr>
              <w:widowControl/>
              <w:adjustRightInd/>
              <w:spacing w:line="240" w:lineRule="auto"/>
              <w:rPr>
                <w:rFonts w:ascii="Arial" w:eastAsia="华文细黑" w:hAnsi="Arial" w:cs="宋体"/>
                <w:sz w:val="18"/>
              </w:rPr>
            </w:pP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25" w:type="dxa"/>
            <w:noWrap/>
            <w:vAlign w:val="center"/>
          </w:tcPr>
          <w:p w:rsidR="00E73BB2" w:rsidRPr="005808A4" w:rsidRDefault="008501CF">
            <w:pPr>
              <w:widowControl/>
              <w:adjustRightInd/>
              <w:spacing w:line="240" w:lineRule="auto"/>
              <w:rPr>
                <w:rFonts w:ascii="Arial" w:eastAsia="华文细黑" w:hAnsi="Arial" w:cs="宋体"/>
                <w:bCs/>
                <w:sz w:val="18"/>
              </w:rPr>
            </w:pPr>
            <w:r>
              <w:rPr>
                <w:rFonts w:ascii="Arial" w:eastAsia="华文细黑" w:hAnsi="Arial" w:cs="宋体" w:hint="eastAsia"/>
                <w:bCs/>
                <w:sz w:val="18"/>
              </w:rPr>
              <w:t>892331</w:t>
            </w:r>
          </w:p>
        </w:tc>
        <w:tc>
          <w:tcPr>
            <w:tcW w:w="3080"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132650">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9D7CB2">
        <w:trPr>
          <w:cantSplit/>
          <w:jc w:val="center"/>
        </w:trPr>
        <w:tc>
          <w:tcPr>
            <w:tcW w:w="586" w:type="dxa"/>
            <w:noWrap/>
            <w:vAlign w:val="center"/>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25" w:type="dxa"/>
            <w:noWrap/>
            <w:vAlign w:val="center"/>
          </w:tcPr>
          <w:p w:rsidR="00E73BB2"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888098</w:t>
            </w:r>
          </w:p>
        </w:tc>
        <w:tc>
          <w:tcPr>
            <w:tcW w:w="5552" w:type="dxa"/>
            <w:gridSpan w:val="3"/>
            <w:vAlign w:val="center"/>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784770</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46"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23543</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15695</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52318</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11772</w:t>
            </w:r>
          </w:p>
        </w:tc>
        <w:tc>
          <w:tcPr>
            <w:tcW w:w="3080"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25" w:type="dxa"/>
            <w:noWrap/>
            <w:vAlign w:val="center"/>
          </w:tcPr>
          <w:p w:rsidR="00E73BB2"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17762</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25"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25" w:type="dxa"/>
            <w:noWrap/>
            <w:vAlign w:val="center"/>
          </w:tcPr>
          <w:p w:rsidR="00E73BB2" w:rsidRPr="005808A4" w:rsidRDefault="00E73BB2">
            <w:pPr>
              <w:widowControl/>
              <w:adjustRightInd/>
              <w:spacing w:line="240" w:lineRule="auto"/>
              <w:rPr>
                <w:rFonts w:ascii="Arial" w:eastAsia="华文细黑" w:hAnsi="Arial" w:cs="宋体"/>
                <w:sz w:val="18"/>
              </w:rPr>
            </w:pPr>
          </w:p>
        </w:tc>
        <w:tc>
          <w:tcPr>
            <w:tcW w:w="5552" w:type="dxa"/>
            <w:gridSpan w:val="3"/>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32083</w:t>
            </w:r>
          </w:p>
        </w:tc>
        <w:tc>
          <w:tcPr>
            <w:tcW w:w="3080" w:type="dxa"/>
            <w:vMerge w:val="restart"/>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Merge/>
            <w:vAlign w:val="center"/>
            <w:hideMark/>
          </w:tcPr>
          <w:p w:rsidR="008501CF" w:rsidRPr="005808A4" w:rsidRDefault="008501CF">
            <w:pPr>
              <w:widowControl/>
              <w:adjustRightInd/>
              <w:spacing w:line="240" w:lineRule="auto"/>
              <w:rPr>
                <w:rFonts w:ascii="Arial" w:eastAsia="华文细黑" w:hAnsi="Arial" w:cs="宋体"/>
                <w:sz w:val="18"/>
              </w:rPr>
            </w:pP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 xml:space="preserve">　</w:t>
            </w:r>
          </w:p>
        </w:tc>
        <w:tc>
          <w:tcPr>
            <w:tcW w:w="5552" w:type="dxa"/>
            <w:gridSpan w:val="3"/>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135879</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46" w:type="dxa"/>
            <w:vMerge w:val="restart"/>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vMerge w:val="restart"/>
            <w:noWrap/>
            <w:vAlign w:val="center"/>
          </w:tcPr>
          <w:p w:rsidR="008501CF" w:rsidRPr="005808A4"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0.003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46" w:type="dxa"/>
            <w:vMerge/>
            <w:vAlign w:val="center"/>
            <w:hideMark/>
          </w:tcPr>
          <w:p w:rsidR="008501CF" w:rsidRPr="005808A4" w:rsidRDefault="008501CF">
            <w:pPr>
              <w:widowControl/>
              <w:adjustRightInd/>
              <w:spacing w:line="240" w:lineRule="auto"/>
              <w:rPr>
                <w:rFonts w:ascii="Arial" w:eastAsia="华文细黑" w:hAnsi="Arial" w:cs="宋体"/>
                <w:sz w:val="18"/>
              </w:rPr>
            </w:pPr>
          </w:p>
        </w:tc>
        <w:tc>
          <w:tcPr>
            <w:tcW w:w="826" w:type="dxa"/>
            <w:vMerge/>
            <w:vAlign w:val="center"/>
          </w:tcPr>
          <w:p w:rsidR="008501CF" w:rsidRPr="005808A4" w:rsidRDefault="008501CF">
            <w:pPr>
              <w:widowControl/>
              <w:adjustRightInd/>
              <w:spacing w:line="240" w:lineRule="auto"/>
              <w:rPr>
                <w:rFonts w:ascii="Arial" w:eastAsia="华文细黑" w:hAnsi="Arial" w:cs="宋体"/>
                <w:sz w:val="18"/>
              </w:rPr>
            </w:pP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80" w:type="dxa"/>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46" w:type="dxa"/>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1163404</w:t>
            </w:r>
          </w:p>
        </w:tc>
        <w:tc>
          <w:tcPr>
            <w:tcW w:w="5552" w:type="dxa"/>
            <w:gridSpan w:val="3"/>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39551</w:t>
            </w:r>
          </w:p>
        </w:tc>
        <w:tc>
          <w:tcPr>
            <w:tcW w:w="5552" w:type="dxa"/>
            <w:gridSpan w:val="3"/>
            <w:noWrap/>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8501CF" w:rsidRPr="005808A4" w:rsidTr="009D7CB2">
        <w:trPr>
          <w:cantSplit/>
          <w:jc w:val="center"/>
        </w:trPr>
        <w:tc>
          <w:tcPr>
            <w:tcW w:w="586" w:type="dxa"/>
            <w:noWrap/>
            <w:vAlign w:val="center"/>
            <w:hideMark/>
          </w:tcPr>
          <w:p w:rsidR="008501CF" w:rsidRPr="005808A4" w:rsidRDefault="008501CF" w:rsidP="009B02C1">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36" w:type="dxa"/>
            <w:noWrap/>
            <w:vAlign w:val="center"/>
            <w:hideMark/>
          </w:tcPr>
          <w:p w:rsidR="008501CF" w:rsidRPr="005808A4" w:rsidRDefault="008501CF"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25" w:type="dxa"/>
            <w:noWrap/>
            <w:vAlign w:val="center"/>
          </w:tcPr>
          <w:p w:rsidR="008501CF" w:rsidRPr="008501CF" w:rsidRDefault="008501CF">
            <w:pPr>
              <w:widowControl/>
              <w:adjustRightInd/>
              <w:spacing w:line="240" w:lineRule="auto"/>
              <w:rPr>
                <w:rFonts w:ascii="Arial" w:eastAsia="华文细黑" w:hAnsi="Arial" w:cs="宋体"/>
                <w:sz w:val="18"/>
              </w:rPr>
            </w:pPr>
            <w:r w:rsidRPr="008501CF">
              <w:rPr>
                <w:rFonts w:ascii="Arial" w:eastAsia="华文细黑" w:hAnsi="Arial" w:cs="宋体"/>
                <w:sz w:val="18"/>
              </w:rPr>
              <w:t>17301.6</w:t>
            </w:r>
          </w:p>
        </w:tc>
        <w:tc>
          <w:tcPr>
            <w:tcW w:w="5552" w:type="dxa"/>
            <w:gridSpan w:val="3"/>
            <w:vAlign w:val="center"/>
            <w:hideMark/>
          </w:tcPr>
          <w:p w:rsidR="008501CF" w:rsidRPr="005808A4" w:rsidRDefault="008501CF">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9D7CB2">
        <w:trPr>
          <w:cantSplit/>
          <w:jc w:val="center"/>
        </w:trPr>
        <w:tc>
          <w:tcPr>
            <w:tcW w:w="586" w:type="dxa"/>
            <w:noWrap/>
            <w:vAlign w:val="center"/>
            <w:hideMark/>
          </w:tcPr>
          <w:p w:rsidR="00E73BB2" w:rsidRPr="005808A4" w:rsidRDefault="00E73BB2" w:rsidP="009B02C1">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36" w:type="dxa"/>
            <w:noWrap/>
            <w:vAlign w:val="center"/>
            <w:hideMark/>
          </w:tcPr>
          <w:p w:rsidR="00E73BB2" w:rsidRPr="005808A4" w:rsidRDefault="00E73BB2" w:rsidP="009B02C1">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25" w:type="dxa"/>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80" w:type="dxa"/>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46" w:type="dxa"/>
            <w:noWrap/>
            <w:vAlign w:val="center"/>
            <w:hideMark/>
          </w:tcPr>
          <w:p w:rsidR="00E73BB2" w:rsidRPr="005808A4" w:rsidRDefault="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6" w:type="dxa"/>
            <w:noWrap/>
            <w:vAlign w:val="center"/>
            <w:hideMark/>
          </w:tcPr>
          <w:p w:rsidR="00E73BB2" w:rsidRPr="005808A4" w:rsidRDefault="005808A4">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9D7CB2">
        <w:trPr>
          <w:cantSplit/>
          <w:jc w:val="center"/>
        </w:trPr>
        <w:tc>
          <w:tcPr>
            <w:tcW w:w="586" w:type="dxa"/>
            <w:noWrap/>
            <w:vAlign w:val="center"/>
            <w:hideMark/>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36" w:type="dxa"/>
            <w:noWrap/>
            <w:vAlign w:val="center"/>
            <w:hideMark/>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25"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Align w:val="center"/>
            <w:hideMark/>
          </w:tcPr>
          <w:p w:rsidR="00E73BB2" w:rsidRPr="001A7BAF" w:rsidRDefault="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9D7CB2">
        <w:trPr>
          <w:cantSplit/>
          <w:jc w:val="center"/>
        </w:trPr>
        <w:tc>
          <w:tcPr>
            <w:tcW w:w="586" w:type="dxa"/>
            <w:vMerge w:val="restart"/>
            <w:noWrap/>
            <w:vAlign w:val="center"/>
            <w:hideMark/>
          </w:tcPr>
          <w:p w:rsidR="00E73BB2" w:rsidRPr="001A7BAF" w:rsidRDefault="00E73BB2" w:rsidP="009B02C1">
            <w:pPr>
              <w:widowControl/>
              <w:adjustRightInd/>
              <w:spacing w:line="240" w:lineRule="auto"/>
              <w:jc w:val="right"/>
              <w:rPr>
                <w:rFonts w:ascii="Arial" w:eastAsia="华文细黑" w:hAnsi="Arial" w:cs="宋体"/>
                <w:sz w:val="18"/>
              </w:rPr>
            </w:pPr>
            <w:r w:rsidRPr="001A7BAF">
              <w:rPr>
                <w:rFonts w:ascii="Arial" w:eastAsia="华文细黑" w:hAnsi="Arial" w:cs="宋体"/>
                <w:sz w:val="18"/>
              </w:rPr>
              <w:lastRenderedPageBreak/>
              <w:t>c</w:t>
            </w:r>
          </w:p>
        </w:tc>
        <w:tc>
          <w:tcPr>
            <w:tcW w:w="2236" w:type="dxa"/>
            <w:vMerge w:val="restart"/>
            <w:noWrap/>
            <w:vAlign w:val="center"/>
            <w:hideMark/>
          </w:tcPr>
          <w:p w:rsidR="00E73BB2" w:rsidRPr="001A7BAF" w:rsidRDefault="00E73BB2"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25" w:type="dxa"/>
            <w:vMerge w:val="restart"/>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80" w:type="dxa"/>
            <w:vMerge w:val="restart"/>
            <w:vAlign w:val="center"/>
            <w:hideMark/>
          </w:tcPr>
          <w:p w:rsidR="00E73BB2" w:rsidRPr="001A7BAF" w:rsidRDefault="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9D7CB2">
        <w:trPr>
          <w:cantSplit/>
          <w:jc w:val="center"/>
        </w:trPr>
        <w:tc>
          <w:tcPr>
            <w:tcW w:w="586" w:type="dxa"/>
            <w:vMerge/>
            <w:vAlign w:val="center"/>
            <w:hideMark/>
          </w:tcPr>
          <w:p w:rsidR="00E73BB2" w:rsidRPr="001A7BAF" w:rsidRDefault="00E73BB2">
            <w:pPr>
              <w:widowControl/>
              <w:adjustRightInd/>
              <w:spacing w:line="240" w:lineRule="auto"/>
              <w:rPr>
                <w:rFonts w:ascii="Arial" w:eastAsia="华文细黑" w:hAnsi="Arial" w:cs="宋体"/>
                <w:sz w:val="18"/>
              </w:rPr>
            </w:pPr>
          </w:p>
        </w:tc>
        <w:tc>
          <w:tcPr>
            <w:tcW w:w="2236" w:type="dxa"/>
            <w:vMerge/>
            <w:vAlign w:val="center"/>
            <w:hideMark/>
          </w:tcPr>
          <w:p w:rsidR="00E73BB2" w:rsidRPr="001A7BAF" w:rsidRDefault="00E73BB2">
            <w:pPr>
              <w:widowControl/>
              <w:adjustRightInd/>
              <w:spacing w:line="240" w:lineRule="auto"/>
              <w:rPr>
                <w:rFonts w:ascii="Arial" w:eastAsia="华文细黑" w:hAnsi="Arial" w:cs="宋体"/>
                <w:sz w:val="18"/>
              </w:rPr>
            </w:pPr>
          </w:p>
        </w:tc>
        <w:tc>
          <w:tcPr>
            <w:tcW w:w="925" w:type="dxa"/>
            <w:vMerge/>
            <w:vAlign w:val="center"/>
          </w:tcPr>
          <w:p w:rsidR="00E73BB2" w:rsidRPr="001A7BAF" w:rsidRDefault="00E73BB2">
            <w:pPr>
              <w:widowControl/>
              <w:adjustRightInd/>
              <w:spacing w:line="240" w:lineRule="auto"/>
              <w:rPr>
                <w:rFonts w:ascii="Arial" w:eastAsia="华文细黑" w:hAnsi="Arial" w:cs="宋体"/>
                <w:sz w:val="18"/>
              </w:rPr>
            </w:pPr>
          </w:p>
        </w:tc>
        <w:tc>
          <w:tcPr>
            <w:tcW w:w="3080" w:type="dxa"/>
            <w:vMerge/>
            <w:vAlign w:val="center"/>
            <w:hideMark/>
          </w:tcPr>
          <w:p w:rsidR="00E73BB2" w:rsidRPr="001A7BAF" w:rsidRDefault="00E73BB2">
            <w:pPr>
              <w:widowControl/>
              <w:adjustRightInd/>
              <w:spacing w:line="240" w:lineRule="auto"/>
              <w:rPr>
                <w:rFonts w:ascii="Arial" w:eastAsia="华文细黑" w:hAnsi="Arial" w:cs="宋体"/>
                <w:color w:val="000000"/>
                <w:sz w:val="18"/>
              </w:rPr>
            </w:pPr>
          </w:p>
        </w:tc>
        <w:tc>
          <w:tcPr>
            <w:tcW w:w="1646" w:type="dxa"/>
            <w:noWrap/>
            <w:vAlign w:val="center"/>
            <w:hideMark/>
          </w:tcPr>
          <w:p w:rsidR="00E73BB2" w:rsidRPr="001A7BAF" w:rsidRDefault="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6" w:type="dxa"/>
            <w:noWrap/>
            <w:vAlign w:val="center"/>
          </w:tcPr>
          <w:p w:rsidR="00E73BB2" w:rsidRPr="001A7BAF" w:rsidRDefault="005808A4">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17451</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1338</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3460</w:t>
            </w:r>
          </w:p>
        </w:tc>
        <w:tc>
          <w:tcPr>
            <w:tcW w:w="3080" w:type="dxa"/>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36" w:type="dxa"/>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306481</w:t>
            </w:r>
          </w:p>
        </w:tc>
        <w:tc>
          <w:tcPr>
            <w:tcW w:w="5552" w:type="dxa"/>
            <w:gridSpan w:val="3"/>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8501CF" w:rsidRPr="001A7BAF" w:rsidTr="009D7CB2">
        <w:trPr>
          <w:cantSplit/>
          <w:jc w:val="center"/>
        </w:trPr>
        <w:tc>
          <w:tcPr>
            <w:tcW w:w="586" w:type="dxa"/>
            <w:vMerge w:val="restart"/>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36" w:type="dxa"/>
            <w:vMerge w:val="restart"/>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25" w:type="dxa"/>
            <w:vMerge w:val="restart"/>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10873117</w:t>
            </w:r>
          </w:p>
        </w:tc>
        <w:tc>
          <w:tcPr>
            <w:tcW w:w="3080" w:type="dxa"/>
            <w:vMerge w:val="restart"/>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4.5</w:t>
            </w:r>
          </w:p>
        </w:tc>
      </w:tr>
      <w:tr w:rsidR="008501CF" w:rsidRPr="001A7BAF" w:rsidTr="009D7CB2">
        <w:trPr>
          <w:cantSplit/>
          <w:jc w:val="center"/>
        </w:trPr>
        <w:tc>
          <w:tcPr>
            <w:tcW w:w="58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52.54</w:t>
            </w:r>
          </w:p>
        </w:tc>
      </w:tr>
      <w:tr w:rsidR="008501CF" w:rsidRPr="001A7BAF" w:rsidTr="009D7CB2">
        <w:trPr>
          <w:cantSplit/>
          <w:jc w:val="center"/>
        </w:trPr>
        <w:tc>
          <w:tcPr>
            <w:tcW w:w="58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2236" w:type="dxa"/>
            <w:vMerge/>
            <w:vAlign w:val="center"/>
            <w:hideMark/>
          </w:tcPr>
          <w:p w:rsidR="008501CF" w:rsidRPr="001A7BAF" w:rsidRDefault="008501CF">
            <w:pPr>
              <w:widowControl/>
              <w:adjustRightInd/>
              <w:spacing w:line="240" w:lineRule="auto"/>
              <w:rPr>
                <w:rFonts w:ascii="Arial" w:eastAsia="华文细黑" w:hAnsi="Arial" w:cs="宋体"/>
                <w:bCs/>
                <w:sz w:val="18"/>
              </w:rPr>
            </w:pPr>
          </w:p>
        </w:tc>
        <w:tc>
          <w:tcPr>
            <w:tcW w:w="925" w:type="dxa"/>
            <w:vMerge/>
            <w:vAlign w:val="center"/>
          </w:tcPr>
          <w:p w:rsidR="008501CF" w:rsidRPr="001A7BAF" w:rsidRDefault="008501CF">
            <w:pPr>
              <w:widowControl/>
              <w:adjustRightInd/>
              <w:spacing w:line="240" w:lineRule="auto"/>
              <w:rPr>
                <w:rFonts w:ascii="Arial" w:eastAsia="华文细黑" w:hAnsi="Arial" w:cs="宋体"/>
                <w:bCs/>
                <w:sz w:val="18"/>
              </w:rPr>
            </w:pPr>
          </w:p>
        </w:tc>
        <w:tc>
          <w:tcPr>
            <w:tcW w:w="3080" w:type="dxa"/>
            <w:vMerge/>
            <w:vAlign w:val="center"/>
            <w:hideMark/>
          </w:tcPr>
          <w:p w:rsidR="008501CF" w:rsidRPr="001A7BAF" w:rsidRDefault="008501CF">
            <w:pPr>
              <w:widowControl/>
              <w:adjustRightInd/>
              <w:spacing w:line="240" w:lineRule="auto"/>
              <w:rPr>
                <w:rFonts w:ascii="Arial" w:eastAsia="华文细黑" w:hAnsi="Arial" w:cs="宋体"/>
                <w:color w:val="000000"/>
                <w:sz w:val="18"/>
              </w:rPr>
            </w:pP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8501CF" w:rsidRPr="001A7BAF" w:rsidTr="009D7CB2">
        <w:trPr>
          <w:cantSplit/>
          <w:jc w:val="center"/>
        </w:trPr>
        <w:tc>
          <w:tcPr>
            <w:tcW w:w="58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36" w:type="dxa"/>
            <w:noWrap/>
            <w:vAlign w:val="center"/>
            <w:hideMark/>
          </w:tcPr>
          <w:p w:rsidR="008501CF" w:rsidRPr="001A7BAF" w:rsidRDefault="008501CF" w:rsidP="009B02C1">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25" w:type="dxa"/>
            <w:noWrap/>
            <w:vAlign w:val="center"/>
          </w:tcPr>
          <w:p w:rsidR="008501CF" w:rsidRPr="008501CF" w:rsidRDefault="008501CF">
            <w:pPr>
              <w:widowControl/>
              <w:adjustRightInd/>
              <w:spacing w:line="240" w:lineRule="auto"/>
              <w:rPr>
                <w:rFonts w:ascii="Arial" w:eastAsia="华文细黑" w:hAnsi="Arial" w:cs="宋体"/>
                <w:bCs/>
                <w:sz w:val="18"/>
              </w:rPr>
            </w:pPr>
            <w:r w:rsidRPr="008501CF">
              <w:rPr>
                <w:rFonts w:ascii="Arial" w:eastAsia="华文细黑" w:hAnsi="Arial" w:cs="宋体"/>
                <w:bCs/>
                <w:sz w:val="18"/>
              </w:rPr>
              <w:t>41565</w:t>
            </w:r>
          </w:p>
        </w:tc>
        <w:tc>
          <w:tcPr>
            <w:tcW w:w="3080" w:type="dxa"/>
            <w:noWrap/>
            <w:vAlign w:val="center"/>
            <w:hideMark/>
          </w:tcPr>
          <w:p w:rsidR="008501CF" w:rsidRPr="001A7BAF" w:rsidRDefault="008501CF">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46" w:type="dxa"/>
            <w:noWrap/>
            <w:vAlign w:val="center"/>
            <w:hideMark/>
          </w:tcPr>
          <w:p w:rsidR="008501CF" w:rsidRPr="001A7BAF" w:rsidRDefault="008501CF">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6" w:type="dxa"/>
            <w:noWrap/>
            <w:vAlign w:val="center"/>
          </w:tcPr>
          <w:p w:rsidR="008501CF" w:rsidRPr="001A7BAF" w:rsidRDefault="008501CF">
            <w:pPr>
              <w:widowControl/>
              <w:adjustRightInd/>
              <w:spacing w:line="240" w:lineRule="auto"/>
              <w:rPr>
                <w:rFonts w:ascii="Arial" w:eastAsia="华文细黑" w:hAnsi="Arial" w:cs="宋体"/>
                <w:sz w:val="18"/>
              </w:rPr>
            </w:pPr>
            <w:r>
              <w:rPr>
                <w:rFonts w:ascii="Arial" w:eastAsia="华文细黑" w:hAnsi="Arial" w:cs="宋体" w:hint="eastAsia"/>
                <w:sz w:val="18"/>
              </w:rPr>
              <w:t>261.59</w:t>
            </w:r>
          </w:p>
        </w:tc>
      </w:tr>
    </w:tbl>
    <w:p w:rsidR="00B950D2" w:rsidRDefault="00B950D2" w:rsidP="00D073A5">
      <w:pPr>
        <w:overflowPunct w:val="0"/>
        <w:spacing w:line="480" w:lineRule="auto"/>
        <w:jc w:val="both"/>
        <w:textAlignment w:val="auto"/>
        <w:rPr>
          <w:rFonts w:ascii="Arial" w:hAnsi="Arial"/>
          <w:b/>
          <w:color w:val="000000"/>
          <w:sz w:val="21"/>
          <w:szCs w:val="21"/>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376A1A" w:rsidRDefault="00376A1A" w:rsidP="00BA506C">
      <w:pPr>
        <w:spacing w:line="480" w:lineRule="auto"/>
        <w:ind w:firstLineChars="200" w:firstLine="420"/>
        <w:jc w:val="both"/>
        <w:rPr>
          <w:rFonts w:ascii="Arial" w:hAnsi="Arial"/>
          <w:bCs/>
          <w:sz w:val="21"/>
          <w:szCs w:val="21"/>
        </w:rPr>
      </w:pPr>
      <w:r w:rsidRPr="000821FC">
        <w:rPr>
          <w:rFonts w:ascii="Arial" w:hAnsi="Arial" w:cs="Arial"/>
          <w:sz w:val="21"/>
          <w:szCs w:val="21"/>
        </w:rPr>
        <w:t>综合分析以上两种方法测算的结果，</w:t>
      </w:r>
      <w:r>
        <w:rPr>
          <w:rFonts w:ascii="Arial" w:hAnsi="Arial" w:cs="Arial" w:hint="eastAsia"/>
          <w:sz w:val="21"/>
          <w:szCs w:val="21"/>
        </w:rPr>
        <w:t>两种方法的结果有一定的差距，故</w:t>
      </w:r>
      <w:r w:rsidRPr="000821FC">
        <w:rPr>
          <w:rFonts w:ascii="Arial" w:hAnsi="Arial" w:cs="Arial"/>
          <w:sz w:val="21"/>
          <w:szCs w:val="21"/>
        </w:rPr>
        <w:t>采用加权算术平均法求取估价对象的房地产价值</w:t>
      </w:r>
      <w:r w:rsidRPr="000821FC">
        <w:rPr>
          <w:rFonts w:ascii="Arial" w:hAnsi="Arial" w:hint="eastAsia"/>
          <w:sz w:val="21"/>
          <w:szCs w:val="21"/>
        </w:rPr>
        <w:t>。考虑到同类用房房地产市场交易活跃，</w:t>
      </w:r>
      <w:r>
        <w:rPr>
          <w:rFonts w:ascii="Arial" w:hAnsi="Arial" w:hint="eastAsia"/>
          <w:sz w:val="21"/>
          <w:szCs w:val="21"/>
        </w:rPr>
        <w:t>销售</w:t>
      </w:r>
      <w:r w:rsidRPr="000821FC">
        <w:rPr>
          <w:rFonts w:ascii="Arial" w:hAnsi="Arial" w:hint="eastAsia"/>
          <w:sz w:val="21"/>
          <w:szCs w:val="21"/>
        </w:rPr>
        <w:t>案例较多，比较法的结果更具现势性，其估价结果相较收益法可信度、可靠度更高，故本次评估比较法取权重为</w:t>
      </w:r>
      <w:r>
        <w:rPr>
          <w:rFonts w:ascii="Arial" w:hAnsi="Arial" w:hint="eastAsia"/>
          <w:sz w:val="21"/>
          <w:szCs w:val="21"/>
        </w:rPr>
        <w:t>8</w:t>
      </w:r>
      <w:r w:rsidRPr="00A70B2C">
        <w:rPr>
          <w:rFonts w:ascii="Arial" w:hAnsi="Arial" w:hint="eastAsia"/>
          <w:sz w:val="21"/>
          <w:szCs w:val="21"/>
        </w:rPr>
        <w:t>0%</w:t>
      </w:r>
      <w:r w:rsidRPr="00A70B2C">
        <w:rPr>
          <w:rFonts w:ascii="Arial" w:hAnsi="Arial" w:hint="eastAsia"/>
          <w:sz w:val="21"/>
          <w:szCs w:val="21"/>
        </w:rPr>
        <w:t>，收益法取权重为</w:t>
      </w:r>
      <w:r>
        <w:rPr>
          <w:rFonts w:ascii="Arial" w:hAnsi="Arial" w:hint="eastAsia"/>
          <w:sz w:val="21"/>
          <w:szCs w:val="21"/>
        </w:rPr>
        <w:t>2</w:t>
      </w:r>
      <w:r w:rsidRPr="00A70B2C">
        <w:rPr>
          <w:rFonts w:ascii="Arial" w:hAnsi="Arial" w:hint="eastAsia"/>
          <w:sz w:val="21"/>
          <w:szCs w:val="21"/>
        </w:rPr>
        <w:t>0%</w:t>
      </w:r>
      <w:r w:rsidRPr="00A70B2C">
        <w:rPr>
          <w:rFonts w:ascii="Arial" w:hAnsi="Arial" w:hint="eastAsia"/>
          <w:sz w:val="21"/>
          <w:szCs w:val="21"/>
        </w:rPr>
        <w:t>，</w:t>
      </w:r>
      <w:r w:rsidRPr="00A70B2C">
        <w:rPr>
          <w:rFonts w:ascii="Arial" w:hAnsi="Arial" w:cs="Arial"/>
          <w:sz w:val="21"/>
          <w:szCs w:val="21"/>
        </w:rPr>
        <w:t>则有：</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2674"/>
        <w:gridCol w:w="2996"/>
        <w:gridCol w:w="3629"/>
      </w:tblGrid>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权重</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80%</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138713</w:t>
            </w:r>
          </w:p>
        </w:tc>
      </w:tr>
      <w:tr w:rsidR="00376A1A" w:rsidRPr="005808A4" w:rsidTr="00376A1A">
        <w:trPr>
          <w:cantSplit/>
          <w:jc w:val="center"/>
        </w:trPr>
        <w:tc>
          <w:tcPr>
            <w:tcW w:w="2674"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2996" w:type="dxa"/>
            <w:shd w:val="clear" w:color="auto" w:fill="auto"/>
            <w:vAlign w:val="center"/>
          </w:tcPr>
          <w:p w:rsidR="00376A1A" w:rsidRPr="005808A4" w:rsidRDefault="00376A1A" w:rsidP="00376A1A">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20%</w:t>
            </w:r>
          </w:p>
        </w:tc>
        <w:tc>
          <w:tcPr>
            <w:tcW w:w="3629" w:type="dxa"/>
            <w:shd w:val="clear" w:color="auto" w:fill="auto"/>
            <w:noWrap/>
            <w:vAlign w:val="center"/>
          </w:tcPr>
          <w:p w:rsidR="00376A1A" w:rsidRPr="005808A4" w:rsidRDefault="00376A1A"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41565</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811038"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119283</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31203240</w:t>
            </w:r>
          </w:p>
        </w:tc>
      </w:tr>
      <w:tr w:rsidR="00D073A5" w:rsidRPr="005808A4" w:rsidTr="009F42D6">
        <w:trPr>
          <w:cantSplit/>
          <w:jc w:val="center"/>
        </w:trPr>
        <w:tc>
          <w:tcPr>
            <w:tcW w:w="5670" w:type="dxa"/>
            <w:gridSpan w:val="2"/>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9B02C1" w:rsidP="005808A4">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已抵押</w:t>
            </w:r>
            <w:r w:rsidR="005808A4"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43B55" w:rsidP="009F42D6">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31203240</w:t>
            </w:r>
          </w:p>
        </w:tc>
      </w:tr>
    </w:tbl>
    <w:p w:rsidR="00D073A5" w:rsidRPr="00AF6582" w:rsidRDefault="00D073A5" w:rsidP="005808A4">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7" w:name="_Toc168225822"/>
      <w:bookmarkStart w:id="28" w:name="_Toc469298307"/>
      <w:r w:rsidRPr="00AF6582">
        <w:rPr>
          <w:rFonts w:eastAsia="宋体" w:hint="eastAsia"/>
          <w:kern w:val="2"/>
          <w:sz w:val="21"/>
          <w:szCs w:val="21"/>
        </w:rPr>
        <w:t>十二、估价结果</w:t>
      </w:r>
      <w:bookmarkEnd w:id="27"/>
      <w:bookmarkEnd w:id="2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8405FD">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8405FD">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8405FD">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8405FD">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8405FD">
        <w:trPr>
          <w:jc w:val="center"/>
        </w:trPr>
        <w:tc>
          <w:tcPr>
            <w:tcW w:w="2324" w:type="dxa"/>
            <w:vMerge w:val="restart"/>
            <w:tcBorders>
              <w:top w:val="dotted" w:sz="2" w:space="0" w:color="404040"/>
            </w:tcBorders>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10873117</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36285934</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41565</w:t>
            </w:r>
          </w:p>
        </w:tc>
        <w:tc>
          <w:tcPr>
            <w:tcW w:w="2736" w:type="dxa"/>
            <w:shd w:val="clear" w:color="auto" w:fill="auto"/>
            <w:vAlign w:val="center"/>
          </w:tcPr>
          <w:p w:rsidR="005808A4" w:rsidRPr="00AF6582" w:rsidRDefault="001D7B9E" w:rsidP="008405F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138713</w:t>
            </w:r>
          </w:p>
        </w:tc>
      </w:tr>
      <w:tr w:rsidR="005808A4" w:rsidRPr="00AF6582" w:rsidTr="008405FD">
        <w:trPr>
          <w:jc w:val="center"/>
        </w:trPr>
        <w:tc>
          <w:tcPr>
            <w:tcW w:w="2324" w:type="dxa"/>
            <w:vMerge w:val="restart"/>
            <w:shd w:val="clear" w:color="auto" w:fill="auto"/>
            <w:vAlign w:val="center"/>
          </w:tcPr>
          <w:p w:rsidR="005808A4" w:rsidRPr="00AF6582" w:rsidRDefault="005808A4" w:rsidP="008405FD">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43B55"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31203240</w:t>
            </w:r>
          </w:p>
        </w:tc>
      </w:tr>
      <w:tr w:rsidR="005808A4" w:rsidRPr="00AF6582" w:rsidTr="008405FD">
        <w:trPr>
          <w:jc w:val="center"/>
        </w:trPr>
        <w:tc>
          <w:tcPr>
            <w:tcW w:w="2324" w:type="dxa"/>
            <w:vMerge/>
            <w:shd w:val="clear" w:color="auto" w:fill="auto"/>
            <w:vAlign w:val="center"/>
          </w:tcPr>
          <w:p w:rsidR="005808A4" w:rsidRPr="00AF6582" w:rsidRDefault="005808A4" w:rsidP="008405FD">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8405FD">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811038" w:rsidP="008405FD">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119283</w:t>
            </w:r>
          </w:p>
        </w:tc>
      </w:tr>
    </w:tbl>
    <w:p w:rsidR="005808A4" w:rsidRPr="00AF6582" w:rsidRDefault="005808A4" w:rsidP="005808A4">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8405FD">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w:t>
            </w:r>
            <w:r w:rsidR="00B84AE6">
              <w:rPr>
                <w:rFonts w:ascii="Arial" w:eastAsia="华文细黑" w:hAnsi="Arial" w:hint="eastAsia"/>
                <w:sz w:val="18"/>
              </w:rPr>
              <w:t>万柳新纪元家园</w:t>
            </w:r>
            <w:r w:rsidR="00B84AE6">
              <w:rPr>
                <w:rFonts w:ascii="Arial" w:eastAsia="华文细黑" w:hAnsi="Arial" w:hint="eastAsia"/>
                <w:sz w:val="18"/>
              </w:rPr>
              <w:t>2</w:t>
            </w:r>
            <w:r w:rsidR="00B84AE6">
              <w:rPr>
                <w:rFonts w:ascii="Arial" w:eastAsia="华文细黑" w:hAnsi="Arial" w:hint="eastAsia"/>
                <w:sz w:val="18"/>
              </w:rPr>
              <w:t>号楼</w:t>
            </w:r>
            <w:r w:rsidR="00B84AE6">
              <w:rPr>
                <w:rFonts w:ascii="Arial" w:eastAsia="华文细黑" w:hAnsi="Arial" w:hint="eastAsia"/>
                <w:sz w:val="18"/>
              </w:rPr>
              <w:t>1</w:t>
            </w:r>
            <w:r w:rsidR="00B84AE6">
              <w:rPr>
                <w:rFonts w:ascii="Arial" w:eastAsia="华文细黑" w:hAnsi="Arial" w:hint="eastAsia"/>
                <w:sz w:val="18"/>
              </w:rPr>
              <w:t>门</w:t>
            </w:r>
            <w:r w:rsidR="00B84AE6">
              <w:rPr>
                <w:rFonts w:ascii="Arial" w:eastAsia="华文细黑" w:hAnsi="Arial" w:hint="eastAsia"/>
                <w:sz w:val="18"/>
              </w:rPr>
              <w:t>1002</w:t>
            </w:r>
            <w:r w:rsidR="00B84AE6">
              <w:rPr>
                <w:rFonts w:ascii="Arial" w:eastAsia="华文细黑" w:hAnsi="Arial" w:hint="eastAsia"/>
                <w:sz w:val="18"/>
              </w:rPr>
              <w:t>号住宅用房</w:t>
            </w:r>
            <w:r>
              <w:rPr>
                <w:rFonts w:ascii="Arial" w:eastAsia="华文细黑" w:hAnsi="Arial" w:hint="eastAsia"/>
                <w:sz w:val="18"/>
              </w:rPr>
              <w:t>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0E44BC"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261.59</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r w:rsidR="005808A4" w:rsidTr="008405FD">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8405FD">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8405FD">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31203240</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43B55" w:rsidP="008405FD">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叁仟壹佰贰拾万零叁仟贰佰肆拾</w:t>
            </w:r>
            <w:r w:rsidR="005808A4">
              <w:rPr>
                <w:rFonts w:ascii="Arial" w:eastAsia="华文细黑" w:hAnsi="Arial" w:cs="宋体" w:hint="eastAsia"/>
                <w:color w:val="000000"/>
                <w:sz w:val="18"/>
                <w:szCs w:val="24"/>
              </w:rPr>
              <w:t>元整</w:t>
            </w:r>
          </w:p>
        </w:tc>
      </w:tr>
      <w:tr w:rsidR="005808A4" w:rsidTr="008405FD">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8405FD">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811038" w:rsidP="008405FD">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119283</w:t>
            </w:r>
          </w:p>
        </w:tc>
      </w:tr>
    </w:tbl>
    <w:p w:rsidR="00D073A5" w:rsidRDefault="00D073A5" w:rsidP="00D073A5">
      <w:pPr>
        <w:overflowPunct w:val="0"/>
        <w:spacing w:line="480" w:lineRule="auto"/>
        <w:jc w:val="both"/>
        <w:textAlignment w:val="auto"/>
        <w:rPr>
          <w:rFonts w:ascii="Arial" w:hAnsi="Arial"/>
          <w:sz w:val="21"/>
          <w:szCs w:val="21"/>
        </w:rPr>
      </w:pPr>
    </w:p>
    <w:p w:rsidR="00BA506C" w:rsidRPr="00BA506C" w:rsidRDefault="00BA506C" w:rsidP="00D073A5">
      <w:pPr>
        <w:overflowPunct w:val="0"/>
        <w:spacing w:line="480" w:lineRule="auto"/>
        <w:jc w:val="both"/>
        <w:textAlignment w:val="auto"/>
        <w:rPr>
          <w:rFonts w:ascii="楷体_GB2312" w:eastAsia="楷体_GB2312" w:hAnsi="Arial"/>
          <w:sz w:val="21"/>
          <w:szCs w:val="21"/>
        </w:rPr>
      </w:pPr>
      <w:r w:rsidRPr="00BA506C">
        <w:rPr>
          <w:rFonts w:ascii="楷体_GB2312" w:eastAsia="楷体_GB2312" w:hAnsi="Arial" w:hint="eastAsia"/>
          <w:sz w:val="21"/>
          <w:szCs w:val="21"/>
        </w:rPr>
        <w:t>（转下页）</w:t>
      </w:r>
    </w:p>
    <w:p w:rsidR="00BA506C" w:rsidRDefault="00BA506C" w:rsidP="00D073A5">
      <w:pPr>
        <w:overflowPunct w:val="0"/>
        <w:spacing w:line="480" w:lineRule="auto"/>
        <w:jc w:val="both"/>
        <w:textAlignment w:val="auto"/>
        <w:rPr>
          <w:rFonts w:ascii="Arial" w:hAnsi="Arial"/>
          <w:sz w:val="21"/>
          <w:szCs w:val="21"/>
        </w:rPr>
      </w:pPr>
    </w:p>
    <w:p w:rsidR="00BA506C" w:rsidRDefault="00BA506C" w:rsidP="00D073A5">
      <w:pPr>
        <w:overflowPunct w:val="0"/>
        <w:spacing w:line="480" w:lineRule="auto"/>
        <w:jc w:val="both"/>
        <w:textAlignment w:val="auto"/>
        <w:rPr>
          <w:rFonts w:ascii="Arial" w:hAnsi="Arial"/>
          <w:sz w:val="21"/>
          <w:szCs w:val="21"/>
        </w:rPr>
      </w:pPr>
    </w:p>
    <w:p w:rsidR="00BA506C" w:rsidRDefault="00BA506C" w:rsidP="00D073A5">
      <w:pPr>
        <w:overflowPunct w:val="0"/>
        <w:spacing w:line="480" w:lineRule="auto"/>
        <w:jc w:val="both"/>
        <w:textAlignment w:val="auto"/>
        <w:rPr>
          <w:rFonts w:ascii="Arial" w:hAnsi="Arial"/>
          <w:sz w:val="21"/>
          <w:szCs w:val="21"/>
        </w:rPr>
      </w:pPr>
    </w:p>
    <w:p w:rsidR="00BA506C" w:rsidRPr="00AF6582" w:rsidRDefault="00BA506C" w:rsidP="00D073A5">
      <w:pPr>
        <w:overflowPunct w:val="0"/>
        <w:spacing w:line="480" w:lineRule="auto"/>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0" w:name="_Toc469298308"/>
      <w:r w:rsidRPr="00AF6582">
        <w:rPr>
          <w:rFonts w:eastAsia="宋体" w:hint="eastAsia"/>
          <w:kern w:val="2"/>
          <w:sz w:val="21"/>
          <w:szCs w:val="21"/>
        </w:rPr>
        <w:lastRenderedPageBreak/>
        <w:t>十</w:t>
      </w:r>
      <w:bookmarkEnd w:id="29"/>
      <w:r w:rsidRPr="00AF6582">
        <w:rPr>
          <w:rFonts w:eastAsia="宋体" w:hint="eastAsia"/>
          <w:kern w:val="2"/>
          <w:sz w:val="21"/>
          <w:szCs w:val="21"/>
        </w:rPr>
        <w:t>三、参与本次估价工作的评估专业人员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BA506C" w:rsidRPr="00BA506C" w:rsidRDefault="00BA506C" w:rsidP="00BA506C">
      <w:pPr>
        <w:pStyle w:val="2"/>
        <w:numPr>
          <w:ilvl w:val="0"/>
          <w:numId w:val="0"/>
        </w:numPr>
        <w:overflowPunct w:val="0"/>
        <w:spacing w:line="480" w:lineRule="auto"/>
        <w:ind w:left="357" w:hangingChars="170" w:hanging="357"/>
        <w:jc w:val="both"/>
        <w:textAlignment w:val="auto"/>
        <w:rPr>
          <w:rFonts w:eastAsia="宋体" w:cs="Times New Roman"/>
          <w:b w:val="0"/>
          <w:bCs w:val="0"/>
          <w:sz w:val="21"/>
          <w:szCs w:val="21"/>
        </w:rPr>
      </w:pPr>
      <w:bookmarkStart w:id="31" w:name="_Toc469298309"/>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3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2" w:name="_Toc168225825"/>
      <w:bookmarkStart w:id="33" w:name="_Toc469298310"/>
      <w:r w:rsidRPr="00EF7234">
        <w:rPr>
          <w:rFonts w:eastAsia="宋体" w:hint="eastAsia"/>
          <w:kern w:val="2"/>
          <w:sz w:val="21"/>
          <w:szCs w:val="21"/>
        </w:rPr>
        <w:t>十五、估价作业期</w:t>
      </w:r>
      <w:bookmarkEnd w:id="32"/>
      <w:bookmarkEnd w:id="3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32650" w:rsidRPr="00EF7234">
        <w:rPr>
          <w:rFonts w:ascii="Arial" w:hAnsi="Arial" w:hint="eastAsia"/>
          <w:sz w:val="21"/>
          <w:szCs w:val="21"/>
        </w:rPr>
        <w:t>2019</w:t>
      </w:r>
      <w:r w:rsidR="00132650" w:rsidRPr="00EF7234">
        <w:rPr>
          <w:rFonts w:ascii="Arial" w:hAnsi="Arial" w:hint="eastAsia"/>
          <w:sz w:val="21"/>
          <w:szCs w:val="21"/>
        </w:rPr>
        <w:t>年</w:t>
      </w:r>
      <w:r w:rsidR="00132650" w:rsidRPr="00EF7234">
        <w:rPr>
          <w:rFonts w:ascii="Arial" w:hAnsi="Arial" w:hint="eastAsia"/>
          <w:sz w:val="21"/>
          <w:szCs w:val="21"/>
        </w:rPr>
        <w:t>1</w:t>
      </w:r>
      <w:r w:rsidR="00132650" w:rsidRPr="00EF7234">
        <w:rPr>
          <w:rFonts w:ascii="Arial" w:hAnsi="Arial" w:hint="eastAsia"/>
          <w:sz w:val="21"/>
          <w:szCs w:val="21"/>
        </w:rPr>
        <w:t>月</w:t>
      </w:r>
      <w:r w:rsidR="00132650">
        <w:rPr>
          <w:rFonts w:ascii="Arial" w:hAnsi="Arial" w:hint="eastAsia"/>
          <w:sz w:val="21"/>
          <w:szCs w:val="21"/>
        </w:rPr>
        <w:t>4</w:t>
      </w:r>
      <w:r w:rsidR="00D073A5" w:rsidRPr="00EF7234">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25"/>
          <w:footerReference w:type="even" r:id="rId2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4" w:name="_Toc469298311"/>
      <w:r w:rsidRPr="00A07B78">
        <w:rPr>
          <w:rFonts w:eastAsia="方正黑体简体" w:hint="eastAsia"/>
          <w:b w:val="0"/>
          <w:kern w:val="2"/>
          <w:sz w:val="32"/>
          <w:szCs w:val="32"/>
        </w:rPr>
        <w:lastRenderedPageBreak/>
        <w:t>变现能力分析与风险提示</w:t>
      </w:r>
      <w:bookmarkEnd w:id="3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w:t>
            </w:r>
            <w:r w:rsidR="00543B55">
              <w:rPr>
                <w:rFonts w:ascii="Arial" w:eastAsia="华文细黑" w:hAnsi="Arial" w:hint="eastAsia"/>
                <w:sz w:val="18"/>
                <w:szCs w:val="21"/>
                <w:lang w:val="zh-CN"/>
              </w:rPr>
              <w:t>住宅</w:t>
            </w:r>
            <w:r w:rsidR="00EF7234" w:rsidRPr="00EF7234">
              <w:rPr>
                <w:rFonts w:ascii="Arial" w:eastAsia="华文细黑" w:hAnsi="Arial" w:hint="eastAsia"/>
                <w:sz w:val="18"/>
                <w:szCs w:val="21"/>
                <w:lang w:val="zh-CN"/>
              </w:rPr>
              <w:t>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811038">
              <w:rPr>
                <w:rFonts w:ascii="Arial" w:eastAsia="华文细黑" w:hAnsi="Arial" w:hint="eastAsia"/>
                <w:sz w:val="18"/>
                <w:szCs w:val="21"/>
                <w:lang w:val="zh-CN"/>
              </w:rPr>
              <w:t>估价对象为住宅现房，独立使用性不受限制，独立适用性较好。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811038">
              <w:rPr>
                <w:rFonts w:ascii="Arial" w:eastAsia="华文细黑" w:hAnsi="Arial" w:hint="eastAsia"/>
                <w:sz w:val="18"/>
                <w:szCs w:val="21"/>
                <w:lang w:val="zh-CN"/>
              </w:rPr>
              <w:t>估价对象具备独立产权，可分割使用并转让。</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w:t>
            </w:r>
            <w:r w:rsidR="00937967">
              <w:rPr>
                <w:rFonts w:ascii="Arial" w:eastAsia="华文细黑" w:hAnsi="Arial" w:hint="eastAsia"/>
                <w:sz w:val="18"/>
                <w:szCs w:val="21"/>
                <w:lang w:val="zh-CN"/>
              </w:rPr>
              <w:t>万柳新纪元家园</w:t>
            </w:r>
            <w:r w:rsidR="00EF7234" w:rsidRPr="00EF7234">
              <w:rPr>
                <w:rFonts w:ascii="Arial" w:eastAsia="华文细黑" w:hAnsi="Arial" w:hint="eastAsia"/>
                <w:sz w:val="18"/>
                <w:szCs w:val="21"/>
                <w:lang w:val="zh-CN"/>
              </w:rPr>
              <w:t>，位于万柳区域，区位条件较好。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811038">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w:t>
            </w:r>
            <w:r w:rsidR="00811038">
              <w:rPr>
                <w:rFonts w:ascii="Arial" w:eastAsia="华文细黑" w:hAnsi="Arial" w:hint="eastAsia"/>
                <w:sz w:val="18"/>
                <w:szCs w:val="21"/>
                <w:lang w:val="zh-CN"/>
              </w:rPr>
              <w:t>较大</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00543B55">
        <w:rPr>
          <w:rFonts w:ascii="Arial" w:hAnsi="Arial" w:hint="eastAsia"/>
          <w:sz w:val="21"/>
          <w:szCs w:val="21"/>
        </w:rPr>
        <w:t>住宅</w:t>
      </w:r>
      <w:r w:rsidRPr="00EF7234">
        <w:rPr>
          <w:rFonts w:ascii="Arial" w:hAnsi="Arial"/>
          <w:sz w:val="21"/>
          <w:szCs w:val="21"/>
        </w:rPr>
        <w:t>用房，通用性较强、独立使用性</w:t>
      </w:r>
      <w:r w:rsidR="004B62DC">
        <w:rPr>
          <w:rFonts w:ascii="Arial" w:hAnsi="Arial" w:hint="eastAsia"/>
          <w:sz w:val="21"/>
          <w:szCs w:val="21"/>
        </w:rPr>
        <w:t>较好</w:t>
      </w:r>
      <w:r w:rsidRPr="00EF7234">
        <w:rPr>
          <w:rFonts w:ascii="Arial" w:hAnsi="Arial"/>
          <w:sz w:val="21"/>
          <w:szCs w:val="21"/>
        </w:rPr>
        <w:t>、可分割转让</w:t>
      </w:r>
      <w:r w:rsidRPr="00EF7234">
        <w:rPr>
          <w:rFonts w:ascii="Arial" w:hAnsi="Arial" w:hint="eastAsia"/>
          <w:sz w:val="21"/>
          <w:szCs w:val="21"/>
        </w:rPr>
        <w:t>性</w:t>
      </w:r>
      <w:r w:rsidR="004B62DC">
        <w:rPr>
          <w:rFonts w:ascii="Arial" w:hAnsi="Arial" w:hint="eastAsia"/>
          <w:sz w:val="21"/>
          <w:szCs w:val="21"/>
        </w:rPr>
        <w:t>较好</w:t>
      </w:r>
      <w:r w:rsidRPr="00EF7234">
        <w:rPr>
          <w:rFonts w:ascii="Arial" w:hAnsi="Arial"/>
          <w:sz w:val="21"/>
          <w:szCs w:val="21"/>
        </w:rPr>
        <w:t>、区位条件较好，</w:t>
      </w:r>
      <w:r w:rsidR="009B02C1">
        <w:rPr>
          <w:rFonts w:ascii="Arial" w:hAnsi="Arial" w:hint="eastAsia"/>
          <w:sz w:val="21"/>
          <w:szCs w:val="21"/>
        </w:rPr>
        <w:t>但</w:t>
      </w:r>
      <w:r w:rsidRPr="00EF7234">
        <w:rPr>
          <w:rFonts w:ascii="Arial" w:hAnsi="Arial"/>
          <w:sz w:val="21"/>
          <w:szCs w:val="21"/>
        </w:rPr>
        <w:t>价值量</w:t>
      </w:r>
      <w:r w:rsidR="004B62DC">
        <w:rPr>
          <w:rFonts w:ascii="Arial" w:hAnsi="Arial" w:hint="eastAsia"/>
          <w:sz w:val="21"/>
          <w:szCs w:val="21"/>
        </w:rPr>
        <w:t>较大</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B84AE6">
        <w:rPr>
          <w:rFonts w:ascii="Arial" w:hAnsi="Arial" w:hint="eastAsia"/>
          <w:sz w:val="21"/>
          <w:szCs w:val="21"/>
        </w:rPr>
        <w:t>《房屋所有权证》</w:t>
      </w:r>
      <w:r w:rsidR="00B84AE6">
        <w:rPr>
          <w:rFonts w:ascii="Arial" w:hAnsi="Arial" w:hint="eastAsia"/>
          <w:sz w:val="21"/>
          <w:szCs w:val="21"/>
        </w:rPr>
        <w:t>[</w:t>
      </w:r>
      <w:r w:rsidR="00B84AE6">
        <w:rPr>
          <w:rFonts w:ascii="Arial" w:hAnsi="Arial" w:hint="eastAsia"/>
          <w:sz w:val="21"/>
          <w:szCs w:val="21"/>
        </w:rPr>
        <w:t>京房权证海私移字第</w:t>
      </w:r>
      <w:r w:rsidR="00B84AE6">
        <w:rPr>
          <w:rFonts w:ascii="Arial" w:hAnsi="Arial" w:hint="eastAsia"/>
          <w:sz w:val="21"/>
          <w:szCs w:val="21"/>
        </w:rPr>
        <w:t>0027263</w:t>
      </w:r>
      <w:r w:rsidR="00B84AE6">
        <w:rPr>
          <w:rFonts w:ascii="Arial" w:hAnsi="Arial" w:hint="eastAsia"/>
          <w:sz w:val="21"/>
          <w:szCs w:val="21"/>
        </w:rPr>
        <w:t>号</w:t>
      </w:r>
      <w:r w:rsidR="00B84AE6">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该笔抵押登记尚未注销。在此提请金融机构注意，房地产抵押权自登记时设立。当本次抵押权实现，如在本次抵押权设立前已登记有抵押权的，则需按照抵押登记的先后顺序进行清偿。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7"/>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5"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5"/>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B84AE6" w:rsidP="00EF7234">
      <w:pPr>
        <w:numPr>
          <w:ilvl w:val="0"/>
          <w:numId w:val="14"/>
        </w:numPr>
        <w:spacing w:line="420" w:lineRule="exact"/>
        <w:ind w:left="851" w:hanging="425"/>
        <w:jc w:val="both"/>
        <w:rPr>
          <w:rFonts w:ascii="Arial" w:hAnsi="Arial"/>
          <w:sz w:val="21"/>
          <w:szCs w:val="24"/>
        </w:rPr>
      </w:pPr>
      <w:r>
        <w:rPr>
          <w:rFonts w:ascii="Arial" w:hAnsi="Arial" w:hint="eastAsia"/>
          <w:sz w:val="21"/>
          <w:szCs w:val="24"/>
        </w:rPr>
        <w:t>《房屋所有权证》</w:t>
      </w:r>
      <w:r>
        <w:rPr>
          <w:rFonts w:ascii="Arial" w:hAnsi="Arial" w:hint="eastAsia"/>
          <w:sz w:val="21"/>
          <w:szCs w:val="24"/>
        </w:rPr>
        <w:t>[</w:t>
      </w:r>
      <w:r>
        <w:rPr>
          <w:rFonts w:ascii="Arial" w:hAnsi="Arial" w:hint="eastAsia"/>
          <w:sz w:val="21"/>
          <w:szCs w:val="24"/>
        </w:rPr>
        <w:t>京房权证海私移字第</w:t>
      </w:r>
      <w:r>
        <w:rPr>
          <w:rFonts w:ascii="Arial" w:hAnsi="Arial" w:hint="eastAsia"/>
          <w:sz w:val="21"/>
          <w:szCs w:val="24"/>
        </w:rPr>
        <w:t>0027263</w:t>
      </w:r>
      <w:r>
        <w:rPr>
          <w:rFonts w:ascii="Arial" w:hAnsi="Arial" w:hint="eastAsia"/>
          <w:sz w:val="21"/>
          <w:szCs w:val="24"/>
        </w:rPr>
        <w:t>号</w:t>
      </w:r>
      <w:r>
        <w:rPr>
          <w:rFonts w:ascii="Arial" w:hAnsi="Arial" w:hint="eastAsia"/>
          <w:sz w:val="21"/>
          <w:szCs w:val="24"/>
        </w:rPr>
        <w:t>]</w:t>
      </w:r>
      <w:r w:rsidR="00EF7234"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6315D4" w:rsidRDefault="006315D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《建成年代证明》</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030" w:rsidRDefault="00DB3030" w:rsidP="00D073A5">
      <w:pPr>
        <w:spacing w:line="240" w:lineRule="auto"/>
      </w:pPr>
      <w:r>
        <w:separator/>
      </w:r>
    </w:p>
  </w:endnote>
  <w:endnote w:type="continuationSeparator" w:id="0">
    <w:p w:rsidR="00DB3030" w:rsidRDefault="00DB3030"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A1A" w:rsidRDefault="00376A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4"/>
      <w:pBdr>
        <w:top w:val="single" w:sz="4" w:space="1" w:color="auto"/>
      </w:pBdr>
      <w:tabs>
        <w:tab w:val="clear" w:pos="8306"/>
        <w:tab w:val="right" w:pos="8647"/>
      </w:tabs>
      <w:ind w:right="17"/>
    </w:pPr>
    <w:r w:rsidRPr="009D7CB2">
      <w:rPr>
        <w:rFonts w:ascii="Arial" w:hAnsi="Arial" w:hint="eastAsia"/>
      </w:rPr>
      <w:t>评估编号：</w:t>
    </w:r>
    <w:r w:rsidRPr="009D7CB2">
      <w:rPr>
        <w:rFonts w:ascii="Arial" w:hAnsi="Arial"/>
      </w:rPr>
      <w:t xml:space="preserve">2018-1-0717-F04DYGJ1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AE7BB2" w:rsidRPr="00AE7BB2">
      <w:rPr>
        <w:rFonts w:ascii="Arial" w:hAnsi="Arial"/>
        <w:noProof/>
        <w:lang w:val="zh-CN"/>
      </w:rPr>
      <w:t>20</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376A1A" w:rsidRDefault="00376A1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76A1A" w:rsidRDefault="00376A1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030" w:rsidRDefault="00DB3030" w:rsidP="00D073A5">
      <w:pPr>
        <w:spacing w:line="240" w:lineRule="auto"/>
      </w:pPr>
      <w:r>
        <w:separator/>
      </w:r>
    </w:p>
  </w:footnote>
  <w:footnote w:type="continuationSeparator" w:id="0">
    <w:p w:rsidR="00DB3030" w:rsidRDefault="00DB3030"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pPr>
    <w:r>
      <w:rPr>
        <w:noProof/>
      </w:rPr>
      <w:drawing>
        <wp:inline distT="0" distB="0" distL="0" distR="0" wp14:anchorId="7E09E779" wp14:editId="5D01FC73">
          <wp:extent cx="5507355" cy="287020"/>
          <wp:effectExtent l="0" t="0" r="0" b="0"/>
          <wp:docPr id="14" name="图片 1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3F436267" wp14:editId="1722D39A">
          <wp:extent cx="5901055" cy="287020"/>
          <wp:effectExtent l="0" t="0" r="4445" b="0"/>
          <wp:docPr id="15" name="图片 1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0F133F9" wp14:editId="4063761A">
          <wp:extent cx="5901055" cy="287020"/>
          <wp:effectExtent l="0" t="0" r="4445" b="0"/>
          <wp:docPr id="16" name="图片 1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pPr>
      <w:pStyle w:val="a3"/>
    </w:pPr>
    <w:r>
      <w:rPr>
        <w:noProof/>
      </w:rPr>
      <w:drawing>
        <wp:inline distT="0" distB="0" distL="0" distR="0" wp14:anchorId="42B6A873" wp14:editId="74692362">
          <wp:extent cx="5507355" cy="287020"/>
          <wp:effectExtent l="0" t="0" r="0" b="0"/>
          <wp:docPr id="17" name="图片 17"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1E26BA"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6.35pt;height:22.6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B85A714" wp14:editId="21676191">
          <wp:extent cx="5901055" cy="287020"/>
          <wp:effectExtent l="0" t="0" r="4445" b="0"/>
          <wp:docPr id="18" name="图片 18"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A1A" w:rsidRDefault="00376A1A" w:rsidP="009F42D6">
    <w:pPr>
      <w:pStyle w:val="a3"/>
      <w:pBdr>
        <w:bottom w:val="none" w:sz="0" w:space="0" w:color="auto"/>
      </w:pBdr>
      <w:rPr>
        <w:noProof/>
      </w:rPr>
    </w:pPr>
    <w:r>
      <w:rPr>
        <w:noProof/>
      </w:rPr>
      <w:drawing>
        <wp:inline distT="0" distB="0" distL="0" distR="0" wp14:anchorId="45EEA8B6" wp14:editId="6FCB3178">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B2512CD"/>
    <w:multiLevelType w:val="hybridMultilevel"/>
    <w:tmpl w:val="38D47AF6"/>
    <w:lvl w:ilvl="0" w:tplc="CCEC2B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4"/>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A44AB"/>
    <w:rsid w:val="000E44BC"/>
    <w:rsid w:val="00132650"/>
    <w:rsid w:val="00146994"/>
    <w:rsid w:val="00164096"/>
    <w:rsid w:val="001D7B9E"/>
    <w:rsid w:val="001E26BA"/>
    <w:rsid w:val="00234372"/>
    <w:rsid w:val="00254D86"/>
    <w:rsid w:val="002F2F00"/>
    <w:rsid w:val="00360591"/>
    <w:rsid w:val="00376A1A"/>
    <w:rsid w:val="003F0E3D"/>
    <w:rsid w:val="003F1C35"/>
    <w:rsid w:val="0042014A"/>
    <w:rsid w:val="00431AEC"/>
    <w:rsid w:val="0045461D"/>
    <w:rsid w:val="00475705"/>
    <w:rsid w:val="004B62DC"/>
    <w:rsid w:val="004F4A1A"/>
    <w:rsid w:val="005248D6"/>
    <w:rsid w:val="00543B55"/>
    <w:rsid w:val="005808A4"/>
    <w:rsid w:val="00596ECF"/>
    <w:rsid w:val="005B064B"/>
    <w:rsid w:val="006315D4"/>
    <w:rsid w:val="00687466"/>
    <w:rsid w:val="006D7471"/>
    <w:rsid w:val="00744884"/>
    <w:rsid w:val="00760B81"/>
    <w:rsid w:val="007E6C28"/>
    <w:rsid w:val="00811038"/>
    <w:rsid w:val="00824746"/>
    <w:rsid w:val="00836207"/>
    <w:rsid w:val="008405FD"/>
    <w:rsid w:val="008501CF"/>
    <w:rsid w:val="00927273"/>
    <w:rsid w:val="00937967"/>
    <w:rsid w:val="009449A5"/>
    <w:rsid w:val="00984D29"/>
    <w:rsid w:val="009A426D"/>
    <w:rsid w:val="009B02C1"/>
    <w:rsid w:val="009D7CB2"/>
    <w:rsid w:val="009F42D6"/>
    <w:rsid w:val="009F7483"/>
    <w:rsid w:val="00A12281"/>
    <w:rsid w:val="00A4714C"/>
    <w:rsid w:val="00AA15F8"/>
    <w:rsid w:val="00AB790E"/>
    <w:rsid w:val="00AE7BB2"/>
    <w:rsid w:val="00B305EC"/>
    <w:rsid w:val="00B3299D"/>
    <w:rsid w:val="00B84AE6"/>
    <w:rsid w:val="00B950D2"/>
    <w:rsid w:val="00BA506C"/>
    <w:rsid w:val="00C41DFF"/>
    <w:rsid w:val="00CC264E"/>
    <w:rsid w:val="00D034BB"/>
    <w:rsid w:val="00D073A5"/>
    <w:rsid w:val="00DA2886"/>
    <w:rsid w:val="00DB3030"/>
    <w:rsid w:val="00DE56DE"/>
    <w:rsid w:val="00E10833"/>
    <w:rsid w:val="00E73BB2"/>
    <w:rsid w:val="00EF7234"/>
    <w:rsid w:val="00F27E42"/>
    <w:rsid w:val="00F65463"/>
    <w:rsid w:val="00F96EBF"/>
    <w:rsid w:val="00FB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7.png"/><Relationship Id="rId27"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1130A-D3D6-4754-9BD9-93A5C38C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3299</Words>
  <Characters>18806</Characters>
  <Application>Microsoft Office Word</Application>
  <DocSecurity>0</DocSecurity>
  <Lines>156</Lines>
  <Paragraphs>44</Paragraphs>
  <ScaleCrop>false</ScaleCrop>
  <Company>Microsoft</Company>
  <LinksUpToDate>false</LinksUpToDate>
  <CharactersWithSpaces>22061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kz</cp:lastModifiedBy>
  <cp:revision>10</cp:revision>
  <dcterms:created xsi:type="dcterms:W3CDTF">2019-01-03T07:08:00Z</dcterms:created>
  <dcterms:modified xsi:type="dcterms:W3CDTF">2019-01-04T01:34:00Z</dcterms:modified>
</cp:coreProperties>
</file>