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E19E1" w14:textId="285E98F6" w:rsidR="00560279" w:rsidRPr="00732FD6" w:rsidRDefault="00B523E5" w:rsidP="00B562B2">
      <w:pPr>
        <w:autoSpaceDE w:val="0"/>
        <w:autoSpaceDN w:val="0"/>
        <w:spacing w:beforeLines="100" w:before="312" w:afterLines="100" w:after="312" w:line="500" w:lineRule="exact"/>
        <w:jc w:val="center"/>
        <w:textAlignment w:val="bottom"/>
        <w:rPr>
          <w:rFonts w:ascii="Arial" w:eastAsiaTheme="minorEastAsia" w:hAnsi="Arial" w:cs="Arial"/>
          <w:b/>
          <w:color w:val="000000"/>
          <w:sz w:val="30"/>
          <w:szCs w:val="30"/>
        </w:rPr>
      </w:pPr>
      <w:r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关于</w:t>
      </w:r>
      <w:r w:rsidR="00264FC1" w:rsidRPr="00264FC1">
        <w:rPr>
          <w:rFonts w:ascii="Arial" w:eastAsiaTheme="minorEastAsia" w:hAnsi="Arial" w:cs="Arial" w:hint="eastAsia"/>
          <w:b/>
          <w:color w:val="000000"/>
          <w:sz w:val="30"/>
          <w:szCs w:val="30"/>
        </w:rPr>
        <w:t>《北京市昌平区人民法院鉴定评估委托书》调字号：</w:t>
      </w:r>
      <w:r w:rsidR="00264FC1" w:rsidRPr="00264FC1">
        <w:rPr>
          <w:rFonts w:ascii="Arial" w:eastAsiaTheme="minorEastAsia" w:hAnsi="Arial" w:cs="Arial" w:hint="eastAsia"/>
          <w:b/>
          <w:color w:val="000000"/>
          <w:sz w:val="30"/>
          <w:szCs w:val="30"/>
        </w:rPr>
        <w:t>(2024)</w:t>
      </w:r>
      <w:r w:rsidR="00264FC1" w:rsidRPr="00264FC1">
        <w:rPr>
          <w:rFonts w:ascii="Arial" w:eastAsiaTheme="minorEastAsia" w:hAnsi="Arial" w:cs="Arial" w:hint="eastAsia"/>
          <w:b/>
          <w:color w:val="000000"/>
          <w:sz w:val="30"/>
          <w:szCs w:val="30"/>
        </w:rPr>
        <w:t>京</w:t>
      </w:r>
      <w:r w:rsidR="00264FC1" w:rsidRPr="00264FC1">
        <w:rPr>
          <w:rFonts w:ascii="Arial" w:eastAsiaTheme="minorEastAsia" w:hAnsi="Arial" w:cs="Arial" w:hint="eastAsia"/>
          <w:b/>
          <w:color w:val="000000"/>
          <w:sz w:val="30"/>
          <w:szCs w:val="30"/>
        </w:rPr>
        <w:t>0114</w:t>
      </w:r>
      <w:r w:rsidR="00264FC1" w:rsidRPr="00264FC1">
        <w:rPr>
          <w:rFonts w:ascii="Arial" w:eastAsiaTheme="minorEastAsia" w:hAnsi="Arial" w:cs="Arial" w:hint="eastAsia"/>
          <w:b/>
          <w:color w:val="000000"/>
          <w:sz w:val="30"/>
          <w:szCs w:val="30"/>
        </w:rPr>
        <w:t>民诉前调</w:t>
      </w:r>
      <w:r w:rsidR="00264FC1" w:rsidRPr="00264FC1">
        <w:rPr>
          <w:rFonts w:ascii="Arial" w:eastAsiaTheme="minorEastAsia" w:hAnsi="Arial" w:cs="Arial" w:hint="eastAsia"/>
          <w:b/>
          <w:color w:val="000000"/>
          <w:sz w:val="30"/>
          <w:szCs w:val="30"/>
        </w:rPr>
        <w:t>18015</w:t>
      </w:r>
      <w:r w:rsidR="00264FC1" w:rsidRPr="00264FC1">
        <w:rPr>
          <w:rFonts w:ascii="Arial" w:eastAsiaTheme="minorEastAsia" w:hAnsi="Arial" w:cs="Arial" w:hint="eastAsia"/>
          <w:b/>
          <w:color w:val="000000"/>
          <w:sz w:val="30"/>
          <w:szCs w:val="30"/>
        </w:rPr>
        <w:t>号）</w:t>
      </w:r>
      <w:r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收费说明</w:t>
      </w:r>
    </w:p>
    <w:p w14:paraId="48D39A5D" w14:textId="4DF0F43E" w:rsidR="00560279" w:rsidRPr="00732FD6" w:rsidRDefault="000C572A">
      <w:pPr>
        <w:adjustRightInd w:val="0"/>
        <w:snapToGrid w:val="0"/>
        <w:spacing w:line="360" w:lineRule="auto"/>
        <w:rPr>
          <w:rFonts w:ascii="Arial" w:eastAsiaTheme="minorEastAsia" w:hAnsi="Arial" w:cs="Arial"/>
          <w:color w:val="000000"/>
          <w:sz w:val="28"/>
          <w:szCs w:val="28"/>
        </w:rPr>
      </w:pPr>
      <w:r>
        <w:rPr>
          <w:rFonts w:ascii="Arial" w:eastAsiaTheme="minorEastAsia" w:hAnsi="Arial" w:cs="Arial"/>
          <w:color w:val="000000"/>
          <w:sz w:val="28"/>
          <w:szCs w:val="28"/>
        </w:rPr>
        <w:t>北京市</w:t>
      </w:r>
      <w:proofErr w:type="gramStart"/>
      <w:r w:rsidR="00264FC1">
        <w:rPr>
          <w:rFonts w:ascii="Arial" w:eastAsiaTheme="minorEastAsia" w:hAnsi="Arial" w:cs="Arial" w:hint="eastAsia"/>
          <w:color w:val="000000"/>
          <w:sz w:val="28"/>
          <w:szCs w:val="28"/>
        </w:rPr>
        <w:t>昌平</w:t>
      </w:r>
      <w:r w:rsidR="00E350AE" w:rsidRPr="00E350AE">
        <w:rPr>
          <w:rFonts w:ascii="Arial" w:eastAsiaTheme="minorEastAsia" w:hAnsi="Arial" w:cs="Arial" w:hint="eastAsia"/>
          <w:color w:val="000000"/>
          <w:sz w:val="28"/>
          <w:szCs w:val="28"/>
        </w:rPr>
        <w:t>区</w:t>
      </w:r>
      <w:proofErr w:type="gramEnd"/>
      <w:r>
        <w:rPr>
          <w:rFonts w:ascii="Arial" w:eastAsiaTheme="minorEastAsia" w:hAnsi="Arial" w:cs="Arial"/>
          <w:color w:val="000000"/>
          <w:sz w:val="28"/>
          <w:szCs w:val="28"/>
        </w:rPr>
        <w:t>人民法院</w:t>
      </w:r>
      <w:r w:rsidR="00B523E5" w:rsidRPr="00732FD6">
        <w:rPr>
          <w:rFonts w:ascii="Arial" w:eastAsiaTheme="minorEastAsia" w:hAnsi="Arial" w:cs="Arial"/>
          <w:color w:val="000000"/>
          <w:sz w:val="28"/>
          <w:szCs w:val="28"/>
        </w:rPr>
        <w:t>：</w:t>
      </w:r>
    </w:p>
    <w:p w14:paraId="78D5C284" w14:textId="4C7635DF" w:rsidR="00560279" w:rsidRPr="00732FD6" w:rsidRDefault="00B523E5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>根据贵院出具的</w:t>
      </w:r>
      <w:r w:rsidR="00264FC1">
        <w:rPr>
          <w:rFonts w:ascii="Arial" w:eastAsiaTheme="minorEastAsia" w:hAnsi="Arial" w:cs="Arial"/>
          <w:color w:val="000000"/>
          <w:sz w:val="28"/>
          <w:szCs w:val="28"/>
        </w:rPr>
        <w:t>《</w:t>
      </w:r>
      <w:r w:rsidR="00264FC1">
        <w:rPr>
          <w:rFonts w:ascii="Arial" w:eastAsiaTheme="minorEastAsia" w:hAnsi="Arial" w:cs="Arial" w:hint="eastAsia"/>
          <w:color w:val="000000"/>
          <w:sz w:val="28"/>
          <w:szCs w:val="28"/>
        </w:rPr>
        <w:t>北京市昌平区人民法院鉴定</w:t>
      </w:r>
      <w:r w:rsidR="00264FC1">
        <w:rPr>
          <w:rFonts w:ascii="Arial" w:eastAsiaTheme="minorEastAsia" w:hAnsi="Arial" w:cs="Arial"/>
          <w:color w:val="000000"/>
          <w:sz w:val="28"/>
          <w:szCs w:val="28"/>
        </w:rPr>
        <w:t>评估委托书》</w:t>
      </w:r>
      <w:r w:rsidR="00264FC1">
        <w:rPr>
          <w:rFonts w:ascii="Arial" w:eastAsiaTheme="minorEastAsia" w:hAnsi="Arial" w:cs="Arial" w:hint="eastAsia"/>
          <w:color w:val="000000"/>
          <w:sz w:val="28"/>
          <w:szCs w:val="28"/>
        </w:rPr>
        <w:t>调字号：</w:t>
      </w:r>
      <w:r w:rsidR="00264FC1">
        <w:rPr>
          <w:rFonts w:ascii="Arial" w:eastAsiaTheme="minorEastAsia" w:hAnsi="Arial" w:cs="Arial" w:hint="eastAsia"/>
          <w:color w:val="000000"/>
          <w:sz w:val="28"/>
          <w:szCs w:val="28"/>
        </w:rPr>
        <w:t>(2024)</w:t>
      </w:r>
      <w:r w:rsidR="00264FC1">
        <w:rPr>
          <w:rFonts w:ascii="Arial" w:eastAsiaTheme="minorEastAsia" w:hAnsi="Arial" w:cs="Arial" w:hint="eastAsia"/>
          <w:color w:val="000000"/>
          <w:sz w:val="28"/>
          <w:szCs w:val="28"/>
        </w:rPr>
        <w:t>京</w:t>
      </w:r>
      <w:r w:rsidR="00264FC1">
        <w:rPr>
          <w:rFonts w:ascii="Arial" w:eastAsiaTheme="minorEastAsia" w:hAnsi="Arial" w:cs="Arial" w:hint="eastAsia"/>
          <w:color w:val="000000"/>
          <w:sz w:val="28"/>
          <w:szCs w:val="28"/>
        </w:rPr>
        <w:t>0114</w:t>
      </w:r>
      <w:r w:rsidR="00264FC1">
        <w:rPr>
          <w:rFonts w:ascii="Arial" w:eastAsiaTheme="minorEastAsia" w:hAnsi="Arial" w:cs="Arial" w:hint="eastAsia"/>
          <w:color w:val="000000"/>
          <w:sz w:val="28"/>
          <w:szCs w:val="28"/>
        </w:rPr>
        <w:t>民诉前调</w:t>
      </w:r>
      <w:r w:rsidR="00264FC1">
        <w:rPr>
          <w:rFonts w:ascii="Arial" w:eastAsiaTheme="minorEastAsia" w:hAnsi="Arial" w:cs="Arial" w:hint="eastAsia"/>
          <w:color w:val="000000"/>
          <w:sz w:val="28"/>
          <w:szCs w:val="28"/>
        </w:rPr>
        <w:t>18015</w:t>
      </w:r>
      <w:r w:rsidR="00264FC1">
        <w:rPr>
          <w:rFonts w:ascii="Arial" w:eastAsiaTheme="minorEastAsia" w:hAnsi="Arial" w:cs="Arial" w:hint="eastAsia"/>
          <w:color w:val="000000"/>
          <w:sz w:val="28"/>
          <w:szCs w:val="28"/>
        </w:rPr>
        <w:t>号）</w:t>
      </w:r>
      <w:r w:rsidR="002C504F" w:rsidRPr="00732FD6">
        <w:rPr>
          <w:rFonts w:ascii="Arial" w:eastAsiaTheme="minorEastAsia" w:hAnsi="Arial" w:cs="Arial"/>
          <w:color w:val="000000"/>
          <w:sz w:val="28"/>
          <w:szCs w:val="28"/>
        </w:rPr>
        <w:t>，委托我公司对</w:t>
      </w:r>
      <w:bookmarkStart w:id="0" w:name="_Hlk146029239"/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一、北京市</w:t>
      </w:r>
      <w:proofErr w:type="gramStart"/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昌平区双营</w:t>
      </w:r>
      <w:proofErr w:type="gramEnd"/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西路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68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7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号楼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8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层一单元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801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房屋；二、北京市</w:t>
      </w:r>
      <w:proofErr w:type="gramStart"/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昌平区双营</w:t>
      </w:r>
      <w:proofErr w:type="gramEnd"/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西路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68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14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幢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-1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层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409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车位；三、赛里斯牌小轿车一辆（车牌号：京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AF02380</w:t>
      </w:r>
      <w:r w:rsidR="00264FC1" w:rsidRPr="00264FC1">
        <w:rPr>
          <w:rFonts w:ascii="Arial" w:eastAsiaTheme="minorEastAsia" w:hAnsi="Arial" w:cs="Arial" w:hint="eastAsia"/>
          <w:color w:val="000000"/>
          <w:sz w:val="28"/>
          <w:szCs w:val="28"/>
        </w:rPr>
        <w:t>）</w:t>
      </w:r>
      <w:r w:rsidR="000C572A">
        <w:rPr>
          <w:rFonts w:ascii="Arial" w:eastAsiaTheme="minorEastAsia" w:hAnsi="Arial" w:cs="Arial" w:hint="eastAsia"/>
          <w:color w:val="000000"/>
          <w:sz w:val="28"/>
          <w:szCs w:val="28"/>
        </w:rPr>
        <w:t>价值</w:t>
      </w:r>
      <w:r w:rsidR="0083271C" w:rsidRPr="00732FD6">
        <w:rPr>
          <w:rFonts w:ascii="Arial" w:eastAsiaTheme="minorEastAsia" w:hAnsi="Arial" w:cs="Arial"/>
          <w:color w:val="000000"/>
          <w:sz w:val="28"/>
          <w:szCs w:val="28"/>
        </w:rPr>
        <w:t>进行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鉴定</w:t>
      </w:r>
      <w:bookmarkEnd w:id="0"/>
      <w:r w:rsidRPr="00732FD6">
        <w:rPr>
          <w:rFonts w:ascii="Arial" w:eastAsiaTheme="minorEastAsia" w:hAnsi="Arial" w:cs="Arial"/>
          <w:color w:val="000000"/>
          <w:sz w:val="28"/>
          <w:szCs w:val="28"/>
        </w:rPr>
        <w:t>。</w:t>
      </w:r>
    </w:p>
    <w:p w14:paraId="02DDE9A6" w14:textId="7748E950" w:rsidR="002E7470" w:rsidRDefault="002E7470" w:rsidP="002E7470">
      <w:pPr>
        <w:adjustRightInd w:val="0"/>
        <w:snapToGrid w:val="0"/>
        <w:spacing w:line="360" w:lineRule="auto"/>
        <w:rPr>
          <w:rFonts w:ascii="Arial" w:eastAsiaTheme="minorEastAsia" w:hAnsi="Arial" w:cs="Arial" w:hint="eastAsia"/>
          <w:color w:val="000000"/>
          <w:sz w:val="28"/>
          <w:szCs w:val="28"/>
        </w:rPr>
      </w:pPr>
      <w:bookmarkStart w:id="1" w:name="_Toc151893762"/>
      <w:r>
        <w:rPr>
          <w:rFonts w:ascii="Arial" w:eastAsiaTheme="minorEastAsia" w:hAnsi="Arial" w:cs="Arial"/>
          <w:color w:val="000000"/>
          <w:sz w:val="28"/>
          <w:szCs w:val="28"/>
        </w:rPr>
        <w:t>一、房地产</w:t>
      </w:r>
    </w:p>
    <w:p w14:paraId="3B942EE6" w14:textId="77777777" w:rsidR="00D17F13" w:rsidRPr="00732FD6" w:rsidRDefault="00F82F94" w:rsidP="00D17F13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>参照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《国家计委建设部关于房地产中介服务的通知》【计价格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[1995]971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号】，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我司制定的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房地产评估的评估费收费标准如下：</w:t>
      </w:r>
    </w:p>
    <w:p w14:paraId="3ED80B97" w14:textId="77777777" w:rsidR="00560279" w:rsidRPr="00732FD6" w:rsidRDefault="00B523E5">
      <w:pPr>
        <w:jc w:val="center"/>
        <w:rPr>
          <w:rFonts w:ascii="Arial" w:eastAsiaTheme="minorEastAsia" w:hAnsi="Arial" w:cs="Arial"/>
          <w:b/>
          <w:bCs/>
          <w:color w:val="000000"/>
          <w:sz w:val="26"/>
          <w:szCs w:val="26"/>
        </w:rPr>
      </w:pPr>
      <w:r w:rsidRPr="00732FD6">
        <w:rPr>
          <w:rFonts w:ascii="Arial" w:eastAsiaTheme="minorEastAsia" w:hAnsi="Arial" w:cs="Arial"/>
          <w:b/>
          <w:bCs/>
          <w:color w:val="000000"/>
          <w:sz w:val="26"/>
          <w:szCs w:val="26"/>
        </w:rPr>
        <w:t>房地产价格评估收费标准</w:t>
      </w:r>
      <w:bookmarkEnd w:id="1"/>
    </w:p>
    <w:tbl>
      <w:tblPr>
        <w:tblW w:w="5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3279"/>
        <w:gridCol w:w="1433"/>
      </w:tblGrid>
      <w:tr w:rsidR="00560279" w:rsidRPr="00467653" w14:paraId="63FB2348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0141782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档次</w:t>
            </w:r>
          </w:p>
        </w:tc>
        <w:tc>
          <w:tcPr>
            <w:tcW w:w="3279" w:type="dxa"/>
            <w:vAlign w:val="center"/>
          </w:tcPr>
          <w:p w14:paraId="47AA160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标的总额（万元）</w:t>
            </w:r>
          </w:p>
        </w:tc>
        <w:tc>
          <w:tcPr>
            <w:tcW w:w="1433" w:type="dxa"/>
            <w:vAlign w:val="center"/>
          </w:tcPr>
          <w:p w14:paraId="631CD3E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累进费率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‰</w:t>
            </w:r>
          </w:p>
        </w:tc>
      </w:tr>
      <w:tr w:rsidR="00560279" w:rsidRPr="00467653" w14:paraId="51B49F27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3485687C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79" w:type="dxa"/>
            <w:vAlign w:val="center"/>
          </w:tcPr>
          <w:p w14:paraId="7D062307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以下（含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433" w:type="dxa"/>
            <w:vAlign w:val="center"/>
          </w:tcPr>
          <w:p w14:paraId="6F7AB668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560279" w:rsidRPr="00467653" w14:paraId="7768130D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194A804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79" w:type="dxa"/>
            <w:vAlign w:val="center"/>
          </w:tcPr>
          <w:p w14:paraId="5A26CC0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33" w:type="dxa"/>
            <w:vAlign w:val="center"/>
          </w:tcPr>
          <w:p w14:paraId="1D6CF10C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560279" w:rsidRPr="00467653" w14:paraId="23A000CC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6EAFD4A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79" w:type="dxa"/>
            <w:vAlign w:val="center"/>
          </w:tcPr>
          <w:p w14:paraId="6A7EF3E5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433" w:type="dxa"/>
            <w:vAlign w:val="center"/>
          </w:tcPr>
          <w:p w14:paraId="235F8C8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560279" w:rsidRPr="00467653" w14:paraId="5B4EEB4A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4C4B6A7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79" w:type="dxa"/>
            <w:vAlign w:val="center"/>
          </w:tcPr>
          <w:p w14:paraId="043F9D8A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433" w:type="dxa"/>
            <w:vAlign w:val="center"/>
          </w:tcPr>
          <w:p w14:paraId="178B6FDB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560279" w:rsidRPr="00467653" w14:paraId="69BC429E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7DA561B4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79" w:type="dxa"/>
            <w:vAlign w:val="center"/>
          </w:tcPr>
          <w:p w14:paraId="4CA21ED7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433" w:type="dxa"/>
            <w:vAlign w:val="center"/>
          </w:tcPr>
          <w:p w14:paraId="0286000A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560279" w:rsidRPr="00467653" w14:paraId="578C4E3E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7654901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79" w:type="dxa"/>
            <w:vAlign w:val="center"/>
          </w:tcPr>
          <w:p w14:paraId="2528103B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8001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433" w:type="dxa"/>
            <w:vAlign w:val="center"/>
          </w:tcPr>
          <w:p w14:paraId="0D036D7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560279" w:rsidRPr="00467653" w14:paraId="76A90B82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3CA287B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79" w:type="dxa"/>
            <w:vAlign w:val="center"/>
          </w:tcPr>
          <w:p w14:paraId="423CBC7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</w:t>
            </w:r>
          </w:p>
        </w:tc>
        <w:tc>
          <w:tcPr>
            <w:tcW w:w="1433" w:type="dxa"/>
            <w:vAlign w:val="center"/>
          </w:tcPr>
          <w:p w14:paraId="2F15E96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0.1</w:t>
            </w:r>
          </w:p>
        </w:tc>
      </w:tr>
    </w:tbl>
    <w:p w14:paraId="4E2B5F4E" w14:textId="0AE9D2EA" w:rsidR="00D17F13" w:rsidRPr="00732FD6" w:rsidRDefault="00F82F94" w:rsidP="0083271C">
      <w:pPr>
        <w:adjustRightInd w:val="0"/>
        <w:snapToGrid w:val="0"/>
        <w:spacing w:beforeLines="50" w:before="156"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根据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估价人员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初步测算，此项目应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预缴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纳评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估费为</w:t>
      </w:r>
      <w:r w:rsidR="00E350AE">
        <w:rPr>
          <w:rFonts w:ascii="Arial" w:eastAsiaTheme="minorEastAsia" w:hAnsi="Arial" w:cs="Arial"/>
          <w:color w:val="000000"/>
          <w:sz w:val="28"/>
          <w:szCs w:val="28"/>
        </w:rPr>
        <w:t>1</w:t>
      </w:r>
      <w:r w:rsidR="002E7470">
        <w:rPr>
          <w:rFonts w:ascii="Arial" w:eastAsiaTheme="minorEastAsia" w:hAnsi="Arial" w:cs="Arial"/>
          <w:color w:val="000000"/>
          <w:sz w:val="28"/>
          <w:szCs w:val="28"/>
        </w:rPr>
        <w:t>8</w:t>
      </w:r>
      <w:r w:rsidR="00732FD6" w:rsidRPr="00732FD6">
        <w:rPr>
          <w:rFonts w:ascii="Arial" w:eastAsiaTheme="minorEastAsia" w:hAnsi="Arial" w:cs="Arial"/>
          <w:color w:val="000000"/>
          <w:sz w:val="28"/>
          <w:szCs w:val="28"/>
        </w:rPr>
        <w:t>,</w:t>
      </w:r>
      <w:r w:rsidR="002E7470">
        <w:rPr>
          <w:rFonts w:ascii="Arial" w:eastAsiaTheme="minorEastAsia" w:hAnsi="Arial" w:cs="Arial"/>
          <w:color w:val="000000"/>
          <w:sz w:val="28"/>
          <w:szCs w:val="28"/>
        </w:rPr>
        <w:t>0</w:t>
      </w:r>
      <w:r w:rsidR="00A33A57" w:rsidRPr="00732FD6">
        <w:rPr>
          <w:rFonts w:ascii="Arial" w:eastAsiaTheme="minorEastAsia" w:hAnsi="Arial" w:cs="Arial"/>
          <w:color w:val="000000"/>
          <w:sz w:val="28"/>
          <w:szCs w:val="28"/>
        </w:rPr>
        <w:t>00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元</w:t>
      </w:r>
      <w:r w:rsidR="00B7401D">
        <w:rPr>
          <w:rFonts w:asciiTheme="minorEastAsia" w:eastAsiaTheme="minorEastAsia" w:hAnsiTheme="minorEastAsia" w:hint="eastAsia"/>
          <w:color w:val="000000"/>
          <w:sz w:val="28"/>
          <w:szCs w:val="28"/>
        </w:rPr>
        <w:t>（大写：人民币</w:t>
      </w:r>
      <w:r w:rsidR="002E7470">
        <w:rPr>
          <w:rFonts w:asciiTheme="minorEastAsia" w:eastAsiaTheme="minorEastAsia" w:hAnsiTheme="minorEastAsia" w:hint="eastAsia"/>
          <w:color w:val="000000"/>
          <w:sz w:val="28"/>
          <w:szCs w:val="28"/>
        </w:rPr>
        <w:t>壹万捌仟</w:t>
      </w:r>
      <w:r w:rsidR="00B7401D">
        <w:rPr>
          <w:rFonts w:asciiTheme="minorEastAsia" w:eastAsiaTheme="minorEastAsia" w:hAnsiTheme="minorEastAsia" w:hint="eastAsia"/>
          <w:color w:val="000000"/>
          <w:sz w:val="28"/>
          <w:szCs w:val="28"/>
        </w:rPr>
        <w:t>元整）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，待出具正式报告时，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我们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会根据最终的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评估值计算的实际</w:t>
      </w:r>
      <w:r w:rsidR="00C648C0" w:rsidRPr="00732FD6">
        <w:rPr>
          <w:rFonts w:ascii="Arial" w:eastAsiaTheme="minorEastAsia" w:hAnsi="Arial" w:cs="Arial"/>
          <w:color w:val="000000"/>
          <w:sz w:val="28"/>
          <w:szCs w:val="28"/>
        </w:rPr>
        <w:t>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估费进行多退少补。</w:t>
      </w:r>
    </w:p>
    <w:p w14:paraId="70F40E85" w14:textId="77777777" w:rsidR="000538DE" w:rsidRPr="00732FD6" w:rsidRDefault="000538DE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>备注：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1.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上述评估费不包含差旅费。</w:t>
      </w:r>
    </w:p>
    <w:p w14:paraId="5DDE06B1" w14:textId="2DABAD8F" w:rsidR="0043682A" w:rsidRDefault="00BD0C21" w:rsidP="001F4C5D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 xml:space="preserve">      2.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如果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按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评估范围价值量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计算的评估费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不能覆盖最基本的</w:t>
      </w:r>
      <w:r w:rsidR="008E2391" w:rsidRPr="00732FD6">
        <w:rPr>
          <w:rFonts w:ascii="Arial" w:eastAsiaTheme="minorEastAsia" w:hAnsi="Arial" w:cs="Arial"/>
          <w:color w:val="000000"/>
          <w:sz w:val="28"/>
          <w:szCs w:val="28"/>
        </w:rPr>
        <w:t>评估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机构人力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及管理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成本，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评估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机构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可自行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提出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最低收费标准并公示（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原则上不低于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3000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元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/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套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）</w:t>
      </w:r>
      <w:r w:rsidR="003704B3" w:rsidRPr="00732FD6">
        <w:rPr>
          <w:rFonts w:ascii="Arial" w:eastAsiaTheme="minorEastAsia" w:hAnsi="Arial" w:cs="Arial"/>
          <w:color w:val="000000"/>
          <w:sz w:val="28"/>
          <w:szCs w:val="28"/>
        </w:rPr>
        <w:t>。</w:t>
      </w:r>
    </w:p>
    <w:p w14:paraId="1F74B501" w14:textId="77777777" w:rsidR="002E7470" w:rsidRDefault="002E7470" w:rsidP="002E7470">
      <w:pPr>
        <w:adjustRightInd w:val="0"/>
        <w:snapToGrid w:val="0"/>
        <w:spacing w:line="360" w:lineRule="auto"/>
        <w:rPr>
          <w:rFonts w:ascii="Arial" w:eastAsiaTheme="minorEastAsia" w:hAnsi="Arial" w:cs="Arial"/>
          <w:color w:val="000000"/>
          <w:sz w:val="28"/>
          <w:szCs w:val="28"/>
        </w:rPr>
      </w:pPr>
    </w:p>
    <w:p w14:paraId="5A4C1D50" w14:textId="399EE2EF" w:rsidR="002E7470" w:rsidRDefault="002E7470" w:rsidP="002E7470">
      <w:pPr>
        <w:adjustRightInd w:val="0"/>
        <w:snapToGrid w:val="0"/>
        <w:spacing w:line="360" w:lineRule="auto"/>
        <w:rPr>
          <w:rFonts w:ascii="Arial" w:eastAsiaTheme="minorEastAsia" w:hAnsi="Arial" w:cs="Arial" w:hint="eastAsia"/>
          <w:color w:val="000000"/>
          <w:sz w:val="28"/>
          <w:szCs w:val="28"/>
        </w:rPr>
      </w:pPr>
      <w:r>
        <w:rPr>
          <w:rFonts w:ascii="Arial" w:eastAsiaTheme="minorEastAsia" w:hAnsi="Arial" w:cs="Arial"/>
          <w:color w:val="000000"/>
          <w:sz w:val="28"/>
          <w:szCs w:val="28"/>
        </w:rPr>
        <w:lastRenderedPageBreak/>
        <w:t>二、小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轿车</w:t>
      </w:r>
    </w:p>
    <w:p w14:paraId="2121F7AA" w14:textId="77777777" w:rsidR="002E7470" w:rsidRDefault="002E7470" w:rsidP="002E7470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>
        <w:rPr>
          <w:rFonts w:ascii="Arial" w:eastAsiaTheme="minorEastAsia" w:hAnsi="Arial" w:cs="Arial"/>
          <w:color w:val="000000"/>
          <w:sz w:val="28"/>
          <w:szCs w:val="28"/>
        </w:rPr>
        <w:t>根据《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北京市昌平区人民法院鉴定</w:t>
      </w:r>
      <w:r>
        <w:rPr>
          <w:rFonts w:ascii="Arial" w:eastAsiaTheme="minorEastAsia" w:hAnsi="Arial" w:cs="Arial"/>
          <w:color w:val="000000"/>
          <w:sz w:val="28"/>
          <w:szCs w:val="28"/>
        </w:rPr>
        <w:t>评估委托书》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调字号：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(2024)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京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0114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民诉前调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18015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号），在王冬梅与何冠乔离婚纠纷一案中，委托我公司对赛力斯牌小轿车（车牌号：京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AF02380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）的车辆市场价值进行评估。</w:t>
      </w:r>
    </w:p>
    <w:p w14:paraId="2F270708" w14:textId="77777777" w:rsidR="002E7470" w:rsidRDefault="002E7470" w:rsidP="002E7470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>
        <w:rPr>
          <w:rFonts w:ascii="Arial" w:eastAsiaTheme="minorEastAsia" w:hAnsi="Arial" w:cs="Arial"/>
          <w:color w:val="000000"/>
          <w:sz w:val="28"/>
          <w:szCs w:val="28"/>
        </w:rPr>
        <w:t>参照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《国家发展和改革委员会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财政部发布〈资产评估收费管理办法〉的通知》（</w:t>
      </w:r>
      <w:proofErr w:type="gramStart"/>
      <w:r>
        <w:rPr>
          <w:rFonts w:ascii="Arial" w:eastAsiaTheme="minorEastAsia" w:hAnsi="Arial" w:cs="Arial" w:hint="eastAsia"/>
          <w:color w:val="000000"/>
          <w:sz w:val="28"/>
          <w:szCs w:val="28"/>
        </w:rPr>
        <w:t>发改价格</w:t>
      </w:r>
      <w:proofErr w:type="gramEnd"/>
      <w:r>
        <w:rPr>
          <w:rFonts w:ascii="Arial" w:eastAsiaTheme="minorEastAsia" w:hAnsi="Arial" w:cs="Arial" w:hint="eastAsia"/>
          <w:color w:val="000000"/>
          <w:sz w:val="28"/>
          <w:szCs w:val="28"/>
        </w:rPr>
        <w:t>[2009]2914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号）、《关于贯彻实施〈资产评估收费管理办法〉尽快做好资产评估收费管理工作的通知》（</w:t>
      </w:r>
      <w:proofErr w:type="gramStart"/>
      <w:r>
        <w:rPr>
          <w:rFonts w:ascii="Arial" w:eastAsiaTheme="minorEastAsia" w:hAnsi="Arial" w:cs="Arial" w:hint="eastAsia"/>
          <w:color w:val="000000"/>
          <w:sz w:val="28"/>
          <w:szCs w:val="28"/>
        </w:rPr>
        <w:t>中评协</w:t>
      </w:r>
      <w:proofErr w:type="gramEnd"/>
      <w:r>
        <w:rPr>
          <w:rFonts w:ascii="Arial" w:eastAsiaTheme="minorEastAsia" w:hAnsi="Arial" w:cs="Arial" w:hint="eastAsia"/>
          <w:color w:val="000000"/>
          <w:sz w:val="28"/>
          <w:szCs w:val="28"/>
        </w:rPr>
        <w:t>[2009]199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号）</w:t>
      </w:r>
      <w:r>
        <w:rPr>
          <w:rFonts w:ascii="Arial" w:eastAsiaTheme="minorEastAsia" w:hAnsi="Arial" w:cs="Arial"/>
          <w:color w:val="000000"/>
          <w:sz w:val="28"/>
          <w:szCs w:val="28"/>
        </w:rPr>
        <w:t>，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以及我公司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资产评估项目司法鉴定业务收费规定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，此项目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预计</w:t>
      </w:r>
      <w:r>
        <w:rPr>
          <w:rFonts w:asciiTheme="minorEastAsia" w:eastAsiaTheme="minorEastAsia" w:hAnsiTheme="minorEastAsia"/>
          <w:color w:val="000000"/>
          <w:sz w:val="28"/>
          <w:szCs w:val="28"/>
        </w:rPr>
        <w:t>评</w:t>
      </w:r>
      <w:r>
        <w:rPr>
          <w:rFonts w:ascii="Arial" w:eastAsiaTheme="minorEastAsia" w:hAnsi="Arial" w:cs="Arial"/>
          <w:color w:val="000000"/>
          <w:sz w:val="28"/>
          <w:szCs w:val="28"/>
        </w:rPr>
        <w:t>估</w:t>
      </w:r>
      <w:proofErr w:type="gramStart"/>
      <w:r>
        <w:rPr>
          <w:rFonts w:ascii="Arial" w:eastAsiaTheme="minorEastAsia" w:hAnsi="Arial" w:cs="Arial"/>
          <w:color w:val="000000"/>
          <w:sz w:val="28"/>
          <w:szCs w:val="28"/>
        </w:rPr>
        <w:t>费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按照</w:t>
      </w:r>
      <w:proofErr w:type="gramEnd"/>
      <w:r>
        <w:rPr>
          <w:rFonts w:ascii="Arial" w:eastAsiaTheme="minorEastAsia" w:hAnsi="Arial" w:cs="Arial" w:hint="eastAsia"/>
          <w:color w:val="000000"/>
          <w:sz w:val="28"/>
          <w:szCs w:val="28"/>
        </w:rPr>
        <w:t>最低收费</w:t>
      </w:r>
      <w:r>
        <w:rPr>
          <w:rFonts w:ascii="Arial" w:eastAsiaTheme="minorEastAsia" w:hAnsi="Arial" w:cs="Arial"/>
          <w:color w:val="000000"/>
          <w:sz w:val="28"/>
          <w:szCs w:val="28"/>
        </w:rPr>
        <w:t>为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8,000.00</w:t>
      </w:r>
      <w:r>
        <w:rPr>
          <w:rFonts w:ascii="Arial" w:eastAsiaTheme="minorEastAsia" w:hAnsi="Arial" w:cs="Arial"/>
          <w:color w:val="000000"/>
          <w:sz w:val="28"/>
          <w:szCs w:val="28"/>
        </w:rPr>
        <w:t>元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（大写：人民币捌仟元整）</w:t>
      </w:r>
      <w:r>
        <w:rPr>
          <w:rFonts w:ascii="Arial" w:eastAsiaTheme="minorEastAsia" w:hAnsi="Arial" w:cs="Arial"/>
          <w:color w:val="000000"/>
          <w:sz w:val="28"/>
          <w:szCs w:val="28"/>
        </w:rPr>
        <w:t>。</w:t>
      </w:r>
    </w:p>
    <w:p w14:paraId="5B50BA75" w14:textId="3AB96F5E" w:rsidR="002E7470" w:rsidRDefault="002E7470" w:rsidP="002E7470">
      <w:pPr>
        <w:adjustRightInd w:val="0"/>
        <w:snapToGrid w:val="0"/>
        <w:spacing w:line="360" w:lineRule="auto"/>
        <w:rPr>
          <w:rFonts w:ascii="Arial" w:eastAsiaTheme="minorEastAsia" w:hAnsi="Arial" w:cs="Arial"/>
          <w:color w:val="000000"/>
          <w:sz w:val="28"/>
          <w:szCs w:val="28"/>
        </w:rPr>
      </w:pPr>
      <w:r>
        <w:rPr>
          <w:rFonts w:ascii="Arial" w:eastAsiaTheme="minorEastAsia" w:hAnsi="Arial" w:cs="Arial"/>
          <w:color w:val="000000"/>
          <w:sz w:val="28"/>
          <w:szCs w:val="28"/>
        </w:rPr>
        <w:t>三、合计</w:t>
      </w:r>
    </w:p>
    <w:p w14:paraId="76F23EF0" w14:textId="59BD1C60" w:rsidR="002E7470" w:rsidRDefault="002E7470" w:rsidP="002E7470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 w:hint="eastAsia"/>
          <w:color w:val="000000"/>
          <w:sz w:val="28"/>
          <w:szCs w:val="28"/>
        </w:rPr>
      </w:pPr>
      <w:r>
        <w:rPr>
          <w:rFonts w:ascii="Arial" w:eastAsiaTheme="minorEastAsia" w:hAnsi="Arial" w:cs="Arial" w:hint="eastAsia"/>
          <w:color w:val="000000"/>
          <w:sz w:val="28"/>
          <w:szCs w:val="28"/>
        </w:rPr>
        <w:t>综上，本次评估共计预收</w:t>
      </w:r>
      <w:r>
        <w:rPr>
          <w:rFonts w:ascii="Arial" w:eastAsiaTheme="minorEastAsia" w:hAnsi="Arial" w:cs="Arial" w:hint="eastAsia"/>
          <w:color w:val="000000"/>
          <w:sz w:val="28"/>
          <w:szCs w:val="28"/>
        </w:rPr>
        <w:t>2</w:t>
      </w:r>
      <w:r>
        <w:rPr>
          <w:rFonts w:ascii="Arial" w:eastAsiaTheme="minorEastAsia" w:hAnsi="Arial" w:cs="Arial"/>
          <w:color w:val="000000"/>
          <w:sz w:val="28"/>
          <w:szCs w:val="28"/>
        </w:rPr>
        <w:t>6000</w:t>
      </w:r>
      <w:r>
        <w:rPr>
          <w:rFonts w:ascii="Arial" w:eastAsiaTheme="minorEastAsia" w:hAnsi="Arial" w:cs="Arial"/>
          <w:color w:val="000000"/>
          <w:sz w:val="28"/>
          <w:szCs w:val="28"/>
        </w:rPr>
        <w:t>元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（大写：人民币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贰万陆仟</w:t>
      </w: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元整）</w:t>
      </w:r>
    </w:p>
    <w:p w14:paraId="07458252" w14:textId="77777777" w:rsidR="002E7470" w:rsidRDefault="002E7470" w:rsidP="002E7470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</w:p>
    <w:p w14:paraId="10A5310D" w14:textId="77777777" w:rsidR="002E7470" w:rsidRDefault="002E7470" w:rsidP="002E7470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</w:p>
    <w:p w14:paraId="2C57681C" w14:textId="77777777" w:rsidR="002E7470" w:rsidRDefault="002E7470" w:rsidP="002E7470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户名：</w:t>
      </w:r>
      <w:proofErr w:type="gramStart"/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北京康正宏</w:t>
      </w:r>
      <w:proofErr w:type="gramEnd"/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基房地产评估有限公司</w:t>
      </w:r>
    </w:p>
    <w:p w14:paraId="3041D057" w14:textId="77777777" w:rsidR="002E7470" w:rsidRDefault="002E7470" w:rsidP="002E7470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开户行：交通银行北京和平里支行</w:t>
      </w:r>
    </w:p>
    <w:p w14:paraId="67E26F19" w14:textId="77777777" w:rsidR="002E7470" w:rsidRDefault="002E7470" w:rsidP="002E7470">
      <w:pPr>
        <w:adjustRightInd w:val="0"/>
        <w:snapToGrid w:val="0"/>
        <w:spacing w:line="360" w:lineRule="auto"/>
        <w:ind w:firstLineChars="200" w:firstLine="560"/>
        <w:rPr>
          <w:rFonts w:asciiTheme="minorEastAsia" w:eastAsiaTheme="minorEastAsia" w:hAnsiTheme="minorEastAsia"/>
          <w:color w:val="000000"/>
          <w:sz w:val="28"/>
          <w:szCs w:val="28"/>
        </w:rPr>
      </w:pPr>
      <w:proofErr w:type="gramStart"/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帐号</w:t>
      </w:r>
      <w:proofErr w:type="gramEnd"/>
      <w:r>
        <w:rPr>
          <w:rFonts w:asciiTheme="minorEastAsia" w:eastAsiaTheme="minorEastAsia" w:hAnsiTheme="minorEastAsia" w:hint="eastAsia"/>
          <w:color w:val="000000"/>
          <w:sz w:val="28"/>
          <w:szCs w:val="28"/>
        </w:rPr>
        <w:t>：110060739012015026873</w:t>
      </w:r>
    </w:p>
    <w:p w14:paraId="2C890A26" w14:textId="77777777" w:rsidR="002E7470" w:rsidRDefault="002E7470" w:rsidP="001F4C5D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 w:hint="eastAsia"/>
          <w:color w:val="000000"/>
          <w:sz w:val="28"/>
          <w:szCs w:val="28"/>
        </w:rPr>
      </w:pPr>
    </w:p>
    <w:p w14:paraId="2E2E048B" w14:textId="53A740F9" w:rsidR="00732FD6" w:rsidRDefault="00732FD6" w:rsidP="001F4C5D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</w:p>
    <w:p w14:paraId="59691CE6" w14:textId="77777777" w:rsidR="00A50B5F" w:rsidRPr="00A50B5F" w:rsidRDefault="00A50B5F" w:rsidP="00A50B5F">
      <w:pPr>
        <w:kinsoku w:val="0"/>
        <w:spacing w:line="276" w:lineRule="auto"/>
        <w:jc w:val="right"/>
        <w:rPr>
          <w:rFonts w:ascii="Arial" w:eastAsiaTheme="minorEastAsia" w:hAnsi="Arial" w:cs="Arial"/>
          <w:color w:val="000000"/>
          <w:sz w:val="28"/>
          <w:szCs w:val="28"/>
        </w:rPr>
      </w:pPr>
      <w:proofErr w:type="gramStart"/>
      <w:r w:rsidRPr="00A50B5F">
        <w:rPr>
          <w:rFonts w:ascii="Arial" w:eastAsiaTheme="minorEastAsia" w:hAnsi="Arial" w:cs="Arial" w:hint="eastAsia"/>
          <w:color w:val="000000"/>
          <w:sz w:val="28"/>
          <w:szCs w:val="28"/>
        </w:rPr>
        <w:t>北京康正宏</w:t>
      </w:r>
      <w:proofErr w:type="gramEnd"/>
      <w:r w:rsidRPr="00A50B5F">
        <w:rPr>
          <w:rFonts w:ascii="Arial" w:eastAsiaTheme="minorEastAsia" w:hAnsi="Arial" w:cs="Arial" w:hint="eastAsia"/>
          <w:color w:val="000000"/>
          <w:sz w:val="28"/>
          <w:szCs w:val="28"/>
        </w:rPr>
        <w:t>基房地产评估有限公司</w:t>
      </w:r>
    </w:p>
    <w:p w14:paraId="29B3903D" w14:textId="0D5B64CB" w:rsidR="00560279" w:rsidRPr="00732FD6" w:rsidRDefault="002E10C1" w:rsidP="0043682A">
      <w:pPr>
        <w:adjustRightInd w:val="0"/>
        <w:snapToGrid w:val="0"/>
        <w:spacing w:line="360" w:lineRule="auto"/>
        <w:ind w:firstLineChars="200" w:firstLine="600"/>
        <w:jc w:val="right"/>
        <w:rPr>
          <w:rFonts w:ascii="Arial" w:eastAsiaTheme="minorEastAsia" w:hAnsi="Arial" w:cs="Arial"/>
          <w:bCs/>
          <w:spacing w:val="4"/>
          <w:kern w:val="0"/>
          <w:sz w:val="28"/>
          <w:szCs w:val="28"/>
        </w:rPr>
      </w:pPr>
      <w:r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202</w:t>
      </w:r>
      <w:r w:rsidR="00E350AE">
        <w:rPr>
          <w:rFonts w:ascii="Arial" w:eastAsiaTheme="minorEastAsia" w:hAnsi="Arial" w:cs="Arial"/>
          <w:bCs/>
          <w:color w:val="000000"/>
          <w:sz w:val="30"/>
          <w:szCs w:val="30"/>
        </w:rPr>
        <w:t>4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年</w:t>
      </w:r>
      <w:r w:rsidR="002E7470">
        <w:rPr>
          <w:rFonts w:ascii="Arial" w:eastAsiaTheme="minorEastAsia" w:hAnsi="Arial" w:cs="Arial"/>
          <w:bCs/>
          <w:color w:val="000000"/>
          <w:sz w:val="30"/>
          <w:szCs w:val="30"/>
        </w:rPr>
        <w:t>9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月</w:t>
      </w:r>
      <w:r w:rsidR="002E7470">
        <w:rPr>
          <w:rFonts w:ascii="Arial" w:eastAsiaTheme="minorEastAsia" w:hAnsi="Arial" w:cs="Arial"/>
          <w:bCs/>
          <w:color w:val="000000"/>
          <w:sz w:val="30"/>
          <w:szCs w:val="30"/>
        </w:rPr>
        <w:t>19</w:t>
      </w:r>
      <w:bookmarkStart w:id="2" w:name="_GoBack"/>
      <w:bookmarkEnd w:id="2"/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日</w:t>
      </w:r>
    </w:p>
    <w:sectPr w:rsidR="00560279" w:rsidRPr="00732FD6" w:rsidSect="0056027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AAC58" w14:textId="77777777" w:rsidR="00195C29" w:rsidRDefault="00195C29" w:rsidP="00560279">
      <w:r>
        <w:separator/>
      </w:r>
    </w:p>
  </w:endnote>
  <w:endnote w:type="continuationSeparator" w:id="0">
    <w:p w14:paraId="3E378E86" w14:textId="77777777" w:rsidR="00195C29" w:rsidRDefault="00195C29" w:rsidP="0056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91980" w14:textId="77777777" w:rsidR="00195C29" w:rsidRDefault="00195C29" w:rsidP="00560279">
      <w:r>
        <w:separator/>
      </w:r>
    </w:p>
  </w:footnote>
  <w:footnote w:type="continuationSeparator" w:id="0">
    <w:p w14:paraId="31F674D5" w14:textId="77777777" w:rsidR="00195C29" w:rsidRDefault="00195C29" w:rsidP="005602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FB5C0" w14:textId="77777777" w:rsidR="00560279" w:rsidRDefault="00560279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696"/>
    <w:rsid w:val="00003C9F"/>
    <w:rsid w:val="000538DE"/>
    <w:rsid w:val="0005714E"/>
    <w:rsid w:val="000613C0"/>
    <w:rsid w:val="000723CC"/>
    <w:rsid w:val="00094892"/>
    <w:rsid w:val="000C572A"/>
    <w:rsid w:val="000C69BD"/>
    <w:rsid w:val="000D0D29"/>
    <w:rsid w:val="000D4444"/>
    <w:rsid w:val="000E6051"/>
    <w:rsid w:val="00140D74"/>
    <w:rsid w:val="001551AC"/>
    <w:rsid w:val="00185BA7"/>
    <w:rsid w:val="00195C29"/>
    <w:rsid w:val="001972EB"/>
    <w:rsid w:val="001A49E2"/>
    <w:rsid w:val="001B3EF2"/>
    <w:rsid w:val="001F02F0"/>
    <w:rsid w:val="001F4C5D"/>
    <w:rsid w:val="00201DF0"/>
    <w:rsid w:val="00227CC6"/>
    <w:rsid w:val="00251D9F"/>
    <w:rsid w:val="002527E2"/>
    <w:rsid w:val="00264FC1"/>
    <w:rsid w:val="00266B0C"/>
    <w:rsid w:val="002718AC"/>
    <w:rsid w:val="002A23E0"/>
    <w:rsid w:val="002B6B0A"/>
    <w:rsid w:val="002C504F"/>
    <w:rsid w:val="002E10C1"/>
    <w:rsid w:val="002E606A"/>
    <w:rsid w:val="002E7470"/>
    <w:rsid w:val="00304D4C"/>
    <w:rsid w:val="003412D8"/>
    <w:rsid w:val="00342F34"/>
    <w:rsid w:val="003635C1"/>
    <w:rsid w:val="0036481A"/>
    <w:rsid w:val="003704B3"/>
    <w:rsid w:val="003B10B7"/>
    <w:rsid w:val="003C1559"/>
    <w:rsid w:val="003D5CCC"/>
    <w:rsid w:val="003F0885"/>
    <w:rsid w:val="0043682A"/>
    <w:rsid w:val="00465204"/>
    <w:rsid w:val="00466CD4"/>
    <w:rsid w:val="00467653"/>
    <w:rsid w:val="0047555F"/>
    <w:rsid w:val="004A7BA1"/>
    <w:rsid w:val="004E5934"/>
    <w:rsid w:val="004E59F9"/>
    <w:rsid w:val="005372AF"/>
    <w:rsid w:val="00560279"/>
    <w:rsid w:val="005818BF"/>
    <w:rsid w:val="00590CF0"/>
    <w:rsid w:val="005A38EA"/>
    <w:rsid w:val="005D768A"/>
    <w:rsid w:val="005E38AA"/>
    <w:rsid w:val="00614116"/>
    <w:rsid w:val="0063301E"/>
    <w:rsid w:val="00643C04"/>
    <w:rsid w:val="006664EF"/>
    <w:rsid w:val="0069751C"/>
    <w:rsid w:val="006C7DF8"/>
    <w:rsid w:val="006D1F6A"/>
    <w:rsid w:val="006D4E3E"/>
    <w:rsid w:val="006F3A03"/>
    <w:rsid w:val="00727289"/>
    <w:rsid w:val="00732FD6"/>
    <w:rsid w:val="00733B4F"/>
    <w:rsid w:val="00743DFF"/>
    <w:rsid w:val="00785ED4"/>
    <w:rsid w:val="00793FE0"/>
    <w:rsid w:val="007A0C94"/>
    <w:rsid w:val="007C1551"/>
    <w:rsid w:val="007E4B46"/>
    <w:rsid w:val="007F0B22"/>
    <w:rsid w:val="008070A1"/>
    <w:rsid w:val="0083271C"/>
    <w:rsid w:val="0084231A"/>
    <w:rsid w:val="00856AF9"/>
    <w:rsid w:val="00886556"/>
    <w:rsid w:val="008E2391"/>
    <w:rsid w:val="008E52D8"/>
    <w:rsid w:val="008F5490"/>
    <w:rsid w:val="00973CBC"/>
    <w:rsid w:val="0099659A"/>
    <w:rsid w:val="009C3D2E"/>
    <w:rsid w:val="00A04952"/>
    <w:rsid w:val="00A1031A"/>
    <w:rsid w:val="00A26282"/>
    <w:rsid w:val="00A33A57"/>
    <w:rsid w:val="00A50B5F"/>
    <w:rsid w:val="00A60257"/>
    <w:rsid w:val="00A6332A"/>
    <w:rsid w:val="00AE15E4"/>
    <w:rsid w:val="00AF577A"/>
    <w:rsid w:val="00B03314"/>
    <w:rsid w:val="00B07BB4"/>
    <w:rsid w:val="00B30FE3"/>
    <w:rsid w:val="00B523E5"/>
    <w:rsid w:val="00B562B2"/>
    <w:rsid w:val="00B7401D"/>
    <w:rsid w:val="00BA2FC7"/>
    <w:rsid w:val="00BD0C21"/>
    <w:rsid w:val="00BD6828"/>
    <w:rsid w:val="00BE340E"/>
    <w:rsid w:val="00C04B3E"/>
    <w:rsid w:val="00C27CDA"/>
    <w:rsid w:val="00C313EF"/>
    <w:rsid w:val="00C3352A"/>
    <w:rsid w:val="00C648C0"/>
    <w:rsid w:val="00CA020A"/>
    <w:rsid w:val="00CF6416"/>
    <w:rsid w:val="00D17F13"/>
    <w:rsid w:val="00D41601"/>
    <w:rsid w:val="00D43337"/>
    <w:rsid w:val="00D727CA"/>
    <w:rsid w:val="00D74529"/>
    <w:rsid w:val="00D76696"/>
    <w:rsid w:val="00D9218E"/>
    <w:rsid w:val="00DA00F5"/>
    <w:rsid w:val="00DA2B7B"/>
    <w:rsid w:val="00E068CC"/>
    <w:rsid w:val="00E11A61"/>
    <w:rsid w:val="00E2689D"/>
    <w:rsid w:val="00E350AE"/>
    <w:rsid w:val="00E42ABF"/>
    <w:rsid w:val="00E74E37"/>
    <w:rsid w:val="00EA6622"/>
    <w:rsid w:val="00EB4B2E"/>
    <w:rsid w:val="00EC5E08"/>
    <w:rsid w:val="00EE3A76"/>
    <w:rsid w:val="00EF31E1"/>
    <w:rsid w:val="00F43E96"/>
    <w:rsid w:val="00F46785"/>
    <w:rsid w:val="00F82F94"/>
    <w:rsid w:val="00FB01DC"/>
    <w:rsid w:val="00FB0D4F"/>
    <w:rsid w:val="00FC1C44"/>
    <w:rsid w:val="00FC2A7B"/>
    <w:rsid w:val="00FE62F5"/>
    <w:rsid w:val="00FF285F"/>
    <w:rsid w:val="00FF457D"/>
    <w:rsid w:val="02DE0F28"/>
    <w:rsid w:val="11472AF4"/>
    <w:rsid w:val="35031158"/>
    <w:rsid w:val="41913FB3"/>
    <w:rsid w:val="4CBA5CCC"/>
    <w:rsid w:val="7D7E6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5DAA5"/>
  <w15:docId w15:val="{45E940F3-EB97-432A-9069-FDF3E6DF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27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56027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560279"/>
    <w:rPr>
      <w:rFonts w:ascii="宋体"/>
      <w:sz w:val="18"/>
      <w:szCs w:val="18"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560279"/>
    <w:pPr>
      <w:jc w:val="left"/>
    </w:pPr>
  </w:style>
  <w:style w:type="paragraph" w:styleId="a5">
    <w:name w:val="Date"/>
    <w:basedOn w:val="a"/>
    <w:next w:val="a"/>
    <w:link w:val="Char1"/>
    <w:uiPriority w:val="99"/>
    <w:semiHidden/>
    <w:unhideWhenUsed/>
    <w:qFormat/>
    <w:rsid w:val="00560279"/>
    <w:pPr>
      <w:ind w:leftChars="2500" w:left="100"/>
    </w:pPr>
  </w:style>
  <w:style w:type="paragraph" w:styleId="a6">
    <w:name w:val="Balloon Text"/>
    <w:basedOn w:val="a"/>
    <w:link w:val="Char2"/>
    <w:uiPriority w:val="99"/>
    <w:semiHidden/>
    <w:unhideWhenUsed/>
    <w:qFormat/>
    <w:rsid w:val="00560279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5602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560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annotation subject"/>
    <w:basedOn w:val="a4"/>
    <w:next w:val="a4"/>
    <w:link w:val="Char5"/>
    <w:uiPriority w:val="99"/>
    <w:semiHidden/>
    <w:unhideWhenUsed/>
    <w:qFormat/>
    <w:rsid w:val="00560279"/>
    <w:rPr>
      <w:b/>
      <w:bCs/>
    </w:rPr>
  </w:style>
  <w:style w:type="character" w:styleId="aa">
    <w:name w:val="annotation reference"/>
    <w:basedOn w:val="a0"/>
    <w:uiPriority w:val="99"/>
    <w:semiHidden/>
    <w:unhideWhenUsed/>
    <w:qFormat/>
    <w:rsid w:val="00560279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qFormat/>
    <w:rsid w:val="00560279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sid w:val="00560279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56027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b">
    <w:name w:val="List Paragraph"/>
    <w:basedOn w:val="a"/>
    <w:uiPriority w:val="34"/>
    <w:qFormat/>
    <w:rsid w:val="00560279"/>
    <w:pPr>
      <w:ind w:firstLineChars="200" w:firstLine="420"/>
    </w:pPr>
  </w:style>
  <w:style w:type="character" w:customStyle="1" w:styleId="Char">
    <w:name w:val="文档结构图 Char"/>
    <w:basedOn w:val="a0"/>
    <w:link w:val="a3"/>
    <w:uiPriority w:val="99"/>
    <w:semiHidden/>
    <w:qFormat/>
    <w:rsid w:val="00560279"/>
    <w:rPr>
      <w:rFonts w:ascii="宋体" w:eastAsia="宋体" w:hAnsi="Times New Roman" w:cs="Times New Roman"/>
      <w:sz w:val="18"/>
      <w:szCs w:val="18"/>
    </w:rPr>
  </w:style>
  <w:style w:type="character" w:customStyle="1" w:styleId="Char1">
    <w:name w:val="日期 Char"/>
    <w:basedOn w:val="a0"/>
    <w:link w:val="a5"/>
    <w:uiPriority w:val="99"/>
    <w:semiHidden/>
    <w:qFormat/>
    <w:rsid w:val="00560279"/>
    <w:rPr>
      <w:rFonts w:ascii="Times New Roman" w:eastAsia="宋体" w:hAnsi="Times New Roman" w:cs="Times New Roman"/>
      <w:szCs w:val="24"/>
    </w:rPr>
  </w:style>
  <w:style w:type="character" w:customStyle="1" w:styleId="Char0">
    <w:name w:val="批注文字 Char"/>
    <w:basedOn w:val="a0"/>
    <w:link w:val="a4"/>
    <w:uiPriority w:val="99"/>
    <w:semiHidden/>
    <w:qFormat/>
    <w:rsid w:val="00560279"/>
    <w:rPr>
      <w:rFonts w:ascii="Times New Roman" w:eastAsia="宋体" w:hAnsi="Times New Roman" w:cs="Times New Roman"/>
      <w:szCs w:val="24"/>
    </w:rPr>
  </w:style>
  <w:style w:type="character" w:customStyle="1" w:styleId="Char5">
    <w:name w:val="批注主题 Char"/>
    <w:basedOn w:val="Char0"/>
    <w:link w:val="a9"/>
    <w:uiPriority w:val="99"/>
    <w:semiHidden/>
    <w:qFormat/>
    <w:rsid w:val="00560279"/>
    <w:rPr>
      <w:rFonts w:ascii="Times New Roman" w:eastAsia="宋体" w:hAnsi="Times New Roman" w:cs="Times New Roman"/>
      <w:b/>
      <w:bCs/>
      <w:szCs w:val="24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5602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7EE37F-E62C-46E7-A86F-AE32A01ED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152</Words>
  <Characters>867</Characters>
  <Application>Microsoft Office Word</Application>
  <DocSecurity>0</DocSecurity>
  <Lines>7</Lines>
  <Paragraphs>2</Paragraphs>
  <ScaleCrop>false</ScaleCrop>
  <Company>jia</Company>
  <LinksUpToDate>false</LinksUpToDate>
  <CharactersWithSpaces>1017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CLL</dc:creator>
  <cp:lastModifiedBy>win10A</cp:lastModifiedBy>
  <cp:revision>17</cp:revision>
  <cp:lastPrinted>2023-09-19T07:22:00Z</cp:lastPrinted>
  <dcterms:created xsi:type="dcterms:W3CDTF">2022-05-06T08:12:00Z</dcterms:created>
  <dcterms:modified xsi:type="dcterms:W3CDTF">2024-09-26T07:43:00Z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