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BF577" w14:textId="141AF9EC" w:rsidR="001C473E" w:rsidRPr="0052057F" w:rsidRDefault="00DC4ED8" w:rsidP="001C473E">
      <w:pPr>
        <w:jc w:val="center"/>
        <w:rPr>
          <w:rFonts w:ascii="仿宋_GB2312" w:eastAsia="仿宋_GB2312" w:hAnsi="仿宋"/>
          <w:sz w:val="28"/>
        </w:rPr>
      </w:pPr>
      <w:r w:rsidRPr="0052057F">
        <w:rPr>
          <w:rFonts w:ascii="仿宋_GB2312" w:eastAsia="仿宋_GB2312" w:hAnsi="仿宋" w:hint="eastAsia"/>
          <w:sz w:val="28"/>
        </w:rPr>
        <w:t>鉴定方案</w:t>
      </w:r>
      <w:r w:rsidR="00AD5DA0">
        <w:rPr>
          <w:rFonts w:ascii="仿宋_GB2312" w:eastAsia="仿宋_GB2312" w:hAnsi="仿宋" w:hint="eastAsia"/>
          <w:sz w:val="28"/>
        </w:rPr>
        <w:t>（房地产）</w:t>
      </w:r>
    </w:p>
    <w:p w14:paraId="3454AB20" w14:textId="77777777" w:rsidR="00C7473E" w:rsidRPr="0052057F" w:rsidRDefault="0018218E" w:rsidP="00EC5757">
      <w:pPr>
        <w:pStyle w:val="a6"/>
        <w:numPr>
          <w:ilvl w:val="0"/>
          <w:numId w:val="2"/>
        </w:numPr>
        <w:ind w:firstLineChars="0"/>
        <w:rPr>
          <w:rFonts w:ascii="仿宋_GB2312" w:eastAsia="仿宋_GB2312" w:hAnsi="仿宋"/>
          <w:sz w:val="28"/>
        </w:rPr>
      </w:pPr>
      <w:r w:rsidRPr="0052057F">
        <w:rPr>
          <w:rFonts w:ascii="仿宋_GB2312" w:eastAsia="仿宋_GB2312" w:hAnsi="仿宋" w:hint="eastAsia"/>
          <w:sz w:val="28"/>
        </w:rPr>
        <w:t>案由及委托事项</w:t>
      </w:r>
    </w:p>
    <w:p w14:paraId="2F35BCBF" w14:textId="69F2804A" w:rsidR="0091214F" w:rsidRPr="0052057F" w:rsidRDefault="00AC0AE4" w:rsidP="008E28E3">
      <w:pPr>
        <w:ind w:firstLineChars="200" w:firstLine="560"/>
        <w:rPr>
          <w:rFonts w:ascii="仿宋_GB2312" w:eastAsia="仿宋_GB2312" w:hAnsi="仿宋"/>
          <w:sz w:val="28"/>
        </w:rPr>
      </w:pPr>
      <w:r w:rsidRPr="0052057F">
        <w:rPr>
          <w:rFonts w:ascii="仿宋_GB2312" w:eastAsia="仿宋_GB2312" w:hAnsi="仿宋" w:hint="eastAsia"/>
          <w:sz w:val="28"/>
        </w:rPr>
        <w:t>在</w:t>
      </w:r>
      <w:r w:rsidR="00AD5DA0" w:rsidRPr="00AD5DA0">
        <w:rPr>
          <w:rFonts w:ascii="仿宋_GB2312" w:eastAsia="仿宋_GB2312" w:hAnsi="仿宋" w:hint="eastAsia"/>
          <w:sz w:val="28"/>
        </w:rPr>
        <w:t>(2024)京0114民诉前调18015号</w:t>
      </w:r>
      <w:r w:rsidR="009C0CDF">
        <w:rPr>
          <w:rFonts w:ascii="仿宋_GB2312" w:eastAsia="仿宋_GB2312" w:hAnsi="仿宋" w:hint="eastAsia"/>
          <w:sz w:val="28"/>
        </w:rPr>
        <w:t>，</w:t>
      </w:r>
      <w:r w:rsidR="00AD5DA0" w:rsidRPr="00AD5DA0">
        <w:rPr>
          <w:rFonts w:ascii="仿宋_GB2312" w:eastAsia="仿宋_GB2312" w:hAnsi="仿宋" w:hint="eastAsia"/>
          <w:sz w:val="28"/>
        </w:rPr>
        <w:t>离婚纠纷</w:t>
      </w:r>
      <w:r w:rsidR="00266105" w:rsidRPr="0052057F">
        <w:rPr>
          <w:rFonts w:ascii="仿宋_GB2312" w:eastAsia="仿宋_GB2312" w:hAnsi="仿宋" w:hint="eastAsia"/>
          <w:sz w:val="28"/>
        </w:rPr>
        <w:t>一案中，贵院委托我单位</w:t>
      </w:r>
      <w:r w:rsidR="00AD5DA0" w:rsidRPr="00AD5DA0">
        <w:rPr>
          <w:rFonts w:ascii="仿宋_GB2312" w:eastAsia="仿宋_GB2312" w:hAnsi="仿宋" w:hint="eastAsia"/>
          <w:sz w:val="28"/>
        </w:rPr>
        <w:t>对下列三项财产的市场价值做司法评估：一、北京市昌平区双营西路68号7号楼8层一单元801房屋；二、北京市昌平区双营西路68号14幢-1层409车位</w:t>
      </w:r>
      <w:r w:rsidR="00AD5DA0">
        <w:rPr>
          <w:rFonts w:ascii="仿宋_GB2312" w:eastAsia="仿宋_GB2312" w:hAnsi="仿宋" w:hint="eastAsia"/>
          <w:sz w:val="28"/>
        </w:rPr>
        <w:t>。</w:t>
      </w:r>
    </w:p>
    <w:p w14:paraId="3B96C839" w14:textId="77777777" w:rsidR="00EC5757" w:rsidRPr="0052057F" w:rsidRDefault="00EC5757" w:rsidP="00EC5757">
      <w:pPr>
        <w:pStyle w:val="a6"/>
        <w:numPr>
          <w:ilvl w:val="0"/>
          <w:numId w:val="2"/>
        </w:numPr>
        <w:ind w:firstLineChars="0"/>
        <w:rPr>
          <w:rFonts w:ascii="仿宋_GB2312" w:eastAsia="仿宋_GB2312" w:hAnsi="仿宋"/>
          <w:sz w:val="28"/>
        </w:rPr>
      </w:pPr>
      <w:r w:rsidRPr="0052057F">
        <w:rPr>
          <w:rFonts w:ascii="仿宋_GB2312" w:eastAsia="仿宋_GB2312" w:hAnsi="仿宋" w:hint="eastAsia"/>
          <w:sz w:val="28"/>
        </w:rPr>
        <w:t>明确评估范围</w:t>
      </w:r>
    </w:p>
    <w:p w14:paraId="50C6E854" w14:textId="2F448F77" w:rsidR="00AD5DA0" w:rsidRPr="00AD5DA0" w:rsidRDefault="00AD5DA0" w:rsidP="00AD5DA0">
      <w:pPr>
        <w:pStyle w:val="a6"/>
        <w:numPr>
          <w:ilvl w:val="0"/>
          <w:numId w:val="6"/>
        </w:numPr>
        <w:ind w:firstLineChars="0"/>
        <w:rPr>
          <w:rFonts w:ascii="仿宋_GB2312" w:eastAsia="仿宋_GB2312" w:hAnsi="仿宋"/>
          <w:sz w:val="28"/>
        </w:rPr>
      </w:pPr>
      <w:r w:rsidRPr="00AD5DA0">
        <w:rPr>
          <w:rFonts w:ascii="仿宋_GB2312" w:eastAsia="仿宋_GB2312" w:hAnsi="仿宋" w:hint="eastAsia"/>
          <w:sz w:val="28"/>
        </w:rPr>
        <w:t>北京市昌平区双营西路68号7号楼8层一单元801房屋；</w:t>
      </w:r>
    </w:p>
    <w:p w14:paraId="03C634D5" w14:textId="4890B158" w:rsidR="00AD5DA0" w:rsidRDefault="00AD5DA0" w:rsidP="00AD5DA0">
      <w:pPr>
        <w:pStyle w:val="a6"/>
        <w:numPr>
          <w:ilvl w:val="0"/>
          <w:numId w:val="6"/>
        </w:numPr>
        <w:ind w:firstLineChars="0"/>
        <w:rPr>
          <w:rFonts w:ascii="仿宋_GB2312" w:eastAsia="仿宋_GB2312" w:hAnsi="仿宋"/>
          <w:sz w:val="28"/>
        </w:rPr>
      </w:pPr>
      <w:r w:rsidRPr="00AD5DA0">
        <w:rPr>
          <w:rFonts w:ascii="仿宋_GB2312" w:eastAsia="仿宋_GB2312" w:hAnsi="仿宋" w:hint="eastAsia"/>
          <w:sz w:val="28"/>
        </w:rPr>
        <w:t>北京市昌平区双营西路68号14幢-1层409车位；</w:t>
      </w:r>
    </w:p>
    <w:p w14:paraId="7217C509" w14:textId="77777777" w:rsidR="00EC5757" w:rsidRPr="0052057F" w:rsidRDefault="00EC5757" w:rsidP="009A1F8D">
      <w:pPr>
        <w:pStyle w:val="a6"/>
        <w:numPr>
          <w:ilvl w:val="0"/>
          <w:numId w:val="2"/>
        </w:numPr>
        <w:ind w:firstLineChars="0"/>
        <w:rPr>
          <w:rFonts w:ascii="仿宋_GB2312" w:eastAsia="仿宋_GB2312" w:hAnsi="仿宋"/>
          <w:sz w:val="28"/>
        </w:rPr>
      </w:pPr>
      <w:r w:rsidRPr="0052057F">
        <w:rPr>
          <w:rFonts w:ascii="仿宋_GB2312" w:eastAsia="仿宋_GB2312" w:hAnsi="仿宋" w:hint="eastAsia"/>
          <w:sz w:val="28"/>
        </w:rPr>
        <w:t>明确价值定义</w:t>
      </w:r>
    </w:p>
    <w:p w14:paraId="14EEEDD9" w14:textId="1E3C4BC1" w:rsidR="00000464" w:rsidRPr="0052057F" w:rsidRDefault="00000464" w:rsidP="009A1F8D">
      <w:pPr>
        <w:ind w:firstLineChars="200" w:firstLine="560"/>
        <w:rPr>
          <w:rFonts w:ascii="仿宋_GB2312" w:eastAsia="仿宋_GB2312" w:hAnsi="仿宋" w:cs="Arial"/>
          <w:sz w:val="28"/>
          <w:szCs w:val="28"/>
        </w:rPr>
      </w:pPr>
      <w:r w:rsidRPr="0052057F">
        <w:rPr>
          <w:rFonts w:ascii="仿宋_GB2312" w:eastAsia="仿宋_GB2312" w:hAnsi="仿宋" w:cs="Arial" w:hint="eastAsia"/>
          <w:sz w:val="28"/>
          <w:szCs w:val="28"/>
        </w:rPr>
        <w:t>估价对象宗地在估价期日（设定），宗地实际开发程度按</w:t>
      </w:r>
      <w:r w:rsidR="009E65FE" w:rsidRPr="0052057F">
        <w:rPr>
          <w:rFonts w:ascii="仿宋_GB2312" w:eastAsia="仿宋_GB2312" w:hAnsi="仿宋" w:cs="Arial" w:hint="eastAsia"/>
          <w:sz w:val="28"/>
          <w:szCs w:val="28"/>
        </w:rPr>
        <w:t>现场勘查情况确认</w:t>
      </w:r>
      <w:r w:rsidRPr="0052057F">
        <w:rPr>
          <w:rFonts w:ascii="仿宋_GB2312" w:eastAsia="仿宋_GB2312" w:hAnsi="仿宋" w:cs="Arial" w:hint="eastAsia"/>
          <w:sz w:val="28"/>
          <w:szCs w:val="28"/>
        </w:rPr>
        <w:t>，评估设定用途为</w:t>
      </w:r>
      <w:r w:rsidR="0077554E">
        <w:rPr>
          <w:rFonts w:ascii="仿宋_GB2312" w:eastAsia="仿宋_GB2312" w:hAnsi="仿宋" w:cs="Arial" w:hint="eastAsia"/>
          <w:sz w:val="28"/>
          <w:szCs w:val="28"/>
        </w:rPr>
        <w:t>住宅</w:t>
      </w:r>
      <w:r w:rsidR="00E13E4F">
        <w:rPr>
          <w:rFonts w:ascii="仿宋_GB2312" w:eastAsia="仿宋_GB2312" w:hAnsi="仿宋" w:cs="Arial" w:hint="eastAsia"/>
          <w:sz w:val="28"/>
          <w:szCs w:val="28"/>
        </w:rPr>
        <w:t>、车库</w:t>
      </w:r>
      <w:bookmarkStart w:id="0" w:name="_GoBack"/>
      <w:bookmarkEnd w:id="0"/>
      <w:r w:rsidRPr="0052057F">
        <w:rPr>
          <w:rFonts w:ascii="仿宋_GB2312" w:eastAsia="仿宋_GB2312" w:hAnsi="仿宋" w:cs="Arial" w:hint="eastAsia"/>
          <w:sz w:val="28"/>
          <w:szCs w:val="28"/>
        </w:rPr>
        <w:t>，评估设定土地使用年限为</w:t>
      </w:r>
      <w:r w:rsidR="002A3E4C" w:rsidRPr="0052057F">
        <w:rPr>
          <w:rFonts w:ascii="仿宋_GB2312" w:eastAsia="仿宋_GB2312" w:hAnsi="仿宋" w:cs="Arial" w:hint="eastAsia"/>
          <w:sz w:val="28"/>
          <w:szCs w:val="28"/>
        </w:rPr>
        <w:t>按资料确认</w:t>
      </w:r>
      <w:r w:rsidRPr="0052057F">
        <w:rPr>
          <w:rFonts w:ascii="仿宋_GB2312" w:eastAsia="仿宋_GB2312" w:hAnsi="仿宋" w:cs="Arial" w:hint="eastAsia"/>
          <w:sz w:val="28"/>
          <w:szCs w:val="28"/>
        </w:rPr>
        <w:t>下的</w:t>
      </w:r>
      <w:r w:rsidR="002A3E4C" w:rsidRPr="0052057F">
        <w:rPr>
          <w:rFonts w:ascii="仿宋_GB2312" w:eastAsia="仿宋_GB2312" w:hAnsi="仿宋" w:cs="Arial" w:hint="eastAsia"/>
          <w:sz w:val="28"/>
          <w:szCs w:val="28"/>
        </w:rPr>
        <w:t>房地产市场价值</w:t>
      </w:r>
      <w:r w:rsidRPr="0052057F">
        <w:rPr>
          <w:rFonts w:ascii="仿宋_GB2312" w:eastAsia="仿宋_GB2312" w:hAnsi="仿宋" w:cs="Arial" w:hint="eastAsia"/>
          <w:sz w:val="28"/>
          <w:szCs w:val="28"/>
        </w:rPr>
        <w:t>。</w:t>
      </w:r>
    </w:p>
    <w:p w14:paraId="2D274FD0" w14:textId="77777777" w:rsidR="00727938" w:rsidRPr="0052057F" w:rsidRDefault="00727938" w:rsidP="00DD10EF">
      <w:pPr>
        <w:pStyle w:val="a6"/>
        <w:numPr>
          <w:ilvl w:val="0"/>
          <w:numId w:val="2"/>
        </w:numPr>
        <w:ind w:firstLineChars="0"/>
        <w:rPr>
          <w:rFonts w:ascii="仿宋_GB2312" w:eastAsia="仿宋_GB2312" w:hAnsi="仿宋"/>
          <w:sz w:val="28"/>
        </w:rPr>
      </w:pPr>
      <w:r w:rsidRPr="0052057F">
        <w:rPr>
          <w:rFonts w:ascii="仿宋_GB2312" w:eastAsia="仿宋_GB2312" w:hAnsi="仿宋" w:hint="eastAsia"/>
          <w:sz w:val="28"/>
        </w:rPr>
        <w:t>收集所需材料</w:t>
      </w:r>
    </w:p>
    <w:p w14:paraId="582D97F5" w14:textId="1929303C" w:rsidR="001F0880" w:rsidRPr="00AD5DA0" w:rsidRDefault="00B11DC8" w:rsidP="00AD5DA0">
      <w:pPr>
        <w:ind w:firstLineChars="200" w:firstLine="560"/>
        <w:rPr>
          <w:rFonts w:ascii="仿宋_GB2312" w:eastAsia="仿宋_GB2312" w:hAnsi="仿宋"/>
          <w:sz w:val="28"/>
        </w:rPr>
      </w:pPr>
      <w:r w:rsidRPr="00AD5DA0">
        <w:rPr>
          <w:rFonts w:ascii="仿宋_GB2312" w:eastAsia="仿宋_GB2312" w:hAnsi="仿宋" w:hint="eastAsia"/>
          <w:sz w:val="28"/>
        </w:rPr>
        <w:t>根据评估财产范围确定现场查勘，核查</w:t>
      </w:r>
      <w:r w:rsidR="00A175F6" w:rsidRPr="00AD5DA0">
        <w:rPr>
          <w:rFonts w:ascii="仿宋_GB2312" w:eastAsia="仿宋_GB2312" w:hAnsi="仿宋" w:hint="eastAsia"/>
          <w:sz w:val="28"/>
        </w:rPr>
        <w:t>登载内容与现场情况一致性</w:t>
      </w:r>
      <w:r w:rsidRPr="00AD5DA0">
        <w:rPr>
          <w:rFonts w:ascii="仿宋_GB2312" w:eastAsia="仿宋_GB2312" w:hAnsi="仿宋" w:hint="eastAsia"/>
          <w:sz w:val="28"/>
        </w:rPr>
        <w:t>。</w:t>
      </w:r>
      <w:r w:rsidR="004C1D5B" w:rsidRPr="00AD5DA0">
        <w:rPr>
          <w:rFonts w:ascii="仿宋_GB2312" w:eastAsia="仿宋_GB2312" w:hAnsi="仿宋" w:hint="eastAsia"/>
          <w:sz w:val="28"/>
        </w:rPr>
        <w:t>目前评估资料</w:t>
      </w:r>
      <w:r w:rsidR="009C0CDF" w:rsidRPr="00AD5DA0">
        <w:rPr>
          <w:rFonts w:ascii="仿宋_GB2312" w:eastAsia="仿宋_GB2312" w:hAnsi="仿宋" w:hint="eastAsia"/>
          <w:sz w:val="28"/>
        </w:rPr>
        <w:t>收集</w:t>
      </w:r>
      <w:r w:rsidR="009C0CDF" w:rsidRPr="00AD5DA0">
        <w:rPr>
          <w:rFonts w:ascii="仿宋_GB2312" w:eastAsia="仿宋_GB2312" w:hAnsi="仿宋" w:cs="Arial" w:hint="eastAsia"/>
          <w:sz w:val="28"/>
          <w:szCs w:val="28"/>
        </w:rPr>
        <w:t>过程</w:t>
      </w:r>
      <w:r w:rsidR="009C0CDF" w:rsidRPr="00AD5DA0">
        <w:rPr>
          <w:rFonts w:ascii="仿宋_GB2312" w:eastAsia="仿宋_GB2312" w:hAnsi="仿宋" w:hint="eastAsia"/>
          <w:sz w:val="28"/>
        </w:rPr>
        <w:t>中</w:t>
      </w:r>
      <w:r w:rsidR="004C1D5B" w:rsidRPr="00AD5DA0">
        <w:rPr>
          <w:rFonts w:ascii="仿宋_GB2312" w:eastAsia="仿宋_GB2312" w:hAnsi="仿宋" w:hint="eastAsia"/>
          <w:sz w:val="28"/>
        </w:rPr>
        <w:t>，我司确认</w:t>
      </w:r>
      <w:r w:rsidR="00000464" w:rsidRPr="00AD5DA0">
        <w:rPr>
          <w:rFonts w:ascii="仿宋_GB2312" w:eastAsia="仿宋_GB2312" w:hAnsi="仿宋" w:hint="eastAsia"/>
          <w:sz w:val="28"/>
        </w:rPr>
        <w:t>将</w:t>
      </w:r>
      <w:r w:rsidR="00AD5DA0" w:rsidRPr="00AD5DA0">
        <w:rPr>
          <w:rFonts w:ascii="仿宋_GB2312" w:eastAsia="仿宋_GB2312" w:hAnsi="仿宋" w:hint="eastAsia"/>
          <w:sz w:val="28"/>
        </w:rPr>
        <w:t>北京市昌平区双营西路68号7号楼8层一单元801房屋</w:t>
      </w:r>
      <w:r w:rsidR="00AD5DA0">
        <w:rPr>
          <w:rFonts w:ascii="仿宋_GB2312" w:eastAsia="仿宋_GB2312" w:hAnsi="仿宋" w:hint="eastAsia"/>
          <w:sz w:val="28"/>
        </w:rPr>
        <w:t>、</w:t>
      </w:r>
      <w:r w:rsidR="00AD5DA0" w:rsidRPr="00AD5DA0">
        <w:rPr>
          <w:rFonts w:ascii="仿宋_GB2312" w:eastAsia="仿宋_GB2312" w:hAnsi="仿宋" w:hint="eastAsia"/>
          <w:sz w:val="28"/>
        </w:rPr>
        <w:t>北京市昌平区双营西路68号14幢-1层409车位</w:t>
      </w:r>
      <w:r w:rsidR="00000464" w:rsidRPr="00AD5DA0">
        <w:rPr>
          <w:rFonts w:ascii="仿宋_GB2312" w:eastAsia="仿宋_GB2312" w:hAnsi="仿宋" w:hint="eastAsia"/>
          <w:sz w:val="28"/>
        </w:rPr>
        <w:t>委托鉴定事项纳入本次鉴定范围</w:t>
      </w:r>
      <w:r w:rsidR="001F0880" w:rsidRPr="00AD5DA0">
        <w:rPr>
          <w:rFonts w:ascii="仿宋_GB2312" w:eastAsia="仿宋_GB2312" w:hAnsi="仿宋" w:hint="eastAsia"/>
          <w:sz w:val="28"/>
        </w:rPr>
        <w:t>。</w:t>
      </w:r>
    </w:p>
    <w:p w14:paraId="682B7116" w14:textId="77777777" w:rsidR="00EC5757" w:rsidRPr="0052057F" w:rsidRDefault="00EC5757" w:rsidP="00DD10EF">
      <w:pPr>
        <w:pStyle w:val="a6"/>
        <w:numPr>
          <w:ilvl w:val="0"/>
          <w:numId w:val="2"/>
        </w:numPr>
        <w:ind w:firstLineChars="0"/>
        <w:rPr>
          <w:rFonts w:ascii="仿宋_GB2312" w:eastAsia="仿宋_GB2312" w:hAnsi="仿宋"/>
          <w:sz w:val="28"/>
        </w:rPr>
      </w:pPr>
      <w:r w:rsidRPr="0052057F">
        <w:rPr>
          <w:rFonts w:ascii="仿宋_GB2312" w:eastAsia="仿宋_GB2312" w:hAnsi="仿宋" w:hint="eastAsia"/>
          <w:sz w:val="28"/>
        </w:rPr>
        <w:t>选择评估方法</w:t>
      </w:r>
    </w:p>
    <w:p w14:paraId="659E4616" w14:textId="79949DAB" w:rsidR="00EC5757" w:rsidRPr="0052057F" w:rsidRDefault="00DB1514" w:rsidP="009A1F8D">
      <w:pPr>
        <w:ind w:firstLineChars="200" w:firstLine="560"/>
        <w:rPr>
          <w:rFonts w:ascii="仿宋_GB2312" w:eastAsia="仿宋_GB2312" w:hAnsi="仿宋"/>
          <w:sz w:val="28"/>
        </w:rPr>
      </w:pPr>
      <w:r w:rsidRPr="0052057F">
        <w:rPr>
          <w:rFonts w:ascii="仿宋_GB2312" w:eastAsia="仿宋_GB2312" w:hAnsi="仿宋" w:hint="eastAsia"/>
          <w:sz w:val="28"/>
        </w:rPr>
        <w:t>评估专业人员根据估价的目的，按照估价的程序，采用科学的估价方法（</w:t>
      </w:r>
      <w:r w:rsidR="006B3228" w:rsidRPr="0052057F">
        <w:rPr>
          <w:rFonts w:ascii="仿宋_GB2312" w:eastAsia="仿宋_GB2312" w:hAnsi="仿宋" w:hint="eastAsia"/>
          <w:sz w:val="28"/>
        </w:rPr>
        <w:t>市场比较法</w:t>
      </w:r>
      <w:r w:rsidR="0049564C">
        <w:rPr>
          <w:rFonts w:ascii="仿宋_GB2312" w:eastAsia="仿宋_GB2312" w:hAnsi="仿宋" w:hint="eastAsia"/>
          <w:sz w:val="28"/>
        </w:rPr>
        <w:t>或成本法</w:t>
      </w:r>
      <w:r w:rsidR="006B3228" w:rsidRPr="0052057F">
        <w:rPr>
          <w:rFonts w:ascii="仿宋_GB2312" w:eastAsia="仿宋_GB2312" w:hAnsi="仿宋" w:hint="eastAsia"/>
          <w:sz w:val="28"/>
        </w:rPr>
        <w:t>、收益</w:t>
      </w:r>
      <w:r w:rsidR="00D75DDE" w:rsidRPr="0052057F">
        <w:rPr>
          <w:rFonts w:ascii="仿宋_GB2312" w:eastAsia="仿宋_GB2312" w:hAnsi="仿宋" w:hint="eastAsia"/>
          <w:sz w:val="28"/>
        </w:rPr>
        <w:t>法</w:t>
      </w:r>
      <w:r w:rsidRPr="0052057F">
        <w:rPr>
          <w:rFonts w:ascii="仿宋_GB2312" w:eastAsia="仿宋_GB2312" w:hAnsi="仿宋" w:hint="eastAsia"/>
          <w:sz w:val="28"/>
        </w:rPr>
        <w:t>）</w:t>
      </w:r>
      <w:r w:rsidR="006B3228" w:rsidRPr="0052057F">
        <w:rPr>
          <w:rFonts w:ascii="仿宋_GB2312" w:eastAsia="仿宋_GB2312" w:hAnsi="仿宋" w:hint="eastAsia"/>
          <w:sz w:val="28"/>
        </w:rPr>
        <w:t>，在认真分析现有资料的基础上，通过仔细测算和认真分析各种影响房地产</w:t>
      </w:r>
      <w:r w:rsidRPr="0052057F">
        <w:rPr>
          <w:rFonts w:ascii="仿宋_GB2312" w:eastAsia="仿宋_GB2312" w:hAnsi="仿宋" w:hint="eastAsia"/>
          <w:sz w:val="28"/>
        </w:rPr>
        <w:t>价格的因素</w:t>
      </w:r>
      <w:r w:rsidR="00490230">
        <w:rPr>
          <w:rFonts w:ascii="仿宋_GB2312" w:eastAsia="仿宋_GB2312" w:hAnsi="仿宋" w:hint="eastAsia"/>
          <w:sz w:val="28"/>
        </w:rPr>
        <w:t>，</w:t>
      </w:r>
      <w:r w:rsidRPr="0052057F">
        <w:rPr>
          <w:rFonts w:ascii="仿宋_GB2312" w:eastAsia="仿宋_GB2312" w:hAnsi="仿宋" w:hint="eastAsia"/>
          <w:sz w:val="28"/>
        </w:rPr>
        <w:t>确定估</w:t>
      </w:r>
      <w:r w:rsidRPr="0052057F">
        <w:rPr>
          <w:rFonts w:ascii="仿宋_GB2312" w:eastAsia="仿宋_GB2312" w:hAnsi="仿宋" w:hint="eastAsia"/>
          <w:sz w:val="28"/>
        </w:rPr>
        <w:lastRenderedPageBreak/>
        <w:t>价对象于估价期日的</w:t>
      </w:r>
      <w:r w:rsidR="006B3228" w:rsidRPr="0052057F">
        <w:rPr>
          <w:rFonts w:ascii="仿宋_GB2312" w:eastAsia="仿宋_GB2312" w:hAnsi="仿宋" w:hint="eastAsia"/>
          <w:sz w:val="28"/>
        </w:rPr>
        <w:t>房地产市场价值</w:t>
      </w:r>
      <w:r w:rsidR="009A1F8D" w:rsidRPr="0052057F">
        <w:rPr>
          <w:rFonts w:ascii="仿宋_GB2312" w:eastAsia="仿宋_GB2312" w:hAnsi="仿宋" w:hint="eastAsia"/>
          <w:sz w:val="28"/>
        </w:rPr>
        <w:t>。</w:t>
      </w:r>
    </w:p>
    <w:p w14:paraId="03F3A5D1" w14:textId="77777777" w:rsidR="00B11DC8" w:rsidRPr="0052057F" w:rsidRDefault="001F0880" w:rsidP="00DD10EF">
      <w:pPr>
        <w:pStyle w:val="a6"/>
        <w:numPr>
          <w:ilvl w:val="0"/>
          <w:numId w:val="2"/>
        </w:numPr>
        <w:ind w:firstLineChars="0"/>
        <w:rPr>
          <w:rFonts w:ascii="仿宋_GB2312" w:eastAsia="仿宋_GB2312" w:hAnsi="仿宋"/>
          <w:sz w:val="28"/>
        </w:rPr>
      </w:pPr>
      <w:r w:rsidRPr="0052057F">
        <w:rPr>
          <w:rFonts w:ascii="仿宋_GB2312" w:eastAsia="仿宋_GB2312" w:hAnsi="仿宋" w:hint="eastAsia"/>
          <w:sz w:val="28"/>
        </w:rPr>
        <w:t>内业工作并</w:t>
      </w:r>
      <w:r w:rsidR="00B11DC8" w:rsidRPr="0052057F">
        <w:rPr>
          <w:rFonts w:ascii="仿宋_GB2312" w:eastAsia="仿宋_GB2312" w:hAnsi="仿宋" w:hint="eastAsia"/>
          <w:sz w:val="28"/>
        </w:rPr>
        <w:t>确定估价结果</w:t>
      </w:r>
    </w:p>
    <w:p w14:paraId="352D0503" w14:textId="77777777" w:rsidR="003B5B7B" w:rsidRDefault="001F0880" w:rsidP="00DD10EF">
      <w:pPr>
        <w:pStyle w:val="a6"/>
        <w:numPr>
          <w:ilvl w:val="0"/>
          <w:numId w:val="2"/>
        </w:numPr>
        <w:ind w:firstLineChars="0"/>
        <w:rPr>
          <w:rFonts w:ascii="仿宋_GB2312" w:eastAsia="仿宋_GB2312" w:hAnsi="仿宋"/>
          <w:sz w:val="28"/>
        </w:rPr>
      </w:pPr>
      <w:r w:rsidRPr="0052057F">
        <w:rPr>
          <w:rFonts w:ascii="仿宋_GB2312" w:eastAsia="仿宋_GB2312" w:hAnsi="仿宋" w:hint="eastAsia"/>
          <w:sz w:val="28"/>
        </w:rPr>
        <w:t>向法院提交报告成果</w:t>
      </w:r>
      <w:r w:rsidR="00374121" w:rsidRPr="0052057F">
        <w:rPr>
          <w:rFonts w:ascii="仿宋_GB2312" w:eastAsia="仿宋_GB2312" w:hAnsi="仿宋" w:hint="eastAsia"/>
          <w:sz w:val="28"/>
        </w:rPr>
        <w:t>并将相关文件进行归档</w:t>
      </w:r>
      <w:r w:rsidRPr="0052057F">
        <w:rPr>
          <w:rFonts w:ascii="仿宋_GB2312" w:eastAsia="仿宋_GB2312" w:hAnsi="仿宋" w:hint="eastAsia"/>
          <w:sz w:val="28"/>
        </w:rPr>
        <w:t>。</w:t>
      </w:r>
    </w:p>
    <w:p w14:paraId="70A5E1B7" w14:textId="26D10FE9" w:rsidR="009D3F89" w:rsidRDefault="009D3F89">
      <w:pPr>
        <w:widowControl/>
        <w:jc w:val="left"/>
        <w:rPr>
          <w:rFonts w:ascii="仿宋_GB2312" w:eastAsia="仿宋_GB2312" w:hAnsi="仿宋"/>
          <w:sz w:val="28"/>
        </w:rPr>
      </w:pPr>
      <w:r>
        <w:rPr>
          <w:rFonts w:ascii="仿宋_GB2312" w:eastAsia="仿宋_GB2312" w:hAnsi="仿宋"/>
          <w:sz w:val="28"/>
        </w:rPr>
        <w:br w:type="page"/>
      </w:r>
    </w:p>
    <w:p w14:paraId="11CA0FC3" w14:textId="77777777" w:rsidR="009D3F89" w:rsidRPr="009D3F89" w:rsidRDefault="009D3F89" w:rsidP="009D3F89">
      <w:pPr>
        <w:jc w:val="center"/>
        <w:rPr>
          <w:rFonts w:ascii="仿宋_GB2312" w:eastAsia="仿宋_GB2312" w:hAnsi="仿宋"/>
          <w:sz w:val="28"/>
        </w:rPr>
      </w:pPr>
      <w:r w:rsidRPr="009D3F89">
        <w:rPr>
          <w:rFonts w:ascii="仿宋_GB2312" w:eastAsia="仿宋_GB2312" w:hAnsi="仿宋" w:hint="eastAsia"/>
          <w:sz w:val="28"/>
        </w:rPr>
        <w:lastRenderedPageBreak/>
        <w:t>鉴定方案（小轿车）</w:t>
      </w:r>
    </w:p>
    <w:p w14:paraId="0FCB6829" w14:textId="77777777" w:rsidR="009D3F89" w:rsidRDefault="009D3F89" w:rsidP="009D3F89">
      <w:pPr>
        <w:spacing w:line="400" w:lineRule="exact"/>
        <w:jc w:val="center"/>
        <w:rPr>
          <w:rFonts w:ascii="仿宋_GB2312" w:eastAsia="仿宋_GB2312" w:hAnsi="仿宋"/>
          <w:sz w:val="28"/>
        </w:rPr>
      </w:pPr>
    </w:p>
    <w:p w14:paraId="0967A8D7" w14:textId="77777777" w:rsidR="009D3F89" w:rsidRDefault="009D3F89" w:rsidP="009D3F89">
      <w:pPr>
        <w:pStyle w:val="a6"/>
        <w:numPr>
          <w:ilvl w:val="0"/>
          <w:numId w:val="8"/>
        </w:numPr>
        <w:spacing w:line="400" w:lineRule="exact"/>
        <w:ind w:firstLineChars="0"/>
        <w:rPr>
          <w:rFonts w:ascii="仿宋_GB2312" w:eastAsia="仿宋_GB2312" w:hAnsi="仿宋"/>
          <w:sz w:val="28"/>
        </w:rPr>
      </w:pPr>
      <w:r>
        <w:rPr>
          <w:rFonts w:ascii="仿宋_GB2312" w:eastAsia="仿宋_GB2312" w:hAnsi="仿宋" w:hint="eastAsia"/>
          <w:sz w:val="28"/>
        </w:rPr>
        <w:t>案由及委托事项</w:t>
      </w:r>
    </w:p>
    <w:p w14:paraId="68C4FF91" w14:textId="77777777" w:rsidR="009D3F89" w:rsidRDefault="009D3F89" w:rsidP="009D3F89">
      <w:pPr>
        <w:spacing w:line="400" w:lineRule="exact"/>
        <w:ind w:firstLineChars="200" w:firstLine="560"/>
        <w:rPr>
          <w:rFonts w:ascii="仿宋_GB2312" w:eastAsia="仿宋_GB2312" w:hAnsi="仿宋"/>
          <w:sz w:val="28"/>
        </w:rPr>
      </w:pPr>
      <w:r>
        <w:rPr>
          <w:rFonts w:ascii="仿宋_GB2312" w:eastAsia="仿宋_GB2312" w:hAnsi="仿宋" w:hint="eastAsia"/>
          <w:sz w:val="28"/>
        </w:rPr>
        <w:t>根据北京市昌平区人民法院出具的《鉴定评估委托书》（调字号：(2024)京0114民诉前调18015号），在王冬梅与何冠乔离婚纠纷一案中，委托我公司对赛力斯牌小轿车一辆（车牌号：京AF02380）的车辆市场价值进行评估。</w:t>
      </w:r>
    </w:p>
    <w:p w14:paraId="688D581B" w14:textId="77777777" w:rsidR="009D3F89" w:rsidRDefault="009D3F89" w:rsidP="009D3F89">
      <w:pPr>
        <w:pStyle w:val="a6"/>
        <w:numPr>
          <w:ilvl w:val="0"/>
          <w:numId w:val="8"/>
        </w:numPr>
        <w:spacing w:line="400" w:lineRule="exact"/>
        <w:ind w:firstLineChars="0"/>
        <w:rPr>
          <w:rFonts w:ascii="仿宋_GB2312" w:eastAsia="仿宋_GB2312" w:hAnsi="仿宋"/>
          <w:sz w:val="28"/>
        </w:rPr>
      </w:pPr>
      <w:r>
        <w:rPr>
          <w:rFonts w:ascii="仿宋_GB2312" w:eastAsia="仿宋_GB2312" w:hAnsi="仿宋" w:hint="eastAsia"/>
          <w:sz w:val="28"/>
        </w:rPr>
        <w:t>明确评估范围</w:t>
      </w:r>
    </w:p>
    <w:p w14:paraId="1179FC5F" w14:textId="77777777" w:rsidR="009D3F89" w:rsidRDefault="009D3F89" w:rsidP="009D3F89">
      <w:pPr>
        <w:spacing w:line="400" w:lineRule="exact"/>
        <w:ind w:firstLineChars="200" w:firstLine="560"/>
        <w:rPr>
          <w:rFonts w:ascii="仿宋_GB2312" w:eastAsia="仿宋_GB2312" w:hAnsi="仿宋"/>
          <w:sz w:val="28"/>
        </w:rPr>
      </w:pPr>
      <w:r>
        <w:rPr>
          <w:rFonts w:ascii="仿宋_GB2312" w:eastAsia="仿宋_GB2312" w:hAnsi="仿宋" w:hint="eastAsia"/>
          <w:sz w:val="28"/>
        </w:rPr>
        <w:t>车牌号为京AF02380赛力斯牌小轿车一辆（不含车牌价值）。</w:t>
      </w:r>
    </w:p>
    <w:p w14:paraId="0FD385F5" w14:textId="77777777" w:rsidR="009D3F89" w:rsidRDefault="009D3F89" w:rsidP="009D3F89">
      <w:pPr>
        <w:pStyle w:val="a6"/>
        <w:numPr>
          <w:ilvl w:val="0"/>
          <w:numId w:val="8"/>
        </w:numPr>
        <w:spacing w:line="400" w:lineRule="exact"/>
        <w:ind w:firstLineChars="0"/>
        <w:rPr>
          <w:rFonts w:ascii="仿宋_GB2312" w:eastAsia="仿宋_GB2312" w:hAnsi="仿宋"/>
          <w:sz w:val="28"/>
        </w:rPr>
      </w:pPr>
      <w:r>
        <w:rPr>
          <w:rFonts w:ascii="仿宋_GB2312" w:eastAsia="仿宋_GB2312" w:hAnsi="仿宋" w:hint="eastAsia"/>
          <w:sz w:val="28"/>
        </w:rPr>
        <w:t>明确价值定义</w:t>
      </w:r>
    </w:p>
    <w:p w14:paraId="40C6B962" w14:textId="77777777" w:rsidR="009D3F89" w:rsidRDefault="009D3F89" w:rsidP="009D3F89">
      <w:pPr>
        <w:spacing w:line="400" w:lineRule="exact"/>
        <w:ind w:firstLineChars="200" w:firstLine="560"/>
        <w:rPr>
          <w:rFonts w:ascii="仿宋_GB2312" w:eastAsia="仿宋_GB2312" w:hAnsi="仿宋"/>
          <w:sz w:val="28"/>
        </w:rPr>
      </w:pPr>
      <w:r>
        <w:rPr>
          <w:rFonts w:ascii="仿宋_GB2312" w:eastAsia="仿宋_GB2312" w:hAnsi="仿宋" w:hint="eastAsia"/>
          <w:sz w:val="28"/>
        </w:rPr>
        <w:t>市场价值是指自愿买方和自愿卖方在各自理性行事且未受任何强迫的情况下，评估对象在评估基准日进行正常公平交易的价值估计数额。</w:t>
      </w:r>
    </w:p>
    <w:p w14:paraId="22C2B2FB" w14:textId="77777777" w:rsidR="009D3F89" w:rsidRDefault="009D3F89" w:rsidP="009D3F89">
      <w:pPr>
        <w:pStyle w:val="a6"/>
        <w:numPr>
          <w:ilvl w:val="0"/>
          <w:numId w:val="8"/>
        </w:numPr>
        <w:spacing w:line="400" w:lineRule="exact"/>
        <w:ind w:firstLineChars="0"/>
        <w:rPr>
          <w:rFonts w:ascii="仿宋_GB2312" w:eastAsia="仿宋_GB2312" w:hAnsi="仿宋"/>
          <w:sz w:val="28"/>
        </w:rPr>
      </w:pPr>
      <w:r>
        <w:rPr>
          <w:rFonts w:ascii="仿宋_GB2312" w:eastAsia="仿宋_GB2312" w:hAnsi="仿宋" w:hint="eastAsia"/>
          <w:sz w:val="28"/>
        </w:rPr>
        <w:t>收集所需材料</w:t>
      </w:r>
    </w:p>
    <w:p w14:paraId="2258FA83" w14:textId="77777777" w:rsidR="009D3F89" w:rsidRDefault="009D3F89" w:rsidP="009D3F89">
      <w:pPr>
        <w:spacing w:line="400" w:lineRule="exact"/>
        <w:ind w:firstLineChars="200" w:firstLine="560"/>
        <w:rPr>
          <w:rFonts w:ascii="仿宋_GB2312" w:eastAsia="仿宋_GB2312" w:hAnsi="仿宋"/>
          <w:sz w:val="28"/>
        </w:rPr>
      </w:pPr>
      <w:r>
        <w:rPr>
          <w:rFonts w:ascii="仿宋_GB2312" w:eastAsia="仿宋_GB2312" w:hAnsi="仿宋" w:hint="eastAsia"/>
          <w:sz w:val="28"/>
        </w:rPr>
        <w:t>根据北京市昌平区人民法院提供的鉴定评估委托书，以及经质证后的非完整版机动车登记证复印件，我司确认将车牌号为京AF02380赛力斯牌小轿车委托鉴定事项纳入本次鉴定范围。</w:t>
      </w:r>
    </w:p>
    <w:p w14:paraId="4A8F3753" w14:textId="77777777" w:rsidR="009D3F89" w:rsidRDefault="009D3F89" w:rsidP="009D3F89">
      <w:pPr>
        <w:pStyle w:val="a6"/>
        <w:numPr>
          <w:ilvl w:val="0"/>
          <w:numId w:val="8"/>
        </w:numPr>
        <w:spacing w:line="400" w:lineRule="exact"/>
        <w:ind w:firstLineChars="0"/>
        <w:rPr>
          <w:rFonts w:ascii="仿宋_GB2312" w:eastAsia="仿宋_GB2312" w:hAnsi="仿宋"/>
          <w:sz w:val="28"/>
        </w:rPr>
      </w:pPr>
      <w:r>
        <w:rPr>
          <w:rFonts w:ascii="仿宋_GB2312" w:eastAsia="仿宋_GB2312" w:hAnsi="仿宋" w:hint="eastAsia"/>
          <w:sz w:val="28"/>
        </w:rPr>
        <w:t>现场勘察</w:t>
      </w:r>
    </w:p>
    <w:p w14:paraId="734A4CC8" w14:textId="77777777" w:rsidR="009D3F89" w:rsidRDefault="009D3F89" w:rsidP="009D3F89">
      <w:pPr>
        <w:spacing w:line="400" w:lineRule="exact"/>
        <w:ind w:firstLineChars="200" w:firstLine="560"/>
        <w:rPr>
          <w:rFonts w:ascii="仿宋_GB2312" w:eastAsia="仿宋_GB2312" w:hAnsi="仿宋"/>
          <w:sz w:val="28"/>
        </w:rPr>
      </w:pPr>
      <w:r>
        <w:rPr>
          <w:rFonts w:ascii="仿宋_GB2312" w:eastAsia="仿宋_GB2312" w:hAnsi="仿宋" w:hint="eastAsia"/>
          <w:sz w:val="28"/>
        </w:rPr>
        <w:t>根据纳入评估范围的资产类型、数量和分布状况，评估人员在被评估单位相关人员的配合下，按照资产评估准则的相关规定，对各项资产进行了现场勘查，并针对不同的资产性质及特点，采取了不同的勘查方法。</w:t>
      </w:r>
    </w:p>
    <w:p w14:paraId="04708880" w14:textId="77777777" w:rsidR="009D3F89" w:rsidRDefault="009D3F89" w:rsidP="009D3F89">
      <w:pPr>
        <w:pStyle w:val="a6"/>
        <w:numPr>
          <w:ilvl w:val="0"/>
          <w:numId w:val="8"/>
        </w:numPr>
        <w:spacing w:line="400" w:lineRule="exact"/>
        <w:ind w:firstLineChars="0"/>
        <w:rPr>
          <w:rFonts w:ascii="仿宋_GB2312" w:eastAsia="仿宋_GB2312" w:hAnsi="仿宋"/>
          <w:sz w:val="28"/>
        </w:rPr>
      </w:pPr>
      <w:r>
        <w:rPr>
          <w:rFonts w:ascii="仿宋_GB2312" w:eastAsia="仿宋_GB2312" w:hAnsi="仿宋" w:hint="eastAsia"/>
          <w:sz w:val="28"/>
        </w:rPr>
        <w:t>选择评估方法</w:t>
      </w:r>
    </w:p>
    <w:p w14:paraId="6C314314"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根据《人民法院委托司法执行财产处置资产评估指导意见》，资产评估师执行人民法院委托司法执行财产处置资产评估业务，应当根据评估目的、评估对象、价值类型、评估财产的特点、可获得的评估资料等因素，分析收益法、市场法和成本法三种资产评估基本方法及其衍生方法的适用性，选择一种适当的评估方法。</w:t>
      </w:r>
    </w:p>
    <w:p w14:paraId="38E75964"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根据本次评估目的，采用成本法或市场法确定评估价值，具体评估方法在完成现场勘察后确定。</w:t>
      </w:r>
    </w:p>
    <w:p w14:paraId="1E5D2660" w14:textId="77777777" w:rsidR="009D3F89" w:rsidRDefault="009D3F89" w:rsidP="009D3F89">
      <w:pPr>
        <w:numPr>
          <w:ilvl w:val="0"/>
          <w:numId w:val="7"/>
        </w:num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车辆评估成本法</w:t>
      </w:r>
    </w:p>
    <w:p w14:paraId="7695EA91"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成本法的测算公式为：</w:t>
      </w:r>
    </w:p>
    <w:p w14:paraId="7054B7A1"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车辆</w:t>
      </w:r>
      <w:r>
        <w:rPr>
          <w:rFonts w:ascii="仿宋_GB2312" w:eastAsia="仿宋_GB2312" w:hAnsi="仿宋" w:cs="Arial"/>
          <w:sz w:val="28"/>
          <w:szCs w:val="28"/>
        </w:rPr>
        <w:t>评估值=</w:t>
      </w:r>
      <w:r>
        <w:rPr>
          <w:rFonts w:ascii="仿宋_GB2312" w:eastAsia="仿宋_GB2312" w:hAnsi="仿宋" w:cs="Arial" w:hint="eastAsia"/>
          <w:sz w:val="28"/>
          <w:szCs w:val="28"/>
        </w:rPr>
        <w:t>车辆</w:t>
      </w:r>
      <w:r>
        <w:rPr>
          <w:rFonts w:ascii="仿宋_GB2312" w:eastAsia="仿宋_GB2312" w:hAnsi="仿宋" w:cs="Arial"/>
          <w:sz w:val="28"/>
          <w:szCs w:val="28"/>
        </w:rPr>
        <w:t>重置全价</w:t>
      </w:r>
      <w:r>
        <w:rPr>
          <w:rFonts w:ascii="仿宋_GB2312" w:eastAsia="仿宋_GB2312" w:hAnsi="仿宋" w:cs="Arial"/>
          <w:sz w:val="28"/>
          <w:szCs w:val="28"/>
        </w:rPr>
        <w:t>×</w:t>
      </w:r>
      <w:r>
        <w:rPr>
          <w:rFonts w:ascii="仿宋_GB2312" w:eastAsia="仿宋_GB2312" w:hAnsi="仿宋" w:cs="Arial"/>
          <w:sz w:val="28"/>
          <w:szCs w:val="28"/>
        </w:rPr>
        <w:t>综合成新率</w:t>
      </w:r>
    </w:p>
    <w:p w14:paraId="7D159E89"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（1）重置全价</w:t>
      </w:r>
    </w:p>
    <w:p w14:paraId="416FE222"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lastRenderedPageBreak/>
        <w:t>通过市场询价、查阅近期网上报价资料，以及参照产权持有人所在地同类车型最新交易的市场价格等方式分析确定车辆于当地在评估基准日的新车含税购置价，加上车辆购置税和车辆购置环节产生的其他费用，扣减可抵扣增值税，确定委估车辆的重置全价。</w:t>
      </w:r>
    </w:p>
    <w:p w14:paraId="7C430FA2"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重置全价=车辆含税购置价/1.13+车辆购置税+其他费用</w:t>
      </w:r>
    </w:p>
    <w:p w14:paraId="33BBBF86"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（2）成新率的确定</w:t>
      </w:r>
    </w:p>
    <w:p w14:paraId="44AF5351"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根据商务部、发改委、公安部、环境保护部2012年第12号令《机动车强制报废标准规定》文件规定，以规定行驶里程法和规定使用年限或经济寿命年限法孰低的方法，确定其理论成新率，并以技术测定成新率和理论成新率加权确定其综合成新率。</w:t>
      </w:r>
    </w:p>
    <w:p w14:paraId="151C29E3"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规定年限成新率=（规定使用年限－已使用年限）/规定使用年限×100%</w:t>
      </w:r>
    </w:p>
    <w:p w14:paraId="747FACAC"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或寿命年限成新率=（经济寿命年限－已使用年限）/经济寿命年限×100%</w:t>
      </w:r>
    </w:p>
    <w:p w14:paraId="61104010"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行驶里程成新率=（规定行驶公里-已行驶公里）/规定行驶公里×100%</w:t>
      </w:r>
    </w:p>
    <w:p w14:paraId="47769023"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理论成新率=MIN（使用年限成新率，行驶里程成新率）</w:t>
      </w:r>
    </w:p>
    <w:p w14:paraId="2A845EE4"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评估人员对车辆进行现场勘察，依据车辆的结构情况进行分项评价、技术打分评定的办法，确定车辆的技术勘察成新率。</w:t>
      </w:r>
    </w:p>
    <w:p w14:paraId="333911F1"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综合成新率=技术勘察成新率×60%＋理论成新率×40%。</w:t>
      </w:r>
    </w:p>
    <w:p w14:paraId="2F721E79"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hint="eastAsia"/>
          <w:sz w:val="28"/>
          <w:szCs w:val="28"/>
        </w:rPr>
        <w:t>2、</w:t>
      </w:r>
      <w:r>
        <w:rPr>
          <w:rFonts w:ascii="仿宋_GB2312" w:eastAsia="仿宋_GB2312" w:hAnsi="仿宋" w:cs="Arial"/>
          <w:sz w:val="28"/>
          <w:szCs w:val="28"/>
        </w:rPr>
        <w:t>车辆评估的市场法</w:t>
      </w:r>
    </w:p>
    <w:p w14:paraId="4807CC37"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sz w:val="28"/>
          <w:szCs w:val="28"/>
        </w:rPr>
        <w:t>根据各类车辆的特点、评估价值类型、资料收集情况等相关条件，主要采用市场法评估车辆。市场法评估公式为：</w:t>
      </w:r>
    </w:p>
    <w:p w14:paraId="6E324606"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sz w:val="28"/>
          <w:szCs w:val="28"/>
        </w:rPr>
        <w:t>比准价格=交易实例成交单价</w:t>
      </w:r>
      <w:r>
        <w:rPr>
          <w:rFonts w:ascii="仿宋_GB2312" w:eastAsia="仿宋_GB2312" w:hAnsi="仿宋" w:cs="Arial"/>
          <w:sz w:val="28"/>
          <w:szCs w:val="28"/>
        </w:rPr>
        <w:t>×</w:t>
      </w:r>
      <w:r>
        <w:rPr>
          <w:rFonts w:ascii="仿宋_GB2312" w:eastAsia="仿宋_GB2312" w:hAnsi="仿宋" w:cs="Arial"/>
          <w:sz w:val="28"/>
          <w:szCs w:val="28"/>
        </w:rPr>
        <w:t>交易情况修正系数</w:t>
      </w:r>
      <w:r>
        <w:rPr>
          <w:rFonts w:ascii="仿宋_GB2312" w:eastAsia="仿宋_GB2312" w:hAnsi="仿宋" w:cs="Arial"/>
          <w:sz w:val="28"/>
          <w:szCs w:val="28"/>
        </w:rPr>
        <w:t>×</w:t>
      </w:r>
      <w:r>
        <w:rPr>
          <w:rFonts w:ascii="仿宋_GB2312" w:eastAsia="仿宋_GB2312" w:hAnsi="仿宋" w:cs="Arial"/>
          <w:sz w:val="28"/>
          <w:szCs w:val="28"/>
        </w:rPr>
        <w:t>交易日期修正系数</w:t>
      </w:r>
      <w:r>
        <w:rPr>
          <w:rFonts w:ascii="仿宋_GB2312" w:eastAsia="仿宋_GB2312" w:hAnsi="仿宋" w:cs="Arial"/>
          <w:sz w:val="28"/>
          <w:szCs w:val="28"/>
        </w:rPr>
        <w:t>×</w:t>
      </w:r>
      <w:r>
        <w:rPr>
          <w:rFonts w:ascii="仿宋_GB2312" w:eastAsia="仿宋_GB2312" w:hAnsi="仿宋" w:cs="Arial"/>
          <w:sz w:val="28"/>
          <w:szCs w:val="28"/>
        </w:rPr>
        <w:t>区域因素修正系数</w:t>
      </w:r>
      <w:r>
        <w:rPr>
          <w:rFonts w:ascii="仿宋_GB2312" w:eastAsia="仿宋_GB2312" w:hAnsi="仿宋" w:cs="Arial"/>
          <w:sz w:val="28"/>
          <w:szCs w:val="28"/>
        </w:rPr>
        <w:t>×</w:t>
      </w:r>
      <w:r>
        <w:rPr>
          <w:rFonts w:ascii="仿宋_GB2312" w:eastAsia="仿宋_GB2312" w:hAnsi="仿宋" w:cs="Arial"/>
          <w:sz w:val="28"/>
          <w:szCs w:val="28"/>
        </w:rPr>
        <w:t xml:space="preserve">个别因素修正系数 </w:t>
      </w:r>
    </w:p>
    <w:p w14:paraId="19B5518A" w14:textId="77777777" w:rsidR="009D3F89" w:rsidRDefault="009D3F89" w:rsidP="009D3F89">
      <w:pPr>
        <w:spacing w:line="400" w:lineRule="exact"/>
        <w:ind w:firstLineChars="200" w:firstLine="560"/>
        <w:rPr>
          <w:rFonts w:ascii="仿宋_GB2312" w:eastAsia="仿宋_GB2312" w:hAnsi="仿宋" w:cs="Arial"/>
          <w:sz w:val="28"/>
          <w:szCs w:val="28"/>
        </w:rPr>
      </w:pPr>
      <w:r>
        <w:rPr>
          <w:rFonts w:ascii="仿宋_GB2312" w:eastAsia="仿宋_GB2312" w:hAnsi="仿宋" w:cs="Arial"/>
          <w:sz w:val="28"/>
          <w:szCs w:val="28"/>
        </w:rPr>
        <w:t>评估值=</w:t>
      </w:r>
      <w:r>
        <w:rPr>
          <w:rFonts w:ascii="仿宋_GB2312" w:eastAsia="仿宋_GB2312" w:hAnsi="仿宋" w:cs="Arial"/>
          <w:sz w:val="28"/>
          <w:szCs w:val="28"/>
        </w:rPr>
        <w:t>∑</w:t>
      </w:r>
      <w:r>
        <w:rPr>
          <w:rFonts w:ascii="仿宋_GB2312" w:eastAsia="仿宋_GB2312" w:hAnsi="仿宋" w:cs="Arial"/>
          <w:sz w:val="28"/>
          <w:szCs w:val="28"/>
        </w:rPr>
        <w:t>比准价格/N，其中N为案例个数</w:t>
      </w:r>
    </w:p>
    <w:p w14:paraId="5C05CA43" w14:textId="77777777" w:rsidR="009D3F89" w:rsidRDefault="009D3F89" w:rsidP="009D3F89">
      <w:pPr>
        <w:pStyle w:val="a6"/>
        <w:numPr>
          <w:ilvl w:val="0"/>
          <w:numId w:val="8"/>
        </w:numPr>
        <w:spacing w:line="400" w:lineRule="exact"/>
        <w:ind w:firstLineChars="0"/>
        <w:rPr>
          <w:rFonts w:ascii="仿宋_GB2312" w:eastAsia="仿宋_GB2312" w:hAnsi="仿宋"/>
          <w:sz w:val="28"/>
        </w:rPr>
      </w:pPr>
      <w:r>
        <w:rPr>
          <w:rFonts w:ascii="仿宋_GB2312" w:eastAsia="仿宋_GB2312" w:hAnsi="仿宋" w:hint="eastAsia"/>
          <w:sz w:val="28"/>
        </w:rPr>
        <w:t>内业工作并确定评估结果</w:t>
      </w:r>
    </w:p>
    <w:p w14:paraId="652D4FD8" w14:textId="77777777" w:rsidR="009D3F89" w:rsidRDefault="009D3F89" w:rsidP="009D3F89">
      <w:pPr>
        <w:pStyle w:val="a6"/>
        <w:numPr>
          <w:ilvl w:val="0"/>
          <w:numId w:val="8"/>
        </w:numPr>
        <w:spacing w:line="400" w:lineRule="exact"/>
        <w:ind w:firstLineChars="0"/>
        <w:rPr>
          <w:rFonts w:ascii="仿宋_GB2312" w:eastAsia="仿宋_GB2312" w:hAnsi="仿宋"/>
          <w:sz w:val="28"/>
        </w:rPr>
      </w:pPr>
      <w:r>
        <w:rPr>
          <w:rFonts w:ascii="仿宋_GB2312" w:eastAsia="仿宋_GB2312" w:hAnsi="仿宋" w:hint="eastAsia"/>
          <w:sz w:val="28"/>
        </w:rPr>
        <w:t>向法院提交报告成果并将相关文件进行归档。</w:t>
      </w:r>
    </w:p>
    <w:p w14:paraId="3D5C1CCF" w14:textId="77777777" w:rsidR="009D3F89" w:rsidRPr="009D3F89" w:rsidRDefault="009D3F89" w:rsidP="009D3F89">
      <w:pPr>
        <w:pStyle w:val="a6"/>
        <w:ind w:left="720" w:firstLineChars="0" w:firstLine="0"/>
        <w:rPr>
          <w:rFonts w:ascii="仿宋_GB2312" w:eastAsia="仿宋_GB2312" w:hAnsi="仿宋"/>
          <w:sz w:val="28"/>
        </w:rPr>
      </w:pPr>
    </w:p>
    <w:sectPr w:rsidR="009D3F89" w:rsidRPr="009D3F89" w:rsidSect="000A7C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D4738" w14:textId="77777777" w:rsidR="00DA5DEA" w:rsidRDefault="00DA5DEA" w:rsidP="00EC5757">
      <w:r>
        <w:separator/>
      </w:r>
    </w:p>
  </w:endnote>
  <w:endnote w:type="continuationSeparator" w:id="0">
    <w:p w14:paraId="659F5BAF" w14:textId="77777777" w:rsidR="00DA5DEA" w:rsidRDefault="00DA5DEA" w:rsidP="00EC5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37240" w14:textId="77777777" w:rsidR="00DA5DEA" w:rsidRDefault="00DA5DEA" w:rsidP="00EC5757">
      <w:r>
        <w:separator/>
      </w:r>
    </w:p>
  </w:footnote>
  <w:footnote w:type="continuationSeparator" w:id="0">
    <w:p w14:paraId="23684B45" w14:textId="77777777" w:rsidR="00DA5DEA" w:rsidRDefault="00DA5DEA" w:rsidP="00EC57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814167"/>
    <w:multiLevelType w:val="hybridMultilevel"/>
    <w:tmpl w:val="B7AE21A8"/>
    <w:lvl w:ilvl="0" w:tplc="8C202BB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C520C38"/>
    <w:multiLevelType w:val="hybridMultilevel"/>
    <w:tmpl w:val="56E4F360"/>
    <w:lvl w:ilvl="0" w:tplc="5D0CFDA6">
      <w:start w:val="1"/>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2">
    <w:nsid w:val="4B5106DF"/>
    <w:multiLevelType w:val="singleLevel"/>
    <w:tmpl w:val="4B5106DF"/>
    <w:lvl w:ilvl="0">
      <w:start w:val="1"/>
      <w:numFmt w:val="decimal"/>
      <w:suff w:val="nothing"/>
      <w:lvlText w:val="%1、"/>
      <w:lvlJc w:val="left"/>
    </w:lvl>
  </w:abstractNum>
  <w:abstractNum w:abstractNumId="3">
    <w:nsid w:val="4DAC080A"/>
    <w:multiLevelType w:val="hybridMultilevel"/>
    <w:tmpl w:val="AF3E5AF8"/>
    <w:lvl w:ilvl="0" w:tplc="8EC0CD1E">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51BD15CC"/>
    <w:multiLevelType w:val="hybridMultilevel"/>
    <w:tmpl w:val="D3A6441A"/>
    <w:lvl w:ilvl="0" w:tplc="4624595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8417552"/>
    <w:multiLevelType w:val="hybridMultilevel"/>
    <w:tmpl w:val="D3A6441A"/>
    <w:lvl w:ilvl="0" w:tplc="4624595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DB21399"/>
    <w:multiLevelType w:val="hybridMultilevel"/>
    <w:tmpl w:val="08E82476"/>
    <w:lvl w:ilvl="0" w:tplc="0409000F">
      <w:start w:val="1"/>
      <w:numFmt w:val="decimal"/>
      <w:lvlText w:val="%1."/>
      <w:lvlJc w:val="left"/>
      <w:pPr>
        <w:ind w:left="960" w:hanging="420"/>
      </w:p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7EE56CD5"/>
    <w:multiLevelType w:val="hybridMultilevel"/>
    <w:tmpl w:val="8D1CDBF2"/>
    <w:lvl w:ilvl="0" w:tplc="0642562E">
      <w:start w:val="1"/>
      <w:numFmt w:val="decimal"/>
      <w:lvlText w:val="%1、"/>
      <w:lvlJc w:val="left"/>
      <w:pPr>
        <w:ind w:left="1280" w:hanging="720"/>
      </w:pPr>
      <w:rPr>
        <w:rFonts w:cstheme="minorBidi"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4"/>
  </w:num>
  <w:num w:numId="3">
    <w:abstractNumId w:val="7"/>
  </w:num>
  <w:num w:numId="4">
    <w:abstractNumId w:val="1"/>
  </w:num>
  <w:num w:numId="5">
    <w:abstractNumId w:val="6"/>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ED8"/>
    <w:rsid w:val="00000464"/>
    <w:rsid w:val="00005545"/>
    <w:rsid w:val="00056551"/>
    <w:rsid w:val="000A0C41"/>
    <w:rsid w:val="000A7CE3"/>
    <w:rsid w:val="000B2697"/>
    <w:rsid w:val="000C1DDC"/>
    <w:rsid w:val="000F7D3C"/>
    <w:rsid w:val="001017F2"/>
    <w:rsid w:val="00132767"/>
    <w:rsid w:val="0018218E"/>
    <w:rsid w:val="001C473E"/>
    <w:rsid w:val="001F0880"/>
    <w:rsid w:val="00227346"/>
    <w:rsid w:val="00266105"/>
    <w:rsid w:val="002A3E4C"/>
    <w:rsid w:val="00374121"/>
    <w:rsid w:val="003B5B7B"/>
    <w:rsid w:val="003D76E5"/>
    <w:rsid w:val="003F67EC"/>
    <w:rsid w:val="00476192"/>
    <w:rsid w:val="0048436A"/>
    <w:rsid w:val="00490230"/>
    <w:rsid w:val="0049564C"/>
    <w:rsid w:val="004A4CC6"/>
    <w:rsid w:val="004A624F"/>
    <w:rsid w:val="004C1D5B"/>
    <w:rsid w:val="00512E6C"/>
    <w:rsid w:val="0052057F"/>
    <w:rsid w:val="00521AF7"/>
    <w:rsid w:val="0053447D"/>
    <w:rsid w:val="005B3E92"/>
    <w:rsid w:val="005E542F"/>
    <w:rsid w:val="0068069D"/>
    <w:rsid w:val="0069184D"/>
    <w:rsid w:val="006B3228"/>
    <w:rsid w:val="006D4F6D"/>
    <w:rsid w:val="006F0B93"/>
    <w:rsid w:val="0070600C"/>
    <w:rsid w:val="00727938"/>
    <w:rsid w:val="00745DBD"/>
    <w:rsid w:val="00753599"/>
    <w:rsid w:val="0077554E"/>
    <w:rsid w:val="007B0C42"/>
    <w:rsid w:val="007E6E6D"/>
    <w:rsid w:val="00831559"/>
    <w:rsid w:val="008562BE"/>
    <w:rsid w:val="00896DBF"/>
    <w:rsid w:val="008D3632"/>
    <w:rsid w:val="008E28E3"/>
    <w:rsid w:val="0090065A"/>
    <w:rsid w:val="0091214F"/>
    <w:rsid w:val="00920694"/>
    <w:rsid w:val="009323A1"/>
    <w:rsid w:val="00953561"/>
    <w:rsid w:val="009A1F8D"/>
    <w:rsid w:val="009B767A"/>
    <w:rsid w:val="009C0C70"/>
    <w:rsid w:val="009C0CDF"/>
    <w:rsid w:val="009D3F89"/>
    <w:rsid w:val="009D59E2"/>
    <w:rsid w:val="009E65FE"/>
    <w:rsid w:val="00A06B30"/>
    <w:rsid w:val="00A175F6"/>
    <w:rsid w:val="00A7598E"/>
    <w:rsid w:val="00A8620C"/>
    <w:rsid w:val="00AB3581"/>
    <w:rsid w:val="00AC0AE4"/>
    <w:rsid w:val="00AD5DA0"/>
    <w:rsid w:val="00AE5143"/>
    <w:rsid w:val="00B11DC8"/>
    <w:rsid w:val="00B60A32"/>
    <w:rsid w:val="00BB4387"/>
    <w:rsid w:val="00BF5AFE"/>
    <w:rsid w:val="00C21591"/>
    <w:rsid w:val="00C30CB3"/>
    <w:rsid w:val="00C42695"/>
    <w:rsid w:val="00C7473E"/>
    <w:rsid w:val="00CA0573"/>
    <w:rsid w:val="00D50498"/>
    <w:rsid w:val="00D75DDE"/>
    <w:rsid w:val="00DA5DEA"/>
    <w:rsid w:val="00DB1514"/>
    <w:rsid w:val="00DB6E86"/>
    <w:rsid w:val="00DC2A3D"/>
    <w:rsid w:val="00DC4ED8"/>
    <w:rsid w:val="00DD10EF"/>
    <w:rsid w:val="00DD5BE9"/>
    <w:rsid w:val="00E13E4F"/>
    <w:rsid w:val="00E45A9D"/>
    <w:rsid w:val="00E718DD"/>
    <w:rsid w:val="00E83DBF"/>
    <w:rsid w:val="00E90E19"/>
    <w:rsid w:val="00EC5757"/>
    <w:rsid w:val="00F200DF"/>
    <w:rsid w:val="00F7058D"/>
    <w:rsid w:val="00FB2597"/>
    <w:rsid w:val="00FE57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B0763B"/>
  <w15:docId w15:val="{E428DC2E-A0D4-4379-8996-88D888EF7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
    <w:name w:val="正文5"/>
    <w:rsid w:val="0068069D"/>
    <w:pPr>
      <w:widowControl w:val="0"/>
      <w:adjustRightInd w:val="0"/>
      <w:spacing w:line="360" w:lineRule="atLeast"/>
      <w:textAlignment w:val="baseline"/>
    </w:pPr>
    <w:rPr>
      <w:rFonts w:ascii="宋体" w:eastAsia="宋体" w:hAnsi="Times New Roman" w:cs="Times New Roman"/>
      <w:kern w:val="0"/>
      <w:sz w:val="34"/>
      <w:szCs w:val="20"/>
    </w:rPr>
  </w:style>
  <w:style w:type="paragraph" w:styleId="a3">
    <w:name w:val="Balloon Text"/>
    <w:basedOn w:val="a"/>
    <w:link w:val="Char"/>
    <w:uiPriority w:val="99"/>
    <w:semiHidden/>
    <w:unhideWhenUsed/>
    <w:rsid w:val="0068069D"/>
    <w:rPr>
      <w:sz w:val="18"/>
      <w:szCs w:val="18"/>
    </w:rPr>
  </w:style>
  <w:style w:type="character" w:customStyle="1" w:styleId="Char">
    <w:name w:val="批注框文本 Char"/>
    <w:basedOn w:val="a0"/>
    <w:link w:val="a3"/>
    <w:uiPriority w:val="99"/>
    <w:semiHidden/>
    <w:rsid w:val="0068069D"/>
    <w:rPr>
      <w:sz w:val="18"/>
      <w:szCs w:val="18"/>
    </w:rPr>
  </w:style>
  <w:style w:type="paragraph" w:styleId="a4">
    <w:name w:val="header"/>
    <w:basedOn w:val="a"/>
    <w:link w:val="Char0"/>
    <w:uiPriority w:val="99"/>
    <w:unhideWhenUsed/>
    <w:rsid w:val="00EC57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EC5757"/>
    <w:rPr>
      <w:sz w:val="18"/>
      <w:szCs w:val="18"/>
    </w:rPr>
  </w:style>
  <w:style w:type="paragraph" w:styleId="a5">
    <w:name w:val="footer"/>
    <w:basedOn w:val="a"/>
    <w:link w:val="Char1"/>
    <w:uiPriority w:val="99"/>
    <w:unhideWhenUsed/>
    <w:rsid w:val="00EC5757"/>
    <w:pPr>
      <w:tabs>
        <w:tab w:val="center" w:pos="4153"/>
        <w:tab w:val="right" w:pos="8306"/>
      </w:tabs>
      <w:snapToGrid w:val="0"/>
      <w:jc w:val="left"/>
    </w:pPr>
    <w:rPr>
      <w:sz w:val="18"/>
      <w:szCs w:val="18"/>
    </w:rPr>
  </w:style>
  <w:style w:type="character" w:customStyle="1" w:styleId="Char1">
    <w:name w:val="页脚 Char"/>
    <w:basedOn w:val="a0"/>
    <w:link w:val="a5"/>
    <w:uiPriority w:val="99"/>
    <w:rsid w:val="00EC5757"/>
    <w:rPr>
      <w:sz w:val="18"/>
      <w:szCs w:val="18"/>
    </w:rPr>
  </w:style>
  <w:style w:type="paragraph" w:styleId="a6">
    <w:name w:val="List Paragraph"/>
    <w:basedOn w:val="a"/>
    <w:uiPriority w:val="34"/>
    <w:qFormat/>
    <w:rsid w:val="00EC575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893606">
      <w:bodyDiv w:val="1"/>
      <w:marLeft w:val="0"/>
      <w:marRight w:val="0"/>
      <w:marTop w:val="0"/>
      <w:marBottom w:val="0"/>
      <w:divBdr>
        <w:top w:val="none" w:sz="0" w:space="0" w:color="auto"/>
        <w:left w:val="none" w:sz="0" w:space="0" w:color="auto"/>
        <w:bottom w:val="none" w:sz="0" w:space="0" w:color="auto"/>
        <w:right w:val="none" w:sz="0" w:space="0" w:color="auto"/>
      </w:divBdr>
    </w:div>
    <w:div w:id="961350188">
      <w:bodyDiv w:val="1"/>
      <w:marLeft w:val="0"/>
      <w:marRight w:val="0"/>
      <w:marTop w:val="0"/>
      <w:marBottom w:val="0"/>
      <w:divBdr>
        <w:top w:val="none" w:sz="0" w:space="0" w:color="auto"/>
        <w:left w:val="none" w:sz="0" w:space="0" w:color="auto"/>
        <w:bottom w:val="none" w:sz="0" w:space="0" w:color="auto"/>
        <w:right w:val="none" w:sz="0" w:space="0" w:color="auto"/>
      </w:divBdr>
    </w:div>
    <w:div w:id="1138650524">
      <w:bodyDiv w:val="1"/>
      <w:marLeft w:val="0"/>
      <w:marRight w:val="0"/>
      <w:marTop w:val="0"/>
      <w:marBottom w:val="0"/>
      <w:divBdr>
        <w:top w:val="none" w:sz="0" w:space="0" w:color="auto"/>
        <w:left w:val="none" w:sz="0" w:space="0" w:color="auto"/>
        <w:bottom w:val="none" w:sz="0" w:space="0" w:color="auto"/>
        <w:right w:val="none" w:sz="0" w:space="0" w:color="auto"/>
      </w:divBdr>
    </w:div>
    <w:div w:id="199382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4</Pages>
  <Words>276</Words>
  <Characters>1577</Characters>
  <Application>Microsoft Office Word</Application>
  <DocSecurity>0</DocSecurity>
  <Lines>13</Lines>
  <Paragraphs>3</Paragraphs>
  <ScaleCrop>false</ScaleCrop>
  <Company>LG</Company>
  <LinksUpToDate>false</LinksUpToDate>
  <CharactersWithSpaces>1850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曹丽丽</dc:creator>
  <cp:lastModifiedBy>win10A</cp:lastModifiedBy>
  <cp:revision>13</cp:revision>
  <cp:lastPrinted>2020-12-11T07:13:00Z</cp:lastPrinted>
  <dcterms:created xsi:type="dcterms:W3CDTF">2022-05-06T08:11:00Z</dcterms:created>
  <dcterms:modified xsi:type="dcterms:W3CDTF">2024-09-26T08:10:00Z</dcterms:modified>
</cp:coreProperties>
</file>