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739" w:rsidRPr="00D97688" w:rsidRDefault="00EA11D3" w:rsidP="007547E8">
      <w:pPr>
        <w:spacing w:before="100" w:beforeAutospacing="1" w:after="100" w:afterAutospacing="1"/>
        <w:jc w:val="center"/>
        <w:rPr>
          <w:rFonts w:ascii="Arial" w:eastAsia="华文楷体" w:hAnsi="Arial" w:cs="Arial"/>
          <w:b/>
          <w:kern w:val="0"/>
          <w:sz w:val="36"/>
          <w:szCs w:val="36"/>
        </w:rPr>
      </w:pPr>
      <w:r w:rsidRPr="00D97688">
        <w:rPr>
          <w:rFonts w:ascii="Arial" w:eastAsia="华文楷体" w:hAnsi="Arial" w:cs="Arial"/>
          <w:b/>
          <w:kern w:val="0"/>
          <w:sz w:val="36"/>
          <w:szCs w:val="36"/>
        </w:rPr>
        <w:t>关于（</w:t>
      </w:r>
      <w:r w:rsidR="00C50387" w:rsidRPr="00D97688">
        <w:rPr>
          <w:rFonts w:ascii="Arial" w:eastAsia="华文楷体" w:hAnsi="Arial" w:cs="Arial"/>
          <w:b/>
          <w:kern w:val="0"/>
          <w:sz w:val="36"/>
          <w:szCs w:val="36"/>
        </w:rPr>
        <w:t>202</w:t>
      </w:r>
      <w:r w:rsidR="0094046D">
        <w:rPr>
          <w:rFonts w:ascii="Arial" w:eastAsia="华文楷体" w:hAnsi="Arial" w:cs="Arial" w:hint="eastAsia"/>
          <w:b/>
          <w:kern w:val="0"/>
          <w:sz w:val="36"/>
          <w:szCs w:val="36"/>
        </w:rPr>
        <w:t>1</w:t>
      </w:r>
      <w:r w:rsidR="00C50387" w:rsidRPr="00D97688">
        <w:rPr>
          <w:rFonts w:ascii="Arial" w:eastAsia="华文楷体" w:hAnsi="Arial" w:cs="Arial"/>
          <w:b/>
          <w:kern w:val="0"/>
          <w:sz w:val="36"/>
          <w:szCs w:val="36"/>
        </w:rPr>
        <w:t>）</w:t>
      </w:r>
      <w:r w:rsidR="0094046D">
        <w:rPr>
          <w:rFonts w:ascii="Arial" w:eastAsia="华文楷体" w:hAnsi="Arial" w:cs="Arial" w:hint="eastAsia"/>
          <w:b/>
          <w:kern w:val="0"/>
          <w:sz w:val="36"/>
          <w:szCs w:val="36"/>
        </w:rPr>
        <w:t>京</w:t>
      </w:r>
      <w:r w:rsidR="0094046D">
        <w:rPr>
          <w:rFonts w:ascii="Arial" w:eastAsia="华文楷体" w:hAnsi="Arial" w:cs="Arial" w:hint="eastAsia"/>
          <w:b/>
          <w:kern w:val="0"/>
          <w:sz w:val="36"/>
          <w:szCs w:val="36"/>
        </w:rPr>
        <w:t>0</w:t>
      </w:r>
      <w:r w:rsidR="0094046D">
        <w:rPr>
          <w:rFonts w:ascii="Arial" w:eastAsia="华文楷体" w:hAnsi="Arial" w:cs="Arial"/>
          <w:b/>
          <w:kern w:val="0"/>
          <w:sz w:val="36"/>
          <w:szCs w:val="36"/>
        </w:rPr>
        <w:t>4</w:t>
      </w:r>
      <w:r w:rsidR="0094046D">
        <w:rPr>
          <w:rFonts w:ascii="Arial" w:eastAsia="华文楷体" w:hAnsi="Arial" w:cs="Arial" w:hint="eastAsia"/>
          <w:b/>
          <w:kern w:val="0"/>
          <w:sz w:val="36"/>
          <w:szCs w:val="36"/>
        </w:rPr>
        <w:t>执</w:t>
      </w:r>
      <w:r w:rsidR="0094046D">
        <w:rPr>
          <w:rFonts w:ascii="Arial" w:eastAsia="华文楷体" w:hAnsi="Arial" w:cs="Arial" w:hint="eastAsia"/>
          <w:b/>
          <w:kern w:val="0"/>
          <w:sz w:val="36"/>
          <w:szCs w:val="36"/>
        </w:rPr>
        <w:t>7</w:t>
      </w:r>
      <w:r w:rsidR="0094046D">
        <w:rPr>
          <w:rFonts w:ascii="Arial" w:eastAsia="华文楷体" w:hAnsi="Arial" w:cs="Arial"/>
          <w:b/>
          <w:kern w:val="0"/>
          <w:sz w:val="36"/>
          <w:szCs w:val="36"/>
        </w:rPr>
        <w:t>9</w:t>
      </w:r>
      <w:r w:rsidR="0094046D">
        <w:rPr>
          <w:rFonts w:ascii="Arial" w:eastAsia="华文楷体" w:hAnsi="Arial" w:cs="Arial" w:hint="eastAsia"/>
          <w:b/>
          <w:kern w:val="0"/>
          <w:sz w:val="36"/>
          <w:szCs w:val="36"/>
        </w:rPr>
        <w:t>号</w:t>
      </w:r>
      <w:r w:rsidRPr="00D97688">
        <w:rPr>
          <w:rFonts w:ascii="Arial" w:eastAsia="华文楷体" w:hAnsi="Arial" w:cs="Arial"/>
          <w:b/>
          <w:kern w:val="0"/>
          <w:sz w:val="36"/>
          <w:szCs w:val="36"/>
        </w:rPr>
        <w:t>案件</w:t>
      </w:r>
    </w:p>
    <w:p w:rsidR="002A0739" w:rsidRPr="00D97688" w:rsidRDefault="002F15CC" w:rsidP="00C54409">
      <w:pPr>
        <w:spacing w:before="100" w:beforeAutospacing="1" w:after="100" w:afterAutospacing="1"/>
        <w:jc w:val="center"/>
        <w:rPr>
          <w:rFonts w:ascii="Arial" w:eastAsia="华文楷体" w:hAnsi="Arial" w:cs="Arial"/>
          <w:b/>
          <w:kern w:val="0"/>
          <w:sz w:val="36"/>
          <w:szCs w:val="36"/>
        </w:rPr>
      </w:pPr>
      <w:r w:rsidRPr="00D97688">
        <w:rPr>
          <w:rFonts w:ascii="Arial" w:eastAsia="华文楷体" w:hAnsi="Arial" w:cs="Arial"/>
          <w:b/>
          <w:kern w:val="0"/>
          <w:sz w:val="36"/>
          <w:szCs w:val="36"/>
        </w:rPr>
        <w:t>补充资料</w:t>
      </w:r>
      <w:r w:rsidR="00EA11D3" w:rsidRPr="00D97688">
        <w:rPr>
          <w:rFonts w:ascii="Arial" w:eastAsia="华文楷体" w:hAnsi="Arial" w:cs="Arial"/>
          <w:b/>
          <w:kern w:val="0"/>
          <w:sz w:val="36"/>
          <w:szCs w:val="36"/>
        </w:rPr>
        <w:t>说明函</w:t>
      </w:r>
    </w:p>
    <w:p w:rsidR="002A0739" w:rsidRPr="00D97688" w:rsidRDefault="00D47F4B">
      <w:pPr>
        <w:spacing w:beforeLines="100" w:before="312" w:line="276" w:lineRule="auto"/>
        <w:rPr>
          <w:rFonts w:ascii="Arial" w:eastAsia="华文楷体" w:hAnsi="Arial" w:cs="Arial"/>
          <w:b/>
          <w:kern w:val="0"/>
          <w:sz w:val="28"/>
          <w:szCs w:val="28"/>
        </w:rPr>
      </w:pPr>
      <w:r>
        <w:rPr>
          <w:rFonts w:ascii="Arial" w:eastAsia="华文楷体" w:hAnsi="Arial" w:cs="Arial" w:hint="eastAsia"/>
          <w:b/>
          <w:kern w:val="0"/>
          <w:sz w:val="28"/>
          <w:szCs w:val="28"/>
        </w:rPr>
        <w:t>北京市第四中级人民法院</w:t>
      </w:r>
      <w:r w:rsidR="00EA11D3" w:rsidRPr="00D97688">
        <w:rPr>
          <w:rFonts w:ascii="Arial" w:eastAsia="华文楷体" w:hAnsi="Arial" w:cs="Arial"/>
          <w:b/>
          <w:kern w:val="0"/>
          <w:sz w:val="28"/>
          <w:szCs w:val="28"/>
        </w:rPr>
        <w:t>：</w:t>
      </w:r>
    </w:p>
    <w:p w:rsidR="00D47F4B" w:rsidRDefault="00EA11D3" w:rsidP="002F15CC">
      <w:pPr>
        <w:kinsoku w:val="0"/>
        <w:autoSpaceDE w:val="0"/>
        <w:autoSpaceDN w:val="0"/>
        <w:spacing w:line="276" w:lineRule="auto"/>
        <w:ind w:firstLine="540"/>
        <w:contextualSpacing/>
        <w:jc w:val="left"/>
        <w:rPr>
          <w:rFonts w:ascii="Arial" w:eastAsia="华文楷体" w:hAnsi="Arial" w:cs="Arial"/>
          <w:kern w:val="0"/>
          <w:sz w:val="28"/>
          <w:szCs w:val="28"/>
        </w:rPr>
      </w:pPr>
      <w:r w:rsidRPr="00D97688">
        <w:rPr>
          <w:rFonts w:ascii="Arial" w:eastAsia="华文楷体" w:hAnsi="Arial" w:cs="Arial"/>
          <w:kern w:val="0"/>
          <w:sz w:val="28"/>
          <w:szCs w:val="28"/>
        </w:rPr>
        <w:t>我公司于</w:t>
      </w:r>
      <w:r w:rsidR="001D7527" w:rsidRPr="00D97688">
        <w:rPr>
          <w:rFonts w:ascii="Arial" w:eastAsia="华文楷体" w:hAnsi="Arial" w:cs="Arial"/>
          <w:kern w:val="0"/>
          <w:sz w:val="28"/>
          <w:szCs w:val="28"/>
        </w:rPr>
        <w:t>2021</w:t>
      </w:r>
      <w:r w:rsidRPr="00D97688">
        <w:rPr>
          <w:rFonts w:ascii="Arial" w:eastAsia="华文楷体" w:hAnsi="Arial" w:cs="Arial"/>
          <w:kern w:val="0"/>
          <w:sz w:val="28"/>
          <w:szCs w:val="28"/>
        </w:rPr>
        <w:t>年</w:t>
      </w:r>
      <w:r w:rsidR="00D47F4B">
        <w:rPr>
          <w:rFonts w:ascii="Arial" w:eastAsia="华文楷体" w:hAnsi="Arial" w:cs="Arial"/>
          <w:kern w:val="0"/>
          <w:sz w:val="28"/>
          <w:szCs w:val="28"/>
        </w:rPr>
        <w:t>9</w:t>
      </w:r>
      <w:r w:rsidRPr="00D97688">
        <w:rPr>
          <w:rFonts w:ascii="Arial" w:eastAsia="华文楷体" w:hAnsi="Arial" w:cs="Arial"/>
          <w:kern w:val="0"/>
          <w:sz w:val="28"/>
          <w:szCs w:val="28"/>
        </w:rPr>
        <w:t>月</w:t>
      </w:r>
      <w:r w:rsidR="00D47F4B">
        <w:rPr>
          <w:rFonts w:ascii="Arial" w:eastAsia="华文楷体" w:hAnsi="Arial" w:cs="Arial"/>
          <w:kern w:val="0"/>
          <w:sz w:val="28"/>
          <w:szCs w:val="28"/>
        </w:rPr>
        <w:t>9</w:t>
      </w:r>
      <w:r w:rsidRPr="00D97688">
        <w:rPr>
          <w:rFonts w:ascii="Arial" w:eastAsia="华文楷体" w:hAnsi="Arial" w:cs="Arial"/>
          <w:kern w:val="0"/>
          <w:sz w:val="28"/>
          <w:szCs w:val="28"/>
        </w:rPr>
        <w:t>日</w:t>
      </w:r>
      <w:r w:rsidR="004400F5">
        <w:rPr>
          <w:rFonts w:ascii="Arial" w:eastAsia="华文楷体" w:hAnsi="Arial" w:cs="Arial" w:hint="eastAsia"/>
          <w:kern w:val="0"/>
          <w:sz w:val="28"/>
          <w:szCs w:val="28"/>
        </w:rPr>
        <w:t>收到贵院寄来的《评估委托书》</w:t>
      </w:r>
      <w:r w:rsidR="004400F5">
        <w:rPr>
          <w:rFonts w:ascii="Arial" w:eastAsia="华文楷体" w:hAnsi="Arial" w:cs="Arial" w:hint="eastAsia"/>
          <w:kern w:val="0"/>
          <w:sz w:val="28"/>
          <w:szCs w:val="28"/>
        </w:rPr>
        <w:t>,</w:t>
      </w:r>
      <w:r w:rsidR="002F15CC" w:rsidRPr="00D97688">
        <w:rPr>
          <w:rFonts w:ascii="Arial" w:eastAsia="华文楷体" w:hAnsi="Arial" w:cs="Arial"/>
          <w:kern w:val="0"/>
          <w:sz w:val="28"/>
          <w:szCs w:val="28"/>
        </w:rPr>
        <w:t>受</w:t>
      </w:r>
      <w:r w:rsidRPr="00D97688">
        <w:rPr>
          <w:rFonts w:ascii="Arial" w:eastAsia="华文楷体" w:hAnsi="Arial" w:cs="Arial"/>
          <w:kern w:val="0"/>
          <w:sz w:val="28"/>
          <w:szCs w:val="28"/>
        </w:rPr>
        <w:t>贵院</w:t>
      </w:r>
      <w:r w:rsidR="002F15CC" w:rsidRPr="00D97688">
        <w:rPr>
          <w:rFonts w:ascii="Arial" w:eastAsia="华文楷体" w:hAnsi="Arial" w:cs="Arial"/>
          <w:kern w:val="0"/>
          <w:sz w:val="28"/>
          <w:szCs w:val="28"/>
        </w:rPr>
        <w:t>委托对</w:t>
      </w:r>
      <w:r w:rsidR="00D47F4B">
        <w:rPr>
          <w:rFonts w:ascii="Arial" w:eastAsia="华文楷体" w:hAnsi="Arial" w:cs="Arial" w:hint="eastAsia"/>
          <w:kern w:val="0"/>
          <w:sz w:val="28"/>
          <w:szCs w:val="28"/>
        </w:rPr>
        <w:t>北京爱丽华物业管理有限公司名下的</w:t>
      </w:r>
      <w:r w:rsidR="002F15CC" w:rsidRPr="00D97688">
        <w:rPr>
          <w:rFonts w:ascii="Arial" w:eastAsia="华文楷体" w:hAnsi="Arial" w:cs="Arial"/>
          <w:kern w:val="0"/>
          <w:sz w:val="28"/>
          <w:szCs w:val="28"/>
        </w:rPr>
        <w:t>位于北京市</w:t>
      </w:r>
      <w:r w:rsidR="00D47F4B">
        <w:rPr>
          <w:rFonts w:ascii="Arial" w:eastAsia="华文楷体" w:hAnsi="Arial" w:cs="Arial" w:hint="eastAsia"/>
          <w:kern w:val="0"/>
          <w:sz w:val="28"/>
          <w:szCs w:val="28"/>
        </w:rPr>
        <w:t>海淀区海淀南路</w:t>
      </w:r>
      <w:r w:rsidR="00D47F4B">
        <w:rPr>
          <w:rFonts w:ascii="Arial" w:eastAsia="华文楷体" w:hAnsi="Arial" w:cs="Arial" w:hint="eastAsia"/>
          <w:kern w:val="0"/>
          <w:sz w:val="28"/>
          <w:szCs w:val="28"/>
        </w:rPr>
        <w:t>3</w:t>
      </w:r>
      <w:r w:rsidR="00D47F4B">
        <w:rPr>
          <w:rFonts w:ascii="Arial" w:eastAsia="华文楷体" w:hAnsi="Arial" w:cs="Arial"/>
          <w:kern w:val="0"/>
          <w:sz w:val="28"/>
          <w:szCs w:val="28"/>
        </w:rPr>
        <w:t>6</w:t>
      </w:r>
      <w:r w:rsidR="00D47F4B">
        <w:rPr>
          <w:rFonts w:ascii="Arial" w:eastAsia="华文楷体" w:hAnsi="Arial" w:cs="Arial" w:hint="eastAsia"/>
          <w:kern w:val="0"/>
          <w:sz w:val="28"/>
          <w:szCs w:val="28"/>
        </w:rPr>
        <w:t>号的不动产进行评估。</w:t>
      </w:r>
    </w:p>
    <w:p w:rsidR="00D47F4B" w:rsidRPr="00417B8B" w:rsidRDefault="00D47F4B" w:rsidP="002F15CC">
      <w:pPr>
        <w:kinsoku w:val="0"/>
        <w:autoSpaceDE w:val="0"/>
        <w:autoSpaceDN w:val="0"/>
        <w:spacing w:line="276" w:lineRule="auto"/>
        <w:ind w:firstLine="540"/>
        <w:contextualSpacing/>
        <w:jc w:val="left"/>
        <w:rPr>
          <w:rFonts w:ascii="Arial" w:eastAsia="华文楷体" w:hAnsi="Arial" w:cs="Arial"/>
          <w:kern w:val="0"/>
          <w:sz w:val="28"/>
          <w:szCs w:val="28"/>
        </w:rPr>
      </w:pPr>
      <w:r>
        <w:rPr>
          <w:rFonts w:ascii="Arial" w:eastAsia="华文楷体" w:hAnsi="Arial" w:cs="Arial" w:hint="eastAsia"/>
          <w:kern w:val="0"/>
          <w:sz w:val="28"/>
          <w:szCs w:val="28"/>
        </w:rPr>
        <w:t>于</w:t>
      </w:r>
      <w:r>
        <w:rPr>
          <w:rFonts w:ascii="Arial" w:eastAsia="华文楷体" w:hAnsi="Arial" w:cs="Arial" w:hint="eastAsia"/>
          <w:kern w:val="0"/>
          <w:sz w:val="28"/>
          <w:szCs w:val="28"/>
        </w:rPr>
        <w:t>2</w:t>
      </w:r>
      <w:r>
        <w:rPr>
          <w:rFonts w:ascii="Arial" w:eastAsia="华文楷体" w:hAnsi="Arial" w:cs="Arial"/>
          <w:kern w:val="0"/>
          <w:sz w:val="28"/>
          <w:szCs w:val="28"/>
        </w:rPr>
        <w:t>021</w:t>
      </w:r>
      <w:r>
        <w:rPr>
          <w:rFonts w:ascii="Arial" w:eastAsia="华文楷体" w:hAnsi="Arial" w:cs="Arial" w:hint="eastAsia"/>
          <w:kern w:val="0"/>
          <w:sz w:val="28"/>
          <w:szCs w:val="28"/>
        </w:rPr>
        <w:t>年</w:t>
      </w:r>
      <w:r>
        <w:rPr>
          <w:rFonts w:ascii="Arial" w:eastAsia="华文楷体" w:hAnsi="Arial" w:cs="Arial" w:hint="eastAsia"/>
          <w:kern w:val="0"/>
          <w:sz w:val="28"/>
          <w:szCs w:val="28"/>
        </w:rPr>
        <w:t>9</w:t>
      </w:r>
      <w:r>
        <w:rPr>
          <w:rFonts w:ascii="Arial" w:eastAsia="华文楷体" w:hAnsi="Arial" w:cs="Arial" w:hint="eastAsia"/>
          <w:kern w:val="0"/>
          <w:sz w:val="28"/>
          <w:szCs w:val="28"/>
        </w:rPr>
        <w:t>月</w:t>
      </w:r>
      <w:r>
        <w:rPr>
          <w:rFonts w:ascii="Arial" w:eastAsia="华文楷体" w:hAnsi="Arial" w:cs="Arial" w:hint="eastAsia"/>
          <w:kern w:val="0"/>
          <w:sz w:val="28"/>
          <w:szCs w:val="28"/>
        </w:rPr>
        <w:t>2</w:t>
      </w:r>
      <w:r>
        <w:rPr>
          <w:rFonts w:ascii="Arial" w:eastAsia="华文楷体" w:hAnsi="Arial" w:cs="Arial"/>
          <w:kern w:val="0"/>
          <w:sz w:val="28"/>
          <w:szCs w:val="28"/>
        </w:rPr>
        <w:t>4</w:t>
      </w:r>
      <w:r>
        <w:rPr>
          <w:rFonts w:ascii="Arial" w:eastAsia="华文楷体" w:hAnsi="Arial" w:cs="Arial" w:hint="eastAsia"/>
          <w:kern w:val="0"/>
          <w:sz w:val="28"/>
          <w:szCs w:val="28"/>
        </w:rPr>
        <w:t>日收到申请人北京东富致远投资管理中心（有限合伙）代理人郭啸晨提供的</w:t>
      </w:r>
      <w:r w:rsidRPr="00D47F4B">
        <w:rPr>
          <w:rFonts w:ascii="Arial" w:eastAsia="华文楷体" w:hAnsi="Arial" w:cs="Arial" w:hint="eastAsia"/>
          <w:kern w:val="0"/>
          <w:sz w:val="28"/>
          <w:szCs w:val="28"/>
        </w:rPr>
        <w:t>《北京市国有土地使用权出让合同（正本）》</w:t>
      </w:r>
      <w:r>
        <w:rPr>
          <w:rFonts w:ascii="Arial" w:eastAsia="华文楷体" w:hAnsi="Arial" w:cs="Arial" w:hint="eastAsia"/>
          <w:kern w:val="0"/>
          <w:sz w:val="28"/>
          <w:szCs w:val="28"/>
        </w:rPr>
        <w:t>[</w:t>
      </w:r>
      <w:r w:rsidRPr="00D47F4B">
        <w:rPr>
          <w:rFonts w:ascii="Arial" w:eastAsia="华文楷体" w:hAnsi="Arial" w:cs="Arial" w:hint="eastAsia"/>
          <w:kern w:val="0"/>
          <w:sz w:val="28"/>
          <w:szCs w:val="28"/>
        </w:rPr>
        <w:t>京地出【合】字（</w:t>
      </w:r>
      <w:r w:rsidRPr="00D47F4B">
        <w:rPr>
          <w:rFonts w:ascii="Arial" w:eastAsia="华文楷体" w:hAnsi="Arial" w:cs="Arial" w:hint="eastAsia"/>
          <w:kern w:val="0"/>
          <w:sz w:val="28"/>
          <w:szCs w:val="28"/>
        </w:rPr>
        <w:t>2003</w:t>
      </w:r>
      <w:r w:rsidRPr="00D47F4B">
        <w:rPr>
          <w:rFonts w:ascii="Arial" w:eastAsia="华文楷体" w:hAnsi="Arial" w:cs="Arial" w:hint="eastAsia"/>
          <w:kern w:val="0"/>
          <w:sz w:val="28"/>
          <w:szCs w:val="28"/>
        </w:rPr>
        <w:t>）第</w:t>
      </w:r>
      <w:r w:rsidRPr="00D47F4B">
        <w:rPr>
          <w:rFonts w:ascii="Arial" w:eastAsia="华文楷体" w:hAnsi="Arial" w:cs="Arial" w:hint="eastAsia"/>
          <w:kern w:val="0"/>
          <w:sz w:val="28"/>
          <w:szCs w:val="28"/>
        </w:rPr>
        <w:t>484</w:t>
      </w:r>
      <w:r w:rsidRPr="00D47F4B">
        <w:rPr>
          <w:rFonts w:ascii="Arial" w:eastAsia="华文楷体" w:hAnsi="Arial" w:cs="Arial" w:hint="eastAsia"/>
          <w:kern w:val="0"/>
          <w:sz w:val="28"/>
          <w:szCs w:val="28"/>
        </w:rPr>
        <w:t>号</w:t>
      </w:r>
      <w:r>
        <w:rPr>
          <w:rFonts w:ascii="Arial" w:eastAsia="华文楷体" w:hAnsi="Arial" w:cs="Arial"/>
          <w:kern w:val="0"/>
          <w:sz w:val="28"/>
          <w:szCs w:val="28"/>
        </w:rPr>
        <w:t>]</w:t>
      </w:r>
      <w:r>
        <w:rPr>
          <w:rFonts w:ascii="Arial" w:eastAsia="华文楷体" w:hAnsi="Arial" w:cs="Arial" w:hint="eastAsia"/>
          <w:kern w:val="0"/>
          <w:sz w:val="28"/>
          <w:szCs w:val="28"/>
        </w:rPr>
        <w:t>、</w:t>
      </w:r>
      <w:r w:rsidRPr="00D47F4B">
        <w:rPr>
          <w:rFonts w:ascii="Arial" w:eastAsia="华文楷体" w:hAnsi="Arial" w:cs="Arial" w:hint="eastAsia"/>
          <w:kern w:val="0"/>
          <w:sz w:val="28"/>
          <w:szCs w:val="28"/>
        </w:rPr>
        <w:t>《北京市房屋土地登记表》</w:t>
      </w:r>
      <w:r>
        <w:rPr>
          <w:rFonts w:ascii="Arial" w:eastAsia="华文楷体" w:hAnsi="Arial" w:cs="Arial" w:hint="eastAsia"/>
          <w:kern w:val="0"/>
          <w:sz w:val="28"/>
          <w:szCs w:val="28"/>
        </w:rPr>
        <w:t>[</w:t>
      </w:r>
      <w:r w:rsidRPr="00D47F4B">
        <w:rPr>
          <w:rFonts w:ascii="Arial" w:eastAsia="华文楷体" w:hAnsi="Arial" w:cs="Arial" w:hint="eastAsia"/>
          <w:kern w:val="0"/>
          <w:sz w:val="28"/>
          <w:szCs w:val="28"/>
        </w:rPr>
        <w:t>宗地号：</w:t>
      </w:r>
      <w:r w:rsidRPr="00D47F4B">
        <w:rPr>
          <w:rFonts w:ascii="Arial" w:eastAsia="华文楷体" w:hAnsi="Arial" w:cs="Arial" w:hint="eastAsia"/>
          <w:kern w:val="0"/>
          <w:sz w:val="28"/>
          <w:szCs w:val="28"/>
        </w:rPr>
        <w:t>0812015001001</w:t>
      </w:r>
      <w:r>
        <w:rPr>
          <w:rFonts w:ascii="Arial" w:eastAsia="华文楷体" w:hAnsi="Arial" w:cs="Arial"/>
          <w:kern w:val="0"/>
          <w:sz w:val="28"/>
          <w:szCs w:val="28"/>
        </w:rPr>
        <w:t>]</w:t>
      </w:r>
      <w:r>
        <w:rPr>
          <w:rFonts w:ascii="Arial" w:eastAsia="华文楷体" w:hAnsi="Arial" w:cs="Arial" w:hint="eastAsia"/>
          <w:kern w:val="0"/>
          <w:sz w:val="28"/>
          <w:szCs w:val="28"/>
        </w:rPr>
        <w:t>、</w:t>
      </w:r>
      <w:r w:rsidRPr="00D47F4B">
        <w:rPr>
          <w:rFonts w:ascii="Arial" w:eastAsia="华文楷体" w:hAnsi="Arial" w:cs="Arial" w:hint="eastAsia"/>
          <w:kern w:val="0"/>
          <w:sz w:val="28"/>
          <w:szCs w:val="28"/>
        </w:rPr>
        <w:t>《地籍测绘成果报告书》</w:t>
      </w:r>
      <w:r>
        <w:rPr>
          <w:rFonts w:ascii="Arial" w:eastAsia="华文楷体" w:hAnsi="Arial" w:cs="Arial" w:hint="eastAsia"/>
          <w:kern w:val="0"/>
          <w:sz w:val="28"/>
          <w:szCs w:val="28"/>
        </w:rPr>
        <w:t>、</w:t>
      </w:r>
      <w:r w:rsidR="00417B8B" w:rsidRPr="00417B8B">
        <w:rPr>
          <w:rFonts w:ascii="Arial" w:eastAsia="华文楷体" w:hAnsi="Arial" w:cs="Arial" w:hint="eastAsia"/>
          <w:kern w:val="0"/>
          <w:sz w:val="28"/>
          <w:szCs w:val="28"/>
        </w:rPr>
        <w:t>《北京市城镇国有土地登记申请书》</w:t>
      </w:r>
      <w:r w:rsidR="00417B8B">
        <w:rPr>
          <w:rFonts w:ascii="Arial" w:eastAsia="华文楷体" w:hAnsi="Arial" w:cs="Arial" w:hint="eastAsia"/>
          <w:kern w:val="0"/>
          <w:sz w:val="28"/>
          <w:szCs w:val="28"/>
        </w:rPr>
        <w:t>、</w:t>
      </w:r>
      <w:r w:rsidR="00417B8B" w:rsidRPr="00417B8B">
        <w:rPr>
          <w:rFonts w:ascii="Arial" w:eastAsia="华文楷体" w:hAnsi="Arial" w:cs="Arial" w:hint="eastAsia"/>
          <w:kern w:val="0"/>
          <w:sz w:val="28"/>
          <w:szCs w:val="28"/>
        </w:rPr>
        <w:t>《契税核定通知书》</w:t>
      </w:r>
      <w:r w:rsidR="00417B8B">
        <w:rPr>
          <w:rFonts w:ascii="Arial" w:eastAsia="华文楷体" w:hAnsi="Arial" w:cs="Arial" w:hint="eastAsia"/>
          <w:kern w:val="0"/>
          <w:sz w:val="28"/>
          <w:szCs w:val="28"/>
        </w:rPr>
        <w:t>[</w:t>
      </w:r>
      <w:r w:rsidR="00417B8B" w:rsidRPr="00417B8B">
        <w:rPr>
          <w:rFonts w:ascii="Arial" w:eastAsia="华文楷体" w:hAnsi="Arial" w:cs="Arial" w:hint="eastAsia"/>
          <w:kern w:val="0"/>
          <w:sz w:val="28"/>
          <w:szCs w:val="28"/>
        </w:rPr>
        <w:t>编号：京（海）地税契核字（</w:t>
      </w:r>
      <w:r w:rsidR="00417B8B" w:rsidRPr="00417B8B">
        <w:rPr>
          <w:rFonts w:ascii="Arial" w:eastAsia="华文楷体" w:hAnsi="Arial" w:cs="Arial" w:hint="eastAsia"/>
          <w:kern w:val="0"/>
          <w:sz w:val="28"/>
          <w:szCs w:val="28"/>
        </w:rPr>
        <w:t>09</w:t>
      </w:r>
      <w:r w:rsidR="00417B8B" w:rsidRPr="00417B8B">
        <w:rPr>
          <w:rFonts w:ascii="Arial" w:eastAsia="华文楷体" w:hAnsi="Arial" w:cs="Arial" w:hint="eastAsia"/>
          <w:kern w:val="0"/>
          <w:sz w:val="28"/>
          <w:szCs w:val="28"/>
        </w:rPr>
        <w:t>）地</w:t>
      </w:r>
      <w:r w:rsidR="00417B8B" w:rsidRPr="00417B8B">
        <w:rPr>
          <w:rFonts w:ascii="Arial" w:eastAsia="华文楷体" w:hAnsi="Arial" w:cs="Arial" w:hint="eastAsia"/>
          <w:kern w:val="0"/>
          <w:sz w:val="28"/>
          <w:szCs w:val="28"/>
        </w:rPr>
        <w:t>085</w:t>
      </w:r>
      <w:r w:rsidR="00417B8B" w:rsidRPr="00417B8B">
        <w:rPr>
          <w:rFonts w:ascii="Arial" w:eastAsia="华文楷体" w:hAnsi="Arial" w:cs="Arial" w:hint="eastAsia"/>
          <w:kern w:val="0"/>
          <w:sz w:val="28"/>
          <w:szCs w:val="28"/>
        </w:rPr>
        <w:t>号</w:t>
      </w:r>
      <w:r w:rsidR="00417B8B">
        <w:rPr>
          <w:rFonts w:ascii="Arial" w:eastAsia="华文楷体" w:hAnsi="Arial" w:cs="Arial"/>
          <w:kern w:val="0"/>
          <w:sz w:val="28"/>
          <w:szCs w:val="28"/>
        </w:rPr>
        <w:t>]</w:t>
      </w:r>
      <w:r w:rsidR="00417B8B">
        <w:rPr>
          <w:rFonts w:ascii="Arial" w:eastAsia="华文楷体" w:hAnsi="Arial" w:cs="Arial" w:hint="eastAsia"/>
          <w:kern w:val="0"/>
          <w:sz w:val="28"/>
          <w:szCs w:val="28"/>
        </w:rPr>
        <w:t>、</w:t>
      </w:r>
      <w:r w:rsidR="00417B8B" w:rsidRPr="00417B8B">
        <w:rPr>
          <w:rFonts w:ascii="Arial" w:eastAsia="华文楷体" w:hAnsi="Arial" w:cs="Arial" w:hint="eastAsia"/>
          <w:kern w:val="0"/>
          <w:sz w:val="28"/>
          <w:szCs w:val="28"/>
        </w:rPr>
        <w:t>《房屋所有权证》</w:t>
      </w:r>
      <w:r w:rsidR="00417B8B">
        <w:rPr>
          <w:rFonts w:ascii="Arial" w:eastAsia="华文楷体" w:hAnsi="Arial" w:cs="Arial" w:hint="eastAsia"/>
          <w:kern w:val="0"/>
          <w:sz w:val="28"/>
          <w:szCs w:val="28"/>
        </w:rPr>
        <w:t>[</w:t>
      </w:r>
      <w:r w:rsidR="00417B8B" w:rsidRPr="00417B8B">
        <w:rPr>
          <w:rFonts w:ascii="Arial" w:eastAsia="华文楷体" w:hAnsi="Arial" w:cs="Arial" w:hint="eastAsia"/>
          <w:kern w:val="0"/>
          <w:sz w:val="28"/>
          <w:szCs w:val="28"/>
        </w:rPr>
        <w:t>X</w:t>
      </w:r>
      <w:r w:rsidR="00417B8B" w:rsidRPr="00417B8B">
        <w:rPr>
          <w:rFonts w:ascii="Arial" w:eastAsia="华文楷体" w:hAnsi="Arial" w:cs="Arial" w:hint="eastAsia"/>
          <w:kern w:val="0"/>
          <w:sz w:val="28"/>
          <w:szCs w:val="28"/>
        </w:rPr>
        <w:t>京房权证海字第</w:t>
      </w:r>
      <w:r w:rsidR="00417B8B" w:rsidRPr="00417B8B">
        <w:rPr>
          <w:rFonts w:ascii="Arial" w:eastAsia="华文楷体" w:hAnsi="Arial" w:cs="Arial" w:hint="eastAsia"/>
          <w:kern w:val="0"/>
          <w:sz w:val="28"/>
          <w:szCs w:val="28"/>
        </w:rPr>
        <w:t>103758</w:t>
      </w:r>
      <w:r w:rsidR="00417B8B" w:rsidRPr="00417B8B">
        <w:rPr>
          <w:rFonts w:ascii="Arial" w:eastAsia="华文楷体" w:hAnsi="Arial" w:cs="Arial" w:hint="eastAsia"/>
          <w:kern w:val="0"/>
          <w:sz w:val="28"/>
          <w:szCs w:val="28"/>
        </w:rPr>
        <w:t>号</w:t>
      </w:r>
      <w:r w:rsidR="00417B8B">
        <w:rPr>
          <w:rFonts w:ascii="Arial" w:eastAsia="华文楷体" w:hAnsi="Arial" w:cs="Arial"/>
          <w:kern w:val="0"/>
          <w:sz w:val="28"/>
          <w:szCs w:val="28"/>
        </w:rPr>
        <w:t>]</w:t>
      </w:r>
      <w:r w:rsidR="00417B8B">
        <w:rPr>
          <w:rFonts w:ascii="Arial" w:eastAsia="华文楷体" w:hAnsi="Arial" w:cs="Arial" w:hint="eastAsia"/>
          <w:kern w:val="0"/>
          <w:sz w:val="28"/>
          <w:szCs w:val="28"/>
        </w:rPr>
        <w:t>、</w:t>
      </w:r>
      <w:r w:rsidR="00417B8B" w:rsidRPr="00417B8B">
        <w:rPr>
          <w:rFonts w:ascii="Arial" w:eastAsia="华文楷体" w:hAnsi="Arial" w:cs="Arial" w:hint="eastAsia"/>
          <w:kern w:val="0"/>
          <w:sz w:val="28"/>
          <w:szCs w:val="28"/>
        </w:rPr>
        <w:t>《主债权及不动产抵押合同（不动产登记专用）》</w:t>
      </w:r>
      <w:r w:rsidR="00417B8B">
        <w:rPr>
          <w:rFonts w:ascii="Arial" w:eastAsia="华文楷体" w:hAnsi="Arial" w:cs="Arial" w:hint="eastAsia"/>
          <w:kern w:val="0"/>
          <w:sz w:val="28"/>
          <w:szCs w:val="28"/>
        </w:rPr>
        <w:t>[</w:t>
      </w:r>
      <w:r w:rsidR="00417B8B" w:rsidRPr="00417B8B">
        <w:rPr>
          <w:rFonts w:ascii="Arial" w:eastAsia="华文楷体" w:hAnsi="Arial" w:cs="Arial" w:hint="eastAsia"/>
          <w:kern w:val="0"/>
          <w:sz w:val="28"/>
          <w:szCs w:val="28"/>
        </w:rPr>
        <w:t>抵押合同编号：</w:t>
      </w:r>
      <w:r w:rsidR="00417B8B" w:rsidRPr="00417B8B">
        <w:rPr>
          <w:rFonts w:ascii="Arial" w:eastAsia="华文楷体" w:hAnsi="Arial" w:cs="Arial" w:hint="eastAsia"/>
          <w:kern w:val="0"/>
          <w:sz w:val="28"/>
          <w:szCs w:val="28"/>
        </w:rPr>
        <w:t>DLQ</w:t>
      </w:r>
      <w:r w:rsidR="00417B8B" w:rsidRPr="00417B8B">
        <w:rPr>
          <w:rFonts w:ascii="Arial" w:eastAsia="华文楷体" w:hAnsi="Arial" w:cs="Arial" w:hint="eastAsia"/>
          <w:kern w:val="0"/>
          <w:sz w:val="28"/>
          <w:szCs w:val="28"/>
        </w:rPr>
        <w:t>京</w:t>
      </w:r>
      <w:r w:rsidR="00417B8B" w:rsidRPr="00417B8B">
        <w:rPr>
          <w:rFonts w:ascii="Arial" w:eastAsia="华文楷体" w:hAnsi="Arial" w:cs="Arial" w:hint="eastAsia"/>
          <w:kern w:val="0"/>
          <w:sz w:val="28"/>
          <w:szCs w:val="28"/>
        </w:rPr>
        <w:t>201712210020B01</w:t>
      </w:r>
      <w:r w:rsidR="00417B8B">
        <w:rPr>
          <w:rFonts w:ascii="Arial" w:eastAsia="华文楷体" w:hAnsi="Arial" w:cs="Arial"/>
          <w:kern w:val="0"/>
          <w:sz w:val="28"/>
          <w:szCs w:val="28"/>
        </w:rPr>
        <w:t>]</w:t>
      </w:r>
      <w:r w:rsidR="00417B8B">
        <w:rPr>
          <w:rFonts w:ascii="Arial" w:eastAsia="华文楷体" w:hAnsi="Arial" w:cs="Arial" w:hint="eastAsia"/>
          <w:kern w:val="0"/>
          <w:sz w:val="28"/>
          <w:szCs w:val="28"/>
        </w:rPr>
        <w:t>、</w:t>
      </w:r>
      <w:r w:rsidR="00417B8B" w:rsidRPr="00417B8B">
        <w:rPr>
          <w:rFonts w:ascii="Arial" w:eastAsia="华文楷体" w:hAnsi="Arial" w:cs="Arial" w:hint="eastAsia"/>
          <w:kern w:val="0"/>
          <w:sz w:val="28"/>
          <w:szCs w:val="28"/>
        </w:rPr>
        <w:t>《不动产登记证明》</w:t>
      </w:r>
      <w:r w:rsidR="00417B8B">
        <w:rPr>
          <w:rFonts w:ascii="Arial" w:eastAsia="华文楷体" w:hAnsi="Arial" w:cs="Arial" w:hint="eastAsia"/>
          <w:kern w:val="0"/>
          <w:sz w:val="28"/>
          <w:szCs w:val="28"/>
        </w:rPr>
        <w:t>[</w:t>
      </w:r>
      <w:r w:rsidR="00417B8B" w:rsidRPr="00417B8B">
        <w:rPr>
          <w:rFonts w:ascii="Arial" w:eastAsia="华文楷体" w:hAnsi="Arial" w:cs="Arial" w:hint="eastAsia"/>
          <w:kern w:val="0"/>
          <w:sz w:val="28"/>
          <w:szCs w:val="28"/>
        </w:rPr>
        <w:t>京（</w:t>
      </w:r>
      <w:r w:rsidR="00417B8B" w:rsidRPr="00417B8B">
        <w:rPr>
          <w:rFonts w:ascii="Arial" w:eastAsia="华文楷体" w:hAnsi="Arial" w:cs="Arial" w:hint="eastAsia"/>
          <w:kern w:val="0"/>
          <w:sz w:val="28"/>
          <w:szCs w:val="28"/>
        </w:rPr>
        <w:t>2018</w:t>
      </w:r>
      <w:r w:rsidR="00417B8B" w:rsidRPr="00417B8B">
        <w:rPr>
          <w:rFonts w:ascii="Arial" w:eastAsia="华文楷体" w:hAnsi="Arial" w:cs="Arial" w:hint="eastAsia"/>
          <w:kern w:val="0"/>
          <w:sz w:val="28"/>
          <w:szCs w:val="28"/>
        </w:rPr>
        <w:t>）海不动产证明第</w:t>
      </w:r>
      <w:r w:rsidR="00417B8B" w:rsidRPr="00417B8B">
        <w:rPr>
          <w:rFonts w:ascii="Arial" w:eastAsia="华文楷体" w:hAnsi="Arial" w:cs="Arial" w:hint="eastAsia"/>
          <w:kern w:val="0"/>
          <w:sz w:val="28"/>
          <w:szCs w:val="28"/>
        </w:rPr>
        <w:t>0011846</w:t>
      </w:r>
      <w:r w:rsidR="00417B8B" w:rsidRPr="00417B8B">
        <w:rPr>
          <w:rFonts w:ascii="Arial" w:eastAsia="华文楷体" w:hAnsi="Arial" w:cs="Arial" w:hint="eastAsia"/>
          <w:kern w:val="0"/>
          <w:sz w:val="28"/>
          <w:szCs w:val="28"/>
        </w:rPr>
        <w:t>号</w:t>
      </w:r>
      <w:r w:rsidR="00417B8B">
        <w:rPr>
          <w:rFonts w:ascii="Arial" w:eastAsia="华文楷体" w:hAnsi="Arial" w:cs="Arial"/>
          <w:kern w:val="0"/>
          <w:sz w:val="28"/>
          <w:szCs w:val="28"/>
        </w:rPr>
        <w:t>]</w:t>
      </w:r>
      <w:r w:rsidR="00B64D5A">
        <w:rPr>
          <w:rFonts w:ascii="Arial" w:eastAsia="华文楷体" w:hAnsi="Arial" w:cs="Arial" w:hint="eastAsia"/>
          <w:kern w:val="0"/>
          <w:sz w:val="28"/>
          <w:szCs w:val="28"/>
        </w:rPr>
        <w:t>。</w:t>
      </w:r>
    </w:p>
    <w:p w:rsidR="007234D4" w:rsidRPr="00D97688" w:rsidRDefault="00B64D5A" w:rsidP="00E77819">
      <w:pPr>
        <w:kinsoku w:val="0"/>
        <w:autoSpaceDE w:val="0"/>
        <w:autoSpaceDN w:val="0"/>
        <w:spacing w:line="276" w:lineRule="auto"/>
        <w:ind w:firstLine="540"/>
        <w:contextualSpacing/>
        <w:rPr>
          <w:rFonts w:ascii="Arial" w:eastAsia="华文楷体" w:hAnsi="Arial" w:cs="Arial"/>
          <w:kern w:val="0"/>
          <w:sz w:val="28"/>
          <w:szCs w:val="28"/>
        </w:rPr>
      </w:pPr>
      <w:r>
        <w:rPr>
          <w:rFonts w:ascii="Arial" w:eastAsia="华文楷体" w:hAnsi="Arial" w:cs="Arial" w:hint="eastAsia"/>
          <w:kern w:val="0"/>
          <w:sz w:val="28"/>
          <w:szCs w:val="28"/>
        </w:rPr>
        <w:t>于</w:t>
      </w:r>
      <w:r>
        <w:rPr>
          <w:rFonts w:ascii="Arial" w:eastAsia="华文楷体" w:hAnsi="Arial" w:cs="Arial" w:hint="eastAsia"/>
          <w:kern w:val="0"/>
          <w:sz w:val="28"/>
          <w:szCs w:val="28"/>
        </w:rPr>
        <w:t>2</w:t>
      </w:r>
      <w:r>
        <w:rPr>
          <w:rFonts w:ascii="Arial" w:eastAsia="华文楷体" w:hAnsi="Arial" w:cs="Arial"/>
          <w:kern w:val="0"/>
          <w:sz w:val="28"/>
          <w:szCs w:val="28"/>
        </w:rPr>
        <w:t>021</w:t>
      </w:r>
      <w:r>
        <w:rPr>
          <w:rFonts w:ascii="Arial" w:eastAsia="华文楷体" w:hAnsi="Arial" w:cs="Arial" w:hint="eastAsia"/>
          <w:kern w:val="0"/>
          <w:sz w:val="28"/>
          <w:szCs w:val="28"/>
        </w:rPr>
        <w:t>年</w:t>
      </w:r>
      <w:r>
        <w:rPr>
          <w:rFonts w:ascii="Arial" w:eastAsia="华文楷体" w:hAnsi="Arial" w:cs="Arial" w:hint="eastAsia"/>
          <w:kern w:val="0"/>
          <w:sz w:val="28"/>
          <w:szCs w:val="28"/>
        </w:rPr>
        <w:t>1</w:t>
      </w:r>
      <w:r>
        <w:rPr>
          <w:rFonts w:ascii="Arial" w:eastAsia="华文楷体" w:hAnsi="Arial" w:cs="Arial"/>
          <w:kern w:val="0"/>
          <w:sz w:val="28"/>
          <w:szCs w:val="28"/>
        </w:rPr>
        <w:t>0</w:t>
      </w:r>
      <w:r>
        <w:rPr>
          <w:rFonts w:ascii="Arial" w:eastAsia="华文楷体" w:hAnsi="Arial" w:cs="Arial" w:hint="eastAsia"/>
          <w:kern w:val="0"/>
          <w:sz w:val="28"/>
          <w:szCs w:val="28"/>
        </w:rPr>
        <w:t>月</w:t>
      </w:r>
      <w:r>
        <w:rPr>
          <w:rFonts w:ascii="Arial" w:eastAsia="华文楷体" w:hAnsi="Arial" w:cs="Arial" w:hint="eastAsia"/>
          <w:kern w:val="0"/>
          <w:sz w:val="28"/>
          <w:szCs w:val="28"/>
        </w:rPr>
        <w:t>1</w:t>
      </w:r>
      <w:r>
        <w:rPr>
          <w:rFonts w:ascii="Arial" w:eastAsia="华文楷体" w:hAnsi="Arial" w:cs="Arial"/>
          <w:kern w:val="0"/>
          <w:sz w:val="28"/>
          <w:szCs w:val="28"/>
        </w:rPr>
        <w:t>2</w:t>
      </w:r>
      <w:r>
        <w:rPr>
          <w:rFonts w:ascii="Arial" w:eastAsia="华文楷体" w:hAnsi="Arial" w:cs="Arial" w:hint="eastAsia"/>
          <w:kern w:val="0"/>
          <w:sz w:val="28"/>
          <w:szCs w:val="28"/>
        </w:rPr>
        <w:t>日我公司评估专业人员在申请人北京东富致远投资管理中心（有限合伙）代理人郭啸晨及被执行人</w:t>
      </w:r>
      <w:r w:rsidRPr="00B64D5A">
        <w:rPr>
          <w:rFonts w:ascii="Arial" w:eastAsia="华文楷体" w:hAnsi="Arial" w:cs="Arial" w:hint="eastAsia"/>
          <w:kern w:val="0"/>
          <w:sz w:val="28"/>
          <w:szCs w:val="28"/>
        </w:rPr>
        <w:t>北京爱丽华物业管理有限公司</w:t>
      </w:r>
      <w:r>
        <w:rPr>
          <w:rFonts w:ascii="Arial" w:eastAsia="华文楷体" w:hAnsi="Arial" w:cs="Arial" w:hint="eastAsia"/>
          <w:kern w:val="0"/>
          <w:sz w:val="28"/>
          <w:szCs w:val="28"/>
        </w:rPr>
        <w:t>代理人高继鹏的共同见证下对鉴定对象进行</w:t>
      </w:r>
      <w:r w:rsidR="00351F99">
        <w:rPr>
          <w:rFonts w:ascii="Arial" w:eastAsia="华文楷体" w:hAnsi="Arial" w:cs="Arial" w:hint="eastAsia"/>
          <w:kern w:val="0"/>
          <w:sz w:val="28"/>
          <w:szCs w:val="28"/>
        </w:rPr>
        <w:t>了</w:t>
      </w:r>
      <w:r>
        <w:rPr>
          <w:rFonts w:ascii="Arial" w:eastAsia="华文楷体" w:hAnsi="Arial" w:cs="Arial" w:hint="eastAsia"/>
          <w:kern w:val="0"/>
          <w:sz w:val="28"/>
          <w:szCs w:val="28"/>
        </w:rPr>
        <w:t>实地查勘。</w:t>
      </w:r>
    </w:p>
    <w:p w:rsidR="002A0739" w:rsidRPr="00D97688" w:rsidRDefault="002F15CC" w:rsidP="0039563F">
      <w:pPr>
        <w:kinsoku w:val="0"/>
        <w:autoSpaceDE w:val="0"/>
        <w:autoSpaceDN w:val="0"/>
        <w:spacing w:line="276" w:lineRule="auto"/>
        <w:ind w:firstLine="540"/>
        <w:contextualSpacing/>
        <w:rPr>
          <w:rFonts w:ascii="Arial" w:eastAsia="华文楷体" w:hAnsi="Arial" w:cs="Arial"/>
          <w:kern w:val="0"/>
          <w:sz w:val="28"/>
          <w:szCs w:val="28"/>
        </w:rPr>
      </w:pPr>
      <w:r w:rsidRPr="00D97688">
        <w:rPr>
          <w:rFonts w:ascii="Arial" w:eastAsia="华文楷体" w:hAnsi="Arial" w:cs="Arial"/>
          <w:kern w:val="0"/>
          <w:sz w:val="28"/>
          <w:szCs w:val="28"/>
        </w:rPr>
        <w:t>现根据本次委托的评估目的及估价对象实际状况，结合</w:t>
      </w:r>
      <w:r w:rsidR="00351F99">
        <w:rPr>
          <w:rFonts w:ascii="Arial" w:eastAsia="华文楷体" w:hAnsi="Arial" w:cs="Arial" w:hint="eastAsia"/>
          <w:kern w:val="0"/>
          <w:sz w:val="28"/>
          <w:szCs w:val="28"/>
        </w:rPr>
        <w:t>当事人</w:t>
      </w:r>
      <w:r w:rsidRPr="00D97688">
        <w:rPr>
          <w:rFonts w:ascii="Arial" w:eastAsia="华文楷体" w:hAnsi="Arial" w:cs="Arial"/>
          <w:kern w:val="0"/>
          <w:sz w:val="28"/>
          <w:szCs w:val="28"/>
        </w:rPr>
        <w:t>提供的现有资料，</w:t>
      </w:r>
      <w:r w:rsidR="00EA11D3" w:rsidRPr="00D97688">
        <w:rPr>
          <w:rFonts w:ascii="Arial" w:eastAsia="华文楷体" w:hAnsi="Arial" w:cs="Arial"/>
          <w:kern w:val="0"/>
          <w:sz w:val="28"/>
          <w:szCs w:val="28"/>
        </w:rPr>
        <w:t>需贵院协调</w:t>
      </w:r>
      <w:r w:rsidR="005F27ED">
        <w:rPr>
          <w:rFonts w:ascii="Arial" w:eastAsia="华文楷体" w:hAnsi="Arial" w:cs="Arial" w:hint="eastAsia"/>
          <w:kern w:val="0"/>
          <w:sz w:val="28"/>
          <w:szCs w:val="28"/>
        </w:rPr>
        <w:t>并确认如下情况</w:t>
      </w:r>
      <w:r w:rsidR="00DB2047">
        <w:rPr>
          <w:rFonts w:ascii="Arial" w:eastAsia="华文楷体" w:hAnsi="Arial" w:cs="Arial" w:hint="eastAsia"/>
          <w:kern w:val="0"/>
          <w:sz w:val="28"/>
          <w:szCs w:val="28"/>
        </w:rPr>
        <w:t>，</w:t>
      </w:r>
      <w:r w:rsidR="00EA11D3" w:rsidRPr="00D97688">
        <w:rPr>
          <w:rFonts w:ascii="Arial" w:eastAsia="华文楷体" w:hAnsi="Arial" w:cs="Arial"/>
          <w:kern w:val="0"/>
          <w:sz w:val="28"/>
          <w:szCs w:val="28"/>
        </w:rPr>
        <w:t>补充</w:t>
      </w:r>
      <w:r w:rsidR="005F27ED">
        <w:rPr>
          <w:rFonts w:ascii="Arial" w:eastAsia="华文楷体" w:hAnsi="Arial" w:cs="Arial" w:hint="eastAsia"/>
          <w:kern w:val="0"/>
          <w:sz w:val="28"/>
          <w:szCs w:val="28"/>
        </w:rPr>
        <w:t>相应</w:t>
      </w:r>
      <w:r w:rsidR="001A09B0" w:rsidRPr="00D97688">
        <w:rPr>
          <w:rFonts w:ascii="Arial" w:eastAsia="华文楷体" w:hAnsi="Arial" w:cs="Arial"/>
          <w:kern w:val="0"/>
          <w:sz w:val="28"/>
          <w:szCs w:val="28"/>
        </w:rPr>
        <w:t>资料</w:t>
      </w:r>
      <w:r w:rsidR="00DE2D56" w:rsidRPr="00D97688">
        <w:rPr>
          <w:rFonts w:ascii="Arial" w:eastAsia="华文楷体" w:hAnsi="Arial" w:cs="Arial"/>
          <w:kern w:val="0"/>
          <w:sz w:val="28"/>
          <w:szCs w:val="28"/>
        </w:rPr>
        <w:t>：</w:t>
      </w:r>
    </w:p>
    <w:p w:rsidR="002873B7" w:rsidRPr="00D97688" w:rsidRDefault="00DA3B0C" w:rsidP="00DA3B0C">
      <w:pPr>
        <w:kinsoku w:val="0"/>
        <w:autoSpaceDE w:val="0"/>
        <w:autoSpaceDN w:val="0"/>
        <w:spacing w:line="276" w:lineRule="auto"/>
        <w:ind w:firstLineChars="150" w:firstLine="420"/>
        <w:contextualSpacing/>
        <w:rPr>
          <w:rFonts w:ascii="Arial" w:eastAsia="华文楷体" w:hAnsi="Arial" w:cs="Arial"/>
          <w:kern w:val="0"/>
          <w:sz w:val="28"/>
          <w:szCs w:val="28"/>
        </w:rPr>
      </w:pPr>
      <w:r w:rsidRPr="00D97688">
        <w:rPr>
          <w:rFonts w:ascii="Arial" w:eastAsia="华文楷体" w:hAnsi="Arial" w:cs="Arial"/>
          <w:kern w:val="0"/>
          <w:sz w:val="28"/>
          <w:szCs w:val="28"/>
        </w:rPr>
        <w:lastRenderedPageBreak/>
        <w:t>1.</w:t>
      </w:r>
      <w:r w:rsidR="002873B7" w:rsidRPr="00D97688">
        <w:rPr>
          <w:rFonts w:ascii="Arial" w:eastAsia="华文楷体" w:hAnsi="Arial" w:cs="Arial"/>
          <w:kern w:val="0"/>
          <w:sz w:val="28"/>
          <w:szCs w:val="28"/>
        </w:rPr>
        <w:t>《国有土地使用证》、</w:t>
      </w:r>
      <w:r w:rsidR="000B6706">
        <w:rPr>
          <w:rFonts w:ascii="Arial" w:eastAsia="华文楷体" w:hAnsi="Arial" w:cs="Arial" w:hint="eastAsia"/>
          <w:kern w:val="0"/>
          <w:sz w:val="28"/>
          <w:szCs w:val="28"/>
        </w:rPr>
        <w:t>《房屋测绘报告（实测）》、</w:t>
      </w:r>
      <w:r w:rsidR="00E642A9" w:rsidRPr="00E642A9">
        <w:rPr>
          <w:rFonts w:ascii="Arial" w:eastAsia="华文楷体" w:hAnsi="Arial" w:cs="Arial" w:hint="eastAsia"/>
          <w:kern w:val="0"/>
          <w:sz w:val="28"/>
          <w:szCs w:val="28"/>
        </w:rPr>
        <w:t>《竣工验收备案表》</w:t>
      </w:r>
      <w:r w:rsidR="00DE2D56" w:rsidRPr="00D97688">
        <w:rPr>
          <w:rFonts w:ascii="Arial" w:eastAsia="华文楷体" w:hAnsi="Arial" w:cs="Arial"/>
          <w:kern w:val="0"/>
          <w:sz w:val="28"/>
          <w:szCs w:val="28"/>
        </w:rPr>
        <w:t>证明文件</w:t>
      </w:r>
      <w:r w:rsidR="007547E8">
        <w:rPr>
          <w:rFonts w:ascii="Arial" w:eastAsia="华文楷体" w:hAnsi="Arial" w:cs="Arial" w:hint="eastAsia"/>
          <w:kern w:val="0"/>
          <w:sz w:val="28"/>
          <w:szCs w:val="28"/>
        </w:rPr>
        <w:t>；</w:t>
      </w:r>
    </w:p>
    <w:p w:rsidR="0076640F" w:rsidRDefault="002873B7" w:rsidP="00C54409">
      <w:pPr>
        <w:kinsoku w:val="0"/>
        <w:autoSpaceDE w:val="0"/>
        <w:autoSpaceDN w:val="0"/>
        <w:spacing w:line="276" w:lineRule="auto"/>
        <w:ind w:firstLineChars="150" w:firstLine="420"/>
        <w:contextualSpacing/>
        <w:rPr>
          <w:rFonts w:ascii="Arial" w:eastAsia="华文楷体" w:hAnsi="Arial" w:cs="Arial"/>
          <w:kern w:val="0"/>
          <w:sz w:val="28"/>
          <w:szCs w:val="28"/>
        </w:rPr>
      </w:pPr>
      <w:r w:rsidRPr="00D97688">
        <w:rPr>
          <w:rFonts w:ascii="Arial" w:eastAsia="华文楷体" w:hAnsi="Arial" w:cs="Arial"/>
          <w:kern w:val="0"/>
          <w:sz w:val="28"/>
          <w:szCs w:val="28"/>
        </w:rPr>
        <w:t>2.</w:t>
      </w:r>
      <w:r w:rsidR="008602E2">
        <w:rPr>
          <w:rFonts w:ascii="Arial" w:eastAsia="华文楷体" w:hAnsi="Arial" w:cs="Arial" w:hint="eastAsia"/>
          <w:kern w:val="0"/>
          <w:sz w:val="28"/>
          <w:szCs w:val="28"/>
        </w:rPr>
        <w:t>因被执行人原因，部分评估标的现已出租或查封，无法进入室内查勘</w:t>
      </w:r>
      <w:r w:rsidR="00674DCD">
        <w:rPr>
          <w:rFonts w:ascii="Arial" w:eastAsia="华文楷体" w:hAnsi="Arial" w:cs="Arial" w:hint="eastAsia"/>
          <w:kern w:val="0"/>
          <w:sz w:val="28"/>
          <w:szCs w:val="28"/>
        </w:rPr>
        <w:t>。</w:t>
      </w:r>
      <w:r w:rsidR="007F19C5">
        <w:rPr>
          <w:rFonts w:ascii="Arial" w:eastAsia="华文楷体" w:hAnsi="Arial" w:cs="Arial" w:hint="eastAsia"/>
          <w:kern w:val="0"/>
          <w:sz w:val="28"/>
          <w:szCs w:val="28"/>
        </w:rPr>
        <w:t>我公司评估专业人员于</w:t>
      </w:r>
      <w:r w:rsidR="007F19C5">
        <w:rPr>
          <w:rFonts w:ascii="Arial" w:eastAsia="华文楷体" w:hAnsi="Arial" w:cs="Arial" w:hint="eastAsia"/>
          <w:kern w:val="0"/>
          <w:sz w:val="28"/>
          <w:szCs w:val="28"/>
        </w:rPr>
        <w:t>2</w:t>
      </w:r>
      <w:r w:rsidR="007F19C5">
        <w:rPr>
          <w:rFonts w:ascii="Arial" w:eastAsia="华文楷体" w:hAnsi="Arial" w:cs="Arial"/>
          <w:kern w:val="0"/>
          <w:sz w:val="28"/>
          <w:szCs w:val="28"/>
        </w:rPr>
        <w:t>021</w:t>
      </w:r>
      <w:r w:rsidR="007F19C5">
        <w:rPr>
          <w:rFonts w:ascii="Arial" w:eastAsia="华文楷体" w:hAnsi="Arial" w:cs="Arial" w:hint="eastAsia"/>
          <w:kern w:val="0"/>
          <w:sz w:val="28"/>
          <w:szCs w:val="28"/>
        </w:rPr>
        <w:t>年</w:t>
      </w:r>
      <w:r w:rsidR="007F19C5">
        <w:rPr>
          <w:rFonts w:ascii="Arial" w:eastAsia="华文楷体" w:hAnsi="Arial" w:cs="Arial" w:hint="eastAsia"/>
          <w:kern w:val="0"/>
          <w:sz w:val="28"/>
          <w:szCs w:val="28"/>
        </w:rPr>
        <w:t>1</w:t>
      </w:r>
      <w:r w:rsidR="007F19C5">
        <w:rPr>
          <w:rFonts w:ascii="Arial" w:eastAsia="华文楷体" w:hAnsi="Arial" w:cs="Arial"/>
          <w:kern w:val="0"/>
          <w:sz w:val="28"/>
          <w:szCs w:val="28"/>
        </w:rPr>
        <w:t>0</w:t>
      </w:r>
      <w:r w:rsidR="007F19C5">
        <w:rPr>
          <w:rFonts w:ascii="Arial" w:eastAsia="华文楷体" w:hAnsi="Arial" w:cs="Arial" w:hint="eastAsia"/>
          <w:kern w:val="0"/>
          <w:sz w:val="28"/>
          <w:szCs w:val="28"/>
        </w:rPr>
        <w:t>月</w:t>
      </w:r>
      <w:r w:rsidR="007F19C5">
        <w:rPr>
          <w:rFonts w:ascii="Arial" w:eastAsia="华文楷体" w:hAnsi="Arial" w:cs="Arial" w:hint="eastAsia"/>
          <w:kern w:val="0"/>
          <w:sz w:val="28"/>
          <w:szCs w:val="28"/>
        </w:rPr>
        <w:t>1</w:t>
      </w:r>
      <w:r w:rsidR="007F19C5">
        <w:rPr>
          <w:rFonts w:ascii="Arial" w:eastAsia="华文楷体" w:hAnsi="Arial" w:cs="Arial"/>
          <w:kern w:val="0"/>
          <w:sz w:val="28"/>
          <w:szCs w:val="28"/>
        </w:rPr>
        <w:t>2</w:t>
      </w:r>
      <w:r w:rsidR="007F19C5">
        <w:rPr>
          <w:rFonts w:ascii="Arial" w:eastAsia="华文楷体" w:hAnsi="Arial" w:cs="Arial" w:hint="eastAsia"/>
          <w:kern w:val="0"/>
          <w:sz w:val="28"/>
          <w:szCs w:val="28"/>
        </w:rPr>
        <w:t>日对评估标的</w:t>
      </w:r>
      <w:r w:rsidR="007F19C5">
        <w:rPr>
          <w:rFonts w:ascii="Arial" w:eastAsia="华文楷体" w:hAnsi="Arial" w:cs="Arial" w:hint="eastAsia"/>
          <w:kern w:val="0"/>
          <w:sz w:val="28"/>
          <w:szCs w:val="28"/>
        </w:rPr>
        <w:t>1</w:t>
      </w:r>
      <w:r w:rsidR="007F19C5">
        <w:rPr>
          <w:rFonts w:ascii="Arial" w:eastAsia="华文楷体" w:hAnsi="Arial" w:cs="Arial"/>
          <w:kern w:val="0"/>
          <w:sz w:val="28"/>
          <w:szCs w:val="28"/>
        </w:rPr>
        <w:t>118</w:t>
      </w:r>
      <w:r w:rsidR="007F19C5">
        <w:rPr>
          <w:rFonts w:ascii="Arial" w:eastAsia="华文楷体" w:hAnsi="Arial" w:cs="Arial" w:hint="eastAsia"/>
          <w:kern w:val="0"/>
          <w:sz w:val="28"/>
          <w:szCs w:val="28"/>
        </w:rPr>
        <w:t>、</w:t>
      </w:r>
      <w:r w:rsidR="007F19C5">
        <w:rPr>
          <w:rFonts w:ascii="Arial" w:eastAsia="华文楷体" w:hAnsi="Arial" w:cs="Arial" w:hint="eastAsia"/>
          <w:kern w:val="0"/>
          <w:sz w:val="28"/>
          <w:szCs w:val="28"/>
        </w:rPr>
        <w:t>1</w:t>
      </w:r>
      <w:r w:rsidR="007F19C5">
        <w:rPr>
          <w:rFonts w:ascii="Arial" w:eastAsia="华文楷体" w:hAnsi="Arial" w:cs="Arial"/>
          <w:kern w:val="0"/>
          <w:sz w:val="28"/>
          <w:szCs w:val="28"/>
        </w:rPr>
        <w:t>139</w:t>
      </w:r>
      <w:r w:rsidR="007F19C5">
        <w:rPr>
          <w:rFonts w:ascii="Arial" w:eastAsia="华文楷体" w:hAnsi="Arial" w:cs="Arial" w:hint="eastAsia"/>
          <w:kern w:val="0"/>
          <w:sz w:val="28"/>
          <w:szCs w:val="28"/>
        </w:rPr>
        <w:t>号</w:t>
      </w:r>
      <w:r w:rsidR="007F19C5">
        <w:rPr>
          <w:rFonts w:ascii="Arial" w:eastAsia="华文楷体" w:hAnsi="Arial" w:cs="Arial" w:hint="eastAsia"/>
          <w:kern w:val="0"/>
          <w:sz w:val="28"/>
          <w:szCs w:val="28"/>
        </w:rPr>
        <w:t>LOFT</w:t>
      </w:r>
      <w:r w:rsidR="007F19C5">
        <w:rPr>
          <w:rFonts w:ascii="Arial" w:eastAsia="华文楷体" w:hAnsi="Arial" w:cs="Arial" w:hint="eastAsia"/>
          <w:kern w:val="0"/>
          <w:sz w:val="28"/>
          <w:szCs w:val="28"/>
        </w:rPr>
        <w:t>酒店式公寓</w:t>
      </w:r>
      <w:r w:rsidR="002A4C79">
        <w:rPr>
          <w:rFonts w:ascii="Arial" w:eastAsia="华文楷体" w:hAnsi="Arial" w:cs="Arial" w:hint="eastAsia"/>
          <w:kern w:val="0"/>
          <w:sz w:val="28"/>
          <w:szCs w:val="28"/>
        </w:rPr>
        <w:t>；</w:t>
      </w:r>
      <w:r w:rsidR="007F19C5">
        <w:rPr>
          <w:rFonts w:ascii="Arial" w:eastAsia="华文楷体" w:hAnsi="Arial" w:cs="Arial" w:hint="eastAsia"/>
          <w:kern w:val="0"/>
          <w:sz w:val="28"/>
          <w:szCs w:val="28"/>
        </w:rPr>
        <w:t>6</w:t>
      </w:r>
      <w:r w:rsidR="007F19C5">
        <w:rPr>
          <w:rFonts w:ascii="Arial" w:eastAsia="华文楷体" w:hAnsi="Arial" w:cs="Arial"/>
          <w:kern w:val="0"/>
          <w:sz w:val="28"/>
          <w:szCs w:val="28"/>
        </w:rPr>
        <w:t>09</w:t>
      </w:r>
      <w:r w:rsidR="007F19C5">
        <w:rPr>
          <w:rFonts w:ascii="Arial" w:eastAsia="华文楷体" w:hAnsi="Arial" w:cs="Arial" w:hint="eastAsia"/>
          <w:kern w:val="0"/>
          <w:sz w:val="28"/>
          <w:szCs w:val="28"/>
        </w:rPr>
        <w:t>、</w:t>
      </w:r>
      <w:r w:rsidR="007F19C5">
        <w:rPr>
          <w:rFonts w:ascii="Arial" w:eastAsia="华文楷体" w:hAnsi="Arial" w:cs="Arial" w:hint="eastAsia"/>
          <w:kern w:val="0"/>
          <w:sz w:val="28"/>
          <w:szCs w:val="28"/>
        </w:rPr>
        <w:t>6</w:t>
      </w:r>
      <w:r w:rsidR="007F19C5">
        <w:rPr>
          <w:rFonts w:ascii="Arial" w:eastAsia="华文楷体" w:hAnsi="Arial" w:cs="Arial"/>
          <w:kern w:val="0"/>
          <w:sz w:val="28"/>
          <w:szCs w:val="28"/>
        </w:rPr>
        <w:t>10</w:t>
      </w:r>
      <w:r w:rsidR="007F19C5">
        <w:rPr>
          <w:rFonts w:ascii="Arial" w:eastAsia="华文楷体" w:hAnsi="Arial" w:cs="Arial" w:hint="eastAsia"/>
          <w:kern w:val="0"/>
          <w:sz w:val="28"/>
          <w:szCs w:val="28"/>
        </w:rPr>
        <w:t>号平层酒店式公寓</w:t>
      </w:r>
      <w:r w:rsidR="002A4C79">
        <w:rPr>
          <w:rFonts w:ascii="Arial" w:eastAsia="华文楷体" w:hAnsi="Arial" w:cs="Arial" w:hint="eastAsia"/>
          <w:kern w:val="0"/>
          <w:sz w:val="28"/>
          <w:szCs w:val="28"/>
        </w:rPr>
        <w:t>；</w:t>
      </w:r>
      <w:r w:rsidR="007F19C5">
        <w:rPr>
          <w:rFonts w:ascii="Arial" w:eastAsia="华文楷体" w:hAnsi="Arial" w:cs="Arial" w:hint="eastAsia"/>
          <w:kern w:val="0"/>
          <w:sz w:val="28"/>
          <w:szCs w:val="28"/>
        </w:rPr>
        <w:t>1</w:t>
      </w:r>
      <w:r w:rsidR="007F19C5">
        <w:rPr>
          <w:rFonts w:ascii="Arial" w:eastAsia="华文楷体" w:hAnsi="Arial" w:cs="Arial"/>
          <w:kern w:val="0"/>
          <w:sz w:val="28"/>
          <w:szCs w:val="28"/>
        </w:rPr>
        <w:t>410</w:t>
      </w:r>
      <w:r w:rsidR="007F19C5">
        <w:rPr>
          <w:rFonts w:ascii="Arial" w:eastAsia="华文楷体" w:hAnsi="Arial" w:cs="Arial" w:hint="eastAsia"/>
          <w:kern w:val="0"/>
          <w:sz w:val="28"/>
          <w:szCs w:val="28"/>
        </w:rPr>
        <w:t>号行政酒廊</w:t>
      </w:r>
      <w:r w:rsidR="002A4C79">
        <w:rPr>
          <w:rFonts w:ascii="Arial" w:eastAsia="华文楷体" w:hAnsi="Arial" w:cs="Arial" w:hint="eastAsia"/>
          <w:kern w:val="0"/>
          <w:sz w:val="28"/>
          <w:szCs w:val="28"/>
        </w:rPr>
        <w:t>（现状用途）；</w:t>
      </w:r>
      <w:r w:rsidR="007F19C5">
        <w:rPr>
          <w:rFonts w:ascii="Arial" w:eastAsia="华文楷体" w:hAnsi="Arial" w:cs="Arial" w:hint="eastAsia"/>
          <w:kern w:val="0"/>
          <w:sz w:val="28"/>
          <w:szCs w:val="28"/>
        </w:rPr>
        <w:t>6</w:t>
      </w:r>
      <w:r w:rsidR="007F19C5">
        <w:rPr>
          <w:rFonts w:ascii="Arial" w:eastAsia="华文楷体" w:hAnsi="Arial" w:cs="Arial"/>
          <w:kern w:val="0"/>
          <w:sz w:val="28"/>
          <w:szCs w:val="28"/>
        </w:rPr>
        <w:t>35</w:t>
      </w:r>
      <w:r w:rsidR="007F19C5">
        <w:rPr>
          <w:rFonts w:ascii="Arial" w:eastAsia="华文楷体" w:hAnsi="Arial" w:cs="Arial" w:hint="eastAsia"/>
          <w:kern w:val="0"/>
          <w:sz w:val="28"/>
          <w:szCs w:val="28"/>
        </w:rPr>
        <w:t>号健身中心</w:t>
      </w:r>
      <w:r w:rsidR="002A4C79">
        <w:rPr>
          <w:rFonts w:ascii="Arial" w:eastAsia="华文楷体" w:hAnsi="Arial" w:cs="Arial" w:hint="eastAsia"/>
          <w:kern w:val="0"/>
          <w:sz w:val="28"/>
          <w:szCs w:val="28"/>
        </w:rPr>
        <w:t>（现状用途）；</w:t>
      </w:r>
      <w:r w:rsidR="002A4C79">
        <w:rPr>
          <w:rFonts w:ascii="Arial" w:eastAsia="华文楷体" w:hAnsi="Arial" w:cs="Arial" w:hint="eastAsia"/>
          <w:kern w:val="0"/>
          <w:sz w:val="28"/>
          <w:szCs w:val="28"/>
        </w:rPr>
        <w:t>1</w:t>
      </w:r>
      <w:r w:rsidR="002A4C79">
        <w:rPr>
          <w:rFonts w:ascii="Arial" w:eastAsia="华文楷体" w:hAnsi="Arial" w:cs="Arial"/>
          <w:kern w:val="0"/>
          <w:sz w:val="28"/>
          <w:szCs w:val="28"/>
        </w:rPr>
        <w:t>01</w:t>
      </w:r>
      <w:r w:rsidR="002A4C79">
        <w:rPr>
          <w:rFonts w:ascii="Arial" w:eastAsia="华文楷体" w:hAnsi="Arial" w:cs="Arial" w:hint="eastAsia"/>
          <w:kern w:val="0"/>
          <w:sz w:val="28"/>
          <w:szCs w:val="28"/>
        </w:rPr>
        <w:t>号商业用房（现状用途）；</w:t>
      </w:r>
      <w:r w:rsidR="002A4C79">
        <w:rPr>
          <w:rFonts w:ascii="Arial" w:eastAsia="华文楷体" w:hAnsi="Arial" w:cs="Arial" w:hint="eastAsia"/>
          <w:kern w:val="0"/>
          <w:sz w:val="28"/>
          <w:szCs w:val="28"/>
        </w:rPr>
        <w:t>1</w:t>
      </w:r>
      <w:r w:rsidR="002A4C79">
        <w:rPr>
          <w:rFonts w:ascii="Arial" w:eastAsia="华文楷体" w:hAnsi="Arial" w:cs="Arial"/>
          <w:kern w:val="0"/>
          <w:sz w:val="28"/>
          <w:szCs w:val="28"/>
        </w:rPr>
        <w:t>02</w:t>
      </w:r>
      <w:r w:rsidR="002A4C79">
        <w:rPr>
          <w:rFonts w:ascii="Arial" w:eastAsia="华文楷体" w:hAnsi="Arial" w:cs="Arial" w:hint="eastAsia"/>
          <w:kern w:val="0"/>
          <w:sz w:val="28"/>
          <w:szCs w:val="28"/>
        </w:rPr>
        <w:t>号商业用房（现状用途）；</w:t>
      </w:r>
      <w:r w:rsidR="002A4C79">
        <w:rPr>
          <w:rFonts w:ascii="Arial" w:eastAsia="华文楷体" w:hAnsi="Arial" w:cs="Arial" w:hint="eastAsia"/>
          <w:kern w:val="0"/>
          <w:sz w:val="28"/>
          <w:szCs w:val="28"/>
        </w:rPr>
        <w:t>1</w:t>
      </w:r>
      <w:r w:rsidR="002A4C79">
        <w:rPr>
          <w:rFonts w:ascii="Arial" w:eastAsia="华文楷体" w:hAnsi="Arial" w:cs="Arial"/>
          <w:kern w:val="0"/>
          <w:sz w:val="28"/>
          <w:szCs w:val="28"/>
        </w:rPr>
        <w:t>05</w:t>
      </w:r>
      <w:r w:rsidR="002A4C79">
        <w:rPr>
          <w:rFonts w:ascii="Arial" w:eastAsia="华文楷体" w:hAnsi="Arial" w:cs="Arial" w:hint="eastAsia"/>
          <w:kern w:val="0"/>
          <w:sz w:val="28"/>
          <w:szCs w:val="28"/>
        </w:rPr>
        <w:t>号商务中心（现状用途）；</w:t>
      </w:r>
      <w:r w:rsidR="002A4C79">
        <w:rPr>
          <w:rFonts w:ascii="Arial" w:eastAsia="华文楷体" w:hAnsi="Arial" w:cs="Arial" w:hint="eastAsia"/>
          <w:kern w:val="0"/>
          <w:sz w:val="28"/>
          <w:szCs w:val="28"/>
        </w:rPr>
        <w:t>3</w:t>
      </w:r>
      <w:r w:rsidR="002A4C79">
        <w:rPr>
          <w:rFonts w:ascii="Arial" w:eastAsia="华文楷体" w:hAnsi="Arial" w:cs="Arial"/>
          <w:kern w:val="0"/>
          <w:sz w:val="28"/>
          <w:szCs w:val="28"/>
        </w:rPr>
        <w:t>01</w:t>
      </w:r>
      <w:r w:rsidR="002A4C79">
        <w:rPr>
          <w:rFonts w:ascii="Arial" w:eastAsia="华文楷体" w:hAnsi="Arial" w:cs="Arial" w:hint="eastAsia"/>
          <w:kern w:val="0"/>
          <w:sz w:val="28"/>
          <w:szCs w:val="28"/>
        </w:rPr>
        <w:t>、</w:t>
      </w:r>
      <w:r w:rsidR="002A4C79">
        <w:rPr>
          <w:rFonts w:ascii="Arial" w:eastAsia="华文楷体" w:hAnsi="Arial" w:cs="Arial" w:hint="eastAsia"/>
          <w:kern w:val="0"/>
          <w:sz w:val="28"/>
          <w:szCs w:val="28"/>
        </w:rPr>
        <w:t>3</w:t>
      </w:r>
      <w:r w:rsidR="002A4C79">
        <w:rPr>
          <w:rFonts w:ascii="Arial" w:eastAsia="华文楷体" w:hAnsi="Arial" w:cs="Arial"/>
          <w:kern w:val="0"/>
          <w:sz w:val="28"/>
          <w:szCs w:val="28"/>
        </w:rPr>
        <w:t>03</w:t>
      </w:r>
      <w:r w:rsidR="002A4C79">
        <w:rPr>
          <w:rFonts w:ascii="Arial" w:eastAsia="华文楷体" w:hAnsi="Arial" w:cs="Arial" w:hint="eastAsia"/>
          <w:kern w:val="0"/>
          <w:sz w:val="28"/>
          <w:szCs w:val="28"/>
        </w:rPr>
        <w:t>、</w:t>
      </w:r>
      <w:r w:rsidR="002A4C79">
        <w:rPr>
          <w:rFonts w:ascii="Arial" w:eastAsia="华文楷体" w:hAnsi="Arial" w:cs="Arial" w:hint="eastAsia"/>
          <w:kern w:val="0"/>
          <w:sz w:val="28"/>
          <w:szCs w:val="28"/>
        </w:rPr>
        <w:t>3</w:t>
      </w:r>
      <w:r w:rsidR="002A4C79">
        <w:rPr>
          <w:rFonts w:ascii="Arial" w:eastAsia="华文楷体" w:hAnsi="Arial" w:cs="Arial"/>
          <w:kern w:val="0"/>
          <w:sz w:val="28"/>
          <w:szCs w:val="28"/>
        </w:rPr>
        <w:t>05-309</w:t>
      </w:r>
      <w:r w:rsidR="002A4C79">
        <w:rPr>
          <w:rFonts w:ascii="Arial" w:eastAsia="华文楷体" w:hAnsi="Arial" w:cs="Arial" w:hint="eastAsia"/>
          <w:kern w:val="0"/>
          <w:sz w:val="28"/>
          <w:szCs w:val="28"/>
        </w:rPr>
        <w:t>号会议室（现状用途）；</w:t>
      </w:r>
      <w:r w:rsidR="002A4C79">
        <w:rPr>
          <w:rFonts w:ascii="Arial" w:eastAsia="华文楷体" w:hAnsi="Arial" w:cs="Arial" w:hint="eastAsia"/>
          <w:kern w:val="0"/>
          <w:sz w:val="28"/>
          <w:szCs w:val="28"/>
        </w:rPr>
        <w:t>3</w:t>
      </w:r>
      <w:r w:rsidR="002A4C79">
        <w:rPr>
          <w:rFonts w:ascii="Arial" w:eastAsia="华文楷体" w:hAnsi="Arial" w:cs="Arial"/>
          <w:kern w:val="0"/>
          <w:sz w:val="28"/>
          <w:szCs w:val="28"/>
        </w:rPr>
        <w:t>02</w:t>
      </w:r>
      <w:r w:rsidR="002A4C79">
        <w:rPr>
          <w:rFonts w:ascii="Arial" w:eastAsia="华文楷体" w:hAnsi="Arial" w:cs="Arial" w:hint="eastAsia"/>
          <w:kern w:val="0"/>
          <w:sz w:val="28"/>
          <w:szCs w:val="28"/>
        </w:rPr>
        <w:t>、</w:t>
      </w:r>
      <w:r w:rsidR="002A4C79">
        <w:rPr>
          <w:rFonts w:ascii="Arial" w:eastAsia="华文楷体" w:hAnsi="Arial" w:cs="Arial" w:hint="eastAsia"/>
          <w:kern w:val="0"/>
          <w:sz w:val="28"/>
          <w:szCs w:val="28"/>
        </w:rPr>
        <w:t>3</w:t>
      </w:r>
      <w:r w:rsidR="002A4C79">
        <w:rPr>
          <w:rFonts w:ascii="Arial" w:eastAsia="华文楷体" w:hAnsi="Arial" w:cs="Arial"/>
          <w:kern w:val="0"/>
          <w:sz w:val="28"/>
          <w:szCs w:val="28"/>
        </w:rPr>
        <w:t>10</w:t>
      </w:r>
      <w:r w:rsidR="002A4C79">
        <w:rPr>
          <w:rFonts w:ascii="Arial" w:eastAsia="华文楷体" w:hAnsi="Arial" w:cs="Arial" w:hint="eastAsia"/>
          <w:kern w:val="0"/>
          <w:sz w:val="28"/>
          <w:szCs w:val="28"/>
        </w:rPr>
        <w:t>号办公室（现状用途）</w:t>
      </w:r>
      <w:r w:rsidR="008602E2">
        <w:rPr>
          <w:rFonts w:ascii="Arial" w:eastAsia="华文楷体" w:hAnsi="Arial" w:cs="Arial" w:hint="eastAsia"/>
          <w:kern w:val="0"/>
          <w:sz w:val="28"/>
          <w:szCs w:val="28"/>
        </w:rPr>
        <w:t>；</w:t>
      </w:r>
      <w:r w:rsidR="008602E2">
        <w:rPr>
          <w:rFonts w:ascii="Arial" w:eastAsia="华文楷体" w:hAnsi="Arial" w:cs="Arial" w:hint="eastAsia"/>
          <w:kern w:val="0"/>
          <w:sz w:val="28"/>
          <w:szCs w:val="28"/>
        </w:rPr>
        <w:t>-</w:t>
      </w:r>
      <w:r w:rsidR="008602E2">
        <w:rPr>
          <w:rFonts w:ascii="Arial" w:eastAsia="华文楷体" w:hAnsi="Arial" w:cs="Arial"/>
          <w:kern w:val="0"/>
          <w:sz w:val="28"/>
          <w:szCs w:val="28"/>
        </w:rPr>
        <w:t>103</w:t>
      </w:r>
      <w:r w:rsidR="008602E2">
        <w:rPr>
          <w:rFonts w:ascii="Arial" w:eastAsia="华文楷体" w:hAnsi="Arial" w:cs="Arial" w:hint="eastAsia"/>
          <w:kern w:val="0"/>
          <w:sz w:val="28"/>
          <w:szCs w:val="28"/>
        </w:rPr>
        <w:t>号歌厅（现状用途）及地下车库</w:t>
      </w:r>
      <w:r w:rsidR="002A4C79">
        <w:rPr>
          <w:rFonts w:ascii="Arial" w:eastAsia="华文楷体" w:hAnsi="Arial" w:cs="Arial" w:hint="eastAsia"/>
          <w:kern w:val="0"/>
          <w:sz w:val="28"/>
          <w:szCs w:val="28"/>
        </w:rPr>
        <w:t>进行了室内查勘</w:t>
      </w:r>
      <w:r w:rsidR="0076640F">
        <w:rPr>
          <w:rFonts w:ascii="Arial" w:eastAsia="华文楷体" w:hAnsi="Arial" w:cs="Arial" w:hint="eastAsia"/>
          <w:kern w:val="0"/>
          <w:sz w:val="28"/>
          <w:szCs w:val="28"/>
        </w:rPr>
        <w:t>。</w:t>
      </w:r>
    </w:p>
    <w:p w:rsidR="007F19C5" w:rsidRDefault="000B6706" w:rsidP="0076640F">
      <w:pPr>
        <w:kinsoku w:val="0"/>
        <w:autoSpaceDE w:val="0"/>
        <w:autoSpaceDN w:val="0"/>
        <w:spacing w:line="276" w:lineRule="auto"/>
        <w:ind w:firstLineChars="150" w:firstLine="420"/>
        <w:contextualSpacing/>
        <w:rPr>
          <w:rFonts w:ascii="Arial" w:eastAsia="华文楷体" w:hAnsi="Arial" w:cs="Arial"/>
          <w:kern w:val="0"/>
          <w:sz w:val="28"/>
          <w:szCs w:val="28"/>
        </w:rPr>
      </w:pPr>
      <w:r>
        <w:rPr>
          <w:rFonts w:ascii="Arial" w:eastAsia="华文楷体" w:hAnsi="Arial" w:cs="Arial" w:hint="eastAsia"/>
          <w:kern w:val="0"/>
          <w:sz w:val="28"/>
          <w:szCs w:val="28"/>
        </w:rPr>
        <w:t>未入户部分</w:t>
      </w:r>
      <w:r w:rsidR="008E7E0D">
        <w:rPr>
          <w:rFonts w:ascii="Arial" w:eastAsia="华文楷体" w:hAnsi="Arial" w:cs="Arial" w:hint="eastAsia"/>
          <w:kern w:val="0"/>
          <w:sz w:val="28"/>
          <w:szCs w:val="28"/>
        </w:rPr>
        <w:t>的装修情况</w:t>
      </w:r>
      <w:r w:rsidR="004400F5">
        <w:rPr>
          <w:rFonts w:ascii="Arial" w:eastAsia="华文楷体" w:hAnsi="Arial" w:cs="Arial" w:hint="eastAsia"/>
          <w:kern w:val="0"/>
          <w:sz w:val="28"/>
          <w:szCs w:val="28"/>
        </w:rPr>
        <w:t>是否可</w:t>
      </w:r>
      <w:r w:rsidR="008E7E0D">
        <w:rPr>
          <w:rFonts w:ascii="Arial" w:eastAsia="华文楷体" w:hAnsi="Arial" w:cs="Arial" w:hint="eastAsia"/>
          <w:kern w:val="0"/>
          <w:sz w:val="28"/>
          <w:szCs w:val="28"/>
        </w:rPr>
        <w:t>按</w:t>
      </w:r>
      <w:r w:rsidR="004400F5">
        <w:rPr>
          <w:rFonts w:ascii="Arial" w:eastAsia="华文楷体" w:hAnsi="Arial" w:cs="Arial" w:hint="eastAsia"/>
          <w:kern w:val="0"/>
          <w:sz w:val="28"/>
          <w:szCs w:val="28"/>
        </w:rPr>
        <w:t>以上</w:t>
      </w:r>
      <w:r w:rsidR="008602E2">
        <w:rPr>
          <w:rFonts w:ascii="Arial" w:eastAsia="华文楷体" w:hAnsi="Arial" w:cs="Arial" w:hint="eastAsia"/>
          <w:kern w:val="0"/>
          <w:sz w:val="28"/>
          <w:szCs w:val="28"/>
        </w:rPr>
        <w:t>房屋内部</w:t>
      </w:r>
      <w:r w:rsidR="008E7E0D">
        <w:rPr>
          <w:rFonts w:ascii="Arial" w:eastAsia="华文楷体" w:hAnsi="Arial" w:cs="Arial" w:hint="eastAsia"/>
          <w:kern w:val="0"/>
          <w:sz w:val="28"/>
          <w:szCs w:val="28"/>
        </w:rPr>
        <w:t>装修标准进行设定，如有特殊情况，需</w:t>
      </w:r>
      <w:r w:rsidR="008602E2">
        <w:rPr>
          <w:rFonts w:ascii="Arial" w:eastAsia="华文楷体" w:hAnsi="Arial" w:cs="Arial" w:hint="eastAsia"/>
          <w:kern w:val="0"/>
          <w:sz w:val="28"/>
          <w:szCs w:val="28"/>
        </w:rPr>
        <w:t>贵院同被执行人确认并</w:t>
      </w:r>
      <w:r w:rsidR="008E7E0D">
        <w:rPr>
          <w:rFonts w:ascii="Arial" w:eastAsia="华文楷体" w:hAnsi="Arial" w:cs="Arial" w:hint="eastAsia"/>
          <w:kern w:val="0"/>
          <w:sz w:val="28"/>
          <w:szCs w:val="28"/>
        </w:rPr>
        <w:t>出具装修说明</w:t>
      </w:r>
      <w:r w:rsidR="00674DCD">
        <w:rPr>
          <w:rFonts w:ascii="Arial" w:eastAsia="华文楷体" w:hAnsi="Arial" w:cs="Arial" w:hint="eastAsia"/>
          <w:kern w:val="0"/>
          <w:sz w:val="28"/>
          <w:szCs w:val="28"/>
        </w:rPr>
        <w:t>或提供谈话笔录</w:t>
      </w:r>
      <w:r w:rsidR="008E7E0D">
        <w:rPr>
          <w:rFonts w:ascii="Arial" w:eastAsia="华文楷体" w:hAnsi="Arial" w:cs="Arial" w:hint="eastAsia"/>
          <w:kern w:val="0"/>
          <w:sz w:val="28"/>
          <w:szCs w:val="28"/>
        </w:rPr>
        <w:t>。</w:t>
      </w:r>
    </w:p>
    <w:p w:rsidR="0076640F" w:rsidRDefault="008602E2" w:rsidP="00DA3B0C">
      <w:pPr>
        <w:kinsoku w:val="0"/>
        <w:autoSpaceDE w:val="0"/>
        <w:autoSpaceDN w:val="0"/>
        <w:spacing w:line="276" w:lineRule="auto"/>
        <w:ind w:firstLineChars="150" w:firstLine="420"/>
        <w:contextualSpacing/>
        <w:rPr>
          <w:rFonts w:ascii="Arial" w:eastAsia="华文楷体" w:hAnsi="Arial" w:cs="Arial"/>
          <w:kern w:val="0"/>
          <w:sz w:val="28"/>
          <w:szCs w:val="28"/>
        </w:rPr>
      </w:pPr>
      <w:r>
        <w:rPr>
          <w:rFonts w:ascii="Arial" w:eastAsia="华文楷体" w:hAnsi="Arial" w:cs="Arial" w:hint="eastAsia"/>
          <w:kern w:val="0"/>
          <w:sz w:val="28"/>
          <w:szCs w:val="28"/>
        </w:rPr>
        <w:t>3</w:t>
      </w:r>
      <w:r>
        <w:rPr>
          <w:rFonts w:ascii="Arial" w:eastAsia="华文楷体" w:hAnsi="Arial" w:cs="Arial"/>
          <w:kern w:val="0"/>
          <w:sz w:val="28"/>
          <w:szCs w:val="28"/>
        </w:rPr>
        <w:t>.</w:t>
      </w:r>
      <w:r>
        <w:rPr>
          <w:rFonts w:ascii="Arial" w:eastAsia="华文楷体" w:hAnsi="Arial" w:cs="Arial" w:hint="eastAsia"/>
          <w:kern w:val="0"/>
          <w:sz w:val="28"/>
          <w:szCs w:val="28"/>
        </w:rPr>
        <w:t>根据</w:t>
      </w:r>
      <w:r w:rsidRPr="00B64D5A">
        <w:rPr>
          <w:rFonts w:ascii="Arial" w:eastAsia="华文楷体" w:hAnsi="Arial" w:cs="Arial" w:hint="eastAsia"/>
          <w:kern w:val="0"/>
          <w:sz w:val="28"/>
          <w:szCs w:val="28"/>
        </w:rPr>
        <w:t>北京爱丽华物业管理有限公司</w:t>
      </w:r>
      <w:r>
        <w:rPr>
          <w:rFonts w:ascii="Arial" w:eastAsia="华文楷体" w:hAnsi="Arial" w:cs="Arial" w:hint="eastAsia"/>
          <w:kern w:val="0"/>
          <w:sz w:val="28"/>
          <w:szCs w:val="28"/>
        </w:rPr>
        <w:t>代理人高继鹏介绍，评估标的部分商业用房、超市（现状用途为歌厅）、酒店式公寓</w:t>
      </w:r>
      <w:r w:rsidR="00674DCD">
        <w:rPr>
          <w:rFonts w:ascii="Arial" w:eastAsia="华文楷体" w:hAnsi="Arial" w:cs="Arial" w:hint="eastAsia"/>
          <w:kern w:val="0"/>
          <w:sz w:val="28"/>
          <w:szCs w:val="28"/>
        </w:rPr>
        <w:t>等</w:t>
      </w:r>
      <w:r>
        <w:rPr>
          <w:rFonts w:ascii="Arial" w:eastAsia="华文楷体" w:hAnsi="Arial" w:cs="Arial" w:hint="eastAsia"/>
          <w:kern w:val="0"/>
          <w:sz w:val="28"/>
          <w:szCs w:val="28"/>
        </w:rPr>
        <w:t>已出租，并签订租赁合同</w:t>
      </w:r>
      <w:r w:rsidR="00674DCD">
        <w:rPr>
          <w:rFonts w:ascii="Arial" w:eastAsia="华文楷体" w:hAnsi="Arial" w:cs="Arial" w:hint="eastAsia"/>
          <w:kern w:val="0"/>
          <w:sz w:val="28"/>
          <w:szCs w:val="28"/>
        </w:rPr>
        <w:t>。</w:t>
      </w:r>
    </w:p>
    <w:p w:rsidR="007F19C5" w:rsidRDefault="008602E2" w:rsidP="00DA3B0C">
      <w:pPr>
        <w:kinsoku w:val="0"/>
        <w:autoSpaceDE w:val="0"/>
        <w:autoSpaceDN w:val="0"/>
        <w:spacing w:line="276" w:lineRule="auto"/>
        <w:ind w:firstLineChars="150" w:firstLine="420"/>
        <w:contextualSpacing/>
        <w:rPr>
          <w:rFonts w:ascii="Arial" w:eastAsia="华文楷体" w:hAnsi="Arial" w:cs="Arial"/>
          <w:kern w:val="0"/>
          <w:sz w:val="28"/>
          <w:szCs w:val="28"/>
        </w:rPr>
      </w:pPr>
      <w:r>
        <w:rPr>
          <w:rFonts w:ascii="Arial" w:eastAsia="华文楷体" w:hAnsi="Arial" w:cs="Arial" w:hint="eastAsia"/>
          <w:kern w:val="0"/>
          <w:sz w:val="28"/>
          <w:szCs w:val="28"/>
        </w:rPr>
        <w:t>需贵院协调提供由</w:t>
      </w:r>
      <w:r w:rsidRPr="00AE6215">
        <w:rPr>
          <w:rFonts w:ascii="Arial" w:eastAsia="华文楷体" w:hAnsi="Arial" w:cs="Arial" w:hint="eastAsia"/>
          <w:kern w:val="0"/>
          <w:sz w:val="28"/>
          <w:szCs w:val="28"/>
        </w:rPr>
        <w:t>北京爱丽华物业管理有限公司</w:t>
      </w:r>
      <w:r>
        <w:rPr>
          <w:rFonts w:ascii="Arial" w:eastAsia="华文楷体" w:hAnsi="Arial" w:cs="Arial" w:hint="eastAsia"/>
          <w:kern w:val="0"/>
          <w:sz w:val="28"/>
          <w:szCs w:val="28"/>
        </w:rPr>
        <w:t>作为直接出租人签署的相应《租赁合同》。对于评估标的租约是否在本次评估中予以考虑，需贵院提供书面说明。</w:t>
      </w:r>
    </w:p>
    <w:p w:rsidR="007F19C5" w:rsidRDefault="00674DCD" w:rsidP="00674DCD">
      <w:pPr>
        <w:kinsoku w:val="0"/>
        <w:autoSpaceDE w:val="0"/>
        <w:autoSpaceDN w:val="0"/>
        <w:spacing w:line="276" w:lineRule="auto"/>
        <w:ind w:firstLineChars="150" w:firstLine="420"/>
        <w:contextualSpacing/>
        <w:rPr>
          <w:rFonts w:ascii="Arial" w:eastAsia="华文楷体" w:hAnsi="Arial" w:cs="Arial"/>
          <w:kern w:val="0"/>
          <w:sz w:val="28"/>
          <w:szCs w:val="28"/>
        </w:rPr>
      </w:pPr>
      <w:r>
        <w:rPr>
          <w:rFonts w:ascii="Arial" w:eastAsia="华文楷体" w:hAnsi="Arial" w:cs="Arial" w:hint="eastAsia"/>
          <w:kern w:val="0"/>
          <w:sz w:val="28"/>
          <w:szCs w:val="28"/>
        </w:rPr>
        <w:t>如评估标的由被执行人委托其他代理公司进行出租经营，需提供相应委托协议。</w:t>
      </w:r>
    </w:p>
    <w:p w:rsidR="00E77CB4" w:rsidRDefault="00674DCD" w:rsidP="00E77CB4">
      <w:pPr>
        <w:kinsoku w:val="0"/>
        <w:autoSpaceDE w:val="0"/>
        <w:autoSpaceDN w:val="0"/>
        <w:spacing w:line="276" w:lineRule="auto"/>
        <w:ind w:firstLineChars="150" w:firstLine="420"/>
        <w:contextualSpacing/>
        <w:rPr>
          <w:rFonts w:ascii="Arial" w:eastAsia="华文楷体" w:hAnsi="Arial" w:cs="Arial"/>
          <w:kern w:val="0"/>
          <w:sz w:val="28"/>
          <w:szCs w:val="28"/>
        </w:rPr>
      </w:pPr>
      <w:r>
        <w:rPr>
          <w:rFonts w:ascii="Arial" w:eastAsia="华文楷体" w:hAnsi="Arial" w:cs="Arial"/>
          <w:kern w:val="0"/>
          <w:sz w:val="28"/>
          <w:szCs w:val="28"/>
        </w:rPr>
        <w:t>4</w:t>
      </w:r>
      <w:r w:rsidR="00147A52">
        <w:rPr>
          <w:rFonts w:ascii="Arial" w:eastAsia="华文楷体" w:hAnsi="Arial" w:cs="Arial" w:hint="eastAsia"/>
          <w:kern w:val="0"/>
          <w:sz w:val="28"/>
          <w:szCs w:val="28"/>
        </w:rPr>
        <w:t>.</w:t>
      </w:r>
      <w:r w:rsidR="0076640F">
        <w:rPr>
          <w:rFonts w:ascii="Arial" w:eastAsia="华文楷体" w:hAnsi="Arial" w:cs="Arial" w:hint="eastAsia"/>
          <w:kern w:val="0"/>
          <w:sz w:val="28"/>
          <w:szCs w:val="28"/>
        </w:rPr>
        <w:t>根据申请人北京东富致远投资管理中心（有限合伙）代理人郭</w:t>
      </w:r>
      <w:r w:rsidR="0076640F">
        <w:rPr>
          <w:rFonts w:ascii="Arial" w:eastAsia="华文楷体" w:hAnsi="Arial" w:cs="Arial" w:hint="eastAsia"/>
          <w:kern w:val="0"/>
          <w:sz w:val="28"/>
          <w:szCs w:val="28"/>
        </w:rPr>
        <w:lastRenderedPageBreak/>
        <w:t>啸晨提供的</w:t>
      </w:r>
      <w:r w:rsidR="0076640F" w:rsidRPr="00417B8B">
        <w:rPr>
          <w:rFonts w:ascii="Arial" w:eastAsia="华文楷体" w:hAnsi="Arial" w:cs="Arial" w:hint="eastAsia"/>
          <w:kern w:val="0"/>
          <w:sz w:val="28"/>
          <w:szCs w:val="28"/>
        </w:rPr>
        <w:t>《房屋所有权证》</w:t>
      </w:r>
      <w:r w:rsidR="0076640F">
        <w:rPr>
          <w:rFonts w:ascii="Arial" w:eastAsia="华文楷体" w:hAnsi="Arial" w:cs="Arial" w:hint="eastAsia"/>
          <w:kern w:val="0"/>
          <w:sz w:val="28"/>
          <w:szCs w:val="28"/>
        </w:rPr>
        <w:t>[</w:t>
      </w:r>
      <w:r w:rsidR="0076640F" w:rsidRPr="00417B8B">
        <w:rPr>
          <w:rFonts w:ascii="Arial" w:eastAsia="华文楷体" w:hAnsi="Arial" w:cs="Arial" w:hint="eastAsia"/>
          <w:kern w:val="0"/>
          <w:sz w:val="28"/>
          <w:szCs w:val="28"/>
        </w:rPr>
        <w:t>X</w:t>
      </w:r>
      <w:r w:rsidR="0076640F" w:rsidRPr="00417B8B">
        <w:rPr>
          <w:rFonts w:ascii="Arial" w:eastAsia="华文楷体" w:hAnsi="Arial" w:cs="Arial" w:hint="eastAsia"/>
          <w:kern w:val="0"/>
          <w:sz w:val="28"/>
          <w:szCs w:val="28"/>
        </w:rPr>
        <w:t>京房权证海字第</w:t>
      </w:r>
      <w:r w:rsidR="0076640F" w:rsidRPr="00417B8B">
        <w:rPr>
          <w:rFonts w:ascii="Arial" w:eastAsia="华文楷体" w:hAnsi="Arial" w:cs="Arial" w:hint="eastAsia"/>
          <w:kern w:val="0"/>
          <w:sz w:val="28"/>
          <w:szCs w:val="28"/>
        </w:rPr>
        <w:t>103758</w:t>
      </w:r>
      <w:r w:rsidR="0076640F" w:rsidRPr="00417B8B">
        <w:rPr>
          <w:rFonts w:ascii="Arial" w:eastAsia="华文楷体" w:hAnsi="Arial" w:cs="Arial" w:hint="eastAsia"/>
          <w:kern w:val="0"/>
          <w:sz w:val="28"/>
          <w:szCs w:val="28"/>
        </w:rPr>
        <w:t>号</w:t>
      </w:r>
      <w:r w:rsidR="0076640F">
        <w:rPr>
          <w:rFonts w:ascii="Arial" w:eastAsia="华文楷体" w:hAnsi="Arial" w:cs="Arial"/>
          <w:kern w:val="0"/>
          <w:sz w:val="28"/>
          <w:szCs w:val="28"/>
        </w:rPr>
        <w:t>]</w:t>
      </w:r>
      <w:r w:rsidR="008925FD">
        <w:rPr>
          <w:rFonts w:ascii="Arial" w:eastAsia="华文楷体" w:hAnsi="Arial" w:cs="Arial" w:hint="eastAsia"/>
          <w:kern w:val="0"/>
          <w:sz w:val="28"/>
          <w:szCs w:val="28"/>
        </w:rPr>
        <w:t>及评估专业人员实地查勘下列评估标的现状用途与证载房屋规划用途不一致</w:t>
      </w:r>
      <w:r w:rsidR="00E77CB4">
        <w:rPr>
          <w:rFonts w:ascii="Arial" w:eastAsia="华文楷体" w:hAnsi="Arial" w:cs="Arial" w:hint="eastAsia"/>
          <w:kern w:val="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3536"/>
        <w:gridCol w:w="851"/>
        <w:gridCol w:w="992"/>
        <w:gridCol w:w="1276"/>
        <w:gridCol w:w="1213"/>
      </w:tblGrid>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序号</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房屋坐落</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部位及房号</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建筑面积(平方米)</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房屋规划用途</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现状用途</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kern w:val="0"/>
                <w:sz w:val="18"/>
                <w:szCs w:val="18"/>
              </w:rPr>
              <w:t>1</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海淀区海淀南路36号6层1座0635</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635</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859.04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酒店式公寓</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健身中心</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海淀区海淀南路36号6层1座0638</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638</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酒店式公寓</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食堂</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kern w:val="0"/>
                <w:sz w:val="18"/>
                <w:szCs w:val="18"/>
              </w:rPr>
              <w:t>3</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海淀区海淀南路36号14层1座1410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1410</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179.58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酒店式公寓</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行政酒廊</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4</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海淀区海淀南路36号3层0301</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301</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103.85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会议室</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5</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海淀区海淀南路36号3层0302</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302</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52.47</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办公室</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6</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海淀区海淀南路36号3层0303</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303</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155.25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会议室</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7</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海淀区海淀南路36号3层0305</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305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207.72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会议室</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8</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海淀区海淀南路36号3层0306</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306</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69.24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会议室</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9</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海淀区海淀南路36号3层0307</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307</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103.85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会议室</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r>
              <w:rPr>
                <w:rFonts w:ascii="微软雅黑" w:eastAsia="微软雅黑" w:hAnsi="微软雅黑" w:cs="宋体"/>
                <w:kern w:val="0"/>
                <w:sz w:val="18"/>
                <w:szCs w:val="18"/>
              </w:rPr>
              <w:t>0</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海淀区海淀南路36号3层0308</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308</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155.79</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会议室</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r>
              <w:rPr>
                <w:rFonts w:ascii="微软雅黑" w:eastAsia="微软雅黑" w:hAnsi="微软雅黑" w:cs="宋体"/>
                <w:kern w:val="0"/>
                <w:sz w:val="18"/>
                <w:szCs w:val="18"/>
              </w:rPr>
              <w:t>1</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海淀区海淀南路36号3层0309</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309</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551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会议室</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r>
              <w:rPr>
                <w:rFonts w:ascii="微软雅黑" w:eastAsia="微软雅黑" w:hAnsi="微软雅黑" w:cs="宋体"/>
                <w:kern w:val="0"/>
                <w:sz w:val="18"/>
                <w:szCs w:val="18"/>
              </w:rPr>
              <w:t>2</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海淀区海淀南路36号3层0310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310</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278.16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会议室</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kern w:val="0"/>
                <w:sz w:val="18"/>
                <w:szCs w:val="18"/>
              </w:rPr>
              <w:t>13</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海淀区海淀南路36号3层0311</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311</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294.47</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办公室</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kern w:val="0"/>
                <w:sz w:val="18"/>
                <w:szCs w:val="18"/>
              </w:rPr>
              <w:t>14</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海淀区海淀南路36号3层0312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312</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2050.22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会议室</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kern w:val="0"/>
                <w:sz w:val="18"/>
                <w:szCs w:val="18"/>
              </w:rPr>
              <w:t>15</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海淀区海淀南路36号-1层0103</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-103</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4325.52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超市</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歌厅</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kern w:val="0"/>
                <w:sz w:val="18"/>
                <w:szCs w:val="18"/>
              </w:rPr>
              <w:t>16</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海淀区海淀南路36号1层0101</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101</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1021.21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餐厅</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kern w:val="0"/>
                <w:sz w:val="18"/>
                <w:szCs w:val="18"/>
              </w:rPr>
              <w:t>17</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海淀区海淀南路36号1层0102</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102</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86.68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餐厅</w:t>
            </w:r>
          </w:p>
        </w:tc>
      </w:tr>
      <w:tr w:rsidR="008925FD" w:rsidTr="008925FD">
        <w:trPr>
          <w:trHeight w:val="285"/>
        </w:trPr>
        <w:tc>
          <w:tcPr>
            <w:tcW w:w="428"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kern w:val="0"/>
                <w:sz w:val="18"/>
                <w:szCs w:val="18"/>
              </w:rPr>
              <w:t>18</w:t>
            </w:r>
          </w:p>
        </w:tc>
        <w:tc>
          <w:tcPr>
            <w:tcW w:w="353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海淀区海淀南路36号1层0105</w:t>
            </w:r>
          </w:p>
        </w:tc>
        <w:tc>
          <w:tcPr>
            <w:tcW w:w="851"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112.11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商业用房</w:t>
            </w:r>
          </w:p>
        </w:tc>
        <w:tc>
          <w:tcPr>
            <w:tcW w:w="1213" w:type="dxa"/>
            <w:tcBorders>
              <w:top w:val="single" w:sz="4" w:space="0" w:color="auto"/>
              <w:left w:val="single" w:sz="4" w:space="0" w:color="auto"/>
              <w:bottom w:val="single" w:sz="4" w:space="0" w:color="auto"/>
              <w:right w:val="single" w:sz="4" w:space="0" w:color="auto"/>
            </w:tcBorders>
            <w:vAlign w:val="center"/>
            <w:hideMark/>
          </w:tcPr>
          <w:p w:rsidR="008925FD" w:rsidRDefault="008925FD" w:rsidP="00C54409">
            <w:pPr>
              <w:widowControl/>
              <w:spacing w:line="276" w:lineRule="auto"/>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商务中心</w:t>
            </w:r>
          </w:p>
        </w:tc>
      </w:tr>
    </w:tbl>
    <w:p w:rsidR="00C54409" w:rsidRDefault="00E77CB4" w:rsidP="00C54409">
      <w:pPr>
        <w:kinsoku w:val="0"/>
        <w:autoSpaceDE w:val="0"/>
        <w:autoSpaceDN w:val="0"/>
        <w:spacing w:line="276" w:lineRule="auto"/>
        <w:ind w:firstLineChars="150" w:firstLine="420"/>
        <w:contextualSpacing/>
        <w:rPr>
          <w:rFonts w:ascii="Arial" w:eastAsia="华文楷体" w:hAnsi="Arial" w:cs="Arial"/>
          <w:kern w:val="0"/>
          <w:sz w:val="28"/>
          <w:szCs w:val="28"/>
        </w:rPr>
      </w:pPr>
      <w:r>
        <w:rPr>
          <w:rFonts w:ascii="Arial" w:eastAsia="华文楷体" w:hAnsi="Arial" w:cs="Arial" w:hint="eastAsia"/>
          <w:kern w:val="0"/>
          <w:sz w:val="28"/>
          <w:szCs w:val="28"/>
        </w:rPr>
        <w:t>根据《房地产估价规范》</w:t>
      </w:r>
      <w:r w:rsidR="00B01F38">
        <w:rPr>
          <w:rFonts w:ascii="Arial" w:eastAsia="华文楷体" w:hAnsi="Arial" w:cs="Arial" w:hint="eastAsia"/>
          <w:kern w:val="0"/>
          <w:sz w:val="28"/>
          <w:szCs w:val="28"/>
        </w:rPr>
        <w:t>[</w:t>
      </w:r>
      <w:r w:rsidR="00B01F38">
        <w:rPr>
          <w:rFonts w:ascii="Arial" w:eastAsia="华文楷体" w:hAnsi="Arial" w:cs="Arial"/>
          <w:kern w:val="0"/>
          <w:sz w:val="28"/>
          <w:szCs w:val="28"/>
        </w:rPr>
        <w:t>GB/T50291-2015]2.0.6</w:t>
      </w:r>
      <w:r w:rsidR="00B01F38">
        <w:rPr>
          <w:rFonts w:ascii="Arial" w:eastAsia="华文楷体" w:hAnsi="Arial" w:cs="Arial" w:hint="eastAsia"/>
          <w:kern w:val="0"/>
          <w:sz w:val="28"/>
          <w:szCs w:val="28"/>
        </w:rPr>
        <w:t>当估价对象的实际用途、登记用途、规划用途之间不一致时，如政府或其有关部门对估价对象的用途有认定或处理的，应按其认定或处理结果进行估价。</w:t>
      </w:r>
      <w:r w:rsidR="00C54409">
        <w:rPr>
          <w:rFonts w:ascii="Arial" w:eastAsia="华文楷体" w:hAnsi="Arial" w:cs="Arial" w:hint="eastAsia"/>
          <w:kern w:val="0"/>
          <w:sz w:val="28"/>
          <w:szCs w:val="28"/>
        </w:rPr>
        <w:t>故本次评估按照</w:t>
      </w:r>
      <w:r w:rsidR="00C54409" w:rsidRPr="00417B8B">
        <w:rPr>
          <w:rFonts w:ascii="Arial" w:eastAsia="华文楷体" w:hAnsi="Arial" w:cs="Arial" w:hint="eastAsia"/>
          <w:kern w:val="0"/>
          <w:sz w:val="28"/>
          <w:szCs w:val="28"/>
        </w:rPr>
        <w:t>《房屋所有权证》</w:t>
      </w:r>
      <w:r w:rsidR="00C54409">
        <w:rPr>
          <w:rFonts w:ascii="Arial" w:eastAsia="华文楷体" w:hAnsi="Arial" w:cs="Arial" w:hint="eastAsia"/>
          <w:kern w:val="0"/>
          <w:sz w:val="28"/>
          <w:szCs w:val="28"/>
        </w:rPr>
        <w:t>[</w:t>
      </w:r>
      <w:r w:rsidR="00C54409" w:rsidRPr="00417B8B">
        <w:rPr>
          <w:rFonts w:ascii="Arial" w:eastAsia="华文楷体" w:hAnsi="Arial" w:cs="Arial" w:hint="eastAsia"/>
          <w:kern w:val="0"/>
          <w:sz w:val="28"/>
          <w:szCs w:val="28"/>
        </w:rPr>
        <w:t>X</w:t>
      </w:r>
      <w:r w:rsidR="00C54409" w:rsidRPr="00417B8B">
        <w:rPr>
          <w:rFonts w:ascii="Arial" w:eastAsia="华文楷体" w:hAnsi="Arial" w:cs="Arial" w:hint="eastAsia"/>
          <w:kern w:val="0"/>
          <w:sz w:val="28"/>
          <w:szCs w:val="28"/>
        </w:rPr>
        <w:t>京房权证海字第</w:t>
      </w:r>
      <w:r w:rsidR="00C54409" w:rsidRPr="00417B8B">
        <w:rPr>
          <w:rFonts w:ascii="Arial" w:eastAsia="华文楷体" w:hAnsi="Arial" w:cs="Arial" w:hint="eastAsia"/>
          <w:kern w:val="0"/>
          <w:sz w:val="28"/>
          <w:szCs w:val="28"/>
        </w:rPr>
        <w:t>103758</w:t>
      </w:r>
      <w:r w:rsidR="00C54409" w:rsidRPr="00417B8B">
        <w:rPr>
          <w:rFonts w:ascii="Arial" w:eastAsia="华文楷体" w:hAnsi="Arial" w:cs="Arial" w:hint="eastAsia"/>
          <w:kern w:val="0"/>
          <w:sz w:val="28"/>
          <w:szCs w:val="28"/>
        </w:rPr>
        <w:t>号</w:t>
      </w:r>
      <w:r w:rsidR="00C54409">
        <w:rPr>
          <w:rFonts w:ascii="Arial" w:eastAsia="华文楷体" w:hAnsi="Arial" w:cs="Arial"/>
          <w:kern w:val="0"/>
          <w:sz w:val="28"/>
          <w:szCs w:val="28"/>
        </w:rPr>
        <w:t>]</w:t>
      </w:r>
      <w:r w:rsidR="00C54409">
        <w:rPr>
          <w:rFonts w:ascii="Arial" w:eastAsia="华文楷体" w:hAnsi="Arial" w:cs="Arial" w:hint="eastAsia"/>
          <w:kern w:val="0"/>
          <w:sz w:val="28"/>
          <w:szCs w:val="28"/>
        </w:rPr>
        <w:t>证载房屋规划用途进行设定。如贵院有特殊要求，需贵院提供书面说明。</w:t>
      </w:r>
    </w:p>
    <w:p w:rsidR="00C54409" w:rsidRPr="00222659" w:rsidRDefault="00C54409" w:rsidP="00C54409">
      <w:pPr>
        <w:kinsoku w:val="0"/>
        <w:autoSpaceDE w:val="0"/>
        <w:autoSpaceDN w:val="0"/>
        <w:spacing w:line="276" w:lineRule="auto"/>
        <w:ind w:firstLineChars="200" w:firstLine="560"/>
        <w:contextualSpacing/>
        <w:rPr>
          <w:rFonts w:ascii="Arial" w:eastAsia="华文楷体" w:hAnsi="Arial" w:cs="Arial"/>
          <w:kern w:val="0"/>
          <w:sz w:val="28"/>
          <w:szCs w:val="28"/>
        </w:rPr>
      </w:pPr>
    </w:p>
    <w:p w:rsidR="007547E8" w:rsidRPr="00C4739B" w:rsidRDefault="007547E8" w:rsidP="00C4739B">
      <w:pPr>
        <w:kinsoku w:val="0"/>
        <w:autoSpaceDE w:val="0"/>
        <w:autoSpaceDN w:val="0"/>
        <w:spacing w:line="276" w:lineRule="auto"/>
        <w:ind w:firstLineChars="150" w:firstLine="420"/>
        <w:contextualSpacing/>
        <w:rPr>
          <w:rFonts w:ascii="Arial" w:eastAsia="华文楷体" w:hAnsi="Arial" w:cs="Arial"/>
          <w:kern w:val="0"/>
          <w:sz w:val="28"/>
          <w:szCs w:val="28"/>
        </w:rPr>
      </w:pPr>
      <w:r w:rsidRPr="00C4739B">
        <w:rPr>
          <w:rFonts w:ascii="Arial" w:eastAsia="华文楷体" w:hAnsi="Arial" w:cs="Arial" w:hint="eastAsia"/>
          <w:kern w:val="0"/>
          <w:sz w:val="28"/>
          <w:szCs w:val="28"/>
        </w:rPr>
        <w:t>注：上述</w:t>
      </w:r>
      <w:r w:rsidR="0039649C" w:rsidRPr="00C4739B">
        <w:rPr>
          <w:rFonts w:ascii="Arial" w:eastAsia="华文楷体" w:hAnsi="Arial" w:cs="Arial" w:hint="eastAsia"/>
          <w:kern w:val="0"/>
          <w:sz w:val="28"/>
          <w:szCs w:val="28"/>
        </w:rPr>
        <w:t>申请人北京东富致远投资管理中心（有限合伙）代理人郭啸晨</w:t>
      </w:r>
      <w:r w:rsidRPr="00C4739B">
        <w:rPr>
          <w:rFonts w:ascii="Arial" w:eastAsia="华文楷体" w:hAnsi="Arial" w:cs="Arial" w:hint="eastAsia"/>
          <w:kern w:val="0"/>
          <w:sz w:val="28"/>
          <w:szCs w:val="28"/>
        </w:rPr>
        <w:t>提供的</w:t>
      </w:r>
      <w:r w:rsidR="00DE2D56" w:rsidRPr="00C4739B">
        <w:rPr>
          <w:rFonts w:ascii="Arial" w:eastAsia="华文楷体" w:hAnsi="Arial" w:cs="Arial"/>
          <w:kern w:val="0"/>
          <w:sz w:val="28"/>
          <w:szCs w:val="28"/>
        </w:rPr>
        <w:t>与评估标的相关</w:t>
      </w:r>
      <w:r w:rsidRPr="00C4739B">
        <w:rPr>
          <w:rFonts w:ascii="Arial" w:eastAsia="华文楷体" w:hAnsi="Arial" w:cs="Arial" w:hint="eastAsia"/>
          <w:kern w:val="0"/>
          <w:sz w:val="28"/>
          <w:szCs w:val="28"/>
        </w:rPr>
        <w:t>的权属</w:t>
      </w:r>
      <w:r w:rsidR="00DE2D56" w:rsidRPr="00C4739B">
        <w:rPr>
          <w:rFonts w:ascii="Arial" w:eastAsia="华文楷体" w:hAnsi="Arial" w:cs="Arial"/>
          <w:kern w:val="0"/>
          <w:sz w:val="28"/>
          <w:szCs w:val="28"/>
        </w:rPr>
        <w:t>资料需贵院确认核实</w:t>
      </w:r>
      <w:r w:rsidRPr="00C4739B">
        <w:rPr>
          <w:rFonts w:ascii="Arial" w:eastAsia="华文楷体" w:hAnsi="Arial" w:cs="Arial" w:hint="eastAsia"/>
          <w:kern w:val="0"/>
          <w:sz w:val="28"/>
          <w:szCs w:val="28"/>
        </w:rPr>
        <w:t>。如涉及违</w:t>
      </w:r>
      <w:r w:rsidRPr="00C4739B">
        <w:rPr>
          <w:rFonts w:ascii="Arial" w:eastAsia="华文楷体" w:hAnsi="Arial" w:cs="Arial" w:hint="eastAsia"/>
          <w:kern w:val="0"/>
          <w:sz w:val="28"/>
          <w:szCs w:val="28"/>
        </w:rPr>
        <w:lastRenderedPageBreak/>
        <w:t>规建筑，本次评估不予考虑。</w:t>
      </w:r>
    </w:p>
    <w:p w:rsidR="00C54409" w:rsidRDefault="00C54409" w:rsidP="00DA3B0C">
      <w:pPr>
        <w:kinsoku w:val="0"/>
        <w:autoSpaceDE w:val="0"/>
        <w:autoSpaceDN w:val="0"/>
        <w:spacing w:line="276" w:lineRule="auto"/>
        <w:ind w:left="540"/>
        <w:contextualSpacing/>
        <w:rPr>
          <w:rFonts w:ascii="Arial" w:eastAsia="华文楷体" w:hAnsi="Arial" w:cs="Arial"/>
          <w:kern w:val="0"/>
          <w:sz w:val="28"/>
          <w:szCs w:val="28"/>
        </w:rPr>
      </w:pPr>
      <w:bookmarkStart w:id="0" w:name="_GoBack"/>
      <w:bookmarkEnd w:id="0"/>
    </w:p>
    <w:p w:rsidR="00C54409" w:rsidRDefault="00C54409" w:rsidP="00DA3B0C">
      <w:pPr>
        <w:kinsoku w:val="0"/>
        <w:autoSpaceDE w:val="0"/>
        <w:autoSpaceDN w:val="0"/>
        <w:spacing w:line="276" w:lineRule="auto"/>
        <w:ind w:left="540"/>
        <w:contextualSpacing/>
        <w:rPr>
          <w:rFonts w:ascii="Arial" w:eastAsia="华文楷体" w:hAnsi="Arial" w:cs="Arial"/>
          <w:kern w:val="0"/>
          <w:sz w:val="28"/>
          <w:szCs w:val="28"/>
        </w:rPr>
      </w:pPr>
    </w:p>
    <w:p w:rsidR="002A0739" w:rsidRDefault="00EA11D3" w:rsidP="00DA3B0C">
      <w:pPr>
        <w:kinsoku w:val="0"/>
        <w:autoSpaceDE w:val="0"/>
        <w:autoSpaceDN w:val="0"/>
        <w:spacing w:line="276" w:lineRule="auto"/>
        <w:ind w:left="540"/>
        <w:contextualSpacing/>
        <w:rPr>
          <w:rFonts w:ascii="Arial" w:eastAsia="华文楷体" w:hAnsi="Arial" w:cs="Arial"/>
          <w:kern w:val="0"/>
          <w:sz w:val="28"/>
          <w:szCs w:val="28"/>
        </w:rPr>
      </w:pPr>
      <w:r w:rsidRPr="00D97688">
        <w:rPr>
          <w:rFonts w:ascii="Arial" w:eastAsia="华文楷体" w:hAnsi="Arial" w:cs="Arial"/>
          <w:kern w:val="0"/>
          <w:sz w:val="28"/>
          <w:szCs w:val="28"/>
        </w:rPr>
        <w:t>恳请委托人对上述情况进行确认，并发函至我公司。</w:t>
      </w:r>
    </w:p>
    <w:p w:rsidR="007547E8" w:rsidRDefault="007547E8" w:rsidP="00DA3B0C">
      <w:pPr>
        <w:kinsoku w:val="0"/>
        <w:autoSpaceDE w:val="0"/>
        <w:autoSpaceDN w:val="0"/>
        <w:spacing w:line="276" w:lineRule="auto"/>
        <w:ind w:left="540"/>
        <w:contextualSpacing/>
        <w:rPr>
          <w:rFonts w:ascii="Arial" w:eastAsia="华文楷体" w:hAnsi="Arial" w:cs="Arial"/>
          <w:kern w:val="0"/>
          <w:sz w:val="28"/>
          <w:szCs w:val="28"/>
        </w:rPr>
      </w:pPr>
    </w:p>
    <w:p w:rsidR="00C54409" w:rsidRPr="00D97688" w:rsidRDefault="00C54409" w:rsidP="00DA3B0C">
      <w:pPr>
        <w:kinsoku w:val="0"/>
        <w:autoSpaceDE w:val="0"/>
        <w:autoSpaceDN w:val="0"/>
        <w:spacing w:line="276" w:lineRule="auto"/>
        <w:ind w:left="540"/>
        <w:contextualSpacing/>
        <w:rPr>
          <w:rFonts w:ascii="Arial" w:eastAsia="华文楷体" w:hAnsi="Arial" w:cs="Arial"/>
          <w:kern w:val="0"/>
          <w:sz w:val="28"/>
          <w:szCs w:val="28"/>
        </w:rPr>
      </w:pPr>
    </w:p>
    <w:p w:rsidR="002A0739" w:rsidRDefault="00EA11D3" w:rsidP="00DA3B0C">
      <w:pPr>
        <w:kinsoku w:val="0"/>
        <w:autoSpaceDE w:val="0"/>
        <w:autoSpaceDN w:val="0"/>
        <w:spacing w:line="276" w:lineRule="auto"/>
        <w:ind w:left="540"/>
        <w:contextualSpacing/>
        <w:rPr>
          <w:rFonts w:ascii="Arial" w:eastAsia="华文楷体" w:hAnsi="Arial" w:cs="Arial"/>
          <w:kern w:val="0"/>
          <w:sz w:val="28"/>
          <w:szCs w:val="28"/>
        </w:rPr>
      </w:pPr>
      <w:r w:rsidRPr="00D97688">
        <w:rPr>
          <w:rFonts w:ascii="Arial" w:eastAsia="华文楷体" w:hAnsi="Arial" w:cs="Arial"/>
          <w:kern w:val="0"/>
          <w:sz w:val="28"/>
          <w:szCs w:val="28"/>
        </w:rPr>
        <w:t>特此说明。</w:t>
      </w:r>
    </w:p>
    <w:p w:rsidR="00C54409" w:rsidRPr="00D97688" w:rsidRDefault="00C54409" w:rsidP="00DA3B0C">
      <w:pPr>
        <w:kinsoku w:val="0"/>
        <w:autoSpaceDE w:val="0"/>
        <w:autoSpaceDN w:val="0"/>
        <w:spacing w:line="276" w:lineRule="auto"/>
        <w:ind w:left="540"/>
        <w:contextualSpacing/>
        <w:rPr>
          <w:rFonts w:ascii="Arial" w:eastAsia="华文楷体" w:hAnsi="Arial" w:cs="Arial"/>
          <w:kern w:val="0"/>
          <w:sz w:val="28"/>
          <w:szCs w:val="28"/>
        </w:rPr>
      </w:pPr>
    </w:p>
    <w:p w:rsidR="002A0739" w:rsidRPr="00D97688" w:rsidRDefault="00EA11D3" w:rsidP="00C54409">
      <w:pPr>
        <w:kinsoku w:val="0"/>
        <w:spacing w:line="276" w:lineRule="auto"/>
        <w:ind w:firstLineChars="1450" w:firstLine="4060"/>
        <w:rPr>
          <w:rFonts w:ascii="Arial" w:eastAsia="华文楷体" w:hAnsi="Arial" w:cs="Arial"/>
          <w:kern w:val="0"/>
          <w:sz w:val="28"/>
          <w:szCs w:val="28"/>
        </w:rPr>
      </w:pPr>
      <w:r w:rsidRPr="00D97688">
        <w:rPr>
          <w:rFonts w:ascii="Arial" w:eastAsia="华文楷体" w:hAnsi="Arial" w:cs="Arial"/>
          <w:kern w:val="0"/>
          <w:sz w:val="28"/>
          <w:szCs w:val="28"/>
        </w:rPr>
        <w:t>北京康正宏基房地产评估有限公司</w:t>
      </w:r>
    </w:p>
    <w:p w:rsidR="00EA11D3" w:rsidRPr="00D97688" w:rsidRDefault="005474BA" w:rsidP="00DA3B0C">
      <w:pPr>
        <w:wordWrap w:val="0"/>
        <w:spacing w:line="276" w:lineRule="auto"/>
        <w:ind w:firstLineChars="300" w:firstLine="840"/>
        <w:jc w:val="right"/>
        <w:rPr>
          <w:rFonts w:ascii="Arial" w:eastAsia="华文楷体" w:hAnsi="Arial" w:cs="Arial"/>
          <w:kern w:val="0"/>
          <w:sz w:val="28"/>
          <w:szCs w:val="28"/>
        </w:rPr>
      </w:pPr>
      <w:r w:rsidRPr="00D97688">
        <w:rPr>
          <w:rFonts w:ascii="Arial" w:eastAsia="华文楷体" w:hAnsi="Arial" w:cs="Arial"/>
          <w:kern w:val="0"/>
          <w:sz w:val="28"/>
          <w:szCs w:val="28"/>
        </w:rPr>
        <w:t>二</w:t>
      </w:r>
      <w:r w:rsidR="00147A52">
        <w:rPr>
          <w:rFonts w:ascii="Arial" w:eastAsia="华文楷体" w:hAnsi="Arial" w:cs="Arial" w:hint="eastAsia"/>
          <w:kern w:val="0"/>
          <w:sz w:val="28"/>
          <w:szCs w:val="28"/>
        </w:rPr>
        <w:t>〇</w:t>
      </w:r>
      <w:r w:rsidRPr="00D97688">
        <w:rPr>
          <w:rFonts w:ascii="Arial" w:eastAsia="华文楷体" w:hAnsi="Arial" w:cs="Arial"/>
          <w:kern w:val="0"/>
          <w:sz w:val="28"/>
          <w:szCs w:val="28"/>
        </w:rPr>
        <w:t>二一年</w:t>
      </w:r>
      <w:r w:rsidR="0039649C">
        <w:rPr>
          <w:rFonts w:ascii="Arial" w:eastAsia="华文楷体" w:hAnsi="Arial" w:cs="Arial" w:hint="eastAsia"/>
          <w:kern w:val="0"/>
          <w:sz w:val="28"/>
          <w:szCs w:val="28"/>
        </w:rPr>
        <w:t>十</w:t>
      </w:r>
      <w:r w:rsidR="007547E8">
        <w:rPr>
          <w:rFonts w:ascii="Arial" w:eastAsia="华文楷体" w:hAnsi="Arial" w:cs="Arial"/>
          <w:kern w:val="0"/>
          <w:sz w:val="28"/>
          <w:szCs w:val="28"/>
        </w:rPr>
        <w:t>月</w:t>
      </w:r>
      <w:r w:rsidR="00C54409">
        <w:rPr>
          <w:rFonts w:ascii="Arial" w:eastAsia="华文楷体" w:hAnsi="Arial" w:cs="Arial" w:hint="eastAsia"/>
          <w:kern w:val="0"/>
          <w:sz w:val="28"/>
          <w:szCs w:val="28"/>
        </w:rPr>
        <w:t>二十</w:t>
      </w:r>
      <w:r w:rsidR="00EA11D3" w:rsidRPr="00D97688">
        <w:rPr>
          <w:rFonts w:ascii="Arial" w:eastAsia="华文楷体" w:hAnsi="Arial" w:cs="Arial"/>
          <w:kern w:val="0"/>
          <w:sz w:val="28"/>
          <w:szCs w:val="28"/>
        </w:rPr>
        <w:t>日</w:t>
      </w:r>
    </w:p>
    <w:sectPr w:rsidR="00EA11D3" w:rsidRPr="00D97688" w:rsidSect="008925FD">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E4A" w:rsidRDefault="00C41E4A">
      <w:r>
        <w:separator/>
      </w:r>
    </w:p>
  </w:endnote>
  <w:endnote w:type="continuationSeparator" w:id="0">
    <w:p w:rsidR="00C41E4A" w:rsidRDefault="00C4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E4A" w:rsidRDefault="00C41E4A">
      <w:r>
        <w:separator/>
      </w:r>
    </w:p>
  </w:footnote>
  <w:footnote w:type="continuationSeparator" w:id="0">
    <w:p w:rsidR="00C41E4A" w:rsidRDefault="00C41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39" w:rsidRDefault="00143F9A">
    <w:pPr>
      <w:pStyle w:val="a5"/>
    </w:pPr>
    <w:r>
      <w:rPr>
        <w:noProof/>
      </w:rPr>
      <w:drawing>
        <wp:inline distT="0" distB="0" distL="0" distR="0">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41E"/>
    <w:rsid w:val="00001CD1"/>
    <w:rsid w:val="00010089"/>
    <w:rsid w:val="00016667"/>
    <w:rsid w:val="00021D74"/>
    <w:rsid w:val="00034E55"/>
    <w:rsid w:val="00040AF5"/>
    <w:rsid w:val="000418BB"/>
    <w:rsid w:val="000520C9"/>
    <w:rsid w:val="00060ECD"/>
    <w:rsid w:val="000622EA"/>
    <w:rsid w:val="0007146C"/>
    <w:rsid w:val="00073E40"/>
    <w:rsid w:val="000862DD"/>
    <w:rsid w:val="00092F84"/>
    <w:rsid w:val="000B6706"/>
    <w:rsid w:val="000D05B5"/>
    <w:rsid w:val="000D2B98"/>
    <w:rsid w:val="000D706B"/>
    <w:rsid w:val="000E4E7D"/>
    <w:rsid w:val="000F189E"/>
    <w:rsid w:val="000F45B2"/>
    <w:rsid w:val="000F671D"/>
    <w:rsid w:val="001012F6"/>
    <w:rsid w:val="00101808"/>
    <w:rsid w:val="00102370"/>
    <w:rsid w:val="001301D6"/>
    <w:rsid w:val="00143F9A"/>
    <w:rsid w:val="001452DA"/>
    <w:rsid w:val="0014772A"/>
    <w:rsid w:val="00147A52"/>
    <w:rsid w:val="0015598E"/>
    <w:rsid w:val="00163EFB"/>
    <w:rsid w:val="00164488"/>
    <w:rsid w:val="00165128"/>
    <w:rsid w:val="00175C26"/>
    <w:rsid w:val="00175D4A"/>
    <w:rsid w:val="001773C6"/>
    <w:rsid w:val="001801FA"/>
    <w:rsid w:val="0018404A"/>
    <w:rsid w:val="001A09B0"/>
    <w:rsid w:val="001A747A"/>
    <w:rsid w:val="001B1149"/>
    <w:rsid w:val="001C44AA"/>
    <w:rsid w:val="001C7AA9"/>
    <w:rsid w:val="001D3A02"/>
    <w:rsid w:val="001D5F41"/>
    <w:rsid w:val="001D7527"/>
    <w:rsid w:val="001E1A05"/>
    <w:rsid w:val="001E2A3D"/>
    <w:rsid w:val="001E6724"/>
    <w:rsid w:val="001F34E0"/>
    <w:rsid w:val="002034C1"/>
    <w:rsid w:val="00211F8F"/>
    <w:rsid w:val="00212232"/>
    <w:rsid w:val="00215914"/>
    <w:rsid w:val="00222659"/>
    <w:rsid w:val="0022574D"/>
    <w:rsid w:val="00230734"/>
    <w:rsid w:val="002420F2"/>
    <w:rsid w:val="00254642"/>
    <w:rsid w:val="00256191"/>
    <w:rsid w:val="00256D70"/>
    <w:rsid w:val="00272A8F"/>
    <w:rsid w:val="00276F7B"/>
    <w:rsid w:val="00277F14"/>
    <w:rsid w:val="002815AF"/>
    <w:rsid w:val="0028234A"/>
    <w:rsid w:val="00282DB1"/>
    <w:rsid w:val="00283B75"/>
    <w:rsid w:val="002873B7"/>
    <w:rsid w:val="00291BC1"/>
    <w:rsid w:val="00292146"/>
    <w:rsid w:val="002930B1"/>
    <w:rsid w:val="002A0739"/>
    <w:rsid w:val="002A3F85"/>
    <w:rsid w:val="002A4C79"/>
    <w:rsid w:val="002A623B"/>
    <w:rsid w:val="002C0A63"/>
    <w:rsid w:val="002D0295"/>
    <w:rsid w:val="002D4FFD"/>
    <w:rsid w:val="002D534D"/>
    <w:rsid w:val="002D6918"/>
    <w:rsid w:val="002E511C"/>
    <w:rsid w:val="002E5D15"/>
    <w:rsid w:val="002E7149"/>
    <w:rsid w:val="002F15CC"/>
    <w:rsid w:val="002F5CAB"/>
    <w:rsid w:val="002F63D2"/>
    <w:rsid w:val="00300357"/>
    <w:rsid w:val="00330481"/>
    <w:rsid w:val="0033411D"/>
    <w:rsid w:val="00337FCA"/>
    <w:rsid w:val="003502D0"/>
    <w:rsid w:val="00351255"/>
    <w:rsid w:val="00351F99"/>
    <w:rsid w:val="00356D9A"/>
    <w:rsid w:val="003615CE"/>
    <w:rsid w:val="00362381"/>
    <w:rsid w:val="00364D83"/>
    <w:rsid w:val="00366EBB"/>
    <w:rsid w:val="00380CA0"/>
    <w:rsid w:val="00381DF1"/>
    <w:rsid w:val="003829C0"/>
    <w:rsid w:val="00387273"/>
    <w:rsid w:val="0039563F"/>
    <w:rsid w:val="0039649C"/>
    <w:rsid w:val="003A43A2"/>
    <w:rsid w:val="003C5C62"/>
    <w:rsid w:val="003D19B3"/>
    <w:rsid w:val="003D54D0"/>
    <w:rsid w:val="003E1DC5"/>
    <w:rsid w:val="003E2E7B"/>
    <w:rsid w:val="003E4073"/>
    <w:rsid w:val="003F1376"/>
    <w:rsid w:val="00402250"/>
    <w:rsid w:val="004053A8"/>
    <w:rsid w:val="00405F59"/>
    <w:rsid w:val="004162D0"/>
    <w:rsid w:val="00416CE1"/>
    <w:rsid w:val="00416D0B"/>
    <w:rsid w:val="00417B8B"/>
    <w:rsid w:val="0042057C"/>
    <w:rsid w:val="0042151B"/>
    <w:rsid w:val="00422CB7"/>
    <w:rsid w:val="00425231"/>
    <w:rsid w:val="004350DA"/>
    <w:rsid w:val="004400F5"/>
    <w:rsid w:val="00440E4F"/>
    <w:rsid w:val="00443561"/>
    <w:rsid w:val="004601DD"/>
    <w:rsid w:val="00460F29"/>
    <w:rsid w:val="004739E7"/>
    <w:rsid w:val="0047741E"/>
    <w:rsid w:val="00477CEF"/>
    <w:rsid w:val="00480AFD"/>
    <w:rsid w:val="004816E9"/>
    <w:rsid w:val="00483D35"/>
    <w:rsid w:val="004A29BC"/>
    <w:rsid w:val="004A7EC5"/>
    <w:rsid w:val="004C1CF9"/>
    <w:rsid w:val="004C73BF"/>
    <w:rsid w:val="004D14EB"/>
    <w:rsid w:val="004D1DAA"/>
    <w:rsid w:val="004E4327"/>
    <w:rsid w:val="004E54B7"/>
    <w:rsid w:val="004E65EF"/>
    <w:rsid w:val="004F04E1"/>
    <w:rsid w:val="004F456F"/>
    <w:rsid w:val="004F4BAE"/>
    <w:rsid w:val="004F79E8"/>
    <w:rsid w:val="00503876"/>
    <w:rsid w:val="00515E8A"/>
    <w:rsid w:val="00520499"/>
    <w:rsid w:val="005235CA"/>
    <w:rsid w:val="00534683"/>
    <w:rsid w:val="00546A79"/>
    <w:rsid w:val="005474BA"/>
    <w:rsid w:val="00552C66"/>
    <w:rsid w:val="00552E6C"/>
    <w:rsid w:val="00554A39"/>
    <w:rsid w:val="00567575"/>
    <w:rsid w:val="0057027A"/>
    <w:rsid w:val="00570706"/>
    <w:rsid w:val="0057356E"/>
    <w:rsid w:val="00573B24"/>
    <w:rsid w:val="00580385"/>
    <w:rsid w:val="00583484"/>
    <w:rsid w:val="00585B4F"/>
    <w:rsid w:val="005873BE"/>
    <w:rsid w:val="005B32C4"/>
    <w:rsid w:val="005C50D3"/>
    <w:rsid w:val="005D622F"/>
    <w:rsid w:val="005F1F02"/>
    <w:rsid w:val="005F27ED"/>
    <w:rsid w:val="0060258A"/>
    <w:rsid w:val="00604378"/>
    <w:rsid w:val="006048EA"/>
    <w:rsid w:val="006062B8"/>
    <w:rsid w:val="00615866"/>
    <w:rsid w:val="00626848"/>
    <w:rsid w:val="006279B9"/>
    <w:rsid w:val="006307F8"/>
    <w:rsid w:val="00635D8E"/>
    <w:rsid w:val="00637651"/>
    <w:rsid w:val="006378B3"/>
    <w:rsid w:val="006403A1"/>
    <w:rsid w:val="00640502"/>
    <w:rsid w:val="00650721"/>
    <w:rsid w:val="006553F6"/>
    <w:rsid w:val="0065736F"/>
    <w:rsid w:val="006635B6"/>
    <w:rsid w:val="00667786"/>
    <w:rsid w:val="00670C15"/>
    <w:rsid w:val="00674DCD"/>
    <w:rsid w:val="00685ACD"/>
    <w:rsid w:val="006A235B"/>
    <w:rsid w:val="006B02D4"/>
    <w:rsid w:val="006B1FC3"/>
    <w:rsid w:val="006B45F3"/>
    <w:rsid w:val="006C7BB2"/>
    <w:rsid w:val="006D197D"/>
    <w:rsid w:val="006D6955"/>
    <w:rsid w:val="006E6208"/>
    <w:rsid w:val="006F2CED"/>
    <w:rsid w:val="0070353C"/>
    <w:rsid w:val="00703776"/>
    <w:rsid w:val="00707DB2"/>
    <w:rsid w:val="0072194F"/>
    <w:rsid w:val="007234D4"/>
    <w:rsid w:val="00747DA0"/>
    <w:rsid w:val="00750628"/>
    <w:rsid w:val="00751AF6"/>
    <w:rsid w:val="007547E8"/>
    <w:rsid w:val="0076487A"/>
    <w:rsid w:val="0076640F"/>
    <w:rsid w:val="00782AA6"/>
    <w:rsid w:val="00793A98"/>
    <w:rsid w:val="007A2CC0"/>
    <w:rsid w:val="007B48E4"/>
    <w:rsid w:val="007C040E"/>
    <w:rsid w:val="007C1365"/>
    <w:rsid w:val="007C47A1"/>
    <w:rsid w:val="007D52F8"/>
    <w:rsid w:val="007D647E"/>
    <w:rsid w:val="007D6B25"/>
    <w:rsid w:val="007F19C5"/>
    <w:rsid w:val="007F288B"/>
    <w:rsid w:val="00813475"/>
    <w:rsid w:val="00826F63"/>
    <w:rsid w:val="00832176"/>
    <w:rsid w:val="008419A2"/>
    <w:rsid w:val="008427DD"/>
    <w:rsid w:val="008602E2"/>
    <w:rsid w:val="008700C2"/>
    <w:rsid w:val="0088065F"/>
    <w:rsid w:val="00886B39"/>
    <w:rsid w:val="00890889"/>
    <w:rsid w:val="008925FD"/>
    <w:rsid w:val="008B3042"/>
    <w:rsid w:val="008B528E"/>
    <w:rsid w:val="008C6E53"/>
    <w:rsid w:val="008D1732"/>
    <w:rsid w:val="008D4300"/>
    <w:rsid w:val="008E2D20"/>
    <w:rsid w:val="008E3250"/>
    <w:rsid w:val="008E3EE3"/>
    <w:rsid w:val="008E7E0D"/>
    <w:rsid w:val="008F022F"/>
    <w:rsid w:val="00915225"/>
    <w:rsid w:val="00916BA9"/>
    <w:rsid w:val="00920532"/>
    <w:rsid w:val="0092061F"/>
    <w:rsid w:val="00923EC7"/>
    <w:rsid w:val="00924440"/>
    <w:rsid w:val="00925A1F"/>
    <w:rsid w:val="00935709"/>
    <w:rsid w:val="0094046D"/>
    <w:rsid w:val="009643E9"/>
    <w:rsid w:val="00974F70"/>
    <w:rsid w:val="00975067"/>
    <w:rsid w:val="00982206"/>
    <w:rsid w:val="00983612"/>
    <w:rsid w:val="00984B32"/>
    <w:rsid w:val="009932DA"/>
    <w:rsid w:val="009A5298"/>
    <w:rsid w:val="009A5C8E"/>
    <w:rsid w:val="009C409C"/>
    <w:rsid w:val="009D064B"/>
    <w:rsid w:val="009D1CED"/>
    <w:rsid w:val="009E7572"/>
    <w:rsid w:val="009F2648"/>
    <w:rsid w:val="009F44BE"/>
    <w:rsid w:val="00A01912"/>
    <w:rsid w:val="00A14671"/>
    <w:rsid w:val="00A41316"/>
    <w:rsid w:val="00A44D9E"/>
    <w:rsid w:val="00A470BC"/>
    <w:rsid w:val="00A57C5F"/>
    <w:rsid w:val="00A67181"/>
    <w:rsid w:val="00A82848"/>
    <w:rsid w:val="00A85CCD"/>
    <w:rsid w:val="00A934AF"/>
    <w:rsid w:val="00AA4C55"/>
    <w:rsid w:val="00AA5F0B"/>
    <w:rsid w:val="00AB04FA"/>
    <w:rsid w:val="00AB1181"/>
    <w:rsid w:val="00AB308B"/>
    <w:rsid w:val="00AB599C"/>
    <w:rsid w:val="00AB74EF"/>
    <w:rsid w:val="00AC1F61"/>
    <w:rsid w:val="00AC4A0C"/>
    <w:rsid w:val="00AD020E"/>
    <w:rsid w:val="00AD2EA2"/>
    <w:rsid w:val="00AD7926"/>
    <w:rsid w:val="00AE29C0"/>
    <w:rsid w:val="00AE6215"/>
    <w:rsid w:val="00B01BC3"/>
    <w:rsid w:val="00B01F38"/>
    <w:rsid w:val="00B05D29"/>
    <w:rsid w:val="00B227E0"/>
    <w:rsid w:val="00B255A9"/>
    <w:rsid w:val="00B46974"/>
    <w:rsid w:val="00B47FDA"/>
    <w:rsid w:val="00B525B6"/>
    <w:rsid w:val="00B61649"/>
    <w:rsid w:val="00B619B2"/>
    <w:rsid w:val="00B63FB2"/>
    <w:rsid w:val="00B64D5A"/>
    <w:rsid w:val="00B65498"/>
    <w:rsid w:val="00B73FCE"/>
    <w:rsid w:val="00B860FA"/>
    <w:rsid w:val="00B90A4E"/>
    <w:rsid w:val="00B956FF"/>
    <w:rsid w:val="00B96F6D"/>
    <w:rsid w:val="00BB13C8"/>
    <w:rsid w:val="00BB5C66"/>
    <w:rsid w:val="00BB64D0"/>
    <w:rsid w:val="00BC028A"/>
    <w:rsid w:val="00BD25DC"/>
    <w:rsid w:val="00BD4757"/>
    <w:rsid w:val="00BE24D9"/>
    <w:rsid w:val="00C0043C"/>
    <w:rsid w:val="00C00861"/>
    <w:rsid w:val="00C03565"/>
    <w:rsid w:val="00C03A45"/>
    <w:rsid w:val="00C118BA"/>
    <w:rsid w:val="00C236C5"/>
    <w:rsid w:val="00C23B59"/>
    <w:rsid w:val="00C40E13"/>
    <w:rsid w:val="00C41E4A"/>
    <w:rsid w:val="00C4739B"/>
    <w:rsid w:val="00C50387"/>
    <w:rsid w:val="00C54409"/>
    <w:rsid w:val="00C65B53"/>
    <w:rsid w:val="00C7238B"/>
    <w:rsid w:val="00C75372"/>
    <w:rsid w:val="00C77FAD"/>
    <w:rsid w:val="00C937F6"/>
    <w:rsid w:val="00CA057B"/>
    <w:rsid w:val="00CB25F3"/>
    <w:rsid w:val="00CC74DA"/>
    <w:rsid w:val="00CE0F35"/>
    <w:rsid w:val="00CF0716"/>
    <w:rsid w:val="00D13659"/>
    <w:rsid w:val="00D15575"/>
    <w:rsid w:val="00D16B33"/>
    <w:rsid w:val="00D17507"/>
    <w:rsid w:val="00D1761C"/>
    <w:rsid w:val="00D216F2"/>
    <w:rsid w:val="00D4191F"/>
    <w:rsid w:val="00D47F4B"/>
    <w:rsid w:val="00D50A1A"/>
    <w:rsid w:val="00D63936"/>
    <w:rsid w:val="00D72112"/>
    <w:rsid w:val="00D72639"/>
    <w:rsid w:val="00D763CC"/>
    <w:rsid w:val="00D8363F"/>
    <w:rsid w:val="00D83CFE"/>
    <w:rsid w:val="00D86767"/>
    <w:rsid w:val="00D93FBF"/>
    <w:rsid w:val="00D97688"/>
    <w:rsid w:val="00DA270C"/>
    <w:rsid w:val="00DA3B0C"/>
    <w:rsid w:val="00DA69E6"/>
    <w:rsid w:val="00DB2047"/>
    <w:rsid w:val="00DB385C"/>
    <w:rsid w:val="00DB568F"/>
    <w:rsid w:val="00DC5839"/>
    <w:rsid w:val="00DC7957"/>
    <w:rsid w:val="00DE1F5F"/>
    <w:rsid w:val="00DE2D56"/>
    <w:rsid w:val="00DE5075"/>
    <w:rsid w:val="00DE5748"/>
    <w:rsid w:val="00DF510B"/>
    <w:rsid w:val="00E208C6"/>
    <w:rsid w:val="00E27FED"/>
    <w:rsid w:val="00E36215"/>
    <w:rsid w:val="00E3687D"/>
    <w:rsid w:val="00E451CE"/>
    <w:rsid w:val="00E55BD0"/>
    <w:rsid w:val="00E55EE6"/>
    <w:rsid w:val="00E5770D"/>
    <w:rsid w:val="00E621ED"/>
    <w:rsid w:val="00E64088"/>
    <w:rsid w:val="00E642A9"/>
    <w:rsid w:val="00E649FC"/>
    <w:rsid w:val="00E77819"/>
    <w:rsid w:val="00E77BC8"/>
    <w:rsid w:val="00E77CB4"/>
    <w:rsid w:val="00E8118F"/>
    <w:rsid w:val="00E91D1C"/>
    <w:rsid w:val="00EA038B"/>
    <w:rsid w:val="00EA11D3"/>
    <w:rsid w:val="00EA1874"/>
    <w:rsid w:val="00EA30CC"/>
    <w:rsid w:val="00EA3C5B"/>
    <w:rsid w:val="00EA50D3"/>
    <w:rsid w:val="00EB744F"/>
    <w:rsid w:val="00EC0802"/>
    <w:rsid w:val="00EC466E"/>
    <w:rsid w:val="00EC489B"/>
    <w:rsid w:val="00ED6108"/>
    <w:rsid w:val="00EE2DB3"/>
    <w:rsid w:val="00EE4F51"/>
    <w:rsid w:val="00EE7090"/>
    <w:rsid w:val="00F00262"/>
    <w:rsid w:val="00F01E59"/>
    <w:rsid w:val="00F020EE"/>
    <w:rsid w:val="00F22DEC"/>
    <w:rsid w:val="00F463F1"/>
    <w:rsid w:val="00F5079D"/>
    <w:rsid w:val="00F74933"/>
    <w:rsid w:val="00FA1BA0"/>
    <w:rsid w:val="00FA3B45"/>
    <w:rsid w:val="00FB442B"/>
    <w:rsid w:val="00FC291F"/>
    <w:rsid w:val="00FD1B03"/>
    <w:rsid w:val="00FD3082"/>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6E13BF0"/>
  <w15:docId w15:val="{15A62F42-04A5-473A-ACC6-F481E074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眉 字符"/>
    <w:link w:val="a5"/>
    <w:uiPriority w:val="99"/>
    <w:rPr>
      <w:sz w:val="18"/>
      <w:szCs w:val="18"/>
    </w:rPr>
  </w:style>
  <w:style w:type="character" w:customStyle="1" w:styleId="a6">
    <w:name w:val="批注框文本 字符"/>
    <w:link w:val="a7"/>
    <w:uiPriority w:val="99"/>
    <w:semiHidden/>
    <w:qFormat/>
    <w:rPr>
      <w:sz w:val="18"/>
      <w:szCs w:val="18"/>
    </w:rPr>
  </w:style>
  <w:style w:type="character" w:customStyle="1" w:styleId="a8">
    <w:name w:val="批注文字 字符"/>
    <w:basedOn w:val="a0"/>
    <w:link w:val="a9"/>
    <w:uiPriority w:val="99"/>
    <w:semiHidden/>
  </w:style>
  <w:style w:type="character" w:customStyle="1" w:styleId="aa">
    <w:name w:val="批注主题 字符"/>
    <w:link w:val="ab"/>
    <w:uiPriority w:val="99"/>
    <w:semiHidden/>
    <w:rPr>
      <w:b/>
      <w:bCs/>
    </w:rPr>
  </w:style>
  <w:style w:type="character" w:customStyle="1" w:styleId="ac">
    <w:name w:val="页脚 字符"/>
    <w:link w:val="ad"/>
    <w:uiPriority w:val="99"/>
    <w:qFormat/>
    <w:rPr>
      <w:sz w:val="18"/>
      <w:szCs w:val="18"/>
    </w:rPr>
  </w:style>
  <w:style w:type="character" w:customStyle="1" w:styleId="ae">
    <w:name w:val="日期 字符"/>
    <w:basedOn w:val="a0"/>
    <w:link w:val="af"/>
    <w:uiPriority w:val="99"/>
    <w:semiHidden/>
  </w:style>
  <w:style w:type="paragraph" w:styleId="a9">
    <w:name w:val="annotation text"/>
    <w:basedOn w:val="a"/>
    <w:link w:val="a8"/>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9"/>
    <w:next w:val="a9"/>
    <w:link w:val="aa"/>
    <w:uiPriority w:val="99"/>
    <w:unhideWhenUsed/>
    <w:rPr>
      <w:b/>
      <w:bCs/>
    </w:rPr>
  </w:style>
  <w:style w:type="paragraph" w:styleId="ad">
    <w:name w:val="footer"/>
    <w:basedOn w:val="a"/>
    <w:link w:val="ac"/>
    <w:uiPriority w:val="99"/>
    <w:unhideWhenUsed/>
    <w:pPr>
      <w:tabs>
        <w:tab w:val="center" w:pos="4153"/>
        <w:tab w:val="right" w:pos="8306"/>
      </w:tabs>
      <w:snapToGrid w:val="0"/>
      <w:jc w:val="left"/>
    </w:pPr>
    <w:rPr>
      <w:sz w:val="18"/>
      <w:szCs w:val="18"/>
    </w:rPr>
  </w:style>
  <w:style w:type="paragraph" w:styleId="a7">
    <w:name w:val="Balloon Text"/>
    <w:basedOn w:val="a"/>
    <w:link w:val="a6"/>
    <w:uiPriority w:val="99"/>
    <w:unhideWhenUsed/>
    <w:qFormat/>
    <w:rPr>
      <w:sz w:val="18"/>
      <w:szCs w:val="18"/>
    </w:rPr>
  </w:style>
  <w:style w:type="paragraph" w:styleId="af">
    <w:name w:val="Date"/>
    <w:basedOn w:val="a"/>
    <w:next w:val="a"/>
    <w:link w:val="ae"/>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f0">
    <w:name w:val="List Paragraph"/>
    <w:basedOn w:val="a"/>
    <w:uiPriority w:val="34"/>
    <w:qFormat/>
    <w:pPr>
      <w:ind w:firstLineChars="200" w:firstLine="420"/>
    </w:p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10382">
      <w:bodyDiv w:val="1"/>
      <w:marLeft w:val="0"/>
      <w:marRight w:val="0"/>
      <w:marTop w:val="0"/>
      <w:marBottom w:val="0"/>
      <w:divBdr>
        <w:top w:val="none" w:sz="0" w:space="0" w:color="auto"/>
        <w:left w:val="none" w:sz="0" w:space="0" w:color="auto"/>
        <w:bottom w:val="none" w:sz="0" w:space="0" w:color="auto"/>
        <w:right w:val="none" w:sz="0" w:space="0" w:color="auto"/>
      </w:divBdr>
    </w:div>
    <w:div w:id="522213234">
      <w:bodyDiv w:val="1"/>
      <w:marLeft w:val="0"/>
      <w:marRight w:val="0"/>
      <w:marTop w:val="0"/>
      <w:marBottom w:val="0"/>
      <w:divBdr>
        <w:top w:val="none" w:sz="0" w:space="0" w:color="auto"/>
        <w:left w:val="none" w:sz="0" w:space="0" w:color="auto"/>
        <w:bottom w:val="none" w:sz="0" w:space="0" w:color="auto"/>
        <w:right w:val="none" w:sz="0" w:space="0" w:color="auto"/>
      </w:divBdr>
    </w:div>
    <w:div w:id="689188485">
      <w:bodyDiv w:val="1"/>
      <w:marLeft w:val="0"/>
      <w:marRight w:val="0"/>
      <w:marTop w:val="0"/>
      <w:marBottom w:val="0"/>
      <w:divBdr>
        <w:top w:val="none" w:sz="0" w:space="0" w:color="auto"/>
        <w:left w:val="none" w:sz="0" w:space="0" w:color="auto"/>
        <w:bottom w:val="none" w:sz="0" w:space="0" w:color="auto"/>
        <w:right w:val="none" w:sz="0" w:space="0" w:color="auto"/>
      </w:divBdr>
    </w:div>
    <w:div w:id="1099063477">
      <w:bodyDiv w:val="1"/>
      <w:marLeft w:val="0"/>
      <w:marRight w:val="0"/>
      <w:marTop w:val="0"/>
      <w:marBottom w:val="0"/>
      <w:divBdr>
        <w:top w:val="none" w:sz="0" w:space="0" w:color="auto"/>
        <w:left w:val="none" w:sz="0" w:space="0" w:color="auto"/>
        <w:bottom w:val="none" w:sz="0" w:space="0" w:color="auto"/>
        <w:right w:val="none" w:sz="0" w:space="0" w:color="auto"/>
      </w:divBdr>
    </w:div>
    <w:div w:id="181024689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06112-54E1-4DFB-93EE-4B470317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4</Pages>
  <Words>333</Words>
  <Characters>1903</Characters>
  <Application>Microsoft Office Word</Application>
  <DocSecurity>0</DocSecurity>
  <Lines>15</Lines>
  <Paragraphs>4</Paragraphs>
  <ScaleCrop>false</ScaleCrop>
  <Company>CHINA</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61</cp:revision>
  <cp:lastPrinted>2019-08-05T08:49:00Z</cp:lastPrinted>
  <dcterms:created xsi:type="dcterms:W3CDTF">2021-08-17T01:19:00Z</dcterms:created>
  <dcterms:modified xsi:type="dcterms:W3CDTF">2021-10-22T01:28:00Z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