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6E6AD" w14:textId="77777777" w:rsidR="008E38E9" w:rsidRDefault="008E38E9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421C246F" w14:textId="77777777" w:rsidR="008E38E9" w:rsidRDefault="00000000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CAE88E5" w14:textId="77777777" w:rsidR="008E38E9" w:rsidRDefault="008E38E9"/>
    <w:p w14:paraId="5EC69979" w14:textId="77777777" w:rsidR="008E38E9" w:rsidRDefault="008E38E9"/>
    <w:p w14:paraId="03FAA076" w14:textId="77777777" w:rsidR="008E38E9" w:rsidRDefault="008E38E9"/>
    <w:p w14:paraId="40EA78C1" w14:textId="77777777" w:rsidR="008E38E9" w:rsidRDefault="008E38E9"/>
    <w:p w14:paraId="7E274C31" w14:textId="77777777" w:rsidR="008E38E9" w:rsidRDefault="008E38E9"/>
    <w:p w14:paraId="44A2E9F6" w14:textId="77777777" w:rsidR="008E38E9" w:rsidRDefault="008E38E9"/>
    <w:p w14:paraId="38F66D71" w14:textId="77777777" w:rsidR="008E38E9" w:rsidRDefault="008E38E9"/>
    <w:p w14:paraId="60D1512E" w14:textId="77777777" w:rsidR="008E38E9" w:rsidRDefault="008E38E9"/>
    <w:p w14:paraId="59243657" w14:textId="77777777" w:rsidR="008E38E9" w:rsidRDefault="008E38E9"/>
    <w:p w14:paraId="5D457F45" w14:textId="77777777" w:rsidR="008E38E9" w:rsidRDefault="008E38E9"/>
    <w:p w14:paraId="4E3067D6" w14:textId="77777777" w:rsidR="008E38E9" w:rsidRDefault="008E38E9"/>
    <w:p w14:paraId="320C5A8E" w14:textId="77777777" w:rsidR="008E38E9" w:rsidRDefault="008E38E9"/>
    <w:p w14:paraId="1EFABCF3" w14:textId="77777777" w:rsidR="008E38E9" w:rsidRDefault="008E38E9"/>
    <w:p w14:paraId="142F7512" w14:textId="77777777" w:rsidR="008E38E9" w:rsidRDefault="008E38E9"/>
    <w:p w14:paraId="7BAAEF41" w14:textId="77777777" w:rsidR="008E38E9" w:rsidRDefault="008E38E9"/>
    <w:p w14:paraId="67A987E6" w14:textId="77777777" w:rsidR="008E38E9" w:rsidRDefault="008E38E9"/>
    <w:p w14:paraId="6DCF62FC" w14:textId="77777777" w:rsidR="008E38E9" w:rsidRDefault="008E38E9"/>
    <w:p w14:paraId="481554FB" w14:textId="77777777" w:rsidR="008E38E9" w:rsidRDefault="008E38E9"/>
    <w:p w14:paraId="756A0FB3" w14:textId="77777777" w:rsidR="008E38E9" w:rsidRDefault="008E38E9"/>
    <w:p w14:paraId="00E94329" w14:textId="77777777" w:rsidR="008E38E9" w:rsidRDefault="008E38E9"/>
    <w:p w14:paraId="0FC23C90" w14:textId="77777777" w:rsidR="008E38E9" w:rsidRDefault="008E38E9"/>
    <w:p w14:paraId="299A0A6D" w14:textId="77777777" w:rsidR="008E38E9" w:rsidRDefault="008E38E9"/>
    <w:p w14:paraId="158EB9BA" w14:textId="77777777" w:rsidR="008E38E9" w:rsidRDefault="008E38E9"/>
    <w:p w14:paraId="1F77C04B" w14:textId="77777777" w:rsidR="008E38E9" w:rsidRDefault="008E38E9"/>
    <w:p w14:paraId="5018C36A" w14:textId="77777777" w:rsidR="008E38E9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610DAA9C" w14:textId="77777777" w:rsidR="008E38E9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北京市延庆区</w:t>
      </w:r>
      <w:r>
        <w:rPr>
          <w:rFonts w:ascii="Arial" w:eastAsia="方正黑体简体;微软雅黑" w:hAnsi="Arial" w:cs="Arial"/>
          <w:sz w:val="21"/>
          <w:szCs w:val="21"/>
        </w:rPr>
        <w:t>6016</w:t>
      </w:r>
      <w:r>
        <w:rPr>
          <w:rFonts w:ascii="Arial" w:eastAsia="方正黑体简体;微软雅黑" w:hAnsi="Arial" w:cs="Arial"/>
          <w:sz w:val="21"/>
          <w:szCs w:val="21"/>
        </w:rPr>
        <w:t>地块</w:t>
      </w:r>
      <w:r>
        <w:rPr>
          <w:rFonts w:ascii="Arial" w:eastAsia="方正黑体简体;微软雅黑" w:hAnsi="Arial" w:cs="Arial" w:hint="eastAsia"/>
          <w:sz w:val="21"/>
          <w:szCs w:val="21"/>
        </w:rPr>
        <w:t>居住用地周边商业用房房地产市场租金水平咨询</w:t>
      </w:r>
    </w:p>
    <w:p w14:paraId="645716CF" w14:textId="77777777" w:rsidR="008E38E9" w:rsidRDefault="008E38E9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C12F1DD" w14:textId="77777777" w:rsidR="008E38E9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7DD5B659" w14:textId="77777777" w:rsidR="008E38E9" w:rsidRDefault="00000000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AC17955" w14:textId="77777777" w:rsidR="008E38E9" w:rsidRDefault="008E38E9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3B58753D" w14:textId="77777777" w:rsidR="008E38E9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B968A50" w14:textId="77777777" w:rsidR="008E38E9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69450124" w14:textId="77777777" w:rsidR="008E38E9" w:rsidRDefault="008E38E9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749B95E" w14:textId="77777777" w:rsidR="008E38E9" w:rsidRDefault="00000000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02590539" w14:textId="77777777" w:rsidR="008E38E9" w:rsidRDefault="0000000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高鹏、刘朝阳</w:t>
      </w:r>
    </w:p>
    <w:p w14:paraId="2C2A066B" w14:textId="77777777" w:rsidR="008E38E9" w:rsidRDefault="008E38E9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6344FEE1" w14:textId="77777777" w:rsidR="008E38E9" w:rsidRDefault="00000000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68F2DD92" w14:textId="77777777" w:rsidR="008E38E9" w:rsidRDefault="00000000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>
        <w:rPr>
          <w:rFonts w:ascii="Arial" w:eastAsia="方正黑体简体;微软雅黑" w:hAnsi="Arial" w:cs="Arial"/>
          <w:sz w:val="21"/>
          <w:szCs w:val="21"/>
        </w:rPr>
        <w:t>2023-1-0856-P0</w:t>
      </w:r>
      <w:r>
        <w:rPr>
          <w:rFonts w:ascii="Arial" w:eastAsia="方正黑体简体;微软雅黑" w:hAnsi="Arial" w:cs="Arial" w:hint="eastAsia"/>
          <w:sz w:val="21"/>
          <w:szCs w:val="21"/>
        </w:rPr>
        <w:t>3</w:t>
      </w:r>
      <w:r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482B1017" w14:textId="77777777" w:rsidR="008E38E9" w:rsidRDefault="008E38E9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8E38E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37152B55" w14:textId="77777777" w:rsidR="008E38E9" w:rsidRDefault="00000000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422C21B6" w14:textId="77777777" w:rsidR="008E38E9" w:rsidRDefault="00000000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3216280C" w14:textId="77777777" w:rsidR="008E38E9" w:rsidRDefault="00000000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北京市延庆区</w:t>
      </w:r>
      <w:r>
        <w:rPr>
          <w:rFonts w:ascii="Arial" w:hAnsi="Arial" w:cs="Arial"/>
          <w:kern w:val="2"/>
          <w:sz w:val="21"/>
        </w:rPr>
        <w:t>6016</w:t>
      </w:r>
      <w:r>
        <w:rPr>
          <w:rFonts w:ascii="Arial" w:hAnsi="Arial" w:cs="Arial"/>
          <w:kern w:val="2"/>
          <w:sz w:val="21"/>
        </w:rPr>
        <w:t>地块周边</w:t>
      </w:r>
      <w:r>
        <w:rPr>
          <w:rFonts w:ascii="Arial" w:hAnsi="Arial" w:cs="Arial" w:hint="eastAsia"/>
          <w:kern w:val="2"/>
          <w:sz w:val="21"/>
        </w:rPr>
        <w:t>商业用房房地产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170B218A" w14:textId="77777777" w:rsidR="008E38E9" w:rsidRDefault="00000000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北京市延庆区</w:t>
      </w:r>
      <w:r>
        <w:rPr>
          <w:rFonts w:ascii="Arial" w:hAnsi="Arial" w:cs="Arial"/>
          <w:kern w:val="2"/>
          <w:sz w:val="21"/>
        </w:rPr>
        <w:t>6016</w:t>
      </w:r>
      <w:r>
        <w:rPr>
          <w:rFonts w:ascii="Arial" w:hAnsi="Arial" w:cs="Arial"/>
          <w:kern w:val="2"/>
          <w:sz w:val="21"/>
        </w:rPr>
        <w:t>地块</w:t>
      </w:r>
      <w:r>
        <w:rPr>
          <w:rFonts w:ascii="Arial" w:hAnsi="Arial" w:cs="Arial"/>
          <w:bCs/>
          <w:sz w:val="21"/>
        </w:rPr>
        <w:t>，该项目位于</w:t>
      </w:r>
      <w:r>
        <w:rPr>
          <w:rFonts w:ascii="Arial" w:hAnsi="Arial" w:cs="Arial"/>
          <w:kern w:val="2"/>
          <w:sz w:val="21"/>
        </w:rPr>
        <w:t>延庆</w:t>
      </w:r>
      <w:r>
        <w:rPr>
          <w:rFonts w:ascii="Arial" w:hAnsi="Arial" w:cs="Arial"/>
          <w:bCs/>
          <w:sz w:val="21"/>
        </w:rPr>
        <w:t>区，沿延康路前往距延庆城区约</w:t>
      </w:r>
      <w:r>
        <w:rPr>
          <w:rFonts w:ascii="Arial" w:hAnsi="Arial" w:cs="Arial"/>
          <w:bCs/>
          <w:sz w:val="21"/>
        </w:rPr>
        <w:t>12</w:t>
      </w:r>
      <w:r>
        <w:rPr>
          <w:rFonts w:ascii="Arial" w:hAnsi="Arial" w:cs="Arial"/>
          <w:bCs/>
          <w:sz w:val="21"/>
        </w:rPr>
        <w:t>公里。现状四至为东至风谷四路，南</w:t>
      </w:r>
      <w:proofErr w:type="gramStart"/>
      <w:r>
        <w:rPr>
          <w:rFonts w:ascii="Arial" w:hAnsi="Arial" w:cs="Arial"/>
          <w:bCs/>
          <w:sz w:val="21"/>
        </w:rPr>
        <w:t>至光谷二</w:t>
      </w:r>
      <w:proofErr w:type="gramEnd"/>
      <w:r>
        <w:rPr>
          <w:rFonts w:ascii="Arial" w:hAnsi="Arial" w:cs="Arial"/>
          <w:bCs/>
          <w:sz w:val="21"/>
        </w:rPr>
        <w:t>街，西至风谷五路，北至集贤路。根据委托方提供的资料及其介绍，本项目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20426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28600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米，其中保租房建筑面积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23325</w:t>
      </w:r>
      <w:r>
        <w:rPr>
          <w:rFonts w:ascii="Arial" w:hAnsi="Arial" w:cs="Arial"/>
          <w:bCs/>
          <w:sz w:val="21"/>
        </w:rPr>
        <w:t>平方米，配套公服建筑面积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805</w:t>
      </w:r>
      <w:r>
        <w:rPr>
          <w:rFonts w:ascii="Arial" w:hAnsi="Arial" w:cs="Arial"/>
          <w:bCs/>
          <w:sz w:val="21"/>
        </w:rPr>
        <w:t>平方米，商业建筑面积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4470</w:t>
      </w:r>
      <w:r>
        <w:rPr>
          <w:rFonts w:ascii="Arial" w:hAnsi="Arial" w:cs="Arial"/>
          <w:bCs/>
          <w:sz w:val="21"/>
        </w:rPr>
        <w:t>平方米；项目容积率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>
        <w:rPr>
          <w:rFonts w:ascii="Arial" w:hAnsi="Arial" w:cs="Arial"/>
          <w:bCs/>
          <w:sz w:val="21"/>
        </w:rPr>
        <w:t>1.40</w:t>
      </w:r>
      <w:r>
        <w:rPr>
          <w:rFonts w:ascii="Arial" w:hAnsi="Arial" w:cs="Arial"/>
          <w:bCs/>
          <w:sz w:val="21"/>
        </w:rPr>
        <w:t>。</w:t>
      </w:r>
    </w:p>
    <w:p w14:paraId="2112620F" w14:textId="20871BCB" w:rsidR="008E38E9" w:rsidRDefault="00000000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</w:t>
      </w:r>
      <w:r>
        <w:rPr>
          <w:rFonts w:ascii="Arial" w:hAnsi="Arial" w:cs="Arial" w:hint="eastAsia"/>
          <w:sz w:val="21"/>
        </w:rPr>
        <w:t>零散分布</w:t>
      </w:r>
      <w:r>
        <w:rPr>
          <w:rFonts w:ascii="Arial" w:hAnsi="Arial" w:cs="Arial"/>
          <w:sz w:val="21"/>
        </w:rPr>
        <w:t>有</w:t>
      </w:r>
      <w:r>
        <w:rPr>
          <w:rFonts w:ascii="Arial" w:hAnsi="Arial" w:cs="Arial" w:hint="eastAsia"/>
          <w:sz w:val="21"/>
        </w:rPr>
        <w:t>超市、</w:t>
      </w:r>
      <w:r w:rsidR="0083364C">
        <w:rPr>
          <w:rFonts w:ascii="Arial" w:hAnsi="Arial" w:cs="Arial" w:hint="eastAsia"/>
          <w:sz w:val="21"/>
        </w:rPr>
        <w:t>餐饮</w:t>
      </w:r>
      <w:r>
        <w:rPr>
          <w:rFonts w:ascii="Arial" w:hAnsi="Arial" w:cs="Arial" w:hint="eastAsia"/>
          <w:sz w:val="21"/>
        </w:rPr>
        <w:t>等社区</w:t>
      </w:r>
      <w:proofErr w:type="gramStart"/>
      <w:r>
        <w:rPr>
          <w:rFonts w:ascii="Arial" w:hAnsi="Arial" w:cs="Arial" w:hint="eastAsia"/>
          <w:sz w:val="21"/>
        </w:rPr>
        <w:t>级商业</w:t>
      </w:r>
      <w:proofErr w:type="gramEnd"/>
      <w:r>
        <w:rPr>
          <w:rFonts w:ascii="Arial" w:hAnsi="Arial" w:cs="Arial" w:hint="eastAsia"/>
          <w:sz w:val="21"/>
        </w:rPr>
        <w:t>设施</w:t>
      </w:r>
      <w:r>
        <w:rPr>
          <w:rFonts w:ascii="Arial" w:hAnsi="Arial" w:cs="Arial"/>
          <w:sz w:val="21"/>
        </w:rPr>
        <w:t>，综合评价</w:t>
      </w:r>
      <w:r>
        <w:rPr>
          <w:rFonts w:ascii="Arial" w:hAnsi="Arial" w:cs="Arial" w:hint="eastAsia"/>
          <w:sz w:val="21"/>
        </w:rPr>
        <w:t>商业繁华</w:t>
      </w:r>
      <w:r>
        <w:rPr>
          <w:rFonts w:ascii="Arial" w:hAnsi="Arial" w:cs="Arial"/>
          <w:sz w:val="21"/>
        </w:rPr>
        <w:t>度</w:t>
      </w:r>
      <w:r>
        <w:rPr>
          <w:rFonts w:ascii="Arial" w:hAnsi="Arial" w:cs="Arial" w:hint="eastAsia"/>
          <w:sz w:val="21"/>
        </w:rPr>
        <w:t>较差</w:t>
      </w:r>
      <w:r>
        <w:rPr>
          <w:rFonts w:ascii="Arial" w:hAnsi="Arial" w:cs="Arial"/>
          <w:sz w:val="21"/>
        </w:rPr>
        <w:t>。周边有</w:t>
      </w:r>
      <w:r>
        <w:rPr>
          <w:rFonts w:ascii="Arial" w:hAnsi="Arial" w:cs="Arial"/>
          <w:sz w:val="21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Y46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</w:t>
      </w:r>
      <w:proofErr w:type="gramStart"/>
      <w:r>
        <w:rPr>
          <w:rFonts w:ascii="Arial" w:hAnsi="Arial" w:cs="Arial"/>
          <w:sz w:val="21"/>
        </w:rPr>
        <w:t>有百尚超市</w:t>
      </w:r>
      <w:proofErr w:type="gramEnd"/>
      <w:r>
        <w:rPr>
          <w:rFonts w:ascii="Arial" w:hAnsi="Arial" w:cs="Arial"/>
          <w:sz w:val="21"/>
        </w:rPr>
        <w:t>、首都师范大学延庆实验小学、康庄幼儿园、康庄镇社区卫生服务中心、北京市农村商业银行（康庄分理处）等，各类配套设施基本齐全，故公共配套设施状况一般。区域内有北京邮电大学世纪学院等人文设施，综合评价环境状况一般。总体评价影响咨询对象的区位状况一般。</w:t>
      </w:r>
    </w:p>
    <w:p w14:paraId="59489265" w14:textId="77777777" w:rsidR="008E38E9" w:rsidRDefault="00000000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商业用房房地产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50250854" w14:textId="17F58530" w:rsidR="008E38E9" w:rsidRDefault="00E302E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</w:t>
      </w:r>
      <w:r w:rsidR="00000000">
        <w:rPr>
          <w:rFonts w:ascii="Arial" w:hAnsi="Arial" w:cs="Arial"/>
          <w:b/>
          <w:bCs/>
          <w:sz w:val="21"/>
          <w:szCs w:val="21"/>
        </w:rPr>
        <w:t>：</w:t>
      </w:r>
      <w:r w:rsidR="00000000">
        <w:rPr>
          <w:rFonts w:ascii="Arial" w:hAnsi="Arial" w:cs="Arial"/>
          <w:sz w:val="21"/>
          <w:szCs w:val="21"/>
        </w:rPr>
        <w:t>2023</w:t>
      </w:r>
      <w:r w:rsidR="00000000">
        <w:rPr>
          <w:rFonts w:ascii="Arial" w:hAnsi="Arial" w:cs="Arial"/>
          <w:sz w:val="21"/>
          <w:szCs w:val="21"/>
        </w:rPr>
        <w:t>年</w:t>
      </w:r>
      <w:r w:rsidR="00000000">
        <w:rPr>
          <w:rFonts w:ascii="Arial" w:hAnsi="Arial" w:cs="Arial"/>
          <w:sz w:val="21"/>
          <w:szCs w:val="21"/>
        </w:rPr>
        <w:t>11</w:t>
      </w:r>
      <w:r w:rsidR="00000000">
        <w:rPr>
          <w:rFonts w:ascii="Arial" w:hAnsi="Arial" w:cs="Arial"/>
          <w:sz w:val="21"/>
          <w:szCs w:val="21"/>
        </w:rPr>
        <w:t>月</w:t>
      </w:r>
      <w:r w:rsidR="00000000">
        <w:rPr>
          <w:rFonts w:ascii="Arial" w:hAnsi="Arial" w:cs="Arial"/>
          <w:sz w:val="21"/>
          <w:szCs w:val="21"/>
        </w:rPr>
        <w:t>29</w:t>
      </w:r>
      <w:r w:rsidR="00000000">
        <w:rPr>
          <w:rFonts w:ascii="Arial" w:hAnsi="Arial" w:cs="Arial"/>
          <w:sz w:val="21"/>
          <w:szCs w:val="21"/>
        </w:rPr>
        <w:t>日</w:t>
      </w:r>
    </w:p>
    <w:p w14:paraId="76CB0307" w14:textId="77777777" w:rsidR="008E38E9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540211F" w14:textId="3676DE4E" w:rsidR="008E38E9" w:rsidRDefault="00000000">
      <w:pPr>
        <w:spacing w:line="480" w:lineRule="auto"/>
        <w:ind w:firstLine="411"/>
        <w:jc w:val="both"/>
        <w:rPr>
          <w:rFonts w:ascii="Arial" w:hAnsi="Arial" w:cs="Arial"/>
          <w:bCs/>
          <w:sz w:val="21"/>
        </w:rPr>
      </w:pPr>
      <w:r>
        <w:rPr>
          <w:rFonts w:ascii="Arial" w:hAnsi="Arial" w:cs="Arial"/>
          <w:bCs/>
          <w:sz w:val="21"/>
        </w:rPr>
        <w:t>本次</w:t>
      </w:r>
      <w:r w:rsidR="00FF515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>
        <w:rPr>
          <w:rFonts w:ascii="Arial" w:hAnsi="Arial" w:cs="Arial" w:hint="eastAsia"/>
          <w:bCs/>
          <w:sz w:val="21"/>
        </w:rPr>
        <w:t>商业</w:t>
      </w:r>
      <w:r>
        <w:rPr>
          <w:rFonts w:ascii="Arial" w:hAnsi="Arial" w:cs="Arial"/>
          <w:bCs/>
          <w:sz w:val="21"/>
        </w:rPr>
        <w:t>，土地取得方式设定为出让的房地产在</w:t>
      </w:r>
      <w:r w:rsidR="00E302E5">
        <w:rPr>
          <w:rFonts w:ascii="Arial" w:hAnsi="Arial" w:cs="Arial"/>
          <w:bCs/>
          <w:sz w:val="21"/>
        </w:rPr>
        <w:t>咨询时点</w:t>
      </w:r>
      <w:r w:rsidR="00E302E5">
        <w:rPr>
          <w:rFonts w:ascii="Arial" w:hAnsi="Arial" w:cs="Arial"/>
          <w:sz w:val="21"/>
          <w:szCs w:val="21"/>
        </w:rPr>
        <w:t>2023</w:t>
      </w:r>
      <w:r w:rsidR="00E302E5">
        <w:rPr>
          <w:rFonts w:ascii="Arial" w:hAnsi="Arial" w:cs="Arial"/>
          <w:sz w:val="21"/>
          <w:szCs w:val="21"/>
        </w:rPr>
        <w:t>年</w:t>
      </w:r>
      <w:r w:rsidR="00E302E5">
        <w:rPr>
          <w:rFonts w:ascii="Arial" w:hAnsi="Arial" w:cs="Arial"/>
          <w:sz w:val="21"/>
          <w:szCs w:val="21"/>
        </w:rPr>
        <w:t>11</w:t>
      </w:r>
      <w:r w:rsidR="00E302E5">
        <w:rPr>
          <w:rFonts w:ascii="Arial" w:hAnsi="Arial" w:cs="Arial"/>
          <w:sz w:val="21"/>
          <w:szCs w:val="21"/>
        </w:rPr>
        <w:t>月</w:t>
      </w:r>
      <w:r w:rsidR="00E302E5">
        <w:rPr>
          <w:rFonts w:ascii="Arial" w:hAnsi="Arial" w:cs="Arial"/>
          <w:sz w:val="21"/>
          <w:szCs w:val="21"/>
        </w:rPr>
        <w:t>29</w:t>
      </w:r>
      <w:r w:rsidR="00E302E5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 w:hint="eastAsia"/>
          <w:bCs/>
          <w:sz w:val="21"/>
        </w:rPr>
        <w:t>含租赁税费，不含物业费、供暖制冷费、水电费、天然气费、通信费、有线电视费及上网宽带费等</w:t>
      </w:r>
      <w:r>
        <w:rPr>
          <w:rFonts w:ascii="Arial" w:hAnsi="Arial" w:cs="Arial"/>
          <w:bCs/>
          <w:sz w:val="21"/>
        </w:rPr>
        <w:t>。</w:t>
      </w:r>
    </w:p>
    <w:p w14:paraId="68438C95" w14:textId="77777777" w:rsidR="008E38E9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27526AB" w14:textId="34BAA2C1" w:rsidR="008E38E9" w:rsidRDefault="00000000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63592F3B" w14:textId="396E837D" w:rsidR="008E38E9" w:rsidRDefault="00000000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302122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630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7"/>
        <w:gridCol w:w="3723"/>
      </w:tblGrid>
      <w:tr w:rsidR="008E38E9" w14:paraId="650D24F0" w14:textId="77777777" w:rsidTr="00E302E5">
        <w:trPr>
          <w:cantSplit/>
          <w:trHeight w:val="445"/>
          <w:jc w:val="center"/>
        </w:trPr>
        <w:tc>
          <w:tcPr>
            <w:tcW w:w="4907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6F75E4B7" w14:textId="77777777" w:rsidR="008E38E9" w:rsidRDefault="00000000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17C358F8">
                <v:line id="_x0000_s2050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18D4421C" w14:textId="77777777" w:rsidR="008E38E9" w:rsidRDefault="00000000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1F8E8F1" w14:textId="77777777" w:rsidR="008E38E9" w:rsidRDefault="00000000" w:rsidP="004C07AE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8E38E9" w14:paraId="0C2700FB" w14:textId="77777777" w:rsidTr="00E302E5">
        <w:trPr>
          <w:cantSplit/>
          <w:trHeight w:val="584"/>
          <w:jc w:val="center"/>
        </w:trPr>
        <w:tc>
          <w:tcPr>
            <w:tcW w:w="4907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444EFEA7" w14:textId="1B5FD1F2" w:rsidR="008E38E9" w:rsidRDefault="00000000" w:rsidP="004C07AE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北京市延庆区</w:t>
            </w:r>
            <w:r>
              <w:rPr>
                <w:rFonts w:ascii="Arial" w:eastAsia="华文细黑" w:hAnsi="Arial" w:cs="Arial"/>
                <w:sz w:val="18"/>
                <w:szCs w:val="24"/>
              </w:rPr>
              <w:t>6016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地块</w:t>
            </w:r>
            <w:r w:rsidR="00FF515F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FF515F">
              <w:rPr>
                <w:rFonts w:ascii="Arial" w:eastAsia="华文细黑" w:hAnsi="Arial" w:cs="Arial" w:hint="eastAsia"/>
                <w:sz w:val="18"/>
                <w:szCs w:val="24"/>
              </w:rPr>
              <w:t>商业用房市场租金</w:t>
            </w:r>
          </w:p>
        </w:tc>
        <w:tc>
          <w:tcPr>
            <w:tcW w:w="37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58C22FD" w14:textId="77777777" w:rsidR="008E38E9" w:rsidRDefault="00000000" w:rsidP="004C07AE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24"/>
              </w:rPr>
              <w:t>.14</w:t>
            </w:r>
          </w:p>
        </w:tc>
      </w:tr>
    </w:tbl>
    <w:p w14:paraId="4F5D5215" w14:textId="77777777" w:rsidR="008E38E9" w:rsidRDefault="00000000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天</w:t>
      </w:r>
      <w:r>
        <w:rPr>
          <w:rFonts w:ascii="Arial" w:eastAsia="华文细黑" w:hAnsi="Arial" w:cs="Arial"/>
          <w:sz w:val="18"/>
        </w:rPr>
        <w:t>（币种：人民币）</w:t>
      </w:r>
    </w:p>
    <w:p w14:paraId="4A22D29C" w14:textId="17810948" w:rsidR="008E38E9" w:rsidRDefault="00302122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4957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982"/>
        <w:gridCol w:w="3729"/>
      </w:tblGrid>
      <w:tr w:rsidR="008E38E9" w14:paraId="368723AF" w14:textId="77777777" w:rsidTr="00E302E5">
        <w:trPr>
          <w:trHeight w:val="499"/>
          <w:jc w:val="center"/>
        </w:trPr>
        <w:tc>
          <w:tcPr>
            <w:tcW w:w="498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34F6827D" w14:textId="77777777" w:rsidR="008E38E9" w:rsidRDefault="00000000" w:rsidP="004C07AE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729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FF8CAC0" w14:textId="6AD4C50E" w:rsidR="008E38E9" w:rsidRDefault="00FF515F" w:rsidP="004C07AE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8E38E9" w14:paraId="7CB29BBC" w14:textId="77777777" w:rsidTr="00E302E5">
        <w:trPr>
          <w:trHeight w:val="523"/>
          <w:jc w:val="center"/>
        </w:trPr>
        <w:tc>
          <w:tcPr>
            <w:tcW w:w="498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7970B4D5" w14:textId="19921CCF" w:rsidR="008E38E9" w:rsidRDefault="00000000" w:rsidP="004C07AE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北京市延庆区</w:t>
            </w:r>
            <w:r>
              <w:rPr>
                <w:rFonts w:ascii="Arial" w:eastAsia="华文细黑" w:hAnsi="Arial" w:cs="Arial"/>
                <w:sz w:val="18"/>
                <w:szCs w:val="24"/>
              </w:rPr>
              <w:t>6016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地块</w:t>
            </w:r>
            <w:r w:rsidR="00FF515F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FF515F">
              <w:rPr>
                <w:rFonts w:ascii="Arial" w:eastAsia="华文细黑" w:hAnsi="Arial" w:cs="Arial" w:hint="eastAsia"/>
                <w:sz w:val="18"/>
                <w:szCs w:val="24"/>
              </w:rPr>
              <w:t>商业用房市场租金水平</w:t>
            </w:r>
          </w:p>
        </w:tc>
        <w:tc>
          <w:tcPr>
            <w:tcW w:w="3729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73D63B6C" w14:textId="77777777" w:rsidR="008E38E9" w:rsidRDefault="00000000" w:rsidP="004C07AE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.03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.25</w:t>
            </w:r>
          </w:p>
        </w:tc>
      </w:tr>
    </w:tbl>
    <w:p w14:paraId="6B0D8516" w14:textId="77777777" w:rsidR="008E38E9" w:rsidRDefault="00000000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天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00B79EB2" w14:textId="77777777" w:rsidR="008E38E9" w:rsidRDefault="00000000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1F4FD654" w14:textId="77777777" w:rsidR="008E38E9" w:rsidRDefault="008E38E9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8E38E9" w14:paraId="369D33F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4DE08D1" w14:textId="77777777" w:rsidR="008E38E9" w:rsidRDefault="0000000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65051706" w14:textId="77777777" w:rsidR="008E38E9" w:rsidRDefault="008E38E9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F51224A" w14:textId="77777777" w:rsidR="008E38E9" w:rsidRDefault="008E38E9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E38E9" w14:paraId="217BFB9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7DE9432" w14:textId="77777777" w:rsidR="008E38E9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40E80E5E" w14:textId="77777777" w:rsidR="008E38E9" w:rsidRDefault="008E38E9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E38E9" w14:paraId="635E755B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C6EFE8F" w14:textId="77777777" w:rsidR="008E38E9" w:rsidRDefault="008E38E9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39288AB8" w14:textId="77777777" w:rsidR="008E38E9" w:rsidRDefault="008E38E9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E38E9" w14:paraId="19F9D87C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9C90CF5" w14:textId="77777777" w:rsidR="008E38E9" w:rsidRDefault="008E38E9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102F83B" w14:textId="77777777" w:rsidR="008E38E9" w:rsidRDefault="0000000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8E38E9" w14:paraId="240F46EA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0F2DA00" w14:textId="77777777" w:rsidR="008E38E9" w:rsidRDefault="008E38E9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FA1FA62" w14:textId="77777777" w:rsidR="008E38E9" w:rsidRDefault="0000000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二〇二三年十一月二十九日</w:t>
            </w:r>
          </w:p>
        </w:tc>
      </w:tr>
    </w:tbl>
    <w:p w14:paraId="79203328" w14:textId="77777777" w:rsidR="008E38E9" w:rsidRDefault="00000000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63576F8E" w14:textId="7D25D7BE" w:rsidR="008E38E9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</w:t>
      </w:r>
      <w:r w:rsidR="00377906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的价格。本次</w:t>
      </w:r>
      <w:r w:rsidR="00377906">
        <w:rPr>
          <w:rFonts w:ascii="Arial" w:hAnsi="Arial" w:cs="Arial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377906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处于同一供需圈、使用功能相似、的</w:t>
      </w:r>
      <w:r>
        <w:rPr>
          <w:rFonts w:ascii="Arial" w:hAnsi="Arial" w:cs="Arial" w:hint="eastAsia"/>
          <w:color w:val="000000"/>
          <w:sz w:val="21"/>
          <w:szCs w:val="21"/>
        </w:rPr>
        <w:t>三个商业用房</w:t>
      </w:r>
      <w:r>
        <w:rPr>
          <w:rFonts w:ascii="Arial" w:hAnsi="Arial" w:cs="Arial"/>
          <w:color w:val="000000"/>
          <w:sz w:val="21"/>
          <w:szCs w:val="21"/>
        </w:rPr>
        <w:t>成交实例数据，</w:t>
      </w: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明细详见下表：</w:t>
      </w:r>
    </w:p>
    <w:p w14:paraId="2C5F7553" w14:textId="77777777" w:rsidR="008E38E9" w:rsidRDefault="00000000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8E38E9" w14:paraId="3F1BECCB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24C9B7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5B6625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位置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6A6C2B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4F1E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8E38E9" w14:paraId="4884F9DC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58043F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A7B49D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兴隆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街商业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用房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8A8B3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C7AD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  <w:tr w:rsidR="008E38E9" w14:paraId="002378C6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7247BC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36D6D5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北京邮电大学世纪学院商业用房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DC738E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080C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  <w:tr w:rsidR="008E38E9" w14:paraId="753523DF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DCF12F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1D8D31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妫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水南街商业用房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E4F12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延庆城区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16D7" w14:textId="77777777" w:rsidR="008E38E9" w:rsidRDefault="0000000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</w:t>
            </w:r>
          </w:p>
        </w:tc>
      </w:tr>
    </w:tbl>
    <w:p w14:paraId="12AE2630" w14:textId="77777777" w:rsidR="008E38E9" w:rsidRDefault="00000000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 w:hint="eastAsia"/>
          <w:color w:val="000000"/>
          <w:sz w:val="21"/>
          <w:szCs w:val="21"/>
        </w:rPr>
        <w:t>兴隆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街商业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用房</w:t>
      </w:r>
    </w:p>
    <w:p w14:paraId="3DFBC2CC" w14:textId="538FB680" w:rsidR="008E38E9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A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北京市延庆区康庄镇，周边</w:t>
      </w:r>
      <w:r>
        <w:rPr>
          <w:rFonts w:ascii="Arial" w:hAnsi="Arial" w:cs="Arial" w:hint="eastAsia"/>
          <w:color w:val="000000"/>
          <w:sz w:val="21"/>
          <w:szCs w:val="21"/>
        </w:rPr>
        <w:t>零散分布</w:t>
      </w:r>
      <w:r>
        <w:rPr>
          <w:rFonts w:ascii="Arial" w:hAnsi="Arial" w:cs="Arial"/>
          <w:color w:val="000000"/>
          <w:sz w:val="21"/>
          <w:szCs w:val="21"/>
        </w:rPr>
        <w:t>有</w:t>
      </w:r>
      <w:r>
        <w:rPr>
          <w:rFonts w:ascii="Arial" w:hAnsi="Arial" w:cs="Arial" w:hint="eastAsia"/>
          <w:color w:val="000000"/>
          <w:sz w:val="21"/>
          <w:szCs w:val="21"/>
        </w:rPr>
        <w:t>超市、</w:t>
      </w:r>
      <w:r w:rsidR="0083364C">
        <w:rPr>
          <w:rFonts w:ascii="Arial" w:hAnsi="Arial" w:cs="Arial" w:hint="eastAsia"/>
          <w:color w:val="000000"/>
          <w:sz w:val="21"/>
          <w:szCs w:val="21"/>
        </w:rPr>
        <w:t>餐饮</w:t>
      </w:r>
      <w:r>
        <w:rPr>
          <w:rFonts w:ascii="Arial" w:hAnsi="Arial" w:cs="Arial" w:hint="eastAsia"/>
          <w:color w:val="000000"/>
          <w:sz w:val="21"/>
          <w:szCs w:val="21"/>
        </w:rPr>
        <w:t>等社区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级商业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设施</w:t>
      </w:r>
      <w:r>
        <w:rPr>
          <w:rFonts w:ascii="Arial" w:hAnsi="Arial" w:cs="Arial"/>
          <w:color w:val="000000"/>
          <w:sz w:val="21"/>
          <w:szCs w:val="21"/>
        </w:rPr>
        <w:t>，综合评价</w:t>
      </w:r>
      <w:r>
        <w:rPr>
          <w:rFonts w:ascii="Arial" w:hAnsi="Arial" w:cs="Arial" w:hint="eastAsia"/>
          <w:color w:val="000000"/>
          <w:sz w:val="21"/>
          <w:szCs w:val="21"/>
        </w:rPr>
        <w:t>商业繁华</w:t>
      </w:r>
      <w:r>
        <w:rPr>
          <w:rFonts w:ascii="Arial" w:hAnsi="Arial" w:cs="Arial"/>
          <w:color w:val="000000"/>
          <w:sz w:val="21"/>
          <w:szCs w:val="21"/>
        </w:rPr>
        <w:t>度</w:t>
      </w:r>
      <w:r>
        <w:rPr>
          <w:rFonts w:ascii="Arial" w:hAnsi="Arial" w:cs="Arial" w:hint="eastAsia"/>
          <w:color w:val="000000"/>
          <w:sz w:val="21"/>
          <w:szCs w:val="21"/>
        </w:rPr>
        <w:t>较差；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Y46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楼层为地上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层，商业类型为商业街商业，可视性较好，建筑结构为砖混，市政基础设施为六通</w:t>
      </w:r>
      <w:r>
        <w:rPr>
          <w:rFonts w:ascii="Arial" w:hAnsi="Arial" w:hint="eastAsia"/>
          <w:kern w:val="2"/>
          <w:sz w:val="21"/>
        </w:rPr>
        <w:t>（即通路、通电、通讯、通上水、通下水、通热力）</w:t>
      </w:r>
      <w:r>
        <w:rPr>
          <w:rFonts w:ascii="Arial" w:hAnsi="Arial" w:cs="Arial" w:hint="eastAsia"/>
          <w:color w:val="000000"/>
          <w:sz w:val="21"/>
          <w:szCs w:val="21"/>
        </w:rPr>
        <w:t>，综合成新度为</w:t>
      </w:r>
      <w:r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 w:hint="eastAsia"/>
          <w:color w:val="000000"/>
          <w:sz w:val="21"/>
          <w:szCs w:val="21"/>
        </w:rPr>
        <w:t>成新，层高为正常层高（</w:t>
      </w:r>
      <w:r>
        <w:rPr>
          <w:rFonts w:ascii="Arial" w:hAnsi="Arial" w:cs="Arial" w:hint="eastAsia"/>
          <w:color w:val="000000"/>
          <w:sz w:val="21"/>
          <w:szCs w:val="21"/>
        </w:rPr>
        <w:t>3-5</w:t>
      </w:r>
      <w:r>
        <w:rPr>
          <w:rFonts w:ascii="Arial" w:hAnsi="Arial" w:cs="Arial" w:hint="eastAsia"/>
          <w:color w:val="000000"/>
          <w:sz w:val="21"/>
          <w:szCs w:val="21"/>
        </w:rPr>
        <w:t>米），</w:t>
      </w:r>
      <w:r>
        <w:rPr>
          <w:rFonts w:ascii="Arial" w:hAnsi="Arial" w:cs="Arial"/>
          <w:color w:val="000000"/>
          <w:sz w:val="21"/>
          <w:szCs w:val="21"/>
        </w:rPr>
        <w:t>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.22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 w:hint="eastAsia"/>
          <w:color w:val="000000"/>
          <w:sz w:val="21"/>
          <w:szCs w:val="21"/>
        </w:rPr>
        <w:t>天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7E6CF142" w14:textId="77777777" w:rsidR="008E38E9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 w:hint="eastAsia"/>
          <w:color w:val="000000"/>
          <w:sz w:val="21"/>
          <w:szCs w:val="21"/>
        </w:rPr>
        <w:t>北京邮电大学世纪学院商业用房</w:t>
      </w:r>
    </w:p>
    <w:p w14:paraId="3470796C" w14:textId="343CC408" w:rsidR="008E38E9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B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北京市延庆区康庄镇，周边</w:t>
      </w:r>
      <w:r>
        <w:rPr>
          <w:rFonts w:ascii="Arial" w:hAnsi="Arial" w:cs="Arial" w:hint="eastAsia"/>
          <w:color w:val="000000"/>
          <w:sz w:val="21"/>
          <w:szCs w:val="21"/>
        </w:rPr>
        <w:t>零散分布</w:t>
      </w:r>
      <w:r>
        <w:rPr>
          <w:rFonts w:ascii="Arial" w:hAnsi="Arial" w:cs="Arial"/>
          <w:color w:val="000000"/>
          <w:sz w:val="21"/>
          <w:szCs w:val="21"/>
        </w:rPr>
        <w:t>有</w:t>
      </w:r>
      <w:r>
        <w:rPr>
          <w:rFonts w:ascii="Arial" w:hAnsi="Arial" w:cs="Arial" w:hint="eastAsia"/>
          <w:color w:val="000000"/>
          <w:sz w:val="21"/>
          <w:szCs w:val="21"/>
        </w:rPr>
        <w:t>超市、</w:t>
      </w:r>
      <w:r w:rsidR="0083364C">
        <w:rPr>
          <w:rFonts w:ascii="Arial" w:hAnsi="Arial" w:cs="Arial" w:hint="eastAsia"/>
          <w:color w:val="000000"/>
          <w:sz w:val="21"/>
          <w:szCs w:val="21"/>
        </w:rPr>
        <w:t>餐饮</w:t>
      </w:r>
      <w:r>
        <w:rPr>
          <w:rFonts w:ascii="Arial" w:hAnsi="Arial" w:cs="Arial" w:hint="eastAsia"/>
          <w:color w:val="000000"/>
          <w:sz w:val="21"/>
          <w:szCs w:val="21"/>
        </w:rPr>
        <w:t>等社区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级商业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设施</w:t>
      </w:r>
      <w:r>
        <w:rPr>
          <w:rFonts w:ascii="Arial" w:hAnsi="Arial" w:cs="Arial"/>
          <w:color w:val="000000"/>
          <w:sz w:val="21"/>
          <w:szCs w:val="21"/>
        </w:rPr>
        <w:t>，综合评价</w:t>
      </w:r>
      <w:r>
        <w:rPr>
          <w:rFonts w:ascii="Arial" w:hAnsi="Arial" w:cs="Arial" w:hint="eastAsia"/>
          <w:color w:val="000000"/>
          <w:sz w:val="21"/>
          <w:szCs w:val="21"/>
        </w:rPr>
        <w:t>商业繁华</w:t>
      </w:r>
      <w:r>
        <w:rPr>
          <w:rFonts w:ascii="Arial" w:hAnsi="Arial" w:cs="Arial"/>
          <w:color w:val="000000"/>
          <w:sz w:val="21"/>
          <w:szCs w:val="21"/>
        </w:rPr>
        <w:t>度</w:t>
      </w:r>
      <w:r>
        <w:rPr>
          <w:rFonts w:ascii="Arial" w:hAnsi="Arial" w:cs="Arial" w:hint="eastAsia"/>
          <w:color w:val="000000"/>
          <w:sz w:val="21"/>
          <w:szCs w:val="21"/>
        </w:rPr>
        <w:t>较差；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880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Y21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Y46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楼层为地上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层，商业类型为商业街商业，可视性较好，建筑结构为砖混，市政基础设施为六通</w:t>
      </w:r>
      <w:r>
        <w:rPr>
          <w:rFonts w:ascii="Arial" w:hAnsi="Arial" w:hint="eastAsia"/>
          <w:kern w:val="2"/>
          <w:sz w:val="21"/>
        </w:rPr>
        <w:t>（即通路、通电、通讯、通上水、通下水、通热力）</w:t>
      </w:r>
      <w:r>
        <w:rPr>
          <w:rFonts w:ascii="Arial" w:hAnsi="Arial" w:cs="Arial" w:hint="eastAsia"/>
          <w:color w:val="000000"/>
          <w:sz w:val="21"/>
          <w:szCs w:val="21"/>
        </w:rPr>
        <w:t>，综合成新度为</w:t>
      </w:r>
      <w:r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 w:hint="eastAsia"/>
          <w:color w:val="000000"/>
          <w:sz w:val="21"/>
          <w:szCs w:val="21"/>
        </w:rPr>
        <w:t>成新，层高为正常层高（</w:t>
      </w:r>
      <w:r>
        <w:rPr>
          <w:rFonts w:ascii="Arial" w:hAnsi="Arial" w:cs="Arial" w:hint="eastAsia"/>
          <w:color w:val="000000"/>
          <w:sz w:val="21"/>
          <w:szCs w:val="21"/>
        </w:rPr>
        <w:t>3-5</w:t>
      </w:r>
      <w:r>
        <w:rPr>
          <w:rFonts w:ascii="Arial" w:hAnsi="Arial" w:cs="Arial" w:hint="eastAsia"/>
          <w:color w:val="000000"/>
          <w:sz w:val="21"/>
          <w:szCs w:val="21"/>
        </w:rPr>
        <w:t>米），</w:t>
      </w:r>
      <w:r>
        <w:rPr>
          <w:rFonts w:ascii="Arial" w:hAnsi="Arial" w:cs="Arial"/>
          <w:color w:val="000000"/>
          <w:sz w:val="21"/>
          <w:szCs w:val="21"/>
        </w:rPr>
        <w:t>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.32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 w:hint="eastAsia"/>
          <w:color w:val="000000"/>
          <w:sz w:val="21"/>
          <w:szCs w:val="21"/>
        </w:rPr>
        <w:t>天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59EEF53B" w14:textId="77777777" w:rsidR="008E38E9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妫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水南街商业用房</w:t>
      </w:r>
    </w:p>
    <w:p w14:paraId="3F42BFD6" w14:textId="77777777" w:rsidR="008E38E9" w:rsidRDefault="00000000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案例</w:t>
      </w:r>
      <w:r>
        <w:rPr>
          <w:rFonts w:ascii="Arial" w:hAnsi="Arial" w:cs="Arial" w:hint="eastAsia"/>
          <w:color w:val="000000"/>
          <w:sz w:val="21"/>
          <w:szCs w:val="21"/>
        </w:rPr>
        <w:t>C</w:t>
      </w:r>
      <w:r>
        <w:rPr>
          <w:rFonts w:ascii="Arial" w:hAnsi="Arial" w:cs="Arial" w:hint="eastAsia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北京市延庆区</w:t>
      </w:r>
      <w:r>
        <w:rPr>
          <w:rFonts w:ascii="Arial" w:hAnsi="Arial" w:cs="Arial" w:hint="eastAsia"/>
          <w:color w:val="000000"/>
          <w:sz w:val="21"/>
          <w:szCs w:val="21"/>
        </w:rPr>
        <w:t>延庆城区</w:t>
      </w:r>
      <w:r>
        <w:rPr>
          <w:rFonts w:ascii="Arial" w:hAnsi="Arial" w:cs="Arial"/>
          <w:color w:val="000000"/>
          <w:sz w:val="21"/>
          <w:szCs w:val="21"/>
        </w:rPr>
        <w:t>，周边</w:t>
      </w:r>
      <w:r>
        <w:rPr>
          <w:rFonts w:ascii="Arial" w:hAnsi="Arial" w:cs="Arial" w:hint="eastAsia"/>
          <w:color w:val="000000"/>
          <w:sz w:val="21"/>
          <w:szCs w:val="21"/>
        </w:rPr>
        <w:t>环球新意百货、中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踏广场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等商业设施</w:t>
      </w:r>
      <w:r>
        <w:rPr>
          <w:rFonts w:ascii="Arial" w:hAnsi="Arial" w:cs="Arial"/>
          <w:color w:val="000000"/>
          <w:sz w:val="21"/>
          <w:szCs w:val="21"/>
        </w:rPr>
        <w:t>，综合评价</w:t>
      </w:r>
      <w:r>
        <w:rPr>
          <w:rFonts w:ascii="Arial" w:hAnsi="Arial" w:cs="Arial" w:hint="eastAsia"/>
          <w:color w:val="000000"/>
          <w:sz w:val="21"/>
          <w:szCs w:val="21"/>
        </w:rPr>
        <w:t>商业繁华</w:t>
      </w:r>
      <w:r>
        <w:rPr>
          <w:rFonts w:ascii="Arial" w:hAnsi="Arial" w:cs="Arial"/>
          <w:color w:val="000000"/>
          <w:sz w:val="21"/>
          <w:szCs w:val="21"/>
        </w:rPr>
        <w:t>度</w:t>
      </w:r>
      <w:r>
        <w:rPr>
          <w:rFonts w:ascii="Arial" w:hAnsi="Arial" w:cs="Arial" w:hint="eastAsia"/>
          <w:color w:val="000000"/>
          <w:sz w:val="21"/>
          <w:szCs w:val="21"/>
        </w:rPr>
        <w:t>一般；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919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925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</w:t>
      </w:r>
      <w:r>
        <w:rPr>
          <w:rFonts w:ascii="Arial" w:hAnsi="Arial" w:cs="Arial" w:hint="eastAsia"/>
          <w:sz w:val="21"/>
        </w:rPr>
        <w:t>11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</w:t>
      </w:r>
      <w:r>
        <w:rPr>
          <w:rFonts w:ascii="Arial" w:hAnsi="Arial" w:cs="Arial" w:hint="eastAsia"/>
          <w:sz w:val="21"/>
        </w:rPr>
        <w:t>12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</w:t>
      </w:r>
      <w:r>
        <w:rPr>
          <w:rFonts w:ascii="Arial" w:hAnsi="Arial" w:cs="Arial" w:hint="eastAsia"/>
          <w:sz w:val="21"/>
        </w:rPr>
        <w:t>13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Y</w:t>
      </w:r>
      <w:r>
        <w:rPr>
          <w:rFonts w:ascii="Arial" w:hAnsi="Arial" w:cs="Arial" w:hint="eastAsia"/>
          <w:sz w:val="21"/>
        </w:rPr>
        <w:t>14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楼层为地上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至</w:t>
      </w:r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 w:hint="eastAsia"/>
          <w:color w:val="000000"/>
          <w:sz w:val="21"/>
          <w:szCs w:val="21"/>
        </w:rPr>
        <w:t>层，商业类型为商业街商业，可视性较好，建筑结构为砖混，市政基础设施为七通</w:t>
      </w:r>
      <w:r>
        <w:rPr>
          <w:rFonts w:ascii="Arial" w:hAnsi="Arial" w:hint="eastAsia"/>
          <w:kern w:val="2"/>
          <w:sz w:val="21"/>
        </w:rPr>
        <w:t>（即通路、通电、通讯、通上水、通下水、通燃气、通热力）</w:t>
      </w:r>
      <w:r>
        <w:rPr>
          <w:rFonts w:ascii="Arial" w:hAnsi="Arial" w:cs="Arial" w:hint="eastAsia"/>
          <w:color w:val="000000"/>
          <w:sz w:val="21"/>
          <w:szCs w:val="21"/>
        </w:rPr>
        <w:t>，综合成新度为</w:t>
      </w:r>
      <w:r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 w:hint="eastAsia"/>
          <w:color w:val="000000"/>
          <w:sz w:val="21"/>
          <w:szCs w:val="21"/>
        </w:rPr>
        <w:t>成新，层高为正常层高（</w:t>
      </w:r>
      <w:r>
        <w:rPr>
          <w:rFonts w:ascii="Arial" w:hAnsi="Arial" w:cs="Arial" w:hint="eastAsia"/>
          <w:color w:val="000000"/>
          <w:sz w:val="21"/>
          <w:szCs w:val="21"/>
        </w:rPr>
        <w:t>3-5</w:t>
      </w:r>
      <w:r>
        <w:rPr>
          <w:rFonts w:ascii="Arial" w:hAnsi="Arial" w:cs="Arial" w:hint="eastAsia"/>
          <w:color w:val="000000"/>
          <w:sz w:val="21"/>
          <w:szCs w:val="21"/>
        </w:rPr>
        <w:t>米），</w:t>
      </w:r>
      <w:r>
        <w:rPr>
          <w:rFonts w:ascii="Arial" w:hAnsi="Arial" w:cs="Arial"/>
          <w:color w:val="000000"/>
          <w:sz w:val="21"/>
          <w:szCs w:val="21"/>
        </w:rPr>
        <w:t>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.14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 w:hint="eastAsia"/>
          <w:color w:val="000000"/>
          <w:sz w:val="21"/>
          <w:szCs w:val="21"/>
        </w:rPr>
        <w:t>天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7EC641B1" w14:textId="77777777" w:rsidR="008E38E9" w:rsidRDefault="008E38E9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8E38E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16D3120C" w14:textId="77777777" w:rsidR="008E38E9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</w:t>
      </w:r>
      <w:r>
        <w:rPr>
          <w:rFonts w:ascii="Arial" w:hAnsi="Arial" w:cs="Arial" w:hint="eastAsia"/>
        </w:rPr>
        <w:t>商业用房</w:t>
      </w:r>
      <w:r>
        <w:rPr>
          <w:rFonts w:ascii="Arial" w:hAnsi="Arial" w:cs="Arial"/>
        </w:rPr>
        <w:t>位置图</w:t>
      </w:r>
    </w:p>
    <w:p w14:paraId="3A681BD2" w14:textId="77777777" w:rsidR="008E38E9" w:rsidRDefault="00000000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114300" distR="114300" wp14:anchorId="3C38F1BE" wp14:editId="6F9EE315">
            <wp:extent cx="5536565" cy="3804920"/>
            <wp:effectExtent l="0" t="0" r="698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0960" w14:textId="77777777" w:rsidR="008E38E9" w:rsidRDefault="008E38E9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77489A8" w14:textId="77777777" w:rsidR="008E38E9" w:rsidRDefault="008E38E9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7CD1CD71" w14:textId="77777777" w:rsidR="008E38E9" w:rsidRDefault="008E38E9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8E38E9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E0970" w14:textId="77777777" w:rsidR="0064110E" w:rsidRDefault="0064110E">
      <w:pPr>
        <w:spacing w:line="240" w:lineRule="auto"/>
      </w:pPr>
      <w:r>
        <w:separator/>
      </w:r>
    </w:p>
  </w:endnote>
  <w:endnote w:type="continuationSeparator" w:id="0">
    <w:p w14:paraId="756E3F28" w14:textId="77777777" w:rsidR="0064110E" w:rsidRDefault="00641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CC426" w14:textId="77777777" w:rsidR="0064110E" w:rsidRDefault="0064110E">
      <w:pPr>
        <w:spacing w:line="240" w:lineRule="auto"/>
      </w:pPr>
      <w:r>
        <w:separator/>
      </w:r>
    </w:p>
  </w:footnote>
  <w:footnote w:type="continuationSeparator" w:id="0">
    <w:p w14:paraId="5B8BBCC8" w14:textId="77777777" w:rsidR="0064110E" w:rsidRDefault="00641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0BC8C" w14:textId="53FFB130" w:rsidR="008E38E9" w:rsidRDefault="00000000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>
      <w:rPr>
        <w:noProof/>
      </w:rPr>
      <w:pict w14:anchorId="180BD463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1025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fit-shape-to-text:t" inset=".05pt,.05pt,.05pt,.05pt">
            <w:txbxContent>
              <w:p w14:paraId="6E287AB6" w14:textId="77777777" w:rsidR="008E38E9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21F88ECE" w14:textId="77777777" w:rsidR="008E38E9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578B43E2" w14:textId="77777777" w:rsidR="008E38E9" w:rsidRDefault="008E38E9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14B82725" w14:textId="77777777" w:rsidR="008E38E9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77C27B73" w14:textId="77777777" w:rsidR="008E38E9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7B06CFC7" w14:textId="77777777" w:rsidR="008E38E9" w:rsidRDefault="008E38E9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4F5DFFCD" w14:textId="77777777" w:rsidR="008E38E9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642B34B6" w14:textId="77777777" w:rsidR="008E38E9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689210C4" w14:textId="77777777" w:rsidR="008E38E9" w:rsidRDefault="008E38E9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469A2990" w14:textId="77777777" w:rsidR="008E38E9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2339448B" w14:textId="77777777" w:rsidR="008E38E9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67074A0E" w14:textId="77777777" w:rsidR="008E38E9" w:rsidRDefault="008E38E9">
                <w:pPr>
                  <w:pStyle w:val="10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1DB0F8D1" w14:textId="77777777" w:rsidR="008E38E9" w:rsidRDefault="00000000">
                <w:pPr>
                  <w:pStyle w:val="10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29463BD3" w14:textId="77777777" w:rsidR="008E38E9" w:rsidRDefault="00000000">
                <w:pPr>
                  <w:pStyle w:val="10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66C9" w14:textId="77777777" w:rsidR="008E38E9" w:rsidRDefault="008E38E9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7F5A" w14:textId="77777777" w:rsidR="008E38E9" w:rsidRDefault="00000000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025ED8EB" wp14:editId="0BB46194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A71BB" w14:textId="77777777" w:rsidR="008E38E9" w:rsidRDefault="00000000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221012B5" wp14:editId="5DAA6D1B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95796436">
    <w:abstractNumId w:val="5"/>
  </w:num>
  <w:num w:numId="2" w16cid:durableId="277030909">
    <w:abstractNumId w:val="4"/>
  </w:num>
  <w:num w:numId="3" w16cid:durableId="1980381408">
    <w:abstractNumId w:val="2"/>
  </w:num>
  <w:num w:numId="4" w16cid:durableId="2144959853">
    <w:abstractNumId w:val="3"/>
  </w:num>
  <w:num w:numId="5" w16cid:durableId="611204227">
    <w:abstractNumId w:val="1"/>
  </w:num>
  <w:num w:numId="6" w16cid:durableId="18162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40C88"/>
    <w:rsid w:val="00302122"/>
    <w:rsid w:val="00324525"/>
    <w:rsid w:val="00377906"/>
    <w:rsid w:val="004C07AE"/>
    <w:rsid w:val="005D08A9"/>
    <w:rsid w:val="0064110E"/>
    <w:rsid w:val="00644F99"/>
    <w:rsid w:val="0083364C"/>
    <w:rsid w:val="008E38E9"/>
    <w:rsid w:val="009B182D"/>
    <w:rsid w:val="009D29F9"/>
    <w:rsid w:val="00A1140D"/>
    <w:rsid w:val="00A124A9"/>
    <w:rsid w:val="00A9295E"/>
    <w:rsid w:val="00BF7B91"/>
    <w:rsid w:val="00D20D7A"/>
    <w:rsid w:val="00E302E5"/>
    <w:rsid w:val="00F347EF"/>
    <w:rsid w:val="00FF515F"/>
    <w:rsid w:val="05D709B3"/>
    <w:rsid w:val="0B550CF8"/>
    <w:rsid w:val="13552B84"/>
    <w:rsid w:val="386C12AB"/>
    <w:rsid w:val="5268708A"/>
    <w:rsid w:val="629E6246"/>
    <w:rsid w:val="6F1B2B08"/>
    <w:rsid w:val="7C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3DC509A"/>
  <w15:docId w15:val="{4C3AA890-8823-43EF-944E-D25D0D96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340</Words>
  <Characters>1943</Characters>
  <Application>Microsoft Office Word</Application>
  <DocSecurity>0</DocSecurity>
  <Lines>16</Lines>
  <Paragraphs>4</Paragraphs>
  <ScaleCrop>false</ScaleCrop>
  <Company>P R 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38</cp:revision>
  <cp:lastPrinted>2022-01-14T17:29:00Z</cp:lastPrinted>
  <dcterms:created xsi:type="dcterms:W3CDTF">2020-08-21T14:44:00Z</dcterms:created>
  <dcterms:modified xsi:type="dcterms:W3CDTF">2024-07-18T05:44:00Z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