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9E5D" w14:textId="77777777" w:rsidR="00506446" w:rsidRPr="00507479" w:rsidRDefault="00506446" w:rsidP="00506446">
      <w:pPr>
        <w:snapToGrid w:val="0"/>
        <w:spacing w:line="360" w:lineRule="auto"/>
        <w:ind w:firstLine="425"/>
        <w:jc w:val="right"/>
        <w:rPr>
          <w:rFonts w:eastAsia="仿宋_GB2312"/>
          <w:sz w:val="24"/>
        </w:rPr>
      </w:pPr>
    </w:p>
    <w:p w14:paraId="477D0643" w14:textId="77777777" w:rsidR="00506446" w:rsidRPr="00507479" w:rsidRDefault="00506446" w:rsidP="00506446">
      <w:pPr>
        <w:jc w:val="center"/>
        <w:rPr>
          <w:rFonts w:eastAsia="隶书"/>
          <w:b/>
          <w:bCs/>
          <w:spacing w:val="20"/>
          <w:sz w:val="48"/>
        </w:rPr>
      </w:pPr>
    </w:p>
    <w:p w14:paraId="22662630" w14:textId="77777777" w:rsidR="00506446" w:rsidRPr="00507479" w:rsidRDefault="00506446" w:rsidP="00506446">
      <w:pPr>
        <w:jc w:val="center"/>
        <w:rPr>
          <w:rFonts w:eastAsia="隶书"/>
          <w:b/>
          <w:bCs/>
          <w:spacing w:val="20"/>
          <w:sz w:val="48"/>
        </w:rPr>
      </w:pPr>
    </w:p>
    <w:p w14:paraId="43D3BDDA" w14:textId="77777777" w:rsidR="006906AE" w:rsidRPr="00507479" w:rsidRDefault="006906AE" w:rsidP="00506446">
      <w:pPr>
        <w:rPr>
          <w:rFonts w:eastAsia="隶书"/>
          <w:b/>
          <w:bCs/>
          <w:spacing w:val="20"/>
          <w:sz w:val="48"/>
        </w:rPr>
      </w:pPr>
    </w:p>
    <w:p w14:paraId="2D2739CD" w14:textId="77777777" w:rsidR="008B7699" w:rsidRPr="00507479" w:rsidRDefault="008B7699" w:rsidP="00506446">
      <w:pPr>
        <w:rPr>
          <w:rFonts w:eastAsia="隶书"/>
          <w:b/>
          <w:bCs/>
          <w:spacing w:val="20"/>
          <w:sz w:val="48"/>
        </w:rPr>
      </w:pPr>
    </w:p>
    <w:p w14:paraId="54E12CA3" w14:textId="77777777" w:rsidR="006906AE" w:rsidRPr="00507479" w:rsidRDefault="006906AE" w:rsidP="00506446">
      <w:pPr>
        <w:rPr>
          <w:rFonts w:eastAsia="隶书"/>
          <w:b/>
          <w:bCs/>
          <w:spacing w:val="20"/>
          <w:sz w:val="48"/>
        </w:rPr>
      </w:pPr>
    </w:p>
    <w:p w14:paraId="5D7A47C6" w14:textId="77777777" w:rsidR="00506446" w:rsidRPr="00507479" w:rsidRDefault="00506446" w:rsidP="00506446">
      <w:pPr>
        <w:snapToGrid w:val="0"/>
        <w:jc w:val="center"/>
        <w:rPr>
          <w:rFonts w:eastAsia="黑体"/>
          <w:b/>
          <w:bCs/>
          <w:spacing w:val="20"/>
          <w:sz w:val="24"/>
          <w:szCs w:val="24"/>
        </w:rPr>
      </w:pPr>
    </w:p>
    <w:p w14:paraId="46B6651F" w14:textId="77777777" w:rsidR="00266DA2" w:rsidRPr="00507479" w:rsidRDefault="00266DA2" w:rsidP="00506446">
      <w:pPr>
        <w:snapToGrid w:val="0"/>
        <w:jc w:val="center"/>
        <w:rPr>
          <w:rFonts w:eastAsia="黑体"/>
          <w:b/>
          <w:bCs/>
          <w:spacing w:val="20"/>
          <w:sz w:val="24"/>
          <w:szCs w:val="24"/>
        </w:rPr>
      </w:pPr>
    </w:p>
    <w:p w14:paraId="5E5233EC" w14:textId="77777777" w:rsidR="00266DA2" w:rsidRPr="00507479" w:rsidRDefault="00266DA2" w:rsidP="00506446">
      <w:pPr>
        <w:snapToGrid w:val="0"/>
        <w:jc w:val="center"/>
        <w:rPr>
          <w:rFonts w:eastAsia="黑体"/>
          <w:b/>
          <w:bCs/>
          <w:spacing w:val="20"/>
          <w:sz w:val="24"/>
          <w:szCs w:val="24"/>
        </w:rPr>
      </w:pPr>
    </w:p>
    <w:p w14:paraId="3720599C" w14:textId="77777777" w:rsidR="00506446" w:rsidRPr="00507479" w:rsidRDefault="00894FBF" w:rsidP="00506446">
      <w:pPr>
        <w:jc w:val="center"/>
        <w:rPr>
          <w:rFonts w:eastAsia="黑体"/>
          <w:bCs/>
          <w:spacing w:val="20"/>
          <w:sz w:val="72"/>
          <w:szCs w:val="72"/>
        </w:rPr>
      </w:pPr>
      <w:r w:rsidRPr="00507479">
        <w:rPr>
          <w:rFonts w:eastAsia="黑体"/>
          <w:bCs/>
          <w:spacing w:val="20"/>
          <w:sz w:val="72"/>
          <w:szCs w:val="72"/>
        </w:rPr>
        <w:t>模拟清算</w:t>
      </w:r>
      <w:r w:rsidR="0050541A" w:rsidRPr="00507479">
        <w:rPr>
          <w:rFonts w:eastAsia="黑体"/>
          <w:bCs/>
          <w:spacing w:val="20"/>
          <w:sz w:val="72"/>
          <w:szCs w:val="72"/>
        </w:rPr>
        <w:t>咨询</w:t>
      </w:r>
      <w:r w:rsidR="00976BF4" w:rsidRPr="00507479">
        <w:rPr>
          <w:rFonts w:eastAsia="黑体"/>
          <w:bCs/>
          <w:spacing w:val="20"/>
          <w:sz w:val="72"/>
          <w:szCs w:val="72"/>
        </w:rPr>
        <w:t>报告</w:t>
      </w:r>
    </w:p>
    <w:p w14:paraId="6F1A97FA" w14:textId="77777777" w:rsidR="00506446" w:rsidRPr="00507479" w:rsidRDefault="00506446" w:rsidP="00506446">
      <w:pPr>
        <w:jc w:val="center"/>
        <w:rPr>
          <w:rFonts w:eastAsia="黑体"/>
          <w:b/>
          <w:bCs/>
          <w:spacing w:val="20"/>
          <w:sz w:val="44"/>
          <w:szCs w:val="44"/>
        </w:rPr>
      </w:pPr>
    </w:p>
    <w:p w14:paraId="6A4537A5" w14:textId="77777777" w:rsidR="004C4126" w:rsidRPr="00507479" w:rsidRDefault="004C4126" w:rsidP="00506446">
      <w:pPr>
        <w:rPr>
          <w:rFonts w:eastAsia="黑体"/>
          <w:b/>
          <w:bCs/>
          <w:spacing w:val="20"/>
          <w:sz w:val="44"/>
          <w:szCs w:val="44"/>
        </w:rPr>
      </w:pPr>
    </w:p>
    <w:p w14:paraId="7C74AF72" w14:textId="180D98E1" w:rsidR="00506446" w:rsidRPr="00507479" w:rsidRDefault="00506446" w:rsidP="00506446">
      <w:pPr>
        <w:spacing w:line="280" w:lineRule="exact"/>
        <w:jc w:val="center"/>
        <w:rPr>
          <w:rFonts w:eastAsia="Adobe 黑体 Std R"/>
          <w:b/>
          <w:bCs/>
          <w:szCs w:val="21"/>
        </w:rPr>
      </w:pPr>
    </w:p>
    <w:p w14:paraId="237BA7F2" w14:textId="77777777" w:rsidR="00506446" w:rsidRPr="00507479" w:rsidRDefault="00506446" w:rsidP="00506446">
      <w:pPr>
        <w:spacing w:line="280" w:lineRule="exact"/>
        <w:rPr>
          <w:rFonts w:eastAsia="Adobe 黑体 Std R"/>
          <w:b/>
          <w:bCs/>
          <w:szCs w:val="21"/>
        </w:rPr>
      </w:pPr>
    </w:p>
    <w:p w14:paraId="3288E844" w14:textId="1552D3A7" w:rsidR="009601D6" w:rsidRPr="00507479" w:rsidRDefault="00BC0433">
      <w:pPr>
        <w:pStyle w:val="ac"/>
        <w:adjustRightInd w:val="0"/>
        <w:snapToGrid w:val="0"/>
        <w:spacing w:line="560" w:lineRule="exact"/>
        <w:jc w:val="center"/>
        <w:rPr>
          <w:rFonts w:eastAsia="Adobe 黑体 Std R"/>
          <w:bCs/>
          <w:noProof/>
          <w:sz w:val="28"/>
          <w:szCs w:val="28"/>
        </w:rPr>
      </w:pPr>
      <w:r w:rsidRPr="00507479">
        <w:rPr>
          <w:rFonts w:eastAsia="Adobe 黑体 Std R"/>
          <w:bCs/>
          <w:sz w:val="28"/>
          <w:szCs w:val="28"/>
        </w:rPr>
        <w:t>北京合昕辰锐企业管理有限公司</w:t>
      </w:r>
      <w:r w:rsidR="00D51BFB" w:rsidRPr="00507479">
        <w:rPr>
          <w:rFonts w:eastAsia="Adobe 黑体 Std R"/>
          <w:bCs/>
          <w:sz w:val="28"/>
          <w:szCs w:val="28"/>
        </w:rPr>
        <w:t>拟</w:t>
      </w:r>
      <w:r w:rsidR="00AD702E" w:rsidRPr="00507479">
        <w:rPr>
          <w:rFonts w:eastAsia="Adobe 黑体 Std R"/>
          <w:bCs/>
          <w:sz w:val="28"/>
          <w:szCs w:val="28"/>
        </w:rPr>
        <w:t>了解</w:t>
      </w:r>
      <w:r w:rsidR="000B0D47" w:rsidRPr="00507479">
        <w:rPr>
          <w:rFonts w:eastAsia="Adobe 黑体 Std R"/>
          <w:bCs/>
          <w:noProof/>
          <w:sz w:val="28"/>
          <w:szCs w:val="28"/>
        </w:rPr>
        <w:t>北京市丰台区</w:t>
      </w:r>
    </w:p>
    <w:p w14:paraId="00D69DA8" w14:textId="34B8D9D1" w:rsidR="00506446" w:rsidRPr="00507479" w:rsidRDefault="000B0D47">
      <w:pPr>
        <w:pStyle w:val="ac"/>
        <w:adjustRightInd w:val="0"/>
        <w:snapToGrid w:val="0"/>
        <w:spacing w:line="560" w:lineRule="exact"/>
        <w:jc w:val="center"/>
        <w:rPr>
          <w:rFonts w:eastAsia="Adobe 黑体 Std R"/>
          <w:bCs/>
          <w:sz w:val="28"/>
          <w:szCs w:val="28"/>
        </w:rPr>
      </w:pPr>
      <w:r w:rsidRPr="00507479">
        <w:rPr>
          <w:rFonts w:eastAsia="Adobe 黑体 Std R"/>
          <w:bCs/>
          <w:noProof/>
          <w:sz w:val="28"/>
          <w:szCs w:val="28"/>
        </w:rPr>
        <w:t>南苑乡</w:t>
      </w:r>
      <w:r w:rsidR="009601D6" w:rsidRPr="00507479">
        <w:rPr>
          <w:rFonts w:eastAsia="Adobe 黑体 Std R"/>
          <w:bCs/>
          <w:noProof/>
          <w:sz w:val="28"/>
          <w:szCs w:val="28"/>
        </w:rPr>
        <w:t>分钟寺村</w:t>
      </w:r>
      <w:r w:rsidR="009601D6" w:rsidRPr="00507479">
        <w:rPr>
          <w:rFonts w:eastAsia="Adobe 黑体 Std R"/>
          <w:bCs/>
          <w:noProof/>
          <w:sz w:val="28"/>
          <w:szCs w:val="28"/>
        </w:rPr>
        <w:t>L39</w:t>
      </w:r>
      <w:r w:rsidR="009601D6" w:rsidRPr="00507479">
        <w:rPr>
          <w:rFonts w:eastAsia="Adobe 黑体 Std R"/>
          <w:bCs/>
          <w:noProof/>
          <w:sz w:val="28"/>
          <w:szCs w:val="28"/>
        </w:rPr>
        <w:t>地块上的分钟寺</w:t>
      </w:r>
      <w:r w:rsidR="009601D6" w:rsidRPr="00507479">
        <w:rPr>
          <w:rFonts w:eastAsia="Adobe 黑体 Std R"/>
          <w:bCs/>
          <w:noProof/>
          <w:sz w:val="28"/>
          <w:szCs w:val="28"/>
        </w:rPr>
        <w:t>L39</w:t>
      </w:r>
      <w:r w:rsidRPr="00507479">
        <w:rPr>
          <w:rFonts w:eastAsia="Adobe 黑体 Std R"/>
          <w:bCs/>
          <w:noProof/>
          <w:sz w:val="28"/>
          <w:szCs w:val="28"/>
        </w:rPr>
        <w:t>项目</w:t>
      </w:r>
      <w:r w:rsidR="00626164" w:rsidRPr="00507479">
        <w:rPr>
          <w:rFonts w:eastAsia="Adobe 黑体 Std R"/>
          <w:bCs/>
          <w:sz w:val="28"/>
          <w:szCs w:val="28"/>
        </w:rPr>
        <w:t>收益情况</w:t>
      </w:r>
    </w:p>
    <w:p w14:paraId="446AF8A4" w14:textId="77777777" w:rsidR="00506446" w:rsidRPr="00507479" w:rsidRDefault="00894FBF" w:rsidP="00506446">
      <w:pPr>
        <w:pStyle w:val="ac"/>
        <w:adjustRightInd w:val="0"/>
        <w:snapToGrid w:val="0"/>
        <w:spacing w:line="560" w:lineRule="exact"/>
        <w:jc w:val="center"/>
        <w:rPr>
          <w:rFonts w:eastAsia="Adobe 黑体 Std R"/>
          <w:bCs/>
          <w:sz w:val="28"/>
          <w:szCs w:val="28"/>
        </w:rPr>
      </w:pPr>
      <w:r w:rsidRPr="00507479">
        <w:rPr>
          <w:rFonts w:eastAsia="Adobe 黑体 Std R"/>
          <w:bCs/>
          <w:sz w:val="28"/>
          <w:szCs w:val="28"/>
        </w:rPr>
        <w:t>模拟清算咨询</w:t>
      </w:r>
      <w:r w:rsidR="00506446" w:rsidRPr="00507479">
        <w:rPr>
          <w:rFonts w:eastAsia="Adobe 黑体 Std R"/>
          <w:bCs/>
          <w:sz w:val="28"/>
          <w:szCs w:val="28"/>
        </w:rPr>
        <w:t>报告</w:t>
      </w:r>
    </w:p>
    <w:p w14:paraId="56D197C6" w14:textId="5CAEBDBD" w:rsidR="00506446" w:rsidRPr="00507479" w:rsidRDefault="00506446" w:rsidP="00506446">
      <w:pPr>
        <w:spacing w:line="280" w:lineRule="exact"/>
        <w:jc w:val="center"/>
        <w:rPr>
          <w:rFonts w:eastAsia="Adobe 黑体 Std R"/>
          <w:b/>
          <w:bCs/>
          <w:spacing w:val="20"/>
          <w:sz w:val="24"/>
          <w:szCs w:val="24"/>
        </w:rPr>
      </w:pPr>
    </w:p>
    <w:p w14:paraId="41B87753" w14:textId="77777777" w:rsidR="00506446" w:rsidRPr="00507479" w:rsidRDefault="00506446" w:rsidP="00506446">
      <w:pPr>
        <w:spacing w:line="280" w:lineRule="exact"/>
        <w:jc w:val="center"/>
        <w:rPr>
          <w:rFonts w:eastAsia="Adobe 黑体 Std R"/>
          <w:b/>
          <w:bCs/>
          <w:spacing w:val="20"/>
          <w:sz w:val="24"/>
          <w:szCs w:val="24"/>
        </w:rPr>
      </w:pPr>
    </w:p>
    <w:p w14:paraId="5CC6704F" w14:textId="0D223ADD" w:rsidR="00506446" w:rsidRPr="00507479" w:rsidRDefault="00D35DE5" w:rsidP="00506446">
      <w:pPr>
        <w:spacing w:line="280" w:lineRule="exact"/>
        <w:jc w:val="center"/>
        <w:rPr>
          <w:rFonts w:eastAsia="Adobe 黑体 Std R"/>
          <w:sz w:val="24"/>
          <w:szCs w:val="24"/>
        </w:rPr>
      </w:pPr>
      <w:r w:rsidRPr="00507479">
        <w:rPr>
          <w:rFonts w:eastAsia="Adobe 黑体 Std R"/>
          <w:sz w:val="24"/>
          <w:szCs w:val="24"/>
        </w:rPr>
        <w:t>2022-1-QT0082</w:t>
      </w:r>
      <w:r w:rsidR="00D002AF" w:rsidRPr="00507479">
        <w:rPr>
          <w:rFonts w:eastAsia="Adobe 黑体 Std R"/>
          <w:sz w:val="24"/>
          <w:szCs w:val="24"/>
        </w:rPr>
        <w:t>号</w:t>
      </w:r>
    </w:p>
    <w:p w14:paraId="43CF79A4" w14:textId="77777777" w:rsidR="001700DF" w:rsidRPr="00507479" w:rsidRDefault="001700DF" w:rsidP="004C4126">
      <w:pPr>
        <w:spacing w:line="280" w:lineRule="exact"/>
        <w:rPr>
          <w:rFonts w:eastAsia="Adobe 黑体 Std R"/>
          <w:b/>
          <w:bCs/>
          <w:snapToGrid w:val="0"/>
          <w:kern w:val="0"/>
          <w:sz w:val="24"/>
          <w:szCs w:val="24"/>
        </w:rPr>
      </w:pPr>
    </w:p>
    <w:p w14:paraId="097A547C" w14:textId="77777777" w:rsidR="001700DF" w:rsidRPr="00507479" w:rsidRDefault="001700DF" w:rsidP="00506446">
      <w:pPr>
        <w:spacing w:line="280" w:lineRule="exact"/>
        <w:jc w:val="center"/>
        <w:rPr>
          <w:rFonts w:eastAsia="Adobe 黑体 Std R"/>
          <w:b/>
          <w:bCs/>
          <w:snapToGrid w:val="0"/>
          <w:kern w:val="0"/>
          <w:sz w:val="24"/>
          <w:szCs w:val="24"/>
        </w:rPr>
      </w:pPr>
    </w:p>
    <w:p w14:paraId="3507CC99" w14:textId="36B1D8DF" w:rsidR="00506446" w:rsidRPr="00507479" w:rsidRDefault="00506446" w:rsidP="00506446">
      <w:pPr>
        <w:spacing w:line="280" w:lineRule="exact"/>
        <w:jc w:val="center"/>
        <w:rPr>
          <w:rFonts w:eastAsia="Adobe 黑体 Std R"/>
          <w:b/>
          <w:bCs/>
          <w:snapToGrid w:val="0"/>
          <w:kern w:val="0"/>
          <w:sz w:val="24"/>
          <w:szCs w:val="24"/>
        </w:rPr>
      </w:pPr>
    </w:p>
    <w:p w14:paraId="0740E23A" w14:textId="77777777" w:rsidR="00506446" w:rsidRPr="00507479" w:rsidRDefault="00506446" w:rsidP="00506446">
      <w:pPr>
        <w:spacing w:line="280" w:lineRule="exact"/>
        <w:jc w:val="center"/>
        <w:rPr>
          <w:rFonts w:eastAsia="Adobe 黑体 Std R"/>
          <w:b/>
          <w:bCs/>
          <w:snapToGrid w:val="0"/>
          <w:kern w:val="0"/>
          <w:sz w:val="24"/>
          <w:szCs w:val="24"/>
        </w:rPr>
      </w:pPr>
    </w:p>
    <w:p w14:paraId="68FE7672" w14:textId="77777777" w:rsidR="00266DA2" w:rsidRPr="00507479" w:rsidRDefault="00266DA2" w:rsidP="00506446">
      <w:pPr>
        <w:spacing w:line="280" w:lineRule="exact"/>
        <w:jc w:val="center"/>
        <w:rPr>
          <w:rFonts w:eastAsia="Adobe 黑体 Std R"/>
          <w:b/>
          <w:bCs/>
          <w:snapToGrid w:val="0"/>
          <w:kern w:val="0"/>
          <w:sz w:val="24"/>
          <w:szCs w:val="24"/>
        </w:rPr>
      </w:pPr>
    </w:p>
    <w:p w14:paraId="0512F1D2" w14:textId="77777777" w:rsidR="00266DA2" w:rsidRPr="00507479" w:rsidRDefault="00266DA2" w:rsidP="00506446">
      <w:pPr>
        <w:spacing w:line="280" w:lineRule="exact"/>
        <w:jc w:val="center"/>
        <w:rPr>
          <w:rFonts w:eastAsia="Adobe 黑体 Std R"/>
          <w:b/>
          <w:bCs/>
          <w:snapToGrid w:val="0"/>
          <w:kern w:val="0"/>
          <w:sz w:val="24"/>
          <w:szCs w:val="24"/>
        </w:rPr>
      </w:pPr>
    </w:p>
    <w:p w14:paraId="51D98C8D" w14:textId="77777777" w:rsidR="00266DA2" w:rsidRPr="00507479" w:rsidRDefault="00266DA2" w:rsidP="00506446">
      <w:pPr>
        <w:spacing w:line="280" w:lineRule="exact"/>
        <w:jc w:val="center"/>
        <w:rPr>
          <w:rFonts w:eastAsia="Adobe 黑体 Std R"/>
          <w:b/>
          <w:bCs/>
          <w:snapToGrid w:val="0"/>
          <w:kern w:val="0"/>
          <w:sz w:val="24"/>
          <w:szCs w:val="24"/>
        </w:rPr>
      </w:pPr>
    </w:p>
    <w:p w14:paraId="5F3379F9" w14:textId="27EB4DCA" w:rsidR="00506446" w:rsidRPr="00507479" w:rsidRDefault="00490956" w:rsidP="00506446">
      <w:pPr>
        <w:spacing w:line="280" w:lineRule="exact"/>
        <w:jc w:val="center"/>
        <w:rPr>
          <w:rFonts w:eastAsia="Adobe 黑体 Std R"/>
          <w:sz w:val="24"/>
          <w:szCs w:val="24"/>
        </w:rPr>
      </w:pPr>
      <w:r w:rsidRPr="00507479">
        <w:rPr>
          <w:rFonts w:eastAsia="Adobe 黑体 Std R"/>
          <w:sz w:val="24"/>
          <w:szCs w:val="24"/>
        </w:rPr>
        <w:t>北京康正宏基房地产评估</w:t>
      </w:r>
      <w:r w:rsidR="00F62EFC" w:rsidRPr="00507479">
        <w:rPr>
          <w:rFonts w:eastAsia="Adobe 黑体 Std R"/>
          <w:sz w:val="24"/>
          <w:szCs w:val="24"/>
        </w:rPr>
        <w:t>有限公司</w:t>
      </w:r>
    </w:p>
    <w:p w14:paraId="0140F7F8" w14:textId="77777777" w:rsidR="00506446" w:rsidRPr="00507479" w:rsidRDefault="00506446" w:rsidP="00506446">
      <w:pPr>
        <w:spacing w:line="280" w:lineRule="exact"/>
        <w:jc w:val="center"/>
        <w:rPr>
          <w:rFonts w:eastAsia="Adobe 黑体 Std R"/>
          <w:sz w:val="24"/>
          <w:szCs w:val="24"/>
        </w:rPr>
      </w:pPr>
    </w:p>
    <w:p w14:paraId="3475A190" w14:textId="6F5A22D0" w:rsidR="001B578F" w:rsidRPr="00507479" w:rsidRDefault="00506446" w:rsidP="00506446">
      <w:pPr>
        <w:spacing w:line="280" w:lineRule="exact"/>
        <w:jc w:val="center"/>
        <w:rPr>
          <w:rFonts w:eastAsia="Adobe 黑体 Std R"/>
          <w:sz w:val="24"/>
          <w:szCs w:val="24"/>
        </w:rPr>
      </w:pPr>
      <w:r w:rsidRPr="00507479">
        <w:rPr>
          <w:rFonts w:eastAsia="Adobe 黑体 Std R"/>
          <w:sz w:val="24"/>
          <w:szCs w:val="24"/>
        </w:rPr>
        <w:t>20</w:t>
      </w:r>
      <w:r w:rsidR="000B0D47" w:rsidRPr="00507479">
        <w:rPr>
          <w:rFonts w:eastAsia="Adobe 黑体 Std R"/>
          <w:sz w:val="24"/>
          <w:szCs w:val="24"/>
        </w:rPr>
        <w:t>22</w:t>
      </w:r>
      <w:r w:rsidRPr="00507479">
        <w:rPr>
          <w:rFonts w:eastAsia="Adobe 黑体 Std R"/>
          <w:sz w:val="24"/>
          <w:szCs w:val="24"/>
        </w:rPr>
        <w:t>年</w:t>
      </w:r>
      <w:r w:rsidR="000B0D47" w:rsidRPr="00507479">
        <w:rPr>
          <w:rFonts w:eastAsia="Adobe 黑体 Std R"/>
          <w:sz w:val="24"/>
          <w:szCs w:val="24"/>
        </w:rPr>
        <w:t>4</w:t>
      </w:r>
      <w:r w:rsidRPr="00507479">
        <w:rPr>
          <w:rFonts w:eastAsia="Adobe 黑体 Std R"/>
          <w:sz w:val="24"/>
          <w:szCs w:val="24"/>
        </w:rPr>
        <w:t>月</w:t>
      </w:r>
      <w:r w:rsidR="00490956" w:rsidRPr="00507479">
        <w:rPr>
          <w:rFonts w:eastAsia="Adobe 黑体 Std R"/>
          <w:sz w:val="24"/>
          <w:szCs w:val="24"/>
        </w:rPr>
        <w:t xml:space="preserve"> </w:t>
      </w:r>
    </w:p>
    <w:p w14:paraId="39B17022" w14:textId="6869BC84" w:rsidR="00ED1A4D" w:rsidRPr="00507479" w:rsidRDefault="001B578F" w:rsidP="00136B51">
      <w:pPr>
        <w:widowControl/>
        <w:jc w:val="center"/>
        <w:rPr>
          <w:rFonts w:eastAsia="仿宋_GB2312"/>
          <w:b/>
          <w:sz w:val="44"/>
        </w:rPr>
      </w:pPr>
      <w:r w:rsidRPr="00507479">
        <w:rPr>
          <w:rFonts w:eastAsia="Adobe 黑体 Std R"/>
          <w:sz w:val="24"/>
          <w:szCs w:val="24"/>
        </w:rPr>
        <w:br w:type="page"/>
      </w:r>
      <w:r w:rsidR="00ED1A4D" w:rsidRPr="00507479">
        <w:rPr>
          <w:rFonts w:eastAsia="仿宋_GB2312"/>
          <w:b/>
          <w:sz w:val="44"/>
        </w:rPr>
        <w:lastRenderedPageBreak/>
        <w:t>目</w:t>
      </w:r>
      <w:r w:rsidR="00ED1A4D" w:rsidRPr="00507479">
        <w:rPr>
          <w:rFonts w:eastAsia="仿宋_GB2312"/>
          <w:b/>
          <w:sz w:val="44"/>
        </w:rPr>
        <w:t xml:space="preserve">  </w:t>
      </w:r>
      <w:r w:rsidR="00ED1A4D" w:rsidRPr="00507479">
        <w:rPr>
          <w:rFonts w:eastAsia="仿宋_GB2312"/>
          <w:b/>
          <w:sz w:val="44"/>
        </w:rPr>
        <w:t>录</w:t>
      </w:r>
    </w:p>
    <w:p w14:paraId="67278F3B" w14:textId="77777777" w:rsidR="00ED1A4D" w:rsidRPr="00507479" w:rsidRDefault="00ED1A4D" w:rsidP="00ED1A4D">
      <w:pPr>
        <w:pStyle w:val="10"/>
        <w:rPr>
          <w:rFonts w:ascii="Times New Roman" w:hAnsi="Times New Roman"/>
        </w:rPr>
      </w:pPr>
    </w:p>
    <w:p w14:paraId="73AEC430" w14:textId="2A464029" w:rsidR="00B709BD" w:rsidRPr="00507479" w:rsidRDefault="0035108F" w:rsidP="00AE7A29">
      <w:pPr>
        <w:pStyle w:val="10"/>
        <w:spacing w:line="360" w:lineRule="auto"/>
        <w:rPr>
          <w:rStyle w:val="ae"/>
          <w:rFonts w:ascii="Times New Roman" w:hAnsi="Times New Roman"/>
          <w:color w:val="auto"/>
        </w:rPr>
      </w:pPr>
      <w:r w:rsidRPr="00507479">
        <w:rPr>
          <w:rFonts w:ascii="Times New Roman" w:hAnsi="Times New Roman"/>
        </w:rPr>
        <w:fldChar w:fldCharType="begin"/>
      </w:r>
      <w:r w:rsidR="00ED1A4D" w:rsidRPr="00507479">
        <w:rPr>
          <w:rFonts w:ascii="Times New Roman" w:hAnsi="Times New Roman"/>
        </w:rPr>
        <w:instrText xml:space="preserve"> TOC \o "1-3" \h \z \u </w:instrText>
      </w:r>
      <w:r w:rsidRPr="00507479">
        <w:rPr>
          <w:rFonts w:ascii="Times New Roman" w:hAnsi="Times New Roman"/>
        </w:rPr>
        <w:fldChar w:fldCharType="separate"/>
      </w:r>
      <w:hyperlink w:anchor="_Toc492632707" w:history="1">
        <w:r w:rsidR="00AA7297" w:rsidRPr="00507479">
          <w:rPr>
            <w:rStyle w:val="ae"/>
            <w:rFonts w:ascii="Times New Roman" w:hAnsi="Times New Roman"/>
            <w:color w:val="auto"/>
            <w:sz w:val="28"/>
            <w:szCs w:val="28"/>
          </w:rPr>
          <w:t>模拟清算咨询</w:t>
        </w:r>
        <w:r w:rsidR="00B709BD" w:rsidRPr="00507479">
          <w:rPr>
            <w:rStyle w:val="ae"/>
            <w:rFonts w:ascii="Times New Roman" w:hAnsi="Times New Roman"/>
            <w:color w:val="auto"/>
            <w:sz w:val="28"/>
            <w:szCs w:val="28"/>
          </w:rPr>
          <w:t>报告声明</w:t>
        </w:r>
        <w:r w:rsidR="00B709BD" w:rsidRPr="00507479">
          <w:rPr>
            <w:rStyle w:val="ae"/>
            <w:rFonts w:ascii="Times New Roman" w:hAnsi="Times New Roman"/>
            <w:webHidden/>
            <w:color w:val="auto"/>
          </w:rPr>
          <w:tab/>
        </w:r>
        <w:r w:rsidRPr="00507479">
          <w:rPr>
            <w:rStyle w:val="ae"/>
            <w:rFonts w:ascii="Times New Roman" w:hAnsi="Times New Roman"/>
            <w:webHidden/>
            <w:color w:val="auto"/>
            <w:sz w:val="28"/>
            <w:szCs w:val="28"/>
          </w:rPr>
          <w:fldChar w:fldCharType="begin"/>
        </w:r>
        <w:r w:rsidR="00B709BD" w:rsidRPr="00507479">
          <w:rPr>
            <w:rStyle w:val="ae"/>
            <w:rFonts w:ascii="Times New Roman" w:hAnsi="Times New Roman"/>
            <w:webHidden/>
            <w:color w:val="auto"/>
            <w:sz w:val="28"/>
            <w:szCs w:val="28"/>
          </w:rPr>
          <w:instrText xml:space="preserve"> PAGEREF _Toc492632707 \h </w:instrText>
        </w:r>
        <w:r w:rsidRPr="00507479">
          <w:rPr>
            <w:rStyle w:val="ae"/>
            <w:rFonts w:ascii="Times New Roman" w:hAnsi="Times New Roman"/>
            <w:webHidden/>
            <w:color w:val="auto"/>
            <w:sz w:val="28"/>
            <w:szCs w:val="28"/>
          </w:rPr>
        </w:r>
        <w:r w:rsidRPr="00507479">
          <w:rPr>
            <w:rStyle w:val="ae"/>
            <w:rFonts w:ascii="Times New Roman" w:hAnsi="Times New Roman"/>
            <w:webHidden/>
            <w:color w:val="auto"/>
            <w:sz w:val="28"/>
            <w:szCs w:val="28"/>
          </w:rPr>
          <w:fldChar w:fldCharType="separate"/>
        </w:r>
        <w:r w:rsidR="00F47C49">
          <w:rPr>
            <w:rStyle w:val="ae"/>
            <w:rFonts w:ascii="Times New Roman" w:hAnsi="Times New Roman"/>
            <w:webHidden/>
            <w:color w:val="auto"/>
            <w:sz w:val="28"/>
            <w:szCs w:val="28"/>
          </w:rPr>
          <w:t>- 2 -</w:t>
        </w:r>
        <w:r w:rsidRPr="00507479">
          <w:rPr>
            <w:rStyle w:val="ae"/>
            <w:rFonts w:ascii="Times New Roman" w:hAnsi="Times New Roman"/>
            <w:webHidden/>
            <w:color w:val="auto"/>
            <w:sz w:val="28"/>
            <w:szCs w:val="28"/>
          </w:rPr>
          <w:fldChar w:fldCharType="end"/>
        </w:r>
      </w:hyperlink>
    </w:p>
    <w:p w14:paraId="12A96C03" w14:textId="4BAAD387" w:rsidR="00B709BD" w:rsidRPr="00507479" w:rsidRDefault="00C55917" w:rsidP="00AE7A29">
      <w:pPr>
        <w:pStyle w:val="10"/>
        <w:spacing w:line="360" w:lineRule="auto"/>
        <w:rPr>
          <w:rFonts w:ascii="Times New Roman" w:hAnsi="Times New Roman"/>
          <w:sz w:val="28"/>
          <w:szCs w:val="28"/>
        </w:rPr>
      </w:pPr>
      <w:hyperlink w:anchor="_Toc492632708" w:history="1">
        <w:r w:rsidR="00AA7297" w:rsidRPr="00507479">
          <w:rPr>
            <w:rStyle w:val="ae"/>
            <w:rFonts w:ascii="Times New Roman" w:hAnsi="Times New Roman"/>
            <w:color w:val="auto"/>
            <w:sz w:val="28"/>
            <w:szCs w:val="28"/>
          </w:rPr>
          <w:t>模拟清算咨询</w:t>
        </w:r>
        <w:r w:rsidR="00B709BD" w:rsidRPr="00507479">
          <w:rPr>
            <w:rStyle w:val="ae"/>
            <w:rFonts w:ascii="Times New Roman" w:hAnsi="Times New Roman"/>
            <w:color w:val="auto"/>
            <w:sz w:val="28"/>
            <w:szCs w:val="28"/>
          </w:rPr>
          <w:t>报告摘要</w:t>
        </w:r>
        <w:r w:rsidR="00B709BD" w:rsidRPr="00507479">
          <w:rPr>
            <w:rFonts w:ascii="Times New Roman" w:hAnsi="Times New Roman"/>
            <w:webHidden/>
            <w:sz w:val="28"/>
            <w:szCs w:val="28"/>
          </w:rPr>
          <w:tab/>
        </w:r>
        <w:r w:rsidR="0035108F" w:rsidRPr="00507479">
          <w:rPr>
            <w:rFonts w:ascii="Times New Roman" w:hAnsi="Times New Roman"/>
            <w:webHidden/>
            <w:sz w:val="28"/>
            <w:szCs w:val="28"/>
          </w:rPr>
          <w:fldChar w:fldCharType="begin"/>
        </w:r>
        <w:r w:rsidR="00B709BD" w:rsidRPr="00507479">
          <w:rPr>
            <w:rFonts w:ascii="Times New Roman" w:hAnsi="Times New Roman"/>
            <w:webHidden/>
            <w:sz w:val="28"/>
            <w:szCs w:val="28"/>
          </w:rPr>
          <w:instrText xml:space="preserve"> PAGEREF _Toc492632708 \h </w:instrText>
        </w:r>
        <w:r w:rsidR="0035108F" w:rsidRPr="00507479">
          <w:rPr>
            <w:rFonts w:ascii="Times New Roman" w:hAnsi="Times New Roman"/>
            <w:webHidden/>
            <w:sz w:val="28"/>
            <w:szCs w:val="28"/>
          </w:rPr>
        </w:r>
        <w:r w:rsidR="0035108F" w:rsidRPr="00507479">
          <w:rPr>
            <w:rFonts w:ascii="Times New Roman" w:hAnsi="Times New Roman"/>
            <w:webHidden/>
            <w:sz w:val="28"/>
            <w:szCs w:val="28"/>
          </w:rPr>
          <w:fldChar w:fldCharType="separate"/>
        </w:r>
        <w:r w:rsidR="00F47C49">
          <w:rPr>
            <w:rFonts w:ascii="Times New Roman" w:hAnsi="Times New Roman"/>
            <w:webHidden/>
            <w:sz w:val="28"/>
            <w:szCs w:val="28"/>
          </w:rPr>
          <w:t>- 4 -</w:t>
        </w:r>
        <w:r w:rsidR="0035108F" w:rsidRPr="00507479">
          <w:rPr>
            <w:rFonts w:ascii="Times New Roman" w:hAnsi="Times New Roman"/>
            <w:webHidden/>
            <w:sz w:val="28"/>
            <w:szCs w:val="28"/>
          </w:rPr>
          <w:fldChar w:fldCharType="end"/>
        </w:r>
      </w:hyperlink>
    </w:p>
    <w:p w14:paraId="08A16B43" w14:textId="254FB3A7" w:rsidR="00B709BD" w:rsidRPr="00507479" w:rsidRDefault="00C55917" w:rsidP="00AE7A29">
      <w:pPr>
        <w:pStyle w:val="10"/>
        <w:spacing w:line="360" w:lineRule="auto"/>
        <w:rPr>
          <w:rFonts w:ascii="Times New Roman" w:hAnsi="Times New Roman"/>
          <w:sz w:val="28"/>
          <w:szCs w:val="28"/>
        </w:rPr>
      </w:pPr>
      <w:hyperlink w:anchor="_Toc492632709" w:history="1">
        <w:r w:rsidR="00AA7297" w:rsidRPr="00507479">
          <w:rPr>
            <w:rStyle w:val="ae"/>
            <w:rFonts w:ascii="Times New Roman" w:hAnsi="Times New Roman"/>
            <w:color w:val="auto"/>
            <w:sz w:val="28"/>
            <w:szCs w:val="28"/>
          </w:rPr>
          <w:t>模拟清算咨询</w:t>
        </w:r>
        <w:r w:rsidR="00B709BD" w:rsidRPr="00507479">
          <w:rPr>
            <w:rStyle w:val="ae"/>
            <w:rFonts w:ascii="Times New Roman" w:hAnsi="Times New Roman"/>
            <w:color w:val="auto"/>
            <w:sz w:val="28"/>
            <w:szCs w:val="28"/>
          </w:rPr>
          <w:t>报告正文</w:t>
        </w:r>
        <w:r w:rsidR="00B709BD" w:rsidRPr="00507479">
          <w:rPr>
            <w:rFonts w:ascii="Times New Roman" w:hAnsi="Times New Roman"/>
            <w:webHidden/>
            <w:sz w:val="28"/>
            <w:szCs w:val="28"/>
          </w:rPr>
          <w:tab/>
        </w:r>
        <w:r w:rsidR="0035108F" w:rsidRPr="00507479">
          <w:rPr>
            <w:rFonts w:ascii="Times New Roman" w:hAnsi="Times New Roman"/>
            <w:webHidden/>
            <w:sz w:val="28"/>
            <w:szCs w:val="28"/>
          </w:rPr>
          <w:fldChar w:fldCharType="begin"/>
        </w:r>
        <w:r w:rsidR="00B709BD" w:rsidRPr="00507479">
          <w:rPr>
            <w:rFonts w:ascii="Times New Roman" w:hAnsi="Times New Roman"/>
            <w:webHidden/>
            <w:sz w:val="28"/>
            <w:szCs w:val="28"/>
          </w:rPr>
          <w:instrText xml:space="preserve"> PAGEREF _Toc492632709 \h </w:instrText>
        </w:r>
        <w:r w:rsidR="0035108F" w:rsidRPr="00507479">
          <w:rPr>
            <w:rFonts w:ascii="Times New Roman" w:hAnsi="Times New Roman"/>
            <w:webHidden/>
            <w:sz w:val="28"/>
            <w:szCs w:val="28"/>
          </w:rPr>
        </w:r>
        <w:r w:rsidR="0035108F" w:rsidRPr="00507479">
          <w:rPr>
            <w:rFonts w:ascii="Times New Roman" w:hAnsi="Times New Roman"/>
            <w:webHidden/>
            <w:sz w:val="28"/>
            <w:szCs w:val="28"/>
          </w:rPr>
          <w:fldChar w:fldCharType="separate"/>
        </w:r>
        <w:r w:rsidR="00F47C49">
          <w:rPr>
            <w:rFonts w:ascii="Times New Roman" w:hAnsi="Times New Roman"/>
            <w:webHidden/>
            <w:sz w:val="28"/>
            <w:szCs w:val="28"/>
          </w:rPr>
          <w:t>- 6 -</w:t>
        </w:r>
        <w:r w:rsidR="0035108F" w:rsidRPr="00507479">
          <w:rPr>
            <w:rFonts w:ascii="Times New Roman" w:hAnsi="Times New Roman"/>
            <w:webHidden/>
            <w:sz w:val="28"/>
            <w:szCs w:val="28"/>
          </w:rPr>
          <w:fldChar w:fldCharType="end"/>
        </w:r>
      </w:hyperlink>
    </w:p>
    <w:p w14:paraId="339C9759" w14:textId="5386CF8F" w:rsidR="00B709BD" w:rsidRPr="00507479" w:rsidRDefault="00C55917" w:rsidP="00AE7A29">
      <w:pPr>
        <w:pStyle w:val="23"/>
        <w:spacing w:line="360" w:lineRule="auto"/>
        <w:rPr>
          <w:rFonts w:eastAsia="仿宋_GB2312"/>
          <w:noProof/>
          <w:sz w:val="28"/>
          <w:szCs w:val="28"/>
        </w:rPr>
      </w:pPr>
      <w:hyperlink w:anchor="_Toc492632710" w:history="1">
        <w:r w:rsidR="00B709BD" w:rsidRPr="00507479">
          <w:rPr>
            <w:rStyle w:val="ae"/>
            <w:rFonts w:eastAsia="仿宋_GB2312"/>
            <w:noProof/>
            <w:color w:val="auto"/>
            <w:sz w:val="28"/>
            <w:szCs w:val="28"/>
          </w:rPr>
          <w:t>一、</w:t>
        </w:r>
        <w:r w:rsidR="00B709BD" w:rsidRPr="00507479">
          <w:rPr>
            <w:rFonts w:eastAsia="仿宋_GB2312"/>
            <w:noProof/>
            <w:sz w:val="28"/>
            <w:szCs w:val="28"/>
          </w:rPr>
          <w:tab/>
        </w:r>
        <w:r w:rsidR="00193034" w:rsidRPr="00507479">
          <w:rPr>
            <w:rStyle w:val="ae"/>
            <w:rFonts w:eastAsia="仿宋_GB2312"/>
            <w:noProof/>
            <w:color w:val="auto"/>
            <w:sz w:val="28"/>
            <w:szCs w:val="28"/>
          </w:rPr>
          <w:t>委托人</w:t>
        </w:r>
        <w:r w:rsidR="00B709BD" w:rsidRPr="00507479">
          <w:rPr>
            <w:rStyle w:val="ae"/>
            <w:rFonts w:eastAsia="仿宋_GB2312"/>
            <w:noProof/>
            <w:color w:val="auto"/>
            <w:sz w:val="28"/>
            <w:szCs w:val="28"/>
          </w:rPr>
          <w:t>、</w:t>
        </w:r>
        <w:r w:rsidR="00370537" w:rsidRPr="00507479">
          <w:rPr>
            <w:rStyle w:val="ae"/>
            <w:rFonts w:eastAsia="仿宋_GB2312"/>
            <w:noProof/>
            <w:color w:val="auto"/>
            <w:sz w:val="28"/>
            <w:szCs w:val="28"/>
          </w:rPr>
          <w:t>被咨询单位</w:t>
        </w:r>
        <w:r w:rsidR="00B709BD" w:rsidRPr="00507479">
          <w:rPr>
            <w:rStyle w:val="ae"/>
            <w:rFonts w:eastAsia="仿宋_GB2312"/>
            <w:noProof/>
            <w:color w:val="auto"/>
            <w:sz w:val="28"/>
            <w:szCs w:val="28"/>
          </w:rPr>
          <w:t>和</w:t>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报告使用者</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_Toc492632710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- 6 -</w:t>
        </w:r>
        <w:r w:rsidR="0035108F" w:rsidRPr="00507479">
          <w:rPr>
            <w:rFonts w:eastAsia="仿宋_GB2312"/>
            <w:noProof/>
            <w:webHidden/>
            <w:sz w:val="28"/>
            <w:szCs w:val="28"/>
          </w:rPr>
          <w:fldChar w:fldCharType="end"/>
        </w:r>
      </w:hyperlink>
    </w:p>
    <w:p w14:paraId="1966F90B" w14:textId="1C7B9411" w:rsidR="00B709BD" w:rsidRPr="00507479" w:rsidRDefault="00C55917" w:rsidP="00AE7A29">
      <w:pPr>
        <w:pStyle w:val="23"/>
        <w:spacing w:line="360" w:lineRule="auto"/>
        <w:rPr>
          <w:rFonts w:eastAsia="仿宋_GB2312"/>
          <w:noProof/>
          <w:sz w:val="28"/>
          <w:szCs w:val="28"/>
        </w:rPr>
      </w:pPr>
      <w:hyperlink w:anchor="_Toc492632711" w:history="1">
        <w:r w:rsidR="00B709BD" w:rsidRPr="00507479">
          <w:rPr>
            <w:rStyle w:val="ae"/>
            <w:rFonts w:eastAsia="仿宋_GB2312"/>
            <w:noProof/>
            <w:color w:val="auto"/>
            <w:sz w:val="28"/>
            <w:szCs w:val="28"/>
          </w:rPr>
          <w:t>二、</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目的</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_Toc492632711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- 10 -</w:t>
        </w:r>
        <w:r w:rsidR="0035108F" w:rsidRPr="00507479">
          <w:rPr>
            <w:rFonts w:eastAsia="仿宋_GB2312"/>
            <w:noProof/>
            <w:webHidden/>
            <w:sz w:val="28"/>
            <w:szCs w:val="28"/>
          </w:rPr>
          <w:fldChar w:fldCharType="end"/>
        </w:r>
      </w:hyperlink>
    </w:p>
    <w:p w14:paraId="1E6CC7F5" w14:textId="7B93475D" w:rsidR="00B709BD" w:rsidRPr="00507479" w:rsidRDefault="00C55917" w:rsidP="00AE7A29">
      <w:pPr>
        <w:pStyle w:val="23"/>
        <w:spacing w:line="360" w:lineRule="auto"/>
        <w:rPr>
          <w:rFonts w:eastAsia="仿宋_GB2312"/>
          <w:noProof/>
          <w:sz w:val="28"/>
          <w:szCs w:val="28"/>
        </w:rPr>
      </w:pPr>
      <w:hyperlink w:anchor="_Toc492632712" w:history="1">
        <w:r w:rsidR="00B709BD" w:rsidRPr="00507479">
          <w:rPr>
            <w:rStyle w:val="ae"/>
            <w:rFonts w:eastAsia="仿宋_GB2312"/>
            <w:noProof/>
            <w:color w:val="auto"/>
            <w:sz w:val="28"/>
            <w:szCs w:val="28"/>
          </w:rPr>
          <w:t>三、</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对象和</w:t>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范围</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_Toc492632712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- 10 -</w:t>
        </w:r>
        <w:r w:rsidR="0035108F" w:rsidRPr="00507479">
          <w:rPr>
            <w:rFonts w:eastAsia="仿宋_GB2312"/>
            <w:noProof/>
            <w:webHidden/>
            <w:sz w:val="28"/>
            <w:szCs w:val="28"/>
          </w:rPr>
          <w:fldChar w:fldCharType="end"/>
        </w:r>
      </w:hyperlink>
    </w:p>
    <w:p w14:paraId="4E3FB4E1" w14:textId="19E06824" w:rsidR="00B709BD" w:rsidRPr="00507479" w:rsidRDefault="00C55917" w:rsidP="00AE7A29">
      <w:pPr>
        <w:pStyle w:val="23"/>
        <w:spacing w:line="360" w:lineRule="auto"/>
        <w:rPr>
          <w:rFonts w:eastAsia="仿宋_GB2312"/>
          <w:noProof/>
          <w:sz w:val="28"/>
          <w:szCs w:val="28"/>
        </w:rPr>
      </w:pPr>
      <w:hyperlink w:anchor="_Toc492632713" w:history="1">
        <w:r w:rsidR="00B709BD" w:rsidRPr="00507479">
          <w:rPr>
            <w:rStyle w:val="ae"/>
            <w:rFonts w:eastAsia="仿宋_GB2312"/>
            <w:noProof/>
            <w:color w:val="auto"/>
            <w:sz w:val="28"/>
            <w:szCs w:val="28"/>
          </w:rPr>
          <w:t>四、</w:t>
        </w:r>
        <w:r w:rsidR="00B709BD" w:rsidRPr="00507479">
          <w:rPr>
            <w:rFonts w:eastAsia="仿宋_GB2312"/>
            <w:noProof/>
            <w:sz w:val="28"/>
            <w:szCs w:val="28"/>
          </w:rPr>
          <w:tab/>
        </w:r>
        <w:r w:rsidR="00B709BD" w:rsidRPr="00507479">
          <w:rPr>
            <w:rStyle w:val="ae"/>
            <w:rFonts w:eastAsia="仿宋_GB2312"/>
            <w:noProof/>
            <w:color w:val="auto"/>
            <w:sz w:val="28"/>
            <w:szCs w:val="28"/>
          </w:rPr>
          <w:t>价值类型</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_Toc492632713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- 10 -</w:t>
        </w:r>
        <w:r w:rsidR="0035108F" w:rsidRPr="00507479">
          <w:rPr>
            <w:rFonts w:eastAsia="仿宋_GB2312"/>
            <w:noProof/>
            <w:webHidden/>
            <w:sz w:val="28"/>
            <w:szCs w:val="28"/>
          </w:rPr>
          <w:fldChar w:fldCharType="end"/>
        </w:r>
      </w:hyperlink>
    </w:p>
    <w:p w14:paraId="7D0B0263" w14:textId="36CE8618" w:rsidR="00B709BD" w:rsidRPr="00507479" w:rsidRDefault="00C55917" w:rsidP="00AE7A29">
      <w:pPr>
        <w:pStyle w:val="23"/>
        <w:spacing w:line="360" w:lineRule="auto"/>
        <w:rPr>
          <w:rFonts w:eastAsia="仿宋_GB2312"/>
          <w:noProof/>
          <w:sz w:val="28"/>
          <w:szCs w:val="28"/>
        </w:rPr>
      </w:pPr>
      <w:hyperlink w:anchor="_Toc492632714" w:history="1">
        <w:r w:rsidR="00B709BD" w:rsidRPr="00507479">
          <w:rPr>
            <w:rStyle w:val="ae"/>
            <w:rFonts w:eastAsia="仿宋_GB2312"/>
            <w:noProof/>
            <w:color w:val="auto"/>
            <w:sz w:val="28"/>
            <w:szCs w:val="28"/>
          </w:rPr>
          <w:t>五、</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基准日</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_Toc492632714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- 10 -</w:t>
        </w:r>
        <w:r w:rsidR="0035108F" w:rsidRPr="00507479">
          <w:rPr>
            <w:rFonts w:eastAsia="仿宋_GB2312"/>
            <w:noProof/>
            <w:webHidden/>
            <w:sz w:val="28"/>
            <w:szCs w:val="28"/>
          </w:rPr>
          <w:fldChar w:fldCharType="end"/>
        </w:r>
      </w:hyperlink>
    </w:p>
    <w:p w14:paraId="2A678A53" w14:textId="21C125B3" w:rsidR="00B709BD" w:rsidRPr="00507479" w:rsidRDefault="00C55917" w:rsidP="00AE7A29">
      <w:pPr>
        <w:pStyle w:val="23"/>
        <w:spacing w:line="360" w:lineRule="auto"/>
        <w:rPr>
          <w:rFonts w:eastAsia="仿宋_GB2312"/>
          <w:noProof/>
          <w:sz w:val="28"/>
          <w:szCs w:val="28"/>
        </w:rPr>
      </w:pPr>
      <w:hyperlink w:anchor="_Toc492632715" w:history="1">
        <w:r w:rsidR="00B709BD" w:rsidRPr="00507479">
          <w:rPr>
            <w:rStyle w:val="ae"/>
            <w:rFonts w:eastAsia="仿宋_GB2312"/>
            <w:noProof/>
            <w:color w:val="auto"/>
            <w:sz w:val="28"/>
            <w:szCs w:val="28"/>
          </w:rPr>
          <w:t>六、</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依据</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_Toc492632715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- 10 -</w:t>
        </w:r>
        <w:r w:rsidR="0035108F" w:rsidRPr="00507479">
          <w:rPr>
            <w:rFonts w:eastAsia="仿宋_GB2312"/>
            <w:noProof/>
            <w:webHidden/>
            <w:sz w:val="28"/>
            <w:szCs w:val="28"/>
          </w:rPr>
          <w:fldChar w:fldCharType="end"/>
        </w:r>
      </w:hyperlink>
    </w:p>
    <w:p w14:paraId="61325D74" w14:textId="6D6414D8" w:rsidR="00B709BD" w:rsidRPr="00507479" w:rsidRDefault="00C55917" w:rsidP="00AE7A29">
      <w:pPr>
        <w:pStyle w:val="23"/>
        <w:spacing w:line="360" w:lineRule="auto"/>
        <w:rPr>
          <w:rFonts w:eastAsia="仿宋_GB2312"/>
          <w:noProof/>
          <w:sz w:val="28"/>
          <w:szCs w:val="28"/>
        </w:rPr>
      </w:pPr>
      <w:hyperlink w:anchor="_Toc492632716" w:history="1">
        <w:r w:rsidR="00B709BD" w:rsidRPr="00507479">
          <w:rPr>
            <w:rStyle w:val="ae"/>
            <w:rFonts w:eastAsia="仿宋_GB2312"/>
            <w:noProof/>
            <w:color w:val="auto"/>
            <w:sz w:val="28"/>
            <w:szCs w:val="28"/>
          </w:rPr>
          <w:t>七、</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FD6D19" w:rsidRPr="00507479">
          <w:rPr>
            <w:rStyle w:val="ae"/>
            <w:rFonts w:eastAsia="仿宋_GB2312"/>
            <w:noProof/>
            <w:color w:val="auto"/>
            <w:sz w:val="28"/>
            <w:szCs w:val="28"/>
          </w:rPr>
          <w:t>测算</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_Toc492632716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- 12 -</w:t>
        </w:r>
        <w:r w:rsidR="0035108F" w:rsidRPr="00507479">
          <w:rPr>
            <w:rFonts w:eastAsia="仿宋_GB2312"/>
            <w:noProof/>
            <w:webHidden/>
            <w:sz w:val="28"/>
            <w:szCs w:val="28"/>
          </w:rPr>
          <w:fldChar w:fldCharType="end"/>
        </w:r>
      </w:hyperlink>
    </w:p>
    <w:p w14:paraId="64381A08" w14:textId="0C1FF650" w:rsidR="00B709BD" w:rsidRPr="00507479" w:rsidRDefault="00C55917" w:rsidP="00AE7A29">
      <w:pPr>
        <w:pStyle w:val="23"/>
        <w:spacing w:line="360" w:lineRule="auto"/>
        <w:rPr>
          <w:rFonts w:eastAsia="仿宋_GB2312"/>
          <w:noProof/>
          <w:sz w:val="28"/>
          <w:szCs w:val="28"/>
        </w:rPr>
      </w:pPr>
      <w:hyperlink w:anchor="_Toc492632717" w:history="1">
        <w:r w:rsidR="00B709BD" w:rsidRPr="00507479">
          <w:rPr>
            <w:rStyle w:val="ae"/>
            <w:rFonts w:eastAsia="仿宋_GB2312"/>
            <w:noProof/>
            <w:color w:val="auto"/>
            <w:sz w:val="28"/>
            <w:szCs w:val="28"/>
          </w:rPr>
          <w:t>八、</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程序实施过程和情况</w:t>
        </w:r>
        <w:bookmarkStart w:id="0" w:name="_GoBack"/>
        <w:bookmarkEnd w:id="0"/>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_Toc492632717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- 23 -</w:t>
        </w:r>
        <w:r w:rsidR="0035108F" w:rsidRPr="00507479">
          <w:rPr>
            <w:rFonts w:eastAsia="仿宋_GB2312"/>
            <w:noProof/>
            <w:webHidden/>
            <w:sz w:val="28"/>
            <w:szCs w:val="28"/>
          </w:rPr>
          <w:fldChar w:fldCharType="end"/>
        </w:r>
      </w:hyperlink>
    </w:p>
    <w:p w14:paraId="574B9E84" w14:textId="61DE0A20" w:rsidR="00B709BD" w:rsidRPr="00507479" w:rsidRDefault="00C921D7" w:rsidP="00AE7A29">
      <w:pPr>
        <w:pStyle w:val="23"/>
        <w:spacing w:line="360" w:lineRule="auto"/>
        <w:rPr>
          <w:rFonts w:eastAsia="仿宋_GB2312"/>
          <w:noProof/>
          <w:sz w:val="28"/>
          <w:szCs w:val="28"/>
        </w:rPr>
      </w:pPr>
      <w:hyperlink w:anchor="_Toc492632718" w:history="1">
        <w:r w:rsidR="00B709BD" w:rsidRPr="00507479">
          <w:rPr>
            <w:rStyle w:val="ae"/>
            <w:rFonts w:eastAsia="仿宋_GB2312"/>
            <w:noProof/>
            <w:color w:val="auto"/>
            <w:sz w:val="28"/>
            <w:szCs w:val="28"/>
          </w:rPr>
          <w:t>九、</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假设</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_Toc492632718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- 24 -</w:t>
        </w:r>
        <w:r w:rsidR="0035108F" w:rsidRPr="00507479">
          <w:rPr>
            <w:rFonts w:eastAsia="仿宋_GB2312"/>
            <w:noProof/>
            <w:webHidden/>
            <w:sz w:val="28"/>
            <w:szCs w:val="28"/>
          </w:rPr>
          <w:fldChar w:fldCharType="end"/>
        </w:r>
      </w:hyperlink>
    </w:p>
    <w:p w14:paraId="0B0D003A" w14:textId="3284EBCE" w:rsidR="00B709BD" w:rsidRPr="00507479" w:rsidRDefault="00C921D7" w:rsidP="00AE7A29">
      <w:pPr>
        <w:pStyle w:val="23"/>
        <w:spacing w:line="360" w:lineRule="auto"/>
        <w:rPr>
          <w:rFonts w:eastAsia="仿宋_GB2312"/>
          <w:noProof/>
          <w:sz w:val="28"/>
          <w:szCs w:val="28"/>
        </w:rPr>
      </w:pPr>
      <w:hyperlink w:anchor="_Toc492632719" w:history="1">
        <w:r w:rsidR="00B709BD" w:rsidRPr="00507479">
          <w:rPr>
            <w:rStyle w:val="ae"/>
            <w:rFonts w:eastAsia="仿宋_GB2312"/>
            <w:noProof/>
            <w:color w:val="auto"/>
            <w:sz w:val="28"/>
            <w:szCs w:val="28"/>
          </w:rPr>
          <w:t>十、</w:t>
        </w:r>
        <w:r w:rsidR="00B709BD" w:rsidRPr="00507479">
          <w:rPr>
            <w:rFonts w:eastAsia="仿宋_GB2312"/>
            <w:noProof/>
            <w:sz w:val="28"/>
            <w:szCs w:val="28"/>
          </w:rPr>
          <w:tab/>
        </w:r>
        <w:r w:rsidR="00AA7297" w:rsidRPr="00507479">
          <w:rPr>
            <w:rStyle w:val="ae"/>
            <w:rFonts w:eastAsia="仿宋_GB2312"/>
            <w:noProof/>
            <w:color w:val="auto"/>
            <w:sz w:val="28"/>
            <w:szCs w:val="28"/>
          </w:rPr>
          <w:t>咨询</w:t>
        </w:r>
        <w:r w:rsidR="00B709BD" w:rsidRPr="00507479">
          <w:rPr>
            <w:rStyle w:val="ae"/>
            <w:rFonts w:eastAsia="仿宋_GB2312"/>
            <w:noProof/>
            <w:color w:val="auto"/>
            <w:sz w:val="28"/>
            <w:szCs w:val="28"/>
          </w:rPr>
          <w:t>结论</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_Toc492632719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- 24 -</w:t>
        </w:r>
        <w:r w:rsidR="0035108F" w:rsidRPr="00507479">
          <w:rPr>
            <w:rFonts w:eastAsia="仿宋_GB2312"/>
            <w:noProof/>
            <w:webHidden/>
            <w:sz w:val="28"/>
            <w:szCs w:val="28"/>
          </w:rPr>
          <w:fldChar w:fldCharType="end"/>
        </w:r>
      </w:hyperlink>
    </w:p>
    <w:p w14:paraId="0CCE757C" w14:textId="20596D12" w:rsidR="00B709BD" w:rsidRPr="00507479" w:rsidRDefault="00C921D7" w:rsidP="00AE7A29">
      <w:pPr>
        <w:pStyle w:val="23"/>
        <w:spacing w:line="360" w:lineRule="auto"/>
        <w:rPr>
          <w:rFonts w:eastAsia="仿宋_GB2312"/>
          <w:noProof/>
          <w:sz w:val="28"/>
          <w:szCs w:val="28"/>
        </w:rPr>
      </w:pPr>
      <w:hyperlink w:anchor="_Toc492632720" w:history="1">
        <w:r w:rsidR="00B709BD" w:rsidRPr="00507479">
          <w:rPr>
            <w:rStyle w:val="ae"/>
            <w:rFonts w:eastAsia="仿宋_GB2312"/>
            <w:noProof/>
            <w:color w:val="auto"/>
            <w:sz w:val="28"/>
            <w:szCs w:val="28"/>
          </w:rPr>
          <w:t>十一、</w:t>
        </w:r>
        <w:r w:rsidR="00B709BD" w:rsidRPr="00507479">
          <w:rPr>
            <w:rFonts w:eastAsia="仿宋_GB2312"/>
            <w:noProof/>
            <w:sz w:val="28"/>
            <w:szCs w:val="28"/>
          </w:rPr>
          <w:tab/>
        </w:r>
        <w:r w:rsidR="00B709BD" w:rsidRPr="00507479">
          <w:rPr>
            <w:rStyle w:val="ae"/>
            <w:rFonts w:eastAsia="仿宋_GB2312"/>
            <w:noProof/>
            <w:color w:val="auto"/>
            <w:sz w:val="28"/>
            <w:szCs w:val="28"/>
          </w:rPr>
          <w:t>特别事项说明</w:t>
        </w:r>
        <w:r w:rsidR="00B709BD" w:rsidRPr="00507479">
          <w:rPr>
            <w:rFonts w:eastAsia="仿宋_GB2312"/>
            <w:noProof/>
            <w:webHidden/>
            <w:sz w:val="28"/>
            <w:szCs w:val="28"/>
          </w:rPr>
          <w:tab/>
        </w:r>
        <w:r w:rsidR="0035108F" w:rsidRPr="00507479">
          <w:rPr>
            <w:rFonts w:eastAsia="仿宋_GB2312"/>
            <w:noProof/>
            <w:webHidden/>
            <w:sz w:val="28"/>
            <w:szCs w:val="28"/>
          </w:rPr>
          <w:fldChar w:fldCharType="begin"/>
        </w:r>
        <w:r w:rsidR="00B709BD" w:rsidRPr="00507479">
          <w:rPr>
            <w:rFonts w:eastAsia="仿宋_GB2312"/>
            <w:noProof/>
            <w:webHidden/>
            <w:sz w:val="28"/>
            <w:szCs w:val="28"/>
          </w:rPr>
          <w:instrText xml:space="preserve"> PAGEREF _Toc492632720 \h </w:instrText>
        </w:r>
        <w:r w:rsidR="0035108F" w:rsidRPr="00507479">
          <w:rPr>
            <w:rFonts w:eastAsia="仿宋_GB2312"/>
            <w:noProof/>
            <w:webHidden/>
            <w:sz w:val="28"/>
            <w:szCs w:val="28"/>
          </w:rPr>
        </w:r>
        <w:r w:rsidR="0035108F" w:rsidRPr="00507479">
          <w:rPr>
            <w:rFonts w:eastAsia="仿宋_GB2312"/>
            <w:noProof/>
            <w:webHidden/>
            <w:sz w:val="28"/>
            <w:szCs w:val="28"/>
          </w:rPr>
          <w:fldChar w:fldCharType="separate"/>
        </w:r>
        <w:r w:rsidR="00F47C49">
          <w:rPr>
            <w:rFonts w:eastAsia="仿宋_GB2312"/>
            <w:noProof/>
            <w:webHidden/>
            <w:sz w:val="28"/>
            <w:szCs w:val="28"/>
          </w:rPr>
          <w:t>- 24 -</w:t>
        </w:r>
        <w:r w:rsidR="0035108F" w:rsidRPr="00507479">
          <w:rPr>
            <w:rFonts w:eastAsia="仿宋_GB2312"/>
            <w:noProof/>
            <w:webHidden/>
            <w:sz w:val="28"/>
            <w:szCs w:val="28"/>
          </w:rPr>
          <w:fldChar w:fldCharType="end"/>
        </w:r>
      </w:hyperlink>
    </w:p>
    <w:p w14:paraId="677DC34D" w14:textId="61B88FDB" w:rsidR="00B709BD" w:rsidRPr="00507479" w:rsidRDefault="00C921D7" w:rsidP="00AE7A29">
      <w:pPr>
        <w:pStyle w:val="23"/>
        <w:spacing w:line="360" w:lineRule="auto"/>
        <w:rPr>
          <w:rStyle w:val="ae"/>
          <w:rFonts w:eastAsia="仿宋_GB2312"/>
          <w:noProof/>
          <w:color w:val="auto"/>
          <w:sz w:val="28"/>
          <w:szCs w:val="28"/>
        </w:rPr>
      </w:pPr>
      <w:hyperlink w:anchor="_Toc492632721" w:history="1">
        <w:r w:rsidR="00B709BD" w:rsidRPr="00507479">
          <w:rPr>
            <w:rStyle w:val="ae"/>
            <w:rFonts w:eastAsia="仿宋_GB2312"/>
            <w:noProof/>
            <w:color w:val="auto"/>
            <w:sz w:val="28"/>
            <w:szCs w:val="28"/>
          </w:rPr>
          <w:t>十二、</w:t>
        </w:r>
        <w:r w:rsidR="00B709BD" w:rsidRPr="00507479">
          <w:rPr>
            <w:rStyle w:val="ae"/>
            <w:rFonts w:eastAsia="仿宋_GB2312"/>
            <w:noProof/>
            <w:color w:val="auto"/>
            <w:sz w:val="28"/>
            <w:szCs w:val="28"/>
          </w:rPr>
          <w:tab/>
        </w:r>
        <w:r w:rsidR="00AA7297" w:rsidRPr="00507479">
          <w:rPr>
            <w:rStyle w:val="ae"/>
            <w:rFonts w:eastAsia="仿宋_GB2312"/>
            <w:noProof/>
            <w:color w:val="auto"/>
            <w:sz w:val="28"/>
            <w:szCs w:val="28"/>
          </w:rPr>
          <w:t>模拟清算咨询</w:t>
        </w:r>
        <w:r w:rsidR="00B709BD" w:rsidRPr="00507479">
          <w:rPr>
            <w:rStyle w:val="ae"/>
            <w:rFonts w:eastAsia="仿宋_GB2312"/>
            <w:noProof/>
            <w:color w:val="auto"/>
            <w:sz w:val="28"/>
            <w:szCs w:val="28"/>
          </w:rPr>
          <w:t>报告使用限制说明</w:t>
        </w:r>
        <w:r w:rsidR="00B709BD" w:rsidRPr="00507479">
          <w:rPr>
            <w:rStyle w:val="ae"/>
            <w:rFonts w:eastAsia="仿宋_GB2312"/>
            <w:noProof/>
            <w:webHidden/>
            <w:color w:val="auto"/>
            <w:sz w:val="28"/>
            <w:szCs w:val="28"/>
          </w:rPr>
          <w:tab/>
        </w:r>
        <w:r w:rsidR="0035108F" w:rsidRPr="00507479">
          <w:rPr>
            <w:rStyle w:val="ae"/>
            <w:rFonts w:eastAsia="仿宋_GB2312"/>
            <w:noProof/>
            <w:webHidden/>
            <w:color w:val="auto"/>
            <w:sz w:val="28"/>
            <w:szCs w:val="28"/>
          </w:rPr>
          <w:fldChar w:fldCharType="begin"/>
        </w:r>
        <w:r w:rsidR="00B709BD" w:rsidRPr="00507479">
          <w:rPr>
            <w:rStyle w:val="ae"/>
            <w:rFonts w:eastAsia="仿宋_GB2312"/>
            <w:noProof/>
            <w:webHidden/>
            <w:color w:val="auto"/>
            <w:sz w:val="28"/>
            <w:szCs w:val="28"/>
          </w:rPr>
          <w:instrText xml:space="preserve"> PAGEREF _Toc492632721 \h </w:instrText>
        </w:r>
        <w:r w:rsidR="0035108F" w:rsidRPr="00507479">
          <w:rPr>
            <w:rStyle w:val="ae"/>
            <w:rFonts w:eastAsia="仿宋_GB2312"/>
            <w:noProof/>
            <w:webHidden/>
            <w:color w:val="auto"/>
            <w:sz w:val="28"/>
            <w:szCs w:val="28"/>
          </w:rPr>
        </w:r>
        <w:r w:rsidR="0035108F" w:rsidRPr="00507479">
          <w:rPr>
            <w:rStyle w:val="ae"/>
            <w:rFonts w:eastAsia="仿宋_GB2312"/>
            <w:noProof/>
            <w:webHidden/>
            <w:color w:val="auto"/>
            <w:sz w:val="28"/>
            <w:szCs w:val="28"/>
          </w:rPr>
          <w:fldChar w:fldCharType="separate"/>
        </w:r>
        <w:r w:rsidR="00F47C49">
          <w:rPr>
            <w:rStyle w:val="ae"/>
            <w:rFonts w:eastAsia="仿宋_GB2312"/>
            <w:noProof/>
            <w:webHidden/>
            <w:color w:val="auto"/>
            <w:sz w:val="28"/>
            <w:szCs w:val="28"/>
          </w:rPr>
          <w:t>- 25 -</w:t>
        </w:r>
        <w:r w:rsidR="0035108F" w:rsidRPr="00507479">
          <w:rPr>
            <w:rStyle w:val="ae"/>
            <w:rFonts w:eastAsia="仿宋_GB2312"/>
            <w:noProof/>
            <w:webHidden/>
            <w:color w:val="auto"/>
            <w:sz w:val="28"/>
            <w:szCs w:val="28"/>
          </w:rPr>
          <w:fldChar w:fldCharType="end"/>
        </w:r>
      </w:hyperlink>
    </w:p>
    <w:p w14:paraId="5EBA5616" w14:textId="3012BFDA" w:rsidR="00B709BD" w:rsidRPr="00507479" w:rsidRDefault="00C921D7" w:rsidP="00AE7A29">
      <w:pPr>
        <w:pStyle w:val="23"/>
        <w:spacing w:line="360" w:lineRule="auto"/>
        <w:rPr>
          <w:rStyle w:val="ae"/>
          <w:rFonts w:eastAsia="仿宋_GB2312"/>
          <w:noProof/>
          <w:color w:val="auto"/>
          <w:sz w:val="28"/>
          <w:szCs w:val="28"/>
        </w:rPr>
      </w:pPr>
      <w:hyperlink w:anchor="_Toc492632722" w:history="1">
        <w:r w:rsidR="00B709BD" w:rsidRPr="00507479">
          <w:rPr>
            <w:rStyle w:val="ae"/>
            <w:rFonts w:eastAsia="仿宋_GB2312"/>
            <w:noProof/>
            <w:color w:val="auto"/>
            <w:sz w:val="28"/>
            <w:szCs w:val="28"/>
          </w:rPr>
          <w:t>十三、</w:t>
        </w:r>
        <w:r w:rsidR="00B709BD" w:rsidRPr="00507479">
          <w:rPr>
            <w:rStyle w:val="ae"/>
            <w:rFonts w:eastAsia="仿宋_GB2312"/>
            <w:noProof/>
            <w:color w:val="auto"/>
            <w:sz w:val="28"/>
            <w:szCs w:val="28"/>
          </w:rPr>
          <w:tab/>
        </w:r>
        <w:r w:rsidR="00AA7297" w:rsidRPr="00507479">
          <w:rPr>
            <w:rStyle w:val="ae"/>
            <w:rFonts w:eastAsia="仿宋_GB2312"/>
            <w:noProof/>
            <w:color w:val="auto"/>
            <w:sz w:val="28"/>
            <w:szCs w:val="28"/>
          </w:rPr>
          <w:t>模拟清算咨询</w:t>
        </w:r>
        <w:r w:rsidR="00B709BD" w:rsidRPr="00507479">
          <w:rPr>
            <w:rStyle w:val="ae"/>
            <w:rFonts w:eastAsia="仿宋_GB2312"/>
            <w:noProof/>
            <w:color w:val="auto"/>
            <w:sz w:val="28"/>
            <w:szCs w:val="28"/>
          </w:rPr>
          <w:t>报告日</w:t>
        </w:r>
        <w:r w:rsidR="00B709BD" w:rsidRPr="00507479">
          <w:rPr>
            <w:rStyle w:val="ae"/>
            <w:rFonts w:eastAsia="仿宋_GB2312"/>
            <w:noProof/>
            <w:webHidden/>
            <w:color w:val="auto"/>
            <w:sz w:val="28"/>
            <w:szCs w:val="28"/>
          </w:rPr>
          <w:tab/>
        </w:r>
        <w:r w:rsidR="0035108F" w:rsidRPr="00507479">
          <w:rPr>
            <w:rStyle w:val="ae"/>
            <w:rFonts w:eastAsia="仿宋_GB2312"/>
            <w:noProof/>
            <w:webHidden/>
            <w:color w:val="auto"/>
            <w:sz w:val="28"/>
            <w:szCs w:val="28"/>
          </w:rPr>
          <w:fldChar w:fldCharType="begin"/>
        </w:r>
        <w:r w:rsidR="00B709BD" w:rsidRPr="00507479">
          <w:rPr>
            <w:rStyle w:val="ae"/>
            <w:rFonts w:eastAsia="仿宋_GB2312"/>
            <w:noProof/>
            <w:webHidden/>
            <w:color w:val="auto"/>
            <w:sz w:val="28"/>
            <w:szCs w:val="28"/>
          </w:rPr>
          <w:instrText xml:space="preserve"> PAGEREF _Toc492632722 \h </w:instrText>
        </w:r>
        <w:r w:rsidR="0035108F" w:rsidRPr="00507479">
          <w:rPr>
            <w:rStyle w:val="ae"/>
            <w:rFonts w:eastAsia="仿宋_GB2312"/>
            <w:noProof/>
            <w:webHidden/>
            <w:color w:val="auto"/>
            <w:sz w:val="28"/>
            <w:szCs w:val="28"/>
          </w:rPr>
        </w:r>
        <w:r w:rsidR="0035108F" w:rsidRPr="00507479">
          <w:rPr>
            <w:rStyle w:val="ae"/>
            <w:rFonts w:eastAsia="仿宋_GB2312"/>
            <w:noProof/>
            <w:webHidden/>
            <w:color w:val="auto"/>
            <w:sz w:val="28"/>
            <w:szCs w:val="28"/>
          </w:rPr>
          <w:fldChar w:fldCharType="separate"/>
        </w:r>
        <w:r w:rsidR="00F47C49">
          <w:rPr>
            <w:rStyle w:val="ae"/>
            <w:rFonts w:eastAsia="仿宋_GB2312"/>
            <w:noProof/>
            <w:webHidden/>
            <w:color w:val="auto"/>
            <w:sz w:val="28"/>
            <w:szCs w:val="28"/>
          </w:rPr>
          <w:t>- 26 -</w:t>
        </w:r>
        <w:r w:rsidR="0035108F" w:rsidRPr="00507479">
          <w:rPr>
            <w:rStyle w:val="ae"/>
            <w:rFonts w:eastAsia="仿宋_GB2312"/>
            <w:noProof/>
            <w:webHidden/>
            <w:color w:val="auto"/>
            <w:sz w:val="28"/>
            <w:szCs w:val="28"/>
          </w:rPr>
          <w:fldChar w:fldCharType="end"/>
        </w:r>
      </w:hyperlink>
    </w:p>
    <w:p w14:paraId="2D856029" w14:textId="5AE0E34F" w:rsidR="00B709BD" w:rsidRPr="00507479" w:rsidRDefault="00C921D7" w:rsidP="00AE7A29">
      <w:pPr>
        <w:pStyle w:val="10"/>
        <w:spacing w:line="360" w:lineRule="auto"/>
        <w:rPr>
          <w:rFonts w:ascii="Times New Roman" w:eastAsiaTheme="minorEastAsia" w:hAnsi="Times New Roman"/>
          <w:sz w:val="21"/>
          <w:szCs w:val="22"/>
        </w:rPr>
      </w:pPr>
      <w:hyperlink w:anchor="_Toc492632723" w:history="1">
        <w:r w:rsidR="00B709BD" w:rsidRPr="00507479">
          <w:rPr>
            <w:rStyle w:val="ae"/>
            <w:rFonts w:ascii="Times New Roman" w:hAnsi="Times New Roman"/>
            <w:color w:val="auto"/>
            <w:sz w:val="28"/>
            <w:szCs w:val="28"/>
          </w:rPr>
          <w:t>附件</w:t>
        </w:r>
        <w:r w:rsidR="00B709BD" w:rsidRPr="00507479">
          <w:rPr>
            <w:rFonts w:ascii="Times New Roman" w:hAnsi="Times New Roman"/>
            <w:webHidden/>
            <w:sz w:val="28"/>
            <w:szCs w:val="28"/>
          </w:rPr>
          <w:tab/>
        </w:r>
        <w:r w:rsidR="0035108F" w:rsidRPr="00507479">
          <w:rPr>
            <w:rFonts w:ascii="Times New Roman" w:hAnsi="Times New Roman"/>
            <w:webHidden/>
            <w:sz w:val="28"/>
            <w:szCs w:val="28"/>
          </w:rPr>
          <w:fldChar w:fldCharType="begin"/>
        </w:r>
        <w:r w:rsidR="00B709BD" w:rsidRPr="00507479">
          <w:rPr>
            <w:rFonts w:ascii="Times New Roman" w:hAnsi="Times New Roman"/>
            <w:webHidden/>
            <w:sz w:val="28"/>
            <w:szCs w:val="28"/>
          </w:rPr>
          <w:instrText xml:space="preserve"> PAGEREF _Toc492632723 \h </w:instrText>
        </w:r>
        <w:r w:rsidR="0035108F" w:rsidRPr="00507479">
          <w:rPr>
            <w:rFonts w:ascii="Times New Roman" w:hAnsi="Times New Roman"/>
            <w:webHidden/>
            <w:sz w:val="28"/>
            <w:szCs w:val="28"/>
          </w:rPr>
        </w:r>
        <w:r w:rsidR="0035108F" w:rsidRPr="00507479">
          <w:rPr>
            <w:rFonts w:ascii="Times New Roman" w:hAnsi="Times New Roman"/>
            <w:webHidden/>
            <w:sz w:val="28"/>
            <w:szCs w:val="28"/>
          </w:rPr>
          <w:fldChar w:fldCharType="separate"/>
        </w:r>
        <w:r w:rsidR="00F47C49">
          <w:rPr>
            <w:rFonts w:ascii="Times New Roman" w:hAnsi="Times New Roman"/>
            <w:webHidden/>
            <w:sz w:val="28"/>
            <w:szCs w:val="28"/>
          </w:rPr>
          <w:t>- 27 -</w:t>
        </w:r>
        <w:r w:rsidR="0035108F" w:rsidRPr="00507479">
          <w:rPr>
            <w:rFonts w:ascii="Times New Roman" w:hAnsi="Times New Roman"/>
            <w:webHidden/>
            <w:sz w:val="28"/>
            <w:szCs w:val="28"/>
          </w:rPr>
          <w:fldChar w:fldCharType="end"/>
        </w:r>
      </w:hyperlink>
    </w:p>
    <w:p w14:paraId="70C6DA63" w14:textId="77777777" w:rsidR="00ED1A4D" w:rsidRPr="00507479" w:rsidRDefault="0035108F" w:rsidP="00ED1A4D">
      <w:pPr>
        <w:ind w:firstLine="425"/>
        <w:rPr>
          <w:rFonts w:eastAsia="仿宋_GB2312"/>
          <w:sz w:val="24"/>
          <w:szCs w:val="24"/>
        </w:rPr>
      </w:pPr>
      <w:r w:rsidRPr="00507479">
        <w:rPr>
          <w:rFonts w:eastAsia="仿宋_GB2312"/>
          <w:sz w:val="24"/>
          <w:szCs w:val="24"/>
        </w:rPr>
        <w:fldChar w:fldCharType="end"/>
      </w:r>
    </w:p>
    <w:p w14:paraId="17B4EB79" w14:textId="77777777" w:rsidR="00ED1A4D" w:rsidRPr="00507479" w:rsidRDefault="00ED1A4D" w:rsidP="00506446">
      <w:pPr>
        <w:snapToGrid w:val="0"/>
        <w:spacing w:line="360" w:lineRule="exact"/>
        <w:rPr>
          <w:rFonts w:eastAsia="仿宋_GB2312"/>
          <w:sz w:val="24"/>
          <w:szCs w:val="24"/>
        </w:rPr>
      </w:pPr>
      <w:r w:rsidRPr="00507479">
        <w:rPr>
          <w:rFonts w:eastAsia="仿宋_GB2312"/>
          <w:sz w:val="24"/>
          <w:szCs w:val="24"/>
        </w:rPr>
        <w:br w:type="page"/>
      </w:r>
    </w:p>
    <w:p w14:paraId="12BA3CD4" w14:textId="77777777" w:rsidR="00ED1A4D" w:rsidRPr="00507479" w:rsidRDefault="0067111E" w:rsidP="006D7955">
      <w:pPr>
        <w:pStyle w:val="1"/>
        <w:snapToGrid w:val="0"/>
        <w:spacing w:line="500" w:lineRule="exact"/>
        <w:jc w:val="center"/>
        <w:rPr>
          <w:rFonts w:eastAsia="仿宋_GB2312"/>
        </w:rPr>
      </w:pPr>
      <w:bookmarkStart w:id="1" w:name="_Toc208314662"/>
      <w:bookmarkStart w:id="2" w:name="_Toc492632707"/>
      <w:r w:rsidRPr="00507479">
        <w:rPr>
          <w:rFonts w:eastAsia="仿宋_GB2312"/>
        </w:rPr>
        <w:lastRenderedPageBreak/>
        <w:t>模拟清算咨询</w:t>
      </w:r>
      <w:r w:rsidR="00ED1A4D" w:rsidRPr="00507479">
        <w:rPr>
          <w:rFonts w:eastAsia="仿宋_GB2312"/>
        </w:rPr>
        <w:t>报告声明</w:t>
      </w:r>
      <w:bookmarkEnd w:id="1"/>
      <w:bookmarkEnd w:id="2"/>
    </w:p>
    <w:p w14:paraId="0DBC4984" w14:textId="77777777" w:rsidR="00ED1A4D" w:rsidRPr="00507479" w:rsidRDefault="00ED1A4D" w:rsidP="00ED1A4D">
      <w:pPr>
        <w:snapToGrid w:val="0"/>
        <w:spacing w:line="360" w:lineRule="auto"/>
        <w:ind w:firstLineChars="200" w:firstLine="560"/>
        <w:rPr>
          <w:rFonts w:eastAsia="仿宋_GB2312"/>
          <w:sz w:val="28"/>
        </w:rPr>
      </w:pPr>
    </w:p>
    <w:p w14:paraId="0B5CFEC9" w14:textId="2C3228BA" w:rsidR="008E0A13" w:rsidRPr="00507479" w:rsidRDefault="008E0A13" w:rsidP="008E0A13">
      <w:pPr>
        <w:adjustRightInd w:val="0"/>
        <w:snapToGrid w:val="0"/>
        <w:spacing w:line="360" w:lineRule="auto"/>
        <w:ind w:firstLineChars="200" w:firstLine="560"/>
        <w:rPr>
          <w:rFonts w:eastAsia="仿宋_GB2312"/>
          <w:sz w:val="28"/>
        </w:rPr>
      </w:pPr>
      <w:r w:rsidRPr="00507479">
        <w:rPr>
          <w:rFonts w:eastAsia="仿宋_GB2312"/>
          <w:sz w:val="28"/>
        </w:rPr>
        <w:t>本</w:t>
      </w:r>
      <w:r w:rsidR="0067111E" w:rsidRPr="00507479">
        <w:rPr>
          <w:rFonts w:eastAsia="仿宋_GB2312"/>
          <w:sz w:val="28"/>
        </w:rPr>
        <w:t>模拟清算咨询</w:t>
      </w:r>
      <w:r w:rsidRPr="00507479">
        <w:rPr>
          <w:rFonts w:eastAsia="仿宋_GB2312"/>
          <w:sz w:val="28"/>
        </w:rPr>
        <w:t>报告，是在</w:t>
      </w:r>
      <w:r w:rsidR="00A125F2" w:rsidRPr="00507479">
        <w:rPr>
          <w:rFonts w:eastAsia="仿宋_GB2312"/>
          <w:sz w:val="28"/>
        </w:rPr>
        <w:t>评估</w:t>
      </w:r>
      <w:r w:rsidR="00B900C7" w:rsidRPr="00507479">
        <w:rPr>
          <w:rFonts w:eastAsia="仿宋_GB2312"/>
          <w:sz w:val="28"/>
        </w:rPr>
        <w:t>专业人员</w:t>
      </w:r>
      <w:r w:rsidRPr="00507479">
        <w:rPr>
          <w:rFonts w:eastAsia="仿宋_GB2312"/>
          <w:sz w:val="28"/>
        </w:rPr>
        <w:t>对纳入</w:t>
      </w:r>
      <w:r w:rsidR="00204821" w:rsidRPr="00507479">
        <w:rPr>
          <w:rFonts w:eastAsia="仿宋_GB2312"/>
          <w:sz w:val="28"/>
        </w:rPr>
        <w:t>咨询</w:t>
      </w:r>
      <w:r w:rsidRPr="00507479">
        <w:rPr>
          <w:rFonts w:eastAsia="仿宋_GB2312"/>
          <w:sz w:val="28"/>
        </w:rPr>
        <w:t>范围的资产进行了认真的核实、评定估算等必要</w:t>
      </w:r>
      <w:r w:rsidR="00204821" w:rsidRPr="00507479">
        <w:rPr>
          <w:rFonts w:eastAsia="仿宋_GB2312"/>
          <w:sz w:val="28"/>
        </w:rPr>
        <w:t>咨询</w:t>
      </w:r>
      <w:r w:rsidR="00635303" w:rsidRPr="00507479">
        <w:rPr>
          <w:rFonts w:eastAsia="仿宋_GB2312"/>
          <w:sz w:val="28"/>
        </w:rPr>
        <w:t>程序的基础上做出</w:t>
      </w:r>
      <w:r w:rsidRPr="00507479">
        <w:rPr>
          <w:rFonts w:eastAsia="仿宋_GB2312"/>
          <w:sz w:val="28"/>
        </w:rPr>
        <w:t>的，针对本</w:t>
      </w:r>
      <w:r w:rsidR="00204821" w:rsidRPr="00507479">
        <w:rPr>
          <w:rFonts w:eastAsia="仿宋_GB2312"/>
          <w:sz w:val="28"/>
        </w:rPr>
        <w:t>咨询</w:t>
      </w:r>
      <w:r w:rsidR="00B900C7" w:rsidRPr="00507479">
        <w:rPr>
          <w:rFonts w:eastAsia="仿宋_GB2312"/>
          <w:sz w:val="28"/>
        </w:rPr>
        <w:t>报告</w:t>
      </w:r>
      <w:r w:rsidRPr="00507479">
        <w:rPr>
          <w:rFonts w:eastAsia="仿宋_GB2312"/>
          <w:sz w:val="28"/>
        </w:rPr>
        <w:t>，特作如下声明：</w:t>
      </w:r>
    </w:p>
    <w:p w14:paraId="09A7107B" w14:textId="124DF234" w:rsidR="008E0A13" w:rsidRPr="00507479"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507479">
        <w:rPr>
          <w:rFonts w:eastAsia="仿宋_GB2312"/>
          <w:sz w:val="28"/>
        </w:rPr>
        <w:t>委托人或者其他</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使用人应当按照法律、行政法规规定和本</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载明的使用范围使用本</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；委托人或者其他</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使用人违反前述规定使用本</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的，本</w:t>
      </w:r>
      <w:r w:rsidR="00A125F2" w:rsidRPr="00507479">
        <w:rPr>
          <w:rFonts w:eastAsia="仿宋_GB2312"/>
          <w:sz w:val="28"/>
        </w:rPr>
        <w:t>评估</w:t>
      </w:r>
      <w:r w:rsidRPr="00507479">
        <w:rPr>
          <w:rFonts w:eastAsia="仿宋_GB2312"/>
          <w:sz w:val="28"/>
        </w:rPr>
        <w:t>机构及</w:t>
      </w:r>
      <w:r w:rsidR="00A125F2" w:rsidRPr="00507479">
        <w:rPr>
          <w:rFonts w:eastAsia="仿宋_GB2312"/>
          <w:sz w:val="28"/>
        </w:rPr>
        <w:t>评估</w:t>
      </w:r>
      <w:r w:rsidRPr="00507479">
        <w:rPr>
          <w:rFonts w:eastAsia="仿宋_GB2312"/>
          <w:sz w:val="28"/>
        </w:rPr>
        <w:t>专业人员不承担责任。</w:t>
      </w:r>
    </w:p>
    <w:p w14:paraId="692FFFA5" w14:textId="77777777" w:rsidR="008E0A13" w:rsidRPr="00507479"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507479">
        <w:rPr>
          <w:rFonts w:eastAsia="仿宋_GB2312"/>
          <w:sz w:val="28"/>
        </w:rPr>
        <w:t>本</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仅供委托人、</w:t>
      </w:r>
      <w:r w:rsidR="001833E5" w:rsidRPr="00507479">
        <w:rPr>
          <w:rFonts w:eastAsia="仿宋_GB2312"/>
          <w:sz w:val="28"/>
        </w:rPr>
        <w:t>模拟清算咨询</w:t>
      </w:r>
      <w:r w:rsidRPr="00507479">
        <w:rPr>
          <w:rFonts w:eastAsia="仿宋_GB2312"/>
          <w:sz w:val="28"/>
        </w:rPr>
        <w:t>合同中约定的其他</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使用人和法律、行政法规规定的</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使用人使用；除此之外，其他任何机构和个人不能成为本</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的使用人。</w:t>
      </w:r>
    </w:p>
    <w:p w14:paraId="716F4949" w14:textId="087816B2" w:rsidR="008E0A13" w:rsidRPr="00507479"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507479">
        <w:rPr>
          <w:rFonts w:eastAsia="仿宋_GB2312"/>
          <w:sz w:val="28"/>
        </w:rPr>
        <w:t>本</w:t>
      </w:r>
      <w:r w:rsidR="00A125F2" w:rsidRPr="00507479">
        <w:rPr>
          <w:rFonts w:eastAsia="仿宋_GB2312"/>
          <w:sz w:val="28"/>
        </w:rPr>
        <w:t>评估</w:t>
      </w:r>
      <w:r w:rsidRPr="00507479">
        <w:rPr>
          <w:rFonts w:eastAsia="仿宋_GB2312"/>
          <w:sz w:val="28"/>
        </w:rPr>
        <w:t>机构及</w:t>
      </w:r>
      <w:r w:rsidR="00A125F2" w:rsidRPr="00507479">
        <w:rPr>
          <w:rFonts w:eastAsia="仿宋_GB2312"/>
          <w:sz w:val="28"/>
        </w:rPr>
        <w:t>评估</w:t>
      </w:r>
      <w:r w:rsidRPr="00507479">
        <w:rPr>
          <w:rFonts w:eastAsia="仿宋_GB2312"/>
          <w:sz w:val="28"/>
        </w:rPr>
        <w:t>专业人员提示</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使用人应当正确理解</w:t>
      </w:r>
      <w:r w:rsidR="001833E5" w:rsidRPr="00507479">
        <w:rPr>
          <w:rFonts w:eastAsia="仿宋_GB2312"/>
          <w:sz w:val="28"/>
        </w:rPr>
        <w:t>咨询</w:t>
      </w:r>
      <w:r w:rsidRPr="00507479">
        <w:rPr>
          <w:rFonts w:eastAsia="仿宋_GB2312"/>
          <w:sz w:val="28"/>
        </w:rPr>
        <w:t>结论，</w:t>
      </w:r>
      <w:r w:rsidR="001833E5" w:rsidRPr="00507479">
        <w:rPr>
          <w:rFonts w:eastAsia="仿宋_GB2312"/>
          <w:sz w:val="28"/>
        </w:rPr>
        <w:t>咨询</w:t>
      </w:r>
      <w:r w:rsidRPr="00507479">
        <w:rPr>
          <w:rFonts w:eastAsia="仿宋_GB2312"/>
          <w:sz w:val="28"/>
        </w:rPr>
        <w:t>结论不等同于</w:t>
      </w:r>
      <w:r w:rsidR="001833E5" w:rsidRPr="00507479">
        <w:rPr>
          <w:rFonts w:eastAsia="仿宋_GB2312"/>
          <w:sz w:val="28"/>
        </w:rPr>
        <w:t>咨询</w:t>
      </w:r>
      <w:r w:rsidRPr="00507479">
        <w:rPr>
          <w:rFonts w:eastAsia="仿宋_GB2312"/>
          <w:sz w:val="28"/>
        </w:rPr>
        <w:t>对象可实现价格，</w:t>
      </w:r>
      <w:r w:rsidR="001833E5" w:rsidRPr="00507479">
        <w:rPr>
          <w:rFonts w:eastAsia="仿宋_GB2312"/>
          <w:sz w:val="28"/>
        </w:rPr>
        <w:t>咨询</w:t>
      </w:r>
      <w:r w:rsidRPr="00507479">
        <w:rPr>
          <w:rFonts w:eastAsia="仿宋_GB2312"/>
          <w:sz w:val="28"/>
        </w:rPr>
        <w:t>结论不应当被认为是对</w:t>
      </w:r>
      <w:r w:rsidR="001833E5" w:rsidRPr="00507479">
        <w:rPr>
          <w:rFonts w:eastAsia="仿宋_GB2312"/>
          <w:sz w:val="28"/>
        </w:rPr>
        <w:t>咨询</w:t>
      </w:r>
      <w:r w:rsidRPr="00507479">
        <w:rPr>
          <w:rFonts w:eastAsia="仿宋_GB2312"/>
          <w:sz w:val="28"/>
        </w:rPr>
        <w:t>对象可实现价格的保证。</w:t>
      </w:r>
    </w:p>
    <w:p w14:paraId="555B6862" w14:textId="301A79F6" w:rsidR="008E0A13" w:rsidRPr="00507479" w:rsidRDefault="001833E5" w:rsidP="0078210D">
      <w:pPr>
        <w:numPr>
          <w:ilvl w:val="0"/>
          <w:numId w:val="2"/>
        </w:numPr>
        <w:tabs>
          <w:tab w:val="left" w:pos="993"/>
        </w:tabs>
        <w:adjustRightInd w:val="0"/>
        <w:snapToGrid w:val="0"/>
        <w:spacing w:line="360" w:lineRule="auto"/>
        <w:ind w:left="0" w:firstLine="560"/>
        <w:rPr>
          <w:rFonts w:eastAsia="仿宋_GB2312"/>
          <w:sz w:val="28"/>
        </w:rPr>
      </w:pPr>
      <w:r w:rsidRPr="00507479">
        <w:rPr>
          <w:rFonts w:eastAsia="仿宋_GB2312"/>
          <w:sz w:val="28"/>
        </w:rPr>
        <w:t>咨询</w:t>
      </w:r>
      <w:r w:rsidR="008E0A13" w:rsidRPr="00507479">
        <w:rPr>
          <w:rFonts w:eastAsia="仿宋_GB2312"/>
          <w:sz w:val="28"/>
        </w:rPr>
        <w:t>对象涉及的资产清单由</w:t>
      </w:r>
      <w:r w:rsidR="00193034" w:rsidRPr="00507479">
        <w:rPr>
          <w:rFonts w:eastAsia="仿宋_GB2312"/>
          <w:sz w:val="28"/>
        </w:rPr>
        <w:t>委托人</w:t>
      </w:r>
      <w:r w:rsidR="008E0A13" w:rsidRPr="00507479">
        <w:rPr>
          <w:rFonts w:eastAsia="仿宋_GB2312"/>
          <w:sz w:val="28"/>
        </w:rPr>
        <w:t>、被</w:t>
      </w:r>
      <w:r w:rsidR="00DF4F35" w:rsidRPr="00507479">
        <w:rPr>
          <w:rFonts w:eastAsia="仿宋_GB2312"/>
          <w:sz w:val="28"/>
        </w:rPr>
        <w:t>咨询</w:t>
      </w:r>
      <w:r w:rsidR="008E0A13" w:rsidRPr="00507479">
        <w:rPr>
          <w:rFonts w:eastAsia="仿宋_GB2312"/>
          <w:sz w:val="28"/>
        </w:rPr>
        <w:t>单位（或者产权持有单位）申报并经其签章确认；所提供资料的真实性、合法性、完整性，恰当使用</w:t>
      </w:r>
      <w:r w:rsidRPr="00507479">
        <w:rPr>
          <w:rFonts w:eastAsia="仿宋_GB2312"/>
          <w:sz w:val="28"/>
        </w:rPr>
        <w:t>咨询</w:t>
      </w:r>
      <w:r w:rsidR="00B900C7" w:rsidRPr="00507479">
        <w:rPr>
          <w:rFonts w:eastAsia="仿宋_GB2312"/>
          <w:sz w:val="28"/>
        </w:rPr>
        <w:t>报告</w:t>
      </w:r>
      <w:r w:rsidR="008E0A13" w:rsidRPr="00507479">
        <w:rPr>
          <w:rFonts w:eastAsia="仿宋_GB2312"/>
          <w:sz w:val="28"/>
        </w:rPr>
        <w:t>是</w:t>
      </w:r>
      <w:r w:rsidR="00193034" w:rsidRPr="00507479">
        <w:rPr>
          <w:rFonts w:eastAsia="仿宋_GB2312"/>
          <w:sz w:val="28"/>
        </w:rPr>
        <w:t>委托人</w:t>
      </w:r>
      <w:r w:rsidR="008E0A13" w:rsidRPr="00507479">
        <w:rPr>
          <w:rFonts w:eastAsia="仿宋_GB2312"/>
          <w:sz w:val="28"/>
        </w:rPr>
        <w:t>和相关当事方的责任。</w:t>
      </w:r>
    </w:p>
    <w:p w14:paraId="25A1CF76" w14:textId="6881F25D" w:rsidR="008E0A13" w:rsidRPr="00507479" w:rsidRDefault="00A125F2" w:rsidP="0078210D">
      <w:pPr>
        <w:numPr>
          <w:ilvl w:val="0"/>
          <w:numId w:val="2"/>
        </w:numPr>
        <w:tabs>
          <w:tab w:val="left" w:pos="993"/>
        </w:tabs>
        <w:adjustRightInd w:val="0"/>
        <w:snapToGrid w:val="0"/>
        <w:spacing w:line="360" w:lineRule="auto"/>
        <w:ind w:left="0" w:firstLine="560"/>
        <w:rPr>
          <w:rFonts w:eastAsia="仿宋_GB2312"/>
          <w:sz w:val="28"/>
        </w:rPr>
      </w:pPr>
      <w:r w:rsidRPr="00507479">
        <w:rPr>
          <w:rFonts w:eastAsia="仿宋_GB2312"/>
          <w:sz w:val="28"/>
        </w:rPr>
        <w:t>评估</w:t>
      </w:r>
      <w:r w:rsidR="008E0A13" w:rsidRPr="00507479">
        <w:rPr>
          <w:rFonts w:eastAsia="仿宋_GB2312"/>
          <w:sz w:val="28"/>
        </w:rPr>
        <w:t>专业人员与</w:t>
      </w:r>
      <w:r w:rsidR="001833E5" w:rsidRPr="00507479">
        <w:rPr>
          <w:rFonts w:eastAsia="仿宋_GB2312"/>
          <w:sz w:val="28"/>
        </w:rPr>
        <w:t>咨询</w:t>
      </w:r>
      <w:r w:rsidR="00B900C7" w:rsidRPr="00507479">
        <w:rPr>
          <w:rFonts w:eastAsia="仿宋_GB2312"/>
          <w:sz w:val="28"/>
        </w:rPr>
        <w:t>报告</w:t>
      </w:r>
      <w:r w:rsidR="008E0A13" w:rsidRPr="00507479">
        <w:rPr>
          <w:rFonts w:eastAsia="仿宋_GB2312"/>
          <w:sz w:val="28"/>
        </w:rPr>
        <w:t>中的</w:t>
      </w:r>
      <w:r w:rsidR="001833E5" w:rsidRPr="00507479">
        <w:rPr>
          <w:rFonts w:eastAsia="仿宋_GB2312"/>
          <w:sz w:val="28"/>
        </w:rPr>
        <w:t>咨询</w:t>
      </w:r>
      <w:r w:rsidR="008E0A13" w:rsidRPr="00507479">
        <w:rPr>
          <w:rFonts w:eastAsia="仿宋_GB2312"/>
          <w:sz w:val="28"/>
        </w:rPr>
        <w:t>对象无现存或预期的利益关系，与</w:t>
      </w:r>
      <w:r w:rsidR="00193034" w:rsidRPr="00507479">
        <w:rPr>
          <w:rFonts w:eastAsia="仿宋_GB2312"/>
          <w:sz w:val="28"/>
        </w:rPr>
        <w:t>委托人</w:t>
      </w:r>
      <w:r w:rsidR="008E0A13" w:rsidRPr="00507479">
        <w:rPr>
          <w:rFonts w:eastAsia="仿宋_GB2312"/>
          <w:sz w:val="28"/>
        </w:rPr>
        <w:t>和相关当事方无现存或预期的利益关系，对</w:t>
      </w:r>
      <w:r w:rsidR="00193034" w:rsidRPr="00507479">
        <w:rPr>
          <w:rFonts w:eastAsia="仿宋_GB2312"/>
          <w:sz w:val="28"/>
        </w:rPr>
        <w:t>委托人</w:t>
      </w:r>
      <w:r w:rsidR="008E0A13" w:rsidRPr="00507479">
        <w:rPr>
          <w:rFonts w:eastAsia="仿宋_GB2312"/>
          <w:sz w:val="28"/>
        </w:rPr>
        <w:t>和相关当事方不存在偏见。</w:t>
      </w:r>
    </w:p>
    <w:p w14:paraId="4BA0B603" w14:textId="7DE77EEF" w:rsidR="008E0A13" w:rsidRPr="00507479" w:rsidRDefault="00A125F2"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507479">
        <w:rPr>
          <w:rFonts w:eastAsia="仿宋_GB2312"/>
          <w:sz w:val="28"/>
        </w:rPr>
        <w:t>评估</w:t>
      </w:r>
      <w:r w:rsidR="008E0A13" w:rsidRPr="00507479">
        <w:rPr>
          <w:rFonts w:eastAsia="仿宋_GB2312"/>
          <w:sz w:val="28"/>
        </w:rPr>
        <w:t>专业人员对</w:t>
      </w:r>
      <w:r w:rsidR="001833E5" w:rsidRPr="00507479">
        <w:rPr>
          <w:rFonts w:eastAsia="仿宋_GB2312"/>
          <w:sz w:val="28"/>
        </w:rPr>
        <w:t>咨询</w:t>
      </w:r>
      <w:r w:rsidR="008E0A13" w:rsidRPr="00507479">
        <w:rPr>
          <w:rFonts w:eastAsia="仿宋_GB2312"/>
          <w:sz w:val="28"/>
        </w:rPr>
        <w:t>对象及其所涉及资产的法律权属状况给予</w:t>
      </w:r>
      <w:r w:rsidR="008C678E" w:rsidRPr="00507479">
        <w:rPr>
          <w:rFonts w:eastAsia="仿宋_GB2312"/>
          <w:sz w:val="28"/>
        </w:rPr>
        <w:t>了</w:t>
      </w:r>
      <w:r w:rsidR="008E0A13" w:rsidRPr="00507479">
        <w:rPr>
          <w:rFonts w:eastAsia="仿宋_GB2312"/>
          <w:sz w:val="28"/>
        </w:rPr>
        <w:t>必要的关注，</w:t>
      </w:r>
      <w:r w:rsidR="008C678E" w:rsidRPr="00507479">
        <w:rPr>
          <w:rFonts w:eastAsia="仿宋_GB2312"/>
          <w:sz w:val="28"/>
        </w:rPr>
        <w:t>但</w:t>
      </w:r>
      <w:r w:rsidR="008E0A13" w:rsidRPr="00507479">
        <w:rPr>
          <w:rFonts w:eastAsia="仿宋_GB2312"/>
          <w:sz w:val="28"/>
        </w:rPr>
        <w:t>对</w:t>
      </w:r>
      <w:r w:rsidR="001833E5" w:rsidRPr="00507479">
        <w:rPr>
          <w:rFonts w:eastAsia="仿宋_GB2312"/>
          <w:sz w:val="28"/>
        </w:rPr>
        <w:t>咨询</w:t>
      </w:r>
      <w:r w:rsidR="008E0A13" w:rsidRPr="00507479">
        <w:rPr>
          <w:rFonts w:eastAsia="仿宋_GB2312"/>
          <w:sz w:val="28"/>
        </w:rPr>
        <w:t>对象及其所涉及资产的法律权属资料</w:t>
      </w:r>
      <w:r w:rsidR="00077D02" w:rsidRPr="00507479">
        <w:rPr>
          <w:rFonts w:eastAsia="仿宋_GB2312"/>
          <w:sz w:val="28"/>
        </w:rPr>
        <w:t>未</w:t>
      </w:r>
      <w:r w:rsidR="008E0A13" w:rsidRPr="00507479">
        <w:rPr>
          <w:rFonts w:eastAsia="仿宋_GB2312"/>
          <w:sz w:val="28"/>
        </w:rPr>
        <w:t>进行查验，</w:t>
      </w:r>
      <w:r w:rsidR="00485819" w:rsidRPr="00507479">
        <w:rPr>
          <w:rFonts w:eastAsia="仿宋_GB2312"/>
          <w:sz w:val="28"/>
        </w:rPr>
        <w:t>此事宜</w:t>
      </w:r>
      <w:r w:rsidR="008E0A13" w:rsidRPr="00507479">
        <w:rPr>
          <w:rFonts w:eastAsia="仿宋_GB2312"/>
          <w:sz w:val="28"/>
        </w:rPr>
        <w:t>已提请</w:t>
      </w:r>
      <w:r w:rsidR="00193034" w:rsidRPr="00507479">
        <w:rPr>
          <w:rFonts w:eastAsia="仿宋_GB2312"/>
          <w:sz w:val="28"/>
        </w:rPr>
        <w:t>委托人</w:t>
      </w:r>
      <w:r w:rsidR="008E0A13" w:rsidRPr="00507479">
        <w:rPr>
          <w:rFonts w:eastAsia="仿宋_GB2312"/>
          <w:sz w:val="28"/>
        </w:rPr>
        <w:t>和相关当事方</w:t>
      </w:r>
      <w:r w:rsidR="00485819" w:rsidRPr="00507479">
        <w:rPr>
          <w:rFonts w:eastAsia="仿宋_GB2312"/>
          <w:sz w:val="28"/>
        </w:rPr>
        <w:t>注意</w:t>
      </w:r>
      <w:r w:rsidR="008E0A13" w:rsidRPr="00507479">
        <w:rPr>
          <w:rFonts w:eastAsia="仿宋_GB2312"/>
          <w:sz w:val="28"/>
        </w:rPr>
        <w:t>，</w:t>
      </w:r>
      <w:r w:rsidR="00485819" w:rsidRPr="00507479">
        <w:rPr>
          <w:rFonts w:eastAsia="仿宋_GB2312"/>
          <w:sz w:val="28"/>
        </w:rPr>
        <w:t>固</w:t>
      </w:r>
      <w:r w:rsidR="008E0A13" w:rsidRPr="00507479">
        <w:rPr>
          <w:rFonts w:eastAsia="仿宋_GB2312"/>
          <w:sz w:val="28"/>
        </w:rPr>
        <w:t>无法对</w:t>
      </w:r>
      <w:r w:rsidR="001833E5" w:rsidRPr="00507479">
        <w:rPr>
          <w:rFonts w:eastAsia="仿宋_GB2312"/>
          <w:sz w:val="28"/>
        </w:rPr>
        <w:t>咨询</w:t>
      </w:r>
      <w:r w:rsidR="008E0A13" w:rsidRPr="00507479">
        <w:rPr>
          <w:rFonts w:eastAsia="仿宋_GB2312"/>
          <w:sz w:val="28"/>
        </w:rPr>
        <w:t>对象的法律权属真实性做任何形式的保证</w:t>
      </w:r>
      <w:r w:rsidR="00DE369A" w:rsidRPr="00507479">
        <w:rPr>
          <w:rFonts w:eastAsia="仿宋_GB2312"/>
          <w:sz w:val="28"/>
        </w:rPr>
        <w:t>，本次咨询以所涉及的权属资料原件与复印件一致</w:t>
      </w:r>
      <w:r w:rsidR="00DE369A" w:rsidRPr="00507479">
        <w:rPr>
          <w:rFonts w:eastAsia="仿宋_GB2312"/>
          <w:sz w:val="28"/>
        </w:rPr>
        <w:lastRenderedPageBreak/>
        <w:t>为假设前提条件</w:t>
      </w:r>
      <w:r w:rsidR="008E0A13" w:rsidRPr="00507479">
        <w:rPr>
          <w:rFonts w:eastAsia="仿宋_GB2312"/>
          <w:sz w:val="28"/>
        </w:rPr>
        <w:t>。</w:t>
      </w:r>
    </w:p>
    <w:p w14:paraId="6F736A40" w14:textId="77777777" w:rsidR="008E0A13" w:rsidRPr="00507479" w:rsidRDefault="001833E5"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507479">
        <w:rPr>
          <w:rFonts w:eastAsia="仿宋_GB2312"/>
          <w:sz w:val="28"/>
        </w:rPr>
        <w:t>咨询</w:t>
      </w:r>
      <w:r w:rsidR="00B900C7" w:rsidRPr="00507479">
        <w:rPr>
          <w:rFonts w:eastAsia="仿宋_GB2312"/>
          <w:sz w:val="28"/>
        </w:rPr>
        <w:t>报告</w:t>
      </w:r>
      <w:r w:rsidR="008E0A13" w:rsidRPr="00507479">
        <w:rPr>
          <w:rFonts w:eastAsia="仿宋_GB2312"/>
          <w:sz w:val="28"/>
        </w:rPr>
        <w:t>中的分析、判断和结论受</w:t>
      </w:r>
      <w:r w:rsidRPr="00507479">
        <w:rPr>
          <w:rFonts w:eastAsia="仿宋_GB2312"/>
          <w:sz w:val="28"/>
        </w:rPr>
        <w:t>咨询</w:t>
      </w:r>
      <w:r w:rsidR="00B900C7" w:rsidRPr="00507479">
        <w:rPr>
          <w:rFonts w:eastAsia="仿宋_GB2312"/>
          <w:sz w:val="28"/>
        </w:rPr>
        <w:t>报告</w:t>
      </w:r>
      <w:r w:rsidR="008E0A13" w:rsidRPr="00507479">
        <w:rPr>
          <w:rFonts w:eastAsia="仿宋_GB2312"/>
          <w:sz w:val="28"/>
        </w:rPr>
        <w:t>中假设和限定条件的限制，</w:t>
      </w:r>
      <w:r w:rsidRPr="00507479">
        <w:rPr>
          <w:rFonts w:eastAsia="仿宋_GB2312"/>
          <w:sz w:val="28"/>
        </w:rPr>
        <w:t>咨询</w:t>
      </w:r>
      <w:r w:rsidR="00B900C7" w:rsidRPr="00507479">
        <w:rPr>
          <w:rFonts w:eastAsia="仿宋_GB2312"/>
          <w:sz w:val="28"/>
        </w:rPr>
        <w:t>报告</w:t>
      </w:r>
      <w:r w:rsidR="008E0A13" w:rsidRPr="00507479">
        <w:rPr>
          <w:rFonts w:eastAsia="仿宋_GB2312"/>
          <w:sz w:val="28"/>
        </w:rPr>
        <w:t>使用者应当充分考虑</w:t>
      </w:r>
      <w:r w:rsidRPr="00507479">
        <w:rPr>
          <w:rFonts w:eastAsia="仿宋_GB2312"/>
          <w:sz w:val="28"/>
        </w:rPr>
        <w:t>咨询</w:t>
      </w:r>
      <w:r w:rsidR="00B900C7" w:rsidRPr="00507479">
        <w:rPr>
          <w:rFonts w:eastAsia="仿宋_GB2312"/>
          <w:sz w:val="28"/>
        </w:rPr>
        <w:t>报告</w:t>
      </w:r>
      <w:r w:rsidR="008E0A13" w:rsidRPr="00507479">
        <w:rPr>
          <w:rFonts w:eastAsia="仿宋_GB2312"/>
          <w:sz w:val="28"/>
        </w:rPr>
        <w:t>中载明的假设、限定条件、特别事项说明及其对</w:t>
      </w:r>
      <w:r w:rsidRPr="00507479">
        <w:rPr>
          <w:rFonts w:eastAsia="仿宋_GB2312"/>
          <w:sz w:val="28"/>
        </w:rPr>
        <w:t>咨询</w:t>
      </w:r>
      <w:r w:rsidR="008E0A13" w:rsidRPr="00507479">
        <w:rPr>
          <w:rFonts w:eastAsia="仿宋_GB2312"/>
          <w:sz w:val="28"/>
        </w:rPr>
        <w:t>结论的影响。</w:t>
      </w:r>
    </w:p>
    <w:p w14:paraId="39C01F4C" w14:textId="7F3FA4A0" w:rsidR="008E0A13" w:rsidRPr="00507479" w:rsidRDefault="008E0A13"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507479">
        <w:rPr>
          <w:rFonts w:eastAsia="仿宋_GB2312"/>
          <w:sz w:val="28"/>
        </w:rPr>
        <w:t>出具的</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及其所披露的</w:t>
      </w:r>
      <w:r w:rsidR="001833E5" w:rsidRPr="00507479">
        <w:rPr>
          <w:rFonts w:eastAsia="仿宋_GB2312"/>
          <w:sz w:val="28"/>
        </w:rPr>
        <w:t>咨询</w:t>
      </w:r>
      <w:r w:rsidRPr="00507479">
        <w:rPr>
          <w:rFonts w:eastAsia="仿宋_GB2312"/>
          <w:sz w:val="28"/>
        </w:rPr>
        <w:t>结论仅限于</w:t>
      </w:r>
      <w:r w:rsidR="001833E5" w:rsidRPr="00507479">
        <w:rPr>
          <w:rFonts w:eastAsia="仿宋_GB2312"/>
          <w:sz w:val="28"/>
        </w:rPr>
        <w:t>咨询</w:t>
      </w:r>
      <w:r w:rsidR="00B900C7" w:rsidRPr="00507479">
        <w:rPr>
          <w:rFonts w:eastAsia="仿宋_GB2312"/>
          <w:sz w:val="28"/>
        </w:rPr>
        <w:t>报告</w:t>
      </w:r>
      <w:r w:rsidRPr="00507479">
        <w:rPr>
          <w:rFonts w:eastAsia="仿宋_GB2312"/>
          <w:sz w:val="28"/>
        </w:rPr>
        <w:t>载明的</w:t>
      </w:r>
      <w:r w:rsidR="001833E5" w:rsidRPr="00507479">
        <w:rPr>
          <w:rFonts w:eastAsia="仿宋_GB2312"/>
          <w:sz w:val="28"/>
        </w:rPr>
        <w:t>咨询</w:t>
      </w:r>
      <w:r w:rsidRPr="00507479">
        <w:rPr>
          <w:rFonts w:eastAsia="仿宋_GB2312"/>
          <w:sz w:val="28"/>
        </w:rPr>
        <w:t>目的，仅在</w:t>
      </w:r>
      <w:r w:rsidR="001833E5" w:rsidRPr="00507479">
        <w:rPr>
          <w:rFonts w:eastAsia="仿宋_GB2312"/>
          <w:sz w:val="28"/>
        </w:rPr>
        <w:t>咨询</w:t>
      </w:r>
      <w:r w:rsidR="005A721F" w:rsidRPr="00507479">
        <w:rPr>
          <w:rFonts w:eastAsia="仿宋_GB2312"/>
          <w:sz w:val="28"/>
        </w:rPr>
        <w:t>结论使用有效期限内使用，因使用不当造成的后果与评估机构及</w:t>
      </w:r>
      <w:r w:rsidR="00A125F2" w:rsidRPr="00507479">
        <w:rPr>
          <w:rFonts w:eastAsia="仿宋_GB2312"/>
          <w:sz w:val="28"/>
        </w:rPr>
        <w:t>评估</w:t>
      </w:r>
      <w:r w:rsidRPr="00507479">
        <w:rPr>
          <w:rFonts w:eastAsia="仿宋_GB2312"/>
          <w:sz w:val="28"/>
        </w:rPr>
        <w:t>专业人员无关。</w:t>
      </w:r>
    </w:p>
    <w:p w14:paraId="1A7D7ECD" w14:textId="77777777" w:rsidR="008E0A13" w:rsidRPr="00507479" w:rsidRDefault="008E0A13" w:rsidP="00D234B0">
      <w:pPr>
        <w:snapToGrid w:val="0"/>
        <w:spacing w:line="360" w:lineRule="auto"/>
        <w:ind w:firstLineChars="200" w:firstLine="560"/>
        <w:rPr>
          <w:rFonts w:eastAsia="仿宋_GB2312"/>
          <w:sz w:val="28"/>
        </w:rPr>
      </w:pPr>
    </w:p>
    <w:p w14:paraId="5B76504B" w14:textId="77777777" w:rsidR="00ED1A4D" w:rsidRPr="00507479" w:rsidRDefault="00ED1A4D" w:rsidP="00ED1A4D">
      <w:pPr>
        <w:snapToGrid w:val="0"/>
        <w:spacing w:line="360" w:lineRule="auto"/>
        <w:rPr>
          <w:rFonts w:eastAsia="仿宋_GB2312"/>
          <w:sz w:val="28"/>
        </w:rPr>
      </w:pPr>
    </w:p>
    <w:p w14:paraId="1FA28941" w14:textId="38FE9783" w:rsidR="00AD702E" w:rsidRPr="00507479" w:rsidRDefault="00ED1A4D" w:rsidP="00A125F2">
      <w:pPr>
        <w:pStyle w:val="ac"/>
        <w:adjustRightInd w:val="0"/>
        <w:snapToGrid w:val="0"/>
        <w:spacing w:line="560" w:lineRule="exact"/>
        <w:jc w:val="center"/>
        <w:rPr>
          <w:b/>
          <w:sz w:val="32"/>
          <w:szCs w:val="32"/>
        </w:rPr>
      </w:pPr>
      <w:r w:rsidRPr="00507479">
        <w:rPr>
          <w:b/>
        </w:rPr>
        <w:br w:type="page"/>
      </w:r>
      <w:bookmarkStart w:id="3" w:name="_Toc208314663"/>
      <w:bookmarkStart w:id="4" w:name="_Toc492632708"/>
    </w:p>
    <w:p w14:paraId="3D85EF78" w14:textId="0F61B489" w:rsidR="00ED1A4D" w:rsidRPr="00507479" w:rsidRDefault="00DF1D42" w:rsidP="00D261C2">
      <w:pPr>
        <w:pStyle w:val="ac"/>
        <w:adjustRightInd w:val="0"/>
        <w:snapToGrid w:val="0"/>
        <w:spacing w:line="560" w:lineRule="exact"/>
        <w:jc w:val="center"/>
        <w:rPr>
          <w:b/>
          <w:bCs/>
          <w:kern w:val="44"/>
          <w:sz w:val="44"/>
          <w:szCs w:val="44"/>
        </w:rPr>
      </w:pPr>
      <w:r w:rsidRPr="00507479">
        <w:rPr>
          <w:b/>
          <w:bCs/>
          <w:kern w:val="44"/>
          <w:sz w:val="44"/>
          <w:szCs w:val="44"/>
        </w:rPr>
        <w:lastRenderedPageBreak/>
        <w:t>模拟清算咨询</w:t>
      </w:r>
      <w:r w:rsidR="00ED1A4D" w:rsidRPr="00507479">
        <w:rPr>
          <w:b/>
          <w:bCs/>
          <w:kern w:val="44"/>
          <w:sz w:val="44"/>
          <w:szCs w:val="44"/>
        </w:rPr>
        <w:t>报告摘要</w:t>
      </w:r>
      <w:bookmarkEnd w:id="3"/>
      <w:bookmarkEnd w:id="4"/>
    </w:p>
    <w:p w14:paraId="06688015" w14:textId="222D6586" w:rsidR="00ED1A4D" w:rsidRPr="00507479" w:rsidRDefault="00D35DE5" w:rsidP="00D261C2">
      <w:pPr>
        <w:snapToGrid w:val="0"/>
        <w:spacing w:beforeLines="50" w:before="163" w:line="360" w:lineRule="exact"/>
        <w:jc w:val="center"/>
        <w:rPr>
          <w:rFonts w:eastAsia="仿宋_GB2312"/>
          <w:sz w:val="24"/>
          <w:szCs w:val="24"/>
        </w:rPr>
      </w:pPr>
      <w:r w:rsidRPr="00507479">
        <w:rPr>
          <w:rFonts w:eastAsia="仿宋_GB2312"/>
          <w:sz w:val="24"/>
          <w:szCs w:val="24"/>
        </w:rPr>
        <w:t>2022-1-QT0082</w:t>
      </w:r>
      <w:r w:rsidR="00D002AF" w:rsidRPr="00507479">
        <w:rPr>
          <w:rFonts w:eastAsia="仿宋_GB2312"/>
          <w:sz w:val="24"/>
          <w:szCs w:val="24"/>
        </w:rPr>
        <w:t>号</w:t>
      </w:r>
    </w:p>
    <w:p w14:paraId="262F8469" w14:textId="77777777" w:rsidR="00FB6A7B" w:rsidRPr="00507479" w:rsidRDefault="00FB6A7B" w:rsidP="00FB6A7B">
      <w:pPr>
        <w:adjustRightInd w:val="0"/>
        <w:snapToGrid w:val="0"/>
        <w:spacing w:line="360" w:lineRule="exact"/>
        <w:jc w:val="center"/>
        <w:rPr>
          <w:rFonts w:eastAsia="仿宋_GB2312"/>
          <w:b/>
          <w:sz w:val="30"/>
        </w:rPr>
      </w:pPr>
    </w:p>
    <w:p w14:paraId="72065787" w14:textId="5FD748A9" w:rsidR="000C2FD4" w:rsidRPr="00507479" w:rsidRDefault="00F62EFC" w:rsidP="00F54D12">
      <w:pPr>
        <w:pStyle w:val="a0"/>
        <w:ind w:firstLineChars="200" w:firstLine="560"/>
        <w:rPr>
          <w:kern w:val="2"/>
          <w:sz w:val="28"/>
        </w:rPr>
      </w:pPr>
      <w:r w:rsidRPr="00507479">
        <w:rPr>
          <w:kern w:val="2"/>
          <w:sz w:val="28"/>
        </w:rPr>
        <w:t>北京康正</w:t>
      </w:r>
      <w:r w:rsidR="00AD702E" w:rsidRPr="00507479">
        <w:rPr>
          <w:kern w:val="2"/>
          <w:sz w:val="28"/>
        </w:rPr>
        <w:t>宏基房地产</w:t>
      </w:r>
      <w:r w:rsidRPr="00507479">
        <w:rPr>
          <w:kern w:val="2"/>
          <w:sz w:val="28"/>
        </w:rPr>
        <w:t>评估有限公司</w:t>
      </w:r>
      <w:r w:rsidR="000C2FD4" w:rsidRPr="00507479">
        <w:rPr>
          <w:kern w:val="2"/>
          <w:sz w:val="28"/>
        </w:rPr>
        <w:t>接受</w:t>
      </w:r>
      <w:r w:rsidR="00BC0433" w:rsidRPr="00507479">
        <w:rPr>
          <w:kern w:val="2"/>
          <w:sz w:val="28"/>
        </w:rPr>
        <w:t>北京合昕辰锐企业管理有限公司</w:t>
      </w:r>
      <w:r w:rsidR="000C2FD4" w:rsidRPr="00507479">
        <w:rPr>
          <w:kern w:val="2"/>
          <w:sz w:val="28"/>
        </w:rPr>
        <w:t>的委托，根据国家相关法律法规和</w:t>
      </w:r>
      <w:r w:rsidR="00A125F2" w:rsidRPr="00507479">
        <w:rPr>
          <w:kern w:val="2"/>
          <w:sz w:val="28"/>
        </w:rPr>
        <w:t>评估</w:t>
      </w:r>
      <w:r w:rsidR="000C2FD4" w:rsidRPr="00507479">
        <w:rPr>
          <w:kern w:val="2"/>
          <w:sz w:val="28"/>
        </w:rPr>
        <w:t>准则，遵循独立、客观、公正的原则，对拟了解项目</w:t>
      </w:r>
      <w:r w:rsidR="00626164" w:rsidRPr="00507479">
        <w:rPr>
          <w:kern w:val="2"/>
          <w:sz w:val="28"/>
        </w:rPr>
        <w:t>收益情况</w:t>
      </w:r>
      <w:r w:rsidR="000C2FD4" w:rsidRPr="00507479">
        <w:rPr>
          <w:kern w:val="2"/>
          <w:sz w:val="28"/>
        </w:rPr>
        <w:t>事宜所涉及的</w:t>
      </w:r>
      <w:r w:rsidR="00115C90" w:rsidRPr="00507479">
        <w:rPr>
          <w:kern w:val="2"/>
          <w:sz w:val="28"/>
        </w:rPr>
        <w:t>北京合力运兴置业有限公司</w:t>
      </w:r>
      <w:r w:rsidR="00072657" w:rsidRPr="00507479">
        <w:rPr>
          <w:kern w:val="2"/>
          <w:sz w:val="28"/>
        </w:rPr>
        <w:t>所有</w:t>
      </w:r>
      <w:r w:rsidR="00F54D12" w:rsidRPr="00507479">
        <w:rPr>
          <w:kern w:val="2"/>
          <w:sz w:val="28"/>
        </w:rPr>
        <w:t>的</w:t>
      </w:r>
      <w:r w:rsidR="00F54D12" w:rsidRPr="00507479">
        <w:rPr>
          <w:kern w:val="2"/>
          <w:sz w:val="28"/>
        </w:rPr>
        <w:t>“</w:t>
      </w:r>
      <w:r w:rsidR="009601D6" w:rsidRPr="00507479">
        <w:rPr>
          <w:kern w:val="2"/>
          <w:sz w:val="28"/>
        </w:rPr>
        <w:t>北京市丰台区南苑乡分钟寺村</w:t>
      </w:r>
      <w:r w:rsidR="009601D6" w:rsidRPr="00507479">
        <w:rPr>
          <w:kern w:val="2"/>
          <w:sz w:val="28"/>
        </w:rPr>
        <w:t>L39</w:t>
      </w:r>
      <w:r w:rsidR="009601D6" w:rsidRPr="00507479">
        <w:rPr>
          <w:kern w:val="2"/>
          <w:sz w:val="28"/>
        </w:rPr>
        <w:t>地块上的分钟寺</w:t>
      </w:r>
      <w:r w:rsidR="009601D6" w:rsidRPr="00507479">
        <w:rPr>
          <w:kern w:val="2"/>
          <w:sz w:val="28"/>
        </w:rPr>
        <w:t>L39</w:t>
      </w:r>
      <w:r w:rsidR="00D261C2" w:rsidRPr="00507479">
        <w:rPr>
          <w:kern w:val="2"/>
          <w:sz w:val="28"/>
        </w:rPr>
        <w:t>项目</w:t>
      </w:r>
      <w:r w:rsidR="00F54D12" w:rsidRPr="00507479">
        <w:rPr>
          <w:kern w:val="2"/>
          <w:sz w:val="28"/>
        </w:rPr>
        <w:t>”</w:t>
      </w:r>
      <w:r w:rsidR="00AD702E" w:rsidRPr="00507479">
        <w:rPr>
          <w:kern w:val="2"/>
          <w:sz w:val="28"/>
        </w:rPr>
        <w:t>收益情况</w:t>
      </w:r>
      <w:r w:rsidR="000C2FD4" w:rsidRPr="00507479">
        <w:rPr>
          <w:kern w:val="2"/>
          <w:sz w:val="28"/>
        </w:rPr>
        <w:t>进行了模拟清算咨询。</w:t>
      </w:r>
    </w:p>
    <w:p w14:paraId="7858D531" w14:textId="0936F332" w:rsidR="000C2FD4" w:rsidRPr="00507479" w:rsidRDefault="000C2FD4" w:rsidP="00D234B0">
      <w:pPr>
        <w:pStyle w:val="a0"/>
        <w:ind w:firstLineChars="200" w:firstLine="560"/>
        <w:rPr>
          <w:kern w:val="2"/>
          <w:sz w:val="28"/>
        </w:rPr>
      </w:pPr>
      <w:r w:rsidRPr="00507479">
        <w:rPr>
          <w:kern w:val="2"/>
          <w:sz w:val="28"/>
        </w:rPr>
        <w:t>本次咨询对象为</w:t>
      </w:r>
      <w:r w:rsidR="00115C90" w:rsidRPr="00507479">
        <w:rPr>
          <w:kern w:val="2"/>
          <w:sz w:val="28"/>
        </w:rPr>
        <w:t>北京合力运兴置业有限公司</w:t>
      </w:r>
      <w:r w:rsidR="00AD702E" w:rsidRPr="00507479">
        <w:rPr>
          <w:kern w:val="2"/>
          <w:sz w:val="28"/>
        </w:rPr>
        <w:t>所有的</w:t>
      </w:r>
      <w:r w:rsidR="00AD702E" w:rsidRPr="00507479">
        <w:rPr>
          <w:kern w:val="2"/>
          <w:sz w:val="28"/>
        </w:rPr>
        <w:t>“</w:t>
      </w:r>
      <w:r w:rsidR="009601D6" w:rsidRPr="00507479">
        <w:rPr>
          <w:kern w:val="2"/>
          <w:sz w:val="28"/>
        </w:rPr>
        <w:t>北京市丰台区南苑乡分钟寺村</w:t>
      </w:r>
      <w:r w:rsidR="009601D6" w:rsidRPr="00507479">
        <w:rPr>
          <w:kern w:val="2"/>
          <w:sz w:val="28"/>
        </w:rPr>
        <w:t>L39</w:t>
      </w:r>
      <w:r w:rsidR="009601D6" w:rsidRPr="00507479">
        <w:rPr>
          <w:kern w:val="2"/>
          <w:sz w:val="28"/>
        </w:rPr>
        <w:t>地块上的分钟寺</w:t>
      </w:r>
      <w:r w:rsidR="009601D6" w:rsidRPr="00507479">
        <w:rPr>
          <w:kern w:val="2"/>
          <w:sz w:val="28"/>
        </w:rPr>
        <w:t>L39</w:t>
      </w:r>
      <w:r w:rsidR="00D261C2" w:rsidRPr="00507479">
        <w:rPr>
          <w:kern w:val="2"/>
          <w:sz w:val="28"/>
        </w:rPr>
        <w:t>项目</w:t>
      </w:r>
      <w:r w:rsidR="00AD702E" w:rsidRPr="00507479">
        <w:rPr>
          <w:kern w:val="2"/>
          <w:sz w:val="28"/>
        </w:rPr>
        <w:t>”</w:t>
      </w:r>
      <w:r w:rsidRPr="00507479">
        <w:rPr>
          <w:kern w:val="2"/>
          <w:sz w:val="28"/>
        </w:rPr>
        <w:t>；咨询范围为</w:t>
      </w:r>
      <w:r w:rsidR="00115C90" w:rsidRPr="00507479">
        <w:rPr>
          <w:kern w:val="2"/>
          <w:sz w:val="28"/>
        </w:rPr>
        <w:t>北京合力运兴置业有限公司</w:t>
      </w:r>
      <w:r w:rsidR="00AD702E" w:rsidRPr="00507479">
        <w:rPr>
          <w:kern w:val="2"/>
          <w:sz w:val="28"/>
        </w:rPr>
        <w:t>所有的</w:t>
      </w:r>
      <w:r w:rsidR="00AD702E" w:rsidRPr="00507479">
        <w:rPr>
          <w:kern w:val="2"/>
          <w:sz w:val="28"/>
        </w:rPr>
        <w:t>“</w:t>
      </w:r>
      <w:r w:rsidR="009601D6" w:rsidRPr="00507479">
        <w:rPr>
          <w:kern w:val="2"/>
          <w:sz w:val="28"/>
        </w:rPr>
        <w:t>北京市丰台区南苑乡分钟寺村</w:t>
      </w:r>
      <w:r w:rsidR="009601D6" w:rsidRPr="00507479">
        <w:rPr>
          <w:kern w:val="2"/>
          <w:sz w:val="28"/>
        </w:rPr>
        <w:t>L39</w:t>
      </w:r>
      <w:r w:rsidR="009601D6" w:rsidRPr="00507479">
        <w:rPr>
          <w:kern w:val="2"/>
          <w:sz w:val="28"/>
        </w:rPr>
        <w:t>地块上的分钟寺</w:t>
      </w:r>
      <w:r w:rsidR="009601D6" w:rsidRPr="00507479">
        <w:rPr>
          <w:kern w:val="2"/>
          <w:sz w:val="28"/>
        </w:rPr>
        <w:t>L39</w:t>
      </w:r>
      <w:r w:rsidR="00D261C2" w:rsidRPr="00507479">
        <w:rPr>
          <w:kern w:val="2"/>
          <w:sz w:val="28"/>
        </w:rPr>
        <w:t>项目</w:t>
      </w:r>
      <w:r w:rsidR="00AD702E" w:rsidRPr="00507479">
        <w:rPr>
          <w:kern w:val="2"/>
          <w:sz w:val="28"/>
        </w:rPr>
        <w:t>”</w:t>
      </w:r>
      <w:r w:rsidRPr="00507479">
        <w:rPr>
          <w:kern w:val="2"/>
          <w:sz w:val="28"/>
        </w:rPr>
        <w:t>的模拟总收入</w:t>
      </w:r>
      <w:r w:rsidR="003F1416" w:rsidRPr="00507479">
        <w:rPr>
          <w:kern w:val="2"/>
          <w:sz w:val="28"/>
        </w:rPr>
        <w:t>、模</w:t>
      </w:r>
      <w:r w:rsidRPr="00507479">
        <w:rPr>
          <w:kern w:val="2"/>
          <w:sz w:val="28"/>
        </w:rPr>
        <w:t>拟总成本；</w:t>
      </w:r>
      <w:r w:rsidR="00E24A1F" w:rsidRPr="00507479">
        <w:rPr>
          <w:kern w:val="2"/>
          <w:sz w:val="28"/>
        </w:rPr>
        <w:t>咨询</w:t>
      </w:r>
      <w:r w:rsidRPr="00507479">
        <w:rPr>
          <w:kern w:val="2"/>
          <w:sz w:val="28"/>
        </w:rPr>
        <w:t>的价值类型为清算价值；</w:t>
      </w:r>
      <w:r w:rsidR="00301541" w:rsidRPr="00507479">
        <w:rPr>
          <w:kern w:val="2"/>
          <w:sz w:val="28"/>
        </w:rPr>
        <w:t>咨询</w:t>
      </w:r>
      <w:r w:rsidRPr="00507479">
        <w:rPr>
          <w:kern w:val="2"/>
          <w:sz w:val="28"/>
        </w:rPr>
        <w:t>基准日为</w:t>
      </w:r>
      <w:r w:rsidR="005D1C29" w:rsidRPr="00507479">
        <w:rPr>
          <w:kern w:val="2"/>
          <w:sz w:val="28"/>
        </w:rPr>
        <w:t>2022</w:t>
      </w:r>
      <w:r w:rsidR="005D1C29" w:rsidRPr="00507479">
        <w:rPr>
          <w:kern w:val="2"/>
          <w:sz w:val="28"/>
        </w:rPr>
        <w:t>年</w:t>
      </w:r>
      <w:r w:rsidR="005D1C29" w:rsidRPr="00507479">
        <w:rPr>
          <w:kern w:val="2"/>
          <w:sz w:val="28"/>
        </w:rPr>
        <w:t>3</w:t>
      </w:r>
      <w:r w:rsidR="005D1C29" w:rsidRPr="00507479">
        <w:rPr>
          <w:kern w:val="2"/>
          <w:sz w:val="28"/>
        </w:rPr>
        <w:t>月</w:t>
      </w:r>
      <w:r w:rsidR="005D1C29" w:rsidRPr="00507479">
        <w:rPr>
          <w:kern w:val="2"/>
          <w:sz w:val="28"/>
        </w:rPr>
        <w:t>31</w:t>
      </w:r>
      <w:r w:rsidR="005D1C29" w:rsidRPr="00507479">
        <w:rPr>
          <w:kern w:val="2"/>
          <w:sz w:val="28"/>
        </w:rPr>
        <w:t>日</w:t>
      </w:r>
      <w:r w:rsidRPr="00507479">
        <w:rPr>
          <w:kern w:val="2"/>
          <w:sz w:val="28"/>
        </w:rPr>
        <w:t>。</w:t>
      </w:r>
    </w:p>
    <w:p w14:paraId="02F7C273" w14:textId="0CC7122C" w:rsidR="00ED1A4D" w:rsidRPr="00507479" w:rsidRDefault="00B01452" w:rsidP="00D234B0">
      <w:pPr>
        <w:pStyle w:val="a0"/>
        <w:ind w:firstLineChars="200" w:firstLine="560"/>
        <w:rPr>
          <w:kern w:val="2"/>
          <w:sz w:val="28"/>
        </w:rPr>
      </w:pPr>
      <w:r w:rsidRPr="00507479">
        <w:rPr>
          <w:kern w:val="2"/>
          <w:sz w:val="28"/>
        </w:rPr>
        <w:t>截</w:t>
      </w:r>
      <w:r w:rsidR="000C2FD4" w:rsidRPr="00507479">
        <w:rPr>
          <w:kern w:val="2"/>
          <w:sz w:val="28"/>
        </w:rPr>
        <w:t>至</w:t>
      </w:r>
      <w:r w:rsidR="00301541" w:rsidRPr="00507479">
        <w:rPr>
          <w:kern w:val="2"/>
          <w:sz w:val="28"/>
        </w:rPr>
        <w:t>咨询</w:t>
      </w:r>
      <w:r w:rsidR="000C2FD4" w:rsidRPr="00507479">
        <w:rPr>
          <w:kern w:val="2"/>
          <w:sz w:val="28"/>
        </w:rPr>
        <w:t>基准日，</w:t>
      </w:r>
      <w:r w:rsidR="00115C90" w:rsidRPr="00507479">
        <w:rPr>
          <w:kern w:val="2"/>
          <w:sz w:val="28"/>
        </w:rPr>
        <w:t>北京合力运兴置业有限公司</w:t>
      </w:r>
      <w:r w:rsidR="00AD702E" w:rsidRPr="00507479">
        <w:rPr>
          <w:kern w:val="2"/>
          <w:sz w:val="28"/>
        </w:rPr>
        <w:t>所有的</w:t>
      </w:r>
      <w:r w:rsidR="00AD702E" w:rsidRPr="00507479">
        <w:rPr>
          <w:kern w:val="2"/>
          <w:sz w:val="28"/>
        </w:rPr>
        <w:t>“</w:t>
      </w:r>
      <w:r w:rsidR="009601D6" w:rsidRPr="00507479">
        <w:rPr>
          <w:kern w:val="2"/>
          <w:sz w:val="28"/>
        </w:rPr>
        <w:t>北京市丰台区南苑乡分钟寺村</w:t>
      </w:r>
      <w:r w:rsidR="009601D6" w:rsidRPr="00507479">
        <w:rPr>
          <w:kern w:val="2"/>
          <w:sz w:val="28"/>
        </w:rPr>
        <w:t>L39</w:t>
      </w:r>
      <w:r w:rsidR="009601D6" w:rsidRPr="00507479">
        <w:rPr>
          <w:kern w:val="2"/>
          <w:sz w:val="28"/>
        </w:rPr>
        <w:t>地块上的分钟寺</w:t>
      </w:r>
      <w:r w:rsidR="009601D6" w:rsidRPr="00507479">
        <w:rPr>
          <w:kern w:val="2"/>
          <w:sz w:val="28"/>
        </w:rPr>
        <w:t>L39</w:t>
      </w:r>
      <w:r w:rsidR="00D261C2" w:rsidRPr="00507479">
        <w:rPr>
          <w:kern w:val="2"/>
          <w:sz w:val="28"/>
        </w:rPr>
        <w:t>项目</w:t>
      </w:r>
      <w:r w:rsidR="00AD702E" w:rsidRPr="00507479">
        <w:rPr>
          <w:kern w:val="2"/>
          <w:sz w:val="28"/>
        </w:rPr>
        <w:t>”</w:t>
      </w:r>
      <w:r w:rsidR="00452186" w:rsidRPr="00507479">
        <w:rPr>
          <w:kern w:val="2"/>
          <w:sz w:val="28"/>
        </w:rPr>
        <w:t>的净利润</w:t>
      </w:r>
      <w:r w:rsidR="000C2FD4" w:rsidRPr="00507479">
        <w:rPr>
          <w:kern w:val="2"/>
          <w:sz w:val="28"/>
        </w:rPr>
        <w:t>咨询结果为：人民币</w:t>
      </w:r>
      <w:r w:rsidR="00630833" w:rsidRPr="00507479">
        <w:rPr>
          <w:kern w:val="2"/>
          <w:sz w:val="28"/>
        </w:rPr>
        <w:t>811,463,734.61</w:t>
      </w:r>
      <w:r w:rsidR="000C2FD4" w:rsidRPr="00507479">
        <w:rPr>
          <w:kern w:val="2"/>
          <w:sz w:val="28"/>
        </w:rPr>
        <w:t>元</w:t>
      </w:r>
      <w:r w:rsidR="001B0330" w:rsidRPr="00507479">
        <w:rPr>
          <w:sz w:val="28"/>
        </w:rPr>
        <w:t>。</w:t>
      </w:r>
    </w:p>
    <w:p w14:paraId="5C5B56BC" w14:textId="59339C3A" w:rsidR="0090073C" w:rsidRPr="00507479" w:rsidRDefault="0090073C" w:rsidP="00D234B0">
      <w:pPr>
        <w:pStyle w:val="a0"/>
        <w:ind w:firstLineChars="200" w:firstLine="560"/>
        <w:rPr>
          <w:kern w:val="2"/>
          <w:sz w:val="28"/>
        </w:rPr>
      </w:pPr>
      <w:r w:rsidRPr="00507479">
        <w:rPr>
          <w:kern w:val="2"/>
          <w:sz w:val="28"/>
        </w:rPr>
        <w:t>（转下页）</w:t>
      </w:r>
    </w:p>
    <w:p w14:paraId="75EB5CD0" w14:textId="77777777" w:rsidR="00B27B07" w:rsidRPr="00507479" w:rsidRDefault="00B27B07">
      <w:pPr>
        <w:widowControl/>
        <w:jc w:val="left"/>
        <w:rPr>
          <w:rFonts w:eastAsia="仿宋_GB2312"/>
          <w:b/>
          <w:sz w:val="28"/>
          <w:szCs w:val="28"/>
        </w:rPr>
      </w:pPr>
      <w:r w:rsidRPr="00507479">
        <w:rPr>
          <w:rFonts w:eastAsia="仿宋_GB2312"/>
          <w:b/>
          <w:sz w:val="28"/>
          <w:szCs w:val="28"/>
        </w:rPr>
        <w:br w:type="page"/>
      </w:r>
    </w:p>
    <w:p w14:paraId="4910B61A" w14:textId="18549C39" w:rsidR="00D75A76" w:rsidRPr="00507479" w:rsidRDefault="00301541" w:rsidP="00D75A76">
      <w:pPr>
        <w:adjustRightInd w:val="0"/>
        <w:snapToGrid w:val="0"/>
        <w:spacing w:line="360" w:lineRule="auto"/>
        <w:jc w:val="center"/>
        <w:rPr>
          <w:rFonts w:eastAsia="仿宋_GB2312"/>
          <w:b/>
          <w:sz w:val="28"/>
          <w:szCs w:val="28"/>
        </w:rPr>
      </w:pPr>
      <w:r w:rsidRPr="00507479">
        <w:rPr>
          <w:rFonts w:eastAsia="仿宋_GB2312"/>
          <w:b/>
          <w:sz w:val="28"/>
          <w:szCs w:val="28"/>
        </w:rPr>
        <w:lastRenderedPageBreak/>
        <w:t>咨询</w:t>
      </w:r>
      <w:r w:rsidR="00ED1A4D" w:rsidRPr="00507479">
        <w:rPr>
          <w:rFonts w:eastAsia="仿宋_GB2312"/>
          <w:b/>
          <w:sz w:val="28"/>
          <w:szCs w:val="28"/>
        </w:rPr>
        <w:t>结果汇总表</w:t>
      </w: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680326" w:rsidRPr="00507479" w14:paraId="16B3722B" w14:textId="77777777" w:rsidTr="00630833">
        <w:trPr>
          <w:trHeight w:val="285"/>
          <w:jc w:val="center"/>
        </w:trPr>
        <w:tc>
          <w:tcPr>
            <w:tcW w:w="4860" w:type="dxa"/>
            <w:shd w:val="clear" w:color="auto" w:fill="auto"/>
            <w:noWrap/>
            <w:vAlign w:val="center"/>
            <w:hideMark/>
          </w:tcPr>
          <w:p w14:paraId="497D6AC7"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项目</w:t>
            </w:r>
          </w:p>
        </w:tc>
        <w:tc>
          <w:tcPr>
            <w:tcW w:w="640" w:type="dxa"/>
            <w:shd w:val="clear" w:color="auto" w:fill="auto"/>
            <w:noWrap/>
            <w:vAlign w:val="center"/>
            <w:hideMark/>
          </w:tcPr>
          <w:p w14:paraId="6B763493"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行次</w:t>
            </w:r>
          </w:p>
        </w:tc>
        <w:tc>
          <w:tcPr>
            <w:tcW w:w="3880" w:type="dxa"/>
            <w:shd w:val="clear" w:color="auto" w:fill="auto"/>
            <w:noWrap/>
            <w:vAlign w:val="center"/>
            <w:hideMark/>
          </w:tcPr>
          <w:p w14:paraId="30CBD4E7"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金额（元）</w:t>
            </w:r>
          </w:p>
        </w:tc>
      </w:tr>
      <w:tr w:rsidR="00680326" w:rsidRPr="00507479" w14:paraId="187E96B9" w14:textId="77777777" w:rsidTr="00630833">
        <w:trPr>
          <w:trHeight w:val="285"/>
          <w:jc w:val="center"/>
        </w:trPr>
        <w:tc>
          <w:tcPr>
            <w:tcW w:w="4860" w:type="dxa"/>
            <w:shd w:val="clear" w:color="auto" w:fill="auto"/>
            <w:noWrap/>
            <w:vAlign w:val="center"/>
            <w:hideMark/>
          </w:tcPr>
          <w:p w14:paraId="7D2FA3B3"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一、营业收入（不含税）</w:t>
            </w:r>
          </w:p>
        </w:tc>
        <w:tc>
          <w:tcPr>
            <w:tcW w:w="640" w:type="dxa"/>
            <w:shd w:val="clear" w:color="auto" w:fill="auto"/>
            <w:noWrap/>
            <w:vAlign w:val="center"/>
            <w:hideMark/>
          </w:tcPr>
          <w:p w14:paraId="27A80031"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w:t>
            </w:r>
          </w:p>
        </w:tc>
        <w:tc>
          <w:tcPr>
            <w:tcW w:w="3880" w:type="dxa"/>
            <w:shd w:val="clear" w:color="auto" w:fill="auto"/>
            <w:noWrap/>
            <w:vAlign w:val="center"/>
            <w:hideMark/>
          </w:tcPr>
          <w:p w14:paraId="731C1C82" w14:textId="0887C866" w:rsidR="00680326" w:rsidRPr="00507479" w:rsidRDefault="00630833" w:rsidP="00630833">
            <w:pPr>
              <w:widowControl/>
              <w:jc w:val="right"/>
              <w:rPr>
                <w:rFonts w:eastAsia="仿宋_GB2312"/>
                <w:b/>
                <w:bCs/>
                <w:kern w:val="0"/>
                <w:szCs w:val="21"/>
              </w:rPr>
            </w:pPr>
            <w:r w:rsidRPr="00507479">
              <w:rPr>
                <w:rFonts w:eastAsia="仿宋_GB2312"/>
                <w:b/>
                <w:bCs/>
                <w:kern w:val="0"/>
                <w:szCs w:val="21"/>
              </w:rPr>
              <w:t>6,787,523,771.00</w:t>
            </w:r>
          </w:p>
        </w:tc>
      </w:tr>
      <w:tr w:rsidR="00680326" w:rsidRPr="00507479" w14:paraId="43BCA637" w14:textId="77777777" w:rsidTr="00630833">
        <w:trPr>
          <w:trHeight w:val="285"/>
          <w:jc w:val="center"/>
        </w:trPr>
        <w:tc>
          <w:tcPr>
            <w:tcW w:w="4860" w:type="dxa"/>
            <w:shd w:val="clear" w:color="auto" w:fill="auto"/>
            <w:noWrap/>
            <w:vAlign w:val="center"/>
            <w:hideMark/>
          </w:tcPr>
          <w:p w14:paraId="4B68F579"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减：营业成本（</w:t>
            </w:r>
            <w:r w:rsidRPr="00507479">
              <w:rPr>
                <w:rFonts w:eastAsia="仿宋_GB2312"/>
                <w:b/>
                <w:bCs/>
                <w:kern w:val="0"/>
                <w:szCs w:val="21"/>
              </w:rPr>
              <w:t>2=3+4+5</w:t>
            </w:r>
            <w:r w:rsidRPr="00507479">
              <w:rPr>
                <w:rFonts w:eastAsia="仿宋_GB2312"/>
                <w:b/>
                <w:bCs/>
                <w:kern w:val="0"/>
                <w:szCs w:val="21"/>
              </w:rPr>
              <w:t>）（不含税）</w:t>
            </w:r>
          </w:p>
        </w:tc>
        <w:tc>
          <w:tcPr>
            <w:tcW w:w="640" w:type="dxa"/>
            <w:shd w:val="clear" w:color="auto" w:fill="auto"/>
            <w:noWrap/>
            <w:vAlign w:val="center"/>
            <w:hideMark/>
          </w:tcPr>
          <w:p w14:paraId="149DFAA0"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2</w:t>
            </w:r>
          </w:p>
        </w:tc>
        <w:tc>
          <w:tcPr>
            <w:tcW w:w="3880" w:type="dxa"/>
            <w:shd w:val="clear" w:color="auto" w:fill="auto"/>
            <w:noWrap/>
            <w:vAlign w:val="center"/>
            <w:hideMark/>
          </w:tcPr>
          <w:p w14:paraId="0BA49389"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4,938,134,419.00</w:t>
            </w:r>
          </w:p>
        </w:tc>
      </w:tr>
      <w:tr w:rsidR="00680326" w:rsidRPr="00507479" w14:paraId="0148B3B1" w14:textId="77777777" w:rsidTr="00630833">
        <w:trPr>
          <w:trHeight w:val="285"/>
          <w:jc w:val="center"/>
        </w:trPr>
        <w:tc>
          <w:tcPr>
            <w:tcW w:w="4860" w:type="dxa"/>
            <w:shd w:val="clear" w:color="auto" w:fill="auto"/>
            <w:noWrap/>
            <w:vAlign w:val="center"/>
            <w:hideMark/>
          </w:tcPr>
          <w:p w14:paraId="374175B5" w14:textId="77777777" w:rsidR="00680326" w:rsidRPr="00507479" w:rsidRDefault="00680326" w:rsidP="00630833">
            <w:pPr>
              <w:widowControl/>
              <w:ind w:firstLineChars="200" w:firstLine="420"/>
              <w:jc w:val="left"/>
              <w:rPr>
                <w:rFonts w:eastAsia="仿宋_GB2312"/>
                <w:kern w:val="0"/>
                <w:szCs w:val="21"/>
              </w:rPr>
            </w:pPr>
            <w:r w:rsidRPr="00507479">
              <w:rPr>
                <w:rFonts w:eastAsia="仿宋_GB2312"/>
                <w:kern w:val="0"/>
                <w:szCs w:val="21"/>
              </w:rPr>
              <w:t>其中：土地款</w:t>
            </w:r>
          </w:p>
        </w:tc>
        <w:tc>
          <w:tcPr>
            <w:tcW w:w="640" w:type="dxa"/>
            <w:shd w:val="clear" w:color="auto" w:fill="auto"/>
            <w:noWrap/>
            <w:vAlign w:val="center"/>
            <w:hideMark/>
          </w:tcPr>
          <w:p w14:paraId="654D5F8B"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3</w:t>
            </w:r>
          </w:p>
        </w:tc>
        <w:tc>
          <w:tcPr>
            <w:tcW w:w="3880" w:type="dxa"/>
            <w:shd w:val="clear" w:color="auto" w:fill="auto"/>
            <w:noWrap/>
            <w:vAlign w:val="center"/>
            <w:hideMark/>
          </w:tcPr>
          <w:p w14:paraId="64573993" w14:textId="77777777" w:rsidR="00680326" w:rsidRPr="00507479" w:rsidRDefault="00680326" w:rsidP="00630833">
            <w:pPr>
              <w:widowControl/>
              <w:jc w:val="right"/>
              <w:rPr>
                <w:rFonts w:eastAsia="仿宋_GB2312"/>
                <w:iCs/>
                <w:kern w:val="0"/>
                <w:szCs w:val="21"/>
              </w:rPr>
            </w:pPr>
            <w:r w:rsidRPr="00507479">
              <w:rPr>
                <w:rFonts w:eastAsia="仿宋_GB2312"/>
                <w:iCs/>
                <w:kern w:val="0"/>
                <w:szCs w:val="21"/>
              </w:rPr>
              <w:t xml:space="preserve"> 4,200,000,000.00</w:t>
            </w:r>
          </w:p>
        </w:tc>
      </w:tr>
      <w:tr w:rsidR="00680326" w:rsidRPr="00507479" w14:paraId="466C558B" w14:textId="77777777" w:rsidTr="00630833">
        <w:trPr>
          <w:trHeight w:val="285"/>
          <w:jc w:val="center"/>
        </w:trPr>
        <w:tc>
          <w:tcPr>
            <w:tcW w:w="4860" w:type="dxa"/>
            <w:shd w:val="clear" w:color="auto" w:fill="auto"/>
            <w:noWrap/>
            <w:vAlign w:val="center"/>
            <w:hideMark/>
          </w:tcPr>
          <w:p w14:paraId="5D22475E" w14:textId="77777777" w:rsidR="00680326" w:rsidRPr="00507479" w:rsidRDefault="00680326" w:rsidP="00630833">
            <w:pPr>
              <w:widowControl/>
              <w:ind w:firstLineChars="500" w:firstLine="1050"/>
              <w:jc w:val="left"/>
              <w:rPr>
                <w:rFonts w:eastAsia="仿宋_GB2312"/>
                <w:kern w:val="0"/>
                <w:szCs w:val="21"/>
              </w:rPr>
            </w:pPr>
            <w:r w:rsidRPr="00507479">
              <w:rPr>
                <w:rFonts w:eastAsia="仿宋_GB2312"/>
                <w:kern w:val="0"/>
                <w:szCs w:val="21"/>
              </w:rPr>
              <w:t>契税及印花税</w:t>
            </w:r>
          </w:p>
        </w:tc>
        <w:tc>
          <w:tcPr>
            <w:tcW w:w="640" w:type="dxa"/>
            <w:shd w:val="clear" w:color="auto" w:fill="auto"/>
            <w:noWrap/>
            <w:vAlign w:val="center"/>
            <w:hideMark/>
          </w:tcPr>
          <w:p w14:paraId="0718D897"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4</w:t>
            </w:r>
          </w:p>
        </w:tc>
        <w:tc>
          <w:tcPr>
            <w:tcW w:w="3880" w:type="dxa"/>
            <w:shd w:val="clear" w:color="auto" w:fill="auto"/>
            <w:noWrap/>
            <w:vAlign w:val="center"/>
            <w:hideMark/>
          </w:tcPr>
          <w:p w14:paraId="5F39C5F6" w14:textId="77777777" w:rsidR="00680326" w:rsidRPr="00507479" w:rsidRDefault="00680326" w:rsidP="00630833">
            <w:pPr>
              <w:widowControl/>
              <w:jc w:val="right"/>
              <w:rPr>
                <w:rFonts w:eastAsia="仿宋_GB2312"/>
                <w:iCs/>
                <w:kern w:val="0"/>
                <w:szCs w:val="21"/>
              </w:rPr>
            </w:pPr>
            <w:r w:rsidRPr="00507479">
              <w:rPr>
                <w:rFonts w:eastAsia="仿宋_GB2312"/>
                <w:iCs/>
                <w:kern w:val="0"/>
                <w:szCs w:val="21"/>
              </w:rPr>
              <w:t xml:space="preserve"> 128,100,000.00</w:t>
            </w:r>
          </w:p>
        </w:tc>
      </w:tr>
      <w:tr w:rsidR="00680326" w:rsidRPr="00507479" w14:paraId="64BE54A6" w14:textId="77777777" w:rsidTr="00630833">
        <w:trPr>
          <w:trHeight w:val="285"/>
          <w:jc w:val="center"/>
        </w:trPr>
        <w:tc>
          <w:tcPr>
            <w:tcW w:w="4860" w:type="dxa"/>
            <w:shd w:val="clear" w:color="auto" w:fill="auto"/>
            <w:noWrap/>
            <w:vAlign w:val="center"/>
            <w:hideMark/>
          </w:tcPr>
          <w:p w14:paraId="451A93E8" w14:textId="77777777" w:rsidR="00680326" w:rsidRPr="00507479" w:rsidRDefault="00680326" w:rsidP="00630833">
            <w:pPr>
              <w:widowControl/>
              <w:ind w:firstLineChars="500" w:firstLine="1050"/>
              <w:jc w:val="left"/>
              <w:rPr>
                <w:rFonts w:eastAsia="仿宋_GB2312"/>
                <w:kern w:val="0"/>
                <w:szCs w:val="21"/>
              </w:rPr>
            </w:pPr>
            <w:r w:rsidRPr="00507479">
              <w:rPr>
                <w:rFonts w:eastAsia="仿宋_GB2312"/>
                <w:kern w:val="0"/>
                <w:szCs w:val="21"/>
              </w:rPr>
              <w:t>直接成本</w:t>
            </w:r>
          </w:p>
        </w:tc>
        <w:tc>
          <w:tcPr>
            <w:tcW w:w="640" w:type="dxa"/>
            <w:shd w:val="clear" w:color="auto" w:fill="auto"/>
            <w:noWrap/>
            <w:vAlign w:val="center"/>
            <w:hideMark/>
          </w:tcPr>
          <w:p w14:paraId="27A90007"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5</w:t>
            </w:r>
          </w:p>
        </w:tc>
        <w:tc>
          <w:tcPr>
            <w:tcW w:w="3880" w:type="dxa"/>
            <w:shd w:val="clear" w:color="auto" w:fill="auto"/>
            <w:noWrap/>
            <w:vAlign w:val="center"/>
            <w:hideMark/>
          </w:tcPr>
          <w:p w14:paraId="1972D0BB" w14:textId="77777777" w:rsidR="00680326" w:rsidRPr="00507479" w:rsidRDefault="00680326" w:rsidP="00630833">
            <w:pPr>
              <w:widowControl/>
              <w:jc w:val="right"/>
              <w:rPr>
                <w:rFonts w:eastAsia="仿宋_GB2312"/>
                <w:iCs/>
                <w:kern w:val="0"/>
                <w:szCs w:val="21"/>
              </w:rPr>
            </w:pPr>
            <w:r w:rsidRPr="00507479">
              <w:rPr>
                <w:rFonts w:eastAsia="仿宋_GB2312"/>
                <w:iCs/>
                <w:kern w:val="0"/>
                <w:szCs w:val="21"/>
              </w:rPr>
              <w:t xml:space="preserve">  610,034,419.00</w:t>
            </w:r>
          </w:p>
        </w:tc>
      </w:tr>
      <w:tr w:rsidR="00680326" w:rsidRPr="00507479" w14:paraId="0B188DA5" w14:textId="77777777" w:rsidTr="00630833">
        <w:trPr>
          <w:trHeight w:val="285"/>
          <w:jc w:val="center"/>
        </w:trPr>
        <w:tc>
          <w:tcPr>
            <w:tcW w:w="4860" w:type="dxa"/>
            <w:shd w:val="clear" w:color="auto" w:fill="auto"/>
            <w:noWrap/>
            <w:vAlign w:val="center"/>
            <w:hideMark/>
          </w:tcPr>
          <w:p w14:paraId="74C23F6A"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税金及附加（</w:t>
            </w:r>
            <w:r w:rsidRPr="00507479">
              <w:rPr>
                <w:rFonts w:eastAsia="仿宋_GB2312"/>
                <w:b/>
                <w:bCs/>
                <w:kern w:val="0"/>
                <w:szCs w:val="21"/>
              </w:rPr>
              <w:t>6=7+8+9</w:t>
            </w:r>
            <w:r w:rsidRPr="00507479">
              <w:rPr>
                <w:rFonts w:eastAsia="仿宋_GB2312"/>
                <w:b/>
                <w:bCs/>
                <w:kern w:val="0"/>
                <w:szCs w:val="21"/>
              </w:rPr>
              <w:t>）</w:t>
            </w:r>
          </w:p>
        </w:tc>
        <w:tc>
          <w:tcPr>
            <w:tcW w:w="640" w:type="dxa"/>
            <w:shd w:val="clear" w:color="auto" w:fill="auto"/>
            <w:noWrap/>
            <w:vAlign w:val="center"/>
            <w:hideMark/>
          </w:tcPr>
          <w:p w14:paraId="5B07C0EA"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6</w:t>
            </w:r>
          </w:p>
        </w:tc>
        <w:tc>
          <w:tcPr>
            <w:tcW w:w="3880" w:type="dxa"/>
            <w:shd w:val="clear" w:color="auto" w:fill="auto"/>
            <w:noWrap/>
            <w:vAlign w:val="center"/>
            <w:hideMark/>
          </w:tcPr>
          <w:p w14:paraId="5380B124" w14:textId="60C882A3" w:rsidR="00680326" w:rsidRPr="00507479" w:rsidRDefault="00680326" w:rsidP="00630833">
            <w:pPr>
              <w:widowControl/>
              <w:jc w:val="right"/>
              <w:rPr>
                <w:rFonts w:eastAsia="仿宋_GB2312"/>
                <w:b/>
                <w:bCs/>
                <w:kern w:val="0"/>
                <w:szCs w:val="21"/>
              </w:rPr>
            </w:pPr>
            <w:r w:rsidRPr="00507479">
              <w:rPr>
                <w:rFonts w:eastAsia="仿宋_GB2312"/>
                <w:b/>
                <w:bCs/>
                <w:kern w:val="0"/>
                <w:szCs w:val="21"/>
              </w:rPr>
              <w:t xml:space="preserve"> </w:t>
            </w:r>
            <w:r w:rsidR="00630833" w:rsidRPr="00507479">
              <w:rPr>
                <w:rFonts w:eastAsia="仿宋_GB2312"/>
                <w:b/>
                <w:bCs/>
                <w:kern w:val="0"/>
                <w:szCs w:val="21"/>
              </w:rPr>
              <w:t>509,859,969.85</w:t>
            </w:r>
          </w:p>
        </w:tc>
      </w:tr>
      <w:tr w:rsidR="00680326" w:rsidRPr="00507479" w14:paraId="22FD700B" w14:textId="77777777" w:rsidTr="00630833">
        <w:trPr>
          <w:trHeight w:val="285"/>
          <w:jc w:val="center"/>
        </w:trPr>
        <w:tc>
          <w:tcPr>
            <w:tcW w:w="4860" w:type="dxa"/>
            <w:shd w:val="clear" w:color="auto" w:fill="auto"/>
            <w:noWrap/>
            <w:vAlign w:val="center"/>
            <w:hideMark/>
          </w:tcPr>
          <w:p w14:paraId="47FEA511" w14:textId="77777777" w:rsidR="00680326" w:rsidRPr="00507479" w:rsidRDefault="00680326" w:rsidP="00630833">
            <w:pPr>
              <w:widowControl/>
              <w:ind w:firstLineChars="200" w:firstLine="420"/>
              <w:jc w:val="left"/>
              <w:rPr>
                <w:rFonts w:eastAsia="仿宋_GB2312"/>
                <w:kern w:val="0"/>
                <w:szCs w:val="21"/>
              </w:rPr>
            </w:pPr>
            <w:r w:rsidRPr="00507479">
              <w:rPr>
                <w:rFonts w:eastAsia="仿宋_GB2312"/>
                <w:kern w:val="0"/>
                <w:szCs w:val="21"/>
              </w:rPr>
              <w:t>其中：附加税</w:t>
            </w:r>
          </w:p>
        </w:tc>
        <w:tc>
          <w:tcPr>
            <w:tcW w:w="640" w:type="dxa"/>
            <w:shd w:val="clear" w:color="auto" w:fill="auto"/>
            <w:noWrap/>
            <w:vAlign w:val="center"/>
            <w:hideMark/>
          </w:tcPr>
          <w:p w14:paraId="0F0F6AE0"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7</w:t>
            </w:r>
          </w:p>
        </w:tc>
        <w:tc>
          <w:tcPr>
            <w:tcW w:w="3880" w:type="dxa"/>
            <w:shd w:val="clear" w:color="auto" w:fill="auto"/>
            <w:noWrap/>
            <w:vAlign w:val="center"/>
            <w:hideMark/>
          </w:tcPr>
          <w:p w14:paraId="5D83C3DA" w14:textId="7D4DFD02" w:rsidR="00680326" w:rsidRPr="00507479" w:rsidRDefault="00680326" w:rsidP="00630833">
            <w:pPr>
              <w:widowControl/>
              <w:jc w:val="right"/>
              <w:rPr>
                <w:rFonts w:eastAsia="仿宋_GB2312"/>
                <w:kern w:val="0"/>
                <w:szCs w:val="21"/>
              </w:rPr>
            </w:pPr>
            <w:r w:rsidRPr="00507479">
              <w:rPr>
                <w:rFonts w:eastAsia="仿宋_GB2312"/>
                <w:kern w:val="0"/>
                <w:szCs w:val="21"/>
              </w:rPr>
              <w:t xml:space="preserve"> </w:t>
            </w:r>
            <w:r w:rsidR="00630833" w:rsidRPr="00507479">
              <w:rPr>
                <w:rFonts w:eastAsia="仿宋_GB2312"/>
                <w:kern w:val="0"/>
                <w:szCs w:val="21"/>
              </w:rPr>
              <w:t>30,845,046.32</w:t>
            </w:r>
          </w:p>
        </w:tc>
      </w:tr>
      <w:tr w:rsidR="00680326" w:rsidRPr="00507479" w14:paraId="6894B091" w14:textId="77777777" w:rsidTr="00630833">
        <w:trPr>
          <w:trHeight w:val="285"/>
          <w:jc w:val="center"/>
        </w:trPr>
        <w:tc>
          <w:tcPr>
            <w:tcW w:w="4860" w:type="dxa"/>
            <w:shd w:val="clear" w:color="auto" w:fill="auto"/>
            <w:noWrap/>
            <w:vAlign w:val="center"/>
            <w:hideMark/>
          </w:tcPr>
          <w:p w14:paraId="6FC01469" w14:textId="77777777" w:rsidR="00680326" w:rsidRPr="00507479" w:rsidRDefault="00680326" w:rsidP="00630833">
            <w:pPr>
              <w:widowControl/>
              <w:ind w:firstLineChars="500" w:firstLine="1050"/>
              <w:jc w:val="left"/>
              <w:rPr>
                <w:rFonts w:eastAsia="仿宋_GB2312"/>
                <w:kern w:val="0"/>
                <w:szCs w:val="21"/>
              </w:rPr>
            </w:pPr>
            <w:r w:rsidRPr="00507479">
              <w:rPr>
                <w:rFonts w:eastAsia="仿宋_GB2312"/>
                <w:kern w:val="0"/>
                <w:szCs w:val="21"/>
              </w:rPr>
              <w:t>印花税</w:t>
            </w:r>
          </w:p>
        </w:tc>
        <w:tc>
          <w:tcPr>
            <w:tcW w:w="640" w:type="dxa"/>
            <w:shd w:val="clear" w:color="auto" w:fill="auto"/>
            <w:noWrap/>
            <w:vAlign w:val="center"/>
            <w:hideMark/>
          </w:tcPr>
          <w:p w14:paraId="36DBE5C0"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8</w:t>
            </w:r>
          </w:p>
        </w:tc>
        <w:tc>
          <w:tcPr>
            <w:tcW w:w="3880" w:type="dxa"/>
            <w:shd w:val="clear" w:color="auto" w:fill="auto"/>
            <w:noWrap/>
            <w:vAlign w:val="center"/>
            <w:hideMark/>
          </w:tcPr>
          <w:p w14:paraId="2D09B5EB" w14:textId="40B63ADD" w:rsidR="00680326" w:rsidRPr="00507479" w:rsidRDefault="00680326" w:rsidP="00630833">
            <w:pPr>
              <w:widowControl/>
              <w:jc w:val="right"/>
              <w:rPr>
                <w:rFonts w:eastAsia="仿宋_GB2312"/>
                <w:iCs/>
                <w:kern w:val="0"/>
                <w:szCs w:val="21"/>
              </w:rPr>
            </w:pPr>
            <w:r w:rsidRPr="00507479">
              <w:rPr>
                <w:rFonts w:eastAsia="仿宋_GB2312"/>
                <w:iCs/>
                <w:kern w:val="0"/>
                <w:szCs w:val="21"/>
              </w:rPr>
              <w:t xml:space="preserve"> </w:t>
            </w:r>
            <w:r w:rsidR="00630833" w:rsidRPr="00507479">
              <w:rPr>
                <w:rFonts w:eastAsia="仿宋_GB2312"/>
                <w:iCs/>
                <w:kern w:val="0"/>
                <w:szCs w:val="21"/>
              </w:rPr>
              <w:t>3,540,745.34</w:t>
            </w:r>
          </w:p>
        </w:tc>
      </w:tr>
      <w:tr w:rsidR="00680326" w:rsidRPr="00507479" w14:paraId="340DEA1B" w14:textId="77777777" w:rsidTr="00630833">
        <w:trPr>
          <w:trHeight w:val="285"/>
          <w:jc w:val="center"/>
        </w:trPr>
        <w:tc>
          <w:tcPr>
            <w:tcW w:w="4860" w:type="dxa"/>
            <w:shd w:val="clear" w:color="auto" w:fill="auto"/>
            <w:noWrap/>
            <w:vAlign w:val="center"/>
            <w:hideMark/>
          </w:tcPr>
          <w:p w14:paraId="2B468D5C" w14:textId="77777777" w:rsidR="00680326" w:rsidRPr="00507479" w:rsidRDefault="00680326" w:rsidP="00630833">
            <w:pPr>
              <w:widowControl/>
              <w:ind w:firstLineChars="500" w:firstLine="1050"/>
              <w:jc w:val="left"/>
              <w:rPr>
                <w:rFonts w:eastAsia="仿宋_GB2312"/>
                <w:kern w:val="0"/>
                <w:szCs w:val="21"/>
              </w:rPr>
            </w:pPr>
            <w:r w:rsidRPr="00507479">
              <w:rPr>
                <w:rFonts w:eastAsia="仿宋_GB2312"/>
                <w:kern w:val="0"/>
                <w:szCs w:val="21"/>
              </w:rPr>
              <w:t>土地增值税</w:t>
            </w:r>
          </w:p>
        </w:tc>
        <w:tc>
          <w:tcPr>
            <w:tcW w:w="640" w:type="dxa"/>
            <w:shd w:val="clear" w:color="auto" w:fill="auto"/>
            <w:noWrap/>
            <w:vAlign w:val="center"/>
            <w:hideMark/>
          </w:tcPr>
          <w:p w14:paraId="4CA9BE5D"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9</w:t>
            </w:r>
          </w:p>
        </w:tc>
        <w:tc>
          <w:tcPr>
            <w:tcW w:w="3880" w:type="dxa"/>
            <w:shd w:val="clear" w:color="auto" w:fill="auto"/>
            <w:noWrap/>
            <w:vAlign w:val="center"/>
            <w:hideMark/>
          </w:tcPr>
          <w:p w14:paraId="26F8DB9D" w14:textId="77C725A4" w:rsidR="00680326" w:rsidRPr="00507479" w:rsidRDefault="00630833" w:rsidP="00630833">
            <w:pPr>
              <w:widowControl/>
              <w:jc w:val="right"/>
              <w:rPr>
                <w:rFonts w:eastAsia="仿宋_GB2312"/>
                <w:iCs/>
                <w:kern w:val="0"/>
                <w:szCs w:val="21"/>
              </w:rPr>
            </w:pPr>
            <w:r w:rsidRPr="00507479">
              <w:rPr>
                <w:rFonts w:eastAsia="仿宋_GB2312"/>
                <w:iCs/>
                <w:kern w:val="0"/>
                <w:szCs w:val="21"/>
              </w:rPr>
              <w:t>475,474,178.19</w:t>
            </w:r>
          </w:p>
        </w:tc>
      </w:tr>
      <w:tr w:rsidR="00680326" w:rsidRPr="00507479" w14:paraId="28D77D29" w14:textId="77777777" w:rsidTr="00630833">
        <w:trPr>
          <w:trHeight w:val="285"/>
          <w:jc w:val="center"/>
        </w:trPr>
        <w:tc>
          <w:tcPr>
            <w:tcW w:w="4860" w:type="dxa"/>
            <w:shd w:val="clear" w:color="auto" w:fill="auto"/>
            <w:noWrap/>
            <w:vAlign w:val="center"/>
            <w:hideMark/>
          </w:tcPr>
          <w:p w14:paraId="14DAE002"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期间费用</w:t>
            </w:r>
          </w:p>
        </w:tc>
        <w:tc>
          <w:tcPr>
            <w:tcW w:w="640" w:type="dxa"/>
            <w:shd w:val="clear" w:color="auto" w:fill="auto"/>
            <w:noWrap/>
            <w:vAlign w:val="center"/>
            <w:hideMark/>
          </w:tcPr>
          <w:p w14:paraId="2BD06A2B"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10</w:t>
            </w:r>
          </w:p>
        </w:tc>
        <w:tc>
          <w:tcPr>
            <w:tcW w:w="3880" w:type="dxa"/>
            <w:shd w:val="clear" w:color="auto" w:fill="auto"/>
            <w:noWrap/>
            <w:vAlign w:val="center"/>
            <w:hideMark/>
          </w:tcPr>
          <w:p w14:paraId="7585CB5C"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257,577,736.00</w:t>
            </w:r>
          </w:p>
        </w:tc>
      </w:tr>
      <w:tr w:rsidR="00680326" w:rsidRPr="00507479" w14:paraId="24C0E204" w14:textId="77777777" w:rsidTr="00630833">
        <w:trPr>
          <w:trHeight w:val="285"/>
          <w:jc w:val="center"/>
        </w:trPr>
        <w:tc>
          <w:tcPr>
            <w:tcW w:w="4860" w:type="dxa"/>
            <w:shd w:val="clear" w:color="auto" w:fill="auto"/>
            <w:noWrap/>
            <w:vAlign w:val="center"/>
            <w:hideMark/>
          </w:tcPr>
          <w:p w14:paraId="6DE967BB"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资产减值损失</w:t>
            </w:r>
          </w:p>
        </w:tc>
        <w:tc>
          <w:tcPr>
            <w:tcW w:w="640" w:type="dxa"/>
            <w:shd w:val="clear" w:color="auto" w:fill="auto"/>
            <w:noWrap/>
            <w:vAlign w:val="center"/>
            <w:hideMark/>
          </w:tcPr>
          <w:p w14:paraId="2E3D68F8"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11</w:t>
            </w:r>
          </w:p>
        </w:tc>
        <w:tc>
          <w:tcPr>
            <w:tcW w:w="3880" w:type="dxa"/>
            <w:shd w:val="clear" w:color="auto" w:fill="auto"/>
            <w:noWrap/>
            <w:vAlign w:val="center"/>
            <w:hideMark/>
          </w:tcPr>
          <w:p w14:paraId="04F0CBA3"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w:t>
            </w:r>
          </w:p>
        </w:tc>
      </w:tr>
      <w:tr w:rsidR="00680326" w:rsidRPr="00507479" w14:paraId="6FE539A3" w14:textId="77777777" w:rsidTr="00630833">
        <w:trPr>
          <w:trHeight w:val="285"/>
          <w:jc w:val="center"/>
        </w:trPr>
        <w:tc>
          <w:tcPr>
            <w:tcW w:w="4860" w:type="dxa"/>
            <w:shd w:val="clear" w:color="auto" w:fill="auto"/>
            <w:noWrap/>
            <w:vAlign w:val="center"/>
            <w:hideMark/>
          </w:tcPr>
          <w:p w14:paraId="16AB76F7"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加：公允价值变动收益</w:t>
            </w:r>
          </w:p>
        </w:tc>
        <w:tc>
          <w:tcPr>
            <w:tcW w:w="640" w:type="dxa"/>
            <w:shd w:val="clear" w:color="auto" w:fill="auto"/>
            <w:noWrap/>
            <w:vAlign w:val="center"/>
            <w:hideMark/>
          </w:tcPr>
          <w:p w14:paraId="4AFFAE75"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12</w:t>
            </w:r>
          </w:p>
        </w:tc>
        <w:tc>
          <w:tcPr>
            <w:tcW w:w="3880" w:type="dxa"/>
            <w:shd w:val="clear" w:color="auto" w:fill="auto"/>
            <w:noWrap/>
            <w:vAlign w:val="center"/>
            <w:hideMark/>
          </w:tcPr>
          <w:p w14:paraId="4DD49858"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w:t>
            </w:r>
          </w:p>
        </w:tc>
      </w:tr>
      <w:tr w:rsidR="00680326" w:rsidRPr="00507479" w14:paraId="5D24085D" w14:textId="77777777" w:rsidTr="00630833">
        <w:trPr>
          <w:trHeight w:val="285"/>
          <w:jc w:val="center"/>
        </w:trPr>
        <w:tc>
          <w:tcPr>
            <w:tcW w:w="4860" w:type="dxa"/>
            <w:shd w:val="clear" w:color="auto" w:fill="auto"/>
            <w:noWrap/>
            <w:vAlign w:val="center"/>
            <w:hideMark/>
          </w:tcPr>
          <w:p w14:paraId="47E121F8"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投资收益</w:t>
            </w:r>
          </w:p>
        </w:tc>
        <w:tc>
          <w:tcPr>
            <w:tcW w:w="640" w:type="dxa"/>
            <w:shd w:val="clear" w:color="auto" w:fill="auto"/>
            <w:noWrap/>
            <w:vAlign w:val="center"/>
            <w:hideMark/>
          </w:tcPr>
          <w:p w14:paraId="22E0F565"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13</w:t>
            </w:r>
          </w:p>
        </w:tc>
        <w:tc>
          <w:tcPr>
            <w:tcW w:w="3880" w:type="dxa"/>
            <w:shd w:val="clear" w:color="auto" w:fill="auto"/>
            <w:noWrap/>
            <w:vAlign w:val="center"/>
            <w:hideMark/>
          </w:tcPr>
          <w:p w14:paraId="2B32F66A"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w:t>
            </w:r>
          </w:p>
        </w:tc>
      </w:tr>
      <w:tr w:rsidR="00680326" w:rsidRPr="00507479" w14:paraId="4A3DB7CC" w14:textId="77777777" w:rsidTr="00630833">
        <w:trPr>
          <w:trHeight w:val="285"/>
          <w:jc w:val="center"/>
        </w:trPr>
        <w:tc>
          <w:tcPr>
            <w:tcW w:w="4860" w:type="dxa"/>
            <w:shd w:val="clear" w:color="auto" w:fill="auto"/>
            <w:noWrap/>
            <w:vAlign w:val="center"/>
            <w:hideMark/>
          </w:tcPr>
          <w:p w14:paraId="4A61B90B" w14:textId="77777777" w:rsidR="00680326" w:rsidRPr="00507479" w:rsidRDefault="00680326" w:rsidP="00630833">
            <w:pPr>
              <w:widowControl/>
              <w:ind w:firstLineChars="200" w:firstLine="420"/>
              <w:jc w:val="left"/>
              <w:rPr>
                <w:rFonts w:eastAsia="仿宋_GB2312"/>
                <w:kern w:val="0"/>
                <w:szCs w:val="21"/>
              </w:rPr>
            </w:pPr>
            <w:r w:rsidRPr="00507479">
              <w:rPr>
                <w:rFonts w:eastAsia="仿宋_GB2312"/>
                <w:kern w:val="0"/>
                <w:szCs w:val="21"/>
              </w:rPr>
              <w:t>其中：对联营企业和合营企业的投资收益</w:t>
            </w:r>
          </w:p>
        </w:tc>
        <w:tc>
          <w:tcPr>
            <w:tcW w:w="640" w:type="dxa"/>
            <w:shd w:val="clear" w:color="auto" w:fill="auto"/>
            <w:noWrap/>
            <w:vAlign w:val="center"/>
            <w:hideMark/>
          </w:tcPr>
          <w:p w14:paraId="2204ABFF"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14</w:t>
            </w:r>
          </w:p>
        </w:tc>
        <w:tc>
          <w:tcPr>
            <w:tcW w:w="3880" w:type="dxa"/>
            <w:shd w:val="clear" w:color="auto" w:fill="auto"/>
            <w:noWrap/>
            <w:vAlign w:val="center"/>
            <w:hideMark/>
          </w:tcPr>
          <w:p w14:paraId="284716AD" w14:textId="77777777" w:rsidR="00680326" w:rsidRPr="00507479" w:rsidRDefault="00680326" w:rsidP="00630833">
            <w:pPr>
              <w:widowControl/>
              <w:jc w:val="right"/>
              <w:rPr>
                <w:rFonts w:eastAsia="仿宋_GB2312"/>
                <w:iCs/>
                <w:kern w:val="0"/>
                <w:szCs w:val="21"/>
              </w:rPr>
            </w:pPr>
            <w:r w:rsidRPr="00507479">
              <w:rPr>
                <w:rFonts w:eastAsia="仿宋_GB2312"/>
                <w:iCs/>
                <w:kern w:val="0"/>
                <w:szCs w:val="21"/>
              </w:rPr>
              <w:t>-</w:t>
            </w:r>
          </w:p>
        </w:tc>
      </w:tr>
      <w:tr w:rsidR="00680326" w:rsidRPr="00507479" w14:paraId="10D3FEEC" w14:textId="77777777" w:rsidTr="00630833">
        <w:trPr>
          <w:trHeight w:val="285"/>
          <w:jc w:val="center"/>
        </w:trPr>
        <w:tc>
          <w:tcPr>
            <w:tcW w:w="4860" w:type="dxa"/>
            <w:shd w:val="clear" w:color="auto" w:fill="auto"/>
            <w:noWrap/>
            <w:vAlign w:val="center"/>
            <w:hideMark/>
          </w:tcPr>
          <w:p w14:paraId="3CC0FBDB"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二、营业利润（</w:t>
            </w:r>
            <w:r w:rsidRPr="00507479">
              <w:rPr>
                <w:rFonts w:eastAsia="仿宋_GB2312"/>
                <w:b/>
                <w:bCs/>
                <w:kern w:val="0"/>
                <w:szCs w:val="21"/>
              </w:rPr>
              <w:t>15=1-2-6-10-11+12+13</w:t>
            </w:r>
            <w:r w:rsidRPr="00507479">
              <w:rPr>
                <w:rFonts w:eastAsia="仿宋_GB2312"/>
                <w:b/>
                <w:bCs/>
                <w:kern w:val="0"/>
                <w:szCs w:val="21"/>
              </w:rPr>
              <w:t>）</w:t>
            </w:r>
          </w:p>
        </w:tc>
        <w:tc>
          <w:tcPr>
            <w:tcW w:w="640" w:type="dxa"/>
            <w:shd w:val="clear" w:color="auto" w:fill="auto"/>
            <w:noWrap/>
            <w:vAlign w:val="center"/>
            <w:hideMark/>
          </w:tcPr>
          <w:p w14:paraId="528AC5DE"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15</w:t>
            </w:r>
          </w:p>
        </w:tc>
        <w:tc>
          <w:tcPr>
            <w:tcW w:w="3880" w:type="dxa"/>
            <w:shd w:val="clear" w:color="auto" w:fill="auto"/>
            <w:noWrap/>
            <w:vAlign w:val="center"/>
            <w:hideMark/>
          </w:tcPr>
          <w:p w14:paraId="30D5B02A" w14:textId="5474619A" w:rsidR="00680326" w:rsidRPr="00507479" w:rsidRDefault="00630833" w:rsidP="00630833">
            <w:pPr>
              <w:widowControl/>
              <w:jc w:val="right"/>
              <w:rPr>
                <w:rFonts w:eastAsia="仿宋_GB2312"/>
                <w:b/>
                <w:bCs/>
                <w:kern w:val="0"/>
                <w:szCs w:val="21"/>
              </w:rPr>
            </w:pPr>
            <w:r w:rsidRPr="00507479">
              <w:rPr>
                <w:rFonts w:eastAsia="仿宋_GB2312"/>
                <w:b/>
                <w:bCs/>
                <w:kern w:val="0"/>
                <w:szCs w:val="21"/>
              </w:rPr>
              <w:t>1,081,951,646.15</w:t>
            </w:r>
          </w:p>
        </w:tc>
      </w:tr>
      <w:tr w:rsidR="00680326" w:rsidRPr="00507479" w14:paraId="0F9D91E3" w14:textId="77777777" w:rsidTr="00630833">
        <w:trPr>
          <w:trHeight w:val="285"/>
          <w:jc w:val="center"/>
        </w:trPr>
        <w:tc>
          <w:tcPr>
            <w:tcW w:w="4860" w:type="dxa"/>
            <w:shd w:val="clear" w:color="auto" w:fill="auto"/>
            <w:noWrap/>
            <w:vAlign w:val="center"/>
            <w:hideMark/>
          </w:tcPr>
          <w:p w14:paraId="2FE75809"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加：营业外收入</w:t>
            </w:r>
          </w:p>
        </w:tc>
        <w:tc>
          <w:tcPr>
            <w:tcW w:w="640" w:type="dxa"/>
            <w:shd w:val="clear" w:color="auto" w:fill="auto"/>
            <w:noWrap/>
            <w:vAlign w:val="center"/>
            <w:hideMark/>
          </w:tcPr>
          <w:p w14:paraId="592922DD"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16</w:t>
            </w:r>
          </w:p>
        </w:tc>
        <w:tc>
          <w:tcPr>
            <w:tcW w:w="3880" w:type="dxa"/>
            <w:shd w:val="clear" w:color="auto" w:fill="auto"/>
            <w:noWrap/>
            <w:vAlign w:val="center"/>
            <w:hideMark/>
          </w:tcPr>
          <w:p w14:paraId="1A2B7112"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w:t>
            </w:r>
          </w:p>
        </w:tc>
      </w:tr>
      <w:tr w:rsidR="00680326" w:rsidRPr="00507479" w14:paraId="26806CFE" w14:textId="77777777" w:rsidTr="00630833">
        <w:trPr>
          <w:trHeight w:val="285"/>
          <w:jc w:val="center"/>
        </w:trPr>
        <w:tc>
          <w:tcPr>
            <w:tcW w:w="4860" w:type="dxa"/>
            <w:shd w:val="clear" w:color="auto" w:fill="auto"/>
            <w:noWrap/>
            <w:vAlign w:val="center"/>
            <w:hideMark/>
          </w:tcPr>
          <w:p w14:paraId="2AF27CD8"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减：营业外支出</w:t>
            </w:r>
          </w:p>
        </w:tc>
        <w:tc>
          <w:tcPr>
            <w:tcW w:w="640" w:type="dxa"/>
            <w:shd w:val="clear" w:color="auto" w:fill="auto"/>
            <w:noWrap/>
            <w:vAlign w:val="center"/>
            <w:hideMark/>
          </w:tcPr>
          <w:p w14:paraId="33AC39F8"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17</w:t>
            </w:r>
          </w:p>
        </w:tc>
        <w:tc>
          <w:tcPr>
            <w:tcW w:w="3880" w:type="dxa"/>
            <w:shd w:val="clear" w:color="auto" w:fill="auto"/>
            <w:noWrap/>
            <w:vAlign w:val="center"/>
            <w:hideMark/>
          </w:tcPr>
          <w:p w14:paraId="7138AE37" w14:textId="77777777" w:rsidR="00680326" w:rsidRPr="00507479" w:rsidRDefault="00680326" w:rsidP="00630833">
            <w:pPr>
              <w:widowControl/>
              <w:jc w:val="right"/>
              <w:rPr>
                <w:rFonts w:eastAsia="仿宋_GB2312"/>
                <w:b/>
                <w:bCs/>
                <w:kern w:val="0"/>
                <w:szCs w:val="21"/>
              </w:rPr>
            </w:pPr>
            <w:r w:rsidRPr="00507479">
              <w:rPr>
                <w:rFonts w:eastAsia="仿宋_GB2312"/>
                <w:b/>
                <w:bCs/>
                <w:kern w:val="0"/>
                <w:szCs w:val="21"/>
              </w:rPr>
              <w:t>-</w:t>
            </w:r>
          </w:p>
        </w:tc>
      </w:tr>
      <w:tr w:rsidR="00680326" w:rsidRPr="00507479" w14:paraId="4A4D9ED9" w14:textId="77777777" w:rsidTr="00630833">
        <w:trPr>
          <w:trHeight w:val="285"/>
          <w:jc w:val="center"/>
        </w:trPr>
        <w:tc>
          <w:tcPr>
            <w:tcW w:w="4860" w:type="dxa"/>
            <w:shd w:val="clear" w:color="auto" w:fill="auto"/>
            <w:noWrap/>
            <w:vAlign w:val="center"/>
            <w:hideMark/>
          </w:tcPr>
          <w:p w14:paraId="27E20D3D" w14:textId="77777777" w:rsidR="00680326" w:rsidRPr="00507479" w:rsidRDefault="00680326" w:rsidP="00630833">
            <w:pPr>
              <w:widowControl/>
              <w:ind w:firstLineChars="200" w:firstLine="420"/>
              <w:jc w:val="left"/>
              <w:rPr>
                <w:rFonts w:eastAsia="仿宋_GB2312"/>
                <w:kern w:val="0"/>
                <w:szCs w:val="21"/>
              </w:rPr>
            </w:pPr>
            <w:r w:rsidRPr="00507479">
              <w:rPr>
                <w:rFonts w:eastAsia="仿宋_GB2312"/>
                <w:kern w:val="0"/>
                <w:szCs w:val="21"/>
              </w:rPr>
              <w:t>其中：非流动资产处置损失</w:t>
            </w:r>
          </w:p>
        </w:tc>
        <w:tc>
          <w:tcPr>
            <w:tcW w:w="640" w:type="dxa"/>
            <w:shd w:val="clear" w:color="auto" w:fill="auto"/>
            <w:noWrap/>
            <w:vAlign w:val="center"/>
            <w:hideMark/>
          </w:tcPr>
          <w:p w14:paraId="2622A325" w14:textId="77777777" w:rsidR="00680326" w:rsidRPr="00507479" w:rsidRDefault="00680326" w:rsidP="00630833">
            <w:pPr>
              <w:widowControl/>
              <w:jc w:val="center"/>
              <w:rPr>
                <w:rFonts w:eastAsia="仿宋_GB2312"/>
                <w:kern w:val="0"/>
                <w:szCs w:val="21"/>
              </w:rPr>
            </w:pPr>
            <w:r w:rsidRPr="00507479">
              <w:rPr>
                <w:rFonts w:eastAsia="仿宋_GB2312"/>
                <w:kern w:val="0"/>
                <w:szCs w:val="21"/>
              </w:rPr>
              <w:t>18</w:t>
            </w:r>
          </w:p>
        </w:tc>
        <w:tc>
          <w:tcPr>
            <w:tcW w:w="3880" w:type="dxa"/>
            <w:shd w:val="clear" w:color="auto" w:fill="auto"/>
            <w:noWrap/>
            <w:vAlign w:val="center"/>
            <w:hideMark/>
          </w:tcPr>
          <w:p w14:paraId="19D98EF2" w14:textId="77777777" w:rsidR="00680326" w:rsidRPr="00507479" w:rsidRDefault="00680326" w:rsidP="00630833">
            <w:pPr>
              <w:widowControl/>
              <w:jc w:val="right"/>
              <w:rPr>
                <w:rFonts w:eastAsia="仿宋_GB2312"/>
                <w:iCs/>
                <w:kern w:val="0"/>
                <w:szCs w:val="21"/>
              </w:rPr>
            </w:pPr>
            <w:r w:rsidRPr="00507479">
              <w:rPr>
                <w:rFonts w:eastAsia="仿宋_GB2312"/>
                <w:iCs/>
                <w:kern w:val="0"/>
                <w:szCs w:val="21"/>
              </w:rPr>
              <w:t>-</w:t>
            </w:r>
          </w:p>
        </w:tc>
      </w:tr>
      <w:tr w:rsidR="00680326" w:rsidRPr="00507479" w14:paraId="446BFE51" w14:textId="77777777" w:rsidTr="00630833">
        <w:trPr>
          <w:trHeight w:val="285"/>
          <w:jc w:val="center"/>
        </w:trPr>
        <w:tc>
          <w:tcPr>
            <w:tcW w:w="4860" w:type="dxa"/>
            <w:shd w:val="clear" w:color="auto" w:fill="auto"/>
            <w:noWrap/>
            <w:vAlign w:val="center"/>
            <w:hideMark/>
          </w:tcPr>
          <w:p w14:paraId="1ED3C8DF"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三、利润总额（</w:t>
            </w:r>
            <w:r w:rsidRPr="00507479">
              <w:rPr>
                <w:rFonts w:eastAsia="仿宋_GB2312"/>
                <w:b/>
                <w:bCs/>
                <w:kern w:val="0"/>
                <w:szCs w:val="21"/>
              </w:rPr>
              <w:t>19=15+16-17</w:t>
            </w:r>
            <w:r w:rsidRPr="00507479">
              <w:rPr>
                <w:rFonts w:eastAsia="仿宋_GB2312"/>
                <w:b/>
                <w:bCs/>
                <w:kern w:val="0"/>
                <w:szCs w:val="21"/>
              </w:rPr>
              <w:t>）</w:t>
            </w:r>
          </w:p>
        </w:tc>
        <w:tc>
          <w:tcPr>
            <w:tcW w:w="640" w:type="dxa"/>
            <w:shd w:val="clear" w:color="auto" w:fill="auto"/>
            <w:noWrap/>
            <w:vAlign w:val="center"/>
            <w:hideMark/>
          </w:tcPr>
          <w:p w14:paraId="3DCDC4EA"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19</w:t>
            </w:r>
          </w:p>
        </w:tc>
        <w:tc>
          <w:tcPr>
            <w:tcW w:w="3880" w:type="dxa"/>
            <w:shd w:val="clear" w:color="auto" w:fill="auto"/>
            <w:noWrap/>
            <w:vAlign w:val="center"/>
            <w:hideMark/>
          </w:tcPr>
          <w:p w14:paraId="1A081DCD" w14:textId="65D37928" w:rsidR="00680326" w:rsidRPr="00507479" w:rsidRDefault="00630833" w:rsidP="00630833">
            <w:pPr>
              <w:widowControl/>
              <w:jc w:val="right"/>
              <w:rPr>
                <w:rFonts w:eastAsia="仿宋_GB2312"/>
                <w:b/>
                <w:bCs/>
                <w:kern w:val="0"/>
                <w:szCs w:val="21"/>
              </w:rPr>
            </w:pPr>
            <w:r w:rsidRPr="00507479">
              <w:rPr>
                <w:rFonts w:eastAsia="仿宋_GB2312"/>
                <w:b/>
                <w:bCs/>
                <w:kern w:val="0"/>
                <w:szCs w:val="21"/>
              </w:rPr>
              <w:t>1,081,951,646.15</w:t>
            </w:r>
          </w:p>
        </w:tc>
      </w:tr>
      <w:tr w:rsidR="00680326" w:rsidRPr="00507479" w14:paraId="0873F6F4" w14:textId="77777777" w:rsidTr="00630833">
        <w:trPr>
          <w:trHeight w:val="285"/>
          <w:jc w:val="center"/>
        </w:trPr>
        <w:tc>
          <w:tcPr>
            <w:tcW w:w="4860" w:type="dxa"/>
            <w:shd w:val="clear" w:color="auto" w:fill="auto"/>
            <w:noWrap/>
            <w:vAlign w:val="center"/>
            <w:hideMark/>
          </w:tcPr>
          <w:p w14:paraId="7E082FC8"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减：所得税</w:t>
            </w:r>
          </w:p>
        </w:tc>
        <w:tc>
          <w:tcPr>
            <w:tcW w:w="640" w:type="dxa"/>
            <w:shd w:val="clear" w:color="auto" w:fill="auto"/>
            <w:noWrap/>
            <w:vAlign w:val="center"/>
            <w:hideMark/>
          </w:tcPr>
          <w:p w14:paraId="1B1DFB01"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20</w:t>
            </w:r>
          </w:p>
        </w:tc>
        <w:tc>
          <w:tcPr>
            <w:tcW w:w="3880" w:type="dxa"/>
            <w:shd w:val="clear" w:color="auto" w:fill="auto"/>
            <w:noWrap/>
            <w:vAlign w:val="center"/>
          </w:tcPr>
          <w:p w14:paraId="683305D7" w14:textId="27468103" w:rsidR="00680326" w:rsidRPr="00507479" w:rsidRDefault="00630833" w:rsidP="00630833">
            <w:pPr>
              <w:widowControl/>
              <w:jc w:val="right"/>
              <w:rPr>
                <w:rFonts w:eastAsia="仿宋_GB2312"/>
                <w:b/>
                <w:bCs/>
                <w:kern w:val="0"/>
                <w:szCs w:val="21"/>
              </w:rPr>
            </w:pPr>
            <w:r w:rsidRPr="00507479">
              <w:rPr>
                <w:rFonts w:eastAsia="仿宋_GB2312"/>
                <w:b/>
                <w:bCs/>
                <w:kern w:val="0"/>
                <w:szCs w:val="21"/>
              </w:rPr>
              <w:t>270,487,911.54</w:t>
            </w:r>
          </w:p>
        </w:tc>
      </w:tr>
      <w:tr w:rsidR="00270EB5" w:rsidRPr="00507479" w14:paraId="184093CB" w14:textId="77777777" w:rsidTr="00630833">
        <w:trPr>
          <w:trHeight w:val="285"/>
          <w:jc w:val="center"/>
        </w:trPr>
        <w:tc>
          <w:tcPr>
            <w:tcW w:w="4860" w:type="dxa"/>
            <w:shd w:val="clear" w:color="auto" w:fill="auto"/>
            <w:noWrap/>
            <w:vAlign w:val="center"/>
            <w:hideMark/>
          </w:tcPr>
          <w:p w14:paraId="63D5AD0E" w14:textId="77777777" w:rsidR="00680326" w:rsidRPr="00507479" w:rsidRDefault="00680326" w:rsidP="00630833">
            <w:pPr>
              <w:widowControl/>
              <w:jc w:val="left"/>
              <w:rPr>
                <w:rFonts w:eastAsia="仿宋_GB2312"/>
                <w:b/>
                <w:bCs/>
                <w:kern w:val="0"/>
                <w:szCs w:val="21"/>
              </w:rPr>
            </w:pPr>
            <w:r w:rsidRPr="00507479">
              <w:rPr>
                <w:rFonts w:eastAsia="仿宋_GB2312"/>
                <w:b/>
                <w:bCs/>
                <w:kern w:val="0"/>
                <w:szCs w:val="21"/>
              </w:rPr>
              <w:t>四、净利润（</w:t>
            </w:r>
            <w:r w:rsidRPr="00507479">
              <w:rPr>
                <w:rFonts w:eastAsia="仿宋_GB2312"/>
                <w:b/>
                <w:bCs/>
                <w:kern w:val="0"/>
                <w:szCs w:val="21"/>
              </w:rPr>
              <w:t>21=19-20</w:t>
            </w:r>
            <w:r w:rsidRPr="00507479">
              <w:rPr>
                <w:rFonts w:eastAsia="仿宋_GB2312"/>
                <w:b/>
                <w:bCs/>
                <w:kern w:val="0"/>
                <w:szCs w:val="21"/>
              </w:rPr>
              <w:t>）</w:t>
            </w:r>
          </w:p>
        </w:tc>
        <w:tc>
          <w:tcPr>
            <w:tcW w:w="640" w:type="dxa"/>
            <w:shd w:val="clear" w:color="auto" w:fill="auto"/>
            <w:noWrap/>
            <w:vAlign w:val="center"/>
            <w:hideMark/>
          </w:tcPr>
          <w:p w14:paraId="175CD7B1" w14:textId="77777777" w:rsidR="00680326" w:rsidRPr="00507479" w:rsidRDefault="00680326" w:rsidP="00630833">
            <w:pPr>
              <w:widowControl/>
              <w:jc w:val="center"/>
              <w:rPr>
                <w:rFonts w:eastAsia="仿宋_GB2312"/>
                <w:b/>
                <w:bCs/>
                <w:kern w:val="0"/>
                <w:szCs w:val="21"/>
              </w:rPr>
            </w:pPr>
            <w:r w:rsidRPr="00507479">
              <w:rPr>
                <w:rFonts w:eastAsia="仿宋_GB2312"/>
                <w:b/>
                <w:bCs/>
                <w:kern w:val="0"/>
                <w:szCs w:val="21"/>
              </w:rPr>
              <w:t>21</w:t>
            </w:r>
          </w:p>
        </w:tc>
        <w:tc>
          <w:tcPr>
            <w:tcW w:w="3880" w:type="dxa"/>
            <w:shd w:val="clear" w:color="auto" w:fill="auto"/>
            <w:noWrap/>
            <w:vAlign w:val="center"/>
            <w:hideMark/>
          </w:tcPr>
          <w:p w14:paraId="5FCB6077" w14:textId="3C80C58C" w:rsidR="00680326" w:rsidRPr="00507479" w:rsidRDefault="00630833" w:rsidP="00630833">
            <w:pPr>
              <w:widowControl/>
              <w:jc w:val="right"/>
              <w:rPr>
                <w:rFonts w:eastAsia="仿宋_GB2312"/>
                <w:b/>
                <w:bCs/>
                <w:kern w:val="0"/>
                <w:szCs w:val="21"/>
              </w:rPr>
            </w:pPr>
            <w:r w:rsidRPr="00507479">
              <w:rPr>
                <w:rFonts w:eastAsia="仿宋_GB2312"/>
                <w:b/>
                <w:bCs/>
                <w:kern w:val="0"/>
                <w:szCs w:val="21"/>
              </w:rPr>
              <w:t>811,463,734.61</w:t>
            </w:r>
          </w:p>
        </w:tc>
      </w:tr>
    </w:tbl>
    <w:p w14:paraId="1FDE9E64" w14:textId="01F21398" w:rsidR="00ED1A4D" w:rsidRPr="00507479" w:rsidRDefault="00A125F2" w:rsidP="00F54D12">
      <w:pPr>
        <w:pStyle w:val="a0"/>
        <w:spacing w:line="480" w:lineRule="exact"/>
        <w:ind w:firstLineChars="200" w:firstLine="560"/>
        <w:rPr>
          <w:kern w:val="2"/>
          <w:sz w:val="28"/>
        </w:rPr>
      </w:pPr>
      <w:r w:rsidRPr="00507479">
        <w:rPr>
          <w:kern w:val="2"/>
          <w:sz w:val="28"/>
        </w:rPr>
        <w:t>评估</w:t>
      </w:r>
      <w:r w:rsidR="00D772CF" w:rsidRPr="00507479">
        <w:rPr>
          <w:kern w:val="2"/>
          <w:sz w:val="28"/>
        </w:rPr>
        <w:t>专业人员</w:t>
      </w:r>
      <w:r w:rsidR="00ED1A4D" w:rsidRPr="00507479">
        <w:rPr>
          <w:kern w:val="2"/>
          <w:sz w:val="28"/>
        </w:rPr>
        <w:t>对</w:t>
      </w:r>
      <w:r w:rsidR="0045177D" w:rsidRPr="00507479">
        <w:rPr>
          <w:kern w:val="2"/>
          <w:sz w:val="28"/>
        </w:rPr>
        <w:t>咨询</w:t>
      </w:r>
      <w:r w:rsidR="00ED1A4D" w:rsidRPr="00507479">
        <w:rPr>
          <w:kern w:val="2"/>
          <w:sz w:val="28"/>
        </w:rPr>
        <w:t>过程中发现的</w:t>
      </w:r>
      <w:r w:rsidR="00612468" w:rsidRPr="00507479">
        <w:rPr>
          <w:kern w:val="2"/>
          <w:sz w:val="28"/>
        </w:rPr>
        <w:t>瑕疵事项</w:t>
      </w:r>
      <w:r w:rsidR="00ED1A4D" w:rsidRPr="00507479">
        <w:rPr>
          <w:kern w:val="2"/>
          <w:sz w:val="28"/>
        </w:rPr>
        <w:t>作了特别事项说明，提请报告使用者注意。</w:t>
      </w:r>
      <w:r w:rsidR="00ED1A4D" w:rsidRPr="00507479">
        <w:rPr>
          <w:kern w:val="2"/>
          <w:sz w:val="28"/>
        </w:rPr>
        <w:t xml:space="preserve"> </w:t>
      </w:r>
    </w:p>
    <w:p w14:paraId="3A6F2E88" w14:textId="487F273D" w:rsidR="00ED1A4D" w:rsidRPr="00507479" w:rsidRDefault="00ED1A4D" w:rsidP="00F54D12">
      <w:pPr>
        <w:pStyle w:val="a0"/>
        <w:spacing w:line="480" w:lineRule="exact"/>
        <w:ind w:firstLineChars="200" w:firstLine="560"/>
        <w:rPr>
          <w:kern w:val="2"/>
          <w:sz w:val="28"/>
        </w:rPr>
      </w:pPr>
      <w:r w:rsidRPr="00507479">
        <w:rPr>
          <w:kern w:val="2"/>
          <w:sz w:val="28"/>
        </w:rPr>
        <w:t>本</w:t>
      </w:r>
      <w:r w:rsidR="0045177D" w:rsidRPr="00507479">
        <w:rPr>
          <w:kern w:val="2"/>
          <w:sz w:val="28"/>
        </w:rPr>
        <w:t>咨询</w:t>
      </w:r>
      <w:r w:rsidRPr="00507479">
        <w:rPr>
          <w:kern w:val="2"/>
          <w:sz w:val="28"/>
        </w:rPr>
        <w:t>报告的</w:t>
      </w:r>
      <w:r w:rsidR="0045177D" w:rsidRPr="00507479">
        <w:rPr>
          <w:kern w:val="2"/>
          <w:sz w:val="28"/>
        </w:rPr>
        <w:t>咨询</w:t>
      </w:r>
      <w:r w:rsidRPr="00507479">
        <w:rPr>
          <w:kern w:val="2"/>
          <w:sz w:val="28"/>
        </w:rPr>
        <w:t>结论</w:t>
      </w:r>
      <w:r w:rsidRPr="00507479">
        <w:rPr>
          <w:sz w:val="28"/>
        </w:rPr>
        <w:t>使用有效期限</w:t>
      </w:r>
      <w:r w:rsidRPr="00507479">
        <w:rPr>
          <w:kern w:val="2"/>
          <w:sz w:val="28"/>
        </w:rPr>
        <w:t>自</w:t>
      </w:r>
      <w:r w:rsidR="0045177D" w:rsidRPr="00507479">
        <w:rPr>
          <w:kern w:val="2"/>
          <w:sz w:val="28"/>
        </w:rPr>
        <w:t>咨询</w:t>
      </w:r>
      <w:r w:rsidRPr="00507479">
        <w:rPr>
          <w:kern w:val="2"/>
          <w:sz w:val="28"/>
        </w:rPr>
        <w:t>基准日起一年，即从</w:t>
      </w:r>
      <w:r w:rsidR="0045177D" w:rsidRPr="00507479">
        <w:rPr>
          <w:kern w:val="2"/>
          <w:sz w:val="28"/>
        </w:rPr>
        <w:t>咨询</w:t>
      </w:r>
      <w:r w:rsidRPr="00507479">
        <w:rPr>
          <w:kern w:val="2"/>
          <w:sz w:val="28"/>
        </w:rPr>
        <w:t>基准日</w:t>
      </w:r>
      <w:r w:rsidR="005D1C29" w:rsidRPr="00507479">
        <w:rPr>
          <w:kern w:val="2"/>
          <w:sz w:val="28"/>
        </w:rPr>
        <w:t>2022</w:t>
      </w:r>
      <w:r w:rsidR="005D1C29" w:rsidRPr="00507479">
        <w:rPr>
          <w:kern w:val="2"/>
          <w:sz w:val="28"/>
        </w:rPr>
        <w:t>年</w:t>
      </w:r>
      <w:r w:rsidR="005D1C29" w:rsidRPr="00507479">
        <w:rPr>
          <w:kern w:val="2"/>
          <w:sz w:val="28"/>
        </w:rPr>
        <w:t>3</w:t>
      </w:r>
      <w:r w:rsidR="005D1C29" w:rsidRPr="00507479">
        <w:rPr>
          <w:kern w:val="2"/>
          <w:sz w:val="28"/>
        </w:rPr>
        <w:t>月</w:t>
      </w:r>
      <w:r w:rsidR="005D1C29" w:rsidRPr="00507479">
        <w:rPr>
          <w:kern w:val="2"/>
          <w:sz w:val="28"/>
        </w:rPr>
        <w:t>31</w:t>
      </w:r>
      <w:r w:rsidR="005D1C29" w:rsidRPr="00507479">
        <w:rPr>
          <w:kern w:val="2"/>
          <w:sz w:val="28"/>
        </w:rPr>
        <w:t>日</w:t>
      </w:r>
      <w:r w:rsidRPr="00507479">
        <w:rPr>
          <w:kern w:val="2"/>
          <w:sz w:val="28"/>
        </w:rPr>
        <w:t>起至</w:t>
      </w:r>
      <w:r w:rsidR="005422E6" w:rsidRPr="00507479">
        <w:rPr>
          <w:kern w:val="2"/>
          <w:sz w:val="28"/>
        </w:rPr>
        <w:t>2023</w:t>
      </w:r>
      <w:r w:rsidR="005422E6" w:rsidRPr="00507479">
        <w:rPr>
          <w:kern w:val="2"/>
          <w:sz w:val="28"/>
        </w:rPr>
        <w:t>年</w:t>
      </w:r>
      <w:r w:rsidR="005422E6" w:rsidRPr="00507479">
        <w:rPr>
          <w:kern w:val="2"/>
          <w:sz w:val="28"/>
        </w:rPr>
        <w:t>3</w:t>
      </w:r>
      <w:r w:rsidR="005422E6" w:rsidRPr="00507479">
        <w:rPr>
          <w:kern w:val="2"/>
          <w:sz w:val="28"/>
        </w:rPr>
        <w:t>月</w:t>
      </w:r>
      <w:r w:rsidR="005422E6" w:rsidRPr="00507479">
        <w:rPr>
          <w:kern w:val="2"/>
          <w:sz w:val="28"/>
        </w:rPr>
        <w:t>30</w:t>
      </w:r>
      <w:r w:rsidR="005422E6" w:rsidRPr="00507479">
        <w:rPr>
          <w:kern w:val="2"/>
          <w:sz w:val="28"/>
        </w:rPr>
        <w:t>日</w:t>
      </w:r>
      <w:r w:rsidRPr="00507479">
        <w:rPr>
          <w:kern w:val="2"/>
          <w:sz w:val="28"/>
        </w:rPr>
        <w:t>止。</w:t>
      </w:r>
    </w:p>
    <w:p w14:paraId="5658E6D4" w14:textId="4CC32EFF" w:rsidR="00ED1A4D" w:rsidRPr="00507479" w:rsidRDefault="00ED1A4D" w:rsidP="00F54D12">
      <w:pPr>
        <w:pStyle w:val="a0"/>
        <w:spacing w:line="480" w:lineRule="exact"/>
        <w:ind w:firstLineChars="200" w:firstLine="560"/>
        <w:rPr>
          <w:kern w:val="2"/>
          <w:sz w:val="28"/>
        </w:rPr>
      </w:pPr>
      <w:r w:rsidRPr="00507479">
        <w:rPr>
          <w:kern w:val="2"/>
          <w:sz w:val="28"/>
        </w:rPr>
        <w:t>本</w:t>
      </w:r>
      <w:r w:rsidR="000968DF" w:rsidRPr="00507479">
        <w:rPr>
          <w:kern w:val="2"/>
          <w:sz w:val="28"/>
        </w:rPr>
        <w:t>咨询</w:t>
      </w:r>
      <w:r w:rsidRPr="00507479">
        <w:rPr>
          <w:kern w:val="2"/>
          <w:sz w:val="28"/>
        </w:rPr>
        <w:t>报告日为</w:t>
      </w:r>
      <w:r w:rsidR="005422E6" w:rsidRPr="00507479">
        <w:rPr>
          <w:kern w:val="2"/>
          <w:sz w:val="28"/>
        </w:rPr>
        <w:t>2022</w:t>
      </w:r>
      <w:r w:rsidR="005422E6" w:rsidRPr="00507479">
        <w:rPr>
          <w:kern w:val="2"/>
          <w:sz w:val="28"/>
        </w:rPr>
        <w:t>年</w:t>
      </w:r>
      <w:r w:rsidR="005422E6" w:rsidRPr="00507479">
        <w:rPr>
          <w:kern w:val="2"/>
          <w:sz w:val="28"/>
        </w:rPr>
        <w:t>4</w:t>
      </w:r>
      <w:r w:rsidR="005422E6" w:rsidRPr="00507479">
        <w:rPr>
          <w:kern w:val="2"/>
          <w:sz w:val="28"/>
        </w:rPr>
        <w:t>月</w:t>
      </w:r>
      <w:r w:rsidR="005422E6" w:rsidRPr="00507479">
        <w:rPr>
          <w:kern w:val="2"/>
          <w:sz w:val="28"/>
        </w:rPr>
        <w:t>15</w:t>
      </w:r>
      <w:r w:rsidR="005422E6" w:rsidRPr="00507479">
        <w:rPr>
          <w:kern w:val="2"/>
          <w:sz w:val="28"/>
        </w:rPr>
        <w:t>日</w:t>
      </w:r>
      <w:r w:rsidRPr="00507479">
        <w:rPr>
          <w:kern w:val="2"/>
          <w:sz w:val="28"/>
        </w:rPr>
        <w:t>。</w:t>
      </w:r>
    </w:p>
    <w:p w14:paraId="2B9C4189" w14:textId="77777777" w:rsidR="00FF5C0C" w:rsidRPr="00507479" w:rsidRDefault="00ED1A4D" w:rsidP="00F54D12">
      <w:pPr>
        <w:pStyle w:val="a0"/>
        <w:spacing w:line="480" w:lineRule="exact"/>
        <w:ind w:firstLineChars="200" w:firstLine="560"/>
        <w:rPr>
          <w:kern w:val="2"/>
          <w:sz w:val="28"/>
        </w:rPr>
      </w:pPr>
      <w:r w:rsidRPr="00507479">
        <w:rPr>
          <w:kern w:val="2"/>
          <w:sz w:val="28"/>
        </w:rPr>
        <w:t>以上内容摘自</w:t>
      </w:r>
      <w:r w:rsidR="000968DF" w:rsidRPr="00507479">
        <w:rPr>
          <w:kern w:val="2"/>
          <w:sz w:val="28"/>
        </w:rPr>
        <w:t>咨询</w:t>
      </w:r>
      <w:r w:rsidRPr="00507479">
        <w:rPr>
          <w:kern w:val="2"/>
          <w:sz w:val="28"/>
        </w:rPr>
        <w:t>报告正文，欲了解本</w:t>
      </w:r>
      <w:r w:rsidR="00FD0A4D" w:rsidRPr="00507479">
        <w:rPr>
          <w:kern w:val="2"/>
          <w:sz w:val="28"/>
        </w:rPr>
        <w:t>咨询</w:t>
      </w:r>
      <w:r w:rsidRPr="00507479">
        <w:rPr>
          <w:kern w:val="2"/>
          <w:sz w:val="28"/>
        </w:rPr>
        <w:t>项目的详细情况和合理理解</w:t>
      </w:r>
      <w:r w:rsidR="00FD0A4D" w:rsidRPr="00507479">
        <w:rPr>
          <w:kern w:val="2"/>
          <w:sz w:val="28"/>
        </w:rPr>
        <w:t>咨询</w:t>
      </w:r>
      <w:r w:rsidRPr="00507479">
        <w:rPr>
          <w:kern w:val="2"/>
          <w:sz w:val="28"/>
        </w:rPr>
        <w:t>结论，应当认真阅读</w:t>
      </w:r>
      <w:r w:rsidR="00FD0A4D" w:rsidRPr="00507479">
        <w:rPr>
          <w:kern w:val="2"/>
          <w:sz w:val="28"/>
        </w:rPr>
        <w:t>咨询</w:t>
      </w:r>
      <w:r w:rsidRPr="00507479">
        <w:rPr>
          <w:kern w:val="2"/>
          <w:sz w:val="28"/>
        </w:rPr>
        <w:t>报告正文。</w:t>
      </w:r>
    </w:p>
    <w:p w14:paraId="0BBF6E2D" w14:textId="77777777" w:rsidR="00E07B84" w:rsidRPr="00507479" w:rsidRDefault="00E07B84">
      <w:pPr>
        <w:widowControl/>
        <w:jc w:val="left"/>
        <w:rPr>
          <w:rFonts w:eastAsia="仿宋_GB2312"/>
          <w:b/>
          <w:bCs/>
          <w:kern w:val="44"/>
          <w:sz w:val="44"/>
          <w:szCs w:val="44"/>
        </w:rPr>
      </w:pPr>
      <w:bookmarkStart w:id="5" w:name="_Toc492632709"/>
      <w:r w:rsidRPr="00507479">
        <w:rPr>
          <w:b/>
          <w:bCs/>
          <w:kern w:val="44"/>
          <w:sz w:val="44"/>
          <w:szCs w:val="44"/>
        </w:rPr>
        <w:br w:type="page"/>
      </w:r>
    </w:p>
    <w:p w14:paraId="4B6EDB95" w14:textId="70F1EA89" w:rsidR="00ED1A4D" w:rsidRPr="00507479" w:rsidRDefault="00F903B7" w:rsidP="00FB6A7B">
      <w:pPr>
        <w:pStyle w:val="ac"/>
        <w:adjustRightInd w:val="0"/>
        <w:snapToGrid w:val="0"/>
        <w:spacing w:line="560" w:lineRule="exact"/>
        <w:jc w:val="center"/>
        <w:rPr>
          <w:b/>
          <w:bCs/>
          <w:kern w:val="44"/>
          <w:sz w:val="44"/>
          <w:szCs w:val="44"/>
        </w:rPr>
      </w:pPr>
      <w:r w:rsidRPr="00507479">
        <w:rPr>
          <w:b/>
          <w:bCs/>
          <w:kern w:val="44"/>
          <w:sz w:val="44"/>
          <w:szCs w:val="44"/>
        </w:rPr>
        <w:lastRenderedPageBreak/>
        <w:t>模拟清算咨询</w:t>
      </w:r>
      <w:r w:rsidR="00ED1A4D" w:rsidRPr="00507479">
        <w:rPr>
          <w:b/>
          <w:bCs/>
          <w:kern w:val="44"/>
          <w:sz w:val="44"/>
          <w:szCs w:val="44"/>
        </w:rPr>
        <w:t>报告正文</w:t>
      </w:r>
      <w:bookmarkEnd w:id="5"/>
    </w:p>
    <w:p w14:paraId="76EAB09A" w14:textId="09B82FFF" w:rsidR="00ED1A4D" w:rsidRPr="00507479" w:rsidRDefault="00D35DE5" w:rsidP="008D2B19">
      <w:pPr>
        <w:snapToGrid w:val="0"/>
        <w:spacing w:beforeLines="50" w:before="163" w:line="360" w:lineRule="exact"/>
        <w:jc w:val="center"/>
        <w:rPr>
          <w:rFonts w:eastAsia="仿宋_GB2312"/>
          <w:sz w:val="24"/>
          <w:szCs w:val="24"/>
        </w:rPr>
      </w:pPr>
      <w:r w:rsidRPr="00507479">
        <w:rPr>
          <w:rFonts w:eastAsia="仿宋_GB2312"/>
          <w:sz w:val="24"/>
          <w:szCs w:val="24"/>
        </w:rPr>
        <w:t>2022-1-QT0082</w:t>
      </w:r>
      <w:r w:rsidR="00D002AF" w:rsidRPr="00507479">
        <w:rPr>
          <w:rFonts w:eastAsia="仿宋_GB2312"/>
          <w:sz w:val="24"/>
          <w:szCs w:val="24"/>
        </w:rPr>
        <w:t>号</w:t>
      </w:r>
    </w:p>
    <w:p w14:paraId="2485FD1B" w14:textId="77777777" w:rsidR="00ED1A4D" w:rsidRPr="00507479" w:rsidRDefault="00ED1A4D" w:rsidP="00ED1A4D">
      <w:pPr>
        <w:snapToGrid w:val="0"/>
        <w:spacing w:line="560" w:lineRule="exact"/>
        <w:jc w:val="center"/>
        <w:rPr>
          <w:rFonts w:eastAsia="仿宋_GB2312"/>
          <w:sz w:val="24"/>
          <w:szCs w:val="24"/>
        </w:rPr>
      </w:pPr>
    </w:p>
    <w:p w14:paraId="434BC3B5" w14:textId="5C0EDD90" w:rsidR="00ED1A4D" w:rsidRPr="00507479" w:rsidRDefault="00BC0433" w:rsidP="00ED1A4D">
      <w:pPr>
        <w:tabs>
          <w:tab w:val="left" w:pos="11988"/>
        </w:tabs>
        <w:adjustRightInd w:val="0"/>
        <w:snapToGrid w:val="0"/>
        <w:spacing w:line="360" w:lineRule="auto"/>
        <w:jc w:val="left"/>
        <w:rPr>
          <w:rFonts w:eastAsia="仿宋_GB2312"/>
          <w:sz w:val="28"/>
        </w:rPr>
      </w:pPr>
      <w:r w:rsidRPr="00507479">
        <w:rPr>
          <w:rFonts w:eastAsia="仿宋_GB2312"/>
          <w:sz w:val="28"/>
        </w:rPr>
        <w:t>北京合昕辰锐企业管理有限公司</w:t>
      </w:r>
      <w:r w:rsidR="00ED1A4D" w:rsidRPr="00507479">
        <w:rPr>
          <w:rFonts w:eastAsia="仿宋_GB2312"/>
          <w:sz w:val="28"/>
        </w:rPr>
        <w:t>：</w:t>
      </w:r>
    </w:p>
    <w:p w14:paraId="4C9FDADC" w14:textId="36E2FE1B" w:rsidR="00ED1A4D" w:rsidRPr="00507479" w:rsidRDefault="00F62EFC" w:rsidP="00ED1A4D">
      <w:pPr>
        <w:tabs>
          <w:tab w:val="left" w:pos="11988"/>
        </w:tabs>
        <w:adjustRightInd w:val="0"/>
        <w:snapToGrid w:val="0"/>
        <w:spacing w:line="360" w:lineRule="auto"/>
        <w:ind w:firstLineChars="200" w:firstLine="560"/>
        <w:jc w:val="left"/>
        <w:rPr>
          <w:rFonts w:eastAsia="仿宋_GB2312"/>
          <w:sz w:val="28"/>
        </w:rPr>
      </w:pPr>
      <w:r w:rsidRPr="00507479">
        <w:rPr>
          <w:rFonts w:eastAsia="仿宋_GB2312"/>
          <w:sz w:val="28"/>
        </w:rPr>
        <w:t>北京康正</w:t>
      </w:r>
      <w:r w:rsidR="00FB6A7B" w:rsidRPr="00507479">
        <w:rPr>
          <w:rFonts w:eastAsia="仿宋_GB2312"/>
          <w:sz w:val="28"/>
        </w:rPr>
        <w:t>宏基房地产</w:t>
      </w:r>
      <w:r w:rsidRPr="00507479">
        <w:rPr>
          <w:rFonts w:eastAsia="仿宋_GB2312"/>
          <w:sz w:val="28"/>
        </w:rPr>
        <w:t>评估有限公司</w:t>
      </w:r>
      <w:r w:rsidR="00ED1A4D" w:rsidRPr="00507479">
        <w:rPr>
          <w:rFonts w:eastAsia="仿宋_GB2312"/>
          <w:sz w:val="28"/>
        </w:rPr>
        <w:t>接受贵公司的委托，根据有关法律、法规和</w:t>
      </w:r>
      <w:r w:rsidR="00A125F2" w:rsidRPr="00507479">
        <w:rPr>
          <w:rFonts w:eastAsia="仿宋_GB2312"/>
          <w:sz w:val="28"/>
        </w:rPr>
        <w:t>评估准则，按照必要的</w:t>
      </w:r>
      <w:r w:rsidR="00ED1A4D" w:rsidRPr="00507479">
        <w:rPr>
          <w:rFonts w:eastAsia="仿宋_GB2312"/>
          <w:sz w:val="28"/>
        </w:rPr>
        <w:t>程序，</w:t>
      </w:r>
      <w:r w:rsidR="00936B11" w:rsidRPr="00507479">
        <w:rPr>
          <w:rFonts w:eastAsia="仿宋_GB2312"/>
          <w:sz w:val="28"/>
        </w:rPr>
        <w:t>对拟了解项目</w:t>
      </w:r>
      <w:r w:rsidR="00626164" w:rsidRPr="00507479">
        <w:rPr>
          <w:rFonts w:eastAsia="仿宋_GB2312"/>
          <w:sz w:val="28"/>
        </w:rPr>
        <w:t>收益</w:t>
      </w:r>
      <w:r w:rsidR="007D4BC6" w:rsidRPr="00507479">
        <w:rPr>
          <w:rFonts w:eastAsia="仿宋_GB2312"/>
          <w:sz w:val="28"/>
        </w:rPr>
        <w:t>情况</w:t>
      </w:r>
      <w:r w:rsidR="00936B11" w:rsidRPr="00507479">
        <w:rPr>
          <w:rFonts w:eastAsia="仿宋_GB2312"/>
          <w:sz w:val="28"/>
        </w:rPr>
        <w:t>事宜所涉及的</w:t>
      </w:r>
      <w:r w:rsidR="00115C90" w:rsidRPr="00507479">
        <w:rPr>
          <w:rFonts w:eastAsia="仿宋_GB2312"/>
          <w:sz w:val="28"/>
        </w:rPr>
        <w:t>北京合力运兴置业有限公司</w:t>
      </w:r>
      <w:r w:rsidR="00936B11" w:rsidRPr="00507479">
        <w:rPr>
          <w:rFonts w:eastAsia="仿宋_GB2312"/>
          <w:sz w:val="28"/>
        </w:rPr>
        <w:t>所有的</w:t>
      </w:r>
      <w:r w:rsidR="00A462E5" w:rsidRPr="00507479">
        <w:rPr>
          <w:rFonts w:eastAsia="仿宋_GB2312"/>
          <w:sz w:val="28"/>
        </w:rPr>
        <w:t>“</w:t>
      </w:r>
      <w:r w:rsidR="009601D6" w:rsidRPr="00507479">
        <w:rPr>
          <w:rFonts w:eastAsia="仿宋_GB2312"/>
          <w:sz w:val="28"/>
        </w:rPr>
        <w:t>北京市丰台区南苑乡分钟寺村</w:t>
      </w:r>
      <w:r w:rsidR="009601D6" w:rsidRPr="00507479">
        <w:rPr>
          <w:rFonts w:eastAsia="仿宋_GB2312"/>
          <w:sz w:val="28"/>
        </w:rPr>
        <w:t>L39</w:t>
      </w:r>
      <w:r w:rsidR="009601D6" w:rsidRPr="00507479">
        <w:rPr>
          <w:rFonts w:eastAsia="仿宋_GB2312"/>
          <w:sz w:val="28"/>
        </w:rPr>
        <w:t>地块上的分钟寺</w:t>
      </w:r>
      <w:r w:rsidR="009601D6" w:rsidRPr="00507479">
        <w:rPr>
          <w:rFonts w:eastAsia="仿宋_GB2312"/>
          <w:sz w:val="28"/>
        </w:rPr>
        <w:t>L39</w:t>
      </w:r>
      <w:r w:rsidR="00D261C2" w:rsidRPr="00507479">
        <w:rPr>
          <w:rFonts w:eastAsia="仿宋_GB2312"/>
          <w:sz w:val="28"/>
        </w:rPr>
        <w:t>项目</w:t>
      </w:r>
      <w:r w:rsidR="00A462E5" w:rsidRPr="00507479">
        <w:rPr>
          <w:rFonts w:eastAsia="仿宋_GB2312"/>
          <w:sz w:val="28"/>
        </w:rPr>
        <w:t>”</w:t>
      </w:r>
      <w:r w:rsidR="00936B11" w:rsidRPr="00507479">
        <w:rPr>
          <w:rFonts w:eastAsia="仿宋_GB2312"/>
          <w:sz w:val="28"/>
        </w:rPr>
        <w:t>的</w:t>
      </w:r>
      <w:r w:rsidR="008551C2" w:rsidRPr="00507479">
        <w:rPr>
          <w:rFonts w:eastAsia="仿宋_GB2312"/>
          <w:sz w:val="28"/>
        </w:rPr>
        <w:t>模拟总收入、模拟总成本</w:t>
      </w:r>
      <w:r w:rsidR="00ED1A4D" w:rsidRPr="00507479">
        <w:rPr>
          <w:rFonts w:eastAsia="仿宋_GB2312"/>
          <w:sz w:val="28"/>
        </w:rPr>
        <w:t>在</w:t>
      </w:r>
      <w:r w:rsidR="005D1C29" w:rsidRPr="00507479">
        <w:rPr>
          <w:rFonts w:eastAsia="仿宋_GB2312"/>
          <w:sz w:val="28"/>
        </w:rPr>
        <w:t>2022</w:t>
      </w:r>
      <w:r w:rsidR="005D1C29" w:rsidRPr="00507479">
        <w:rPr>
          <w:rFonts w:eastAsia="仿宋_GB2312"/>
          <w:sz w:val="28"/>
        </w:rPr>
        <w:t>年</w:t>
      </w:r>
      <w:r w:rsidR="005D1C29" w:rsidRPr="00507479">
        <w:rPr>
          <w:rFonts w:eastAsia="仿宋_GB2312"/>
          <w:sz w:val="28"/>
        </w:rPr>
        <w:t>3</w:t>
      </w:r>
      <w:r w:rsidR="005D1C29" w:rsidRPr="00507479">
        <w:rPr>
          <w:rFonts w:eastAsia="仿宋_GB2312"/>
          <w:sz w:val="28"/>
        </w:rPr>
        <w:t>月</w:t>
      </w:r>
      <w:r w:rsidR="005D1C29" w:rsidRPr="00507479">
        <w:rPr>
          <w:rFonts w:eastAsia="仿宋_GB2312"/>
          <w:sz w:val="28"/>
        </w:rPr>
        <w:t>31</w:t>
      </w:r>
      <w:r w:rsidR="005D1C29" w:rsidRPr="00507479">
        <w:rPr>
          <w:rFonts w:eastAsia="仿宋_GB2312"/>
          <w:sz w:val="28"/>
        </w:rPr>
        <w:t>日</w:t>
      </w:r>
      <w:r w:rsidR="00ED1A4D" w:rsidRPr="00507479">
        <w:rPr>
          <w:rFonts w:eastAsia="仿宋_GB2312"/>
          <w:sz w:val="28"/>
        </w:rPr>
        <w:t>的</w:t>
      </w:r>
      <w:r w:rsidR="00936B11" w:rsidRPr="00507479">
        <w:rPr>
          <w:rFonts w:eastAsia="仿宋_GB2312"/>
          <w:sz w:val="28"/>
        </w:rPr>
        <w:t>清算</w:t>
      </w:r>
      <w:r w:rsidR="00ED1A4D" w:rsidRPr="00507479">
        <w:rPr>
          <w:rFonts w:eastAsia="仿宋_GB2312"/>
          <w:sz w:val="28"/>
        </w:rPr>
        <w:t>价值进行了</w:t>
      </w:r>
      <w:r w:rsidR="00936B11" w:rsidRPr="00507479">
        <w:rPr>
          <w:rFonts w:eastAsia="仿宋_GB2312"/>
          <w:sz w:val="28"/>
        </w:rPr>
        <w:t>模拟清算咨询</w:t>
      </w:r>
      <w:r w:rsidR="00ED1A4D" w:rsidRPr="00507479">
        <w:rPr>
          <w:rFonts w:eastAsia="仿宋_GB2312"/>
          <w:sz w:val="28"/>
        </w:rPr>
        <w:t>。现将</w:t>
      </w:r>
      <w:r w:rsidR="00936B11" w:rsidRPr="00507479">
        <w:rPr>
          <w:rFonts w:eastAsia="仿宋_GB2312"/>
          <w:sz w:val="28"/>
        </w:rPr>
        <w:t>咨询</w:t>
      </w:r>
      <w:r w:rsidR="00ED1A4D" w:rsidRPr="00507479">
        <w:rPr>
          <w:rFonts w:eastAsia="仿宋_GB2312"/>
          <w:sz w:val="28"/>
        </w:rPr>
        <w:t>情况报告如下。</w:t>
      </w:r>
    </w:p>
    <w:p w14:paraId="2B9BF72D" w14:textId="7F165F2E" w:rsidR="00ED1A4D" w:rsidRPr="00507479" w:rsidRDefault="00193034"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 w:name="_Toc212289426"/>
      <w:bookmarkStart w:id="7" w:name="_Toc212289427"/>
      <w:bookmarkStart w:id="8" w:name="_Toc492632710"/>
      <w:bookmarkEnd w:id="6"/>
      <w:bookmarkEnd w:id="7"/>
      <w:r w:rsidRPr="00507479">
        <w:rPr>
          <w:rFonts w:ascii="Times New Roman" w:eastAsia="仿宋_GB2312" w:hAnsi="Times New Roman"/>
          <w:sz w:val="28"/>
          <w:szCs w:val="28"/>
        </w:rPr>
        <w:t>委托人</w:t>
      </w:r>
      <w:r w:rsidR="00ED1A4D" w:rsidRPr="00507479">
        <w:rPr>
          <w:rFonts w:ascii="Times New Roman" w:eastAsia="仿宋_GB2312" w:hAnsi="Times New Roman"/>
          <w:sz w:val="28"/>
          <w:szCs w:val="28"/>
        </w:rPr>
        <w:t>、被</w:t>
      </w:r>
      <w:r w:rsidR="00B24CAE"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单位和</w:t>
      </w:r>
      <w:r w:rsidR="00936B11"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报告使用者</w:t>
      </w:r>
      <w:bookmarkEnd w:id="8"/>
    </w:p>
    <w:p w14:paraId="1966373E" w14:textId="44A0AA37" w:rsidR="00ED1A4D" w:rsidRPr="00507479" w:rsidRDefault="00ED1A4D" w:rsidP="00ED1A4D">
      <w:pPr>
        <w:adjustRightInd w:val="0"/>
        <w:snapToGrid w:val="0"/>
        <w:spacing w:line="360" w:lineRule="auto"/>
        <w:ind w:firstLineChars="200" w:firstLine="560"/>
        <w:rPr>
          <w:rFonts w:eastAsia="仿宋_GB2312"/>
          <w:sz w:val="28"/>
        </w:rPr>
      </w:pPr>
      <w:r w:rsidRPr="00507479">
        <w:rPr>
          <w:rFonts w:eastAsia="仿宋_GB2312"/>
          <w:sz w:val="28"/>
        </w:rPr>
        <w:t>本项目的</w:t>
      </w:r>
      <w:r w:rsidR="00193034" w:rsidRPr="00507479">
        <w:rPr>
          <w:rFonts w:eastAsia="仿宋_GB2312"/>
          <w:sz w:val="28"/>
        </w:rPr>
        <w:t>委托人</w:t>
      </w:r>
      <w:r w:rsidR="00FB6A7B" w:rsidRPr="00507479">
        <w:rPr>
          <w:rFonts w:eastAsia="仿宋_GB2312"/>
          <w:sz w:val="28"/>
        </w:rPr>
        <w:t>为</w:t>
      </w:r>
      <w:r w:rsidR="00BC0433" w:rsidRPr="00507479">
        <w:rPr>
          <w:rFonts w:eastAsia="仿宋_GB2312"/>
          <w:sz w:val="28"/>
        </w:rPr>
        <w:t>北京合昕辰锐企业管理有限公司</w:t>
      </w:r>
      <w:r w:rsidR="00FB6A7B" w:rsidRPr="00507479">
        <w:rPr>
          <w:rFonts w:eastAsia="仿宋_GB2312"/>
          <w:sz w:val="28"/>
        </w:rPr>
        <w:t>，</w:t>
      </w:r>
      <w:r w:rsidRPr="00507479">
        <w:rPr>
          <w:rFonts w:eastAsia="仿宋_GB2312"/>
          <w:sz w:val="28"/>
        </w:rPr>
        <w:t>被</w:t>
      </w:r>
      <w:r w:rsidR="00B24CAE" w:rsidRPr="00507479">
        <w:rPr>
          <w:rFonts w:eastAsia="仿宋_GB2312"/>
          <w:sz w:val="28"/>
        </w:rPr>
        <w:t>咨询</w:t>
      </w:r>
      <w:r w:rsidRPr="00507479">
        <w:rPr>
          <w:rFonts w:eastAsia="仿宋_GB2312"/>
          <w:sz w:val="28"/>
        </w:rPr>
        <w:t>单位为</w:t>
      </w:r>
      <w:r w:rsidR="00115C90" w:rsidRPr="00507479">
        <w:rPr>
          <w:rFonts w:eastAsia="仿宋_GB2312"/>
          <w:sz w:val="28"/>
        </w:rPr>
        <w:t>北京合力运兴置业有限公司</w:t>
      </w:r>
      <w:r w:rsidRPr="00507479">
        <w:rPr>
          <w:rFonts w:eastAsia="仿宋_GB2312"/>
          <w:sz w:val="28"/>
        </w:rPr>
        <w:t>，</w:t>
      </w:r>
      <w:r w:rsidR="00936B11" w:rsidRPr="00507479">
        <w:rPr>
          <w:rFonts w:eastAsia="仿宋_GB2312"/>
          <w:sz w:val="28"/>
        </w:rPr>
        <w:t>咨询</w:t>
      </w:r>
      <w:r w:rsidRPr="00507479">
        <w:rPr>
          <w:rFonts w:eastAsia="仿宋_GB2312"/>
          <w:sz w:val="28"/>
        </w:rPr>
        <w:t>报告使用者为</w:t>
      </w:r>
      <w:r w:rsidR="00193034" w:rsidRPr="00507479">
        <w:rPr>
          <w:rFonts w:eastAsia="仿宋_GB2312"/>
          <w:sz w:val="28"/>
        </w:rPr>
        <w:t>委托人</w:t>
      </w:r>
      <w:r w:rsidRPr="00507479">
        <w:rPr>
          <w:rFonts w:eastAsia="仿宋_GB2312"/>
          <w:sz w:val="28"/>
        </w:rPr>
        <w:t>及国家法律法规规定的</w:t>
      </w:r>
      <w:r w:rsidR="00936B11" w:rsidRPr="00507479">
        <w:rPr>
          <w:rFonts w:eastAsia="仿宋_GB2312"/>
          <w:sz w:val="28"/>
        </w:rPr>
        <w:t>咨询</w:t>
      </w:r>
      <w:r w:rsidRPr="00507479">
        <w:rPr>
          <w:rFonts w:eastAsia="仿宋_GB2312"/>
          <w:sz w:val="28"/>
        </w:rPr>
        <w:t>报告使用者。</w:t>
      </w:r>
    </w:p>
    <w:p w14:paraId="6B0C8429" w14:textId="6882837C" w:rsidR="00A127DF" w:rsidRPr="00507479" w:rsidRDefault="00193034"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507479">
        <w:rPr>
          <w:rFonts w:eastAsia="仿宋_GB2312"/>
          <w:sz w:val="28"/>
        </w:rPr>
        <w:t>委托人</w:t>
      </w:r>
      <w:r w:rsidR="00A127DF" w:rsidRPr="00507479">
        <w:rPr>
          <w:rFonts w:eastAsia="仿宋_GB2312"/>
          <w:sz w:val="28"/>
        </w:rPr>
        <w:t>概况</w:t>
      </w:r>
    </w:p>
    <w:p w14:paraId="64877184" w14:textId="440802FD"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企业名称：</w:t>
      </w:r>
      <w:r w:rsidR="00BC0433" w:rsidRPr="00507479">
        <w:rPr>
          <w:rFonts w:eastAsia="仿宋_GB2312"/>
          <w:sz w:val="28"/>
        </w:rPr>
        <w:t>北京合昕辰锐企业管理有限公司</w:t>
      </w:r>
    </w:p>
    <w:p w14:paraId="3B1ACB7E" w14:textId="171406A0"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公司类型：</w:t>
      </w:r>
      <w:r w:rsidR="005422E6" w:rsidRPr="00507479">
        <w:rPr>
          <w:rFonts w:eastAsia="仿宋_GB2312"/>
          <w:sz w:val="28"/>
        </w:rPr>
        <w:t>有限责任公司（法人独资）</w:t>
      </w:r>
    </w:p>
    <w:p w14:paraId="0DFD61E4" w14:textId="2241CFFF"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住</w:t>
      </w:r>
      <w:r w:rsidRPr="00507479">
        <w:rPr>
          <w:rFonts w:eastAsia="仿宋_GB2312"/>
          <w:sz w:val="28"/>
        </w:rPr>
        <w:t xml:space="preserve">    </w:t>
      </w:r>
      <w:r w:rsidRPr="00507479">
        <w:rPr>
          <w:rFonts w:eastAsia="仿宋_GB2312"/>
          <w:sz w:val="28"/>
        </w:rPr>
        <w:t>所：</w:t>
      </w:r>
      <w:r w:rsidR="00BC0433" w:rsidRPr="00507479">
        <w:rPr>
          <w:rFonts w:eastAsia="仿宋_GB2312"/>
          <w:sz w:val="28"/>
        </w:rPr>
        <w:t>北京市通州区景盛南</w:t>
      </w:r>
      <w:r w:rsidR="005422E6" w:rsidRPr="00507479">
        <w:rPr>
          <w:rFonts w:eastAsia="仿宋_GB2312"/>
          <w:sz w:val="28"/>
        </w:rPr>
        <w:t>一街</w:t>
      </w:r>
      <w:r w:rsidR="00BC0433" w:rsidRPr="00507479">
        <w:rPr>
          <w:rFonts w:eastAsia="仿宋_GB2312"/>
          <w:sz w:val="28"/>
        </w:rPr>
        <w:t>28</w:t>
      </w:r>
      <w:r w:rsidR="005422E6" w:rsidRPr="00507479">
        <w:rPr>
          <w:rFonts w:eastAsia="仿宋_GB2312"/>
          <w:sz w:val="28"/>
        </w:rPr>
        <w:t>号院</w:t>
      </w:r>
      <w:r w:rsidR="00BC0433" w:rsidRPr="00507479">
        <w:rPr>
          <w:rFonts w:eastAsia="仿宋_GB2312"/>
          <w:sz w:val="28"/>
        </w:rPr>
        <w:t>9</w:t>
      </w:r>
      <w:r w:rsidR="005422E6" w:rsidRPr="00507479">
        <w:rPr>
          <w:rFonts w:eastAsia="仿宋_GB2312"/>
          <w:sz w:val="28"/>
        </w:rPr>
        <w:t>号楼</w:t>
      </w:r>
      <w:r w:rsidR="005422E6" w:rsidRPr="00507479">
        <w:rPr>
          <w:rFonts w:eastAsia="仿宋_GB2312"/>
          <w:sz w:val="28"/>
        </w:rPr>
        <w:t>1</w:t>
      </w:r>
      <w:r w:rsidR="005422E6" w:rsidRPr="00507479">
        <w:rPr>
          <w:rFonts w:eastAsia="仿宋_GB2312"/>
          <w:sz w:val="28"/>
        </w:rPr>
        <w:t>层</w:t>
      </w:r>
      <w:r w:rsidR="00115C90" w:rsidRPr="00507479">
        <w:rPr>
          <w:rFonts w:eastAsia="仿宋_GB2312"/>
          <w:sz w:val="28"/>
        </w:rPr>
        <w:t>11</w:t>
      </w:r>
      <w:r w:rsidR="005422E6" w:rsidRPr="00507479">
        <w:rPr>
          <w:rFonts w:eastAsia="仿宋_GB2312"/>
          <w:sz w:val="28"/>
        </w:rPr>
        <w:t>1</w:t>
      </w:r>
    </w:p>
    <w:p w14:paraId="4CA11562" w14:textId="0DBC758F"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法定代表人：</w:t>
      </w:r>
      <w:r w:rsidR="005422E6" w:rsidRPr="00507479">
        <w:rPr>
          <w:rFonts w:eastAsia="仿宋_GB2312"/>
          <w:sz w:val="28"/>
        </w:rPr>
        <w:t>李爱锋</w:t>
      </w:r>
    </w:p>
    <w:p w14:paraId="5ABE3B39" w14:textId="096EEB90"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注册资本：</w:t>
      </w:r>
      <w:r w:rsidR="005422E6" w:rsidRPr="00507479">
        <w:rPr>
          <w:rFonts w:eastAsia="仿宋_GB2312"/>
          <w:sz w:val="28"/>
        </w:rPr>
        <w:t>1000</w:t>
      </w:r>
      <w:r w:rsidR="00B921EE" w:rsidRPr="00507479">
        <w:rPr>
          <w:rFonts w:eastAsia="仿宋_GB2312"/>
          <w:sz w:val="28"/>
        </w:rPr>
        <w:t>万</w:t>
      </w:r>
      <w:r w:rsidR="005422E6" w:rsidRPr="00507479">
        <w:rPr>
          <w:rFonts w:eastAsia="仿宋_GB2312"/>
          <w:sz w:val="28"/>
        </w:rPr>
        <w:t>元</w:t>
      </w:r>
    </w:p>
    <w:p w14:paraId="4EF2E5C1" w14:textId="782B49EF"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成立日期：</w:t>
      </w:r>
      <w:r w:rsidR="005422E6" w:rsidRPr="00507479">
        <w:rPr>
          <w:rFonts w:eastAsia="仿宋_GB2312"/>
          <w:sz w:val="28"/>
        </w:rPr>
        <w:t>2019</w:t>
      </w:r>
      <w:r w:rsidR="005422E6" w:rsidRPr="00507479">
        <w:rPr>
          <w:rFonts w:eastAsia="仿宋_GB2312"/>
          <w:sz w:val="28"/>
        </w:rPr>
        <w:t>年</w:t>
      </w:r>
      <w:r w:rsidR="00115C90" w:rsidRPr="00507479">
        <w:rPr>
          <w:rFonts w:eastAsia="仿宋_GB2312"/>
          <w:sz w:val="28"/>
        </w:rPr>
        <w:t>08</w:t>
      </w:r>
      <w:r w:rsidR="005422E6" w:rsidRPr="00507479">
        <w:rPr>
          <w:rFonts w:eastAsia="仿宋_GB2312"/>
          <w:sz w:val="28"/>
        </w:rPr>
        <w:t>月</w:t>
      </w:r>
      <w:r w:rsidR="00115C90" w:rsidRPr="00507479">
        <w:rPr>
          <w:rFonts w:eastAsia="仿宋_GB2312"/>
          <w:sz w:val="28"/>
        </w:rPr>
        <w:t>21</w:t>
      </w:r>
      <w:r w:rsidR="005422E6" w:rsidRPr="00507479">
        <w:rPr>
          <w:rFonts w:eastAsia="仿宋_GB2312"/>
          <w:sz w:val="28"/>
        </w:rPr>
        <w:t>日</w:t>
      </w:r>
    </w:p>
    <w:p w14:paraId="5764F41B" w14:textId="5B3BC6D7" w:rsidR="008D2B19"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营业期限：</w:t>
      </w:r>
      <w:r w:rsidR="005422E6" w:rsidRPr="00507479">
        <w:rPr>
          <w:rFonts w:eastAsia="仿宋_GB2312"/>
          <w:sz w:val="28"/>
        </w:rPr>
        <w:t>2019</w:t>
      </w:r>
      <w:r w:rsidR="005422E6" w:rsidRPr="00507479">
        <w:rPr>
          <w:rFonts w:eastAsia="仿宋_GB2312"/>
          <w:sz w:val="28"/>
        </w:rPr>
        <w:t>年</w:t>
      </w:r>
      <w:r w:rsidR="00115C90" w:rsidRPr="00507479">
        <w:rPr>
          <w:rFonts w:eastAsia="仿宋_GB2312"/>
          <w:sz w:val="28"/>
        </w:rPr>
        <w:t>08</w:t>
      </w:r>
      <w:r w:rsidR="005422E6" w:rsidRPr="00507479">
        <w:rPr>
          <w:rFonts w:eastAsia="仿宋_GB2312"/>
          <w:sz w:val="28"/>
        </w:rPr>
        <w:t>月</w:t>
      </w:r>
      <w:r w:rsidR="00115C90" w:rsidRPr="00507479">
        <w:rPr>
          <w:rFonts w:eastAsia="仿宋_GB2312"/>
          <w:sz w:val="28"/>
        </w:rPr>
        <w:t>21</w:t>
      </w:r>
      <w:r w:rsidR="005422E6" w:rsidRPr="00507479">
        <w:rPr>
          <w:rFonts w:eastAsia="仿宋_GB2312"/>
          <w:sz w:val="28"/>
        </w:rPr>
        <w:t>日</w:t>
      </w:r>
      <w:r w:rsidRPr="00507479">
        <w:rPr>
          <w:rFonts w:eastAsia="仿宋_GB2312"/>
          <w:sz w:val="28"/>
        </w:rPr>
        <w:t>至</w:t>
      </w:r>
      <w:r w:rsidR="005422E6" w:rsidRPr="00507479">
        <w:rPr>
          <w:rFonts w:eastAsia="仿宋_GB2312"/>
          <w:sz w:val="28"/>
        </w:rPr>
        <w:t>2049</w:t>
      </w:r>
      <w:r w:rsidR="005422E6" w:rsidRPr="00507479">
        <w:rPr>
          <w:rFonts w:eastAsia="仿宋_GB2312"/>
          <w:sz w:val="28"/>
        </w:rPr>
        <w:t>年</w:t>
      </w:r>
      <w:r w:rsidR="00115C90" w:rsidRPr="00507479">
        <w:rPr>
          <w:rFonts w:eastAsia="仿宋_GB2312"/>
          <w:sz w:val="28"/>
        </w:rPr>
        <w:t>08</w:t>
      </w:r>
      <w:r w:rsidR="005422E6" w:rsidRPr="00507479">
        <w:rPr>
          <w:rFonts w:eastAsia="仿宋_GB2312"/>
          <w:sz w:val="28"/>
        </w:rPr>
        <w:t>月</w:t>
      </w:r>
      <w:r w:rsidR="00115C90" w:rsidRPr="00507479">
        <w:rPr>
          <w:rFonts w:eastAsia="仿宋_GB2312"/>
          <w:sz w:val="28"/>
        </w:rPr>
        <w:t>20</w:t>
      </w:r>
      <w:r w:rsidR="005422E6" w:rsidRPr="00507479">
        <w:rPr>
          <w:rFonts w:eastAsia="仿宋_GB2312"/>
          <w:sz w:val="28"/>
        </w:rPr>
        <w:t>日</w:t>
      </w:r>
    </w:p>
    <w:p w14:paraId="6CFD9EF7" w14:textId="2625B9AE" w:rsidR="004D2B31" w:rsidRPr="00507479" w:rsidRDefault="008D2B19" w:rsidP="008D2B19">
      <w:pPr>
        <w:adjustRightInd w:val="0"/>
        <w:snapToGrid w:val="0"/>
        <w:spacing w:line="360" w:lineRule="auto"/>
        <w:ind w:firstLineChars="200" w:firstLine="560"/>
        <w:rPr>
          <w:rFonts w:eastAsia="仿宋_GB2312"/>
          <w:sz w:val="28"/>
        </w:rPr>
      </w:pPr>
      <w:r w:rsidRPr="00507479">
        <w:rPr>
          <w:rFonts w:eastAsia="仿宋_GB2312"/>
          <w:sz w:val="28"/>
        </w:rPr>
        <w:t>经营范围：</w:t>
      </w:r>
      <w:r w:rsidR="007F1F85" w:rsidRPr="00507479">
        <w:rPr>
          <w:rFonts w:eastAsia="仿宋_GB2312"/>
          <w:sz w:val="28"/>
        </w:rPr>
        <w:t>企业管理；</w:t>
      </w:r>
      <w:r w:rsidR="00115C90" w:rsidRPr="00507479">
        <w:rPr>
          <w:rFonts w:eastAsia="仿宋_GB2312"/>
          <w:sz w:val="28"/>
        </w:rPr>
        <w:t>机动车公共停车场经营管理；</w:t>
      </w:r>
      <w:r w:rsidR="007F1F85" w:rsidRPr="00507479">
        <w:rPr>
          <w:rFonts w:eastAsia="仿宋_GB2312"/>
          <w:sz w:val="28"/>
        </w:rPr>
        <w:t>物业管理；城市园林绿化；（企业依法自主选择经营项目，开展经营活动；依法须经</w:t>
      </w:r>
      <w:r w:rsidR="003E75B4" w:rsidRPr="00507479">
        <w:rPr>
          <w:rFonts w:eastAsia="仿宋_GB2312"/>
          <w:sz w:val="28"/>
        </w:rPr>
        <w:t>批准的项目，经相关部门批准后依批准的内容开展经营活动；不得从事本区产业</w:t>
      </w:r>
      <w:r w:rsidR="003E75B4" w:rsidRPr="00507479">
        <w:rPr>
          <w:rFonts w:eastAsia="仿宋_GB2312"/>
          <w:sz w:val="28"/>
        </w:rPr>
        <w:lastRenderedPageBreak/>
        <w:t>政策禁止和限制类项目的经营活动</w:t>
      </w:r>
      <w:r w:rsidR="007F1F85" w:rsidRPr="00507479">
        <w:rPr>
          <w:rFonts w:eastAsia="仿宋_GB2312"/>
          <w:sz w:val="28"/>
        </w:rPr>
        <w:t>）</w:t>
      </w:r>
    </w:p>
    <w:p w14:paraId="4461CE34" w14:textId="69EF8892" w:rsidR="00A127DF" w:rsidRPr="00507479" w:rsidRDefault="00A127DF"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507479">
        <w:rPr>
          <w:rFonts w:eastAsia="仿宋_GB2312"/>
          <w:sz w:val="28"/>
        </w:rPr>
        <w:t>被</w:t>
      </w:r>
      <w:r w:rsidR="00B24CAE" w:rsidRPr="00507479">
        <w:rPr>
          <w:rFonts w:eastAsia="仿宋_GB2312"/>
          <w:sz w:val="28"/>
        </w:rPr>
        <w:t>咨询</w:t>
      </w:r>
      <w:r w:rsidRPr="00507479">
        <w:rPr>
          <w:rFonts w:eastAsia="仿宋_GB2312"/>
          <w:sz w:val="28"/>
        </w:rPr>
        <w:t>单位概况</w:t>
      </w:r>
    </w:p>
    <w:p w14:paraId="26CE0459" w14:textId="77777777" w:rsidR="0040045B" w:rsidRPr="00507479" w:rsidRDefault="0040045B" w:rsidP="0078210D">
      <w:pPr>
        <w:numPr>
          <w:ilvl w:val="0"/>
          <w:numId w:val="4"/>
        </w:numPr>
        <w:tabs>
          <w:tab w:val="left" w:pos="993"/>
        </w:tabs>
        <w:adjustRightInd w:val="0"/>
        <w:snapToGrid w:val="0"/>
        <w:spacing w:line="360" w:lineRule="auto"/>
        <w:ind w:left="0" w:firstLine="540"/>
        <w:rPr>
          <w:rFonts w:eastAsia="仿宋_GB2312"/>
          <w:sz w:val="28"/>
        </w:rPr>
      </w:pPr>
      <w:r w:rsidRPr="00507479">
        <w:rPr>
          <w:rFonts w:eastAsia="仿宋_GB2312"/>
          <w:sz w:val="28"/>
        </w:rPr>
        <w:t>概况</w:t>
      </w:r>
    </w:p>
    <w:p w14:paraId="48897FE8" w14:textId="15B50018"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企业名称：</w:t>
      </w:r>
      <w:r w:rsidR="00115C90" w:rsidRPr="00507479">
        <w:rPr>
          <w:rFonts w:eastAsia="仿宋_GB2312"/>
          <w:sz w:val="28"/>
        </w:rPr>
        <w:t>北京合力运兴置业有限公司</w:t>
      </w:r>
    </w:p>
    <w:p w14:paraId="5DFCC7C0" w14:textId="2BFB0BBC"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公司类型：</w:t>
      </w:r>
      <w:r w:rsidR="00D34D3E">
        <w:rPr>
          <w:rFonts w:eastAsia="仿宋_GB2312" w:hint="eastAsia"/>
          <w:sz w:val="28"/>
        </w:rPr>
        <w:t>其他</w:t>
      </w:r>
      <w:r w:rsidR="00D34D3E">
        <w:rPr>
          <w:rFonts w:eastAsia="仿宋_GB2312"/>
          <w:sz w:val="28"/>
        </w:rPr>
        <w:t>有限责任公司</w:t>
      </w:r>
    </w:p>
    <w:p w14:paraId="4587F873" w14:textId="28BB75A9" w:rsidR="00F64B1C" w:rsidRPr="00507479" w:rsidRDefault="00F64B1C" w:rsidP="00C60A33">
      <w:pPr>
        <w:adjustRightInd w:val="0"/>
        <w:snapToGrid w:val="0"/>
        <w:spacing w:line="360" w:lineRule="auto"/>
        <w:ind w:left="538"/>
        <w:rPr>
          <w:rFonts w:eastAsia="仿宋_GB2312"/>
          <w:sz w:val="28"/>
        </w:rPr>
      </w:pPr>
      <w:r w:rsidRPr="00507479">
        <w:rPr>
          <w:rFonts w:eastAsia="仿宋_GB2312"/>
          <w:sz w:val="28"/>
        </w:rPr>
        <w:t>住</w:t>
      </w:r>
      <w:r w:rsidRPr="00507479">
        <w:rPr>
          <w:rFonts w:eastAsia="仿宋_GB2312"/>
          <w:sz w:val="28"/>
        </w:rPr>
        <w:t xml:space="preserve">    </w:t>
      </w:r>
      <w:r w:rsidRPr="00507479">
        <w:rPr>
          <w:rFonts w:eastAsia="仿宋_GB2312"/>
          <w:sz w:val="28"/>
        </w:rPr>
        <w:t>所：</w:t>
      </w:r>
      <w:r w:rsidR="003E75B4" w:rsidRPr="00507479">
        <w:rPr>
          <w:rFonts w:eastAsia="仿宋_GB2312"/>
          <w:sz w:val="28"/>
        </w:rPr>
        <w:t>北京市丰台区</w:t>
      </w:r>
      <w:r w:rsidR="00D34D3E">
        <w:rPr>
          <w:rFonts w:eastAsia="仿宋_GB2312" w:hint="eastAsia"/>
          <w:sz w:val="28"/>
        </w:rPr>
        <w:t>分钟寺大街</w:t>
      </w:r>
      <w:r w:rsidR="00D34D3E">
        <w:rPr>
          <w:rFonts w:eastAsia="仿宋_GB2312" w:hint="eastAsia"/>
          <w:sz w:val="28"/>
        </w:rPr>
        <w:t>674</w:t>
      </w:r>
      <w:r w:rsidR="00D34D3E">
        <w:rPr>
          <w:rFonts w:eastAsia="仿宋_GB2312" w:hint="eastAsia"/>
          <w:sz w:val="28"/>
        </w:rPr>
        <w:t>号</w:t>
      </w:r>
      <w:r w:rsidR="00D34D3E">
        <w:rPr>
          <w:rFonts w:eastAsia="仿宋_GB2312" w:hint="eastAsia"/>
          <w:sz w:val="28"/>
        </w:rPr>
        <w:t>235</w:t>
      </w:r>
    </w:p>
    <w:p w14:paraId="0C533C9B" w14:textId="0E6B00B3"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法定代表人：</w:t>
      </w:r>
      <w:r w:rsidR="003E75B4" w:rsidRPr="00507479">
        <w:rPr>
          <w:rFonts w:eastAsia="仿宋_GB2312"/>
          <w:sz w:val="28"/>
        </w:rPr>
        <w:t>王超</w:t>
      </w:r>
    </w:p>
    <w:p w14:paraId="7048BE34" w14:textId="67545B96"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注册资本：</w:t>
      </w:r>
      <w:r w:rsidR="00D34D3E">
        <w:rPr>
          <w:rFonts w:eastAsia="仿宋_GB2312"/>
          <w:sz w:val="28"/>
        </w:rPr>
        <w:t>210000</w:t>
      </w:r>
      <w:r w:rsidR="003E75B4" w:rsidRPr="00507479">
        <w:rPr>
          <w:rFonts w:eastAsia="仿宋_GB2312"/>
          <w:sz w:val="28"/>
        </w:rPr>
        <w:t>万元</w:t>
      </w:r>
    </w:p>
    <w:p w14:paraId="31B5BE10" w14:textId="7ED29086"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成立日期：</w:t>
      </w:r>
      <w:r w:rsidR="00913526" w:rsidRPr="00507479">
        <w:rPr>
          <w:rFonts w:eastAsia="仿宋_GB2312"/>
          <w:sz w:val="28"/>
        </w:rPr>
        <w:t>2020</w:t>
      </w:r>
      <w:r w:rsidR="00913526" w:rsidRPr="00507479">
        <w:rPr>
          <w:rFonts w:eastAsia="仿宋_GB2312"/>
          <w:sz w:val="28"/>
        </w:rPr>
        <w:t>年</w:t>
      </w:r>
      <w:r w:rsidR="00913526" w:rsidRPr="00507479">
        <w:rPr>
          <w:rFonts w:eastAsia="仿宋_GB2312"/>
          <w:sz w:val="28"/>
        </w:rPr>
        <w:t>0</w:t>
      </w:r>
      <w:r w:rsidR="003E75B4" w:rsidRPr="00507479">
        <w:rPr>
          <w:rFonts w:eastAsia="仿宋_GB2312"/>
          <w:sz w:val="28"/>
        </w:rPr>
        <w:t>5</w:t>
      </w:r>
      <w:r w:rsidR="00913526" w:rsidRPr="00507479">
        <w:rPr>
          <w:rFonts w:eastAsia="仿宋_GB2312"/>
          <w:sz w:val="28"/>
        </w:rPr>
        <w:t>月</w:t>
      </w:r>
      <w:r w:rsidR="003562F4" w:rsidRPr="00507479">
        <w:rPr>
          <w:rFonts w:eastAsia="仿宋_GB2312"/>
          <w:sz w:val="28"/>
        </w:rPr>
        <w:t>28</w:t>
      </w:r>
      <w:r w:rsidR="00913526" w:rsidRPr="00507479">
        <w:rPr>
          <w:rFonts w:eastAsia="仿宋_GB2312"/>
          <w:sz w:val="28"/>
        </w:rPr>
        <w:t>日</w:t>
      </w:r>
    </w:p>
    <w:p w14:paraId="24493851" w14:textId="792BB414" w:rsidR="00F64B1C" w:rsidRPr="00507479" w:rsidRDefault="00F64B1C" w:rsidP="00F64B1C">
      <w:pPr>
        <w:adjustRightInd w:val="0"/>
        <w:snapToGrid w:val="0"/>
        <w:spacing w:line="360" w:lineRule="auto"/>
        <w:ind w:left="538"/>
        <w:rPr>
          <w:rFonts w:eastAsia="仿宋_GB2312"/>
          <w:sz w:val="28"/>
        </w:rPr>
      </w:pPr>
      <w:r w:rsidRPr="00507479">
        <w:rPr>
          <w:rFonts w:eastAsia="仿宋_GB2312"/>
          <w:sz w:val="28"/>
        </w:rPr>
        <w:t>营业期限：</w:t>
      </w:r>
      <w:r w:rsidR="003E75B4" w:rsidRPr="00507479">
        <w:rPr>
          <w:rFonts w:eastAsia="仿宋_GB2312"/>
          <w:sz w:val="28"/>
        </w:rPr>
        <w:t>2020</w:t>
      </w:r>
      <w:r w:rsidR="003E75B4" w:rsidRPr="00507479">
        <w:rPr>
          <w:rFonts w:eastAsia="仿宋_GB2312"/>
          <w:sz w:val="28"/>
        </w:rPr>
        <w:t>年</w:t>
      </w:r>
      <w:r w:rsidR="003E75B4" w:rsidRPr="00507479">
        <w:rPr>
          <w:rFonts w:eastAsia="仿宋_GB2312"/>
          <w:sz w:val="28"/>
        </w:rPr>
        <w:t>05</w:t>
      </w:r>
      <w:r w:rsidR="003E75B4" w:rsidRPr="00507479">
        <w:rPr>
          <w:rFonts w:eastAsia="仿宋_GB2312"/>
          <w:sz w:val="28"/>
        </w:rPr>
        <w:t>月</w:t>
      </w:r>
      <w:r w:rsidR="003562F4" w:rsidRPr="00507479">
        <w:rPr>
          <w:rFonts w:eastAsia="仿宋_GB2312"/>
          <w:sz w:val="28"/>
        </w:rPr>
        <w:t>28</w:t>
      </w:r>
      <w:r w:rsidR="003E75B4" w:rsidRPr="00507479">
        <w:rPr>
          <w:rFonts w:eastAsia="仿宋_GB2312"/>
          <w:sz w:val="28"/>
        </w:rPr>
        <w:t>日</w:t>
      </w:r>
      <w:r w:rsidR="00F214C0" w:rsidRPr="00507479">
        <w:rPr>
          <w:rFonts w:eastAsia="仿宋_GB2312"/>
          <w:sz w:val="28"/>
        </w:rPr>
        <w:t>至</w:t>
      </w:r>
      <w:r w:rsidR="00C60A33" w:rsidRPr="00507479">
        <w:rPr>
          <w:rFonts w:eastAsia="仿宋_GB2312"/>
          <w:sz w:val="28"/>
        </w:rPr>
        <w:t>长期</w:t>
      </w:r>
    </w:p>
    <w:p w14:paraId="2802405D" w14:textId="3B27489A" w:rsidR="00144390" w:rsidRPr="00D34D3E" w:rsidRDefault="00F64B1C" w:rsidP="00D34D3E">
      <w:pPr>
        <w:adjustRightInd w:val="0"/>
        <w:snapToGrid w:val="0"/>
        <w:spacing w:line="360" w:lineRule="auto"/>
        <w:ind w:firstLineChars="200" w:firstLine="560"/>
        <w:rPr>
          <w:rFonts w:eastAsia="仿宋_GB2312"/>
          <w:sz w:val="28"/>
        </w:rPr>
      </w:pPr>
      <w:r w:rsidRPr="00507479">
        <w:rPr>
          <w:rFonts w:eastAsia="仿宋_GB2312"/>
          <w:sz w:val="28"/>
        </w:rPr>
        <w:t>经营范围：</w:t>
      </w:r>
      <w:r w:rsidR="00D34D3E" w:rsidRPr="00D34D3E">
        <w:rPr>
          <w:rFonts w:eastAsia="仿宋_GB2312" w:hint="eastAsia"/>
          <w:sz w:val="28"/>
        </w:rPr>
        <w:t>房地产开发；销售自行开发的商品房；出租商业用房；机动车公共停车场经营服务；物业管理；城市园林绿化服务。（市场主体依法自主选择经营项目，开展经营活动；房地产开发以及依法须经批准的项目，经相关部门批准后依批准的内容开展经营活动；不得从事国家和本市产业政策禁止和限制类项目的经营活动。）</w:t>
      </w:r>
    </w:p>
    <w:p w14:paraId="796BE774" w14:textId="77777777" w:rsidR="00ED1A4D" w:rsidRPr="00507479" w:rsidRDefault="00ED1A4D" w:rsidP="0078210D">
      <w:pPr>
        <w:numPr>
          <w:ilvl w:val="0"/>
          <w:numId w:val="4"/>
        </w:numPr>
        <w:tabs>
          <w:tab w:val="left" w:pos="993"/>
        </w:tabs>
        <w:adjustRightInd w:val="0"/>
        <w:snapToGrid w:val="0"/>
        <w:spacing w:line="360" w:lineRule="auto"/>
        <w:ind w:left="0" w:firstLine="540"/>
        <w:rPr>
          <w:rFonts w:eastAsia="仿宋_GB2312"/>
          <w:sz w:val="28"/>
        </w:rPr>
      </w:pPr>
      <w:r w:rsidRPr="00507479">
        <w:rPr>
          <w:rFonts w:eastAsia="仿宋_GB2312"/>
          <w:sz w:val="28"/>
        </w:rPr>
        <w:t>企业</w:t>
      </w:r>
      <w:r w:rsidR="001B09A8" w:rsidRPr="00507479">
        <w:rPr>
          <w:rFonts w:eastAsia="仿宋_GB2312"/>
          <w:sz w:val="28"/>
        </w:rPr>
        <w:t>及项目</w:t>
      </w:r>
      <w:r w:rsidRPr="00507479">
        <w:rPr>
          <w:rFonts w:eastAsia="仿宋_GB2312"/>
          <w:sz w:val="28"/>
        </w:rPr>
        <w:t>简介</w:t>
      </w:r>
    </w:p>
    <w:p w14:paraId="3B9B4BC5" w14:textId="77777777" w:rsidR="00211374" w:rsidRPr="00507479" w:rsidRDefault="00211374" w:rsidP="00844880">
      <w:pPr>
        <w:adjustRightInd w:val="0"/>
        <w:snapToGrid w:val="0"/>
        <w:spacing w:line="360" w:lineRule="auto"/>
        <w:ind w:firstLineChars="200" w:firstLine="560"/>
        <w:rPr>
          <w:rFonts w:eastAsia="仿宋_GB2312"/>
          <w:sz w:val="28"/>
        </w:rPr>
      </w:pPr>
      <w:r w:rsidRPr="00507479">
        <w:rPr>
          <w:rFonts w:eastAsia="仿宋_GB2312"/>
          <w:sz w:val="28"/>
        </w:rPr>
        <w:t>（</w:t>
      </w:r>
      <w:r w:rsidRPr="00507479">
        <w:rPr>
          <w:rFonts w:eastAsia="仿宋_GB2312"/>
          <w:sz w:val="28"/>
        </w:rPr>
        <w:t>1</w:t>
      </w:r>
      <w:r w:rsidRPr="00507479">
        <w:rPr>
          <w:rFonts w:eastAsia="仿宋_GB2312"/>
          <w:sz w:val="28"/>
        </w:rPr>
        <w:t>）企业简介</w:t>
      </w:r>
    </w:p>
    <w:p w14:paraId="73EEC725" w14:textId="0019D54C" w:rsidR="000425DA" w:rsidRPr="00507479" w:rsidRDefault="00115C90" w:rsidP="00CF6D3B">
      <w:pPr>
        <w:adjustRightInd w:val="0"/>
        <w:snapToGrid w:val="0"/>
        <w:spacing w:line="360" w:lineRule="auto"/>
        <w:ind w:firstLineChars="200" w:firstLine="560"/>
        <w:rPr>
          <w:rFonts w:eastAsia="仿宋_GB2312"/>
          <w:sz w:val="28"/>
        </w:rPr>
      </w:pPr>
      <w:r w:rsidRPr="00507479">
        <w:rPr>
          <w:rFonts w:eastAsia="仿宋_GB2312"/>
          <w:sz w:val="28"/>
        </w:rPr>
        <w:t>北京合力运兴置业有限公司</w:t>
      </w:r>
      <w:r w:rsidR="00CF6D3B" w:rsidRPr="00507479">
        <w:rPr>
          <w:rFonts w:eastAsia="仿宋_GB2312"/>
          <w:sz w:val="28"/>
        </w:rPr>
        <w:t>于</w:t>
      </w:r>
      <w:r w:rsidR="003562F4" w:rsidRPr="00507479">
        <w:rPr>
          <w:rFonts w:eastAsia="仿宋_GB2312"/>
          <w:sz w:val="28"/>
        </w:rPr>
        <w:t>2020</w:t>
      </w:r>
      <w:r w:rsidR="003562F4" w:rsidRPr="00507479">
        <w:rPr>
          <w:rFonts w:eastAsia="仿宋_GB2312"/>
          <w:sz w:val="28"/>
        </w:rPr>
        <w:t>年</w:t>
      </w:r>
      <w:r w:rsidR="003562F4" w:rsidRPr="00507479">
        <w:rPr>
          <w:rFonts w:eastAsia="仿宋_GB2312"/>
          <w:sz w:val="28"/>
        </w:rPr>
        <w:t>05</w:t>
      </w:r>
      <w:r w:rsidR="003562F4" w:rsidRPr="00507479">
        <w:rPr>
          <w:rFonts w:eastAsia="仿宋_GB2312"/>
          <w:sz w:val="28"/>
        </w:rPr>
        <w:t>月</w:t>
      </w:r>
      <w:r w:rsidR="003562F4" w:rsidRPr="00507479">
        <w:rPr>
          <w:rFonts w:eastAsia="仿宋_GB2312"/>
          <w:sz w:val="28"/>
        </w:rPr>
        <w:t>28</w:t>
      </w:r>
      <w:r w:rsidR="003562F4" w:rsidRPr="00507479">
        <w:rPr>
          <w:rFonts w:eastAsia="仿宋_GB2312"/>
          <w:sz w:val="28"/>
        </w:rPr>
        <w:t>日</w:t>
      </w:r>
      <w:r w:rsidR="00CF6D3B" w:rsidRPr="00507479">
        <w:rPr>
          <w:rFonts w:eastAsia="仿宋_GB2312"/>
          <w:sz w:val="28"/>
        </w:rPr>
        <w:t>成立，注册资本</w:t>
      </w:r>
      <w:r w:rsidR="00D34D3E">
        <w:rPr>
          <w:rFonts w:eastAsia="仿宋_GB2312"/>
          <w:sz w:val="28"/>
        </w:rPr>
        <w:t>210000</w:t>
      </w:r>
      <w:r w:rsidR="00D34D3E" w:rsidRPr="00507479">
        <w:rPr>
          <w:rFonts w:eastAsia="仿宋_GB2312"/>
          <w:sz w:val="28"/>
        </w:rPr>
        <w:t>万元</w:t>
      </w:r>
      <w:r w:rsidR="00CF6D3B" w:rsidRPr="00507479">
        <w:rPr>
          <w:rFonts w:eastAsia="仿宋_GB2312"/>
          <w:sz w:val="28"/>
        </w:rPr>
        <w:t>。公司注册地：</w:t>
      </w:r>
      <w:r w:rsidR="00D34D3E" w:rsidRPr="00507479">
        <w:rPr>
          <w:rFonts w:eastAsia="仿宋_GB2312"/>
          <w:sz w:val="28"/>
        </w:rPr>
        <w:t>北京市丰台区</w:t>
      </w:r>
      <w:r w:rsidR="00D34D3E">
        <w:rPr>
          <w:rFonts w:eastAsia="仿宋_GB2312" w:hint="eastAsia"/>
          <w:sz w:val="28"/>
        </w:rPr>
        <w:t>分钟寺大街</w:t>
      </w:r>
      <w:r w:rsidR="00D34D3E">
        <w:rPr>
          <w:rFonts w:eastAsia="仿宋_GB2312" w:hint="eastAsia"/>
          <w:sz w:val="28"/>
        </w:rPr>
        <w:t>674</w:t>
      </w:r>
      <w:r w:rsidR="00D34D3E">
        <w:rPr>
          <w:rFonts w:eastAsia="仿宋_GB2312" w:hint="eastAsia"/>
          <w:sz w:val="28"/>
        </w:rPr>
        <w:t>号</w:t>
      </w:r>
      <w:r w:rsidR="00D34D3E">
        <w:rPr>
          <w:rFonts w:eastAsia="仿宋_GB2312" w:hint="eastAsia"/>
          <w:sz w:val="28"/>
        </w:rPr>
        <w:t>235</w:t>
      </w:r>
      <w:r w:rsidR="00CF6D3B" w:rsidRPr="00507479">
        <w:rPr>
          <w:rFonts w:eastAsia="仿宋_GB2312"/>
          <w:sz w:val="28"/>
        </w:rPr>
        <w:t>。法定代表人：</w:t>
      </w:r>
      <w:r w:rsidR="00FD6540" w:rsidRPr="00507479">
        <w:rPr>
          <w:rFonts w:eastAsia="仿宋_GB2312"/>
          <w:sz w:val="28"/>
        </w:rPr>
        <w:t>王超</w:t>
      </w:r>
      <w:r w:rsidR="00663F5F" w:rsidRPr="00507479">
        <w:rPr>
          <w:rFonts w:eastAsia="仿宋_GB2312"/>
          <w:sz w:val="28"/>
        </w:rPr>
        <w:t>。</w:t>
      </w:r>
      <w:r w:rsidR="00CF6D3B" w:rsidRPr="00507479">
        <w:rPr>
          <w:rFonts w:eastAsia="仿宋_GB2312"/>
          <w:sz w:val="28"/>
        </w:rPr>
        <w:t>营业期限为</w:t>
      </w:r>
      <w:r w:rsidR="003562F4" w:rsidRPr="00507479">
        <w:rPr>
          <w:rFonts w:eastAsia="仿宋_GB2312"/>
          <w:sz w:val="28"/>
        </w:rPr>
        <w:t>2020</w:t>
      </w:r>
      <w:r w:rsidR="003562F4" w:rsidRPr="00507479">
        <w:rPr>
          <w:rFonts w:eastAsia="仿宋_GB2312"/>
          <w:sz w:val="28"/>
        </w:rPr>
        <w:t>年</w:t>
      </w:r>
      <w:r w:rsidR="003562F4" w:rsidRPr="00507479">
        <w:rPr>
          <w:rFonts w:eastAsia="仿宋_GB2312"/>
          <w:sz w:val="28"/>
        </w:rPr>
        <w:t>05</w:t>
      </w:r>
      <w:r w:rsidR="003562F4" w:rsidRPr="00507479">
        <w:rPr>
          <w:rFonts w:eastAsia="仿宋_GB2312"/>
          <w:sz w:val="28"/>
        </w:rPr>
        <w:t>月</w:t>
      </w:r>
      <w:r w:rsidR="003562F4" w:rsidRPr="00507479">
        <w:rPr>
          <w:rFonts w:eastAsia="仿宋_GB2312"/>
          <w:sz w:val="28"/>
        </w:rPr>
        <w:t>28</w:t>
      </w:r>
      <w:r w:rsidR="003562F4" w:rsidRPr="00507479">
        <w:rPr>
          <w:rFonts w:eastAsia="仿宋_GB2312"/>
          <w:sz w:val="28"/>
        </w:rPr>
        <w:t>日</w:t>
      </w:r>
      <w:r w:rsidR="00FD6540" w:rsidRPr="00507479">
        <w:rPr>
          <w:rFonts w:eastAsia="仿宋_GB2312"/>
          <w:sz w:val="28"/>
        </w:rPr>
        <w:t>至长期</w:t>
      </w:r>
      <w:r w:rsidR="00CF6D3B" w:rsidRPr="00507479">
        <w:rPr>
          <w:rFonts w:eastAsia="仿宋_GB2312"/>
          <w:sz w:val="28"/>
        </w:rPr>
        <w:t>。经营范围：</w:t>
      </w:r>
      <w:r w:rsidR="00D34D3E" w:rsidRPr="00D34D3E">
        <w:rPr>
          <w:rFonts w:eastAsia="仿宋_GB2312" w:hint="eastAsia"/>
          <w:sz w:val="28"/>
        </w:rPr>
        <w:t>房地产开发；销售自行开发的商品房；出租商业用房；机动车公共停车场经营服务；物业管理；城市园林绿化服务。（市场主体依法自主选择经营项目，开展经营活动；房地产开发以及依法须经批准的项目，经相关部门批准后依批准的内容开展经营活动；不得从事国家和本市产业政策禁止和限制类项目的经营活动。）</w:t>
      </w:r>
    </w:p>
    <w:p w14:paraId="2BC54F02" w14:textId="2A5AD286" w:rsidR="001B09A8" w:rsidRPr="00507479" w:rsidRDefault="00211374" w:rsidP="00AE7948">
      <w:pPr>
        <w:adjustRightInd w:val="0"/>
        <w:snapToGrid w:val="0"/>
        <w:spacing w:line="360" w:lineRule="auto"/>
        <w:ind w:firstLineChars="200" w:firstLine="560"/>
        <w:rPr>
          <w:rFonts w:eastAsia="仿宋_GB2312"/>
          <w:sz w:val="28"/>
        </w:rPr>
      </w:pPr>
      <w:r w:rsidRPr="00507479">
        <w:rPr>
          <w:rFonts w:eastAsia="仿宋_GB2312"/>
          <w:sz w:val="28"/>
        </w:rPr>
        <w:lastRenderedPageBreak/>
        <w:t>（</w:t>
      </w:r>
      <w:r w:rsidRPr="00507479">
        <w:rPr>
          <w:rFonts w:eastAsia="仿宋_GB2312"/>
          <w:sz w:val="28"/>
        </w:rPr>
        <w:t>2</w:t>
      </w:r>
      <w:r w:rsidRPr="00507479">
        <w:rPr>
          <w:rFonts w:eastAsia="仿宋_GB2312"/>
          <w:sz w:val="28"/>
        </w:rPr>
        <w:t>）</w:t>
      </w:r>
      <w:r w:rsidR="001B09A8" w:rsidRPr="00507479">
        <w:rPr>
          <w:rFonts w:eastAsia="仿宋_GB2312"/>
          <w:sz w:val="28"/>
        </w:rPr>
        <w:t>项目名称</w:t>
      </w:r>
    </w:p>
    <w:p w14:paraId="4B74BDD7" w14:textId="4E057B85" w:rsidR="001B09A8" w:rsidRPr="00507479" w:rsidRDefault="009601D6" w:rsidP="00844880">
      <w:pPr>
        <w:adjustRightInd w:val="0"/>
        <w:snapToGrid w:val="0"/>
        <w:spacing w:line="360" w:lineRule="auto"/>
        <w:ind w:firstLineChars="200" w:firstLine="560"/>
        <w:rPr>
          <w:rFonts w:eastAsia="仿宋_GB2312"/>
          <w:sz w:val="28"/>
        </w:rPr>
      </w:pPr>
      <w:r w:rsidRPr="00507479">
        <w:rPr>
          <w:rFonts w:eastAsia="仿宋_GB2312"/>
          <w:sz w:val="28"/>
        </w:rPr>
        <w:t>北京市丰台区南苑乡分钟寺村</w:t>
      </w:r>
      <w:r w:rsidRPr="00507479">
        <w:rPr>
          <w:rFonts w:eastAsia="仿宋_GB2312"/>
          <w:sz w:val="28"/>
        </w:rPr>
        <w:t>L39</w:t>
      </w:r>
      <w:r w:rsidRPr="00507479">
        <w:rPr>
          <w:rFonts w:eastAsia="仿宋_GB2312"/>
          <w:sz w:val="28"/>
        </w:rPr>
        <w:t>地块上的分钟寺</w:t>
      </w:r>
      <w:r w:rsidRPr="00507479">
        <w:rPr>
          <w:rFonts w:eastAsia="仿宋_GB2312"/>
          <w:sz w:val="28"/>
        </w:rPr>
        <w:t>L39</w:t>
      </w:r>
      <w:r w:rsidR="00D261C2" w:rsidRPr="00507479">
        <w:rPr>
          <w:rFonts w:eastAsia="仿宋_GB2312"/>
          <w:sz w:val="28"/>
        </w:rPr>
        <w:t>项目</w:t>
      </w:r>
      <w:r w:rsidR="00941465" w:rsidRPr="00507479">
        <w:rPr>
          <w:rFonts w:eastAsia="仿宋_GB2312"/>
          <w:sz w:val="28"/>
        </w:rPr>
        <w:t>。</w:t>
      </w:r>
    </w:p>
    <w:p w14:paraId="58A3D132" w14:textId="7D160082" w:rsidR="001B09A8" w:rsidRPr="00507479" w:rsidRDefault="00211374" w:rsidP="00AE7948">
      <w:pPr>
        <w:adjustRightInd w:val="0"/>
        <w:snapToGrid w:val="0"/>
        <w:spacing w:line="360" w:lineRule="auto"/>
        <w:ind w:firstLineChars="200" w:firstLine="560"/>
        <w:rPr>
          <w:rFonts w:eastAsia="仿宋_GB2312"/>
          <w:sz w:val="28"/>
        </w:rPr>
      </w:pPr>
      <w:r w:rsidRPr="00507479">
        <w:rPr>
          <w:rFonts w:eastAsia="仿宋_GB2312"/>
          <w:sz w:val="28"/>
        </w:rPr>
        <w:t>（</w:t>
      </w:r>
      <w:r w:rsidRPr="00507479">
        <w:rPr>
          <w:rFonts w:eastAsia="仿宋_GB2312"/>
          <w:sz w:val="28"/>
        </w:rPr>
        <w:t>3</w:t>
      </w:r>
      <w:r w:rsidRPr="00507479">
        <w:rPr>
          <w:rFonts w:eastAsia="仿宋_GB2312"/>
          <w:sz w:val="28"/>
        </w:rPr>
        <w:t>）</w:t>
      </w:r>
      <w:r w:rsidR="00D13206" w:rsidRPr="00507479">
        <w:rPr>
          <w:rFonts w:eastAsia="仿宋_GB2312"/>
          <w:sz w:val="28"/>
        </w:rPr>
        <w:t>项目简介</w:t>
      </w:r>
    </w:p>
    <w:p w14:paraId="3367BAFF" w14:textId="6CC116CA" w:rsidR="00F93C7A" w:rsidRPr="00507479" w:rsidRDefault="00D13206" w:rsidP="00D13206">
      <w:pPr>
        <w:adjustRightInd w:val="0"/>
        <w:snapToGrid w:val="0"/>
        <w:spacing w:line="360" w:lineRule="auto"/>
        <w:ind w:firstLineChars="200" w:firstLine="560"/>
        <w:rPr>
          <w:rFonts w:eastAsia="仿宋_GB2312"/>
          <w:sz w:val="28"/>
        </w:rPr>
      </w:pPr>
      <w:r w:rsidRPr="00507479">
        <w:rPr>
          <w:rFonts w:eastAsia="仿宋_GB2312"/>
          <w:sz w:val="28"/>
        </w:rPr>
        <w:t>项目为</w:t>
      </w:r>
      <w:r w:rsidR="00941465" w:rsidRPr="00507479">
        <w:rPr>
          <w:rFonts w:eastAsia="仿宋_GB2312"/>
          <w:sz w:val="28"/>
        </w:rPr>
        <w:t>“</w:t>
      </w:r>
      <w:r w:rsidR="009601D6" w:rsidRPr="00507479">
        <w:rPr>
          <w:rFonts w:eastAsia="仿宋_GB2312"/>
          <w:sz w:val="28"/>
        </w:rPr>
        <w:t>北京市丰台区南苑乡分钟寺村</w:t>
      </w:r>
      <w:r w:rsidR="009601D6" w:rsidRPr="00507479">
        <w:rPr>
          <w:rFonts w:eastAsia="仿宋_GB2312"/>
          <w:sz w:val="28"/>
        </w:rPr>
        <w:t>L39</w:t>
      </w:r>
      <w:r w:rsidR="009601D6" w:rsidRPr="00507479">
        <w:rPr>
          <w:rFonts w:eastAsia="仿宋_GB2312"/>
          <w:sz w:val="28"/>
        </w:rPr>
        <w:t>地块上的分钟寺</w:t>
      </w:r>
      <w:r w:rsidR="009601D6" w:rsidRPr="00507479">
        <w:rPr>
          <w:rFonts w:eastAsia="仿宋_GB2312"/>
          <w:sz w:val="28"/>
        </w:rPr>
        <w:t>L39</w:t>
      </w:r>
      <w:r w:rsidR="00D261C2" w:rsidRPr="00507479">
        <w:rPr>
          <w:rFonts w:eastAsia="仿宋_GB2312"/>
          <w:sz w:val="28"/>
        </w:rPr>
        <w:t>项目</w:t>
      </w:r>
      <w:r w:rsidR="00941465" w:rsidRPr="00507479">
        <w:rPr>
          <w:rFonts w:eastAsia="仿宋_GB2312"/>
          <w:sz w:val="28"/>
        </w:rPr>
        <w:t>”</w:t>
      </w:r>
      <w:r w:rsidR="00092D66" w:rsidRPr="00507479">
        <w:rPr>
          <w:rFonts w:eastAsia="仿宋_GB2312"/>
          <w:sz w:val="28"/>
        </w:rPr>
        <w:t>，</w:t>
      </w:r>
      <w:r w:rsidR="00092D66" w:rsidRPr="00507479">
        <w:t xml:space="preserve"> </w:t>
      </w:r>
      <w:r w:rsidR="00092D66" w:rsidRPr="00507479">
        <w:rPr>
          <w:rFonts w:eastAsia="仿宋_GB2312"/>
          <w:sz w:val="28"/>
        </w:rPr>
        <w:t>项目对外推广名为</w:t>
      </w:r>
      <w:r w:rsidR="00092D66" w:rsidRPr="00507479">
        <w:rPr>
          <w:rFonts w:eastAsia="仿宋_GB2312"/>
          <w:sz w:val="28"/>
        </w:rPr>
        <w:t>“</w:t>
      </w:r>
      <w:r w:rsidR="00092D66" w:rsidRPr="00507479">
        <w:rPr>
          <w:rFonts w:eastAsia="仿宋_GB2312"/>
          <w:sz w:val="28"/>
        </w:rPr>
        <w:t>合生缦云</w:t>
      </w:r>
      <w:r w:rsidR="00092D66" w:rsidRPr="00507479">
        <w:rPr>
          <w:rFonts w:eastAsia="仿宋_GB2312"/>
          <w:sz w:val="28"/>
        </w:rPr>
        <w:t>”</w:t>
      </w:r>
      <w:r w:rsidR="00092D66" w:rsidRPr="00507479">
        <w:rPr>
          <w:rFonts w:eastAsia="仿宋_GB2312"/>
          <w:sz w:val="28"/>
        </w:rPr>
        <w:t>，案名为</w:t>
      </w:r>
      <w:r w:rsidR="00092D66" w:rsidRPr="00507479">
        <w:rPr>
          <w:rFonts w:eastAsia="仿宋_GB2312"/>
          <w:sz w:val="28"/>
        </w:rPr>
        <w:t>“</w:t>
      </w:r>
      <w:r w:rsidR="00092D66" w:rsidRPr="00507479">
        <w:rPr>
          <w:rFonts w:eastAsia="仿宋_GB2312"/>
          <w:sz w:val="28"/>
        </w:rPr>
        <w:t>缦云嘉苑</w:t>
      </w:r>
      <w:r w:rsidR="00092D66" w:rsidRPr="00507479">
        <w:rPr>
          <w:rFonts w:eastAsia="仿宋_GB2312"/>
          <w:sz w:val="28"/>
        </w:rPr>
        <w:t>”</w:t>
      </w:r>
      <w:r w:rsidR="00A10E43" w:rsidRPr="00507479">
        <w:rPr>
          <w:rFonts w:eastAsia="仿宋_GB2312"/>
          <w:sz w:val="28"/>
        </w:rPr>
        <w:t>。</w:t>
      </w:r>
    </w:p>
    <w:p w14:paraId="78E68042" w14:textId="36901340" w:rsidR="00663F5F" w:rsidRPr="00507479" w:rsidRDefault="00667FD8" w:rsidP="00D13206">
      <w:pPr>
        <w:adjustRightInd w:val="0"/>
        <w:snapToGrid w:val="0"/>
        <w:spacing w:line="360" w:lineRule="auto"/>
        <w:ind w:firstLineChars="200" w:firstLine="560"/>
        <w:rPr>
          <w:rFonts w:eastAsia="仿宋_GB2312"/>
          <w:sz w:val="28"/>
        </w:rPr>
      </w:pPr>
      <w:r w:rsidRPr="00507479">
        <w:rPr>
          <w:rFonts w:eastAsia="仿宋_GB2312"/>
          <w:sz w:val="28"/>
        </w:rPr>
        <w:t>根据</w:t>
      </w:r>
      <w:r w:rsidR="00AB3CA8" w:rsidRPr="00507479">
        <w:rPr>
          <w:rFonts w:eastAsia="仿宋_GB2312"/>
          <w:sz w:val="28"/>
        </w:rPr>
        <w:t>《国有建设用地使用权出让合同》</w:t>
      </w:r>
      <w:r w:rsidR="00AB3CA8" w:rsidRPr="00507479">
        <w:rPr>
          <w:rFonts w:eastAsia="仿宋_GB2312"/>
          <w:sz w:val="28"/>
        </w:rPr>
        <w:t>[</w:t>
      </w:r>
      <w:r w:rsidR="00FD6540" w:rsidRPr="00507479">
        <w:rPr>
          <w:rFonts w:eastAsia="仿宋_GB2312"/>
          <w:sz w:val="28"/>
        </w:rPr>
        <w:t>电子监管号：</w:t>
      </w:r>
      <w:r w:rsidR="00592F84" w:rsidRPr="00507479">
        <w:rPr>
          <w:rFonts w:eastAsia="仿宋_GB2312"/>
          <w:sz w:val="28"/>
        </w:rPr>
        <w:t>1101002020B00741</w:t>
      </w:r>
      <w:r w:rsidR="00AB3CA8" w:rsidRPr="00507479">
        <w:rPr>
          <w:rFonts w:eastAsia="仿宋_GB2312"/>
          <w:sz w:val="28"/>
        </w:rPr>
        <w:t>]</w:t>
      </w:r>
      <w:r w:rsidR="00B84585" w:rsidRPr="00507479">
        <w:rPr>
          <w:rFonts w:eastAsia="仿宋_GB2312"/>
          <w:sz w:val="28"/>
        </w:rPr>
        <w:t xml:space="preserve"> </w:t>
      </w:r>
      <w:r w:rsidR="00B84585" w:rsidRPr="00507479">
        <w:rPr>
          <w:rFonts w:eastAsia="仿宋_GB2312"/>
          <w:sz w:val="28"/>
        </w:rPr>
        <w:t>及其补充协议、《不动产权证书》</w:t>
      </w:r>
      <w:r w:rsidR="00B84585" w:rsidRPr="00507479">
        <w:rPr>
          <w:rFonts w:eastAsia="仿宋_GB2312"/>
          <w:sz w:val="28"/>
        </w:rPr>
        <w:t>[</w:t>
      </w:r>
      <w:r w:rsidR="00592F84" w:rsidRPr="00507479">
        <w:rPr>
          <w:rFonts w:eastAsia="仿宋_GB2312"/>
          <w:sz w:val="28"/>
        </w:rPr>
        <w:t>京（</w:t>
      </w:r>
      <w:r w:rsidR="00592F84" w:rsidRPr="00507479">
        <w:rPr>
          <w:rFonts w:eastAsia="仿宋_GB2312"/>
          <w:sz w:val="28"/>
        </w:rPr>
        <w:t>2021</w:t>
      </w:r>
      <w:r w:rsidR="00592F84" w:rsidRPr="00507479">
        <w:rPr>
          <w:rFonts w:eastAsia="仿宋_GB2312"/>
          <w:sz w:val="28"/>
        </w:rPr>
        <w:t>）丰不动产权第</w:t>
      </w:r>
      <w:r w:rsidR="00592F84" w:rsidRPr="00507479">
        <w:rPr>
          <w:rFonts w:eastAsia="仿宋_GB2312"/>
          <w:sz w:val="28"/>
        </w:rPr>
        <w:t>0014612</w:t>
      </w:r>
      <w:r w:rsidR="00592F84" w:rsidRPr="00507479">
        <w:rPr>
          <w:rFonts w:eastAsia="仿宋_GB2312"/>
          <w:sz w:val="28"/>
        </w:rPr>
        <w:t>号</w:t>
      </w:r>
      <w:r w:rsidR="00B84585" w:rsidRPr="00507479">
        <w:rPr>
          <w:rFonts w:eastAsia="仿宋_GB2312"/>
          <w:sz w:val="28"/>
        </w:rPr>
        <w:t>]</w:t>
      </w:r>
      <w:r w:rsidR="002F2E4B" w:rsidRPr="00507479">
        <w:rPr>
          <w:rFonts w:eastAsia="仿宋_GB2312"/>
          <w:sz w:val="28"/>
        </w:rPr>
        <w:t>，</w:t>
      </w:r>
      <w:r w:rsidR="00D13206" w:rsidRPr="00507479">
        <w:rPr>
          <w:rFonts w:eastAsia="仿宋_GB2312"/>
          <w:sz w:val="28"/>
        </w:rPr>
        <w:t>项目用地面积</w:t>
      </w:r>
      <w:r w:rsidR="00592F84" w:rsidRPr="00507479">
        <w:rPr>
          <w:rFonts w:eastAsia="仿宋_GB2312"/>
          <w:sz w:val="28"/>
        </w:rPr>
        <w:t>17831.97</w:t>
      </w:r>
      <w:r w:rsidR="00D13206" w:rsidRPr="00507479">
        <w:rPr>
          <w:rFonts w:eastAsia="仿宋_GB2312"/>
          <w:sz w:val="28"/>
        </w:rPr>
        <w:t>平方米，</w:t>
      </w:r>
      <w:r w:rsidR="00667228" w:rsidRPr="00507479">
        <w:rPr>
          <w:rFonts w:eastAsia="仿宋_GB2312"/>
          <w:sz w:val="28"/>
        </w:rPr>
        <w:t>宗地</w:t>
      </w:r>
      <w:r w:rsidR="00D13206" w:rsidRPr="00507479">
        <w:rPr>
          <w:rFonts w:eastAsia="仿宋_GB2312"/>
          <w:sz w:val="28"/>
        </w:rPr>
        <w:t>用途</w:t>
      </w:r>
      <w:r w:rsidR="007C79FB" w:rsidRPr="00507479">
        <w:rPr>
          <w:rFonts w:eastAsia="仿宋_GB2312"/>
          <w:sz w:val="28"/>
        </w:rPr>
        <w:t>为</w:t>
      </w:r>
      <w:r w:rsidR="00592F84" w:rsidRPr="00507479">
        <w:rPr>
          <w:rFonts w:eastAsia="仿宋_GB2312"/>
          <w:sz w:val="28"/>
        </w:rPr>
        <w:t>R2</w:t>
      </w:r>
      <w:r w:rsidR="00592F84" w:rsidRPr="00507479">
        <w:rPr>
          <w:rFonts w:eastAsia="仿宋_GB2312"/>
          <w:sz w:val="28"/>
        </w:rPr>
        <w:t>二类居住用地</w:t>
      </w:r>
      <w:r w:rsidR="00A10E43" w:rsidRPr="00507479">
        <w:rPr>
          <w:rFonts w:eastAsia="仿宋_GB2312"/>
          <w:sz w:val="28"/>
        </w:rPr>
        <w:t>。</w:t>
      </w:r>
    </w:p>
    <w:p w14:paraId="032E6C71" w14:textId="727EEAB6" w:rsidR="00F93C7A" w:rsidRPr="00507479" w:rsidRDefault="00663F5F" w:rsidP="00D13206">
      <w:pPr>
        <w:adjustRightInd w:val="0"/>
        <w:snapToGrid w:val="0"/>
        <w:spacing w:line="360" w:lineRule="auto"/>
        <w:ind w:firstLineChars="200" w:firstLine="560"/>
        <w:rPr>
          <w:rFonts w:eastAsia="仿宋_GB2312"/>
          <w:sz w:val="28"/>
        </w:rPr>
      </w:pPr>
      <w:r w:rsidRPr="00507479">
        <w:rPr>
          <w:rFonts w:eastAsia="仿宋_GB2312"/>
          <w:sz w:val="28"/>
        </w:rPr>
        <w:t>根据《不动产权证书》</w:t>
      </w:r>
      <w:r w:rsidRPr="00507479">
        <w:rPr>
          <w:rFonts w:eastAsia="仿宋_GB2312"/>
          <w:sz w:val="28"/>
        </w:rPr>
        <w:t>[</w:t>
      </w:r>
      <w:r w:rsidR="00592F84" w:rsidRPr="00507479">
        <w:rPr>
          <w:rFonts w:eastAsia="仿宋_GB2312"/>
          <w:sz w:val="28"/>
        </w:rPr>
        <w:t>京（</w:t>
      </w:r>
      <w:r w:rsidR="00592F84" w:rsidRPr="00507479">
        <w:rPr>
          <w:rFonts w:eastAsia="仿宋_GB2312"/>
          <w:sz w:val="28"/>
        </w:rPr>
        <w:t>2021</w:t>
      </w:r>
      <w:r w:rsidR="00592F84" w:rsidRPr="00507479">
        <w:rPr>
          <w:rFonts w:eastAsia="仿宋_GB2312"/>
          <w:sz w:val="28"/>
        </w:rPr>
        <w:t>）丰不动产权第</w:t>
      </w:r>
      <w:r w:rsidR="00592F84" w:rsidRPr="00507479">
        <w:rPr>
          <w:rFonts w:eastAsia="仿宋_GB2312"/>
          <w:sz w:val="28"/>
        </w:rPr>
        <w:t>0014612</w:t>
      </w:r>
      <w:r w:rsidR="00592F84" w:rsidRPr="00507479">
        <w:rPr>
          <w:rFonts w:eastAsia="仿宋_GB2312"/>
          <w:sz w:val="28"/>
        </w:rPr>
        <w:t>号</w:t>
      </w:r>
      <w:r w:rsidRPr="00507479">
        <w:rPr>
          <w:rFonts w:eastAsia="仿宋_GB2312"/>
          <w:sz w:val="28"/>
        </w:rPr>
        <w:t>]</w:t>
      </w:r>
      <w:r w:rsidRPr="00507479">
        <w:rPr>
          <w:rFonts w:eastAsia="仿宋_GB2312"/>
          <w:sz w:val="28"/>
        </w:rPr>
        <w:t>，位于</w:t>
      </w:r>
      <w:r w:rsidR="00092D66" w:rsidRPr="00507479">
        <w:rPr>
          <w:rFonts w:eastAsia="仿宋_GB2312"/>
          <w:sz w:val="28"/>
        </w:rPr>
        <w:t>北京市丰台区南苑乡分钟寺村</w:t>
      </w:r>
      <w:r w:rsidR="00092D66" w:rsidRPr="00507479">
        <w:rPr>
          <w:rFonts w:eastAsia="仿宋_GB2312"/>
          <w:sz w:val="28"/>
        </w:rPr>
        <w:t>L-39</w:t>
      </w:r>
      <w:r w:rsidR="00092D66" w:rsidRPr="00507479">
        <w:rPr>
          <w:rFonts w:eastAsia="仿宋_GB2312"/>
          <w:sz w:val="28"/>
        </w:rPr>
        <w:t>地块</w:t>
      </w:r>
      <w:r w:rsidRPr="00507479">
        <w:rPr>
          <w:rFonts w:eastAsia="仿宋_GB2312"/>
          <w:sz w:val="28"/>
        </w:rPr>
        <w:t>，土地面积为</w:t>
      </w:r>
      <w:r w:rsidR="00592F84" w:rsidRPr="00507479">
        <w:rPr>
          <w:rFonts w:eastAsia="仿宋_GB2312"/>
          <w:sz w:val="28"/>
        </w:rPr>
        <w:t>17831.97</w:t>
      </w:r>
      <w:r w:rsidRPr="00507479">
        <w:rPr>
          <w:rFonts w:eastAsia="仿宋_GB2312"/>
          <w:sz w:val="28"/>
        </w:rPr>
        <w:t>平方米，土地用途为：城镇住宅用地</w:t>
      </w:r>
      <w:r w:rsidR="00DF5EAF" w:rsidRPr="00507479">
        <w:rPr>
          <w:rFonts w:eastAsia="仿宋_GB2312"/>
          <w:sz w:val="28"/>
        </w:rPr>
        <w:t>（住宅、商业、办公（公共服务设施）、地下车库、地下仓储）</w:t>
      </w:r>
      <w:r w:rsidRPr="00507479">
        <w:rPr>
          <w:rFonts w:eastAsia="仿宋_GB2312"/>
          <w:sz w:val="28"/>
        </w:rPr>
        <w:t>。</w:t>
      </w:r>
      <w:r w:rsidR="0060244C" w:rsidRPr="00507479">
        <w:rPr>
          <w:rFonts w:eastAsia="仿宋_GB2312"/>
          <w:sz w:val="28"/>
        </w:rPr>
        <w:t>L</w:t>
      </w:r>
      <w:r w:rsidR="00092D66" w:rsidRPr="00507479">
        <w:rPr>
          <w:rFonts w:eastAsia="仿宋_GB2312"/>
          <w:sz w:val="28"/>
        </w:rPr>
        <w:t>39</w:t>
      </w:r>
      <w:r w:rsidR="0060244C" w:rsidRPr="00507479">
        <w:rPr>
          <w:rFonts w:eastAsia="仿宋_GB2312"/>
          <w:sz w:val="28"/>
        </w:rPr>
        <w:t>地块</w:t>
      </w:r>
      <w:r w:rsidR="00746A0D" w:rsidRPr="00507479">
        <w:rPr>
          <w:rFonts w:eastAsia="仿宋_GB2312"/>
          <w:sz w:val="28"/>
        </w:rPr>
        <w:t>证载</w:t>
      </w:r>
      <w:r w:rsidRPr="00507479">
        <w:rPr>
          <w:rFonts w:eastAsia="仿宋_GB2312"/>
          <w:sz w:val="28"/>
        </w:rPr>
        <w:t>四至：</w:t>
      </w:r>
      <w:r w:rsidR="0060244C" w:rsidRPr="00507479">
        <w:rPr>
          <w:rFonts w:eastAsia="仿宋_GB2312"/>
          <w:sz w:val="28"/>
        </w:rPr>
        <w:t>北至</w:t>
      </w:r>
      <w:r w:rsidR="00D60BC4" w:rsidRPr="00507479">
        <w:rPr>
          <w:rFonts w:eastAsia="仿宋_GB2312"/>
          <w:sz w:val="28"/>
        </w:rPr>
        <w:t>代征道路（</w:t>
      </w:r>
      <w:r w:rsidR="00092D66" w:rsidRPr="00507479">
        <w:rPr>
          <w:rFonts w:eastAsia="仿宋_GB2312"/>
          <w:sz w:val="28"/>
        </w:rPr>
        <w:t>分钟寺地区三号路</w:t>
      </w:r>
      <w:r w:rsidR="00D60BC4" w:rsidRPr="00507479">
        <w:rPr>
          <w:rFonts w:eastAsia="仿宋_GB2312"/>
          <w:sz w:val="28"/>
        </w:rPr>
        <w:t>）</w:t>
      </w:r>
      <w:r w:rsidRPr="00507479">
        <w:rPr>
          <w:rFonts w:eastAsia="仿宋_GB2312"/>
          <w:sz w:val="28"/>
        </w:rPr>
        <w:t>，</w:t>
      </w:r>
      <w:r w:rsidR="00D60BC4" w:rsidRPr="00507479">
        <w:rPr>
          <w:rFonts w:eastAsia="仿宋_GB2312"/>
          <w:sz w:val="28"/>
        </w:rPr>
        <w:t>代征道路（</w:t>
      </w:r>
      <w:r w:rsidRPr="00507479">
        <w:rPr>
          <w:rFonts w:eastAsia="仿宋_GB2312"/>
          <w:sz w:val="28"/>
        </w:rPr>
        <w:t>东至</w:t>
      </w:r>
      <w:r w:rsidR="00092D66" w:rsidRPr="00507479">
        <w:rPr>
          <w:rFonts w:eastAsia="仿宋_GB2312"/>
          <w:sz w:val="28"/>
        </w:rPr>
        <w:t>分钟寺地区八号路</w:t>
      </w:r>
      <w:r w:rsidR="00D60BC4" w:rsidRPr="00507479">
        <w:rPr>
          <w:rFonts w:eastAsia="仿宋_GB2312"/>
          <w:sz w:val="28"/>
        </w:rPr>
        <w:t>）</w:t>
      </w:r>
      <w:r w:rsidRPr="00507479">
        <w:rPr>
          <w:rFonts w:eastAsia="仿宋_GB2312"/>
          <w:sz w:val="28"/>
        </w:rPr>
        <w:t>，南至</w:t>
      </w:r>
      <w:r w:rsidR="00D60BC4" w:rsidRPr="00507479">
        <w:rPr>
          <w:rFonts w:eastAsia="仿宋_GB2312"/>
          <w:sz w:val="28"/>
        </w:rPr>
        <w:t>代征道路（</w:t>
      </w:r>
      <w:r w:rsidR="00092D66" w:rsidRPr="00507479">
        <w:rPr>
          <w:rFonts w:eastAsia="仿宋_GB2312"/>
          <w:sz w:val="28"/>
        </w:rPr>
        <w:t>关家坑街</w:t>
      </w:r>
      <w:r w:rsidR="00D60BC4" w:rsidRPr="00507479">
        <w:rPr>
          <w:rFonts w:eastAsia="仿宋_GB2312"/>
          <w:sz w:val="28"/>
        </w:rPr>
        <w:t>）</w:t>
      </w:r>
      <w:r w:rsidRPr="00507479">
        <w:rPr>
          <w:rFonts w:eastAsia="仿宋_GB2312"/>
          <w:sz w:val="28"/>
        </w:rPr>
        <w:t>，西至</w:t>
      </w:r>
      <w:r w:rsidR="00D60BC4" w:rsidRPr="00507479">
        <w:rPr>
          <w:rFonts w:eastAsia="仿宋_GB2312"/>
          <w:sz w:val="28"/>
        </w:rPr>
        <w:t>代征道路</w:t>
      </w:r>
      <w:r w:rsidRPr="00507479">
        <w:rPr>
          <w:rFonts w:eastAsia="仿宋_GB2312"/>
          <w:sz w:val="28"/>
        </w:rPr>
        <w:t>。</w:t>
      </w:r>
    </w:p>
    <w:p w14:paraId="476FD71B" w14:textId="3B9A99A9" w:rsidR="000B5D85" w:rsidRPr="00507479" w:rsidRDefault="00F93C7A" w:rsidP="000B5D85">
      <w:pPr>
        <w:adjustRightInd w:val="0"/>
        <w:snapToGrid w:val="0"/>
        <w:spacing w:line="360" w:lineRule="auto"/>
        <w:ind w:firstLineChars="200" w:firstLine="560"/>
        <w:rPr>
          <w:rFonts w:eastAsia="仿宋_GB2312"/>
          <w:sz w:val="28"/>
        </w:rPr>
      </w:pPr>
      <w:r w:rsidRPr="00507479">
        <w:rPr>
          <w:rFonts w:eastAsia="仿宋_GB2312"/>
          <w:sz w:val="28"/>
        </w:rPr>
        <w:t>根据《建设工程规划许可证》</w:t>
      </w:r>
      <w:r w:rsidRPr="00507479">
        <w:rPr>
          <w:rFonts w:eastAsia="仿宋_GB2312"/>
          <w:sz w:val="28"/>
        </w:rPr>
        <w:t>[</w:t>
      </w:r>
      <w:r w:rsidR="00C77C0C" w:rsidRPr="00507479">
        <w:rPr>
          <w:rFonts w:eastAsia="仿宋_GB2312"/>
          <w:sz w:val="28"/>
        </w:rPr>
        <w:t>建字第</w:t>
      </w:r>
      <w:r w:rsidR="00D60BC4" w:rsidRPr="00507479">
        <w:rPr>
          <w:rFonts w:eastAsia="仿宋_GB2312"/>
          <w:sz w:val="28"/>
        </w:rPr>
        <w:t>110106202100014</w:t>
      </w:r>
      <w:r w:rsidR="00C77C0C" w:rsidRPr="00507479">
        <w:rPr>
          <w:rFonts w:eastAsia="仿宋_GB2312"/>
          <w:sz w:val="28"/>
        </w:rPr>
        <w:t>号</w:t>
      </w:r>
      <w:r w:rsidRPr="00507479">
        <w:rPr>
          <w:rFonts w:eastAsia="仿宋_GB2312"/>
          <w:sz w:val="28"/>
        </w:rPr>
        <w:t>]</w:t>
      </w:r>
      <w:r w:rsidR="000B5D85" w:rsidRPr="00507479">
        <w:rPr>
          <w:rFonts w:eastAsia="仿宋_GB2312"/>
          <w:sz w:val="28"/>
        </w:rPr>
        <w:t>及附件附图</w:t>
      </w:r>
      <w:r w:rsidR="00D60BC4" w:rsidRPr="00507479">
        <w:rPr>
          <w:rFonts w:eastAsia="仿宋_GB2312"/>
          <w:sz w:val="28"/>
        </w:rPr>
        <w:t>，</w:t>
      </w:r>
      <w:r w:rsidR="000B5D85" w:rsidRPr="00507479">
        <w:rPr>
          <w:rFonts w:eastAsia="仿宋_GB2312"/>
          <w:sz w:val="28"/>
        </w:rPr>
        <w:t>建设规模</w:t>
      </w:r>
      <w:r w:rsidR="00D60BC4" w:rsidRPr="00507479">
        <w:rPr>
          <w:rFonts w:eastAsia="仿宋_GB2312"/>
          <w:sz w:val="28"/>
        </w:rPr>
        <w:t>85,715.27</w:t>
      </w:r>
      <w:r w:rsidR="00D13206" w:rsidRPr="00507479">
        <w:rPr>
          <w:rFonts w:eastAsia="仿宋_GB2312"/>
          <w:sz w:val="28"/>
        </w:rPr>
        <w:t>平方米</w:t>
      </w:r>
      <w:r w:rsidR="00D75C71" w:rsidRPr="00507479">
        <w:rPr>
          <w:rFonts w:eastAsia="仿宋_GB2312"/>
          <w:sz w:val="28"/>
        </w:rPr>
        <w:t>。</w:t>
      </w:r>
    </w:p>
    <w:p w14:paraId="0BABA364" w14:textId="33AC5C97" w:rsidR="00667228" w:rsidRPr="00507479" w:rsidRDefault="00667228" w:rsidP="000B5D85">
      <w:pPr>
        <w:adjustRightInd w:val="0"/>
        <w:snapToGrid w:val="0"/>
        <w:spacing w:line="360" w:lineRule="auto"/>
        <w:ind w:firstLineChars="200" w:firstLine="560"/>
        <w:rPr>
          <w:rFonts w:eastAsia="仿宋_GB2312"/>
          <w:sz w:val="28"/>
        </w:rPr>
      </w:pPr>
      <w:r w:rsidRPr="00507479">
        <w:rPr>
          <w:rFonts w:eastAsia="仿宋_GB2312"/>
          <w:sz w:val="28"/>
        </w:rPr>
        <w:t>根据《建设工程施工许可证》</w:t>
      </w:r>
      <w:r w:rsidRPr="00507479">
        <w:rPr>
          <w:rFonts w:eastAsia="仿宋_GB2312"/>
          <w:sz w:val="28"/>
        </w:rPr>
        <w:t>[</w:t>
      </w:r>
      <w:r w:rsidRPr="00507479">
        <w:rPr>
          <w:rFonts w:eastAsia="仿宋_GB2312"/>
          <w:sz w:val="28"/>
        </w:rPr>
        <w:t>编号：</w:t>
      </w:r>
      <w:r w:rsidR="00D60BC4" w:rsidRPr="00507479">
        <w:rPr>
          <w:rFonts w:eastAsia="仿宋_GB2312"/>
          <w:sz w:val="28"/>
        </w:rPr>
        <w:t>110106202103100101]</w:t>
      </w:r>
      <w:r w:rsidR="00D60BC4" w:rsidRPr="00507479">
        <w:rPr>
          <w:rFonts w:eastAsia="仿宋_GB2312"/>
          <w:sz w:val="28"/>
        </w:rPr>
        <w:t>及附件，</w:t>
      </w:r>
      <w:r w:rsidRPr="00507479">
        <w:rPr>
          <w:rFonts w:eastAsia="仿宋_GB2312"/>
          <w:sz w:val="28"/>
        </w:rPr>
        <w:t>建设规模</w:t>
      </w:r>
      <w:r w:rsidR="00D60BC4" w:rsidRPr="00507479">
        <w:rPr>
          <w:rFonts w:eastAsia="仿宋_GB2312"/>
          <w:sz w:val="28"/>
        </w:rPr>
        <w:t>85,715.27</w:t>
      </w:r>
      <w:r w:rsidRPr="00507479">
        <w:rPr>
          <w:rFonts w:eastAsia="仿宋_GB2312"/>
          <w:sz w:val="28"/>
        </w:rPr>
        <w:t>平方米。</w:t>
      </w:r>
    </w:p>
    <w:p w14:paraId="59C53C72" w14:textId="31E58F3D" w:rsidR="00103875" w:rsidRPr="00507479" w:rsidRDefault="00FD308D" w:rsidP="00667228">
      <w:pPr>
        <w:adjustRightInd w:val="0"/>
        <w:snapToGrid w:val="0"/>
        <w:spacing w:line="360" w:lineRule="auto"/>
        <w:ind w:firstLineChars="200" w:firstLine="560"/>
        <w:rPr>
          <w:rFonts w:eastAsia="仿宋_GB2312"/>
          <w:sz w:val="28"/>
        </w:rPr>
      </w:pPr>
      <w:r w:rsidRPr="00507479">
        <w:rPr>
          <w:rFonts w:eastAsia="仿宋_GB2312"/>
          <w:sz w:val="28"/>
        </w:rPr>
        <w:t>根据《</w:t>
      </w:r>
      <w:r w:rsidR="00C77C0C" w:rsidRPr="00507479">
        <w:rPr>
          <w:rFonts w:eastAsia="仿宋_GB2312"/>
          <w:sz w:val="28"/>
        </w:rPr>
        <w:t>房屋面积测算技术报告书</w:t>
      </w:r>
      <w:r w:rsidRPr="00507479">
        <w:rPr>
          <w:rFonts w:eastAsia="仿宋_GB2312"/>
          <w:sz w:val="28"/>
        </w:rPr>
        <w:t>》，</w:t>
      </w:r>
      <w:r w:rsidR="00C11BF8" w:rsidRPr="00507479">
        <w:rPr>
          <w:rFonts w:eastAsia="仿宋_GB2312"/>
          <w:sz w:val="28"/>
        </w:rPr>
        <w:t>详细面积信息如下表：</w:t>
      </w:r>
    </w:p>
    <w:p w14:paraId="4EB4ED07" w14:textId="77777777" w:rsidR="00103875" w:rsidRPr="00507479" w:rsidRDefault="00103875">
      <w:pPr>
        <w:widowControl/>
        <w:jc w:val="left"/>
        <w:rPr>
          <w:rFonts w:eastAsia="仿宋_GB2312"/>
          <w:sz w:val="28"/>
        </w:rPr>
      </w:pPr>
      <w:r w:rsidRPr="00507479">
        <w:rPr>
          <w:rFonts w:eastAsia="仿宋_GB2312"/>
          <w:sz w:val="28"/>
        </w:rPr>
        <w:br w:type="page"/>
      </w:r>
    </w:p>
    <w:tbl>
      <w:tblPr>
        <w:tblW w:w="107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1134"/>
        <w:gridCol w:w="1353"/>
        <w:gridCol w:w="794"/>
        <w:gridCol w:w="1056"/>
        <w:gridCol w:w="1056"/>
        <w:gridCol w:w="951"/>
        <w:gridCol w:w="711"/>
        <w:gridCol w:w="936"/>
        <w:gridCol w:w="1016"/>
        <w:gridCol w:w="1016"/>
      </w:tblGrid>
      <w:tr w:rsidR="00CF6622" w:rsidRPr="00507479" w14:paraId="6F08ACE9" w14:textId="77777777" w:rsidTr="00986953">
        <w:trPr>
          <w:trHeight w:val="510"/>
          <w:jc w:val="center"/>
        </w:trPr>
        <w:tc>
          <w:tcPr>
            <w:tcW w:w="10727" w:type="dxa"/>
            <w:gridSpan w:val="11"/>
            <w:shd w:val="clear" w:color="auto" w:fill="auto"/>
            <w:noWrap/>
            <w:vAlign w:val="center"/>
          </w:tcPr>
          <w:p w14:paraId="05A03B1E" w14:textId="1CDA45A7" w:rsidR="00CF6622" w:rsidRPr="00507479" w:rsidRDefault="00CF6622" w:rsidP="00986953">
            <w:pPr>
              <w:widowControl/>
              <w:jc w:val="center"/>
              <w:rPr>
                <w:rFonts w:eastAsia="仿宋_GB2312"/>
                <w:b/>
                <w:bCs/>
                <w:kern w:val="0"/>
              </w:rPr>
            </w:pPr>
            <w:r w:rsidRPr="00507479">
              <w:rPr>
                <w:rFonts w:eastAsia="仿宋_GB2312"/>
                <w:b/>
                <w:bCs/>
                <w:kern w:val="0"/>
              </w:rPr>
              <w:lastRenderedPageBreak/>
              <w:t>可售业态建筑面积</w:t>
            </w:r>
            <w:r w:rsidR="00BD3163" w:rsidRPr="00507479">
              <w:rPr>
                <w:rFonts w:eastAsia="仿宋_GB2312"/>
                <w:b/>
                <w:bCs/>
                <w:kern w:val="0"/>
              </w:rPr>
              <w:t>（</w:t>
            </w:r>
            <w:r w:rsidR="00BD3163" w:rsidRPr="00507479">
              <w:rPr>
                <w:rFonts w:eastAsia="Batang"/>
                <w:b/>
                <w:bCs/>
                <w:kern w:val="0"/>
              </w:rPr>
              <w:t>㎡</w:t>
            </w:r>
            <w:r w:rsidR="00BD3163" w:rsidRPr="00507479">
              <w:rPr>
                <w:rFonts w:eastAsia="仿宋_GB2312"/>
                <w:b/>
                <w:bCs/>
                <w:kern w:val="0"/>
              </w:rPr>
              <w:t>）</w:t>
            </w:r>
          </w:p>
        </w:tc>
      </w:tr>
      <w:tr w:rsidR="003562F4" w:rsidRPr="00507479" w14:paraId="50AD4FA8" w14:textId="77777777" w:rsidTr="00986953">
        <w:trPr>
          <w:trHeight w:val="510"/>
          <w:jc w:val="center"/>
        </w:trPr>
        <w:tc>
          <w:tcPr>
            <w:tcW w:w="704" w:type="dxa"/>
            <w:vMerge w:val="restart"/>
            <w:shd w:val="clear" w:color="auto" w:fill="auto"/>
            <w:noWrap/>
            <w:vAlign w:val="center"/>
            <w:hideMark/>
          </w:tcPr>
          <w:p w14:paraId="4BF608C8" w14:textId="77777777" w:rsidR="003562F4" w:rsidRPr="00507479" w:rsidRDefault="003562F4" w:rsidP="00986953">
            <w:pPr>
              <w:widowControl/>
              <w:jc w:val="center"/>
              <w:rPr>
                <w:rFonts w:eastAsia="仿宋_GB2312"/>
                <w:b/>
                <w:kern w:val="0"/>
                <w:sz w:val="18"/>
              </w:rPr>
            </w:pPr>
            <w:r w:rsidRPr="00507479">
              <w:rPr>
                <w:rFonts w:eastAsia="仿宋_GB2312"/>
                <w:b/>
                <w:kern w:val="0"/>
                <w:sz w:val="18"/>
              </w:rPr>
              <w:t>所属地块</w:t>
            </w:r>
          </w:p>
        </w:tc>
        <w:tc>
          <w:tcPr>
            <w:tcW w:w="1134" w:type="dxa"/>
            <w:vMerge w:val="restart"/>
            <w:shd w:val="clear" w:color="auto" w:fill="auto"/>
            <w:noWrap/>
            <w:vAlign w:val="center"/>
            <w:hideMark/>
          </w:tcPr>
          <w:p w14:paraId="38BBAC7C"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业态</w:t>
            </w:r>
          </w:p>
        </w:tc>
        <w:tc>
          <w:tcPr>
            <w:tcW w:w="1353" w:type="dxa"/>
            <w:vMerge w:val="restart"/>
            <w:shd w:val="clear" w:color="auto" w:fill="auto"/>
            <w:vAlign w:val="center"/>
            <w:hideMark/>
          </w:tcPr>
          <w:p w14:paraId="12D4E3FF"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楼栋号</w:t>
            </w:r>
          </w:p>
        </w:tc>
        <w:tc>
          <w:tcPr>
            <w:tcW w:w="794" w:type="dxa"/>
            <w:vMerge w:val="restart"/>
            <w:shd w:val="clear" w:color="auto" w:fill="auto"/>
            <w:vAlign w:val="center"/>
            <w:hideMark/>
          </w:tcPr>
          <w:p w14:paraId="0EBFE877"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普通</w:t>
            </w:r>
          </w:p>
          <w:p w14:paraId="0C3B640A" w14:textId="56156B3D" w:rsidR="003562F4" w:rsidRPr="00507479" w:rsidRDefault="003562F4" w:rsidP="00986953">
            <w:pPr>
              <w:widowControl/>
              <w:jc w:val="center"/>
              <w:rPr>
                <w:rFonts w:eastAsia="仿宋_GB2312"/>
                <w:b/>
                <w:bCs/>
                <w:kern w:val="0"/>
                <w:sz w:val="18"/>
              </w:rPr>
            </w:pPr>
            <w:r w:rsidRPr="00507479">
              <w:rPr>
                <w:rFonts w:eastAsia="仿宋_GB2312"/>
                <w:b/>
                <w:bCs/>
                <w:kern w:val="0"/>
                <w:sz w:val="18"/>
              </w:rPr>
              <w:t>住宅</w:t>
            </w:r>
          </w:p>
        </w:tc>
        <w:tc>
          <w:tcPr>
            <w:tcW w:w="1056" w:type="dxa"/>
            <w:vMerge w:val="restart"/>
            <w:shd w:val="clear" w:color="auto" w:fill="auto"/>
            <w:vAlign w:val="center"/>
            <w:hideMark/>
          </w:tcPr>
          <w:p w14:paraId="5D798229"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非普通住宅</w:t>
            </w:r>
          </w:p>
        </w:tc>
        <w:tc>
          <w:tcPr>
            <w:tcW w:w="1056" w:type="dxa"/>
            <w:vMerge w:val="restart"/>
            <w:shd w:val="clear" w:color="auto" w:fill="auto"/>
            <w:vAlign w:val="center"/>
            <w:hideMark/>
          </w:tcPr>
          <w:p w14:paraId="19835762"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地上面积合计</w:t>
            </w:r>
          </w:p>
        </w:tc>
        <w:tc>
          <w:tcPr>
            <w:tcW w:w="951" w:type="dxa"/>
            <w:vMerge w:val="restart"/>
            <w:shd w:val="clear" w:color="auto" w:fill="auto"/>
            <w:vAlign w:val="center"/>
            <w:hideMark/>
          </w:tcPr>
          <w:p w14:paraId="5EBC0113" w14:textId="3D2A8448" w:rsidR="003562F4" w:rsidRPr="00507479" w:rsidRDefault="003562F4" w:rsidP="00986953">
            <w:pPr>
              <w:widowControl/>
              <w:jc w:val="center"/>
              <w:rPr>
                <w:rFonts w:eastAsia="仿宋_GB2312"/>
                <w:b/>
                <w:bCs/>
                <w:kern w:val="0"/>
                <w:sz w:val="18"/>
              </w:rPr>
            </w:pPr>
            <w:r w:rsidRPr="00507479">
              <w:rPr>
                <w:rFonts w:eastAsia="仿宋_GB2312"/>
                <w:b/>
                <w:bCs/>
                <w:kern w:val="0"/>
                <w:sz w:val="18"/>
              </w:rPr>
              <w:t>仓储</w:t>
            </w:r>
          </w:p>
        </w:tc>
        <w:tc>
          <w:tcPr>
            <w:tcW w:w="1647" w:type="dxa"/>
            <w:gridSpan w:val="2"/>
            <w:shd w:val="clear" w:color="auto" w:fill="auto"/>
            <w:vAlign w:val="center"/>
            <w:hideMark/>
          </w:tcPr>
          <w:p w14:paraId="6D8211C3"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车位</w:t>
            </w:r>
          </w:p>
        </w:tc>
        <w:tc>
          <w:tcPr>
            <w:tcW w:w="1016" w:type="dxa"/>
            <w:vMerge w:val="restart"/>
            <w:shd w:val="clear" w:color="auto" w:fill="auto"/>
            <w:vAlign w:val="center"/>
            <w:hideMark/>
          </w:tcPr>
          <w:p w14:paraId="31F05A34"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地下面积合计</w:t>
            </w:r>
          </w:p>
        </w:tc>
        <w:tc>
          <w:tcPr>
            <w:tcW w:w="1016" w:type="dxa"/>
            <w:vMerge w:val="restart"/>
            <w:shd w:val="clear" w:color="auto" w:fill="auto"/>
            <w:vAlign w:val="center"/>
            <w:hideMark/>
          </w:tcPr>
          <w:p w14:paraId="6CC15A2D"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可售面积合计</w:t>
            </w:r>
          </w:p>
        </w:tc>
      </w:tr>
      <w:tr w:rsidR="003562F4" w:rsidRPr="00507479" w14:paraId="7574AD59" w14:textId="77777777" w:rsidTr="00986953">
        <w:trPr>
          <w:trHeight w:val="510"/>
          <w:jc w:val="center"/>
        </w:trPr>
        <w:tc>
          <w:tcPr>
            <w:tcW w:w="704" w:type="dxa"/>
            <w:vMerge/>
            <w:shd w:val="clear" w:color="auto" w:fill="auto"/>
            <w:vAlign w:val="center"/>
            <w:hideMark/>
          </w:tcPr>
          <w:p w14:paraId="23D5BBAC" w14:textId="77777777" w:rsidR="003562F4" w:rsidRPr="00507479" w:rsidRDefault="003562F4" w:rsidP="00986953">
            <w:pPr>
              <w:widowControl/>
              <w:jc w:val="center"/>
              <w:rPr>
                <w:rFonts w:eastAsia="仿宋_GB2312"/>
                <w:kern w:val="0"/>
                <w:sz w:val="18"/>
              </w:rPr>
            </w:pPr>
          </w:p>
        </w:tc>
        <w:tc>
          <w:tcPr>
            <w:tcW w:w="1134" w:type="dxa"/>
            <w:vMerge/>
            <w:shd w:val="clear" w:color="auto" w:fill="auto"/>
            <w:vAlign w:val="center"/>
            <w:hideMark/>
          </w:tcPr>
          <w:p w14:paraId="598D6E94" w14:textId="77777777" w:rsidR="003562F4" w:rsidRPr="00507479" w:rsidRDefault="003562F4" w:rsidP="00986953">
            <w:pPr>
              <w:widowControl/>
              <w:jc w:val="center"/>
              <w:rPr>
                <w:rFonts w:eastAsia="仿宋_GB2312"/>
                <w:b/>
                <w:bCs/>
                <w:kern w:val="0"/>
                <w:sz w:val="18"/>
              </w:rPr>
            </w:pPr>
          </w:p>
        </w:tc>
        <w:tc>
          <w:tcPr>
            <w:tcW w:w="1353" w:type="dxa"/>
            <w:vMerge/>
            <w:shd w:val="clear" w:color="auto" w:fill="auto"/>
            <w:vAlign w:val="center"/>
            <w:hideMark/>
          </w:tcPr>
          <w:p w14:paraId="21D80D57" w14:textId="77777777" w:rsidR="003562F4" w:rsidRPr="00507479" w:rsidRDefault="003562F4" w:rsidP="00986953">
            <w:pPr>
              <w:widowControl/>
              <w:jc w:val="center"/>
              <w:rPr>
                <w:rFonts w:eastAsia="仿宋_GB2312"/>
                <w:b/>
                <w:bCs/>
                <w:kern w:val="0"/>
                <w:sz w:val="18"/>
              </w:rPr>
            </w:pPr>
          </w:p>
        </w:tc>
        <w:tc>
          <w:tcPr>
            <w:tcW w:w="794" w:type="dxa"/>
            <w:vMerge/>
            <w:shd w:val="clear" w:color="auto" w:fill="auto"/>
            <w:vAlign w:val="center"/>
            <w:hideMark/>
          </w:tcPr>
          <w:p w14:paraId="788499D2" w14:textId="77777777" w:rsidR="003562F4" w:rsidRPr="00507479" w:rsidRDefault="003562F4" w:rsidP="00986953">
            <w:pPr>
              <w:widowControl/>
              <w:jc w:val="center"/>
              <w:rPr>
                <w:rFonts w:eastAsia="仿宋_GB2312"/>
                <w:b/>
                <w:bCs/>
                <w:kern w:val="0"/>
                <w:sz w:val="18"/>
              </w:rPr>
            </w:pPr>
          </w:p>
        </w:tc>
        <w:tc>
          <w:tcPr>
            <w:tcW w:w="1056" w:type="dxa"/>
            <w:vMerge/>
            <w:shd w:val="clear" w:color="auto" w:fill="auto"/>
            <w:vAlign w:val="center"/>
            <w:hideMark/>
          </w:tcPr>
          <w:p w14:paraId="120DF79E" w14:textId="77777777" w:rsidR="003562F4" w:rsidRPr="00507479" w:rsidRDefault="003562F4" w:rsidP="00986953">
            <w:pPr>
              <w:widowControl/>
              <w:jc w:val="center"/>
              <w:rPr>
                <w:rFonts w:eastAsia="仿宋_GB2312"/>
                <w:b/>
                <w:bCs/>
                <w:kern w:val="0"/>
                <w:sz w:val="18"/>
              </w:rPr>
            </w:pPr>
          </w:p>
        </w:tc>
        <w:tc>
          <w:tcPr>
            <w:tcW w:w="1056" w:type="dxa"/>
            <w:vMerge/>
            <w:shd w:val="clear" w:color="auto" w:fill="auto"/>
            <w:vAlign w:val="center"/>
            <w:hideMark/>
          </w:tcPr>
          <w:p w14:paraId="3CE11249" w14:textId="77777777" w:rsidR="003562F4" w:rsidRPr="00507479" w:rsidRDefault="003562F4" w:rsidP="00986953">
            <w:pPr>
              <w:widowControl/>
              <w:jc w:val="center"/>
              <w:rPr>
                <w:rFonts w:eastAsia="仿宋_GB2312"/>
                <w:b/>
                <w:bCs/>
                <w:kern w:val="0"/>
                <w:sz w:val="18"/>
              </w:rPr>
            </w:pPr>
          </w:p>
        </w:tc>
        <w:tc>
          <w:tcPr>
            <w:tcW w:w="951" w:type="dxa"/>
            <w:vMerge/>
            <w:shd w:val="clear" w:color="auto" w:fill="auto"/>
            <w:vAlign w:val="center"/>
            <w:hideMark/>
          </w:tcPr>
          <w:p w14:paraId="2187429A" w14:textId="4778181E" w:rsidR="003562F4" w:rsidRPr="00507479" w:rsidRDefault="003562F4" w:rsidP="00986953">
            <w:pPr>
              <w:widowControl/>
              <w:jc w:val="center"/>
              <w:rPr>
                <w:rFonts w:eastAsia="仿宋_GB2312"/>
                <w:b/>
                <w:bCs/>
                <w:kern w:val="0"/>
                <w:sz w:val="18"/>
              </w:rPr>
            </w:pPr>
          </w:p>
        </w:tc>
        <w:tc>
          <w:tcPr>
            <w:tcW w:w="711" w:type="dxa"/>
            <w:shd w:val="clear" w:color="auto" w:fill="auto"/>
            <w:vAlign w:val="center"/>
            <w:hideMark/>
          </w:tcPr>
          <w:p w14:paraId="5D12DDBE"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个</w:t>
            </w:r>
          </w:p>
        </w:tc>
        <w:tc>
          <w:tcPr>
            <w:tcW w:w="936" w:type="dxa"/>
            <w:shd w:val="clear" w:color="auto" w:fill="auto"/>
            <w:vAlign w:val="center"/>
            <w:hideMark/>
          </w:tcPr>
          <w:p w14:paraId="37D1AD06" w14:textId="77777777" w:rsidR="003562F4" w:rsidRPr="00507479" w:rsidRDefault="003562F4" w:rsidP="00986953">
            <w:pPr>
              <w:widowControl/>
              <w:jc w:val="center"/>
              <w:rPr>
                <w:rFonts w:eastAsia="仿宋_GB2312"/>
                <w:b/>
                <w:bCs/>
                <w:kern w:val="0"/>
                <w:sz w:val="18"/>
              </w:rPr>
            </w:pPr>
            <w:r w:rsidRPr="00507479">
              <w:rPr>
                <w:rFonts w:eastAsia="仿宋_GB2312"/>
                <w:b/>
                <w:bCs/>
                <w:kern w:val="0"/>
                <w:sz w:val="18"/>
              </w:rPr>
              <w:t>面积</w:t>
            </w:r>
          </w:p>
        </w:tc>
        <w:tc>
          <w:tcPr>
            <w:tcW w:w="1016" w:type="dxa"/>
            <w:vMerge/>
            <w:shd w:val="clear" w:color="auto" w:fill="auto"/>
            <w:vAlign w:val="center"/>
            <w:hideMark/>
          </w:tcPr>
          <w:p w14:paraId="01E78158" w14:textId="77777777" w:rsidR="003562F4" w:rsidRPr="00507479" w:rsidRDefault="003562F4" w:rsidP="00986953">
            <w:pPr>
              <w:widowControl/>
              <w:jc w:val="center"/>
              <w:rPr>
                <w:rFonts w:eastAsia="仿宋_GB2312"/>
                <w:b/>
                <w:bCs/>
                <w:kern w:val="0"/>
                <w:sz w:val="18"/>
              </w:rPr>
            </w:pPr>
          </w:p>
        </w:tc>
        <w:tc>
          <w:tcPr>
            <w:tcW w:w="1016" w:type="dxa"/>
            <w:vMerge/>
            <w:shd w:val="clear" w:color="auto" w:fill="auto"/>
            <w:vAlign w:val="center"/>
            <w:hideMark/>
          </w:tcPr>
          <w:p w14:paraId="2959CF5B" w14:textId="77777777" w:rsidR="003562F4" w:rsidRPr="00507479" w:rsidRDefault="003562F4" w:rsidP="00986953">
            <w:pPr>
              <w:widowControl/>
              <w:jc w:val="center"/>
              <w:rPr>
                <w:rFonts w:eastAsia="仿宋_GB2312"/>
                <w:b/>
                <w:bCs/>
                <w:kern w:val="0"/>
                <w:sz w:val="18"/>
              </w:rPr>
            </w:pPr>
          </w:p>
        </w:tc>
      </w:tr>
      <w:tr w:rsidR="005D10B7" w:rsidRPr="00507479" w14:paraId="7735F46B" w14:textId="77777777" w:rsidTr="00986953">
        <w:trPr>
          <w:trHeight w:val="510"/>
          <w:jc w:val="center"/>
        </w:trPr>
        <w:tc>
          <w:tcPr>
            <w:tcW w:w="704" w:type="dxa"/>
            <w:vMerge w:val="restart"/>
            <w:shd w:val="clear" w:color="auto" w:fill="auto"/>
            <w:noWrap/>
            <w:vAlign w:val="center"/>
            <w:hideMark/>
          </w:tcPr>
          <w:p w14:paraId="182B37A1" w14:textId="187BBC99" w:rsidR="005D10B7" w:rsidRPr="00507479" w:rsidRDefault="005D10B7" w:rsidP="00986953">
            <w:pPr>
              <w:widowControl/>
              <w:jc w:val="center"/>
              <w:rPr>
                <w:rFonts w:eastAsia="仿宋_GB2312"/>
                <w:kern w:val="0"/>
                <w:sz w:val="18"/>
              </w:rPr>
            </w:pPr>
            <w:r w:rsidRPr="00507479">
              <w:rPr>
                <w:rFonts w:eastAsia="仿宋_GB2312"/>
                <w:kern w:val="0"/>
                <w:sz w:val="18"/>
              </w:rPr>
              <w:t>L39</w:t>
            </w:r>
          </w:p>
        </w:tc>
        <w:tc>
          <w:tcPr>
            <w:tcW w:w="1134" w:type="dxa"/>
            <w:shd w:val="clear" w:color="auto" w:fill="auto"/>
            <w:noWrap/>
            <w:vAlign w:val="center"/>
            <w:hideMark/>
          </w:tcPr>
          <w:p w14:paraId="4D01DE8C" w14:textId="77777777" w:rsidR="005D10B7" w:rsidRPr="00507479" w:rsidRDefault="005D10B7" w:rsidP="00986953">
            <w:pPr>
              <w:widowControl/>
              <w:jc w:val="center"/>
              <w:rPr>
                <w:rFonts w:eastAsia="仿宋_GB2312"/>
                <w:kern w:val="0"/>
                <w:sz w:val="18"/>
              </w:rPr>
            </w:pPr>
            <w:r w:rsidRPr="00507479">
              <w:rPr>
                <w:rFonts w:eastAsia="仿宋_GB2312"/>
                <w:kern w:val="0"/>
                <w:sz w:val="18"/>
              </w:rPr>
              <w:t>高层住宅</w:t>
            </w:r>
          </w:p>
        </w:tc>
        <w:tc>
          <w:tcPr>
            <w:tcW w:w="1353" w:type="dxa"/>
            <w:shd w:val="clear" w:color="auto" w:fill="auto"/>
            <w:noWrap/>
            <w:vAlign w:val="center"/>
            <w:hideMark/>
          </w:tcPr>
          <w:p w14:paraId="5BC39080" w14:textId="144BAE8C" w:rsidR="005D10B7" w:rsidRPr="00507479" w:rsidRDefault="005D10B7" w:rsidP="00986953">
            <w:pPr>
              <w:widowControl/>
              <w:jc w:val="center"/>
              <w:rPr>
                <w:rFonts w:eastAsia="仿宋_GB2312"/>
                <w:kern w:val="0"/>
                <w:sz w:val="18"/>
              </w:rPr>
            </w:pPr>
            <w:r w:rsidRPr="00507479">
              <w:rPr>
                <w:rFonts w:eastAsia="仿宋_GB2312"/>
                <w:kern w:val="0"/>
                <w:sz w:val="18"/>
              </w:rPr>
              <w:t>1#</w:t>
            </w:r>
            <w:r w:rsidRPr="00507479">
              <w:rPr>
                <w:rFonts w:eastAsia="仿宋_GB2312"/>
                <w:kern w:val="0"/>
                <w:sz w:val="18"/>
              </w:rPr>
              <w:t>住宅楼</w:t>
            </w:r>
          </w:p>
        </w:tc>
        <w:tc>
          <w:tcPr>
            <w:tcW w:w="794" w:type="dxa"/>
            <w:shd w:val="clear" w:color="auto" w:fill="auto"/>
            <w:vAlign w:val="center"/>
          </w:tcPr>
          <w:p w14:paraId="788B7110" w14:textId="1F2E4311" w:rsidR="005D10B7" w:rsidRPr="00507479" w:rsidRDefault="005D10B7" w:rsidP="00986953">
            <w:pPr>
              <w:widowControl/>
              <w:jc w:val="center"/>
              <w:rPr>
                <w:rFonts w:eastAsia="仿宋_GB2312"/>
                <w:kern w:val="0"/>
                <w:sz w:val="18"/>
              </w:rPr>
            </w:pPr>
            <w:r w:rsidRPr="00507479">
              <w:rPr>
                <w:rFonts w:eastAsia="仿宋_GB2312"/>
                <w:kern w:val="0"/>
                <w:sz w:val="18"/>
              </w:rPr>
              <w:t>104.95</w:t>
            </w:r>
          </w:p>
        </w:tc>
        <w:tc>
          <w:tcPr>
            <w:tcW w:w="1056" w:type="dxa"/>
            <w:shd w:val="clear" w:color="auto" w:fill="auto"/>
            <w:vAlign w:val="center"/>
          </w:tcPr>
          <w:p w14:paraId="187D689A" w14:textId="573A23A5" w:rsidR="005D10B7" w:rsidRPr="00507479" w:rsidRDefault="005D10B7" w:rsidP="00986953">
            <w:pPr>
              <w:widowControl/>
              <w:jc w:val="center"/>
              <w:rPr>
                <w:rFonts w:eastAsia="仿宋_GB2312"/>
                <w:kern w:val="0"/>
                <w:sz w:val="18"/>
              </w:rPr>
            </w:pPr>
            <w:r w:rsidRPr="00507479">
              <w:rPr>
                <w:rFonts w:eastAsia="仿宋_GB2312"/>
                <w:kern w:val="0"/>
                <w:sz w:val="18"/>
              </w:rPr>
              <w:t>16,988.87</w:t>
            </w:r>
          </w:p>
        </w:tc>
        <w:tc>
          <w:tcPr>
            <w:tcW w:w="1056" w:type="dxa"/>
            <w:shd w:val="clear" w:color="auto" w:fill="auto"/>
            <w:vAlign w:val="center"/>
          </w:tcPr>
          <w:p w14:paraId="1E22A41B" w14:textId="106D7459" w:rsidR="005D10B7" w:rsidRPr="00507479" w:rsidRDefault="005D10B7" w:rsidP="00986953">
            <w:pPr>
              <w:widowControl/>
              <w:jc w:val="center"/>
              <w:rPr>
                <w:rFonts w:eastAsia="仿宋_GB2312"/>
                <w:kern w:val="0"/>
                <w:sz w:val="18"/>
              </w:rPr>
            </w:pPr>
            <w:r w:rsidRPr="00507479">
              <w:rPr>
                <w:rFonts w:eastAsia="仿宋_GB2312"/>
                <w:kern w:val="0"/>
                <w:sz w:val="18"/>
              </w:rPr>
              <w:t>17,093.82</w:t>
            </w:r>
          </w:p>
        </w:tc>
        <w:tc>
          <w:tcPr>
            <w:tcW w:w="951" w:type="dxa"/>
            <w:shd w:val="clear" w:color="auto" w:fill="auto"/>
            <w:vAlign w:val="center"/>
          </w:tcPr>
          <w:p w14:paraId="31FE5037" w14:textId="154584F0" w:rsidR="005D10B7" w:rsidRPr="00507479" w:rsidRDefault="005D10B7" w:rsidP="00986953">
            <w:pPr>
              <w:widowControl/>
              <w:jc w:val="center"/>
              <w:rPr>
                <w:rFonts w:eastAsia="仿宋_GB2312"/>
                <w:kern w:val="0"/>
                <w:sz w:val="18"/>
              </w:rPr>
            </w:pPr>
            <w:r w:rsidRPr="00507479">
              <w:rPr>
                <w:rFonts w:eastAsia="仿宋_GB2312"/>
                <w:kern w:val="0"/>
                <w:sz w:val="18"/>
              </w:rPr>
              <w:t>2,408.02</w:t>
            </w:r>
          </w:p>
        </w:tc>
        <w:tc>
          <w:tcPr>
            <w:tcW w:w="711" w:type="dxa"/>
            <w:shd w:val="clear" w:color="auto" w:fill="auto"/>
            <w:vAlign w:val="center"/>
          </w:tcPr>
          <w:p w14:paraId="04580E7F" w14:textId="7380683A"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936" w:type="dxa"/>
            <w:shd w:val="clear" w:color="auto" w:fill="auto"/>
            <w:vAlign w:val="center"/>
          </w:tcPr>
          <w:p w14:paraId="4130E0AC" w14:textId="337B1187"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16" w:type="dxa"/>
            <w:shd w:val="clear" w:color="auto" w:fill="auto"/>
            <w:vAlign w:val="center"/>
          </w:tcPr>
          <w:p w14:paraId="0B280BB7" w14:textId="38F5DBF6" w:rsidR="005D10B7" w:rsidRPr="00507479" w:rsidRDefault="005D10B7" w:rsidP="00986953">
            <w:pPr>
              <w:widowControl/>
              <w:jc w:val="center"/>
              <w:rPr>
                <w:rFonts w:eastAsia="仿宋_GB2312"/>
                <w:kern w:val="0"/>
                <w:sz w:val="18"/>
              </w:rPr>
            </w:pPr>
            <w:r w:rsidRPr="00507479">
              <w:rPr>
                <w:rFonts w:eastAsia="仿宋_GB2312"/>
                <w:kern w:val="0"/>
                <w:sz w:val="18"/>
              </w:rPr>
              <w:t>2,408.02</w:t>
            </w:r>
          </w:p>
        </w:tc>
        <w:tc>
          <w:tcPr>
            <w:tcW w:w="1016" w:type="dxa"/>
            <w:shd w:val="clear" w:color="auto" w:fill="auto"/>
            <w:vAlign w:val="center"/>
          </w:tcPr>
          <w:p w14:paraId="1A562E2B" w14:textId="7EEC2693" w:rsidR="005D10B7" w:rsidRPr="00507479" w:rsidRDefault="005D10B7" w:rsidP="00986953">
            <w:pPr>
              <w:widowControl/>
              <w:jc w:val="center"/>
              <w:rPr>
                <w:rFonts w:eastAsia="仿宋_GB2312"/>
                <w:kern w:val="0"/>
                <w:sz w:val="18"/>
              </w:rPr>
            </w:pPr>
            <w:r w:rsidRPr="00507479">
              <w:rPr>
                <w:rFonts w:eastAsia="仿宋_GB2312"/>
                <w:kern w:val="0"/>
                <w:sz w:val="18"/>
              </w:rPr>
              <w:t>19,501.84</w:t>
            </w:r>
          </w:p>
        </w:tc>
      </w:tr>
      <w:tr w:rsidR="005D10B7" w:rsidRPr="00507479" w14:paraId="2372913F" w14:textId="77777777" w:rsidTr="00986953">
        <w:trPr>
          <w:trHeight w:val="510"/>
          <w:jc w:val="center"/>
        </w:trPr>
        <w:tc>
          <w:tcPr>
            <w:tcW w:w="704" w:type="dxa"/>
            <w:vMerge/>
            <w:shd w:val="clear" w:color="auto" w:fill="auto"/>
            <w:vAlign w:val="center"/>
            <w:hideMark/>
          </w:tcPr>
          <w:p w14:paraId="6BEEB40A" w14:textId="77777777" w:rsidR="005D10B7" w:rsidRPr="00507479" w:rsidRDefault="005D10B7" w:rsidP="00986953">
            <w:pPr>
              <w:widowControl/>
              <w:jc w:val="center"/>
              <w:rPr>
                <w:rFonts w:eastAsia="仿宋_GB2312"/>
                <w:kern w:val="0"/>
                <w:sz w:val="18"/>
              </w:rPr>
            </w:pPr>
          </w:p>
        </w:tc>
        <w:tc>
          <w:tcPr>
            <w:tcW w:w="1134" w:type="dxa"/>
            <w:shd w:val="clear" w:color="auto" w:fill="auto"/>
            <w:noWrap/>
            <w:vAlign w:val="center"/>
            <w:hideMark/>
          </w:tcPr>
          <w:p w14:paraId="3F7DD78C" w14:textId="1C067A04" w:rsidR="005D10B7" w:rsidRPr="00507479" w:rsidRDefault="005D10B7" w:rsidP="00986953">
            <w:pPr>
              <w:widowControl/>
              <w:jc w:val="center"/>
              <w:rPr>
                <w:rFonts w:eastAsia="仿宋_GB2312"/>
                <w:kern w:val="0"/>
                <w:sz w:val="18"/>
              </w:rPr>
            </w:pPr>
            <w:r w:rsidRPr="00507479">
              <w:rPr>
                <w:rFonts w:eastAsia="仿宋_GB2312"/>
                <w:kern w:val="0"/>
                <w:sz w:val="18"/>
              </w:rPr>
              <w:t>高层住宅</w:t>
            </w:r>
          </w:p>
        </w:tc>
        <w:tc>
          <w:tcPr>
            <w:tcW w:w="1353" w:type="dxa"/>
            <w:shd w:val="clear" w:color="auto" w:fill="auto"/>
            <w:noWrap/>
            <w:vAlign w:val="center"/>
            <w:hideMark/>
          </w:tcPr>
          <w:p w14:paraId="59C2EFB2" w14:textId="5F24FBC7" w:rsidR="005D10B7" w:rsidRPr="00507479" w:rsidRDefault="005D10B7" w:rsidP="00986953">
            <w:pPr>
              <w:widowControl/>
              <w:jc w:val="center"/>
              <w:rPr>
                <w:rFonts w:eastAsia="仿宋_GB2312"/>
                <w:kern w:val="0"/>
                <w:sz w:val="18"/>
              </w:rPr>
            </w:pPr>
            <w:r w:rsidRPr="00507479">
              <w:rPr>
                <w:rFonts w:eastAsia="仿宋_GB2312"/>
                <w:kern w:val="0"/>
                <w:sz w:val="18"/>
              </w:rPr>
              <w:t>2#</w:t>
            </w:r>
            <w:r w:rsidRPr="00507479">
              <w:rPr>
                <w:rFonts w:eastAsia="仿宋_GB2312"/>
                <w:kern w:val="0"/>
                <w:sz w:val="18"/>
              </w:rPr>
              <w:t>住宅楼</w:t>
            </w:r>
          </w:p>
        </w:tc>
        <w:tc>
          <w:tcPr>
            <w:tcW w:w="794" w:type="dxa"/>
            <w:shd w:val="clear" w:color="auto" w:fill="auto"/>
            <w:vAlign w:val="center"/>
          </w:tcPr>
          <w:p w14:paraId="267277B3" w14:textId="05A412EF"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56" w:type="dxa"/>
            <w:shd w:val="clear" w:color="auto" w:fill="auto"/>
            <w:vAlign w:val="center"/>
          </w:tcPr>
          <w:p w14:paraId="1066E76C" w14:textId="2F21327A" w:rsidR="005D10B7" w:rsidRPr="00507479" w:rsidRDefault="005D10B7" w:rsidP="00986953">
            <w:pPr>
              <w:widowControl/>
              <w:jc w:val="center"/>
              <w:rPr>
                <w:rFonts w:eastAsia="仿宋_GB2312"/>
                <w:kern w:val="0"/>
                <w:sz w:val="18"/>
              </w:rPr>
            </w:pPr>
            <w:r w:rsidRPr="00507479">
              <w:rPr>
                <w:rFonts w:eastAsia="仿宋_GB2312"/>
                <w:kern w:val="0"/>
                <w:sz w:val="18"/>
              </w:rPr>
              <w:t>12,061.31</w:t>
            </w:r>
          </w:p>
        </w:tc>
        <w:tc>
          <w:tcPr>
            <w:tcW w:w="1056" w:type="dxa"/>
            <w:shd w:val="clear" w:color="auto" w:fill="auto"/>
            <w:vAlign w:val="center"/>
          </w:tcPr>
          <w:p w14:paraId="56C8C218" w14:textId="65FB42F9" w:rsidR="005D10B7" w:rsidRPr="00507479" w:rsidRDefault="005D10B7" w:rsidP="00986953">
            <w:pPr>
              <w:widowControl/>
              <w:jc w:val="center"/>
              <w:rPr>
                <w:rFonts w:eastAsia="仿宋_GB2312"/>
                <w:kern w:val="0"/>
                <w:sz w:val="18"/>
              </w:rPr>
            </w:pPr>
            <w:r w:rsidRPr="00507479">
              <w:rPr>
                <w:rFonts w:eastAsia="仿宋_GB2312"/>
                <w:kern w:val="0"/>
                <w:sz w:val="18"/>
              </w:rPr>
              <w:t>12,061.31</w:t>
            </w:r>
          </w:p>
        </w:tc>
        <w:tc>
          <w:tcPr>
            <w:tcW w:w="951" w:type="dxa"/>
            <w:shd w:val="clear" w:color="auto" w:fill="auto"/>
            <w:vAlign w:val="center"/>
          </w:tcPr>
          <w:p w14:paraId="6ECB04D5" w14:textId="4020B72D" w:rsidR="005D10B7" w:rsidRPr="00507479" w:rsidRDefault="005D10B7" w:rsidP="00986953">
            <w:pPr>
              <w:widowControl/>
              <w:jc w:val="center"/>
              <w:rPr>
                <w:rFonts w:eastAsia="仿宋_GB2312"/>
                <w:kern w:val="0"/>
                <w:sz w:val="18"/>
              </w:rPr>
            </w:pPr>
            <w:r w:rsidRPr="00507479">
              <w:rPr>
                <w:rFonts w:eastAsia="仿宋_GB2312"/>
                <w:kern w:val="0"/>
                <w:sz w:val="18"/>
              </w:rPr>
              <w:t>1,517.00</w:t>
            </w:r>
          </w:p>
        </w:tc>
        <w:tc>
          <w:tcPr>
            <w:tcW w:w="711" w:type="dxa"/>
            <w:shd w:val="clear" w:color="auto" w:fill="auto"/>
            <w:vAlign w:val="center"/>
          </w:tcPr>
          <w:p w14:paraId="7D8551B7" w14:textId="202B6305"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936" w:type="dxa"/>
            <w:shd w:val="clear" w:color="auto" w:fill="auto"/>
            <w:vAlign w:val="center"/>
          </w:tcPr>
          <w:p w14:paraId="7E9CE0DF" w14:textId="135C3EAA"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16" w:type="dxa"/>
            <w:shd w:val="clear" w:color="auto" w:fill="auto"/>
            <w:vAlign w:val="center"/>
          </w:tcPr>
          <w:p w14:paraId="636BD3E7" w14:textId="6347ED36" w:rsidR="005D10B7" w:rsidRPr="00507479" w:rsidRDefault="005D10B7" w:rsidP="00986953">
            <w:pPr>
              <w:widowControl/>
              <w:jc w:val="center"/>
              <w:rPr>
                <w:rFonts w:eastAsia="仿宋_GB2312"/>
                <w:kern w:val="0"/>
                <w:sz w:val="18"/>
              </w:rPr>
            </w:pPr>
            <w:r w:rsidRPr="00507479">
              <w:rPr>
                <w:rFonts w:eastAsia="仿宋_GB2312"/>
                <w:kern w:val="0"/>
                <w:sz w:val="18"/>
              </w:rPr>
              <w:t>1,517.00</w:t>
            </w:r>
          </w:p>
        </w:tc>
        <w:tc>
          <w:tcPr>
            <w:tcW w:w="1016" w:type="dxa"/>
            <w:shd w:val="clear" w:color="auto" w:fill="auto"/>
            <w:vAlign w:val="center"/>
          </w:tcPr>
          <w:p w14:paraId="3AAD3FBA" w14:textId="713396AB" w:rsidR="005D10B7" w:rsidRPr="00507479" w:rsidRDefault="005D10B7" w:rsidP="00986953">
            <w:pPr>
              <w:widowControl/>
              <w:jc w:val="center"/>
              <w:rPr>
                <w:rFonts w:eastAsia="仿宋_GB2312"/>
                <w:kern w:val="0"/>
                <w:sz w:val="18"/>
              </w:rPr>
            </w:pPr>
            <w:r w:rsidRPr="00507479">
              <w:rPr>
                <w:rFonts w:eastAsia="仿宋_GB2312"/>
                <w:kern w:val="0"/>
                <w:sz w:val="18"/>
              </w:rPr>
              <w:t>13,578.31</w:t>
            </w:r>
          </w:p>
        </w:tc>
      </w:tr>
      <w:tr w:rsidR="005D10B7" w:rsidRPr="00507479" w14:paraId="33894E2F" w14:textId="77777777" w:rsidTr="00986953">
        <w:trPr>
          <w:trHeight w:val="510"/>
          <w:jc w:val="center"/>
        </w:trPr>
        <w:tc>
          <w:tcPr>
            <w:tcW w:w="704" w:type="dxa"/>
            <w:vMerge/>
            <w:shd w:val="clear" w:color="auto" w:fill="auto"/>
            <w:vAlign w:val="center"/>
            <w:hideMark/>
          </w:tcPr>
          <w:p w14:paraId="7D3AED15" w14:textId="77777777" w:rsidR="005D10B7" w:rsidRPr="00507479" w:rsidRDefault="005D10B7" w:rsidP="00986953">
            <w:pPr>
              <w:widowControl/>
              <w:jc w:val="center"/>
              <w:rPr>
                <w:rFonts w:eastAsia="仿宋_GB2312"/>
                <w:kern w:val="0"/>
                <w:sz w:val="18"/>
              </w:rPr>
            </w:pPr>
          </w:p>
        </w:tc>
        <w:tc>
          <w:tcPr>
            <w:tcW w:w="1134" w:type="dxa"/>
            <w:shd w:val="clear" w:color="auto" w:fill="auto"/>
            <w:noWrap/>
            <w:vAlign w:val="center"/>
            <w:hideMark/>
          </w:tcPr>
          <w:p w14:paraId="58A63E9B" w14:textId="379D2053" w:rsidR="005D10B7" w:rsidRPr="00507479" w:rsidRDefault="005D10B7" w:rsidP="00986953">
            <w:pPr>
              <w:widowControl/>
              <w:jc w:val="center"/>
              <w:rPr>
                <w:rFonts w:eastAsia="仿宋_GB2312"/>
                <w:kern w:val="0"/>
                <w:sz w:val="18"/>
              </w:rPr>
            </w:pPr>
            <w:r w:rsidRPr="00507479">
              <w:rPr>
                <w:rFonts w:eastAsia="仿宋_GB2312"/>
                <w:kern w:val="0"/>
                <w:sz w:val="18"/>
              </w:rPr>
              <w:t>高层住宅</w:t>
            </w:r>
          </w:p>
        </w:tc>
        <w:tc>
          <w:tcPr>
            <w:tcW w:w="1353" w:type="dxa"/>
            <w:shd w:val="clear" w:color="auto" w:fill="auto"/>
            <w:noWrap/>
            <w:vAlign w:val="center"/>
            <w:hideMark/>
          </w:tcPr>
          <w:p w14:paraId="7CBCA36F" w14:textId="269327C6" w:rsidR="005D10B7" w:rsidRPr="00507479" w:rsidRDefault="005D10B7" w:rsidP="00986953">
            <w:pPr>
              <w:widowControl/>
              <w:jc w:val="center"/>
              <w:rPr>
                <w:rFonts w:eastAsia="仿宋_GB2312"/>
                <w:kern w:val="0"/>
                <w:sz w:val="18"/>
              </w:rPr>
            </w:pPr>
            <w:r w:rsidRPr="00507479">
              <w:rPr>
                <w:rFonts w:eastAsia="仿宋_GB2312"/>
                <w:kern w:val="0"/>
                <w:sz w:val="18"/>
              </w:rPr>
              <w:t>3#</w:t>
            </w:r>
            <w:r w:rsidRPr="00507479">
              <w:rPr>
                <w:rFonts w:eastAsia="仿宋_GB2312"/>
                <w:kern w:val="0"/>
                <w:sz w:val="18"/>
              </w:rPr>
              <w:t>住宅楼</w:t>
            </w:r>
          </w:p>
        </w:tc>
        <w:tc>
          <w:tcPr>
            <w:tcW w:w="794" w:type="dxa"/>
            <w:shd w:val="clear" w:color="auto" w:fill="auto"/>
            <w:vAlign w:val="center"/>
          </w:tcPr>
          <w:p w14:paraId="6BD6E570" w14:textId="142EB2C4"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56" w:type="dxa"/>
            <w:shd w:val="clear" w:color="auto" w:fill="auto"/>
            <w:vAlign w:val="center"/>
          </w:tcPr>
          <w:p w14:paraId="2E2CED4E" w14:textId="594BC414" w:rsidR="005D10B7" w:rsidRPr="00507479" w:rsidRDefault="005D10B7" w:rsidP="00986953">
            <w:pPr>
              <w:widowControl/>
              <w:jc w:val="center"/>
              <w:rPr>
                <w:rFonts w:eastAsia="仿宋_GB2312"/>
                <w:kern w:val="0"/>
                <w:sz w:val="18"/>
              </w:rPr>
            </w:pPr>
            <w:r w:rsidRPr="00507479">
              <w:rPr>
                <w:rFonts w:eastAsia="仿宋_GB2312"/>
                <w:kern w:val="0"/>
                <w:sz w:val="18"/>
              </w:rPr>
              <w:t>9,533.92</w:t>
            </w:r>
          </w:p>
        </w:tc>
        <w:tc>
          <w:tcPr>
            <w:tcW w:w="1056" w:type="dxa"/>
            <w:shd w:val="clear" w:color="auto" w:fill="auto"/>
            <w:vAlign w:val="center"/>
          </w:tcPr>
          <w:p w14:paraId="0C98874E" w14:textId="1441DF13" w:rsidR="005D10B7" w:rsidRPr="00507479" w:rsidRDefault="005D10B7" w:rsidP="00986953">
            <w:pPr>
              <w:widowControl/>
              <w:jc w:val="center"/>
              <w:rPr>
                <w:rFonts w:eastAsia="仿宋_GB2312"/>
                <w:kern w:val="0"/>
                <w:sz w:val="18"/>
              </w:rPr>
            </w:pPr>
            <w:r w:rsidRPr="00507479">
              <w:rPr>
                <w:rFonts w:eastAsia="仿宋_GB2312"/>
                <w:kern w:val="0"/>
                <w:sz w:val="18"/>
              </w:rPr>
              <w:t>9,533.92</w:t>
            </w:r>
          </w:p>
        </w:tc>
        <w:tc>
          <w:tcPr>
            <w:tcW w:w="951" w:type="dxa"/>
            <w:shd w:val="clear" w:color="auto" w:fill="auto"/>
            <w:vAlign w:val="center"/>
          </w:tcPr>
          <w:p w14:paraId="528B7721" w14:textId="2C0649D4" w:rsidR="005D10B7" w:rsidRPr="00507479" w:rsidRDefault="005D10B7" w:rsidP="00986953">
            <w:pPr>
              <w:widowControl/>
              <w:jc w:val="center"/>
              <w:rPr>
                <w:rFonts w:eastAsia="仿宋_GB2312"/>
                <w:kern w:val="0"/>
                <w:sz w:val="18"/>
              </w:rPr>
            </w:pPr>
            <w:r w:rsidRPr="00507479">
              <w:rPr>
                <w:rFonts w:eastAsia="仿宋_GB2312"/>
                <w:kern w:val="0"/>
                <w:sz w:val="18"/>
              </w:rPr>
              <w:t>1,232.00</w:t>
            </w:r>
          </w:p>
        </w:tc>
        <w:tc>
          <w:tcPr>
            <w:tcW w:w="711" w:type="dxa"/>
            <w:shd w:val="clear" w:color="auto" w:fill="auto"/>
            <w:vAlign w:val="center"/>
          </w:tcPr>
          <w:p w14:paraId="4B6604E1" w14:textId="3B828AA9"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936" w:type="dxa"/>
            <w:shd w:val="clear" w:color="auto" w:fill="auto"/>
            <w:vAlign w:val="center"/>
          </w:tcPr>
          <w:p w14:paraId="23D6080D" w14:textId="54DCB255"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16" w:type="dxa"/>
            <w:shd w:val="clear" w:color="auto" w:fill="auto"/>
            <w:vAlign w:val="center"/>
          </w:tcPr>
          <w:p w14:paraId="64FFAC2B" w14:textId="45C53911" w:rsidR="005D10B7" w:rsidRPr="00507479" w:rsidRDefault="005D10B7" w:rsidP="00986953">
            <w:pPr>
              <w:widowControl/>
              <w:jc w:val="center"/>
              <w:rPr>
                <w:rFonts w:eastAsia="仿宋_GB2312"/>
                <w:kern w:val="0"/>
                <w:sz w:val="18"/>
              </w:rPr>
            </w:pPr>
            <w:r w:rsidRPr="00507479">
              <w:rPr>
                <w:rFonts w:eastAsia="仿宋_GB2312"/>
                <w:kern w:val="0"/>
                <w:sz w:val="18"/>
              </w:rPr>
              <w:t>1,232.00</w:t>
            </w:r>
          </w:p>
        </w:tc>
        <w:tc>
          <w:tcPr>
            <w:tcW w:w="1016" w:type="dxa"/>
            <w:shd w:val="clear" w:color="auto" w:fill="auto"/>
            <w:vAlign w:val="center"/>
          </w:tcPr>
          <w:p w14:paraId="3F7CD878" w14:textId="22D7D8B4" w:rsidR="005D10B7" w:rsidRPr="00507479" w:rsidRDefault="005D10B7" w:rsidP="00986953">
            <w:pPr>
              <w:widowControl/>
              <w:jc w:val="center"/>
              <w:rPr>
                <w:rFonts w:eastAsia="仿宋_GB2312"/>
                <w:kern w:val="0"/>
                <w:sz w:val="18"/>
              </w:rPr>
            </w:pPr>
            <w:r w:rsidRPr="00507479">
              <w:rPr>
                <w:rFonts w:eastAsia="仿宋_GB2312"/>
                <w:kern w:val="0"/>
                <w:sz w:val="18"/>
              </w:rPr>
              <w:t>10,765.92</w:t>
            </w:r>
          </w:p>
        </w:tc>
      </w:tr>
      <w:tr w:rsidR="005D10B7" w:rsidRPr="00507479" w14:paraId="5075D683" w14:textId="77777777" w:rsidTr="00986953">
        <w:trPr>
          <w:trHeight w:val="510"/>
          <w:jc w:val="center"/>
        </w:trPr>
        <w:tc>
          <w:tcPr>
            <w:tcW w:w="704" w:type="dxa"/>
            <w:vMerge/>
            <w:shd w:val="clear" w:color="auto" w:fill="auto"/>
            <w:vAlign w:val="center"/>
            <w:hideMark/>
          </w:tcPr>
          <w:p w14:paraId="35892BB4" w14:textId="77777777" w:rsidR="005D10B7" w:rsidRPr="00507479" w:rsidRDefault="005D10B7" w:rsidP="00986953">
            <w:pPr>
              <w:widowControl/>
              <w:jc w:val="center"/>
              <w:rPr>
                <w:rFonts w:eastAsia="仿宋_GB2312"/>
                <w:kern w:val="0"/>
                <w:sz w:val="18"/>
              </w:rPr>
            </w:pPr>
          </w:p>
        </w:tc>
        <w:tc>
          <w:tcPr>
            <w:tcW w:w="1134" w:type="dxa"/>
            <w:shd w:val="clear" w:color="auto" w:fill="auto"/>
            <w:noWrap/>
            <w:vAlign w:val="center"/>
            <w:hideMark/>
          </w:tcPr>
          <w:p w14:paraId="6A5E6EEE" w14:textId="3C3FA916" w:rsidR="005D10B7" w:rsidRPr="00507479" w:rsidRDefault="005D10B7" w:rsidP="00986953">
            <w:pPr>
              <w:widowControl/>
              <w:jc w:val="center"/>
              <w:rPr>
                <w:rFonts w:eastAsia="仿宋_GB2312"/>
                <w:kern w:val="0"/>
                <w:sz w:val="18"/>
              </w:rPr>
            </w:pPr>
            <w:r w:rsidRPr="00507479">
              <w:rPr>
                <w:rFonts w:eastAsia="仿宋_GB2312"/>
                <w:kern w:val="0"/>
                <w:sz w:val="18"/>
              </w:rPr>
              <w:t>高层住宅</w:t>
            </w:r>
          </w:p>
        </w:tc>
        <w:tc>
          <w:tcPr>
            <w:tcW w:w="1353" w:type="dxa"/>
            <w:shd w:val="clear" w:color="auto" w:fill="auto"/>
            <w:noWrap/>
            <w:vAlign w:val="center"/>
            <w:hideMark/>
          </w:tcPr>
          <w:p w14:paraId="43D298CC" w14:textId="1C89EB83" w:rsidR="005D10B7" w:rsidRPr="00507479" w:rsidRDefault="005D10B7" w:rsidP="00986953">
            <w:pPr>
              <w:widowControl/>
              <w:jc w:val="center"/>
              <w:rPr>
                <w:rFonts w:eastAsia="仿宋_GB2312"/>
                <w:kern w:val="0"/>
                <w:sz w:val="18"/>
              </w:rPr>
            </w:pPr>
            <w:r w:rsidRPr="00507479">
              <w:rPr>
                <w:rFonts w:eastAsia="仿宋_GB2312"/>
                <w:kern w:val="0"/>
                <w:sz w:val="18"/>
              </w:rPr>
              <w:t>4#</w:t>
            </w:r>
            <w:r w:rsidRPr="00507479">
              <w:rPr>
                <w:rFonts w:eastAsia="仿宋_GB2312"/>
                <w:kern w:val="0"/>
                <w:sz w:val="18"/>
              </w:rPr>
              <w:t>住宅楼</w:t>
            </w:r>
          </w:p>
        </w:tc>
        <w:tc>
          <w:tcPr>
            <w:tcW w:w="794" w:type="dxa"/>
            <w:shd w:val="clear" w:color="auto" w:fill="auto"/>
            <w:vAlign w:val="center"/>
          </w:tcPr>
          <w:p w14:paraId="013C9903" w14:textId="3EB354E9"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56" w:type="dxa"/>
            <w:shd w:val="clear" w:color="auto" w:fill="auto"/>
            <w:vAlign w:val="center"/>
          </w:tcPr>
          <w:p w14:paraId="0CC6C5D6" w14:textId="5C37C7AD" w:rsidR="005D10B7" w:rsidRPr="00507479" w:rsidRDefault="005D10B7" w:rsidP="00986953">
            <w:pPr>
              <w:widowControl/>
              <w:jc w:val="center"/>
              <w:rPr>
                <w:rFonts w:eastAsia="仿宋_GB2312"/>
                <w:kern w:val="0"/>
                <w:sz w:val="18"/>
              </w:rPr>
            </w:pPr>
            <w:r w:rsidRPr="00507479">
              <w:rPr>
                <w:rFonts w:eastAsia="仿宋_GB2312"/>
                <w:kern w:val="0"/>
                <w:sz w:val="18"/>
              </w:rPr>
              <w:t>17,821.96</w:t>
            </w:r>
          </w:p>
        </w:tc>
        <w:tc>
          <w:tcPr>
            <w:tcW w:w="1056" w:type="dxa"/>
            <w:shd w:val="clear" w:color="auto" w:fill="auto"/>
            <w:vAlign w:val="center"/>
          </w:tcPr>
          <w:p w14:paraId="40A049A2" w14:textId="4C7C1A5A" w:rsidR="005D10B7" w:rsidRPr="00507479" w:rsidRDefault="005D10B7" w:rsidP="00986953">
            <w:pPr>
              <w:widowControl/>
              <w:jc w:val="center"/>
              <w:rPr>
                <w:rFonts w:eastAsia="仿宋_GB2312"/>
                <w:kern w:val="0"/>
                <w:sz w:val="18"/>
              </w:rPr>
            </w:pPr>
            <w:r w:rsidRPr="00507479">
              <w:rPr>
                <w:rFonts w:eastAsia="仿宋_GB2312"/>
                <w:kern w:val="0"/>
                <w:sz w:val="18"/>
              </w:rPr>
              <w:t>17,821.96</w:t>
            </w:r>
          </w:p>
        </w:tc>
        <w:tc>
          <w:tcPr>
            <w:tcW w:w="951" w:type="dxa"/>
            <w:shd w:val="clear" w:color="auto" w:fill="auto"/>
            <w:vAlign w:val="center"/>
          </w:tcPr>
          <w:p w14:paraId="6035953E" w14:textId="6FE7F821" w:rsidR="005D10B7" w:rsidRPr="00507479" w:rsidRDefault="005D10B7" w:rsidP="00986953">
            <w:pPr>
              <w:widowControl/>
              <w:jc w:val="center"/>
              <w:rPr>
                <w:rFonts w:eastAsia="仿宋_GB2312"/>
                <w:kern w:val="0"/>
                <w:sz w:val="18"/>
              </w:rPr>
            </w:pPr>
            <w:r w:rsidRPr="00507479">
              <w:rPr>
                <w:rFonts w:eastAsia="仿宋_GB2312"/>
                <w:kern w:val="0"/>
                <w:sz w:val="18"/>
              </w:rPr>
              <w:t>2,415.68</w:t>
            </w:r>
          </w:p>
        </w:tc>
        <w:tc>
          <w:tcPr>
            <w:tcW w:w="711" w:type="dxa"/>
            <w:shd w:val="clear" w:color="auto" w:fill="auto"/>
            <w:vAlign w:val="center"/>
          </w:tcPr>
          <w:p w14:paraId="02AB5554" w14:textId="1A0E590D"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936" w:type="dxa"/>
            <w:shd w:val="clear" w:color="auto" w:fill="auto"/>
            <w:vAlign w:val="center"/>
          </w:tcPr>
          <w:p w14:paraId="01F516EA" w14:textId="31B25806" w:rsidR="005D10B7" w:rsidRPr="00507479" w:rsidRDefault="005D10B7" w:rsidP="00986953">
            <w:pPr>
              <w:widowControl/>
              <w:jc w:val="center"/>
              <w:rPr>
                <w:rFonts w:eastAsia="仿宋_GB2312"/>
                <w:kern w:val="0"/>
                <w:sz w:val="18"/>
              </w:rPr>
            </w:pPr>
            <w:r w:rsidRPr="00507479">
              <w:rPr>
                <w:rFonts w:eastAsia="仿宋_GB2312"/>
                <w:kern w:val="0"/>
                <w:sz w:val="18"/>
              </w:rPr>
              <w:t>-</w:t>
            </w:r>
          </w:p>
        </w:tc>
        <w:tc>
          <w:tcPr>
            <w:tcW w:w="1016" w:type="dxa"/>
            <w:shd w:val="clear" w:color="auto" w:fill="auto"/>
            <w:vAlign w:val="center"/>
          </w:tcPr>
          <w:p w14:paraId="327CC69C" w14:textId="3D74BCF3" w:rsidR="005D10B7" w:rsidRPr="00507479" w:rsidRDefault="005D10B7" w:rsidP="00986953">
            <w:pPr>
              <w:widowControl/>
              <w:jc w:val="center"/>
              <w:rPr>
                <w:rFonts w:eastAsia="仿宋_GB2312"/>
                <w:kern w:val="0"/>
                <w:sz w:val="18"/>
              </w:rPr>
            </w:pPr>
            <w:r w:rsidRPr="00507479">
              <w:rPr>
                <w:rFonts w:eastAsia="仿宋_GB2312"/>
                <w:kern w:val="0"/>
                <w:sz w:val="18"/>
              </w:rPr>
              <w:t>2,415.68</w:t>
            </w:r>
          </w:p>
        </w:tc>
        <w:tc>
          <w:tcPr>
            <w:tcW w:w="1016" w:type="dxa"/>
            <w:shd w:val="clear" w:color="auto" w:fill="auto"/>
            <w:vAlign w:val="center"/>
          </w:tcPr>
          <w:p w14:paraId="77DC109A" w14:textId="00B072FF" w:rsidR="005D10B7" w:rsidRPr="00507479" w:rsidRDefault="005D10B7" w:rsidP="00986953">
            <w:pPr>
              <w:widowControl/>
              <w:jc w:val="center"/>
              <w:rPr>
                <w:rFonts w:eastAsia="仿宋_GB2312"/>
                <w:kern w:val="0"/>
                <w:sz w:val="18"/>
              </w:rPr>
            </w:pPr>
            <w:r w:rsidRPr="00507479">
              <w:rPr>
                <w:rFonts w:eastAsia="仿宋_GB2312"/>
                <w:kern w:val="0"/>
                <w:sz w:val="18"/>
              </w:rPr>
              <w:t>20,237.64</w:t>
            </w:r>
          </w:p>
        </w:tc>
      </w:tr>
      <w:tr w:rsidR="00986953" w:rsidRPr="00507479" w14:paraId="0145E2BF" w14:textId="77777777" w:rsidTr="00986953">
        <w:trPr>
          <w:trHeight w:val="510"/>
          <w:jc w:val="center"/>
        </w:trPr>
        <w:tc>
          <w:tcPr>
            <w:tcW w:w="704" w:type="dxa"/>
            <w:vMerge/>
            <w:shd w:val="clear" w:color="auto" w:fill="auto"/>
            <w:vAlign w:val="center"/>
            <w:hideMark/>
          </w:tcPr>
          <w:p w14:paraId="3539BA11" w14:textId="77777777" w:rsidR="00986953" w:rsidRPr="00507479" w:rsidRDefault="00986953" w:rsidP="00986953">
            <w:pPr>
              <w:widowControl/>
              <w:jc w:val="center"/>
              <w:rPr>
                <w:rFonts w:eastAsia="仿宋_GB2312"/>
                <w:kern w:val="0"/>
                <w:sz w:val="18"/>
              </w:rPr>
            </w:pPr>
          </w:p>
        </w:tc>
        <w:tc>
          <w:tcPr>
            <w:tcW w:w="1134" w:type="dxa"/>
            <w:shd w:val="clear" w:color="auto" w:fill="auto"/>
            <w:noWrap/>
            <w:vAlign w:val="center"/>
            <w:hideMark/>
          </w:tcPr>
          <w:p w14:paraId="02A3F672" w14:textId="77777777" w:rsidR="00986953" w:rsidRPr="00507479" w:rsidRDefault="00986953" w:rsidP="00986953">
            <w:pPr>
              <w:widowControl/>
              <w:jc w:val="center"/>
              <w:rPr>
                <w:rFonts w:eastAsia="仿宋_GB2312"/>
                <w:kern w:val="0"/>
                <w:sz w:val="18"/>
              </w:rPr>
            </w:pPr>
            <w:r w:rsidRPr="00507479">
              <w:rPr>
                <w:rFonts w:eastAsia="仿宋_GB2312"/>
                <w:kern w:val="0"/>
                <w:sz w:val="18"/>
              </w:rPr>
              <w:t>车库</w:t>
            </w:r>
          </w:p>
        </w:tc>
        <w:tc>
          <w:tcPr>
            <w:tcW w:w="1353" w:type="dxa"/>
            <w:shd w:val="clear" w:color="auto" w:fill="auto"/>
            <w:noWrap/>
            <w:vAlign w:val="center"/>
            <w:hideMark/>
          </w:tcPr>
          <w:p w14:paraId="673225D7" w14:textId="55EC370A" w:rsidR="00986953" w:rsidRPr="00507479" w:rsidRDefault="00986953" w:rsidP="00986953">
            <w:pPr>
              <w:widowControl/>
              <w:jc w:val="center"/>
              <w:rPr>
                <w:rFonts w:eastAsia="仿宋_GB2312"/>
                <w:kern w:val="0"/>
                <w:sz w:val="18"/>
              </w:rPr>
            </w:pPr>
            <w:r w:rsidRPr="00507479">
              <w:rPr>
                <w:rFonts w:eastAsia="仿宋_GB2312"/>
                <w:kern w:val="0"/>
                <w:sz w:val="18"/>
              </w:rPr>
              <w:t>5#</w:t>
            </w:r>
            <w:r w:rsidRPr="00507479">
              <w:rPr>
                <w:rFonts w:eastAsia="仿宋_GB2312"/>
                <w:kern w:val="0"/>
                <w:sz w:val="18"/>
              </w:rPr>
              <w:t>地下车库</w:t>
            </w:r>
          </w:p>
        </w:tc>
        <w:tc>
          <w:tcPr>
            <w:tcW w:w="794" w:type="dxa"/>
            <w:shd w:val="clear" w:color="auto" w:fill="auto"/>
            <w:vAlign w:val="center"/>
          </w:tcPr>
          <w:p w14:paraId="09E28C51" w14:textId="19E5BBEB" w:rsidR="00986953" w:rsidRPr="00507479" w:rsidRDefault="00986953" w:rsidP="00986953">
            <w:pPr>
              <w:widowControl/>
              <w:jc w:val="center"/>
              <w:rPr>
                <w:rFonts w:eastAsia="仿宋_GB2312"/>
                <w:kern w:val="0"/>
                <w:sz w:val="18"/>
              </w:rPr>
            </w:pPr>
            <w:r w:rsidRPr="003765F8">
              <w:rPr>
                <w:rFonts w:eastAsia="仿宋_GB2312"/>
                <w:kern w:val="0"/>
                <w:sz w:val="18"/>
              </w:rPr>
              <w:t>-</w:t>
            </w:r>
          </w:p>
        </w:tc>
        <w:tc>
          <w:tcPr>
            <w:tcW w:w="1056" w:type="dxa"/>
            <w:shd w:val="clear" w:color="auto" w:fill="auto"/>
            <w:vAlign w:val="center"/>
          </w:tcPr>
          <w:p w14:paraId="532DB66C" w14:textId="0DE589D3" w:rsidR="00986953" w:rsidRPr="00507479" w:rsidRDefault="00986953" w:rsidP="00986953">
            <w:pPr>
              <w:widowControl/>
              <w:jc w:val="center"/>
              <w:rPr>
                <w:rFonts w:eastAsia="仿宋_GB2312"/>
                <w:kern w:val="0"/>
                <w:sz w:val="18"/>
              </w:rPr>
            </w:pPr>
            <w:r w:rsidRPr="003765F8">
              <w:rPr>
                <w:rFonts w:eastAsia="仿宋_GB2312"/>
                <w:kern w:val="0"/>
                <w:sz w:val="18"/>
              </w:rPr>
              <w:t>-</w:t>
            </w:r>
          </w:p>
        </w:tc>
        <w:tc>
          <w:tcPr>
            <w:tcW w:w="1056" w:type="dxa"/>
            <w:shd w:val="clear" w:color="auto" w:fill="auto"/>
            <w:vAlign w:val="center"/>
          </w:tcPr>
          <w:p w14:paraId="1BBC3384" w14:textId="2CB4D0EF" w:rsidR="00986953" w:rsidRPr="00507479" w:rsidRDefault="00986953" w:rsidP="00986953">
            <w:pPr>
              <w:widowControl/>
              <w:jc w:val="center"/>
              <w:rPr>
                <w:rFonts w:eastAsia="仿宋_GB2312"/>
                <w:kern w:val="0"/>
                <w:sz w:val="18"/>
              </w:rPr>
            </w:pPr>
            <w:r w:rsidRPr="00507479">
              <w:rPr>
                <w:rFonts w:eastAsia="仿宋_GB2312"/>
                <w:kern w:val="0"/>
                <w:sz w:val="18"/>
              </w:rPr>
              <w:t>-</w:t>
            </w:r>
          </w:p>
        </w:tc>
        <w:tc>
          <w:tcPr>
            <w:tcW w:w="951" w:type="dxa"/>
            <w:shd w:val="clear" w:color="auto" w:fill="auto"/>
            <w:vAlign w:val="center"/>
          </w:tcPr>
          <w:p w14:paraId="1E11001C" w14:textId="1E95CD24" w:rsidR="00986953" w:rsidRPr="00507479" w:rsidRDefault="00986953" w:rsidP="00986953">
            <w:pPr>
              <w:widowControl/>
              <w:jc w:val="center"/>
              <w:rPr>
                <w:rFonts w:eastAsia="仿宋_GB2312"/>
                <w:kern w:val="0"/>
                <w:sz w:val="18"/>
              </w:rPr>
            </w:pPr>
            <w:r w:rsidRPr="00507479">
              <w:rPr>
                <w:rFonts w:eastAsia="仿宋_GB2312"/>
                <w:kern w:val="0"/>
                <w:sz w:val="18"/>
              </w:rPr>
              <w:t>-</w:t>
            </w:r>
          </w:p>
        </w:tc>
        <w:tc>
          <w:tcPr>
            <w:tcW w:w="711" w:type="dxa"/>
            <w:shd w:val="clear" w:color="auto" w:fill="auto"/>
            <w:vAlign w:val="center"/>
          </w:tcPr>
          <w:p w14:paraId="0D3DEBA5" w14:textId="006D1222" w:rsidR="00986953" w:rsidRPr="00507479" w:rsidRDefault="00986953" w:rsidP="00986953">
            <w:pPr>
              <w:widowControl/>
              <w:jc w:val="center"/>
              <w:rPr>
                <w:rFonts w:eastAsia="仿宋_GB2312"/>
                <w:kern w:val="0"/>
                <w:sz w:val="18"/>
              </w:rPr>
            </w:pPr>
            <w:r w:rsidRPr="00507479">
              <w:rPr>
                <w:rFonts w:eastAsia="仿宋_GB2312"/>
                <w:kern w:val="0"/>
                <w:sz w:val="18"/>
              </w:rPr>
              <w:t>328.00</w:t>
            </w:r>
          </w:p>
        </w:tc>
        <w:tc>
          <w:tcPr>
            <w:tcW w:w="936" w:type="dxa"/>
            <w:shd w:val="clear" w:color="auto" w:fill="auto"/>
            <w:vAlign w:val="center"/>
          </w:tcPr>
          <w:p w14:paraId="1B85D8A2" w14:textId="00A2AB65" w:rsidR="00986953" w:rsidRPr="00507479" w:rsidRDefault="00986953" w:rsidP="00986953">
            <w:pPr>
              <w:widowControl/>
              <w:jc w:val="center"/>
              <w:rPr>
                <w:rFonts w:eastAsia="仿宋_GB2312"/>
                <w:kern w:val="0"/>
                <w:sz w:val="18"/>
              </w:rPr>
            </w:pPr>
            <w:r w:rsidRPr="00507479">
              <w:rPr>
                <w:rFonts w:eastAsia="仿宋_GB2312"/>
                <w:kern w:val="0"/>
                <w:sz w:val="18"/>
              </w:rPr>
              <w:t>12,063.88</w:t>
            </w:r>
          </w:p>
        </w:tc>
        <w:tc>
          <w:tcPr>
            <w:tcW w:w="1016" w:type="dxa"/>
            <w:shd w:val="clear" w:color="auto" w:fill="auto"/>
            <w:vAlign w:val="center"/>
          </w:tcPr>
          <w:p w14:paraId="78D48176" w14:textId="25E513C6" w:rsidR="00986953" w:rsidRPr="00507479" w:rsidRDefault="00986953" w:rsidP="00986953">
            <w:pPr>
              <w:widowControl/>
              <w:jc w:val="center"/>
              <w:rPr>
                <w:rFonts w:eastAsia="仿宋_GB2312"/>
                <w:kern w:val="0"/>
                <w:sz w:val="18"/>
              </w:rPr>
            </w:pPr>
            <w:r w:rsidRPr="00507479">
              <w:rPr>
                <w:rFonts w:eastAsia="仿宋_GB2312"/>
                <w:kern w:val="0"/>
                <w:sz w:val="18"/>
              </w:rPr>
              <w:t>12,063.88</w:t>
            </w:r>
          </w:p>
        </w:tc>
        <w:tc>
          <w:tcPr>
            <w:tcW w:w="1016" w:type="dxa"/>
            <w:shd w:val="clear" w:color="auto" w:fill="auto"/>
            <w:vAlign w:val="center"/>
          </w:tcPr>
          <w:p w14:paraId="0B777811" w14:textId="5343D582" w:rsidR="00986953" w:rsidRPr="00507479" w:rsidRDefault="00986953" w:rsidP="00986953">
            <w:pPr>
              <w:widowControl/>
              <w:jc w:val="center"/>
              <w:rPr>
                <w:rFonts w:eastAsia="仿宋_GB2312"/>
                <w:kern w:val="0"/>
                <w:sz w:val="18"/>
              </w:rPr>
            </w:pPr>
            <w:r w:rsidRPr="00507479">
              <w:rPr>
                <w:rFonts w:eastAsia="仿宋_GB2312"/>
                <w:kern w:val="0"/>
                <w:sz w:val="18"/>
              </w:rPr>
              <w:t>12,063.88</w:t>
            </w:r>
          </w:p>
        </w:tc>
      </w:tr>
      <w:tr w:rsidR="005D10B7" w:rsidRPr="00507479" w14:paraId="56BF1597" w14:textId="77777777" w:rsidTr="00986953">
        <w:trPr>
          <w:trHeight w:val="510"/>
          <w:jc w:val="center"/>
        </w:trPr>
        <w:tc>
          <w:tcPr>
            <w:tcW w:w="3191" w:type="dxa"/>
            <w:gridSpan w:val="3"/>
            <w:shd w:val="clear" w:color="auto" w:fill="auto"/>
            <w:vAlign w:val="center"/>
            <w:hideMark/>
          </w:tcPr>
          <w:p w14:paraId="20496DDE" w14:textId="68712B66" w:rsidR="005D10B7" w:rsidRPr="00507479" w:rsidRDefault="005D10B7" w:rsidP="00986953">
            <w:pPr>
              <w:widowControl/>
              <w:jc w:val="center"/>
              <w:rPr>
                <w:rFonts w:eastAsia="仿宋_GB2312"/>
                <w:b/>
                <w:bCs/>
                <w:kern w:val="0"/>
                <w:sz w:val="18"/>
              </w:rPr>
            </w:pPr>
            <w:r w:rsidRPr="00507479">
              <w:rPr>
                <w:rFonts w:eastAsia="仿宋_GB2312"/>
                <w:b/>
                <w:bCs/>
                <w:kern w:val="0"/>
                <w:sz w:val="18"/>
              </w:rPr>
              <w:t>合计</w:t>
            </w:r>
          </w:p>
        </w:tc>
        <w:tc>
          <w:tcPr>
            <w:tcW w:w="794" w:type="dxa"/>
            <w:shd w:val="clear" w:color="auto" w:fill="auto"/>
            <w:vAlign w:val="center"/>
          </w:tcPr>
          <w:p w14:paraId="3C088FA0" w14:textId="6ED2F10B" w:rsidR="005D10B7" w:rsidRPr="00507479" w:rsidRDefault="005D10B7" w:rsidP="00986953">
            <w:pPr>
              <w:widowControl/>
              <w:jc w:val="center"/>
              <w:rPr>
                <w:rFonts w:eastAsia="仿宋_GB2312"/>
                <w:b/>
                <w:bCs/>
                <w:kern w:val="0"/>
                <w:sz w:val="18"/>
              </w:rPr>
            </w:pPr>
            <w:r w:rsidRPr="00507479">
              <w:rPr>
                <w:rFonts w:eastAsia="仿宋_GB2312"/>
                <w:b/>
                <w:bCs/>
                <w:kern w:val="0"/>
                <w:sz w:val="18"/>
              </w:rPr>
              <w:t>104.95</w:t>
            </w:r>
          </w:p>
        </w:tc>
        <w:tc>
          <w:tcPr>
            <w:tcW w:w="1056" w:type="dxa"/>
            <w:shd w:val="clear" w:color="auto" w:fill="auto"/>
            <w:vAlign w:val="center"/>
          </w:tcPr>
          <w:p w14:paraId="2F7ACCE2" w14:textId="2B603439" w:rsidR="005D10B7" w:rsidRPr="00507479" w:rsidRDefault="005D10B7" w:rsidP="00986953">
            <w:pPr>
              <w:widowControl/>
              <w:jc w:val="center"/>
              <w:rPr>
                <w:rFonts w:eastAsia="仿宋_GB2312"/>
                <w:b/>
                <w:bCs/>
                <w:kern w:val="0"/>
                <w:sz w:val="18"/>
              </w:rPr>
            </w:pPr>
            <w:r w:rsidRPr="00507479">
              <w:rPr>
                <w:rFonts w:eastAsia="仿宋_GB2312"/>
                <w:b/>
                <w:bCs/>
                <w:kern w:val="0"/>
                <w:sz w:val="18"/>
              </w:rPr>
              <w:t>56,406.06</w:t>
            </w:r>
          </w:p>
        </w:tc>
        <w:tc>
          <w:tcPr>
            <w:tcW w:w="1056" w:type="dxa"/>
            <w:shd w:val="clear" w:color="auto" w:fill="auto"/>
            <w:vAlign w:val="center"/>
          </w:tcPr>
          <w:p w14:paraId="1512D930" w14:textId="7DA96BAD" w:rsidR="005D10B7" w:rsidRPr="00507479" w:rsidRDefault="005D10B7" w:rsidP="00986953">
            <w:pPr>
              <w:widowControl/>
              <w:jc w:val="center"/>
              <w:rPr>
                <w:rFonts w:eastAsia="仿宋_GB2312"/>
                <w:b/>
                <w:bCs/>
                <w:kern w:val="0"/>
                <w:sz w:val="18"/>
              </w:rPr>
            </w:pPr>
            <w:r w:rsidRPr="00507479">
              <w:rPr>
                <w:rFonts w:eastAsia="仿宋_GB2312"/>
                <w:b/>
                <w:bCs/>
                <w:kern w:val="0"/>
                <w:sz w:val="18"/>
              </w:rPr>
              <w:t>56,511.01</w:t>
            </w:r>
          </w:p>
        </w:tc>
        <w:tc>
          <w:tcPr>
            <w:tcW w:w="951" w:type="dxa"/>
            <w:shd w:val="clear" w:color="auto" w:fill="auto"/>
            <w:vAlign w:val="center"/>
          </w:tcPr>
          <w:p w14:paraId="0F22CD2C" w14:textId="0D4EAED5" w:rsidR="005D10B7" w:rsidRPr="00507479" w:rsidRDefault="005D10B7" w:rsidP="00986953">
            <w:pPr>
              <w:widowControl/>
              <w:jc w:val="center"/>
              <w:rPr>
                <w:rFonts w:eastAsia="仿宋_GB2312"/>
                <w:b/>
                <w:bCs/>
                <w:kern w:val="0"/>
                <w:sz w:val="18"/>
              </w:rPr>
            </w:pPr>
            <w:r w:rsidRPr="00507479">
              <w:rPr>
                <w:rFonts w:eastAsia="仿宋_GB2312"/>
                <w:b/>
                <w:bCs/>
                <w:kern w:val="0"/>
                <w:sz w:val="18"/>
              </w:rPr>
              <w:t>7,572.70</w:t>
            </w:r>
          </w:p>
        </w:tc>
        <w:tc>
          <w:tcPr>
            <w:tcW w:w="711" w:type="dxa"/>
            <w:shd w:val="clear" w:color="auto" w:fill="auto"/>
            <w:vAlign w:val="center"/>
          </w:tcPr>
          <w:p w14:paraId="4525D671" w14:textId="7619FD34" w:rsidR="005D10B7" w:rsidRPr="00507479" w:rsidRDefault="005D10B7" w:rsidP="00986953">
            <w:pPr>
              <w:widowControl/>
              <w:jc w:val="center"/>
              <w:rPr>
                <w:rFonts w:eastAsia="仿宋_GB2312"/>
                <w:b/>
                <w:bCs/>
                <w:kern w:val="0"/>
                <w:sz w:val="18"/>
              </w:rPr>
            </w:pPr>
            <w:r w:rsidRPr="00507479">
              <w:rPr>
                <w:rFonts w:eastAsia="仿宋_GB2312"/>
                <w:b/>
                <w:bCs/>
                <w:kern w:val="0"/>
                <w:sz w:val="18"/>
              </w:rPr>
              <w:t>328.00</w:t>
            </w:r>
          </w:p>
        </w:tc>
        <w:tc>
          <w:tcPr>
            <w:tcW w:w="936" w:type="dxa"/>
            <w:shd w:val="clear" w:color="auto" w:fill="auto"/>
            <w:vAlign w:val="center"/>
          </w:tcPr>
          <w:p w14:paraId="57A09580" w14:textId="53A3F230" w:rsidR="005D10B7" w:rsidRPr="00507479" w:rsidRDefault="005D10B7" w:rsidP="00986953">
            <w:pPr>
              <w:widowControl/>
              <w:jc w:val="center"/>
              <w:rPr>
                <w:rFonts w:eastAsia="仿宋_GB2312"/>
                <w:b/>
                <w:bCs/>
                <w:kern w:val="0"/>
                <w:sz w:val="18"/>
              </w:rPr>
            </w:pPr>
            <w:r w:rsidRPr="00507479">
              <w:rPr>
                <w:rFonts w:eastAsia="仿宋_GB2312"/>
                <w:b/>
                <w:bCs/>
                <w:kern w:val="0"/>
                <w:sz w:val="18"/>
              </w:rPr>
              <w:t>12,063.88</w:t>
            </w:r>
          </w:p>
        </w:tc>
        <w:tc>
          <w:tcPr>
            <w:tcW w:w="1016" w:type="dxa"/>
            <w:shd w:val="clear" w:color="auto" w:fill="auto"/>
            <w:vAlign w:val="center"/>
          </w:tcPr>
          <w:p w14:paraId="46943148" w14:textId="30D9FA25" w:rsidR="005D10B7" w:rsidRPr="00507479" w:rsidRDefault="005D10B7" w:rsidP="00986953">
            <w:pPr>
              <w:widowControl/>
              <w:jc w:val="center"/>
              <w:rPr>
                <w:rFonts w:eastAsia="仿宋_GB2312"/>
                <w:b/>
                <w:bCs/>
                <w:kern w:val="0"/>
                <w:sz w:val="18"/>
              </w:rPr>
            </w:pPr>
            <w:r w:rsidRPr="00507479">
              <w:rPr>
                <w:rFonts w:eastAsia="仿宋_GB2312"/>
                <w:b/>
                <w:bCs/>
                <w:kern w:val="0"/>
                <w:sz w:val="18"/>
              </w:rPr>
              <w:t>19,636.58</w:t>
            </w:r>
          </w:p>
        </w:tc>
        <w:tc>
          <w:tcPr>
            <w:tcW w:w="1016" w:type="dxa"/>
            <w:shd w:val="clear" w:color="auto" w:fill="auto"/>
            <w:vAlign w:val="center"/>
          </w:tcPr>
          <w:p w14:paraId="3E337292" w14:textId="77651A64" w:rsidR="005D10B7" w:rsidRPr="00507479" w:rsidRDefault="005D10B7" w:rsidP="00986953">
            <w:pPr>
              <w:widowControl/>
              <w:jc w:val="center"/>
              <w:rPr>
                <w:rFonts w:eastAsia="仿宋_GB2312"/>
                <w:b/>
                <w:bCs/>
                <w:kern w:val="0"/>
                <w:sz w:val="18"/>
              </w:rPr>
            </w:pPr>
            <w:r w:rsidRPr="00507479">
              <w:rPr>
                <w:rFonts w:eastAsia="仿宋_GB2312"/>
                <w:b/>
                <w:bCs/>
                <w:kern w:val="0"/>
                <w:sz w:val="18"/>
              </w:rPr>
              <w:t>76,147.59</w:t>
            </w:r>
          </w:p>
        </w:tc>
      </w:tr>
    </w:tbl>
    <w:p w14:paraId="63DCE8F1" w14:textId="77777777" w:rsidR="00986953" w:rsidRDefault="00CF6622" w:rsidP="005D10B7">
      <w:pPr>
        <w:tabs>
          <w:tab w:val="left" w:pos="993"/>
        </w:tabs>
        <w:adjustRightInd w:val="0"/>
        <w:snapToGrid w:val="0"/>
        <w:spacing w:line="360" w:lineRule="auto"/>
        <w:rPr>
          <w:rFonts w:eastAsia="仿宋_GB2312"/>
          <w:sz w:val="20"/>
        </w:rPr>
      </w:pPr>
      <w:r w:rsidRPr="00507479">
        <w:rPr>
          <w:rFonts w:eastAsia="仿宋_GB2312"/>
          <w:sz w:val="20"/>
        </w:rPr>
        <w:t>注：</w:t>
      </w:r>
      <w:r w:rsidR="000E1F12" w:rsidRPr="00507479">
        <w:rPr>
          <w:rFonts w:eastAsia="仿宋_GB2312"/>
          <w:sz w:val="20"/>
        </w:rPr>
        <w:t>1.</w:t>
      </w:r>
      <w:r w:rsidRPr="00507479">
        <w:rPr>
          <w:rFonts w:eastAsia="仿宋_GB2312"/>
          <w:sz w:val="20"/>
        </w:rPr>
        <w:t>面积依据</w:t>
      </w:r>
      <w:r w:rsidR="005D10B7" w:rsidRPr="00507479">
        <w:rPr>
          <w:rFonts w:eastAsia="仿宋_GB2312"/>
          <w:sz w:val="20"/>
        </w:rPr>
        <w:t>《房屋面积测算技术报告书》</w:t>
      </w:r>
      <w:r w:rsidR="004213C6" w:rsidRPr="00507479">
        <w:rPr>
          <w:rFonts w:eastAsia="仿宋_GB2312"/>
          <w:sz w:val="20"/>
        </w:rPr>
        <w:t>。</w:t>
      </w:r>
    </w:p>
    <w:p w14:paraId="1FB86F5E" w14:textId="4A20B56D" w:rsidR="00832E68" w:rsidRPr="00507479" w:rsidRDefault="000E1F12" w:rsidP="00986953">
      <w:pPr>
        <w:tabs>
          <w:tab w:val="left" w:pos="993"/>
        </w:tabs>
        <w:adjustRightInd w:val="0"/>
        <w:snapToGrid w:val="0"/>
        <w:spacing w:line="360" w:lineRule="auto"/>
        <w:ind w:firstLineChars="200" w:firstLine="400"/>
        <w:rPr>
          <w:rFonts w:eastAsia="仿宋_GB2312"/>
          <w:sz w:val="20"/>
        </w:rPr>
      </w:pPr>
      <w:r w:rsidRPr="00507479">
        <w:rPr>
          <w:rFonts w:eastAsia="仿宋_GB2312"/>
          <w:sz w:val="20"/>
        </w:rPr>
        <w:t xml:space="preserve">2. </w:t>
      </w:r>
      <w:r w:rsidRPr="00507479">
        <w:rPr>
          <w:rFonts w:eastAsia="仿宋_GB2312"/>
          <w:sz w:val="20"/>
        </w:rPr>
        <w:t>根据北京市对普通住宅与非普通住宅的划分标准，按建筑面积在</w:t>
      </w:r>
      <w:r w:rsidRPr="00507479">
        <w:rPr>
          <w:rFonts w:eastAsia="仿宋_GB2312"/>
          <w:sz w:val="20"/>
        </w:rPr>
        <w:t>140</w:t>
      </w:r>
      <w:r w:rsidRPr="00507479">
        <w:rPr>
          <w:rFonts w:eastAsia="仿宋_GB2312"/>
          <w:sz w:val="20"/>
        </w:rPr>
        <w:t>平方米以下的为普通住宅，</w:t>
      </w:r>
      <w:r w:rsidRPr="00507479">
        <w:rPr>
          <w:rFonts w:eastAsia="仿宋_GB2312"/>
          <w:sz w:val="20"/>
        </w:rPr>
        <w:t>140</w:t>
      </w:r>
      <w:r w:rsidRPr="00507479">
        <w:rPr>
          <w:rFonts w:eastAsia="仿宋_GB2312"/>
          <w:sz w:val="20"/>
        </w:rPr>
        <w:t>平方米以上的为非普通住宅划分。</w:t>
      </w:r>
    </w:p>
    <w:p w14:paraId="28F9B215" w14:textId="77777777" w:rsidR="0044534B" w:rsidRPr="00507479" w:rsidRDefault="0044534B" w:rsidP="00103875">
      <w:pPr>
        <w:tabs>
          <w:tab w:val="left" w:pos="993"/>
        </w:tabs>
        <w:adjustRightInd w:val="0"/>
        <w:snapToGrid w:val="0"/>
        <w:spacing w:line="360" w:lineRule="auto"/>
        <w:rPr>
          <w:rFonts w:eastAsia="仿宋_GB2312"/>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05"/>
        <w:gridCol w:w="1914"/>
        <w:gridCol w:w="1954"/>
        <w:gridCol w:w="1459"/>
        <w:gridCol w:w="1456"/>
      </w:tblGrid>
      <w:tr w:rsidR="000E1F12" w:rsidRPr="00507479" w14:paraId="2D8D4396" w14:textId="191D0ACC" w:rsidTr="000E1F12">
        <w:trPr>
          <w:trHeight w:val="510"/>
          <w:jc w:val="center"/>
        </w:trPr>
        <w:tc>
          <w:tcPr>
            <w:tcW w:w="5000" w:type="pct"/>
            <w:gridSpan w:val="5"/>
            <w:shd w:val="clear" w:color="auto" w:fill="auto"/>
            <w:noWrap/>
            <w:vAlign w:val="center"/>
          </w:tcPr>
          <w:p w14:paraId="0A33EEDB" w14:textId="7BF0A648" w:rsidR="000E1F12" w:rsidRPr="00507479" w:rsidRDefault="000E1F12" w:rsidP="005D10B7">
            <w:pPr>
              <w:widowControl/>
              <w:jc w:val="center"/>
              <w:rPr>
                <w:rFonts w:eastAsia="仿宋_GB2312"/>
                <w:b/>
                <w:kern w:val="0"/>
                <w:sz w:val="20"/>
              </w:rPr>
            </w:pPr>
            <w:r w:rsidRPr="00507479">
              <w:rPr>
                <w:rFonts w:eastAsia="仿宋_GB2312"/>
                <w:b/>
                <w:kern w:val="0"/>
                <w:sz w:val="20"/>
              </w:rPr>
              <w:t>不可售部分建筑面积（</w:t>
            </w:r>
            <w:r w:rsidRPr="00507479">
              <w:rPr>
                <w:rFonts w:eastAsia="Batang"/>
                <w:b/>
                <w:kern w:val="0"/>
                <w:sz w:val="20"/>
              </w:rPr>
              <w:t>㎡</w:t>
            </w:r>
            <w:r w:rsidRPr="00507479">
              <w:rPr>
                <w:rFonts w:eastAsia="仿宋_GB2312"/>
                <w:b/>
                <w:kern w:val="0"/>
                <w:sz w:val="20"/>
              </w:rPr>
              <w:t>）</w:t>
            </w:r>
          </w:p>
        </w:tc>
      </w:tr>
      <w:tr w:rsidR="000E1F12" w:rsidRPr="00507479" w14:paraId="05C836E0" w14:textId="055F0AA0" w:rsidTr="000E1F12">
        <w:trPr>
          <w:trHeight w:val="510"/>
          <w:jc w:val="center"/>
        </w:trPr>
        <w:tc>
          <w:tcPr>
            <w:tcW w:w="1184" w:type="pct"/>
            <w:shd w:val="clear" w:color="auto" w:fill="auto"/>
            <w:noWrap/>
            <w:vAlign w:val="center"/>
            <w:hideMark/>
          </w:tcPr>
          <w:p w14:paraId="313431BF" w14:textId="77777777" w:rsidR="000E1F12" w:rsidRPr="00507479" w:rsidRDefault="000E1F12" w:rsidP="005D10B7">
            <w:pPr>
              <w:widowControl/>
              <w:jc w:val="center"/>
              <w:rPr>
                <w:rFonts w:eastAsia="仿宋_GB2312"/>
                <w:b/>
                <w:kern w:val="0"/>
                <w:sz w:val="20"/>
              </w:rPr>
            </w:pPr>
            <w:r w:rsidRPr="00507479">
              <w:rPr>
                <w:rFonts w:eastAsia="仿宋_GB2312"/>
                <w:b/>
                <w:kern w:val="0"/>
                <w:sz w:val="20"/>
              </w:rPr>
              <w:t>所属地块</w:t>
            </w:r>
          </w:p>
        </w:tc>
        <w:tc>
          <w:tcPr>
            <w:tcW w:w="1077" w:type="pct"/>
            <w:shd w:val="clear" w:color="auto" w:fill="auto"/>
            <w:noWrap/>
            <w:vAlign w:val="center"/>
            <w:hideMark/>
          </w:tcPr>
          <w:p w14:paraId="3A6543C1" w14:textId="77777777" w:rsidR="000E1F12" w:rsidRPr="00507479" w:rsidRDefault="000E1F12" w:rsidP="005D10B7">
            <w:pPr>
              <w:widowControl/>
              <w:jc w:val="center"/>
              <w:rPr>
                <w:rFonts w:eastAsia="仿宋_GB2312"/>
                <w:b/>
                <w:kern w:val="0"/>
                <w:sz w:val="20"/>
              </w:rPr>
            </w:pPr>
            <w:r w:rsidRPr="00507479">
              <w:rPr>
                <w:rFonts w:eastAsia="仿宋_GB2312"/>
                <w:b/>
                <w:kern w:val="0"/>
                <w:sz w:val="20"/>
              </w:rPr>
              <w:t>业态</w:t>
            </w:r>
          </w:p>
        </w:tc>
        <w:tc>
          <w:tcPr>
            <w:tcW w:w="1099" w:type="pct"/>
            <w:shd w:val="clear" w:color="auto" w:fill="auto"/>
            <w:vAlign w:val="center"/>
            <w:hideMark/>
          </w:tcPr>
          <w:p w14:paraId="59E51502" w14:textId="77777777" w:rsidR="000E1F12" w:rsidRPr="00507479" w:rsidRDefault="000E1F12" w:rsidP="005D10B7">
            <w:pPr>
              <w:widowControl/>
              <w:jc w:val="center"/>
              <w:rPr>
                <w:rFonts w:eastAsia="仿宋_GB2312"/>
                <w:b/>
                <w:bCs/>
                <w:kern w:val="0"/>
                <w:sz w:val="20"/>
              </w:rPr>
            </w:pPr>
            <w:r w:rsidRPr="00507479">
              <w:rPr>
                <w:rFonts w:eastAsia="仿宋_GB2312"/>
                <w:b/>
                <w:bCs/>
                <w:kern w:val="0"/>
                <w:sz w:val="20"/>
              </w:rPr>
              <w:t>楼栋号</w:t>
            </w:r>
          </w:p>
        </w:tc>
        <w:tc>
          <w:tcPr>
            <w:tcW w:w="821" w:type="pct"/>
            <w:shd w:val="clear" w:color="auto" w:fill="auto"/>
            <w:noWrap/>
            <w:vAlign w:val="center"/>
            <w:hideMark/>
          </w:tcPr>
          <w:p w14:paraId="4463DC05" w14:textId="77777777" w:rsidR="000E1F12" w:rsidRPr="00507479" w:rsidRDefault="000E1F12" w:rsidP="005D10B7">
            <w:pPr>
              <w:widowControl/>
              <w:jc w:val="center"/>
              <w:rPr>
                <w:rFonts w:eastAsia="仿宋_GB2312"/>
                <w:b/>
                <w:kern w:val="0"/>
                <w:sz w:val="20"/>
              </w:rPr>
            </w:pPr>
            <w:r w:rsidRPr="00507479">
              <w:rPr>
                <w:rFonts w:eastAsia="仿宋_GB2312"/>
                <w:b/>
                <w:kern w:val="0"/>
                <w:sz w:val="20"/>
              </w:rPr>
              <w:t>配套用房</w:t>
            </w:r>
          </w:p>
        </w:tc>
        <w:tc>
          <w:tcPr>
            <w:tcW w:w="819" w:type="pct"/>
            <w:vAlign w:val="center"/>
          </w:tcPr>
          <w:p w14:paraId="2A273F0B" w14:textId="7D3677B1" w:rsidR="000E1F12" w:rsidRPr="00507479" w:rsidRDefault="000E1F12" w:rsidP="005D10B7">
            <w:pPr>
              <w:widowControl/>
              <w:jc w:val="center"/>
              <w:rPr>
                <w:rFonts w:eastAsia="仿宋_GB2312"/>
                <w:b/>
                <w:kern w:val="0"/>
                <w:sz w:val="20"/>
              </w:rPr>
            </w:pPr>
            <w:r w:rsidRPr="00507479">
              <w:rPr>
                <w:rFonts w:eastAsia="仿宋_GB2312"/>
                <w:b/>
                <w:kern w:val="0"/>
                <w:sz w:val="20"/>
              </w:rPr>
              <w:t>合计</w:t>
            </w:r>
          </w:p>
        </w:tc>
      </w:tr>
      <w:tr w:rsidR="000E1F12" w:rsidRPr="00507479" w14:paraId="7AEE174F" w14:textId="3EAA5533" w:rsidTr="000E1F12">
        <w:trPr>
          <w:trHeight w:val="510"/>
          <w:jc w:val="center"/>
        </w:trPr>
        <w:tc>
          <w:tcPr>
            <w:tcW w:w="1184" w:type="pct"/>
            <w:vMerge w:val="restart"/>
            <w:shd w:val="clear" w:color="auto" w:fill="auto"/>
            <w:noWrap/>
            <w:vAlign w:val="center"/>
            <w:hideMark/>
          </w:tcPr>
          <w:p w14:paraId="6CEDF0C9" w14:textId="70197AFE" w:rsidR="000E1F12" w:rsidRPr="00507479" w:rsidRDefault="000E1F12" w:rsidP="000E1F12">
            <w:pPr>
              <w:widowControl/>
              <w:jc w:val="center"/>
              <w:rPr>
                <w:rFonts w:eastAsia="仿宋_GB2312"/>
                <w:kern w:val="0"/>
                <w:sz w:val="20"/>
              </w:rPr>
            </w:pPr>
            <w:r w:rsidRPr="00507479">
              <w:rPr>
                <w:rFonts w:eastAsia="仿宋_GB2312"/>
                <w:kern w:val="0"/>
                <w:sz w:val="20"/>
              </w:rPr>
              <w:t>L39</w:t>
            </w:r>
          </w:p>
        </w:tc>
        <w:tc>
          <w:tcPr>
            <w:tcW w:w="1077" w:type="pct"/>
            <w:shd w:val="clear" w:color="auto" w:fill="auto"/>
            <w:noWrap/>
            <w:vAlign w:val="center"/>
            <w:hideMark/>
          </w:tcPr>
          <w:p w14:paraId="7F3B3ECF" w14:textId="2EFF227B" w:rsidR="000E1F12" w:rsidRPr="00507479" w:rsidRDefault="000E1F12" w:rsidP="000E1F12">
            <w:pPr>
              <w:widowControl/>
              <w:jc w:val="center"/>
              <w:rPr>
                <w:rFonts w:eastAsia="仿宋_GB2312"/>
                <w:kern w:val="0"/>
                <w:sz w:val="20"/>
              </w:rPr>
            </w:pPr>
            <w:r w:rsidRPr="00507479">
              <w:rPr>
                <w:rFonts w:eastAsia="仿宋_GB2312"/>
                <w:kern w:val="0"/>
                <w:sz w:val="20"/>
              </w:rPr>
              <w:t>配套楼</w:t>
            </w:r>
          </w:p>
        </w:tc>
        <w:tc>
          <w:tcPr>
            <w:tcW w:w="1099" w:type="pct"/>
            <w:shd w:val="clear" w:color="auto" w:fill="auto"/>
            <w:noWrap/>
            <w:vAlign w:val="center"/>
            <w:hideMark/>
          </w:tcPr>
          <w:p w14:paraId="1EE58BB4" w14:textId="3746E6A2" w:rsidR="000E1F12" w:rsidRPr="00507479" w:rsidRDefault="000E1F12" w:rsidP="000E1F12">
            <w:pPr>
              <w:widowControl/>
              <w:jc w:val="center"/>
              <w:rPr>
                <w:rFonts w:eastAsia="仿宋_GB2312"/>
                <w:kern w:val="0"/>
                <w:sz w:val="20"/>
              </w:rPr>
            </w:pPr>
            <w:r w:rsidRPr="00507479">
              <w:rPr>
                <w:rFonts w:eastAsia="仿宋_GB2312"/>
                <w:kern w:val="0"/>
                <w:sz w:val="20"/>
              </w:rPr>
              <w:t>G1</w:t>
            </w:r>
            <w:r w:rsidRPr="00507479">
              <w:rPr>
                <w:rFonts w:eastAsia="仿宋_GB2312"/>
                <w:kern w:val="0"/>
                <w:sz w:val="20"/>
              </w:rPr>
              <w:t>配套楼</w:t>
            </w:r>
          </w:p>
        </w:tc>
        <w:tc>
          <w:tcPr>
            <w:tcW w:w="821" w:type="pct"/>
            <w:shd w:val="clear" w:color="auto" w:fill="auto"/>
            <w:vAlign w:val="center"/>
            <w:hideMark/>
          </w:tcPr>
          <w:p w14:paraId="672D3FA5" w14:textId="614723C7" w:rsidR="000E1F12" w:rsidRPr="00507479" w:rsidRDefault="000E1F12" w:rsidP="000E1F12">
            <w:pPr>
              <w:widowControl/>
              <w:jc w:val="center"/>
              <w:rPr>
                <w:rFonts w:eastAsia="仿宋_GB2312"/>
                <w:kern w:val="0"/>
                <w:sz w:val="20"/>
              </w:rPr>
            </w:pPr>
            <w:r w:rsidRPr="00507479">
              <w:rPr>
                <w:rFonts w:eastAsia="仿宋_GB2312"/>
                <w:kern w:val="0"/>
                <w:sz w:val="20"/>
              </w:rPr>
              <w:t>959.77</w:t>
            </w:r>
          </w:p>
        </w:tc>
        <w:tc>
          <w:tcPr>
            <w:tcW w:w="819" w:type="pct"/>
            <w:vAlign w:val="center"/>
          </w:tcPr>
          <w:p w14:paraId="279354F4" w14:textId="0B66DE20" w:rsidR="000E1F12" w:rsidRPr="00507479" w:rsidRDefault="000E1F12" w:rsidP="000E1F12">
            <w:pPr>
              <w:widowControl/>
              <w:jc w:val="center"/>
              <w:rPr>
                <w:rFonts w:eastAsia="仿宋_GB2312"/>
                <w:kern w:val="0"/>
                <w:sz w:val="20"/>
              </w:rPr>
            </w:pPr>
            <w:r w:rsidRPr="00507479">
              <w:rPr>
                <w:rFonts w:eastAsia="仿宋_GB2312"/>
                <w:kern w:val="0"/>
                <w:sz w:val="20"/>
              </w:rPr>
              <w:t>959.77</w:t>
            </w:r>
          </w:p>
        </w:tc>
      </w:tr>
      <w:tr w:rsidR="000E1F12" w:rsidRPr="00507479" w14:paraId="3071A5AB" w14:textId="5A2EDCCC" w:rsidTr="000E1F12">
        <w:trPr>
          <w:trHeight w:val="510"/>
          <w:jc w:val="center"/>
        </w:trPr>
        <w:tc>
          <w:tcPr>
            <w:tcW w:w="1184" w:type="pct"/>
            <w:vMerge/>
            <w:shd w:val="clear" w:color="auto" w:fill="auto"/>
            <w:noWrap/>
            <w:vAlign w:val="center"/>
            <w:hideMark/>
          </w:tcPr>
          <w:p w14:paraId="1B013C78" w14:textId="04EFB51D" w:rsidR="000E1F12" w:rsidRPr="00507479" w:rsidRDefault="000E1F12" w:rsidP="000E1F12">
            <w:pPr>
              <w:widowControl/>
              <w:jc w:val="center"/>
              <w:rPr>
                <w:rFonts w:eastAsia="仿宋_GB2312"/>
                <w:kern w:val="0"/>
                <w:sz w:val="20"/>
              </w:rPr>
            </w:pPr>
          </w:p>
        </w:tc>
        <w:tc>
          <w:tcPr>
            <w:tcW w:w="1077" w:type="pct"/>
            <w:shd w:val="clear" w:color="auto" w:fill="auto"/>
            <w:noWrap/>
            <w:vAlign w:val="center"/>
            <w:hideMark/>
          </w:tcPr>
          <w:p w14:paraId="19798A5C" w14:textId="51A05C33" w:rsidR="000E1F12" w:rsidRPr="00507479" w:rsidRDefault="000E1F12" w:rsidP="000E1F12">
            <w:pPr>
              <w:widowControl/>
              <w:jc w:val="center"/>
              <w:rPr>
                <w:rFonts w:eastAsia="仿宋_GB2312"/>
                <w:kern w:val="0"/>
                <w:sz w:val="20"/>
              </w:rPr>
            </w:pPr>
            <w:r w:rsidRPr="00507479">
              <w:rPr>
                <w:rFonts w:eastAsia="仿宋_GB2312"/>
                <w:kern w:val="0"/>
                <w:sz w:val="20"/>
              </w:rPr>
              <w:t>配套楼</w:t>
            </w:r>
          </w:p>
        </w:tc>
        <w:tc>
          <w:tcPr>
            <w:tcW w:w="1099" w:type="pct"/>
            <w:shd w:val="clear" w:color="auto" w:fill="auto"/>
            <w:noWrap/>
            <w:vAlign w:val="center"/>
            <w:hideMark/>
          </w:tcPr>
          <w:p w14:paraId="66BD98D4" w14:textId="19F576C1" w:rsidR="000E1F12" w:rsidRPr="00507479" w:rsidRDefault="000E1F12" w:rsidP="000E1F12">
            <w:pPr>
              <w:widowControl/>
              <w:jc w:val="center"/>
              <w:rPr>
                <w:rFonts w:eastAsia="仿宋_GB2312"/>
                <w:kern w:val="0"/>
                <w:sz w:val="20"/>
              </w:rPr>
            </w:pPr>
            <w:r w:rsidRPr="00507479">
              <w:rPr>
                <w:rFonts w:eastAsia="仿宋_GB2312"/>
                <w:kern w:val="0"/>
                <w:sz w:val="20"/>
              </w:rPr>
              <w:t>G2</w:t>
            </w:r>
            <w:r w:rsidRPr="00507479">
              <w:rPr>
                <w:rFonts w:eastAsia="仿宋_GB2312"/>
                <w:kern w:val="0"/>
                <w:sz w:val="20"/>
              </w:rPr>
              <w:t>配套楼</w:t>
            </w:r>
          </w:p>
        </w:tc>
        <w:tc>
          <w:tcPr>
            <w:tcW w:w="821" w:type="pct"/>
            <w:shd w:val="clear" w:color="auto" w:fill="auto"/>
            <w:vAlign w:val="center"/>
            <w:hideMark/>
          </w:tcPr>
          <w:p w14:paraId="129CD9B4" w14:textId="4E0328ED" w:rsidR="000E1F12" w:rsidRPr="00507479" w:rsidRDefault="000E1F12" w:rsidP="000E1F12">
            <w:pPr>
              <w:widowControl/>
              <w:jc w:val="center"/>
              <w:rPr>
                <w:rFonts w:eastAsia="仿宋_GB2312"/>
                <w:kern w:val="0"/>
                <w:sz w:val="20"/>
              </w:rPr>
            </w:pPr>
            <w:r w:rsidRPr="00507479">
              <w:rPr>
                <w:rFonts w:eastAsia="仿宋_GB2312"/>
                <w:kern w:val="0"/>
                <w:sz w:val="20"/>
              </w:rPr>
              <w:t>101.43</w:t>
            </w:r>
          </w:p>
        </w:tc>
        <w:tc>
          <w:tcPr>
            <w:tcW w:w="819" w:type="pct"/>
            <w:vAlign w:val="center"/>
          </w:tcPr>
          <w:p w14:paraId="52D954E0" w14:textId="10FBA79A" w:rsidR="000E1F12" w:rsidRPr="00507479" w:rsidRDefault="000E1F12" w:rsidP="000E1F12">
            <w:pPr>
              <w:widowControl/>
              <w:jc w:val="center"/>
              <w:rPr>
                <w:rFonts w:eastAsia="仿宋_GB2312"/>
                <w:kern w:val="0"/>
                <w:sz w:val="20"/>
              </w:rPr>
            </w:pPr>
            <w:r w:rsidRPr="00507479">
              <w:rPr>
                <w:rFonts w:eastAsia="仿宋_GB2312"/>
                <w:kern w:val="0"/>
                <w:sz w:val="20"/>
              </w:rPr>
              <w:t>101.43</w:t>
            </w:r>
          </w:p>
        </w:tc>
      </w:tr>
      <w:tr w:rsidR="000E1F12" w:rsidRPr="00507479" w14:paraId="64F8E3A2" w14:textId="1B31F309" w:rsidTr="000E1F12">
        <w:trPr>
          <w:trHeight w:val="510"/>
          <w:jc w:val="center"/>
        </w:trPr>
        <w:tc>
          <w:tcPr>
            <w:tcW w:w="3360" w:type="pct"/>
            <w:gridSpan w:val="3"/>
            <w:shd w:val="clear" w:color="auto" w:fill="auto"/>
            <w:noWrap/>
            <w:vAlign w:val="center"/>
            <w:hideMark/>
          </w:tcPr>
          <w:p w14:paraId="598E9FC0" w14:textId="77777777" w:rsidR="000E1F12" w:rsidRPr="00507479" w:rsidRDefault="000E1F12" w:rsidP="000E1F12">
            <w:pPr>
              <w:widowControl/>
              <w:jc w:val="center"/>
              <w:rPr>
                <w:rFonts w:eastAsia="仿宋_GB2312"/>
                <w:kern w:val="0"/>
                <w:sz w:val="20"/>
              </w:rPr>
            </w:pPr>
            <w:r w:rsidRPr="00507479">
              <w:rPr>
                <w:rFonts w:eastAsia="仿宋_GB2312"/>
                <w:kern w:val="0"/>
                <w:sz w:val="20"/>
              </w:rPr>
              <w:t>合计</w:t>
            </w:r>
          </w:p>
        </w:tc>
        <w:tc>
          <w:tcPr>
            <w:tcW w:w="821" w:type="pct"/>
            <w:shd w:val="clear" w:color="auto" w:fill="auto"/>
            <w:noWrap/>
            <w:vAlign w:val="center"/>
            <w:hideMark/>
          </w:tcPr>
          <w:p w14:paraId="4F9361C4" w14:textId="7BF1E756" w:rsidR="000E1F12" w:rsidRPr="00507479" w:rsidRDefault="000E1F12" w:rsidP="000E1F12">
            <w:pPr>
              <w:widowControl/>
              <w:jc w:val="center"/>
              <w:rPr>
                <w:rFonts w:eastAsia="仿宋_GB2312"/>
                <w:kern w:val="0"/>
                <w:sz w:val="20"/>
              </w:rPr>
            </w:pPr>
            <w:r w:rsidRPr="00507479">
              <w:rPr>
                <w:rFonts w:eastAsia="仿宋_GB2312"/>
                <w:kern w:val="0"/>
                <w:sz w:val="20"/>
              </w:rPr>
              <w:t>1061.2</w:t>
            </w:r>
          </w:p>
        </w:tc>
        <w:tc>
          <w:tcPr>
            <w:tcW w:w="819" w:type="pct"/>
            <w:vAlign w:val="center"/>
          </w:tcPr>
          <w:p w14:paraId="664562F4" w14:textId="21560118" w:rsidR="000E1F12" w:rsidRPr="00507479" w:rsidRDefault="009D715E" w:rsidP="000E1F12">
            <w:pPr>
              <w:widowControl/>
              <w:jc w:val="center"/>
              <w:rPr>
                <w:rFonts w:eastAsia="仿宋_GB2312"/>
                <w:kern w:val="0"/>
                <w:sz w:val="20"/>
              </w:rPr>
            </w:pPr>
            <w:r w:rsidRPr="00507479">
              <w:rPr>
                <w:rFonts w:eastAsia="仿宋_GB2312"/>
                <w:kern w:val="0"/>
                <w:sz w:val="20"/>
              </w:rPr>
              <w:t>1061.2</w:t>
            </w:r>
          </w:p>
        </w:tc>
      </w:tr>
    </w:tbl>
    <w:p w14:paraId="552520FB" w14:textId="3AD2EF75" w:rsidR="00BD3163" w:rsidRPr="00507479" w:rsidRDefault="00103875" w:rsidP="00BD3163">
      <w:pPr>
        <w:tabs>
          <w:tab w:val="left" w:pos="993"/>
        </w:tabs>
        <w:adjustRightInd w:val="0"/>
        <w:snapToGrid w:val="0"/>
        <w:spacing w:line="360" w:lineRule="auto"/>
        <w:ind w:left="540"/>
        <w:rPr>
          <w:rFonts w:eastAsia="仿宋_GB2312"/>
          <w:sz w:val="20"/>
        </w:rPr>
      </w:pPr>
      <w:r w:rsidRPr="00507479">
        <w:rPr>
          <w:rFonts w:eastAsia="仿宋_GB2312"/>
          <w:sz w:val="20"/>
        </w:rPr>
        <w:t>注：面积依据《房屋面积测算技术报告书》</w:t>
      </w:r>
      <w:r w:rsidR="005D10B7" w:rsidRPr="00507479">
        <w:rPr>
          <w:rFonts w:eastAsia="仿宋_GB2312"/>
          <w:sz w:val="20"/>
        </w:rPr>
        <w:t>。</w:t>
      </w:r>
    </w:p>
    <w:p w14:paraId="0CC841A5" w14:textId="385E2D55" w:rsidR="00234DBB" w:rsidRPr="00507479" w:rsidRDefault="00234DBB" w:rsidP="0078210D">
      <w:pPr>
        <w:numPr>
          <w:ilvl w:val="0"/>
          <w:numId w:val="4"/>
        </w:numPr>
        <w:tabs>
          <w:tab w:val="left" w:pos="993"/>
        </w:tabs>
        <w:adjustRightInd w:val="0"/>
        <w:snapToGrid w:val="0"/>
        <w:spacing w:line="360" w:lineRule="auto"/>
        <w:ind w:left="0" w:firstLine="540"/>
        <w:rPr>
          <w:rFonts w:eastAsia="仿宋_GB2312"/>
          <w:sz w:val="28"/>
        </w:rPr>
      </w:pPr>
      <w:r w:rsidRPr="00507479">
        <w:rPr>
          <w:rFonts w:eastAsia="仿宋_GB2312"/>
          <w:sz w:val="28"/>
        </w:rPr>
        <w:t>被</w:t>
      </w:r>
      <w:r w:rsidR="007C723C" w:rsidRPr="00507479">
        <w:rPr>
          <w:rFonts w:eastAsia="仿宋_GB2312"/>
          <w:sz w:val="28"/>
        </w:rPr>
        <w:t>咨询</w:t>
      </w:r>
      <w:r w:rsidRPr="00507479">
        <w:rPr>
          <w:rFonts w:eastAsia="仿宋_GB2312"/>
          <w:sz w:val="28"/>
        </w:rPr>
        <w:t>单位股权结构</w:t>
      </w:r>
    </w:p>
    <w:p w14:paraId="798B1F9E" w14:textId="564F2800" w:rsidR="00234DBB" w:rsidRPr="00507479" w:rsidRDefault="00234DBB" w:rsidP="00AE7948">
      <w:pPr>
        <w:adjustRightInd w:val="0"/>
        <w:snapToGrid w:val="0"/>
        <w:spacing w:line="360" w:lineRule="auto"/>
        <w:ind w:firstLineChars="200" w:firstLine="560"/>
        <w:rPr>
          <w:rFonts w:eastAsia="仿宋_GB2312"/>
          <w:sz w:val="28"/>
        </w:rPr>
      </w:pPr>
      <w:r w:rsidRPr="00507479">
        <w:rPr>
          <w:rFonts w:eastAsia="仿宋_GB2312"/>
          <w:sz w:val="28"/>
        </w:rPr>
        <w:t>至</w:t>
      </w:r>
      <w:r w:rsidR="000E0993" w:rsidRPr="00507479">
        <w:rPr>
          <w:rFonts w:eastAsia="仿宋_GB2312"/>
          <w:sz w:val="28"/>
        </w:rPr>
        <w:t>咨询</w:t>
      </w:r>
      <w:r w:rsidRPr="00507479">
        <w:rPr>
          <w:rFonts w:eastAsia="仿宋_GB2312"/>
          <w:sz w:val="28"/>
        </w:rPr>
        <w:t>基准日，</w:t>
      </w:r>
      <w:r w:rsidR="00115C90" w:rsidRPr="00507479">
        <w:rPr>
          <w:rFonts w:eastAsia="仿宋_GB2312"/>
          <w:sz w:val="28"/>
        </w:rPr>
        <w:t>北京合力运兴置业有限公司</w:t>
      </w:r>
      <w:r w:rsidRPr="00507479">
        <w:rPr>
          <w:rFonts w:eastAsia="仿宋_GB2312"/>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80"/>
        <w:gridCol w:w="3175"/>
        <w:gridCol w:w="1333"/>
      </w:tblGrid>
      <w:tr w:rsidR="00832E68" w:rsidRPr="00507479" w14:paraId="18FD5C5F" w14:textId="77777777" w:rsidTr="00832E68">
        <w:trPr>
          <w:trHeight w:hRule="exact" w:val="510"/>
          <w:jc w:val="center"/>
        </w:trPr>
        <w:tc>
          <w:tcPr>
            <w:tcW w:w="2464" w:type="pct"/>
            <w:vAlign w:val="center"/>
          </w:tcPr>
          <w:p w14:paraId="6948F7F1" w14:textId="77777777" w:rsidR="00234DBB" w:rsidRPr="00507479" w:rsidRDefault="00234DBB" w:rsidP="00834493">
            <w:pPr>
              <w:pStyle w:val="a4"/>
              <w:topLinePunct/>
              <w:ind w:firstLineChars="200" w:firstLine="482"/>
              <w:jc w:val="center"/>
              <w:rPr>
                <w:rFonts w:ascii="Times New Roman" w:eastAsia="仿宋_GB2312"/>
                <w:b/>
                <w:color w:val="auto"/>
                <w:kern w:val="2"/>
                <w:sz w:val="24"/>
                <w:szCs w:val="24"/>
              </w:rPr>
            </w:pPr>
            <w:r w:rsidRPr="00507479">
              <w:rPr>
                <w:rFonts w:ascii="Times New Roman" w:eastAsia="仿宋_GB2312"/>
                <w:b/>
                <w:color w:val="auto"/>
                <w:kern w:val="2"/>
                <w:sz w:val="24"/>
                <w:szCs w:val="24"/>
              </w:rPr>
              <w:t>股</w:t>
            </w:r>
            <w:r w:rsidRPr="00507479">
              <w:rPr>
                <w:rFonts w:ascii="Times New Roman" w:eastAsia="仿宋_GB2312"/>
                <w:b/>
                <w:color w:val="auto"/>
                <w:kern w:val="2"/>
                <w:sz w:val="24"/>
                <w:szCs w:val="24"/>
              </w:rPr>
              <w:t xml:space="preserve">   </w:t>
            </w:r>
            <w:r w:rsidRPr="00507479">
              <w:rPr>
                <w:rFonts w:ascii="Times New Roman" w:eastAsia="仿宋_GB2312"/>
                <w:b/>
                <w:color w:val="auto"/>
                <w:kern w:val="2"/>
                <w:sz w:val="24"/>
                <w:szCs w:val="24"/>
              </w:rPr>
              <w:t>东</w:t>
            </w:r>
          </w:p>
        </w:tc>
        <w:tc>
          <w:tcPr>
            <w:tcW w:w="1786" w:type="pct"/>
            <w:vAlign w:val="center"/>
          </w:tcPr>
          <w:p w14:paraId="2F5CC905" w14:textId="3A519DE2" w:rsidR="00234DBB" w:rsidRPr="00507479" w:rsidRDefault="00834493" w:rsidP="00834493">
            <w:pPr>
              <w:pStyle w:val="a4"/>
              <w:topLinePunct/>
              <w:ind w:firstLine="0"/>
              <w:jc w:val="center"/>
              <w:rPr>
                <w:rFonts w:ascii="Times New Roman" w:eastAsia="仿宋_GB2312"/>
                <w:b/>
                <w:color w:val="auto"/>
                <w:kern w:val="2"/>
                <w:sz w:val="24"/>
                <w:szCs w:val="24"/>
              </w:rPr>
            </w:pPr>
            <w:r w:rsidRPr="00507479">
              <w:rPr>
                <w:rFonts w:ascii="Times New Roman" w:eastAsia="仿宋_GB2312"/>
                <w:b/>
                <w:color w:val="auto"/>
                <w:kern w:val="2"/>
                <w:sz w:val="24"/>
                <w:szCs w:val="24"/>
              </w:rPr>
              <w:t>认缴出资额（万元</w:t>
            </w:r>
            <w:r w:rsidR="00234DBB" w:rsidRPr="00507479">
              <w:rPr>
                <w:rFonts w:ascii="Times New Roman" w:eastAsia="仿宋_GB2312"/>
                <w:b/>
                <w:color w:val="auto"/>
                <w:kern w:val="2"/>
                <w:sz w:val="24"/>
                <w:szCs w:val="24"/>
              </w:rPr>
              <w:t>）</w:t>
            </w:r>
          </w:p>
        </w:tc>
        <w:tc>
          <w:tcPr>
            <w:tcW w:w="750" w:type="pct"/>
            <w:vAlign w:val="center"/>
          </w:tcPr>
          <w:p w14:paraId="159890F2" w14:textId="77777777" w:rsidR="00234DBB" w:rsidRPr="00507479" w:rsidRDefault="00234DBB" w:rsidP="00834493">
            <w:pPr>
              <w:pStyle w:val="a4"/>
              <w:topLinePunct/>
              <w:ind w:firstLine="0"/>
              <w:jc w:val="center"/>
              <w:rPr>
                <w:rFonts w:ascii="Times New Roman" w:eastAsia="仿宋_GB2312"/>
                <w:b/>
                <w:color w:val="auto"/>
                <w:kern w:val="2"/>
                <w:sz w:val="24"/>
                <w:szCs w:val="24"/>
              </w:rPr>
            </w:pPr>
            <w:r w:rsidRPr="00507479">
              <w:rPr>
                <w:rFonts w:ascii="Times New Roman" w:eastAsia="仿宋_GB2312"/>
                <w:b/>
                <w:color w:val="auto"/>
                <w:kern w:val="2"/>
                <w:sz w:val="24"/>
                <w:szCs w:val="24"/>
              </w:rPr>
              <w:t>所占比例</w:t>
            </w:r>
          </w:p>
        </w:tc>
      </w:tr>
      <w:tr w:rsidR="00832E68" w:rsidRPr="00507479" w14:paraId="2D4062A9" w14:textId="77777777" w:rsidTr="00832E68">
        <w:trPr>
          <w:trHeight w:hRule="exact" w:val="510"/>
          <w:jc w:val="center"/>
        </w:trPr>
        <w:tc>
          <w:tcPr>
            <w:tcW w:w="2464" w:type="pct"/>
            <w:vAlign w:val="center"/>
          </w:tcPr>
          <w:p w14:paraId="4ACD74CA" w14:textId="1F8F4AA3" w:rsidR="003710F7" w:rsidRPr="00507479" w:rsidRDefault="00BC0433" w:rsidP="00834493">
            <w:pPr>
              <w:pStyle w:val="a4"/>
              <w:topLinePunct/>
              <w:ind w:firstLine="0"/>
              <w:jc w:val="center"/>
              <w:rPr>
                <w:rFonts w:ascii="Times New Roman" w:eastAsia="仿宋_GB2312"/>
                <w:color w:val="auto"/>
                <w:kern w:val="2"/>
                <w:sz w:val="24"/>
                <w:szCs w:val="24"/>
              </w:rPr>
            </w:pPr>
            <w:r w:rsidRPr="00507479">
              <w:rPr>
                <w:rFonts w:ascii="Times New Roman" w:eastAsia="仿宋_GB2312"/>
                <w:color w:val="auto"/>
                <w:kern w:val="2"/>
                <w:sz w:val="24"/>
                <w:szCs w:val="24"/>
              </w:rPr>
              <w:t>北京合昕辰锐企业管理有限公司</w:t>
            </w:r>
          </w:p>
        </w:tc>
        <w:tc>
          <w:tcPr>
            <w:tcW w:w="1786" w:type="pct"/>
            <w:vAlign w:val="center"/>
          </w:tcPr>
          <w:p w14:paraId="47063FC6" w14:textId="6C7B9076" w:rsidR="003710F7" w:rsidRPr="00507479" w:rsidRDefault="000E4089" w:rsidP="00834493">
            <w:pPr>
              <w:pStyle w:val="a4"/>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107100</w:t>
            </w:r>
          </w:p>
        </w:tc>
        <w:tc>
          <w:tcPr>
            <w:tcW w:w="750" w:type="pct"/>
            <w:vAlign w:val="center"/>
          </w:tcPr>
          <w:p w14:paraId="55C97954" w14:textId="002788AD" w:rsidR="003710F7" w:rsidRPr="00507479" w:rsidRDefault="000E4089"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51</w:t>
            </w:r>
            <w:r w:rsidR="00BE6535" w:rsidRPr="00507479">
              <w:rPr>
                <w:rFonts w:ascii="Times New Roman" w:eastAsia="仿宋_GB2312"/>
                <w:color w:val="auto"/>
                <w:kern w:val="2"/>
                <w:sz w:val="24"/>
                <w:szCs w:val="24"/>
              </w:rPr>
              <w:t>%</w:t>
            </w:r>
          </w:p>
        </w:tc>
      </w:tr>
      <w:tr w:rsidR="000E4089" w:rsidRPr="00507479" w14:paraId="66EEEB5C" w14:textId="77777777" w:rsidTr="00832E68">
        <w:trPr>
          <w:trHeight w:hRule="exact" w:val="510"/>
          <w:jc w:val="center"/>
        </w:trPr>
        <w:tc>
          <w:tcPr>
            <w:tcW w:w="2464" w:type="pct"/>
            <w:vAlign w:val="center"/>
          </w:tcPr>
          <w:p w14:paraId="3505747C" w14:textId="6DC2C10B" w:rsidR="000E4089" w:rsidRPr="00507479" w:rsidRDefault="000E4089" w:rsidP="00834493">
            <w:pPr>
              <w:pStyle w:val="a4"/>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北京茂</w:t>
            </w:r>
            <w:r>
              <w:rPr>
                <w:rFonts w:ascii="Times New Roman" w:eastAsia="仿宋_GB2312"/>
                <w:color w:val="auto"/>
                <w:kern w:val="2"/>
                <w:sz w:val="24"/>
                <w:szCs w:val="24"/>
              </w:rPr>
              <w:t>昊企业管理有限公司</w:t>
            </w:r>
          </w:p>
        </w:tc>
        <w:tc>
          <w:tcPr>
            <w:tcW w:w="1786" w:type="pct"/>
            <w:vAlign w:val="center"/>
          </w:tcPr>
          <w:p w14:paraId="2D528194" w14:textId="00371988" w:rsidR="000E4089" w:rsidRPr="00507479" w:rsidRDefault="000E4089" w:rsidP="00834493">
            <w:pPr>
              <w:pStyle w:val="a4"/>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102900</w:t>
            </w:r>
          </w:p>
        </w:tc>
        <w:tc>
          <w:tcPr>
            <w:tcW w:w="750" w:type="pct"/>
            <w:vAlign w:val="center"/>
          </w:tcPr>
          <w:p w14:paraId="5141DE03" w14:textId="53ACC70B" w:rsidR="000E4089" w:rsidRPr="00507479" w:rsidRDefault="000E4089"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49</w:t>
            </w:r>
            <w:r>
              <w:rPr>
                <w:rFonts w:ascii="Times New Roman" w:eastAsia="仿宋_GB2312"/>
                <w:color w:val="auto"/>
                <w:kern w:val="2"/>
                <w:sz w:val="24"/>
                <w:szCs w:val="24"/>
              </w:rPr>
              <w:t>%</w:t>
            </w:r>
          </w:p>
        </w:tc>
      </w:tr>
      <w:tr w:rsidR="00832E68" w:rsidRPr="00507479" w14:paraId="42A0482F" w14:textId="77777777" w:rsidTr="00832E68">
        <w:trPr>
          <w:trHeight w:hRule="exact" w:val="510"/>
          <w:jc w:val="center"/>
        </w:trPr>
        <w:tc>
          <w:tcPr>
            <w:tcW w:w="2464" w:type="pct"/>
            <w:vAlign w:val="center"/>
          </w:tcPr>
          <w:p w14:paraId="2096B967" w14:textId="107C8286" w:rsidR="00E43170" w:rsidRPr="00507479" w:rsidRDefault="00E43170" w:rsidP="00834493">
            <w:pPr>
              <w:pStyle w:val="a4"/>
              <w:topLinePunct/>
              <w:ind w:firstLineChars="200" w:firstLine="482"/>
              <w:jc w:val="center"/>
              <w:rPr>
                <w:rFonts w:ascii="Times New Roman" w:eastAsia="仿宋_GB2312"/>
                <w:b/>
                <w:color w:val="auto"/>
                <w:kern w:val="2"/>
                <w:sz w:val="24"/>
                <w:szCs w:val="24"/>
              </w:rPr>
            </w:pPr>
            <w:r w:rsidRPr="00507479">
              <w:rPr>
                <w:rFonts w:ascii="Times New Roman" w:eastAsia="仿宋_GB2312"/>
                <w:b/>
                <w:color w:val="auto"/>
                <w:kern w:val="2"/>
                <w:sz w:val="24"/>
                <w:szCs w:val="24"/>
              </w:rPr>
              <w:t>合</w:t>
            </w:r>
            <w:r w:rsidR="007A3B62" w:rsidRPr="00507479">
              <w:rPr>
                <w:rFonts w:ascii="Times New Roman" w:eastAsia="仿宋_GB2312"/>
                <w:b/>
                <w:color w:val="auto"/>
                <w:kern w:val="2"/>
                <w:sz w:val="24"/>
                <w:szCs w:val="24"/>
              </w:rPr>
              <w:t xml:space="preserve">   </w:t>
            </w:r>
            <w:r w:rsidRPr="00507479">
              <w:rPr>
                <w:rFonts w:ascii="Times New Roman" w:eastAsia="仿宋_GB2312"/>
                <w:b/>
                <w:color w:val="auto"/>
                <w:kern w:val="2"/>
                <w:sz w:val="24"/>
                <w:szCs w:val="24"/>
              </w:rPr>
              <w:t>计</w:t>
            </w:r>
          </w:p>
        </w:tc>
        <w:tc>
          <w:tcPr>
            <w:tcW w:w="1786" w:type="pct"/>
            <w:vAlign w:val="center"/>
          </w:tcPr>
          <w:p w14:paraId="515368AD" w14:textId="729AB4FA" w:rsidR="00E43170" w:rsidRPr="00507479" w:rsidRDefault="000E4089" w:rsidP="00834493">
            <w:pPr>
              <w:pStyle w:val="a4"/>
              <w:topLinePunct/>
              <w:ind w:firstLine="0"/>
              <w:jc w:val="center"/>
              <w:rPr>
                <w:rFonts w:ascii="Times New Roman" w:eastAsia="仿宋_GB2312"/>
                <w:b/>
                <w:color w:val="auto"/>
                <w:kern w:val="2"/>
                <w:sz w:val="24"/>
                <w:szCs w:val="24"/>
              </w:rPr>
            </w:pPr>
            <w:r>
              <w:rPr>
                <w:rFonts w:ascii="Times New Roman" w:eastAsia="仿宋_GB2312"/>
                <w:b/>
                <w:color w:val="auto"/>
                <w:kern w:val="2"/>
                <w:sz w:val="24"/>
                <w:szCs w:val="24"/>
              </w:rPr>
              <w:t>210000</w:t>
            </w:r>
          </w:p>
        </w:tc>
        <w:tc>
          <w:tcPr>
            <w:tcW w:w="750" w:type="pct"/>
            <w:vAlign w:val="center"/>
          </w:tcPr>
          <w:p w14:paraId="07E3A0E6" w14:textId="77777777" w:rsidR="00E43170" w:rsidRPr="00507479" w:rsidRDefault="00E43170" w:rsidP="00834493">
            <w:pPr>
              <w:pStyle w:val="a4"/>
              <w:topLinePunct/>
              <w:ind w:firstLine="0"/>
              <w:jc w:val="center"/>
              <w:rPr>
                <w:rFonts w:ascii="Times New Roman" w:eastAsia="仿宋_GB2312"/>
                <w:b/>
                <w:color w:val="auto"/>
                <w:kern w:val="2"/>
                <w:sz w:val="24"/>
                <w:szCs w:val="24"/>
              </w:rPr>
            </w:pPr>
            <w:r w:rsidRPr="00507479">
              <w:rPr>
                <w:rFonts w:ascii="Times New Roman" w:eastAsia="仿宋_GB2312"/>
                <w:b/>
                <w:color w:val="auto"/>
                <w:kern w:val="2"/>
                <w:sz w:val="24"/>
                <w:szCs w:val="24"/>
              </w:rPr>
              <w:t>100%</w:t>
            </w:r>
          </w:p>
        </w:tc>
      </w:tr>
    </w:tbl>
    <w:p w14:paraId="19FE087F" w14:textId="77777777" w:rsidR="00ED1A4D" w:rsidRPr="00507479" w:rsidRDefault="004320F8"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507479">
        <w:rPr>
          <w:rFonts w:ascii="Times New Roman" w:eastAsia="仿宋_GB2312" w:hAnsi="Times New Roman"/>
          <w:sz w:val="28"/>
          <w:szCs w:val="28"/>
        </w:rPr>
        <w:lastRenderedPageBreak/>
        <w:t>咨询</w:t>
      </w:r>
      <w:r w:rsidR="00ED1A4D" w:rsidRPr="00507479">
        <w:rPr>
          <w:rFonts w:ascii="Times New Roman" w:eastAsia="仿宋_GB2312" w:hAnsi="Times New Roman"/>
          <w:sz w:val="28"/>
          <w:szCs w:val="28"/>
        </w:rPr>
        <w:t>目的</w:t>
      </w:r>
      <w:bookmarkEnd w:id="13"/>
      <w:bookmarkEnd w:id="14"/>
      <w:bookmarkEnd w:id="15"/>
      <w:bookmarkEnd w:id="16"/>
      <w:bookmarkEnd w:id="17"/>
      <w:bookmarkEnd w:id="18"/>
      <w:bookmarkEnd w:id="19"/>
      <w:bookmarkEnd w:id="20"/>
    </w:p>
    <w:p w14:paraId="4198A64F" w14:textId="3BC76C67" w:rsidR="00ED1A4D" w:rsidRPr="00507479" w:rsidRDefault="00ED1A4D" w:rsidP="00D829EE">
      <w:pPr>
        <w:adjustRightInd w:val="0"/>
        <w:snapToGrid w:val="0"/>
        <w:spacing w:line="360" w:lineRule="auto"/>
        <w:ind w:firstLineChars="200" w:firstLine="560"/>
        <w:rPr>
          <w:rFonts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507479">
        <w:rPr>
          <w:rFonts w:eastAsia="仿宋_GB2312"/>
          <w:sz w:val="28"/>
          <w:szCs w:val="28"/>
        </w:rPr>
        <w:t>本次</w:t>
      </w:r>
      <w:r w:rsidR="004320F8" w:rsidRPr="00507479">
        <w:rPr>
          <w:rFonts w:eastAsia="仿宋_GB2312"/>
          <w:sz w:val="28"/>
        </w:rPr>
        <w:t>咨询</w:t>
      </w:r>
      <w:r w:rsidRPr="00507479">
        <w:rPr>
          <w:rFonts w:eastAsia="仿宋_GB2312"/>
          <w:sz w:val="28"/>
          <w:szCs w:val="28"/>
        </w:rPr>
        <w:t>目的是对</w:t>
      </w:r>
      <w:r w:rsidR="00115C90" w:rsidRPr="00507479">
        <w:rPr>
          <w:rFonts w:eastAsia="仿宋_GB2312"/>
          <w:sz w:val="28"/>
          <w:szCs w:val="28"/>
        </w:rPr>
        <w:t>北京合力运兴置业有限公司</w:t>
      </w:r>
      <w:r w:rsidR="0064327F" w:rsidRPr="00507479">
        <w:rPr>
          <w:rFonts w:eastAsia="仿宋_GB2312"/>
          <w:sz w:val="28"/>
          <w:szCs w:val="28"/>
        </w:rPr>
        <w:t>所有的</w:t>
      </w:r>
      <w:r w:rsidR="0052357A" w:rsidRPr="00507479">
        <w:rPr>
          <w:rFonts w:eastAsia="仿宋_GB2312"/>
          <w:sz w:val="28"/>
          <w:szCs w:val="28"/>
        </w:rPr>
        <w:t xml:space="preserve"> </w:t>
      </w:r>
      <w:r w:rsidR="00A462E5" w:rsidRPr="00507479">
        <w:rPr>
          <w:rFonts w:eastAsia="仿宋_GB2312"/>
          <w:sz w:val="28"/>
          <w:szCs w:val="28"/>
        </w:rPr>
        <w:t>“</w:t>
      </w:r>
      <w:r w:rsidR="009601D6" w:rsidRPr="00507479">
        <w:rPr>
          <w:rFonts w:eastAsia="仿宋_GB2312"/>
          <w:sz w:val="28"/>
          <w:szCs w:val="28"/>
        </w:rPr>
        <w:t>北京市丰台区南苑乡分钟寺村</w:t>
      </w:r>
      <w:r w:rsidR="009601D6" w:rsidRPr="00507479">
        <w:rPr>
          <w:rFonts w:eastAsia="仿宋_GB2312"/>
          <w:sz w:val="28"/>
          <w:szCs w:val="28"/>
        </w:rPr>
        <w:t>L39</w:t>
      </w:r>
      <w:r w:rsidR="009601D6" w:rsidRPr="00507479">
        <w:rPr>
          <w:rFonts w:eastAsia="仿宋_GB2312"/>
          <w:sz w:val="28"/>
          <w:szCs w:val="28"/>
        </w:rPr>
        <w:t>地块上的分钟寺</w:t>
      </w:r>
      <w:r w:rsidR="009601D6" w:rsidRPr="00507479">
        <w:rPr>
          <w:rFonts w:eastAsia="仿宋_GB2312"/>
          <w:sz w:val="28"/>
          <w:szCs w:val="28"/>
        </w:rPr>
        <w:t>L39</w:t>
      </w:r>
      <w:r w:rsidR="00D261C2" w:rsidRPr="00507479">
        <w:rPr>
          <w:rFonts w:eastAsia="仿宋_GB2312"/>
          <w:sz w:val="28"/>
          <w:szCs w:val="28"/>
        </w:rPr>
        <w:t>项目</w:t>
      </w:r>
      <w:r w:rsidR="00A462E5" w:rsidRPr="00507479">
        <w:rPr>
          <w:rFonts w:eastAsia="仿宋_GB2312"/>
          <w:sz w:val="28"/>
          <w:szCs w:val="28"/>
        </w:rPr>
        <w:t>”</w:t>
      </w:r>
      <w:r w:rsidR="0064327F" w:rsidRPr="00507479">
        <w:rPr>
          <w:rFonts w:eastAsia="仿宋_GB2312"/>
          <w:sz w:val="28"/>
          <w:szCs w:val="28"/>
        </w:rPr>
        <w:t>的</w:t>
      </w:r>
      <w:r w:rsidR="00626164" w:rsidRPr="00507479">
        <w:rPr>
          <w:rFonts w:eastAsia="仿宋_GB2312"/>
          <w:sz w:val="28"/>
          <w:szCs w:val="28"/>
        </w:rPr>
        <w:t>收益</w:t>
      </w:r>
      <w:r w:rsidR="00DD0C8E" w:rsidRPr="00507479">
        <w:rPr>
          <w:rFonts w:eastAsia="仿宋_GB2312"/>
          <w:sz w:val="28"/>
          <w:szCs w:val="28"/>
        </w:rPr>
        <w:t>情况</w:t>
      </w:r>
      <w:r w:rsidRPr="00507479">
        <w:rPr>
          <w:rFonts w:eastAsia="仿宋_GB2312"/>
          <w:sz w:val="28"/>
          <w:szCs w:val="28"/>
        </w:rPr>
        <w:t>进行</w:t>
      </w:r>
      <w:r w:rsidR="00374A66" w:rsidRPr="00507479">
        <w:rPr>
          <w:rFonts w:eastAsia="仿宋_GB2312"/>
          <w:sz w:val="28"/>
          <w:szCs w:val="28"/>
        </w:rPr>
        <w:t>模拟清算咨询</w:t>
      </w:r>
      <w:r w:rsidRPr="00507479">
        <w:rPr>
          <w:rFonts w:eastAsia="仿宋_GB2312"/>
          <w:sz w:val="28"/>
          <w:szCs w:val="28"/>
        </w:rPr>
        <w:t>，提供其在</w:t>
      </w:r>
      <w:r w:rsidR="00374A66" w:rsidRPr="00507479">
        <w:rPr>
          <w:rFonts w:eastAsia="仿宋_GB2312"/>
          <w:sz w:val="28"/>
        </w:rPr>
        <w:t>咨询</w:t>
      </w:r>
      <w:r w:rsidRPr="00507479">
        <w:rPr>
          <w:rFonts w:eastAsia="仿宋_GB2312"/>
          <w:sz w:val="28"/>
          <w:szCs w:val="28"/>
        </w:rPr>
        <w:t>基准日的</w:t>
      </w:r>
      <w:r w:rsidR="00374A66" w:rsidRPr="00507479">
        <w:rPr>
          <w:rFonts w:eastAsia="仿宋_GB2312"/>
          <w:sz w:val="28"/>
          <w:szCs w:val="28"/>
        </w:rPr>
        <w:t>清算</w:t>
      </w:r>
      <w:r w:rsidRPr="00507479">
        <w:rPr>
          <w:rFonts w:eastAsia="仿宋_GB2312"/>
          <w:sz w:val="28"/>
          <w:szCs w:val="28"/>
        </w:rPr>
        <w:t>价值，作为</w:t>
      </w:r>
      <w:r w:rsidR="00BC0433" w:rsidRPr="00507479">
        <w:rPr>
          <w:rFonts w:eastAsia="仿宋_GB2312"/>
          <w:sz w:val="28"/>
          <w:szCs w:val="28"/>
        </w:rPr>
        <w:t>北京合昕辰锐企业管理有限公司</w:t>
      </w:r>
      <w:r w:rsidR="00C51B59" w:rsidRPr="00507479">
        <w:rPr>
          <w:rFonts w:eastAsia="仿宋_GB2312"/>
          <w:sz w:val="28"/>
          <w:szCs w:val="28"/>
        </w:rPr>
        <w:t>拟</w:t>
      </w:r>
      <w:r w:rsidR="00374A66" w:rsidRPr="00507479">
        <w:rPr>
          <w:rFonts w:eastAsia="仿宋_GB2312"/>
          <w:sz w:val="28"/>
        </w:rPr>
        <w:t>了解项目</w:t>
      </w:r>
      <w:r w:rsidR="00626164" w:rsidRPr="00507479">
        <w:rPr>
          <w:rFonts w:eastAsia="仿宋_GB2312"/>
          <w:sz w:val="28"/>
        </w:rPr>
        <w:t>收益情况</w:t>
      </w:r>
      <w:r w:rsidR="004846A9" w:rsidRPr="00507479">
        <w:rPr>
          <w:rFonts w:eastAsia="仿宋_GB2312"/>
          <w:sz w:val="28"/>
          <w:szCs w:val="28"/>
        </w:rPr>
        <w:t>的</w:t>
      </w:r>
      <w:r w:rsidRPr="00507479">
        <w:rPr>
          <w:rFonts w:eastAsia="仿宋_GB2312"/>
          <w:sz w:val="28"/>
          <w:szCs w:val="28"/>
        </w:rPr>
        <w:t>参考依据。</w:t>
      </w:r>
    </w:p>
    <w:p w14:paraId="18310B0E" w14:textId="77777777" w:rsidR="00ED1A4D" w:rsidRPr="00507479" w:rsidRDefault="00D803F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7" w:name="_Toc209947345"/>
      <w:bookmarkStart w:id="28" w:name="_Toc492632712"/>
      <w:r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对象和</w:t>
      </w:r>
      <w:r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范围</w:t>
      </w:r>
      <w:bookmarkEnd w:id="27"/>
      <w:bookmarkEnd w:id="28"/>
    </w:p>
    <w:p w14:paraId="2C81D035" w14:textId="09028D15" w:rsidR="00ED1A4D" w:rsidRPr="00507479" w:rsidRDefault="00ED1A4D" w:rsidP="00ED1A4D">
      <w:pPr>
        <w:adjustRightInd w:val="0"/>
        <w:snapToGrid w:val="0"/>
        <w:spacing w:line="360" w:lineRule="auto"/>
        <w:ind w:firstLineChars="200" w:firstLine="560"/>
        <w:rPr>
          <w:rFonts w:eastAsia="仿宋_GB2312"/>
          <w:sz w:val="28"/>
          <w:szCs w:val="28"/>
        </w:rPr>
      </w:pPr>
      <w:r w:rsidRPr="00507479">
        <w:rPr>
          <w:rFonts w:eastAsia="仿宋_GB2312"/>
          <w:sz w:val="28"/>
          <w:szCs w:val="28"/>
        </w:rPr>
        <w:t>本项目的</w:t>
      </w:r>
      <w:r w:rsidR="00D803FD" w:rsidRPr="00507479">
        <w:rPr>
          <w:rFonts w:eastAsia="仿宋_GB2312"/>
          <w:sz w:val="28"/>
          <w:szCs w:val="28"/>
        </w:rPr>
        <w:t>咨询</w:t>
      </w:r>
      <w:r w:rsidRPr="00507479">
        <w:rPr>
          <w:rFonts w:eastAsia="仿宋_GB2312"/>
          <w:sz w:val="28"/>
          <w:szCs w:val="28"/>
        </w:rPr>
        <w:t>对象为</w:t>
      </w:r>
      <w:r w:rsidR="00115C90" w:rsidRPr="00507479">
        <w:rPr>
          <w:rFonts w:eastAsia="仿宋_GB2312"/>
          <w:sz w:val="28"/>
          <w:szCs w:val="28"/>
        </w:rPr>
        <w:t>北京合力运兴置业有限公司</w:t>
      </w:r>
      <w:r w:rsidR="0064327F" w:rsidRPr="00507479">
        <w:rPr>
          <w:rFonts w:eastAsia="仿宋_GB2312"/>
          <w:sz w:val="28"/>
          <w:szCs w:val="28"/>
        </w:rPr>
        <w:t>所有的</w:t>
      </w:r>
      <w:r w:rsidR="00DA5DDA" w:rsidRPr="00507479">
        <w:rPr>
          <w:rFonts w:eastAsia="仿宋_GB2312"/>
          <w:sz w:val="28"/>
          <w:szCs w:val="28"/>
        </w:rPr>
        <w:t>“</w:t>
      </w:r>
      <w:r w:rsidR="009601D6" w:rsidRPr="00507479">
        <w:rPr>
          <w:rFonts w:eastAsia="仿宋_GB2312"/>
          <w:sz w:val="28"/>
          <w:szCs w:val="28"/>
        </w:rPr>
        <w:t>北京市丰台区南苑乡分钟寺村</w:t>
      </w:r>
      <w:r w:rsidR="009601D6" w:rsidRPr="00507479">
        <w:rPr>
          <w:rFonts w:eastAsia="仿宋_GB2312"/>
          <w:sz w:val="28"/>
          <w:szCs w:val="28"/>
        </w:rPr>
        <w:t>L39</w:t>
      </w:r>
      <w:r w:rsidR="009601D6" w:rsidRPr="00507479">
        <w:rPr>
          <w:rFonts w:eastAsia="仿宋_GB2312"/>
          <w:sz w:val="28"/>
          <w:szCs w:val="28"/>
        </w:rPr>
        <w:t>地块上的分钟寺</w:t>
      </w:r>
      <w:r w:rsidR="009601D6" w:rsidRPr="00507479">
        <w:rPr>
          <w:rFonts w:eastAsia="仿宋_GB2312"/>
          <w:sz w:val="28"/>
          <w:szCs w:val="28"/>
        </w:rPr>
        <w:t>L39</w:t>
      </w:r>
      <w:r w:rsidR="00D261C2" w:rsidRPr="00507479">
        <w:rPr>
          <w:rFonts w:eastAsia="仿宋_GB2312"/>
          <w:sz w:val="28"/>
          <w:szCs w:val="28"/>
        </w:rPr>
        <w:t>项目</w:t>
      </w:r>
      <w:r w:rsidR="00DA5DDA" w:rsidRPr="00507479">
        <w:rPr>
          <w:rFonts w:eastAsia="仿宋_GB2312"/>
          <w:sz w:val="28"/>
          <w:szCs w:val="28"/>
        </w:rPr>
        <w:t>”</w:t>
      </w:r>
      <w:r w:rsidR="0064327F" w:rsidRPr="00507479">
        <w:rPr>
          <w:rFonts w:eastAsia="仿宋_GB2312"/>
          <w:sz w:val="28"/>
          <w:szCs w:val="28"/>
        </w:rPr>
        <w:t>的</w:t>
      </w:r>
      <w:r w:rsidR="006B6109" w:rsidRPr="00507479">
        <w:rPr>
          <w:rFonts w:eastAsia="仿宋_GB2312"/>
          <w:sz w:val="28"/>
          <w:szCs w:val="28"/>
        </w:rPr>
        <w:t>模拟总收入、模拟总成本</w:t>
      </w:r>
      <w:r w:rsidRPr="00507479">
        <w:rPr>
          <w:rFonts w:eastAsia="仿宋_GB2312"/>
          <w:sz w:val="28"/>
          <w:szCs w:val="28"/>
        </w:rPr>
        <w:t>。</w:t>
      </w:r>
    </w:p>
    <w:p w14:paraId="0B1D5CF8" w14:textId="77777777" w:rsidR="00ED1A4D" w:rsidRPr="00507479"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507479">
        <w:rPr>
          <w:rFonts w:ascii="Times New Roman" w:eastAsia="仿宋_GB2312" w:hAnsi="Times New Roman"/>
          <w:sz w:val="28"/>
          <w:szCs w:val="28"/>
        </w:rPr>
        <w:t>价值类型</w:t>
      </w:r>
      <w:bookmarkEnd w:id="21"/>
      <w:bookmarkEnd w:id="22"/>
      <w:bookmarkEnd w:id="23"/>
      <w:bookmarkEnd w:id="24"/>
      <w:bookmarkEnd w:id="25"/>
      <w:bookmarkEnd w:id="26"/>
      <w:bookmarkEnd w:id="36"/>
      <w:bookmarkEnd w:id="37"/>
    </w:p>
    <w:p w14:paraId="00845629" w14:textId="74A081FE" w:rsidR="00ED1A4D" w:rsidRPr="00507479" w:rsidRDefault="00ED1A4D" w:rsidP="00ED1A4D">
      <w:pPr>
        <w:adjustRightInd w:val="0"/>
        <w:snapToGrid w:val="0"/>
        <w:spacing w:line="360" w:lineRule="auto"/>
        <w:ind w:firstLineChars="200" w:firstLine="560"/>
        <w:rPr>
          <w:rFonts w:eastAsia="仿宋_GB2312"/>
          <w:sz w:val="28"/>
          <w:szCs w:val="28"/>
        </w:rPr>
      </w:pPr>
      <w:r w:rsidRPr="00507479">
        <w:rPr>
          <w:rFonts w:eastAsia="仿宋_GB2312"/>
          <w:sz w:val="28"/>
          <w:szCs w:val="28"/>
        </w:rPr>
        <w:t>根据经济行为和</w:t>
      </w:r>
      <w:r w:rsidR="00DC262E" w:rsidRPr="00507479">
        <w:rPr>
          <w:rFonts w:eastAsia="仿宋_GB2312"/>
          <w:sz w:val="28"/>
          <w:szCs w:val="28"/>
        </w:rPr>
        <w:t>咨询</w:t>
      </w:r>
      <w:r w:rsidRPr="00507479">
        <w:rPr>
          <w:rFonts w:eastAsia="仿宋_GB2312"/>
          <w:sz w:val="28"/>
          <w:szCs w:val="28"/>
        </w:rPr>
        <w:t>目的等相关条件，此次</w:t>
      </w:r>
      <w:r w:rsidR="00DC262E" w:rsidRPr="00507479">
        <w:rPr>
          <w:rFonts w:eastAsia="仿宋_GB2312"/>
          <w:sz w:val="28"/>
          <w:szCs w:val="28"/>
        </w:rPr>
        <w:t>咨询</w:t>
      </w:r>
      <w:r w:rsidRPr="00507479">
        <w:rPr>
          <w:rFonts w:eastAsia="仿宋_GB2312"/>
          <w:sz w:val="28"/>
          <w:szCs w:val="28"/>
        </w:rPr>
        <w:t>的价值类型为</w:t>
      </w:r>
      <w:r w:rsidR="00DC262E" w:rsidRPr="00507479">
        <w:rPr>
          <w:rFonts w:eastAsia="仿宋_GB2312"/>
          <w:sz w:val="28"/>
          <w:szCs w:val="28"/>
        </w:rPr>
        <w:t>清算</w:t>
      </w:r>
      <w:r w:rsidRPr="00507479">
        <w:rPr>
          <w:rFonts w:eastAsia="仿宋_GB2312"/>
          <w:sz w:val="28"/>
          <w:szCs w:val="28"/>
        </w:rPr>
        <w:t>价值，即</w:t>
      </w:r>
      <w:r w:rsidR="0017011F" w:rsidRPr="00507479">
        <w:rPr>
          <w:rFonts w:eastAsia="仿宋_GB2312"/>
          <w:sz w:val="28"/>
          <w:szCs w:val="28"/>
        </w:rPr>
        <w:t>咨询</w:t>
      </w:r>
      <w:r w:rsidR="00DC262E" w:rsidRPr="00507479">
        <w:rPr>
          <w:rFonts w:eastAsia="仿宋_GB2312"/>
          <w:sz w:val="28"/>
          <w:szCs w:val="28"/>
        </w:rPr>
        <w:t>对象</w:t>
      </w:r>
      <w:r w:rsidR="003A43C1" w:rsidRPr="00507479">
        <w:rPr>
          <w:rFonts w:eastAsia="仿宋_GB2312"/>
          <w:sz w:val="28"/>
          <w:szCs w:val="28"/>
        </w:rPr>
        <w:t>在现行外部环境下，按计划正常组织开发活动，最终开发成本、售价等均与目标计划不产生重大偏离情况下的项目清算结果</w:t>
      </w:r>
      <w:r w:rsidR="00DC262E" w:rsidRPr="00507479">
        <w:rPr>
          <w:rFonts w:eastAsia="仿宋_GB2312"/>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507479" w:rsidRDefault="00EA2B31"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5" w:name="_Toc492632714"/>
      <w:r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基准日</w:t>
      </w:r>
      <w:bookmarkEnd w:id="38"/>
      <w:bookmarkEnd w:id="39"/>
      <w:bookmarkEnd w:id="40"/>
      <w:bookmarkEnd w:id="41"/>
      <w:bookmarkEnd w:id="42"/>
      <w:bookmarkEnd w:id="43"/>
      <w:bookmarkEnd w:id="44"/>
      <w:bookmarkEnd w:id="45"/>
    </w:p>
    <w:p w14:paraId="04269825" w14:textId="06090FE3" w:rsidR="00ED1A4D" w:rsidRPr="00507479" w:rsidRDefault="00ED1A4D" w:rsidP="00ED1A4D">
      <w:pPr>
        <w:adjustRightInd w:val="0"/>
        <w:snapToGrid w:val="0"/>
        <w:spacing w:line="360" w:lineRule="auto"/>
        <w:ind w:firstLineChars="200" w:firstLine="560"/>
        <w:rPr>
          <w:rFonts w:eastAsia="仿宋_GB2312"/>
          <w:sz w:val="28"/>
        </w:rPr>
      </w:pPr>
      <w:r w:rsidRPr="00507479">
        <w:rPr>
          <w:rFonts w:eastAsia="仿宋_GB2312"/>
          <w:sz w:val="28"/>
        </w:rPr>
        <w:t>本项目</w:t>
      </w:r>
      <w:r w:rsidR="00EA2B31" w:rsidRPr="00507479">
        <w:rPr>
          <w:rFonts w:eastAsia="仿宋_GB2312"/>
          <w:sz w:val="28"/>
          <w:szCs w:val="28"/>
        </w:rPr>
        <w:t>咨询</w:t>
      </w:r>
      <w:r w:rsidRPr="00507479">
        <w:rPr>
          <w:rFonts w:eastAsia="仿宋_GB2312"/>
          <w:sz w:val="28"/>
        </w:rPr>
        <w:t>基准日是</w:t>
      </w:r>
      <w:r w:rsidR="00B675AA" w:rsidRPr="00507479">
        <w:rPr>
          <w:rFonts w:eastAsia="仿宋_GB2312"/>
          <w:sz w:val="28"/>
        </w:rPr>
        <w:t>二</w:t>
      </w:r>
      <w:r w:rsidR="00B675AA" w:rsidRPr="00507479">
        <w:rPr>
          <w:rFonts w:eastAsia="微软雅黑"/>
          <w:sz w:val="28"/>
        </w:rPr>
        <w:t>〇</w:t>
      </w:r>
      <w:r w:rsidR="00B675AA" w:rsidRPr="00507479">
        <w:rPr>
          <w:rFonts w:eastAsia="仿宋_GB2312"/>
          <w:sz w:val="28"/>
        </w:rPr>
        <w:t>二</w:t>
      </w:r>
      <w:r w:rsidR="00834493" w:rsidRPr="00507479">
        <w:rPr>
          <w:rFonts w:eastAsia="仿宋_GB2312"/>
          <w:sz w:val="28"/>
        </w:rPr>
        <w:t>二</w:t>
      </w:r>
      <w:r w:rsidR="00B675AA" w:rsidRPr="00507479">
        <w:rPr>
          <w:rFonts w:eastAsia="仿宋_GB2312"/>
          <w:sz w:val="28"/>
        </w:rPr>
        <w:t>年</w:t>
      </w:r>
      <w:r w:rsidR="00834493" w:rsidRPr="00507479">
        <w:rPr>
          <w:rFonts w:eastAsia="仿宋_GB2312"/>
          <w:sz w:val="28"/>
        </w:rPr>
        <w:t>三</w:t>
      </w:r>
      <w:r w:rsidR="00571EE5" w:rsidRPr="00507479">
        <w:rPr>
          <w:rFonts w:eastAsia="仿宋_GB2312"/>
          <w:sz w:val="28"/>
        </w:rPr>
        <w:t>月</w:t>
      </w:r>
      <w:r w:rsidR="00834493" w:rsidRPr="00507479">
        <w:rPr>
          <w:rFonts w:eastAsia="仿宋_GB2312"/>
          <w:sz w:val="28"/>
        </w:rPr>
        <w:t>三十一</w:t>
      </w:r>
      <w:r w:rsidR="00B675AA" w:rsidRPr="00507479">
        <w:rPr>
          <w:rFonts w:eastAsia="仿宋_GB2312"/>
          <w:sz w:val="28"/>
        </w:rPr>
        <w:t>日</w:t>
      </w:r>
      <w:r w:rsidRPr="00507479">
        <w:rPr>
          <w:rFonts w:eastAsia="仿宋_GB2312"/>
          <w:sz w:val="28"/>
        </w:rPr>
        <w:t>。</w:t>
      </w:r>
    </w:p>
    <w:p w14:paraId="57A76921" w14:textId="77777777" w:rsidR="00ED1A4D" w:rsidRPr="00507479" w:rsidRDefault="002568CF"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6" w:name="_Toc212289444"/>
      <w:bookmarkStart w:id="47" w:name="_Toc492632715"/>
      <w:bookmarkEnd w:id="46"/>
      <w:r w:rsidRPr="00507479">
        <w:rPr>
          <w:rFonts w:ascii="Times New Roman" w:eastAsia="仿宋_GB2312" w:hAnsi="Times New Roman"/>
          <w:sz w:val="28"/>
          <w:szCs w:val="28"/>
        </w:rPr>
        <w:t>咨询</w:t>
      </w:r>
      <w:r w:rsidR="00ED1A4D" w:rsidRPr="00507479">
        <w:rPr>
          <w:rFonts w:ascii="Times New Roman" w:eastAsia="仿宋_GB2312" w:hAnsi="Times New Roman"/>
          <w:sz w:val="28"/>
          <w:szCs w:val="28"/>
        </w:rPr>
        <w:t>依据</w:t>
      </w:r>
      <w:bookmarkEnd w:id="47"/>
    </w:p>
    <w:p w14:paraId="5ED240E6" w14:textId="0FEAE999" w:rsidR="00D43567" w:rsidRPr="00507479"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507479">
        <w:rPr>
          <w:rFonts w:eastAsia="仿宋_GB2312"/>
          <w:sz w:val="28"/>
          <w:szCs w:val="28"/>
        </w:rPr>
        <w:t>会计</w:t>
      </w:r>
      <w:r w:rsidR="001B0A98" w:rsidRPr="00507479">
        <w:rPr>
          <w:rFonts w:eastAsia="仿宋_GB2312"/>
          <w:sz w:val="28"/>
          <w:szCs w:val="28"/>
        </w:rPr>
        <w:t>及税务</w:t>
      </w:r>
      <w:r w:rsidRPr="00507479">
        <w:rPr>
          <w:rFonts w:eastAsia="仿宋_GB2312"/>
          <w:sz w:val="28"/>
          <w:szCs w:val="28"/>
        </w:rPr>
        <w:t>依据</w:t>
      </w:r>
    </w:p>
    <w:p w14:paraId="6C34C0C8" w14:textId="5AED2B24" w:rsidR="00ED1A4D" w:rsidRPr="00507479"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《企业会计准则》</w:t>
      </w:r>
      <w:r w:rsidR="00571EE5" w:rsidRPr="00507479">
        <w:rPr>
          <w:rFonts w:ascii="Times New Roman" w:eastAsia="仿宋_GB2312" w:hAnsi="Times New Roman"/>
          <w:sz w:val="28"/>
          <w:szCs w:val="28"/>
        </w:rPr>
        <w:t>；</w:t>
      </w:r>
    </w:p>
    <w:p w14:paraId="3F0B34EE" w14:textId="3220D741" w:rsidR="003D5B8E" w:rsidRPr="00507479"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《中华人民共和国增值税暂行条例》（</w:t>
      </w:r>
      <w:r w:rsidR="00777397" w:rsidRPr="00507479">
        <w:rPr>
          <w:rFonts w:ascii="Times New Roman" w:eastAsia="仿宋_GB2312" w:hAnsi="Times New Roman"/>
          <w:sz w:val="28"/>
          <w:szCs w:val="28"/>
        </w:rPr>
        <w:t>中华人民共和国国务院令第</w:t>
      </w:r>
      <w:r w:rsidR="00777397" w:rsidRPr="00507479">
        <w:rPr>
          <w:rFonts w:ascii="Times New Roman" w:eastAsia="仿宋_GB2312" w:hAnsi="Times New Roman"/>
          <w:sz w:val="28"/>
          <w:szCs w:val="28"/>
        </w:rPr>
        <w:t>691</w:t>
      </w:r>
      <w:r w:rsidR="00777397" w:rsidRPr="00507479">
        <w:rPr>
          <w:rFonts w:ascii="Times New Roman" w:eastAsia="仿宋_GB2312" w:hAnsi="Times New Roman"/>
          <w:sz w:val="28"/>
          <w:szCs w:val="28"/>
        </w:rPr>
        <w:t>号</w:t>
      </w:r>
      <w:r w:rsidRPr="00507479">
        <w:rPr>
          <w:rFonts w:ascii="Times New Roman" w:eastAsia="仿宋_GB2312" w:hAnsi="Times New Roman"/>
          <w:sz w:val="28"/>
          <w:szCs w:val="28"/>
        </w:rPr>
        <w:t>）</w:t>
      </w:r>
      <w:r w:rsidR="00571EE5" w:rsidRPr="00507479">
        <w:rPr>
          <w:rFonts w:ascii="Times New Roman" w:eastAsia="仿宋_GB2312" w:hAnsi="Times New Roman"/>
          <w:sz w:val="28"/>
          <w:szCs w:val="28"/>
        </w:rPr>
        <w:t>；</w:t>
      </w:r>
    </w:p>
    <w:p w14:paraId="1426E25D" w14:textId="4C637C3C" w:rsidR="00E74BFA" w:rsidRPr="00507479" w:rsidRDefault="00E74BFA" w:rsidP="0078210D">
      <w:pPr>
        <w:pStyle w:val="afa"/>
        <w:numPr>
          <w:ilvl w:val="0"/>
          <w:numId w:val="16"/>
        </w:numPr>
        <w:ind w:firstLineChars="0"/>
        <w:rPr>
          <w:rFonts w:ascii="Times New Roman" w:eastAsia="仿宋_GB2312" w:hAnsi="Times New Roman"/>
          <w:sz w:val="28"/>
          <w:szCs w:val="28"/>
        </w:rPr>
      </w:pPr>
      <w:r w:rsidRPr="00507479">
        <w:rPr>
          <w:rFonts w:ascii="Times New Roman" w:eastAsia="仿宋_GB2312" w:hAnsi="Times New Roman"/>
          <w:sz w:val="28"/>
          <w:szCs w:val="28"/>
        </w:rPr>
        <w:lastRenderedPageBreak/>
        <w:t>《关于深化增值税改革有关政策的公告》、《中华人民共和国增值税暂行条例实施细则》（财政部、税务总局、海关总署公告</w:t>
      </w:r>
      <w:r w:rsidRPr="00507479">
        <w:rPr>
          <w:rFonts w:ascii="Times New Roman" w:eastAsia="仿宋_GB2312" w:hAnsi="Times New Roman"/>
          <w:sz w:val="28"/>
          <w:szCs w:val="28"/>
        </w:rPr>
        <w:t>2019</w:t>
      </w:r>
      <w:r w:rsidRPr="00507479">
        <w:rPr>
          <w:rFonts w:ascii="Times New Roman" w:eastAsia="仿宋_GB2312" w:hAnsi="Times New Roman"/>
          <w:sz w:val="28"/>
          <w:szCs w:val="28"/>
        </w:rPr>
        <w:t>年第</w:t>
      </w:r>
      <w:r w:rsidRPr="00507479">
        <w:rPr>
          <w:rFonts w:ascii="Times New Roman" w:eastAsia="仿宋_GB2312" w:hAnsi="Times New Roman"/>
          <w:sz w:val="28"/>
          <w:szCs w:val="28"/>
        </w:rPr>
        <w:t>39</w:t>
      </w:r>
      <w:r w:rsidRPr="00507479">
        <w:rPr>
          <w:rFonts w:ascii="Times New Roman" w:eastAsia="仿宋_GB2312" w:hAnsi="Times New Roman"/>
          <w:sz w:val="28"/>
          <w:szCs w:val="28"/>
        </w:rPr>
        <w:t>号）</w:t>
      </w:r>
      <w:r w:rsidR="00571EE5" w:rsidRPr="00507479">
        <w:rPr>
          <w:rFonts w:ascii="Times New Roman" w:eastAsia="仿宋_GB2312" w:hAnsi="Times New Roman"/>
          <w:sz w:val="28"/>
          <w:szCs w:val="28"/>
        </w:rPr>
        <w:t>；</w:t>
      </w:r>
    </w:p>
    <w:p w14:paraId="69D915A1" w14:textId="6ED2A733" w:rsidR="005D14F7" w:rsidRPr="00507479" w:rsidRDefault="005D14F7"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《国家税务总局关于全面推开营业税改征增值税试点的通知》（财税</w:t>
      </w:r>
      <w:r w:rsidRPr="00507479">
        <w:rPr>
          <w:rFonts w:ascii="Times New Roman" w:eastAsia="仿宋_GB2312" w:hAnsi="Times New Roman"/>
          <w:sz w:val="28"/>
          <w:szCs w:val="28"/>
        </w:rPr>
        <w:t>[2016]36</w:t>
      </w:r>
      <w:r w:rsidRPr="00507479">
        <w:rPr>
          <w:rFonts w:ascii="Times New Roman" w:eastAsia="仿宋_GB2312" w:hAnsi="Times New Roman"/>
          <w:sz w:val="28"/>
          <w:szCs w:val="28"/>
        </w:rPr>
        <w:t>号）</w:t>
      </w:r>
      <w:r w:rsidR="00571EE5" w:rsidRPr="00507479">
        <w:rPr>
          <w:rFonts w:ascii="Times New Roman" w:eastAsia="仿宋_GB2312" w:hAnsi="Times New Roman"/>
          <w:sz w:val="28"/>
          <w:szCs w:val="28"/>
        </w:rPr>
        <w:t>；</w:t>
      </w:r>
    </w:p>
    <w:p w14:paraId="4B531EBC" w14:textId="2FA08B50" w:rsidR="0011024B" w:rsidRPr="00507479"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《中华人民共和国土地增税暂行条例》（国务院令</w:t>
      </w:r>
      <w:r w:rsidRPr="00507479">
        <w:rPr>
          <w:rFonts w:ascii="Times New Roman" w:eastAsia="仿宋_GB2312" w:hAnsi="Times New Roman"/>
          <w:sz w:val="28"/>
          <w:szCs w:val="28"/>
        </w:rPr>
        <w:t>[1993]</w:t>
      </w:r>
      <w:r w:rsidRPr="00507479">
        <w:rPr>
          <w:rFonts w:ascii="Times New Roman" w:eastAsia="仿宋_GB2312" w:hAnsi="Times New Roman"/>
          <w:sz w:val="28"/>
          <w:szCs w:val="28"/>
        </w:rPr>
        <w:t>第</w:t>
      </w:r>
      <w:r w:rsidRPr="00507479">
        <w:rPr>
          <w:rFonts w:ascii="Times New Roman" w:eastAsia="仿宋_GB2312" w:hAnsi="Times New Roman"/>
          <w:sz w:val="28"/>
          <w:szCs w:val="28"/>
        </w:rPr>
        <w:t>138</w:t>
      </w:r>
      <w:r w:rsidRPr="00507479">
        <w:rPr>
          <w:rFonts w:ascii="Times New Roman" w:eastAsia="仿宋_GB2312" w:hAnsi="Times New Roman"/>
          <w:sz w:val="28"/>
          <w:szCs w:val="28"/>
        </w:rPr>
        <w:t>号）</w:t>
      </w:r>
    </w:p>
    <w:p w14:paraId="3D0D5B26" w14:textId="6ABD9454" w:rsidR="007E27B6" w:rsidRPr="00507479"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《中华人名共和国土地增值税暂行条例及实施细则》（财法字</w:t>
      </w:r>
      <w:r w:rsidRPr="00507479">
        <w:rPr>
          <w:rFonts w:ascii="Times New Roman" w:eastAsia="仿宋_GB2312" w:hAnsi="Times New Roman"/>
          <w:sz w:val="28"/>
          <w:szCs w:val="28"/>
        </w:rPr>
        <w:t>[1995]6</w:t>
      </w:r>
      <w:r w:rsidRPr="00507479">
        <w:rPr>
          <w:rFonts w:ascii="Times New Roman" w:eastAsia="仿宋_GB2312" w:hAnsi="Times New Roman"/>
          <w:sz w:val="28"/>
          <w:szCs w:val="28"/>
        </w:rPr>
        <w:t>号）</w:t>
      </w:r>
      <w:r w:rsidR="00571EE5" w:rsidRPr="00507479">
        <w:rPr>
          <w:rFonts w:ascii="Times New Roman" w:eastAsia="仿宋_GB2312" w:hAnsi="Times New Roman"/>
          <w:sz w:val="28"/>
          <w:szCs w:val="28"/>
        </w:rPr>
        <w:t>；</w:t>
      </w:r>
    </w:p>
    <w:p w14:paraId="12A43A6D" w14:textId="2604243E" w:rsidR="007E27B6" w:rsidRPr="00507479"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《国家税务总局关于营改增后土地增值税若干征管规定的公告》（</w:t>
      </w:r>
      <w:r w:rsidRPr="00507479">
        <w:rPr>
          <w:rFonts w:ascii="Times New Roman" w:eastAsia="仿宋_GB2312" w:hAnsi="Times New Roman"/>
          <w:sz w:val="28"/>
          <w:szCs w:val="28"/>
        </w:rPr>
        <w:t>[</w:t>
      </w:r>
      <w:r w:rsidRPr="00507479">
        <w:rPr>
          <w:rFonts w:ascii="Times New Roman" w:eastAsia="仿宋_GB2312" w:hAnsi="Times New Roman"/>
          <w:sz w:val="28"/>
          <w:szCs w:val="28"/>
        </w:rPr>
        <w:t>国家税务总局公告</w:t>
      </w:r>
      <w:r w:rsidRPr="00507479">
        <w:rPr>
          <w:rFonts w:ascii="Times New Roman" w:eastAsia="仿宋_GB2312" w:hAnsi="Times New Roman"/>
          <w:sz w:val="28"/>
          <w:szCs w:val="28"/>
        </w:rPr>
        <w:t>2016</w:t>
      </w:r>
      <w:r w:rsidRPr="00507479">
        <w:rPr>
          <w:rFonts w:ascii="Times New Roman" w:eastAsia="仿宋_GB2312" w:hAnsi="Times New Roman"/>
          <w:sz w:val="28"/>
          <w:szCs w:val="28"/>
        </w:rPr>
        <w:t>年第</w:t>
      </w:r>
      <w:r w:rsidRPr="00507479">
        <w:rPr>
          <w:rFonts w:ascii="Times New Roman" w:eastAsia="仿宋_GB2312" w:hAnsi="Times New Roman"/>
          <w:sz w:val="28"/>
          <w:szCs w:val="28"/>
        </w:rPr>
        <w:t>70</w:t>
      </w:r>
      <w:r w:rsidRPr="00507479">
        <w:rPr>
          <w:rFonts w:ascii="Times New Roman" w:eastAsia="仿宋_GB2312" w:hAnsi="Times New Roman"/>
          <w:sz w:val="28"/>
          <w:szCs w:val="28"/>
        </w:rPr>
        <w:t>号</w:t>
      </w:r>
      <w:r w:rsidRPr="00507479">
        <w:rPr>
          <w:rFonts w:ascii="Times New Roman" w:eastAsia="仿宋_GB2312" w:hAnsi="Times New Roman"/>
          <w:sz w:val="28"/>
          <w:szCs w:val="28"/>
        </w:rPr>
        <w:t>]</w:t>
      </w:r>
      <w:r w:rsidRPr="00507479">
        <w:rPr>
          <w:rFonts w:ascii="Times New Roman" w:eastAsia="仿宋_GB2312" w:hAnsi="Times New Roman"/>
          <w:sz w:val="28"/>
          <w:szCs w:val="28"/>
        </w:rPr>
        <w:t>）</w:t>
      </w:r>
      <w:r w:rsidR="00571EE5" w:rsidRPr="00507479">
        <w:rPr>
          <w:rFonts w:ascii="Times New Roman" w:eastAsia="仿宋_GB2312" w:hAnsi="Times New Roman"/>
          <w:sz w:val="28"/>
          <w:szCs w:val="28"/>
        </w:rPr>
        <w:t>；</w:t>
      </w:r>
    </w:p>
    <w:p w14:paraId="7BF3073A" w14:textId="3FBF6BF4" w:rsidR="00777397" w:rsidRPr="00507479" w:rsidRDefault="00777397" w:rsidP="009D715E">
      <w:pPr>
        <w:pStyle w:val="afa"/>
        <w:numPr>
          <w:ilvl w:val="0"/>
          <w:numId w:val="16"/>
        </w:numPr>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《中华人民共和国企业所得税法》</w:t>
      </w:r>
      <w:r w:rsidR="009D715E">
        <w:rPr>
          <w:rFonts w:ascii="Times New Roman" w:eastAsia="仿宋_GB2312" w:hAnsi="Times New Roman" w:hint="eastAsia"/>
          <w:sz w:val="28"/>
          <w:szCs w:val="28"/>
        </w:rPr>
        <w:t>(</w:t>
      </w:r>
      <w:r w:rsidR="009D715E" w:rsidRPr="009D715E">
        <w:rPr>
          <w:rFonts w:ascii="Times New Roman" w:eastAsia="仿宋_GB2312" w:hAnsi="Times New Roman" w:hint="eastAsia"/>
          <w:sz w:val="28"/>
          <w:szCs w:val="28"/>
        </w:rPr>
        <w:t>2007</w:t>
      </w:r>
      <w:r w:rsidR="009D715E" w:rsidRPr="009D715E">
        <w:rPr>
          <w:rFonts w:ascii="Times New Roman" w:eastAsia="仿宋_GB2312" w:hAnsi="Times New Roman" w:hint="eastAsia"/>
          <w:sz w:val="28"/>
          <w:szCs w:val="28"/>
        </w:rPr>
        <w:t>年</w:t>
      </w:r>
      <w:r w:rsidR="009D715E" w:rsidRPr="009D715E">
        <w:rPr>
          <w:rFonts w:ascii="Times New Roman" w:eastAsia="仿宋_GB2312" w:hAnsi="Times New Roman" w:hint="eastAsia"/>
          <w:sz w:val="28"/>
          <w:szCs w:val="28"/>
        </w:rPr>
        <w:t>3</w:t>
      </w:r>
      <w:r w:rsidR="009D715E" w:rsidRPr="009D715E">
        <w:rPr>
          <w:rFonts w:ascii="Times New Roman" w:eastAsia="仿宋_GB2312" w:hAnsi="Times New Roman" w:hint="eastAsia"/>
          <w:sz w:val="28"/>
          <w:szCs w:val="28"/>
        </w:rPr>
        <w:t>月</w:t>
      </w:r>
      <w:r w:rsidR="009D715E" w:rsidRPr="009D715E">
        <w:rPr>
          <w:rFonts w:ascii="Times New Roman" w:eastAsia="仿宋_GB2312" w:hAnsi="Times New Roman" w:hint="eastAsia"/>
          <w:sz w:val="28"/>
          <w:szCs w:val="28"/>
        </w:rPr>
        <w:t>16</w:t>
      </w:r>
      <w:r w:rsidR="009D715E" w:rsidRPr="009D715E">
        <w:rPr>
          <w:rFonts w:ascii="Times New Roman" w:eastAsia="仿宋_GB2312" w:hAnsi="Times New Roman" w:hint="eastAsia"/>
          <w:sz w:val="28"/>
          <w:szCs w:val="28"/>
        </w:rPr>
        <w:t>日第十届全国人民代表大会第五次会议通过　根据</w:t>
      </w:r>
      <w:r w:rsidR="009D715E" w:rsidRPr="009D715E">
        <w:rPr>
          <w:rFonts w:ascii="Times New Roman" w:eastAsia="仿宋_GB2312" w:hAnsi="Times New Roman" w:hint="eastAsia"/>
          <w:sz w:val="28"/>
          <w:szCs w:val="28"/>
        </w:rPr>
        <w:t>2017</w:t>
      </w:r>
      <w:r w:rsidR="009D715E" w:rsidRPr="009D715E">
        <w:rPr>
          <w:rFonts w:ascii="Times New Roman" w:eastAsia="仿宋_GB2312" w:hAnsi="Times New Roman" w:hint="eastAsia"/>
          <w:sz w:val="28"/>
          <w:szCs w:val="28"/>
        </w:rPr>
        <w:t>年</w:t>
      </w:r>
      <w:r w:rsidR="009D715E" w:rsidRPr="009D715E">
        <w:rPr>
          <w:rFonts w:ascii="Times New Roman" w:eastAsia="仿宋_GB2312" w:hAnsi="Times New Roman" w:hint="eastAsia"/>
          <w:sz w:val="28"/>
          <w:szCs w:val="28"/>
        </w:rPr>
        <w:t>2</w:t>
      </w:r>
      <w:r w:rsidR="009D715E" w:rsidRPr="009D715E">
        <w:rPr>
          <w:rFonts w:ascii="Times New Roman" w:eastAsia="仿宋_GB2312" w:hAnsi="Times New Roman" w:hint="eastAsia"/>
          <w:sz w:val="28"/>
          <w:szCs w:val="28"/>
        </w:rPr>
        <w:t>月</w:t>
      </w:r>
      <w:r w:rsidR="009D715E" w:rsidRPr="009D715E">
        <w:rPr>
          <w:rFonts w:ascii="Times New Roman" w:eastAsia="仿宋_GB2312" w:hAnsi="Times New Roman" w:hint="eastAsia"/>
          <w:sz w:val="28"/>
          <w:szCs w:val="28"/>
        </w:rPr>
        <w:t>24</w:t>
      </w:r>
      <w:r w:rsidR="009D715E" w:rsidRPr="009D715E">
        <w:rPr>
          <w:rFonts w:ascii="Times New Roman" w:eastAsia="仿宋_GB2312" w:hAnsi="Times New Roman" w:hint="eastAsia"/>
          <w:sz w:val="28"/>
          <w:szCs w:val="28"/>
        </w:rPr>
        <w:t>日第十二届全国人民代表大会常务委员会第二十六次会议《关于修改〈中华人民共和国企业所得税法〉的决定》第一次修正　根据</w:t>
      </w:r>
      <w:r w:rsidR="009D715E" w:rsidRPr="009D715E">
        <w:rPr>
          <w:rFonts w:ascii="Times New Roman" w:eastAsia="仿宋_GB2312" w:hAnsi="Times New Roman" w:hint="eastAsia"/>
          <w:sz w:val="28"/>
          <w:szCs w:val="28"/>
        </w:rPr>
        <w:t>2018</w:t>
      </w:r>
      <w:r w:rsidR="009D715E" w:rsidRPr="009D715E">
        <w:rPr>
          <w:rFonts w:ascii="Times New Roman" w:eastAsia="仿宋_GB2312" w:hAnsi="Times New Roman" w:hint="eastAsia"/>
          <w:sz w:val="28"/>
          <w:szCs w:val="28"/>
        </w:rPr>
        <w:t>年</w:t>
      </w:r>
      <w:r w:rsidR="009D715E" w:rsidRPr="009D715E">
        <w:rPr>
          <w:rFonts w:ascii="Times New Roman" w:eastAsia="仿宋_GB2312" w:hAnsi="Times New Roman" w:hint="eastAsia"/>
          <w:sz w:val="28"/>
          <w:szCs w:val="28"/>
        </w:rPr>
        <w:t>12</w:t>
      </w:r>
      <w:r w:rsidR="009D715E" w:rsidRPr="009D715E">
        <w:rPr>
          <w:rFonts w:ascii="Times New Roman" w:eastAsia="仿宋_GB2312" w:hAnsi="Times New Roman" w:hint="eastAsia"/>
          <w:sz w:val="28"/>
          <w:szCs w:val="28"/>
        </w:rPr>
        <w:t>月</w:t>
      </w:r>
      <w:r w:rsidR="009D715E" w:rsidRPr="009D715E">
        <w:rPr>
          <w:rFonts w:ascii="Times New Roman" w:eastAsia="仿宋_GB2312" w:hAnsi="Times New Roman" w:hint="eastAsia"/>
          <w:sz w:val="28"/>
          <w:szCs w:val="28"/>
        </w:rPr>
        <w:t>29</w:t>
      </w:r>
      <w:r w:rsidR="009D715E" w:rsidRPr="009D715E">
        <w:rPr>
          <w:rFonts w:ascii="Times New Roman" w:eastAsia="仿宋_GB2312" w:hAnsi="Times New Roman" w:hint="eastAsia"/>
          <w:sz w:val="28"/>
          <w:szCs w:val="28"/>
        </w:rPr>
        <w:t>日第十三届全国人民代表大会常务委员会第七次会议《关于修改〈中华人民共和国电力法〉等四部法律的决定》第二次修正</w:t>
      </w:r>
      <w:r w:rsidR="009D715E">
        <w:rPr>
          <w:rFonts w:ascii="Times New Roman" w:eastAsia="仿宋_GB2312" w:hAnsi="Times New Roman" w:hint="eastAsia"/>
          <w:sz w:val="28"/>
          <w:szCs w:val="28"/>
        </w:rPr>
        <w:t>)</w:t>
      </w:r>
      <w:r w:rsidR="00571EE5" w:rsidRPr="00507479">
        <w:rPr>
          <w:rFonts w:ascii="Times New Roman" w:eastAsia="仿宋_GB2312" w:hAnsi="Times New Roman"/>
          <w:sz w:val="28"/>
          <w:szCs w:val="28"/>
        </w:rPr>
        <w:t>；</w:t>
      </w:r>
    </w:p>
    <w:p w14:paraId="59CA908B" w14:textId="1C9A05F6" w:rsidR="007E27B6" w:rsidRPr="00507479"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《中华人民共和国企业所得税法实施条例》（国务院令第</w:t>
      </w:r>
      <w:r w:rsidRPr="00507479">
        <w:rPr>
          <w:rFonts w:ascii="Times New Roman" w:eastAsia="仿宋_GB2312" w:hAnsi="Times New Roman"/>
          <w:sz w:val="28"/>
          <w:szCs w:val="28"/>
        </w:rPr>
        <w:t>714</w:t>
      </w:r>
      <w:r w:rsidRPr="00507479">
        <w:rPr>
          <w:rFonts w:ascii="Times New Roman" w:eastAsia="仿宋_GB2312" w:hAnsi="Times New Roman"/>
          <w:sz w:val="28"/>
          <w:szCs w:val="28"/>
        </w:rPr>
        <w:t>号）</w:t>
      </w:r>
      <w:r w:rsidR="00571EE5" w:rsidRPr="00507479">
        <w:rPr>
          <w:rFonts w:ascii="Times New Roman" w:eastAsia="仿宋_GB2312" w:hAnsi="Times New Roman"/>
          <w:sz w:val="28"/>
          <w:szCs w:val="28"/>
        </w:rPr>
        <w:t>。</w:t>
      </w:r>
    </w:p>
    <w:p w14:paraId="17344709" w14:textId="11048DEA" w:rsidR="00D43567" w:rsidRPr="00507479"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507479">
        <w:rPr>
          <w:rFonts w:eastAsia="仿宋_GB2312"/>
          <w:sz w:val="28"/>
          <w:szCs w:val="28"/>
        </w:rPr>
        <w:t>资产权属依据</w:t>
      </w:r>
    </w:p>
    <w:p w14:paraId="403B7DE5" w14:textId="405EAA3C" w:rsidR="002568CF" w:rsidRPr="00507479"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rPr>
        <w:t>《国有建设用地使用权出让合同》</w:t>
      </w:r>
      <w:r w:rsidRPr="00507479">
        <w:rPr>
          <w:rFonts w:ascii="Times New Roman" w:eastAsia="仿宋_GB2312" w:hAnsi="Times New Roman"/>
          <w:sz w:val="28"/>
        </w:rPr>
        <w:t>[</w:t>
      </w:r>
      <w:r w:rsidR="00FD6540" w:rsidRPr="00507479">
        <w:rPr>
          <w:rFonts w:ascii="Times New Roman" w:eastAsia="仿宋_GB2312" w:hAnsi="Times New Roman"/>
          <w:sz w:val="28"/>
        </w:rPr>
        <w:t>电子监管号：</w:t>
      </w:r>
      <w:r w:rsidR="00592F84" w:rsidRPr="00507479">
        <w:rPr>
          <w:rFonts w:ascii="Times New Roman" w:eastAsia="仿宋_GB2312" w:hAnsi="Times New Roman"/>
          <w:sz w:val="28"/>
        </w:rPr>
        <w:t>1101002020B00741</w:t>
      </w:r>
      <w:r w:rsidRPr="00507479">
        <w:rPr>
          <w:rFonts w:ascii="Times New Roman" w:eastAsia="仿宋_GB2312" w:hAnsi="Times New Roman"/>
          <w:sz w:val="28"/>
        </w:rPr>
        <w:t xml:space="preserve">] </w:t>
      </w:r>
      <w:r w:rsidRPr="00507479">
        <w:rPr>
          <w:rFonts w:ascii="Times New Roman" w:eastAsia="仿宋_GB2312" w:hAnsi="Times New Roman"/>
          <w:sz w:val="28"/>
        </w:rPr>
        <w:t>及其补充协议</w:t>
      </w:r>
      <w:r w:rsidR="000E1F12" w:rsidRPr="00507479">
        <w:rPr>
          <w:rFonts w:ascii="Times New Roman" w:eastAsia="仿宋_GB2312" w:hAnsi="Times New Roman"/>
          <w:sz w:val="28"/>
        </w:rPr>
        <w:t>、土地款及纳税凭证</w:t>
      </w:r>
      <w:r w:rsidR="004077DC" w:rsidRPr="00507479">
        <w:rPr>
          <w:rFonts w:ascii="Times New Roman" w:eastAsia="仿宋_GB2312" w:hAnsi="Times New Roman"/>
          <w:sz w:val="28"/>
          <w:szCs w:val="28"/>
        </w:rPr>
        <w:t>；</w:t>
      </w:r>
    </w:p>
    <w:p w14:paraId="40A41916" w14:textId="425A80B1" w:rsidR="00243E06" w:rsidRPr="00507479"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rPr>
        <w:t>《不动产权证书》</w:t>
      </w:r>
      <w:r w:rsidRPr="00507479">
        <w:rPr>
          <w:rFonts w:ascii="Times New Roman" w:eastAsia="仿宋_GB2312" w:hAnsi="Times New Roman"/>
          <w:sz w:val="28"/>
        </w:rPr>
        <w:t>[</w:t>
      </w:r>
      <w:r w:rsidR="00592F84" w:rsidRPr="00507479">
        <w:rPr>
          <w:rFonts w:ascii="Times New Roman" w:eastAsia="仿宋_GB2312" w:hAnsi="Times New Roman"/>
          <w:sz w:val="28"/>
        </w:rPr>
        <w:t>京（</w:t>
      </w:r>
      <w:r w:rsidR="00592F84" w:rsidRPr="00507479">
        <w:rPr>
          <w:rFonts w:ascii="Times New Roman" w:eastAsia="仿宋_GB2312" w:hAnsi="Times New Roman"/>
          <w:sz w:val="28"/>
        </w:rPr>
        <w:t>2021</w:t>
      </w:r>
      <w:r w:rsidR="00592F84" w:rsidRPr="00507479">
        <w:rPr>
          <w:rFonts w:ascii="Times New Roman" w:eastAsia="仿宋_GB2312" w:hAnsi="Times New Roman"/>
          <w:sz w:val="28"/>
        </w:rPr>
        <w:t>）丰不动产权第</w:t>
      </w:r>
      <w:r w:rsidR="00592F84" w:rsidRPr="00507479">
        <w:rPr>
          <w:rFonts w:ascii="Times New Roman" w:eastAsia="仿宋_GB2312" w:hAnsi="Times New Roman"/>
          <w:sz w:val="28"/>
        </w:rPr>
        <w:t>0014612</w:t>
      </w:r>
      <w:r w:rsidR="00592F84" w:rsidRPr="00507479">
        <w:rPr>
          <w:rFonts w:ascii="Times New Roman" w:eastAsia="仿宋_GB2312" w:hAnsi="Times New Roman"/>
          <w:sz w:val="28"/>
        </w:rPr>
        <w:t>号</w:t>
      </w:r>
      <w:r w:rsidRPr="00507479">
        <w:rPr>
          <w:rFonts w:ascii="Times New Roman" w:eastAsia="仿宋_GB2312" w:hAnsi="Times New Roman"/>
          <w:sz w:val="28"/>
        </w:rPr>
        <w:t>]</w:t>
      </w:r>
      <w:r w:rsidR="00AB3CA8" w:rsidRPr="00507479">
        <w:rPr>
          <w:rFonts w:ascii="Times New Roman" w:eastAsia="仿宋_GB2312" w:hAnsi="Times New Roman"/>
          <w:sz w:val="28"/>
        </w:rPr>
        <w:t>；</w:t>
      </w:r>
    </w:p>
    <w:p w14:paraId="1C27F002" w14:textId="6A20A284" w:rsidR="00AB3CA8" w:rsidRPr="00507479"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rPr>
        <w:t>《建设工程规划许可证》</w:t>
      </w:r>
      <w:r w:rsidRPr="00507479">
        <w:rPr>
          <w:rFonts w:ascii="Times New Roman" w:eastAsia="仿宋_GB2312" w:hAnsi="Times New Roman"/>
          <w:sz w:val="28"/>
        </w:rPr>
        <w:t>[</w:t>
      </w:r>
      <w:r w:rsidR="00C77C0C" w:rsidRPr="00507479">
        <w:rPr>
          <w:rFonts w:ascii="Times New Roman" w:eastAsia="仿宋_GB2312" w:hAnsi="Times New Roman"/>
          <w:sz w:val="28"/>
        </w:rPr>
        <w:t>建字第</w:t>
      </w:r>
      <w:r w:rsidR="00D60BC4" w:rsidRPr="00507479">
        <w:rPr>
          <w:rFonts w:ascii="Times New Roman" w:eastAsia="仿宋_GB2312" w:hAnsi="Times New Roman"/>
          <w:sz w:val="28"/>
        </w:rPr>
        <w:t>110106202100014</w:t>
      </w:r>
      <w:r w:rsidR="00C77C0C" w:rsidRPr="00507479">
        <w:rPr>
          <w:rFonts w:ascii="Times New Roman" w:eastAsia="仿宋_GB2312" w:hAnsi="Times New Roman"/>
          <w:sz w:val="28"/>
        </w:rPr>
        <w:t>号</w:t>
      </w:r>
      <w:r w:rsidRPr="00507479">
        <w:rPr>
          <w:rFonts w:ascii="Times New Roman" w:eastAsia="仿宋_GB2312" w:hAnsi="Times New Roman"/>
          <w:sz w:val="28"/>
        </w:rPr>
        <w:t>]</w:t>
      </w:r>
      <w:r w:rsidRPr="00507479">
        <w:rPr>
          <w:rFonts w:ascii="Times New Roman" w:eastAsia="仿宋_GB2312" w:hAnsi="Times New Roman"/>
          <w:sz w:val="28"/>
        </w:rPr>
        <w:t>及附件附图</w:t>
      </w:r>
      <w:r w:rsidRPr="00507479">
        <w:rPr>
          <w:rFonts w:ascii="Times New Roman" w:eastAsia="仿宋_GB2312" w:hAnsi="Times New Roman"/>
          <w:sz w:val="28"/>
          <w:szCs w:val="28"/>
        </w:rPr>
        <w:t>；</w:t>
      </w:r>
    </w:p>
    <w:p w14:paraId="55AE6529" w14:textId="044B6A88" w:rsidR="00571EE5" w:rsidRPr="00507479"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507479">
        <w:rPr>
          <w:rFonts w:ascii="Times New Roman" w:eastAsia="仿宋_GB2312" w:hAnsi="Times New Roman"/>
          <w:sz w:val="28"/>
          <w:szCs w:val="28"/>
        </w:rPr>
        <w:t>《建筑工程施工许可证》</w:t>
      </w:r>
      <w:r w:rsidRPr="00507479">
        <w:rPr>
          <w:rFonts w:ascii="Times New Roman" w:eastAsia="仿宋_GB2312" w:hAnsi="Times New Roman"/>
          <w:sz w:val="28"/>
          <w:szCs w:val="28"/>
        </w:rPr>
        <w:t>[</w:t>
      </w:r>
      <w:r w:rsidR="00834493" w:rsidRPr="00507479">
        <w:rPr>
          <w:rFonts w:ascii="Times New Roman" w:eastAsia="仿宋_GB2312" w:hAnsi="Times New Roman"/>
          <w:sz w:val="28"/>
          <w:szCs w:val="28"/>
        </w:rPr>
        <w:t>编号</w:t>
      </w:r>
      <w:r w:rsidR="000E1F12" w:rsidRPr="00507479">
        <w:rPr>
          <w:rFonts w:ascii="Times New Roman" w:eastAsia="仿宋_GB2312" w:hAnsi="Times New Roman"/>
          <w:sz w:val="28"/>
        </w:rPr>
        <w:t>110106202103100101</w:t>
      </w:r>
      <w:r w:rsidRPr="00507479">
        <w:rPr>
          <w:rFonts w:ascii="Times New Roman" w:eastAsia="仿宋_GB2312" w:hAnsi="Times New Roman"/>
          <w:sz w:val="28"/>
          <w:szCs w:val="28"/>
        </w:rPr>
        <w:t>]</w:t>
      </w:r>
      <w:r w:rsidRPr="00507479">
        <w:rPr>
          <w:rFonts w:ascii="Times New Roman" w:eastAsia="仿宋_GB2312" w:hAnsi="Times New Roman"/>
          <w:sz w:val="28"/>
          <w:szCs w:val="28"/>
        </w:rPr>
        <w:t>及附件；</w:t>
      </w:r>
    </w:p>
    <w:p w14:paraId="3ACB2C73" w14:textId="7BB55527" w:rsidR="00AB3CA8" w:rsidRPr="00507479"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507479">
        <w:rPr>
          <w:rFonts w:ascii="Times New Roman" w:eastAsia="仿宋_GB2312" w:hAnsi="Times New Roman"/>
          <w:sz w:val="28"/>
        </w:rPr>
        <w:lastRenderedPageBreak/>
        <w:t>《</w:t>
      </w:r>
      <w:r w:rsidR="00C77C0C" w:rsidRPr="00507479">
        <w:rPr>
          <w:rFonts w:ascii="Times New Roman" w:eastAsia="仿宋_GB2312" w:hAnsi="Times New Roman"/>
          <w:sz w:val="28"/>
        </w:rPr>
        <w:t>房屋面积测算技术报告书</w:t>
      </w:r>
      <w:r w:rsidRPr="00507479">
        <w:rPr>
          <w:rFonts w:ascii="Times New Roman" w:eastAsia="仿宋_GB2312" w:hAnsi="Times New Roman"/>
          <w:sz w:val="28"/>
        </w:rPr>
        <w:t>》</w:t>
      </w:r>
      <w:r w:rsidR="009A3CF2" w:rsidRPr="00507479">
        <w:rPr>
          <w:rFonts w:ascii="Times New Roman" w:eastAsia="仿宋_GB2312" w:hAnsi="Times New Roman"/>
          <w:sz w:val="28"/>
        </w:rPr>
        <w:t>；</w:t>
      </w:r>
    </w:p>
    <w:p w14:paraId="5749CB30" w14:textId="660DDACE" w:rsidR="00571EE5" w:rsidRPr="00507479" w:rsidRDefault="00E226FB"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507479">
        <w:rPr>
          <w:rFonts w:ascii="Times New Roman" w:eastAsia="仿宋_GB2312" w:hAnsi="Times New Roman"/>
          <w:sz w:val="28"/>
        </w:rPr>
        <w:t>《北京市商品房预售许可证》</w:t>
      </w:r>
      <w:r w:rsidRPr="00507479">
        <w:rPr>
          <w:rFonts w:ascii="Times New Roman" w:eastAsia="仿宋_GB2312" w:hAnsi="Times New Roman"/>
          <w:sz w:val="28"/>
        </w:rPr>
        <w:t>[</w:t>
      </w:r>
      <w:r w:rsidRPr="00507479">
        <w:rPr>
          <w:rFonts w:ascii="Times New Roman" w:eastAsia="仿宋_GB2312" w:hAnsi="Times New Roman"/>
          <w:sz w:val="28"/>
        </w:rPr>
        <w:t>京房售证字（</w:t>
      </w:r>
      <w:r w:rsidRPr="00507479">
        <w:rPr>
          <w:rFonts w:ascii="Times New Roman" w:eastAsia="仿宋_GB2312" w:hAnsi="Times New Roman"/>
          <w:sz w:val="28"/>
        </w:rPr>
        <w:t>2021</w:t>
      </w:r>
      <w:r w:rsidRPr="00507479">
        <w:rPr>
          <w:rFonts w:ascii="Times New Roman" w:eastAsia="仿宋_GB2312" w:hAnsi="Times New Roman"/>
          <w:sz w:val="28"/>
        </w:rPr>
        <w:t>）</w:t>
      </w:r>
      <w:r w:rsidR="000E1F12" w:rsidRPr="00507479">
        <w:rPr>
          <w:rFonts w:ascii="Times New Roman" w:eastAsia="仿宋_GB2312" w:hAnsi="Times New Roman"/>
          <w:sz w:val="28"/>
        </w:rPr>
        <w:t>49</w:t>
      </w:r>
      <w:r w:rsidRPr="00507479">
        <w:rPr>
          <w:rFonts w:ascii="Times New Roman" w:eastAsia="仿宋_GB2312" w:hAnsi="Times New Roman"/>
          <w:sz w:val="28"/>
        </w:rPr>
        <w:t>号</w:t>
      </w:r>
      <w:r w:rsidRPr="00507479">
        <w:rPr>
          <w:rFonts w:ascii="Times New Roman" w:eastAsia="仿宋_GB2312" w:hAnsi="Times New Roman"/>
          <w:sz w:val="28"/>
        </w:rPr>
        <w:t>]</w:t>
      </w:r>
      <w:r w:rsidR="0097130D" w:rsidRPr="00507479">
        <w:rPr>
          <w:rFonts w:ascii="Times New Roman" w:eastAsia="仿宋_GB2312" w:hAnsi="Times New Roman"/>
          <w:sz w:val="28"/>
        </w:rPr>
        <w:t>。</w:t>
      </w:r>
    </w:p>
    <w:p w14:paraId="16E47BDA" w14:textId="77777777" w:rsidR="00ED1A4D" w:rsidRPr="00507479" w:rsidRDefault="000C28A0" w:rsidP="0078210D">
      <w:pPr>
        <w:numPr>
          <w:ilvl w:val="0"/>
          <w:numId w:val="6"/>
        </w:numPr>
        <w:tabs>
          <w:tab w:val="left" w:pos="1418"/>
        </w:tabs>
        <w:adjustRightInd w:val="0"/>
        <w:snapToGrid w:val="0"/>
        <w:spacing w:line="360" w:lineRule="auto"/>
        <w:ind w:left="0" w:firstLine="560"/>
        <w:rPr>
          <w:rFonts w:eastAsia="仿宋_GB2312"/>
          <w:sz w:val="28"/>
          <w:szCs w:val="28"/>
        </w:rPr>
      </w:pPr>
      <w:r w:rsidRPr="00507479">
        <w:rPr>
          <w:rFonts w:eastAsia="仿宋_GB2312"/>
          <w:sz w:val="28"/>
          <w:szCs w:val="28"/>
        </w:rPr>
        <w:t>咨询</w:t>
      </w:r>
      <w:r w:rsidR="00ED1A4D" w:rsidRPr="00507479">
        <w:rPr>
          <w:rFonts w:eastAsia="仿宋_GB2312"/>
          <w:sz w:val="28"/>
          <w:szCs w:val="28"/>
        </w:rPr>
        <w:t>取价依据</w:t>
      </w:r>
      <w:r w:rsidR="00ED1A4D" w:rsidRPr="00507479">
        <w:rPr>
          <w:rFonts w:eastAsia="仿宋_GB2312"/>
          <w:sz w:val="28"/>
          <w:szCs w:val="28"/>
        </w:rPr>
        <w:t>  </w:t>
      </w:r>
    </w:p>
    <w:p w14:paraId="56700D72" w14:textId="5A5879BF" w:rsidR="003F6DC2" w:rsidRPr="00507479" w:rsidRDefault="005D2EFD" w:rsidP="004326E9">
      <w:pPr>
        <w:numPr>
          <w:ilvl w:val="0"/>
          <w:numId w:val="14"/>
        </w:numPr>
        <w:tabs>
          <w:tab w:val="left" w:pos="0"/>
        </w:tabs>
        <w:adjustRightInd w:val="0"/>
        <w:snapToGrid w:val="0"/>
        <w:spacing w:line="360" w:lineRule="auto"/>
        <w:rPr>
          <w:rFonts w:eastAsia="仿宋_GB2312"/>
          <w:sz w:val="28"/>
          <w:szCs w:val="28"/>
        </w:rPr>
      </w:pPr>
      <w:r w:rsidRPr="00507479">
        <w:rPr>
          <w:rFonts w:eastAsia="仿宋_GB2312"/>
          <w:sz w:val="28"/>
          <w:szCs w:val="28"/>
        </w:rPr>
        <w:t>由</w:t>
      </w:r>
      <w:r w:rsidR="00E226FB" w:rsidRPr="00507479">
        <w:rPr>
          <w:rFonts w:eastAsia="仿宋_GB2312"/>
          <w:sz w:val="28"/>
          <w:szCs w:val="28"/>
        </w:rPr>
        <w:t>中诚信托有限责任公司、中诚资本管理（北京）有限公司、</w:t>
      </w:r>
      <w:r w:rsidR="00BC0433" w:rsidRPr="00507479">
        <w:rPr>
          <w:rFonts w:eastAsia="仿宋_GB2312"/>
          <w:sz w:val="28"/>
          <w:szCs w:val="28"/>
        </w:rPr>
        <w:t>北京合昕辰锐企业管理有限公司</w:t>
      </w:r>
      <w:r w:rsidR="00E226FB" w:rsidRPr="00507479">
        <w:rPr>
          <w:rFonts w:eastAsia="仿宋_GB2312"/>
          <w:sz w:val="28"/>
          <w:szCs w:val="28"/>
        </w:rPr>
        <w:t>、</w:t>
      </w:r>
      <w:r w:rsidR="000E1F12" w:rsidRPr="00507479">
        <w:rPr>
          <w:rFonts w:eastAsia="仿宋_GB2312"/>
          <w:sz w:val="28"/>
          <w:szCs w:val="28"/>
        </w:rPr>
        <w:t>廊坊市合富汇华企业管理合伙企业（有限合伙）</w:t>
      </w:r>
      <w:r w:rsidR="00E226FB" w:rsidRPr="00507479">
        <w:rPr>
          <w:rFonts w:eastAsia="仿宋_GB2312"/>
          <w:sz w:val="28"/>
          <w:szCs w:val="28"/>
        </w:rPr>
        <w:t>及宁波诚车投资管理合伙企业（有限合伙）</w:t>
      </w:r>
      <w:r w:rsidR="00C7251C" w:rsidRPr="00507479">
        <w:rPr>
          <w:rFonts w:eastAsia="仿宋_GB2312"/>
          <w:sz w:val="28"/>
          <w:szCs w:val="28"/>
        </w:rPr>
        <w:t>五方</w:t>
      </w:r>
      <w:r w:rsidR="00D97779" w:rsidRPr="00507479">
        <w:rPr>
          <w:rFonts w:eastAsia="仿宋_GB2312"/>
          <w:sz w:val="28"/>
          <w:szCs w:val="28"/>
        </w:rPr>
        <w:t>签订</w:t>
      </w:r>
      <w:r w:rsidRPr="00507479">
        <w:rPr>
          <w:rFonts w:eastAsia="仿宋_GB2312"/>
          <w:sz w:val="28"/>
          <w:szCs w:val="28"/>
        </w:rPr>
        <w:t>的《</w:t>
      </w:r>
      <w:r w:rsidR="00DB5A77" w:rsidRPr="00507479">
        <w:rPr>
          <w:rFonts w:eastAsia="仿宋_GB2312"/>
          <w:sz w:val="28"/>
          <w:szCs w:val="28"/>
        </w:rPr>
        <w:t>合作协议</w:t>
      </w:r>
      <w:r w:rsidR="003F6DC2" w:rsidRPr="00507479">
        <w:rPr>
          <w:rFonts w:eastAsia="仿宋_GB2312"/>
          <w:sz w:val="28"/>
          <w:szCs w:val="28"/>
        </w:rPr>
        <w:t>》</w:t>
      </w:r>
      <w:r w:rsidR="00D67219" w:rsidRPr="00507479">
        <w:rPr>
          <w:rFonts w:eastAsia="仿宋_GB2312"/>
          <w:sz w:val="28"/>
          <w:szCs w:val="28"/>
        </w:rPr>
        <w:t>[</w:t>
      </w:r>
      <w:r w:rsidR="00D67219" w:rsidRPr="00507479">
        <w:rPr>
          <w:rFonts w:eastAsia="仿宋_GB2312"/>
          <w:sz w:val="28"/>
          <w:szCs w:val="28"/>
        </w:rPr>
        <w:t>编号：</w:t>
      </w:r>
      <w:r w:rsidR="000E1F12" w:rsidRPr="00507479">
        <w:rPr>
          <w:rFonts w:eastAsia="仿宋_GB2312"/>
          <w:sz w:val="28"/>
          <w:szCs w:val="28"/>
        </w:rPr>
        <w:t>2020JH0049HZ02</w:t>
      </w:r>
      <w:r w:rsidR="00D67219" w:rsidRPr="00507479">
        <w:rPr>
          <w:rFonts w:eastAsia="仿宋_GB2312"/>
          <w:sz w:val="28"/>
          <w:szCs w:val="28"/>
        </w:rPr>
        <w:t>]</w:t>
      </w:r>
      <w:r w:rsidR="003F6DC2" w:rsidRPr="00507479">
        <w:rPr>
          <w:rFonts w:eastAsia="仿宋_GB2312"/>
          <w:sz w:val="28"/>
          <w:szCs w:val="28"/>
        </w:rPr>
        <w:t>；</w:t>
      </w:r>
      <w:r w:rsidR="00C349D6" w:rsidRPr="00507479">
        <w:rPr>
          <w:rFonts w:eastAsia="仿宋_GB2312"/>
          <w:sz w:val="28"/>
          <w:szCs w:val="28"/>
        </w:rPr>
        <w:t xml:space="preserve"> </w:t>
      </w:r>
    </w:p>
    <w:p w14:paraId="4C65239A" w14:textId="5035ED5F" w:rsidR="008921C9" w:rsidRPr="00507479" w:rsidRDefault="008921C9" w:rsidP="00CB28BB">
      <w:pPr>
        <w:numPr>
          <w:ilvl w:val="0"/>
          <w:numId w:val="14"/>
        </w:numPr>
        <w:tabs>
          <w:tab w:val="left" w:pos="0"/>
        </w:tabs>
        <w:adjustRightInd w:val="0"/>
        <w:snapToGrid w:val="0"/>
        <w:spacing w:line="360" w:lineRule="auto"/>
        <w:rPr>
          <w:rFonts w:eastAsia="仿宋_GB2312"/>
          <w:sz w:val="28"/>
          <w:szCs w:val="28"/>
        </w:rPr>
      </w:pPr>
      <w:r w:rsidRPr="00507479">
        <w:rPr>
          <w:rFonts w:eastAsia="仿宋_GB2312"/>
          <w:sz w:val="28"/>
          <w:szCs w:val="28"/>
        </w:rPr>
        <w:t>《成本确认函》；</w:t>
      </w:r>
    </w:p>
    <w:p w14:paraId="5F83F9D9" w14:textId="1AF5E83A" w:rsidR="0028106A" w:rsidRPr="00507479" w:rsidRDefault="00D97779" w:rsidP="0028106A">
      <w:pPr>
        <w:numPr>
          <w:ilvl w:val="0"/>
          <w:numId w:val="14"/>
        </w:numPr>
        <w:tabs>
          <w:tab w:val="left" w:pos="0"/>
        </w:tabs>
        <w:adjustRightInd w:val="0"/>
        <w:snapToGrid w:val="0"/>
        <w:spacing w:line="360" w:lineRule="auto"/>
        <w:rPr>
          <w:rFonts w:eastAsia="仿宋_GB2312"/>
          <w:sz w:val="28"/>
          <w:szCs w:val="28"/>
        </w:rPr>
      </w:pPr>
      <w:r w:rsidRPr="00507479">
        <w:rPr>
          <w:rFonts w:eastAsia="仿宋_GB2312"/>
          <w:sz w:val="28"/>
          <w:szCs w:val="28"/>
        </w:rPr>
        <w:t>《销售台账》</w:t>
      </w:r>
      <w:r w:rsidR="0028106A" w:rsidRPr="00507479">
        <w:rPr>
          <w:rFonts w:eastAsia="仿宋_GB2312"/>
          <w:sz w:val="28"/>
          <w:szCs w:val="28"/>
        </w:rPr>
        <w:t>；</w:t>
      </w:r>
    </w:p>
    <w:p w14:paraId="32680740" w14:textId="0807C31D" w:rsidR="00ED1A4D" w:rsidRPr="00507479"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507479">
        <w:rPr>
          <w:rFonts w:eastAsia="仿宋_GB2312"/>
          <w:sz w:val="28"/>
          <w:szCs w:val="28"/>
        </w:rPr>
        <w:t>被</w:t>
      </w:r>
      <w:r w:rsidR="00C113C7" w:rsidRPr="00507479">
        <w:rPr>
          <w:rFonts w:eastAsia="仿宋_GB2312"/>
          <w:sz w:val="28"/>
          <w:szCs w:val="28"/>
        </w:rPr>
        <w:t>咨询</w:t>
      </w:r>
      <w:r w:rsidRPr="00507479">
        <w:rPr>
          <w:rFonts w:eastAsia="仿宋_GB2312"/>
          <w:sz w:val="28"/>
          <w:szCs w:val="28"/>
        </w:rPr>
        <w:t>单位提供的资产清单及其他资料；</w:t>
      </w:r>
    </w:p>
    <w:p w14:paraId="5BEAEF5A" w14:textId="3E0008A7" w:rsidR="00ED1A4D" w:rsidRPr="00507479" w:rsidRDefault="00A125F2" w:rsidP="0078210D">
      <w:pPr>
        <w:numPr>
          <w:ilvl w:val="0"/>
          <w:numId w:val="14"/>
        </w:numPr>
        <w:tabs>
          <w:tab w:val="left" w:pos="0"/>
        </w:tabs>
        <w:adjustRightInd w:val="0"/>
        <w:snapToGrid w:val="0"/>
        <w:spacing w:line="360" w:lineRule="auto"/>
        <w:ind w:left="0" w:firstLine="560"/>
        <w:rPr>
          <w:rFonts w:eastAsia="仿宋_GB2312"/>
          <w:sz w:val="28"/>
          <w:szCs w:val="28"/>
        </w:rPr>
      </w:pPr>
      <w:r w:rsidRPr="00507479">
        <w:rPr>
          <w:rFonts w:eastAsia="仿宋_GB2312"/>
          <w:sz w:val="28"/>
          <w:szCs w:val="28"/>
        </w:rPr>
        <w:t>评估</w:t>
      </w:r>
      <w:r w:rsidR="00B900C7" w:rsidRPr="00507479">
        <w:rPr>
          <w:rFonts w:eastAsia="仿宋_GB2312"/>
          <w:sz w:val="28"/>
          <w:szCs w:val="28"/>
        </w:rPr>
        <w:t>专业人员</w:t>
      </w:r>
      <w:r w:rsidR="00ED1A4D" w:rsidRPr="00507479">
        <w:rPr>
          <w:rFonts w:eastAsia="仿宋_GB2312"/>
          <w:sz w:val="28"/>
          <w:szCs w:val="28"/>
        </w:rPr>
        <w:t>收集的市场资料、产业经济及宏观经济资料；</w:t>
      </w:r>
    </w:p>
    <w:p w14:paraId="5EED2603" w14:textId="4015F179" w:rsidR="00ED1A4D" w:rsidRPr="00507479"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507479">
        <w:rPr>
          <w:rFonts w:eastAsia="仿宋_GB2312"/>
          <w:sz w:val="28"/>
          <w:szCs w:val="28"/>
        </w:rPr>
        <w:t>其他参考资料。</w:t>
      </w:r>
      <w:r w:rsidRPr="00507479">
        <w:rPr>
          <w:rFonts w:eastAsia="仿宋_GB2312"/>
          <w:sz w:val="28"/>
          <w:szCs w:val="28"/>
        </w:rPr>
        <w:t> </w:t>
      </w:r>
    </w:p>
    <w:p w14:paraId="4AD82485" w14:textId="77777777" w:rsidR="00ED1A4D" w:rsidRPr="00507479" w:rsidRDefault="00827383"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507479">
        <w:rPr>
          <w:rFonts w:ascii="Times New Roman" w:eastAsia="仿宋_GB2312" w:hAnsi="Times New Roman"/>
          <w:sz w:val="28"/>
          <w:szCs w:val="28"/>
        </w:rPr>
        <w:t>咨询</w:t>
      </w:r>
      <w:bookmarkEnd w:id="48"/>
      <w:bookmarkEnd w:id="49"/>
      <w:bookmarkEnd w:id="50"/>
      <w:bookmarkEnd w:id="51"/>
      <w:bookmarkEnd w:id="52"/>
      <w:bookmarkEnd w:id="53"/>
      <w:bookmarkEnd w:id="54"/>
      <w:bookmarkEnd w:id="55"/>
      <w:r w:rsidR="00FD6D19" w:rsidRPr="00507479">
        <w:rPr>
          <w:rFonts w:ascii="Times New Roman" w:eastAsia="仿宋_GB2312" w:hAnsi="Times New Roman"/>
          <w:sz w:val="28"/>
          <w:szCs w:val="28"/>
        </w:rPr>
        <w:t>测算</w:t>
      </w:r>
    </w:p>
    <w:p w14:paraId="60FDDD94" w14:textId="6751317B" w:rsidR="005D741C" w:rsidRPr="00507479" w:rsidRDefault="00115C90" w:rsidP="005D741C">
      <w:pPr>
        <w:adjustRightInd w:val="0"/>
        <w:snapToGrid w:val="0"/>
        <w:spacing w:line="360" w:lineRule="auto"/>
        <w:ind w:firstLineChars="200" w:firstLine="560"/>
        <w:rPr>
          <w:rFonts w:eastAsia="仿宋_GB2312"/>
          <w:sz w:val="28"/>
          <w:szCs w:val="28"/>
        </w:rPr>
      </w:pPr>
      <w:r w:rsidRPr="00507479">
        <w:rPr>
          <w:rFonts w:eastAsia="仿宋_GB2312"/>
          <w:sz w:val="28"/>
          <w:szCs w:val="28"/>
        </w:rPr>
        <w:t>北京合力运兴置业有限公司</w:t>
      </w:r>
      <w:r w:rsidR="005D741C" w:rsidRPr="00507479">
        <w:rPr>
          <w:rFonts w:eastAsia="仿宋_GB2312"/>
          <w:sz w:val="28"/>
          <w:szCs w:val="28"/>
        </w:rPr>
        <w:t>所有的</w:t>
      </w:r>
      <w:r w:rsidR="00551746" w:rsidRPr="00507479">
        <w:rPr>
          <w:rFonts w:eastAsia="仿宋_GB2312"/>
          <w:sz w:val="28"/>
          <w:szCs w:val="28"/>
        </w:rPr>
        <w:t xml:space="preserve"> </w:t>
      </w:r>
      <w:r w:rsidR="00A462E5" w:rsidRPr="00507479">
        <w:rPr>
          <w:rFonts w:eastAsia="仿宋_GB2312"/>
          <w:sz w:val="28"/>
          <w:szCs w:val="28"/>
        </w:rPr>
        <w:t>“</w:t>
      </w:r>
      <w:r w:rsidR="009601D6" w:rsidRPr="00507479">
        <w:rPr>
          <w:rFonts w:eastAsia="仿宋_GB2312"/>
          <w:sz w:val="28"/>
          <w:szCs w:val="28"/>
        </w:rPr>
        <w:t>北京市丰台区南苑乡分钟寺村</w:t>
      </w:r>
      <w:r w:rsidR="009601D6" w:rsidRPr="00507479">
        <w:rPr>
          <w:rFonts w:eastAsia="仿宋_GB2312"/>
          <w:sz w:val="28"/>
          <w:szCs w:val="28"/>
        </w:rPr>
        <w:t>L39</w:t>
      </w:r>
      <w:r w:rsidR="009601D6" w:rsidRPr="00507479">
        <w:rPr>
          <w:rFonts w:eastAsia="仿宋_GB2312"/>
          <w:sz w:val="28"/>
          <w:szCs w:val="28"/>
        </w:rPr>
        <w:t>地块上的分钟寺</w:t>
      </w:r>
      <w:r w:rsidR="009601D6" w:rsidRPr="00507479">
        <w:rPr>
          <w:rFonts w:eastAsia="仿宋_GB2312"/>
          <w:sz w:val="28"/>
          <w:szCs w:val="28"/>
        </w:rPr>
        <w:t>L39</w:t>
      </w:r>
      <w:r w:rsidR="00D261C2" w:rsidRPr="00507479">
        <w:rPr>
          <w:rFonts w:eastAsia="仿宋_GB2312"/>
          <w:sz w:val="28"/>
          <w:szCs w:val="28"/>
        </w:rPr>
        <w:t>项目</w:t>
      </w:r>
      <w:r w:rsidR="00A462E5" w:rsidRPr="00507479">
        <w:rPr>
          <w:rFonts w:eastAsia="仿宋_GB2312"/>
          <w:sz w:val="28"/>
          <w:szCs w:val="28"/>
        </w:rPr>
        <w:t>”</w:t>
      </w:r>
      <w:r w:rsidR="005D741C" w:rsidRPr="00507479">
        <w:rPr>
          <w:rFonts w:eastAsia="仿宋_GB2312"/>
          <w:sz w:val="28"/>
          <w:szCs w:val="28"/>
        </w:rPr>
        <w:t>的</w:t>
      </w:r>
      <w:r w:rsidR="00202FE4" w:rsidRPr="00507479">
        <w:rPr>
          <w:rFonts w:eastAsia="仿宋_GB2312"/>
          <w:sz w:val="28"/>
          <w:szCs w:val="28"/>
        </w:rPr>
        <w:t>收益</w:t>
      </w:r>
      <w:r w:rsidR="00122D4C" w:rsidRPr="00507479">
        <w:rPr>
          <w:rFonts w:eastAsia="仿宋_GB2312"/>
          <w:sz w:val="28"/>
          <w:szCs w:val="28"/>
        </w:rPr>
        <w:t>测算过程如下：</w:t>
      </w:r>
    </w:p>
    <w:p w14:paraId="66D726C2" w14:textId="167C360D" w:rsidR="00820E42" w:rsidRPr="00507479" w:rsidRDefault="004326E9" w:rsidP="00AB3CA8">
      <w:pPr>
        <w:pStyle w:val="a0"/>
        <w:numPr>
          <w:ilvl w:val="1"/>
          <w:numId w:val="3"/>
        </w:numPr>
        <w:rPr>
          <w:kern w:val="2"/>
          <w:sz w:val="28"/>
          <w:szCs w:val="28"/>
        </w:rPr>
      </w:pPr>
      <w:r w:rsidRPr="00507479">
        <w:rPr>
          <w:kern w:val="2"/>
          <w:sz w:val="28"/>
          <w:szCs w:val="28"/>
        </w:rPr>
        <w:t>对赌触发</w:t>
      </w:r>
      <w:r w:rsidR="00AB3CA8" w:rsidRPr="00507479">
        <w:rPr>
          <w:kern w:val="2"/>
          <w:sz w:val="28"/>
          <w:szCs w:val="28"/>
        </w:rPr>
        <w:t>情形</w:t>
      </w:r>
      <w:r w:rsidR="00820E42" w:rsidRPr="00507479">
        <w:rPr>
          <w:kern w:val="2"/>
          <w:sz w:val="28"/>
          <w:szCs w:val="28"/>
        </w:rPr>
        <w:t>：</w:t>
      </w:r>
    </w:p>
    <w:p w14:paraId="2248FBF7" w14:textId="13C923FC" w:rsidR="00820E42" w:rsidRPr="00507479" w:rsidRDefault="00820E42" w:rsidP="00AD4448">
      <w:pPr>
        <w:adjustRightInd w:val="0"/>
        <w:snapToGrid w:val="0"/>
        <w:spacing w:line="360" w:lineRule="auto"/>
        <w:ind w:firstLineChars="200" w:firstLine="560"/>
        <w:rPr>
          <w:rFonts w:eastAsia="仿宋_GB2312"/>
          <w:sz w:val="28"/>
          <w:szCs w:val="28"/>
        </w:rPr>
      </w:pPr>
      <w:r w:rsidRPr="00507479">
        <w:rPr>
          <w:rFonts w:eastAsia="仿宋_GB2312"/>
          <w:sz w:val="28"/>
          <w:szCs w:val="28"/>
        </w:rPr>
        <w:t>根据</w:t>
      </w:r>
      <w:r w:rsidR="00C7251C" w:rsidRPr="00507479">
        <w:rPr>
          <w:rFonts w:eastAsia="仿宋_GB2312"/>
          <w:sz w:val="28"/>
          <w:szCs w:val="28"/>
        </w:rPr>
        <w:t>《合作协议》</w:t>
      </w:r>
      <w:r w:rsidR="00C7251C" w:rsidRPr="00507479">
        <w:rPr>
          <w:rFonts w:eastAsia="仿宋_GB2312"/>
          <w:sz w:val="28"/>
          <w:szCs w:val="28"/>
        </w:rPr>
        <w:t>[</w:t>
      </w:r>
      <w:r w:rsidR="00C7251C" w:rsidRPr="00507479">
        <w:rPr>
          <w:rFonts w:eastAsia="仿宋_GB2312"/>
          <w:sz w:val="28"/>
          <w:szCs w:val="28"/>
        </w:rPr>
        <w:t>编号：</w:t>
      </w:r>
      <w:r w:rsidR="000E1F12" w:rsidRPr="00507479">
        <w:rPr>
          <w:rFonts w:eastAsia="仿宋_GB2312"/>
          <w:sz w:val="28"/>
          <w:szCs w:val="28"/>
        </w:rPr>
        <w:t>2020JH0049HZ02</w:t>
      </w:r>
      <w:r w:rsidR="00C7251C" w:rsidRPr="00507479">
        <w:rPr>
          <w:rFonts w:eastAsia="仿宋_GB2312"/>
          <w:sz w:val="28"/>
          <w:szCs w:val="28"/>
        </w:rPr>
        <w:t>]</w:t>
      </w:r>
      <w:r w:rsidR="00F15173" w:rsidRPr="00507479">
        <w:rPr>
          <w:rFonts w:eastAsia="仿宋_GB2312"/>
          <w:sz w:val="28"/>
          <w:szCs w:val="28"/>
        </w:rPr>
        <w:t>（下称</w:t>
      </w:r>
      <w:r w:rsidR="00F15173" w:rsidRPr="00507479">
        <w:rPr>
          <w:rFonts w:eastAsia="仿宋_GB2312"/>
          <w:sz w:val="28"/>
          <w:szCs w:val="28"/>
        </w:rPr>
        <w:t>“</w:t>
      </w:r>
      <w:r w:rsidR="00F15173" w:rsidRPr="00507479">
        <w:rPr>
          <w:rFonts w:eastAsia="仿宋_GB2312"/>
          <w:sz w:val="28"/>
          <w:szCs w:val="28"/>
        </w:rPr>
        <w:t>《</w:t>
      </w:r>
      <w:r w:rsidR="00DB5A77" w:rsidRPr="00507479">
        <w:rPr>
          <w:rFonts w:eastAsia="仿宋_GB2312"/>
          <w:sz w:val="28"/>
          <w:szCs w:val="28"/>
        </w:rPr>
        <w:t>合作协议</w:t>
      </w:r>
      <w:r w:rsidR="00F15173" w:rsidRPr="00507479">
        <w:rPr>
          <w:rFonts w:eastAsia="仿宋_GB2312"/>
          <w:sz w:val="28"/>
          <w:szCs w:val="28"/>
        </w:rPr>
        <w:t>》</w:t>
      </w:r>
      <w:r w:rsidR="00F15173" w:rsidRPr="00507479">
        <w:rPr>
          <w:rFonts w:eastAsia="仿宋_GB2312"/>
          <w:sz w:val="28"/>
          <w:szCs w:val="28"/>
        </w:rPr>
        <w:t>”</w:t>
      </w:r>
      <w:r w:rsidR="00F15173" w:rsidRPr="00507479">
        <w:rPr>
          <w:rFonts w:eastAsia="仿宋_GB2312"/>
          <w:sz w:val="28"/>
          <w:szCs w:val="28"/>
        </w:rPr>
        <w:t>）</w:t>
      </w:r>
      <w:r w:rsidRPr="00507479">
        <w:rPr>
          <w:rFonts w:eastAsia="仿宋_GB2312"/>
          <w:sz w:val="28"/>
          <w:szCs w:val="28"/>
        </w:rPr>
        <w:t>第</w:t>
      </w:r>
      <w:r w:rsidR="00AD4448" w:rsidRPr="00507479">
        <w:rPr>
          <w:rFonts w:eastAsia="仿宋_GB2312"/>
          <w:sz w:val="28"/>
          <w:szCs w:val="28"/>
        </w:rPr>
        <w:t>4</w:t>
      </w:r>
      <w:r w:rsidR="004C3203" w:rsidRPr="00507479">
        <w:rPr>
          <w:rFonts w:eastAsia="仿宋_GB2312"/>
          <w:sz w:val="28"/>
          <w:szCs w:val="28"/>
        </w:rPr>
        <w:t>条</w:t>
      </w:r>
      <w:r w:rsidR="00AB3CA8" w:rsidRPr="00507479">
        <w:rPr>
          <w:rFonts w:eastAsia="仿宋_GB2312"/>
          <w:sz w:val="28"/>
          <w:szCs w:val="28"/>
        </w:rPr>
        <w:t>约定</w:t>
      </w:r>
      <w:r w:rsidR="00AD4448" w:rsidRPr="00507479">
        <w:rPr>
          <w:rFonts w:eastAsia="仿宋_GB2312"/>
          <w:sz w:val="28"/>
          <w:szCs w:val="28"/>
        </w:rPr>
        <w:t>4</w:t>
      </w:r>
      <w:r w:rsidR="004326E9" w:rsidRPr="00507479">
        <w:rPr>
          <w:rFonts w:eastAsia="仿宋_GB2312"/>
          <w:sz w:val="28"/>
          <w:szCs w:val="28"/>
        </w:rPr>
        <w:t>.1</w:t>
      </w:r>
      <w:r w:rsidR="004326E9" w:rsidRPr="00507479">
        <w:t xml:space="preserve"> </w:t>
      </w:r>
      <w:r w:rsidR="004326E9" w:rsidRPr="00507479">
        <w:rPr>
          <w:rFonts w:eastAsia="仿宋_GB2312"/>
          <w:sz w:val="28"/>
          <w:szCs w:val="28"/>
        </w:rPr>
        <w:t>对赌触发情形</w:t>
      </w:r>
      <w:r w:rsidR="007F7767" w:rsidRPr="00507479">
        <w:rPr>
          <w:rFonts w:eastAsia="仿宋_GB2312"/>
          <w:sz w:val="28"/>
          <w:szCs w:val="28"/>
        </w:rPr>
        <w:t>“</w:t>
      </w:r>
      <w:r w:rsidR="00AD4448" w:rsidRPr="00507479">
        <w:rPr>
          <w:rFonts w:eastAsia="仿宋_GB2312"/>
          <w:sz w:val="28"/>
          <w:szCs w:val="28"/>
        </w:rPr>
        <w:t>标的项目地上可售部分销售面积超过</w:t>
      </w:r>
      <w:r w:rsidR="00AD4448" w:rsidRPr="00507479">
        <w:rPr>
          <w:rFonts w:eastAsia="仿宋_GB2312"/>
          <w:sz w:val="28"/>
          <w:szCs w:val="28"/>
        </w:rPr>
        <w:t>95%(</w:t>
      </w:r>
      <w:r w:rsidR="00AD4448" w:rsidRPr="00507479">
        <w:rPr>
          <w:rFonts w:eastAsia="仿宋_GB2312"/>
          <w:sz w:val="28"/>
          <w:szCs w:val="28"/>
        </w:rPr>
        <w:t>以合同销售面积或网签销售面积孰先为准</w:t>
      </w:r>
      <w:r w:rsidR="00AD4448" w:rsidRPr="00507479">
        <w:rPr>
          <w:rFonts w:eastAsia="仿宋_GB2312"/>
          <w:sz w:val="28"/>
          <w:szCs w:val="28"/>
        </w:rPr>
        <w:t>)</w:t>
      </w:r>
      <w:r w:rsidR="00AD4448" w:rsidRPr="00507479">
        <w:rPr>
          <w:rFonts w:eastAsia="仿宋_GB2312"/>
          <w:sz w:val="28"/>
          <w:szCs w:val="28"/>
        </w:rPr>
        <w:t>时或戊方基金到期日</w:t>
      </w:r>
      <w:r w:rsidR="00AD4448" w:rsidRPr="00507479">
        <w:rPr>
          <w:rFonts w:eastAsia="仿宋_GB2312"/>
          <w:sz w:val="28"/>
          <w:szCs w:val="28"/>
        </w:rPr>
        <w:t xml:space="preserve">([ ] </w:t>
      </w:r>
      <w:r w:rsidR="00AD4448" w:rsidRPr="00507479">
        <w:rPr>
          <w:rFonts w:eastAsia="仿宋_GB2312"/>
          <w:sz w:val="28"/>
          <w:szCs w:val="28"/>
        </w:rPr>
        <w:t>年</w:t>
      </w:r>
      <w:r w:rsidR="00AD4448" w:rsidRPr="00507479">
        <w:rPr>
          <w:rFonts w:eastAsia="仿宋_GB2312"/>
          <w:sz w:val="28"/>
          <w:szCs w:val="28"/>
        </w:rPr>
        <w:t>[ ]</w:t>
      </w:r>
      <w:r w:rsidR="00AD4448" w:rsidRPr="00507479">
        <w:rPr>
          <w:rFonts w:eastAsia="仿宋_GB2312"/>
          <w:sz w:val="28"/>
          <w:szCs w:val="28"/>
        </w:rPr>
        <w:t>月</w:t>
      </w:r>
      <w:r w:rsidR="00AD4448" w:rsidRPr="00507479">
        <w:rPr>
          <w:rFonts w:eastAsia="仿宋_GB2312"/>
          <w:sz w:val="28"/>
          <w:szCs w:val="28"/>
        </w:rPr>
        <w:t>[ ]</w:t>
      </w:r>
      <w:r w:rsidR="00AD4448" w:rsidRPr="00507479">
        <w:rPr>
          <w:rFonts w:eastAsia="仿宋_GB2312"/>
          <w:sz w:val="28"/>
          <w:szCs w:val="28"/>
        </w:rPr>
        <w:t>日</w:t>
      </w:r>
      <w:r w:rsidR="00AD4448" w:rsidRPr="00507479">
        <w:rPr>
          <w:rFonts w:eastAsia="仿宋_GB2312"/>
          <w:sz w:val="28"/>
          <w:szCs w:val="28"/>
        </w:rPr>
        <w:t>)</w:t>
      </w:r>
      <w:r w:rsidR="00AD4448" w:rsidRPr="00507479">
        <w:rPr>
          <w:rFonts w:eastAsia="仿宋_GB2312"/>
          <w:sz w:val="28"/>
          <w:szCs w:val="28"/>
        </w:rPr>
        <w:t>前第</w:t>
      </w:r>
      <w:r w:rsidR="00AD4448" w:rsidRPr="00507479">
        <w:rPr>
          <w:rFonts w:eastAsia="仿宋_GB2312"/>
          <w:sz w:val="28"/>
          <w:szCs w:val="28"/>
        </w:rPr>
        <w:t>3</w:t>
      </w:r>
      <w:r w:rsidR="00AD4448" w:rsidRPr="00507479">
        <w:rPr>
          <w:rFonts w:eastAsia="仿宋_GB2312"/>
          <w:sz w:val="28"/>
          <w:szCs w:val="28"/>
        </w:rPr>
        <w:t>个月之日</w:t>
      </w:r>
      <w:r w:rsidR="00AD4448" w:rsidRPr="00507479">
        <w:rPr>
          <w:rFonts w:eastAsia="仿宋_GB2312"/>
          <w:sz w:val="28"/>
          <w:szCs w:val="28"/>
        </w:rPr>
        <w:t>(</w:t>
      </w:r>
      <w:r w:rsidR="00AD4448" w:rsidRPr="00507479">
        <w:rPr>
          <w:rFonts w:eastAsia="仿宋_GB2312"/>
          <w:sz w:val="28"/>
          <w:szCs w:val="28"/>
        </w:rPr>
        <w:t>孰先</w:t>
      </w:r>
      <w:r w:rsidR="00AD4448" w:rsidRPr="00507479">
        <w:rPr>
          <w:rFonts w:eastAsia="仿宋_GB2312"/>
          <w:sz w:val="28"/>
          <w:szCs w:val="28"/>
        </w:rPr>
        <w:t>)</w:t>
      </w:r>
      <w:r w:rsidR="00AD4448" w:rsidRPr="00507479">
        <w:rPr>
          <w:rFonts w:eastAsia="仿宋_GB2312"/>
          <w:sz w:val="28"/>
          <w:szCs w:val="28"/>
        </w:rPr>
        <w:t>，项目公司须进行模拟清算。丙方持有项目公司股权期间，可根据标的项目的销售进度随时对项目公司进行模拟清算。各方确认，丙方和戊方分别可通过转让其持有的项目公司和丙方股权实现退出。丙方</w:t>
      </w:r>
      <w:r w:rsidR="00AD4448" w:rsidRPr="00507479">
        <w:rPr>
          <w:rFonts w:eastAsia="仿宋_GB2312"/>
          <w:sz w:val="28"/>
          <w:szCs w:val="28"/>
        </w:rPr>
        <w:t>/</w:t>
      </w:r>
      <w:r w:rsidR="00AD4448" w:rsidRPr="00507479">
        <w:rPr>
          <w:rFonts w:eastAsia="仿宋_GB2312"/>
          <w:sz w:val="28"/>
          <w:szCs w:val="28"/>
        </w:rPr>
        <w:t>项目公司股权价值以第三方评估机构按照项目公司模拟清算评估原则出具的市场评估价值为准</w:t>
      </w:r>
      <w:r w:rsidR="00DF7752" w:rsidRPr="00507479">
        <w:rPr>
          <w:rFonts w:eastAsia="仿宋_GB2312"/>
          <w:sz w:val="28"/>
          <w:szCs w:val="28"/>
        </w:rPr>
        <w:t>”</w:t>
      </w:r>
      <w:r w:rsidR="00193034" w:rsidRPr="00507479">
        <w:rPr>
          <w:rFonts w:eastAsia="仿宋_GB2312"/>
          <w:sz w:val="28"/>
          <w:szCs w:val="28"/>
        </w:rPr>
        <w:t>委托人</w:t>
      </w:r>
      <w:r w:rsidR="00AD4448" w:rsidRPr="00507479">
        <w:rPr>
          <w:rFonts w:eastAsia="仿宋_GB2312"/>
          <w:sz w:val="28"/>
          <w:szCs w:val="28"/>
        </w:rPr>
        <w:t>为丙方</w:t>
      </w:r>
      <w:r w:rsidR="00BC0433" w:rsidRPr="00507479">
        <w:rPr>
          <w:rFonts w:eastAsia="仿宋_GB2312"/>
          <w:sz w:val="28"/>
          <w:szCs w:val="28"/>
        </w:rPr>
        <w:t>北京合昕辰锐企业</w:t>
      </w:r>
      <w:r w:rsidR="00BC0433" w:rsidRPr="00507479">
        <w:rPr>
          <w:rFonts w:eastAsia="仿宋_GB2312"/>
          <w:sz w:val="28"/>
          <w:szCs w:val="28"/>
        </w:rPr>
        <w:lastRenderedPageBreak/>
        <w:t>管理有限公司</w:t>
      </w:r>
      <w:r w:rsidR="00AD4448" w:rsidRPr="00507479">
        <w:rPr>
          <w:rFonts w:eastAsia="仿宋_GB2312"/>
          <w:sz w:val="28"/>
          <w:szCs w:val="28"/>
        </w:rPr>
        <w:t>，经与</w:t>
      </w:r>
      <w:r w:rsidR="00193034" w:rsidRPr="00507479">
        <w:rPr>
          <w:rFonts w:eastAsia="仿宋_GB2312"/>
          <w:sz w:val="28"/>
          <w:szCs w:val="28"/>
        </w:rPr>
        <w:t>委托人</w:t>
      </w:r>
      <w:r w:rsidR="00AD4448" w:rsidRPr="00507479">
        <w:rPr>
          <w:rFonts w:eastAsia="仿宋_GB2312"/>
          <w:sz w:val="28"/>
          <w:szCs w:val="28"/>
        </w:rPr>
        <w:t>确认，</w:t>
      </w:r>
      <w:r w:rsidR="006702E0" w:rsidRPr="00507479">
        <w:rPr>
          <w:rFonts w:eastAsia="仿宋_GB2312"/>
          <w:sz w:val="28"/>
          <w:szCs w:val="28"/>
        </w:rPr>
        <w:t>本项目</w:t>
      </w:r>
      <w:r w:rsidR="00AD4448" w:rsidRPr="00507479">
        <w:rPr>
          <w:rFonts w:eastAsia="仿宋_GB2312"/>
          <w:sz w:val="28"/>
          <w:szCs w:val="28"/>
        </w:rPr>
        <w:t>于</w:t>
      </w:r>
      <w:r w:rsidR="005D1C29" w:rsidRPr="00507479">
        <w:rPr>
          <w:rFonts w:eastAsia="仿宋_GB2312"/>
          <w:sz w:val="28"/>
          <w:szCs w:val="28"/>
        </w:rPr>
        <w:t>2022</w:t>
      </w:r>
      <w:r w:rsidR="005D1C29" w:rsidRPr="00507479">
        <w:rPr>
          <w:rFonts w:eastAsia="仿宋_GB2312"/>
          <w:sz w:val="28"/>
          <w:szCs w:val="28"/>
        </w:rPr>
        <w:t>年</w:t>
      </w:r>
      <w:r w:rsidR="005D1C29" w:rsidRPr="00507479">
        <w:rPr>
          <w:rFonts w:eastAsia="仿宋_GB2312"/>
          <w:sz w:val="28"/>
          <w:szCs w:val="28"/>
        </w:rPr>
        <w:t>3</w:t>
      </w:r>
      <w:r w:rsidR="005D1C29" w:rsidRPr="00507479">
        <w:rPr>
          <w:rFonts w:eastAsia="仿宋_GB2312"/>
          <w:sz w:val="28"/>
          <w:szCs w:val="28"/>
        </w:rPr>
        <w:t>月</w:t>
      </w:r>
      <w:r w:rsidR="005D1C29" w:rsidRPr="00507479">
        <w:rPr>
          <w:rFonts w:eastAsia="仿宋_GB2312"/>
          <w:sz w:val="28"/>
          <w:szCs w:val="28"/>
        </w:rPr>
        <w:t>31</w:t>
      </w:r>
      <w:r w:rsidR="005D1C29" w:rsidRPr="00507479">
        <w:rPr>
          <w:rFonts w:eastAsia="仿宋_GB2312"/>
          <w:sz w:val="28"/>
          <w:szCs w:val="28"/>
        </w:rPr>
        <w:t>日</w:t>
      </w:r>
      <w:r w:rsidR="00CC0571" w:rsidRPr="00507479">
        <w:rPr>
          <w:rFonts w:eastAsia="仿宋_GB2312"/>
          <w:sz w:val="28"/>
          <w:szCs w:val="28"/>
        </w:rPr>
        <w:t>启动清算退出</w:t>
      </w:r>
      <w:r w:rsidR="006702E0" w:rsidRPr="00507479">
        <w:rPr>
          <w:rFonts w:eastAsia="仿宋_GB2312"/>
          <w:sz w:val="28"/>
          <w:szCs w:val="28"/>
        </w:rPr>
        <w:t>，应按照</w:t>
      </w:r>
      <w:r w:rsidR="00F15173" w:rsidRPr="00507479">
        <w:rPr>
          <w:rFonts w:eastAsia="仿宋_GB2312"/>
          <w:sz w:val="28"/>
          <w:szCs w:val="28"/>
        </w:rPr>
        <w:t>《</w:t>
      </w:r>
      <w:r w:rsidR="007C31FC" w:rsidRPr="00507479">
        <w:rPr>
          <w:rFonts w:eastAsia="仿宋_GB2312"/>
          <w:sz w:val="28"/>
          <w:szCs w:val="28"/>
        </w:rPr>
        <w:t>合作协议</w:t>
      </w:r>
      <w:r w:rsidR="00F15173" w:rsidRPr="00507479">
        <w:rPr>
          <w:rFonts w:eastAsia="仿宋_GB2312"/>
          <w:sz w:val="28"/>
          <w:szCs w:val="28"/>
        </w:rPr>
        <w:t>》</w:t>
      </w:r>
      <w:r w:rsidR="006702E0" w:rsidRPr="00507479">
        <w:rPr>
          <w:rFonts w:eastAsia="仿宋_GB2312"/>
          <w:sz w:val="28"/>
          <w:szCs w:val="28"/>
        </w:rPr>
        <w:t>设定的规则进行模拟清算</w:t>
      </w:r>
      <w:r w:rsidR="007F7767" w:rsidRPr="00507479">
        <w:rPr>
          <w:rFonts w:eastAsia="仿宋_GB2312"/>
          <w:sz w:val="28"/>
          <w:szCs w:val="28"/>
        </w:rPr>
        <w:t>。</w:t>
      </w:r>
    </w:p>
    <w:p w14:paraId="64C74F59" w14:textId="47E1226D" w:rsidR="00696863" w:rsidRPr="00507479" w:rsidRDefault="001B0A98" w:rsidP="0078210D">
      <w:pPr>
        <w:pStyle w:val="a0"/>
        <w:numPr>
          <w:ilvl w:val="1"/>
          <w:numId w:val="3"/>
        </w:numPr>
        <w:rPr>
          <w:kern w:val="2"/>
          <w:sz w:val="28"/>
          <w:szCs w:val="28"/>
        </w:rPr>
      </w:pPr>
      <w:r w:rsidRPr="00507479">
        <w:rPr>
          <w:kern w:val="2"/>
          <w:sz w:val="28"/>
          <w:szCs w:val="28"/>
        </w:rPr>
        <w:t>面积</w:t>
      </w:r>
      <w:r w:rsidR="00696863" w:rsidRPr="00507479">
        <w:rPr>
          <w:kern w:val="2"/>
          <w:sz w:val="28"/>
          <w:szCs w:val="28"/>
        </w:rPr>
        <w:t>指标</w:t>
      </w:r>
      <w:r w:rsidR="00C10595" w:rsidRPr="00507479">
        <w:rPr>
          <w:kern w:val="2"/>
          <w:sz w:val="28"/>
          <w:szCs w:val="28"/>
        </w:rPr>
        <w:t>：</w:t>
      </w:r>
    </w:p>
    <w:p w14:paraId="5BED8E3A" w14:textId="00BDCAB4" w:rsidR="00836C84" w:rsidRPr="00507479" w:rsidRDefault="00CC0571" w:rsidP="007C31FC">
      <w:pPr>
        <w:adjustRightInd w:val="0"/>
        <w:snapToGrid w:val="0"/>
        <w:spacing w:line="360" w:lineRule="auto"/>
        <w:ind w:firstLineChars="200" w:firstLine="560"/>
        <w:rPr>
          <w:rFonts w:eastAsia="仿宋_GB2312"/>
          <w:sz w:val="28"/>
          <w:szCs w:val="28"/>
        </w:rPr>
      </w:pPr>
      <w:r w:rsidRPr="00507479">
        <w:rPr>
          <w:rFonts w:eastAsia="仿宋_GB2312"/>
          <w:sz w:val="28"/>
          <w:szCs w:val="28"/>
        </w:rPr>
        <w:t>根据</w:t>
      </w:r>
      <w:r w:rsidR="00370537" w:rsidRPr="00507479">
        <w:rPr>
          <w:rFonts w:eastAsia="仿宋_GB2312"/>
          <w:sz w:val="28"/>
          <w:szCs w:val="28"/>
        </w:rPr>
        <w:t>被咨询单位</w:t>
      </w:r>
      <w:r w:rsidR="00696863" w:rsidRPr="00507479">
        <w:rPr>
          <w:rFonts w:eastAsia="仿宋_GB2312"/>
          <w:sz w:val="28"/>
          <w:szCs w:val="28"/>
        </w:rPr>
        <w:t>提供的</w:t>
      </w:r>
      <w:r w:rsidR="00CB28BB" w:rsidRPr="00507479">
        <w:rPr>
          <w:rFonts w:eastAsia="仿宋_GB2312"/>
          <w:sz w:val="28"/>
          <w:szCs w:val="28"/>
        </w:rPr>
        <w:t>《建设工程规划许可证》</w:t>
      </w:r>
      <w:r w:rsidR="00CB28BB" w:rsidRPr="00507479">
        <w:rPr>
          <w:rFonts w:eastAsia="仿宋_GB2312"/>
          <w:sz w:val="28"/>
          <w:szCs w:val="28"/>
        </w:rPr>
        <w:t>[</w:t>
      </w:r>
      <w:r w:rsidR="00C77C0C" w:rsidRPr="00507479">
        <w:rPr>
          <w:rFonts w:eastAsia="仿宋_GB2312"/>
          <w:sz w:val="28"/>
          <w:szCs w:val="28"/>
        </w:rPr>
        <w:t>建字第</w:t>
      </w:r>
      <w:r w:rsidR="00D60BC4" w:rsidRPr="00507479">
        <w:rPr>
          <w:rFonts w:eastAsia="仿宋_GB2312"/>
          <w:sz w:val="28"/>
          <w:szCs w:val="28"/>
        </w:rPr>
        <w:t>110106202100014</w:t>
      </w:r>
      <w:r w:rsidR="00C77C0C" w:rsidRPr="00507479">
        <w:rPr>
          <w:rFonts w:eastAsia="仿宋_GB2312"/>
          <w:sz w:val="28"/>
          <w:szCs w:val="28"/>
        </w:rPr>
        <w:t>号</w:t>
      </w:r>
      <w:r w:rsidR="00CB28BB" w:rsidRPr="00507479">
        <w:rPr>
          <w:rFonts w:eastAsia="仿宋_GB2312"/>
          <w:sz w:val="28"/>
          <w:szCs w:val="28"/>
        </w:rPr>
        <w:t>]</w:t>
      </w:r>
      <w:r w:rsidR="00CB28BB" w:rsidRPr="00507479">
        <w:rPr>
          <w:rFonts w:eastAsia="仿宋_GB2312"/>
          <w:sz w:val="28"/>
          <w:szCs w:val="28"/>
        </w:rPr>
        <w:t>及附件附图</w:t>
      </w:r>
      <w:r w:rsidR="009551E6" w:rsidRPr="00507479">
        <w:rPr>
          <w:rFonts w:eastAsia="仿宋_GB2312"/>
          <w:sz w:val="28"/>
          <w:szCs w:val="28"/>
        </w:rPr>
        <w:t>、</w:t>
      </w:r>
      <w:r w:rsidR="00CB28BB" w:rsidRPr="00507479">
        <w:rPr>
          <w:rFonts w:eastAsia="仿宋_GB2312"/>
          <w:sz w:val="28"/>
        </w:rPr>
        <w:t>《</w:t>
      </w:r>
      <w:r w:rsidR="00C77C0C" w:rsidRPr="00507479">
        <w:rPr>
          <w:rFonts w:eastAsia="仿宋_GB2312"/>
          <w:sz w:val="28"/>
        </w:rPr>
        <w:t>房屋面积测算技术报告书</w:t>
      </w:r>
      <w:r w:rsidR="00CB28BB" w:rsidRPr="00507479">
        <w:rPr>
          <w:rFonts w:eastAsia="仿宋_GB2312"/>
          <w:sz w:val="28"/>
        </w:rPr>
        <w:t>》</w:t>
      </w:r>
      <w:r w:rsidR="007C31FC" w:rsidRPr="00507479">
        <w:rPr>
          <w:rFonts w:eastAsia="仿宋_GB2312"/>
          <w:sz w:val="28"/>
        </w:rPr>
        <w:t>,</w:t>
      </w:r>
      <w:r w:rsidR="007C31FC" w:rsidRPr="00507479">
        <w:rPr>
          <w:rFonts w:eastAsia="仿宋_GB2312"/>
          <w:sz w:val="28"/>
        </w:rPr>
        <w:t>规划总建筑面积</w:t>
      </w:r>
      <w:r w:rsidR="00D60BC4" w:rsidRPr="00507479">
        <w:rPr>
          <w:rFonts w:eastAsia="仿宋_GB2312"/>
          <w:sz w:val="28"/>
        </w:rPr>
        <w:t>85,715.27</w:t>
      </w:r>
      <w:r w:rsidR="007C31FC" w:rsidRPr="00507479">
        <w:rPr>
          <w:rFonts w:eastAsia="仿宋_GB2312"/>
          <w:sz w:val="28"/>
        </w:rPr>
        <w:t>平方米，</w:t>
      </w:r>
      <w:r w:rsidR="00262D41" w:rsidRPr="00507479">
        <w:rPr>
          <w:rFonts w:eastAsia="仿宋_GB2312"/>
          <w:sz w:val="28"/>
        </w:rPr>
        <w:t>预测绘</w:t>
      </w:r>
      <w:r w:rsidR="009551E6" w:rsidRPr="00507479">
        <w:rPr>
          <w:rFonts w:eastAsia="仿宋_GB2312"/>
          <w:sz w:val="28"/>
        </w:rPr>
        <w:t>总建筑面积为</w:t>
      </w:r>
      <w:r w:rsidR="00193034" w:rsidRPr="00507479">
        <w:rPr>
          <w:rFonts w:eastAsia="仿宋_GB2312"/>
          <w:sz w:val="28"/>
        </w:rPr>
        <w:t>77,208.79</w:t>
      </w:r>
      <w:r w:rsidR="009551E6" w:rsidRPr="00507479">
        <w:rPr>
          <w:rFonts w:eastAsia="仿宋_GB2312"/>
          <w:sz w:val="28"/>
        </w:rPr>
        <w:t>平方米，可售部分总建筑面积为</w:t>
      </w:r>
      <w:r w:rsidR="00193034" w:rsidRPr="00507479">
        <w:rPr>
          <w:rFonts w:eastAsia="仿宋_GB2312"/>
          <w:sz w:val="28"/>
        </w:rPr>
        <w:t>76,147.59</w:t>
      </w:r>
      <w:r w:rsidR="009551E6" w:rsidRPr="00507479">
        <w:rPr>
          <w:rFonts w:eastAsia="仿宋_GB2312"/>
          <w:sz w:val="28"/>
        </w:rPr>
        <w:t>平方米</w:t>
      </w:r>
      <w:r w:rsidR="007C31FC" w:rsidRPr="00507479">
        <w:rPr>
          <w:rFonts w:eastAsia="仿宋_GB2312"/>
          <w:sz w:val="28"/>
        </w:rPr>
        <w:t>（</w:t>
      </w:r>
      <w:r w:rsidR="008341F1" w:rsidRPr="00507479">
        <w:rPr>
          <w:rFonts w:eastAsia="仿宋_GB2312"/>
          <w:sz w:val="28"/>
        </w:rPr>
        <w:t>其中可售</w:t>
      </w:r>
      <w:r w:rsidR="00262D41" w:rsidRPr="00507479">
        <w:rPr>
          <w:rFonts w:eastAsia="仿宋_GB2312"/>
          <w:sz w:val="28"/>
        </w:rPr>
        <w:t>普通</w:t>
      </w:r>
      <w:r w:rsidR="008341F1" w:rsidRPr="00507479">
        <w:rPr>
          <w:rFonts w:eastAsia="仿宋_GB2312"/>
          <w:sz w:val="28"/>
        </w:rPr>
        <w:t>住宅</w:t>
      </w:r>
      <w:r w:rsidR="009551E6" w:rsidRPr="00507479">
        <w:rPr>
          <w:rFonts w:eastAsia="仿宋_GB2312"/>
          <w:sz w:val="28"/>
        </w:rPr>
        <w:t>用房</w:t>
      </w:r>
      <w:r w:rsidR="008341F1" w:rsidRPr="00507479">
        <w:rPr>
          <w:rFonts w:eastAsia="仿宋_GB2312"/>
          <w:sz w:val="28"/>
        </w:rPr>
        <w:t>建筑面积为</w:t>
      </w:r>
      <w:r w:rsidR="00193034" w:rsidRPr="00507479">
        <w:rPr>
          <w:rFonts w:eastAsia="仿宋_GB2312"/>
          <w:sz w:val="28"/>
        </w:rPr>
        <w:t>104.95</w:t>
      </w:r>
      <w:r w:rsidR="008341F1" w:rsidRPr="00507479">
        <w:rPr>
          <w:rFonts w:eastAsia="仿宋_GB2312"/>
          <w:sz w:val="28"/>
        </w:rPr>
        <w:t>平</w:t>
      </w:r>
      <w:r w:rsidR="009551E6" w:rsidRPr="00507479">
        <w:rPr>
          <w:rFonts w:eastAsia="仿宋_GB2312"/>
          <w:sz w:val="28"/>
        </w:rPr>
        <w:t>方</w:t>
      </w:r>
      <w:r w:rsidR="008341F1" w:rsidRPr="00507479">
        <w:rPr>
          <w:rFonts w:eastAsia="仿宋_GB2312"/>
          <w:sz w:val="28"/>
        </w:rPr>
        <w:t>米</w:t>
      </w:r>
      <w:r w:rsidR="00262D41" w:rsidRPr="00507479">
        <w:rPr>
          <w:rFonts w:eastAsia="仿宋_GB2312"/>
          <w:sz w:val="28"/>
        </w:rPr>
        <w:t>、可售非普通住宅用房建筑面积为</w:t>
      </w:r>
      <w:r w:rsidR="00193034" w:rsidRPr="00507479">
        <w:rPr>
          <w:rFonts w:eastAsia="仿宋_GB2312"/>
          <w:sz w:val="28"/>
        </w:rPr>
        <w:t>56,406.06</w:t>
      </w:r>
      <w:r w:rsidR="00262D41" w:rsidRPr="00507479">
        <w:rPr>
          <w:rFonts w:eastAsia="仿宋_GB2312"/>
          <w:sz w:val="28"/>
        </w:rPr>
        <w:t>平方米、</w:t>
      </w:r>
      <w:r w:rsidR="00193034" w:rsidRPr="00507479">
        <w:rPr>
          <w:rFonts w:eastAsia="仿宋_GB2312"/>
          <w:sz w:val="28"/>
        </w:rPr>
        <w:t>可售</w:t>
      </w:r>
      <w:r w:rsidR="00262D41" w:rsidRPr="00507479">
        <w:rPr>
          <w:rFonts w:eastAsia="仿宋_GB2312"/>
          <w:sz w:val="28"/>
        </w:rPr>
        <w:t>仓储用房建筑面积</w:t>
      </w:r>
      <w:r w:rsidR="00193034" w:rsidRPr="00507479">
        <w:rPr>
          <w:rFonts w:eastAsia="仿宋_GB2312"/>
          <w:sz w:val="28"/>
        </w:rPr>
        <w:t>7,572.70</w:t>
      </w:r>
      <w:r w:rsidR="00262D41" w:rsidRPr="00507479">
        <w:rPr>
          <w:rFonts w:eastAsia="仿宋_GB2312"/>
          <w:sz w:val="28"/>
        </w:rPr>
        <w:t>平方米，</w:t>
      </w:r>
      <w:r w:rsidR="008341F1" w:rsidRPr="00507479">
        <w:rPr>
          <w:rFonts w:eastAsia="仿宋_GB2312"/>
          <w:sz w:val="28"/>
        </w:rPr>
        <w:t>可售地下车位建筑面积</w:t>
      </w:r>
      <w:r w:rsidR="00193034" w:rsidRPr="00507479">
        <w:rPr>
          <w:rFonts w:eastAsia="仿宋_GB2312"/>
          <w:sz w:val="28"/>
        </w:rPr>
        <w:t>12,063.88</w:t>
      </w:r>
      <w:r w:rsidR="008341F1" w:rsidRPr="00507479">
        <w:rPr>
          <w:rFonts w:eastAsia="仿宋_GB2312"/>
          <w:sz w:val="28"/>
        </w:rPr>
        <w:t>平方米</w:t>
      </w:r>
      <w:r w:rsidR="007A726B" w:rsidRPr="00507479">
        <w:rPr>
          <w:rFonts w:eastAsia="仿宋_GB2312"/>
          <w:sz w:val="28"/>
        </w:rPr>
        <w:t>（</w:t>
      </w:r>
      <w:r w:rsidR="00193034" w:rsidRPr="00507479">
        <w:rPr>
          <w:rFonts w:eastAsia="仿宋_GB2312"/>
          <w:sz w:val="28"/>
        </w:rPr>
        <w:t>328</w:t>
      </w:r>
      <w:r w:rsidR="007A726B" w:rsidRPr="00507479">
        <w:rPr>
          <w:rFonts w:eastAsia="仿宋_GB2312"/>
          <w:sz w:val="28"/>
        </w:rPr>
        <w:t>个）</w:t>
      </w:r>
      <w:r w:rsidR="007C31FC" w:rsidRPr="00507479">
        <w:rPr>
          <w:rFonts w:eastAsia="仿宋_GB2312"/>
          <w:sz w:val="28"/>
        </w:rPr>
        <w:t>）</w:t>
      </w:r>
      <w:r w:rsidR="00E85050" w:rsidRPr="00507479">
        <w:rPr>
          <w:rFonts w:eastAsia="仿宋_GB2312"/>
          <w:sz w:val="28"/>
        </w:rPr>
        <w:t>，</w:t>
      </w:r>
      <w:r w:rsidR="001B0A98" w:rsidRPr="00507479">
        <w:rPr>
          <w:rFonts w:eastAsia="仿宋_GB2312"/>
          <w:sz w:val="28"/>
          <w:szCs w:val="28"/>
        </w:rPr>
        <w:t>面积指标详见下表</w:t>
      </w:r>
      <w:r w:rsidR="007F7767" w:rsidRPr="00507479">
        <w:rPr>
          <w:rFonts w:eastAsia="仿宋_GB2312"/>
          <w:sz w:val="28"/>
          <w:szCs w:val="28"/>
        </w:rPr>
        <w:t>：</w:t>
      </w:r>
    </w:p>
    <w:p w14:paraId="07F59051" w14:textId="665A1AB9" w:rsidR="00CE1F6A" w:rsidRPr="00507479" w:rsidRDefault="009601D6" w:rsidP="00CE1F6A">
      <w:pPr>
        <w:adjustRightInd w:val="0"/>
        <w:snapToGrid w:val="0"/>
        <w:spacing w:line="360" w:lineRule="auto"/>
        <w:jc w:val="center"/>
        <w:rPr>
          <w:rFonts w:eastAsia="仿宋_GB2312"/>
          <w:b/>
          <w:sz w:val="28"/>
          <w:szCs w:val="28"/>
        </w:rPr>
      </w:pPr>
      <w:r w:rsidRPr="00507479">
        <w:rPr>
          <w:rFonts w:eastAsia="仿宋_GB2312"/>
          <w:b/>
          <w:sz w:val="28"/>
          <w:szCs w:val="28"/>
        </w:rPr>
        <w:t>北京市丰台区南苑乡分钟寺村</w:t>
      </w:r>
      <w:r w:rsidRPr="00507479">
        <w:rPr>
          <w:rFonts w:eastAsia="仿宋_GB2312"/>
          <w:b/>
          <w:sz w:val="28"/>
          <w:szCs w:val="28"/>
        </w:rPr>
        <w:t>L39</w:t>
      </w:r>
      <w:r w:rsidRPr="00507479">
        <w:rPr>
          <w:rFonts w:eastAsia="仿宋_GB2312"/>
          <w:b/>
          <w:sz w:val="28"/>
          <w:szCs w:val="28"/>
        </w:rPr>
        <w:t>地块上的分钟寺</w:t>
      </w:r>
      <w:r w:rsidRPr="00507479">
        <w:rPr>
          <w:rFonts w:eastAsia="仿宋_GB2312"/>
          <w:b/>
          <w:sz w:val="28"/>
          <w:szCs w:val="28"/>
        </w:rPr>
        <w:t>L39</w:t>
      </w:r>
      <w:r w:rsidR="00D261C2" w:rsidRPr="00507479">
        <w:rPr>
          <w:rFonts w:eastAsia="仿宋_GB2312"/>
          <w:b/>
          <w:sz w:val="28"/>
          <w:szCs w:val="28"/>
        </w:rPr>
        <w:t>项目</w:t>
      </w:r>
      <w:r w:rsidR="00357F68" w:rsidRPr="00507479">
        <w:rPr>
          <w:rFonts w:eastAsia="仿宋_GB2312"/>
          <w:b/>
          <w:sz w:val="28"/>
          <w:szCs w:val="28"/>
        </w:rPr>
        <w:t>可售面积情况表</w:t>
      </w:r>
    </w:p>
    <w:tbl>
      <w:tblPr>
        <w:tblStyle w:val="afc"/>
        <w:tblW w:w="52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90"/>
        <w:gridCol w:w="1362"/>
        <w:gridCol w:w="1368"/>
        <w:gridCol w:w="1164"/>
        <w:gridCol w:w="1787"/>
        <w:gridCol w:w="1558"/>
      </w:tblGrid>
      <w:tr w:rsidR="00832E68" w:rsidRPr="00507479" w14:paraId="20211C7D" w14:textId="5A266751" w:rsidTr="00193034">
        <w:trPr>
          <w:trHeight w:val="510"/>
          <w:jc w:val="center"/>
        </w:trPr>
        <w:tc>
          <w:tcPr>
            <w:tcW w:w="1120" w:type="pct"/>
            <w:vAlign w:val="center"/>
          </w:tcPr>
          <w:p w14:paraId="0557548D" w14:textId="76A3A7D7" w:rsidR="00CC0571" w:rsidRPr="00507479" w:rsidRDefault="00CC0571" w:rsidP="007F7767">
            <w:pPr>
              <w:adjustRightInd w:val="0"/>
              <w:snapToGrid w:val="0"/>
              <w:spacing w:line="360" w:lineRule="auto"/>
              <w:jc w:val="center"/>
              <w:rPr>
                <w:rFonts w:eastAsia="仿宋_GB2312"/>
                <w:b/>
                <w:szCs w:val="21"/>
              </w:rPr>
            </w:pPr>
            <w:r w:rsidRPr="00507479">
              <w:rPr>
                <w:rFonts w:eastAsia="仿宋_GB2312"/>
                <w:b/>
                <w:szCs w:val="21"/>
              </w:rPr>
              <w:t>业态</w:t>
            </w:r>
          </w:p>
        </w:tc>
        <w:tc>
          <w:tcPr>
            <w:tcW w:w="730" w:type="pct"/>
            <w:vAlign w:val="center"/>
          </w:tcPr>
          <w:p w14:paraId="0253564E" w14:textId="3DF6F127" w:rsidR="00CC0571" w:rsidRPr="00507479" w:rsidRDefault="00CC0571" w:rsidP="007F7767">
            <w:pPr>
              <w:adjustRightInd w:val="0"/>
              <w:snapToGrid w:val="0"/>
              <w:spacing w:line="360" w:lineRule="auto"/>
              <w:jc w:val="center"/>
              <w:rPr>
                <w:rFonts w:eastAsia="仿宋_GB2312"/>
                <w:b/>
                <w:szCs w:val="21"/>
              </w:rPr>
            </w:pPr>
            <w:r w:rsidRPr="00507479">
              <w:rPr>
                <w:rFonts w:eastAsia="仿宋_GB2312"/>
                <w:b/>
                <w:szCs w:val="21"/>
              </w:rPr>
              <w:t>普通住宅</w:t>
            </w:r>
          </w:p>
        </w:tc>
        <w:tc>
          <w:tcPr>
            <w:tcW w:w="733" w:type="pct"/>
            <w:vAlign w:val="center"/>
          </w:tcPr>
          <w:p w14:paraId="1F11D19E" w14:textId="2A1567F6" w:rsidR="00CC0571" w:rsidRPr="00507479" w:rsidRDefault="00262D41" w:rsidP="007F7767">
            <w:pPr>
              <w:adjustRightInd w:val="0"/>
              <w:snapToGrid w:val="0"/>
              <w:spacing w:line="360" w:lineRule="auto"/>
              <w:jc w:val="center"/>
              <w:rPr>
                <w:rFonts w:eastAsia="仿宋_GB2312"/>
                <w:b/>
                <w:szCs w:val="21"/>
              </w:rPr>
            </w:pPr>
            <w:r w:rsidRPr="00507479">
              <w:rPr>
                <w:rFonts w:eastAsia="仿宋_GB2312"/>
                <w:b/>
                <w:szCs w:val="21"/>
              </w:rPr>
              <w:t>非普通住宅</w:t>
            </w:r>
          </w:p>
        </w:tc>
        <w:tc>
          <w:tcPr>
            <w:tcW w:w="624" w:type="pct"/>
            <w:vAlign w:val="center"/>
          </w:tcPr>
          <w:p w14:paraId="5222A0D6" w14:textId="29095FE2" w:rsidR="00CC0571" w:rsidRPr="00507479" w:rsidRDefault="00262D41" w:rsidP="007F7767">
            <w:pPr>
              <w:adjustRightInd w:val="0"/>
              <w:snapToGrid w:val="0"/>
              <w:spacing w:line="360" w:lineRule="auto"/>
              <w:jc w:val="center"/>
              <w:rPr>
                <w:rFonts w:eastAsia="仿宋_GB2312"/>
                <w:b/>
                <w:szCs w:val="21"/>
              </w:rPr>
            </w:pPr>
            <w:r w:rsidRPr="00507479">
              <w:rPr>
                <w:rFonts w:eastAsia="仿宋_GB2312"/>
                <w:b/>
                <w:szCs w:val="21"/>
              </w:rPr>
              <w:t>仓储</w:t>
            </w:r>
          </w:p>
        </w:tc>
        <w:tc>
          <w:tcPr>
            <w:tcW w:w="958" w:type="pct"/>
            <w:vAlign w:val="center"/>
          </w:tcPr>
          <w:p w14:paraId="0175DF72" w14:textId="243224A3" w:rsidR="00CC0571" w:rsidRPr="00507479" w:rsidRDefault="00CC0571" w:rsidP="007F7767">
            <w:pPr>
              <w:adjustRightInd w:val="0"/>
              <w:snapToGrid w:val="0"/>
              <w:spacing w:line="360" w:lineRule="auto"/>
              <w:jc w:val="center"/>
              <w:rPr>
                <w:rFonts w:eastAsia="仿宋_GB2312"/>
                <w:b/>
                <w:szCs w:val="21"/>
              </w:rPr>
            </w:pPr>
            <w:r w:rsidRPr="00507479">
              <w:rPr>
                <w:rFonts w:eastAsia="仿宋_GB2312"/>
                <w:b/>
                <w:szCs w:val="21"/>
              </w:rPr>
              <w:t>地下</w:t>
            </w:r>
            <w:r w:rsidR="00C37F37" w:rsidRPr="00507479">
              <w:rPr>
                <w:rFonts w:eastAsia="仿宋_GB2312"/>
                <w:b/>
                <w:szCs w:val="21"/>
              </w:rPr>
              <w:t>车位</w:t>
            </w:r>
          </w:p>
        </w:tc>
        <w:tc>
          <w:tcPr>
            <w:tcW w:w="835" w:type="pct"/>
            <w:vAlign w:val="center"/>
          </w:tcPr>
          <w:p w14:paraId="0E567CE0" w14:textId="37DF02A9" w:rsidR="00CC0571" w:rsidRPr="00507479" w:rsidRDefault="00CC0571" w:rsidP="007F7767">
            <w:pPr>
              <w:adjustRightInd w:val="0"/>
              <w:snapToGrid w:val="0"/>
              <w:spacing w:line="360" w:lineRule="auto"/>
              <w:jc w:val="center"/>
              <w:rPr>
                <w:rFonts w:eastAsia="仿宋_GB2312"/>
                <w:b/>
                <w:szCs w:val="21"/>
              </w:rPr>
            </w:pPr>
            <w:r w:rsidRPr="00507479">
              <w:rPr>
                <w:rFonts w:eastAsia="仿宋_GB2312"/>
                <w:b/>
                <w:szCs w:val="21"/>
              </w:rPr>
              <w:t>可售面积合计</w:t>
            </w:r>
          </w:p>
        </w:tc>
      </w:tr>
      <w:tr w:rsidR="00193034" w:rsidRPr="00507479" w14:paraId="2770AA9F" w14:textId="270146D0" w:rsidTr="00193034">
        <w:trPr>
          <w:trHeight w:val="510"/>
          <w:jc w:val="center"/>
        </w:trPr>
        <w:tc>
          <w:tcPr>
            <w:tcW w:w="1120" w:type="pct"/>
            <w:vAlign w:val="center"/>
          </w:tcPr>
          <w:p w14:paraId="314EABF9" w14:textId="1D93E13F"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面积（</w:t>
            </w:r>
            <w:bookmarkStart w:id="56" w:name="_Hlk51588423"/>
            <w:r w:rsidRPr="00507479">
              <w:rPr>
                <w:szCs w:val="21"/>
              </w:rPr>
              <w:t>㎡</w:t>
            </w:r>
            <w:bookmarkEnd w:id="56"/>
            <w:r w:rsidRPr="00507479">
              <w:rPr>
                <w:szCs w:val="21"/>
              </w:rPr>
              <w:t>、个</w:t>
            </w:r>
            <w:r w:rsidRPr="00507479">
              <w:rPr>
                <w:rFonts w:eastAsia="仿宋_GB2312"/>
                <w:szCs w:val="21"/>
              </w:rPr>
              <w:t>）</w:t>
            </w:r>
          </w:p>
        </w:tc>
        <w:tc>
          <w:tcPr>
            <w:tcW w:w="730" w:type="pct"/>
            <w:vAlign w:val="center"/>
          </w:tcPr>
          <w:p w14:paraId="32282AA7" w14:textId="64D48BE0"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104.95</w:t>
            </w:r>
          </w:p>
        </w:tc>
        <w:tc>
          <w:tcPr>
            <w:tcW w:w="733" w:type="pct"/>
            <w:vAlign w:val="center"/>
          </w:tcPr>
          <w:p w14:paraId="0245DC85" w14:textId="2AB2C1E0"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56,406.06</w:t>
            </w:r>
          </w:p>
        </w:tc>
        <w:tc>
          <w:tcPr>
            <w:tcW w:w="624" w:type="pct"/>
            <w:vAlign w:val="center"/>
          </w:tcPr>
          <w:p w14:paraId="49F90F2D" w14:textId="4585C559"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7,572.70</w:t>
            </w:r>
          </w:p>
        </w:tc>
        <w:tc>
          <w:tcPr>
            <w:tcW w:w="958" w:type="pct"/>
            <w:vAlign w:val="center"/>
          </w:tcPr>
          <w:p w14:paraId="10AB33DA" w14:textId="77777777"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12,063.88</w:t>
            </w:r>
          </w:p>
          <w:p w14:paraId="6C47625A" w14:textId="66DAAA8E"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w:t>
            </w:r>
            <w:r w:rsidRPr="00507479">
              <w:rPr>
                <w:rFonts w:eastAsia="仿宋_GB2312"/>
                <w:szCs w:val="21"/>
              </w:rPr>
              <w:t>328</w:t>
            </w:r>
            <w:r w:rsidRPr="00507479">
              <w:rPr>
                <w:rFonts w:eastAsia="仿宋_GB2312"/>
                <w:szCs w:val="21"/>
              </w:rPr>
              <w:t>个）</w:t>
            </w:r>
          </w:p>
        </w:tc>
        <w:tc>
          <w:tcPr>
            <w:tcW w:w="835" w:type="pct"/>
            <w:vAlign w:val="center"/>
          </w:tcPr>
          <w:p w14:paraId="77065E32" w14:textId="0DEE1C9D" w:rsidR="00193034" w:rsidRPr="00507479" w:rsidRDefault="00193034" w:rsidP="00193034">
            <w:pPr>
              <w:adjustRightInd w:val="0"/>
              <w:snapToGrid w:val="0"/>
              <w:spacing w:line="360" w:lineRule="auto"/>
              <w:jc w:val="center"/>
              <w:rPr>
                <w:rFonts w:eastAsia="仿宋_GB2312"/>
                <w:szCs w:val="21"/>
              </w:rPr>
            </w:pPr>
            <w:r w:rsidRPr="00507479">
              <w:rPr>
                <w:rFonts w:eastAsia="仿宋_GB2312"/>
                <w:szCs w:val="21"/>
              </w:rPr>
              <w:t xml:space="preserve">76,147.59   </w:t>
            </w:r>
          </w:p>
        </w:tc>
      </w:tr>
    </w:tbl>
    <w:p w14:paraId="062A59C0" w14:textId="0A94BC44" w:rsidR="00655FA0" w:rsidRPr="00507479" w:rsidRDefault="00211374" w:rsidP="00B46BF6">
      <w:pPr>
        <w:pStyle w:val="a0"/>
        <w:numPr>
          <w:ilvl w:val="1"/>
          <w:numId w:val="3"/>
        </w:numPr>
        <w:spacing w:beforeLines="50" w:before="163"/>
        <w:ind w:left="1559" w:hanging="1134"/>
        <w:rPr>
          <w:sz w:val="28"/>
          <w:szCs w:val="28"/>
        </w:rPr>
      </w:pPr>
      <w:r w:rsidRPr="00507479">
        <w:rPr>
          <w:sz w:val="28"/>
          <w:szCs w:val="28"/>
        </w:rPr>
        <w:t>销售</w:t>
      </w:r>
      <w:r w:rsidR="002814EA" w:rsidRPr="00507479">
        <w:rPr>
          <w:sz w:val="28"/>
          <w:szCs w:val="28"/>
        </w:rPr>
        <w:t>收入</w:t>
      </w:r>
    </w:p>
    <w:p w14:paraId="40D51D42" w14:textId="4487E330" w:rsidR="000323FE" w:rsidRPr="00507479" w:rsidRDefault="00A02CDC" w:rsidP="0078210D">
      <w:pPr>
        <w:pStyle w:val="a0"/>
        <w:numPr>
          <w:ilvl w:val="0"/>
          <w:numId w:val="17"/>
        </w:numPr>
        <w:spacing w:beforeLines="50" w:before="163"/>
        <w:ind w:left="1701" w:hanging="1134"/>
        <w:rPr>
          <w:kern w:val="2"/>
          <w:sz w:val="28"/>
          <w:szCs w:val="28"/>
        </w:rPr>
      </w:pPr>
      <w:r w:rsidRPr="00507479">
        <w:rPr>
          <w:kern w:val="2"/>
          <w:sz w:val="28"/>
          <w:szCs w:val="28"/>
        </w:rPr>
        <w:t>模拟销售价格</w:t>
      </w:r>
    </w:p>
    <w:p w14:paraId="4CF50697" w14:textId="11565630" w:rsidR="00D02BE9" w:rsidRPr="00507479" w:rsidRDefault="00C921D7" w:rsidP="00CC409B">
      <w:pPr>
        <w:pStyle w:val="a0"/>
        <w:ind w:firstLineChars="200" w:firstLine="560"/>
        <w:rPr>
          <w:kern w:val="2"/>
          <w:sz w:val="28"/>
          <w:szCs w:val="28"/>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00262D41" w:rsidRPr="00507479">
        <w:rPr>
          <w:kern w:val="2"/>
          <w:sz w:val="28"/>
          <w:szCs w:val="28"/>
        </w:rPr>
        <w:t>[</w:t>
      </w:r>
      <w:r w:rsidR="00262D41" w:rsidRPr="00507479">
        <w:rPr>
          <w:kern w:val="2"/>
          <w:sz w:val="28"/>
          <w:szCs w:val="28"/>
        </w:rPr>
        <w:t>编号：</w:t>
      </w:r>
      <w:r w:rsidR="000E1F12" w:rsidRPr="00507479">
        <w:rPr>
          <w:kern w:val="2"/>
          <w:sz w:val="28"/>
          <w:szCs w:val="28"/>
        </w:rPr>
        <w:t>2020JH0049HZ02</w:t>
      </w:r>
      <w:r w:rsidR="00262D41" w:rsidRPr="00507479">
        <w:rPr>
          <w:kern w:val="2"/>
          <w:sz w:val="28"/>
          <w:szCs w:val="28"/>
        </w:rPr>
        <w:t>]</w:t>
      </w:r>
      <w:r w:rsidRPr="00C921D7">
        <w:rPr>
          <w:rFonts w:hint="eastAsia"/>
          <w:kern w:val="2"/>
          <w:sz w:val="28"/>
          <w:szCs w:val="28"/>
        </w:rPr>
        <w:t xml:space="preserve"> </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sidR="00BC1A5D" w:rsidRPr="00507479">
        <w:rPr>
          <w:kern w:val="2"/>
          <w:sz w:val="28"/>
          <w:szCs w:val="28"/>
        </w:rPr>
        <w:t>“</w:t>
      </w:r>
      <w:r w:rsidR="00CC409B" w:rsidRPr="00507479">
        <w:rPr>
          <w:kern w:val="2"/>
          <w:sz w:val="28"/>
          <w:szCs w:val="28"/>
        </w:rPr>
        <w:t>对于已销售物业，按照实际销售价格进行认定</w:t>
      </w:r>
      <w:r w:rsidR="00CC409B" w:rsidRPr="00507479">
        <w:rPr>
          <w:kern w:val="2"/>
          <w:sz w:val="28"/>
          <w:szCs w:val="28"/>
        </w:rPr>
        <w:t>;</w:t>
      </w:r>
      <w:r w:rsidR="00CC409B" w:rsidRPr="00507479">
        <w:rPr>
          <w:kern w:val="2"/>
          <w:sz w:val="28"/>
          <w:szCs w:val="28"/>
        </w:rPr>
        <w:t>对于评估基准日前己开始销售的物业类型的未售部分，按评估基准日前的</w:t>
      </w:r>
      <w:r w:rsidR="00CC409B" w:rsidRPr="00507479">
        <w:rPr>
          <w:kern w:val="2"/>
          <w:sz w:val="28"/>
          <w:szCs w:val="28"/>
        </w:rPr>
        <w:t>3</w:t>
      </w:r>
      <w:r w:rsidR="00CC409B" w:rsidRPr="00507479">
        <w:rPr>
          <w:kern w:val="2"/>
          <w:sz w:val="28"/>
          <w:szCs w:val="28"/>
        </w:rPr>
        <w:t>个月内的平均价格计算</w:t>
      </w:r>
      <w:r w:rsidR="00CC409B" w:rsidRPr="00507479">
        <w:rPr>
          <w:kern w:val="2"/>
          <w:sz w:val="28"/>
          <w:szCs w:val="28"/>
        </w:rPr>
        <w:t>:</w:t>
      </w:r>
      <w:r w:rsidR="00CC409B" w:rsidRPr="00507479">
        <w:rPr>
          <w:kern w:val="2"/>
          <w:sz w:val="28"/>
          <w:szCs w:val="28"/>
        </w:rPr>
        <w:t>对于评估基准日前尚未开始销售的物业类型，价格参考未售部分物业的状态及市场价格确认</w:t>
      </w:r>
      <w:r w:rsidR="00CC409B" w:rsidRPr="00507479">
        <w:rPr>
          <w:kern w:val="2"/>
          <w:sz w:val="28"/>
          <w:szCs w:val="28"/>
        </w:rPr>
        <w:t>(</w:t>
      </w:r>
      <w:r w:rsidR="00CC409B" w:rsidRPr="00507479">
        <w:rPr>
          <w:kern w:val="2"/>
          <w:sz w:val="28"/>
          <w:szCs w:val="28"/>
        </w:rPr>
        <w:t>如只是因为销售计划已经完工尚未销售的，价格应该等同于</w:t>
      </w:r>
      <w:r w:rsidR="00CC409B" w:rsidRPr="00507479">
        <w:rPr>
          <w:kern w:val="2"/>
          <w:sz w:val="28"/>
          <w:szCs w:val="28"/>
        </w:rPr>
        <w:t>3</w:t>
      </w:r>
      <w:r w:rsidR="00CC409B" w:rsidRPr="00507479">
        <w:rPr>
          <w:kern w:val="2"/>
          <w:sz w:val="28"/>
          <w:szCs w:val="28"/>
        </w:rPr>
        <w:t>月内的平均价格</w:t>
      </w:r>
      <w:r w:rsidR="00CC409B" w:rsidRPr="00507479">
        <w:rPr>
          <w:kern w:val="2"/>
          <w:sz w:val="28"/>
          <w:szCs w:val="28"/>
        </w:rPr>
        <w:t>);</w:t>
      </w:r>
      <w:r w:rsidR="00CC409B" w:rsidRPr="00507479">
        <w:rPr>
          <w:kern w:val="2"/>
          <w:sz w:val="28"/>
          <w:szCs w:val="28"/>
        </w:rPr>
        <w:t>针对尚未开发或尚未开发完成的土地评估价值应为如下孰高者</w:t>
      </w:r>
      <w:r w:rsidR="00CC409B" w:rsidRPr="00507479">
        <w:rPr>
          <w:kern w:val="2"/>
          <w:sz w:val="28"/>
          <w:szCs w:val="28"/>
        </w:rPr>
        <w:t>:</w:t>
      </w:r>
      <w:r w:rsidR="00CC409B" w:rsidRPr="00507479">
        <w:rPr>
          <w:rFonts w:ascii="宋体" w:eastAsia="宋体" w:hAnsi="宋体" w:cs="宋体" w:hint="eastAsia"/>
          <w:kern w:val="2"/>
          <w:sz w:val="28"/>
          <w:szCs w:val="28"/>
        </w:rPr>
        <w:t>①</w:t>
      </w:r>
      <w:r w:rsidR="00CC409B" w:rsidRPr="00507479">
        <w:rPr>
          <w:kern w:val="2"/>
          <w:sz w:val="28"/>
          <w:szCs w:val="28"/>
        </w:rPr>
        <w:t>土地成本价格</w:t>
      </w:r>
      <w:r w:rsidR="00CC409B" w:rsidRPr="00507479">
        <w:rPr>
          <w:kern w:val="2"/>
          <w:sz w:val="28"/>
          <w:szCs w:val="28"/>
        </w:rPr>
        <w:t>:</w:t>
      </w:r>
      <w:r w:rsidR="00CC409B" w:rsidRPr="00507479">
        <w:rPr>
          <w:rFonts w:ascii="宋体" w:eastAsia="宋体" w:hAnsi="宋体" w:cs="宋体" w:hint="eastAsia"/>
          <w:kern w:val="2"/>
          <w:sz w:val="28"/>
          <w:szCs w:val="28"/>
        </w:rPr>
        <w:t>②</w:t>
      </w:r>
      <w:r w:rsidR="00CC409B" w:rsidRPr="00507479">
        <w:rPr>
          <w:kern w:val="2"/>
          <w:sz w:val="28"/>
          <w:szCs w:val="28"/>
        </w:rPr>
        <w:t>假设未开发或未完成开发地块已按照项目预算及计划开发</w:t>
      </w:r>
      <w:r w:rsidR="00CC409B" w:rsidRPr="00507479">
        <w:rPr>
          <w:kern w:val="2"/>
          <w:sz w:val="28"/>
          <w:szCs w:val="28"/>
        </w:rPr>
        <w:lastRenderedPageBreak/>
        <w:t>完工后所对应的未销售物业按照以上尚未开始销售物业约定计算的预估销售收入。</w:t>
      </w:r>
      <w:r w:rsidR="00D02BE9" w:rsidRPr="00507479">
        <w:rPr>
          <w:kern w:val="2"/>
          <w:sz w:val="28"/>
          <w:szCs w:val="28"/>
        </w:rPr>
        <w:t>”</w:t>
      </w:r>
    </w:p>
    <w:p w14:paraId="23C68FBB" w14:textId="2E8724F0" w:rsidR="007E4054" w:rsidRPr="00507479" w:rsidRDefault="008D346E" w:rsidP="00CC409B">
      <w:pPr>
        <w:pStyle w:val="a0"/>
        <w:numPr>
          <w:ilvl w:val="0"/>
          <w:numId w:val="21"/>
        </w:numPr>
        <w:rPr>
          <w:kern w:val="2"/>
          <w:sz w:val="28"/>
          <w:szCs w:val="28"/>
        </w:rPr>
      </w:pPr>
      <w:r w:rsidRPr="00507479">
        <w:rPr>
          <w:kern w:val="2"/>
          <w:sz w:val="28"/>
          <w:szCs w:val="28"/>
        </w:rPr>
        <w:t>住宅用房</w:t>
      </w:r>
      <w:r w:rsidR="007E4054" w:rsidRPr="00507479">
        <w:rPr>
          <w:kern w:val="2"/>
          <w:sz w:val="28"/>
          <w:szCs w:val="28"/>
        </w:rPr>
        <w:t>模拟清算销售收入</w:t>
      </w:r>
    </w:p>
    <w:p w14:paraId="69744D01" w14:textId="10818822" w:rsidR="00CC409B" w:rsidRPr="00507479" w:rsidRDefault="007E4054" w:rsidP="00CC409B">
      <w:pPr>
        <w:pStyle w:val="a0"/>
        <w:rPr>
          <w:kern w:val="2"/>
          <w:sz w:val="28"/>
          <w:szCs w:val="28"/>
        </w:rPr>
      </w:pPr>
      <w:r w:rsidRPr="00507479">
        <w:rPr>
          <w:kern w:val="2"/>
          <w:sz w:val="28"/>
          <w:szCs w:val="28"/>
        </w:rPr>
        <w:t>截至模拟清算咨询基准日</w:t>
      </w:r>
      <w:r w:rsidR="005D1C29" w:rsidRPr="00507479">
        <w:rPr>
          <w:kern w:val="2"/>
          <w:sz w:val="28"/>
          <w:szCs w:val="28"/>
        </w:rPr>
        <w:t>2022</w:t>
      </w:r>
      <w:r w:rsidR="005D1C29" w:rsidRPr="00507479">
        <w:rPr>
          <w:kern w:val="2"/>
          <w:sz w:val="28"/>
          <w:szCs w:val="28"/>
        </w:rPr>
        <w:t>年</w:t>
      </w:r>
      <w:r w:rsidR="005D1C29" w:rsidRPr="00507479">
        <w:rPr>
          <w:kern w:val="2"/>
          <w:sz w:val="28"/>
          <w:szCs w:val="28"/>
        </w:rPr>
        <w:t>3</w:t>
      </w:r>
      <w:r w:rsidR="005D1C29" w:rsidRPr="00507479">
        <w:rPr>
          <w:kern w:val="2"/>
          <w:sz w:val="28"/>
          <w:szCs w:val="28"/>
        </w:rPr>
        <w:t>月</w:t>
      </w:r>
      <w:r w:rsidR="005D1C29" w:rsidRPr="00507479">
        <w:rPr>
          <w:kern w:val="2"/>
          <w:sz w:val="28"/>
          <w:szCs w:val="28"/>
        </w:rPr>
        <w:t>31</w:t>
      </w:r>
      <w:r w:rsidR="005D1C29" w:rsidRPr="00507479">
        <w:rPr>
          <w:kern w:val="2"/>
          <w:sz w:val="28"/>
          <w:szCs w:val="28"/>
        </w:rPr>
        <w:t>日</w:t>
      </w:r>
      <w:r w:rsidRPr="00507479">
        <w:rPr>
          <w:kern w:val="2"/>
          <w:sz w:val="28"/>
          <w:szCs w:val="28"/>
        </w:rPr>
        <w:t>，</w:t>
      </w:r>
      <w:r w:rsidR="00CC409B" w:rsidRPr="00507479">
        <w:rPr>
          <w:kern w:val="2"/>
          <w:sz w:val="28"/>
          <w:szCs w:val="28"/>
        </w:rPr>
        <w:t>住宅用房已</w:t>
      </w:r>
      <w:r w:rsidRPr="00507479">
        <w:rPr>
          <w:kern w:val="2"/>
          <w:sz w:val="28"/>
          <w:szCs w:val="28"/>
        </w:rPr>
        <w:t>售部分</w:t>
      </w:r>
      <w:r w:rsidR="00CC409B" w:rsidRPr="00507479">
        <w:rPr>
          <w:kern w:val="2"/>
          <w:sz w:val="28"/>
          <w:szCs w:val="28"/>
        </w:rPr>
        <w:t>建筑面积为</w:t>
      </w:r>
      <w:r w:rsidR="00A16425" w:rsidRPr="00507479">
        <w:rPr>
          <w:kern w:val="2"/>
          <w:sz w:val="28"/>
          <w:szCs w:val="28"/>
        </w:rPr>
        <w:t>34,113.46</w:t>
      </w:r>
      <w:r w:rsidR="00CC409B" w:rsidRPr="00507479">
        <w:rPr>
          <w:kern w:val="2"/>
          <w:sz w:val="28"/>
          <w:szCs w:val="28"/>
        </w:rPr>
        <w:t>平方米（其中普通住宅</w:t>
      </w:r>
      <w:r w:rsidR="00A16425" w:rsidRPr="00507479">
        <w:rPr>
          <w:kern w:val="2"/>
          <w:sz w:val="28"/>
          <w:szCs w:val="28"/>
        </w:rPr>
        <w:t>为</w:t>
      </w:r>
      <w:r w:rsidR="00A16425" w:rsidRPr="00507479">
        <w:rPr>
          <w:kern w:val="2"/>
          <w:sz w:val="28"/>
          <w:szCs w:val="28"/>
        </w:rPr>
        <w:t>104.95</w:t>
      </w:r>
      <w:r w:rsidR="00A16425" w:rsidRPr="00507479">
        <w:rPr>
          <w:kern w:val="2"/>
          <w:sz w:val="28"/>
          <w:szCs w:val="28"/>
        </w:rPr>
        <w:t>平方米，</w:t>
      </w:r>
      <w:r w:rsidR="00CC409B" w:rsidRPr="00507479">
        <w:rPr>
          <w:kern w:val="2"/>
          <w:sz w:val="28"/>
          <w:szCs w:val="28"/>
        </w:rPr>
        <w:t>非普通住宅已销售建筑面积为</w:t>
      </w:r>
      <w:r w:rsidR="00A16425" w:rsidRPr="00507479">
        <w:rPr>
          <w:kern w:val="2"/>
          <w:sz w:val="28"/>
          <w:szCs w:val="28"/>
        </w:rPr>
        <w:t>34,008.51</w:t>
      </w:r>
      <w:r w:rsidR="00A16425" w:rsidRPr="00507479">
        <w:rPr>
          <w:kern w:val="2"/>
          <w:sz w:val="28"/>
          <w:szCs w:val="28"/>
        </w:rPr>
        <w:t>平方米</w:t>
      </w:r>
      <w:r w:rsidR="00CC409B" w:rsidRPr="00507479">
        <w:rPr>
          <w:kern w:val="2"/>
          <w:sz w:val="28"/>
          <w:szCs w:val="28"/>
        </w:rPr>
        <w:t>）</w:t>
      </w:r>
      <w:r w:rsidRPr="00507479">
        <w:rPr>
          <w:kern w:val="2"/>
          <w:sz w:val="28"/>
          <w:szCs w:val="28"/>
        </w:rPr>
        <w:t>，</w:t>
      </w:r>
      <w:r w:rsidR="00CC409B" w:rsidRPr="00507479">
        <w:rPr>
          <w:kern w:val="2"/>
          <w:sz w:val="28"/>
          <w:szCs w:val="28"/>
        </w:rPr>
        <w:t>住宅用房</w:t>
      </w:r>
      <w:r w:rsidR="00D814AF" w:rsidRPr="00507479">
        <w:rPr>
          <w:kern w:val="2"/>
          <w:sz w:val="28"/>
          <w:szCs w:val="28"/>
        </w:rPr>
        <w:t>合同签约销售金额</w:t>
      </w:r>
      <w:r w:rsidR="00CC409B" w:rsidRPr="00507479">
        <w:rPr>
          <w:kern w:val="2"/>
          <w:sz w:val="28"/>
          <w:szCs w:val="28"/>
        </w:rPr>
        <w:t>共</w:t>
      </w:r>
      <w:r w:rsidR="00D814AF" w:rsidRPr="00507479">
        <w:rPr>
          <w:kern w:val="2"/>
          <w:sz w:val="28"/>
          <w:szCs w:val="28"/>
        </w:rPr>
        <w:t>为</w:t>
      </w:r>
      <w:r w:rsidR="00A16425" w:rsidRPr="00507479">
        <w:rPr>
          <w:kern w:val="2"/>
          <w:sz w:val="28"/>
          <w:szCs w:val="28"/>
        </w:rPr>
        <w:t>3,990,984,307.00</w:t>
      </w:r>
      <w:r w:rsidR="00D814AF" w:rsidRPr="00507479">
        <w:rPr>
          <w:kern w:val="2"/>
          <w:sz w:val="28"/>
          <w:szCs w:val="28"/>
        </w:rPr>
        <w:t>元</w:t>
      </w:r>
      <w:r w:rsidR="00CC409B" w:rsidRPr="00507479">
        <w:rPr>
          <w:kern w:val="2"/>
          <w:sz w:val="28"/>
          <w:szCs w:val="28"/>
        </w:rPr>
        <w:t>，</w:t>
      </w:r>
      <w:r w:rsidR="00D814AF" w:rsidRPr="00507479">
        <w:rPr>
          <w:kern w:val="2"/>
          <w:sz w:val="28"/>
          <w:szCs w:val="28"/>
        </w:rPr>
        <w:t>根据被咨询单位提供的《销售台账》</w:t>
      </w:r>
      <w:r w:rsidR="00CC409B" w:rsidRPr="00507479">
        <w:rPr>
          <w:kern w:val="2"/>
          <w:sz w:val="28"/>
          <w:szCs w:val="28"/>
        </w:rPr>
        <w:t>统计如下：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2960"/>
        <w:gridCol w:w="2016"/>
        <w:gridCol w:w="1964"/>
      </w:tblGrid>
      <w:tr w:rsidR="00A336F6" w:rsidRPr="00507479" w14:paraId="18E7AB8E" w14:textId="77777777" w:rsidTr="00A336F6">
        <w:trPr>
          <w:trHeight w:val="510"/>
          <w:jc w:val="center"/>
        </w:trPr>
        <w:tc>
          <w:tcPr>
            <w:tcW w:w="5000" w:type="pct"/>
            <w:gridSpan w:val="4"/>
            <w:shd w:val="clear" w:color="auto" w:fill="auto"/>
            <w:noWrap/>
            <w:vAlign w:val="center"/>
            <w:hideMark/>
          </w:tcPr>
          <w:p w14:paraId="1418DD1F" w14:textId="17242CD1" w:rsidR="00A336F6" w:rsidRPr="00507479" w:rsidRDefault="00A336F6" w:rsidP="00A336F6">
            <w:pPr>
              <w:widowControl/>
              <w:jc w:val="center"/>
              <w:rPr>
                <w:rFonts w:eastAsia="仿宋_GB2312"/>
                <w:b/>
                <w:kern w:val="0"/>
                <w:sz w:val="20"/>
                <w:szCs w:val="18"/>
              </w:rPr>
            </w:pPr>
            <w:r w:rsidRPr="00507479">
              <w:rPr>
                <w:rFonts w:eastAsia="仿宋_GB2312"/>
                <w:b/>
                <w:kern w:val="0"/>
                <w:sz w:val="20"/>
                <w:szCs w:val="18"/>
              </w:rPr>
              <w:t>近三个月住宅用房销售情况</w:t>
            </w:r>
          </w:p>
        </w:tc>
      </w:tr>
      <w:tr w:rsidR="00A336F6" w:rsidRPr="00507479" w14:paraId="12F2DDED" w14:textId="77777777" w:rsidTr="00A336F6">
        <w:trPr>
          <w:trHeight w:val="510"/>
          <w:jc w:val="center"/>
        </w:trPr>
        <w:tc>
          <w:tcPr>
            <w:tcW w:w="1096" w:type="pct"/>
            <w:shd w:val="clear" w:color="auto" w:fill="auto"/>
            <w:noWrap/>
            <w:vAlign w:val="center"/>
            <w:hideMark/>
          </w:tcPr>
          <w:p w14:paraId="0AAD3065" w14:textId="77777777" w:rsidR="00A336F6" w:rsidRPr="00507479" w:rsidRDefault="00A336F6" w:rsidP="00A336F6">
            <w:pPr>
              <w:widowControl/>
              <w:jc w:val="center"/>
              <w:rPr>
                <w:rFonts w:eastAsia="仿宋_GB2312"/>
                <w:b/>
                <w:kern w:val="0"/>
                <w:sz w:val="20"/>
                <w:szCs w:val="18"/>
              </w:rPr>
            </w:pPr>
            <w:r w:rsidRPr="00507479">
              <w:rPr>
                <w:rFonts w:eastAsia="仿宋_GB2312"/>
                <w:b/>
                <w:kern w:val="0"/>
                <w:sz w:val="20"/>
                <w:szCs w:val="18"/>
              </w:rPr>
              <w:t>业态</w:t>
            </w:r>
          </w:p>
        </w:tc>
        <w:tc>
          <w:tcPr>
            <w:tcW w:w="1665" w:type="pct"/>
            <w:shd w:val="clear" w:color="auto" w:fill="auto"/>
            <w:noWrap/>
            <w:vAlign w:val="center"/>
            <w:hideMark/>
          </w:tcPr>
          <w:p w14:paraId="6C5F41D5" w14:textId="42B12C85" w:rsidR="00A336F6" w:rsidRPr="00507479" w:rsidRDefault="00A336F6" w:rsidP="00A336F6">
            <w:pPr>
              <w:widowControl/>
              <w:jc w:val="center"/>
              <w:rPr>
                <w:rFonts w:eastAsia="仿宋_GB2312"/>
                <w:b/>
                <w:kern w:val="0"/>
                <w:sz w:val="20"/>
                <w:szCs w:val="18"/>
              </w:rPr>
            </w:pPr>
            <w:r w:rsidRPr="00507479">
              <w:rPr>
                <w:rFonts w:eastAsia="仿宋_GB2312"/>
                <w:b/>
                <w:kern w:val="0"/>
                <w:sz w:val="20"/>
                <w:szCs w:val="18"/>
              </w:rPr>
              <w:t>建筑面积（</w:t>
            </w:r>
            <w:r w:rsidRPr="00507479">
              <w:rPr>
                <w:rFonts w:eastAsia="Batang"/>
                <w:b/>
                <w:kern w:val="0"/>
                <w:sz w:val="20"/>
                <w:szCs w:val="18"/>
              </w:rPr>
              <w:t>㎡</w:t>
            </w:r>
            <w:r w:rsidRPr="00507479">
              <w:rPr>
                <w:rFonts w:eastAsia="仿宋_GB2312"/>
                <w:b/>
                <w:kern w:val="0"/>
                <w:sz w:val="20"/>
                <w:szCs w:val="18"/>
              </w:rPr>
              <w:t>）</w:t>
            </w:r>
          </w:p>
        </w:tc>
        <w:tc>
          <w:tcPr>
            <w:tcW w:w="1134" w:type="pct"/>
            <w:shd w:val="clear" w:color="auto" w:fill="auto"/>
            <w:noWrap/>
            <w:vAlign w:val="center"/>
            <w:hideMark/>
          </w:tcPr>
          <w:p w14:paraId="1D6D8BE1" w14:textId="3CD8C2D5" w:rsidR="00A336F6" w:rsidRPr="00507479" w:rsidRDefault="005039C6" w:rsidP="00A336F6">
            <w:pPr>
              <w:widowControl/>
              <w:jc w:val="center"/>
              <w:rPr>
                <w:rFonts w:eastAsia="仿宋_GB2312"/>
                <w:b/>
                <w:kern w:val="0"/>
                <w:sz w:val="20"/>
                <w:szCs w:val="18"/>
              </w:rPr>
            </w:pPr>
            <w:r w:rsidRPr="00507479">
              <w:rPr>
                <w:rFonts w:eastAsia="仿宋_GB2312"/>
                <w:b/>
                <w:kern w:val="0"/>
                <w:sz w:val="20"/>
                <w:szCs w:val="18"/>
              </w:rPr>
              <w:t>签约金额</w:t>
            </w:r>
            <w:r w:rsidR="00A336F6" w:rsidRPr="00507479">
              <w:rPr>
                <w:rFonts w:eastAsia="仿宋_GB2312"/>
                <w:b/>
                <w:kern w:val="0"/>
                <w:sz w:val="20"/>
                <w:szCs w:val="18"/>
              </w:rPr>
              <w:t>（元）</w:t>
            </w:r>
          </w:p>
        </w:tc>
        <w:tc>
          <w:tcPr>
            <w:tcW w:w="1105" w:type="pct"/>
            <w:shd w:val="clear" w:color="auto" w:fill="auto"/>
            <w:noWrap/>
            <w:vAlign w:val="center"/>
            <w:hideMark/>
          </w:tcPr>
          <w:p w14:paraId="0E9C0830" w14:textId="0D41F78A" w:rsidR="00A336F6" w:rsidRPr="00507479" w:rsidRDefault="00A336F6" w:rsidP="00A336F6">
            <w:pPr>
              <w:widowControl/>
              <w:jc w:val="center"/>
              <w:rPr>
                <w:rFonts w:eastAsia="仿宋_GB2312"/>
                <w:b/>
                <w:kern w:val="0"/>
                <w:sz w:val="20"/>
                <w:szCs w:val="18"/>
              </w:rPr>
            </w:pPr>
            <w:r w:rsidRPr="00507479">
              <w:rPr>
                <w:rFonts w:eastAsia="仿宋_GB2312"/>
                <w:b/>
                <w:kern w:val="0"/>
                <w:sz w:val="20"/>
                <w:szCs w:val="18"/>
              </w:rPr>
              <w:t>平均单价（元</w:t>
            </w:r>
            <w:r w:rsidRPr="00507479">
              <w:rPr>
                <w:rFonts w:eastAsia="仿宋_GB2312"/>
                <w:b/>
                <w:kern w:val="0"/>
                <w:sz w:val="20"/>
                <w:szCs w:val="18"/>
              </w:rPr>
              <w:t>/</w:t>
            </w:r>
            <w:r w:rsidRPr="00507479">
              <w:rPr>
                <w:rFonts w:eastAsia="Batang"/>
                <w:b/>
                <w:kern w:val="0"/>
                <w:sz w:val="20"/>
                <w:szCs w:val="18"/>
              </w:rPr>
              <w:t>㎡</w:t>
            </w:r>
            <w:r w:rsidRPr="00507479">
              <w:rPr>
                <w:rFonts w:eastAsia="仿宋_GB2312"/>
                <w:b/>
                <w:kern w:val="0"/>
                <w:sz w:val="20"/>
                <w:szCs w:val="18"/>
              </w:rPr>
              <w:t>）</w:t>
            </w:r>
          </w:p>
        </w:tc>
      </w:tr>
      <w:tr w:rsidR="00A16425" w:rsidRPr="00507479" w14:paraId="2DBC665F" w14:textId="77777777" w:rsidTr="00A16425">
        <w:trPr>
          <w:trHeight w:val="510"/>
          <w:jc w:val="center"/>
        </w:trPr>
        <w:tc>
          <w:tcPr>
            <w:tcW w:w="1096" w:type="pct"/>
            <w:shd w:val="clear" w:color="auto" w:fill="auto"/>
            <w:noWrap/>
            <w:vAlign w:val="center"/>
            <w:hideMark/>
          </w:tcPr>
          <w:p w14:paraId="0F9D9CD0" w14:textId="77777777"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高层住宅</w:t>
            </w:r>
            <w:r w:rsidRPr="00507479">
              <w:rPr>
                <w:rFonts w:eastAsia="仿宋_GB2312"/>
                <w:kern w:val="0"/>
                <w:sz w:val="20"/>
                <w:szCs w:val="18"/>
              </w:rPr>
              <w:t>-</w:t>
            </w:r>
            <w:r w:rsidRPr="00507479">
              <w:rPr>
                <w:rFonts w:eastAsia="仿宋_GB2312"/>
                <w:kern w:val="0"/>
                <w:sz w:val="20"/>
                <w:szCs w:val="18"/>
              </w:rPr>
              <w:t>普宅</w:t>
            </w:r>
          </w:p>
        </w:tc>
        <w:tc>
          <w:tcPr>
            <w:tcW w:w="1665" w:type="pct"/>
            <w:shd w:val="clear" w:color="auto" w:fill="auto"/>
            <w:noWrap/>
            <w:vAlign w:val="center"/>
            <w:hideMark/>
          </w:tcPr>
          <w:p w14:paraId="0FD89832" w14:textId="62DFB042"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104.95</w:t>
            </w:r>
          </w:p>
        </w:tc>
        <w:tc>
          <w:tcPr>
            <w:tcW w:w="1134" w:type="pct"/>
            <w:shd w:val="clear" w:color="auto" w:fill="auto"/>
            <w:noWrap/>
            <w:vAlign w:val="center"/>
            <w:hideMark/>
          </w:tcPr>
          <w:p w14:paraId="03537A47" w14:textId="6D91889B"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12,700,000.00</w:t>
            </w:r>
          </w:p>
        </w:tc>
        <w:tc>
          <w:tcPr>
            <w:tcW w:w="1105" w:type="pct"/>
            <w:shd w:val="clear" w:color="auto" w:fill="auto"/>
            <w:noWrap/>
            <w:vAlign w:val="center"/>
            <w:hideMark/>
          </w:tcPr>
          <w:p w14:paraId="3486AD8A" w14:textId="62E9A8D8"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121,010.00</w:t>
            </w:r>
          </w:p>
        </w:tc>
      </w:tr>
      <w:tr w:rsidR="00A16425" w:rsidRPr="00507479" w14:paraId="7719143F" w14:textId="77777777" w:rsidTr="00A16425">
        <w:trPr>
          <w:trHeight w:val="510"/>
          <w:jc w:val="center"/>
        </w:trPr>
        <w:tc>
          <w:tcPr>
            <w:tcW w:w="1096" w:type="pct"/>
            <w:shd w:val="clear" w:color="auto" w:fill="auto"/>
            <w:noWrap/>
            <w:vAlign w:val="center"/>
            <w:hideMark/>
          </w:tcPr>
          <w:p w14:paraId="2FB00FD2" w14:textId="77777777"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高层住宅</w:t>
            </w:r>
            <w:r w:rsidRPr="00507479">
              <w:rPr>
                <w:rFonts w:eastAsia="仿宋_GB2312"/>
                <w:kern w:val="0"/>
                <w:sz w:val="20"/>
                <w:szCs w:val="18"/>
              </w:rPr>
              <w:t>-</w:t>
            </w:r>
            <w:r w:rsidRPr="00507479">
              <w:rPr>
                <w:rFonts w:eastAsia="仿宋_GB2312"/>
                <w:kern w:val="0"/>
                <w:sz w:val="20"/>
                <w:szCs w:val="18"/>
              </w:rPr>
              <w:t>非普宅</w:t>
            </w:r>
          </w:p>
        </w:tc>
        <w:tc>
          <w:tcPr>
            <w:tcW w:w="1665" w:type="pct"/>
            <w:shd w:val="clear" w:color="auto" w:fill="auto"/>
            <w:noWrap/>
            <w:vAlign w:val="center"/>
            <w:hideMark/>
          </w:tcPr>
          <w:p w14:paraId="501C0AB6" w14:textId="4771DA45"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4,590.93</w:t>
            </w:r>
          </w:p>
        </w:tc>
        <w:tc>
          <w:tcPr>
            <w:tcW w:w="1134" w:type="pct"/>
            <w:shd w:val="clear" w:color="auto" w:fill="auto"/>
            <w:noWrap/>
            <w:vAlign w:val="center"/>
            <w:hideMark/>
          </w:tcPr>
          <w:p w14:paraId="5ED3D9EF" w14:textId="2F90ECC7"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550,601,789.00</w:t>
            </w:r>
          </w:p>
        </w:tc>
        <w:tc>
          <w:tcPr>
            <w:tcW w:w="1105" w:type="pct"/>
            <w:shd w:val="clear" w:color="auto" w:fill="auto"/>
            <w:noWrap/>
            <w:vAlign w:val="center"/>
            <w:hideMark/>
          </w:tcPr>
          <w:p w14:paraId="005C7C4C" w14:textId="54E238F4" w:rsidR="00A16425" w:rsidRPr="00507479" w:rsidRDefault="00A16425" w:rsidP="00A16425">
            <w:pPr>
              <w:widowControl/>
              <w:jc w:val="center"/>
              <w:rPr>
                <w:rFonts w:eastAsia="仿宋_GB2312"/>
                <w:kern w:val="0"/>
                <w:sz w:val="20"/>
                <w:szCs w:val="18"/>
              </w:rPr>
            </w:pPr>
            <w:r w:rsidRPr="00507479">
              <w:rPr>
                <w:rFonts w:eastAsia="仿宋_GB2312"/>
                <w:kern w:val="0"/>
                <w:sz w:val="20"/>
                <w:szCs w:val="18"/>
              </w:rPr>
              <w:t>119,933.00</w:t>
            </w:r>
          </w:p>
        </w:tc>
      </w:tr>
    </w:tbl>
    <w:p w14:paraId="2E6A791E" w14:textId="27C91440" w:rsidR="00D814AF" w:rsidRPr="00507479" w:rsidRDefault="009C24E4" w:rsidP="00A336F6">
      <w:pPr>
        <w:pStyle w:val="a0"/>
        <w:spacing w:beforeLines="50" w:before="163"/>
        <w:ind w:firstLine="459"/>
        <w:rPr>
          <w:kern w:val="2"/>
          <w:sz w:val="28"/>
          <w:szCs w:val="28"/>
        </w:rPr>
      </w:pPr>
      <w:r w:rsidRPr="00507479">
        <w:rPr>
          <w:kern w:val="2"/>
          <w:sz w:val="28"/>
          <w:szCs w:val="28"/>
        </w:rPr>
        <w:t>依据上述规则，住宅</w:t>
      </w:r>
      <w:r w:rsidR="00CD5BDC" w:rsidRPr="00507479">
        <w:rPr>
          <w:kern w:val="2"/>
          <w:sz w:val="28"/>
          <w:szCs w:val="28"/>
        </w:rPr>
        <w:t>用房</w:t>
      </w:r>
      <w:r w:rsidRPr="00507479">
        <w:rPr>
          <w:kern w:val="2"/>
          <w:sz w:val="28"/>
          <w:szCs w:val="28"/>
        </w:rPr>
        <w:t>模拟清算销售收入如下：</w:t>
      </w:r>
    </w:p>
    <w:tbl>
      <w:tblPr>
        <w:tblW w:w="558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846"/>
        <w:gridCol w:w="1558"/>
        <w:gridCol w:w="1133"/>
        <w:gridCol w:w="1135"/>
        <w:gridCol w:w="1133"/>
        <w:gridCol w:w="1560"/>
      </w:tblGrid>
      <w:tr w:rsidR="008D346E" w:rsidRPr="00507479" w14:paraId="5F3108AA" w14:textId="77777777" w:rsidTr="00A16425">
        <w:trPr>
          <w:trHeight w:val="510"/>
          <w:jc w:val="center"/>
        </w:trPr>
        <w:tc>
          <w:tcPr>
            <w:tcW w:w="785" w:type="pct"/>
            <w:shd w:val="clear" w:color="auto" w:fill="auto"/>
            <w:noWrap/>
            <w:vAlign w:val="center"/>
          </w:tcPr>
          <w:p w14:paraId="5ADE4432" w14:textId="72DC6C23" w:rsidR="00CD5BDC" w:rsidRPr="00507479" w:rsidRDefault="00CD5BDC" w:rsidP="00A16425">
            <w:pPr>
              <w:widowControl/>
              <w:jc w:val="center"/>
              <w:rPr>
                <w:rFonts w:eastAsia="仿宋_GB2312"/>
                <w:b/>
                <w:kern w:val="0"/>
                <w:sz w:val="18"/>
                <w:szCs w:val="18"/>
              </w:rPr>
            </w:pPr>
            <w:r w:rsidRPr="00507479">
              <w:rPr>
                <w:rFonts w:eastAsia="仿宋_GB2312"/>
                <w:b/>
                <w:kern w:val="0"/>
                <w:sz w:val="18"/>
                <w:szCs w:val="18"/>
              </w:rPr>
              <w:t>销售情况</w:t>
            </w:r>
          </w:p>
        </w:tc>
        <w:tc>
          <w:tcPr>
            <w:tcW w:w="1715" w:type="pct"/>
            <w:gridSpan w:val="2"/>
            <w:shd w:val="clear" w:color="auto" w:fill="auto"/>
            <w:noWrap/>
            <w:vAlign w:val="center"/>
          </w:tcPr>
          <w:p w14:paraId="25DEB584" w14:textId="47914A85" w:rsidR="00CD5BDC" w:rsidRPr="00507479" w:rsidRDefault="00CD5BDC" w:rsidP="00A16425">
            <w:pPr>
              <w:widowControl/>
              <w:jc w:val="center"/>
              <w:rPr>
                <w:rFonts w:eastAsia="仿宋_GB2312"/>
                <w:b/>
                <w:kern w:val="0"/>
                <w:sz w:val="18"/>
                <w:szCs w:val="18"/>
              </w:rPr>
            </w:pPr>
            <w:r w:rsidRPr="00507479">
              <w:rPr>
                <w:rFonts w:eastAsia="仿宋_GB2312"/>
                <w:b/>
                <w:kern w:val="0"/>
                <w:sz w:val="18"/>
                <w:szCs w:val="18"/>
              </w:rPr>
              <w:t>截至</w:t>
            </w:r>
            <w:r w:rsidRPr="00507479">
              <w:rPr>
                <w:rFonts w:eastAsia="仿宋_GB2312"/>
                <w:b/>
                <w:kern w:val="0"/>
                <w:sz w:val="18"/>
                <w:szCs w:val="18"/>
              </w:rPr>
              <w:t>2022.3.31</w:t>
            </w:r>
            <w:r w:rsidRPr="00507479">
              <w:rPr>
                <w:rFonts w:eastAsia="仿宋_GB2312"/>
                <w:b/>
                <w:kern w:val="0"/>
                <w:sz w:val="18"/>
                <w:szCs w:val="18"/>
              </w:rPr>
              <w:t>销售情况</w:t>
            </w:r>
          </w:p>
        </w:tc>
        <w:tc>
          <w:tcPr>
            <w:tcW w:w="571" w:type="pct"/>
            <w:vMerge w:val="restart"/>
            <w:shd w:val="clear" w:color="auto" w:fill="auto"/>
            <w:noWrap/>
            <w:vAlign w:val="center"/>
          </w:tcPr>
          <w:p w14:paraId="272109E9" w14:textId="77777777" w:rsidR="00CD5BDC" w:rsidRPr="00507479" w:rsidRDefault="00CD5BDC" w:rsidP="00A16425">
            <w:pPr>
              <w:jc w:val="center"/>
              <w:rPr>
                <w:rFonts w:eastAsia="仿宋_GB2312"/>
                <w:b/>
                <w:kern w:val="0"/>
                <w:sz w:val="18"/>
                <w:szCs w:val="18"/>
              </w:rPr>
            </w:pPr>
            <w:r w:rsidRPr="00507479">
              <w:rPr>
                <w:rFonts w:eastAsia="仿宋_GB2312"/>
                <w:b/>
                <w:kern w:val="0"/>
                <w:sz w:val="18"/>
                <w:szCs w:val="18"/>
              </w:rPr>
              <w:t>近三个月</w:t>
            </w:r>
          </w:p>
          <w:p w14:paraId="6BE654DA" w14:textId="40FC7F33" w:rsidR="00CD5BDC" w:rsidRPr="00507479" w:rsidRDefault="00CD5BDC" w:rsidP="00A16425">
            <w:pPr>
              <w:jc w:val="center"/>
              <w:rPr>
                <w:rFonts w:eastAsia="仿宋_GB2312"/>
                <w:b/>
                <w:kern w:val="0"/>
                <w:sz w:val="18"/>
                <w:szCs w:val="18"/>
              </w:rPr>
            </w:pPr>
            <w:r w:rsidRPr="00507479">
              <w:rPr>
                <w:rFonts w:eastAsia="仿宋_GB2312"/>
                <w:b/>
                <w:kern w:val="0"/>
                <w:sz w:val="18"/>
                <w:szCs w:val="18"/>
              </w:rPr>
              <w:t>平均单价</w:t>
            </w:r>
            <w:r w:rsidR="007B1122" w:rsidRPr="00507479">
              <w:rPr>
                <w:rFonts w:eastAsia="仿宋_GB2312"/>
                <w:b/>
                <w:kern w:val="0"/>
                <w:sz w:val="18"/>
                <w:szCs w:val="18"/>
              </w:rPr>
              <w:t>（元</w:t>
            </w:r>
            <w:r w:rsidR="007B1122" w:rsidRPr="00507479">
              <w:rPr>
                <w:rFonts w:eastAsia="仿宋_GB2312"/>
                <w:b/>
                <w:kern w:val="0"/>
                <w:sz w:val="18"/>
                <w:szCs w:val="18"/>
              </w:rPr>
              <w:t>/</w:t>
            </w:r>
            <w:r w:rsidR="007B1122" w:rsidRPr="00507479">
              <w:rPr>
                <w:rFonts w:eastAsia="Batang"/>
                <w:b/>
                <w:kern w:val="0"/>
                <w:sz w:val="18"/>
                <w:szCs w:val="18"/>
              </w:rPr>
              <w:t>㎡</w:t>
            </w:r>
            <w:r w:rsidR="007B1122" w:rsidRPr="00507479">
              <w:rPr>
                <w:rFonts w:eastAsia="仿宋_GB2312"/>
                <w:b/>
                <w:kern w:val="0"/>
                <w:sz w:val="18"/>
                <w:szCs w:val="18"/>
              </w:rPr>
              <w:t>）</w:t>
            </w:r>
          </w:p>
        </w:tc>
        <w:tc>
          <w:tcPr>
            <w:tcW w:w="572" w:type="pct"/>
            <w:vMerge w:val="restart"/>
            <w:shd w:val="clear" w:color="auto" w:fill="auto"/>
            <w:noWrap/>
            <w:vAlign w:val="center"/>
          </w:tcPr>
          <w:p w14:paraId="7E522F78" w14:textId="5503DED5" w:rsidR="00CD5BDC" w:rsidRPr="00507479" w:rsidRDefault="00CD5BDC" w:rsidP="00A16425">
            <w:pPr>
              <w:jc w:val="center"/>
              <w:rPr>
                <w:rFonts w:eastAsia="仿宋_GB2312"/>
                <w:b/>
                <w:kern w:val="0"/>
                <w:sz w:val="18"/>
                <w:szCs w:val="18"/>
              </w:rPr>
            </w:pPr>
            <w:r w:rsidRPr="00507479">
              <w:rPr>
                <w:rFonts w:eastAsia="仿宋_GB2312"/>
                <w:b/>
                <w:kern w:val="0"/>
                <w:sz w:val="18"/>
                <w:szCs w:val="18"/>
              </w:rPr>
              <w:t>总建筑面积（</w:t>
            </w:r>
            <w:r w:rsidRPr="00507479">
              <w:rPr>
                <w:rFonts w:eastAsia="Batang"/>
                <w:b/>
                <w:kern w:val="0"/>
                <w:sz w:val="18"/>
                <w:szCs w:val="18"/>
              </w:rPr>
              <w:t>㎡</w:t>
            </w:r>
            <w:r w:rsidRPr="00507479">
              <w:rPr>
                <w:rFonts w:eastAsia="仿宋_GB2312"/>
                <w:b/>
                <w:kern w:val="0"/>
                <w:sz w:val="18"/>
                <w:szCs w:val="18"/>
              </w:rPr>
              <w:t>）</w:t>
            </w:r>
          </w:p>
        </w:tc>
        <w:tc>
          <w:tcPr>
            <w:tcW w:w="571" w:type="pct"/>
            <w:vMerge w:val="restart"/>
            <w:shd w:val="clear" w:color="auto" w:fill="auto"/>
            <w:noWrap/>
            <w:vAlign w:val="center"/>
          </w:tcPr>
          <w:p w14:paraId="31F40D99" w14:textId="53F67298" w:rsidR="00CD5BDC" w:rsidRPr="00507479" w:rsidRDefault="00CD5BDC" w:rsidP="00A16425">
            <w:pPr>
              <w:jc w:val="center"/>
              <w:rPr>
                <w:rFonts w:eastAsia="仿宋_GB2312"/>
                <w:b/>
                <w:kern w:val="0"/>
                <w:sz w:val="18"/>
                <w:szCs w:val="18"/>
              </w:rPr>
            </w:pPr>
            <w:r w:rsidRPr="00507479">
              <w:rPr>
                <w:rFonts w:eastAsia="仿宋_GB2312"/>
                <w:b/>
                <w:kern w:val="0"/>
                <w:sz w:val="18"/>
                <w:szCs w:val="18"/>
              </w:rPr>
              <w:t>未售建筑面积</w:t>
            </w:r>
            <w:r w:rsidRPr="00507479">
              <w:rPr>
                <w:rFonts w:eastAsia="仿宋_GB2312"/>
                <w:b/>
                <w:kern w:val="0"/>
                <w:sz w:val="18"/>
                <w:szCs w:val="18"/>
              </w:rPr>
              <w:t xml:space="preserve"> </w:t>
            </w:r>
            <w:r w:rsidRPr="00507479">
              <w:rPr>
                <w:rFonts w:eastAsia="仿宋_GB2312"/>
                <w:b/>
                <w:kern w:val="0"/>
                <w:sz w:val="18"/>
                <w:szCs w:val="18"/>
              </w:rPr>
              <w:t>（</w:t>
            </w:r>
            <w:r w:rsidRPr="00507479">
              <w:rPr>
                <w:rFonts w:eastAsia="Batang"/>
                <w:b/>
                <w:kern w:val="0"/>
                <w:sz w:val="18"/>
                <w:szCs w:val="18"/>
              </w:rPr>
              <w:t>㎡</w:t>
            </w:r>
            <w:r w:rsidRPr="00507479">
              <w:rPr>
                <w:rFonts w:eastAsia="仿宋_GB2312"/>
                <w:b/>
                <w:kern w:val="0"/>
                <w:sz w:val="18"/>
                <w:szCs w:val="18"/>
              </w:rPr>
              <w:t>）</w:t>
            </w:r>
          </w:p>
        </w:tc>
        <w:tc>
          <w:tcPr>
            <w:tcW w:w="786" w:type="pct"/>
            <w:vMerge w:val="restart"/>
            <w:shd w:val="clear" w:color="auto" w:fill="auto"/>
            <w:noWrap/>
            <w:vAlign w:val="center"/>
          </w:tcPr>
          <w:p w14:paraId="7ABA7BEC" w14:textId="0CD0F0B9" w:rsidR="00CD5BDC" w:rsidRPr="00507479" w:rsidRDefault="00CD5BDC" w:rsidP="00A16425">
            <w:pPr>
              <w:jc w:val="center"/>
              <w:rPr>
                <w:rFonts w:eastAsia="仿宋_GB2312"/>
                <w:b/>
                <w:kern w:val="0"/>
                <w:sz w:val="18"/>
                <w:szCs w:val="18"/>
              </w:rPr>
            </w:pPr>
            <w:r w:rsidRPr="00507479">
              <w:rPr>
                <w:rFonts w:eastAsia="仿宋_GB2312"/>
                <w:b/>
                <w:kern w:val="0"/>
                <w:sz w:val="18"/>
                <w:szCs w:val="18"/>
              </w:rPr>
              <w:t>未售</w:t>
            </w:r>
            <w:r w:rsidR="005039C6" w:rsidRPr="00507479">
              <w:rPr>
                <w:rFonts w:eastAsia="仿宋_GB2312"/>
                <w:b/>
                <w:kern w:val="0"/>
                <w:sz w:val="18"/>
                <w:szCs w:val="18"/>
              </w:rPr>
              <w:t>货值</w:t>
            </w:r>
            <w:r w:rsidRPr="00507479">
              <w:rPr>
                <w:rFonts w:eastAsia="仿宋_GB2312"/>
                <w:b/>
                <w:kern w:val="0"/>
                <w:sz w:val="18"/>
                <w:szCs w:val="18"/>
              </w:rPr>
              <w:t>（元）</w:t>
            </w:r>
          </w:p>
        </w:tc>
      </w:tr>
      <w:tr w:rsidR="008D346E" w:rsidRPr="00507479" w14:paraId="48F35BA5" w14:textId="77777777" w:rsidTr="00A16425">
        <w:trPr>
          <w:trHeight w:val="510"/>
          <w:jc w:val="center"/>
        </w:trPr>
        <w:tc>
          <w:tcPr>
            <w:tcW w:w="785" w:type="pct"/>
            <w:shd w:val="clear" w:color="auto" w:fill="auto"/>
            <w:noWrap/>
            <w:vAlign w:val="center"/>
            <w:hideMark/>
          </w:tcPr>
          <w:p w14:paraId="4A02BCA9" w14:textId="77777777" w:rsidR="00CD5BDC" w:rsidRPr="00507479" w:rsidRDefault="00CD5BDC" w:rsidP="00A16425">
            <w:pPr>
              <w:widowControl/>
              <w:jc w:val="center"/>
              <w:rPr>
                <w:rFonts w:eastAsia="仿宋_GB2312"/>
                <w:b/>
                <w:kern w:val="0"/>
                <w:sz w:val="18"/>
                <w:szCs w:val="18"/>
              </w:rPr>
            </w:pPr>
            <w:r w:rsidRPr="00507479">
              <w:rPr>
                <w:rFonts w:eastAsia="仿宋_GB2312"/>
                <w:b/>
                <w:kern w:val="0"/>
                <w:sz w:val="18"/>
                <w:szCs w:val="18"/>
              </w:rPr>
              <w:t>业态</w:t>
            </w:r>
          </w:p>
        </w:tc>
        <w:tc>
          <w:tcPr>
            <w:tcW w:w="930" w:type="pct"/>
            <w:shd w:val="clear" w:color="auto" w:fill="auto"/>
            <w:noWrap/>
            <w:vAlign w:val="center"/>
            <w:hideMark/>
          </w:tcPr>
          <w:p w14:paraId="660C77F5" w14:textId="01C671B6" w:rsidR="00CD5BDC" w:rsidRPr="00507479" w:rsidRDefault="00CD5BDC" w:rsidP="00A16425">
            <w:pPr>
              <w:widowControl/>
              <w:jc w:val="center"/>
              <w:rPr>
                <w:rFonts w:eastAsia="仿宋_GB2312"/>
                <w:b/>
                <w:kern w:val="0"/>
                <w:sz w:val="18"/>
                <w:szCs w:val="18"/>
              </w:rPr>
            </w:pPr>
            <w:r w:rsidRPr="00507479">
              <w:rPr>
                <w:rFonts w:eastAsia="仿宋_GB2312"/>
                <w:b/>
                <w:kern w:val="0"/>
                <w:sz w:val="18"/>
                <w:szCs w:val="18"/>
              </w:rPr>
              <w:t>已售建筑面积（</w:t>
            </w:r>
            <w:r w:rsidRPr="00507479">
              <w:rPr>
                <w:rFonts w:eastAsia="Batang"/>
                <w:b/>
                <w:kern w:val="0"/>
                <w:sz w:val="18"/>
                <w:szCs w:val="18"/>
              </w:rPr>
              <w:t>㎡</w:t>
            </w:r>
            <w:r w:rsidRPr="00507479">
              <w:rPr>
                <w:rFonts w:eastAsia="仿宋_GB2312"/>
                <w:b/>
                <w:kern w:val="0"/>
                <w:sz w:val="18"/>
                <w:szCs w:val="18"/>
              </w:rPr>
              <w:t>）</w:t>
            </w:r>
          </w:p>
        </w:tc>
        <w:tc>
          <w:tcPr>
            <w:tcW w:w="785" w:type="pct"/>
            <w:shd w:val="clear" w:color="auto" w:fill="auto"/>
            <w:noWrap/>
            <w:vAlign w:val="center"/>
          </w:tcPr>
          <w:p w14:paraId="0762E6AC" w14:textId="5D0AB2C1" w:rsidR="00CD5BDC" w:rsidRPr="00507479" w:rsidRDefault="005039C6" w:rsidP="00A16425">
            <w:pPr>
              <w:widowControl/>
              <w:jc w:val="center"/>
              <w:rPr>
                <w:rFonts w:eastAsia="仿宋_GB2312"/>
                <w:b/>
                <w:kern w:val="0"/>
                <w:sz w:val="18"/>
                <w:szCs w:val="18"/>
              </w:rPr>
            </w:pPr>
            <w:r w:rsidRPr="00507479">
              <w:rPr>
                <w:rFonts w:eastAsia="仿宋_GB2312"/>
                <w:b/>
                <w:kern w:val="0"/>
                <w:sz w:val="18"/>
                <w:szCs w:val="18"/>
              </w:rPr>
              <w:t>已售货值</w:t>
            </w:r>
            <w:r w:rsidR="00CD5BDC" w:rsidRPr="00507479">
              <w:rPr>
                <w:rFonts w:eastAsia="仿宋_GB2312"/>
                <w:b/>
                <w:kern w:val="0"/>
                <w:sz w:val="18"/>
                <w:szCs w:val="18"/>
              </w:rPr>
              <w:t>（元）</w:t>
            </w:r>
          </w:p>
        </w:tc>
        <w:tc>
          <w:tcPr>
            <w:tcW w:w="571" w:type="pct"/>
            <w:vMerge/>
            <w:shd w:val="clear" w:color="auto" w:fill="auto"/>
            <w:noWrap/>
            <w:vAlign w:val="center"/>
            <w:hideMark/>
          </w:tcPr>
          <w:p w14:paraId="53A177D6" w14:textId="660795ED" w:rsidR="00CD5BDC" w:rsidRPr="00507479" w:rsidRDefault="00CD5BDC" w:rsidP="00A16425">
            <w:pPr>
              <w:widowControl/>
              <w:jc w:val="center"/>
              <w:rPr>
                <w:rFonts w:eastAsia="仿宋_GB2312"/>
                <w:b/>
                <w:kern w:val="0"/>
                <w:sz w:val="18"/>
                <w:szCs w:val="18"/>
              </w:rPr>
            </w:pPr>
          </w:p>
        </w:tc>
        <w:tc>
          <w:tcPr>
            <w:tcW w:w="572" w:type="pct"/>
            <w:vMerge/>
            <w:shd w:val="clear" w:color="auto" w:fill="auto"/>
            <w:noWrap/>
            <w:vAlign w:val="center"/>
            <w:hideMark/>
          </w:tcPr>
          <w:p w14:paraId="747F37F6" w14:textId="7A0247A1" w:rsidR="00CD5BDC" w:rsidRPr="00507479" w:rsidRDefault="00CD5BDC" w:rsidP="00A16425">
            <w:pPr>
              <w:widowControl/>
              <w:jc w:val="center"/>
              <w:rPr>
                <w:rFonts w:eastAsia="仿宋_GB2312"/>
                <w:b/>
                <w:kern w:val="0"/>
                <w:sz w:val="18"/>
                <w:szCs w:val="18"/>
              </w:rPr>
            </w:pPr>
          </w:p>
        </w:tc>
        <w:tc>
          <w:tcPr>
            <w:tcW w:w="571" w:type="pct"/>
            <w:vMerge/>
            <w:shd w:val="clear" w:color="auto" w:fill="auto"/>
            <w:noWrap/>
            <w:vAlign w:val="center"/>
          </w:tcPr>
          <w:p w14:paraId="4F92D5CC" w14:textId="7F4EF859" w:rsidR="00CD5BDC" w:rsidRPr="00507479" w:rsidRDefault="00CD5BDC" w:rsidP="00A16425">
            <w:pPr>
              <w:widowControl/>
              <w:jc w:val="center"/>
              <w:rPr>
                <w:rFonts w:eastAsia="仿宋_GB2312"/>
                <w:b/>
                <w:kern w:val="0"/>
                <w:sz w:val="18"/>
                <w:szCs w:val="18"/>
              </w:rPr>
            </w:pPr>
          </w:p>
        </w:tc>
        <w:tc>
          <w:tcPr>
            <w:tcW w:w="786" w:type="pct"/>
            <w:vMerge/>
            <w:shd w:val="clear" w:color="auto" w:fill="auto"/>
            <w:noWrap/>
            <w:vAlign w:val="center"/>
          </w:tcPr>
          <w:p w14:paraId="4F20CFA5" w14:textId="581D0135" w:rsidR="00CD5BDC" w:rsidRPr="00507479" w:rsidRDefault="00CD5BDC" w:rsidP="00A16425">
            <w:pPr>
              <w:widowControl/>
              <w:jc w:val="center"/>
              <w:rPr>
                <w:rFonts w:eastAsia="仿宋_GB2312"/>
                <w:b/>
                <w:kern w:val="0"/>
                <w:sz w:val="18"/>
                <w:szCs w:val="18"/>
              </w:rPr>
            </w:pPr>
          </w:p>
        </w:tc>
      </w:tr>
      <w:tr w:rsidR="00A16425" w:rsidRPr="00507479" w14:paraId="7C3CE0B1" w14:textId="77777777" w:rsidTr="00A16425">
        <w:trPr>
          <w:trHeight w:val="510"/>
          <w:jc w:val="center"/>
        </w:trPr>
        <w:tc>
          <w:tcPr>
            <w:tcW w:w="785" w:type="pct"/>
            <w:shd w:val="clear" w:color="auto" w:fill="auto"/>
            <w:noWrap/>
            <w:vAlign w:val="center"/>
            <w:hideMark/>
          </w:tcPr>
          <w:p w14:paraId="663D8642" w14:textId="77777777"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高层住宅</w:t>
            </w:r>
            <w:r w:rsidRPr="00507479">
              <w:rPr>
                <w:rFonts w:eastAsia="仿宋_GB2312"/>
                <w:kern w:val="0"/>
                <w:sz w:val="18"/>
                <w:szCs w:val="18"/>
              </w:rPr>
              <w:t>-</w:t>
            </w:r>
            <w:r w:rsidRPr="00507479">
              <w:rPr>
                <w:rFonts w:eastAsia="仿宋_GB2312"/>
                <w:kern w:val="0"/>
                <w:sz w:val="18"/>
                <w:szCs w:val="18"/>
              </w:rPr>
              <w:t>普宅</w:t>
            </w:r>
          </w:p>
        </w:tc>
        <w:tc>
          <w:tcPr>
            <w:tcW w:w="930" w:type="pct"/>
            <w:shd w:val="clear" w:color="auto" w:fill="auto"/>
            <w:noWrap/>
            <w:vAlign w:val="center"/>
          </w:tcPr>
          <w:p w14:paraId="61547135" w14:textId="7D43D238"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104.95</w:t>
            </w:r>
          </w:p>
        </w:tc>
        <w:tc>
          <w:tcPr>
            <w:tcW w:w="785" w:type="pct"/>
            <w:shd w:val="clear" w:color="auto" w:fill="auto"/>
            <w:noWrap/>
            <w:vAlign w:val="center"/>
          </w:tcPr>
          <w:p w14:paraId="7F87F948" w14:textId="35FE0594"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12,700,000.00</w:t>
            </w:r>
          </w:p>
        </w:tc>
        <w:tc>
          <w:tcPr>
            <w:tcW w:w="571" w:type="pct"/>
            <w:shd w:val="clear" w:color="auto" w:fill="auto"/>
            <w:noWrap/>
            <w:vAlign w:val="center"/>
          </w:tcPr>
          <w:p w14:paraId="67ABFE61" w14:textId="24B08603"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121,010.00</w:t>
            </w:r>
          </w:p>
        </w:tc>
        <w:tc>
          <w:tcPr>
            <w:tcW w:w="572" w:type="pct"/>
            <w:shd w:val="clear" w:color="auto" w:fill="auto"/>
            <w:noWrap/>
            <w:vAlign w:val="center"/>
          </w:tcPr>
          <w:p w14:paraId="4C4ACF4A" w14:textId="539D1D62"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104.95</w:t>
            </w:r>
          </w:p>
        </w:tc>
        <w:tc>
          <w:tcPr>
            <w:tcW w:w="571" w:type="pct"/>
            <w:shd w:val="clear" w:color="auto" w:fill="auto"/>
            <w:noWrap/>
            <w:vAlign w:val="center"/>
          </w:tcPr>
          <w:p w14:paraId="6CFF33FB" w14:textId="552A68D7"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w:t>
            </w:r>
          </w:p>
        </w:tc>
        <w:tc>
          <w:tcPr>
            <w:tcW w:w="786" w:type="pct"/>
            <w:shd w:val="clear" w:color="auto" w:fill="auto"/>
            <w:noWrap/>
            <w:vAlign w:val="center"/>
          </w:tcPr>
          <w:p w14:paraId="157A05D1" w14:textId="6F43F4EE"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w:t>
            </w:r>
          </w:p>
        </w:tc>
      </w:tr>
      <w:tr w:rsidR="00A16425" w:rsidRPr="00507479" w14:paraId="66828E62" w14:textId="77777777" w:rsidTr="00A16425">
        <w:trPr>
          <w:trHeight w:val="510"/>
          <w:jc w:val="center"/>
        </w:trPr>
        <w:tc>
          <w:tcPr>
            <w:tcW w:w="785" w:type="pct"/>
            <w:shd w:val="clear" w:color="auto" w:fill="auto"/>
            <w:noWrap/>
            <w:vAlign w:val="center"/>
            <w:hideMark/>
          </w:tcPr>
          <w:p w14:paraId="4684EA2D" w14:textId="77777777"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高层住宅</w:t>
            </w:r>
            <w:r w:rsidRPr="00507479">
              <w:rPr>
                <w:rFonts w:eastAsia="仿宋_GB2312"/>
                <w:kern w:val="0"/>
                <w:sz w:val="18"/>
                <w:szCs w:val="18"/>
              </w:rPr>
              <w:t>-</w:t>
            </w:r>
            <w:r w:rsidRPr="00507479">
              <w:rPr>
                <w:rFonts w:eastAsia="仿宋_GB2312"/>
                <w:kern w:val="0"/>
                <w:sz w:val="18"/>
                <w:szCs w:val="18"/>
              </w:rPr>
              <w:t>非普宅</w:t>
            </w:r>
          </w:p>
        </w:tc>
        <w:tc>
          <w:tcPr>
            <w:tcW w:w="930" w:type="pct"/>
            <w:shd w:val="clear" w:color="auto" w:fill="auto"/>
            <w:noWrap/>
            <w:vAlign w:val="center"/>
          </w:tcPr>
          <w:p w14:paraId="74188E32" w14:textId="46277D2E"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34,008.51</w:t>
            </w:r>
          </w:p>
        </w:tc>
        <w:tc>
          <w:tcPr>
            <w:tcW w:w="785" w:type="pct"/>
            <w:shd w:val="clear" w:color="auto" w:fill="auto"/>
            <w:noWrap/>
            <w:vAlign w:val="center"/>
          </w:tcPr>
          <w:p w14:paraId="6D1409CD" w14:textId="5FB4F36B"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3,978,284,307.00</w:t>
            </w:r>
          </w:p>
        </w:tc>
        <w:tc>
          <w:tcPr>
            <w:tcW w:w="571" w:type="pct"/>
            <w:shd w:val="clear" w:color="auto" w:fill="auto"/>
            <w:noWrap/>
            <w:vAlign w:val="center"/>
          </w:tcPr>
          <w:p w14:paraId="6D2AECD4" w14:textId="2311E6DA"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119,933.00</w:t>
            </w:r>
          </w:p>
        </w:tc>
        <w:tc>
          <w:tcPr>
            <w:tcW w:w="572" w:type="pct"/>
            <w:shd w:val="clear" w:color="auto" w:fill="auto"/>
            <w:noWrap/>
            <w:vAlign w:val="center"/>
          </w:tcPr>
          <w:p w14:paraId="22CC6040" w14:textId="495569A6"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56,406.06</w:t>
            </w:r>
          </w:p>
        </w:tc>
        <w:tc>
          <w:tcPr>
            <w:tcW w:w="571" w:type="pct"/>
            <w:shd w:val="clear" w:color="auto" w:fill="auto"/>
            <w:noWrap/>
            <w:vAlign w:val="center"/>
          </w:tcPr>
          <w:p w14:paraId="15954BFF" w14:textId="0B7B9A2B"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22,397.55</w:t>
            </w:r>
          </w:p>
        </w:tc>
        <w:tc>
          <w:tcPr>
            <w:tcW w:w="786" w:type="pct"/>
            <w:shd w:val="clear" w:color="auto" w:fill="auto"/>
            <w:noWrap/>
            <w:vAlign w:val="center"/>
          </w:tcPr>
          <w:p w14:paraId="1B9139D3" w14:textId="7385E8A6"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2,686,205,364.00</w:t>
            </w:r>
          </w:p>
        </w:tc>
      </w:tr>
      <w:tr w:rsidR="00A16425" w:rsidRPr="00507479" w14:paraId="2E2DD927" w14:textId="77777777" w:rsidTr="00A16425">
        <w:trPr>
          <w:trHeight w:val="510"/>
          <w:jc w:val="center"/>
        </w:trPr>
        <w:tc>
          <w:tcPr>
            <w:tcW w:w="785" w:type="pct"/>
            <w:shd w:val="clear" w:color="auto" w:fill="auto"/>
            <w:noWrap/>
            <w:vAlign w:val="center"/>
          </w:tcPr>
          <w:p w14:paraId="3A12DD02" w14:textId="5ADDC312"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合计</w:t>
            </w:r>
          </w:p>
        </w:tc>
        <w:tc>
          <w:tcPr>
            <w:tcW w:w="930" w:type="pct"/>
            <w:shd w:val="clear" w:color="auto" w:fill="auto"/>
            <w:noWrap/>
            <w:vAlign w:val="center"/>
          </w:tcPr>
          <w:p w14:paraId="00B5617C" w14:textId="3C29BC08"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34,113.46</w:t>
            </w:r>
          </w:p>
        </w:tc>
        <w:tc>
          <w:tcPr>
            <w:tcW w:w="785" w:type="pct"/>
            <w:shd w:val="clear" w:color="auto" w:fill="auto"/>
            <w:noWrap/>
            <w:vAlign w:val="center"/>
          </w:tcPr>
          <w:p w14:paraId="496977A9" w14:textId="536342AA"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3,990,984,307.00</w:t>
            </w:r>
          </w:p>
        </w:tc>
        <w:tc>
          <w:tcPr>
            <w:tcW w:w="571" w:type="pct"/>
            <w:shd w:val="clear" w:color="auto" w:fill="auto"/>
            <w:noWrap/>
            <w:vAlign w:val="center"/>
          </w:tcPr>
          <w:p w14:paraId="6E206F47" w14:textId="722ECF62"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w:t>
            </w:r>
          </w:p>
        </w:tc>
        <w:tc>
          <w:tcPr>
            <w:tcW w:w="572" w:type="pct"/>
            <w:shd w:val="clear" w:color="auto" w:fill="auto"/>
            <w:noWrap/>
            <w:vAlign w:val="center"/>
          </w:tcPr>
          <w:p w14:paraId="6D59D6C6" w14:textId="2886272F"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56,511.01</w:t>
            </w:r>
          </w:p>
        </w:tc>
        <w:tc>
          <w:tcPr>
            <w:tcW w:w="571" w:type="pct"/>
            <w:shd w:val="clear" w:color="auto" w:fill="auto"/>
            <w:noWrap/>
            <w:vAlign w:val="center"/>
          </w:tcPr>
          <w:p w14:paraId="2A915DFF" w14:textId="5947A25A"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22,397.55</w:t>
            </w:r>
          </w:p>
        </w:tc>
        <w:tc>
          <w:tcPr>
            <w:tcW w:w="786" w:type="pct"/>
            <w:shd w:val="clear" w:color="auto" w:fill="auto"/>
            <w:noWrap/>
            <w:vAlign w:val="center"/>
          </w:tcPr>
          <w:p w14:paraId="25CFC10D" w14:textId="3945A74D" w:rsidR="00A16425" w:rsidRPr="00507479" w:rsidRDefault="00A16425" w:rsidP="00A16425">
            <w:pPr>
              <w:widowControl/>
              <w:jc w:val="center"/>
              <w:rPr>
                <w:rFonts w:eastAsia="仿宋_GB2312"/>
                <w:kern w:val="0"/>
                <w:sz w:val="18"/>
                <w:szCs w:val="18"/>
              </w:rPr>
            </w:pPr>
            <w:r w:rsidRPr="00507479">
              <w:rPr>
                <w:rFonts w:eastAsia="仿宋_GB2312"/>
                <w:kern w:val="0"/>
                <w:sz w:val="18"/>
                <w:szCs w:val="18"/>
              </w:rPr>
              <w:t>2,686,205,364.00</w:t>
            </w:r>
          </w:p>
        </w:tc>
      </w:tr>
    </w:tbl>
    <w:p w14:paraId="352CAD95" w14:textId="18AF2F35" w:rsidR="00CD5BDC" w:rsidRPr="00507479" w:rsidRDefault="00CD5BDC" w:rsidP="00A16425">
      <w:pPr>
        <w:pStyle w:val="a0"/>
        <w:spacing w:beforeLines="50" w:before="163"/>
        <w:ind w:firstLine="459"/>
        <w:rPr>
          <w:kern w:val="2"/>
          <w:sz w:val="28"/>
          <w:szCs w:val="28"/>
        </w:rPr>
      </w:pPr>
      <w:r w:rsidRPr="00507479">
        <w:rPr>
          <w:kern w:val="2"/>
          <w:sz w:val="28"/>
          <w:szCs w:val="28"/>
        </w:rPr>
        <w:t>住宅用房模拟清算销售收入</w:t>
      </w:r>
      <w:r w:rsidRPr="00507479">
        <w:rPr>
          <w:kern w:val="2"/>
          <w:sz w:val="28"/>
          <w:szCs w:val="28"/>
        </w:rPr>
        <w:t>=</w:t>
      </w:r>
      <w:r w:rsidRPr="00507479">
        <w:rPr>
          <w:kern w:val="2"/>
          <w:sz w:val="28"/>
          <w:szCs w:val="28"/>
        </w:rPr>
        <w:t>已售</w:t>
      </w:r>
      <w:r w:rsidR="005039C6" w:rsidRPr="00507479">
        <w:rPr>
          <w:kern w:val="2"/>
          <w:sz w:val="28"/>
          <w:szCs w:val="28"/>
        </w:rPr>
        <w:t>货值</w:t>
      </w:r>
      <w:r w:rsidR="005039C6" w:rsidRPr="00507479">
        <w:rPr>
          <w:kern w:val="2"/>
          <w:sz w:val="28"/>
          <w:szCs w:val="28"/>
        </w:rPr>
        <w:t>+</w:t>
      </w:r>
      <w:r w:rsidR="005039C6" w:rsidRPr="00507479">
        <w:rPr>
          <w:kern w:val="2"/>
          <w:sz w:val="28"/>
          <w:szCs w:val="28"/>
        </w:rPr>
        <w:t>未售货值</w:t>
      </w:r>
    </w:p>
    <w:p w14:paraId="13B2D3AE" w14:textId="3E8D27AC" w:rsidR="005039C6" w:rsidRPr="00507479" w:rsidRDefault="005039C6" w:rsidP="00D814AF">
      <w:pPr>
        <w:pStyle w:val="a0"/>
        <w:rPr>
          <w:kern w:val="2"/>
          <w:sz w:val="28"/>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00DE0CCF" w:rsidRPr="00507479">
        <w:rPr>
          <w:kern w:val="2"/>
          <w:sz w:val="28"/>
          <w:szCs w:val="28"/>
        </w:rPr>
        <w:t xml:space="preserve">   </w:t>
      </w:r>
      <w:r w:rsidRPr="00507479">
        <w:rPr>
          <w:kern w:val="2"/>
          <w:sz w:val="28"/>
          <w:szCs w:val="28"/>
        </w:rPr>
        <w:t>=</w:t>
      </w:r>
      <w:r w:rsidR="00A16425" w:rsidRPr="00507479">
        <w:rPr>
          <w:kern w:val="2"/>
          <w:sz w:val="28"/>
          <w:szCs w:val="28"/>
        </w:rPr>
        <w:t>3,990,984,307.00</w:t>
      </w:r>
      <w:r w:rsidRPr="00507479">
        <w:rPr>
          <w:kern w:val="2"/>
          <w:sz w:val="28"/>
          <w:szCs w:val="28"/>
        </w:rPr>
        <w:t>+</w:t>
      </w:r>
      <w:r w:rsidR="00A16425" w:rsidRPr="00507479">
        <w:rPr>
          <w:kern w:val="2"/>
          <w:sz w:val="28"/>
          <w:szCs w:val="28"/>
        </w:rPr>
        <w:t>2,686,205,364.00</w:t>
      </w:r>
    </w:p>
    <w:p w14:paraId="2484404F" w14:textId="340E5373" w:rsidR="005039C6" w:rsidRPr="00507479" w:rsidRDefault="005039C6" w:rsidP="005039C6">
      <w:pPr>
        <w:pStyle w:val="a0"/>
        <w:rPr>
          <w:kern w:val="2"/>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00DE0CCF" w:rsidRPr="00507479">
        <w:rPr>
          <w:kern w:val="2"/>
          <w:sz w:val="28"/>
          <w:szCs w:val="28"/>
        </w:rPr>
        <w:t xml:space="preserve">   =</w:t>
      </w:r>
      <w:r w:rsidR="00A16425" w:rsidRPr="00507479">
        <w:rPr>
          <w:kern w:val="2"/>
          <w:sz w:val="28"/>
          <w:szCs w:val="28"/>
        </w:rPr>
        <w:t>6,677,189,671.00</w:t>
      </w:r>
      <w:r w:rsidRPr="00507479">
        <w:rPr>
          <w:kern w:val="2"/>
          <w:sz w:val="28"/>
          <w:szCs w:val="28"/>
        </w:rPr>
        <w:t>（元）</w:t>
      </w:r>
    </w:p>
    <w:p w14:paraId="74C8EFA2" w14:textId="1BDC861F" w:rsidR="00D67A16" w:rsidRPr="00507479" w:rsidRDefault="00DE0CCF" w:rsidP="007B1122">
      <w:pPr>
        <w:pStyle w:val="a0"/>
        <w:numPr>
          <w:ilvl w:val="0"/>
          <w:numId w:val="21"/>
        </w:numPr>
        <w:rPr>
          <w:rFonts w:eastAsiaTheme="minorEastAsia"/>
          <w:kern w:val="2"/>
          <w:sz w:val="28"/>
          <w:szCs w:val="28"/>
        </w:rPr>
      </w:pPr>
      <w:r w:rsidRPr="00507479">
        <w:rPr>
          <w:kern w:val="2"/>
          <w:sz w:val="28"/>
          <w:szCs w:val="28"/>
        </w:rPr>
        <w:t>仓储用房</w:t>
      </w:r>
      <w:r w:rsidR="008D346E" w:rsidRPr="00507479">
        <w:rPr>
          <w:kern w:val="2"/>
          <w:sz w:val="28"/>
          <w:szCs w:val="28"/>
        </w:rPr>
        <w:t>模拟清算销售收入</w:t>
      </w:r>
    </w:p>
    <w:p w14:paraId="6FC2F5EC" w14:textId="4413F669" w:rsidR="008D346E" w:rsidRPr="00507479" w:rsidRDefault="008D346E" w:rsidP="008D346E">
      <w:pPr>
        <w:pStyle w:val="a0"/>
        <w:rPr>
          <w:kern w:val="2"/>
          <w:sz w:val="28"/>
          <w:szCs w:val="28"/>
        </w:rPr>
      </w:pPr>
      <w:r w:rsidRPr="00507479">
        <w:rPr>
          <w:kern w:val="2"/>
          <w:sz w:val="28"/>
          <w:szCs w:val="28"/>
        </w:rPr>
        <w:t>截至模拟清算咨询基准日</w:t>
      </w:r>
      <w:r w:rsidRPr="00507479">
        <w:rPr>
          <w:kern w:val="2"/>
          <w:sz w:val="28"/>
          <w:szCs w:val="28"/>
        </w:rPr>
        <w:t>2022</w:t>
      </w:r>
      <w:r w:rsidRPr="00507479">
        <w:rPr>
          <w:kern w:val="2"/>
          <w:sz w:val="28"/>
          <w:szCs w:val="28"/>
        </w:rPr>
        <w:t>年</w:t>
      </w:r>
      <w:r w:rsidRPr="00507479">
        <w:rPr>
          <w:kern w:val="2"/>
          <w:sz w:val="28"/>
          <w:szCs w:val="28"/>
        </w:rPr>
        <w:t>3</w:t>
      </w:r>
      <w:r w:rsidRPr="00507479">
        <w:rPr>
          <w:kern w:val="2"/>
          <w:sz w:val="28"/>
          <w:szCs w:val="28"/>
        </w:rPr>
        <w:t>月</w:t>
      </w:r>
      <w:r w:rsidRPr="00507479">
        <w:rPr>
          <w:kern w:val="2"/>
          <w:sz w:val="28"/>
          <w:szCs w:val="28"/>
        </w:rPr>
        <w:t>31</w:t>
      </w:r>
      <w:r w:rsidRPr="00507479">
        <w:rPr>
          <w:kern w:val="2"/>
          <w:sz w:val="28"/>
          <w:szCs w:val="28"/>
        </w:rPr>
        <w:t>日，仓储用房已售部分建筑面积为</w:t>
      </w:r>
      <w:r w:rsidR="00065D4E" w:rsidRPr="00507479">
        <w:rPr>
          <w:kern w:val="2"/>
          <w:sz w:val="28"/>
          <w:szCs w:val="28"/>
        </w:rPr>
        <w:t>1,951.13</w:t>
      </w:r>
      <w:r w:rsidRPr="00507479">
        <w:rPr>
          <w:kern w:val="2"/>
          <w:sz w:val="28"/>
          <w:szCs w:val="28"/>
        </w:rPr>
        <w:t>平方米，仓储用房合同签约销售金额共为</w:t>
      </w:r>
      <w:r w:rsidR="00065D4E" w:rsidRPr="00507479">
        <w:rPr>
          <w:kern w:val="2"/>
          <w:sz w:val="28"/>
          <w:szCs w:val="28"/>
        </w:rPr>
        <w:t>58,533,900.00</w:t>
      </w:r>
      <w:r w:rsidRPr="00507479">
        <w:rPr>
          <w:kern w:val="2"/>
          <w:sz w:val="28"/>
          <w:szCs w:val="28"/>
        </w:rPr>
        <w:t>元，根据被咨询单位提供的《销售台账》统计如下：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2960"/>
        <w:gridCol w:w="2016"/>
        <w:gridCol w:w="1964"/>
      </w:tblGrid>
      <w:tr w:rsidR="008D346E" w:rsidRPr="00507479" w14:paraId="1EE0C46C" w14:textId="77777777" w:rsidTr="00254B40">
        <w:trPr>
          <w:trHeight w:val="510"/>
          <w:jc w:val="center"/>
        </w:trPr>
        <w:tc>
          <w:tcPr>
            <w:tcW w:w="5000" w:type="pct"/>
            <w:gridSpan w:val="4"/>
            <w:shd w:val="clear" w:color="auto" w:fill="auto"/>
            <w:noWrap/>
            <w:vAlign w:val="center"/>
            <w:hideMark/>
          </w:tcPr>
          <w:p w14:paraId="25613FFE" w14:textId="15E9D855" w:rsidR="008D346E" w:rsidRPr="00507479" w:rsidRDefault="008D346E" w:rsidP="00254B40">
            <w:pPr>
              <w:widowControl/>
              <w:jc w:val="center"/>
              <w:rPr>
                <w:rFonts w:eastAsia="仿宋_GB2312"/>
                <w:b/>
                <w:kern w:val="0"/>
                <w:sz w:val="20"/>
                <w:szCs w:val="18"/>
              </w:rPr>
            </w:pPr>
            <w:r w:rsidRPr="00507479">
              <w:rPr>
                <w:rFonts w:eastAsia="仿宋_GB2312"/>
                <w:b/>
                <w:kern w:val="0"/>
                <w:sz w:val="20"/>
                <w:szCs w:val="18"/>
              </w:rPr>
              <w:lastRenderedPageBreak/>
              <w:t>近三个月仓储用房销售情况</w:t>
            </w:r>
          </w:p>
        </w:tc>
      </w:tr>
      <w:tr w:rsidR="008D346E" w:rsidRPr="00507479" w14:paraId="027AD3C9" w14:textId="77777777" w:rsidTr="00254B40">
        <w:trPr>
          <w:trHeight w:val="510"/>
          <w:jc w:val="center"/>
        </w:trPr>
        <w:tc>
          <w:tcPr>
            <w:tcW w:w="1096" w:type="pct"/>
            <w:shd w:val="clear" w:color="auto" w:fill="auto"/>
            <w:noWrap/>
            <w:vAlign w:val="center"/>
            <w:hideMark/>
          </w:tcPr>
          <w:p w14:paraId="2FDC3236" w14:textId="77777777" w:rsidR="008D346E" w:rsidRPr="00507479" w:rsidRDefault="008D346E" w:rsidP="00254B40">
            <w:pPr>
              <w:widowControl/>
              <w:jc w:val="center"/>
              <w:rPr>
                <w:rFonts w:eastAsia="仿宋_GB2312"/>
                <w:b/>
                <w:kern w:val="0"/>
                <w:sz w:val="20"/>
                <w:szCs w:val="18"/>
              </w:rPr>
            </w:pPr>
            <w:r w:rsidRPr="00507479">
              <w:rPr>
                <w:rFonts w:eastAsia="仿宋_GB2312"/>
                <w:b/>
                <w:kern w:val="0"/>
                <w:sz w:val="20"/>
                <w:szCs w:val="18"/>
              </w:rPr>
              <w:t>业态</w:t>
            </w:r>
          </w:p>
        </w:tc>
        <w:tc>
          <w:tcPr>
            <w:tcW w:w="1665" w:type="pct"/>
            <w:shd w:val="clear" w:color="auto" w:fill="auto"/>
            <w:noWrap/>
            <w:vAlign w:val="center"/>
            <w:hideMark/>
          </w:tcPr>
          <w:p w14:paraId="2D7F0654" w14:textId="77777777" w:rsidR="008D346E" w:rsidRPr="00507479" w:rsidRDefault="008D346E" w:rsidP="00254B40">
            <w:pPr>
              <w:widowControl/>
              <w:jc w:val="center"/>
              <w:rPr>
                <w:rFonts w:eastAsia="仿宋_GB2312"/>
                <w:b/>
                <w:kern w:val="0"/>
                <w:sz w:val="20"/>
                <w:szCs w:val="18"/>
              </w:rPr>
            </w:pPr>
            <w:r w:rsidRPr="00507479">
              <w:rPr>
                <w:rFonts w:eastAsia="仿宋_GB2312"/>
                <w:b/>
                <w:kern w:val="0"/>
                <w:sz w:val="20"/>
                <w:szCs w:val="18"/>
              </w:rPr>
              <w:t>建筑面积（</w:t>
            </w:r>
            <w:r w:rsidRPr="00507479">
              <w:rPr>
                <w:rFonts w:eastAsia="Batang"/>
                <w:b/>
                <w:kern w:val="0"/>
                <w:sz w:val="20"/>
                <w:szCs w:val="18"/>
              </w:rPr>
              <w:t>㎡</w:t>
            </w:r>
            <w:r w:rsidRPr="00507479">
              <w:rPr>
                <w:rFonts w:eastAsia="仿宋_GB2312"/>
                <w:b/>
                <w:kern w:val="0"/>
                <w:sz w:val="20"/>
                <w:szCs w:val="18"/>
              </w:rPr>
              <w:t>）</w:t>
            </w:r>
          </w:p>
        </w:tc>
        <w:tc>
          <w:tcPr>
            <w:tcW w:w="1134" w:type="pct"/>
            <w:shd w:val="clear" w:color="auto" w:fill="auto"/>
            <w:noWrap/>
            <w:vAlign w:val="center"/>
            <w:hideMark/>
          </w:tcPr>
          <w:p w14:paraId="7D228DA4" w14:textId="77777777" w:rsidR="008D346E" w:rsidRPr="00507479" w:rsidRDefault="008D346E" w:rsidP="00254B40">
            <w:pPr>
              <w:widowControl/>
              <w:jc w:val="center"/>
              <w:rPr>
                <w:rFonts w:eastAsia="仿宋_GB2312"/>
                <w:b/>
                <w:kern w:val="0"/>
                <w:sz w:val="20"/>
                <w:szCs w:val="18"/>
              </w:rPr>
            </w:pPr>
            <w:r w:rsidRPr="00507479">
              <w:rPr>
                <w:rFonts w:eastAsia="仿宋_GB2312"/>
                <w:b/>
                <w:kern w:val="0"/>
                <w:sz w:val="20"/>
                <w:szCs w:val="18"/>
              </w:rPr>
              <w:t>签约金额（元）</w:t>
            </w:r>
          </w:p>
        </w:tc>
        <w:tc>
          <w:tcPr>
            <w:tcW w:w="1105" w:type="pct"/>
            <w:shd w:val="clear" w:color="auto" w:fill="auto"/>
            <w:noWrap/>
            <w:vAlign w:val="center"/>
            <w:hideMark/>
          </w:tcPr>
          <w:p w14:paraId="31A0D792" w14:textId="77777777" w:rsidR="008D346E" w:rsidRPr="00507479" w:rsidRDefault="008D346E" w:rsidP="00254B40">
            <w:pPr>
              <w:widowControl/>
              <w:jc w:val="center"/>
              <w:rPr>
                <w:rFonts w:eastAsia="仿宋_GB2312"/>
                <w:b/>
                <w:kern w:val="0"/>
                <w:sz w:val="20"/>
                <w:szCs w:val="18"/>
              </w:rPr>
            </w:pPr>
            <w:r w:rsidRPr="00507479">
              <w:rPr>
                <w:rFonts w:eastAsia="仿宋_GB2312"/>
                <w:b/>
                <w:kern w:val="0"/>
                <w:sz w:val="20"/>
                <w:szCs w:val="18"/>
              </w:rPr>
              <w:t>平均单价（元</w:t>
            </w:r>
            <w:r w:rsidRPr="00507479">
              <w:rPr>
                <w:rFonts w:eastAsia="仿宋_GB2312"/>
                <w:b/>
                <w:kern w:val="0"/>
                <w:sz w:val="20"/>
                <w:szCs w:val="18"/>
              </w:rPr>
              <w:t>/</w:t>
            </w:r>
            <w:r w:rsidRPr="00507479">
              <w:rPr>
                <w:rFonts w:eastAsia="Batang"/>
                <w:b/>
                <w:kern w:val="0"/>
                <w:sz w:val="20"/>
                <w:szCs w:val="18"/>
              </w:rPr>
              <w:t>㎡</w:t>
            </w:r>
            <w:r w:rsidRPr="00507479">
              <w:rPr>
                <w:rFonts w:eastAsia="仿宋_GB2312"/>
                <w:b/>
                <w:kern w:val="0"/>
                <w:sz w:val="20"/>
                <w:szCs w:val="18"/>
              </w:rPr>
              <w:t>）</w:t>
            </w:r>
          </w:p>
        </w:tc>
      </w:tr>
      <w:tr w:rsidR="008D346E" w:rsidRPr="00507479" w14:paraId="3154DD5C" w14:textId="77777777" w:rsidTr="008D346E">
        <w:trPr>
          <w:trHeight w:val="510"/>
          <w:jc w:val="center"/>
        </w:trPr>
        <w:tc>
          <w:tcPr>
            <w:tcW w:w="1096" w:type="pct"/>
            <w:shd w:val="clear" w:color="auto" w:fill="auto"/>
            <w:noWrap/>
            <w:vAlign w:val="center"/>
            <w:hideMark/>
          </w:tcPr>
          <w:p w14:paraId="3D1B6E08" w14:textId="6D2D5545" w:rsidR="008D346E" w:rsidRPr="00507479" w:rsidRDefault="008D346E" w:rsidP="008D346E">
            <w:pPr>
              <w:widowControl/>
              <w:jc w:val="center"/>
              <w:rPr>
                <w:rFonts w:eastAsia="仿宋_GB2312"/>
                <w:kern w:val="0"/>
                <w:sz w:val="20"/>
                <w:szCs w:val="18"/>
              </w:rPr>
            </w:pPr>
            <w:r w:rsidRPr="00507479">
              <w:rPr>
                <w:rFonts w:eastAsia="仿宋_GB2312"/>
                <w:kern w:val="0"/>
                <w:sz w:val="20"/>
                <w:szCs w:val="18"/>
              </w:rPr>
              <w:t>地下室</w:t>
            </w:r>
          </w:p>
        </w:tc>
        <w:tc>
          <w:tcPr>
            <w:tcW w:w="1665" w:type="pct"/>
            <w:shd w:val="clear" w:color="auto" w:fill="auto"/>
            <w:noWrap/>
            <w:vAlign w:val="center"/>
            <w:hideMark/>
          </w:tcPr>
          <w:p w14:paraId="60590299" w14:textId="15A7D043" w:rsidR="008D346E" w:rsidRPr="00507479" w:rsidRDefault="00065D4E" w:rsidP="008D346E">
            <w:pPr>
              <w:widowControl/>
              <w:jc w:val="center"/>
              <w:rPr>
                <w:rFonts w:eastAsia="仿宋_GB2312"/>
                <w:kern w:val="0"/>
                <w:sz w:val="20"/>
                <w:szCs w:val="18"/>
              </w:rPr>
            </w:pPr>
            <w:r w:rsidRPr="00507479">
              <w:rPr>
                <w:rFonts w:eastAsia="仿宋_GB2312"/>
                <w:kern w:val="0"/>
                <w:sz w:val="20"/>
                <w:szCs w:val="18"/>
              </w:rPr>
              <w:t>934.87</w:t>
            </w:r>
          </w:p>
        </w:tc>
        <w:tc>
          <w:tcPr>
            <w:tcW w:w="1134" w:type="pct"/>
            <w:shd w:val="clear" w:color="auto" w:fill="auto"/>
            <w:noWrap/>
            <w:vAlign w:val="center"/>
            <w:hideMark/>
          </w:tcPr>
          <w:p w14:paraId="51C58252" w14:textId="6F49B387" w:rsidR="008D346E" w:rsidRPr="00507479" w:rsidRDefault="00065D4E" w:rsidP="008D346E">
            <w:pPr>
              <w:widowControl/>
              <w:jc w:val="center"/>
              <w:rPr>
                <w:rFonts w:eastAsia="仿宋_GB2312"/>
                <w:kern w:val="0"/>
                <w:sz w:val="20"/>
                <w:szCs w:val="18"/>
              </w:rPr>
            </w:pPr>
            <w:r w:rsidRPr="00507479">
              <w:rPr>
                <w:rFonts w:eastAsia="仿宋_GB2312"/>
                <w:kern w:val="0"/>
                <w:sz w:val="20"/>
                <w:szCs w:val="18"/>
              </w:rPr>
              <w:t>28,046,100.00</w:t>
            </w:r>
          </w:p>
        </w:tc>
        <w:tc>
          <w:tcPr>
            <w:tcW w:w="1105" w:type="pct"/>
            <w:shd w:val="clear" w:color="auto" w:fill="auto"/>
            <w:noWrap/>
            <w:vAlign w:val="center"/>
            <w:hideMark/>
          </w:tcPr>
          <w:p w14:paraId="21255C5B" w14:textId="3EF34324" w:rsidR="008D346E" w:rsidRPr="00507479" w:rsidRDefault="00065D4E" w:rsidP="008D346E">
            <w:pPr>
              <w:widowControl/>
              <w:jc w:val="center"/>
              <w:rPr>
                <w:rFonts w:eastAsia="仿宋_GB2312"/>
                <w:kern w:val="0"/>
                <w:sz w:val="20"/>
                <w:szCs w:val="18"/>
              </w:rPr>
            </w:pPr>
            <w:r w:rsidRPr="00507479">
              <w:rPr>
                <w:rFonts w:eastAsia="仿宋_GB2312"/>
                <w:kern w:val="0"/>
                <w:sz w:val="20"/>
                <w:szCs w:val="18"/>
              </w:rPr>
              <w:t>30,000.00</w:t>
            </w:r>
          </w:p>
        </w:tc>
      </w:tr>
    </w:tbl>
    <w:p w14:paraId="27F01A24" w14:textId="657B970D" w:rsidR="008D346E" w:rsidRPr="00507479" w:rsidRDefault="008D346E" w:rsidP="008D346E">
      <w:pPr>
        <w:pStyle w:val="a0"/>
        <w:spacing w:beforeLines="50" w:before="163"/>
        <w:ind w:firstLine="459"/>
        <w:rPr>
          <w:kern w:val="2"/>
          <w:sz w:val="28"/>
          <w:szCs w:val="28"/>
        </w:rPr>
      </w:pPr>
      <w:r w:rsidRPr="00507479">
        <w:rPr>
          <w:kern w:val="2"/>
          <w:sz w:val="28"/>
          <w:szCs w:val="28"/>
        </w:rPr>
        <w:t>依据上述规则，仓储用房模拟清算销售收入如下：</w:t>
      </w:r>
    </w:p>
    <w:tbl>
      <w:tblPr>
        <w:tblW w:w="557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6"/>
        <w:gridCol w:w="1843"/>
        <w:gridCol w:w="1700"/>
        <w:gridCol w:w="1135"/>
        <w:gridCol w:w="997"/>
        <w:gridCol w:w="1135"/>
        <w:gridCol w:w="1552"/>
      </w:tblGrid>
      <w:tr w:rsidR="008D346E" w:rsidRPr="00507479" w14:paraId="5C3C8F91" w14:textId="77777777" w:rsidTr="007B1122">
        <w:trPr>
          <w:trHeight w:val="510"/>
          <w:jc w:val="center"/>
        </w:trPr>
        <w:tc>
          <w:tcPr>
            <w:tcW w:w="780" w:type="pct"/>
            <w:shd w:val="clear" w:color="auto" w:fill="auto"/>
            <w:noWrap/>
            <w:vAlign w:val="center"/>
          </w:tcPr>
          <w:p w14:paraId="41279F62" w14:textId="77777777" w:rsidR="008D346E" w:rsidRPr="00507479" w:rsidRDefault="008D346E" w:rsidP="00254B40">
            <w:pPr>
              <w:widowControl/>
              <w:jc w:val="center"/>
              <w:rPr>
                <w:rFonts w:eastAsia="仿宋_GB2312"/>
                <w:b/>
                <w:kern w:val="0"/>
                <w:sz w:val="18"/>
                <w:szCs w:val="18"/>
              </w:rPr>
            </w:pPr>
            <w:r w:rsidRPr="00507479">
              <w:rPr>
                <w:rFonts w:eastAsia="仿宋_GB2312"/>
                <w:b/>
                <w:kern w:val="0"/>
                <w:sz w:val="18"/>
                <w:szCs w:val="18"/>
              </w:rPr>
              <w:t>销售情况</w:t>
            </w:r>
          </w:p>
        </w:tc>
        <w:tc>
          <w:tcPr>
            <w:tcW w:w="1788" w:type="pct"/>
            <w:gridSpan w:val="2"/>
            <w:shd w:val="clear" w:color="auto" w:fill="auto"/>
            <w:noWrap/>
            <w:vAlign w:val="center"/>
          </w:tcPr>
          <w:p w14:paraId="281A574F" w14:textId="77777777" w:rsidR="008D346E" w:rsidRPr="00507479" w:rsidRDefault="008D346E" w:rsidP="00254B40">
            <w:pPr>
              <w:widowControl/>
              <w:jc w:val="center"/>
              <w:rPr>
                <w:rFonts w:eastAsia="仿宋_GB2312"/>
                <w:b/>
                <w:kern w:val="0"/>
                <w:sz w:val="18"/>
                <w:szCs w:val="18"/>
              </w:rPr>
            </w:pPr>
            <w:r w:rsidRPr="00507479">
              <w:rPr>
                <w:rFonts w:eastAsia="仿宋_GB2312"/>
                <w:b/>
                <w:kern w:val="0"/>
                <w:sz w:val="18"/>
                <w:szCs w:val="18"/>
              </w:rPr>
              <w:t>截至</w:t>
            </w:r>
            <w:r w:rsidRPr="00507479">
              <w:rPr>
                <w:rFonts w:eastAsia="仿宋_GB2312"/>
                <w:b/>
                <w:kern w:val="0"/>
                <w:sz w:val="18"/>
                <w:szCs w:val="18"/>
              </w:rPr>
              <w:t>2022.3.31</w:t>
            </w:r>
            <w:r w:rsidRPr="00507479">
              <w:rPr>
                <w:rFonts w:eastAsia="仿宋_GB2312"/>
                <w:b/>
                <w:kern w:val="0"/>
                <w:sz w:val="18"/>
                <w:szCs w:val="18"/>
              </w:rPr>
              <w:t>销售情况</w:t>
            </w:r>
          </w:p>
        </w:tc>
        <w:tc>
          <w:tcPr>
            <w:tcW w:w="573" w:type="pct"/>
            <w:vMerge w:val="restart"/>
            <w:shd w:val="clear" w:color="auto" w:fill="auto"/>
            <w:noWrap/>
            <w:vAlign w:val="center"/>
          </w:tcPr>
          <w:p w14:paraId="159429F9" w14:textId="77777777" w:rsidR="008D346E" w:rsidRPr="00507479" w:rsidRDefault="008D346E" w:rsidP="00254B40">
            <w:pPr>
              <w:jc w:val="center"/>
              <w:rPr>
                <w:rFonts w:eastAsia="仿宋_GB2312"/>
                <w:b/>
                <w:kern w:val="0"/>
                <w:sz w:val="18"/>
                <w:szCs w:val="18"/>
              </w:rPr>
            </w:pPr>
            <w:r w:rsidRPr="00507479">
              <w:rPr>
                <w:rFonts w:eastAsia="仿宋_GB2312"/>
                <w:b/>
                <w:kern w:val="0"/>
                <w:sz w:val="18"/>
                <w:szCs w:val="18"/>
              </w:rPr>
              <w:t>近三个月</w:t>
            </w:r>
          </w:p>
          <w:p w14:paraId="701AF8BD" w14:textId="0902E033" w:rsidR="008D346E" w:rsidRPr="00507479" w:rsidRDefault="008D346E" w:rsidP="00254B40">
            <w:pPr>
              <w:jc w:val="center"/>
              <w:rPr>
                <w:rFonts w:eastAsia="仿宋_GB2312"/>
                <w:b/>
                <w:kern w:val="0"/>
                <w:sz w:val="18"/>
                <w:szCs w:val="18"/>
              </w:rPr>
            </w:pPr>
            <w:r w:rsidRPr="00507479">
              <w:rPr>
                <w:rFonts w:eastAsia="仿宋_GB2312"/>
                <w:b/>
                <w:kern w:val="0"/>
                <w:sz w:val="18"/>
                <w:szCs w:val="18"/>
              </w:rPr>
              <w:t>平均单价</w:t>
            </w:r>
            <w:r w:rsidR="007B1122" w:rsidRPr="00507479">
              <w:rPr>
                <w:rFonts w:eastAsia="仿宋_GB2312"/>
                <w:b/>
                <w:kern w:val="0"/>
                <w:sz w:val="18"/>
                <w:szCs w:val="18"/>
              </w:rPr>
              <w:t>（元</w:t>
            </w:r>
            <w:r w:rsidR="007B1122" w:rsidRPr="00507479">
              <w:rPr>
                <w:rFonts w:eastAsia="仿宋_GB2312"/>
                <w:b/>
                <w:kern w:val="0"/>
                <w:sz w:val="18"/>
                <w:szCs w:val="18"/>
              </w:rPr>
              <w:t>/</w:t>
            </w:r>
            <w:r w:rsidR="007B1122" w:rsidRPr="00507479">
              <w:rPr>
                <w:rFonts w:eastAsia="Batang"/>
                <w:b/>
                <w:kern w:val="0"/>
                <w:sz w:val="18"/>
                <w:szCs w:val="18"/>
              </w:rPr>
              <w:t>㎡</w:t>
            </w:r>
            <w:r w:rsidR="007B1122" w:rsidRPr="00507479">
              <w:rPr>
                <w:rFonts w:eastAsia="仿宋_GB2312"/>
                <w:b/>
                <w:kern w:val="0"/>
                <w:sz w:val="18"/>
                <w:szCs w:val="18"/>
              </w:rPr>
              <w:t>）</w:t>
            </w:r>
          </w:p>
        </w:tc>
        <w:tc>
          <w:tcPr>
            <w:tcW w:w="503" w:type="pct"/>
            <w:vMerge w:val="restart"/>
            <w:shd w:val="clear" w:color="auto" w:fill="auto"/>
            <w:noWrap/>
            <w:vAlign w:val="center"/>
          </w:tcPr>
          <w:p w14:paraId="55C56F35" w14:textId="77777777" w:rsidR="008D346E" w:rsidRPr="00507479" w:rsidRDefault="008D346E" w:rsidP="00254B40">
            <w:pPr>
              <w:jc w:val="center"/>
              <w:rPr>
                <w:rFonts w:eastAsia="仿宋_GB2312"/>
                <w:b/>
                <w:kern w:val="0"/>
                <w:sz w:val="18"/>
                <w:szCs w:val="18"/>
              </w:rPr>
            </w:pPr>
            <w:r w:rsidRPr="00507479">
              <w:rPr>
                <w:rFonts w:eastAsia="仿宋_GB2312"/>
                <w:b/>
                <w:kern w:val="0"/>
                <w:sz w:val="18"/>
                <w:szCs w:val="18"/>
              </w:rPr>
              <w:t>总建筑面积（</w:t>
            </w:r>
            <w:r w:rsidRPr="00507479">
              <w:rPr>
                <w:rFonts w:eastAsia="Batang"/>
                <w:b/>
                <w:kern w:val="0"/>
                <w:sz w:val="18"/>
                <w:szCs w:val="18"/>
              </w:rPr>
              <w:t>㎡</w:t>
            </w:r>
            <w:r w:rsidRPr="00507479">
              <w:rPr>
                <w:rFonts w:eastAsia="仿宋_GB2312"/>
                <w:b/>
                <w:kern w:val="0"/>
                <w:sz w:val="18"/>
                <w:szCs w:val="18"/>
              </w:rPr>
              <w:t>）</w:t>
            </w:r>
          </w:p>
        </w:tc>
        <w:tc>
          <w:tcPr>
            <w:tcW w:w="573" w:type="pct"/>
            <w:vMerge w:val="restart"/>
            <w:shd w:val="clear" w:color="auto" w:fill="auto"/>
            <w:noWrap/>
            <w:vAlign w:val="center"/>
          </w:tcPr>
          <w:p w14:paraId="12482A89" w14:textId="77777777" w:rsidR="008D346E" w:rsidRPr="00507479" w:rsidRDefault="008D346E" w:rsidP="00254B40">
            <w:pPr>
              <w:jc w:val="center"/>
              <w:rPr>
                <w:rFonts w:eastAsia="仿宋_GB2312"/>
                <w:b/>
                <w:kern w:val="0"/>
                <w:sz w:val="18"/>
                <w:szCs w:val="18"/>
              </w:rPr>
            </w:pPr>
            <w:r w:rsidRPr="00507479">
              <w:rPr>
                <w:rFonts w:eastAsia="仿宋_GB2312"/>
                <w:b/>
                <w:kern w:val="0"/>
                <w:sz w:val="18"/>
                <w:szCs w:val="18"/>
              </w:rPr>
              <w:t>未售建筑面积</w:t>
            </w:r>
            <w:r w:rsidRPr="00507479">
              <w:rPr>
                <w:rFonts w:eastAsia="仿宋_GB2312"/>
                <w:b/>
                <w:kern w:val="0"/>
                <w:sz w:val="18"/>
                <w:szCs w:val="18"/>
              </w:rPr>
              <w:t xml:space="preserve"> </w:t>
            </w:r>
            <w:r w:rsidRPr="00507479">
              <w:rPr>
                <w:rFonts w:eastAsia="仿宋_GB2312"/>
                <w:b/>
                <w:kern w:val="0"/>
                <w:sz w:val="18"/>
                <w:szCs w:val="18"/>
              </w:rPr>
              <w:t>（</w:t>
            </w:r>
            <w:r w:rsidRPr="00507479">
              <w:rPr>
                <w:rFonts w:eastAsia="Batang"/>
                <w:b/>
                <w:kern w:val="0"/>
                <w:sz w:val="18"/>
                <w:szCs w:val="18"/>
              </w:rPr>
              <w:t>㎡</w:t>
            </w:r>
            <w:r w:rsidRPr="00507479">
              <w:rPr>
                <w:rFonts w:eastAsia="仿宋_GB2312"/>
                <w:b/>
                <w:kern w:val="0"/>
                <w:sz w:val="18"/>
                <w:szCs w:val="18"/>
              </w:rPr>
              <w:t>）</w:t>
            </w:r>
          </w:p>
        </w:tc>
        <w:tc>
          <w:tcPr>
            <w:tcW w:w="783" w:type="pct"/>
            <w:vMerge w:val="restart"/>
            <w:shd w:val="clear" w:color="auto" w:fill="auto"/>
            <w:noWrap/>
            <w:vAlign w:val="center"/>
          </w:tcPr>
          <w:p w14:paraId="75947AEB" w14:textId="77777777" w:rsidR="008D346E" w:rsidRPr="00507479" w:rsidRDefault="008D346E" w:rsidP="00254B40">
            <w:pPr>
              <w:jc w:val="center"/>
              <w:rPr>
                <w:rFonts w:eastAsia="仿宋_GB2312"/>
                <w:b/>
                <w:kern w:val="0"/>
                <w:sz w:val="18"/>
                <w:szCs w:val="18"/>
              </w:rPr>
            </w:pPr>
            <w:r w:rsidRPr="00507479">
              <w:rPr>
                <w:rFonts w:eastAsia="仿宋_GB2312"/>
                <w:b/>
                <w:kern w:val="0"/>
                <w:sz w:val="18"/>
                <w:szCs w:val="18"/>
              </w:rPr>
              <w:t>未售货值（元）</w:t>
            </w:r>
          </w:p>
        </w:tc>
      </w:tr>
      <w:tr w:rsidR="008D346E" w:rsidRPr="00507479" w14:paraId="1404A5FF" w14:textId="77777777" w:rsidTr="007B1122">
        <w:trPr>
          <w:trHeight w:val="510"/>
          <w:jc w:val="center"/>
        </w:trPr>
        <w:tc>
          <w:tcPr>
            <w:tcW w:w="780" w:type="pct"/>
            <w:shd w:val="clear" w:color="auto" w:fill="auto"/>
            <w:noWrap/>
            <w:vAlign w:val="center"/>
            <w:hideMark/>
          </w:tcPr>
          <w:p w14:paraId="1A5C93CE" w14:textId="77777777" w:rsidR="008D346E" w:rsidRPr="00507479" w:rsidRDefault="008D346E" w:rsidP="00254B40">
            <w:pPr>
              <w:widowControl/>
              <w:jc w:val="center"/>
              <w:rPr>
                <w:rFonts w:eastAsia="仿宋_GB2312"/>
                <w:b/>
                <w:kern w:val="0"/>
                <w:sz w:val="18"/>
                <w:szCs w:val="18"/>
              </w:rPr>
            </w:pPr>
            <w:r w:rsidRPr="00507479">
              <w:rPr>
                <w:rFonts w:eastAsia="仿宋_GB2312"/>
                <w:b/>
                <w:kern w:val="0"/>
                <w:sz w:val="18"/>
                <w:szCs w:val="18"/>
              </w:rPr>
              <w:t>业态</w:t>
            </w:r>
          </w:p>
        </w:tc>
        <w:tc>
          <w:tcPr>
            <w:tcW w:w="930" w:type="pct"/>
            <w:shd w:val="clear" w:color="auto" w:fill="auto"/>
            <w:noWrap/>
            <w:vAlign w:val="center"/>
            <w:hideMark/>
          </w:tcPr>
          <w:p w14:paraId="6C9F0F6A" w14:textId="77777777" w:rsidR="008D346E" w:rsidRPr="00507479" w:rsidRDefault="008D346E" w:rsidP="00254B40">
            <w:pPr>
              <w:widowControl/>
              <w:jc w:val="center"/>
              <w:rPr>
                <w:rFonts w:eastAsia="仿宋_GB2312"/>
                <w:b/>
                <w:kern w:val="0"/>
                <w:sz w:val="18"/>
                <w:szCs w:val="18"/>
              </w:rPr>
            </w:pPr>
            <w:r w:rsidRPr="00507479">
              <w:rPr>
                <w:rFonts w:eastAsia="仿宋_GB2312"/>
                <w:b/>
                <w:kern w:val="0"/>
                <w:sz w:val="18"/>
                <w:szCs w:val="18"/>
              </w:rPr>
              <w:t>已售建筑面积（</w:t>
            </w:r>
            <w:r w:rsidRPr="00507479">
              <w:rPr>
                <w:rFonts w:eastAsia="Batang"/>
                <w:b/>
                <w:kern w:val="0"/>
                <w:sz w:val="18"/>
                <w:szCs w:val="18"/>
              </w:rPr>
              <w:t>㎡</w:t>
            </w:r>
            <w:r w:rsidRPr="00507479">
              <w:rPr>
                <w:rFonts w:eastAsia="仿宋_GB2312"/>
                <w:b/>
                <w:kern w:val="0"/>
                <w:sz w:val="18"/>
                <w:szCs w:val="18"/>
              </w:rPr>
              <w:t>）</w:t>
            </w:r>
          </w:p>
        </w:tc>
        <w:tc>
          <w:tcPr>
            <w:tcW w:w="858" w:type="pct"/>
            <w:shd w:val="clear" w:color="auto" w:fill="auto"/>
            <w:noWrap/>
            <w:vAlign w:val="center"/>
          </w:tcPr>
          <w:p w14:paraId="2D1F3D96" w14:textId="77777777" w:rsidR="008D346E" w:rsidRPr="00507479" w:rsidRDefault="008D346E" w:rsidP="00254B40">
            <w:pPr>
              <w:widowControl/>
              <w:jc w:val="center"/>
              <w:rPr>
                <w:rFonts w:eastAsia="仿宋_GB2312"/>
                <w:b/>
                <w:kern w:val="0"/>
                <w:sz w:val="18"/>
                <w:szCs w:val="18"/>
              </w:rPr>
            </w:pPr>
            <w:r w:rsidRPr="00507479">
              <w:rPr>
                <w:rFonts w:eastAsia="仿宋_GB2312"/>
                <w:b/>
                <w:kern w:val="0"/>
                <w:sz w:val="18"/>
                <w:szCs w:val="18"/>
              </w:rPr>
              <w:t>已售货值（元）</w:t>
            </w:r>
          </w:p>
        </w:tc>
        <w:tc>
          <w:tcPr>
            <w:tcW w:w="573" w:type="pct"/>
            <w:vMerge/>
            <w:shd w:val="clear" w:color="auto" w:fill="auto"/>
            <w:noWrap/>
            <w:vAlign w:val="center"/>
            <w:hideMark/>
          </w:tcPr>
          <w:p w14:paraId="228A6282" w14:textId="77777777" w:rsidR="008D346E" w:rsidRPr="00507479" w:rsidRDefault="008D346E" w:rsidP="00254B40">
            <w:pPr>
              <w:widowControl/>
              <w:jc w:val="center"/>
              <w:rPr>
                <w:rFonts w:eastAsia="仿宋_GB2312"/>
                <w:b/>
                <w:kern w:val="0"/>
                <w:sz w:val="18"/>
                <w:szCs w:val="18"/>
              </w:rPr>
            </w:pPr>
          </w:p>
        </w:tc>
        <w:tc>
          <w:tcPr>
            <w:tcW w:w="503" w:type="pct"/>
            <w:vMerge/>
            <w:shd w:val="clear" w:color="auto" w:fill="auto"/>
            <w:noWrap/>
            <w:vAlign w:val="center"/>
            <w:hideMark/>
          </w:tcPr>
          <w:p w14:paraId="31F1E5DA" w14:textId="77777777" w:rsidR="008D346E" w:rsidRPr="00507479" w:rsidRDefault="008D346E" w:rsidP="00254B40">
            <w:pPr>
              <w:widowControl/>
              <w:jc w:val="center"/>
              <w:rPr>
                <w:rFonts w:eastAsia="仿宋_GB2312"/>
                <w:b/>
                <w:kern w:val="0"/>
                <w:sz w:val="18"/>
                <w:szCs w:val="18"/>
              </w:rPr>
            </w:pPr>
          </w:p>
        </w:tc>
        <w:tc>
          <w:tcPr>
            <w:tcW w:w="573" w:type="pct"/>
            <w:vMerge/>
            <w:shd w:val="clear" w:color="auto" w:fill="auto"/>
            <w:noWrap/>
            <w:vAlign w:val="center"/>
          </w:tcPr>
          <w:p w14:paraId="280BA0C2" w14:textId="77777777" w:rsidR="008D346E" w:rsidRPr="00507479" w:rsidRDefault="008D346E" w:rsidP="00254B40">
            <w:pPr>
              <w:widowControl/>
              <w:jc w:val="center"/>
              <w:rPr>
                <w:rFonts w:eastAsia="仿宋_GB2312"/>
                <w:b/>
                <w:kern w:val="0"/>
                <w:sz w:val="18"/>
                <w:szCs w:val="18"/>
              </w:rPr>
            </w:pPr>
          </w:p>
        </w:tc>
        <w:tc>
          <w:tcPr>
            <w:tcW w:w="783" w:type="pct"/>
            <w:vMerge/>
            <w:shd w:val="clear" w:color="auto" w:fill="auto"/>
            <w:noWrap/>
            <w:vAlign w:val="center"/>
          </w:tcPr>
          <w:p w14:paraId="6122EDAB" w14:textId="77777777" w:rsidR="008D346E" w:rsidRPr="00507479" w:rsidRDefault="008D346E" w:rsidP="00254B40">
            <w:pPr>
              <w:widowControl/>
              <w:jc w:val="center"/>
              <w:rPr>
                <w:rFonts w:eastAsia="仿宋_GB2312"/>
                <w:b/>
                <w:kern w:val="0"/>
                <w:sz w:val="18"/>
                <w:szCs w:val="18"/>
              </w:rPr>
            </w:pPr>
          </w:p>
        </w:tc>
      </w:tr>
      <w:tr w:rsidR="008D346E" w:rsidRPr="00507479" w14:paraId="6E9FA1A7" w14:textId="77777777" w:rsidTr="007B1122">
        <w:trPr>
          <w:trHeight w:val="510"/>
          <w:jc w:val="center"/>
        </w:trPr>
        <w:tc>
          <w:tcPr>
            <w:tcW w:w="780" w:type="pct"/>
            <w:shd w:val="clear" w:color="auto" w:fill="auto"/>
            <w:noWrap/>
            <w:vAlign w:val="center"/>
            <w:hideMark/>
          </w:tcPr>
          <w:p w14:paraId="1160D832" w14:textId="68CD2F68" w:rsidR="008D346E" w:rsidRPr="00507479" w:rsidRDefault="008D346E" w:rsidP="00254B40">
            <w:pPr>
              <w:widowControl/>
              <w:jc w:val="center"/>
              <w:rPr>
                <w:rFonts w:eastAsia="仿宋_GB2312"/>
                <w:kern w:val="0"/>
                <w:sz w:val="18"/>
                <w:szCs w:val="18"/>
              </w:rPr>
            </w:pPr>
            <w:r w:rsidRPr="00507479">
              <w:rPr>
                <w:rFonts w:eastAsia="仿宋_GB2312"/>
                <w:kern w:val="0"/>
                <w:sz w:val="18"/>
                <w:szCs w:val="18"/>
              </w:rPr>
              <w:t>地下室</w:t>
            </w:r>
          </w:p>
        </w:tc>
        <w:tc>
          <w:tcPr>
            <w:tcW w:w="930" w:type="pct"/>
            <w:shd w:val="clear" w:color="auto" w:fill="auto"/>
            <w:noWrap/>
            <w:vAlign w:val="center"/>
            <w:hideMark/>
          </w:tcPr>
          <w:p w14:paraId="4B529E40" w14:textId="2ED2671D" w:rsidR="008D346E" w:rsidRPr="00507479" w:rsidRDefault="00065D4E" w:rsidP="00254B40">
            <w:pPr>
              <w:widowControl/>
              <w:jc w:val="center"/>
              <w:rPr>
                <w:rFonts w:eastAsia="仿宋_GB2312"/>
                <w:kern w:val="0"/>
                <w:sz w:val="18"/>
                <w:szCs w:val="18"/>
              </w:rPr>
            </w:pPr>
            <w:r w:rsidRPr="00507479">
              <w:rPr>
                <w:rFonts w:eastAsia="仿宋_GB2312"/>
                <w:kern w:val="0"/>
                <w:sz w:val="18"/>
                <w:szCs w:val="18"/>
              </w:rPr>
              <w:t>1,951.13</w:t>
            </w:r>
          </w:p>
        </w:tc>
        <w:tc>
          <w:tcPr>
            <w:tcW w:w="858" w:type="pct"/>
            <w:shd w:val="clear" w:color="auto" w:fill="auto"/>
            <w:noWrap/>
            <w:vAlign w:val="center"/>
          </w:tcPr>
          <w:p w14:paraId="3B8DDDE8" w14:textId="6DD47284" w:rsidR="008D346E" w:rsidRPr="00507479" w:rsidRDefault="00065D4E" w:rsidP="00254B40">
            <w:pPr>
              <w:widowControl/>
              <w:jc w:val="center"/>
              <w:rPr>
                <w:rFonts w:eastAsia="仿宋_GB2312"/>
                <w:kern w:val="0"/>
                <w:sz w:val="18"/>
                <w:szCs w:val="18"/>
              </w:rPr>
            </w:pPr>
            <w:r w:rsidRPr="00507479">
              <w:rPr>
                <w:rFonts w:eastAsia="仿宋_GB2312"/>
                <w:kern w:val="0"/>
                <w:sz w:val="18"/>
                <w:szCs w:val="18"/>
              </w:rPr>
              <w:t>58,533,900.00</w:t>
            </w:r>
          </w:p>
        </w:tc>
        <w:tc>
          <w:tcPr>
            <w:tcW w:w="573" w:type="pct"/>
            <w:shd w:val="clear" w:color="auto" w:fill="auto"/>
            <w:noWrap/>
            <w:vAlign w:val="center"/>
            <w:hideMark/>
          </w:tcPr>
          <w:p w14:paraId="4C86F342" w14:textId="0BE4BA5D" w:rsidR="008D346E" w:rsidRPr="00507479" w:rsidRDefault="00065D4E" w:rsidP="00254B40">
            <w:pPr>
              <w:widowControl/>
              <w:jc w:val="center"/>
              <w:rPr>
                <w:rFonts w:eastAsia="仿宋_GB2312"/>
                <w:kern w:val="0"/>
                <w:sz w:val="18"/>
                <w:szCs w:val="18"/>
              </w:rPr>
            </w:pPr>
            <w:r w:rsidRPr="00507479">
              <w:rPr>
                <w:rFonts w:eastAsia="仿宋_GB2312"/>
                <w:kern w:val="0"/>
                <w:sz w:val="20"/>
                <w:szCs w:val="18"/>
              </w:rPr>
              <w:t>30,000.00</w:t>
            </w:r>
          </w:p>
        </w:tc>
        <w:tc>
          <w:tcPr>
            <w:tcW w:w="503" w:type="pct"/>
            <w:shd w:val="clear" w:color="auto" w:fill="auto"/>
            <w:noWrap/>
            <w:vAlign w:val="center"/>
            <w:hideMark/>
          </w:tcPr>
          <w:p w14:paraId="702F0CFB" w14:textId="06E25354" w:rsidR="008D346E" w:rsidRPr="00507479" w:rsidRDefault="00065D4E" w:rsidP="00254B40">
            <w:pPr>
              <w:widowControl/>
              <w:jc w:val="center"/>
              <w:rPr>
                <w:rFonts w:eastAsia="仿宋_GB2312"/>
                <w:kern w:val="0"/>
                <w:sz w:val="18"/>
                <w:szCs w:val="18"/>
              </w:rPr>
            </w:pPr>
            <w:r w:rsidRPr="00507479">
              <w:rPr>
                <w:rFonts w:eastAsia="仿宋_GB2312"/>
                <w:kern w:val="0"/>
                <w:sz w:val="18"/>
                <w:szCs w:val="18"/>
              </w:rPr>
              <w:t>7,572.70</w:t>
            </w:r>
          </w:p>
        </w:tc>
        <w:tc>
          <w:tcPr>
            <w:tcW w:w="573" w:type="pct"/>
            <w:shd w:val="clear" w:color="auto" w:fill="auto"/>
            <w:noWrap/>
            <w:vAlign w:val="center"/>
          </w:tcPr>
          <w:p w14:paraId="5811E980" w14:textId="60CEDAF0" w:rsidR="008D346E" w:rsidRPr="00507479" w:rsidRDefault="00065D4E" w:rsidP="00254B40">
            <w:pPr>
              <w:widowControl/>
              <w:jc w:val="center"/>
              <w:rPr>
                <w:rFonts w:eastAsia="仿宋_GB2312"/>
                <w:kern w:val="0"/>
                <w:sz w:val="18"/>
                <w:szCs w:val="18"/>
              </w:rPr>
            </w:pPr>
            <w:r w:rsidRPr="00507479">
              <w:rPr>
                <w:rFonts w:eastAsia="仿宋_GB2312"/>
                <w:kern w:val="0"/>
                <w:sz w:val="18"/>
                <w:szCs w:val="18"/>
              </w:rPr>
              <w:t>5,621.57</w:t>
            </w:r>
          </w:p>
        </w:tc>
        <w:tc>
          <w:tcPr>
            <w:tcW w:w="783" w:type="pct"/>
            <w:shd w:val="clear" w:color="auto" w:fill="auto"/>
            <w:noWrap/>
            <w:vAlign w:val="center"/>
          </w:tcPr>
          <w:p w14:paraId="4237B821" w14:textId="5EB9F9A7" w:rsidR="008D346E" w:rsidRPr="00507479" w:rsidRDefault="00065D4E" w:rsidP="00254B40">
            <w:pPr>
              <w:widowControl/>
              <w:jc w:val="center"/>
              <w:rPr>
                <w:rFonts w:eastAsia="仿宋_GB2312"/>
                <w:kern w:val="0"/>
                <w:sz w:val="18"/>
                <w:szCs w:val="18"/>
              </w:rPr>
            </w:pPr>
            <w:r w:rsidRPr="00507479">
              <w:rPr>
                <w:rFonts w:eastAsia="仿宋_GB2312"/>
                <w:kern w:val="0"/>
                <w:sz w:val="18"/>
                <w:szCs w:val="18"/>
              </w:rPr>
              <w:t>168,647,100.00</w:t>
            </w:r>
          </w:p>
        </w:tc>
      </w:tr>
      <w:tr w:rsidR="007B1122" w:rsidRPr="00507479" w14:paraId="4E65BE49" w14:textId="77777777" w:rsidTr="007B1122">
        <w:trPr>
          <w:trHeight w:val="510"/>
          <w:jc w:val="center"/>
        </w:trPr>
        <w:tc>
          <w:tcPr>
            <w:tcW w:w="780" w:type="pct"/>
            <w:shd w:val="clear" w:color="auto" w:fill="auto"/>
            <w:noWrap/>
            <w:vAlign w:val="center"/>
          </w:tcPr>
          <w:p w14:paraId="486FC84C" w14:textId="77777777" w:rsidR="007B1122" w:rsidRPr="00507479" w:rsidRDefault="007B1122" w:rsidP="007B1122">
            <w:pPr>
              <w:widowControl/>
              <w:jc w:val="center"/>
              <w:rPr>
                <w:rFonts w:eastAsia="仿宋_GB2312"/>
                <w:kern w:val="0"/>
                <w:sz w:val="18"/>
                <w:szCs w:val="18"/>
              </w:rPr>
            </w:pPr>
            <w:r w:rsidRPr="00507479">
              <w:rPr>
                <w:rFonts w:eastAsia="仿宋_GB2312"/>
                <w:kern w:val="0"/>
                <w:sz w:val="18"/>
                <w:szCs w:val="18"/>
              </w:rPr>
              <w:t>合计</w:t>
            </w:r>
          </w:p>
        </w:tc>
        <w:tc>
          <w:tcPr>
            <w:tcW w:w="930" w:type="pct"/>
            <w:shd w:val="clear" w:color="auto" w:fill="auto"/>
            <w:noWrap/>
            <w:vAlign w:val="center"/>
          </w:tcPr>
          <w:p w14:paraId="0363F3EA" w14:textId="6B3BB4A3" w:rsidR="007B1122" w:rsidRPr="00507479" w:rsidRDefault="00065D4E" w:rsidP="007B1122">
            <w:pPr>
              <w:widowControl/>
              <w:jc w:val="center"/>
              <w:rPr>
                <w:rFonts w:eastAsia="仿宋_GB2312"/>
                <w:kern w:val="0"/>
                <w:sz w:val="18"/>
                <w:szCs w:val="18"/>
              </w:rPr>
            </w:pPr>
            <w:r w:rsidRPr="00507479">
              <w:rPr>
                <w:rFonts w:eastAsia="仿宋_GB2312"/>
                <w:kern w:val="0"/>
                <w:sz w:val="18"/>
                <w:szCs w:val="18"/>
              </w:rPr>
              <w:t>1,951.13</w:t>
            </w:r>
          </w:p>
        </w:tc>
        <w:tc>
          <w:tcPr>
            <w:tcW w:w="858" w:type="pct"/>
            <w:shd w:val="clear" w:color="auto" w:fill="auto"/>
            <w:noWrap/>
            <w:vAlign w:val="center"/>
          </w:tcPr>
          <w:p w14:paraId="2C91057E" w14:textId="753E5EBA" w:rsidR="007B1122" w:rsidRPr="00507479" w:rsidRDefault="00065D4E" w:rsidP="007B1122">
            <w:pPr>
              <w:widowControl/>
              <w:jc w:val="center"/>
              <w:rPr>
                <w:rFonts w:eastAsia="仿宋_GB2312"/>
                <w:kern w:val="0"/>
                <w:sz w:val="18"/>
                <w:szCs w:val="18"/>
              </w:rPr>
            </w:pPr>
            <w:r w:rsidRPr="00507479">
              <w:rPr>
                <w:rFonts w:eastAsia="仿宋_GB2312"/>
                <w:kern w:val="0"/>
                <w:sz w:val="18"/>
                <w:szCs w:val="18"/>
              </w:rPr>
              <w:t>58,533,900.00</w:t>
            </w:r>
          </w:p>
        </w:tc>
        <w:tc>
          <w:tcPr>
            <w:tcW w:w="573" w:type="pct"/>
            <w:shd w:val="clear" w:color="auto" w:fill="auto"/>
            <w:noWrap/>
            <w:vAlign w:val="center"/>
          </w:tcPr>
          <w:p w14:paraId="528C7010" w14:textId="77777777" w:rsidR="007B1122" w:rsidRPr="00507479" w:rsidRDefault="007B1122" w:rsidP="007B1122">
            <w:pPr>
              <w:widowControl/>
              <w:jc w:val="center"/>
              <w:rPr>
                <w:rFonts w:eastAsia="仿宋_GB2312"/>
                <w:kern w:val="0"/>
                <w:sz w:val="18"/>
                <w:szCs w:val="18"/>
              </w:rPr>
            </w:pPr>
            <w:r w:rsidRPr="00507479">
              <w:rPr>
                <w:rFonts w:eastAsia="仿宋_GB2312"/>
                <w:kern w:val="0"/>
                <w:sz w:val="18"/>
                <w:szCs w:val="18"/>
              </w:rPr>
              <w:t>-</w:t>
            </w:r>
          </w:p>
        </w:tc>
        <w:tc>
          <w:tcPr>
            <w:tcW w:w="503" w:type="pct"/>
            <w:shd w:val="clear" w:color="auto" w:fill="auto"/>
            <w:noWrap/>
            <w:vAlign w:val="center"/>
          </w:tcPr>
          <w:p w14:paraId="70B405FA" w14:textId="13F62193" w:rsidR="007B1122" w:rsidRPr="00507479" w:rsidRDefault="00065D4E" w:rsidP="007B1122">
            <w:pPr>
              <w:widowControl/>
              <w:jc w:val="center"/>
              <w:rPr>
                <w:rFonts w:eastAsia="仿宋_GB2312"/>
                <w:kern w:val="0"/>
                <w:sz w:val="18"/>
                <w:szCs w:val="18"/>
              </w:rPr>
            </w:pPr>
            <w:r w:rsidRPr="00507479">
              <w:rPr>
                <w:rFonts w:eastAsia="仿宋_GB2312"/>
                <w:kern w:val="0"/>
                <w:sz w:val="18"/>
                <w:szCs w:val="18"/>
              </w:rPr>
              <w:t>7,572.70</w:t>
            </w:r>
          </w:p>
        </w:tc>
        <w:tc>
          <w:tcPr>
            <w:tcW w:w="573" w:type="pct"/>
            <w:shd w:val="clear" w:color="auto" w:fill="auto"/>
            <w:noWrap/>
            <w:vAlign w:val="center"/>
          </w:tcPr>
          <w:p w14:paraId="455644CD" w14:textId="1C945F6E" w:rsidR="007B1122" w:rsidRPr="00507479" w:rsidRDefault="00065D4E" w:rsidP="007B1122">
            <w:pPr>
              <w:widowControl/>
              <w:jc w:val="center"/>
              <w:rPr>
                <w:rFonts w:eastAsia="仿宋_GB2312"/>
                <w:kern w:val="0"/>
                <w:sz w:val="18"/>
                <w:szCs w:val="18"/>
              </w:rPr>
            </w:pPr>
            <w:r w:rsidRPr="00507479">
              <w:rPr>
                <w:rFonts w:eastAsia="仿宋_GB2312"/>
                <w:kern w:val="0"/>
                <w:sz w:val="18"/>
                <w:szCs w:val="18"/>
              </w:rPr>
              <w:t>5,621.57</w:t>
            </w:r>
          </w:p>
        </w:tc>
        <w:tc>
          <w:tcPr>
            <w:tcW w:w="783" w:type="pct"/>
            <w:shd w:val="clear" w:color="auto" w:fill="auto"/>
            <w:noWrap/>
            <w:vAlign w:val="center"/>
          </w:tcPr>
          <w:p w14:paraId="199A456A" w14:textId="65900A77" w:rsidR="007B1122" w:rsidRPr="00507479" w:rsidRDefault="00065D4E" w:rsidP="007B1122">
            <w:pPr>
              <w:widowControl/>
              <w:jc w:val="center"/>
              <w:rPr>
                <w:rFonts w:eastAsia="仿宋_GB2312"/>
                <w:kern w:val="0"/>
                <w:sz w:val="18"/>
                <w:szCs w:val="18"/>
              </w:rPr>
            </w:pPr>
            <w:r w:rsidRPr="00507479">
              <w:rPr>
                <w:rFonts w:eastAsia="仿宋_GB2312"/>
                <w:kern w:val="0"/>
                <w:sz w:val="18"/>
                <w:szCs w:val="18"/>
              </w:rPr>
              <w:t>168,647,100.00</w:t>
            </w:r>
          </w:p>
        </w:tc>
      </w:tr>
    </w:tbl>
    <w:p w14:paraId="697B58BA" w14:textId="7F72EAE1" w:rsidR="008D346E" w:rsidRPr="00507479" w:rsidRDefault="007B1122" w:rsidP="007B1122">
      <w:pPr>
        <w:pStyle w:val="a0"/>
        <w:spacing w:beforeLines="50" w:before="163"/>
        <w:ind w:firstLine="459"/>
        <w:rPr>
          <w:kern w:val="2"/>
          <w:sz w:val="28"/>
          <w:szCs w:val="28"/>
        </w:rPr>
      </w:pPr>
      <w:r w:rsidRPr="00507479">
        <w:rPr>
          <w:kern w:val="2"/>
          <w:sz w:val="28"/>
          <w:szCs w:val="28"/>
        </w:rPr>
        <w:t>仓储</w:t>
      </w:r>
      <w:r w:rsidR="008D346E" w:rsidRPr="00507479">
        <w:rPr>
          <w:kern w:val="2"/>
          <w:sz w:val="28"/>
          <w:szCs w:val="28"/>
        </w:rPr>
        <w:t>用房模拟清算销售收入</w:t>
      </w:r>
      <w:r w:rsidR="008D346E" w:rsidRPr="00507479">
        <w:rPr>
          <w:kern w:val="2"/>
          <w:sz w:val="28"/>
          <w:szCs w:val="28"/>
        </w:rPr>
        <w:t>=</w:t>
      </w:r>
      <w:r w:rsidR="008D346E" w:rsidRPr="00507479">
        <w:rPr>
          <w:kern w:val="2"/>
          <w:sz w:val="28"/>
          <w:szCs w:val="28"/>
        </w:rPr>
        <w:t>已售货值</w:t>
      </w:r>
      <w:r w:rsidR="008D346E" w:rsidRPr="00507479">
        <w:rPr>
          <w:kern w:val="2"/>
          <w:sz w:val="28"/>
          <w:szCs w:val="28"/>
        </w:rPr>
        <w:t>+</w:t>
      </w:r>
      <w:r w:rsidR="008D346E" w:rsidRPr="00507479">
        <w:rPr>
          <w:kern w:val="2"/>
          <w:sz w:val="28"/>
          <w:szCs w:val="28"/>
        </w:rPr>
        <w:t>未售货值</w:t>
      </w:r>
    </w:p>
    <w:p w14:paraId="3C07CD95" w14:textId="597BC159" w:rsidR="008D346E" w:rsidRPr="00507479" w:rsidRDefault="008D346E" w:rsidP="008D346E">
      <w:pPr>
        <w:pStyle w:val="a0"/>
        <w:rPr>
          <w:kern w:val="2"/>
          <w:sz w:val="28"/>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t xml:space="preserve">   =</w:t>
      </w:r>
      <w:r w:rsidR="00065D4E" w:rsidRPr="00507479">
        <w:rPr>
          <w:kern w:val="2"/>
          <w:sz w:val="28"/>
          <w:szCs w:val="28"/>
        </w:rPr>
        <w:t>58,533,900.00</w:t>
      </w:r>
      <w:r w:rsidRPr="00507479">
        <w:rPr>
          <w:kern w:val="2"/>
          <w:sz w:val="28"/>
          <w:szCs w:val="28"/>
        </w:rPr>
        <w:t>+</w:t>
      </w:r>
      <w:r w:rsidR="00065D4E" w:rsidRPr="00507479">
        <w:rPr>
          <w:kern w:val="2"/>
          <w:sz w:val="28"/>
          <w:szCs w:val="28"/>
        </w:rPr>
        <w:t>168,647,100.00</w:t>
      </w:r>
    </w:p>
    <w:p w14:paraId="1266AA31" w14:textId="2CF7866E" w:rsidR="008D346E" w:rsidRPr="00507479" w:rsidRDefault="008D346E" w:rsidP="008D346E">
      <w:pPr>
        <w:pStyle w:val="a0"/>
        <w:rPr>
          <w:kern w:val="2"/>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t xml:space="preserve">   =</w:t>
      </w:r>
      <w:r w:rsidR="00065D4E" w:rsidRPr="00507479">
        <w:rPr>
          <w:kern w:val="2"/>
          <w:sz w:val="28"/>
          <w:szCs w:val="28"/>
        </w:rPr>
        <w:t xml:space="preserve"> 227,181,000.00</w:t>
      </w:r>
      <w:r w:rsidRPr="00507479">
        <w:rPr>
          <w:kern w:val="2"/>
          <w:sz w:val="28"/>
          <w:szCs w:val="28"/>
        </w:rPr>
        <w:t>（元）</w:t>
      </w:r>
    </w:p>
    <w:p w14:paraId="33423F62" w14:textId="6EBA4E2B" w:rsidR="008D346E" w:rsidRPr="00507479" w:rsidRDefault="007B1122" w:rsidP="007B1122">
      <w:pPr>
        <w:pStyle w:val="a0"/>
        <w:numPr>
          <w:ilvl w:val="0"/>
          <w:numId w:val="21"/>
        </w:numPr>
        <w:rPr>
          <w:kern w:val="2"/>
          <w:sz w:val="28"/>
          <w:szCs w:val="28"/>
        </w:rPr>
      </w:pPr>
      <w:r w:rsidRPr="00507479">
        <w:rPr>
          <w:kern w:val="2"/>
          <w:sz w:val="28"/>
          <w:szCs w:val="28"/>
        </w:rPr>
        <w:t>车库用房模拟清算销售收入</w:t>
      </w:r>
    </w:p>
    <w:p w14:paraId="2618E9C0" w14:textId="78C64666" w:rsidR="00832E68" w:rsidRPr="00507479" w:rsidRDefault="007B1122" w:rsidP="00065D4E">
      <w:pPr>
        <w:pStyle w:val="a0"/>
        <w:rPr>
          <w:kern w:val="2"/>
          <w:sz w:val="28"/>
          <w:szCs w:val="28"/>
        </w:rPr>
      </w:pPr>
      <w:r w:rsidRPr="00507479">
        <w:rPr>
          <w:kern w:val="2"/>
          <w:sz w:val="28"/>
          <w:szCs w:val="28"/>
        </w:rPr>
        <w:t>截至模拟清算咨询基准日</w:t>
      </w:r>
      <w:r w:rsidRPr="00507479">
        <w:rPr>
          <w:kern w:val="2"/>
          <w:sz w:val="28"/>
          <w:szCs w:val="28"/>
        </w:rPr>
        <w:t>2022</w:t>
      </w:r>
      <w:r w:rsidRPr="00507479">
        <w:rPr>
          <w:kern w:val="2"/>
          <w:sz w:val="28"/>
          <w:szCs w:val="28"/>
        </w:rPr>
        <w:t>年</w:t>
      </w:r>
      <w:r w:rsidRPr="00507479">
        <w:rPr>
          <w:kern w:val="2"/>
          <w:sz w:val="28"/>
          <w:szCs w:val="28"/>
        </w:rPr>
        <w:t>3</w:t>
      </w:r>
      <w:r w:rsidRPr="00507479">
        <w:rPr>
          <w:kern w:val="2"/>
          <w:sz w:val="28"/>
          <w:szCs w:val="28"/>
        </w:rPr>
        <w:t>月</w:t>
      </w:r>
      <w:r w:rsidRPr="00507479">
        <w:rPr>
          <w:kern w:val="2"/>
          <w:sz w:val="28"/>
          <w:szCs w:val="28"/>
        </w:rPr>
        <w:t>31</w:t>
      </w:r>
      <w:r w:rsidRPr="00507479">
        <w:rPr>
          <w:kern w:val="2"/>
          <w:sz w:val="28"/>
          <w:szCs w:val="28"/>
        </w:rPr>
        <w:t>日，车库用房</w:t>
      </w:r>
      <w:r w:rsidR="00065D4E" w:rsidRPr="00507479">
        <w:rPr>
          <w:kern w:val="2"/>
          <w:sz w:val="28"/>
          <w:szCs w:val="28"/>
        </w:rPr>
        <w:t>尚未开始销售</w:t>
      </w:r>
      <w:r w:rsidRPr="00507479">
        <w:rPr>
          <w:kern w:val="2"/>
          <w:sz w:val="28"/>
          <w:szCs w:val="28"/>
        </w:rPr>
        <w:t>，</w:t>
      </w:r>
      <w:r w:rsidR="00065D4E" w:rsidRPr="00507479">
        <w:rPr>
          <w:kern w:val="2"/>
          <w:sz w:val="28"/>
          <w:szCs w:val="28"/>
        </w:rPr>
        <w:t>销售收入确认的咨询单价参考相邻地块</w:t>
      </w:r>
      <w:r w:rsidR="00065D4E" w:rsidRPr="00507479">
        <w:rPr>
          <w:kern w:val="2"/>
          <w:sz w:val="28"/>
          <w:szCs w:val="28"/>
        </w:rPr>
        <w:t>L24/L26</w:t>
      </w:r>
      <w:r w:rsidR="00065D4E" w:rsidRPr="00507479">
        <w:rPr>
          <w:kern w:val="2"/>
          <w:sz w:val="28"/>
          <w:szCs w:val="28"/>
        </w:rPr>
        <w:t>地块已售车库用房价格水平确定为</w:t>
      </w:r>
      <w:r w:rsidR="00065D4E" w:rsidRPr="00507479">
        <w:rPr>
          <w:kern w:val="2"/>
          <w:sz w:val="28"/>
          <w:szCs w:val="28"/>
        </w:rPr>
        <w:t>54</w:t>
      </w:r>
      <w:r w:rsidR="00065D4E" w:rsidRPr="00507479">
        <w:rPr>
          <w:kern w:val="2"/>
          <w:sz w:val="28"/>
          <w:szCs w:val="28"/>
        </w:rPr>
        <w:t>万</w:t>
      </w:r>
      <w:r w:rsidR="00065D4E" w:rsidRPr="00507479">
        <w:rPr>
          <w:kern w:val="2"/>
          <w:sz w:val="28"/>
          <w:szCs w:val="28"/>
        </w:rPr>
        <w:t>/</w:t>
      </w:r>
      <w:r w:rsidR="00065D4E" w:rsidRPr="00507479">
        <w:rPr>
          <w:kern w:val="2"/>
          <w:sz w:val="28"/>
          <w:szCs w:val="28"/>
        </w:rPr>
        <w:t>个，车位个数为</w:t>
      </w:r>
      <w:r w:rsidR="00065D4E" w:rsidRPr="00507479">
        <w:rPr>
          <w:kern w:val="2"/>
          <w:sz w:val="28"/>
          <w:szCs w:val="28"/>
        </w:rPr>
        <w:t>328</w:t>
      </w:r>
      <w:r w:rsidR="00065D4E" w:rsidRPr="00507479">
        <w:rPr>
          <w:kern w:val="2"/>
          <w:sz w:val="28"/>
          <w:szCs w:val="28"/>
        </w:rPr>
        <w:t>个，故</w:t>
      </w:r>
    </w:p>
    <w:p w14:paraId="17F5B107" w14:textId="6DF57A1B" w:rsidR="007B1122" w:rsidRPr="00507479" w:rsidRDefault="00674E1B" w:rsidP="007B1122">
      <w:pPr>
        <w:pStyle w:val="a0"/>
        <w:spacing w:beforeLines="50" w:before="163"/>
        <w:ind w:firstLine="459"/>
        <w:rPr>
          <w:kern w:val="2"/>
          <w:sz w:val="28"/>
          <w:szCs w:val="28"/>
        </w:rPr>
      </w:pPr>
      <w:r w:rsidRPr="00507479">
        <w:rPr>
          <w:kern w:val="2"/>
          <w:sz w:val="28"/>
          <w:szCs w:val="28"/>
        </w:rPr>
        <w:t>车库</w:t>
      </w:r>
      <w:r w:rsidR="007B1122" w:rsidRPr="00507479">
        <w:rPr>
          <w:kern w:val="2"/>
          <w:sz w:val="28"/>
          <w:szCs w:val="28"/>
        </w:rPr>
        <w:t>用房模拟清算销售收入</w:t>
      </w:r>
      <w:r w:rsidR="007B1122" w:rsidRPr="00507479">
        <w:rPr>
          <w:kern w:val="2"/>
          <w:sz w:val="28"/>
          <w:szCs w:val="28"/>
        </w:rPr>
        <w:t>=</w:t>
      </w:r>
      <w:r w:rsidR="00065D4E" w:rsidRPr="00507479">
        <w:rPr>
          <w:kern w:val="2"/>
          <w:sz w:val="28"/>
          <w:szCs w:val="28"/>
        </w:rPr>
        <w:t>咨询单价</w:t>
      </w:r>
      <w:r w:rsidR="00065D4E" w:rsidRPr="00507479">
        <w:rPr>
          <w:kern w:val="2"/>
          <w:sz w:val="28"/>
          <w:szCs w:val="28"/>
        </w:rPr>
        <w:t>×</w:t>
      </w:r>
      <w:r w:rsidR="00065D4E" w:rsidRPr="00507479">
        <w:rPr>
          <w:kern w:val="2"/>
          <w:sz w:val="28"/>
          <w:szCs w:val="28"/>
        </w:rPr>
        <w:t>车位数量</w:t>
      </w:r>
    </w:p>
    <w:p w14:paraId="479517A9" w14:textId="33DAB1A6" w:rsidR="007B1122" w:rsidRPr="00507479" w:rsidRDefault="007B1122" w:rsidP="007B1122">
      <w:pPr>
        <w:pStyle w:val="a0"/>
        <w:rPr>
          <w:kern w:val="2"/>
          <w:sz w:val="28"/>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t xml:space="preserve">   =</w:t>
      </w:r>
      <w:r w:rsidR="00065D4E" w:rsidRPr="00507479">
        <w:rPr>
          <w:kern w:val="2"/>
          <w:sz w:val="28"/>
          <w:szCs w:val="28"/>
        </w:rPr>
        <w:t xml:space="preserve"> 540,000.00×328</w:t>
      </w:r>
    </w:p>
    <w:p w14:paraId="3DB97820" w14:textId="38B292C2" w:rsidR="007B1122" w:rsidRPr="00507479" w:rsidRDefault="007B1122" w:rsidP="007B1122">
      <w:pPr>
        <w:pStyle w:val="a0"/>
        <w:rPr>
          <w:kern w:val="2"/>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t xml:space="preserve">   =</w:t>
      </w:r>
      <w:r w:rsidR="00065D4E" w:rsidRPr="00507479">
        <w:rPr>
          <w:kern w:val="2"/>
          <w:sz w:val="28"/>
          <w:szCs w:val="28"/>
        </w:rPr>
        <w:t xml:space="preserve"> 177,120,000.00</w:t>
      </w:r>
      <w:r w:rsidRPr="00507479">
        <w:rPr>
          <w:kern w:val="2"/>
          <w:sz w:val="28"/>
          <w:szCs w:val="28"/>
        </w:rPr>
        <w:t>（元）</w:t>
      </w:r>
    </w:p>
    <w:p w14:paraId="388DB75B" w14:textId="110F5281" w:rsidR="00547929" w:rsidRPr="00507479" w:rsidRDefault="009613C8" w:rsidP="009613C8">
      <w:pPr>
        <w:pStyle w:val="a0"/>
        <w:ind w:firstLineChars="200" w:firstLine="560"/>
        <w:rPr>
          <w:sz w:val="28"/>
          <w:szCs w:val="28"/>
        </w:rPr>
      </w:pPr>
      <w:r w:rsidRPr="00507479">
        <w:rPr>
          <w:kern w:val="2"/>
          <w:sz w:val="28"/>
          <w:szCs w:val="28"/>
        </w:rPr>
        <w:t>依据上述模拟销售</w:t>
      </w:r>
      <w:r w:rsidR="00F94D3E" w:rsidRPr="00507479">
        <w:rPr>
          <w:kern w:val="2"/>
          <w:sz w:val="28"/>
          <w:szCs w:val="28"/>
        </w:rPr>
        <w:t>单价</w:t>
      </w:r>
      <w:r w:rsidRPr="00507479">
        <w:rPr>
          <w:kern w:val="2"/>
          <w:sz w:val="28"/>
          <w:szCs w:val="28"/>
        </w:rPr>
        <w:t>，本项目</w:t>
      </w:r>
      <w:r w:rsidR="001D34D0" w:rsidRPr="00507479">
        <w:rPr>
          <w:kern w:val="2"/>
          <w:sz w:val="28"/>
          <w:szCs w:val="28"/>
        </w:rPr>
        <w:t>非住宅类可售部分</w:t>
      </w:r>
      <w:r w:rsidR="00547929" w:rsidRPr="00507479">
        <w:rPr>
          <w:sz w:val="28"/>
          <w:szCs w:val="28"/>
        </w:rPr>
        <w:t>含税销售收入计算结果如下：</w:t>
      </w:r>
    </w:p>
    <w:p w14:paraId="799620F4" w14:textId="16A9954F" w:rsidR="00674E1B" w:rsidRPr="00507479" w:rsidRDefault="00D13B2C" w:rsidP="006F76D0">
      <w:pPr>
        <w:pStyle w:val="a0"/>
        <w:spacing w:beforeLines="50" w:before="163"/>
        <w:ind w:firstLineChars="200" w:firstLine="560"/>
        <w:rPr>
          <w:kern w:val="2"/>
          <w:sz w:val="28"/>
          <w:szCs w:val="28"/>
        </w:rPr>
      </w:pPr>
      <w:r w:rsidRPr="00507479">
        <w:rPr>
          <w:kern w:val="2"/>
          <w:sz w:val="28"/>
          <w:szCs w:val="28"/>
        </w:rPr>
        <w:t>非住宅类可售部分</w:t>
      </w:r>
      <w:r w:rsidRPr="00507479">
        <w:rPr>
          <w:sz w:val="28"/>
          <w:szCs w:val="28"/>
        </w:rPr>
        <w:t>含税销售收入</w:t>
      </w:r>
      <w:r w:rsidR="00674E1B" w:rsidRPr="00507479">
        <w:rPr>
          <w:sz w:val="28"/>
          <w:szCs w:val="28"/>
        </w:rPr>
        <w:t>=</w:t>
      </w:r>
      <w:r w:rsidR="00065D4E" w:rsidRPr="00507479">
        <w:rPr>
          <w:kern w:val="2"/>
          <w:sz w:val="28"/>
          <w:szCs w:val="28"/>
        </w:rPr>
        <w:t>227,181,000.00</w:t>
      </w:r>
      <w:r w:rsidR="00674E1B" w:rsidRPr="00507479">
        <w:rPr>
          <w:kern w:val="2"/>
          <w:sz w:val="28"/>
          <w:szCs w:val="28"/>
        </w:rPr>
        <w:t>+</w:t>
      </w:r>
      <w:r w:rsidR="00065D4E" w:rsidRPr="00507479">
        <w:rPr>
          <w:kern w:val="2"/>
          <w:sz w:val="28"/>
          <w:szCs w:val="28"/>
        </w:rPr>
        <w:t>177,120,000.00</w:t>
      </w:r>
    </w:p>
    <w:p w14:paraId="0421442E" w14:textId="3ED532AA" w:rsidR="00674E1B" w:rsidRPr="00507479" w:rsidRDefault="00674E1B" w:rsidP="004D07D1">
      <w:pPr>
        <w:pStyle w:val="a0"/>
        <w:spacing w:beforeLines="50" w:before="163"/>
        <w:ind w:firstLineChars="200" w:firstLine="560"/>
        <w:rPr>
          <w:kern w:val="2"/>
          <w:sz w:val="28"/>
          <w:szCs w:val="28"/>
        </w:rPr>
      </w:pP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r>
      <w:r w:rsidRPr="00507479">
        <w:rPr>
          <w:kern w:val="2"/>
          <w:sz w:val="28"/>
          <w:szCs w:val="28"/>
        </w:rPr>
        <w:tab/>
        <w:t xml:space="preserve">  =</w:t>
      </w:r>
      <w:r w:rsidR="00065D4E" w:rsidRPr="00507479">
        <w:rPr>
          <w:kern w:val="2"/>
          <w:sz w:val="28"/>
          <w:szCs w:val="28"/>
        </w:rPr>
        <w:t xml:space="preserve"> 404,301,000.00</w:t>
      </w:r>
      <w:r w:rsidR="004D07D1" w:rsidRPr="00507479">
        <w:rPr>
          <w:kern w:val="2"/>
          <w:sz w:val="28"/>
          <w:szCs w:val="28"/>
        </w:rPr>
        <w:t>（元）</w:t>
      </w:r>
    </w:p>
    <w:p w14:paraId="2D0D6B28" w14:textId="01EDCBDF" w:rsidR="00160558" w:rsidRPr="00507479" w:rsidRDefault="009C24E4" w:rsidP="004D07D1">
      <w:pPr>
        <w:pStyle w:val="a0"/>
        <w:numPr>
          <w:ilvl w:val="0"/>
          <w:numId w:val="21"/>
        </w:numPr>
        <w:spacing w:beforeLines="50" w:before="163"/>
        <w:rPr>
          <w:kern w:val="2"/>
          <w:sz w:val="28"/>
          <w:szCs w:val="28"/>
        </w:rPr>
      </w:pPr>
      <w:r w:rsidRPr="00507479">
        <w:rPr>
          <w:kern w:val="2"/>
          <w:sz w:val="28"/>
          <w:szCs w:val="28"/>
        </w:rPr>
        <w:t>模拟清算总收入确认</w:t>
      </w:r>
    </w:p>
    <w:p w14:paraId="10F04475" w14:textId="77777777" w:rsidR="009D715E" w:rsidRDefault="009C24E4" w:rsidP="005B0902">
      <w:pPr>
        <w:pStyle w:val="a0"/>
        <w:spacing w:beforeLines="50" w:before="163"/>
        <w:ind w:firstLineChars="200" w:firstLine="560"/>
        <w:rPr>
          <w:kern w:val="2"/>
          <w:sz w:val="28"/>
          <w:szCs w:val="28"/>
        </w:rPr>
      </w:pPr>
      <w:r w:rsidRPr="00507479">
        <w:rPr>
          <w:kern w:val="2"/>
          <w:sz w:val="28"/>
          <w:szCs w:val="28"/>
        </w:rPr>
        <w:lastRenderedPageBreak/>
        <w:t>模拟清算总收入</w:t>
      </w:r>
    </w:p>
    <w:p w14:paraId="11373F4E" w14:textId="77777777" w:rsidR="009D715E" w:rsidRDefault="009D715E" w:rsidP="005B0902">
      <w:pPr>
        <w:pStyle w:val="a0"/>
        <w:spacing w:beforeLines="50" w:before="163"/>
        <w:ind w:firstLineChars="200" w:firstLine="560"/>
        <w:rPr>
          <w:kern w:val="2"/>
          <w:sz w:val="28"/>
          <w:szCs w:val="28"/>
        </w:rPr>
      </w:pPr>
      <w:r>
        <w:rPr>
          <w:rFonts w:hint="eastAsia"/>
          <w:kern w:val="2"/>
          <w:sz w:val="28"/>
          <w:szCs w:val="28"/>
        </w:rPr>
        <w:t>=</w:t>
      </w:r>
      <w:r w:rsidR="004D07D1" w:rsidRPr="00507479">
        <w:rPr>
          <w:kern w:val="2"/>
          <w:sz w:val="28"/>
          <w:szCs w:val="28"/>
        </w:rPr>
        <w:t>住宅</w:t>
      </w:r>
      <w:r w:rsidRPr="00507479">
        <w:rPr>
          <w:kern w:val="2"/>
          <w:sz w:val="28"/>
          <w:szCs w:val="28"/>
        </w:rPr>
        <w:t>模拟清算销售收入</w:t>
      </w:r>
      <w:r>
        <w:rPr>
          <w:rFonts w:hint="eastAsia"/>
          <w:kern w:val="2"/>
          <w:sz w:val="28"/>
          <w:szCs w:val="28"/>
        </w:rPr>
        <w:t>+</w:t>
      </w:r>
      <w:r w:rsidR="004D07D1" w:rsidRPr="00507479">
        <w:rPr>
          <w:kern w:val="2"/>
          <w:sz w:val="28"/>
          <w:szCs w:val="28"/>
        </w:rPr>
        <w:t>非住宅</w:t>
      </w:r>
      <w:r w:rsidR="005B0902" w:rsidRPr="00507479">
        <w:rPr>
          <w:kern w:val="2"/>
          <w:sz w:val="28"/>
          <w:szCs w:val="28"/>
        </w:rPr>
        <w:t>各业态模拟清算销售收入</w:t>
      </w:r>
    </w:p>
    <w:p w14:paraId="78799DB8" w14:textId="77777777" w:rsidR="009D715E" w:rsidRDefault="009D715E" w:rsidP="005B0902">
      <w:pPr>
        <w:pStyle w:val="a0"/>
        <w:spacing w:beforeLines="50" w:before="163"/>
        <w:ind w:firstLineChars="200" w:firstLine="560"/>
        <w:rPr>
          <w:kern w:val="2"/>
          <w:sz w:val="28"/>
          <w:szCs w:val="28"/>
        </w:rPr>
      </w:pPr>
      <w:r>
        <w:rPr>
          <w:rFonts w:hint="eastAsia"/>
          <w:kern w:val="2"/>
          <w:sz w:val="28"/>
          <w:szCs w:val="28"/>
        </w:rPr>
        <w:t>=</w:t>
      </w:r>
      <w:r w:rsidR="00A16425" w:rsidRPr="00507479">
        <w:rPr>
          <w:kern w:val="2"/>
          <w:sz w:val="28"/>
          <w:szCs w:val="28"/>
        </w:rPr>
        <w:t>6,677,189,671.00</w:t>
      </w:r>
      <w:r w:rsidR="005B0902" w:rsidRPr="00507479">
        <w:rPr>
          <w:kern w:val="2"/>
          <w:sz w:val="28"/>
          <w:szCs w:val="28"/>
        </w:rPr>
        <w:t>+</w:t>
      </w:r>
      <w:r w:rsidR="00296CE7" w:rsidRPr="00507479">
        <w:rPr>
          <w:kern w:val="2"/>
          <w:sz w:val="28"/>
          <w:szCs w:val="28"/>
        </w:rPr>
        <w:t>404,301,000.00</w:t>
      </w:r>
    </w:p>
    <w:p w14:paraId="57F50890" w14:textId="0C789902" w:rsidR="009C24E4" w:rsidRPr="00507479" w:rsidRDefault="005B0902" w:rsidP="005B0902">
      <w:pPr>
        <w:pStyle w:val="a0"/>
        <w:spacing w:beforeLines="50" w:before="163"/>
        <w:ind w:firstLineChars="200" w:firstLine="560"/>
        <w:rPr>
          <w:kern w:val="2"/>
          <w:sz w:val="28"/>
          <w:szCs w:val="28"/>
        </w:rPr>
      </w:pPr>
      <w:r w:rsidRPr="00507479">
        <w:rPr>
          <w:kern w:val="2"/>
          <w:sz w:val="28"/>
          <w:szCs w:val="28"/>
        </w:rPr>
        <w:t>=</w:t>
      </w:r>
      <w:r w:rsidR="004D07D1" w:rsidRPr="00507479">
        <w:rPr>
          <w:kern w:val="2"/>
          <w:sz w:val="28"/>
          <w:szCs w:val="28"/>
        </w:rPr>
        <w:t xml:space="preserve"> </w:t>
      </w:r>
      <w:r w:rsidR="00296CE7" w:rsidRPr="00507479">
        <w:rPr>
          <w:kern w:val="2"/>
          <w:sz w:val="28"/>
          <w:szCs w:val="28"/>
        </w:rPr>
        <w:t>7,081,490,671.00</w:t>
      </w:r>
      <w:r w:rsidR="009D715E">
        <w:rPr>
          <w:rFonts w:hint="eastAsia"/>
          <w:kern w:val="2"/>
          <w:sz w:val="28"/>
          <w:szCs w:val="28"/>
        </w:rPr>
        <w:t>（元）</w:t>
      </w:r>
    </w:p>
    <w:p w14:paraId="589247DC" w14:textId="063BA201" w:rsidR="00643BCF" w:rsidRPr="00507479" w:rsidRDefault="00072900" w:rsidP="0078210D">
      <w:pPr>
        <w:pStyle w:val="a0"/>
        <w:numPr>
          <w:ilvl w:val="0"/>
          <w:numId w:val="17"/>
        </w:numPr>
        <w:spacing w:beforeLines="50" w:before="163"/>
        <w:ind w:left="561"/>
        <w:rPr>
          <w:kern w:val="2"/>
          <w:sz w:val="28"/>
          <w:szCs w:val="28"/>
        </w:rPr>
      </w:pPr>
      <w:r w:rsidRPr="00507479">
        <w:rPr>
          <w:kern w:val="2"/>
          <w:sz w:val="28"/>
          <w:szCs w:val="28"/>
        </w:rPr>
        <w:t>不含税销售收入</w:t>
      </w:r>
    </w:p>
    <w:p w14:paraId="019A31E1" w14:textId="0931DCD4" w:rsidR="006F76D0" w:rsidRPr="00507479" w:rsidRDefault="00072900" w:rsidP="006F76D0">
      <w:pPr>
        <w:pStyle w:val="a0"/>
        <w:ind w:firstLineChars="200" w:firstLine="560"/>
        <w:rPr>
          <w:kern w:val="2"/>
          <w:sz w:val="28"/>
          <w:szCs w:val="28"/>
        </w:rPr>
      </w:pPr>
      <w:r w:rsidRPr="00507479">
        <w:rPr>
          <w:kern w:val="2"/>
          <w:sz w:val="28"/>
          <w:szCs w:val="28"/>
        </w:rPr>
        <w:t>依上述，项目含税模拟清算销售收入为</w:t>
      </w:r>
      <w:r w:rsidRPr="00507479">
        <w:rPr>
          <w:kern w:val="2"/>
          <w:sz w:val="28"/>
          <w:szCs w:val="28"/>
        </w:rPr>
        <w:t>7,081,490,671.00</w:t>
      </w:r>
      <w:r w:rsidRPr="00507479">
        <w:rPr>
          <w:kern w:val="2"/>
          <w:sz w:val="28"/>
          <w:szCs w:val="28"/>
        </w:rPr>
        <w:t>元。</w:t>
      </w:r>
      <w:r w:rsidR="006F76D0" w:rsidRPr="00507479">
        <w:rPr>
          <w:kern w:val="2"/>
          <w:sz w:val="28"/>
          <w:szCs w:val="28"/>
        </w:rPr>
        <w:t>增值税销项税中可抵扣的</w:t>
      </w:r>
      <w:r w:rsidR="007D4078" w:rsidRPr="00507479">
        <w:rPr>
          <w:kern w:val="2"/>
          <w:sz w:val="28"/>
          <w:szCs w:val="28"/>
        </w:rPr>
        <w:t>土地成本</w:t>
      </w:r>
      <w:r w:rsidR="006F76D0" w:rsidRPr="00507479">
        <w:rPr>
          <w:kern w:val="2"/>
          <w:sz w:val="28"/>
          <w:szCs w:val="28"/>
        </w:rPr>
        <w:t>取值详情见本报告第七部分</w:t>
      </w:r>
      <w:r w:rsidR="006F76D0" w:rsidRPr="00507479">
        <w:rPr>
          <w:kern w:val="2"/>
          <w:sz w:val="28"/>
          <w:szCs w:val="28"/>
        </w:rPr>
        <w:t>“</w:t>
      </w:r>
      <w:r w:rsidR="006F76D0" w:rsidRPr="00507479">
        <w:rPr>
          <w:kern w:val="2"/>
          <w:sz w:val="28"/>
          <w:szCs w:val="28"/>
        </w:rPr>
        <w:t>咨询测算</w:t>
      </w:r>
      <w:r w:rsidR="006F76D0" w:rsidRPr="00507479">
        <w:rPr>
          <w:kern w:val="2"/>
          <w:sz w:val="28"/>
          <w:szCs w:val="28"/>
        </w:rPr>
        <w:t>”</w:t>
      </w:r>
      <w:r w:rsidR="006F76D0" w:rsidRPr="00507479">
        <w:rPr>
          <w:kern w:val="2"/>
          <w:sz w:val="28"/>
          <w:szCs w:val="28"/>
        </w:rPr>
        <w:t>第</w:t>
      </w:r>
      <w:r w:rsidR="006F76D0" w:rsidRPr="00507479">
        <w:rPr>
          <w:kern w:val="2"/>
          <w:sz w:val="28"/>
          <w:szCs w:val="28"/>
        </w:rPr>
        <w:t>4</w:t>
      </w:r>
      <w:r w:rsidR="006F76D0" w:rsidRPr="00507479">
        <w:rPr>
          <w:kern w:val="2"/>
          <w:sz w:val="28"/>
          <w:szCs w:val="28"/>
        </w:rPr>
        <w:t>条</w:t>
      </w:r>
      <w:r w:rsidR="006F76D0" w:rsidRPr="00507479">
        <w:rPr>
          <w:kern w:val="2"/>
          <w:sz w:val="28"/>
          <w:szCs w:val="28"/>
        </w:rPr>
        <w:t>“</w:t>
      </w:r>
      <w:r w:rsidR="006F76D0" w:rsidRPr="00507479">
        <w:rPr>
          <w:kern w:val="2"/>
          <w:sz w:val="28"/>
          <w:szCs w:val="28"/>
        </w:rPr>
        <w:t>成本</w:t>
      </w:r>
      <w:r w:rsidR="006F76D0" w:rsidRPr="00507479">
        <w:rPr>
          <w:kern w:val="2"/>
          <w:sz w:val="28"/>
          <w:szCs w:val="28"/>
        </w:rPr>
        <w:t>”</w:t>
      </w:r>
      <w:r w:rsidR="006F76D0" w:rsidRPr="00507479">
        <w:rPr>
          <w:kern w:val="2"/>
          <w:sz w:val="28"/>
          <w:szCs w:val="28"/>
        </w:rPr>
        <w:t>，可抵扣项金额详见下表：</w:t>
      </w:r>
    </w:p>
    <w:tbl>
      <w:tblPr>
        <w:tblStyle w:val="afc"/>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43"/>
        <w:gridCol w:w="4545"/>
      </w:tblGrid>
      <w:tr w:rsidR="00507479" w:rsidRPr="00507479" w14:paraId="6182E822" w14:textId="77777777" w:rsidTr="0056391B">
        <w:trPr>
          <w:trHeight w:val="510"/>
          <w:jc w:val="center"/>
        </w:trPr>
        <w:tc>
          <w:tcPr>
            <w:tcW w:w="2443" w:type="pct"/>
            <w:vAlign w:val="center"/>
          </w:tcPr>
          <w:p w14:paraId="242BAAEF" w14:textId="5AA85D31" w:rsidR="006F76D0" w:rsidRPr="00507479" w:rsidRDefault="006F76D0" w:rsidP="00254B40">
            <w:pPr>
              <w:pStyle w:val="a0"/>
              <w:ind w:firstLine="0"/>
              <w:jc w:val="center"/>
              <w:rPr>
                <w:b/>
                <w:kern w:val="2"/>
                <w:sz w:val="21"/>
                <w:szCs w:val="21"/>
              </w:rPr>
            </w:pPr>
            <w:r w:rsidRPr="00507479">
              <w:rPr>
                <w:b/>
                <w:kern w:val="2"/>
                <w:sz w:val="21"/>
                <w:szCs w:val="21"/>
              </w:rPr>
              <w:t>项目</w:t>
            </w:r>
          </w:p>
        </w:tc>
        <w:tc>
          <w:tcPr>
            <w:tcW w:w="2557" w:type="pct"/>
            <w:vAlign w:val="center"/>
          </w:tcPr>
          <w:p w14:paraId="3A49536A" w14:textId="4CBD3D4A" w:rsidR="006F76D0" w:rsidRPr="00507479" w:rsidRDefault="006F76D0" w:rsidP="00254B40">
            <w:pPr>
              <w:pStyle w:val="a0"/>
              <w:ind w:firstLine="0"/>
              <w:jc w:val="center"/>
              <w:rPr>
                <w:b/>
                <w:kern w:val="2"/>
                <w:sz w:val="21"/>
                <w:szCs w:val="21"/>
              </w:rPr>
            </w:pPr>
            <w:r w:rsidRPr="00507479">
              <w:rPr>
                <w:b/>
                <w:kern w:val="2"/>
                <w:sz w:val="21"/>
                <w:szCs w:val="21"/>
              </w:rPr>
              <w:t>金额（元）</w:t>
            </w:r>
          </w:p>
        </w:tc>
      </w:tr>
      <w:tr w:rsidR="00507479" w:rsidRPr="00507479" w14:paraId="55847962" w14:textId="77777777" w:rsidTr="0056391B">
        <w:trPr>
          <w:trHeight w:val="510"/>
          <w:jc w:val="center"/>
        </w:trPr>
        <w:tc>
          <w:tcPr>
            <w:tcW w:w="2443" w:type="pct"/>
            <w:vAlign w:val="center"/>
          </w:tcPr>
          <w:p w14:paraId="761052EA" w14:textId="20A75893" w:rsidR="006F76D0" w:rsidRPr="00507479" w:rsidRDefault="006F76D0" w:rsidP="00254B40">
            <w:pPr>
              <w:pStyle w:val="a0"/>
              <w:ind w:firstLine="0"/>
              <w:jc w:val="center"/>
              <w:rPr>
                <w:kern w:val="2"/>
                <w:sz w:val="21"/>
                <w:szCs w:val="21"/>
              </w:rPr>
            </w:pPr>
            <w:r w:rsidRPr="00507479">
              <w:rPr>
                <w:kern w:val="2"/>
                <w:sz w:val="21"/>
                <w:szCs w:val="21"/>
              </w:rPr>
              <w:t>土地价款</w:t>
            </w:r>
          </w:p>
        </w:tc>
        <w:tc>
          <w:tcPr>
            <w:tcW w:w="2557" w:type="pct"/>
            <w:vAlign w:val="center"/>
          </w:tcPr>
          <w:p w14:paraId="6B49D0CB" w14:textId="2A1EDF80" w:rsidR="006F76D0" w:rsidRPr="00507479" w:rsidRDefault="009601D6" w:rsidP="00254B40">
            <w:pPr>
              <w:pStyle w:val="a0"/>
              <w:ind w:firstLine="0"/>
              <w:jc w:val="center"/>
              <w:rPr>
                <w:kern w:val="2"/>
                <w:sz w:val="21"/>
                <w:szCs w:val="21"/>
              </w:rPr>
            </w:pPr>
            <w:r w:rsidRPr="00507479">
              <w:rPr>
                <w:sz w:val="21"/>
                <w:szCs w:val="21"/>
              </w:rPr>
              <w:t>4,200,000,000.00</w:t>
            </w:r>
          </w:p>
        </w:tc>
      </w:tr>
    </w:tbl>
    <w:p w14:paraId="46B8C847" w14:textId="77777777" w:rsidR="00072900" w:rsidRPr="00507479" w:rsidRDefault="00072900" w:rsidP="00072900">
      <w:pPr>
        <w:pStyle w:val="a0"/>
        <w:spacing w:beforeLines="50" w:before="163"/>
        <w:ind w:left="562" w:firstLine="0"/>
        <w:jc w:val="center"/>
        <w:rPr>
          <w:b/>
          <w:kern w:val="2"/>
          <w:szCs w:val="28"/>
        </w:rPr>
      </w:pPr>
      <w:r w:rsidRPr="00507479">
        <w:rPr>
          <w:b/>
          <w:kern w:val="2"/>
          <w:szCs w:val="28"/>
        </w:rPr>
        <w:t>不含税销售收入计算</w:t>
      </w:r>
    </w:p>
    <w:p w14:paraId="38BB4E7F" w14:textId="64A852A3" w:rsidR="004162B9" w:rsidRPr="00507479" w:rsidRDefault="00072900" w:rsidP="00072900">
      <w:pPr>
        <w:pStyle w:val="a0"/>
        <w:ind w:firstLineChars="615" w:firstLine="1235"/>
        <w:jc w:val="right"/>
        <w:rPr>
          <w:rFonts w:eastAsiaTheme="minorEastAsia"/>
          <w:b/>
          <w:kern w:val="2"/>
          <w:sz w:val="20"/>
          <w:szCs w:val="28"/>
        </w:rPr>
      </w:pPr>
      <w:r w:rsidRPr="00507479">
        <w:rPr>
          <w:b/>
          <w:kern w:val="2"/>
          <w:sz w:val="20"/>
          <w:szCs w:val="28"/>
        </w:rPr>
        <w:t>单位：元、</w:t>
      </w:r>
      <w:r w:rsidRPr="00507479">
        <w:rPr>
          <w:rFonts w:eastAsia="Batang"/>
          <w:b/>
          <w:kern w:val="2"/>
          <w:sz w:val="20"/>
          <w:szCs w:val="28"/>
        </w:rPr>
        <w:t>㎡</w:t>
      </w:r>
      <w:r w:rsidRPr="00507479">
        <w:rPr>
          <w:rFonts w:eastAsiaTheme="minorEastAsia"/>
          <w:b/>
          <w:kern w:val="2"/>
          <w:sz w:val="20"/>
          <w:szCs w:val="28"/>
        </w:rPr>
        <w:t>、元</w:t>
      </w:r>
      <w:r w:rsidRPr="00507479">
        <w:rPr>
          <w:rFonts w:eastAsiaTheme="minorEastAsia"/>
          <w:b/>
          <w:kern w:val="2"/>
          <w:sz w:val="20"/>
          <w:szCs w:val="28"/>
        </w:rPr>
        <w:t>/</w:t>
      </w:r>
      <w:r w:rsidRPr="00507479">
        <w:rPr>
          <w:rFonts w:eastAsiaTheme="minorEastAsia"/>
          <w:b/>
          <w:kern w:val="2"/>
          <w:sz w:val="20"/>
          <w:szCs w:val="28"/>
        </w:rPr>
        <w:t>㎡</w:t>
      </w:r>
    </w:p>
    <w:tbl>
      <w:tblPr>
        <w:tblW w:w="97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3"/>
        <w:gridCol w:w="1559"/>
        <w:gridCol w:w="1668"/>
        <w:gridCol w:w="1486"/>
        <w:gridCol w:w="1538"/>
        <w:gridCol w:w="1668"/>
      </w:tblGrid>
      <w:tr w:rsidR="005D3F88" w:rsidRPr="00507479" w14:paraId="6AD9463D" w14:textId="77777777" w:rsidTr="005D3F88">
        <w:trPr>
          <w:trHeight w:val="510"/>
          <w:jc w:val="center"/>
        </w:trPr>
        <w:tc>
          <w:tcPr>
            <w:tcW w:w="1843" w:type="dxa"/>
            <w:shd w:val="clear" w:color="auto" w:fill="auto"/>
            <w:noWrap/>
            <w:vAlign w:val="center"/>
            <w:hideMark/>
          </w:tcPr>
          <w:p w14:paraId="324F935E"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项目</w:t>
            </w:r>
          </w:p>
        </w:tc>
        <w:tc>
          <w:tcPr>
            <w:tcW w:w="1559" w:type="dxa"/>
            <w:shd w:val="clear" w:color="auto" w:fill="auto"/>
            <w:noWrap/>
            <w:vAlign w:val="center"/>
            <w:hideMark/>
          </w:tcPr>
          <w:p w14:paraId="31D55604"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普通住宅</w:t>
            </w:r>
          </w:p>
        </w:tc>
        <w:tc>
          <w:tcPr>
            <w:tcW w:w="1668" w:type="dxa"/>
            <w:shd w:val="clear" w:color="auto" w:fill="auto"/>
            <w:noWrap/>
            <w:vAlign w:val="center"/>
            <w:hideMark/>
          </w:tcPr>
          <w:p w14:paraId="60519B43"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非普通住宅</w:t>
            </w:r>
          </w:p>
        </w:tc>
        <w:tc>
          <w:tcPr>
            <w:tcW w:w="1486" w:type="dxa"/>
            <w:shd w:val="clear" w:color="auto" w:fill="auto"/>
            <w:noWrap/>
            <w:vAlign w:val="center"/>
            <w:hideMark/>
          </w:tcPr>
          <w:p w14:paraId="65752E73"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仓储</w:t>
            </w:r>
          </w:p>
        </w:tc>
        <w:tc>
          <w:tcPr>
            <w:tcW w:w="1538" w:type="dxa"/>
            <w:shd w:val="clear" w:color="auto" w:fill="auto"/>
            <w:noWrap/>
            <w:vAlign w:val="center"/>
            <w:hideMark/>
          </w:tcPr>
          <w:p w14:paraId="5B83E371"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车位</w:t>
            </w:r>
          </w:p>
        </w:tc>
        <w:tc>
          <w:tcPr>
            <w:tcW w:w="1668" w:type="dxa"/>
            <w:shd w:val="clear" w:color="auto" w:fill="auto"/>
            <w:noWrap/>
            <w:vAlign w:val="center"/>
            <w:hideMark/>
          </w:tcPr>
          <w:p w14:paraId="79FC9B28"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总计</w:t>
            </w:r>
          </w:p>
        </w:tc>
      </w:tr>
      <w:tr w:rsidR="005D3F88" w:rsidRPr="00507479" w14:paraId="67C62F4A" w14:textId="77777777" w:rsidTr="005D3F88">
        <w:trPr>
          <w:trHeight w:val="510"/>
          <w:jc w:val="center"/>
        </w:trPr>
        <w:tc>
          <w:tcPr>
            <w:tcW w:w="1843" w:type="dxa"/>
            <w:shd w:val="clear" w:color="auto" w:fill="auto"/>
            <w:noWrap/>
            <w:vAlign w:val="center"/>
            <w:hideMark/>
          </w:tcPr>
          <w:p w14:paraId="2DEDA740" w14:textId="77777777" w:rsidR="005D3F88" w:rsidRPr="00507479" w:rsidRDefault="005D3F88" w:rsidP="00977E8A">
            <w:pPr>
              <w:widowControl/>
              <w:jc w:val="center"/>
              <w:rPr>
                <w:rFonts w:eastAsia="仿宋_GB2312"/>
                <w:b/>
                <w:bCs/>
                <w:kern w:val="0"/>
                <w:sz w:val="18"/>
                <w:szCs w:val="18"/>
              </w:rPr>
            </w:pPr>
            <w:r w:rsidRPr="00072900">
              <w:rPr>
                <w:rFonts w:eastAsia="仿宋_GB2312"/>
                <w:b/>
                <w:bCs/>
                <w:kern w:val="0"/>
                <w:sz w:val="18"/>
                <w:szCs w:val="18"/>
              </w:rPr>
              <w:t>全价计算销售额</w:t>
            </w:r>
          </w:p>
          <w:p w14:paraId="1D2D0FA3" w14:textId="40B2FF01"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（含税）</w:t>
            </w:r>
          </w:p>
        </w:tc>
        <w:tc>
          <w:tcPr>
            <w:tcW w:w="1559" w:type="dxa"/>
            <w:shd w:val="clear" w:color="auto" w:fill="auto"/>
            <w:noWrap/>
            <w:vAlign w:val="center"/>
            <w:hideMark/>
          </w:tcPr>
          <w:p w14:paraId="64BD94E3" w14:textId="6FB5D224"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12,700,000.00</w:t>
            </w:r>
          </w:p>
        </w:tc>
        <w:tc>
          <w:tcPr>
            <w:tcW w:w="1668" w:type="dxa"/>
            <w:shd w:val="clear" w:color="auto" w:fill="auto"/>
            <w:noWrap/>
            <w:vAlign w:val="center"/>
            <w:hideMark/>
          </w:tcPr>
          <w:p w14:paraId="5805BCE7" w14:textId="49FAE136"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6,664,489,671.00</w:t>
            </w:r>
          </w:p>
        </w:tc>
        <w:tc>
          <w:tcPr>
            <w:tcW w:w="1486" w:type="dxa"/>
            <w:shd w:val="clear" w:color="auto" w:fill="auto"/>
            <w:noWrap/>
            <w:vAlign w:val="center"/>
            <w:hideMark/>
          </w:tcPr>
          <w:p w14:paraId="76338F1A" w14:textId="36C4089D"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227,181,000.00</w:t>
            </w:r>
          </w:p>
        </w:tc>
        <w:tc>
          <w:tcPr>
            <w:tcW w:w="1538" w:type="dxa"/>
            <w:shd w:val="clear" w:color="auto" w:fill="auto"/>
            <w:noWrap/>
            <w:vAlign w:val="center"/>
            <w:hideMark/>
          </w:tcPr>
          <w:p w14:paraId="3305DA5F" w14:textId="0F74AB2E"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177,120,000.00</w:t>
            </w:r>
          </w:p>
        </w:tc>
        <w:tc>
          <w:tcPr>
            <w:tcW w:w="1668" w:type="dxa"/>
            <w:shd w:val="clear" w:color="auto" w:fill="auto"/>
            <w:noWrap/>
            <w:vAlign w:val="center"/>
            <w:hideMark/>
          </w:tcPr>
          <w:p w14:paraId="00917871" w14:textId="6CACA979"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7,081,490,671.00</w:t>
            </w:r>
          </w:p>
        </w:tc>
      </w:tr>
      <w:tr w:rsidR="005D3F88" w:rsidRPr="00507479" w14:paraId="76E5D484" w14:textId="77777777" w:rsidTr="005D3F88">
        <w:trPr>
          <w:trHeight w:val="510"/>
          <w:jc w:val="center"/>
        </w:trPr>
        <w:tc>
          <w:tcPr>
            <w:tcW w:w="1843" w:type="dxa"/>
            <w:shd w:val="clear" w:color="auto" w:fill="auto"/>
            <w:noWrap/>
            <w:vAlign w:val="center"/>
            <w:hideMark/>
          </w:tcPr>
          <w:p w14:paraId="5D975F19" w14:textId="77777777" w:rsidR="005D3F88" w:rsidRPr="00072900" w:rsidRDefault="005D3F88" w:rsidP="00977E8A">
            <w:pPr>
              <w:widowControl/>
              <w:jc w:val="center"/>
              <w:rPr>
                <w:rFonts w:eastAsia="仿宋_GB2312"/>
                <w:kern w:val="0"/>
                <w:sz w:val="18"/>
                <w:szCs w:val="18"/>
              </w:rPr>
            </w:pPr>
            <w:r w:rsidRPr="00072900">
              <w:rPr>
                <w:rFonts w:eastAsia="仿宋_GB2312"/>
                <w:kern w:val="0"/>
                <w:sz w:val="18"/>
                <w:szCs w:val="18"/>
              </w:rPr>
              <w:t>面积</w:t>
            </w:r>
          </w:p>
        </w:tc>
        <w:tc>
          <w:tcPr>
            <w:tcW w:w="1559" w:type="dxa"/>
            <w:shd w:val="clear" w:color="auto" w:fill="auto"/>
            <w:noWrap/>
            <w:vAlign w:val="center"/>
            <w:hideMark/>
          </w:tcPr>
          <w:p w14:paraId="13281974" w14:textId="72CA9ADB"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104.95</w:t>
            </w:r>
          </w:p>
        </w:tc>
        <w:tc>
          <w:tcPr>
            <w:tcW w:w="1668" w:type="dxa"/>
            <w:shd w:val="clear" w:color="auto" w:fill="auto"/>
            <w:noWrap/>
            <w:vAlign w:val="center"/>
            <w:hideMark/>
          </w:tcPr>
          <w:p w14:paraId="046522AE" w14:textId="602A1DB9"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56,406.06</w:t>
            </w:r>
          </w:p>
        </w:tc>
        <w:tc>
          <w:tcPr>
            <w:tcW w:w="1486" w:type="dxa"/>
            <w:shd w:val="clear" w:color="auto" w:fill="auto"/>
            <w:noWrap/>
            <w:vAlign w:val="center"/>
            <w:hideMark/>
          </w:tcPr>
          <w:p w14:paraId="20134B32" w14:textId="58285565"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7,572.70</w:t>
            </w:r>
          </w:p>
        </w:tc>
        <w:tc>
          <w:tcPr>
            <w:tcW w:w="1538" w:type="dxa"/>
            <w:shd w:val="clear" w:color="auto" w:fill="auto"/>
            <w:noWrap/>
            <w:vAlign w:val="center"/>
            <w:hideMark/>
          </w:tcPr>
          <w:p w14:paraId="1F387E94" w14:textId="095B2B53"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12,063.88</w:t>
            </w:r>
          </w:p>
        </w:tc>
        <w:tc>
          <w:tcPr>
            <w:tcW w:w="1668" w:type="dxa"/>
            <w:shd w:val="clear" w:color="auto" w:fill="auto"/>
            <w:noWrap/>
            <w:vAlign w:val="center"/>
            <w:hideMark/>
          </w:tcPr>
          <w:p w14:paraId="61D3014D" w14:textId="58C173A3"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76,147.59</w:t>
            </w:r>
          </w:p>
        </w:tc>
      </w:tr>
      <w:tr w:rsidR="005D3F88" w:rsidRPr="00507479" w14:paraId="62AF0FD9" w14:textId="77777777" w:rsidTr="005D3F88">
        <w:trPr>
          <w:trHeight w:val="510"/>
          <w:jc w:val="center"/>
        </w:trPr>
        <w:tc>
          <w:tcPr>
            <w:tcW w:w="1843" w:type="dxa"/>
            <w:shd w:val="clear" w:color="auto" w:fill="auto"/>
            <w:noWrap/>
            <w:vAlign w:val="center"/>
            <w:hideMark/>
          </w:tcPr>
          <w:p w14:paraId="05194982" w14:textId="77777777" w:rsidR="005D3F88" w:rsidRPr="00072900" w:rsidRDefault="005D3F88" w:rsidP="00977E8A">
            <w:pPr>
              <w:widowControl/>
              <w:jc w:val="center"/>
              <w:rPr>
                <w:rFonts w:eastAsia="仿宋_GB2312"/>
                <w:kern w:val="0"/>
                <w:sz w:val="18"/>
                <w:szCs w:val="18"/>
              </w:rPr>
            </w:pPr>
            <w:r w:rsidRPr="00072900">
              <w:rPr>
                <w:rFonts w:eastAsia="仿宋_GB2312"/>
                <w:kern w:val="0"/>
                <w:sz w:val="18"/>
                <w:szCs w:val="18"/>
              </w:rPr>
              <w:t>平均单价</w:t>
            </w:r>
          </w:p>
        </w:tc>
        <w:tc>
          <w:tcPr>
            <w:tcW w:w="1559" w:type="dxa"/>
            <w:shd w:val="clear" w:color="auto" w:fill="auto"/>
            <w:noWrap/>
            <w:vAlign w:val="center"/>
            <w:hideMark/>
          </w:tcPr>
          <w:p w14:paraId="3625C4DD" w14:textId="5254F992"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121,010.00</w:t>
            </w:r>
          </w:p>
        </w:tc>
        <w:tc>
          <w:tcPr>
            <w:tcW w:w="1668" w:type="dxa"/>
            <w:shd w:val="clear" w:color="auto" w:fill="auto"/>
            <w:noWrap/>
            <w:vAlign w:val="center"/>
            <w:hideMark/>
          </w:tcPr>
          <w:p w14:paraId="61FE1472" w14:textId="487B5F50"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118,152.00</w:t>
            </w:r>
          </w:p>
        </w:tc>
        <w:tc>
          <w:tcPr>
            <w:tcW w:w="1486" w:type="dxa"/>
            <w:shd w:val="clear" w:color="auto" w:fill="auto"/>
            <w:noWrap/>
            <w:vAlign w:val="center"/>
            <w:hideMark/>
          </w:tcPr>
          <w:p w14:paraId="1ECA183A" w14:textId="372B5242"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30,000.00</w:t>
            </w:r>
          </w:p>
        </w:tc>
        <w:tc>
          <w:tcPr>
            <w:tcW w:w="1538" w:type="dxa"/>
            <w:shd w:val="clear" w:color="auto" w:fill="auto"/>
            <w:noWrap/>
            <w:vAlign w:val="center"/>
            <w:hideMark/>
          </w:tcPr>
          <w:p w14:paraId="4A103C17" w14:textId="49FC51C6"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14,682.00</w:t>
            </w:r>
          </w:p>
        </w:tc>
        <w:tc>
          <w:tcPr>
            <w:tcW w:w="1668" w:type="dxa"/>
            <w:shd w:val="clear" w:color="auto" w:fill="auto"/>
            <w:noWrap/>
            <w:vAlign w:val="center"/>
            <w:hideMark/>
          </w:tcPr>
          <w:p w14:paraId="43CE76C4" w14:textId="7D1116F0"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92,997.00</w:t>
            </w:r>
          </w:p>
        </w:tc>
      </w:tr>
      <w:tr w:rsidR="005D3F88" w:rsidRPr="00507479" w14:paraId="7CFAB047" w14:textId="77777777" w:rsidTr="005D3F88">
        <w:trPr>
          <w:trHeight w:val="510"/>
          <w:jc w:val="center"/>
        </w:trPr>
        <w:tc>
          <w:tcPr>
            <w:tcW w:w="1843" w:type="dxa"/>
            <w:shd w:val="clear" w:color="auto" w:fill="auto"/>
            <w:vAlign w:val="center"/>
            <w:hideMark/>
          </w:tcPr>
          <w:p w14:paraId="231E0E02" w14:textId="77777777" w:rsidR="005D3F88" w:rsidRPr="00072900" w:rsidRDefault="005D3F88" w:rsidP="00977E8A">
            <w:pPr>
              <w:widowControl/>
              <w:jc w:val="center"/>
              <w:rPr>
                <w:rFonts w:eastAsia="仿宋_GB2312"/>
                <w:kern w:val="0"/>
                <w:sz w:val="18"/>
                <w:szCs w:val="18"/>
              </w:rPr>
            </w:pPr>
            <w:r w:rsidRPr="00072900">
              <w:rPr>
                <w:rFonts w:eastAsia="仿宋_GB2312"/>
                <w:kern w:val="0"/>
                <w:sz w:val="18"/>
                <w:szCs w:val="18"/>
              </w:rPr>
              <w:t>允许扣除的土地价款</w:t>
            </w:r>
          </w:p>
        </w:tc>
        <w:tc>
          <w:tcPr>
            <w:tcW w:w="1559" w:type="dxa"/>
            <w:shd w:val="clear" w:color="auto" w:fill="auto"/>
            <w:noWrap/>
            <w:vAlign w:val="center"/>
            <w:hideMark/>
          </w:tcPr>
          <w:p w14:paraId="530C336C" w14:textId="79A8158A"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5,788,627.06</w:t>
            </w:r>
          </w:p>
        </w:tc>
        <w:tc>
          <w:tcPr>
            <w:tcW w:w="1668" w:type="dxa"/>
            <w:shd w:val="clear" w:color="auto" w:fill="auto"/>
            <w:noWrap/>
            <w:vAlign w:val="center"/>
            <w:hideMark/>
          </w:tcPr>
          <w:p w14:paraId="161DA821" w14:textId="3AFFE64E"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3,111,135,257.20</w:t>
            </w:r>
          </w:p>
        </w:tc>
        <w:tc>
          <w:tcPr>
            <w:tcW w:w="1486" w:type="dxa"/>
            <w:shd w:val="clear" w:color="auto" w:fill="auto"/>
            <w:noWrap/>
            <w:vAlign w:val="center"/>
            <w:hideMark/>
          </w:tcPr>
          <w:p w14:paraId="23A97510" w14:textId="23897CAF"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417,680,191.85</w:t>
            </w:r>
          </w:p>
        </w:tc>
        <w:tc>
          <w:tcPr>
            <w:tcW w:w="1538" w:type="dxa"/>
            <w:shd w:val="clear" w:color="auto" w:fill="auto"/>
            <w:noWrap/>
            <w:vAlign w:val="center"/>
            <w:hideMark/>
          </w:tcPr>
          <w:p w14:paraId="36FCA0A8" w14:textId="2CED41BB"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665,395,923.89</w:t>
            </w:r>
          </w:p>
        </w:tc>
        <w:tc>
          <w:tcPr>
            <w:tcW w:w="1668" w:type="dxa"/>
            <w:shd w:val="clear" w:color="auto" w:fill="auto"/>
            <w:noWrap/>
            <w:vAlign w:val="center"/>
            <w:hideMark/>
          </w:tcPr>
          <w:p w14:paraId="2CA97BAF" w14:textId="5FE43632"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4,200,000,000.00</w:t>
            </w:r>
          </w:p>
        </w:tc>
      </w:tr>
      <w:tr w:rsidR="005D3F88" w:rsidRPr="00507479" w14:paraId="366025BD" w14:textId="77777777" w:rsidTr="005D3F88">
        <w:trPr>
          <w:trHeight w:val="510"/>
          <w:jc w:val="center"/>
        </w:trPr>
        <w:tc>
          <w:tcPr>
            <w:tcW w:w="1843" w:type="dxa"/>
            <w:shd w:val="clear" w:color="auto" w:fill="auto"/>
            <w:noWrap/>
            <w:vAlign w:val="center"/>
            <w:hideMark/>
          </w:tcPr>
          <w:p w14:paraId="78C55A8F" w14:textId="77777777" w:rsidR="005D3F88" w:rsidRPr="00072900" w:rsidRDefault="005D3F88" w:rsidP="00977E8A">
            <w:pPr>
              <w:widowControl/>
              <w:jc w:val="center"/>
              <w:rPr>
                <w:rFonts w:eastAsia="仿宋_GB2312"/>
                <w:kern w:val="0"/>
                <w:sz w:val="18"/>
                <w:szCs w:val="18"/>
              </w:rPr>
            </w:pPr>
            <w:r w:rsidRPr="00072900">
              <w:rPr>
                <w:rFonts w:eastAsia="仿宋_GB2312"/>
                <w:kern w:val="0"/>
                <w:sz w:val="18"/>
                <w:szCs w:val="18"/>
              </w:rPr>
              <w:t>销项税</w:t>
            </w:r>
          </w:p>
        </w:tc>
        <w:tc>
          <w:tcPr>
            <w:tcW w:w="1559" w:type="dxa"/>
            <w:shd w:val="clear" w:color="auto" w:fill="auto"/>
            <w:noWrap/>
            <w:vAlign w:val="center"/>
            <w:hideMark/>
          </w:tcPr>
          <w:p w14:paraId="4630069A" w14:textId="07C0E833"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570,664.00</w:t>
            </w:r>
          </w:p>
        </w:tc>
        <w:tc>
          <w:tcPr>
            <w:tcW w:w="1668" w:type="dxa"/>
            <w:shd w:val="clear" w:color="auto" w:fill="auto"/>
            <w:noWrap/>
            <w:vAlign w:val="center"/>
            <w:hideMark/>
          </w:tcPr>
          <w:p w14:paraId="3B7A1617" w14:textId="13165752"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293,396,236.00</w:t>
            </w:r>
          </w:p>
        </w:tc>
        <w:tc>
          <w:tcPr>
            <w:tcW w:w="1486" w:type="dxa"/>
            <w:shd w:val="clear" w:color="auto" w:fill="auto"/>
            <w:noWrap/>
            <w:vAlign w:val="center"/>
            <w:hideMark/>
          </w:tcPr>
          <w:p w14:paraId="3D47FF1E" w14:textId="7DD38208"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w:t>
            </w:r>
          </w:p>
        </w:tc>
        <w:tc>
          <w:tcPr>
            <w:tcW w:w="1538" w:type="dxa"/>
            <w:shd w:val="clear" w:color="auto" w:fill="auto"/>
            <w:noWrap/>
            <w:vAlign w:val="center"/>
            <w:hideMark/>
          </w:tcPr>
          <w:p w14:paraId="0E12ECC1" w14:textId="77A92171"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w:t>
            </w:r>
          </w:p>
        </w:tc>
        <w:tc>
          <w:tcPr>
            <w:tcW w:w="1668" w:type="dxa"/>
            <w:shd w:val="clear" w:color="auto" w:fill="auto"/>
            <w:noWrap/>
            <w:vAlign w:val="center"/>
            <w:hideMark/>
          </w:tcPr>
          <w:p w14:paraId="42970323" w14:textId="30DA6530" w:rsidR="005D3F88" w:rsidRPr="00072900" w:rsidRDefault="005D3F88" w:rsidP="009D715E">
            <w:pPr>
              <w:widowControl/>
              <w:jc w:val="right"/>
              <w:rPr>
                <w:rFonts w:eastAsia="仿宋_GB2312"/>
                <w:kern w:val="0"/>
                <w:sz w:val="18"/>
                <w:szCs w:val="18"/>
              </w:rPr>
            </w:pPr>
            <w:r w:rsidRPr="00072900">
              <w:rPr>
                <w:rFonts w:eastAsia="仿宋_GB2312"/>
                <w:kern w:val="0"/>
                <w:sz w:val="18"/>
                <w:szCs w:val="18"/>
              </w:rPr>
              <w:t>293,966,900.00</w:t>
            </w:r>
          </w:p>
        </w:tc>
      </w:tr>
      <w:tr w:rsidR="005D3F88" w:rsidRPr="00507479" w14:paraId="59BBFCBF" w14:textId="77777777" w:rsidTr="005D3F88">
        <w:trPr>
          <w:trHeight w:val="510"/>
          <w:jc w:val="center"/>
        </w:trPr>
        <w:tc>
          <w:tcPr>
            <w:tcW w:w="1843" w:type="dxa"/>
            <w:shd w:val="clear" w:color="auto" w:fill="auto"/>
            <w:noWrap/>
            <w:vAlign w:val="center"/>
            <w:hideMark/>
          </w:tcPr>
          <w:p w14:paraId="5D5F89B0" w14:textId="77777777" w:rsidR="005D3F88" w:rsidRPr="00072900" w:rsidRDefault="005D3F88" w:rsidP="00977E8A">
            <w:pPr>
              <w:widowControl/>
              <w:jc w:val="center"/>
              <w:rPr>
                <w:rFonts w:eastAsia="仿宋_GB2312"/>
                <w:b/>
                <w:bCs/>
                <w:kern w:val="0"/>
                <w:sz w:val="18"/>
                <w:szCs w:val="18"/>
              </w:rPr>
            </w:pPr>
            <w:r w:rsidRPr="00072900">
              <w:rPr>
                <w:rFonts w:eastAsia="仿宋_GB2312"/>
                <w:b/>
                <w:bCs/>
                <w:kern w:val="0"/>
                <w:sz w:val="18"/>
                <w:szCs w:val="18"/>
              </w:rPr>
              <w:t>不含税全价收入</w:t>
            </w:r>
          </w:p>
        </w:tc>
        <w:tc>
          <w:tcPr>
            <w:tcW w:w="1559" w:type="dxa"/>
            <w:shd w:val="clear" w:color="auto" w:fill="auto"/>
            <w:noWrap/>
            <w:vAlign w:val="center"/>
            <w:hideMark/>
          </w:tcPr>
          <w:p w14:paraId="35320ED0" w14:textId="5A824A33"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12,129,336.00</w:t>
            </w:r>
          </w:p>
        </w:tc>
        <w:tc>
          <w:tcPr>
            <w:tcW w:w="1668" w:type="dxa"/>
            <w:shd w:val="clear" w:color="auto" w:fill="auto"/>
            <w:noWrap/>
            <w:vAlign w:val="center"/>
            <w:hideMark/>
          </w:tcPr>
          <w:p w14:paraId="5C6F0E4A" w14:textId="77EEB11D"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6,371,093,435.00</w:t>
            </w:r>
          </w:p>
        </w:tc>
        <w:tc>
          <w:tcPr>
            <w:tcW w:w="1486" w:type="dxa"/>
            <w:shd w:val="clear" w:color="auto" w:fill="auto"/>
            <w:noWrap/>
            <w:vAlign w:val="center"/>
            <w:hideMark/>
          </w:tcPr>
          <w:p w14:paraId="1A7B6921" w14:textId="1A74853E"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227,181,000.00</w:t>
            </w:r>
          </w:p>
        </w:tc>
        <w:tc>
          <w:tcPr>
            <w:tcW w:w="1538" w:type="dxa"/>
            <w:shd w:val="clear" w:color="auto" w:fill="auto"/>
            <w:noWrap/>
            <w:vAlign w:val="center"/>
            <w:hideMark/>
          </w:tcPr>
          <w:p w14:paraId="0B7CE538" w14:textId="411D0E9D"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177,120,000.00</w:t>
            </w:r>
          </w:p>
        </w:tc>
        <w:tc>
          <w:tcPr>
            <w:tcW w:w="1668" w:type="dxa"/>
            <w:shd w:val="clear" w:color="auto" w:fill="auto"/>
            <w:noWrap/>
            <w:vAlign w:val="center"/>
            <w:hideMark/>
          </w:tcPr>
          <w:p w14:paraId="29B68293" w14:textId="0B1B5356" w:rsidR="005D3F88" w:rsidRPr="00072900" w:rsidRDefault="005D3F88" w:rsidP="009D715E">
            <w:pPr>
              <w:widowControl/>
              <w:jc w:val="right"/>
              <w:rPr>
                <w:rFonts w:eastAsia="仿宋_GB2312"/>
                <w:b/>
                <w:bCs/>
                <w:kern w:val="0"/>
                <w:sz w:val="18"/>
                <w:szCs w:val="18"/>
              </w:rPr>
            </w:pPr>
            <w:r w:rsidRPr="00072900">
              <w:rPr>
                <w:rFonts w:eastAsia="仿宋_GB2312"/>
                <w:b/>
                <w:bCs/>
                <w:kern w:val="0"/>
                <w:sz w:val="18"/>
                <w:szCs w:val="18"/>
              </w:rPr>
              <w:t>6,787,523,771.00</w:t>
            </w:r>
          </w:p>
        </w:tc>
      </w:tr>
    </w:tbl>
    <w:p w14:paraId="0E2D352A" w14:textId="5F77E8BE" w:rsidR="00977E8A" w:rsidRPr="00507479" w:rsidRDefault="00977E8A" w:rsidP="00F54D12">
      <w:pPr>
        <w:pStyle w:val="a0"/>
        <w:ind w:firstLineChars="200" w:firstLine="440"/>
        <w:rPr>
          <w:kern w:val="2"/>
          <w:sz w:val="28"/>
          <w:szCs w:val="28"/>
        </w:rPr>
      </w:pPr>
      <w:r w:rsidRPr="00507479">
        <w:rPr>
          <w:sz w:val="22"/>
          <w:szCs w:val="28"/>
        </w:rPr>
        <w:t>注：允许扣除的土地价款按各业态建筑面积分摊。</w:t>
      </w:r>
    </w:p>
    <w:p w14:paraId="64876B82" w14:textId="764D4138" w:rsidR="00156B7E" w:rsidRPr="00507479" w:rsidRDefault="00156B7E" w:rsidP="00445F8B">
      <w:pPr>
        <w:pStyle w:val="a0"/>
        <w:numPr>
          <w:ilvl w:val="1"/>
          <w:numId w:val="3"/>
        </w:numPr>
        <w:rPr>
          <w:sz w:val="28"/>
          <w:szCs w:val="28"/>
        </w:rPr>
      </w:pPr>
      <w:r w:rsidRPr="00507479">
        <w:rPr>
          <w:sz w:val="28"/>
          <w:szCs w:val="28"/>
        </w:rPr>
        <w:t>成本</w:t>
      </w:r>
    </w:p>
    <w:p w14:paraId="30F49DE3" w14:textId="77777777" w:rsidR="00C921D7" w:rsidRDefault="00C921D7" w:rsidP="00421FBB">
      <w:pPr>
        <w:pStyle w:val="a0"/>
        <w:ind w:firstLineChars="200" w:firstLine="560"/>
        <w:rPr>
          <w:rFonts w:eastAsia="仿宋"/>
          <w:kern w:val="2"/>
          <w:sz w:val="28"/>
          <w:szCs w:val="28"/>
          <w:highlight w:val="yellow"/>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00421FBB" w:rsidRPr="00507479">
        <w:rPr>
          <w:kern w:val="2"/>
          <w:sz w:val="28"/>
          <w:szCs w:val="28"/>
        </w:rPr>
        <w:t>[</w:t>
      </w:r>
      <w:r w:rsidR="00421FBB" w:rsidRPr="00507479">
        <w:rPr>
          <w:kern w:val="2"/>
          <w:sz w:val="28"/>
          <w:szCs w:val="28"/>
        </w:rPr>
        <w:t>编号：</w:t>
      </w:r>
      <w:r w:rsidR="000E1F12" w:rsidRPr="00507479">
        <w:rPr>
          <w:kern w:val="2"/>
          <w:sz w:val="28"/>
          <w:szCs w:val="28"/>
        </w:rPr>
        <w:t>2020JH0049HZ02</w:t>
      </w:r>
      <w:r w:rsidR="00421FBB" w:rsidRPr="00507479">
        <w:rPr>
          <w:kern w:val="2"/>
          <w:sz w:val="28"/>
          <w:szCs w:val="28"/>
        </w:rPr>
        <w:t>]</w:t>
      </w:r>
      <w:r w:rsidRPr="00C921D7">
        <w:rPr>
          <w:rFonts w:hint="eastAsia"/>
          <w:kern w:val="2"/>
          <w:sz w:val="28"/>
          <w:szCs w:val="28"/>
        </w:rPr>
        <w:t xml:space="preserve"> </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sidR="00B02350" w:rsidRPr="00507479">
        <w:rPr>
          <w:kern w:val="2"/>
          <w:sz w:val="28"/>
          <w:szCs w:val="28"/>
        </w:rPr>
        <w:t>“</w:t>
      </w:r>
      <w:r w:rsidRPr="0016689B">
        <w:rPr>
          <w:kern w:val="2"/>
          <w:sz w:val="28"/>
          <w:szCs w:val="28"/>
        </w:rPr>
        <w:t>B.</w:t>
      </w:r>
      <w:r w:rsidRPr="0016689B">
        <w:rPr>
          <w:kern w:val="2"/>
          <w:sz w:val="28"/>
          <w:szCs w:val="28"/>
        </w:rPr>
        <w:t>对已发生的成本、费用</w:t>
      </w:r>
      <w:r w:rsidRPr="0016689B">
        <w:rPr>
          <w:kern w:val="2"/>
          <w:sz w:val="28"/>
          <w:szCs w:val="28"/>
        </w:rPr>
        <w:t>(</w:t>
      </w:r>
      <w:r w:rsidRPr="0016689B">
        <w:rPr>
          <w:kern w:val="2"/>
          <w:sz w:val="28"/>
          <w:szCs w:val="28"/>
        </w:rPr>
        <w:t>包括但不限于土地成本、开发成本、管理费用、营销费用、财务费用、</w:t>
      </w:r>
      <w:r w:rsidRPr="0016689B">
        <w:rPr>
          <w:kern w:val="2"/>
          <w:sz w:val="28"/>
          <w:szCs w:val="28"/>
        </w:rPr>
        <w:lastRenderedPageBreak/>
        <w:t>税费等</w:t>
      </w:r>
      <w:r w:rsidRPr="0016689B">
        <w:rPr>
          <w:kern w:val="2"/>
          <w:sz w:val="28"/>
          <w:szCs w:val="28"/>
        </w:rPr>
        <w:t>)</w:t>
      </w:r>
      <w:r w:rsidRPr="0016689B">
        <w:rPr>
          <w:kern w:val="2"/>
          <w:sz w:val="28"/>
          <w:szCs w:val="28"/>
        </w:rPr>
        <w:t>，按丙方认可的金额进行财务列支，计算发生额，且满足成本费用条款的相关约定：</w:t>
      </w:r>
      <w:r w:rsidRPr="0016689B">
        <w:rPr>
          <w:kern w:val="2"/>
          <w:sz w:val="28"/>
          <w:szCs w:val="28"/>
        </w:rPr>
        <w:t>C.</w:t>
      </w:r>
      <w:r w:rsidRPr="0016689B">
        <w:rPr>
          <w:kern w:val="2"/>
          <w:sz w:val="28"/>
          <w:szCs w:val="28"/>
        </w:rPr>
        <w:t>对尚未发生的成本</w:t>
      </w:r>
      <w:r w:rsidRPr="0016689B">
        <w:rPr>
          <w:kern w:val="2"/>
          <w:sz w:val="28"/>
          <w:szCs w:val="28"/>
        </w:rPr>
        <w:t>(</w:t>
      </w:r>
      <w:r w:rsidRPr="0016689B">
        <w:rPr>
          <w:kern w:val="2"/>
          <w:sz w:val="28"/>
          <w:szCs w:val="28"/>
        </w:rPr>
        <w:t>包括在建</w:t>
      </w:r>
      <w:r>
        <w:rPr>
          <w:rFonts w:hint="eastAsia"/>
          <w:kern w:val="2"/>
          <w:sz w:val="28"/>
          <w:szCs w:val="28"/>
        </w:rPr>
        <w:t>工</w:t>
      </w:r>
      <w:r w:rsidRPr="0016689B">
        <w:rPr>
          <w:kern w:val="2"/>
          <w:sz w:val="28"/>
          <w:szCs w:val="28"/>
        </w:rPr>
        <w:t>程或者尚未开发部分按照经营计划预计会发生的成本，包括但不限于土地成本、开发成本、管理费用、营销费用、财务费用</w:t>
      </w:r>
      <w:r w:rsidRPr="0016689B">
        <w:rPr>
          <w:kern w:val="2"/>
          <w:sz w:val="28"/>
          <w:szCs w:val="28"/>
        </w:rPr>
        <w:t>)</w:t>
      </w:r>
      <w:r w:rsidRPr="0016689B">
        <w:rPr>
          <w:kern w:val="2"/>
          <w:sz w:val="28"/>
          <w:szCs w:val="28"/>
        </w:rPr>
        <w:t>，按同类型、同业态产品已发生成本单方成本合理估算，且不高于董事会批准的《商业计划书》及成本费用条款的相关约定：</w:t>
      </w:r>
      <w:r w:rsidRPr="0016689B">
        <w:rPr>
          <w:kern w:val="2"/>
          <w:sz w:val="28"/>
          <w:szCs w:val="28"/>
        </w:rPr>
        <w:t>D.</w:t>
      </w:r>
      <w:r w:rsidRPr="0016689B">
        <w:rPr>
          <w:kern w:val="2"/>
          <w:sz w:val="28"/>
          <w:szCs w:val="28"/>
        </w:rPr>
        <w:t>项目公司模拟清算时计算的标的项目成本</w:t>
      </w:r>
      <w:r w:rsidRPr="0016689B">
        <w:rPr>
          <w:kern w:val="2"/>
          <w:sz w:val="28"/>
          <w:szCs w:val="28"/>
        </w:rPr>
        <w:t>(</w:t>
      </w:r>
      <w:r w:rsidRPr="0016689B">
        <w:rPr>
          <w:kern w:val="2"/>
          <w:sz w:val="28"/>
          <w:szCs w:val="28"/>
        </w:rPr>
        <w:t>不含项目土地成本</w:t>
      </w:r>
      <w:r w:rsidRPr="0016689B">
        <w:rPr>
          <w:kern w:val="2"/>
          <w:sz w:val="28"/>
          <w:szCs w:val="28"/>
        </w:rPr>
        <w:t>)</w:t>
      </w:r>
      <w:r w:rsidRPr="0016689B">
        <w:rPr>
          <w:kern w:val="2"/>
          <w:sz w:val="28"/>
          <w:szCs w:val="28"/>
        </w:rPr>
        <w:t>在《商业计划书》中填列成本总额范围内的部分据实列支，超出部分由项目公司其他股东承担，丙方不予承担，在模拟清算时不得扣减项目公司利润；</w:t>
      </w:r>
      <w:r>
        <w:rPr>
          <w:kern w:val="2"/>
          <w:sz w:val="28"/>
          <w:szCs w:val="28"/>
        </w:rPr>
        <w:t>E</w:t>
      </w:r>
      <w:r w:rsidRPr="009E39B6">
        <w:rPr>
          <w:kern w:val="2"/>
          <w:sz w:val="28"/>
          <w:szCs w:val="28"/>
        </w:rPr>
        <w:t>.</w:t>
      </w:r>
      <w:r w:rsidRPr="009E39B6">
        <w:rPr>
          <w:kern w:val="2"/>
          <w:sz w:val="28"/>
          <w:szCs w:val="28"/>
        </w:rPr>
        <w:t>模拟清算时土地增值税额应按照土地增值税清算相关规定，合理计算应缴纳的土地增值税额</w:t>
      </w:r>
      <w:r w:rsidRPr="009E39B6">
        <w:rPr>
          <w:kern w:val="2"/>
          <w:sz w:val="28"/>
          <w:szCs w:val="28"/>
        </w:rPr>
        <w:t>(</w:t>
      </w:r>
      <w:r w:rsidRPr="009E39B6">
        <w:rPr>
          <w:kern w:val="2"/>
          <w:sz w:val="28"/>
          <w:szCs w:val="28"/>
        </w:rPr>
        <w:t>如在退出期内完成实际税务清算的，按税务主管机关认定的合理税额为准</w:t>
      </w:r>
      <w:r w:rsidRPr="009E39B6">
        <w:rPr>
          <w:kern w:val="2"/>
          <w:sz w:val="28"/>
          <w:szCs w:val="28"/>
        </w:rPr>
        <w:t>)</w:t>
      </w:r>
      <w:r w:rsidRPr="009E39B6">
        <w:rPr>
          <w:kern w:val="2"/>
          <w:sz w:val="28"/>
          <w:szCs w:val="28"/>
        </w:rPr>
        <w:t>；</w:t>
      </w:r>
      <w:r>
        <w:rPr>
          <w:kern w:val="2"/>
          <w:sz w:val="28"/>
          <w:szCs w:val="28"/>
        </w:rPr>
        <w:t>F</w:t>
      </w:r>
      <w:r w:rsidRPr="009E39B6">
        <w:rPr>
          <w:kern w:val="2"/>
          <w:sz w:val="28"/>
          <w:szCs w:val="28"/>
        </w:rPr>
        <w:t>.</w:t>
      </w:r>
      <w:r w:rsidRPr="009E39B6">
        <w:rPr>
          <w:kern w:val="2"/>
          <w:sz w:val="28"/>
          <w:szCs w:val="28"/>
        </w:rPr>
        <w:t>模拟清算时应按照评估折后销售货值价值相应计算土地增值税、所得税税费</w:t>
      </w:r>
      <w:r w:rsidR="00712308" w:rsidRPr="00507479">
        <w:rPr>
          <w:kern w:val="2"/>
          <w:sz w:val="28"/>
          <w:szCs w:val="28"/>
        </w:rPr>
        <w:t>”</w:t>
      </w:r>
      <w:r w:rsidR="00450A7F" w:rsidRPr="00507479">
        <w:rPr>
          <w:kern w:val="2"/>
          <w:sz w:val="28"/>
          <w:szCs w:val="28"/>
        </w:rPr>
        <w:t xml:space="preserve"> </w:t>
      </w:r>
      <w:r w:rsidR="00712308" w:rsidRPr="00507479">
        <w:rPr>
          <w:kern w:val="2"/>
          <w:sz w:val="28"/>
          <w:szCs w:val="28"/>
        </w:rPr>
        <w:t>经与</w:t>
      </w:r>
      <w:r w:rsidR="00193034" w:rsidRPr="00507479">
        <w:rPr>
          <w:kern w:val="2"/>
          <w:sz w:val="28"/>
          <w:szCs w:val="28"/>
        </w:rPr>
        <w:t>委托人</w:t>
      </w:r>
      <w:r w:rsidR="00712308" w:rsidRPr="00507479">
        <w:rPr>
          <w:kern w:val="2"/>
          <w:sz w:val="28"/>
          <w:szCs w:val="28"/>
        </w:rPr>
        <w:t>确认，上述成本描述中</w:t>
      </w:r>
      <w:r w:rsidR="00712308" w:rsidRPr="00507479">
        <w:rPr>
          <w:kern w:val="2"/>
          <w:sz w:val="28"/>
          <w:szCs w:val="28"/>
        </w:rPr>
        <w:t>“</w:t>
      </w:r>
      <w:r w:rsidR="00712308" w:rsidRPr="00507479">
        <w:rPr>
          <w:kern w:val="2"/>
          <w:sz w:val="28"/>
          <w:szCs w:val="28"/>
        </w:rPr>
        <w:t>折后销售货值</w:t>
      </w:r>
      <w:r w:rsidR="00712308" w:rsidRPr="00507479">
        <w:rPr>
          <w:kern w:val="2"/>
          <w:sz w:val="28"/>
          <w:szCs w:val="28"/>
        </w:rPr>
        <w:t>”</w:t>
      </w:r>
      <w:r w:rsidR="00712308" w:rsidRPr="00507479">
        <w:rPr>
          <w:kern w:val="2"/>
          <w:sz w:val="28"/>
          <w:szCs w:val="28"/>
        </w:rPr>
        <w:t>即实际销售价格</w:t>
      </w:r>
      <w:r w:rsidR="00E63D2D" w:rsidRPr="00507479">
        <w:rPr>
          <w:kern w:val="2"/>
          <w:sz w:val="28"/>
          <w:szCs w:val="28"/>
        </w:rPr>
        <w:t>，</w:t>
      </w:r>
      <w:r w:rsidRPr="0016689B">
        <w:rPr>
          <w:kern w:val="2"/>
          <w:sz w:val="28"/>
          <w:szCs w:val="28"/>
          <w:highlight w:val="yellow"/>
        </w:rPr>
        <w:t>应委托人要求，本次模拟清算成本费用按照委托人盖章确认的《成本确认函》确定，</w:t>
      </w:r>
      <w:r>
        <w:rPr>
          <w:rFonts w:hint="eastAsia"/>
          <w:kern w:val="2"/>
          <w:sz w:val="28"/>
          <w:szCs w:val="28"/>
          <w:highlight w:val="yellow"/>
        </w:rPr>
        <w:t>其中</w:t>
      </w:r>
      <w:r w:rsidRPr="003F239F">
        <w:rPr>
          <w:kern w:val="2"/>
          <w:sz w:val="28"/>
          <w:szCs w:val="28"/>
          <w:highlight w:val="yellow"/>
        </w:rPr>
        <w:t>土地出让金以实际发生为准</w:t>
      </w:r>
      <w:r>
        <w:rPr>
          <w:rFonts w:hint="eastAsia"/>
          <w:kern w:val="2"/>
          <w:sz w:val="28"/>
          <w:szCs w:val="28"/>
          <w:highlight w:val="yellow"/>
        </w:rPr>
        <w:t>，</w:t>
      </w:r>
      <w:r w:rsidRPr="00326D8A">
        <w:rPr>
          <w:rFonts w:eastAsia="仿宋" w:hint="eastAsia"/>
          <w:kern w:val="2"/>
          <w:sz w:val="28"/>
          <w:szCs w:val="28"/>
          <w:highlight w:val="yellow"/>
        </w:rPr>
        <w:t>财务费用仅为开发贷利息</w:t>
      </w:r>
      <w:r>
        <w:rPr>
          <w:rFonts w:eastAsia="仿宋" w:hint="eastAsia"/>
          <w:kern w:val="2"/>
          <w:sz w:val="28"/>
          <w:szCs w:val="28"/>
          <w:highlight w:val="yellow"/>
        </w:rPr>
        <w:t>。</w:t>
      </w:r>
    </w:p>
    <w:p w14:paraId="5F8E9BEF" w14:textId="0D8D7FA4" w:rsidR="00C44C7C" w:rsidRPr="00507479" w:rsidRDefault="002C3D35" w:rsidP="00421FBB">
      <w:pPr>
        <w:pStyle w:val="a0"/>
        <w:ind w:firstLineChars="200" w:firstLine="560"/>
        <w:rPr>
          <w:kern w:val="2"/>
          <w:sz w:val="28"/>
          <w:szCs w:val="28"/>
        </w:rPr>
      </w:pPr>
      <w:r w:rsidRPr="00507479">
        <w:rPr>
          <w:kern w:val="2"/>
          <w:sz w:val="28"/>
          <w:szCs w:val="28"/>
          <w:highlight w:val="yellow"/>
        </w:rPr>
        <w:t>截止模拟清算基准日</w:t>
      </w:r>
      <w:r w:rsidRPr="00507479">
        <w:rPr>
          <w:kern w:val="2"/>
          <w:sz w:val="28"/>
          <w:szCs w:val="28"/>
          <w:highlight w:val="yellow"/>
        </w:rPr>
        <w:t>2022</w:t>
      </w:r>
      <w:r w:rsidRPr="00507479">
        <w:rPr>
          <w:kern w:val="2"/>
          <w:sz w:val="28"/>
          <w:szCs w:val="28"/>
          <w:highlight w:val="yellow"/>
        </w:rPr>
        <w:t>年</w:t>
      </w:r>
      <w:r w:rsidRPr="00507479">
        <w:rPr>
          <w:kern w:val="2"/>
          <w:sz w:val="28"/>
          <w:szCs w:val="28"/>
          <w:highlight w:val="yellow"/>
        </w:rPr>
        <w:t>3</w:t>
      </w:r>
      <w:r w:rsidRPr="00507479">
        <w:rPr>
          <w:kern w:val="2"/>
          <w:sz w:val="28"/>
          <w:szCs w:val="28"/>
          <w:highlight w:val="yellow"/>
        </w:rPr>
        <w:t>月</w:t>
      </w:r>
      <w:r w:rsidRPr="00507479">
        <w:rPr>
          <w:kern w:val="2"/>
          <w:sz w:val="28"/>
          <w:szCs w:val="28"/>
          <w:highlight w:val="yellow"/>
        </w:rPr>
        <w:t>31</w:t>
      </w:r>
      <w:r w:rsidRPr="00507479">
        <w:rPr>
          <w:kern w:val="2"/>
          <w:sz w:val="28"/>
          <w:szCs w:val="28"/>
          <w:highlight w:val="yellow"/>
        </w:rPr>
        <w:t>日，该《成本确认函》由委托人、宁波诚车及中诚信托一致确认成本数据，目前该文件只有委托人盖章确认，特此提醒报告使用人注意</w:t>
      </w:r>
      <w:r w:rsidR="00E63D2D" w:rsidRPr="00507479">
        <w:rPr>
          <w:kern w:val="2"/>
          <w:sz w:val="28"/>
          <w:szCs w:val="28"/>
        </w:rPr>
        <w:t>。</w:t>
      </w:r>
    </w:p>
    <w:p w14:paraId="50798EAD" w14:textId="2AC04C0F" w:rsidR="00CD2BDE" w:rsidRPr="00507479" w:rsidRDefault="00E63D2D" w:rsidP="00C44C7C">
      <w:pPr>
        <w:pStyle w:val="a0"/>
        <w:ind w:firstLineChars="200" w:firstLine="560"/>
        <w:rPr>
          <w:kern w:val="2"/>
          <w:sz w:val="28"/>
          <w:szCs w:val="28"/>
        </w:rPr>
      </w:pPr>
      <w:r w:rsidRPr="00507479">
        <w:rPr>
          <w:kern w:val="2"/>
          <w:sz w:val="28"/>
          <w:szCs w:val="28"/>
        </w:rPr>
        <w:t>《成本确认函</w:t>
      </w:r>
      <w:r w:rsidR="00FC613D" w:rsidRPr="00507479">
        <w:rPr>
          <w:kern w:val="2"/>
          <w:sz w:val="28"/>
          <w:szCs w:val="28"/>
        </w:rPr>
        <w:t>》</w:t>
      </w:r>
      <w:r w:rsidR="00CD2BDE" w:rsidRPr="00507479">
        <w:rPr>
          <w:kern w:val="2"/>
          <w:sz w:val="28"/>
          <w:szCs w:val="28"/>
        </w:rPr>
        <w:t>载明的标的项目</w:t>
      </w:r>
      <w:r w:rsidRPr="00507479">
        <w:rPr>
          <w:kern w:val="2"/>
          <w:sz w:val="28"/>
          <w:szCs w:val="28"/>
        </w:rPr>
        <w:t>基础成本</w:t>
      </w:r>
      <w:r w:rsidRPr="00507479">
        <w:rPr>
          <w:kern w:val="2"/>
          <w:sz w:val="28"/>
          <w:szCs w:val="28"/>
        </w:rPr>
        <w:t>/</w:t>
      </w:r>
      <w:r w:rsidRPr="00507479">
        <w:rPr>
          <w:kern w:val="2"/>
          <w:sz w:val="28"/>
          <w:szCs w:val="28"/>
        </w:rPr>
        <w:t>目标成本如下表所示</w:t>
      </w:r>
      <w:r w:rsidR="00CD2BDE" w:rsidRPr="00507479">
        <w:rPr>
          <w:kern w:val="2"/>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4"/>
        <w:gridCol w:w="2865"/>
        <w:gridCol w:w="2467"/>
        <w:gridCol w:w="1872"/>
      </w:tblGrid>
      <w:tr w:rsidR="00060797" w:rsidRPr="00507479" w14:paraId="5DE0D61E" w14:textId="77777777" w:rsidTr="00D3260B">
        <w:trPr>
          <w:trHeight w:val="1050"/>
        </w:trPr>
        <w:tc>
          <w:tcPr>
            <w:tcW w:w="947" w:type="pct"/>
            <w:shd w:val="clear" w:color="auto" w:fill="auto"/>
            <w:noWrap/>
            <w:vAlign w:val="center"/>
            <w:hideMark/>
          </w:tcPr>
          <w:p w14:paraId="39A2DC8B" w14:textId="77777777" w:rsidR="00060797" w:rsidRPr="00507479" w:rsidRDefault="00060797" w:rsidP="0070598D">
            <w:pPr>
              <w:widowControl/>
              <w:jc w:val="center"/>
              <w:rPr>
                <w:rFonts w:eastAsia="仿宋_GB2312"/>
                <w:kern w:val="0"/>
              </w:rPr>
            </w:pPr>
            <w:r w:rsidRPr="00507479">
              <w:rPr>
                <w:rFonts w:eastAsia="仿宋_GB2312"/>
                <w:kern w:val="0"/>
              </w:rPr>
              <w:t>费用项目</w:t>
            </w:r>
          </w:p>
        </w:tc>
        <w:tc>
          <w:tcPr>
            <w:tcW w:w="1612" w:type="pct"/>
            <w:shd w:val="clear" w:color="auto" w:fill="auto"/>
            <w:vAlign w:val="center"/>
            <w:hideMark/>
          </w:tcPr>
          <w:p w14:paraId="64EDF111" w14:textId="77777777" w:rsidR="00060797" w:rsidRPr="00507479" w:rsidRDefault="00060797" w:rsidP="0070598D">
            <w:pPr>
              <w:widowControl/>
              <w:jc w:val="center"/>
              <w:rPr>
                <w:rFonts w:eastAsia="仿宋_GB2312"/>
                <w:kern w:val="0"/>
              </w:rPr>
            </w:pPr>
            <w:r w:rsidRPr="00507479">
              <w:rPr>
                <w:rFonts w:eastAsia="仿宋_GB2312"/>
                <w:kern w:val="0"/>
              </w:rPr>
              <w:t>计容建筑面积</w:t>
            </w:r>
          </w:p>
          <w:p w14:paraId="37F38B20" w14:textId="1746090C" w:rsidR="00060797" w:rsidRPr="00507479" w:rsidRDefault="00060797" w:rsidP="0070598D">
            <w:pPr>
              <w:jc w:val="center"/>
              <w:rPr>
                <w:rFonts w:eastAsia="仿宋_GB2312"/>
                <w:kern w:val="0"/>
              </w:rPr>
            </w:pPr>
            <w:r w:rsidRPr="00507479">
              <w:rPr>
                <w:rFonts w:eastAsia="仿宋_GB2312"/>
                <w:kern w:val="0"/>
              </w:rPr>
              <w:t>（平米）</w:t>
            </w:r>
          </w:p>
        </w:tc>
        <w:tc>
          <w:tcPr>
            <w:tcW w:w="1388" w:type="pct"/>
            <w:shd w:val="clear" w:color="auto" w:fill="auto"/>
            <w:noWrap/>
            <w:vAlign w:val="center"/>
            <w:hideMark/>
          </w:tcPr>
          <w:p w14:paraId="0E636718" w14:textId="77777777" w:rsidR="00060797" w:rsidRPr="00507479" w:rsidRDefault="00060797" w:rsidP="0070598D">
            <w:pPr>
              <w:widowControl/>
              <w:jc w:val="center"/>
              <w:rPr>
                <w:rFonts w:eastAsia="仿宋_GB2312"/>
                <w:kern w:val="0"/>
              </w:rPr>
            </w:pPr>
            <w:r w:rsidRPr="00507479">
              <w:rPr>
                <w:rFonts w:eastAsia="仿宋_GB2312"/>
                <w:kern w:val="0"/>
              </w:rPr>
              <w:t>计容单位成本</w:t>
            </w:r>
          </w:p>
          <w:p w14:paraId="152D212C" w14:textId="1676AFDB" w:rsidR="00060797" w:rsidRPr="00507479" w:rsidRDefault="00060797" w:rsidP="0070598D">
            <w:pPr>
              <w:jc w:val="center"/>
              <w:rPr>
                <w:rFonts w:eastAsia="仿宋_GB2312"/>
                <w:kern w:val="0"/>
              </w:rPr>
            </w:pPr>
            <w:r w:rsidRPr="00507479">
              <w:rPr>
                <w:rFonts w:eastAsia="仿宋_GB2312"/>
                <w:kern w:val="0"/>
              </w:rPr>
              <w:t>（元</w:t>
            </w:r>
            <w:r w:rsidRPr="00507479">
              <w:rPr>
                <w:rFonts w:eastAsia="仿宋_GB2312"/>
                <w:kern w:val="0"/>
              </w:rPr>
              <w:t>/</w:t>
            </w:r>
            <w:r w:rsidRPr="00507479">
              <w:rPr>
                <w:rFonts w:eastAsia="仿宋_GB2312"/>
                <w:kern w:val="0"/>
              </w:rPr>
              <w:t>平米）</w:t>
            </w:r>
          </w:p>
        </w:tc>
        <w:tc>
          <w:tcPr>
            <w:tcW w:w="1053" w:type="pct"/>
            <w:shd w:val="clear" w:color="auto" w:fill="auto"/>
            <w:noWrap/>
            <w:vAlign w:val="center"/>
            <w:hideMark/>
          </w:tcPr>
          <w:p w14:paraId="6C088624" w14:textId="77777777" w:rsidR="00060797" w:rsidRPr="00507479" w:rsidRDefault="00060797" w:rsidP="0070598D">
            <w:pPr>
              <w:widowControl/>
              <w:jc w:val="center"/>
              <w:rPr>
                <w:rFonts w:eastAsia="仿宋_GB2312"/>
                <w:kern w:val="0"/>
              </w:rPr>
            </w:pPr>
            <w:r w:rsidRPr="00507479">
              <w:rPr>
                <w:rFonts w:eastAsia="仿宋_GB2312"/>
                <w:kern w:val="0"/>
              </w:rPr>
              <w:t>总投金额</w:t>
            </w:r>
          </w:p>
          <w:p w14:paraId="7F5E4097" w14:textId="1E0F04BF" w:rsidR="00060797" w:rsidRPr="00507479" w:rsidRDefault="00060797" w:rsidP="0070598D">
            <w:pPr>
              <w:jc w:val="center"/>
              <w:rPr>
                <w:rFonts w:eastAsia="仿宋_GB2312"/>
                <w:kern w:val="0"/>
              </w:rPr>
            </w:pPr>
            <w:r w:rsidRPr="00507479">
              <w:rPr>
                <w:rFonts w:eastAsia="仿宋_GB2312"/>
                <w:kern w:val="0"/>
              </w:rPr>
              <w:t>（万元）</w:t>
            </w:r>
          </w:p>
        </w:tc>
      </w:tr>
      <w:tr w:rsidR="002C3D35" w:rsidRPr="00507479" w14:paraId="75FBE091" w14:textId="77777777" w:rsidTr="0070598D">
        <w:trPr>
          <w:trHeight w:val="510"/>
        </w:trPr>
        <w:tc>
          <w:tcPr>
            <w:tcW w:w="947" w:type="pct"/>
            <w:shd w:val="clear" w:color="auto" w:fill="auto"/>
            <w:noWrap/>
            <w:vAlign w:val="center"/>
            <w:hideMark/>
          </w:tcPr>
          <w:p w14:paraId="0500DF12" w14:textId="77777777" w:rsidR="002C3D35" w:rsidRPr="00507479" w:rsidRDefault="002C3D35" w:rsidP="0070598D">
            <w:pPr>
              <w:widowControl/>
              <w:jc w:val="center"/>
              <w:rPr>
                <w:rFonts w:eastAsia="仿宋_GB2312"/>
                <w:b/>
                <w:bCs/>
                <w:kern w:val="0"/>
              </w:rPr>
            </w:pPr>
            <w:r w:rsidRPr="00507479">
              <w:rPr>
                <w:rFonts w:eastAsia="仿宋_GB2312"/>
                <w:b/>
                <w:bCs/>
                <w:kern w:val="0"/>
              </w:rPr>
              <w:t>开发成本</w:t>
            </w:r>
          </w:p>
        </w:tc>
        <w:tc>
          <w:tcPr>
            <w:tcW w:w="1612" w:type="pct"/>
            <w:shd w:val="clear" w:color="auto" w:fill="auto"/>
            <w:noWrap/>
            <w:vAlign w:val="center"/>
            <w:hideMark/>
          </w:tcPr>
          <w:p w14:paraId="0D7A6605" w14:textId="0E0F9ADA" w:rsidR="002C3D35" w:rsidRPr="00507479" w:rsidRDefault="002C3D35" w:rsidP="0070598D">
            <w:pPr>
              <w:widowControl/>
              <w:jc w:val="center"/>
              <w:rPr>
                <w:rFonts w:eastAsia="仿宋_GB2312"/>
                <w:b/>
                <w:bCs/>
                <w:kern w:val="0"/>
              </w:rPr>
            </w:pPr>
            <w:r w:rsidRPr="00507479">
              <w:rPr>
                <w:b/>
                <w:bCs/>
                <w:szCs w:val="18"/>
              </w:rPr>
              <w:t>55,112.00</w:t>
            </w:r>
          </w:p>
        </w:tc>
        <w:tc>
          <w:tcPr>
            <w:tcW w:w="1388" w:type="pct"/>
            <w:shd w:val="clear" w:color="auto" w:fill="auto"/>
            <w:noWrap/>
            <w:vAlign w:val="center"/>
            <w:hideMark/>
          </w:tcPr>
          <w:p w14:paraId="2BA8954D" w14:textId="2EF180D8" w:rsidR="002C3D35" w:rsidRPr="00507479" w:rsidRDefault="002C3D35" w:rsidP="0070598D">
            <w:pPr>
              <w:widowControl/>
              <w:jc w:val="center"/>
              <w:rPr>
                <w:rFonts w:eastAsia="仿宋_GB2312"/>
                <w:b/>
                <w:bCs/>
                <w:kern w:val="0"/>
              </w:rPr>
            </w:pPr>
            <w:r w:rsidRPr="00507479">
              <w:rPr>
                <w:b/>
                <w:bCs/>
                <w:szCs w:val="18"/>
              </w:rPr>
              <w:t>90,467.00</w:t>
            </w:r>
          </w:p>
        </w:tc>
        <w:tc>
          <w:tcPr>
            <w:tcW w:w="1053" w:type="pct"/>
            <w:shd w:val="clear" w:color="auto" w:fill="auto"/>
            <w:noWrap/>
            <w:vAlign w:val="center"/>
            <w:hideMark/>
          </w:tcPr>
          <w:p w14:paraId="7D746962" w14:textId="541C6C99" w:rsidR="002C3D35" w:rsidRPr="00507479" w:rsidRDefault="002C3D35" w:rsidP="0070598D">
            <w:pPr>
              <w:widowControl/>
              <w:jc w:val="center"/>
              <w:rPr>
                <w:rFonts w:eastAsia="仿宋_GB2312"/>
                <w:b/>
                <w:bCs/>
                <w:kern w:val="0"/>
              </w:rPr>
            </w:pPr>
            <w:r w:rsidRPr="00507479">
              <w:rPr>
                <w:b/>
                <w:bCs/>
                <w:szCs w:val="18"/>
              </w:rPr>
              <w:t>498,579.00</w:t>
            </w:r>
          </w:p>
        </w:tc>
      </w:tr>
      <w:tr w:rsidR="002C3D35" w:rsidRPr="00507479" w14:paraId="63CE984D" w14:textId="77777777" w:rsidTr="0070598D">
        <w:trPr>
          <w:trHeight w:val="510"/>
        </w:trPr>
        <w:tc>
          <w:tcPr>
            <w:tcW w:w="947" w:type="pct"/>
            <w:shd w:val="clear" w:color="auto" w:fill="auto"/>
            <w:noWrap/>
            <w:vAlign w:val="center"/>
            <w:hideMark/>
          </w:tcPr>
          <w:p w14:paraId="5AE30034" w14:textId="77777777" w:rsidR="002C3D35" w:rsidRPr="00507479" w:rsidRDefault="002C3D35" w:rsidP="0070598D">
            <w:pPr>
              <w:widowControl/>
              <w:jc w:val="center"/>
              <w:rPr>
                <w:rFonts w:eastAsia="仿宋_GB2312"/>
                <w:kern w:val="0"/>
              </w:rPr>
            </w:pPr>
            <w:r w:rsidRPr="00507479">
              <w:rPr>
                <w:rFonts w:eastAsia="仿宋_GB2312"/>
                <w:kern w:val="0"/>
              </w:rPr>
              <w:t>土地费用</w:t>
            </w:r>
          </w:p>
        </w:tc>
        <w:tc>
          <w:tcPr>
            <w:tcW w:w="1612" w:type="pct"/>
            <w:shd w:val="clear" w:color="auto" w:fill="auto"/>
            <w:noWrap/>
            <w:vAlign w:val="center"/>
            <w:hideMark/>
          </w:tcPr>
          <w:p w14:paraId="518BA986" w14:textId="64E07ECC"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75F36353" w14:textId="63AE3492" w:rsidR="002C3D35" w:rsidRPr="00507479" w:rsidRDefault="002C3D35" w:rsidP="0070598D">
            <w:pPr>
              <w:widowControl/>
              <w:jc w:val="center"/>
              <w:rPr>
                <w:rFonts w:eastAsia="仿宋_GB2312"/>
                <w:kern w:val="0"/>
              </w:rPr>
            </w:pPr>
            <w:r w:rsidRPr="00507479">
              <w:rPr>
                <w:szCs w:val="18"/>
              </w:rPr>
              <w:t>78,495.00</w:t>
            </w:r>
          </w:p>
        </w:tc>
        <w:tc>
          <w:tcPr>
            <w:tcW w:w="1053" w:type="pct"/>
            <w:shd w:val="clear" w:color="auto" w:fill="auto"/>
            <w:noWrap/>
            <w:vAlign w:val="center"/>
            <w:hideMark/>
          </w:tcPr>
          <w:p w14:paraId="15366BB4" w14:textId="4D58EF77" w:rsidR="002C3D35" w:rsidRPr="00507479" w:rsidRDefault="002C3D35" w:rsidP="0070598D">
            <w:pPr>
              <w:widowControl/>
              <w:jc w:val="center"/>
              <w:rPr>
                <w:rFonts w:eastAsia="仿宋_GB2312"/>
                <w:kern w:val="0"/>
              </w:rPr>
            </w:pPr>
            <w:r w:rsidRPr="00507479">
              <w:rPr>
                <w:szCs w:val="18"/>
              </w:rPr>
              <w:t>432,600.00</w:t>
            </w:r>
          </w:p>
        </w:tc>
      </w:tr>
      <w:tr w:rsidR="002C3D35" w:rsidRPr="00507479" w14:paraId="537DDC12" w14:textId="77777777" w:rsidTr="0070598D">
        <w:trPr>
          <w:trHeight w:val="510"/>
        </w:trPr>
        <w:tc>
          <w:tcPr>
            <w:tcW w:w="947" w:type="pct"/>
            <w:shd w:val="clear" w:color="auto" w:fill="auto"/>
            <w:noWrap/>
            <w:vAlign w:val="center"/>
            <w:hideMark/>
          </w:tcPr>
          <w:p w14:paraId="07B5BFDB" w14:textId="77777777" w:rsidR="002C3D35" w:rsidRPr="00507479" w:rsidRDefault="002C3D35" w:rsidP="0070598D">
            <w:pPr>
              <w:widowControl/>
              <w:jc w:val="center"/>
              <w:rPr>
                <w:rFonts w:eastAsia="仿宋_GB2312"/>
                <w:kern w:val="0"/>
              </w:rPr>
            </w:pPr>
            <w:r w:rsidRPr="00507479">
              <w:rPr>
                <w:rFonts w:eastAsia="仿宋_GB2312"/>
                <w:kern w:val="0"/>
              </w:rPr>
              <w:t>配套费用</w:t>
            </w:r>
          </w:p>
        </w:tc>
        <w:tc>
          <w:tcPr>
            <w:tcW w:w="1612" w:type="pct"/>
            <w:shd w:val="clear" w:color="auto" w:fill="auto"/>
            <w:noWrap/>
            <w:vAlign w:val="center"/>
            <w:hideMark/>
          </w:tcPr>
          <w:p w14:paraId="628DEE07" w14:textId="3A138014"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79F16898" w14:textId="489BD532" w:rsidR="002C3D35" w:rsidRPr="00507479" w:rsidRDefault="002C3D35" w:rsidP="0070598D">
            <w:pPr>
              <w:widowControl/>
              <w:jc w:val="center"/>
              <w:rPr>
                <w:rFonts w:eastAsia="仿宋_GB2312"/>
                <w:kern w:val="0"/>
              </w:rPr>
            </w:pPr>
            <w:r w:rsidRPr="00507479">
              <w:rPr>
                <w:szCs w:val="18"/>
              </w:rPr>
              <w:t>244.00</w:t>
            </w:r>
          </w:p>
        </w:tc>
        <w:tc>
          <w:tcPr>
            <w:tcW w:w="1053" w:type="pct"/>
            <w:shd w:val="clear" w:color="auto" w:fill="auto"/>
            <w:noWrap/>
            <w:vAlign w:val="center"/>
            <w:hideMark/>
          </w:tcPr>
          <w:p w14:paraId="3D467832" w14:textId="71837CDE" w:rsidR="002C3D35" w:rsidRPr="00507479" w:rsidRDefault="002C3D35" w:rsidP="0070598D">
            <w:pPr>
              <w:widowControl/>
              <w:jc w:val="center"/>
              <w:rPr>
                <w:rFonts w:eastAsia="仿宋_GB2312"/>
                <w:kern w:val="0"/>
              </w:rPr>
            </w:pPr>
            <w:r w:rsidRPr="00507479">
              <w:rPr>
                <w:szCs w:val="18"/>
              </w:rPr>
              <w:t>1,346.00</w:t>
            </w:r>
          </w:p>
        </w:tc>
      </w:tr>
      <w:tr w:rsidR="002C3D35" w:rsidRPr="00507479" w14:paraId="4CA05CD1" w14:textId="77777777" w:rsidTr="0070598D">
        <w:trPr>
          <w:trHeight w:val="510"/>
        </w:trPr>
        <w:tc>
          <w:tcPr>
            <w:tcW w:w="947" w:type="pct"/>
            <w:shd w:val="clear" w:color="auto" w:fill="auto"/>
            <w:noWrap/>
            <w:vAlign w:val="center"/>
            <w:hideMark/>
          </w:tcPr>
          <w:p w14:paraId="1E708A70" w14:textId="77777777" w:rsidR="002C3D35" w:rsidRPr="00507479" w:rsidRDefault="002C3D35" w:rsidP="0070598D">
            <w:pPr>
              <w:widowControl/>
              <w:jc w:val="center"/>
              <w:rPr>
                <w:rFonts w:eastAsia="仿宋_GB2312"/>
                <w:kern w:val="0"/>
              </w:rPr>
            </w:pPr>
            <w:r w:rsidRPr="00507479">
              <w:rPr>
                <w:rFonts w:eastAsia="仿宋_GB2312"/>
                <w:kern w:val="0"/>
              </w:rPr>
              <w:t>建安工程费</w:t>
            </w:r>
          </w:p>
        </w:tc>
        <w:tc>
          <w:tcPr>
            <w:tcW w:w="1612" w:type="pct"/>
            <w:shd w:val="clear" w:color="auto" w:fill="auto"/>
            <w:noWrap/>
            <w:vAlign w:val="center"/>
            <w:hideMark/>
          </w:tcPr>
          <w:p w14:paraId="5E7BB3BE" w14:textId="0D55CA1E"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4AAB5DAF" w14:textId="05437605" w:rsidR="002C3D35" w:rsidRPr="00507479" w:rsidRDefault="002C3D35" w:rsidP="0070598D">
            <w:pPr>
              <w:widowControl/>
              <w:jc w:val="center"/>
              <w:rPr>
                <w:rFonts w:eastAsia="仿宋_GB2312"/>
                <w:kern w:val="0"/>
              </w:rPr>
            </w:pPr>
            <w:r w:rsidRPr="00507479">
              <w:rPr>
                <w:szCs w:val="18"/>
              </w:rPr>
              <w:t>10,502.00</w:t>
            </w:r>
          </w:p>
        </w:tc>
        <w:tc>
          <w:tcPr>
            <w:tcW w:w="1053" w:type="pct"/>
            <w:shd w:val="clear" w:color="auto" w:fill="auto"/>
            <w:noWrap/>
            <w:vAlign w:val="center"/>
            <w:hideMark/>
          </w:tcPr>
          <w:p w14:paraId="2B35DE5D" w14:textId="69E5C79D" w:rsidR="002C3D35" w:rsidRPr="00507479" w:rsidRDefault="002C3D35" w:rsidP="0070598D">
            <w:pPr>
              <w:widowControl/>
              <w:jc w:val="center"/>
              <w:rPr>
                <w:rFonts w:eastAsia="仿宋_GB2312"/>
                <w:kern w:val="0"/>
              </w:rPr>
            </w:pPr>
            <w:r w:rsidRPr="00507479">
              <w:rPr>
                <w:szCs w:val="18"/>
              </w:rPr>
              <w:t>57,876.00</w:t>
            </w:r>
          </w:p>
        </w:tc>
      </w:tr>
      <w:tr w:rsidR="002C3D35" w:rsidRPr="00507479" w14:paraId="2259329D" w14:textId="77777777" w:rsidTr="0070598D">
        <w:trPr>
          <w:trHeight w:val="510"/>
        </w:trPr>
        <w:tc>
          <w:tcPr>
            <w:tcW w:w="947" w:type="pct"/>
            <w:shd w:val="clear" w:color="auto" w:fill="auto"/>
            <w:noWrap/>
            <w:vAlign w:val="center"/>
            <w:hideMark/>
          </w:tcPr>
          <w:p w14:paraId="3F159F42" w14:textId="77777777" w:rsidR="002C3D35" w:rsidRPr="00507479" w:rsidRDefault="002C3D35" w:rsidP="0070598D">
            <w:pPr>
              <w:widowControl/>
              <w:jc w:val="center"/>
              <w:rPr>
                <w:rFonts w:eastAsia="仿宋_GB2312"/>
                <w:kern w:val="0"/>
              </w:rPr>
            </w:pPr>
            <w:r w:rsidRPr="00507479">
              <w:rPr>
                <w:rFonts w:eastAsia="仿宋_GB2312"/>
                <w:kern w:val="0"/>
              </w:rPr>
              <w:lastRenderedPageBreak/>
              <w:t>不可预见费</w:t>
            </w:r>
          </w:p>
        </w:tc>
        <w:tc>
          <w:tcPr>
            <w:tcW w:w="1612" w:type="pct"/>
            <w:shd w:val="clear" w:color="auto" w:fill="auto"/>
            <w:noWrap/>
            <w:vAlign w:val="center"/>
            <w:hideMark/>
          </w:tcPr>
          <w:p w14:paraId="3B8B7EF1" w14:textId="20AE99E7"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7191C6D4" w14:textId="39A253C0" w:rsidR="002C3D35" w:rsidRPr="00507479" w:rsidRDefault="002C3D35" w:rsidP="0070598D">
            <w:pPr>
              <w:widowControl/>
              <w:jc w:val="center"/>
              <w:rPr>
                <w:rFonts w:eastAsia="仿宋_GB2312"/>
                <w:kern w:val="0"/>
              </w:rPr>
            </w:pPr>
            <w:r w:rsidRPr="00507479">
              <w:rPr>
                <w:szCs w:val="18"/>
              </w:rPr>
              <w:t>1,226.00</w:t>
            </w:r>
          </w:p>
        </w:tc>
        <w:tc>
          <w:tcPr>
            <w:tcW w:w="1053" w:type="pct"/>
            <w:shd w:val="clear" w:color="auto" w:fill="auto"/>
            <w:noWrap/>
            <w:vAlign w:val="center"/>
            <w:hideMark/>
          </w:tcPr>
          <w:p w14:paraId="0085A6B6" w14:textId="2AB90A7D" w:rsidR="002C3D35" w:rsidRPr="00507479" w:rsidRDefault="002C3D35" w:rsidP="0070598D">
            <w:pPr>
              <w:widowControl/>
              <w:jc w:val="center"/>
              <w:rPr>
                <w:rFonts w:eastAsia="仿宋_GB2312"/>
                <w:kern w:val="0"/>
              </w:rPr>
            </w:pPr>
            <w:r w:rsidRPr="00507479">
              <w:rPr>
                <w:szCs w:val="18"/>
              </w:rPr>
              <w:t>6,757.00</w:t>
            </w:r>
          </w:p>
        </w:tc>
      </w:tr>
      <w:tr w:rsidR="002C3D35" w:rsidRPr="00507479" w14:paraId="3D72FAFE" w14:textId="77777777" w:rsidTr="0070598D">
        <w:trPr>
          <w:trHeight w:val="510"/>
        </w:trPr>
        <w:tc>
          <w:tcPr>
            <w:tcW w:w="947" w:type="pct"/>
            <w:shd w:val="clear" w:color="auto" w:fill="auto"/>
            <w:noWrap/>
            <w:vAlign w:val="center"/>
            <w:hideMark/>
          </w:tcPr>
          <w:p w14:paraId="52F7881A" w14:textId="77777777" w:rsidR="002C3D35" w:rsidRPr="00507479" w:rsidRDefault="002C3D35" w:rsidP="0070598D">
            <w:pPr>
              <w:widowControl/>
              <w:jc w:val="center"/>
              <w:rPr>
                <w:rFonts w:eastAsia="仿宋_GB2312"/>
                <w:b/>
                <w:bCs/>
                <w:kern w:val="0"/>
              </w:rPr>
            </w:pPr>
            <w:r w:rsidRPr="00507479">
              <w:rPr>
                <w:rFonts w:eastAsia="仿宋_GB2312"/>
                <w:b/>
                <w:bCs/>
                <w:kern w:val="0"/>
              </w:rPr>
              <w:t>开发费用</w:t>
            </w:r>
          </w:p>
        </w:tc>
        <w:tc>
          <w:tcPr>
            <w:tcW w:w="1612" w:type="pct"/>
            <w:shd w:val="clear" w:color="auto" w:fill="auto"/>
            <w:noWrap/>
            <w:vAlign w:val="center"/>
            <w:hideMark/>
          </w:tcPr>
          <w:p w14:paraId="7D2D3554" w14:textId="3F16F4F0" w:rsidR="002C3D35" w:rsidRPr="00507479" w:rsidRDefault="002C3D35" w:rsidP="0070598D">
            <w:pPr>
              <w:widowControl/>
              <w:jc w:val="center"/>
              <w:rPr>
                <w:rFonts w:eastAsia="仿宋_GB2312"/>
                <w:b/>
                <w:bCs/>
                <w:kern w:val="0"/>
              </w:rPr>
            </w:pPr>
            <w:r w:rsidRPr="00507479">
              <w:rPr>
                <w:b/>
                <w:bCs/>
                <w:szCs w:val="18"/>
              </w:rPr>
              <w:t>55,112.00</w:t>
            </w:r>
          </w:p>
        </w:tc>
        <w:tc>
          <w:tcPr>
            <w:tcW w:w="1388" w:type="pct"/>
            <w:shd w:val="clear" w:color="auto" w:fill="auto"/>
            <w:noWrap/>
            <w:vAlign w:val="center"/>
            <w:hideMark/>
          </w:tcPr>
          <w:p w14:paraId="4A63E4FB" w14:textId="40419301" w:rsidR="002C3D35" w:rsidRPr="00507479" w:rsidRDefault="002C3D35" w:rsidP="0070598D">
            <w:pPr>
              <w:widowControl/>
              <w:jc w:val="center"/>
              <w:rPr>
                <w:rFonts w:eastAsia="仿宋_GB2312"/>
                <w:b/>
                <w:bCs/>
                <w:kern w:val="0"/>
              </w:rPr>
            </w:pPr>
            <w:r w:rsidRPr="00507479">
              <w:rPr>
                <w:b/>
                <w:bCs/>
                <w:szCs w:val="18"/>
              </w:rPr>
              <w:t>4,810.00</w:t>
            </w:r>
          </w:p>
        </w:tc>
        <w:tc>
          <w:tcPr>
            <w:tcW w:w="1053" w:type="pct"/>
            <w:shd w:val="clear" w:color="auto" w:fill="auto"/>
            <w:noWrap/>
            <w:vAlign w:val="center"/>
            <w:hideMark/>
          </w:tcPr>
          <w:p w14:paraId="7554489F" w14:textId="6383ED95" w:rsidR="002C3D35" w:rsidRPr="00507479" w:rsidRDefault="002C3D35" w:rsidP="0070598D">
            <w:pPr>
              <w:widowControl/>
              <w:jc w:val="center"/>
              <w:rPr>
                <w:rFonts w:eastAsia="仿宋_GB2312"/>
                <w:b/>
                <w:bCs/>
                <w:kern w:val="0"/>
              </w:rPr>
            </w:pPr>
            <w:r w:rsidRPr="00507479">
              <w:rPr>
                <w:b/>
                <w:bCs/>
                <w:szCs w:val="18"/>
              </w:rPr>
              <w:t>26,508.00</w:t>
            </w:r>
          </w:p>
        </w:tc>
      </w:tr>
      <w:tr w:rsidR="002C3D35" w:rsidRPr="00507479" w14:paraId="6757B968" w14:textId="77777777" w:rsidTr="0070598D">
        <w:trPr>
          <w:trHeight w:val="510"/>
        </w:trPr>
        <w:tc>
          <w:tcPr>
            <w:tcW w:w="947" w:type="pct"/>
            <w:shd w:val="clear" w:color="auto" w:fill="auto"/>
            <w:noWrap/>
            <w:vAlign w:val="center"/>
            <w:hideMark/>
          </w:tcPr>
          <w:p w14:paraId="7F13A63B" w14:textId="77777777" w:rsidR="002C3D35" w:rsidRPr="00507479" w:rsidRDefault="002C3D35" w:rsidP="0070598D">
            <w:pPr>
              <w:widowControl/>
              <w:jc w:val="center"/>
              <w:rPr>
                <w:rFonts w:eastAsia="仿宋_GB2312"/>
                <w:kern w:val="0"/>
              </w:rPr>
            </w:pPr>
            <w:r w:rsidRPr="00507479">
              <w:rPr>
                <w:rFonts w:eastAsia="仿宋_GB2312"/>
                <w:kern w:val="0"/>
              </w:rPr>
              <w:t>管理费用</w:t>
            </w:r>
          </w:p>
        </w:tc>
        <w:tc>
          <w:tcPr>
            <w:tcW w:w="1612" w:type="pct"/>
            <w:shd w:val="clear" w:color="auto" w:fill="auto"/>
            <w:noWrap/>
            <w:vAlign w:val="center"/>
            <w:hideMark/>
          </w:tcPr>
          <w:p w14:paraId="2FDD1BF9" w14:textId="0E7CC401"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5086E0B8" w14:textId="1349D9A8" w:rsidR="002C3D35" w:rsidRPr="00507479" w:rsidRDefault="002C3D35" w:rsidP="0070598D">
            <w:pPr>
              <w:widowControl/>
              <w:jc w:val="center"/>
              <w:rPr>
                <w:rFonts w:eastAsia="仿宋_GB2312"/>
                <w:kern w:val="0"/>
              </w:rPr>
            </w:pPr>
            <w:r w:rsidRPr="00507479">
              <w:rPr>
                <w:szCs w:val="18"/>
              </w:rPr>
              <w:t>2,405.00</w:t>
            </w:r>
          </w:p>
        </w:tc>
        <w:tc>
          <w:tcPr>
            <w:tcW w:w="1053" w:type="pct"/>
            <w:shd w:val="clear" w:color="auto" w:fill="auto"/>
            <w:noWrap/>
            <w:vAlign w:val="center"/>
            <w:hideMark/>
          </w:tcPr>
          <w:p w14:paraId="6167D4B3" w14:textId="27561948" w:rsidR="002C3D35" w:rsidRPr="00507479" w:rsidRDefault="002C3D35" w:rsidP="0070598D">
            <w:pPr>
              <w:widowControl/>
              <w:jc w:val="center"/>
              <w:rPr>
                <w:rFonts w:eastAsia="仿宋_GB2312"/>
                <w:kern w:val="0"/>
              </w:rPr>
            </w:pPr>
            <w:r w:rsidRPr="00507479">
              <w:rPr>
                <w:szCs w:val="18"/>
              </w:rPr>
              <w:t>13,254.00</w:t>
            </w:r>
          </w:p>
        </w:tc>
      </w:tr>
      <w:tr w:rsidR="002C3D35" w:rsidRPr="00507479" w14:paraId="41DB85DD" w14:textId="77777777" w:rsidTr="0070598D">
        <w:trPr>
          <w:trHeight w:val="510"/>
        </w:trPr>
        <w:tc>
          <w:tcPr>
            <w:tcW w:w="947" w:type="pct"/>
            <w:shd w:val="clear" w:color="auto" w:fill="auto"/>
            <w:noWrap/>
            <w:vAlign w:val="center"/>
            <w:hideMark/>
          </w:tcPr>
          <w:p w14:paraId="2B70B794" w14:textId="77777777" w:rsidR="002C3D35" w:rsidRPr="00507479" w:rsidRDefault="002C3D35" w:rsidP="0070598D">
            <w:pPr>
              <w:widowControl/>
              <w:jc w:val="center"/>
              <w:rPr>
                <w:rFonts w:eastAsia="仿宋_GB2312"/>
                <w:kern w:val="0"/>
              </w:rPr>
            </w:pPr>
            <w:r w:rsidRPr="00507479">
              <w:rPr>
                <w:rFonts w:eastAsia="仿宋_GB2312"/>
                <w:kern w:val="0"/>
              </w:rPr>
              <w:t>销售费用</w:t>
            </w:r>
          </w:p>
        </w:tc>
        <w:tc>
          <w:tcPr>
            <w:tcW w:w="1612" w:type="pct"/>
            <w:shd w:val="clear" w:color="auto" w:fill="auto"/>
            <w:noWrap/>
            <w:vAlign w:val="center"/>
            <w:hideMark/>
          </w:tcPr>
          <w:p w14:paraId="1E3F78B7" w14:textId="0BD3C54D" w:rsidR="002C3D35" w:rsidRPr="00507479" w:rsidRDefault="002C3D35" w:rsidP="0070598D">
            <w:pPr>
              <w:widowControl/>
              <w:jc w:val="center"/>
              <w:rPr>
                <w:rFonts w:eastAsia="仿宋_GB2312"/>
                <w:kern w:val="0"/>
              </w:rPr>
            </w:pPr>
            <w:r w:rsidRPr="00507479">
              <w:rPr>
                <w:szCs w:val="18"/>
              </w:rPr>
              <w:t>55,112.00</w:t>
            </w:r>
          </w:p>
        </w:tc>
        <w:tc>
          <w:tcPr>
            <w:tcW w:w="1388" w:type="pct"/>
            <w:shd w:val="clear" w:color="auto" w:fill="auto"/>
            <w:noWrap/>
            <w:vAlign w:val="center"/>
            <w:hideMark/>
          </w:tcPr>
          <w:p w14:paraId="0406D70E" w14:textId="27077697" w:rsidR="002C3D35" w:rsidRPr="00507479" w:rsidRDefault="002C3D35" w:rsidP="0070598D">
            <w:pPr>
              <w:widowControl/>
              <w:jc w:val="center"/>
              <w:rPr>
                <w:rFonts w:eastAsia="仿宋_GB2312"/>
                <w:kern w:val="0"/>
              </w:rPr>
            </w:pPr>
            <w:r w:rsidRPr="00507479">
              <w:rPr>
                <w:szCs w:val="18"/>
              </w:rPr>
              <w:t>2,405.00</w:t>
            </w:r>
          </w:p>
        </w:tc>
        <w:tc>
          <w:tcPr>
            <w:tcW w:w="1053" w:type="pct"/>
            <w:shd w:val="clear" w:color="auto" w:fill="auto"/>
            <w:noWrap/>
            <w:vAlign w:val="center"/>
            <w:hideMark/>
          </w:tcPr>
          <w:p w14:paraId="1574EE02" w14:textId="6B79BDD6" w:rsidR="002C3D35" w:rsidRPr="00507479" w:rsidRDefault="002C3D35" w:rsidP="0070598D">
            <w:pPr>
              <w:widowControl/>
              <w:jc w:val="center"/>
              <w:rPr>
                <w:rFonts w:eastAsia="仿宋_GB2312"/>
                <w:kern w:val="0"/>
              </w:rPr>
            </w:pPr>
            <w:r w:rsidRPr="00507479">
              <w:rPr>
                <w:szCs w:val="18"/>
              </w:rPr>
              <w:t>13,254.00</w:t>
            </w:r>
          </w:p>
        </w:tc>
      </w:tr>
      <w:tr w:rsidR="002C3D35" w:rsidRPr="00507479" w14:paraId="272B3298" w14:textId="77777777" w:rsidTr="0070598D">
        <w:trPr>
          <w:trHeight w:val="510"/>
        </w:trPr>
        <w:tc>
          <w:tcPr>
            <w:tcW w:w="947" w:type="pct"/>
            <w:shd w:val="clear" w:color="auto" w:fill="auto"/>
            <w:noWrap/>
            <w:vAlign w:val="center"/>
            <w:hideMark/>
          </w:tcPr>
          <w:p w14:paraId="1DAB3F89" w14:textId="77777777" w:rsidR="002C3D35" w:rsidRPr="00507479" w:rsidRDefault="002C3D35" w:rsidP="0070598D">
            <w:pPr>
              <w:widowControl/>
              <w:jc w:val="center"/>
              <w:rPr>
                <w:rFonts w:eastAsia="仿宋_GB2312"/>
                <w:b/>
                <w:bCs/>
                <w:kern w:val="0"/>
              </w:rPr>
            </w:pPr>
            <w:r w:rsidRPr="00507479">
              <w:rPr>
                <w:rFonts w:eastAsia="仿宋_GB2312"/>
                <w:b/>
                <w:bCs/>
                <w:kern w:val="0"/>
              </w:rPr>
              <w:t>合计</w:t>
            </w:r>
          </w:p>
        </w:tc>
        <w:tc>
          <w:tcPr>
            <w:tcW w:w="1612" w:type="pct"/>
            <w:shd w:val="clear" w:color="auto" w:fill="auto"/>
            <w:noWrap/>
            <w:vAlign w:val="center"/>
            <w:hideMark/>
          </w:tcPr>
          <w:p w14:paraId="4DB132DA" w14:textId="6CB6DB64" w:rsidR="002C3D35" w:rsidRPr="00507479" w:rsidRDefault="002C3D35" w:rsidP="0070598D">
            <w:pPr>
              <w:widowControl/>
              <w:jc w:val="center"/>
              <w:rPr>
                <w:rFonts w:eastAsia="仿宋_GB2312"/>
                <w:b/>
                <w:bCs/>
                <w:kern w:val="0"/>
              </w:rPr>
            </w:pPr>
            <w:r w:rsidRPr="00507479">
              <w:rPr>
                <w:b/>
              </w:rPr>
              <w:t>55,112.00</w:t>
            </w:r>
          </w:p>
        </w:tc>
        <w:tc>
          <w:tcPr>
            <w:tcW w:w="1388" w:type="pct"/>
            <w:shd w:val="clear" w:color="auto" w:fill="auto"/>
            <w:noWrap/>
            <w:vAlign w:val="center"/>
            <w:hideMark/>
          </w:tcPr>
          <w:p w14:paraId="21F8A4FF" w14:textId="57010B42" w:rsidR="002C3D35" w:rsidRPr="00507479" w:rsidRDefault="002C3D35" w:rsidP="0070598D">
            <w:pPr>
              <w:widowControl/>
              <w:jc w:val="center"/>
              <w:rPr>
                <w:rFonts w:eastAsia="仿宋_GB2312"/>
                <w:b/>
                <w:bCs/>
                <w:kern w:val="0"/>
              </w:rPr>
            </w:pPr>
            <w:r w:rsidRPr="00507479">
              <w:rPr>
                <w:b/>
              </w:rPr>
              <w:t>95,276.00</w:t>
            </w:r>
          </w:p>
        </w:tc>
        <w:tc>
          <w:tcPr>
            <w:tcW w:w="1053" w:type="pct"/>
            <w:shd w:val="clear" w:color="auto" w:fill="auto"/>
            <w:noWrap/>
            <w:vAlign w:val="center"/>
            <w:hideMark/>
          </w:tcPr>
          <w:p w14:paraId="5ADE8F45" w14:textId="2097DF9F" w:rsidR="002C3D35" w:rsidRPr="00507479" w:rsidRDefault="002C3D35" w:rsidP="0070598D">
            <w:pPr>
              <w:widowControl/>
              <w:jc w:val="center"/>
              <w:rPr>
                <w:rFonts w:eastAsia="仿宋_GB2312"/>
                <w:b/>
                <w:bCs/>
                <w:kern w:val="0"/>
              </w:rPr>
            </w:pPr>
            <w:r w:rsidRPr="00507479">
              <w:rPr>
                <w:b/>
              </w:rPr>
              <w:t>525,087.00</w:t>
            </w:r>
          </w:p>
        </w:tc>
      </w:tr>
    </w:tbl>
    <w:p w14:paraId="79691FE5" w14:textId="5DFC4802" w:rsidR="0070598D" w:rsidRPr="00507479" w:rsidRDefault="00E63D2D" w:rsidP="0070598D">
      <w:pPr>
        <w:pStyle w:val="a0"/>
        <w:spacing w:beforeLines="50" w:before="163"/>
        <w:ind w:firstLineChars="200" w:firstLine="560"/>
        <w:rPr>
          <w:kern w:val="2"/>
          <w:sz w:val="28"/>
          <w:szCs w:val="28"/>
        </w:rPr>
      </w:pPr>
      <w:r w:rsidRPr="00060797">
        <w:rPr>
          <w:kern w:val="2"/>
          <w:sz w:val="28"/>
          <w:szCs w:val="28"/>
          <w:highlight w:val="yellow"/>
        </w:rPr>
        <w:t>应</w:t>
      </w:r>
      <w:r w:rsidR="00193034" w:rsidRPr="00060797">
        <w:rPr>
          <w:kern w:val="2"/>
          <w:sz w:val="28"/>
          <w:szCs w:val="28"/>
          <w:highlight w:val="yellow"/>
        </w:rPr>
        <w:t>委托人</w:t>
      </w:r>
      <w:r w:rsidRPr="00060797">
        <w:rPr>
          <w:kern w:val="2"/>
          <w:sz w:val="28"/>
          <w:szCs w:val="28"/>
          <w:highlight w:val="yellow"/>
        </w:rPr>
        <w:t>要求</w:t>
      </w:r>
      <w:r w:rsidR="00F122FB" w:rsidRPr="00060797">
        <w:rPr>
          <w:kern w:val="2"/>
          <w:sz w:val="28"/>
          <w:szCs w:val="28"/>
          <w:highlight w:val="yellow"/>
        </w:rPr>
        <w:t>，本次模拟清</w:t>
      </w:r>
      <w:r w:rsidRPr="00060797">
        <w:rPr>
          <w:kern w:val="2"/>
          <w:sz w:val="28"/>
          <w:szCs w:val="28"/>
          <w:highlight w:val="yellow"/>
        </w:rPr>
        <w:t>算成本费用按照</w:t>
      </w:r>
      <w:r w:rsidR="00193034" w:rsidRPr="00060797">
        <w:rPr>
          <w:kern w:val="2"/>
          <w:sz w:val="28"/>
          <w:szCs w:val="28"/>
          <w:highlight w:val="yellow"/>
        </w:rPr>
        <w:t>委托人</w:t>
      </w:r>
      <w:r w:rsidRPr="00060797">
        <w:rPr>
          <w:kern w:val="2"/>
          <w:sz w:val="28"/>
          <w:szCs w:val="28"/>
          <w:highlight w:val="yellow"/>
        </w:rPr>
        <w:t>盖章确认的《成本确认函》确定</w:t>
      </w:r>
      <w:r w:rsidR="00F122FB" w:rsidRPr="00060797">
        <w:rPr>
          <w:kern w:val="2"/>
          <w:sz w:val="28"/>
          <w:szCs w:val="28"/>
          <w:highlight w:val="yellow"/>
        </w:rPr>
        <w:t>，</w:t>
      </w:r>
      <w:r w:rsidR="0070598D" w:rsidRPr="00060797">
        <w:rPr>
          <w:kern w:val="2"/>
          <w:sz w:val="28"/>
          <w:szCs w:val="28"/>
          <w:highlight w:val="yellow"/>
        </w:rPr>
        <w:t>财务费用仅为开发贷利息，本项目无开发贷利息。</w:t>
      </w:r>
    </w:p>
    <w:p w14:paraId="02878C4D" w14:textId="72170D60" w:rsidR="00445F8B" w:rsidRPr="00507479" w:rsidRDefault="00445F8B" w:rsidP="00C921D7">
      <w:pPr>
        <w:pStyle w:val="a0"/>
        <w:ind w:firstLineChars="200" w:firstLine="560"/>
        <w:rPr>
          <w:kern w:val="2"/>
          <w:sz w:val="28"/>
          <w:szCs w:val="28"/>
        </w:rPr>
      </w:pPr>
      <w:r w:rsidRPr="00507479">
        <w:rPr>
          <w:rFonts w:eastAsia="仿宋"/>
          <w:kern w:val="2"/>
          <w:sz w:val="28"/>
          <w:szCs w:val="28"/>
        </w:rPr>
        <w:t>（</w:t>
      </w:r>
      <w:r w:rsidRPr="00507479">
        <w:rPr>
          <w:rFonts w:eastAsia="仿宋"/>
          <w:kern w:val="2"/>
          <w:sz w:val="28"/>
          <w:szCs w:val="28"/>
        </w:rPr>
        <w:t>1</w:t>
      </w:r>
      <w:r w:rsidRPr="00507479">
        <w:rPr>
          <w:rFonts w:eastAsia="仿宋"/>
          <w:kern w:val="2"/>
          <w:sz w:val="28"/>
          <w:szCs w:val="28"/>
        </w:rPr>
        <w:t>）</w:t>
      </w:r>
      <w:r w:rsidR="001166AC" w:rsidRPr="00507479">
        <w:rPr>
          <w:kern w:val="2"/>
          <w:sz w:val="28"/>
          <w:szCs w:val="28"/>
        </w:rPr>
        <w:t>土地成本</w:t>
      </w:r>
    </w:p>
    <w:p w14:paraId="4D605688" w14:textId="78AA7D25" w:rsidR="001166AC" w:rsidRPr="00507479" w:rsidRDefault="001166AC" w:rsidP="00156B7E">
      <w:pPr>
        <w:pStyle w:val="a0"/>
        <w:ind w:firstLineChars="200" w:firstLine="560"/>
        <w:rPr>
          <w:kern w:val="2"/>
          <w:sz w:val="28"/>
          <w:szCs w:val="28"/>
        </w:rPr>
      </w:pPr>
      <w:r w:rsidRPr="00507479">
        <w:rPr>
          <w:kern w:val="2"/>
          <w:sz w:val="28"/>
          <w:szCs w:val="28"/>
        </w:rPr>
        <w:t>土地成本包括土地出让金</w:t>
      </w:r>
      <w:r w:rsidR="0015190E" w:rsidRPr="00507479">
        <w:rPr>
          <w:kern w:val="2"/>
          <w:sz w:val="28"/>
          <w:szCs w:val="28"/>
        </w:rPr>
        <w:t>（含补缴部分）</w:t>
      </w:r>
      <w:r w:rsidRPr="00507479">
        <w:rPr>
          <w:kern w:val="2"/>
          <w:sz w:val="28"/>
          <w:szCs w:val="28"/>
        </w:rPr>
        <w:t>、契税、</w:t>
      </w:r>
      <w:r w:rsidR="00426F43" w:rsidRPr="00507479">
        <w:rPr>
          <w:kern w:val="2"/>
          <w:sz w:val="28"/>
          <w:szCs w:val="28"/>
        </w:rPr>
        <w:t>印花税</w:t>
      </w:r>
      <w:r w:rsidRPr="00507479">
        <w:rPr>
          <w:kern w:val="2"/>
          <w:sz w:val="28"/>
          <w:szCs w:val="28"/>
        </w:rPr>
        <w:t>。</w:t>
      </w:r>
    </w:p>
    <w:p w14:paraId="12BB0C56" w14:textId="3B323BB8" w:rsidR="00C44C7C" w:rsidRPr="00507479" w:rsidRDefault="001166AC" w:rsidP="003C6CEF">
      <w:pPr>
        <w:pStyle w:val="a0"/>
        <w:ind w:firstLineChars="200" w:firstLine="560"/>
        <w:rPr>
          <w:kern w:val="2"/>
          <w:sz w:val="28"/>
          <w:szCs w:val="28"/>
        </w:rPr>
      </w:pPr>
      <w:r w:rsidRPr="00507479">
        <w:rPr>
          <w:kern w:val="2"/>
          <w:sz w:val="28"/>
          <w:szCs w:val="28"/>
        </w:rPr>
        <w:t>根据</w:t>
      </w:r>
      <w:r w:rsidR="00226925" w:rsidRPr="00507479">
        <w:rPr>
          <w:kern w:val="2"/>
          <w:sz w:val="28"/>
          <w:szCs w:val="28"/>
        </w:rPr>
        <w:t>被咨询单位</w:t>
      </w:r>
      <w:r w:rsidRPr="00507479">
        <w:rPr>
          <w:kern w:val="2"/>
          <w:sz w:val="28"/>
          <w:szCs w:val="28"/>
        </w:rPr>
        <w:t>提供的</w:t>
      </w:r>
      <w:r w:rsidR="003C6CEF" w:rsidRPr="00507479">
        <w:rPr>
          <w:kern w:val="2"/>
          <w:sz w:val="28"/>
          <w:szCs w:val="28"/>
        </w:rPr>
        <w:t>《国有建设用地使用权出让合同》</w:t>
      </w:r>
      <w:r w:rsidR="003C6CEF" w:rsidRPr="00507479">
        <w:rPr>
          <w:kern w:val="2"/>
          <w:sz w:val="28"/>
          <w:szCs w:val="28"/>
        </w:rPr>
        <w:t>[</w:t>
      </w:r>
      <w:r w:rsidR="00FD6540" w:rsidRPr="00507479">
        <w:rPr>
          <w:kern w:val="2"/>
          <w:sz w:val="28"/>
          <w:szCs w:val="28"/>
        </w:rPr>
        <w:t>电子监管号：</w:t>
      </w:r>
      <w:r w:rsidR="00592F84" w:rsidRPr="00507479">
        <w:rPr>
          <w:kern w:val="2"/>
          <w:sz w:val="28"/>
          <w:szCs w:val="28"/>
        </w:rPr>
        <w:t>1101002020B00741</w:t>
      </w:r>
      <w:r w:rsidR="003C6CEF" w:rsidRPr="00507479">
        <w:rPr>
          <w:kern w:val="2"/>
          <w:sz w:val="28"/>
          <w:szCs w:val="28"/>
        </w:rPr>
        <w:t xml:space="preserve">] </w:t>
      </w:r>
      <w:r w:rsidR="003C6CEF" w:rsidRPr="00507479">
        <w:rPr>
          <w:kern w:val="2"/>
          <w:sz w:val="28"/>
          <w:szCs w:val="28"/>
        </w:rPr>
        <w:t>及其补充协议、</w:t>
      </w:r>
      <w:r w:rsidR="00D06FEA" w:rsidRPr="00507479">
        <w:rPr>
          <w:kern w:val="2"/>
          <w:sz w:val="28"/>
          <w:szCs w:val="28"/>
        </w:rPr>
        <w:t>支付</w:t>
      </w:r>
      <w:r w:rsidRPr="00507479">
        <w:rPr>
          <w:kern w:val="2"/>
          <w:sz w:val="28"/>
          <w:szCs w:val="28"/>
        </w:rPr>
        <w:t>凭证</w:t>
      </w:r>
      <w:r w:rsidR="00D06FEA" w:rsidRPr="00507479">
        <w:rPr>
          <w:kern w:val="2"/>
          <w:sz w:val="28"/>
          <w:szCs w:val="28"/>
        </w:rPr>
        <w:t>等依据资料</w:t>
      </w:r>
      <w:r w:rsidRPr="00507479">
        <w:rPr>
          <w:kern w:val="2"/>
          <w:sz w:val="28"/>
          <w:szCs w:val="28"/>
        </w:rPr>
        <w:t>，</w:t>
      </w:r>
      <w:r w:rsidR="00D06FEA" w:rsidRPr="00507479">
        <w:rPr>
          <w:kern w:val="2"/>
          <w:sz w:val="28"/>
          <w:szCs w:val="28"/>
        </w:rPr>
        <w:t>本次评估确认</w:t>
      </w:r>
      <w:r w:rsidRPr="00507479">
        <w:rPr>
          <w:kern w:val="2"/>
          <w:sz w:val="28"/>
          <w:szCs w:val="28"/>
        </w:rPr>
        <w:t>土地出让金为</w:t>
      </w:r>
      <w:r w:rsidR="005D1C29" w:rsidRPr="00507479">
        <w:rPr>
          <w:kern w:val="2"/>
          <w:sz w:val="28"/>
          <w:szCs w:val="28"/>
        </w:rPr>
        <w:t xml:space="preserve"> </w:t>
      </w:r>
      <w:r w:rsidR="009601D6" w:rsidRPr="00507479">
        <w:rPr>
          <w:kern w:val="2"/>
          <w:sz w:val="28"/>
          <w:szCs w:val="28"/>
        </w:rPr>
        <w:t>4,200,000,000.00</w:t>
      </w:r>
      <w:r w:rsidRPr="00507479">
        <w:rPr>
          <w:kern w:val="2"/>
          <w:sz w:val="28"/>
          <w:szCs w:val="28"/>
        </w:rPr>
        <w:t>元，契税</w:t>
      </w:r>
      <w:r w:rsidR="006E06A5" w:rsidRPr="00507479">
        <w:rPr>
          <w:kern w:val="2"/>
          <w:sz w:val="28"/>
          <w:szCs w:val="28"/>
        </w:rPr>
        <w:t>为土地出让金的</w:t>
      </w:r>
      <w:r w:rsidR="006E06A5" w:rsidRPr="00507479">
        <w:rPr>
          <w:kern w:val="2"/>
          <w:sz w:val="28"/>
          <w:szCs w:val="28"/>
        </w:rPr>
        <w:t>3%</w:t>
      </w:r>
      <w:r w:rsidR="006E06A5" w:rsidRPr="00507479">
        <w:rPr>
          <w:kern w:val="2"/>
          <w:sz w:val="28"/>
          <w:szCs w:val="28"/>
        </w:rPr>
        <w:t>计算</w:t>
      </w:r>
      <w:r w:rsidRPr="00507479">
        <w:rPr>
          <w:kern w:val="2"/>
          <w:sz w:val="28"/>
          <w:szCs w:val="28"/>
        </w:rPr>
        <w:t>为</w:t>
      </w:r>
      <w:r w:rsidR="0070598D" w:rsidRPr="00507479">
        <w:rPr>
          <w:kern w:val="2"/>
          <w:sz w:val="28"/>
          <w:szCs w:val="28"/>
        </w:rPr>
        <w:t>126,000,000.00</w:t>
      </w:r>
      <w:r w:rsidRPr="00507479">
        <w:rPr>
          <w:kern w:val="2"/>
          <w:sz w:val="28"/>
          <w:szCs w:val="28"/>
        </w:rPr>
        <w:t>元</w:t>
      </w:r>
      <w:r w:rsidR="00B86240" w:rsidRPr="00507479">
        <w:rPr>
          <w:kern w:val="2"/>
          <w:sz w:val="28"/>
          <w:szCs w:val="28"/>
        </w:rPr>
        <w:t>，</w:t>
      </w:r>
      <w:r w:rsidR="00F0487A" w:rsidRPr="00507479">
        <w:rPr>
          <w:kern w:val="2"/>
          <w:sz w:val="28"/>
          <w:szCs w:val="28"/>
        </w:rPr>
        <w:t>印花税</w:t>
      </w:r>
      <w:r w:rsidR="00B86240" w:rsidRPr="00507479">
        <w:rPr>
          <w:kern w:val="2"/>
          <w:sz w:val="28"/>
          <w:szCs w:val="28"/>
        </w:rPr>
        <w:t>为</w:t>
      </w:r>
      <w:r w:rsidR="006E06A5" w:rsidRPr="00507479">
        <w:rPr>
          <w:kern w:val="2"/>
          <w:sz w:val="28"/>
          <w:szCs w:val="28"/>
        </w:rPr>
        <w:t>土地出让金的</w:t>
      </w:r>
      <w:r w:rsidR="006E06A5" w:rsidRPr="00507479">
        <w:rPr>
          <w:kern w:val="2"/>
          <w:sz w:val="28"/>
          <w:szCs w:val="28"/>
        </w:rPr>
        <w:t>0.05%</w:t>
      </w:r>
      <w:r w:rsidR="006E06A5" w:rsidRPr="00507479">
        <w:rPr>
          <w:kern w:val="2"/>
          <w:sz w:val="28"/>
          <w:szCs w:val="28"/>
        </w:rPr>
        <w:t>计算为</w:t>
      </w:r>
      <w:r w:rsidR="0070598D" w:rsidRPr="00507479">
        <w:rPr>
          <w:kern w:val="2"/>
          <w:sz w:val="28"/>
          <w:szCs w:val="28"/>
        </w:rPr>
        <w:t>2,100,000.00</w:t>
      </w:r>
      <w:r w:rsidR="00B86240" w:rsidRPr="00507479">
        <w:rPr>
          <w:kern w:val="2"/>
          <w:sz w:val="28"/>
          <w:szCs w:val="28"/>
        </w:rPr>
        <w:t>元</w:t>
      </w:r>
      <w:r w:rsidR="00DA0153" w:rsidRPr="00507479">
        <w:rPr>
          <w:kern w:val="2"/>
          <w:sz w:val="28"/>
          <w:szCs w:val="28"/>
        </w:rPr>
        <w:t>。</w:t>
      </w:r>
    </w:p>
    <w:p w14:paraId="1A7D24DE" w14:textId="77777777" w:rsidR="003D61B5" w:rsidRPr="00507479" w:rsidRDefault="000E4DF3" w:rsidP="00F0487A">
      <w:pPr>
        <w:pStyle w:val="a0"/>
        <w:ind w:firstLineChars="350" w:firstLine="980"/>
        <w:rPr>
          <w:kern w:val="2"/>
          <w:sz w:val="28"/>
          <w:szCs w:val="28"/>
        </w:rPr>
      </w:pPr>
      <w:r w:rsidRPr="00507479">
        <w:rPr>
          <w:kern w:val="2"/>
          <w:sz w:val="28"/>
          <w:szCs w:val="28"/>
        </w:rPr>
        <w:t>土地成本</w:t>
      </w:r>
    </w:p>
    <w:p w14:paraId="6AB41AAE" w14:textId="2B565639" w:rsidR="000E4DF3" w:rsidRPr="00507479" w:rsidRDefault="000E4DF3" w:rsidP="0015190E">
      <w:pPr>
        <w:pStyle w:val="a0"/>
        <w:ind w:firstLineChars="350" w:firstLine="980"/>
        <w:rPr>
          <w:kern w:val="2"/>
          <w:sz w:val="28"/>
          <w:szCs w:val="28"/>
        </w:rPr>
      </w:pPr>
      <w:r w:rsidRPr="00507479">
        <w:rPr>
          <w:kern w:val="2"/>
          <w:sz w:val="28"/>
          <w:szCs w:val="28"/>
        </w:rPr>
        <w:t>=</w:t>
      </w:r>
      <w:r w:rsidR="009601D6" w:rsidRPr="00507479">
        <w:rPr>
          <w:kern w:val="2"/>
          <w:sz w:val="28"/>
          <w:szCs w:val="28"/>
        </w:rPr>
        <w:t>4,200,000,000.00</w:t>
      </w:r>
      <w:r w:rsidRPr="00507479">
        <w:rPr>
          <w:kern w:val="2"/>
          <w:sz w:val="28"/>
          <w:szCs w:val="28"/>
        </w:rPr>
        <w:t>+</w:t>
      </w:r>
      <w:r w:rsidR="0070598D" w:rsidRPr="00507479">
        <w:rPr>
          <w:kern w:val="2"/>
          <w:sz w:val="28"/>
          <w:szCs w:val="28"/>
        </w:rPr>
        <w:t>126,000,000.00</w:t>
      </w:r>
      <w:r w:rsidRPr="00507479">
        <w:rPr>
          <w:kern w:val="2"/>
          <w:sz w:val="28"/>
          <w:szCs w:val="28"/>
        </w:rPr>
        <w:t>+</w:t>
      </w:r>
      <w:r w:rsidR="0070598D" w:rsidRPr="00507479">
        <w:rPr>
          <w:kern w:val="2"/>
          <w:sz w:val="28"/>
          <w:szCs w:val="28"/>
        </w:rPr>
        <w:t>2,100,000.00</w:t>
      </w:r>
    </w:p>
    <w:p w14:paraId="3EA53E3C" w14:textId="17E56F26" w:rsidR="000E4DF3" w:rsidRPr="00507479" w:rsidRDefault="000E4DF3" w:rsidP="00156B7E">
      <w:pPr>
        <w:pStyle w:val="a0"/>
        <w:ind w:firstLineChars="200" w:firstLine="560"/>
        <w:rPr>
          <w:kern w:val="2"/>
          <w:sz w:val="28"/>
          <w:szCs w:val="28"/>
        </w:rPr>
      </w:pPr>
      <w:r w:rsidRPr="00507479">
        <w:rPr>
          <w:kern w:val="2"/>
          <w:sz w:val="28"/>
          <w:szCs w:val="28"/>
        </w:rPr>
        <w:t xml:space="preserve"> </w:t>
      </w:r>
      <w:r w:rsidR="003D61B5" w:rsidRPr="00507479">
        <w:rPr>
          <w:kern w:val="2"/>
          <w:sz w:val="28"/>
          <w:szCs w:val="28"/>
        </w:rPr>
        <w:t xml:space="preserve">  </w:t>
      </w:r>
      <w:r w:rsidRPr="00507479">
        <w:rPr>
          <w:kern w:val="2"/>
          <w:sz w:val="28"/>
          <w:szCs w:val="28"/>
        </w:rPr>
        <w:t>=</w:t>
      </w:r>
      <w:r w:rsidR="0070598D" w:rsidRPr="00507479">
        <w:rPr>
          <w:kern w:val="2"/>
          <w:sz w:val="28"/>
          <w:szCs w:val="28"/>
        </w:rPr>
        <w:t xml:space="preserve"> 4,328,100,000.00</w:t>
      </w:r>
      <w:r w:rsidR="0070598D" w:rsidRPr="00507479">
        <w:rPr>
          <w:kern w:val="2"/>
          <w:sz w:val="28"/>
          <w:szCs w:val="28"/>
        </w:rPr>
        <w:t>（元）</w:t>
      </w:r>
    </w:p>
    <w:p w14:paraId="085700E2" w14:textId="5D7C786E" w:rsidR="001166AC" w:rsidRPr="00507479" w:rsidRDefault="00445F8B" w:rsidP="00156B7E">
      <w:pPr>
        <w:pStyle w:val="a0"/>
        <w:ind w:firstLineChars="200" w:firstLine="560"/>
        <w:rPr>
          <w:kern w:val="2"/>
          <w:sz w:val="28"/>
          <w:szCs w:val="28"/>
        </w:rPr>
      </w:pPr>
      <w:r w:rsidRPr="00507479">
        <w:rPr>
          <w:rFonts w:eastAsia="仿宋"/>
          <w:kern w:val="2"/>
          <w:sz w:val="28"/>
          <w:szCs w:val="28"/>
        </w:rPr>
        <w:t>（</w:t>
      </w:r>
      <w:r w:rsidRPr="00507479">
        <w:rPr>
          <w:rFonts w:eastAsia="仿宋"/>
          <w:kern w:val="2"/>
          <w:sz w:val="28"/>
          <w:szCs w:val="28"/>
        </w:rPr>
        <w:t>2</w:t>
      </w:r>
      <w:r w:rsidRPr="00507479">
        <w:rPr>
          <w:rFonts w:eastAsia="仿宋"/>
          <w:kern w:val="2"/>
          <w:sz w:val="28"/>
          <w:szCs w:val="28"/>
        </w:rPr>
        <w:t>）</w:t>
      </w:r>
      <w:r w:rsidR="001166AC" w:rsidRPr="00507479">
        <w:rPr>
          <w:kern w:val="2"/>
          <w:sz w:val="28"/>
          <w:szCs w:val="28"/>
        </w:rPr>
        <w:t>直接成本</w:t>
      </w:r>
    </w:p>
    <w:p w14:paraId="347CC919" w14:textId="0C878241" w:rsidR="00977E8A" w:rsidRPr="00507479" w:rsidRDefault="00977E8A" w:rsidP="00977E8A">
      <w:pPr>
        <w:pStyle w:val="a0"/>
        <w:ind w:firstLineChars="200" w:firstLine="560"/>
        <w:rPr>
          <w:kern w:val="2"/>
          <w:sz w:val="28"/>
          <w:szCs w:val="28"/>
        </w:rPr>
      </w:pPr>
      <w:r w:rsidRPr="00507479">
        <w:rPr>
          <w:kern w:val="2"/>
          <w:sz w:val="28"/>
          <w:szCs w:val="28"/>
        </w:rPr>
        <w:t>增值税进项税的计算以本次清算的直接成本为基数，基数采纳详情见上述成本相关描述，不含税直接成本计算过程见下表：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1913"/>
        <w:gridCol w:w="738"/>
        <w:gridCol w:w="2277"/>
        <w:gridCol w:w="2274"/>
      </w:tblGrid>
      <w:tr w:rsidR="00507479" w:rsidRPr="00507479" w14:paraId="5045FF00" w14:textId="77777777" w:rsidTr="005A7F7A">
        <w:trPr>
          <w:trHeight w:val="510"/>
          <w:jc w:val="center"/>
        </w:trPr>
        <w:tc>
          <w:tcPr>
            <w:tcW w:w="948" w:type="pct"/>
            <w:shd w:val="clear" w:color="auto" w:fill="auto"/>
            <w:vAlign w:val="center"/>
            <w:hideMark/>
          </w:tcPr>
          <w:p w14:paraId="323B8A4A" w14:textId="77777777" w:rsidR="00977E8A" w:rsidRPr="00507479" w:rsidRDefault="00977E8A" w:rsidP="00986953">
            <w:pPr>
              <w:widowControl/>
              <w:jc w:val="center"/>
              <w:rPr>
                <w:rFonts w:eastAsia="仿宋_GB2312"/>
                <w:b/>
                <w:kern w:val="0"/>
                <w:szCs w:val="22"/>
              </w:rPr>
            </w:pPr>
            <w:r w:rsidRPr="00507479">
              <w:rPr>
                <w:rFonts w:eastAsia="仿宋_GB2312"/>
                <w:b/>
                <w:kern w:val="0"/>
                <w:szCs w:val="22"/>
              </w:rPr>
              <w:t>项目</w:t>
            </w:r>
          </w:p>
        </w:tc>
        <w:tc>
          <w:tcPr>
            <w:tcW w:w="1076" w:type="pct"/>
            <w:shd w:val="clear" w:color="auto" w:fill="auto"/>
            <w:vAlign w:val="center"/>
            <w:hideMark/>
          </w:tcPr>
          <w:p w14:paraId="31351A4A" w14:textId="77777777" w:rsidR="00977E8A" w:rsidRPr="00507479" w:rsidRDefault="00977E8A" w:rsidP="00986953">
            <w:pPr>
              <w:widowControl/>
              <w:jc w:val="center"/>
              <w:rPr>
                <w:rFonts w:eastAsia="仿宋_GB2312"/>
                <w:b/>
                <w:kern w:val="0"/>
                <w:szCs w:val="22"/>
              </w:rPr>
            </w:pPr>
            <w:r w:rsidRPr="00507479">
              <w:rPr>
                <w:rFonts w:eastAsia="仿宋_GB2312"/>
                <w:b/>
                <w:kern w:val="0"/>
                <w:szCs w:val="22"/>
              </w:rPr>
              <w:t>总投金额（元）</w:t>
            </w:r>
          </w:p>
        </w:tc>
        <w:tc>
          <w:tcPr>
            <w:tcW w:w="415" w:type="pct"/>
            <w:shd w:val="clear" w:color="auto" w:fill="auto"/>
            <w:vAlign w:val="center"/>
            <w:hideMark/>
          </w:tcPr>
          <w:p w14:paraId="5D3E67D1" w14:textId="77777777" w:rsidR="00977E8A" w:rsidRPr="00507479" w:rsidRDefault="00977E8A" w:rsidP="00986953">
            <w:pPr>
              <w:widowControl/>
              <w:jc w:val="center"/>
              <w:rPr>
                <w:rFonts w:eastAsia="仿宋_GB2312"/>
                <w:b/>
                <w:kern w:val="0"/>
                <w:szCs w:val="22"/>
              </w:rPr>
            </w:pPr>
            <w:r w:rsidRPr="00507479">
              <w:rPr>
                <w:rFonts w:eastAsia="仿宋_GB2312"/>
                <w:b/>
                <w:kern w:val="0"/>
                <w:szCs w:val="22"/>
              </w:rPr>
              <w:t>税率</w:t>
            </w:r>
          </w:p>
        </w:tc>
        <w:tc>
          <w:tcPr>
            <w:tcW w:w="1281" w:type="pct"/>
            <w:shd w:val="clear" w:color="auto" w:fill="auto"/>
            <w:vAlign w:val="center"/>
            <w:hideMark/>
          </w:tcPr>
          <w:p w14:paraId="3E219C16" w14:textId="77777777" w:rsidR="00977E8A" w:rsidRPr="00507479" w:rsidRDefault="00977E8A" w:rsidP="00986953">
            <w:pPr>
              <w:widowControl/>
              <w:jc w:val="center"/>
              <w:rPr>
                <w:rFonts w:eastAsia="仿宋_GB2312"/>
                <w:b/>
                <w:kern w:val="0"/>
                <w:szCs w:val="22"/>
              </w:rPr>
            </w:pPr>
            <w:r w:rsidRPr="00507479">
              <w:rPr>
                <w:rFonts w:eastAsia="仿宋_GB2312"/>
                <w:b/>
                <w:kern w:val="0"/>
                <w:szCs w:val="22"/>
              </w:rPr>
              <w:t>增值税进项税（元）</w:t>
            </w:r>
          </w:p>
        </w:tc>
        <w:tc>
          <w:tcPr>
            <w:tcW w:w="1279" w:type="pct"/>
            <w:vAlign w:val="center"/>
          </w:tcPr>
          <w:p w14:paraId="2A6DC5B2" w14:textId="77777777" w:rsidR="00977E8A" w:rsidRPr="00507479" w:rsidRDefault="00977E8A" w:rsidP="00986953">
            <w:pPr>
              <w:widowControl/>
              <w:jc w:val="center"/>
              <w:rPr>
                <w:rFonts w:eastAsia="仿宋_GB2312"/>
                <w:b/>
                <w:kern w:val="0"/>
                <w:szCs w:val="22"/>
              </w:rPr>
            </w:pPr>
            <w:r w:rsidRPr="00507479">
              <w:rPr>
                <w:rFonts w:eastAsia="仿宋_GB2312"/>
                <w:b/>
                <w:kern w:val="0"/>
                <w:szCs w:val="22"/>
              </w:rPr>
              <w:t>不含税成本（元）</w:t>
            </w:r>
          </w:p>
        </w:tc>
      </w:tr>
      <w:tr w:rsidR="00507479" w:rsidRPr="00507479" w14:paraId="4047B156" w14:textId="77777777" w:rsidTr="005A7F7A">
        <w:trPr>
          <w:trHeight w:val="510"/>
          <w:jc w:val="center"/>
        </w:trPr>
        <w:tc>
          <w:tcPr>
            <w:tcW w:w="948" w:type="pct"/>
            <w:shd w:val="clear" w:color="auto" w:fill="auto"/>
            <w:vAlign w:val="center"/>
          </w:tcPr>
          <w:p w14:paraId="28548BD4" w14:textId="77777777" w:rsidR="00977E8A" w:rsidRPr="00507479" w:rsidRDefault="00977E8A" w:rsidP="00986953">
            <w:pPr>
              <w:widowControl/>
              <w:jc w:val="center"/>
              <w:rPr>
                <w:rFonts w:eastAsia="仿宋_GB2312"/>
                <w:kern w:val="0"/>
                <w:szCs w:val="22"/>
              </w:rPr>
            </w:pPr>
            <w:r w:rsidRPr="00507479">
              <w:rPr>
                <w:rFonts w:eastAsia="仿宋_GB2312"/>
                <w:kern w:val="0"/>
                <w:szCs w:val="22"/>
              </w:rPr>
              <w:t>配套费用</w:t>
            </w:r>
          </w:p>
        </w:tc>
        <w:tc>
          <w:tcPr>
            <w:tcW w:w="1076" w:type="pct"/>
            <w:shd w:val="clear" w:color="auto" w:fill="auto"/>
            <w:vAlign w:val="center"/>
          </w:tcPr>
          <w:p w14:paraId="4E84FBE9"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13,460,000.00</w:t>
            </w:r>
          </w:p>
        </w:tc>
        <w:tc>
          <w:tcPr>
            <w:tcW w:w="415" w:type="pct"/>
            <w:shd w:val="clear" w:color="auto" w:fill="auto"/>
            <w:vAlign w:val="center"/>
          </w:tcPr>
          <w:p w14:paraId="5EC106D0"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0%</w:t>
            </w:r>
          </w:p>
        </w:tc>
        <w:tc>
          <w:tcPr>
            <w:tcW w:w="1281" w:type="pct"/>
            <w:shd w:val="clear" w:color="auto" w:fill="auto"/>
            <w:vAlign w:val="center"/>
          </w:tcPr>
          <w:p w14:paraId="2E2F4C5B"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w:t>
            </w:r>
          </w:p>
        </w:tc>
        <w:tc>
          <w:tcPr>
            <w:tcW w:w="1279" w:type="pct"/>
            <w:vAlign w:val="center"/>
          </w:tcPr>
          <w:p w14:paraId="6790FD06"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13,460,000.00</w:t>
            </w:r>
          </w:p>
        </w:tc>
      </w:tr>
      <w:tr w:rsidR="00507479" w:rsidRPr="00507479" w14:paraId="55BEEAE1" w14:textId="77777777" w:rsidTr="005A7F7A">
        <w:trPr>
          <w:trHeight w:val="510"/>
          <w:jc w:val="center"/>
        </w:trPr>
        <w:tc>
          <w:tcPr>
            <w:tcW w:w="948" w:type="pct"/>
            <w:shd w:val="clear" w:color="auto" w:fill="auto"/>
            <w:vAlign w:val="center"/>
          </w:tcPr>
          <w:p w14:paraId="196B0823" w14:textId="77777777" w:rsidR="00977E8A" w:rsidRPr="00507479" w:rsidRDefault="00977E8A" w:rsidP="00986953">
            <w:pPr>
              <w:widowControl/>
              <w:jc w:val="center"/>
              <w:rPr>
                <w:rFonts w:eastAsia="仿宋_GB2312"/>
                <w:kern w:val="0"/>
                <w:szCs w:val="22"/>
              </w:rPr>
            </w:pPr>
            <w:r w:rsidRPr="00507479">
              <w:rPr>
                <w:rFonts w:eastAsia="仿宋_GB2312"/>
                <w:kern w:val="0"/>
                <w:szCs w:val="22"/>
              </w:rPr>
              <w:t>建安工程费</w:t>
            </w:r>
          </w:p>
        </w:tc>
        <w:tc>
          <w:tcPr>
            <w:tcW w:w="1076" w:type="pct"/>
            <w:shd w:val="clear" w:color="auto" w:fill="auto"/>
            <w:vAlign w:val="center"/>
          </w:tcPr>
          <w:p w14:paraId="3A23DCAA"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578,760,000.00</w:t>
            </w:r>
          </w:p>
        </w:tc>
        <w:tc>
          <w:tcPr>
            <w:tcW w:w="415" w:type="pct"/>
            <w:shd w:val="clear" w:color="auto" w:fill="auto"/>
            <w:vAlign w:val="center"/>
          </w:tcPr>
          <w:p w14:paraId="0CD53735"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9%</w:t>
            </w:r>
          </w:p>
        </w:tc>
        <w:tc>
          <w:tcPr>
            <w:tcW w:w="1281" w:type="pct"/>
            <w:shd w:val="clear" w:color="auto" w:fill="auto"/>
            <w:vAlign w:val="center"/>
          </w:tcPr>
          <w:p w14:paraId="6AB3B0BC"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47,787,523.00</w:t>
            </w:r>
          </w:p>
        </w:tc>
        <w:tc>
          <w:tcPr>
            <w:tcW w:w="1279" w:type="pct"/>
            <w:vAlign w:val="center"/>
          </w:tcPr>
          <w:p w14:paraId="0A901D41"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530,972,477.00</w:t>
            </w:r>
          </w:p>
        </w:tc>
      </w:tr>
      <w:tr w:rsidR="00507479" w:rsidRPr="00507479" w14:paraId="5F2AC523" w14:textId="77777777" w:rsidTr="005A7F7A">
        <w:trPr>
          <w:trHeight w:val="510"/>
          <w:jc w:val="center"/>
        </w:trPr>
        <w:tc>
          <w:tcPr>
            <w:tcW w:w="948" w:type="pct"/>
            <w:shd w:val="clear" w:color="auto" w:fill="auto"/>
            <w:vAlign w:val="center"/>
          </w:tcPr>
          <w:p w14:paraId="18459049" w14:textId="77777777" w:rsidR="00977E8A" w:rsidRPr="00507479" w:rsidRDefault="00977E8A" w:rsidP="00986953">
            <w:pPr>
              <w:widowControl/>
              <w:jc w:val="center"/>
              <w:rPr>
                <w:rFonts w:eastAsia="仿宋_GB2312"/>
                <w:kern w:val="0"/>
                <w:szCs w:val="22"/>
              </w:rPr>
            </w:pPr>
            <w:r w:rsidRPr="00507479">
              <w:rPr>
                <w:rFonts w:eastAsia="仿宋_GB2312"/>
                <w:kern w:val="0"/>
                <w:szCs w:val="22"/>
              </w:rPr>
              <w:t>不可预见费</w:t>
            </w:r>
          </w:p>
        </w:tc>
        <w:tc>
          <w:tcPr>
            <w:tcW w:w="1076" w:type="pct"/>
            <w:shd w:val="clear" w:color="auto" w:fill="auto"/>
            <w:vAlign w:val="center"/>
          </w:tcPr>
          <w:p w14:paraId="3FBCEC21"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67,570,000.00</w:t>
            </w:r>
          </w:p>
        </w:tc>
        <w:tc>
          <w:tcPr>
            <w:tcW w:w="415" w:type="pct"/>
            <w:shd w:val="clear" w:color="auto" w:fill="auto"/>
            <w:vAlign w:val="center"/>
          </w:tcPr>
          <w:p w14:paraId="4DBB7CE3"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3%</w:t>
            </w:r>
          </w:p>
        </w:tc>
        <w:tc>
          <w:tcPr>
            <w:tcW w:w="1281" w:type="pct"/>
            <w:shd w:val="clear" w:color="auto" w:fill="auto"/>
            <w:vAlign w:val="center"/>
          </w:tcPr>
          <w:p w14:paraId="2CB2F492"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1,968,058.00</w:t>
            </w:r>
          </w:p>
        </w:tc>
        <w:tc>
          <w:tcPr>
            <w:tcW w:w="1279" w:type="pct"/>
            <w:vAlign w:val="center"/>
          </w:tcPr>
          <w:p w14:paraId="685D524A"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65,601,942.00</w:t>
            </w:r>
          </w:p>
        </w:tc>
      </w:tr>
      <w:tr w:rsidR="00507479" w:rsidRPr="00507479" w14:paraId="711CA985" w14:textId="77777777" w:rsidTr="005A7F7A">
        <w:trPr>
          <w:trHeight w:val="510"/>
          <w:jc w:val="center"/>
        </w:trPr>
        <w:tc>
          <w:tcPr>
            <w:tcW w:w="948" w:type="pct"/>
            <w:shd w:val="clear" w:color="auto" w:fill="auto"/>
            <w:vAlign w:val="center"/>
          </w:tcPr>
          <w:p w14:paraId="06D9AAE8" w14:textId="77777777" w:rsidR="00977E8A" w:rsidRPr="00507479" w:rsidRDefault="00977E8A" w:rsidP="00986953">
            <w:pPr>
              <w:widowControl/>
              <w:jc w:val="center"/>
              <w:rPr>
                <w:rFonts w:eastAsia="仿宋_GB2312"/>
                <w:kern w:val="0"/>
                <w:szCs w:val="22"/>
              </w:rPr>
            </w:pPr>
            <w:r w:rsidRPr="00507479">
              <w:rPr>
                <w:rFonts w:eastAsia="仿宋_GB2312"/>
                <w:kern w:val="0"/>
                <w:szCs w:val="22"/>
              </w:rPr>
              <w:t>直接成本合计</w:t>
            </w:r>
          </w:p>
        </w:tc>
        <w:tc>
          <w:tcPr>
            <w:tcW w:w="1076" w:type="pct"/>
            <w:shd w:val="clear" w:color="auto" w:fill="auto"/>
            <w:vAlign w:val="center"/>
          </w:tcPr>
          <w:p w14:paraId="677E3BEE"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659,790,000.00</w:t>
            </w:r>
          </w:p>
        </w:tc>
        <w:tc>
          <w:tcPr>
            <w:tcW w:w="415" w:type="pct"/>
            <w:shd w:val="clear" w:color="auto" w:fill="auto"/>
            <w:vAlign w:val="center"/>
          </w:tcPr>
          <w:p w14:paraId="70CDF565"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w:t>
            </w:r>
          </w:p>
        </w:tc>
        <w:tc>
          <w:tcPr>
            <w:tcW w:w="1281" w:type="pct"/>
            <w:shd w:val="clear" w:color="auto" w:fill="auto"/>
            <w:vAlign w:val="center"/>
          </w:tcPr>
          <w:p w14:paraId="284C1F06"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49,755,581.00</w:t>
            </w:r>
          </w:p>
        </w:tc>
        <w:tc>
          <w:tcPr>
            <w:tcW w:w="1279" w:type="pct"/>
            <w:vAlign w:val="center"/>
          </w:tcPr>
          <w:p w14:paraId="0B4F026C" w14:textId="77777777" w:rsidR="00977E8A" w:rsidRPr="00507479" w:rsidRDefault="00977E8A" w:rsidP="00986953">
            <w:pPr>
              <w:widowControl/>
              <w:jc w:val="center"/>
              <w:rPr>
                <w:rFonts w:eastAsia="仿宋_GB2312"/>
                <w:kern w:val="0"/>
                <w:szCs w:val="21"/>
              </w:rPr>
            </w:pPr>
            <w:r w:rsidRPr="00507479">
              <w:rPr>
                <w:rFonts w:eastAsia="仿宋_GB2312"/>
                <w:kern w:val="0"/>
                <w:szCs w:val="21"/>
              </w:rPr>
              <w:t>610,034,419.00</w:t>
            </w:r>
          </w:p>
        </w:tc>
      </w:tr>
    </w:tbl>
    <w:p w14:paraId="4D67E35D" w14:textId="02099BB2" w:rsidR="000E4DF3" w:rsidRPr="00507479" w:rsidRDefault="00445F8B" w:rsidP="00156B7E">
      <w:pPr>
        <w:pStyle w:val="a0"/>
        <w:ind w:firstLineChars="200" w:firstLine="560"/>
        <w:rPr>
          <w:kern w:val="2"/>
          <w:sz w:val="28"/>
          <w:szCs w:val="28"/>
        </w:rPr>
      </w:pPr>
      <w:r w:rsidRPr="00507479">
        <w:rPr>
          <w:rFonts w:eastAsia="仿宋"/>
          <w:kern w:val="2"/>
          <w:sz w:val="28"/>
          <w:szCs w:val="28"/>
        </w:rPr>
        <w:t>（</w:t>
      </w:r>
      <w:r w:rsidRPr="00507479">
        <w:rPr>
          <w:rFonts w:eastAsia="仿宋"/>
          <w:kern w:val="2"/>
          <w:sz w:val="28"/>
          <w:szCs w:val="28"/>
        </w:rPr>
        <w:t>3</w:t>
      </w:r>
      <w:r w:rsidRPr="00507479">
        <w:rPr>
          <w:rFonts w:eastAsia="仿宋"/>
          <w:kern w:val="2"/>
          <w:sz w:val="28"/>
          <w:szCs w:val="28"/>
        </w:rPr>
        <w:t>）</w:t>
      </w:r>
      <w:r w:rsidR="0051545D" w:rsidRPr="00507479">
        <w:rPr>
          <w:kern w:val="2"/>
          <w:sz w:val="28"/>
          <w:szCs w:val="28"/>
        </w:rPr>
        <w:t>期间费用</w:t>
      </w:r>
    </w:p>
    <w:p w14:paraId="66A85E35" w14:textId="1145A353" w:rsidR="00C921D7" w:rsidRDefault="00C921D7" w:rsidP="00C921D7">
      <w:pPr>
        <w:pStyle w:val="a0"/>
        <w:rPr>
          <w:kern w:val="2"/>
          <w:sz w:val="28"/>
          <w:szCs w:val="28"/>
        </w:rPr>
      </w:pPr>
      <w:r w:rsidRPr="00D462CF">
        <w:rPr>
          <w:rFonts w:hint="eastAsia"/>
          <w:kern w:val="2"/>
          <w:sz w:val="28"/>
          <w:szCs w:val="28"/>
        </w:rPr>
        <w:lastRenderedPageBreak/>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Pr="009E39B6">
        <w:rPr>
          <w:kern w:val="2"/>
          <w:sz w:val="28"/>
          <w:szCs w:val="28"/>
        </w:rPr>
        <w:t>[</w:t>
      </w:r>
      <w:r w:rsidRPr="009E39B6">
        <w:rPr>
          <w:kern w:val="2"/>
          <w:sz w:val="28"/>
          <w:szCs w:val="28"/>
        </w:rPr>
        <w:t>编号：</w:t>
      </w:r>
      <w:r>
        <w:rPr>
          <w:kern w:val="2"/>
          <w:sz w:val="28"/>
          <w:szCs w:val="28"/>
        </w:rPr>
        <w:t>2020JH0049HZ02</w:t>
      </w:r>
      <w:r w:rsidRPr="009E39B6">
        <w:rPr>
          <w:kern w:val="2"/>
          <w:sz w:val="28"/>
          <w:szCs w:val="28"/>
        </w:rPr>
        <w:t>]</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Pr>
          <w:rFonts w:hint="eastAsia"/>
          <w:kern w:val="2"/>
          <w:sz w:val="28"/>
          <w:szCs w:val="28"/>
        </w:rPr>
        <w:t>“</w:t>
      </w:r>
      <w:r w:rsidRPr="00C81D7A">
        <w:rPr>
          <w:rFonts w:hint="eastAsia"/>
          <w:kern w:val="2"/>
          <w:sz w:val="28"/>
          <w:szCs w:val="28"/>
        </w:rPr>
        <w:t>销售及管理费据实列支，但总额不超过项目销售金额总额的</w:t>
      </w:r>
      <w:r w:rsidRPr="00C81D7A">
        <w:rPr>
          <w:rFonts w:hint="eastAsia"/>
          <w:kern w:val="2"/>
          <w:sz w:val="28"/>
          <w:szCs w:val="28"/>
        </w:rPr>
        <w:t>5%</w:t>
      </w:r>
      <w:r w:rsidRPr="00C81D7A">
        <w:rPr>
          <w:rFonts w:hint="eastAsia"/>
          <w:kern w:val="2"/>
          <w:sz w:val="28"/>
          <w:szCs w:val="28"/>
        </w:rPr>
        <w:t>。</w:t>
      </w:r>
      <w:r>
        <w:rPr>
          <w:rFonts w:hint="eastAsia"/>
          <w:kern w:val="2"/>
          <w:sz w:val="28"/>
          <w:szCs w:val="28"/>
        </w:rPr>
        <w:t>”</w:t>
      </w:r>
    </w:p>
    <w:p w14:paraId="64330F36" w14:textId="186E9BFF" w:rsidR="00C921D7" w:rsidRDefault="00C921D7" w:rsidP="00C921D7">
      <w:pPr>
        <w:pStyle w:val="a0"/>
        <w:rPr>
          <w:kern w:val="2"/>
          <w:sz w:val="28"/>
          <w:szCs w:val="28"/>
        </w:rPr>
      </w:pPr>
      <w:r>
        <w:rPr>
          <w:rFonts w:hint="eastAsia"/>
          <w:kern w:val="2"/>
          <w:sz w:val="28"/>
          <w:szCs w:val="28"/>
        </w:rPr>
        <w:t>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w:t>
      </w:r>
      <w:r>
        <w:rPr>
          <w:rFonts w:hint="eastAsia"/>
          <w:kern w:val="2"/>
          <w:sz w:val="28"/>
          <w:szCs w:val="28"/>
        </w:rPr>
        <w:t>=</w:t>
      </w:r>
      <w:r w:rsidRPr="00703F77">
        <w:rPr>
          <w:kern w:val="2"/>
          <w:sz w:val="28"/>
          <w:szCs w:val="28"/>
        </w:rPr>
        <w:t xml:space="preserve"> </w:t>
      </w:r>
      <w:r w:rsidRPr="00C921D7">
        <w:rPr>
          <w:kern w:val="2"/>
          <w:sz w:val="28"/>
          <w:szCs w:val="28"/>
        </w:rPr>
        <w:t>7,081,490,671.00×5</w:t>
      </w:r>
      <w:r>
        <w:rPr>
          <w:kern w:val="2"/>
          <w:sz w:val="28"/>
          <w:szCs w:val="28"/>
        </w:rPr>
        <w:t>%</w:t>
      </w:r>
    </w:p>
    <w:p w14:paraId="66E3D7E2" w14:textId="37B2ECEB" w:rsidR="00C921D7" w:rsidRDefault="00C921D7" w:rsidP="00C921D7">
      <w:pPr>
        <w:pStyle w:val="a0"/>
        <w:ind w:left="2478"/>
        <w:rPr>
          <w:kern w:val="2"/>
          <w:sz w:val="28"/>
          <w:szCs w:val="28"/>
        </w:rPr>
      </w:pPr>
      <w:r>
        <w:rPr>
          <w:kern w:val="2"/>
          <w:sz w:val="28"/>
          <w:szCs w:val="28"/>
        </w:rPr>
        <w:t>=</w:t>
      </w:r>
      <w:r w:rsidRPr="00C921D7">
        <w:rPr>
          <w:kern w:val="2"/>
          <w:sz w:val="28"/>
          <w:szCs w:val="28"/>
        </w:rPr>
        <w:t xml:space="preserve"> 354,074,533.55</w:t>
      </w:r>
      <w:r w:rsidRPr="00C921D7">
        <w:rPr>
          <w:rFonts w:hint="eastAsia"/>
          <w:kern w:val="2"/>
          <w:sz w:val="28"/>
          <w:szCs w:val="28"/>
        </w:rPr>
        <w:t>（</w:t>
      </w:r>
      <w:r w:rsidRPr="00A1172B">
        <w:rPr>
          <w:rFonts w:hint="eastAsia"/>
          <w:kern w:val="2"/>
          <w:sz w:val="28"/>
          <w:szCs w:val="28"/>
        </w:rPr>
        <w:t>元</w:t>
      </w:r>
      <w:r>
        <w:rPr>
          <w:rFonts w:hint="eastAsia"/>
          <w:kern w:val="2"/>
          <w:sz w:val="28"/>
          <w:szCs w:val="28"/>
        </w:rPr>
        <w:t>）</w:t>
      </w:r>
    </w:p>
    <w:p w14:paraId="2AE0639B" w14:textId="7713F31B" w:rsidR="00C069B4" w:rsidRPr="00507479" w:rsidRDefault="00C921D7" w:rsidP="00C069B4">
      <w:pPr>
        <w:pStyle w:val="a0"/>
        <w:rPr>
          <w:kern w:val="2"/>
          <w:sz w:val="28"/>
          <w:szCs w:val="28"/>
        </w:rPr>
      </w:pPr>
      <w:r w:rsidRPr="0016689B">
        <w:rPr>
          <w:kern w:val="2"/>
          <w:sz w:val="28"/>
          <w:szCs w:val="28"/>
        </w:rPr>
        <w:t>依前述，</w:t>
      </w:r>
      <w:r>
        <w:rPr>
          <w:rFonts w:hint="eastAsia"/>
          <w:kern w:val="2"/>
          <w:sz w:val="28"/>
          <w:szCs w:val="28"/>
        </w:rPr>
        <w:t>成本费用</w:t>
      </w:r>
      <w:r w:rsidRPr="009E39B6">
        <w:rPr>
          <w:kern w:val="2"/>
          <w:sz w:val="28"/>
          <w:szCs w:val="28"/>
        </w:rPr>
        <w:t>按照《成本确认函》确定，</w:t>
      </w:r>
      <w:r w:rsidR="00C069B4" w:rsidRPr="00507479">
        <w:rPr>
          <w:kern w:val="2"/>
          <w:sz w:val="28"/>
          <w:szCs w:val="28"/>
        </w:rPr>
        <w:t>管理费用为</w:t>
      </w:r>
      <w:r w:rsidR="00C069B4" w:rsidRPr="00507479">
        <w:rPr>
          <w:kern w:val="2"/>
          <w:sz w:val="28"/>
          <w:szCs w:val="28"/>
        </w:rPr>
        <w:t>132,540,000.00</w:t>
      </w:r>
      <w:r w:rsidR="00C069B4" w:rsidRPr="00507479">
        <w:rPr>
          <w:kern w:val="2"/>
          <w:sz w:val="28"/>
          <w:szCs w:val="28"/>
        </w:rPr>
        <w:t>元，销售费用为</w:t>
      </w:r>
      <w:r w:rsidR="00C069B4" w:rsidRPr="00507479">
        <w:rPr>
          <w:kern w:val="2"/>
          <w:sz w:val="28"/>
          <w:szCs w:val="28"/>
        </w:rPr>
        <w:t>132,540,000.00</w:t>
      </w:r>
      <w:r w:rsidR="00C069B4" w:rsidRPr="00507479">
        <w:rPr>
          <w:kern w:val="2"/>
          <w:sz w:val="28"/>
          <w:szCs w:val="28"/>
        </w:rPr>
        <w:t>元，</w:t>
      </w:r>
      <w:r>
        <w:rPr>
          <w:rFonts w:hint="eastAsia"/>
          <w:kern w:val="2"/>
          <w:sz w:val="28"/>
          <w:szCs w:val="28"/>
        </w:rPr>
        <w:t>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费用合计</w:t>
      </w:r>
      <w:r>
        <w:rPr>
          <w:kern w:val="2"/>
          <w:sz w:val="28"/>
          <w:szCs w:val="28"/>
        </w:rPr>
        <w:t>为</w:t>
      </w:r>
      <w:r w:rsidR="00F47C49" w:rsidRPr="00F47C49">
        <w:rPr>
          <w:kern w:val="2"/>
          <w:sz w:val="28"/>
          <w:szCs w:val="28"/>
        </w:rPr>
        <w:t>265,080,000.00</w:t>
      </w:r>
      <w:r w:rsidRPr="00F47C49">
        <w:rPr>
          <w:rFonts w:hint="eastAsia"/>
          <w:kern w:val="2"/>
          <w:sz w:val="28"/>
          <w:szCs w:val="28"/>
        </w:rPr>
        <w:t>元</w:t>
      </w:r>
      <w:r w:rsidRPr="00F47C49">
        <w:rPr>
          <w:kern w:val="2"/>
          <w:sz w:val="28"/>
          <w:szCs w:val="28"/>
        </w:rPr>
        <w:t>，</w:t>
      </w:r>
      <w:r>
        <w:rPr>
          <w:rFonts w:hint="eastAsia"/>
          <w:kern w:val="2"/>
          <w:sz w:val="28"/>
          <w:szCs w:val="28"/>
        </w:rPr>
        <w:t>模拟</w:t>
      </w:r>
      <w:r>
        <w:rPr>
          <w:kern w:val="2"/>
          <w:sz w:val="28"/>
          <w:szCs w:val="28"/>
        </w:rPr>
        <w:t>清算规则规定的</w:t>
      </w:r>
      <w:r>
        <w:rPr>
          <w:rFonts w:hint="eastAsia"/>
          <w:kern w:val="2"/>
          <w:sz w:val="28"/>
          <w:szCs w:val="28"/>
        </w:rPr>
        <w:t>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费用大于</w:t>
      </w:r>
      <w:r>
        <w:rPr>
          <w:kern w:val="2"/>
          <w:sz w:val="28"/>
          <w:szCs w:val="28"/>
        </w:rPr>
        <w:t>《</w:t>
      </w:r>
      <w:r w:rsidRPr="009E39B6">
        <w:rPr>
          <w:kern w:val="2"/>
          <w:sz w:val="28"/>
          <w:szCs w:val="28"/>
        </w:rPr>
        <w:t>成本确认函》</w:t>
      </w:r>
      <w:r>
        <w:rPr>
          <w:rFonts w:hint="eastAsia"/>
          <w:kern w:val="2"/>
          <w:sz w:val="28"/>
          <w:szCs w:val="28"/>
        </w:rPr>
        <w:t>约定</w:t>
      </w:r>
      <w:r>
        <w:rPr>
          <w:kern w:val="2"/>
          <w:sz w:val="28"/>
          <w:szCs w:val="28"/>
        </w:rPr>
        <w:t>的</w:t>
      </w:r>
      <w:r>
        <w:rPr>
          <w:rFonts w:hint="eastAsia"/>
          <w:kern w:val="2"/>
          <w:sz w:val="28"/>
          <w:szCs w:val="28"/>
        </w:rPr>
        <w:t>成本。则</w:t>
      </w:r>
      <w:r>
        <w:rPr>
          <w:kern w:val="2"/>
          <w:sz w:val="28"/>
          <w:szCs w:val="28"/>
        </w:rPr>
        <w:t>，本次</w:t>
      </w:r>
      <w:r>
        <w:rPr>
          <w:rFonts w:hint="eastAsia"/>
          <w:kern w:val="2"/>
          <w:sz w:val="28"/>
          <w:szCs w:val="28"/>
        </w:rPr>
        <w:t>咨询</w:t>
      </w:r>
      <w:r>
        <w:rPr>
          <w:kern w:val="2"/>
          <w:sz w:val="28"/>
          <w:szCs w:val="28"/>
        </w:rPr>
        <w:t>按照</w:t>
      </w:r>
      <w:r>
        <w:rPr>
          <w:rFonts w:hint="eastAsia"/>
          <w:kern w:val="2"/>
          <w:sz w:val="28"/>
          <w:szCs w:val="28"/>
        </w:rPr>
        <w:t>《成本函</w:t>
      </w:r>
      <w:r>
        <w:rPr>
          <w:kern w:val="2"/>
          <w:sz w:val="28"/>
          <w:szCs w:val="28"/>
        </w:rPr>
        <w:t>确认</w:t>
      </w:r>
      <w:r>
        <w:rPr>
          <w:rFonts w:hint="eastAsia"/>
          <w:kern w:val="2"/>
          <w:sz w:val="28"/>
          <w:szCs w:val="28"/>
        </w:rPr>
        <w:t>》确认销售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w:t>
      </w:r>
    </w:p>
    <w:p w14:paraId="7D5A073F" w14:textId="5DB9B412" w:rsidR="00C069B4" w:rsidRPr="00507479" w:rsidRDefault="00C069B4" w:rsidP="00C069B4">
      <w:pPr>
        <w:pStyle w:val="a0"/>
        <w:rPr>
          <w:kern w:val="2"/>
          <w:sz w:val="28"/>
          <w:szCs w:val="28"/>
        </w:rPr>
      </w:pPr>
      <w:r w:rsidRPr="00507479">
        <w:rPr>
          <w:kern w:val="2"/>
          <w:sz w:val="28"/>
          <w:szCs w:val="28"/>
        </w:rPr>
        <w:t xml:space="preserve">1) </w:t>
      </w:r>
      <w:r w:rsidRPr="00507479">
        <w:rPr>
          <w:kern w:val="2"/>
          <w:sz w:val="28"/>
          <w:szCs w:val="28"/>
        </w:rPr>
        <w:t>管理费用</w:t>
      </w:r>
      <w:r w:rsidRPr="00507479">
        <w:rPr>
          <w:kern w:val="2"/>
          <w:sz w:val="28"/>
          <w:szCs w:val="28"/>
        </w:rPr>
        <w:t>=132,540,000.00</w:t>
      </w:r>
      <w:r w:rsidRPr="00507479">
        <w:rPr>
          <w:kern w:val="2"/>
          <w:sz w:val="28"/>
          <w:szCs w:val="28"/>
        </w:rPr>
        <w:t>（元）</w:t>
      </w:r>
    </w:p>
    <w:p w14:paraId="01D50935" w14:textId="77777777" w:rsidR="00C069B4" w:rsidRPr="00507479" w:rsidRDefault="00C069B4" w:rsidP="00C069B4">
      <w:pPr>
        <w:pStyle w:val="a0"/>
        <w:rPr>
          <w:kern w:val="2"/>
          <w:sz w:val="28"/>
          <w:szCs w:val="28"/>
        </w:rPr>
      </w:pPr>
      <w:r w:rsidRPr="00507479">
        <w:rPr>
          <w:kern w:val="2"/>
          <w:sz w:val="28"/>
          <w:szCs w:val="28"/>
        </w:rPr>
        <w:t xml:space="preserve">2) </w:t>
      </w:r>
      <w:r w:rsidRPr="00507479">
        <w:rPr>
          <w:kern w:val="2"/>
          <w:sz w:val="28"/>
          <w:szCs w:val="28"/>
        </w:rPr>
        <w:t>销售费用进项税税率为</w:t>
      </w:r>
      <w:r w:rsidRPr="00507479">
        <w:rPr>
          <w:kern w:val="2"/>
          <w:sz w:val="28"/>
          <w:szCs w:val="28"/>
        </w:rPr>
        <w:t>6%</w:t>
      </w:r>
      <w:r w:rsidRPr="00507479">
        <w:rPr>
          <w:kern w:val="2"/>
          <w:sz w:val="28"/>
          <w:szCs w:val="28"/>
        </w:rPr>
        <w:t>，故：</w:t>
      </w:r>
    </w:p>
    <w:p w14:paraId="64CED98B" w14:textId="3E018AF8" w:rsidR="00C069B4" w:rsidRPr="00507479" w:rsidRDefault="00C069B4" w:rsidP="00C069B4">
      <w:pPr>
        <w:pStyle w:val="a0"/>
        <w:rPr>
          <w:kern w:val="2"/>
          <w:sz w:val="28"/>
          <w:szCs w:val="28"/>
        </w:rPr>
      </w:pPr>
      <w:r w:rsidRPr="00507479">
        <w:rPr>
          <w:kern w:val="2"/>
          <w:sz w:val="28"/>
          <w:szCs w:val="28"/>
        </w:rPr>
        <w:t>销售费用</w:t>
      </w:r>
      <w:r w:rsidRPr="00507479">
        <w:rPr>
          <w:kern w:val="2"/>
          <w:sz w:val="28"/>
          <w:szCs w:val="28"/>
        </w:rPr>
        <w:t>=132,540,000.00÷</w:t>
      </w:r>
      <w:r w:rsidRPr="00507479">
        <w:rPr>
          <w:kern w:val="2"/>
          <w:sz w:val="28"/>
          <w:szCs w:val="28"/>
        </w:rPr>
        <w:t>（</w:t>
      </w:r>
      <w:r w:rsidRPr="00507479">
        <w:rPr>
          <w:kern w:val="2"/>
          <w:sz w:val="28"/>
          <w:szCs w:val="28"/>
        </w:rPr>
        <w:t>1+6%</w:t>
      </w:r>
      <w:r w:rsidRPr="00507479">
        <w:rPr>
          <w:kern w:val="2"/>
          <w:sz w:val="28"/>
          <w:szCs w:val="28"/>
        </w:rPr>
        <w:t>）</w:t>
      </w:r>
    </w:p>
    <w:p w14:paraId="6E7C988A" w14:textId="1F545DF1" w:rsidR="00C069B4" w:rsidRPr="00507479" w:rsidRDefault="00C069B4" w:rsidP="00C069B4">
      <w:pPr>
        <w:pStyle w:val="a0"/>
        <w:ind w:firstLineChars="550" w:firstLine="1540"/>
        <w:rPr>
          <w:kern w:val="2"/>
          <w:sz w:val="28"/>
          <w:szCs w:val="28"/>
        </w:rPr>
      </w:pPr>
      <w:r w:rsidRPr="00507479">
        <w:rPr>
          <w:kern w:val="2"/>
          <w:sz w:val="28"/>
          <w:szCs w:val="28"/>
        </w:rPr>
        <w:t>= 125,037,736.00</w:t>
      </w:r>
      <w:r w:rsidRPr="00507479">
        <w:rPr>
          <w:kern w:val="2"/>
          <w:sz w:val="28"/>
          <w:szCs w:val="28"/>
        </w:rPr>
        <w:t>（元）</w:t>
      </w:r>
    </w:p>
    <w:p w14:paraId="3CF4DE51" w14:textId="77777777" w:rsidR="00C069B4" w:rsidRPr="00507479" w:rsidRDefault="00C069B4" w:rsidP="00C069B4">
      <w:pPr>
        <w:pStyle w:val="a0"/>
        <w:rPr>
          <w:kern w:val="2"/>
          <w:sz w:val="28"/>
          <w:szCs w:val="28"/>
        </w:rPr>
      </w:pPr>
      <w:r w:rsidRPr="00507479">
        <w:rPr>
          <w:kern w:val="2"/>
          <w:sz w:val="28"/>
          <w:szCs w:val="28"/>
        </w:rPr>
        <w:t>3) L41</w:t>
      </w:r>
      <w:r w:rsidRPr="00507479">
        <w:rPr>
          <w:kern w:val="2"/>
          <w:sz w:val="28"/>
          <w:szCs w:val="28"/>
        </w:rPr>
        <w:t>地块无开发贷，故：</w:t>
      </w:r>
    </w:p>
    <w:p w14:paraId="606D2657" w14:textId="1901B0C1" w:rsidR="00F122FB" w:rsidRPr="00507479" w:rsidRDefault="00C069B4" w:rsidP="00C069B4">
      <w:pPr>
        <w:pStyle w:val="a0"/>
        <w:rPr>
          <w:kern w:val="2"/>
          <w:sz w:val="28"/>
          <w:szCs w:val="28"/>
        </w:rPr>
      </w:pPr>
      <w:r w:rsidRPr="00507479">
        <w:rPr>
          <w:kern w:val="2"/>
          <w:sz w:val="28"/>
          <w:szCs w:val="28"/>
        </w:rPr>
        <w:t>财务费用</w:t>
      </w:r>
      <w:r w:rsidRPr="00507479">
        <w:rPr>
          <w:kern w:val="2"/>
          <w:sz w:val="28"/>
          <w:szCs w:val="28"/>
        </w:rPr>
        <w:t>=0</w:t>
      </w:r>
      <w:r w:rsidRPr="00507479">
        <w:rPr>
          <w:kern w:val="2"/>
          <w:sz w:val="28"/>
          <w:szCs w:val="28"/>
        </w:rPr>
        <w:t>（元）</w:t>
      </w:r>
    </w:p>
    <w:p w14:paraId="0CA900C1" w14:textId="0E25E8AE" w:rsidR="006E06A5" w:rsidRPr="00507479" w:rsidRDefault="006E06A5" w:rsidP="006E06A5">
      <w:pPr>
        <w:pStyle w:val="a0"/>
        <w:rPr>
          <w:kern w:val="2"/>
          <w:sz w:val="28"/>
          <w:szCs w:val="28"/>
        </w:rPr>
      </w:pPr>
      <w:r w:rsidRPr="00507479">
        <w:rPr>
          <w:kern w:val="2"/>
          <w:sz w:val="28"/>
          <w:szCs w:val="28"/>
        </w:rPr>
        <w:t>期间费用</w:t>
      </w:r>
      <w:r w:rsidRPr="00507479">
        <w:rPr>
          <w:kern w:val="2"/>
          <w:sz w:val="28"/>
          <w:szCs w:val="28"/>
        </w:rPr>
        <w:t>=</w:t>
      </w:r>
      <w:r w:rsidRPr="00507479">
        <w:rPr>
          <w:kern w:val="2"/>
          <w:sz w:val="28"/>
          <w:szCs w:val="28"/>
        </w:rPr>
        <w:t>管理费用</w:t>
      </w:r>
      <w:r w:rsidRPr="00507479">
        <w:rPr>
          <w:kern w:val="2"/>
          <w:sz w:val="28"/>
          <w:szCs w:val="28"/>
        </w:rPr>
        <w:t>+</w:t>
      </w:r>
      <w:r w:rsidRPr="00507479">
        <w:rPr>
          <w:kern w:val="2"/>
          <w:sz w:val="28"/>
          <w:szCs w:val="28"/>
        </w:rPr>
        <w:t>销售费用</w:t>
      </w:r>
      <w:r w:rsidRPr="00507479">
        <w:rPr>
          <w:kern w:val="2"/>
          <w:sz w:val="28"/>
          <w:szCs w:val="28"/>
        </w:rPr>
        <w:t>+</w:t>
      </w:r>
      <w:r w:rsidRPr="00507479">
        <w:rPr>
          <w:kern w:val="2"/>
          <w:sz w:val="28"/>
          <w:szCs w:val="28"/>
        </w:rPr>
        <w:t>财务费用</w:t>
      </w:r>
    </w:p>
    <w:p w14:paraId="5F5C1547" w14:textId="683C7191" w:rsidR="006E06A5" w:rsidRPr="00507479" w:rsidRDefault="006E06A5" w:rsidP="006E06A5">
      <w:pPr>
        <w:pStyle w:val="a0"/>
        <w:ind w:firstLine="0"/>
        <w:rPr>
          <w:kern w:val="2"/>
          <w:sz w:val="28"/>
          <w:szCs w:val="28"/>
        </w:rPr>
      </w:pPr>
      <w:r w:rsidRPr="00507479">
        <w:rPr>
          <w:kern w:val="2"/>
          <w:sz w:val="28"/>
          <w:szCs w:val="28"/>
        </w:rPr>
        <w:t xml:space="preserve">           =</w:t>
      </w:r>
      <w:r w:rsidR="00C069B4" w:rsidRPr="00507479">
        <w:rPr>
          <w:kern w:val="2"/>
          <w:sz w:val="28"/>
          <w:szCs w:val="28"/>
        </w:rPr>
        <w:t>132,540,000.00</w:t>
      </w:r>
      <w:r w:rsidRPr="00507479">
        <w:rPr>
          <w:kern w:val="2"/>
          <w:sz w:val="28"/>
          <w:szCs w:val="28"/>
        </w:rPr>
        <w:t>+</w:t>
      </w:r>
      <w:r w:rsidR="00C069B4" w:rsidRPr="00507479">
        <w:rPr>
          <w:kern w:val="2"/>
          <w:sz w:val="28"/>
          <w:szCs w:val="28"/>
        </w:rPr>
        <w:t>125,037,736.00</w:t>
      </w:r>
      <w:r w:rsidRPr="00507479">
        <w:rPr>
          <w:kern w:val="2"/>
          <w:sz w:val="28"/>
          <w:szCs w:val="28"/>
        </w:rPr>
        <w:t>+</w:t>
      </w:r>
      <w:r w:rsidR="00C069B4" w:rsidRPr="00507479">
        <w:rPr>
          <w:kern w:val="2"/>
          <w:sz w:val="28"/>
          <w:szCs w:val="28"/>
        </w:rPr>
        <w:t>0</w:t>
      </w:r>
    </w:p>
    <w:p w14:paraId="6FE24355" w14:textId="033B60B3" w:rsidR="00832E68" w:rsidRPr="00507479" w:rsidRDefault="006E06A5" w:rsidP="006E06A5">
      <w:pPr>
        <w:pStyle w:val="a0"/>
        <w:ind w:firstLine="0"/>
        <w:rPr>
          <w:kern w:val="2"/>
          <w:sz w:val="28"/>
          <w:szCs w:val="28"/>
        </w:rPr>
      </w:pPr>
      <w:r w:rsidRPr="00507479">
        <w:rPr>
          <w:kern w:val="2"/>
          <w:sz w:val="28"/>
          <w:szCs w:val="28"/>
        </w:rPr>
        <w:tab/>
      </w:r>
      <w:r w:rsidRPr="00507479">
        <w:rPr>
          <w:kern w:val="2"/>
          <w:sz w:val="28"/>
          <w:szCs w:val="28"/>
        </w:rPr>
        <w:tab/>
      </w:r>
      <w:r w:rsidRPr="00507479">
        <w:rPr>
          <w:kern w:val="2"/>
          <w:sz w:val="28"/>
          <w:szCs w:val="28"/>
        </w:rPr>
        <w:tab/>
        <w:t xml:space="preserve">  =</w:t>
      </w:r>
      <w:r w:rsidR="00BC0433" w:rsidRPr="00507479">
        <w:rPr>
          <w:kern w:val="2"/>
          <w:sz w:val="28"/>
          <w:szCs w:val="28"/>
        </w:rPr>
        <w:t>257,577,736.00</w:t>
      </w:r>
      <w:r w:rsidRPr="00507479">
        <w:rPr>
          <w:kern w:val="2"/>
          <w:sz w:val="28"/>
          <w:szCs w:val="28"/>
        </w:rPr>
        <w:t>（元）</w:t>
      </w:r>
    </w:p>
    <w:p w14:paraId="2335853C" w14:textId="03E14605" w:rsidR="001166AC" w:rsidRPr="00507479" w:rsidRDefault="00FA79FF" w:rsidP="000E4DF3">
      <w:pPr>
        <w:pStyle w:val="a0"/>
        <w:ind w:firstLineChars="200" w:firstLine="560"/>
        <w:rPr>
          <w:kern w:val="2"/>
          <w:sz w:val="28"/>
          <w:szCs w:val="28"/>
        </w:rPr>
      </w:pPr>
      <w:r w:rsidRPr="00507479">
        <w:rPr>
          <w:kern w:val="2"/>
          <w:sz w:val="28"/>
          <w:szCs w:val="28"/>
        </w:rPr>
        <w:t>（</w:t>
      </w:r>
      <w:r w:rsidRPr="00507479">
        <w:rPr>
          <w:kern w:val="2"/>
          <w:sz w:val="28"/>
          <w:szCs w:val="28"/>
        </w:rPr>
        <w:t>4</w:t>
      </w:r>
      <w:r w:rsidRPr="00507479">
        <w:rPr>
          <w:kern w:val="2"/>
          <w:sz w:val="28"/>
          <w:szCs w:val="28"/>
        </w:rPr>
        <w:t>）</w:t>
      </w:r>
      <w:r w:rsidR="000E4DF3" w:rsidRPr="00507479">
        <w:rPr>
          <w:kern w:val="2"/>
          <w:sz w:val="28"/>
          <w:szCs w:val="28"/>
        </w:rPr>
        <w:t>成本总计</w:t>
      </w:r>
      <w:r w:rsidR="00B20676" w:rsidRPr="00507479">
        <w:rPr>
          <w:kern w:val="2"/>
          <w:sz w:val="28"/>
          <w:szCs w:val="28"/>
        </w:rPr>
        <w:t>（</w:t>
      </w:r>
      <w:r w:rsidRPr="00507479">
        <w:rPr>
          <w:kern w:val="2"/>
          <w:sz w:val="28"/>
          <w:szCs w:val="28"/>
        </w:rPr>
        <w:t>不</w:t>
      </w:r>
      <w:r w:rsidR="00B20676" w:rsidRPr="00507479">
        <w:rPr>
          <w:kern w:val="2"/>
          <w:sz w:val="28"/>
          <w:szCs w:val="28"/>
        </w:rPr>
        <w:t>含税）</w:t>
      </w:r>
    </w:p>
    <w:p w14:paraId="75DF4867" w14:textId="5DD844F7" w:rsidR="000E4DF3" w:rsidRPr="00507479" w:rsidRDefault="000E4DF3" w:rsidP="004524D9">
      <w:pPr>
        <w:pStyle w:val="a0"/>
        <w:ind w:firstLineChars="165"/>
        <w:rPr>
          <w:kern w:val="2"/>
          <w:sz w:val="28"/>
          <w:szCs w:val="28"/>
        </w:rPr>
      </w:pPr>
      <w:r w:rsidRPr="00507479">
        <w:rPr>
          <w:kern w:val="2"/>
          <w:sz w:val="28"/>
          <w:szCs w:val="28"/>
        </w:rPr>
        <w:t>成本</w:t>
      </w:r>
      <w:r w:rsidRPr="00507479">
        <w:rPr>
          <w:kern w:val="2"/>
          <w:sz w:val="28"/>
          <w:szCs w:val="28"/>
        </w:rPr>
        <w:t>=</w:t>
      </w:r>
      <w:r w:rsidRPr="00507479">
        <w:rPr>
          <w:kern w:val="2"/>
          <w:sz w:val="28"/>
          <w:szCs w:val="28"/>
        </w:rPr>
        <w:t>土地成本</w:t>
      </w:r>
      <w:r w:rsidRPr="00507479">
        <w:rPr>
          <w:kern w:val="2"/>
          <w:sz w:val="28"/>
          <w:szCs w:val="28"/>
        </w:rPr>
        <w:t>+</w:t>
      </w:r>
      <w:r w:rsidRPr="00507479">
        <w:rPr>
          <w:kern w:val="2"/>
          <w:sz w:val="28"/>
          <w:szCs w:val="28"/>
        </w:rPr>
        <w:t>直接成本</w:t>
      </w:r>
      <w:r w:rsidR="00FA79FF" w:rsidRPr="00507479">
        <w:rPr>
          <w:kern w:val="2"/>
          <w:sz w:val="28"/>
          <w:szCs w:val="28"/>
        </w:rPr>
        <w:t>（不含税）</w:t>
      </w:r>
      <w:r w:rsidRPr="00507479">
        <w:rPr>
          <w:kern w:val="2"/>
          <w:sz w:val="28"/>
          <w:szCs w:val="28"/>
        </w:rPr>
        <w:t>+</w:t>
      </w:r>
      <w:r w:rsidR="00FA79FF" w:rsidRPr="00507479">
        <w:rPr>
          <w:kern w:val="2"/>
          <w:sz w:val="28"/>
          <w:szCs w:val="28"/>
        </w:rPr>
        <w:t>期间费用</w:t>
      </w:r>
    </w:p>
    <w:p w14:paraId="7D83A602" w14:textId="17C63E72" w:rsidR="004524D9" w:rsidRPr="00507479" w:rsidRDefault="00FA79FF" w:rsidP="00422CED">
      <w:pPr>
        <w:pStyle w:val="a0"/>
        <w:ind w:firstLineChars="350" w:firstLine="980"/>
        <w:rPr>
          <w:kern w:val="2"/>
          <w:sz w:val="28"/>
          <w:szCs w:val="28"/>
        </w:rPr>
      </w:pPr>
      <w:r w:rsidRPr="00507479">
        <w:rPr>
          <w:kern w:val="2"/>
          <w:sz w:val="28"/>
          <w:szCs w:val="28"/>
        </w:rPr>
        <w:t>=</w:t>
      </w:r>
      <w:r w:rsidR="00C069B4" w:rsidRPr="00507479">
        <w:rPr>
          <w:kern w:val="2"/>
          <w:sz w:val="28"/>
          <w:szCs w:val="28"/>
        </w:rPr>
        <w:t xml:space="preserve">4,328,100,000.00 </w:t>
      </w:r>
      <w:r w:rsidR="00445F8B" w:rsidRPr="00507479">
        <w:rPr>
          <w:kern w:val="2"/>
          <w:sz w:val="28"/>
          <w:szCs w:val="28"/>
        </w:rPr>
        <w:t>+</w:t>
      </w:r>
      <w:r w:rsidR="005D1C29" w:rsidRPr="00507479">
        <w:rPr>
          <w:kern w:val="2"/>
          <w:sz w:val="28"/>
          <w:szCs w:val="28"/>
        </w:rPr>
        <w:t xml:space="preserve"> </w:t>
      </w:r>
      <w:r w:rsidR="00C069B4" w:rsidRPr="00507479">
        <w:rPr>
          <w:kern w:val="2"/>
          <w:sz w:val="28"/>
          <w:szCs w:val="28"/>
        </w:rPr>
        <w:t xml:space="preserve">610,034,419.00 </w:t>
      </w:r>
      <w:r w:rsidR="00445F8B" w:rsidRPr="00507479">
        <w:rPr>
          <w:kern w:val="2"/>
          <w:sz w:val="28"/>
          <w:szCs w:val="28"/>
        </w:rPr>
        <w:t>+</w:t>
      </w:r>
      <w:r w:rsidR="00052BF1" w:rsidRPr="00507479">
        <w:rPr>
          <w:kern w:val="2"/>
          <w:sz w:val="28"/>
          <w:szCs w:val="28"/>
        </w:rPr>
        <w:t xml:space="preserve"> </w:t>
      </w:r>
      <w:r w:rsidR="00BC0433" w:rsidRPr="00507479">
        <w:rPr>
          <w:kern w:val="2"/>
          <w:sz w:val="28"/>
          <w:szCs w:val="28"/>
        </w:rPr>
        <w:t>257,577,736.00</w:t>
      </w:r>
      <w:r w:rsidR="00052BF1" w:rsidRPr="00507479">
        <w:rPr>
          <w:kern w:val="2"/>
          <w:sz w:val="28"/>
          <w:szCs w:val="28"/>
        </w:rPr>
        <w:t xml:space="preserve"> </w:t>
      </w:r>
    </w:p>
    <w:p w14:paraId="16F1E620" w14:textId="60D2AB5E" w:rsidR="00445F8B" w:rsidRPr="00507479" w:rsidRDefault="00445F8B" w:rsidP="00B13996">
      <w:pPr>
        <w:pStyle w:val="a0"/>
        <w:ind w:firstLineChars="350" w:firstLine="980"/>
        <w:rPr>
          <w:rFonts w:eastAsia="仿宋"/>
          <w:kern w:val="2"/>
          <w:sz w:val="28"/>
          <w:szCs w:val="28"/>
        </w:rPr>
      </w:pPr>
      <w:r w:rsidRPr="00507479">
        <w:rPr>
          <w:kern w:val="2"/>
          <w:sz w:val="28"/>
          <w:szCs w:val="28"/>
        </w:rPr>
        <w:t>=</w:t>
      </w:r>
      <w:r w:rsidR="00C069B4" w:rsidRPr="00507479">
        <w:rPr>
          <w:kern w:val="2"/>
          <w:sz w:val="28"/>
          <w:szCs w:val="28"/>
        </w:rPr>
        <w:t>5,195,712,155.00</w:t>
      </w:r>
      <w:r w:rsidR="00422CED" w:rsidRPr="00507479">
        <w:rPr>
          <w:kern w:val="2"/>
          <w:sz w:val="28"/>
          <w:szCs w:val="28"/>
        </w:rPr>
        <w:t>（元）</w:t>
      </w:r>
    </w:p>
    <w:p w14:paraId="062C303F" w14:textId="12CBEC03" w:rsidR="00D06FEA" w:rsidRPr="00507479" w:rsidRDefault="00136A05" w:rsidP="007D138D">
      <w:pPr>
        <w:pStyle w:val="a0"/>
        <w:numPr>
          <w:ilvl w:val="1"/>
          <w:numId w:val="3"/>
        </w:numPr>
        <w:rPr>
          <w:sz w:val="28"/>
          <w:szCs w:val="28"/>
        </w:rPr>
      </w:pPr>
      <w:r w:rsidRPr="00507479">
        <w:rPr>
          <w:sz w:val="28"/>
          <w:szCs w:val="28"/>
        </w:rPr>
        <w:t>相关税费</w:t>
      </w:r>
    </w:p>
    <w:p w14:paraId="2B2AF949" w14:textId="7FA4B8BD" w:rsidR="00136A05" w:rsidRPr="00507479" w:rsidRDefault="00FA79FF" w:rsidP="00200CB1">
      <w:pPr>
        <w:pStyle w:val="a0"/>
        <w:ind w:firstLineChars="200" w:firstLine="560"/>
        <w:rPr>
          <w:sz w:val="28"/>
          <w:szCs w:val="28"/>
        </w:rPr>
      </w:pPr>
      <w:r w:rsidRPr="00507479">
        <w:rPr>
          <w:sz w:val="28"/>
          <w:szCs w:val="28"/>
        </w:rPr>
        <w:t>依上述，</w:t>
      </w:r>
      <w:r w:rsidRPr="00507479">
        <w:rPr>
          <w:sz w:val="28"/>
          <w:szCs w:val="28"/>
        </w:rPr>
        <w:t>“</w:t>
      </w:r>
      <w:r w:rsidR="00F47C49">
        <w:rPr>
          <w:kern w:val="2"/>
          <w:sz w:val="28"/>
          <w:szCs w:val="28"/>
        </w:rPr>
        <w:t>E</w:t>
      </w:r>
      <w:r w:rsidR="00F47C49" w:rsidRPr="009E39B6">
        <w:rPr>
          <w:kern w:val="2"/>
          <w:sz w:val="28"/>
          <w:szCs w:val="28"/>
        </w:rPr>
        <w:t>.</w:t>
      </w:r>
      <w:r w:rsidR="00F47C49" w:rsidRPr="009E39B6">
        <w:rPr>
          <w:kern w:val="2"/>
          <w:sz w:val="28"/>
          <w:szCs w:val="28"/>
        </w:rPr>
        <w:t>模拟清算时土地增值税额应按照土地增值税清算相关规定，</w:t>
      </w:r>
      <w:r w:rsidR="00F47C49" w:rsidRPr="009E39B6">
        <w:rPr>
          <w:kern w:val="2"/>
          <w:sz w:val="28"/>
          <w:szCs w:val="28"/>
        </w:rPr>
        <w:lastRenderedPageBreak/>
        <w:t>合理计算应缴纳的土地增值税额</w:t>
      </w:r>
      <w:r w:rsidR="00F47C49" w:rsidRPr="009E39B6">
        <w:rPr>
          <w:kern w:val="2"/>
          <w:sz w:val="28"/>
          <w:szCs w:val="28"/>
        </w:rPr>
        <w:t>(</w:t>
      </w:r>
      <w:r w:rsidR="00F47C49" w:rsidRPr="009E39B6">
        <w:rPr>
          <w:kern w:val="2"/>
          <w:sz w:val="28"/>
          <w:szCs w:val="28"/>
        </w:rPr>
        <w:t>如在退出期内完成实际税务清算的，按税务主管机关认定的合理税额为准</w:t>
      </w:r>
      <w:r w:rsidR="00F47C49" w:rsidRPr="009E39B6">
        <w:rPr>
          <w:kern w:val="2"/>
          <w:sz w:val="28"/>
          <w:szCs w:val="28"/>
        </w:rPr>
        <w:t>)</w:t>
      </w:r>
      <w:r w:rsidR="00F47C49" w:rsidRPr="009E39B6">
        <w:rPr>
          <w:kern w:val="2"/>
          <w:sz w:val="28"/>
          <w:szCs w:val="28"/>
        </w:rPr>
        <w:t>；</w:t>
      </w:r>
      <w:r w:rsidR="00F47C49">
        <w:rPr>
          <w:kern w:val="2"/>
          <w:sz w:val="28"/>
          <w:szCs w:val="28"/>
        </w:rPr>
        <w:t>F</w:t>
      </w:r>
      <w:r w:rsidR="00F47C49" w:rsidRPr="009E39B6">
        <w:rPr>
          <w:kern w:val="2"/>
          <w:sz w:val="28"/>
          <w:szCs w:val="28"/>
        </w:rPr>
        <w:t>.</w:t>
      </w:r>
      <w:r w:rsidR="00F47C49" w:rsidRPr="009E39B6">
        <w:rPr>
          <w:kern w:val="2"/>
          <w:sz w:val="28"/>
          <w:szCs w:val="28"/>
        </w:rPr>
        <w:t>模拟清算时应按照评估折后销售货值价值相应计算土地增值税、所得税税费</w:t>
      </w:r>
      <w:r w:rsidRPr="00507479">
        <w:rPr>
          <w:sz w:val="28"/>
          <w:szCs w:val="28"/>
        </w:rPr>
        <w:t>”</w:t>
      </w:r>
      <w:r w:rsidR="006938C9" w:rsidRPr="00507479">
        <w:rPr>
          <w:sz w:val="28"/>
          <w:szCs w:val="28"/>
        </w:rPr>
        <w:t>。</w:t>
      </w:r>
      <w:r w:rsidR="006938C9" w:rsidRPr="00507479">
        <w:rPr>
          <w:sz w:val="28"/>
          <w:szCs w:val="28"/>
        </w:rPr>
        <w:t xml:space="preserve"> </w:t>
      </w:r>
    </w:p>
    <w:p w14:paraId="670DA088" w14:textId="511EAB5B" w:rsidR="00445F8B" w:rsidRPr="00507479" w:rsidRDefault="00445F8B" w:rsidP="00445F8B">
      <w:pPr>
        <w:pStyle w:val="a0"/>
        <w:ind w:firstLineChars="200" w:firstLine="560"/>
        <w:rPr>
          <w:kern w:val="2"/>
          <w:sz w:val="28"/>
          <w:szCs w:val="28"/>
        </w:rPr>
      </w:pPr>
      <w:r w:rsidRPr="00507479">
        <w:rPr>
          <w:kern w:val="2"/>
          <w:sz w:val="28"/>
          <w:szCs w:val="28"/>
        </w:rPr>
        <w:t>（</w:t>
      </w:r>
      <w:r w:rsidR="00E025EB" w:rsidRPr="00507479">
        <w:rPr>
          <w:kern w:val="2"/>
          <w:sz w:val="28"/>
          <w:szCs w:val="28"/>
        </w:rPr>
        <w:t>1</w:t>
      </w:r>
      <w:r w:rsidRPr="00507479">
        <w:rPr>
          <w:kern w:val="2"/>
          <w:sz w:val="28"/>
          <w:szCs w:val="28"/>
        </w:rPr>
        <w:t>）</w:t>
      </w:r>
      <w:r w:rsidR="007D138D" w:rsidRPr="00507479">
        <w:rPr>
          <w:kern w:val="2"/>
          <w:sz w:val="28"/>
          <w:szCs w:val="28"/>
        </w:rPr>
        <w:t>土地增值税</w:t>
      </w:r>
    </w:p>
    <w:p w14:paraId="608D1A52" w14:textId="113BA014" w:rsidR="007D138D" w:rsidRPr="00507479" w:rsidRDefault="006938C9" w:rsidP="00445F8B">
      <w:pPr>
        <w:pStyle w:val="a0"/>
        <w:ind w:firstLineChars="200" w:firstLine="560"/>
        <w:rPr>
          <w:kern w:val="2"/>
          <w:sz w:val="28"/>
          <w:szCs w:val="28"/>
        </w:rPr>
      </w:pPr>
      <w:r w:rsidRPr="00507479">
        <w:rPr>
          <w:kern w:val="2"/>
          <w:sz w:val="28"/>
          <w:szCs w:val="28"/>
        </w:rPr>
        <w:t>根据国家现行的土地增值税税务政策要求，模拟本项目达到最终土地增值税清算条件，最终计算得出，详见以下计算表。</w:t>
      </w:r>
    </w:p>
    <w:p w14:paraId="4B84F405" w14:textId="3599D8DC" w:rsidR="007D138D" w:rsidRPr="00507479" w:rsidRDefault="009601D6" w:rsidP="00200CB1">
      <w:pPr>
        <w:pStyle w:val="a0"/>
        <w:spacing w:beforeLines="50" w:before="163" w:line="240" w:lineRule="auto"/>
        <w:ind w:firstLineChars="200" w:firstLine="562"/>
        <w:jc w:val="center"/>
        <w:rPr>
          <w:b/>
          <w:bCs/>
          <w:kern w:val="2"/>
          <w:sz w:val="28"/>
          <w:szCs w:val="28"/>
        </w:rPr>
      </w:pPr>
      <w:r w:rsidRPr="00507479">
        <w:rPr>
          <w:b/>
          <w:bCs/>
          <w:kern w:val="2"/>
          <w:sz w:val="28"/>
          <w:szCs w:val="28"/>
        </w:rPr>
        <w:t>北京市丰台区南苑乡分钟寺村</w:t>
      </w:r>
      <w:r w:rsidRPr="00507479">
        <w:rPr>
          <w:b/>
          <w:bCs/>
          <w:kern w:val="2"/>
          <w:sz w:val="28"/>
          <w:szCs w:val="28"/>
        </w:rPr>
        <w:t>L39</w:t>
      </w:r>
      <w:r w:rsidRPr="00507479">
        <w:rPr>
          <w:b/>
          <w:bCs/>
          <w:kern w:val="2"/>
          <w:sz w:val="28"/>
          <w:szCs w:val="28"/>
        </w:rPr>
        <w:t>地块上的分钟寺</w:t>
      </w:r>
      <w:r w:rsidRPr="00507479">
        <w:rPr>
          <w:b/>
          <w:bCs/>
          <w:kern w:val="2"/>
          <w:sz w:val="28"/>
          <w:szCs w:val="28"/>
        </w:rPr>
        <w:t>L39</w:t>
      </w:r>
      <w:r w:rsidR="007D138D" w:rsidRPr="00507479">
        <w:rPr>
          <w:b/>
          <w:bCs/>
          <w:kern w:val="2"/>
          <w:sz w:val="28"/>
          <w:szCs w:val="28"/>
        </w:rPr>
        <w:t>项目土增税测算表</w:t>
      </w:r>
    </w:p>
    <w:p w14:paraId="284E9F40" w14:textId="09F4422C" w:rsidR="00200CB1" w:rsidRPr="00507479" w:rsidRDefault="00FD1B18" w:rsidP="008C678E">
      <w:pPr>
        <w:pStyle w:val="a0"/>
        <w:spacing w:line="240" w:lineRule="auto"/>
        <w:ind w:firstLineChars="200" w:firstLine="420"/>
        <w:jc w:val="right"/>
        <w:rPr>
          <w:bCs/>
          <w:kern w:val="2"/>
          <w:sz w:val="21"/>
          <w:szCs w:val="21"/>
        </w:rPr>
      </w:pPr>
      <w:r w:rsidRPr="00507479">
        <w:rPr>
          <w:bCs/>
          <w:kern w:val="2"/>
          <w:sz w:val="21"/>
          <w:szCs w:val="21"/>
        </w:rPr>
        <w:t>单位：元</w:t>
      </w:r>
    </w:p>
    <w:tbl>
      <w:tblPr>
        <w:tblW w:w="1033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16"/>
        <w:gridCol w:w="2121"/>
        <w:gridCol w:w="567"/>
        <w:gridCol w:w="1559"/>
        <w:gridCol w:w="1843"/>
        <w:gridCol w:w="1984"/>
        <w:gridCol w:w="1843"/>
      </w:tblGrid>
      <w:tr w:rsidR="00507479" w:rsidRPr="00B302AC" w14:paraId="4938CF16" w14:textId="77777777" w:rsidTr="00E739F1">
        <w:trPr>
          <w:trHeight w:val="552"/>
          <w:jc w:val="center"/>
        </w:trPr>
        <w:tc>
          <w:tcPr>
            <w:tcW w:w="2537" w:type="dxa"/>
            <w:gridSpan w:val="2"/>
            <w:shd w:val="clear" w:color="auto" w:fill="auto"/>
            <w:vAlign w:val="center"/>
            <w:hideMark/>
          </w:tcPr>
          <w:p w14:paraId="41170F23"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项　　　　　　目</w:t>
            </w:r>
          </w:p>
        </w:tc>
        <w:tc>
          <w:tcPr>
            <w:tcW w:w="567" w:type="dxa"/>
            <w:shd w:val="clear" w:color="auto" w:fill="auto"/>
            <w:vAlign w:val="center"/>
            <w:hideMark/>
          </w:tcPr>
          <w:p w14:paraId="2CAC9645"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行次</w:t>
            </w:r>
          </w:p>
        </w:tc>
        <w:tc>
          <w:tcPr>
            <w:tcW w:w="1559" w:type="dxa"/>
            <w:shd w:val="clear" w:color="auto" w:fill="auto"/>
            <w:vAlign w:val="center"/>
            <w:hideMark/>
          </w:tcPr>
          <w:p w14:paraId="740DA5C3"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普通住宅</w:t>
            </w:r>
          </w:p>
        </w:tc>
        <w:tc>
          <w:tcPr>
            <w:tcW w:w="1843" w:type="dxa"/>
            <w:shd w:val="clear" w:color="auto" w:fill="auto"/>
            <w:vAlign w:val="center"/>
            <w:hideMark/>
          </w:tcPr>
          <w:p w14:paraId="4A9D1BBB"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非普通住宅</w:t>
            </w:r>
          </w:p>
        </w:tc>
        <w:tc>
          <w:tcPr>
            <w:tcW w:w="1984" w:type="dxa"/>
            <w:shd w:val="clear" w:color="auto" w:fill="auto"/>
            <w:vAlign w:val="center"/>
            <w:hideMark/>
          </w:tcPr>
          <w:p w14:paraId="083DB25F"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非住宅</w:t>
            </w:r>
          </w:p>
        </w:tc>
        <w:tc>
          <w:tcPr>
            <w:tcW w:w="1843" w:type="dxa"/>
            <w:shd w:val="clear" w:color="auto" w:fill="auto"/>
            <w:vAlign w:val="center"/>
            <w:hideMark/>
          </w:tcPr>
          <w:p w14:paraId="41F0AD65" w14:textId="77777777" w:rsidR="005A7F7A" w:rsidRPr="00B302AC" w:rsidRDefault="005A7F7A" w:rsidP="005A7F7A">
            <w:pPr>
              <w:widowControl/>
              <w:jc w:val="center"/>
              <w:rPr>
                <w:rFonts w:eastAsia="仿宋_GB2312"/>
                <w:b/>
                <w:bCs/>
                <w:kern w:val="0"/>
                <w:sz w:val="20"/>
              </w:rPr>
            </w:pPr>
            <w:r w:rsidRPr="00B302AC">
              <w:rPr>
                <w:rFonts w:eastAsia="仿宋_GB2312"/>
                <w:b/>
                <w:bCs/>
                <w:kern w:val="0"/>
                <w:sz w:val="20"/>
              </w:rPr>
              <w:t>合计</w:t>
            </w:r>
          </w:p>
        </w:tc>
      </w:tr>
      <w:tr w:rsidR="00507479" w:rsidRPr="00B302AC" w14:paraId="2880FC11" w14:textId="77777777" w:rsidTr="00E739F1">
        <w:trPr>
          <w:trHeight w:val="600"/>
          <w:jc w:val="center"/>
        </w:trPr>
        <w:tc>
          <w:tcPr>
            <w:tcW w:w="2537" w:type="dxa"/>
            <w:gridSpan w:val="2"/>
            <w:shd w:val="clear" w:color="auto" w:fill="auto"/>
            <w:vAlign w:val="center"/>
            <w:hideMark/>
          </w:tcPr>
          <w:p w14:paraId="236D5F34" w14:textId="77777777" w:rsidR="005A7F7A" w:rsidRPr="00B302AC" w:rsidRDefault="005A7F7A" w:rsidP="005A7F7A">
            <w:pPr>
              <w:widowControl/>
              <w:jc w:val="left"/>
              <w:rPr>
                <w:rFonts w:eastAsia="仿宋_GB2312"/>
                <w:kern w:val="0"/>
                <w:sz w:val="20"/>
              </w:rPr>
            </w:pPr>
            <w:r w:rsidRPr="00B302AC">
              <w:rPr>
                <w:rFonts w:eastAsia="仿宋_GB2312"/>
                <w:kern w:val="0"/>
                <w:sz w:val="20"/>
              </w:rPr>
              <w:t xml:space="preserve">一、转让房地产收入总额　</w:t>
            </w:r>
            <w:r w:rsidRPr="00B302AC">
              <w:rPr>
                <w:rFonts w:eastAsia="仿宋_GB2312"/>
                <w:kern w:val="0"/>
                <w:sz w:val="20"/>
              </w:rPr>
              <w:t xml:space="preserve"> 1</w:t>
            </w:r>
            <w:r w:rsidRPr="00B302AC">
              <w:rPr>
                <w:rFonts w:eastAsia="仿宋_GB2312"/>
                <w:kern w:val="0"/>
                <w:sz w:val="20"/>
              </w:rPr>
              <w:t>＝</w:t>
            </w:r>
            <w:r w:rsidRPr="00B302AC">
              <w:rPr>
                <w:rFonts w:eastAsia="仿宋_GB2312"/>
                <w:kern w:val="0"/>
                <w:sz w:val="20"/>
              </w:rPr>
              <w:t>2</w:t>
            </w:r>
            <w:r w:rsidRPr="00B302AC">
              <w:rPr>
                <w:rFonts w:eastAsia="仿宋_GB2312"/>
                <w:kern w:val="0"/>
                <w:sz w:val="20"/>
              </w:rPr>
              <w:t>＋</w:t>
            </w:r>
            <w:r w:rsidRPr="00B302AC">
              <w:rPr>
                <w:rFonts w:eastAsia="仿宋_GB2312"/>
                <w:kern w:val="0"/>
                <w:sz w:val="20"/>
              </w:rPr>
              <w:t>3</w:t>
            </w:r>
          </w:p>
        </w:tc>
        <w:tc>
          <w:tcPr>
            <w:tcW w:w="567" w:type="dxa"/>
            <w:shd w:val="clear" w:color="auto" w:fill="auto"/>
            <w:vAlign w:val="center"/>
            <w:hideMark/>
          </w:tcPr>
          <w:p w14:paraId="35EA0A0F" w14:textId="77777777" w:rsidR="005A7F7A" w:rsidRPr="00B302AC" w:rsidRDefault="005A7F7A" w:rsidP="005A7F7A">
            <w:pPr>
              <w:widowControl/>
              <w:jc w:val="center"/>
              <w:rPr>
                <w:rFonts w:eastAsia="仿宋_GB2312"/>
                <w:kern w:val="0"/>
                <w:sz w:val="20"/>
              </w:rPr>
            </w:pPr>
            <w:r w:rsidRPr="00B302AC">
              <w:rPr>
                <w:rFonts w:eastAsia="仿宋_GB2312"/>
                <w:kern w:val="0"/>
                <w:sz w:val="20"/>
              </w:rPr>
              <w:t>1</w:t>
            </w:r>
          </w:p>
        </w:tc>
        <w:tc>
          <w:tcPr>
            <w:tcW w:w="1559" w:type="dxa"/>
            <w:shd w:val="clear" w:color="auto" w:fill="auto"/>
            <w:vAlign w:val="center"/>
            <w:hideMark/>
          </w:tcPr>
          <w:p w14:paraId="6E90B5D1" w14:textId="7FFFD25C" w:rsidR="005A7F7A" w:rsidRPr="00B302AC" w:rsidRDefault="005A7F7A" w:rsidP="00060797">
            <w:pPr>
              <w:widowControl/>
              <w:jc w:val="right"/>
              <w:rPr>
                <w:rFonts w:eastAsia="仿宋_GB2312"/>
                <w:b/>
                <w:bCs/>
                <w:kern w:val="0"/>
                <w:sz w:val="20"/>
              </w:rPr>
            </w:pPr>
            <w:r w:rsidRPr="00B302AC">
              <w:rPr>
                <w:rFonts w:eastAsia="仿宋_GB2312"/>
                <w:b/>
                <w:bCs/>
                <w:kern w:val="0"/>
                <w:sz w:val="20"/>
              </w:rPr>
              <w:t>12,129,336.00</w:t>
            </w:r>
          </w:p>
        </w:tc>
        <w:tc>
          <w:tcPr>
            <w:tcW w:w="1843" w:type="dxa"/>
            <w:shd w:val="clear" w:color="auto" w:fill="auto"/>
            <w:vAlign w:val="center"/>
            <w:hideMark/>
          </w:tcPr>
          <w:p w14:paraId="409C00FF" w14:textId="1435FE46" w:rsidR="005A7F7A" w:rsidRPr="00B302AC" w:rsidRDefault="005A7F7A" w:rsidP="00060797">
            <w:pPr>
              <w:widowControl/>
              <w:jc w:val="right"/>
              <w:rPr>
                <w:rFonts w:eastAsia="仿宋_GB2312"/>
                <w:b/>
                <w:bCs/>
                <w:kern w:val="0"/>
                <w:sz w:val="20"/>
              </w:rPr>
            </w:pPr>
            <w:r w:rsidRPr="00B302AC">
              <w:rPr>
                <w:rFonts w:eastAsia="仿宋_GB2312"/>
                <w:b/>
                <w:bCs/>
                <w:kern w:val="0"/>
                <w:sz w:val="20"/>
              </w:rPr>
              <w:t>6,371,093,435.00</w:t>
            </w:r>
          </w:p>
        </w:tc>
        <w:tc>
          <w:tcPr>
            <w:tcW w:w="1984" w:type="dxa"/>
            <w:shd w:val="clear" w:color="auto" w:fill="auto"/>
            <w:vAlign w:val="center"/>
            <w:hideMark/>
          </w:tcPr>
          <w:p w14:paraId="3BDF0A08" w14:textId="766877CD" w:rsidR="005A7F7A" w:rsidRPr="00B302AC" w:rsidRDefault="005A7F7A" w:rsidP="00060797">
            <w:pPr>
              <w:widowControl/>
              <w:jc w:val="right"/>
              <w:rPr>
                <w:rFonts w:eastAsia="仿宋_GB2312"/>
                <w:b/>
                <w:bCs/>
                <w:kern w:val="0"/>
                <w:sz w:val="20"/>
              </w:rPr>
            </w:pPr>
            <w:r w:rsidRPr="00B302AC">
              <w:rPr>
                <w:rFonts w:eastAsia="仿宋_GB2312"/>
                <w:b/>
                <w:bCs/>
                <w:kern w:val="0"/>
                <w:sz w:val="20"/>
              </w:rPr>
              <w:t>404,301,000.00</w:t>
            </w:r>
          </w:p>
        </w:tc>
        <w:tc>
          <w:tcPr>
            <w:tcW w:w="1843" w:type="dxa"/>
            <w:shd w:val="clear" w:color="auto" w:fill="auto"/>
            <w:vAlign w:val="center"/>
            <w:hideMark/>
          </w:tcPr>
          <w:p w14:paraId="7690B51C" w14:textId="20C8F267" w:rsidR="005A7F7A" w:rsidRPr="00B302AC" w:rsidRDefault="005A7F7A" w:rsidP="00060797">
            <w:pPr>
              <w:widowControl/>
              <w:jc w:val="right"/>
              <w:rPr>
                <w:rFonts w:eastAsia="仿宋_GB2312"/>
                <w:b/>
                <w:bCs/>
                <w:kern w:val="0"/>
                <w:sz w:val="20"/>
              </w:rPr>
            </w:pPr>
            <w:r w:rsidRPr="00B302AC">
              <w:rPr>
                <w:rFonts w:eastAsia="仿宋_GB2312"/>
                <w:b/>
                <w:bCs/>
                <w:kern w:val="0"/>
                <w:sz w:val="20"/>
              </w:rPr>
              <w:t>6,787,523,771.00</w:t>
            </w:r>
          </w:p>
        </w:tc>
      </w:tr>
      <w:tr w:rsidR="00507479" w:rsidRPr="00B302AC" w14:paraId="56D12728" w14:textId="77777777" w:rsidTr="00E739F1">
        <w:trPr>
          <w:trHeight w:val="600"/>
          <w:jc w:val="center"/>
        </w:trPr>
        <w:tc>
          <w:tcPr>
            <w:tcW w:w="416" w:type="dxa"/>
            <w:vMerge w:val="restart"/>
            <w:shd w:val="clear" w:color="auto" w:fill="auto"/>
            <w:vAlign w:val="center"/>
            <w:hideMark/>
          </w:tcPr>
          <w:p w14:paraId="6450BE9A" w14:textId="77777777" w:rsidR="005A7F7A" w:rsidRPr="00B302AC" w:rsidRDefault="005A7F7A" w:rsidP="005A7F7A">
            <w:pPr>
              <w:widowControl/>
              <w:jc w:val="center"/>
              <w:rPr>
                <w:rFonts w:eastAsia="仿宋_GB2312"/>
                <w:kern w:val="0"/>
                <w:sz w:val="20"/>
              </w:rPr>
            </w:pPr>
            <w:r w:rsidRPr="00B302AC">
              <w:rPr>
                <w:rFonts w:eastAsia="仿宋_GB2312"/>
                <w:kern w:val="0"/>
                <w:sz w:val="20"/>
              </w:rPr>
              <w:t>其</w:t>
            </w:r>
          </w:p>
          <w:p w14:paraId="7752EC9E" w14:textId="08ACFAAE" w:rsidR="005A7F7A" w:rsidRPr="00B302AC" w:rsidRDefault="005A7F7A" w:rsidP="005A7F7A">
            <w:pPr>
              <w:jc w:val="center"/>
              <w:rPr>
                <w:rFonts w:eastAsia="仿宋_GB2312"/>
                <w:kern w:val="0"/>
                <w:sz w:val="20"/>
              </w:rPr>
            </w:pPr>
            <w:r w:rsidRPr="00B302AC">
              <w:rPr>
                <w:rFonts w:eastAsia="仿宋_GB2312"/>
                <w:kern w:val="0"/>
                <w:sz w:val="20"/>
              </w:rPr>
              <w:t>中</w:t>
            </w:r>
          </w:p>
        </w:tc>
        <w:tc>
          <w:tcPr>
            <w:tcW w:w="2121" w:type="dxa"/>
            <w:shd w:val="clear" w:color="auto" w:fill="auto"/>
            <w:vAlign w:val="center"/>
            <w:hideMark/>
          </w:tcPr>
          <w:p w14:paraId="434C5E70" w14:textId="77777777" w:rsidR="005A7F7A" w:rsidRPr="00B302AC" w:rsidRDefault="005A7F7A" w:rsidP="005A7F7A">
            <w:pPr>
              <w:widowControl/>
              <w:jc w:val="left"/>
              <w:rPr>
                <w:rFonts w:eastAsia="仿宋_GB2312"/>
                <w:kern w:val="0"/>
                <w:sz w:val="20"/>
              </w:rPr>
            </w:pPr>
            <w:r w:rsidRPr="00B302AC">
              <w:rPr>
                <w:rFonts w:eastAsia="仿宋_GB2312"/>
                <w:kern w:val="0"/>
                <w:sz w:val="20"/>
              </w:rPr>
              <w:t>货币收入</w:t>
            </w:r>
          </w:p>
        </w:tc>
        <w:tc>
          <w:tcPr>
            <w:tcW w:w="567" w:type="dxa"/>
            <w:shd w:val="clear" w:color="auto" w:fill="auto"/>
            <w:vAlign w:val="center"/>
            <w:hideMark/>
          </w:tcPr>
          <w:p w14:paraId="63CFBE09" w14:textId="77777777" w:rsidR="005A7F7A" w:rsidRPr="00B302AC" w:rsidRDefault="005A7F7A" w:rsidP="005A7F7A">
            <w:pPr>
              <w:widowControl/>
              <w:jc w:val="center"/>
              <w:rPr>
                <w:rFonts w:eastAsia="仿宋_GB2312"/>
                <w:kern w:val="0"/>
                <w:sz w:val="20"/>
              </w:rPr>
            </w:pPr>
            <w:r w:rsidRPr="00B302AC">
              <w:rPr>
                <w:rFonts w:eastAsia="仿宋_GB2312"/>
                <w:kern w:val="0"/>
                <w:sz w:val="20"/>
              </w:rPr>
              <w:t>2</w:t>
            </w:r>
          </w:p>
        </w:tc>
        <w:tc>
          <w:tcPr>
            <w:tcW w:w="1559" w:type="dxa"/>
            <w:shd w:val="clear" w:color="auto" w:fill="auto"/>
            <w:vAlign w:val="center"/>
            <w:hideMark/>
          </w:tcPr>
          <w:p w14:paraId="33BA46D2" w14:textId="580827DE" w:rsidR="005A7F7A" w:rsidRPr="00B302AC" w:rsidRDefault="005A7F7A" w:rsidP="00060797">
            <w:pPr>
              <w:widowControl/>
              <w:jc w:val="right"/>
              <w:rPr>
                <w:rFonts w:eastAsia="仿宋_GB2312"/>
                <w:kern w:val="0"/>
                <w:sz w:val="20"/>
              </w:rPr>
            </w:pPr>
            <w:r w:rsidRPr="00B302AC">
              <w:rPr>
                <w:rFonts w:eastAsia="仿宋_GB2312"/>
                <w:kern w:val="0"/>
                <w:sz w:val="20"/>
              </w:rPr>
              <w:t>12,129,336.00</w:t>
            </w:r>
          </w:p>
        </w:tc>
        <w:tc>
          <w:tcPr>
            <w:tcW w:w="1843" w:type="dxa"/>
            <w:shd w:val="clear" w:color="auto" w:fill="auto"/>
            <w:vAlign w:val="center"/>
            <w:hideMark/>
          </w:tcPr>
          <w:p w14:paraId="0C3BC12E" w14:textId="4BEE504E" w:rsidR="005A7F7A" w:rsidRPr="00B302AC" w:rsidRDefault="005A7F7A" w:rsidP="00060797">
            <w:pPr>
              <w:widowControl/>
              <w:jc w:val="right"/>
              <w:rPr>
                <w:rFonts w:eastAsia="仿宋_GB2312"/>
                <w:kern w:val="0"/>
                <w:sz w:val="20"/>
              </w:rPr>
            </w:pPr>
            <w:r w:rsidRPr="00B302AC">
              <w:rPr>
                <w:rFonts w:eastAsia="仿宋_GB2312"/>
                <w:kern w:val="0"/>
                <w:sz w:val="20"/>
              </w:rPr>
              <w:t>6,371,093,435.00</w:t>
            </w:r>
          </w:p>
        </w:tc>
        <w:tc>
          <w:tcPr>
            <w:tcW w:w="1984" w:type="dxa"/>
            <w:shd w:val="clear" w:color="auto" w:fill="auto"/>
            <w:vAlign w:val="center"/>
            <w:hideMark/>
          </w:tcPr>
          <w:p w14:paraId="6B6EC1D9" w14:textId="108BA651" w:rsidR="005A7F7A" w:rsidRPr="00B302AC" w:rsidRDefault="005A7F7A" w:rsidP="00060797">
            <w:pPr>
              <w:widowControl/>
              <w:jc w:val="right"/>
              <w:rPr>
                <w:rFonts w:eastAsia="仿宋_GB2312"/>
                <w:kern w:val="0"/>
                <w:sz w:val="20"/>
              </w:rPr>
            </w:pPr>
            <w:r w:rsidRPr="00B302AC">
              <w:rPr>
                <w:rFonts w:eastAsia="仿宋_GB2312"/>
                <w:kern w:val="0"/>
                <w:sz w:val="20"/>
              </w:rPr>
              <w:t>404,301,000.00</w:t>
            </w:r>
          </w:p>
        </w:tc>
        <w:tc>
          <w:tcPr>
            <w:tcW w:w="1843" w:type="dxa"/>
            <w:shd w:val="clear" w:color="auto" w:fill="auto"/>
            <w:vAlign w:val="center"/>
            <w:hideMark/>
          </w:tcPr>
          <w:p w14:paraId="130F8E42" w14:textId="58782D11" w:rsidR="005A7F7A" w:rsidRPr="00B302AC" w:rsidRDefault="005A7F7A" w:rsidP="00060797">
            <w:pPr>
              <w:widowControl/>
              <w:jc w:val="right"/>
              <w:rPr>
                <w:rFonts w:eastAsia="仿宋_GB2312"/>
                <w:b/>
                <w:bCs/>
                <w:kern w:val="0"/>
                <w:sz w:val="20"/>
              </w:rPr>
            </w:pPr>
            <w:r w:rsidRPr="00B302AC">
              <w:rPr>
                <w:rFonts w:eastAsia="仿宋_GB2312"/>
                <w:b/>
                <w:bCs/>
                <w:kern w:val="0"/>
                <w:sz w:val="20"/>
              </w:rPr>
              <w:t>6,787,523,771.00</w:t>
            </w:r>
          </w:p>
        </w:tc>
      </w:tr>
      <w:tr w:rsidR="00507479" w:rsidRPr="00B302AC" w14:paraId="60CDB33B" w14:textId="77777777" w:rsidTr="00E739F1">
        <w:trPr>
          <w:trHeight w:val="600"/>
          <w:jc w:val="center"/>
        </w:trPr>
        <w:tc>
          <w:tcPr>
            <w:tcW w:w="416" w:type="dxa"/>
            <w:vMerge/>
            <w:shd w:val="clear" w:color="auto" w:fill="auto"/>
            <w:vAlign w:val="center"/>
            <w:hideMark/>
          </w:tcPr>
          <w:p w14:paraId="30D817AD" w14:textId="7B9D8052" w:rsidR="00E739F1" w:rsidRPr="00B302AC" w:rsidRDefault="00E739F1" w:rsidP="00E739F1">
            <w:pPr>
              <w:widowControl/>
              <w:jc w:val="center"/>
              <w:rPr>
                <w:rFonts w:eastAsia="仿宋_GB2312"/>
                <w:kern w:val="0"/>
                <w:sz w:val="20"/>
              </w:rPr>
            </w:pPr>
          </w:p>
        </w:tc>
        <w:tc>
          <w:tcPr>
            <w:tcW w:w="2121" w:type="dxa"/>
            <w:shd w:val="clear" w:color="auto" w:fill="auto"/>
            <w:vAlign w:val="center"/>
            <w:hideMark/>
          </w:tcPr>
          <w:p w14:paraId="6D112222" w14:textId="77777777" w:rsidR="00E739F1" w:rsidRPr="00B302AC" w:rsidRDefault="00E739F1" w:rsidP="00E739F1">
            <w:pPr>
              <w:widowControl/>
              <w:jc w:val="left"/>
              <w:rPr>
                <w:rFonts w:eastAsia="仿宋_GB2312"/>
                <w:kern w:val="0"/>
                <w:sz w:val="20"/>
              </w:rPr>
            </w:pPr>
            <w:r w:rsidRPr="00B302AC">
              <w:rPr>
                <w:rFonts w:eastAsia="仿宋_GB2312"/>
                <w:kern w:val="0"/>
                <w:sz w:val="20"/>
              </w:rPr>
              <w:t>实物收入及其他收入</w:t>
            </w:r>
          </w:p>
        </w:tc>
        <w:tc>
          <w:tcPr>
            <w:tcW w:w="567" w:type="dxa"/>
            <w:shd w:val="clear" w:color="auto" w:fill="auto"/>
            <w:vAlign w:val="center"/>
            <w:hideMark/>
          </w:tcPr>
          <w:p w14:paraId="45576DD5" w14:textId="77777777" w:rsidR="00E739F1" w:rsidRPr="00B302AC" w:rsidRDefault="00E739F1" w:rsidP="00E739F1">
            <w:pPr>
              <w:widowControl/>
              <w:jc w:val="center"/>
              <w:rPr>
                <w:rFonts w:eastAsia="仿宋_GB2312"/>
                <w:kern w:val="0"/>
                <w:sz w:val="20"/>
              </w:rPr>
            </w:pPr>
            <w:r w:rsidRPr="00B302AC">
              <w:rPr>
                <w:rFonts w:eastAsia="仿宋_GB2312"/>
                <w:kern w:val="0"/>
                <w:sz w:val="20"/>
              </w:rPr>
              <w:t>3</w:t>
            </w:r>
          </w:p>
        </w:tc>
        <w:tc>
          <w:tcPr>
            <w:tcW w:w="1559" w:type="dxa"/>
            <w:shd w:val="clear" w:color="auto" w:fill="auto"/>
            <w:vAlign w:val="center"/>
            <w:hideMark/>
          </w:tcPr>
          <w:p w14:paraId="461D6B68" w14:textId="65524FD8" w:rsidR="00E739F1" w:rsidRPr="00B302AC" w:rsidRDefault="00E739F1" w:rsidP="00060797">
            <w:pPr>
              <w:widowControl/>
              <w:jc w:val="right"/>
              <w:rPr>
                <w:rFonts w:eastAsia="仿宋_GB2312"/>
                <w:kern w:val="0"/>
                <w:sz w:val="20"/>
              </w:rPr>
            </w:pPr>
            <w:r w:rsidRPr="00B302AC">
              <w:rPr>
                <w:rFonts w:eastAsia="仿宋_GB2312"/>
                <w:kern w:val="0"/>
                <w:sz w:val="20"/>
              </w:rPr>
              <w:t>-</w:t>
            </w:r>
          </w:p>
        </w:tc>
        <w:tc>
          <w:tcPr>
            <w:tcW w:w="1843" w:type="dxa"/>
            <w:shd w:val="clear" w:color="auto" w:fill="auto"/>
            <w:vAlign w:val="center"/>
            <w:hideMark/>
          </w:tcPr>
          <w:p w14:paraId="71AE4540" w14:textId="001C6A32" w:rsidR="00E739F1" w:rsidRPr="00B302AC" w:rsidRDefault="00E739F1" w:rsidP="00060797">
            <w:pPr>
              <w:widowControl/>
              <w:jc w:val="right"/>
              <w:rPr>
                <w:rFonts w:eastAsia="仿宋_GB2312"/>
                <w:kern w:val="0"/>
                <w:sz w:val="20"/>
              </w:rPr>
            </w:pPr>
            <w:r w:rsidRPr="00B302AC">
              <w:rPr>
                <w:rFonts w:eastAsia="仿宋_GB2312"/>
                <w:kern w:val="0"/>
                <w:sz w:val="20"/>
              </w:rPr>
              <w:t>-</w:t>
            </w:r>
          </w:p>
        </w:tc>
        <w:tc>
          <w:tcPr>
            <w:tcW w:w="1984" w:type="dxa"/>
            <w:shd w:val="clear" w:color="auto" w:fill="auto"/>
            <w:vAlign w:val="center"/>
            <w:hideMark/>
          </w:tcPr>
          <w:p w14:paraId="45A3AB99" w14:textId="5D22A03B" w:rsidR="00E739F1" w:rsidRPr="00B302AC" w:rsidRDefault="00E739F1" w:rsidP="00060797">
            <w:pPr>
              <w:widowControl/>
              <w:jc w:val="right"/>
              <w:rPr>
                <w:rFonts w:eastAsia="仿宋_GB2312"/>
                <w:kern w:val="0"/>
                <w:sz w:val="20"/>
              </w:rPr>
            </w:pPr>
            <w:r w:rsidRPr="00B302AC">
              <w:rPr>
                <w:rFonts w:eastAsia="仿宋_GB2312"/>
                <w:kern w:val="0"/>
                <w:sz w:val="20"/>
              </w:rPr>
              <w:t>-</w:t>
            </w:r>
          </w:p>
        </w:tc>
        <w:tc>
          <w:tcPr>
            <w:tcW w:w="1843" w:type="dxa"/>
            <w:shd w:val="clear" w:color="auto" w:fill="auto"/>
            <w:vAlign w:val="center"/>
            <w:hideMark/>
          </w:tcPr>
          <w:p w14:paraId="32FAF675" w14:textId="1469EDC0" w:rsidR="00E739F1" w:rsidRPr="00B302AC" w:rsidRDefault="00E739F1" w:rsidP="00060797">
            <w:pPr>
              <w:widowControl/>
              <w:jc w:val="right"/>
              <w:rPr>
                <w:rFonts w:eastAsia="仿宋_GB2312"/>
                <w:kern w:val="0"/>
                <w:sz w:val="20"/>
              </w:rPr>
            </w:pPr>
            <w:r w:rsidRPr="00B302AC">
              <w:rPr>
                <w:rFonts w:eastAsia="仿宋_GB2312"/>
                <w:kern w:val="0"/>
                <w:sz w:val="20"/>
              </w:rPr>
              <w:t>-</w:t>
            </w:r>
          </w:p>
        </w:tc>
      </w:tr>
      <w:tr w:rsidR="00507479" w:rsidRPr="00B302AC" w14:paraId="3D74E715" w14:textId="77777777" w:rsidTr="00E739F1">
        <w:trPr>
          <w:trHeight w:val="600"/>
          <w:jc w:val="center"/>
        </w:trPr>
        <w:tc>
          <w:tcPr>
            <w:tcW w:w="2537" w:type="dxa"/>
            <w:gridSpan w:val="2"/>
            <w:shd w:val="clear" w:color="auto" w:fill="auto"/>
            <w:vAlign w:val="center"/>
            <w:hideMark/>
          </w:tcPr>
          <w:p w14:paraId="4E61B846" w14:textId="77777777" w:rsidR="005A7F7A" w:rsidRPr="00B302AC" w:rsidRDefault="005A7F7A" w:rsidP="005A7F7A">
            <w:pPr>
              <w:widowControl/>
              <w:jc w:val="left"/>
              <w:rPr>
                <w:rFonts w:eastAsia="仿宋_GB2312"/>
                <w:kern w:val="0"/>
                <w:sz w:val="20"/>
              </w:rPr>
            </w:pPr>
            <w:r w:rsidRPr="00B302AC">
              <w:rPr>
                <w:rFonts w:eastAsia="仿宋_GB2312"/>
                <w:kern w:val="0"/>
                <w:sz w:val="20"/>
              </w:rPr>
              <w:t xml:space="preserve">二、扣除项目金额合计　</w:t>
            </w:r>
            <w:r w:rsidRPr="00B302AC">
              <w:rPr>
                <w:rFonts w:eastAsia="仿宋_GB2312"/>
                <w:kern w:val="0"/>
                <w:sz w:val="20"/>
              </w:rPr>
              <w:t xml:space="preserve"> 4</w:t>
            </w:r>
            <w:r w:rsidRPr="00B302AC">
              <w:rPr>
                <w:rFonts w:eastAsia="仿宋_GB2312"/>
                <w:kern w:val="0"/>
                <w:sz w:val="20"/>
              </w:rPr>
              <w:t>＝</w:t>
            </w:r>
            <w:r w:rsidRPr="00B302AC">
              <w:rPr>
                <w:rFonts w:eastAsia="仿宋_GB2312"/>
                <w:kern w:val="0"/>
                <w:sz w:val="20"/>
              </w:rPr>
              <w:t>5</w:t>
            </w:r>
            <w:r w:rsidRPr="00B302AC">
              <w:rPr>
                <w:rFonts w:eastAsia="仿宋_GB2312"/>
                <w:kern w:val="0"/>
                <w:sz w:val="20"/>
              </w:rPr>
              <w:t>＋</w:t>
            </w:r>
            <w:r w:rsidRPr="00B302AC">
              <w:rPr>
                <w:rFonts w:eastAsia="仿宋_GB2312"/>
                <w:kern w:val="0"/>
                <w:sz w:val="20"/>
              </w:rPr>
              <w:t>6</w:t>
            </w:r>
            <w:r w:rsidRPr="00B302AC">
              <w:rPr>
                <w:rFonts w:eastAsia="仿宋_GB2312"/>
                <w:kern w:val="0"/>
                <w:sz w:val="20"/>
              </w:rPr>
              <w:t>＋</w:t>
            </w:r>
            <w:r w:rsidRPr="00B302AC">
              <w:rPr>
                <w:rFonts w:eastAsia="仿宋_GB2312"/>
                <w:kern w:val="0"/>
                <w:sz w:val="20"/>
              </w:rPr>
              <w:t>7+10</w:t>
            </w:r>
            <w:r w:rsidRPr="00B302AC">
              <w:rPr>
                <w:rFonts w:eastAsia="仿宋_GB2312"/>
                <w:kern w:val="0"/>
                <w:sz w:val="20"/>
              </w:rPr>
              <w:t>＋</w:t>
            </w:r>
            <w:r w:rsidRPr="00B302AC">
              <w:rPr>
                <w:rFonts w:eastAsia="仿宋_GB2312"/>
                <w:kern w:val="0"/>
                <w:sz w:val="20"/>
              </w:rPr>
              <w:t>15</w:t>
            </w:r>
          </w:p>
        </w:tc>
        <w:tc>
          <w:tcPr>
            <w:tcW w:w="567" w:type="dxa"/>
            <w:shd w:val="clear" w:color="auto" w:fill="auto"/>
            <w:vAlign w:val="center"/>
            <w:hideMark/>
          </w:tcPr>
          <w:p w14:paraId="15E7271B" w14:textId="77777777" w:rsidR="005A7F7A" w:rsidRPr="00B302AC" w:rsidRDefault="005A7F7A" w:rsidP="005A7F7A">
            <w:pPr>
              <w:widowControl/>
              <w:jc w:val="center"/>
              <w:rPr>
                <w:rFonts w:eastAsia="仿宋_GB2312"/>
                <w:kern w:val="0"/>
                <w:sz w:val="20"/>
              </w:rPr>
            </w:pPr>
            <w:r w:rsidRPr="00B302AC">
              <w:rPr>
                <w:rFonts w:eastAsia="仿宋_GB2312"/>
                <w:kern w:val="0"/>
                <w:sz w:val="20"/>
              </w:rPr>
              <w:t>4</w:t>
            </w:r>
          </w:p>
        </w:tc>
        <w:tc>
          <w:tcPr>
            <w:tcW w:w="1559" w:type="dxa"/>
            <w:shd w:val="clear" w:color="auto" w:fill="auto"/>
            <w:vAlign w:val="center"/>
            <w:hideMark/>
          </w:tcPr>
          <w:p w14:paraId="5FD3E9D5" w14:textId="0F3F1F89" w:rsidR="005A7F7A" w:rsidRPr="00B302AC" w:rsidRDefault="005A7F7A" w:rsidP="00060797">
            <w:pPr>
              <w:widowControl/>
              <w:jc w:val="right"/>
              <w:rPr>
                <w:rFonts w:eastAsia="仿宋_GB2312"/>
                <w:b/>
                <w:bCs/>
                <w:kern w:val="0"/>
                <w:sz w:val="20"/>
              </w:rPr>
            </w:pPr>
            <w:r w:rsidRPr="00B302AC">
              <w:rPr>
                <w:rFonts w:eastAsia="仿宋_GB2312"/>
                <w:b/>
                <w:bCs/>
                <w:kern w:val="0"/>
                <w:sz w:val="20"/>
              </w:rPr>
              <w:t>8,914,344.81</w:t>
            </w:r>
          </w:p>
        </w:tc>
        <w:tc>
          <w:tcPr>
            <w:tcW w:w="1843" w:type="dxa"/>
            <w:shd w:val="clear" w:color="auto" w:fill="auto"/>
            <w:vAlign w:val="center"/>
            <w:hideMark/>
          </w:tcPr>
          <w:p w14:paraId="5FBE84F7" w14:textId="03A98D89" w:rsidR="005A7F7A" w:rsidRPr="00B302AC" w:rsidRDefault="005A7F7A" w:rsidP="00060797">
            <w:pPr>
              <w:widowControl/>
              <w:jc w:val="right"/>
              <w:rPr>
                <w:rFonts w:eastAsia="仿宋_GB2312"/>
                <w:b/>
                <w:bCs/>
                <w:kern w:val="0"/>
                <w:sz w:val="20"/>
              </w:rPr>
            </w:pPr>
            <w:r w:rsidRPr="00B302AC">
              <w:rPr>
                <w:rFonts w:eastAsia="仿宋_GB2312"/>
                <w:b/>
                <w:bCs/>
                <w:kern w:val="0"/>
                <w:sz w:val="20"/>
              </w:rPr>
              <w:t>4,789,394,498.88</w:t>
            </w:r>
          </w:p>
        </w:tc>
        <w:tc>
          <w:tcPr>
            <w:tcW w:w="1984" w:type="dxa"/>
            <w:shd w:val="clear" w:color="auto" w:fill="auto"/>
            <w:vAlign w:val="center"/>
            <w:hideMark/>
          </w:tcPr>
          <w:p w14:paraId="2AFFE9D9" w14:textId="1AA76E2E" w:rsidR="005A7F7A" w:rsidRPr="00B302AC" w:rsidRDefault="005A7F7A" w:rsidP="00060797">
            <w:pPr>
              <w:widowControl/>
              <w:jc w:val="right"/>
              <w:rPr>
                <w:rFonts w:eastAsia="仿宋_GB2312"/>
                <w:b/>
                <w:bCs/>
                <w:kern w:val="0"/>
                <w:sz w:val="20"/>
              </w:rPr>
            </w:pPr>
            <w:r w:rsidRPr="00B302AC">
              <w:rPr>
                <w:rFonts w:eastAsia="仿宋_GB2312"/>
                <w:b/>
                <w:bCs/>
                <w:kern w:val="0"/>
                <w:sz w:val="20"/>
              </w:rPr>
              <w:t>1,655,651,692.66</w:t>
            </w:r>
          </w:p>
        </w:tc>
        <w:tc>
          <w:tcPr>
            <w:tcW w:w="1843" w:type="dxa"/>
            <w:shd w:val="clear" w:color="auto" w:fill="auto"/>
            <w:vAlign w:val="center"/>
            <w:hideMark/>
          </w:tcPr>
          <w:p w14:paraId="36BAF5CF" w14:textId="243A9109" w:rsidR="005A7F7A" w:rsidRPr="00B302AC" w:rsidRDefault="005A7F7A" w:rsidP="00060797">
            <w:pPr>
              <w:widowControl/>
              <w:jc w:val="right"/>
              <w:rPr>
                <w:rFonts w:eastAsia="仿宋_GB2312"/>
                <w:b/>
                <w:bCs/>
                <w:kern w:val="0"/>
                <w:sz w:val="20"/>
              </w:rPr>
            </w:pPr>
            <w:r w:rsidRPr="00B302AC">
              <w:rPr>
                <w:rFonts w:eastAsia="仿宋_GB2312"/>
                <w:b/>
                <w:bCs/>
                <w:kern w:val="0"/>
                <w:sz w:val="20"/>
              </w:rPr>
              <w:t>6,453,960,536.36</w:t>
            </w:r>
          </w:p>
        </w:tc>
      </w:tr>
      <w:tr w:rsidR="00507479" w:rsidRPr="00B302AC" w14:paraId="246B2313" w14:textId="77777777" w:rsidTr="00E739F1">
        <w:trPr>
          <w:trHeight w:val="600"/>
          <w:jc w:val="center"/>
        </w:trPr>
        <w:tc>
          <w:tcPr>
            <w:tcW w:w="2537" w:type="dxa"/>
            <w:gridSpan w:val="2"/>
            <w:shd w:val="clear" w:color="auto" w:fill="auto"/>
            <w:vAlign w:val="center"/>
            <w:hideMark/>
          </w:tcPr>
          <w:p w14:paraId="48D1E526" w14:textId="1B38901C" w:rsidR="005A7F7A" w:rsidRPr="00B302AC" w:rsidRDefault="005A7F7A" w:rsidP="005A7F7A">
            <w:pPr>
              <w:widowControl/>
              <w:jc w:val="left"/>
              <w:rPr>
                <w:rFonts w:eastAsia="仿宋_GB2312"/>
                <w:kern w:val="0"/>
                <w:sz w:val="20"/>
              </w:rPr>
            </w:pPr>
            <w:r w:rsidRPr="00B302AC">
              <w:rPr>
                <w:rFonts w:eastAsia="仿宋_GB2312"/>
                <w:kern w:val="0"/>
                <w:sz w:val="20"/>
              </w:rPr>
              <w:t>1.</w:t>
            </w:r>
            <w:r w:rsidRPr="00B302AC">
              <w:rPr>
                <w:rFonts w:eastAsia="仿宋_GB2312"/>
                <w:kern w:val="0"/>
                <w:sz w:val="20"/>
              </w:rPr>
              <w:t>取得土地使用权所支付的金额（出让金及契税</w:t>
            </w:r>
            <w:r w:rsidR="00E739F1" w:rsidRPr="00B302AC">
              <w:rPr>
                <w:rFonts w:eastAsia="仿宋_GB2312"/>
                <w:kern w:val="0"/>
                <w:sz w:val="20"/>
              </w:rPr>
              <w:t>、印花税</w:t>
            </w:r>
            <w:r w:rsidRPr="00B302AC">
              <w:rPr>
                <w:rFonts w:eastAsia="仿宋_GB2312"/>
                <w:kern w:val="0"/>
                <w:sz w:val="20"/>
              </w:rPr>
              <w:t>）</w:t>
            </w:r>
          </w:p>
        </w:tc>
        <w:tc>
          <w:tcPr>
            <w:tcW w:w="567" w:type="dxa"/>
            <w:shd w:val="clear" w:color="auto" w:fill="auto"/>
            <w:vAlign w:val="center"/>
            <w:hideMark/>
          </w:tcPr>
          <w:p w14:paraId="3750B873" w14:textId="77777777" w:rsidR="005A7F7A" w:rsidRPr="00B302AC" w:rsidRDefault="005A7F7A" w:rsidP="005A7F7A">
            <w:pPr>
              <w:widowControl/>
              <w:jc w:val="center"/>
              <w:rPr>
                <w:rFonts w:eastAsia="仿宋_GB2312"/>
                <w:kern w:val="0"/>
                <w:sz w:val="20"/>
              </w:rPr>
            </w:pPr>
            <w:r w:rsidRPr="00B302AC">
              <w:rPr>
                <w:rFonts w:eastAsia="仿宋_GB2312"/>
                <w:kern w:val="0"/>
                <w:sz w:val="20"/>
              </w:rPr>
              <w:t>5</w:t>
            </w:r>
          </w:p>
        </w:tc>
        <w:tc>
          <w:tcPr>
            <w:tcW w:w="1559" w:type="dxa"/>
            <w:shd w:val="clear" w:color="auto" w:fill="auto"/>
            <w:vAlign w:val="center"/>
            <w:hideMark/>
          </w:tcPr>
          <w:p w14:paraId="2EC0DEDB" w14:textId="75DAD431" w:rsidR="005A7F7A" w:rsidRPr="00B302AC" w:rsidRDefault="005A7F7A" w:rsidP="00060797">
            <w:pPr>
              <w:widowControl/>
              <w:jc w:val="right"/>
              <w:rPr>
                <w:rFonts w:eastAsia="仿宋_GB2312"/>
                <w:b/>
                <w:bCs/>
                <w:kern w:val="0"/>
                <w:sz w:val="20"/>
              </w:rPr>
            </w:pPr>
            <w:r w:rsidRPr="00B302AC">
              <w:rPr>
                <w:rFonts w:eastAsia="仿宋_GB2312"/>
                <w:b/>
                <w:bCs/>
                <w:kern w:val="0"/>
                <w:sz w:val="20"/>
              </w:rPr>
              <w:t>5,965,180.06</w:t>
            </w:r>
          </w:p>
        </w:tc>
        <w:tc>
          <w:tcPr>
            <w:tcW w:w="1843" w:type="dxa"/>
            <w:shd w:val="clear" w:color="auto" w:fill="auto"/>
            <w:vAlign w:val="center"/>
            <w:hideMark/>
          </w:tcPr>
          <w:p w14:paraId="3832518C" w14:textId="670B5868" w:rsidR="005A7F7A" w:rsidRPr="00B302AC" w:rsidRDefault="005A7F7A" w:rsidP="00060797">
            <w:pPr>
              <w:widowControl/>
              <w:jc w:val="right"/>
              <w:rPr>
                <w:rFonts w:eastAsia="仿宋_GB2312"/>
                <w:b/>
                <w:bCs/>
                <w:kern w:val="0"/>
                <w:sz w:val="20"/>
              </w:rPr>
            </w:pPr>
            <w:r w:rsidRPr="00B302AC">
              <w:rPr>
                <w:rFonts w:eastAsia="仿宋_GB2312"/>
                <w:b/>
                <w:bCs/>
                <w:kern w:val="0"/>
                <w:sz w:val="20"/>
              </w:rPr>
              <w:t>3,206,024,882.20</w:t>
            </w:r>
          </w:p>
        </w:tc>
        <w:tc>
          <w:tcPr>
            <w:tcW w:w="1984" w:type="dxa"/>
            <w:shd w:val="clear" w:color="auto" w:fill="auto"/>
            <w:vAlign w:val="center"/>
            <w:hideMark/>
          </w:tcPr>
          <w:p w14:paraId="7D6F4777" w14:textId="394B6A52" w:rsidR="005A7F7A" w:rsidRPr="00B302AC" w:rsidRDefault="005A7F7A" w:rsidP="00060797">
            <w:pPr>
              <w:widowControl/>
              <w:jc w:val="right"/>
              <w:rPr>
                <w:rFonts w:eastAsia="仿宋_GB2312"/>
                <w:b/>
                <w:bCs/>
                <w:kern w:val="0"/>
                <w:sz w:val="20"/>
              </w:rPr>
            </w:pPr>
            <w:r w:rsidRPr="00B302AC">
              <w:rPr>
                <w:rFonts w:eastAsia="仿宋_GB2312"/>
                <w:b/>
                <w:bCs/>
                <w:kern w:val="0"/>
                <w:sz w:val="20"/>
              </w:rPr>
              <w:t>1,116,109,937.74</w:t>
            </w:r>
          </w:p>
        </w:tc>
        <w:tc>
          <w:tcPr>
            <w:tcW w:w="1843" w:type="dxa"/>
            <w:shd w:val="clear" w:color="auto" w:fill="auto"/>
            <w:vAlign w:val="center"/>
            <w:hideMark/>
          </w:tcPr>
          <w:p w14:paraId="311597BE" w14:textId="1D3A8BC8" w:rsidR="005A7F7A" w:rsidRPr="00B302AC" w:rsidRDefault="005A7F7A" w:rsidP="00060797">
            <w:pPr>
              <w:widowControl/>
              <w:jc w:val="right"/>
              <w:rPr>
                <w:rFonts w:eastAsia="仿宋_GB2312"/>
                <w:b/>
                <w:bCs/>
                <w:kern w:val="0"/>
                <w:sz w:val="20"/>
              </w:rPr>
            </w:pPr>
            <w:r w:rsidRPr="00B302AC">
              <w:rPr>
                <w:rFonts w:eastAsia="仿宋_GB2312"/>
                <w:b/>
                <w:bCs/>
                <w:kern w:val="0"/>
                <w:sz w:val="20"/>
              </w:rPr>
              <w:t>4,328,100,000.00</w:t>
            </w:r>
          </w:p>
        </w:tc>
      </w:tr>
      <w:tr w:rsidR="00507479" w:rsidRPr="00B302AC" w14:paraId="0490DE9D" w14:textId="77777777" w:rsidTr="00E739F1">
        <w:trPr>
          <w:trHeight w:val="600"/>
          <w:jc w:val="center"/>
        </w:trPr>
        <w:tc>
          <w:tcPr>
            <w:tcW w:w="2537" w:type="dxa"/>
            <w:gridSpan w:val="2"/>
            <w:shd w:val="clear" w:color="auto" w:fill="auto"/>
            <w:vAlign w:val="center"/>
            <w:hideMark/>
          </w:tcPr>
          <w:p w14:paraId="3D2D5B95" w14:textId="71C95299" w:rsidR="005A7F7A" w:rsidRPr="00B302AC" w:rsidRDefault="005A7F7A" w:rsidP="005A7F7A">
            <w:pPr>
              <w:widowControl/>
              <w:jc w:val="left"/>
              <w:rPr>
                <w:rFonts w:eastAsia="仿宋_GB2312"/>
                <w:kern w:val="0"/>
                <w:sz w:val="20"/>
              </w:rPr>
            </w:pPr>
            <w:r w:rsidRPr="00B302AC">
              <w:rPr>
                <w:rFonts w:eastAsia="仿宋_GB2312"/>
                <w:kern w:val="0"/>
                <w:sz w:val="20"/>
              </w:rPr>
              <w:t>2.</w:t>
            </w:r>
            <w:r w:rsidRPr="00B302AC">
              <w:rPr>
                <w:rFonts w:eastAsia="仿宋_GB2312"/>
                <w:kern w:val="0"/>
                <w:sz w:val="20"/>
              </w:rPr>
              <w:t xml:space="preserve">房地产开发成本　</w:t>
            </w:r>
          </w:p>
        </w:tc>
        <w:tc>
          <w:tcPr>
            <w:tcW w:w="567" w:type="dxa"/>
            <w:shd w:val="clear" w:color="auto" w:fill="auto"/>
            <w:vAlign w:val="center"/>
            <w:hideMark/>
          </w:tcPr>
          <w:p w14:paraId="101F2824" w14:textId="77777777" w:rsidR="005A7F7A" w:rsidRPr="00B302AC" w:rsidRDefault="005A7F7A" w:rsidP="005A7F7A">
            <w:pPr>
              <w:widowControl/>
              <w:jc w:val="center"/>
              <w:rPr>
                <w:rFonts w:eastAsia="仿宋_GB2312"/>
                <w:kern w:val="0"/>
                <w:sz w:val="20"/>
              </w:rPr>
            </w:pPr>
            <w:r w:rsidRPr="00B302AC">
              <w:rPr>
                <w:rFonts w:eastAsia="仿宋_GB2312"/>
                <w:kern w:val="0"/>
                <w:sz w:val="20"/>
              </w:rPr>
              <w:t>6</w:t>
            </w:r>
          </w:p>
        </w:tc>
        <w:tc>
          <w:tcPr>
            <w:tcW w:w="1559" w:type="dxa"/>
            <w:shd w:val="clear" w:color="auto" w:fill="auto"/>
            <w:vAlign w:val="center"/>
            <w:hideMark/>
          </w:tcPr>
          <w:p w14:paraId="1653ABB9" w14:textId="6A112FC6" w:rsidR="005A7F7A" w:rsidRPr="00B302AC" w:rsidRDefault="005A7F7A" w:rsidP="00060797">
            <w:pPr>
              <w:widowControl/>
              <w:jc w:val="right"/>
              <w:rPr>
                <w:rFonts w:eastAsia="仿宋_GB2312"/>
                <w:b/>
                <w:bCs/>
                <w:kern w:val="0"/>
                <w:sz w:val="20"/>
              </w:rPr>
            </w:pPr>
            <w:r w:rsidRPr="00B302AC">
              <w:rPr>
                <w:rFonts w:eastAsia="仿宋_GB2312"/>
                <w:b/>
                <w:bCs/>
                <w:kern w:val="0"/>
                <w:sz w:val="20"/>
              </w:rPr>
              <w:t>840,777.00</w:t>
            </w:r>
          </w:p>
        </w:tc>
        <w:tc>
          <w:tcPr>
            <w:tcW w:w="1843" w:type="dxa"/>
            <w:shd w:val="clear" w:color="auto" w:fill="auto"/>
            <w:vAlign w:val="center"/>
            <w:hideMark/>
          </w:tcPr>
          <w:p w14:paraId="22EF85FE" w14:textId="3062C102" w:rsidR="005A7F7A" w:rsidRPr="00B302AC" w:rsidRDefault="005A7F7A" w:rsidP="00060797">
            <w:pPr>
              <w:widowControl/>
              <w:jc w:val="right"/>
              <w:rPr>
                <w:rFonts w:eastAsia="仿宋_GB2312"/>
                <w:b/>
                <w:bCs/>
                <w:kern w:val="0"/>
                <w:sz w:val="20"/>
              </w:rPr>
            </w:pPr>
            <w:r w:rsidRPr="00B302AC">
              <w:rPr>
                <w:rFonts w:eastAsia="仿宋_GB2312"/>
                <w:b/>
                <w:bCs/>
                <w:kern w:val="0"/>
                <w:sz w:val="20"/>
              </w:rPr>
              <w:t>451,880,855.00</w:t>
            </w:r>
          </w:p>
        </w:tc>
        <w:tc>
          <w:tcPr>
            <w:tcW w:w="1984" w:type="dxa"/>
            <w:shd w:val="clear" w:color="auto" w:fill="auto"/>
            <w:vAlign w:val="center"/>
            <w:hideMark/>
          </w:tcPr>
          <w:p w14:paraId="59F41413" w14:textId="579329CA" w:rsidR="005A7F7A" w:rsidRPr="00B302AC" w:rsidRDefault="005A7F7A" w:rsidP="00060797">
            <w:pPr>
              <w:widowControl/>
              <w:jc w:val="right"/>
              <w:rPr>
                <w:rFonts w:eastAsia="仿宋_GB2312"/>
                <w:b/>
                <w:bCs/>
                <w:kern w:val="0"/>
                <w:sz w:val="20"/>
              </w:rPr>
            </w:pPr>
            <w:r w:rsidRPr="00B302AC">
              <w:rPr>
                <w:rFonts w:eastAsia="仿宋_GB2312"/>
                <w:b/>
                <w:bCs/>
                <w:kern w:val="0"/>
                <w:sz w:val="20"/>
              </w:rPr>
              <w:t>157,312,787.00</w:t>
            </w:r>
          </w:p>
        </w:tc>
        <w:tc>
          <w:tcPr>
            <w:tcW w:w="1843" w:type="dxa"/>
            <w:shd w:val="clear" w:color="auto" w:fill="auto"/>
            <w:vAlign w:val="center"/>
            <w:hideMark/>
          </w:tcPr>
          <w:p w14:paraId="03B2FC97" w14:textId="43B70FD6" w:rsidR="005A7F7A" w:rsidRPr="00B302AC" w:rsidRDefault="005A7F7A" w:rsidP="00060797">
            <w:pPr>
              <w:widowControl/>
              <w:jc w:val="right"/>
              <w:rPr>
                <w:rFonts w:eastAsia="仿宋_GB2312"/>
                <w:b/>
                <w:bCs/>
                <w:kern w:val="0"/>
                <w:sz w:val="20"/>
              </w:rPr>
            </w:pPr>
            <w:r w:rsidRPr="00B302AC">
              <w:rPr>
                <w:rFonts w:eastAsia="仿宋_GB2312"/>
                <w:b/>
                <w:bCs/>
                <w:kern w:val="0"/>
                <w:sz w:val="20"/>
              </w:rPr>
              <w:t>610,034,419.00</w:t>
            </w:r>
          </w:p>
        </w:tc>
      </w:tr>
      <w:tr w:rsidR="00507479" w:rsidRPr="00B302AC" w14:paraId="175E344D" w14:textId="77777777" w:rsidTr="00E739F1">
        <w:trPr>
          <w:trHeight w:val="600"/>
          <w:jc w:val="center"/>
        </w:trPr>
        <w:tc>
          <w:tcPr>
            <w:tcW w:w="2537" w:type="dxa"/>
            <w:gridSpan w:val="2"/>
            <w:shd w:val="clear" w:color="auto" w:fill="auto"/>
            <w:vAlign w:val="center"/>
            <w:hideMark/>
          </w:tcPr>
          <w:p w14:paraId="502D8456" w14:textId="77777777" w:rsidR="00E739F1" w:rsidRPr="00B302AC" w:rsidRDefault="005A7F7A" w:rsidP="005A7F7A">
            <w:pPr>
              <w:widowControl/>
              <w:jc w:val="left"/>
              <w:rPr>
                <w:rFonts w:eastAsia="仿宋_GB2312"/>
                <w:kern w:val="0"/>
                <w:sz w:val="20"/>
              </w:rPr>
            </w:pPr>
            <w:r w:rsidRPr="00B302AC">
              <w:rPr>
                <w:rFonts w:eastAsia="仿宋_GB2312"/>
                <w:kern w:val="0"/>
                <w:sz w:val="20"/>
              </w:rPr>
              <w:t>3.</w:t>
            </w:r>
            <w:r w:rsidRPr="00B302AC">
              <w:rPr>
                <w:rFonts w:eastAsia="仿宋_GB2312"/>
                <w:kern w:val="0"/>
                <w:sz w:val="20"/>
              </w:rPr>
              <w:t xml:space="preserve">房地产开发费用　</w:t>
            </w:r>
            <w:r w:rsidRPr="00B302AC">
              <w:rPr>
                <w:rFonts w:eastAsia="仿宋_GB2312"/>
                <w:kern w:val="0"/>
                <w:sz w:val="20"/>
              </w:rPr>
              <w:t xml:space="preserve"> </w:t>
            </w:r>
          </w:p>
          <w:p w14:paraId="44B8D186" w14:textId="7B323523" w:rsidR="005A7F7A" w:rsidRPr="00B302AC" w:rsidRDefault="005A7F7A" w:rsidP="005A7F7A">
            <w:pPr>
              <w:widowControl/>
              <w:jc w:val="left"/>
              <w:rPr>
                <w:rFonts w:eastAsia="仿宋_GB2312"/>
                <w:kern w:val="0"/>
                <w:sz w:val="20"/>
              </w:rPr>
            </w:pPr>
            <w:r w:rsidRPr="00B302AC">
              <w:rPr>
                <w:rFonts w:eastAsia="仿宋_GB2312"/>
                <w:kern w:val="0"/>
                <w:sz w:val="20"/>
              </w:rPr>
              <w:t>7</w:t>
            </w:r>
            <w:r w:rsidRPr="00B302AC">
              <w:rPr>
                <w:rFonts w:eastAsia="仿宋_GB2312"/>
                <w:kern w:val="0"/>
                <w:sz w:val="20"/>
              </w:rPr>
              <w:t>＝</w:t>
            </w:r>
            <w:r w:rsidRPr="00B302AC">
              <w:rPr>
                <w:rFonts w:eastAsia="仿宋_GB2312"/>
                <w:kern w:val="0"/>
                <w:sz w:val="20"/>
              </w:rPr>
              <w:t>8</w:t>
            </w:r>
            <w:r w:rsidRPr="00B302AC">
              <w:rPr>
                <w:rFonts w:eastAsia="仿宋_GB2312"/>
                <w:kern w:val="0"/>
                <w:sz w:val="20"/>
              </w:rPr>
              <w:t>＋</w:t>
            </w:r>
            <w:r w:rsidRPr="00B302AC">
              <w:rPr>
                <w:rFonts w:eastAsia="仿宋_GB2312"/>
                <w:kern w:val="0"/>
                <w:sz w:val="20"/>
              </w:rPr>
              <w:t>9</w:t>
            </w:r>
          </w:p>
        </w:tc>
        <w:tc>
          <w:tcPr>
            <w:tcW w:w="567" w:type="dxa"/>
            <w:shd w:val="clear" w:color="auto" w:fill="auto"/>
            <w:vAlign w:val="center"/>
            <w:hideMark/>
          </w:tcPr>
          <w:p w14:paraId="014AED22" w14:textId="77777777" w:rsidR="005A7F7A" w:rsidRPr="00B302AC" w:rsidRDefault="005A7F7A" w:rsidP="005A7F7A">
            <w:pPr>
              <w:widowControl/>
              <w:jc w:val="center"/>
              <w:rPr>
                <w:rFonts w:eastAsia="仿宋_GB2312"/>
                <w:kern w:val="0"/>
                <w:sz w:val="20"/>
              </w:rPr>
            </w:pPr>
            <w:r w:rsidRPr="00B302AC">
              <w:rPr>
                <w:rFonts w:eastAsia="仿宋_GB2312"/>
                <w:kern w:val="0"/>
                <w:sz w:val="20"/>
              </w:rPr>
              <w:t>7</w:t>
            </w:r>
          </w:p>
        </w:tc>
        <w:tc>
          <w:tcPr>
            <w:tcW w:w="1559" w:type="dxa"/>
            <w:shd w:val="clear" w:color="auto" w:fill="auto"/>
            <w:vAlign w:val="center"/>
            <w:hideMark/>
          </w:tcPr>
          <w:p w14:paraId="3277D099" w14:textId="60E75C55" w:rsidR="005A7F7A" w:rsidRPr="00B302AC" w:rsidRDefault="005A7F7A" w:rsidP="00060797">
            <w:pPr>
              <w:widowControl/>
              <w:jc w:val="right"/>
              <w:rPr>
                <w:rFonts w:eastAsia="仿宋_GB2312"/>
                <w:b/>
                <w:bCs/>
                <w:kern w:val="0"/>
                <w:sz w:val="20"/>
              </w:rPr>
            </w:pPr>
            <w:r w:rsidRPr="00B302AC">
              <w:rPr>
                <w:rFonts w:eastAsia="仿宋_GB2312"/>
                <w:b/>
                <w:bCs/>
                <w:kern w:val="0"/>
                <w:sz w:val="20"/>
              </w:rPr>
              <w:t>680,595.71</w:t>
            </w:r>
          </w:p>
        </w:tc>
        <w:tc>
          <w:tcPr>
            <w:tcW w:w="1843" w:type="dxa"/>
            <w:shd w:val="clear" w:color="auto" w:fill="auto"/>
            <w:vAlign w:val="center"/>
            <w:hideMark/>
          </w:tcPr>
          <w:p w14:paraId="398A4D9B" w14:textId="26CE0FAF" w:rsidR="005A7F7A" w:rsidRPr="00B302AC" w:rsidRDefault="005A7F7A" w:rsidP="00060797">
            <w:pPr>
              <w:widowControl/>
              <w:jc w:val="right"/>
              <w:rPr>
                <w:rFonts w:eastAsia="仿宋_GB2312"/>
                <w:b/>
                <w:bCs/>
                <w:kern w:val="0"/>
                <w:sz w:val="20"/>
              </w:rPr>
            </w:pPr>
            <w:r w:rsidRPr="00B302AC">
              <w:rPr>
                <w:rFonts w:eastAsia="仿宋_GB2312"/>
                <w:b/>
                <w:bCs/>
                <w:kern w:val="0"/>
                <w:sz w:val="20"/>
              </w:rPr>
              <w:t>365,790,573.72</w:t>
            </w:r>
          </w:p>
        </w:tc>
        <w:tc>
          <w:tcPr>
            <w:tcW w:w="1984" w:type="dxa"/>
            <w:shd w:val="clear" w:color="auto" w:fill="auto"/>
            <w:vAlign w:val="center"/>
            <w:hideMark/>
          </w:tcPr>
          <w:p w14:paraId="09D0185A" w14:textId="4A3C6824" w:rsidR="005A7F7A" w:rsidRPr="00B302AC" w:rsidRDefault="005A7F7A" w:rsidP="00060797">
            <w:pPr>
              <w:widowControl/>
              <w:jc w:val="right"/>
              <w:rPr>
                <w:rFonts w:eastAsia="仿宋_GB2312"/>
                <w:b/>
                <w:bCs/>
                <w:kern w:val="0"/>
                <w:sz w:val="20"/>
              </w:rPr>
            </w:pPr>
            <w:r w:rsidRPr="00B302AC">
              <w:rPr>
                <w:rFonts w:eastAsia="仿宋_GB2312"/>
                <w:b/>
                <w:bCs/>
                <w:kern w:val="0"/>
                <w:sz w:val="20"/>
              </w:rPr>
              <w:t>127,342,272.47</w:t>
            </w:r>
          </w:p>
        </w:tc>
        <w:tc>
          <w:tcPr>
            <w:tcW w:w="1843" w:type="dxa"/>
            <w:shd w:val="clear" w:color="auto" w:fill="auto"/>
            <w:vAlign w:val="center"/>
            <w:hideMark/>
          </w:tcPr>
          <w:p w14:paraId="0F42F92F" w14:textId="0A74166E" w:rsidR="005A7F7A" w:rsidRPr="00B302AC" w:rsidRDefault="005A7F7A" w:rsidP="00060797">
            <w:pPr>
              <w:widowControl/>
              <w:jc w:val="right"/>
              <w:rPr>
                <w:rFonts w:eastAsia="仿宋_GB2312"/>
                <w:b/>
                <w:bCs/>
                <w:kern w:val="0"/>
                <w:sz w:val="20"/>
              </w:rPr>
            </w:pPr>
            <w:r w:rsidRPr="00B302AC">
              <w:rPr>
                <w:rFonts w:eastAsia="仿宋_GB2312"/>
                <w:b/>
                <w:bCs/>
                <w:kern w:val="0"/>
                <w:sz w:val="20"/>
              </w:rPr>
              <w:t>493,813,441.90</w:t>
            </w:r>
          </w:p>
        </w:tc>
      </w:tr>
      <w:tr w:rsidR="00507479" w:rsidRPr="00B302AC" w14:paraId="0E6E223B" w14:textId="77777777" w:rsidTr="00E739F1">
        <w:trPr>
          <w:trHeight w:val="600"/>
          <w:jc w:val="center"/>
        </w:trPr>
        <w:tc>
          <w:tcPr>
            <w:tcW w:w="416" w:type="dxa"/>
            <w:vMerge w:val="restart"/>
            <w:shd w:val="clear" w:color="auto" w:fill="auto"/>
            <w:vAlign w:val="center"/>
            <w:hideMark/>
          </w:tcPr>
          <w:p w14:paraId="1409389B" w14:textId="77777777" w:rsidR="005A7F7A" w:rsidRPr="00B302AC" w:rsidRDefault="005A7F7A" w:rsidP="005A7F7A">
            <w:pPr>
              <w:widowControl/>
              <w:jc w:val="center"/>
              <w:rPr>
                <w:rFonts w:eastAsia="仿宋_GB2312"/>
                <w:kern w:val="0"/>
                <w:sz w:val="20"/>
              </w:rPr>
            </w:pPr>
            <w:r w:rsidRPr="00B302AC">
              <w:rPr>
                <w:rFonts w:eastAsia="仿宋_GB2312"/>
                <w:kern w:val="0"/>
                <w:sz w:val="20"/>
              </w:rPr>
              <w:t>其中</w:t>
            </w:r>
          </w:p>
        </w:tc>
        <w:tc>
          <w:tcPr>
            <w:tcW w:w="2121" w:type="dxa"/>
            <w:shd w:val="clear" w:color="auto" w:fill="auto"/>
            <w:vAlign w:val="center"/>
            <w:hideMark/>
          </w:tcPr>
          <w:p w14:paraId="40CD427D" w14:textId="77777777" w:rsidR="005A7F7A" w:rsidRPr="00B302AC" w:rsidRDefault="005A7F7A" w:rsidP="005A7F7A">
            <w:pPr>
              <w:widowControl/>
              <w:jc w:val="left"/>
              <w:rPr>
                <w:rFonts w:eastAsia="仿宋_GB2312"/>
                <w:kern w:val="0"/>
                <w:sz w:val="20"/>
              </w:rPr>
            </w:pPr>
            <w:r w:rsidRPr="00B302AC">
              <w:rPr>
                <w:rFonts w:eastAsia="仿宋_GB2312"/>
                <w:kern w:val="0"/>
                <w:sz w:val="20"/>
              </w:rPr>
              <w:t xml:space="preserve">利息支出　</w:t>
            </w:r>
            <w:r w:rsidRPr="00B302AC">
              <w:rPr>
                <w:rFonts w:eastAsia="仿宋_GB2312"/>
                <w:kern w:val="0"/>
                <w:sz w:val="20"/>
              </w:rPr>
              <w:t xml:space="preserve"> </w:t>
            </w:r>
          </w:p>
        </w:tc>
        <w:tc>
          <w:tcPr>
            <w:tcW w:w="567" w:type="dxa"/>
            <w:shd w:val="clear" w:color="auto" w:fill="auto"/>
            <w:vAlign w:val="center"/>
            <w:hideMark/>
          </w:tcPr>
          <w:p w14:paraId="1D7C8762" w14:textId="77777777" w:rsidR="005A7F7A" w:rsidRPr="00B302AC" w:rsidRDefault="005A7F7A" w:rsidP="005A7F7A">
            <w:pPr>
              <w:widowControl/>
              <w:jc w:val="center"/>
              <w:rPr>
                <w:rFonts w:eastAsia="仿宋_GB2312"/>
                <w:kern w:val="0"/>
                <w:sz w:val="20"/>
              </w:rPr>
            </w:pPr>
            <w:r w:rsidRPr="00B302AC">
              <w:rPr>
                <w:rFonts w:eastAsia="仿宋_GB2312"/>
                <w:kern w:val="0"/>
                <w:sz w:val="20"/>
              </w:rPr>
              <w:t>8</w:t>
            </w:r>
          </w:p>
        </w:tc>
        <w:tc>
          <w:tcPr>
            <w:tcW w:w="1559" w:type="dxa"/>
            <w:shd w:val="clear" w:color="auto" w:fill="auto"/>
            <w:vAlign w:val="center"/>
            <w:hideMark/>
          </w:tcPr>
          <w:p w14:paraId="4D628980" w14:textId="228D3C46" w:rsidR="005A7F7A" w:rsidRPr="00B302AC" w:rsidRDefault="005A7F7A" w:rsidP="00060797">
            <w:pPr>
              <w:widowControl/>
              <w:jc w:val="right"/>
              <w:rPr>
                <w:rFonts w:eastAsia="仿宋_GB2312"/>
                <w:kern w:val="0"/>
                <w:sz w:val="20"/>
              </w:rPr>
            </w:pPr>
            <w:r w:rsidRPr="00B302AC">
              <w:rPr>
                <w:rFonts w:eastAsia="仿宋_GB2312"/>
                <w:kern w:val="0"/>
                <w:sz w:val="20"/>
              </w:rPr>
              <w:t>340,297.85</w:t>
            </w:r>
          </w:p>
        </w:tc>
        <w:tc>
          <w:tcPr>
            <w:tcW w:w="1843" w:type="dxa"/>
            <w:shd w:val="clear" w:color="auto" w:fill="auto"/>
            <w:vAlign w:val="center"/>
            <w:hideMark/>
          </w:tcPr>
          <w:p w14:paraId="5841D79A" w14:textId="1F4E19C1" w:rsidR="005A7F7A" w:rsidRPr="00B302AC" w:rsidRDefault="005A7F7A" w:rsidP="00060797">
            <w:pPr>
              <w:widowControl/>
              <w:jc w:val="right"/>
              <w:rPr>
                <w:rFonts w:eastAsia="仿宋_GB2312"/>
                <w:kern w:val="0"/>
                <w:sz w:val="20"/>
              </w:rPr>
            </w:pPr>
            <w:r w:rsidRPr="00B302AC">
              <w:rPr>
                <w:rFonts w:eastAsia="仿宋_GB2312"/>
                <w:kern w:val="0"/>
                <w:sz w:val="20"/>
              </w:rPr>
              <w:t>182,895,286.86</w:t>
            </w:r>
          </w:p>
        </w:tc>
        <w:tc>
          <w:tcPr>
            <w:tcW w:w="1984" w:type="dxa"/>
            <w:shd w:val="clear" w:color="auto" w:fill="auto"/>
            <w:vAlign w:val="center"/>
            <w:hideMark/>
          </w:tcPr>
          <w:p w14:paraId="70F9228F" w14:textId="123ED02A" w:rsidR="005A7F7A" w:rsidRPr="00B302AC" w:rsidRDefault="005A7F7A" w:rsidP="00060797">
            <w:pPr>
              <w:widowControl/>
              <w:jc w:val="right"/>
              <w:rPr>
                <w:rFonts w:eastAsia="仿宋_GB2312"/>
                <w:kern w:val="0"/>
                <w:sz w:val="20"/>
              </w:rPr>
            </w:pPr>
            <w:r w:rsidRPr="00B302AC">
              <w:rPr>
                <w:rFonts w:eastAsia="仿宋_GB2312"/>
                <w:kern w:val="0"/>
                <w:sz w:val="20"/>
              </w:rPr>
              <w:t>63,671,136.24</w:t>
            </w:r>
          </w:p>
        </w:tc>
        <w:tc>
          <w:tcPr>
            <w:tcW w:w="1843" w:type="dxa"/>
            <w:shd w:val="clear" w:color="auto" w:fill="auto"/>
            <w:vAlign w:val="center"/>
            <w:hideMark/>
          </w:tcPr>
          <w:p w14:paraId="20AFAC35" w14:textId="0EC4A6F0" w:rsidR="005A7F7A" w:rsidRPr="00B302AC" w:rsidRDefault="005A7F7A" w:rsidP="00060797">
            <w:pPr>
              <w:widowControl/>
              <w:jc w:val="right"/>
              <w:rPr>
                <w:rFonts w:eastAsia="仿宋_GB2312"/>
                <w:kern w:val="0"/>
                <w:sz w:val="20"/>
              </w:rPr>
            </w:pPr>
            <w:r w:rsidRPr="00B302AC">
              <w:rPr>
                <w:rFonts w:eastAsia="仿宋_GB2312"/>
                <w:kern w:val="0"/>
                <w:sz w:val="20"/>
              </w:rPr>
              <w:t>246,906,720.95</w:t>
            </w:r>
          </w:p>
        </w:tc>
      </w:tr>
      <w:tr w:rsidR="00507479" w:rsidRPr="00B302AC" w14:paraId="5A32F5DB" w14:textId="77777777" w:rsidTr="00E739F1">
        <w:trPr>
          <w:trHeight w:val="600"/>
          <w:jc w:val="center"/>
        </w:trPr>
        <w:tc>
          <w:tcPr>
            <w:tcW w:w="416" w:type="dxa"/>
            <w:vMerge/>
            <w:shd w:val="clear" w:color="auto" w:fill="auto"/>
            <w:vAlign w:val="center"/>
            <w:hideMark/>
          </w:tcPr>
          <w:p w14:paraId="3223F505" w14:textId="77777777" w:rsidR="005A7F7A" w:rsidRPr="00B302AC" w:rsidRDefault="005A7F7A" w:rsidP="005A7F7A">
            <w:pPr>
              <w:widowControl/>
              <w:jc w:val="left"/>
              <w:rPr>
                <w:rFonts w:eastAsia="仿宋_GB2312"/>
                <w:kern w:val="0"/>
                <w:sz w:val="20"/>
              </w:rPr>
            </w:pPr>
          </w:p>
        </w:tc>
        <w:tc>
          <w:tcPr>
            <w:tcW w:w="2121" w:type="dxa"/>
            <w:shd w:val="clear" w:color="auto" w:fill="auto"/>
            <w:vAlign w:val="center"/>
            <w:hideMark/>
          </w:tcPr>
          <w:p w14:paraId="287B9483" w14:textId="77777777" w:rsidR="005A7F7A" w:rsidRPr="00B302AC" w:rsidRDefault="005A7F7A" w:rsidP="005A7F7A">
            <w:pPr>
              <w:widowControl/>
              <w:jc w:val="left"/>
              <w:rPr>
                <w:rFonts w:eastAsia="仿宋_GB2312"/>
                <w:kern w:val="0"/>
                <w:sz w:val="20"/>
              </w:rPr>
            </w:pPr>
            <w:r w:rsidRPr="00B302AC">
              <w:rPr>
                <w:rFonts w:eastAsia="仿宋_GB2312"/>
                <w:kern w:val="0"/>
                <w:sz w:val="20"/>
              </w:rPr>
              <w:t>其他房地产开发费用</w:t>
            </w:r>
          </w:p>
        </w:tc>
        <w:tc>
          <w:tcPr>
            <w:tcW w:w="567" w:type="dxa"/>
            <w:shd w:val="clear" w:color="auto" w:fill="auto"/>
            <w:vAlign w:val="center"/>
            <w:hideMark/>
          </w:tcPr>
          <w:p w14:paraId="27FD3B4F" w14:textId="77777777" w:rsidR="005A7F7A" w:rsidRPr="00B302AC" w:rsidRDefault="005A7F7A" w:rsidP="005A7F7A">
            <w:pPr>
              <w:widowControl/>
              <w:jc w:val="center"/>
              <w:rPr>
                <w:rFonts w:eastAsia="仿宋_GB2312"/>
                <w:kern w:val="0"/>
                <w:sz w:val="20"/>
              </w:rPr>
            </w:pPr>
            <w:r w:rsidRPr="00B302AC">
              <w:rPr>
                <w:rFonts w:eastAsia="仿宋_GB2312"/>
                <w:kern w:val="0"/>
                <w:sz w:val="20"/>
              </w:rPr>
              <w:t>9</w:t>
            </w:r>
          </w:p>
        </w:tc>
        <w:tc>
          <w:tcPr>
            <w:tcW w:w="1559" w:type="dxa"/>
            <w:shd w:val="clear" w:color="auto" w:fill="auto"/>
            <w:vAlign w:val="center"/>
            <w:hideMark/>
          </w:tcPr>
          <w:p w14:paraId="38D917BF" w14:textId="29450A33" w:rsidR="005A7F7A" w:rsidRPr="00B302AC" w:rsidRDefault="005A7F7A" w:rsidP="00060797">
            <w:pPr>
              <w:widowControl/>
              <w:jc w:val="right"/>
              <w:rPr>
                <w:rFonts w:eastAsia="仿宋_GB2312"/>
                <w:kern w:val="0"/>
                <w:sz w:val="20"/>
              </w:rPr>
            </w:pPr>
            <w:r w:rsidRPr="00B302AC">
              <w:rPr>
                <w:rFonts w:eastAsia="仿宋_GB2312"/>
                <w:kern w:val="0"/>
                <w:sz w:val="20"/>
              </w:rPr>
              <w:t>340,297.85</w:t>
            </w:r>
          </w:p>
        </w:tc>
        <w:tc>
          <w:tcPr>
            <w:tcW w:w="1843" w:type="dxa"/>
            <w:shd w:val="clear" w:color="auto" w:fill="auto"/>
            <w:vAlign w:val="center"/>
            <w:hideMark/>
          </w:tcPr>
          <w:p w14:paraId="7B70D040" w14:textId="58A5052B" w:rsidR="005A7F7A" w:rsidRPr="00B302AC" w:rsidRDefault="005A7F7A" w:rsidP="00060797">
            <w:pPr>
              <w:widowControl/>
              <w:jc w:val="right"/>
              <w:rPr>
                <w:rFonts w:eastAsia="仿宋_GB2312"/>
                <w:kern w:val="0"/>
                <w:sz w:val="20"/>
              </w:rPr>
            </w:pPr>
            <w:r w:rsidRPr="00B302AC">
              <w:rPr>
                <w:rFonts w:eastAsia="仿宋_GB2312"/>
                <w:kern w:val="0"/>
                <w:sz w:val="20"/>
              </w:rPr>
              <w:t>182,895,286.86</w:t>
            </w:r>
          </w:p>
        </w:tc>
        <w:tc>
          <w:tcPr>
            <w:tcW w:w="1984" w:type="dxa"/>
            <w:shd w:val="clear" w:color="auto" w:fill="auto"/>
            <w:vAlign w:val="center"/>
            <w:hideMark/>
          </w:tcPr>
          <w:p w14:paraId="31F22D99" w14:textId="4DC416C4" w:rsidR="005A7F7A" w:rsidRPr="00B302AC" w:rsidRDefault="005A7F7A" w:rsidP="00060797">
            <w:pPr>
              <w:widowControl/>
              <w:jc w:val="right"/>
              <w:rPr>
                <w:rFonts w:eastAsia="仿宋_GB2312"/>
                <w:kern w:val="0"/>
                <w:sz w:val="20"/>
              </w:rPr>
            </w:pPr>
            <w:r w:rsidRPr="00B302AC">
              <w:rPr>
                <w:rFonts w:eastAsia="仿宋_GB2312"/>
                <w:kern w:val="0"/>
                <w:sz w:val="20"/>
              </w:rPr>
              <w:t>63,671,136.24</w:t>
            </w:r>
          </w:p>
        </w:tc>
        <w:tc>
          <w:tcPr>
            <w:tcW w:w="1843" w:type="dxa"/>
            <w:shd w:val="clear" w:color="auto" w:fill="auto"/>
            <w:vAlign w:val="center"/>
            <w:hideMark/>
          </w:tcPr>
          <w:p w14:paraId="32CC1449" w14:textId="76AA365D" w:rsidR="005A7F7A" w:rsidRPr="00B302AC" w:rsidRDefault="005A7F7A" w:rsidP="00060797">
            <w:pPr>
              <w:widowControl/>
              <w:jc w:val="right"/>
              <w:rPr>
                <w:rFonts w:eastAsia="仿宋_GB2312"/>
                <w:kern w:val="0"/>
                <w:sz w:val="20"/>
              </w:rPr>
            </w:pPr>
            <w:r w:rsidRPr="00B302AC">
              <w:rPr>
                <w:rFonts w:eastAsia="仿宋_GB2312"/>
                <w:kern w:val="0"/>
                <w:sz w:val="20"/>
              </w:rPr>
              <w:t>246,906,720.95</w:t>
            </w:r>
          </w:p>
        </w:tc>
      </w:tr>
      <w:tr w:rsidR="00507479" w:rsidRPr="00B302AC" w14:paraId="4C9CD6B7" w14:textId="77777777" w:rsidTr="00E739F1">
        <w:trPr>
          <w:trHeight w:val="698"/>
          <w:jc w:val="center"/>
        </w:trPr>
        <w:tc>
          <w:tcPr>
            <w:tcW w:w="2537" w:type="dxa"/>
            <w:gridSpan w:val="2"/>
            <w:shd w:val="clear" w:color="auto" w:fill="auto"/>
            <w:vAlign w:val="center"/>
            <w:hideMark/>
          </w:tcPr>
          <w:p w14:paraId="4D9444AC" w14:textId="77777777" w:rsidR="00E739F1" w:rsidRPr="00B302AC" w:rsidRDefault="005A7F7A" w:rsidP="005A7F7A">
            <w:pPr>
              <w:widowControl/>
              <w:jc w:val="left"/>
              <w:rPr>
                <w:rFonts w:eastAsia="仿宋_GB2312"/>
                <w:kern w:val="0"/>
                <w:sz w:val="20"/>
              </w:rPr>
            </w:pPr>
            <w:r w:rsidRPr="00B302AC">
              <w:rPr>
                <w:rFonts w:eastAsia="仿宋_GB2312"/>
                <w:kern w:val="0"/>
                <w:sz w:val="20"/>
              </w:rPr>
              <w:t>4.</w:t>
            </w:r>
            <w:r w:rsidRPr="00B302AC">
              <w:rPr>
                <w:rFonts w:eastAsia="仿宋_GB2312"/>
                <w:kern w:val="0"/>
                <w:sz w:val="20"/>
              </w:rPr>
              <w:t xml:space="preserve">与转让房地产有关的税金等　</w:t>
            </w:r>
            <w:r w:rsidRPr="00B302AC">
              <w:rPr>
                <w:rFonts w:eastAsia="仿宋_GB2312"/>
                <w:kern w:val="0"/>
                <w:sz w:val="20"/>
              </w:rPr>
              <w:t xml:space="preserve"> </w:t>
            </w:r>
          </w:p>
          <w:p w14:paraId="700EBB61" w14:textId="53250095" w:rsidR="005A7F7A" w:rsidRPr="00B302AC" w:rsidRDefault="005A7F7A" w:rsidP="005A7F7A">
            <w:pPr>
              <w:widowControl/>
              <w:jc w:val="left"/>
              <w:rPr>
                <w:rFonts w:eastAsia="仿宋_GB2312"/>
                <w:kern w:val="0"/>
                <w:sz w:val="20"/>
              </w:rPr>
            </w:pPr>
            <w:r w:rsidRPr="00B302AC">
              <w:rPr>
                <w:rFonts w:eastAsia="仿宋_GB2312"/>
                <w:kern w:val="0"/>
                <w:sz w:val="20"/>
              </w:rPr>
              <w:t>10</w:t>
            </w:r>
            <w:r w:rsidRPr="00B302AC">
              <w:rPr>
                <w:rFonts w:eastAsia="仿宋_GB2312"/>
                <w:kern w:val="0"/>
                <w:sz w:val="20"/>
              </w:rPr>
              <w:t>＝</w:t>
            </w:r>
            <w:r w:rsidRPr="00B302AC">
              <w:rPr>
                <w:rFonts w:eastAsia="仿宋_GB2312"/>
                <w:kern w:val="0"/>
                <w:sz w:val="20"/>
              </w:rPr>
              <w:t>11</w:t>
            </w:r>
            <w:r w:rsidRPr="00B302AC">
              <w:rPr>
                <w:rFonts w:eastAsia="仿宋_GB2312"/>
                <w:kern w:val="0"/>
                <w:sz w:val="20"/>
              </w:rPr>
              <w:t>＋</w:t>
            </w:r>
            <w:r w:rsidRPr="00B302AC">
              <w:rPr>
                <w:rFonts w:eastAsia="仿宋_GB2312"/>
                <w:kern w:val="0"/>
                <w:sz w:val="20"/>
              </w:rPr>
              <w:t>12</w:t>
            </w:r>
            <w:r w:rsidRPr="00B302AC">
              <w:rPr>
                <w:rFonts w:eastAsia="仿宋_GB2312"/>
                <w:kern w:val="0"/>
                <w:sz w:val="20"/>
              </w:rPr>
              <w:t>＋</w:t>
            </w:r>
            <w:r w:rsidRPr="00B302AC">
              <w:rPr>
                <w:rFonts w:eastAsia="仿宋_GB2312"/>
                <w:kern w:val="0"/>
                <w:sz w:val="20"/>
              </w:rPr>
              <w:t>13+14</w:t>
            </w:r>
          </w:p>
        </w:tc>
        <w:tc>
          <w:tcPr>
            <w:tcW w:w="567" w:type="dxa"/>
            <w:shd w:val="clear" w:color="auto" w:fill="auto"/>
            <w:vAlign w:val="center"/>
            <w:hideMark/>
          </w:tcPr>
          <w:p w14:paraId="00377CDE" w14:textId="77777777" w:rsidR="005A7F7A" w:rsidRPr="00B302AC" w:rsidRDefault="005A7F7A" w:rsidP="005A7F7A">
            <w:pPr>
              <w:widowControl/>
              <w:jc w:val="center"/>
              <w:rPr>
                <w:rFonts w:eastAsia="仿宋_GB2312"/>
                <w:kern w:val="0"/>
                <w:sz w:val="20"/>
              </w:rPr>
            </w:pPr>
            <w:r w:rsidRPr="00B302AC">
              <w:rPr>
                <w:rFonts w:eastAsia="仿宋_GB2312"/>
                <w:kern w:val="0"/>
                <w:sz w:val="20"/>
              </w:rPr>
              <w:t>10</w:t>
            </w:r>
          </w:p>
        </w:tc>
        <w:tc>
          <w:tcPr>
            <w:tcW w:w="1559" w:type="dxa"/>
            <w:shd w:val="clear" w:color="auto" w:fill="auto"/>
            <w:vAlign w:val="center"/>
            <w:hideMark/>
          </w:tcPr>
          <w:p w14:paraId="6BBDF13D" w14:textId="7AF493D4" w:rsidR="005A7F7A" w:rsidRPr="00B302AC" w:rsidRDefault="005A7F7A" w:rsidP="00060797">
            <w:pPr>
              <w:widowControl/>
              <w:jc w:val="right"/>
              <w:rPr>
                <w:rFonts w:eastAsia="仿宋_GB2312"/>
                <w:b/>
                <w:bCs/>
                <w:kern w:val="0"/>
                <w:sz w:val="20"/>
              </w:rPr>
            </w:pPr>
            <w:r w:rsidRPr="00B302AC">
              <w:rPr>
                <w:rFonts w:eastAsia="仿宋_GB2312"/>
                <w:b/>
                <w:bCs/>
                <w:kern w:val="0"/>
                <w:sz w:val="20"/>
              </w:rPr>
              <w:t>66,600.64</w:t>
            </w:r>
          </w:p>
        </w:tc>
        <w:tc>
          <w:tcPr>
            <w:tcW w:w="1843" w:type="dxa"/>
            <w:shd w:val="clear" w:color="auto" w:fill="auto"/>
            <w:vAlign w:val="center"/>
            <w:hideMark/>
          </w:tcPr>
          <w:p w14:paraId="70DCB1E3" w14:textId="13D82A93" w:rsidR="005A7F7A" w:rsidRPr="00B302AC" w:rsidRDefault="005A7F7A" w:rsidP="00060797">
            <w:pPr>
              <w:widowControl/>
              <w:jc w:val="right"/>
              <w:rPr>
                <w:rFonts w:eastAsia="仿宋_GB2312"/>
                <w:b/>
                <w:bCs/>
                <w:kern w:val="0"/>
                <w:sz w:val="20"/>
              </w:rPr>
            </w:pPr>
            <w:r w:rsidRPr="00B302AC">
              <w:rPr>
                <w:rFonts w:eastAsia="仿宋_GB2312"/>
                <w:b/>
                <w:bCs/>
                <w:kern w:val="0"/>
                <w:sz w:val="20"/>
              </w:rPr>
              <w:t>34,117,040.52</w:t>
            </w:r>
          </w:p>
        </w:tc>
        <w:tc>
          <w:tcPr>
            <w:tcW w:w="1984" w:type="dxa"/>
            <w:shd w:val="clear" w:color="auto" w:fill="auto"/>
            <w:vAlign w:val="center"/>
            <w:hideMark/>
          </w:tcPr>
          <w:p w14:paraId="5DA13BF0" w14:textId="66E5F4EF" w:rsidR="005A7F7A" w:rsidRPr="00B302AC" w:rsidRDefault="005A7F7A" w:rsidP="00060797">
            <w:pPr>
              <w:widowControl/>
              <w:jc w:val="right"/>
              <w:rPr>
                <w:rFonts w:eastAsia="仿宋_GB2312"/>
                <w:b/>
                <w:bCs/>
                <w:kern w:val="0"/>
                <w:sz w:val="20"/>
              </w:rPr>
            </w:pPr>
            <w:r w:rsidRPr="00B302AC">
              <w:rPr>
                <w:rFonts w:eastAsia="仿宋_GB2312"/>
                <w:b/>
                <w:bCs/>
                <w:kern w:val="0"/>
                <w:sz w:val="20"/>
              </w:rPr>
              <w:t>202,150.50</w:t>
            </w:r>
          </w:p>
        </w:tc>
        <w:tc>
          <w:tcPr>
            <w:tcW w:w="1843" w:type="dxa"/>
            <w:shd w:val="clear" w:color="auto" w:fill="auto"/>
            <w:vAlign w:val="center"/>
            <w:hideMark/>
          </w:tcPr>
          <w:p w14:paraId="0D854460" w14:textId="1EF2631F" w:rsidR="005A7F7A" w:rsidRPr="00B302AC" w:rsidRDefault="005A7F7A" w:rsidP="00060797">
            <w:pPr>
              <w:widowControl/>
              <w:jc w:val="right"/>
              <w:rPr>
                <w:rFonts w:eastAsia="仿宋_GB2312"/>
                <w:b/>
                <w:bCs/>
                <w:kern w:val="0"/>
                <w:sz w:val="20"/>
              </w:rPr>
            </w:pPr>
            <w:r w:rsidRPr="00B302AC">
              <w:rPr>
                <w:rFonts w:eastAsia="仿宋_GB2312"/>
                <w:b/>
                <w:bCs/>
                <w:kern w:val="0"/>
                <w:sz w:val="20"/>
              </w:rPr>
              <w:t>34,385,791.66</w:t>
            </w:r>
          </w:p>
        </w:tc>
      </w:tr>
      <w:tr w:rsidR="00507479" w:rsidRPr="00B302AC" w14:paraId="48D55D6E" w14:textId="77777777" w:rsidTr="00E739F1">
        <w:trPr>
          <w:trHeight w:val="600"/>
          <w:jc w:val="center"/>
        </w:trPr>
        <w:tc>
          <w:tcPr>
            <w:tcW w:w="416" w:type="dxa"/>
            <w:vMerge w:val="restart"/>
            <w:shd w:val="clear" w:color="auto" w:fill="auto"/>
            <w:vAlign w:val="center"/>
            <w:hideMark/>
          </w:tcPr>
          <w:p w14:paraId="545B2955" w14:textId="77777777" w:rsidR="00E739F1" w:rsidRPr="00B302AC" w:rsidRDefault="00E739F1" w:rsidP="00E739F1">
            <w:pPr>
              <w:widowControl/>
              <w:jc w:val="center"/>
              <w:rPr>
                <w:rFonts w:eastAsia="仿宋_GB2312"/>
                <w:kern w:val="0"/>
                <w:sz w:val="20"/>
              </w:rPr>
            </w:pPr>
            <w:r w:rsidRPr="00B302AC">
              <w:rPr>
                <w:rFonts w:eastAsia="仿宋_GB2312"/>
                <w:kern w:val="0"/>
                <w:sz w:val="20"/>
              </w:rPr>
              <w:t>其</w:t>
            </w:r>
          </w:p>
          <w:p w14:paraId="37E5FB07" w14:textId="298116F9" w:rsidR="00E739F1" w:rsidRPr="00B302AC" w:rsidRDefault="00E739F1" w:rsidP="00E739F1">
            <w:pPr>
              <w:widowControl/>
              <w:jc w:val="center"/>
              <w:rPr>
                <w:rFonts w:eastAsia="仿宋_GB2312"/>
                <w:kern w:val="0"/>
                <w:sz w:val="20"/>
              </w:rPr>
            </w:pPr>
            <w:r w:rsidRPr="00B302AC">
              <w:rPr>
                <w:rFonts w:eastAsia="仿宋_GB2312"/>
                <w:kern w:val="0"/>
                <w:sz w:val="20"/>
              </w:rPr>
              <w:t>中</w:t>
            </w:r>
          </w:p>
        </w:tc>
        <w:tc>
          <w:tcPr>
            <w:tcW w:w="2121" w:type="dxa"/>
            <w:shd w:val="clear" w:color="auto" w:fill="auto"/>
            <w:vAlign w:val="center"/>
            <w:hideMark/>
          </w:tcPr>
          <w:p w14:paraId="0CDC1F80" w14:textId="77777777" w:rsidR="00E739F1" w:rsidRPr="00B302AC" w:rsidRDefault="00E739F1" w:rsidP="005A7F7A">
            <w:pPr>
              <w:widowControl/>
              <w:jc w:val="left"/>
              <w:rPr>
                <w:rFonts w:eastAsia="仿宋_GB2312"/>
                <w:kern w:val="0"/>
                <w:sz w:val="20"/>
              </w:rPr>
            </w:pPr>
            <w:r w:rsidRPr="00B302AC">
              <w:rPr>
                <w:rFonts w:eastAsia="仿宋_GB2312"/>
                <w:kern w:val="0"/>
                <w:sz w:val="20"/>
              </w:rPr>
              <w:t>城市维护建设税</w:t>
            </w:r>
          </w:p>
        </w:tc>
        <w:tc>
          <w:tcPr>
            <w:tcW w:w="567" w:type="dxa"/>
            <w:shd w:val="clear" w:color="auto" w:fill="auto"/>
            <w:vAlign w:val="center"/>
            <w:hideMark/>
          </w:tcPr>
          <w:p w14:paraId="73B130D0" w14:textId="77777777" w:rsidR="00E739F1" w:rsidRPr="00B302AC" w:rsidRDefault="00E739F1" w:rsidP="005A7F7A">
            <w:pPr>
              <w:widowControl/>
              <w:jc w:val="center"/>
              <w:rPr>
                <w:rFonts w:eastAsia="仿宋_GB2312"/>
                <w:kern w:val="0"/>
                <w:sz w:val="20"/>
              </w:rPr>
            </w:pPr>
            <w:r w:rsidRPr="00B302AC">
              <w:rPr>
                <w:rFonts w:eastAsia="仿宋_GB2312"/>
                <w:kern w:val="0"/>
                <w:sz w:val="20"/>
              </w:rPr>
              <w:t>11</w:t>
            </w:r>
          </w:p>
        </w:tc>
        <w:tc>
          <w:tcPr>
            <w:tcW w:w="1559" w:type="dxa"/>
            <w:shd w:val="clear" w:color="auto" w:fill="auto"/>
            <w:vAlign w:val="center"/>
            <w:hideMark/>
          </w:tcPr>
          <w:p w14:paraId="6FAA880E" w14:textId="53D15E1F" w:rsidR="00E739F1" w:rsidRPr="00B302AC" w:rsidRDefault="00E739F1" w:rsidP="00060797">
            <w:pPr>
              <w:widowControl/>
              <w:jc w:val="right"/>
              <w:rPr>
                <w:rFonts w:eastAsia="仿宋_GB2312"/>
                <w:kern w:val="0"/>
                <w:sz w:val="20"/>
              </w:rPr>
            </w:pPr>
            <w:r w:rsidRPr="00B302AC">
              <w:rPr>
                <w:rFonts w:eastAsia="仿宋_GB2312"/>
                <w:kern w:val="0"/>
                <w:sz w:val="20"/>
              </w:rPr>
              <w:t>35,146.20</w:t>
            </w:r>
          </w:p>
        </w:tc>
        <w:tc>
          <w:tcPr>
            <w:tcW w:w="1843" w:type="dxa"/>
            <w:shd w:val="clear" w:color="auto" w:fill="auto"/>
            <w:vAlign w:val="center"/>
            <w:hideMark/>
          </w:tcPr>
          <w:p w14:paraId="7C3281E2" w14:textId="2214BE81" w:rsidR="00E739F1" w:rsidRPr="00B302AC" w:rsidRDefault="00E739F1" w:rsidP="00060797">
            <w:pPr>
              <w:widowControl/>
              <w:jc w:val="right"/>
              <w:rPr>
                <w:rFonts w:eastAsia="仿宋_GB2312"/>
                <w:kern w:val="0"/>
                <w:sz w:val="20"/>
              </w:rPr>
            </w:pPr>
            <w:r w:rsidRPr="00B302AC">
              <w:rPr>
                <w:rFonts w:eastAsia="仿宋_GB2312"/>
                <w:kern w:val="0"/>
                <w:sz w:val="20"/>
              </w:rPr>
              <w:t>17,957,797.48</w:t>
            </w:r>
          </w:p>
        </w:tc>
        <w:tc>
          <w:tcPr>
            <w:tcW w:w="1984" w:type="dxa"/>
            <w:shd w:val="clear" w:color="auto" w:fill="auto"/>
            <w:vAlign w:val="center"/>
            <w:hideMark/>
          </w:tcPr>
          <w:p w14:paraId="38ADC499" w14:textId="10DD1C47" w:rsidR="00E739F1" w:rsidRPr="00B302AC" w:rsidRDefault="00E739F1" w:rsidP="00060797">
            <w:pPr>
              <w:widowControl/>
              <w:jc w:val="right"/>
              <w:rPr>
                <w:rFonts w:eastAsia="仿宋_GB2312"/>
                <w:kern w:val="0"/>
                <w:sz w:val="20"/>
              </w:rPr>
            </w:pPr>
            <w:r w:rsidRPr="00B302AC">
              <w:rPr>
                <w:rFonts w:eastAsia="仿宋_GB2312"/>
                <w:kern w:val="0"/>
                <w:sz w:val="20"/>
              </w:rPr>
              <w:t>0.00</w:t>
            </w:r>
          </w:p>
        </w:tc>
        <w:tc>
          <w:tcPr>
            <w:tcW w:w="1843" w:type="dxa"/>
            <w:shd w:val="clear" w:color="auto" w:fill="auto"/>
            <w:vAlign w:val="center"/>
            <w:hideMark/>
          </w:tcPr>
          <w:p w14:paraId="7D5BE10B" w14:textId="0D92993A" w:rsidR="00E739F1" w:rsidRPr="00B302AC" w:rsidRDefault="00E739F1" w:rsidP="00060797">
            <w:pPr>
              <w:widowControl/>
              <w:jc w:val="right"/>
              <w:rPr>
                <w:rFonts w:eastAsia="仿宋_GB2312"/>
                <w:kern w:val="0"/>
                <w:sz w:val="20"/>
              </w:rPr>
            </w:pPr>
            <w:r w:rsidRPr="00B302AC">
              <w:rPr>
                <w:rFonts w:eastAsia="仿宋_GB2312"/>
                <w:kern w:val="0"/>
                <w:sz w:val="20"/>
              </w:rPr>
              <w:t>17,992,943.69</w:t>
            </w:r>
          </w:p>
        </w:tc>
      </w:tr>
      <w:tr w:rsidR="00507479" w:rsidRPr="00B302AC" w14:paraId="33DA6AEA" w14:textId="77777777" w:rsidTr="00E739F1">
        <w:trPr>
          <w:trHeight w:val="600"/>
          <w:jc w:val="center"/>
        </w:trPr>
        <w:tc>
          <w:tcPr>
            <w:tcW w:w="416" w:type="dxa"/>
            <w:vMerge/>
            <w:shd w:val="clear" w:color="auto" w:fill="auto"/>
            <w:vAlign w:val="center"/>
            <w:hideMark/>
          </w:tcPr>
          <w:p w14:paraId="3C6E174F" w14:textId="5E61432E" w:rsidR="00E739F1" w:rsidRPr="00B302AC" w:rsidRDefault="00E739F1" w:rsidP="005A7F7A">
            <w:pPr>
              <w:jc w:val="left"/>
              <w:rPr>
                <w:rFonts w:eastAsia="仿宋_GB2312"/>
                <w:kern w:val="0"/>
                <w:sz w:val="20"/>
              </w:rPr>
            </w:pPr>
          </w:p>
        </w:tc>
        <w:tc>
          <w:tcPr>
            <w:tcW w:w="2121" w:type="dxa"/>
            <w:shd w:val="clear" w:color="auto" w:fill="auto"/>
            <w:vAlign w:val="center"/>
            <w:hideMark/>
          </w:tcPr>
          <w:p w14:paraId="6680FD13" w14:textId="77777777" w:rsidR="00E739F1" w:rsidRPr="00B302AC" w:rsidRDefault="00E739F1" w:rsidP="005A7F7A">
            <w:pPr>
              <w:widowControl/>
              <w:jc w:val="left"/>
              <w:rPr>
                <w:rFonts w:eastAsia="仿宋_GB2312"/>
                <w:kern w:val="0"/>
                <w:sz w:val="20"/>
              </w:rPr>
            </w:pPr>
            <w:r w:rsidRPr="00B302AC">
              <w:rPr>
                <w:rFonts w:eastAsia="仿宋_GB2312"/>
                <w:kern w:val="0"/>
                <w:sz w:val="20"/>
              </w:rPr>
              <w:t>教育费附加</w:t>
            </w:r>
          </w:p>
        </w:tc>
        <w:tc>
          <w:tcPr>
            <w:tcW w:w="567" w:type="dxa"/>
            <w:shd w:val="clear" w:color="auto" w:fill="auto"/>
            <w:vAlign w:val="center"/>
            <w:hideMark/>
          </w:tcPr>
          <w:p w14:paraId="7D79B7C3" w14:textId="77777777" w:rsidR="00E739F1" w:rsidRPr="00B302AC" w:rsidRDefault="00E739F1" w:rsidP="005A7F7A">
            <w:pPr>
              <w:widowControl/>
              <w:jc w:val="center"/>
              <w:rPr>
                <w:rFonts w:eastAsia="仿宋_GB2312"/>
                <w:kern w:val="0"/>
                <w:sz w:val="20"/>
              </w:rPr>
            </w:pPr>
            <w:r w:rsidRPr="00B302AC">
              <w:rPr>
                <w:rFonts w:eastAsia="仿宋_GB2312"/>
                <w:kern w:val="0"/>
                <w:sz w:val="20"/>
              </w:rPr>
              <w:t>12</w:t>
            </w:r>
          </w:p>
        </w:tc>
        <w:tc>
          <w:tcPr>
            <w:tcW w:w="1559" w:type="dxa"/>
            <w:shd w:val="clear" w:color="auto" w:fill="auto"/>
            <w:vAlign w:val="center"/>
            <w:hideMark/>
          </w:tcPr>
          <w:p w14:paraId="418BA954" w14:textId="4C0CF9D8" w:rsidR="00E739F1" w:rsidRPr="00B302AC" w:rsidRDefault="00E739F1" w:rsidP="00060797">
            <w:pPr>
              <w:widowControl/>
              <w:jc w:val="right"/>
              <w:rPr>
                <w:rFonts w:eastAsia="仿宋_GB2312"/>
                <w:kern w:val="0"/>
                <w:sz w:val="20"/>
              </w:rPr>
            </w:pPr>
            <w:r w:rsidRPr="00B302AC">
              <w:rPr>
                <w:rFonts w:eastAsia="仿宋_GB2312"/>
                <w:kern w:val="0"/>
                <w:sz w:val="20"/>
              </w:rPr>
              <w:t>15,062.66</w:t>
            </w:r>
          </w:p>
        </w:tc>
        <w:tc>
          <w:tcPr>
            <w:tcW w:w="1843" w:type="dxa"/>
            <w:shd w:val="clear" w:color="auto" w:fill="auto"/>
            <w:vAlign w:val="center"/>
            <w:hideMark/>
          </w:tcPr>
          <w:p w14:paraId="25EBCE2A" w14:textId="28D9C104" w:rsidR="00E739F1" w:rsidRPr="00B302AC" w:rsidRDefault="00E739F1" w:rsidP="00060797">
            <w:pPr>
              <w:widowControl/>
              <w:jc w:val="right"/>
              <w:rPr>
                <w:rFonts w:eastAsia="仿宋_GB2312"/>
                <w:kern w:val="0"/>
                <w:sz w:val="20"/>
              </w:rPr>
            </w:pPr>
            <w:r w:rsidRPr="00B302AC">
              <w:rPr>
                <w:rFonts w:eastAsia="仿宋_GB2312"/>
                <w:kern w:val="0"/>
                <w:sz w:val="20"/>
              </w:rPr>
              <w:t>7,696,198.92</w:t>
            </w:r>
          </w:p>
        </w:tc>
        <w:tc>
          <w:tcPr>
            <w:tcW w:w="1984" w:type="dxa"/>
            <w:shd w:val="clear" w:color="auto" w:fill="auto"/>
            <w:vAlign w:val="center"/>
            <w:hideMark/>
          </w:tcPr>
          <w:p w14:paraId="6250E225" w14:textId="44CE7F5C" w:rsidR="00E739F1" w:rsidRPr="00B302AC" w:rsidRDefault="00E739F1" w:rsidP="00060797">
            <w:pPr>
              <w:widowControl/>
              <w:jc w:val="right"/>
              <w:rPr>
                <w:rFonts w:eastAsia="仿宋_GB2312"/>
                <w:kern w:val="0"/>
                <w:sz w:val="20"/>
              </w:rPr>
            </w:pPr>
            <w:r w:rsidRPr="00B302AC">
              <w:rPr>
                <w:rFonts w:eastAsia="仿宋_GB2312"/>
                <w:kern w:val="0"/>
                <w:sz w:val="20"/>
              </w:rPr>
              <w:t>0.00</w:t>
            </w:r>
          </w:p>
        </w:tc>
        <w:tc>
          <w:tcPr>
            <w:tcW w:w="1843" w:type="dxa"/>
            <w:shd w:val="clear" w:color="auto" w:fill="auto"/>
            <w:vAlign w:val="center"/>
            <w:hideMark/>
          </w:tcPr>
          <w:p w14:paraId="54008AD2" w14:textId="40F8BC25" w:rsidR="00E739F1" w:rsidRPr="00B302AC" w:rsidRDefault="00E739F1" w:rsidP="00060797">
            <w:pPr>
              <w:widowControl/>
              <w:jc w:val="right"/>
              <w:rPr>
                <w:rFonts w:eastAsia="仿宋_GB2312"/>
                <w:kern w:val="0"/>
                <w:sz w:val="20"/>
              </w:rPr>
            </w:pPr>
            <w:r w:rsidRPr="00B302AC">
              <w:rPr>
                <w:rFonts w:eastAsia="仿宋_GB2312"/>
                <w:kern w:val="0"/>
                <w:sz w:val="20"/>
              </w:rPr>
              <w:t>7,711,261.58</w:t>
            </w:r>
          </w:p>
        </w:tc>
      </w:tr>
      <w:tr w:rsidR="00507479" w:rsidRPr="00B302AC" w14:paraId="06403C0D" w14:textId="77777777" w:rsidTr="00E739F1">
        <w:trPr>
          <w:trHeight w:val="600"/>
          <w:jc w:val="center"/>
        </w:trPr>
        <w:tc>
          <w:tcPr>
            <w:tcW w:w="416" w:type="dxa"/>
            <w:vMerge/>
            <w:shd w:val="clear" w:color="auto" w:fill="auto"/>
            <w:vAlign w:val="center"/>
            <w:hideMark/>
          </w:tcPr>
          <w:p w14:paraId="5D445791" w14:textId="5E2A735F" w:rsidR="00E739F1" w:rsidRPr="00B302AC" w:rsidRDefault="00E739F1" w:rsidP="005A7F7A">
            <w:pPr>
              <w:jc w:val="left"/>
              <w:rPr>
                <w:rFonts w:eastAsia="仿宋_GB2312"/>
                <w:kern w:val="0"/>
                <w:sz w:val="20"/>
              </w:rPr>
            </w:pPr>
          </w:p>
        </w:tc>
        <w:tc>
          <w:tcPr>
            <w:tcW w:w="2121" w:type="dxa"/>
            <w:shd w:val="clear" w:color="auto" w:fill="auto"/>
            <w:vAlign w:val="center"/>
            <w:hideMark/>
          </w:tcPr>
          <w:p w14:paraId="21E0373C" w14:textId="77777777" w:rsidR="00E739F1" w:rsidRPr="00B302AC" w:rsidRDefault="00E739F1" w:rsidP="005A7F7A">
            <w:pPr>
              <w:widowControl/>
              <w:jc w:val="left"/>
              <w:rPr>
                <w:rFonts w:eastAsia="仿宋_GB2312"/>
                <w:kern w:val="0"/>
                <w:sz w:val="20"/>
              </w:rPr>
            </w:pPr>
            <w:r w:rsidRPr="00B302AC">
              <w:rPr>
                <w:rFonts w:eastAsia="仿宋_GB2312"/>
                <w:kern w:val="0"/>
                <w:sz w:val="20"/>
              </w:rPr>
              <w:t>地方教育附加</w:t>
            </w:r>
          </w:p>
        </w:tc>
        <w:tc>
          <w:tcPr>
            <w:tcW w:w="567" w:type="dxa"/>
            <w:shd w:val="clear" w:color="auto" w:fill="auto"/>
            <w:vAlign w:val="center"/>
            <w:hideMark/>
          </w:tcPr>
          <w:p w14:paraId="31B3BF4E" w14:textId="77777777" w:rsidR="00E739F1" w:rsidRPr="00B302AC" w:rsidRDefault="00E739F1" w:rsidP="005A7F7A">
            <w:pPr>
              <w:widowControl/>
              <w:jc w:val="center"/>
              <w:rPr>
                <w:rFonts w:eastAsia="仿宋_GB2312"/>
                <w:kern w:val="0"/>
                <w:sz w:val="20"/>
              </w:rPr>
            </w:pPr>
            <w:r w:rsidRPr="00B302AC">
              <w:rPr>
                <w:rFonts w:eastAsia="仿宋_GB2312"/>
                <w:kern w:val="0"/>
                <w:sz w:val="20"/>
              </w:rPr>
              <w:t>13</w:t>
            </w:r>
          </w:p>
        </w:tc>
        <w:tc>
          <w:tcPr>
            <w:tcW w:w="1559" w:type="dxa"/>
            <w:shd w:val="clear" w:color="auto" w:fill="auto"/>
            <w:vAlign w:val="center"/>
            <w:hideMark/>
          </w:tcPr>
          <w:p w14:paraId="57BEEA40" w14:textId="2156BB79" w:rsidR="00E739F1" w:rsidRPr="00B302AC" w:rsidRDefault="00E739F1" w:rsidP="00060797">
            <w:pPr>
              <w:widowControl/>
              <w:jc w:val="right"/>
              <w:rPr>
                <w:rFonts w:eastAsia="仿宋_GB2312"/>
                <w:kern w:val="0"/>
                <w:sz w:val="20"/>
              </w:rPr>
            </w:pPr>
            <w:r w:rsidRPr="00B302AC">
              <w:rPr>
                <w:rFonts w:eastAsia="仿宋_GB2312"/>
                <w:kern w:val="0"/>
                <w:sz w:val="20"/>
              </w:rPr>
              <w:t>10,041.77</w:t>
            </w:r>
          </w:p>
        </w:tc>
        <w:tc>
          <w:tcPr>
            <w:tcW w:w="1843" w:type="dxa"/>
            <w:shd w:val="clear" w:color="auto" w:fill="auto"/>
            <w:vAlign w:val="center"/>
            <w:hideMark/>
          </w:tcPr>
          <w:p w14:paraId="522D8E10" w14:textId="1762D73E" w:rsidR="00E739F1" w:rsidRPr="00B302AC" w:rsidRDefault="00E739F1" w:rsidP="00060797">
            <w:pPr>
              <w:widowControl/>
              <w:jc w:val="right"/>
              <w:rPr>
                <w:rFonts w:eastAsia="仿宋_GB2312"/>
                <w:kern w:val="0"/>
                <w:sz w:val="20"/>
              </w:rPr>
            </w:pPr>
            <w:r w:rsidRPr="00B302AC">
              <w:rPr>
                <w:rFonts w:eastAsia="仿宋_GB2312"/>
                <w:kern w:val="0"/>
                <w:sz w:val="20"/>
              </w:rPr>
              <w:t>5,130,799.28</w:t>
            </w:r>
          </w:p>
        </w:tc>
        <w:tc>
          <w:tcPr>
            <w:tcW w:w="1984" w:type="dxa"/>
            <w:shd w:val="clear" w:color="auto" w:fill="auto"/>
            <w:vAlign w:val="center"/>
            <w:hideMark/>
          </w:tcPr>
          <w:p w14:paraId="38AFDC79" w14:textId="45E82789" w:rsidR="00E739F1" w:rsidRPr="00B302AC" w:rsidRDefault="00E739F1" w:rsidP="00060797">
            <w:pPr>
              <w:widowControl/>
              <w:jc w:val="right"/>
              <w:rPr>
                <w:rFonts w:eastAsia="仿宋_GB2312"/>
                <w:kern w:val="0"/>
                <w:sz w:val="20"/>
              </w:rPr>
            </w:pPr>
            <w:r w:rsidRPr="00B302AC">
              <w:rPr>
                <w:rFonts w:eastAsia="仿宋_GB2312"/>
                <w:kern w:val="0"/>
                <w:sz w:val="20"/>
              </w:rPr>
              <w:t>0.00</w:t>
            </w:r>
          </w:p>
        </w:tc>
        <w:tc>
          <w:tcPr>
            <w:tcW w:w="1843" w:type="dxa"/>
            <w:shd w:val="clear" w:color="auto" w:fill="auto"/>
            <w:vAlign w:val="center"/>
            <w:hideMark/>
          </w:tcPr>
          <w:p w14:paraId="4DA9CD92" w14:textId="76418D94" w:rsidR="00E739F1" w:rsidRPr="00B302AC" w:rsidRDefault="00E739F1" w:rsidP="00060797">
            <w:pPr>
              <w:widowControl/>
              <w:jc w:val="right"/>
              <w:rPr>
                <w:rFonts w:eastAsia="仿宋_GB2312"/>
                <w:kern w:val="0"/>
                <w:sz w:val="20"/>
              </w:rPr>
            </w:pPr>
            <w:r w:rsidRPr="00B302AC">
              <w:rPr>
                <w:rFonts w:eastAsia="仿宋_GB2312"/>
                <w:kern w:val="0"/>
                <w:sz w:val="20"/>
              </w:rPr>
              <w:t>5,140,841.05</w:t>
            </w:r>
          </w:p>
        </w:tc>
      </w:tr>
      <w:tr w:rsidR="00507479" w:rsidRPr="00B302AC" w14:paraId="2FF814E5" w14:textId="77777777" w:rsidTr="00E739F1">
        <w:trPr>
          <w:trHeight w:val="600"/>
          <w:jc w:val="center"/>
        </w:trPr>
        <w:tc>
          <w:tcPr>
            <w:tcW w:w="416" w:type="dxa"/>
            <w:vMerge/>
            <w:shd w:val="clear" w:color="auto" w:fill="auto"/>
            <w:vAlign w:val="center"/>
            <w:hideMark/>
          </w:tcPr>
          <w:p w14:paraId="694C6250" w14:textId="6C847E91" w:rsidR="00E739F1" w:rsidRPr="00B302AC" w:rsidRDefault="00E739F1" w:rsidP="005A7F7A">
            <w:pPr>
              <w:widowControl/>
              <w:jc w:val="left"/>
              <w:rPr>
                <w:rFonts w:eastAsia="仿宋_GB2312"/>
                <w:kern w:val="0"/>
                <w:sz w:val="20"/>
              </w:rPr>
            </w:pPr>
          </w:p>
        </w:tc>
        <w:tc>
          <w:tcPr>
            <w:tcW w:w="2121" w:type="dxa"/>
            <w:shd w:val="clear" w:color="auto" w:fill="auto"/>
            <w:vAlign w:val="center"/>
            <w:hideMark/>
          </w:tcPr>
          <w:p w14:paraId="32647B9E" w14:textId="77777777" w:rsidR="00E739F1" w:rsidRPr="00B302AC" w:rsidRDefault="00E739F1" w:rsidP="005A7F7A">
            <w:pPr>
              <w:widowControl/>
              <w:jc w:val="left"/>
              <w:rPr>
                <w:rFonts w:eastAsia="仿宋_GB2312"/>
                <w:kern w:val="0"/>
                <w:sz w:val="20"/>
              </w:rPr>
            </w:pPr>
            <w:r w:rsidRPr="00B302AC">
              <w:rPr>
                <w:rFonts w:eastAsia="仿宋_GB2312"/>
                <w:kern w:val="0"/>
                <w:sz w:val="20"/>
              </w:rPr>
              <w:t>印花税</w:t>
            </w:r>
          </w:p>
        </w:tc>
        <w:tc>
          <w:tcPr>
            <w:tcW w:w="567" w:type="dxa"/>
            <w:shd w:val="clear" w:color="auto" w:fill="auto"/>
            <w:vAlign w:val="center"/>
            <w:hideMark/>
          </w:tcPr>
          <w:p w14:paraId="53E72D18" w14:textId="77777777" w:rsidR="00E739F1" w:rsidRPr="00B302AC" w:rsidRDefault="00E739F1" w:rsidP="005A7F7A">
            <w:pPr>
              <w:widowControl/>
              <w:jc w:val="center"/>
              <w:rPr>
                <w:rFonts w:eastAsia="仿宋_GB2312"/>
                <w:kern w:val="0"/>
                <w:sz w:val="20"/>
              </w:rPr>
            </w:pPr>
            <w:r w:rsidRPr="00B302AC">
              <w:rPr>
                <w:rFonts w:eastAsia="仿宋_GB2312"/>
                <w:kern w:val="0"/>
                <w:sz w:val="20"/>
              </w:rPr>
              <w:t>14</w:t>
            </w:r>
          </w:p>
        </w:tc>
        <w:tc>
          <w:tcPr>
            <w:tcW w:w="1559" w:type="dxa"/>
            <w:shd w:val="clear" w:color="auto" w:fill="auto"/>
            <w:vAlign w:val="center"/>
            <w:hideMark/>
          </w:tcPr>
          <w:p w14:paraId="66B9E39C" w14:textId="4BE16CA9" w:rsidR="00E739F1" w:rsidRPr="00B302AC" w:rsidRDefault="00E739F1" w:rsidP="00060797">
            <w:pPr>
              <w:widowControl/>
              <w:jc w:val="right"/>
              <w:rPr>
                <w:rFonts w:eastAsia="仿宋_GB2312"/>
                <w:kern w:val="0"/>
                <w:sz w:val="20"/>
              </w:rPr>
            </w:pPr>
            <w:r w:rsidRPr="00B302AC">
              <w:rPr>
                <w:rFonts w:eastAsia="仿宋_GB2312"/>
                <w:kern w:val="0"/>
                <w:sz w:val="20"/>
              </w:rPr>
              <w:t>6,350.00</w:t>
            </w:r>
          </w:p>
        </w:tc>
        <w:tc>
          <w:tcPr>
            <w:tcW w:w="1843" w:type="dxa"/>
            <w:shd w:val="clear" w:color="auto" w:fill="auto"/>
            <w:vAlign w:val="center"/>
            <w:hideMark/>
          </w:tcPr>
          <w:p w14:paraId="045DB51D" w14:textId="22128004" w:rsidR="00E739F1" w:rsidRPr="00B302AC" w:rsidRDefault="00E739F1" w:rsidP="00060797">
            <w:pPr>
              <w:widowControl/>
              <w:jc w:val="right"/>
              <w:rPr>
                <w:rFonts w:eastAsia="仿宋_GB2312"/>
                <w:kern w:val="0"/>
                <w:sz w:val="20"/>
              </w:rPr>
            </w:pPr>
            <w:r w:rsidRPr="00B302AC">
              <w:rPr>
                <w:rFonts w:eastAsia="仿宋_GB2312"/>
                <w:kern w:val="0"/>
                <w:sz w:val="20"/>
              </w:rPr>
              <w:t>3,332,244.84</w:t>
            </w:r>
          </w:p>
        </w:tc>
        <w:tc>
          <w:tcPr>
            <w:tcW w:w="1984" w:type="dxa"/>
            <w:shd w:val="clear" w:color="auto" w:fill="auto"/>
            <w:vAlign w:val="center"/>
            <w:hideMark/>
          </w:tcPr>
          <w:p w14:paraId="19F9BA0F" w14:textId="3AC5CD27" w:rsidR="00E739F1" w:rsidRPr="00B302AC" w:rsidRDefault="00E739F1" w:rsidP="00060797">
            <w:pPr>
              <w:widowControl/>
              <w:jc w:val="right"/>
              <w:rPr>
                <w:rFonts w:eastAsia="仿宋_GB2312"/>
                <w:kern w:val="0"/>
                <w:sz w:val="20"/>
              </w:rPr>
            </w:pPr>
            <w:r w:rsidRPr="00B302AC">
              <w:rPr>
                <w:rFonts w:eastAsia="仿宋_GB2312"/>
                <w:kern w:val="0"/>
                <w:sz w:val="20"/>
              </w:rPr>
              <w:t>202,150.50</w:t>
            </w:r>
          </w:p>
        </w:tc>
        <w:tc>
          <w:tcPr>
            <w:tcW w:w="1843" w:type="dxa"/>
            <w:shd w:val="clear" w:color="auto" w:fill="auto"/>
            <w:vAlign w:val="center"/>
            <w:hideMark/>
          </w:tcPr>
          <w:p w14:paraId="1C637E7C" w14:textId="515C37BE" w:rsidR="00E739F1" w:rsidRPr="00B302AC" w:rsidRDefault="00E739F1" w:rsidP="00060797">
            <w:pPr>
              <w:widowControl/>
              <w:jc w:val="right"/>
              <w:rPr>
                <w:rFonts w:eastAsia="仿宋_GB2312"/>
                <w:kern w:val="0"/>
                <w:sz w:val="20"/>
              </w:rPr>
            </w:pPr>
            <w:r w:rsidRPr="00B302AC">
              <w:rPr>
                <w:rFonts w:eastAsia="仿宋_GB2312"/>
                <w:kern w:val="0"/>
                <w:sz w:val="20"/>
              </w:rPr>
              <w:t>3,540,745.34</w:t>
            </w:r>
          </w:p>
        </w:tc>
      </w:tr>
      <w:tr w:rsidR="00507479" w:rsidRPr="00B302AC" w14:paraId="7AFC02BB" w14:textId="77777777" w:rsidTr="00E739F1">
        <w:trPr>
          <w:trHeight w:val="600"/>
          <w:jc w:val="center"/>
        </w:trPr>
        <w:tc>
          <w:tcPr>
            <w:tcW w:w="2537" w:type="dxa"/>
            <w:gridSpan w:val="2"/>
            <w:shd w:val="clear" w:color="auto" w:fill="auto"/>
            <w:vAlign w:val="center"/>
            <w:hideMark/>
          </w:tcPr>
          <w:p w14:paraId="5B46515C" w14:textId="6B31EAD8" w:rsidR="005A7F7A" w:rsidRPr="00B302AC" w:rsidRDefault="005A7F7A" w:rsidP="005A7F7A">
            <w:pPr>
              <w:widowControl/>
              <w:jc w:val="left"/>
              <w:rPr>
                <w:rFonts w:eastAsia="仿宋_GB2312"/>
                <w:kern w:val="0"/>
                <w:sz w:val="20"/>
              </w:rPr>
            </w:pPr>
            <w:r w:rsidRPr="00B302AC">
              <w:rPr>
                <w:rFonts w:eastAsia="仿宋_GB2312"/>
                <w:kern w:val="0"/>
                <w:sz w:val="20"/>
              </w:rPr>
              <w:t>5.</w:t>
            </w:r>
            <w:r w:rsidRPr="00B302AC">
              <w:rPr>
                <w:rFonts w:eastAsia="仿宋_GB2312"/>
                <w:kern w:val="0"/>
                <w:sz w:val="20"/>
              </w:rPr>
              <w:t>财政部规定的其他扣除项目</w:t>
            </w:r>
          </w:p>
        </w:tc>
        <w:tc>
          <w:tcPr>
            <w:tcW w:w="567" w:type="dxa"/>
            <w:shd w:val="clear" w:color="auto" w:fill="auto"/>
            <w:vAlign w:val="center"/>
            <w:hideMark/>
          </w:tcPr>
          <w:p w14:paraId="33AC0ACB" w14:textId="77777777" w:rsidR="005A7F7A" w:rsidRPr="00B302AC" w:rsidRDefault="005A7F7A" w:rsidP="005A7F7A">
            <w:pPr>
              <w:widowControl/>
              <w:jc w:val="center"/>
              <w:rPr>
                <w:rFonts w:eastAsia="仿宋_GB2312"/>
                <w:kern w:val="0"/>
                <w:sz w:val="20"/>
              </w:rPr>
            </w:pPr>
            <w:r w:rsidRPr="00B302AC">
              <w:rPr>
                <w:rFonts w:eastAsia="仿宋_GB2312"/>
                <w:kern w:val="0"/>
                <w:sz w:val="20"/>
              </w:rPr>
              <w:t>15</w:t>
            </w:r>
          </w:p>
        </w:tc>
        <w:tc>
          <w:tcPr>
            <w:tcW w:w="1559" w:type="dxa"/>
            <w:shd w:val="clear" w:color="auto" w:fill="auto"/>
            <w:vAlign w:val="center"/>
            <w:hideMark/>
          </w:tcPr>
          <w:p w14:paraId="6A26D573" w14:textId="59D36769" w:rsidR="005A7F7A" w:rsidRPr="00B302AC" w:rsidRDefault="005A7F7A" w:rsidP="00060797">
            <w:pPr>
              <w:widowControl/>
              <w:jc w:val="right"/>
              <w:rPr>
                <w:rFonts w:eastAsia="仿宋_GB2312"/>
                <w:b/>
                <w:bCs/>
                <w:kern w:val="0"/>
                <w:sz w:val="20"/>
              </w:rPr>
            </w:pPr>
            <w:r w:rsidRPr="00B302AC">
              <w:rPr>
                <w:rFonts w:eastAsia="仿宋_GB2312"/>
                <w:b/>
                <w:bCs/>
                <w:kern w:val="0"/>
                <w:sz w:val="20"/>
              </w:rPr>
              <w:t>1,361,191.41</w:t>
            </w:r>
          </w:p>
        </w:tc>
        <w:tc>
          <w:tcPr>
            <w:tcW w:w="1843" w:type="dxa"/>
            <w:shd w:val="clear" w:color="auto" w:fill="auto"/>
            <w:vAlign w:val="center"/>
            <w:hideMark/>
          </w:tcPr>
          <w:p w14:paraId="6ED79675" w14:textId="1E331CDC" w:rsidR="005A7F7A" w:rsidRPr="00B302AC" w:rsidRDefault="005A7F7A" w:rsidP="00060797">
            <w:pPr>
              <w:widowControl/>
              <w:jc w:val="right"/>
              <w:rPr>
                <w:rFonts w:eastAsia="仿宋_GB2312"/>
                <w:b/>
                <w:bCs/>
                <w:kern w:val="0"/>
                <w:sz w:val="20"/>
              </w:rPr>
            </w:pPr>
            <w:r w:rsidRPr="00B302AC">
              <w:rPr>
                <w:rFonts w:eastAsia="仿宋_GB2312"/>
                <w:b/>
                <w:bCs/>
                <w:kern w:val="0"/>
                <w:sz w:val="20"/>
              </w:rPr>
              <w:t>731,581,147.44</w:t>
            </w:r>
          </w:p>
        </w:tc>
        <w:tc>
          <w:tcPr>
            <w:tcW w:w="1984" w:type="dxa"/>
            <w:shd w:val="clear" w:color="auto" w:fill="auto"/>
            <w:vAlign w:val="center"/>
            <w:hideMark/>
          </w:tcPr>
          <w:p w14:paraId="5FB4061B" w14:textId="29E6E51C" w:rsidR="005A7F7A" w:rsidRPr="00B302AC" w:rsidRDefault="005A7F7A" w:rsidP="00060797">
            <w:pPr>
              <w:widowControl/>
              <w:jc w:val="right"/>
              <w:rPr>
                <w:rFonts w:eastAsia="仿宋_GB2312"/>
                <w:b/>
                <w:bCs/>
                <w:kern w:val="0"/>
                <w:sz w:val="20"/>
              </w:rPr>
            </w:pPr>
            <w:r w:rsidRPr="00B302AC">
              <w:rPr>
                <w:rFonts w:eastAsia="仿宋_GB2312"/>
                <w:b/>
                <w:bCs/>
                <w:kern w:val="0"/>
                <w:sz w:val="20"/>
              </w:rPr>
              <w:t>254,684,544.95</w:t>
            </w:r>
          </w:p>
        </w:tc>
        <w:tc>
          <w:tcPr>
            <w:tcW w:w="1843" w:type="dxa"/>
            <w:shd w:val="clear" w:color="auto" w:fill="auto"/>
            <w:vAlign w:val="center"/>
            <w:hideMark/>
          </w:tcPr>
          <w:p w14:paraId="185B208A" w14:textId="19F03E10" w:rsidR="005A7F7A" w:rsidRPr="00B302AC" w:rsidRDefault="005A7F7A" w:rsidP="00060797">
            <w:pPr>
              <w:widowControl/>
              <w:jc w:val="right"/>
              <w:rPr>
                <w:rFonts w:eastAsia="仿宋_GB2312"/>
                <w:b/>
                <w:bCs/>
                <w:kern w:val="0"/>
                <w:sz w:val="20"/>
              </w:rPr>
            </w:pPr>
            <w:r w:rsidRPr="00B302AC">
              <w:rPr>
                <w:rFonts w:eastAsia="仿宋_GB2312"/>
                <w:b/>
                <w:bCs/>
                <w:kern w:val="0"/>
                <w:sz w:val="20"/>
              </w:rPr>
              <w:t>987,626,883.80</w:t>
            </w:r>
          </w:p>
        </w:tc>
      </w:tr>
      <w:tr w:rsidR="00507479" w:rsidRPr="00B302AC" w14:paraId="1BB341D9" w14:textId="77777777" w:rsidTr="00E739F1">
        <w:trPr>
          <w:trHeight w:val="600"/>
          <w:jc w:val="center"/>
        </w:trPr>
        <w:tc>
          <w:tcPr>
            <w:tcW w:w="2537" w:type="dxa"/>
            <w:gridSpan w:val="2"/>
            <w:shd w:val="clear" w:color="auto" w:fill="auto"/>
            <w:vAlign w:val="center"/>
            <w:hideMark/>
          </w:tcPr>
          <w:p w14:paraId="3101AD68" w14:textId="77777777" w:rsidR="005A7F7A" w:rsidRPr="00B302AC" w:rsidRDefault="005A7F7A" w:rsidP="005A7F7A">
            <w:pPr>
              <w:widowControl/>
              <w:jc w:val="left"/>
              <w:rPr>
                <w:rFonts w:eastAsia="仿宋_GB2312"/>
                <w:kern w:val="0"/>
                <w:sz w:val="20"/>
              </w:rPr>
            </w:pPr>
            <w:r w:rsidRPr="00B302AC">
              <w:rPr>
                <w:rFonts w:eastAsia="仿宋_GB2312"/>
                <w:kern w:val="0"/>
                <w:sz w:val="20"/>
              </w:rPr>
              <w:t xml:space="preserve">三、增值额　</w:t>
            </w:r>
            <w:r w:rsidRPr="00B302AC">
              <w:rPr>
                <w:rFonts w:eastAsia="仿宋_GB2312"/>
                <w:kern w:val="0"/>
                <w:sz w:val="20"/>
              </w:rPr>
              <w:t xml:space="preserve"> 16</w:t>
            </w:r>
            <w:r w:rsidRPr="00B302AC">
              <w:rPr>
                <w:rFonts w:eastAsia="仿宋_GB2312"/>
                <w:kern w:val="0"/>
                <w:sz w:val="20"/>
              </w:rPr>
              <w:t>＝</w:t>
            </w:r>
            <w:r w:rsidRPr="00B302AC">
              <w:rPr>
                <w:rFonts w:eastAsia="仿宋_GB2312"/>
                <w:kern w:val="0"/>
                <w:sz w:val="20"/>
              </w:rPr>
              <w:t>1</w:t>
            </w:r>
            <w:r w:rsidRPr="00B302AC">
              <w:rPr>
                <w:rFonts w:eastAsia="仿宋_GB2312"/>
                <w:kern w:val="0"/>
                <w:sz w:val="20"/>
              </w:rPr>
              <w:t>－</w:t>
            </w:r>
            <w:r w:rsidRPr="00B302AC">
              <w:rPr>
                <w:rFonts w:eastAsia="仿宋_GB2312"/>
                <w:kern w:val="0"/>
                <w:sz w:val="20"/>
              </w:rPr>
              <w:t>4</w:t>
            </w:r>
          </w:p>
        </w:tc>
        <w:tc>
          <w:tcPr>
            <w:tcW w:w="567" w:type="dxa"/>
            <w:shd w:val="clear" w:color="auto" w:fill="auto"/>
            <w:vAlign w:val="center"/>
            <w:hideMark/>
          </w:tcPr>
          <w:p w14:paraId="286630CB" w14:textId="77777777" w:rsidR="005A7F7A" w:rsidRPr="00B302AC" w:rsidRDefault="005A7F7A" w:rsidP="005A7F7A">
            <w:pPr>
              <w:widowControl/>
              <w:jc w:val="center"/>
              <w:rPr>
                <w:rFonts w:eastAsia="仿宋_GB2312"/>
                <w:kern w:val="0"/>
                <w:sz w:val="20"/>
              </w:rPr>
            </w:pPr>
            <w:r w:rsidRPr="00B302AC">
              <w:rPr>
                <w:rFonts w:eastAsia="仿宋_GB2312"/>
                <w:kern w:val="0"/>
                <w:sz w:val="20"/>
              </w:rPr>
              <w:t>16</w:t>
            </w:r>
          </w:p>
        </w:tc>
        <w:tc>
          <w:tcPr>
            <w:tcW w:w="1559" w:type="dxa"/>
            <w:shd w:val="clear" w:color="auto" w:fill="auto"/>
            <w:vAlign w:val="center"/>
            <w:hideMark/>
          </w:tcPr>
          <w:p w14:paraId="736AB68E" w14:textId="3089ABF4" w:rsidR="005A7F7A" w:rsidRPr="00B302AC" w:rsidRDefault="005A7F7A" w:rsidP="00060797">
            <w:pPr>
              <w:widowControl/>
              <w:jc w:val="right"/>
              <w:rPr>
                <w:rFonts w:eastAsia="仿宋_GB2312"/>
                <w:b/>
                <w:bCs/>
                <w:kern w:val="0"/>
                <w:sz w:val="20"/>
              </w:rPr>
            </w:pPr>
            <w:r w:rsidRPr="00B302AC">
              <w:rPr>
                <w:rFonts w:eastAsia="仿宋_GB2312"/>
                <w:b/>
                <w:bCs/>
                <w:kern w:val="0"/>
                <w:sz w:val="20"/>
              </w:rPr>
              <w:t>3,214,991.19</w:t>
            </w:r>
          </w:p>
        </w:tc>
        <w:tc>
          <w:tcPr>
            <w:tcW w:w="1843" w:type="dxa"/>
            <w:shd w:val="clear" w:color="auto" w:fill="auto"/>
            <w:vAlign w:val="center"/>
            <w:hideMark/>
          </w:tcPr>
          <w:p w14:paraId="5FEA6B7B" w14:textId="2C9675B3" w:rsidR="005A7F7A" w:rsidRPr="00B302AC" w:rsidRDefault="005A7F7A" w:rsidP="00060797">
            <w:pPr>
              <w:widowControl/>
              <w:jc w:val="right"/>
              <w:rPr>
                <w:rFonts w:eastAsia="仿宋_GB2312"/>
                <w:b/>
                <w:bCs/>
                <w:kern w:val="0"/>
                <w:sz w:val="20"/>
              </w:rPr>
            </w:pPr>
            <w:r w:rsidRPr="00B302AC">
              <w:rPr>
                <w:rFonts w:eastAsia="仿宋_GB2312"/>
                <w:b/>
                <w:bCs/>
                <w:kern w:val="0"/>
                <w:sz w:val="20"/>
              </w:rPr>
              <w:t>1,581,698,936.12</w:t>
            </w:r>
          </w:p>
        </w:tc>
        <w:tc>
          <w:tcPr>
            <w:tcW w:w="1984" w:type="dxa"/>
            <w:shd w:val="clear" w:color="auto" w:fill="auto"/>
            <w:vAlign w:val="center"/>
            <w:hideMark/>
          </w:tcPr>
          <w:p w14:paraId="3F2A3E4D" w14:textId="6824D4FF" w:rsidR="005A7F7A" w:rsidRPr="00B302AC" w:rsidRDefault="00E739F1" w:rsidP="00060797">
            <w:pPr>
              <w:widowControl/>
              <w:jc w:val="right"/>
              <w:rPr>
                <w:rFonts w:eastAsia="仿宋_GB2312"/>
                <w:b/>
                <w:bCs/>
                <w:kern w:val="0"/>
                <w:sz w:val="20"/>
              </w:rPr>
            </w:pPr>
            <w:r w:rsidRPr="00B302AC">
              <w:rPr>
                <w:rFonts w:eastAsia="仿宋_GB2312"/>
                <w:b/>
                <w:bCs/>
                <w:kern w:val="0"/>
                <w:sz w:val="20"/>
              </w:rPr>
              <w:t>-</w:t>
            </w:r>
            <w:r w:rsidR="005A7F7A" w:rsidRPr="00B302AC">
              <w:rPr>
                <w:rFonts w:eastAsia="仿宋_GB2312"/>
                <w:b/>
                <w:bCs/>
                <w:kern w:val="0"/>
                <w:sz w:val="20"/>
              </w:rPr>
              <w:t>1,251,350,692.66</w:t>
            </w:r>
          </w:p>
        </w:tc>
        <w:tc>
          <w:tcPr>
            <w:tcW w:w="1843" w:type="dxa"/>
            <w:shd w:val="clear" w:color="auto" w:fill="auto"/>
            <w:vAlign w:val="center"/>
            <w:hideMark/>
          </w:tcPr>
          <w:p w14:paraId="52A4EA09" w14:textId="232E2780" w:rsidR="005A7F7A" w:rsidRPr="00B302AC" w:rsidRDefault="005A7F7A" w:rsidP="00060797">
            <w:pPr>
              <w:widowControl/>
              <w:jc w:val="right"/>
              <w:rPr>
                <w:rFonts w:eastAsia="仿宋_GB2312"/>
                <w:b/>
                <w:bCs/>
                <w:kern w:val="0"/>
                <w:sz w:val="20"/>
              </w:rPr>
            </w:pPr>
            <w:r w:rsidRPr="00B302AC">
              <w:rPr>
                <w:rFonts w:eastAsia="仿宋_GB2312"/>
                <w:b/>
                <w:bCs/>
                <w:kern w:val="0"/>
                <w:sz w:val="20"/>
              </w:rPr>
              <w:t>333,563,234.64</w:t>
            </w:r>
          </w:p>
        </w:tc>
      </w:tr>
      <w:tr w:rsidR="00507479" w:rsidRPr="00B302AC" w14:paraId="4F7001A1" w14:textId="77777777" w:rsidTr="00E739F1">
        <w:trPr>
          <w:trHeight w:val="600"/>
          <w:jc w:val="center"/>
        </w:trPr>
        <w:tc>
          <w:tcPr>
            <w:tcW w:w="2537" w:type="dxa"/>
            <w:gridSpan w:val="2"/>
            <w:shd w:val="clear" w:color="auto" w:fill="auto"/>
            <w:vAlign w:val="center"/>
            <w:hideMark/>
          </w:tcPr>
          <w:p w14:paraId="46F1EEDC" w14:textId="77777777" w:rsidR="005A7F7A" w:rsidRPr="00B302AC" w:rsidRDefault="005A7F7A" w:rsidP="005A7F7A">
            <w:pPr>
              <w:widowControl/>
              <w:jc w:val="left"/>
              <w:rPr>
                <w:rFonts w:eastAsia="仿宋_GB2312"/>
                <w:kern w:val="0"/>
                <w:sz w:val="20"/>
              </w:rPr>
            </w:pPr>
            <w:r w:rsidRPr="00B302AC">
              <w:rPr>
                <w:rFonts w:eastAsia="仿宋_GB2312"/>
                <w:kern w:val="0"/>
                <w:sz w:val="20"/>
              </w:rPr>
              <w:t>四、增值额与扣除项目金额之比（％）</w:t>
            </w:r>
            <w:r w:rsidRPr="00B302AC">
              <w:rPr>
                <w:rFonts w:eastAsia="仿宋_GB2312"/>
                <w:kern w:val="0"/>
                <w:sz w:val="20"/>
              </w:rPr>
              <w:t>17</w:t>
            </w:r>
            <w:r w:rsidRPr="00B302AC">
              <w:rPr>
                <w:rFonts w:eastAsia="仿宋_GB2312"/>
                <w:kern w:val="0"/>
                <w:sz w:val="20"/>
              </w:rPr>
              <w:t>＝</w:t>
            </w:r>
            <w:r w:rsidRPr="00B302AC">
              <w:rPr>
                <w:rFonts w:eastAsia="仿宋_GB2312"/>
                <w:kern w:val="0"/>
                <w:sz w:val="20"/>
              </w:rPr>
              <w:t>16÷4</w:t>
            </w:r>
          </w:p>
        </w:tc>
        <w:tc>
          <w:tcPr>
            <w:tcW w:w="567" w:type="dxa"/>
            <w:shd w:val="clear" w:color="auto" w:fill="auto"/>
            <w:vAlign w:val="center"/>
            <w:hideMark/>
          </w:tcPr>
          <w:p w14:paraId="4A653D45" w14:textId="77777777" w:rsidR="005A7F7A" w:rsidRPr="00B302AC" w:rsidRDefault="005A7F7A" w:rsidP="005A7F7A">
            <w:pPr>
              <w:widowControl/>
              <w:jc w:val="center"/>
              <w:rPr>
                <w:rFonts w:eastAsia="仿宋_GB2312"/>
                <w:kern w:val="0"/>
                <w:sz w:val="20"/>
              </w:rPr>
            </w:pPr>
            <w:r w:rsidRPr="00B302AC">
              <w:rPr>
                <w:rFonts w:eastAsia="仿宋_GB2312"/>
                <w:kern w:val="0"/>
                <w:sz w:val="20"/>
              </w:rPr>
              <w:t>17</w:t>
            </w:r>
          </w:p>
        </w:tc>
        <w:tc>
          <w:tcPr>
            <w:tcW w:w="1559" w:type="dxa"/>
            <w:shd w:val="clear" w:color="auto" w:fill="auto"/>
            <w:vAlign w:val="center"/>
            <w:hideMark/>
          </w:tcPr>
          <w:p w14:paraId="28EC679E"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36.07%</w:t>
            </w:r>
          </w:p>
        </w:tc>
        <w:tc>
          <w:tcPr>
            <w:tcW w:w="1843" w:type="dxa"/>
            <w:shd w:val="clear" w:color="auto" w:fill="auto"/>
            <w:vAlign w:val="center"/>
            <w:hideMark/>
          </w:tcPr>
          <w:p w14:paraId="104FF34A"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33.03%</w:t>
            </w:r>
          </w:p>
        </w:tc>
        <w:tc>
          <w:tcPr>
            <w:tcW w:w="1984" w:type="dxa"/>
            <w:shd w:val="clear" w:color="auto" w:fill="auto"/>
            <w:vAlign w:val="center"/>
            <w:hideMark/>
          </w:tcPr>
          <w:p w14:paraId="66351E05"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-75.58%</w:t>
            </w:r>
          </w:p>
        </w:tc>
        <w:tc>
          <w:tcPr>
            <w:tcW w:w="1843" w:type="dxa"/>
            <w:shd w:val="clear" w:color="auto" w:fill="auto"/>
            <w:vAlign w:val="center"/>
            <w:hideMark/>
          </w:tcPr>
          <w:p w14:paraId="1ECD923D"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5.17%</w:t>
            </w:r>
          </w:p>
        </w:tc>
      </w:tr>
      <w:tr w:rsidR="00507479" w:rsidRPr="00B302AC" w14:paraId="04646AF2" w14:textId="77777777" w:rsidTr="00E739F1">
        <w:trPr>
          <w:trHeight w:val="600"/>
          <w:jc w:val="center"/>
        </w:trPr>
        <w:tc>
          <w:tcPr>
            <w:tcW w:w="2537" w:type="dxa"/>
            <w:gridSpan w:val="2"/>
            <w:shd w:val="clear" w:color="auto" w:fill="auto"/>
            <w:vAlign w:val="center"/>
            <w:hideMark/>
          </w:tcPr>
          <w:p w14:paraId="16FB64AB" w14:textId="77777777" w:rsidR="005A7F7A" w:rsidRPr="00B302AC" w:rsidRDefault="005A7F7A" w:rsidP="005A7F7A">
            <w:pPr>
              <w:widowControl/>
              <w:jc w:val="left"/>
              <w:rPr>
                <w:rFonts w:eastAsia="仿宋_GB2312"/>
                <w:kern w:val="0"/>
                <w:sz w:val="20"/>
              </w:rPr>
            </w:pPr>
            <w:r w:rsidRPr="00B302AC">
              <w:rPr>
                <w:rFonts w:eastAsia="仿宋_GB2312"/>
                <w:kern w:val="0"/>
                <w:sz w:val="20"/>
              </w:rPr>
              <w:t>五、适用税率（％）</w:t>
            </w:r>
          </w:p>
        </w:tc>
        <w:tc>
          <w:tcPr>
            <w:tcW w:w="567" w:type="dxa"/>
            <w:shd w:val="clear" w:color="auto" w:fill="auto"/>
            <w:vAlign w:val="center"/>
            <w:hideMark/>
          </w:tcPr>
          <w:p w14:paraId="4551AC2B" w14:textId="77777777" w:rsidR="005A7F7A" w:rsidRPr="00B302AC" w:rsidRDefault="005A7F7A" w:rsidP="005A7F7A">
            <w:pPr>
              <w:widowControl/>
              <w:jc w:val="center"/>
              <w:rPr>
                <w:rFonts w:eastAsia="仿宋_GB2312"/>
                <w:kern w:val="0"/>
                <w:sz w:val="20"/>
              </w:rPr>
            </w:pPr>
            <w:r w:rsidRPr="00B302AC">
              <w:rPr>
                <w:rFonts w:eastAsia="仿宋_GB2312"/>
                <w:kern w:val="0"/>
                <w:sz w:val="20"/>
              </w:rPr>
              <w:t>18</w:t>
            </w:r>
          </w:p>
        </w:tc>
        <w:tc>
          <w:tcPr>
            <w:tcW w:w="1559" w:type="dxa"/>
            <w:shd w:val="clear" w:color="auto" w:fill="auto"/>
            <w:vAlign w:val="center"/>
            <w:hideMark/>
          </w:tcPr>
          <w:p w14:paraId="6946C25D"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30%</w:t>
            </w:r>
          </w:p>
        </w:tc>
        <w:tc>
          <w:tcPr>
            <w:tcW w:w="1843" w:type="dxa"/>
            <w:shd w:val="clear" w:color="auto" w:fill="auto"/>
            <w:vAlign w:val="center"/>
            <w:hideMark/>
          </w:tcPr>
          <w:p w14:paraId="5A9B5455"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30%</w:t>
            </w:r>
          </w:p>
        </w:tc>
        <w:tc>
          <w:tcPr>
            <w:tcW w:w="1984" w:type="dxa"/>
            <w:shd w:val="clear" w:color="auto" w:fill="auto"/>
            <w:vAlign w:val="center"/>
            <w:hideMark/>
          </w:tcPr>
          <w:p w14:paraId="13FF25F6"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0%</w:t>
            </w:r>
          </w:p>
        </w:tc>
        <w:tc>
          <w:tcPr>
            <w:tcW w:w="1843" w:type="dxa"/>
            <w:shd w:val="clear" w:color="auto" w:fill="auto"/>
            <w:vAlign w:val="center"/>
            <w:hideMark/>
          </w:tcPr>
          <w:p w14:paraId="3E60031E" w14:textId="4B0FAB9A" w:rsidR="005A7F7A" w:rsidRPr="00B302AC" w:rsidRDefault="00723048" w:rsidP="00060797">
            <w:pPr>
              <w:widowControl/>
              <w:jc w:val="right"/>
              <w:rPr>
                <w:rFonts w:eastAsia="仿宋_GB2312"/>
                <w:b/>
                <w:bCs/>
                <w:kern w:val="0"/>
                <w:sz w:val="20"/>
              </w:rPr>
            </w:pPr>
            <w:r w:rsidRPr="00B302AC">
              <w:rPr>
                <w:rFonts w:eastAsia="仿宋_GB2312"/>
                <w:b/>
                <w:bCs/>
                <w:kern w:val="0"/>
                <w:sz w:val="20"/>
              </w:rPr>
              <w:t>-</w:t>
            </w:r>
          </w:p>
        </w:tc>
      </w:tr>
      <w:tr w:rsidR="00507479" w:rsidRPr="00B302AC" w14:paraId="143D6FD6" w14:textId="77777777" w:rsidTr="00E739F1">
        <w:trPr>
          <w:trHeight w:val="600"/>
          <w:jc w:val="center"/>
        </w:trPr>
        <w:tc>
          <w:tcPr>
            <w:tcW w:w="2537" w:type="dxa"/>
            <w:gridSpan w:val="2"/>
            <w:shd w:val="clear" w:color="auto" w:fill="auto"/>
            <w:vAlign w:val="center"/>
            <w:hideMark/>
          </w:tcPr>
          <w:p w14:paraId="1B677F9D" w14:textId="77777777" w:rsidR="005A7F7A" w:rsidRPr="00B302AC" w:rsidRDefault="005A7F7A" w:rsidP="005A7F7A">
            <w:pPr>
              <w:widowControl/>
              <w:jc w:val="left"/>
              <w:rPr>
                <w:rFonts w:eastAsia="仿宋_GB2312"/>
                <w:kern w:val="0"/>
                <w:sz w:val="20"/>
              </w:rPr>
            </w:pPr>
            <w:r w:rsidRPr="00B302AC">
              <w:rPr>
                <w:rFonts w:eastAsia="仿宋_GB2312"/>
                <w:kern w:val="0"/>
                <w:sz w:val="20"/>
              </w:rPr>
              <w:t>六、速算扣除系数（％）</w:t>
            </w:r>
          </w:p>
        </w:tc>
        <w:tc>
          <w:tcPr>
            <w:tcW w:w="567" w:type="dxa"/>
            <w:shd w:val="clear" w:color="auto" w:fill="auto"/>
            <w:vAlign w:val="center"/>
            <w:hideMark/>
          </w:tcPr>
          <w:p w14:paraId="6C975843" w14:textId="77777777" w:rsidR="005A7F7A" w:rsidRPr="00B302AC" w:rsidRDefault="005A7F7A" w:rsidP="005A7F7A">
            <w:pPr>
              <w:widowControl/>
              <w:jc w:val="center"/>
              <w:rPr>
                <w:rFonts w:eastAsia="仿宋_GB2312"/>
                <w:kern w:val="0"/>
                <w:sz w:val="20"/>
              </w:rPr>
            </w:pPr>
            <w:r w:rsidRPr="00B302AC">
              <w:rPr>
                <w:rFonts w:eastAsia="仿宋_GB2312"/>
                <w:kern w:val="0"/>
                <w:sz w:val="20"/>
              </w:rPr>
              <w:t>19</w:t>
            </w:r>
          </w:p>
        </w:tc>
        <w:tc>
          <w:tcPr>
            <w:tcW w:w="1559" w:type="dxa"/>
            <w:shd w:val="clear" w:color="auto" w:fill="auto"/>
            <w:vAlign w:val="center"/>
            <w:hideMark/>
          </w:tcPr>
          <w:p w14:paraId="05220552"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0%</w:t>
            </w:r>
          </w:p>
        </w:tc>
        <w:tc>
          <w:tcPr>
            <w:tcW w:w="1843" w:type="dxa"/>
            <w:shd w:val="clear" w:color="auto" w:fill="auto"/>
            <w:vAlign w:val="center"/>
            <w:hideMark/>
          </w:tcPr>
          <w:p w14:paraId="0532BB63"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0%</w:t>
            </w:r>
          </w:p>
        </w:tc>
        <w:tc>
          <w:tcPr>
            <w:tcW w:w="1984" w:type="dxa"/>
            <w:shd w:val="clear" w:color="auto" w:fill="auto"/>
            <w:vAlign w:val="center"/>
            <w:hideMark/>
          </w:tcPr>
          <w:p w14:paraId="064B78F8" w14:textId="77777777" w:rsidR="005A7F7A" w:rsidRPr="00B302AC" w:rsidRDefault="005A7F7A" w:rsidP="00060797">
            <w:pPr>
              <w:widowControl/>
              <w:jc w:val="right"/>
              <w:rPr>
                <w:rFonts w:eastAsia="仿宋_GB2312"/>
                <w:b/>
                <w:bCs/>
                <w:kern w:val="0"/>
                <w:sz w:val="20"/>
              </w:rPr>
            </w:pPr>
            <w:r w:rsidRPr="00B302AC">
              <w:rPr>
                <w:rFonts w:eastAsia="仿宋_GB2312"/>
                <w:b/>
                <w:bCs/>
                <w:kern w:val="0"/>
                <w:sz w:val="20"/>
              </w:rPr>
              <w:t>0%</w:t>
            </w:r>
          </w:p>
        </w:tc>
        <w:tc>
          <w:tcPr>
            <w:tcW w:w="1843" w:type="dxa"/>
            <w:shd w:val="clear" w:color="auto" w:fill="auto"/>
            <w:vAlign w:val="center"/>
            <w:hideMark/>
          </w:tcPr>
          <w:p w14:paraId="186C77D2" w14:textId="0F570ABD" w:rsidR="005A7F7A" w:rsidRPr="00B302AC" w:rsidRDefault="00723048" w:rsidP="00060797">
            <w:pPr>
              <w:widowControl/>
              <w:jc w:val="right"/>
              <w:rPr>
                <w:rFonts w:eastAsia="仿宋_GB2312"/>
                <w:b/>
                <w:bCs/>
                <w:kern w:val="0"/>
                <w:sz w:val="20"/>
              </w:rPr>
            </w:pPr>
            <w:r w:rsidRPr="00B302AC">
              <w:rPr>
                <w:rFonts w:eastAsia="仿宋_GB2312"/>
                <w:b/>
                <w:bCs/>
                <w:kern w:val="0"/>
                <w:sz w:val="20"/>
              </w:rPr>
              <w:t>-</w:t>
            </w:r>
          </w:p>
        </w:tc>
      </w:tr>
      <w:tr w:rsidR="00507479" w:rsidRPr="00B302AC" w14:paraId="3618D32E" w14:textId="77777777" w:rsidTr="00E739F1">
        <w:trPr>
          <w:trHeight w:val="600"/>
          <w:jc w:val="center"/>
        </w:trPr>
        <w:tc>
          <w:tcPr>
            <w:tcW w:w="2537" w:type="dxa"/>
            <w:gridSpan w:val="2"/>
            <w:shd w:val="clear" w:color="auto" w:fill="auto"/>
            <w:vAlign w:val="center"/>
            <w:hideMark/>
          </w:tcPr>
          <w:p w14:paraId="13F80F3B" w14:textId="77777777" w:rsidR="005A7F7A" w:rsidRPr="00B302AC" w:rsidRDefault="005A7F7A" w:rsidP="005A7F7A">
            <w:pPr>
              <w:widowControl/>
              <w:jc w:val="left"/>
              <w:rPr>
                <w:rFonts w:eastAsia="仿宋_GB2312"/>
                <w:kern w:val="0"/>
                <w:sz w:val="20"/>
              </w:rPr>
            </w:pPr>
            <w:r w:rsidRPr="00B302AC">
              <w:rPr>
                <w:rFonts w:eastAsia="仿宋_GB2312"/>
                <w:kern w:val="0"/>
                <w:sz w:val="20"/>
              </w:rPr>
              <w:t xml:space="preserve">七、应缴土地增值税税额　</w:t>
            </w:r>
            <w:r w:rsidRPr="00B302AC">
              <w:rPr>
                <w:rFonts w:eastAsia="仿宋_GB2312"/>
                <w:kern w:val="0"/>
                <w:sz w:val="20"/>
              </w:rPr>
              <w:t xml:space="preserve"> 20</w:t>
            </w:r>
            <w:r w:rsidRPr="00B302AC">
              <w:rPr>
                <w:rFonts w:eastAsia="仿宋_GB2312"/>
                <w:kern w:val="0"/>
                <w:sz w:val="20"/>
              </w:rPr>
              <w:t>＝</w:t>
            </w:r>
            <w:r w:rsidRPr="00B302AC">
              <w:rPr>
                <w:rFonts w:eastAsia="仿宋_GB2312"/>
                <w:kern w:val="0"/>
                <w:sz w:val="20"/>
              </w:rPr>
              <w:t>16×18</w:t>
            </w:r>
            <w:r w:rsidRPr="00B302AC">
              <w:rPr>
                <w:rFonts w:eastAsia="仿宋_GB2312"/>
                <w:kern w:val="0"/>
                <w:sz w:val="20"/>
              </w:rPr>
              <w:t>－</w:t>
            </w:r>
            <w:r w:rsidRPr="00B302AC">
              <w:rPr>
                <w:rFonts w:eastAsia="仿宋_GB2312"/>
                <w:kern w:val="0"/>
                <w:sz w:val="20"/>
              </w:rPr>
              <w:t>4×19</w:t>
            </w:r>
          </w:p>
        </w:tc>
        <w:tc>
          <w:tcPr>
            <w:tcW w:w="567" w:type="dxa"/>
            <w:shd w:val="clear" w:color="auto" w:fill="auto"/>
            <w:vAlign w:val="center"/>
            <w:hideMark/>
          </w:tcPr>
          <w:p w14:paraId="2E6CFD89" w14:textId="77777777" w:rsidR="005A7F7A" w:rsidRPr="00B302AC" w:rsidRDefault="005A7F7A" w:rsidP="005A7F7A">
            <w:pPr>
              <w:widowControl/>
              <w:jc w:val="center"/>
              <w:rPr>
                <w:rFonts w:eastAsia="仿宋_GB2312"/>
                <w:kern w:val="0"/>
                <w:sz w:val="20"/>
              </w:rPr>
            </w:pPr>
            <w:r w:rsidRPr="00B302AC">
              <w:rPr>
                <w:rFonts w:eastAsia="仿宋_GB2312"/>
                <w:kern w:val="0"/>
                <w:sz w:val="20"/>
              </w:rPr>
              <w:t>20</w:t>
            </w:r>
          </w:p>
        </w:tc>
        <w:tc>
          <w:tcPr>
            <w:tcW w:w="1559" w:type="dxa"/>
            <w:shd w:val="clear" w:color="auto" w:fill="auto"/>
            <w:vAlign w:val="center"/>
            <w:hideMark/>
          </w:tcPr>
          <w:p w14:paraId="264745F7" w14:textId="34D490A7" w:rsidR="005A7F7A" w:rsidRPr="00B302AC" w:rsidRDefault="005A7F7A" w:rsidP="00060797">
            <w:pPr>
              <w:widowControl/>
              <w:jc w:val="right"/>
              <w:rPr>
                <w:rFonts w:eastAsia="仿宋_GB2312"/>
                <w:b/>
                <w:bCs/>
                <w:kern w:val="0"/>
                <w:sz w:val="20"/>
              </w:rPr>
            </w:pPr>
            <w:r w:rsidRPr="00B302AC">
              <w:rPr>
                <w:rFonts w:eastAsia="仿宋_GB2312"/>
                <w:b/>
                <w:bCs/>
                <w:kern w:val="0"/>
                <w:sz w:val="20"/>
              </w:rPr>
              <w:t>964,497.36</w:t>
            </w:r>
          </w:p>
        </w:tc>
        <w:tc>
          <w:tcPr>
            <w:tcW w:w="1843" w:type="dxa"/>
            <w:shd w:val="clear" w:color="auto" w:fill="auto"/>
            <w:vAlign w:val="center"/>
            <w:hideMark/>
          </w:tcPr>
          <w:p w14:paraId="1753DC5D" w14:textId="6D527FAF" w:rsidR="005A7F7A" w:rsidRPr="00B302AC" w:rsidRDefault="005A7F7A" w:rsidP="00060797">
            <w:pPr>
              <w:widowControl/>
              <w:jc w:val="right"/>
              <w:rPr>
                <w:rFonts w:eastAsia="仿宋_GB2312"/>
                <w:b/>
                <w:bCs/>
                <w:kern w:val="0"/>
                <w:sz w:val="20"/>
              </w:rPr>
            </w:pPr>
            <w:r w:rsidRPr="00B302AC">
              <w:rPr>
                <w:rFonts w:eastAsia="仿宋_GB2312"/>
                <w:b/>
                <w:bCs/>
                <w:kern w:val="0"/>
                <w:sz w:val="20"/>
              </w:rPr>
              <w:t>474,509,680.84</w:t>
            </w:r>
          </w:p>
        </w:tc>
        <w:tc>
          <w:tcPr>
            <w:tcW w:w="1984" w:type="dxa"/>
            <w:shd w:val="clear" w:color="auto" w:fill="auto"/>
            <w:vAlign w:val="center"/>
            <w:hideMark/>
          </w:tcPr>
          <w:p w14:paraId="0739A824" w14:textId="2A80A9E0" w:rsidR="005A7F7A" w:rsidRPr="00B302AC" w:rsidRDefault="00723048" w:rsidP="00060797">
            <w:pPr>
              <w:widowControl/>
              <w:jc w:val="right"/>
              <w:rPr>
                <w:rFonts w:eastAsia="仿宋_GB2312"/>
                <w:b/>
                <w:bCs/>
                <w:kern w:val="0"/>
                <w:sz w:val="20"/>
              </w:rPr>
            </w:pPr>
            <w:r w:rsidRPr="00B302AC">
              <w:rPr>
                <w:rFonts w:eastAsia="仿宋_GB2312"/>
                <w:b/>
                <w:bCs/>
                <w:kern w:val="0"/>
                <w:sz w:val="20"/>
              </w:rPr>
              <w:t>-</w:t>
            </w:r>
          </w:p>
        </w:tc>
        <w:tc>
          <w:tcPr>
            <w:tcW w:w="1843" w:type="dxa"/>
            <w:shd w:val="clear" w:color="auto" w:fill="auto"/>
            <w:vAlign w:val="center"/>
            <w:hideMark/>
          </w:tcPr>
          <w:p w14:paraId="49F42413" w14:textId="48BF7798" w:rsidR="005A7F7A" w:rsidRPr="00B302AC" w:rsidRDefault="005A7F7A" w:rsidP="00060797">
            <w:pPr>
              <w:widowControl/>
              <w:jc w:val="right"/>
              <w:rPr>
                <w:rFonts w:eastAsia="仿宋_GB2312"/>
                <w:b/>
                <w:bCs/>
                <w:kern w:val="0"/>
                <w:sz w:val="20"/>
              </w:rPr>
            </w:pPr>
            <w:r w:rsidRPr="00B302AC">
              <w:rPr>
                <w:rFonts w:eastAsia="仿宋_GB2312"/>
                <w:b/>
                <w:bCs/>
                <w:kern w:val="0"/>
                <w:sz w:val="20"/>
              </w:rPr>
              <w:t>475,474,178.19</w:t>
            </w:r>
          </w:p>
        </w:tc>
      </w:tr>
    </w:tbl>
    <w:p w14:paraId="681E9B3E" w14:textId="0B9237BC" w:rsidR="00E025EB" w:rsidRPr="00507479" w:rsidRDefault="00E025EB" w:rsidP="00EA4B2E">
      <w:pPr>
        <w:pStyle w:val="a0"/>
        <w:spacing w:beforeLines="50" w:before="163"/>
        <w:ind w:firstLineChars="200" w:firstLine="560"/>
        <w:rPr>
          <w:kern w:val="2"/>
          <w:sz w:val="28"/>
          <w:szCs w:val="28"/>
        </w:rPr>
      </w:pPr>
      <w:r w:rsidRPr="00507479">
        <w:rPr>
          <w:kern w:val="2"/>
          <w:sz w:val="28"/>
          <w:szCs w:val="28"/>
        </w:rPr>
        <w:t>（</w:t>
      </w:r>
      <w:r w:rsidRPr="00507479">
        <w:rPr>
          <w:kern w:val="2"/>
          <w:sz w:val="28"/>
          <w:szCs w:val="28"/>
        </w:rPr>
        <w:t>2</w:t>
      </w:r>
      <w:r w:rsidRPr="00507479">
        <w:rPr>
          <w:kern w:val="2"/>
          <w:sz w:val="28"/>
          <w:szCs w:val="28"/>
        </w:rPr>
        <w:t>）附加税及印花税</w:t>
      </w:r>
    </w:p>
    <w:p w14:paraId="5CB80058" w14:textId="0877A3D3" w:rsidR="00E025EB" w:rsidRPr="00507479" w:rsidRDefault="00E025EB" w:rsidP="00E025EB">
      <w:pPr>
        <w:pStyle w:val="a0"/>
        <w:ind w:firstLineChars="200" w:firstLine="560"/>
        <w:rPr>
          <w:kern w:val="2"/>
          <w:sz w:val="28"/>
          <w:szCs w:val="28"/>
        </w:rPr>
      </w:pPr>
      <w:r w:rsidRPr="00507479">
        <w:rPr>
          <w:kern w:val="2"/>
          <w:sz w:val="28"/>
          <w:szCs w:val="28"/>
        </w:rPr>
        <w:t>根据</w:t>
      </w:r>
      <w:r w:rsidR="00226925" w:rsidRPr="00507479">
        <w:rPr>
          <w:kern w:val="2"/>
          <w:sz w:val="28"/>
          <w:szCs w:val="28"/>
        </w:rPr>
        <w:t>被咨询单位</w:t>
      </w:r>
      <w:r w:rsidRPr="00507479">
        <w:rPr>
          <w:kern w:val="2"/>
          <w:sz w:val="28"/>
          <w:szCs w:val="28"/>
        </w:rPr>
        <w:t>提供的相关资料及</w:t>
      </w:r>
      <w:r w:rsidR="00C37F37" w:rsidRPr="00507479">
        <w:rPr>
          <w:kern w:val="2"/>
          <w:sz w:val="28"/>
          <w:szCs w:val="28"/>
        </w:rPr>
        <w:t>咨询专业人员</w:t>
      </w:r>
      <w:r w:rsidRPr="00507479">
        <w:rPr>
          <w:kern w:val="2"/>
          <w:sz w:val="28"/>
          <w:szCs w:val="28"/>
        </w:rPr>
        <w:t>对项目所在地税收政策了解，</w:t>
      </w:r>
      <w:r w:rsidR="00115C90" w:rsidRPr="00507479">
        <w:rPr>
          <w:kern w:val="2"/>
          <w:sz w:val="28"/>
          <w:szCs w:val="28"/>
        </w:rPr>
        <w:t>北京合力运兴置业有限公司</w:t>
      </w:r>
      <w:r w:rsidRPr="00507479">
        <w:rPr>
          <w:kern w:val="2"/>
          <w:sz w:val="28"/>
          <w:szCs w:val="28"/>
        </w:rPr>
        <w:t>城建税税率为</w:t>
      </w:r>
      <w:r w:rsidRPr="00507479">
        <w:rPr>
          <w:kern w:val="2"/>
          <w:sz w:val="28"/>
          <w:szCs w:val="28"/>
        </w:rPr>
        <w:t>7%</w:t>
      </w:r>
      <w:r w:rsidRPr="00507479">
        <w:rPr>
          <w:kern w:val="2"/>
          <w:sz w:val="28"/>
          <w:szCs w:val="28"/>
        </w:rPr>
        <w:t>、教育费附加为</w:t>
      </w:r>
      <w:r w:rsidRPr="00507479">
        <w:rPr>
          <w:kern w:val="2"/>
          <w:sz w:val="28"/>
          <w:szCs w:val="28"/>
        </w:rPr>
        <w:t>3%</w:t>
      </w:r>
      <w:r w:rsidRPr="00507479">
        <w:rPr>
          <w:kern w:val="2"/>
          <w:sz w:val="28"/>
          <w:szCs w:val="28"/>
        </w:rPr>
        <w:t>、地方教育附加为</w:t>
      </w:r>
      <w:r w:rsidRPr="00507479">
        <w:rPr>
          <w:kern w:val="2"/>
          <w:sz w:val="28"/>
          <w:szCs w:val="28"/>
        </w:rPr>
        <w:t>2%</w:t>
      </w:r>
      <w:r w:rsidRPr="00507479">
        <w:rPr>
          <w:kern w:val="2"/>
          <w:sz w:val="28"/>
          <w:szCs w:val="28"/>
        </w:rPr>
        <w:t>、印花税税率按</w:t>
      </w:r>
      <w:r w:rsidRPr="00507479">
        <w:rPr>
          <w:kern w:val="2"/>
          <w:sz w:val="28"/>
          <w:szCs w:val="28"/>
        </w:rPr>
        <w:t>0.05%</w:t>
      </w:r>
      <w:r w:rsidRPr="00507479">
        <w:rPr>
          <w:kern w:val="2"/>
          <w:sz w:val="28"/>
          <w:szCs w:val="28"/>
        </w:rPr>
        <w:t>。计算见下表：</w:t>
      </w:r>
    </w:p>
    <w:tbl>
      <w:tblPr>
        <w:tblW w:w="107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0"/>
        <w:gridCol w:w="1658"/>
        <w:gridCol w:w="1276"/>
        <w:gridCol w:w="1843"/>
        <w:gridCol w:w="1701"/>
        <w:gridCol w:w="1843"/>
        <w:gridCol w:w="1842"/>
      </w:tblGrid>
      <w:tr w:rsidR="00507479" w:rsidRPr="00507479" w14:paraId="0A7B04CC" w14:textId="77777777" w:rsidTr="00680326">
        <w:trPr>
          <w:trHeight w:val="503"/>
          <w:jc w:val="center"/>
        </w:trPr>
        <w:tc>
          <w:tcPr>
            <w:tcW w:w="600" w:type="dxa"/>
            <w:shd w:val="clear" w:color="auto" w:fill="auto"/>
            <w:noWrap/>
            <w:vAlign w:val="center"/>
            <w:hideMark/>
          </w:tcPr>
          <w:p w14:paraId="4E2E395F"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序号</w:t>
            </w:r>
          </w:p>
        </w:tc>
        <w:tc>
          <w:tcPr>
            <w:tcW w:w="1658" w:type="dxa"/>
            <w:shd w:val="clear" w:color="auto" w:fill="auto"/>
            <w:noWrap/>
            <w:vAlign w:val="center"/>
            <w:hideMark/>
          </w:tcPr>
          <w:p w14:paraId="5E5BCD72"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项目</w:t>
            </w:r>
          </w:p>
        </w:tc>
        <w:tc>
          <w:tcPr>
            <w:tcW w:w="1276" w:type="dxa"/>
            <w:shd w:val="clear" w:color="auto" w:fill="auto"/>
            <w:noWrap/>
            <w:vAlign w:val="center"/>
            <w:hideMark/>
          </w:tcPr>
          <w:p w14:paraId="02E589C0"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税率</w:t>
            </w:r>
          </w:p>
        </w:tc>
        <w:tc>
          <w:tcPr>
            <w:tcW w:w="1843" w:type="dxa"/>
            <w:shd w:val="clear" w:color="auto" w:fill="auto"/>
            <w:noWrap/>
            <w:vAlign w:val="center"/>
            <w:hideMark/>
          </w:tcPr>
          <w:p w14:paraId="3AE23D7A"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金额</w:t>
            </w:r>
          </w:p>
        </w:tc>
        <w:tc>
          <w:tcPr>
            <w:tcW w:w="1701" w:type="dxa"/>
            <w:shd w:val="clear" w:color="auto" w:fill="auto"/>
            <w:noWrap/>
            <w:vAlign w:val="center"/>
            <w:hideMark/>
          </w:tcPr>
          <w:p w14:paraId="145D4A0A"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其中：普通住宅</w:t>
            </w:r>
          </w:p>
        </w:tc>
        <w:tc>
          <w:tcPr>
            <w:tcW w:w="1843" w:type="dxa"/>
            <w:shd w:val="clear" w:color="auto" w:fill="auto"/>
            <w:noWrap/>
            <w:vAlign w:val="center"/>
            <w:hideMark/>
          </w:tcPr>
          <w:p w14:paraId="59EE2E82"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其中：非普通住宅</w:t>
            </w:r>
          </w:p>
        </w:tc>
        <w:tc>
          <w:tcPr>
            <w:tcW w:w="1842" w:type="dxa"/>
            <w:shd w:val="clear" w:color="auto" w:fill="auto"/>
            <w:noWrap/>
            <w:vAlign w:val="center"/>
            <w:hideMark/>
          </w:tcPr>
          <w:p w14:paraId="217B1901" w14:textId="77777777" w:rsidR="00680326" w:rsidRPr="00507479" w:rsidRDefault="00680326" w:rsidP="00680326">
            <w:pPr>
              <w:widowControl/>
              <w:jc w:val="center"/>
              <w:rPr>
                <w:rFonts w:eastAsia="仿宋_GB2312"/>
                <w:b/>
                <w:bCs/>
                <w:kern w:val="0"/>
                <w:sz w:val="20"/>
              </w:rPr>
            </w:pPr>
            <w:r w:rsidRPr="00507479">
              <w:rPr>
                <w:rFonts w:eastAsia="仿宋_GB2312"/>
                <w:b/>
                <w:bCs/>
                <w:kern w:val="0"/>
                <w:sz w:val="20"/>
              </w:rPr>
              <w:t>其中：非住宅</w:t>
            </w:r>
          </w:p>
        </w:tc>
      </w:tr>
      <w:tr w:rsidR="00507479" w:rsidRPr="00507479" w14:paraId="39933BC6" w14:textId="77777777" w:rsidTr="00F91863">
        <w:trPr>
          <w:trHeight w:val="503"/>
          <w:jc w:val="center"/>
        </w:trPr>
        <w:tc>
          <w:tcPr>
            <w:tcW w:w="600" w:type="dxa"/>
            <w:shd w:val="clear" w:color="auto" w:fill="auto"/>
            <w:noWrap/>
            <w:vAlign w:val="center"/>
            <w:hideMark/>
          </w:tcPr>
          <w:p w14:paraId="2C73B9E3" w14:textId="77777777" w:rsidR="00F91863" w:rsidRPr="00507479" w:rsidRDefault="00F91863" w:rsidP="00F91863">
            <w:pPr>
              <w:widowControl/>
              <w:jc w:val="center"/>
              <w:rPr>
                <w:rFonts w:eastAsia="仿宋_GB2312"/>
                <w:kern w:val="0"/>
                <w:sz w:val="20"/>
              </w:rPr>
            </w:pPr>
            <w:r w:rsidRPr="00507479">
              <w:rPr>
                <w:rFonts w:eastAsia="仿宋_GB2312"/>
                <w:kern w:val="0"/>
                <w:sz w:val="20"/>
              </w:rPr>
              <w:t>1</w:t>
            </w:r>
          </w:p>
        </w:tc>
        <w:tc>
          <w:tcPr>
            <w:tcW w:w="1658" w:type="dxa"/>
            <w:shd w:val="clear" w:color="auto" w:fill="auto"/>
            <w:noWrap/>
            <w:vAlign w:val="center"/>
            <w:hideMark/>
          </w:tcPr>
          <w:p w14:paraId="6EAF00A5" w14:textId="77777777" w:rsidR="00F91863" w:rsidRPr="00507479" w:rsidRDefault="00F91863" w:rsidP="00F91863">
            <w:pPr>
              <w:widowControl/>
              <w:jc w:val="center"/>
              <w:rPr>
                <w:rFonts w:eastAsia="仿宋_GB2312"/>
                <w:kern w:val="0"/>
                <w:sz w:val="20"/>
              </w:rPr>
            </w:pPr>
            <w:r w:rsidRPr="00507479">
              <w:rPr>
                <w:rFonts w:eastAsia="仿宋_GB2312"/>
                <w:kern w:val="0"/>
                <w:sz w:val="20"/>
              </w:rPr>
              <w:t>应交增值税</w:t>
            </w:r>
          </w:p>
        </w:tc>
        <w:tc>
          <w:tcPr>
            <w:tcW w:w="1276" w:type="dxa"/>
            <w:shd w:val="clear" w:color="auto" w:fill="auto"/>
            <w:noWrap/>
            <w:vAlign w:val="center"/>
            <w:hideMark/>
          </w:tcPr>
          <w:p w14:paraId="4AB8A936" w14:textId="77777777" w:rsidR="00F91863" w:rsidRPr="00507479" w:rsidRDefault="00F91863" w:rsidP="00F91863">
            <w:pPr>
              <w:widowControl/>
              <w:jc w:val="center"/>
              <w:rPr>
                <w:rFonts w:eastAsia="仿宋_GB2312"/>
                <w:kern w:val="0"/>
                <w:sz w:val="20"/>
              </w:rPr>
            </w:pPr>
            <w:r w:rsidRPr="00507479">
              <w:rPr>
                <w:rFonts w:eastAsia="仿宋_GB2312"/>
                <w:kern w:val="0"/>
                <w:sz w:val="20"/>
              </w:rPr>
              <w:t>9%</w:t>
            </w:r>
          </w:p>
        </w:tc>
        <w:tc>
          <w:tcPr>
            <w:tcW w:w="1843" w:type="dxa"/>
            <w:shd w:val="clear" w:color="auto" w:fill="auto"/>
            <w:noWrap/>
            <w:vAlign w:val="center"/>
          </w:tcPr>
          <w:p w14:paraId="29404C6B" w14:textId="378BE231" w:rsidR="00F91863" w:rsidRPr="00507479" w:rsidRDefault="00F91863" w:rsidP="00F91863">
            <w:pPr>
              <w:widowControl/>
              <w:jc w:val="center"/>
              <w:rPr>
                <w:rFonts w:eastAsia="仿宋_GB2312"/>
                <w:kern w:val="0"/>
                <w:sz w:val="20"/>
              </w:rPr>
            </w:pPr>
            <w:r w:rsidRPr="00507479">
              <w:rPr>
                <w:sz w:val="20"/>
              </w:rPr>
              <w:t>257,042,052.67</w:t>
            </w:r>
          </w:p>
        </w:tc>
        <w:tc>
          <w:tcPr>
            <w:tcW w:w="1701" w:type="dxa"/>
            <w:shd w:val="clear" w:color="auto" w:fill="auto"/>
            <w:noWrap/>
            <w:vAlign w:val="center"/>
          </w:tcPr>
          <w:p w14:paraId="22C06982" w14:textId="6FE8B5D6" w:rsidR="00F91863" w:rsidRPr="00507479" w:rsidRDefault="00F91863" w:rsidP="00F91863">
            <w:pPr>
              <w:widowControl/>
              <w:jc w:val="center"/>
              <w:rPr>
                <w:rFonts w:eastAsia="仿宋_GB2312"/>
                <w:kern w:val="0"/>
                <w:sz w:val="20"/>
              </w:rPr>
            </w:pPr>
            <w:r w:rsidRPr="00507479">
              <w:rPr>
                <w:sz w:val="20"/>
              </w:rPr>
              <w:t>502,088.64</w:t>
            </w:r>
          </w:p>
        </w:tc>
        <w:tc>
          <w:tcPr>
            <w:tcW w:w="1843" w:type="dxa"/>
            <w:shd w:val="clear" w:color="auto" w:fill="auto"/>
            <w:noWrap/>
            <w:vAlign w:val="center"/>
          </w:tcPr>
          <w:p w14:paraId="4A9C6263" w14:textId="5F1D3A4D" w:rsidR="00F91863" w:rsidRPr="00507479" w:rsidRDefault="00F91863" w:rsidP="00F91863">
            <w:pPr>
              <w:widowControl/>
              <w:jc w:val="center"/>
              <w:rPr>
                <w:rFonts w:eastAsia="仿宋_GB2312"/>
                <w:kern w:val="0"/>
                <w:sz w:val="20"/>
              </w:rPr>
            </w:pPr>
            <w:r w:rsidRPr="00507479">
              <w:rPr>
                <w:sz w:val="20"/>
              </w:rPr>
              <w:t>256,539,964.03</w:t>
            </w:r>
          </w:p>
        </w:tc>
        <w:tc>
          <w:tcPr>
            <w:tcW w:w="1842" w:type="dxa"/>
            <w:shd w:val="clear" w:color="auto" w:fill="auto"/>
            <w:noWrap/>
            <w:vAlign w:val="center"/>
          </w:tcPr>
          <w:p w14:paraId="6C7758B6" w14:textId="1B364A73" w:rsidR="00F91863" w:rsidRPr="00507479" w:rsidRDefault="00F91863" w:rsidP="00F91863">
            <w:pPr>
              <w:widowControl/>
              <w:jc w:val="center"/>
              <w:rPr>
                <w:rFonts w:eastAsia="仿宋_GB2312"/>
                <w:kern w:val="0"/>
                <w:sz w:val="20"/>
              </w:rPr>
            </w:pPr>
            <w:r w:rsidRPr="00507479">
              <w:rPr>
                <w:sz w:val="20"/>
              </w:rPr>
              <w:t>-</w:t>
            </w:r>
          </w:p>
        </w:tc>
      </w:tr>
      <w:tr w:rsidR="00507479" w:rsidRPr="00507479" w14:paraId="07754DCC" w14:textId="77777777" w:rsidTr="00F91863">
        <w:trPr>
          <w:trHeight w:val="503"/>
          <w:jc w:val="center"/>
        </w:trPr>
        <w:tc>
          <w:tcPr>
            <w:tcW w:w="600" w:type="dxa"/>
            <w:shd w:val="clear" w:color="auto" w:fill="auto"/>
            <w:noWrap/>
            <w:vAlign w:val="center"/>
            <w:hideMark/>
          </w:tcPr>
          <w:p w14:paraId="6068E5EE" w14:textId="77777777" w:rsidR="00F91863" w:rsidRPr="00507479" w:rsidRDefault="00F91863" w:rsidP="00F91863">
            <w:pPr>
              <w:widowControl/>
              <w:jc w:val="center"/>
              <w:rPr>
                <w:rFonts w:eastAsia="仿宋_GB2312"/>
                <w:kern w:val="0"/>
                <w:sz w:val="20"/>
              </w:rPr>
            </w:pPr>
            <w:r w:rsidRPr="00507479">
              <w:rPr>
                <w:rFonts w:eastAsia="仿宋_GB2312"/>
                <w:kern w:val="0"/>
                <w:sz w:val="20"/>
              </w:rPr>
              <w:t>1.1</w:t>
            </w:r>
          </w:p>
        </w:tc>
        <w:tc>
          <w:tcPr>
            <w:tcW w:w="1658" w:type="dxa"/>
            <w:shd w:val="clear" w:color="auto" w:fill="auto"/>
            <w:noWrap/>
            <w:vAlign w:val="center"/>
            <w:hideMark/>
          </w:tcPr>
          <w:p w14:paraId="3349D4D9" w14:textId="77777777" w:rsidR="00F91863" w:rsidRPr="00507479" w:rsidRDefault="00F91863" w:rsidP="00F91863">
            <w:pPr>
              <w:widowControl/>
              <w:jc w:val="center"/>
              <w:rPr>
                <w:rFonts w:eastAsia="仿宋_GB2312"/>
                <w:kern w:val="0"/>
                <w:sz w:val="20"/>
              </w:rPr>
            </w:pPr>
            <w:r w:rsidRPr="00507479">
              <w:rPr>
                <w:rFonts w:eastAsia="仿宋_GB2312"/>
                <w:kern w:val="0"/>
                <w:sz w:val="20"/>
              </w:rPr>
              <w:t>增值税销项</w:t>
            </w:r>
          </w:p>
        </w:tc>
        <w:tc>
          <w:tcPr>
            <w:tcW w:w="1276" w:type="dxa"/>
            <w:shd w:val="clear" w:color="auto" w:fill="auto"/>
            <w:noWrap/>
            <w:vAlign w:val="center"/>
            <w:hideMark/>
          </w:tcPr>
          <w:p w14:paraId="32774633" w14:textId="77777777" w:rsidR="00F91863" w:rsidRPr="00507479" w:rsidRDefault="00F91863" w:rsidP="00F91863">
            <w:pPr>
              <w:widowControl/>
              <w:jc w:val="center"/>
              <w:rPr>
                <w:rFonts w:eastAsia="仿宋_GB2312"/>
                <w:kern w:val="0"/>
                <w:sz w:val="20"/>
              </w:rPr>
            </w:pPr>
            <w:r w:rsidRPr="00507479">
              <w:rPr>
                <w:rFonts w:eastAsia="仿宋_GB2312"/>
                <w:kern w:val="0"/>
                <w:sz w:val="20"/>
              </w:rPr>
              <w:t>9%</w:t>
            </w:r>
          </w:p>
        </w:tc>
        <w:tc>
          <w:tcPr>
            <w:tcW w:w="1843" w:type="dxa"/>
            <w:shd w:val="clear" w:color="auto" w:fill="auto"/>
            <w:noWrap/>
            <w:vAlign w:val="center"/>
          </w:tcPr>
          <w:p w14:paraId="24CCE34D" w14:textId="11E2D78F" w:rsidR="00F91863" w:rsidRPr="00507479" w:rsidRDefault="00F91863" w:rsidP="00F91863">
            <w:pPr>
              <w:widowControl/>
              <w:jc w:val="center"/>
              <w:rPr>
                <w:rFonts w:eastAsia="仿宋_GB2312"/>
                <w:kern w:val="0"/>
                <w:sz w:val="20"/>
              </w:rPr>
            </w:pPr>
            <w:r w:rsidRPr="00507479">
              <w:rPr>
                <w:sz w:val="20"/>
              </w:rPr>
              <w:t>293,966,900.00</w:t>
            </w:r>
          </w:p>
        </w:tc>
        <w:tc>
          <w:tcPr>
            <w:tcW w:w="1701" w:type="dxa"/>
            <w:shd w:val="clear" w:color="auto" w:fill="auto"/>
            <w:noWrap/>
            <w:vAlign w:val="center"/>
          </w:tcPr>
          <w:p w14:paraId="6338D378" w14:textId="77021374" w:rsidR="00F91863" w:rsidRPr="00507479" w:rsidRDefault="00F91863" w:rsidP="00F91863">
            <w:pPr>
              <w:widowControl/>
              <w:jc w:val="center"/>
              <w:rPr>
                <w:rFonts w:eastAsia="仿宋_GB2312"/>
                <w:kern w:val="0"/>
                <w:sz w:val="20"/>
              </w:rPr>
            </w:pPr>
            <w:r w:rsidRPr="00507479">
              <w:rPr>
                <w:sz w:val="20"/>
              </w:rPr>
              <w:t>570,664.00</w:t>
            </w:r>
          </w:p>
        </w:tc>
        <w:tc>
          <w:tcPr>
            <w:tcW w:w="1843" w:type="dxa"/>
            <w:shd w:val="clear" w:color="auto" w:fill="auto"/>
            <w:noWrap/>
            <w:vAlign w:val="center"/>
          </w:tcPr>
          <w:p w14:paraId="16157BE9" w14:textId="1AD3A3B0" w:rsidR="00F91863" w:rsidRPr="00507479" w:rsidRDefault="00F91863" w:rsidP="00F91863">
            <w:pPr>
              <w:widowControl/>
              <w:jc w:val="center"/>
              <w:rPr>
                <w:rFonts w:eastAsia="仿宋_GB2312"/>
                <w:kern w:val="0"/>
                <w:sz w:val="20"/>
              </w:rPr>
            </w:pPr>
            <w:r w:rsidRPr="00507479">
              <w:rPr>
                <w:sz w:val="20"/>
              </w:rPr>
              <w:t>293,396,236.00</w:t>
            </w:r>
          </w:p>
        </w:tc>
        <w:tc>
          <w:tcPr>
            <w:tcW w:w="1842" w:type="dxa"/>
            <w:shd w:val="clear" w:color="auto" w:fill="auto"/>
            <w:noWrap/>
            <w:vAlign w:val="center"/>
          </w:tcPr>
          <w:p w14:paraId="513F60E7" w14:textId="32F8A6CA" w:rsidR="00F91863" w:rsidRPr="00507479" w:rsidRDefault="00F91863" w:rsidP="00F91863">
            <w:pPr>
              <w:widowControl/>
              <w:jc w:val="center"/>
              <w:rPr>
                <w:rFonts w:eastAsia="仿宋_GB2312"/>
                <w:kern w:val="0"/>
                <w:sz w:val="20"/>
              </w:rPr>
            </w:pPr>
            <w:r w:rsidRPr="00507479">
              <w:rPr>
                <w:sz w:val="20"/>
              </w:rPr>
              <w:t>-</w:t>
            </w:r>
          </w:p>
        </w:tc>
      </w:tr>
      <w:tr w:rsidR="00507479" w:rsidRPr="00507479" w14:paraId="79114265" w14:textId="77777777" w:rsidTr="00F91863">
        <w:trPr>
          <w:trHeight w:val="503"/>
          <w:jc w:val="center"/>
        </w:trPr>
        <w:tc>
          <w:tcPr>
            <w:tcW w:w="600" w:type="dxa"/>
            <w:shd w:val="clear" w:color="auto" w:fill="auto"/>
            <w:noWrap/>
            <w:vAlign w:val="center"/>
            <w:hideMark/>
          </w:tcPr>
          <w:p w14:paraId="3A363059" w14:textId="77777777" w:rsidR="00F91863" w:rsidRPr="00507479" w:rsidRDefault="00F91863" w:rsidP="00F91863">
            <w:pPr>
              <w:widowControl/>
              <w:jc w:val="center"/>
              <w:rPr>
                <w:rFonts w:eastAsia="仿宋_GB2312"/>
                <w:kern w:val="0"/>
                <w:sz w:val="20"/>
              </w:rPr>
            </w:pPr>
            <w:r w:rsidRPr="00507479">
              <w:rPr>
                <w:rFonts w:eastAsia="仿宋_GB2312"/>
                <w:kern w:val="0"/>
                <w:sz w:val="20"/>
              </w:rPr>
              <w:t>1.2</w:t>
            </w:r>
          </w:p>
        </w:tc>
        <w:tc>
          <w:tcPr>
            <w:tcW w:w="1658" w:type="dxa"/>
            <w:shd w:val="clear" w:color="auto" w:fill="auto"/>
            <w:noWrap/>
            <w:vAlign w:val="center"/>
            <w:hideMark/>
          </w:tcPr>
          <w:p w14:paraId="4BE9AABC" w14:textId="77777777" w:rsidR="00F91863" w:rsidRPr="00507479" w:rsidRDefault="00F91863" w:rsidP="00F91863">
            <w:pPr>
              <w:widowControl/>
              <w:jc w:val="center"/>
              <w:rPr>
                <w:rFonts w:eastAsia="仿宋_GB2312"/>
                <w:kern w:val="0"/>
                <w:sz w:val="20"/>
              </w:rPr>
            </w:pPr>
            <w:r w:rsidRPr="00507479">
              <w:rPr>
                <w:rFonts w:eastAsia="仿宋_GB2312"/>
                <w:kern w:val="0"/>
                <w:sz w:val="20"/>
              </w:rPr>
              <w:t>增值税进项</w:t>
            </w:r>
          </w:p>
        </w:tc>
        <w:tc>
          <w:tcPr>
            <w:tcW w:w="1276" w:type="dxa"/>
            <w:shd w:val="clear" w:color="auto" w:fill="auto"/>
            <w:noWrap/>
            <w:vAlign w:val="center"/>
            <w:hideMark/>
          </w:tcPr>
          <w:p w14:paraId="5E47D76B" w14:textId="77777777" w:rsidR="00F91863" w:rsidRPr="00507479" w:rsidRDefault="00F91863" w:rsidP="00F91863">
            <w:pPr>
              <w:widowControl/>
              <w:jc w:val="center"/>
              <w:rPr>
                <w:rFonts w:eastAsia="仿宋_GB2312"/>
                <w:kern w:val="0"/>
                <w:sz w:val="20"/>
              </w:rPr>
            </w:pPr>
            <w:r w:rsidRPr="00507479">
              <w:rPr>
                <w:rFonts w:eastAsia="仿宋_GB2312"/>
                <w:kern w:val="0"/>
                <w:sz w:val="20"/>
              </w:rPr>
              <w:t>6%-9%</w:t>
            </w:r>
          </w:p>
        </w:tc>
        <w:tc>
          <w:tcPr>
            <w:tcW w:w="1843" w:type="dxa"/>
            <w:shd w:val="clear" w:color="auto" w:fill="auto"/>
            <w:noWrap/>
            <w:vAlign w:val="center"/>
          </w:tcPr>
          <w:p w14:paraId="05201E02" w14:textId="534FC7CC" w:rsidR="00F91863" w:rsidRPr="00507479" w:rsidRDefault="00F91863" w:rsidP="00F91863">
            <w:pPr>
              <w:widowControl/>
              <w:jc w:val="center"/>
              <w:rPr>
                <w:rFonts w:eastAsia="仿宋_GB2312"/>
                <w:kern w:val="0"/>
                <w:sz w:val="20"/>
              </w:rPr>
            </w:pPr>
            <w:r w:rsidRPr="00507479">
              <w:rPr>
                <w:sz w:val="20"/>
              </w:rPr>
              <w:t>49,755,581.00</w:t>
            </w:r>
          </w:p>
        </w:tc>
        <w:tc>
          <w:tcPr>
            <w:tcW w:w="1701" w:type="dxa"/>
            <w:shd w:val="clear" w:color="auto" w:fill="auto"/>
            <w:noWrap/>
            <w:vAlign w:val="center"/>
          </w:tcPr>
          <w:p w14:paraId="3C2BE90D" w14:textId="387ACB01" w:rsidR="00F91863" w:rsidRPr="00507479" w:rsidRDefault="00F91863" w:rsidP="00F91863">
            <w:pPr>
              <w:widowControl/>
              <w:jc w:val="center"/>
              <w:rPr>
                <w:rFonts w:eastAsia="仿宋_GB2312"/>
                <w:kern w:val="0"/>
                <w:sz w:val="20"/>
              </w:rPr>
            </w:pPr>
            <w:r w:rsidRPr="00507479">
              <w:rPr>
                <w:sz w:val="20"/>
              </w:rPr>
              <w:t>68,575.36</w:t>
            </w:r>
          </w:p>
        </w:tc>
        <w:tc>
          <w:tcPr>
            <w:tcW w:w="1843" w:type="dxa"/>
            <w:shd w:val="clear" w:color="auto" w:fill="auto"/>
            <w:noWrap/>
            <w:vAlign w:val="center"/>
          </w:tcPr>
          <w:p w14:paraId="7B9865A5" w14:textId="520D5FF3" w:rsidR="00F91863" w:rsidRPr="00507479" w:rsidRDefault="00F91863" w:rsidP="00F91863">
            <w:pPr>
              <w:widowControl/>
              <w:jc w:val="center"/>
              <w:rPr>
                <w:rFonts w:eastAsia="仿宋_GB2312"/>
                <w:kern w:val="0"/>
                <w:sz w:val="20"/>
              </w:rPr>
            </w:pPr>
            <w:r w:rsidRPr="00507479">
              <w:rPr>
                <w:sz w:val="20"/>
              </w:rPr>
              <w:t>36,856,271.97</w:t>
            </w:r>
          </w:p>
        </w:tc>
        <w:tc>
          <w:tcPr>
            <w:tcW w:w="1842" w:type="dxa"/>
            <w:shd w:val="clear" w:color="auto" w:fill="auto"/>
            <w:noWrap/>
            <w:vAlign w:val="center"/>
          </w:tcPr>
          <w:p w14:paraId="2080678D" w14:textId="7A7AA701" w:rsidR="00F91863" w:rsidRPr="00507479" w:rsidRDefault="00F91863" w:rsidP="00F91863">
            <w:pPr>
              <w:widowControl/>
              <w:jc w:val="center"/>
              <w:rPr>
                <w:rFonts w:eastAsia="仿宋_GB2312"/>
                <w:kern w:val="0"/>
                <w:sz w:val="20"/>
              </w:rPr>
            </w:pPr>
            <w:r w:rsidRPr="00507479">
              <w:rPr>
                <w:sz w:val="20"/>
              </w:rPr>
              <w:t>12,830,733.67</w:t>
            </w:r>
          </w:p>
        </w:tc>
      </w:tr>
      <w:tr w:rsidR="00507479" w:rsidRPr="00507479" w14:paraId="5517AD07" w14:textId="77777777" w:rsidTr="00F91863">
        <w:trPr>
          <w:trHeight w:val="503"/>
          <w:jc w:val="center"/>
        </w:trPr>
        <w:tc>
          <w:tcPr>
            <w:tcW w:w="600" w:type="dxa"/>
            <w:shd w:val="clear" w:color="auto" w:fill="auto"/>
            <w:noWrap/>
            <w:vAlign w:val="center"/>
            <w:hideMark/>
          </w:tcPr>
          <w:p w14:paraId="262D030C" w14:textId="77777777" w:rsidR="00F91863" w:rsidRPr="00507479" w:rsidRDefault="00F91863" w:rsidP="00F91863">
            <w:pPr>
              <w:widowControl/>
              <w:jc w:val="center"/>
              <w:rPr>
                <w:rFonts w:eastAsia="仿宋_GB2312"/>
                <w:kern w:val="0"/>
                <w:sz w:val="20"/>
              </w:rPr>
            </w:pPr>
            <w:r w:rsidRPr="00507479">
              <w:rPr>
                <w:rFonts w:eastAsia="仿宋_GB2312"/>
                <w:kern w:val="0"/>
                <w:sz w:val="20"/>
              </w:rPr>
              <w:t>2</w:t>
            </w:r>
          </w:p>
        </w:tc>
        <w:tc>
          <w:tcPr>
            <w:tcW w:w="1658" w:type="dxa"/>
            <w:shd w:val="clear" w:color="auto" w:fill="auto"/>
            <w:noWrap/>
            <w:vAlign w:val="center"/>
            <w:hideMark/>
          </w:tcPr>
          <w:p w14:paraId="27DA9BA2" w14:textId="77777777" w:rsidR="00F91863" w:rsidRPr="00507479" w:rsidRDefault="00F91863" w:rsidP="00F91863">
            <w:pPr>
              <w:widowControl/>
              <w:jc w:val="center"/>
              <w:rPr>
                <w:rFonts w:eastAsia="仿宋_GB2312"/>
                <w:kern w:val="0"/>
                <w:sz w:val="20"/>
              </w:rPr>
            </w:pPr>
            <w:r w:rsidRPr="00507479">
              <w:rPr>
                <w:rFonts w:eastAsia="仿宋_GB2312"/>
                <w:kern w:val="0"/>
                <w:sz w:val="20"/>
              </w:rPr>
              <w:t>城建税</w:t>
            </w:r>
          </w:p>
        </w:tc>
        <w:tc>
          <w:tcPr>
            <w:tcW w:w="1276" w:type="dxa"/>
            <w:shd w:val="clear" w:color="auto" w:fill="auto"/>
            <w:noWrap/>
            <w:vAlign w:val="center"/>
            <w:hideMark/>
          </w:tcPr>
          <w:p w14:paraId="08915924" w14:textId="77777777" w:rsidR="00F91863" w:rsidRPr="00507479" w:rsidRDefault="00F91863" w:rsidP="00F91863">
            <w:pPr>
              <w:widowControl/>
              <w:jc w:val="center"/>
              <w:rPr>
                <w:rFonts w:eastAsia="仿宋_GB2312"/>
                <w:kern w:val="0"/>
                <w:sz w:val="20"/>
              </w:rPr>
            </w:pPr>
            <w:r w:rsidRPr="00507479">
              <w:rPr>
                <w:rFonts w:eastAsia="仿宋_GB2312"/>
                <w:kern w:val="0"/>
                <w:sz w:val="20"/>
              </w:rPr>
              <w:t>7%</w:t>
            </w:r>
          </w:p>
        </w:tc>
        <w:tc>
          <w:tcPr>
            <w:tcW w:w="1843" w:type="dxa"/>
            <w:shd w:val="clear" w:color="auto" w:fill="auto"/>
            <w:noWrap/>
            <w:vAlign w:val="center"/>
          </w:tcPr>
          <w:p w14:paraId="4B1571E6" w14:textId="329E5F6D" w:rsidR="00F91863" w:rsidRPr="00507479" w:rsidRDefault="00F91863" w:rsidP="00F91863">
            <w:pPr>
              <w:widowControl/>
              <w:jc w:val="center"/>
              <w:rPr>
                <w:rFonts w:eastAsia="仿宋_GB2312"/>
                <w:kern w:val="0"/>
                <w:sz w:val="20"/>
              </w:rPr>
            </w:pPr>
            <w:r w:rsidRPr="00507479">
              <w:rPr>
                <w:sz w:val="20"/>
              </w:rPr>
              <w:t>17,992,943.69</w:t>
            </w:r>
          </w:p>
        </w:tc>
        <w:tc>
          <w:tcPr>
            <w:tcW w:w="1701" w:type="dxa"/>
            <w:shd w:val="clear" w:color="auto" w:fill="auto"/>
            <w:noWrap/>
            <w:vAlign w:val="center"/>
          </w:tcPr>
          <w:p w14:paraId="10BF6AC3" w14:textId="5563E1E7" w:rsidR="00F91863" w:rsidRPr="00507479" w:rsidRDefault="00F91863" w:rsidP="00F91863">
            <w:pPr>
              <w:widowControl/>
              <w:jc w:val="center"/>
              <w:rPr>
                <w:rFonts w:eastAsia="仿宋_GB2312"/>
                <w:kern w:val="0"/>
                <w:sz w:val="20"/>
              </w:rPr>
            </w:pPr>
            <w:r w:rsidRPr="00507479">
              <w:rPr>
                <w:sz w:val="20"/>
              </w:rPr>
              <w:t>35,146.20</w:t>
            </w:r>
          </w:p>
        </w:tc>
        <w:tc>
          <w:tcPr>
            <w:tcW w:w="1843" w:type="dxa"/>
            <w:shd w:val="clear" w:color="auto" w:fill="auto"/>
            <w:noWrap/>
            <w:vAlign w:val="center"/>
          </w:tcPr>
          <w:p w14:paraId="1A6F6507" w14:textId="2E4D371B" w:rsidR="00F91863" w:rsidRPr="00507479" w:rsidRDefault="00F91863" w:rsidP="00F91863">
            <w:pPr>
              <w:widowControl/>
              <w:jc w:val="center"/>
              <w:rPr>
                <w:rFonts w:eastAsia="仿宋_GB2312"/>
                <w:kern w:val="0"/>
                <w:sz w:val="20"/>
              </w:rPr>
            </w:pPr>
            <w:r w:rsidRPr="00507479">
              <w:rPr>
                <w:sz w:val="20"/>
              </w:rPr>
              <w:t>17,957,797.48</w:t>
            </w:r>
          </w:p>
        </w:tc>
        <w:tc>
          <w:tcPr>
            <w:tcW w:w="1842" w:type="dxa"/>
            <w:shd w:val="clear" w:color="auto" w:fill="auto"/>
            <w:noWrap/>
            <w:vAlign w:val="center"/>
          </w:tcPr>
          <w:p w14:paraId="3E837B22" w14:textId="55AAA72F" w:rsidR="00F91863" w:rsidRPr="00507479" w:rsidRDefault="00F91863" w:rsidP="00F91863">
            <w:pPr>
              <w:widowControl/>
              <w:jc w:val="center"/>
              <w:rPr>
                <w:rFonts w:eastAsia="仿宋_GB2312"/>
                <w:kern w:val="0"/>
                <w:sz w:val="20"/>
              </w:rPr>
            </w:pPr>
            <w:r w:rsidRPr="00507479">
              <w:rPr>
                <w:sz w:val="20"/>
              </w:rPr>
              <w:t>-</w:t>
            </w:r>
          </w:p>
        </w:tc>
      </w:tr>
      <w:tr w:rsidR="00507479" w:rsidRPr="00507479" w14:paraId="64475072" w14:textId="77777777" w:rsidTr="00F91863">
        <w:trPr>
          <w:trHeight w:val="503"/>
          <w:jc w:val="center"/>
        </w:trPr>
        <w:tc>
          <w:tcPr>
            <w:tcW w:w="600" w:type="dxa"/>
            <w:shd w:val="clear" w:color="auto" w:fill="auto"/>
            <w:noWrap/>
            <w:vAlign w:val="center"/>
            <w:hideMark/>
          </w:tcPr>
          <w:p w14:paraId="0855D20B" w14:textId="77777777" w:rsidR="00F91863" w:rsidRPr="00507479" w:rsidRDefault="00F91863" w:rsidP="00F91863">
            <w:pPr>
              <w:widowControl/>
              <w:jc w:val="center"/>
              <w:rPr>
                <w:rFonts w:eastAsia="仿宋_GB2312"/>
                <w:kern w:val="0"/>
                <w:sz w:val="20"/>
              </w:rPr>
            </w:pPr>
            <w:r w:rsidRPr="00507479">
              <w:rPr>
                <w:rFonts w:eastAsia="仿宋_GB2312"/>
                <w:kern w:val="0"/>
                <w:sz w:val="20"/>
              </w:rPr>
              <w:t>3</w:t>
            </w:r>
          </w:p>
        </w:tc>
        <w:tc>
          <w:tcPr>
            <w:tcW w:w="1658" w:type="dxa"/>
            <w:shd w:val="clear" w:color="auto" w:fill="auto"/>
            <w:noWrap/>
            <w:vAlign w:val="center"/>
            <w:hideMark/>
          </w:tcPr>
          <w:p w14:paraId="5F67A412" w14:textId="77777777" w:rsidR="00F91863" w:rsidRPr="00507479" w:rsidRDefault="00F91863" w:rsidP="00F91863">
            <w:pPr>
              <w:widowControl/>
              <w:jc w:val="center"/>
              <w:rPr>
                <w:rFonts w:eastAsia="仿宋_GB2312"/>
                <w:kern w:val="0"/>
                <w:sz w:val="20"/>
              </w:rPr>
            </w:pPr>
            <w:r w:rsidRPr="00507479">
              <w:rPr>
                <w:rFonts w:eastAsia="仿宋_GB2312"/>
                <w:kern w:val="0"/>
                <w:sz w:val="20"/>
              </w:rPr>
              <w:t>教育附加</w:t>
            </w:r>
          </w:p>
        </w:tc>
        <w:tc>
          <w:tcPr>
            <w:tcW w:w="1276" w:type="dxa"/>
            <w:shd w:val="clear" w:color="auto" w:fill="auto"/>
            <w:noWrap/>
            <w:vAlign w:val="center"/>
            <w:hideMark/>
          </w:tcPr>
          <w:p w14:paraId="260E2999" w14:textId="77777777" w:rsidR="00F91863" w:rsidRPr="00507479" w:rsidRDefault="00F91863" w:rsidP="00F91863">
            <w:pPr>
              <w:widowControl/>
              <w:jc w:val="center"/>
              <w:rPr>
                <w:rFonts w:eastAsia="仿宋_GB2312"/>
                <w:kern w:val="0"/>
                <w:sz w:val="20"/>
              </w:rPr>
            </w:pPr>
            <w:r w:rsidRPr="00507479">
              <w:rPr>
                <w:rFonts w:eastAsia="仿宋_GB2312"/>
                <w:kern w:val="0"/>
                <w:sz w:val="20"/>
              </w:rPr>
              <w:t>3%</w:t>
            </w:r>
          </w:p>
        </w:tc>
        <w:tc>
          <w:tcPr>
            <w:tcW w:w="1843" w:type="dxa"/>
            <w:shd w:val="clear" w:color="auto" w:fill="auto"/>
            <w:noWrap/>
            <w:vAlign w:val="center"/>
          </w:tcPr>
          <w:p w14:paraId="085E8B02" w14:textId="4204ED97" w:rsidR="00F91863" w:rsidRPr="00507479" w:rsidRDefault="00F91863" w:rsidP="00F91863">
            <w:pPr>
              <w:widowControl/>
              <w:jc w:val="center"/>
              <w:rPr>
                <w:rFonts w:eastAsia="仿宋_GB2312"/>
                <w:kern w:val="0"/>
                <w:sz w:val="20"/>
              </w:rPr>
            </w:pPr>
            <w:r w:rsidRPr="00507479">
              <w:rPr>
                <w:sz w:val="20"/>
              </w:rPr>
              <w:t>7,711,261.58</w:t>
            </w:r>
          </w:p>
        </w:tc>
        <w:tc>
          <w:tcPr>
            <w:tcW w:w="1701" w:type="dxa"/>
            <w:shd w:val="clear" w:color="auto" w:fill="auto"/>
            <w:noWrap/>
            <w:vAlign w:val="center"/>
          </w:tcPr>
          <w:p w14:paraId="2E077696" w14:textId="0531FA08" w:rsidR="00F91863" w:rsidRPr="00507479" w:rsidRDefault="00F91863" w:rsidP="00F91863">
            <w:pPr>
              <w:widowControl/>
              <w:jc w:val="center"/>
              <w:rPr>
                <w:rFonts w:eastAsia="仿宋_GB2312"/>
                <w:kern w:val="0"/>
                <w:sz w:val="20"/>
              </w:rPr>
            </w:pPr>
            <w:r w:rsidRPr="00507479">
              <w:rPr>
                <w:sz w:val="20"/>
              </w:rPr>
              <w:t>15,062.66</w:t>
            </w:r>
          </w:p>
        </w:tc>
        <w:tc>
          <w:tcPr>
            <w:tcW w:w="1843" w:type="dxa"/>
            <w:shd w:val="clear" w:color="auto" w:fill="auto"/>
            <w:noWrap/>
            <w:vAlign w:val="center"/>
          </w:tcPr>
          <w:p w14:paraId="6F5D2E6F" w14:textId="001E0DA3" w:rsidR="00F91863" w:rsidRPr="00507479" w:rsidRDefault="00F91863" w:rsidP="00F91863">
            <w:pPr>
              <w:widowControl/>
              <w:jc w:val="center"/>
              <w:rPr>
                <w:rFonts w:eastAsia="仿宋_GB2312"/>
                <w:kern w:val="0"/>
                <w:sz w:val="20"/>
              </w:rPr>
            </w:pPr>
            <w:r w:rsidRPr="00507479">
              <w:rPr>
                <w:sz w:val="20"/>
              </w:rPr>
              <w:t>7,696,198.92</w:t>
            </w:r>
          </w:p>
        </w:tc>
        <w:tc>
          <w:tcPr>
            <w:tcW w:w="1842" w:type="dxa"/>
            <w:shd w:val="clear" w:color="auto" w:fill="auto"/>
            <w:noWrap/>
            <w:vAlign w:val="center"/>
          </w:tcPr>
          <w:p w14:paraId="64CB3F46" w14:textId="766C97C3" w:rsidR="00F91863" w:rsidRPr="00507479" w:rsidRDefault="00F91863" w:rsidP="00F91863">
            <w:pPr>
              <w:widowControl/>
              <w:jc w:val="center"/>
              <w:rPr>
                <w:rFonts w:eastAsia="仿宋_GB2312"/>
                <w:kern w:val="0"/>
                <w:sz w:val="20"/>
              </w:rPr>
            </w:pPr>
            <w:r w:rsidRPr="00507479">
              <w:rPr>
                <w:sz w:val="20"/>
              </w:rPr>
              <w:t>-</w:t>
            </w:r>
          </w:p>
        </w:tc>
      </w:tr>
      <w:tr w:rsidR="00507479" w:rsidRPr="00507479" w14:paraId="606755F9" w14:textId="77777777" w:rsidTr="00F91863">
        <w:trPr>
          <w:trHeight w:val="503"/>
          <w:jc w:val="center"/>
        </w:trPr>
        <w:tc>
          <w:tcPr>
            <w:tcW w:w="600" w:type="dxa"/>
            <w:shd w:val="clear" w:color="auto" w:fill="auto"/>
            <w:noWrap/>
            <w:vAlign w:val="center"/>
            <w:hideMark/>
          </w:tcPr>
          <w:p w14:paraId="1EE61476" w14:textId="77777777" w:rsidR="00F91863" w:rsidRPr="00507479" w:rsidRDefault="00F91863" w:rsidP="00F91863">
            <w:pPr>
              <w:widowControl/>
              <w:jc w:val="center"/>
              <w:rPr>
                <w:rFonts w:eastAsia="仿宋_GB2312"/>
                <w:kern w:val="0"/>
                <w:sz w:val="20"/>
              </w:rPr>
            </w:pPr>
            <w:r w:rsidRPr="00507479">
              <w:rPr>
                <w:rFonts w:eastAsia="仿宋_GB2312"/>
                <w:kern w:val="0"/>
                <w:sz w:val="20"/>
              </w:rPr>
              <w:t>4</w:t>
            </w:r>
          </w:p>
        </w:tc>
        <w:tc>
          <w:tcPr>
            <w:tcW w:w="1658" w:type="dxa"/>
            <w:shd w:val="clear" w:color="auto" w:fill="auto"/>
            <w:noWrap/>
            <w:vAlign w:val="center"/>
            <w:hideMark/>
          </w:tcPr>
          <w:p w14:paraId="7BABADAF" w14:textId="77777777" w:rsidR="00F91863" w:rsidRPr="00507479" w:rsidRDefault="00F91863" w:rsidP="00F91863">
            <w:pPr>
              <w:widowControl/>
              <w:jc w:val="center"/>
              <w:rPr>
                <w:rFonts w:eastAsia="仿宋_GB2312"/>
                <w:kern w:val="0"/>
                <w:sz w:val="20"/>
              </w:rPr>
            </w:pPr>
            <w:r w:rsidRPr="00507479">
              <w:rPr>
                <w:rFonts w:eastAsia="仿宋_GB2312"/>
                <w:kern w:val="0"/>
                <w:sz w:val="20"/>
              </w:rPr>
              <w:t>地方教育附加</w:t>
            </w:r>
          </w:p>
        </w:tc>
        <w:tc>
          <w:tcPr>
            <w:tcW w:w="1276" w:type="dxa"/>
            <w:shd w:val="clear" w:color="auto" w:fill="auto"/>
            <w:noWrap/>
            <w:vAlign w:val="center"/>
            <w:hideMark/>
          </w:tcPr>
          <w:p w14:paraId="043302F8" w14:textId="77777777" w:rsidR="00F91863" w:rsidRPr="00507479" w:rsidRDefault="00F91863" w:rsidP="00F91863">
            <w:pPr>
              <w:widowControl/>
              <w:jc w:val="center"/>
              <w:rPr>
                <w:rFonts w:eastAsia="仿宋_GB2312"/>
                <w:kern w:val="0"/>
                <w:sz w:val="20"/>
              </w:rPr>
            </w:pPr>
            <w:r w:rsidRPr="00507479">
              <w:rPr>
                <w:rFonts w:eastAsia="仿宋_GB2312"/>
                <w:kern w:val="0"/>
                <w:sz w:val="20"/>
              </w:rPr>
              <w:t>2%</w:t>
            </w:r>
          </w:p>
        </w:tc>
        <w:tc>
          <w:tcPr>
            <w:tcW w:w="1843" w:type="dxa"/>
            <w:shd w:val="clear" w:color="auto" w:fill="auto"/>
            <w:noWrap/>
            <w:vAlign w:val="center"/>
          </w:tcPr>
          <w:p w14:paraId="3405A941" w14:textId="0C230C8F" w:rsidR="00F91863" w:rsidRPr="00507479" w:rsidRDefault="00F91863" w:rsidP="00F91863">
            <w:pPr>
              <w:widowControl/>
              <w:jc w:val="center"/>
              <w:rPr>
                <w:rFonts w:eastAsia="仿宋_GB2312"/>
                <w:kern w:val="0"/>
                <w:sz w:val="20"/>
              </w:rPr>
            </w:pPr>
            <w:r w:rsidRPr="00507479">
              <w:rPr>
                <w:sz w:val="20"/>
              </w:rPr>
              <w:t>5,140,841.05</w:t>
            </w:r>
          </w:p>
        </w:tc>
        <w:tc>
          <w:tcPr>
            <w:tcW w:w="1701" w:type="dxa"/>
            <w:shd w:val="clear" w:color="auto" w:fill="auto"/>
            <w:noWrap/>
            <w:vAlign w:val="center"/>
          </w:tcPr>
          <w:p w14:paraId="583AEF30" w14:textId="638FE758" w:rsidR="00F91863" w:rsidRPr="00507479" w:rsidRDefault="00F91863" w:rsidP="00F91863">
            <w:pPr>
              <w:widowControl/>
              <w:jc w:val="center"/>
              <w:rPr>
                <w:rFonts w:eastAsia="仿宋_GB2312"/>
                <w:kern w:val="0"/>
                <w:sz w:val="20"/>
              </w:rPr>
            </w:pPr>
            <w:r w:rsidRPr="00507479">
              <w:rPr>
                <w:sz w:val="20"/>
              </w:rPr>
              <w:t>10,041.77</w:t>
            </w:r>
          </w:p>
        </w:tc>
        <w:tc>
          <w:tcPr>
            <w:tcW w:w="1843" w:type="dxa"/>
            <w:shd w:val="clear" w:color="auto" w:fill="auto"/>
            <w:noWrap/>
            <w:vAlign w:val="center"/>
          </w:tcPr>
          <w:p w14:paraId="67F6F6B3" w14:textId="16CE74B9" w:rsidR="00F91863" w:rsidRPr="00507479" w:rsidRDefault="00F91863" w:rsidP="00F91863">
            <w:pPr>
              <w:widowControl/>
              <w:jc w:val="center"/>
              <w:rPr>
                <w:rFonts w:eastAsia="仿宋_GB2312"/>
                <w:kern w:val="0"/>
                <w:sz w:val="20"/>
              </w:rPr>
            </w:pPr>
            <w:r w:rsidRPr="00507479">
              <w:rPr>
                <w:sz w:val="20"/>
              </w:rPr>
              <w:t>5,130,799.28</w:t>
            </w:r>
          </w:p>
        </w:tc>
        <w:tc>
          <w:tcPr>
            <w:tcW w:w="1842" w:type="dxa"/>
            <w:shd w:val="clear" w:color="auto" w:fill="auto"/>
            <w:noWrap/>
            <w:vAlign w:val="center"/>
          </w:tcPr>
          <w:p w14:paraId="0863314F" w14:textId="5A532775" w:rsidR="00F91863" w:rsidRPr="00507479" w:rsidRDefault="00F91863" w:rsidP="00F91863">
            <w:pPr>
              <w:widowControl/>
              <w:jc w:val="center"/>
              <w:rPr>
                <w:rFonts w:eastAsia="仿宋_GB2312"/>
                <w:kern w:val="0"/>
                <w:sz w:val="20"/>
              </w:rPr>
            </w:pPr>
            <w:r w:rsidRPr="00507479">
              <w:rPr>
                <w:sz w:val="20"/>
              </w:rPr>
              <w:t>-</w:t>
            </w:r>
          </w:p>
        </w:tc>
      </w:tr>
      <w:tr w:rsidR="00507479" w:rsidRPr="00507479" w14:paraId="44D375DE" w14:textId="77777777" w:rsidTr="00F91863">
        <w:trPr>
          <w:trHeight w:val="503"/>
          <w:jc w:val="center"/>
        </w:trPr>
        <w:tc>
          <w:tcPr>
            <w:tcW w:w="600" w:type="dxa"/>
            <w:shd w:val="clear" w:color="auto" w:fill="auto"/>
            <w:noWrap/>
            <w:vAlign w:val="center"/>
            <w:hideMark/>
          </w:tcPr>
          <w:p w14:paraId="775A2D16" w14:textId="77777777" w:rsidR="00F91863" w:rsidRPr="00507479" w:rsidRDefault="00F91863" w:rsidP="00F91863">
            <w:pPr>
              <w:widowControl/>
              <w:jc w:val="center"/>
              <w:rPr>
                <w:rFonts w:eastAsia="仿宋_GB2312"/>
                <w:kern w:val="0"/>
                <w:sz w:val="20"/>
              </w:rPr>
            </w:pPr>
            <w:r w:rsidRPr="00507479">
              <w:rPr>
                <w:rFonts w:eastAsia="仿宋_GB2312"/>
                <w:kern w:val="0"/>
                <w:sz w:val="20"/>
              </w:rPr>
              <w:t>5</w:t>
            </w:r>
          </w:p>
        </w:tc>
        <w:tc>
          <w:tcPr>
            <w:tcW w:w="1658" w:type="dxa"/>
            <w:shd w:val="clear" w:color="auto" w:fill="auto"/>
            <w:noWrap/>
            <w:vAlign w:val="center"/>
            <w:hideMark/>
          </w:tcPr>
          <w:p w14:paraId="598099F4" w14:textId="77777777" w:rsidR="00F91863" w:rsidRPr="00507479" w:rsidRDefault="00F91863" w:rsidP="00F91863">
            <w:pPr>
              <w:widowControl/>
              <w:jc w:val="center"/>
              <w:rPr>
                <w:rFonts w:eastAsia="仿宋_GB2312"/>
                <w:kern w:val="0"/>
                <w:sz w:val="20"/>
              </w:rPr>
            </w:pPr>
            <w:r w:rsidRPr="00507479">
              <w:rPr>
                <w:rFonts w:eastAsia="仿宋_GB2312"/>
                <w:kern w:val="0"/>
                <w:sz w:val="20"/>
              </w:rPr>
              <w:t>土地增值税</w:t>
            </w:r>
          </w:p>
        </w:tc>
        <w:tc>
          <w:tcPr>
            <w:tcW w:w="1276" w:type="dxa"/>
            <w:shd w:val="clear" w:color="auto" w:fill="auto"/>
            <w:noWrap/>
            <w:vAlign w:val="center"/>
            <w:hideMark/>
          </w:tcPr>
          <w:p w14:paraId="359F1450" w14:textId="77777777" w:rsidR="00F91863" w:rsidRPr="00507479" w:rsidRDefault="00F91863" w:rsidP="00F91863">
            <w:pPr>
              <w:widowControl/>
              <w:jc w:val="center"/>
              <w:rPr>
                <w:rFonts w:eastAsia="仿宋_GB2312"/>
                <w:kern w:val="0"/>
                <w:sz w:val="20"/>
              </w:rPr>
            </w:pPr>
            <w:r w:rsidRPr="00507479">
              <w:rPr>
                <w:rFonts w:eastAsia="仿宋_GB2312"/>
                <w:kern w:val="0"/>
                <w:sz w:val="20"/>
              </w:rPr>
              <w:t>30%-60%</w:t>
            </w:r>
          </w:p>
        </w:tc>
        <w:tc>
          <w:tcPr>
            <w:tcW w:w="1843" w:type="dxa"/>
            <w:shd w:val="clear" w:color="auto" w:fill="auto"/>
            <w:noWrap/>
            <w:vAlign w:val="center"/>
          </w:tcPr>
          <w:p w14:paraId="32DAFF67" w14:textId="62F1B60A" w:rsidR="00F91863" w:rsidRPr="00507479" w:rsidRDefault="00F91863" w:rsidP="00F91863">
            <w:pPr>
              <w:widowControl/>
              <w:jc w:val="center"/>
              <w:rPr>
                <w:rFonts w:eastAsia="仿宋_GB2312"/>
                <w:kern w:val="0"/>
                <w:sz w:val="20"/>
              </w:rPr>
            </w:pPr>
            <w:r w:rsidRPr="00507479">
              <w:rPr>
                <w:sz w:val="20"/>
              </w:rPr>
              <w:t>475,474,178.19</w:t>
            </w:r>
          </w:p>
        </w:tc>
        <w:tc>
          <w:tcPr>
            <w:tcW w:w="1701" w:type="dxa"/>
            <w:shd w:val="clear" w:color="auto" w:fill="auto"/>
            <w:noWrap/>
            <w:vAlign w:val="center"/>
          </w:tcPr>
          <w:p w14:paraId="1684F10E" w14:textId="011267B5" w:rsidR="00F91863" w:rsidRPr="00507479" w:rsidRDefault="00F91863" w:rsidP="00F91863">
            <w:pPr>
              <w:widowControl/>
              <w:jc w:val="center"/>
              <w:rPr>
                <w:rFonts w:eastAsia="仿宋_GB2312"/>
                <w:kern w:val="0"/>
                <w:sz w:val="20"/>
              </w:rPr>
            </w:pPr>
            <w:r w:rsidRPr="00507479">
              <w:rPr>
                <w:sz w:val="20"/>
              </w:rPr>
              <w:t>964,497.36</w:t>
            </w:r>
          </w:p>
        </w:tc>
        <w:tc>
          <w:tcPr>
            <w:tcW w:w="1843" w:type="dxa"/>
            <w:shd w:val="clear" w:color="auto" w:fill="auto"/>
            <w:noWrap/>
            <w:vAlign w:val="center"/>
          </w:tcPr>
          <w:p w14:paraId="05206960" w14:textId="266345DF" w:rsidR="00F91863" w:rsidRPr="00507479" w:rsidRDefault="00F91863" w:rsidP="00F91863">
            <w:pPr>
              <w:widowControl/>
              <w:jc w:val="center"/>
              <w:rPr>
                <w:rFonts w:eastAsia="仿宋_GB2312"/>
                <w:kern w:val="0"/>
                <w:sz w:val="20"/>
              </w:rPr>
            </w:pPr>
            <w:r w:rsidRPr="00507479">
              <w:rPr>
                <w:sz w:val="20"/>
              </w:rPr>
              <w:t>474,509,680.84</w:t>
            </w:r>
          </w:p>
        </w:tc>
        <w:tc>
          <w:tcPr>
            <w:tcW w:w="1842" w:type="dxa"/>
            <w:shd w:val="clear" w:color="auto" w:fill="auto"/>
            <w:noWrap/>
            <w:vAlign w:val="center"/>
          </w:tcPr>
          <w:p w14:paraId="47773FB2" w14:textId="3D533347" w:rsidR="00F91863" w:rsidRPr="00507479" w:rsidRDefault="00F91863" w:rsidP="00F91863">
            <w:pPr>
              <w:widowControl/>
              <w:jc w:val="center"/>
              <w:rPr>
                <w:rFonts w:eastAsia="仿宋_GB2312"/>
                <w:kern w:val="0"/>
                <w:sz w:val="20"/>
              </w:rPr>
            </w:pPr>
            <w:r w:rsidRPr="00507479">
              <w:rPr>
                <w:sz w:val="20"/>
              </w:rPr>
              <w:t>-</w:t>
            </w:r>
          </w:p>
        </w:tc>
      </w:tr>
      <w:tr w:rsidR="00507479" w:rsidRPr="00507479" w14:paraId="3023396A" w14:textId="77777777" w:rsidTr="00F91863">
        <w:trPr>
          <w:trHeight w:val="503"/>
          <w:jc w:val="center"/>
        </w:trPr>
        <w:tc>
          <w:tcPr>
            <w:tcW w:w="600" w:type="dxa"/>
            <w:shd w:val="clear" w:color="auto" w:fill="auto"/>
            <w:noWrap/>
            <w:vAlign w:val="center"/>
            <w:hideMark/>
          </w:tcPr>
          <w:p w14:paraId="7F5D9631" w14:textId="77777777" w:rsidR="00F91863" w:rsidRPr="00507479" w:rsidRDefault="00F91863" w:rsidP="00F91863">
            <w:pPr>
              <w:widowControl/>
              <w:jc w:val="center"/>
              <w:rPr>
                <w:rFonts w:eastAsia="仿宋_GB2312"/>
                <w:kern w:val="0"/>
                <w:sz w:val="20"/>
              </w:rPr>
            </w:pPr>
            <w:r w:rsidRPr="00507479">
              <w:rPr>
                <w:rFonts w:eastAsia="仿宋_GB2312"/>
                <w:kern w:val="0"/>
                <w:sz w:val="20"/>
              </w:rPr>
              <w:t>6</w:t>
            </w:r>
          </w:p>
        </w:tc>
        <w:tc>
          <w:tcPr>
            <w:tcW w:w="1658" w:type="dxa"/>
            <w:shd w:val="clear" w:color="auto" w:fill="auto"/>
            <w:noWrap/>
            <w:vAlign w:val="center"/>
            <w:hideMark/>
          </w:tcPr>
          <w:p w14:paraId="4457E01E" w14:textId="77777777" w:rsidR="00F91863" w:rsidRPr="00507479" w:rsidRDefault="00F91863" w:rsidP="00F91863">
            <w:pPr>
              <w:widowControl/>
              <w:jc w:val="center"/>
              <w:rPr>
                <w:rFonts w:eastAsia="仿宋_GB2312"/>
                <w:kern w:val="0"/>
                <w:sz w:val="20"/>
              </w:rPr>
            </w:pPr>
            <w:r w:rsidRPr="00507479">
              <w:rPr>
                <w:rFonts w:eastAsia="仿宋_GB2312"/>
                <w:kern w:val="0"/>
                <w:sz w:val="20"/>
              </w:rPr>
              <w:t>印花税（按销售台账金额）</w:t>
            </w:r>
          </w:p>
        </w:tc>
        <w:tc>
          <w:tcPr>
            <w:tcW w:w="1276" w:type="dxa"/>
            <w:shd w:val="clear" w:color="auto" w:fill="auto"/>
            <w:noWrap/>
            <w:vAlign w:val="center"/>
            <w:hideMark/>
          </w:tcPr>
          <w:p w14:paraId="7A3DC4B9" w14:textId="77777777" w:rsidR="00F91863" w:rsidRPr="00507479" w:rsidRDefault="00F91863" w:rsidP="00F91863">
            <w:pPr>
              <w:widowControl/>
              <w:jc w:val="center"/>
              <w:rPr>
                <w:rFonts w:eastAsia="仿宋_GB2312"/>
                <w:kern w:val="0"/>
                <w:sz w:val="20"/>
              </w:rPr>
            </w:pPr>
            <w:r w:rsidRPr="00507479">
              <w:rPr>
                <w:rFonts w:eastAsia="仿宋_GB2312"/>
                <w:kern w:val="0"/>
                <w:sz w:val="20"/>
              </w:rPr>
              <w:t>0.05%</w:t>
            </w:r>
          </w:p>
        </w:tc>
        <w:tc>
          <w:tcPr>
            <w:tcW w:w="1843" w:type="dxa"/>
            <w:shd w:val="clear" w:color="auto" w:fill="auto"/>
            <w:noWrap/>
            <w:vAlign w:val="center"/>
          </w:tcPr>
          <w:p w14:paraId="2EB0E7A4" w14:textId="113DD51E" w:rsidR="00F91863" w:rsidRPr="00507479" w:rsidRDefault="00F91863" w:rsidP="00F91863">
            <w:pPr>
              <w:widowControl/>
              <w:jc w:val="center"/>
              <w:rPr>
                <w:rFonts w:eastAsia="仿宋_GB2312"/>
                <w:kern w:val="0"/>
                <w:sz w:val="20"/>
              </w:rPr>
            </w:pPr>
            <w:r w:rsidRPr="00507479">
              <w:rPr>
                <w:sz w:val="20"/>
              </w:rPr>
              <w:t>3,540,745.34</w:t>
            </w:r>
          </w:p>
        </w:tc>
        <w:tc>
          <w:tcPr>
            <w:tcW w:w="1701" w:type="dxa"/>
            <w:shd w:val="clear" w:color="auto" w:fill="auto"/>
            <w:noWrap/>
            <w:vAlign w:val="center"/>
          </w:tcPr>
          <w:p w14:paraId="53B350EC" w14:textId="1BB59778" w:rsidR="00F91863" w:rsidRPr="00507479" w:rsidRDefault="00F91863" w:rsidP="00F91863">
            <w:pPr>
              <w:widowControl/>
              <w:jc w:val="center"/>
              <w:rPr>
                <w:rFonts w:eastAsia="仿宋_GB2312"/>
                <w:kern w:val="0"/>
                <w:sz w:val="20"/>
              </w:rPr>
            </w:pPr>
            <w:r w:rsidRPr="00507479">
              <w:rPr>
                <w:sz w:val="20"/>
              </w:rPr>
              <w:t>6,350.00</w:t>
            </w:r>
          </w:p>
        </w:tc>
        <w:tc>
          <w:tcPr>
            <w:tcW w:w="1843" w:type="dxa"/>
            <w:shd w:val="clear" w:color="auto" w:fill="auto"/>
            <w:noWrap/>
            <w:vAlign w:val="center"/>
          </w:tcPr>
          <w:p w14:paraId="21345F7A" w14:textId="7E57850B" w:rsidR="00F91863" w:rsidRPr="00507479" w:rsidRDefault="00F91863" w:rsidP="00F91863">
            <w:pPr>
              <w:widowControl/>
              <w:jc w:val="center"/>
              <w:rPr>
                <w:rFonts w:eastAsia="仿宋_GB2312"/>
                <w:kern w:val="0"/>
                <w:sz w:val="20"/>
              </w:rPr>
            </w:pPr>
            <w:r w:rsidRPr="00507479">
              <w:rPr>
                <w:sz w:val="20"/>
              </w:rPr>
              <w:t>3,332,244.84</w:t>
            </w:r>
          </w:p>
        </w:tc>
        <w:tc>
          <w:tcPr>
            <w:tcW w:w="1842" w:type="dxa"/>
            <w:shd w:val="clear" w:color="auto" w:fill="auto"/>
            <w:noWrap/>
            <w:vAlign w:val="center"/>
          </w:tcPr>
          <w:p w14:paraId="713F9AD1" w14:textId="2712CFEE" w:rsidR="00F91863" w:rsidRPr="00507479" w:rsidRDefault="00F91863" w:rsidP="00F91863">
            <w:pPr>
              <w:widowControl/>
              <w:jc w:val="center"/>
              <w:rPr>
                <w:rFonts w:eastAsia="仿宋_GB2312"/>
                <w:kern w:val="0"/>
                <w:sz w:val="20"/>
              </w:rPr>
            </w:pPr>
            <w:r w:rsidRPr="00507479">
              <w:rPr>
                <w:sz w:val="20"/>
              </w:rPr>
              <w:t>202,150.50</w:t>
            </w:r>
          </w:p>
        </w:tc>
      </w:tr>
      <w:tr w:rsidR="00507479" w:rsidRPr="00507479" w14:paraId="0849182B" w14:textId="77777777" w:rsidTr="00F91863">
        <w:trPr>
          <w:trHeight w:val="503"/>
          <w:jc w:val="center"/>
        </w:trPr>
        <w:tc>
          <w:tcPr>
            <w:tcW w:w="600" w:type="dxa"/>
            <w:shd w:val="clear" w:color="auto" w:fill="auto"/>
            <w:noWrap/>
            <w:vAlign w:val="center"/>
            <w:hideMark/>
          </w:tcPr>
          <w:p w14:paraId="525E6A27" w14:textId="77777777" w:rsidR="00F91863" w:rsidRPr="00507479" w:rsidRDefault="00F91863" w:rsidP="00F91863">
            <w:pPr>
              <w:widowControl/>
              <w:jc w:val="center"/>
              <w:rPr>
                <w:rFonts w:eastAsia="仿宋_GB2312"/>
                <w:b/>
                <w:bCs/>
                <w:kern w:val="0"/>
                <w:sz w:val="20"/>
              </w:rPr>
            </w:pPr>
            <w:r w:rsidRPr="00507479">
              <w:rPr>
                <w:rFonts w:eastAsia="仿宋_GB2312"/>
                <w:b/>
                <w:bCs/>
                <w:kern w:val="0"/>
                <w:sz w:val="20"/>
              </w:rPr>
              <w:t>7</w:t>
            </w:r>
          </w:p>
        </w:tc>
        <w:tc>
          <w:tcPr>
            <w:tcW w:w="1658" w:type="dxa"/>
            <w:shd w:val="clear" w:color="auto" w:fill="auto"/>
            <w:noWrap/>
            <w:vAlign w:val="center"/>
            <w:hideMark/>
          </w:tcPr>
          <w:p w14:paraId="0B1B416C" w14:textId="77777777" w:rsidR="00F91863" w:rsidRPr="00507479" w:rsidRDefault="00F91863" w:rsidP="00F91863">
            <w:pPr>
              <w:widowControl/>
              <w:jc w:val="center"/>
              <w:rPr>
                <w:rFonts w:eastAsia="仿宋_GB2312"/>
                <w:b/>
                <w:bCs/>
                <w:kern w:val="0"/>
                <w:sz w:val="20"/>
              </w:rPr>
            </w:pPr>
            <w:r w:rsidRPr="00507479">
              <w:rPr>
                <w:rFonts w:eastAsia="仿宋_GB2312"/>
                <w:b/>
                <w:bCs/>
                <w:kern w:val="0"/>
                <w:sz w:val="20"/>
              </w:rPr>
              <w:t>税金及附加合计</w:t>
            </w:r>
          </w:p>
        </w:tc>
        <w:tc>
          <w:tcPr>
            <w:tcW w:w="1276" w:type="dxa"/>
            <w:shd w:val="clear" w:color="auto" w:fill="auto"/>
            <w:noWrap/>
            <w:vAlign w:val="center"/>
            <w:hideMark/>
          </w:tcPr>
          <w:p w14:paraId="2FA98B40" w14:textId="6EEAC1DE" w:rsidR="00F91863" w:rsidRPr="00507479" w:rsidRDefault="00F91863" w:rsidP="00F91863">
            <w:pPr>
              <w:widowControl/>
              <w:jc w:val="center"/>
              <w:rPr>
                <w:rFonts w:eastAsia="仿宋_GB2312"/>
                <w:b/>
                <w:bCs/>
                <w:kern w:val="0"/>
                <w:sz w:val="20"/>
              </w:rPr>
            </w:pPr>
            <w:r w:rsidRPr="00507479">
              <w:rPr>
                <w:rFonts w:eastAsia="仿宋_GB2312"/>
                <w:b/>
                <w:bCs/>
                <w:kern w:val="0"/>
                <w:sz w:val="20"/>
              </w:rPr>
              <w:t>-</w:t>
            </w:r>
          </w:p>
        </w:tc>
        <w:tc>
          <w:tcPr>
            <w:tcW w:w="1843" w:type="dxa"/>
            <w:shd w:val="clear" w:color="auto" w:fill="auto"/>
            <w:noWrap/>
            <w:vAlign w:val="center"/>
          </w:tcPr>
          <w:p w14:paraId="164FE6E0" w14:textId="2C250D7B" w:rsidR="00F91863" w:rsidRPr="00507479" w:rsidRDefault="00F91863" w:rsidP="00F91863">
            <w:pPr>
              <w:widowControl/>
              <w:jc w:val="center"/>
              <w:rPr>
                <w:rFonts w:eastAsia="仿宋_GB2312"/>
                <w:b/>
                <w:bCs/>
                <w:kern w:val="0"/>
                <w:sz w:val="20"/>
              </w:rPr>
            </w:pPr>
            <w:r w:rsidRPr="00507479">
              <w:rPr>
                <w:b/>
                <w:bCs/>
                <w:sz w:val="20"/>
              </w:rPr>
              <w:t>509,859,969.85</w:t>
            </w:r>
          </w:p>
        </w:tc>
        <w:tc>
          <w:tcPr>
            <w:tcW w:w="1701" w:type="dxa"/>
            <w:shd w:val="clear" w:color="auto" w:fill="auto"/>
            <w:noWrap/>
            <w:vAlign w:val="center"/>
          </w:tcPr>
          <w:p w14:paraId="1258E3F0" w14:textId="4E322221" w:rsidR="00F91863" w:rsidRPr="00507479" w:rsidRDefault="00F91863" w:rsidP="00F91863">
            <w:pPr>
              <w:widowControl/>
              <w:jc w:val="center"/>
              <w:rPr>
                <w:rFonts w:eastAsia="仿宋_GB2312"/>
                <w:b/>
                <w:bCs/>
                <w:kern w:val="0"/>
                <w:sz w:val="20"/>
              </w:rPr>
            </w:pPr>
            <w:r w:rsidRPr="00507479">
              <w:rPr>
                <w:b/>
                <w:bCs/>
                <w:sz w:val="20"/>
              </w:rPr>
              <w:t>1,031,097.99</w:t>
            </w:r>
          </w:p>
        </w:tc>
        <w:tc>
          <w:tcPr>
            <w:tcW w:w="1843" w:type="dxa"/>
            <w:shd w:val="clear" w:color="auto" w:fill="auto"/>
            <w:noWrap/>
            <w:vAlign w:val="center"/>
          </w:tcPr>
          <w:p w14:paraId="772D2961" w14:textId="5E6C62F5" w:rsidR="00F91863" w:rsidRPr="00507479" w:rsidRDefault="00F91863" w:rsidP="00F91863">
            <w:pPr>
              <w:widowControl/>
              <w:jc w:val="center"/>
              <w:rPr>
                <w:rFonts w:eastAsia="仿宋_GB2312"/>
                <w:b/>
                <w:bCs/>
                <w:kern w:val="0"/>
                <w:sz w:val="20"/>
              </w:rPr>
            </w:pPr>
            <w:r w:rsidRPr="00507479">
              <w:rPr>
                <w:b/>
                <w:bCs/>
                <w:sz w:val="20"/>
              </w:rPr>
              <w:t>508,626,721.35</w:t>
            </w:r>
          </w:p>
        </w:tc>
        <w:tc>
          <w:tcPr>
            <w:tcW w:w="1842" w:type="dxa"/>
            <w:shd w:val="clear" w:color="auto" w:fill="auto"/>
            <w:noWrap/>
            <w:vAlign w:val="center"/>
          </w:tcPr>
          <w:p w14:paraId="1A995B1D" w14:textId="1FCA5212" w:rsidR="00F91863" w:rsidRPr="00507479" w:rsidRDefault="00F91863" w:rsidP="00F91863">
            <w:pPr>
              <w:widowControl/>
              <w:jc w:val="center"/>
              <w:rPr>
                <w:rFonts w:eastAsia="仿宋_GB2312"/>
                <w:b/>
                <w:bCs/>
                <w:kern w:val="0"/>
                <w:sz w:val="20"/>
              </w:rPr>
            </w:pPr>
            <w:r w:rsidRPr="00507479">
              <w:rPr>
                <w:b/>
                <w:bCs/>
                <w:sz w:val="20"/>
              </w:rPr>
              <w:t>202,150.50</w:t>
            </w:r>
          </w:p>
        </w:tc>
      </w:tr>
    </w:tbl>
    <w:p w14:paraId="3A8267BE" w14:textId="516F0645" w:rsidR="007D138D" w:rsidRPr="00507479" w:rsidRDefault="007D138D" w:rsidP="0056391B">
      <w:pPr>
        <w:pStyle w:val="a0"/>
        <w:numPr>
          <w:ilvl w:val="1"/>
          <w:numId w:val="3"/>
        </w:numPr>
        <w:spacing w:beforeLines="50" w:before="163"/>
        <w:ind w:left="1559" w:hanging="1134"/>
        <w:rPr>
          <w:sz w:val="28"/>
          <w:szCs w:val="28"/>
        </w:rPr>
      </w:pPr>
      <w:r w:rsidRPr="00507479">
        <w:rPr>
          <w:sz w:val="28"/>
          <w:szCs w:val="28"/>
        </w:rPr>
        <w:t>利润总额</w:t>
      </w:r>
    </w:p>
    <w:p w14:paraId="1EE4FAC7" w14:textId="77777777" w:rsidR="00491817" w:rsidRPr="00507479" w:rsidRDefault="007D138D" w:rsidP="00491817">
      <w:pPr>
        <w:pStyle w:val="a0"/>
        <w:ind w:leftChars="267" w:left="1803" w:hangingChars="450" w:hanging="1242"/>
        <w:rPr>
          <w:spacing w:val="-2"/>
          <w:kern w:val="2"/>
          <w:sz w:val="28"/>
          <w:szCs w:val="28"/>
        </w:rPr>
      </w:pPr>
      <w:r w:rsidRPr="00507479">
        <w:rPr>
          <w:spacing w:val="-2"/>
          <w:kern w:val="2"/>
          <w:sz w:val="28"/>
          <w:szCs w:val="28"/>
        </w:rPr>
        <w:lastRenderedPageBreak/>
        <w:t>利润总额</w:t>
      </w:r>
      <w:r w:rsidRPr="00507479">
        <w:rPr>
          <w:spacing w:val="-2"/>
          <w:kern w:val="2"/>
          <w:sz w:val="28"/>
          <w:szCs w:val="28"/>
        </w:rPr>
        <w:t>=</w:t>
      </w:r>
      <w:r w:rsidR="00062EFE" w:rsidRPr="00507479">
        <w:rPr>
          <w:spacing w:val="-2"/>
          <w:kern w:val="2"/>
          <w:sz w:val="28"/>
          <w:szCs w:val="28"/>
        </w:rPr>
        <w:t>不</w:t>
      </w:r>
      <w:r w:rsidRPr="00507479">
        <w:rPr>
          <w:spacing w:val="-2"/>
          <w:kern w:val="2"/>
          <w:sz w:val="28"/>
          <w:szCs w:val="28"/>
        </w:rPr>
        <w:t>含税</w:t>
      </w:r>
      <w:r w:rsidR="00491817" w:rsidRPr="00507479">
        <w:rPr>
          <w:spacing w:val="-2"/>
          <w:kern w:val="2"/>
          <w:sz w:val="28"/>
          <w:szCs w:val="28"/>
        </w:rPr>
        <w:t>模拟清算销售收入</w:t>
      </w:r>
      <w:r w:rsidRPr="00507479">
        <w:rPr>
          <w:spacing w:val="-2"/>
          <w:kern w:val="2"/>
          <w:sz w:val="28"/>
          <w:szCs w:val="28"/>
        </w:rPr>
        <w:t>-</w:t>
      </w:r>
      <w:r w:rsidR="00062EFE" w:rsidRPr="00507479">
        <w:rPr>
          <w:spacing w:val="-2"/>
          <w:kern w:val="2"/>
          <w:sz w:val="28"/>
          <w:szCs w:val="28"/>
        </w:rPr>
        <w:t>不</w:t>
      </w:r>
      <w:r w:rsidR="001477C4" w:rsidRPr="00507479">
        <w:rPr>
          <w:spacing w:val="-2"/>
          <w:kern w:val="2"/>
          <w:sz w:val="28"/>
          <w:szCs w:val="28"/>
        </w:rPr>
        <w:t>含税</w:t>
      </w:r>
      <w:r w:rsidRPr="00507479">
        <w:rPr>
          <w:spacing w:val="-2"/>
          <w:kern w:val="2"/>
          <w:sz w:val="28"/>
          <w:szCs w:val="28"/>
        </w:rPr>
        <w:t>成本</w:t>
      </w:r>
      <w:r w:rsidRPr="00507479">
        <w:rPr>
          <w:spacing w:val="-2"/>
          <w:kern w:val="2"/>
          <w:sz w:val="28"/>
          <w:szCs w:val="28"/>
        </w:rPr>
        <w:t>-</w:t>
      </w:r>
      <w:r w:rsidR="00136A05" w:rsidRPr="00507479">
        <w:rPr>
          <w:spacing w:val="-2"/>
          <w:kern w:val="2"/>
          <w:sz w:val="28"/>
          <w:szCs w:val="28"/>
        </w:rPr>
        <w:t>相关税费</w:t>
      </w:r>
      <w:r w:rsidRPr="00507479">
        <w:rPr>
          <w:spacing w:val="-2"/>
          <w:kern w:val="2"/>
          <w:sz w:val="28"/>
          <w:szCs w:val="28"/>
        </w:rPr>
        <w:t>（含土增税）</w:t>
      </w:r>
      <w:r w:rsidR="00491817" w:rsidRPr="00507479">
        <w:rPr>
          <w:spacing w:val="-2"/>
          <w:kern w:val="2"/>
          <w:sz w:val="28"/>
          <w:szCs w:val="28"/>
        </w:rPr>
        <w:t xml:space="preserve"> </w:t>
      </w:r>
    </w:p>
    <w:p w14:paraId="0F532952" w14:textId="45F929AB" w:rsidR="007D138D" w:rsidRPr="00507479" w:rsidRDefault="006938C9" w:rsidP="00060797">
      <w:pPr>
        <w:pStyle w:val="a0"/>
        <w:ind w:leftChars="717" w:left="1506" w:firstLineChars="50" w:firstLine="140"/>
        <w:rPr>
          <w:kern w:val="2"/>
          <w:sz w:val="28"/>
          <w:szCs w:val="28"/>
        </w:rPr>
      </w:pPr>
      <w:r w:rsidRPr="00507479">
        <w:rPr>
          <w:kern w:val="2"/>
          <w:sz w:val="28"/>
          <w:szCs w:val="28"/>
        </w:rPr>
        <w:t>=</w:t>
      </w:r>
      <w:r w:rsidR="00630833" w:rsidRPr="00507479">
        <w:rPr>
          <w:kern w:val="2"/>
          <w:sz w:val="28"/>
          <w:szCs w:val="28"/>
        </w:rPr>
        <w:t>6,787,523,771.00</w:t>
      </w:r>
      <w:r w:rsidR="007D138D" w:rsidRPr="00507479">
        <w:rPr>
          <w:kern w:val="2"/>
          <w:sz w:val="28"/>
          <w:szCs w:val="28"/>
        </w:rPr>
        <w:t>-</w:t>
      </w:r>
      <w:r w:rsidR="00680326" w:rsidRPr="00507479">
        <w:rPr>
          <w:kern w:val="2"/>
          <w:sz w:val="28"/>
          <w:szCs w:val="28"/>
        </w:rPr>
        <w:t>5,195,712,155.00</w:t>
      </w:r>
      <w:r w:rsidR="007D138D" w:rsidRPr="00507479">
        <w:rPr>
          <w:kern w:val="2"/>
          <w:sz w:val="28"/>
          <w:szCs w:val="28"/>
        </w:rPr>
        <w:t>-</w:t>
      </w:r>
      <w:r w:rsidR="00630833" w:rsidRPr="00507479">
        <w:rPr>
          <w:kern w:val="2"/>
          <w:sz w:val="28"/>
          <w:szCs w:val="28"/>
        </w:rPr>
        <w:t>509,859,969.85</w:t>
      </w:r>
    </w:p>
    <w:p w14:paraId="6FED49C3" w14:textId="19736F64" w:rsidR="007D138D" w:rsidRPr="00507479" w:rsidRDefault="007D138D" w:rsidP="00060797">
      <w:pPr>
        <w:pStyle w:val="a0"/>
        <w:ind w:firstLineChars="615" w:firstLine="1722"/>
        <w:rPr>
          <w:kern w:val="2"/>
          <w:sz w:val="28"/>
          <w:szCs w:val="28"/>
        </w:rPr>
      </w:pPr>
      <w:r w:rsidRPr="00507479">
        <w:rPr>
          <w:kern w:val="2"/>
          <w:sz w:val="28"/>
          <w:szCs w:val="28"/>
        </w:rPr>
        <w:t>=</w:t>
      </w:r>
      <w:r w:rsidR="00630833" w:rsidRPr="00507479">
        <w:rPr>
          <w:kern w:val="2"/>
          <w:sz w:val="28"/>
          <w:szCs w:val="28"/>
        </w:rPr>
        <w:t>1,081,951,646.15</w:t>
      </w:r>
      <w:r w:rsidR="00491817" w:rsidRPr="00507479">
        <w:rPr>
          <w:kern w:val="2"/>
          <w:sz w:val="28"/>
          <w:szCs w:val="28"/>
        </w:rPr>
        <w:t>元</w:t>
      </w:r>
    </w:p>
    <w:p w14:paraId="1D25ABA6" w14:textId="77777777" w:rsidR="00707700" w:rsidRPr="00507479" w:rsidRDefault="00707700" w:rsidP="00707700">
      <w:pPr>
        <w:pStyle w:val="a0"/>
        <w:numPr>
          <w:ilvl w:val="1"/>
          <w:numId w:val="3"/>
        </w:numPr>
        <w:rPr>
          <w:sz w:val="28"/>
          <w:szCs w:val="28"/>
        </w:rPr>
      </w:pPr>
      <w:r w:rsidRPr="00507479">
        <w:rPr>
          <w:sz w:val="28"/>
          <w:szCs w:val="28"/>
        </w:rPr>
        <w:t>企业所得税</w:t>
      </w:r>
    </w:p>
    <w:p w14:paraId="4936BD92" w14:textId="77777777" w:rsidR="00707700" w:rsidRPr="00507479" w:rsidRDefault="00707700" w:rsidP="00707700">
      <w:pPr>
        <w:pStyle w:val="a0"/>
        <w:ind w:firstLineChars="200" w:firstLine="560"/>
        <w:rPr>
          <w:kern w:val="2"/>
          <w:sz w:val="28"/>
          <w:szCs w:val="28"/>
        </w:rPr>
      </w:pPr>
      <w:r w:rsidRPr="00507479">
        <w:rPr>
          <w:kern w:val="2"/>
          <w:sz w:val="28"/>
          <w:szCs w:val="28"/>
        </w:rPr>
        <w:t>企业所得税税率为</w:t>
      </w:r>
      <w:r w:rsidRPr="00507479">
        <w:rPr>
          <w:kern w:val="2"/>
          <w:sz w:val="28"/>
          <w:szCs w:val="28"/>
        </w:rPr>
        <w:t>25%</w:t>
      </w:r>
      <w:r w:rsidRPr="00507479">
        <w:rPr>
          <w:kern w:val="2"/>
          <w:sz w:val="28"/>
          <w:szCs w:val="28"/>
        </w:rPr>
        <w:t>。</w:t>
      </w:r>
    </w:p>
    <w:p w14:paraId="541361B4" w14:textId="77777777" w:rsidR="00707700" w:rsidRPr="00507479" w:rsidRDefault="00707700" w:rsidP="00707700">
      <w:pPr>
        <w:pStyle w:val="a0"/>
        <w:ind w:firstLineChars="200" w:firstLine="560"/>
        <w:rPr>
          <w:kern w:val="2"/>
          <w:sz w:val="28"/>
          <w:szCs w:val="28"/>
        </w:rPr>
      </w:pPr>
      <w:r w:rsidRPr="00507479">
        <w:rPr>
          <w:kern w:val="2"/>
          <w:sz w:val="28"/>
          <w:szCs w:val="28"/>
        </w:rPr>
        <w:t>企业所得税</w:t>
      </w:r>
      <w:r w:rsidRPr="00507479">
        <w:rPr>
          <w:kern w:val="2"/>
          <w:sz w:val="28"/>
          <w:szCs w:val="28"/>
        </w:rPr>
        <w:t>=</w:t>
      </w:r>
      <w:r w:rsidRPr="00507479">
        <w:rPr>
          <w:kern w:val="2"/>
          <w:sz w:val="28"/>
          <w:szCs w:val="28"/>
        </w:rPr>
        <w:t>利润总额</w:t>
      </w:r>
      <w:r w:rsidRPr="00507479">
        <w:rPr>
          <w:kern w:val="2"/>
          <w:sz w:val="28"/>
          <w:szCs w:val="28"/>
        </w:rPr>
        <w:t>×25%</w:t>
      </w:r>
    </w:p>
    <w:p w14:paraId="0698242A" w14:textId="1716DB82" w:rsidR="00707700" w:rsidRPr="00507479" w:rsidRDefault="00707700" w:rsidP="00707700">
      <w:pPr>
        <w:pStyle w:val="a0"/>
        <w:ind w:firstLineChars="200" w:firstLine="560"/>
        <w:rPr>
          <w:kern w:val="2"/>
          <w:sz w:val="28"/>
          <w:szCs w:val="28"/>
        </w:rPr>
      </w:pPr>
      <w:r w:rsidRPr="00507479">
        <w:rPr>
          <w:kern w:val="2"/>
          <w:sz w:val="28"/>
          <w:szCs w:val="28"/>
        </w:rPr>
        <w:t xml:space="preserve">          =</w:t>
      </w:r>
      <w:r w:rsidR="00630833" w:rsidRPr="00507479">
        <w:rPr>
          <w:kern w:val="2"/>
          <w:sz w:val="28"/>
          <w:szCs w:val="28"/>
        </w:rPr>
        <w:t>1,081,951,646.15</w:t>
      </w:r>
      <w:r w:rsidRPr="00507479">
        <w:rPr>
          <w:kern w:val="2"/>
          <w:sz w:val="28"/>
          <w:szCs w:val="28"/>
        </w:rPr>
        <w:t>×25%</w:t>
      </w:r>
    </w:p>
    <w:p w14:paraId="15B016B5" w14:textId="06E60F2D" w:rsidR="00707700" w:rsidRPr="00507479" w:rsidRDefault="00707700" w:rsidP="00707700">
      <w:pPr>
        <w:pStyle w:val="a0"/>
        <w:ind w:firstLineChars="700" w:firstLine="1960"/>
        <w:rPr>
          <w:kern w:val="2"/>
          <w:sz w:val="28"/>
          <w:szCs w:val="28"/>
        </w:rPr>
      </w:pPr>
      <w:r w:rsidRPr="00507479">
        <w:rPr>
          <w:kern w:val="2"/>
          <w:sz w:val="28"/>
          <w:szCs w:val="28"/>
        </w:rPr>
        <w:t>=</w:t>
      </w:r>
      <w:r w:rsidR="00630833" w:rsidRPr="00507479">
        <w:rPr>
          <w:kern w:val="2"/>
          <w:sz w:val="28"/>
          <w:szCs w:val="28"/>
        </w:rPr>
        <w:t>270,487,911.54</w:t>
      </w:r>
      <w:r w:rsidR="00491817" w:rsidRPr="00507479">
        <w:rPr>
          <w:kern w:val="2"/>
          <w:sz w:val="28"/>
          <w:szCs w:val="28"/>
        </w:rPr>
        <w:t>元</w:t>
      </w:r>
    </w:p>
    <w:p w14:paraId="50E73847" w14:textId="77777777" w:rsidR="00707700" w:rsidRPr="00507479" w:rsidRDefault="00707700" w:rsidP="00707700">
      <w:pPr>
        <w:pStyle w:val="a0"/>
        <w:numPr>
          <w:ilvl w:val="1"/>
          <w:numId w:val="3"/>
        </w:numPr>
        <w:rPr>
          <w:sz w:val="28"/>
          <w:szCs w:val="28"/>
        </w:rPr>
      </w:pPr>
      <w:r w:rsidRPr="00507479">
        <w:rPr>
          <w:sz w:val="28"/>
          <w:szCs w:val="28"/>
        </w:rPr>
        <w:t>净利润</w:t>
      </w:r>
    </w:p>
    <w:p w14:paraId="5166D482" w14:textId="77777777" w:rsidR="00707700" w:rsidRPr="00507479" w:rsidRDefault="00707700" w:rsidP="00707700">
      <w:pPr>
        <w:pStyle w:val="a0"/>
        <w:ind w:firstLineChars="200" w:firstLine="560"/>
        <w:rPr>
          <w:kern w:val="2"/>
          <w:sz w:val="28"/>
          <w:szCs w:val="28"/>
        </w:rPr>
      </w:pPr>
      <w:r w:rsidRPr="00507479">
        <w:rPr>
          <w:kern w:val="2"/>
          <w:sz w:val="28"/>
          <w:szCs w:val="28"/>
        </w:rPr>
        <w:t>净利润</w:t>
      </w:r>
      <w:r w:rsidRPr="00507479">
        <w:rPr>
          <w:kern w:val="2"/>
          <w:sz w:val="28"/>
          <w:szCs w:val="28"/>
        </w:rPr>
        <w:t>=</w:t>
      </w:r>
      <w:r w:rsidRPr="00507479">
        <w:rPr>
          <w:kern w:val="2"/>
          <w:sz w:val="28"/>
          <w:szCs w:val="28"/>
        </w:rPr>
        <w:t>利润总额</w:t>
      </w:r>
      <w:r w:rsidRPr="00507479">
        <w:rPr>
          <w:kern w:val="2"/>
          <w:sz w:val="28"/>
          <w:szCs w:val="28"/>
        </w:rPr>
        <w:t>-</w:t>
      </w:r>
      <w:r w:rsidRPr="00507479">
        <w:rPr>
          <w:kern w:val="2"/>
          <w:sz w:val="28"/>
          <w:szCs w:val="28"/>
        </w:rPr>
        <w:t>企业所得税</w:t>
      </w:r>
    </w:p>
    <w:p w14:paraId="70F35B76" w14:textId="4A0A7510" w:rsidR="00707700" w:rsidRPr="00507479" w:rsidRDefault="00707700" w:rsidP="00707700">
      <w:pPr>
        <w:pStyle w:val="a0"/>
        <w:ind w:firstLineChars="200" w:firstLine="560"/>
        <w:rPr>
          <w:kern w:val="2"/>
          <w:sz w:val="28"/>
          <w:szCs w:val="28"/>
        </w:rPr>
      </w:pPr>
      <w:r w:rsidRPr="00507479">
        <w:rPr>
          <w:kern w:val="2"/>
          <w:sz w:val="28"/>
          <w:szCs w:val="28"/>
        </w:rPr>
        <w:t xml:space="preserve">      =</w:t>
      </w:r>
      <w:r w:rsidR="00630833" w:rsidRPr="00507479">
        <w:rPr>
          <w:kern w:val="2"/>
          <w:sz w:val="28"/>
          <w:szCs w:val="28"/>
        </w:rPr>
        <w:t>1,081,951,646.15</w:t>
      </w:r>
      <w:r w:rsidRPr="00507479">
        <w:rPr>
          <w:kern w:val="2"/>
          <w:sz w:val="28"/>
          <w:szCs w:val="28"/>
        </w:rPr>
        <w:t>-</w:t>
      </w:r>
      <w:r w:rsidR="00630833" w:rsidRPr="00507479">
        <w:rPr>
          <w:kern w:val="2"/>
          <w:sz w:val="28"/>
          <w:szCs w:val="28"/>
        </w:rPr>
        <w:t>270,487,911.54</w:t>
      </w:r>
    </w:p>
    <w:p w14:paraId="4308AEB6" w14:textId="0B49E09F" w:rsidR="00707700" w:rsidRPr="00507479" w:rsidRDefault="00707700" w:rsidP="00707700">
      <w:pPr>
        <w:pStyle w:val="a0"/>
        <w:ind w:firstLineChars="500" w:firstLine="1400"/>
        <w:rPr>
          <w:kern w:val="2"/>
          <w:sz w:val="28"/>
          <w:szCs w:val="28"/>
        </w:rPr>
      </w:pPr>
      <w:r w:rsidRPr="00507479">
        <w:rPr>
          <w:kern w:val="2"/>
          <w:sz w:val="28"/>
          <w:szCs w:val="28"/>
        </w:rPr>
        <w:t>=</w:t>
      </w:r>
      <w:r w:rsidR="00630833" w:rsidRPr="00507479">
        <w:rPr>
          <w:kern w:val="2"/>
          <w:sz w:val="28"/>
          <w:szCs w:val="28"/>
        </w:rPr>
        <w:t>811,463,734.61</w:t>
      </w:r>
      <w:r w:rsidR="00491817" w:rsidRPr="00507479">
        <w:rPr>
          <w:kern w:val="2"/>
          <w:sz w:val="28"/>
          <w:szCs w:val="28"/>
        </w:rPr>
        <w:t>元</w:t>
      </w:r>
    </w:p>
    <w:p w14:paraId="0F7C558F" w14:textId="77777777" w:rsidR="00C60A33" w:rsidRPr="00507479" w:rsidRDefault="00707700" w:rsidP="00707700">
      <w:pPr>
        <w:pStyle w:val="a0"/>
        <w:ind w:firstLineChars="200" w:firstLine="560"/>
        <w:rPr>
          <w:kern w:val="2"/>
          <w:sz w:val="28"/>
          <w:szCs w:val="28"/>
        </w:rPr>
      </w:pPr>
      <w:r w:rsidRPr="00507479">
        <w:rPr>
          <w:kern w:val="2"/>
          <w:sz w:val="28"/>
          <w:szCs w:val="28"/>
        </w:rPr>
        <w:t>模拟清算利润表如下：</w:t>
      </w: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56391B" w:rsidRPr="00507479" w14:paraId="783FF141" w14:textId="77777777" w:rsidTr="00136B51">
        <w:trPr>
          <w:trHeight w:val="285"/>
          <w:jc w:val="center"/>
        </w:trPr>
        <w:tc>
          <w:tcPr>
            <w:tcW w:w="4860" w:type="dxa"/>
            <w:shd w:val="clear" w:color="auto" w:fill="auto"/>
            <w:noWrap/>
            <w:vAlign w:val="center"/>
            <w:hideMark/>
          </w:tcPr>
          <w:p w14:paraId="10B6A99E" w14:textId="77777777" w:rsidR="007D5CE2" w:rsidRPr="00507479" w:rsidRDefault="007D5CE2" w:rsidP="00803CD0">
            <w:pPr>
              <w:widowControl/>
              <w:jc w:val="center"/>
              <w:rPr>
                <w:rFonts w:eastAsia="仿宋_GB2312"/>
                <w:b/>
                <w:bCs/>
                <w:kern w:val="0"/>
                <w:szCs w:val="21"/>
              </w:rPr>
            </w:pPr>
            <w:r w:rsidRPr="00507479">
              <w:rPr>
                <w:rFonts w:eastAsia="仿宋_GB2312"/>
                <w:b/>
                <w:bCs/>
                <w:kern w:val="0"/>
                <w:szCs w:val="21"/>
              </w:rPr>
              <w:t>项目</w:t>
            </w:r>
          </w:p>
        </w:tc>
        <w:tc>
          <w:tcPr>
            <w:tcW w:w="640" w:type="dxa"/>
            <w:shd w:val="clear" w:color="auto" w:fill="auto"/>
            <w:noWrap/>
            <w:vAlign w:val="center"/>
            <w:hideMark/>
          </w:tcPr>
          <w:p w14:paraId="4A95D6A8" w14:textId="77777777" w:rsidR="007D5CE2" w:rsidRPr="00507479" w:rsidRDefault="007D5CE2" w:rsidP="00803CD0">
            <w:pPr>
              <w:widowControl/>
              <w:jc w:val="center"/>
              <w:rPr>
                <w:rFonts w:eastAsia="仿宋_GB2312"/>
                <w:b/>
                <w:bCs/>
                <w:kern w:val="0"/>
                <w:szCs w:val="21"/>
              </w:rPr>
            </w:pPr>
            <w:r w:rsidRPr="00507479">
              <w:rPr>
                <w:rFonts w:eastAsia="仿宋_GB2312"/>
                <w:b/>
                <w:bCs/>
                <w:kern w:val="0"/>
                <w:szCs w:val="21"/>
              </w:rPr>
              <w:t>行次</w:t>
            </w:r>
          </w:p>
        </w:tc>
        <w:tc>
          <w:tcPr>
            <w:tcW w:w="3880" w:type="dxa"/>
            <w:shd w:val="clear" w:color="auto" w:fill="auto"/>
            <w:noWrap/>
            <w:vAlign w:val="center"/>
            <w:hideMark/>
          </w:tcPr>
          <w:p w14:paraId="7158D713" w14:textId="77777777" w:rsidR="007D5CE2" w:rsidRPr="00507479" w:rsidRDefault="007D5CE2" w:rsidP="00803CD0">
            <w:pPr>
              <w:widowControl/>
              <w:jc w:val="center"/>
              <w:rPr>
                <w:rFonts w:eastAsia="仿宋_GB2312"/>
                <w:b/>
                <w:bCs/>
                <w:kern w:val="0"/>
                <w:szCs w:val="21"/>
              </w:rPr>
            </w:pPr>
            <w:r w:rsidRPr="00507479">
              <w:rPr>
                <w:rFonts w:eastAsia="仿宋_GB2312"/>
                <w:b/>
                <w:bCs/>
                <w:kern w:val="0"/>
                <w:szCs w:val="21"/>
              </w:rPr>
              <w:t>金额（元）</w:t>
            </w:r>
          </w:p>
        </w:tc>
      </w:tr>
      <w:tr w:rsidR="0056391B" w:rsidRPr="00507479" w14:paraId="165437D1" w14:textId="77777777" w:rsidTr="00136B51">
        <w:trPr>
          <w:trHeight w:val="285"/>
          <w:jc w:val="center"/>
        </w:trPr>
        <w:tc>
          <w:tcPr>
            <w:tcW w:w="4860" w:type="dxa"/>
            <w:shd w:val="clear" w:color="auto" w:fill="auto"/>
            <w:noWrap/>
            <w:vAlign w:val="center"/>
            <w:hideMark/>
          </w:tcPr>
          <w:p w14:paraId="48174678"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一、营业收入（不含税）</w:t>
            </w:r>
          </w:p>
        </w:tc>
        <w:tc>
          <w:tcPr>
            <w:tcW w:w="640" w:type="dxa"/>
            <w:shd w:val="clear" w:color="auto" w:fill="auto"/>
            <w:noWrap/>
            <w:vAlign w:val="center"/>
            <w:hideMark/>
          </w:tcPr>
          <w:p w14:paraId="3FF74D2C" w14:textId="77777777" w:rsidR="007D5CE2" w:rsidRPr="00507479" w:rsidRDefault="007D5CE2" w:rsidP="00803CD0">
            <w:pPr>
              <w:widowControl/>
              <w:jc w:val="center"/>
              <w:rPr>
                <w:rFonts w:eastAsia="仿宋_GB2312"/>
                <w:b/>
                <w:bCs/>
                <w:kern w:val="0"/>
                <w:szCs w:val="21"/>
              </w:rPr>
            </w:pPr>
            <w:r w:rsidRPr="00507479">
              <w:rPr>
                <w:rFonts w:eastAsia="仿宋_GB2312"/>
                <w:b/>
                <w:bCs/>
                <w:kern w:val="0"/>
                <w:szCs w:val="21"/>
              </w:rPr>
              <w:t>1</w:t>
            </w:r>
          </w:p>
        </w:tc>
        <w:tc>
          <w:tcPr>
            <w:tcW w:w="3880" w:type="dxa"/>
            <w:shd w:val="clear" w:color="auto" w:fill="auto"/>
            <w:noWrap/>
            <w:vAlign w:val="center"/>
            <w:hideMark/>
          </w:tcPr>
          <w:p w14:paraId="0D587A30" w14:textId="7F77B2E2" w:rsidR="007D5CE2" w:rsidRPr="00507479" w:rsidRDefault="00630833" w:rsidP="00803CD0">
            <w:pPr>
              <w:widowControl/>
              <w:jc w:val="right"/>
              <w:rPr>
                <w:rFonts w:eastAsia="仿宋_GB2312"/>
                <w:b/>
                <w:bCs/>
                <w:kern w:val="0"/>
                <w:szCs w:val="21"/>
              </w:rPr>
            </w:pPr>
            <w:r w:rsidRPr="00507479">
              <w:rPr>
                <w:rFonts w:eastAsia="仿宋_GB2312"/>
                <w:b/>
                <w:bCs/>
                <w:kern w:val="0"/>
                <w:szCs w:val="21"/>
              </w:rPr>
              <w:t>6,787,523,771.00</w:t>
            </w:r>
          </w:p>
        </w:tc>
      </w:tr>
      <w:tr w:rsidR="0056391B" w:rsidRPr="00507479" w14:paraId="4EF7622A" w14:textId="77777777" w:rsidTr="00136B51">
        <w:trPr>
          <w:trHeight w:val="285"/>
          <w:jc w:val="center"/>
        </w:trPr>
        <w:tc>
          <w:tcPr>
            <w:tcW w:w="4860" w:type="dxa"/>
            <w:shd w:val="clear" w:color="auto" w:fill="auto"/>
            <w:noWrap/>
            <w:vAlign w:val="center"/>
            <w:hideMark/>
          </w:tcPr>
          <w:p w14:paraId="37EDFF21"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减：营业成本（</w:t>
            </w:r>
            <w:r w:rsidRPr="00507479">
              <w:rPr>
                <w:rFonts w:eastAsia="仿宋_GB2312"/>
                <w:b/>
                <w:bCs/>
                <w:kern w:val="0"/>
                <w:szCs w:val="21"/>
              </w:rPr>
              <w:t>2=3+4+5</w:t>
            </w:r>
            <w:r w:rsidRPr="00507479">
              <w:rPr>
                <w:rFonts w:eastAsia="仿宋_GB2312"/>
                <w:b/>
                <w:bCs/>
                <w:kern w:val="0"/>
                <w:szCs w:val="21"/>
              </w:rPr>
              <w:t>）（不含税）</w:t>
            </w:r>
          </w:p>
        </w:tc>
        <w:tc>
          <w:tcPr>
            <w:tcW w:w="640" w:type="dxa"/>
            <w:shd w:val="clear" w:color="auto" w:fill="auto"/>
            <w:noWrap/>
            <w:vAlign w:val="center"/>
            <w:hideMark/>
          </w:tcPr>
          <w:p w14:paraId="4061634A" w14:textId="77777777" w:rsidR="007D5CE2" w:rsidRPr="00507479" w:rsidRDefault="007D5CE2" w:rsidP="00803CD0">
            <w:pPr>
              <w:widowControl/>
              <w:jc w:val="center"/>
              <w:rPr>
                <w:rFonts w:eastAsia="仿宋_GB2312"/>
                <w:b/>
                <w:bCs/>
                <w:kern w:val="0"/>
                <w:szCs w:val="21"/>
              </w:rPr>
            </w:pPr>
            <w:r w:rsidRPr="00507479">
              <w:rPr>
                <w:rFonts w:eastAsia="仿宋_GB2312"/>
                <w:b/>
                <w:bCs/>
                <w:kern w:val="0"/>
                <w:szCs w:val="21"/>
              </w:rPr>
              <w:t>2</w:t>
            </w:r>
          </w:p>
        </w:tc>
        <w:tc>
          <w:tcPr>
            <w:tcW w:w="3880" w:type="dxa"/>
            <w:shd w:val="clear" w:color="auto" w:fill="auto"/>
            <w:noWrap/>
            <w:vAlign w:val="center"/>
            <w:hideMark/>
          </w:tcPr>
          <w:p w14:paraId="732AE09A" w14:textId="5AEE9277" w:rsidR="007D5CE2" w:rsidRPr="00507479" w:rsidRDefault="009601D6" w:rsidP="00803CD0">
            <w:pPr>
              <w:widowControl/>
              <w:jc w:val="right"/>
              <w:rPr>
                <w:rFonts w:eastAsia="仿宋_GB2312"/>
                <w:b/>
                <w:bCs/>
                <w:kern w:val="0"/>
                <w:szCs w:val="21"/>
              </w:rPr>
            </w:pPr>
            <w:r w:rsidRPr="00507479">
              <w:rPr>
                <w:rFonts w:eastAsia="仿宋_GB2312"/>
                <w:b/>
                <w:bCs/>
                <w:kern w:val="0"/>
                <w:szCs w:val="21"/>
              </w:rPr>
              <w:t>4,938,134,419.00</w:t>
            </w:r>
          </w:p>
        </w:tc>
      </w:tr>
      <w:tr w:rsidR="0056391B" w:rsidRPr="00507479" w14:paraId="1C57D35E" w14:textId="77777777" w:rsidTr="00136B51">
        <w:trPr>
          <w:trHeight w:val="285"/>
          <w:jc w:val="center"/>
        </w:trPr>
        <w:tc>
          <w:tcPr>
            <w:tcW w:w="4860" w:type="dxa"/>
            <w:shd w:val="clear" w:color="auto" w:fill="auto"/>
            <w:noWrap/>
            <w:vAlign w:val="center"/>
            <w:hideMark/>
          </w:tcPr>
          <w:p w14:paraId="037DC698" w14:textId="77777777" w:rsidR="007D5CE2" w:rsidRPr="00507479" w:rsidRDefault="007D5CE2" w:rsidP="00803CD0">
            <w:pPr>
              <w:widowControl/>
              <w:ind w:firstLineChars="200" w:firstLine="420"/>
              <w:jc w:val="left"/>
              <w:rPr>
                <w:rFonts w:eastAsia="仿宋_GB2312"/>
                <w:kern w:val="0"/>
                <w:szCs w:val="21"/>
              </w:rPr>
            </w:pPr>
            <w:r w:rsidRPr="00507479">
              <w:rPr>
                <w:rFonts w:eastAsia="仿宋_GB2312"/>
                <w:kern w:val="0"/>
                <w:szCs w:val="21"/>
              </w:rPr>
              <w:t>其中：土地款</w:t>
            </w:r>
          </w:p>
        </w:tc>
        <w:tc>
          <w:tcPr>
            <w:tcW w:w="640" w:type="dxa"/>
            <w:shd w:val="clear" w:color="auto" w:fill="auto"/>
            <w:noWrap/>
            <w:vAlign w:val="center"/>
            <w:hideMark/>
          </w:tcPr>
          <w:p w14:paraId="0B3866D3" w14:textId="77777777" w:rsidR="007D5CE2" w:rsidRPr="00507479" w:rsidRDefault="007D5CE2" w:rsidP="00803CD0">
            <w:pPr>
              <w:widowControl/>
              <w:jc w:val="center"/>
              <w:rPr>
                <w:rFonts w:eastAsia="仿宋_GB2312"/>
                <w:kern w:val="0"/>
                <w:szCs w:val="21"/>
              </w:rPr>
            </w:pPr>
            <w:r w:rsidRPr="00507479">
              <w:rPr>
                <w:rFonts w:eastAsia="仿宋_GB2312"/>
                <w:kern w:val="0"/>
                <w:szCs w:val="21"/>
              </w:rPr>
              <w:t>3</w:t>
            </w:r>
          </w:p>
        </w:tc>
        <w:tc>
          <w:tcPr>
            <w:tcW w:w="3880" w:type="dxa"/>
            <w:shd w:val="clear" w:color="auto" w:fill="auto"/>
            <w:noWrap/>
            <w:vAlign w:val="center"/>
            <w:hideMark/>
          </w:tcPr>
          <w:p w14:paraId="0DCD6993" w14:textId="4CC48CF8" w:rsidR="007D5CE2" w:rsidRPr="00507479" w:rsidRDefault="005D1C29" w:rsidP="00803CD0">
            <w:pPr>
              <w:widowControl/>
              <w:jc w:val="right"/>
              <w:rPr>
                <w:rFonts w:eastAsia="仿宋_GB2312"/>
                <w:iCs/>
                <w:kern w:val="0"/>
                <w:szCs w:val="21"/>
              </w:rPr>
            </w:pPr>
            <w:r w:rsidRPr="00507479">
              <w:rPr>
                <w:rFonts w:eastAsia="仿宋_GB2312"/>
                <w:iCs/>
                <w:kern w:val="0"/>
                <w:szCs w:val="21"/>
              </w:rPr>
              <w:t xml:space="preserve"> </w:t>
            </w:r>
            <w:r w:rsidR="009601D6" w:rsidRPr="00507479">
              <w:rPr>
                <w:rFonts w:eastAsia="仿宋_GB2312"/>
                <w:iCs/>
                <w:kern w:val="0"/>
                <w:szCs w:val="21"/>
              </w:rPr>
              <w:t>4,200,000,000.00</w:t>
            </w:r>
          </w:p>
        </w:tc>
      </w:tr>
      <w:tr w:rsidR="0056391B" w:rsidRPr="00507479" w14:paraId="308D2E14" w14:textId="77777777" w:rsidTr="00136B51">
        <w:trPr>
          <w:trHeight w:val="285"/>
          <w:jc w:val="center"/>
        </w:trPr>
        <w:tc>
          <w:tcPr>
            <w:tcW w:w="4860" w:type="dxa"/>
            <w:shd w:val="clear" w:color="auto" w:fill="auto"/>
            <w:noWrap/>
            <w:vAlign w:val="center"/>
            <w:hideMark/>
          </w:tcPr>
          <w:p w14:paraId="10E782A9" w14:textId="77777777" w:rsidR="007D5CE2" w:rsidRPr="00507479" w:rsidRDefault="007D5CE2" w:rsidP="00803CD0">
            <w:pPr>
              <w:widowControl/>
              <w:ind w:firstLineChars="500" w:firstLine="1050"/>
              <w:jc w:val="left"/>
              <w:rPr>
                <w:rFonts w:eastAsia="仿宋_GB2312"/>
                <w:kern w:val="0"/>
                <w:szCs w:val="21"/>
              </w:rPr>
            </w:pPr>
            <w:r w:rsidRPr="00507479">
              <w:rPr>
                <w:rFonts w:eastAsia="仿宋_GB2312"/>
                <w:kern w:val="0"/>
                <w:szCs w:val="21"/>
              </w:rPr>
              <w:t>契税及印花税</w:t>
            </w:r>
          </w:p>
        </w:tc>
        <w:tc>
          <w:tcPr>
            <w:tcW w:w="640" w:type="dxa"/>
            <w:shd w:val="clear" w:color="auto" w:fill="auto"/>
            <w:noWrap/>
            <w:vAlign w:val="center"/>
            <w:hideMark/>
          </w:tcPr>
          <w:p w14:paraId="1C8C4598" w14:textId="6CE46561" w:rsidR="007D5CE2" w:rsidRPr="00507479" w:rsidRDefault="0056391B" w:rsidP="00803CD0">
            <w:pPr>
              <w:widowControl/>
              <w:jc w:val="center"/>
              <w:rPr>
                <w:rFonts w:eastAsia="仿宋_GB2312"/>
                <w:kern w:val="0"/>
                <w:szCs w:val="21"/>
              </w:rPr>
            </w:pPr>
            <w:r w:rsidRPr="00507479">
              <w:rPr>
                <w:rFonts w:eastAsia="仿宋_GB2312"/>
                <w:kern w:val="0"/>
                <w:szCs w:val="21"/>
              </w:rPr>
              <w:t>4</w:t>
            </w:r>
          </w:p>
        </w:tc>
        <w:tc>
          <w:tcPr>
            <w:tcW w:w="3880" w:type="dxa"/>
            <w:shd w:val="clear" w:color="auto" w:fill="auto"/>
            <w:noWrap/>
            <w:vAlign w:val="center"/>
            <w:hideMark/>
          </w:tcPr>
          <w:p w14:paraId="4C569489" w14:textId="008F2214" w:rsidR="007D5CE2" w:rsidRPr="00507479" w:rsidRDefault="005D1C29" w:rsidP="00803CD0">
            <w:pPr>
              <w:widowControl/>
              <w:jc w:val="right"/>
              <w:rPr>
                <w:rFonts w:eastAsia="仿宋_GB2312"/>
                <w:iCs/>
                <w:kern w:val="0"/>
                <w:szCs w:val="21"/>
              </w:rPr>
            </w:pPr>
            <w:r w:rsidRPr="00507479">
              <w:rPr>
                <w:rFonts w:eastAsia="仿宋_GB2312"/>
                <w:iCs/>
                <w:kern w:val="0"/>
                <w:szCs w:val="21"/>
              </w:rPr>
              <w:t xml:space="preserve"> </w:t>
            </w:r>
            <w:r w:rsidR="009601D6" w:rsidRPr="00507479">
              <w:rPr>
                <w:rFonts w:eastAsia="仿宋_GB2312"/>
                <w:iCs/>
                <w:kern w:val="0"/>
                <w:szCs w:val="21"/>
              </w:rPr>
              <w:t>128,100,000.00</w:t>
            </w:r>
          </w:p>
        </w:tc>
      </w:tr>
      <w:tr w:rsidR="0056391B" w:rsidRPr="00507479" w14:paraId="1C30D7D5" w14:textId="77777777" w:rsidTr="00136B51">
        <w:trPr>
          <w:trHeight w:val="285"/>
          <w:jc w:val="center"/>
        </w:trPr>
        <w:tc>
          <w:tcPr>
            <w:tcW w:w="4860" w:type="dxa"/>
            <w:shd w:val="clear" w:color="auto" w:fill="auto"/>
            <w:noWrap/>
            <w:vAlign w:val="center"/>
            <w:hideMark/>
          </w:tcPr>
          <w:p w14:paraId="332D74BB" w14:textId="77777777" w:rsidR="007D5CE2" w:rsidRPr="00507479" w:rsidRDefault="007D5CE2" w:rsidP="00803CD0">
            <w:pPr>
              <w:widowControl/>
              <w:ind w:firstLineChars="500" w:firstLine="1050"/>
              <w:jc w:val="left"/>
              <w:rPr>
                <w:rFonts w:eastAsia="仿宋_GB2312"/>
                <w:kern w:val="0"/>
                <w:szCs w:val="21"/>
              </w:rPr>
            </w:pPr>
            <w:r w:rsidRPr="00507479">
              <w:rPr>
                <w:rFonts w:eastAsia="仿宋_GB2312"/>
                <w:kern w:val="0"/>
                <w:szCs w:val="21"/>
              </w:rPr>
              <w:t>直接成本</w:t>
            </w:r>
          </w:p>
        </w:tc>
        <w:tc>
          <w:tcPr>
            <w:tcW w:w="640" w:type="dxa"/>
            <w:shd w:val="clear" w:color="auto" w:fill="auto"/>
            <w:noWrap/>
            <w:vAlign w:val="center"/>
            <w:hideMark/>
          </w:tcPr>
          <w:p w14:paraId="71E3FE00" w14:textId="027B2B30" w:rsidR="007D5CE2" w:rsidRPr="00507479" w:rsidRDefault="0056391B" w:rsidP="00803CD0">
            <w:pPr>
              <w:widowControl/>
              <w:jc w:val="center"/>
              <w:rPr>
                <w:rFonts w:eastAsia="仿宋_GB2312"/>
                <w:kern w:val="0"/>
                <w:szCs w:val="21"/>
              </w:rPr>
            </w:pPr>
            <w:r w:rsidRPr="00507479">
              <w:rPr>
                <w:rFonts w:eastAsia="仿宋_GB2312"/>
                <w:kern w:val="0"/>
                <w:szCs w:val="21"/>
              </w:rPr>
              <w:t>5</w:t>
            </w:r>
          </w:p>
        </w:tc>
        <w:tc>
          <w:tcPr>
            <w:tcW w:w="3880" w:type="dxa"/>
            <w:shd w:val="clear" w:color="auto" w:fill="auto"/>
            <w:noWrap/>
            <w:vAlign w:val="center"/>
            <w:hideMark/>
          </w:tcPr>
          <w:p w14:paraId="52943E8F" w14:textId="04B467AA" w:rsidR="007D5CE2" w:rsidRPr="00507479" w:rsidRDefault="005D1C29" w:rsidP="00803CD0">
            <w:pPr>
              <w:widowControl/>
              <w:jc w:val="right"/>
              <w:rPr>
                <w:rFonts w:eastAsia="仿宋_GB2312"/>
                <w:iCs/>
                <w:kern w:val="0"/>
                <w:szCs w:val="21"/>
              </w:rPr>
            </w:pPr>
            <w:r w:rsidRPr="00507479">
              <w:rPr>
                <w:rFonts w:eastAsia="仿宋_GB2312"/>
                <w:iCs/>
                <w:kern w:val="0"/>
                <w:szCs w:val="21"/>
              </w:rPr>
              <w:t xml:space="preserve"> </w:t>
            </w:r>
            <w:r w:rsidR="00BC0433" w:rsidRPr="00507479">
              <w:rPr>
                <w:rFonts w:eastAsia="仿宋_GB2312"/>
                <w:iCs/>
                <w:kern w:val="0"/>
                <w:szCs w:val="21"/>
              </w:rPr>
              <w:t xml:space="preserve"> 610,034,419.00</w:t>
            </w:r>
          </w:p>
        </w:tc>
      </w:tr>
      <w:tr w:rsidR="0056391B" w:rsidRPr="00507479" w14:paraId="1838E960" w14:textId="77777777" w:rsidTr="00136B51">
        <w:trPr>
          <w:trHeight w:val="285"/>
          <w:jc w:val="center"/>
        </w:trPr>
        <w:tc>
          <w:tcPr>
            <w:tcW w:w="4860" w:type="dxa"/>
            <w:shd w:val="clear" w:color="auto" w:fill="auto"/>
            <w:noWrap/>
            <w:vAlign w:val="center"/>
            <w:hideMark/>
          </w:tcPr>
          <w:p w14:paraId="5C7DD679"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税金及附加（</w:t>
            </w:r>
            <w:r w:rsidRPr="00507479">
              <w:rPr>
                <w:rFonts w:eastAsia="仿宋_GB2312"/>
                <w:b/>
                <w:bCs/>
                <w:kern w:val="0"/>
                <w:szCs w:val="21"/>
              </w:rPr>
              <w:t>6=7+8+9</w:t>
            </w:r>
            <w:r w:rsidRPr="00507479">
              <w:rPr>
                <w:rFonts w:eastAsia="仿宋_GB2312"/>
                <w:b/>
                <w:bCs/>
                <w:kern w:val="0"/>
                <w:szCs w:val="21"/>
              </w:rPr>
              <w:t>）</w:t>
            </w:r>
          </w:p>
        </w:tc>
        <w:tc>
          <w:tcPr>
            <w:tcW w:w="640" w:type="dxa"/>
            <w:shd w:val="clear" w:color="auto" w:fill="auto"/>
            <w:noWrap/>
            <w:vAlign w:val="center"/>
            <w:hideMark/>
          </w:tcPr>
          <w:p w14:paraId="6299D5AB" w14:textId="04FD7232" w:rsidR="007D5CE2" w:rsidRPr="00507479" w:rsidRDefault="0056391B" w:rsidP="00803CD0">
            <w:pPr>
              <w:widowControl/>
              <w:jc w:val="center"/>
              <w:rPr>
                <w:rFonts w:eastAsia="仿宋_GB2312"/>
                <w:b/>
                <w:bCs/>
                <w:kern w:val="0"/>
                <w:szCs w:val="21"/>
              </w:rPr>
            </w:pPr>
            <w:r w:rsidRPr="00507479">
              <w:rPr>
                <w:rFonts w:eastAsia="仿宋_GB2312"/>
                <w:b/>
                <w:bCs/>
                <w:kern w:val="0"/>
                <w:szCs w:val="21"/>
              </w:rPr>
              <w:t>6</w:t>
            </w:r>
          </w:p>
        </w:tc>
        <w:tc>
          <w:tcPr>
            <w:tcW w:w="3880" w:type="dxa"/>
            <w:shd w:val="clear" w:color="auto" w:fill="auto"/>
            <w:noWrap/>
            <w:vAlign w:val="center"/>
            <w:hideMark/>
          </w:tcPr>
          <w:p w14:paraId="42A6E8AC" w14:textId="272D8A61" w:rsidR="007D5CE2" w:rsidRPr="00507479" w:rsidRDefault="005D1C29" w:rsidP="00803CD0">
            <w:pPr>
              <w:widowControl/>
              <w:jc w:val="right"/>
              <w:rPr>
                <w:rFonts w:eastAsia="仿宋_GB2312"/>
                <w:b/>
                <w:bCs/>
                <w:kern w:val="0"/>
                <w:szCs w:val="21"/>
              </w:rPr>
            </w:pPr>
            <w:r w:rsidRPr="00507479">
              <w:rPr>
                <w:rFonts w:eastAsia="仿宋_GB2312"/>
                <w:b/>
                <w:bCs/>
                <w:kern w:val="0"/>
                <w:szCs w:val="21"/>
              </w:rPr>
              <w:t xml:space="preserve"> </w:t>
            </w:r>
            <w:r w:rsidR="00630833" w:rsidRPr="00507479">
              <w:rPr>
                <w:rFonts w:eastAsia="仿宋_GB2312"/>
                <w:b/>
                <w:bCs/>
                <w:kern w:val="0"/>
                <w:szCs w:val="21"/>
              </w:rPr>
              <w:t>509,859,969.85</w:t>
            </w:r>
          </w:p>
        </w:tc>
      </w:tr>
      <w:tr w:rsidR="0056391B" w:rsidRPr="00507479" w14:paraId="24EF26A1" w14:textId="77777777" w:rsidTr="00136B51">
        <w:trPr>
          <w:trHeight w:val="285"/>
          <w:jc w:val="center"/>
        </w:trPr>
        <w:tc>
          <w:tcPr>
            <w:tcW w:w="4860" w:type="dxa"/>
            <w:shd w:val="clear" w:color="auto" w:fill="auto"/>
            <w:noWrap/>
            <w:vAlign w:val="center"/>
            <w:hideMark/>
          </w:tcPr>
          <w:p w14:paraId="5A5DC803" w14:textId="77777777" w:rsidR="007D5CE2" w:rsidRPr="00507479" w:rsidRDefault="007D5CE2" w:rsidP="00803CD0">
            <w:pPr>
              <w:widowControl/>
              <w:ind w:firstLineChars="200" w:firstLine="420"/>
              <w:jc w:val="left"/>
              <w:rPr>
                <w:rFonts w:eastAsia="仿宋_GB2312"/>
                <w:kern w:val="0"/>
                <w:szCs w:val="21"/>
              </w:rPr>
            </w:pPr>
            <w:r w:rsidRPr="00507479">
              <w:rPr>
                <w:rFonts w:eastAsia="仿宋_GB2312"/>
                <w:kern w:val="0"/>
                <w:szCs w:val="21"/>
              </w:rPr>
              <w:t>其中：附加税</w:t>
            </w:r>
          </w:p>
        </w:tc>
        <w:tc>
          <w:tcPr>
            <w:tcW w:w="640" w:type="dxa"/>
            <w:shd w:val="clear" w:color="auto" w:fill="auto"/>
            <w:noWrap/>
            <w:vAlign w:val="center"/>
            <w:hideMark/>
          </w:tcPr>
          <w:p w14:paraId="5ACF0783" w14:textId="23A73A43" w:rsidR="007D5CE2" w:rsidRPr="00507479" w:rsidRDefault="0056391B" w:rsidP="00803CD0">
            <w:pPr>
              <w:widowControl/>
              <w:jc w:val="center"/>
              <w:rPr>
                <w:rFonts w:eastAsia="仿宋_GB2312"/>
                <w:kern w:val="0"/>
                <w:szCs w:val="21"/>
              </w:rPr>
            </w:pPr>
            <w:r w:rsidRPr="00507479">
              <w:rPr>
                <w:rFonts w:eastAsia="仿宋_GB2312"/>
                <w:kern w:val="0"/>
                <w:szCs w:val="21"/>
              </w:rPr>
              <w:t>7</w:t>
            </w:r>
          </w:p>
        </w:tc>
        <w:tc>
          <w:tcPr>
            <w:tcW w:w="3880" w:type="dxa"/>
            <w:shd w:val="clear" w:color="auto" w:fill="auto"/>
            <w:noWrap/>
            <w:vAlign w:val="center"/>
            <w:hideMark/>
          </w:tcPr>
          <w:p w14:paraId="5360000F" w14:textId="21F595C3" w:rsidR="007D5CE2" w:rsidRPr="00507479" w:rsidRDefault="005D1C29" w:rsidP="00803CD0">
            <w:pPr>
              <w:widowControl/>
              <w:jc w:val="right"/>
              <w:rPr>
                <w:rFonts w:eastAsia="仿宋_GB2312"/>
                <w:kern w:val="0"/>
                <w:szCs w:val="21"/>
              </w:rPr>
            </w:pPr>
            <w:r w:rsidRPr="00507479">
              <w:rPr>
                <w:rFonts w:eastAsia="仿宋_GB2312"/>
                <w:kern w:val="0"/>
                <w:szCs w:val="21"/>
              </w:rPr>
              <w:t xml:space="preserve"> </w:t>
            </w:r>
            <w:r w:rsidR="00630833" w:rsidRPr="00507479">
              <w:rPr>
                <w:rFonts w:eastAsia="仿宋_GB2312"/>
                <w:kern w:val="0"/>
                <w:szCs w:val="21"/>
              </w:rPr>
              <w:t>30,845,046.32</w:t>
            </w:r>
          </w:p>
        </w:tc>
      </w:tr>
      <w:tr w:rsidR="0056391B" w:rsidRPr="00507479" w14:paraId="54CA79CB" w14:textId="77777777" w:rsidTr="00136B51">
        <w:trPr>
          <w:trHeight w:val="285"/>
          <w:jc w:val="center"/>
        </w:trPr>
        <w:tc>
          <w:tcPr>
            <w:tcW w:w="4860" w:type="dxa"/>
            <w:shd w:val="clear" w:color="auto" w:fill="auto"/>
            <w:noWrap/>
            <w:vAlign w:val="center"/>
            <w:hideMark/>
          </w:tcPr>
          <w:p w14:paraId="05A9A68A" w14:textId="77777777" w:rsidR="007D5CE2" w:rsidRPr="00507479" w:rsidRDefault="007D5CE2" w:rsidP="00803CD0">
            <w:pPr>
              <w:widowControl/>
              <w:ind w:firstLineChars="500" w:firstLine="1050"/>
              <w:jc w:val="left"/>
              <w:rPr>
                <w:rFonts w:eastAsia="仿宋_GB2312"/>
                <w:kern w:val="0"/>
                <w:szCs w:val="21"/>
              </w:rPr>
            </w:pPr>
            <w:r w:rsidRPr="00507479">
              <w:rPr>
                <w:rFonts w:eastAsia="仿宋_GB2312"/>
                <w:kern w:val="0"/>
                <w:szCs w:val="21"/>
              </w:rPr>
              <w:t>印花税</w:t>
            </w:r>
          </w:p>
        </w:tc>
        <w:tc>
          <w:tcPr>
            <w:tcW w:w="640" w:type="dxa"/>
            <w:shd w:val="clear" w:color="auto" w:fill="auto"/>
            <w:noWrap/>
            <w:vAlign w:val="center"/>
            <w:hideMark/>
          </w:tcPr>
          <w:p w14:paraId="5866AA83" w14:textId="7B51C9B2" w:rsidR="007D5CE2" w:rsidRPr="00507479" w:rsidRDefault="0056391B" w:rsidP="00803CD0">
            <w:pPr>
              <w:widowControl/>
              <w:jc w:val="center"/>
              <w:rPr>
                <w:rFonts w:eastAsia="仿宋_GB2312"/>
                <w:kern w:val="0"/>
                <w:szCs w:val="21"/>
              </w:rPr>
            </w:pPr>
            <w:r w:rsidRPr="00507479">
              <w:rPr>
                <w:rFonts w:eastAsia="仿宋_GB2312"/>
                <w:kern w:val="0"/>
                <w:szCs w:val="21"/>
              </w:rPr>
              <w:t>8</w:t>
            </w:r>
          </w:p>
        </w:tc>
        <w:tc>
          <w:tcPr>
            <w:tcW w:w="3880" w:type="dxa"/>
            <w:shd w:val="clear" w:color="auto" w:fill="auto"/>
            <w:noWrap/>
            <w:vAlign w:val="center"/>
            <w:hideMark/>
          </w:tcPr>
          <w:p w14:paraId="75A84E23" w14:textId="496791B9" w:rsidR="007D5CE2" w:rsidRPr="00507479" w:rsidRDefault="005D1C29" w:rsidP="00803CD0">
            <w:pPr>
              <w:widowControl/>
              <w:jc w:val="right"/>
              <w:rPr>
                <w:rFonts w:eastAsia="仿宋_GB2312"/>
                <w:iCs/>
                <w:kern w:val="0"/>
                <w:szCs w:val="21"/>
              </w:rPr>
            </w:pPr>
            <w:r w:rsidRPr="00507479">
              <w:rPr>
                <w:rFonts w:eastAsia="仿宋_GB2312"/>
                <w:iCs/>
                <w:kern w:val="0"/>
                <w:szCs w:val="21"/>
              </w:rPr>
              <w:t xml:space="preserve"> </w:t>
            </w:r>
            <w:r w:rsidR="00630833" w:rsidRPr="00507479">
              <w:rPr>
                <w:rFonts w:eastAsia="仿宋_GB2312"/>
                <w:iCs/>
                <w:kern w:val="0"/>
                <w:szCs w:val="21"/>
              </w:rPr>
              <w:t>3,540,745.34</w:t>
            </w:r>
          </w:p>
        </w:tc>
      </w:tr>
      <w:tr w:rsidR="0056391B" w:rsidRPr="00507479" w14:paraId="1A5E342F" w14:textId="77777777" w:rsidTr="00136B51">
        <w:trPr>
          <w:trHeight w:val="285"/>
          <w:jc w:val="center"/>
        </w:trPr>
        <w:tc>
          <w:tcPr>
            <w:tcW w:w="4860" w:type="dxa"/>
            <w:shd w:val="clear" w:color="auto" w:fill="auto"/>
            <w:noWrap/>
            <w:vAlign w:val="center"/>
            <w:hideMark/>
          </w:tcPr>
          <w:p w14:paraId="76AF3BEE" w14:textId="77777777" w:rsidR="007D5CE2" w:rsidRPr="00507479" w:rsidRDefault="007D5CE2" w:rsidP="00803CD0">
            <w:pPr>
              <w:widowControl/>
              <w:ind w:firstLineChars="500" w:firstLine="1050"/>
              <w:jc w:val="left"/>
              <w:rPr>
                <w:rFonts w:eastAsia="仿宋_GB2312"/>
                <w:kern w:val="0"/>
                <w:szCs w:val="21"/>
              </w:rPr>
            </w:pPr>
            <w:r w:rsidRPr="00507479">
              <w:rPr>
                <w:rFonts w:eastAsia="仿宋_GB2312"/>
                <w:kern w:val="0"/>
                <w:szCs w:val="21"/>
              </w:rPr>
              <w:t>土地增值税</w:t>
            </w:r>
          </w:p>
        </w:tc>
        <w:tc>
          <w:tcPr>
            <w:tcW w:w="640" w:type="dxa"/>
            <w:shd w:val="clear" w:color="auto" w:fill="auto"/>
            <w:noWrap/>
            <w:vAlign w:val="center"/>
            <w:hideMark/>
          </w:tcPr>
          <w:p w14:paraId="3B9B1BD6" w14:textId="2D09742C" w:rsidR="007D5CE2" w:rsidRPr="00507479" w:rsidRDefault="0056391B" w:rsidP="00803CD0">
            <w:pPr>
              <w:widowControl/>
              <w:jc w:val="center"/>
              <w:rPr>
                <w:rFonts w:eastAsia="仿宋_GB2312"/>
                <w:kern w:val="0"/>
                <w:szCs w:val="21"/>
              </w:rPr>
            </w:pPr>
            <w:r w:rsidRPr="00507479">
              <w:rPr>
                <w:rFonts w:eastAsia="仿宋_GB2312"/>
                <w:kern w:val="0"/>
                <w:szCs w:val="21"/>
              </w:rPr>
              <w:t>9</w:t>
            </w:r>
          </w:p>
        </w:tc>
        <w:tc>
          <w:tcPr>
            <w:tcW w:w="3880" w:type="dxa"/>
            <w:shd w:val="clear" w:color="auto" w:fill="auto"/>
            <w:noWrap/>
            <w:vAlign w:val="center"/>
            <w:hideMark/>
          </w:tcPr>
          <w:p w14:paraId="4887BCAE" w14:textId="341507E4" w:rsidR="007D5CE2" w:rsidRPr="00507479" w:rsidRDefault="00630833" w:rsidP="00803CD0">
            <w:pPr>
              <w:widowControl/>
              <w:jc w:val="right"/>
              <w:rPr>
                <w:rFonts w:eastAsia="仿宋_GB2312"/>
                <w:iCs/>
                <w:kern w:val="0"/>
                <w:szCs w:val="21"/>
              </w:rPr>
            </w:pPr>
            <w:r w:rsidRPr="00507479">
              <w:rPr>
                <w:rFonts w:eastAsia="仿宋_GB2312"/>
                <w:iCs/>
                <w:kern w:val="0"/>
                <w:szCs w:val="21"/>
              </w:rPr>
              <w:t>475,474,178.19</w:t>
            </w:r>
          </w:p>
        </w:tc>
      </w:tr>
      <w:tr w:rsidR="0056391B" w:rsidRPr="00507479" w14:paraId="417E6E67" w14:textId="77777777" w:rsidTr="00136B51">
        <w:trPr>
          <w:trHeight w:val="285"/>
          <w:jc w:val="center"/>
        </w:trPr>
        <w:tc>
          <w:tcPr>
            <w:tcW w:w="4860" w:type="dxa"/>
            <w:shd w:val="clear" w:color="auto" w:fill="auto"/>
            <w:noWrap/>
            <w:vAlign w:val="center"/>
            <w:hideMark/>
          </w:tcPr>
          <w:p w14:paraId="2B04A1CD"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期间费用</w:t>
            </w:r>
          </w:p>
        </w:tc>
        <w:tc>
          <w:tcPr>
            <w:tcW w:w="640" w:type="dxa"/>
            <w:shd w:val="clear" w:color="auto" w:fill="auto"/>
            <w:noWrap/>
            <w:vAlign w:val="center"/>
            <w:hideMark/>
          </w:tcPr>
          <w:p w14:paraId="6BC00E2F" w14:textId="73418CCF"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10</w:t>
            </w:r>
          </w:p>
        </w:tc>
        <w:tc>
          <w:tcPr>
            <w:tcW w:w="3880" w:type="dxa"/>
            <w:shd w:val="clear" w:color="auto" w:fill="auto"/>
            <w:noWrap/>
            <w:vAlign w:val="center"/>
            <w:hideMark/>
          </w:tcPr>
          <w:p w14:paraId="41ED23AD" w14:textId="1C10BAD1" w:rsidR="007D5CE2" w:rsidRPr="00507479" w:rsidRDefault="00BC0433" w:rsidP="00803CD0">
            <w:pPr>
              <w:widowControl/>
              <w:jc w:val="right"/>
              <w:rPr>
                <w:rFonts w:eastAsia="仿宋_GB2312"/>
                <w:b/>
                <w:bCs/>
                <w:kern w:val="0"/>
                <w:szCs w:val="21"/>
              </w:rPr>
            </w:pPr>
            <w:r w:rsidRPr="00507479">
              <w:rPr>
                <w:rFonts w:eastAsia="仿宋_GB2312"/>
                <w:b/>
                <w:bCs/>
                <w:kern w:val="0"/>
                <w:szCs w:val="21"/>
              </w:rPr>
              <w:t>257,577,736.00</w:t>
            </w:r>
          </w:p>
        </w:tc>
      </w:tr>
      <w:tr w:rsidR="0056391B" w:rsidRPr="00507479" w14:paraId="42FF1C1C" w14:textId="77777777" w:rsidTr="00136B51">
        <w:trPr>
          <w:trHeight w:val="285"/>
          <w:jc w:val="center"/>
        </w:trPr>
        <w:tc>
          <w:tcPr>
            <w:tcW w:w="4860" w:type="dxa"/>
            <w:shd w:val="clear" w:color="auto" w:fill="auto"/>
            <w:noWrap/>
            <w:vAlign w:val="center"/>
            <w:hideMark/>
          </w:tcPr>
          <w:p w14:paraId="2A5E34FE"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资产减值损失</w:t>
            </w:r>
          </w:p>
        </w:tc>
        <w:tc>
          <w:tcPr>
            <w:tcW w:w="640" w:type="dxa"/>
            <w:shd w:val="clear" w:color="auto" w:fill="auto"/>
            <w:noWrap/>
            <w:vAlign w:val="center"/>
            <w:hideMark/>
          </w:tcPr>
          <w:p w14:paraId="7B23CA5D" w14:textId="1ACEC06D"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11</w:t>
            </w:r>
          </w:p>
        </w:tc>
        <w:tc>
          <w:tcPr>
            <w:tcW w:w="3880" w:type="dxa"/>
            <w:shd w:val="clear" w:color="auto" w:fill="auto"/>
            <w:noWrap/>
            <w:vAlign w:val="center"/>
            <w:hideMark/>
          </w:tcPr>
          <w:p w14:paraId="271746AD" w14:textId="77777777" w:rsidR="007D5CE2" w:rsidRPr="00507479" w:rsidRDefault="007D5CE2" w:rsidP="00803CD0">
            <w:pPr>
              <w:widowControl/>
              <w:jc w:val="right"/>
              <w:rPr>
                <w:rFonts w:eastAsia="仿宋_GB2312"/>
                <w:b/>
                <w:bCs/>
                <w:kern w:val="0"/>
                <w:szCs w:val="21"/>
              </w:rPr>
            </w:pPr>
            <w:r w:rsidRPr="00507479">
              <w:rPr>
                <w:rFonts w:eastAsia="仿宋_GB2312"/>
                <w:b/>
                <w:bCs/>
                <w:kern w:val="0"/>
                <w:szCs w:val="21"/>
              </w:rPr>
              <w:t>-</w:t>
            </w:r>
          </w:p>
        </w:tc>
      </w:tr>
      <w:tr w:rsidR="0056391B" w:rsidRPr="00507479" w14:paraId="70CD315A" w14:textId="77777777" w:rsidTr="00136B51">
        <w:trPr>
          <w:trHeight w:val="285"/>
          <w:jc w:val="center"/>
        </w:trPr>
        <w:tc>
          <w:tcPr>
            <w:tcW w:w="4860" w:type="dxa"/>
            <w:shd w:val="clear" w:color="auto" w:fill="auto"/>
            <w:noWrap/>
            <w:vAlign w:val="center"/>
            <w:hideMark/>
          </w:tcPr>
          <w:p w14:paraId="4FE64007"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加：公允价值变动收益</w:t>
            </w:r>
          </w:p>
        </w:tc>
        <w:tc>
          <w:tcPr>
            <w:tcW w:w="640" w:type="dxa"/>
            <w:shd w:val="clear" w:color="auto" w:fill="auto"/>
            <w:noWrap/>
            <w:vAlign w:val="center"/>
            <w:hideMark/>
          </w:tcPr>
          <w:p w14:paraId="4F332EEC" w14:textId="731E9A37"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12</w:t>
            </w:r>
          </w:p>
        </w:tc>
        <w:tc>
          <w:tcPr>
            <w:tcW w:w="3880" w:type="dxa"/>
            <w:shd w:val="clear" w:color="auto" w:fill="auto"/>
            <w:noWrap/>
            <w:vAlign w:val="center"/>
            <w:hideMark/>
          </w:tcPr>
          <w:p w14:paraId="799C0087" w14:textId="77777777" w:rsidR="007D5CE2" w:rsidRPr="00507479" w:rsidRDefault="007D5CE2" w:rsidP="00803CD0">
            <w:pPr>
              <w:widowControl/>
              <w:jc w:val="right"/>
              <w:rPr>
                <w:rFonts w:eastAsia="仿宋_GB2312"/>
                <w:b/>
                <w:bCs/>
                <w:kern w:val="0"/>
                <w:szCs w:val="21"/>
              </w:rPr>
            </w:pPr>
            <w:r w:rsidRPr="00507479">
              <w:rPr>
                <w:rFonts w:eastAsia="仿宋_GB2312"/>
                <w:b/>
                <w:bCs/>
                <w:kern w:val="0"/>
                <w:szCs w:val="21"/>
              </w:rPr>
              <w:t>-</w:t>
            </w:r>
          </w:p>
        </w:tc>
      </w:tr>
      <w:tr w:rsidR="0056391B" w:rsidRPr="00507479" w14:paraId="40BBB3AB" w14:textId="77777777" w:rsidTr="00136B51">
        <w:trPr>
          <w:trHeight w:val="285"/>
          <w:jc w:val="center"/>
        </w:trPr>
        <w:tc>
          <w:tcPr>
            <w:tcW w:w="4860" w:type="dxa"/>
            <w:shd w:val="clear" w:color="auto" w:fill="auto"/>
            <w:noWrap/>
            <w:vAlign w:val="center"/>
            <w:hideMark/>
          </w:tcPr>
          <w:p w14:paraId="0AEB42B5"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投资收益</w:t>
            </w:r>
          </w:p>
        </w:tc>
        <w:tc>
          <w:tcPr>
            <w:tcW w:w="640" w:type="dxa"/>
            <w:shd w:val="clear" w:color="auto" w:fill="auto"/>
            <w:noWrap/>
            <w:vAlign w:val="center"/>
            <w:hideMark/>
          </w:tcPr>
          <w:p w14:paraId="7E6ADAB7" w14:textId="37274532"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13</w:t>
            </w:r>
          </w:p>
        </w:tc>
        <w:tc>
          <w:tcPr>
            <w:tcW w:w="3880" w:type="dxa"/>
            <w:shd w:val="clear" w:color="auto" w:fill="auto"/>
            <w:noWrap/>
            <w:vAlign w:val="center"/>
            <w:hideMark/>
          </w:tcPr>
          <w:p w14:paraId="64558AD3" w14:textId="77777777" w:rsidR="007D5CE2" w:rsidRPr="00507479" w:rsidRDefault="007D5CE2" w:rsidP="00803CD0">
            <w:pPr>
              <w:widowControl/>
              <w:jc w:val="right"/>
              <w:rPr>
                <w:rFonts w:eastAsia="仿宋_GB2312"/>
                <w:b/>
                <w:bCs/>
                <w:kern w:val="0"/>
                <w:szCs w:val="21"/>
              </w:rPr>
            </w:pPr>
            <w:r w:rsidRPr="00507479">
              <w:rPr>
                <w:rFonts w:eastAsia="仿宋_GB2312"/>
                <w:b/>
                <w:bCs/>
                <w:kern w:val="0"/>
                <w:szCs w:val="21"/>
              </w:rPr>
              <w:t>-</w:t>
            </w:r>
          </w:p>
        </w:tc>
      </w:tr>
      <w:tr w:rsidR="0056391B" w:rsidRPr="00507479" w14:paraId="0683AD6C" w14:textId="77777777" w:rsidTr="00136B51">
        <w:trPr>
          <w:trHeight w:val="285"/>
          <w:jc w:val="center"/>
        </w:trPr>
        <w:tc>
          <w:tcPr>
            <w:tcW w:w="4860" w:type="dxa"/>
            <w:shd w:val="clear" w:color="auto" w:fill="auto"/>
            <w:noWrap/>
            <w:vAlign w:val="center"/>
            <w:hideMark/>
          </w:tcPr>
          <w:p w14:paraId="7BE879FD" w14:textId="77777777" w:rsidR="007D5CE2" w:rsidRPr="00507479" w:rsidRDefault="007D5CE2" w:rsidP="00803CD0">
            <w:pPr>
              <w:widowControl/>
              <w:ind w:firstLineChars="200" w:firstLine="420"/>
              <w:jc w:val="left"/>
              <w:rPr>
                <w:rFonts w:eastAsia="仿宋_GB2312"/>
                <w:kern w:val="0"/>
                <w:szCs w:val="21"/>
              </w:rPr>
            </w:pPr>
            <w:r w:rsidRPr="00507479">
              <w:rPr>
                <w:rFonts w:eastAsia="仿宋_GB2312"/>
                <w:kern w:val="0"/>
                <w:szCs w:val="21"/>
              </w:rPr>
              <w:t>其中：对联营企业和合营企业的投资收益</w:t>
            </w:r>
          </w:p>
        </w:tc>
        <w:tc>
          <w:tcPr>
            <w:tcW w:w="640" w:type="dxa"/>
            <w:shd w:val="clear" w:color="auto" w:fill="auto"/>
            <w:noWrap/>
            <w:vAlign w:val="center"/>
            <w:hideMark/>
          </w:tcPr>
          <w:p w14:paraId="209CDB12" w14:textId="34E8A1C9" w:rsidR="007D5CE2" w:rsidRPr="00507479" w:rsidRDefault="0056391B" w:rsidP="00803CD0">
            <w:pPr>
              <w:widowControl/>
              <w:jc w:val="center"/>
              <w:rPr>
                <w:rFonts w:eastAsia="仿宋_GB2312"/>
                <w:kern w:val="0"/>
                <w:szCs w:val="21"/>
              </w:rPr>
            </w:pPr>
            <w:r w:rsidRPr="00507479">
              <w:rPr>
                <w:rFonts w:eastAsia="仿宋_GB2312"/>
                <w:kern w:val="0"/>
                <w:szCs w:val="21"/>
              </w:rPr>
              <w:t>14</w:t>
            </w:r>
          </w:p>
        </w:tc>
        <w:tc>
          <w:tcPr>
            <w:tcW w:w="3880" w:type="dxa"/>
            <w:shd w:val="clear" w:color="auto" w:fill="auto"/>
            <w:noWrap/>
            <w:vAlign w:val="center"/>
            <w:hideMark/>
          </w:tcPr>
          <w:p w14:paraId="3C8CF444" w14:textId="77777777" w:rsidR="007D5CE2" w:rsidRPr="00507479" w:rsidRDefault="007D5CE2" w:rsidP="00803CD0">
            <w:pPr>
              <w:widowControl/>
              <w:jc w:val="right"/>
              <w:rPr>
                <w:rFonts w:eastAsia="仿宋_GB2312"/>
                <w:iCs/>
                <w:kern w:val="0"/>
                <w:szCs w:val="21"/>
              </w:rPr>
            </w:pPr>
            <w:r w:rsidRPr="00507479">
              <w:rPr>
                <w:rFonts w:eastAsia="仿宋_GB2312"/>
                <w:iCs/>
                <w:kern w:val="0"/>
                <w:szCs w:val="21"/>
              </w:rPr>
              <w:t>-</w:t>
            </w:r>
          </w:p>
        </w:tc>
      </w:tr>
      <w:tr w:rsidR="0056391B" w:rsidRPr="00507479" w14:paraId="28831CA5" w14:textId="77777777" w:rsidTr="00136B51">
        <w:trPr>
          <w:trHeight w:val="285"/>
          <w:jc w:val="center"/>
        </w:trPr>
        <w:tc>
          <w:tcPr>
            <w:tcW w:w="4860" w:type="dxa"/>
            <w:shd w:val="clear" w:color="auto" w:fill="auto"/>
            <w:noWrap/>
            <w:vAlign w:val="center"/>
            <w:hideMark/>
          </w:tcPr>
          <w:p w14:paraId="04A0BE1D"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二、营业利润（</w:t>
            </w:r>
            <w:r w:rsidRPr="00507479">
              <w:rPr>
                <w:rFonts w:eastAsia="仿宋_GB2312"/>
                <w:b/>
                <w:bCs/>
                <w:kern w:val="0"/>
                <w:szCs w:val="21"/>
              </w:rPr>
              <w:t>15=1-2-6-10-11+12+13</w:t>
            </w:r>
            <w:r w:rsidRPr="00507479">
              <w:rPr>
                <w:rFonts w:eastAsia="仿宋_GB2312"/>
                <w:b/>
                <w:bCs/>
                <w:kern w:val="0"/>
                <w:szCs w:val="21"/>
              </w:rPr>
              <w:t>）</w:t>
            </w:r>
          </w:p>
        </w:tc>
        <w:tc>
          <w:tcPr>
            <w:tcW w:w="640" w:type="dxa"/>
            <w:shd w:val="clear" w:color="auto" w:fill="auto"/>
            <w:noWrap/>
            <w:vAlign w:val="center"/>
            <w:hideMark/>
          </w:tcPr>
          <w:p w14:paraId="25AA02A7" w14:textId="184F56FB"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15</w:t>
            </w:r>
          </w:p>
        </w:tc>
        <w:tc>
          <w:tcPr>
            <w:tcW w:w="3880" w:type="dxa"/>
            <w:shd w:val="clear" w:color="auto" w:fill="auto"/>
            <w:noWrap/>
            <w:vAlign w:val="center"/>
            <w:hideMark/>
          </w:tcPr>
          <w:p w14:paraId="06348947" w14:textId="5D81C744" w:rsidR="007D5CE2" w:rsidRPr="00507479" w:rsidRDefault="00630833" w:rsidP="00803CD0">
            <w:pPr>
              <w:widowControl/>
              <w:jc w:val="right"/>
              <w:rPr>
                <w:rFonts w:eastAsia="仿宋_GB2312"/>
                <w:b/>
                <w:bCs/>
                <w:kern w:val="0"/>
                <w:szCs w:val="21"/>
              </w:rPr>
            </w:pPr>
            <w:r w:rsidRPr="00507479">
              <w:rPr>
                <w:rFonts w:eastAsia="仿宋_GB2312"/>
                <w:b/>
                <w:bCs/>
                <w:kern w:val="0"/>
                <w:szCs w:val="21"/>
              </w:rPr>
              <w:t>1,081,951,646.15</w:t>
            </w:r>
          </w:p>
        </w:tc>
      </w:tr>
      <w:tr w:rsidR="0056391B" w:rsidRPr="00507479" w14:paraId="38025AE0" w14:textId="77777777" w:rsidTr="00136B51">
        <w:trPr>
          <w:trHeight w:val="285"/>
          <w:jc w:val="center"/>
        </w:trPr>
        <w:tc>
          <w:tcPr>
            <w:tcW w:w="4860" w:type="dxa"/>
            <w:shd w:val="clear" w:color="auto" w:fill="auto"/>
            <w:noWrap/>
            <w:vAlign w:val="center"/>
            <w:hideMark/>
          </w:tcPr>
          <w:p w14:paraId="48EEB417"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加：营业外收入</w:t>
            </w:r>
          </w:p>
        </w:tc>
        <w:tc>
          <w:tcPr>
            <w:tcW w:w="640" w:type="dxa"/>
            <w:shd w:val="clear" w:color="auto" w:fill="auto"/>
            <w:noWrap/>
            <w:vAlign w:val="center"/>
            <w:hideMark/>
          </w:tcPr>
          <w:p w14:paraId="087FC182" w14:textId="3334AD18"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16</w:t>
            </w:r>
          </w:p>
        </w:tc>
        <w:tc>
          <w:tcPr>
            <w:tcW w:w="3880" w:type="dxa"/>
            <w:shd w:val="clear" w:color="auto" w:fill="auto"/>
            <w:noWrap/>
            <w:vAlign w:val="center"/>
            <w:hideMark/>
          </w:tcPr>
          <w:p w14:paraId="282F41F7" w14:textId="77777777" w:rsidR="007D5CE2" w:rsidRPr="00507479" w:rsidRDefault="007D5CE2" w:rsidP="00803CD0">
            <w:pPr>
              <w:widowControl/>
              <w:jc w:val="right"/>
              <w:rPr>
                <w:rFonts w:eastAsia="仿宋_GB2312"/>
                <w:b/>
                <w:bCs/>
                <w:kern w:val="0"/>
                <w:szCs w:val="21"/>
              </w:rPr>
            </w:pPr>
            <w:r w:rsidRPr="00507479">
              <w:rPr>
                <w:rFonts w:eastAsia="仿宋_GB2312"/>
                <w:b/>
                <w:bCs/>
                <w:kern w:val="0"/>
                <w:szCs w:val="21"/>
              </w:rPr>
              <w:t>-</w:t>
            </w:r>
          </w:p>
        </w:tc>
      </w:tr>
      <w:tr w:rsidR="0056391B" w:rsidRPr="00507479" w14:paraId="312740CF" w14:textId="77777777" w:rsidTr="00136B51">
        <w:trPr>
          <w:trHeight w:val="285"/>
          <w:jc w:val="center"/>
        </w:trPr>
        <w:tc>
          <w:tcPr>
            <w:tcW w:w="4860" w:type="dxa"/>
            <w:shd w:val="clear" w:color="auto" w:fill="auto"/>
            <w:noWrap/>
            <w:vAlign w:val="center"/>
            <w:hideMark/>
          </w:tcPr>
          <w:p w14:paraId="4D651B6A"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减：营业外支出</w:t>
            </w:r>
          </w:p>
        </w:tc>
        <w:tc>
          <w:tcPr>
            <w:tcW w:w="640" w:type="dxa"/>
            <w:shd w:val="clear" w:color="auto" w:fill="auto"/>
            <w:noWrap/>
            <w:vAlign w:val="center"/>
            <w:hideMark/>
          </w:tcPr>
          <w:p w14:paraId="3AD99BC2" w14:textId="7FA0A846"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17</w:t>
            </w:r>
          </w:p>
        </w:tc>
        <w:tc>
          <w:tcPr>
            <w:tcW w:w="3880" w:type="dxa"/>
            <w:shd w:val="clear" w:color="auto" w:fill="auto"/>
            <w:noWrap/>
            <w:vAlign w:val="center"/>
            <w:hideMark/>
          </w:tcPr>
          <w:p w14:paraId="49392AAE" w14:textId="77777777" w:rsidR="007D5CE2" w:rsidRPr="00507479" w:rsidRDefault="007D5CE2" w:rsidP="00803CD0">
            <w:pPr>
              <w:widowControl/>
              <w:jc w:val="right"/>
              <w:rPr>
                <w:rFonts w:eastAsia="仿宋_GB2312"/>
                <w:b/>
                <w:bCs/>
                <w:kern w:val="0"/>
                <w:szCs w:val="21"/>
              </w:rPr>
            </w:pPr>
            <w:r w:rsidRPr="00507479">
              <w:rPr>
                <w:rFonts w:eastAsia="仿宋_GB2312"/>
                <w:b/>
                <w:bCs/>
                <w:kern w:val="0"/>
                <w:szCs w:val="21"/>
              </w:rPr>
              <w:t>-</w:t>
            </w:r>
          </w:p>
        </w:tc>
      </w:tr>
      <w:tr w:rsidR="0056391B" w:rsidRPr="00507479" w14:paraId="484755C3" w14:textId="77777777" w:rsidTr="00136B51">
        <w:trPr>
          <w:trHeight w:val="285"/>
          <w:jc w:val="center"/>
        </w:trPr>
        <w:tc>
          <w:tcPr>
            <w:tcW w:w="4860" w:type="dxa"/>
            <w:shd w:val="clear" w:color="auto" w:fill="auto"/>
            <w:noWrap/>
            <w:vAlign w:val="center"/>
            <w:hideMark/>
          </w:tcPr>
          <w:p w14:paraId="49EE18BE" w14:textId="77777777" w:rsidR="007D5CE2" w:rsidRPr="00507479" w:rsidRDefault="007D5CE2" w:rsidP="00803CD0">
            <w:pPr>
              <w:widowControl/>
              <w:ind w:firstLineChars="200" w:firstLine="420"/>
              <w:jc w:val="left"/>
              <w:rPr>
                <w:rFonts w:eastAsia="仿宋_GB2312"/>
                <w:kern w:val="0"/>
                <w:szCs w:val="21"/>
              </w:rPr>
            </w:pPr>
            <w:r w:rsidRPr="00507479">
              <w:rPr>
                <w:rFonts w:eastAsia="仿宋_GB2312"/>
                <w:kern w:val="0"/>
                <w:szCs w:val="21"/>
              </w:rPr>
              <w:t>其中：非流动资产处置损失</w:t>
            </w:r>
          </w:p>
        </w:tc>
        <w:tc>
          <w:tcPr>
            <w:tcW w:w="640" w:type="dxa"/>
            <w:shd w:val="clear" w:color="auto" w:fill="auto"/>
            <w:noWrap/>
            <w:vAlign w:val="center"/>
            <w:hideMark/>
          </w:tcPr>
          <w:p w14:paraId="4E381F2B" w14:textId="3DAF5951" w:rsidR="007D5CE2" w:rsidRPr="00507479" w:rsidRDefault="0056391B" w:rsidP="00803CD0">
            <w:pPr>
              <w:widowControl/>
              <w:jc w:val="center"/>
              <w:rPr>
                <w:rFonts w:eastAsia="仿宋_GB2312"/>
                <w:kern w:val="0"/>
                <w:szCs w:val="21"/>
              </w:rPr>
            </w:pPr>
            <w:r w:rsidRPr="00507479">
              <w:rPr>
                <w:rFonts w:eastAsia="仿宋_GB2312"/>
                <w:kern w:val="0"/>
                <w:szCs w:val="21"/>
              </w:rPr>
              <w:t>18</w:t>
            </w:r>
          </w:p>
        </w:tc>
        <w:tc>
          <w:tcPr>
            <w:tcW w:w="3880" w:type="dxa"/>
            <w:shd w:val="clear" w:color="auto" w:fill="auto"/>
            <w:noWrap/>
            <w:vAlign w:val="center"/>
            <w:hideMark/>
          </w:tcPr>
          <w:p w14:paraId="5A108EE9" w14:textId="77777777" w:rsidR="007D5CE2" w:rsidRPr="00507479" w:rsidRDefault="007D5CE2" w:rsidP="00803CD0">
            <w:pPr>
              <w:widowControl/>
              <w:jc w:val="right"/>
              <w:rPr>
                <w:rFonts w:eastAsia="仿宋_GB2312"/>
                <w:iCs/>
                <w:kern w:val="0"/>
                <w:szCs w:val="21"/>
              </w:rPr>
            </w:pPr>
            <w:r w:rsidRPr="00507479">
              <w:rPr>
                <w:rFonts w:eastAsia="仿宋_GB2312"/>
                <w:iCs/>
                <w:kern w:val="0"/>
                <w:szCs w:val="21"/>
              </w:rPr>
              <w:t>-</w:t>
            </w:r>
          </w:p>
        </w:tc>
      </w:tr>
      <w:tr w:rsidR="0056391B" w:rsidRPr="00507479" w14:paraId="63EDD16D" w14:textId="77777777" w:rsidTr="00136B51">
        <w:trPr>
          <w:trHeight w:val="285"/>
          <w:jc w:val="center"/>
        </w:trPr>
        <w:tc>
          <w:tcPr>
            <w:tcW w:w="4860" w:type="dxa"/>
            <w:shd w:val="clear" w:color="auto" w:fill="auto"/>
            <w:noWrap/>
            <w:vAlign w:val="center"/>
            <w:hideMark/>
          </w:tcPr>
          <w:p w14:paraId="73B200DD"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lastRenderedPageBreak/>
              <w:t>三、利润总额（</w:t>
            </w:r>
            <w:r w:rsidRPr="00507479">
              <w:rPr>
                <w:rFonts w:eastAsia="仿宋_GB2312"/>
                <w:b/>
                <w:bCs/>
                <w:kern w:val="0"/>
                <w:szCs w:val="21"/>
              </w:rPr>
              <w:t>19=15+16-17</w:t>
            </w:r>
            <w:r w:rsidRPr="00507479">
              <w:rPr>
                <w:rFonts w:eastAsia="仿宋_GB2312"/>
                <w:b/>
                <w:bCs/>
                <w:kern w:val="0"/>
                <w:szCs w:val="21"/>
              </w:rPr>
              <w:t>）</w:t>
            </w:r>
          </w:p>
        </w:tc>
        <w:tc>
          <w:tcPr>
            <w:tcW w:w="640" w:type="dxa"/>
            <w:shd w:val="clear" w:color="auto" w:fill="auto"/>
            <w:noWrap/>
            <w:vAlign w:val="center"/>
            <w:hideMark/>
          </w:tcPr>
          <w:p w14:paraId="0ED81520" w14:textId="4905A627" w:rsidR="007D5CE2" w:rsidRPr="00507479" w:rsidRDefault="0056391B" w:rsidP="00803CD0">
            <w:pPr>
              <w:widowControl/>
              <w:jc w:val="center"/>
              <w:rPr>
                <w:rFonts w:eastAsia="仿宋_GB2312"/>
                <w:b/>
                <w:bCs/>
                <w:kern w:val="0"/>
                <w:szCs w:val="21"/>
              </w:rPr>
            </w:pPr>
            <w:r w:rsidRPr="00507479">
              <w:rPr>
                <w:rFonts w:eastAsia="仿宋_GB2312"/>
                <w:b/>
                <w:bCs/>
                <w:kern w:val="0"/>
                <w:szCs w:val="21"/>
              </w:rPr>
              <w:t>19</w:t>
            </w:r>
          </w:p>
        </w:tc>
        <w:tc>
          <w:tcPr>
            <w:tcW w:w="3880" w:type="dxa"/>
            <w:shd w:val="clear" w:color="auto" w:fill="auto"/>
            <w:noWrap/>
            <w:vAlign w:val="center"/>
            <w:hideMark/>
          </w:tcPr>
          <w:p w14:paraId="12AF2367" w14:textId="159DDB33" w:rsidR="007D5CE2" w:rsidRPr="00507479" w:rsidRDefault="00630833" w:rsidP="00803CD0">
            <w:pPr>
              <w:widowControl/>
              <w:jc w:val="right"/>
              <w:rPr>
                <w:rFonts w:eastAsia="仿宋_GB2312"/>
                <w:b/>
                <w:bCs/>
                <w:kern w:val="0"/>
                <w:szCs w:val="21"/>
              </w:rPr>
            </w:pPr>
            <w:r w:rsidRPr="00507479">
              <w:rPr>
                <w:rFonts w:eastAsia="仿宋_GB2312"/>
                <w:b/>
                <w:bCs/>
                <w:kern w:val="0"/>
                <w:szCs w:val="21"/>
              </w:rPr>
              <w:t>1,081,951,646.15</w:t>
            </w:r>
          </w:p>
        </w:tc>
      </w:tr>
      <w:tr w:rsidR="0056391B" w:rsidRPr="00507479" w14:paraId="224F44F6" w14:textId="77777777" w:rsidTr="00136B51">
        <w:trPr>
          <w:trHeight w:val="285"/>
          <w:jc w:val="center"/>
        </w:trPr>
        <w:tc>
          <w:tcPr>
            <w:tcW w:w="4860" w:type="dxa"/>
            <w:shd w:val="clear" w:color="auto" w:fill="auto"/>
            <w:noWrap/>
            <w:vAlign w:val="center"/>
            <w:hideMark/>
          </w:tcPr>
          <w:p w14:paraId="3588267A"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减：所得税</w:t>
            </w:r>
          </w:p>
        </w:tc>
        <w:tc>
          <w:tcPr>
            <w:tcW w:w="640" w:type="dxa"/>
            <w:shd w:val="clear" w:color="auto" w:fill="auto"/>
            <w:noWrap/>
            <w:vAlign w:val="center"/>
            <w:hideMark/>
          </w:tcPr>
          <w:p w14:paraId="4338F508" w14:textId="0604E74E" w:rsidR="007D5CE2" w:rsidRPr="00507479" w:rsidRDefault="0056391B" w:rsidP="00803CD0">
            <w:pPr>
              <w:widowControl/>
              <w:jc w:val="center"/>
              <w:rPr>
                <w:rFonts w:eastAsia="仿宋_GB2312"/>
                <w:b/>
                <w:bCs/>
                <w:kern w:val="0"/>
                <w:szCs w:val="21"/>
              </w:rPr>
            </w:pPr>
            <w:r w:rsidRPr="00507479">
              <w:rPr>
                <w:rFonts w:eastAsia="仿宋_GB2312"/>
                <w:b/>
                <w:bCs/>
                <w:kern w:val="0"/>
                <w:szCs w:val="21"/>
              </w:rPr>
              <w:t>20</w:t>
            </w:r>
          </w:p>
        </w:tc>
        <w:tc>
          <w:tcPr>
            <w:tcW w:w="3880" w:type="dxa"/>
            <w:shd w:val="clear" w:color="auto" w:fill="auto"/>
            <w:noWrap/>
            <w:vAlign w:val="center"/>
          </w:tcPr>
          <w:p w14:paraId="7B1CFE28" w14:textId="5A6C83A5" w:rsidR="007D5CE2" w:rsidRPr="00507479" w:rsidRDefault="00630833" w:rsidP="00803CD0">
            <w:pPr>
              <w:widowControl/>
              <w:jc w:val="right"/>
              <w:rPr>
                <w:rFonts w:eastAsia="仿宋_GB2312"/>
                <w:b/>
                <w:bCs/>
                <w:kern w:val="0"/>
                <w:szCs w:val="21"/>
              </w:rPr>
            </w:pPr>
            <w:r w:rsidRPr="00507479">
              <w:rPr>
                <w:rFonts w:eastAsia="仿宋_GB2312"/>
                <w:b/>
                <w:bCs/>
                <w:kern w:val="0"/>
                <w:szCs w:val="21"/>
              </w:rPr>
              <w:t>270,487,911.54</w:t>
            </w:r>
          </w:p>
        </w:tc>
      </w:tr>
      <w:tr w:rsidR="0056391B" w:rsidRPr="00507479" w14:paraId="37AE36B2" w14:textId="77777777" w:rsidTr="00136B51">
        <w:trPr>
          <w:trHeight w:val="285"/>
          <w:jc w:val="center"/>
        </w:trPr>
        <w:tc>
          <w:tcPr>
            <w:tcW w:w="4860" w:type="dxa"/>
            <w:shd w:val="clear" w:color="auto" w:fill="auto"/>
            <w:noWrap/>
            <w:vAlign w:val="center"/>
            <w:hideMark/>
          </w:tcPr>
          <w:p w14:paraId="561551BB" w14:textId="77777777" w:rsidR="007D5CE2" w:rsidRPr="00507479" w:rsidRDefault="007D5CE2" w:rsidP="00803CD0">
            <w:pPr>
              <w:widowControl/>
              <w:jc w:val="left"/>
              <w:rPr>
                <w:rFonts w:eastAsia="仿宋_GB2312"/>
                <w:b/>
                <w:bCs/>
                <w:kern w:val="0"/>
                <w:szCs w:val="21"/>
              </w:rPr>
            </w:pPr>
            <w:r w:rsidRPr="00507479">
              <w:rPr>
                <w:rFonts w:eastAsia="仿宋_GB2312"/>
                <w:b/>
                <w:bCs/>
                <w:kern w:val="0"/>
                <w:szCs w:val="21"/>
              </w:rPr>
              <w:t>四、净利润（</w:t>
            </w:r>
            <w:r w:rsidRPr="00507479">
              <w:rPr>
                <w:rFonts w:eastAsia="仿宋_GB2312"/>
                <w:b/>
                <w:bCs/>
                <w:kern w:val="0"/>
                <w:szCs w:val="21"/>
              </w:rPr>
              <w:t>21=19-20</w:t>
            </w:r>
            <w:r w:rsidRPr="00507479">
              <w:rPr>
                <w:rFonts w:eastAsia="仿宋_GB2312"/>
                <w:b/>
                <w:bCs/>
                <w:kern w:val="0"/>
                <w:szCs w:val="21"/>
              </w:rPr>
              <w:t>）</w:t>
            </w:r>
          </w:p>
        </w:tc>
        <w:tc>
          <w:tcPr>
            <w:tcW w:w="640" w:type="dxa"/>
            <w:shd w:val="clear" w:color="auto" w:fill="auto"/>
            <w:noWrap/>
            <w:vAlign w:val="center"/>
            <w:hideMark/>
          </w:tcPr>
          <w:p w14:paraId="0AED4DE6" w14:textId="038A79F6" w:rsidR="007D5CE2" w:rsidRPr="00507479" w:rsidRDefault="0056391B" w:rsidP="00803CD0">
            <w:pPr>
              <w:widowControl/>
              <w:jc w:val="center"/>
              <w:rPr>
                <w:rFonts w:eastAsia="仿宋_GB2312"/>
                <w:b/>
                <w:bCs/>
                <w:kern w:val="0"/>
                <w:szCs w:val="21"/>
              </w:rPr>
            </w:pPr>
            <w:r w:rsidRPr="00507479">
              <w:rPr>
                <w:rFonts w:eastAsia="仿宋_GB2312"/>
                <w:b/>
                <w:bCs/>
                <w:kern w:val="0"/>
                <w:szCs w:val="21"/>
              </w:rPr>
              <w:t>21</w:t>
            </w:r>
          </w:p>
        </w:tc>
        <w:tc>
          <w:tcPr>
            <w:tcW w:w="3880" w:type="dxa"/>
            <w:shd w:val="clear" w:color="auto" w:fill="auto"/>
            <w:noWrap/>
            <w:vAlign w:val="center"/>
            <w:hideMark/>
          </w:tcPr>
          <w:p w14:paraId="4CD237A9" w14:textId="6D862125" w:rsidR="007D5CE2" w:rsidRPr="00507479" w:rsidRDefault="00630833" w:rsidP="00803CD0">
            <w:pPr>
              <w:widowControl/>
              <w:jc w:val="right"/>
              <w:rPr>
                <w:rFonts w:eastAsia="仿宋_GB2312"/>
                <w:b/>
                <w:bCs/>
                <w:kern w:val="0"/>
                <w:szCs w:val="21"/>
              </w:rPr>
            </w:pPr>
            <w:r w:rsidRPr="00507479">
              <w:rPr>
                <w:rFonts w:eastAsia="仿宋_GB2312"/>
                <w:b/>
                <w:bCs/>
                <w:kern w:val="0"/>
                <w:szCs w:val="21"/>
              </w:rPr>
              <w:t>811,463,734.61</w:t>
            </w:r>
          </w:p>
        </w:tc>
      </w:tr>
    </w:tbl>
    <w:p w14:paraId="058FE2A2" w14:textId="77777777" w:rsidR="00CC3092" w:rsidRPr="00507479"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507479">
        <w:rPr>
          <w:rFonts w:ascii="Times New Roman" w:eastAsia="仿宋_GB2312" w:hAnsi="Times New Roman"/>
          <w:sz w:val="28"/>
          <w:szCs w:val="28"/>
        </w:rPr>
        <w:t>咨询程序实施过程</w:t>
      </w:r>
      <w:bookmarkEnd w:id="57"/>
      <w:bookmarkEnd w:id="58"/>
      <w:bookmarkEnd w:id="59"/>
      <w:bookmarkEnd w:id="60"/>
      <w:bookmarkEnd w:id="61"/>
      <w:bookmarkEnd w:id="62"/>
      <w:bookmarkEnd w:id="63"/>
      <w:r w:rsidRPr="00507479">
        <w:rPr>
          <w:rFonts w:ascii="Times New Roman" w:eastAsia="仿宋_GB2312" w:hAnsi="Times New Roman"/>
          <w:sz w:val="28"/>
          <w:szCs w:val="28"/>
        </w:rPr>
        <w:t>和情况</w:t>
      </w:r>
      <w:bookmarkEnd w:id="64"/>
    </w:p>
    <w:p w14:paraId="7BF609FC" w14:textId="3DBAD212" w:rsidR="00CC3092" w:rsidRPr="00507479" w:rsidRDefault="00CC3092" w:rsidP="00CC3092">
      <w:pPr>
        <w:adjustRightInd w:val="0"/>
        <w:snapToGrid w:val="0"/>
        <w:spacing w:line="360" w:lineRule="auto"/>
        <w:ind w:firstLineChars="200" w:firstLine="560"/>
        <w:rPr>
          <w:rFonts w:eastAsia="仿宋_GB2312"/>
          <w:sz w:val="28"/>
          <w:szCs w:val="28"/>
        </w:rPr>
      </w:pPr>
      <w:r w:rsidRPr="00507479">
        <w:rPr>
          <w:rFonts w:eastAsia="仿宋_GB2312"/>
          <w:sz w:val="28"/>
          <w:szCs w:val="28"/>
        </w:rPr>
        <w:t>北京康正宏基房地产评估有限公司接受</w:t>
      </w:r>
      <w:r w:rsidR="00BC0433" w:rsidRPr="00507479">
        <w:rPr>
          <w:rFonts w:eastAsia="仿宋_GB2312"/>
          <w:sz w:val="28"/>
          <w:szCs w:val="28"/>
        </w:rPr>
        <w:t>北京合昕辰锐企业管理有限公司</w:t>
      </w:r>
      <w:r w:rsidRPr="00507479">
        <w:rPr>
          <w:rFonts w:eastAsia="仿宋_GB2312"/>
          <w:sz w:val="28"/>
          <w:szCs w:val="28"/>
        </w:rPr>
        <w:t>的委托，对</w:t>
      </w:r>
      <w:r w:rsidR="00115C90" w:rsidRPr="00507479">
        <w:rPr>
          <w:rFonts w:eastAsia="仿宋_GB2312"/>
          <w:sz w:val="28"/>
          <w:szCs w:val="28"/>
        </w:rPr>
        <w:t>北京合力运兴置业有限公司</w:t>
      </w:r>
      <w:r w:rsidRPr="00507479">
        <w:rPr>
          <w:rFonts w:eastAsia="仿宋_GB2312"/>
          <w:sz w:val="28"/>
          <w:szCs w:val="28"/>
        </w:rPr>
        <w:t>所有的</w:t>
      </w:r>
      <w:r w:rsidRPr="00507479">
        <w:rPr>
          <w:rFonts w:eastAsia="仿宋_GB2312"/>
          <w:sz w:val="28"/>
          <w:szCs w:val="28"/>
        </w:rPr>
        <w:t>“</w:t>
      </w:r>
      <w:r w:rsidR="009601D6" w:rsidRPr="00507479">
        <w:rPr>
          <w:rFonts w:eastAsia="仿宋_GB2312"/>
          <w:sz w:val="28"/>
          <w:szCs w:val="28"/>
        </w:rPr>
        <w:t>北京市丰台区南苑乡分钟寺村</w:t>
      </w:r>
      <w:r w:rsidR="009601D6" w:rsidRPr="00507479">
        <w:rPr>
          <w:rFonts w:eastAsia="仿宋_GB2312"/>
          <w:sz w:val="28"/>
          <w:szCs w:val="28"/>
        </w:rPr>
        <w:t>L39</w:t>
      </w:r>
      <w:r w:rsidR="009601D6" w:rsidRPr="00507479">
        <w:rPr>
          <w:rFonts w:eastAsia="仿宋_GB2312"/>
          <w:sz w:val="28"/>
          <w:szCs w:val="28"/>
        </w:rPr>
        <w:t>地块上的分钟寺</w:t>
      </w:r>
      <w:r w:rsidR="009601D6" w:rsidRPr="00507479">
        <w:rPr>
          <w:rFonts w:eastAsia="仿宋_GB2312"/>
          <w:sz w:val="28"/>
          <w:szCs w:val="28"/>
        </w:rPr>
        <w:t>L39</w:t>
      </w:r>
      <w:r w:rsidR="00D261C2" w:rsidRPr="00507479">
        <w:rPr>
          <w:rFonts w:eastAsia="仿宋_GB2312"/>
          <w:sz w:val="28"/>
          <w:szCs w:val="28"/>
        </w:rPr>
        <w:t>项目</w:t>
      </w:r>
      <w:r w:rsidRPr="00507479">
        <w:rPr>
          <w:rFonts w:eastAsia="仿宋_GB2312"/>
          <w:sz w:val="28"/>
          <w:szCs w:val="28"/>
        </w:rPr>
        <w:t>”</w:t>
      </w:r>
      <w:r w:rsidRPr="00507479">
        <w:rPr>
          <w:rFonts w:eastAsia="仿宋_GB2312"/>
          <w:sz w:val="28"/>
          <w:szCs w:val="28"/>
        </w:rPr>
        <w:t>的收益情况进行模拟清算咨询，咨询基准日为</w:t>
      </w:r>
      <w:r w:rsidR="005D1C29" w:rsidRPr="00507479">
        <w:rPr>
          <w:rFonts w:eastAsia="仿宋_GB2312"/>
          <w:sz w:val="28"/>
          <w:szCs w:val="28"/>
        </w:rPr>
        <w:t>2022</w:t>
      </w:r>
      <w:r w:rsidR="005D1C29" w:rsidRPr="00507479">
        <w:rPr>
          <w:rFonts w:eastAsia="仿宋_GB2312"/>
          <w:sz w:val="28"/>
          <w:szCs w:val="28"/>
        </w:rPr>
        <w:t>年</w:t>
      </w:r>
      <w:r w:rsidR="005D1C29" w:rsidRPr="00507479">
        <w:rPr>
          <w:rFonts w:eastAsia="仿宋_GB2312"/>
          <w:sz w:val="28"/>
          <w:szCs w:val="28"/>
        </w:rPr>
        <w:t>3</w:t>
      </w:r>
      <w:r w:rsidR="005D1C29" w:rsidRPr="00507479">
        <w:rPr>
          <w:rFonts w:eastAsia="仿宋_GB2312"/>
          <w:sz w:val="28"/>
          <w:szCs w:val="28"/>
        </w:rPr>
        <w:t>月</w:t>
      </w:r>
      <w:r w:rsidR="005D1C29" w:rsidRPr="00507479">
        <w:rPr>
          <w:rFonts w:eastAsia="仿宋_GB2312"/>
          <w:sz w:val="28"/>
          <w:szCs w:val="28"/>
        </w:rPr>
        <w:t>31</w:t>
      </w:r>
      <w:r w:rsidR="005D1C29" w:rsidRPr="00507479">
        <w:rPr>
          <w:rFonts w:eastAsia="仿宋_GB2312"/>
          <w:sz w:val="28"/>
          <w:szCs w:val="28"/>
        </w:rPr>
        <w:t>日</w:t>
      </w:r>
      <w:r w:rsidRPr="00507479">
        <w:rPr>
          <w:rFonts w:eastAsia="仿宋_GB2312"/>
          <w:sz w:val="28"/>
          <w:szCs w:val="28"/>
        </w:rPr>
        <w:t>。北京康正宏基房地产评估有限公司于</w:t>
      </w:r>
      <w:r w:rsidR="004524D9" w:rsidRPr="00507479">
        <w:rPr>
          <w:rFonts w:eastAsia="仿宋_GB2312"/>
          <w:sz w:val="28"/>
          <w:szCs w:val="28"/>
        </w:rPr>
        <w:t>202</w:t>
      </w:r>
      <w:r w:rsidR="0056391B" w:rsidRPr="00507479">
        <w:rPr>
          <w:rFonts w:eastAsia="仿宋_GB2312"/>
          <w:sz w:val="28"/>
          <w:szCs w:val="28"/>
        </w:rPr>
        <w:t>2</w:t>
      </w:r>
      <w:r w:rsidR="004524D9" w:rsidRPr="00507479">
        <w:rPr>
          <w:rFonts w:eastAsia="仿宋_GB2312"/>
          <w:sz w:val="28"/>
          <w:szCs w:val="28"/>
        </w:rPr>
        <w:t>年</w:t>
      </w:r>
      <w:r w:rsidR="0056391B" w:rsidRPr="00507479">
        <w:rPr>
          <w:rFonts w:eastAsia="仿宋_GB2312"/>
          <w:sz w:val="28"/>
          <w:szCs w:val="28"/>
        </w:rPr>
        <w:t>3</w:t>
      </w:r>
      <w:r w:rsidR="004524D9" w:rsidRPr="00507479">
        <w:rPr>
          <w:rFonts w:eastAsia="仿宋_GB2312"/>
          <w:sz w:val="28"/>
          <w:szCs w:val="28"/>
        </w:rPr>
        <w:t>月</w:t>
      </w:r>
      <w:r w:rsidR="0056391B" w:rsidRPr="00507479">
        <w:rPr>
          <w:rFonts w:eastAsia="仿宋_GB2312"/>
          <w:sz w:val="28"/>
          <w:szCs w:val="28"/>
        </w:rPr>
        <w:t>4</w:t>
      </w:r>
      <w:r w:rsidR="004524D9" w:rsidRPr="00507479">
        <w:rPr>
          <w:rFonts w:eastAsia="仿宋_GB2312"/>
          <w:sz w:val="28"/>
          <w:szCs w:val="28"/>
        </w:rPr>
        <w:t>日</w:t>
      </w:r>
      <w:r w:rsidRPr="00507479">
        <w:rPr>
          <w:rFonts w:eastAsia="仿宋_GB2312"/>
          <w:sz w:val="28"/>
          <w:szCs w:val="28"/>
        </w:rPr>
        <w:t>拟定咨询计划并确定了咨询方案，咨询工作于</w:t>
      </w:r>
      <w:r w:rsidR="0056391B" w:rsidRPr="00507479">
        <w:rPr>
          <w:rFonts w:eastAsia="仿宋_GB2312"/>
          <w:sz w:val="28"/>
          <w:szCs w:val="28"/>
        </w:rPr>
        <w:t>2022</w:t>
      </w:r>
      <w:r w:rsidR="00BD6CA3" w:rsidRPr="00507479">
        <w:rPr>
          <w:rFonts w:eastAsia="仿宋_GB2312"/>
          <w:sz w:val="28"/>
          <w:szCs w:val="28"/>
        </w:rPr>
        <w:t>年</w:t>
      </w:r>
      <w:r w:rsidR="0056391B" w:rsidRPr="00507479">
        <w:rPr>
          <w:rFonts w:eastAsia="仿宋_GB2312"/>
          <w:sz w:val="28"/>
          <w:szCs w:val="28"/>
        </w:rPr>
        <w:t>3</w:t>
      </w:r>
      <w:r w:rsidR="00BD6CA3" w:rsidRPr="00507479">
        <w:rPr>
          <w:rFonts w:eastAsia="仿宋_GB2312"/>
          <w:sz w:val="28"/>
          <w:szCs w:val="28"/>
        </w:rPr>
        <w:t>月</w:t>
      </w:r>
      <w:r w:rsidR="0056391B" w:rsidRPr="00507479">
        <w:rPr>
          <w:rFonts w:eastAsia="仿宋_GB2312"/>
          <w:sz w:val="28"/>
          <w:szCs w:val="28"/>
        </w:rPr>
        <w:t>4</w:t>
      </w:r>
      <w:r w:rsidR="00BD6CA3" w:rsidRPr="00507479">
        <w:rPr>
          <w:rFonts w:eastAsia="仿宋_GB2312"/>
          <w:sz w:val="28"/>
          <w:szCs w:val="28"/>
        </w:rPr>
        <w:t>日</w:t>
      </w:r>
      <w:r w:rsidRPr="00507479">
        <w:rPr>
          <w:rFonts w:eastAsia="仿宋_GB2312"/>
          <w:sz w:val="28"/>
          <w:szCs w:val="28"/>
        </w:rPr>
        <w:t>正式开始，</w:t>
      </w:r>
      <w:r w:rsidR="005422E6" w:rsidRPr="00507479">
        <w:rPr>
          <w:rFonts w:eastAsia="仿宋_GB2312"/>
          <w:sz w:val="28"/>
          <w:szCs w:val="28"/>
        </w:rPr>
        <w:t>2022</w:t>
      </w:r>
      <w:r w:rsidR="005422E6" w:rsidRPr="00507479">
        <w:rPr>
          <w:rFonts w:eastAsia="仿宋_GB2312"/>
          <w:sz w:val="28"/>
          <w:szCs w:val="28"/>
        </w:rPr>
        <w:t>年</w:t>
      </w:r>
      <w:r w:rsidR="005422E6" w:rsidRPr="00507479">
        <w:rPr>
          <w:rFonts w:eastAsia="仿宋_GB2312"/>
          <w:sz w:val="28"/>
          <w:szCs w:val="28"/>
        </w:rPr>
        <w:t>4</w:t>
      </w:r>
      <w:r w:rsidR="005422E6" w:rsidRPr="00507479">
        <w:rPr>
          <w:rFonts w:eastAsia="仿宋_GB2312"/>
          <w:sz w:val="28"/>
          <w:szCs w:val="28"/>
        </w:rPr>
        <w:t>月</w:t>
      </w:r>
      <w:r w:rsidR="005422E6" w:rsidRPr="00507479">
        <w:rPr>
          <w:rFonts w:eastAsia="仿宋_GB2312"/>
          <w:sz w:val="28"/>
          <w:szCs w:val="28"/>
        </w:rPr>
        <w:t>15</w:t>
      </w:r>
      <w:r w:rsidR="005422E6" w:rsidRPr="00507479">
        <w:rPr>
          <w:rFonts w:eastAsia="仿宋_GB2312"/>
          <w:sz w:val="28"/>
          <w:szCs w:val="28"/>
        </w:rPr>
        <w:t>日</w:t>
      </w:r>
      <w:r w:rsidRPr="00507479">
        <w:rPr>
          <w:rFonts w:eastAsia="仿宋_GB2312"/>
          <w:sz w:val="28"/>
          <w:szCs w:val="28"/>
        </w:rPr>
        <w:t>出具正式咨询报告。主要咨询工作过程如下：</w:t>
      </w:r>
    </w:p>
    <w:p w14:paraId="28E9FE09" w14:textId="77777777" w:rsidR="00CC3092" w:rsidRPr="00507479"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507479">
        <w:rPr>
          <w:rFonts w:eastAsia="仿宋_GB2312"/>
          <w:sz w:val="28"/>
          <w:szCs w:val="28"/>
        </w:rPr>
        <w:t>咨询前期准备阶段</w:t>
      </w:r>
    </w:p>
    <w:p w14:paraId="33C371EB" w14:textId="50B9A339" w:rsidR="00CC3092" w:rsidRPr="00507479" w:rsidRDefault="0056391B" w:rsidP="00CC3092">
      <w:pPr>
        <w:tabs>
          <w:tab w:val="left" w:pos="993"/>
          <w:tab w:val="left" w:pos="1440"/>
        </w:tabs>
        <w:adjustRightInd w:val="0"/>
        <w:snapToGrid w:val="0"/>
        <w:spacing w:line="360" w:lineRule="auto"/>
        <w:ind w:left="568"/>
        <w:rPr>
          <w:rFonts w:eastAsia="仿宋_GB2312"/>
          <w:sz w:val="28"/>
          <w:szCs w:val="28"/>
        </w:rPr>
      </w:pPr>
      <w:r w:rsidRPr="00507479">
        <w:rPr>
          <w:rFonts w:eastAsia="仿宋_GB2312"/>
          <w:sz w:val="28"/>
          <w:szCs w:val="28"/>
        </w:rPr>
        <w:t>2022</w:t>
      </w:r>
      <w:r w:rsidRPr="00507479">
        <w:rPr>
          <w:rFonts w:eastAsia="仿宋_GB2312"/>
          <w:sz w:val="28"/>
          <w:szCs w:val="28"/>
        </w:rPr>
        <w:t>年</w:t>
      </w:r>
      <w:r w:rsidRPr="00507479">
        <w:rPr>
          <w:rFonts w:eastAsia="仿宋_GB2312"/>
          <w:sz w:val="28"/>
          <w:szCs w:val="28"/>
        </w:rPr>
        <w:t>3</w:t>
      </w:r>
      <w:r w:rsidRPr="00507479">
        <w:rPr>
          <w:rFonts w:eastAsia="仿宋_GB2312"/>
          <w:sz w:val="28"/>
          <w:szCs w:val="28"/>
        </w:rPr>
        <w:t>月</w:t>
      </w:r>
      <w:r w:rsidRPr="00507479">
        <w:rPr>
          <w:rFonts w:eastAsia="仿宋_GB2312"/>
          <w:sz w:val="28"/>
          <w:szCs w:val="28"/>
        </w:rPr>
        <w:t>4</w:t>
      </w:r>
      <w:r w:rsidRPr="00507479">
        <w:rPr>
          <w:rFonts w:eastAsia="仿宋_GB2312"/>
          <w:sz w:val="28"/>
          <w:szCs w:val="28"/>
        </w:rPr>
        <w:t>日</w:t>
      </w:r>
      <w:r w:rsidR="00CC3092" w:rsidRPr="00507479">
        <w:rPr>
          <w:rFonts w:eastAsia="仿宋_GB2312"/>
          <w:sz w:val="28"/>
          <w:szCs w:val="28"/>
        </w:rPr>
        <w:t>，与</w:t>
      </w:r>
      <w:r w:rsidR="00193034" w:rsidRPr="00507479">
        <w:rPr>
          <w:rFonts w:eastAsia="仿宋_GB2312"/>
          <w:sz w:val="28"/>
          <w:szCs w:val="28"/>
        </w:rPr>
        <w:t>委托人</w:t>
      </w:r>
      <w:r w:rsidR="00CC3092" w:rsidRPr="00507479">
        <w:rPr>
          <w:rFonts w:eastAsia="仿宋_GB2312"/>
          <w:sz w:val="28"/>
          <w:szCs w:val="28"/>
        </w:rPr>
        <w:t>及</w:t>
      </w:r>
      <w:r w:rsidR="00226925" w:rsidRPr="00507479">
        <w:rPr>
          <w:rFonts w:eastAsia="仿宋_GB2312"/>
          <w:sz w:val="28"/>
          <w:szCs w:val="28"/>
        </w:rPr>
        <w:t>被咨询单位</w:t>
      </w:r>
      <w:r w:rsidR="00CC3092" w:rsidRPr="00507479">
        <w:rPr>
          <w:rFonts w:eastAsia="仿宋_GB2312"/>
          <w:sz w:val="28"/>
          <w:szCs w:val="28"/>
        </w:rPr>
        <w:t>对本次咨询的咨询目的、</w:t>
      </w:r>
    </w:p>
    <w:p w14:paraId="6BF60542" w14:textId="77777777" w:rsidR="00CC3092" w:rsidRPr="00507479" w:rsidRDefault="00CC3092" w:rsidP="00CC3092">
      <w:pPr>
        <w:tabs>
          <w:tab w:val="left" w:pos="993"/>
          <w:tab w:val="left" w:pos="1440"/>
        </w:tabs>
        <w:adjustRightInd w:val="0"/>
        <w:snapToGrid w:val="0"/>
        <w:spacing w:line="360" w:lineRule="auto"/>
        <w:rPr>
          <w:rFonts w:eastAsia="仿宋_GB2312"/>
          <w:sz w:val="28"/>
          <w:szCs w:val="28"/>
        </w:rPr>
      </w:pPr>
      <w:r w:rsidRPr="00507479">
        <w:rPr>
          <w:rFonts w:eastAsia="仿宋_GB2312"/>
          <w:sz w:val="28"/>
          <w:szCs w:val="28"/>
        </w:rPr>
        <w:t>咨询范围、咨询基准日等咨询基本事项协商一致，制定咨询工作计划；</w:t>
      </w:r>
    </w:p>
    <w:p w14:paraId="58349A5A" w14:textId="77777777" w:rsidR="00CC3092" w:rsidRPr="00507479"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507479">
        <w:rPr>
          <w:rFonts w:eastAsia="仿宋_GB2312"/>
          <w:sz w:val="28"/>
          <w:szCs w:val="28"/>
        </w:rPr>
        <w:t>咨询阶段</w:t>
      </w:r>
    </w:p>
    <w:p w14:paraId="751265C1" w14:textId="2BCE5069" w:rsidR="00CC3092" w:rsidRPr="00507479" w:rsidRDefault="00CC3092" w:rsidP="00CC3092">
      <w:pPr>
        <w:numPr>
          <w:ilvl w:val="0"/>
          <w:numId w:val="10"/>
        </w:numPr>
        <w:tabs>
          <w:tab w:val="left" w:pos="993"/>
        </w:tabs>
        <w:adjustRightInd w:val="0"/>
        <w:snapToGrid w:val="0"/>
        <w:spacing w:line="360" w:lineRule="auto"/>
        <w:ind w:left="0" w:firstLine="567"/>
        <w:rPr>
          <w:rFonts w:eastAsia="仿宋_GB2312"/>
          <w:sz w:val="28"/>
          <w:szCs w:val="28"/>
        </w:rPr>
      </w:pPr>
      <w:r w:rsidRPr="00507479">
        <w:rPr>
          <w:rFonts w:eastAsia="仿宋_GB2312"/>
          <w:sz w:val="28"/>
          <w:szCs w:val="28"/>
        </w:rPr>
        <w:t>听取</w:t>
      </w:r>
      <w:r w:rsidR="00193034" w:rsidRPr="00507479">
        <w:rPr>
          <w:rFonts w:eastAsia="仿宋_GB2312"/>
          <w:sz w:val="28"/>
          <w:szCs w:val="28"/>
        </w:rPr>
        <w:t>委托人</w:t>
      </w:r>
      <w:r w:rsidRPr="00507479">
        <w:rPr>
          <w:rFonts w:eastAsia="仿宋_GB2312"/>
          <w:sz w:val="28"/>
          <w:szCs w:val="28"/>
        </w:rPr>
        <w:t>及被</w:t>
      </w:r>
      <w:r w:rsidR="007F48FE" w:rsidRPr="00507479">
        <w:rPr>
          <w:rFonts w:eastAsia="仿宋_GB2312"/>
          <w:sz w:val="28"/>
          <w:szCs w:val="28"/>
        </w:rPr>
        <w:t>咨询</w:t>
      </w:r>
      <w:r w:rsidRPr="00507479">
        <w:rPr>
          <w:rFonts w:eastAsia="仿宋_GB2312"/>
          <w:sz w:val="28"/>
          <w:szCs w:val="28"/>
        </w:rPr>
        <w:t>单位有关人员介绍企业总体情况和委估资产的历史及现状情况；</w:t>
      </w:r>
    </w:p>
    <w:p w14:paraId="5DD68F01" w14:textId="04D05FB6" w:rsidR="00CC3092" w:rsidRPr="00507479"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507479">
        <w:rPr>
          <w:rFonts w:eastAsia="仿宋_GB2312"/>
          <w:sz w:val="28"/>
          <w:szCs w:val="28"/>
        </w:rPr>
        <w:t>查阅收集委估资产的产权证明文件</w:t>
      </w:r>
      <w:r w:rsidR="0090073C" w:rsidRPr="00507479">
        <w:rPr>
          <w:rFonts w:eastAsia="仿宋_GB2312"/>
          <w:sz w:val="28"/>
          <w:szCs w:val="28"/>
        </w:rPr>
        <w:t>（扫描件）</w:t>
      </w:r>
      <w:r w:rsidRPr="00507479">
        <w:rPr>
          <w:rFonts w:eastAsia="仿宋_GB2312"/>
          <w:sz w:val="28"/>
          <w:szCs w:val="28"/>
        </w:rPr>
        <w:t>；</w:t>
      </w:r>
    </w:p>
    <w:p w14:paraId="0B38F6CD" w14:textId="77777777" w:rsidR="00CC3092" w:rsidRPr="00507479"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507479">
        <w:rPr>
          <w:rFonts w:eastAsia="仿宋_GB2312"/>
          <w:sz w:val="28"/>
          <w:szCs w:val="28"/>
        </w:rPr>
        <w:t>根据委估资产的实际状况和特点，确定具体咨询方法；</w:t>
      </w:r>
    </w:p>
    <w:p w14:paraId="2360DD5B" w14:textId="77777777" w:rsidR="00CC3092" w:rsidRPr="00507479"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507479">
        <w:rPr>
          <w:rFonts w:eastAsia="仿宋_GB2312"/>
          <w:sz w:val="28"/>
          <w:szCs w:val="28"/>
        </w:rPr>
        <w:t>查阅并收集相关资产的技术资料及验收资料；通过市场调研和查询有关资料，收集价格资料；</w:t>
      </w:r>
      <w:r w:rsidRPr="00507479">
        <w:rPr>
          <w:rFonts w:eastAsia="仿宋_GB2312"/>
          <w:sz w:val="28"/>
          <w:szCs w:val="28"/>
        </w:rPr>
        <w:t xml:space="preserve"> </w:t>
      </w:r>
    </w:p>
    <w:p w14:paraId="5618BF74" w14:textId="77777777" w:rsidR="00CC3092" w:rsidRPr="00507479"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507479">
        <w:rPr>
          <w:rFonts w:eastAsia="仿宋_GB2312"/>
          <w:sz w:val="28"/>
          <w:szCs w:val="28"/>
        </w:rPr>
        <w:t>对咨询范围内的资产，在核实的基础上做出初步咨询测算。</w:t>
      </w:r>
    </w:p>
    <w:p w14:paraId="0E75A55A" w14:textId="77777777" w:rsidR="00CC3092" w:rsidRPr="00507479"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507479">
        <w:rPr>
          <w:rFonts w:eastAsia="仿宋_GB2312"/>
          <w:sz w:val="28"/>
          <w:szCs w:val="28"/>
        </w:rPr>
        <w:t>咨询汇总阶段</w:t>
      </w:r>
    </w:p>
    <w:p w14:paraId="525529DD" w14:textId="77777777" w:rsidR="00CC3092" w:rsidRPr="00507479" w:rsidRDefault="00CC3092" w:rsidP="00CC3092">
      <w:pPr>
        <w:snapToGrid w:val="0"/>
        <w:spacing w:line="360" w:lineRule="auto"/>
        <w:ind w:firstLineChars="200" w:firstLine="560"/>
        <w:rPr>
          <w:rFonts w:eastAsia="仿宋_GB2312"/>
          <w:sz w:val="28"/>
        </w:rPr>
      </w:pPr>
      <w:r w:rsidRPr="00507479">
        <w:rPr>
          <w:rFonts w:eastAsia="仿宋_GB2312"/>
          <w:sz w:val="28"/>
        </w:rPr>
        <w:t>对各类资产</w:t>
      </w:r>
      <w:r w:rsidRPr="00507479">
        <w:rPr>
          <w:rFonts w:eastAsia="仿宋_GB2312"/>
          <w:sz w:val="28"/>
          <w:szCs w:val="28"/>
        </w:rPr>
        <w:t>咨询</w:t>
      </w:r>
      <w:r w:rsidRPr="00507479">
        <w:rPr>
          <w:rFonts w:eastAsia="仿宋_GB2312"/>
          <w:sz w:val="28"/>
        </w:rPr>
        <w:t>的初步结果进行分析汇总，对</w:t>
      </w:r>
      <w:r w:rsidRPr="00507479">
        <w:rPr>
          <w:rFonts w:eastAsia="仿宋_GB2312"/>
          <w:sz w:val="28"/>
          <w:szCs w:val="28"/>
        </w:rPr>
        <w:t>咨询</w:t>
      </w:r>
      <w:r w:rsidRPr="00507479">
        <w:rPr>
          <w:rFonts w:eastAsia="仿宋_GB2312"/>
          <w:sz w:val="28"/>
        </w:rPr>
        <w:t>结果进行必要的调整、修改和完善。</w:t>
      </w:r>
    </w:p>
    <w:p w14:paraId="2833D7A8" w14:textId="77777777" w:rsidR="00CC3092" w:rsidRPr="00507479"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507479">
        <w:rPr>
          <w:rFonts w:eastAsia="仿宋_GB2312"/>
          <w:sz w:val="28"/>
          <w:szCs w:val="28"/>
        </w:rPr>
        <w:lastRenderedPageBreak/>
        <w:t>编制提交咨询报告阶段</w:t>
      </w:r>
    </w:p>
    <w:p w14:paraId="67E50FBC" w14:textId="174F96C6" w:rsidR="00CC3092" w:rsidRPr="00507479" w:rsidRDefault="00CC3092" w:rsidP="00CC3092">
      <w:pPr>
        <w:snapToGrid w:val="0"/>
        <w:spacing w:line="360" w:lineRule="auto"/>
        <w:ind w:firstLineChars="200" w:firstLine="560"/>
        <w:rPr>
          <w:rFonts w:eastAsia="仿宋_GB2312"/>
          <w:sz w:val="28"/>
        </w:rPr>
      </w:pPr>
      <w:r w:rsidRPr="00507479">
        <w:rPr>
          <w:rFonts w:eastAsia="仿宋_GB2312"/>
          <w:sz w:val="28"/>
        </w:rPr>
        <w:t>撰写</w:t>
      </w:r>
      <w:r w:rsidRPr="00507479">
        <w:rPr>
          <w:rFonts w:eastAsia="仿宋_GB2312"/>
          <w:sz w:val="28"/>
          <w:szCs w:val="28"/>
        </w:rPr>
        <w:t>模拟清算咨询</w:t>
      </w:r>
      <w:r w:rsidRPr="00507479">
        <w:rPr>
          <w:rFonts w:eastAsia="仿宋_GB2312"/>
          <w:sz w:val="28"/>
        </w:rPr>
        <w:t>报告书，与</w:t>
      </w:r>
      <w:r w:rsidR="00193034" w:rsidRPr="00507479">
        <w:rPr>
          <w:rFonts w:eastAsia="仿宋_GB2312"/>
          <w:sz w:val="28"/>
        </w:rPr>
        <w:t>委托人</w:t>
      </w:r>
      <w:r w:rsidRPr="00507479">
        <w:rPr>
          <w:rFonts w:eastAsia="仿宋_GB2312"/>
          <w:sz w:val="28"/>
        </w:rPr>
        <w:t>对</w:t>
      </w:r>
      <w:r w:rsidRPr="00507479">
        <w:rPr>
          <w:rFonts w:eastAsia="仿宋_GB2312"/>
          <w:sz w:val="28"/>
          <w:szCs w:val="28"/>
        </w:rPr>
        <w:t>咨询</w:t>
      </w:r>
      <w:r w:rsidRPr="00507479">
        <w:rPr>
          <w:rFonts w:eastAsia="仿宋_GB2312"/>
          <w:sz w:val="28"/>
        </w:rPr>
        <w:t>初稿交换意见，在全面考虑有关意见后，按评估机构内部三级审核制度和程序对报告进行修改、校正，最后出具正式</w:t>
      </w:r>
      <w:r w:rsidRPr="00507479">
        <w:rPr>
          <w:rFonts w:eastAsia="仿宋_GB2312"/>
          <w:sz w:val="28"/>
          <w:szCs w:val="28"/>
        </w:rPr>
        <w:t>模拟清算咨询</w:t>
      </w:r>
      <w:r w:rsidRPr="00507479">
        <w:rPr>
          <w:rFonts w:eastAsia="仿宋_GB2312"/>
          <w:sz w:val="28"/>
        </w:rPr>
        <w:t>报告书。</w:t>
      </w:r>
    </w:p>
    <w:p w14:paraId="599998FB" w14:textId="77777777" w:rsidR="00CC3092" w:rsidRPr="00507479"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5" w:name="_Toc209947354"/>
      <w:bookmarkStart w:id="66" w:name="_Toc492632718"/>
      <w:r w:rsidRPr="00507479">
        <w:rPr>
          <w:rFonts w:ascii="Times New Roman" w:eastAsia="仿宋_GB2312" w:hAnsi="Times New Roman"/>
          <w:sz w:val="28"/>
          <w:szCs w:val="28"/>
        </w:rPr>
        <w:t>咨询假设</w:t>
      </w:r>
      <w:bookmarkEnd w:id="65"/>
      <w:bookmarkEnd w:id="66"/>
    </w:p>
    <w:p w14:paraId="748EAE6C" w14:textId="77777777" w:rsidR="00CC3092" w:rsidRPr="00507479"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507479">
        <w:rPr>
          <w:rFonts w:eastAsia="仿宋_GB2312"/>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507479"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507479">
        <w:rPr>
          <w:rFonts w:eastAsia="仿宋_GB2312"/>
          <w:sz w:val="28"/>
          <w:szCs w:val="28"/>
        </w:rPr>
        <w:t>本次模拟清算咨询以本咨询报告所列明的特定咨询目的为基本假设前提；</w:t>
      </w:r>
    </w:p>
    <w:p w14:paraId="725A179B" w14:textId="77777777" w:rsidR="00CC3092" w:rsidRPr="00507479"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507479">
        <w:rPr>
          <w:rFonts w:eastAsia="仿宋_GB2312"/>
          <w:sz w:val="28"/>
          <w:szCs w:val="28"/>
        </w:rPr>
        <w:t>本次模拟清算咨询的各项资产均以咨询基准日的实际存量为前提，有关资产的现行市价以咨询基准日的有效价格为依据；</w:t>
      </w:r>
    </w:p>
    <w:p w14:paraId="054894D7" w14:textId="1696F365" w:rsidR="00CC3092" w:rsidRPr="00507479" w:rsidRDefault="00370537" w:rsidP="00CC3092">
      <w:pPr>
        <w:numPr>
          <w:ilvl w:val="0"/>
          <w:numId w:val="11"/>
        </w:numPr>
        <w:tabs>
          <w:tab w:val="left" w:pos="1260"/>
          <w:tab w:val="left" w:pos="1418"/>
        </w:tabs>
        <w:adjustRightInd w:val="0"/>
        <w:snapToGrid w:val="0"/>
        <w:spacing w:line="360" w:lineRule="auto"/>
        <w:ind w:left="0" w:firstLine="562"/>
        <w:rPr>
          <w:rFonts w:eastAsia="仿宋_GB2312"/>
          <w:sz w:val="28"/>
        </w:rPr>
      </w:pPr>
      <w:r w:rsidRPr="00507479">
        <w:rPr>
          <w:rFonts w:eastAsia="仿宋_GB2312"/>
          <w:sz w:val="28"/>
          <w:szCs w:val="28"/>
        </w:rPr>
        <w:t>被咨询单位</w:t>
      </w:r>
      <w:r w:rsidR="00CC3092" w:rsidRPr="00507479">
        <w:rPr>
          <w:rFonts w:eastAsia="仿宋_GB2312"/>
          <w:sz w:val="28"/>
          <w:szCs w:val="28"/>
        </w:rPr>
        <w:t>提供的资料、掌握和介绍的情况是真实客观的。</w:t>
      </w:r>
    </w:p>
    <w:p w14:paraId="4C82B593" w14:textId="77777777" w:rsidR="00CC3092" w:rsidRPr="00507479"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7" w:name="_Toc492632719"/>
      <w:r w:rsidRPr="00507479">
        <w:rPr>
          <w:rFonts w:ascii="Times New Roman" w:eastAsia="仿宋_GB2312" w:hAnsi="Times New Roman"/>
          <w:sz w:val="28"/>
          <w:szCs w:val="28"/>
        </w:rPr>
        <w:t>咨询结论</w:t>
      </w:r>
      <w:bookmarkEnd w:id="67"/>
    </w:p>
    <w:p w14:paraId="433D811E" w14:textId="4FB56AC2" w:rsidR="00CC3092" w:rsidRPr="00507479" w:rsidRDefault="00CC3092" w:rsidP="00E47A58">
      <w:pPr>
        <w:adjustRightInd w:val="0"/>
        <w:snapToGrid w:val="0"/>
        <w:spacing w:line="360" w:lineRule="auto"/>
        <w:ind w:firstLineChars="200" w:firstLine="560"/>
        <w:rPr>
          <w:rFonts w:eastAsia="仿宋_GB2312"/>
          <w:sz w:val="28"/>
        </w:rPr>
      </w:pPr>
      <w:r w:rsidRPr="00507479">
        <w:rPr>
          <w:rFonts w:eastAsia="仿宋_GB2312"/>
          <w:sz w:val="28"/>
        </w:rPr>
        <w:t>至咨询基准日，</w:t>
      </w:r>
      <w:r w:rsidR="00115C90" w:rsidRPr="00507479">
        <w:rPr>
          <w:rFonts w:eastAsia="仿宋_GB2312"/>
          <w:sz w:val="28"/>
        </w:rPr>
        <w:t>北京合力运兴置业有限公司</w:t>
      </w:r>
      <w:r w:rsidRPr="00507479">
        <w:rPr>
          <w:rFonts w:eastAsia="仿宋_GB2312"/>
          <w:sz w:val="28"/>
        </w:rPr>
        <w:t>所有的</w:t>
      </w:r>
      <w:r w:rsidRPr="00507479">
        <w:rPr>
          <w:rFonts w:eastAsia="仿宋_GB2312"/>
          <w:sz w:val="28"/>
        </w:rPr>
        <w:t xml:space="preserve"> “</w:t>
      </w:r>
      <w:r w:rsidR="009601D6" w:rsidRPr="00507479">
        <w:rPr>
          <w:rFonts w:eastAsia="仿宋_GB2312"/>
          <w:sz w:val="28"/>
          <w:szCs w:val="28"/>
        </w:rPr>
        <w:t>北京市丰台区南苑乡分钟寺村</w:t>
      </w:r>
      <w:r w:rsidR="009601D6" w:rsidRPr="00507479">
        <w:rPr>
          <w:rFonts w:eastAsia="仿宋_GB2312"/>
          <w:sz w:val="28"/>
          <w:szCs w:val="28"/>
        </w:rPr>
        <w:t>L39</w:t>
      </w:r>
      <w:r w:rsidR="009601D6" w:rsidRPr="00507479">
        <w:rPr>
          <w:rFonts w:eastAsia="仿宋_GB2312"/>
          <w:sz w:val="28"/>
          <w:szCs w:val="28"/>
        </w:rPr>
        <w:t>地块上的分钟寺</w:t>
      </w:r>
      <w:r w:rsidR="009601D6" w:rsidRPr="00507479">
        <w:rPr>
          <w:rFonts w:eastAsia="仿宋_GB2312"/>
          <w:sz w:val="28"/>
          <w:szCs w:val="28"/>
        </w:rPr>
        <w:t>L39</w:t>
      </w:r>
      <w:r w:rsidR="00D261C2" w:rsidRPr="00507479">
        <w:rPr>
          <w:rFonts w:eastAsia="仿宋_GB2312"/>
          <w:sz w:val="28"/>
          <w:szCs w:val="28"/>
        </w:rPr>
        <w:t>项目</w:t>
      </w:r>
      <w:r w:rsidRPr="00507479">
        <w:rPr>
          <w:rFonts w:eastAsia="仿宋_GB2312"/>
          <w:sz w:val="28"/>
        </w:rPr>
        <w:t>”</w:t>
      </w:r>
      <w:r w:rsidRPr="00507479">
        <w:rPr>
          <w:rFonts w:eastAsia="仿宋_GB2312"/>
          <w:sz w:val="28"/>
        </w:rPr>
        <w:t>的净利润的咨询结果为：人民币</w:t>
      </w:r>
      <w:r w:rsidR="00630833" w:rsidRPr="00507479">
        <w:rPr>
          <w:rFonts w:eastAsia="仿宋_GB2312"/>
          <w:sz w:val="28"/>
        </w:rPr>
        <w:t>811,463,734.61</w:t>
      </w:r>
      <w:r w:rsidR="001A729C" w:rsidRPr="00507479">
        <w:rPr>
          <w:rFonts w:eastAsia="仿宋_GB2312"/>
          <w:sz w:val="28"/>
        </w:rPr>
        <w:t xml:space="preserve"> </w:t>
      </w:r>
      <w:r w:rsidR="007D5CE2" w:rsidRPr="00507479">
        <w:rPr>
          <w:rFonts w:eastAsia="仿宋_GB2312"/>
          <w:sz w:val="28"/>
        </w:rPr>
        <w:t>元。</w:t>
      </w:r>
      <w:r w:rsidR="007D5CE2" w:rsidRPr="00507479">
        <w:rPr>
          <w:rFonts w:eastAsia="仿宋_GB2312"/>
          <w:sz w:val="28"/>
        </w:rPr>
        <w:t xml:space="preserve"> </w:t>
      </w:r>
    </w:p>
    <w:p w14:paraId="046EA424" w14:textId="330487DA" w:rsidR="002B4602" w:rsidRPr="00507479" w:rsidRDefault="00CC3092" w:rsidP="002B460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8" w:name="_Toc492632720"/>
      <w:r w:rsidRPr="00507479">
        <w:rPr>
          <w:rFonts w:ascii="Times New Roman" w:eastAsia="仿宋_GB2312" w:hAnsi="Times New Roman"/>
          <w:sz w:val="28"/>
          <w:szCs w:val="28"/>
        </w:rPr>
        <w:t>特别事项说明</w:t>
      </w:r>
      <w:bookmarkEnd w:id="68"/>
    </w:p>
    <w:p w14:paraId="264034DF" w14:textId="5DC34B70" w:rsidR="002B4602" w:rsidRPr="00507479" w:rsidRDefault="002B4602" w:rsidP="002B4602">
      <w:pPr>
        <w:numPr>
          <w:ilvl w:val="0"/>
          <w:numId w:val="12"/>
        </w:numPr>
        <w:tabs>
          <w:tab w:val="left" w:pos="1260"/>
          <w:tab w:val="left" w:pos="1440"/>
        </w:tabs>
        <w:adjustRightInd w:val="0"/>
        <w:snapToGrid w:val="0"/>
        <w:spacing w:line="360" w:lineRule="auto"/>
        <w:ind w:left="0" w:firstLine="562"/>
        <w:rPr>
          <w:rFonts w:eastAsia="仿宋_GB2312"/>
          <w:sz w:val="28"/>
          <w:szCs w:val="28"/>
        </w:rPr>
      </w:pPr>
      <w:r w:rsidRPr="00507479">
        <w:rPr>
          <w:rFonts w:eastAsia="仿宋_GB2312"/>
          <w:sz w:val="28"/>
          <w:szCs w:val="28"/>
        </w:rPr>
        <w:t>本咨询报告中数据全部采用电算化连续计算得出，由于在报告中计算的数据均按四舍五入保留两位小数或取整，故可能出现个别等式左右不完全相等的情况，但不影响计算结果及最终咨询结论的准确性。</w:t>
      </w:r>
    </w:p>
    <w:p w14:paraId="730DE7DC" w14:textId="239BACC8" w:rsidR="00CC3092" w:rsidRPr="00507479"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507479">
        <w:rPr>
          <w:rFonts w:eastAsia="仿宋_GB2312"/>
          <w:sz w:val="28"/>
        </w:rPr>
        <w:t>咨询程序受到限制的情形</w:t>
      </w:r>
    </w:p>
    <w:p w14:paraId="7784D675" w14:textId="41143F91" w:rsidR="00CC3092" w:rsidRPr="00507479" w:rsidRDefault="00CC3092" w:rsidP="00CC3092">
      <w:pPr>
        <w:snapToGrid w:val="0"/>
        <w:spacing w:line="360" w:lineRule="auto"/>
        <w:ind w:firstLineChars="200" w:firstLine="560"/>
        <w:rPr>
          <w:rFonts w:eastAsia="仿宋_GB2312"/>
          <w:sz w:val="28"/>
        </w:rPr>
      </w:pPr>
      <w:r w:rsidRPr="00507479">
        <w:rPr>
          <w:rFonts w:eastAsia="仿宋_GB2312"/>
          <w:sz w:val="28"/>
        </w:rPr>
        <w:lastRenderedPageBreak/>
        <w:t>评估专业人员未对各种建、构筑物的隐蔽工程及内部结构（非肉眼所能观察的部分）做技术检测，而是在假定被</w:t>
      </w:r>
      <w:r w:rsidR="007F48FE" w:rsidRPr="00507479">
        <w:rPr>
          <w:rFonts w:eastAsia="仿宋_GB2312"/>
          <w:sz w:val="28"/>
        </w:rPr>
        <w:t>咨询</w:t>
      </w:r>
      <w:r w:rsidRPr="00507479">
        <w:rPr>
          <w:rFonts w:eastAsia="仿宋_GB2312"/>
          <w:sz w:val="28"/>
        </w:rPr>
        <w:t>单位提供的有关工程资料是真实有效的前提下和在未借助任何检测仪器的条件下，通过被</w:t>
      </w:r>
      <w:r w:rsidR="007F48FE" w:rsidRPr="00507479">
        <w:rPr>
          <w:rFonts w:eastAsia="仿宋_GB2312"/>
          <w:sz w:val="28"/>
        </w:rPr>
        <w:t>咨询</w:t>
      </w:r>
      <w:r w:rsidRPr="00507479">
        <w:rPr>
          <w:rFonts w:eastAsia="仿宋_GB2312"/>
          <w:sz w:val="28"/>
        </w:rPr>
        <w:t>单位及</w:t>
      </w:r>
      <w:r w:rsidR="00193034" w:rsidRPr="00507479">
        <w:rPr>
          <w:rFonts w:eastAsia="仿宋_GB2312"/>
          <w:sz w:val="28"/>
        </w:rPr>
        <w:t>委托人</w:t>
      </w:r>
      <w:r w:rsidRPr="00507479">
        <w:rPr>
          <w:rFonts w:eastAsia="仿宋_GB2312"/>
          <w:sz w:val="28"/>
        </w:rPr>
        <w:t>介绍为参考依据。</w:t>
      </w:r>
    </w:p>
    <w:p w14:paraId="3E244A4E" w14:textId="77777777" w:rsidR="00CC3092" w:rsidRPr="00507479"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507479">
        <w:rPr>
          <w:rFonts w:eastAsia="仿宋_GB2312"/>
          <w:sz w:val="28"/>
        </w:rPr>
        <w:t>咨询基准日后重大事项</w:t>
      </w:r>
    </w:p>
    <w:p w14:paraId="1143594C" w14:textId="77777777" w:rsidR="00CC3092" w:rsidRPr="00507479" w:rsidRDefault="00CC3092" w:rsidP="00CC3092">
      <w:pPr>
        <w:snapToGrid w:val="0"/>
        <w:spacing w:line="360" w:lineRule="auto"/>
        <w:ind w:firstLineChars="200" w:firstLine="560"/>
        <w:rPr>
          <w:rFonts w:eastAsia="仿宋_GB2312"/>
          <w:sz w:val="28"/>
        </w:rPr>
      </w:pPr>
      <w:r w:rsidRPr="00507479">
        <w:rPr>
          <w:rFonts w:eastAsia="仿宋_GB2312"/>
          <w:sz w:val="28"/>
        </w:rPr>
        <w:t>评估专业人员做了尽职调查，未发现从咨询基准日至咨询报告日期间对咨询结论可能产生影响的重大事项。在咨询基准日后、咨询</w:t>
      </w:r>
      <w:r w:rsidRPr="00507479">
        <w:rPr>
          <w:rFonts w:eastAsia="仿宋_GB2312"/>
          <w:sz w:val="28"/>
          <w:szCs w:val="28"/>
        </w:rPr>
        <w:t>结论使用有效期</w:t>
      </w:r>
      <w:r w:rsidRPr="00507479">
        <w:rPr>
          <w:rFonts w:eastAsia="仿宋_GB2312"/>
          <w:sz w:val="28"/>
        </w:rPr>
        <w:t>之内，如果资产数量及作价标准发生变化时，应按以下原则处理：</w:t>
      </w:r>
    </w:p>
    <w:p w14:paraId="5FC56C9C" w14:textId="77777777" w:rsidR="00CC3092" w:rsidRPr="00507479" w:rsidRDefault="00CC3092" w:rsidP="00CC3092">
      <w:pPr>
        <w:tabs>
          <w:tab w:val="left" w:pos="0"/>
        </w:tabs>
        <w:adjustRightInd w:val="0"/>
        <w:snapToGrid w:val="0"/>
        <w:spacing w:line="360" w:lineRule="auto"/>
        <w:ind w:firstLineChars="200" w:firstLine="560"/>
        <w:rPr>
          <w:rFonts w:eastAsia="仿宋_GB2312"/>
          <w:sz w:val="28"/>
        </w:rPr>
      </w:pPr>
      <w:r w:rsidRPr="00507479">
        <w:rPr>
          <w:rFonts w:eastAsia="仿宋_GB2312"/>
          <w:sz w:val="28"/>
        </w:rPr>
        <w:t>1.</w:t>
      </w:r>
      <w:r w:rsidRPr="00507479">
        <w:rPr>
          <w:rFonts w:eastAsia="仿宋_GB2312"/>
          <w:sz w:val="28"/>
        </w:rPr>
        <w:t>当资产数量发生变化时，应根据原咨询方法对资产额进行相应调整；</w:t>
      </w:r>
    </w:p>
    <w:p w14:paraId="33E478C3" w14:textId="27443B47" w:rsidR="00CC3092" w:rsidRPr="00507479" w:rsidRDefault="00CC3092" w:rsidP="00CC3092">
      <w:pPr>
        <w:tabs>
          <w:tab w:val="left" w:pos="0"/>
        </w:tabs>
        <w:adjustRightInd w:val="0"/>
        <w:snapToGrid w:val="0"/>
        <w:spacing w:line="360" w:lineRule="auto"/>
        <w:ind w:firstLineChars="200" w:firstLine="560"/>
        <w:rPr>
          <w:rFonts w:eastAsia="仿宋_GB2312"/>
          <w:sz w:val="28"/>
        </w:rPr>
      </w:pPr>
      <w:r w:rsidRPr="00507479">
        <w:rPr>
          <w:rFonts w:eastAsia="仿宋_GB2312"/>
          <w:sz w:val="28"/>
        </w:rPr>
        <w:t>2.</w:t>
      </w:r>
      <w:r w:rsidRPr="00507479">
        <w:rPr>
          <w:rFonts w:eastAsia="仿宋_GB2312"/>
          <w:sz w:val="28"/>
        </w:rPr>
        <w:t>当资产价格标准发生变化时并对咨询价值产生明显影响时，</w:t>
      </w:r>
      <w:r w:rsidR="00193034" w:rsidRPr="00507479">
        <w:rPr>
          <w:rFonts w:eastAsia="仿宋_GB2312"/>
          <w:sz w:val="28"/>
        </w:rPr>
        <w:t>委托人</w:t>
      </w:r>
      <w:r w:rsidRPr="00507479">
        <w:rPr>
          <w:rFonts w:eastAsia="仿宋_GB2312"/>
          <w:sz w:val="28"/>
        </w:rPr>
        <w:t>应及时聘请有资格的评估机构重新确定咨询价值；</w:t>
      </w:r>
    </w:p>
    <w:p w14:paraId="5EF98D61" w14:textId="27FB18EC" w:rsidR="00CC3092" w:rsidRPr="00507479" w:rsidRDefault="00CC3092" w:rsidP="00CC3092">
      <w:pPr>
        <w:tabs>
          <w:tab w:val="left" w:pos="0"/>
        </w:tabs>
        <w:adjustRightInd w:val="0"/>
        <w:snapToGrid w:val="0"/>
        <w:spacing w:line="360" w:lineRule="auto"/>
        <w:ind w:firstLineChars="202" w:firstLine="566"/>
        <w:rPr>
          <w:rFonts w:eastAsia="仿宋_GB2312"/>
          <w:sz w:val="28"/>
        </w:rPr>
      </w:pPr>
      <w:bookmarkStart w:id="69" w:name="_Toc20824604"/>
      <w:bookmarkStart w:id="70" w:name="_Toc527655926"/>
      <w:bookmarkStart w:id="71" w:name="_Toc9908281"/>
      <w:r w:rsidRPr="00507479">
        <w:rPr>
          <w:rFonts w:eastAsia="仿宋_GB2312"/>
          <w:sz w:val="28"/>
        </w:rPr>
        <w:t>3.</w:t>
      </w:r>
      <w:r w:rsidRPr="00507479">
        <w:rPr>
          <w:rFonts w:eastAsia="仿宋_GB2312"/>
          <w:sz w:val="28"/>
        </w:rPr>
        <w:t>对咨询基准日后资产数量、价格标准的变化，</w:t>
      </w:r>
      <w:r w:rsidR="00193034" w:rsidRPr="00507479">
        <w:rPr>
          <w:rFonts w:eastAsia="仿宋_GB2312"/>
          <w:sz w:val="28"/>
        </w:rPr>
        <w:t>委托人</w:t>
      </w:r>
      <w:r w:rsidRPr="00507479">
        <w:rPr>
          <w:rFonts w:eastAsia="仿宋_GB2312"/>
          <w:sz w:val="28"/>
        </w:rPr>
        <w:t>在资产实际作价时应给予充分考虑，进行相应调整。</w:t>
      </w:r>
      <w:bookmarkEnd w:id="69"/>
    </w:p>
    <w:bookmarkEnd w:id="70"/>
    <w:bookmarkEnd w:id="71"/>
    <w:p w14:paraId="26B1B973" w14:textId="77777777" w:rsidR="00CC3092" w:rsidRPr="00507479" w:rsidRDefault="00CC3092" w:rsidP="00CC3092">
      <w:pPr>
        <w:tabs>
          <w:tab w:val="left" w:pos="900"/>
        </w:tabs>
        <w:adjustRightInd w:val="0"/>
        <w:snapToGrid w:val="0"/>
        <w:spacing w:line="360" w:lineRule="auto"/>
        <w:ind w:left="540"/>
        <w:rPr>
          <w:rFonts w:eastAsia="仿宋_GB2312"/>
          <w:sz w:val="28"/>
        </w:rPr>
      </w:pPr>
      <w:r w:rsidRPr="00507479">
        <w:rPr>
          <w:rFonts w:eastAsia="仿宋_GB2312"/>
          <w:sz w:val="28"/>
        </w:rPr>
        <w:t>上述特别事项，评估专业人员提请报告使用者注意。</w:t>
      </w:r>
    </w:p>
    <w:p w14:paraId="0B244A3F" w14:textId="77777777" w:rsidR="00CC3092" w:rsidRPr="00507479"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2" w:name="_Toc492632721"/>
      <w:r w:rsidRPr="00507479">
        <w:rPr>
          <w:rFonts w:ascii="Times New Roman" w:eastAsia="仿宋_GB2312" w:hAnsi="Times New Roman"/>
          <w:sz w:val="28"/>
          <w:szCs w:val="28"/>
        </w:rPr>
        <w:t>模拟清算咨询报告使用限制说明</w:t>
      </w:r>
      <w:bookmarkEnd w:id="72"/>
    </w:p>
    <w:p w14:paraId="0A4101B8" w14:textId="00728F11" w:rsidR="00CC3092" w:rsidRPr="00507479"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507479">
        <w:rPr>
          <w:rFonts w:eastAsia="仿宋_GB2312"/>
          <w:sz w:val="28"/>
          <w:szCs w:val="28"/>
        </w:rPr>
        <w:t>本咨询报告仅用于咨询报告载明的咨询目的和用途，不能用于其他目的和用途。因使用不当造成的后果评估专业人员及其所在评估机构无关；</w:t>
      </w:r>
    </w:p>
    <w:p w14:paraId="7AEBB779" w14:textId="077F1C2A" w:rsidR="00CC3092" w:rsidRPr="00507479"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507479">
        <w:rPr>
          <w:rFonts w:eastAsia="仿宋_GB2312"/>
          <w:sz w:val="28"/>
          <w:szCs w:val="28"/>
        </w:rPr>
        <w:t>本咨询报告仅由北京康正宏基房地产评估有限公司与</w:t>
      </w:r>
      <w:r w:rsidR="00193034" w:rsidRPr="00507479">
        <w:rPr>
          <w:rFonts w:eastAsia="仿宋_GB2312"/>
          <w:sz w:val="28"/>
          <w:szCs w:val="28"/>
        </w:rPr>
        <w:t>委托人</w:t>
      </w:r>
      <w:r w:rsidRPr="00507479">
        <w:rPr>
          <w:rFonts w:eastAsia="仿宋_GB2312"/>
          <w:sz w:val="28"/>
          <w:szCs w:val="28"/>
        </w:rPr>
        <w:t>签订的模拟清算咨询合同中约定的咨询报告使用者和国家法律、法规规定的报告使用者使用；</w:t>
      </w:r>
    </w:p>
    <w:p w14:paraId="3FEA8FAC" w14:textId="77777777" w:rsidR="00CC3092" w:rsidRPr="00507479"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507479">
        <w:rPr>
          <w:rFonts w:eastAsia="仿宋_GB2312"/>
          <w:sz w:val="28"/>
          <w:szCs w:val="28"/>
        </w:rPr>
        <w:t>未征得评估机构同意，咨询报告的全部或者部分内容不得被摘抄、引用或者披露于公开媒体；</w:t>
      </w:r>
    </w:p>
    <w:p w14:paraId="249696EC" w14:textId="7ED05662" w:rsidR="00CC3092" w:rsidRPr="00507479"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507479">
        <w:rPr>
          <w:rFonts w:eastAsia="仿宋_GB2312"/>
          <w:sz w:val="28"/>
          <w:szCs w:val="28"/>
        </w:rPr>
        <w:t>自咨询基准日起，市场条件或资产状况未发生重大变化时，本</w:t>
      </w:r>
      <w:r w:rsidRPr="00507479">
        <w:rPr>
          <w:rFonts w:eastAsia="仿宋_GB2312"/>
          <w:sz w:val="28"/>
          <w:szCs w:val="28"/>
        </w:rPr>
        <w:lastRenderedPageBreak/>
        <w:t>咨询报告的咨询结论使用有效期自咨询基准日起一年，即从咨询基准日</w:t>
      </w:r>
      <w:r w:rsidR="005D1C29" w:rsidRPr="00507479">
        <w:rPr>
          <w:rFonts w:eastAsia="仿宋_GB2312"/>
          <w:sz w:val="28"/>
          <w:szCs w:val="28"/>
        </w:rPr>
        <w:t>2022</w:t>
      </w:r>
      <w:r w:rsidR="005D1C29" w:rsidRPr="00507479">
        <w:rPr>
          <w:rFonts w:eastAsia="仿宋_GB2312"/>
          <w:sz w:val="28"/>
          <w:szCs w:val="28"/>
        </w:rPr>
        <w:t>年</w:t>
      </w:r>
      <w:r w:rsidR="005D1C29" w:rsidRPr="00507479">
        <w:rPr>
          <w:rFonts w:eastAsia="仿宋_GB2312"/>
          <w:sz w:val="28"/>
          <w:szCs w:val="28"/>
        </w:rPr>
        <w:t>3</w:t>
      </w:r>
      <w:r w:rsidR="005D1C29" w:rsidRPr="00507479">
        <w:rPr>
          <w:rFonts w:eastAsia="仿宋_GB2312"/>
          <w:sz w:val="28"/>
          <w:szCs w:val="28"/>
        </w:rPr>
        <w:t>月</w:t>
      </w:r>
      <w:r w:rsidR="005D1C29" w:rsidRPr="00507479">
        <w:rPr>
          <w:rFonts w:eastAsia="仿宋_GB2312"/>
          <w:sz w:val="28"/>
          <w:szCs w:val="28"/>
        </w:rPr>
        <w:t>31</w:t>
      </w:r>
      <w:r w:rsidR="005D1C29" w:rsidRPr="00507479">
        <w:rPr>
          <w:rFonts w:eastAsia="仿宋_GB2312"/>
          <w:sz w:val="28"/>
          <w:szCs w:val="28"/>
        </w:rPr>
        <w:t>日</w:t>
      </w:r>
      <w:r w:rsidRPr="00507479">
        <w:rPr>
          <w:rFonts w:eastAsia="仿宋_GB2312"/>
          <w:sz w:val="28"/>
          <w:szCs w:val="28"/>
        </w:rPr>
        <w:t>起至</w:t>
      </w:r>
      <w:r w:rsidR="005422E6" w:rsidRPr="00507479">
        <w:rPr>
          <w:rFonts w:eastAsia="仿宋_GB2312"/>
          <w:sz w:val="28"/>
          <w:szCs w:val="28"/>
        </w:rPr>
        <w:t>2023</w:t>
      </w:r>
      <w:r w:rsidR="005422E6" w:rsidRPr="00507479">
        <w:rPr>
          <w:rFonts w:eastAsia="仿宋_GB2312"/>
          <w:sz w:val="28"/>
          <w:szCs w:val="28"/>
        </w:rPr>
        <w:t>年</w:t>
      </w:r>
      <w:r w:rsidR="005422E6" w:rsidRPr="00507479">
        <w:rPr>
          <w:rFonts w:eastAsia="仿宋_GB2312"/>
          <w:sz w:val="28"/>
          <w:szCs w:val="28"/>
        </w:rPr>
        <w:t>3</w:t>
      </w:r>
      <w:r w:rsidR="005422E6" w:rsidRPr="00507479">
        <w:rPr>
          <w:rFonts w:eastAsia="仿宋_GB2312"/>
          <w:sz w:val="28"/>
          <w:szCs w:val="28"/>
        </w:rPr>
        <w:t>月</w:t>
      </w:r>
      <w:r w:rsidR="005422E6" w:rsidRPr="00507479">
        <w:rPr>
          <w:rFonts w:eastAsia="仿宋_GB2312"/>
          <w:sz w:val="28"/>
          <w:szCs w:val="28"/>
        </w:rPr>
        <w:t>30</w:t>
      </w:r>
      <w:r w:rsidR="005422E6" w:rsidRPr="00507479">
        <w:rPr>
          <w:rFonts w:eastAsia="仿宋_GB2312"/>
          <w:sz w:val="28"/>
          <w:szCs w:val="28"/>
        </w:rPr>
        <w:t>日</w:t>
      </w:r>
      <w:r w:rsidRPr="00507479">
        <w:rPr>
          <w:rFonts w:eastAsia="仿宋_GB2312"/>
          <w:sz w:val="28"/>
          <w:szCs w:val="28"/>
        </w:rPr>
        <w:t>止；</w:t>
      </w:r>
    </w:p>
    <w:p w14:paraId="48FCD7EB" w14:textId="5D695FFA" w:rsidR="00CC3092" w:rsidRPr="00507479" w:rsidRDefault="00CC3092" w:rsidP="00E46F30">
      <w:pPr>
        <w:widowControl/>
        <w:numPr>
          <w:ilvl w:val="0"/>
          <w:numId w:val="13"/>
        </w:numPr>
        <w:tabs>
          <w:tab w:val="left" w:pos="1260"/>
          <w:tab w:val="left" w:pos="1440"/>
        </w:tabs>
        <w:adjustRightInd w:val="0"/>
        <w:snapToGrid w:val="0"/>
        <w:spacing w:line="360" w:lineRule="auto"/>
        <w:ind w:left="0" w:firstLine="562"/>
        <w:jc w:val="left"/>
        <w:rPr>
          <w:rFonts w:eastAsia="仿宋_GB2312"/>
          <w:sz w:val="28"/>
          <w:szCs w:val="28"/>
        </w:rPr>
      </w:pPr>
      <w:r w:rsidRPr="00507479">
        <w:rPr>
          <w:rFonts w:eastAsia="仿宋_GB2312"/>
          <w:sz w:val="28"/>
          <w:szCs w:val="28"/>
        </w:rPr>
        <w:t>当政策调整对咨询结论产生重大影响时，应当重新确定咨询基准日进行咨询。</w:t>
      </w:r>
    </w:p>
    <w:p w14:paraId="71F35ACA" w14:textId="77777777" w:rsidR="00CC3092" w:rsidRPr="00507479"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3" w:name="_Toc492632722"/>
      <w:r w:rsidRPr="00507479">
        <w:rPr>
          <w:rFonts w:ascii="Times New Roman" w:eastAsia="仿宋_GB2312" w:hAnsi="Times New Roman"/>
          <w:sz w:val="28"/>
          <w:szCs w:val="28"/>
        </w:rPr>
        <w:t>模拟清算咨询报告日</w:t>
      </w:r>
      <w:bookmarkEnd w:id="73"/>
    </w:p>
    <w:p w14:paraId="1FEEFDF5" w14:textId="472C17FC" w:rsidR="00CC3092" w:rsidRPr="00507479" w:rsidRDefault="00CC3092" w:rsidP="00CC3092">
      <w:pPr>
        <w:adjustRightInd w:val="0"/>
        <w:snapToGrid w:val="0"/>
        <w:spacing w:line="360" w:lineRule="auto"/>
        <w:ind w:firstLine="556"/>
        <w:rPr>
          <w:rFonts w:eastAsia="仿宋_GB2312"/>
          <w:sz w:val="28"/>
          <w:szCs w:val="28"/>
        </w:rPr>
      </w:pPr>
      <w:r w:rsidRPr="00507479">
        <w:rPr>
          <w:rFonts w:eastAsia="仿宋_GB2312"/>
          <w:sz w:val="28"/>
          <w:szCs w:val="28"/>
        </w:rPr>
        <w:t>本模拟清算咨询报告日为</w:t>
      </w:r>
      <w:r w:rsidR="005422E6" w:rsidRPr="00507479">
        <w:rPr>
          <w:rFonts w:eastAsia="仿宋_GB2312"/>
          <w:sz w:val="28"/>
          <w:szCs w:val="28"/>
        </w:rPr>
        <w:t>2022</w:t>
      </w:r>
      <w:r w:rsidR="005422E6" w:rsidRPr="00507479">
        <w:rPr>
          <w:rFonts w:eastAsia="仿宋_GB2312"/>
          <w:sz w:val="28"/>
          <w:szCs w:val="28"/>
        </w:rPr>
        <w:t>年</w:t>
      </w:r>
      <w:r w:rsidR="005422E6" w:rsidRPr="00507479">
        <w:rPr>
          <w:rFonts w:eastAsia="仿宋_GB2312"/>
          <w:sz w:val="28"/>
          <w:szCs w:val="28"/>
        </w:rPr>
        <w:t>4</w:t>
      </w:r>
      <w:r w:rsidR="005422E6" w:rsidRPr="00507479">
        <w:rPr>
          <w:rFonts w:eastAsia="仿宋_GB2312"/>
          <w:sz w:val="28"/>
          <w:szCs w:val="28"/>
        </w:rPr>
        <w:t>月</w:t>
      </w:r>
      <w:r w:rsidR="005422E6" w:rsidRPr="00507479">
        <w:rPr>
          <w:rFonts w:eastAsia="仿宋_GB2312"/>
          <w:sz w:val="28"/>
          <w:szCs w:val="28"/>
        </w:rPr>
        <w:t>15</w:t>
      </w:r>
      <w:r w:rsidR="005422E6" w:rsidRPr="00507479">
        <w:rPr>
          <w:rFonts w:eastAsia="仿宋_GB2312"/>
          <w:sz w:val="28"/>
          <w:szCs w:val="28"/>
        </w:rPr>
        <w:t>日</w:t>
      </w:r>
      <w:r w:rsidRPr="00507479">
        <w:rPr>
          <w:rFonts w:eastAsia="仿宋_GB2312"/>
          <w:sz w:val="28"/>
          <w:szCs w:val="28"/>
        </w:rPr>
        <w:t>。</w:t>
      </w:r>
    </w:p>
    <w:p w14:paraId="1EAB4F33" w14:textId="6DD68185" w:rsidR="00E46F30" w:rsidRPr="00507479" w:rsidRDefault="00E46F30" w:rsidP="00CC3092">
      <w:pPr>
        <w:snapToGrid w:val="0"/>
        <w:spacing w:line="360" w:lineRule="auto"/>
        <w:ind w:firstLine="425"/>
        <w:rPr>
          <w:rFonts w:eastAsia="仿宋_GB2312"/>
          <w:sz w:val="28"/>
        </w:rPr>
      </w:pPr>
    </w:p>
    <w:p w14:paraId="5933B44A" w14:textId="2926F809" w:rsidR="007D5CE2" w:rsidRPr="00507479" w:rsidRDefault="007D5CE2" w:rsidP="00CC3092">
      <w:pPr>
        <w:snapToGrid w:val="0"/>
        <w:spacing w:line="360" w:lineRule="auto"/>
        <w:ind w:firstLine="425"/>
        <w:rPr>
          <w:rFonts w:eastAsia="仿宋_GB2312"/>
          <w:sz w:val="28"/>
        </w:rPr>
      </w:pPr>
    </w:p>
    <w:p w14:paraId="57064CE8" w14:textId="70609AE5" w:rsidR="007D5CE2" w:rsidRPr="00507479" w:rsidRDefault="007D5CE2" w:rsidP="00CC3092">
      <w:pPr>
        <w:snapToGrid w:val="0"/>
        <w:spacing w:line="360" w:lineRule="auto"/>
        <w:ind w:firstLine="425"/>
        <w:rPr>
          <w:rFonts w:eastAsia="仿宋_GB2312"/>
          <w:sz w:val="28"/>
        </w:rPr>
      </w:pPr>
    </w:p>
    <w:p w14:paraId="45233C20" w14:textId="599B8932" w:rsidR="007D5CE2" w:rsidRPr="00507479" w:rsidRDefault="007D5CE2" w:rsidP="00CC3092">
      <w:pPr>
        <w:snapToGrid w:val="0"/>
        <w:spacing w:line="360" w:lineRule="auto"/>
        <w:ind w:firstLine="425"/>
        <w:rPr>
          <w:rFonts w:eastAsia="仿宋_GB2312"/>
          <w:sz w:val="28"/>
        </w:rPr>
      </w:pPr>
    </w:p>
    <w:p w14:paraId="3EEB2C37" w14:textId="43674D15" w:rsidR="007D5CE2" w:rsidRPr="00507479" w:rsidRDefault="007D5CE2" w:rsidP="00CC3092">
      <w:pPr>
        <w:snapToGrid w:val="0"/>
        <w:spacing w:line="360" w:lineRule="auto"/>
        <w:ind w:firstLine="425"/>
        <w:rPr>
          <w:rFonts w:eastAsia="仿宋_GB2312"/>
          <w:sz w:val="28"/>
        </w:rPr>
      </w:pPr>
    </w:p>
    <w:p w14:paraId="6D04EA61" w14:textId="3FEFF6E3" w:rsidR="007D5CE2" w:rsidRPr="00507479" w:rsidRDefault="007D5CE2" w:rsidP="00CC3092">
      <w:pPr>
        <w:snapToGrid w:val="0"/>
        <w:spacing w:line="360" w:lineRule="auto"/>
        <w:ind w:firstLine="425"/>
        <w:rPr>
          <w:rFonts w:eastAsia="仿宋_GB2312"/>
          <w:sz w:val="28"/>
        </w:rPr>
      </w:pPr>
    </w:p>
    <w:p w14:paraId="73DF491D" w14:textId="4FBAF690" w:rsidR="007D5CE2" w:rsidRPr="00507479" w:rsidRDefault="007D5CE2" w:rsidP="00CC3092">
      <w:pPr>
        <w:snapToGrid w:val="0"/>
        <w:spacing w:line="360" w:lineRule="auto"/>
        <w:ind w:firstLine="425"/>
        <w:rPr>
          <w:rFonts w:eastAsia="仿宋_GB2312"/>
          <w:sz w:val="28"/>
        </w:rPr>
      </w:pPr>
    </w:p>
    <w:p w14:paraId="5291C110" w14:textId="0B55FCFD" w:rsidR="007D5CE2" w:rsidRPr="00507479" w:rsidRDefault="007D5CE2" w:rsidP="00CC3092">
      <w:pPr>
        <w:snapToGrid w:val="0"/>
        <w:spacing w:line="360" w:lineRule="auto"/>
        <w:ind w:firstLine="425"/>
        <w:rPr>
          <w:rFonts w:eastAsia="仿宋_GB2312"/>
          <w:sz w:val="28"/>
        </w:rPr>
      </w:pPr>
    </w:p>
    <w:p w14:paraId="7CD736DF" w14:textId="77777777" w:rsidR="007D5CE2" w:rsidRPr="00507479" w:rsidRDefault="007D5CE2" w:rsidP="00CC3092">
      <w:pPr>
        <w:snapToGrid w:val="0"/>
        <w:spacing w:line="360" w:lineRule="auto"/>
        <w:ind w:firstLine="425"/>
        <w:rPr>
          <w:rFonts w:eastAsia="仿宋_GB2312"/>
          <w:sz w:val="28"/>
        </w:rPr>
      </w:pPr>
    </w:p>
    <w:p w14:paraId="2D0A187E" w14:textId="77777777" w:rsidR="00E46F30" w:rsidRPr="00507479" w:rsidRDefault="00E46F30" w:rsidP="00CC3092">
      <w:pPr>
        <w:snapToGrid w:val="0"/>
        <w:spacing w:line="360" w:lineRule="auto"/>
        <w:ind w:firstLine="425"/>
        <w:rPr>
          <w:rFonts w:eastAsia="仿宋_GB2312"/>
          <w:sz w:val="28"/>
        </w:rPr>
      </w:pPr>
    </w:p>
    <w:p w14:paraId="775A5FC1" w14:textId="77777777" w:rsidR="00E46F30" w:rsidRPr="00507479" w:rsidRDefault="00E46F30" w:rsidP="00CC3092">
      <w:pPr>
        <w:snapToGrid w:val="0"/>
        <w:spacing w:line="360" w:lineRule="auto"/>
        <w:ind w:firstLine="425"/>
        <w:rPr>
          <w:rFonts w:eastAsia="仿宋_GB2312"/>
          <w:sz w:val="28"/>
        </w:rPr>
      </w:pPr>
    </w:p>
    <w:p w14:paraId="583DE2C4" w14:textId="77777777" w:rsidR="00CC3092" w:rsidRPr="00507479" w:rsidRDefault="00CC3092" w:rsidP="00CC3092">
      <w:pPr>
        <w:snapToGrid w:val="0"/>
        <w:spacing w:line="360" w:lineRule="auto"/>
        <w:ind w:firstLineChars="1500" w:firstLine="4200"/>
        <w:rPr>
          <w:rFonts w:eastAsia="仿宋_GB2312"/>
          <w:sz w:val="28"/>
        </w:rPr>
      </w:pPr>
      <w:r w:rsidRPr="00507479">
        <w:rPr>
          <w:rFonts w:eastAsia="仿宋_GB2312"/>
          <w:sz w:val="28"/>
        </w:rPr>
        <w:t>北京康正宏基房地产评估有限公司</w:t>
      </w:r>
    </w:p>
    <w:p w14:paraId="60C7465E" w14:textId="610CED83" w:rsidR="0089307D" w:rsidRPr="00507479" w:rsidRDefault="00BD6CA3" w:rsidP="00DA6972">
      <w:pPr>
        <w:snapToGrid w:val="0"/>
        <w:spacing w:beforeLines="50" w:before="163" w:line="240" w:lineRule="atLeast"/>
        <w:ind w:firstLineChars="1700" w:firstLine="4760"/>
        <w:rPr>
          <w:rFonts w:eastAsia="仿宋_GB2312"/>
          <w:sz w:val="28"/>
        </w:rPr>
      </w:pPr>
      <w:r w:rsidRPr="00507479">
        <w:rPr>
          <w:rFonts w:eastAsia="仿宋_GB2312"/>
          <w:sz w:val="28"/>
        </w:rPr>
        <w:t>二</w:t>
      </w:r>
      <w:r w:rsidRPr="00507479">
        <w:rPr>
          <w:rFonts w:eastAsia="微软雅黑"/>
          <w:sz w:val="28"/>
        </w:rPr>
        <w:t>〇</w:t>
      </w:r>
      <w:r w:rsidRPr="00507479">
        <w:rPr>
          <w:rFonts w:eastAsia="仿宋_GB2312"/>
          <w:sz w:val="28"/>
        </w:rPr>
        <w:t>二</w:t>
      </w:r>
      <w:r w:rsidR="0056391B" w:rsidRPr="00507479">
        <w:rPr>
          <w:rFonts w:eastAsia="仿宋_GB2312"/>
          <w:sz w:val="28"/>
        </w:rPr>
        <w:t>二</w:t>
      </w:r>
      <w:r w:rsidRPr="00507479">
        <w:rPr>
          <w:rFonts w:eastAsia="仿宋_GB2312"/>
          <w:sz w:val="28"/>
        </w:rPr>
        <w:t>年</w:t>
      </w:r>
      <w:r w:rsidR="0056391B" w:rsidRPr="00507479">
        <w:rPr>
          <w:rFonts w:eastAsia="仿宋_GB2312"/>
          <w:sz w:val="28"/>
        </w:rPr>
        <w:t>四</w:t>
      </w:r>
      <w:r w:rsidR="007D5CE2" w:rsidRPr="00507479">
        <w:rPr>
          <w:rFonts w:eastAsia="仿宋_GB2312"/>
          <w:sz w:val="28"/>
        </w:rPr>
        <w:t>月</w:t>
      </w:r>
      <w:r w:rsidR="0056391B" w:rsidRPr="00507479">
        <w:rPr>
          <w:rFonts w:eastAsia="仿宋_GB2312"/>
          <w:sz w:val="28"/>
        </w:rPr>
        <w:t>十五</w:t>
      </w:r>
      <w:r w:rsidR="0066299B" w:rsidRPr="00507479">
        <w:rPr>
          <w:rFonts w:eastAsia="仿宋_GB2312"/>
          <w:sz w:val="28"/>
        </w:rPr>
        <w:t>日</w:t>
      </w:r>
      <w:r w:rsidR="00DA6972" w:rsidRPr="00507479">
        <w:rPr>
          <w:rFonts w:eastAsia="仿宋_GB2312"/>
          <w:sz w:val="28"/>
        </w:rPr>
        <w:br/>
      </w:r>
    </w:p>
    <w:p w14:paraId="132CD9E6" w14:textId="77777777" w:rsidR="00E70F4F" w:rsidRPr="00507479" w:rsidRDefault="00E70F4F">
      <w:pPr>
        <w:widowControl/>
        <w:jc w:val="left"/>
        <w:rPr>
          <w:rFonts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507479">
        <w:rPr>
          <w:rFonts w:eastAsia="仿宋_GB2312"/>
          <w:b/>
          <w:bCs/>
          <w:sz w:val="28"/>
          <w:szCs w:val="28"/>
        </w:rPr>
        <w:br w:type="page"/>
      </w:r>
    </w:p>
    <w:p w14:paraId="0168D338" w14:textId="7D1113AD" w:rsidR="00ED1A4D" w:rsidRPr="00507479" w:rsidRDefault="00ED1A4D" w:rsidP="007D5797">
      <w:pPr>
        <w:widowControl/>
        <w:jc w:val="left"/>
        <w:rPr>
          <w:rFonts w:eastAsia="仿宋_GB2312"/>
          <w:b/>
          <w:bCs/>
          <w:sz w:val="28"/>
          <w:szCs w:val="28"/>
        </w:rPr>
      </w:pPr>
      <w:r w:rsidRPr="00507479">
        <w:rPr>
          <w:rFonts w:eastAsia="仿宋_GB2312"/>
          <w:b/>
          <w:bCs/>
          <w:sz w:val="28"/>
          <w:szCs w:val="28"/>
        </w:rPr>
        <w:lastRenderedPageBreak/>
        <w:t>附件</w:t>
      </w:r>
      <w:bookmarkEnd w:id="83"/>
    </w:p>
    <w:p w14:paraId="2FD7D47E" w14:textId="2BE442FE" w:rsidR="002B4602" w:rsidRPr="00507479" w:rsidRDefault="002B4602"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委托人营业执照</w:t>
      </w:r>
    </w:p>
    <w:p w14:paraId="2D7BB335" w14:textId="26547874" w:rsidR="00ED1A4D" w:rsidRPr="00507479" w:rsidRDefault="00ED1A4D"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被</w:t>
      </w:r>
      <w:r w:rsidR="007F48FE" w:rsidRPr="00507479">
        <w:rPr>
          <w:rFonts w:eastAsia="仿宋_GB2312"/>
          <w:sz w:val="28"/>
          <w:szCs w:val="28"/>
        </w:rPr>
        <w:t>咨询</w:t>
      </w:r>
      <w:r w:rsidR="002B4602" w:rsidRPr="00507479">
        <w:rPr>
          <w:rFonts w:eastAsia="仿宋_GB2312"/>
          <w:sz w:val="28"/>
          <w:szCs w:val="28"/>
        </w:rPr>
        <w:t>单位</w:t>
      </w:r>
      <w:r w:rsidRPr="00507479">
        <w:rPr>
          <w:rFonts w:eastAsia="仿宋_GB2312"/>
          <w:sz w:val="28"/>
          <w:szCs w:val="28"/>
        </w:rPr>
        <w:t>营业执照</w:t>
      </w:r>
    </w:p>
    <w:p w14:paraId="7D96C401" w14:textId="77777777" w:rsidR="00ED1A4D" w:rsidRPr="00507479" w:rsidRDefault="00544117"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咨询</w:t>
      </w:r>
      <w:r w:rsidR="00ED1A4D" w:rsidRPr="00507479">
        <w:rPr>
          <w:rFonts w:eastAsia="仿宋_GB2312"/>
          <w:sz w:val="28"/>
          <w:szCs w:val="28"/>
        </w:rPr>
        <w:t>对象涉及的主要权属证明资料</w:t>
      </w:r>
    </w:p>
    <w:p w14:paraId="407FBE99" w14:textId="69708C35" w:rsidR="007D5CE2" w:rsidRPr="00F47C49" w:rsidRDefault="0056391B" w:rsidP="00F47C49">
      <w:pPr>
        <w:numPr>
          <w:ilvl w:val="0"/>
          <w:numId w:val="1"/>
        </w:numPr>
        <w:tabs>
          <w:tab w:val="left" w:pos="0"/>
        </w:tabs>
        <w:adjustRightInd w:val="0"/>
        <w:snapToGrid w:val="0"/>
        <w:spacing w:line="360" w:lineRule="auto"/>
        <w:ind w:left="0" w:firstLineChars="200" w:firstLine="560"/>
        <w:rPr>
          <w:rFonts w:eastAsia="仿宋_GB2312" w:hint="eastAsia"/>
          <w:sz w:val="28"/>
          <w:szCs w:val="28"/>
        </w:rPr>
      </w:pPr>
      <w:r w:rsidRPr="00507479">
        <w:rPr>
          <w:rFonts w:eastAsia="仿宋_GB2312"/>
          <w:sz w:val="28"/>
          <w:szCs w:val="28"/>
        </w:rPr>
        <w:t>由中诚信托有限责任公司、中诚资本管理（北京）有限公司、</w:t>
      </w:r>
      <w:r w:rsidR="00BC0433" w:rsidRPr="00507479">
        <w:rPr>
          <w:rFonts w:eastAsia="仿宋_GB2312"/>
          <w:sz w:val="28"/>
          <w:szCs w:val="28"/>
        </w:rPr>
        <w:t>北京合昕辰锐企业管理有限公司</w:t>
      </w:r>
      <w:r w:rsidRPr="00507479">
        <w:rPr>
          <w:rFonts w:eastAsia="仿宋_GB2312"/>
          <w:sz w:val="28"/>
          <w:szCs w:val="28"/>
        </w:rPr>
        <w:t>、</w:t>
      </w:r>
      <w:r w:rsidR="000E1F12" w:rsidRPr="00507479">
        <w:rPr>
          <w:rFonts w:eastAsia="仿宋_GB2312"/>
          <w:sz w:val="28"/>
          <w:szCs w:val="28"/>
        </w:rPr>
        <w:t>廊坊市合富汇华企业管理合伙企业（有限合伙）</w:t>
      </w:r>
      <w:r w:rsidRPr="00507479">
        <w:rPr>
          <w:rFonts w:eastAsia="仿宋_GB2312"/>
          <w:sz w:val="28"/>
          <w:szCs w:val="28"/>
        </w:rPr>
        <w:t>及宁波诚车投资管理合伙企业（有限合伙）五方签订的《合作协议》</w:t>
      </w:r>
      <w:r w:rsidRPr="00507479">
        <w:rPr>
          <w:rFonts w:eastAsia="仿宋_GB2312"/>
          <w:sz w:val="28"/>
          <w:szCs w:val="28"/>
        </w:rPr>
        <w:t>[</w:t>
      </w:r>
      <w:r w:rsidRPr="00507479">
        <w:rPr>
          <w:rFonts w:eastAsia="仿宋_GB2312"/>
          <w:sz w:val="28"/>
          <w:szCs w:val="28"/>
        </w:rPr>
        <w:t>编号：</w:t>
      </w:r>
      <w:r w:rsidR="000E1F12" w:rsidRPr="00507479">
        <w:rPr>
          <w:rFonts w:eastAsia="仿宋_GB2312"/>
          <w:sz w:val="28"/>
          <w:szCs w:val="28"/>
        </w:rPr>
        <w:t>2020JH0049HZ02</w:t>
      </w:r>
      <w:r w:rsidRPr="00507479">
        <w:rPr>
          <w:rFonts w:eastAsia="仿宋_GB2312"/>
          <w:sz w:val="28"/>
          <w:szCs w:val="28"/>
        </w:rPr>
        <w:t>]</w:t>
      </w:r>
      <w:r w:rsidRPr="00507479">
        <w:rPr>
          <w:rFonts w:eastAsia="仿宋_GB2312"/>
          <w:sz w:val="28"/>
          <w:szCs w:val="28"/>
        </w:rPr>
        <w:t>；</w:t>
      </w:r>
      <w:r w:rsidRPr="00507479">
        <w:rPr>
          <w:rFonts w:eastAsia="仿宋_GB2312"/>
          <w:sz w:val="28"/>
          <w:szCs w:val="28"/>
        </w:rPr>
        <w:t xml:space="preserve"> </w:t>
      </w:r>
    </w:p>
    <w:p w14:paraId="52E8686C" w14:textId="3BAAC9BA" w:rsidR="0056391B" w:rsidRPr="00507479" w:rsidRDefault="0056391B"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《成本确认函》；</w:t>
      </w:r>
    </w:p>
    <w:p w14:paraId="1B6FB523" w14:textId="0F51CF2E" w:rsidR="00907C4A" w:rsidRPr="00507479" w:rsidRDefault="007D5CE2"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《销售台账》</w:t>
      </w:r>
      <w:r w:rsidR="0056391B" w:rsidRPr="00507479">
        <w:rPr>
          <w:rFonts w:eastAsia="仿宋_GB2312"/>
          <w:sz w:val="28"/>
          <w:szCs w:val="28"/>
        </w:rPr>
        <w:t>；</w:t>
      </w:r>
    </w:p>
    <w:p w14:paraId="5759D4D2" w14:textId="6DD2622A" w:rsidR="00077D93" w:rsidRPr="00507479" w:rsidRDefault="00675D13" w:rsidP="0056391B">
      <w:pPr>
        <w:numPr>
          <w:ilvl w:val="0"/>
          <w:numId w:val="1"/>
        </w:numPr>
        <w:snapToGrid w:val="0"/>
        <w:spacing w:line="360" w:lineRule="auto"/>
        <w:ind w:left="0" w:firstLineChars="200" w:firstLine="560"/>
        <w:rPr>
          <w:rFonts w:eastAsia="仿宋_GB2312"/>
          <w:sz w:val="28"/>
          <w:szCs w:val="28"/>
        </w:rPr>
      </w:pPr>
      <w:r w:rsidRPr="00507479">
        <w:rPr>
          <w:rFonts w:eastAsia="仿宋_GB2312"/>
          <w:sz w:val="28"/>
          <w:szCs w:val="28"/>
        </w:rPr>
        <w:t>评估机构法人营业执照副本</w:t>
      </w:r>
    </w:p>
    <w:p w14:paraId="1B391E1A" w14:textId="77777777" w:rsidR="00ED1A4D" w:rsidRPr="00507479" w:rsidRDefault="00ED1A4D"/>
    <w:sectPr w:rsidR="00ED1A4D" w:rsidRPr="00507479" w:rsidSect="00A17A45">
      <w:headerReference w:type="default" r:id="rId8"/>
      <w:footerReference w:type="default" r:id="rId9"/>
      <w:footerReference w:type="first" r:id="rId10"/>
      <w:pgSz w:w="11906" w:h="16838" w:code="9"/>
      <w:pgMar w:top="1588" w:right="1287" w:bottom="1588" w:left="1701" w:header="851" w:footer="73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7A36" w14:textId="77777777" w:rsidR="00482C4D" w:rsidRDefault="00482C4D">
      <w:r>
        <w:separator/>
      </w:r>
    </w:p>
  </w:endnote>
  <w:endnote w:type="continuationSeparator" w:id="0">
    <w:p w14:paraId="75239C50" w14:textId="77777777" w:rsidR="00482C4D" w:rsidRDefault="004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939064"/>
      <w:docPartObj>
        <w:docPartGallery w:val="Page Numbers (Bottom of Page)"/>
        <w:docPartUnique/>
      </w:docPartObj>
    </w:sdtPr>
    <w:sdtContent>
      <w:p w14:paraId="287058E8" w14:textId="35E9F3DF" w:rsidR="00C921D7" w:rsidRDefault="00C921D7">
        <w:pPr>
          <w:pStyle w:val="a6"/>
          <w:jc w:val="center"/>
        </w:pPr>
        <w:r>
          <w:fldChar w:fldCharType="begin"/>
        </w:r>
        <w:r>
          <w:instrText>PAGE   \* MERGEFORMAT</w:instrText>
        </w:r>
        <w:r>
          <w:fldChar w:fldCharType="separate"/>
        </w:r>
        <w:r w:rsidR="00F47C49" w:rsidRPr="00F47C49">
          <w:rPr>
            <w:noProof/>
            <w:lang w:val="zh-CN"/>
          </w:rPr>
          <w:t>-</w:t>
        </w:r>
        <w:r w:rsidR="00F47C49">
          <w:rPr>
            <w:noProof/>
          </w:rPr>
          <w:t xml:space="preserve"> 2 -</w:t>
        </w:r>
        <w:r>
          <w:fldChar w:fldCharType="end"/>
        </w:r>
      </w:p>
    </w:sdtContent>
  </w:sdt>
  <w:p w14:paraId="4E95AB99" w14:textId="77777777" w:rsidR="00C921D7" w:rsidRDefault="00C921D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1FC3" w14:textId="5311A1A3" w:rsidR="00C921D7" w:rsidRDefault="00C921D7" w:rsidP="008C678E">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3647" w14:textId="77777777" w:rsidR="00482C4D" w:rsidRDefault="00482C4D">
      <w:r>
        <w:separator/>
      </w:r>
    </w:p>
  </w:footnote>
  <w:footnote w:type="continuationSeparator" w:id="0">
    <w:p w14:paraId="24D90EE6" w14:textId="77777777" w:rsidR="00482C4D" w:rsidRDefault="00482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6064" w14:textId="3C615F8F" w:rsidR="00C921D7" w:rsidRPr="002B4602" w:rsidRDefault="00C921D7">
    <w:pPr>
      <w:pStyle w:val="aa"/>
      <w:rPr>
        <w:b/>
      </w:rPr>
    </w:pPr>
    <w:r w:rsidRPr="00782E3E">
      <w:rPr>
        <w:noProof/>
      </w:rPr>
      <w:drawing>
        <wp:inline distT="0" distB="0" distL="0" distR="0" wp14:anchorId="6A688390" wp14:editId="63F484A1">
          <wp:extent cx="5662930" cy="27401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2740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91F6D63"/>
    <w:multiLevelType w:val="hybridMultilevel"/>
    <w:tmpl w:val="6540C4A8"/>
    <w:lvl w:ilvl="0" w:tplc="91EEDF26">
      <w:start w:val="1"/>
      <w:numFmt w:val="chineseCountingThousand"/>
      <w:suff w:val="space"/>
      <w:lvlText w:val="%1、"/>
      <w:lvlJc w:val="left"/>
      <w:pPr>
        <w:ind w:left="846"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28670C"/>
    <w:multiLevelType w:val="hybridMultilevel"/>
    <w:tmpl w:val="2340C546"/>
    <w:lvl w:ilvl="0" w:tplc="21D09902">
      <w:start w:val="1"/>
      <w:numFmt w:val="chineseCountingThousand"/>
      <w:lvlText w:val="%1、"/>
      <w:lvlJc w:val="left"/>
      <w:pPr>
        <w:ind w:left="846"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15:restartNumberingAfterBreak="0">
    <w:nsid w:val="412E4319"/>
    <w:multiLevelType w:val="hybridMultilevel"/>
    <w:tmpl w:val="CF581D64"/>
    <w:lvl w:ilvl="0" w:tplc="23ACC8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7"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15:restartNumberingAfterBreak="0">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5E5D5CEE"/>
    <w:multiLevelType w:val="hybridMultilevel"/>
    <w:tmpl w:val="0F080AA0"/>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0" w15:restartNumberingAfterBreak="0">
    <w:nsid w:val="669A5CAB"/>
    <w:multiLevelType w:val="hybridMultilevel"/>
    <w:tmpl w:val="74FA19BE"/>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1" w15:restartNumberingAfterBreak="0">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7"/>
  </w:num>
  <w:num w:numId="5">
    <w:abstractNumId w:val="10"/>
  </w:num>
  <w:num w:numId="6">
    <w:abstractNumId w:val="13"/>
  </w:num>
  <w:num w:numId="7">
    <w:abstractNumId w:val="18"/>
  </w:num>
  <w:num w:numId="8">
    <w:abstractNumId w:val="6"/>
  </w:num>
  <w:num w:numId="9">
    <w:abstractNumId w:val="3"/>
  </w:num>
  <w:num w:numId="10">
    <w:abstractNumId w:val="16"/>
  </w:num>
  <w:num w:numId="11">
    <w:abstractNumId w:val="12"/>
  </w:num>
  <w:num w:numId="12">
    <w:abstractNumId w:val="9"/>
  </w:num>
  <w:num w:numId="13">
    <w:abstractNumId w:val="2"/>
  </w:num>
  <w:num w:numId="14">
    <w:abstractNumId w:val="11"/>
  </w:num>
  <w:num w:numId="15">
    <w:abstractNumId w:val="21"/>
  </w:num>
  <w:num w:numId="16">
    <w:abstractNumId w:val="1"/>
  </w:num>
  <w:num w:numId="17">
    <w:abstractNumId w:val="15"/>
  </w:num>
  <w:num w:numId="18">
    <w:abstractNumId w:val="5"/>
  </w:num>
  <w:num w:numId="19">
    <w:abstractNumId w:val="7"/>
  </w:num>
  <w:num w:numId="20">
    <w:abstractNumId w:val="14"/>
  </w:num>
  <w:num w:numId="21">
    <w:abstractNumId w:val="20"/>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4D"/>
    <w:rsid w:val="00000C7E"/>
    <w:rsid w:val="000013CF"/>
    <w:rsid w:val="000017C4"/>
    <w:rsid w:val="00002133"/>
    <w:rsid w:val="00002D7D"/>
    <w:rsid w:val="000032A4"/>
    <w:rsid w:val="00007622"/>
    <w:rsid w:val="00010154"/>
    <w:rsid w:val="00011EDF"/>
    <w:rsid w:val="000136EB"/>
    <w:rsid w:val="00014195"/>
    <w:rsid w:val="00015582"/>
    <w:rsid w:val="00015F77"/>
    <w:rsid w:val="00016736"/>
    <w:rsid w:val="0001697F"/>
    <w:rsid w:val="00017127"/>
    <w:rsid w:val="0001795A"/>
    <w:rsid w:val="0001798F"/>
    <w:rsid w:val="00017B19"/>
    <w:rsid w:val="00020706"/>
    <w:rsid w:val="00021DAD"/>
    <w:rsid w:val="000244E5"/>
    <w:rsid w:val="000252FF"/>
    <w:rsid w:val="00026F4F"/>
    <w:rsid w:val="00027221"/>
    <w:rsid w:val="00027CC9"/>
    <w:rsid w:val="00027DBA"/>
    <w:rsid w:val="00027E02"/>
    <w:rsid w:val="000304CD"/>
    <w:rsid w:val="00030523"/>
    <w:rsid w:val="00031F8A"/>
    <w:rsid w:val="000323FE"/>
    <w:rsid w:val="000335F4"/>
    <w:rsid w:val="00034708"/>
    <w:rsid w:val="0003481F"/>
    <w:rsid w:val="00034860"/>
    <w:rsid w:val="00034CDE"/>
    <w:rsid w:val="000356D6"/>
    <w:rsid w:val="000365D4"/>
    <w:rsid w:val="00037721"/>
    <w:rsid w:val="0004035C"/>
    <w:rsid w:val="000404BC"/>
    <w:rsid w:val="00041B43"/>
    <w:rsid w:val="000425DA"/>
    <w:rsid w:val="000435EB"/>
    <w:rsid w:val="000442E3"/>
    <w:rsid w:val="00046178"/>
    <w:rsid w:val="00046EFC"/>
    <w:rsid w:val="00051037"/>
    <w:rsid w:val="00052BF1"/>
    <w:rsid w:val="00053592"/>
    <w:rsid w:val="00053BCA"/>
    <w:rsid w:val="00054B71"/>
    <w:rsid w:val="00055CBF"/>
    <w:rsid w:val="00060797"/>
    <w:rsid w:val="00061371"/>
    <w:rsid w:val="000622E4"/>
    <w:rsid w:val="00062B18"/>
    <w:rsid w:val="00062EFE"/>
    <w:rsid w:val="00063077"/>
    <w:rsid w:val="00065D4E"/>
    <w:rsid w:val="00066F10"/>
    <w:rsid w:val="0007087A"/>
    <w:rsid w:val="000709F6"/>
    <w:rsid w:val="00072657"/>
    <w:rsid w:val="00072900"/>
    <w:rsid w:val="00077D02"/>
    <w:rsid w:val="00077D93"/>
    <w:rsid w:val="00080803"/>
    <w:rsid w:val="00082186"/>
    <w:rsid w:val="00082E13"/>
    <w:rsid w:val="000832B0"/>
    <w:rsid w:val="0008561B"/>
    <w:rsid w:val="000863BF"/>
    <w:rsid w:val="000874B7"/>
    <w:rsid w:val="000875E0"/>
    <w:rsid w:val="00087985"/>
    <w:rsid w:val="00087CB5"/>
    <w:rsid w:val="00091494"/>
    <w:rsid w:val="00091912"/>
    <w:rsid w:val="00091C26"/>
    <w:rsid w:val="00092D0F"/>
    <w:rsid w:val="00092D66"/>
    <w:rsid w:val="000930C7"/>
    <w:rsid w:val="00093558"/>
    <w:rsid w:val="00093AA0"/>
    <w:rsid w:val="000942F0"/>
    <w:rsid w:val="000965B7"/>
    <w:rsid w:val="000968DF"/>
    <w:rsid w:val="00096F0B"/>
    <w:rsid w:val="00097914"/>
    <w:rsid w:val="000A116E"/>
    <w:rsid w:val="000A18D1"/>
    <w:rsid w:val="000A5F73"/>
    <w:rsid w:val="000A629E"/>
    <w:rsid w:val="000A6C7F"/>
    <w:rsid w:val="000B02C7"/>
    <w:rsid w:val="000B0D47"/>
    <w:rsid w:val="000B1313"/>
    <w:rsid w:val="000B26FE"/>
    <w:rsid w:val="000B29E2"/>
    <w:rsid w:val="000B5D85"/>
    <w:rsid w:val="000B6FFF"/>
    <w:rsid w:val="000B77E7"/>
    <w:rsid w:val="000C03EF"/>
    <w:rsid w:val="000C0F54"/>
    <w:rsid w:val="000C28A0"/>
    <w:rsid w:val="000C2FD4"/>
    <w:rsid w:val="000C5C73"/>
    <w:rsid w:val="000C5EC4"/>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1F12"/>
    <w:rsid w:val="000E4089"/>
    <w:rsid w:val="000E4112"/>
    <w:rsid w:val="000E4DF3"/>
    <w:rsid w:val="000E5BA8"/>
    <w:rsid w:val="000E6865"/>
    <w:rsid w:val="000E6949"/>
    <w:rsid w:val="000E74C1"/>
    <w:rsid w:val="000E7D18"/>
    <w:rsid w:val="000F13A0"/>
    <w:rsid w:val="000F3977"/>
    <w:rsid w:val="000F4DB4"/>
    <w:rsid w:val="000F6005"/>
    <w:rsid w:val="000F6AD0"/>
    <w:rsid w:val="000F6FF8"/>
    <w:rsid w:val="001016F0"/>
    <w:rsid w:val="00101B1B"/>
    <w:rsid w:val="00103427"/>
    <w:rsid w:val="001037E3"/>
    <w:rsid w:val="00103875"/>
    <w:rsid w:val="00103D92"/>
    <w:rsid w:val="00104B5A"/>
    <w:rsid w:val="00104C26"/>
    <w:rsid w:val="001052B9"/>
    <w:rsid w:val="00105D09"/>
    <w:rsid w:val="00106A8F"/>
    <w:rsid w:val="00106BC3"/>
    <w:rsid w:val="0011024B"/>
    <w:rsid w:val="001119F2"/>
    <w:rsid w:val="0011236D"/>
    <w:rsid w:val="00112A51"/>
    <w:rsid w:val="001130D6"/>
    <w:rsid w:val="00113477"/>
    <w:rsid w:val="00114487"/>
    <w:rsid w:val="001158AB"/>
    <w:rsid w:val="00115C90"/>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6B51"/>
    <w:rsid w:val="00137371"/>
    <w:rsid w:val="001414EE"/>
    <w:rsid w:val="0014391A"/>
    <w:rsid w:val="00144390"/>
    <w:rsid w:val="00146147"/>
    <w:rsid w:val="00147495"/>
    <w:rsid w:val="001477C4"/>
    <w:rsid w:val="0015154E"/>
    <w:rsid w:val="00151682"/>
    <w:rsid w:val="0015190E"/>
    <w:rsid w:val="00151BC8"/>
    <w:rsid w:val="00152915"/>
    <w:rsid w:val="00154469"/>
    <w:rsid w:val="001546B1"/>
    <w:rsid w:val="00154893"/>
    <w:rsid w:val="00155FEC"/>
    <w:rsid w:val="00156B7E"/>
    <w:rsid w:val="00160558"/>
    <w:rsid w:val="0016140F"/>
    <w:rsid w:val="00163278"/>
    <w:rsid w:val="00166556"/>
    <w:rsid w:val="00167531"/>
    <w:rsid w:val="001675BF"/>
    <w:rsid w:val="001700DF"/>
    <w:rsid w:val="0017011F"/>
    <w:rsid w:val="001704E4"/>
    <w:rsid w:val="00170D12"/>
    <w:rsid w:val="00171AC8"/>
    <w:rsid w:val="0017359E"/>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034"/>
    <w:rsid w:val="00193865"/>
    <w:rsid w:val="00194AFF"/>
    <w:rsid w:val="00195A06"/>
    <w:rsid w:val="001973CA"/>
    <w:rsid w:val="001974B9"/>
    <w:rsid w:val="001979FB"/>
    <w:rsid w:val="001A196C"/>
    <w:rsid w:val="001A2405"/>
    <w:rsid w:val="001A3150"/>
    <w:rsid w:val="001A500C"/>
    <w:rsid w:val="001A547C"/>
    <w:rsid w:val="001A6255"/>
    <w:rsid w:val="001A65D7"/>
    <w:rsid w:val="001A729C"/>
    <w:rsid w:val="001B0330"/>
    <w:rsid w:val="001B09A8"/>
    <w:rsid w:val="001B0A98"/>
    <w:rsid w:val="001B122D"/>
    <w:rsid w:val="001B2D76"/>
    <w:rsid w:val="001B3D4F"/>
    <w:rsid w:val="001B40CA"/>
    <w:rsid w:val="001B4F97"/>
    <w:rsid w:val="001B578F"/>
    <w:rsid w:val="001B5967"/>
    <w:rsid w:val="001B5CED"/>
    <w:rsid w:val="001B64D6"/>
    <w:rsid w:val="001C230B"/>
    <w:rsid w:val="001C5070"/>
    <w:rsid w:val="001C7728"/>
    <w:rsid w:val="001D1801"/>
    <w:rsid w:val="001D25A5"/>
    <w:rsid w:val="001D27D0"/>
    <w:rsid w:val="001D28E8"/>
    <w:rsid w:val="001D2B04"/>
    <w:rsid w:val="001D34D0"/>
    <w:rsid w:val="001D4994"/>
    <w:rsid w:val="001D56C5"/>
    <w:rsid w:val="001D591D"/>
    <w:rsid w:val="001D5D87"/>
    <w:rsid w:val="001D70EC"/>
    <w:rsid w:val="001E0229"/>
    <w:rsid w:val="001E14D5"/>
    <w:rsid w:val="001E3D4F"/>
    <w:rsid w:val="001E46E9"/>
    <w:rsid w:val="001E582E"/>
    <w:rsid w:val="001E6174"/>
    <w:rsid w:val="001E78EB"/>
    <w:rsid w:val="001F0D28"/>
    <w:rsid w:val="001F4545"/>
    <w:rsid w:val="001F5ABA"/>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26925"/>
    <w:rsid w:val="00227C85"/>
    <w:rsid w:val="00230326"/>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4B40"/>
    <w:rsid w:val="002556DE"/>
    <w:rsid w:val="002556F8"/>
    <w:rsid w:val="00255EEC"/>
    <w:rsid w:val="002568CF"/>
    <w:rsid w:val="00261EE0"/>
    <w:rsid w:val="00262BAB"/>
    <w:rsid w:val="00262D41"/>
    <w:rsid w:val="0026322A"/>
    <w:rsid w:val="0026340C"/>
    <w:rsid w:val="002666E4"/>
    <w:rsid w:val="00266DA2"/>
    <w:rsid w:val="00266FBD"/>
    <w:rsid w:val="00267217"/>
    <w:rsid w:val="00270EB5"/>
    <w:rsid w:val="00271AD2"/>
    <w:rsid w:val="00271F8E"/>
    <w:rsid w:val="0027279C"/>
    <w:rsid w:val="00273CDC"/>
    <w:rsid w:val="00273F4A"/>
    <w:rsid w:val="0027474C"/>
    <w:rsid w:val="002751B1"/>
    <w:rsid w:val="00276C04"/>
    <w:rsid w:val="00276D24"/>
    <w:rsid w:val="00277623"/>
    <w:rsid w:val="00277C24"/>
    <w:rsid w:val="0028106A"/>
    <w:rsid w:val="00281344"/>
    <w:rsid w:val="00281377"/>
    <w:rsid w:val="002814EA"/>
    <w:rsid w:val="002816AA"/>
    <w:rsid w:val="00282B15"/>
    <w:rsid w:val="00284769"/>
    <w:rsid w:val="0028483E"/>
    <w:rsid w:val="00285A39"/>
    <w:rsid w:val="002902D0"/>
    <w:rsid w:val="00290FF6"/>
    <w:rsid w:val="00292FAE"/>
    <w:rsid w:val="00293870"/>
    <w:rsid w:val="002953AD"/>
    <w:rsid w:val="002953C2"/>
    <w:rsid w:val="00295F46"/>
    <w:rsid w:val="002967CC"/>
    <w:rsid w:val="00296CE7"/>
    <w:rsid w:val="00297EF3"/>
    <w:rsid w:val="002A11E6"/>
    <w:rsid w:val="002A1A17"/>
    <w:rsid w:val="002A468E"/>
    <w:rsid w:val="002A5942"/>
    <w:rsid w:val="002A6556"/>
    <w:rsid w:val="002A65A3"/>
    <w:rsid w:val="002A6F98"/>
    <w:rsid w:val="002B2B6A"/>
    <w:rsid w:val="002B4602"/>
    <w:rsid w:val="002B47CD"/>
    <w:rsid w:val="002B5AE1"/>
    <w:rsid w:val="002B5B91"/>
    <w:rsid w:val="002B7576"/>
    <w:rsid w:val="002B7B55"/>
    <w:rsid w:val="002C0C5F"/>
    <w:rsid w:val="002C22D6"/>
    <w:rsid w:val="002C28B4"/>
    <w:rsid w:val="002C3919"/>
    <w:rsid w:val="002C3D35"/>
    <w:rsid w:val="002C4422"/>
    <w:rsid w:val="002C591E"/>
    <w:rsid w:val="002C7A4E"/>
    <w:rsid w:val="002D0424"/>
    <w:rsid w:val="002D26E6"/>
    <w:rsid w:val="002D329C"/>
    <w:rsid w:val="002D5227"/>
    <w:rsid w:val="002D578B"/>
    <w:rsid w:val="002D7D61"/>
    <w:rsid w:val="002E0C5F"/>
    <w:rsid w:val="002E17D2"/>
    <w:rsid w:val="002E2F40"/>
    <w:rsid w:val="002E437D"/>
    <w:rsid w:val="002E4C02"/>
    <w:rsid w:val="002E5E31"/>
    <w:rsid w:val="002E5F63"/>
    <w:rsid w:val="002F090A"/>
    <w:rsid w:val="002F1759"/>
    <w:rsid w:val="002F1DE8"/>
    <w:rsid w:val="002F222F"/>
    <w:rsid w:val="002F23EF"/>
    <w:rsid w:val="002F27C5"/>
    <w:rsid w:val="002F2E4B"/>
    <w:rsid w:val="002F3566"/>
    <w:rsid w:val="002F4284"/>
    <w:rsid w:val="002F50D0"/>
    <w:rsid w:val="002F545B"/>
    <w:rsid w:val="002F6035"/>
    <w:rsid w:val="002F635A"/>
    <w:rsid w:val="002F714B"/>
    <w:rsid w:val="003014D2"/>
    <w:rsid w:val="00301541"/>
    <w:rsid w:val="00301717"/>
    <w:rsid w:val="003018E5"/>
    <w:rsid w:val="00302DAC"/>
    <w:rsid w:val="0030369F"/>
    <w:rsid w:val="003045DC"/>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0E84"/>
    <w:rsid w:val="003223B7"/>
    <w:rsid w:val="0032297F"/>
    <w:rsid w:val="00322B8E"/>
    <w:rsid w:val="00326A9F"/>
    <w:rsid w:val="00330762"/>
    <w:rsid w:val="00331DB9"/>
    <w:rsid w:val="0033600A"/>
    <w:rsid w:val="00336113"/>
    <w:rsid w:val="00336692"/>
    <w:rsid w:val="00336F45"/>
    <w:rsid w:val="00337517"/>
    <w:rsid w:val="00341114"/>
    <w:rsid w:val="00341A5B"/>
    <w:rsid w:val="003424F2"/>
    <w:rsid w:val="0034264D"/>
    <w:rsid w:val="0034401A"/>
    <w:rsid w:val="00344111"/>
    <w:rsid w:val="00345235"/>
    <w:rsid w:val="00345CA4"/>
    <w:rsid w:val="00345E31"/>
    <w:rsid w:val="00346FD9"/>
    <w:rsid w:val="003473F5"/>
    <w:rsid w:val="0035108F"/>
    <w:rsid w:val="003511A9"/>
    <w:rsid w:val="00351588"/>
    <w:rsid w:val="00352DF7"/>
    <w:rsid w:val="00353755"/>
    <w:rsid w:val="003562F4"/>
    <w:rsid w:val="003564DC"/>
    <w:rsid w:val="00356878"/>
    <w:rsid w:val="00357F68"/>
    <w:rsid w:val="0036063C"/>
    <w:rsid w:val="00360F7A"/>
    <w:rsid w:val="003611B9"/>
    <w:rsid w:val="0036345F"/>
    <w:rsid w:val="0036392F"/>
    <w:rsid w:val="0036506D"/>
    <w:rsid w:val="00365EE5"/>
    <w:rsid w:val="00366C70"/>
    <w:rsid w:val="00370537"/>
    <w:rsid w:val="003710F7"/>
    <w:rsid w:val="0037135D"/>
    <w:rsid w:val="00371BC7"/>
    <w:rsid w:val="00374A66"/>
    <w:rsid w:val="0037541D"/>
    <w:rsid w:val="00376A82"/>
    <w:rsid w:val="00377C0D"/>
    <w:rsid w:val="003807FF"/>
    <w:rsid w:val="00380A68"/>
    <w:rsid w:val="003812B0"/>
    <w:rsid w:val="00381B8D"/>
    <w:rsid w:val="00382067"/>
    <w:rsid w:val="00382DC1"/>
    <w:rsid w:val="00382E46"/>
    <w:rsid w:val="003830FF"/>
    <w:rsid w:val="00384B35"/>
    <w:rsid w:val="003856C5"/>
    <w:rsid w:val="00386812"/>
    <w:rsid w:val="00387A9A"/>
    <w:rsid w:val="00387AB2"/>
    <w:rsid w:val="003925E9"/>
    <w:rsid w:val="003947A1"/>
    <w:rsid w:val="00394BF1"/>
    <w:rsid w:val="003A17E1"/>
    <w:rsid w:val="003A1ED8"/>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B7E7A"/>
    <w:rsid w:val="003C0D6C"/>
    <w:rsid w:val="003C1499"/>
    <w:rsid w:val="003C2C4F"/>
    <w:rsid w:val="003C3C0A"/>
    <w:rsid w:val="003C3C33"/>
    <w:rsid w:val="003C59BA"/>
    <w:rsid w:val="003C6245"/>
    <w:rsid w:val="003C62EC"/>
    <w:rsid w:val="003C6CEF"/>
    <w:rsid w:val="003C7930"/>
    <w:rsid w:val="003C7993"/>
    <w:rsid w:val="003C7EF5"/>
    <w:rsid w:val="003D009A"/>
    <w:rsid w:val="003D11FD"/>
    <w:rsid w:val="003D213C"/>
    <w:rsid w:val="003D3C45"/>
    <w:rsid w:val="003D426E"/>
    <w:rsid w:val="003D5135"/>
    <w:rsid w:val="003D5B8E"/>
    <w:rsid w:val="003D61B5"/>
    <w:rsid w:val="003E1FA3"/>
    <w:rsid w:val="003E3304"/>
    <w:rsid w:val="003E75B4"/>
    <w:rsid w:val="003F0150"/>
    <w:rsid w:val="003F13A0"/>
    <w:rsid w:val="003F1416"/>
    <w:rsid w:val="003F50F7"/>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162B9"/>
    <w:rsid w:val="004167EF"/>
    <w:rsid w:val="00417677"/>
    <w:rsid w:val="0042039B"/>
    <w:rsid w:val="004213C6"/>
    <w:rsid w:val="00421F13"/>
    <w:rsid w:val="00421FBB"/>
    <w:rsid w:val="00422CED"/>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AA1"/>
    <w:rsid w:val="0044534B"/>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3339"/>
    <w:rsid w:val="00476965"/>
    <w:rsid w:val="00476B93"/>
    <w:rsid w:val="00476C9D"/>
    <w:rsid w:val="00480406"/>
    <w:rsid w:val="00481351"/>
    <w:rsid w:val="004826CB"/>
    <w:rsid w:val="00482C4D"/>
    <w:rsid w:val="004830F2"/>
    <w:rsid w:val="004840BF"/>
    <w:rsid w:val="004846A9"/>
    <w:rsid w:val="00484B61"/>
    <w:rsid w:val="00485819"/>
    <w:rsid w:val="00486367"/>
    <w:rsid w:val="00486D32"/>
    <w:rsid w:val="0048775E"/>
    <w:rsid w:val="0049081F"/>
    <w:rsid w:val="00490956"/>
    <w:rsid w:val="00490B51"/>
    <w:rsid w:val="00490B60"/>
    <w:rsid w:val="004911FD"/>
    <w:rsid w:val="00491507"/>
    <w:rsid w:val="0049181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6979"/>
    <w:rsid w:val="004A7245"/>
    <w:rsid w:val="004A737A"/>
    <w:rsid w:val="004B17B9"/>
    <w:rsid w:val="004B1C03"/>
    <w:rsid w:val="004B1C97"/>
    <w:rsid w:val="004B2345"/>
    <w:rsid w:val="004B23EE"/>
    <w:rsid w:val="004B29CC"/>
    <w:rsid w:val="004B41B7"/>
    <w:rsid w:val="004B5492"/>
    <w:rsid w:val="004C1191"/>
    <w:rsid w:val="004C1732"/>
    <w:rsid w:val="004C2AD2"/>
    <w:rsid w:val="004C2CD4"/>
    <w:rsid w:val="004C3203"/>
    <w:rsid w:val="004C4126"/>
    <w:rsid w:val="004C529B"/>
    <w:rsid w:val="004C6E93"/>
    <w:rsid w:val="004C7256"/>
    <w:rsid w:val="004C7299"/>
    <w:rsid w:val="004D012B"/>
    <w:rsid w:val="004D07D1"/>
    <w:rsid w:val="004D247E"/>
    <w:rsid w:val="004D2B31"/>
    <w:rsid w:val="004D3C65"/>
    <w:rsid w:val="004D3F80"/>
    <w:rsid w:val="004D4338"/>
    <w:rsid w:val="004D43A6"/>
    <w:rsid w:val="004D5F0F"/>
    <w:rsid w:val="004D7477"/>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39C6"/>
    <w:rsid w:val="0050541A"/>
    <w:rsid w:val="005060D9"/>
    <w:rsid w:val="005063A1"/>
    <w:rsid w:val="00506446"/>
    <w:rsid w:val="005071AB"/>
    <w:rsid w:val="00507479"/>
    <w:rsid w:val="00510B97"/>
    <w:rsid w:val="005128D5"/>
    <w:rsid w:val="005130B8"/>
    <w:rsid w:val="00514A74"/>
    <w:rsid w:val="005150B9"/>
    <w:rsid w:val="0051545D"/>
    <w:rsid w:val="005154A2"/>
    <w:rsid w:val="0051608B"/>
    <w:rsid w:val="00516D7E"/>
    <w:rsid w:val="005170FE"/>
    <w:rsid w:val="005174EE"/>
    <w:rsid w:val="0051796D"/>
    <w:rsid w:val="00517ED1"/>
    <w:rsid w:val="00521F89"/>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6B3F"/>
    <w:rsid w:val="0053712D"/>
    <w:rsid w:val="00537E1F"/>
    <w:rsid w:val="00540798"/>
    <w:rsid w:val="00540FB9"/>
    <w:rsid w:val="00541956"/>
    <w:rsid w:val="005422E6"/>
    <w:rsid w:val="0054368E"/>
    <w:rsid w:val="00544117"/>
    <w:rsid w:val="00546478"/>
    <w:rsid w:val="00547929"/>
    <w:rsid w:val="00550378"/>
    <w:rsid w:val="00550B36"/>
    <w:rsid w:val="00551746"/>
    <w:rsid w:val="00552502"/>
    <w:rsid w:val="005528F1"/>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391B"/>
    <w:rsid w:val="005640BB"/>
    <w:rsid w:val="00566A61"/>
    <w:rsid w:val="005706EC"/>
    <w:rsid w:val="005708A5"/>
    <w:rsid w:val="00570934"/>
    <w:rsid w:val="00570D2A"/>
    <w:rsid w:val="005710DC"/>
    <w:rsid w:val="00571D68"/>
    <w:rsid w:val="00571EE5"/>
    <w:rsid w:val="00571FB4"/>
    <w:rsid w:val="00573C8E"/>
    <w:rsid w:val="00573F55"/>
    <w:rsid w:val="00574618"/>
    <w:rsid w:val="00576FC7"/>
    <w:rsid w:val="005812FB"/>
    <w:rsid w:val="0058269B"/>
    <w:rsid w:val="005840CC"/>
    <w:rsid w:val="00586BB7"/>
    <w:rsid w:val="00586C41"/>
    <w:rsid w:val="00591710"/>
    <w:rsid w:val="005928BC"/>
    <w:rsid w:val="00592997"/>
    <w:rsid w:val="00592F84"/>
    <w:rsid w:val="00593156"/>
    <w:rsid w:val="005939BE"/>
    <w:rsid w:val="00594A25"/>
    <w:rsid w:val="00595971"/>
    <w:rsid w:val="00595B89"/>
    <w:rsid w:val="0059631C"/>
    <w:rsid w:val="00596BBF"/>
    <w:rsid w:val="00597387"/>
    <w:rsid w:val="005A09D9"/>
    <w:rsid w:val="005A27DD"/>
    <w:rsid w:val="005A2D31"/>
    <w:rsid w:val="005A721F"/>
    <w:rsid w:val="005A7871"/>
    <w:rsid w:val="005A7F7A"/>
    <w:rsid w:val="005B054E"/>
    <w:rsid w:val="005B0902"/>
    <w:rsid w:val="005B16C2"/>
    <w:rsid w:val="005B1AE2"/>
    <w:rsid w:val="005B3312"/>
    <w:rsid w:val="005B370D"/>
    <w:rsid w:val="005B4DF0"/>
    <w:rsid w:val="005B6ABF"/>
    <w:rsid w:val="005B7FD6"/>
    <w:rsid w:val="005C0D91"/>
    <w:rsid w:val="005C233E"/>
    <w:rsid w:val="005C2CEC"/>
    <w:rsid w:val="005C736E"/>
    <w:rsid w:val="005C7658"/>
    <w:rsid w:val="005D10B7"/>
    <w:rsid w:val="005D14F7"/>
    <w:rsid w:val="005D153D"/>
    <w:rsid w:val="005D16ED"/>
    <w:rsid w:val="005D1C29"/>
    <w:rsid w:val="005D2559"/>
    <w:rsid w:val="005D2A9B"/>
    <w:rsid w:val="005D2EFD"/>
    <w:rsid w:val="005D3C83"/>
    <w:rsid w:val="005D3F88"/>
    <w:rsid w:val="005D4230"/>
    <w:rsid w:val="005D60AE"/>
    <w:rsid w:val="005D70EB"/>
    <w:rsid w:val="005D741C"/>
    <w:rsid w:val="005D78A1"/>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44C"/>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5D0"/>
    <w:rsid w:val="00617D74"/>
    <w:rsid w:val="00620944"/>
    <w:rsid w:val="00620978"/>
    <w:rsid w:val="0062302A"/>
    <w:rsid w:val="00623749"/>
    <w:rsid w:val="00623E0F"/>
    <w:rsid w:val="00625834"/>
    <w:rsid w:val="00626164"/>
    <w:rsid w:val="00627739"/>
    <w:rsid w:val="006304CF"/>
    <w:rsid w:val="0063082E"/>
    <w:rsid w:val="00630833"/>
    <w:rsid w:val="0063267A"/>
    <w:rsid w:val="00632976"/>
    <w:rsid w:val="00635303"/>
    <w:rsid w:val="00635C03"/>
    <w:rsid w:val="00635FC0"/>
    <w:rsid w:val="00636B9F"/>
    <w:rsid w:val="00637048"/>
    <w:rsid w:val="0064143A"/>
    <w:rsid w:val="006428C4"/>
    <w:rsid w:val="00642CAB"/>
    <w:rsid w:val="0064327F"/>
    <w:rsid w:val="006434E0"/>
    <w:rsid w:val="00643BCF"/>
    <w:rsid w:val="00645DBD"/>
    <w:rsid w:val="00646BA1"/>
    <w:rsid w:val="00647FE9"/>
    <w:rsid w:val="00653514"/>
    <w:rsid w:val="006548E6"/>
    <w:rsid w:val="00655FA0"/>
    <w:rsid w:val="006576CF"/>
    <w:rsid w:val="0066299B"/>
    <w:rsid w:val="00663F5F"/>
    <w:rsid w:val="006651FC"/>
    <w:rsid w:val="006652F6"/>
    <w:rsid w:val="006654B3"/>
    <w:rsid w:val="00667228"/>
    <w:rsid w:val="00667FD8"/>
    <w:rsid w:val="006702E0"/>
    <w:rsid w:val="0067111E"/>
    <w:rsid w:val="00671529"/>
    <w:rsid w:val="00671641"/>
    <w:rsid w:val="00671C79"/>
    <w:rsid w:val="0067236A"/>
    <w:rsid w:val="00672A7E"/>
    <w:rsid w:val="006738E7"/>
    <w:rsid w:val="00673E21"/>
    <w:rsid w:val="00674E1B"/>
    <w:rsid w:val="006757FE"/>
    <w:rsid w:val="00675D13"/>
    <w:rsid w:val="0067745C"/>
    <w:rsid w:val="0067791B"/>
    <w:rsid w:val="00680326"/>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8C9"/>
    <w:rsid w:val="00693BF1"/>
    <w:rsid w:val="006967F5"/>
    <w:rsid w:val="00696863"/>
    <w:rsid w:val="006968F2"/>
    <w:rsid w:val="006A0515"/>
    <w:rsid w:val="006A0876"/>
    <w:rsid w:val="006A1B18"/>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0D4"/>
    <w:rsid w:val="006D6558"/>
    <w:rsid w:val="006D7955"/>
    <w:rsid w:val="006E06A5"/>
    <w:rsid w:val="006E0957"/>
    <w:rsid w:val="006E3C09"/>
    <w:rsid w:val="006E6CBA"/>
    <w:rsid w:val="006E70A4"/>
    <w:rsid w:val="006E7360"/>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598D"/>
    <w:rsid w:val="00706B15"/>
    <w:rsid w:val="0070736C"/>
    <w:rsid w:val="00707700"/>
    <w:rsid w:val="0070785A"/>
    <w:rsid w:val="00707AB5"/>
    <w:rsid w:val="00710AB2"/>
    <w:rsid w:val="00712308"/>
    <w:rsid w:val="00713F13"/>
    <w:rsid w:val="00715334"/>
    <w:rsid w:val="007157F2"/>
    <w:rsid w:val="00715FF6"/>
    <w:rsid w:val="007176D9"/>
    <w:rsid w:val="00717903"/>
    <w:rsid w:val="0072004B"/>
    <w:rsid w:val="00720267"/>
    <w:rsid w:val="00720EE2"/>
    <w:rsid w:val="00722422"/>
    <w:rsid w:val="00722647"/>
    <w:rsid w:val="00722F4C"/>
    <w:rsid w:val="00723048"/>
    <w:rsid w:val="007245D6"/>
    <w:rsid w:val="007279E7"/>
    <w:rsid w:val="00727C72"/>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46486"/>
    <w:rsid w:val="00746A0D"/>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1686"/>
    <w:rsid w:val="0077203E"/>
    <w:rsid w:val="007722B1"/>
    <w:rsid w:val="00772CDB"/>
    <w:rsid w:val="00773866"/>
    <w:rsid w:val="00773FBA"/>
    <w:rsid w:val="00774DD3"/>
    <w:rsid w:val="00775663"/>
    <w:rsid w:val="00775BDA"/>
    <w:rsid w:val="00776D3D"/>
    <w:rsid w:val="00777397"/>
    <w:rsid w:val="0078011E"/>
    <w:rsid w:val="0078120D"/>
    <w:rsid w:val="00781302"/>
    <w:rsid w:val="0078210D"/>
    <w:rsid w:val="007821C5"/>
    <w:rsid w:val="00782686"/>
    <w:rsid w:val="00782F4C"/>
    <w:rsid w:val="0078541B"/>
    <w:rsid w:val="00785940"/>
    <w:rsid w:val="007869BF"/>
    <w:rsid w:val="00787137"/>
    <w:rsid w:val="00787AD4"/>
    <w:rsid w:val="00787C0C"/>
    <w:rsid w:val="00791674"/>
    <w:rsid w:val="00793F56"/>
    <w:rsid w:val="00795B88"/>
    <w:rsid w:val="00795DA5"/>
    <w:rsid w:val="0079631A"/>
    <w:rsid w:val="007967CB"/>
    <w:rsid w:val="0079681F"/>
    <w:rsid w:val="00796934"/>
    <w:rsid w:val="00796F66"/>
    <w:rsid w:val="007A0A59"/>
    <w:rsid w:val="007A3B62"/>
    <w:rsid w:val="007A47EC"/>
    <w:rsid w:val="007A5AE6"/>
    <w:rsid w:val="007A623F"/>
    <w:rsid w:val="007A65A6"/>
    <w:rsid w:val="007A726B"/>
    <w:rsid w:val="007B063D"/>
    <w:rsid w:val="007B1122"/>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138D"/>
    <w:rsid w:val="007D4078"/>
    <w:rsid w:val="007D4BC6"/>
    <w:rsid w:val="007D4E01"/>
    <w:rsid w:val="007D5797"/>
    <w:rsid w:val="007D5CE2"/>
    <w:rsid w:val="007D69ED"/>
    <w:rsid w:val="007D6D0A"/>
    <w:rsid w:val="007D746C"/>
    <w:rsid w:val="007E132F"/>
    <w:rsid w:val="007E1A73"/>
    <w:rsid w:val="007E1B83"/>
    <w:rsid w:val="007E27B6"/>
    <w:rsid w:val="007E4054"/>
    <w:rsid w:val="007E455C"/>
    <w:rsid w:val="007F0DE3"/>
    <w:rsid w:val="007F1C6C"/>
    <w:rsid w:val="007F1F85"/>
    <w:rsid w:val="007F2519"/>
    <w:rsid w:val="007F3B21"/>
    <w:rsid w:val="007F44C2"/>
    <w:rsid w:val="007F47BF"/>
    <w:rsid w:val="007F48FE"/>
    <w:rsid w:val="007F4EC4"/>
    <w:rsid w:val="007F7767"/>
    <w:rsid w:val="007F7BAA"/>
    <w:rsid w:val="008006C7"/>
    <w:rsid w:val="00802267"/>
    <w:rsid w:val="0080359D"/>
    <w:rsid w:val="00803CD0"/>
    <w:rsid w:val="00804907"/>
    <w:rsid w:val="00805739"/>
    <w:rsid w:val="00805AEE"/>
    <w:rsid w:val="00805CB4"/>
    <w:rsid w:val="00806797"/>
    <w:rsid w:val="00806A5A"/>
    <w:rsid w:val="00807695"/>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189D"/>
    <w:rsid w:val="00832E68"/>
    <w:rsid w:val="008341F1"/>
    <w:rsid w:val="00834493"/>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51C2"/>
    <w:rsid w:val="008577DF"/>
    <w:rsid w:val="008600FB"/>
    <w:rsid w:val="00861118"/>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4753"/>
    <w:rsid w:val="0088533A"/>
    <w:rsid w:val="00885AA6"/>
    <w:rsid w:val="00886E1D"/>
    <w:rsid w:val="00887515"/>
    <w:rsid w:val="008921C9"/>
    <w:rsid w:val="0089307D"/>
    <w:rsid w:val="0089309D"/>
    <w:rsid w:val="008937F2"/>
    <w:rsid w:val="0089398F"/>
    <w:rsid w:val="00894FBF"/>
    <w:rsid w:val="008955A1"/>
    <w:rsid w:val="00896635"/>
    <w:rsid w:val="008A015C"/>
    <w:rsid w:val="008A09C2"/>
    <w:rsid w:val="008A128F"/>
    <w:rsid w:val="008A13DC"/>
    <w:rsid w:val="008A160E"/>
    <w:rsid w:val="008A166C"/>
    <w:rsid w:val="008A1897"/>
    <w:rsid w:val="008A28CA"/>
    <w:rsid w:val="008A4CA6"/>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346E"/>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0781"/>
    <w:rsid w:val="00951C4D"/>
    <w:rsid w:val="00951EE2"/>
    <w:rsid w:val="00953145"/>
    <w:rsid w:val="009551E6"/>
    <w:rsid w:val="00956589"/>
    <w:rsid w:val="00957464"/>
    <w:rsid w:val="00957487"/>
    <w:rsid w:val="00957C18"/>
    <w:rsid w:val="00957E04"/>
    <w:rsid w:val="009601D6"/>
    <w:rsid w:val="009613C8"/>
    <w:rsid w:val="009620D7"/>
    <w:rsid w:val="009629C8"/>
    <w:rsid w:val="00963099"/>
    <w:rsid w:val="00964B26"/>
    <w:rsid w:val="00966FFB"/>
    <w:rsid w:val="0096745D"/>
    <w:rsid w:val="00967A0A"/>
    <w:rsid w:val="0097130D"/>
    <w:rsid w:val="00971775"/>
    <w:rsid w:val="00971DF5"/>
    <w:rsid w:val="00972F15"/>
    <w:rsid w:val="0097391F"/>
    <w:rsid w:val="00975376"/>
    <w:rsid w:val="0097563E"/>
    <w:rsid w:val="0097654A"/>
    <w:rsid w:val="00976BF4"/>
    <w:rsid w:val="009771BE"/>
    <w:rsid w:val="00977DEA"/>
    <w:rsid w:val="00977E8A"/>
    <w:rsid w:val="00980741"/>
    <w:rsid w:val="00981AB9"/>
    <w:rsid w:val="00981ED9"/>
    <w:rsid w:val="00982338"/>
    <w:rsid w:val="009829F3"/>
    <w:rsid w:val="009839F6"/>
    <w:rsid w:val="009846BF"/>
    <w:rsid w:val="00984B08"/>
    <w:rsid w:val="00986953"/>
    <w:rsid w:val="0099067E"/>
    <w:rsid w:val="00991023"/>
    <w:rsid w:val="0099340D"/>
    <w:rsid w:val="00994479"/>
    <w:rsid w:val="009948E3"/>
    <w:rsid w:val="009954A7"/>
    <w:rsid w:val="009957AD"/>
    <w:rsid w:val="00996239"/>
    <w:rsid w:val="00996D5B"/>
    <w:rsid w:val="00997E84"/>
    <w:rsid w:val="009A0078"/>
    <w:rsid w:val="009A0C8F"/>
    <w:rsid w:val="009A10DA"/>
    <w:rsid w:val="009A172E"/>
    <w:rsid w:val="009A2ACE"/>
    <w:rsid w:val="009A3CF2"/>
    <w:rsid w:val="009A43D1"/>
    <w:rsid w:val="009A5685"/>
    <w:rsid w:val="009B06BA"/>
    <w:rsid w:val="009B1646"/>
    <w:rsid w:val="009B1920"/>
    <w:rsid w:val="009B3499"/>
    <w:rsid w:val="009B43C2"/>
    <w:rsid w:val="009B478B"/>
    <w:rsid w:val="009B609E"/>
    <w:rsid w:val="009B6942"/>
    <w:rsid w:val="009C24E4"/>
    <w:rsid w:val="009C53C1"/>
    <w:rsid w:val="009C6048"/>
    <w:rsid w:val="009C68CD"/>
    <w:rsid w:val="009C698B"/>
    <w:rsid w:val="009C7FB2"/>
    <w:rsid w:val="009D017C"/>
    <w:rsid w:val="009D284A"/>
    <w:rsid w:val="009D2898"/>
    <w:rsid w:val="009D3FB3"/>
    <w:rsid w:val="009D5116"/>
    <w:rsid w:val="009D5DA3"/>
    <w:rsid w:val="009D6898"/>
    <w:rsid w:val="009D6F6E"/>
    <w:rsid w:val="009D715E"/>
    <w:rsid w:val="009D7549"/>
    <w:rsid w:val="009E0C75"/>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384"/>
    <w:rsid w:val="00A03CAC"/>
    <w:rsid w:val="00A04C02"/>
    <w:rsid w:val="00A0535F"/>
    <w:rsid w:val="00A05E1C"/>
    <w:rsid w:val="00A05F82"/>
    <w:rsid w:val="00A07246"/>
    <w:rsid w:val="00A10E3B"/>
    <w:rsid w:val="00A10E43"/>
    <w:rsid w:val="00A10FF7"/>
    <w:rsid w:val="00A125F2"/>
    <w:rsid w:val="00A127DF"/>
    <w:rsid w:val="00A12EE1"/>
    <w:rsid w:val="00A12EF0"/>
    <w:rsid w:val="00A16425"/>
    <w:rsid w:val="00A172FC"/>
    <w:rsid w:val="00A17A45"/>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36F6"/>
    <w:rsid w:val="00A37462"/>
    <w:rsid w:val="00A37A0A"/>
    <w:rsid w:val="00A40345"/>
    <w:rsid w:val="00A4067D"/>
    <w:rsid w:val="00A40953"/>
    <w:rsid w:val="00A410BC"/>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9AB"/>
    <w:rsid w:val="00AB3CA8"/>
    <w:rsid w:val="00AB671D"/>
    <w:rsid w:val="00AC0A3E"/>
    <w:rsid w:val="00AC13EB"/>
    <w:rsid w:val="00AC4162"/>
    <w:rsid w:val="00AC45CE"/>
    <w:rsid w:val="00AC67E7"/>
    <w:rsid w:val="00AC6DC3"/>
    <w:rsid w:val="00AD06BA"/>
    <w:rsid w:val="00AD2764"/>
    <w:rsid w:val="00AD3183"/>
    <w:rsid w:val="00AD4448"/>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3B"/>
    <w:rsid w:val="00AF1DC6"/>
    <w:rsid w:val="00AF227E"/>
    <w:rsid w:val="00AF5C21"/>
    <w:rsid w:val="00B008CE"/>
    <w:rsid w:val="00B00C77"/>
    <w:rsid w:val="00B01452"/>
    <w:rsid w:val="00B01B0D"/>
    <w:rsid w:val="00B02350"/>
    <w:rsid w:val="00B026BF"/>
    <w:rsid w:val="00B0502B"/>
    <w:rsid w:val="00B0599B"/>
    <w:rsid w:val="00B063DC"/>
    <w:rsid w:val="00B06F15"/>
    <w:rsid w:val="00B100E9"/>
    <w:rsid w:val="00B1069D"/>
    <w:rsid w:val="00B10768"/>
    <w:rsid w:val="00B1306D"/>
    <w:rsid w:val="00B130DA"/>
    <w:rsid w:val="00B13996"/>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2AC"/>
    <w:rsid w:val="00B30926"/>
    <w:rsid w:val="00B30B44"/>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4908"/>
    <w:rsid w:val="00B67216"/>
    <w:rsid w:val="00B675AA"/>
    <w:rsid w:val="00B67E4D"/>
    <w:rsid w:val="00B708EC"/>
    <w:rsid w:val="00B709BD"/>
    <w:rsid w:val="00B710E4"/>
    <w:rsid w:val="00B72CCE"/>
    <w:rsid w:val="00B730E4"/>
    <w:rsid w:val="00B735E5"/>
    <w:rsid w:val="00B74938"/>
    <w:rsid w:val="00B74BEB"/>
    <w:rsid w:val="00B75217"/>
    <w:rsid w:val="00B77081"/>
    <w:rsid w:val="00B77261"/>
    <w:rsid w:val="00B839AC"/>
    <w:rsid w:val="00B84585"/>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496F"/>
    <w:rsid w:val="00BB621C"/>
    <w:rsid w:val="00BB6D60"/>
    <w:rsid w:val="00BB70AF"/>
    <w:rsid w:val="00BB7418"/>
    <w:rsid w:val="00BB796B"/>
    <w:rsid w:val="00BC0433"/>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163"/>
    <w:rsid w:val="00BD383C"/>
    <w:rsid w:val="00BD3A89"/>
    <w:rsid w:val="00BD494A"/>
    <w:rsid w:val="00BD624D"/>
    <w:rsid w:val="00BD6CA3"/>
    <w:rsid w:val="00BD733A"/>
    <w:rsid w:val="00BD7376"/>
    <w:rsid w:val="00BD7CB3"/>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4AA"/>
    <w:rsid w:val="00C00859"/>
    <w:rsid w:val="00C01BF1"/>
    <w:rsid w:val="00C01FF9"/>
    <w:rsid w:val="00C024B6"/>
    <w:rsid w:val="00C02764"/>
    <w:rsid w:val="00C0492C"/>
    <w:rsid w:val="00C04AAD"/>
    <w:rsid w:val="00C059BD"/>
    <w:rsid w:val="00C069B4"/>
    <w:rsid w:val="00C07B39"/>
    <w:rsid w:val="00C10595"/>
    <w:rsid w:val="00C10F7D"/>
    <w:rsid w:val="00C113C7"/>
    <w:rsid w:val="00C118FA"/>
    <w:rsid w:val="00C11BF8"/>
    <w:rsid w:val="00C11C94"/>
    <w:rsid w:val="00C138F9"/>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9D6"/>
    <w:rsid w:val="00C34B48"/>
    <w:rsid w:val="00C359EB"/>
    <w:rsid w:val="00C362A1"/>
    <w:rsid w:val="00C372A4"/>
    <w:rsid w:val="00C37905"/>
    <w:rsid w:val="00C37AF6"/>
    <w:rsid w:val="00C37F37"/>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5917"/>
    <w:rsid w:val="00C5694E"/>
    <w:rsid w:val="00C56D58"/>
    <w:rsid w:val="00C5783D"/>
    <w:rsid w:val="00C579ED"/>
    <w:rsid w:val="00C57D88"/>
    <w:rsid w:val="00C607B5"/>
    <w:rsid w:val="00C60A33"/>
    <w:rsid w:val="00C61679"/>
    <w:rsid w:val="00C62254"/>
    <w:rsid w:val="00C62A18"/>
    <w:rsid w:val="00C66F6E"/>
    <w:rsid w:val="00C66FBC"/>
    <w:rsid w:val="00C671D0"/>
    <w:rsid w:val="00C7251C"/>
    <w:rsid w:val="00C72B32"/>
    <w:rsid w:val="00C73000"/>
    <w:rsid w:val="00C7434B"/>
    <w:rsid w:val="00C76572"/>
    <w:rsid w:val="00C779BF"/>
    <w:rsid w:val="00C77A75"/>
    <w:rsid w:val="00C77C0C"/>
    <w:rsid w:val="00C82A6B"/>
    <w:rsid w:val="00C839E8"/>
    <w:rsid w:val="00C8581F"/>
    <w:rsid w:val="00C86069"/>
    <w:rsid w:val="00C862C8"/>
    <w:rsid w:val="00C87159"/>
    <w:rsid w:val="00C87986"/>
    <w:rsid w:val="00C9056C"/>
    <w:rsid w:val="00C913CC"/>
    <w:rsid w:val="00C921D7"/>
    <w:rsid w:val="00C9246D"/>
    <w:rsid w:val="00C924E3"/>
    <w:rsid w:val="00C94594"/>
    <w:rsid w:val="00C945BB"/>
    <w:rsid w:val="00C95AF0"/>
    <w:rsid w:val="00C96746"/>
    <w:rsid w:val="00C96D94"/>
    <w:rsid w:val="00C977DA"/>
    <w:rsid w:val="00CA0C22"/>
    <w:rsid w:val="00CA2221"/>
    <w:rsid w:val="00CA242D"/>
    <w:rsid w:val="00CA27C6"/>
    <w:rsid w:val="00CA2FE3"/>
    <w:rsid w:val="00CA4F4B"/>
    <w:rsid w:val="00CB04A4"/>
    <w:rsid w:val="00CB28BB"/>
    <w:rsid w:val="00CB3CAB"/>
    <w:rsid w:val="00CB3EB6"/>
    <w:rsid w:val="00CB5E5D"/>
    <w:rsid w:val="00CB60FF"/>
    <w:rsid w:val="00CB6401"/>
    <w:rsid w:val="00CB7391"/>
    <w:rsid w:val="00CC0571"/>
    <w:rsid w:val="00CC09B6"/>
    <w:rsid w:val="00CC1C1B"/>
    <w:rsid w:val="00CC26FE"/>
    <w:rsid w:val="00CC3092"/>
    <w:rsid w:val="00CC409B"/>
    <w:rsid w:val="00CC5337"/>
    <w:rsid w:val="00CC61A5"/>
    <w:rsid w:val="00CC63BA"/>
    <w:rsid w:val="00CC7092"/>
    <w:rsid w:val="00CC776C"/>
    <w:rsid w:val="00CC7981"/>
    <w:rsid w:val="00CD1553"/>
    <w:rsid w:val="00CD2BDE"/>
    <w:rsid w:val="00CD49CD"/>
    <w:rsid w:val="00CD5BDC"/>
    <w:rsid w:val="00CD6D84"/>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622"/>
    <w:rsid w:val="00CF6D3B"/>
    <w:rsid w:val="00CF6D60"/>
    <w:rsid w:val="00CF6EE9"/>
    <w:rsid w:val="00CF7936"/>
    <w:rsid w:val="00D002AF"/>
    <w:rsid w:val="00D02BE9"/>
    <w:rsid w:val="00D0318F"/>
    <w:rsid w:val="00D03396"/>
    <w:rsid w:val="00D03F6D"/>
    <w:rsid w:val="00D0432F"/>
    <w:rsid w:val="00D0636C"/>
    <w:rsid w:val="00D06FEA"/>
    <w:rsid w:val="00D111CB"/>
    <w:rsid w:val="00D12145"/>
    <w:rsid w:val="00D13206"/>
    <w:rsid w:val="00D13227"/>
    <w:rsid w:val="00D1388D"/>
    <w:rsid w:val="00D13B2C"/>
    <w:rsid w:val="00D13E21"/>
    <w:rsid w:val="00D157F9"/>
    <w:rsid w:val="00D16C2D"/>
    <w:rsid w:val="00D213D6"/>
    <w:rsid w:val="00D216B9"/>
    <w:rsid w:val="00D218E5"/>
    <w:rsid w:val="00D234B0"/>
    <w:rsid w:val="00D23710"/>
    <w:rsid w:val="00D24D79"/>
    <w:rsid w:val="00D2508A"/>
    <w:rsid w:val="00D259D6"/>
    <w:rsid w:val="00D261C2"/>
    <w:rsid w:val="00D2690A"/>
    <w:rsid w:val="00D26B14"/>
    <w:rsid w:val="00D30473"/>
    <w:rsid w:val="00D31387"/>
    <w:rsid w:val="00D323D6"/>
    <w:rsid w:val="00D3260B"/>
    <w:rsid w:val="00D33AC6"/>
    <w:rsid w:val="00D34AE5"/>
    <w:rsid w:val="00D34CEA"/>
    <w:rsid w:val="00D34D3E"/>
    <w:rsid w:val="00D35161"/>
    <w:rsid w:val="00D351D7"/>
    <w:rsid w:val="00D35DE5"/>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BC4"/>
    <w:rsid w:val="00D60E7C"/>
    <w:rsid w:val="00D613A7"/>
    <w:rsid w:val="00D614FA"/>
    <w:rsid w:val="00D63338"/>
    <w:rsid w:val="00D64299"/>
    <w:rsid w:val="00D6476B"/>
    <w:rsid w:val="00D655FD"/>
    <w:rsid w:val="00D65EC3"/>
    <w:rsid w:val="00D661DA"/>
    <w:rsid w:val="00D67022"/>
    <w:rsid w:val="00D67219"/>
    <w:rsid w:val="00D67A16"/>
    <w:rsid w:val="00D67C55"/>
    <w:rsid w:val="00D70DBA"/>
    <w:rsid w:val="00D72F32"/>
    <w:rsid w:val="00D733E7"/>
    <w:rsid w:val="00D73CD7"/>
    <w:rsid w:val="00D7443C"/>
    <w:rsid w:val="00D75A76"/>
    <w:rsid w:val="00D75C71"/>
    <w:rsid w:val="00D76118"/>
    <w:rsid w:val="00D76768"/>
    <w:rsid w:val="00D772CF"/>
    <w:rsid w:val="00D80029"/>
    <w:rsid w:val="00D803FD"/>
    <w:rsid w:val="00D814AF"/>
    <w:rsid w:val="00D829EE"/>
    <w:rsid w:val="00D8436B"/>
    <w:rsid w:val="00D87025"/>
    <w:rsid w:val="00D87CF7"/>
    <w:rsid w:val="00D91C98"/>
    <w:rsid w:val="00D91DB7"/>
    <w:rsid w:val="00D94D94"/>
    <w:rsid w:val="00D94F69"/>
    <w:rsid w:val="00D954BD"/>
    <w:rsid w:val="00D96B71"/>
    <w:rsid w:val="00D96C7E"/>
    <w:rsid w:val="00D97398"/>
    <w:rsid w:val="00D97779"/>
    <w:rsid w:val="00D97C75"/>
    <w:rsid w:val="00DA0153"/>
    <w:rsid w:val="00DA5D95"/>
    <w:rsid w:val="00DA5DDA"/>
    <w:rsid w:val="00DA6972"/>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677F"/>
    <w:rsid w:val="00DD75B3"/>
    <w:rsid w:val="00DD79E6"/>
    <w:rsid w:val="00DD7E84"/>
    <w:rsid w:val="00DE0CCF"/>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5EAF"/>
    <w:rsid w:val="00DF730C"/>
    <w:rsid w:val="00DF7752"/>
    <w:rsid w:val="00DF7A7C"/>
    <w:rsid w:val="00E01F6D"/>
    <w:rsid w:val="00E025EB"/>
    <w:rsid w:val="00E04160"/>
    <w:rsid w:val="00E05AA5"/>
    <w:rsid w:val="00E062B1"/>
    <w:rsid w:val="00E06CBE"/>
    <w:rsid w:val="00E06DFF"/>
    <w:rsid w:val="00E0737F"/>
    <w:rsid w:val="00E07B84"/>
    <w:rsid w:val="00E11252"/>
    <w:rsid w:val="00E12537"/>
    <w:rsid w:val="00E12B5B"/>
    <w:rsid w:val="00E14D92"/>
    <w:rsid w:val="00E14F33"/>
    <w:rsid w:val="00E164B5"/>
    <w:rsid w:val="00E226FB"/>
    <w:rsid w:val="00E23B2D"/>
    <w:rsid w:val="00E2443B"/>
    <w:rsid w:val="00E24A1F"/>
    <w:rsid w:val="00E267EF"/>
    <w:rsid w:val="00E274E7"/>
    <w:rsid w:val="00E30897"/>
    <w:rsid w:val="00E313AD"/>
    <w:rsid w:val="00E31BFA"/>
    <w:rsid w:val="00E32A7B"/>
    <w:rsid w:val="00E33620"/>
    <w:rsid w:val="00E34ACC"/>
    <w:rsid w:val="00E35237"/>
    <w:rsid w:val="00E37CAD"/>
    <w:rsid w:val="00E37EDB"/>
    <w:rsid w:val="00E41110"/>
    <w:rsid w:val="00E42BE1"/>
    <w:rsid w:val="00E43170"/>
    <w:rsid w:val="00E4471A"/>
    <w:rsid w:val="00E46C49"/>
    <w:rsid w:val="00E46F30"/>
    <w:rsid w:val="00E47A58"/>
    <w:rsid w:val="00E51BE5"/>
    <w:rsid w:val="00E52589"/>
    <w:rsid w:val="00E53567"/>
    <w:rsid w:val="00E53C7D"/>
    <w:rsid w:val="00E5472F"/>
    <w:rsid w:val="00E56CAE"/>
    <w:rsid w:val="00E56E0E"/>
    <w:rsid w:val="00E577FC"/>
    <w:rsid w:val="00E60700"/>
    <w:rsid w:val="00E623C2"/>
    <w:rsid w:val="00E63C56"/>
    <w:rsid w:val="00E63D2D"/>
    <w:rsid w:val="00E663C5"/>
    <w:rsid w:val="00E66C51"/>
    <w:rsid w:val="00E7013E"/>
    <w:rsid w:val="00E70CA4"/>
    <w:rsid w:val="00E70F4F"/>
    <w:rsid w:val="00E71082"/>
    <w:rsid w:val="00E739F1"/>
    <w:rsid w:val="00E74913"/>
    <w:rsid w:val="00E74BFA"/>
    <w:rsid w:val="00E753A0"/>
    <w:rsid w:val="00E757DD"/>
    <w:rsid w:val="00E772A0"/>
    <w:rsid w:val="00E77EF7"/>
    <w:rsid w:val="00E842C4"/>
    <w:rsid w:val="00E85050"/>
    <w:rsid w:val="00E8529C"/>
    <w:rsid w:val="00E8539C"/>
    <w:rsid w:val="00E85A4B"/>
    <w:rsid w:val="00E9120F"/>
    <w:rsid w:val="00E9227B"/>
    <w:rsid w:val="00E932D0"/>
    <w:rsid w:val="00E94CDA"/>
    <w:rsid w:val="00E950F8"/>
    <w:rsid w:val="00E95E0F"/>
    <w:rsid w:val="00E963B2"/>
    <w:rsid w:val="00E9643E"/>
    <w:rsid w:val="00E979C6"/>
    <w:rsid w:val="00EA128D"/>
    <w:rsid w:val="00EA264E"/>
    <w:rsid w:val="00EA2B31"/>
    <w:rsid w:val="00EA305E"/>
    <w:rsid w:val="00EA4446"/>
    <w:rsid w:val="00EA4609"/>
    <w:rsid w:val="00EA4B2E"/>
    <w:rsid w:val="00EA50B9"/>
    <w:rsid w:val="00EA6B62"/>
    <w:rsid w:val="00EA6FBC"/>
    <w:rsid w:val="00EB0ED2"/>
    <w:rsid w:val="00EB1F2B"/>
    <w:rsid w:val="00EB2566"/>
    <w:rsid w:val="00EB536C"/>
    <w:rsid w:val="00EB55C5"/>
    <w:rsid w:val="00EB5A12"/>
    <w:rsid w:val="00EB6A97"/>
    <w:rsid w:val="00EB6C64"/>
    <w:rsid w:val="00EC0236"/>
    <w:rsid w:val="00EC3149"/>
    <w:rsid w:val="00EC3557"/>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55EA"/>
    <w:rsid w:val="00EE712E"/>
    <w:rsid w:val="00EE72ED"/>
    <w:rsid w:val="00EF22A8"/>
    <w:rsid w:val="00EF243B"/>
    <w:rsid w:val="00EF3000"/>
    <w:rsid w:val="00EF3417"/>
    <w:rsid w:val="00EF38A8"/>
    <w:rsid w:val="00EF4325"/>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2FB"/>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37EDD"/>
    <w:rsid w:val="00F40487"/>
    <w:rsid w:val="00F40CEB"/>
    <w:rsid w:val="00F4180D"/>
    <w:rsid w:val="00F41CC4"/>
    <w:rsid w:val="00F42775"/>
    <w:rsid w:val="00F427BD"/>
    <w:rsid w:val="00F437B4"/>
    <w:rsid w:val="00F43F94"/>
    <w:rsid w:val="00F4410C"/>
    <w:rsid w:val="00F4414E"/>
    <w:rsid w:val="00F44545"/>
    <w:rsid w:val="00F44AAE"/>
    <w:rsid w:val="00F463D4"/>
    <w:rsid w:val="00F468CD"/>
    <w:rsid w:val="00F47223"/>
    <w:rsid w:val="00F47383"/>
    <w:rsid w:val="00F47A18"/>
    <w:rsid w:val="00F47C49"/>
    <w:rsid w:val="00F50627"/>
    <w:rsid w:val="00F506C9"/>
    <w:rsid w:val="00F51732"/>
    <w:rsid w:val="00F51982"/>
    <w:rsid w:val="00F54D12"/>
    <w:rsid w:val="00F56FB6"/>
    <w:rsid w:val="00F5752B"/>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7386"/>
    <w:rsid w:val="00F77EC0"/>
    <w:rsid w:val="00F81EE7"/>
    <w:rsid w:val="00F8267D"/>
    <w:rsid w:val="00F82E86"/>
    <w:rsid w:val="00F83EBA"/>
    <w:rsid w:val="00F84F75"/>
    <w:rsid w:val="00F859CA"/>
    <w:rsid w:val="00F903B7"/>
    <w:rsid w:val="00F91378"/>
    <w:rsid w:val="00F91863"/>
    <w:rsid w:val="00F93C7A"/>
    <w:rsid w:val="00F93E00"/>
    <w:rsid w:val="00F9443E"/>
    <w:rsid w:val="00F94C1C"/>
    <w:rsid w:val="00F94D3E"/>
    <w:rsid w:val="00F94F24"/>
    <w:rsid w:val="00F96F48"/>
    <w:rsid w:val="00F970EF"/>
    <w:rsid w:val="00F9766C"/>
    <w:rsid w:val="00FA02A3"/>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44D0"/>
    <w:rsid w:val="00FC4BCA"/>
    <w:rsid w:val="00FC5EFE"/>
    <w:rsid w:val="00FC5F48"/>
    <w:rsid w:val="00FC613D"/>
    <w:rsid w:val="00FC77C6"/>
    <w:rsid w:val="00FC7A11"/>
    <w:rsid w:val="00FD0A4D"/>
    <w:rsid w:val="00FD10B0"/>
    <w:rsid w:val="00FD1B18"/>
    <w:rsid w:val="00FD21C5"/>
    <w:rsid w:val="00FD308D"/>
    <w:rsid w:val="00FD3CCF"/>
    <w:rsid w:val="00FD4C79"/>
    <w:rsid w:val="00FD5952"/>
    <w:rsid w:val="00FD5A66"/>
    <w:rsid w:val="00FD6540"/>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15:docId w15:val="{FF687295-2366-4B7C-89C9-80F42EC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3856C5"/>
    <w:pP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3856C5"/>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d">
    <w:name w:val="footnote text"/>
    <w:basedOn w:val="a"/>
    <w:link w:val="afe"/>
    <w:uiPriority w:val="99"/>
    <w:unhideWhenUsed/>
    <w:rsid w:val="00CE1F6A"/>
    <w:pPr>
      <w:widowControl/>
      <w:jc w:val="left"/>
    </w:pPr>
    <w:rPr>
      <w:rFonts w:asciiTheme="minorHAnsi" w:eastAsiaTheme="minorEastAsia" w:hAnsiTheme="minorHAnsi"/>
      <w:kern w:val="0"/>
      <w:sz w:val="20"/>
    </w:rPr>
  </w:style>
  <w:style w:type="character" w:customStyle="1" w:styleId="afe">
    <w:name w:val="脚注文本 字符"/>
    <w:basedOn w:val="a1"/>
    <w:link w:val="afd"/>
    <w:uiPriority w:val="99"/>
    <w:rsid w:val="00CE1F6A"/>
    <w:rPr>
      <w:rFonts w:asciiTheme="minorHAnsi" w:eastAsiaTheme="minorEastAsia" w:hAnsiTheme="minorHAnsi"/>
    </w:rPr>
  </w:style>
  <w:style w:type="character" w:styleId="aff">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f0">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6080012">
      <w:bodyDiv w:val="1"/>
      <w:marLeft w:val="0"/>
      <w:marRight w:val="0"/>
      <w:marTop w:val="0"/>
      <w:marBottom w:val="0"/>
      <w:divBdr>
        <w:top w:val="none" w:sz="0" w:space="0" w:color="auto"/>
        <w:left w:val="none" w:sz="0" w:space="0" w:color="auto"/>
        <w:bottom w:val="none" w:sz="0" w:space="0" w:color="auto"/>
        <w:right w:val="none" w:sz="0" w:space="0" w:color="auto"/>
      </w:divBdr>
    </w:div>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4453461">
      <w:bodyDiv w:val="1"/>
      <w:marLeft w:val="0"/>
      <w:marRight w:val="0"/>
      <w:marTop w:val="0"/>
      <w:marBottom w:val="0"/>
      <w:divBdr>
        <w:top w:val="none" w:sz="0" w:space="0" w:color="auto"/>
        <w:left w:val="none" w:sz="0" w:space="0" w:color="auto"/>
        <w:bottom w:val="none" w:sz="0" w:space="0" w:color="auto"/>
        <w:right w:val="none" w:sz="0" w:space="0" w:color="auto"/>
      </w:divBdr>
    </w:div>
    <w:div w:id="2491494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7172481">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957576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495864">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2730125">
      <w:bodyDiv w:val="1"/>
      <w:marLeft w:val="0"/>
      <w:marRight w:val="0"/>
      <w:marTop w:val="0"/>
      <w:marBottom w:val="0"/>
      <w:divBdr>
        <w:top w:val="none" w:sz="0" w:space="0" w:color="auto"/>
        <w:left w:val="none" w:sz="0" w:space="0" w:color="auto"/>
        <w:bottom w:val="none" w:sz="0" w:space="0" w:color="auto"/>
        <w:right w:val="none" w:sz="0" w:space="0" w:color="auto"/>
      </w:divBdr>
    </w:div>
    <w:div w:id="84696321">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98524441">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0824021">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08145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2141996">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59809076">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6555830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9608063">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3521588">
      <w:bodyDiv w:val="1"/>
      <w:marLeft w:val="0"/>
      <w:marRight w:val="0"/>
      <w:marTop w:val="0"/>
      <w:marBottom w:val="0"/>
      <w:divBdr>
        <w:top w:val="none" w:sz="0" w:space="0" w:color="auto"/>
        <w:left w:val="none" w:sz="0" w:space="0" w:color="auto"/>
        <w:bottom w:val="none" w:sz="0" w:space="0" w:color="auto"/>
        <w:right w:val="none" w:sz="0" w:space="0" w:color="auto"/>
      </w:divBdr>
    </w:div>
    <w:div w:id="208297837">
      <w:bodyDiv w:val="1"/>
      <w:marLeft w:val="0"/>
      <w:marRight w:val="0"/>
      <w:marTop w:val="0"/>
      <w:marBottom w:val="0"/>
      <w:divBdr>
        <w:top w:val="none" w:sz="0" w:space="0" w:color="auto"/>
        <w:left w:val="none" w:sz="0" w:space="0" w:color="auto"/>
        <w:bottom w:val="none" w:sz="0" w:space="0" w:color="auto"/>
        <w:right w:val="none" w:sz="0" w:space="0" w:color="auto"/>
      </w:divBdr>
    </w:div>
    <w:div w:id="208883332">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064560">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4967020">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9166978">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4872514">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3818184">
      <w:bodyDiv w:val="1"/>
      <w:marLeft w:val="0"/>
      <w:marRight w:val="0"/>
      <w:marTop w:val="0"/>
      <w:marBottom w:val="0"/>
      <w:divBdr>
        <w:top w:val="none" w:sz="0" w:space="0" w:color="auto"/>
        <w:left w:val="none" w:sz="0" w:space="0" w:color="auto"/>
        <w:bottom w:val="none" w:sz="0" w:space="0" w:color="auto"/>
        <w:right w:val="none" w:sz="0" w:space="0" w:color="auto"/>
      </w:divBdr>
    </w:div>
    <w:div w:id="325330019">
      <w:bodyDiv w:val="1"/>
      <w:marLeft w:val="0"/>
      <w:marRight w:val="0"/>
      <w:marTop w:val="0"/>
      <w:marBottom w:val="0"/>
      <w:divBdr>
        <w:top w:val="none" w:sz="0" w:space="0" w:color="auto"/>
        <w:left w:val="none" w:sz="0" w:space="0" w:color="auto"/>
        <w:bottom w:val="none" w:sz="0" w:space="0" w:color="auto"/>
        <w:right w:val="none" w:sz="0" w:space="0" w:color="auto"/>
      </w:divBdr>
    </w:div>
    <w:div w:id="327055669">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4747904">
      <w:bodyDiv w:val="1"/>
      <w:marLeft w:val="0"/>
      <w:marRight w:val="0"/>
      <w:marTop w:val="0"/>
      <w:marBottom w:val="0"/>
      <w:divBdr>
        <w:top w:val="none" w:sz="0" w:space="0" w:color="auto"/>
        <w:left w:val="none" w:sz="0" w:space="0" w:color="auto"/>
        <w:bottom w:val="none" w:sz="0" w:space="0" w:color="auto"/>
        <w:right w:val="none" w:sz="0" w:space="0" w:color="auto"/>
      </w:divBdr>
    </w:div>
    <w:div w:id="346492766">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58362532">
      <w:bodyDiv w:val="1"/>
      <w:marLeft w:val="0"/>
      <w:marRight w:val="0"/>
      <w:marTop w:val="0"/>
      <w:marBottom w:val="0"/>
      <w:divBdr>
        <w:top w:val="none" w:sz="0" w:space="0" w:color="auto"/>
        <w:left w:val="none" w:sz="0" w:space="0" w:color="auto"/>
        <w:bottom w:val="none" w:sz="0" w:space="0" w:color="auto"/>
        <w:right w:val="none" w:sz="0" w:space="0" w:color="auto"/>
      </w:divBdr>
    </w:div>
    <w:div w:id="362559738">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2579237">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6687285">
      <w:bodyDiv w:val="1"/>
      <w:marLeft w:val="0"/>
      <w:marRight w:val="0"/>
      <w:marTop w:val="0"/>
      <w:marBottom w:val="0"/>
      <w:divBdr>
        <w:top w:val="none" w:sz="0" w:space="0" w:color="auto"/>
        <w:left w:val="none" w:sz="0" w:space="0" w:color="auto"/>
        <w:bottom w:val="none" w:sz="0" w:space="0" w:color="auto"/>
        <w:right w:val="none" w:sz="0" w:space="0" w:color="auto"/>
      </w:divBdr>
    </w:div>
    <w:div w:id="388923367">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4861007">
      <w:bodyDiv w:val="1"/>
      <w:marLeft w:val="0"/>
      <w:marRight w:val="0"/>
      <w:marTop w:val="0"/>
      <w:marBottom w:val="0"/>
      <w:divBdr>
        <w:top w:val="none" w:sz="0" w:space="0" w:color="auto"/>
        <w:left w:val="none" w:sz="0" w:space="0" w:color="auto"/>
        <w:bottom w:val="none" w:sz="0" w:space="0" w:color="auto"/>
        <w:right w:val="none" w:sz="0" w:space="0" w:color="auto"/>
      </w:divBdr>
    </w:div>
    <w:div w:id="399594440">
      <w:bodyDiv w:val="1"/>
      <w:marLeft w:val="0"/>
      <w:marRight w:val="0"/>
      <w:marTop w:val="0"/>
      <w:marBottom w:val="0"/>
      <w:divBdr>
        <w:top w:val="none" w:sz="0" w:space="0" w:color="auto"/>
        <w:left w:val="none" w:sz="0" w:space="0" w:color="auto"/>
        <w:bottom w:val="none" w:sz="0" w:space="0" w:color="auto"/>
        <w:right w:val="none" w:sz="0" w:space="0" w:color="auto"/>
      </w:divBdr>
    </w:div>
    <w:div w:id="402605590">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7507189">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0954465">
      <w:bodyDiv w:val="1"/>
      <w:marLeft w:val="0"/>
      <w:marRight w:val="0"/>
      <w:marTop w:val="0"/>
      <w:marBottom w:val="0"/>
      <w:divBdr>
        <w:top w:val="none" w:sz="0" w:space="0" w:color="auto"/>
        <w:left w:val="none" w:sz="0" w:space="0" w:color="auto"/>
        <w:bottom w:val="none" w:sz="0" w:space="0" w:color="auto"/>
        <w:right w:val="none" w:sz="0" w:space="0" w:color="auto"/>
      </w:divBdr>
    </w:div>
    <w:div w:id="423040435">
      <w:bodyDiv w:val="1"/>
      <w:marLeft w:val="0"/>
      <w:marRight w:val="0"/>
      <w:marTop w:val="0"/>
      <w:marBottom w:val="0"/>
      <w:divBdr>
        <w:top w:val="none" w:sz="0" w:space="0" w:color="auto"/>
        <w:left w:val="none" w:sz="0" w:space="0" w:color="auto"/>
        <w:bottom w:val="none" w:sz="0" w:space="0" w:color="auto"/>
        <w:right w:val="none" w:sz="0" w:space="0" w:color="auto"/>
      </w:divBdr>
    </w:div>
    <w:div w:id="424234266">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5683771">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59812226">
      <w:bodyDiv w:val="1"/>
      <w:marLeft w:val="0"/>
      <w:marRight w:val="0"/>
      <w:marTop w:val="0"/>
      <w:marBottom w:val="0"/>
      <w:divBdr>
        <w:top w:val="none" w:sz="0" w:space="0" w:color="auto"/>
        <w:left w:val="none" w:sz="0" w:space="0" w:color="auto"/>
        <w:bottom w:val="none" w:sz="0" w:space="0" w:color="auto"/>
        <w:right w:val="none" w:sz="0" w:space="0" w:color="auto"/>
      </w:divBdr>
    </w:div>
    <w:div w:id="463154698">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2992188">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7768956">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4222869">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133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8593970">
      <w:bodyDiv w:val="1"/>
      <w:marLeft w:val="0"/>
      <w:marRight w:val="0"/>
      <w:marTop w:val="0"/>
      <w:marBottom w:val="0"/>
      <w:divBdr>
        <w:top w:val="none" w:sz="0" w:space="0" w:color="auto"/>
        <w:left w:val="none" w:sz="0" w:space="0" w:color="auto"/>
        <w:bottom w:val="none" w:sz="0" w:space="0" w:color="auto"/>
        <w:right w:val="none" w:sz="0" w:space="0" w:color="auto"/>
      </w:divBdr>
    </w:div>
    <w:div w:id="540560001">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7957074">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6745945">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281224">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6637">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3704663">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5358393">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3224723">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1817192">
      <w:bodyDiv w:val="1"/>
      <w:marLeft w:val="0"/>
      <w:marRight w:val="0"/>
      <w:marTop w:val="0"/>
      <w:marBottom w:val="0"/>
      <w:divBdr>
        <w:top w:val="none" w:sz="0" w:space="0" w:color="auto"/>
        <w:left w:val="none" w:sz="0" w:space="0" w:color="auto"/>
        <w:bottom w:val="none" w:sz="0" w:space="0" w:color="auto"/>
        <w:right w:val="none" w:sz="0" w:space="0" w:color="auto"/>
      </w:divBdr>
    </w:div>
    <w:div w:id="5924724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5862840">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1110290">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09821179">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3635451">
      <w:bodyDiv w:val="1"/>
      <w:marLeft w:val="0"/>
      <w:marRight w:val="0"/>
      <w:marTop w:val="0"/>
      <w:marBottom w:val="0"/>
      <w:divBdr>
        <w:top w:val="none" w:sz="0" w:space="0" w:color="auto"/>
        <w:left w:val="none" w:sz="0" w:space="0" w:color="auto"/>
        <w:bottom w:val="none" w:sz="0" w:space="0" w:color="auto"/>
        <w:right w:val="none" w:sz="0" w:space="0" w:color="auto"/>
      </w:divBdr>
    </w:div>
    <w:div w:id="613680046">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6158584">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2564616">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38801359">
      <w:bodyDiv w:val="1"/>
      <w:marLeft w:val="0"/>
      <w:marRight w:val="0"/>
      <w:marTop w:val="0"/>
      <w:marBottom w:val="0"/>
      <w:divBdr>
        <w:top w:val="none" w:sz="0" w:space="0" w:color="auto"/>
        <w:left w:val="none" w:sz="0" w:space="0" w:color="auto"/>
        <w:bottom w:val="none" w:sz="0" w:space="0" w:color="auto"/>
        <w:right w:val="none" w:sz="0" w:space="0" w:color="auto"/>
      </w:divBdr>
    </w:div>
    <w:div w:id="64096118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6859574">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8874870">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7580802">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289920">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3867528">
      <w:bodyDiv w:val="1"/>
      <w:marLeft w:val="0"/>
      <w:marRight w:val="0"/>
      <w:marTop w:val="0"/>
      <w:marBottom w:val="0"/>
      <w:divBdr>
        <w:top w:val="none" w:sz="0" w:space="0" w:color="auto"/>
        <w:left w:val="none" w:sz="0" w:space="0" w:color="auto"/>
        <w:bottom w:val="none" w:sz="0" w:space="0" w:color="auto"/>
        <w:right w:val="none" w:sz="0" w:space="0" w:color="auto"/>
      </w:divBdr>
    </w:div>
    <w:div w:id="70387225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274420">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21907230">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5513486">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0315853">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9780495">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231961">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02567">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1851962">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7935827">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1871453">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311890">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4133867">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58661447">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7185934">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0365796">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6717351">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2930346">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088296">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899949030">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19562328">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6037004">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9285">
      <w:bodyDiv w:val="1"/>
      <w:marLeft w:val="0"/>
      <w:marRight w:val="0"/>
      <w:marTop w:val="0"/>
      <w:marBottom w:val="0"/>
      <w:divBdr>
        <w:top w:val="none" w:sz="0" w:space="0" w:color="auto"/>
        <w:left w:val="none" w:sz="0" w:space="0" w:color="auto"/>
        <w:bottom w:val="none" w:sz="0" w:space="0" w:color="auto"/>
        <w:right w:val="none" w:sz="0" w:space="0" w:color="auto"/>
      </w:divBdr>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6373961">
      <w:bodyDiv w:val="1"/>
      <w:marLeft w:val="0"/>
      <w:marRight w:val="0"/>
      <w:marTop w:val="0"/>
      <w:marBottom w:val="0"/>
      <w:divBdr>
        <w:top w:val="none" w:sz="0" w:space="0" w:color="auto"/>
        <w:left w:val="none" w:sz="0" w:space="0" w:color="auto"/>
        <w:bottom w:val="none" w:sz="0" w:space="0" w:color="auto"/>
        <w:right w:val="none" w:sz="0" w:space="0" w:color="auto"/>
      </w:divBdr>
    </w:div>
    <w:div w:id="976379856">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3655466">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448146">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0913175">
      <w:bodyDiv w:val="1"/>
      <w:marLeft w:val="0"/>
      <w:marRight w:val="0"/>
      <w:marTop w:val="0"/>
      <w:marBottom w:val="0"/>
      <w:divBdr>
        <w:top w:val="none" w:sz="0" w:space="0" w:color="auto"/>
        <w:left w:val="none" w:sz="0" w:space="0" w:color="auto"/>
        <w:bottom w:val="none" w:sz="0" w:space="0" w:color="auto"/>
        <w:right w:val="none" w:sz="0" w:space="0" w:color="auto"/>
      </w:divBdr>
    </w:div>
    <w:div w:id="993876947">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998387030">
      <w:bodyDiv w:val="1"/>
      <w:marLeft w:val="0"/>
      <w:marRight w:val="0"/>
      <w:marTop w:val="0"/>
      <w:marBottom w:val="0"/>
      <w:divBdr>
        <w:top w:val="none" w:sz="0" w:space="0" w:color="auto"/>
        <w:left w:val="none" w:sz="0" w:space="0" w:color="auto"/>
        <w:bottom w:val="none" w:sz="0" w:space="0" w:color="auto"/>
        <w:right w:val="none" w:sz="0" w:space="0" w:color="auto"/>
      </w:divBdr>
    </w:div>
    <w:div w:id="100289992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7708947">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24819145">
      <w:bodyDiv w:val="1"/>
      <w:marLeft w:val="0"/>
      <w:marRight w:val="0"/>
      <w:marTop w:val="0"/>
      <w:marBottom w:val="0"/>
      <w:divBdr>
        <w:top w:val="none" w:sz="0" w:space="0" w:color="auto"/>
        <w:left w:val="none" w:sz="0" w:space="0" w:color="auto"/>
        <w:bottom w:val="none" w:sz="0" w:space="0" w:color="auto"/>
        <w:right w:val="none" w:sz="0" w:space="0" w:color="auto"/>
      </w:divBdr>
    </w:div>
    <w:div w:id="102806730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39089340">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6494107">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8921599">
      <w:bodyDiv w:val="1"/>
      <w:marLeft w:val="0"/>
      <w:marRight w:val="0"/>
      <w:marTop w:val="0"/>
      <w:marBottom w:val="0"/>
      <w:divBdr>
        <w:top w:val="none" w:sz="0" w:space="0" w:color="auto"/>
        <w:left w:val="none" w:sz="0" w:space="0" w:color="auto"/>
        <w:bottom w:val="none" w:sz="0" w:space="0" w:color="auto"/>
        <w:right w:val="none" w:sz="0" w:space="0" w:color="auto"/>
      </w:divBdr>
    </w:div>
    <w:div w:id="1069882753">
      <w:bodyDiv w:val="1"/>
      <w:marLeft w:val="0"/>
      <w:marRight w:val="0"/>
      <w:marTop w:val="0"/>
      <w:marBottom w:val="0"/>
      <w:divBdr>
        <w:top w:val="none" w:sz="0" w:space="0" w:color="auto"/>
        <w:left w:val="none" w:sz="0" w:space="0" w:color="auto"/>
        <w:bottom w:val="none" w:sz="0" w:space="0" w:color="auto"/>
        <w:right w:val="none" w:sz="0" w:space="0" w:color="auto"/>
      </w:divBdr>
    </w:div>
    <w:div w:id="1074545054">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9161370">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143987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4639376">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0423846">
      <w:bodyDiv w:val="1"/>
      <w:marLeft w:val="0"/>
      <w:marRight w:val="0"/>
      <w:marTop w:val="0"/>
      <w:marBottom w:val="0"/>
      <w:divBdr>
        <w:top w:val="none" w:sz="0" w:space="0" w:color="auto"/>
        <w:left w:val="none" w:sz="0" w:space="0" w:color="auto"/>
        <w:bottom w:val="none" w:sz="0" w:space="0" w:color="auto"/>
        <w:right w:val="none" w:sz="0" w:space="0" w:color="auto"/>
      </w:divBdr>
    </w:div>
    <w:div w:id="1143691576">
      <w:bodyDiv w:val="1"/>
      <w:marLeft w:val="0"/>
      <w:marRight w:val="0"/>
      <w:marTop w:val="0"/>
      <w:marBottom w:val="0"/>
      <w:divBdr>
        <w:top w:val="none" w:sz="0" w:space="0" w:color="auto"/>
        <w:left w:val="none" w:sz="0" w:space="0" w:color="auto"/>
        <w:bottom w:val="none" w:sz="0" w:space="0" w:color="auto"/>
        <w:right w:val="none" w:sz="0" w:space="0" w:color="auto"/>
      </w:divBdr>
    </w:div>
    <w:div w:id="1146361161">
      <w:bodyDiv w:val="1"/>
      <w:marLeft w:val="0"/>
      <w:marRight w:val="0"/>
      <w:marTop w:val="0"/>
      <w:marBottom w:val="0"/>
      <w:divBdr>
        <w:top w:val="none" w:sz="0" w:space="0" w:color="auto"/>
        <w:left w:val="none" w:sz="0" w:space="0" w:color="auto"/>
        <w:bottom w:val="none" w:sz="0" w:space="0" w:color="auto"/>
        <w:right w:val="none" w:sz="0" w:space="0" w:color="auto"/>
      </w:divBdr>
    </w:div>
    <w:div w:id="1148596398">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2697380">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102523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4244246">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147535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03395802">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341568">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4773988">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574319">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4926762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59558631">
      <w:bodyDiv w:val="1"/>
      <w:marLeft w:val="0"/>
      <w:marRight w:val="0"/>
      <w:marTop w:val="0"/>
      <w:marBottom w:val="0"/>
      <w:divBdr>
        <w:top w:val="none" w:sz="0" w:space="0" w:color="auto"/>
        <w:left w:val="none" w:sz="0" w:space="0" w:color="auto"/>
        <w:bottom w:val="none" w:sz="0" w:space="0" w:color="auto"/>
        <w:right w:val="none" w:sz="0" w:space="0" w:color="auto"/>
      </w:divBdr>
    </w:div>
    <w:div w:id="126183800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7083333">
      <w:bodyDiv w:val="1"/>
      <w:marLeft w:val="0"/>
      <w:marRight w:val="0"/>
      <w:marTop w:val="0"/>
      <w:marBottom w:val="0"/>
      <w:divBdr>
        <w:top w:val="none" w:sz="0" w:space="0" w:color="auto"/>
        <w:left w:val="none" w:sz="0" w:space="0" w:color="auto"/>
        <w:bottom w:val="none" w:sz="0" w:space="0" w:color="auto"/>
        <w:right w:val="none" w:sz="0" w:space="0" w:color="auto"/>
      </w:divBdr>
    </w:div>
    <w:div w:id="1296641346">
      <w:bodyDiv w:val="1"/>
      <w:marLeft w:val="0"/>
      <w:marRight w:val="0"/>
      <w:marTop w:val="0"/>
      <w:marBottom w:val="0"/>
      <w:divBdr>
        <w:top w:val="none" w:sz="0" w:space="0" w:color="auto"/>
        <w:left w:val="none" w:sz="0" w:space="0" w:color="auto"/>
        <w:bottom w:val="none" w:sz="0" w:space="0" w:color="auto"/>
        <w:right w:val="none" w:sz="0" w:space="0" w:color="auto"/>
      </w:divBdr>
    </w:div>
    <w:div w:id="1298031697">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09437652">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611028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9400873">
      <w:bodyDiv w:val="1"/>
      <w:marLeft w:val="0"/>
      <w:marRight w:val="0"/>
      <w:marTop w:val="0"/>
      <w:marBottom w:val="0"/>
      <w:divBdr>
        <w:top w:val="none" w:sz="0" w:space="0" w:color="auto"/>
        <w:left w:val="none" w:sz="0" w:space="0" w:color="auto"/>
        <w:bottom w:val="none" w:sz="0" w:space="0" w:color="auto"/>
        <w:right w:val="none" w:sz="0" w:space="0" w:color="auto"/>
      </w:divBdr>
    </w:div>
    <w:div w:id="1332754066">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39238693">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1393535">
      <w:bodyDiv w:val="1"/>
      <w:marLeft w:val="0"/>
      <w:marRight w:val="0"/>
      <w:marTop w:val="0"/>
      <w:marBottom w:val="0"/>
      <w:divBdr>
        <w:top w:val="none" w:sz="0" w:space="0" w:color="auto"/>
        <w:left w:val="none" w:sz="0" w:space="0" w:color="auto"/>
        <w:bottom w:val="none" w:sz="0" w:space="0" w:color="auto"/>
        <w:right w:val="none" w:sz="0" w:space="0" w:color="auto"/>
      </w:divBdr>
    </w:div>
    <w:div w:id="1363163428">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1954482">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6638114">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323669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206490">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19525123">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5319102">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5035816">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6093588">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435560">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8352748">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2217465">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4494265">
      <w:bodyDiv w:val="1"/>
      <w:marLeft w:val="0"/>
      <w:marRight w:val="0"/>
      <w:marTop w:val="0"/>
      <w:marBottom w:val="0"/>
      <w:divBdr>
        <w:top w:val="none" w:sz="0" w:space="0" w:color="auto"/>
        <w:left w:val="none" w:sz="0" w:space="0" w:color="auto"/>
        <w:bottom w:val="none" w:sz="0" w:space="0" w:color="auto"/>
        <w:right w:val="none" w:sz="0" w:space="0" w:color="auto"/>
      </w:divBdr>
    </w:div>
    <w:div w:id="1524248602">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7716752">
      <w:bodyDiv w:val="1"/>
      <w:marLeft w:val="0"/>
      <w:marRight w:val="0"/>
      <w:marTop w:val="0"/>
      <w:marBottom w:val="0"/>
      <w:divBdr>
        <w:top w:val="none" w:sz="0" w:space="0" w:color="auto"/>
        <w:left w:val="none" w:sz="0" w:space="0" w:color="auto"/>
        <w:bottom w:val="none" w:sz="0" w:space="0" w:color="auto"/>
        <w:right w:val="none" w:sz="0" w:space="0" w:color="auto"/>
      </w:divBdr>
    </w:div>
    <w:div w:id="1528447366">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35265490">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48103864">
      <w:bodyDiv w:val="1"/>
      <w:marLeft w:val="0"/>
      <w:marRight w:val="0"/>
      <w:marTop w:val="0"/>
      <w:marBottom w:val="0"/>
      <w:divBdr>
        <w:top w:val="none" w:sz="0" w:space="0" w:color="auto"/>
        <w:left w:val="none" w:sz="0" w:space="0" w:color="auto"/>
        <w:bottom w:val="none" w:sz="0" w:space="0" w:color="auto"/>
        <w:right w:val="none" w:sz="0" w:space="0" w:color="auto"/>
      </w:divBdr>
    </w:div>
    <w:div w:id="1548569657">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23362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818229">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76284858">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18373658">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4533033">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29318611">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5696003">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3557651">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59922581">
      <w:bodyDiv w:val="1"/>
      <w:marLeft w:val="0"/>
      <w:marRight w:val="0"/>
      <w:marTop w:val="0"/>
      <w:marBottom w:val="0"/>
      <w:divBdr>
        <w:top w:val="none" w:sz="0" w:space="0" w:color="auto"/>
        <w:left w:val="none" w:sz="0" w:space="0" w:color="auto"/>
        <w:bottom w:val="none" w:sz="0" w:space="0" w:color="auto"/>
        <w:right w:val="none" w:sz="0" w:space="0" w:color="auto"/>
      </w:divBdr>
    </w:div>
    <w:div w:id="1660189535">
      <w:bodyDiv w:val="1"/>
      <w:marLeft w:val="0"/>
      <w:marRight w:val="0"/>
      <w:marTop w:val="0"/>
      <w:marBottom w:val="0"/>
      <w:divBdr>
        <w:top w:val="none" w:sz="0" w:space="0" w:color="auto"/>
        <w:left w:val="none" w:sz="0" w:space="0" w:color="auto"/>
        <w:bottom w:val="none" w:sz="0" w:space="0" w:color="auto"/>
        <w:right w:val="none" w:sz="0" w:space="0" w:color="auto"/>
      </w:divBdr>
    </w:div>
    <w:div w:id="1660578730">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76573208">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369276">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411374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347144">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08870374">
      <w:bodyDiv w:val="1"/>
      <w:marLeft w:val="0"/>
      <w:marRight w:val="0"/>
      <w:marTop w:val="0"/>
      <w:marBottom w:val="0"/>
      <w:divBdr>
        <w:top w:val="none" w:sz="0" w:space="0" w:color="auto"/>
        <w:left w:val="none" w:sz="0" w:space="0" w:color="auto"/>
        <w:bottom w:val="none" w:sz="0" w:space="0" w:color="auto"/>
        <w:right w:val="none" w:sz="0" w:space="0" w:color="auto"/>
      </w:divBdr>
    </w:div>
    <w:div w:id="1709186300">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2852782">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4567342">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007191">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6823591">
      <w:bodyDiv w:val="1"/>
      <w:marLeft w:val="0"/>
      <w:marRight w:val="0"/>
      <w:marTop w:val="0"/>
      <w:marBottom w:val="0"/>
      <w:divBdr>
        <w:top w:val="none" w:sz="0" w:space="0" w:color="auto"/>
        <w:left w:val="none" w:sz="0" w:space="0" w:color="auto"/>
        <w:bottom w:val="none" w:sz="0" w:space="0" w:color="auto"/>
        <w:right w:val="none" w:sz="0" w:space="0" w:color="auto"/>
      </w:divBdr>
    </w:div>
    <w:div w:id="1782992265">
      <w:bodyDiv w:val="1"/>
      <w:marLeft w:val="0"/>
      <w:marRight w:val="0"/>
      <w:marTop w:val="0"/>
      <w:marBottom w:val="0"/>
      <w:divBdr>
        <w:top w:val="none" w:sz="0" w:space="0" w:color="auto"/>
        <w:left w:val="none" w:sz="0" w:space="0" w:color="auto"/>
        <w:bottom w:val="none" w:sz="0" w:space="0" w:color="auto"/>
        <w:right w:val="none" w:sz="0" w:space="0" w:color="auto"/>
      </w:divBdr>
    </w:div>
    <w:div w:id="178588487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1850067">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6167420">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29445615">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37332813">
      <w:bodyDiv w:val="1"/>
      <w:marLeft w:val="0"/>
      <w:marRight w:val="0"/>
      <w:marTop w:val="0"/>
      <w:marBottom w:val="0"/>
      <w:divBdr>
        <w:top w:val="none" w:sz="0" w:space="0" w:color="auto"/>
        <w:left w:val="none" w:sz="0" w:space="0" w:color="auto"/>
        <w:bottom w:val="none" w:sz="0" w:space="0" w:color="auto"/>
        <w:right w:val="none" w:sz="0" w:space="0" w:color="auto"/>
      </w:divBdr>
    </w:div>
    <w:div w:id="1842577119">
      <w:bodyDiv w:val="1"/>
      <w:marLeft w:val="0"/>
      <w:marRight w:val="0"/>
      <w:marTop w:val="0"/>
      <w:marBottom w:val="0"/>
      <w:divBdr>
        <w:top w:val="none" w:sz="0" w:space="0" w:color="auto"/>
        <w:left w:val="none" w:sz="0" w:space="0" w:color="auto"/>
        <w:bottom w:val="none" w:sz="0" w:space="0" w:color="auto"/>
        <w:right w:val="none" w:sz="0" w:space="0" w:color="auto"/>
      </w:divBdr>
    </w:div>
    <w:div w:id="1846046013">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551677">
      <w:bodyDiv w:val="1"/>
      <w:marLeft w:val="0"/>
      <w:marRight w:val="0"/>
      <w:marTop w:val="0"/>
      <w:marBottom w:val="0"/>
      <w:divBdr>
        <w:top w:val="none" w:sz="0" w:space="0" w:color="auto"/>
        <w:left w:val="none" w:sz="0" w:space="0" w:color="auto"/>
        <w:bottom w:val="none" w:sz="0" w:space="0" w:color="auto"/>
        <w:right w:val="none" w:sz="0" w:space="0" w:color="auto"/>
      </w:divBdr>
    </w:div>
    <w:div w:id="1866360390">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2686254">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15582858">
      <w:bodyDiv w:val="1"/>
      <w:marLeft w:val="0"/>
      <w:marRight w:val="0"/>
      <w:marTop w:val="0"/>
      <w:marBottom w:val="0"/>
      <w:divBdr>
        <w:top w:val="none" w:sz="0" w:space="0" w:color="auto"/>
        <w:left w:val="none" w:sz="0" w:space="0" w:color="auto"/>
        <w:bottom w:val="none" w:sz="0" w:space="0" w:color="auto"/>
        <w:right w:val="none" w:sz="0" w:space="0" w:color="auto"/>
      </w:divBdr>
    </w:div>
    <w:div w:id="191581776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3809894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2424370">
      <w:bodyDiv w:val="1"/>
      <w:marLeft w:val="0"/>
      <w:marRight w:val="0"/>
      <w:marTop w:val="0"/>
      <w:marBottom w:val="0"/>
      <w:divBdr>
        <w:top w:val="none" w:sz="0" w:space="0" w:color="auto"/>
        <w:left w:val="none" w:sz="0" w:space="0" w:color="auto"/>
        <w:bottom w:val="none" w:sz="0" w:space="0" w:color="auto"/>
        <w:right w:val="none" w:sz="0" w:space="0" w:color="auto"/>
      </w:divBdr>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1984002480">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6785840">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1130877">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2862931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0541323">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5055523">
      <w:bodyDiv w:val="1"/>
      <w:marLeft w:val="0"/>
      <w:marRight w:val="0"/>
      <w:marTop w:val="0"/>
      <w:marBottom w:val="0"/>
      <w:divBdr>
        <w:top w:val="none" w:sz="0" w:space="0" w:color="auto"/>
        <w:left w:val="none" w:sz="0" w:space="0" w:color="auto"/>
        <w:bottom w:val="none" w:sz="0" w:space="0" w:color="auto"/>
        <w:right w:val="none" w:sz="0" w:space="0" w:color="auto"/>
      </w:divBdr>
    </w:div>
    <w:div w:id="2046059766">
      <w:bodyDiv w:val="1"/>
      <w:marLeft w:val="0"/>
      <w:marRight w:val="0"/>
      <w:marTop w:val="0"/>
      <w:marBottom w:val="0"/>
      <w:divBdr>
        <w:top w:val="none" w:sz="0" w:space="0" w:color="auto"/>
        <w:left w:val="none" w:sz="0" w:space="0" w:color="auto"/>
        <w:bottom w:val="none" w:sz="0" w:space="0" w:color="auto"/>
        <w:right w:val="none" w:sz="0" w:space="0" w:color="auto"/>
      </w:divBdr>
    </w:div>
    <w:div w:id="2047098067">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891136">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73766817">
      <w:bodyDiv w:val="1"/>
      <w:marLeft w:val="0"/>
      <w:marRight w:val="0"/>
      <w:marTop w:val="0"/>
      <w:marBottom w:val="0"/>
      <w:divBdr>
        <w:top w:val="none" w:sz="0" w:space="0" w:color="auto"/>
        <w:left w:val="none" w:sz="0" w:space="0" w:color="auto"/>
        <w:bottom w:val="none" w:sz="0" w:space="0" w:color="auto"/>
        <w:right w:val="none" w:sz="0" w:space="0" w:color="auto"/>
      </w:divBdr>
    </w:div>
    <w:div w:id="207546860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1757539">
      <w:bodyDiv w:val="1"/>
      <w:marLeft w:val="0"/>
      <w:marRight w:val="0"/>
      <w:marTop w:val="0"/>
      <w:marBottom w:val="0"/>
      <w:divBdr>
        <w:top w:val="none" w:sz="0" w:space="0" w:color="auto"/>
        <w:left w:val="none" w:sz="0" w:space="0" w:color="auto"/>
        <w:bottom w:val="none" w:sz="0" w:space="0" w:color="auto"/>
        <w:right w:val="none" w:sz="0" w:space="0" w:color="auto"/>
      </w:divBdr>
    </w:div>
    <w:div w:id="2102411969">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1512398">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29813375">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 w:id="2140799185">
      <w:bodyDiv w:val="1"/>
      <w:marLeft w:val="0"/>
      <w:marRight w:val="0"/>
      <w:marTop w:val="0"/>
      <w:marBottom w:val="0"/>
      <w:divBdr>
        <w:top w:val="none" w:sz="0" w:space="0" w:color="auto"/>
        <w:left w:val="none" w:sz="0" w:space="0" w:color="auto"/>
        <w:bottom w:val="none" w:sz="0" w:space="0" w:color="auto"/>
        <w:right w:val="none" w:sz="0" w:space="0" w:color="auto"/>
      </w:divBdr>
    </w:div>
    <w:div w:id="21433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3CFEF5-CC8A-4999-B8D9-68304606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2659</Words>
  <Characters>15160</Characters>
  <Application>Microsoft Office Word</Application>
  <DocSecurity>0</DocSecurity>
  <Lines>126</Lines>
  <Paragraphs>35</Paragraphs>
  <ScaleCrop>false</ScaleCrop>
  <Company>KZGJ</Company>
  <LinksUpToDate>false</LinksUpToDate>
  <CharactersWithSpaces>17784</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subject/>
  <dc:creator>雨林木风</dc:creator>
  <cp:keywords/>
  <dc:description/>
  <cp:lastModifiedBy>Administrator</cp:lastModifiedBy>
  <cp:revision>7</cp:revision>
  <cp:lastPrinted>2021-12-07T11:21:00Z</cp:lastPrinted>
  <dcterms:created xsi:type="dcterms:W3CDTF">2022-04-17T03:45:00Z</dcterms:created>
  <dcterms:modified xsi:type="dcterms:W3CDTF">2022-04-21T03:28:00Z</dcterms:modified>
</cp:coreProperties>
</file>