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662F5A">
        <w:rPr>
          <w:rFonts w:ascii="仿宋_GB2312" w:eastAsia="仿宋_GB2312" w:hint="eastAsia"/>
        </w:rPr>
        <w:t>市</w:t>
      </w:r>
      <w:r w:rsidR="000838F4">
        <w:rPr>
          <w:rFonts w:ascii="仿宋_GB2312" w:eastAsia="仿宋_GB2312" w:hint="eastAsia"/>
        </w:rPr>
        <w:t>密云</w:t>
      </w:r>
      <w:r w:rsidR="00662F5A">
        <w:rPr>
          <w:rFonts w:ascii="仿宋_GB2312" w:eastAsia="仿宋_GB2312" w:hint="eastAsia"/>
        </w:rPr>
        <w:t>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0838F4" w:rsidRPr="000838F4">
        <w:rPr>
          <w:rFonts w:ascii="仿宋_GB2312" w:eastAsia="仿宋_GB2312" w:hint="eastAsia"/>
        </w:rPr>
        <w:t> </w:t>
      </w:r>
      <w:r w:rsidR="000838F4" w:rsidRPr="000838F4">
        <w:rPr>
          <w:rFonts w:ascii="仿宋_GB2312" w:eastAsia="仿宋_GB2312" w:hint="eastAsia"/>
        </w:rPr>
        <w:t>(2023)京0118民初6938号</w:t>
      </w:r>
      <w:proofErr w:type="gramStart"/>
      <w:r w:rsidR="000838F4">
        <w:rPr>
          <w:rFonts w:ascii="仿宋_GB2312" w:eastAsia="仿宋_GB2312" w:hint="eastAsia"/>
        </w:rPr>
        <w:t>王清滨</w:t>
      </w:r>
      <w:r w:rsidR="00662F5A">
        <w:rPr>
          <w:rFonts w:ascii="仿宋_GB2312" w:eastAsia="仿宋_GB2312" w:hint="eastAsia"/>
        </w:rPr>
        <w:t>与</w:t>
      </w:r>
      <w:proofErr w:type="gramEnd"/>
      <w:r w:rsidR="000838F4">
        <w:rPr>
          <w:rFonts w:ascii="仿宋_GB2312" w:eastAsia="仿宋_GB2312" w:hint="eastAsia"/>
        </w:rPr>
        <w:t>许志意</w:t>
      </w:r>
      <w:r w:rsidR="000838F4" w:rsidRPr="000838F4">
        <w:rPr>
          <w:rFonts w:ascii="仿宋_GB2312" w:eastAsia="仿宋_GB2312" w:hint="eastAsia"/>
        </w:rPr>
        <w:t>委托合同</w:t>
      </w:r>
      <w:r w:rsidR="00662F5A">
        <w:rPr>
          <w:rFonts w:ascii="仿宋_GB2312" w:eastAsia="仿宋_GB2312" w:hint="eastAsia"/>
        </w:rPr>
        <w:t>纠纷</w:t>
      </w:r>
      <w:r>
        <w:rPr>
          <w:rFonts w:ascii="仿宋_GB2312" w:eastAsia="仿宋_GB2312" w:hint="eastAsia"/>
        </w:rPr>
        <w:t>一案中，贵院委托我单位对</w:t>
      </w:r>
      <w:r w:rsidR="000838F4" w:rsidRPr="000838F4">
        <w:rPr>
          <w:rFonts w:ascii="仿宋_GB2312" w:eastAsia="仿宋_GB2312" w:hint="eastAsia"/>
        </w:rPr>
        <w:t>涉</w:t>
      </w:r>
      <w:proofErr w:type="gramStart"/>
      <w:r w:rsidR="000838F4" w:rsidRPr="000838F4">
        <w:rPr>
          <w:rFonts w:ascii="仿宋_GB2312" w:eastAsia="仿宋_GB2312" w:hint="eastAsia"/>
        </w:rPr>
        <w:t>诉土地</w:t>
      </w:r>
      <w:proofErr w:type="gramEnd"/>
      <w:r w:rsidR="000838F4" w:rsidRPr="000838F4">
        <w:rPr>
          <w:rFonts w:ascii="仿宋_GB2312" w:eastAsia="仿宋_GB2312" w:hint="eastAsia"/>
        </w:rPr>
        <w:t>土壤修复至复垦标准的修复价值进行鉴定；对大棚内供暖设施等恢复的材料费及人工费进行鉴定</w:t>
      </w:r>
      <w:r>
        <w:rPr>
          <w:rFonts w:ascii="仿宋_GB2312" w:eastAsia="仿宋_GB2312" w:hint="eastAsia"/>
        </w:rPr>
        <w:t>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0838F4">
        <w:rPr>
          <w:rFonts w:ascii="仿宋_GB2312" w:eastAsia="仿宋_GB2312" w:hAnsi="仿宋" w:hint="eastAsia"/>
        </w:rPr>
        <w:t>鉴定事项“</w:t>
      </w:r>
      <w:r w:rsidR="000838F4">
        <w:rPr>
          <w:rFonts w:ascii="仿宋_GB2312" w:eastAsia="仿宋_GB2312" w:hint="eastAsia"/>
        </w:rPr>
        <w:t>对</w:t>
      </w:r>
      <w:r w:rsidR="000838F4" w:rsidRPr="000838F4">
        <w:rPr>
          <w:rFonts w:ascii="仿宋_GB2312" w:eastAsia="仿宋_GB2312" w:hint="eastAsia"/>
        </w:rPr>
        <w:t>涉诉土地土壤修复至复垦标准的修复价值进行鉴定</w:t>
      </w:r>
      <w:r w:rsidR="000838F4">
        <w:rPr>
          <w:rFonts w:ascii="仿宋_GB2312" w:eastAsia="仿宋_GB2312" w:hAnsi="仿宋" w:hint="eastAsia"/>
        </w:rPr>
        <w:t>”</w:t>
      </w:r>
      <w:r w:rsidR="00911CBA">
        <w:rPr>
          <w:rFonts w:ascii="仿宋_GB2312" w:eastAsia="仿宋_GB2312" w:hAnsi="仿宋" w:hint="eastAsia"/>
        </w:rPr>
        <w:t>涉及</w:t>
      </w:r>
      <w:bookmarkStart w:id="0" w:name="_GoBack"/>
      <w:bookmarkEnd w:id="0"/>
      <w:r w:rsidR="00911CBA">
        <w:rPr>
          <w:rFonts w:ascii="仿宋_GB2312" w:eastAsia="仿宋_GB2312" w:hAnsi="仿宋" w:hint="eastAsia"/>
        </w:rPr>
        <w:t>土壤修复专业</w:t>
      </w:r>
      <w:r w:rsidR="00AA0D80">
        <w:rPr>
          <w:rFonts w:ascii="仿宋_GB2312" w:eastAsia="仿宋_GB2312" w:hAnsi="仿宋" w:hint="eastAsia"/>
        </w:rPr>
        <w:t>，超出本机构业务范围。根据</w:t>
      </w:r>
      <w:r w:rsidR="00AA0D80">
        <w:rPr>
          <w:rFonts w:ascii="仿宋_GB2312" w:eastAsia="仿宋_GB2312" w:hint="eastAsia"/>
        </w:rPr>
        <w:t>《房地产估价规范》（GB/T 50291-2015）</w:t>
      </w:r>
      <w:r w:rsidR="00AA0D80">
        <w:rPr>
          <w:rFonts w:ascii="仿宋_GB2312" w:eastAsia="仿宋_GB2312" w:hAnsi="仿宋" w:hint="eastAsia"/>
        </w:rPr>
        <w:t>，本机构决定不予受理，</w:t>
      </w:r>
      <w:r w:rsidR="00AA0D80">
        <w:rPr>
          <w:rFonts w:ascii="仿宋_GB2312" w:eastAsia="仿宋_GB2312" w:hint="eastAsia"/>
        </w:rPr>
        <w:t>并退还相关鉴定评估材料</w:t>
      </w:r>
      <w:r w:rsidR="00AA0D80">
        <w:rPr>
          <w:rFonts w:ascii="仿宋_GB2312" w:eastAsia="仿宋_GB2312" w:hAnsi="仿宋" w:hint="eastAsia"/>
        </w:rPr>
        <w:t>。请与我单位联系办理退还鉴定评估材料等手续</w:t>
      </w:r>
      <w:r>
        <w:rPr>
          <w:rFonts w:ascii="仿宋_GB2312" w:eastAsia="仿宋_GB2312" w:hAnsi="仿宋" w:hint="eastAsia"/>
        </w:rPr>
        <w:t>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8C6BD8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62F5A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年</w:t>
      </w:r>
      <w:r w:rsidR="000838F4">
        <w:rPr>
          <w:rFonts w:ascii="仿宋_GB2312" w:eastAsia="仿宋_GB2312" w:hint="eastAsia"/>
        </w:rPr>
        <w:t>8</w:t>
      </w:r>
      <w:r>
        <w:rPr>
          <w:rFonts w:ascii="仿宋_GB2312" w:eastAsia="仿宋_GB2312" w:hint="eastAsia"/>
        </w:rPr>
        <w:t>月</w:t>
      </w:r>
      <w:r w:rsidR="000838F4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0F" w:rsidRDefault="00BA0E0F" w:rsidP="000F1301">
      <w:pPr>
        <w:spacing w:line="240" w:lineRule="auto"/>
      </w:pPr>
      <w:r>
        <w:separator/>
      </w:r>
    </w:p>
  </w:endnote>
  <w:endnote w:type="continuationSeparator" w:id="0">
    <w:p w:rsidR="00BA0E0F" w:rsidRDefault="00BA0E0F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0F" w:rsidRDefault="00BA0E0F" w:rsidP="000F1301">
      <w:pPr>
        <w:spacing w:line="240" w:lineRule="auto"/>
      </w:pPr>
      <w:r>
        <w:separator/>
      </w:r>
    </w:p>
  </w:footnote>
  <w:footnote w:type="continuationSeparator" w:id="0">
    <w:p w:rsidR="00BA0E0F" w:rsidRDefault="00BA0E0F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838F4"/>
    <w:rsid w:val="000F1301"/>
    <w:rsid w:val="0012386E"/>
    <w:rsid w:val="001B7CA7"/>
    <w:rsid w:val="00546F25"/>
    <w:rsid w:val="005540B2"/>
    <w:rsid w:val="00662F5A"/>
    <w:rsid w:val="00673958"/>
    <w:rsid w:val="006A24D2"/>
    <w:rsid w:val="007146C9"/>
    <w:rsid w:val="00833AF4"/>
    <w:rsid w:val="008C6BD8"/>
    <w:rsid w:val="008E4382"/>
    <w:rsid w:val="00911CBA"/>
    <w:rsid w:val="00AA0D80"/>
    <w:rsid w:val="00AD7C4E"/>
    <w:rsid w:val="00B630AB"/>
    <w:rsid w:val="00B84B0F"/>
    <w:rsid w:val="00BA0E0F"/>
    <w:rsid w:val="00E072D1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123</cp:lastModifiedBy>
  <cp:revision>12</cp:revision>
  <dcterms:created xsi:type="dcterms:W3CDTF">2023-03-10T02:22:00Z</dcterms:created>
  <dcterms:modified xsi:type="dcterms:W3CDTF">2024-08-01T00:56:00Z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