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hint="default" w:ascii="Arial" w:hAnsi="Arial" w:cs="Arial"/>
          <w:b/>
          <w:bCs/>
          <w:sz w:val="36"/>
          <w:szCs w:val="36"/>
          <w:highlight w:val="none"/>
        </w:rPr>
      </w:pPr>
      <w:r>
        <w:rPr>
          <w:rFonts w:hint="default" w:ascii="Arial" w:hAnsi="Arial" w:cs="Arial"/>
          <w:b/>
          <w:bCs/>
          <w:sz w:val="36"/>
          <w:szCs w:val="36"/>
          <w:highlight w:val="none"/>
        </w:rPr>
        <w:t>关于</w:t>
      </w:r>
      <w:r>
        <w:rPr>
          <w:rFonts w:hint="eastAsia" w:ascii="Arial" w:hAnsi="Arial" w:cs="Arial"/>
          <w:b/>
          <w:bCs/>
          <w:sz w:val="36"/>
          <w:szCs w:val="36"/>
          <w:highlight w:val="none"/>
          <w:lang w:eastAsia="zh-CN"/>
        </w:rPr>
        <w:t>远洋</w:t>
      </w:r>
      <w:r>
        <w:rPr>
          <w:rFonts w:hint="default" w:ascii="Arial" w:hAnsi="Arial" w:cs="Arial"/>
          <w:b/>
          <w:bCs/>
          <w:sz w:val="36"/>
          <w:szCs w:val="36"/>
          <w:highlight w:val="none"/>
        </w:rPr>
        <w:t>苏州盛泽项目</w:t>
      </w:r>
      <w:r>
        <w:rPr>
          <w:rFonts w:hint="eastAsia" w:ascii="Arial" w:hAnsi="Arial" w:cs="Arial"/>
          <w:b/>
          <w:bCs/>
          <w:sz w:val="36"/>
          <w:szCs w:val="36"/>
          <w:highlight w:val="none"/>
          <w:lang w:eastAsia="zh-CN"/>
        </w:rPr>
        <w:t>202</w:t>
      </w:r>
      <w:r>
        <w:rPr>
          <w:rFonts w:hint="eastAsia" w:ascii="Arial" w:hAnsi="Arial" w:cs="Arial"/>
          <w:b/>
          <w:bCs/>
          <w:sz w:val="36"/>
          <w:szCs w:val="36"/>
          <w:highlight w:val="none"/>
          <w:lang w:val="en-US" w:eastAsia="zh-CN"/>
        </w:rPr>
        <w:t>2</w:t>
      </w:r>
      <w:r>
        <w:rPr>
          <w:rFonts w:hint="eastAsia" w:ascii="Arial" w:hAnsi="Arial" w:cs="Arial"/>
          <w:b/>
          <w:bCs/>
          <w:sz w:val="36"/>
          <w:szCs w:val="36"/>
          <w:highlight w:val="none"/>
          <w:lang w:eastAsia="zh-CN"/>
        </w:rPr>
        <w:t>年</w:t>
      </w:r>
      <w:r>
        <w:rPr>
          <w:rFonts w:hint="eastAsia" w:ascii="Arial" w:hAnsi="Arial" w:cs="Arial"/>
          <w:b/>
          <w:bCs/>
          <w:sz w:val="36"/>
          <w:szCs w:val="36"/>
          <w:highlight w:val="none"/>
          <w:lang w:val="en-US" w:eastAsia="zh-CN"/>
        </w:rPr>
        <w:t>7</w:t>
      </w:r>
      <w:r>
        <w:rPr>
          <w:rFonts w:hint="eastAsia" w:ascii="Arial" w:hAnsi="Arial" w:cs="Arial"/>
          <w:b/>
          <w:bCs/>
          <w:sz w:val="36"/>
          <w:szCs w:val="36"/>
          <w:highlight w:val="none"/>
          <w:lang w:eastAsia="zh-CN"/>
        </w:rPr>
        <w:t>月</w:t>
      </w:r>
      <w:r>
        <w:rPr>
          <w:rFonts w:hint="default" w:ascii="Arial" w:hAnsi="Arial" w:cs="Arial"/>
          <w:b/>
          <w:bCs/>
          <w:sz w:val="36"/>
          <w:szCs w:val="36"/>
          <w:highlight w:val="none"/>
        </w:rPr>
        <w:t>资金计划</w:t>
      </w:r>
    </w:p>
    <w:p>
      <w:pPr>
        <w:jc w:val="center"/>
        <w:rPr>
          <w:rFonts w:hint="default" w:ascii="Arial" w:hAnsi="Arial" w:cs="Arial"/>
          <w:b/>
          <w:bCs/>
          <w:sz w:val="36"/>
          <w:szCs w:val="36"/>
          <w:highlight w:val="none"/>
        </w:rPr>
      </w:pPr>
      <w:r>
        <w:rPr>
          <w:rFonts w:hint="default" w:ascii="Arial" w:hAnsi="Arial" w:cs="Arial"/>
          <w:b/>
          <w:bCs/>
          <w:sz w:val="36"/>
          <w:szCs w:val="36"/>
          <w:highlight w:val="none"/>
        </w:rPr>
        <w:t>审核说明</w:t>
      </w:r>
    </w:p>
    <w:p>
      <w:pPr>
        <w:keepNext w:val="0"/>
        <w:keepLines w:val="0"/>
        <w:pageBreakBefore w:val="0"/>
        <w:kinsoku/>
        <w:overflowPunct/>
        <w:topLinePunct w:val="0"/>
        <w:autoSpaceDE/>
        <w:autoSpaceDN/>
        <w:bidi w:val="0"/>
        <w:adjustRightInd/>
        <w:snapToGrid/>
        <w:spacing w:line="360" w:lineRule="auto"/>
        <w:ind w:firstLine="562" w:firstLineChars="200"/>
        <w:jc w:val="both"/>
        <w:rPr>
          <w:rFonts w:hint="default" w:ascii="Arial" w:hAnsi="Arial" w:cs="Arial"/>
          <w:b/>
          <w:bCs/>
          <w:sz w:val="28"/>
          <w:szCs w:val="28"/>
          <w:highlight w:val="none"/>
        </w:rPr>
      </w:pPr>
      <w:r>
        <w:rPr>
          <w:rFonts w:hint="default" w:ascii="Arial" w:hAnsi="Arial" w:cs="Arial"/>
          <w:b/>
          <w:bCs/>
          <w:sz w:val="28"/>
          <w:szCs w:val="28"/>
          <w:highlight w:val="none"/>
        </w:rPr>
        <w:t>中粮信托有限责任公司：</w:t>
      </w:r>
    </w:p>
    <w:p>
      <w:pPr>
        <w:keepNext w:val="0"/>
        <w:keepLines w:val="0"/>
        <w:pageBreakBefore w:val="0"/>
        <w:kinsoku/>
        <w:overflowPunct/>
        <w:topLinePunct w:val="0"/>
        <w:autoSpaceDE/>
        <w:autoSpaceDN/>
        <w:bidi w:val="0"/>
        <w:adjustRightInd/>
        <w:snapToGrid/>
        <w:spacing w:line="360" w:lineRule="auto"/>
        <w:ind w:firstLine="480" w:firstLineChars="200"/>
        <w:jc w:val="both"/>
        <w:rPr>
          <w:rFonts w:hint="default" w:ascii="Arial" w:hAnsi="Arial" w:cs="Arial"/>
          <w:sz w:val="24"/>
          <w:szCs w:val="24"/>
          <w:highlight w:val="none"/>
        </w:rPr>
      </w:pPr>
      <w:r>
        <w:rPr>
          <w:rFonts w:hint="default" w:ascii="Arial" w:hAnsi="Arial" w:cs="Arial"/>
          <w:sz w:val="24"/>
          <w:szCs w:val="24"/>
          <w:highlight w:val="none"/>
        </w:rPr>
        <w:t>苏州星盛房地产开发有限公司（以下简称项目公司）于</w:t>
      </w:r>
      <w:r>
        <w:rPr>
          <w:rFonts w:hint="eastAsia" w:ascii="Arial" w:hAnsi="Arial" w:cs="Arial"/>
          <w:sz w:val="24"/>
          <w:szCs w:val="24"/>
          <w:highlight w:val="none"/>
          <w:lang w:eastAsia="zh-CN"/>
        </w:rPr>
        <w:t>202</w:t>
      </w:r>
      <w:r>
        <w:rPr>
          <w:rFonts w:hint="eastAsia" w:ascii="Arial" w:hAnsi="Arial" w:cs="Arial"/>
          <w:sz w:val="24"/>
          <w:szCs w:val="24"/>
          <w:highlight w:val="none"/>
          <w:lang w:val="en-US" w:eastAsia="zh-CN"/>
        </w:rPr>
        <w:t>2</w:t>
      </w:r>
      <w:r>
        <w:rPr>
          <w:rFonts w:hint="eastAsia" w:ascii="Arial" w:hAnsi="Arial" w:cs="Arial"/>
          <w:sz w:val="24"/>
          <w:szCs w:val="24"/>
          <w:highlight w:val="none"/>
          <w:lang w:eastAsia="zh-CN"/>
        </w:rPr>
        <w:t>年</w:t>
      </w:r>
      <w:r>
        <w:rPr>
          <w:rFonts w:hint="eastAsia" w:ascii="Arial" w:hAnsi="Arial" w:cs="Arial"/>
          <w:sz w:val="24"/>
          <w:szCs w:val="24"/>
          <w:highlight w:val="none"/>
          <w:lang w:val="en-US" w:eastAsia="zh-CN"/>
        </w:rPr>
        <w:t>7</w:t>
      </w:r>
      <w:r>
        <w:rPr>
          <w:rFonts w:hint="eastAsia" w:ascii="Arial" w:hAnsi="Arial" w:cs="Arial"/>
          <w:sz w:val="24"/>
          <w:szCs w:val="24"/>
          <w:highlight w:val="none"/>
          <w:lang w:eastAsia="zh-CN"/>
        </w:rPr>
        <w:t>月</w:t>
      </w:r>
      <w:r>
        <w:rPr>
          <w:rFonts w:hint="eastAsia" w:ascii="Arial" w:hAnsi="Arial" w:cs="Arial"/>
          <w:sz w:val="24"/>
          <w:szCs w:val="24"/>
          <w:highlight w:val="none"/>
          <w:lang w:val="en-US" w:eastAsia="zh-CN"/>
        </w:rPr>
        <w:t>4</w:t>
      </w:r>
      <w:r>
        <w:rPr>
          <w:rFonts w:hint="default" w:ascii="Arial" w:hAnsi="Arial" w:cs="Arial"/>
          <w:sz w:val="24"/>
          <w:szCs w:val="24"/>
          <w:highlight w:val="none"/>
        </w:rPr>
        <w:t>日提交了</w:t>
      </w:r>
      <w:r>
        <w:rPr>
          <w:rFonts w:hint="eastAsia" w:ascii="Arial" w:hAnsi="Arial" w:cs="Arial"/>
          <w:sz w:val="24"/>
          <w:szCs w:val="24"/>
          <w:highlight w:val="none"/>
          <w:lang w:eastAsia="zh-CN"/>
        </w:rPr>
        <w:t>202</w:t>
      </w:r>
      <w:r>
        <w:rPr>
          <w:rFonts w:hint="eastAsia" w:ascii="Arial" w:hAnsi="Arial" w:cs="Arial"/>
          <w:sz w:val="24"/>
          <w:szCs w:val="24"/>
          <w:highlight w:val="none"/>
          <w:lang w:val="en-US" w:eastAsia="zh-CN"/>
        </w:rPr>
        <w:t>2</w:t>
      </w:r>
      <w:r>
        <w:rPr>
          <w:rFonts w:hint="eastAsia" w:ascii="Arial" w:hAnsi="Arial" w:cs="Arial"/>
          <w:sz w:val="24"/>
          <w:szCs w:val="24"/>
          <w:highlight w:val="none"/>
          <w:lang w:eastAsia="zh-CN"/>
        </w:rPr>
        <w:t>年</w:t>
      </w:r>
      <w:r>
        <w:rPr>
          <w:rFonts w:hint="eastAsia" w:ascii="Arial" w:hAnsi="Arial" w:cs="Arial"/>
          <w:sz w:val="24"/>
          <w:szCs w:val="24"/>
          <w:highlight w:val="none"/>
          <w:lang w:val="en-US" w:eastAsia="zh-CN"/>
        </w:rPr>
        <w:t>7</w:t>
      </w:r>
      <w:r>
        <w:rPr>
          <w:rFonts w:hint="eastAsia" w:ascii="Arial" w:hAnsi="Arial" w:cs="Arial"/>
          <w:sz w:val="24"/>
          <w:szCs w:val="24"/>
          <w:highlight w:val="none"/>
          <w:lang w:eastAsia="zh-CN"/>
        </w:rPr>
        <w:t>月</w:t>
      </w:r>
      <w:r>
        <w:rPr>
          <w:rFonts w:hint="default" w:ascii="Arial" w:hAnsi="Arial" w:cs="Arial"/>
          <w:sz w:val="24"/>
          <w:szCs w:val="24"/>
          <w:highlight w:val="none"/>
        </w:rPr>
        <w:t>份《月度资金计划表》，我司对项目公司申报的资金计划进行了审核，审核结果如下：</w:t>
      </w:r>
    </w:p>
    <w:p>
      <w:pPr>
        <w:keepNext w:val="0"/>
        <w:keepLines w:val="0"/>
        <w:pageBreakBefore w:val="0"/>
        <w:numPr>
          <w:ilvl w:val="0"/>
          <w:numId w:val="1"/>
        </w:numPr>
        <w:kinsoku/>
        <w:overflowPunct/>
        <w:topLinePunct w:val="0"/>
        <w:autoSpaceDE/>
        <w:autoSpaceDN/>
        <w:bidi w:val="0"/>
        <w:adjustRightInd/>
        <w:snapToGrid/>
        <w:spacing w:before="156" w:beforeLines="50" w:after="156" w:afterLines="50" w:line="360" w:lineRule="auto"/>
        <w:ind w:firstLine="482" w:firstLineChars="200"/>
        <w:jc w:val="both"/>
        <w:rPr>
          <w:rFonts w:hint="default" w:ascii="Arial" w:hAnsi="Arial" w:cs="Arial"/>
          <w:b/>
          <w:sz w:val="24"/>
          <w:szCs w:val="24"/>
          <w:highlight w:val="none"/>
        </w:rPr>
      </w:pPr>
      <w:r>
        <w:rPr>
          <w:rFonts w:hint="eastAsia" w:ascii="Arial" w:hAnsi="Arial" w:cs="Arial"/>
          <w:b/>
          <w:sz w:val="24"/>
          <w:szCs w:val="24"/>
          <w:highlight w:val="none"/>
          <w:lang w:eastAsia="zh-CN"/>
        </w:rPr>
        <w:t>远洋苏州盛泽项目202</w:t>
      </w:r>
      <w:r>
        <w:rPr>
          <w:rFonts w:hint="eastAsia" w:ascii="Arial" w:hAnsi="Arial" w:cs="Arial"/>
          <w:b/>
          <w:sz w:val="24"/>
          <w:szCs w:val="24"/>
          <w:highlight w:val="none"/>
          <w:lang w:val="en-US" w:eastAsia="zh-CN"/>
        </w:rPr>
        <w:t>2</w:t>
      </w:r>
      <w:r>
        <w:rPr>
          <w:rFonts w:hint="eastAsia" w:ascii="Arial" w:hAnsi="Arial" w:cs="Arial"/>
          <w:b/>
          <w:sz w:val="24"/>
          <w:szCs w:val="24"/>
          <w:highlight w:val="none"/>
          <w:lang w:eastAsia="zh-CN"/>
        </w:rPr>
        <w:t>年</w:t>
      </w:r>
      <w:r>
        <w:rPr>
          <w:rFonts w:hint="eastAsia" w:ascii="Arial" w:hAnsi="Arial" w:cs="Arial"/>
          <w:b/>
          <w:sz w:val="24"/>
          <w:szCs w:val="24"/>
          <w:highlight w:val="none"/>
          <w:lang w:val="en-US" w:eastAsia="zh-CN"/>
        </w:rPr>
        <w:t>7</w:t>
      </w:r>
      <w:r>
        <w:rPr>
          <w:rFonts w:hint="eastAsia" w:ascii="Arial" w:hAnsi="Arial" w:cs="Arial"/>
          <w:b/>
          <w:sz w:val="24"/>
          <w:szCs w:val="24"/>
          <w:highlight w:val="none"/>
          <w:lang w:eastAsia="zh-CN"/>
        </w:rPr>
        <w:t>月</w:t>
      </w:r>
      <w:r>
        <w:rPr>
          <w:rFonts w:hint="default" w:ascii="Arial" w:hAnsi="Arial" w:cs="Arial"/>
          <w:b/>
          <w:sz w:val="24"/>
          <w:szCs w:val="24"/>
          <w:highlight w:val="none"/>
        </w:rPr>
        <w:t>资金汇总</w:t>
      </w:r>
    </w:p>
    <w:p>
      <w:pPr>
        <w:keepNext w:val="0"/>
        <w:keepLines w:val="0"/>
        <w:pageBreakBefore w:val="0"/>
        <w:kinsoku/>
        <w:overflowPunct/>
        <w:topLinePunct w:val="0"/>
        <w:autoSpaceDE/>
        <w:autoSpaceDN/>
        <w:bidi w:val="0"/>
        <w:adjustRightInd/>
        <w:snapToGrid/>
        <w:spacing w:before="156" w:beforeLines="50" w:after="156" w:afterLines="50" w:line="360" w:lineRule="auto"/>
        <w:ind w:right="596" w:rightChars="284" w:firstLine="480" w:firstLineChars="200"/>
        <w:jc w:val="both"/>
        <w:rPr>
          <w:rFonts w:hint="default" w:ascii="Arial" w:hAnsi="Arial" w:eastAsia="宋体" w:cs="Arial"/>
          <w:sz w:val="24"/>
          <w:szCs w:val="24"/>
          <w:highlight w:val="none"/>
          <w:lang w:eastAsia="zh-CN"/>
        </w:rPr>
      </w:pPr>
      <w:r>
        <w:rPr>
          <w:rFonts w:hint="default" w:ascii="Arial" w:hAnsi="Arial" w:cs="Arial"/>
          <w:sz w:val="24"/>
          <w:szCs w:val="24"/>
          <w:highlight w:val="none"/>
        </w:rPr>
        <w:t>项目公司</w:t>
      </w:r>
      <w:r>
        <w:rPr>
          <w:rFonts w:hint="eastAsia" w:ascii="Arial" w:hAnsi="Arial" w:cs="Arial"/>
          <w:sz w:val="24"/>
          <w:szCs w:val="24"/>
          <w:highlight w:val="none"/>
          <w:lang w:eastAsia="zh-CN"/>
        </w:rPr>
        <w:t>2022年</w:t>
      </w:r>
      <w:r>
        <w:rPr>
          <w:rFonts w:hint="eastAsia" w:ascii="Arial" w:hAnsi="Arial" w:cs="Arial"/>
          <w:sz w:val="24"/>
          <w:szCs w:val="24"/>
          <w:highlight w:val="none"/>
          <w:lang w:val="en-US" w:eastAsia="zh-CN"/>
        </w:rPr>
        <w:t>7</w:t>
      </w:r>
      <w:r>
        <w:rPr>
          <w:rFonts w:hint="eastAsia" w:ascii="Arial" w:hAnsi="Arial" w:cs="Arial"/>
          <w:sz w:val="24"/>
          <w:szCs w:val="24"/>
          <w:highlight w:val="none"/>
          <w:lang w:eastAsia="zh-CN"/>
        </w:rPr>
        <w:t>月</w:t>
      </w:r>
      <w:r>
        <w:rPr>
          <w:rFonts w:hint="eastAsia" w:ascii="Arial" w:hAnsi="Arial" w:cs="Arial"/>
          <w:sz w:val="24"/>
          <w:szCs w:val="24"/>
          <w:highlight w:val="none"/>
          <w:lang w:val="en-US" w:eastAsia="zh-CN"/>
        </w:rPr>
        <w:t>4</w:t>
      </w:r>
      <w:r>
        <w:rPr>
          <w:rFonts w:hint="eastAsia" w:ascii="Arial" w:hAnsi="Arial" w:cs="Arial"/>
          <w:sz w:val="24"/>
          <w:szCs w:val="24"/>
          <w:highlight w:val="none"/>
          <w:lang w:eastAsia="zh-CN"/>
        </w:rPr>
        <w:t>日提交了2022年</w:t>
      </w:r>
      <w:r>
        <w:rPr>
          <w:rFonts w:hint="eastAsia" w:ascii="Arial" w:hAnsi="Arial" w:cs="Arial"/>
          <w:sz w:val="24"/>
          <w:szCs w:val="24"/>
          <w:highlight w:val="none"/>
          <w:lang w:val="en-US" w:eastAsia="zh-CN"/>
        </w:rPr>
        <w:t>7</w:t>
      </w:r>
      <w:r>
        <w:rPr>
          <w:rFonts w:hint="eastAsia" w:ascii="Arial" w:hAnsi="Arial" w:cs="Arial"/>
          <w:sz w:val="24"/>
          <w:szCs w:val="24"/>
          <w:highlight w:val="none"/>
          <w:lang w:eastAsia="zh-CN"/>
        </w:rPr>
        <w:t>月份</w:t>
      </w:r>
      <w:r>
        <w:rPr>
          <w:rFonts w:hint="default" w:ascii="Arial" w:hAnsi="Arial" w:cs="Arial"/>
          <w:sz w:val="24"/>
          <w:szCs w:val="24"/>
          <w:highlight w:val="none"/>
        </w:rPr>
        <w:t>资金支出计划，计划资金支出共计</w:t>
      </w:r>
      <w:r>
        <w:rPr>
          <w:rFonts w:hint="eastAsia" w:ascii="Arial" w:hAnsi="Arial" w:cs="Arial"/>
          <w:sz w:val="24"/>
          <w:szCs w:val="24"/>
          <w:highlight w:val="none"/>
          <w:lang w:val="en-US" w:eastAsia="zh-CN"/>
        </w:rPr>
        <w:t>61</w:t>
      </w:r>
      <w:r>
        <w:rPr>
          <w:rFonts w:hint="default" w:ascii="Arial" w:hAnsi="Arial" w:cs="Arial"/>
          <w:sz w:val="24"/>
          <w:szCs w:val="24"/>
          <w:highlight w:val="none"/>
        </w:rPr>
        <w:t>笔，合计</w:t>
      </w:r>
      <w:r>
        <w:rPr>
          <w:rFonts w:hint="default" w:ascii="Arial" w:hAnsi="Arial" w:cs="Arial"/>
          <w:sz w:val="24"/>
          <w:szCs w:val="24"/>
          <w:highlight w:val="none"/>
          <w:lang w:val="en-US" w:eastAsia="zh-CN"/>
        </w:rPr>
        <w:t>6,846.83</w:t>
      </w:r>
      <w:r>
        <w:rPr>
          <w:rFonts w:hint="default" w:ascii="Arial" w:hAnsi="Arial" w:cs="Arial"/>
          <w:sz w:val="24"/>
          <w:szCs w:val="24"/>
          <w:highlight w:val="none"/>
        </w:rPr>
        <w:t>万元。其中：</w:t>
      </w:r>
      <w:r>
        <w:rPr>
          <w:rFonts w:hint="eastAsia" w:ascii="Arial" w:hAnsi="Arial" w:cs="Arial"/>
          <w:sz w:val="24"/>
          <w:szCs w:val="24"/>
          <w:highlight w:val="none"/>
          <w:lang w:eastAsia="zh-CN"/>
        </w:rPr>
        <w:t>开发成本类（建安及前期）</w:t>
      </w:r>
      <w:r>
        <w:rPr>
          <w:rFonts w:hint="default" w:ascii="Arial" w:hAnsi="Arial" w:cs="Arial"/>
          <w:sz w:val="24"/>
          <w:szCs w:val="24"/>
          <w:highlight w:val="none"/>
          <w:lang w:eastAsia="zh-CN"/>
        </w:rPr>
        <w:t>支出约</w:t>
      </w:r>
      <w:r>
        <w:rPr>
          <w:rFonts w:hint="eastAsia" w:ascii="Arial" w:hAnsi="Arial" w:cs="Arial"/>
          <w:sz w:val="24"/>
          <w:szCs w:val="24"/>
          <w:highlight w:val="none"/>
          <w:lang w:val="en-US" w:eastAsia="zh-CN"/>
        </w:rPr>
        <w:t>4,475.88</w:t>
      </w:r>
      <w:r>
        <w:rPr>
          <w:rFonts w:hint="default" w:ascii="Arial" w:hAnsi="Arial" w:cs="Arial"/>
          <w:sz w:val="24"/>
          <w:szCs w:val="24"/>
          <w:highlight w:val="none"/>
          <w:lang w:val="en-US" w:eastAsia="zh-CN"/>
        </w:rPr>
        <w:t>万元；</w:t>
      </w:r>
      <w:r>
        <w:rPr>
          <w:rFonts w:hint="default" w:ascii="Arial" w:hAnsi="Arial" w:cs="Arial"/>
          <w:sz w:val="24"/>
          <w:szCs w:val="24"/>
          <w:highlight w:val="none"/>
          <w:lang w:eastAsia="zh-CN"/>
        </w:rPr>
        <w:t>管理费用</w:t>
      </w:r>
      <w:r>
        <w:rPr>
          <w:rFonts w:hint="default" w:ascii="Arial" w:hAnsi="Arial" w:cs="Arial"/>
          <w:sz w:val="24"/>
          <w:szCs w:val="24"/>
          <w:highlight w:val="none"/>
        </w:rPr>
        <w:t>支出约</w:t>
      </w:r>
      <w:r>
        <w:rPr>
          <w:rFonts w:hint="eastAsia" w:ascii="Arial" w:hAnsi="Arial" w:cs="Arial"/>
          <w:i w:val="0"/>
          <w:iCs w:val="0"/>
          <w:color w:val="000000"/>
          <w:kern w:val="0"/>
          <w:sz w:val="24"/>
          <w:szCs w:val="24"/>
          <w:highlight w:val="none"/>
          <w:u w:val="none"/>
          <w:lang w:val="en-US" w:eastAsia="zh-CN" w:bidi="ar"/>
        </w:rPr>
        <w:t>120.00</w:t>
      </w:r>
      <w:r>
        <w:rPr>
          <w:rFonts w:hint="default" w:ascii="Arial" w:hAnsi="Arial" w:cs="Arial"/>
          <w:sz w:val="24"/>
          <w:szCs w:val="24"/>
          <w:highlight w:val="none"/>
        </w:rPr>
        <w:t>万元；</w:t>
      </w:r>
      <w:r>
        <w:rPr>
          <w:rFonts w:hint="default" w:ascii="Arial" w:hAnsi="Arial" w:cs="Arial"/>
          <w:sz w:val="24"/>
          <w:szCs w:val="24"/>
          <w:highlight w:val="none"/>
          <w:lang w:eastAsia="zh-CN"/>
        </w:rPr>
        <w:t>营销费用</w:t>
      </w:r>
      <w:r>
        <w:rPr>
          <w:rFonts w:hint="default" w:ascii="Arial" w:hAnsi="Arial" w:cs="Arial"/>
          <w:sz w:val="24"/>
          <w:szCs w:val="24"/>
          <w:highlight w:val="none"/>
        </w:rPr>
        <w:t>支出约</w:t>
      </w:r>
      <w:r>
        <w:rPr>
          <w:rFonts w:hint="default" w:ascii="Arial" w:hAnsi="Arial" w:cs="Arial"/>
          <w:sz w:val="24"/>
          <w:szCs w:val="24"/>
          <w:highlight w:val="none"/>
          <w:lang w:val="en-US" w:eastAsia="zh-CN"/>
        </w:rPr>
        <w:t>650.95</w:t>
      </w:r>
      <w:r>
        <w:rPr>
          <w:rFonts w:hint="default" w:ascii="Arial" w:hAnsi="Arial" w:cs="Arial"/>
          <w:sz w:val="24"/>
          <w:szCs w:val="24"/>
          <w:highlight w:val="none"/>
        </w:rPr>
        <w:t>万元</w:t>
      </w:r>
      <w:r>
        <w:rPr>
          <w:rFonts w:hint="default" w:ascii="Arial" w:hAnsi="Arial" w:cs="Arial"/>
          <w:sz w:val="24"/>
          <w:szCs w:val="24"/>
          <w:highlight w:val="none"/>
          <w:lang w:val="en-US" w:eastAsia="zh-CN"/>
        </w:rPr>
        <w:t>；</w:t>
      </w:r>
      <w:r>
        <w:rPr>
          <w:rFonts w:hint="default" w:ascii="Arial" w:hAnsi="Arial" w:cs="Arial"/>
          <w:sz w:val="24"/>
          <w:szCs w:val="24"/>
          <w:highlight w:val="none"/>
          <w:lang w:eastAsia="zh-CN"/>
        </w:rPr>
        <w:t>税费</w:t>
      </w:r>
      <w:r>
        <w:rPr>
          <w:rFonts w:hint="default" w:ascii="Arial" w:hAnsi="Arial" w:cs="Arial"/>
          <w:sz w:val="24"/>
          <w:szCs w:val="24"/>
          <w:highlight w:val="none"/>
        </w:rPr>
        <w:t>约</w:t>
      </w:r>
      <w:r>
        <w:rPr>
          <w:rFonts w:hint="eastAsia" w:ascii="Arial" w:hAnsi="Arial" w:cs="Arial"/>
          <w:i w:val="0"/>
          <w:iCs w:val="0"/>
          <w:color w:val="000000"/>
          <w:kern w:val="0"/>
          <w:sz w:val="24"/>
          <w:szCs w:val="24"/>
          <w:highlight w:val="none"/>
          <w:u w:val="none"/>
          <w:lang w:val="en-US" w:eastAsia="zh-CN" w:bidi="ar"/>
        </w:rPr>
        <w:t>1,300.00</w:t>
      </w:r>
      <w:r>
        <w:rPr>
          <w:rFonts w:hint="default" w:ascii="Arial" w:hAnsi="Arial" w:cs="Arial"/>
          <w:sz w:val="24"/>
          <w:szCs w:val="24"/>
          <w:highlight w:val="none"/>
        </w:rPr>
        <w:t>万元</w:t>
      </w:r>
      <w:r>
        <w:rPr>
          <w:rFonts w:hint="default" w:ascii="Arial" w:hAnsi="Arial" w:cs="Arial"/>
          <w:sz w:val="24"/>
          <w:szCs w:val="24"/>
          <w:highlight w:val="none"/>
          <w:lang w:eastAsia="zh-CN"/>
        </w:rPr>
        <w:t>；其他费用约</w:t>
      </w:r>
      <w:r>
        <w:rPr>
          <w:rFonts w:hint="eastAsia" w:ascii="Arial" w:hAnsi="Arial" w:cs="Arial"/>
          <w:i w:val="0"/>
          <w:iCs w:val="0"/>
          <w:color w:val="000000"/>
          <w:kern w:val="0"/>
          <w:sz w:val="24"/>
          <w:szCs w:val="24"/>
          <w:highlight w:val="none"/>
          <w:u w:val="none"/>
          <w:lang w:val="en-US" w:eastAsia="zh-CN" w:bidi="ar"/>
        </w:rPr>
        <w:t>300.00</w:t>
      </w:r>
      <w:r>
        <w:rPr>
          <w:rFonts w:hint="default" w:ascii="Arial" w:hAnsi="Arial" w:cs="Arial"/>
          <w:sz w:val="24"/>
          <w:szCs w:val="24"/>
          <w:highlight w:val="none"/>
          <w:lang w:val="en-US" w:eastAsia="zh-CN"/>
        </w:rPr>
        <w:t>万元。</w:t>
      </w:r>
    </w:p>
    <w:tbl>
      <w:tblPr>
        <w:tblStyle w:val="11"/>
        <w:tblW w:w="9654" w:type="dxa"/>
        <w:jc w:val="center"/>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980"/>
        <w:gridCol w:w="2666"/>
        <w:gridCol w:w="2579"/>
        <w:gridCol w:w="2429"/>
      </w:tblGrid>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1066" w:hRule="atLeast"/>
          <w:jc w:val="center"/>
        </w:trPr>
        <w:tc>
          <w:tcPr>
            <w:tcW w:w="9654" w:type="dxa"/>
            <w:gridSpan w:val="4"/>
            <w:tcBorders>
              <w:tl2br w:val="nil"/>
              <w:tr2bl w:val="nil"/>
            </w:tcBorders>
            <w:shd w:val="clear" w:color="auto" w:fill="A68355"/>
            <w:vAlign w:val="top"/>
          </w:tcPr>
          <w:p>
            <w:pPr>
              <w:keepNext w:val="0"/>
              <w:keepLines w:val="0"/>
              <w:pageBreakBefore w:val="0"/>
              <w:kinsoku/>
              <w:overflowPunct/>
              <w:topLinePunct w:val="0"/>
              <w:autoSpaceDE/>
              <w:autoSpaceDN/>
              <w:bidi w:val="0"/>
              <w:adjustRightInd/>
              <w:snapToGrid/>
              <w:spacing w:line="360" w:lineRule="auto"/>
              <w:ind w:firstLine="482" w:firstLineChars="200"/>
              <w:jc w:val="center"/>
              <w:rPr>
                <w:rFonts w:hint="default" w:ascii="Arial" w:hAnsi="Arial" w:cs="Arial"/>
                <w:b/>
                <w:bCs/>
                <w:color w:val="FFFFFF" w:themeColor="background1"/>
                <w:sz w:val="24"/>
                <w:szCs w:val="24"/>
                <w:highlight w:val="none"/>
                <w14:textFill>
                  <w14:solidFill>
                    <w14:schemeClr w14:val="bg1"/>
                  </w14:solidFill>
                </w14:textFill>
              </w:rPr>
            </w:pPr>
            <w:bookmarkStart w:id="0" w:name="OLE_LINK1"/>
            <w:bookmarkStart w:id="1" w:name="_Hlk16606321"/>
            <w:r>
              <w:rPr>
                <w:rFonts w:hint="eastAsia" w:ascii="Arial" w:hAnsi="Arial" w:cs="Arial"/>
                <w:b/>
                <w:bCs/>
                <w:color w:val="FFFFFF" w:themeColor="background1"/>
                <w:sz w:val="24"/>
                <w:szCs w:val="24"/>
                <w:highlight w:val="none"/>
                <w:lang w:eastAsia="zh-CN"/>
                <w14:textFill>
                  <w14:solidFill>
                    <w14:schemeClr w14:val="bg1"/>
                  </w14:solidFill>
                </w14:textFill>
              </w:rPr>
              <w:t>中粮信托</w:t>
            </w:r>
            <w:r>
              <w:rPr>
                <w:rFonts w:hint="eastAsia" w:ascii="Arial" w:hAnsi="Arial" w:cs="Arial"/>
                <w:b/>
                <w:bCs/>
                <w:color w:val="FFFFFF" w:themeColor="background1"/>
                <w:sz w:val="24"/>
                <w:szCs w:val="24"/>
                <w:highlight w:val="none"/>
                <w:lang w:val="en-US" w:eastAsia="zh-CN"/>
                <w14:textFill>
                  <w14:solidFill>
                    <w14:schemeClr w14:val="bg1"/>
                  </w14:solidFill>
                </w14:textFill>
              </w:rPr>
              <w:t>·悦享康盈2号</w:t>
            </w:r>
            <w:r>
              <w:rPr>
                <w:rFonts w:hint="default" w:ascii="Arial" w:hAnsi="Arial" w:cs="Arial"/>
                <w:b/>
                <w:bCs/>
                <w:color w:val="FFFFFF" w:themeColor="background1"/>
                <w:sz w:val="24"/>
                <w:szCs w:val="24"/>
                <w:highlight w:val="none"/>
                <w14:textFill>
                  <w14:solidFill>
                    <w14:schemeClr w14:val="bg1"/>
                  </w14:solidFill>
                </w14:textFill>
              </w:rPr>
              <w:t>集合资金信托计划</w:t>
            </w:r>
          </w:p>
          <w:p>
            <w:pPr>
              <w:keepNext w:val="0"/>
              <w:keepLines w:val="0"/>
              <w:pageBreakBefore w:val="0"/>
              <w:kinsoku/>
              <w:overflowPunct/>
              <w:topLinePunct w:val="0"/>
              <w:autoSpaceDE/>
              <w:autoSpaceDN/>
              <w:bidi w:val="0"/>
              <w:adjustRightInd/>
              <w:snapToGrid/>
              <w:spacing w:line="360" w:lineRule="auto"/>
              <w:ind w:firstLine="482" w:firstLineChars="200"/>
              <w:jc w:val="center"/>
              <w:rPr>
                <w:rFonts w:hint="default" w:ascii="Arial" w:hAnsi="Arial" w:cs="Arial"/>
                <w:b/>
                <w:bCs/>
                <w:color w:val="FFFFFF" w:themeColor="background1"/>
                <w:sz w:val="24"/>
                <w:szCs w:val="24"/>
                <w:highlight w:val="none"/>
                <w14:textFill>
                  <w14:solidFill>
                    <w14:schemeClr w14:val="bg1"/>
                  </w14:solidFill>
                </w14:textFill>
              </w:rPr>
            </w:pPr>
            <w:r>
              <w:rPr>
                <w:rFonts w:hint="default" w:ascii="Arial" w:hAnsi="Arial" w:cs="Arial"/>
                <w:b/>
                <w:bCs/>
                <w:color w:val="FFFFFF" w:themeColor="background1"/>
                <w:sz w:val="24"/>
                <w:szCs w:val="24"/>
                <w:highlight w:val="none"/>
                <w14:textFill>
                  <w14:solidFill>
                    <w14:schemeClr w14:val="bg1"/>
                  </w14:solidFill>
                </w14:textFill>
              </w:rPr>
              <w:t>-</w:t>
            </w:r>
            <w:r>
              <w:rPr>
                <w:rFonts w:hint="eastAsia" w:ascii="Arial" w:hAnsi="Arial" w:cs="Arial"/>
                <w:b/>
                <w:bCs/>
                <w:color w:val="FFFFFF" w:themeColor="background1"/>
                <w:sz w:val="24"/>
                <w:szCs w:val="24"/>
                <w:highlight w:val="none"/>
                <w:lang w:eastAsia="zh-CN"/>
                <w14:textFill>
                  <w14:solidFill>
                    <w14:schemeClr w14:val="bg1"/>
                  </w14:solidFill>
                </w14:textFill>
              </w:rPr>
              <w:t>远洋苏州</w:t>
            </w:r>
            <w:r>
              <w:rPr>
                <w:rFonts w:hint="default" w:ascii="Arial" w:hAnsi="Arial" w:cs="Arial"/>
                <w:b/>
                <w:bCs/>
                <w:color w:val="FFFFFF" w:themeColor="background1"/>
                <w:sz w:val="24"/>
                <w:szCs w:val="24"/>
                <w:highlight w:val="none"/>
                <w14:textFill>
                  <w14:solidFill>
                    <w14:schemeClr w14:val="bg1"/>
                  </w14:solidFill>
                </w14:textFill>
              </w:rPr>
              <w:t>盛泽项目月度资金使用计划（</w:t>
            </w:r>
            <w:r>
              <w:rPr>
                <w:rFonts w:hint="eastAsia" w:ascii="Arial" w:hAnsi="Arial" w:cs="Arial"/>
                <w:b/>
                <w:bCs/>
                <w:color w:val="FFFFFF" w:themeColor="background1"/>
                <w:sz w:val="24"/>
                <w:szCs w:val="24"/>
                <w:highlight w:val="none"/>
                <w:lang w:eastAsia="zh-CN"/>
                <w14:textFill>
                  <w14:solidFill>
                    <w14:schemeClr w14:val="bg1"/>
                  </w14:solidFill>
                </w14:textFill>
              </w:rPr>
              <w:t>202</w:t>
            </w:r>
            <w:r>
              <w:rPr>
                <w:rFonts w:hint="eastAsia" w:ascii="Arial" w:hAnsi="Arial" w:cs="Arial"/>
                <w:b/>
                <w:bCs/>
                <w:color w:val="FFFFFF" w:themeColor="background1"/>
                <w:sz w:val="24"/>
                <w:szCs w:val="24"/>
                <w:highlight w:val="none"/>
                <w:lang w:val="en-US" w:eastAsia="zh-CN"/>
                <w14:textFill>
                  <w14:solidFill>
                    <w14:schemeClr w14:val="bg1"/>
                  </w14:solidFill>
                </w14:textFill>
              </w:rPr>
              <w:t>2</w:t>
            </w:r>
            <w:r>
              <w:rPr>
                <w:rFonts w:hint="eastAsia" w:ascii="Arial" w:hAnsi="Arial" w:cs="Arial"/>
                <w:b/>
                <w:bCs/>
                <w:color w:val="FFFFFF" w:themeColor="background1"/>
                <w:sz w:val="24"/>
                <w:szCs w:val="24"/>
                <w:highlight w:val="none"/>
                <w:lang w:eastAsia="zh-CN"/>
                <w14:textFill>
                  <w14:solidFill>
                    <w14:schemeClr w14:val="bg1"/>
                  </w14:solidFill>
                </w14:textFill>
              </w:rPr>
              <w:t>年</w:t>
            </w:r>
            <w:r>
              <w:rPr>
                <w:rFonts w:hint="eastAsia" w:ascii="Arial" w:hAnsi="Arial" w:cs="Arial"/>
                <w:b/>
                <w:bCs/>
                <w:color w:val="FFFFFF" w:themeColor="background1"/>
                <w:sz w:val="24"/>
                <w:szCs w:val="24"/>
                <w:highlight w:val="none"/>
                <w:lang w:val="en-US" w:eastAsia="zh-CN"/>
                <w14:textFill>
                  <w14:solidFill>
                    <w14:schemeClr w14:val="bg1"/>
                  </w14:solidFill>
                </w14:textFill>
              </w:rPr>
              <w:t>7</w:t>
            </w:r>
            <w:r>
              <w:rPr>
                <w:rFonts w:hint="eastAsia" w:ascii="Arial" w:hAnsi="Arial" w:cs="Arial"/>
                <w:b/>
                <w:bCs/>
                <w:color w:val="FFFFFF" w:themeColor="background1"/>
                <w:sz w:val="24"/>
                <w:szCs w:val="24"/>
                <w:highlight w:val="none"/>
                <w:lang w:eastAsia="zh-CN"/>
                <w14:textFill>
                  <w14:solidFill>
                    <w14:schemeClr w14:val="bg1"/>
                  </w14:solidFill>
                </w14:textFill>
              </w:rPr>
              <w:t>月份</w:t>
            </w:r>
            <w:r>
              <w:rPr>
                <w:rFonts w:hint="default" w:ascii="Arial" w:hAnsi="Arial" w:cs="Arial"/>
                <w:b/>
                <w:bCs/>
                <w:color w:val="FFFFFF" w:themeColor="background1"/>
                <w:sz w:val="24"/>
                <w:szCs w:val="24"/>
                <w:highlight w:val="none"/>
                <w14:textFill>
                  <w14:solidFill>
                    <w14:schemeClr w14:val="bg1"/>
                  </w14:solidFill>
                </w14:textFill>
              </w:rPr>
              <w:t>）</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980" w:type="dxa"/>
            <w:tcBorders>
              <w:tl2br w:val="nil"/>
              <w:tr2bl w:val="nil"/>
            </w:tcBorders>
            <w:shd w:val="clear" w:color="auto" w:fill="A68355"/>
            <w:vAlign w:val="top"/>
          </w:tcPr>
          <w:p>
            <w:pPr>
              <w:keepNext w:val="0"/>
              <w:keepLines w:val="0"/>
              <w:pageBreakBefore w:val="0"/>
              <w:kinsoku/>
              <w:overflowPunct/>
              <w:topLinePunct w:val="0"/>
              <w:autoSpaceDE/>
              <w:autoSpaceDN/>
              <w:bidi w:val="0"/>
              <w:adjustRightInd/>
              <w:snapToGrid/>
              <w:spacing w:line="360" w:lineRule="auto"/>
              <w:ind w:firstLine="422" w:firstLineChars="200"/>
              <w:jc w:val="both"/>
              <w:rPr>
                <w:rFonts w:hint="default" w:ascii="Arial" w:hAnsi="Arial" w:eastAsia="宋体" w:cs="Arial"/>
                <w:b/>
                <w:bCs/>
                <w:color w:val="FFFFFF" w:themeColor="background1"/>
                <w:sz w:val="21"/>
                <w:szCs w:val="21"/>
                <w:highlight w:val="none"/>
                <w:lang w:val="en-US" w:eastAsia="zh-CN"/>
                <w14:textFill>
                  <w14:solidFill>
                    <w14:schemeClr w14:val="bg1"/>
                  </w14:solidFill>
                </w14:textFill>
              </w:rPr>
            </w:pPr>
            <w:r>
              <w:rPr>
                <w:rFonts w:hint="default" w:ascii="Arial" w:hAnsi="Arial" w:eastAsia="宋体" w:cs="Arial"/>
                <w:b/>
                <w:bCs/>
                <w:color w:val="FFFFFF" w:themeColor="background1"/>
                <w:sz w:val="21"/>
                <w:szCs w:val="21"/>
                <w:highlight w:val="none"/>
                <w:lang w:val="en-US" w:eastAsia="zh-CN"/>
                <w14:textFill>
                  <w14:solidFill>
                    <w14:schemeClr w14:val="bg1"/>
                  </w14:solidFill>
                </w14:textFill>
              </w:rPr>
              <w:t>费用类型</w:t>
            </w:r>
          </w:p>
        </w:tc>
        <w:tc>
          <w:tcPr>
            <w:tcW w:w="2666" w:type="dxa"/>
            <w:tcBorders>
              <w:tl2br w:val="nil"/>
              <w:tr2bl w:val="nil"/>
            </w:tcBorders>
            <w:shd w:val="clear" w:color="auto" w:fill="A68355"/>
            <w:vAlign w:val="top"/>
          </w:tcPr>
          <w:p>
            <w:pPr>
              <w:keepNext w:val="0"/>
              <w:keepLines w:val="0"/>
              <w:pageBreakBefore w:val="0"/>
              <w:kinsoku/>
              <w:overflowPunct/>
              <w:topLinePunct w:val="0"/>
              <w:autoSpaceDE/>
              <w:autoSpaceDN/>
              <w:bidi w:val="0"/>
              <w:adjustRightInd/>
              <w:snapToGrid/>
              <w:spacing w:line="360" w:lineRule="auto"/>
              <w:jc w:val="center"/>
              <w:rPr>
                <w:rFonts w:hint="default" w:ascii="Arial" w:hAnsi="Arial" w:eastAsia="宋体" w:cs="Arial"/>
                <w:b/>
                <w:bCs/>
                <w:color w:val="FFFFFF" w:themeColor="background1"/>
                <w:sz w:val="21"/>
                <w:szCs w:val="21"/>
                <w:highlight w:val="none"/>
                <w14:textFill>
                  <w14:solidFill>
                    <w14:schemeClr w14:val="bg1"/>
                  </w14:solidFill>
                </w14:textFill>
              </w:rPr>
            </w:pPr>
            <w:r>
              <w:rPr>
                <w:rFonts w:hint="default" w:ascii="Arial" w:hAnsi="Arial" w:eastAsia="宋体" w:cs="Arial"/>
                <w:b/>
                <w:bCs/>
                <w:color w:val="FFFFFF" w:themeColor="background1"/>
                <w:sz w:val="21"/>
                <w:szCs w:val="21"/>
                <w:highlight w:val="none"/>
                <w14:textFill>
                  <w14:solidFill>
                    <w14:schemeClr w14:val="bg1"/>
                  </w14:solidFill>
                </w14:textFill>
              </w:rPr>
              <w:t>合同金额</w:t>
            </w:r>
          </w:p>
        </w:tc>
        <w:tc>
          <w:tcPr>
            <w:tcW w:w="2579" w:type="dxa"/>
            <w:tcBorders>
              <w:tl2br w:val="nil"/>
              <w:tr2bl w:val="nil"/>
            </w:tcBorders>
            <w:shd w:val="clear" w:color="auto" w:fill="A68355"/>
            <w:vAlign w:val="top"/>
          </w:tcPr>
          <w:p>
            <w:pPr>
              <w:keepNext w:val="0"/>
              <w:keepLines w:val="0"/>
              <w:pageBreakBefore w:val="0"/>
              <w:kinsoku/>
              <w:overflowPunct/>
              <w:topLinePunct w:val="0"/>
              <w:autoSpaceDE/>
              <w:autoSpaceDN/>
              <w:bidi w:val="0"/>
              <w:adjustRightInd/>
              <w:snapToGrid/>
              <w:spacing w:line="360" w:lineRule="auto"/>
              <w:jc w:val="center"/>
              <w:rPr>
                <w:rFonts w:hint="default" w:ascii="Arial" w:hAnsi="Arial" w:eastAsia="宋体" w:cs="Arial"/>
                <w:b/>
                <w:bCs/>
                <w:color w:val="FFFFFF" w:themeColor="background1"/>
                <w:sz w:val="21"/>
                <w:szCs w:val="21"/>
                <w:highlight w:val="none"/>
                <w14:textFill>
                  <w14:solidFill>
                    <w14:schemeClr w14:val="bg1"/>
                  </w14:solidFill>
                </w14:textFill>
              </w:rPr>
            </w:pPr>
            <w:r>
              <w:rPr>
                <w:rFonts w:hint="default" w:ascii="Arial" w:hAnsi="Arial" w:eastAsia="宋体" w:cs="Arial"/>
                <w:b/>
                <w:bCs/>
                <w:color w:val="FFFFFF" w:themeColor="background1"/>
                <w:sz w:val="21"/>
                <w:szCs w:val="21"/>
                <w:highlight w:val="none"/>
                <w14:textFill>
                  <w14:solidFill>
                    <w14:schemeClr w14:val="bg1"/>
                  </w14:solidFill>
                </w14:textFill>
              </w:rPr>
              <w:t>实际累计已付款</w:t>
            </w:r>
          </w:p>
        </w:tc>
        <w:tc>
          <w:tcPr>
            <w:tcW w:w="2429" w:type="dxa"/>
            <w:tcBorders>
              <w:tl2br w:val="nil"/>
              <w:tr2bl w:val="nil"/>
            </w:tcBorders>
            <w:shd w:val="clear" w:color="auto" w:fill="A68355"/>
            <w:vAlign w:val="top"/>
          </w:tcPr>
          <w:p>
            <w:pPr>
              <w:keepNext w:val="0"/>
              <w:keepLines w:val="0"/>
              <w:pageBreakBefore w:val="0"/>
              <w:kinsoku/>
              <w:overflowPunct/>
              <w:topLinePunct w:val="0"/>
              <w:autoSpaceDE/>
              <w:autoSpaceDN/>
              <w:bidi w:val="0"/>
              <w:adjustRightInd/>
              <w:snapToGrid/>
              <w:spacing w:line="360" w:lineRule="auto"/>
              <w:jc w:val="center"/>
              <w:rPr>
                <w:rFonts w:hint="default" w:ascii="Arial" w:hAnsi="Arial" w:eastAsia="宋体" w:cs="Arial"/>
                <w:b/>
                <w:bCs/>
                <w:color w:val="FFFFFF" w:themeColor="background1"/>
                <w:sz w:val="21"/>
                <w:szCs w:val="21"/>
                <w:highlight w:val="none"/>
                <w14:textFill>
                  <w14:solidFill>
                    <w14:schemeClr w14:val="bg1"/>
                  </w14:solidFill>
                </w14:textFill>
              </w:rPr>
            </w:pPr>
            <w:r>
              <w:rPr>
                <w:rFonts w:hint="default" w:ascii="Arial" w:hAnsi="Arial" w:eastAsia="宋体" w:cs="Arial"/>
                <w:b/>
                <w:bCs/>
                <w:color w:val="FFFFFF" w:themeColor="background1"/>
                <w:sz w:val="21"/>
                <w:szCs w:val="21"/>
                <w:highlight w:val="none"/>
                <w14:textFill>
                  <w14:solidFill>
                    <w14:schemeClr w14:val="bg1"/>
                  </w14:solidFill>
                </w14:textFill>
              </w:rPr>
              <w:t>本月申请金额</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07" w:hRule="atLeast"/>
          <w:jc w:val="center"/>
        </w:trPr>
        <w:tc>
          <w:tcPr>
            <w:tcW w:w="1980" w:type="dxa"/>
            <w:tcBorders>
              <w:tl2br w:val="nil"/>
              <w:tr2bl w:val="nil"/>
            </w:tcBorders>
            <w:vAlign w:val="top"/>
          </w:tcPr>
          <w:p>
            <w:pPr>
              <w:keepNext w:val="0"/>
              <w:keepLines w:val="0"/>
              <w:widowControl/>
              <w:suppressLineNumbers w:val="0"/>
              <w:jc w:val="center"/>
              <w:textAlignment w:val="top"/>
              <w:rPr>
                <w:rFonts w:hint="default" w:ascii="Arial" w:hAnsi="Arial" w:eastAsia="宋体" w:cs="Arial"/>
                <w:b w:val="0"/>
                <w:bCs w:val="0"/>
                <w:sz w:val="18"/>
                <w:szCs w:val="18"/>
                <w:highlight w:val="none"/>
              </w:rPr>
            </w:pPr>
            <w:r>
              <w:rPr>
                <w:rFonts w:hint="default" w:ascii="Arial" w:hAnsi="Arial" w:eastAsia="宋体" w:cs="Arial"/>
                <w:i w:val="0"/>
                <w:iCs w:val="0"/>
                <w:color w:val="000000"/>
                <w:kern w:val="0"/>
                <w:sz w:val="18"/>
                <w:szCs w:val="18"/>
                <w:u w:val="none"/>
                <w:lang w:val="en-US" w:eastAsia="zh-CN" w:bidi="ar"/>
              </w:rPr>
              <w:t>前期费用</w:t>
            </w:r>
          </w:p>
        </w:tc>
        <w:tc>
          <w:tcPr>
            <w:tcW w:w="2666" w:type="dxa"/>
            <w:tcBorders>
              <w:tl2br w:val="nil"/>
              <w:tr2bl w:val="nil"/>
            </w:tcBorders>
            <w:vAlign w:val="center"/>
          </w:tcPr>
          <w:p>
            <w:pPr>
              <w:keepNext w:val="0"/>
              <w:keepLines w:val="0"/>
              <w:widowControl/>
              <w:suppressLineNumbers w:val="0"/>
              <w:jc w:val="center"/>
              <w:textAlignment w:val="center"/>
              <w:rPr>
                <w:rFonts w:hint="default" w:ascii="Arial" w:hAnsi="Arial" w:eastAsia="宋体" w:cs="Arial"/>
                <w:b w:val="0"/>
                <w:bCs w:val="0"/>
                <w:color w:val="000000"/>
                <w:kern w:val="0"/>
                <w:sz w:val="18"/>
                <w:szCs w:val="18"/>
                <w:highlight w:val="none"/>
                <w:u w:val="none"/>
                <w:lang w:val="en-US" w:eastAsia="zh-CN" w:bidi="ar"/>
              </w:rPr>
            </w:pPr>
            <w:r>
              <w:rPr>
                <w:rFonts w:hint="default" w:ascii="Arial" w:hAnsi="Arial" w:eastAsia="宋体" w:cs="Arial"/>
                <w:i w:val="0"/>
                <w:iCs w:val="0"/>
                <w:color w:val="000000"/>
                <w:kern w:val="0"/>
                <w:sz w:val="18"/>
                <w:szCs w:val="18"/>
                <w:u w:val="none"/>
                <w:lang w:val="en-US" w:eastAsia="zh-CN" w:bidi="ar"/>
              </w:rPr>
              <w:t xml:space="preserve">19.50 </w:t>
            </w:r>
          </w:p>
        </w:tc>
        <w:tc>
          <w:tcPr>
            <w:tcW w:w="2579" w:type="dxa"/>
            <w:tcBorders>
              <w:tl2br w:val="nil"/>
              <w:tr2bl w:val="nil"/>
            </w:tcBorders>
            <w:vAlign w:val="center"/>
          </w:tcPr>
          <w:p>
            <w:pPr>
              <w:keepNext w:val="0"/>
              <w:keepLines w:val="0"/>
              <w:widowControl/>
              <w:suppressLineNumbers w:val="0"/>
              <w:jc w:val="center"/>
              <w:textAlignment w:val="center"/>
              <w:rPr>
                <w:rFonts w:hint="default" w:ascii="Arial" w:hAnsi="Arial" w:eastAsia="宋体" w:cs="Arial"/>
                <w:b w:val="0"/>
                <w:bCs w:val="0"/>
                <w:color w:val="auto"/>
                <w:sz w:val="18"/>
                <w:szCs w:val="18"/>
                <w:highlight w:val="none"/>
                <w:lang w:val="en-US" w:eastAsia="zh-CN"/>
              </w:rPr>
            </w:pPr>
            <w:r>
              <w:rPr>
                <w:rFonts w:hint="default" w:ascii="Arial" w:hAnsi="Arial" w:eastAsia="宋体" w:cs="Arial"/>
                <w:i w:val="0"/>
                <w:iCs w:val="0"/>
                <w:color w:val="000000"/>
                <w:kern w:val="0"/>
                <w:sz w:val="18"/>
                <w:szCs w:val="18"/>
                <w:u w:val="none"/>
                <w:lang w:val="en-US" w:eastAsia="zh-CN" w:bidi="ar"/>
              </w:rPr>
              <w:t>0.00</w:t>
            </w:r>
          </w:p>
        </w:tc>
        <w:tc>
          <w:tcPr>
            <w:tcW w:w="2429" w:type="dxa"/>
            <w:tcBorders>
              <w:tl2br w:val="nil"/>
              <w:tr2bl w:val="nil"/>
            </w:tcBorders>
            <w:vAlign w:val="center"/>
          </w:tcPr>
          <w:p>
            <w:pPr>
              <w:keepNext w:val="0"/>
              <w:keepLines w:val="0"/>
              <w:widowControl/>
              <w:suppressLineNumbers w:val="0"/>
              <w:jc w:val="center"/>
              <w:textAlignment w:val="center"/>
              <w:rPr>
                <w:rFonts w:hint="default" w:ascii="Arial" w:hAnsi="Arial" w:eastAsia="宋体" w:cs="Arial"/>
                <w:b w:val="0"/>
                <w:bCs w:val="0"/>
                <w:color w:val="auto"/>
                <w:sz w:val="18"/>
                <w:szCs w:val="18"/>
                <w:highlight w:val="none"/>
                <w:lang w:val="en-US" w:eastAsia="zh-CN"/>
              </w:rPr>
            </w:pPr>
            <w:r>
              <w:rPr>
                <w:rFonts w:hint="default" w:ascii="Arial" w:hAnsi="Arial" w:eastAsia="宋体" w:cs="Arial"/>
                <w:i w:val="0"/>
                <w:iCs w:val="0"/>
                <w:color w:val="000000"/>
                <w:kern w:val="0"/>
                <w:sz w:val="18"/>
                <w:szCs w:val="18"/>
                <w:u w:val="none"/>
                <w:lang w:val="en-US" w:eastAsia="zh-CN" w:bidi="ar"/>
              </w:rPr>
              <w:t xml:space="preserve">11.70 </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07" w:hRule="atLeast"/>
          <w:jc w:val="center"/>
        </w:trPr>
        <w:tc>
          <w:tcPr>
            <w:tcW w:w="1980" w:type="dxa"/>
            <w:tcBorders>
              <w:tl2br w:val="nil"/>
              <w:tr2bl w:val="nil"/>
            </w:tcBorders>
            <w:vAlign w:val="top"/>
          </w:tcPr>
          <w:p>
            <w:pPr>
              <w:keepNext w:val="0"/>
              <w:keepLines w:val="0"/>
              <w:widowControl/>
              <w:suppressLineNumbers w:val="0"/>
              <w:jc w:val="center"/>
              <w:textAlignment w:val="top"/>
              <w:rPr>
                <w:rFonts w:hint="default" w:ascii="Arial" w:hAnsi="Arial" w:eastAsia="宋体" w:cs="Arial"/>
                <w:b w:val="0"/>
                <w:bCs w:val="0"/>
                <w:sz w:val="18"/>
                <w:szCs w:val="18"/>
                <w:highlight w:val="none"/>
              </w:rPr>
            </w:pPr>
            <w:r>
              <w:rPr>
                <w:rFonts w:hint="default" w:ascii="Arial" w:hAnsi="Arial" w:eastAsia="宋体" w:cs="Arial"/>
                <w:i w:val="0"/>
                <w:iCs w:val="0"/>
                <w:color w:val="000000"/>
                <w:kern w:val="0"/>
                <w:sz w:val="18"/>
                <w:szCs w:val="18"/>
                <w:u w:val="none"/>
                <w:lang w:val="en-US" w:eastAsia="zh-CN" w:bidi="ar"/>
              </w:rPr>
              <w:t>建安费用</w:t>
            </w:r>
          </w:p>
        </w:tc>
        <w:tc>
          <w:tcPr>
            <w:tcW w:w="2666" w:type="dxa"/>
            <w:tcBorders>
              <w:tl2br w:val="nil"/>
              <w:tr2bl w:val="nil"/>
            </w:tcBorders>
            <w:vAlign w:val="center"/>
          </w:tcPr>
          <w:p>
            <w:pPr>
              <w:keepNext w:val="0"/>
              <w:keepLines w:val="0"/>
              <w:widowControl/>
              <w:suppressLineNumbers w:val="0"/>
              <w:jc w:val="center"/>
              <w:textAlignment w:val="center"/>
              <w:rPr>
                <w:rFonts w:hint="default" w:ascii="Arial" w:hAnsi="Arial" w:eastAsia="宋体" w:cs="Arial"/>
                <w:b w:val="0"/>
                <w:bCs w:val="0"/>
                <w:color w:val="000000"/>
                <w:kern w:val="0"/>
                <w:sz w:val="18"/>
                <w:szCs w:val="18"/>
                <w:highlight w:val="none"/>
                <w:u w:val="none"/>
                <w:lang w:val="en-US" w:eastAsia="zh-CN" w:bidi="ar"/>
              </w:rPr>
            </w:pPr>
            <w:r>
              <w:rPr>
                <w:rFonts w:hint="default" w:ascii="Arial" w:hAnsi="Arial" w:eastAsia="宋体" w:cs="Arial"/>
                <w:i w:val="0"/>
                <w:iCs w:val="0"/>
                <w:color w:val="000000"/>
                <w:kern w:val="0"/>
                <w:sz w:val="18"/>
                <w:szCs w:val="18"/>
                <w:u w:val="none"/>
                <w:lang w:val="en-US" w:eastAsia="zh-CN" w:bidi="ar"/>
              </w:rPr>
              <w:t>59,491.12</w:t>
            </w:r>
          </w:p>
        </w:tc>
        <w:tc>
          <w:tcPr>
            <w:tcW w:w="2579" w:type="dxa"/>
            <w:tcBorders>
              <w:tl2br w:val="nil"/>
              <w:tr2bl w:val="nil"/>
            </w:tcBorders>
            <w:vAlign w:val="center"/>
          </w:tcPr>
          <w:p>
            <w:pPr>
              <w:keepNext w:val="0"/>
              <w:keepLines w:val="0"/>
              <w:widowControl/>
              <w:suppressLineNumbers w:val="0"/>
              <w:jc w:val="center"/>
              <w:textAlignment w:val="center"/>
              <w:rPr>
                <w:rFonts w:hint="default" w:ascii="Arial" w:hAnsi="Arial" w:eastAsia="宋体" w:cs="Arial"/>
                <w:b w:val="0"/>
                <w:bCs w:val="0"/>
                <w:color w:val="auto"/>
                <w:sz w:val="18"/>
                <w:szCs w:val="18"/>
                <w:highlight w:val="none"/>
                <w:lang w:val="en-US"/>
              </w:rPr>
            </w:pPr>
            <w:r>
              <w:rPr>
                <w:rFonts w:hint="default" w:ascii="Arial" w:hAnsi="Arial" w:eastAsia="宋体" w:cs="Arial"/>
                <w:i w:val="0"/>
                <w:iCs w:val="0"/>
                <w:color w:val="000000"/>
                <w:kern w:val="0"/>
                <w:sz w:val="18"/>
                <w:szCs w:val="18"/>
                <w:u w:val="none"/>
                <w:lang w:val="en-US" w:eastAsia="zh-CN" w:bidi="ar"/>
              </w:rPr>
              <w:t>24,826.45</w:t>
            </w:r>
          </w:p>
        </w:tc>
        <w:tc>
          <w:tcPr>
            <w:tcW w:w="2429" w:type="dxa"/>
            <w:tcBorders>
              <w:tl2br w:val="nil"/>
              <w:tr2bl w:val="nil"/>
            </w:tcBorders>
            <w:vAlign w:val="center"/>
          </w:tcPr>
          <w:p>
            <w:pPr>
              <w:keepNext w:val="0"/>
              <w:keepLines w:val="0"/>
              <w:widowControl/>
              <w:suppressLineNumbers w:val="0"/>
              <w:jc w:val="center"/>
              <w:textAlignment w:val="center"/>
              <w:rPr>
                <w:rFonts w:hint="default" w:ascii="Arial" w:hAnsi="Arial" w:eastAsia="宋体" w:cs="Arial"/>
                <w:b w:val="0"/>
                <w:bCs w:val="0"/>
                <w:color w:val="auto"/>
                <w:sz w:val="18"/>
                <w:szCs w:val="18"/>
                <w:highlight w:val="none"/>
                <w:lang w:val="en-US"/>
              </w:rPr>
            </w:pPr>
            <w:r>
              <w:rPr>
                <w:rFonts w:hint="default" w:ascii="Arial" w:hAnsi="Arial" w:eastAsia="宋体" w:cs="Arial"/>
                <w:i w:val="0"/>
                <w:iCs w:val="0"/>
                <w:color w:val="000000"/>
                <w:kern w:val="0"/>
                <w:sz w:val="18"/>
                <w:szCs w:val="18"/>
                <w:u w:val="none"/>
                <w:lang w:val="en-US" w:eastAsia="zh-CN" w:bidi="ar"/>
              </w:rPr>
              <w:t>4,464.18</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07" w:hRule="atLeast"/>
          <w:jc w:val="center"/>
        </w:trPr>
        <w:tc>
          <w:tcPr>
            <w:tcW w:w="1980" w:type="dxa"/>
            <w:tcBorders>
              <w:tl2br w:val="nil"/>
              <w:tr2bl w:val="nil"/>
            </w:tcBorders>
            <w:vAlign w:val="top"/>
          </w:tcPr>
          <w:p>
            <w:pPr>
              <w:keepNext w:val="0"/>
              <w:keepLines w:val="0"/>
              <w:widowControl/>
              <w:suppressLineNumbers w:val="0"/>
              <w:jc w:val="center"/>
              <w:textAlignment w:val="top"/>
              <w:rPr>
                <w:rFonts w:hint="default" w:ascii="Arial" w:hAnsi="Arial" w:eastAsia="宋体" w:cs="Arial"/>
                <w:b w:val="0"/>
                <w:bCs w:val="0"/>
                <w:sz w:val="18"/>
                <w:szCs w:val="18"/>
                <w:highlight w:val="none"/>
              </w:rPr>
            </w:pPr>
            <w:r>
              <w:rPr>
                <w:rFonts w:hint="default" w:ascii="Arial" w:hAnsi="Arial" w:eastAsia="宋体" w:cs="Arial"/>
                <w:i w:val="0"/>
                <w:iCs w:val="0"/>
                <w:color w:val="000000"/>
                <w:kern w:val="0"/>
                <w:sz w:val="18"/>
                <w:szCs w:val="18"/>
                <w:u w:val="none"/>
                <w:lang w:val="en-US" w:eastAsia="zh-CN" w:bidi="ar"/>
              </w:rPr>
              <w:t>管理费用</w:t>
            </w:r>
          </w:p>
        </w:tc>
        <w:tc>
          <w:tcPr>
            <w:tcW w:w="2666" w:type="dxa"/>
            <w:tcBorders>
              <w:tl2br w:val="nil"/>
              <w:tr2bl w:val="nil"/>
            </w:tcBorders>
            <w:vAlign w:val="center"/>
          </w:tcPr>
          <w:p>
            <w:pPr>
              <w:keepNext w:val="0"/>
              <w:keepLines w:val="0"/>
              <w:widowControl/>
              <w:suppressLineNumbers w:val="0"/>
              <w:jc w:val="center"/>
              <w:textAlignment w:val="center"/>
              <w:rPr>
                <w:rFonts w:hint="default" w:ascii="Arial" w:hAnsi="Arial" w:eastAsia="宋体" w:cs="Arial"/>
                <w:b w:val="0"/>
                <w:bCs w:val="0"/>
                <w:color w:val="000000"/>
                <w:kern w:val="0"/>
                <w:sz w:val="18"/>
                <w:szCs w:val="18"/>
                <w:highlight w:val="none"/>
                <w:u w:val="none"/>
                <w:lang w:val="en-US" w:eastAsia="zh-CN" w:bidi="ar"/>
              </w:rPr>
            </w:pPr>
            <w:r>
              <w:rPr>
                <w:rFonts w:hint="default" w:ascii="Arial" w:hAnsi="Arial" w:eastAsia="宋体" w:cs="Arial"/>
                <w:i w:val="0"/>
                <w:iCs w:val="0"/>
                <w:color w:val="000000"/>
                <w:kern w:val="0"/>
                <w:sz w:val="18"/>
                <w:szCs w:val="18"/>
                <w:u w:val="none"/>
                <w:lang w:val="en-US" w:eastAsia="zh-CN" w:bidi="ar"/>
              </w:rPr>
              <w:t xml:space="preserve">0.00 </w:t>
            </w:r>
          </w:p>
        </w:tc>
        <w:tc>
          <w:tcPr>
            <w:tcW w:w="2579" w:type="dxa"/>
            <w:tcBorders>
              <w:tl2br w:val="nil"/>
              <w:tr2bl w:val="nil"/>
            </w:tcBorders>
            <w:vAlign w:val="center"/>
          </w:tcPr>
          <w:p>
            <w:pPr>
              <w:keepNext w:val="0"/>
              <w:keepLines w:val="0"/>
              <w:widowControl/>
              <w:suppressLineNumbers w:val="0"/>
              <w:jc w:val="center"/>
              <w:textAlignment w:val="center"/>
              <w:rPr>
                <w:rFonts w:hint="default" w:ascii="Arial" w:hAnsi="Arial" w:eastAsia="宋体" w:cs="Arial"/>
                <w:b w:val="0"/>
                <w:bCs w:val="0"/>
                <w:color w:val="auto"/>
                <w:kern w:val="0"/>
                <w:sz w:val="18"/>
                <w:szCs w:val="18"/>
                <w:highlight w:val="none"/>
                <w:lang w:val="en-US" w:eastAsia="zh-CN"/>
              </w:rPr>
            </w:pPr>
            <w:r>
              <w:rPr>
                <w:rFonts w:hint="default" w:ascii="Arial" w:hAnsi="Arial" w:eastAsia="宋体" w:cs="Arial"/>
                <w:i w:val="0"/>
                <w:iCs w:val="0"/>
                <w:color w:val="000000"/>
                <w:kern w:val="0"/>
                <w:sz w:val="18"/>
                <w:szCs w:val="18"/>
                <w:u w:val="none"/>
                <w:lang w:val="en-US" w:eastAsia="zh-CN" w:bidi="ar"/>
              </w:rPr>
              <w:t xml:space="preserve">0.00 </w:t>
            </w:r>
          </w:p>
        </w:tc>
        <w:tc>
          <w:tcPr>
            <w:tcW w:w="2429" w:type="dxa"/>
            <w:tcBorders>
              <w:tl2br w:val="nil"/>
              <w:tr2bl w:val="nil"/>
            </w:tcBorders>
            <w:vAlign w:val="center"/>
          </w:tcPr>
          <w:p>
            <w:pPr>
              <w:keepNext w:val="0"/>
              <w:keepLines w:val="0"/>
              <w:widowControl/>
              <w:suppressLineNumbers w:val="0"/>
              <w:jc w:val="center"/>
              <w:textAlignment w:val="center"/>
              <w:rPr>
                <w:rFonts w:hint="default" w:ascii="Arial" w:hAnsi="Arial" w:eastAsia="宋体" w:cs="Arial"/>
                <w:b w:val="0"/>
                <w:bCs w:val="0"/>
                <w:color w:val="auto"/>
                <w:sz w:val="18"/>
                <w:szCs w:val="18"/>
                <w:highlight w:val="none"/>
                <w:lang w:val="en-US" w:eastAsia="zh-CN"/>
              </w:rPr>
            </w:pPr>
            <w:r>
              <w:rPr>
                <w:rFonts w:hint="default" w:ascii="Arial" w:hAnsi="Arial" w:eastAsia="宋体" w:cs="Arial"/>
                <w:i w:val="0"/>
                <w:iCs w:val="0"/>
                <w:color w:val="000000"/>
                <w:kern w:val="0"/>
                <w:sz w:val="18"/>
                <w:szCs w:val="18"/>
                <w:u w:val="none"/>
                <w:lang w:val="en-US" w:eastAsia="zh-CN" w:bidi="ar"/>
              </w:rPr>
              <w:t xml:space="preserve">120.00 </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06" w:hRule="atLeast"/>
          <w:jc w:val="center"/>
        </w:trPr>
        <w:tc>
          <w:tcPr>
            <w:tcW w:w="1980" w:type="dxa"/>
            <w:tcBorders>
              <w:tl2br w:val="nil"/>
              <w:tr2bl w:val="nil"/>
            </w:tcBorders>
            <w:vAlign w:val="top"/>
          </w:tcPr>
          <w:p>
            <w:pPr>
              <w:keepNext w:val="0"/>
              <w:keepLines w:val="0"/>
              <w:widowControl/>
              <w:suppressLineNumbers w:val="0"/>
              <w:jc w:val="center"/>
              <w:textAlignment w:val="top"/>
              <w:rPr>
                <w:rFonts w:hint="default" w:ascii="Arial" w:hAnsi="Arial" w:eastAsia="宋体" w:cs="Arial"/>
                <w:b w:val="0"/>
                <w:bCs w:val="0"/>
                <w:sz w:val="18"/>
                <w:szCs w:val="18"/>
                <w:highlight w:val="none"/>
              </w:rPr>
            </w:pPr>
            <w:r>
              <w:rPr>
                <w:rFonts w:hint="default" w:ascii="Arial" w:hAnsi="Arial" w:eastAsia="宋体" w:cs="Arial"/>
                <w:i w:val="0"/>
                <w:iCs w:val="0"/>
                <w:color w:val="000000"/>
                <w:kern w:val="0"/>
                <w:sz w:val="18"/>
                <w:szCs w:val="18"/>
                <w:u w:val="none"/>
                <w:lang w:val="en-US" w:eastAsia="zh-CN" w:bidi="ar"/>
              </w:rPr>
              <w:t>营销费用</w:t>
            </w:r>
          </w:p>
        </w:tc>
        <w:tc>
          <w:tcPr>
            <w:tcW w:w="2666" w:type="dxa"/>
            <w:tcBorders>
              <w:tl2br w:val="nil"/>
              <w:tr2bl w:val="nil"/>
            </w:tcBorders>
            <w:vAlign w:val="center"/>
          </w:tcPr>
          <w:p>
            <w:pPr>
              <w:keepNext w:val="0"/>
              <w:keepLines w:val="0"/>
              <w:widowControl/>
              <w:suppressLineNumbers w:val="0"/>
              <w:jc w:val="center"/>
              <w:textAlignment w:val="center"/>
              <w:rPr>
                <w:rFonts w:hint="default" w:ascii="Arial" w:hAnsi="Arial" w:eastAsia="宋体" w:cs="Arial"/>
                <w:b w:val="0"/>
                <w:bCs w:val="0"/>
                <w:color w:val="000000"/>
                <w:kern w:val="0"/>
                <w:sz w:val="18"/>
                <w:szCs w:val="18"/>
                <w:highlight w:val="none"/>
                <w:u w:val="none"/>
                <w:lang w:val="en-US" w:eastAsia="zh-CN" w:bidi="ar"/>
              </w:rPr>
            </w:pPr>
            <w:r>
              <w:rPr>
                <w:rFonts w:hint="default" w:ascii="Arial" w:hAnsi="Arial" w:eastAsia="宋体" w:cs="Arial"/>
                <w:i w:val="0"/>
                <w:iCs w:val="0"/>
                <w:color w:val="000000"/>
                <w:kern w:val="0"/>
                <w:sz w:val="18"/>
                <w:szCs w:val="18"/>
                <w:u w:val="none"/>
                <w:lang w:val="en-US" w:eastAsia="zh-CN" w:bidi="ar"/>
              </w:rPr>
              <w:t>427.18</w:t>
            </w:r>
          </w:p>
        </w:tc>
        <w:tc>
          <w:tcPr>
            <w:tcW w:w="2579" w:type="dxa"/>
            <w:tcBorders>
              <w:tl2br w:val="nil"/>
              <w:tr2bl w:val="nil"/>
            </w:tcBorders>
            <w:vAlign w:val="center"/>
          </w:tcPr>
          <w:p>
            <w:pPr>
              <w:keepNext w:val="0"/>
              <w:keepLines w:val="0"/>
              <w:widowControl/>
              <w:suppressLineNumbers w:val="0"/>
              <w:jc w:val="center"/>
              <w:textAlignment w:val="center"/>
              <w:rPr>
                <w:rFonts w:hint="default" w:ascii="Arial" w:hAnsi="Arial" w:eastAsia="宋体" w:cs="Arial"/>
                <w:b w:val="0"/>
                <w:bCs w:val="0"/>
                <w:color w:val="auto"/>
                <w:kern w:val="0"/>
                <w:sz w:val="18"/>
                <w:szCs w:val="18"/>
                <w:highlight w:val="none"/>
                <w:lang w:val="en-US" w:eastAsia="zh-CN"/>
              </w:rPr>
            </w:pPr>
            <w:r>
              <w:rPr>
                <w:rFonts w:hint="default" w:ascii="Arial" w:hAnsi="Arial" w:eastAsia="宋体" w:cs="Arial"/>
                <w:i w:val="0"/>
                <w:iCs w:val="0"/>
                <w:color w:val="000000"/>
                <w:kern w:val="0"/>
                <w:sz w:val="18"/>
                <w:szCs w:val="18"/>
                <w:u w:val="none"/>
                <w:lang w:val="en-US" w:eastAsia="zh-CN" w:bidi="ar"/>
              </w:rPr>
              <w:t>405.62</w:t>
            </w:r>
          </w:p>
        </w:tc>
        <w:tc>
          <w:tcPr>
            <w:tcW w:w="2429" w:type="dxa"/>
            <w:tcBorders>
              <w:tl2br w:val="nil"/>
              <w:tr2bl w:val="nil"/>
            </w:tcBorders>
            <w:vAlign w:val="center"/>
          </w:tcPr>
          <w:p>
            <w:pPr>
              <w:keepNext w:val="0"/>
              <w:keepLines w:val="0"/>
              <w:widowControl/>
              <w:suppressLineNumbers w:val="0"/>
              <w:jc w:val="center"/>
              <w:textAlignment w:val="center"/>
              <w:rPr>
                <w:rFonts w:hint="default" w:ascii="Arial" w:hAnsi="Arial" w:eastAsia="宋体" w:cs="Arial"/>
                <w:b w:val="0"/>
                <w:bCs w:val="0"/>
                <w:color w:val="auto"/>
                <w:sz w:val="18"/>
                <w:szCs w:val="18"/>
                <w:highlight w:val="none"/>
                <w:lang w:val="en-US" w:eastAsia="zh-CN"/>
              </w:rPr>
            </w:pPr>
            <w:r>
              <w:rPr>
                <w:rFonts w:hint="default" w:ascii="Arial" w:hAnsi="Arial" w:eastAsia="宋体" w:cs="Arial"/>
                <w:i w:val="0"/>
                <w:iCs w:val="0"/>
                <w:color w:val="000000"/>
                <w:kern w:val="0"/>
                <w:sz w:val="18"/>
                <w:szCs w:val="18"/>
                <w:u w:val="none"/>
                <w:lang w:val="en-US" w:eastAsia="zh-CN" w:bidi="ar"/>
              </w:rPr>
              <w:t>650.95</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07" w:hRule="atLeast"/>
          <w:jc w:val="center"/>
        </w:trPr>
        <w:tc>
          <w:tcPr>
            <w:tcW w:w="1980" w:type="dxa"/>
            <w:tcBorders>
              <w:tl2br w:val="nil"/>
              <w:tr2bl w:val="nil"/>
            </w:tcBorders>
            <w:vAlign w:val="top"/>
          </w:tcPr>
          <w:p>
            <w:pPr>
              <w:keepNext w:val="0"/>
              <w:keepLines w:val="0"/>
              <w:widowControl/>
              <w:suppressLineNumbers w:val="0"/>
              <w:jc w:val="center"/>
              <w:textAlignment w:val="top"/>
              <w:rPr>
                <w:rFonts w:hint="default" w:ascii="Arial" w:hAnsi="Arial" w:eastAsia="宋体" w:cs="Arial"/>
                <w:b w:val="0"/>
                <w:bCs w:val="0"/>
                <w:sz w:val="18"/>
                <w:szCs w:val="18"/>
                <w:highlight w:val="none"/>
                <w:lang w:eastAsia="zh-CN"/>
              </w:rPr>
            </w:pPr>
            <w:r>
              <w:rPr>
                <w:rFonts w:hint="default" w:ascii="Arial" w:hAnsi="Arial" w:eastAsia="宋体" w:cs="Arial"/>
                <w:i w:val="0"/>
                <w:iCs w:val="0"/>
                <w:color w:val="000000"/>
                <w:kern w:val="0"/>
                <w:sz w:val="18"/>
                <w:szCs w:val="18"/>
                <w:u w:val="none"/>
                <w:lang w:val="en-US" w:eastAsia="zh-CN" w:bidi="ar"/>
              </w:rPr>
              <w:t>财务费用</w:t>
            </w:r>
          </w:p>
        </w:tc>
        <w:tc>
          <w:tcPr>
            <w:tcW w:w="2666" w:type="dxa"/>
            <w:tcBorders>
              <w:tl2br w:val="nil"/>
              <w:tr2bl w:val="nil"/>
            </w:tcBorders>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18"/>
                <w:szCs w:val="18"/>
                <w:highlight w:val="none"/>
                <w:u w:val="none"/>
                <w:lang w:val="en-US" w:eastAsia="zh-CN" w:bidi="ar"/>
              </w:rPr>
            </w:pPr>
            <w:r>
              <w:rPr>
                <w:rFonts w:hint="default" w:ascii="Arial" w:hAnsi="Arial" w:eastAsia="宋体" w:cs="Arial"/>
                <w:i w:val="0"/>
                <w:iCs w:val="0"/>
                <w:color w:val="000000"/>
                <w:kern w:val="0"/>
                <w:sz w:val="18"/>
                <w:szCs w:val="18"/>
                <w:u w:val="none"/>
                <w:lang w:val="en-US" w:eastAsia="zh-CN" w:bidi="ar"/>
              </w:rPr>
              <w:t xml:space="preserve">0.00 </w:t>
            </w:r>
          </w:p>
        </w:tc>
        <w:tc>
          <w:tcPr>
            <w:tcW w:w="2579" w:type="dxa"/>
            <w:tcBorders>
              <w:tl2br w:val="nil"/>
              <w:tr2bl w:val="nil"/>
            </w:tcBorders>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18"/>
                <w:szCs w:val="18"/>
                <w:highlight w:val="none"/>
                <w:u w:val="none"/>
                <w:lang w:val="en-US" w:eastAsia="zh-CN" w:bidi="ar"/>
              </w:rPr>
            </w:pPr>
            <w:r>
              <w:rPr>
                <w:rFonts w:hint="default" w:ascii="Arial" w:hAnsi="Arial" w:eastAsia="宋体" w:cs="Arial"/>
                <w:i w:val="0"/>
                <w:iCs w:val="0"/>
                <w:color w:val="000000"/>
                <w:kern w:val="0"/>
                <w:sz w:val="18"/>
                <w:szCs w:val="18"/>
                <w:u w:val="none"/>
                <w:lang w:val="en-US" w:eastAsia="zh-CN" w:bidi="ar"/>
              </w:rPr>
              <w:t xml:space="preserve">0.00 </w:t>
            </w:r>
          </w:p>
        </w:tc>
        <w:tc>
          <w:tcPr>
            <w:tcW w:w="2429" w:type="dxa"/>
            <w:tcBorders>
              <w:tl2br w:val="nil"/>
              <w:tr2bl w:val="nil"/>
            </w:tcBorders>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18"/>
                <w:szCs w:val="18"/>
                <w:highlight w:val="none"/>
                <w:u w:val="none"/>
                <w:lang w:val="en-US" w:eastAsia="zh-CN" w:bidi="ar"/>
              </w:rPr>
            </w:pPr>
            <w:r>
              <w:rPr>
                <w:rFonts w:hint="default" w:ascii="Arial" w:hAnsi="Arial" w:eastAsia="宋体" w:cs="Arial"/>
                <w:i w:val="0"/>
                <w:iCs w:val="0"/>
                <w:color w:val="000000"/>
                <w:kern w:val="0"/>
                <w:sz w:val="18"/>
                <w:szCs w:val="18"/>
                <w:u w:val="none"/>
                <w:lang w:val="en-US" w:eastAsia="zh-CN" w:bidi="ar"/>
              </w:rPr>
              <w:t xml:space="preserve">0.00 </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07" w:hRule="atLeast"/>
          <w:jc w:val="center"/>
        </w:trPr>
        <w:tc>
          <w:tcPr>
            <w:tcW w:w="1980" w:type="dxa"/>
            <w:tcBorders>
              <w:tl2br w:val="nil"/>
              <w:tr2bl w:val="nil"/>
            </w:tcBorders>
            <w:vAlign w:val="top"/>
          </w:tcPr>
          <w:p>
            <w:pPr>
              <w:keepNext w:val="0"/>
              <w:keepLines w:val="0"/>
              <w:widowControl/>
              <w:suppressLineNumbers w:val="0"/>
              <w:jc w:val="center"/>
              <w:textAlignment w:val="top"/>
              <w:rPr>
                <w:rFonts w:hint="default" w:ascii="Arial" w:hAnsi="Arial" w:eastAsia="宋体" w:cs="Arial"/>
                <w:b w:val="0"/>
                <w:bCs w:val="0"/>
                <w:sz w:val="18"/>
                <w:szCs w:val="18"/>
                <w:highlight w:val="none"/>
                <w:lang w:val="en-US" w:eastAsia="zh-CN"/>
              </w:rPr>
            </w:pPr>
            <w:r>
              <w:rPr>
                <w:rFonts w:hint="default" w:ascii="Arial" w:hAnsi="Arial" w:eastAsia="宋体" w:cs="Arial"/>
                <w:i w:val="0"/>
                <w:iCs w:val="0"/>
                <w:color w:val="000000"/>
                <w:kern w:val="0"/>
                <w:sz w:val="18"/>
                <w:szCs w:val="18"/>
                <w:u w:val="none"/>
                <w:lang w:val="en-US" w:eastAsia="zh-CN" w:bidi="ar"/>
              </w:rPr>
              <w:t>税费</w:t>
            </w:r>
          </w:p>
        </w:tc>
        <w:tc>
          <w:tcPr>
            <w:tcW w:w="2666" w:type="dxa"/>
            <w:tcBorders>
              <w:tl2br w:val="nil"/>
              <w:tr2bl w:val="nil"/>
            </w:tcBorders>
            <w:vAlign w:val="center"/>
          </w:tcPr>
          <w:p>
            <w:pPr>
              <w:keepNext w:val="0"/>
              <w:keepLines w:val="0"/>
              <w:widowControl/>
              <w:suppressLineNumbers w:val="0"/>
              <w:jc w:val="center"/>
              <w:textAlignment w:val="center"/>
              <w:rPr>
                <w:rFonts w:hint="default" w:ascii="Arial" w:hAnsi="Arial" w:eastAsia="宋体" w:cs="Arial"/>
                <w:b w:val="0"/>
                <w:bCs w:val="0"/>
                <w:color w:val="auto"/>
                <w:sz w:val="18"/>
                <w:szCs w:val="18"/>
                <w:highlight w:val="none"/>
                <w:lang w:val="en-US" w:eastAsia="zh-CN"/>
              </w:rPr>
            </w:pPr>
            <w:r>
              <w:rPr>
                <w:rFonts w:hint="default" w:ascii="Arial" w:hAnsi="Arial" w:eastAsia="宋体" w:cs="Arial"/>
                <w:i w:val="0"/>
                <w:iCs w:val="0"/>
                <w:color w:val="000000"/>
                <w:kern w:val="0"/>
                <w:sz w:val="18"/>
                <w:szCs w:val="18"/>
                <w:u w:val="none"/>
                <w:lang w:val="en-US" w:eastAsia="zh-CN" w:bidi="ar"/>
              </w:rPr>
              <w:t xml:space="preserve">0.00 </w:t>
            </w:r>
          </w:p>
        </w:tc>
        <w:tc>
          <w:tcPr>
            <w:tcW w:w="2579" w:type="dxa"/>
            <w:tcBorders>
              <w:tl2br w:val="nil"/>
              <w:tr2bl w:val="nil"/>
            </w:tcBorders>
            <w:vAlign w:val="center"/>
          </w:tcPr>
          <w:p>
            <w:pPr>
              <w:keepNext w:val="0"/>
              <w:keepLines w:val="0"/>
              <w:widowControl/>
              <w:suppressLineNumbers w:val="0"/>
              <w:jc w:val="center"/>
              <w:textAlignment w:val="center"/>
              <w:rPr>
                <w:rFonts w:hint="default" w:ascii="Arial" w:hAnsi="Arial" w:eastAsia="宋体" w:cs="Arial"/>
                <w:b w:val="0"/>
                <w:bCs w:val="0"/>
                <w:color w:val="auto"/>
                <w:kern w:val="0"/>
                <w:sz w:val="18"/>
                <w:szCs w:val="18"/>
                <w:highlight w:val="none"/>
                <w:lang w:val="en-US" w:eastAsia="zh-CN"/>
              </w:rPr>
            </w:pPr>
            <w:r>
              <w:rPr>
                <w:rFonts w:hint="default" w:ascii="Arial" w:hAnsi="Arial" w:eastAsia="宋体" w:cs="Arial"/>
                <w:i w:val="0"/>
                <w:iCs w:val="0"/>
                <w:color w:val="000000"/>
                <w:kern w:val="0"/>
                <w:sz w:val="18"/>
                <w:szCs w:val="18"/>
                <w:u w:val="none"/>
                <w:lang w:val="en-US" w:eastAsia="zh-CN" w:bidi="ar"/>
              </w:rPr>
              <w:t xml:space="preserve">0.00 </w:t>
            </w:r>
          </w:p>
        </w:tc>
        <w:tc>
          <w:tcPr>
            <w:tcW w:w="2429" w:type="dxa"/>
            <w:tcBorders>
              <w:tl2br w:val="nil"/>
              <w:tr2bl w:val="nil"/>
            </w:tcBorders>
            <w:vAlign w:val="center"/>
          </w:tcPr>
          <w:p>
            <w:pPr>
              <w:keepNext w:val="0"/>
              <w:keepLines w:val="0"/>
              <w:widowControl/>
              <w:suppressLineNumbers w:val="0"/>
              <w:jc w:val="center"/>
              <w:textAlignment w:val="center"/>
              <w:rPr>
                <w:rFonts w:hint="default" w:ascii="Arial" w:hAnsi="Arial" w:eastAsia="宋体" w:cs="Arial"/>
                <w:b w:val="0"/>
                <w:bCs w:val="0"/>
                <w:color w:val="auto"/>
                <w:sz w:val="18"/>
                <w:szCs w:val="18"/>
                <w:highlight w:val="none"/>
                <w:lang w:val="en-US" w:eastAsia="zh-CN"/>
              </w:rPr>
            </w:pPr>
            <w:r>
              <w:rPr>
                <w:rFonts w:hint="default" w:ascii="Arial" w:hAnsi="Arial" w:eastAsia="宋体" w:cs="Arial"/>
                <w:i w:val="0"/>
                <w:iCs w:val="0"/>
                <w:color w:val="000000"/>
                <w:kern w:val="0"/>
                <w:sz w:val="18"/>
                <w:szCs w:val="18"/>
                <w:u w:val="none"/>
                <w:lang w:val="en-US" w:eastAsia="zh-CN" w:bidi="ar"/>
              </w:rPr>
              <w:t>1,300.00</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07" w:hRule="atLeast"/>
          <w:jc w:val="center"/>
        </w:trPr>
        <w:tc>
          <w:tcPr>
            <w:tcW w:w="1980" w:type="dxa"/>
            <w:tcBorders>
              <w:tl2br w:val="nil"/>
              <w:tr2bl w:val="nil"/>
            </w:tcBorders>
            <w:vAlign w:val="top"/>
          </w:tcPr>
          <w:p>
            <w:pPr>
              <w:keepNext w:val="0"/>
              <w:keepLines w:val="0"/>
              <w:widowControl/>
              <w:suppressLineNumbers w:val="0"/>
              <w:jc w:val="center"/>
              <w:textAlignment w:val="top"/>
              <w:rPr>
                <w:rFonts w:hint="default" w:ascii="Arial" w:hAnsi="Arial" w:eastAsia="宋体" w:cs="Arial"/>
                <w:b w:val="0"/>
                <w:bCs w:val="0"/>
                <w:sz w:val="18"/>
                <w:szCs w:val="18"/>
                <w:highlight w:val="none"/>
                <w:lang w:eastAsia="zh-CN"/>
              </w:rPr>
            </w:pPr>
            <w:r>
              <w:rPr>
                <w:rFonts w:hint="default" w:ascii="Arial" w:hAnsi="Arial" w:eastAsia="宋体" w:cs="Arial"/>
                <w:i w:val="0"/>
                <w:iCs w:val="0"/>
                <w:color w:val="000000"/>
                <w:kern w:val="0"/>
                <w:sz w:val="18"/>
                <w:szCs w:val="18"/>
                <w:u w:val="none"/>
                <w:lang w:val="en-US" w:eastAsia="zh-CN" w:bidi="ar"/>
              </w:rPr>
              <w:t>其他费用</w:t>
            </w:r>
          </w:p>
        </w:tc>
        <w:tc>
          <w:tcPr>
            <w:tcW w:w="2666" w:type="dxa"/>
            <w:tcBorders>
              <w:tl2br w:val="nil"/>
              <w:tr2bl w:val="nil"/>
            </w:tcBorders>
            <w:vAlign w:val="center"/>
          </w:tcPr>
          <w:p>
            <w:pPr>
              <w:keepNext w:val="0"/>
              <w:keepLines w:val="0"/>
              <w:widowControl/>
              <w:suppressLineNumbers w:val="0"/>
              <w:jc w:val="center"/>
              <w:textAlignment w:val="center"/>
              <w:rPr>
                <w:rFonts w:hint="default" w:ascii="Arial" w:hAnsi="Arial" w:eastAsia="宋体" w:cs="Arial"/>
                <w:b w:val="0"/>
                <w:bCs w:val="0"/>
                <w:color w:val="auto"/>
                <w:sz w:val="18"/>
                <w:szCs w:val="18"/>
                <w:highlight w:val="none"/>
                <w:lang w:val="en-US" w:eastAsia="zh-CN"/>
              </w:rPr>
            </w:pPr>
            <w:r>
              <w:rPr>
                <w:rFonts w:hint="default" w:ascii="Arial" w:hAnsi="Arial" w:eastAsia="宋体" w:cs="Arial"/>
                <w:i w:val="0"/>
                <w:iCs w:val="0"/>
                <w:color w:val="000000"/>
                <w:kern w:val="0"/>
                <w:sz w:val="18"/>
                <w:szCs w:val="18"/>
                <w:u w:val="none"/>
                <w:lang w:val="en-US" w:eastAsia="zh-CN" w:bidi="ar"/>
              </w:rPr>
              <w:t xml:space="preserve">0.00 </w:t>
            </w:r>
          </w:p>
        </w:tc>
        <w:tc>
          <w:tcPr>
            <w:tcW w:w="2579" w:type="dxa"/>
            <w:tcBorders>
              <w:tl2br w:val="nil"/>
              <w:tr2bl w:val="nil"/>
            </w:tcBorders>
            <w:vAlign w:val="center"/>
          </w:tcPr>
          <w:p>
            <w:pPr>
              <w:keepNext w:val="0"/>
              <w:keepLines w:val="0"/>
              <w:widowControl/>
              <w:suppressLineNumbers w:val="0"/>
              <w:jc w:val="center"/>
              <w:textAlignment w:val="center"/>
              <w:rPr>
                <w:rFonts w:hint="default" w:ascii="Arial" w:hAnsi="Arial" w:eastAsia="宋体" w:cs="Arial"/>
                <w:b w:val="0"/>
                <w:bCs w:val="0"/>
                <w:color w:val="auto"/>
                <w:kern w:val="0"/>
                <w:sz w:val="18"/>
                <w:szCs w:val="18"/>
                <w:highlight w:val="none"/>
                <w:lang w:val="en-US" w:eastAsia="zh-CN"/>
              </w:rPr>
            </w:pPr>
            <w:r>
              <w:rPr>
                <w:rFonts w:hint="default" w:ascii="Arial" w:hAnsi="Arial" w:eastAsia="宋体" w:cs="Arial"/>
                <w:i w:val="0"/>
                <w:iCs w:val="0"/>
                <w:color w:val="000000"/>
                <w:kern w:val="0"/>
                <w:sz w:val="18"/>
                <w:szCs w:val="18"/>
                <w:u w:val="none"/>
                <w:lang w:val="en-US" w:eastAsia="zh-CN" w:bidi="ar"/>
              </w:rPr>
              <w:t xml:space="preserve">0.00 </w:t>
            </w:r>
          </w:p>
        </w:tc>
        <w:tc>
          <w:tcPr>
            <w:tcW w:w="2429" w:type="dxa"/>
            <w:tcBorders>
              <w:tl2br w:val="nil"/>
              <w:tr2bl w:val="nil"/>
            </w:tcBorders>
            <w:vAlign w:val="center"/>
          </w:tcPr>
          <w:p>
            <w:pPr>
              <w:keepNext w:val="0"/>
              <w:keepLines w:val="0"/>
              <w:widowControl/>
              <w:suppressLineNumbers w:val="0"/>
              <w:jc w:val="center"/>
              <w:textAlignment w:val="center"/>
              <w:rPr>
                <w:rFonts w:hint="default" w:ascii="Arial" w:hAnsi="Arial" w:eastAsia="宋体" w:cs="Arial"/>
                <w:b w:val="0"/>
                <w:bCs w:val="0"/>
                <w:sz w:val="18"/>
                <w:szCs w:val="18"/>
                <w:highlight w:val="none"/>
                <w:lang w:val="en-US"/>
              </w:rPr>
            </w:pPr>
            <w:r>
              <w:rPr>
                <w:rFonts w:hint="default" w:ascii="Arial" w:hAnsi="Arial" w:eastAsia="宋体" w:cs="Arial"/>
                <w:i w:val="0"/>
                <w:iCs w:val="0"/>
                <w:color w:val="000000"/>
                <w:kern w:val="0"/>
                <w:sz w:val="18"/>
                <w:szCs w:val="18"/>
                <w:u w:val="none"/>
                <w:lang w:val="en-US" w:eastAsia="zh-CN" w:bidi="ar"/>
              </w:rPr>
              <w:t>300.00</w:t>
            </w:r>
          </w:p>
        </w:tc>
      </w:tr>
      <w:tr>
        <w:tblPrEx>
          <w:tblBorders>
            <w:top w:val="thinThickSmallGap" w:color="auto" w:sz="12" w:space="0"/>
            <w:left w:val="none" w:color="auto" w:sz="0" w:space="0"/>
            <w:bottom w:val="thinThickSmallGap"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07" w:hRule="atLeast"/>
          <w:jc w:val="center"/>
        </w:trPr>
        <w:tc>
          <w:tcPr>
            <w:tcW w:w="7225" w:type="dxa"/>
            <w:gridSpan w:val="3"/>
            <w:tcBorders>
              <w:tl2br w:val="nil"/>
              <w:tr2bl w:val="nil"/>
            </w:tcBorders>
            <w:vAlign w:val="top"/>
          </w:tcPr>
          <w:p>
            <w:pPr>
              <w:keepNext w:val="0"/>
              <w:keepLines w:val="0"/>
              <w:widowControl/>
              <w:suppressLineNumbers w:val="0"/>
              <w:ind w:firstLine="360" w:firstLineChars="200"/>
              <w:jc w:val="center"/>
              <w:textAlignment w:val="top"/>
              <w:rPr>
                <w:rFonts w:hint="default" w:ascii="Arial" w:hAnsi="Arial" w:eastAsia="宋体" w:cs="Arial"/>
                <w:b w:val="0"/>
                <w:bCs w:val="0"/>
                <w:color w:val="auto"/>
                <w:sz w:val="18"/>
                <w:szCs w:val="18"/>
                <w:highlight w:val="none"/>
              </w:rPr>
            </w:pPr>
            <w:r>
              <w:rPr>
                <w:rFonts w:hint="default" w:ascii="Arial" w:hAnsi="Arial" w:eastAsia="宋体" w:cs="Arial"/>
                <w:i w:val="0"/>
                <w:iCs w:val="0"/>
                <w:color w:val="000000"/>
                <w:kern w:val="0"/>
                <w:sz w:val="18"/>
                <w:szCs w:val="18"/>
                <w:u w:val="none"/>
                <w:lang w:val="en-US" w:eastAsia="zh-CN" w:bidi="ar"/>
              </w:rPr>
              <w:t>总   计：</w:t>
            </w:r>
          </w:p>
        </w:tc>
        <w:tc>
          <w:tcPr>
            <w:tcW w:w="2429" w:type="dxa"/>
            <w:tcBorders>
              <w:tl2br w:val="nil"/>
              <w:tr2bl w:val="nil"/>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18"/>
                <w:szCs w:val="18"/>
                <w:highlight w:val="none"/>
                <w:u w:val="none"/>
                <w:lang w:val="en-US" w:eastAsia="zh-CN" w:bidi="ar-SA"/>
              </w:rPr>
            </w:pPr>
            <w:r>
              <w:rPr>
                <w:rFonts w:hint="default" w:ascii="Arial" w:hAnsi="Arial" w:eastAsia="宋体" w:cs="Arial"/>
                <w:i w:val="0"/>
                <w:iCs w:val="0"/>
                <w:color w:val="000000"/>
                <w:kern w:val="0"/>
                <w:sz w:val="18"/>
                <w:szCs w:val="18"/>
                <w:u w:val="none"/>
                <w:lang w:val="en-US" w:eastAsia="zh-CN" w:bidi="ar"/>
              </w:rPr>
              <w:t xml:space="preserve">6,846.83 </w:t>
            </w:r>
          </w:p>
        </w:tc>
      </w:tr>
      <w:bookmarkEnd w:id="0"/>
      <w:bookmarkEnd w:id="1"/>
    </w:tbl>
    <w:p>
      <w:pPr>
        <w:pStyle w:val="2"/>
        <w:keepNext w:val="0"/>
        <w:keepLines w:val="0"/>
        <w:pageBreakBefore w:val="0"/>
        <w:kinsoku/>
        <w:overflowPunct/>
        <w:topLinePunct w:val="0"/>
        <w:autoSpaceDE/>
        <w:autoSpaceDN/>
        <w:bidi w:val="0"/>
        <w:adjustRightInd/>
        <w:snapToGrid/>
        <w:spacing w:before="156" w:beforeLines="50" w:after="156" w:afterLines="50" w:line="360" w:lineRule="auto"/>
        <w:ind w:firstLine="300" w:firstLineChars="200"/>
        <w:jc w:val="both"/>
        <w:rPr>
          <w:rFonts w:hint="default" w:ascii="Arial" w:hAnsi="Arial" w:cs="Arial"/>
          <w:b/>
          <w:sz w:val="15"/>
          <w:szCs w:val="15"/>
          <w:highlight w:val="none"/>
        </w:rPr>
      </w:pPr>
      <w:r>
        <w:rPr>
          <w:rFonts w:hint="default" w:ascii="Arial" w:hAnsi="Arial" w:cs="Arial"/>
          <w:bCs/>
          <w:sz w:val="15"/>
          <w:szCs w:val="15"/>
          <w:highlight w:val="none"/>
        </w:rPr>
        <w:t>注：上表采用电算化连续计算得出，由于计算数据均按四舍五入保留两位小数或取整，故可能出现个别加总不完全相等的情况。</w:t>
      </w:r>
    </w:p>
    <w:p>
      <w:pPr>
        <w:pStyle w:val="2"/>
        <w:keepNext w:val="0"/>
        <w:keepLines w:val="0"/>
        <w:pageBreakBefore w:val="0"/>
        <w:numPr>
          <w:ilvl w:val="0"/>
          <w:numId w:val="1"/>
        </w:numPr>
        <w:kinsoku/>
        <w:overflowPunct/>
        <w:topLinePunct w:val="0"/>
        <w:autoSpaceDE/>
        <w:autoSpaceDN/>
        <w:bidi w:val="0"/>
        <w:adjustRightInd/>
        <w:snapToGrid/>
        <w:spacing w:before="156" w:beforeLines="50" w:after="156" w:afterLines="50" w:line="360" w:lineRule="auto"/>
        <w:ind w:left="0" w:leftChars="0" w:firstLine="482" w:firstLineChars="200"/>
        <w:jc w:val="both"/>
        <w:rPr>
          <w:rFonts w:hint="default" w:ascii="Arial" w:hAnsi="Arial" w:cs="Arial"/>
          <w:b/>
          <w:color w:val="000000"/>
          <w:sz w:val="24"/>
          <w:highlight w:val="none"/>
          <w:lang w:bidi="zh-CN"/>
        </w:rPr>
      </w:pPr>
      <w:r>
        <w:rPr>
          <w:rFonts w:hint="default" w:ascii="Arial" w:hAnsi="Arial" w:cs="Arial"/>
          <w:b/>
          <w:color w:val="000000"/>
          <w:sz w:val="24"/>
          <w:highlight w:val="none"/>
          <w:lang w:val="zh-CN" w:bidi="zh-CN"/>
        </w:rPr>
        <w:t>付款情况</w:t>
      </w:r>
      <w:r>
        <w:rPr>
          <w:rFonts w:hint="default" w:ascii="Arial" w:hAnsi="Arial" w:cs="Arial"/>
          <w:b/>
          <w:color w:val="000000"/>
          <w:sz w:val="24"/>
          <w:highlight w:val="none"/>
          <w:lang w:bidi="zh-CN"/>
        </w:rPr>
        <w:t>审核说明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Arial" w:hAnsi="Arial" w:cs="Arial"/>
          <w:b w:val="0"/>
          <w:bCs w:val="0"/>
          <w:color w:val="000000"/>
          <w:sz w:val="24"/>
          <w:szCs w:val="24"/>
          <w:highlight w:val="none"/>
          <w:lang w:bidi="zh-CN"/>
        </w:rPr>
      </w:pPr>
      <w:r>
        <w:rPr>
          <w:rFonts w:hint="eastAsia" w:ascii="Arial" w:hAnsi="Arial" w:cs="Arial"/>
          <w:b w:val="0"/>
          <w:bCs w:val="0"/>
          <w:color w:val="000000"/>
          <w:sz w:val="24"/>
          <w:szCs w:val="24"/>
          <w:highlight w:val="none"/>
          <w:lang w:bidi="zh-CN"/>
        </w:rPr>
        <w:t>（转下页）</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jc w:val="both"/>
        <w:textAlignment w:val="auto"/>
        <w:rPr>
          <w:rFonts w:hint="default" w:ascii="Arial" w:hAnsi="Arial" w:cs="Arial"/>
          <w:b/>
          <w:bCs/>
          <w:color w:val="000000"/>
          <w:sz w:val="24"/>
          <w:szCs w:val="24"/>
          <w:highlight w:val="none"/>
          <w:lang w:bidi="zh-CN"/>
        </w:rPr>
      </w:pP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jc w:val="both"/>
        <w:textAlignment w:val="auto"/>
        <w:rPr>
          <w:rFonts w:hint="default" w:ascii="Arial" w:hAnsi="Arial" w:cs="Arial"/>
          <w:b/>
          <w:bCs/>
          <w:color w:val="000000"/>
          <w:sz w:val="24"/>
          <w:szCs w:val="24"/>
          <w:highlight w:val="none"/>
          <w:lang w:bidi="zh-CN"/>
        </w:rPr>
        <w:sectPr>
          <w:headerReference r:id="rId5" w:type="first"/>
          <w:footerReference r:id="rId8" w:type="first"/>
          <w:headerReference r:id="rId3" w:type="default"/>
          <w:footerReference r:id="rId6" w:type="default"/>
          <w:headerReference r:id="rId4" w:type="even"/>
          <w:footerReference r:id="rId7" w:type="even"/>
          <w:pgSz w:w="11906" w:h="16838"/>
          <w:pgMar w:top="1701" w:right="1134" w:bottom="1134" w:left="1134" w:header="851" w:footer="992" w:gutter="0"/>
          <w:pgBorders>
            <w:top w:val="none" w:sz="0" w:space="0"/>
            <w:left w:val="none" w:sz="0" w:space="0"/>
            <w:bottom w:val="none" w:sz="0" w:space="0"/>
            <w:right w:val="none" w:sz="0" w:space="0"/>
          </w:pgBorders>
          <w:cols w:space="425" w:num="1"/>
          <w:titlePg/>
          <w:docGrid w:type="lines" w:linePitch="312" w:charSpace="0"/>
        </w:sectPr>
      </w:pPr>
    </w:p>
    <w:tbl>
      <w:tblPr>
        <w:tblStyle w:val="11"/>
        <w:tblW w:w="14928" w:type="dxa"/>
        <w:jc w:val="center"/>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Layout w:type="fixed"/>
        <w:tblCellMar>
          <w:top w:w="0" w:type="dxa"/>
          <w:left w:w="108" w:type="dxa"/>
          <w:bottom w:w="0" w:type="dxa"/>
          <w:right w:w="108" w:type="dxa"/>
        </w:tblCellMar>
      </w:tblPr>
      <w:tblGrid>
        <w:gridCol w:w="650"/>
        <w:gridCol w:w="682"/>
        <w:gridCol w:w="1977"/>
        <w:gridCol w:w="2196"/>
        <w:gridCol w:w="1991"/>
        <w:gridCol w:w="1186"/>
        <w:gridCol w:w="1241"/>
        <w:gridCol w:w="1104"/>
        <w:gridCol w:w="3901"/>
      </w:tblGrid>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856" w:hRule="atLeast"/>
          <w:tblHeader/>
          <w:jc w:val="center"/>
        </w:trPr>
        <w:tc>
          <w:tcPr>
            <w:tcW w:w="650" w:type="dxa"/>
            <w:tcBorders>
              <w:tl2br w:val="nil"/>
              <w:tr2bl w:val="nil"/>
            </w:tcBorders>
            <w:shd w:val="clear" w:color="auto" w:fill="A68355"/>
            <w:vAlign w:val="center"/>
          </w:tcPr>
          <w:p>
            <w:pPr>
              <w:keepNext w:val="0"/>
              <w:keepLines w:val="0"/>
              <w:widowControl/>
              <w:suppressLineNumbers w:val="0"/>
              <w:jc w:val="center"/>
              <w:textAlignment w:val="center"/>
              <w:rPr>
                <w:rFonts w:hint="default" w:ascii="Arial" w:hAnsi="Arial" w:eastAsia="宋体" w:cs="Arial"/>
                <w:b/>
                <w:bCs/>
                <w:i w:val="0"/>
                <w:iCs w:val="0"/>
                <w:color w:val="FFFFFF" w:themeColor="background1"/>
                <w:sz w:val="21"/>
                <w:szCs w:val="21"/>
                <w:u w:val="none"/>
                <w14:textFill>
                  <w14:solidFill>
                    <w14:schemeClr w14:val="bg1"/>
                  </w14:solidFill>
                </w14:textFill>
              </w:rPr>
            </w:pPr>
            <w:r>
              <w:rPr>
                <w:rFonts w:hint="default" w:ascii="Arial" w:hAnsi="Arial" w:eastAsia="宋体" w:cs="Arial"/>
                <w:b/>
                <w:bCs/>
                <w:i w:val="0"/>
                <w:iCs w:val="0"/>
                <w:color w:val="FFFFFF" w:themeColor="background1"/>
                <w:kern w:val="0"/>
                <w:sz w:val="21"/>
                <w:szCs w:val="21"/>
                <w:u w:val="none"/>
                <w:lang w:val="en-US" w:eastAsia="zh-CN" w:bidi="ar"/>
                <w14:textFill>
                  <w14:solidFill>
                    <w14:schemeClr w14:val="bg1"/>
                  </w14:solidFill>
                </w14:textFill>
              </w:rPr>
              <w:t>用款编号</w:t>
            </w:r>
          </w:p>
        </w:tc>
        <w:tc>
          <w:tcPr>
            <w:tcW w:w="682" w:type="dxa"/>
            <w:tcBorders>
              <w:tl2br w:val="nil"/>
              <w:tr2bl w:val="nil"/>
            </w:tcBorders>
            <w:shd w:val="clear" w:color="auto" w:fill="A68355"/>
            <w:vAlign w:val="center"/>
          </w:tcPr>
          <w:p>
            <w:pPr>
              <w:keepNext w:val="0"/>
              <w:keepLines w:val="0"/>
              <w:widowControl/>
              <w:suppressLineNumbers w:val="0"/>
              <w:jc w:val="center"/>
              <w:textAlignment w:val="center"/>
              <w:rPr>
                <w:rFonts w:hint="default" w:ascii="Arial" w:hAnsi="Arial" w:eastAsia="宋体" w:cs="Arial"/>
                <w:b/>
                <w:bCs/>
                <w:i w:val="0"/>
                <w:iCs w:val="0"/>
                <w:color w:val="FFFFFF" w:themeColor="background1"/>
                <w:sz w:val="21"/>
                <w:szCs w:val="21"/>
                <w:u w:val="none"/>
                <w14:textFill>
                  <w14:solidFill>
                    <w14:schemeClr w14:val="bg1"/>
                  </w14:solidFill>
                </w14:textFill>
              </w:rPr>
            </w:pPr>
            <w:r>
              <w:rPr>
                <w:rFonts w:hint="default" w:ascii="Arial" w:hAnsi="Arial" w:eastAsia="宋体" w:cs="Arial"/>
                <w:b/>
                <w:bCs/>
                <w:i w:val="0"/>
                <w:iCs w:val="0"/>
                <w:color w:val="FFFFFF" w:themeColor="background1"/>
                <w:kern w:val="0"/>
                <w:sz w:val="21"/>
                <w:szCs w:val="21"/>
                <w:u w:val="none"/>
                <w:lang w:val="en-US" w:eastAsia="zh-CN" w:bidi="ar"/>
                <w14:textFill>
                  <w14:solidFill>
                    <w14:schemeClr w14:val="bg1"/>
                  </w14:solidFill>
                </w14:textFill>
              </w:rPr>
              <w:t>费用类型</w:t>
            </w:r>
          </w:p>
        </w:tc>
        <w:tc>
          <w:tcPr>
            <w:tcW w:w="1977" w:type="dxa"/>
            <w:tcBorders>
              <w:tl2br w:val="nil"/>
              <w:tr2bl w:val="nil"/>
            </w:tcBorders>
            <w:shd w:val="clear" w:color="auto" w:fill="A68355"/>
            <w:vAlign w:val="center"/>
          </w:tcPr>
          <w:p>
            <w:pPr>
              <w:keepNext w:val="0"/>
              <w:keepLines w:val="0"/>
              <w:widowControl/>
              <w:suppressLineNumbers w:val="0"/>
              <w:jc w:val="center"/>
              <w:textAlignment w:val="center"/>
              <w:rPr>
                <w:rFonts w:hint="default" w:ascii="Arial" w:hAnsi="Arial" w:eastAsia="宋体" w:cs="Arial"/>
                <w:b/>
                <w:bCs/>
                <w:i w:val="0"/>
                <w:iCs w:val="0"/>
                <w:color w:val="FFFFFF" w:themeColor="background1"/>
                <w:sz w:val="21"/>
                <w:szCs w:val="21"/>
                <w:u w:val="none"/>
                <w14:textFill>
                  <w14:solidFill>
                    <w14:schemeClr w14:val="bg1"/>
                  </w14:solidFill>
                </w14:textFill>
              </w:rPr>
            </w:pPr>
            <w:r>
              <w:rPr>
                <w:rFonts w:hint="default" w:ascii="Arial" w:hAnsi="Arial" w:eastAsia="宋体" w:cs="Arial"/>
                <w:b/>
                <w:bCs/>
                <w:i w:val="0"/>
                <w:iCs w:val="0"/>
                <w:color w:val="FFFFFF" w:themeColor="background1"/>
                <w:kern w:val="0"/>
                <w:sz w:val="21"/>
                <w:szCs w:val="21"/>
                <w:u w:val="none"/>
                <w:lang w:val="en-US" w:eastAsia="zh-CN" w:bidi="ar"/>
                <w14:textFill>
                  <w14:solidFill>
                    <w14:schemeClr w14:val="bg1"/>
                  </w14:solidFill>
                </w14:textFill>
              </w:rPr>
              <w:t xml:space="preserve">合同编号 </w:t>
            </w:r>
          </w:p>
        </w:tc>
        <w:tc>
          <w:tcPr>
            <w:tcW w:w="2196" w:type="dxa"/>
            <w:tcBorders>
              <w:tl2br w:val="nil"/>
              <w:tr2bl w:val="nil"/>
            </w:tcBorders>
            <w:shd w:val="clear" w:color="auto" w:fill="A68355"/>
            <w:vAlign w:val="center"/>
          </w:tcPr>
          <w:p>
            <w:pPr>
              <w:keepNext w:val="0"/>
              <w:keepLines w:val="0"/>
              <w:widowControl/>
              <w:suppressLineNumbers w:val="0"/>
              <w:jc w:val="center"/>
              <w:textAlignment w:val="center"/>
              <w:rPr>
                <w:rFonts w:hint="default" w:ascii="Arial" w:hAnsi="Arial" w:eastAsia="宋体" w:cs="Arial"/>
                <w:b/>
                <w:bCs/>
                <w:i w:val="0"/>
                <w:iCs w:val="0"/>
                <w:color w:val="FFFFFF" w:themeColor="background1"/>
                <w:sz w:val="21"/>
                <w:szCs w:val="21"/>
                <w:u w:val="none"/>
                <w14:textFill>
                  <w14:solidFill>
                    <w14:schemeClr w14:val="bg1"/>
                  </w14:solidFill>
                </w14:textFill>
              </w:rPr>
            </w:pPr>
            <w:r>
              <w:rPr>
                <w:rFonts w:hint="default" w:ascii="Arial" w:hAnsi="Arial" w:eastAsia="宋体" w:cs="Arial"/>
                <w:b/>
                <w:bCs/>
                <w:i w:val="0"/>
                <w:iCs w:val="0"/>
                <w:color w:val="FFFFFF" w:themeColor="background1"/>
                <w:kern w:val="0"/>
                <w:sz w:val="21"/>
                <w:szCs w:val="21"/>
                <w:u w:val="none"/>
                <w:lang w:val="en-US" w:eastAsia="zh-CN" w:bidi="ar"/>
                <w14:textFill>
                  <w14:solidFill>
                    <w14:schemeClr w14:val="bg1"/>
                  </w14:solidFill>
                </w14:textFill>
              </w:rPr>
              <w:t xml:space="preserve">合同名称 </w:t>
            </w:r>
          </w:p>
        </w:tc>
        <w:tc>
          <w:tcPr>
            <w:tcW w:w="1991" w:type="dxa"/>
            <w:tcBorders>
              <w:tl2br w:val="nil"/>
              <w:tr2bl w:val="nil"/>
            </w:tcBorders>
            <w:shd w:val="clear" w:color="auto" w:fill="A68355"/>
            <w:vAlign w:val="center"/>
          </w:tcPr>
          <w:p>
            <w:pPr>
              <w:keepNext w:val="0"/>
              <w:keepLines w:val="0"/>
              <w:widowControl/>
              <w:suppressLineNumbers w:val="0"/>
              <w:jc w:val="center"/>
              <w:textAlignment w:val="center"/>
              <w:rPr>
                <w:rFonts w:hint="default" w:ascii="Arial" w:hAnsi="Arial" w:eastAsia="宋体" w:cs="Arial"/>
                <w:b/>
                <w:bCs/>
                <w:i w:val="0"/>
                <w:iCs w:val="0"/>
                <w:color w:val="FFFFFF" w:themeColor="background1"/>
                <w:sz w:val="21"/>
                <w:szCs w:val="21"/>
                <w:u w:val="none"/>
                <w14:textFill>
                  <w14:solidFill>
                    <w14:schemeClr w14:val="bg1"/>
                  </w14:solidFill>
                </w14:textFill>
              </w:rPr>
            </w:pPr>
            <w:r>
              <w:rPr>
                <w:rFonts w:hint="default" w:ascii="Arial" w:hAnsi="Arial" w:eastAsia="宋体" w:cs="Arial"/>
                <w:b/>
                <w:bCs/>
                <w:i w:val="0"/>
                <w:iCs w:val="0"/>
                <w:color w:val="FFFFFF" w:themeColor="background1"/>
                <w:kern w:val="0"/>
                <w:sz w:val="21"/>
                <w:szCs w:val="21"/>
                <w:u w:val="none"/>
                <w:lang w:val="en-US" w:eastAsia="zh-CN" w:bidi="ar"/>
                <w14:textFill>
                  <w14:solidFill>
                    <w14:schemeClr w14:val="bg1"/>
                  </w14:solidFill>
                </w14:textFill>
              </w:rPr>
              <w:t>乙方单位</w:t>
            </w:r>
          </w:p>
        </w:tc>
        <w:tc>
          <w:tcPr>
            <w:tcW w:w="1186" w:type="dxa"/>
            <w:tcBorders>
              <w:tl2br w:val="nil"/>
              <w:tr2bl w:val="nil"/>
            </w:tcBorders>
            <w:shd w:val="clear" w:color="auto" w:fill="A68355"/>
            <w:vAlign w:val="center"/>
          </w:tcPr>
          <w:p>
            <w:pPr>
              <w:keepNext w:val="0"/>
              <w:keepLines w:val="0"/>
              <w:widowControl/>
              <w:suppressLineNumbers w:val="0"/>
              <w:jc w:val="center"/>
              <w:textAlignment w:val="center"/>
              <w:rPr>
                <w:rFonts w:hint="default" w:ascii="Arial" w:hAnsi="Arial" w:eastAsia="宋体" w:cs="Arial"/>
                <w:b/>
                <w:bCs/>
                <w:i w:val="0"/>
                <w:iCs w:val="0"/>
                <w:color w:val="FFFFFF" w:themeColor="background1"/>
                <w:sz w:val="21"/>
                <w:szCs w:val="21"/>
                <w:u w:val="none"/>
                <w14:textFill>
                  <w14:solidFill>
                    <w14:schemeClr w14:val="bg1"/>
                  </w14:solidFill>
                </w14:textFill>
              </w:rPr>
            </w:pPr>
            <w:r>
              <w:rPr>
                <w:rFonts w:hint="default" w:ascii="Arial" w:hAnsi="Arial" w:eastAsia="宋体" w:cs="Arial"/>
                <w:b/>
                <w:bCs/>
                <w:i w:val="0"/>
                <w:iCs w:val="0"/>
                <w:color w:val="FFFFFF" w:themeColor="background1"/>
                <w:kern w:val="0"/>
                <w:sz w:val="21"/>
                <w:szCs w:val="21"/>
                <w:u w:val="none"/>
                <w:lang w:val="en-US" w:eastAsia="zh-CN" w:bidi="ar"/>
                <w14:textFill>
                  <w14:solidFill>
                    <w14:schemeClr w14:val="bg1"/>
                  </w14:solidFill>
                </w14:textFill>
              </w:rPr>
              <w:t>合同对应金额（万元）</w:t>
            </w:r>
          </w:p>
        </w:tc>
        <w:tc>
          <w:tcPr>
            <w:tcW w:w="1241" w:type="dxa"/>
            <w:tcBorders>
              <w:tl2br w:val="nil"/>
              <w:tr2bl w:val="nil"/>
            </w:tcBorders>
            <w:shd w:val="clear" w:color="auto" w:fill="A68355"/>
            <w:vAlign w:val="center"/>
          </w:tcPr>
          <w:p>
            <w:pPr>
              <w:keepNext w:val="0"/>
              <w:keepLines w:val="0"/>
              <w:widowControl/>
              <w:suppressLineNumbers w:val="0"/>
              <w:jc w:val="center"/>
              <w:textAlignment w:val="center"/>
              <w:rPr>
                <w:rFonts w:hint="default" w:ascii="Arial" w:hAnsi="Arial" w:eastAsia="宋体" w:cs="Arial"/>
                <w:b/>
                <w:bCs/>
                <w:i w:val="0"/>
                <w:iCs w:val="0"/>
                <w:color w:val="FFFFFF" w:themeColor="background1"/>
                <w:sz w:val="21"/>
                <w:szCs w:val="21"/>
                <w:u w:val="none"/>
                <w14:textFill>
                  <w14:solidFill>
                    <w14:schemeClr w14:val="bg1"/>
                  </w14:solidFill>
                </w14:textFill>
              </w:rPr>
            </w:pPr>
            <w:r>
              <w:rPr>
                <w:rFonts w:hint="default" w:ascii="Arial" w:hAnsi="Arial" w:eastAsia="宋体" w:cs="Arial"/>
                <w:b/>
                <w:bCs/>
                <w:i w:val="0"/>
                <w:iCs w:val="0"/>
                <w:color w:val="FFFFFF" w:themeColor="background1"/>
                <w:kern w:val="0"/>
                <w:sz w:val="21"/>
                <w:szCs w:val="21"/>
                <w:u w:val="none"/>
                <w:lang w:val="en-US" w:eastAsia="zh-CN" w:bidi="ar"/>
                <w14:textFill>
                  <w14:solidFill>
                    <w14:schemeClr w14:val="bg1"/>
                  </w14:solidFill>
                </w14:textFill>
              </w:rPr>
              <w:t>累计已付金额（万元）</w:t>
            </w:r>
          </w:p>
        </w:tc>
        <w:tc>
          <w:tcPr>
            <w:tcW w:w="1104" w:type="dxa"/>
            <w:tcBorders>
              <w:tl2br w:val="nil"/>
              <w:tr2bl w:val="nil"/>
            </w:tcBorders>
            <w:shd w:val="clear" w:color="auto" w:fill="A68355"/>
            <w:vAlign w:val="center"/>
          </w:tcPr>
          <w:p>
            <w:pPr>
              <w:keepNext w:val="0"/>
              <w:keepLines w:val="0"/>
              <w:widowControl/>
              <w:suppressLineNumbers w:val="0"/>
              <w:jc w:val="center"/>
              <w:textAlignment w:val="center"/>
              <w:rPr>
                <w:rFonts w:hint="default" w:ascii="Arial" w:hAnsi="Arial" w:eastAsia="宋体" w:cs="Arial"/>
                <w:b/>
                <w:bCs/>
                <w:i w:val="0"/>
                <w:iCs w:val="0"/>
                <w:color w:val="FFFFFF" w:themeColor="background1"/>
                <w:sz w:val="21"/>
                <w:szCs w:val="21"/>
                <w:u w:val="none"/>
                <w14:textFill>
                  <w14:solidFill>
                    <w14:schemeClr w14:val="bg1"/>
                  </w14:solidFill>
                </w14:textFill>
              </w:rPr>
            </w:pPr>
            <w:r>
              <w:rPr>
                <w:rFonts w:hint="default" w:ascii="Arial" w:hAnsi="Arial" w:eastAsia="宋体" w:cs="Arial"/>
                <w:b/>
                <w:bCs/>
                <w:i w:val="0"/>
                <w:iCs w:val="0"/>
                <w:color w:val="FFFFFF" w:themeColor="background1"/>
                <w:kern w:val="0"/>
                <w:sz w:val="21"/>
                <w:szCs w:val="21"/>
                <w:u w:val="none"/>
                <w:lang w:val="en-US" w:eastAsia="zh-CN" w:bidi="ar"/>
                <w14:textFill>
                  <w14:solidFill>
                    <w14:schemeClr w14:val="bg1"/>
                  </w14:solidFill>
                </w14:textFill>
              </w:rPr>
              <w:t>本月申请金额（万元）</w:t>
            </w:r>
          </w:p>
        </w:tc>
        <w:tc>
          <w:tcPr>
            <w:tcW w:w="3901" w:type="dxa"/>
            <w:tcBorders>
              <w:tl2br w:val="nil"/>
              <w:tr2bl w:val="nil"/>
            </w:tcBorders>
            <w:shd w:val="clear" w:color="auto" w:fill="A68355"/>
            <w:vAlign w:val="center"/>
          </w:tcPr>
          <w:p>
            <w:pPr>
              <w:keepNext w:val="0"/>
              <w:keepLines w:val="0"/>
              <w:widowControl/>
              <w:suppressLineNumbers w:val="0"/>
              <w:jc w:val="center"/>
              <w:textAlignment w:val="center"/>
              <w:rPr>
                <w:rFonts w:hint="default" w:ascii="Arial" w:hAnsi="Arial" w:eastAsia="宋体" w:cs="Arial"/>
                <w:b/>
                <w:bCs/>
                <w:i w:val="0"/>
                <w:iCs w:val="0"/>
                <w:color w:val="FFFFFF" w:themeColor="background1"/>
                <w:sz w:val="21"/>
                <w:szCs w:val="21"/>
                <w:u w:val="none"/>
                <w14:textFill>
                  <w14:solidFill>
                    <w14:schemeClr w14:val="bg1"/>
                  </w14:solidFill>
                </w14:textFill>
              </w:rPr>
            </w:pPr>
            <w:r>
              <w:rPr>
                <w:rFonts w:hint="eastAsia" w:ascii="Arial" w:hAnsi="Arial" w:eastAsia="宋体" w:cs="Arial"/>
                <w:b/>
                <w:bCs/>
                <w:i w:val="0"/>
                <w:iCs w:val="0"/>
                <w:color w:val="FFFFFF" w:themeColor="background1"/>
                <w:kern w:val="0"/>
                <w:sz w:val="21"/>
                <w:szCs w:val="21"/>
                <w:u w:val="none"/>
                <w:lang w:val="en-US" w:eastAsia="zh-CN" w:bidi="ar"/>
                <w14:textFill>
                  <w14:solidFill>
                    <w14:schemeClr w14:val="bg1"/>
                  </w14:solidFill>
                </w14:textFill>
              </w:rPr>
              <w:t>付款条件审核</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7496" w:type="dxa"/>
            <w:gridSpan w:val="5"/>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营销费用合计</w:t>
            </w:r>
          </w:p>
        </w:tc>
        <w:tc>
          <w:tcPr>
            <w:tcW w:w="1186" w:type="dxa"/>
            <w:tcBorders>
              <w:tl2br w:val="nil"/>
              <w:tr2bl w:val="nil"/>
            </w:tcBorders>
            <w:shd w:val="clear" w:color="auto" w:fill="auto"/>
            <w:vAlign w:val="center"/>
          </w:tcPr>
          <w:p>
            <w:pPr>
              <w:jc w:val="right"/>
              <w:rPr>
                <w:rFonts w:hint="default" w:ascii="Arial" w:hAnsi="Arial" w:eastAsia="宋体" w:cs="Arial"/>
                <w:b/>
                <w:bCs/>
                <w:i w:val="0"/>
                <w:iCs w:val="0"/>
                <w:color w:val="000000"/>
                <w:sz w:val="18"/>
                <w:szCs w:val="18"/>
                <w:u w:val="none"/>
              </w:rPr>
            </w:pPr>
          </w:p>
        </w:tc>
        <w:tc>
          <w:tcPr>
            <w:tcW w:w="1241" w:type="dxa"/>
            <w:tcBorders>
              <w:tl2br w:val="nil"/>
              <w:tr2bl w:val="nil"/>
            </w:tcBorders>
            <w:shd w:val="clear" w:color="auto" w:fill="auto"/>
            <w:vAlign w:val="center"/>
          </w:tcPr>
          <w:p>
            <w:pPr>
              <w:jc w:val="right"/>
              <w:rPr>
                <w:rFonts w:hint="default" w:ascii="Arial" w:hAnsi="Arial" w:eastAsia="宋体" w:cs="Arial"/>
                <w:b/>
                <w:bCs/>
                <w:i w:val="0"/>
                <w:iCs w:val="0"/>
                <w:color w:val="000000"/>
                <w:sz w:val="18"/>
                <w:szCs w:val="18"/>
                <w:u w:val="none"/>
              </w:rPr>
            </w:pP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 xml:space="preserve">650.95 </w:t>
            </w:r>
          </w:p>
        </w:tc>
        <w:tc>
          <w:tcPr>
            <w:tcW w:w="3901" w:type="dxa"/>
            <w:tcBorders>
              <w:tl2br w:val="nil"/>
              <w:tr2bl w:val="nil"/>
            </w:tcBorders>
            <w:shd w:val="clear" w:color="auto" w:fill="auto"/>
            <w:vAlign w:val="center"/>
          </w:tcPr>
          <w:p>
            <w:pPr>
              <w:jc w:val="center"/>
              <w:rPr>
                <w:rFonts w:hint="default" w:ascii="Arial" w:hAnsi="Arial" w:eastAsia="宋体" w:cs="Arial"/>
                <w:b/>
                <w:bCs/>
                <w:i w:val="0"/>
                <w:iCs w:val="0"/>
                <w:color w:val="000000"/>
                <w:sz w:val="18"/>
                <w:szCs w:val="18"/>
                <w:u w:val="none"/>
              </w:rPr>
            </w:pP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营销费用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WJSZCDDDXM-Q1-XS-2021-11-0432</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远洋华东盛泽项目2021年示范区物业服务续约合同第4、5笔付款</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苏州红星品唯物业管理有限公司吴江分公司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322.88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74.83 </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50.65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eastAsia" w:ascii="Arial" w:hAnsi="Arial" w:eastAsia="宋体" w:cs="Arial"/>
                <w:i w:val="0"/>
                <w:iCs w:val="0"/>
                <w:color w:val="000000"/>
                <w:kern w:val="0"/>
                <w:sz w:val="18"/>
                <w:szCs w:val="18"/>
                <w:u w:val="none"/>
                <w:lang w:val="en-US" w:eastAsia="zh-CN" w:bidi="ar"/>
              </w:rPr>
              <w:t>合同</w:t>
            </w:r>
            <w:r>
              <w:rPr>
                <w:rFonts w:hint="default" w:ascii="Arial" w:hAnsi="Arial" w:eastAsia="宋体" w:cs="Arial"/>
                <w:i w:val="0"/>
                <w:iCs w:val="0"/>
                <w:color w:val="000000"/>
                <w:kern w:val="0"/>
                <w:sz w:val="18"/>
                <w:szCs w:val="18"/>
                <w:u w:val="none"/>
                <w:lang w:val="en-US" w:eastAsia="zh-CN" w:bidi="ar"/>
              </w:rPr>
              <w:t>累计已支付74.83</w:t>
            </w:r>
            <w:r>
              <w:rPr>
                <w:rFonts w:hint="eastAsia" w:ascii="Arial" w:hAnsi="Arial" w:eastAsia="宋体" w:cs="Arial"/>
                <w:i w:val="0"/>
                <w:iCs w:val="0"/>
                <w:color w:val="000000"/>
                <w:kern w:val="0"/>
                <w:sz w:val="18"/>
                <w:szCs w:val="18"/>
                <w:u w:val="none"/>
                <w:lang w:val="en-US" w:eastAsia="zh-CN" w:bidi="ar"/>
              </w:rPr>
              <w:t>万</w:t>
            </w:r>
            <w:r>
              <w:rPr>
                <w:rFonts w:hint="default" w:ascii="Arial" w:hAnsi="Arial" w:eastAsia="宋体" w:cs="Arial"/>
                <w:i w:val="0"/>
                <w:iCs w:val="0"/>
                <w:color w:val="000000"/>
                <w:kern w:val="0"/>
                <w:sz w:val="18"/>
                <w:szCs w:val="18"/>
                <w:u w:val="none"/>
                <w:lang w:val="en-US" w:eastAsia="zh-CN" w:bidi="ar"/>
              </w:rPr>
              <w:t>元合同约定示范区物业人员服务费，每月</w:t>
            </w:r>
            <w:r>
              <w:rPr>
                <w:rFonts w:hint="eastAsia" w:ascii="Arial" w:hAnsi="Arial" w:eastAsia="宋体" w:cs="Arial"/>
                <w:i w:val="0"/>
                <w:iCs w:val="0"/>
                <w:color w:val="000000"/>
                <w:kern w:val="0"/>
                <w:sz w:val="18"/>
                <w:szCs w:val="18"/>
                <w:u w:val="none"/>
                <w:lang w:val="en-US" w:eastAsia="zh-CN" w:bidi="ar"/>
              </w:rPr>
              <w:t>26.91万</w:t>
            </w:r>
            <w:r>
              <w:rPr>
                <w:rFonts w:hint="default" w:ascii="Arial" w:hAnsi="Arial" w:eastAsia="宋体" w:cs="Arial"/>
                <w:i w:val="0"/>
                <w:iCs w:val="0"/>
                <w:color w:val="000000"/>
                <w:kern w:val="0"/>
                <w:sz w:val="18"/>
                <w:szCs w:val="18"/>
                <w:u w:val="none"/>
                <w:lang w:val="en-US" w:eastAsia="zh-CN" w:bidi="ar"/>
              </w:rPr>
              <w:t>元，示范区物业人员服务费按预算服务费包含内容据实结算，申请金额未超月度金额，符合合同约定。</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营销费用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WJSZCDDDXM-Q1-XS-非-2022-03-0485</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远洋华东盛泽项目2022年2月物业案场采购费用</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苏州工业园区金钥匙贸易有限公司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1.00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1.00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非合同付款，项目公司营销类合同金额低于1.00万元无需签订营销类合同，待实际支付时对相关付款资料进行审核。</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3</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营销费用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WJSZCDDDXM-Q1-XS-非-2022-03-0501</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远洋华东盛泽项目2022年中介A字板制作费用</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苏州顺驰文化传媒有限公司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0.98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0.98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非合同付款，项目公司营销类合同金额低于1.00万元无需签订营销类合同，待实际支付时对相关付款资料进行审核。</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4</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营销费用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WJSZCDDDXM-Q1-XS-非-2022-03-0490</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远洋华东盛泽天铂2022年1-3月份零星物料制作费用第1笔付款</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苏州世诺广告有限公司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0.87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0.87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非合同付款，项目公司营销类合同金额低于1.00万元无需签订营销类合同，待实际支付时对相关付款资料进行审核。</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5</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营销费用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WJSZCDDDXM-Q1-XS-非-2022-03-0488</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远洋华东盛泽项目物料采购费用第1笔付款</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苏州沃梵文化传媒有限公司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0.11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0.11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非合同付款，项目公司营销类合同金额低于1.00万元无需签订营销类合同，待实际支付时对相关付款资料进行审核。</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6</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营销费用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WJSZCDDDXM-Q1-XS-非-2022-03-0489</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远洋华东盛泽项目2022年3月15日一次性纸杯制作费用第1笔付款</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苏州工业园区花堂间广告设计服务部</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0.25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0.25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非合同付款，项目公司营销类合同金额低于1.00万元无需签订营销类合同，待实际支付时对相关付款资料进行审核。</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7</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营销费用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WJSZCDDDXM-Q1-XS-非-2022-04-0503</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远洋华东盛泽项目2022年3月印刷制作费用第1笔付款</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苏州世诺广告有限公司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0.70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0.70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非合同付款，项目公司营销类合同金额低于1.00万元无需签订营销类合同，待实际支付时对相关付款资料进行审核。</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8</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营销费用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WJSZCDDDXM-Q1-XS-非-2022-04-0504</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远洋华东盛泽项目2022年3月零星物料制作费用第1笔付款</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苏州世诺广告有限公司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0.87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0.87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非合同付款，项目公司营销类合同金额低于1.00万元无需签订营销类合同，待实际支付时对相关付款资料进行审核。</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9</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营销费用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2022苏州星盛合字第069号 </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Style w:val="73"/>
                <w:rFonts w:hint="default" w:ascii="Arial" w:hAnsi="Arial" w:eastAsia="宋体" w:cs="Arial"/>
                <w:sz w:val="18"/>
                <w:szCs w:val="18"/>
                <w:lang w:val="en-US" w:eastAsia="zh-CN" w:bidi="ar"/>
              </w:rPr>
              <w:t>2022年小家电成交礼采购</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姑苏区莫伽贸易商行</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1.63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0.00 </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1.63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甲方应在收到采购礼品并验收合格、确认质量无异议后30个工作日内</w:t>
            </w:r>
            <w:r>
              <w:rPr>
                <w:rFonts w:hint="eastAsia" w:ascii="Arial" w:hAnsi="Arial" w:eastAsia="宋体" w:cs="Arial"/>
                <w:i w:val="0"/>
                <w:iCs w:val="0"/>
                <w:color w:val="000000"/>
                <w:kern w:val="0"/>
                <w:sz w:val="18"/>
                <w:szCs w:val="18"/>
                <w:u w:val="none"/>
                <w:lang w:val="en-US" w:eastAsia="zh-CN" w:bidi="ar"/>
              </w:rPr>
              <w:t>付款</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10</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营销费用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Style w:val="73"/>
                <w:rFonts w:hint="default" w:ascii="Arial" w:hAnsi="Arial" w:eastAsia="宋体" w:cs="Arial"/>
                <w:sz w:val="18"/>
                <w:szCs w:val="18"/>
                <w:lang w:val="en-US" w:eastAsia="zh-CN" w:bidi="ar"/>
              </w:rPr>
              <w:t xml:space="preserve">2022苏州星盛合字第064号 </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实景示范区架空层运动器械采购</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姑苏区莫伽贸易商行</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1.63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0.00 </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1.63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甲方应在收到采购礼品并验收合格、确认质量无异议后30个工作日内</w:t>
            </w:r>
            <w:r>
              <w:rPr>
                <w:rFonts w:hint="eastAsia" w:ascii="Arial" w:hAnsi="Arial" w:eastAsia="宋体" w:cs="Arial"/>
                <w:i w:val="0"/>
                <w:iCs w:val="0"/>
                <w:color w:val="000000"/>
                <w:kern w:val="0"/>
                <w:sz w:val="18"/>
                <w:szCs w:val="18"/>
                <w:u w:val="none"/>
                <w:lang w:val="en-US" w:eastAsia="zh-CN" w:bidi="ar"/>
              </w:rPr>
              <w:t>付款</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11</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营销费用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营销物料制作</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零星物料制作费用</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苏州世诺广告有限公司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10.00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0.00 </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10.00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款项为苏州世诺已签订待支付合同款项合计金额，目前已签订待支付款项为12.94万元，本次申请10.00万元，未超待支付款项金额。</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12</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营销费用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20220128000299</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远洋华东盛泽项目2022年新年重点客户拜访礼合同</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苏州新鲸鱼文化传媒有限公司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3.34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0.00 </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3.34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收到采购礼品并验收合格、确认质量无异议后30个工作日内</w:t>
            </w:r>
            <w:r>
              <w:rPr>
                <w:rFonts w:hint="eastAsia" w:ascii="Arial" w:hAnsi="Arial" w:eastAsia="宋体" w:cs="Arial"/>
                <w:i w:val="0"/>
                <w:iCs w:val="0"/>
                <w:color w:val="000000"/>
                <w:kern w:val="0"/>
                <w:sz w:val="18"/>
                <w:szCs w:val="18"/>
                <w:u w:val="none"/>
                <w:lang w:val="en-US" w:eastAsia="zh-CN" w:bidi="ar"/>
              </w:rPr>
              <w:t>付款</w:t>
            </w:r>
            <w:r>
              <w:rPr>
                <w:rFonts w:hint="default" w:ascii="Arial" w:hAnsi="Arial" w:eastAsia="宋体" w:cs="Arial"/>
                <w:i w:val="0"/>
                <w:iCs w:val="0"/>
                <w:color w:val="000000"/>
                <w:kern w:val="0"/>
                <w:sz w:val="18"/>
                <w:szCs w:val="18"/>
                <w:u w:val="none"/>
                <w:lang w:val="en-US" w:eastAsia="zh-CN" w:bidi="ar"/>
              </w:rPr>
              <w:t>。</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13</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营销费用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WJSZCDDDXM-Q1-XS-非-2022-05-0510</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远洋华东盛泽项目2022年4月物业案场采购费用第1笔付款第1笔付款</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苏州工业园区金钥匙贸易有限公司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0.96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0.96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非合同付款，项目公司营销类合同金额低于1.00万元无需签订营销类合同，待实际支付时对相关付款资料进行审核。</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14</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营销费用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WJSZCDDDXM-Q1-XS-非-2022-03-0500</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远洋华东盛泽项目2022年3月物业案场采购费用第1笔付款</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苏州工业园区金钥匙贸易有限公司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0.97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0.97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非合同付款，项目公司营销类合同金额低于1.00万元无需签订营销类合同，待实际支付时对相关付款资料进行审核。</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15</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营销费用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WJSZCDDDXM-Q1-XS-非-2022-03-0493</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远洋华东盛泽天铂项目2022年3月安全帽等物资采购费用第1笔付款</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苏州新鲸鱼文化传媒有限公司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0.36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0.36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非合同付款，项目公司营销类合同金额低于1.00万元无需签订营销类合同，待实际支付时对相关付款资料进行审核。</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16</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营销费用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WJSZCDDDXM-Q1-XS-非-2022-04-0505</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远洋华东盛泽项目2021年12月-2022年2月垃圾清运费用第1笔付款</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常州浩泰物业有限公司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0.15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0.15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非合同付款，项目公司营销类合同金额低于1.00万元无需签订营销类合同，待实际支付时对相关付款资料进行审核。</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17</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营销费用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WJSZCDDDXM-Q1-XS-非-2022-04-0506</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远洋华东盛泽项目2021年11-12月小蜜蜂拓客费用第1笔付款</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苏州虎云文化传媒有限公司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0.68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0.68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非合同付款，项目公司营销类合同金额低于1.00万元无需签订营销类合同，待实际支付时对相关付款资料进行审核。</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18</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营销费用</w:t>
            </w:r>
          </w:p>
        </w:tc>
        <w:tc>
          <w:tcPr>
            <w:tcW w:w="1977" w:type="dxa"/>
            <w:tcBorders>
              <w:tl2br w:val="nil"/>
              <w:tr2bl w:val="nil"/>
            </w:tcBorders>
            <w:shd w:val="clear" w:color="auto" w:fill="auto"/>
            <w:vAlign w:val="center"/>
          </w:tcPr>
          <w:p>
            <w:pPr>
              <w:jc w:val="center"/>
              <w:rPr>
                <w:rFonts w:hint="default" w:ascii="Arial" w:hAnsi="Arial" w:eastAsia="宋体" w:cs="Arial"/>
                <w:i w:val="0"/>
                <w:iCs w:val="0"/>
                <w:color w:val="000000"/>
                <w:sz w:val="18"/>
                <w:szCs w:val="18"/>
                <w:u w:val="none"/>
              </w:rPr>
            </w:pP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关于远洋华东盛泽项目2022年3月快递费的费用报销</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刘奇</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0.03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0.03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员工已垫付</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19</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营销费用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WJSZCDDDXM-Q1-XS-2021-08-0359</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环沪公司盛泽项目2021年全案企划推广及销售顾问整合服务合同第7、8笔付款</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上海红观广告有限公司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68.00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24.00 </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24.00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该合同签订于2021.8月，于2022.5月签订解除协议，合同结算价为68.00万元，已支付24.00万元，</w:t>
            </w:r>
            <w:r>
              <w:rPr>
                <w:rFonts w:hint="eastAsia" w:ascii="Arial" w:hAnsi="Arial" w:eastAsia="宋体" w:cs="Arial"/>
                <w:i w:val="0"/>
                <w:iCs w:val="0"/>
                <w:color w:val="000000"/>
                <w:kern w:val="0"/>
                <w:sz w:val="18"/>
                <w:szCs w:val="18"/>
                <w:u w:val="none"/>
                <w:lang w:val="en-US" w:eastAsia="zh-CN" w:bidi="ar"/>
              </w:rPr>
              <w:t>月度费用为8.00万元，本次申请支付3个月月度费用24.00</w:t>
            </w:r>
            <w:r>
              <w:rPr>
                <w:rFonts w:hint="default" w:ascii="Arial" w:hAnsi="Arial" w:eastAsia="宋体" w:cs="Arial"/>
                <w:i w:val="0"/>
                <w:iCs w:val="0"/>
                <w:color w:val="000000"/>
                <w:kern w:val="0"/>
                <w:sz w:val="18"/>
                <w:szCs w:val="18"/>
                <w:u w:val="none"/>
                <w:lang w:val="en-US" w:eastAsia="zh-CN" w:bidi="ar"/>
              </w:rPr>
              <w:t>万元，符合合同约定。</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20</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营销费用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2022苏州星盛合字第024号 </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苏州盛泽天铂绸都大道入口指引场地租赁合同</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江苏三达广告传媒有限公司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2.00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0.00 </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2.00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lang w:val="en-US"/>
              </w:rPr>
            </w:pPr>
            <w:r>
              <w:rPr>
                <w:rFonts w:hint="default" w:ascii="Arial" w:hAnsi="Arial" w:eastAsia="宋体" w:cs="Arial"/>
                <w:i w:val="0"/>
                <w:iCs w:val="0"/>
                <w:color w:val="000000"/>
                <w:kern w:val="0"/>
                <w:sz w:val="18"/>
                <w:szCs w:val="18"/>
                <w:u w:val="none"/>
                <w:lang w:val="en-US" w:eastAsia="zh-CN" w:bidi="ar"/>
              </w:rPr>
              <w:t>广告发布期满，经甲方书面验收合格之后15日内，</w:t>
            </w:r>
            <w:r>
              <w:rPr>
                <w:rFonts w:hint="eastAsia" w:ascii="Arial" w:hAnsi="Arial" w:eastAsia="宋体" w:cs="Arial"/>
                <w:i w:val="0"/>
                <w:iCs w:val="0"/>
                <w:color w:val="000000"/>
                <w:kern w:val="0"/>
                <w:sz w:val="18"/>
                <w:szCs w:val="18"/>
                <w:u w:val="none"/>
                <w:lang w:val="en-US" w:eastAsia="zh-CN" w:bidi="ar"/>
              </w:rPr>
              <w:t>支付</w:t>
            </w:r>
            <w:r>
              <w:rPr>
                <w:rFonts w:hint="default" w:ascii="Arial" w:hAnsi="Arial" w:eastAsia="宋体" w:cs="Arial"/>
                <w:i w:val="0"/>
                <w:iCs w:val="0"/>
                <w:color w:val="000000"/>
                <w:kern w:val="0"/>
                <w:sz w:val="18"/>
                <w:szCs w:val="18"/>
                <w:u w:val="none"/>
                <w:lang w:val="en-US" w:eastAsia="zh-CN" w:bidi="ar"/>
              </w:rPr>
              <w:t>合同价款的100%，即</w:t>
            </w:r>
            <w:r>
              <w:rPr>
                <w:rFonts w:hint="eastAsia" w:ascii="Arial" w:hAnsi="Arial" w:eastAsia="宋体" w:cs="Arial"/>
                <w:i w:val="0"/>
                <w:iCs w:val="0"/>
                <w:color w:val="000000"/>
                <w:kern w:val="0"/>
                <w:sz w:val="18"/>
                <w:szCs w:val="18"/>
                <w:u w:val="none"/>
                <w:lang w:val="en-US" w:eastAsia="zh-CN" w:bidi="ar"/>
              </w:rPr>
              <w:t>2.00万元。</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21</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营销费用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2022苏州星盛合字第016号</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苏州盛泽天铂2022年旺小宝智慧案场渠道风控设备采购合同</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成都旺小宝科技有限公司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6.86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0.00 </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6.86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乙方完成全部合同内容并经甲方验收合格后，甲方以 电汇方式，支付总价款的 100%。</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22</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营销费用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2022苏州星盛合字第026号</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苏州盛泽项目2022年超级现场美陈台定制合同</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苏州新鲸鱼文化传媒有限公司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2.80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0.00 </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2.80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验收书面确认合格后30个工作日内，支付合同价款95%，合同价款5%作为尾款，在甲方确认乙方完成本合同约定全部义务的前提下，由甲方于工程质保期结束后7个工作日内支付给乙方。截至审核提交日，未支付合同款项。</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23</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营销费用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WJSZCDDDXM-Q1-XS-2021-08-0348</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环沪公司盛泽项目3幢 4幢 6幢隆沣中介合作合同第4笔付款</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苏州隆沣房地产营销策划有限公司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0.00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14.29 </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6.00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客户网签《商品房买卖合同》且该客户全额付清购房款，每套佣金3.00万元。</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24</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营销费用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WJSZCDDDXM-Q1-XS-2021-08-0353</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环沪公司盛泽项目3幢 4幢 6幢众盈中介合作合同第1笔付款</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苏州众盈房地产经纪有限公司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0.00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0.00 </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6.00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客户网签《商品房买卖合同》且该客户全额付清购房款，每套佣金3.00万元。</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25</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营销费用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WJSZCDDDXM-Q1-XS-2021-11-0423</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环沪公司盛泽项目2021年58爱房分销渠道营销代理合同第3、4笔付款</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苏州更昕信息技术有限公司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0.00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70.00 </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135.00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乙方应在每月3日前向甲方提交上月度报表（已签署网签购房合同客户名单）及结算申请表，后期依据审批流程及线下签字版结佣确认单进行支付。</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26</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营销费用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WJSZCDDDXM-Q1-XS-2021-09-0367</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环沪公司盛泽项目2021年贝壳中介合作合同第4、5笔付款</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苏州闹海科技有限公司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0.00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72.00 </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43.00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签订草签版《商品房合同》并向甲方支付10%以上购房款即视为销售成功，结佣100%，且佣金调整为120平4万元/套；143平5万元/套；180平8万元/套（2021.12.7-2021.12.31期间认购）。</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27</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营销费用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WJSZCDDDXM-Q1-XS-2021-09-0362</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环沪公司盛泽项目2021年9月舜合房产中介合作合同第1笔付款</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苏州舜合房产经纪有限公司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0.00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0.00 </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23.00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按成交房屋数量结算，佣金每套3万元。结算标准为乙方推荐客户网签《商品房买卖合同》且该客户全额付清购房款</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28</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营销费用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WJSZCDDDXM-Q1-XS-2021-03-0186</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环沪公司盛泽项目舜合中介合作合同第8笔付款</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苏州舜合房产经纪有限公司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0.00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27.00 </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88.00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按成交房屋数量结算，佣金每套3万元。结算标准为乙方推荐客户网签《商品房买卖合同》且该客户全额付清购房款。</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29</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营销费用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WJSZCDDDXM-Q1-XS-2021-08-0341</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环沪公司盛泽项目2幢3幢4幢6幢舜合中介合作合同第6笔付款</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苏州舜合房产经纪有限公司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0.00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66.00 </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9.00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按成交房屋数量结算，佣金每套3万元。结算标准为乙方推荐客户网签《商品房买卖合同》且该客户全额付清购房款。</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30</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营销费用</w:t>
            </w:r>
          </w:p>
        </w:tc>
        <w:tc>
          <w:tcPr>
            <w:tcW w:w="1977" w:type="dxa"/>
            <w:tcBorders>
              <w:tl2br w:val="nil"/>
              <w:tr2bl w:val="nil"/>
            </w:tcBorders>
            <w:shd w:val="clear" w:color="auto" w:fill="auto"/>
            <w:vAlign w:val="center"/>
          </w:tcPr>
          <w:p>
            <w:pPr>
              <w:jc w:val="center"/>
              <w:rPr>
                <w:rFonts w:hint="default" w:ascii="Arial" w:hAnsi="Arial" w:eastAsia="宋体" w:cs="Arial"/>
                <w:i w:val="0"/>
                <w:iCs w:val="0"/>
                <w:color w:val="000000"/>
                <w:sz w:val="18"/>
                <w:szCs w:val="18"/>
                <w:u w:val="none"/>
              </w:rPr>
            </w:pP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关于远洋华东盛泽项目2022年4月快递费的费用报销</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刘奇</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0.04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0.04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员工垫付</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31</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营销费用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员工报销</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2021年12月-2022年5月往返万和悦打车费用</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顾斯熠</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0.08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0.08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员工报销款项</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32</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营销费用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2022苏州星盛合字第030号</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苏州盛泽项目2022年1-6月全民营销代理合作合同</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北京外企人力资源服务宁波有限公司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0.00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57.50 </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125.00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每个自然月第 5 个工作日之前，双方对上个自然月乙方提供的服务人员、服务内容、服务时间、服务成果等进行核对，核对无误后，乙方按上述约定的标准计算服务费</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33</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营销费用</w:t>
            </w:r>
          </w:p>
        </w:tc>
        <w:tc>
          <w:tcPr>
            <w:tcW w:w="1977" w:type="dxa"/>
            <w:tcBorders>
              <w:tl2br w:val="nil"/>
              <w:tr2bl w:val="nil"/>
            </w:tcBorders>
            <w:shd w:val="clear" w:color="auto" w:fill="auto"/>
            <w:vAlign w:val="center"/>
          </w:tcPr>
          <w:p>
            <w:pPr>
              <w:jc w:val="center"/>
              <w:rPr>
                <w:rFonts w:hint="default" w:ascii="Arial" w:hAnsi="Arial" w:eastAsia="宋体" w:cs="Arial"/>
                <w:b/>
                <w:bCs/>
                <w:i w:val="0"/>
                <w:iCs w:val="0"/>
                <w:color w:val="000000"/>
                <w:sz w:val="18"/>
                <w:szCs w:val="18"/>
                <w:u w:val="none"/>
              </w:rPr>
            </w:pPr>
          </w:p>
        </w:tc>
        <w:tc>
          <w:tcPr>
            <w:tcW w:w="4187"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营销备用金</w:t>
            </w:r>
          </w:p>
        </w:tc>
        <w:tc>
          <w:tcPr>
            <w:tcW w:w="1186" w:type="dxa"/>
            <w:tcBorders>
              <w:tl2br w:val="nil"/>
              <w:tr2bl w:val="nil"/>
            </w:tcBorders>
            <w:shd w:val="clear" w:color="auto" w:fill="auto"/>
            <w:vAlign w:val="center"/>
          </w:tcPr>
          <w:p>
            <w:pPr>
              <w:jc w:val="right"/>
              <w:rPr>
                <w:rFonts w:hint="default" w:ascii="Arial" w:hAnsi="Arial" w:eastAsia="宋体" w:cs="Arial"/>
                <w:i w:val="0"/>
                <w:iCs w:val="0"/>
                <w:color w:val="000000"/>
                <w:sz w:val="18"/>
                <w:szCs w:val="18"/>
                <w:u w:val="none"/>
              </w:rPr>
            </w:pPr>
          </w:p>
        </w:tc>
        <w:tc>
          <w:tcPr>
            <w:tcW w:w="1241" w:type="dxa"/>
            <w:tcBorders>
              <w:tl2br w:val="nil"/>
              <w:tr2bl w:val="nil"/>
            </w:tcBorders>
            <w:shd w:val="clear" w:color="auto" w:fill="auto"/>
            <w:vAlign w:val="center"/>
          </w:tcPr>
          <w:p>
            <w:pPr>
              <w:jc w:val="right"/>
              <w:rPr>
                <w:rFonts w:hint="default" w:ascii="Arial" w:hAnsi="Arial" w:eastAsia="宋体" w:cs="Arial"/>
                <w:i w:val="0"/>
                <w:iCs w:val="0"/>
                <w:color w:val="000000"/>
                <w:sz w:val="18"/>
                <w:szCs w:val="18"/>
                <w:u w:val="none"/>
              </w:rPr>
            </w:pP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5.00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员工借款，借款期限为半年度一还。</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34</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营销费用</w:t>
            </w:r>
          </w:p>
        </w:tc>
        <w:tc>
          <w:tcPr>
            <w:tcW w:w="1977" w:type="dxa"/>
            <w:tcBorders>
              <w:tl2br w:val="nil"/>
              <w:tr2bl w:val="nil"/>
            </w:tcBorders>
            <w:shd w:val="clear" w:color="auto" w:fill="auto"/>
            <w:vAlign w:val="center"/>
          </w:tcPr>
          <w:p>
            <w:pPr>
              <w:jc w:val="center"/>
              <w:rPr>
                <w:rFonts w:hint="default" w:ascii="Arial" w:hAnsi="Arial" w:eastAsia="宋体" w:cs="Arial"/>
                <w:b/>
                <w:bCs/>
                <w:i w:val="0"/>
                <w:iCs w:val="0"/>
                <w:color w:val="000000"/>
                <w:sz w:val="18"/>
                <w:szCs w:val="18"/>
                <w:u w:val="none"/>
              </w:rPr>
            </w:pPr>
          </w:p>
        </w:tc>
        <w:tc>
          <w:tcPr>
            <w:tcW w:w="4187"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7月营销人事费用</w:t>
            </w:r>
          </w:p>
        </w:tc>
        <w:tc>
          <w:tcPr>
            <w:tcW w:w="1186" w:type="dxa"/>
            <w:tcBorders>
              <w:tl2br w:val="nil"/>
              <w:tr2bl w:val="nil"/>
            </w:tcBorders>
            <w:shd w:val="clear" w:color="auto" w:fill="auto"/>
            <w:vAlign w:val="center"/>
          </w:tcPr>
          <w:p>
            <w:pPr>
              <w:jc w:val="right"/>
              <w:rPr>
                <w:rFonts w:hint="default" w:ascii="Arial" w:hAnsi="Arial" w:eastAsia="宋体" w:cs="Arial"/>
                <w:i w:val="0"/>
                <w:iCs w:val="0"/>
                <w:color w:val="000000"/>
                <w:sz w:val="18"/>
                <w:szCs w:val="18"/>
                <w:u w:val="none"/>
              </w:rPr>
            </w:pPr>
          </w:p>
        </w:tc>
        <w:tc>
          <w:tcPr>
            <w:tcW w:w="1241" w:type="dxa"/>
            <w:tcBorders>
              <w:tl2br w:val="nil"/>
              <w:tr2bl w:val="nil"/>
            </w:tcBorders>
            <w:shd w:val="clear" w:color="auto" w:fill="auto"/>
            <w:vAlign w:val="center"/>
          </w:tcPr>
          <w:p>
            <w:pPr>
              <w:jc w:val="right"/>
              <w:rPr>
                <w:rFonts w:hint="default" w:ascii="Arial" w:hAnsi="Arial" w:eastAsia="宋体" w:cs="Arial"/>
                <w:i w:val="0"/>
                <w:iCs w:val="0"/>
                <w:color w:val="000000"/>
                <w:sz w:val="18"/>
                <w:szCs w:val="18"/>
                <w:u w:val="none"/>
              </w:rPr>
            </w:pP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100.00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依据审批据实支付</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7496" w:type="dxa"/>
            <w:gridSpan w:val="5"/>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管理费用合计</w:t>
            </w:r>
          </w:p>
        </w:tc>
        <w:tc>
          <w:tcPr>
            <w:tcW w:w="1186" w:type="dxa"/>
            <w:tcBorders>
              <w:tl2br w:val="nil"/>
              <w:tr2bl w:val="nil"/>
            </w:tcBorders>
            <w:shd w:val="clear" w:color="auto" w:fill="auto"/>
            <w:vAlign w:val="center"/>
          </w:tcPr>
          <w:p>
            <w:pPr>
              <w:jc w:val="right"/>
              <w:rPr>
                <w:rFonts w:hint="default" w:ascii="Arial" w:hAnsi="Arial" w:eastAsia="宋体" w:cs="Arial"/>
                <w:b/>
                <w:bCs/>
                <w:i w:val="0"/>
                <w:iCs w:val="0"/>
                <w:color w:val="000000"/>
                <w:sz w:val="18"/>
                <w:szCs w:val="18"/>
                <w:u w:val="none"/>
              </w:rPr>
            </w:pPr>
          </w:p>
        </w:tc>
        <w:tc>
          <w:tcPr>
            <w:tcW w:w="1241" w:type="dxa"/>
            <w:tcBorders>
              <w:tl2br w:val="nil"/>
              <w:tr2bl w:val="nil"/>
            </w:tcBorders>
            <w:shd w:val="clear" w:color="auto" w:fill="auto"/>
            <w:vAlign w:val="center"/>
          </w:tcPr>
          <w:p>
            <w:pPr>
              <w:jc w:val="right"/>
              <w:rPr>
                <w:rFonts w:hint="default" w:ascii="Arial" w:hAnsi="Arial" w:eastAsia="宋体" w:cs="Arial"/>
                <w:b/>
                <w:bCs/>
                <w:i w:val="0"/>
                <w:iCs w:val="0"/>
                <w:color w:val="000000"/>
                <w:sz w:val="18"/>
                <w:szCs w:val="18"/>
                <w:u w:val="none"/>
              </w:rPr>
            </w:pP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 xml:space="preserve">120.00 </w:t>
            </w:r>
          </w:p>
        </w:tc>
        <w:tc>
          <w:tcPr>
            <w:tcW w:w="3901" w:type="dxa"/>
            <w:tcBorders>
              <w:tl2br w:val="nil"/>
              <w:tr2bl w:val="nil"/>
            </w:tcBorders>
            <w:shd w:val="clear" w:color="auto" w:fill="auto"/>
            <w:vAlign w:val="center"/>
          </w:tcPr>
          <w:p>
            <w:pPr>
              <w:jc w:val="center"/>
              <w:rPr>
                <w:rFonts w:hint="default" w:ascii="Arial" w:hAnsi="Arial" w:eastAsia="宋体" w:cs="Arial"/>
                <w:b/>
                <w:bCs/>
                <w:i w:val="0"/>
                <w:iCs w:val="0"/>
                <w:color w:val="000000"/>
                <w:sz w:val="18"/>
                <w:szCs w:val="18"/>
                <w:u w:val="none"/>
              </w:rPr>
            </w:pP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35</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管理费用</w:t>
            </w:r>
          </w:p>
        </w:tc>
        <w:tc>
          <w:tcPr>
            <w:tcW w:w="6164" w:type="dxa"/>
            <w:gridSpan w:val="3"/>
            <w:tcBorders>
              <w:tl2br w:val="nil"/>
              <w:tr2bl w:val="nil"/>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7月管理人事费用及日常报销费用等</w:t>
            </w:r>
          </w:p>
        </w:tc>
        <w:tc>
          <w:tcPr>
            <w:tcW w:w="1186" w:type="dxa"/>
            <w:tcBorders>
              <w:tl2br w:val="nil"/>
              <w:tr2bl w:val="nil"/>
            </w:tcBorders>
            <w:shd w:val="clear" w:color="auto" w:fill="auto"/>
            <w:vAlign w:val="center"/>
          </w:tcPr>
          <w:p>
            <w:pPr>
              <w:jc w:val="right"/>
              <w:rPr>
                <w:rFonts w:hint="default" w:ascii="Arial" w:hAnsi="Arial" w:eastAsia="宋体" w:cs="Arial"/>
                <w:i w:val="0"/>
                <w:iCs w:val="0"/>
                <w:color w:val="000000"/>
                <w:sz w:val="18"/>
                <w:szCs w:val="18"/>
                <w:u w:val="none"/>
              </w:rPr>
            </w:pPr>
          </w:p>
        </w:tc>
        <w:tc>
          <w:tcPr>
            <w:tcW w:w="1241" w:type="dxa"/>
            <w:tcBorders>
              <w:tl2br w:val="nil"/>
              <w:tr2bl w:val="nil"/>
            </w:tcBorders>
            <w:shd w:val="clear" w:color="auto" w:fill="auto"/>
            <w:vAlign w:val="center"/>
          </w:tcPr>
          <w:p>
            <w:pPr>
              <w:jc w:val="right"/>
              <w:rPr>
                <w:rFonts w:hint="default" w:ascii="Arial" w:hAnsi="Arial" w:eastAsia="宋体" w:cs="Arial"/>
                <w:i w:val="0"/>
                <w:iCs w:val="0"/>
                <w:color w:val="000000"/>
                <w:sz w:val="18"/>
                <w:szCs w:val="18"/>
                <w:u w:val="none"/>
              </w:rPr>
            </w:pP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120.00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依据审批据实支付</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7496" w:type="dxa"/>
            <w:gridSpan w:val="5"/>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税金合计</w:t>
            </w:r>
          </w:p>
        </w:tc>
        <w:tc>
          <w:tcPr>
            <w:tcW w:w="1186" w:type="dxa"/>
            <w:tcBorders>
              <w:tl2br w:val="nil"/>
              <w:tr2bl w:val="nil"/>
            </w:tcBorders>
            <w:shd w:val="clear" w:color="auto" w:fill="auto"/>
            <w:vAlign w:val="center"/>
          </w:tcPr>
          <w:p>
            <w:pPr>
              <w:jc w:val="right"/>
              <w:rPr>
                <w:rFonts w:hint="default" w:ascii="Arial" w:hAnsi="Arial" w:eastAsia="宋体" w:cs="Arial"/>
                <w:b/>
                <w:bCs/>
                <w:i w:val="0"/>
                <w:iCs w:val="0"/>
                <w:color w:val="000000"/>
                <w:sz w:val="18"/>
                <w:szCs w:val="18"/>
                <w:u w:val="none"/>
              </w:rPr>
            </w:pPr>
          </w:p>
        </w:tc>
        <w:tc>
          <w:tcPr>
            <w:tcW w:w="1241" w:type="dxa"/>
            <w:tcBorders>
              <w:tl2br w:val="nil"/>
              <w:tr2bl w:val="nil"/>
            </w:tcBorders>
            <w:shd w:val="clear" w:color="auto" w:fill="auto"/>
            <w:vAlign w:val="center"/>
          </w:tcPr>
          <w:p>
            <w:pPr>
              <w:jc w:val="right"/>
              <w:rPr>
                <w:rFonts w:hint="default" w:ascii="Arial" w:hAnsi="Arial" w:eastAsia="宋体" w:cs="Arial"/>
                <w:b/>
                <w:bCs/>
                <w:i w:val="0"/>
                <w:iCs w:val="0"/>
                <w:color w:val="000000"/>
                <w:sz w:val="18"/>
                <w:szCs w:val="18"/>
                <w:u w:val="none"/>
              </w:rPr>
            </w:pP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 xml:space="preserve">1,300.00 </w:t>
            </w:r>
          </w:p>
        </w:tc>
        <w:tc>
          <w:tcPr>
            <w:tcW w:w="3901" w:type="dxa"/>
            <w:tcBorders>
              <w:tl2br w:val="nil"/>
              <w:tr2bl w:val="nil"/>
            </w:tcBorders>
            <w:shd w:val="clear" w:color="auto" w:fill="auto"/>
            <w:vAlign w:val="center"/>
          </w:tcPr>
          <w:p>
            <w:pPr>
              <w:jc w:val="center"/>
              <w:rPr>
                <w:rFonts w:hint="default" w:ascii="Arial" w:hAnsi="Arial" w:eastAsia="宋体" w:cs="Arial"/>
                <w:b/>
                <w:bCs/>
                <w:i w:val="0"/>
                <w:iCs w:val="0"/>
                <w:color w:val="000000"/>
                <w:sz w:val="18"/>
                <w:szCs w:val="18"/>
                <w:u w:val="none"/>
              </w:rPr>
            </w:pP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36</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税金</w:t>
            </w:r>
          </w:p>
        </w:tc>
        <w:tc>
          <w:tcPr>
            <w:tcW w:w="6164" w:type="dxa"/>
            <w:gridSpan w:val="3"/>
            <w:tcBorders>
              <w:tl2br w:val="nil"/>
              <w:tr2bl w:val="nil"/>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6月税金</w:t>
            </w:r>
            <w:r>
              <w:rPr>
                <w:rFonts w:hint="eastAsia" w:ascii="Arial" w:hAnsi="Arial" w:eastAsia="宋体" w:cs="Arial"/>
                <w:i w:val="0"/>
                <w:iCs w:val="0"/>
                <w:color w:val="000000"/>
                <w:kern w:val="0"/>
                <w:sz w:val="18"/>
                <w:szCs w:val="18"/>
                <w:u w:val="none"/>
                <w:lang w:val="en-US" w:eastAsia="zh-CN" w:bidi="ar"/>
              </w:rPr>
              <w:t>申报</w:t>
            </w:r>
            <w:r>
              <w:rPr>
                <w:rFonts w:hint="default" w:ascii="Arial" w:hAnsi="Arial" w:eastAsia="宋体" w:cs="Arial"/>
                <w:i w:val="0"/>
                <w:iCs w:val="0"/>
                <w:color w:val="000000"/>
                <w:kern w:val="0"/>
                <w:sz w:val="18"/>
                <w:szCs w:val="18"/>
                <w:u w:val="none"/>
                <w:lang w:val="en-US" w:eastAsia="zh-CN" w:bidi="ar"/>
              </w:rPr>
              <w:t>缴纳</w:t>
            </w:r>
          </w:p>
        </w:tc>
        <w:tc>
          <w:tcPr>
            <w:tcW w:w="1186" w:type="dxa"/>
            <w:tcBorders>
              <w:tl2br w:val="nil"/>
              <w:tr2bl w:val="nil"/>
            </w:tcBorders>
            <w:shd w:val="clear" w:color="auto" w:fill="auto"/>
            <w:vAlign w:val="center"/>
          </w:tcPr>
          <w:p>
            <w:pPr>
              <w:jc w:val="right"/>
              <w:rPr>
                <w:rFonts w:hint="default" w:ascii="Arial" w:hAnsi="Arial" w:eastAsia="宋体" w:cs="Arial"/>
                <w:i w:val="0"/>
                <w:iCs w:val="0"/>
                <w:color w:val="000000"/>
                <w:sz w:val="18"/>
                <w:szCs w:val="18"/>
                <w:u w:val="none"/>
              </w:rPr>
            </w:pPr>
          </w:p>
        </w:tc>
        <w:tc>
          <w:tcPr>
            <w:tcW w:w="1241" w:type="dxa"/>
            <w:tcBorders>
              <w:tl2br w:val="nil"/>
              <w:tr2bl w:val="nil"/>
            </w:tcBorders>
            <w:shd w:val="clear" w:color="auto" w:fill="auto"/>
            <w:vAlign w:val="center"/>
          </w:tcPr>
          <w:p>
            <w:pPr>
              <w:jc w:val="right"/>
              <w:rPr>
                <w:rFonts w:hint="default" w:ascii="Arial" w:hAnsi="Arial" w:eastAsia="宋体" w:cs="Arial"/>
                <w:i w:val="0"/>
                <w:iCs w:val="0"/>
                <w:color w:val="000000"/>
                <w:sz w:val="18"/>
                <w:szCs w:val="18"/>
                <w:u w:val="none"/>
              </w:rPr>
            </w:pP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1,300.00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依据审批据实支付</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7496" w:type="dxa"/>
            <w:gridSpan w:val="5"/>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其他费用合计</w:t>
            </w:r>
          </w:p>
        </w:tc>
        <w:tc>
          <w:tcPr>
            <w:tcW w:w="1186" w:type="dxa"/>
            <w:tcBorders>
              <w:tl2br w:val="nil"/>
              <w:tr2bl w:val="nil"/>
            </w:tcBorders>
            <w:shd w:val="clear" w:color="auto" w:fill="auto"/>
            <w:vAlign w:val="center"/>
          </w:tcPr>
          <w:p>
            <w:pPr>
              <w:jc w:val="right"/>
              <w:rPr>
                <w:rFonts w:hint="default" w:ascii="Arial" w:hAnsi="Arial" w:eastAsia="宋体" w:cs="Arial"/>
                <w:b/>
                <w:bCs/>
                <w:i w:val="0"/>
                <w:iCs w:val="0"/>
                <w:color w:val="000000"/>
                <w:sz w:val="18"/>
                <w:szCs w:val="18"/>
                <w:u w:val="none"/>
              </w:rPr>
            </w:pPr>
          </w:p>
        </w:tc>
        <w:tc>
          <w:tcPr>
            <w:tcW w:w="1241" w:type="dxa"/>
            <w:tcBorders>
              <w:tl2br w:val="nil"/>
              <w:tr2bl w:val="nil"/>
            </w:tcBorders>
            <w:shd w:val="clear" w:color="auto" w:fill="auto"/>
            <w:vAlign w:val="center"/>
          </w:tcPr>
          <w:p>
            <w:pPr>
              <w:jc w:val="right"/>
              <w:rPr>
                <w:rFonts w:hint="default" w:ascii="Arial" w:hAnsi="Arial" w:eastAsia="宋体" w:cs="Arial"/>
                <w:b/>
                <w:bCs/>
                <w:i w:val="0"/>
                <w:iCs w:val="0"/>
                <w:color w:val="000000"/>
                <w:sz w:val="18"/>
                <w:szCs w:val="18"/>
                <w:u w:val="none"/>
              </w:rPr>
            </w:pP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 xml:space="preserve">300.00 </w:t>
            </w:r>
          </w:p>
        </w:tc>
        <w:tc>
          <w:tcPr>
            <w:tcW w:w="3901" w:type="dxa"/>
            <w:tcBorders>
              <w:tl2br w:val="nil"/>
              <w:tr2bl w:val="nil"/>
            </w:tcBorders>
            <w:shd w:val="clear" w:color="auto" w:fill="auto"/>
            <w:vAlign w:val="center"/>
          </w:tcPr>
          <w:p>
            <w:pPr>
              <w:jc w:val="center"/>
              <w:rPr>
                <w:rFonts w:hint="default" w:ascii="Arial" w:hAnsi="Arial" w:eastAsia="宋体" w:cs="Arial"/>
                <w:b/>
                <w:bCs/>
                <w:i w:val="0"/>
                <w:iCs w:val="0"/>
                <w:color w:val="000000"/>
                <w:sz w:val="18"/>
                <w:szCs w:val="18"/>
                <w:u w:val="none"/>
              </w:rPr>
            </w:pP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37</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其他</w:t>
            </w:r>
          </w:p>
        </w:tc>
        <w:tc>
          <w:tcPr>
            <w:tcW w:w="6164" w:type="dxa"/>
            <w:gridSpan w:val="3"/>
            <w:tcBorders>
              <w:tl2br w:val="nil"/>
              <w:tr2bl w:val="nil"/>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公积金保证金、房款退还及收费退缴等</w:t>
            </w:r>
          </w:p>
        </w:tc>
        <w:tc>
          <w:tcPr>
            <w:tcW w:w="1186" w:type="dxa"/>
            <w:tcBorders>
              <w:tl2br w:val="nil"/>
              <w:tr2bl w:val="nil"/>
            </w:tcBorders>
            <w:shd w:val="clear" w:color="auto" w:fill="auto"/>
            <w:vAlign w:val="center"/>
          </w:tcPr>
          <w:p>
            <w:pPr>
              <w:jc w:val="right"/>
              <w:rPr>
                <w:rFonts w:hint="default" w:ascii="Arial" w:hAnsi="Arial" w:eastAsia="宋体" w:cs="Arial"/>
                <w:i w:val="0"/>
                <w:iCs w:val="0"/>
                <w:color w:val="000000"/>
                <w:sz w:val="18"/>
                <w:szCs w:val="18"/>
                <w:u w:val="none"/>
              </w:rPr>
            </w:pPr>
          </w:p>
        </w:tc>
        <w:tc>
          <w:tcPr>
            <w:tcW w:w="1241" w:type="dxa"/>
            <w:tcBorders>
              <w:tl2br w:val="nil"/>
              <w:tr2bl w:val="nil"/>
            </w:tcBorders>
            <w:shd w:val="clear" w:color="auto" w:fill="auto"/>
            <w:vAlign w:val="center"/>
          </w:tcPr>
          <w:p>
            <w:pPr>
              <w:jc w:val="right"/>
              <w:rPr>
                <w:rFonts w:hint="default" w:ascii="Arial" w:hAnsi="Arial" w:eastAsia="宋体" w:cs="Arial"/>
                <w:i w:val="0"/>
                <w:iCs w:val="0"/>
                <w:color w:val="000000"/>
                <w:sz w:val="18"/>
                <w:szCs w:val="18"/>
                <w:u w:val="none"/>
              </w:rPr>
            </w:pP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300.00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依据审批据实支付</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7496" w:type="dxa"/>
            <w:gridSpan w:val="5"/>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开发成本类费用合计</w:t>
            </w:r>
          </w:p>
        </w:tc>
        <w:tc>
          <w:tcPr>
            <w:tcW w:w="1186" w:type="dxa"/>
            <w:tcBorders>
              <w:tl2br w:val="nil"/>
              <w:tr2bl w:val="nil"/>
            </w:tcBorders>
            <w:shd w:val="clear" w:color="auto" w:fill="auto"/>
            <w:vAlign w:val="center"/>
          </w:tcPr>
          <w:p>
            <w:pPr>
              <w:jc w:val="right"/>
              <w:rPr>
                <w:rFonts w:hint="default" w:ascii="Arial" w:hAnsi="Arial" w:eastAsia="宋体" w:cs="Arial"/>
                <w:i w:val="0"/>
                <w:iCs w:val="0"/>
                <w:color w:val="000000"/>
                <w:sz w:val="18"/>
                <w:szCs w:val="18"/>
                <w:u w:val="none"/>
              </w:rPr>
            </w:pPr>
          </w:p>
        </w:tc>
        <w:tc>
          <w:tcPr>
            <w:tcW w:w="1241" w:type="dxa"/>
            <w:tcBorders>
              <w:tl2br w:val="nil"/>
              <w:tr2bl w:val="nil"/>
            </w:tcBorders>
            <w:shd w:val="clear" w:color="auto" w:fill="auto"/>
            <w:vAlign w:val="center"/>
          </w:tcPr>
          <w:p>
            <w:pPr>
              <w:jc w:val="right"/>
              <w:rPr>
                <w:rFonts w:hint="default" w:ascii="Arial" w:hAnsi="Arial" w:eastAsia="宋体" w:cs="Arial"/>
                <w:i w:val="0"/>
                <w:iCs w:val="0"/>
                <w:color w:val="000000"/>
                <w:sz w:val="18"/>
                <w:szCs w:val="18"/>
                <w:u w:val="none"/>
              </w:rPr>
            </w:pP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 xml:space="preserve">4,475.88 </w:t>
            </w:r>
          </w:p>
        </w:tc>
        <w:tc>
          <w:tcPr>
            <w:tcW w:w="3901" w:type="dxa"/>
            <w:tcBorders>
              <w:tl2br w:val="nil"/>
              <w:tr2bl w:val="nil"/>
            </w:tcBorders>
            <w:shd w:val="clear" w:color="auto" w:fill="auto"/>
            <w:vAlign w:val="center"/>
          </w:tcPr>
          <w:p>
            <w:pPr>
              <w:jc w:val="center"/>
              <w:rPr>
                <w:rFonts w:hint="default" w:ascii="Arial" w:hAnsi="Arial" w:eastAsia="宋体" w:cs="Arial"/>
                <w:i w:val="0"/>
                <w:iCs w:val="0"/>
                <w:color w:val="000000"/>
                <w:sz w:val="18"/>
                <w:szCs w:val="18"/>
                <w:u w:val="none"/>
              </w:rPr>
            </w:pP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38</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前期费用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WJSZCDDDXM-Q1-KF-2020-09-0015</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技术咨询服务合同(1号地块住宅项目水土保持方案编制、监测、验收 )</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研佳科技咨询（苏州）有限公司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19.50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0.00 </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11.70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取得水土保持方案批复后 10 个工作日内支付全部款项的 60%，</w:t>
            </w:r>
            <w:r>
              <w:rPr>
                <w:rFonts w:hint="eastAsia" w:ascii="Arial" w:hAnsi="Arial" w:eastAsia="宋体" w:cs="Arial"/>
                <w:i w:val="0"/>
                <w:iCs w:val="0"/>
                <w:color w:val="000000"/>
                <w:kern w:val="0"/>
                <w:sz w:val="18"/>
                <w:szCs w:val="18"/>
                <w:u w:val="none"/>
                <w:lang w:val="en-US" w:eastAsia="zh-CN" w:bidi="ar"/>
              </w:rPr>
              <w:t>即11.70万元</w:t>
            </w:r>
            <w:r>
              <w:rPr>
                <w:rFonts w:hint="default" w:ascii="Arial" w:hAnsi="Arial" w:eastAsia="宋体" w:cs="Arial"/>
                <w:i w:val="0"/>
                <w:iCs w:val="0"/>
                <w:color w:val="000000"/>
                <w:kern w:val="0"/>
                <w:sz w:val="18"/>
                <w:szCs w:val="18"/>
                <w:u w:val="none"/>
                <w:lang w:val="en-US" w:eastAsia="zh-CN" w:bidi="ar"/>
              </w:rPr>
              <w:t>，截至审核提交日，未支付合同款项，款项申请符合合同约定。</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39</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建安费用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合同尚未签订</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红线内居配工程</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苏州市鲈乡电力工程有限公司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1,300.00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1,300.00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该合同尚未签订，待实际支付时依据签订的合同付款条件进行审核。</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40</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建安费用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合同尚未签订</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红线内居配设计（电气、电缆通道）</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吴江市力良送变电工程有限公司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72.00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72.00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该合同尚未签订，待实际支付时依据签订的合同付款条件进行审核。</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41</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建安费用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合同尚未签订</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红线内居配设计（公建、智能化）</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吴江市力良送变电工程有限公司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22.00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22.00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该合同尚未签订，待实</w:t>
            </w:r>
            <w:bookmarkStart w:id="2" w:name="_GoBack"/>
            <w:bookmarkEnd w:id="2"/>
            <w:r>
              <w:rPr>
                <w:rFonts w:hint="default" w:ascii="Arial" w:hAnsi="Arial" w:eastAsia="宋体" w:cs="Arial"/>
                <w:i w:val="0"/>
                <w:iCs w:val="0"/>
                <w:color w:val="000000"/>
                <w:kern w:val="0"/>
                <w:sz w:val="18"/>
                <w:szCs w:val="18"/>
                <w:u w:val="none"/>
                <w:lang w:val="en-US" w:eastAsia="zh-CN" w:bidi="ar"/>
              </w:rPr>
              <w:t>际支付时依据签订的合同付款条件进行审核。</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42</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建安费用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合同尚未签订</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红线内监理费</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苏州市长诚工程监理咨询有限公司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25.00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25.00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该合同尚未签订，待实际支付时依据签订的合同付款条件进行审核。</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43</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建安费用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合同尚未签订</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红线外介入工程施工（一期、二期）</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苏州市鲈乡电力工程有限公司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1,000.00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1,000.00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该合同尚未签订，待实际支付时依据签订的合同付款条件进行审核。</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44</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建安费用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合同尚未签订</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红线外介入工程设计（一期、二期）</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吴江市力良送变电工程有限公司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43.00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43.00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该合同尚未签订，待实际支付时依据签订的合同付款条件进行审核。</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45</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建安费用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合同尚未签订</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红线外监理费</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苏州市长诚工程监理咨询有限公司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11.00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11.00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该合同尚未签订，待实际支付时依据签订的合同付款条件进行审核。</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46</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前期费用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2022苏州星盛合字第029号</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一期全过程造价咨询服务合同</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江苏德通工程咨询有限公司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103.59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0.00 </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15.54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施工期按结构工程正负零完工、主体结构封顶两个节点支付，每次支付合同总价的 5%，总包招标完成并进场施工后，每季度末支付一次进度款，共</w:t>
            </w:r>
            <w:r>
              <w:rPr>
                <w:rFonts w:hint="eastAsia" w:ascii="Arial" w:hAnsi="Arial" w:eastAsia="宋体" w:cs="Arial"/>
                <w:i w:val="0"/>
                <w:iCs w:val="0"/>
                <w:color w:val="000000"/>
                <w:kern w:val="0"/>
                <w:sz w:val="18"/>
                <w:szCs w:val="18"/>
                <w:u w:val="none"/>
                <w:lang w:val="en-US" w:eastAsia="zh-CN" w:bidi="ar"/>
              </w:rPr>
              <w:t>7</w:t>
            </w:r>
            <w:r>
              <w:rPr>
                <w:rFonts w:hint="default" w:ascii="Arial" w:hAnsi="Arial" w:eastAsia="宋体" w:cs="Arial"/>
                <w:i w:val="0"/>
                <w:iCs w:val="0"/>
                <w:color w:val="000000"/>
                <w:kern w:val="0"/>
                <w:sz w:val="18"/>
                <w:szCs w:val="18"/>
                <w:u w:val="none"/>
                <w:lang w:val="en-US" w:eastAsia="zh-CN" w:bidi="ar"/>
              </w:rPr>
              <w:t>期，每次支付签约项目造价咨询费用的 5%。截至审核提交日，未支付合同款项。本次申请款项占合同总额15%，未超合同付款比例。</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47</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建安费用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WJSZCDDDXM-Q1-JA-2021-07-0102</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一期一标段保温涂料分包工程</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上海盈投建设发展有限公司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577.92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126.08 </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45.42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每个月支付一次，发包人在支付各阶段应付合同价款金额时，按已完合同金额的70%。合同累计已支付126.08万元，含本次申请支付金额，累计支付款项占合同总额的29.68%，申请款项未超合同付款比例。目前3#、6#楼、5#楼正在进行保温涂料施工。</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48</w:t>
            </w:r>
          </w:p>
        </w:tc>
        <w:tc>
          <w:tcPr>
            <w:tcW w:w="682"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建安费用</w:t>
            </w:r>
          </w:p>
        </w:tc>
        <w:tc>
          <w:tcPr>
            <w:tcW w:w="1977"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WJSZCDDDXM-Q1-JA-2021-07-0094</w:t>
            </w:r>
          </w:p>
        </w:tc>
        <w:tc>
          <w:tcPr>
            <w:tcW w:w="219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二期防水材料供货合同</w:t>
            </w:r>
          </w:p>
        </w:tc>
        <w:tc>
          <w:tcPr>
            <w:tcW w:w="1991"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科顺防水科技股份有限公司</w:t>
            </w:r>
          </w:p>
        </w:tc>
        <w:tc>
          <w:tcPr>
            <w:tcW w:w="1186"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363.82 </w:t>
            </w:r>
          </w:p>
        </w:tc>
        <w:tc>
          <w:tcPr>
            <w:tcW w:w="1241"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77.92 </w:t>
            </w:r>
          </w:p>
        </w:tc>
        <w:tc>
          <w:tcPr>
            <w:tcW w:w="1104" w:type="dxa"/>
            <w:tcBorders>
              <w:tl2br w:val="nil"/>
              <w:tr2bl w:val="nil"/>
            </w:tcBorders>
            <w:shd w:val="clear" w:color="auto" w:fill="FFFFFF" w:themeFill="background1"/>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30.70 </w:t>
            </w:r>
          </w:p>
        </w:tc>
        <w:tc>
          <w:tcPr>
            <w:tcW w:w="3901"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供方将第一批货物送抵项目采购合同所指向的项目现场，且经需方初步验收合格之日起五十六（56）天内需方向供方支付已到货物货款总额百分之八十（80%）的款项，合同累计已支付77.92万元，含本次申请款项，累计支付款项占合同总额29.86%，申请款项未超合同付款比例。</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49</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建安费用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WJSZCDDDXM-Q1-JA-2021-07-0089</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二期总承包工程</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江苏国安建筑安装工程有限公司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24,924.60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6,038.08 </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1,057.13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发包人在支付各阶段应付合同价款金额时，按已完合同金额的70%进行支付。合同累计已支付6038.08万元，含本次申请支付款项，累计支付金额占合同总额的28.47%，未超合同付款比例。目前9#楼17层、8#楼22层，7#楼19层，预计7月6日7#楼封顶。</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50</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建安费用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WJSZCDDDXM-Q1-JA-2021-05-0078</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一期二标段门窗、阳台玻璃栏板、格栅及采光顶分包工程</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无锡丰裕建筑装饰工程有限公司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1,115.00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81.44 </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41.93 </w:t>
            </w:r>
          </w:p>
        </w:tc>
        <w:tc>
          <w:tcPr>
            <w:tcW w:w="3901" w:type="dxa"/>
            <w:tcBorders>
              <w:tl2br w:val="nil"/>
              <w:tr2bl w:val="nil"/>
            </w:tcBorders>
            <w:shd w:val="clear" w:color="auto" w:fill="auto"/>
            <w:vAlign w:val="center"/>
          </w:tcPr>
          <w:p>
            <w:pPr>
              <w:keepNext w:val="0"/>
              <w:keepLines w:val="0"/>
              <w:widowControl/>
              <w:suppressLineNumbers w:val="0"/>
              <w:jc w:val="both"/>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门窗窗框完成支付至相应门窗合同金额的30%；门窗玻璃安装完成支付至相应门窗合同金额的50%；门窗窗扇安装完成支付至相应门窗合同金额的70%。截至审核提交日，已支付合同款81.44万元，含本次申请支付款项，累计支付金额占合同总额的11.06%，未超合同付款比例。目前2#、4#楼导墙反坎及飘窗完成至19层，7#楼导墙反坎及飘窗完成至24层。</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51</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建安费用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WJSZCDDDXM-Q1-JA-2021-04-0072</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二期土方分包工程</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苏州旭腾建设发展有限公司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359.30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265.52 </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17.97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发包人在支付各阶段应付合同价款金额时，按已完合同金额的70%，并扣除发包人代扣代缴费用及其他违约金、罚款等费用后进行支付，分包人需提供全额满足工程所在地税务机关要求的增值税专用发票；单项工程竣工验收合格并取得专项质监验收表后支付至已完合同金额的90%；累计已支付265.52万元含本次申请支付款项，累计支付金额占合同总额的78.90，未超合同付款比例。</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52</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建安费用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WJSZCDDDXM-Q1-JA-2021-04-0070</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示范区红线外市政景观分包工程</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苏州三川营造环境艺术有限公司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46.16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36.96 </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2.28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结算后付至结算额的95%。该合同已完成结算，结算合同额为46.16万元，累计已支付36.96万元，包含本次申请款项，累计支付金额占合同总额的85.00%，未超合同付款比例。</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53</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建安费用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WJSZCDDDXM-Q1-JA-2020-10-0034</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售楼处LED屏供应及安装分包工程</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上海艺嘉照明科技有限公司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16.55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10.66 </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5.06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工程竣工验收合格并取得质监验收表后支付至已完合同金额的80%；项目入伙并内部验收合格后支付至已完合同金额的90%，结算完成后支付至结算总价的95%。已完成结算，合同已支付10.66万元，含本次申请款项，累计付款金额占合同总额的95.00%，符合合同约定。</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54</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建安费用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WJSZCDDDXM-Q1-JA-2020-10-0035</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苏州盛泽项目示范区园林景观分包工程</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苏州三川营造环境艺术有限公司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694.76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541.58 </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99.60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结算后付至结算额的95%，已完成结算。已支付541.58万元，含本次申请金额，累计支付款项占合同总额92.29%，未超合同付款比例。</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55</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建安费用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WJSZCDDDXM-Q1-JA-2020-10-0024</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盛泽项目一期防水材料采购</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科顺防水科技股份有限公司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461.62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295.79 </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21.09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支付已到货物总额的80%。合同已支付295.76万元，含本次申请款项，累计支付款项占合同总额的68.64%，未超合同付款比例。</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56</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建安费用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WJSZCDDDXM-Q1-JA-2020-09-0016</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吴江盛泽项目一期土方分包工程</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江苏广吴建设园林有限公司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495.12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402.65 </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92.47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结算完成后支付至结算总价的100%，同时分包人必须提供结算总价100%的发票，其余0%作为本工程的保修金。该合同已完成结算，申请款项符合合同约定。</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57</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建安费用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WJSZCDDDXM-Q1-JA-2020-09-0019</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盛泽项目一期一标段总承包工程</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浙江长成建筑装饰工程有限公司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12,739.41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8,080.51 </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93.99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一标段已全部封顶，累计已支付8080.51万元，含本次申请款项，累计支付金额占合同总额的64.17%。</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58</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建安费用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WJSZCDDDXM-Q1-JA-2020-09-0020</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盛泽项目一期二标段总承包工程</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江苏坤龙建设集团有限公司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14,219.96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8,805.95 </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166.54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二标段已全部封顶，累计已支付8805.95万元，含本次申请款项，累计支付金额占合同总额的63.10%。</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59</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建安费用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WJSZCDDDXM-Q1-JA-2020-08-0012</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一期临时围挡分包工程</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苏州亚蓝广告装饰有限公司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89.94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63.31 </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22.13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结算完成后支付至结算总价的95%。合同已完成结算。已支付63.61万元，含本次申请款项，累计已支付款项占合同总额的95.00%。符合合同约定。</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60</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建安费用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WJSZCDDDXM-Q1-JA-2022-02-0117</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一期外立面石材</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浙江中源幕墙装饰集团有限公司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311.07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0.00 </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85.01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按已完合同金额的70%进行支付截至审核提交日，未支付合同款项。申请款项占合同总额的27.33%。</w:t>
            </w:r>
          </w:p>
        </w:tc>
      </w:tr>
      <w:tr>
        <w:tblPrEx>
          <w:tblBorders>
            <w:top w:val="thinThickSmallGap" w:color="000000" w:sz="12" w:space="0"/>
            <w:left w:val="none" w:color="auto" w:sz="0" w:space="0"/>
            <w:bottom w:val="thinThickSmallGap"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10" w:hRule="atLeast"/>
          <w:tblHeader/>
          <w:jc w:val="center"/>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61</w:t>
            </w:r>
          </w:p>
        </w:tc>
        <w:tc>
          <w:tcPr>
            <w:tcW w:w="682"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建安费用</w:t>
            </w:r>
          </w:p>
        </w:tc>
        <w:tc>
          <w:tcPr>
            <w:tcW w:w="19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2022苏州星盛合字第039号</w:t>
            </w:r>
          </w:p>
        </w:tc>
        <w:tc>
          <w:tcPr>
            <w:tcW w:w="2196"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一期户内墙地砖</w:t>
            </w:r>
          </w:p>
        </w:tc>
        <w:tc>
          <w:tcPr>
            <w:tcW w:w="1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广东宏威陶瓷实业有限公司</w:t>
            </w:r>
          </w:p>
        </w:tc>
        <w:tc>
          <w:tcPr>
            <w:tcW w:w="1186"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499.30 </w:t>
            </w:r>
          </w:p>
        </w:tc>
        <w:tc>
          <w:tcPr>
            <w:tcW w:w="1241"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0.00 </w:t>
            </w:r>
          </w:p>
        </w:tc>
        <w:tc>
          <w:tcPr>
            <w:tcW w:w="1104" w:type="dxa"/>
            <w:tcBorders>
              <w:tl2br w:val="nil"/>
              <w:tr2bl w:val="nil"/>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194.31 </w:t>
            </w:r>
          </w:p>
        </w:tc>
        <w:tc>
          <w:tcPr>
            <w:tcW w:w="39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按甲方要求，乙方将货物送抵项目采购合同所指向的项目现场前，甲方将该批货物货款的100%支付至乙方。申请款项占合同总额的38.92%。</w:t>
            </w:r>
          </w:p>
        </w:tc>
      </w:tr>
    </w:tbl>
    <w:p>
      <w:pPr>
        <w:pStyle w:val="2"/>
        <w:rPr>
          <w:rFonts w:hint="default"/>
        </w:rPr>
        <w:sectPr>
          <w:pgSz w:w="16838" w:h="11906" w:orient="landscape"/>
          <w:pgMar w:top="1134" w:right="1701" w:bottom="1134" w:left="1134" w:header="851" w:footer="992" w:gutter="0"/>
          <w:pgBorders>
            <w:top w:val="none" w:sz="0" w:space="0"/>
            <w:left w:val="none" w:sz="0" w:space="0"/>
            <w:bottom w:val="none" w:sz="0" w:space="0"/>
            <w:right w:val="none" w:sz="0" w:space="0"/>
          </w:pgBorders>
          <w:cols w:space="425" w:num="1"/>
          <w:titlePg/>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jc w:val="both"/>
        <w:textAlignment w:val="auto"/>
        <w:rPr>
          <w:rFonts w:hint="default" w:ascii="Arial" w:hAnsi="Arial" w:cs="Arial"/>
          <w:b/>
          <w:bCs/>
          <w:color w:val="000000"/>
          <w:sz w:val="24"/>
          <w:szCs w:val="24"/>
          <w:highlight w:val="none"/>
          <w:lang w:bidi="zh-CN"/>
        </w:rPr>
      </w:pPr>
      <w:r>
        <w:rPr>
          <w:rFonts w:hint="default" w:ascii="Arial" w:hAnsi="Arial" w:cs="Arial"/>
          <w:b/>
          <w:bCs/>
          <w:color w:val="000000"/>
          <w:sz w:val="24"/>
          <w:szCs w:val="24"/>
          <w:highlight w:val="none"/>
          <w:lang w:bidi="zh-CN"/>
        </w:rPr>
        <w:t>三、结论：</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eastAsia" w:ascii="Arial" w:hAnsi="Arial" w:cs="Arial"/>
          <w:bCs/>
          <w:color w:val="000000"/>
          <w:sz w:val="24"/>
          <w:szCs w:val="24"/>
          <w:highlight w:val="none"/>
          <w:lang w:val="en-US" w:bidi="zh-CN"/>
        </w:rPr>
      </w:pPr>
      <w:r>
        <w:rPr>
          <w:rFonts w:hint="default" w:ascii="Arial" w:hAnsi="Arial" w:cs="Arial"/>
          <w:bCs/>
          <w:color w:val="000000"/>
          <w:sz w:val="24"/>
          <w:szCs w:val="24"/>
          <w:highlight w:val="none"/>
          <w:lang w:bidi="zh-CN"/>
        </w:rPr>
        <w:t>本次苏州星盛房地产开发有限公司申报的</w:t>
      </w:r>
      <w:r>
        <w:rPr>
          <w:rFonts w:hint="eastAsia" w:ascii="Arial" w:hAnsi="Arial" w:cs="Arial"/>
          <w:bCs/>
          <w:color w:val="000000"/>
          <w:sz w:val="24"/>
          <w:szCs w:val="24"/>
          <w:highlight w:val="none"/>
          <w:lang w:val="en-US" w:bidi="zh-CN"/>
        </w:rPr>
        <w:t>7月</w:t>
      </w:r>
      <w:r>
        <w:rPr>
          <w:rFonts w:hint="default" w:ascii="Arial" w:hAnsi="Arial" w:cs="Arial"/>
          <w:bCs/>
          <w:color w:val="000000"/>
          <w:sz w:val="24"/>
          <w:szCs w:val="24"/>
          <w:highlight w:val="none"/>
          <w:lang w:bidi="zh-CN"/>
        </w:rPr>
        <w:t>资金计划</w:t>
      </w:r>
      <w:r>
        <w:rPr>
          <w:rFonts w:hint="default" w:ascii="Arial" w:hAnsi="Arial" w:cs="Arial"/>
          <w:bCs/>
          <w:color w:val="000000"/>
          <w:sz w:val="24"/>
          <w:szCs w:val="24"/>
          <w:highlight w:val="none"/>
          <w:lang w:val="en-US" w:bidi="zh-CN"/>
        </w:rPr>
        <w:t>，</w:t>
      </w:r>
      <w:r>
        <w:rPr>
          <w:rFonts w:hint="default" w:ascii="Arial" w:hAnsi="Arial" w:cs="Arial"/>
          <w:bCs/>
          <w:color w:val="000000"/>
          <w:sz w:val="24"/>
          <w:szCs w:val="24"/>
          <w:highlight w:val="none"/>
          <w:lang w:bidi="zh-CN"/>
        </w:rPr>
        <w:t>费用明细与现场实际情况基本吻合，资金计划编制基本合理。</w:t>
      </w:r>
      <w:r>
        <w:rPr>
          <w:rFonts w:hint="eastAsia" w:ascii="Arial" w:hAnsi="Arial" w:cs="Arial"/>
          <w:bCs/>
          <w:color w:val="000000"/>
          <w:sz w:val="24"/>
          <w:szCs w:val="24"/>
          <w:highlight w:val="none"/>
          <w:lang w:bidi="zh-CN"/>
        </w:rPr>
        <w:t>资金计划中，申请的税金、管理人事费用、营销人事费用及其他费用均为项目公司预估金额，待实际支付时，依据审批单审批金额及相关资料进行支付。针对资金计划中未签订合同的</w:t>
      </w:r>
      <w:r>
        <w:rPr>
          <w:rFonts w:hint="eastAsia" w:ascii="Arial" w:hAnsi="Arial" w:cs="Arial"/>
          <w:bCs/>
          <w:color w:val="000000"/>
          <w:sz w:val="24"/>
          <w:szCs w:val="24"/>
          <w:highlight w:val="none"/>
          <w:lang w:val="en-US" w:bidi="zh-CN"/>
        </w:rPr>
        <w:t>7笔资金计划，实际支付时会依照相关合同签订的付款条件进行审核。</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b/>
          <w:color w:val="000000"/>
          <w:sz w:val="24"/>
          <w:highlight w:val="none"/>
          <w:lang w:bidi="zh-CN"/>
        </w:rPr>
      </w:pPr>
      <w:r>
        <w:rPr>
          <w:rFonts w:hint="default" w:ascii="Arial" w:hAnsi="Arial" w:cs="Arial"/>
          <w:bCs/>
          <w:color w:val="000000"/>
          <w:sz w:val="24"/>
          <w:szCs w:val="24"/>
          <w:highlight w:val="none"/>
          <w:lang w:bidi="zh-CN"/>
        </w:rPr>
        <w:t>我司拟同意项目公司</w:t>
      </w:r>
      <w:r>
        <w:rPr>
          <w:rFonts w:hint="eastAsia" w:ascii="Arial" w:hAnsi="Arial" w:cs="Arial"/>
          <w:bCs/>
          <w:color w:val="000000"/>
          <w:sz w:val="24"/>
          <w:szCs w:val="24"/>
          <w:highlight w:val="none"/>
          <w:lang w:val="en-US" w:bidi="zh-CN"/>
        </w:rPr>
        <w:t>2022年7月</w:t>
      </w:r>
      <w:r>
        <w:rPr>
          <w:rFonts w:hint="default" w:ascii="Arial" w:hAnsi="Arial" w:cs="Arial"/>
          <w:bCs/>
          <w:color w:val="000000"/>
          <w:sz w:val="24"/>
          <w:szCs w:val="24"/>
          <w:highlight w:val="none"/>
          <w:lang w:val="en-US" w:bidi="zh-CN"/>
        </w:rPr>
        <w:t>份</w:t>
      </w:r>
      <w:r>
        <w:rPr>
          <w:rFonts w:hint="default" w:ascii="Arial" w:hAnsi="Arial" w:cs="Arial"/>
          <w:bCs/>
          <w:color w:val="000000"/>
          <w:sz w:val="24"/>
          <w:szCs w:val="24"/>
          <w:highlight w:val="none"/>
          <w:lang w:bidi="zh-CN"/>
        </w:rPr>
        <w:t>资金计划，并以此作为付款的依据。待实际支付时，我司人员将对相关付款资料的合理、合规性一一核实，据实支付，请审批。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right"/>
        <w:textAlignment w:val="auto"/>
        <w:rPr>
          <w:rFonts w:hint="default" w:ascii="Arial" w:hAnsi="Arial" w:cs="Arial"/>
          <w:bCs/>
          <w:color w:val="000000"/>
          <w:sz w:val="24"/>
          <w:highlight w:val="none"/>
          <w:lang w:bidi="zh-CN"/>
        </w:rPr>
      </w:pPr>
      <w:r>
        <w:rPr>
          <w:rFonts w:hint="default" w:ascii="Arial" w:hAnsi="Arial" w:cs="Arial"/>
          <w:b/>
          <w:color w:val="000000"/>
          <w:sz w:val="24"/>
          <w:highlight w:val="none"/>
          <w:lang w:bidi="zh-CN"/>
        </w:rPr>
        <w:t xml:space="preserve">      </w:t>
      </w:r>
      <w:r>
        <w:rPr>
          <w:rFonts w:hint="default" w:ascii="Arial" w:hAnsi="Arial" w:cs="Arial"/>
          <w:bCs/>
          <w:color w:val="000000"/>
          <w:sz w:val="24"/>
          <w:highlight w:val="none"/>
          <w:lang w:bidi="zh-CN"/>
        </w:rPr>
        <w:t xml:space="preserve"> 北京康信君安资产管理有限公司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Arial" w:hAnsi="Arial" w:cs="Arial"/>
          <w:bCs/>
          <w:color w:val="000000"/>
          <w:sz w:val="24"/>
          <w:highlight w:val="none"/>
          <w:lang w:bidi="zh-CN"/>
        </w:rPr>
      </w:pPr>
      <w:r>
        <w:rPr>
          <w:rFonts w:hint="default" w:ascii="Arial" w:hAnsi="Arial" w:cs="Arial"/>
          <w:bCs/>
          <w:color w:val="000000"/>
          <w:sz w:val="24"/>
          <w:highlight w:val="none"/>
          <w:lang w:bidi="zh-CN"/>
        </w:rPr>
        <w:t xml:space="preserve">           </w:t>
      </w:r>
      <w:r>
        <w:rPr>
          <w:rFonts w:hint="eastAsia" w:ascii="Arial" w:hAnsi="Arial" w:cs="Arial"/>
          <w:bCs/>
          <w:color w:val="000000"/>
          <w:sz w:val="24"/>
          <w:highlight w:val="none"/>
          <w:lang w:bidi="zh-CN"/>
        </w:rPr>
        <w:t>远洋</w:t>
      </w:r>
      <w:r>
        <w:rPr>
          <w:rFonts w:hint="default" w:ascii="Arial" w:hAnsi="Arial" w:cs="Arial"/>
          <w:bCs/>
          <w:color w:val="000000"/>
          <w:sz w:val="24"/>
          <w:highlight w:val="none"/>
          <w:lang w:bidi="zh-CN"/>
        </w:rPr>
        <w:t>苏州盛泽项目组</w:t>
      </w:r>
    </w:p>
    <w:p>
      <w:pPr>
        <w:keepNext w:val="0"/>
        <w:keepLines w:val="0"/>
        <w:pageBreakBefore w:val="0"/>
        <w:widowControl w:val="0"/>
        <w:kinsoku/>
        <w:wordWrap/>
        <w:overflowPunct/>
        <w:topLinePunct w:val="0"/>
        <w:autoSpaceDE/>
        <w:autoSpaceDN/>
        <w:bidi w:val="0"/>
        <w:adjustRightInd/>
        <w:snapToGrid/>
        <w:spacing w:before="156" w:beforeLines="50" w:line="360" w:lineRule="auto"/>
        <w:ind w:left="420" w:leftChars="200" w:firstLine="482" w:firstLineChars="200"/>
        <w:jc w:val="right"/>
        <w:textAlignment w:val="auto"/>
        <w:rPr>
          <w:rFonts w:hint="default" w:ascii="Arial" w:hAnsi="Arial" w:cs="Arial"/>
          <w:b/>
          <w:color w:val="000000"/>
          <w:sz w:val="24"/>
          <w:highlight w:val="none"/>
          <w:lang w:bidi="zh-CN"/>
        </w:rPr>
      </w:pPr>
      <w:r>
        <w:rPr>
          <w:rFonts w:hint="default" w:ascii="Arial" w:hAnsi="Arial" w:cs="Arial"/>
          <w:b/>
          <w:color w:val="000000"/>
          <w:sz w:val="24"/>
          <w:highlight w:val="none"/>
          <w:lang w:bidi="zh-CN"/>
        </w:rPr>
        <w:t xml:space="preserve">                                                </w:t>
      </w:r>
      <w:r>
        <w:rPr>
          <w:rFonts w:hint="default" w:ascii="Arial" w:hAnsi="Arial" w:cs="Arial"/>
          <w:color w:val="000000"/>
          <w:sz w:val="24"/>
          <w:highlight w:val="none"/>
          <w:lang w:bidi="zh-CN"/>
        </w:rPr>
        <w:t xml:space="preserve"> </w:t>
      </w:r>
      <w:r>
        <w:rPr>
          <w:rFonts w:hint="eastAsia" w:ascii="Arial" w:hAnsi="Arial" w:cs="Arial"/>
          <w:color w:val="000000"/>
          <w:sz w:val="24"/>
          <w:highlight w:val="none"/>
          <w:lang w:bidi="zh-CN"/>
        </w:rPr>
        <w:t>2022年</w:t>
      </w:r>
      <w:r>
        <w:rPr>
          <w:rFonts w:hint="eastAsia" w:ascii="Arial" w:hAnsi="Arial" w:cs="Arial"/>
          <w:color w:val="000000"/>
          <w:sz w:val="24"/>
          <w:highlight w:val="none"/>
          <w:lang w:val="en-US" w:bidi="zh-CN"/>
        </w:rPr>
        <w:t>7</w:t>
      </w:r>
      <w:r>
        <w:rPr>
          <w:rFonts w:hint="eastAsia" w:ascii="Arial" w:hAnsi="Arial" w:cs="Arial"/>
          <w:color w:val="000000"/>
          <w:sz w:val="24"/>
          <w:highlight w:val="none"/>
          <w:lang w:bidi="zh-CN"/>
        </w:rPr>
        <w:t>月</w:t>
      </w:r>
      <w:r>
        <w:rPr>
          <w:rFonts w:hint="eastAsia" w:ascii="Arial" w:hAnsi="Arial" w:cs="Arial"/>
          <w:color w:val="000000"/>
          <w:sz w:val="24"/>
          <w:highlight w:val="none"/>
          <w:lang w:val="en-US" w:bidi="zh-CN"/>
        </w:rPr>
        <w:t>4</w:t>
      </w:r>
      <w:r>
        <w:rPr>
          <w:rFonts w:hint="eastAsia" w:ascii="Arial" w:hAnsi="Arial" w:cs="Arial"/>
          <w:color w:val="000000"/>
          <w:sz w:val="24"/>
          <w:highlight w:val="none"/>
          <w:lang w:bidi="zh-CN"/>
        </w:rPr>
        <w:t>日</w:t>
      </w:r>
    </w:p>
    <w:sectPr>
      <w:pgSz w:w="11906" w:h="16838"/>
      <w:pgMar w:top="1701" w:right="1134" w:bottom="1134" w:left="1134"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drawing>
        <wp:inline distT="0" distB="0" distL="0" distR="0">
          <wp:extent cx="6188710" cy="426085"/>
          <wp:effectExtent l="0" t="0" r="8890" b="5715"/>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88710" cy="4264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5288DA"/>
    <w:multiLevelType w:val="singleLevel"/>
    <w:tmpl w:val="1F5288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jOTEwMWMzNWYyNmQ0MzRlYmZiMTgyODZlZmY1M2EifQ=="/>
  </w:docVars>
  <w:rsids>
    <w:rsidRoot w:val="063D1761"/>
    <w:rsid w:val="00163E38"/>
    <w:rsid w:val="003F7A43"/>
    <w:rsid w:val="0048705F"/>
    <w:rsid w:val="005E3750"/>
    <w:rsid w:val="00614021"/>
    <w:rsid w:val="00626167"/>
    <w:rsid w:val="00671AAB"/>
    <w:rsid w:val="007461B7"/>
    <w:rsid w:val="00756FA2"/>
    <w:rsid w:val="009C3196"/>
    <w:rsid w:val="00BA0515"/>
    <w:rsid w:val="00CD7511"/>
    <w:rsid w:val="013F79DE"/>
    <w:rsid w:val="018A548D"/>
    <w:rsid w:val="03267025"/>
    <w:rsid w:val="04143CD3"/>
    <w:rsid w:val="04982717"/>
    <w:rsid w:val="04EA29C5"/>
    <w:rsid w:val="063D1761"/>
    <w:rsid w:val="065F3157"/>
    <w:rsid w:val="06B45894"/>
    <w:rsid w:val="07E03F89"/>
    <w:rsid w:val="08645D8D"/>
    <w:rsid w:val="08956058"/>
    <w:rsid w:val="08EE1EC1"/>
    <w:rsid w:val="09EF30AA"/>
    <w:rsid w:val="0A0A161B"/>
    <w:rsid w:val="0A386059"/>
    <w:rsid w:val="0AD94A76"/>
    <w:rsid w:val="0CAA3E33"/>
    <w:rsid w:val="0DAA3210"/>
    <w:rsid w:val="0DEB56BA"/>
    <w:rsid w:val="0E741992"/>
    <w:rsid w:val="0EB34B8B"/>
    <w:rsid w:val="118B6EFC"/>
    <w:rsid w:val="11C54C21"/>
    <w:rsid w:val="129751C1"/>
    <w:rsid w:val="12D04739"/>
    <w:rsid w:val="157A3F5D"/>
    <w:rsid w:val="15924AE0"/>
    <w:rsid w:val="16D33883"/>
    <w:rsid w:val="16E5477D"/>
    <w:rsid w:val="178873E1"/>
    <w:rsid w:val="180A04EA"/>
    <w:rsid w:val="19CF5EA8"/>
    <w:rsid w:val="19F933E5"/>
    <w:rsid w:val="1A4771F6"/>
    <w:rsid w:val="1A720328"/>
    <w:rsid w:val="1ABB7E35"/>
    <w:rsid w:val="1B66139E"/>
    <w:rsid w:val="1BF22679"/>
    <w:rsid w:val="1E2D3E92"/>
    <w:rsid w:val="1ED64506"/>
    <w:rsid w:val="1F092880"/>
    <w:rsid w:val="1F583190"/>
    <w:rsid w:val="205E5D3E"/>
    <w:rsid w:val="20C5201A"/>
    <w:rsid w:val="219D4156"/>
    <w:rsid w:val="21C954A0"/>
    <w:rsid w:val="226B0037"/>
    <w:rsid w:val="229F5FD8"/>
    <w:rsid w:val="234476A2"/>
    <w:rsid w:val="25017701"/>
    <w:rsid w:val="26E74243"/>
    <w:rsid w:val="29472548"/>
    <w:rsid w:val="2A3F0A24"/>
    <w:rsid w:val="2A741F54"/>
    <w:rsid w:val="2A9918BD"/>
    <w:rsid w:val="2B8E5980"/>
    <w:rsid w:val="2BA4616A"/>
    <w:rsid w:val="2BCD73C8"/>
    <w:rsid w:val="2CCD78A3"/>
    <w:rsid w:val="2D5A63C2"/>
    <w:rsid w:val="2E243F4F"/>
    <w:rsid w:val="2F273CF0"/>
    <w:rsid w:val="2F870B16"/>
    <w:rsid w:val="312D01C3"/>
    <w:rsid w:val="33451765"/>
    <w:rsid w:val="351831C5"/>
    <w:rsid w:val="3552414A"/>
    <w:rsid w:val="35826B17"/>
    <w:rsid w:val="36F726F5"/>
    <w:rsid w:val="38D7138E"/>
    <w:rsid w:val="391D7FD1"/>
    <w:rsid w:val="3B1957B0"/>
    <w:rsid w:val="3B5D6BA9"/>
    <w:rsid w:val="3BA152C2"/>
    <w:rsid w:val="3BDE29E7"/>
    <w:rsid w:val="3C5A46DB"/>
    <w:rsid w:val="3DBF27E5"/>
    <w:rsid w:val="40046A22"/>
    <w:rsid w:val="407961B2"/>
    <w:rsid w:val="408C2296"/>
    <w:rsid w:val="409625E1"/>
    <w:rsid w:val="437C7673"/>
    <w:rsid w:val="43E119D4"/>
    <w:rsid w:val="466923B3"/>
    <w:rsid w:val="478D1276"/>
    <w:rsid w:val="49262E58"/>
    <w:rsid w:val="49995A47"/>
    <w:rsid w:val="4B423066"/>
    <w:rsid w:val="4DFA7A62"/>
    <w:rsid w:val="4F4E1675"/>
    <w:rsid w:val="51591212"/>
    <w:rsid w:val="52506513"/>
    <w:rsid w:val="52FF2D89"/>
    <w:rsid w:val="545641A1"/>
    <w:rsid w:val="54BD1A39"/>
    <w:rsid w:val="54D94F54"/>
    <w:rsid w:val="55370688"/>
    <w:rsid w:val="5602464D"/>
    <w:rsid w:val="56645EA3"/>
    <w:rsid w:val="575C7DAE"/>
    <w:rsid w:val="59DE52E9"/>
    <w:rsid w:val="5ACF7C3C"/>
    <w:rsid w:val="5BE371E3"/>
    <w:rsid w:val="5CE80200"/>
    <w:rsid w:val="5D396518"/>
    <w:rsid w:val="5D8B568C"/>
    <w:rsid w:val="5E042ABC"/>
    <w:rsid w:val="5EDE0721"/>
    <w:rsid w:val="5FBD09CE"/>
    <w:rsid w:val="60697F69"/>
    <w:rsid w:val="609F631F"/>
    <w:rsid w:val="60F75F19"/>
    <w:rsid w:val="616F2C64"/>
    <w:rsid w:val="62DD3AEC"/>
    <w:rsid w:val="650D7DC2"/>
    <w:rsid w:val="67900F4C"/>
    <w:rsid w:val="67BB59A2"/>
    <w:rsid w:val="69342414"/>
    <w:rsid w:val="693A5F5E"/>
    <w:rsid w:val="69A2535D"/>
    <w:rsid w:val="69AA6003"/>
    <w:rsid w:val="6A977F0E"/>
    <w:rsid w:val="6AD54014"/>
    <w:rsid w:val="6B771168"/>
    <w:rsid w:val="6C9C7B61"/>
    <w:rsid w:val="6D7E4AEC"/>
    <w:rsid w:val="6DD24F6B"/>
    <w:rsid w:val="6E906EBB"/>
    <w:rsid w:val="6EC53B4B"/>
    <w:rsid w:val="6EF65F16"/>
    <w:rsid w:val="71002B62"/>
    <w:rsid w:val="719C3778"/>
    <w:rsid w:val="73F773CD"/>
    <w:rsid w:val="7414318F"/>
    <w:rsid w:val="757358FC"/>
    <w:rsid w:val="7586575E"/>
    <w:rsid w:val="761B4740"/>
    <w:rsid w:val="76684865"/>
    <w:rsid w:val="771B4DDD"/>
    <w:rsid w:val="78101A84"/>
    <w:rsid w:val="79EA0B4D"/>
    <w:rsid w:val="79F177BD"/>
    <w:rsid w:val="7A781298"/>
    <w:rsid w:val="7CAC778D"/>
    <w:rsid w:val="7D297542"/>
    <w:rsid w:val="7D8C28AF"/>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szCs w:val="24"/>
    </w:rPr>
  </w:style>
  <w:style w:type="paragraph" w:styleId="3">
    <w:name w:val="Body Text"/>
    <w:basedOn w:val="1"/>
    <w:semiHidden/>
    <w:unhideWhenUsed/>
    <w:qFormat/>
    <w:uiPriority w:val="99"/>
    <w:pPr>
      <w:spacing w:after="120"/>
    </w:pPr>
  </w:style>
  <w:style w:type="paragraph" w:styleId="6">
    <w:name w:val="annotation text"/>
    <w:basedOn w:val="1"/>
    <w:link w:val="24"/>
    <w:qFormat/>
    <w:uiPriority w:val="0"/>
    <w:pPr>
      <w:jc w:val="left"/>
    </w:pPr>
  </w:style>
  <w:style w:type="paragraph" w:styleId="7">
    <w:name w:val="Balloon Text"/>
    <w:basedOn w:val="1"/>
    <w:link w:val="23"/>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6"/>
    <w:next w:val="6"/>
    <w:link w:val="25"/>
    <w:qFormat/>
    <w:uiPriority w:val="0"/>
    <w:rPr>
      <w:b/>
      <w:bCs/>
    </w:rPr>
  </w:style>
  <w:style w:type="character" w:styleId="13">
    <w:name w:val="Strong"/>
    <w:basedOn w:val="12"/>
    <w:qFormat/>
    <w:uiPriority w:val="0"/>
    <w:rPr>
      <w:rFonts w:hint="default" w:ascii="Verdana" w:hAnsi="Verdana" w:cs="Verdana"/>
      <w:b/>
      <w:color w:val="FFFFFF"/>
      <w:sz w:val="18"/>
      <w:szCs w:val="18"/>
      <w:shd w:val="clear" w:color="auto" w:fill="000080"/>
    </w:rPr>
  </w:style>
  <w:style w:type="character" w:styleId="14">
    <w:name w:val="FollowedHyperlink"/>
    <w:basedOn w:val="12"/>
    <w:semiHidden/>
    <w:unhideWhenUsed/>
    <w:qFormat/>
    <w:uiPriority w:val="0"/>
    <w:rPr>
      <w:color w:val="1F8CCC"/>
      <w:u w:val="none"/>
    </w:rPr>
  </w:style>
  <w:style w:type="character" w:styleId="15">
    <w:name w:val="Emphasis"/>
    <w:basedOn w:val="12"/>
    <w:qFormat/>
    <w:uiPriority w:val="0"/>
    <w:rPr>
      <w:shd w:val="clear" w:color="auto" w:fill="C5C5C5"/>
    </w:rPr>
  </w:style>
  <w:style w:type="character" w:styleId="16">
    <w:name w:val="HTML Definition"/>
    <w:basedOn w:val="12"/>
    <w:semiHidden/>
    <w:unhideWhenUsed/>
    <w:qFormat/>
    <w:uiPriority w:val="0"/>
    <w:rPr>
      <w:i/>
      <w:bdr w:val="single" w:color="ACACAC" w:sz="6" w:space="0"/>
      <w:shd w:val="clear" w:color="auto" w:fill="FFFFFF"/>
    </w:rPr>
  </w:style>
  <w:style w:type="character" w:styleId="17">
    <w:name w:val="Hyperlink"/>
    <w:basedOn w:val="12"/>
    <w:semiHidden/>
    <w:unhideWhenUsed/>
    <w:qFormat/>
    <w:uiPriority w:val="0"/>
    <w:rPr>
      <w:color w:val="1F8CCC"/>
      <w:u w:val="none"/>
    </w:rPr>
  </w:style>
  <w:style w:type="character" w:styleId="18">
    <w:name w:val="HTML Code"/>
    <w:basedOn w:val="12"/>
    <w:semiHidden/>
    <w:unhideWhenUsed/>
    <w:qFormat/>
    <w:uiPriority w:val="0"/>
    <w:rPr>
      <w:rFonts w:ascii="微软雅黑" w:hAnsi="微软雅黑" w:eastAsia="微软雅黑" w:cs="微软雅黑"/>
      <w:sz w:val="21"/>
      <w:szCs w:val="21"/>
    </w:rPr>
  </w:style>
  <w:style w:type="character" w:styleId="19">
    <w:name w:val="annotation reference"/>
    <w:basedOn w:val="12"/>
    <w:qFormat/>
    <w:uiPriority w:val="0"/>
    <w:rPr>
      <w:sz w:val="21"/>
      <w:szCs w:val="21"/>
    </w:rPr>
  </w:style>
  <w:style w:type="character" w:styleId="20">
    <w:name w:val="HTML Keyboard"/>
    <w:basedOn w:val="12"/>
    <w:semiHidden/>
    <w:unhideWhenUsed/>
    <w:qFormat/>
    <w:uiPriority w:val="0"/>
    <w:rPr>
      <w:rFonts w:ascii="monospace" w:hAnsi="monospace" w:eastAsia="monospace" w:cs="monospace"/>
      <w:sz w:val="21"/>
      <w:szCs w:val="21"/>
    </w:rPr>
  </w:style>
  <w:style w:type="character" w:styleId="21">
    <w:name w:val="HTML Sample"/>
    <w:basedOn w:val="12"/>
    <w:semiHidden/>
    <w:unhideWhenUsed/>
    <w:qFormat/>
    <w:uiPriority w:val="0"/>
    <w:rPr>
      <w:rFonts w:hint="default" w:ascii="monospace" w:hAnsi="monospace" w:eastAsia="monospace" w:cs="monospace"/>
      <w:sz w:val="21"/>
      <w:szCs w:val="21"/>
    </w:rPr>
  </w:style>
  <w:style w:type="paragraph" w:styleId="22">
    <w:name w:val="List Paragraph"/>
    <w:basedOn w:val="1"/>
    <w:qFormat/>
    <w:uiPriority w:val="99"/>
    <w:pPr>
      <w:ind w:firstLine="420" w:firstLineChars="200"/>
    </w:pPr>
  </w:style>
  <w:style w:type="character" w:customStyle="1" w:styleId="23">
    <w:name w:val="批注框文本 Char"/>
    <w:basedOn w:val="12"/>
    <w:link w:val="7"/>
    <w:qFormat/>
    <w:uiPriority w:val="0"/>
    <w:rPr>
      <w:kern w:val="2"/>
      <w:sz w:val="18"/>
      <w:szCs w:val="18"/>
    </w:rPr>
  </w:style>
  <w:style w:type="character" w:customStyle="1" w:styleId="24">
    <w:name w:val="批注文字 Char"/>
    <w:basedOn w:val="12"/>
    <w:link w:val="6"/>
    <w:qFormat/>
    <w:uiPriority w:val="0"/>
    <w:rPr>
      <w:kern w:val="2"/>
      <w:sz w:val="21"/>
      <w:szCs w:val="22"/>
    </w:rPr>
  </w:style>
  <w:style w:type="character" w:customStyle="1" w:styleId="25">
    <w:name w:val="批注主题 Char"/>
    <w:basedOn w:val="24"/>
    <w:link w:val="10"/>
    <w:qFormat/>
    <w:uiPriority w:val="0"/>
    <w:rPr>
      <w:b/>
      <w:bCs/>
      <w:kern w:val="2"/>
      <w:sz w:val="21"/>
      <w:szCs w:val="22"/>
    </w:rPr>
  </w:style>
  <w:style w:type="character" w:customStyle="1" w:styleId="26">
    <w:name w:val="selectedtreerow_lor"/>
    <w:basedOn w:val="12"/>
    <w:qFormat/>
    <w:uiPriority w:val="0"/>
  </w:style>
  <w:style w:type="character" w:customStyle="1" w:styleId="27">
    <w:name w:val="selectedtreerow_lor1"/>
    <w:basedOn w:val="12"/>
    <w:qFormat/>
    <w:uiPriority w:val="0"/>
    <w:rPr>
      <w:rFonts w:ascii="Tahoma" w:hAnsi="Tahoma" w:eastAsia="Tahoma" w:cs="Tahoma"/>
      <w:color w:val="000000"/>
      <w:sz w:val="18"/>
      <w:szCs w:val="18"/>
      <w:shd w:val="clear" w:color="auto" w:fill="ACDAF0"/>
    </w:rPr>
  </w:style>
  <w:style w:type="character" w:customStyle="1" w:styleId="28">
    <w:name w:val="selectedtreerow_lor2"/>
    <w:basedOn w:val="12"/>
    <w:qFormat/>
    <w:uiPriority w:val="0"/>
    <w:rPr>
      <w:rFonts w:ascii="Arial" w:hAnsi="Arial" w:cs="Arial"/>
      <w:color w:val="000000"/>
      <w:sz w:val="19"/>
      <w:szCs w:val="19"/>
      <w:shd w:val="clear" w:color="auto" w:fill="FFF3A1"/>
    </w:rPr>
  </w:style>
  <w:style w:type="character" w:customStyle="1" w:styleId="29">
    <w:name w:val="selectedtreerow"/>
    <w:basedOn w:val="12"/>
    <w:qFormat/>
    <w:uiPriority w:val="0"/>
  </w:style>
  <w:style w:type="character" w:customStyle="1" w:styleId="30">
    <w:name w:val="selectedtreerow1"/>
    <w:basedOn w:val="12"/>
    <w:qFormat/>
    <w:uiPriority w:val="0"/>
    <w:rPr>
      <w:rFonts w:hint="default" w:ascii="Tahoma" w:hAnsi="Tahoma" w:eastAsia="Tahoma" w:cs="Tahoma"/>
      <w:color w:val="000000"/>
      <w:sz w:val="18"/>
      <w:szCs w:val="18"/>
      <w:shd w:val="clear" w:color="auto" w:fill="ACDAF0"/>
    </w:rPr>
  </w:style>
  <w:style w:type="character" w:customStyle="1" w:styleId="31">
    <w:name w:val="selectedtreerow2"/>
    <w:basedOn w:val="12"/>
    <w:qFormat/>
    <w:uiPriority w:val="0"/>
    <w:rPr>
      <w:rFonts w:hint="default" w:ascii="Arial" w:hAnsi="Arial" w:cs="Arial"/>
      <w:color w:val="000000"/>
      <w:sz w:val="19"/>
      <w:szCs w:val="19"/>
      <w:shd w:val="clear" w:color="auto" w:fill="FFF3A1"/>
    </w:rPr>
  </w:style>
  <w:style w:type="character" w:customStyle="1" w:styleId="32">
    <w:name w:val="standarttreerow"/>
    <w:basedOn w:val="12"/>
    <w:qFormat/>
    <w:uiPriority w:val="0"/>
  </w:style>
  <w:style w:type="character" w:customStyle="1" w:styleId="33">
    <w:name w:val="standarttreerow1"/>
    <w:basedOn w:val="12"/>
    <w:qFormat/>
    <w:uiPriority w:val="0"/>
    <w:rPr>
      <w:rFonts w:hint="default" w:ascii="Tahoma" w:hAnsi="Tahoma" w:eastAsia="Tahoma" w:cs="Tahoma"/>
      <w:sz w:val="18"/>
      <w:szCs w:val="18"/>
    </w:rPr>
  </w:style>
  <w:style w:type="character" w:customStyle="1" w:styleId="34">
    <w:name w:val="standarttreerow_lor"/>
    <w:basedOn w:val="12"/>
    <w:qFormat/>
    <w:uiPriority w:val="0"/>
  </w:style>
  <w:style w:type="character" w:customStyle="1" w:styleId="35">
    <w:name w:val="act"/>
    <w:basedOn w:val="12"/>
    <w:qFormat/>
    <w:uiPriority w:val="0"/>
    <w:rPr>
      <w:b/>
      <w:color w:val="2B93ED"/>
      <w:shd w:val="clear" w:color="auto" w:fill="FFFFFF"/>
    </w:rPr>
  </w:style>
  <w:style w:type="character" w:customStyle="1" w:styleId="36">
    <w:name w:val="tmpztreemove_arrow"/>
    <w:basedOn w:val="12"/>
    <w:qFormat/>
    <w:uiPriority w:val="0"/>
  </w:style>
  <w:style w:type="character" w:customStyle="1" w:styleId="37">
    <w:name w:val="l-btn-left"/>
    <w:basedOn w:val="12"/>
    <w:qFormat/>
    <w:uiPriority w:val="0"/>
  </w:style>
  <w:style w:type="character" w:customStyle="1" w:styleId="38">
    <w:name w:val="l-btn-left1"/>
    <w:basedOn w:val="12"/>
    <w:qFormat/>
    <w:uiPriority w:val="0"/>
  </w:style>
  <w:style w:type="character" w:customStyle="1" w:styleId="39">
    <w:name w:val="l-btn-text"/>
    <w:basedOn w:val="12"/>
    <w:qFormat/>
    <w:uiPriority w:val="0"/>
  </w:style>
  <w:style w:type="character" w:customStyle="1" w:styleId="40">
    <w:name w:val="l-btn-empty6"/>
    <w:basedOn w:val="12"/>
    <w:qFormat/>
    <w:uiPriority w:val="0"/>
  </w:style>
  <w:style w:type="character" w:customStyle="1" w:styleId="41">
    <w:name w:val="dhxform_info"/>
    <w:basedOn w:val="12"/>
    <w:qFormat/>
    <w:uiPriority w:val="0"/>
    <w:rPr>
      <w:color w:val="808080"/>
      <w:sz w:val="12"/>
      <w:szCs w:val="12"/>
    </w:rPr>
  </w:style>
  <w:style w:type="character" w:customStyle="1" w:styleId="42">
    <w:name w:val="button"/>
    <w:basedOn w:val="12"/>
    <w:qFormat/>
    <w:uiPriority w:val="0"/>
  </w:style>
  <w:style w:type="character" w:customStyle="1" w:styleId="43">
    <w:name w:val="fa-square-o"/>
    <w:basedOn w:val="12"/>
    <w:qFormat/>
    <w:uiPriority w:val="0"/>
    <w:rPr>
      <w:color w:val="DBDBDB"/>
      <w:sz w:val="22"/>
      <w:szCs w:val="22"/>
      <w:shd w:val="clear" w:color="auto" w:fill="FFFFFF"/>
    </w:rPr>
  </w:style>
  <w:style w:type="character" w:customStyle="1" w:styleId="44">
    <w:name w:val="hover25"/>
    <w:basedOn w:val="12"/>
    <w:qFormat/>
    <w:uiPriority w:val="0"/>
    <w:rPr>
      <w:shd w:val="clear" w:color="auto" w:fill="EEEEEE"/>
    </w:rPr>
  </w:style>
  <w:style w:type="character" w:customStyle="1" w:styleId="45">
    <w:name w:val="hover26"/>
    <w:basedOn w:val="12"/>
    <w:qFormat/>
    <w:uiPriority w:val="0"/>
    <w:rPr>
      <w:shd w:val="clear" w:color="auto" w:fill="1367CE"/>
    </w:rPr>
  </w:style>
  <w:style w:type="character" w:customStyle="1" w:styleId="46">
    <w:name w:val="old"/>
    <w:basedOn w:val="12"/>
    <w:qFormat/>
    <w:uiPriority w:val="0"/>
    <w:rPr>
      <w:color w:val="999999"/>
    </w:rPr>
  </w:style>
  <w:style w:type="character" w:customStyle="1" w:styleId="47">
    <w:name w:val="hour_am"/>
    <w:basedOn w:val="12"/>
    <w:qFormat/>
    <w:uiPriority w:val="0"/>
  </w:style>
  <w:style w:type="character" w:customStyle="1" w:styleId="48">
    <w:name w:val="hour_pm"/>
    <w:basedOn w:val="12"/>
    <w:qFormat/>
    <w:uiPriority w:val="0"/>
  </w:style>
  <w:style w:type="character" w:customStyle="1" w:styleId="49">
    <w:name w:val="layui-layer-tabnow"/>
    <w:basedOn w:val="12"/>
    <w:qFormat/>
    <w:uiPriority w:val="0"/>
    <w:rPr>
      <w:bdr w:val="single" w:color="CCCCCC" w:sz="6" w:space="0"/>
      <w:shd w:val="clear" w:color="auto" w:fill="FFFFFF"/>
    </w:rPr>
  </w:style>
  <w:style w:type="character" w:customStyle="1" w:styleId="50">
    <w:name w:val="dhtmlxcalendar_selected_date"/>
    <w:basedOn w:val="12"/>
    <w:qFormat/>
    <w:uiPriority w:val="0"/>
  </w:style>
  <w:style w:type="character" w:customStyle="1" w:styleId="51">
    <w:name w:val="space"/>
    <w:basedOn w:val="12"/>
    <w:qFormat/>
    <w:uiPriority w:val="0"/>
  </w:style>
  <w:style w:type="character" w:customStyle="1" w:styleId="52">
    <w:name w:val="recordsinfoblock"/>
    <w:basedOn w:val="12"/>
    <w:qFormat/>
    <w:uiPriority w:val="0"/>
    <w:rPr>
      <w:rFonts w:ascii="Verdana" w:hAnsi="Verdana" w:cs="Verdana"/>
      <w:sz w:val="18"/>
      <w:szCs w:val="18"/>
    </w:rPr>
  </w:style>
  <w:style w:type="character" w:customStyle="1" w:styleId="53">
    <w:name w:val="nav_link"/>
    <w:basedOn w:val="12"/>
    <w:qFormat/>
    <w:uiPriority w:val="0"/>
  </w:style>
  <w:style w:type="character" w:customStyle="1" w:styleId="54">
    <w:name w:val="dhxform_item_required"/>
    <w:basedOn w:val="12"/>
    <w:qFormat/>
    <w:uiPriority w:val="0"/>
    <w:rPr>
      <w:color w:val="B1B1B1"/>
    </w:rPr>
  </w:style>
  <w:style w:type="character" w:customStyle="1" w:styleId="55">
    <w:name w:val="dhxform_item_required1"/>
    <w:basedOn w:val="12"/>
    <w:qFormat/>
    <w:uiPriority w:val="0"/>
    <w:rPr>
      <w:color w:val="FF0000"/>
    </w:rPr>
  </w:style>
  <w:style w:type="character" w:customStyle="1" w:styleId="56">
    <w:name w:val="title-txt"/>
    <w:basedOn w:val="12"/>
    <w:qFormat/>
    <w:uiPriority w:val="0"/>
    <w:rPr>
      <w:b/>
      <w:color w:val="4E4E4E"/>
      <w:sz w:val="21"/>
      <w:szCs w:val="21"/>
    </w:rPr>
  </w:style>
  <w:style w:type="character" w:customStyle="1" w:styleId="57">
    <w:name w:val="after"/>
    <w:basedOn w:val="12"/>
    <w:qFormat/>
    <w:uiPriority w:val="0"/>
    <w:rPr>
      <w:shd w:val="clear" w:color="auto" w:fill="2B93ED"/>
    </w:rPr>
  </w:style>
  <w:style w:type="character" w:customStyle="1" w:styleId="58">
    <w:name w:val="hc_verification"/>
    <w:basedOn w:val="12"/>
    <w:qFormat/>
    <w:uiPriority w:val="0"/>
  </w:style>
  <w:style w:type="character" w:customStyle="1" w:styleId="59">
    <w:name w:val="first-child"/>
    <w:basedOn w:val="12"/>
    <w:qFormat/>
    <w:uiPriority w:val="0"/>
  </w:style>
  <w:style w:type="character" w:customStyle="1" w:styleId="60">
    <w:name w:val="selectedtreerow8"/>
    <w:basedOn w:val="12"/>
    <w:qFormat/>
    <w:uiPriority w:val="0"/>
    <w:rPr>
      <w:color w:val="000000"/>
      <w:shd w:val="clear" w:color="auto" w:fill="FFF3A1"/>
    </w:rPr>
  </w:style>
  <w:style w:type="character" w:customStyle="1" w:styleId="61">
    <w:name w:val="selectedtreerow9"/>
    <w:basedOn w:val="12"/>
    <w:qFormat/>
    <w:uiPriority w:val="0"/>
  </w:style>
  <w:style w:type="character" w:customStyle="1" w:styleId="62">
    <w:name w:val="l-btn-text36"/>
    <w:basedOn w:val="12"/>
    <w:qFormat/>
    <w:uiPriority w:val="0"/>
  </w:style>
  <w:style w:type="character" w:customStyle="1" w:styleId="63">
    <w:name w:val="l-btn-empty"/>
    <w:basedOn w:val="12"/>
    <w:qFormat/>
    <w:uiPriority w:val="0"/>
  </w:style>
  <w:style w:type="character" w:customStyle="1" w:styleId="64">
    <w:name w:val="selectedtreerow_lor8"/>
    <w:basedOn w:val="12"/>
    <w:qFormat/>
    <w:uiPriority w:val="0"/>
    <w:rPr>
      <w:color w:val="000000"/>
      <w:shd w:val="clear" w:color="auto" w:fill="FFF3A1"/>
    </w:rPr>
  </w:style>
  <w:style w:type="character" w:customStyle="1" w:styleId="65">
    <w:name w:val="selectedtreerow_lor9"/>
    <w:basedOn w:val="12"/>
    <w:qFormat/>
    <w:uiPriority w:val="0"/>
  </w:style>
  <w:style w:type="character" w:customStyle="1" w:styleId="66">
    <w:name w:val="standarttreerow_lor4"/>
    <w:basedOn w:val="12"/>
    <w:qFormat/>
    <w:uiPriority w:val="0"/>
  </w:style>
  <w:style w:type="character" w:customStyle="1" w:styleId="67">
    <w:name w:val="hover23"/>
    <w:basedOn w:val="12"/>
    <w:qFormat/>
    <w:uiPriority w:val="0"/>
    <w:rPr>
      <w:shd w:val="clear" w:color="auto" w:fill="EEEEEE"/>
    </w:rPr>
  </w:style>
  <w:style w:type="character" w:customStyle="1" w:styleId="68">
    <w:name w:val="hover24"/>
    <w:basedOn w:val="12"/>
    <w:qFormat/>
    <w:uiPriority w:val="0"/>
    <w:rPr>
      <w:shd w:val="clear" w:color="auto" w:fill="1367CE"/>
    </w:rPr>
  </w:style>
  <w:style w:type="character" w:customStyle="1" w:styleId="69">
    <w:name w:val="standarttreerow8"/>
    <w:basedOn w:val="12"/>
    <w:qFormat/>
    <w:uiPriority w:val="0"/>
  </w:style>
  <w:style w:type="character" w:customStyle="1" w:styleId="70">
    <w:name w:val="standarttreerow9"/>
    <w:basedOn w:val="12"/>
    <w:qFormat/>
    <w:uiPriority w:val="0"/>
  </w:style>
  <w:style w:type="character" w:customStyle="1" w:styleId="71">
    <w:name w:val="font11"/>
    <w:basedOn w:val="12"/>
    <w:qFormat/>
    <w:uiPriority w:val="0"/>
    <w:rPr>
      <w:rFonts w:hint="default" w:ascii="Arial" w:hAnsi="Arial" w:cs="Arial"/>
      <w:color w:val="000000"/>
      <w:sz w:val="24"/>
      <w:szCs w:val="24"/>
      <w:u w:val="none"/>
    </w:rPr>
  </w:style>
  <w:style w:type="character" w:customStyle="1" w:styleId="72">
    <w:name w:val="font21"/>
    <w:basedOn w:val="12"/>
    <w:qFormat/>
    <w:uiPriority w:val="0"/>
    <w:rPr>
      <w:rFonts w:hint="eastAsia" w:ascii="宋体" w:hAnsi="宋体" w:eastAsia="宋体" w:cs="宋体"/>
      <w:color w:val="000000"/>
      <w:sz w:val="24"/>
      <w:szCs w:val="24"/>
      <w:u w:val="none"/>
    </w:rPr>
  </w:style>
  <w:style w:type="character" w:customStyle="1" w:styleId="73">
    <w:name w:val="font71"/>
    <w:basedOn w:val="12"/>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10</Pages>
  <Words>6409</Words>
  <Characters>8739</Characters>
  <Lines>34</Lines>
  <Paragraphs>9</Paragraphs>
  <TotalTime>0</TotalTime>
  <ScaleCrop>false</ScaleCrop>
  <LinksUpToDate>false</LinksUpToDate>
  <CharactersWithSpaces>8997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2020-08-05T01:00:00Z</dcterms:created>
  <dc:creator>郭胜霖</dc:creator>
  <cp:lastModifiedBy>WPS_1638953722</cp:lastModifiedBy>
  <dcterms:modified xsi:type="dcterms:W3CDTF">2022-07-05T05:02:29Z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D1D232209D2B497BBF538F23D526F010</vt:lpwstr>
  </property>
</Properties>
</file>