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A5400" w14:textId="77777777" w:rsidR="00D12ADB" w:rsidRDefault="00000000">
      <w:pPr>
        <w:spacing w:before="156" w:after="156"/>
        <w:jc w:val="center"/>
      </w:pPr>
      <w:r>
        <w:rPr>
          <w:rFonts w:ascii="Arial" w:eastAsia="华文楷体" w:hAnsi="Arial" w:cs="Arial"/>
          <w:b/>
          <w:color w:val="000000" w:themeColor="text1"/>
          <w:sz w:val="36"/>
          <w:szCs w:val="36"/>
        </w:rPr>
        <w:t>关于（</w:t>
      </w:r>
      <w:r>
        <w:rPr>
          <w:rFonts w:ascii="Arial" w:eastAsia="华文楷体" w:hAnsi="Arial" w:cs="Arial"/>
          <w:b/>
          <w:color w:val="000000" w:themeColor="text1"/>
          <w:sz w:val="36"/>
          <w:szCs w:val="36"/>
        </w:rPr>
        <w:t>2022</w:t>
      </w:r>
      <w:r>
        <w:rPr>
          <w:rFonts w:ascii="Arial" w:eastAsia="华文楷体" w:hAnsi="Arial" w:cs="Arial"/>
          <w:b/>
          <w:color w:val="000000" w:themeColor="text1"/>
          <w:sz w:val="36"/>
          <w:szCs w:val="36"/>
        </w:rPr>
        <w:t>）京</w:t>
      </w:r>
      <w:r>
        <w:rPr>
          <w:rFonts w:ascii="Arial" w:eastAsia="华文楷体" w:hAnsi="Arial" w:cs="Arial"/>
          <w:b/>
          <w:color w:val="000000" w:themeColor="text1"/>
          <w:sz w:val="36"/>
          <w:szCs w:val="36"/>
        </w:rPr>
        <w:t>74</w:t>
      </w:r>
      <w:r>
        <w:rPr>
          <w:rFonts w:ascii="Arial" w:eastAsia="华文楷体" w:hAnsi="Arial" w:cs="Arial"/>
          <w:b/>
          <w:color w:val="000000" w:themeColor="text1"/>
          <w:sz w:val="36"/>
          <w:szCs w:val="36"/>
        </w:rPr>
        <w:t>执</w:t>
      </w:r>
      <w:r>
        <w:rPr>
          <w:rFonts w:ascii="Arial" w:eastAsia="华文楷体" w:hAnsi="Arial" w:cs="Arial"/>
          <w:b/>
          <w:color w:val="000000" w:themeColor="text1"/>
          <w:sz w:val="36"/>
          <w:szCs w:val="36"/>
        </w:rPr>
        <w:t>418</w:t>
      </w:r>
      <w:r>
        <w:rPr>
          <w:rFonts w:ascii="Arial" w:eastAsia="华文楷体" w:hAnsi="Arial" w:cs="Arial"/>
          <w:b/>
          <w:color w:val="000000" w:themeColor="text1"/>
          <w:sz w:val="36"/>
          <w:szCs w:val="36"/>
        </w:rPr>
        <w:t>号案件</w:t>
      </w:r>
    </w:p>
    <w:p w14:paraId="5695773D" w14:textId="1371514F" w:rsidR="00D12ADB" w:rsidRDefault="00044225">
      <w:pPr>
        <w:spacing w:before="156" w:after="156"/>
        <w:jc w:val="center"/>
        <w:rPr>
          <w:rFonts w:ascii="Arial" w:eastAsia="华文楷体" w:hAnsi="Arial" w:cs="Arial"/>
          <w:b/>
          <w:color w:val="000000" w:themeColor="text1"/>
          <w:sz w:val="36"/>
          <w:szCs w:val="36"/>
        </w:rPr>
      </w:pPr>
      <w:r>
        <w:rPr>
          <w:rFonts w:ascii="Arial" w:eastAsia="华文楷体" w:hAnsi="Arial" w:cs="Arial" w:hint="eastAsia"/>
          <w:b/>
          <w:color w:val="000000" w:themeColor="text1"/>
          <w:sz w:val="36"/>
          <w:szCs w:val="36"/>
        </w:rPr>
        <w:t>专业技术评审申请书</w:t>
      </w:r>
      <w:r>
        <w:rPr>
          <w:rFonts w:ascii="Arial" w:eastAsia="华文楷体" w:hAnsi="Arial" w:cs="Arial"/>
          <w:b/>
          <w:color w:val="000000" w:themeColor="text1"/>
          <w:sz w:val="36"/>
          <w:szCs w:val="36"/>
        </w:rPr>
        <w:t>答复</w:t>
      </w:r>
    </w:p>
    <w:p w14:paraId="3F0C46F0" w14:textId="77777777" w:rsidR="00D12ADB" w:rsidRDefault="00000000">
      <w:pPr>
        <w:spacing w:before="312" w:line="276" w:lineRule="auto"/>
        <w:jc w:val="both"/>
        <w:rPr>
          <w:rFonts w:ascii="Arial" w:eastAsia="华文楷体" w:hAnsi="Arial" w:cs="Arial"/>
          <w:b/>
          <w:color w:val="000000" w:themeColor="text1"/>
          <w:sz w:val="28"/>
          <w:szCs w:val="28"/>
        </w:rPr>
      </w:pPr>
      <w:r>
        <w:rPr>
          <w:rFonts w:ascii="Arial" w:eastAsia="华文楷体" w:hAnsi="Arial" w:cs="Arial"/>
          <w:b/>
          <w:color w:val="000000" w:themeColor="text1"/>
          <w:sz w:val="28"/>
          <w:szCs w:val="28"/>
        </w:rPr>
        <w:t>北京金融法院：</w:t>
      </w:r>
    </w:p>
    <w:p w14:paraId="550A2E9E" w14:textId="77777777" w:rsidR="00D12ADB" w:rsidRDefault="00000000">
      <w:pPr>
        <w:spacing w:line="480" w:lineRule="auto"/>
        <w:ind w:firstLine="560"/>
        <w:contextualSpacing/>
        <w:jc w:val="both"/>
      </w:pPr>
      <w:r>
        <w:rPr>
          <w:rFonts w:ascii="Arial" w:eastAsia="华文楷体" w:hAnsi="Arial" w:cs="Arial"/>
          <w:color w:val="000000" w:themeColor="text1"/>
          <w:sz w:val="28"/>
          <w:szCs w:val="28"/>
        </w:rPr>
        <w:t>我公司于</w:t>
      </w:r>
      <w:r>
        <w:rPr>
          <w:rFonts w:ascii="Arial" w:eastAsia="华文楷体" w:hAnsi="Arial" w:cs="Arial"/>
          <w:color w:val="000000" w:themeColor="text1"/>
          <w:sz w:val="28"/>
          <w:szCs w:val="28"/>
        </w:rPr>
        <w:t>2023</w:t>
      </w:r>
      <w:r>
        <w:rPr>
          <w:rFonts w:ascii="Arial" w:eastAsia="华文楷体" w:hAnsi="Arial" w:cs="Arial"/>
          <w:color w:val="000000" w:themeColor="text1"/>
          <w:sz w:val="28"/>
          <w:szCs w:val="28"/>
        </w:rPr>
        <w:t>年</w:t>
      </w:r>
      <w:r>
        <w:rPr>
          <w:rFonts w:ascii="Arial" w:eastAsia="华文楷体" w:hAnsi="Arial" w:cs="Arial"/>
          <w:color w:val="000000" w:themeColor="text1"/>
          <w:sz w:val="28"/>
          <w:szCs w:val="28"/>
        </w:rPr>
        <w:t>2</w:t>
      </w:r>
      <w:r>
        <w:rPr>
          <w:rFonts w:ascii="Arial" w:eastAsia="华文楷体" w:hAnsi="Arial" w:cs="Arial"/>
          <w:color w:val="000000" w:themeColor="text1"/>
          <w:sz w:val="28"/>
          <w:szCs w:val="28"/>
        </w:rPr>
        <w:t>月</w:t>
      </w:r>
      <w:r>
        <w:rPr>
          <w:rFonts w:ascii="Arial" w:eastAsia="华文楷体" w:hAnsi="Arial" w:cs="Arial"/>
          <w:color w:val="000000" w:themeColor="text1"/>
          <w:sz w:val="28"/>
          <w:szCs w:val="28"/>
        </w:rPr>
        <w:t>15</w:t>
      </w:r>
      <w:r>
        <w:rPr>
          <w:rFonts w:ascii="Arial" w:eastAsia="华文楷体" w:hAnsi="Arial" w:cs="Arial"/>
          <w:color w:val="000000" w:themeColor="text1"/>
          <w:sz w:val="28"/>
          <w:szCs w:val="28"/>
        </w:rPr>
        <w:t>日受贵院委托</w:t>
      </w:r>
      <w:r>
        <w:rPr>
          <w:rFonts w:ascii="Arial" w:eastAsia="华文楷体" w:hAnsi="Arial" w:cs="Arial" w:hint="eastAsia"/>
          <w:color w:val="000000" w:themeColor="text1"/>
          <w:sz w:val="28"/>
          <w:szCs w:val="28"/>
        </w:rPr>
        <w:t>，</w:t>
      </w:r>
      <w:r>
        <w:rPr>
          <w:rFonts w:ascii="Arial" w:eastAsia="华文楷体" w:hAnsi="Arial" w:cs="Arial"/>
          <w:color w:val="000000" w:themeColor="text1"/>
          <w:sz w:val="28"/>
          <w:szCs w:val="28"/>
        </w:rPr>
        <w:t>对北京润丰房地产开发有限公司名下的位于北京市朝阳区青年路西里</w:t>
      </w:r>
      <w:r>
        <w:rPr>
          <w:rFonts w:ascii="Arial" w:eastAsia="华文楷体" w:hAnsi="Arial" w:cs="Arial"/>
          <w:color w:val="000000" w:themeColor="text1"/>
          <w:sz w:val="28"/>
          <w:szCs w:val="28"/>
        </w:rPr>
        <w:t>5</w:t>
      </w:r>
      <w:r>
        <w:rPr>
          <w:rFonts w:ascii="Arial" w:eastAsia="华文楷体" w:hAnsi="Arial" w:cs="Arial"/>
          <w:color w:val="000000" w:themeColor="text1"/>
          <w:sz w:val="28"/>
          <w:szCs w:val="28"/>
        </w:rPr>
        <w:t>号院</w:t>
      </w:r>
      <w:r>
        <w:rPr>
          <w:rFonts w:ascii="Arial" w:eastAsia="华文楷体" w:hAnsi="Arial" w:cs="Arial"/>
          <w:color w:val="000000" w:themeColor="text1"/>
          <w:sz w:val="28"/>
          <w:szCs w:val="28"/>
        </w:rPr>
        <w:t>16</w:t>
      </w:r>
      <w:r>
        <w:rPr>
          <w:rFonts w:ascii="Arial" w:eastAsia="华文楷体" w:hAnsi="Arial" w:cs="Arial"/>
          <w:color w:val="000000" w:themeColor="text1"/>
          <w:sz w:val="28"/>
          <w:szCs w:val="28"/>
        </w:rPr>
        <w:t>号楼的</w:t>
      </w:r>
      <w:r>
        <w:rPr>
          <w:rFonts w:ascii="Arial" w:eastAsia="华文楷体" w:hAnsi="Arial" w:cs="Arial"/>
          <w:color w:val="000000" w:themeColor="text1"/>
          <w:sz w:val="28"/>
          <w:szCs w:val="28"/>
        </w:rPr>
        <w:t>9</w:t>
      </w:r>
      <w:r>
        <w:rPr>
          <w:rFonts w:ascii="Arial" w:eastAsia="华文楷体" w:hAnsi="Arial" w:cs="Arial"/>
          <w:color w:val="000000" w:themeColor="text1"/>
          <w:sz w:val="28"/>
          <w:szCs w:val="28"/>
        </w:rPr>
        <w:t>处房产进行评估，并于</w:t>
      </w:r>
      <w:r>
        <w:rPr>
          <w:rFonts w:ascii="Arial" w:eastAsia="华文楷体" w:hAnsi="Arial" w:cs="Arial"/>
          <w:color w:val="000000" w:themeColor="text1"/>
          <w:sz w:val="28"/>
          <w:szCs w:val="28"/>
        </w:rPr>
        <w:t>2023</w:t>
      </w:r>
      <w:r>
        <w:rPr>
          <w:rFonts w:ascii="Arial" w:eastAsia="华文楷体" w:hAnsi="Arial" w:cs="Arial"/>
          <w:color w:val="000000" w:themeColor="text1"/>
          <w:sz w:val="28"/>
          <w:szCs w:val="28"/>
        </w:rPr>
        <w:t>年</w:t>
      </w:r>
      <w:r>
        <w:rPr>
          <w:rFonts w:ascii="Arial" w:eastAsia="华文楷体" w:hAnsi="Arial" w:cs="Arial"/>
          <w:color w:val="000000" w:themeColor="text1"/>
          <w:sz w:val="28"/>
          <w:szCs w:val="28"/>
        </w:rPr>
        <w:t>11</w:t>
      </w:r>
      <w:r>
        <w:rPr>
          <w:rFonts w:ascii="Arial" w:eastAsia="华文楷体" w:hAnsi="Arial" w:cs="Arial"/>
          <w:color w:val="000000" w:themeColor="text1"/>
          <w:sz w:val="28"/>
          <w:szCs w:val="28"/>
        </w:rPr>
        <w:t>月</w:t>
      </w:r>
      <w:r>
        <w:rPr>
          <w:rFonts w:ascii="Arial" w:eastAsia="华文楷体" w:hAnsi="Arial" w:cs="Arial"/>
          <w:color w:val="000000" w:themeColor="text1"/>
          <w:sz w:val="28"/>
          <w:szCs w:val="28"/>
        </w:rPr>
        <w:t>7</w:t>
      </w:r>
      <w:r>
        <w:rPr>
          <w:rFonts w:ascii="Arial" w:eastAsia="华文楷体" w:hAnsi="Arial" w:cs="Arial"/>
          <w:color w:val="000000" w:themeColor="text1"/>
          <w:sz w:val="28"/>
          <w:szCs w:val="28"/>
        </w:rPr>
        <w:t>日出具《不动产估价报告书》</w:t>
      </w:r>
      <w:r>
        <w:rPr>
          <w:rFonts w:ascii="Arial" w:eastAsia="华文楷体" w:hAnsi="Arial" w:cs="Arial"/>
          <w:color w:val="000000" w:themeColor="text1"/>
          <w:sz w:val="28"/>
          <w:szCs w:val="28"/>
        </w:rPr>
        <w:t>[</w:t>
      </w:r>
      <w:proofErr w:type="gramStart"/>
      <w:r>
        <w:rPr>
          <w:rFonts w:ascii="Arial" w:eastAsia="华文楷体" w:hAnsi="Arial" w:cs="Arial"/>
          <w:color w:val="000000" w:themeColor="text1"/>
          <w:sz w:val="28"/>
          <w:szCs w:val="28"/>
        </w:rPr>
        <w:t>康正执评</w:t>
      </w:r>
      <w:proofErr w:type="gramEnd"/>
      <w:r>
        <w:rPr>
          <w:rFonts w:ascii="Arial" w:eastAsia="华文楷体" w:hAnsi="Arial" w:cs="Arial"/>
          <w:color w:val="000000" w:themeColor="text1"/>
          <w:sz w:val="28"/>
          <w:szCs w:val="28"/>
        </w:rPr>
        <w:t>字</w:t>
      </w:r>
      <w:r>
        <w:rPr>
          <w:rFonts w:ascii="Arial" w:eastAsia="华文楷体" w:hAnsi="Arial" w:cs="Arial"/>
          <w:color w:val="000000" w:themeColor="text1"/>
          <w:sz w:val="28"/>
          <w:szCs w:val="28"/>
        </w:rPr>
        <w:t>2023-1-0250-F01SFZC6]</w:t>
      </w:r>
      <w:r>
        <w:rPr>
          <w:rFonts w:ascii="Arial" w:eastAsia="华文楷体" w:hAnsi="Arial" w:cs="Arial" w:hint="eastAsia"/>
          <w:color w:val="000000" w:themeColor="text1"/>
          <w:sz w:val="28"/>
          <w:szCs w:val="28"/>
        </w:rPr>
        <w:t>（以下简称“评估报告”）</w:t>
      </w:r>
      <w:r>
        <w:rPr>
          <w:rFonts w:ascii="Arial" w:eastAsia="华文楷体" w:hAnsi="Arial" w:cs="Arial"/>
          <w:color w:val="000000" w:themeColor="text1"/>
          <w:sz w:val="28"/>
          <w:szCs w:val="28"/>
        </w:rPr>
        <w:t>。</w:t>
      </w:r>
    </w:p>
    <w:p w14:paraId="02AB3D8B" w14:textId="1B02B563" w:rsidR="00D12ADB" w:rsidRDefault="00000000">
      <w:pPr>
        <w:spacing w:line="480" w:lineRule="auto"/>
        <w:ind w:firstLine="560"/>
        <w:contextualSpacing/>
        <w:jc w:val="both"/>
      </w:pPr>
      <w:r>
        <w:rPr>
          <w:rFonts w:ascii="Arial" w:eastAsia="华文楷体" w:hAnsi="Arial" w:cs="Arial"/>
          <w:color w:val="000000" w:themeColor="text1"/>
          <w:sz w:val="28"/>
          <w:szCs w:val="28"/>
        </w:rPr>
        <w:t>202</w:t>
      </w:r>
      <w:r w:rsidR="00044225">
        <w:rPr>
          <w:rFonts w:ascii="Arial" w:eastAsia="华文楷体" w:hAnsi="Arial" w:cs="Arial"/>
          <w:color w:val="000000" w:themeColor="text1"/>
          <w:sz w:val="28"/>
          <w:szCs w:val="28"/>
        </w:rPr>
        <w:t>4</w:t>
      </w:r>
      <w:r>
        <w:rPr>
          <w:rFonts w:ascii="Arial" w:eastAsia="华文楷体" w:hAnsi="Arial" w:cs="Arial"/>
          <w:color w:val="000000" w:themeColor="text1"/>
          <w:sz w:val="28"/>
          <w:szCs w:val="28"/>
        </w:rPr>
        <w:t>年</w:t>
      </w:r>
      <w:r>
        <w:rPr>
          <w:rFonts w:ascii="Arial" w:eastAsia="华文楷体" w:hAnsi="Arial" w:cs="Arial"/>
          <w:color w:val="000000" w:themeColor="text1"/>
          <w:sz w:val="28"/>
          <w:szCs w:val="28"/>
        </w:rPr>
        <w:t>1</w:t>
      </w:r>
      <w:r>
        <w:rPr>
          <w:rFonts w:ascii="Arial" w:eastAsia="华文楷体" w:hAnsi="Arial" w:cs="Arial"/>
          <w:color w:val="000000" w:themeColor="text1"/>
          <w:sz w:val="28"/>
          <w:szCs w:val="28"/>
        </w:rPr>
        <w:t>月</w:t>
      </w:r>
      <w:r w:rsidR="00044225">
        <w:rPr>
          <w:rFonts w:ascii="Arial" w:eastAsia="华文楷体" w:hAnsi="Arial" w:cs="Arial"/>
          <w:color w:val="000000" w:themeColor="text1"/>
          <w:sz w:val="28"/>
          <w:szCs w:val="28"/>
        </w:rPr>
        <w:t>4</w:t>
      </w:r>
      <w:r>
        <w:rPr>
          <w:rFonts w:ascii="Arial" w:eastAsia="华文楷体" w:hAnsi="Arial" w:cs="Arial"/>
          <w:color w:val="000000" w:themeColor="text1"/>
          <w:sz w:val="28"/>
          <w:szCs w:val="28"/>
        </w:rPr>
        <w:t>日，我公司收到贵院寄来的《</w:t>
      </w:r>
      <w:r w:rsidR="00044225">
        <w:rPr>
          <w:rFonts w:ascii="Arial" w:eastAsia="华文楷体" w:hAnsi="Arial" w:cs="Arial" w:hint="eastAsia"/>
          <w:color w:val="000000" w:themeColor="text1"/>
          <w:sz w:val="28"/>
          <w:szCs w:val="28"/>
        </w:rPr>
        <w:t>专业技术评审</w:t>
      </w:r>
      <w:r>
        <w:rPr>
          <w:rFonts w:ascii="Arial" w:eastAsia="华文楷体" w:hAnsi="Arial" w:cs="Arial"/>
          <w:color w:val="000000" w:themeColor="text1"/>
          <w:sz w:val="28"/>
          <w:szCs w:val="28"/>
        </w:rPr>
        <w:t>申请书》，现对</w:t>
      </w:r>
      <w:r w:rsidR="00044225">
        <w:rPr>
          <w:rFonts w:ascii="Arial" w:eastAsia="华文楷体" w:hAnsi="Arial" w:cs="Arial" w:hint="eastAsia"/>
          <w:color w:val="000000" w:themeColor="text1"/>
          <w:sz w:val="28"/>
          <w:szCs w:val="28"/>
        </w:rPr>
        <w:t>本次申请</w:t>
      </w:r>
      <w:r>
        <w:rPr>
          <w:rFonts w:ascii="Arial" w:eastAsia="华文楷体" w:hAnsi="Arial" w:cs="Arial"/>
          <w:color w:val="000000" w:themeColor="text1"/>
          <w:sz w:val="28"/>
          <w:szCs w:val="28"/>
        </w:rPr>
        <w:t>作如下答复：</w:t>
      </w:r>
      <w:r>
        <w:rPr>
          <w:rFonts w:ascii="Arial" w:eastAsia="华文楷体" w:hAnsi="Arial" w:cs="Arial"/>
          <w:color w:val="000000" w:themeColor="text1"/>
          <w:sz w:val="28"/>
          <w:szCs w:val="28"/>
        </w:rPr>
        <w:t xml:space="preserve"> </w:t>
      </w:r>
    </w:p>
    <w:p w14:paraId="56BB1AAD" w14:textId="77777777" w:rsidR="0060534C" w:rsidRDefault="00044225" w:rsidP="00044225">
      <w:pPr>
        <w:spacing w:line="480" w:lineRule="auto"/>
        <w:ind w:firstLine="560"/>
        <w:contextualSpacing/>
        <w:jc w:val="both"/>
        <w:rPr>
          <w:rFonts w:ascii="Arial" w:eastAsia="华文楷体" w:hAnsi="Arial" w:cs="Arial"/>
          <w:color w:val="000000" w:themeColor="text1"/>
          <w:sz w:val="28"/>
          <w:szCs w:val="28"/>
        </w:rPr>
      </w:pPr>
      <w:r w:rsidRPr="00044225">
        <w:rPr>
          <w:rFonts w:ascii="Arial" w:eastAsia="华文楷体" w:hAnsi="Arial" w:cs="Arial" w:hint="eastAsia"/>
          <w:color w:val="000000" w:themeColor="text1"/>
          <w:sz w:val="28"/>
          <w:szCs w:val="28"/>
        </w:rPr>
        <w:t>依据“最高人民法院关于人民法院确定财产处置参考价若干问题的规定”（法释〔</w:t>
      </w:r>
      <w:r w:rsidRPr="00044225">
        <w:rPr>
          <w:rFonts w:ascii="Arial" w:eastAsia="华文楷体" w:hAnsi="Arial" w:cs="Arial" w:hint="eastAsia"/>
          <w:color w:val="000000" w:themeColor="text1"/>
          <w:sz w:val="28"/>
          <w:szCs w:val="28"/>
        </w:rPr>
        <w:t>2018</w:t>
      </w:r>
      <w:r w:rsidRPr="00044225">
        <w:rPr>
          <w:rFonts w:ascii="Arial" w:eastAsia="华文楷体" w:hAnsi="Arial" w:cs="Arial" w:hint="eastAsia"/>
          <w:color w:val="000000" w:themeColor="text1"/>
          <w:sz w:val="28"/>
          <w:szCs w:val="28"/>
        </w:rPr>
        <w:t>〕</w:t>
      </w:r>
      <w:r w:rsidRPr="00044225">
        <w:rPr>
          <w:rFonts w:ascii="Arial" w:eastAsia="华文楷体" w:hAnsi="Arial" w:cs="Arial" w:hint="eastAsia"/>
          <w:color w:val="000000" w:themeColor="text1"/>
          <w:sz w:val="28"/>
          <w:szCs w:val="28"/>
        </w:rPr>
        <w:t>15</w:t>
      </w:r>
      <w:r w:rsidRPr="00044225">
        <w:rPr>
          <w:rFonts w:ascii="Arial" w:eastAsia="华文楷体" w:hAnsi="Arial" w:cs="Arial" w:hint="eastAsia"/>
          <w:color w:val="000000" w:themeColor="text1"/>
          <w:sz w:val="28"/>
          <w:szCs w:val="28"/>
        </w:rPr>
        <w:t>号）、“关于印发《人民法院委托评估专业技术评审工作规范》的通知”（法办〔</w:t>
      </w:r>
      <w:r w:rsidRPr="00044225">
        <w:rPr>
          <w:rFonts w:ascii="Arial" w:eastAsia="华文楷体" w:hAnsi="Arial" w:cs="Arial" w:hint="eastAsia"/>
          <w:color w:val="000000" w:themeColor="text1"/>
          <w:sz w:val="28"/>
          <w:szCs w:val="28"/>
        </w:rPr>
        <w:t>2019</w:t>
      </w:r>
      <w:r w:rsidRPr="00044225">
        <w:rPr>
          <w:rFonts w:ascii="Arial" w:eastAsia="华文楷体" w:hAnsi="Arial" w:cs="Arial" w:hint="eastAsia"/>
          <w:color w:val="000000" w:themeColor="text1"/>
          <w:sz w:val="28"/>
          <w:szCs w:val="28"/>
        </w:rPr>
        <w:t>〕</w:t>
      </w:r>
      <w:r w:rsidRPr="00044225">
        <w:rPr>
          <w:rFonts w:ascii="Arial" w:eastAsia="华文楷体" w:hAnsi="Arial" w:cs="Arial" w:hint="eastAsia"/>
          <w:color w:val="000000" w:themeColor="text1"/>
          <w:sz w:val="28"/>
          <w:szCs w:val="28"/>
        </w:rPr>
        <w:t>364</w:t>
      </w:r>
      <w:r w:rsidRPr="00044225">
        <w:rPr>
          <w:rFonts w:ascii="Arial" w:eastAsia="华文楷体" w:hAnsi="Arial" w:cs="Arial" w:hint="eastAsia"/>
          <w:color w:val="000000" w:themeColor="text1"/>
          <w:sz w:val="28"/>
          <w:szCs w:val="28"/>
        </w:rPr>
        <w:t>号）</w:t>
      </w:r>
      <w:r w:rsidR="0060534C">
        <w:rPr>
          <w:rFonts w:ascii="Arial" w:eastAsia="华文楷体" w:hAnsi="Arial" w:cs="Arial" w:hint="eastAsia"/>
          <w:color w:val="000000" w:themeColor="text1"/>
          <w:sz w:val="28"/>
          <w:szCs w:val="28"/>
        </w:rPr>
        <w:t>。</w:t>
      </w:r>
    </w:p>
    <w:p w14:paraId="1AF04F4F" w14:textId="36D64FAB" w:rsidR="00D12ADB" w:rsidRDefault="00044225" w:rsidP="00044225">
      <w:pPr>
        <w:spacing w:line="480" w:lineRule="auto"/>
        <w:ind w:firstLine="560"/>
        <w:contextualSpacing/>
        <w:jc w:val="both"/>
        <w:rPr>
          <w:rFonts w:ascii="Arial" w:eastAsia="华文楷体" w:hAnsi="Arial" w:cs="Arial"/>
          <w:color w:val="000000" w:themeColor="text1"/>
          <w:sz w:val="28"/>
          <w:szCs w:val="28"/>
        </w:rPr>
      </w:pPr>
      <w:r w:rsidRPr="00044225">
        <w:rPr>
          <w:rFonts w:ascii="Arial" w:eastAsia="华文楷体" w:hAnsi="Arial" w:cs="Arial" w:hint="eastAsia"/>
          <w:color w:val="000000" w:themeColor="text1"/>
          <w:sz w:val="28"/>
          <w:szCs w:val="28"/>
        </w:rPr>
        <w:t>请</w:t>
      </w:r>
      <w:r>
        <w:rPr>
          <w:rFonts w:ascii="Arial" w:eastAsia="华文楷体" w:hAnsi="Arial" w:cs="Arial" w:hint="eastAsia"/>
          <w:color w:val="000000" w:themeColor="text1"/>
          <w:sz w:val="28"/>
          <w:szCs w:val="28"/>
        </w:rPr>
        <w:t>贵院</w:t>
      </w:r>
      <w:r w:rsidRPr="00044225">
        <w:rPr>
          <w:rFonts w:ascii="Arial" w:eastAsia="华文楷体" w:hAnsi="Arial" w:cs="Arial" w:hint="eastAsia"/>
          <w:color w:val="000000" w:themeColor="text1"/>
          <w:sz w:val="28"/>
          <w:szCs w:val="28"/>
        </w:rPr>
        <w:t>向中国房地产估价师与房地产经纪人学会申请专业技术评审。</w:t>
      </w:r>
    </w:p>
    <w:p w14:paraId="101F408D" w14:textId="77777777" w:rsidR="00D12ADB" w:rsidRDefault="00000000">
      <w:pPr>
        <w:spacing w:line="480" w:lineRule="auto"/>
        <w:ind w:firstLine="560"/>
        <w:contextualSpacing/>
        <w:rPr>
          <w:rFonts w:ascii="Arial" w:eastAsia="华文楷体" w:hAnsi="Arial" w:cs="Arial"/>
          <w:color w:val="000000" w:themeColor="text1"/>
          <w:sz w:val="28"/>
          <w:szCs w:val="28"/>
        </w:rPr>
      </w:pPr>
      <w:r>
        <w:rPr>
          <w:rFonts w:ascii="Arial" w:eastAsia="华文楷体" w:hAnsi="Arial" w:cs="Arial"/>
          <w:color w:val="000000" w:themeColor="text1"/>
          <w:sz w:val="28"/>
          <w:szCs w:val="28"/>
        </w:rPr>
        <w:t>特此说明。</w:t>
      </w:r>
    </w:p>
    <w:p w14:paraId="19FC1334" w14:textId="77777777" w:rsidR="00D12ADB" w:rsidRDefault="00D12ADB">
      <w:pPr>
        <w:spacing w:line="480" w:lineRule="auto"/>
        <w:ind w:firstLine="560"/>
        <w:contextualSpacing/>
        <w:rPr>
          <w:rFonts w:ascii="Arial" w:eastAsia="华文楷体" w:hAnsi="Arial" w:cs="Arial"/>
          <w:color w:val="000000" w:themeColor="text1"/>
          <w:sz w:val="28"/>
          <w:szCs w:val="28"/>
        </w:rPr>
      </w:pPr>
    </w:p>
    <w:p w14:paraId="76796B48" w14:textId="77777777" w:rsidR="00D12ADB" w:rsidRDefault="00D12ADB">
      <w:pPr>
        <w:spacing w:line="480" w:lineRule="auto"/>
        <w:ind w:firstLine="4340"/>
        <w:rPr>
          <w:rFonts w:ascii="Arial" w:eastAsia="华文楷体" w:hAnsi="Arial" w:cs="Arial"/>
          <w:color w:val="000000" w:themeColor="text1"/>
          <w:sz w:val="28"/>
          <w:szCs w:val="28"/>
        </w:rPr>
      </w:pPr>
    </w:p>
    <w:p w14:paraId="2B15AE9B" w14:textId="77777777" w:rsidR="00D12ADB" w:rsidRDefault="00D12ADB">
      <w:pPr>
        <w:spacing w:line="480" w:lineRule="auto"/>
        <w:ind w:firstLine="4340"/>
        <w:rPr>
          <w:rFonts w:ascii="Arial" w:eastAsia="华文楷体" w:hAnsi="Arial" w:cs="Arial"/>
          <w:color w:val="000000" w:themeColor="text1"/>
          <w:sz w:val="28"/>
          <w:szCs w:val="28"/>
        </w:rPr>
      </w:pPr>
    </w:p>
    <w:p w14:paraId="79D8371D" w14:textId="77777777" w:rsidR="00D12ADB" w:rsidRDefault="00000000">
      <w:pPr>
        <w:spacing w:line="480" w:lineRule="auto"/>
        <w:ind w:firstLine="4340"/>
        <w:rPr>
          <w:rFonts w:ascii="Arial" w:eastAsia="华文楷体" w:hAnsi="Arial" w:cs="Arial"/>
          <w:color w:val="000000" w:themeColor="text1"/>
          <w:sz w:val="28"/>
          <w:szCs w:val="28"/>
        </w:rPr>
      </w:pPr>
      <w:proofErr w:type="gramStart"/>
      <w:r>
        <w:rPr>
          <w:rFonts w:ascii="Arial" w:eastAsia="华文楷体" w:hAnsi="Arial" w:cs="Arial"/>
          <w:color w:val="000000" w:themeColor="text1"/>
          <w:sz w:val="28"/>
          <w:szCs w:val="28"/>
        </w:rPr>
        <w:t>北京康正宏</w:t>
      </w:r>
      <w:proofErr w:type="gramEnd"/>
      <w:r>
        <w:rPr>
          <w:rFonts w:ascii="Arial" w:eastAsia="华文楷体" w:hAnsi="Arial" w:cs="Arial"/>
          <w:color w:val="000000" w:themeColor="text1"/>
          <w:sz w:val="28"/>
          <w:szCs w:val="28"/>
        </w:rPr>
        <w:t>基房地产评估有限公司</w:t>
      </w:r>
    </w:p>
    <w:p w14:paraId="5573B909" w14:textId="2E48E922" w:rsidR="00D12ADB" w:rsidRDefault="00000000" w:rsidP="00044225">
      <w:pPr>
        <w:spacing w:line="480" w:lineRule="auto"/>
        <w:ind w:firstLine="840"/>
        <w:jc w:val="right"/>
        <w:rPr>
          <w:rFonts w:ascii="Arial" w:eastAsia="华文楷体" w:hAnsi="Arial" w:cs="Arial"/>
          <w:color w:val="000000" w:themeColor="text1"/>
          <w:sz w:val="28"/>
          <w:szCs w:val="28"/>
        </w:rPr>
      </w:pPr>
      <w:r>
        <w:rPr>
          <w:rFonts w:ascii="Arial" w:eastAsia="华文楷体" w:hAnsi="Arial" w:cs="Arial"/>
          <w:color w:val="000000" w:themeColor="text1"/>
          <w:sz w:val="28"/>
          <w:szCs w:val="28"/>
        </w:rPr>
        <w:t>二〇二</w:t>
      </w:r>
      <w:r w:rsidR="00044225">
        <w:rPr>
          <w:rFonts w:ascii="Arial" w:eastAsia="华文楷体" w:hAnsi="Arial" w:cs="Arial" w:hint="eastAsia"/>
          <w:color w:val="000000" w:themeColor="text1"/>
          <w:sz w:val="28"/>
          <w:szCs w:val="28"/>
        </w:rPr>
        <w:t>四</w:t>
      </w:r>
      <w:r>
        <w:rPr>
          <w:rFonts w:ascii="Arial" w:eastAsia="华文楷体" w:hAnsi="Arial" w:cs="Arial"/>
          <w:color w:val="000000" w:themeColor="text1"/>
          <w:sz w:val="28"/>
          <w:szCs w:val="28"/>
        </w:rPr>
        <w:t>年</w:t>
      </w:r>
      <w:r w:rsidR="00044225">
        <w:rPr>
          <w:rFonts w:ascii="Arial" w:eastAsia="华文楷体" w:hAnsi="Arial" w:cs="Arial"/>
          <w:color w:val="000000" w:themeColor="text1"/>
          <w:sz w:val="28"/>
          <w:szCs w:val="28"/>
        </w:rPr>
        <w:t>一</w:t>
      </w:r>
      <w:r>
        <w:rPr>
          <w:rFonts w:ascii="Arial" w:eastAsia="华文楷体" w:hAnsi="Arial" w:cs="Arial"/>
          <w:color w:val="000000" w:themeColor="text1"/>
          <w:sz w:val="28"/>
          <w:szCs w:val="28"/>
        </w:rPr>
        <w:t>月</w:t>
      </w:r>
      <w:r w:rsidR="00044225">
        <w:rPr>
          <w:rFonts w:ascii="Arial" w:eastAsia="华文楷体" w:hAnsi="Arial" w:cs="Arial" w:hint="eastAsia"/>
          <w:color w:val="000000" w:themeColor="text1"/>
          <w:sz w:val="28"/>
          <w:szCs w:val="28"/>
        </w:rPr>
        <w:t>四</w:t>
      </w:r>
      <w:r>
        <w:rPr>
          <w:rFonts w:ascii="Arial" w:eastAsia="华文楷体" w:hAnsi="Arial" w:cs="Arial"/>
          <w:color w:val="000000" w:themeColor="text1"/>
          <w:sz w:val="28"/>
          <w:szCs w:val="28"/>
        </w:rPr>
        <w:t>日</w:t>
      </w:r>
    </w:p>
    <w:sectPr w:rsidR="00D12ADB">
      <w:headerReference w:type="default" r:id="rId7"/>
      <w:pgSz w:w="11906" w:h="16838"/>
      <w:pgMar w:top="1440" w:right="1558" w:bottom="1440" w:left="1800" w:header="851" w:footer="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CB37D" w14:textId="77777777" w:rsidR="00654CA8" w:rsidRDefault="00654CA8">
      <w:r>
        <w:separator/>
      </w:r>
    </w:p>
  </w:endnote>
  <w:endnote w:type="continuationSeparator" w:id="0">
    <w:p w14:paraId="56F9D7F4" w14:textId="77777777" w:rsidR="00654CA8" w:rsidRDefault="00654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Liberation Sans">
    <w:altName w:val="宋体"/>
    <w:charset w:val="86"/>
    <w:family w:val="roman"/>
    <w:pitch w:val="default"/>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9F65A" w14:textId="77777777" w:rsidR="00654CA8" w:rsidRDefault="00654CA8">
      <w:r>
        <w:separator/>
      </w:r>
    </w:p>
  </w:footnote>
  <w:footnote w:type="continuationSeparator" w:id="0">
    <w:p w14:paraId="69C874CA" w14:textId="77777777" w:rsidR="00654CA8" w:rsidRDefault="00654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722A1" w14:textId="77777777" w:rsidR="00D12ADB" w:rsidRDefault="00000000">
    <w:pPr>
      <w:pStyle w:val="a9"/>
    </w:pPr>
    <w:r>
      <w:rPr>
        <w:noProof/>
      </w:rPr>
      <w:drawing>
        <wp:inline distT="0" distB="0" distL="0" distR="0" wp14:anchorId="56F85715" wp14:editId="10319E71">
          <wp:extent cx="5543550" cy="274955"/>
          <wp:effectExtent l="0" t="0" r="0" b="0"/>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a:picLocks noChangeAspect="1" noChangeArrowheads="1"/>
                  </pic:cNvPicPr>
                </pic:nvPicPr>
                <pic:blipFill>
                  <a:blip r:embed="rId1"/>
                  <a:stretch>
                    <a:fillRect/>
                  </a:stretch>
                </pic:blipFill>
                <pic:spPr>
                  <a:xfrm>
                    <a:off x="0" y="0"/>
                    <a:ext cx="5543550" cy="27495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M2ZjVlM2VmNjAwMmNmMzg0MTcxOTI1ODA5M2MyOGEifQ=="/>
  </w:docVars>
  <w:rsids>
    <w:rsidRoot w:val="00C3647A"/>
    <w:rsid w:val="00044225"/>
    <w:rsid w:val="00160EAD"/>
    <w:rsid w:val="00263DE2"/>
    <w:rsid w:val="002D6A05"/>
    <w:rsid w:val="002E65A3"/>
    <w:rsid w:val="003268C1"/>
    <w:rsid w:val="00376FFF"/>
    <w:rsid w:val="003E25AB"/>
    <w:rsid w:val="00414DA0"/>
    <w:rsid w:val="00420162"/>
    <w:rsid w:val="00437965"/>
    <w:rsid w:val="004C4E72"/>
    <w:rsid w:val="005339F5"/>
    <w:rsid w:val="00551595"/>
    <w:rsid w:val="0060534C"/>
    <w:rsid w:val="0060743B"/>
    <w:rsid w:val="00654CA8"/>
    <w:rsid w:val="007D2A4A"/>
    <w:rsid w:val="00841300"/>
    <w:rsid w:val="0088253C"/>
    <w:rsid w:val="008B25D6"/>
    <w:rsid w:val="008B5541"/>
    <w:rsid w:val="009C2DEE"/>
    <w:rsid w:val="00A1502C"/>
    <w:rsid w:val="00B81B46"/>
    <w:rsid w:val="00C3647A"/>
    <w:rsid w:val="00C50473"/>
    <w:rsid w:val="00C62108"/>
    <w:rsid w:val="00C83F42"/>
    <w:rsid w:val="00D12ADB"/>
    <w:rsid w:val="00E838BD"/>
    <w:rsid w:val="00ED4F97"/>
    <w:rsid w:val="00F2581A"/>
    <w:rsid w:val="00F41DE7"/>
    <w:rsid w:val="00F809D6"/>
    <w:rsid w:val="00FE4EB3"/>
    <w:rsid w:val="05B83FB7"/>
    <w:rsid w:val="097F473B"/>
    <w:rsid w:val="102429FD"/>
    <w:rsid w:val="133E2072"/>
    <w:rsid w:val="1A4E6A75"/>
    <w:rsid w:val="1BDB2B53"/>
    <w:rsid w:val="28101DD7"/>
    <w:rsid w:val="2A9860B3"/>
    <w:rsid w:val="3C8D359E"/>
    <w:rsid w:val="3D4540C9"/>
    <w:rsid w:val="43E27B68"/>
    <w:rsid w:val="52DE64AA"/>
    <w:rsid w:val="6E5108FB"/>
    <w:rsid w:val="6EE7265C"/>
    <w:rsid w:val="786B4135"/>
    <w:rsid w:val="7C5E0553"/>
    <w:rsid w:val="7DC61F22"/>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D594D"/>
  <w15:docId w15:val="{60F70A37-1A6C-44F0-BEB1-FDF707482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link w:val="10"/>
    <w:uiPriority w:val="9"/>
    <w:qFormat/>
    <w:pPr>
      <w:keepNext/>
      <w:keepLines/>
      <w:widowControl w:val="0"/>
      <w:spacing w:before="340" w:after="330" w:line="578" w:lineRule="auto"/>
      <w:jc w:val="both"/>
      <w:outlineLvl w:val="0"/>
    </w:pPr>
    <w:rPr>
      <w:rFonts w:asciiTheme="minorHAnsi" w:eastAsiaTheme="minorEastAsia" w:hAnsiTheme="minorHAnsi" w:cstheme="minorBidi"/>
      <w:b/>
      <w:bCs/>
      <w:kern w:val="2"/>
      <w:sz w:val="44"/>
      <w:szCs w:val="44"/>
    </w:rPr>
  </w:style>
  <w:style w:type="paragraph" w:styleId="2">
    <w:name w:val="heading 2"/>
    <w:basedOn w:val="a"/>
    <w:next w:val="a"/>
    <w:link w:val="20"/>
    <w:uiPriority w:val="9"/>
    <w:semiHidden/>
    <w:unhideWhenUsed/>
    <w:qFormat/>
    <w:pPr>
      <w:keepNext/>
      <w:keepLines/>
      <w:widowControl w:val="0"/>
      <w:spacing w:before="260" w:after="260" w:line="415" w:lineRule="auto"/>
      <w:jc w:val="both"/>
      <w:outlineLvl w:val="1"/>
    </w:pPr>
    <w:rPr>
      <w:rFonts w:asciiTheme="majorHAnsi" w:eastAsiaTheme="majorEastAsia" w:hAnsiTheme="majorHAnsi" w:cstheme="majorBidi"/>
      <w:b/>
      <w:bCs/>
      <w:kern w:val="2"/>
      <w:sz w:val="32"/>
      <w:szCs w:val="32"/>
    </w:rPr>
  </w:style>
  <w:style w:type="paragraph" w:styleId="3">
    <w:name w:val="heading 3"/>
    <w:basedOn w:val="a"/>
    <w:link w:val="30"/>
    <w:uiPriority w:val="9"/>
    <w:qFormat/>
    <w:pPr>
      <w:spacing w:beforeAutospacing="1" w:afterAutospacing="1"/>
      <w:outlineLvl w:val="2"/>
    </w:pPr>
    <w:rPr>
      <w:rFonts w:ascii="宋体" w:hAnsi="宋体" w:cs="宋体"/>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pPr>
      <w:suppressLineNumbers/>
      <w:spacing w:before="120" w:after="120"/>
    </w:pPr>
    <w:rPr>
      <w:rFonts w:cs="Lucida Sans"/>
      <w:i/>
      <w:iCs/>
    </w:rPr>
  </w:style>
  <w:style w:type="paragraph" w:styleId="a4">
    <w:name w:val="annotation text"/>
    <w:basedOn w:val="a"/>
    <w:uiPriority w:val="99"/>
    <w:unhideWhenUsed/>
    <w:qFormat/>
    <w:pPr>
      <w:widowControl w:val="0"/>
    </w:pPr>
    <w:rPr>
      <w:rFonts w:asciiTheme="minorHAnsi" w:eastAsiaTheme="minorEastAsia" w:hAnsiTheme="minorHAnsi" w:cstheme="minorBidi"/>
      <w:kern w:val="2"/>
      <w:sz w:val="21"/>
      <w:szCs w:val="22"/>
    </w:rPr>
  </w:style>
  <w:style w:type="paragraph" w:styleId="a5">
    <w:name w:val="Body Text"/>
    <w:basedOn w:val="a"/>
    <w:qFormat/>
    <w:pPr>
      <w:spacing w:after="140" w:line="276" w:lineRule="auto"/>
    </w:pPr>
  </w:style>
  <w:style w:type="paragraph" w:styleId="a6">
    <w:name w:val="Date"/>
    <w:basedOn w:val="a"/>
    <w:next w:val="a"/>
    <w:uiPriority w:val="99"/>
    <w:unhideWhenUsed/>
    <w:qFormat/>
    <w:pPr>
      <w:widowControl w:val="0"/>
      <w:ind w:left="100"/>
      <w:jc w:val="both"/>
    </w:pPr>
    <w:rPr>
      <w:rFonts w:asciiTheme="minorHAnsi" w:eastAsiaTheme="minorEastAsia" w:hAnsiTheme="minorHAnsi" w:cstheme="minorBidi"/>
      <w:kern w:val="2"/>
      <w:sz w:val="21"/>
      <w:szCs w:val="22"/>
    </w:rPr>
  </w:style>
  <w:style w:type="paragraph" w:styleId="a7">
    <w:name w:val="Balloon Text"/>
    <w:basedOn w:val="a"/>
    <w:uiPriority w:val="99"/>
    <w:unhideWhenUsed/>
    <w:qFormat/>
    <w:pPr>
      <w:widowControl w:val="0"/>
      <w:jc w:val="both"/>
    </w:pPr>
    <w:rPr>
      <w:rFonts w:asciiTheme="minorHAnsi" w:eastAsiaTheme="minorEastAsia" w:hAnsiTheme="minorHAnsi" w:cstheme="minorBidi"/>
      <w:kern w:val="2"/>
      <w:sz w:val="18"/>
      <w:szCs w:val="18"/>
    </w:rPr>
  </w:style>
  <w:style w:type="paragraph" w:styleId="a8">
    <w:name w:val="footer"/>
    <w:basedOn w:val="a"/>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9">
    <w:name w:val="header"/>
    <w:basedOn w:val="a"/>
    <w:uiPriority w:val="99"/>
    <w:unhideWhenUsed/>
    <w:qFormat/>
    <w:pPr>
      <w:widowControl w:val="0"/>
      <w:pBdr>
        <w:bottom w:val="single" w:sz="6" w:space="1" w:color="000000"/>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aa">
    <w:name w:val="List"/>
    <w:basedOn w:val="a5"/>
    <w:qFormat/>
    <w:rPr>
      <w:rFonts w:cs="Lucida Sans"/>
    </w:rPr>
  </w:style>
  <w:style w:type="paragraph" w:styleId="ab">
    <w:name w:val="Normal (Web)"/>
    <w:basedOn w:val="a"/>
    <w:uiPriority w:val="99"/>
    <w:semiHidden/>
    <w:unhideWhenUsed/>
    <w:qFormat/>
    <w:pPr>
      <w:spacing w:beforeAutospacing="1" w:afterAutospacing="1"/>
    </w:pPr>
    <w:rPr>
      <w:rFonts w:ascii="宋体" w:hAnsi="宋体" w:cs="宋体"/>
    </w:rPr>
  </w:style>
  <w:style w:type="paragraph" w:styleId="ac">
    <w:name w:val="annotation subject"/>
    <w:basedOn w:val="a4"/>
    <w:next w:val="a4"/>
    <w:uiPriority w:val="99"/>
    <w:unhideWhenUsed/>
    <w:qFormat/>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Pr>
      <w:b/>
      <w:bCs/>
    </w:rPr>
  </w:style>
  <w:style w:type="character" w:styleId="af">
    <w:name w:val="annotation reference"/>
    <w:basedOn w:val="a0"/>
    <w:uiPriority w:val="99"/>
    <w:unhideWhenUsed/>
    <w:qFormat/>
    <w:rPr>
      <w:sz w:val="21"/>
      <w:szCs w:val="21"/>
    </w:rPr>
  </w:style>
  <w:style w:type="character" w:customStyle="1" w:styleId="af0">
    <w:name w:val="页眉字符"/>
    <w:basedOn w:val="a0"/>
    <w:uiPriority w:val="99"/>
    <w:qFormat/>
    <w:rPr>
      <w:sz w:val="18"/>
      <w:szCs w:val="18"/>
    </w:rPr>
  </w:style>
  <w:style w:type="character" w:customStyle="1" w:styleId="af1">
    <w:name w:val="页脚字符"/>
    <w:basedOn w:val="a0"/>
    <w:uiPriority w:val="99"/>
    <w:qFormat/>
    <w:rPr>
      <w:sz w:val="18"/>
      <w:szCs w:val="18"/>
    </w:rPr>
  </w:style>
  <w:style w:type="character" w:customStyle="1" w:styleId="af2">
    <w:name w:val="批注框文本字符"/>
    <w:basedOn w:val="a0"/>
    <w:uiPriority w:val="99"/>
    <w:semiHidden/>
    <w:qFormat/>
    <w:rPr>
      <w:sz w:val="18"/>
      <w:szCs w:val="18"/>
    </w:rPr>
  </w:style>
  <w:style w:type="character" w:customStyle="1" w:styleId="af3">
    <w:name w:val="批注文字字符"/>
    <w:basedOn w:val="a0"/>
    <w:uiPriority w:val="99"/>
    <w:semiHidden/>
    <w:qFormat/>
  </w:style>
  <w:style w:type="character" w:customStyle="1" w:styleId="af4">
    <w:name w:val="批注主题字符"/>
    <w:basedOn w:val="af3"/>
    <w:uiPriority w:val="99"/>
    <w:semiHidden/>
    <w:qFormat/>
    <w:rPr>
      <w:b/>
      <w:bCs/>
    </w:rPr>
  </w:style>
  <w:style w:type="character" w:customStyle="1" w:styleId="af5">
    <w:name w:val="日期字符"/>
    <w:basedOn w:val="a0"/>
    <w:uiPriority w:val="99"/>
    <w:semiHidden/>
    <w:qFormat/>
  </w:style>
  <w:style w:type="character" w:customStyle="1" w:styleId="30">
    <w:name w:val="标题 3 字符"/>
    <w:basedOn w:val="a0"/>
    <w:link w:val="3"/>
    <w:uiPriority w:val="9"/>
    <w:qFormat/>
    <w:rPr>
      <w:rFonts w:ascii="宋体" w:hAnsi="宋体" w:cs="宋体"/>
      <w:b/>
      <w:bCs/>
      <w:sz w:val="27"/>
      <w:szCs w:val="27"/>
    </w:rPr>
  </w:style>
  <w:style w:type="character" w:customStyle="1" w:styleId="10">
    <w:name w:val="标题 1 字符"/>
    <w:basedOn w:val="a0"/>
    <w:link w:val="1"/>
    <w:uiPriority w:val="9"/>
    <w:qFormat/>
    <w:rPr>
      <w:rFonts w:asciiTheme="minorHAnsi" w:eastAsiaTheme="minorEastAsia" w:hAnsiTheme="minorHAnsi" w:cstheme="minorBidi"/>
      <w:b/>
      <w:bCs/>
      <w:kern w:val="2"/>
      <w:sz w:val="44"/>
      <w:szCs w:val="44"/>
    </w:rPr>
  </w:style>
  <w:style w:type="character" w:customStyle="1" w:styleId="20">
    <w:name w:val="标题 2 字符"/>
    <w:basedOn w:val="a0"/>
    <w:link w:val="2"/>
    <w:uiPriority w:val="9"/>
    <w:semiHidden/>
    <w:qFormat/>
    <w:rPr>
      <w:rFonts w:asciiTheme="majorHAnsi" w:eastAsiaTheme="majorEastAsia" w:hAnsiTheme="majorHAnsi" w:cstheme="majorBidi"/>
      <w:b/>
      <w:bCs/>
      <w:kern w:val="2"/>
      <w:sz w:val="32"/>
      <w:szCs w:val="32"/>
    </w:rPr>
  </w:style>
  <w:style w:type="character" w:customStyle="1" w:styleId="Internet">
    <w:name w:val="Internet 链接"/>
    <w:basedOn w:val="a0"/>
    <w:uiPriority w:val="99"/>
    <w:unhideWhenUsed/>
    <w:qFormat/>
    <w:rPr>
      <w:color w:val="0000FF" w:themeColor="hyperlink"/>
      <w:u w:val="single"/>
    </w:rPr>
  </w:style>
  <w:style w:type="paragraph" w:customStyle="1" w:styleId="af6">
    <w:name w:val="标题样式"/>
    <w:basedOn w:val="a"/>
    <w:next w:val="a5"/>
    <w:qFormat/>
    <w:pPr>
      <w:keepNext/>
      <w:spacing w:before="240" w:after="120"/>
    </w:pPr>
    <w:rPr>
      <w:rFonts w:ascii="Liberation Sans" w:eastAsia="微软雅黑" w:hAnsi="Liberation Sans" w:cs="Lucida Sans"/>
      <w:sz w:val="28"/>
      <w:szCs w:val="28"/>
    </w:rPr>
  </w:style>
  <w:style w:type="paragraph" w:customStyle="1" w:styleId="af7">
    <w:name w:val="索引"/>
    <w:basedOn w:val="a"/>
    <w:qFormat/>
    <w:pPr>
      <w:suppressLineNumbers/>
    </w:pPr>
    <w:rPr>
      <w:rFonts w:cs="Lucida Sans"/>
    </w:rPr>
  </w:style>
  <w:style w:type="paragraph" w:customStyle="1" w:styleId="11">
    <w:name w:val="列出段落1"/>
    <w:basedOn w:val="a"/>
    <w:uiPriority w:val="34"/>
    <w:qFormat/>
    <w:pPr>
      <w:widowControl w:val="0"/>
      <w:ind w:firstLine="420"/>
      <w:jc w:val="both"/>
    </w:pPr>
    <w:rPr>
      <w:rFonts w:asciiTheme="minorHAnsi" w:eastAsiaTheme="minorEastAsia" w:hAnsiTheme="minorHAnsi" w:cstheme="minorBidi"/>
      <w:kern w:val="2"/>
      <w:sz w:val="21"/>
      <w:szCs w:val="22"/>
    </w:rPr>
  </w:style>
  <w:style w:type="paragraph" w:customStyle="1" w:styleId="Default">
    <w:name w:val="Default"/>
    <w:qFormat/>
    <w:pPr>
      <w:widowControl w:val="0"/>
    </w:pPr>
    <w:rPr>
      <w:rFonts w:ascii="楷体_GB2312" w:eastAsia="楷体_GB2312" w:hAnsiTheme="minorHAnsi" w:cs="楷体_GB2312"/>
      <w:color w:val="000000"/>
      <w:sz w:val="24"/>
      <w:szCs w:val="24"/>
    </w:rPr>
  </w:style>
  <w:style w:type="paragraph" w:styleId="af8">
    <w:name w:val="List Paragraph"/>
    <w:basedOn w:val="a"/>
    <w:uiPriority w:val="99"/>
    <w:qFormat/>
    <w:pPr>
      <w:widowControl w:val="0"/>
      <w:ind w:firstLine="420"/>
      <w:jc w:val="both"/>
    </w:pPr>
    <w:rPr>
      <w:rFonts w:asciiTheme="minorHAnsi" w:eastAsiaTheme="minorEastAsia" w:hAnsiTheme="minorHAnsi" w:cstheme="minorBidi"/>
      <w:kern w:val="2"/>
      <w:sz w:val="21"/>
      <w:szCs w:val="22"/>
    </w:rPr>
  </w:style>
  <w:style w:type="paragraph" w:customStyle="1" w:styleId="12">
    <w:name w:val="修订1"/>
    <w:uiPriority w:val="99"/>
    <w:semiHidden/>
    <w:qFormat/>
    <w:rPr>
      <w:sz w:val="24"/>
      <w:szCs w:val="24"/>
    </w:rPr>
  </w:style>
  <w:style w:type="paragraph" w:customStyle="1" w:styleId="af9">
    <w:name w:val="表格内容"/>
    <w:basedOn w:val="a"/>
    <w:qFormat/>
    <w:pPr>
      <w:suppressLineNumbers/>
    </w:pPr>
  </w:style>
  <w:style w:type="paragraph" w:customStyle="1" w:styleId="afa">
    <w:name w:val="表格标题"/>
    <w:basedOn w:val="af9"/>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E8FCD-C26D-483B-9619-4BBF0E599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55</Words>
  <Characters>319</Characters>
  <Application>Microsoft Office Word</Application>
  <DocSecurity>0</DocSecurity>
  <Lines>2</Lines>
  <Paragraphs>1</Paragraphs>
  <ScaleCrop>false</ScaleCrop>
  <Company>CHINA</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4</cp:revision>
  <cp:lastPrinted>2022-05-13T09:32:00Z</cp:lastPrinted>
  <dcterms:created xsi:type="dcterms:W3CDTF">2023-12-12T07:00:00Z</dcterms:created>
  <dcterms:modified xsi:type="dcterms:W3CDTF">2024-01-04T07:36:00Z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CHINA</vt:lpwstr>
  </property>
  <property fmtid="{D5CDD505-2E9C-101B-9397-08002B2CF9AE}" pid="4" name="DocSecurity">
    <vt:i4>0</vt:i4>
  </property>
  <property fmtid="{D5CDD505-2E9C-101B-9397-08002B2CF9AE}" pid="5" name="HyperlinksChanged">
    <vt:bool>false</vt:bool>
  </property>
  <property fmtid="{D5CDD505-2E9C-101B-9397-08002B2CF9AE}" pid="6" name="ICV">
    <vt:lpwstr>E90A370E6E38931C7C79C860A7A5E561</vt:lpwstr>
  </property>
  <property fmtid="{D5CDD505-2E9C-101B-9397-08002B2CF9AE}" pid="7" name="KSOProductBuildVer">
    <vt:lpwstr>2052-12.1.0.15990</vt:lpwstr>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