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fill="FFFFFF" w:themeFill="background1"/>
        <w:jc w:val="center"/>
        <w:rPr>
          <w:rFonts w:hint="eastAsia"/>
          <w:b/>
          <w:bCs/>
          <w:sz w:val="28"/>
          <w:szCs w:val="28"/>
          <w:lang w:val="en-US" w:eastAsia="zh-CN"/>
        </w:rPr>
      </w:pPr>
      <w:r>
        <w:rPr>
          <w:rFonts w:hint="eastAsia"/>
          <w:b/>
          <w:bCs/>
          <w:sz w:val="28"/>
          <w:szCs w:val="28"/>
          <w:lang w:val="en-US" w:eastAsia="zh-CN"/>
        </w:rPr>
        <w:t>情况说明</w:t>
      </w:r>
    </w:p>
    <w:p>
      <w:pPr>
        <w:spacing w:line="360" w:lineRule="auto"/>
        <w:jc w:val="left"/>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1、项目基本情况说明：</w:t>
      </w:r>
    </w:p>
    <w:p>
      <w:pPr>
        <w:spacing w:line="360" w:lineRule="auto"/>
        <w:ind w:firstLine="480" w:firstLineChars="200"/>
        <w:jc w:val="lef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五矿信托</w:t>
      </w:r>
      <w:r>
        <w:rPr>
          <w:rFonts w:hint="eastAsia" w:ascii="宋体" w:hAnsi="宋体" w:eastAsia="宋体" w:cs="宋体"/>
          <w:bCs/>
          <w:color w:val="auto"/>
          <w:sz w:val="24"/>
          <w:szCs w:val="24"/>
        </w:rPr>
        <w:t>向恒睿公司发放信托资金合计不超过105250万元，其中490万元用于受让广州文旅持有恒睿公司的49%股权，104760万元用于向恒睿公司发放股东借款，具体用于南沙恒大文化旅游城项目地块一开发建设；（2）向恒昌公司发放信托资金合计不超过98850万元，其中490万元用于受让广州文旅持有恒昌公司的49%股权，98360万元用于向恒昌公司发放股东借款，具体用于南沙恒大文化旅游城项目地块二开发建设。后因恒大集团主体债务危机，经五矿信托及恒大集团友好协商，</w:t>
      </w:r>
      <w:r>
        <w:rPr>
          <w:rFonts w:hint="eastAsia" w:ascii="宋体" w:hAnsi="宋体" w:eastAsia="宋体" w:cs="宋体"/>
          <w:bCs/>
          <w:color w:val="auto"/>
          <w:sz w:val="24"/>
          <w:szCs w:val="24"/>
          <w:lang w:val="en-US" w:eastAsia="zh-CN"/>
        </w:rPr>
        <w:t>五矿信托于2021年12月21日启动</w:t>
      </w:r>
      <w:r>
        <w:rPr>
          <w:rFonts w:hint="eastAsia" w:ascii="宋体" w:hAnsi="宋体" w:eastAsia="宋体" w:cs="宋体"/>
          <w:bCs/>
          <w:color w:val="auto"/>
          <w:sz w:val="24"/>
          <w:szCs w:val="24"/>
        </w:rPr>
        <w:t>更改交易结构为五矿信托整体受让恒睿公司、恒昌公司全部股权</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并</w:t>
      </w:r>
      <w:r>
        <w:rPr>
          <w:rFonts w:hint="eastAsia" w:ascii="宋体" w:hAnsi="宋体" w:eastAsia="宋体" w:cs="宋体"/>
          <w:bCs/>
          <w:color w:val="auto"/>
          <w:sz w:val="24"/>
          <w:szCs w:val="24"/>
        </w:rPr>
        <w:t>已于2022年1月26日完成工商变更；五矿信托支付相应交易对价给恒大集团。（具体交易对价金额暂未披露）</w:t>
      </w:r>
      <w:r>
        <w:rPr>
          <w:rFonts w:hint="eastAsia" w:ascii="宋体" w:hAnsi="宋体" w:eastAsia="宋体" w:cs="宋体"/>
          <w:bCs/>
          <w:color w:val="auto"/>
          <w:sz w:val="24"/>
          <w:szCs w:val="24"/>
          <w:lang w:eastAsia="zh-CN"/>
        </w:rPr>
        <w:t>。</w:t>
      </w:r>
    </w:p>
    <w:p>
      <w:pPr>
        <w:numPr>
          <w:ilvl w:val="0"/>
          <w:numId w:val="1"/>
        </w:numPr>
        <w:spacing w:line="360" w:lineRule="auto"/>
        <w:jc w:val="both"/>
        <w:rPr>
          <w:rFonts w:hint="eastAsia" w:ascii="宋体" w:hAnsi="宋体" w:eastAsia="宋体" w:cs="宋体"/>
          <w:b/>
          <w:bCs w:val="0"/>
          <w:color w:val="auto"/>
          <w:sz w:val="24"/>
          <w:lang w:val="en-US" w:eastAsia="zh-CN"/>
        </w:rPr>
      </w:pPr>
      <w:r>
        <w:rPr>
          <w:rFonts w:hint="eastAsia" w:ascii="宋体" w:hAnsi="宋体" w:eastAsia="宋体" w:cs="宋体"/>
          <w:b/>
          <w:bCs w:val="0"/>
          <w:color w:val="auto"/>
          <w:sz w:val="24"/>
          <w:szCs w:val="24"/>
          <w:lang w:val="en-US" w:eastAsia="zh-CN"/>
        </w:rPr>
        <w:t>项目进度：</w:t>
      </w:r>
      <w:r>
        <w:rPr>
          <w:rFonts w:hint="eastAsia" w:ascii="宋体" w:hAnsi="宋体" w:eastAsia="宋体" w:cs="宋体"/>
          <w:bCs/>
          <w:color w:val="auto"/>
          <w:sz w:val="24"/>
          <w:szCs w:val="24"/>
          <w:lang w:val="en-US" w:eastAsia="zh-CN"/>
        </w:rPr>
        <w:t xml:space="preserve">目前，项目现场因恒大方暴雷，资金紧张，严重拖欠施工方工程款，于2021年10月份停工，截止目前尚未复工。目前项目地各楼栋开发进度详见下表：              </w:t>
      </w:r>
      <w:r>
        <w:rPr>
          <w:rFonts w:hint="eastAsia" w:ascii="宋体" w:hAnsi="宋体" w:eastAsia="宋体" w:cs="宋体"/>
          <w:b/>
          <w:bCs w:val="0"/>
          <w:color w:val="auto"/>
          <w:sz w:val="24"/>
        </w:rPr>
        <w:t>项目</w:t>
      </w:r>
      <w:r>
        <w:rPr>
          <w:rFonts w:hint="eastAsia" w:ascii="宋体" w:hAnsi="宋体" w:eastAsia="宋体" w:cs="宋体"/>
          <w:b/>
          <w:bCs w:val="0"/>
          <w:color w:val="auto"/>
          <w:sz w:val="24"/>
          <w:lang w:val="en-US" w:eastAsia="zh-CN"/>
        </w:rPr>
        <w:t>现场</w:t>
      </w:r>
      <w:r>
        <w:rPr>
          <w:rFonts w:hint="eastAsia" w:ascii="宋体" w:hAnsi="宋体" w:eastAsia="宋体" w:cs="宋体"/>
          <w:b/>
          <w:bCs w:val="0"/>
          <w:color w:val="auto"/>
          <w:sz w:val="24"/>
        </w:rPr>
        <w:t>开发进度</w:t>
      </w:r>
      <w:r>
        <w:rPr>
          <w:rFonts w:hint="eastAsia" w:ascii="宋体" w:hAnsi="宋体" w:eastAsia="宋体" w:cs="宋体"/>
          <w:b/>
          <w:bCs w:val="0"/>
          <w:color w:val="auto"/>
          <w:sz w:val="24"/>
          <w:lang w:val="en-US" w:eastAsia="zh-CN"/>
        </w:rPr>
        <w:t>表</w:t>
      </w:r>
    </w:p>
    <w:p>
      <w:pPr>
        <w:pStyle w:val="2"/>
        <w:rPr>
          <w:rFonts w:hint="eastAsia" w:ascii="宋体" w:hAnsi="宋体" w:eastAsia="宋体" w:cs="宋体"/>
          <w:b/>
          <w:bCs w:val="0"/>
          <w:color w:val="auto"/>
        </w:rPr>
      </w:pPr>
    </w:p>
    <w:tbl>
      <w:tblPr>
        <w:tblStyle w:val="5"/>
        <w:tblW w:w="5000" w:type="pct"/>
        <w:tblInd w:w="0" w:type="dxa"/>
        <w:tblLayout w:type="autofit"/>
        <w:tblCellMar>
          <w:top w:w="0" w:type="dxa"/>
          <w:left w:w="108" w:type="dxa"/>
          <w:bottom w:w="0" w:type="dxa"/>
          <w:right w:w="108" w:type="dxa"/>
        </w:tblCellMar>
      </w:tblPr>
      <w:tblGrid>
        <w:gridCol w:w="457"/>
        <w:gridCol w:w="1384"/>
        <w:gridCol w:w="2665"/>
        <w:gridCol w:w="1338"/>
        <w:gridCol w:w="1412"/>
        <w:gridCol w:w="457"/>
        <w:gridCol w:w="809"/>
      </w:tblGrid>
      <w:tr>
        <w:tblPrEx>
          <w:tblCellMar>
            <w:top w:w="0" w:type="dxa"/>
            <w:left w:w="108" w:type="dxa"/>
            <w:bottom w:w="0" w:type="dxa"/>
            <w:right w:w="108" w:type="dxa"/>
          </w:tblCellMar>
        </w:tblPrEx>
        <w:trPr>
          <w:trHeight w:val="1871" w:hRule="atLeast"/>
        </w:trPr>
        <w:tc>
          <w:tcPr>
            <w:tcW w:w="268" w:type="pct"/>
            <w:tcBorders>
              <w:top w:val="thinThickSmallGap" w:color="auto" w:sz="12" w:space="0"/>
              <w:left w:val="nil"/>
              <w:bottom w:val="dotted" w:color="auto" w:sz="4" w:space="0"/>
              <w:right w:val="dotted" w:color="auto" w:sz="4" w:space="0"/>
            </w:tcBorders>
            <w:shd w:val="clear" w:color="auto" w:fill="A68355"/>
            <w:noWrap w:val="0"/>
            <w:vAlign w:val="center"/>
          </w:tcPr>
          <w:p>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812" w:type="pct"/>
            <w:tcBorders>
              <w:top w:val="thinThickSmallGap" w:color="auto" w:sz="12" w:space="0"/>
              <w:left w:val="dotted" w:color="auto" w:sz="4" w:space="0"/>
              <w:bottom w:val="dotted" w:color="auto" w:sz="4" w:space="0"/>
              <w:right w:val="dotted" w:color="auto" w:sz="4" w:space="0"/>
            </w:tcBorders>
            <w:shd w:val="clear" w:color="auto" w:fill="A68355"/>
            <w:noWrap w:val="0"/>
            <w:vAlign w:val="center"/>
          </w:tcPr>
          <w:p>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单位工程/属期/楼栋</w:t>
            </w:r>
          </w:p>
        </w:tc>
        <w:tc>
          <w:tcPr>
            <w:tcW w:w="1563" w:type="pct"/>
            <w:tcBorders>
              <w:top w:val="thinThickSmallGap" w:color="auto" w:sz="12" w:space="0"/>
              <w:left w:val="dotted" w:color="auto" w:sz="4" w:space="0"/>
              <w:bottom w:val="dotted" w:color="auto" w:sz="4" w:space="0"/>
              <w:right w:val="dotted" w:color="auto" w:sz="4" w:space="0"/>
            </w:tcBorders>
            <w:shd w:val="clear" w:color="auto" w:fill="A68355"/>
            <w:noWrap w:val="0"/>
            <w:vAlign w:val="center"/>
          </w:tcPr>
          <w:p>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上期施工计划</w:t>
            </w:r>
          </w:p>
        </w:tc>
        <w:tc>
          <w:tcPr>
            <w:tcW w:w="785" w:type="pct"/>
            <w:tcBorders>
              <w:top w:val="thinThickSmallGap" w:color="auto" w:sz="12" w:space="0"/>
              <w:left w:val="dotted" w:color="auto" w:sz="4" w:space="0"/>
              <w:bottom w:val="dotted" w:color="auto" w:sz="4" w:space="0"/>
              <w:right w:val="dotted" w:color="auto" w:sz="4" w:space="0"/>
            </w:tcBorders>
            <w:shd w:val="clear" w:color="auto" w:fill="A68355"/>
            <w:noWrap w:val="0"/>
            <w:vAlign w:val="center"/>
          </w:tcPr>
          <w:p>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本期施工进度</w:t>
            </w:r>
          </w:p>
        </w:tc>
        <w:tc>
          <w:tcPr>
            <w:tcW w:w="828" w:type="pct"/>
            <w:tcBorders>
              <w:top w:val="thinThickSmallGap" w:color="auto" w:sz="12" w:space="0"/>
              <w:left w:val="dotted" w:color="auto" w:sz="4" w:space="0"/>
              <w:bottom w:val="dotted" w:color="auto" w:sz="4" w:space="0"/>
              <w:right w:val="dotted" w:color="auto" w:sz="4" w:space="0"/>
            </w:tcBorders>
            <w:shd w:val="clear" w:color="auto" w:fill="A68355"/>
            <w:noWrap w:val="0"/>
            <w:vAlign w:val="center"/>
          </w:tcPr>
          <w:p>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下期施工计划</w:t>
            </w:r>
          </w:p>
        </w:tc>
        <w:tc>
          <w:tcPr>
            <w:tcW w:w="268" w:type="pct"/>
            <w:tcBorders>
              <w:top w:val="thinThickSmallGap" w:color="auto" w:sz="12" w:space="0"/>
              <w:left w:val="dotted" w:color="auto" w:sz="4" w:space="0"/>
              <w:bottom w:val="dotted" w:color="auto" w:sz="4" w:space="0"/>
              <w:right w:val="dotted" w:color="auto" w:sz="4" w:space="0"/>
            </w:tcBorders>
            <w:shd w:val="clear" w:color="auto" w:fill="A68355"/>
            <w:noWrap w:val="0"/>
            <w:vAlign w:val="center"/>
          </w:tcPr>
          <w:p>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评价当前施工进度</w:t>
            </w:r>
          </w:p>
        </w:tc>
        <w:tc>
          <w:tcPr>
            <w:tcW w:w="474" w:type="pct"/>
            <w:tcBorders>
              <w:top w:val="thinThickSmallGap" w:color="auto" w:sz="12" w:space="0"/>
              <w:left w:val="dotted" w:color="auto" w:sz="4" w:space="0"/>
              <w:bottom w:val="dotted" w:color="auto" w:sz="4" w:space="0"/>
              <w:right w:val="nil"/>
            </w:tcBorders>
            <w:shd w:val="clear" w:color="auto" w:fill="A68355"/>
            <w:noWrap w:val="0"/>
            <w:vAlign w:val="center"/>
          </w:tcPr>
          <w:p>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备注（进度迟缓原因）</w:t>
            </w:r>
          </w:p>
        </w:tc>
      </w:tr>
      <w:tr>
        <w:tblPrEx>
          <w:tblCellMar>
            <w:top w:w="0" w:type="dxa"/>
            <w:left w:w="108" w:type="dxa"/>
            <w:bottom w:w="0" w:type="dxa"/>
            <w:right w:w="108" w:type="dxa"/>
          </w:tblCellMar>
        </w:tblPrEx>
        <w:trPr>
          <w:trHeight w:val="270" w:hRule="atLeast"/>
        </w:trPr>
        <w:tc>
          <w:tcPr>
            <w:tcW w:w="268"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1</w:t>
            </w:r>
          </w:p>
        </w:tc>
        <w:tc>
          <w:tcPr>
            <w:tcW w:w="812"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01地块1#楼</w:t>
            </w:r>
          </w:p>
        </w:tc>
        <w:tc>
          <w:tcPr>
            <w:tcW w:w="1563"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正负零结构完成，一层墙柱绑筋</w:t>
            </w:r>
          </w:p>
        </w:tc>
        <w:tc>
          <w:tcPr>
            <w:tcW w:w="785"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首层顶板钢筋完成</w:t>
            </w:r>
          </w:p>
        </w:tc>
        <w:tc>
          <w:tcPr>
            <w:tcW w:w="828"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二层结构完成</w:t>
            </w:r>
          </w:p>
        </w:tc>
        <w:tc>
          <w:tcPr>
            <w:tcW w:w="268"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6"/>
                <w:szCs w:val="16"/>
              </w:rPr>
              <w:t>停滞</w:t>
            </w:r>
          </w:p>
        </w:tc>
        <w:tc>
          <w:tcPr>
            <w:tcW w:w="474"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r>
              <w:rPr>
                <w:rFonts w:hint="eastAsia" w:ascii="宋体" w:hAnsi="宋体" w:eastAsia="宋体" w:cs="宋体"/>
                <w:color w:val="auto"/>
                <w:sz w:val="18"/>
                <w:szCs w:val="18"/>
              </w:rPr>
              <w:t>（工程进度描述为正常，是以最迟对赌时间节点为考核）</w:t>
            </w:r>
          </w:p>
        </w:tc>
      </w:tr>
      <w:tr>
        <w:tblPrEx>
          <w:tblCellMar>
            <w:top w:w="0" w:type="dxa"/>
            <w:left w:w="108" w:type="dxa"/>
            <w:bottom w:w="0" w:type="dxa"/>
            <w:right w:w="108" w:type="dxa"/>
          </w:tblCellMar>
        </w:tblPrEx>
        <w:trPr>
          <w:trHeight w:val="270" w:hRule="atLeast"/>
        </w:trPr>
        <w:tc>
          <w:tcPr>
            <w:tcW w:w="268"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2</w:t>
            </w:r>
          </w:p>
        </w:tc>
        <w:tc>
          <w:tcPr>
            <w:tcW w:w="812"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01地块2#楼</w:t>
            </w:r>
          </w:p>
        </w:tc>
        <w:tc>
          <w:tcPr>
            <w:tcW w:w="1563"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18"/>
              </w:rPr>
            </w:pPr>
          </w:p>
        </w:tc>
        <w:tc>
          <w:tcPr>
            <w:tcW w:w="785" w:type="pct"/>
            <w:tcBorders>
              <w:top w:val="dotted" w:color="auto" w:sz="4" w:space="0"/>
              <w:left w:val="dotted" w:color="auto" w:sz="4" w:space="0"/>
              <w:bottom w:val="dotted" w:color="auto" w:sz="4" w:space="0"/>
              <w:right w:val="dotted" w:color="auto" w:sz="4" w:space="0"/>
            </w:tcBorders>
            <w:noWrap w:val="0"/>
            <w:vAlign w:val="center"/>
          </w:tcPr>
          <w:p>
            <w:pPr>
              <w:rPr>
                <w:rFonts w:hint="eastAsia" w:ascii="宋体" w:hAnsi="宋体" w:eastAsia="宋体" w:cs="宋体"/>
                <w:color w:val="auto"/>
                <w:sz w:val="18"/>
                <w:szCs w:val="18"/>
              </w:rPr>
            </w:pPr>
          </w:p>
        </w:tc>
        <w:tc>
          <w:tcPr>
            <w:tcW w:w="828" w:type="pct"/>
            <w:tcBorders>
              <w:top w:val="dotted" w:color="auto" w:sz="4" w:space="0"/>
              <w:left w:val="dotted" w:color="auto" w:sz="4" w:space="0"/>
              <w:bottom w:val="dotted" w:color="auto" w:sz="4" w:space="0"/>
              <w:right w:val="dotted" w:color="auto" w:sz="4" w:space="0"/>
            </w:tcBorders>
            <w:noWrap w:val="0"/>
            <w:vAlign w:val="center"/>
          </w:tcPr>
          <w:p>
            <w:pPr>
              <w:rPr>
                <w:rFonts w:hint="eastAsia" w:ascii="宋体" w:hAnsi="宋体" w:eastAsia="宋体" w:cs="宋体"/>
                <w:color w:val="auto"/>
                <w:sz w:val="18"/>
                <w:szCs w:val="18"/>
              </w:rPr>
            </w:pPr>
          </w:p>
        </w:tc>
        <w:tc>
          <w:tcPr>
            <w:tcW w:w="268"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18"/>
              </w:rPr>
            </w:pPr>
          </w:p>
        </w:tc>
        <w:tc>
          <w:tcPr>
            <w:tcW w:w="474"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r>
              <w:rPr>
                <w:rFonts w:hint="eastAsia" w:ascii="宋体" w:hAnsi="宋体" w:eastAsia="宋体" w:cs="宋体"/>
                <w:color w:val="auto"/>
                <w:sz w:val="18"/>
                <w:szCs w:val="18"/>
              </w:rPr>
              <w:t>暂未施工</w:t>
            </w:r>
          </w:p>
        </w:tc>
      </w:tr>
      <w:tr>
        <w:tblPrEx>
          <w:tblCellMar>
            <w:top w:w="0" w:type="dxa"/>
            <w:left w:w="108" w:type="dxa"/>
            <w:bottom w:w="0" w:type="dxa"/>
            <w:right w:w="108" w:type="dxa"/>
          </w:tblCellMar>
        </w:tblPrEx>
        <w:trPr>
          <w:trHeight w:val="270" w:hRule="atLeast"/>
        </w:trPr>
        <w:tc>
          <w:tcPr>
            <w:tcW w:w="268"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3</w:t>
            </w:r>
          </w:p>
        </w:tc>
        <w:tc>
          <w:tcPr>
            <w:tcW w:w="812"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01地块3#楼</w:t>
            </w:r>
          </w:p>
        </w:tc>
        <w:tc>
          <w:tcPr>
            <w:tcW w:w="1563"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一层梁板支模完成70%</w:t>
            </w:r>
          </w:p>
        </w:tc>
        <w:tc>
          <w:tcPr>
            <w:tcW w:w="785"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二层顶板钢筋完成80%</w:t>
            </w:r>
          </w:p>
        </w:tc>
        <w:tc>
          <w:tcPr>
            <w:tcW w:w="828"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二层结构完成</w:t>
            </w:r>
          </w:p>
        </w:tc>
        <w:tc>
          <w:tcPr>
            <w:tcW w:w="268"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6"/>
                <w:szCs w:val="16"/>
              </w:rPr>
              <w:t>停滞</w:t>
            </w:r>
          </w:p>
        </w:tc>
        <w:tc>
          <w:tcPr>
            <w:tcW w:w="474"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270" w:hRule="atLeast"/>
        </w:trPr>
        <w:tc>
          <w:tcPr>
            <w:tcW w:w="268"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4</w:t>
            </w:r>
          </w:p>
        </w:tc>
        <w:tc>
          <w:tcPr>
            <w:tcW w:w="812"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01地块5#楼</w:t>
            </w:r>
          </w:p>
        </w:tc>
        <w:tc>
          <w:tcPr>
            <w:tcW w:w="1563"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基础垫层、防水完成60%</w:t>
            </w:r>
          </w:p>
        </w:tc>
        <w:tc>
          <w:tcPr>
            <w:tcW w:w="785"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地下室墙柱钢筋完成80%</w:t>
            </w:r>
          </w:p>
        </w:tc>
        <w:tc>
          <w:tcPr>
            <w:tcW w:w="828"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地下室结构完成</w:t>
            </w:r>
          </w:p>
        </w:tc>
        <w:tc>
          <w:tcPr>
            <w:tcW w:w="268"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6"/>
                <w:szCs w:val="16"/>
              </w:rPr>
              <w:t>停滞</w:t>
            </w:r>
          </w:p>
        </w:tc>
        <w:tc>
          <w:tcPr>
            <w:tcW w:w="474"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270" w:hRule="atLeast"/>
        </w:trPr>
        <w:tc>
          <w:tcPr>
            <w:tcW w:w="268"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5</w:t>
            </w:r>
          </w:p>
        </w:tc>
        <w:tc>
          <w:tcPr>
            <w:tcW w:w="812"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01地块6#楼</w:t>
            </w:r>
          </w:p>
        </w:tc>
        <w:tc>
          <w:tcPr>
            <w:tcW w:w="1563"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筏板钢筋80%</w:t>
            </w:r>
          </w:p>
        </w:tc>
        <w:tc>
          <w:tcPr>
            <w:tcW w:w="785"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地下室内架模板完成70%，墙柱钢筋完成80%</w:t>
            </w:r>
          </w:p>
        </w:tc>
        <w:tc>
          <w:tcPr>
            <w:tcW w:w="828"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地下室结构完成</w:t>
            </w:r>
          </w:p>
        </w:tc>
        <w:tc>
          <w:tcPr>
            <w:tcW w:w="268"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6"/>
                <w:szCs w:val="16"/>
              </w:rPr>
              <w:t>停滞</w:t>
            </w:r>
          </w:p>
        </w:tc>
        <w:tc>
          <w:tcPr>
            <w:tcW w:w="474"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270" w:hRule="atLeast"/>
        </w:trPr>
        <w:tc>
          <w:tcPr>
            <w:tcW w:w="268"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6</w:t>
            </w:r>
          </w:p>
        </w:tc>
        <w:tc>
          <w:tcPr>
            <w:tcW w:w="812"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01地块7#楼</w:t>
            </w:r>
          </w:p>
        </w:tc>
        <w:tc>
          <w:tcPr>
            <w:tcW w:w="1563"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18"/>
              </w:rPr>
            </w:pPr>
          </w:p>
        </w:tc>
        <w:tc>
          <w:tcPr>
            <w:tcW w:w="785" w:type="pct"/>
            <w:tcBorders>
              <w:top w:val="dotted" w:color="auto" w:sz="4" w:space="0"/>
              <w:left w:val="dotted" w:color="auto" w:sz="4" w:space="0"/>
              <w:bottom w:val="dotted" w:color="auto" w:sz="4" w:space="0"/>
              <w:right w:val="dotted" w:color="auto" w:sz="4" w:space="0"/>
            </w:tcBorders>
            <w:noWrap w:val="0"/>
            <w:vAlign w:val="center"/>
          </w:tcPr>
          <w:p>
            <w:pPr>
              <w:rPr>
                <w:rFonts w:hint="eastAsia" w:ascii="宋体" w:hAnsi="宋体" w:eastAsia="宋体" w:cs="宋体"/>
                <w:color w:val="auto"/>
                <w:sz w:val="18"/>
                <w:szCs w:val="18"/>
              </w:rPr>
            </w:pPr>
          </w:p>
        </w:tc>
        <w:tc>
          <w:tcPr>
            <w:tcW w:w="828" w:type="pct"/>
            <w:tcBorders>
              <w:top w:val="dotted" w:color="auto" w:sz="4" w:space="0"/>
              <w:left w:val="dotted" w:color="auto" w:sz="4" w:space="0"/>
              <w:bottom w:val="dotted" w:color="auto" w:sz="4" w:space="0"/>
              <w:right w:val="dotted" w:color="auto" w:sz="4" w:space="0"/>
            </w:tcBorders>
            <w:noWrap w:val="0"/>
            <w:vAlign w:val="center"/>
          </w:tcPr>
          <w:p>
            <w:pPr>
              <w:rPr>
                <w:rFonts w:hint="eastAsia" w:ascii="宋体" w:hAnsi="宋体" w:eastAsia="宋体" w:cs="宋体"/>
                <w:color w:val="auto"/>
                <w:sz w:val="18"/>
                <w:szCs w:val="18"/>
              </w:rPr>
            </w:pPr>
          </w:p>
        </w:tc>
        <w:tc>
          <w:tcPr>
            <w:tcW w:w="268"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18"/>
              </w:rPr>
            </w:pPr>
          </w:p>
        </w:tc>
        <w:tc>
          <w:tcPr>
            <w:tcW w:w="474"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r>
              <w:rPr>
                <w:rFonts w:hint="eastAsia" w:ascii="宋体" w:hAnsi="宋体" w:eastAsia="宋体" w:cs="宋体"/>
                <w:color w:val="auto"/>
                <w:sz w:val="18"/>
                <w:szCs w:val="18"/>
              </w:rPr>
              <w:t>暂未施工</w:t>
            </w:r>
          </w:p>
        </w:tc>
      </w:tr>
      <w:tr>
        <w:tblPrEx>
          <w:tblCellMar>
            <w:top w:w="0" w:type="dxa"/>
            <w:left w:w="108" w:type="dxa"/>
            <w:bottom w:w="0" w:type="dxa"/>
            <w:right w:w="108" w:type="dxa"/>
          </w:tblCellMar>
        </w:tblPrEx>
        <w:trPr>
          <w:trHeight w:val="270" w:hRule="atLeast"/>
        </w:trPr>
        <w:tc>
          <w:tcPr>
            <w:tcW w:w="268"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7</w:t>
            </w:r>
          </w:p>
        </w:tc>
        <w:tc>
          <w:tcPr>
            <w:tcW w:w="812"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01地块8#楼</w:t>
            </w:r>
          </w:p>
        </w:tc>
        <w:tc>
          <w:tcPr>
            <w:tcW w:w="1563"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Style w:val="7"/>
                <w:rFonts w:hint="eastAsia" w:ascii="宋体" w:hAnsi="宋体" w:eastAsia="宋体" w:cs="宋体"/>
                <w:color w:val="auto"/>
                <w:sz w:val="18"/>
                <w:szCs w:val="18"/>
                <w:lang w:bidi="ar"/>
              </w:rPr>
              <w:t>夹层底板模板50%</w:t>
            </w:r>
          </w:p>
        </w:tc>
        <w:tc>
          <w:tcPr>
            <w:tcW w:w="785"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±0结构砼浇筑</w:t>
            </w:r>
          </w:p>
        </w:tc>
        <w:tc>
          <w:tcPr>
            <w:tcW w:w="828"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二层结构完成</w:t>
            </w:r>
          </w:p>
        </w:tc>
        <w:tc>
          <w:tcPr>
            <w:tcW w:w="268"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6"/>
                <w:szCs w:val="16"/>
              </w:rPr>
              <w:t>停滞</w:t>
            </w:r>
          </w:p>
        </w:tc>
        <w:tc>
          <w:tcPr>
            <w:tcW w:w="474"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270" w:hRule="atLeast"/>
        </w:trPr>
        <w:tc>
          <w:tcPr>
            <w:tcW w:w="268"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8</w:t>
            </w:r>
          </w:p>
        </w:tc>
        <w:tc>
          <w:tcPr>
            <w:tcW w:w="812"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01地块9#楼</w:t>
            </w:r>
          </w:p>
        </w:tc>
        <w:tc>
          <w:tcPr>
            <w:tcW w:w="1563"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Style w:val="7"/>
                <w:rFonts w:hint="eastAsia" w:ascii="宋体" w:hAnsi="宋体" w:eastAsia="宋体" w:cs="宋体"/>
                <w:color w:val="auto"/>
                <w:sz w:val="18"/>
                <w:szCs w:val="18"/>
                <w:lang w:bidi="ar"/>
              </w:rPr>
              <w:t>正负零钢筋80%</w:t>
            </w:r>
          </w:p>
        </w:tc>
        <w:tc>
          <w:tcPr>
            <w:tcW w:w="785"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首层顶板模板完成90%</w:t>
            </w:r>
          </w:p>
        </w:tc>
        <w:tc>
          <w:tcPr>
            <w:tcW w:w="828"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二层结构完成</w:t>
            </w:r>
          </w:p>
        </w:tc>
        <w:tc>
          <w:tcPr>
            <w:tcW w:w="268"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6"/>
                <w:szCs w:val="16"/>
              </w:rPr>
              <w:t>停滞</w:t>
            </w:r>
          </w:p>
        </w:tc>
        <w:tc>
          <w:tcPr>
            <w:tcW w:w="474"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270" w:hRule="atLeast"/>
        </w:trPr>
        <w:tc>
          <w:tcPr>
            <w:tcW w:w="268"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9</w:t>
            </w:r>
          </w:p>
        </w:tc>
        <w:tc>
          <w:tcPr>
            <w:tcW w:w="812"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01地块10#楼</w:t>
            </w:r>
          </w:p>
        </w:tc>
        <w:tc>
          <w:tcPr>
            <w:tcW w:w="1563"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18"/>
              </w:rPr>
            </w:pPr>
          </w:p>
        </w:tc>
        <w:tc>
          <w:tcPr>
            <w:tcW w:w="785" w:type="pct"/>
            <w:tcBorders>
              <w:top w:val="dotted" w:color="auto" w:sz="4" w:space="0"/>
              <w:left w:val="dotted" w:color="auto" w:sz="4" w:space="0"/>
              <w:bottom w:val="dotted" w:color="auto" w:sz="4" w:space="0"/>
              <w:right w:val="dotted" w:color="auto" w:sz="4" w:space="0"/>
            </w:tcBorders>
            <w:noWrap w:val="0"/>
            <w:vAlign w:val="center"/>
          </w:tcPr>
          <w:p>
            <w:pPr>
              <w:rPr>
                <w:rFonts w:hint="eastAsia" w:ascii="宋体" w:hAnsi="宋体" w:eastAsia="宋体" w:cs="宋体"/>
                <w:color w:val="auto"/>
                <w:sz w:val="18"/>
                <w:szCs w:val="18"/>
              </w:rPr>
            </w:pPr>
          </w:p>
        </w:tc>
        <w:tc>
          <w:tcPr>
            <w:tcW w:w="828" w:type="pct"/>
            <w:tcBorders>
              <w:top w:val="dotted" w:color="auto" w:sz="4" w:space="0"/>
              <w:left w:val="dotted" w:color="auto" w:sz="4" w:space="0"/>
              <w:bottom w:val="dotted" w:color="auto" w:sz="4" w:space="0"/>
              <w:right w:val="dotted" w:color="auto" w:sz="4" w:space="0"/>
            </w:tcBorders>
            <w:noWrap w:val="0"/>
            <w:vAlign w:val="center"/>
          </w:tcPr>
          <w:p>
            <w:pPr>
              <w:rPr>
                <w:rFonts w:hint="eastAsia" w:ascii="宋体" w:hAnsi="宋体" w:eastAsia="宋体" w:cs="宋体"/>
                <w:color w:val="auto"/>
                <w:sz w:val="18"/>
                <w:szCs w:val="18"/>
              </w:rPr>
            </w:pPr>
          </w:p>
        </w:tc>
        <w:tc>
          <w:tcPr>
            <w:tcW w:w="268"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18"/>
              </w:rPr>
            </w:pPr>
          </w:p>
        </w:tc>
        <w:tc>
          <w:tcPr>
            <w:tcW w:w="474"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r>
              <w:rPr>
                <w:rFonts w:hint="eastAsia" w:ascii="宋体" w:hAnsi="宋体" w:eastAsia="宋体" w:cs="宋体"/>
                <w:color w:val="auto"/>
                <w:sz w:val="18"/>
                <w:szCs w:val="18"/>
              </w:rPr>
              <w:t>暂未施工</w:t>
            </w:r>
          </w:p>
        </w:tc>
      </w:tr>
      <w:tr>
        <w:tblPrEx>
          <w:tblCellMar>
            <w:top w:w="0" w:type="dxa"/>
            <w:left w:w="108" w:type="dxa"/>
            <w:bottom w:w="0" w:type="dxa"/>
            <w:right w:w="108" w:type="dxa"/>
          </w:tblCellMar>
        </w:tblPrEx>
        <w:trPr>
          <w:trHeight w:val="270" w:hRule="atLeast"/>
        </w:trPr>
        <w:tc>
          <w:tcPr>
            <w:tcW w:w="268"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10</w:t>
            </w:r>
          </w:p>
        </w:tc>
        <w:tc>
          <w:tcPr>
            <w:tcW w:w="812"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01地块11#楼</w:t>
            </w:r>
          </w:p>
        </w:tc>
        <w:tc>
          <w:tcPr>
            <w:tcW w:w="1563"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坑中坑砖胎膜完成</w:t>
            </w:r>
          </w:p>
        </w:tc>
        <w:tc>
          <w:tcPr>
            <w:tcW w:w="785"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筏板钢筋绑扎完成70%</w:t>
            </w:r>
          </w:p>
        </w:tc>
        <w:tc>
          <w:tcPr>
            <w:tcW w:w="828"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地下室结构完成</w:t>
            </w:r>
          </w:p>
        </w:tc>
        <w:tc>
          <w:tcPr>
            <w:tcW w:w="268"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6"/>
                <w:szCs w:val="16"/>
              </w:rPr>
              <w:t>停滞</w:t>
            </w:r>
          </w:p>
        </w:tc>
        <w:tc>
          <w:tcPr>
            <w:tcW w:w="474"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270" w:hRule="atLeast"/>
        </w:trPr>
        <w:tc>
          <w:tcPr>
            <w:tcW w:w="268"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11</w:t>
            </w:r>
          </w:p>
        </w:tc>
        <w:tc>
          <w:tcPr>
            <w:tcW w:w="812"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01地块12#楼</w:t>
            </w:r>
          </w:p>
        </w:tc>
        <w:tc>
          <w:tcPr>
            <w:tcW w:w="1563"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18"/>
              </w:rPr>
            </w:pPr>
          </w:p>
        </w:tc>
        <w:tc>
          <w:tcPr>
            <w:tcW w:w="785" w:type="pct"/>
            <w:tcBorders>
              <w:top w:val="dotted" w:color="auto" w:sz="4" w:space="0"/>
              <w:left w:val="dotted" w:color="auto" w:sz="4" w:space="0"/>
              <w:bottom w:val="dotted" w:color="auto" w:sz="4" w:space="0"/>
              <w:right w:val="dotted" w:color="auto" w:sz="4" w:space="0"/>
            </w:tcBorders>
            <w:noWrap w:val="0"/>
            <w:vAlign w:val="center"/>
          </w:tcPr>
          <w:p>
            <w:pPr>
              <w:rPr>
                <w:rFonts w:hint="eastAsia" w:ascii="宋体" w:hAnsi="宋体" w:eastAsia="宋体" w:cs="宋体"/>
                <w:color w:val="auto"/>
                <w:sz w:val="18"/>
                <w:szCs w:val="18"/>
              </w:rPr>
            </w:pPr>
          </w:p>
        </w:tc>
        <w:tc>
          <w:tcPr>
            <w:tcW w:w="828" w:type="pct"/>
            <w:tcBorders>
              <w:top w:val="dotted" w:color="auto" w:sz="4" w:space="0"/>
              <w:left w:val="dotted" w:color="auto" w:sz="4" w:space="0"/>
              <w:bottom w:val="dotted" w:color="auto" w:sz="4" w:space="0"/>
              <w:right w:val="dotted" w:color="auto" w:sz="4" w:space="0"/>
            </w:tcBorders>
            <w:noWrap w:val="0"/>
            <w:vAlign w:val="center"/>
          </w:tcPr>
          <w:p>
            <w:pPr>
              <w:rPr>
                <w:rFonts w:hint="eastAsia" w:ascii="宋体" w:hAnsi="宋体" w:eastAsia="宋体" w:cs="宋体"/>
                <w:color w:val="auto"/>
                <w:sz w:val="18"/>
                <w:szCs w:val="18"/>
              </w:rPr>
            </w:pPr>
          </w:p>
        </w:tc>
        <w:tc>
          <w:tcPr>
            <w:tcW w:w="268"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18"/>
              </w:rPr>
            </w:pPr>
          </w:p>
        </w:tc>
        <w:tc>
          <w:tcPr>
            <w:tcW w:w="474"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r>
              <w:rPr>
                <w:rFonts w:hint="eastAsia" w:ascii="宋体" w:hAnsi="宋体" w:eastAsia="宋体" w:cs="宋体"/>
                <w:color w:val="auto"/>
                <w:sz w:val="18"/>
                <w:szCs w:val="18"/>
              </w:rPr>
              <w:t>暂未施工</w:t>
            </w:r>
          </w:p>
        </w:tc>
      </w:tr>
      <w:tr>
        <w:tblPrEx>
          <w:tblCellMar>
            <w:top w:w="0" w:type="dxa"/>
            <w:left w:w="108" w:type="dxa"/>
            <w:bottom w:w="0" w:type="dxa"/>
            <w:right w:w="108" w:type="dxa"/>
          </w:tblCellMar>
        </w:tblPrEx>
        <w:trPr>
          <w:trHeight w:val="270" w:hRule="atLeast"/>
        </w:trPr>
        <w:tc>
          <w:tcPr>
            <w:tcW w:w="268"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12</w:t>
            </w:r>
          </w:p>
        </w:tc>
        <w:tc>
          <w:tcPr>
            <w:tcW w:w="812"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01地块13#楼</w:t>
            </w:r>
          </w:p>
        </w:tc>
        <w:tc>
          <w:tcPr>
            <w:tcW w:w="1563"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Style w:val="7"/>
                <w:rFonts w:hint="eastAsia" w:ascii="宋体" w:hAnsi="宋体" w:eastAsia="宋体" w:cs="宋体"/>
                <w:color w:val="auto"/>
                <w:sz w:val="18"/>
                <w:szCs w:val="18"/>
                <w:lang w:bidi="ar"/>
              </w:rPr>
              <w:t>五层墙柱钢筋50%</w:t>
            </w:r>
          </w:p>
        </w:tc>
        <w:tc>
          <w:tcPr>
            <w:tcW w:w="785"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7层浇筑完成</w:t>
            </w:r>
          </w:p>
        </w:tc>
        <w:tc>
          <w:tcPr>
            <w:tcW w:w="828"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18"/>
              </w:rPr>
            </w:pPr>
          </w:p>
        </w:tc>
        <w:tc>
          <w:tcPr>
            <w:tcW w:w="268"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6"/>
                <w:szCs w:val="16"/>
              </w:rPr>
              <w:t>停滞</w:t>
            </w:r>
          </w:p>
        </w:tc>
        <w:tc>
          <w:tcPr>
            <w:tcW w:w="474"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270" w:hRule="atLeast"/>
        </w:trPr>
        <w:tc>
          <w:tcPr>
            <w:tcW w:w="268"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13</w:t>
            </w:r>
          </w:p>
        </w:tc>
        <w:tc>
          <w:tcPr>
            <w:tcW w:w="812"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01地块14#楼</w:t>
            </w:r>
          </w:p>
        </w:tc>
        <w:tc>
          <w:tcPr>
            <w:tcW w:w="1563"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坑中坑及降板钢筋完成</w:t>
            </w:r>
          </w:p>
        </w:tc>
        <w:tc>
          <w:tcPr>
            <w:tcW w:w="785"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筏板结构完成</w:t>
            </w:r>
          </w:p>
        </w:tc>
        <w:tc>
          <w:tcPr>
            <w:tcW w:w="828"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地下室结构完成</w:t>
            </w:r>
          </w:p>
        </w:tc>
        <w:tc>
          <w:tcPr>
            <w:tcW w:w="268"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6"/>
                <w:szCs w:val="16"/>
              </w:rPr>
              <w:t>停滞</w:t>
            </w:r>
          </w:p>
        </w:tc>
        <w:tc>
          <w:tcPr>
            <w:tcW w:w="474"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270" w:hRule="atLeast"/>
        </w:trPr>
        <w:tc>
          <w:tcPr>
            <w:tcW w:w="268"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14</w:t>
            </w:r>
          </w:p>
        </w:tc>
        <w:tc>
          <w:tcPr>
            <w:tcW w:w="812"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01地块15#楼</w:t>
            </w:r>
          </w:p>
        </w:tc>
        <w:tc>
          <w:tcPr>
            <w:tcW w:w="1563"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Style w:val="7"/>
                <w:rFonts w:hint="eastAsia" w:ascii="宋体" w:hAnsi="宋体" w:eastAsia="宋体" w:cs="宋体"/>
                <w:color w:val="auto"/>
                <w:sz w:val="18"/>
                <w:szCs w:val="18"/>
                <w:lang w:bidi="ar"/>
              </w:rPr>
              <w:t>桩头破除40%</w:t>
            </w:r>
          </w:p>
        </w:tc>
        <w:tc>
          <w:tcPr>
            <w:tcW w:w="785"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坑中坑开40%</w:t>
            </w:r>
          </w:p>
        </w:tc>
        <w:tc>
          <w:tcPr>
            <w:tcW w:w="828"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筏板完成</w:t>
            </w:r>
          </w:p>
        </w:tc>
        <w:tc>
          <w:tcPr>
            <w:tcW w:w="268"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6"/>
                <w:szCs w:val="16"/>
              </w:rPr>
              <w:t>停滞</w:t>
            </w:r>
          </w:p>
        </w:tc>
        <w:tc>
          <w:tcPr>
            <w:tcW w:w="474"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270" w:hRule="atLeast"/>
        </w:trPr>
        <w:tc>
          <w:tcPr>
            <w:tcW w:w="268"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15</w:t>
            </w:r>
          </w:p>
        </w:tc>
        <w:tc>
          <w:tcPr>
            <w:tcW w:w="812"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01地块16#楼</w:t>
            </w:r>
          </w:p>
        </w:tc>
        <w:tc>
          <w:tcPr>
            <w:tcW w:w="1563"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桩头凿除70%</w:t>
            </w:r>
          </w:p>
        </w:tc>
        <w:tc>
          <w:tcPr>
            <w:tcW w:w="785"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坑中坑完成50%</w:t>
            </w:r>
          </w:p>
        </w:tc>
        <w:tc>
          <w:tcPr>
            <w:tcW w:w="828"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筏板完成</w:t>
            </w:r>
          </w:p>
        </w:tc>
        <w:tc>
          <w:tcPr>
            <w:tcW w:w="268"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6"/>
                <w:szCs w:val="16"/>
              </w:rPr>
              <w:t>停滞</w:t>
            </w:r>
          </w:p>
        </w:tc>
        <w:tc>
          <w:tcPr>
            <w:tcW w:w="474"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270" w:hRule="atLeast"/>
        </w:trPr>
        <w:tc>
          <w:tcPr>
            <w:tcW w:w="268"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16</w:t>
            </w:r>
          </w:p>
        </w:tc>
        <w:tc>
          <w:tcPr>
            <w:tcW w:w="812"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01地块17#楼</w:t>
            </w:r>
          </w:p>
        </w:tc>
        <w:tc>
          <w:tcPr>
            <w:tcW w:w="1563"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正负零梁板支模完成</w:t>
            </w:r>
          </w:p>
        </w:tc>
        <w:tc>
          <w:tcPr>
            <w:tcW w:w="785"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首层墙柱钢筋开始绑扎</w:t>
            </w:r>
          </w:p>
        </w:tc>
        <w:tc>
          <w:tcPr>
            <w:tcW w:w="828"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二层结构完成</w:t>
            </w:r>
          </w:p>
        </w:tc>
        <w:tc>
          <w:tcPr>
            <w:tcW w:w="268"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6"/>
                <w:szCs w:val="16"/>
              </w:rPr>
              <w:t>停滞</w:t>
            </w:r>
          </w:p>
        </w:tc>
        <w:tc>
          <w:tcPr>
            <w:tcW w:w="474"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270" w:hRule="atLeast"/>
        </w:trPr>
        <w:tc>
          <w:tcPr>
            <w:tcW w:w="268"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17</w:t>
            </w:r>
          </w:p>
        </w:tc>
        <w:tc>
          <w:tcPr>
            <w:tcW w:w="812"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01地块18#楼</w:t>
            </w:r>
          </w:p>
        </w:tc>
        <w:tc>
          <w:tcPr>
            <w:tcW w:w="1563"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18"/>
              </w:rPr>
            </w:pPr>
          </w:p>
        </w:tc>
        <w:tc>
          <w:tcPr>
            <w:tcW w:w="785"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18"/>
              </w:rPr>
            </w:pPr>
          </w:p>
        </w:tc>
        <w:tc>
          <w:tcPr>
            <w:tcW w:w="828"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18"/>
              </w:rPr>
            </w:pPr>
          </w:p>
        </w:tc>
        <w:tc>
          <w:tcPr>
            <w:tcW w:w="268"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18"/>
              </w:rPr>
            </w:pPr>
          </w:p>
        </w:tc>
        <w:tc>
          <w:tcPr>
            <w:tcW w:w="474"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r>
              <w:rPr>
                <w:rFonts w:hint="eastAsia" w:ascii="宋体" w:hAnsi="宋体" w:eastAsia="宋体" w:cs="宋体"/>
                <w:color w:val="auto"/>
                <w:sz w:val="18"/>
                <w:szCs w:val="18"/>
              </w:rPr>
              <w:t>暂未施工</w:t>
            </w:r>
          </w:p>
        </w:tc>
      </w:tr>
      <w:tr>
        <w:tblPrEx>
          <w:tblCellMar>
            <w:top w:w="0" w:type="dxa"/>
            <w:left w:w="108" w:type="dxa"/>
            <w:bottom w:w="0" w:type="dxa"/>
            <w:right w:w="108" w:type="dxa"/>
          </w:tblCellMar>
        </w:tblPrEx>
        <w:trPr>
          <w:trHeight w:val="270" w:hRule="atLeast"/>
        </w:trPr>
        <w:tc>
          <w:tcPr>
            <w:tcW w:w="268"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18</w:t>
            </w:r>
          </w:p>
        </w:tc>
        <w:tc>
          <w:tcPr>
            <w:tcW w:w="812"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P1地下室</w:t>
            </w:r>
          </w:p>
        </w:tc>
        <w:tc>
          <w:tcPr>
            <w:tcW w:w="1563" w:type="pct"/>
            <w:tcBorders>
              <w:top w:val="dotted" w:color="auto" w:sz="4" w:space="0"/>
              <w:left w:val="dotted" w:color="auto" w:sz="4" w:space="0"/>
              <w:bottom w:val="dotted" w:color="auto" w:sz="4" w:space="0"/>
              <w:right w:val="dotted" w:color="auto" w:sz="4" w:space="0"/>
            </w:tcBorders>
            <w:noWrap w:val="0"/>
            <w:vAlign w:val="center"/>
          </w:tcPr>
          <w:p>
            <w:pPr>
              <w:rPr>
                <w:rFonts w:hint="eastAsia" w:ascii="宋体" w:hAnsi="宋体" w:eastAsia="宋体" w:cs="宋体"/>
                <w:color w:val="auto"/>
                <w:sz w:val="18"/>
                <w:szCs w:val="18"/>
              </w:rPr>
            </w:pPr>
          </w:p>
        </w:tc>
        <w:tc>
          <w:tcPr>
            <w:tcW w:w="785"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18"/>
              </w:rPr>
            </w:pPr>
          </w:p>
        </w:tc>
        <w:tc>
          <w:tcPr>
            <w:tcW w:w="828" w:type="pct"/>
            <w:tcBorders>
              <w:top w:val="dotted" w:color="auto" w:sz="4" w:space="0"/>
              <w:left w:val="dotted" w:color="auto" w:sz="4" w:space="0"/>
              <w:bottom w:val="dotted" w:color="auto" w:sz="4" w:space="0"/>
              <w:right w:val="dotted" w:color="auto" w:sz="4" w:space="0"/>
            </w:tcBorders>
            <w:noWrap w:val="0"/>
            <w:vAlign w:val="center"/>
          </w:tcPr>
          <w:p>
            <w:pPr>
              <w:rPr>
                <w:rFonts w:hint="eastAsia" w:ascii="宋体" w:hAnsi="宋体" w:eastAsia="宋体" w:cs="宋体"/>
                <w:color w:val="auto"/>
                <w:sz w:val="18"/>
                <w:szCs w:val="18"/>
              </w:rPr>
            </w:pPr>
          </w:p>
        </w:tc>
        <w:tc>
          <w:tcPr>
            <w:tcW w:w="268"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18"/>
              </w:rPr>
            </w:pPr>
          </w:p>
        </w:tc>
        <w:tc>
          <w:tcPr>
            <w:tcW w:w="474"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r>
              <w:rPr>
                <w:rFonts w:hint="eastAsia" w:ascii="宋体" w:hAnsi="宋体" w:eastAsia="宋体" w:cs="宋体"/>
                <w:color w:val="auto"/>
                <w:sz w:val="18"/>
                <w:szCs w:val="18"/>
              </w:rPr>
              <w:t>前期桩基单位人员不足</w:t>
            </w:r>
          </w:p>
        </w:tc>
      </w:tr>
      <w:tr>
        <w:tblPrEx>
          <w:tblCellMar>
            <w:top w:w="0" w:type="dxa"/>
            <w:left w:w="108" w:type="dxa"/>
            <w:bottom w:w="0" w:type="dxa"/>
            <w:right w:w="108" w:type="dxa"/>
          </w:tblCellMar>
        </w:tblPrEx>
        <w:trPr>
          <w:trHeight w:val="270" w:hRule="atLeast"/>
        </w:trPr>
        <w:tc>
          <w:tcPr>
            <w:tcW w:w="268"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19</w:t>
            </w:r>
          </w:p>
        </w:tc>
        <w:tc>
          <w:tcPr>
            <w:tcW w:w="812"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销售中心</w:t>
            </w:r>
          </w:p>
        </w:tc>
        <w:tc>
          <w:tcPr>
            <w:tcW w:w="1563" w:type="pct"/>
            <w:tcBorders>
              <w:top w:val="dotted" w:color="auto" w:sz="4" w:space="0"/>
              <w:left w:val="dotted" w:color="auto" w:sz="4" w:space="0"/>
              <w:bottom w:val="dotted" w:color="auto" w:sz="4" w:space="0"/>
              <w:right w:val="dotted" w:color="auto" w:sz="4" w:space="0"/>
            </w:tcBorders>
            <w:noWrap w:val="0"/>
            <w:vAlign w:val="center"/>
          </w:tcPr>
          <w:p>
            <w:pP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外装：固定玻璃安装完成，开启扇安装完成90%；外立面A面钣金完成，C、D面钣金完成85%；GRC安装完成约70%，外立面面漆完成70%。内装：15米天花彩绘完成，首层吊顶完成，天花墙面油漆完成，墙面木饰面基层安装完成，剩余上色收尾，石膏线完成，地面石材完成；后勤区湿作业完成；</w:t>
            </w:r>
          </w:p>
        </w:tc>
        <w:tc>
          <w:tcPr>
            <w:tcW w:w="785" w:type="pct"/>
            <w:tcBorders>
              <w:top w:val="dotted" w:color="auto" w:sz="4" w:space="0"/>
              <w:left w:val="dotted" w:color="auto" w:sz="4" w:space="0"/>
              <w:bottom w:val="dotted" w:color="auto" w:sz="4" w:space="0"/>
              <w:right w:val="dotted" w:color="auto" w:sz="4" w:space="0"/>
            </w:tcBorders>
            <w:noWrap w:val="0"/>
            <w:vAlign w:val="center"/>
          </w:tcPr>
          <w:p>
            <w:pP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达展示条件</w:t>
            </w:r>
          </w:p>
        </w:tc>
        <w:tc>
          <w:tcPr>
            <w:tcW w:w="828" w:type="pct"/>
            <w:tcBorders>
              <w:top w:val="dotted" w:color="auto" w:sz="4" w:space="0"/>
              <w:left w:val="dotted" w:color="auto" w:sz="4" w:space="0"/>
              <w:bottom w:val="dotted" w:color="auto" w:sz="4" w:space="0"/>
              <w:right w:val="dotted" w:color="auto" w:sz="4" w:space="0"/>
            </w:tcBorders>
            <w:noWrap w:val="0"/>
            <w:vAlign w:val="center"/>
          </w:tcPr>
          <w:p>
            <w:pPr>
              <w:rPr>
                <w:rFonts w:hint="eastAsia" w:ascii="宋体" w:hAnsi="宋体" w:eastAsia="宋体" w:cs="宋体"/>
                <w:color w:val="auto"/>
                <w:sz w:val="18"/>
                <w:szCs w:val="18"/>
              </w:rPr>
            </w:pPr>
          </w:p>
        </w:tc>
        <w:tc>
          <w:tcPr>
            <w:tcW w:w="268"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18"/>
              </w:rPr>
            </w:pPr>
          </w:p>
        </w:tc>
        <w:tc>
          <w:tcPr>
            <w:tcW w:w="474"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270" w:hRule="atLeast"/>
        </w:trPr>
        <w:tc>
          <w:tcPr>
            <w:tcW w:w="268"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20</w:t>
            </w:r>
          </w:p>
        </w:tc>
        <w:tc>
          <w:tcPr>
            <w:tcW w:w="812"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商业示范区</w:t>
            </w:r>
          </w:p>
        </w:tc>
        <w:tc>
          <w:tcPr>
            <w:tcW w:w="1563" w:type="pct"/>
            <w:tcBorders>
              <w:top w:val="dotted" w:color="auto" w:sz="4" w:space="0"/>
              <w:left w:val="dotted" w:color="auto" w:sz="4" w:space="0"/>
              <w:bottom w:val="dotted" w:color="auto" w:sz="4" w:space="0"/>
              <w:right w:val="dotted" w:color="auto" w:sz="4" w:space="0"/>
            </w:tcBorders>
            <w:noWrap w:val="0"/>
            <w:vAlign w:val="center"/>
          </w:tcPr>
          <w:p>
            <w:pP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外装：屋面钢结构完成，外墙漆完成90%，GRC安装完成60%。内装：一层3家商铺吊顶完成，湿作业完成，木饰面安装完成80%，美冒天花转换层完成，3家未施工；办公区天花完成、湿作业完成，安装基本完成，剩余面板插座；二层食堂及包房吊顶完成，湿作业完成，木饰面基层完成50%；梦幻城彩绘完成70%，雕塑完成10%</w:t>
            </w:r>
          </w:p>
        </w:tc>
        <w:tc>
          <w:tcPr>
            <w:tcW w:w="785"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1、营销外装完成；               2、淘气堡设备安装、调试完成；                      3、4家商铺（五谷鱼粉、茶亭序、喜市多、银记）、美冒、百乐软硬装完成，肯德基未施工</w:t>
            </w:r>
          </w:p>
        </w:tc>
        <w:tc>
          <w:tcPr>
            <w:tcW w:w="828" w:type="pct"/>
            <w:tcBorders>
              <w:top w:val="dotted" w:color="auto" w:sz="4" w:space="0"/>
              <w:left w:val="dotted" w:color="auto" w:sz="4" w:space="0"/>
              <w:bottom w:val="dotted" w:color="auto" w:sz="4" w:space="0"/>
              <w:right w:val="dotted" w:color="auto" w:sz="4" w:space="0"/>
            </w:tcBorders>
            <w:noWrap w:val="0"/>
            <w:vAlign w:val="center"/>
          </w:tcPr>
          <w:p>
            <w:pP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商铺软硬装完成，对外开业</w:t>
            </w:r>
          </w:p>
        </w:tc>
        <w:tc>
          <w:tcPr>
            <w:tcW w:w="268"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6"/>
                <w:szCs w:val="16"/>
                <w:lang w:bidi="ar"/>
              </w:rPr>
              <w:t>正常</w:t>
            </w:r>
          </w:p>
        </w:tc>
        <w:tc>
          <w:tcPr>
            <w:tcW w:w="474"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270" w:hRule="atLeast"/>
        </w:trPr>
        <w:tc>
          <w:tcPr>
            <w:tcW w:w="268"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21</w:t>
            </w:r>
          </w:p>
        </w:tc>
        <w:tc>
          <w:tcPr>
            <w:tcW w:w="812"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样板房</w:t>
            </w:r>
          </w:p>
        </w:tc>
        <w:tc>
          <w:tcPr>
            <w:tcW w:w="1563" w:type="pct"/>
            <w:tcBorders>
              <w:top w:val="dotted" w:color="auto" w:sz="4" w:space="0"/>
              <w:left w:val="dotted" w:color="auto" w:sz="4" w:space="0"/>
              <w:bottom w:val="dotted" w:color="auto" w:sz="4" w:space="0"/>
              <w:right w:val="dotted" w:color="auto" w:sz="4" w:space="0"/>
            </w:tcBorders>
            <w:noWrap w:val="0"/>
            <w:vAlign w:val="center"/>
          </w:tcPr>
          <w:p>
            <w:pP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内装：4-5#室内吊顶油漆完成60%，墙地砖完成，木饰面基层完成；门厅吊顶封板完成，腻子完成90%，墙面干挂石材龙骨完成；6#工法馆吊顶油漆完成。外装：1-6#外墙铝板完成，幕墙玻璃完成95%。</w:t>
            </w:r>
          </w:p>
        </w:tc>
        <w:tc>
          <w:tcPr>
            <w:tcW w:w="785" w:type="pct"/>
            <w:tcBorders>
              <w:top w:val="dotted" w:color="auto" w:sz="4" w:space="0"/>
              <w:left w:val="dotted" w:color="auto" w:sz="4" w:space="0"/>
              <w:bottom w:val="dotted" w:color="auto" w:sz="4" w:space="0"/>
              <w:right w:val="dotted" w:color="auto" w:sz="4" w:space="0"/>
            </w:tcBorders>
            <w:noWrap w:val="0"/>
            <w:vAlign w:val="center"/>
          </w:tcPr>
          <w:p>
            <w:pP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达展示条件</w:t>
            </w:r>
          </w:p>
        </w:tc>
        <w:tc>
          <w:tcPr>
            <w:tcW w:w="828" w:type="pct"/>
            <w:tcBorders>
              <w:top w:val="dotted" w:color="auto" w:sz="4" w:space="0"/>
              <w:left w:val="dotted" w:color="auto" w:sz="4" w:space="0"/>
              <w:bottom w:val="dotted" w:color="auto" w:sz="4" w:space="0"/>
              <w:right w:val="dotted" w:color="auto" w:sz="4" w:space="0"/>
            </w:tcBorders>
            <w:noWrap w:val="0"/>
            <w:vAlign w:val="center"/>
          </w:tcPr>
          <w:p>
            <w:pPr>
              <w:rPr>
                <w:rFonts w:hint="eastAsia" w:ascii="宋体" w:hAnsi="宋体" w:eastAsia="宋体" w:cs="宋体"/>
                <w:color w:val="auto"/>
                <w:sz w:val="18"/>
                <w:szCs w:val="18"/>
              </w:rPr>
            </w:pPr>
          </w:p>
        </w:tc>
        <w:tc>
          <w:tcPr>
            <w:tcW w:w="268"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6"/>
                <w:szCs w:val="16"/>
                <w:lang w:bidi="ar"/>
              </w:rPr>
              <w:t>正常</w:t>
            </w:r>
          </w:p>
        </w:tc>
        <w:tc>
          <w:tcPr>
            <w:tcW w:w="474"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270" w:hRule="atLeast"/>
        </w:trPr>
        <w:tc>
          <w:tcPr>
            <w:tcW w:w="268"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22</w:t>
            </w:r>
          </w:p>
        </w:tc>
        <w:tc>
          <w:tcPr>
            <w:tcW w:w="812"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销售中心前广场</w:t>
            </w:r>
          </w:p>
        </w:tc>
        <w:tc>
          <w:tcPr>
            <w:tcW w:w="1563" w:type="pct"/>
            <w:tcBorders>
              <w:top w:val="dotted" w:color="auto" w:sz="4" w:space="0"/>
              <w:left w:val="dotted" w:color="auto" w:sz="4" w:space="0"/>
              <w:bottom w:val="dotted" w:color="auto" w:sz="4" w:space="0"/>
              <w:right w:val="dotted" w:color="auto" w:sz="4" w:space="0"/>
            </w:tcBorders>
            <w:noWrap w:val="0"/>
            <w:vAlign w:val="center"/>
          </w:tcPr>
          <w:p>
            <w:pP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销售中心两侧水景铺贴完成，树阵广场两侧水景铺贴完成，树阵广场树池铺贴完成，主入口logo水景及对称水景铺贴基本完成</w:t>
            </w:r>
          </w:p>
        </w:tc>
        <w:tc>
          <w:tcPr>
            <w:tcW w:w="785" w:type="pct"/>
            <w:tcBorders>
              <w:top w:val="dotted" w:color="auto" w:sz="4" w:space="0"/>
              <w:left w:val="dotted" w:color="auto" w:sz="4" w:space="0"/>
              <w:bottom w:val="dotted" w:color="auto" w:sz="4" w:space="0"/>
              <w:right w:val="dotted" w:color="auto" w:sz="4" w:space="0"/>
            </w:tcBorders>
            <w:noWrap w:val="0"/>
            <w:vAlign w:val="center"/>
          </w:tcPr>
          <w:p>
            <w:pP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达展示条件</w:t>
            </w:r>
          </w:p>
        </w:tc>
        <w:tc>
          <w:tcPr>
            <w:tcW w:w="828" w:type="pct"/>
            <w:tcBorders>
              <w:top w:val="dotted" w:color="auto" w:sz="4" w:space="0"/>
              <w:left w:val="dotted" w:color="auto" w:sz="4" w:space="0"/>
              <w:bottom w:val="dotted" w:color="auto" w:sz="4" w:space="0"/>
              <w:right w:val="dotted" w:color="auto" w:sz="4" w:space="0"/>
            </w:tcBorders>
            <w:noWrap w:val="0"/>
            <w:vAlign w:val="center"/>
          </w:tcPr>
          <w:p>
            <w:pPr>
              <w:rPr>
                <w:rFonts w:hint="eastAsia" w:ascii="宋体" w:hAnsi="宋体" w:eastAsia="宋体" w:cs="宋体"/>
                <w:color w:val="auto"/>
                <w:sz w:val="18"/>
                <w:szCs w:val="18"/>
              </w:rPr>
            </w:pPr>
          </w:p>
        </w:tc>
        <w:tc>
          <w:tcPr>
            <w:tcW w:w="268"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18"/>
              </w:rPr>
            </w:pPr>
            <w:r>
              <w:rPr>
                <w:rFonts w:hint="eastAsia" w:ascii="宋体" w:hAnsi="宋体" w:eastAsia="宋体" w:cs="宋体"/>
                <w:color w:val="auto"/>
                <w:sz w:val="16"/>
                <w:szCs w:val="16"/>
                <w:lang w:bidi="ar"/>
              </w:rPr>
              <w:t>正常</w:t>
            </w:r>
          </w:p>
        </w:tc>
        <w:tc>
          <w:tcPr>
            <w:tcW w:w="474"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270" w:hRule="atLeast"/>
        </w:trPr>
        <w:tc>
          <w:tcPr>
            <w:tcW w:w="268"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23</w:t>
            </w:r>
          </w:p>
        </w:tc>
        <w:tc>
          <w:tcPr>
            <w:tcW w:w="812"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儿童活动区</w:t>
            </w:r>
          </w:p>
        </w:tc>
        <w:tc>
          <w:tcPr>
            <w:tcW w:w="1563" w:type="pct"/>
            <w:tcBorders>
              <w:top w:val="dotted" w:color="auto" w:sz="4" w:space="0"/>
              <w:left w:val="dotted" w:color="auto" w:sz="4" w:space="0"/>
              <w:bottom w:val="dotted" w:color="auto" w:sz="4" w:space="0"/>
              <w:right w:val="dotted" w:color="auto" w:sz="4" w:space="0"/>
            </w:tcBorders>
            <w:noWrap w:val="0"/>
            <w:vAlign w:val="center"/>
          </w:tcPr>
          <w:p>
            <w:pP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游乐设备安装完成70%，排水沟施工完成90%</w:t>
            </w:r>
          </w:p>
        </w:tc>
        <w:tc>
          <w:tcPr>
            <w:tcW w:w="785" w:type="pct"/>
            <w:tcBorders>
              <w:top w:val="dotted" w:color="auto" w:sz="4" w:space="0"/>
              <w:left w:val="dotted" w:color="auto" w:sz="4" w:space="0"/>
              <w:bottom w:val="dotted" w:color="auto" w:sz="4" w:space="0"/>
              <w:right w:val="dotted" w:color="auto" w:sz="4" w:space="0"/>
            </w:tcBorders>
            <w:noWrap w:val="0"/>
            <w:vAlign w:val="center"/>
          </w:tcPr>
          <w:p>
            <w:pP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达展示条件</w:t>
            </w:r>
          </w:p>
        </w:tc>
        <w:tc>
          <w:tcPr>
            <w:tcW w:w="828" w:type="pct"/>
            <w:tcBorders>
              <w:top w:val="dotted" w:color="auto" w:sz="4" w:space="0"/>
              <w:left w:val="dotted" w:color="auto" w:sz="4" w:space="0"/>
              <w:bottom w:val="dotted" w:color="auto" w:sz="4" w:space="0"/>
              <w:right w:val="dotted" w:color="auto" w:sz="4" w:space="0"/>
            </w:tcBorders>
            <w:noWrap w:val="0"/>
            <w:vAlign w:val="center"/>
          </w:tcPr>
          <w:p>
            <w:pPr>
              <w:rPr>
                <w:rFonts w:hint="eastAsia" w:ascii="宋体" w:hAnsi="宋体" w:eastAsia="宋体" w:cs="宋体"/>
                <w:color w:val="auto"/>
                <w:sz w:val="18"/>
                <w:szCs w:val="18"/>
              </w:rPr>
            </w:pPr>
          </w:p>
        </w:tc>
        <w:tc>
          <w:tcPr>
            <w:tcW w:w="268"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6"/>
                <w:szCs w:val="16"/>
                <w:lang w:bidi="ar"/>
              </w:rPr>
              <w:t>正常</w:t>
            </w:r>
          </w:p>
        </w:tc>
        <w:tc>
          <w:tcPr>
            <w:tcW w:w="474"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270" w:hRule="atLeast"/>
        </w:trPr>
        <w:tc>
          <w:tcPr>
            <w:tcW w:w="268" w:type="pct"/>
            <w:tcBorders>
              <w:top w:val="dotted" w:color="auto" w:sz="4" w:space="0"/>
              <w:left w:val="nil"/>
              <w:bottom w:val="dotted" w:color="auto" w:sz="4" w:space="0"/>
              <w:right w:val="dotted" w:color="auto" w:sz="4" w:space="0"/>
            </w:tcBorders>
            <w:noWrap w:val="0"/>
            <w:vAlign w:val="top"/>
          </w:tcPr>
          <w:p>
            <w:pPr>
              <w:jc w:val="center"/>
              <w:rPr>
                <w:rFonts w:hint="eastAsia" w:ascii="宋体" w:hAnsi="宋体" w:eastAsia="宋体" w:cs="宋体"/>
                <w:color w:val="auto"/>
                <w:sz w:val="18"/>
                <w:szCs w:val="22"/>
              </w:rPr>
            </w:pPr>
          </w:p>
          <w:p>
            <w:pPr>
              <w:jc w:val="center"/>
              <w:rPr>
                <w:rFonts w:hint="eastAsia" w:ascii="宋体" w:hAnsi="宋体" w:eastAsia="宋体" w:cs="宋体"/>
                <w:color w:val="auto"/>
                <w:sz w:val="18"/>
                <w:szCs w:val="22"/>
              </w:rPr>
            </w:pPr>
          </w:p>
          <w:p>
            <w:pPr>
              <w:jc w:val="center"/>
              <w:rPr>
                <w:rFonts w:hint="eastAsia" w:ascii="宋体" w:hAnsi="宋体" w:eastAsia="宋体" w:cs="宋体"/>
                <w:color w:val="auto"/>
                <w:sz w:val="18"/>
                <w:szCs w:val="22"/>
              </w:rPr>
            </w:pPr>
          </w:p>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24</w:t>
            </w:r>
          </w:p>
          <w:p>
            <w:pPr>
              <w:jc w:val="center"/>
              <w:rPr>
                <w:rFonts w:hint="eastAsia" w:ascii="宋体" w:hAnsi="宋体" w:eastAsia="宋体" w:cs="宋体"/>
                <w:color w:val="auto"/>
                <w:sz w:val="18"/>
                <w:szCs w:val="22"/>
              </w:rPr>
            </w:pPr>
          </w:p>
          <w:p>
            <w:pPr>
              <w:jc w:val="center"/>
              <w:rPr>
                <w:rFonts w:hint="eastAsia" w:ascii="宋体" w:hAnsi="宋体" w:eastAsia="宋体" w:cs="宋体"/>
                <w:color w:val="auto"/>
                <w:sz w:val="18"/>
                <w:szCs w:val="22"/>
              </w:rPr>
            </w:pPr>
          </w:p>
          <w:p>
            <w:pPr>
              <w:jc w:val="center"/>
              <w:rPr>
                <w:rFonts w:hint="eastAsia" w:ascii="宋体" w:hAnsi="宋体" w:eastAsia="宋体" w:cs="宋体"/>
                <w:color w:val="auto"/>
                <w:sz w:val="18"/>
                <w:szCs w:val="22"/>
              </w:rPr>
            </w:pPr>
          </w:p>
        </w:tc>
        <w:tc>
          <w:tcPr>
            <w:tcW w:w="812"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展示区道路</w:t>
            </w:r>
          </w:p>
        </w:tc>
        <w:tc>
          <w:tcPr>
            <w:tcW w:w="1563"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w:t>
            </w:r>
          </w:p>
        </w:tc>
        <w:tc>
          <w:tcPr>
            <w:tcW w:w="785" w:type="pct"/>
            <w:tcBorders>
              <w:top w:val="dotted" w:color="auto" w:sz="4" w:space="0"/>
              <w:left w:val="dotted" w:color="auto" w:sz="4" w:space="0"/>
              <w:bottom w:val="dotted" w:color="auto" w:sz="4" w:space="0"/>
              <w:right w:val="dotted" w:color="auto" w:sz="4" w:space="0"/>
            </w:tcBorders>
            <w:noWrap w:val="0"/>
            <w:vAlign w:val="center"/>
          </w:tcPr>
          <w:p>
            <w:pP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达展示条件</w:t>
            </w:r>
          </w:p>
        </w:tc>
        <w:tc>
          <w:tcPr>
            <w:tcW w:w="828" w:type="pct"/>
            <w:tcBorders>
              <w:top w:val="dotted" w:color="auto" w:sz="4" w:space="0"/>
              <w:left w:val="dotted" w:color="auto" w:sz="4" w:space="0"/>
              <w:bottom w:val="dotted" w:color="auto" w:sz="4" w:space="0"/>
              <w:right w:val="dotted" w:color="auto" w:sz="4" w:space="0"/>
            </w:tcBorders>
            <w:noWrap w:val="0"/>
            <w:vAlign w:val="center"/>
          </w:tcPr>
          <w:p>
            <w:pPr>
              <w:rPr>
                <w:rFonts w:hint="eastAsia" w:ascii="宋体" w:hAnsi="宋体" w:eastAsia="宋体" w:cs="宋体"/>
                <w:color w:val="auto"/>
                <w:sz w:val="18"/>
                <w:szCs w:val="18"/>
              </w:rPr>
            </w:pPr>
          </w:p>
        </w:tc>
        <w:tc>
          <w:tcPr>
            <w:tcW w:w="268"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6"/>
                <w:szCs w:val="16"/>
                <w:lang w:bidi="ar"/>
              </w:rPr>
              <w:t>正常</w:t>
            </w:r>
          </w:p>
        </w:tc>
        <w:tc>
          <w:tcPr>
            <w:tcW w:w="474" w:type="pct"/>
            <w:tcBorders>
              <w:top w:val="dotted" w:color="auto" w:sz="4" w:space="0"/>
              <w:left w:val="dotted" w:color="auto" w:sz="4" w:space="0"/>
              <w:bottom w:val="dotted" w:color="auto" w:sz="4" w:space="0"/>
              <w:right w:val="nil"/>
            </w:tcBorders>
            <w:noWrap w:val="0"/>
            <w:vAlign w:val="top"/>
          </w:tcPr>
          <w:p>
            <w:pPr>
              <w:jc w:val="center"/>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270" w:hRule="atLeast"/>
        </w:trPr>
        <w:tc>
          <w:tcPr>
            <w:tcW w:w="268" w:type="pct"/>
            <w:tcBorders>
              <w:top w:val="dotted" w:color="auto" w:sz="4" w:space="0"/>
              <w:left w:val="nil"/>
              <w:bottom w:val="thinThickSmallGap" w:color="auto" w:sz="12" w:space="0"/>
              <w:right w:val="dotted" w:color="auto" w:sz="4" w:space="0"/>
            </w:tcBorders>
            <w:noWrap w:val="0"/>
            <w:vAlign w:val="top"/>
          </w:tcPr>
          <w:p>
            <w:pPr>
              <w:jc w:val="center"/>
              <w:rPr>
                <w:rFonts w:hint="eastAsia" w:ascii="宋体" w:hAnsi="宋体" w:eastAsia="宋体" w:cs="宋体"/>
                <w:color w:val="auto"/>
              </w:rPr>
            </w:pPr>
          </w:p>
          <w:p>
            <w:pPr>
              <w:pStyle w:val="4"/>
              <w:ind w:firstLine="180"/>
              <w:rPr>
                <w:rFonts w:hint="eastAsia" w:ascii="宋体" w:hAnsi="宋体" w:eastAsia="宋体" w:cs="宋体"/>
                <w:color w:val="auto"/>
                <w:sz w:val="18"/>
                <w:szCs w:val="22"/>
              </w:rPr>
            </w:pPr>
          </w:p>
          <w:p>
            <w:pPr>
              <w:pStyle w:val="4"/>
              <w:ind w:firstLine="0" w:firstLineChars="0"/>
              <w:rPr>
                <w:rFonts w:hint="eastAsia" w:ascii="宋体" w:hAnsi="宋体" w:eastAsia="宋体" w:cs="宋体"/>
                <w:color w:val="auto"/>
                <w:sz w:val="18"/>
                <w:szCs w:val="22"/>
              </w:rPr>
            </w:pPr>
            <w:r>
              <w:rPr>
                <w:rFonts w:hint="eastAsia" w:ascii="宋体" w:hAnsi="宋体" w:eastAsia="宋体" w:cs="宋体"/>
                <w:color w:val="auto"/>
                <w:sz w:val="18"/>
                <w:szCs w:val="22"/>
              </w:rPr>
              <w:t>25</w:t>
            </w:r>
          </w:p>
        </w:tc>
        <w:tc>
          <w:tcPr>
            <w:tcW w:w="812" w:type="pct"/>
            <w:tcBorders>
              <w:top w:val="dotted" w:color="auto" w:sz="4" w:space="0"/>
              <w:left w:val="dotted" w:color="auto" w:sz="4" w:space="0"/>
              <w:bottom w:val="thinThickSmallGap" w:color="auto" w:sz="12"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沿河景观带</w:t>
            </w:r>
          </w:p>
        </w:tc>
        <w:tc>
          <w:tcPr>
            <w:tcW w:w="1563" w:type="pct"/>
            <w:tcBorders>
              <w:top w:val="dotted" w:color="auto" w:sz="4" w:space="0"/>
              <w:left w:val="dotted" w:color="auto" w:sz="4" w:space="0"/>
              <w:bottom w:val="thinThickSmallGap" w:color="auto" w:sz="12"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w:t>
            </w:r>
          </w:p>
        </w:tc>
        <w:tc>
          <w:tcPr>
            <w:tcW w:w="785" w:type="pct"/>
            <w:tcBorders>
              <w:top w:val="dotted" w:color="auto" w:sz="4" w:space="0"/>
              <w:left w:val="dotted" w:color="auto" w:sz="4" w:space="0"/>
              <w:bottom w:val="thinThickSmallGap" w:color="auto" w:sz="12" w:space="0"/>
              <w:right w:val="dotted" w:color="auto" w:sz="4" w:space="0"/>
            </w:tcBorders>
            <w:noWrap w:val="0"/>
            <w:vAlign w:val="center"/>
          </w:tcPr>
          <w:p>
            <w:pP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达展示条件</w:t>
            </w:r>
          </w:p>
        </w:tc>
        <w:tc>
          <w:tcPr>
            <w:tcW w:w="828" w:type="pct"/>
            <w:tcBorders>
              <w:top w:val="dotted" w:color="auto" w:sz="4" w:space="0"/>
              <w:left w:val="dotted" w:color="auto" w:sz="4" w:space="0"/>
              <w:bottom w:val="thinThickSmallGap" w:color="auto" w:sz="12" w:space="0"/>
              <w:right w:val="dotted" w:color="auto" w:sz="4" w:space="0"/>
            </w:tcBorders>
            <w:noWrap w:val="0"/>
            <w:vAlign w:val="center"/>
          </w:tcPr>
          <w:p>
            <w:pPr>
              <w:rPr>
                <w:rFonts w:hint="eastAsia" w:ascii="宋体" w:hAnsi="宋体" w:eastAsia="宋体" w:cs="宋体"/>
                <w:color w:val="auto"/>
                <w:sz w:val="18"/>
                <w:szCs w:val="18"/>
              </w:rPr>
            </w:pPr>
          </w:p>
        </w:tc>
        <w:tc>
          <w:tcPr>
            <w:tcW w:w="268" w:type="pct"/>
            <w:tcBorders>
              <w:top w:val="dotted" w:color="auto" w:sz="4" w:space="0"/>
              <w:left w:val="dotted" w:color="auto" w:sz="4" w:space="0"/>
              <w:bottom w:val="thinThickSmallGap" w:color="auto" w:sz="12"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6"/>
                <w:szCs w:val="16"/>
                <w:lang w:bidi="ar"/>
              </w:rPr>
              <w:t>正常</w:t>
            </w:r>
          </w:p>
        </w:tc>
        <w:tc>
          <w:tcPr>
            <w:tcW w:w="474" w:type="pct"/>
            <w:tcBorders>
              <w:top w:val="dotted" w:color="auto" w:sz="4" w:space="0"/>
              <w:left w:val="dotted" w:color="auto" w:sz="4" w:space="0"/>
              <w:bottom w:val="thinThickSmallGap" w:color="auto" w:sz="12" w:space="0"/>
              <w:right w:val="nil"/>
            </w:tcBorders>
            <w:noWrap w:val="0"/>
            <w:vAlign w:val="top"/>
          </w:tcPr>
          <w:p>
            <w:pPr>
              <w:jc w:val="center"/>
              <w:rPr>
                <w:rFonts w:hint="eastAsia" w:ascii="宋体" w:hAnsi="宋体" w:eastAsia="宋体" w:cs="宋体"/>
                <w:color w:val="auto"/>
                <w:sz w:val="18"/>
                <w:szCs w:val="18"/>
              </w:rPr>
            </w:pPr>
          </w:p>
        </w:tc>
      </w:tr>
    </w:tbl>
    <w:p>
      <w:pPr>
        <w:jc w:val="left"/>
        <w:rPr>
          <w:rFonts w:hint="default" w:ascii="宋体" w:hAnsi="宋体" w:eastAsia="宋体" w:cs="宋体"/>
          <w:bCs/>
          <w:color w:val="auto"/>
          <w:sz w:val="18"/>
          <w:szCs w:val="18"/>
          <w:lang w:val="en-US" w:eastAsia="zh-CN"/>
        </w:rPr>
      </w:pPr>
    </w:p>
    <w:p>
      <w:pPr>
        <w:numPr>
          <w:ilvl w:val="0"/>
          <w:numId w:val="1"/>
        </w:numPr>
        <w:spacing w:line="360" w:lineRule="auto"/>
        <w:ind w:left="0" w:leftChars="0" w:firstLine="0" w:firstLineChars="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目前项目资金情况：</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截至2022年</w:t>
      </w:r>
      <w:r>
        <w:rPr>
          <w:rFonts w:hint="eastAsia" w:ascii="宋体" w:hAnsi="宋体" w:cs="宋体"/>
          <w:color w:val="000000"/>
          <w:sz w:val="24"/>
          <w:szCs w:val="24"/>
          <w:highlight w:val="none"/>
          <w:lang w:val="en-US" w:eastAsia="zh-CN"/>
        </w:rPr>
        <w:t>6</w:t>
      </w:r>
      <w:r>
        <w:rPr>
          <w:rFonts w:hint="eastAsia" w:ascii="宋体" w:hAnsi="宋体" w:eastAsia="宋体" w:cs="宋体"/>
          <w:color w:val="000000"/>
          <w:sz w:val="24"/>
          <w:szCs w:val="24"/>
          <w:highlight w:val="none"/>
        </w:rPr>
        <w:t>月</w:t>
      </w:r>
      <w:r>
        <w:rPr>
          <w:rFonts w:hint="eastAsia" w:ascii="宋体" w:hAnsi="宋体" w:cs="宋体"/>
          <w:color w:val="000000"/>
          <w:sz w:val="24"/>
          <w:szCs w:val="24"/>
          <w:highlight w:val="none"/>
          <w:lang w:val="en-US" w:eastAsia="zh-CN"/>
        </w:rPr>
        <w:t>16</w:t>
      </w:r>
      <w:r>
        <w:rPr>
          <w:rFonts w:hint="eastAsia" w:ascii="宋体" w:hAnsi="宋体" w:eastAsia="宋体" w:cs="宋体"/>
          <w:color w:val="000000"/>
          <w:sz w:val="24"/>
          <w:szCs w:val="24"/>
          <w:highlight w:val="none"/>
        </w:rPr>
        <w:t>日, 广州南沙区恒睿文化旅游发展有限公司账户余额合计：3,113,729.12‬元，</w:t>
      </w:r>
      <w:r>
        <w:rPr>
          <w:rFonts w:hint="eastAsia" w:ascii="宋体" w:hAnsi="宋体" w:cs="宋体"/>
          <w:color w:val="000000"/>
          <w:sz w:val="24"/>
          <w:szCs w:val="24"/>
          <w:highlight w:val="none"/>
          <w:lang w:val="en-US" w:eastAsia="zh-CN"/>
        </w:rPr>
        <w:t>其中浦发银行因涉及诉讼冻结金额72,154,472.95元，广州银行涉及诉讼冻结</w:t>
      </w:r>
      <w:r>
        <w:rPr>
          <w:rFonts w:hint="eastAsia" w:ascii="宋体" w:hAnsi="宋体" w:eastAsia="宋体" w:cs="宋体"/>
          <w:color w:val="000000"/>
          <w:sz w:val="24"/>
          <w:szCs w:val="24"/>
          <w:highlight w:val="none"/>
          <w:lang w:val="en-US" w:eastAsia="zh-CN"/>
        </w:rPr>
        <w:t>72</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427</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565.44</w:t>
      </w:r>
      <w:r>
        <w:rPr>
          <w:rFonts w:hint="eastAsia" w:ascii="宋体" w:hAnsi="宋体" w:cs="宋体"/>
          <w:color w:val="000000"/>
          <w:sz w:val="24"/>
          <w:szCs w:val="24"/>
          <w:highlight w:val="none"/>
          <w:lang w:val="en-US" w:eastAsia="zh-CN"/>
        </w:rPr>
        <w:t>元，渤海银行账户冻结金额4,710,000元，已汇报信托；</w:t>
      </w:r>
      <w:r>
        <w:rPr>
          <w:rFonts w:hint="eastAsia" w:ascii="宋体" w:hAnsi="宋体" w:eastAsia="宋体" w:cs="宋体"/>
          <w:color w:val="000000"/>
          <w:sz w:val="24"/>
          <w:szCs w:val="24"/>
          <w:highlight w:val="none"/>
        </w:rPr>
        <w:t>可</w:t>
      </w:r>
      <w:r>
        <w:rPr>
          <w:rFonts w:hint="eastAsia" w:ascii="宋体" w:hAnsi="宋体" w:eastAsia="宋体" w:cs="宋体"/>
          <w:sz w:val="24"/>
          <w:szCs w:val="24"/>
          <w:highlight w:val="none"/>
        </w:rPr>
        <w:t>用余额</w:t>
      </w:r>
      <w:r>
        <w:rPr>
          <w:rFonts w:hint="eastAsia" w:ascii="宋体" w:hAnsi="宋体" w:eastAsia="宋体" w:cs="宋体"/>
          <w:color w:val="000000"/>
          <w:sz w:val="24"/>
          <w:szCs w:val="24"/>
          <w:highlight w:val="none"/>
        </w:rPr>
        <w:t>17,818.06‬</w:t>
      </w:r>
      <w:r>
        <w:rPr>
          <w:rFonts w:hint="eastAsia" w:ascii="宋体" w:hAnsi="宋体" w:eastAsia="宋体" w:cs="宋体"/>
          <w:sz w:val="24"/>
          <w:szCs w:val="24"/>
          <w:highlight w:val="none"/>
        </w:rPr>
        <w:t>元。</w:t>
      </w:r>
    </w:p>
    <w:p>
      <w:pPr>
        <w:pStyle w:val="2"/>
        <w:spacing w:line="360" w:lineRule="auto"/>
        <w:rPr>
          <w:rFonts w:hint="eastAsia" w:ascii="宋体" w:hAnsi="宋体" w:cs="宋体" w:eastAsiaTheme="minorEastAsia"/>
          <w:color w:val="000000"/>
          <w:kern w:val="2"/>
          <w:sz w:val="24"/>
          <w:szCs w:val="24"/>
          <w:highlight w:val="none"/>
          <w:lang w:val="en-US" w:eastAsia="zh-CN" w:bidi="ar-SA"/>
        </w:rPr>
      </w:pPr>
      <w:r>
        <w:rPr>
          <w:rFonts w:hint="eastAsia" w:ascii="宋体" w:hAnsi="宋体" w:cs="宋体" w:eastAsiaTheme="minorEastAsia"/>
          <w:color w:val="000000"/>
          <w:kern w:val="2"/>
          <w:sz w:val="24"/>
          <w:szCs w:val="24"/>
          <w:highlight w:val="none"/>
          <w:lang w:val="en-US" w:eastAsia="zh-CN" w:bidi="ar-SA"/>
        </w:rPr>
        <w:t>截至2022年6月16日, 广州南沙区恒昌文化旅游发展有限公司账户余额合计：7,762,178.73元；浦发银行涉及诉讼冻结金额29,261,833.64元，已汇报信托。</w:t>
      </w:r>
    </w:p>
    <w:p>
      <w:pPr>
        <w:numPr>
          <w:ilvl w:val="0"/>
          <w:numId w:val="1"/>
        </w:numPr>
        <w:spacing w:line="360" w:lineRule="auto"/>
        <w:ind w:left="0" w:leftChars="0" w:firstLine="0" w:firstLineChars="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本次用印需要解决的问题：</w:t>
      </w:r>
    </w:p>
    <w:p>
      <w:pPr>
        <w:pStyle w:val="2"/>
        <w:numPr>
          <w:ilvl w:val="0"/>
          <w:numId w:val="0"/>
        </w:numPr>
        <w:spacing w:line="360" w:lineRule="auto"/>
        <w:ind w:lef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该补充协议是因原监管协议未明确叙述五矿方与恒大方资金投入和股权占比情况，所以签订该补充协议明确五矿方与恒大方资金投入和股权占比，用印已于2021年5月14日已通过合同审批（详见截图），因信托方邮寄不及时导致尚未用印，现信托方整理归档资料需尽快将纸质版资料纳入信托方资料库以及上传信托方流程，故申请紧急用印。</w:t>
      </w:r>
    </w:p>
    <w:p>
      <w:pPr>
        <w:pStyle w:val="2"/>
        <w:numPr>
          <w:ilvl w:val="0"/>
          <w:numId w:val="0"/>
        </w:numPr>
        <w:spacing w:line="360" w:lineRule="auto"/>
        <w:ind w:lef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drawing>
          <wp:inline distT="0" distB="0" distL="114300" distR="114300">
            <wp:extent cx="5269865" cy="1631950"/>
            <wp:effectExtent l="0" t="0" r="3175" b="13970"/>
            <wp:docPr id="1" name="图片 1" descr="2c110734ddc7dd7774bb66f5a779f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c110734ddc7dd7774bb66f5a779f5e"/>
                    <pic:cNvPicPr>
                      <a:picLocks noChangeAspect="1"/>
                    </pic:cNvPicPr>
                  </pic:nvPicPr>
                  <pic:blipFill>
                    <a:blip r:embed="rId4"/>
                    <a:stretch>
                      <a:fillRect/>
                    </a:stretch>
                  </pic:blipFill>
                  <pic:spPr>
                    <a:xfrm>
                      <a:off x="0" y="0"/>
                      <a:ext cx="5269865" cy="1631950"/>
                    </a:xfrm>
                    <a:prstGeom prst="rect">
                      <a:avLst/>
                    </a:prstGeom>
                  </pic:spPr>
                </pic:pic>
              </a:graphicData>
            </a:graphic>
          </wp:inline>
        </w:drawing>
      </w:r>
      <w:r>
        <w:rPr>
          <w:rFonts w:hint="eastAsia" w:ascii="宋体" w:hAnsi="宋体" w:eastAsia="宋体" w:cs="宋体"/>
          <w:sz w:val="24"/>
          <w:szCs w:val="24"/>
          <w:lang w:val="en-US" w:eastAsia="zh-CN"/>
        </w:rPr>
        <w:drawing>
          <wp:inline distT="0" distB="0" distL="114300" distR="114300">
            <wp:extent cx="5266690" cy="1635760"/>
            <wp:effectExtent l="0" t="0" r="6350" b="10160"/>
            <wp:docPr id="2" name="图片 2" descr="d0f60cb823d918eaeebbf7a43278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f60cb823d918eaeebbf7a43278384"/>
                    <pic:cNvPicPr>
                      <a:picLocks noChangeAspect="1"/>
                    </pic:cNvPicPr>
                  </pic:nvPicPr>
                  <pic:blipFill>
                    <a:blip r:embed="rId5"/>
                    <a:stretch>
                      <a:fillRect/>
                    </a:stretch>
                  </pic:blipFill>
                  <pic:spPr>
                    <a:xfrm>
                      <a:off x="0" y="0"/>
                      <a:ext cx="5266690" cy="1635760"/>
                    </a:xfrm>
                    <a:prstGeom prst="rect">
                      <a:avLst/>
                    </a:prstGeom>
                  </pic:spPr>
                </pic:pic>
              </a:graphicData>
            </a:graphic>
          </wp:inline>
        </w:drawing>
      </w:r>
    </w:p>
    <w:p>
      <w:pPr>
        <w:pStyle w:val="2"/>
        <w:numPr>
          <w:ilvl w:val="0"/>
          <w:numId w:val="0"/>
        </w:numPr>
        <w:spacing w:line="360" w:lineRule="auto"/>
        <w:ind w:leftChars="0"/>
        <w:jc w:val="left"/>
      </w:pPr>
    </w:p>
    <w:p>
      <w:pPr>
        <w:pStyle w:val="2"/>
        <w:numPr>
          <w:ilvl w:val="0"/>
          <w:numId w:val="0"/>
        </w:numPr>
        <w:spacing w:line="360" w:lineRule="auto"/>
        <w:ind w:leftChars="0"/>
        <w:jc w:val="left"/>
      </w:pPr>
    </w:p>
    <w:p>
      <w:pPr>
        <w:pStyle w:val="2"/>
        <w:numPr>
          <w:ilvl w:val="0"/>
          <w:numId w:val="0"/>
        </w:numPr>
        <w:spacing w:line="360" w:lineRule="auto"/>
        <w:ind w:leftChars="0"/>
        <w:jc w:val="left"/>
      </w:pPr>
    </w:p>
    <w:p>
      <w:pPr>
        <w:pStyle w:val="2"/>
        <w:numPr>
          <w:ilvl w:val="0"/>
          <w:numId w:val="0"/>
        </w:numPr>
        <w:spacing w:line="360" w:lineRule="auto"/>
        <w:ind w:leftChars="0"/>
        <w:jc w:val="left"/>
        <w:rPr>
          <w:rFonts w:hint="default"/>
          <w:sz w:val="24"/>
          <w:szCs w:val="24"/>
          <w:lang w:val="en-US" w:eastAsia="zh-CN"/>
        </w:rPr>
      </w:pPr>
      <w:r>
        <w:rPr>
          <w:rFonts w:hint="eastAsia"/>
          <w:lang w:val="en-US" w:eastAsia="zh-CN"/>
        </w:rPr>
        <w:t xml:space="preserve">                                     说 明 方： </w:t>
      </w:r>
      <w:r>
        <w:rPr>
          <w:rFonts w:hint="eastAsia"/>
          <w:sz w:val="24"/>
          <w:szCs w:val="24"/>
          <w:lang w:val="en-US" w:eastAsia="zh-CN"/>
        </w:rPr>
        <w:t>北京康信君安资产管理有限公司</w:t>
      </w:r>
    </w:p>
    <w:p>
      <w:pPr>
        <w:pStyle w:val="2"/>
        <w:numPr>
          <w:ilvl w:val="0"/>
          <w:numId w:val="0"/>
        </w:numPr>
        <w:spacing w:line="360" w:lineRule="auto"/>
        <w:ind w:leftChars="0"/>
        <w:jc w:val="left"/>
        <w:rPr>
          <w:rFonts w:hint="default"/>
          <w:lang w:val="en-US" w:eastAsia="zh-CN"/>
        </w:rPr>
      </w:pPr>
      <w:r>
        <w:rPr>
          <w:rFonts w:hint="eastAsia"/>
          <w:lang w:val="en-US" w:eastAsia="zh-CN"/>
        </w:rPr>
        <w:t xml:space="preserve">                                                            </w:t>
      </w:r>
      <w:bookmarkStart w:id="0" w:name="_GoBack"/>
      <w:bookmarkEnd w:id="0"/>
      <w:r>
        <w:rPr>
          <w:rFonts w:hint="eastAsia"/>
          <w:lang w:val="en-US" w:eastAsia="zh-CN"/>
        </w:rPr>
        <w:t xml:space="preserve">2022-6-17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0D3FAB"/>
    <w:multiLevelType w:val="singleLevel"/>
    <w:tmpl w:val="3D0D3FAB"/>
    <w:lvl w:ilvl="0" w:tentative="0">
      <w:start w:val="2"/>
      <w:numFmt w:val="decimal"/>
      <w:suff w:val="nothing"/>
      <w:lvlText w:val="%1、"/>
      <w:lvlJc w:val="left"/>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NjQxYmZmN2ZkODIxYWNiNTEzMzQyMTZmNzQ1MmMifQ=="/>
  </w:docVars>
  <w:rsids>
    <w:rsidRoot w:val="31E31783"/>
    <w:rsid w:val="09246423"/>
    <w:rsid w:val="31E31783"/>
    <w:rsid w:val="62DC54EE"/>
    <w:rsid w:val="65BE22A1"/>
    <w:rsid w:val="78BE7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3">
    <w:name w:val="Body Text"/>
    <w:basedOn w:val="1"/>
    <w:unhideWhenUsed/>
    <w:qFormat/>
    <w:uiPriority w:val="99"/>
    <w:pPr>
      <w:spacing w:after="120"/>
    </w:pPr>
  </w:style>
  <w:style w:type="paragraph" w:styleId="4">
    <w:name w:val="Body Text First Indent"/>
    <w:basedOn w:val="3"/>
    <w:qFormat/>
    <w:uiPriority w:val="0"/>
    <w:pPr>
      <w:ind w:firstLine="420" w:firstLineChars="100"/>
    </w:pPr>
  </w:style>
  <w:style w:type="character" w:customStyle="1" w:styleId="7">
    <w:name w:val="font61"/>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2022-06-17T05:21:00Z</dcterms:created>
  <dc:creator>冯同学</dc:creator>
  <cp:lastModifiedBy>冯同学</cp:lastModifiedBy>
  <dcterms:modified xsi:type="dcterms:W3CDTF">2022-06-17T07:10:41Z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B6F76BF6ECAC435798ADC7EB1A12B15F</vt:lpwstr>
  </property>
</Properties>
</file>