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w:t>
      </w:r>
      <w:r>
        <w:rPr>
          <w:rFonts w:hint="eastAsia" w:ascii="宋体" w:hAnsi="宋体" w:cs="宋体"/>
          <w:b/>
          <w:bCs/>
          <w:sz w:val="36"/>
          <w:szCs w:val="36"/>
          <w:lang w:eastAsia="zh-CN"/>
        </w:rPr>
        <w:t>融创</w:t>
      </w:r>
      <w:r>
        <w:rPr>
          <w:rFonts w:hint="eastAsia" w:ascii="宋体" w:hAnsi="宋体" w:cs="宋体"/>
          <w:b/>
          <w:bCs/>
          <w:sz w:val="36"/>
          <w:szCs w:val="36"/>
        </w:rPr>
        <w:t>杭州</w:t>
      </w:r>
      <w:r>
        <w:rPr>
          <w:rFonts w:hint="eastAsia" w:ascii="宋体" w:hAnsi="宋体" w:cs="宋体"/>
          <w:b/>
          <w:bCs/>
          <w:sz w:val="36"/>
          <w:szCs w:val="36"/>
          <w:lang w:eastAsia="zh-CN"/>
        </w:rPr>
        <w:t>望江未来社区</w:t>
      </w:r>
      <w:r>
        <w:rPr>
          <w:rFonts w:hint="eastAsia" w:ascii="宋体" w:hAnsi="宋体" w:cs="宋体"/>
          <w:b/>
          <w:bCs/>
          <w:sz w:val="36"/>
          <w:szCs w:val="36"/>
        </w:rPr>
        <w:t>项目</w:t>
      </w:r>
      <w:r>
        <w:rPr>
          <w:rFonts w:ascii="Arial" w:hAnsi="Arial" w:cs="Arial"/>
          <w:b/>
          <w:bCs/>
          <w:sz w:val="36"/>
          <w:szCs w:val="36"/>
        </w:rPr>
        <w:t>202</w:t>
      </w:r>
      <w:r>
        <w:rPr>
          <w:rFonts w:hint="eastAsia" w:ascii="Arial" w:hAnsi="Arial" w:cs="Arial"/>
          <w:b/>
          <w:bCs/>
          <w:sz w:val="36"/>
          <w:szCs w:val="36"/>
          <w:lang w:val="en-US" w:eastAsia="zh-CN"/>
        </w:rPr>
        <w:t>1</w:t>
      </w:r>
      <w:r>
        <w:rPr>
          <w:rFonts w:hint="eastAsia" w:ascii="宋体" w:hAnsi="宋体" w:cs="宋体"/>
          <w:b/>
          <w:bCs/>
          <w:sz w:val="36"/>
          <w:szCs w:val="36"/>
        </w:rPr>
        <w:t>年</w:t>
      </w:r>
      <w:r>
        <w:rPr>
          <w:rFonts w:hint="eastAsia" w:ascii="Arial" w:hAnsi="Arial" w:cs="Arial"/>
          <w:b/>
          <w:bCs/>
          <w:sz w:val="36"/>
          <w:szCs w:val="36"/>
          <w:lang w:val="en-US" w:eastAsia="zh-CN"/>
        </w:rPr>
        <w:t>3</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杭州</w:t>
      </w:r>
      <w:r>
        <w:rPr>
          <w:rFonts w:hint="default" w:ascii="Arial" w:hAnsi="Arial" w:eastAsia="宋体" w:cs="Arial"/>
          <w:sz w:val="24"/>
          <w:szCs w:val="24"/>
          <w:lang w:eastAsia="zh-CN"/>
        </w:rPr>
        <w:t>滨来置业</w:t>
      </w:r>
      <w:r>
        <w:rPr>
          <w:rFonts w:hint="default" w:ascii="Arial" w:hAnsi="Arial" w:eastAsia="宋体" w:cs="Arial"/>
          <w:sz w:val="24"/>
          <w:szCs w:val="24"/>
        </w:rPr>
        <w:t>有限公司（以下简称项目公司）于202</w:t>
      </w:r>
      <w:r>
        <w:rPr>
          <w:rFonts w:hint="default" w:ascii="Arial" w:hAnsi="Arial" w:eastAsia="宋体" w:cs="Arial"/>
          <w:sz w:val="24"/>
          <w:szCs w:val="24"/>
          <w:lang w:val="en-US" w:eastAsia="zh-CN"/>
        </w:rPr>
        <w:t>1</w:t>
      </w:r>
      <w:r>
        <w:rPr>
          <w:rFonts w:hint="default" w:ascii="Arial" w:hAnsi="Arial" w:eastAsia="宋体" w:cs="Arial"/>
          <w:sz w:val="24"/>
          <w:szCs w:val="24"/>
        </w:rPr>
        <w:t>年</w:t>
      </w:r>
      <w:r>
        <w:rPr>
          <w:rFonts w:hint="eastAsia" w:ascii="Arial" w:hAnsi="Arial" w:cs="Arial"/>
          <w:sz w:val="24"/>
          <w:szCs w:val="24"/>
          <w:lang w:val="en-US" w:eastAsia="zh-CN"/>
        </w:rPr>
        <w:t>3</w:t>
      </w:r>
      <w:r>
        <w:rPr>
          <w:rFonts w:hint="default" w:ascii="Arial" w:hAnsi="Arial" w:eastAsia="宋体" w:cs="Arial"/>
          <w:sz w:val="24"/>
          <w:szCs w:val="24"/>
        </w:rPr>
        <w:t>月</w:t>
      </w:r>
      <w:r>
        <w:rPr>
          <w:rFonts w:hint="default" w:ascii="Arial" w:hAnsi="Arial" w:eastAsia="宋体" w:cs="Arial"/>
          <w:sz w:val="24"/>
          <w:szCs w:val="24"/>
          <w:lang w:val="en-US" w:eastAsia="zh-CN"/>
        </w:rPr>
        <w:t>1</w:t>
      </w:r>
      <w:r>
        <w:rPr>
          <w:rFonts w:hint="default" w:ascii="Arial" w:hAnsi="Arial" w:eastAsia="宋体" w:cs="Arial"/>
          <w:sz w:val="24"/>
          <w:szCs w:val="24"/>
        </w:rPr>
        <w:t>日提交了《</w:t>
      </w:r>
      <w:r>
        <w:rPr>
          <w:rFonts w:hint="default" w:ascii="Arial" w:hAnsi="Arial" w:eastAsia="宋体" w:cs="Arial"/>
          <w:sz w:val="24"/>
          <w:szCs w:val="24"/>
          <w:lang w:eastAsia="zh-CN"/>
        </w:rPr>
        <w:t>融创</w:t>
      </w:r>
      <w:r>
        <w:rPr>
          <w:rFonts w:hint="default" w:ascii="Arial" w:hAnsi="Arial" w:eastAsia="宋体" w:cs="Arial"/>
          <w:sz w:val="24"/>
          <w:szCs w:val="24"/>
        </w:rPr>
        <w:t>杭州</w:t>
      </w:r>
      <w:r>
        <w:rPr>
          <w:rFonts w:hint="default" w:ascii="Arial" w:hAnsi="Arial" w:eastAsia="宋体" w:cs="Arial"/>
          <w:sz w:val="24"/>
          <w:szCs w:val="24"/>
          <w:lang w:eastAsia="zh-CN"/>
        </w:rPr>
        <w:t>望江未来社区项目</w:t>
      </w:r>
      <w:r>
        <w:rPr>
          <w:rFonts w:hint="default" w:ascii="Arial" w:hAnsi="Arial" w:eastAsia="宋体" w:cs="Arial"/>
          <w:sz w:val="24"/>
          <w:szCs w:val="24"/>
        </w:rPr>
        <w:t>202</w:t>
      </w:r>
      <w:r>
        <w:rPr>
          <w:rFonts w:hint="default" w:ascii="Arial" w:hAnsi="Arial" w:eastAsia="宋体" w:cs="Arial"/>
          <w:sz w:val="24"/>
          <w:szCs w:val="24"/>
          <w:lang w:val="en-US" w:eastAsia="zh-CN"/>
        </w:rPr>
        <w:t>1</w:t>
      </w:r>
      <w:r>
        <w:rPr>
          <w:rFonts w:hint="default" w:ascii="Arial" w:hAnsi="Arial" w:eastAsia="宋体" w:cs="Arial"/>
          <w:sz w:val="24"/>
          <w:szCs w:val="24"/>
        </w:rPr>
        <w:t>年</w:t>
      </w:r>
      <w:r>
        <w:rPr>
          <w:rFonts w:hint="eastAsia" w:ascii="Arial" w:hAnsi="Arial" w:cs="Arial"/>
          <w:sz w:val="24"/>
          <w:szCs w:val="24"/>
          <w:lang w:val="en-US" w:eastAsia="zh-CN"/>
        </w:rPr>
        <w:t>3</w:t>
      </w:r>
      <w:r>
        <w:rPr>
          <w:rFonts w:hint="default" w:ascii="Arial" w:hAnsi="Arial" w:eastAsia="宋体" w:cs="Arial"/>
          <w:sz w:val="24"/>
          <w:szCs w:val="24"/>
        </w:rPr>
        <w:t>月</w:t>
      </w:r>
      <w:r>
        <w:rPr>
          <w:rFonts w:hint="default" w:ascii="Arial" w:hAnsi="Arial" w:eastAsia="宋体" w:cs="Arial"/>
          <w:sz w:val="24"/>
          <w:szCs w:val="24"/>
          <w:lang w:eastAsia="zh-CN"/>
        </w:rPr>
        <w:t>资金</w:t>
      </w:r>
      <w:r>
        <w:rPr>
          <w:rFonts w:hint="default" w:ascii="Arial" w:hAnsi="Arial" w:eastAsia="宋体" w:cs="Arial"/>
          <w:sz w:val="24"/>
          <w:szCs w:val="24"/>
        </w:rPr>
        <w:t>支付计划》，我司对项目公司申报的资金计划进行了审核，审核结果如下：</w:t>
      </w:r>
    </w:p>
    <w:p>
      <w:pPr>
        <w:keepNext w:val="0"/>
        <w:keepLines w:val="0"/>
        <w:pageBreakBefore w:val="0"/>
        <w:widowControl w:val="0"/>
        <w:numPr>
          <w:ilvl w:val="0"/>
          <w:numId w:val="1"/>
        </w:numPr>
        <w:kinsoku/>
        <w:wordWrap/>
        <w:overflowPunct/>
        <w:topLinePunct w:val="0"/>
        <w:autoSpaceDE/>
        <w:autoSpaceDN/>
        <w:bidi w:val="0"/>
        <w:adjustRightInd/>
        <w:snapToGrid/>
        <w:spacing w:before="130" w:beforeLines="40" w:after="130" w:afterLines="40" w:line="360" w:lineRule="auto"/>
        <w:ind w:firstLine="120" w:firstLineChars="50"/>
        <w:textAlignment w:val="auto"/>
        <w:rPr>
          <w:rFonts w:hint="default" w:ascii="Arial" w:hAnsi="Arial" w:eastAsia="宋体" w:cs="Arial"/>
          <w:b/>
          <w:sz w:val="24"/>
          <w:szCs w:val="24"/>
        </w:rPr>
      </w:pPr>
      <w:r>
        <w:rPr>
          <w:rFonts w:hint="default" w:ascii="Arial" w:hAnsi="Arial" w:eastAsia="宋体" w:cs="Arial"/>
          <w:b/>
          <w:sz w:val="24"/>
          <w:szCs w:val="24"/>
          <w:lang w:eastAsia="zh-CN"/>
        </w:rPr>
        <w:t>杭州望江未来社区</w:t>
      </w:r>
      <w:r>
        <w:rPr>
          <w:rFonts w:hint="default" w:ascii="Arial" w:hAnsi="Arial" w:eastAsia="宋体" w:cs="Arial"/>
          <w:b/>
          <w:sz w:val="24"/>
          <w:szCs w:val="24"/>
        </w:rPr>
        <w:t>项目202</w:t>
      </w:r>
      <w:r>
        <w:rPr>
          <w:rFonts w:hint="default" w:ascii="Arial" w:hAnsi="Arial" w:eastAsia="宋体" w:cs="Arial"/>
          <w:b/>
          <w:sz w:val="24"/>
          <w:szCs w:val="24"/>
          <w:lang w:val="en-US" w:eastAsia="zh-CN"/>
        </w:rPr>
        <w:t>1</w:t>
      </w:r>
      <w:r>
        <w:rPr>
          <w:rFonts w:hint="default" w:ascii="Arial" w:hAnsi="Arial" w:eastAsia="宋体" w:cs="Arial"/>
          <w:b/>
          <w:sz w:val="24"/>
          <w:szCs w:val="24"/>
        </w:rPr>
        <w:t>年</w:t>
      </w:r>
      <w:r>
        <w:rPr>
          <w:rFonts w:hint="eastAsia" w:ascii="Arial" w:hAnsi="Arial" w:cs="Arial"/>
          <w:b/>
          <w:sz w:val="24"/>
          <w:szCs w:val="24"/>
          <w:lang w:val="en-US" w:eastAsia="zh-CN"/>
        </w:rPr>
        <w:t>3</w:t>
      </w:r>
      <w:r>
        <w:rPr>
          <w:rFonts w:hint="default" w:ascii="Arial" w:hAnsi="Arial" w:eastAsia="宋体" w:cs="Arial"/>
          <w:b/>
          <w:sz w:val="24"/>
          <w:szCs w:val="24"/>
        </w:rPr>
        <w:t>月资金汇总</w:t>
      </w:r>
    </w:p>
    <w:p>
      <w:pPr>
        <w:spacing w:before="160" w:beforeLines="50" w:after="160" w:afterLines="50"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项目公司202</w:t>
      </w:r>
      <w:r>
        <w:rPr>
          <w:rFonts w:hint="default" w:ascii="Arial" w:hAnsi="Arial" w:eastAsia="宋体" w:cs="Arial"/>
          <w:sz w:val="24"/>
          <w:szCs w:val="24"/>
          <w:lang w:val="en-US" w:eastAsia="zh-CN"/>
        </w:rPr>
        <w:t>1</w:t>
      </w:r>
      <w:r>
        <w:rPr>
          <w:rFonts w:hint="default" w:ascii="Arial" w:hAnsi="Arial" w:eastAsia="宋体" w:cs="Arial"/>
          <w:sz w:val="24"/>
          <w:szCs w:val="24"/>
        </w:rPr>
        <w:t>年</w:t>
      </w:r>
      <w:r>
        <w:rPr>
          <w:rFonts w:hint="eastAsia" w:ascii="Arial" w:hAnsi="Arial" w:cs="Arial"/>
          <w:sz w:val="24"/>
          <w:szCs w:val="24"/>
          <w:lang w:val="en-US" w:eastAsia="zh-CN"/>
        </w:rPr>
        <w:t>3</w:t>
      </w:r>
      <w:r>
        <w:rPr>
          <w:rFonts w:hint="default" w:ascii="Arial" w:hAnsi="Arial" w:eastAsia="宋体" w:cs="Arial"/>
          <w:sz w:val="24"/>
          <w:szCs w:val="24"/>
        </w:rPr>
        <w:t>月</w:t>
      </w:r>
      <w:r>
        <w:rPr>
          <w:rFonts w:hint="default" w:ascii="Arial" w:hAnsi="Arial" w:eastAsia="宋体" w:cs="Arial"/>
          <w:sz w:val="24"/>
          <w:szCs w:val="24"/>
          <w:lang w:val="en-US" w:eastAsia="zh-CN"/>
        </w:rPr>
        <w:t>1</w:t>
      </w:r>
      <w:r>
        <w:rPr>
          <w:rFonts w:hint="default" w:ascii="Arial" w:hAnsi="Arial" w:eastAsia="宋体" w:cs="Arial"/>
          <w:sz w:val="24"/>
          <w:szCs w:val="24"/>
        </w:rPr>
        <w:t>日提交的202</w:t>
      </w:r>
      <w:r>
        <w:rPr>
          <w:rFonts w:hint="default" w:ascii="Arial" w:hAnsi="Arial" w:eastAsia="宋体" w:cs="Arial"/>
          <w:sz w:val="24"/>
          <w:szCs w:val="24"/>
          <w:lang w:val="en-US" w:eastAsia="zh-CN"/>
        </w:rPr>
        <w:t>1</w:t>
      </w:r>
      <w:r>
        <w:rPr>
          <w:rFonts w:hint="default" w:ascii="Arial" w:hAnsi="Arial" w:eastAsia="宋体" w:cs="Arial"/>
          <w:sz w:val="24"/>
          <w:szCs w:val="24"/>
        </w:rPr>
        <w:t>年</w:t>
      </w:r>
      <w:r>
        <w:rPr>
          <w:rFonts w:hint="eastAsia" w:ascii="Arial" w:hAnsi="Arial" w:cs="Arial"/>
          <w:sz w:val="24"/>
          <w:szCs w:val="24"/>
          <w:lang w:val="en-US" w:eastAsia="zh-CN"/>
        </w:rPr>
        <w:t>3</w:t>
      </w:r>
      <w:r>
        <w:rPr>
          <w:rFonts w:hint="default" w:ascii="Arial" w:hAnsi="Arial" w:eastAsia="宋体" w:cs="Arial"/>
          <w:sz w:val="24"/>
          <w:szCs w:val="24"/>
        </w:rPr>
        <w:t>月资金支出计划，</w:t>
      </w:r>
      <w:r>
        <w:rPr>
          <w:rFonts w:hint="default" w:ascii="Arial" w:hAnsi="Arial" w:eastAsia="宋体" w:cs="Arial"/>
          <w:sz w:val="24"/>
          <w:szCs w:val="24"/>
          <w:lang w:eastAsia="zh-CN"/>
        </w:rPr>
        <w:t>计划支出共计</w:t>
      </w:r>
      <w:r>
        <w:rPr>
          <w:rFonts w:hint="eastAsia" w:ascii="Arial" w:hAnsi="Arial" w:cs="Arial"/>
          <w:sz w:val="24"/>
          <w:szCs w:val="24"/>
          <w:lang w:val="en-US" w:eastAsia="zh-CN"/>
        </w:rPr>
        <w:t>20,233.44</w:t>
      </w:r>
      <w:r>
        <w:rPr>
          <w:rFonts w:hint="default" w:ascii="Arial" w:hAnsi="Arial" w:eastAsia="宋体" w:cs="Arial"/>
          <w:sz w:val="24"/>
          <w:szCs w:val="24"/>
        </w:rPr>
        <w:t>万元。根据尽调报告中的目标成本分类方式，我司对资金计划中的支付</w:t>
      </w:r>
      <w:r>
        <w:rPr>
          <w:rFonts w:hint="default" w:ascii="Arial" w:hAnsi="Arial" w:eastAsia="宋体" w:cs="Arial"/>
          <w:sz w:val="24"/>
          <w:szCs w:val="24"/>
          <w:lang w:eastAsia="zh-CN"/>
        </w:rPr>
        <w:t>款</w:t>
      </w:r>
      <w:r>
        <w:rPr>
          <w:rFonts w:hint="default" w:ascii="Arial" w:hAnsi="Arial" w:eastAsia="宋体" w:cs="Arial"/>
          <w:sz w:val="24"/>
          <w:szCs w:val="24"/>
        </w:rPr>
        <w:t>项进行整理、分类，</w:t>
      </w:r>
      <w:r>
        <w:rPr>
          <w:rFonts w:hint="eastAsia" w:ascii="Arial" w:hAnsi="Arial" w:cs="Arial"/>
          <w:sz w:val="24"/>
          <w:szCs w:val="24"/>
          <w:lang w:eastAsia="zh-CN"/>
        </w:rPr>
        <w:t>其中：</w:t>
      </w:r>
      <w:r>
        <w:rPr>
          <w:rFonts w:hint="default" w:ascii="Arial" w:hAnsi="Arial" w:eastAsia="宋体" w:cs="Arial"/>
          <w:sz w:val="24"/>
          <w:szCs w:val="24"/>
          <w:lang w:eastAsia="zh-CN"/>
        </w:rPr>
        <w:t>支付</w:t>
      </w:r>
      <w:r>
        <w:rPr>
          <w:rFonts w:hint="eastAsia" w:ascii="Arial" w:hAnsi="Arial" w:cs="Arial"/>
          <w:sz w:val="24"/>
          <w:szCs w:val="24"/>
          <w:lang w:eastAsia="zh-CN"/>
        </w:rPr>
        <w:t>土地成本</w:t>
      </w:r>
      <w:r>
        <w:rPr>
          <w:rFonts w:hint="eastAsia" w:ascii="Arial" w:hAnsi="Arial" w:cs="Arial"/>
          <w:sz w:val="24"/>
          <w:szCs w:val="24"/>
          <w:lang w:val="en-US" w:eastAsia="zh-CN"/>
        </w:rPr>
        <w:t>19,000.00万元、</w:t>
      </w:r>
      <w:r>
        <w:rPr>
          <w:rFonts w:hint="default" w:ascii="Arial" w:hAnsi="Arial" w:eastAsia="宋体" w:cs="Arial"/>
          <w:sz w:val="24"/>
          <w:szCs w:val="24"/>
        </w:rPr>
        <w:t>前期费用</w:t>
      </w:r>
      <w:r>
        <w:rPr>
          <w:rFonts w:hint="eastAsia" w:ascii="Arial" w:hAnsi="Arial" w:cs="Arial"/>
          <w:i w:val="0"/>
          <w:color w:val="000000"/>
          <w:kern w:val="0"/>
          <w:sz w:val="24"/>
          <w:szCs w:val="24"/>
          <w:u w:val="none"/>
          <w:lang w:val="en-US" w:eastAsia="zh-CN" w:bidi="ar"/>
        </w:rPr>
        <w:t>893.44</w:t>
      </w:r>
      <w:r>
        <w:rPr>
          <w:rFonts w:hint="default" w:ascii="Arial" w:hAnsi="Arial" w:eastAsia="宋体" w:cs="Arial"/>
          <w:sz w:val="24"/>
          <w:szCs w:val="24"/>
        </w:rPr>
        <w:t>万元</w:t>
      </w:r>
      <w:r>
        <w:rPr>
          <w:rFonts w:hint="eastAsia" w:ascii="Arial" w:hAnsi="Arial" w:cs="Arial"/>
          <w:sz w:val="24"/>
          <w:szCs w:val="24"/>
          <w:lang w:eastAsia="zh-CN"/>
        </w:rPr>
        <w:t>、管理费用</w:t>
      </w:r>
      <w:r>
        <w:rPr>
          <w:rFonts w:hint="eastAsia" w:ascii="Arial" w:hAnsi="Arial" w:cs="Arial"/>
          <w:sz w:val="24"/>
          <w:szCs w:val="24"/>
          <w:lang w:val="en-US" w:eastAsia="zh-CN"/>
        </w:rPr>
        <w:t>20.00万元、营销费用10.00万元、税费310.00万元</w:t>
      </w:r>
      <w:r>
        <w:rPr>
          <w:rFonts w:hint="default" w:ascii="Arial" w:hAnsi="Arial" w:eastAsia="宋体" w:cs="Arial"/>
          <w:sz w:val="24"/>
          <w:szCs w:val="24"/>
        </w:rPr>
        <w:t>。</w:t>
      </w:r>
    </w:p>
    <w:tbl>
      <w:tblPr>
        <w:tblStyle w:val="11"/>
        <w:tblW w:w="10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710"/>
        <w:gridCol w:w="1601"/>
        <w:gridCol w:w="1863"/>
        <w:gridCol w:w="1863"/>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46" w:type="dxa"/>
            <w:gridSpan w:val="6"/>
            <w:shd w:val="clear" w:color="auto" w:fill="CCC0D9"/>
          </w:tcPr>
          <w:p>
            <w:pPr>
              <w:spacing w:line="360" w:lineRule="auto"/>
              <w:jc w:val="center"/>
              <w:rPr>
                <w:rFonts w:hint="eastAsia" w:ascii="宋体" w:hAnsi="宋体"/>
                <w:b/>
                <w:bCs/>
                <w:sz w:val="24"/>
                <w:szCs w:val="24"/>
                <w:lang w:eastAsia="zh-CN"/>
              </w:rPr>
            </w:pPr>
            <w:r>
              <w:rPr>
                <w:rFonts w:hint="eastAsia" w:ascii="宋体" w:hAnsi="宋体"/>
                <w:b/>
                <w:bCs/>
                <w:sz w:val="24"/>
                <w:szCs w:val="24"/>
              </w:rPr>
              <w:t>中航信托•天垣</w:t>
            </w:r>
            <w:r>
              <w:rPr>
                <w:rFonts w:hint="eastAsia" w:ascii="宋体" w:hAnsi="宋体"/>
                <w:b/>
                <w:bCs/>
                <w:sz w:val="24"/>
                <w:szCs w:val="24"/>
                <w:lang w:val="en-US" w:eastAsia="zh-CN"/>
              </w:rPr>
              <w:t>11</w:t>
            </w:r>
            <w:r>
              <w:rPr>
                <w:rFonts w:hint="eastAsia" w:ascii="宋体" w:hAnsi="宋体"/>
                <w:b/>
                <w:bCs/>
                <w:sz w:val="24"/>
                <w:szCs w:val="24"/>
              </w:rPr>
              <w:t>号</w:t>
            </w:r>
            <w:r>
              <w:rPr>
                <w:rFonts w:hint="eastAsia" w:ascii="宋体" w:hAnsi="宋体"/>
                <w:b/>
                <w:bCs/>
                <w:sz w:val="24"/>
                <w:szCs w:val="24"/>
                <w:lang w:eastAsia="zh-CN"/>
              </w:rPr>
              <w:t>融创杭州望江未来社区项目</w:t>
            </w:r>
          </w:p>
          <w:p>
            <w:pPr>
              <w:spacing w:line="360" w:lineRule="auto"/>
              <w:jc w:val="center"/>
              <w:rPr>
                <w:rFonts w:hint="eastAsia" w:ascii="宋体" w:hAnsi="宋体"/>
                <w:b/>
                <w:bCs/>
                <w:sz w:val="24"/>
                <w:szCs w:val="24"/>
                <w:lang w:eastAsia="zh-CN"/>
              </w:rPr>
            </w:pPr>
            <w:r>
              <w:rPr>
                <w:rFonts w:hint="eastAsia" w:ascii="宋体" w:hAnsi="宋体"/>
                <w:b/>
                <w:bCs/>
                <w:sz w:val="24"/>
                <w:szCs w:val="24"/>
              </w:rPr>
              <w:t>股权投资集合资金信托计划</w:t>
            </w:r>
          </w:p>
          <w:p>
            <w:pPr>
              <w:spacing w:line="360" w:lineRule="auto"/>
              <w:jc w:val="center"/>
              <w:rPr>
                <w:rFonts w:hint="eastAsia" w:ascii="宋体" w:hAnsi="宋体" w:eastAsia="宋体"/>
                <w:b/>
                <w:bCs/>
                <w:sz w:val="24"/>
                <w:szCs w:val="24"/>
                <w:lang w:eastAsia="zh-CN"/>
              </w:rPr>
            </w:pPr>
            <w:r>
              <w:rPr>
                <w:rFonts w:hint="eastAsia" w:ascii="宋体" w:hAnsi="宋体"/>
                <w:b/>
                <w:bCs/>
                <w:sz w:val="24"/>
                <w:szCs w:val="24"/>
              </w:rPr>
              <w:t>-杭州融创</w:t>
            </w:r>
            <w:r>
              <w:rPr>
                <w:rFonts w:hint="eastAsia" w:ascii="宋体" w:hAnsi="宋体"/>
                <w:b/>
                <w:bCs/>
                <w:sz w:val="24"/>
                <w:szCs w:val="24"/>
                <w:lang w:eastAsia="zh-CN"/>
              </w:rPr>
              <w:t>望江未来社区</w:t>
            </w:r>
            <w:r>
              <w:rPr>
                <w:rFonts w:hint="eastAsia" w:ascii="宋体" w:hAnsi="宋体"/>
                <w:b/>
                <w:bCs/>
                <w:sz w:val="24"/>
                <w:szCs w:val="24"/>
              </w:rPr>
              <w:t>项目月度资金使用计划（202</w:t>
            </w:r>
            <w:r>
              <w:rPr>
                <w:rFonts w:hint="eastAsia" w:ascii="宋体" w:hAnsi="宋体"/>
                <w:b/>
                <w:bCs/>
                <w:sz w:val="24"/>
                <w:szCs w:val="24"/>
                <w:lang w:val="en-US" w:eastAsia="zh-CN"/>
              </w:rPr>
              <w:t>1</w:t>
            </w:r>
            <w:r>
              <w:rPr>
                <w:rFonts w:hint="eastAsia" w:ascii="宋体" w:hAnsi="宋体"/>
                <w:b/>
                <w:bCs/>
                <w:sz w:val="24"/>
                <w:szCs w:val="24"/>
              </w:rPr>
              <w:t>年</w:t>
            </w:r>
            <w:r>
              <w:rPr>
                <w:rFonts w:hint="eastAsia" w:ascii="宋体" w:hAnsi="宋体"/>
                <w:b/>
                <w:bCs/>
                <w:sz w:val="24"/>
                <w:szCs w:val="24"/>
                <w:lang w:val="en-US" w:eastAsia="zh-CN"/>
              </w:rPr>
              <w:t>3</w:t>
            </w:r>
            <w:r>
              <w:rPr>
                <w:rFonts w:hint="eastAsia" w:ascii="宋体" w:hAnsi="宋体"/>
                <w:b/>
                <w:bCs/>
                <w:sz w:val="24"/>
                <w:szCs w:val="24"/>
              </w:rPr>
              <w:t>月份</w:t>
            </w:r>
            <w:r>
              <w:rPr>
                <w:rFonts w:hint="eastAsia" w:ascii="宋体" w:hAnsi="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46" w:type="dxa"/>
            <w:gridSpan w:val="6"/>
            <w:shd w:val="clear" w:color="auto" w:fill="CCC0D9"/>
          </w:tcPr>
          <w:p>
            <w:pPr>
              <w:spacing w:line="360" w:lineRule="auto"/>
              <w:rPr>
                <w:rFonts w:ascii="宋体" w:hAnsi="宋体"/>
                <w:b/>
                <w:bCs/>
                <w:sz w:val="24"/>
                <w:szCs w:val="24"/>
              </w:rPr>
            </w:pPr>
            <w:bookmarkStart w:id="0" w:name="_Hlk16606321"/>
            <w:r>
              <w:rPr>
                <w:rFonts w:hint="eastAsia" w:ascii="宋体" w:hAnsi="宋体"/>
                <w:b/>
                <w:bCs/>
                <w:sz w:val="24"/>
                <w:szCs w:val="24"/>
              </w:rPr>
              <w:t>编制：杭州</w:t>
            </w:r>
            <w:r>
              <w:rPr>
                <w:rFonts w:hint="eastAsia" w:ascii="宋体" w:hAnsi="宋体"/>
                <w:b/>
                <w:bCs/>
                <w:sz w:val="24"/>
                <w:szCs w:val="24"/>
                <w:lang w:eastAsia="zh-CN"/>
              </w:rPr>
              <w:t>滨来</w:t>
            </w:r>
            <w:r>
              <w:rPr>
                <w:rFonts w:hint="eastAsia" w:ascii="宋体" w:hAnsi="宋体"/>
                <w:b/>
                <w:bCs/>
                <w:sz w:val="24"/>
                <w:szCs w:val="24"/>
              </w:rPr>
              <w:t xml:space="preserve">置业有限公司                            </w:t>
            </w:r>
            <w:r>
              <w:rPr>
                <w:rFonts w:ascii="宋体" w:hAnsi="宋体"/>
                <w:b/>
                <w:bCs/>
                <w:sz w:val="24"/>
                <w:szCs w:val="24"/>
              </w:rPr>
              <w:t xml:space="preserve">  </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43" w:type="dxa"/>
            <w:shd w:val="clear" w:color="auto" w:fill="DCD8C2"/>
            <w:vAlign w:val="center"/>
          </w:tcPr>
          <w:p>
            <w:pPr>
              <w:jc w:val="center"/>
              <w:rPr>
                <w:rFonts w:ascii="宋体" w:hAnsi="宋体"/>
                <w:b/>
                <w:bCs/>
                <w:sz w:val="24"/>
                <w:szCs w:val="24"/>
              </w:rPr>
            </w:pPr>
            <w:r>
              <w:rPr>
                <w:rFonts w:hint="eastAsia" w:ascii="宋体" w:hAnsi="宋体"/>
                <w:b/>
                <w:bCs/>
                <w:sz w:val="24"/>
                <w:szCs w:val="24"/>
              </w:rPr>
              <w:t>项目</w:t>
            </w:r>
          </w:p>
        </w:tc>
        <w:tc>
          <w:tcPr>
            <w:tcW w:w="1710" w:type="dxa"/>
            <w:shd w:val="clear" w:color="auto" w:fill="DCD8C2"/>
            <w:vAlign w:val="center"/>
          </w:tcPr>
          <w:p>
            <w:pPr>
              <w:jc w:val="center"/>
              <w:rPr>
                <w:rFonts w:ascii="宋体" w:hAnsi="宋体"/>
                <w:b/>
                <w:bCs/>
                <w:sz w:val="24"/>
                <w:szCs w:val="24"/>
              </w:rPr>
            </w:pPr>
            <w:r>
              <w:rPr>
                <w:rFonts w:hint="eastAsia" w:ascii="宋体" w:hAnsi="宋体"/>
                <w:b/>
                <w:bCs/>
                <w:sz w:val="24"/>
                <w:szCs w:val="24"/>
              </w:rPr>
              <w:t>目标成本</w:t>
            </w:r>
          </w:p>
        </w:tc>
        <w:tc>
          <w:tcPr>
            <w:tcW w:w="1601" w:type="dxa"/>
            <w:shd w:val="clear" w:color="auto" w:fill="DCD8C2"/>
            <w:vAlign w:val="center"/>
          </w:tcPr>
          <w:p>
            <w:pPr>
              <w:jc w:val="center"/>
              <w:rPr>
                <w:rFonts w:ascii="宋体" w:hAnsi="宋体"/>
                <w:b/>
                <w:bCs/>
                <w:sz w:val="24"/>
                <w:szCs w:val="24"/>
              </w:rPr>
            </w:pPr>
            <w:r>
              <w:rPr>
                <w:rFonts w:hint="eastAsia" w:ascii="宋体" w:hAnsi="宋体"/>
                <w:b/>
                <w:bCs/>
                <w:sz w:val="24"/>
                <w:szCs w:val="24"/>
              </w:rPr>
              <w:t>合同金额</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已签订合同占目标成本比例</w:t>
            </w:r>
          </w:p>
        </w:tc>
        <w:tc>
          <w:tcPr>
            <w:tcW w:w="1863" w:type="dxa"/>
            <w:shd w:val="clear" w:color="auto" w:fill="DCD8C2"/>
            <w:vAlign w:val="center"/>
          </w:tcPr>
          <w:p>
            <w:pPr>
              <w:jc w:val="center"/>
              <w:rPr>
                <w:rFonts w:hint="eastAsia" w:ascii="宋体" w:hAnsi="宋体" w:eastAsia="宋体"/>
                <w:b/>
                <w:bCs/>
                <w:sz w:val="24"/>
                <w:szCs w:val="24"/>
                <w:lang w:eastAsia="zh-CN"/>
              </w:rPr>
            </w:pPr>
            <w:r>
              <w:rPr>
                <w:rFonts w:hint="eastAsia" w:ascii="宋体" w:hAnsi="宋体"/>
                <w:b/>
                <w:bCs/>
                <w:sz w:val="24"/>
                <w:szCs w:val="24"/>
              </w:rPr>
              <w:t>累计已付款</w:t>
            </w:r>
            <w:r>
              <w:rPr>
                <w:rFonts w:hint="eastAsia" w:ascii="宋体" w:hAnsi="宋体"/>
                <w:b/>
                <w:bCs/>
                <w:sz w:val="24"/>
                <w:szCs w:val="24"/>
                <w:lang w:eastAsia="zh-CN"/>
              </w:rPr>
              <w:t>（含无合同）</w:t>
            </w:r>
          </w:p>
        </w:tc>
        <w:tc>
          <w:tcPr>
            <w:tcW w:w="1866" w:type="dxa"/>
            <w:shd w:val="clear" w:color="auto" w:fill="DCD8C2"/>
            <w:vAlign w:val="center"/>
          </w:tcPr>
          <w:p>
            <w:pPr>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jc w:val="center"/>
              <w:rPr>
                <w:rFonts w:hint="default" w:ascii="Arial" w:hAnsi="Arial" w:eastAsia="宋体" w:cs="Arial"/>
                <w:sz w:val="21"/>
                <w:szCs w:val="21"/>
                <w:lang w:eastAsia="zh-CN"/>
              </w:rPr>
            </w:pPr>
            <w:r>
              <w:rPr>
                <w:rFonts w:hint="default" w:ascii="Arial" w:hAnsi="Arial" w:eastAsia="宋体" w:cs="Arial"/>
                <w:sz w:val="21"/>
                <w:szCs w:val="21"/>
              </w:rPr>
              <w:t>土地</w:t>
            </w:r>
            <w:r>
              <w:rPr>
                <w:rFonts w:hint="default" w:ascii="Arial" w:hAnsi="Arial" w:eastAsia="宋体" w:cs="Arial"/>
                <w:sz w:val="21"/>
                <w:szCs w:val="21"/>
                <w:lang w:eastAsia="zh-CN"/>
              </w:rPr>
              <w:t>成本</w:t>
            </w:r>
          </w:p>
        </w:tc>
        <w:tc>
          <w:tcPr>
            <w:tcW w:w="1710"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639,985.00 </w:t>
            </w:r>
          </w:p>
        </w:tc>
        <w:tc>
          <w:tcPr>
            <w:tcW w:w="1601"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618,564.00 </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96.65%</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618,564.00 </w:t>
            </w:r>
          </w:p>
        </w:tc>
        <w:tc>
          <w:tcPr>
            <w:tcW w:w="1866"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eastAsia" w:ascii="Arial" w:hAnsi="Arial" w:cs="Arial"/>
                <w:i w:val="0"/>
                <w:color w:val="000000"/>
                <w:kern w:val="0"/>
                <w:sz w:val="21"/>
                <w:szCs w:val="21"/>
                <w:u w:val="none"/>
                <w:lang w:val="en-US" w:eastAsia="zh-CN" w:bidi="ar"/>
              </w:rPr>
              <w:t>19,000</w:t>
            </w:r>
            <w:r>
              <w:rPr>
                <w:rFonts w:hint="default" w:ascii="Arial" w:hAnsi="Arial" w:eastAsia="宋体" w:cs="Arial"/>
                <w:i w:val="0"/>
                <w:color w:val="000000"/>
                <w:kern w:val="0"/>
                <w:sz w:val="21"/>
                <w:szCs w:val="21"/>
                <w:u w:val="none"/>
                <w:lang w:val="en-US" w:eastAsia="zh-CN" w:bidi="ar"/>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keepNext w:val="0"/>
              <w:keepLines w:val="0"/>
              <w:widowControl/>
              <w:suppressLineNumbers w:val="0"/>
              <w:jc w:val="center"/>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前期费用</w:t>
            </w:r>
          </w:p>
        </w:tc>
        <w:tc>
          <w:tcPr>
            <w:tcW w:w="1710"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6,264.00 </w:t>
            </w:r>
          </w:p>
        </w:tc>
        <w:tc>
          <w:tcPr>
            <w:tcW w:w="1601"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2,189.33</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34.95%</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9</w:t>
            </w:r>
            <w:r>
              <w:rPr>
                <w:rFonts w:hint="eastAsia" w:ascii="Arial" w:hAnsi="Arial" w:cs="Arial"/>
                <w:i w:val="0"/>
                <w:color w:val="000000"/>
                <w:kern w:val="0"/>
                <w:sz w:val="21"/>
                <w:szCs w:val="21"/>
                <w:u w:val="none"/>
                <w:lang w:val="en-US" w:eastAsia="zh-CN" w:bidi="ar"/>
              </w:rPr>
              <w:t>79.55</w:t>
            </w:r>
            <w:r>
              <w:rPr>
                <w:rFonts w:hint="default" w:ascii="Arial" w:hAnsi="Arial" w:eastAsia="宋体" w:cs="Arial"/>
                <w:i w:val="0"/>
                <w:color w:val="000000"/>
                <w:kern w:val="0"/>
                <w:sz w:val="21"/>
                <w:szCs w:val="21"/>
                <w:u w:val="none"/>
                <w:lang w:val="en-US" w:eastAsia="zh-CN" w:bidi="ar"/>
              </w:rPr>
              <w:t xml:space="preserve"> </w:t>
            </w:r>
          </w:p>
        </w:tc>
        <w:tc>
          <w:tcPr>
            <w:tcW w:w="1866"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eastAsia" w:ascii="Arial" w:hAnsi="Arial" w:cs="Arial"/>
                <w:i w:val="0"/>
                <w:color w:val="000000"/>
                <w:kern w:val="0"/>
                <w:sz w:val="21"/>
                <w:szCs w:val="21"/>
                <w:u w:val="none"/>
                <w:lang w:val="en-US" w:eastAsia="zh-CN" w:bidi="ar"/>
              </w:rPr>
              <w:t>893.44</w:t>
            </w:r>
            <w:r>
              <w:rPr>
                <w:rFonts w:hint="default" w:ascii="Arial" w:hAnsi="Arial" w:eastAsia="宋体" w:cs="Arial"/>
                <w:i w:val="0"/>
                <w:color w:val="000000"/>
                <w:kern w:val="0"/>
                <w:sz w:val="21"/>
                <w:szCs w:val="21"/>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43" w:type="dxa"/>
            <w:vAlign w:val="center"/>
          </w:tcPr>
          <w:p>
            <w:pPr>
              <w:keepNext w:val="0"/>
              <w:keepLines w:val="0"/>
              <w:widowControl/>
              <w:suppressLineNumbers w:val="0"/>
              <w:jc w:val="center"/>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建安费用</w:t>
            </w:r>
          </w:p>
        </w:tc>
        <w:tc>
          <w:tcPr>
            <w:tcW w:w="1710"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238,122.00 </w:t>
            </w:r>
          </w:p>
        </w:tc>
        <w:tc>
          <w:tcPr>
            <w:tcW w:w="1601"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0.00 </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0.00%</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eastAsia" w:ascii="Arial" w:hAnsi="Arial" w:cs="Arial"/>
                <w:i w:val="0"/>
                <w:color w:val="000000"/>
                <w:kern w:val="0"/>
                <w:sz w:val="21"/>
                <w:szCs w:val="21"/>
                <w:u w:val="none"/>
                <w:lang w:val="en-US" w:eastAsia="zh-CN" w:bidi="ar"/>
              </w:rPr>
              <w:t>1.38</w:t>
            </w:r>
            <w:r>
              <w:rPr>
                <w:rFonts w:hint="default" w:ascii="Arial" w:hAnsi="Arial" w:eastAsia="宋体" w:cs="Arial"/>
                <w:i w:val="0"/>
                <w:color w:val="000000"/>
                <w:kern w:val="0"/>
                <w:sz w:val="21"/>
                <w:szCs w:val="21"/>
                <w:u w:val="none"/>
                <w:lang w:val="en-US" w:eastAsia="zh-CN" w:bidi="ar"/>
              </w:rPr>
              <w:t xml:space="preserve"> </w:t>
            </w:r>
          </w:p>
        </w:tc>
        <w:tc>
          <w:tcPr>
            <w:tcW w:w="1866"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keepNext w:val="0"/>
              <w:keepLines w:val="0"/>
              <w:widowControl/>
              <w:suppressLineNumbers w:val="0"/>
              <w:jc w:val="center"/>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管理费用</w:t>
            </w:r>
          </w:p>
        </w:tc>
        <w:tc>
          <w:tcPr>
            <w:tcW w:w="1710"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20,647.00 </w:t>
            </w:r>
          </w:p>
        </w:tc>
        <w:tc>
          <w:tcPr>
            <w:tcW w:w="1601"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0.00 </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0.00%</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eastAsia" w:ascii="Arial" w:hAnsi="Arial" w:cs="Arial"/>
                <w:i w:val="0"/>
                <w:color w:val="000000"/>
                <w:kern w:val="0"/>
                <w:sz w:val="21"/>
                <w:szCs w:val="21"/>
                <w:u w:val="none"/>
                <w:lang w:val="en-US" w:eastAsia="zh-CN" w:bidi="ar"/>
              </w:rPr>
              <w:t>21.44</w:t>
            </w:r>
          </w:p>
        </w:tc>
        <w:tc>
          <w:tcPr>
            <w:tcW w:w="1866"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eastAsia" w:ascii="Arial" w:hAnsi="Arial" w:cs="Arial"/>
                <w:i w:val="0"/>
                <w:color w:val="000000"/>
                <w:kern w:val="0"/>
                <w:sz w:val="21"/>
                <w:szCs w:val="21"/>
                <w:u w:val="none"/>
                <w:lang w:val="en-US" w:eastAsia="zh-CN" w:bidi="ar"/>
              </w:rPr>
              <w:t>20</w:t>
            </w:r>
            <w:r>
              <w:rPr>
                <w:rFonts w:hint="default" w:ascii="Arial" w:hAnsi="Arial" w:eastAsia="宋体" w:cs="Arial"/>
                <w:i w:val="0"/>
                <w:color w:val="000000"/>
                <w:kern w:val="0"/>
                <w:sz w:val="21"/>
                <w:szCs w:val="21"/>
                <w:u w:val="none"/>
                <w:lang w:val="en-US" w:eastAsia="zh-CN" w:bidi="ar"/>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keepNext w:val="0"/>
              <w:keepLines w:val="0"/>
              <w:widowControl/>
              <w:suppressLineNumbers w:val="0"/>
              <w:jc w:val="center"/>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营销费用</w:t>
            </w:r>
          </w:p>
        </w:tc>
        <w:tc>
          <w:tcPr>
            <w:tcW w:w="1710"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20,647.00 </w:t>
            </w:r>
          </w:p>
        </w:tc>
        <w:tc>
          <w:tcPr>
            <w:tcW w:w="1601"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109.75 </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0.53%</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0.00 </w:t>
            </w:r>
          </w:p>
        </w:tc>
        <w:tc>
          <w:tcPr>
            <w:tcW w:w="1866"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eastAsia" w:ascii="Arial" w:hAnsi="Arial" w:cs="Arial"/>
                <w:i w:val="0"/>
                <w:color w:val="000000"/>
                <w:kern w:val="0"/>
                <w:sz w:val="21"/>
                <w:szCs w:val="21"/>
                <w:u w:val="none"/>
                <w:lang w:val="en-US" w:eastAsia="zh-CN" w:bidi="ar"/>
              </w:rPr>
              <w:t>10</w:t>
            </w:r>
            <w:r>
              <w:rPr>
                <w:rFonts w:hint="default" w:ascii="Arial" w:hAnsi="Arial" w:eastAsia="宋体" w:cs="Arial"/>
                <w:i w:val="0"/>
                <w:color w:val="000000"/>
                <w:kern w:val="0"/>
                <w:sz w:val="21"/>
                <w:szCs w:val="21"/>
                <w:u w:val="none"/>
                <w:lang w:val="en-US" w:eastAsia="zh-CN" w:bidi="ar"/>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keepNext w:val="0"/>
              <w:keepLines w:val="0"/>
              <w:widowControl/>
              <w:suppressLineNumbers w:val="0"/>
              <w:jc w:val="center"/>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财务费用</w:t>
            </w:r>
          </w:p>
        </w:tc>
        <w:tc>
          <w:tcPr>
            <w:tcW w:w="1710"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30,704.00 </w:t>
            </w:r>
          </w:p>
        </w:tc>
        <w:tc>
          <w:tcPr>
            <w:tcW w:w="1601"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0.00 </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0.00%</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0.0</w:t>
            </w:r>
            <w:r>
              <w:rPr>
                <w:rFonts w:hint="eastAsia" w:ascii="Arial" w:hAnsi="Arial" w:cs="Arial"/>
                <w:i w:val="0"/>
                <w:color w:val="000000"/>
                <w:kern w:val="0"/>
                <w:sz w:val="21"/>
                <w:szCs w:val="21"/>
                <w:u w:val="none"/>
                <w:lang w:val="en-US" w:eastAsia="zh-CN" w:bidi="ar"/>
              </w:rPr>
              <w:t>7</w:t>
            </w:r>
            <w:r>
              <w:rPr>
                <w:rFonts w:hint="default" w:ascii="Arial" w:hAnsi="Arial" w:eastAsia="宋体" w:cs="Arial"/>
                <w:i w:val="0"/>
                <w:color w:val="000000"/>
                <w:kern w:val="0"/>
                <w:sz w:val="21"/>
                <w:szCs w:val="21"/>
                <w:u w:val="none"/>
                <w:lang w:val="en-US" w:eastAsia="zh-CN" w:bidi="ar"/>
              </w:rPr>
              <w:t xml:space="preserve"> </w:t>
            </w:r>
          </w:p>
        </w:tc>
        <w:tc>
          <w:tcPr>
            <w:tcW w:w="1866"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keepNext w:val="0"/>
              <w:keepLines w:val="0"/>
              <w:widowControl/>
              <w:suppressLineNumbers w:val="0"/>
              <w:jc w:val="center"/>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税费</w:t>
            </w:r>
          </w:p>
        </w:tc>
        <w:tc>
          <w:tcPr>
            <w:tcW w:w="1710"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99,812.00 </w:t>
            </w:r>
          </w:p>
        </w:tc>
        <w:tc>
          <w:tcPr>
            <w:tcW w:w="1601"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0.00 </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0.00%</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15.00 </w:t>
            </w:r>
          </w:p>
        </w:tc>
        <w:tc>
          <w:tcPr>
            <w:tcW w:w="1866"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eastAsia" w:ascii="Arial" w:hAnsi="Arial" w:cs="Arial"/>
                <w:i w:val="0"/>
                <w:color w:val="000000"/>
                <w:kern w:val="0"/>
                <w:sz w:val="21"/>
                <w:szCs w:val="21"/>
                <w:u w:val="none"/>
                <w:lang w:val="en-US" w:eastAsia="zh-CN" w:bidi="ar"/>
              </w:rPr>
              <w:t>310.00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jc w:val="center"/>
              <w:rPr>
                <w:rFonts w:hint="default" w:ascii="Arial" w:hAnsi="Arial" w:eastAsia="宋体" w:cs="Arial"/>
                <w:b/>
                <w:bCs/>
                <w:sz w:val="21"/>
                <w:szCs w:val="21"/>
              </w:rPr>
            </w:pPr>
            <w:r>
              <w:rPr>
                <w:rFonts w:hint="default" w:ascii="Arial" w:hAnsi="Arial" w:eastAsia="宋体" w:cs="Arial"/>
                <w:b/>
                <w:bCs/>
                <w:sz w:val="21"/>
                <w:szCs w:val="21"/>
              </w:rPr>
              <w:t>总计</w:t>
            </w:r>
          </w:p>
        </w:tc>
        <w:tc>
          <w:tcPr>
            <w:tcW w:w="1710" w:type="dxa"/>
            <w:vAlign w:val="center"/>
          </w:tcPr>
          <w:p>
            <w:pPr>
              <w:keepNext w:val="0"/>
              <w:keepLines w:val="0"/>
              <w:widowControl/>
              <w:suppressLineNumbers w:val="0"/>
              <w:jc w:val="right"/>
              <w:textAlignment w:val="center"/>
              <w:rPr>
                <w:rFonts w:hint="default" w:ascii="Arial" w:hAnsi="Arial" w:eastAsia="宋体" w:cs="Arial"/>
                <w:b/>
                <w:bCs/>
                <w:sz w:val="21"/>
                <w:szCs w:val="21"/>
              </w:rPr>
            </w:pPr>
            <w:r>
              <w:rPr>
                <w:rFonts w:hint="default" w:ascii="Arial" w:hAnsi="Arial" w:eastAsia="宋体" w:cs="Arial"/>
                <w:b/>
                <w:i w:val="0"/>
                <w:color w:val="000000"/>
                <w:kern w:val="0"/>
                <w:sz w:val="21"/>
                <w:szCs w:val="21"/>
                <w:u w:val="none"/>
                <w:lang w:val="en-US" w:eastAsia="zh-CN" w:bidi="ar"/>
              </w:rPr>
              <w:t>1,056,181.00</w:t>
            </w:r>
          </w:p>
        </w:tc>
        <w:tc>
          <w:tcPr>
            <w:tcW w:w="1601" w:type="dxa"/>
            <w:vAlign w:val="center"/>
          </w:tcPr>
          <w:p>
            <w:pPr>
              <w:keepNext w:val="0"/>
              <w:keepLines w:val="0"/>
              <w:widowControl/>
              <w:suppressLineNumbers w:val="0"/>
              <w:jc w:val="right"/>
              <w:textAlignment w:val="center"/>
              <w:rPr>
                <w:rFonts w:hint="default" w:ascii="Arial" w:hAnsi="Arial" w:eastAsia="宋体" w:cs="Arial"/>
                <w:b/>
                <w:bCs w:val="0"/>
                <w:i w:val="0"/>
                <w:color w:val="000000"/>
                <w:kern w:val="2"/>
                <w:sz w:val="21"/>
                <w:szCs w:val="21"/>
                <w:u w:val="none"/>
                <w:lang w:val="en-US" w:eastAsia="zh-CN" w:bidi="ar-SA"/>
              </w:rPr>
            </w:pPr>
            <w:r>
              <w:rPr>
                <w:rFonts w:hint="default" w:ascii="Arial" w:hAnsi="Arial" w:eastAsia="宋体" w:cs="Arial"/>
                <w:b/>
                <w:bCs w:val="0"/>
                <w:i w:val="0"/>
                <w:color w:val="000000"/>
                <w:kern w:val="0"/>
                <w:sz w:val="21"/>
                <w:szCs w:val="21"/>
                <w:u w:val="none"/>
                <w:lang w:val="en-US" w:eastAsia="zh-CN" w:bidi="ar"/>
              </w:rPr>
              <w:t>620,863.08</w:t>
            </w:r>
          </w:p>
        </w:tc>
        <w:tc>
          <w:tcPr>
            <w:tcW w:w="1863" w:type="dxa"/>
            <w:vAlign w:val="center"/>
          </w:tcPr>
          <w:p>
            <w:pPr>
              <w:keepNext w:val="0"/>
              <w:keepLines w:val="0"/>
              <w:widowControl/>
              <w:suppressLineNumbers w:val="0"/>
              <w:jc w:val="right"/>
              <w:textAlignment w:val="center"/>
              <w:rPr>
                <w:rFonts w:hint="default" w:ascii="Arial" w:hAnsi="Arial" w:eastAsia="宋体" w:cs="Arial"/>
                <w:b/>
                <w:bCs w:val="0"/>
                <w:i w:val="0"/>
                <w:color w:val="000000"/>
                <w:kern w:val="2"/>
                <w:sz w:val="21"/>
                <w:szCs w:val="21"/>
                <w:u w:val="none"/>
                <w:lang w:val="en-US" w:eastAsia="zh-CN" w:bidi="ar-SA"/>
              </w:rPr>
            </w:pPr>
            <w:r>
              <w:rPr>
                <w:rFonts w:hint="default" w:ascii="Arial" w:hAnsi="Arial" w:eastAsia="宋体" w:cs="Arial"/>
                <w:b/>
                <w:bCs w:val="0"/>
                <w:i w:val="0"/>
                <w:color w:val="000000"/>
                <w:kern w:val="0"/>
                <w:sz w:val="21"/>
                <w:szCs w:val="21"/>
                <w:u w:val="none"/>
                <w:lang w:val="en-US" w:eastAsia="zh-CN" w:bidi="ar"/>
              </w:rPr>
              <w:t>58.78%</w:t>
            </w:r>
          </w:p>
        </w:tc>
        <w:tc>
          <w:tcPr>
            <w:tcW w:w="1863" w:type="dxa"/>
            <w:vAlign w:val="center"/>
          </w:tcPr>
          <w:p>
            <w:pPr>
              <w:keepNext w:val="0"/>
              <w:keepLines w:val="0"/>
              <w:widowControl/>
              <w:suppressLineNumbers w:val="0"/>
              <w:jc w:val="right"/>
              <w:textAlignment w:val="center"/>
              <w:rPr>
                <w:rFonts w:hint="default" w:ascii="Arial" w:hAnsi="Arial" w:eastAsia="宋体" w:cs="Arial"/>
                <w:b/>
                <w:i w:val="0"/>
                <w:color w:val="000000"/>
                <w:kern w:val="2"/>
                <w:sz w:val="21"/>
                <w:szCs w:val="21"/>
                <w:u w:val="none"/>
                <w:lang w:val="en-US" w:eastAsia="zh-CN" w:bidi="ar-SA"/>
              </w:rPr>
            </w:pPr>
            <w:r>
              <w:rPr>
                <w:rFonts w:hint="default" w:ascii="Arial" w:hAnsi="Arial" w:eastAsia="宋体" w:cs="Arial"/>
                <w:b/>
                <w:i w:val="0"/>
                <w:color w:val="000000"/>
                <w:kern w:val="0"/>
                <w:sz w:val="21"/>
                <w:szCs w:val="21"/>
                <w:u w:val="none"/>
                <w:lang w:val="en-US" w:eastAsia="zh-CN" w:bidi="ar"/>
              </w:rPr>
              <w:t>619</w:t>
            </w:r>
            <w:r>
              <w:rPr>
                <w:rFonts w:hint="eastAsia" w:ascii="Arial" w:hAnsi="Arial" w:cs="Arial"/>
                <w:b/>
                <w:i w:val="0"/>
                <w:color w:val="000000"/>
                <w:kern w:val="0"/>
                <w:sz w:val="21"/>
                <w:szCs w:val="21"/>
                <w:u w:val="none"/>
                <w:lang w:val="en-US" w:eastAsia="zh-CN" w:bidi="ar"/>
              </w:rPr>
              <w:t>,</w:t>
            </w:r>
            <w:r>
              <w:rPr>
                <w:rFonts w:hint="default" w:ascii="Arial" w:hAnsi="Arial" w:eastAsia="宋体" w:cs="Arial"/>
                <w:b/>
                <w:i w:val="0"/>
                <w:color w:val="000000"/>
                <w:kern w:val="0"/>
                <w:sz w:val="21"/>
                <w:szCs w:val="21"/>
                <w:u w:val="none"/>
                <w:lang w:val="en-US" w:eastAsia="zh-CN" w:bidi="ar"/>
              </w:rPr>
              <w:t xml:space="preserve">581.44 </w:t>
            </w:r>
          </w:p>
        </w:tc>
        <w:tc>
          <w:tcPr>
            <w:tcW w:w="1866" w:type="dxa"/>
            <w:vAlign w:val="center"/>
          </w:tcPr>
          <w:p>
            <w:pPr>
              <w:keepNext w:val="0"/>
              <w:keepLines w:val="0"/>
              <w:widowControl/>
              <w:suppressLineNumbers w:val="0"/>
              <w:jc w:val="right"/>
              <w:textAlignment w:val="center"/>
              <w:rPr>
                <w:rFonts w:hint="default" w:ascii="Arial" w:hAnsi="Arial" w:eastAsia="宋体" w:cs="Arial"/>
                <w:b/>
                <w:i w:val="0"/>
                <w:color w:val="000000"/>
                <w:kern w:val="2"/>
                <w:sz w:val="21"/>
                <w:szCs w:val="21"/>
                <w:u w:val="none"/>
                <w:lang w:val="en-US" w:eastAsia="zh-CN" w:bidi="ar-SA"/>
              </w:rPr>
            </w:pPr>
            <w:r>
              <w:rPr>
                <w:rFonts w:hint="eastAsia" w:ascii="Arial" w:hAnsi="Arial" w:cs="Arial"/>
                <w:b/>
                <w:i w:val="0"/>
                <w:color w:val="000000"/>
                <w:kern w:val="0"/>
                <w:sz w:val="21"/>
                <w:szCs w:val="21"/>
                <w:u w:val="none"/>
                <w:lang w:val="en-US" w:eastAsia="zh-CN" w:bidi="ar"/>
              </w:rPr>
              <w:t>20,233.44</w:t>
            </w:r>
            <w:r>
              <w:rPr>
                <w:rFonts w:hint="default" w:ascii="Arial" w:hAnsi="Arial" w:eastAsia="宋体" w:cs="Arial"/>
                <w:b/>
                <w:i w:val="0"/>
                <w:color w:val="000000"/>
                <w:kern w:val="0"/>
                <w:sz w:val="21"/>
                <w:szCs w:val="21"/>
                <w:u w:val="none"/>
                <w:lang w:val="en-US" w:eastAsia="zh-CN" w:bidi="ar"/>
              </w:rPr>
              <w:t xml:space="preserve"> </w:t>
            </w:r>
          </w:p>
        </w:tc>
      </w:tr>
      <w:bookmarkEnd w:id="0"/>
    </w:tbl>
    <w:p>
      <w:pPr>
        <w:pStyle w:val="10"/>
        <w:spacing w:after="0"/>
        <w:ind w:firstLine="0" w:firstLineChars="0"/>
        <w:rPr>
          <w:rFonts w:ascii="Arial" w:hAnsi="Arial" w:cs="Arial"/>
          <w:bCs/>
          <w:sz w:val="18"/>
          <w:szCs w:val="18"/>
        </w:rPr>
      </w:pPr>
      <w:r>
        <w:rPr>
          <w:rFonts w:hint="eastAsia" w:ascii="Arial" w:hAnsi="Arial" w:cs="Arial"/>
          <w:bCs/>
          <w:sz w:val="18"/>
          <w:szCs w:val="18"/>
        </w:rPr>
        <w:t>注：1、上表采用电算化连续计算得出，由于计算数据均按四舍五入保留两位小数或取整，故可能出现个别加总不完全相等的情况；</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项目公司目标成本来源于信托尽调报告，待取得首董会批准的目标成本测算后将进行修正；</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土地成本及土地合同包括：（1）土地款、（2）土地契税</w:t>
      </w:r>
      <w:r>
        <w:rPr>
          <w:rFonts w:hint="eastAsia" w:ascii="Arial" w:hAnsi="Arial" w:cs="Arial"/>
          <w:color w:val="000000"/>
          <w:kern w:val="0"/>
          <w:sz w:val="18"/>
          <w:szCs w:val="18"/>
          <w:lang w:bidi="ar"/>
        </w:rPr>
        <w:t>（3）</w:t>
      </w:r>
      <w:r>
        <w:rPr>
          <w:rFonts w:hint="eastAsia" w:ascii="Arial" w:hAnsi="Arial" w:cs="Arial"/>
          <w:color w:val="000000"/>
          <w:kern w:val="0"/>
          <w:sz w:val="18"/>
          <w:szCs w:val="18"/>
          <w:lang w:eastAsia="zh-CN" w:bidi="ar"/>
        </w:rPr>
        <w:t>市政</w:t>
      </w:r>
      <w:r>
        <w:rPr>
          <w:rFonts w:hint="eastAsia" w:ascii="Arial" w:hAnsi="Arial" w:cs="Arial"/>
          <w:bCs/>
          <w:sz w:val="18"/>
          <w:szCs w:val="18"/>
          <w:lang w:eastAsia="zh-CN"/>
        </w:rPr>
        <w:t>配套费。</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建安</w:t>
      </w:r>
      <w:r>
        <w:rPr>
          <w:rFonts w:hint="eastAsia" w:ascii="Arial" w:hAnsi="Arial" w:cs="Arial"/>
          <w:bCs/>
          <w:sz w:val="18"/>
          <w:szCs w:val="18"/>
          <w:lang w:eastAsia="zh-CN"/>
        </w:rPr>
        <w:t>费用</w:t>
      </w:r>
      <w:r>
        <w:rPr>
          <w:rFonts w:hint="eastAsia" w:ascii="Arial" w:hAnsi="Arial" w:cs="Arial"/>
          <w:bCs/>
          <w:sz w:val="18"/>
          <w:szCs w:val="18"/>
        </w:rPr>
        <w:t>包括：（1）建安工程款、（2）</w:t>
      </w:r>
      <w:r>
        <w:rPr>
          <w:rFonts w:hint="eastAsia" w:ascii="Arial" w:hAnsi="Arial" w:cs="Arial"/>
          <w:color w:val="000000"/>
          <w:kern w:val="0"/>
          <w:sz w:val="18"/>
          <w:szCs w:val="18"/>
          <w:lang w:bidi="ar"/>
        </w:rPr>
        <w:t>基础设施工程款、（3）公共配套设施工程款。</w:t>
      </w:r>
    </w:p>
    <w:p>
      <w:pPr>
        <w:spacing w:before="160" w:beforeLines="50" w:after="160" w:afterLines="50" w:line="360" w:lineRule="auto"/>
        <w:rPr>
          <w:rFonts w:hint="default" w:ascii="Arial" w:hAnsi="Arial" w:eastAsia="宋体" w:cs="Arial"/>
          <w:b/>
          <w:color w:val="000000"/>
          <w:sz w:val="24"/>
          <w:szCs w:val="24"/>
          <w:lang w:bidi="zh-CN"/>
        </w:rPr>
      </w:pPr>
    </w:p>
    <w:p>
      <w:pPr>
        <w:keepNext w:val="0"/>
        <w:keepLines w:val="0"/>
        <w:pageBreakBefore w:val="0"/>
        <w:widowControl w:val="0"/>
        <w:kinsoku/>
        <w:wordWrap/>
        <w:overflowPunct/>
        <w:topLinePunct w:val="0"/>
        <w:autoSpaceDE/>
        <w:autoSpaceDN/>
        <w:bidi w:val="0"/>
        <w:adjustRightInd/>
        <w:snapToGrid/>
        <w:spacing w:before="130" w:beforeLines="40" w:after="130" w:afterLines="40" w:line="360" w:lineRule="auto"/>
        <w:textAlignment w:val="auto"/>
        <w:rPr>
          <w:rFonts w:hint="default" w:ascii="Arial" w:hAnsi="Arial" w:eastAsia="宋体" w:cs="Arial"/>
          <w:b/>
          <w:sz w:val="24"/>
          <w:szCs w:val="24"/>
        </w:rPr>
      </w:pPr>
      <w:r>
        <w:rPr>
          <w:rFonts w:hint="default" w:ascii="Arial" w:hAnsi="Arial" w:eastAsia="宋体" w:cs="Arial"/>
          <w:b/>
          <w:color w:val="000000"/>
          <w:sz w:val="24"/>
          <w:szCs w:val="24"/>
          <w:lang w:bidi="zh-CN"/>
        </w:rPr>
        <w:t>二、</w:t>
      </w:r>
      <w:r>
        <w:rPr>
          <w:rFonts w:hint="eastAsia" w:ascii="Arial" w:hAnsi="Arial" w:cs="Arial"/>
          <w:b/>
          <w:sz w:val="24"/>
          <w:szCs w:val="24"/>
          <w:lang w:val="en-US" w:eastAsia="zh-CN"/>
        </w:rPr>
        <w:t>2</w:t>
      </w:r>
      <w:r>
        <w:rPr>
          <w:rFonts w:hint="default" w:ascii="Arial" w:hAnsi="Arial" w:eastAsia="宋体" w:cs="Arial"/>
          <w:b/>
          <w:sz w:val="24"/>
          <w:szCs w:val="24"/>
        </w:rPr>
        <w:t>月份资金计划使用情况</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ascii="宋体" w:hAnsi="宋体" w:cs="宋体"/>
          <w:sz w:val="24"/>
          <w:lang w:bidi="zh-CN"/>
        </w:rPr>
      </w:pPr>
      <w:r>
        <w:rPr>
          <w:rFonts w:hint="default" w:ascii="Arial" w:hAnsi="Arial" w:eastAsia="宋体" w:cs="Arial"/>
          <w:sz w:val="24"/>
          <w:szCs w:val="24"/>
        </w:rPr>
        <w:t>项目公司202</w:t>
      </w:r>
      <w:r>
        <w:rPr>
          <w:rFonts w:hint="default" w:ascii="Arial" w:hAnsi="Arial" w:eastAsia="宋体" w:cs="Arial"/>
          <w:sz w:val="24"/>
          <w:szCs w:val="24"/>
          <w:lang w:val="en-US" w:eastAsia="zh-CN"/>
        </w:rPr>
        <w:t>1</w:t>
      </w:r>
      <w:r>
        <w:rPr>
          <w:rFonts w:hint="default" w:ascii="Arial" w:hAnsi="Arial" w:eastAsia="宋体" w:cs="Arial"/>
          <w:sz w:val="24"/>
          <w:szCs w:val="24"/>
        </w:rPr>
        <w:t>年</w:t>
      </w:r>
      <w:r>
        <w:rPr>
          <w:rFonts w:hint="eastAsia" w:ascii="Arial" w:hAnsi="Arial" w:cs="Arial"/>
          <w:sz w:val="24"/>
          <w:szCs w:val="24"/>
          <w:lang w:val="en-US" w:eastAsia="zh-CN"/>
        </w:rPr>
        <w:t>2</w:t>
      </w:r>
      <w:r>
        <w:rPr>
          <w:rFonts w:hint="default" w:ascii="Arial" w:hAnsi="Arial" w:eastAsia="宋体" w:cs="Arial"/>
          <w:sz w:val="24"/>
          <w:szCs w:val="24"/>
        </w:rPr>
        <w:t>月资金计划支出</w:t>
      </w:r>
      <w:r>
        <w:rPr>
          <w:rFonts w:hint="eastAsia" w:ascii="Arial" w:hAnsi="Arial" w:cs="Arial"/>
          <w:sz w:val="24"/>
          <w:szCs w:val="24"/>
          <w:lang w:val="en-US" w:eastAsia="zh-CN"/>
        </w:rPr>
        <w:t>146.00</w:t>
      </w:r>
      <w:r>
        <w:rPr>
          <w:rFonts w:hint="default" w:ascii="Arial" w:hAnsi="Arial" w:eastAsia="宋体" w:cs="Arial"/>
          <w:bCs/>
          <w:sz w:val="24"/>
          <w:szCs w:val="24"/>
        </w:rPr>
        <w:t>万元，</w:t>
      </w:r>
      <w:r>
        <w:rPr>
          <w:rFonts w:hint="default" w:ascii="Arial" w:hAnsi="Arial" w:eastAsia="宋体" w:cs="Arial"/>
          <w:sz w:val="24"/>
          <w:szCs w:val="24"/>
        </w:rPr>
        <w:t>实际资金支付</w:t>
      </w:r>
      <w:r>
        <w:rPr>
          <w:rFonts w:hint="eastAsia" w:ascii="Arial" w:hAnsi="Arial" w:cs="Arial"/>
          <w:b w:val="0"/>
          <w:bCs/>
          <w:i w:val="0"/>
          <w:color w:val="000000"/>
          <w:kern w:val="0"/>
          <w:sz w:val="24"/>
          <w:szCs w:val="24"/>
          <w:u w:val="none"/>
          <w:lang w:val="en-US" w:eastAsia="zh-CN" w:bidi="ar"/>
        </w:rPr>
        <w:t>76.00</w:t>
      </w:r>
      <w:r>
        <w:rPr>
          <w:rFonts w:hint="default" w:ascii="Arial" w:hAnsi="Arial" w:eastAsia="宋体" w:cs="Arial"/>
          <w:sz w:val="24"/>
          <w:szCs w:val="24"/>
        </w:rPr>
        <w:t>万元，其中：</w:t>
      </w:r>
      <w:r>
        <w:rPr>
          <w:rFonts w:hint="eastAsia" w:ascii="Arial" w:hAnsi="Arial" w:cs="Arial"/>
          <w:sz w:val="24"/>
          <w:szCs w:val="24"/>
          <w:lang w:eastAsia="zh-CN"/>
        </w:rPr>
        <w:t>前期费用支出</w:t>
      </w:r>
      <w:r>
        <w:rPr>
          <w:rFonts w:hint="eastAsia" w:ascii="Arial" w:hAnsi="Arial" w:cs="Arial"/>
          <w:sz w:val="24"/>
          <w:szCs w:val="24"/>
          <w:lang w:val="en-US" w:eastAsia="zh-CN"/>
        </w:rPr>
        <w:t>66.95万元</w:t>
      </w:r>
      <w:r>
        <w:rPr>
          <w:rFonts w:hint="default" w:ascii="Arial" w:hAnsi="Arial" w:eastAsia="宋体" w:cs="Arial"/>
          <w:i w:val="0"/>
          <w:color w:val="000000"/>
          <w:kern w:val="0"/>
          <w:sz w:val="24"/>
          <w:szCs w:val="24"/>
          <w:u w:val="none"/>
          <w:lang w:val="en-US" w:eastAsia="zh-CN" w:bidi="ar"/>
        </w:rPr>
        <w:t>，建安费用支出0.</w:t>
      </w:r>
      <w:r>
        <w:rPr>
          <w:rFonts w:hint="eastAsia" w:ascii="Arial" w:hAnsi="Arial" w:cs="Arial"/>
          <w:i w:val="0"/>
          <w:color w:val="000000"/>
          <w:kern w:val="0"/>
          <w:sz w:val="24"/>
          <w:szCs w:val="24"/>
          <w:u w:val="none"/>
          <w:lang w:val="en-US" w:eastAsia="zh-CN" w:bidi="ar"/>
        </w:rPr>
        <w:t>51</w:t>
      </w:r>
      <w:r>
        <w:rPr>
          <w:rFonts w:hint="default" w:ascii="Arial" w:hAnsi="Arial" w:eastAsia="宋体" w:cs="Arial"/>
          <w:i w:val="0"/>
          <w:color w:val="000000"/>
          <w:kern w:val="0"/>
          <w:sz w:val="24"/>
          <w:szCs w:val="24"/>
          <w:u w:val="none"/>
          <w:lang w:val="en-US" w:eastAsia="zh-CN" w:bidi="ar"/>
        </w:rPr>
        <w:t>万元，管理费用支出</w:t>
      </w:r>
      <w:r>
        <w:rPr>
          <w:rFonts w:hint="eastAsia" w:ascii="Arial" w:hAnsi="Arial" w:cs="Arial"/>
          <w:i w:val="0"/>
          <w:color w:val="000000"/>
          <w:kern w:val="0"/>
          <w:sz w:val="24"/>
          <w:szCs w:val="24"/>
          <w:u w:val="none"/>
          <w:lang w:val="en-US" w:eastAsia="zh-CN" w:bidi="ar"/>
        </w:rPr>
        <w:t>8.54</w:t>
      </w:r>
      <w:r>
        <w:rPr>
          <w:rFonts w:hint="default" w:ascii="Arial" w:hAnsi="Arial" w:eastAsia="宋体" w:cs="Arial"/>
          <w:i w:val="0"/>
          <w:color w:val="000000"/>
          <w:kern w:val="0"/>
          <w:sz w:val="24"/>
          <w:szCs w:val="24"/>
          <w:u w:val="none"/>
          <w:lang w:val="en-US" w:eastAsia="zh-CN" w:bidi="ar"/>
        </w:rPr>
        <w:t>万元</w:t>
      </w:r>
      <w:r>
        <w:rPr>
          <w:rFonts w:hint="default" w:ascii="Arial" w:hAnsi="Arial" w:eastAsia="宋体" w:cs="Arial"/>
          <w:bCs/>
          <w:sz w:val="24"/>
          <w:szCs w:val="24"/>
        </w:rPr>
        <w:t>。</w:t>
      </w:r>
      <w:r>
        <w:rPr>
          <w:rFonts w:hint="default" w:ascii="Arial" w:hAnsi="Arial" w:eastAsia="宋体" w:cs="Arial"/>
          <w:bCs/>
          <w:sz w:val="24"/>
          <w:szCs w:val="24"/>
          <w:lang w:val="en-US" w:eastAsia="zh-CN"/>
        </w:rPr>
        <w:t>2021年</w:t>
      </w:r>
      <w:r>
        <w:rPr>
          <w:rFonts w:hint="eastAsia" w:ascii="Arial" w:hAnsi="Arial" w:cs="Arial"/>
          <w:sz w:val="24"/>
          <w:szCs w:val="24"/>
          <w:lang w:val="en-US" w:eastAsia="zh-CN"/>
        </w:rPr>
        <w:t>2</w:t>
      </w:r>
      <w:r>
        <w:rPr>
          <w:rFonts w:hint="default" w:ascii="Arial" w:hAnsi="Arial" w:eastAsia="宋体" w:cs="Arial"/>
          <w:sz w:val="24"/>
          <w:szCs w:val="24"/>
          <w:lang w:bidi="zh-CN"/>
        </w:rPr>
        <w:t>月份资金计划金额与执行情况对比如下表所示：</w:t>
      </w:r>
    </w:p>
    <w:p>
      <w:pPr>
        <w:pStyle w:val="10"/>
        <w:spacing w:after="0" w:line="480" w:lineRule="auto"/>
        <w:ind w:firstLine="0" w:firstLineChars="0"/>
        <w:jc w:val="center"/>
        <w:rPr>
          <w:rFonts w:ascii="宋体" w:hAnsi="宋体" w:cs="宋体"/>
          <w:b/>
          <w:bCs/>
          <w:sz w:val="24"/>
          <w:lang w:bidi="ar"/>
        </w:rPr>
      </w:pPr>
      <w:r>
        <w:rPr>
          <w:rFonts w:hint="eastAsia" w:ascii="宋体" w:hAnsi="宋体" w:cs="宋体"/>
          <w:b/>
          <w:bCs/>
          <w:sz w:val="24"/>
          <w:lang w:val="en-US" w:eastAsia="zh-CN" w:bidi="ar"/>
        </w:rPr>
        <w:t>2</w:t>
      </w:r>
      <w:r>
        <w:rPr>
          <w:rFonts w:ascii="宋体" w:hAnsi="宋体" w:cs="宋体"/>
          <w:b/>
          <w:bCs/>
          <w:sz w:val="24"/>
          <w:lang w:bidi="ar"/>
        </w:rPr>
        <w:t>月份资金计划</w:t>
      </w:r>
      <w:r>
        <w:rPr>
          <w:rFonts w:hint="eastAsia" w:ascii="宋体" w:hAnsi="宋体" w:cs="宋体"/>
          <w:b/>
          <w:bCs/>
          <w:sz w:val="24"/>
          <w:lang w:bidi="ar"/>
        </w:rPr>
        <w:t>金额与执行情况对比表</w:t>
      </w:r>
    </w:p>
    <w:tbl>
      <w:tblPr>
        <w:tblStyle w:val="11"/>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60"/>
        <w:gridCol w:w="1536"/>
        <w:gridCol w:w="1372"/>
        <w:gridCol w:w="4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1103"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资金</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类别</w:t>
            </w:r>
          </w:p>
        </w:tc>
        <w:tc>
          <w:tcPr>
            <w:tcW w:w="1367"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val="en-US" w:eastAsia="zh-CN" w:bidi="ar"/>
              </w:rPr>
              <w:t>2</w:t>
            </w:r>
            <w:r>
              <w:rPr>
                <w:rFonts w:ascii="宋体" w:hAnsi="宋体" w:cs="宋体"/>
                <w:b/>
                <w:bCs/>
                <w:color w:val="000000"/>
                <w:kern w:val="0"/>
                <w:sz w:val="22"/>
                <w:lang w:bidi="ar"/>
              </w:rPr>
              <w:t>月份资金计划</w:t>
            </w:r>
            <w:r>
              <w:rPr>
                <w:rFonts w:hint="eastAsia" w:ascii="宋体" w:hAnsi="宋体" w:cs="宋体"/>
                <w:b/>
                <w:bCs/>
                <w:color w:val="000000"/>
                <w:kern w:val="0"/>
                <w:sz w:val="22"/>
                <w:lang w:bidi="ar"/>
              </w:rPr>
              <w:t>申请金额（万元）</w:t>
            </w:r>
          </w:p>
        </w:tc>
        <w:tc>
          <w:tcPr>
            <w:tcW w:w="1545"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val="en-US" w:eastAsia="zh-CN" w:bidi="ar"/>
              </w:rPr>
              <w:t>2</w:t>
            </w:r>
            <w:r>
              <w:rPr>
                <w:rFonts w:ascii="宋体" w:hAnsi="宋体" w:cs="宋体"/>
                <w:b/>
                <w:bCs/>
                <w:color w:val="000000"/>
                <w:kern w:val="0"/>
                <w:sz w:val="22"/>
                <w:lang w:bidi="ar"/>
              </w:rPr>
              <w:t>月份资金计划</w:t>
            </w:r>
            <w:r>
              <w:rPr>
                <w:rFonts w:hint="eastAsia" w:ascii="宋体" w:hAnsi="宋体" w:cs="宋体"/>
                <w:b/>
                <w:bCs/>
                <w:color w:val="000000"/>
                <w:kern w:val="0"/>
                <w:sz w:val="22"/>
                <w:lang w:bidi="ar"/>
              </w:rPr>
              <w:t>执行金额</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（万元）</w:t>
            </w:r>
          </w:p>
        </w:tc>
        <w:tc>
          <w:tcPr>
            <w:tcW w:w="1380"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月度计划资金使用率</w:t>
            </w:r>
          </w:p>
        </w:tc>
        <w:tc>
          <w:tcPr>
            <w:tcW w:w="4464"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3" w:type="dxa"/>
            <w:vAlign w:val="center"/>
          </w:tcPr>
          <w:p>
            <w:pPr>
              <w:keepNext w:val="0"/>
              <w:keepLines w:val="0"/>
              <w:widowControl/>
              <w:suppressLineNumbers w:val="0"/>
              <w:jc w:val="center"/>
              <w:textAlignment w:val="center"/>
              <w:rPr>
                <w:rFonts w:hint="default" w:ascii="Arial" w:hAnsi="Arial" w:eastAsia="宋体" w:cs="Arial"/>
                <w:kern w:val="0"/>
                <w:sz w:val="21"/>
                <w:szCs w:val="21"/>
                <w:lang w:bidi="ar"/>
              </w:rPr>
            </w:pPr>
            <w:r>
              <w:rPr>
                <w:rFonts w:hint="default" w:ascii="Arial" w:hAnsi="Arial" w:eastAsia="宋体" w:cs="Arial"/>
                <w:i w:val="0"/>
                <w:color w:val="000000"/>
                <w:kern w:val="0"/>
                <w:sz w:val="21"/>
                <w:szCs w:val="21"/>
                <w:u w:val="none"/>
                <w:lang w:val="en-US" w:eastAsia="zh-CN" w:bidi="ar"/>
              </w:rPr>
              <w:t>土地成本</w:t>
            </w:r>
          </w:p>
        </w:tc>
        <w:tc>
          <w:tcPr>
            <w:tcW w:w="1367"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default" w:ascii="Arial" w:hAnsi="Arial" w:eastAsia="宋体" w:cs="Arial"/>
                <w:i w:val="0"/>
                <w:color w:val="000000"/>
                <w:kern w:val="0"/>
                <w:sz w:val="21"/>
                <w:szCs w:val="21"/>
                <w:u w:val="none"/>
                <w:lang w:val="en-US" w:eastAsia="zh-CN" w:bidi="ar"/>
              </w:rPr>
              <w:t xml:space="preserve">0.00 </w:t>
            </w:r>
          </w:p>
        </w:tc>
        <w:tc>
          <w:tcPr>
            <w:tcW w:w="1545"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0.00 </w:t>
            </w:r>
          </w:p>
        </w:tc>
        <w:tc>
          <w:tcPr>
            <w:tcW w:w="1380"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eastAsia" w:ascii="Arial" w:hAnsi="Arial" w:cs="Arial"/>
                <w:i w:val="0"/>
                <w:color w:val="000000"/>
                <w:kern w:val="0"/>
                <w:sz w:val="21"/>
                <w:szCs w:val="21"/>
                <w:u w:val="none"/>
                <w:lang w:val="en-US" w:eastAsia="zh-CN" w:bidi="ar"/>
              </w:rPr>
              <w:t>___</w:t>
            </w:r>
          </w:p>
        </w:tc>
        <w:tc>
          <w:tcPr>
            <w:tcW w:w="4464" w:type="dxa"/>
            <w:vAlign w:val="center"/>
          </w:tcPr>
          <w:p>
            <w:pPr>
              <w:pStyle w:val="10"/>
              <w:ind w:firstLine="0" w:firstLineChars="0"/>
              <w:jc w:val="center"/>
              <w:rPr>
                <w:rFonts w:hint="default" w:ascii="Arial" w:hAnsi="Arial" w:eastAsia="宋体" w:cs="Arial"/>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3" w:type="dxa"/>
            <w:vAlign w:val="center"/>
          </w:tcPr>
          <w:p>
            <w:pPr>
              <w:keepNext w:val="0"/>
              <w:keepLines w:val="0"/>
              <w:widowControl/>
              <w:suppressLineNumbers w:val="0"/>
              <w:jc w:val="center"/>
              <w:textAlignment w:val="center"/>
              <w:rPr>
                <w:rFonts w:hint="default" w:ascii="Arial" w:hAnsi="Arial" w:eastAsia="宋体" w:cs="Arial"/>
                <w:kern w:val="0"/>
                <w:sz w:val="21"/>
                <w:szCs w:val="21"/>
                <w:lang w:bidi="ar"/>
              </w:rPr>
            </w:pPr>
            <w:r>
              <w:rPr>
                <w:rFonts w:hint="default" w:ascii="Arial" w:hAnsi="Arial" w:eastAsia="宋体" w:cs="Arial"/>
                <w:i w:val="0"/>
                <w:color w:val="000000"/>
                <w:kern w:val="0"/>
                <w:sz w:val="21"/>
                <w:szCs w:val="21"/>
                <w:u w:val="none"/>
                <w:lang w:val="en-US" w:eastAsia="zh-CN" w:bidi="ar"/>
              </w:rPr>
              <w:t>前期费用</w:t>
            </w:r>
          </w:p>
        </w:tc>
        <w:tc>
          <w:tcPr>
            <w:tcW w:w="1367" w:type="dxa"/>
            <w:vAlign w:val="center"/>
          </w:tcPr>
          <w:p>
            <w:pPr>
              <w:keepNext w:val="0"/>
              <w:keepLines w:val="0"/>
              <w:widowControl/>
              <w:suppressLineNumbers w:val="0"/>
              <w:jc w:val="right"/>
              <w:textAlignment w:val="center"/>
              <w:rPr>
                <w:rFonts w:hint="default" w:ascii="Arial" w:hAnsi="Arial" w:eastAsia="宋体" w:cs="Arial"/>
                <w:kern w:val="0"/>
                <w:sz w:val="21"/>
                <w:szCs w:val="21"/>
                <w:lang w:bidi="ar"/>
              </w:rPr>
            </w:pPr>
            <w:r>
              <w:rPr>
                <w:rFonts w:hint="default" w:ascii="Arial" w:hAnsi="Arial" w:eastAsia="宋体" w:cs="Arial"/>
                <w:i w:val="0"/>
                <w:color w:val="000000"/>
                <w:kern w:val="0"/>
                <w:sz w:val="21"/>
                <w:szCs w:val="21"/>
                <w:u w:val="none"/>
                <w:lang w:val="en-US" w:eastAsia="zh-CN" w:bidi="ar"/>
              </w:rPr>
              <w:t xml:space="preserve">116.00 </w:t>
            </w:r>
          </w:p>
        </w:tc>
        <w:tc>
          <w:tcPr>
            <w:tcW w:w="1545"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66.95 </w:t>
            </w:r>
          </w:p>
        </w:tc>
        <w:tc>
          <w:tcPr>
            <w:tcW w:w="1380"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57.72%</w:t>
            </w:r>
          </w:p>
        </w:tc>
        <w:tc>
          <w:tcPr>
            <w:tcW w:w="4464" w:type="dxa"/>
            <w:vAlign w:val="center"/>
          </w:tcPr>
          <w:p>
            <w:pPr>
              <w:pStyle w:val="10"/>
              <w:ind w:firstLine="0" w:firstLineChars="0"/>
              <w:jc w:val="center"/>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val="en-US" w:eastAsia="zh-CN" w:bidi="ar"/>
              </w:rPr>
              <w:t>支付</w:t>
            </w:r>
            <w:r>
              <w:rPr>
                <w:rFonts w:hint="eastAsia" w:ascii="Arial" w:hAnsi="Arial" w:cs="Arial"/>
                <w:kern w:val="0"/>
                <w:sz w:val="21"/>
                <w:szCs w:val="21"/>
                <w:lang w:val="en-US" w:eastAsia="zh-CN" w:bidi="ar"/>
              </w:rPr>
              <w:t>可行性研究报告费2.5</w:t>
            </w:r>
            <w:r>
              <w:rPr>
                <w:rFonts w:hint="default" w:ascii="Arial" w:hAnsi="Arial" w:eastAsia="宋体" w:cs="Arial"/>
                <w:kern w:val="0"/>
                <w:sz w:val="21"/>
                <w:szCs w:val="21"/>
                <w:lang w:val="en-US" w:eastAsia="zh-CN" w:bidi="ar"/>
              </w:rPr>
              <w:t>万元，支付</w:t>
            </w:r>
            <w:r>
              <w:rPr>
                <w:rFonts w:hint="eastAsia" w:ascii="Arial" w:hAnsi="Arial" w:cs="Arial"/>
                <w:kern w:val="0"/>
                <w:sz w:val="21"/>
                <w:szCs w:val="21"/>
                <w:lang w:val="en-US" w:eastAsia="zh-CN" w:bidi="ar"/>
              </w:rPr>
              <w:t>测绘、测量费10.93</w:t>
            </w:r>
            <w:r>
              <w:rPr>
                <w:rFonts w:hint="default" w:ascii="Arial" w:hAnsi="Arial" w:eastAsia="宋体" w:cs="Arial"/>
                <w:kern w:val="0"/>
                <w:sz w:val="21"/>
                <w:szCs w:val="21"/>
                <w:lang w:val="en-US" w:eastAsia="zh-CN" w:bidi="ar"/>
              </w:rPr>
              <w:t>万元，支付</w:t>
            </w:r>
            <w:r>
              <w:rPr>
                <w:rFonts w:hint="eastAsia" w:ascii="Arial" w:hAnsi="Arial" w:cs="Arial"/>
                <w:kern w:val="0"/>
                <w:sz w:val="21"/>
                <w:szCs w:val="21"/>
                <w:lang w:val="en-US" w:eastAsia="zh-CN" w:bidi="ar"/>
              </w:rPr>
              <w:t>工程勘察费53.51</w:t>
            </w:r>
            <w:r>
              <w:rPr>
                <w:rFonts w:hint="default" w:ascii="Arial" w:hAnsi="Arial" w:eastAsia="宋体" w:cs="Arial"/>
                <w:kern w:val="0"/>
                <w:sz w:val="21"/>
                <w:szCs w:val="21"/>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3" w:type="dxa"/>
            <w:vAlign w:val="center"/>
          </w:tcPr>
          <w:p>
            <w:pPr>
              <w:keepNext w:val="0"/>
              <w:keepLines w:val="0"/>
              <w:widowControl/>
              <w:suppressLineNumbers w:val="0"/>
              <w:jc w:val="center"/>
              <w:textAlignment w:val="center"/>
              <w:rPr>
                <w:rFonts w:hint="default" w:ascii="Arial" w:hAnsi="Arial" w:eastAsia="宋体" w:cs="Arial"/>
                <w:kern w:val="0"/>
                <w:sz w:val="21"/>
                <w:szCs w:val="21"/>
                <w:lang w:bidi="ar"/>
              </w:rPr>
            </w:pPr>
            <w:r>
              <w:rPr>
                <w:rFonts w:hint="default" w:ascii="Arial" w:hAnsi="Arial" w:eastAsia="宋体" w:cs="Arial"/>
                <w:i w:val="0"/>
                <w:color w:val="000000"/>
                <w:kern w:val="0"/>
                <w:sz w:val="21"/>
                <w:szCs w:val="21"/>
                <w:u w:val="none"/>
                <w:lang w:val="en-US" w:eastAsia="zh-CN" w:bidi="ar"/>
              </w:rPr>
              <w:t>建安费用</w:t>
            </w:r>
          </w:p>
        </w:tc>
        <w:tc>
          <w:tcPr>
            <w:tcW w:w="1367" w:type="dxa"/>
            <w:vAlign w:val="center"/>
          </w:tcPr>
          <w:p>
            <w:pPr>
              <w:keepNext w:val="0"/>
              <w:keepLines w:val="0"/>
              <w:widowControl/>
              <w:suppressLineNumbers w:val="0"/>
              <w:jc w:val="right"/>
              <w:textAlignment w:val="center"/>
              <w:rPr>
                <w:rFonts w:hint="default" w:ascii="Arial" w:hAnsi="Arial" w:eastAsia="宋体" w:cs="Arial"/>
                <w:kern w:val="0"/>
                <w:sz w:val="21"/>
                <w:szCs w:val="21"/>
                <w:lang w:bidi="ar"/>
              </w:rPr>
            </w:pPr>
            <w:r>
              <w:rPr>
                <w:rFonts w:hint="default" w:ascii="Arial" w:hAnsi="Arial" w:eastAsia="宋体" w:cs="Arial"/>
                <w:i w:val="0"/>
                <w:color w:val="000000"/>
                <w:kern w:val="0"/>
                <w:sz w:val="21"/>
                <w:szCs w:val="21"/>
                <w:u w:val="none"/>
                <w:lang w:val="en-US" w:eastAsia="zh-CN" w:bidi="ar"/>
              </w:rPr>
              <w:t xml:space="preserve">0.00 </w:t>
            </w:r>
          </w:p>
        </w:tc>
        <w:tc>
          <w:tcPr>
            <w:tcW w:w="1545"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0.51 </w:t>
            </w:r>
          </w:p>
        </w:tc>
        <w:tc>
          <w:tcPr>
            <w:tcW w:w="1380"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eastAsia" w:ascii="Arial" w:hAnsi="Arial" w:cs="Arial"/>
                <w:i w:val="0"/>
                <w:color w:val="000000"/>
                <w:kern w:val="0"/>
                <w:sz w:val="21"/>
                <w:szCs w:val="21"/>
                <w:u w:val="none"/>
                <w:lang w:val="en-US" w:eastAsia="zh-CN" w:bidi="ar"/>
              </w:rPr>
              <w:t>___</w:t>
            </w:r>
          </w:p>
        </w:tc>
        <w:tc>
          <w:tcPr>
            <w:tcW w:w="4464" w:type="dxa"/>
            <w:vAlign w:val="center"/>
          </w:tcPr>
          <w:p>
            <w:pPr>
              <w:widowControl/>
              <w:jc w:val="center"/>
              <w:textAlignment w:val="top"/>
              <w:rPr>
                <w:rFonts w:hint="default" w:ascii="Arial" w:hAnsi="Arial" w:eastAsia="宋体" w:cs="Arial"/>
                <w:kern w:val="0"/>
                <w:sz w:val="21"/>
                <w:szCs w:val="21"/>
                <w:lang w:eastAsia="zh-CN" w:bidi="ar"/>
              </w:rPr>
            </w:pPr>
            <w:r>
              <w:rPr>
                <w:rFonts w:hint="default" w:ascii="Arial" w:hAnsi="Arial" w:eastAsia="宋体" w:cs="Arial"/>
                <w:kern w:val="0"/>
                <w:sz w:val="21"/>
                <w:szCs w:val="21"/>
                <w:lang w:eastAsia="zh-CN" w:bidi="ar"/>
              </w:rPr>
              <w:t>银行代扣代缴水电费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3" w:type="dxa"/>
            <w:vAlign w:val="center"/>
          </w:tcPr>
          <w:p>
            <w:pPr>
              <w:keepNext w:val="0"/>
              <w:keepLines w:val="0"/>
              <w:widowControl/>
              <w:suppressLineNumbers w:val="0"/>
              <w:jc w:val="center"/>
              <w:textAlignment w:val="center"/>
              <w:rPr>
                <w:rFonts w:hint="default" w:ascii="Arial" w:hAnsi="Arial" w:eastAsia="宋体" w:cs="Arial"/>
                <w:kern w:val="0"/>
                <w:sz w:val="21"/>
                <w:szCs w:val="21"/>
                <w:lang w:val="en-US" w:eastAsia="zh-CN" w:bidi="ar"/>
              </w:rPr>
            </w:pPr>
            <w:r>
              <w:rPr>
                <w:rFonts w:hint="default" w:ascii="Arial" w:hAnsi="Arial" w:eastAsia="宋体" w:cs="Arial"/>
                <w:i w:val="0"/>
                <w:color w:val="000000"/>
                <w:kern w:val="0"/>
                <w:sz w:val="21"/>
                <w:szCs w:val="21"/>
                <w:u w:val="none"/>
                <w:lang w:val="en-US" w:eastAsia="zh-CN" w:bidi="ar"/>
              </w:rPr>
              <w:t>管理费用</w:t>
            </w:r>
          </w:p>
        </w:tc>
        <w:tc>
          <w:tcPr>
            <w:tcW w:w="1367" w:type="dxa"/>
            <w:vAlign w:val="center"/>
          </w:tcPr>
          <w:p>
            <w:pPr>
              <w:keepNext w:val="0"/>
              <w:keepLines w:val="0"/>
              <w:widowControl/>
              <w:suppressLineNumbers w:val="0"/>
              <w:jc w:val="right"/>
              <w:textAlignment w:val="center"/>
              <w:rPr>
                <w:rFonts w:hint="default" w:ascii="Arial" w:hAnsi="Arial" w:eastAsia="宋体" w:cs="Arial"/>
                <w:kern w:val="0"/>
                <w:sz w:val="21"/>
                <w:szCs w:val="21"/>
                <w:lang w:val="en-US" w:eastAsia="zh-CN" w:bidi="ar"/>
              </w:rPr>
            </w:pPr>
            <w:r>
              <w:rPr>
                <w:rFonts w:hint="eastAsia" w:ascii="Arial" w:hAnsi="Arial" w:cs="Arial"/>
                <w:i w:val="0"/>
                <w:color w:val="000000"/>
                <w:kern w:val="0"/>
                <w:sz w:val="21"/>
                <w:szCs w:val="21"/>
                <w:u w:val="none"/>
                <w:lang w:val="en-US" w:eastAsia="zh-CN" w:bidi="ar"/>
              </w:rPr>
              <w:t>20</w:t>
            </w:r>
            <w:r>
              <w:rPr>
                <w:rFonts w:hint="default" w:ascii="Arial" w:hAnsi="Arial" w:eastAsia="宋体" w:cs="Arial"/>
                <w:i w:val="0"/>
                <w:color w:val="000000"/>
                <w:kern w:val="0"/>
                <w:sz w:val="21"/>
                <w:szCs w:val="21"/>
                <w:u w:val="none"/>
                <w:lang w:val="en-US" w:eastAsia="zh-CN" w:bidi="ar"/>
              </w:rPr>
              <w:t xml:space="preserve">.00 </w:t>
            </w:r>
          </w:p>
        </w:tc>
        <w:tc>
          <w:tcPr>
            <w:tcW w:w="1545"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8.54 </w:t>
            </w:r>
          </w:p>
        </w:tc>
        <w:tc>
          <w:tcPr>
            <w:tcW w:w="1380"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42.70%</w:t>
            </w:r>
          </w:p>
        </w:tc>
        <w:tc>
          <w:tcPr>
            <w:tcW w:w="4464" w:type="dxa"/>
            <w:vAlign w:val="center"/>
          </w:tcPr>
          <w:p>
            <w:pPr>
              <w:pStyle w:val="10"/>
              <w:ind w:firstLine="0" w:firstLineChars="0"/>
              <w:jc w:val="center"/>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eastAsia="zh-CN" w:bidi="ar"/>
              </w:rPr>
              <w:t>支付员工报销款</w:t>
            </w:r>
            <w:r>
              <w:rPr>
                <w:rFonts w:hint="eastAsia" w:ascii="Arial" w:hAnsi="Arial" w:cs="Arial"/>
                <w:kern w:val="0"/>
                <w:sz w:val="21"/>
                <w:szCs w:val="21"/>
                <w:lang w:val="en-US" w:eastAsia="zh-CN" w:bidi="ar"/>
              </w:rPr>
              <w:t>3.88</w:t>
            </w:r>
            <w:r>
              <w:rPr>
                <w:rFonts w:hint="default" w:ascii="Arial" w:hAnsi="Arial" w:eastAsia="宋体" w:cs="Arial"/>
                <w:kern w:val="0"/>
                <w:sz w:val="21"/>
                <w:szCs w:val="21"/>
                <w:lang w:val="en-US" w:eastAsia="zh-CN" w:bidi="ar"/>
              </w:rPr>
              <w:t>万元，为办理公司资质缴纳社保</w:t>
            </w:r>
            <w:r>
              <w:rPr>
                <w:rFonts w:hint="eastAsia" w:ascii="Arial" w:hAnsi="Arial" w:cs="Arial"/>
                <w:kern w:val="0"/>
                <w:sz w:val="21"/>
                <w:szCs w:val="21"/>
                <w:lang w:val="en-US" w:eastAsia="zh-CN" w:bidi="ar"/>
              </w:rPr>
              <w:t>4.66</w:t>
            </w:r>
            <w:r>
              <w:rPr>
                <w:rFonts w:hint="default" w:ascii="Arial" w:hAnsi="Arial" w:eastAsia="宋体" w:cs="Arial"/>
                <w:kern w:val="0"/>
                <w:sz w:val="21"/>
                <w:szCs w:val="21"/>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3" w:type="dxa"/>
            <w:vAlign w:val="center"/>
          </w:tcPr>
          <w:p>
            <w:pPr>
              <w:keepNext w:val="0"/>
              <w:keepLines w:val="0"/>
              <w:widowControl/>
              <w:suppressLineNumbers w:val="0"/>
              <w:jc w:val="center"/>
              <w:textAlignment w:val="center"/>
              <w:rPr>
                <w:rFonts w:hint="default" w:ascii="Arial" w:hAnsi="Arial" w:eastAsia="宋体" w:cs="Arial"/>
                <w:kern w:val="0"/>
                <w:sz w:val="21"/>
                <w:szCs w:val="21"/>
                <w:lang w:bidi="ar"/>
              </w:rPr>
            </w:pPr>
            <w:r>
              <w:rPr>
                <w:rFonts w:hint="default" w:ascii="Arial" w:hAnsi="Arial" w:eastAsia="宋体" w:cs="Arial"/>
                <w:i w:val="0"/>
                <w:color w:val="000000"/>
                <w:kern w:val="0"/>
                <w:sz w:val="21"/>
                <w:szCs w:val="21"/>
                <w:u w:val="none"/>
                <w:lang w:val="en-US" w:eastAsia="zh-CN" w:bidi="ar"/>
              </w:rPr>
              <w:t>营销费用</w:t>
            </w:r>
          </w:p>
        </w:tc>
        <w:tc>
          <w:tcPr>
            <w:tcW w:w="1367" w:type="dxa"/>
            <w:vAlign w:val="center"/>
          </w:tcPr>
          <w:p>
            <w:pPr>
              <w:keepNext w:val="0"/>
              <w:keepLines w:val="0"/>
              <w:widowControl/>
              <w:suppressLineNumbers w:val="0"/>
              <w:jc w:val="right"/>
              <w:textAlignment w:val="center"/>
              <w:rPr>
                <w:rFonts w:hint="default" w:ascii="Arial" w:hAnsi="Arial" w:eastAsia="宋体" w:cs="Arial"/>
                <w:kern w:val="0"/>
                <w:sz w:val="21"/>
                <w:szCs w:val="21"/>
                <w:lang w:bidi="ar"/>
              </w:rPr>
            </w:pPr>
            <w:r>
              <w:rPr>
                <w:rFonts w:hint="eastAsia" w:ascii="Arial" w:hAnsi="Arial" w:cs="Arial"/>
                <w:i w:val="0"/>
                <w:color w:val="000000"/>
                <w:kern w:val="0"/>
                <w:sz w:val="21"/>
                <w:szCs w:val="21"/>
                <w:u w:val="none"/>
                <w:lang w:val="en-US" w:eastAsia="zh-CN" w:bidi="ar"/>
              </w:rPr>
              <w:t>10</w:t>
            </w:r>
            <w:r>
              <w:rPr>
                <w:rFonts w:hint="default" w:ascii="Arial" w:hAnsi="Arial" w:eastAsia="宋体" w:cs="Arial"/>
                <w:i w:val="0"/>
                <w:color w:val="000000"/>
                <w:kern w:val="0"/>
                <w:sz w:val="21"/>
                <w:szCs w:val="21"/>
                <w:u w:val="none"/>
                <w:lang w:val="en-US" w:eastAsia="zh-CN" w:bidi="ar"/>
              </w:rPr>
              <w:t xml:space="preserve">.00 </w:t>
            </w:r>
          </w:p>
        </w:tc>
        <w:tc>
          <w:tcPr>
            <w:tcW w:w="1545"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0.00 </w:t>
            </w:r>
          </w:p>
        </w:tc>
        <w:tc>
          <w:tcPr>
            <w:tcW w:w="1380"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eastAsia" w:ascii="Arial" w:hAnsi="Arial" w:cs="Arial"/>
                <w:i w:val="0"/>
                <w:color w:val="000000"/>
                <w:kern w:val="0"/>
                <w:sz w:val="21"/>
                <w:szCs w:val="21"/>
                <w:u w:val="none"/>
                <w:lang w:val="en-US" w:eastAsia="zh-CN" w:bidi="ar"/>
              </w:rPr>
              <w:t>___</w:t>
            </w:r>
          </w:p>
        </w:tc>
        <w:tc>
          <w:tcPr>
            <w:tcW w:w="4464" w:type="dxa"/>
            <w:vAlign w:val="center"/>
          </w:tcPr>
          <w:p>
            <w:pPr>
              <w:pStyle w:val="10"/>
              <w:ind w:firstLine="0" w:firstLineChars="0"/>
              <w:jc w:val="center"/>
              <w:rPr>
                <w:rFonts w:hint="default" w:ascii="Arial" w:hAnsi="Arial" w:eastAsia="宋体" w:cs="Arial"/>
                <w:kern w:val="0"/>
                <w:sz w:val="21"/>
                <w:szCs w:val="21"/>
                <w:lang w:eastAsia="zh-CN" w:bidi="ar"/>
              </w:rPr>
            </w:pPr>
            <w:r>
              <w:rPr>
                <w:rFonts w:hint="default" w:ascii="Arial" w:hAnsi="Arial" w:eastAsia="宋体" w:cs="Arial"/>
                <w:kern w:val="0"/>
                <w:sz w:val="21"/>
                <w:szCs w:val="21"/>
                <w:lang w:eastAsia="zh-CN" w:bidi="ar"/>
              </w:rPr>
              <w:t>项目未施工且无营销团队，未产生费用。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3" w:type="dxa"/>
            <w:vAlign w:val="center"/>
          </w:tcPr>
          <w:p>
            <w:pPr>
              <w:keepNext w:val="0"/>
              <w:keepLines w:val="0"/>
              <w:widowControl/>
              <w:suppressLineNumbers w:val="0"/>
              <w:jc w:val="center"/>
              <w:textAlignment w:val="center"/>
              <w:rPr>
                <w:rFonts w:hint="default" w:ascii="Arial" w:hAnsi="Arial" w:eastAsia="宋体" w:cs="Arial"/>
                <w:b/>
                <w:color w:val="000000"/>
                <w:kern w:val="0"/>
                <w:sz w:val="21"/>
                <w:szCs w:val="21"/>
                <w:lang w:bidi="ar"/>
              </w:rPr>
            </w:pPr>
            <w:r>
              <w:rPr>
                <w:rFonts w:hint="default" w:ascii="Arial" w:hAnsi="Arial" w:eastAsia="宋体" w:cs="Arial"/>
                <w:b/>
                <w:i w:val="0"/>
                <w:color w:val="000000"/>
                <w:kern w:val="0"/>
                <w:sz w:val="21"/>
                <w:szCs w:val="21"/>
                <w:u w:val="none"/>
                <w:lang w:val="en-US" w:eastAsia="zh-CN" w:bidi="ar"/>
              </w:rPr>
              <w:t>合计</w:t>
            </w:r>
          </w:p>
        </w:tc>
        <w:tc>
          <w:tcPr>
            <w:tcW w:w="1367" w:type="dxa"/>
            <w:vAlign w:val="center"/>
          </w:tcPr>
          <w:p>
            <w:pPr>
              <w:keepNext w:val="0"/>
              <w:keepLines w:val="0"/>
              <w:widowControl/>
              <w:suppressLineNumbers w:val="0"/>
              <w:jc w:val="right"/>
              <w:textAlignment w:val="center"/>
              <w:rPr>
                <w:rFonts w:hint="default" w:ascii="Arial" w:hAnsi="Arial" w:eastAsia="宋体" w:cs="Arial"/>
                <w:b/>
                <w:bCs/>
                <w:color w:val="000000"/>
                <w:kern w:val="0"/>
                <w:sz w:val="21"/>
                <w:szCs w:val="21"/>
                <w:lang w:val="en-US" w:eastAsia="zh-CN" w:bidi="ar"/>
              </w:rPr>
            </w:pPr>
            <w:r>
              <w:rPr>
                <w:rFonts w:hint="default" w:ascii="Arial" w:hAnsi="Arial" w:eastAsia="宋体" w:cs="Arial"/>
                <w:b/>
                <w:i w:val="0"/>
                <w:color w:val="000000"/>
                <w:kern w:val="0"/>
                <w:sz w:val="21"/>
                <w:szCs w:val="21"/>
                <w:u w:val="none"/>
                <w:lang w:val="en-US" w:eastAsia="zh-CN" w:bidi="ar"/>
              </w:rPr>
              <w:t>1</w:t>
            </w:r>
            <w:r>
              <w:rPr>
                <w:rFonts w:hint="eastAsia" w:ascii="Arial" w:hAnsi="Arial" w:cs="Arial"/>
                <w:b/>
                <w:i w:val="0"/>
                <w:color w:val="000000"/>
                <w:kern w:val="0"/>
                <w:sz w:val="21"/>
                <w:szCs w:val="21"/>
                <w:u w:val="none"/>
                <w:lang w:val="en-US" w:eastAsia="zh-CN" w:bidi="ar"/>
              </w:rPr>
              <w:t>4</w:t>
            </w:r>
            <w:r>
              <w:rPr>
                <w:rFonts w:hint="default" w:ascii="Arial" w:hAnsi="Arial" w:eastAsia="宋体" w:cs="Arial"/>
                <w:b/>
                <w:i w:val="0"/>
                <w:color w:val="000000"/>
                <w:kern w:val="0"/>
                <w:sz w:val="21"/>
                <w:szCs w:val="21"/>
                <w:u w:val="none"/>
                <w:lang w:val="en-US" w:eastAsia="zh-CN" w:bidi="ar"/>
              </w:rPr>
              <w:t>6.00</w:t>
            </w:r>
            <w:r>
              <w:rPr>
                <w:rFonts w:hint="default" w:ascii="Arial" w:hAnsi="Arial" w:eastAsia="宋体" w:cs="Arial"/>
                <w:i w:val="0"/>
                <w:color w:val="000000"/>
                <w:kern w:val="0"/>
                <w:sz w:val="21"/>
                <w:szCs w:val="21"/>
                <w:u w:val="none"/>
                <w:lang w:val="en-US" w:eastAsia="zh-CN" w:bidi="ar"/>
              </w:rPr>
              <w:t xml:space="preserve"> </w:t>
            </w:r>
          </w:p>
        </w:tc>
        <w:tc>
          <w:tcPr>
            <w:tcW w:w="1545" w:type="dxa"/>
            <w:vAlign w:val="center"/>
          </w:tcPr>
          <w:p>
            <w:pPr>
              <w:keepNext w:val="0"/>
              <w:keepLines w:val="0"/>
              <w:widowControl/>
              <w:suppressLineNumbers w:val="0"/>
              <w:jc w:val="right"/>
              <w:textAlignment w:val="center"/>
              <w:rPr>
                <w:rFonts w:hint="default" w:ascii="Arial" w:hAnsi="Arial" w:eastAsia="宋体" w:cs="Arial"/>
                <w:b/>
                <w:i w:val="0"/>
                <w:color w:val="000000"/>
                <w:kern w:val="2"/>
                <w:sz w:val="21"/>
                <w:szCs w:val="21"/>
                <w:u w:val="none"/>
                <w:lang w:val="en-US" w:eastAsia="zh-CN" w:bidi="ar-SA"/>
              </w:rPr>
            </w:pPr>
            <w:r>
              <w:rPr>
                <w:rFonts w:hint="default" w:ascii="Arial" w:hAnsi="Arial" w:eastAsia="宋体" w:cs="Arial"/>
                <w:b/>
                <w:i w:val="0"/>
                <w:color w:val="000000"/>
                <w:kern w:val="0"/>
                <w:sz w:val="21"/>
                <w:szCs w:val="21"/>
                <w:u w:val="none"/>
                <w:lang w:val="en-US" w:eastAsia="zh-CN" w:bidi="ar"/>
              </w:rPr>
              <w:t xml:space="preserve">76.00 </w:t>
            </w:r>
          </w:p>
        </w:tc>
        <w:tc>
          <w:tcPr>
            <w:tcW w:w="1380" w:type="dxa"/>
            <w:vAlign w:val="center"/>
          </w:tcPr>
          <w:p>
            <w:pPr>
              <w:keepNext w:val="0"/>
              <w:keepLines w:val="0"/>
              <w:widowControl/>
              <w:suppressLineNumbers w:val="0"/>
              <w:jc w:val="right"/>
              <w:textAlignment w:val="center"/>
              <w:rPr>
                <w:rFonts w:hint="default" w:ascii="Arial" w:hAnsi="Arial" w:eastAsia="宋体" w:cs="Arial"/>
                <w:b/>
                <w:i w:val="0"/>
                <w:color w:val="000000"/>
                <w:kern w:val="2"/>
                <w:sz w:val="21"/>
                <w:szCs w:val="21"/>
                <w:u w:val="none"/>
                <w:lang w:val="en-US" w:eastAsia="zh-CN" w:bidi="ar-SA"/>
              </w:rPr>
            </w:pPr>
            <w:r>
              <w:rPr>
                <w:rFonts w:hint="default" w:ascii="Arial" w:hAnsi="Arial" w:eastAsia="宋体" w:cs="Arial"/>
                <w:b/>
                <w:bCs/>
                <w:i w:val="0"/>
                <w:color w:val="000000"/>
                <w:kern w:val="0"/>
                <w:sz w:val="21"/>
                <w:szCs w:val="21"/>
                <w:u w:val="none"/>
                <w:lang w:val="en-US" w:eastAsia="zh-CN" w:bidi="ar"/>
              </w:rPr>
              <w:t>52.05%</w:t>
            </w:r>
          </w:p>
        </w:tc>
        <w:tc>
          <w:tcPr>
            <w:tcW w:w="4464" w:type="dxa"/>
            <w:vAlign w:val="center"/>
          </w:tcPr>
          <w:p>
            <w:pPr>
              <w:widowControl/>
              <w:jc w:val="center"/>
              <w:textAlignment w:val="top"/>
              <w:rPr>
                <w:rFonts w:hint="default" w:ascii="Arial" w:hAnsi="Arial" w:eastAsia="宋体" w:cs="Arial"/>
                <w:b/>
                <w:bCs/>
                <w:color w:val="000000"/>
                <w:kern w:val="0"/>
                <w:sz w:val="21"/>
                <w:szCs w:val="21"/>
                <w:lang w:bidi="ar"/>
              </w:rPr>
            </w:pPr>
          </w:p>
        </w:tc>
      </w:tr>
    </w:tbl>
    <w:p>
      <w:pPr>
        <w:pStyle w:val="10"/>
        <w:spacing w:after="160" w:afterLines="50"/>
        <w:ind w:firstLine="0" w:firstLineChars="0"/>
        <w:rPr>
          <w:rFonts w:ascii="宋体" w:hAnsi="宋体" w:cs="宋体"/>
          <w:b/>
          <w:sz w:val="18"/>
          <w:szCs w:val="18"/>
        </w:rPr>
      </w:pPr>
      <w:r>
        <w:rPr>
          <w:rFonts w:hint="eastAsia" w:ascii="宋体" w:hAnsi="宋体" w:cs="Arial"/>
          <w:bCs/>
          <w:sz w:val="18"/>
          <w:szCs w:val="18"/>
        </w:rPr>
        <w:t>注：上表采用电算化连续计算得出，由于计算数据均按四舍五入保留两位小数或取整，故可能出现个别加总不完全相等的情况。</w:t>
      </w:r>
    </w:p>
    <w:p>
      <w:pPr>
        <w:spacing w:before="160" w:beforeLines="50" w:after="160" w:afterLines="50" w:line="360" w:lineRule="auto"/>
        <w:ind w:left="225" w:firstLine="480" w:firstLineChars="200"/>
        <w:rPr>
          <w:rFonts w:hint="default" w:ascii="宋体" w:hAnsi="宋体"/>
          <w:bCs/>
          <w:color w:val="000000"/>
          <w:sz w:val="24"/>
          <w:szCs w:val="24"/>
          <w:lang w:val="en-US" w:bidi="zh-CN"/>
        </w:rPr>
      </w:pPr>
      <w:r>
        <w:rPr>
          <w:rFonts w:hint="eastAsia" w:ascii="宋体" w:hAnsi="宋体"/>
          <w:bCs/>
          <w:color w:val="000000"/>
          <w:sz w:val="24"/>
          <w:szCs w:val="24"/>
          <w:lang w:bidi="zh-CN"/>
        </w:rPr>
        <w:t>根据《</w:t>
      </w:r>
      <w:r>
        <w:rPr>
          <w:rFonts w:hint="eastAsia" w:ascii="宋体" w:hAnsi="宋体"/>
          <w:bCs/>
          <w:color w:val="000000"/>
          <w:sz w:val="24"/>
          <w:szCs w:val="24"/>
          <w:lang w:val="en-US" w:bidi="zh-CN"/>
        </w:rPr>
        <w:t>2</w:t>
      </w:r>
      <w:r>
        <w:rPr>
          <w:rFonts w:hint="eastAsia" w:ascii="宋体" w:hAnsi="宋体"/>
          <w:bCs/>
          <w:color w:val="000000"/>
          <w:sz w:val="24"/>
          <w:szCs w:val="24"/>
          <w:lang w:bidi="zh-CN"/>
        </w:rPr>
        <w:t>月份资金计划金额与执行情况对比表》显示，项目公司的资金计划与实际支付产生的差异为：前期费用中计划支付不可预见费</w:t>
      </w:r>
      <w:r>
        <w:rPr>
          <w:rFonts w:hint="eastAsia" w:ascii="宋体" w:hAnsi="宋体"/>
          <w:bCs/>
          <w:color w:val="000000"/>
          <w:sz w:val="24"/>
          <w:szCs w:val="24"/>
          <w:lang w:val="en-US" w:bidi="zh-CN"/>
        </w:rPr>
        <w:t>50万元实际未使用；管理费用、营销费用共计30万元为预估金额，因无营销团队、临时案场未定，未达到支付营销费用节点，故未使用营销费用。</w:t>
      </w:r>
    </w:p>
    <w:p>
      <w:pPr>
        <w:pStyle w:val="10"/>
        <w:keepNext w:val="0"/>
        <w:keepLines w:val="0"/>
        <w:pageBreakBefore w:val="0"/>
        <w:widowControl w:val="0"/>
        <w:numPr>
          <w:ilvl w:val="0"/>
          <w:numId w:val="1"/>
        </w:numPr>
        <w:kinsoku/>
        <w:wordWrap/>
        <w:overflowPunct/>
        <w:topLinePunct w:val="0"/>
        <w:autoSpaceDE/>
        <w:autoSpaceDN/>
        <w:bidi w:val="0"/>
        <w:adjustRightInd/>
        <w:snapToGrid/>
        <w:spacing w:before="130" w:beforeLines="40" w:after="130" w:afterLines="40" w:line="360" w:lineRule="auto"/>
        <w:ind w:left="0" w:leftChars="0" w:firstLine="120" w:firstLineChars="50"/>
        <w:textAlignment w:val="auto"/>
        <w:rPr>
          <w:rFonts w:hint="default" w:ascii="Arial" w:hAnsi="Arial" w:eastAsia="宋体" w:cs="Arial"/>
          <w:b/>
          <w:color w:val="000000"/>
          <w:sz w:val="24"/>
          <w:lang w:bidi="zh-CN"/>
        </w:rPr>
      </w:pPr>
      <w:r>
        <w:rPr>
          <w:rFonts w:hint="default" w:ascii="Arial" w:hAnsi="Arial" w:eastAsia="宋体" w:cs="Arial"/>
          <w:b/>
          <w:color w:val="000000"/>
          <w:sz w:val="24"/>
          <w:lang w:val="zh-CN" w:bidi="zh-CN"/>
        </w:rPr>
        <w:t>付款情况</w:t>
      </w:r>
      <w:r>
        <w:rPr>
          <w:rFonts w:hint="default" w:ascii="Arial" w:hAnsi="Arial" w:eastAsia="宋体" w:cs="Arial"/>
          <w:b/>
          <w:color w:val="000000"/>
          <w:sz w:val="24"/>
          <w:lang w:bidi="zh-CN"/>
        </w:rPr>
        <w:t>审核说明</w:t>
      </w:r>
    </w:p>
    <w:p>
      <w:pPr>
        <w:keepNext w:val="0"/>
        <w:keepLines w:val="0"/>
        <w:pageBreakBefore w:val="0"/>
        <w:widowControl w:val="0"/>
        <w:numPr>
          <w:ilvl w:val="0"/>
          <w:numId w:val="3"/>
        </w:numPr>
        <w:kinsoku/>
        <w:wordWrap/>
        <w:overflowPunct/>
        <w:topLinePunct w:val="0"/>
        <w:autoSpaceDE/>
        <w:autoSpaceDN/>
        <w:bidi w:val="0"/>
        <w:adjustRightInd/>
        <w:snapToGrid/>
        <w:spacing w:before="130" w:beforeLines="40" w:after="130" w:afterLines="40" w:line="360" w:lineRule="auto"/>
        <w:textAlignment w:val="auto"/>
        <w:rPr>
          <w:rFonts w:hint="default" w:ascii="Arial" w:hAnsi="Arial" w:eastAsia="宋体" w:cs="Arial"/>
          <w:bCs/>
          <w:color w:val="000000"/>
          <w:sz w:val="24"/>
          <w:szCs w:val="24"/>
          <w:lang w:bidi="zh-CN"/>
        </w:rPr>
      </w:pPr>
      <w:r>
        <w:rPr>
          <w:rFonts w:hint="default" w:ascii="Arial" w:hAnsi="Arial" w:eastAsia="宋体" w:cs="Arial"/>
          <w:b/>
          <w:color w:val="000000"/>
          <w:sz w:val="24"/>
          <w:szCs w:val="24"/>
          <w:lang w:bidi="zh-CN"/>
        </w:rPr>
        <w:t>土地成本支出计划说明</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default" w:ascii="Arial" w:hAnsi="Arial" w:eastAsia="宋体" w:cs="Arial"/>
          <w:b/>
          <w:color w:val="000000"/>
          <w:sz w:val="24"/>
          <w:lang w:bidi="zh-CN"/>
        </w:rPr>
      </w:pPr>
      <w:r>
        <w:rPr>
          <w:rFonts w:hint="default" w:ascii="Arial" w:hAnsi="Arial" w:eastAsia="宋体" w:cs="Arial"/>
          <w:bCs/>
          <w:color w:val="000000"/>
          <w:sz w:val="24"/>
          <w:szCs w:val="24"/>
          <w:lang w:bidi="zh-CN"/>
        </w:rPr>
        <w:t>项目公司在202</w:t>
      </w:r>
      <w:r>
        <w:rPr>
          <w:rFonts w:hint="default" w:ascii="Arial" w:hAnsi="Arial" w:eastAsia="宋体" w:cs="Arial"/>
          <w:bCs/>
          <w:color w:val="000000"/>
          <w:sz w:val="24"/>
          <w:szCs w:val="24"/>
          <w:lang w:val="en-US" w:bidi="zh-CN"/>
        </w:rPr>
        <w:t>1</w:t>
      </w:r>
      <w:r>
        <w:rPr>
          <w:rFonts w:hint="default" w:ascii="Arial" w:hAnsi="Arial" w:eastAsia="宋体" w:cs="Arial"/>
          <w:bCs/>
          <w:color w:val="000000"/>
          <w:sz w:val="24"/>
          <w:szCs w:val="24"/>
          <w:lang w:bidi="zh-CN"/>
        </w:rPr>
        <w:t>年</w:t>
      </w:r>
      <w:r>
        <w:rPr>
          <w:rFonts w:hint="default" w:ascii="Arial" w:hAnsi="Arial" w:eastAsia="宋体" w:cs="Arial"/>
          <w:bCs/>
          <w:color w:val="000000"/>
          <w:sz w:val="24"/>
          <w:szCs w:val="24"/>
          <w:lang w:val="en-US" w:bidi="zh-CN"/>
        </w:rPr>
        <w:t>3</w:t>
      </w:r>
      <w:r>
        <w:rPr>
          <w:rFonts w:hint="default" w:ascii="Arial" w:hAnsi="Arial" w:eastAsia="宋体" w:cs="Arial"/>
          <w:bCs/>
          <w:color w:val="000000"/>
          <w:sz w:val="24"/>
          <w:szCs w:val="24"/>
          <w:lang w:bidi="zh-CN"/>
        </w:rPr>
        <w:t>月计划支付土地成本共</w:t>
      </w:r>
      <w:r>
        <w:rPr>
          <w:rFonts w:hint="default" w:ascii="Arial" w:hAnsi="Arial" w:eastAsia="宋体" w:cs="Arial"/>
          <w:bCs/>
          <w:sz w:val="24"/>
          <w:szCs w:val="24"/>
          <w:lang w:bidi="zh-CN"/>
        </w:rPr>
        <w:t>计</w:t>
      </w:r>
      <w:r>
        <w:rPr>
          <w:rFonts w:hint="default" w:ascii="Arial" w:hAnsi="Arial" w:eastAsia="宋体" w:cs="Arial"/>
          <w:i w:val="0"/>
          <w:color w:val="000000"/>
          <w:kern w:val="0"/>
          <w:sz w:val="24"/>
          <w:szCs w:val="24"/>
          <w:u w:val="none"/>
          <w:lang w:val="en-US" w:eastAsia="zh-CN" w:bidi="ar"/>
        </w:rPr>
        <w:t>19,000.00</w:t>
      </w:r>
      <w:r>
        <w:rPr>
          <w:rFonts w:hint="default" w:ascii="Arial" w:hAnsi="Arial" w:eastAsia="宋体" w:cs="Arial"/>
          <w:bCs/>
          <w:color w:val="000000"/>
          <w:sz w:val="24"/>
          <w:szCs w:val="24"/>
          <w:lang w:bidi="zh-CN"/>
        </w:rPr>
        <w:t>万元，主要为预计支付契税。</w:t>
      </w:r>
      <w:r>
        <w:rPr>
          <w:rFonts w:hint="default" w:ascii="Arial" w:hAnsi="Arial" w:eastAsia="宋体" w:cs="Arial"/>
          <w:b w:val="0"/>
          <w:bCs/>
          <w:color w:val="000000"/>
          <w:sz w:val="24"/>
          <w:szCs w:val="24"/>
          <w:lang w:bidi="zh-CN"/>
        </w:rPr>
        <w:t>项目公司资金计划中的</w:t>
      </w:r>
      <w:r>
        <w:rPr>
          <w:rFonts w:hint="default" w:ascii="Arial" w:hAnsi="Arial" w:eastAsia="宋体" w:cs="Arial"/>
          <w:sz w:val="24"/>
          <w:szCs w:val="24"/>
          <w:lang w:val="en-US" w:eastAsia="zh-CN"/>
        </w:rPr>
        <w:t>契税</w:t>
      </w:r>
      <w:r>
        <w:rPr>
          <w:rFonts w:hint="default" w:ascii="Arial" w:hAnsi="Arial" w:eastAsia="宋体" w:cs="Arial"/>
          <w:b w:val="0"/>
          <w:bCs/>
          <w:color w:val="000000"/>
          <w:sz w:val="24"/>
          <w:szCs w:val="24"/>
          <w:lang w:bidi="zh-CN"/>
        </w:rPr>
        <w:t>为预估金额，需缴纳的契税根据已缴纳的土地款进行计算，具体收费标准依据相关政策及缴款通知确定是否合理。实际支付时，我司会对付款申请、票据、流程、文件等依据进行审核、计算，确保资金支付合理、合规。</w:t>
      </w:r>
    </w:p>
    <w:p>
      <w:pPr>
        <w:keepNext w:val="0"/>
        <w:keepLines w:val="0"/>
        <w:pageBreakBefore w:val="0"/>
        <w:widowControl w:val="0"/>
        <w:kinsoku/>
        <w:wordWrap/>
        <w:overflowPunct/>
        <w:topLinePunct w:val="0"/>
        <w:autoSpaceDE/>
        <w:autoSpaceDN/>
        <w:bidi w:val="0"/>
        <w:adjustRightInd/>
        <w:snapToGrid/>
        <w:spacing w:before="130" w:beforeLines="40" w:after="130" w:afterLines="40" w:line="360" w:lineRule="auto"/>
        <w:textAlignment w:val="auto"/>
        <w:rPr>
          <w:rFonts w:hint="default" w:ascii="Arial" w:hAnsi="Arial" w:eastAsia="宋体" w:cs="Arial"/>
          <w:b/>
          <w:color w:val="000000"/>
          <w:sz w:val="24"/>
          <w:szCs w:val="24"/>
          <w:lang w:bidi="zh-CN"/>
        </w:rPr>
      </w:pPr>
      <w:r>
        <w:rPr>
          <w:rFonts w:hint="default" w:ascii="Arial" w:hAnsi="Arial" w:eastAsia="宋体" w:cs="Arial"/>
          <w:b/>
          <w:color w:val="000000"/>
          <w:sz w:val="24"/>
          <w:szCs w:val="24"/>
          <w:lang w:bidi="zh-CN"/>
        </w:rPr>
        <w:t>（二）前期费用支出计划说明</w:t>
      </w:r>
    </w:p>
    <w:p>
      <w:pPr>
        <w:spacing w:before="160" w:beforeLines="50" w:after="160" w:afterLines="50" w:line="360" w:lineRule="auto"/>
        <w:ind w:firstLine="720" w:firstLineChars="300"/>
        <w:rPr>
          <w:rFonts w:hint="default" w:ascii="Arial" w:hAnsi="Arial" w:eastAsia="宋体" w:cs="Arial"/>
          <w:bCs/>
          <w:color w:val="000000"/>
          <w:sz w:val="24"/>
          <w:szCs w:val="24"/>
          <w:lang w:bidi="zh-CN"/>
        </w:rPr>
      </w:pPr>
      <w:r>
        <w:rPr>
          <w:rFonts w:hint="default" w:ascii="Arial" w:hAnsi="Arial" w:eastAsia="宋体" w:cs="Arial"/>
          <w:bCs/>
          <w:color w:val="000000"/>
          <w:sz w:val="24"/>
          <w:szCs w:val="24"/>
          <w:lang w:bidi="zh-CN"/>
        </w:rPr>
        <w:t>项目公司在202</w:t>
      </w:r>
      <w:r>
        <w:rPr>
          <w:rFonts w:hint="default" w:ascii="Arial" w:hAnsi="Arial" w:eastAsia="宋体" w:cs="Arial"/>
          <w:bCs/>
          <w:color w:val="000000"/>
          <w:sz w:val="24"/>
          <w:szCs w:val="24"/>
          <w:lang w:val="en-US" w:bidi="zh-CN"/>
        </w:rPr>
        <w:t>1</w:t>
      </w:r>
      <w:r>
        <w:rPr>
          <w:rFonts w:hint="default" w:ascii="Arial" w:hAnsi="Arial" w:eastAsia="宋体" w:cs="Arial"/>
          <w:bCs/>
          <w:color w:val="000000"/>
          <w:sz w:val="24"/>
          <w:szCs w:val="24"/>
          <w:lang w:bidi="zh-CN"/>
        </w:rPr>
        <w:t>年</w:t>
      </w:r>
      <w:r>
        <w:rPr>
          <w:rFonts w:hint="default" w:ascii="Arial" w:hAnsi="Arial" w:eastAsia="宋体" w:cs="Arial"/>
          <w:bCs/>
          <w:color w:val="000000"/>
          <w:sz w:val="24"/>
          <w:szCs w:val="24"/>
          <w:lang w:val="en-US" w:bidi="zh-CN"/>
        </w:rPr>
        <w:t>3</w:t>
      </w:r>
      <w:r>
        <w:rPr>
          <w:rFonts w:hint="default" w:ascii="Arial" w:hAnsi="Arial" w:eastAsia="宋体" w:cs="Arial"/>
          <w:bCs/>
          <w:color w:val="000000"/>
          <w:sz w:val="24"/>
          <w:szCs w:val="24"/>
          <w:lang w:bidi="zh-CN"/>
        </w:rPr>
        <w:t>月计划支付前期费用共</w:t>
      </w:r>
      <w:r>
        <w:rPr>
          <w:rFonts w:hint="default" w:ascii="Arial" w:hAnsi="Arial" w:eastAsia="宋体" w:cs="Arial"/>
          <w:bCs/>
          <w:sz w:val="24"/>
          <w:szCs w:val="24"/>
          <w:lang w:bidi="zh-CN"/>
        </w:rPr>
        <w:t>计</w:t>
      </w:r>
      <w:r>
        <w:rPr>
          <w:rFonts w:hint="default" w:ascii="Arial" w:hAnsi="Arial" w:eastAsia="宋体" w:cs="Arial"/>
          <w:i w:val="0"/>
          <w:color w:val="000000"/>
          <w:kern w:val="0"/>
          <w:sz w:val="24"/>
          <w:szCs w:val="24"/>
          <w:u w:val="none"/>
          <w:lang w:val="en-US" w:eastAsia="zh-CN" w:bidi="ar"/>
        </w:rPr>
        <w:t>893.44</w:t>
      </w:r>
      <w:r>
        <w:rPr>
          <w:rFonts w:hint="default" w:ascii="Arial" w:hAnsi="Arial" w:eastAsia="宋体" w:cs="Arial"/>
          <w:bCs/>
          <w:color w:val="000000"/>
          <w:sz w:val="24"/>
          <w:szCs w:val="24"/>
          <w:lang w:bidi="zh-CN"/>
        </w:rPr>
        <w:t>万元，具体分析如下：</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default" w:ascii="Arial" w:hAnsi="Arial" w:eastAsia="宋体" w:cs="Arial"/>
          <w:sz w:val="24"/>
          <w:szCs w:val="24"/>
        </w:rPr>
      </w:pPr>
      <w:r>
        <w:rPr>
          <w:rFonts w:hint="default" w:ascii="Arial" w:hAnsi="Arial" w:eastAsia="宋体" w:cs="Arial"/>
          <w:sz w:val="24"/>
          <w:szCs w:val="24"/>
        </w:rPr>
        <w:t>依据项目公司</w:t>
      </w:r>
      <w:r>
        <w:rPr>
          <w:rFonts w:hint="default" w:ascii="Arial" w:hAnsi="Arial" w:eastAsia="宋体" w:cs="Arial"/>
          <w:sz w:val="24"/>
          <w:szCs w:val="24"/>
          <w:lang w:eastAsia="zh-CN"/>
        </w:rPr>
        <w:t>与</w:t>
      </w:r>
      <w:r>
        <w:rPr>
          <w:rFonts w:hint="default" w:ascii="Arial" w:hAnsi="Arial" w:eastAsia="宋体" w:cs="Arial"/>
          <w:sz w:val="24"/>
          <w:szCs w:val="24"/>
        </w:rPr>
        <w:t>大象建筑设计有限公司</w:t>
      </w:r>
      <w:r>
        <w:rPr>
          <w:rFonts w:hint="default" w:ascii="Arial" w:hAnsi="Arial" w:eastAsia="宋体" w:cs="Arial"/>
          <w:sz w:val="24"/>
          <w:szCs w:val="24"/>
          <w:lang w:eastAsia="zh-CN"/>
        </w:rPr>
        <w:t>签订的《</w:t>
      </w:r>
      <w:r>
        <w:rPr>
          <w:rFonts w:hint="default" w:ascii="Arial" w:hAnsi="Arial" w:eastAsia="宋体" w:cs="Arial"/>
          <w:sz w:val="24"/>
          <w:szCs w:val="24"/>
        </w:rPr>
        <w:t>杭政储出【2020】35号商品住宅及商业商务用房项目建筑工程设计</w:t>
      </w:r>
      <w:r>
        <w:rPr>
          <w:rFonts w:hint="default" w:ascii="Arial" w:hAnsi="Arial" w:eastAsia="宋体" w:cs="Arial"/>
          <w:sz w:val="24"/>
          <w:szCs w:val="24"/>
          <w:lang w:eastAsia="zh-CN"/>
        </w:rPr>
        <w:t>合同》</w:t>
      </w:r>
      <w:r>
        <w:rPr>
          <w:rFonts w:hint="default" w:ascii="Arial" w:hAnsi="Arial" w:eastAsia="宋体" w:cs="Arial"/>
          <w:sz w:val="24"/>
          <w:szCs w:val="24"/>
        </w:rPr>
        <w:t>，</w:t>
      </w:r>
      <w:r>
        <w:rPr>
          <w:rFonts w:hint="default" w:ascii="Arial" w:hAnsi="Arial" w:eastAsia="宋体" w:cs="Arial"/>
          <w:sz w:val="24"/>
          <w:szCs w:val="24"/>
          <w:lang w:eastAsia="zh-CN"/>
        </w:rPr>
        <w:t>合同金额为</w:t>
      </w:r>
      <w:r>
        <w:rPr>
          <w:rFonts w:hint="default" w:ascii="Arial" w:hAnsi="Arial" w:eastAsia="宋体" w:cs="Arial"/>
          <w:sz w:val="24"/>
          <w:szCs w:val="24"/>
          <w:lang w:val="en-US" w:eastAsia="zh-CN"/>
        </w:rPr>
        <w:t>1,160</w:t>
      </w:r>
      <w:r>
        <w:rPr>
          <w:rFonts w:hint="default" w:ascii="Arial" w:hAnsi="Arial" w:eastAsia="宋体" w:cs="Arial"/>
          <w:sz w:val="24"/>
          <w:szCs w:val="24"/>
        </w:rPr>
        <w:t>.00</w:t>
      </w:r>
      <w:r>
        <w:rPr>
          <w:rFonts w:hint="default" w:ascii="Arial" w:hAnsi="Arial" w:eastAsia="宋体" w:cs="Arial"/>
          <w:sz w:val="24"/>
          <w:szCs w:val="24"/>
          <w:lang w:eastAsia="zh-CN"/>
        </w:rPr>
        <w:t>万</w:t>
      </w:r>
      <w:r>
        <w:rPr>
          <w:rFonts w:hint="default" w:ascii="Arial" w:hAnsi="Arial" w:eastAsia="宋体" w:cs="Arial"/>
          <w:sz w:val="24"/>
          <w:szCs w:val="24"/>
        </w:rPr>
        <w:t>元</w:t>
      </w:r>
      <w:r>
        <w:rPr>
          <w:rFonts w:hint="default" w:ascii="Arial" w:hAnsi="Arial" w:eastAsia="宋体" w:cs="Arial"/>
          <w:sz w:val="24"/>
          <w:szCs w:val="24"/>
          <w:lang w:eastAsia="zh-CN"/>
        </w:rPr>
        <w:t>；根据合同</w:t>
      </w:r>
      <w:r>
        <w:rPr>
          <w:rFonts w:hint="default" w:ascii="Arial" w:hAnsi="Arial" w:eastAsia="宋体" w:cs="Arial"/>
          <w:sz w:val="24"/>
          <w:szCs w:val="24"/>
          <w:lang w:val="en-US" w:eastAsia="zh-CN"/>
        </w:rPr>
        <w:t>规定：报建方案政府审批通过后7日内支付10%，建筑专业初步设计出图后7日内支付20%，配合施工图阶段提供深化设计的墙身大样及配合初步设计报审通过后7日内支付10%；已支付至方案出图款696.00万元，占合同总价的60%，本次拟支付合同剩余价款464.00万元，本次支付完成后该合同全部价款已付清；</w:t>
      </w:r>
      <w:r>
        <w:rPr>
          <w:rFonts w:hint="default" w:ascii="Arial" w:hAnsi="Arial" w:eastAsia="宋体" w:cs="Arial"/>
          <w:sz w:val="24"/>
          <w:szCs w:val="24"/>
          <w:lang w:bidi="zh-CN"/>
        </w:rPr>
        <w:t>实际支付时，我司会对付款申请、发票、流程、合同、函证等依据进行审核、计算</w:t>
      </w:r>
      <w:r>
        <w:rPr>
          <w:rFonts w:hint="default" w:ascii="Arial" w:hAnsi="Arial" w:eastAsia="宋体" w:cs="Arial"/>
          <w:sz w:val="24"/>
          <w:szCs w:val="24"/>
        </w:rPr>
        <w:t>，确保资金支付合理、合规。</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default" w:ascii="Arial" w:hAnsi="Arial" w:eastAsia="宋体" w:cs="Arial"/>
          <w:sz w:val="24"/>
          <w:szCs w:val="24"/>
        </w:rPr>
      </w:pPr>
      <w:r>
        <w:rPr>
          <w:rFonts w:hint="default" w:ascii="Arial" w:hAnsi="Arial" w:eastAsia="宋体" w:cs="Arial"/>
          <w:sz w:val="24"/>
          <w:szCs w:val="24"/>
        </w:rPr>
        <w:t>依据项目公司</w:t>
      </w:r>
      <w:r>
        <w:rPr>
          <w:rFonts w:hint="default" w:ascii="Arial" w:hAnsi="Arial" w:eastAsia="宋体" w:cs="Arial"/>
          <w:sz w:val="24"/>
          <w:szCs w:val="24"/>
          <w:lang w:eastAsia="zh-CN"/>
        </w:rPr>
        <w:t>与上海于舍室内设计事务所签订的《杭政储出【2020】35号地块C户型室内设计工程合同》，合同金额为</w:t>
      </w:r>
      <w:r>
        <w:rPr>
          <w:rFonts w:hint="default" w:ascii="Arial" w:hAnsi="Arial" w:eastAsia="宋体" w:cs="Arial"/>
          <w:sz w:val="24"/>
          <w:szCs w:val="24"/>
          <w:lang w:val="en-US" w:eastAsia="zh-CN"/>
        </w:rPr>
        <w:t>109.75万元；根据合同约定，合同签订一周内支付设计费总额的20%作为定金，方案阶段提交室内装饰施工图设计平面布局、设计说明、效果图后一周内支付设计费总额的30%；本次申请支付54.88万元，为该合同首次付款，占合同总价的50%；</w:t>
      </w:r>
      <w:r>
        <w:rPr>
          <w:rFonts w:hint="default" w:ascii="Arial" w:hAnsi="Arial" w:eastAsia="宋体" w:cs="Arial"/>
          <w:sz w:val="24"/>
          <w:szCs w:val="24"/>
          <w:lang w:bidi="zh-CN"/>
        </w:rPr>
        <w:t>实际支付时，我司会对付款申请、发票、流程、合同、函证等依据进行审核、计算，</w:t>
      </w:r>
      <w:r>
        <w:rPr>
          <w:rFonts w:hint="default" w:ascii="Arial" w:hAnsi="Arial" w:eastAsia="宋体" w:cs="Arial"/>
          <w:sz w:val="24"/>
          <w:szCs w:val="24"/>
        </w:rPr>
        <w:t>确保资金支付合理、合规。</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default" w:ascii="Arial" w:hAnsi="Arial" w:eastAsia="宋体" w:cs="Arial"/>
          <w:sz w:val="24"/>
          <w:szCs w:val="24"/>
        </w:rPr>
      </w:pPr>
      <w:r>
        <w:rPr>
          <w:rFonts w:hint="default" w:ascii="Arial" w:hAnsi="Arial" w:eastAsia="宋体" w:cs="Arial"/>
          <w:sz w:val="24"/>
          <w:szCs w:val="24"/>
        </w:rPr>
        <w:t>依据项目公司</w:t>
      </w:r>
      <w:r>
        <w:rPr>
          <w:rFonts w:hint="default" w:ascii="Arial" w:hAnsi="Arial" w:eastAsia="宋体" w:cs="Arial"/>
          <w:sz w:val="24"/>
          <w:szCs w:val="24"/>
          <w:lang w:eastAsia="zh-CN"/>
        </w:rPr>
        <w:t>与</w:t>
      </w:r>
      <w:r>
        <w:rPr>
          <w:rFonts w:hint="default" w:ascii="Arial" w:hAnsi="Arial" w:eastAsia="宋体" w:cs="Arial"/>
          <w:sz w:val="24"/>
          <w:szCs w:val="24"/>
        </w:rPr>
        <w:t>杭州市规划设计研究院</w:t>
      </w:r>
      <w:r>
        <w:rPr>
          <w:rFonts w:hint="default" w:ascii="Arial" w:hAnsi="Arial" w:eastAsia="宋体" w:cs="Arial"/>
          <w:sz w:val="24"/>
          <w:szCs w:val="24"/>
          <w:lang w:eastAsia="zh-CN"/>
        </w:rPr>
        <w:t>签订的《杭政储出【2020】35号商品住宅及商业商务用房项目交通组织篇（规划设计合同）》，合同金额为</w:t>
      </w:r>
      <w:r>
        <w:rPr>
          <w:rFonts w:hint="default" w:ascii="Arial" w:hAnsi="Arial" w:eastAsia="宋体" w:cs="Arial"/>
          <w:sz w:val="24"/>
          <w:szCs w:val="24"/>
          <w:lang w:val="en-US" w:eastAsia="zh-CN"/>
        </w:rPr>
        <w:t>20.80万元；根据合同约定，取得方案批复后7天内一次性支付总价款，本次申请支付20.8</w:t>
      </w:r>
      <w:r>
        <w:rPr>
          <w:rFonts w:hint="eastAsia" w:ascii="Arial" w:hAnsi="Arial" w:cs="Arial"/>
          <w:sz w:val="24"/>
          <w:szCs w:val="24"/>
          <w:lang w:val="en-US" w:eastAsia="zh-CN"/>
        </w:rPr>
        <w:t>0</w:t>
      </w:r>
      <w:bookmarkStart w:id="1" w:name="_GoBack"/>
      <w:bookmarkEnd w:id="1"/>
      <w:r>
        <w:rPr>
          <w:rFonts w:hint="default" w:ascii="Arial" w:hAnsi="Arial" w:eastAsia="宋体" w:cs="Arial"/>
          <w:sz w:val="24"/>
          <w:szCs w:val="24"/>
          <w:lang w:val="en-US" w:eastAsia="zh-CN"/>
        </w:rPr>
        <w:t>万元，为该合同首次付款并一次性支付总价款；</w:t>
      </w:r>
      <w:r>
        <w:rPr>
          <w:rFonts w:hint="default" w:ascii="Arial" w:hAnsi="Arial" w:eastAsia="宋体" w:cs="Arial"/>
          <w:sz w:val="24"/>
          <w:szCs w:val="24"/>
          <w:lang w:bidi="zh-CN"/>
        </w:rPr>
        <w:t>实际支付时，我司会对付款申请、发票、流程、合同、函证等依据进行审核、计算，</w:t>
      </w:r>
      <w:r>
        <w:rPr>
          <w:rFonts w:hint="default" w:ascii="Arial" w:hAnsi="Arial" w:eastAsia="宋体" w:cs="Arial"/>
          <w:sz w:val="24"/>
          <w:szCs w:val="24"/>
        </w:rPr>
        <w:t>确保资金支付合理、合规。</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default" w:ascii="Arial" w:hAnsi="Arial" w:eastAsia="宋体" w:cs="Arial"/>
          <w:sz w:val="24"/>
          <w:szCs w:val="24"/>
        </w:rPr>
      </w:pPr>
      <w:r>
        <w:rPr>
          <w:rFonts w:hint="default" w:ascii="Arial" w:hAnsi="Arial" w:eastAsia="宋体" w:cs="Arial"/>
          <w:sz w:val="24"/>
          <w:szCs w:val="24"/>
        </w:rPr>
        <w:t>依据项目公司</w:t>
      </w:r>
      <w:r>
        <w:rPr>
          <w:rFonts w:hint="default" w:ascii="Arial" w:hAnsi="Arial" w:eastAsia="宋体" w:cs="Arial"/>
          <w:sz w:val="24"/>
          <w:szCs w:val="24"/>
          <w:lang w:eastAsia="zh-CN"/>
        </w:rPr>
        <w:t>与</w:t>
      </w:r>
      <w:r>
        <w:rPr>
          <w:rFonts w:hint="default" w:ascii="Arial" w:hAnsi="Arial" w:eastAsia="宋体" w:cs="Arial"/>
          <w:sz w:val="24"/>
          <w:szCs w:val="24"/>
        </w:rPr>
        <w:t>浙江宝业建筑设计研究院有限公司</w:t>
      </w:r>
      <w:r>
        <w:rPr>
          <w:rFonts w:hint="default" w:ascii="Arial" w:hAnsi="Arial" w:eastAsia="宋体" w:cs="Arial"/>
          <w:sz w:val="24"/>
          <w:szCs w:val="24"/>
          <w:lang w:eastAsia="zh-CN"/>
        </w:rPr>
        <w:t>签订的《杭政储出【2020】35号商品住宅及商业商务用房项目装配式混凝土建筑工程咨询合同》，合同金额为</w:t>
      </w:r>
      <w:r>
        <w:rPr>
          <w:rFonts w:hint="default" w:ascii="Arial" w:hAnsi="Arial" w:eastAsia="宋体" w:cs="Arial"/>
          <w:sz w:val="24"/>
          <w:szCs w:val="24"/>
          <w:lang w:val="en-US" w:eastAsia="zh-CN"/>
        </w:rPr>
        <w:t>114.00万元；根据合同约定，合同生效后10个工作日内支付总设计费的30%；本次申请支付34.20万元，占合同总价的30%，为该合同首次付款；</w:t>
      </w:r>
      <w:r>
        <w:rPr>
          <w:rFonts w:hint="default" w:ascii="Arial" w:hAnsi="Arial" w:eastAsia="宋体" w:cs="Arial"/>
          <w:sz w:val="24"/>
          <w:szCs w:val="24"/>
          <w:lang w:bidi="zh-CN"/>
        </w:rPr>
        <w:t>实际支付时，我司会对付款申请、发票、流程、合同、函证等依据进行审核、计算，</w:t>
      </w:r>
      <w:r>
        <w:rPr>
          <w:rFonts w:hint="default" w:ascii="Arial" w:hAnsi="Arial" w:eastAsia="宋体" w:cs="Arial"/>
          <w:sz w:val="24"/>
          <w:szCs w:val="24"/>
        </w:rPr>
        <w:t>确保资金支付合理、合规。</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default" w:ascii="Arial" w:hAnsi="Arial" w:eastAsia="宋体" w:cs="Arial"/>
          <w:sz w:val="24"/>
          <w:szCs w:val="24"/>
        </w:rPr>
      </w:pPr>
      <w:r>
        <w:rPr>
          <w:rFonts w:hint="default" w:ascii="Arial" w:hAnsi="Arial" w:eastAsia="宋体" w:cs="Arial"/>
          <w:sz w:val="24"/>
          <w:szCs w:val="24"/>
        </w:rPr>
        <w:t>依据项目公司</w:t>
      </w:r>
      <w:r>
        <w:rPr>
          <w:rFonts w:hint="default" w:ascii="Arial" w:hAnsi="Arial" w:eastAsia="宋体" w:cs="Arial"/>
          <w:sz w:val="24"/>
          <w:szCs w:val="24"/>
          <w:lang w:eastAsia="zh-CN"/>
        </w:rPr>
        <w:t>与</w:t>
      </w:r>
      <w:r>
        <w:rPr>
          <w:rFonts w:hint="default" w:ascii="Arial" w:hAnsi="Arial" w:eastAsia="宋体" w:cs="Arial"/>
          <w:sz w:val="24"/>
          <w:szCs w:val="24"/>
        </w:rPr>
        <w:t>浙江中南建设集团有限公司</w:t>
      </w:r>
      <w:r>
        <w:rPr>
          <w:rFonts w:hint="default" w:ascii="Arial" w:hAnsi="Arial" w:eastAsia="宋体" w:cs="Arial"/>
          <w:sz w:val="24"/>
          <w:szCs w:val="24"/>
          <w:lang w:eastAsia="zh-CN"/>
        </w:rPr>
        <w:t>签订的《杭政储出【2020】35号商品住宅及商业商务用房项目幕墙工程设计合同》，合同金额为</w:t>
      </w:r>
      <w:r>
        <w:rPr>
          <w:rFonts w:hint="default" w:ascii="Arial" w:hAnsi="Arial" w:eastAsia="宋体" w:cs="Arial"/>
          <w:sz w:val="24"/>
          <w:szCs w:val="24"/>
          <w:lang w:val="en-US" w:eastAsia="zh-CN"/>
        </w:rPr>
        <w:t>190.00万元；根据合同约定，合同生效后7天内，支付合同总价的20%；本次申请支付38.00万元，占合同总价的20%，为该合同首次付款；</w:t>
      </w:r>
      <w:r>
        <w:rPr>
          <w:rFonts w:hint="default" w:ascii="Arial" w:hAnsi="Arial" w:eastAsia="宋体" w:cs="Arial"/>
          <w:sz w:val="24"/>
          <w:szCs w:val="24"/>
          <w:lang w:bidi="zh-CN"/>
        </w:rPr>
        <w:t>实际支付时，我司会对付款申请、发票、流程、合同、函证等依据进行审核、计算，</w:t>
      </w:r>
      <w:r>
        <w:rPr>
          <w:rFonts w:hint="default" w:ascii="Arial" w:hAnsi="Arial" w:eastAsia="宋体" w:cs="Arial"/>
          <w:sz w:val="24"/>
          <w:szCs w:val="24"/>
        </w:rPr>
        <w:t>确保资金支付合理、合规。</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default" w:ascii="Arial" w:hAnsi="Arial" w:eastAsia="宋体" w:cs="Arial"/>
          <w:sz w:val="24"/>
          <w:szCs w:val="24"/>
        </w:rPr>
      </w:pPr>
      <w:r>
        <w:rPr>
          <w:rFonts w:hint="default" w:ascii="Arial" w:hAnsi="Arial" w:eastAsia="宋体" w:cs="Arial"/>
          <w:sz w:val="24"/>
          <w:szCs w:val="24"/>
        </w:rPr>
        <w:t>依据项目公司</w:t>
      </w:r>
      <w:r>
        <w:rPr>
          <w:rFonts w:hint="default" w:ascii="Arial" w:hAnsi="Arial" w:eastAsia="宋体" w:cs="Arial"/>
          <w:sz w:val="24"/>
          <w:szCs w:val="24"/>
          <w:lang w:eastAsia="zh-CN"/>
        </w:rPr>
        <w:t>与</w:t>
      </w:r>
      <w:r>
        <w:rPr>
          <w:rFonts w:hint="default" w:ascii="Arial" w:hAnsi="Arial" w:eastAsia="宋体" w:cs="Arial"/>
          <w:sz w:val="24"/>
          <w:szCs w:val="24"/>
        </w:rPr>
        <w:t>深圳市万相无形设计有限公司</w:t>
      </w:r>
      <w:r>
        <w:rPr>
          <w:rFonts w:hint="default" w:ascii="Arial" w:hAnsi="Arial" w:eastAsia="宋体" w:cs="Arial"/>
          <w:sz w:val="24"/>
          <w:szCs w:val="24"/>
          <w:lang w:eastAsia="zh-CN"/>
        </w:rPr>
        <w:t>签订的《杭政储出【2020】35号地块项目户型优化设计合同》，合同金额为</w:t>
      </w:r>
      <w:r>
        <w:rPr>
          <w:rFonts w:hint="default" w:ascii="Arial" w:hAnsi="Arial" w:eastAsia="宋体" w:cs="Arial"/>
          <w:sz w:val="24"/>
          <w:szCs w:val="24"/>
          <w:lang w:val="en-US" w:eastAsia="zh-CN"/>
        </w:rPr>
        <w:t>71.73万元；根据合同约定，合同生效后一周内支付设计费总额的50%；本次申请支付35.86万元，占合同总价的50%，为该合同首次付款；</w:t>
      </w:r>
      <w:r>
        <w:rPr>
          <w:rFonts w:hint="default" w:ascii="Arial" w:hAnsi="Arial" w:eastAsia="宋体" w:cs="Arial"/>
          <w:sz w:val="24"/>
          <w:szCs w:val="24"/>
          <w:lang w:bidi="zh-CN"/>
        </w:rPr>
        <w:t>实际支付时，我司会对付款申请、发票、流程、合同、函证等依据进行审核、计算，</w:t>
      </w:r>
      <w:r>
        <w:rPr>
          <w:rFonts w:hint="default" w:ascii="Arial" w:hAnsi="Arial" w:eastAsia="宋体" w:cs="Arial"/>
          <w:sz w:val="24"/>
          <w:szCs w:val="24"/>
        </w:rPr>
        <w:t>确保资金支付合理、合规。</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default" w:ascii="Arial" w:hAnsi="Arial" w:eastAsia="宋体" w:cs="Arial"/>
          <w:sz w:val="24"/>
          <w:szCs w:val="24"/>
        </w:rPr>
      </w:pPr>
      <w:r>
        <w:rPr>
          <w:rFonts w:hint="default" w:ascii="Arial" w:hAnsi="Arial" w:eastAsia="宋体" w:cs="Arial"/>
          <w:sz w:val="24"/>
          <w:szCs w:val="24"/>
        </w:rPr>
        <w:t>依据项目公司</w:t>
      </w:r>
      <w:r>
        <w:rPr>
          <w:rFonts w:hint="default" w:ascii="Arial" w:hAnsi="Arial" w:eastAsia="宋体" w:cs="Arial"/>
          <w:sz w:val="24"/>
          <w:szCs w:val="24"/>
          <w:lang w:eastAsia="zh-CN"/>
        </w:rPr>
        <w:t>与</w:t>
      </w:r>
      <w:r>
        <w:rPr>
          <w:rFonts w:hint="default" w:ascii="Arial" w:hAnsi="Arial" w:eastAsia="宋体" w:cs="Arial"/>
          <w:sz w:val="24"/>
          <w:szCs w:val="24"/>
        </w:rPr>
        <w:t>杭州伽兰勘察设计有限公司</w:t>
      </w:r>
      <w:r>
        <w:rPr>
          <w:rFonts w:hint="default" w:ascii="Arial" w:hAnsi="Arial" w:eastAsia="宋体" w:cs="Arial"/>
          <w:sz w:val="24"/>
          <w:szCs w:val="24"/>
          <w:lang w:eastAsia="zh-CN"/>
        </w:rPr>
        <w:t>签订的《杭政储出【2020】35号商品住宅及商业商务用房项目日照分析合同》，合同金额为</w:t>
      </w:r>
      <w:r>
        <w:rPr>
          <w:rFonts w:hint="default" w:ascii="Arial" w:hAnsi="Arial" w:eastAsia="宋体" w:cs="Arial"/>
          <w:sz w:val="24"/>
          <w:szCs w:val="24"/>
          <w:lang w:val="en-US" w:eastAsia="zh-CN"/>
        </w:rPr>
        <w:t>19.30万元；根据合同约定，在提交日照分析报告时一次性支付；本次申请支付合同总价款19.30万元；</w:t>
      </w:r>
      <w:r>
        <w:rPr>
          <w:rFonts w:hint="default" w:ascii="Arial" w:hAnsi="Arial" w:eastAsia="宋体" w:cs="Arial"/>
          <w:sz w:val="24"/>
          <w:szCs w:val="24"/>
          <w:lang w:bidi="zh-CN"/>
        </w:rPr>
        <w:t>实际支付时，我司会对付款申请、发票、流程、合同、函证等依据进行审核、计算，</w:t>
      </w:r>
      <w:r>
        <w:rPr>
          <w:rFonts w:hint="default" w:ascii="Arial" w:hAnsi="Arial" w:eastAsia="宋体" w:cs="Arial"/>
          <w:sz w:val="24"/>
          <w:szCs w:val="24"/>
        </w:rPr>
        <w:t>确保资金支付合理、合规。</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default" w:ascii="Arial" w:hAnsi="Arial" w:eastAsia="宋体" w:cs="Arial"/>
          <w:sz w:val="24"/>
          <w:szCs w:val="24"/>
        </w:rPr>
      </w:pPr>
      <w:r>
        <w:rPr>
          <w:rFonts w:hint="default" w:ascii="Arial" w:hAnsi="Arial" w:eastAsia="宋体" w:cs="Arial"/>
          <w:sz w:val="24"/>
          <w:szCs w:val="24"/>
        </w:rPr>
        <w:t>依据项目公司</w:t>
      </w:r>
      <w:r>
        <w:rPr>
          <w:rFonts w:hint="default" w:ascii="Arial" w:hAnsi="Arial" w:eastAsia="宋体" w:cs="Arial"/>
          <w:sz w:val="24"/>
          <w:szCs w:val="24"/>
          <w:lang w:eastAsia="zh-CN"/>
        </w:rPr>
        <w:t>与</w:t>
      </w:r>
      <w:r>
        <w:rPr>
          <w:rFonts w:hint="default" w:ascii="Arial" w:hAnsi="Arial" w:eastAsia="宋体" w:cs="Arial"/>
          <w:sz w:val="24"/>
          <w:szCs w:val="24"/>
        </w:rPr>
        <w:t>杭州市规划设计研究院</w:t>
      </w:r>
      <w:r>
        <w:rPr>
          <w:rFonts w:hint="default" w:ascii="Arial" w:hAnsi="Arial" w:eastAsia="宋体" w:cs="Arial"/>
          <w:sz w:val="24"/>
          <w:szCs w:val="24"/>
          <w:lang w:eastAsia="zh-CN"/>
        </w:rPr>
        <w:t>签订的《杭政储出【2020】35号商品住宅及商业商务用房项目景观分析合同》，合同金额为</w:t>
      </w:r>
      <w:r>
        <w:rPr>
          <w:rFonts w:hint="default" w:ascii="Arial" w:hAnsi="Arial" w:eastAsia="宋体" w:cs="Arial"/>
          <w:sz w:val="24"/>
          <w:szCs w:val="24"/>
          <w:lang w:val="en-US" w:eastAsia="zh-CN"/>
        </w:rPr>
        <w:t>30.00万元；根据合同约定，分析成果提交验收后一次性支付；本次申请支付合同总价款30.00万元；</w:t>
      </w:r>
      <w:r>
        <w:rPr>
          <w:rFonts w:hint="default" w:ascii="Arial" w:hAnsi="Arial" w:eastAsia="宋体" w:cs="Arial"/>
          <w:sz w:val="24"/>
          <w:szCs w:val="24"/>
          <w:lang w:bidi="zh-CN"/>
        </w:rPr>
        <w:t>实际支付时，我司会对付款申请、发票、流程、合同、函证等依据进行审核、计算，</w:t>
      </w:r>
      <w:r>
        <w:rPr>
          <w:rFonts w:hint="default" w:ascii="Arial" w:hAnsi="Arial" w:eastAsia="宋体" w:cs="Arial"/>
          <w:sz w:val="24"/>
          <w:szCs w:val="24"/>
        </w:rPr>
        <w:t>确保资金支付合理、合规。</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default" w:ascii="Arial" w:hAnsi="Arial" w:eastAsia="宋体" w:cs="Arial"/>
          <w:sz w:val="24"/>
          <w:szCs w:val="24"/>
        </w:rPr>
      </w:pPr>
      <w:r>
        <w:rPr>
          <w:rFonts w:hint="default" w:ascii="Arial" w:hAnsi="Arial" w:eastAsia="宋体" w:cs="Arial"/>
          <w:sz w:val="24"/>
          <w:szCs w:val="24"/>
        </w:rPr>
        <w:t>依据项目公司</w:t>
      </w:r>
      <w:r>
        <w:rPr>
          <w:rFonts w:hint="default" w:ascii="Arial" w:hAnsi="Arial" w:eastAsia="宋体" w:cs="Arial"/>
          <w:sz w:val="24"/>
          <w:szCs w:val="24"/>
          <w:lang w:eastAsia="zh-CN"/>
        </w:rPr>
        <w:t>与</w:t>
      </w:r>
      <w:r>
        <w:rPr>
          <w:rFonts w:hint="default" w:ascii="Arial" w:hAnsi="Arial" w:eastAsia="宋体" w:cs="Arial"/>
          <w:sz w:val="24"/>
          <w:szCs w:val="24"/>
        </w:rPr>
        <w:t>浙江省地矿勘察院有限公司</w:t>
      </w:r>
      <w:r>
        <w:rPr>
          <w:rFonts w:hint="default" w:ascii="Arial" w:hAnsi="Arial" w:eastAsia="宋体" w:cs="Arial"/>
          <w:sz w:val="24"/>
          <w:szCs w:val="24"/>
          <w:lang w:eastAsia="zh-CN"/>
        </w:rPr>
        <w:t>签订的《杭政储出【2020】35号商品住宅及商业商务用房项目基坑围护设计合同》，合同金额为</w:t>
      </w:r>
      <w:r>
        <w:rPr>
          <w:rFonts w:hint="default" w:ascii="Arial" w:hAnsi="Arial" w:eastAsia="宋体" w:cs="Arial"/>
          <w:sz w:val="24"/>
          <w:szCs w:val="24"/>
          <w:lang w:val="en-US" w:eastAsia="zh-CN"/>
        </w:rPr>
        <w:t>58.00万元；根据合同约定，基坑围护施工图交付后10个工作日支付合同价款的80%；本次申请支付46.40万元，占合同总价的80%，为该合同首次付款；</w:t>
      </w:r>
      <w:r>
        <w:rPr>
          <w:rFonts w:hint="default" w:ascii="Arial" w:hAnsi="Arial" w:eastAsia="宋体" w:cs="Arial"/>
          <w:sz w:val="24"/>
          <w:szCs w:val="24"/>
          <w:lang w:bidi="zh-CN"/>
        </w:rPr>
        <w:t>实际支付时，我司会对付款申请、发票、流程、合同、函证等依据进行审核、计算，</w:t>
      </w:r>
      <w:r>
        <w:rPr>
          <w:rFonts w:hint="default" w:ascii="Arial" w:hAnsi="Arial" w:eastAsia="宋体" w:cs="Arial"/>
          <w:sz w:val="24"/>
          <w:szCs w:val="24"/>
        </w:rPr>
        <w:t>确保资金支付合理、合规。</w:t>
      </w:r>
    </w:p>
    <w:p>
      <w:pPr>
        <w:numPr>
          <w:ilvl w:val="0"/>
          <w:numId w:val="4"/>
        </w:numPr>
        <w:spacing w:before="156" w:beforeLines="50" w:after="156" w:afterLines="50" w:line="360" w:lineRule="auto"/>
        <w:ind w:firstLine="240" w:firstLineChars="100"/>
        <w:rPr>
          <w:rFonts w:hint="default" w:ascii="Arial" w:hAnsi="Arial" w:eastAsia="宋体" w:cs="Arial"/>
          <w:sz w:val="24"/>
          <w:szCs w:val="24"/>
          <w:highlight w:val="none"/>
          <w:lang w:val="en-US" w:eastAsia="zh-CN"/>
        </w:rPr>
      </w:pPr>
      <w:r>
        <w:rPr>
          <w:rFonts w:hint="default" w:ascii="Arial" w:hAnsi="Arial" w:eastAsia="宋体" w:cs="Arial"/>
          <w:sz w:val="24"/>
          <w:szCs w:val="24"/>
          <w:highlight w:val="none"/>
          <w:lang w:eastAsia="zh-CN"/>
        </w:rPr>
        <w:t>前期费用中有不可预见费</w:t>
      </w:r>
      <w:r>
        <w:rPr>
          <w:rFonts w:hint="default" w:ascii="Arial" w:hAnsi="Arial" w:eastAsia="宋体" w:cs="Arial"/>
          <w:sz w:val="24"/>
          <w:szCs w:val="24"/>
          <w:highlight w:val="none"/>
          <w:lang w:val="en-US" w:eastAsia="zh-CN"/>
        </w:rPr>
        <w:t>150.00万元，</w:t>
      </w:r>
      <w:r>
        <w:rPr>
          <w:rFonts w:hint="default" w:ascii="Arial" w:hAnsi="Arial" w:eastAsia="宋体" w:cs="Arial"/>
          <w:sz w:val="24"/>
          <w:szCs w:val="24"/>
          <w:highlight w:val="none"/>
          <w:lang w:eastAsia="zh-CN"/>
        </w:rPr>
        <w:t>该</w:t>
      </w:r>
      <w:r>
        <w:rPr>
          <w:rFonts w:hint="default" w:ascii="Arial" w:hAnsi="Arial" w:eastAsia="宋体" w:cs="Arial"/>
          <w:sz w:val="24"/>
          <w:szCs w:val="24"/>
          <w:highlight w:val="none"/>
        </w:rPr>
        <w:t>金额为预估金额，</w:t>
      </w:r>
      <w:r>
        <w:rPr>
          <w:rFonts w:hint="default" w:ascii="Arial" w:hAnsi="Arial" w:eastAsia="宋体" w:cs="Arial"/>
          <w:sz w:val="24"/>
          <w:szCs w:val="24"/>
          <w:highlight w:val="none"/>
          <w:lang w:bidi="zh-CN"/>
        </w:rPr>
        <w:t>后期我司会对合同签订严格把控，在使用不可预见费支付时，我司会对付款申请、发票、流程、合同、现场签证等依据进行审核、计算，</w:t>
      </w:r>
      <w:r>
        <w:rPr>
          <w:rFonts w:hint="default" w:ascii="Arial" w:hAnsi="Arial" w:eastAsia="宋体" w:cs="Arial"/>
          <w:sz w:val="24"/>
          <w:szCs w:val="24"/>
          <w:highlight w:val="none"/>
        </w:rPr>
        <w:t>严格把控，确保资金支付合理、合规。</w:t>
      </w:r>
    </w:p>
    <w:p>
      <w:pPr>
        <w:spacing w:before="156" w:beforeLines="50" w:after="156" w:afterLines="50" w:line="360" w:lineRule="auto"/>
        <w:ind w:firstLine="480" w:firstLineChars="200"/>
        <w:rPr>
          <w:rFonts w:hint="default" w:ascii="Arial" w:hAnsi="Arial" w:eastAsia="宋体" w:cs="Arial"/>
          <w:sz w:val="24"/>
          <w:szCs w:val="24"/>
          <w:highlight w:val="none"/>
          <w:lang w:bidi="zh-CN"/>
        </w:rPr>
      </w:pPr>
      <w:r>
        <w:rPr>
          <w:rFonts w:hint="default" w:ascii="Arial" w:hAnsi="Arial" w:eastAsia="宋体" w:cs="Arial"/>
          <w:sz w:val="24"/>
          <w:szCs w:val="24"/>
          <w:highlight w:val="none"/>
          <w:lang w:bidi="zh-CN"/>
        </w:rPr>
        <w:t>经审核，项目公司提供的资金计划中前期费用预计支付</w:t>
      </w:r>
      <w:r>
        <w:rPr>
          <w:rFonts w:hint="default" w:ascii="Arial" w:hAnsi="Arial" w:eastAsia="宋体" w:cs="Arial"/>
          <w:sz w:val="24"/>
          <w:szCs w:val="24"/>
          <w:highlight w:val="none"/>
          <w:lang w:val="en-US" w:bidi="zh-CN"/>
        </w:rPr>
        <w:t>9笔，均已签订合同，计划支付金额符合合同约定，</w:t>
      </w:r>
      <w:r>
        <w:rPr>
          <w:rFonts w:hint="default" w:ascii="Arial" w:hAnsi="Arial" w:eastAsia="宋体" w:cs="Arial"/>
          <w:sz w:val="24"/>
          <w:szCs w:val="24"/>
          <w:highlight w:val="none"/>
          <w:lang w:bidi="zh-CN"/>
        </w:rPr>
        <w:t>我司认为</w:t>
      </w:r>
      <w:r>
        <w:rPr>
          <w:rFonts w:hint="default" w:ascii="Arial" w:hAnsi="Arial" w:eastAsia="宋体" w:cs="Arial"/>
          <w:sz w:val="24"/>
          <w:szCs w:val="24"/>
          <w:highlight w:val="none"/>
          <w:lang w:val="en-US" w:bidi="zh-CN"/>
        </w:rPr>
        <w:t>2021年3</w:t>
      </w:r>
      <w:r>
        <w:rPr>
          <w:rFonts w:hint="default" w:ascii="Arial" w:hAnsi="Arial" w:eastAsia="宋体" w:cs="Arial"/>
          <w:sz w:val="24"/>
          <w:szCs w:val="24"/>
          <w:highlight w:val="none"/>
          <w:lang w:bidi="zh-CN"/>
        </w:rPr>
        <w:t>月资金支付计划与项目现场实际情况基本吻合，资金计划编制合理，</w:t>
      </w:r>
      <w:r>
        <w:rPr>
          <w:rFonts w:hint="default" w:ascii="Arial" w:hAnsi="Arial" w:eastAsia="宋体" w:cs="Arial"/>
          <w:sz w:val="24"/>
          <w:szCs w:val="24"/>
          <w:highlight w:val="none"/>
          <w:lang w:val="en-US" w:bidi="zh-CN"/>
        </w:rPr>
        <w:t>前期费用中不可预见费为150万元，</w:t>
      </w:r>
      <w:r>
        <w:rPr>
          <w:rFonts w:hint="default" w:ascii="Arial" w:hAnsi="Arial" w:eastAsia="宋体" w:cs="Arial"/>
          <w:sz w:val="24"/>
          <w:szCs w:val="24"/>
          <w:highlight w:val="none"/>
          <w:lang w:bidi="zh-CN"/>
        </w:rPr>
        <w:t>实际支付时，我司会对付款申请、发票、流程、合同、现场签证等依据进行审核，确保资金支付合理、合规。</w:t>
      </w:r>
    </w:p>
    <w:p>
      <w:pPr>
        <w:keepNext w:val="0"/>
        <w:keepLines w:val="0"/>
        <w:pageBreakBefore w:val="0"/>
        <w:widowControl w:val="0"/>
        <w:kinsoku/>
        <w:wordWrap/>
        <w:overflowPunct/>
        <w:topLinePunct w:val="0"/>
        <w:autoSpaceDE/>
        <w:autoSpaceDN/>
        <w:bidi w:val="0"/>
        <w:adjustRightInd/>
        <w:snapToGrid/>
        <w:spacing w:before="130" w:beforeLines="40" w:after="130" w:afterLines="40" w:line="360" w:lineRule="auto"/>
        <w:textAlignment w:val="auto"/>
        <w:rPr>
          <w:rFonts w:hint="default" w:ascii="Arial" w:hAnsi="Arial" w:eastAsia="宋体" w:cs="Arial"/>
          <w:b/>
          <w:bCs/>
          <w:sz w:val="24"/>
          <w:szCs w:val="24"/>
          <w:lang w:bidi="zh-CN"/>
        </w:rPr>
      </w:pPr>
      <w:r>
        <w:rPr>
          <w:rFonts w:hint="default" w:ascii="Arial" w:hAnsi="Arial" w:eastAsia="宋体" w:cs="Arial"/>
          <w:b/>
          <w:bCs/>
          <w:sz w:val="24"/>
          <w:szCs w:val="24"/>
          <w:lang w:bidi="zh-CN"/>
        </w:rPr>
        <w:t>（</w:t>
      </w:r>
      <w:r>
        <w:rPr>
          <w:rFonts w:hint="default" w:ascii="Arial" w:hAnsi="Arial" w:eastAsia="宋体" w:cs="Arial"/>
          <w:b/>
          <w:bCs/>
          <w:sz w:val="24"/>
          <w:szCs w:val="24"/>
          <w:lang w:eastAsia="zh-CN" w:bidi="zh-CN"/>
        </w:rPr>
        <w:t>三</w:t>
      </w:r>
      <w:r>
        <w:rPr>
          <w:rFonts w:hint="default" w:ascii="Arial" w:hAnsi="Arial" w:eastAsia="宋体" w:cs="Arial"/>
          <w:b/>
          <w:bCs/>
          <w:sz w:val="24"/>
          <w:szCs w:val="24"/>
          <w:lang w:bidi="zh-CN"/>
        </w:rPr>
        <w:t>）</w:t>
      </w:r>
      <w:r>
        <w:rPr>
          <w:rFonts w:hint="default" w:ascii="Arial" w:hAnsi="Arial" w:eastAsia="宋体" w:cs="Arial"/>
          <w:b/>
          <w:bCs/>
          <w:color w:val="000000"/>
          <w:sz w:val="24"/>
          <w:szCs w:val="24"/>
          <w:lang w:bidi="zh-CN"/>
        </w:rPr>
        <w:t>管理费用资金支出计划说明</w:t>
      </w:r>
    </w:p>
    <w:p>
      <w:pPr>
        <w:spacing w:before="160" w:beforeLines="50" w:after="160" w:afterLines="50"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项目公司在202</w:t>
      </w:r>
      <w:r>
        <w:rPr>
          <w:rFonts w:hint="default" w:ascii="Arial" w:hAnsi="Arial" w:eastAsia="宋体" w:cs="Arial"/>
          <w:sz w:val="24"/>
          <w:szCs w:val="24"/>
          <w:lang w:val="en-US" w:eastAsia="zh-CN"/>
        </w:rPr>
        <w:t>1</w:t>
      </w:r>
      <w:r>
        <w:rPr>
          <w:rFonts w:hint="default" w:ascii="Arial" w:hAnsi="Arial" w:eastAsia="宋体" w:cs="Arial"/>
          <w:sz w:val="24"/>
          <w:szCs w:val="24"/>
        </w:rPr>
        <w:t>年</w:t>
      </w:r>
      <w:r>
        <w:rPr>
          <w:rFonts w:hint="default" w:ascii="Arial" w:hAnsi="Arial" w:eastAsia="宋体" w:cs="Arial"/>
          <w:sz w:val="24"/>
          <w:szCs w:val="24"/>
          <w:lang w:val="en-US" w:eastAsia="zh-CN"/>
        </w:rPr>
        <w:t>3</w:t>
      </w:r>
      <w:r>
        <w:rPr>
          <w:rFonts w:hint="default" w:ascii="Arial" w:hAnsi="Arial" w:eastAsia="宋体" w:cs="Arial"/>
          <w:sz w:val="24"/>
          <w:szCs w:val="24"/>
        </w:rPr>
        <w:t>月</w:t>
      </w:r>
      <w:r>
        <w:rPr>
          <w:rFonts w:hint="default" w:ascii="Arial" w:hAnsi="Arial" w:eastAsia="宋体" w:cs="Arial"/>
          <w:sz w:val="24"/>
          <w:szCs w:val="24"/>
          <w:lang w:eastAsia="zh-CN"/>
        </w:rPr>
        <w:t>计划支付</w:t>
      </w:r>
      <w:r>
        <w:rPr>
          <w:rFonts w:hint="default" w:ascii="Arial" w:hAnsi="Arial" w:eastAsia="宋体" w:cs="Arial"/>
          <w:sz w:val="24"/>
          <w:szCs w:val="24"/>
        </w:rPr>
        <w:t>管理费用</w:t>
      </w:r>
      <w:r>
        <w:rPr>
          <w:rFonts w:hint="default" w:ascii="Arial" w:hAnsi="Arial" w:eastAsia="宋体" w:cs="Arial"/>
          <w:sz w:val="24"/>
          <w:szCs w:val="24"/>
          <w:lang w:eastAsia="zh-CN"/>
        </w:rPr>
        <w:t>共计</w:t>
      </w:r>
      <w:r>
        <w:rPr>
          <w:rFonts w:hint="default" w:ascii="Arial" w:hAnsi="Arial" w:eastAsia="宋体" w:cs="Arial"/>
          <w:sz w:val="24"/>
          <w:szCs w:val="24"/>
          <w:lang w:val="en-US" w:eastAsia="zh-CN"/>
        </w:rPr>
        <w:t>2</w:t>
      </w:r>
      <w:r>
        <w:rPr>
          <w:rFonts w:hint="default" w:ascii="Arial" w:hAnsi="Arial" w:eastAsia="宋体" w:cs="Arial"/>
          <w:sz w:val="24"/>
          <w:szCs w:val="24"/>
        </w:rPr>
        <w:t>0.00万元，为</w:t>
      </w:r>
      <w:r>
        <w:rPr>
          <w:rFonts w:hint="default" w:ascii="Arial" w:hAnsi="Arial" w:eastAsia="宋体" w:cs="Arial"/>
          <w:sz w:val="24"/>
          <w:szCs w:val="24"/>
          <w:lang w:eastAsia="zh-CN"/>
        </w:rPr>
        <w:t>报销业务招待费、办公</w:t>
      </w:r>
      <w:r>
        <w:rPr>
          <w:rFonts w:hint="default" w:ascii="Arial" w:hAnsi="Arial" w:eastAsia="宋体" w:cs="Arial"/>
          <w:sz w:val="24"/>
          <w:szCs w:val="24"/>
        </w:rPr>
        <w:t>费用</w:t>
      </w:r>
      <w:r>
        <w:rPr>
          <w:rFonts w:hint="default" w:ascii="Arial" w:hAnsi="Arial" w:eastAsia="宋体" w:cs="Arial"/>
          <w:sz w:val="24"/>
          <w:szCs w:val="24"/>
          <w:lang w:eastAsia="zh-CN"/>
        </w:rPr>
        <w:t>、缴纳社保等支出</w:t>
      </w:r>
      <w:r>
        <w:rPr>
          <w:rFonts w:hint="default" w:ascii="Arial" w:hAnsi="Arial" w:eastAsia="宋体" w:cs="Arial"/>
          <w:sz w:val="24"/>
          <w:szCs w:val="24"/>
        </w:rPr>
        <w:t>。</w:t>
      </w:r>
      <w:r>
        <w:rPr>
          <w:rFonts w:hint="default" w:ascii="Arial" w:hAnsi="Arial" w:eastAsia="宋体" w:cs="Arial"/>
          <w:sz w:val="24"/>
          <w:szCs w:val="24"/>
          <w:lang w:bidi="zh-CN"/>
        </w:rPr>
        <w:t>实际支付时，我司会对付款申请、发票、流程、协议等依据进行审核，确保资金支付合理、合规。</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30" w:beforeLines="40" w:after="130" w:afterLines="40" w:line="360" w:lineRule="auto"/>
        <w:ind w:leftChars="0"/>
        <w:textAlignment w:val="auto"/>
        <w:rPr>
          <w:rFonts w:hint="default" w:ascii="Arial" w:hAnsi="Arial" w:eastAsia="宋体" w:cs="Arial"/>
          <w:b/>
          <w:color w:val="000000"/>
          <w:sz w:val="24"/>
          <w:szCs w:val="24"/>
          <w:lang w:bidi="zh-CN"/>
        </w:rPr>
      </w:pPr>
      <w:r>
        <w:rPr>
          <w:rFonts w:hint="default" w:ascii="Arial" w:hAnsi="Arial" w:eastAsia="宋体" w:cs="Arial"/>
          <w:b/>
          <w:color w:val="000000"/>
          <w:sz w:val="24"/>
          <w:szCs w:val="24"/>
          <w:lang w:bidi="zh-CN"/>
        </w:rPr>
        <w:t>（四）营销费用资金支出计划说明</w:t>
      </w:r>
    </w:p>
    <w:p>
      <w:pPr>
        <w:spacing w:before="156" w:beforeLines="50" w:after="156" w:afterLines="50" w:line="360" w:lineRule="auto"/>
        <w:ind w:firstLine="480" w:firstLineChars="200"/>
        <w:rPr>
          <w:rFonts w:hint="default" w:ascii="Arial" w:hAnsi="Arial" w:eastAsia="宋体" w:cs="Arial"/>
          <w:sz w:val="24"/>
          <w:szCs w:val="24"/>
          <w:lang w:bidi="zh-CN"/>
        </w:rPr>
      </w:pPr>
      <w:r>
        <w:rPr>
          <w:rFonts w:hint="default" w:ascii="Arial" w:hAnsi="Arial" w:eastAsia="宋体" w:cs="Arial"/>
          <w:sz w:val="24"/>
          <w:szCs w:val="24"/>
          <w:lang w:bidi="zh-CN"/>
        </w:rPr>
        <w:t>项目公司在202</w:t>
      </w:r>
      <w:r>
        <w:rPr>
          <w:rFonts w:hint="default" w:ascii="Arial" w:hAnsi="Arial" w:eastAsia="宋体" w:cs="Arial"/>
          <w:sz w:val="24"/>
          <w:szCs w:val="24"/>
          <w:lang w:val="en-US" w:bidi="zh-CN"/>
        </w:rPr>
        <w:t>1</w:t>
      </w:r>
      <w:r>
        <w:rPr>
          <w:rFonts w:hint="default" w:ascii="Arial" w:hAnsi="Arial" w:eastAsia="宋体" w:cs="Arial"/>
          <w:sz w:val="24"/>
          <w:szCs w:val="24"/>
          <w:lang w:bidi="zh-CN"/>
        </w:rPr>
        <w:t>年</w:t>
      </w:r>
      <w:r>
        <w:rPr>
          <w:rFonts w:hint="default" w:ascii="Arial" w:hAnsi="Arial" w:eastAsia="宋体" w:cs="Arial"/>
          <w:sz w:val="24"/>
          <w:szCs w:val="24"/>
          <w:lang w:val="en-US" w:bidi="zh-CN"/>
        </w:rPr>
        <w:t>3</w:t>
      </w:r>
      <w:r>
        <w:rPr>
          <w:rFonts w:hint="default" w:ascii="Arial" w:hAnsi="Arial" w:eastAsia="宋体" w:cs="Arial"/>
          <w:sz w:val="24"/>
          <w:szCs w:val="24"/>
          <w:lang w:bidi="zh-CN"/>
        </w:rPr>
        <w:t>月计划支付营销费用共计</w:t>
      </w:r>
      <w:r>
        <w:rPr>
          <w:rFonts w:hint="default" w:ascii="Arial" w:hAnsi="Arial" w:eastAsia="宋体" w:cs="Arial"/>
          <w:sz w:val="24"/>
          <w:szCs w:val="24"/>
          <w:lang w:val="en-US" w:bidi="zh-CN"/>
        </w:rPr>
        <w:t>1</w:t>
      </w:r>
      <w:r>
        <w:rPr>
          <w:rFonts w:hint="default" w:ascii="Arial" w:hAnsi="Arial" w:eastAsia="宋体" w:cs="Arial"/>
          <w:sz w:val="24"/>
          <w:szCs w:val="24"/>
          <w:lang w:bidi="zh-CN"/>
        </w:rPr>
        <w:t>0.00万元，项目营销团队未组建，该费用为预估金额，实际支付时，我司会对付款申请、发票、流程、相关合同、等依据进行审核，</w:t>
      </w:r>
      <w:r>
        <w:rPr>
          <w:rFonts w:hint="default" w:ascii="Arial" w:hAnsi="Arial" w:eastAsia="宋体" w:cs="Arial"/>
          <w:sz w:val="24"/>
          <w:szCs w:val="24"/>
        </w:rPr>
        <w:t>严格把控，</w:t>
      </w:r>
      <w:r>
        <w:rPr>
          <w:rFonts w:hint="default" w:ascii="Arial" w:hAnsi="Arial" w:eastAsia="宋体" w:cs="Arial"/>
          <w:sz w:val="24"/>
          <w:szCs w:val="24"/>
          <w:lang w:bidi="zh-CN"/>
        </w:rPr>
        <w:t>确保资金支付合理、合规。</w:t>
      </w:r>
    </w:p>
    <w:p>
      <w:pPr>
        <w:pStyle w:val="16"/>
        <w:keepNext w:val="0"/>
        <w:keepLines w:val="0"/>
        <w:pageBreakBefore w:val="0"/>
        <w:widowControl w:val="0"/>
        <w:numPr>
          <w:numId w:val="0"/>
        </w:numPr>
        <w:kinsoku/>
        <w:wordWrap/>
        <w:overflowPunct/>
        <w:topLinePunct w:val="0"/>
        <w:autoSpaceDE/>
        <w:autoSpaceDN/>
        <w:bidi w:val="0"/>
        <w:adjustRightInd/>
        <w:snapToGrid/>
        <w:spacing w:before="130" w:beforeLines="40" w:after="130" w:afterLines="40" w:line="360" w:lineRule="auto"/>
        <w:ind w:leftChars="200"/>
        <w:textAlignment w:val="auto"/>
        <w:rPr>
          <w:rFonts w:hint="default" w:ascii="Arial" w:hAnsi="Arial" w:eastAsia="宋体" w:cs="Arial"/>
          <w:b/>
          <w:color w:val="000000"/>
          <w:sz w:val="24"/>
          <w:szCs w:val="24"/>
          <w:lang w:bidi="zh-CN"/>
        </w:rPr>
      </w:pPr>
      <w:r>
        <w:rPr>
          <w:rFonts w:hint="default" w:ascii="Arial" w:hAnsi="Arial" w:eastAsia="宋体" w:cs="Arial"/>
          <w:b/>
          <w:color w:val="000000"/>
          <w:sz w:val="24"/>
          <w:szCs w:val="24"/>
          <w:lang w:bidi="zh-CN"/>
        </w:rPr>
        <w:t>（五）税费支出计划说明</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default" w:ascii="Arial" w:hAnsi="Arial" w:eastAsia="宋体" w:cs="Arial"/>
          <w:sz w:val="24"/>
          <w:szCs w:val="24"/>
          <w:lang w:bidi="zh-CN"/>
        </w:rPr>
      </w:pPr>
      <w:r>
        <w:rPr>
          <w:rFonts w:hint="default" w:ascii="Arial" w:hAnsi="Arial" w:eastAsia="宋体" w:cs="Arial"/>
          <w:bCs/>
          <w:color w:val="000000"/>
          <w:sz w:val="24"/>
          <w:szCs w:val="24"/>
          <w:lang w:bidi="zh-CN"/>
        </w:rPr>
        <w:t>项目公司在202</w:t>
      </w:r>
      <w:r>
        <w:rPr>
          <w:rFonts w:hint="default" w:ascii="Arial" w:hAnsi="Arial" w:eastAsia="宋体" w:cs="Arial"/>
          <w:bCs/>
          <w:color w:val="000000"/>
          <w:sz w:val="24"/>
          <w:szCs w:val="24"/>
          <w:lang w:val="en-US" w:bidi="zh-CN"/>
        </w:rPr>
        <w:t>1</w:t>
      </w:r>
      <w:r>
        <w:rPr>
          <w:rFonts w:hint="default" w:ascii="Arial" w:hAnsi="Arial" w:eastAsia="宋体" w:cs="Arial"/>
          <w:bCs/>
          <w:color w:val="000000"/>
          <w:sz w:val="24"/>
          <w:szCs w:val="24"/>
          <w:lang w:bidi="zh-CN"/>
        </w:rPr>
        <w:t>年</w:t>
      </w:r>
      <w:r>
        <w:rPr>
          <w:rFonts w:hint="default" w:ascii="Arial" w:hAnsi="Arial" w:eastAsia="宋体" w:cs="Arial"/>
          <w:bCs/>
          <w:color w:val="000000"/>
          <w:sz w:val="24"/>
          <w:szCs w:val="24"/>
          <w:lang w:val="en-US" w:bidi="zh-CN"/>
        </w:rPr>
        <w:t>3</w:t>
      </w:r>
      <w:r>
        <w:rPr>
          <w:rFonts w:hint="default" w:ascii="Arial" w:hAnsi="Arial" w:eastAsia="宋体" w:cs="Arial"/>
          <w:bCs/>
          <w:color w:val="000000"/>
          <w:sz w:val="24"/>
          <w:szCs w:val="24"/>
          <w:lang w:bidi="zh-CN"/>
        </w:rPr>
        <w:t>月计划支付土地合同印花税</w:t>
      </w:r>
      <w:r>
        <w:rPr>
          <w:rFonts w:hint="default" w:ascii="Arial" w:hAnsi="Arial" w:eastAsia="宋体" w:cs="Arial"/>
          <w:i w:val="0"/>
          <w:color w:val="000000"/>
          <w:kern w:val="0"/>
          <w:sz w:val="24"/>
          <w:szCs w:val="24"/>
          <w:u w:val="none"/>
          <w:lang w:val="en-US" w:eastAsia="zh-CN" w:bidi="ar"/>
        </w:rPr>
        <w:t>310.00</w:t>
      </w:r>
      <w:r>
        <w:rPr>
          <w:rFonts w:hint="default" w:ascii="Arial" w:hAnsi="Arial" w:eastAsia="宋体" w:cs="Arial"/>
          <w:bCs/>
          <w:color w:val="000000"/>
          <w:sz w:val="24"/>
          <w:szCs w:val="24"/>
          <w:lang w:bidi="zh-CN"/>
        </w:rPr>
        <w:t>万元，应缴印花税为土地出让金的万分之五，与项目公司提供计划基本相符，</w:t>
      </w:r>
      <w:r>
        <w:rPr>
          <w:rFonts w:hint="default" w:ascii="Arial" w:hAnsi="Arial" w:eastAsia="宋体" w:cs="Arial"/>
          <w:b w:val="0"/>
          <w:bCs/>
          <w:color w:val="000000"/>
          <w:sz w:val="24"/>
          <w:szCs w:val="24"/>
          <w:lang w:bidi="zh-CN"/>
        </w:rPr>
        <w:t>实际支付时，我司会对付款申请、票据、流程、文件等依据进行审核、计算，确保资金支付合理、合规。</w:t>
      </w:r>
    </w:p>
    <w:p>
      <w:pPr>
        <w:keepNext w:val="0"/>
        <w:keepLines w:val="0"/>
        <w:pageBreakBefore w:val="0"/>
        <w:widowControl w:val="0"/>
        <w:kinsoku/>
        <w:wordWrap/>
        <w:overflowPunct/>
        <w:topLinePunct w:val="0"/>
        <w:autoSpaceDE/>
        <w:autoSpaceDN/>
        <w:bidi w:val="0"/>
        <w:adjustRightInd/>
        <w:snapToGrid/>
        <w:spacing w:before="130" w:beforeLines="40" w:after="130" w:afterLines="40" w:line="360" w:lineRule="auto"/>
        <w:ind w:firstLine="0" w:firstLineChars="0"/>
        <w:textAlignment w:val="auto"/>
        <w:rPr>
          <w:rFonts w:hint="default" w:ascii="Arial" w:hAnsi="Arial" w:eastAsia="宋体" w:cs="Arial"/>
          <w:b/>
          <w:bCs/>
          <w:color w:val="000000"/>
          <w:sz w:val="24"/>
          <w:szCs w:val="24"/>
          <w:lang w:bidi="zh-CN"/>
        </w:rPr>
      </w:pPr>
      <w:r>
        <w:rPr>
          <w:rFonts w:hint="default" w:ascii="Arial" w:hAnsi="Arial" w:eastAsia="宋体" w:cs="Arial"/>
          <w:b/>
          <w:bCs/>
          <w:color w:val="000000"/>
          <w:sz w:val="24"/>
          <w:szCs w:val="24"/>
          <w:lang w:bidi="zh-CN"/>
        </w:rPr>
        <w:t>四、结论：</w:t>
      </w:r>
    </w:p>
    <w:p>
      <w:pPr>
        <w:spacing w:before="160" w:beforeLines="50" w:after="160" w:afterLines="50" w:line="360" w:lineRule="auto"/>
        <w:ind w:firstLine="480" w:firstLineChars="200"/>
        <w:rPr>
          <w:rFonts w:hint="default" w:ascii="Arial" w:hAnsi="Arial" w:eastAsia="宋体" w:cs="Arial"/>
          <w:b/>
          <w:color w:val="000000"/>
          <w:sz w:val="24"/>
          <w:lang w:bidi="zh-CN"/>
        </w:rPr>
      </w:pPr>
      <w:r>
        <w:rPr>
          <w:rFonts w:hint="default" w:ascii="Arial" w:hAnsi="Arial" w:eastAsia="宋体" w:cs="Arial"/>
          <w:bCs/>
          <w:color w:val="000000"/>
          <w:sz w:val="24"/>
          <w:szCs w:val="24"/>
          <w:lang w:bidi="zh-CN"/>
        </w:rPr>
        <w:t>本次杭州滨来置业有限公司申报的</w:t>
      </w:r>
      <w:r>
        <w:rPr>
          <w:rFonts w:hint="default" w:ascii="Arial" w:hAnsi="Arial" w:eastAsia="宋体" w:cs="Arial"/>
          <w:bCs/>
          <w:color w:val="000000"/>
          <w:sz w:val="24"/>
          <w:szCs w:val="24"/>
          <w:lang w:val="en-US" w:bidi="zh-CN"/>
        </w:rPr>
        <w:t>2021年3</w:t>
      </w:r>
      <w:r>
        <w:rPr>
          <w:rFonts w:hint="default" w:ascii="Arial" w:hAnsi="Arial" w:eastAsia="宋体" w:cs="Arial"/>
          <w:bCs/>
          <w:color w:val="000000"/>
          <w:sz w:val="24"/>
          <w:szCs w:val="24"/>
          <w:lang w:bidi="zh-CN"/>
        </w:rPr>
        <w:t>月资金计划包含五大项目，分别</w:t>
      </w:r>
      <w:r>
        <w:rPr>
          <w:rFonts w:hint="default" w:ascii="Arial" w:hAnsi="Arial" w:eastAsia="宋体" w:cs="Arial"/>
          <w:bCs/>
          <w:sz w:val="24"/>
          <w:szCs w:val="24"/>
          <w:lang w:bidi="zh-CN"/>
        </w:rPr>
        <w:t>是土地成本、前期费用、管理费用、营销费用、税费，费用明细与现场实际情况基本吻合，资金计划编制基本合理。我司统计了项目公司的资金计划，对费用明细进行审核分析，拟同意项目公司</w:t>
      </w:r>
      <w:r>
        <w:rPr>
          <w:rFonts w:hint="default" w:ascii="Arial" w:hAnsi="Arial" w:eastAsia="宋体" w:cs="Arial"/>
          <w:bCs/>
          <w:color w:val="000000"/>
          <w:sz w:val="24"/>
          <w:szCs w:val="24"/>
          <w:lang w:val="en-US" w:bidi="zh-CN"/>
        </w:rPr>
        <w:t>2021年3</w:t>
      </w:r>
      <w:r>
        <w:rPr>
          <w:rFonts w:hint="default" w:ascii="Arial" w:hAnsi="Arial" w:eastAsia="宋体" w:cs="Arial"/>
          <w:bCs/>
          <w:sz w:val="24"/>
          <w:szCs w:val="24"/>
          <w:lang w:bidi="zh-CN"/>
        </w:rPr>
        <w:t>月份资金计划，并以此作为付款的依据。待实际支付时，我司人员将对相关付款资料的合理、合规性一一核实，</w:t>
      </w:r>
      <w:r>
        <w:rPr>
          <w:rFonts w:hint="default" w:ascii="Arial" w:hAnsi="Arial" w:eastAsia="宋体" w:cs="Arial"/>
          <w:bCs/>
          <w:color w:val="000000"/>
          <w:sz w:val="24"/>
          <w:szCs w:val="24"/>
          <w:lang w:bidi="zh-CN"/>
        </w:rPr>
        <w:t>对于其中单笔支付超1,000万和资金计划外款项，我司上报信托，经审批后，据实支付，请审批。</w:t>
      </w:r>
    </w:p>
    <w:p>
      <w:pPr>
        <w:spacing w:line="360" w:lineRule="auto"/>
        <w:jc w:val="right"/>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line="360" w:lineRule="auto"/>
        <w:ind w:firstLine="5060" w:firstLineChars="2100"/>
        <w:jc w:val="right"/>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杭州望江未来社区项目组</w:t>
      </w:r>
    </w:p>
    <w:p>
      <w:pPr>
        <w:tabs>
          <w:tab w:val="left" w:pos="6477"/>
        </w:tabs>
        <w:bidi w:val="0"/>
        <w:jc w:val="right"/>
        <w:rPr>
          <w:rFonts w:hint="eastAsia"/>
          <w:b/>
          <w:bCs w:val="0"/>
          <w:lang w:val="en-US" w:eastAsia="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 xml:space="preserve"> </w:t>
      </w:r>
      <w:r>
        <w:rPr>
          <w:rFonts w:hint="eastAsia" w:ascii="宋体" w:hAnsi="宋体"/>
          <w:b/>
          <w:bCs w:val="0"/>
          <w:color w:val="000000"/>
          <w:sz w:val="24"/>
          <w:lang w:bidi="zh-CN"/>
        </w:rPr>
        <w:t xml:space="preserve">   20</w:t>
      </w:r>
      <w:r>
        <w:rPr>
          <w:rFonts w:ascii="宋体" w:hAnsi="宋体"/>
          <w:b/>
          <w:bCs w:val="0"/>
          <w:color w:val="000000"/>
          <w:sz w:val="24"/>
          <w:lang w:bidi="zh-CN"/>
        </w:rPr>
        <w:t>2</w:t>
      </w:r>
      <w:r>
        <w:rPr>
          <w:rFonts w:hint="eastAsia" w:ascii="宋体" w:hAnsi="宋体"/>
          <w:b/>
          <w:bCs w:val="0"/>
          <w:color w:val="000000"/>
          <w:sz w:val="24"/>
          <w:lang w:val="en-US" w:bidi="zh-CN"/>
        </w:rPr>
        <w:t>1</w:t>
      </w:r>
      <w:r>
        <w:rPr>
          <w:rFonts w:hint="eastAsia" w:ascii="宋体" w:hAnsi="宋体"/>
          <w:b/>
          <w:bCs w:val="0"/>
          <w:color w:val="000000"/>
          <w:sz w:val="24"/>
          <w:lang w:bidi="zh-CN"/>
        </w:rPr>
        <w:t>年</w:t>
      </w:r>
      <w:r>
        <w:rPr>
          <w:rFonts w:hint="eastAsia" w:ascii="宋体" w:hAnsi="宋体"/>
          <w:b/>
          <w:bCs w:val="0"/>
          <w:color w:val="000000"/>
          <w:sz w:val="24"/>
          <w:lang w:val="en-US" w:bidi="zh-CN"/>
        </w:rPr>
        <w:t>3</w:t>
      </w:r>
      <w:r>
        <w:rPr>
          <w:rFonts w:ascii="宋体" w:hAnsi="宋体"/>
          <w:b/>
          <w:bCs w:val="0"/>
          <w:color w:val="000000"/>
          <w:sz w:val="24"/>
          <w:lang w:bidi="zh-CN"/>
        </w:rPr>
        <w:t>月</w:t>
      </w:r>
      <w:r>
        <w:rPr>
          <w:rFonts w:hint="eastAsia" w:ascii="宋体" w:hAnsi="宋体"/>
          <w:b/>
          <w:bCs w:val="0"/>
          <w:color w:val="000000"/>
          <w:sz w:val="24"/>
          <w:lang w:val="en-US" w:bidi="zh-CN"/>
        </w:rPr>
        <w:t>1</w:t>
      </w:r>
      <w:r>
        <w:rPr>
          <w:rFonts w:ascii="宋体" w:hAnsi="宋体"/>
          <w:b/>
          <w:bCs w:val="0"/>
          <w:color w:val="000000"/>
          <w:sz w:val="24"/>
          <w:lang w:bidi="zh-CN"/>
        </w:rPr>
        <w:t>日</w:t>
      </w:r>
    </w:p>
    <w:p>
      <w:pPr>
        <w:spacing w:before="160" w:beforeLines="50" w:line="360" w:lineRule="auto"/>
        <w:ind w:left="420" w:leftChars="200" w:firstLine="420" w:firstLineChars="200"/>
      </w:pPr>
    </w:p>
    <w:sectPr>
      <w:headerReference r:id="rId3" w:type="default"/>
      <w:footerReference r:id="rId4" w:type="default"/>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4BFE3"/>
    <w:multiLevelType w:val="singleLevel"/>
    <w:tmpl w:val="F4B4BFE3"/>
    <w:lvl w:ilvl="0" w:tentative="0">
      <w:start w:val="2"/>
      <w:numFmt w:val="decimal"/>
      <w:suff w:val="nothing"/>
      <w:lvlText w:val="%1、"/>
      <w:lvlJc w:val="left"/>
      <w:pPr>
        <w:ind w:left="300" w:firstLine="0"/>
      </w:pPr>
    </w:lvl>
  </w:abstractNum>
  <w:abstractNum w:abstractNumId="1">
    <w:nsid w:val="F5433900"/>
    <w:multiLevelType w:val="singleLevel"/>
    <w:tmpl w:val="F5433900"/>
    <w:lvl w:ilvl="0" w:tentative="0">
      <w:start w:val="1"/>
      <w:numFmt w:val="chineseCounting"/>
      <w:suff w:val="nothing"/>
      <w:lvlText w:val="（%1）"/>
      <w:lvlJc w:val="left"/>
      <w:pPr>
        <w:ind w:left="0" w:firstLine="0"/>
      </w:pPr>
      <w:rPr>
        <w:rFonts w:hint="eastAsia"/>
        <w:b/>
        <w:bCs w:val="0"/>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3E85633B"/>
    <w:multiLevelType w:val="singleLevel"/>
    <w:tmpl w:val="3E85633B"/>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113D38"/>
    <w:rsid w:val="00121BD0"/>
    <w:rsid w:val="00147C71"/>
    <w:rsid w:val="00163063"/>
    <w:rsid w:val="001F2DCA"/>
    <w:rsid w:val="00247A80"/>
    <w:rsid w:val="002941D7"/>
    <w:rsid w:val="0035481D"/>
    <w:rsid w:val="003A0743"/>
    <w:rsid w:val="003E4FC7"/>
    <w:rsid w:val="004B2AE2"/>
    <w:rsid w:val="005D0318"/>
    <w:rsid w:val="005E76F7"/>
    <w:rsid w:val="006127B0"/>
    <w:rsid w:val="00632F49"/>
    <w:rsid w:val="006F0C79"/>
    <w:rsid w:val="00786B23"/>
    <w:rsid w:val="00805D76"/>
    <w:rsid w:val="008140E4"/>
    <w:rsid w:val="008D4D46"/>
    <w:rsid w:val="00955A6F"/>
    <w:rsid w:val="009A58EB"/>
    <w:rsid w:val="00A57474"/>
    <w:rsid w:val="00A63903"/>
    <w:rsid w:val="00B27E33"/>
    <w:rsid w:val="00BE6D91"/>
    <w:rsid w:val="00C0795B"/>
    <w:rsid w:val="00C671C8"/>
    <w:rsid w:val="00C7424A"/>
    <w:rsid w:val="00D122DF"/>
    <w:rsid w:val="00DB663D"/>
    <w:rsid w:val="00F96098"/>
    <w:rsid w:val="017230EF"/>
    <w:rsid w:val="038A275D"/>
    <w:rsid w:val="069C0541"/>
    <w:rsid w:val="08F140DA"/>
    <w:rsid w:val="0E2A137A"/>
    <w:rsid w:val="192E39B0"/>
    <w:rsid w:val="199C1146"/>
    <w:rsid w:val="19EF1C32"/>
    <w:rsid w:val="1AA21B71"/>
    <w:rsid w:val="1F7A1F08"/>
    <w:rsid w:val="230A6507"/>
    <w:rsid w:val="244957CF"/>
    <w:rsid w:val="262627EA"/>
    <w:rsid w:val="285403E6"/>
    <w:rsid w:val="2CC4163B"/>
    <w:rsid w:val="2FEE2C4A"/>
    <w:rsid w:val="3525245D"/>
    <w:rsid w:val="3C337C09"/>
    <w:rsid w:val="405D53C9"/>
    <w:rsid w:val="40B450E6"/>
    <w:rsid w:val="4AB60B3F"/>
    <w:rsid w:val="4C506D20"/>
    <w:rsid w:val="4CE267BE"/>
    <w:rsid w:val="4DB05914"/>
    <w:rsid w:val="4E0B7B39"/>
    <w:rsid w:val="4F6D53E8"/>
    <w:rsid w:val="5053084E"/>
    <w:rsid w:val="531A4D88"/>
    <w:rsid w:val="5A7A541E"/>
    <w:rsid w:val="5B35569F"/>
    <w:rsid w:val="5E23279F"/>
    <w:rsid w:val="60FB5584"/>
    <w:rsid w:val="61CB68F7"/>
    <w:rsid w:val="64F46234"/>
    <w:rsid w:val="69935872"/>
    <w:rsid w:val="6E1B7669"/>
    <w:rsid w:val="704A6684"/>
    <w:rsid w:val="71470321"/>
    <w:rsid w:val="762E40B0"/>
    <w:rsid w:val="7A3F5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7"/>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9"/>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0"/>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styleId="16">
    <w:name w:val="List Paragraph"/>
    <w:basedOn w:val="1"/>
    <w:qFormat/>
    <w:uiPriority w:val="99"/>
    <w:pPr>
      <w:ind w:firstLine="420" w:firstLineChars="200"/>
    </w:pPr>
  </w:style>
  <w:style w:type="character" w:customStyle="1" w:styleId="17">
    <w:name w:val="批注框文本 字符"/>
    <w:basedOn w:val="13"/>
    <w:link w:val="6"/>
    <w:qFormat/>
    <w:uiPriority w:val="0"/>
    <w:rPr>
      <w:kern w:val="2"/>
      <w:sz w:val="18"/>
      <w:szCs w:val="18"/>
    </w:rPr>
  </w:style>
  <w:style w:type="character" w:customStyle="1" w:styleId="18">
    <w:name w:val="批注文字 字符"/>
    <w:basedOn w:val="13"/>
    <w:link w:val="4"/>
    <w:qFormat/>
    <w:uiPriority w:val="0"/>
    <w:rPr>
      <w:kern w:val="2"/>
      <w:sz w:val="21"/>
      <w:szCs w:val="22"/>
    </w:rPr>
  </w:style>
  <w:style w:type="character" w:customStyle="1" w:styleId="19">
    <w:name w:val="批注主题 字符"/>
    <w:basedOn w:val="18"/>
    <w:link w:val="9"/>
    <w:qFormat/>
    <w:uiPriority w:val="0"/>
    <w:rPr>
      <w:b/>
      <w:bCs/>
      <w:kern w:val="2"/>
      <w:sz w:val="21"/>
      <w:szCs w:val="22"/>
    </w:rPr>
  </w:style>
  <w:style w:type="character" w:customStyle="1" w:styleId="20">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714</Words>
  <Characters>4073</Characters>
  <Lines>33</Lines>
  <Paragraphs>9</Paragraphs>
  <TotalTime>9</TotalTime>
  <ScaleCrop>false</ScaleCrop>
  <LinksUpToDate>false</LinksUpToDate>
  <CharactersWithSpaces>4778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2020-12-10T01:20:00Z</dcterms:created>
  <dc:creator>郭胜霖</dc:creator>
  <cp:lastModifiedBy>远^_^</cp:lastModifiedBy>
  <dcterms:modified xsi:type="dcterms:W3CDTF">2021-03-01T04:08:51Z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