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zh-TW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  <w:t>吴江盛泽项目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/>
        </w:rPr>
        <w:t>售楼处总承包工程合同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  <w:t>审核说明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项目公司于2020年10月16日提交了盛泽项目售楼处总承包工程合同《合同协议书》我司主要从以下方面对该合同进行了审核说明：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1.固定总价合同，合同金额7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780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409.72元。合同采用直接委托方式，直接与乙方进行议标洽谈。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2.复核合同清单中工程量单价，抽查部分单价（砼、钢筋、砌体等），抽查单价比我公司复核单价高15%-25%，工程量单价单价偏高；开办费部分单价偏高，其单平米造价指标偏高。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3.复核工程量，复核部分工程量含量指标（砼、钢筋、砌体等），工程量含量指标与类似工程含量指标对比，在合理范围内，工程量指标未出现明显偏差问题。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项目公司</w:t>
      </w:r>
      <w:r>
        <w:rPr>
          <w:rFonts w:hint="eastAsia" w:ascii="宋体" w:hAnsi="宋体" w:eastAsia="宋体" w:cs="宋体"/>
          <w:sz w:val="24"/>
          <w:szCs w:val="24"/>
        </w:rPr>
        <w:t>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最新展示区</w:t>
      </w:r>
      <w:r>
        <w:rPr>
          <w:rFonts w:hint="eastAsia" w:ascii="宋体" w:hAnsi="宋体" w:eastAsia="宋体" w:cs="宋体"/>
          <w:sz w:val="24"/>
          <w:szCs w:val="24"/>
        </w:rPr>
        <w:t>目标成本资料，本合同金额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未</w:t>
      </w:r>
      <w:r>
        <w:rPr>
          <w:rFonts w:hint="eastAsia" w:ascii="宋体" w:hAnsi="宋体" w:eastAsia="宋体" w:cs="宋体"/>
          <w:sz w:val="24"/>
          <w:szCs w:val="24"/>
        </w:rPr>
        <w:t>超目标成本金额。</w:t>
      </w:r>
    </w:p>
    <w:p>
      <w:pPr>
        <w:pStyle w:val="2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5.合同中支付条款符合常规标准，不存在超进度支付情况，不存在付款风险。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经审核，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</w:rPr>
        <w:t>已签订合同内容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没有</w:t>
      </w:r>
      <w:r>
        <w:rPr>
          <w:rFonts w:hint="eastAsia" w:ascii="宋体" w:hAnsi="宋体" w:eastAsia="宋体" w:cs="宋体"/>
          <w:sz w:val="24"/>
          <w:szCs w:val="24"/>
        </w:rPr>
        <w:t>与此合同内容重复部分。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0" w:firstLineChars="20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北京康信君安资产管理有限公司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 xml:space="preserve">                            投后管理项目组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 xml:space="preserve">                             2020年</w:t>
      </w:r>
      <w:r>
        <w:rPr>
          <w:rFonts w:hint="eastAsia" w:asci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19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pgSz w:w="11906" w:h="16838"/>
      <w:pgMar w:top="1843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6188710" cy="426085"/>
          <wp:effectExtent l="0" t="0" r="2540" b="12065"/>
          <wp:docPr id="5" name="图片 4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E:\！！！张津夷\工作\08公司宣传\公司VI设计&amp;名片\20200907康信君安报告封面\康信君安信纸20200906-简4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A0"/>
    <w:rsid w:val="00A01086"/>
    <w:rsid w:val="00B97BA0"/>
    <w:rsid w:val="00BC42E7"/>
    <w:rsid w:val="00E46DAB"/>
    <w:rsid w:val="0CEE6877"/>
    <w:rsid w:val="0D3C5EAD"/>
    <w:rsid w:val="1A8076F2"/>
    <w:rsid w:val="2AC10679"/>
    <w:rsid w:val="3A0A32F7"/>
    <w:rsid w:val="4ECC2ACC"/>
    <w:rsid w:val="5D397A46"/>
    <w:rsid w:val="7FF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hanging="210"/>
    </w:pPr>
    <w:rPr>
      <w:rFonts w:ascii="幼圆" w:hAnsi="宋体" w:eastAsia="幼圆"/>
      <w:color w:val="000000"/>
      <w:sz w:val="20"/>
      <w:szCs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0</TotalTime>
  <ScaleCrop>false</ScaleCrop>
  <LinksUpToDate>false</LinksUpToDate>
  <CharactersWithSpaces>636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2020-09-28T03:19:00Z</dcterms:created>
  <dc:creator>gao xiaomeng</dc:creator>
  <cp:lastModifiedBy>卟说嗳</cp:lastModifiedBy>
  <dcterms:modified xsi:type="dcterms:W3CDTF">2020-10-20T02:20:13Z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